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B45" w:rsidRDefault="00000B45" w:rsidP="00000B45">
      <w:pPr>
        <w:jc w:val="right"/>
        <w:rPr>
          <w:rFonts w:ascii="Times New Roman" w:eastAsia="Calibri" w:hAnsi="Times New Roman"/>
          <w:b/>
          <w:sz w:val="28"/>
          <w:szCs w:val="28"/>
        </w:rPr>
      </w:pPr>
      <w:r>
        <w:rPr>
          <w:rFonts w:ascii="Times New Roman" w:hAnsi="Times New Roman"/>
          <w:b/>
          <w:sz w:val="24"/>
          <w:szCs w:val="24"/>
        </w:rPr>
        <w:t xml:space="preserve">                                                                </w:t>
      </w:r>
      <w:r>
        <w:rPr>
          <w:rFonts w:ascii="Times New Roman" w:eastAsia="Calibri" w:hAnsi="Times New Roman"/>
          <w:b/>
          <w:sz w:val="28"/>
          <w:szCs w:val="28"/>
        </w:rPr>
        <w:t>ПРОЕКТ</w:t>
      </w:r>
    </w:p>
    <w:p w:rsidR="00000B45" w:rsidRDefault="00000B45" w:rsidP="00000B45">
      <w:pPr>
        <w:spacing w:after="0" w:line="240" w:lineRule="auto"/>
        <w:jc w:val="right"/>
        <w:rPr>
          <w:rFonts w:ascii="Times New Roman" w:eastAsia="Calibri" w:hAnsi="Times New Roman"/>
          <w:b/>
          <w:sz w:val="28"/>
          <w:szCs w:val="28"/>
        </w:rPr>
      </w:pPr>
      <w:r>
        <w:rPr>
          <w:rFonts w:ascii="Times New Roman" w:eastAsia="Calibri" w:hAnsi="Times New Roman"/>
          <w:b/>
          <w:sz w:val="28"/>
          <w:szCs w:val="28"/>
        </w:rPr>
        <w:t>Антикоррупционная  независимая экспертиза</w:t>
      </w:r>
    </w:p>
    <w:p w:rsidR="00000B45" w:rsidRDefault="00000B45" w:rsidP="00000B45">
      <w:pPr>
        <w:spacing w:after="0" w:line="240" w:lineRule="auto"/>
        <w:jc w:val="right"/>
        <w:rPr>
          <w:rFonts w:ascii="Times New Roman" w:eastAsia="Calibri" w:hAnsi="Times New Roman"/>
          <w:sz w:val="28"/>
          <w:szCs w:val="28"/>
        </w:rPr>
      </w:pPr>
      <w:r>
        <w:rPr>
          <w:rFonts w:ascii="Times New Roman" w:eastAsia="Calibri" w:hAnsi="Times New Roman"/>
          <w:sz w:val="28"/>
          <w:szCs w:val="28"/>
        </w:rPr>
        <w:t>срок проведения: с 17 июня  по 19 июня 2019 года</w:t>
      </w:r>
    </w:p>
    <w:p w:rsidR="00000B45" w:rsidRDefault="00000B45" w:rsidP="000C0740">
      <w:pPr>
        <w:spacing w:after="0" w:line="240" w:lineRule="auto"/>
        <w:jc w:val="center"/>
        <w:rPr>
          <w:rFonts w:ascii="Times New Roman" w:hAnsi="Times New Roman"/>
          <w:b/>
          <w:sz w:val="24"/>
          <w:szCs w:val="24"/>
        </w:rPr>
      </w:pPr>
    </w:p>
    <w:p w:rsidR="000C0740" w:rsidRPr="000C0740" w:rsidRDefault="000C0740" w:rsidP="000C0740">
      <w:pPr>
        <w:spacing w:after="0" w:line="240" w:lineRule="auto"/>
        <w:jc w:val="center"/>
        <w:rPr>
          <w:rFonts w:ascii="Times New Roman" w:hAnsi="Times New Roman"/>
          <w:b/>
          <w:sz w:val="24"/>
          <w:szCs w:val="24"/>
        </w:rPr>
      </w:pPr>
      <w:r w:rsidRPr="000C0740">
        <w:rPr>
          <w:rFonts w:ascii="Times New Roman" w:hAnsi="Times New Roman"/>
          <w:b/>
          <w:noProof/>
          <w:sz w:val="24"/>
          <w:szCs w:val="24"/>
        </w:rPr>
        <w:drawing>
          <wp:inline distT="0" distB="0" distL="0" distR="0">
            <wp:extent cx="784860" cy="923290"/>
            <wp:effectExtent l="19050" t="0" r="0" b="0"/>
            <wp:docPr id="9" name="Рисунок 2" descr="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37"/>
                    <pic:cNvPicPr>
                      <a:picLocks noChangeAspect="1" noChangeArrowheads="1"/>
                    </pic:cNvPicPr>
                  </pic:nvPicPr>
                  <pic:blipFill>
                    <a:blip r:embed="rId8" cstate="print"/>
                    <a:srcRect/>
                    <a:stretch>
                      <a:fillRect/>
                    </a:stretch>
                  </pic:blipFill>
                  <pic:spPr bwMode="auto">
                    <a:xfrm>
                      <a:off x="0" y="0"/>
                      <a:ext cx="784860" cy="923290"/>
                    </a:xfrm>
                    <a:prstGeom prst="rect">
                      <a:avLst/>
                    </a:prstGeom>
                    <a:noFill/>
                    <a:ln w="9525">
                      <a:noFill/>
                      <a:miter lim="800000"/>
                      <a:headEnd/>
                      <a:tailEnd/>
                    </a:ln>
                  </pic:spPr>
                </pic:pic>
              </a:graphicData>
            </a:graphic>
          </wp:inline>
        </w:drawing>
      </w:r>
    </w:p>
    <w:p w:rsidR="000C0740" w:rsidRPr="000C0740" w:rsidRDefault="000C0740" w:rsidP="000C0740">
      <w:pPr>
        <w:spacing w:after="0" w:line="240" w:lineRule="auto"/>
        <w:rPr>
          <w:rFonts w:ascii="Times New Roman" w:hAnsi="Times New Roman"/>
          <w:sz w:val="28"/>
          <w:szCs w:val="28"/>
        </w:rPr>
      </w:pPr>
    </w:p>
    <w:p w:rsidR="000C0740" w:rsidRPr="000C0740" w:rsidRDefault="000C0740" w:rsidP="000C0740">
      <w:pPr>
        <w:autoSpaceDE w:val="0"/>
        <w:autoSpaceDN w:val="0"/>
        <w:adjustRightInd w:val="0"/>
        <w:spacing w:after="0" w:line="240" w:lineRule="auto"/>
        <w:jc w:val="center"/>
        <w:rPr>
          <w:rFonts w:ascii="Times New Roman" w:hAnsi="Times New Roman"/>
          <w:b/>
          <w:bCs/>
          <w:sz w:val="28"/>
          <w:szCs w:val="28"/>
        </w:rPr>
      </w:pPr>
      <w:r w:rsidRPr="000C0740">
        <w:rPr>
          <w:rFonts w:ascii="Times New Roman" w:hAnsi="Times New Roman"/>
          <w:b/>
          <w:bCs/>
          <w:sz w:val="28"/>
          <w:szCs w:val="28"/>
        </w:rPr>
        <w:t>СОВЕТ ПАЛЕХСКОГО МУНИЦИПАЛЬНОГО РАЙОНА</w:t>
      </w:r>
    </w:p>
    <w:p w:rsidR="000C0740" w:rsidRPr="000C0740" w:rsidRDefault="000C0740" w:rsidP="000C0740">
      <w:pPr>
        <w:autoSpaceDE w:val="0"/>
        <w:autoSpaceDN w:val="0"/>
        <w:adjustRightInd w:val="0"/>
        <w:spacing w:after="0" w:line="240" w:lineRule="auto"/>
        <w:jc w:val="center"/>
        <w:rPr>
          <w:rFonts w:ascii="Times New Roman" w:hAnsi="Times New Roman"/>
          <w:b/>
          <w:bCs/>
          <w:sz w:val="28"/>
          <w:szCs w:val="28"/>
        </w:rPr>
      </w:pPr>
    </w:p>
    <w:p w:rsidR="000C0740" w:rsidRPr="000C0740" w:rsidRDefault="000C0740" w:rsidP="000C0740">
      <w:pPr>
        <w:autoSpaceDE w:val="0"/>
        <w:autoSpaceDN w:val="0"/>
        <w:adjustRightInd w:val="0"/>
        <w:spacing w:after="0" w:line="240" w:lineRule="auto"/>
        <w:jc w:val="center"/>
        <w:rPr>
          <w:rFonts w:ascii="Times New Roman" w:hAnsi="Times New Roman"/>
          <w:b/>
          <w:bCs/>
          <w:sz w:val="28"/>
          <w:szCs w:val="28"/>
        </w:rPr>
      </w:pPr>
      <w:r w:rsidRPr="000C0740">
        <w:rPr>
          <w:rFonts w:ascii="Times New Roman" w:hAnsi="Times New Roman"/>
          <w:b/>
          <w:bCs/>
          <w:sz w:val="28"/>
          <w:szCs w:val="28"/>
        </w:rPr>
        <w:t>РЕШЕНИЕ</w:t>
      </w:r>
    </w:p>
    <w:p w:rsidR="000C0740" w:rsidRPr="000C0740" w:rsidRDefault="000C0740" w:rsidP="000C0740">
      <w:pPr>
        <w:autoSpaceDE w:val="0"/>
        <w:autoSpaceDN w:val="0"/>
        <w:adjustRightInd w:val="0"/>
        <w:spacing w:after="0" w:line="240" w:lineRule="auto"/>
        <w:rPr>
          <w:rFonts w:ascii="Times New Roman" w:hAnsi="Times New Roman"/>
          <w:b/>
          <w:bCs/>
          <w:sz w:val="28"/>
          <w:szCs w:val="28"/>
        </w:rPr>
      </w:pPr>
    </w:p>
    <w:p w:rsidR="000C0740" w:rsidRPr="000C0740" w:rsidRDefault="000C0740" w:rsidP="000C0740">
      <w:pPr>
        <w:autoSpaceDE w:val="0"/>
        <w:autoSpaceDN w:val="0"/>
        <w:adjustRightInd w:val="0"/>
        <w:spacing w:after="0" w:line="240" w:lineRule="auto"/>
        <w:jc w:val="center"/>
        <w:rPr>
          <w:rFonts w:ascii="Times New Roman" w:hAnsi="Times New Roman"/>
          <w:b/>
          <w:bCs/>
          <w:sz w:val="28"/>
          <w:szCs w:val="28"/>
        </w:rPr>
      </w:pPr>
      <w:r w:rsidRPr="000C0740">
        <w:rPr>
          <w:rFonts w:ascii="Times New Roman" w:hAnsi="Times New Roman"/>
          <w:b/>
          <w:bCs/>
          <w:sz w:val="28"/>
          <w:szCs w:val="28"/>
        </w:rPr>
        <w:t xml:space="preserve">от                       № </w:t>
      </w:r>
    </w:p>
    <w:p w:rsidR="000C0740" w:rsidRPr="000C0740" w:rsidRDefault="000C0740" w:rsidP="000C0740">
      <w:pPr>
        <w:autoSpaceDE w:val="0"/>
        <w:autoSpaceDN w:val="0"/>
        <w:adjustRightInd w:val="0"/>
        <w:spacing w:after="0" w:line="240" w:lineRule="auto"/>
        <w:rPr>
          <w:rFonts w:ascii="Arial" w:hAnsi="Arial" w:cs="Arial"/>
          <w:b/>
          <w:bCs/>
          <w:sz w:val="28"/>
          <w:szCs w:val="28"/>
        </w:rPr>
      </w:pPr>
    </w:p>
    <w:p w:rsidR="000C0740" w:rsidRPr="000C0740" w:rsidRDefault="000C0740" w:rsidP="000C0740">
      <w:pPr>
        <w:spacing w:after="0" w:line="240" w:lineRule="auto"/>
        <w:jc w:val="center"/>
        <w:rPr>
          <w:rFonts w:ascii="Times New Roman" w:hAnsi="Times New Roman"/>
          <w:b/>
          <w:sz w:val="24"/>
          <w:szCs w:val="24"/>
        </w:rPr>
      </w:pPr>
      <w:r w:rsidRPr="000C0740">
        <w:rPr>
          <w:rFonts w:ascii="Times New Roman" w:hAnsi="Times New Roman"/>
          <w:b/>
          <w:sz w:val="28"/>
          <w:szCs w:val="28"/>
        </w:rPr>
        <w:t>Об</w:t>
      </w:r>
      <w:r w:rsidRPr="000C0740">
        <w:rPr>
          <w:rFonts w:ascii="Times New Roman" w:eastAsiaTheme="minorHAnsi" w:hAnsi="Times New Roman"/>
          <w:b/>
          <w:sz w:val="28"/>
          <w:szCs w:val="28"/>
          <w:lang w:eastAsia="en-US"/>
        </w:rPr>
        <w:t xml:space="preserve"> утверждении местных нормативов градостроительного проектирования Пановского сельского поселения Палехского муниципального района Ивановской области</w:t>
      </w:r>
    </w:p>
    <w:p w:rsidR="000C0740" w:rsidRPr="000C0740" w:rsidRDefault="000C0740" w:rsidP="000C0740">
      <w:pPr>
        <w:rPr>
          <w:rFonts w:ascii="Times New Roman" w:eastAsiaTheme="minorHAnsi" w:hAnsi="Times New Roman"/>
          <w:lang w:eastAsia="en-US"/>
        </w:rPr>
      </w:pPr>
    </w:p>
    <w:p w:rsidR="000C0740" w:rsidRPr="000C0740" w:rsidRDefault="000C0740" w:rsidP="000C0740">
      <w:pPr>
        <w:spacing w:after="0" w:line="240" w:lineRule="auto"/>
        <w:ind w:firstLine="709"/>
        <w:jc w:val="both"/>
        <w:rPr>
          <w:rFonts w:ascii="Times New Roman" w:eastAsiaTheme="minorHAnsi" w:hAnsi="Times New Roman"/>
          <w:sz w:val="28"/>
          <w:lang w:eastAsia="en-US"/>
        </w:rPr>
      </w:pPr>
      <w:r w:rsidRPr="000C0740">
        <w:rPr>
          <w:rFonts w:ascii="Times New Roman" w:eastAsiaTheme="minorHAnsi" w:hAnsi="Times New Roman"/>
          <w:sz w:val="28"/>
          <w:lang w:eastAsia="en-US"/>
        </w:rPr>
        <w:t xml:space="preserve">Руководствуясь частью 1 статьи 29.4 Градостроительного кодекса Российской Федерации, в соответствии с федеральным законом от 06.10.2003 № 131-ФЗ «Об общих принципах организации местного самоуправления в Российской федерации» </w:t>
      </w:r>
    </w:p>
    <w:p w:rsidR="000C0740" w:rsidRPr="000C0740" w:rsidRDefault="000C0740" w:rsidP="000C0740">
      <w:pPr>
        <w:spacing w:after="0" w:line="240" w:lineRule="auto"/>
        <w:ind w:firstLine="709"/>
        <w:jc w:val="both"/>
        <w:rPr>
          <w:rFonts w:ascii="Times New Roman" w:eastAsiaTheme="minorHAnsi" w:hAnsi="Times New Roman"/>
          <w:sz w:val="28"/>
          <w:lang w:eastAsia="en-US"/>
        </w:rPr>
      </w:pPr>
      <w:r w:rsidRPr="000C0740">
        <w:rPr>
          <w:rFonts w:ascii="Times New Roman" w:eastAsiaTheme="minorHAnsi" w:hAnsi="Times New Roman"/>
          <w:b/>
          <w:sz w:val="28"/>
          <w:lang w:eastAsia="en-US"/>
        </w:rPr>
        <w:t xml:space="preserve">Совет Палехского муниципального района </w:t>
      </w:r>
    </w:p>
    <w:p w:rsidR="000C0740" w:rsidRPr="000C0740" w:rsidRDefault="000C0740" w:rsidP="000C0740">
      <w:pPr>
        <w:spacing w:after="0" w:line="240" w:lineRule="auto"/>
        <w:ind w:firstLine="709"/>
        <w:jc w:val="center"/>
        <w:rPr>
          <w:rFonts w:ascii="Times New Roman" w:hAnsi="Times New Roman"/>
          <w:b/>
          <w:sz w:val="20"/>
          <w:szCs w:val="28"/>
        </w:rPr>
      </w:pPr>
    </w:p>
    <w:p w:rsidR="000C0740" w:rsidRPr="000C0740" w:rsidRDefault="000C0740" w:rsidP="000C0740">
      <w:pPr>
        <w:spacing w:after="0" w:line="240" w:lineRule="auto"/>
        <w:ind w:firstLine="709"/>
        <w:jc w:val="center"/>
        <w:rPr>
          <w:rFonts w:ascii="Times New Roman" w:hAnsi="Times New Roman"/>
          <w:b/>
          <w:sz w:val="28"/>
          <w:szCs w:val="28"/>
        </w:rPr>
      </w:pPr>
      <w:r w:rsidRPr="000C0740">
        <w:rPr>
          <w:rFonts w:ascii="Times New Roman" w:hAnsi="Times New Roman"/>
          <w:b/>
          <w:sz w:val="28"/>
          <w:szCs w:val="28"/>
        </w:rPr>
        <w:t>РЕШИЛ:</w:t>
      </w:r>
    </w:p>
    <w:p w:rsidR="000C0740" w:rsidRPr="000C0740" w:rsidRDefault="000C0740" w:rsidP="000C0740">
      <w:pPr>
        <w:spacing w:after="0" w:line="240" w:lineRule="auto"/>
        <w:ind w:firstLine="709"/>
        <w:jc w:val="center"/>
        <w:rPr>
          <w:rFonts w:ascii="Times New Roman" w:hAnsi="Times New Roman"/>
          <w:b/>
          <w:sz w:val="20"/>
          <w:szCs w:val="28"/>
        </w:rPr>
      </w:pPr>
    </w:p>
    <w:p w:rsidR="000C0740" w:rsidRPr="00000B45" w:rsidRDefault="000C0740" w:rsidP="000C0740">
      <w:pPr>
        <w:spacing w:after="0" w:line="240" w:lineRule="auto"/>
        <w:ind w:firstLine="709"/>
        <w:jc w:val="both"/>
        <w:rPr>
          <w:rFonts w:ascii="Times New Roman" w:hAnsi="Times New Roman"/>
          <w:sz w:val="26"/>
          <w:szCs w:val="26"/>
        </w:rPr>
      </w:pPr>
      <w:r w:rsidRPr="00000B45">
        <w:rPr>
          <w:rFonts w:ascii="Times New Roman" w:hAnsi="Times New Roman"/>
          <w:sz w:val="26"/>
          <w:szCs w:val="26"/>
        </w:rPr>
        <w:t>1. Утвердить местные нормативы градостроительного проектирования  Пановского сельского поселения Палехского муниципального района Ивановской области (приложение).</w:t>
      </w:r>
    </w:p>
    <w:p w:rsidR="000C0740" w:rsidRPr="00000B45" w:rsidRDefault="000C0740" w:rsidP="000C0740">
      <w:pPr>
        <w:spacing w:after="0" w:line="240" w:lineRule="auto"/>
        <w:ind w:firstLine="708"/>
        <w:jc w:val="both"/>
        <w:rPr>
          <w:rFonts w:ascii="Times New Roman" w:hAnsi="Times New Roman"/>
          <w:sz w:val="26"/>
          <w:szCs w:val="26"/>
        </w:rPr>
      </w:pPr>
      <w:r w:rsidRPr="00000B45">
        <w:rPr>
          <w:rFonts w:ascii="Times New Roman" w:hAnsi="Times New Roman"/>
          <w:sz w:val="26"/>
          <w:szCs w:val="26"/>
        </w:rPr>
        <w:t>2. Настоящее решение опубликовать в информационном бюллетене органов местного самоуправления Палехского муниципального района и разместить на официальных сайтах Палехского муниципального района и Пановского сельского поселения Палехского муниципального района в сети «Интернет».</w:t>
      </w:r>
    </w:p>
    <w:p w:rsidR="000C0740" w:rsidRPr="00000B45" w:rsidRDefault="000C0740" w:rsidP="000C0740">
      <w:pPr>
        <w:spacing w:after="0" w:line="240" w:lineRule="auto"/>
        <w:ind w:firstLine="708"/>
        <w:jc w:val="both"/>
        <w:rPr>
          <w:rFonts w:ascii="Times New Roman" w:hAnsi="Times New Roman"/>
          <w:sz w:val="26"/>
          <w:szCs w:val="26"/>
        </w:rPr>
      </w:pPr>
      <w:r w:rsidRPr="00000B45">
        <w:rPr>
          <w:rFonts w:ascii="Times New Roman" w:hAnsi="Times New Roman"/>
          <w:sz w:val="26"/>
          <w:szCs w:val="26"/>
        </w:rPr>
        <w:t>3. Администрации Палехского муниципального района разместить местные нормативы градостроительного проектирования Пановского сельского поселения Палехского муниципального района Ивановской области в федеральной государственной информационной системе территориального планирования в срок, не превышающий пяти дней со дня утверждения указанных нормативов.</w:t>
      </w:r>
    </w:p>
    <w:p w:rsidR="000C0740" w:rsidRPr="00000B45" w:rsidRDefault="000C0740" w:rsidP="000C0740">
      <w:pPr>
        <w:spacing w:after="0" w:line="240" w:lineRule="auto"/>
        <w:ind w:firstLine="708"/>
        <w:jc w:val="both"/>
        <w:rPr>
          <w:rFonts w:ascii="Times New Roman" w:hAnsi="Times New Roman"/>
          <w:sz w:val="26"/>
          <w:szCs w:val="26"/>
        </w:rPr>
      </w:pPr>
      <w:r w:rsidRPr="00000B45">
        <w:rPr>
          <w:rFonts w:ascii="Times New Roman" w:hAnsi="Times New Roman"/>
          <w:sz w:val="26"/>
          <w:szCs w:val="26"/>
        </w:rPr>
        <w:t>4. Настоящее решение вступает в силу после его официального опубликования в информационном бюллетене органов местного самоуправления.</w:t>
      </w:r>
    </w:p>
    <w:p w:rsidR="000C0740" w:rsidRPr="000C0740" w:rsidRDefault="000C0740" w:rsidP="000C0740">
      <w:pPr>
        <w:spacing w:after="0" w:line="240" w:lineRule="auto"/>
        <w:jc w:val="both"/>
        <w:rPr>
          <w:rFonts w:ascii="Times New Roman" w:hAnsi="Times New Roman"/>
          <w:sz w:val="28"/>
          <w:szCs w:val="28"/>
        </w:rPr>
      </w:pPr>
    </w:p>
    <w:p w:rsidR="000C0740" w:rsidRPr="000C0740" w:rsidRDefault="000C0740" w:rsidP="000C0740">
      <w:pPr>
        <w:spacing w:after="0" w:line="240" w:lineRule="auto"/>
        <w:rPr>
          <w:rFonts w:ascii="Times New Roman" w:hAnsi="Times New Roman"/>
          <w:b/>
          <w:sz w:val="28"/>
          <w:szCs w:val="28"/>
        </w:rPr>
      </w:pPr>
      <w:r w:rsidRPr="000C0740">
        <w:rPr>
          <w:rFonts w:ascii="Times New Roman" w:hAnsi="Times New Roman"/>
          <w:b/>
          <w:sz w:val="28"/>
          <w:szCs w:val="28"/>
        </w:rPr>
        <w:t>Глава Палехского</w:t>
      </w:r>
    </w:p>
    <w:p w:rsidR="000C0740" w:rsidRPr="000C0740" w:rsidRDefault="000C0740" w:rsidP="000C0740">
      <w:pPr>
        <w:spacing w:after="0" w:line="240" w:lineRule="auto"/>
        <w:rPr>
          <w:rFonts w:ascii="Times New Roman" w:hAnsi="Times New Roman"/>
          <w:b/>
          <w:sz w:val="28"/>
          <w:szCs w:val="28"/>
        </w:rPr>
      </w:pPr>
      <w:r w:rsidRPr="000C0740">
        <w:rPr>
          <w:rFonts w:ascii="Times New Roman" w:hAnsi="Times New Roman"/>
          <w:b/>
          <w:sz w:val="28"/>
          <w:szCs w:val="28"/>
        </w:rPr>
        <w:t>муниципального района                                                            И.В. Старкин</w:t>
      </w:r>
    </w:p>
    <w:p w:rsidR="000C0740" w:rsidRPr="000C0740" w:rsidRDefault="000C0740" w:rsidP="000C0740">
      <w:pPr>
        <w:spacing w:after="0" w:line="240" w:lineRule="auto"/>
        <w:rPr>
          <w:rFonts w:ascii="Times New Roman" w:hAnsi="Times New Roman"/>
          <w:b/>
          <w:sz w:val="20"/>
          <w:szCs w:val="28"/>
        </w:rPr>
      </w:pPr>
    </w:p>
    <w:p w:rsidR="000C0740" w:rsidRPr="000C0740" w:rsidRDefault="000C0740" w:rsidP="000C0740">
      <w:pPr>
        <w:autoSpaceDE w:val="0"/>
        <w:autoSpaceDN w:val="0"/>
        <w:adjustRightInd w:val="0"/>
        <w:spacing w:after="0" w:line="240" w:lineRule="auto"/>
        <w:jc w:val="both"/>
        <w:rPr>
          <w:rFonts w:ascii="Times New Roman" w:hAnsi="Times New Roman"/>
          <w:b/>
          <w:bCs/>
          <w:sz w:val="28"/>
          <w:szCs w:val="28"/>
        </w:rPr>
      </w:pPr>
      <w:r w:rsidRPr="000C0740">
        <w:rPr>
          <w:rFonts w:ascii="Times New Roman" w:hAnsi="Times New Roman"/>
          <w:b/>
          <w:bCs/>
          <w:sz w:val="28"/>
          <w:szCs w:val="28"/>
        </w:rPr>
        <w:t xml:space="preserve">Председатель Совета Палехского </w:t>
      </w:r>
    </w:p>
    <w:p w:rsidR="000C0740" w:rsidRPr="000C0740" w:rsidRDefault="000C0740" w:rsidP="000C0740">
      <w:pPr>
        <w:autoSpaceDE w:val="0"/>
        <w:autoSpaceDN w:val="0"/>
        <w:adjustRightInd w:val="0"/>
        <w:spacing w:after="0" w:line="240" w:lineRule="auto"/>
        <w:jc w:val="both"/>
        <w:rPr>
          <w:rFonts w:ascii="Times New Roman" w:hAnsi="Times New Roman"/>
          <w:b/>
          <w:bCs/>
          <w:sz w:val="28"/>
          <w:szCs w:val="28"/>
        </w:rPr>
      </w:pPr>
      <w:r w:rsidRPr="000C0740">
        <w:rPr>
          <w:rFonts w:ascii="Times New Roman" w:hAnsi="Times New Roman"/>
          <w:b/>
          <w:bCs/>
          <w:sz w:val="28"/>
          <w:szCs w:val="28"/>
        </w:rPr>
        <w:t>муниципального</w:t>
      </w:r>
      <w:r w:rsidRPr="000C0740">
        <w:rPr>
          <w:rFonts w:ascii="Times New Roman" w:hAnsi="Times New Roman"/>
          <w:bCs/>
          <w:sz w:val="28"/>
          <w:szCs w:val="28"/>
        </w:rPr>
        <w:t xml:space="preserve"> </w:t>
      </w:r>
      <w:r w:rsidRPr="000C0740">
        <w:rPr>
          <w:rFonts w:ascii="Times New Roman" w:hAnsi="Times New Roman"/>
          <w:b/>
          <w:bCs/>
          <w:sz w:val="28"/>
          <w:szCs w:val="28"/>
        </w:rPr>
        <w:t>района                                                         Т.В. Богданова</w:t>
      </w:r>
    </w:p>
    <w:p w:rsidR="005C6C54" w:rsidRDefault="005C6C54" w:rsidP="005C6C54">
      <w:pPr>
        <w:pStyle w:val="af7"/>
        <w:jc w:val="right"/>
      </w:pPr>
      <w:r>
        <w:lastRenderedPageBreak/>
        <w:t xml:space="preserve">Приложение </w:t>
      </w:r>
    </w:p>
    <w:p w:rsidR="005C6C54" w:rsidRDefault="005C6C54" w:rsidP="005C6C54">
      <w:pPr>
        <w:pStyle w:val="af7"/>
        <w:jc w:val="right"/>
      </w:pPr>
      <w:r>
        <w:t>к решению Совета</w:t>
      </w:r>
    </w:p>
    <w:p w:rsidR="005C6C54" w:rsidRDefault="005C6C54" w:rsidP="005C6C54">
      <w:pPr>
        <w:pStyle w:val="af7"/>
        <w:jc w:val="right"/>
      </w:pPr>
      <w:r>
        <w:t>Палехского муниципального района</w:t>
      </w:r>
    </w:p>
    <w:p w:rsidR="005C6C54" w:rsidRDefault="005C6C54" w:rsidP="005C6C54">
      <w:pPr>
        <w:pStyle w:val="af7"/>
        <w:jc w:val="right"/>
      </w:pPr>
      <w:r>
        <w:t>от _____________№_______</w:t>
      </w:r>
    </w:p>
    <w:p w:rsidR="005C6C54" w:rsidRDefault="005C6C54" w:rsidP="009D09AE">
      <w:pPr>
        <w:tabs>
          <w:tab w:val="left" w:pos="567"/>
        </w:tabs>
        <w:spacing w:after="0" w:line="360" w:lineRule="auto"/>
        <w:jc w:val="center"/>
        <w:rPr>
          <w:rFonts w:ascii="Arial Narrow" w:hAnsi="Arial Narrow"/>
          <w:b/>
          <w:sz w:val="36"/>
          <w:szCs w:val="36"/>
        </w:rPr>
      </w:pPr>
    </w:p>
    <w:p w:rsidR="00D11CFF" w:rsidRDefault="006221E2" w:rsidP="009D09AE">
      <w:pPr>
        <w:tabs>
          <w:tab w:val="left" w:pos="567"/>
        </w:tabs>
        <w:spacing w:after="0" w:line="360" w:lineRule="auto"/>
        <w:jc w:val="center"/>
        <w:rPr>
          <w:rFonts w:ascii="Arial Narrow" w:hAnsi="Arial Narrow"/>
          <w:b/>
          <w:sz w:val="36"/>
          <w:szCs w:val="36"/>
        </w:rPr>
      </w:pPr>
      <w:r>
        <w:rPr>
          <w:rFonts w:ascii="Arial Narrow" w:hAnsi="Arial Narrow"/>
          <w:b/>
          <w:sz w:val="36"/>
          <w:szCs w:val="36"/>
        </w:rPr>
        <w:t>Ивановская область</w:t>
      </w:r>
    </w:p>
    <w:p w:rsidR="006221E2" w:rsidRDefault="006115C1" w:rsidP="009D09AE">
      <w:pPr>
        <w:tabs>
          <w:tab w:val="left" w:pos="567"/>
        </w:tabs>
        <w:spacing w:after="0" w:line="360" w:lineRule="auto"/>
        <w:jc w:val="center"/>
        <w:rPr>
          <w:rFonts w:ascii="Arial Narrow" w:hAnsi="Arial Narrow"/>
          <w:b/>
          <w:sz w:val="36"/>
          <w:szCs w:val="36"/>
        </w:rPr>
      </w:pPr>
      <w:r>
        <w:rPr>
          <w:rFonts w:ascii="Arial Narrow" w:hAnsi="Arial Narrow"/>
          <w:b/>
          <w:sz w:val="36"/>
          <w:szCs w:val="36"/>
        </w:rPr>
        <w:t>Палехский</w:t>
      </w:r>
      <w:r w:rsidR="006221E2">
        <w:rPr>
          <w:rFonts w:ascii="Arial Narrow" w:hAnsi="Arial Narrow"/>
          <w:b/>
          <w:sz w:val="36"/>
          <w:szCs w:val="36"/>
        </w:rPr>
        <w:t xml:space="preserve"> район</w:t>
      </w:r>
    </w:p>
    <w:p w:rsidR="00EA69E3" w:rsidRPr="00D24632" w:rsidRDefault="006413E1" w:rsidP="009D09AE">
      <w:pPr>
        <w:tabs>
          <w:tab w:val="left" w:pos="567"/>
        </w:tabs>
        <w:spacing w:after="0" w:line="360" w:lineRule="auto"/>
        <w:jc w:val="center"/>
        <w:rPr>
          <w:rFonts w:ascii="Arial Narrow" w:hAnsi="Arial Narrow"/>
          <w:b/>
          <w:sz w:val="36"/>
          <w:szCs w:val="36"/>
        </w:rPr>
      </w:pPr>
      <w:r>
        <w:rPr>
          <w:rFonts w:ascii="Arial Narrow" w:hAnsi="Arial Narrow"/>
          <w:b/>
          <w:sz w:val="36"/>
          <w:szCs w:val="36"/>
        </w:rPr>
        <w:t>Пановское</w:t>
      </w:r>
      <w:r w:rsidR="00EA69E3">
        <w:rPr>
          <w:rFonts w:ascii="Arial Narrow" w:hAnsi="Arial Narrow"/>
          <w:b/>
          <w:sz w:val="36"/>
          <w:szCs w:val="36"/>
        </w:rPr>
        <w:t xml:space="preserve"> сельское поселение</w:t>
      </w:r>
    </w:p>
    <w:p w:rsidR="00D11CFF" w:rsidRDefault="00551A47" w:rsidP="00D11CFF">
      <w:pPr>
        <w:spacing w:after="0" w:line="360" w:lineRule="auto"/>
        <w:jc w:val="center"/>
        <w:rPr>
          <w:rFonts w:ascii="Times New Roman" w:hAnsi="Times New Roman"/>
          <w:sz w:val="36"/>
          <w:szCs w:val="36"/>
        </w:rPr>
      </w:pPr>
      <w:r>
        <w:rPr>
          <w:rFonts w:ascii="Times New Roman" w:hAnsi="Times New Roman"/>
          <w:noProof/>
          <w:sz w:val="36"/>
          <w:szCs w:val="36"/>
        </w:rPr>
        <w:pict>
          <v:rect id="Rectangle 4" o:spid="_x0000_s1026" style="position:absolute;left:0;text-align:left;margin-left:.9pt;margin-top:6.45pt;width:469.5pt;height:7.15pt;z-index:251579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cP6eAIAAOUEAAAOAAAAZHJzL2Uyb0RvYy54bWysVF1v0zAUfUfiP1h+Z0nTpmujpdPUMYQ0&#10;YKIgnm9tJ7FwbGO7Tcev59rpSsd4QiSS5Zt7fXzO/cjV9aFXZC+cl0bXdHKRUyI0M1zqtqZfv9y9&#10;WVDiA2gOymhR00fh6fXq9aurwVaiMJ1RXDiCINpXg61pF4KtssyzTvTgL4wVGp2NcT0ENF2bcQcD&#10;ovcqK/J8ng3GcesME97j19vRSVcJv2kEC5+axotAVE2RW0irS+s2rtnqCqrWge0kO9KAf2DRg9R4&#10;6QnqFgKQnZMvoHrJnPGmCRfM9JlpGslE0oBqJvkfajYdWJG0YHK8PaXJ/z9Y9nH/4IjkNS3KS0o0&#10;9Fikz5g20K0SZBYTNFhfYdzGPrgo0dt7w757os26wyhx45wZOgEcaU1ifPbsQDQ8HiXb4YPhiA67&#10;YFKuDo3rIyBmgRxSSR5PJRGHQBh+LJfzYl5i5Rj6lvkiL9MNUD0dts6Hd8L0JG5q6pB6Aof9vQ+R&#10;DFRPIYm8UZLfSaWS4drtWjmyB+yOdV7ms9sjuj8PU5oMNZ0uJnmeoJ85/TnGXRHfv2H0MmCfK9nX&#10;dJHHJwZBFdP2VvO0DyDVuEfOSke3SB2MQqJhdgix6fhAuIxSi8V0idPFJbbzdJHP8yUWEFSLc8iC&#10;o8SZ8E2GLjVRzOsLxfOimBXTMVvKdjDmoXxihyyO4lIWT9cn64xZKnes8NgpW8Mfsdp4eyop/htw&#10;0xn3k5IB56ym/scOnKBEvdfYMcvJbBYHMxmz8rJAw517tuce0AyhahpQadquwzjMO+tk2+FNk6RH&#10;mxvsskamDogdOLI69ibOUhJxnPs4rOd2ivr9d1r9AgAA//8DAFBLAwQUAAYACAAAACEASjuUlNsA&#10;AAAHAQAADwAAAGRycy9kb3ducmV2LnhtbEyOwW7CMBBE75X6D9Yi9VYcItqSEAdVlTigcilFPTvx&#10;kgTidWobCH/f7ak9rWZnNPOK1Wh7cUEfOkcKZtMEBFLtTEeNgv3n+nEBIkRNRveOUMENA6zK+7tC&#10;58Zd6QMvu9gILqGQawVtjEMuZahbtDpM3YDE3sF5qyNL30jj9ZXLbS/TJHmWVnfEC60e8K3F+rQ7&#10;Wx6ZVV+nbJ8ttputb96fNnQ7fpNSD5PxdQki4hj/wvCLz+hQMlPlzmSC6FkzeOSTZiDYzuYJPyoF&#10;6UsKsizkf/7yBwAA//8DAFBLAQItABQABgAIAAAAIQC2gziS/gAAAOEBAAATAAAAAAAAAAAAAAAA&#10;AAAAAABbQ29udGVudF9UeXBlc10ueG1sUEsBAi0AFAAGAAgAAAAhADj9If/WAAAAlAEAAAsAAAAA&#10;AAAAAAAAAAAALwEAAF9yZWxzLy5yZWxzUEsBAi0AFAAGAAgAAAAhAJ45w/p4AgAA5QQAAA4AAAAA&#10;AAAAAAAAAAAALgIAAGRycy9lMm9Eb2MueG1sUEsBAi0AFAAGAAgAAAAhAEo7lJTbAAAABwEAAA8A&#10;AAAAAAAAAAAAAAAA0gQAAGRycy9kb3ducmV2LnhtbFBLBQYAAAAABAAEAPMAAADaBQAAAAA=&#10;" fillcolor="#c0504d" strokecolor="#f2f2f2" strokeweight="3pt">
            <v:shadow on="t" color="#622423" opacity=".5" offset="1pt"/>
          </v:rect>
        </w:pict>
      </w:r>
    </w:p>
    <w:p w:rsidR="00EB725B" w:rsidRDefault="00EB725B" w:rsidP="00EB725B">
      <w:pPr>
        <w:spacing w:after="0" w:line="288" w:lineRule="auto"/>
        <w:jc w:val="center"/>
        <w:rPr>
          <w:rFonts w:ascii="Arial Narrow" w:hAnsi="Arial Narrow"/>
          <w:b/>
          <w:sz w:val="40"/>
          <w:szCs w:val="40"/>
        </w:rPr>
      </w:pPr>
    </w:p>
    <w:p w:rsidR="006115C1" w:rsidRDefault="006413E1" w:rsidP="005C6C54">
      <w:pPr>
        <w:spacing w:after="0" w:line="288" w:lineRule="auto"/>
        <w:jc w:val="center"/>
        <w:rPr>
          <w:rFonts w:ascii="Arial Narrow" w:hAnsi="Arial Narrow"/>
          <w:b/>
          <w:sz w:val="40"/>
          <w:szCs w:val="40"/>
        </w:rPr>
      </w:pPr>
      <w:r>
        <w:rPr>
          <w:rFonts w:ascii="Arial Narrow" w:hAnsi="Arial Narrow"/>
          <w:b/>
          <w:noProof/>
          <w:sz w:val="40"/>
          <w:szCs w:val="40"/>
        </w:rPr>
        <w:drawing>
          <wp:inline distT="0" distB="0" distL="0" distR="0">
            <wp:extent cx="4442460" cy="2971800"/>
            <wp:effectExtent l="19050" t="0" r="0" b="0"/>
            <wp:docPr id="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4442460" cy="2971800"/>
                    </a:xfrm>
                    <a:prstGeom prst="rect">
                      <a:avLst/>
                    </a:prstGeom>
                    <a:noFill/>
                    <a:ln w="9525">
                      <a:noFill/>
                      <a:miter lim="800000"/>
                      <a:headEnd/>
                      <a:tailEnd/>
                    </a:ln>
                  </pic:spPr>
                </pic:pic>
              </a:graphicData>
            </a:graphic>
          </wp:inline>
        </w:drawing>
      </w:r>
    </w:p>
    <w:p w:rsidR="00EB725B" w:rsidRDefault="00551A47" w:rsidP="00EB725B">
      <w:pPr>
        <w:spacing w:after="0" w:line="288" w:lineRule="auto"/>
        <w:jc w:val="center"/>
        <w:rPr>
          <w:rFonts w:ascii="Arial Narrow" w:hAnsi="Arial Narrow"/>
          <w:b/>
          <w:sz w:val="40"/>
          <w:szCs w:val="40"/>
        </w:rPr>
      </w:pPr>
      <w:r w:rsidRPr="00551A47">
        <w:rPr>
          <w:rFonts w:ascii="Times New Roman" w:hAnsi="Times New Roman"/>
          <w:noProof/>
          <w:sz w:val="32"/>
          <w:szCs w:val="32"/>
        </w:rPr>
        <w:pict>
          <v:rect id="Rectangle 179" o:spid="_x0000_s1179" style="position:absolute;left:0;text-align:left;margin-left:.9pt;margin-top:11.7pt;width:469.5pt;height:7.15pt;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hjzegIAAOc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jyGhflHCNN&#10;eyjSZ0gb1a0SKL9axhQN1lcQubUPLor09t6w7x5ps+4gTtw6Z4ZOUA7E8hifPTsQDQ9H0W74YDjg&#10;030wKVvHxvUREPKAjqkoj+eiiGNADD6Wy3kxL6F2DHxLsiBluoFWT4et8+GdMD2Kmxo7IJ/A6eHe&#10;h0iGVk8hibxRkt9JpZLh2t1aOXSg0B9rUpLZ5oTuL8OURkONp4uckAT9zOkvMe6K+P4No5cBOl3J&#10;vsYLEp8YRKuYtreap32gUo174Kx0dIvUwyAkGmYPENuOD4jLKLVYTJcwX1xCQ08XZE6WVxhR1cIk&#10;suAwciZ8k6FLbRTz+kLxvChmxXTMlrIdHfNQPrEDFidxKYvn65N1wSyVO1Z47JSd4Y9Qbbg9lRT+&#10;DrDpjPuJ0QCTVmP/Y0+dwEi919Axy3w2i6OZjFl5VYDhLj27Sw/VDKBqHEBp2q7DOM5762TbwU15&#10;0qPNLXRZI1MHxA4cWZ16E6YpiThNfhzXSztF/f4/rX4BAAD//wMAUEsDBBQABgAIAAAAIQA6H1wl&#10;2wAAAAcBAAAPAAAAZHJzL2Rvd25yZXYueG1sTI7LTsMwEEX3SPyDNUjsqNMXbUKcqkJiUdENpWLt&#10;xEMSGo9T223Tv2dYleV96N6TrwbbiTP60DpSMB4lIJAqZ1qqFew/356WIELUZHTnCBVcMcCquL/L&#10;dWbchT7wvIu14BEKmVbQxNhnUoaqQavDyPVInH07b3Vk6WtpvL7wuO3kJEmepdUt8UOje3xtsDrs&#10;TpZPxuXXId2ny+1m6+v3+YauP0dS6vFhWL+AiDjEWxn+8BkdCmYq3YlMEB1rBo8KJtMZCI7TWcJG&#10;qWC6WIAscvmfv/gFAAD//wMAUEsBAi0AFAAGAAgAAAAhALaDOJL+AAAA4QEAABMAAAAAAAAAAAAA&#10;AAAAAAAAAFtDb250ZW50X1R5cGVzXS54bWxQSwECLQAUAAYACAAAACEAOP0h/9YAAACUAQAACwAA&#10;AAAAAAAAAAAAAAAvAQAAX3JlbHMvLnJlbHNQSwECLQAUAAYACAAAACEAza4Y83oCAADnBAAADgAA&#10;AAAAAAAAAAAAAAAuAgAAZHJzL2Uyb0RvYy54bWxQSwECLQAUAAYACAAAACEAOh9cJdsAAAAHAQAA&#10;DwAAAAAAAAAAAAAAAADUBAAAZHJzL2Rvd25yZXYueG1sUEsFBgAAAAAEAAQA8wAAANwFAAAAAA==&#10;" fillcolor="#c0504d" strokecolor="#f2f2f2" strokeweight="3pt">
            <v:shadow on="t" color="#622423" opacity=".5" offset="1pt"/>
          </v:rect>
        </w:pict>
      </w:r>
    </w:p>
    <w:p w:rsidR="00D11CFF" w:rsidRDefault="00D11CFF" w:rsidP="00ED724E">
      <w:pPr>
        <w:spacing w:after="0" w:line="288" w:lineRule="auto"/>
        <w:jc w:val="center"/>
        <w:rPr>
          <w:rFonts w:ascii="Arial Narrow" w:hAnsi="Arial Narrow"/>
          <w:b/>
          <w:sz w:val="36"/>
          <w:szCs w:val="36"/>
        </w:rPr>
      </w:pPr>
      <w:r w:rsidRPr="0007704D">
        <w:rPr>
          <w:rFonts w:ascii="Arial Narrow" w:hAnsi="Arial Narrow"/>
          <w:b/>
          <w:sz w:val="36"/>
          <w:szCs w:val="36"/>
        </w:rPr>
        <w:t xml:space="preserve">МЕСТНЫЕ НОРМАТИВЫ ГРАДОСТРОИТЕЛЬНОГО ПРОЕКТИРОВАНИЯ </w:t>
      </w:r>
      <w:r w:rsidR="006115C1">
        <w:rPr>
          <w:rFonts w:ascii="Arial Narrow" w:hAnsi="Arial Narrow"/>
          <w:b/>
          <w:sz w:val="36"/>
          <w:szCs w:val="36"/>
        </w:rPr>
        <w:t xml:space="preserve"> </w:t>
      </w:r>
      <w:r w:rsidR="006413E1">
        <w:rPr>
          <w:rFonts w:ascii="Arial Narrow" w:hAnsi="Arial Narrow"/>
          <w:b/>
          <w:sz w:val="36"/>
          <w:szCs w:val="36"/>
        </w:rPr>
        <w:t xml:space="preserve">ПАНОВСКОГО </w:t>
      </w:r>
      <w:r w:rsidR="00EA69E3">
        <w:rPr>
          <w:rFonts w:ascii="Arial Narrow" w:hAnsi="Arial Narrow"/>
          <w:b/>
          <w:sz w:val="36"/>
          <w:szCs w:val="36"/>
        </w:rPr>
        <w:t xml:space="preserve">СЕЛЬСКОГО </w:t>
      </w:r>
      <w:r w:rsidR="006115C1">
        <w:rPr>
          <w:rFonts w:ascii="Arial Narrow" w:hAnsi="Arial Narrow"/>
          <w:b/>
          <w:sz w:val="36"/>
          <w:szCs w:val="36"/>
        </w:rPr>
        <w:t>ПОСЕЛЕНИЯ ПАЛЕХСКОГО</w:t>
      </w:r>
      <w:r w:rsidR="00ED724E">
        <w:rPr>
          <w:rFonts w:ascii="Arial Narrow" w:hAnsi="Arial Narrow"/>
          <w:b/>
          <w:sz w:val="36"/>
          <w:szCs w:val="36"/>
        </w:rPr>
        <w:t xml:space="preserve"> МУНИЦИПАЛЬНОГО РАЙОНА ИВАНОВСКОЙ ОБЛАСТИ</w:t>
      </w:r>
    </w:p>
    <w:p w:rsidR="002B7D26" w:rsidRDefault="00551A47" w:rsidP="00EB725B">
      <w:pPr>
        <w:spacing w:after="0" w:line="288" w:lineRule="auto"/>
        <w:jc w:val="center"/>
        <w:rPr>
          <w:rFonts w:ascii="Arial Narrow" w:hAnsi="Arial Narrow"/>
          <w:b/>
          <w:sz w:val="36"/>
          <w:szCs w:val="36"/>
        </w:rPr>
      </w:pPr>
      <w:r w:rsidRPr="00551A47">
        <w:rPr>
          <w:rFonts w:ascii="Times New Roman" w:hAnsi="Times New Roman"/>
          <w:noProof/>
          <w:sz w:val="32"/>
          <w:szCs w:val="32"/>
        </w:rPr>
        <w:pict>
          <v:rect id="Rectangle 2" o:spid="_x0000_s1178" style="position:absolute;left:0;text-align:left;margin-left:-2.1pt;margin-top:2.4pt;width:469.5pt;height:7.15pt;z-index:251578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4H+eAIAAOUEAAAOAAAAZHJzL2Uyb0RvYy54bWysVF1v0zAUfUfiP1h+Z0nTpmujpdPUMYQ0&#10;YKIgnl3bSSwc21y7Tcev59rpSsd4QiSS5Zt7fXzO/cjV9aHXZC/BK2tqOrnIKZGGW6FMW9OvX+7e&#10;LCjxgRnBtDWypo/S0+vV61dXg6tkYTurhQSCIMZXg6tpF4KrsszzTvbMX1gnDTobCz0LaEKbCWAD&#10;ovc6K/J8ng0WhAPLpff49XZ00lXCbxrJw6em8TIQXVPkFtIKad3GNVtdsaoF5jrFjzTYP7DomTJ4&#10;6QnqlgVGdqBeQPWKg/W2CRfc9pltGsVl0oBqJvkfajYdczJpweR4d0qT/3+w/OP+AYgSNS3KkhLD&#10;eizSZ0wbM62WpIgJGpyvMG7jHiBK9O7e8u+eGLvuMEreANihk0wgrUmMz54diIbHo2Q7fLAC0dku&#10;2JSrQwN9BMQskEMqyeOpJPIQCMeP5XJezEusHEffMl/kZbqBVU+HHfjwTtqexE1NAakncLa/9yGS&#10;YdVTSCJvtRJ3SutkQLtdayB7ht2xzst8dntE9+dh2pChptPFJM8T9DOnP8e4K+L7N4xeBexzrfqa&#10;LvL4xCBWxbS9NSLtA1N63CNnbaJbpg5GIdGwO4TYdGIgQkWpxWK6xOkSCtt5usjn+fKSEqZbnEMe&#10;gBKw4ZsKXWqimNcXiudFMSumY7a069iYh/KJHbI4iktZPF2frDNmqdyxwmOnbK14xGrj7amk+G/A&#10;TWfhJyUDzllN/Y8dA0mJfm+wY5aT2SwOZjJm5WWBBpx7tuceZjhC1TSg0rRdh3GYdw5U2+FNk6TH&#10;2BvsskalDogdOLI69ibOUhJxnPs4rOd2ivr9d1r9AgAA//8DAFBLAwQUAAYACAAAACEA55QF+9wA&#10;AAAHAQAADwAAAGRycy9kb3ducmV2LnhtbEyPwW7CMBBE75X6D9ZW6g2cUFqREAdVlXpA5VKKenbi&#10;bRKI16ltIPx9l1O57WpGM2+K1Wh7cUIfOkcK0mkCAql2pqNGwe7rfbIAEaImo3tHqOCCAVbl/V2h&#10;c+PO9ImnbWwEh1DItYI2xiGXMtQtWh2mbkBi7cd5qyO/vpHG6zOH217OkuRFWt0RN7R6wLcW68P2&#10;aLkkrb4P2S5bbNYb33w8r+my/yWlHh/G1yWIiGP8N8MVn9GhZKbKHckE0SuYzGfsVDDnASxnT9ej&#10;Yl+WgiwLectf/gEAAP//AwBQSwECLQAUAAYACAAAACEAtoM4kv4AAADhAQAAEwAAAAAAAAAAAAAA&#10;AAAAAAAAW0NvbnRlbnRfVHlwZXNdLnhtbFBLAQItABQABgAIAAAAIQA4/SH/1gAAAJQBAAALAAAA&#10;AAAAAAAAAAAAAC8BAABfcmVscy8ucmVsc1BLAQItABQABgAIAAAAIQA1J4H+eAIAAOUEAAAOAAAA&#10;AAAAAAAAAAAAAC4CAABkcnMvZTJvRG9jLnhtbFBLAQItABQABgAIAAAAIQDnlAX73AAAAAcBAAAP&#10;AAAAAAAAAAAAAAAAANIEAABkcnMvZG93bnJldi54bWxQSwUGAAAAAAQABADzAAAA2wUAAAAA&#10;" fillcolor="#c0504d" strokecolor="#f2f2f2" strokeweight="3pt">
            <v:shadow on="t" color="#622423" opacity=".5" offset="1pt"/>
          </v:rect>
        </w:pict>
      </w:r>
    </w:p>
    <w:p w:rsidR="00A27433" w:rsidRDefault="00A27433" w:rsidP="005C6C54">
      <w:pPr>
        <w:spacing w:after="0" w:line="288" w:lineRule="auto"/>
        <w:rPr>
          <w:rFonts w:ascii="Arial Narrow" w:hAnsi="Arial Narrow"/>
          <w:b/>
          <w:sz w:val="36"/>
          <w:szCs w:val="36"/>
        </w:rPr>
      </w:pPr>
    </w:p>
    <w:p w:rsidR="0007704D" w:rsidRDefault="0007704D" w:rsidP="0007704D">
      <w:pPr>
        <w:spacing w:after="0" w:line="288" w:lineRule="auto"/>
        <w:jc w:val="center"/>
        <w:rPr>
          <w:rFonts w:ascii="Arial Narrow" w:hAnsi="Arial Narrow"/>
          <w:b/>
          <w:sz w:val="36"/>
          <w:szCs w:val="36"/>
        </w:rPr>
      </w:pPr>
    </w:p>
    <w:p w:rsidR="00D11CFF" w:rsidRDefault="00972FC7" w:rsidP="0007704D">
      <w:pPr>
        <w:spacing w:after="0" w:line="288" w:lineRule="auto"/>
        <w:jc w:val="center"/>
        <w:rPr>
          <w:rFonts w:ascii="Times New Roman" w:hAnsi="Times New Roman"/>
          <w:sz w:val="40"/>
          <w:szCs w:val="40"/>
        </w:rPr>
        <w:sectPr w:rsidR="00D11CFF" w:rsidSect="00000B45">
          <w:footerReference w:type="default" r:id="rId10"/>
          <w:pgSz w:w="11906" w:h="16838"/>
          <w:pgMar w:top="426" w:right="850" w:bottom="142" w:left="1701" w:header="708" w:footer="708" w:gutter="0"/>
          <w:cols w:space="708"/>
          <w:docGrid w:linePitch="360"/>
        </w:sectPr>
      </w:pPr>
      <w:r>
        <w:rPr>
          <w:rFonts w:ascii="Arial Narrow" w:hAnsi="Arial Narrow"/>
          <w:sz w:val="40"/>
          <w:szCs w:val="40"/>
        </w:rPr>
        <w:t>2019</w:t>
      </w:r>
      <w:r w:rsidR="00D11CFF" w:rsidRPr="00D24632">
        <w:rPr>
          <w:rFonts w:ascii="Arial Narrow" w:hAnsi="Arial Narrow"/>
          <w:sz w:val="40"/>
          <w:szCs w:val="40"/>
        </w:rPr>
        <w:t xml:space="preserve"> г</w:t>
      </w:r>
      <w:r w:rsidR="00D11CFF">
        <w:rPr>
          <w:rFonts w:ascii="Times New Roman" w:hAnsi="Times New Roman"/>
          <w:sz w:val="40"/>
          <w:szCs w:val="40"/>
        </w:rPr>
        <w:t>.</w:t>
      </w:r>
    </w:p>
    <w:p w:rsidR="00D11CFF" w:rsidRDefault="00551A47" w:rsidP="00D11CFF">
      <w:pPr>
        <w:spacing w:after="0" w:line="240" w:lineRule="auto"/>
        <w:rPr>
          <w:rFonts w:ascii="Times New Roman" w:hAnsi="Times New Roman"/>
          <w:sz w:val="24"/>
          <w:szCs w:val="24"/>
        </w:rPr>
      </w:pPr>
      <w:r>
        <w:rPr>
          <w:rFonts w:ascii="Times New Roman" w:hAnsi="Times New Roman"/>
          <w:noProof/>
          <w:sz w:val="24"/>
          <w:szCs w:val="24"/>
        </w:rPr>
        <w:lastRenderedPageBreak/>
        <w:pict>
          <v:rect id="Rectangle 6" o:spid="_x0000_s1177" style="position:absolute;margin-left:-3.4pt;margin-top:1.55pt;width:469.5pt;height:7.15pt;z-index:251581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yeeAIAAOUEAAAOAAAAZHJzL2Uyb0RvYy54bWysVF1v0zAUfUfiP1h+Z0nTpmujpdPUMYQ0&#10;YKIgnm9tJ7FwbGO7Tcev59rpSsd4QiSS5Zt7fXzO/cjV9aFXZC+cl0bXdHKRUyI0M1zqtqZfv9y9&#10;WVDiA2gOymhR00fh6fXq9aurwVaiMJ1RXDiCINpXg61pF4KtssyzTvTgL4wVGp2NcT0ENF2bcQcD&#10;ovcqK/J8ng3GcesME97j19vRSVcJv2kEC5+axotAVE2RW0irS+s2rtnqCqrWge0kO9KAf2DRg9R4&#10;6QnqFgKQnZMvoHrJnPGmCRfM9JlpGslE0oBqJvkfajYdWJG0YHK8PaXJ/z9Y9nH/4IjkNS3KGSUa&#10;eizSZ0wb6FYJMo8JGqyvMG5jH1yU6O29Yd890WbdYZS4cc4MnQCOtCYxPnt2IBoej5Lt8MFwRIdd&#10;MClXh8b1ERCzQA6pJI+nkohDIAw/lst5MS+xcgx9y3yRl+kGqJ4OW+fDO2F6Ejc1dUg9gcP+3odI&#10;BqqnkETeKMnvpFLJcO12rRzZA3bHOi/z2e0R3Z+HKU2Gmk4XkzxP0M+c/hzjrojv3zB6GbDPlexr&#10;usjjE4Ogiml7q3naB5Bq3CNnpaNbpA5GIdEwO4TYdHwgXEapxWK6xOniEtt5usjn+fKSElAtziEL&#10;jhJnwjcZutREMa8vFM+LYlZMx2wp28GYh/KJHbI4iktZPF2frDNmqdyxwmOnbA1/xGrj7amk+G/A&#10;TWfcT0oGnLOa+h87cIIS9V5jxywns1kczGTMyssCDXfu2Z57QDOEqmlApWm7DuMw76yTbYc3TZIe&#10;bW6wyxqZOiB24Mjq2Js4S0nEce7jsJ7bKer332n1CwAA//8DAFBLAwQUAAYACAAAACEAMZDImNwA&#10;AAAHAQAADwAAAGRycy9kb3ducmV2LnhtbEyOwU7DMBBE70j8g7VI3FonKZQmxKkQEoeKXigVZyde&#10;ktB4HWy3Tf+e5QTH0YzevHI92UGc0IfekYJ0noBAapzpqVWwf3+ZrUCEqMnowREquGCAdXV9VerC&#10;uDO94WkXW8EQCoVW0MU4FlKGpkOrw9yNSNx9Om915Ohbabw+M9wOMkuSpbS6J37o9IjPHTaH3dHy&#10;SVp/HPJ9vtputr59vd/Q5eublLq9mZ4eQUSc4t8YfvVZHSp2qt2RTBCDgtmSzaOCRQqC63yRZSBq&#10;3j3cgaxK+d+/+gEAAP//AwBQSwECLQAUAAYACAAAACEAtoM4kv4AAADhAQAAEwAAAAAAAAAAAAAA&#10;AAAAAAAAW0NvbnRlbnRfVHlwZXNdLnhtbFBLAQItABQABgAIAAAAIQA4/SH/1gAAAJQBAAALAAAA&#10;AAAAAAAAAAAAAC8BAABfcmVscy8ucmVsc1BLAQItABQABgAIAAAAIQA/UoyeeAIAAOUEAAAOAAAA&#10;AAAAAAAAAAAAAC4CAABkcnMvZTJvRG9jLnhtbFBLAQItABQABgAIAAAAIQAxkMiY3AAAAAcBAAAP&#10;AAAAAAAAAAAAAAAAANIEAABkcnMvZG93bnJldi54bWxQSwUGAAAAAAQABADzAAAA2wUAAAAA&#10;" fillcolor="#c0504d" strokecolor="#f2f2f2" strokeweight="3pt">
            <v:shadow on="t" color="#622423" opacity=".5" offset="1pt"/>
          </v:rect>
        </w:pict>
      </w:r>
    </w:p>
    <w:p w:rsidR="00D11CFF" w:rsidRPr="00D11CFF" w:rsidRDefault="00D11CFF" w:rsidP="00852B6A">
      <w:pPr>
        <w:shd w:val="clear" w:color="auto" w:fill="FFFFFF" w:themeFill="background1"/>
        <w:spacing w:after="0" w:line="240" w:lineRule="auto"/>
        <w:jc w:val="center"/>
        <w:rPr>
          <w:rFonts w:ascii="Arial Narrow" w:hAnsi="Arial Narrow"/>
          <w:b/>
          <w:sz w:val="40"/>
          <w:szCs w:val="40"/>
        </w:rPr>
      </w:pPr>
      <w:r w:rsidRPr="00D11CFF">
        <w:rPr>
          <w:rFonts w:ascii="Arial Narrow" w:hAnsi="Arial Narrow"/>
          <w:b/>
          <w:sz w:val="36"/>
          <w:szCs w:val="36"/>
        </w:rPr>
        <w:t>СОДЕРЖАНИЕ</w:t>
      </w:r>
      <w:r w:rsidRPr="00D11CFF">
        <w:rPr>
          <w:rFonts w:ascii="Arial Narrow" w:hAnsi="Arial Narrow"/>
          <w:b/>
          <w:sz w:val="40"/>
          <w:szCs w:val="40"/>
        </w:rPr>
        <w:t xml:space="preserve"> </w:t>
      </w:r>
    </w:p>
    <w:p w:rsidR="002D5FA2" w:rsidRDefault="00551A47" w:rsidP="00D11CFF">
      <w:pPr>
        <w:spacing w:after="0" w:line="240" w:lineRule="auto"/>
        <w:jc w:val="center"/>
        <w:rPr>
          <w:rFonts w:ascii="Times New Roman" w:hAnsi="Times New Roman"/>
          <w:sz w:val="24"/>
          <w:szCs w:val="24"/>
        </w:rPr>
      </w:pPr>
      <w:r>
        <w:rPr>
          <w:rFonts w:ascii="Times New Roman" w:hAnsi="Times New Roman"/>
          <w:noProof/>
          <w:sz w:val="24"/>
          <w:szCs w:val="24"/>
        </w:rPr>
        <w:pict>
          <v:rect id="Rectangle 5" o:spid="_x0000_s1176" style="position:absolute;left:0;text-align:left;margin-left:-3.4pt;margin-top:6.1pt;width:469.5pt;height:7.15pt;z-index:251580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IYueQIAAOUEAAAOAAAAZHJzL2Uyb0RvYy54bWysVF1v0zAUfUfiP1h+Z0nTpmujpdPUMYQ0&#10;YKIgnm9tJ7FwbGO7Tcev59rpSsd4QiSS5Zt7fXzO/cjV9aFXZC+cl0bXdHKRUyI0M1zqtqZfv9y9&#10;WVDiA2gOymhR00fh6fXq9aurwVaiMJ1RXDiCINpXg61pF4KtssyzTvTgL4wVGp2NcT0ENF2bcQcD&#10;ovcqK/J8ng3GcesME97j19vRSVcJv2kEC5+axotAVE2RW0irS+s2rtnqCqrWge0kO9KAf2DRg9R4&#10;6QnqFgKQnZMvoHrJnPGmCRfM9JlpGslE0oBqJvkfajYdWJG0YHK8PaXJ/z9Y9nH/4IjkNS3KKSUa&#10;eizSZ0wb6FYJUsYEDdZXGLexDy5K9PbesO+eaLPuMErcOGeGTgBHWpMYnz07EA2PR8l2+GA4osMu&#10;mJSrQ+P6CIhZIIdUksdTScQhEIYfy+W8mJdYOYa+Zb7IE6MMqqfD1vnwTpiexE1NHVJP4LC/9yGS&#10;geopJJE3SvI7qVQyXLtdK0f2gN2xzst8dpv4o8bzMKXJUNPpYpLnCfqZ059j3BXx/RtGLwP2uZJ9&#10;TRd5fGIQVDFtbzVP+wBSjXvkrHR0i9TBKCQaZocQm44PhMsotVhMlzhdXGI7Txf5PF9eUgKqxTlk&#10;wVHiTPgmQ5eaKOb1heJ5UcyK6ZgtZTsY81A+sUMWR3Epi6frk3XGLJU7VnjslK3hj1htvD2VFP8N&#10;uOmM+0nJgHNWU/9jB05Qot5r7JjlZDaLg5mMWXlZoOHOPdtzD2iGUDUNqDRt12Ec5p11su3wpknS&#10;o80NdlkjUwfEDhxZHXsTZymJOM59HNZzO0X9/jutfgEAAP//AwBQSwMEFAAGAAgAAAAhAAlrZPzb&#10;AAAABwEAAA8AAABkcnMvZG93bnJldi54bWxMjsFOwzAQRO9I/IO1SNxaJ0FETYhTISQOFb1QKs5O&#10;vCSh8TrYbpv+PcuJnlazM5p51Xq2ozihD4MjBekyAYHUOjNQp2D/8bpYgQhRk9GjI1RwwQDr+vam&#10;0qVxZ3rH0y52gksolFpBH+NUShnaHq0OSzchsfflvNWRpe+k8frM5XaUWZLk0uqBeKHXE7702B52&#10;R8sjafN5KPbFarvZ+u7tcUOX7x9S6v5ufn4CEXGO/2H4w2d0qJmpcUcyQYwKFjmTR/7zYbt4yDIQ&#10;Des8BVlX8pq//gUAAP//AwBQSwECLQAUAAYACAAAACEAtoM4kv4AAADhAQAAEwAAAAAAAAAAAAAA&#10;AAAAAAAAW0NvbnRlbnRfVHlwZXNdLnhtbFBLAQItABQABgAIAAAAIQA4/SH/1gAAAJQBAAALAAAA&#10;AAAAAAAAAAAAAC8BAABfcmVscy8ucmVsc1BLAQItABQABgAIAAAAIQA3RIYueQIAAOUEAAAOAAAA&#10;AAAAAAAAAAAAAC4CAABkcnMvZTJvRG9jLnhtbFBLAQItABQABgAIAAAAIQAJa2T82wAAAAcBAAAP&#10;AAAAAAAAAAAAAAAAANMEAABkcnMvZG93bnJldi54bWxQSwUGAAAAAAQABADzAAAA2wUAAAAA&#10;" fillcolor="#c0504d" strokecolor="#f2f2f2" strokeweight="3pt">
            <v:shadow on="t" color="#622423" opacity=".5" offset="1pt"/>
          </v:rect>
        </w:pict>
      </w:r>
    </w:p>
    <w:p w:rsidR="002D5FA2" w:rsidRDefault="002D5FA2" w:rsidP="00D11CFF">
      <w:pPr>
        <w:spacing w:after="0" w:line="240" w:lineRule="auto"/>
        <w:jc w:val="center"/>
        <w:rPr>
          <w:rFonts w:ascii="Times New Roman" w:hAnsi="Times New Roman"/>
          <w:sz w:val="24"/>
          <w:szCs w:val="24"/>
        </w:rPr>
      </w:pPr>
    </w:p>
    <w:p w:rsidR="002D5FA2" w:rsidRDefault="002D5FA2" w:rsidP="002D5FA2">
      <w:pPr>
        <w:spacing w:after="0" w:line="240" w:lineRule="auto"/>
        <w:rPr>
          <w:rFonts w:ascii="Times New Roman" w:hAnsi="Times New Roman"/>
          <w:sz w:val="24"/>
          <w:szCs w:val="24"/>
        </w:rPr>
      </w:pPr>
    </w:p>
    <w:tbl>
      <w:tblPr>
        <w:tblStyle w:val="a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tblPr>
      <w:tblGrid>
        <w:gridCol w:w="959"/>
        <w:gridCol w:w="7938"/>
        <w:gridCol w:w="674"/>
      </w:tblGrid>
      <w:tr w:rsidR="002D5FA2" w:rsidRPr="0005238E" w:rsidTr="00CD4DBD">
        <w:tc>
          <w:tcPr>
            <w:tcW w:w="8897" w:type="dxa"/>
            <w:gridSpan w:val="2"/>
            <w:shd w:val="clear" w:color="auto" w:fill="DDD9C3" w:themeFill="background2" w:themeFillShade="E6"/>
          </w:tcPr>
          <w:p w:rsidR="002D5FA2" w:rsidRPr="0005238E" w:rsidRDefault="002D5FA2" w:rsidP="00CD4DBD">
            <w:pPr>
              <w:jc w:val="both"/>
              <w:rPr>
                <w:rFonts w:ascii="Times New Roman" w:hAnsi="Times New Roman"/>
                <w:b/>
                <w:color w:val="1F497D" w:themeColor="text2"/>
                <w:sz w:val="24"/>
                <w:szCs w:val="24"/>
              </w:rPr>
            </w:pPr>
            <w:r w:rsidRPr="00A973BA">
              <w:rPr>
                <w:rFonts w:ascii="Times New Roman" w:hAnsi="Times New Roman"/>
                <w:b/>
                <w:color w:val="000000" w:themeColor="text1"/>
                <w:sz w:val="24"/>
                <w:szCs w:val="24"/>
              </w:rPr>
              <w:t>ОБЩИЕ ПОЛОЖЕНИЯ</w:t>
            </w:r>
            <w:r w:rsidRPr="00D11CFF">
              <w:rPr>
                <w:rFonts w:ascii="Times New Roman" w:hAnsi="Times New Roman"/>
                <w:b/>
                <w:sz w:val="24"/>
                <w:szCs w:val="24"/>
              </w:rPr>
              <w:t xml:space="preserve"> ………………………………………</w:t>
            </w:r>
            <w:r>
              <w:rPr>
                <w:rFonts w:ascii="Times New Roman" w:hAnsi="Times New Roman"/>
                <w:b/>
                <w:sz w:val="24"/>
                <w:szCs w:val="24"/>
              </w:rPr>
              <w:t>…………..</w:t>
            </w:r>
            <w:r w:rsidRPr="00D11CFF">
              <w:rPr>
                <w:rFonts w:ascii="Times New Roman" w:hAnsi="Times New Roman"/>
                <w:b/>
                <w:sz w:val="24"/>
                <w:szCs w:val="24"/>
              </w:rPr>
              <w:t>……………</w:t>
            </w:r>
          </w:p>
        </w:tc>
        <w:tc>
          <w:tcPr>
            <w:tcW w:w="674" w:type="dxa"/>
            <w:shd w:val="clear" w:color="auto" w:fill="DDD9C3" w:themeFill="background2" w:themeFillShade="E6"/>
          </w:tcPr>
          <w:p w:rsidR="002D5FA2" w:rsidRPr="002F10C3" w:rsidRDefault="002D5FA2" w:rsidP="00CD4DBD">
            <w:pPr>
              <w:jc w:val="both"/>
              <w:rPr>
                <w:rFonts w:ascii="Times New Roman" w:hAnsi="Times New Roman"/>
                <w:sz w:val="24"/>
                <w:szCs w:val="24"/>
              </w:rPr>
            </w:pPr>
            <w:r>
              <w:rPr>
                <w:rFonts w:ascii="Times New Roman" w:hAnsi="Times New Roman"/>
                <w:sz w:val="24"/>
                <w:szCs w:val="24"/>
              </w:rPr>
              <w:t>6</w:t>
            </w:r>
          </w:p>
        </w:tc>
      </w:tr>
      <w:tr w:rsidR="002D5FA2" w:rsidRPr="0005238E" w:rsidTr="00CD4DBD">
        <w:tc>
          <w:tcPr>
            <w:tcW w:w="959" w:type="dxa"/>
            <w:shd w:val="clear" w:color="auto" w:fill="EEECE1" w:themeFill="background2"/>
          </w:tcPr>
          <w:p w:rsidR="002D5FA2" w:rsidRPr="00D11CFF" w:rsidRDefault="002D5FA2" w:rsidP="00CD4DBD">
            <w:pPr>
              <w:jc w:val="both"/>
              <w:rPr>
                <w:rFonts w:ascii="Times New Roman" w:hAnsi="Times New Roman"/>
                <w:b/>
              </w:rPr>
            </w:pPr>
            <w:r>
              <w:rPr>
                <w:rFonts w:ascii="Times New Roman" w:hAnsi="Times New Roman"/>
                <w:b/>
              </w:rPr>
              <w:t>1.</w:t>
            </w:r>
          </w:p>
        </w:tc>
        <w:tc>
          <w:tcPr>
            <w:tcW w:w="7938" w:type="dxa"/>
            <w:shd w:val="clear" w:color="auto" w:fill="EEECE1" w:themeFill="background2"/>
          </w:tcPr>
          <w:p w:rsidR="002D5FA2" w:rsidRPr="00A973BA" w:rsidRDefault="002D5FA2" w:rsidP="00CD4DBD">
            <w:pPr>
              <w:jc w:val="both"/>
              <w:rPr>
                <w:rFonts w:ascii="Times New Roman" w:hAnsi="Times New Roman"/>
                <w:b/>
                <w:color w:val="000000" w:themeColor="text1"/>
                <w:sz w:val="24"/>
                <w:szCs w:val="24"/>
              </w:rPr>
            </w:pPr>
            <w:r>
              <w:rPr>
                <w:rFonts w:ascii="Times New Roman" w:hAnsi="Times New Roman"/>
                <w:b/>
                <w:color w:val="000000" w:themeColor="text1"/>
                <w:sz w:val="24"/>
                <w:szCs w:val="24"/>
              </w:rPr>
              <w:t>Введение ………………………………………………………………………..</w:t>
            </w:r>
          </w:p>
        </w:tc>
        <w:tc>
          <w:tcPr>
            <w:tcW w:w="674" w:type="dxa"/>
            <w:shd w:val="clear" w:color="auto" w:fill="EEECE1" w:themeFill="background2"/>
          </w:tcPr>
          <w:p w:rsidR="002D5FA2" w:rsidRPr="002F10C3" w:rsidRDefault="002D5FA2" w:rsidP="00CD4DBD">
            <w:pPr>
              <w:jc w:val="both"/>
              <w:rPr>
                <w:rFonts w:ascii="Times New Roman" w:hAnsi="Times New Roman"/>
                <w:sz w:val="24"/>
                <w:szCs w:val="24"/>
              </w:rPr>
            </w:pPr>
            <w:r>
              <w:rPr>
                <w:rFonts w:ascii="Times New Roman" w:hAnsi="Times New Roman"/>
                <w:sz w:val="24"/>
                <w:szCs w:val="24"/>
              </w:rPr>
              <w:t>6</w:t>
            </w:r>
          </w:p>
        </w:tc>
      </w:tr>
      <w:tr w:rsidR="002D5FA2" w:rsidRPr="0005238E" w:rsidTr="00CD4DBD">
        <w:tc>
          <w:tcPr>
            <w:tcW w:w="959" w:type="dxa"/>
            <w:shd w:val="clear" w:color="auto" w:fill="EEECE1" w:themeFill="background2"/>
          </w:tcPr>
          <w:p w:rsidR="002D5FA2" w:rsidRPr="00D11CFF" w:rsidRDefault="002D5FA2" w:rsidP="00CD4DBD">
            <w:pPr>
              <w:jc w:val="both"/>
              <w:rPr>
                <w:rFonts w:ascii="Times New Roman" w:hAnsi="Times New Roman"/>
                <w:b/>
              </w:rPr>
            </w:pPr>
            <w:r>
              <w:rPr>
                <w:rFonts w:ascii="Times New Roman" w:hAnsi="Times New Roman"/>
                <w:b/>
              </w:rPr>
              <w:t>2.</w:t>
            </w:r>
          </w:p>
        </w:tc>
        <w:tc>
          <w:tcPr>
            <w:tcW w:w="7938" w:type="dxa"/>
            <w:shd w:val="clear" w:color="auto" w:fill="EEECE1" w:themeFill="background2"/>
          </w:tcPr>
          <w:p w:rsidR="002D5FA2" w:rsidRPr="00A973BA" w:rsidRDefault="002D5FA2" w:rsidP="00CD4DBD">
            <w:pPr>
              <w:jc w:val="both"/>
              <w:rPr>
                <w:rFonts w:ascii="Times New Roman" w:hAnsi="Times New Roman"/>
                <w:b/>
                <w:color w:val="000000" w:themeColor="text1"/>
                <w:sz w:val="24"/>
                <w:szCs w:val="24"/>
              </w:rPr>
            </w:pPr>
            <w:r>
              <w:rPr>
                <w:rFonts w:ascii="Times New Roman" w:hAnsi="Times New Roman"/>
                <w:b/>
                <w:color w:val="000000" w:themeColor="text1"/>
                <w:sz w:val="24"/>
                <w:szCs w:val="24"/>
              </w:rPr>
              <w:t>Общие требования к местным нормативам градостроительного проектирования ……………………………………………………………….</w:t>
            </w:r>
          </w:p>
        </w:tc>
        <w:tc>
          <w:tcPr>
            <w:tcW w:w="674" w:type="dxa"/>
            <w:shd w:val="clear" w:color="auto" w:fill="EEECE1" w:themeFill="background2"/>
          </w:tcPr>
          <w:p w:rsidR="002D5FA2" w:rsidRDefault="002D5FA2" w:rsidP="00CD4DBD">
            <w:pPr>
              <w:jc w:val="both"/>
              <w:rPr>
                <w:rFonts w:ascii="Times New Roman" w:hAnsi="Times New Roman"/>
                <w:sz w:val="24"/>
                <w:szCs w:val="24"/>
              </w:rPr>
            </w:pPr>
          </w:p>
          <w:p w:rsidR="002D5FA2" w:rsidRPr="002F10C3" w:rsidRDefault="002D5FA2" w:rsidP="00CD4DBD">
            <w:pPr>
              <w:jc w:val="both"/>
              <w:rPr>
                <w:rFonts w:ascii="Times New Roman" w:hAnsi="Times New Roman"/>
                <w:sz w:val="24"/>
                <w:szCs w:val="24"/>
              </w:rPr>
            </w:pPr>
            <w:r>
              <w:rPr>
                <w:rFonts w:ascii="Times New Roman" w:hAnsi="Times New Roman"/>
                <w:sz w:val="24"/>
                <w:szCs w:val="24"/>
              </w:rPr>
              <w:t>10</w:t>
            </w:r>
          </w:p>
        </w:tc>
      </w:tr>
      <w:tr w:rsidR="002D5FA2" w:rsidRPr="0005238E" w:rsidTr="00CD4DBD">
        <w:tc>
          <w:tcPr>
            <w:tcW w:w="959" w:type="dxa"/>
            <w:shd w:val="clear" w:color="auto" w:fill="EEECE1" w:themeFill="background2"/>
          </w:tcPr>
          <w:p w:rsidR="002D5FA2" w:rsidRPr="00D11CFF" w:rsidRDefault="002D5FA2" w:rsidP="00CD4DBD">
            <w:pPr>
              <w:jc w:val="both"/>
              <w:rPr>
                <w:rFonts w:ascii="Times New Roman" w:hAnsi="Times New Roman"/>
                <w:b/>
              </w:rPr>
            </w:pPr>
            <w:r>
              <w:rPr>
                <w:rFonts w:ascii="Times New Roman" w:hAnsi="Times New Roman"/>
                <w:b/>
              </w:rPr>
              <w:t>3.</w:t>
            </w:r>
          </w:p>
        </w:tc>
        <w:tc>
          <w:tcPr>
            <w:tcW w:w="7938" w:type="dxa"/>
            <w:shd w:val="clear" w:color="auto" w:fill="EEECE1" w:themeFill="background2"/>
          </w:tcPr>
          <w:p w:rsidR="002D5FA2" w:rsidRPr="00A973BA" w:rsidRDefault="002D5FA2" w:rsidP="00CD4DBD">
            <w:pPr>
              <w:jc w:val="both"/>
              <w:rPr>
                <w:rFonts w:ascii="Times New Roman" w:hAnsi="Times New Roman"/>
                <w:b/>
                <w:color w:val="000000" w:themeColor="text1"/>
                <w:sz w:val="24"/>
                <w:szCs w:val="24"/>
              </w:rPr>
            </w:pPr>
            <w:r>
              <w:rPr>
                <w:rFonts w:ascii="Times New Roman" w:hAnsi="Times New Roman"/>
                <w:b/>
                <w:color w:val="000000" w:themeColor="text1"/>
                <w:sz w:val="24"/>
                <w:szCs w:val="24"/>
              </w:rPr>
              <w:t>Функциональное зонирование ………………………………………………</w:t>
            </w:r>
          </w:p>
        </w:tc>
        <w:tc>
          <w:tcPr>
            <w:tcW w:w="674" w:type="dxa"/>
            <w:shd w:val="clear" w:color="auto" w:fill="EEECE1" w:themeFill="background2"/>
          </w:tcPr>
          <w:p w:rsidR="002D5FA2" w:rsidRPr="002F10C3" w:rsidRDefault="002D5FA2" w:rsidP="00CD4DBD">
            <w:pPr>
              <w:jc w:val="both"/>
              <w:rPr>
                <w:rFonts w:ascii="Times New Roman" w:hAnsi="Times New Roman"/>
                <w:sz w:val="24"/>
                <w:szCs w:val="24"/>
              </w:rPr>
            </w:pPr>
            <w:r>
              <w:rPr>
                <w:rFonts w:ascii="Times New Roman" w:hAnsi="Times New Roman"/>
                <w:sz w:val="24"/>
                <w:szCs w:val="24"/>
              </w:rPr>
              <w:t>12</w:t>
            </w:r>
          </w:p>
        </w:tc>
      </w:tr>
      <w:tr w:rsidR="002D5FA2" w:rsidRPr="0005238E" w:rsidTr="00CD4DBD">
        <w:tc>
          <w:tcPr>
            <w:tcW w:w="959" w:type="dxa"/>
            <w:shd w:val="clear" w:color="auto" w:fill="EEECE1" w:themeFill="background2"/>
          </w:tcPr>
          <w:p w:rsidR="002D5FA2" w:rsidRPr="00D11CFF" w:rsidRDefault="002D5FA2" w:rsidP="00CD4DBD">
            <w:pPr>
              <w:jc w:val="both"/>
              <w:rPr>
                <w:rFonts w:ascii="Times New Roman" w:hAnsi="Times New Roman"/>
                <w:b/>
              </w:rPr>
            </w:pPr>
            <w:r>
              <w:rPr>
                <w:rFonts w:ascii="Times New Roman" w:hAnsi="Times New Roman"/>
                <w:b/>
              </w:rPr>
              <w:t>4.</w:t>
            </w:r>
          </w:p>
        </w:tc>
        <w:tc>
          <w:tcPr>
            <w:tcW w:w="7938" w:type="dxa"/>
            <w:shd w:val="clear" w:color="auto" w:fill="EEECE1" w:themeFill="background2"/>
          </w:tcPr>
          <w:p w:rsidR="002D5FA2" w:rsidRPr="00A973BA" w:rsidRDefault="002D5FA2" w:rsidP="00CD4DBD">
            <w:pPr>
              <w:jc w:val="both"/>
              <w:rPr>
                <w:rFonts w:ascii="Times New Roman" w:hAnsi="Times New Roman"/>
                <w:b/>
                <w:color w:val="000000" w:themeColor="text1"/>
                <w:sz w:val="24"/>
                <w:szCs w:val="24"/>
              </w:rPr>
            </w:pPr>
            <w:r>
              <w:rPr>
                <w:rFonts w:ascii="Times New Roman" w:hAnsi="Times New Roman"/>
                <w:b/>
                <w:color w:val="000000" w:themeColor="text1"/>
                <w:sz w:val="24"/>
                <w:szCs w:val="24"/>
              </w:rPr>
              <w:t>Зоны Пановского сельского поселения Палехского муниципального района Ивановской области с особыми условиями использования территории …………………………………….……..………………………..</w:t>
            </w:r>
          </w:p>
        </w:tc>
        <w:tc>
          <w:tcPr>
            <w:tcW w:w="674" w:type="dxa"/>
            <w:shd w:val="clear" w:color="auto" w:fill="EEECE1" w:themeFill="background2"/>
          </w:tcPr>
          <w:p w:rsidR="002D5FA2" w:rsidRDefault="002D5FA2" w:rsidP="00CD4DBD">
            <w:pPr>
              <w:jc w:val="both"/>
              <w:rPr>
                <w:rFonts w:ascii="Times New Roman" w:hAnsi="Times New Roman"/>
                <w:sz w:val="24"/>
                <w:szCs w:val="24"/>
              </w:rPr>
            </w:pPr>
          </w:p>
          <w:p w:rsidR="002D5FA2" w:rsidRDefault="002D5FA2" w:rsidP="00CD4DBD">
            <w:pPr>
              <w:jc w:val="both"/>
              <w:rPr>
                <w:rFonts w:ascii="Times New Roman" w:hAnsi="Times New Roman"/>
                <w:sz w:val="24"/>
                <w:szCs w:val="24"/>
              </w:rPr>
            </w:pPr>
          </w:p>
          <w:p w:rsidR="002D5FA2" w:rsidRPr="002F10C3" w:rsidRDefault="002D5FA2" w:rsidP="00CD4DBD">
            <w:pPr>
              <w:jc w:val="both"/>
              <w:rPr>
                <w:rFonts w:ascii="Times New Roman" w:hAnsi="Times New Roman"/>
                <w:sz w:val="24"/>
                <w:szCs w:val="24"/>
              </w:rPr>
            </w:pPr>
            <w:r>
              <w:rPr>
                <w:rFonts w:ascii="Times New Roman" w:hAnsi="Times New Roman"/>
                <w:sz w:val="24"/>
                <w:szCs w:val="24"/>
              </w:rPr>
              <w:t>15</w:t>
            </w:r>
          </w:p>
        </w:tc>
      </w:tr>
      <w:tr w:rsidR="002D5FA2" w:rsidRPr="0005238E" w:rsidTr="00C7430F">
        <w:tc>
          <w:tcPr>
            <w:tcW w:w="959" w:type="dxa"/>
          </w:tcPr>
          <w:p w:rsidR="002D5FA2" w:rsidRPr="00C05D70" w:rsidRDefault="002D5FA2" w:rsidP="00CD4DBD">
            <w:pPr>
              <w:jc w:val="both"/>
              <w:rPr>
                <w:rFonts w:ascii="Times New Roman" w:hAnsi="Times New Roman"/>
              </w:rPr>
            </w:pPr>
            <w:r>
              <w:rPr>
                <w:rFonts w:ascii="Times New Roman" w:hAnsi="Times New Roman"/>
              </w:rPr>
              <w:t>4</w:t>
            </w:r>
            <w:r w:rsidRPr="00C05D70">
              <w:rPr>
                <w:rFonts w:ascii="Times New Roman" w:hAnsi="Times New Roman"/>
              </w:rPr>
              <w:t>.1.</w:t>
            </w:r>
          </w:p>
        </w:tc>
        <w:tc>
          <w:tcPr>
            <w:tcW w:w="7938" w:type="dxa"/>
          </w:tcPr>
          <w:p w:rsidR="002D5FA2" w:rsidRPr="00C05D70" w:rsidRDefault="002D5FA2" w:rsidP="00CD4DBD">
            <w:pPr>
              <w:jc w:val="both"/>
              <w:rPr>
                <w:rFonts w:ascii="Times New Roman" w:hAnsi="Times New Roman"/>
                <w:color w:val="000000" w:themeColor="text1"/>
                <w:sz w:val="24"/>
                <w:szCs w:val="24"/>
              </w:rPr>
            </w:pPr>
            <w:r>
              <w:rPr>
                <w:rFonts w:ascii="Times New Roman" w:hAnsi="Times New Roman"/>
                <w:color w:val="000000" w:themeColor="text1"/>
                <w:sz w:val="24"/>
                <w:szCs w:val="24"/>
              </w:rPr>
              <w:t>Перечень зон с особыми условиями использования территории …………...</w:t>
            </w:r>
          </w:p>
        </w:tc>
        <w:tc>
          <w:tcPr>
            <w:tcW w:w="674" w:type="dxa"/>
            <w:shd w:val="clear" w:color="auto" w:fill="FFFFFF" w:themeFill="background1"/>
          </w:tcPr>
          <w:p w:rsidR="002D5FA2" w:rsidRPr="002F10C3" w:rsidRDefault="002D5FA2" w:rsidP="00CD4DBD">
            <w:pPr>
              <w:jc w:val="both"/>
              <w:rPr>
                <w:rFonts w:ascii="Times New Roman" w:hAnsi="Times New Roman"/>
                <w:sz w:val="24"/>
                <w:szCs w:val="24"/>
              </w:rPr>
            </w:pPr>
            <w:r>
              <w:rPr>
                <w:rFonts w:ascii="Times New Roman" w:hAnsi="Times New Roman"/>
                <w:sz w:val="24"/>
                <w:szCs w:val="24"/>
              </w:rPr>
              <w:t>15</w:t>
            </w:r>
          </w:p>
        </w:tc>
      </w:tr>
      <w:tr w:rsidR="002D5FA2" w:rsidRPr="0005238E" w:rsidTr="00C7430F">
        <w:tc>
          <w:tcPr>
            <w:tcW w:w="959" w:type="dxa"/>
          </w:tcPr>
          <w:p w:rsidR="002D5FA2" w:rsidRPr="00C05D70" w:rsidRDefault="002D5FA2" w:rsidP="00CD4DBD">
            <w:pPr>
              <w:jc w:val="both"/>
              <w:rPr>
                <w:rFonts w:ascii="Times New Roman" w:hAnsi="Times New Roman"/>
              </w:rPr>
            </w:pPr>
            <w:r>
              <w:rPr>
                <w:rFonts w:ascii="Times New Roman" w:hAnsi="Times New Roman"/>
              </w:rPr>
              <w:t>4.2.</w:t>
            </w:r>
          </w:p>
        </w:tc>
        <w:tc>
          <w:tcPr>
            <w:tcW w:w="7938" w:type="dxa"/>
          </w:tcPr>
          <w:p w:rsidR="002D5FA2" w:rsidRPr="00C05D70" w:rsidRDefault="002D5FA2" w:rsidP="00CD4DBD">
            <w:pPr>
              <w:jc w:val="both"/>
              <w:rPr>
                <w:rFonts w:ascii="Times New Roman" w:hAnsi="Times New Roman"/>
                <w:color w:val="000000" w:themeColor="text1"/>
                <w:sz w:val="24"/>
                <w:szCs w:val="24"/>
              </w:rPr>
            </w:pPr>
            <w:r>
              <w:rPr>
                <w:rFonts w:ascii="Times New Roman" w:hAnsi="Times New Roman"/>
                <w:color w:val="000000" w:themeColor="text1"/>
                <w:sz w:val="24"/>
                <w:szCs w:val="24"/>
              </w:rPr>
              <w:t>Водоохранные зоны и прибрежные защитные полосы ……………………...</w:t>
            </w:r>
          </w:p>
        </w:tc>
        <w:tc>
          <w:tcPr>
            <w:tcW w:w="674" w:type="dxa"/>
            <w:shd w:val="clear" w:color="auto" w:fill="FFFFFF" w:themeFill="background1"/>
          </w:tcPr>
          <w:p w:rsidR="002D5FA2" w:rsidRPr="002F10C3" w:rsidRDefault="002D5FA2" w:rsidP="00CD4DBD">
            <w:pPr>
              <w:jc w:val="both"/>
              <w:rPr>
                <w:rFonts w:ascii="Times New Roman" w:hAnsi="Times New Roman"/>
                <w:sz w:val="24"/>
                <w:szCs w:val="24"/>
              </w:rPr>
            </w:pPr>
            <w:r>
              <w:rPr>
                <w:rFonts w:ascii="Times New Roman" w:hAnsi="Times New Roman"/>
                <w:sz w:val="24"/>
                <w:szCs w:val="24"/>
              </w:rPr>
              <w:t>16</w:t>
            </w:r>
          </w:p>
        </w:tc>
      </w:tr>
      <w:tr w:rsidR="002D5FA2" w:rsidRPr="0005238E" w:rsidTr="00C7430F">
        <w:tc>
          <w:tcPr>
            <w:tcW w:w="959" w:type="dxa"/>
          </w:tcPr>
          <w:p w:rsidR="002D5FA2" w:rsidRDefault="002D5FA2" w:rsidP="00CD4DBD">
            <w:pPr>
              <w:jc w:val="both"/>
              <w:rPr>
                <w:rFonts w:ascii="Times New Roman" w:hAnsi="Times New Roman"/>
              </w:rPr>
            </w:pPr>
            <w:r>
              <w:rPr>
                <w:rFonts w:ascii="Times New Roman" w:hAnsi="Times New Roman"/>
              </w:rPr>
              <w:t>4.3.</w:t>
            </w:r>
          </w:p>
        </w:tc>
        <w:tc>
          <w:tcPr>
            <w:tcW w:w="7938" w:type="dxa"/>
          </w:tcPr>
          <w:p w:rsidR="002D5FA2" w:rsidRDefault="002D5FA2" w:rsidP="00CD4DBD">
            <w:pPr>
              <w:jc w:val="both"/>
              <w:rPr>
                <w:rFonts w:ascii="Times New Roman" w:hAnsi="Times New Roman"/>
                <w:color w:val="000000" w:themeColor="text1"/>
                <w:sz w:val="24"/>
                <w:szCs w:val="24"/>
              </w:rPr>
            </w:pPr>
            <w:r>
              <w:rPr>
                <w:rFonts w:ascii="Times New Roman" w:hAnsi="Times New Roman"/>
                <w:color w:val="000000" w:themeColor="text1"/>
                <w:sz w:val="24"/>
                <w:szCs w:val="24"/>
              </w:rPr>
              <w:t>Зоны затопления 1% паводком ………………………………………………..</w:t>
            </w:r>
          </w:p>
        </w:tc>
        <w:tc>
          <w:tcPr>
            <w:tcW w:w="674" w:type="dxa"/>
            <w:shd w:val="clear" w:color="auto" w:fill="FFFFFF" w:themeFill="background1"/>
          </w:tcPr>
          <w:p w:rsidR="002D5FA2" w:rsidRPr="002F10C3" w:rsidRDefault="002D5FA2" w:rsidP="00CD4DBD">
            <w:pPr>
              <w:jc w:val="both"/>
              <w:rPr>
                <w:rFonts w:ascii="Times New Roman" w:hAnsi="Times New Roman"/>
                <w:sz w:val="24"/>
                <w:szCs w:val="24"/>
              </w:rPr>
            </w:pPr>
            <w:r>
              <w:rPr>
                <w:rFonts w:ascii="Times New Roman" w:hAnsi="Times New Roman"/>
                <w:sz w:val="24"/>
                <w:szCs w:val="24"/>
              </w:rPr>
              <w:t>17</w:t>
            </w:r>
          </w:p>
        </w:tc>
      </w:tr>
      <w:tr w:rsidR="002D5FA2" w:rsidRPr="0005238E" w:rsidTr="00C7430F">
        <w:tc>
          <w:tcPr>
            <w:tcW w:w="959" w:type="dxa"/>
          </w:tcPr>
          <w:p w:rsidR="002D5FA2" w:rsidRPr="00C05D70" w:rsidRDefault="002D5FA2" w:rsidP="00CD4DBD">
            <w:pPr>
              <w:jc w:val="both"/>
              <w:rPr>
                <w:rFonts w:ascii="Times New Roman" w:hAnsi="Times New Roman"/>
              </w:rPr>
            </w:pPr>
            <w:r>
              <w:rPr>
                <w:rFonts w:ascii="Times New Roman" w:hAnsi="Times New Roman"/>
              </w:rPr>
              <w:t>4.4.</w:t>
            </w:r>
          </w:p>
        </w:tc>
        <w:tc>
          <w:tcPr>
            <w:tcW w:w="7938" w:type="dxa"/>
          </w:tcPr>
          <w:p w:rsidR="002D5FA2" w:rsidRPr="00C05D70" w:rsidRDefault="002D5FA2" w:rsidP="00CD4DBD">
            <w:pPr>
              <w:jc w:val="both"/>
              <w:rPr>
                <w:rFonts w:ascii="Times New Roman" w:hAnsi="Times New Roman"/>
                <w:color w:val="000000" w:themeColor="text1"/>
                <w:sz w:val="24"/>
                <w:szCs w:val="24"/>
              </w:rPr>
            </w:pPr>
            <w:r>
              <w:rPr>
                <w:rFonts w:ascii="Times New Roman" w:hAnsi="Times New Roman"/>
                <w:color w:val="000000" w:themeColor="text1"/>
                <w:sz w:val="24"/>
                <w:szCs w:val="24"/>
              </w:rPr>
              <w:t>Зоны санитарной охраны источников водоснабжения и водопроводов питьевого назначения …………………………………………………………..</w:t>
            </w:r>
          </w:p>
        </w:tc>
        <w:tc>
          <w:tcPr>
            <w:tcW w:w="674" w:type="dxa"/>
            <w:shd w:val="clear" w:color="auto" w:fill="FFFFFF" w:themeFill="background1"/>
          </w:tcPr>
          <w:p w:rsidR="002D5FA2" w:rsidRDefault="002D5FA2" w:rsidP="00CD4DBD">
            <w:pPr>
              <w:jc w:val="both"/>
              <w:rPr>
                <w:rFonts w:ascii="Times New Roman" w:hAnsi="Times New Roman"/>
                <w:sz w:val="24"/>
                <w:szCs w:val="24"/>
              </w:rPr>
            </w:pPr>
          </w:p>
          <w:p w:rsidR="002D5FA2" w:rsidRPr="002F10C3" w:rsidRDefault="002D5FA2" w:rsidP="00CD4DBD">
            <w:pPr>
              <w:jc w:val="both"/>
              <w:rPr>
                <w:rFonts w:ascii="Times New Roman" w:hAnsi="Times New Roman"/>
                <w:sz w:val="24"/>
                <w:szCs w:val="24"/>
              </w:rPr>
            </w:pPr>
            <w:r>
              <w:rPr>
                <w:rFonts w:ascii="Times New Roman" w:hAnsi="Times New Roman"/>
                <w:sz w:val="24"/>
                <w:szCs w:val="24"/>
              </w:rPr>
              <w:t>17</w:t>
            </w:r>
          </w:p>
        </w:tc>
      </w:tr>
      <w:tr w:rsidR="002D5FA2" w:rsidRPr="0005238E" w:rsidTr="00C7430F">
        <w:tc>
          <w:tcPr>
            <w:tcW w:w="959" w:type="dxa"/>
          </w:tcPr>
          <w:p w:rsidR="002D5FA2" w:rsidRPr="00C05D70" w:rsidRDefault="002D5FA2" w:rsidP="00CD4DBD">
            <w:pPr>
              <w:jc w:val="both"/>
              <w:rPr>
                <w:rFonts w:ascii="Times New Roman" w:hAnsi="Times New Roman"/>
              </w:rPr>
            </w:pPr>
            <w:r>
              <w:rPr>
                <w:rFonts w:ascii="Times New Roman" w:hAnsi="Times New Roman"/>
              </w:rPr>
              <w:t>4.5.</w:t>
            </w:r>
          </w:p>
        </w:tc>
        <w:tc>
          <w:tcPr>
            <w:tcW w:w="7938" w:type="dxa"/>
          </w:tcPr>
          <w:p w:rsidR="002D5FA2" w:rsidRPr="00C05D70" w:rsidRDefault="002D5FA2" w:rsidP="00CD4DBD">
            <w:pPr>
              <w:jc w:val="both"/>
              <w:rPr>
                <w:rFonts w:ascii="Times New Roman" w:hAnsi="Times New Roman"/>
                <w:color w:val="000000" w:themeColor="text1"/>
                <w:sz w:val="24"/>
                <w:szCs w:val="24"/>
              </w:rPr>
            </w:pPr>
            <w:r>
              <w:rPr>
                <w:rFonts w:ascii="Times New Roman" w:hAnsi="Times New Roman"/>
                <w:color w:val="000000" w:themeColor="text1"/>
                <w:sz w:val="24"/>
                <w:szCs w:val="24"/>
              </w:rPr>
              <w:t>Санитарно-защитные зоны предприятий, сооружений и иных объектов …..</w:t>
            </w:r>
          </w:p>
        </w:tc>
        <w:tc>
          <w:tcPr>
            <w:tcW w:w="674" w:type="dxa"/>
            <w:shd w:val="clear" w:color="auto" w:fill="FFFFFF" w:themeFill="background1"/>
          </w:tcPr>
          <w:p w:rsidR="002D5FA2" w:rsidRPr="002F10C3" w:rsidRDefault="002D5FA2" w:rsidP="00CD4DBD">
            <w:pPr>
              <w:jc w:val="both"/>
              <w:rPr>
                <w:rFonts w:ascii="Times New Roman" w:hAnsi="Times New Roman"/>
                <w:sz w:val="24"/>
                <w:szCs w:val="24"/>
              </w:rPr>
            </w:pPr>
            <w:r>
              <w:rPr>
                <w:rFonts w:ascii="Times New Roman" w:hAnsi="Times New Roman"/>
                <w:sz w:val="24"/>
                <w:szCs w:val="24"/>
              </w:rPr>
              <w:t>19</w:t>
            </w:r>
          </w:p>
        </w:tc>
      </w:tr>
      <w:tr w:rsidR="002D5FA2" w:rsidRPr="0005238E" w:rsidTr="00C7430F">
        <w:tc>
          <w:tcPr>
            <w:tcW w:w="959" w:type="dxa"/>
          </w:tcPr>
          <w:p w:rsidR="002D5FA2" w:rsidRPr="00C05D70" w:rsidRDefault="002D5FA2" w:rsidP="00CD4DBD">
            <w:pPr>
              <w:jc w:val="both"/>
              <w:rPr>
                <w:rFonts w:ascii="Times New Roman" w:hAnsi="Times New Roman"/>
              </w:rPr>
            </w:pPr>
            <w:r>
              <w:rPr>
                <w:rFonts w:ascii="Times New Roman" w:hAnsi="Times New Roman"/>
              </w:rPr>
              <w:t xml:space="preserve">4.6. </w:t>
            </w:r>
          </w:p>
        </w:tc>
        <w:tc>
          <w:tcPr>
            <w:tcW w:w="7938" w:type="dxa"/>
          </w:tcPr>
          <w:p w:rsidR="002D5FA2" w:rsidRPr="00C05D70" w:rsidRDefault="002D5FA2" w:rsidP="00CD4DBD">
            <w:pPr>
              <w:jc w:val="both"/>
              <w:rPr>
                <w:rFonts w:ascii="Times New Roman" w:hAnsi="Times New Roman"/>
                <w:color w:val="000000" w:themeColor="text1"/>
                <w:sz w:val="24"/>
                <w:szCs w:val="24"/>
              </w:rPr>
            </w:pPr>
            <w:r>
              <w:rPr>
                <w:rFonts w:ascii="Times New Roman" w:hAnsi="Times New Roman"/>
                <w:color w:val="000000" w:themeColor="text1"/>
                <w:sz w:val="24"/>
                <w:szCs w:val="24"/>
              </w:rPr>
              <w:t>Охранные зоны объектов энергосетевого хозяйства ………………………...</w:t>
            </w:r>
          </w:p>
        </w:tc>
        <w:tc>
          <w:tcPr>
            <w:tcW w:w="674" w:type="dxa"/>
            <w:shd w:val="clear" w:color="auto" w:fill="FFFFFF" w:themeFill="background1"/>
          </w:tcPr>
          <w:p w:rsidR="002D5FA2" w:rsidRPr="002F10C3" w:rsidRDefault="002D5FA2" w:rsidP="00CD4DBD">
            <w:pPr>
              <w:jc w:val="both"/>
              <w:rPr>
                <w:rFonts w:ascii="Times New Roman" w:hAnsi="Times New Roman"/>
                <w:sz w:val="24"/>
                <w:szCs w:val="24"/>
              </w:rPr>
            </w:pPr>
            <w:r>
              <w:rPr>
                <w:rFonts w:ascii="Times New Roman" w:hAnsi="Times New Roman"/>
                <w:sz w:val="24"/>
                <w:szCs w:val="24"/>
              </w:rPr>
              <w:t>20</w:t>
            </w:r>
          </w:p>
        </w:tc>
      </w:tr>
      <w:tr w:rsidR="002D5FA2" w:rsidRPr="0005238E" w:rsidTr="00C7430F">
        <w:tc>
          <w:tcPr>
            <w:tcW w:w="959" w:type="dxa"/>
          </w:tcPr>
          <w:p w:rsidR="002D5FA2" w:rsidRPr="00C05D70" w:rsidRDefault="002D5FA2" w:rsidP="00CD4DBD">
            <w:pPr>
              <w:jc w:val="both"/>
              <w:rPr>
                <w:rFonts w:ascii="Times New Roman" w:hAnsi="Times New Roman"/>
              </w:rPr>
            </w:pPr>
            <w:r>
              <w:rPr>
                <w:rFonts w:ascii="Times New Roman" w:hAnsi="Times New Roman"/>
              </w:rPr>
              <w:t>4.7.</w:t>
            </w:r>
          </w:p>
        </w:tc>
        <w:tc>
          <w:tcPr>
            <w:tcW w:w="7938" w:type="dxa"/>
          </w:tcPr>
          <w:p w:rsidR="002D5FA2" w:rsidRPr="00C05D70" w:rsidRDefault="002D5FA2" w:rsidP="00CD4DBD">
            <w:pPr>
              <w:jc w:val="both"/>
              <w:rPr>
                <w:rFonts w:ascii="Times New Roman" w:hAnsi="Times New Roman"/>
                <w:color w:val="000000" w:themeColor="text1"/>
                <w:sz w:val="24"/>
                <w:szCs w:val="24"/>
              </w:rPr>
            </w:pPr>
            <w:r>
              <w:rPr>
                <w:rFonts w:ascii="Times New Roman" w:hAnsi="Times New Roman"/>
                <w:color w:val="000000" w:themeColor="text1"/>
                <w:sz w:val="24"/>
                <w:szCs w:val="24"/>
              </w:rPr>
              <w:t>Охранные зоны линий связи и радиофикации ………………………………..</w:t>
            </w:r>
          </w:p>
        </w:tc>
        <w:tc>
          <w:tcPr>
            <w:tcW w:w="674" w:type="dxa"/>
            <w:shd w:val="clear" w:color="auto" w:fill="FFFFFF" w:themeFill="background1"/>
          </w:tcPr>
          <w:p w:rsidR="002D5FA2" w:rsidRPr="002F10C3" w:rsidRDefault="002D5FA2" w:rsidP="00CD4DBD">
            <w:pPr>
              <w:jc w:val="both"/>
              <w:rPr>
                <w:rFonts w:ascii="Times New Roman" w:hAnsi="Times New Roman"/>
                <w:sz w:val="24"/>
                <w:szCs w:val="24"/>
              </w:rPr>
            </w:pPr>
            <w:r>
              <w:rPr>
                <w:rFonts w:ascii="Times New Roman" w:hAnsi="Times New Roman"/>
                <w:sz w:val="24"/>
                <w:szCs w:val="24"/>
              </w:rPr>
              <w:t>22</w:t>
            </w:r>
          </w:p>
        </w:tc>
      </w:tr>
      <w:tr w:rsidR="002D5FA2" w:rsidRPr="0005238E" w:rsidTr="00C7430F">
        <w:tc>
          <w:tcPr>
            <w:tcW w:w="959" w:type="dxa"/>
          </w:tcPr>
          <w:p w:rsidR="002D5FA2" w:rsidRPr="00C05D70" w:rsidRDefault="002D5FA2" w:rsidP="00CD4DBD">
            <w:pPr>
              <w:jc w:val="both"/>
              <w:rPr>
                <w:rFonts w:ascii="Times New Roman" w:hAnsi="Times New Roman"/>
              </w:rPr>
            </w:pPr>
            <w:r>
              <w:rPr>
                <w:rFonts w:ascii="Times New Roman" w:hAnsi="Times New Roman"/>
              </w:rPr>
              <w:t>4.8.</w:t>
            </w:r>
          </w:p>
        </w:tc>
        <w:tc>
          <w:tcPr>
            <w:tcW w:w="7938" w:type="dxa"/>
          </w:tcPr>
          <w:p w:rsidR="002D5FA2" w:rsidRPr="00C05D70" w:rsidRDefault="002D5FA2" w:rsidP="00CD4DBD">
            <w:pPr>
              <w:jc w:val="both"/>
              <w:rPr>
                <w:rFonts w:ascii="Times New Roman" w:hAnsi="Times New Roman"/>
                <w:color w:val="000000" w:themeColor="text1"/>
                <w:sz w:val="24"/>
                <w:szCs w:val="24"/>
              </w:rPr>
            </w:pPr>
            <w:r>
              <w:rPr>
                <w:rFonts w:ascii="Times New Roman" w:hAnsi="Times New Roman"/>
                <w:color w:val="000000" w:themeColor="text1"/>
                <w:sz w:val="24"/>
                <w:szCs w:val="24"/>
              </w:rPr>
              <w:t>Охранные зоны тепловой сети ………………………………………………...</w:t>
            </w:r>
          </w:p>
        </w:tc>
        <w:tc>
          <w:tcPr>
            <w:tcW w:w="674" w:type="dxa"/>
            <w:shd w:val="clear" w:color="auto" w:fill="FFFFFF" w:themeFill="background1"/>
          </w:tcPr>
          <w:p w:rsidR="002D5FA2" w:rsidRPr="002F10C3" w:rsidRDefault="002D5FA2" w:rsidP="00CD4DBD">
            <w:pPr>
              <w:jc w:val="both"/>
              <w:rPr>
                <w:rFonts w:ascii="Times New Roman" w:hAnsi="Times New Roman"/>
                <w:sz w:val="24"/>
                <w:szCs w:val="24"/>
              </w:rPr>
            </w:pPr>
            <w:r>
              <w:rPr>
                <w:rFonts w:ascii="Times New Roman" w:hAnsi="Times New Roman"/>
                <w:sz w:val="24"/>
                <w:szCs w:val="24"/>
              </w:rPr>
              <w:t>22</w:t>
            </w:r>
          </w:p>
        </w:tc>
      </w:tr>
      <w:tr w:rsidR="002D5FA2" w:rsidRPr="0005238E" w:rsidTr="00C7430F">
        <w:tc>
          <w:tcPr>
            <w:tcW w:w="959" w:type="dxa"/>
          </w:tcPr>
          <w:p w:rsidR="002D5FA2" w:rsidRDefault="002D5FA2" w:rsidP="00CD4DBD">
            <w:pPr>
              <w:jc w:val="both"/>
              <w:rPr>
                <w:rFonts w:ascii="Times New Roman" w:hAnsi="Times New Roman"/>
              </w:rPr>
            </w:pPr>
            <w:r>
              <w:rPr>
                <w:rFonts w:ascii="Times New Roman" w:hAnsi="Times New Roman"/>
              </w:rPr>
              <w:t>4.9.</w:t>
            </w:r>
          </w:p>
        </w:tc>
        <w:tc>
          <w:tcPr>
            <w:tcW w:w="7938" w:type="dxa"/>
          </w:tcPr>
          <w:p w:rsidR="002D5FA2" w:rsidRDefault="002D5FA2" w:rsidP="00CD4DBD">
            <w:pPr>
              <w:jc w:val="both"/>
              <w:rPr>
                <w:rFonts w:ascii="Times New Roman" w:hAnsi="Times New Roman"/>
                <w:color w:val="000000" w:themeColor="text1"/>
                <w:sz w:val="24"/>
                <w:szCs w:val="24"/>
              </w:rPr>
            </w:pPr>
            <w:r>
              <w:rPr>
                <w:rFonts w:ascii="Times New Roman" w:hAnsi="Times New Roman"/>
                <w:color w:val="000000" w:themeColor="text1"/>
                <w:sz w:val="24"/>
                <w:szCs w:val="24"/>
              </w:rPr>
              <w:t>Охранные зоны трубопроводов ……………………………………………….</w:t>
            </w:r>
          </w:p>
        </w:tc>
        <w:tc>
          <w:tcPr>
            <w:tcW w:w="674" w:type="dxa"/>
            <w:shd w:val="clear" w:color="auto" w:fill="FFFFFF" w:themeFill="background1"/>
          </w:tcPr>
          <w:p w:rsidR="002D5FA2" w:rsidRPr="002F10C3" w:rsidRDefault="002D5FA2" w:rsidP="00CD4DBD">
            <w:pPr>
              <w:jc w:val="both"/>
              <w:rPr>
                <w:rFonts w:ascii="Times New Roman" w:hAnsi="Times New Roman"/>
                <w:sz w:val="24"/>
                <w:szCs w:val="24"/>
              </w:rPr>
            </w:pPr>
            <w:r>
              <w:rPr>
                <w:rFonts w:ascii="Times New Roman" w:hAnsi="Times New Roman"/>
                <w:sz w:val="24"/>
                <w:szCs w:val="24"/>
              </w:rPr>
              <w:t>23</w:t>
            </w:r>
          </w:p>
        </w:tc>
      </w:tr>
      <w:tr w:rsidR="002D5FA2" w:rsidRPr="0005238E" w:rsidTr="00C7430F">
        <w:tc>
          <w:tcPr>
            <w:tcW w:w="959" w:type="dxa"/>
          </w:tcPr>
          <w:p w:rsidR="002D5FA2" w:rsidRPr="00BB1458" w:rsidRDefault="002D5FA2" w:rsidP="00CD4DBD">
            <w:pPr>
              <w:jc w:val="both"/>
              <w:rPr>
                <w:rFonts w:ascii="Times New Roman" w:hAnsi="Times New Roman"/>
              </w:rPr>
            </w:pPr>
            <w:r>
              <w:rPr>
                <w:rFonts w:ascii="Times New Roman" w:hAnsi="Times New Roman"/>
              </w:rPr>
              <w:t>4</w:t>
            </w:r>
            <w:r w:rsidRPr="00BB1458">
              <w:rPr>
                <w:rFonts w:ascii="Times New Roman" w:hAnsi="Times New Roman"/>
              </w:rPr>
              <w:t>.</w:t>
            </w:r>
            <w:r>
              <w:rPr>
                <w:rFonts w:ascii="Times New Roman" w:hAnsi="Times New Roman"/>
              </w:rPr>
              <w:t>10</w:t>
            </w:r>
            <w:r w:rsidRPr="00BB1458">
              <w:rPr>
                <w:rFonts w:ascii="Times New Roman" w:hAnsi="Times New Roman"/>
              </w:rPr>
              <w:t>.</w:t>
            </w:r>
          </w:p>
        </w:tc>
        <w:tc>
          <w:tcPr>
            <w:tcW w:w="7938" w:type="dxa"/>
          </w:tcPr>
          <w:p w:rsidR="002D5FA2" w:rsidRPr="00BB1458" w:rsidRDefault="002D5FA2" w:rsidP="00CD4DBD">
            <w:pPr>
              <w:jc w:val="both"/>
              <w:rPr>
                <w:rFonts w:ascii="Times New Roman" w:hAnsi="Times New Roman"/>
                <w:color w:val="000000" w:themeColor="text1"/>
                <w:sz w:val="24"/>
                <w:szCs w:val="24"/>
              </w:rPr>
            </w:pPr>
            <w:r>
              <w:rPr>
                <w:rFonts w:ascii="Times New Roman" w:hAnsi="Times New Roman"/>
                <w:color w:val="000000" w:themeColor="text1"/>
                <w:sz w:val="24"/>
                <w:szCs w:val="24"/>
              </w:rPr>
              <w:t>Придорожные зоны автомобильной дороги вне границ населенных пунктов сельского поселения …...……………………………………………..</w:t>
            </w:r>
          </w:p>
        </w:tc>
        <w:tc>
          <w:tcPr>
            <w:tcW w:w="674" w:type="dxa"/>
            <w:shd w:val="clear" w:color="auto" w:fill="FFFFFF" w:themeFill="background1"/>
          </w:tcPr>
          <w:p w:rsidR="002D5FA2" w:rsidRDefault="002D5FA2" w:rsidP="00CD4DBD">
            <w:pPr>
              <w:jc w:val="both"/>
              <w:rPr>
                <w:rFonts w:ascii="Times New Roman" w:hAnsi="Times New Roman"/>
                <w:sz w:val="24"/>
                <w:szCs w:val="24"/>
              </w:rPr>
            </w:pPr>
          </w:p>
          <w:p w:rsidR="002D5FA2" w:rsidRPr="002F10C3" w:rsidRDefault="002D5FA2" w:rsidP="00CD4DBD">
            <w:pPr>
              <w:jc w:val="both"/>
              <w:rPr>
                <w:rFonts w:ascii="Times New Roman" w:hAnsi="Times New Roman"/>
                <w:sz w:val="24"/>
                <w:szCs w:val="24"/>
              </w:rPr>
            </w:pPr>
            <w:r>
              <w:rPr>
                <w:rFonts w:ascii="Times New Roman" w:hAnsi="Times New Roman"/>
                <w:sz w:val="24"/>
                <w:szCs w:val="24"/>
              </w:rPr>
              <w:t>23</w:t>
            </w:r>
          </w:p>
        </w:tc>
      </w:tr>
      <w:tr w:rsidR="002D5FA2" w:rsidRPr="0005238E" w:rsidTr="00C7430F">
        <w:tc>
          <w:tcPr>
            <w:tcW w:w="959" w:type="dxa"/>
          </w:tcPr>
          <w:p w:rsidR="002D5FA2" w:rsidRDefault="002D5FA2" w:rsidP="00CD4DBD">
            <w:pPr>
              <w:jc w:val="both"/>
              <w:rPr>
                <w:rFonts w:ascii="Times New Roman" w:hAnsi="Times New Roman"/>
              </w:rPr>
            </w:pPr>
            <w:r>
              <w:rPr>
                <w:rFonts w:ascii="Times New Roman" w:hAnsi="Times New Roman"/>
              </w:rPr>
              <w:t>4.11.</w:t>
            </w:r>
          </w:p>
        </w:tc>
        <w:tc>
          <w:tcPr>
            <w:tcW w:w="7938" w:type="dxa"/>
          </w:tcPr>
          <w:p w:rsidR="002D5FA2" w:rsidRDefault="002D5FA2" w:rsidP="00CD4DBD">
            <w:pPr>
              <w:jc w:val="both"/>
              <w:rPr>
                <w:rFonts w:ascii="Times New Roman" w:hAnsi="Times New Roman"/>
                <w:color w:val="000000" w:themeColor="text1"/>
                <w:sz w:val="24"/>
                <w:szCs w:val="24"/>
              </w:rPr>
            </w:pPr>
            <w:r>
              <w:rPr>
                <w:rFonts w:ascii="Times New Roman" w:hAnsi="Times New Roman"/>
                <w:color w:val="000000" w:themeColor="text1"/>
                <w:sz w:val="24"/>
                <w:szCs w:val="24"/>
              </w:rPr>
              <w:t>Земли историко-культурного назначения …………………………………….</w:t>
            </w:r>
          </w:p>
        </w:tc>
        <w:tc>
          <w:tcPr>
            <w:tcW w:w="674" w:type="dxa"/>
            <w:shd w:val="clear" w:color="auto" w:fill="FFFFFF" w:themeFill="background1"/>
          </w:tcPr>
          <w:p w:rsidR="002D5FA2" w:rsidRPr="002F10C3" w:rsidRDefault="002D5FA2" w:rsidP="00CD4DBD">
            <w:pPr>
              <w:jc w:val="both"/>
              <w:rPr>
                <w:rFonts w:ascii="Times New Roman" w:hAnsi="Times New Roman"/>
                <w:sz w:val="24"/>
                <w:szCs w:val="24"/>
              </w:rPr>
            </w:pPr>
            <w:r>
              <w:rPr>
                <w:rFonts w:ascii="Times New Roman" w:hAnsi="Times New Roman"/>
                <w:sz w:val="24"/>
                <w:szCs w:val="24"/>
              </w:rPr>
              <w:t>23</w:t>
            </w:r>
          </w:p>
        </w:tc>
      </w:tr>
      <w:tr w:rsidR="002D5FA2" w:rsidRPr="0005238E" w:rsidTr="00C7430F">
        <w:tc>
          <w:tcPr>
            <w:tcW w:w="959" w:type="dxa"/>
          </w:tcPr>
          <w:p w:rsidR="002D5FA2" w:rsidRDefault="002D5FA2" w:rsidP="00CD4DBD">
            <w:pPr>
              <w:jc w:val="both"/>
              <w:rPr>
                <w:rFonts w:ascii="Times New Roman" w:hAnsi="Times New Roman"/>
              </w:rPr>
            </w:pPr>
            <w:r>
              <w:rPr>
                <w:rFonts w:ascii="Times New Roman" w:hAnsi="Times New Roman"/>
              </w:rPr>
              <w:t>4.12.</w:t>
            </w:r>
          </w:p>
        </w:tc>
        <w:tc>
          <w:tcPr>
            <w:tcW w:w="7938" w:type="dxa"/>
          </w:tcPr>
          <w:p w:rsidR="002D5FA2" w:rsidRDefault="002D5FA2" w:rsidP="00CD4DBD">
            <w:pPr>
              <w:jc w:val="both"/>
              <w:rPr>
                <w:rFonts w:ascii="Times New Roman" w:hAnsi="Times New Roman"/>
                <w:color w:val="000000" w:themeColor="text1"/>
                <w:sz w:val="24"/>
                <w:szCs w:val="24"/>
              </w:rPr>
            </w:pPr>
            <w:r>
              <w:rPr>
                <w:rFonts w:ascii="Times New Roman" w:hAnsi="Times New Roman"/>
                <w:color w:val="000000" w:themeColor="text1"/>
                <w:sz w:val="24"/>
                <w:szCs w:val="24"/>
              </w:rPr>
              <w:t>Земли особо охраняемых природных территорий – памятников природы регионального значения ………………………………………………………..</w:t>
            </w:r>
          </w:p>
        </w:tc>
        <w:tc>
          <w:tcPr>
            <w:tcW w:w="674" w:type="dxa"/>
            <w:shd w:val="clear" w:color="auto" w:fill="FFFFFF" w:themeFill="background1"/>
          </w:tcPr>
          <w:p w:rsidR="002D5FA2" w:rsidRDefault="002D5FA2" w:rsidP="00CD4DBD">
            <w:pPr>
              <w:jc w:val="both"/>
              <w:rPr>
                <w:rFonts w:ascii="Times New Roman" w:hAnsi="Times New Roman"/>
                <w:sz w:val="24"/>
                <w:szCs w:val="24"/>
              </w:rPr>
            </w:pPr>
          </w:p>
          <w:p w:rsidR="002D5FA2" w:rsidRPr="002F10C3" w:rsidRDefault="002D5FA2" w:rsidP="00CD4DBD">
            <w:pPr>
              <w:jc w:val="both"/>
              <w:rPr>
                <w:rFonts w:ascii="Times New Roman" w:hAnsi="Times New Roman"/>
                <w:sz w:val="24"/>
                <w:szCs w:val="24"/>
              </w:rPr>
            </w:pPr>
            <w:r>
              <w:rPr>
                <w:rFonts w:ascii="Times New Roman" w:hAnsi="Times New Roman"/>
                <w:sz w:val="24"/>
                <w:szCs w:val="24"/>
              </w:rPr>
              <w:t>24</w:t>
            </w:r>
          </w:p>
        </w:tc>
      </w:tr>
      <w:tr w:rsidR="002D5FA2" w:rsidRPr="005C51A9" w:rsidTr="00CD4DBD">
        <w:tc>
          <w:tcPr>
            <w:tcW w:w="959" w:type="dxa"/>
          </w:tcPr>
          <w:p w:rsidR="002D5FA2" w:rsidRPr="005C51A9" w:rsidRDefault="002D5FA2" w:rsidP="00CD4DBD">
            <w:pPr>
              <w:jc w:val="both"/>
              <w:rPr>
                <w:rFonts w:ascii="Times New Roman" w:hAnsi="Times New Roman"/>
                <w:b/>
              </w:rPr>
            </w:pPr>
          </w:p>
        </w:tc>
        <w:tc>
          <w:tcPr>
            <w:tcW w:w="7938" w:type="dxa"/>
          </w:tcPr>
          <w:p w:rsidR="002D5FA2" w:rsidRPr="005C51A9" w:rsidRDefault="002D5FA2" w:rsidP="00CD4DBD">
            <w:pPr>
              <w:jc w:val="both"/>
              <w:rPr>
                <w:rFonts w:ascii="Times New Roman" w:hAnsi="Times New Roman"/>
                <w:b/>
                <w:color w:val="000000" w:themeColor="text1"/>
                <w:sz w:val="24"/>
                <w:szCs w:val="24"/>
              </w:rPr>
            </w:pPr>
          </w:p>
        </w:tc>
        <w:tc>
          <w:tcPr>
            <w:tcW w:w="674" w:type="dxa"/>
            <w:shd w:val="clear" w:color="auto" w:fill="FFFFFF" w:themeFill="background1"/>
          </w:tcPr>
          <w:p w:rsidR="002D5FA2" w:rsidRPr="002F10C3" w:rsidRDefault="002D5FA2" w:rsidP="00CD4DBD">
            <w:pPr>
              <w:jc w:val="both"/>
              <w:rPr>
                <w:rFonts w:ascii="Times New Roman" w:hAnsi="Times New Roman"/>
                <w:sz w:val="24"/>
                <w:szCs w:val="24"/>
              </w:rPr>
            </w:pPr>
          </w:p>
        </w:tc>
      </w:tr>
      <w:tr w:rsidR="002D5FA2" w:rsidRPr="0005238E" w:rsidTr="00C7430F">
        <w:tc>
          <w:tcPr>
            <w:tcW w:w="8897" w:type="dxa"/>
            <w:gridSpan w:val="2"/>
            <w:shd w:val="clear" w:color="auto" w:fill="DDD9C3" w:themeFill="background2" w:themeFillShade="E6"/>
          </w:tcPr>
          <w:p w:rsidR="002D5FA2" w:rsidRPr="00A973BA" w:rsidRDefault="002D5FA2" w:rsidP="00CD4DBD">
            <w:pPr>
              <w:jc w:val="both"/>
              <w:rPr>
                <w:rFonts w:ascii="Times New Roman" w:hAnsi="Times New Roman"/>
                <w:b/>
                <w:color w:val="000000" w:themeColor="text1"/>
                <w:sz w:val="24"/>
                <w:szCs w:val="24"/>
              </w:rPr>
            </w:pPr>
            <w:r w:rsidRPr="00A10E48">
              <w:rPr>
                <w:rFonts w:ascii="Times New Roman" w:hAnsi="Times New Roman"/>
                <w:b/>
                <w:color w:val="000000" w:themeColor="text1"/>
                <w:sz w:val="24"/>
                <w:szCs w:val="24"/>
              </w:rPr>
              <w:t>ОСНОВНАЯ ЧАС</w:t>
            </w:r>
            <w:r>
              <w:rPr>
                <w:rFonts w:ascii="Times New Roman" w:hAnsi="Times New Roman"/>
                <w:b/>
                <w:color w:val="000000" w:themeColor="text1"/>
                <w:sz w:val="24"/>
                <w:szCs w:val="24"/>
              </w:rPr>
              <w:t>ТЬ ……………………………………………………………………</w:t>
            </w:r>
          </w:p>
        </w:tc>
        <w:tc>
          <w:tcPr>
            <w:tcW w:w="674" w:type="dxa"/>
            <w:shd w:val="clear" w:color="auto" w:fill="EEECE1" w:themeFill="background2"/>
          </w:tcPr>
          <w:p w:rsidR="002D5FA2" w:rsidRPr="002F10C3" w:rsidRDefault="002D5FA2" w:rsidP="00CD4DBD">
            <w:pPr>
              <w:jc w:val="both"/>
              <w:rPr>
                <w:rFonts w:ascii="Times New Roman" w:hAnsi="Times New Roman"/>
                <w:sz w:val="24"/>
                <w:szCs w:val="24"/>
              </w:rPr>
            </w:pPr>
          </w:p>
        </w:tc>
      </w:tr>
      <w:tr w:rsidR="002D5FA2" w:rsidRPr="0005238E" w:rsidTr="00C7430F">
        <w:tc>
          <w:tcPr>
            <w:tcW w:w="959" w:type="dxa"/>
          </w:tcPr>
          <w:p w:rsidR="002D5FA2" w:rsidRPr="00D11CFF" w:rsidRDefault="002D5FA2" w:rsidP="00CD4DBD">
            <w:pPr>
              <w:jc w:val="both"/>
              <w:rPr>
                <w:rFonts w:ascii="Times New Roman" w:hAnsi="Times New Roman"/>
                <w:b/>
              </w:rPr>
            </w:pPr>
            <w:r>
              <w:rPr>
                <w:rFonts w:ascii="Times New Roman" w:hAnsi="Times New Roman"/>
                <w:b/>
              </w:rPr>
              <w:t>5.</w:t>
            </w:r>
          </w:p>
        </w:tc>
        <w:tc>
          <w:tcPr>
            <w:tcW w:w="7938" w:type="dxa"/>
          </w:tcPr>
          <w:p w:rsidR="002D5FA2" w:rsidRPr="00140588" w:rsidRDefault="002D5FA2" w:rsidP="00CD4DBD">
            <w:pPr>
              <w:jc w:val="both"/>
              <w:rPr>
                <w:rFonts w:ascii="Times New Roman" w:hAnsi="Times New Roman"/>
                <w:b/>
                <w:color w:val="000000" w:themeColor="text1"/>
                <w:sz w:val="24"/>
                <w:szCs w:val="24"/>
              </w:rPr>
            </w:pPr>
            <w:r w:rsidRPr="00140588">
              <w:rPr>
                <w:rFonts w:ascii="Times New Roman" w:hAnsi="Times New Roman"/>
                <w:b/>
                <w:color w:val="000000" w:themeColor="text1"/>
                <w:sz w:val="24"/>
                <w:szCs w:val="24"/>
              </w:rPr>
              <w:t>Расчетные показатели минимального допустимого уровня обеспеченности населения объектами местного значения и максимально допустимого уровня территориальной доступности таких объектов для населения …………………………………...………….</w:t>
            </w:r>
          </w:p>
        </w:tc>
        <w:tc>
          <w:tcPr>
            <w:tcW w:w="674" w:type="dxa"/>
            <w:shd w:val="clear" w:color="auto" w:fill="FFFFFF" w:themeFill="background1"/>
          </w:tcPr>
          <w:p w:rsidR="002D5FA2" w:rsidRDefault="002D5FA2" w:rsidP="00CD4DBD">
            <w:pPr>
              <w:jc w:val="both"/>
              <w:rPr>
                <w:rFonts w:ascii="Times New Roman" w:hAnsi="Times New Roman"/>
                <w:sz w:val="24"/>
                <w:szCs w:val="24"/>
              </w:rPr>
            </w:pPr>
          </w:p>
          <w:p w:rsidR="002D5FA2" w:rsidRDefault="002D5FA2" w:rsidP="00CD4DBD">
            <w:pPr>
              <w:jc w:val="both"/>
              <w:rPr>
                <w:rFonts w:ascii="Times New Roman" w:hAnsi="Times New Roman"/>
                <w:sz w:val="24"/>
                <w:szCs w:val="24"/>
              </w:rPr>
            </w:pPr>
          </w:p>
          <w:p w:rsidR="002D5FA2" w:rsidRDefault="002D5FA2" w:rsidP="00CD4DBD">
            <w:pPr>
              <w:jc w:val="both"/>
              <w:rPr>
                <w:rFonts w:ascii="Times New Roman" w:hAnsi="Times New Roman"/>
                <w:sz w:val="24"/>
                <w:szCs w:val="24"/>
              </w:rPr>
            </w:pPr>
          </w:p>
          <w:p w:rsidR="002D5FA2" w:rsidRPr="002F10C3" w:rsidRDefault="002D5FA2" w:rsidP="00CD4DBD">
            <w:pPr>
              <w:jc w:val="both"/>
              <w:rPr>
                <w:rFonts w:ascii="Times New Roman" w:hAnsi="Times New Roman"/>
                <w:sz w:val="24"/>
                <w:szCs w:val="24"/>
              </w:rPr>
            </w:pPr>
            <w:r>
              <w:rPr>
                <w:rFonts w:ascii="Times New Roman" w:hAnsi="Times New Roman"/>
                <w:sz w:val="24"/>
                <w:szCs w:val="24"/>
              </w:rPr>
              <w:t>26</w:t>
            </w:r>
          </w:p>
        </w:tc>
      </w:tr>
      <w:tr w:rsidR="002D5FA2" w:rsidRPr="0005238E" w:rsidTr="00C7430F">
        <w:tc>
          <w:tcPr>
            <w:tcW w:w="959" w:type="dxa"/>
          </w:tcPr>
          <w:p w:rsidR="002D5FA2" w:rsidRPr="005C51A9" w:rsidRDefault="002D5FA2" w:rsidP="00CD4DBD">
            <w:pPr>
              <w:jc w:val="both"/>
              <w:rPr>
                <w:rFonts w:ascii="Times New Roman" w:hAnsi="Times New Roman"/>
              </w:rPr>
            </w:pPr>
            <w:r>
              <w:rPr>
                <w:rFonts w:ascii="Times New Roman" w:hAnsi="Times New Roman"/>
              </w:rPr>
              <w:t>5</w:t>
            </w:r>
            <w:r w:rsidRPr="005C51A9">
              <w:rPr>
                <w:rFonts w:ascii="Times New Roman" w:hAnsi="Times New Roman"/>
              </w:rPr>
              <w:t>.1.</w:t>
            </w:r>
          </w:p>
        </w:tc>
        <w:tc>
          <w:tcPr>
            <w:tcW w:w="7938" w:type="dxa"/>
          </w:tcPr>
          <w:p w:rsidR="002D5FA2" w:rsidRPr="00140588" w:rsidRDefault="002D5FA2" w:rsidP="00CD4DBD">
            <w:pPr>
              <w:jc w:val="both"/>
              <w:rPr>
                <w:rFonts w:ascii="Times New Roman" w:hAnsi="Times New Roman"/>
                <w:b/>
                <w:color w:val="000000" w:themeColor="text1"/>
                <w:sz w:val="24"/>
                <w:szCs w:val="24"/>
              </w:rPr>
            </w:pPr>
            <w:r w:rsidRPr="00140588">
              <w:rPr>
                <w:rFonts w:ascii="Times New Roman" w:hAnsi="Times New Roman"/>
                <w:color w:val="000000" w:themeColor="text1"/>
                <w:sz w:val="24"/>
                <w:szCs w:val="24"/>
              </w:rPr>
              <w:t xml:space="preserve">Объекты в области </w:t>
            </w:r>
            <w:r>
              <w:rPr>
                <w:rFonts w:ascii="Times New Roman" w:hAnsi="Times New Roman"/>
                <w:color w:val="000000" w:themeColor="text1"/>
                <w:sz w:val="24"/>
                <w:szCs w:val="24"/>
              </w:rPr>
              <w:t xml:space="preserve">инженерной инфраструктуры  </w:t>
            </w:r>
            <w:r w:rsidRPr="00140588">
              <w:rPr>
                <w:rFonts w:ascii="Times New Roman" w:hAnsi="Times New Roman"/>
                <w:color w:val="000000" w:themeColor="text1"/>
                <w:sz w:val="24"/>
                <w:szCs w:val="24"/>
              </w:rPr>
              <w:t>……………………</w:t>
            </w:r>
            <w:r>
              <w:rPr>
                <w:rFonts w:ascii="Times New Roman" w:hAnsi="Times New Roman"/>
                <w:color w:val="000000" w:themeColor="text1"/>
                <w:sz w:val="24"/>
                <w:szCs w:val="24"/>
              </w:rPr>
              <w:t>.</w:t>
            </w:r>
            <w:r w:rsidRPr="00140588">
              <w:rPr>
                <w:rFonts w:ascii="Times New Roman" w:hAnsi="Times New Roman"/>
                <w:color w:val="000000" w:themeColor="text1"/>
                <w:sz w:val="24"/>
                <w:szCs w:val="24"/>
              </w:rPr>
              <w:t>….…</w:t>
            </w:r>
          </w:p>
        </w:tc>
        <w:tc>
          <w:tcPr>
            <w:tcW w:w="674" w:type="dxa"/>
            <w:shd w:val="clear" w:color="auto" w:fill="FFFFFF" w:themeFill="background1"/>
          </w:tcPr>
          <w:p w:rsidR="002D5FA2" w:rsidRPr="002F10C3" w:rsidRDefault="002D5FA2" w:rsidP="00CD4DBD">
            <w:pPr>
              <w:jc w:val="both"/>
              <w:rPr>
                <w:rFonts w:ascii="Times New Roman" w:hAnsi="Times New Roman"/>
                <w:sz w:val="24"/>
                <w:szCs w:val="24"/>
              </w:rPr>
            </w:pPr>
            <w:r>
              <w:rPr>
                <w:rFonts w:ascii="Times New Roman" w:hAnsi="Times New Roman"/>
                <w:sz w:val="24"/>
                <w:szCs w:val="24"/>
              </w:rPr>
              <w:t>26</w:t>
            </w:r>
          </w:p>
        </w:tc>
      </w:tr>
      <w:tr w:rsidR="002D5FA2" w:rsidRPr="0005238E" w:rsidTr="00C7430F">
        <w:tc>
          <w:tcPr>
            <w:tcW w:w="959" w:type="dxa"/>
          </w:tcPr>
          <w:p w:rsidR="002D5FA2" w:rsidRPr="004373E9" w:rsidRDefault="002D5FA2" w:rsidP="00CD4DBD">
            <w:pPr>
              <w:jc w:val="both"/>
              <w:rPr>
                <w:rFonts w:ascii="Times New Roman" w:hAnsi="Times New Roman"/>
              </w:rPr>
            </w:pPr>
            <w:r>
              <w:rPr>
                <w:rFonts w:ascii="Times New Roman" w:hAnsi="Times New Roman"/>
              </w:rPr>
              <w:t>5.1.1</w:t>
            </w:r>
          </w:p>
        </w:tc>
        <w:tc>
          <w:tcPr>
            <w:tcW w:w="7938" w:type="dxa"/>
          </w:tcPr>
          <w:p w:rsidR="002D5FA2" w:rsidRPr="00140588" w:rsidRDefault="002D5FA2" w:rsidP="00CD4DBD">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электроснабже</w:t>
            </w:r>
            <w:r>
              <w:rPr>
                <w:rFonts w:ascii="Times New Roman" w:hAnsi="Times New Roman"/>
                <w:color w:val="000000" w:themeColor="text1"/>
                <w:sz w:val="24"/>
                <w:szCs w:val="24"/>
              </w:rPr>
              <w:t>ния населения ………………………………….……</w:t>
            </w:r>
          </w:p>
        </w:tc>
        <w:tc>
          <w:tcPr>
            <w:tcW w:w="674" w:type="dxa"/>
            <w:shd w:val="clear" w:color="auto" w:fill="FFFFFF" w:themeFill="background1"/>
          </w:tcPr>
          <w:p w:rsidR="002D5FA2" w:rsidRPr="002F10C3" w:rsidRDefault="002D5FA2" w:rsidP="00CD4DBD">
            <w:pPr>
              <w:jc w:val="both"/>
              <w:rPr>
                <w:rFonts w:ascii="Times New Roman" w:hAnsi="Times New Roman"/>
                <w:sz w:val="24"/>
                <w:szCs w:val="24"/>
              </w:rPr>
            </w:pPr>
            <w:r>
              <w:rPr>
                <w:rFonts w:ascii="Times New Roman" w:hAnsi="Times New Roman"/>
                <w:sz w:val="24"/>
                <w:szCs w:val="24"/>
              </w:rPr>
              <w:t>26</w:t>
            </w:r>
          </w:p>
        </w:tc>
      </w:tr>
      <w:tr w:rsidR="002D5FA2" w:rsidRPr="0005238E" w:rsidTr="00C7430F">
        <w:tc>
          <w:tcPr>
            <w:tcW w:w="959" w:type="dxa"/>
          </w:tcPr>
          <w:p w:rsidR="002D5FA2" w:rsidRPr="004373E9" w:rsidRDefault="002D5FA2" w:rsidP="00CD4DBD">
            <w:pPr>
              <w:jc w:val="both"/>
              <w:rPr>
                <w:rFonts w:ascii="Times New Roman" w:hAnsi="Times New Roman"/>
              </w:rPr>
            </w:pPr>
            <w:r>
              <w:rPr>
                <w:rFonts w:ascii="Times New Roman" w:hAnsi="Times New Roman"/>
              </w:rPr>
              <w:t>5.1.2</w:t>
            </w:r>
          </w:p>
        </w:tc>
        <w:tc>
          <w:tcPr>
            <w:tcW w:w="7938" w:type="dxa"/>
          </w:tcPr>
          <w:p w:rsidR="002D5FA2" w:rsidRPr="00140588" w:rsidRDefault="002D5FA2" w:rsidP="00CD4DBD">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теплоснабжения …………………………………………………</w:t>
            </w:r>
            <w:r>
              <w:rPr>
                <w:rFonts w:ascii="Times New Roman" w:hAnsi="Times New Roman"/>
                <w:color w:val="000000" w:themeColor="text1"/>
                <w:sz w:val="24"/>
                <w:szCs w:val="24"/>
              </w:rPr>
              <w:t>.</w:t>
            </w:r>
            <w:r w:rsidRPr="00140588">
              <w:rPr>
                <w:rFonts w:ascii="Times New Roman" w:hAnsi="Times New Roman"/>
                <w:color w:val="000000" w:themeColor="text1"/>
                <w:sz w:val="24"/>
                <w:szCs w:val="24"/>
              </w:rPr>
              <w:t>…</w:t>
            </w:r>
            <w:r>
              <w:rPr>
                <w:rFonts w:ascii="Times New Roman" w:hAnsi="Times New Roman"/>
                <w:color w:val="000000" w:themeColor="text1"/>
                <w:sz w:val="24"/>
                <w:szCs w:val="24"/>
              </w:rPr>
              <w:t>..</w:t>
            </w:r>
          </w:p>
        </w:tc>
        <w:tc>
          <w:tcPr>
            <w:tcW w:w="674" w:type="dxa"/>
            <w:shd w:val="clear" w:color="auto" w:fill="FFFFFF" w:themeFill="background1"/>
          </w:tcPr>
          <w:p w:rsidR="002D5FA2" w:rsidRPr="002F10C3" w:rsidRDefault="002D5FA2" w:rsidP="00CD4DBD">
            <w:pPr>
              <w:jc w:val="both"/>
              <w:rPr>
                <w:rFonts w:ascii="Times New Roman" w:hAnsi="Times New Roman"/>
                <w:sz w:val="24"/>
                <w:szCs w:val="24"/>
              </w:rPr>
            </w:pPr>
            <w:r>
              <w:rPr>
                <w:rFonts w:ascii="Times New Roman" w:hAnsi="Times New Roman"/>
                <w:sz w:val="24"/>
                <w:szCs w:val="24"/>
              </w:rPr>
              <w:t>27</w:t>
            </w:r>
          </w:p>
        </w:tc>
      </w:tr>
      <w:tr w:rsidR="002D5FA2" w:rsidRPr="0005238E" w:rsidTr="00C7430F">
        <w:tc>
          <w:tcPr>
            <w:tcW w:w="959" w:type="dxa"/>
          </w:tcPr>
          <w:p w:rsidR="002D5FA2" w:rsidRPr="00345455" w:rsidRDefault="002D5FA2" w:rsidP="00CD4DBD">
            <w:pPr>
              <w:jc w:val="both"/>
              <w:rPr>
                <w:rFonts w:ascii="Times New Roman" w:hAnsi="Times New Roman"/>
              </w:rPr>
            </w:pPr>
            <w:r>
              <w:rPr>
                <w:rFonts w:ascii="Times New Roman" w:hAnsi="Times New Roman"/>
              </w:rPr>
              <w:t>5.1.3</w:t>
            </w:r>
          </w:p>
        </w:tc>
        <w:tc>
          <w:tcPr>
            <w:tcW w:w="7938" w:type="dxa"/>
          </w:tcPr>
          <w:p w:rsidR="002D5FA2" w:rsidRPr="00140588" w:rsidRDefault="002D5FA2" w:rsidP="00CD4DBD">
            <w:pPr>
              <w:jc w:val="both"/>
              <w:rPr>
                <w:rFonts w:ascii="Times New Roman" w:hAnsi="Times New Roman"/>
                <w:sz w:val="24"/>
                <w:szCs w:val="24"/>
              </w:rPr>
            </w:pPr>
            <w:r w:rsidRPr="00140588">
              <w:rPr>
                <w:rFonts w:ascii="Times New Roman" w:hAnsi="Times New Roman"/>
                <w:sz w:val="24"/>
                <w:szCs w:val="24"/>
              </w:rPr>
              <w:t xml:space="preserve">Объекты газоснабжения </w:t>
            </w:r>
            <w:r>
              <w:rPr>
                <w:rFonts w:ascii="Times New Roman" w:hAnsi="Times New Roman"/>
                <w:sz w:val="24"/>
                <w:szCs w:val="24"/>
              </w:rPr>
              <w:t>населения ……………………………………….…..</w:t>
            </w:r>
          </w:p>
        </w:tc>
        <w:tc>
          <w:tcPr>
            <w:tcW w:w="674" w:type="dxa"/>
            <w:shd w:val="clear" w:color="auto" w:fill="FFFFFF" w:themeFill="background1"/>
          </w:tcPr>
          <w:p w:rsidR="002D5FA2" w:rsidRPr="002F10C3" w:rsidRDefault="002D5FA2" w:rsidP="00CD4DBD">
            <w:pPr>
              <w:jc w:val="both"/>
              <w:rPr>
                <w:rFonts w:ascii="Times New Roman" w:hAnsi="Times New Roman"/>
                <w:sz w:val="24"/>
                <w:szCs w:val="24"/>
              </w:rPr>
            </w:pPr>
            <w:r>
              <w:rPr>
                <w:rFonts w:ascii="Times New Roman" w:hAnsi="Times New Roman"/>
                <w:sz w:val="24"/>
                <w:szCs w:val="24"/>
              </w:rPr>
              <w:t>28</w:t>
            </w:r>
          </w:p>
        </w:tc>
      </w:tr>
      <w:tr w:rsidR="002D5FA2" w:rsidRPr="0005238E" w:rsidTr="00C7430F">
        <w:tc>
          <w:tcPr>
            <w:tcW w:w="959" w:type="dxa"/>
          </w:tcPr>
          <w:p w:rsidR="002D5FA2" w:rsidRPr="00345455" w:rsidRDefault="002D5FA2" w:rsidP="00CD4DBD">
            <w:pPr>
              <w:jc w:val="both"/>
              <w:rPr>
                <w:rFonts w:ascii="Times New Roman" w:hAnsi="Times New Roman"/>
              </w:rPr>
            </w:pPr>
            <w:r>
              <w:rPr>
                <w:rFonts w:ascii="Times New Roman" w:hAnsi="Times New Roman"/>
              </w:rPr>
              <w:t>5.1.4</w:t>
            </w:r>
          </w:p>
        </w:tc>
        <w:tc>
          <w:tcPr>
            <w:tcW w:w="7938" w:type="dxa"/>
          </w:tcPr>
          <w:p w:rsidR="002D5FA2" w:rsidRPr="00140588" w:rsidRDefault="002D5FA2" w:rsidP="00CD4DBD">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водоснабжения населения …………………............................</w:t>
            </w:r>
            <w:r>
              <w:rPr>
                <w:rFonts w:ascii="Times New Roman" w:hAnsi="Times New Roman"/>
                <w:color w:val="000000" w:themeColor="text1"/>
                <w:sz w:val="24"/>
                <w:szCs w:val="24"/>
              </w:rPr>
              <w:t>...</w:t>
            </w:r>
            <w:r w:rsidRPr="00140588">
              <w:rPr>
                <w:rFonts w:ascii="Times New Roman" w:hAnsi="Times New Roman"/>
                <w:color w:val="000000" w:themeColor="text1"/>
                <w:sz w:val="24"/>
                <w:szCs w:val="24"/>
              </w:rPr>
              <w:t>.......</w:t>
            </w:r>
          </w:p>
        </w:tc>
        <w:tc>
          <w:tcPr>
            <w:tcW w:w="674" w:type="dxa"/>
            <w:shd w:val="clear" w:color="auto" w:fill="FFFFFF" w:themeFill="background1"/>
          </w:tcPr>
          <w:p w:rsidR="002D5FA2" w:rsidRPr="002F10C3" w:rsidRDefault="002D5FA2" w:rsidP="00CD4DBD">
            <w:pPr>
              <w:jc w:val="both"/>
              <w:rPr>
                <w:rFonts w:ascii="Times New Roman" w:hAnsi="Times New Roman"/>
                <w:sz w:val="24"/>
                <w:szCs w:val="24"/>
              </w:rPr>
            </w:pPr>
            <w:r>
              <w:rPr>
                <w:rFonts w:ascii="Times New Roman" w:hAnsi="Times New Roman"/>
                <w:sz w:val="24"/>
                <w:szCs w:val="24"/>
              </w:rPr>
              <w:t>31</w:t>
            </w:r>
          </w:p>
        </w:tc>
      </w:tr>
      <w:tr w:rsidR="002D5FA2" w:rsidRPr="0005238E" w:rsidTr="00C7430F">
        <w:tc>
          <w:tcPr>
            <w:tcW w:w="959" w:type="dxa"/>
          </w:tcPr>
          <w:p w:rsidR="002D5FA2" w:rsidRPr="00345455" w:rsidRDefault="002D5FA2" w:rsidP="00CD4DBD">
            <w:pPr>
              <w:jc w:val="both"/>
              <w:rPr>
                <w:rFonts w:ascii="Times New Roman" w:hAnsi="Times New Roman"/>
              </w:rPr>
            </w:pPr>
            <w:r>
              <w:rPr>
                <w:rFonts w:ascii="Times New Roman" w:hAnsi="Times New Roman"/>
              </w:rPr>
              <w:t>5.1.5</w:t>
            </w:r>
          </w:p>
        </w:tc>
        <w:tc>
          <w:tcPr>
            <w:tcW w:w="7938" w:type="dxa"/>
          </w:tcPr>
          <w:p w:rsidR="002D5FA2" w:rsidRPr="00140588" w:rsidRDefault="002D5FA2" w:rsidP="00CD4DBD">
            <w:pPr>
              <w:jc w:val="both"/>
              <w:rPr>
                <w:rFonts w:ascii="Times New Roman" w:hAnsi="Times New Roman"/>
                <w:sz w:val="24"/>
                <w:szCs w:val="24"/>
              </w:rPr>
            </w:pPr>
            <w:r w:rsidRPr="00140588">
              <w:rPr>
                <w:rFonts w:ascii="Times New Roman" w:hAnsi="Times New Roman"/>
                <w:color w:val="000000" w:themeColor="text1"/>
                <w:sz w:val="24"/>
                <w:szCs w:val="24"/>
              </w:rPr>
              <w:t xml:space="preserve">Объекты водоотведения </w:t>
            </w:r>
            <w:r>
              <w:rPr>
                <w:rFonts w:ascii="Times New Roman" w:hAnsi="Times New Roman"/>
                <w:color w:val="000000" w:themeColor="text1"/>
                <w:sz w:val="24"/>
                <w:szCs w:val="24"/>
              </w:rPr>
              <w:t>(канализации)  ..</w:t>
            </w:r>
            <w:r w:rsidRPr="00140588">
              <w:rPr>
                <w:rFonts w:ascii="Times New Roman" w:hAnsi="Times New Roman"/>
                <w:color w:val="000000" w:themeColor="text1"/>
                <w:sz w:val="24"/>
                <w:szCs w:val="24"/>
              </w:rPr>
              <w:t>………</w:t>
            </w:r>
            <w:r>
              <w:rPr>
                <w:rFonts w:ascii="Times New Roman" w:hAnsi="Times New Roman"/>
                <w:color w:val="000000" w:themeColor="text1"/>
                <w:sz w:val="24"/>
                <w:szCs w:val="24"/>
              </w:rPr>
              <w:t>...</w:t>
            </w:r>
            <w:r w:rsidRPr="00140588">
              <w:rPr>
                <w:rFonts w:ascii="Times New Roman" w:hAnsi="Times New Roman"/>
                <w:color w:val="000000" w:themeColor="text1"/>
                <w:sz w:val="24"/>
                <w:szCs w:val="24"/>
              </w:rPr>
              <w:t>………….….………….…</w:t>
            </w:r>
          </w:p>
        </w:tc>
        <w:tc>
          <w:tcPr>
            <w:tcW w:w="674" w:type="dxa"/>
            <w:shd w:val="clear" w:color="auto" w:fill="FFFFFF" w:themeFill="background1"/>
          </w:tcPr>
          <w:p w:rsidR="002D5FA2" w:rsidRPr="002F10C3" w:rsidRDefault="002D5FA2" w:rsidP="00CD4DBD">
            <w:pPr>
              <w:jc w:val="both"/>
              <w:rPr>
                <w:rFonts w:ascii="Times New Roman" w:hAnsi="Times New Roman"/>
                <w:sz w:val="24"/>
                <w:szCs w:val="24"/>
              </w:rPr>
            </w:pPr>
            <w:r>
              <w:rPr>
                <w:rFonts w:ascii="Times New Roman" w:hAnsi="Times New Roman"/>
                <w:sz w:val="24"/>
                <w:szCs w:val="24"/>
              </w:rPr>
              <w:t>33</w:t>
            </w:r>
          </w:p>
        </w:tc>
      </w:tr>
      <w:tr w:rsidR="002D5FA2" w:rsidRPr="0005238E" w:rsidTr="00C7430F">
        <w:tc>
          <w:tcPr>
            <w:tcW w:w="959" w:type="dxa"/>
          </w:tcPr>
          <w:p w:rsidR="002D5FA2" w:rsidRPr="00345455" w:rsidRDefault="002D5FA2" w:rsidP="00CD4DBD">
            <w:pPr>
              <w:jc w:val="both"/>
              <w:rPr>
                <w:rFonts w:ascii="Times New Roman" w:hAnsi="Times New Roman"/>
              </w:rPr>
            </w:pPr>
            <w:r>
              <w:rPr>
                <w:rFonts w:ascii="Times New Roman" w:hAnsi="Times New Roman"/>
              </w:rPr>
              <w:t>5.1.6</w:t>
            </w:r>
          </w:p>
        </w:tc>
        <w:tc>
          <w:tcPr>
            <w:tcW w:w="7938" w:type="dxa"/>
          </w:tcPr>
          <w:p w:rsidR="002D5FA2" w:rsidRPr="00140588" w:rsidRDefault="002D5FA2" w:rsidP="00CD4DBD">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связи ………………..……</w:t>
            </w:r>
            <w:r>
              <w:rPr>
                <w:rFonts w:ascii="Times New Roman" w:hAnsi="Times New Roman"/>
                <w:color w:val="000000" w:themeColor="text1"/>
                <w:sz w:val="24"/>
                <w:szCs w:val="24"/>
              </w:rPr>
              <w:t>……………</w:t>
            </w:r>
            <w:r w:rsidRPr="00140588">
              <w:rPr>
                <w:rFonts w:ascii="Times New Roman" w:hAnsi="Times New Roman"/>
                <w:color w:val="000000" w:themeColor="text1"/>
                <w:sz w:val="24"/>
                <w:szCs w:val="24"/>
              </w:rPr>
              <w:t>………………………………</w:t>
            </w:r>
          </w:p>
        </w:tc>
        <w:tc>
          <w:tcPr>
            <w:tcW w:w="674" w:type="dxa"/>
            <w:shd w:val="clear" w:color="auto" w:fill="FFFFFF" w:themeFill="background1"/>
          </w:tcPr>
          <w:p w:rsidR="002D5FA2" w:rsidRPr="002F10C3" w:rsidRDefault="002D5FA2" w:rsidP="00CD4DBD">
            <w:pPr>
              <w:jc w:val="both"/>
              <w:rPr>
                <w:rFonts w:ascii="Times New Roman" w:hAnsi="Times New Roman"/>
                <w:sz w:val="24"/>
                <w:szCs w:val="24"/>
              </w:rPr>
            </w:pPr>
            <w:r>
              <w:rPr>
                <w:rFonts w:ascii="Times New Roman" w:hAnsi="Times New Roman"/>
                <w:sz w:val="24"/>
                <w:szCs w:val="24"/>
              </w:rPr>
              <w:t>34</w:t>
            </w:r>
          </w:p>
        </w:tc>
      </w:tr>
      <w:tr w:rsidR="002D5FA2" w:rsidRPr="0005238E" w:rsidTr="00C7430F">
        <w:tc>
          <w:tcPr>
            <w:tcW w:w="959" w:type="dxa"/>
          </w:tcPr>
          <w:p w:rsidR="002D5FA2" w:rsidRPr="00345455" w:rsidRDefault="002D5FA2" w:rsidP="00CD4DBD">
            <w:pPr>
              <w:jc w:val="both"/>
              <w:rPr>
                <w:rFonts w:ascii="Times New Roman" w:hAnsi="Times New Roman"/>
              </w:rPr>
            </w:pPr>
            <w:r>
              <w:rPr>
                <w:rFonts w:ascii="Times New Roman" w:hAnsi="Times New Roman"/>
              </w:rPr>
              <w:t>5.1.7</w:t>
            </w:r>
          </w:p>
        </w:tc>
        <w:tc>
          <w:tcPr>
            <w:tcW w:w="7938" w:type="dxa"/>
          </w:tcPr>
          <w:p w:rsidR="002D5FA2" w:rsidRPr="00140588" w:rsidRDefault="002D5FA2" w:rsidP="00CD4DBD">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снабжения насел</w:t>
            </w:r>
            <w:r>
              <w:rPr>
                <w:rFonts w:ascii="Times New Roman" w:hAnsi="Times New Roman"/>
                <w:color w:val="000000" w:themeColor="text1"/>
                <w:sz w:val="24"/>
                <w:szCs w:val="24"/>
              </w:rPr>
              <w:t>ения топливом …………………………………….</w:t>
            </w:r>
          </w:p>
        </w:tc>
        <w:tc>
          <w:tcPr>
            <w:tcW w:w="674" w:type="dxa"/>
            <w:shd w:val="clear" w:color="auto" w:fill="FFFFFF" w:themeFill="background1"/>
          </w:tcPr>
          <w:p w:rsidR="002D5FA2" w:rsidRPr="002F10C3" w:rsidRDefault="002D5FA2" w:rsidP="00CD4DBD">
            <w:pPr>
              <w:jc w:val="both"/>
              <w:rPr>
                <w:rFonts w:ascii="Times New Roman" w:hAnsi="Times New Roman"/>
                <w:sz w:val="24"/>
                <w:szCs w:val="24"/>
              </w:rPr>
            </w:pPr>
            <w:r>
              <w:rPr>
                <w:rFonts w:ascii="Times New Roman" w:hAnsi="Times New Roman"/>
                <w:sz w:val="24"/>
                <w:szCs w:val="24"/>
              </w:rPr>
              <w:t>35</w:t>
            </w:r>
          </w:p>
        </w:tc>
      </w:tr>
      <w:tr w:rsidR="002D5FA2" w:rsidRPr="0005238E" w:rsidTr="00C7430F">
        <w:tc>
          <w:tcPr>
            <w:tcW w:w="959" w:type="dxa"/>
          </w:tcPr>
          <w:p w:rsidR="002D5FA2" w:rsidRPr="00345455" w:rsidRDefault="002D5FA2" w:rsidP="00CD4DBD">
            <w:pPr>
              <w:jc w:val="both"/>
              <w:rPr>
                <w:rFonts w:ascii="Times New Roman" w:hAnsi="Times New Roman"/>
              </w:rPr>
            </w:pPr>
            <w:r>
              <w:rPr>
                <w:rFonts w:ascii="Times New Roman" w:hAnsi="Times New Roman"/>
              </w:rPr>
              <w:t>5.2.</w:t>
            </w:r>
          </w:p>
        </w:tc>
        <w:tc>
          <w:tcPr>
            <w:tcW w:w="7938" w:type="dxa"/>
          </w:tcPr>
          <w:p w:rsidR="002D5FA2" w:rsidRPr="00140588" w:rsidRDefault="002D5FA2" w:rsidP="00CD4DBD">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в области дорожной деятельности в отношении автомобильных дорог местного значения, а также в сфере предоставления транспортных услуг населению и организации транспортного обслуживания населения в границах … ..……………………...…………………………..…………………</w:t>
            </w:r>
          </w:p>
        </w:tc>
        <w:tc>
          <w:tcPr>
            <w:tcW w:w="674" w:type="dxa"/>
            <w:shd w:val="clear" w:color="auto" w:fill="FFFFFF" w:themeFill="background1"/>
          </w:tcPr>
          <w:p w:rsidR="002D5FA2" w:rsidRDefault="002D5FA2" w:rsidP="00CD4DBD">
            <w:pPr>
              <w:jc w:val="both"/>
              <w:rPr>
                <w:rFonts w:ascii="Times New Roman" w:hAnsi="Times New Roman"/>
                <w:sz w:val="24"/>
                <w:szCs w:val="24"/>
              </w:rPr>
            </w:pPr>
          </w:p>
          <w:p w:rsidR="002D5FA2" w:rsidRDefault="002D5FA2" w:rsidP="00CD4DBD">
            <w:pPr>
              <w:jc w:val="both"/>
              <w:rPr>
                <w:rFonts w:ascii="Times New Roman" w:hAnsi="Times New Roman"/>
                <w:sz w:val="24"/>
                <w:szCs w:val="24"/>
              </w:rPr>
            </w:pPr>
          </w:p>
          <w:p w:rsidR="002D5FA2" w:rsidRDefault="002D5FA2" w:rsidP="00CD4DBD">
            <w:pPr>
              <w:jc w:val="both"/>
              <w:rPr>
                <w:rFonts w:ascii="Times New Roman" w:hAnsi="Times New Roman"/>
                <w:sz w:val="24"/>
                <w:szCs w:val="24"/>
              </w:rPr>
            </w:pPr>
          </w:p>
          <w:p w:rsidR="002D5FA2" w:rsidRPr="002F10C3" w:rsidRDefault="002D5FA2" w:rsidP="00CD4DBD">
            <w:pPr>
              <w:jc w:val="both"/>
              <w:rPr>
                <w:rFonts w:ascii="Times New Roman" w:hAnsi="Times New Roman"/>
                <w:sz w:val="24"/>
                <w:szCs w:val="24"/>
              </w:rPr>
            </w:pPr>
            <w:r>
              <w:rPr>
                <w:rFonts w:ascii="Times New Roman" w:hAnsi="Times New Roman"/>
                <w:sz w:val="24"/>
                <w:szCs w:val="24"/>
              </w:rPr>
              <w:t>36</w:t>
            </w:r>
          </w:p>
        </w:tc>
      </w:tr>
      <w:tr w:rsidR="002D5FA2" w:rsidRPr="0005238E" w:rsidTr="00C7430F">
        <w:tc>
          <w:tcPr>
            <w:tcW w:w="959" w:type="dxa"/>
          </w:tcPr>
          <w:p w:rsidR="002D5FA2" w:rsidRPr="00345455" w:rsidRDefault="002D5FA2" w:rsidP="00CD4DBD">
            <w:pPr>
              <w:jc w:val="both"/>
              <w:rPr>
                <w:rFonts w:ascii="Times New Roman" w:hAnsi="Times New Roman"/>
              </w:rPr>
            </w:pPr>
            <w:r>
              <w:rPr>
                <w:rFonts w:ascii="Times New Roman" w:hAnsi="Times New Roman"/>
              </w:rPr>
              <w:t>5.2.1</w:t>
            </w:r>
          </w:p>
        </w:tc>
        <w:tc>
          <w:tcPr>
            <w:tcW w:w="7938" w:type="dxa"/>
          </w:tcPr>
          <w:p w:rsidR="002D5FA2" w:rsidRPr="00140588" w:rsidRDefault="002D5FA2" w:rsidP="00CD4DBD">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 xml:space="preserve">Автомобильные дороги местного значения в границах </w:t>
            </w:r>
            <w:r>
              <w:rPr>
                <w:rFonts w:ascii="Times New Roman" w:hAnsi="Times New Roman"/>
                <w:color w:val="000000" w:themeColor="text1"/>
                <w:sz w:val="24"/>
                <w:szCs w:val="24"/>
              </w:rPr>
              <w:t>Пановского сельского поселения Палехского</w:t>
            </w:r>
            <w:r w:rsidRPr="00ED724E">
              <w:rPr>
                <w:rFonts w:ascii="Times New Roman" w:hAnsi="Times New Roman"/>
                <w:color w:val="000000" w:themeColor="text1"/>
                <w:sz w:val="24"/>
                <w:szCs w:val="24"/>
              </w:rPr>
              <w:t xml:space="preserve"> муниципального района Ивановской области </w:t>
            </w:r>
            <w:r w:rsidRPr="00140588">
              <w:rPr>
                <w:rFonts w:ascii="Times New Roman" w:hAnsi="Times New Roman"/>
                <w:color w:val="000000" w:themeColor="text1"/>
                <w:sz w:val="24"/>
                <w:szCs w:val="24"/>
              </w:rPr>
              <w:t xml:space="preserve">с конструктивными элементами и дорожными сооружениями, являющимися технологической частью автомобильных дорог, объекты </w:t>
            </w:r>
            <w:r w:rsidRPr="00140588">
              <w:rPr>
                <w:rFonts w:ascii="Times New Roman" w:hAnsi="Times New Roman"/>
                <w:color w:val="000000" w:themeColor="text1"/>
                <w:sz w:val="24"/>
                <w:szCs w:val="24"/>
              </w:rPr>
              <w:lastRenderedPageBreak/>
              <w:t>улично-дорожной сети</w:t>
            </w:r>
            <w:r>
              <w:rPr>
                <w:rFonts w:ascii="Times New Roman" w:hAnsi="Times New Roman"/>
                <w:color w:val="000000" w:themeColor="text1"/>
                <w:sz w:val="24"/>
                <w:szCs w:val="24"/>
              </w:rPr>
              <w:t xml:space="preserve"> ……………</w:t>
            </w:r>
            <w:r w:rsidRPr="00140588">
              <w:rPr>
                <w:rFonts w:ascii="Times New Roman" w:hAnsi="Times New Roman"/>
                <w:color w:val="000000" w:themeColor="text1"/>
                <w:sz w:val="24"/>
                <w:szCs w:val="24"/>
              </w:rPr>
              <w:t>…</w:t>
            </w:r>
            <w:r>
              <w:rPr>
                <w:rFonts w:ascii="Times New Roman" w:hAnsi="Times New Roman"/>
                <w:color w:val="000000" w:themeColor="text1"/>
                <w:sz w:val="24"/>
                <w:szCs w:val="24"/>
              </w:rPr>
              <w:t>……………………………………...</w:t>
            </w:r>
            <w:r w:rsidRPr="00140588">
              <w:rPr>
                <w:rFonts w:ascii="Times New Roman" w:hAnsi="Times New Roman"/>
                <w:color w:val="000000" w:themeColor="text1"/>
                <w:sz w:val="24"/>
                <w:szCs w:val="24"/>
              </w:rPr>
              <w:t>….</w:t>
            </w:r>
          </w:p>
        </w:tc>
        <w:tc>
          <w:tcPr>
            <w:tcW w:w="674" w:type="dxa"/>
            <w:shd w:val="clear" w:color="auto" w:fill="FFFFFF" w:themeFill="background1"/>
          </w:tcPr>
          <w:p w:rsidR="002D5FA2" w:rsidRDefault="002D5FA2" w:rsidP="00CD4DBD">
            <w:pPr>
              <w:jc w:val="both"/>
              <w:rPr>
                <w:rFonts w:ascii="Times New Roman" w:hAnsi="Times New Roman"/>
                <w:sz w:val="24"/>
                <w:szCs w:val="24"/>
              </w:rPr>
            </w:pPr>
          </w:p>
          <w:p w:rsidR="002D5FA2" w:rsidRDefault="002D5FA2" w:rsidP="00CD4DBD">
            <w:pPr>
              <w:jc w:val="both"/>
              <w:rPr>
                <w:rFonts w:ascii="Times New Roman" w:hAnsi="Times New Roman"/>
                <w:sz w:val="24"/>
                <w:szCs w:val="24"/>
              </w:rPr>
            </w:pPr>
          </w:p>
          <w:p w:rsidR="002D5FA2" w:rsidRDefault="002D5FA2" w:rsidP="00CD4DBD">
            <w:pPr>
              <w:jc w:val="both"/>
              <w:rPr>
                <w:rFonts w:ascii="Times New Roman" w:hAnsi="Times New Roman"/>
                <w:sz w:val="24"/>
                <w:szCs w:val="24"/>
              </w:rPr>
            </w:pPr>
          </w:p>
          <w:p w:rsidR="002D5FA2" w:rsidRDefault="002D5FA2" w:rsidP="00CD4DBD">
            <w:pPr>
              <w:jc w:val="both"/>
              <w:rPr>
                <w:rFonts w:ascii="Times New Roman" w:hAnsi="Times New Roman"/>
                <w:sz w:val="24"/>
                <w:szCs w:val="24"/>
              </w:rPr>
            </w:pPr>
          </w:p>
          <w:p w:rsidR="002D5FA2" w:rsidRPr="002F10C3" w:rsidRDefault="002D5FA2" w:rsidP="00CD4DBD">
            <w:pPr>
              <w:jc w:val="both"/>
              <w:rPr>
                <w:rFonts w:ascii="Times New Roman" w:hAnsi="Times New Roman"/>
                <w:sz w:val="24"/>
                <w:szCs w:val="24"/>
              </w:rPr>
            </w:pPr>
            <w:r>
              <w:rPr>
                <w:rFonts w:ascii="Times New Roman" w:hAnsi="Times New Roman"/>
                <w:sz w:val="24"/>
                <w:szCs w:val="24"/>
              </w:rPr>
              <w:lastRenderedPageBreak/>
              <w:t>36</w:t>
            </w:r>
          </w:p>
        </w:tc>
      </w:tr>
      <w:tr w:rsidR="002D5FA2" w:rsidRPr="00A10E48" w:rsidTr="00C7430F">
        <w:tc>
          <w:tcPr>
            <w:tcW w:w="959" w:type="dxa"/>
          </w:tcPr>
          <w:p w:rsidR="002D5FA2" w:rsidRDefault="002D5FA2" w:rsidP="00CD4DBD">
            <w:pPr>
              <w:jc w:val="both"/>
              <w:rPr>
                <w:rFonts w:ascii="Times New Roman" w:hAnsi="Times New Roman"/>
              </w:rPr>
            </w:pPr>
            <w:r>
              <w:rPr>
                <w:rFonts w:ascii="Times New Roman" w:hAnsi="Times New Roman"/>
              </w:rPr>
              <w:lastRenderedPageBreak/>
              <w:t>5.2.2</w:t>
            </w:r>
          </w:p>
        </w:tc>
        <w:tc>
          <w:tcPr>
            <w:tcW w:w="7938" w:type="dxa"/>
          </w:tcPr>
          <w:p w:rsidR="002D5FA2" w:rsidRPr="00140588" w:rsidRDefault="002D5FA2" w:rsidP="00CD4DBD">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Парковки (парковочные места) ………………………………</w:t>
            </w:r>
            <w:r>
              <w:rPr>
                <w:rFonts w:ascii="Times New Roman" w:hAnsi="Times New Roman"/>
                <w:color w:val="000000" w:themeColor="text1"/>
                <w:sz w:val="24"/>
                <w:szCs w:val="24"/>
              </w:rPr>
              <w:t>…..</w:t>
            </w:r>
            <w:r w:rsidRPr="00140588">
              <w:rPr>
                <w:rFonts w:ascii="Times New Roman" w:hAnsi="Times New Roman"/>
                <w:color w:val="000000" w:themeColor="text1"/>
                <w:sz w:val="24"/>
                <w:szCs w:val="24"/>
              </w:rPr>
              <w:t>……………</w:t>
            </w:r>
          </w:p>
        </w:tc>
        <w:tc>
          <w:tcPr>
            <w:tcW w:w="674" w:type="dxa"/>
            <w:shd w:val="clear" w:color="auto" w:fill="FFFFFF" w:themeFill="background1"/>
          </w:tcPr>
          <w:p w:rsidR="002D5FA2" w:rsidRPr="002F10C3" w:rsidRDefault="002D5FA2" w:rsidP="00CD4DBD">
            <w:pPr>
              <w:jc w:val="both"/>
              <w:rPr>
                <w:rFonts w:ascii="Times New Roman" w:hAnsi="Times New Roman"/>
                <w:sz w:val="24"/>
                <w:szCs w:val="24"/>
              </w:rPr>
            </w:pPr>
            <w:r>
              <w:rPr>
                <w:rFonts w:ascii="Times New Roman" w:hAnsi="Times New Roman"/>
                <w:sz w:val="24"/>
                <w:szCs w:val="24"/>
              </w:rPr>
              <w:t>37</w:t>
            </w:r>
          </w:p>
        </w:tc>
      </w:tr>
      <w:tr w:rsidR="002D5FA2" w:rsidRPr="00A10E48" w:rsidTr="00C7430F">
        <w:tc>
          <w:tcPr>
            <w:tcW w:w="959" w:type="dxa"/>
          </w:tcPr>
          <w:p w:rsidR="002D5FA2" w:rsidRDefault="002D5FA2" w:rsidP="00CD4DBD">
            <w:pPr>
              <w:jc w:val="both"/>
              <w:rPr>
                <w:rFonts w:ascii="Times New Roman" w:hAnsi="Times New Roman"/>
              </w:rPr>
            </w:pPr>
            <w:r>
              <w:rPr>
                <w:rFonts w:ascii="Times New Roman" w:hAnsi="Times New Roman"/>
              </w:rPr>
              <w:t>5.2.3</w:t>
            </w:r>
          </w:p>
        </w:tc>
        <w:tc>
          <w:tcPr>
            <w:tcW w:w="7938" w:type="dxa"/>
          </w:tcPr>
          <w:p w:rsidR="002D5FA2" w:rsidRPr="00140588" w:rsidRDefault="002D5FA2" w:rsidP="00CD4DBD">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в области обслуживания транспортных средств ………..</w:t>
            </w:r>
            <w:r>
              <w:rPr>
                <w:rFonts w:ascii="Times New Roman" w:hAnsi="Times New Roman"/>
                <w:color w:val="000000" w:themeColor="text1"/>
                <w:sz w:val="24"/>
                <w:szCs w:val="24"/>
              </w:rPr>
              <w:t>…………</w:t>
            </w:r>
          </w:p>
        </w:tc>
        <w:tc>
          <w:tcPr>
            <w:tcW w:w="674" w:type="dxa"/>
            <w:shd w:val="clear" w:color="auto" w:fill="FFFFFF" w:themeFill="background1"/>
          </w:tcPr>
          <w:p w:rsidR="002D5FA2" w:rsidRPr="002F10C3" w:rsidRDefault="002D5FA2" w:rsidP="00CD4DBD">
            <w:pPr>
              <w:jc w:val="both"/>
              <w:rPr>
                <w:rFonts w:ascii="Times New Roman" w:hAnsi="Times New Roman"/>
                <w:sz w:val="24"/>
                <w:szCs w:val="24"/>
              </w:rPr>
            </w:pPr>
            <w:r>
              <w:rPr>
                <w:rFonts w:ascii="Times New Roman" w:hAnsi="Times New Roman"/>
                <w:sz w:val="24"/>
                <w:szCs w:val="24"/>
              </w:rPr>
              <w:t>42</w:t>
            </w:r>
          </w:p>
        </w:tc>
      </w:tr>
      <w:tr w:rsidR="002D5FA2" w:rsidRPr="00A10E48" w:rsidTr="00C7430F">
        <w:tc>
          <w:tcPr>
            <w:tcW w:w="959" w:type="dxa"/>
          </w:tcPr>
          <w:p w:rsidR="002D5FA2" w:rsidRPr="00345455" w:rsidRDefault="002D5FA2" w:rsidP="00CD4DBD">
            <w:pPr>
              <w:jc w:val="both"/>
              <w:rPr>
                <w:rFonts w:ascii="Times New Roman" w:hAnsi="Times New Roman"/>
              </w:rPr>
            </w:pPr>
            <w:r>
              <w:rPr>
                <w:rFonts w:ascii="Times New Roman" w:hAnsi="Times New Roman"/>
              </w:rPr>
              <w:t>5.3.</w:t>
            </w:r>
          </w:p>
        </w:tc>
        <w:tc>
          <w:tcPr>
            <w:tcW w:w="7938" w:type="dxa"/>
          </w:tcPr>
          <w:p w:rsidR="002D5FA2" w:rsidRPr="00140588" w:rsidRDefault="002D5FA2" w:rsidP="00CD4DBD">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w:t>
            </w:r>
            <w:r>
              <w:rPr>
                <w:rFonts w:ascii="Times New Roman" w:hAnsi="Times New Roman"/>
                <w:color w:val="000000" w:themeColor="text1"/>
                <w:sz w:val="24"/>
                <w:szCs w:val="24"/>
              </w:rPr>
              <w:t>ы жилищной застройки ………………..</w:t>
            </w:r>
            <w:r w:rsidRPr="00140588">
              <w:rPr>
                <w:rFonts w:ascii="Times New Roman" w:hAnsi="Times New Roman"/>
                <w:color w:val="000000" w:themeColor="text1"/>
                <w:sz w:val="24"/>
                <w:szCs w:val="24"/>
              </w:rPr>
              <w:t>…</w:t>
            </w:r>
            <w:r>
              <w:rPr>
                <w:rFonts w:ascii="Times New Roman" w:hAnsi="Times New Roman"/>
                <w:color w:val="000000" w:themeColor="text1"/>
                <w:sz w:val="24"/>
                <w:szCs w:val="24"/>
              </w:rPr>
              <w:t>…………………………….</w:t>
            </w:r>
          </w:p>
        </w:tc>
        <w:tc>
          <w:tcPr>
            <w:tcW w:w="674" w:type="dxa"/>
            <w:shd w:val="clear" w:color="auto" w:fill="FFFFFF" w:themeFill="background1"/>
          </w:tcPr>
          <w:p w:rsidR="002D5FA2" w:rsidRPr="002F10C3" w:rsidRDefault="002D5FA2" w:rsidP="00CD4DBD">
            <w:pPr>
              <w:jc w:val="both"/>
              <w:rPr>
                <w:rFonts w:ascii="Times New Roman" w:hAnsi="Times New Roman"/>
                <w:sz w:val="24"/>
                <w:szCs w:val="24"/>
              </w:rPr>
            </w:pPr>
            <w:r>
              <w:rPr>
                <w:rFonts w:ascii="Times New Roman" w:hAnsi="Times New Roman"/>
                <w:sz w:val="24"/>
                <w:szCs w:val="24"/>
              </w:rPr>
              <w:t>42</w:t>
            </w:r>
          </w:p>
        </w:tc>
      </w:tr>
      <w:tr w:rsidR="002D5FA2" w:rsidRPr="00A10E48" w:rsidTr="00C7430F">
        <w:tc>
          <w:tcPr>
            <w:tcW w:w="959" w:type="dxa"/>
          </w:tcPr>
          <w:p w:rsidR="002D5FA2" w:rsidRDefault="002D5FA2" w:rsidP="00CD4DBD">
            <w:pPr>
              <w:jc w:val="both"/>
              <w:rPr>
                <w:rFonts w:ascii="Times New Roman" w:hAnsi="Times New Roman"/>
              </w:rPr>
            </w:pPr>
            <w:r>
              <w:rPr>
                <w:rFonts w:ascii="Times New Roman" w:hAnsi="Times New Roman"/>
              </w:rPr>
              <w:t>5.4.</w:t>
            </w:r>
          </w:p>
        </w:tc>
        <w:tc>
          <w:tcPr>
            <w:tcW w:w="7938" w:type="dxa"/>
          </w:tcPr>
          <w:p w:rsidR="002D5FA2" w:rsidRPr="00140588" w:rsidRDefault="002D5FA2" w:rsidP="00CD4DBD">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в области физической культ</w:t>
            </w:r>
            <w:r>
              <w:rPr>
                <w:rFonts w:ascii="Times New Roman" w:hAnsi="Times New Roman"/>
                <w:color w:val="000000" w:themeColor="text1"/>
                <w:sz w:val="24"/>
                <w:szCs w:val="24"/>
              </w:rPr>
              <w:t>уры и массового спорта …..…………</w:t>
            </w:r>
          </w:p>
        </w:tc>
        <w:tc>
          <w:tcPr>
            <w:tcW w:w="674" w:type="dxa"/>
            <w:shd w:val="clear" w:color="auto" w:fill="FFFFFF" w:themeFill="background1"/>
          </w:tcPr>
          <w:p w:rsidR="002D5FA2" w:rsidRPr="002F10C3" w:rsidRDefault="002D5FA2" w:rsidP="00CD4DBD">
            <w:pPr>
              <w:jc w:val="both"/>
              <w:rPr>
                <w:rFonts w:ascii="Times New Roman" w:hAnsi="Times New Roman"/>
                <w:sz w:val="24"/>
                <w:szCs w:val="24"/>
              </w:rPr>
            </w:pPr>
            <w:r>
              <w:rPr>
                <w:rFonts w:ascii="Times New Roman" w:hAnsi="Times New Roman"/>
                <w:sz w:val="24"/>
                <w:szCs w:val="24"/>
              </w:rPr>
              <w:t>44</w:t>
            </w:r>
          </w:p>
        </w:tc>
      </w:tr>
      <w:tr w:rsidR="002D5FA2" w:rsidRPr="00A10E48" w:rsidTr="00C7430F">
        <w:tc>
          <w:tcPr>
            <w:tcW w:w="959" w:type="dxa"/>
          </w:tcPr>
          <w:p w:rsidR="002D5FA2" w:rsidRDefault="002D5FA2" w:rsidP="00CD4DBD">
            <w:pPr>
              <w:jc w:val="both"/>
              <w:rPr>
                <w:rFonts w:ascii="Times New Roman" w:hAnsi="Times New Roman"/>
              </w:rPr>
            </w:pPr>
            <w:r>
              <w:rPr>
                <w:rFonts w:ascii="Times New Roman" w:hAnsi="Times New Roman"/>
              </w:rPr>
              <w:t>5.5.</w:t>
            </w:r>
          </w:p>
        </w:tc>
        <w:tc>
          <w:tcPr>
            <w:tcW w:w="7938" w:type="dxa"/>
          </w:tcPr>
          <w:p w:rsidR="002D5FA2" w:rsidRPr="00140588" w:rsidRDefault="002D5FA2" w:rsidP="00CD4DBD">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в области образования ………………………………………………</w:t>
            </w:r>
          </w:p>
        </w:tc>
        <w:tc>
          <w:tcPr>
            <w:tcW w:w="674" w:type="dxa"/>
            <w:shd w:val="clear" w:color="auto" w:fill="FFFFFF" w:themeFill="background1"/>
          </w:tcPr>
          <w:p w:rsidR="002D5FA2" w:rsidRPr="002F10C3" w:rsidRDefault="002D5FA2" w:rsidP="00CD4DBD">
            <w:pPr>
              <w:jc w:val="both"/>
              <w:rPr>
                <w:rFonts w:ascii="Times New Roman" w:hAnsi="Times New Roman"/>
                <w:sz w:val="24"/>
                <w:szCs w:val="24"/>
              </w:rPr>
            </w:pPr>
            <w:r>
              <w:rPr>
                <w:rFonts w:ascii="Times New Roman" w:hAnsi="Times New Roman"/>
                <w:sz w:val="24"/>
                <w:szCs w:val="24"/>
              </w:rPr>
              <w:t>47</w:t>
            </w:r>
          </w:p>
        </w:tc>
      </w:tr>
      <w:tr w:rsidR="002D5FA2" w:rsidRPr="00A10E48" w:rsidTr="00C7430F">
        <w:tc>
          <w:tcPr>
            <w:tcW w:w="959" w:type="dxa"/>
          </w:tcPr>
          <w:p w:rsidR="002D5FA2" w:rsidRPr="00345455" w:rsidRDefault="002D5FA2" w:rsidP="00CD4DBD">
            <w:pPr>
              <w:jc w:val="both"/>
              <w:rPr>
                <w:rFonts w:ascii="Times New Roman" w:hAnsi="Times New Roman"/>
              </w:rPr>
            </w:pPr>
            <w:r>
              <w:rPr>
                <w:rFonts w:ascii="Times New Roman" w:hAnsi="Times New Roman"/>
              </w:rPr>
              <w:t>5.6.</w:t>
            </w:r>
          </w:p>
        </w:tc>
        <w:tc>
          <w:tcPr>
            <w:tcW w:w="7938" w:type="dxa"/>
          </w:tcPr>
          <w:p w:rsidR="002D5FA2" w:rsidRPr="00140588" w:rsidRDefault="002D5FA2" w:rsidP="00CD4DBD">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в области здр</w:t>
            </w:r>
            <w:r>
              <w:rPr>
                <w:rFonts w:ascii="Times New Roman" w:hAnsi="Times New Roman"/>
                <w:color w:val="000000" w:themeColor="text1"/>
                <w:sz w:val="24"/>
                <w:szCs w:val="24"/>
              </w:rPr>
              <w:t>авоохранения …………………………………………</w:t>
            </w:r>
          </w:p>
        </w:tc>
        <w:tc>
          <w:tcPr>
            <w:tcW w:w="674" w:type="dxa"/>
            <w:shd w:val="clear" w:color="auto" w:fill="FFFFFF" w:themeFill="background1"/>
          </w:tcPr>
          <w:p w:rsidR="002D5FA2" w:rsidRPr="002F10C3" w:rsidRDefault="002D5FA2" w:rsidP="00CD4DBD">
            <w:pPr>
              <w:jc w:val="both"/>
              <w:rPr>
                <w:rFonts w:ascii="Times New Roman" w:hAnsi="Times New Roman"/>
                <w:sz w:val="24"/>
                <w:szCs w:val="24"/>
              </w:rPr>
            </w:pPr>
            <w:r>
              <w:rPr>
                <w:rFonts w:ascii="Times New Roman" w:hAnsi="Times New Roman"/>
                <w:sz w:val="24"/>
                <w:szCs w:val="24"/>
              </w:rPr>
              <w:t>49</w:t>
            </w:r>
          </w:p>
        </w:tc>
      </w:tr>
      <w:tr w:rsidR="002D5FA2" w:rsidRPr="00A10E48" w:rsidTr="00C7430F">
        <w:tc>
          <w:tcPr>
            <w:tcW w:w="959" w:type="dxa"/>
          </w:tcPr>
          <w:p w:rsidR="002D5FA2" w:rsidRPr="00345455" w:rsidRDefault="002D5FA2" w:rsidP="00CD4DBD">
            <w:pPr>
              <w:jc w:val="both"/>
              <w:rPr>
                <w:rFonts w:ascii="Times New Roman" w:hAnsi="Times New Roman"/>
              </w:rPr>
            </w:pPr>
            <w:r>
              <w:rPr>
                <w:rFonts w:ascii="Times New Roman" w:hAnsi="Times New Roman"/>
              </w:rPr>
              <w:t>5.7.</w:t>
            </w:r>
          </w:p>
        </w:tc>
        <w:tc>
          <w:tcPr>
            <w:tcW w:w="7938" w:type="dxa"/>
          </w:tcPr>
          <w:p w:rsidR="002D5FA2" w:rsidRPr="00140588" w:rsidRDefault="002D5FA2" w:rsidP="00CD4DBD">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предназначенные для участия в организации деятельности по сбору и транспортированию твердых к</w:t>
            </w:r>
            <w:r>
              <w:rPr>
                <w:rFonts w:ascii="Times New Roman" w:hAnsi="Times New Roman"/>
                <w:color w:val="000000" w:themeColor="text1"/>
                <w:sz w:val="24"/>
                <w:szCs w:val="24"/>
              </w:rPr>
              <w:t>оммунальных отходов ……………..</w:t>
            </w:r>
          </w:p>
        </w:tc>
        <w:tc>
          <w:tcPr>
            <w:tcW w:w="674" w:type="dxa"/>
            <w:shd w:val="clear" w:color="auto" w:fill="FFFFFF" w:themeFill="background1"/>
          </w:tcPr>
          <w:p w:rsidR="002D5FA2" w:rsidRDefault="002D5FA2" w:rsidP="00CD4DBD">
            <w:pPr>
              <w:jc w:val="both"/>
              <w:rPr>
                <w:rFonts w:ascii="Times New Roman" w:hAnsi="Times New Roman"/>
                <w:sz w:val="24"/>
                <w:szCs w:val="24"/>
              </w:rPr>
            </w:pPr>
          </w:p>
          <w:p w:rsidR="002D5FA2" w:rsidRPr="002F10C3" w:rsidRDefault="002D5FA2" w:rsidP="00CD4DBD">
            <w:pPr>
              <w:jc w:val="both"/>
              <w:rPr>
                <w:rFonts w:ascii="Times New Roman" w:hAnsi="Times New Roman"/>
                <w:sz w:val="24"/>
                <w:szCs w:val="24"/>
              </w:rPr>
            </w:pPr>
            <w:r>
              <w:rPr>
                <w:rFonts w:ascii="Times New Roman" w:hAnsi="Times New Roman"/>
                <w:sz w:val="24"/>
                <w:szCs w:val="24"/>
              </w:rPr>
              <w:t>51</w:t>
            </w:r>
          </w:p>
        </w:tc>
      </w:tr>
      <w:tr w:rsidR="002D5FA2" w:rsidRPr="00A10E48" w:rsidTr="00C7430F">
        <w:tc>
          <w:tcPr>
            <w:tcW w:w="959" w:type="dxa"/>
          </w:tcPr>
          <w:p w:rsidR="002D5FA2" w:rsidRPr="00345455" w:rsidRDefault="002D5FA2" w:rsidP="00CD4DBD">
            <w:pPr>
              <w:jc w:val="both"/>
              <w:rPr>
                <w:rFonts w:ascii="Times New Roman" w:hAnsi="Times New Roman"/>
              </w:rPr>
            </w:pPr>
            <w:r>
              <w:rPr>
                <w:rFonts w:ascii="Times New Roman" w:hAnsi="Times New Roman"/>
              </w:rPr>
              <w:t>5.8.</w:t>
            </w:r>
          </w:p>
        </w:tc>
        <w:tc>
          <w:tcPr>
            <w:tcW w:w="7938" w:type="dxa"/>
          </w:tcPr>
          <w:p w:rsidR="002D5FA2" w:rsidRPr="00140588" w:rsidRDefault="002D5FA2" w:rsidP="00CD4DBD">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в иных областях, в связи с решением вопросов местн</w:t>
            </w:r>
            <w:r>
              <w:rPr>
                <w:rFonts w:ascii="Times New Roman" w:hAnsi="Times New Roman"/>
                <w:color w:val="000000" w:themeColor="text1"/>
                <w:sz w:val="24"/>
                <w:szCs w:val="24"/>
              </w:rPr>
              <w:t>ого значения сельского поселения …..…………………………………………..</w:t>
            </w:r>
          </w:p>
        </w:tc>
        <w:tc>
          <w:tcPr>
            <w:tcW w:w="674" w:type="dxa"/>
            <w:shd w:val="clear" w:color="auto" w:fill="FFFFFF" w:themeFill="background1"/>
          </w:tcPr>
          <w:p w:rsidR="002D5FA2" w:rsidRDefault="002D5FA2" w:rsidP="00CD4DBD">
            <w:pPr>
              <w:jc w:val="both"/>
              <w:rPr>
                <w:rFonts w:ascii="Times New Roman" w:hAnsi="Times New Roman"/>
                <w:sz w:val="24"/>
                <w:szCs w:val="24"/>
              </w:rPr>
            </w:pPr>
          </w:p>
          <w:p w:rsidR="002D5FA2" w:rsidRPr="002F10C3" w:rsidRDefault="002D5FA2" w:rsidP="00CD4DBD">
            <w:pPr>
              <w:jc w:val="both"/>
              <w:rPr>
                <w:rFonts w:ascii="Times New Roman" w:hAnsi="Times New Roman"/>
                <w:sz w:val="24"/>
                <w:szCs w:val="24"/>
              </w:rPr>
            </w:pPr>
            <w:r>
              <w:rPr>
                <w:rFonts w:ascii="Times New Roman" w:hAnsi="Times New Roman"/>
                <w:sz w:val="24"/>
                <w:szCs w:val="24"/>
              </w:rPr>
              <w:t>53</w:t>
            </w:r>
          </w:p>
        </w:tc>
      </w:tr>
      <w:tr w:rsidR="002D5FA2" w:rsidRPr="00E2622C" w:rsidTr="00C7430F">
        <w:tc>
          <w:tcPr>
            <w:tcW w:w="959" w:type="dxa"/>
          </w:tcPr>
          <w:p w:rsidR="002D5FA2" w:rsidRPr="00345455" w:rsidRDefault="002D5FA2" w:rsidP="00CD4DBD">
            <w:pPr>
              <w:jc w:val="both"/>
              <w:rPr>
                <w:rFonts w:ascii="Times New Roman" w:hAnsi="Times New Roman"/>
              </w:rPr>
            </w:pPr>
            <w:r>
              <w:rPr>
                <w:rFonts w:ascii="Times New Roman" w:hAnsi="Times New Roman"/>
              </w:rPr>
              <w:t>5.8.1</w:t>
            </w:r>
          </w:p>
        </w:tc>
        <w:tc>
          <w:tcPr>
            <w:tcW w:w="7938" w:type="dxa"/>
          </w:tcPr>
          <w:p w:rsidR="002D5FA2" w:rsidRPr="00140588" w:rsidRDefault="002D5FA2" w:rsidP="00CD4DBD">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в области организации</w:t>
            </w:r>
            <w:r>
              <w:rPr>
                <w:rFonts w:ascii="Times New Roman" w:hAnsi="Times New Roman"/>
                <w:color w:val="000000" w:themeColor="text1"/>
                <w:sz w:val="24"/>
                <w:szCs w:val="24"/>
              </w:rPr>
              <w:t xml:space="preserve"> культуры и досуга граждан …………..….</w:t>
            </w:r>
          </w:p>
        </w:tc>
        <w:tc>
          <w:tcPr>
            <w:tcW w:w="674" w:type="dxa"/>
            <w:shd w:val="clear" w:color="auto" w:fill="FFFFFF" w:themeFill="background1"/>
          </w:tcPr>
          <w:p w:rsidR="002D5FA2" w:rsidRPr="002F10C3" w:rsidRDefault="002D5FA2" w:rsidP="00CD4DBD">
            <w:pPr>
              <w:jc w:val="both"/>
              <w:rPr>
                <w:rFonts w:ascii="Times New Roman" w:hAnsi="Times New Roman"/>
                <w:sz w:val="24"/>
                <w:szCs w:val="24"/>
              </w:rPr>
            </w:pPr>
            <w:r>
              <w:rPr>
                <w:rFonts w:ascii="Times New Roman" w:hAnsi="Times New Roman"/>
                <w:sz w:val="24"/>
                <w:szCs w:val="24"/>
              </w:rPr>
              <w:t>53</w:t>
            </w:r>
          </w:p>
        </w:tc>
      </w:tr>
      <w:tr w:rsidR="002D5FA2" w:rsidRPr="00E2622C" w:rsidTr="00C7430F">
        <w:tc>
          <w:tcPr>
            <w:tcW w:w="959" w:type="dxa"/>
          </w:tcPr>
          <w:p w:rsidR="002D5FA2" w:rsidRPr="00345455" w:rsidRDefault="002D5FA2" w:rsidP="00CD4DBD">
            <w:pPr>
              <w:jc w:val="both"/>
              <w:rPr>
                <w:rFonts w:ascii="Times New Roman" w:hAnsi="Times New Roman"/>
              </w:rPr>
            </w:pPr>
            <w:r>
              <w:rPr>
                <w:rFonts w:ascii="Times New Roman" w:hAnsi="Times New Roman"/>
              </w:rPr>
              <w:t>5.8.2</w:t>
            </w:r>
          </w:p>
        </w:tc>
        <w:tc>
          <w:tcPr>
            <w:tcW w:w="7938" w:type="dxa"/>
          </w:tcPr>
          <w:p w:rsidR="002D5FA2" w:rsidRPr="00140588" w:rsidRDefault="002D5FA2" w:rsidP="00CD4DBD">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библиотечного обслу</w:t>
            </w:r>
            <w:r>
              <w:rPr>
                <w:rFonts w:ascii="Times New Roman" w:hAnsi="Times New Roman"/>
                <w:color w:val="000000" w:themeColor="text1"/>
                <w:sz w:val="24"/>
                <w:szCs w:val="24"/>
              </w:rPr>
              <w:t>живания населения ………………………….</w:t>
            </w:r>
          </w:p>
        </w:tc>
        <w:tc>
          <w:tcPr>
            <w:tcW w:w="674" w:type="dxa"/>
            <w:shd w:val="clear" w:color="auto" w:fill="FFFFFF" w:themeFill="background1"/>
          </w:tcPr>
          <w:p w:rsidR="002D5FA2" w:rsidRPr="002F10C3" w:rsidRDefault="002D5FA2" w:rsidP="00CD4DBD">
            <w:pPr>
              <w:jc w:val="both"/>
              <w:rPr>
                <w:rFonts w:ascii="Times New Roman" w:hAnsi="Times New Roman"/>
                <w:sz w:val="24"/>
                <w:szCs w:val="24"/>
              </w:rPr>
            </w:pPr>
            <w:r>
              <w:rPr>
                <w:rFonts w:ascii="Times New Roman" w:hAnsi="Times New Roman"/>
                <w:sz w:val="24"/>
                <w:szCs w:val="24"/>
              </w:rPr>
              <w:t>53</w:t>
            </w:r>
          </w:p>
        </w:tc>
      </w:tr>
      <w:tr w:rsidR="002D5FA2" w:rsidRPr="00E2622C" w:rsidTr="00C7430F">
        <w:tc>
          <w:tcPr>
            <w:tcW w:w="959" w:type="dxa"/>
          </w:tcPr>
          <w:p w:rsidR="002D5FA2" w:rsidRPr="00345455" w:rsidRDefault="002D5FA2" w:rsidP="00CD4DBD">
            <w:pPr>
              <w:jc w:val="both"/>
              <w:rPr>
                <w:rFonts w:ascii="Times New Roman" w:hAnsi="Times New Roman"/>
              </w:rPr>
            </w:pPr>
            <w:r>
              <w:rPr>
                <w:rFonts w:ascii="Times New Roman" w:hAnsi="Times New Roman"/>
              </w:rPr>
              <w:t>5.8.3</w:t>
            </w:r>
          </w:p>
        </w:tc>
        <w:tc>
          <w:tcPr>
            <w:tcW w:w="7938" w:type="dxa"/>
          </w:tcPr>
          <w:p w:rsidR="002D5FA2" w:rsidRPr="00140588" w:rsidRDefault="002D5FA2" w:rsidP="00CD4DBD">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обеспечивающие формирование архивных фондов ……………</w:t>
            </w:r>
            <w:r>
              <w:rPr>
                <w:rFonts w:ascii="Times New Roman" w:hAnsi="Times New Roman"/>
                <w:color w:val="000000" w:themeColor="text1"/>
                <w:sz w:val="24"/>
                <w:szCs w:val="24"/>
              </w:rPr>
              <w:t>...</w:t>
            </w:r>
          </w:p>
        </w:tc>
        <w:tc>
          <w:tcPr>
            <w:tcW w:w="674" w:type="dxa"/>
            <w:shd w:val="clear" w:color="auto" w:fill="FFFFFF" w:themeFill="background1"/>
          </w:tcPr>
          <w:p w:rsidR="002D5FA2" w:rsidRPr="002F10C3" w:rsidRDefault="002D5FA2" w:rsidP="00CD4DBD">
            <w:pPr>
              <w:jc w:val="both"/>
              <w:rPr>
                <w:rFonts w:ascii="Times New Roman" w:hAnsi="Times New Roman"/>
                <w:sz w:val="24"/>
                <w:szCs w:val="24"/>
              </w:rPr>
            </w:pPr>
            <w:r>
              <w:rPr>
                <w:rFonts w:ascii="Times New Roman" w:hAnsi="Times New Roman"/>
                <w:sz w:val="24"/>
                <w:szCs w:val="24"/>
              </w:rPr>
              <w:t>54</w:t>
            </w:r>
          </w:p>
        </w:tc>
      </w:tr>
      <w:tr w:rsidR="002D5FA2" w:rsidRPr="00E2622C" w:rsidTr="00C7430F">
        <w:tc>
          <w:tcPr>
            <w:tcW w:w="959" w:type="dxa"/>
          </w:tcPr>
          <w:p w:rsidR="002D5FA2" w:rsidRPr="00345455" w:rsidRDefault="002D5FA2" w:rsidP="00CD4DBD">
            <w:pPr>
              <w:jc w:val="both"/>
              <w:rPr>
                <w:rFonts w:ascii="Times New Roman" w:hAnsi="Times New Roman"/>
              </w:rPr>
            </w:pPr>
            <w:r>
              <w:rPr>
                <w:rFonts w:ascii="Times New Roman" w:hAnsi="Times New Roman"/>
              </w:rPr>
              <w:t>5.8.4</w:t>
            </w:r>
          </w:p>
        </w:tc>
        <w:tc>
          <w:tcPr>
            <w:tcW w:w="7938" w:type="dxa"/>
          </w:tcPr>
          <w:p w:rsidR="002D5FA2" w:rsidRPr="00140588" w:rsidRDefault="002D5FA2" w:rsidP="00CD4DBD">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торговли и общес</w:t>
            </w:r>
            <w:r>
              <w:rPr>
                <w:rFonts w:ascii="Times New Roman" w:hAnsi="Times New Roman"/>
                <w:color w:val="000000" w:themeColor="text1"/>
                <w:sz w:val="24"/>
                <w:szCs w:val="24"/>
              </w:rPr>
              <w:t>твенного питания ………………………………..</w:t>
            </w:r>
          </w:p>
        </w:tc>
        <w:tc>
          <w:tcPr>
            <w:tcW w:w="674" w:type="dxa"/>
            <w:shd w:val="clear" w:color="auto" w:fill="FFFFFF" w:themeFill="background1"/>
          </w:tcPr>
          <w:p w:rsidR="002D5FA2" w:rsidRPr="002F10C3" w:rsidRDefault="002D5FA2" w:rsidP="00CD4DBD">
            <w:pPr>
              <w:jc w:val="both"/>
              <w:rPr>
                <w:rFonts w:ascii="Times New Roman" w:hAnsi="Times New Roman"/>
                <w:sz w:val="24"/>
                <w:szCs w:val="24"/>
              </w:rPr>
            </w:pPr>
            <w:r>
              <w:rPr>
                <w:rFonts w:ascii="Times New Roman" w:hAnsi="Times New Roman"/>
                <w:sz w:val="24"/>
                <w:szCs w:val="24"/>
              </w:rPr>
              <w:t>54</w:t>
            </w:r>
          </w:p>
        </w:tc>
      </w:tr>
      <w:tr w:rsidR="002D5FA2" w:rsidRPr="00E2622C" w:rsidTr="00C7430F">
        <w:tc>
          <w:tcPr>
            <w:tcW w:w="959" w:type="dxa"/>
          </w:tcPr>
          <w:p w:rsidR="002D5FA2" w:rsidRPr="00345455" w:rsidRDefault="002D5FA2" w:rsidP="00CD4DBD">
            <w:pPr>
              <w:jc w:val="both"/>
              <w:rPr>
                <w:rFonts w:ascii="Times New Roman" w:hAnsi="Times New Roman"/>
              </w:rPr>
            </w:pPr>
            <w:r>
              <w:rPr>
                <w:rFonts w:ascii="Times New Roman" w:hAnsi="Times New Roman"/>
              </w:rPr>
              <w:t>5.8.5</w:t>
            </w:r>
          </w:p>
        </w:tc>
        <w:tc>
          <w:tcPr>
            <w:tcW w:w="7938" w:type="dxa"/>
          </w:tcPr>
          <w:p w:rsidR="002D5FA2" w:rsidRPr="00140588" w:rsidRDefault="002D5FA2" w:rsidP="00CD4DBD">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бытового и банковс</w:t>
            </w:r>
            <w:r>
              <w:rPr>
                <w:rFonts w:ascii="Times New Roman" w:hAnsi="Times New Roman"/>
                <w:color w:val="000000" w:themeColor="text1"/>
                <w:sz w:val="24"/>
                <w:szCs w:val="24"/>
              </w:rPr>
              <w:t>кого обслуживания ……………………………</w:t>
            </w:r>
          </w:p>
        </w:tc>
        <w:tc>
          <w:tcPr>
            <w:tcW w:w="674" w:type="dxa"/>
            <w:shd w:val="clear" w:color="auto" w:fill="FFFFFF" w:themeFill="background1"/>
          </w:tcPr>
          <w:p w:rsidR="002D5FA2" w:rsidRPr="002F10C3" w:rsidRDefault="002D5FA2" w:rsidP="00CD4DBD">
            <w:pPr>
              <w:jc w:val="both"/>
              <w:rPr>
                <w:rFonts w:ascii="Times New Roman" w:hAnsi="Times New Roman"/>
                <w:sz w:val="24"/>
                <w:szCs w:val="24"/>
              </w:rPr>
            </w:pPr>
            <w:r>
              <w:rPr>
                <w:rFonts w:ascii="Times New Roman" w:hAnsi="Times New Roman"/>
                <w:sz w:val="24"/>
                <w:szCs w:val="24"/>
              </w:rPr>
              <w:t>55</w:t>
            </w:r>
          </w:p>
        </w:tc>
      </w:tr>
      <w:tr w:rsidR="002D5FA2" w:rsidRPr="00E2622C" w:rsidTr="00C7430F">
        <w:tc>
          <w:tcPr>
            <w:tcW w:w="959" w:type="dxa"/>
          </w:tcPr>
          <w:p w:rsidR="002D5FA2" w:rsidRPr="00345455" w:rsidRDefault="002D5FA2" w:rsidP="00CD4DBD">
            <w:pPr>
              <w:jc w:val="both"/>
              <w:rPr>
                <w:rFonts w:ascii="Times New Roman" w:hAnsi="Times New Roman"/>
              </w:rPr>
            </w:pPr>
            <w:r>
              <w:rPr>
                <w:rFonts w:ascii="Times New Roman" w:hAnsi="Times New Roman"/>
              </w:rPr>
              <w:t>5.8.6</w:t>
            </w:r>
          </w:p>
        </w:tc>
        <w:tc>
          <w:tcPr>
            <w:tcW w:w="7938" w:type="dxa"/>
          </w:tcPr>
          <w:p w:rsidR="002D5FA2" w:rsidRPr="00140588" w:rsidRDefault="002D5FA2" w:rsidP="00CD4DBD">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обеспечивающие осуществление деятельности органов местного самоуправления поселения, охраны порядка ……………………………...…</w:t>
            </w:r>
          </w:p>
        </w:tc>
        <w:tc>
          <w:tcPr>
            <w:tcW w:w="674" w:type="dxa"/>
            <w:shd w:val="clear" w:color="auto" w:fill="FFFFFF" w:themeFill="background1"/>
          </w:tcPr>
          <w:p w:rsidR="002D5FA2" w:rsidRDefault="002D5FA2" w:rsidP="00CD4DBD">
            <w:pPr>
              <w:jc w:val="both"/>
              <w:rPr>
                <w:rFonts w:ascii="Times New Roman" w:hAnsi="Times New Roman"/>
                <w:sz w:val="24"/>
                <w:szCs w:val="24"/>
              </w:rPr>
            </w:pPr>
          </w:p>
          <w:p w:rsidR="002D5FA2" w:rsidRPr="002F10C3" w:rsidRDefault="002D5FA2" w:rsidP="00CD4DBD">
            <w:pPr>
              <w:jc w:val="both"/>
              <w:rPr>
                <w:rFonts w:ascii="Times New Roman" w:hAnsi="Times New Roman"/>
                <w:sz w:val="24"/>
                <w:szCs w:val="24"/>
              </w:rPr>
            </w:pPr>
            <w:r>
              <w:rPr>
                <w:rFonts w:ascii="Times New Roman" w:hAnsi="Times New Roman"/>
                <w:sz w:val="24"/>
                <w:szCs w:val="24"/>
              </w:rPr>
              <w:t>58</w:t>
            </w:r>
          </w:p>
        </w:tc>
      </w:tr>
      <w:tr w:rsidR="002D5FA2" w:rsidRPr="00E2622C" w:rsidTr="00C7430F">
        <w:tc>
          <w:tcPr>
            <w:tcW w:w="959" w:type="dxa"/>
          </w:tcPr>
          <w:p w:rsidR="002D5FA2" w:rsidRPr="00345455" w:rsidRDefault="002D5FA2" w:rsidP="00CD4DBD">
            <w:pPr>
              <w:jc w:val="both"/>
              <w:rPr>
                <w:rFonts w:ascii="Times New Roman" w:hAnsi="Times New Roman"/>
              </w:rPr>
            </w:pPr>
            <w:r>
              <w:rPr>
                <w:rFonts w:ascii="Times New Roman" w:hAnsi="Times New Roman"/>
              </w:rPr>
              <w:t>5.8.7</w:t>
            </w:r>
          </w:p>
        </w:tc>
        <w:tc>
          <w:tcPr>
            <w:tcW w:w="7938" w:type="dxa"/>
          </w:tcPr>
          <w:p w:rsidR="002D5FA2" w:rsidRPr="00140588" w:rsidRDefault="002D5FA2" w:rsidP="00CD4DBD">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 xml:space="preserve">Объекты, обеспечивающие создание условий для развития туризма и отдыха граждан </w:t>
            </w:r>
            <w:r>
              <w:rPr>
                <w:rFonts w:ascii="Times New Roman" w:hAnsi="Times New Roman"/>
                <w:color w:val="000000" w:themeColor="text1"/>
                <w:sz w:val="24"/>
                <w:szCs w:val="24"/>
              </w:rPr>
              <w:t>…………………………………………………………………</w:t>
            </w:r>
          </w:p>
        </w:tc>
        <w:tc>
          <w:tcPr>
            <w:tcW w:w="674" w:type="dxa"/>
            <w:shd w:val="clear" w:color="auto" w:fill="FFFFFF" w:themeFill="background1"/>
          </w:tcPr>
          <w:p w:rsidR="002D5FA2" w:rsidRDefault="002D5FA2" w:rsidP="00CD4DBD">
            <w:pPr>
              <w:jc w:val="both"/>
              <w:rPr>
                <w:rFonts w:ascii="Times New Roman" w:hAnsi="Times New Roman"/>
                <w:sz w:val="24"/>
                <w:szCs w:val="24"/>
              </w:rPr>
            </w:pPr>
          </w:p>
          <w:p w:rsidR="002D5FA2" w:rsidRPr="002F10C3" w:rsidRDefault="002D5FA2" w:rsidP="00CD4DBD">
            <w:pPr>
              <w:jc w:val="both"/>
              <w:rPr>
                <w:rFonts w:ascii="Times New Roman" w:hAnsi="Times New Roman"/>
                <w:sz w:val="24"/>
                <w:szCs w:val="24"/>
              </w:rPr>
            </w:pPr>
            <w:r>
              <w:rPr>
                <w:rFonts w:ascii="Times New Roman" w:hAnsi="Times New Roman"/>
                <w:sz w:val="24"/>
                <w:szCs w:val="24"/>
              </w:rPr>
              <w:t>59</w:t>
            </w:r>
          </w:p>
        </w:tc>
      </w:tr>
      <w:tr w:rsidR="002D5FA2" w:rsidRPr="00E2622C" w:rsidTr="00C7430F">
        <w:tc>
          <w:tcPr>
            <w:tcW w:w="959" w:type="dxa"/>
          </w:tcPr>
          <w:p w:rsidR="002D5FA2" w:rsidRPr="00345455" w:rsidRDefault="002D5FA2" w:rsidP="00CD4DBD">
            <w:pPr>
              <w:jc w:val="both"/>
              <w:rPr>
                <w:rFonts w:ascii="Times New Roman" w:hAnsi="Times New Roman"/>
              </w:rPr>
            </w:pPr>
            <w:r>
              <w:rPr>
                <w:rFonts w:ascii="Times New Roman" w:hAnsi="Times New Roman"/>
              </w:rPr>
              <w:t>5.8.8</w:t>
            </w:r>
          </w:p>
        </w:tc>
        <w:tc>
          <w:tcPr>
            <w:tcW w:w="7938" w:type="dxa"/>
          </w:tcPr>
          <w:p w:rsidR="002D5FA2" w:rsidRPr="00140588" w:rsidRDefault="002D5FA2" w:rsidP="00CD4DBD">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для массового отдыха жит</w:t>
            </w:r>
            <w:r>
              <w:rPr>
                <w:rFonts w:ascii="Times New Roman" w:hAnsi="Times New Roman"/>
                <w:color w:val="000000" w:themeColor="text1"/>
                <w:sz w:val="24"/>
                <w:szCs w:val="24"/>
              </w:rPr>
              <w:t>елей Пановского сельского поселения .</w:t>
            </w:r>
          </w:p>
        </w:tc>
        <w:tc>
          <w:tcPr>
            <w:tcW w:w="674" w:type="dxa"/>
            <w:shd w:val="clear" w:color="auto" w:fill="FFFFFF" w:themeFill="background1"/>
          </w:tcPr>
          <w:p w:rsidR="002D5FA2" w:rsidRPr="002F10C3" w:rsidRDefault="002D5FA2" w:rsidP="00CD4DBD">
            <w:pPr>
              <w:jc w:val="both"/>
              <w:rPr>
                <w:rFonts w:ascii="Times New Roman" w:hAnsi="Times New Roman"/>
                <w:sz w:val="24"/>
                <w:szCs w:val="24"/>
              </w:rPr>
            </w:pPr>
            <w:r>
              <w:rPr>
                <w:rFonts w:ascii="Times New Roman" w:hAnsi="Times New Roman"/>
                <w:sz w:val="24"/>
                <w:szCs w:val="24"/>
              </w:rPr>
              <w:t>60</w:t>
            </w:r>
          </w:p>
        </w:tc>
      </w:tr>
      <w:tr w:rsidR="002D5FA2" w:rsidRPr="00E2622C" w:rsidTr="00C7430F">
        <w:tc>
          <w:tcPr>
            <w:tcW w:w="959" w:type="dxa"/>
          </w:tcPr>
          <w:p w:rsidR="002D5FA2" w:rsidRPr="00345455" w:rsidRDefault="002D5FA2" w:rsidP="00CD4DBD">
            <w:pPr>
              <w:jc w:val="both"/>
              <w:rPr>
                <w:rFonts w:ascii="Times New Roman" w:hAnsi="Times New Roman"/>
              </w:rPr>
            </w:pPr>
            <w:r>
              <w:rPr>
                <w:rFonts w:ascii="Times New Roman" w:hAnsi="Times New Roman"/>
              </w:rPr>
              <w:t>5.8.9</w:t>
            </w:r>
          </w:p>
        </w:tc>
        <w:tc>
          <w:tcPr>
            <w:tcW w:w="7938" w:type="dxa"/>
          </w:tcPr>
          <w:p w:rsidR="002D5FA2" w:rsidRPr="00140588" w:rsidRDefault="002D5FA2" w:rsidP="00CD4DBD">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благоустройства территории насе</w:t>
            </w:r>
            <w:r>
              <w:rPr>
                <w:rFonts w:ascii="Times New Roman" w:hAnsi="Times New Roman"/>
                <w:color w:val="000000" w:themeColor="text1"/>
                <w:sz w:val="24"/>
                <w:szCs w:val="24"/>
              </w:rPr>
              <w:t>ленных пунктов Пановского сельского поселения ……………………………………………………………</w:t>
            </w:r>
          </w:p>
        </w:tc>
        <w:tc>
          <w:tcPr>
            <w:tcW w:w="674" w:type="dxa"/>
            <w:shd w:val="clear" w:color="auto" w:fill="FFFFFF" w:themeFill="background1"/>
          </w:tcPr>
          <w:p w:rsidR="002D5FA2" w:rsidRDefault="002D5FA2" w:rsidP="00CD4DBD">
            <w:pPr>
              <w:jc w:val="both"/>
              <w:rPr>
                <w:rFonts w:ascii="Times New Roman" w:hAnsi="Times New Roman"/>
                <w:sz w:val="24"/>
                <w:szCs w:val="24"/>
              </w:rPr>
            </w:pPr>
          </w:p>
          <w:p w:rsidR="002D5FA2" w:rsidRPr="002F10C3" w:rsidRDefault="002D5FA2" w:rsidP="00CD4DBD">
            <w:pPr>
              <w:jc w:val="both"/>
              <w:rPr>
                <w:rFonts w:ascii="Times New Roman" w:hAnsi="Times New Roman"/>
                <w:sz w:val="24"/>
                <w:szCs w:val="24"/>
              </w:rPr>
            </w:pPr>
            <w:r>
              <w:rPr>
                <w:rFonts w:ascii="Times New Roman" w:hAnsi="Times New Roman"/>
                <w:sz w:val="24"/>
                <w:szCs w:val="24"/>
              </w:rPr>
              <w:t>62</w:t>
            </w:r>
          </w:p>
        </w:tc>
      </w:tr>
      <w:tr w:rsidR="002D5FA2" w:rsidRPr="00E2622C" w:rsidTr="00C7430F">
        <w:tc>
          <w:tcPr>
            <w:tcW w:w="959" w:type="dxa"/>
          </w:tcPr>
          <w:p w:rsidR="002D5FA2" w:rsidRPr="00345455" w:rsidRDefault="002D5FA2" w:rsidP="00CD4DBD">
            <w:pPr>
              <w:jc w:val="both"/>
              <w:rPr>
                <w:rFonts w:ascii="Times New Roman" w:hAnsi="Times New Roman"/>
              </w:rPr>
            </w:pPr>
            <w:r>
              <w:rPr>
                <w:rFonts w:ascii="Times New Roman" w:hAnsi="Times New Roman"/>
              </w:rPr>
              <w:t>5.8.10</w:t>
            </w:r>
          </w:p>
        </w:tc>
        <w:tc>
          <w:tcPr>
            <w:tcW w:w="7938" w:type="dxa"/>
          </w:tcPr>
          <w:p w:rsidR="002D5FA2" w:rsidRPr="00140588" w:rsidRDefault="002D5FA2" w:rsidP="00CD4DBD">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садоводческих</w:t>
            </w:r>
            <w:r>
              <w:rPr>
                <w:rFonts w:ascii="Times New Roman" w:hAnsi="Times New Roman"/>
                <w:color w:val="000000" w:themeColor="text1"/>
                <w:sz w:val="24"/>
                <w:szCs w:val="24"/>
              </w:rPr>
              <w:t xml:space="preserve"> и</w:t>
            </w:r>
            <w:r w:rsidRPr="00140588">
              <w:rPr>
                <w:rFonts w:ascii="Times New Roman" w:hAnsi="Times New Roman"/>
                <w:color w:val="000000" w:themeColor="text1"/>
                <w:sz w:val="24"/>
                <w:szCs w:val="24"/>
              </w:rPr>
              <w:t xml:space="preserve"> огороднических</w:t>
            </w:r>
            <w:r>
              <w:rPr>
                <w:rFonts w:ascii="Times New Roman" w:hAnsi="Times New Roman"/>
                <w:color w:val="000000" w:themeColor="text1"/>
                <w:sz w:val="24"/>
                <w:szCs w:val="24"/>
              </w:rPr>
              <w:t xml:space="preserve"> объединений Пановского сельского поселения ……….</w:t>
            </w:r>
            <w:r w:rsidRPr="00140588">
              <w:rPr>
                <w:rFonts w:ascii="Times New Roman" w:hAnsi="Times New Roman"/>
                <w:color w:val="000000" w:themeColor="text1"/>
                <w:sz w:val="24"/>
                <w:szCs w:val="24"/>
              </w:rPr>
              <w:t>……</w:t>
            </w:r>
            <w:r>
              <w:rPr>
                <w:rFonts w:ascii="Times New Roman" w:hAnsi="Times New Roman"/>
                <w:color w:val="000000" w:themeColor="text1"/>
                <w:sz w:val="24"/>
                <w:szCs w:val="24"/>
              </w:rPr>
              <w:t>…………………………………..………...</w:t>
            </w:r>
            <w:r w:rsidRPr="00140588">
              <w:rPr>
                <w:rFonts w:ascii="Times New Roman" w:hAnsi="Times New Roman"/>
                <w:color w:val="000000" w:themeColor="text1"/>
                <w:sz w:val="24"/>
                <w:szCs w:val="24"/>
              </w:rPr>
              <w:t>.</w:t>
            </w:r>
          </w:p>
        </w:tc>
        <w:tc>
          <w:tcPr>
            <w:tcW w:w="674" w:type="dxa"/>
            <w:shd w:val="clear" w:color="auto" w:fill="FFFFFF" w:themeFill="background1"/>
          </w:tcPr>
          <w:p w:rsidR="002D5FA2" w:rsidRDefault="002D5FA2" w:rsidP="00CD4DBD">
            <w:pPr>
              <w:jc w:val="both"/>
              <w:rPr>
                <w:rFonts w:ascii="Times New Roman" w:hAnsi="Times New Roman"/>
                <w:sz w:val="24"/>
                <w:szCs w:val="24"/>
              </w:rPr>
            </w:pPr>
          </w:p>
          <w:p w:rsidR="002D5FA2" w:rsidRPr="002F10C3" w:rsidRDefault="002D5FA2" w:rsidP="00CD4DBD">
            <w:pPr>
              <w:jc w:val="both"/>
              <w:rPr>
                <w:rFonts w:ascii="Times New Roman" w:hAnsi="Times New Roman"/>
                <w:sz w:val="24"/>
                <w:szCs w:val="24"/>
              </w:rPr>
            </w:pPr>
            <w:r>
              <w:rPr>
                <w:rFonts w:ascii="Times New Roman" w:hAnsi="Times New Roman"/>
                <w:sz w:val="24"/>
                <w:szCs w:val="24"/>
              </w:rPr>
              <w:t>63</w:t>
            </w:r>
          </w:p>
        </w:tc>
      </w:tr>
      <w:tr w:rsidR="002D5FA2" w:rsidRPr="00E2622C" w:rsidTr="00C7430F">
        <w:tc>
          <w:tcPr>
            <w:tcW w:w="959" w:type="dxa"/>
          </w:tcPr>
          <w:p w:rsidR="002D5FA2" w:rsidRPr="00345455" w:rsidRDefault="002D5FA2" w:rsidP="00CD4DBD">
            <w:pPr>
              <w:jc w:val="both"/>
              <w:rPr>
                <w:rFonts w:ascii="Times New Roman" w:hAnsi="Times New Roman"/>
              </w:rPr>
            </w:pPr>
            <w:r>
              <w:rPr>
                <w:rFonts w:ascii="Times New Roman" w:hAnsi="Times New Roman"/>
              </w:rPr>
              <w:t>5.8.11</w:t>
            </w:r>
          </w:p>
        </w:tc>
        <w:tc>
          <w:tcPr>
            <w:tcW w:w="7938" w:type="dxa"/>
          </w:tcPr>
          <w:p w:rsidR="002D5FA2" w:rsidRPr="00140588" w:rsidRDefault="002D5FA2" w:rsidP="00CD4DBD">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предназначенные для организации ритуальных усл</w:t>
            </w:r>
            <w:r>
              <w:rPr>
                <w:rFonts w:ascii="Times New Roman" w:hAnsi="Times New Roman"/>
                <w:color w:val="000000" w:themeColor="text1"/>
                <w:sz w:val="24"/>
                <w:szCs w:val="24"/>
              </w:rPr>
              <w:t>уг, места захоронения …………………</w:t>
            </w:r>
            <w:r w:rsidRPr="00140588">
              <w:rPr>
                <w:rFonts w:ascii="Times New Roman" w:hAnsi="Times New Roman"/>
                <w:color w:val="000000" w:themeColor="text1"/>
                <w:sz w:val="24"/>
                <w:szCs w:val="24"/>
              </w:rPr>
              <w:t>…………………………………………………..</w:t>
            </w:r>
          </w:p>
        </w:tc>
        <w:tc>
          <w:tcPr>
            <w:tcW w:w="674" w:type="dxa"/>
            <w:shd w:val="clear" w:color="auto" w:fill="FFFFFF" w:themeFill="background1"/>
          </w:tcPr>
          <w:p w:rsidR="002D5FA2" w:rsidRDefault="002D5FA2" w:rsidP="00CD4DBD">
            <w:pPr>
              <w:jc w:val="both"/>
              <w:rPr>
                <w:rFonts w:ascii="Times New Roman" w:hAnsi="Times New Roman"/>
                <w:sz w:val="24"/>
                <w:szCs w:val="24"/>
              </w:rPr>
            </w:pPr>
          </w:p>
          <w:p w:rsidR="002D5FA2" w:rsidRPr="002F10C3" w:rsidRDefault="002D5FA2" w:rsidP="00CD4DBD">
            <w:pPr>
              <w:jc w:val="both"/>
              <w:rPr>
                <w:rFonts w:ascii="Times New Roman" w:hAnsi="Times New Roman"/>
                <w:sz w:val="24"/>
                <w:szCs w:val="24"/>
              </w:rPr>
            </w:pPr>
            <w:r>
              <w:rPr>
                <w:rFonts w:ascii="Times New Roman" w:hAnsi="Times New Roman"/>
                <w:sz w:val="24"/>
                <w:szCs w:val="24"/>
              </w:rPr>
              <w:t>64</w:t>
            </w:r>
          </w:p>
        </w:tc>
      </w:tr>
      <w:tr w:rsidR="002D5FA2" w:rsidRPr="00E2622C" w:rsidTr="00C7430F">
        <w:tc>
          <w:tcPr>
            <w:tcW w:w="959" w:type="dxa"/>
          </w:tcPr>
          <w:p w:rsidR="002D5FA2" w:rsidRPr="00345455" w:rsidRDefault="002D5FA2" w:rsidP="00CD4DBD">
            <w:pPr>
              <w:jc w:val="both"/>
              <w:rPr>
                <w:rFonts w:ascii="Times New Roman" w:hAnsi="Times New Roman"/>
              </w:rPr>
            </w:pPr>
            <w:r>
              <w:rPr>
                <w:rFonts w:ascii="Times New Roman" w:hAnsi="Times New Roman"/>
              </w:rPr>
              <w:t>5.8.12</w:t>
            </w:r>
          </w:p>
        </w:tc>
        <w:tc>
          <w:tcPr>
            <w:tcW w:w="7938" w:type="dxa"/>
          </w:tcPr>
          <w:p w:rsidR="002D5FA2" w:rsidRPr="00140588" w:rsidRDefault="002D5FA2" w:rsidP="00CD4DBD">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расположенные на территории коммунально-складских и производст</w:t>
            </w:r>
            <w:r>
              <w:rPr>
                <w:rFonts w:ascii="Times New Roman" w:hAnsi="Times New Roman"/>
                <w:color w:val="000000" w:themeColor="text1"/>
                <w:sz w:val="24"/>
                <w:szCs w:val="24"/>
              </w:rPr>
              <w:t xml:space="preserve">венных зон </w:t>
            </w:r>
            <w:r w:rsidRPr="00140588">
              <w:rPr>
                <w:rFonts w:ascii="Times New Roman" w:hAnsi="Times New Roman"/>
                <w:color w:val="000000" w:themeColor="text1"/>
                <w:sz w:val="24"/>
                <w:szCs w:val="24"/>
              </w:rPr>
              <w:t>…………………………………………………………</w:t>
            </w:r>
          </w:p>
        </w:tc>
        <w:tc>
          <w:tcPr>
            <w:tcW w:w="674" w:type="dxa"/>
            <w:shd w:val="clear" w:color="auto" w:fill="FFFFFF" w:themeFill="background1"/>
          </w:tcPr>
          <w:p w:rsidR="002D5FA2" w:rsidRDefault="002D5FA2" w:rsidP="00CD4DBD">
            <w:pPr>
              <w:jc w:val="both"/>
              <w:rPr>
                <w:rFonts w:ascii="Times New Roman" w:hAnsi="Times New Roman"/>
                <w:sz w:val="24"/>
                <w:szCs w:val="24"/>
              </w:rPr>
            </w:pPr>
          </w:p>
          <w:p w:rsidR="002D5FA2" w:rsidRPr="002F10C3" w:rsidRDefault="002D5FA2" w:rsidP="00CD4DBD">
            <w:pPr>
              <w:jc w:val="both"/>
              <w:rPr>
                <w:rFonts w:ascii="Times New Roman" w:hAnsi="Times New Roman"/>
                <w:sz w:val="24"/>
                <w:szCs w:val="24"/>
              </w:rPr>
            </w:pPr>
            <w:r>
              <w:rPr>
                <w:rFonts w:ascii="Times New Roman" w:hAnsi="Times New Roman"/>
                <w:sz w:val="24"/>
                <w:szCs w:val="24"/>
              </w:rPr>
              <w:t>65</w:t>
            </w:r>
          </w:p>
        </w:tc>
      </w:tr>
      <w:tr w:rsidR="002D5FA2" w:rsidRPr="00E2622C" w:rsidTr="00C7430F">
        <w:tc>
          <w:tcPr>
            <w:tcW w:w="959" w:type="dxa"/>
          </w:tcPr>
          <w:p w:rsidR="002D5FA2" w:rsidRPr="00345455" w:rsidRDefault="002D5FA2" w:rsidP="00CD4DBD">
            <w:pPr>
              <w:jc w:val="both"/>
              <w:rPr>
                <w:rFonts w:ascii="Times New Roman" w:hAnsi="Times New Roman"/>
              </w:rPr>
            </w:pPr>
            <w:r>
              <w:rPr>
                <w:rFonts w:ascii="Times New Roman" w:hAnsi="Times New Roman"/>
              </w:rPr>
              <w:t>5.8.13</w:t>
            </w:r>
          </w:p>
        </w:tc>
        <w:tc>
          <w:tcPr>
            <w:tcW w:w="7938" w:type="dxa"/>
          </w:tcPr>
          <w:p w:rsidR="002D5FA2" w:rsidRPr="006E4B4D" w:rsidRDefault="002D5FA2" w:rsidP="00CD4DBD">
            <w:pPr>
              <w:jc w:val="both"/>
              <w:rPr>
                <w:rFonts w:ascii="Times New Roman" w:hAnsi="Times New Roman"/>
                <w:color w:val="000000" w:themeColor="text1"/>
                <w:sz w:val="24"/>
                <w:szCs w:val="24"/>
              </w:rPr>
            </w:pPr>
            <w:r w:rsidRPr="006E4B4D">
              <w:rPr>
                <w:rFonts w:ascii="Times New Roman" w:hAnsi="Times New Roman"/>
                <w:color w:val="000000" w:themeColor="text1"/>
                <w:sz w:val="24"/>
                <w:szCs w:val="24"/>
              </w:rPr>
              <w:t>Объекты, расположенные на территории производственной зоны сельскохозяйственного назначения …………………………………………</w:t>
            </w:r>
            <w:r>
              <w:rPr>
                <w:rFonts w:ascii="Times New Roman" w:hAnsi="Times New Roman"/>
                <w:color w:val="000000" w:themeColor="text1"/>
                <w:sz w:val="24"/>
                <w:szCs w:val="24"/>
              </w:rPr>
              <w:t>...</w:t>
            </w:r>
          </w:p>
        </w:tc>
        <w:tc>
          <w:tcPr>
            <w:tcW w:w="674" w:type="dxa"/>
            <w:shd w:val="clear" w:color="auto" w:fill="FFFFFF" w:themeFill="background1"/>
          </w:tcPr>
          <w:p w:rsidR="002D5FA2" w:rsidRDefault="002D5FA2" w:rsidP="00CD4DBD">
            <w:pPr>
              <w:jc w:val="both"/>
              <w:rPr>
                <w:rFonts w:ascii="Times New Roman" w:hAnsi="Times New Roman"/>
                <w:sz w:val="24"/>
                <w:szCs w:val="24"/>
              </w:rPr>
            </w:pPr>
          </w:p>
          <w:p w:rsidR="002D5FA2" w:rsidRPr="002F10C3" w:rsidRDefault="002D5FA2" w:rsidP="00CD4DBD">
            <w:pPr>
              <w:jc w:val="both"/>
              <w:rPr>
                <w:rFonts w:ascii="Times New Roman" w:hAnsi="Times New Roman"/>
                <w:sz w:val="24"/>
                <w:szCs w:val="24"/>
              </w:rPr>
            </w:pPr>
            <w:r>
              <w:rPr>
                <w:rFonts w:ascii="Times New Roman" w:hAnsi="Times New Roman"/>
                <w:sz w:val="24"/>
                <w:szCs w:val="24"/>
              </w:rPr>
              <w:t>66</w:t>
            </w:r>
          </w:p>
        </w:tc>
      </w:tr>
      <w:tr w:rsidR="002D5FA2" w:rsidRPr="00E2622C" w:rsidTr="00C7430F">
        <w:tc>
          <w:tcPr>
            <w:tcW w:w="959" w:type="dxa"/>
          </w:tcPr>
          <w:p w:rsidR="002D5FA2" w:rsidRPr="00345455" w:rsidRDefault="002D5FA2" w:rsidP="00CD4DBD">
            <w:pPr>
              <w:jc w:val="both"/>
              <w:rPr>
                <w:rFonts w:ascii="Times New Roman" w:hAnsi="Times New Roman"/>
              </w:rPr>
            </w:pPr>
            <w:r>
              <w:rPr>
                <w:rFonts w:ascii="Times New Roman" w:hAnsi="Times New Roman"/>
              </w:rPr>
              <w:t>5.8.14</w:t>
            </w:r>
          </w:p>
        </w:tc>
        <w:tc>
          <w:tcPr>
            <w:tcW w:w="7938" w:type="dxa"/>
          </w:tcPr>
          <w:p w:rsidR="002D5FA2" w:rsidRPr="006E4B4D" w:rsidRDefault="002D5FA2" w:rsidP="00CD4DBD">
            <w:pPr>
              <w:jc w:val="both"/>
              <w:rPr>
                <w:rFonts w:ascii="Times New Roman" w:hAnsi="Times New Roman"/>
                <w:color w:val="000000" w:themeColor="text1"/>
                <w:sz w:val="24"/>
                <w:szCs w:val="24"/>
              </w:rPr>
            </w:pPr>
            <w:r w:rsidRPr="006E4B4D">
              <w:rPr>
                <w:rFonts w:ascii="Times New Roman" w:hAnsi="Times New Roman"/>
                <w:color w:val="000000" w:themeColor="text1"/>
                <w:sz w:val="24"/>
                <w:szCs w:val="24"/>
              </w:rPr>
              <w:t>Объекты, расположенные в зонах личного подсобного хозяйства …………</w:t>
            </w:r>
          </w:p>
        </w:tc>
        <w:tc>
          <w:tcPr>
            <w:tcW w:w="674" w:type="dxa"/>
            <w:shd w:val="clear" w:color="auto" w:fill="FFFFFF" w:themeFill="background1"/>
          </w:tcPr>
          <w:p w:rsidR="002D5FA2" w:rsidRPr="002F10C3" w:rsidRDefault="002D5FA2" w:rsidP="00CD4DBD">
            <w:pPr>
              <w:jc w:val="both"/>
              <w:rPr>
                <w:rFonts w:ascii="Times New Roman" w:hAnsi="Times New Roman"/>
                <w:sz w:val="24"/>
                <w:szCs w:val="24"/>
              </w:rPr>
            </w:pPr>
            <w:r>
              <w:rPr>
                <w:rFonts w:ascii="Times New Roman" w:hAnsi="Times New Roman"/>
                <w:sz w:val="24"/>
                <w:szCs w:val="24"/>
              </w:rPr>
              <w:t>67</w:t>
            </w:r>
          </w:p>
        </w:tc>
      </w:tr>
      <w:tr w:rsidR="002D5FA2" w:rsidRPr="00E2622C" w:rsidTr="00C7430F">
        <w:tc>
          <w:tcPr>
            <w:tcW w:w="959" w:type="dxa"/>
          </w:tcPr>
          <w:p w:rsidR="002D5FA2" w:rsidRPr="00345455" w:rsidRDefault="002D5FA2" w:rsidP="00CD4DBD">
            <w:pPr>
              <w:jc w:val="both"/>
              <w:rPr>
                <w:rFonts w:ascii="Times New Roman" w:hAnsi="Times New Roman"/>
              </w:rPr>
            </w:pPr>
            <w:r>
              <w:rPr>
                <w:rFonts w:ascii="Times New Roman" w:hAnsi="Times New Roman"/>
              </w:rPr>
              <w:t>5.9.</w:t>
            </w:r>
          </w:p>
        </w:tc>
        <w:tc>
          <w:tcPr>
            <w:tcW w:w="7938" w:type="dxa"/>
          </w:tcPr>
          <w:p w:rsidR="002D5FA2" w:rsidRPr="006E4B4D" w:rsidRDefault="002D5FA2" w:rsidP="00CD4DBD">
            <w:pPr>
              <w:jc w:val="both"/>
              <w:rPr>
                <w:rFonts w:ascii="Times New Roman" w:hAnsi="Times New Roman"/>
                <w:color w:val="000000" w:themeColor="text1"/>
                <w:sz w:val="24"/>
                <w:szCs w:val="24"/>
              </w:rPr>
            </w:pPr>
            <w:r w:rsidRPr="006E4B4D">
              <w:rPr>
                <w:rFonts w:ascii="Times New Roman" w:hAnsi="Times New Roman"/>
                <w:color w:val="000000" w:themeColor="text1"/>
                <w:sz w:val="24"/>
                <w:szCs w:val="24"/>
              </w:rPr>
              <w:t>Объекты, предназначенные для предупреждения и ликвидации последствий ч</w:t>
            </w:r>
            <w:r>
              <w:rPr>
                <w:rFonts w:ascii="Times New Roman" w:hAnsi="Times New Roman"/>
                <w:color w:val="000000" w:themeColor="text1"/>
                <w:sz w:val="24"/>
                <w:szCs w:val="24"/>
              </w:rPr>
              <w:t>резвычайных ситуаций в границах Пановского сельского поселения Палехского</w:t>
            </w:r>
            <w:r w:rsidRPr="00ED724E">
              <w:rPr>
                <w:rFonts w:ascii="Times New Roman" w:hAnsi="Times New Roman"/>
                <w:color w:val="000000" w:themeColor="text1"/>
                <w:sz w:val="24"/>
                <w:szCs w:val="24"/>
              </w:rPr>
              <w:t xml:space="preserve"> муниципального района Ивановской области,</w:t>
            </w:r>
            <w:r>
              <w:rPr>
                <w:rFonts w:ascii="Times New Roman" w:hAnsi="Times New Roman"/>
                <w:b/>
                <w:color w:val="000000" w:themeColor="text1"/>
                <w:sz w:val="24"/>
                <w:szCs w:val="24"/>
              </w:rPr>
              <w:t xml:space="preserve"> </w:t>
            </w:r>
            <w:r w:rsidRPr="006E4B4D">
              <w:rPr>
                <w:rFonts w:ascii="Times New Roman" w:hAnsi="Times New Roman"/>
                <w:color w:val="000000" w:themeColor="text1"/>
                <w:sz w:val="24"/>
                <w:szCs w:val="24"/>
              </w:rPr>
              <w:t>а также для организации защиты населения</w:t>
            </w:r>
            <w:r>
              <w:rPr>
                <w:rFonts w:ascii="Times New Roman" w:hAnsi="Times New Roman"/>
                <w:color w:val="000000" w:themeColor="text1"/>
                <w:sz w:val="24"/>
                <w:szCs w:val="24"/>
              </w:rPr>
              <w:t xml:space="preserve"> на территории сельского поселения</w:t>
            </w:r>
            <w:r w:rsidRPr="006E4B4D">
              <w:rPr>
                <w:rFonts w:ascii="Times New Roman" w:hAnsi="Times New Roman"/>
                <w:color w:val="000000" w:themeColor="text1"/>
                <w:sz w:val="24"/>
                <w:szCs w:val="24"/>
              </w:rPr>
              <w:t xml:space="preserve"> от чрезвычайных ситуаций природного и техногенного характера (не отнесенные к объектам регионального значения) и объекты в области обеспечения первичных мер пожарной безопасност</w:t>
            </w:r>
            <w:r>
              <w:rPr>
                <w:rFonts w:ascii="Times New Roman" w:hAnsi="Times New Roman"/>
                <w:color w:val="000000" w:themeColor="text1"/>
                <w:sz w:val="24"/>
                <w:szCs w:val="24"/>
              </w:rPr>
              <w:t>и в границах сельского  поселения</w:t>
            </w:r>
            <w:r w:rsidRPr="006E4B4D">
              <w:rPr>
                <w:rFonts w:ascii="Times New Roman" w:hAnsi="Times New Roman"/>
                <w:color w:val="000000" w:themeColor="text1"/>
                <w:sz w:val="24"/>
                <w:szCs w:val="24"/>
              </w:rPr>
              <w:t>…………………</w:t>
            </w:r>
            <w:r>
              <w:rPr>
                <w:rFonts w:ascii="Times New Roman" w:hAnsi="Times New Roman"/>
                <w:color w:val="000000" w:themeColor="text1"/>
                <w:sz w:val="24"/>
                <w:szCs w:val="24"/>
              </w:rPr>
              <w:t>…..</w:t>
            </w:r>
            <w:r w:rsidRPr="006E4B4D">
              <w:rPr>
                <w:rFonts w:ascii="Times New Roman" w:hAnsi="Times New Roman"/>
                <w:color w:val="000000" w:themeColor="text1"/>
                <w:sz w:val="24"/>
                <w:szCs w:val="24"/>
              </w:rPr>
              <w:t>……</w:t>
            </w:r>
            <w:r>
              <w:rPr>
                <w:rFonts w:ascii="Times New Roman" w:hAnsi="Times New Roman"/>
                <w:color w:val="000000" w:themeColor="text1"/>
                <w:sz w:val="24"/>
                <w:szCs w:val="24"/>
              </w:rPr>
              <w:t>…………………………….</w:t>
            </w:r>
            <w:r w:rsidRPr="006E4B4D">
              <w:rPr>
                <w:rFonts w:ascii="Times New Roman" w:hAnsi="Times New Roman"/>
                <w:color w:val="000000" w:themeColor="text1"/>
                <w:sz w:val="24"/>
                <w:szCs w:val="24"/>
              </w:rPr>
              <w:t>…</w:t>
            </w:r>
          </w:p>
        </w:tc>
        <w:tc>
          <w:tcPr>
            <w:tcW w:w="674" w:type="dxa"/>
            <w:shd w:val="clear" w:color="auto" w:fill="FFFFFF" w:themeFill="background1"/>
          </w:tcPr>
          <w:p w:rsidR="002D5FA2" w:rsidRDefault="002D5FA2" w:rsidP="00CD4DBD">
            <w:pPr>
              <w:jc w:val="both"/>
              <w:rPr>
                <w:rFonts w:ascii="Times New Roman" w:hAnsi="Times New Roman"/>
                <w:sz w:val="24"/>
                <w:szCs w:val="24"/>
              </w:rPr>
            </w:pPr>
          </w:p>
          <w:p w:rsidR="002D5FA2" w:rsidRDefault="002D5FA2" w:rsidP="00CD4DBD">
            <w:pPr>
              <w:jc w:val="both"/>
              <w:rPr>
                <w:rFonts w:ascii="Times New Roman" w:hAnsi="Times New Roman"/>
                <w:sz w:val="24"/>
                <w:szCs w:val="24"/>
              </w:rPr>
            </w:pPr>
          </w:p>
          <w:p w:rsidR="002D5FA2" w:rsidRDefault="002D5FA2" w:rsidP="00CD4DBD">
            <w:pPr>
              <w:jc w:val="both"/>
              <w:rPr>
                <w:rFonts w:ascii="Times New Roman" w:hAnsi="Times New Roman"/>
                <w:sz w:val="24"/>
                <w:szCs w:val="24"/>
              </w:rPr>
            </w:pPr>
          </w:p>
          <w:p w:rsidR="002D5FA2" w:rsidRDefault="002D5FA2" w:rsidP="00CD4DBD">
            <w:pPr>
              <w:jc w:val="both"/>
              <w:rPr>
                <w:rFonts w:ascii="Times New Roman" w:hAnsi="Times New Roman"/>
                <w:sz w:val="24"/>
                <w:szCs w:val="24"/>
              </w:rPr>
            </w:pPr>
          </w:p>
          <w:p w:rsidR="002D5FA2" w:rsidRDefault="002D5FA2" w:rsidP="00CD4DBD">
            <w:pPr>
              <w:jc w:val="both"/>
              <w:rPr>
                <w:rFonts w:ascii="Times New Roman" w:hAnsi="Times New Roman"/>
                <w:sz w:val="24"/>
                <w:szCs w:val="24"/>
              </w:rPr>
            </w:pPr>
          </w:p>
          <w:p w:rsidR="002D5FA2" w:rsidRDefault="002D5FA2" w:rsidP="00CD4DBD">
            <w:pPr>
              <w:jc w:val="both"/>
              <w:rPr>
                <w:rFonts w:ascii="Times New Roman" w:hAnsi="Times New Roman"/>
                <w:sz w:val="24"/>
                <w:szCs w:val="24"/>
              </w:rPr>
            </w:pPr>
          </w:p>
          <w:p w:rsidR="002D5FA2" w:rsidRDefault="002D5FA2" w:rsidP="00CD4DBD">
            <w:pPr>
              <w:jc w:val="both"/>
              <w:rPr>
                <w:rFonts w:ascii="Times New Roman" w:hAnsi="Times New Roman"/>
                <w:sz w:val="24"/>
                <w:szCs w:val="24"/>
              </w:rPr>
            </w:pPr>
          </w:p>
          <w:p w:rsidR="002D5FA2" w:rsidRPr="002F10C3" w:rsidRDefault="002D5FA2" w:rsidP="00CD4DBD">
            <w:pPr>
              <w:jc w:val="both"/>
              <w:rPr>
                <w:rFonts w:ascii="Times New Roman" w:hAnsi="Times New Roman"/>
                <w:sz w:val="24"/>
                <w:szCs w:val="24"/>
              </w:rPr>
            </w:pPr>
            <w:r>
              <w:rPr>
                <w:rFonts w:ascii="Times New Roman" w:hAnsi="Times New Roman"/>
                <w:sz w:val="24"/>
                <w:szCs w:val="24"/>
              </w:rPr>
              <w:t>68</w:t>
            </w:r>
          </w:p>
        </w:tc>
      </w:tr>
      <w:tr w:rsidR="002D5FA2" w:rsidRPr="00E2622C" w:rsidTr="00CD4DBD">
        <w:tc>
          <w:tcPr>
            <w:tcW w:w="959" w:type="dxa"/>
          </w:tcPr>
          <w:p w:rsidR="002D5FA2" w:rsidRDefault="002D5FA2" w:rsidP="00CD4DBD">
            <w:pPr>
              <w:jc w:val="both"/>
              <w:rPr>
                <w:rFonts w:ascii="Times New Roman" w:hAnsi="Times New Roman"/>
              </w:rPr>
            </w:pPr>
          </w:p>
        </w:tc>
        <w:tc>
          <w:tcPr>
            <w:tcW w:w="7938" w:type="dxa"/>
          </w:tcPr>
          <w:p w:rsidR="002D5FA2" w:rsidRPr="006E4B4D" w:rsidRDefault="002D5FA2" w:rsidP="00CD4DBD">
            <w:pPr>
              <w:jc w:val="both"/>
              <w:rPr>
                <w:rFonts w:ascii="Times New Roman" w:hAnsi="Times New Roman"/>
                <w:color w:val="000000" w:themeColor="text1"/>
                <w:sz w:val="24"/>
                <w:szCs w:val="24"/>
              </w:rPr>
            </w:pPr>
          </w:p>
        </w:tc>
        <w:tc>
          <w:tcPr>
            <w:tcW w:w="674" w:type="dxa"/>
            <w:shd w:val="clear" w:color="auto" w:fill="FFFFFF" w:themeFill="background1"/>
          </w:tcPr>
          <w:p w:rsidR="002D5FA2" w:rsidRPr="002F10C3" w:rsidRDefault="002D5FA2" w:rsidP="00CD4DBD">
            <w:pPr>
              <w:jc w:val="both"/>
              <w:rPr>
                <w:rFonts w:ascii="Times New Roman" w:hAnsi="Times New Roman"/>
                <w:sz w:val="24"/>
                <w:szCs w:val="24"/>
              </w:rPr>
            </w:pPr>
          </w:p>
        </w:tc>
      </w:tr>
      <w:tr w:rsidR="002D5FA2" w:rsidRPr="00E2622C" w:rsidTr="00CD4DBD">
        <w:tc>
          <w:tcPr>
            <w:tcW w:w="8897" w:type="dxa"/>
            <w:gridSpan w:val="2"/>
            <w:shd w:val="clear" w:color="auto" w:fill="DDD9C3" w:themeFill="background2" w:themeFillShade="E6"/>
          </w:tcPr>
          <w:p w:rsidR="002D5FA2" w:rsidRPr="006E4B4D" w:rsidRDefault="002D5FA2" w:rsidP="00CD4DBD">
            <w:pPr>
              <w:jc w:val="both"/>
              <w:rPr>
                <w:rFonts w:ascii="Times New Roman" w:hAnsi="Times New Roman"/>
                <w:color w:val="000000" w:themeColor="text1"/>
                <w:sz w:val="24"/>
                <w:szCs w:val="24"/>
              </w:rPr>
            </w:pPr>
            <w:r w:rsidRPr="006E4B4D">
              <w:rPr>
                <w:rFonts w:ascii="Times New Roman" w:hAnsi="Times New Roman"/>
                <w:b/>
                <w:sz w:val="24"/>
                <w:szCs w:val="24"/>
              </w:rPr>
              <w:t>МАТЕРИАЛЫ ПО ОБОСНОВАНИЮ РАСЧЕТНЫХ ПОКАЗАТЕЛЕЙ ………..</w:t>
            </w:r>
          </w:p>
        </w:tc>
        <w:tc>
          <w:tcPr>
            <w:tcW w:w="674" w:type="dxa"/>
            <w:shd w:val="clear" w:color="auto" w:fill="DDD9C3" w:themeFill="background2" w:themeFillShade="E6"/>
          </w:tcPr>
          <w:p w:rsidR="002D5FA2" w:rsidRPr="002F10C3" w:rsidRDefault="002D5FA2" w:rsidP="00CD4DBD">
            <w:pPr>
              <w:jc w:val="both"/>
              <w:rPr>
                <w:rFonts w:ascii="Times New Roman" w:hAnsi="Times New Roman"/>
                <w:sz w:val="24"/>
                <w:szCs w:val="24"/>
              </w:rPr>
            </w:pPr>
            <w:r>
              <w:rPr>
                <w:rFonts w:ascii="Times New Roman" w:hAnsi="Times New Roman"/>
                <w:sz w:val="24"/>
                <w:szCs w:val="24"/>
              </w:rPr>
              <w:t>71</w:t>
            </w:r>
          </w:p>
        </w:tc>
      </w:tr>
      <w:tr w:rsidR="002D5FA2" w:rsidRPr="00E2622C" w:rsidTr="00C7430F">
        <w:tc>
          <w:tcPr>
            <w:tcW w:w="959" w:type="dxa"/>
          </w:tcPr>
          <w:p w:rsidR="002D5FA2" w:rsidRPr="004373E9" w:rsidRDefault="002D5FA2" w:rsidP="00CD4DBD">
            <w:pPr>
              <w:jc w:val="both"/>
              <w:rPr>
                <w:rFonts w:ascii="Times New Roman" w:hAnsi="Times New Roman"/>
                <w:b/>
                <w:sz w:val="24"/>
                <w:szCs w:val="24"/>
              </w:rPr>
            </w:pPr>
            <w:r>
              <w:rPr>
                <w:rFonts w:ascii="Times New Roman" w:hAnsi="Times New Roman"/>
                <w:b/>
                <w:sz w:val="24"/>
                <w:szCs w:val="24"/>
              </w:rPr>
              <w:t>6</w:t>
            </w:r>
            <w:r w:rsidRPr="004373E9">
              <w:rPr>
                <w:rFonts w:ascii="Times New Roman" w:hAnsi="Times New Roman"/>
                <w:b/>
                <w:sz w:val="24"/>
                <w:szCs w:val="24"/>
              </w:rPr>
              <w:t>.</w:t>
            </w:r>
          </w:p>
        </w:tc>
        <w:tc>
          <w:tcPr>
            <w:tcW w:w="7938" w:type="dxa"/>
          </w:tcPr>
          <w:p w:rsidR="002D5FA2" w:rsidRPr="006E4B4D" w:rsidRDefault="002D5FA2" w:rsidP="00CD4DBD">
            <w:pPr>
              <w:jc w:val="both"/>
              <w:rPr>
                <w:rFonts w:ascii="Times New Roman" w:hAnsi="Times New Roman"/>
                <w:b/>
                <w:sz w:val="24"/>
                <w:szCs w:val="24"/>
              </w:rPr>
            </w:pPr>
            <w:r>
              <w:rPr>
                <w:rFonts w:ascii="Times New Roman" w:hAnsi="Times New Roman"/>
                <w:b/>
                <w:sz w:val="24"/>
                <w:szCs w:val="24"/>
              </w:rPr>
              <w:t xml:space="preserve">Материалы по обоснованию </w:t>
            </w:r>
            <w:r w:rsidRPr="006E4B4D">
              <w:rPr>
                <w:rFonts w:ascii="Times New Roman" w:hAnsi="Times New Roman"/>
                <w:b/>
                <w:sz w:val="24"/>
                <w:szCs w:val="24"/>
              </w:rPr>
              <w:t>расчетных показателей ……………………</w:t>
            </w:r>
          </w:p>
        </w:tc>
        <w:tc>
          <w:tcPr>
            <w:tcW w:w="674" w:type="dxa"/>
            <w:shd w:val="clear" w:color="auto" w:fill="FFFFFF" w:themeFill="background1"/>
          </w:tcPr>
          <w:p w:rsidR="002D5FA2" w:rsidRPr="002F10C3" w:rsidRDefault="002D5FA2" w:rsidP="00CD4DBD">
            <w:pPr>
              <w:jc w:val="both"/>
              <w:rPr>
                <w:rFonts w:ascii="Times New Roman" w:hAnsi="Times New Roman"/>
                <w:sz w:val="24"/>
                <w:szCs w:val="24"/>
              </w:rPr>
            </w:pPr>
            <w:r>
              <w:rPr>
                <w:rFonts w:ascii="Times New Roman" w:hAnsi="Times New Roman"/>
                <w:sz w:val="24"/>
                <w:szCs w:val="24"/>
              </w:rPr>
              <w:t>71</w:t>
            </w:r>
          </w:p>
        </w:tc>
      </w:tr>
      <w:tr w:rsidR="002D5FA2" w:rsidRPr="00E166DE" w:rsidTr="00CD4DBD">
        <w:tc>
          <w:tcPr>
            <w:tcW w:w="959" w:type="dxa"/>
            <w:shd w:val="clear" w:color="auto" w:fill="EEECE1" w:themeFill="background2"/>
          </w:tcPr>
          <w:p w:rsidR="002D5FA2" w:rsidRPr="000C2CFC" w:rsidRDefault="002D5FA2" w:rsidP="00CD4DBD">
            <w:pPr>
              <w:jc w:val="both"/>
              <w:rPr>
                <w:rFonts w:ascii="Times New Roman" w:hAnsi="Times New Roman"/>
                <w:b/>
                <w:sz w:val="24"/>
                <w:szCs w:val="24"/>
              </w:rPr>
            </w:pPr>
            <w:r>
              <w:rPr>
                <w:rFonts w:ascii="Times New Roman" w:hAnsi="Times New Roman"/>
                <w:b/>
                <w:sz w:val="24"/>
                <w:szCs w:val="24"/>
              </w:rPr>
              <w:t>6</w:t>
            </w:r>
            <w:r w:rsidRPr="000C2CFC">
              <w:rPr>
                <w:rFonts w:ascii="Times New Roman" w:hAnsi="Times New Roman"/>
                <w:b/>
                <w:sz w:val="24"/>
                <w:szCs w:val="24"/>
              </w:rPr>
              <w:t>.1.</w:t>
            </w:r>
          </w:p>
        </w:tc>
        <w:tc>
          <w:tcPr>
            <w:tcW w:w="7938" w:type="dxa"/>
            <w:shd w:val="clear" w:color="auto" w:fill="EEECE1" w:themeFill="background2"/>
          </w:tcPr>
          <w:p w:rsidR="002D5FA2" w:rsidRPr="006E4B4D" w:rsidRDefault="002D5FA2" w:rsidP="00CD4DBD">
            <w:pPr>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Перечень объектов местного значения с нормируемыми уровнями обеспеченности населения и территориальной доступности таких объектов для населения Пановского сельского поселения Палехского </w:t>
            </w:r>
            <w:r w:rsidRPr="00ED724E">
              <w:rPr>
                <w:rFonts w:ascii="Times New Roman" w:hAnsi="Times New Roman"/>
                <w:color w:val="000000" w:themeColor="text1"/>
                <w:sz w:val="24"/>
                <w:szCs w:val="24"/>
              </w:rPr>
              <w:t>муниципального района Ивановской области</w:t>
            </w:r>
            <w:r>
              <w:rPr>
                <w:rFonts w:ascii="Times New Roman" w:hAnsi="Times New Roman"/>
                <w:b/>
                <w:color w:val="000000" w:themeColor="text1"/>
                <w:sz w:val="24"/>
                <w:szCs w:val="24"/>
              </w:rPr>
              <w:t xml:space="preserve"> </w:t>
            </w:r>
            <w:r>
              <w:rPr>
                <w:rFonts w:ascii="Times New Roman" w:hAnsi="Times New Roman"/>
                <w:color w:val="000000" w:themeColor="text1"/>
                <w:sz w:val="24"/>
                <w:szCs w:val="24"/>
              </w:rPr>
              <w:t>……………..............................</w:t>
            </w:r>
          </w:p>
        </w:tc>
        <w:tc>
          <w:tcPr>
            <w:tcW w:w="674" w:type="dxa"/>
            <w:shd w:val="clear" w:color="auto" w:fill="EEECE1" w:themeFill="background2"/>
          </w:tcPr>
          <w:p w:rsidR="002D5FA2" w:rsidRDefault="002D5FA2" w:rsidP="00CD4DBD">
            <w:pPr>
              <w:jc w:val="both"/>
              <w:rPr>
                <w:rFonts w:ascii="Times New Roman" w:hAnsi="Times New Roman"/>
                <w:sz w:val="24"/>
                <w:szCs w:val="24"/>
              </w:rPr>
            </w:pPr>
          </w:p>
          <w:p w:rsidR="002D5FA2" w:rsidRDefault="002D5FA2" w:rsidP="00CD4DBD">
            <w:pPr>
              <w:jc w:val="both"/>
              <w:rPr>
                <w:rFonts w:ascii="Times New Roman" w:hAnsi="Times New Roman"/>
                <w:sz w:val="24"/>
                <w:szCs w:val="24"/>
              </w:rPr>
            </w:pPr>
          </w:p>
          <w:p w:rsidR="002D5FA2" w:rsidRDefault="002D5FA2" w:rsidP="00CD4DBD">
            <w:pPr>
              <w:jc w:val="both"/>
              <w:rPr>
                <w:rFonts w:ascii="Times New Roman" w:hAnsi="Times New Roman"/>
                <w:sz w:val="24"/>
                <w:szCs w:val="24"/>
              </w:rPr>
            </w:pPr>
          </w:p>
          <w:p w:rsidR="002D5FA2" w:rsidRPr="002F10C3" w:rsidRDefault="002D5FA2" w:rsidP="00CD4DBD">
            <w:pPr>
              <w:jc w:val="both"/>
              <w:rPr>
                <w:rFonts w:ascii="Times New Roman" w:hAnsi="Times New Roman"/>
                <w:sz w:val="24"/>
                <w:szCs w:val="24"/>
              </w:rPr>
            </w:pPr>
            <w:r>
              <w:rPr>
                <w:rFonts w:ascii="Times New Roman" w:hAnsi="Times New Roman"/>
                <w:sz w:val="24"/>
                <w:szCs w:val="24"/>
              </w:rPr>
              <w:t>71</w:t>
            </w:r>
          </w:p>
        </w:tc>
      </w:tr>
      <w:tr w:rsidR="002D5FA2" w:rsidRPr="00E166DE" w:rsidTr="00CD4DBD">
        <w:tc>
          <w:tcPr>
            <w:tcW w:w="959" w:type="dxa"/>
            <w:shd w:val="clear" w:color="auto" w:fill="EEECE1" w:themeFill="background2"/>
          </w:tcPr>
          <w:p w:rsidR="002D5FA2" w:rsidRPr="000C2CFC" w:rsidRDefault="002D5FA2" w:rsidP="00CD4DBD">
            <w:pPr>
              <w:ind w:right="-108"/>
              <w:jc w:val="both"/>
              <w:rPr>
                <w:rFonts w:ascii="Times New Roman" w:hAnsi="Times New Roman"/>
                <w:b/>
                <w:sz w:val="24"/>
                <w:szCs w:val="24"/>
              </w:rPr>
            </w:pPr>
            <w:r>
              <w:rPr>
                <w:rFonts w:ascii="Times New Roman" w:hAnsi="Times New Roman"/>
                <w:b/>
                <w:sz w:val="24"/>
                <w:szCs w:val="24"/>
              </w:rPr>
              <w:t>6</w:t>
            </w:r>
            <w:r w:rsidRPr="000C2CFC">
              <w:rPr>
                <w:rFonts w:ascii="Times New Roman" w:hAnsi="Times New Roman"/>
                <w:b/>
                <w:sz w:val="24"/>
                <w:szCs w:val="24"/>
              </w:rPr>
              <w:t>.2.</w:t>
            </w:r>
          </w:p>
        </w:tc>
        <w:tc>
          <w:tcPr>
            <w:tcW w:w="7938" w:type="dxa"/>
            <w:shd w:val="clear" w:color="auto" w:fill="EEECE1" w:themeFill="background2"/>
          </w:tcPr>
          <w:p w:rsidR="002D5FA2" w:rsidRPr="006E4B4D" w:rsidRDefault="002D5FA2" w:rsidP="00CD4DBD">
            <w:pPr>
              <w:jc w:val="both"/>
              <w:rPr>
                <w:rFonts w:ascii="Times New Roman" w:hAnsi="Times New Roman"/>
                <w:sz w:val="24"/>
                <w:szCs w:val="24"/>
              </w:rPr>
            </w:pPr>
            <w:r w:rsidRPr="006E4B4D">
              <w:rPr>
                <w:rFonts w:ascii="Times New Roman" w:hAnsi="Times New Roman"/>
                <w:color w:val="000000" w:themeColor="text1"/>
                <w:sz w:val="24"/>
                <w:szCs w:val="24"/>
              </w:rPr>
              <w:t xml:space="preserve">Объекты в области </w:t>
            </w:r>
            <w:r>
              <w:rPr>
                <w:rFonts w:ascii="Times New Roman" w:hAnsi="Times New Roman"/>
                <w:color w:val="000000" w:themeColor="text1"/>
                <w:sz w:val="24"/>
                <w:szCs w:val="24"/>
              </w:rPr>
              <w:t>инженерной инфраструктуры  ..</w:t>
            </w:r>
            <w:r w:rsidRPr="006E4B4D">
              <w:rPr>
                <w:rFonts w:ascii="Times New Roman" w:hAnsi="Times New Roman"/>
                <w:color w:val="000000" w:themeColor="text1"/>
                <w:sz w:val="24"/>
                <w:szCs w:val="24"/>
              </w:rPr>
              <w:t>…………………………</w:t>
            </w:r>
          </w:p>
        </w:tc>
        <w:tc>
          <w:tcPr>
            <w:tcW w:w="674" w:type="dxa"/>
            <w:shd w:val="clear" w:color="auto" w:fill="EEECE1" w:themeFill="background2"/>
          </w:tcPr>
          <w:p w:rsidR="002D5FA2" w:rsidRPr="002F10C3" w:rsidRDefault="002D5FA2" w:rsidP="00CD4DBD">
            <w:pPr>
              <w:jc w:val="both"/>
              <w:rPr>
                <w:rFonts w:ascii="Times New Roman" w:hAnsi="Times New Roman"/>
                <w:sz w:val="24"/>
                <w:szCs w:val="24"/>
              </w:rPr>
            </w:pPr>
            <w:r>
              <w:rPr>
                <w:rFonts w:ascii="Times New Roman" w:hAnsi="Times New Roman"/>
                <w:sz w:val="24"/>
                <w:szCs w:val="24"/>
              </w:rPr>
              <w:t>72</w:t>
            </w:r>
          </w:p>
        </w:tc>
      </w:tr>
      <w:tr w:rsidR="002D5FA2" w:rsidRPr="00E166DE" w:rsidTr="00C7430F">
        <w:tc>
          <w:tcPr>
            <w:tcW w:w="959" w:type="dxa"/>
          </w:tcPr>
          <w:p w:rsidR="002D5FA2" w:rsidRPr="003836F6" w:rsidRDefault="002D5FA2" w:rsidP="00CD4DBD">
            <w:pPr>
              <w:ind w:right="-108"/>
              <w:jc w:val="both"/>
              <w:rPr>
                <w:rFonts w:ascii="Times New Roman" w:hAnsi="Times New Roman"/>
              </w:rPr>
            </w:pPr>
            <w:r>
              <w:rPr>
                <w:rFonts w:ascii="Times New Roman" w:hAnsi="Times New Roman"/>
              </w:rPr>
              <w:t>6</w:t>
            </w:r>
            <w:r w:rsidRPr="003836F6">
              <w:rPr>
                <w:rFonts w:ascii="Times New Roman" w:hAnsi="Times New Roman"/>
              </w:rPr>
              <w:t>.2.1</w:t>
            </w:r>
          </w:p>
        </w:tc>
        <w:tc>
          <w:tcPr>
            <w:tcW w:w="7938" w:type="dxa"/>
          </w:tcPr>
          <w:p w:rsidR="002D5FA2" w:rsidRPr="006E4B4D" w:rsidRDefault="002D5FA2" w:rsidP="00CD4DBD">
            <w:pPr>
              <w:jc w:val="both"/>
              <w:rPr>
                <w:rFonts w:ascii="Times New Roman" w:hAnsi="Times New Roman"/>
                <w:color w:val="000000" w:themeColor="text1"/>
                <w:sz w:val="24"/>
                <w:szCs w:val="24"/>
              </w:rPr>
            </w:pPr>
            <w:r>
              <w:rPr>
                <w:rFonts w:ascii="Times New Roman" w:hAnsi="Times New Roman"/>
                <w:color w:val="000000" w:themeColor="text1"/>
                <w:sz w:val="24"/>
                <w:szCs w:val="24"/>
              </w:rPr>
              <w:t>Общие положения ……………………………………………………………...</w:t>
            </w:r>
          </w:p>
        </w:tc>
        <w:tc>
          <w:tcPr>
            <w:tcW w:w="674" w:type="dxa"/>
            <w:shd w:val="clear" w:color="auto" w:fill="FFFFFF" w:themeFill="background1"/>
          </w:tcPr>
          <w:p w:rsidR="002D5FA2" w:rsidRDefault="002D5FA2" w:rsidP="00CD4DBD">
            <w:pPr>
              <w:jc w:val="both"/>
              <w:rPr>
                <w:rFonts w:ascii="Times New Roman" w:hAnsi="Times New Roman"/>
                <w:sz w:val="24"/>
                <w:szCs w:val="24"/>
              </w:rPr>
            </w:pPr>
            <w:r>
              <w:rPr>
                <w:rFonts w:ascii="Times New Roman" w:hAnsi="Times New Roman"/>
                <w:sz w:val="24"/>
                <w:szCs w:val="24"/>
              </w:rPr>
              <w:t>72</w:t>
            </w:r>
          </w:p>
        </w:tc>
      </w:tr>
      <w:tr w:rsidR="002D5FA2" w:rsidRPr="00E166DE" w:rsidTr="00C7430F">
        <w:tc>
          <w:tcPr>
            <w:tcW w:w="959" w:type="dxa"/>
          </w:tcPr>
          <w:p w:rsidR="002D5FA2" w:rsidRPr="003836F6" w:rsidRDefault="002D5FA2" w:rsidP="00CD4DBD">
            <w:pPr>
              <w:ind w:right="-108"/>
              <w:jc w:val="both"/>
              <w:rPr>
                <w:rFonts w:ascii="Times New Roman" w:hAnsi="Times New Roman"/>
              </w:rPr>
            </w:pPr>
            <w:r>
              <w:rPr>
                <w:rFonts w:ascii="Times New Roman" w:hAnsi="Times New Roman"/>
              </w:rPr>
              <w:t>6</w:t>
            </w:r>
            <w:r w:rsidRPr="003836F6">
              <w:rPr>
                <w:rFonts w:ascii="Times New Roman" w:hAnsi="Times New Roman"/>
              </w:rPr>
              <w:t>.2.2</w:t>
            </w:r>
          </w:p>
        </w:tc>
        <w:tc>
          <w:tcPr>
            <w:tcW w:w="7938" w:type="dxa"/>
          </w:tcPr>
          <w:p w:rsidR="002D5FA2" w:rsidRPr="006E4B4D" w:rsidRDefault="002D5FA2" w:rsidP="00CD4DBD">
            <w:pPr>
              <w:jc w:val="both"/>
              <w:rPr>
                <w:rFonts w:ascii="Times New Roman" w:hAnsi="Times New Roman"/>
                <w:sz w:val="24"/>
                <w:szCs w:val="24"/>
              </w:rPr>
            </w:pPr>
            <w:r w:rsidRPr="006E4B4D">
              <w:rPr>
                <w:rFonts w:ascii="Times New Roman" w:hAnsi="Times New Roman"/>
                <w:color w:val="000000" w:themeColor="text1"/>
                <w:sz w:val="24"/>
                <w:szCs w:val="24"/>
              </w:rPr>
              <w:t xml:space="preserve">Объекты электроснабжения населения </w:t>
            </w:r>
            <w:r>
              <w:rPr>
                <w:rFonts w:ascii="Times New Roman" w:hAnsi="Times New Roman"/>
                <w:color w:val="000000" w:themeColor="text1"/>
                <w:sz w:val="24"/>
                <w:szCs w:val="24"/>
              </w:rPr>
              <w:t>……………</w:t>
            </w:r>
            <w:r w:rsidRPr="006E4B4D">
              <w:rPr>
                <w:rFonts w:ascii="Times New Roman" w:hAnsi="Times New Roman"/>
                <w:color w:val="000000" w:themeColor="text1"/>
                <w:sz w:val="24"/>
                <w:szCs w:val="24"/>
              </w:rPr>
              <w:t>………………………….</w:t>
            </w:r>
          </w:p>
        </w:tc>
        <w:tc>
          <w:tcPr>
            <w:tcW w:w="674" w:type="dxa"/>
            <w:shd w:val="clear" w:color="auto" w:fill="FFFFFF" w:themeFill="background1"/>
          </w:tcPr>
          <w:p w:rsidR="002D5FA2" w:rsidRPr="002F10C3" w:rsidRDefault="002D5FA2" w:rsidP="00CD4DBD">
            <w:pPr>
              <w:jc w:val="both"/>
              <w:rPr>
                <w:rFonts w:ascii="Times New Roman" w:hAnsi="Times New Roman"/>
                <w:sz w:val="24"/>
                <w:szCs w:val="24"/>
              </w:rPr>
            </w:pPr>
            <w:r>
              <w:rPr>
                <w:rFonts w:ascii="Times New Roman" w:hAnsi="Times New Roman"/>
                <w:sz w:val="24"/>
                <w:szCs w:val="24"/>
              </w:rPr>
              <w:t>75</w:t>
            </w:r>
          </w:p>
        </w:tc>
      </w:tr>
      <w:tr w:rsidR="002D5FA2" w:rsidRPr="00E2622C" w:rsidTr="00C7430F">
        <w:tc>
          <w:tcPr>
            <w:tcW w:w="959" w:type="dxa"/>
          </w:tcPr>
          <w:p w:rsidR="002D5FA2" w:rsidRPr="003836F6" w:rsidRDefault="002D5FA2" w:rsidP="00CD4DBD">
            <w:pPr>
              <w:ind w:right="-108"/>
              <w:jc w:val="both"/>
              <w:rPr>
                <w:rFonts w:ascii="Times New Roman" w:hAnsi="Times New Roman"/>
              </w:rPr>
            </w:pPr>
            <w:r>
              <w:rPr>
                <w:rFonts w:ascii="Times New Roman" w:hAnsi="Times New Roman"/>
              </w:rPr>
              <w:t>6</w:t>
            </w:r>
            <w:r w:rsidRPr="003836F6">
              <w:rPr>
                <w:rFonts w:ascii="Times New Roman" w:hAnsi="Times New Roman"/>
              </w:rPr>
              <w:t>.2.3</w:t>
            </w:r>
          </w:p>
        </w:tc>
        <w:tc>
          <w:tcPr>
            <w:tcW w:w="7938" w:type="dxa"/>
          </w:tcPr>
          <w:p w:rsidR="002D5FA2" w:rsidRPr="006E4B4D" w:rsidRDefault="002D5FA2" w:rsidP="00CD4DBD">
            <w:pPr>
              <w:jc w:val="both"/>
              <w:rPr>
                <w:rFonts w:ascii="Times New Roman" w:hAnsi="Times New Roman"/>
                <w:color w:val="000000" w:themeColor="text1"/>
                <w:sz w:val="24"/>
                <w:szCs w:val="24"/>
              </w:rPr>
            </w:pPr>
            <w:r w:rsidRPr="006E4B4D">
              <w:rPr>
                <w:rFonts w:ascii="Times New Roman" w:hAnsi="Times New Roman"/>
                <w:color w:val="000000" w:themeColor="text1"/>
                <w:sz w:val="24"/>
                <w:szCs w:val="24"/>
              </w:rPr>
              <w:t>Объекты теплоснабжения …………….……………………………………</w:t>
            </w:r>
            <w:r>
              <w:rPr>
                <w:rFonts w:ascii="Times New Roman" w:hAnsi="Times New Roman"/>
                <w:color w:val="000000" w:themeColor="text1"/>
                <w:sz w:val="24"/>
                <w:szCs w:val="24"/>
              </w:rPr>
              <w:t>…..</w:t>
            </w:r>
          </w:p>
        </w:tc>
        <w:tc>
          <w:tcPr>
            <w:tcW w:w="674" w:type="dxa"/>
            <w:shd w:val="clear" w:color="auto" w:fill="FFFFFF" w:themeFill="background1"/>
          </w:tcPr>
          <w:p w:rsidR="002D5FA2" w:rsidRPr="002F10C3" w:rsidRDefault="002D5FA2" w:rsidP="00CD4DBD">
            <w:pPr>
              <w:jc w:val="both"/>
              <w:rPr>
                <w:rFonts w:ascii="Times New Roman" w:hAnsi="Times New Roman"/>
                <w:sz w:val="24"/>
                <w:szCs w:val="24"/>
              </w:rPr>
            </w:pPr>
            <w:r>
              <w:rPr>
                <w:rFonts w:ascii="Times New Roman" w:hAnsi="Times New Roman"/>
                <w:sz w:val="24"/>
                <w:szCs w:val="24"/>
              </w:rPr>
              <w:t>82</w:t>
            </w:r>
          </w:p>
        </w:tc>
      </w:tr>
      <w:tr w:rsidR="002D5FA2" w:rsidRPr="00E2622C" w:rsidTr="00C7430F">
        <w:tc>
          <w:tcPr>
            <w:tcW w:w="959" w:type="dxa"/>
          </w:tcPr>
          <w:p w:rsidR="002D5FA2" w:rsidRPr="003836F6" w:rsidRDefault="002D5FA2" w:rsidP="00CD4DBD">
            <w:pPr>
              <w:ind w:right="-108"/>
              <w:jc w:val="both"/>
              <w:rPr>
                <w:rFonts w:ascii="Times New Roman" w:hAnsi="Times New Roman"/>
              </w:rPr>
            </w:pPr>
            <w:r>
              <w:rPr>
                <w:rFonts w:ascii="Times New Roman" w:hAnsi="Times New Roman"/>
              </w:rPr>
              <w:lastRenderedPageBreak/>
              <w:t>6.2.4</w:t>
            </w:r>
          </w:p>
        </w:tc>
        <w:tc>
          <w:tcPr>
            <w:tcW w:w="7938" w:type="dxa"/>
          </w:tcPr>
          <w:p w:rsidR="002D5FA2" w:rsidRPr="006E4B4D" w:rsidRDefault="002D5FA2" w:rsidP="00CD4DBD">
            <w:pPr>
              <w:jc w:val="both"/>
              <w:rPr>
                <w:rFonts w:ascii="Times New Roman" w:hAnsi="Times New Roman"/>
                <w:color w:val="1F497D" w:themeColor="text2"/>
                <w:sz w:val="24"/>
                <w:szCs w:val="24"/>
              </w:rPr>
            </w:pPr>
            <w:r w:rsidRPr="006E4B4D">
              <w:rPr>
                <w:rFonts w:ascii="Times New Roman" w:hAnsi="Times New Roman"/>
                <w:color w:val="000000" w:themeColor="text1"/>
                <w:sz w:val="24"/>
                <w:szCs w:val="24"/>
              </w:rPr>
              <w:t>Объекты газоснабжения населения …………………………………………</w:t>
            </w:r>
            <w:r>
              <w:rPr>
                <w:rFonts w:ascii="Times New Roman" w:hAnsi="Times New Roman"/>
                <w:color w:val="000000" w:themeColor="text1"/>
                <w:sz w:val="24"/>
                <w:szCs w:val="24"/>
              </w:rPr>
              <w:t>...</w:t>
            </w:r>
          </w:p>
        </w:tc>
        <w:tc>
          <w:tcPr>
            <w:tcW w:w="674" w:type="dxa"/>
            <w:shd w:val="clear" w:color="auto" w:fill="FFFFFF" w:themeFill="background1"/>
          </w:tcPr>
          <w:p w:rsidR="002D5FA2" w:rsidRPr="002F10C3" w:rsidRDefault="002D5FA2" w:rsidP="00CD4DBD">
            <w:pPr>
              <w:jc w:val="both"/>
              <w:rPr>
                <w:rFonts w:ascii="Times New Roman" w:hAnsi="Times New Roman"/>
                <w:sz w:val="24"/>
                <w:szCs w:val="24"/>
              </w:rPr>
            </w:pPr>
            <w:r>
              <w:rPr>
                <w:rFonts w:ascii="Times New Roman" w:hAnsi="Times New Roman"/>
                <w:sz w:val="24"/>
                <w:szCs w:val="24"/>
              </w:rPr>
              <w:t>86</w:t>
            </w:r>
          </w:p>
        </w:tc>
      </w:tr>
      <w:tr w:rsidR="002D5FA2" w:rsidRPr="00E2622C" w:rsidTr="00C7430F">
        <w:tc>
          <w:tcPr>
            <w:tcW w:w="959" w:type="dxa"/>
          </w:tcPr>
          <w:p w:rsidR="002D5FA2" w:rsidRPr="003836F6" w:rsidRDefault="002D5FA2" w:rsidP="00CD4DBD">
            <w:pPr>
              <w:ind w:right="-108"/>
              <w:jc w:val="both"/>
              <w:rPr>
                <w:rFonts w:ascii="Times New Roman" w:hAnsi="Times New Roman"/>
              </w:rPr>
            </w:pPr>
            <w:r>
              <w:rPr>
                <w:rFonts w:ascii="Times New Roman" w:hAnsi="Times New Roman"/>
              </w:rPr>
              <w:t>6.2.5</w:t>
            </w:r>
          </w:p>
        </w:tc>
        <w:tc>
          <w:tcPr>
            <w:tcW w:w="7938" w:type="dxa"/>
          </w:tcPr>
          <w:p w:rsidR="002D5FA2" w:rsidRPr="006E4B4D" w:rsidRDefault="002D5FA2" w:rsidP="00CD4DBD">
            <w:pPr>
              <w:jc w:val="both"/>
              <w:rPr>
                <w:rFonts w:ascii="Times New Roman" w:hAnsi="Times New Roman"/>
                <w:color w:val="1F497D" w:themeColor="text2"/>
                <w:sz w:val="24"/>
                <w:szCs w:val="24"/>
              </w:rPr>
            </w:pPr>
            <w:r w:rsidRPr="006E4B4D">
              <w:rPr>
                <w:rFonts w:ascii="Times New Roman" w:hAnsi="Times New Roman"/>
                <w:color w:val="000000" w:themeColor="text1"/>
                <w:sz w:val="24"/>
                <w:szCs w:val="24"/>
              </w:rPr>
              <w:t>Объекты водоснабжения</w:t>
            </w:r>
            <w:r>
              <w:rPr>
                <w:rFonts w:ascii="Times New Roman" w:hAnsi="Times New Roman"/>
                <w:color w:val="000000" w:themeColor="text1"/>
                <w:sz w:val="24"/>
                <w:szCs w:val="24"/>
              </w:rPr>
              <w:t xml:space="preserve">, </w:t>
            </w:r>
            <w:r w:rsidRPr="006E4B4D">
              <w:rPr>
                <w:rFonts w:ascii="Times New Roman" w:hAnsi="Times New Roman"/>
                <w:color w:val="000000" w:themeColor="text1"/>
                <w:sz w:val="24"/>
                <w:szCs w:val="24"/>
              </w:rPr>
              <w:t>водоотведения</w:t>
            </w:r>
            <w:r>
              <w:rPr>
                <w:rFonts w:ascii="Times New Roman" w:hAnsi="Times New Roman"/>
                <w:color w:val="000000" w:themeColor="text1"/>
                <w:sz w:val="24"/>
                <w:szCs w:val="24"/>
              </w:rPr>
              <w:t>, санитарной очистки территории.</w:t>
            </w:r>
            <w:r w:rsidRPr="006E4B4D">
              <w:rPr>
                <w:rFonts w:ascii="Times New Roman" w:hAnsi="Times New Roman"/>
                <w:color w:val="000000" w:themeColor="text1"/>
                <w:sz w:val="24"/>
                <w:szCs w:val="24"/>
              </w:rPr>
              <w:t xml:space="preserve"> </w:t>
            </w:r>
          </w:p>
        </w:tc>
        <w:tc>
          <w:tcPr>
            <w:tcW w:w="674" w:type="dxa"/>
            <w:shd w:val="clear" w:color="auto" w:fill="FFFFFF" w:themeFill="background1"/>
          </w:tcPr>
          <w:p w:rsidR="002D5FA2" w:rsidRPr="002F10C3" w:rsidRDefault="002D5FA2" w:rsidP="00CD4DBD">
            <w:pPr>
              <w:jc w:val="both"/>
              <w:rPr>
                <w:rFonts w:ascii="Times New Roman" w:hAnsi="Times New Roman"/>
                <w:sz w:val="24"/>
                <w:szCs w:val="24"/>
              </w:rPr>
            </w:pPr>
            <w:r>
              <w:rPr>
                <w:rFonts w:ascii="Times New Roman" w:hAnsi="Times New Roman"/>
                <w:sz w:val="24"/>
                <w:szCs w:val="24"/>
              </w:rPr>
              <w:t>95</w:t>
            </w:r>
          </w:p>
        </w:tc>
      </w:tr>
      <w:tr w:rsidR="002D5FA2" w:rsidRPr="00E2622C" w:rsidTr="00C7430F">
        <w:tc>
          <w:tcPr>
            <w:tcW w:w="959" w:type="dxa"/>
          </w:tcPr>
          <w:p w:rsidR="002D5FA2" w:rsidRDefault="002D5FA2" w:rsidP="00CD4DBD">
            <w:pPr>
              <w:ind w:right="-108"/>
              <w:jc w:val="both"/>
              <w:rPr>
                <w:rFonts w:ascii="Times New Roman" w:hAnsi="Times New Roman"/>
              </w:rPr>
            </w:pPr>
            <w:r>
              <w:rPr>
                <w:rFonts w:ascii="Times New Roman" w:hAnsi="Times New Roman"/>
              </w:rPr>
              <w:t>6.2.5.1.</w:t>
            </w:r>
          </w:p>
        </w:tc>
        <w:tc>
          <w:tcPr>
            <w:tcW w:w="7938" w:type="dxa"/>
          </w:tcPr>
          <w:p w:rsidR="002D5FA2" w:rsidRPr="006E4B4D" w:rsidRDefault="002D5FA2" w:rsidP="00CD4DBD">
            <w:pPr>
              <w:jc w:val="both"/>
              <w:rPr>
                <w:rFonts w:ascii="Times New Roman" w:hAnsi="Times New Roman"/>
                <w:color w:val="000000" w:themeColor="text1"/>
                <w:sz w:val="24"/>
                <w:szCs w:val="24"/>
              </w:rPr>
            </w:pPr>
            <w:r>
              <w:rPr>
                <w:rFonts w:ascii="Times New Roman" w:hAnsi="Times New Roman"/>
                <w:color w:val="000000" w:themeColor="text1"/>
                <w:sz w:val="24"/>
                <w:szCs w:val="24"/>
              </w:rPr>
              <w:t>Объекты в области водоснабжения …………………………………………...</w:t>
            </w:r>
          </w:p>
        </w:tc>
        <w:tc>
          <w:tcPr>
            <w:tcW w:w="674" w:type="dxa"/>
            <w:shd w:val="clear" w:color="auto" w:fill="FFFFFF" w:themeFill="background1"/>
          </w:tcPr>
          <w:p w:rsidR="002D5FA2" w:rsidRPr="002F10C3" w:rsidRDefault="002D5FA2" w:rsidP="00CD4DBD">
            <w:pPr>
              <w:jc w:val="both"/>
              <w:rPr>
                <w:rFonts w:ascii="Times New Roman" w:hAnsi="Times New Roman"/>
                <w:sz w:val="24"/>
                <w:szCs w:val="24"/>
              </w:rPr>
            </w:pPr>
            <w:r>
              <w:rPr>
                <w:rFonts w:ascii="Times New Roman" w:hAnsi="Times New Roman"/>
                <w:sz w:val="24"/>
                <w:szCs w:val="24"/>
              </w:rPr>
              <w:t>95</w:t>
            </w:r>
          </w:p>
        </w:tc>
      </w:tr>
      <w:tr w:rsidR="002D5FA2" w:rsidRPr="00E2622C" w:rsidTr="00C7430F">
        <w:tc>
          <w:tcPr>
            <w:tcW w:w="959" w:type="dxa"/>
          </w:tcPr>
          <w:p w:rsidR="002D5FA2" w:rsidRDefault="002D5FA2" w:rsidP="00CD4DBD">
            <w:pPr>
              <w:ind w:right="-108"/>
              <w:jc w:val="both"/>
              <w:rPr>
                <w:rFonts w:ascii="Times New Roman" w:hAnsi="Times New Roman"/>
              </w:rPr>
            </w:pPr>
            <w:r>
              <w:rPr>
                <w:rFonts w:ascii="Times New Roman" w:hAnsi="Times New Roman"/>
              </w:rPr>
              <w:t>6.2.5.2.</w:t>
            </w:r>
          </w:p>
        </w:tc>
        <w:tc>
          <w:tcPr>
            <w:tcW w:w="7938" w:type="dxa"/>
          </w:tcPr>
          <w:p w:rsidR="002D5FA2" w:rsidRPr="006E4B4D" w:rsidRDefault="002D5FA2" w:rsidP="00CD4DBD">
            <w:pPr>
              <w:jc w:val="both"/>
              <w:rPr>
                <w:rFonts w:ascii="Times New Roman" w:hAnsi="Times New Roman"/>
                <w:color w:val="000000" w:themeColor="text1"/>
                <w:sz w:val="24"/>
                <w:szCs w:val="24"/>
              </w:rPr>
            </w:pPr>
            <w:r>
              <w:rPr>
                <w:rFonts w:ascii="Times New Roman" w:hAnsi="Times New Roman"/>
                <w:color w:val="000000" w:themeColor="text1"/>
                <w:sz w:val="24"/>
                <w:szCs w:val="24"/>
              </w:rPr>
              <w:t>Объекты в области водоотведения (канализации) …………………………..</w:t>
            </w:r>
          </w:p>
        </w:tc>
        <w:tc>
          <w:tcPr>
            <w:tcW w:w="674" w:type="dxa"/>
            <w:shd w:val="clear" w:color="auto" w:fill="FFFFFF" w:themeFill="background1"/>
          </w:tcPr>
          <w:p w:rsidR="002D5FA2" w:rsidRPr="002F10C3" w:rsidRDefault="002D5FA2" w:rsidP="00CD4DBD">
            <w:pPr>
              <w:jc w:val="both"/>
              <w:rPr>
                <w:rFonts w:ascii="Times New Roman" w:hAnsi="Times New Roman"/>
                <w:sz w:val="24"/>
                <w:szCs w:val="24"/>
              </w:rPr>
            </w:pPr>
            <w:r>
              <w:rPr>
                <w:rFonts w:ascii="Times New Roman" w:hAnsi="Times New Roman"/>
                <w:sz w:val="24"/>
                <w:szCs w:val="24"/>
              </w:rPr>
              <w:t>100</w:t>
            </w:r>
          </w:p>
        </w:tc>
      </w:tr>
      <w:tr w:rsidR="002D5FA2" w:rsidRPr="00E2622C" w:rsidTr="00C7430F">
        <w:tc>
          <w:tcPr>
            <w:tcW w:w="959" w:type="dxa"/>
          </w:tcPr>
          <w:p w:rsidR="002D5FA2" w:rsidRDefault="002D5FA2" w:rsidP="00CD4DBD">
            <w:pPr>
              <w:ind w:right="-108"/>
              <w:jc w:val="both"/>
              <w:rPr>
                <w:rFonts w:ascii="Times New Roman" w:hAnsi="Times New Roman"/>
              </w:rPr>
            </w:pPr>
            <w:r>
              <w:rPr>
                <w:rFonts w:ascii="Times New Roman" w:hAnsi="Times New Roman"/>
              </w:rPr>
              <w:t>6.2.5.3.</w:t>
            </w:r>
          </w:p>
        </w:tc>
        <w:tc>
          <w:tcPr>
            <w:tcW w:w="7938" w:type="dxa"/>
          </w:tcPr>
          <w:p w:rsidR="002D5FA2" w:rsidRPr="006E4B4D" w:rsidRDefault="002D5FA2" w:rsidP="00CD4DBD">
            <w:pPr>
              <w:jc w:val="both"/>
              <w:rPr>
                <w:rFonts w:ascii="Times New Roman" w:hAnsi="Times New Roman"/>
                <w:color w:val="000000" w:themeColor="text1"/>
                <w:sz w:val="24"/>
                <w:szCs w:val="24"/>
              </w:rPr>
            </w:pPr>
            <w:r>
              <w:rPr>
                <w:rFonts w:ascii="Times New Roman" w:hAnsi="Times New Roman"/>
                <w:color w:val="000000" w:themeColor="text1"/>
                <w:sz w:val="24"/>
                <w:szCs w:val="24"/>
              </w:rPr>
              <w:t>Дождевая канализация …………………………………………………………</w:t>
            </w:r>
          </w:p>
        </w:tc>
        <w:tc>
          <w:tcPr>
            <w:tcW w:w="674" w:type="dxa"/>
            <w:shd w:val="clear" w:color="auto" w:fill="FFFFFF" w:themeFill="background1"/>
          </w:tcPr>
          <w:p w:rsidR="002D5FA2" w:rsidRPr="002F10C3" w:rsidRDefault="002D5FA2" w:rsidP="00CD4DBD">
            <w:pPr>
              <w:jc w:val="both"/>
              <w:rPr>
                <w:rFonts w:ascii="Times New Roman" w:hAnsi="Times New Roman"/>
                <w:sz w:val="24"/>
                <w:szCs w:val="24"/>
              </w:rPr>
            </w:pPr>
            <w:r>
              <w:rPr>
                <w:rFonts w:ascii="Times New Roman" w:hAnsi="Times New Roman"/>
                <w:sz w:val="24"/>
                <w:szCs w:val="24"/>
              </w:rPr>
              <w:t>104</w:t>
            </w:r>
          </w:p>
        </w:tc>
      </w:tr>
      <w:tr w:rsidR="002D5FA2" w:rsidRPr="00E2622C" w:rsidTr="00C7430F">
        <w:tc>
          <w:tcPr>
            <w:tcW w:w="959" w:type="dxa"/>
          </w:tcPr>
          <w:p w:rsidR="002D5FA2" w:rsidRDefault="002D5FA2" w:rsidP="00CD4DBD">
            <w:pPr>
              <w:ind w:right="-108" w:firstLine="17"/>
              <w:jc w:val="both"/>
              <w:rPr>
                <w:rFonts w:ascii="Times New Roman" w:hAnsi="Times New Roman"/>
              </w:rPr>
            </w:pPr>
            <w:r>
              <w:rPr>
                <w:rFonts w:ascii="Times New Roman" w:hAnsi="Times New Roman"/>
              </w:rPr>
              <w:t>6.2.5.4.</w:t>
            </w:r>
          </w:p>
        </w:tc>
        <w:tc>
          <w:tcPr>
            <w:tcW w:w="7938" w:type="dxa"/>
          </w:tcPr>
          <w:p w:rsidR="002D5FA2" w:rsidRPr="006E4B4D" w:rsidRDefault="002D5FA2" w:rsidP="00CD4DBD">
            <w:pPr>
              <w:jc w:val="both"/>
              <w:rPr>
                <w:rFonts w:ascii="Times New Roman" w:hAnsi="Times New Roman"/>
                <w:color w:val="000000" w:themeColor="text1"/>
                <w:sz w:val="24"/>
                <w:szCs w:val="24"/>
              </w:rPr>
            </w:pPr>
            <w:r>
              <w:rPr>
                <w:rFonts w:ascii="Times New Roman" w:hAnsi="Times New Roman"/>
                <w:color w:val="000000" w:themeColor="text1"/>
                <w:sz w:val="24"/>
                <w:szCs w:val="24"/>
              </w:rPr>
              <w:t>Санитарная очистка ……………………………………………………………</w:t>
            </w:r>
          </w:p>
        </w:tc>
        <w:tc>
          <w:tcPr>
            <w:tcW w:w="674" w:type="dxa"/>
            <w:shd w:val="clear" w:color="auto" w:fill="FFFFFF" w:themeFill="background1"/>
          </w:tcPr>
          <w:p w:rsidR="002D5FA2" w:rsidRPr="002F10C3" w:rsidRDefault="002D5FA2" w:rsidP="00CD4DBD">
            <w:pPr>
              <w:jc w:val="both"/>
              <w:rPr>
                <w:rFonts w:ascii="Times New Roman" w:hAnsi="Times New Roman"/>
                <w:sz w:val="24"/>
                <w:szCs w:val="24"/>
              </w:rPr>
            </w:pPr>
            <w:r>
              <w:rPr>
                <w:rFonts w:ascii="Times New Roman" w:hAnsi="Times New Roman"/>
                <w:sz w:val="24"/>
                <w:szCs w:val="24"/>
              </w:rPr>
              <w:t>105</w:t>
            </w:r>
          </w:p>
        </w:tc>
      </w:tr>
      <w:tr w:rsidR="002D5FA2" w:rsidRPr="00E2622C" w:rsidTr="00C7430F">
        <w:tc>
          <w:tcPr>
            <w:tcW w:w="959" w:type="dxa"/>
          </w:tcPr>
          <w:p w:rsidR="002D5FA2" w:rsidRDefault="002D5FA2" w:rsidP="00CD4DBD">
            <w:pPr>
              <w:ind w:right="-108"/>
              <w:jc w:val="both"/>
              <w:rPr>
                <w:rFonts w:ascii="Times New Roman" w:hAnsi="Times New Roman"/>
              </w:rPr>
            </w:pPr>
            <w:r>
              <w:rPr>
                <w:rFonts w:ascii="Times New Roman" w:hAnsi="Times New Roman"/>
              </w:rPr>
              <w:t>6.2.6.</w:t>
            </w:r>
          </w:p>
        </w:tc>
        <w:tc>
          <w:tcPr>
            <w:tcW w:w="7938" w:type="dxa"/>
          </w:tcPr>
          <w:p w:rsidR="002D5FA2" w:rsidRPr="006E4B4D" w:rsidRDefault="002D5FA2" w:rsidP="00CD4DBD">
            <w:pPr>
              <w:jc w:val="both"/>
              <w:rPr>
                <w:rFonts w:ascii="Times New Roman" w:hAnsi="Times New Roman"/>
                <w:color w:val="1F497D" w:themeColor="text2"/>
                <w:sz w:val="24"/>
                <w:szCs w:val="24"/>
              </w:rPr>
            </w:pPr>
            <w:r w:rsidRPr="006E4B4D">
              <w:rPr>
                <w:rFonts w:ascii="Times New Roman" w:hAnsi="Times New Roman"/>
                <w:color w:val="000000" w:themeColor="text1"/>
                <w:sz w:val="24"/>
                <w:szCs w:val="24"/>
              </w:rPr>
              <w:t xml:space="preserve">Объекты </w:t>
            </w:r>
            <w:r>
              <w:rPr>
                <w:rFonts w:ascii="Times New Roman" w:hAnsi="Times New Roman"/>
                <w:color w:val="000000" w:themeColor="text1"/>
                <w:sz w:val="24"/>
                <w:szCs w:val="24"/>
              </w:rPr>
              <w:t>в области связи ……...</w:t>
            </w:r>
            <w:r w:rsidRPr="006E4B4D">
              <w:rPr>
                <w:rFonts w:ascii="Times New Roman" w:hAnsi="Times New Roman"/>
                <w:color w:val="000000" w:themeColor="text1"/>
                <w:sz w:val="24"/>
                <w:szCs w:val="24"/>
              </w:rPr>
              <w:t>………………………………………………</w:t>
            </w:r>
            <w:r>
              <w:rPr>
                <w:rFonts w:ascii="Times New Roman" w:hAnsi="Times New Roman"/>
                <w:color w:val="000000" w:themeColor="text1"/>
                <w:sz w:val="24"/>
                <w:szCs w:val="24"/>
              </w:rPr>
              <w:t>.</w:t>
            </w:r>
          </w:p>
        </w:tc>
        <w:tc>
          <w:tcPr>
            <w:tcW w:w="674" w:type="dxa"/>
            <w:shd w:val="clear" w:color="auto" w:fill="FFFFFF" w:themeFill="background1"/>
          </w:tcPr>
          <w:p w:rsidR="002D5FA2" w:rsidRPr="002F10C3" w:rsidRDefault="002D5FA2" w:rsidP="00CD4DBD">
            <w:pPr>
              <w:jc w:val="both"/>
              <w:rPr>
                <w:rFonts w:ascii="Times New Roman" w:hAnsi="Times New Roman"/>
                <w:sz w:val="24"/>
                <w:szCs w:val="24"/>
              </w:rPr>
            </w:pPr>
            <w:r>
              <w:rPr>
                <w:rFonts w:ascii="Times New Roman" w:hAnsi="Times New Roman"/>
                <w:sz w:val="24"/>
                <w:szCs w:val="24"/>
              </w:rPr>
              <w:t>108</w:t>
            </w:r>
          </w:p>
        </w:tc>
      </w:tr>
      <w:tr w:rsidR="002D5FA2" w:rsidRPr="00E2622C" w:rsidTr="00C7430F">
        <w:tc>
          <w:tcPr>
            <w:tcW w:w="959" w:type="dxa"/>
          </w:tcPr>
          <w:p w:rsidR="002D5FA2" w:rsidRDefault="002D5FA2" w:rsidP="00CD4DBD">
            <w:pPr>
              <w:jc w:val="both"/>
              <w:rPr>
                <w:rFonts w:ascii="Times New Roman" w:hAnsi="Times New Roman"/>
              </w:rPr>
            </w:pPr>
            <w:r>
              <w:rPr>
                <w:rFonts w:ascii="Times New Roman" w:hAnsi="Times New Roman"/>
              </w:rPr>
              <w:t>6.2.7.</w:t>
            </w:r>
          </w:p>
        </w:tc>
        <w:tc>
          <w:tcPr>
            <w:tcW w:w="7938" w:type="dxa"/>
          </w:tcPr>
          <w:p w:rsidR="002D5FA2" w:rsidRPr="006E4B4D" w:rsidRDefault="002D5FA2" w:rsidP="00CD4DBD">
            <w:pPr>
              <w:jc w:val="both"/>
              <w:rPr>
                <w:rFonts w:ascii="Times New Roman" w:hAnsi="Times New Roman"/>
                <w:color w:val="1F497D" w:themeColor="text2"/>
                <w:sz w:val="24"/>
                <w:szCs w:val="24"/>
              </w:rPr>
            </w:pPr>
            <w:r w:rsidRPr="006E4B4D">
              <w:rPr>
                <w:rFonts w:ascii="Times New Roman" w:hAnsi="Times New Roman"/>
                <w:color w:val="000000" w:themeColor="text1"/>
                <w:sz w:val="24"/>
                <w:szCs w:val="24"/>
              </w:rPr>
              <w:t xml:space="preserve">Объекты </w:t>
            </w:r>
            <w:r>
              <w:rPr>
                <w:rFonts w:ascii="Times New Roman" w:hAnsi="Times New Roman"/>
                <w:color w:val="000000" w:themeColor="text1"/>
                <w:sz w:val="24"/>
                <w:szCs w:val="24"/>
              </w:rPr>
              <w:t xml:space="preserve">снабжения населения твердым топливом </w:t>
            </w:r>
            <w:r w:rsidRPr="006E4B4D">
              <w:rPr>
                <w:rFonts w:ascii="Times New Roman" w:hAnsi="Times New Roman"/>
                <w:color w:val="000000" w:themeColor="text1"/>
                <w:sz w:val="24"/>
                <w:szCs w:val="24"/>
              </w:rPr>
              <w:t>…………………………</w:t>
            </w:r>
          </w:p>
        </w:tc>
        <w:tc>
          <w:tcPr>
            <w:tcW w:w="674" w:type="dxa"/>
            <w:shd w:val="clear" w:color="auto" w:fill="FFFFFF" w:themeFill="background1"/>
          </w:tcPr>
          <w:p w:rsidR="002D5FA2" w:rsidRPr="002F10C3" w:rsidRDefault="002D5FA2" w:rsidP="00CD4DBD">
            <w:pPr>
              <w:jc w:val="both"/>
              <w:rPr>
                <w:rFonts w:ascii="Times New Roman" w:hAnsi="Times New Roman"/>
                <w:sz w:val="24"/>
                <w:szCs w:val="24"/>
              </w:rPr>
            </w:pPr>
            <w:r>
              <w:rPr>
                <w:rFonts w:ascii="Times New Roman" w:hAnsi="Times New Roman"/>
                <w:sz w:val="24"/>
                <w:szCs w:val="24"/>
              </w:rPr>
              <w:t>114</w:t>
            </w:r>
          </w:p>
        </w:tc>
      </w:tr>
      <w:tr w:rsidR="002D5FA2" w:rsidRPr="00E2622C" w:rsidTr="00CD4DBD">
        <w:tc>
          <w:tcPr>
            <w:tcW w:w="959" w:type="dxa"/>
            <w:shd w:val="clear" w:color="auto" w:fill="EEECE1" w:themeFill="background2"/>
          </w:tcPr>
          <w:p w:rsidR="002D5FA2" w:rsidRPr="000C2CFC" w:rsidRDefault="002D5FA2" w:rsidP="00CD4DBD">
            <w:pPr>
              <w:jc w:val="both"/>
              <w:rPr>
                <w:rFonts w:ascii="Times New Roman" w:hAnsi="Times New Roman"/>
                <w:b/>
              </w:rPr>
            </w:pPr>
            <w:r>
              <w:rPr>
                <w:rFonts w:ascii="Times New Roman" w:hAnsi="Times New Roman"/>
                <w:b/>
              </w:rPr>
              <w:t>6</w:t>
            </w:r>
            <w:r w:rsidRPr="000C2CFC">
              <w:rPr>
                <w:rFonts w:ascii="Times New Roman" w:hAnsi="Times New Roman"/>
                <w:b/>
              </w:rPr>
              <w:t>.3.</w:t>
            </w:r>
          </w:p>
        </w:tc>
        <w:tc>
          <w:tcPr>
            <w:tcW w:w="7938" w:type="dxa"/>
            <w:shd w:val="clear" w:color="auto" w:fill="EEECE1" w:themeFill="background2"/>
          </w:tcPr>
          <w:p w:rsidR="002D5FA2" w:rsidRPr="006E4B4D" w:rsidRDefault="002D5FA2" w:rsidP="00CD4DBD">
            <w:pPr>
              <w:jc w:val="both"/>
              <w:rPr>
                <w:rFonts w:ascii="Times New Roman" w:hAnsi="Times New Roman"/>
                <w:color w:val="1F497D" w:themeColor="text2"/>
                <w:sz w:val="24"/>
                <w:szCs w:val="24"/>
              </w:rPr>
            </w:pPr>
            <w:r w:rsidRPr="006E4B4D">
              <w:rPr>
                <w:rFonts w:ascii="Times New Roman" w:hAnsi="Times New Roman"/>
                <w:color w:val="000000" w:themeColor="text1"/>
                <w:sz w:val="24"/>
                <w:szCs w:val="24"/>
              </w:rPr>
              <w:t>Объекты в области дорожной деятельности в отношении автомобильных дорог местного значения, а также в сфере предоставления транспортных услуг населению и организации транспортного обслуживания населе</w:t>
            </w:r>
            <w:r>
              <w:rPr>
                <w:rFonts w:ascii="Times New Roman" w:hAnsi="Times New Roman"/>
                <w:color w:val="000000" w:themeColor="text1"/>
                <w:sz w:val="24"/>
                <w:szCs w:val="24"/>
              </w:rPr>
              <w:t>ния в границах Пановского сельского поселения ………………….</w:t>
            </w:r>
            <w:r w:rsidRPr="006E4B4D">
              <w:rPr>
                <w:rFonts w:ascii="Times New Roman" w:hAnsi="Times New Roman"/>
                <w:color w:val="000000" w:themeColor="text1"/>
                <w:sz w:val="24"/>
                <w:szCs w:val="24"/>
              </w:rPr>
              <w:t>…………</w:t>
            </w:r>
            <w:r>
              <w:rPr>
                <w:rFonts w:ascii="Times New Roman" w:hAnsi="Times New Roman"/>
                <w:color w:val="000000" w:themeColor="text1"/>
                <w:sz w:val="24"/>
                <w:szCs w:val="24"/>
              </w:rPr>
              <w:t>..</w:t>
            </w:r>
          </w:p>
        </w:tc>
        <w:tc>
          <w:tcPr>
            <w:tcW w:w="674" w:type="dxa"/>
            <w:shd w:val="clear" w:color="auto" w:fill="EEECE1" w:themeFill="background2"/>
          </w:tcPr>
          <w:p w:rsidR="002D5FA2" w:rsidRDefault="002D5FA2" w:rsidP="00CD4DBD">
            <w:pPr>
              <w:jc w:val="both"/>
              <w:rPr>
                <w:rFonts w:ascii="Times New Roman" w:hAnsi="Times New Roman"/>
                <w:sz w:val="24"/>
                <w:szCs w:val="24"/>
              </w:rPr>
            </w:pPr>
          </w:p>
          <w:p w:rsidR="002D5FA2" w:rsidRDefault="002D5FA2" w:rsidP="00CD4DBD">
            <w:pPr>
              <w:jc w:val="both"/>
              <w:rPr>
                <w:rFonts w:ascii="Times New Roman" w:hAnsi="Times New Roman"/>
                <w:sz w:val="24"/>
                <w:szCs w:val="24"/>
              </w:rPr>
            </w:pPr>
          </w:p>
          <w:p w:rsidR="002D5FA2" w:rsidRDefault="002D5FA2" w:rsidP="00CD4DBD">
            <w:pPr>
              <w:jc w:val="both"/>
              <w:rPr>
                <w:rFonts w:ascii="Times New Roman" w:hAnsi="Times New Roman"/>
                <w:sz w:val="24"/>
                <w:szCs w:val="24"/>
              </w:rPr>
            </w:pPr>
          </w:p>
          <w:p w:rsidR="002D5FA2" w:rsidRPr="002F10C3" w:rsidRDefault="002D5FA2" w:rsidP="00CD4DBD">
            <w:pPr>
              <w:jc w:val="both"/>
              <w:rPr>
                <w:rFonts w:ascii="Times New Roman" w:hAnsi="Times New Roman"/>
                <w:sz w:val="24"/>
                <w:szCs w:val="24"/>
              </w:rPr>
            </w:pPr>
            <w:r>
              <w:rPr>
                <w:rFonts w:ascii="Times New Roman" w:hAnsi="Times New Roman"/>
                <w:sz w:val="24"/>
                <w:szCs w:val="24"/>
              </w:rPr>
              <w:t>115</w:t>
            </w:r>
          </w:p>
        </w:tc>
      </w:tr>
      <w:tr w:rsidR="002D5FA2" w:rsidRPr="000C2CFC" w:rsidTr="00C7430F">
        <w:tc>
          <w:tcPr>
            <w:tcW w:w="959" w:type="dxa"/>
          </w:tcPr>
          <w:p w:rsidR="002D5FA2" w:rsidRPr="000C2CFC" w:rsidRDefault="002D5FA2" w:rsidP="00CD4DBD">
            <w:pPr>
              <w:jc w:val="both"/>
              <w:rPr>
                <w:rFonts w:ascii="Times New Roman" w:hAnsi="Times New Roman"/>
              </w:rPr>
            </w:pPr>
            <w:r>
              <w:rPr>
                <w:rFonts w:ascii="Times New Roman" w:hAnsi="Times New Roman"/>
              </w:rPr>
              <w:t>6</w:t>
            </w:r>
            <w:r w:rsidRPr="000C2CFC">
              <w:rPr>
                <w:rFonts w:ascii="Times New Roman" w:hAnsi="Times New Roman"/>
              </w:rPr>
              <w:t>.3.1.</w:t>
            </w:r>
          </w:p>
        </w:tc>
        <w:tc>
          <w:tcPr>
            <w:tcW w:w="7938" w:type="dxa"/>
          </w:tcPr>
          <w:p w:rsidR="002D5FA2" w:rsidRPr="000C2CFC" w:rsidRDefault="002D5FA2" w:rsidP="00CD4DBD">
            <w:pPr>
              <w:jc w:val="both"/>
              <w:rPr>
                <w:rFonts w:ascii="Times New Roman" w:hAnsi="Times New Roman"/>
                <w:color w:val="000000" w:themeColor="text1"/>
                <w:sz w:val="24"/>
                <w:szCs w:val="24"/>
              </w:rPr>
            </w:pPr>
            <w:r>
              <w:rPr>
                <w:rFonts w:ascii="Times New Roman" w:hAnsi="Times New Roman"/>
                <w:color w:val="000000" w:themeColor="text1"/>
                <w:sz w:val="24"/>
                <w:szCs w:val="24"/>
              </w:rPr>
              <w:t>Общие сведения ………………………………………………………………...</w:t>
            </w:r>
          </w:p>
        </w:tc>
        <w:tc>
          <w:tcPr>
            <w:tcW w:w="674" w:type="dxa"/>
            <w:shd w:val="clear" w:color="auto" w:fill="FFFFFF" w:themeFill="background1"/>
          </w:tcPr>
          <w:p w:rsidR="002D5FA2" w:rsidRPr="002F10C3" w:rsidRDefault="002D5FA2" w:rsidP="00CD4DBD">
            <w:pPr>
              <w:jc w:val="both"/>
              <w:rPr>
                <w:rFonts w:ascii="Times New Roman" w:hAnsi="Times New Roman"/>
                <w:sz w:val="24"/>
                <w:szCs w:val="24"/>
              </w:rPr>
            </w:pPr>
            <w:r>
              <w:rPr>
                <w:rFonts w:ascii="Times New Roman" w:hAnsi="Times New Roman"/>
                <w:sz w:val="24"/>
                <w:szCs w:val="24"/>
              </w:rPr>
              <w:t>115</w:t>
            </w:r>
          </w:p>
        </w:tc>
      </w:tr>
      <w:tr w:rsidR="002D5FA2" w:rsidRPr="000C2CFC" w:rsidTr="00C7430F">
        <w:tc>
          <w:tcPr>
            <w:tcW w:w="959" w:type="dxa"/>
          </w:tcPr>
          <w:p w:rsidR="002D5FA2" w:rsidRPr="000C2CFC" w:rsidRDefault="002D5FA2" w:rsidP="00CD4DBD">
            <w:pPr>
              <w:jc w:val="both"/>
              <w:rPr>
                <w:rFonts w:ascii="Times New Roman" w:hAnsi="Times New Roman"/>
              </w:rPr>
            </w:pPr>
            <w:r>
              <w:rPr>
                <w:rFonts w:ascii="Times New Roman" w:hAnsi="Times New Roman"/>
              </w:rPr>
              <w:t>6.3.2.</w:t>
            </w:r>
          </w:p>
        </w:tc>
        <w:tc>
          <w:tcPr>
            <w:tcW w:w="7938" w:type="dxa"/>
          </w:tcPr>
          <w:p w:rsidR="002D5FA2" w:rsidRDefault="002D5FA2" w:rsidP="00CD4DBD">
            <w:pPr>
              <w:jc w:val="both"/>
              <w:rPr>
                <w:rFonts w:ascii="Times New Roman" w:hAnsi="Times New Roman"/>
                <w:color w:val="000000" w:themeColor="text1"/>
                <w:sz w:val="24"/>
                <w:szCs w:val="24"/>
              </w:rPr>
            </w:pPr>
            <w:r>
              <w:rPr>
                <w:rFonts w:ascii="Times New Roman" w:hAnsi="Times New Roman"/>
                <w:color w:val="000000" w:themeColor="text1"/>
                <w:sz w:val="24"/>
                <w:szCs w:val="24"/>
              </w:rPr>
              <w:t>Автомобильные дороги местного значения вне границ населенных пунктов в границах Пановского сельского поселения …………………..</w:t>
            </w:r>
          </w:p>
        </w:tc>
        <w:tc>
          <w:tcPr>
            <w:tcW w:w="674" w:type="dxa"/>
            <w:shd w:val="clear" w:color="auto" w:fill="FFFFFF" w:themeFill="background1"/>
          </w:tcPr>
          <w:p w:rsidR="002D5FA2" w:rsidRDefault="002D5FA2" w:rsidP="00CD4DBD">
            <w:pPr>
              <w:jc w:val="both"/>
              <w:rPr>
                <w:rFonts w:ascii="Times New Roman" w:hAnsi="Times New Roman"/>
                <w:sz w:val="24"/>
                <w:szCs w:val="24"/>
              </w:rPr>
            </w:pPr>
          </w:p>
          <w:p w:rsidR="002D5FA2" w:rsidRPr="002F10C3" w:rsidRDefault="002D5FA2" w:rsidP="00CD4DBD">
            <w:pPr>
              <w:jc w:val="both"/>
              <w:rPr>
                <w:rFonts w:ascii="Times New Roman" w:hAnsi="Times New Roman"/>
                <w:sz w:val="24"/>
                <w:szCs w:val="24"/>
              </w:rPr>
            </w:pPr>
            <w:r>
              <w:rPr>
                <w:rFonts w:ascii="Times New Roman" w:hAnsi="Times New Roman"/>
                <w:sz w:val="24"/>
                <w:szCs w:val="24"/>
              </w:rPr>
              <w:t>116</w:t>
            </w:r>
          </w:p>
        </w:tc>
      </w:tr>
      <w:tr w:rsidR="002D5FA2" w:rsidRPr="000C2CFC" w:rsidTr="00C7430F">
        <w:tc>
          <w:tcPr>
            <w:tcW w:w="959" w:type="dxa"/>
          </w:tcPr>
          <w:p w:rsidR="002D5FA2" w:rsidRDefault="002D5FA2" w:rsidP="00CD4DBD">
            <w:pPr>
              <w:jc w:val="both"/>
              <w:rPr>
                <w:rFonts w:ascii="Times New Roman" w:hAnsi="Times New Roman"/>
              </w:rPr>
            </w:pPr>
            <w:r>
              <w:rPr>
                <w:rFonts w:ascii="Times New Roman" w:hAnsi="Times New Roman"/>
              </w:rPr>
              <w:t>6.3.3.</w:t>
            </w:r>
          </w:p>
        </w:tc>
        <w:tc>
          <w:tcPr>
            <w:tcW w:w="7938" w:type="dxa"/>
          </w:tcPr>
          <w:p w:rsidR="002D5FA2" w:rsidRDefault="002D5FA2" w:rsidP="00CD4DBD">
            <w:pPr>
              <w:jc w:val="both"/>
              <w:rPr>
                <w:rFonts w:ascii="Times New Roman" w:hAnsi="Times New Roman"/>
                <w:color w:val="000000" w:themeColor="text1"/>
                <w:sz w:val="24"/>
                <w:szCs w:val="24"/>
              </w:rPr>
            </w:pPr>
            <w:r>
              <w:rPr>
                <w:rFonts w:ascii="Times New Roman" w:hAnsi="Times New Roman"/>
                <w:color w:val="000000" w:themeColor="text1"/>
                <w:sz w:val="24"/>
                <w:szCs w:val="24"/>
              </w:rPr>
              <w:t>Сеть улиц и дорог сельских населенных пунктов и межпоселенческого значения …………………………………………………………………………</w:t>
            </w:r>
          </w:p>
        </w:tc>
        <w:tc>
          <w:tcPr>
            <w:tcW w:w="674" w:type="dxa"/>
            <w:shd w:val="clear" w:color="auto" w:fill="FFFFFF" w:themeFill="background1"/>
          </w:tcPr>
          <w:p w:rsidR="002D5FA2" w:rsidRDefault="002D5FA2" w:rsidP="00CD4DBD">
            <w:pPr>
              <w:jc w:val="both"/>
              <w:rPr>
                <w:rFonts w:ascii="Times New Roman" w:hAnsi="Times New Roman"/>
                <w:sz w:val="24"/>
                <w:szCs w:val="24"/>
              </w:rPr>
            </w:pPr>
          </w:p>
          <w:p w:rsidR="002D5FA2" w:rsidRPr="002F10C3" w:rsidRDefault="002D5FA2" w:rsidP="00CD4DBD">
            <w:pPr>
              <w:jc w:val="both"/>
              <w:rPr>
                <w:rFonts w:ascii="Times New Roman" w:hAnsi="Times New Roman"/>
                <w:sz w:val="24"/>
                <w:szCs w:val="24"/>
              </w:rPr>
            </w:pPr>
            <w:r>
              <w:rPr>
                <w:rFonts w:ascii="Times New Roman" w:hAnsi="Times New Roman"/>
                <w:sz w:val="24"/>
                <w:szCs w:val="24"/>
              </w:rPr>
              <w:t>117</w:t>
            </w:r>
          </w:p>
        </w:tc>
      </w:tr>
      <w:tr w:rsidR="002D5FA2" w:rsidRPr="000C2CFC" w:rsidTr="00C7430F">
        <w:tc>
          <w:tcPr>
            <w:tcW w:w="959" w:type="dxa"/>
          </w:tcPr>
          <w:p w:rsidR="002D5FA2" w:rsidRDefault="002D5FA2" w:rsidP="00CD4DBD">
            <w:pPr>
              <w:jc w:val="both"/>
              <w:rPr>
                <w:rFonts w:ascii="Times New Roman" w:hAnsi="Times New Roman"/>
              </w:rPr>
            </w:pPr>
            <w:r>
              <w:rPr>
                <w:rFonts w:ascii="Times New Roman" w:hAnsi="Times New Roman"/>
              </w:rPr>
              <w:t>6.3.4.</w:t>
            </w:r>
          </w:p>
        </w:tc>
        <w:tc>
          <w:tcPr>
            <w:tcW w:w="7938" w:type="dxa"/>
          </w:tcPr>
          <w:p w:rsidR="002D5FA2" w:rsidRDefault="002D5FA2" w:rsidP="00CD4DBD">
            <w:pPr>
              <w:jc w:val="both"/>
              <w:rPr>
                <w:rFonts w:ascii="Times New Roman" w:hAnsi="Times New Roman"/>
                <w:color w:val="000000" w:themeColor="text1"/>
                <w:sz w:val="24"/>
                <w:szCs w:val="24"/>
              </w:rPr>
            </w:pPr>
            <w:r>
              <w:rPr>
                <w:rFonts w:ascii="Times New Roman" w:hAnsi="Times New Roman"/>
                <w:color w:val="000000" w:themeColor="text1"/>
                <w:sz w:val="24"/>
                <w:szCs w:val="24"/>
              </w:rPr>
              <w:t>Сеть общественного пассажирского транспорта …………………………….</w:t>
            </w:r>
          </w:p>
        </w:tc>
        <w:tc>
          <w:tcPr>
            <w:tcW w:w="674" w:type="dxa"/>
            <w:shd w:val="clear" w:color="auto" w:fill="FFFFFF" w:themeFill="background1"/>
          </w:tcPr>
          <w:p w:rsidR="002D5FA2" w:rsidRPr="002F10C3" w:rsidRDefault="002D5FA2" w:rsidP="00CD4DBD">
            <w:pPr>
              <w:jc w:val="both"/>
              <w:rPr>
                <w:rFonts w:ascii="Times New Roman" w:hAnsi="Times New Roman"/>
                <w:sz w:val="24"/>
                <w:szCs w:val="24"/>
              </w:rPr>
            </w:pPr>
            <w:r>
              <w:rPr>
                <w:rFonts w:ascii="Times New Roman" w:hAnsi="Times New Roman"/>
                <w:sz w:val="24"/>
                <w:szCs w:val="24"/>
              </w:rPr>
              <w:t>122</w:t>
            </w:r>
          </w:p>
        </w:tc>
      </w:tr>
      <w:tr w:rsidR="002D5FA2" w:rsidRPr="000C2CFC" w:rsidTr="00C7430F">
        <w:tc>
          <w:tcPr>
            <w:tcW w:w="959" w:type="dxa"/>
          </w:tcPr>
          <w:p w:rsidR="002D5FA2" w:rsidRDefault="002D5FA2" w:rsidP="00CD4DBD">
            <w:pPr>
              <w:jc w:val="both"/>
              <w:rPr>
                <w:rFonts w:ascii="Times New Roman" w:hAnsi="Times New Roman"/>
              </w:rPr>
            </w:pPr>
            <w:r>
              <w:rPr>
                <w:rFonts w:ascii="Times New Roman" w:hAnsi="Times New Roman"/>
              </w:rPr>
              <w:t>6.3.5.</w:t>
            </w:r>
          </w:p>
        </w:tc>
        <w:tc>
          <w:tcPr>
            <w:tcW w:w="7938" w:type="dxa"/>
          </w:tcPr>
          <w:p w:rsidR="002D5FA2" w:rsidRDefault="002D5FA2" w:rsidP="00CD4DBD">
            <w:pPr>
              <w:jc w:val="both"/>
              <w:rPr>
                <w:rFonts w:ascii="Times New Roman" w:hAnsi="Times New Roman"/>
                <w:color w:val="000000" w:themeColor="text1"/>
                <w:sz w:val="24"/>
                <w:szCs w:val="24"/>
              </w:rPr>
            </w:pPr>
            <w:r>
              <w:rPr>
                <w:rFonts w:ascii="Times New Roman" w:hAnsi="Times New Roman"/>
                <w:color w:val="000000" w:themeColor="text1"/>
                <w:sz w:val="24"/>
                <w:szCs w:val="24"/>
              </w:rPr>
              <w:t>Сооружения и устройства для хранения и обслуживания транспортных средств …………………………………………………………………………..</w:t>
            </w:r>
          </w:p>
        </w:tc>
        <w:tc>
          <w:tcPr>
            <w:tcW w:w="674" w:type="dxa"/>
            <w:shd w:val="clear" w:color="auto" w:fill="FFFFFF" w:themeFill="background1"/>
          </w:tcPr>
          <w:p w:rsidR="002D5FA2" w:rsidRDefault="002D5FA2" w:rsidP="00CD4DBD">
            <w:pPr>
              <w:jc w:val="both"/>
              <w:rPr>
                <w:rFonts w:ascii="Times New Roman" w:hAnsi="Times New Roman"/>
                <w:sz w:val="24"/>
                <w:szCs w:val="24"/>
              </w:rPr>
            </w:pPr>
          </w:p>
          <w:p w:rsidR="002D5FA2" w:rsidRPr="002F10C3" w:rsidRDefault="002D5FA2" w:rsidP="00CD4DBD">
            <w:pPr>
              <w:jc w:val="both"/>
              <w:rPr>
                <w:rFonts w:ascii="Times New Roman" w:hAnsi="Times New Roman"/>
                <w:sz w:val="24"/>
                <w:szCs w:val="24"/>
              </w:rPr>
            </w:pPr>
            <w:r>
              <w:rPr>
                <w:rFonts w:ascii="Times New Roman" w:hAnsi="Times New Roman"/>
                <w:sz w:val="24"/>
                <w:szCs w:val="24"/>
              </w:rPr>
              <w:t>127</w:t>
            </w:r>
          </w:p>
        </w:tc>
      </w:tr>
      <w:tr w:rsidR="002D5FA2" w:rsidRPr="000C2CFC" w:rsidTr="00CD4DBD">
        <w:tc>
          <w:tcPr>
            <w:tcW w:w="959" w:type="dxa"/>
            <w:shd w:val="clear" w:color="auto" w:fill="EEECE1" w:themeFill="background2"/>
          </w:tcPr>
          <w:p w:rsidR="002D5FA2" w:rsidRPr="0049703B" w:rsidRDefault="002D5FA2" w:rsidP="00CD4DBD">
            <w:pPr>
              <w:jc w:val="both"/>
              <w:rPr>
                <w:rFonts w:ascii="Times New Roman" w:hAnsi="Times New Roman"/>
                <w:b/>
              </w:rPr>
            </w:pPr>
            <w:r>
              <w:rPr>
                <w:rFonts w:ascii="Times New Roman" w:hAnsi="Times New Roman"/>
                <w:b/>
              </w:rPr>
              <w:t>6</w:t>
            </w:r>
            <w:r w:rsidRPr="0049703B">
              <w:rPr>
                <w:rFonts w:ascii="Times New Roman" w:hAnsi="Times New Roman"/>
                <w:b/>
              </w:rPr>
              <w:t>.4.</w:t>
            </w:r>
          </w:p>
        </w:tc>
        <w:tc>
          <w:tcPr>
            <w:tcW w:w="7938" w:type="dxa"/>
            <w:shd w:val="clear" w:color="auto" w:fill="EEECE1" w:themeFill="background2"/>
          </w:tcPr>
          <w:p w:rsidR="002D5FA2" w:rsidRDefault="002D5FA2" w:rsidP="00CD4DBD">
            <w:pPr>
              <w:jc w:val="both"/>
              <w:rPr>
                <w:rFonts w:ascii="Times New Roman" w:hAnsi="Times New Roman"/>
                <w:color w:val="000000" w:themeColor="text1"/>
                <w:sz w:val="24"/>
                <w:szCs w:val="24"/>
              </w:rPr>
            </w:pPr>
            <w:r>
              <w:rPr>
                <w:rFonts w:ascii="Times New Roman" w:hAnsi="Times New Roman"/>
                <w:color w:val="000000" w:themeColor="text1"/>
                <w:sz w:val="24"/>
                <w:szCs w:val="24"/>
              </w:rPr>
              <w:t>Объекты жилой застройки ……………………………………………………..</w:t>
            </w:r>
          </w:p>
        </w:tc>
        <w:tc>
          <w:tcPr>
            <w:tcW w:w="674" w:type="dxa"/>
            <w:shd w:val="clear" w:color="auto" w:fill="EEECE1" w:themeFill="background2"/>
          </w:tcPr>
          <w:p w:rsidR="002D5FA2" w:rsidRPr="002F10C3" w:rsidRDefault="002D5FA2" w:rsidP="00CD4DBD">
            <w:pPr>
              <w:jc w:val="both"/>
              <w:rPr>
                <w:rFonts w:ascii="Times New Roman" w:hAnsi="Times New Roman"/>
                <w:sz w:val="24"/>
                <w:szCs w:val="24"/>
              </w:rPr>
            </w:pPr>
            <w:r>
              <w:rPr>
                <w:rFonts w:ascii="Times New Roman" w:hAnsi="Times New Roman"/>
                <w:sz w:val="24"/>
                <w:szCs w:val="24"/>
              </w:rPr>
              <w:t>134</w:t>
            </w:r>
          </w:p>
        </w:tc>
      </w:tr>
      <w:tr w:rsidR="002D5FA2" w:rsidRPr="000C2CFC" w:rsidTr="00C7430F">
        <w:tc>
          <w:tcPr>
            <w:tcW w:w="959" w:type="dxa"/>
          </w:tcPr>
          <w:p w:rsidR="002D5FA2" w:rsidRDefault="002D5FA2" w:rsidP="00CD4DBD">
            <w:pPr>
              <w:jc w:val="both"/>
              <w:rPr>
                <w:rFonts w:ascii="Times New Roman" w:hAnsi="Times New Roman"/>
              </w:rPr>
            </w:pPr>
            <w:r>
              <w:rPr>
                <w:rFonts w:ascii="Times New Roman" w:hAnsi="Times New Roman"/>
              </w:rPr>
              <w:t>6.4.1.</w:t>
            </w:r>
          </w:p>
        </w:tc>
        <w:tc>
          <w:tcPr>
            <w:tcW w:w="7938" w:type="dxa"/>
          </w:tcPr>
          <w:p w:rsidR="002D5FA2" w:rsidRDefault="002D5FA2" w:rsidP="00CD4DBD">
            <w:pPr>
              <w:jc w:val="both"/>
              <w:rPr>
                <w:rFonts w:ascii="Times New Roman" w:hAnsi="Times New Roman"/>
                <w:color w:val="000000" w:themeColor="text1"/>
                <w:sz w:val="24"/>
                <w:szCs w:val="24"/>
              </w:rPr>
            </w:pPr>
            <w:r>
              <w:rPr>
                <w:rFonts w:ascii="Times New Roman" w:hAnsi="Times New Roman"/>
                <w:color w:val="000000" w:themeColor="text1"/>
                <w:sz w:val="24"/>
                <w:szCs w:val="24"/>
              </w:rPr>
              <w:t>Общие сведения ………………………………………………………………...</w:t>
            </w:r>
          </w:p>
        </w:tc>
        <w:tc>
          <w:tcPr>
            <w:tcW w:w="674" w:type="dxa"/>
            <w:shd w:val="clear" w:color="auto" w:fill="FFFFFF" w:themeFill="background1"/>
          </w:tcPr>
          <w:p w:rsidR="002D5FA2" w:rsidRPr="002F10C3" w:rsidRDefault="002D5FA2" w:rsidP="00CD4DBD">
            <w:pPr>
              <w:jc w:val="both"/>
              <w:rPr>
                <w:rFonts w:ascii="Times New Roman" w:hAnsi="Times New Roman"/>
                <w:sz w:val="24"/>
                <w:szCs w:val="24"/>
              </w:rPr>
            </w:pPr>
            <w:r>
              <w:rPr>
                <w:rFonts w:ascii="Times New Roman" w:hAnsi="Times New Roman"/>
                <w:sz w:val="24"/>
                <w:szCs w:val="24"/>
              </w:rPr>
              <w:t>134</w:t>
            </w:r>
          </w:p>
        </w:tc>
      </w:tr>
      <w:tr w:rsidR="002D5FA2" w:rsidRPr="000C2CFC" w:rsidTr="00C7430F">
        <w:tc>
          <w:tcPr>
            <w:tcW w:w="959" w:type="dxa"/>
          </w:tcPr>
          <w:p w:rsidR="002D5FA2" w:rsidRDefault="002D5FA2" w:rsidP="00CD4DBD">
            <w:pPr>
              <w:jc w:val="both"/>
              <w:rPr>
                <w:rFonts w:ascii="Times New Roman" w:hAnsi="Times New Roman"/>
              </w:rPr>
            </w:pPr>
            <w:r>
              <w:rPr>
                <w:rFonts w:ascii="Times New Roman" w:hAnsi="Times New Roman"/>
              </w:rPr>
              <w:t>6.4.2.</w:t>
            </w:r>
          </w:p>
        </w:tc>
        <w:tc>
          <w:tcPr>
            <w:tcW w:w="7938" w:type="dxa"/>
          </w:tcPr>
          <w:p w:rsidR="002D5FA2" w:rsidRDefault="002D5FA2" w:rsidP="00CD4DBD">
            <w:pPr>
              <w:jc w:val="both"/>
              <w:rPr>
                <w:rFonts w:ascii="Times New Roman" w:hAnsi="Times New Roman"/>
                <w:color w:val="000000" w:themeColor="text1"/>
                <w:sz w:val="24"/>
                <w:szCs w:val="24"/>
              </w:rPr>
            </w:pPr>
            <w:r>
              <w:rPr>
                <w:rFonts w:ascii="Times New Roman" w:hAnsi="Times New Roman"/>
                <w:color w:val="000000" w:themeColor="text1"/>
                <w:sz w:val="24"/>
                <w:szCs w:val="24"/>
              </w:rPr>
              <w:t>Нормативные параметры функциональных планировочных элементов малоэтажной жилой застройки ……………………………………………….</w:t>
            </w:r>
          </w:p>
        </w:tc>
        <w:tc>
          <w:tcPr>
            <w:tcW w:w="674" w:type="dxa"/>
            <w:shd w:val="clear" w:color="auto" w:fill="FFFFFF" w:themeFill="background1"/>
          </w:tcPr>
          <w:p w:rsidR="002D5FA2" w:rsidRDefault="002D5FA2" w:rsidP="00CD4DBD">
            <w:pPr>
              <w:jc w:val="both"/>
              <w:rPr>
                <w:rFonts w:ascii="Times New Roman" w:hAnsi="Times New Roman"/>
                <w:sz w:val="24"/>
                <w:szCs w:val="24"/>
              </w:rPr>
            </w:pPr>
          </w:p>
          <w:p w:rsidR="002D5FA2" w:rsidRPr="002F10C3" w:rsidRDefault="002D5FA2" w:rsidP="00CD4DBD">
            <w:pPr>
              <w:jc w:val="both"/>
              <w:rPr>
                <w:rFonts w:ascii="Times New Roman" w:hAnsi="Times New Roman"/>
                <w:sz w:val="24"/>
                <w:szCs w:val="24"/>
              </w:rPr>
            </w:pPr>
            <w:r>
              <w:rPr>
                <w:rFonts w:ascii="Times New Roman" w:hAnsi="Times New Roman"/>
                <w:sz w:val="24"/>
                <w:szCs w:val="24"/>
              </w:rPr>
              <w:t>136</w:t>
            </w:r>
          </w:p>
        </w:tc>
      </w:tr>
      <w:tr w:rsidR="002D5FA2" w:rsidRPr="000C2CFC" w:rsidTr="00C7430F">
        <w:tc>
          <w:tcPr>
            <w:tcW w:w="959" w:type="dxa"/>
          </w:tcPr>
          <w:p w:rsidR="002D5FA2" w:rsidRDefault="002D5FA2" w:rsidP="00CD4DBD">
            <w:pPr>
              <w:jc w:val="both"/>
              <w:rPr>
                <w:rFonts w:ascii="Times New Roman" w:hAnsi="Times New Roman"/>
              </w:rPr>
            </w:pPr>
            <w:r>
              <w:rPr>
                <w:rFonts w:ascii="Times New Roman" w:hAnsi="Times New Roman"/>
              </w:rPr>
              <w:t>6.4.3.</w:t>
            </w:r>
          </w:p>
        </w:tc>
        <w:tc>
          <w:tcPr>
            <w:tcW w:w="7938" w:type="dxa"/>
          </w:tcPr>
          <w:p w:rsidR="002D5FA2" w:rsidRDefault="002D5FA2" w:rsidP="00CD4DBD">
            <w:pPr>
              <w:jc w:val="both"/>
              <w:rPr>
                <w:rFonts w:ascii="Times New Roman" w:hAnsi="Times New Roman"/>
                <w:color w:val="000000" w:themeColor="text1"/>
                <w:sz w:val="24"/>
                <w:szCs w:val="24"/>
              </w:rPr>
            </w:pPr>
            <w:r>
              <w:rPr>
                <w:rFonts w:ascii="Times New Roman" w:hAnsi="Times New Roman"/>
                <w:color w:val="000000" w:themeColor="text1"/>
                <w:sz w:val="24"/>
                <w:szCs w:val="24"/>
              </w:rPr>
              <w:t>Нормативные параметры функциональных планировочных элементов застройки сельских населенных пунктов …………………………………….</w:t>
            </w:r>
          </w:p>
        </w:tc>
        <w:tc>
          <w:tcPr>
            <w:tcW w:w="674" w:type="dxa"/>
            <w:shd w:val="clear" w:color="auto" w:fill="FFFFFF" w:themeFill="background1"/>
          </w:tcPr>
          <w:p w:rsidR="002D5FA2" w:rsidRDefault="002D5FA2" w:rsidP="00CD4DBD">
            <w:pPr>
              <w:jc w:val="both"/>
              <w:rPr>
                <w:rFonts w:ascii="Times New Roman" w:hAnsi="Times New Roman"/>
                <w:sz w:val="24"/>
                <w:szCs w:val="24"/>
              </w:rPr>
            </w:pPr>
          </w:p>
          <w:p w:rsidR="002D5FA2" w:rsidRDefault="002D5FA2" w:rsidP="00CD4DBD">
            <w:pPr>
              <w:jc w:val="both"/>
              <w:rPr>
                <w:rFonts w:ascii="Times New Roman" w:hAnsi="Times New Roman"/>
                <w:sz w:val="24"/>
                <w:szCs w:val="24"/>
              </w:rPr>
            </w:pPr>
            <w:r>
              <w:rPr>
                <w:rFonts w:ascii="Times New Roman" w:hAnsi="Times New Roman"/>
                <w:sz w:val="24"/>
                <w:szCs w:val="24"/>
              </w:rPr>
              <w:t>139</w:t>
            </w:r>
          </w:p>
        </w:tc>
      </w:tr>
      <w:tr w:rsidR="002D5FA2" w:rsidRPr="00E2622C" w:rsidTr="00CD4DBD">
        <w:tc>
          <w:tcPr>
            <w:tcW w:w="959" w:type="dxa"/>
            <w:shd w:val="clear" w:color="auto" w:fill="EEECE1" w:themeFill="background2"/>
          </w:tcPr>
          <w:p w:rsidR="002D5FA2" w:rsidRPr="005567B3" w:rsidRDefault="002D5FA2" w:rsidP="00CD4DBD">
            <w:pPr>
              <w:jc w:val="both"/>
              <w:rPr>
                <w:rFonts w:ascii="Times New Roman" w:hAnsi="Times New Roman"/>
                <w:b/>
              </w:rPr>
            </w:pPr>
            <w:r>
              <w:rPr>
                <w:rFonts w:ascii="Times New Roman" w:hAnsi="Times New Roman"/>
                <w:b/>
              </w:rPr>
              <w:t>6</w:t>
            </w:r>
            <w:r w:rsidRPr="005567B3">
              <w:rPr>
                <w:rFonts w:ascii="Times New Roman" w:hAnsi="Times New Roman"/>
                <w:b/>
              </w:rPr>
              <w:t>.5.</w:t>
            </w:r>
          </w:p>
        </w:tc>
        <w:tc>
          <w:tcPr>
            <w:tcW w:w="7938" w:type="dxa"/>
            <w:shd w:val="clear" w:color="auto" w:fill="EEECE1" w:themeFill="background2"/>
          </w:tcPr>
          <w:p w:rsidR="002D5FA2" w:rsidRPr="006E4B4D" w:rsidRDefault="002D5FA2" w:rsidP="00CD4DBD">
            <w:pPr>
              <w:jc w:val="both"/>
              <w:rPr>
                <w:rFonts w:ascii="Times New Roman" w:hAnsi="Times New Roman"/>
                <w:color w:val="1F497D" w:themeColor="text2"/>
                <w:sz w:val="24"/>
                <w:szCs w:val="24"/>
              </w:rPr>
            </w:pPr>
            <w:r w:rsidRPr="006E4B4D">
              <w:rPr>
                <w:rFonts w:ascii="Times New Roman" w:hAnsi="Times New Roman"/>
                <w:color w:val="000000" w:themeColor="text1"/>
                <w:sz w:val="24"/>
                <w:szCs w:val="24"/>
              </w:rPr>
              <w:t>Объекты в области физической культуры и массового спорта …………</w:t>
            </w:r>
            <w:r>
              <w:rPr>
                <w:rFonts w:ascii="Times New Roman" w:hAnsi="Times New Roman"/>
                <w:color w:val="000000" w:themeColor="text1"/>
                <w:sz w:val="24"/>
                <w:szCs w:val="24"/>
              </w:rPr>
              <w:t>.</w:t>
            </w:r>
            <w:r w:rsidRPr="006E4B4D">
              <w:rPr>
                <w:rFonts w:ascii="Times New Roman" w:hAnsi="Times New Roman"/>
                <w:color w:val="000000" w:themeColor="text1"/>
                <w:sz w:val="24"/>
                <w:szCs w:val="24"/>
              </w:rPr>
              <w:t>….</w:t>
            </w:r>
          </w:p>
        </w:tc>
        <w:tc>
          <w:tcPr>
            <w:tcW w:w="674" w:type="dxa"/>
            <w:shd w:val="clear" w:color="auto" w:fill="EEECE1" w:themeFill="background2"/>
          </w:tcPr>
          <w:p w:rsidR="002D5FA2" w:rsidRPr="002F10C3" w:rsidRDefault="002D5FA2" w:rsidP="00CD4DBD">
            <w:pPr>
              <w:jc w:val="both"/>
              <w:rPr>
                <w:rFonts w:ascii="Times New Roman" w:hAnsi="Times New Roman"/>
                <w:sz w:val="24"/>
                <w:szCs w:val="24"/>
              </w:rPr>
            </w:pPr>
            <w:r>
              <w:rPr>
                <w:rFonts w:ascii="Times New Roman" w:hAnsi="Times New Roman"/>
                <w:sz w:val="24"/>
                <w:szCs w:val="24"/>
              </w:rPr>
              <w:t>143</w:t>
            </w:r>
          </w:p>
        </w:tc>
      </w:tr>
      <w:tr w:rsidR="002D5FA2" w:rsidRPr="00E2622C" w:rsidTr="00CD4DBD">
        <w:tc>
          <w:tcPr>
            <w:tcW w:w="959" w:type="dxa"/>
            <w:shd w:val="clear" w:color="auto" w:fill="EEECE1" w:themeFill="background2"/>
          </w:tcPr>
          <w:p w:rsidR="002D5FA2" w:rsidRPr="005567B3" w:rsidRDefault="002D5FA2" w:rsidP="00CD4DBD">
            <w:pPr>
              <w:jc w:val="both"/>
              <w:rPr>
                <w:rFonts w:ascii="Times New Roman" w:hAnsi="Times New Roman"/>
                <w:b/>
                <w:color w:val="000000" w:themeColor="text1"/>
              </w:rPr>
            </w:pPr>
            <w:r>
              <w:rPr>
                <w:rFonts w:ascii="Times New Roman" w:hAnsi="Times New Roman"/>
                <w:b/>
                <w:color w:val="000000" w:themeColor="text1"/>
              </w:rPr>
              <w:t>6</w:t>
            </w:r>
            <w:r w:rsidRPr="005567B3">
              <w:rPr>
                <w:rFonts w:ascii="Times New Roman" w:hAnsi="Times New Roman"/>
                <w:b/>
                <w:color w:val="000000" w:themeColor="text1"/>
              </w:rPr>
              <w:t>.6.</w:t>
            </w:r>
          </w:p>
        </w:tc>
        <w:tc>
          <w:tcPr>
            <w:tcW w:w="7938" w:type="dxa"/>
            <w:shd w:val="clear" w:color="auto" w:fill="EEECE1" w:themeFill="background2"/>
          </w:tcPr>
          <w:p w:rsidR="002D5FA2" w:rsidRPr="006E4B4D" w:rsidRDefault="002D5FA2" w:rsidP="00CD4DBD">
            <w:pPr>
              <w:jc w:val="both"/>
              <w:rPr>
                <w:rFonts w:ascii="Times New Roman" w:hAnsi="Times New Roman"/>
                <w:color w:val="1F497D" w:themeColor="text2"/>
                <w:sz w:val="24"/>
                <w:szCs w:val="24"/>
              </w:rPr>
            </w:pPr>
            <w:r w:rsidRPr="006E4B4D">
              <w:rPr>
                <w:rFonts w:ascii="Times New Roman" w:hAnsi="Times New Roman"/>
                <w:color w:val="000000" w:themeColor="text1"/>
                <w:sz w:val="24"/>
                <w:szCs w:val="24"/>
              </w:rPr>
              <w:t>Объекты в области образования ……………………………………………</w:t>
            </w:r>
            <w:r>
              <w:rPr>
                <w:rFonts w:ascii="Times New Roman" w:hAnsi="Times New Roman"/>
                <w:color w:val="000000" w:themeColor="text1"/>
                <w:sz w:val="24"/>
                <w:szCs w:val="24"/>
              </w:rPr>
              <w:t>.</w:t>
            </w:r>
            <w:r w:rsidRPr="006E4B4D">
              <w:rPr>
                <w:rFonts w:ascii="Times New Roman" w:hAnsi="Times New Roman"/>
                <w:color w:val="000000" w:themeColor="text1"/>
                <w:sz w:val="24"/>
                <w:szCs w:val="24"/>
              </w:rPr>
              <w:t>…</w:t>
            </w:r>
          </w:p>
        </w:tc>
        <w:tc>
          <w:tcPr>
            <w:tcW w:w="674" w:type="dxa"/>
            <w:shd w:val="clear" w:color="auto" w:fill="EEECE1" w:themeFill="background2"/>
          </w:tcPr>
          <w:p w:rsidR="002D5FA2" w:rsidRPr="002F10C3" w:rsidRDefault="002D5FA2" w:rsidP="00CD4DBD">
            <w:pPr>
              <w:jc w:val="both"/>
              <w:rPr>
                <w:rFonts w:ascii="Times New Roman" w:hAnsi="Times New Roman"/>
                <w:sz w:val="24"/>
                <w:szCs w:val="24"/>
              </w:rPr>
            </w:pPr>
            <w:r>
              <w:rPr>
                <w:rFonts w:ascii="Times New Roman" w:hAnsi="Times New Roman"/>
                <w:sz w:val="24"/>
                <w:szCs w:val="24"/>
              </w:rPr>
              <w:t>147</w:t>
            </w:r>
          </w:p>
        </w:tc>
      </w:tr>
      <w:tr w:rsidR="002D5FA2" w:rsidRPr="00E2622C" w:rsidTr="00C7430F">
        <w:tc>
          <w:tcPr>
            <w:tcW w:w="959" w:type="dxa"/>
          </w:tcPr>
          <w:p w:rsidR="002D5FA2" w:rsidRPr="005567B3" w:rsidRDefault="002D5FA2" w:rsidP="00CD4DBD">
            <w:pPr>
              <w:jc w:val="both"/>
              <w:rPr>
                <w:rFonts w:ascii="Times New Roman" w:hAnsi="Times New Roman"/>
                <w:color w:val="000000" w:themeColor="text1"/>
              </w:rPr>
            </w:pPr>
            <w:r>
              <w:rPr>
                <w:rFonts w:ascii="Times New Roman" w:hAnsi="Times New Roman"/>
                <w:color w:val="000000" w:themeColor="text1"/>
              </w:rPr>
              <w:t>6.6.1.</w:t>
            </w:r>
          </w:p>
        </w:tc>
        <w:tc>
          <w:tcPr>
            <w:tcW w:w="7938" w:type="dxa"/>
          </w:tcPr>
          <w:p w:rsidR="002D5FA2" w:rsidRPr="006E4B4D" w:rsidRDefault="002D5FA2" w:rsidP="00CD4DBD">
            <w:pPr>
              <w:jc w:val="both"/>
              <w:rPr>
                <w:rFonts w:ascii="Times New Roman" w:hAnsi="Times New Roman"/>
                <w:color w:val="000000" w:themeColor="text1"/>
                <w:sz w:val="24"/>
                <w:szCs w:val="24"/>
              </w:rPr>
            </w:pPr>
            <w:r>
              <w:rPr>
                <w:rFonts w:ascii="Times New Roman" w:hAnsi="Times New Roman"/>
                <w:color w:val="000000" w:themeColor="text1"/>
                <w:sz w:val="24"/>
                <w:szCs w:val="24"/>
              </w:rPr>
              <w:t>Дошкольные образовательные учреждения …………………………………..</w:t>
            </w:r>
          </w:p>
        </w:tc>
        <w:tc>
          <w:tcPr>
            <w:tcW w:w="674" w:type="dxa"/>
            <w:shd w:val="clear" w:color="auto" w:fill="FFFFFF" w:themeFill="background1"/>
          </w:tcPr>
          <w:p w:rsidR="002D5FA2" w:rsidRPr="002F10C3" w:rsidRDefault="002D5FA2" w:rsidP="00CD4DBD">
            <w:pPr>
              <w:jc w:val="both"/>
              <w:rPr>
                <w:rFonts w:ascii="Times New Roman" w:hAnsi="Times New Roman"/>
                <w:sz w:val="24"/>
                <w:szCs w:val="24"/>
              </w:rPr>
            </w:pPr>
            <w:r>
              <w:rPr>
                <w:rFonts w:ascii="Times New Roman" w:hAnsi="Times New Roman"/>
                <w:sz w:val="24"/>
                <w:szCs w:val="24"/>
              </w:rPr>
              <w:t>147</w:t>
            </w:r>
          </w:p>
        </w:tc>
      </w:tr>
      <w:tr w:rsidR="002D5FA2" w:rsidRPr="00E2622C" w:rsidTr="00C7430F">
        <w:tc>
          <w:tcPr>
            <w:tcW w:w="959" w:type="dxa"/>
          </w:tcPr>
          <w:p w:rsidR="002D5FA2" w:rsidRDefault="002D5FA2" w:rsidP="00CD4DBD">
            <w:pPr>
              <w:jc w:val="both"/>
              <w:rPr>
                <w:rFonts w:ascii="Times New Roman" w:hAnsi="Times New Roman"/>
                <w:color w:val="000000" w:themeColor="text1"/>
              </w:rPr>
            </w:pPr>
            <w:r>
              <w:rPr>
                <w:rFonts w:ascii="Times New Roman" w:hAnsi="Times New Roman"/>
                <w:color w:val="000000" w:themeColor="text1"/>
              </w:rPr>
              <w:t>6.6.2.</w:t>
            </w:r>
          </w:p>
        </w:tc>
        <w:tc>
          <w:tcPr>
            <w:tcW w:w="7938" w:type="dxa"/>
          </w:tcPr>
          <w:p w:rsidR="002D5FA2" w:rsidRDefault="002D5FA2" w:rsidP="00CD4DBD">
            <w:pPr>
              <w:jc w:val="both"/>
              <w:rPr>
                <w:rFonts w:ascii="Times New Roman" w:hAnsi="Times New Roman"/>
                <w:color w:val="000000" w:themeColor="text1"/>
                <w:sz w:val="24"/>
                <w:szCs w:val="24"/>
              </w:rPr>
            </w:pPr>
            <w:r>
              <w:rPr>
                <w:rFonts w:ascii="Times New Roman" w:hAnsi="Times New Roman"/>
                <w:color w:val="000000" w:themeColor="text1"/>
                <w:sz w:val="24"/>
                <w:szCs w:val="24"/>
              </w:rPr>
              <w:t>Общеобразовательные учреждения …………………………………………...</w:t>
            </w:r>
          </w:p>
        </w:tc>
        <w:tc>
          <w:tcPr>
            <w:tcW w:w="674" w:type="dxa"/>
            <w:shd w:val="clear" w:color="auto" w:fill="FFFFFF" w:themeFill="background1"/>
          </w:tcPr>
          <w:p w:rsidR="002D5FA2" w:rsidRPr="002F10C3" w:rsidRDefault="002D5FA2" w:rsidP="00CD4DBD">
            <w:pPr>
              <w:jc w:val="both"/>
              <w:rPr>
                <w:rFonts w:ascii="Times New Roman" w:hAnsi="Times New Roman"/>
                <w:sz w:val="24"/>
                <w:szCs w:val="24"/>
              </w:rPr>
            </w:pPr>
            <w:r>
              <w:rPr>
                <w:rFonts w:ascii="Times New Roman" w:hAnsi="Times New Roman"/>
                <w:sz w:val="24"/>
                <w:szCs w:val="24"/>
              </w:rPr>
              <w:t>150</w:t>
            </w:r>
          </w:p>
        </w:tc>
      </w:tr>
      <w:tr w:rsidR="002D5FA2" w:rsidRPr="00E2622C" w:rsidTr="00C7430F">
        <w:tc>
          <w:tcPr>
            <w:tcW w:w="959" w:type="dxa"/>
          </w:tcPr>
          <w:p w:rsidR="002D5FA2" w:rsidRDefault="002D5FA2" w:rsidP="00CD4DBD">
            <w:pPr>
              <w:jc w:val="both"/>
              <w:rPr>
                <w:rFonts w:ascii="Times New Roman" w:hAnsi="Times New Roman"/>
                <w:color w:val="000000" w:themeColor="text1"/>
              </w:rPr>
            </w:pPr>
            <w:r>
              <w:rPr>
                <w:rFonts w:ascii="Times New Roman" w:hAnsi="Times New Roman"/>
                <w:color w:val="000000" w:themeColor="text1"/>
              </w:rPr>
              <w:t>6.6.3.</w:t>
            </w:r>
          </w:p>
        </w:tc>
        <w:tc>
          <w:tcPr>
            <w:tcW w:w="7938" w:type="dxa"/>
          </w:tcPr>
          <w:p w:rsidR="002D5FA2" w:rsidRDefault="002D5FA2" w:rsidP="00CD4DBD">
            <w:pPr>
              <w:jc w:val="both"/>
              <w:rPr>
                <w:rFonts w:ascii="Times New Roman" w:hAnsi="Times New Roman"/>
                <w:color w:val="000000" w:themeColor="text1"/>
                <w:sz w:val="24"/>
                <w:szCs w:val="24"/>
              </w:rPr>
            </w:pPr>
            <w:r>
              <w:rPr>
                <w:rFonts w:ascii="Times New Roman" w:hAnsi="Times New Roman"/>
                <w:color w:val="000000" w:themeColor="text1"/>
                <w:sz w:val="24"/>
                <w:szCs w:val="24"/>
              </w:rPr>
              <w:t>Объекты дополнительного образования ……………………………………...</w:t>
            </w:r>
          </w:p>
        </w:tc>
        <w:tc>
          <w:tcPr>
            <w:tcW w:w="674" w:type="dxa"/>
            <w:shd w:val="clear" w:color="auto" w:fill="FFFFFF" w:themeFill="background1"/>
          </w:tcPr>
          <w:p w:rsidR="002D5FA2" w:rsidRPr="002F10C3" w:rsidRDefault="002D5FA2" w:rsidP="00CD4DBD">
            <w:pPr>
              <w:jc w:val="both"/>
              <w:rPr>
                <w:rFonts w:ascii="Times New Roman" w:hAnsi="Times New Roman"/>
                <w:sz w:val="24"/>
                <w:szCs w:val="24"/>
              </w:rPr>
            </w:pPr>
            <w:r>
              <w:rPr>
                <w:rFonts w:ascii="Times New Roman" w:hAnsi="Times New Roman"/>
                <w:sz w:val="24"/>
                <w:szCs w:val="24"/>
              </w:rPr>
              <w:t>153</w:t>
            </w:r>
          </w:p>
        </w:tc>
      </w:tr>
      <w:tr w:rsidR="002D5FA2" w:rsidRPr="00E2622C" w:rsidTr="00CD4DBD">
        <w:tc>
          <w:tcPr>
            <w:tcW w:w="959" w:type="dxa"/>
            <w:shd w:val="clear" w:color="auto" w:fill="EEECE1" w:themeFill="background2"/>
          </w:tcPr>
          <w:p w:rsidR="002D5FA2" w:rsidRPr="005567B3" w:rsidRDefault="002D5FA2" w:rsidP="00CD4DBD">
            <w:pPr>
              <w:jc w:val="both"/>
              <w:rPr>
                <w:rFonts w:ascii="Times New Roman" w:hAnsi="Times New Roman"/>
                <w:b/>
              </w:rPr>
            </w:pPr>
            <w:r>
              <w:rPr>
                <w:rFonts w:ascii="Times New Roman" w:hAnsi="Times New Roman"/>
                <w:b/>
              </w:rPr>
              <w:t>6</w:t>
            </w:r>
            <w:r w:rsidRPr="005567B3">
              <w:rPr>
                <w:rFonts w:ascii="Times New Roman" w:hAnsi="Times New Roman"/>
                <w:b/>
              </w:rPr>
              <w:t>.7.</w:t>
            </w:r>
          </w:p>
        </w:tc>
        <w:tc>
          <w:tcPr>
            <w:tcW w:w="7938" w:type="dxa"/>
            <w:shd w:val="clear" w:color="auto" w:fill="EEECE1" w:themeFill="background2"/>
          </w:tcPr>
          <w:p w:rsidR="002D5FA2" w:rsidRPr="006E4B4D" w:rsidRDefault="002D5FA2" w:rsidP="00CD4DBD">
            <w:pPr>
              <w:jc w:val="both"/>
              <w:rPr>
                <w:rFonts w:ascii="Times New Roman" w:hAnsi="Times New Roman"/>
                <w:color w:val="1F497D" w:themeColor="text2"/>
                <w:sz w:val="24"/>
                <w:szCs w:val="24"/>
              </w:rPr>
            </w:pPr>
            <w:r w:rsidRPr="006E4B4D">
              <w:rPr>
                <w:rFonts w:ascii="Times New Roman" w:hAnsi="Times New Roman"/>
                <w:color w:val="000000" w:themeColor="text1"/>
                <w:sz w:val="24"/>
                <w:szCs w:val="24"/>
              </w:rPr>
              <w:t>Объекты в области здравоохранения …………………………………………</w:t>
            </w:r>
          </w:p>
        </w:tc>
        <w:tc>
          <w:tcPr>
            <w:tcW w:w="674" w:type="dxa"/>
            <w:shd w:val="clear" w:color="auto" w:fill="EEECE1" w:themeFill="background2"/>
          </w:tcPr>
          <w:p w:rsidR="002D5FA2" w:rsidRPr="002F10C3" w:rsidRDefault="002D5FA2" w:rsidP="00CD4DBD">
            <w:pPr>
              <w:jc w:val="both"/>
              <w:rPr>
                <w:rFonts w:ascii="Times New Roman" w:hAnsi="Times New Roman"/>
                <w:sz w:val="24"/>
                <w:szCs w:val="24"/>
              </w:rPr>
            </w:pPr>
            <w:r>
              <w:rPr>
                <w:rFonts w:ascii="Times New Roman" w:hAnsi="Times New Roman"/>
                <w:sz w:val="24"/>
                <w:szCs w:val="24"/>
              </w:rPr>
              <w:t>155</w:t>
            </w:r>
          </w:p>
        </w:tc>
      </w:tr>
      <w:tr w:rsidR="002D5FA2" w:rsidRPr="00E2622C" w:rsidTr="00CD4DBD">
        <w:tc>
          <w:tcPr>
            <w:tcW w:w="959" w:type="dxa"/>
            <w:shd w:val="clear" w:color="auto" w:fill="EEECE1" w:themeFill="background2"/>
          </w:tcPr>
          <w:p w:rsidR="002D5FA2" w:rsidRPr="005567B3" w:rsidRDefault="002D5FA2" w:rsidP="00CD4DBD">
            <w:pPr>
              <w:jc w:val="both"/>
              <w:rPr>
                <w:rFonts w:ascii="Times New Roman" w:hAnsi="Times New Roman"/>
                <w:b/>
              </w:rPr>
            </w:pPr>
            <w:r>
              <w:rPr>
                <w:rFonts w:ascii="Times New Roman" w:hAnsi="Times New Roman"/>
                <w:b/>
              </w:rPr>
              <w:t>6</w:t>
            </w:r>
            <w:r w:rsidRPr="005567B3">
              <w:rPr>
                <w:rFonts w:ascii="Times New Roman" w:hAnsi="Times New Roman"/>
                <w:b/>
              </w:rPr>
              <w:t>.8.</w:t>
            </w:r>
          </w:p>
        </w:tc>
        <w:tc>
          <w:tcPr>
            <w:tcW w:w="7938" w:type="dxa"/>
            <w:shd w:val="clear" w:color="auto" w:fill="EEECE1" w:themeFill="background2"/>
          </w:tcPr>
          <w:p w:rsidR="002D5FA2" w:rsidRPr="006E4B4D" w:rsidRDefault="002D5FA2" w:rsidP="00CD4DBD">
            <w:pPr>
              <w:jc w:val="both"/>
              <w:rPr>
                <w:rFonts w:ascii="Times New Roman" w:hAnsi="Times New Roman"/>
                <w:color w:val="1F497D" w:themeColor="text2"/>
                <w:sz w:val="24"/>
                <w:szCs w:val="24"/>
              </w:rPr>
            </w:pPr>
            <w:r w:rsidRPr="006E4B4D">
              <w:rPr>
                <w:rFonts w:ascii="Times New Roman" w:hAnsi="Times New Roman"/>
                <w:color w:val="000000" w:themeColor="text1"/>
                <w:sz w:val="24"/>
                <w:szCs w:val="24"/>
              </w:rPr>
              <w:t>Объекты, предназначенные для участия в организации деятельности по сбору и транспортированию твердых коммунальных отходов …..…………</w:t>
            </w:r>
          </w:p>
        </w:tc>
        <w:tc>
          <w:tcPr>
            <w:tcW w:w="674" w:type="dxa"/>
            <w:shd w:val="clear" w:color="auto" w:fill="EEECE1" w:themeFill="background2"/>
          </w:tcPr>
          <w:p w:rsidR="002D5FA2" w:rsidRDefault="002D5FA2" w:rsidP="00CD4DBD">
            <w:pPr>
              <w:jc w:val="both"/>
              <w:rPr>
                <w:rFonts w:ascii="Times New Roman" w:hAnsi="Times New Roman"/>
                <w:sz w:val="24"/>
                <w:szCs w:val="24"/>
              </w:rPr>
            </w:pPr>
          </w:p>
          <w:p w:rsidR="002D5FA2" w:rsidRPr="002F10C3" w:rsidRDefault="002D5FA2" w:rsidP="00CD4DBD">
            <w:pPr>
              <w:jc w:val="both"/>
              <w:rPr>
                <w:rFonts w:ascii="Times New Roman" w:hAnsi="Times New Roman"/>
                <w:sz w:val="24"/>
                <w:szCs w:val="24"/>
              </w:rPr>
            </w:pPr>
            <w:r>
              <w:rPr>
                <w:rFonts w:ascii="Times New Roman" w:hAnsi="Times New Roman"/>
                <w:sz w:val="24"/>
                <w:szCs w:val="24"/>
              </w:rPr>
              <w:t>157</w:t>
            </w:r>
          </w:p>
        </w:tc>
      </w:tr>
      <w:tr w:rsidR="002D5FA2" w:rsidRPr="00E2622C" w:rsidTr="00CD4DBD">
        <w:tc>
          <w:tcPr>
            <w:tcW w:w="959" w:type="dxa"/>
            <w:shd w:val="clear" w:color="auto" w:fill="EEECE1" w:themeFill="background2"/>
          </w:tcPr>
          <w:p w:rsidR="002D5FA2" w:rsidRDefault="002D5FA2" w:rsidP="00CD4DBD">
            <w:pPr>
              <w:jc w:val="both"/>
              <w:rPr>
                <w:rFonts w:ascii="Times New Roman" w:hAnsi="Times New Roman"/>
              </w:rPr>
            </w:pPr>
            <w:r>
              <w:rPr>
                <w:rFonts w:ascii="Times New Roman" w:hAnsi="Times New Roman"/>
                <w:b/>
              </w:rPr>
              <w:t>6</w:t>
            </w:r>
            <w:r w:rsidRPr="005567B3">
              <w:rPr>
                <w:rFonts w:ascii="Times New Roman" w:hAnsi="Times New Roman"/>
                <w:b/>
              </w:rPr>
              <w:t>.9</w:t>
            </w:r>
            <w:r>
              <w:rPr>
                <w:rFonts w:ascii="Times New Roman" w:hAnsi="Times New Roman"/>
              </w:rPr>
              <w:t>.</w:t>
            </w:r>
          </w:p>
        </w:tc>
        <w:tc>
          <w:tcPr>
            <w:tcW w:w="7938" w:type="dxa"/>
            <w:shd w:val="clear" w:color="auto" w:fill="EEECE1" w:themeFill="background2"/>
          </w:tcPr>
          <w:p w:rsidR="002D5FA2" w:rsidRPr="006E4B4D" w:rsidRDefault="002D5FA2" w:rsidP="00CD4DBD">
            <w:pPr>
              <w:jc w:val="both"/>
              <w:rPr>
                <w:rFonts w:ascii="Times New Roman" w:hAnsi="Times New Roman"/>
                <w:color w:val="1F497D" w:themeColor="text2"/>
                <w:sz w:val="24"/>
                <w:szCs w:val="24"/>
              </w:rPr>
            </w:pPr>
            <w:r w:rsidRPr="006E4B4D">
              <w:rPr>
                <w:rFonts w:ascii="Times New Roman" w:hAnsi="Times New Roman"/>
                <w:color w:val="000000" w:themeColor="text1"/>
                <w:sz w:val="24"/>
                <w:szCs w:val="24"/>
              </w:rPr>
              <w:t>Объекты в иных областях, в связи с решением вопросов мес</w:t>
            </w:r>
            <w:r>
              <w:rPr>
                <w:rFonts w:ascii="Times New Roman" w:hAnsi="Times New Roman"/>
                <w:color w:val="000000" w:themeColor="text1"/>
                <w:sz w:val="24"/>
                <w:szCs w:val="24"/>
              </w:rPr>
              <w:t>тного значения сельского поселения</w:t>
            </w:r>
            <w:r w:rsidRPr="006E4B4D">
              <w:rPr>
                <w:rFonts w:ascii="Times New Roman" w:hAnsi="Times New Roman"/>
                <w:color w:val="000000" w:themeColor="text1"/>
                <w:sz w:val="24"/>
                <w:szCs w:val="24"/>
              </w:rPr>
              <w:t xml:space="preserve"> ……………..………………………………</w:t>
            </w:r>
            <w:r>
              <w:rPr>
                <w:rFonts w:ascii="Times New Roman" w:hAnsi="Times New Roman"/>
                <w:color w:val="000000" w:themeColor="text1"/>
                <w:sz w:val="24"/>
                <w:szCs w:val="24"/>
              </w:rPr>
              <w:t>...</w:t>
            </w:r>
          </w:p>
        </w:tc>
        <w:tc>
          <w:tcPr>
            <w:tcW w:w="674" w:type="dxa"/>
            <w:shd w:val="clear" w:color="auto" w:fill="EEECE1" w:themeFill="background2"/>
          </w:tcPr>
          <w:p w:rsidR="002D5FA2" w:rsidRDefault="002D5FA2" w:rsidP="00CD4DBD">
            <w:pPr>
              <w:jc w:val="both"/>
              <w:rPr>
                <w:rFonts w:ascii="Times New Roman" w:hAnsi="Times New Roman"/>
                <w:sz w:val="24"/>
                <w:szCs w:val="24"/>
              </w:rPr>
            </w:pPr>
          </w:p>
          <w:p w:rsidR="002D5FA2" w:rsidRPr="002F10C3" w:rsidRDefault="002D5FA2" w:rsidP="00CD4DBD">
            <w:pPr>
              <w:jc w:val="both"/>
              <w:rPr>
                <w:rFonts w:ascii="Times New Roman" w:hAnsi="Times New Roman"/>
                <w:sz w:val="24"/>
                <w:szCs w:val="24"/>
              </w:rPr>
            </w:pPr>
            <w:r>
              <w:rPr>
                <w:rFonts w:ascii="Times New Roman" w:hAnsi="Times New Roman"/>
                <w:sz w:val="24"/>
                <w:szCs w:val="24"/>
              </w:rPr>
              <w:t>163</w:t>
            </w:r>
          </w:p>
        </w:tc>
      </w:tr>
      <w:tr w:rsidR="002D5FA2" w:rsidRPr="00E2622C" w:rsidTr="00C7430F">
        <w:tc>
          <w:tcPr>
            <w:tcW w:w="959" w:type="dxa"/>
          </w:tcPr>
          <w:p w:rsidR="002D5FA2" w:rsidRPr="005567B3" w:rsidRDefault="002D5FA2" w:rsidP="00CD4DBD">
            <w:pPr>
              <w:jc w:val="both"/>
              <w:rPr>
                <w:rFonts w:ascii="Times New Roman" w:hAnsi="Times New Roman"/>
              </w:rPr>
            </w:pPr>
            <w:r>
              <w:rPr>
                <w:rFonts w:ascii="Times New Roman" w:hAnsi="Times New Roman"/>
              </w:rPr>
              <w:t>6.9.1.</w:t>
            </w:r>
          </w:p>
        </w:tc>
        <w:tc>
          <w:tcPr>
            <w:tcW w:w="7938" w:type="dxa"/>
          </w:tcPr>
          <w:p w:rsidR="002D5FA2" w:rsidRPr="006E4B4D" w:rsidRDefault="002D5FA2" w:rsidP="00CD4DBD">
            <w:pPr>
              <w:jc w:val="both"/>
              <w:rPr>
                <w:rFonts w:ascii="Times New Roman" w:hAnsi="Times New Roman"/>
                <w:color w:val="000000" w:themeColor="text1"/>
                <w:sz w:val="24"/>
                <w:szCs w:val="24"/>
              </w:rPr>
            </w:pPr>
            <w:r>
              <w:rPr>
                <w:rFonts w:ascii="Times New Roman" w:hAnsi="Times New Roman"/>
                <w:color w:val="000000" w:themeColor="text1"/>
                <w:sz w:val="24"/>
                <w:szCs w:val="24"/>
              </w:rPr>
              <w:t>Общие сведения ……………………………………………………….………..</w:t>
            </w:r>
          </w:p>
        </w:tc>
        <w:tc>
          <w:tcPr>
            <w:tcW w:w="674" w:type="dxa"/>
            <w:shd w:val="clear" w:color="auto" w:fill="FFFFFF" w:themeFill="background1"/>
          </w:tcPr>
          <w:p w:rsidR="002D5FA2" w:rsidRPr="002F10C3" w:rsidRDefault="002D5FA2" w:rsidP="00CD4DBD">
            <w:pPr>
              <w:jc w:val="both"/>
              <w:rPr>
                <w:rFonts w:ascii="Times New Roman" w:hAnsi="Times New Roman"/>
                <w:sz w:val="24"/>
                <w:szCs w:val="24"/>
              </w:rPr>
            </w:pPr>
            <w:r>
              <w:rPr>
                <w:rFonts w:ascii="Times New Roman" w:hAnsi="Times New Roman"/>
                <w:sz w:val="24"/>
                <w:szCs w:val="24"/>
              </w:rPr>
              <w:t>163</w:t>
            </w:r>
          </w:p>
        </w:tc>
      </w:tr>
      <w:tr w:rsidR="002D5FA2" w:rsidRPr="00E2622C" w:rsidTr="00C7430F">
        <w:tc>
          <w:tcPr>
            <w:tcW w:w="959" w:type="dxa"/>
          </w:tcPr>
          <w:p w:rsidR="002D5FA2" w:rsidRDefault="002D5FA2" w:rsidP="00CD4DBD">
            <w:pPr>
              <w:jc w:val="both"/>
              <w:rPr>
                <w:rFonts w:ascii="Times New Roman" w:hAnsi="Times New Roman"/>
              </w:rPr>
            </w:pPr>
            <w:r>
              <w:rPr>
                <w:rFonts w:ascii="Times New Roman" w:hAnsi="Times New Roman"/>
              </w:rPr>
              <w:t>6.9.2.</w:t>
            </w:r>
          </w:p>
        </w:tc>
        <w:tc>
          <w:tcPr>
            <w:tcW w:w="7938" w:type="dxa"/>
          </w:tcPr>
          <w:p w:rsidR="002D5FA2" w:rsidRDefault="002D5FA2" w:rsidP="00CD4DBD">
            <w:pPr>
              <w:jc w:val="both"/>
              <w:rPr>
                <w:rFonts w:ascii="Times New Roman" w:hAnsi="Times New Roman"/>
                <w:color w:val="000000" w:themeColor="text1"/>
                <w:sz w:val="24"/>
                <w:szCs w:val="24"/>
              </w:rPr>
            </w:pPr>
            <w:r>
              <w:rPr>
                <w:rFonts w:ascii="Times New Roman" w:hAnsi="Times New Roman"/>
                <w:color w:val="000000" w:themeColor="text1"/>
                <w:sz w:val="24"/>
                <w:szCs w:val="24"/>
              </w:rPr>
              <w:t>Объекты и учреждения обслуживания ………………………………….…….</w:t>
            </w:r>
          </w:p>
        </w:tc>
        <w:tc>
          <w:tcPr>
            <w:tcW w:w="674" w:type="dxa"/>
            <w:shd w:val="clear" w:color="auto" w:fill="FFFFFF" w:themeFill="background1"/>
          </w:tcPr>
          <w:p w:rsidR="002D5FA2" w:rsidRPr="002F10C3" w:rsidRDefault="002D5FA2" w:rsidP="00CD4DBD">
            <w:pPr>
              <w:jc w:val="both"/>
              <w:rPr>
                <w:rFonts w:ascii="Times New Roman" w:hAnsi="Times New Roman"/>
                <w:sz w:val="24"/>
                <w:szCs w:val="24"/>
              </w:rPr>
            </w:pPr>
            <w:r>
              <w:rPr>
                <w:rFonts w:ascii="Times New Roman" w:hAnsi="Times New Roman"/>
                <w:sz w:val="24"/>
                <w:szCs w:val="24"/>
              </w:rPr>
              <w:t>164</w:t>
            </w:r>
          </w:p>
        </w:tc>
      </w:tr>
      <w:tr w:rsidR="002D5FA2" w:rsidRPr="00E2622C" w:rsidTr="00C7430F">
        <w:tc>
          <w:tcPr>
            <w:tcW w:w="959" w:type="dxa"/>
          </w:tcPr>
          <w:p w:rsidR="002D5FA2" w:rsidRDefault="002D5FA2" w:rsidP="00CD4DBD">
            <w:pPr>
              <w:jc w:val="both"/>
              <w:rPr>
                <w:rFonts w:ascii="Times New Roman" w:hAnsi="Times New Roman"/>
              </w:rPr>
            </w:pPr>
            <w:r>
              <w:rPr>
                <w:rFonts w:ascii="Times New Roman" w:hAnsi="Times New Roman"/>
              </w:rPr>
              <w:t>6.9.3.</w:t>
            </w:r>
          </w:p>
        </w:tc>
        <w:tc>
          <w:tcPr>
            <w:tcW w:w="7938" w:type="dxa"/>
          </w:tcPr>
          <w:p w:rsidR="002D5FA2" w:rsidRDefault="002D5FA2" w:rsidP="00CD4DBD">
            <w:pPr>
              <w:jc w:val="both"/>
              <w:rPr>
                <w:rFonts w:ascii="Times New Roman" w:hAnsi="Times New Roman"/>
                <w:color w:val="000000" w:themeColor="text1"/>
                <w:sz w:val="24"/>
                <w:szCs w:val="24"/>
              </w:rPr>
            </w:pPr>
            <w:r>
              <w:rPr>
                <w:rFonts w:ascii="Times New Roman" w:hAnsi="Times New Roman"/>
                <w:color w:val="000000" w:themeColor="text1"/>
                <w:sz w:val="24"/>
                <w:szCs w:val="24"/>
              </w:rPr>
              <w:t>Объекты в области туристско-гостиничной деятельности ………………….</w:t>
            </w:r>
          </w:p>
        </w:tc>
        <w:tc>
          <w:tcPr>
            <w:tcW w:w="674" w:type="dxa"/>
            <w:shd w:val="clear" w:color="auto" w:fill="FFFFFF" w:themeFill="background1"/>
          </w:tcPr>
          <w:p w:rsidR="002D5FA2" w:rsidRPr="002F10C3" w:rsidRDefault="002D5FA2" w:rsidP="00CD4DBD">
            <w:pPr>
              <w:jc w:val="both"/>
              <w:rPr>
                <w:rFonts w:ascii="Times New Roman" w:hAnsi="Times New Roman"/>
                <w:sz w:val="24"/>
                <w:szCs w:val="24"/>
              </w:rPr>
            </w:pPr>
            <w:r>
              <w:rPr>
                <w:rFonts w:ascii="Times New Roman" w:hAnsi="Times New Roman"/>
                <w:sz w:val="24"/>
                <w:szCs w:val="24"/>
              </w:rPr>
              <w:t>167</w:t>
            </w:r>
          </w:p>
        </w:tc>
      </w:tr>
      <w:tr w:rsidR="002D5FA2" w:rsidRPr="00E2622C" w:rsidTr="00C7430F">
        <w:tc>
          <w:tcPr>
            <w:tcW w:w="959" w:type="dxa"/>
          </w:tcPr>
          <w:p w:rsidR="002D5FA2" w:rsidRDefault="002D5FA2" w:rsidP="00CD4DBD">
            <w:pPr>
              <w:jc w:val="both"/>
              <w:rPr>
                <w:rFonts w:ascii="Times New Roman" w:hAnsi="Times New Roman"/>
              </w:rPr>
            </w:pPr>
            <w:r>
              <w:rPr>
                <w:rFonts w:ascii="Times New Roman" w:hAnsi="Times New Roman"/>
              </w:rPr>
              <w:t>6.9.4.</w:t>
            </w:r>
          </w:p>
        </w:tc>
        <w:tc>
          <w:tcPr>
            <w:tcW w:w="7938" w:type="dxa"/>
          </w:tcPr>
          <w:p w:rsidR="002D5FA2" w:rsidRDefault="002D5FA2" w:rsidP="00CD4DBD">
            <w:pPr>
              <w:jc w:val="both"/>
              <w:rPr>
                <w:rFonts w:ascii="Times New Roman" w:hAnsi="Times New Roman"/>
                <w:color w:val="000000" w:themeColor="text1"/>
                <w:sz w:val="24"/>
                <w:szCs w:val="24"/>
              </w:rPr>
            </w:pPr>
            <w:r>
              <w:rPr>
                <w:rFonts w:ascii="Times New Roman" w:hAnsi="Times New Roman"/>
                <w:color w:val="000000" w:themeColor="text1"/>
                <w:sz w:val="24"/>
                <w:szCs w:val="24"/>
              </w:rPr>
              <w:t>Озелененные территории общего пользования ………………………………</w:t>
            </w:r>
          </w:p>
        </w:tc>
        <w:tc>
          <w:tcPr>
            <w:tcW w:w="674" w:type="dxa"/>
            <w:shd w:val="clear" w:color="auto" w:fill="FFFFFF" w:themeFill="background1"/>
          </w:tcPr>
          <w:p w:rsidR="002D5FA2" w:rsidRPr="002F10C3" w:rsidRDefault="002D5FA2" w:rsidP="00CD4DBD">
            <w:pPr>
              <w:jc w:val="both"/>
              <w:rPr>
                <w:rFonts w:ascii="Times New Roman" w:hAnsi="Times New Roman"/>
                <w:sz w:val="24"/>
                <w:szCs w:val="24"/>
              </w:rPr>
            </w:pPr>
            <w:r>
              <w:rPr>
                <w:rFonts w:ascii="Times New Roman" w:hAnsi="Times New Roman"/>
                <w:sz w:val="24"/>
                <w:szCs w:val="24"/>
              </w:rPr>
              <w:t>170</w:t>
            </w:r>
          </w:p>
        </w:tc>
      </w:tr>
      <w:tr w:rsidR="002D5FA2" w:rsidRPr="00E2622C" w:rsidTr="00C7430F">
        <w:tc>
          <w:tcPr>
            <w:tcW w:w="959" w:type="dxa"/>
          </w:tcPr>
          <w:p w:rsidR="002D5FA2" w:rsidRDefault="002D5FA2" w:rsidP="00CD4DBD">
            <w:pPr>
              <w:jc w:val="both"/>
              <w:rPr>
                <w:rFonts w:ascii="Times New Roman" w:hAnsi="Times New Roman"/>
              </w:rPr>
            </w:pPr>
            <w:r>
              <w:rPr>
                <w:rFonts w:ascii="Times New Roman" w:hAnsi="Times New Roman"/>
              </w:rPr>
              <w:t>6.9.5.</w:t>
            </w:r>
          </w:p>
        </w:tc>
        <w:tc>
          <w:tcPr>
            <w:tcW w:w="7938" w:type="dxa"/>
          </w:tcPr>
          <w:p w:rsidR="002D5FA2" w:rsidRDefault="002D5FA2" w:rsidP="00CD4DBD">
            <w:pPr>
              <w:jc w:val="both"/>
              <w:rPr>
                <w:rFonts w:ascii="Times New Roman" w:hAnsi="Times New Roman"/>
                <w:color w:val="000000" w:themeColor="text1"/>
                <w:sz w:val="24"/>
                <w:szCs w:val="24"/>
              </w:rPr>
            </w:pPr>
            <w:r>
              <w:rPr>
                <w:rFonts w:ascii="Times New Roman" w:hAnsi="Times New Roman"/>
                <w:color w:val="000000" w:themeColor="text1"/>
                <w:sz w:val="24"/>
                <w:szCs w:val="24"/>
              </w:rPr>
              <w:t>Площадки общего пользования, детские игровые зоны …………………….</w:t>
            </w:r>
          </w:p>
        </w:tc>
        <w:tc>
          <w:tcPr>
            <w:tcW w:w="674" w:type="dxa"/>
            <w:shd w:val="clear" w:color="auto" w:fill="FFFFFF" w:themeFill="background1"/>
          </w:tcPr>
          <w:p w:rsidR="002D5FA2" w:rsidRPr="002F10C3" w:rsidRDefault="002D5FA2" w:rsidP="00CD4DBD">
            <w:pPr>
              <w:jc w:val="both"/>
              <w:rPr>
                <w:rFonts w:ascii="Times New Roman" w:hAnsi="Times New Roman"/>
                <w:sz w:val="24"/>
                <w:szCs w:val="24"/>
              </w:rPr>
            </w:pPr>
            <w:r>
              <w:rPr>
                <w:rFonts w:ascii="Times New Roman" w:hAnsi="Times New Roman"/>
                <w:sz w:val="24"/>
                <w:szCs w:val="24"/>
              </w:rPr>
              <w:t>176</w:t>
            </w:r>
          </w:p>
        </w:tc>
      </w:tr>
      <w:tr w:rsidR="002D5FA2" w:rsidRPr="00E2622C" w:rsidTr="00C7430F">
        <w:tc>
          <w:tcPr>
            <w:tcW w:w="959" w:type="dxa"/>
          </w:tcPr>
          <w:p w:rsidR="002D5FA2" w:rsidRDefault="002D5FA2" w:rsidP="00CD4DBD">
            <w:pPr>
              <w:jc w:val="both"/>
              <w:rPr>
                <w:rFonts w:ascii="Times New Roman" w:hAnsi="Times New Roman"/>
              </w:rPr>
            </w:pPr>
            <w:r>
              <w:rPr>
                <w:rFonts w:ascii="Times New Roman" w:hAnsi="Times New Roman"/>
              </w:rPr>
              <w:t>6.9.6.</w:t>
            </w:r>
          </w:p>
        </w:tc>
        <w:tc>
          <w:tcPr>
            <w:tcW w:w="7938" w:type="dxa"/>
          </w:tcPr>
          <w:p w:rsidR="002D5FA2" w:rsidRDefault="002D5FA2" w:rsidP="00CD4DBD">
            <w:pPr>
              <w:jc w:val="both"/>
              <w:rPr>
                <w:rFonts w:ascii="Times New Roman" w:hAnsi="Times New Roman"/>
                <w:color w:val="000000" w:themeColor="text1"/>
                <w:sz w:val="24"/>
                <w:szCs w:val="24"/>
              </w:rPr>
            </w:pPr>
            <w:r>
              <w:rPr>
                <w:rFonts w:ascii="Times New Roman" w:hAnsi="Times New Roman"/>
                <w:color w:val="000000" w:themeColor="text1"/>
                <w:sz w:val="24"/>
                <w:szCs w:val="24"/>
              </w:rPr>
              <w:t>Объекты садоводческих и огородных объединений …………………...…….</w:t>
            </w:r>
          </w:p>
        </w:tc>
        <w:tc>
          <w:tcPr>
            <w:tcW w:w="674" w:type="dxa"/>
            <w:shd w:val="clear" w:color="auto" w:fill="FFFFFF" w:themeFill="background1"/>
          </w:tcPr>
          <w:p w:rsidR="002D5FA2" w:rsidRPr="002F10C3" w:rsidRDefault="002D5FA2" w:rsidP="00CD4DBD">
            <w:pPr>
              <w:jc w:val="both"/>
              <w:rPr>
                <w:rFonts w:ascii="Times New Roman" w:hAnsi="Times New Roman"/>
                <w:sz w:val="24"/>
                <w:szCs w:val="24"/>
              </w:rPr>
            </w:pPr>
            <w:r>
              <w:rPr>
                <w:rFonts w:ascii="Times New Roman" w:hAnsi="Times New Roman"/>
                <w:sz w:val="24"/>
                <w:szCs w:val="24"/>
              </w:rPr>
              <w:t>177</w:t>
            </w:r>
          </w:p>
        </w:tc>
      </w:tr>
      <w:tr w:rsidR="002D5FA2" w:rsidRPr="00E2622C" w:rsidTr="00C7430F">
        <w:tc>
          <w:tcPr>
            <w:tcW w:w="959" w:type="dxa"/>
          </w:tcPr>
          <w:p w:rsidR="002D5FA2" w:rsidRDefault="002D5FA2" w:rsidP="00CD4DBD">
            <w:pPr>
              <w:jc w:val="both"/>
              <w:rPr>
                <w:rFonts w:ascii="Times New Roman" w:hAnsi="Times New Roman"/>
              </w:rPr>
            </w:pPr>
            <w:r>
              <w:rPr>
                <w:rFonts w:ascii="Times New Roman" w:hAnsi="Times New Roman"/>
              </w:rPr>
              <w:t>6.9.7.</w:t>
            </w:r>
          </w:p>
        </w:tc>
        <w:tc>
          <w:tcPr>
            <w:tcW w:w="7938" w:type="dxa"/>
          </w:tcPr>
          <w:p w:rsidR="002D5FA2" w:rsidRDefault="002D5FA2" w:rsidP="00CD4DBD">
            <w:pPr>
              <w:jc w:val="both"/>
              <w:rPr>
                <w:rFonts w:ascii="Times New Roman" w:hAnsi="Times New Roman"/>
                <w:color w:val="000000" w:themeColor="text1"/>
                <w:sz w:val="24"/>
                <w:szCs w:val="24"/>
              </w:rPr>
            </w:pPr>
            <w:r>
              <w:rPr>
                <w:rFonts w:ascii="Times New Roman" w:hAnsi="Times New Roman"/>
                <w:color w:val="000000" w:themeColor="text1"/>
                <w:sz w:val="24"/>
                <w:szCs w:val="24"/>
              </w:rPr>
              <w:t>Объекты для организации ритуальных услуг и содержания мест захоронений ……………………………………………………………………..</w:t>
            </w:r>
          </w:p>
        </w:tc>
        <w:tc>
          <w:tcPr>
            <w:tcW w:w="674" w:type="dxa"/>
            <w:shd w:val="clear" w:color="auto" w:fill="FFFFFF" w:themeFill="background1"/>
          </w:tcPr>
          <w:p w:rsidR="002D5FA2" w:rsidRDefault="002D5FA2" w:rsidP="00CD4DBD">
            <w:pPr>
              <w:jc w:val="both"/>
              <w:rPr>
                <w:rFonts w:ascii="Times New Roman" w:hAnsi="Times New Roman"/>
                <w:sz w:val="24"/>
                <w:szCs w:val="24"/>
              </w:rPr>
            </w:pPr>
          </w:p>
          <w:p w:rsidR="002D5FA2" w:rsidRPr="002F10C3" w:rsidRDefault="002D5FA2" w:rsidP="00CD4DBD">
            <w:pPr>
              <w:jc w:val="both"/>
              <w:rPr>
                <w:rFonts w:ascii="Times New Roman" w:hAnsi="Times New Roman"/>
                <w:sz w:val="24"/>
                <w:szCs w:val="24"/>
              </w:rPr>
            </w:pPr>
            <w:r>
              <w:rPr>
                <w:rFonts w:ascii="Times New Roman" w:hAnsi="Times New Roman"/>
                <w:sz w:val="24"/>
                <w:szCs w:val="24"/>
              </w:rPr>
              <w:t>181</w:t>
            </w:r>
          </w:p>
        </w:tc>
      </w:tr>
      <w:tr w:rsidR="002D5FA2" w:rsidRPr="00E2622C" w:rsidTr="00CD4DBD">
        <w:tc>
          <w:tcPr>
            <w:tcW w:w="959" w:type="dxa"/>
            <w:shd w:val="clear" w:color="auto" w:fill="EEECE1" w:themeFill="background2"/>
          </w:tcPr>
          <w:p w:rsidR="002D5FA2" w:rsidRDefault="002D5FA2" w:rsidP="00CD4DBD">
            <w:pPr>
              <w:jc w:val="both"/>
              <w:rPr>
                <w:rFonts w:ascii="Times New Roman" w:hAnsi="Times New Roman"/>
              </w:rPr>
            </w:pPr>
            <w:r>
              <w:rPr>
                <w:rFonts w:ascii="Times New Roman" w:hAnsi="Times New Roman"/>
              </w:rPr>
              <w:t>6.10.</w:t>
            </w:r>
          </w:p>
        </w:tc>
        <w:tc>
          <w:tcPr>
            <w:tcW w:w="7938" w:type="dxa"/>
            <w:shd w:val="clear" w:color="auto" w:fill="EEECE1" w:themeFill="background2"/>
          </w:tcPr>
          <w:p w:rsidR="002D5FA2" w:rsidRDefault="002D5FA2" w:rsidP="00CD4DBD">
            <w:pPr>
              <w:jc w:val="both"/>
              <w:rPr>
                <w:rFonts w:ascii="Times New Roman" w:hAnsi="Times New Roman"/>
                <w:color w:val="000000" w:themeColor="text1"/>
                <w:sz w:val="24"/>
                <w:szCs w:val="24"/>
              </w:rPr>
            </w:pPr>
            <w:r>
              <w:rPr>
                <w:rFonts w:ascii="Times New Roman" w:hAnsi="Times New Roman"/>
                <w:color w:val="000000" w:themeColor="text1"/>
                <w:sz w:val="24"/>
                <w:szCs w:val="24"/>
              </w:rPr>
              <w:t>Объекты, расположенные на территории промышленной зоны сельскохо-зяйственного назначения ………………………………………………………</w:t>
            </w:r>
          </w:p>
        </w:tc>
        <w:tc>
          <w:tcPr>
            <w:tcW w:w="674" w:type="dxa"/>
            <w:shd w:val="clear" w:color="auto" w:fill="EEECE1" w:themeFill="background2"/>
          </w:tcPr>
          <w:p w:rsidR="002D5FA2" w:rsidRDefault="002D5FA2" w:rsidP="00CD4DBD">
            <w:pPr>
              <w:jc w:val="both"/>
              <w:rPr>
                <w:rFonts w:ascii="Times New Roman" w:hAnsi="Times New Roman"/>
                <w:sz w:val="24"/>
                <w:szCs w:val="24"/>
              </w:rPr>
            </w:pPr>
          </w:p>
          <w:p w:rsidR="002D5FA2" w:rsidRPr="002F10C3" w:rsidRDefault="002D5FA2" w:rsidP="00CD4DBD">
            <w:pPr>
              <w:jc w:val="both"/>
              <w:rPr>
                <w:rFonts w:ascii="Times New Roman" w:hAnsi="Times New Roman"/>
                <w:sz w:val="24"/>
                <w:szCs w:val="24"/>
              </w:rPr>
            </w:pPr>
            <w:r>
              <w:rPr>
                <w:rFonts w:ascii="Times New Roman" w:hAnsi="Times New Roman"/>
                <w:sz w:val="24"/>
                <w:szCs w:val="24"/>
              </w:rPr>
              <w:t>183</w:t>
            </w:r>
          </w:p>
        </w:tc>
      </w:tr>
      <w:tr w:rsidR="002D5FA2" w:rsidRPr="00E2622C" w:rsidTr="00CD4DBD">
        <w:tc>
          <w:tcPr>
            <w:tcW w:w="959" w:type="dxa"/>
            <w:shd w:val="clear" w:color="auto" w:fill="EEECE1" w:themeFill="background2"/>
          </w:tcPr>
          <w:p w:rsidR="002D5FA2" w:rsidRDefault="002D5FA2" w:rsidP="00CD4DBD">
            <w:pPr>
              <w:jc w:val="both"/>
              <w:rPr>
                <w:rFonts w:ascii="Times New Roman" w:hAnsi="Times New Roman"/>
              </w:rPr>
            </w:pPr>
            <w:r>
              <w:rPr>
                <w:rFonts w:ascii="Times New Roman" w:hAnsi="Times New Roman"/>
              </w:rPr>
              <w:t>6.11.</w:t>
            </w:r>
          </w:p>
        </w:tc>
        <w:tc>
          <w:tcPr>
            <w:tcW w:w="7938" w:type="dxa"/>
            <w:shd w:val="clear" w:color="auto" w:fill="EEECE1" w:themeFill="background2"/>
          </w:tcPr>
          <w:p w:rsidR="002D5FA2" w:rsidRDefault="002D5FA2" w:rsidP="00CD4DBD">
            <w:pPr>
              <w:jc w:val="both"/>
              <w:rPr>
                <w:rFonts w:ascii="Times New Roman" w:hAnsi="Times New Roman"/>
                <w:color w:val="000000" w:themeColor="text1"/>
                <w:sz w:val="24"/>
                <w:szCs w:val="24"/>
              </w:rPr>
            </w:pPr>
            <w:r>
              <w:rPr>
                <w:rFonts w:ascii="Times New Roman" w:hAnsi="Times New Roman"/>
                <w:color w:val="000000" w:themeColor="text1"/>
                <w:sz w:val="24"/>
                <w:szCs w:val="24"/>
              </w:rPr>
              <w:t>Объекты, расположенные в зонах личного подсобного и крестьянского (фермерского) хозяйства ……………………………………………………….</w:t>
            </w:r>
          </w:p>
        </w:tc>
        <w:tc>
          <w:tcPr>
            <w:tcW w:w="674" w:type="dxa"/>
            <w:shd w:val="clear" w:color="auto" w:fill="EEECE1" w:themeFill="background2"/>
          </w:tcPr>
          <w:p w:rsidR="002D5FA2" w:rsidRDefault="002D5FA2" w:rsidP="00CD4DBD">
            <w:pPr>
              <w:jc w:val="both"/>
              <w:rPr>
                <w:rFonts w:ascii="Times New Roman" w:hAnsi="Times New Roman"/>
                <w:sz w:val="24"/>
                <w:szCs w:val="24"/>
              </w:rPr>
            </w:pPr>
          </w:p>
          <w:p w:rsidR="002D5FA2" w:rsidRPr="002F10C3" w:rsidRDefault="002D5FA2" w:rsidP="00CD4DBD">
            <w:pPr>
              <w:jc w:val="both"/>
              <w:rPr>
                <w:rFonts w:ascii="Times New Roman" w:hAnsi="Times New Roman"/>
                <w:sz w:val="24"/>
                <w:szCs w:val="24"/>
              </w:rPr>
            </w:pPr>
            <w:r>
              <w:rPr>
                <w:rFonts w:ascii="Times New Roman" w:hAnsi="Times New Roman"/>
                <w:sz w:val="24"/>
                <w:szCs w:val="24"/>
              </w:rPr>
              <w:t>190</w:t>
            </w:r>
          </w:p>
        </w:tc>
      </w:tr>
      <w:tr w:rsidR="002D5FA2" w:rsidRPr="00E2622C" w:rsidTr="00CD4DBD">
        <w:tc>
          <w:tcPr>
            <w:tcW w:w="959" w:type="dxa"/>
            <w:shd w:val="clear" w:color="auto" w:fill="EEECE1" w:themeFill="background2"/>
          </w:tcPr>
          <w:p w:rsidR="002D5FA2" w:rsidRDefault="002D5FA2" w:rsidP="00CD4DBD">
            <w:pPr>
              <w:jc w:val="both"/>
              <w:rPr>
                <w:rFonts w:ascii="Times New Roman" w:hAnsi="Times New Roman"/>
              </w:rPr>
            </w:pPr>
            <w:r>
              <w:rPr>
                <w:rFonts w:ascii="Times New Roman" w:hAnsi="Times New Roman"/>
              </w:rPr>
              <w:t>6.12.</w:t>
            </w:r>
          </w:p>
        </w:tc>
        <w:tc>
          <w:tcPr>
            <w:tcW w:w="7938" w:type="dxa"/>
            <w:shd w:val="clear" w:color="auto" w:fill="EEECE1" w:themeFill="background2"/>
          </w:tcPr>
          <w:p w:rsidR="002D5FA2" w:rsidRDefault="002D5FA2" w:rsidP="00CD4DBD">
            <w:pPr>
              <w:jc w:val="both"/>
              <w:rPr>
                <w:rFonts w:ascii="Times New Roman" w:hAnsi="Times New Roman"/>
                <w:color w:val="000000" w:themeColor="text1"/>
                <w:sz w:val="24"/>
                <w:szCs w:val="24"/>
              </w:rPr>
            </w:pPr>
            <w:r>
              <w:rPr>
                <w:rFonts w:ascii="Times New Roman" w:hAnsi="Times New Roman"/>
                <w:color w:val="000000" w:themeColor="text1"/>
                <w:sz w:val="24"/>
                <w:szCs w:val="24"/>
              </w:rPr>
              <w:t>Объекты, расположенные на территории коммунально-складских и производственных зон ………………………………………………………….</w:t>
            </w:r>
          </w:p>
        </w:tc>
        <w:tc>
          <w:tcPr>
            <w:tcW w:w="674" w:type="dxa"/>
            <w:shd w:val="clear" w:color="auto" w:fill="EEECE1" w:themeFill="background2"/>
          </w:tcPr>
          <w:p w:rsidR="002D5FA2" w:rsidRDefault="002D5FA2" w:rsidP="00CD4DBD">
            <w:pPr>
              <w:jc w:val="both"/>
              <w:rPr>
                <w:rFonts w:ascii="Times New Roman" w:hAnsi="Times New Roman"/>
                <w:sz w:val="24"/>
                <w:szCs w:val="24"/>
              </w:rPr>
            </w:pPr>
          </w:p>
          <w:p w:rsidR="002D5FA2" w:rsidRPr="002F10C3" w:rsidRDefault="002D5FA2" w:rsidP="00CD4DBD">
            <w:pPr>
              <w:jc w:val="both"/>
              <w:rPr>
                <w:rFonts w:ascii="Times New Roman" w:hAnsi="Times New Roman"/>
                <w:sz w:val="24"/>
                <w:szCs w:val="24"/>
              </w:rPr>
            </w:pPr>
            <w:r>
              <w:rPr>
                <w:rFonts w:ascii="Times New Roman" w:hAnsi="Times New Roman"/>
                <w:sz w:val="24"/>
                <w:szCs w:val="24"/>
              </w:rPr>
              <w:t>190</w:t>
            </w:r>
          </w:p>
        </w:tc>
      </w:tr>
      <w:tr w:rsidR="002D5FA2" w:rsidRPr="00E2622C" w:rsidTr="00CD4DBD">
        <w:tc>
          <w:tcPr>
            <w:tcW w:w="959" w:type="dxa"/>
            <w:shd w:val="clear" w:color="auto" w:fill="EEECE1" w:themeFill="background2"/>
          </w:tcPr>
          <w:p w:rsidR="002D5FA2" w:rsidRDefault="002D5FA2" w:rsidP="00CD4DBD">
            <w:pPr>
              <w:jc w:val="both"/>
              <w:rPr>
                <w:rFonts w:ascii="Times New Roman" w:hAnsi="Times New Roman"/>
              </w:rPr>
            </w:pPr>
            <w:r>
              <w:rPr>
                <w:rFonts w:ascii="Times New Roman" w:hAnsi="Times New Roman"/>
              </w:rPr>
              <w:t>6.13.</w:t>
            </w:r>
          </w:p>
        </w:tc>
        <w:tc>
          <w:tcPr>
            <w:tcW w:w="7938" w:type="dxa"/>
            <w:shd w:val="clear" w:color="auto" w:fill="EEECE1" w:themeFill="background2"/>
          </w:tcPr>
          <w:p w:rsidR="002D5FA2" w:rsidRDefault="002D5FA2" w:rsidP="00CD4DBD">
            <w:pPr>
              <w:jc w:val="both"/>
              <w:rPr>
                <w:rFonts w:ascii="Times New Roman" w:hAnsi="Times New Roman"/>
                <w:color w:val="000000" w:themeColor="text1"/>
                <w:sz w:val="24"/>
                <w:szCs w:val="24"/>
              </w:rPr>
            </w:pPr>
            <w:r w:rsidRPr="00F74ED7">
              <w:rPr>
                <w:rFonts w:ascii="Times New Roman" w:hAnsi="Times New Roman"/>
                <w:color w:val="000000" w:themeColor="text1"/>
                <w:sz w:val="24"/>
                <w:szCs w:val="24"/>
              </w:rPr>
              <w:t xml:space="preserve">Объекты, предназначенные для предупреждения и ликвидации </w:t>
            </w:r>
            <w:r w:rsidRPr="00F74ED7">
              <w:rPr>
                <w:rFonts w:ascii="Times New Roman" w:hAnsi="Times New Roman"/>
                <w:color w:val="000000" w:themeColor="text1"/>
                <w:sz w:val="24"/>
                <w:szCs w:val="24"/>
              </w:rPr>
              <w:lastRenderedPageBreak/>
              <w:t xml:space="preserve">последствий чрезвычайных ситуаций в границах </w:t>
            </w:r>
            <w:r>
              <w:rPr>
                <w:rFonts w:ascii="Times New Roman" w:hAnsi="Times New Roman"/>
                <w:color w:val="000000" w:themeColor="text1"/>
                <w:sz w:val="24"/>
                <w:szCs w:val="24"/>
              </w:rPr>
              <w:t>Пановского сельского поселения Палехского</w:t>
            </w:r>
            <w:r w:rsidRPr="00ED724E">
              <w:rPr>
                <w:rFonts w:ascii="Times New Roman" w:hAnsi="Times New Roman"/>
                <w:color w:val="000000" w:themeColor="text1"/>
                <w:sz w:val="24"/>
                <w:szCs w:val="24"/>
              </w:rPr>
              <w:t xml:space="preserve"> муниципального района Ивановской области, а также для организации защиты</w:t>
            </w:r>
            <w:r w:rsidRPr="00F74ED7">
              <w:rPr>
                <w:rFonts w:ascii="Times New Roman" w:hAnsi="Times New Roman"/>
                <w:color w:val="000000" w:themeColor="text1"/>
                <w:sz w:val="24"/>
                <w:szCs w:val="24"/>
              </w:rPr>
              <w:t xml:space="preserve"> населения на территории </w:t>
            </w:r>
            <w:r>
              <w:rPr>
                <w:rFonts w:ascii="Times New Roman" w:hAnsi="Times New Roman"/>
                <w:color w:val="000000" w:themeColor="text1"/>
                <w:sz w:val="24"/>
                <w:szCs w:val="24"/>
              </w:rPr>
              <w:t xml:space="preserve">населенных пунктов Пановского сельского </w:t>
            </w:r>
            <w:r w:rsidRPr="00ED724E">
              <w:rPr>
                <w:rFonts w:ascii="Times New Roman" w:hAnsi="Times New Roman"/>
                <w:color w:val="000000" w:themeColor="text1"/>
                <w:sz w:val="24"/>
                <w:szCs w:val="24"/>
              </w:rPr>
              <w:t xml:space="preserve">поселения </w:t>
            </w:r>
            <w:r>
              <w:rPr>
                <w:rFonts w:ascii="Times New Roman" w:hAnsi="Times New Roman"/>
                <w:color w:val="000000" w:themeColor="text1"/>
                <w:sz w:val="24"/>
                <w:szCs w:val="24"/>
              </w:rPr>
              <w:t xml:space="preserve">Палехского </w:t>
            </w:r>
            <w:r w:rsidRPr="00ED724E">
              <w:rPr>
                <w:rFonts w:ascii="Times New Roman" w:hAnsi="Times New Roman"/>
                <w:color w:val="000000" w:themeColor="text1"/>
                <w:sz w:val="24"/>
                <w:szCs w:val="24"/>
              </w:rPr>
              <w:t>муниципального района Ивановской области</w:t>
            </w:r>
            <w:r>
              <w:rPr>
                <w:rFonts w:ascii="Times New Roman" w:hAnsi="Times New Roman"/>
                <w:b/>
                <w:color w:val="000000" w:themeColor="text1"/>
                <w:sz w:val="24"/>
                <w:szCs w:val="24"/>
              </w:rPr>
              <w:t xml:space="preserve"> </w:t>
            </w:r>
            <w:r w:rsidRPr="00F74ED7">
              <w:rPr>
                <w:rFonts w:ascii="Times New Roman" w:hAnsi="Times New Roman"/>
                <w:color w:val="000000" w:themeColor="text1"/>
                <w:sz w:val="24"/>
                <w:szCs w:val="24"/>
              </w:rPr>
              <w:t xml:space="preserve">от чрезвычайных ситуаций природного и техногенного характера (не отнесенные к объектам регионального значения) и объекты в области обеспечения первичных мер пожарной безопасности в границах </w:t>
            </w:r>
            <w:r>
              <w:rPr>
                <w:rFonts w:ascii="Times New Roman" w:hAnsi="Times New Roman"/>
                <w:color w:val="000000" w:themeColor="text1"/>
                <w:sz w:val="24"/>
                <w:szCs w:val="24"/>
              </w:rPr>
              <w:t>сельского поселения ………………………………</w:t>
            </w:r>
          </w:p>
        </w:tc>
        <w:tc>
          <w:tcPr>
            <w:tcW w:w="674" w:type="dxa"/>
            <w:shd w:val="clear" w:color="auto" w:fill="EEECE1" w:themeFill="background2"/>
          </w:tcPr>
          <w:p w:rsidR="002D5FA2" w:rsidRDefault="002D5FA2" w:rsidP="00CD4DBD">
            <w:pPr>
              <w:jc w:val="both"/>
              <w:rPr>
                <w:rFonts w:ascii="Times New Roman" w:hAnsi="Times New Roman"/>
                <w:sz w:val="24"/>
                <w:szCs w:val="24"/>
              </w:rPr>
            </w:pPr>
          </w:p>
          <w:p w:rsidR="002D5FA2" w:rsidRDefault="002D5FA2" w:rsidP="00CD4DBD">
            <w:pPr>
              <w:jc w:val="both"/>
              <w:rPr>
                <w:rFonts w:ascii="Times New Roman" w:hAnsi="Times New Roman"/>
                <w:sz w:val="24"/>
                <w:szCs w:val="24"/>
              </w:rPr>
            </w:pPr>
          </w:p>
          <w:p w:rsidR="002D5FA2" w:rsidRDefault="002D5FA2" w:rsidP="00CD4DBD">
            <w:pPr>
              <w:jc w:val="both"/>
              <w:rPr>
                <w:rFonts w:ascii="Times New Roman" w:hAnsi="Times New Roman"/>
                <w:sz w:val="24"/>
                <w:szCs w:val="24"/>
              </w:rPr>
            </w:pPr>
          </w:p>
          <w:p w:rsidR="002D5FA2" w:rsidRDefault="002D5FA2" w:rsidP="00CD4DBD">
            <w:pPr>
              <w:jc w:val="both"/>
              <w:rPr>
                <w:rFonts w:ascii="Times New Roman" w:hAnsi="Times New Roman"/>
                <w:sz w:val="24"/>
                <w:szCs w:val="24"/>
              </w:rPr>
            </w:pPr>
          </w:p>
          <w:p w:rsidR="002D5FA2" w:rsidRDefault="002D5FA2" w:rsidP="00CD4DBD">
            <w:pPr>
              <w:jc w:val="both"/>
              <w:rPr>
                <w:rFonts w:ascii="Times New Roman" w:hAnsi="Times New Roman"/>
                <w:sz w:val="24"/>
                <w:szCs w:val="24"/>
              </w:rPr>
            </w:pPr>
          </w:p>
          <w:p w:rsidR="002D5FA2" w:rsidRDefault="002D5FA2" w:rsidP="00CD4DBD">
            <w:pPr>
              <w:jc w:val="both"/>
              <w:rPr>
                <w:rFonts w:ascii="Times New Roman" w:hAnsi="Times New Roman"/>
                <w:sz w:val="24"/>
                <w:szCs w:val="24"/>
              </w:rPr>
            </w:pPr>
          </w:p>
          <w:p w:rsidR="002D5FA2" w:rsidRDefault="002D5FA2" w:rsidP="00CD4DBD">
            <w:pPr>
              <w:jc w:val="both"/>
              <w:rPr>
                <w:rFonts w:ascii="Times New Roman" w:hAnsi="Times New Roman"/>
                <w:sz w:val="24"/>
                <w:szCs w:val="24"/>
              </w:rPr>
            </w:pPr>
          </w:p>
          <w:p w:rsidR="002D5FA2" w:rsidRDefault="002D5FA2" w:rsidP="00CD4DBD">
            <w:pPr>
              <w:jc w:val="both"/>
              <w:rPr>
                <w:rFonts w:ascii="Times New Roman" w:hAnsi="Times New Roman"/>
                <w:sz w:val="24"/>
                <w:szCs w:val="24"/>
              </w:rPr>
            </w:pPr>
          </w:p>
          <w:p w:rsidR="002D5FA2" w:rsidRPr="002F10C3" w:rsidRDefault="002D5FA2" w:rsidP="00CD4DBD">
            <w:pPr>
              <w:jc w:val="both"/>
              <w:rPr>
                <w:rFonts w:ascii="Times New Roman" w:hAnsi="Times New Roman"/>
                <w:sz w:val="24"/>
                <w:szCs w:val="24"/>
              </w:rPr>
            </w:pPr>
            <w:r>
              <w:rPr>
                <w:rFonts w:ascii="Times New Roman" w:hAnsi="Times New Roman"/>
                <w:sz w:val="24"/>
                <w:szCs w:val="24"/>
              </w:rPr>
              <w:t>192</w:t>
            </w:r>
          </w:p>
        </w:tc>
      </w:tr>
      <w:tr w:rsidR="002D5FA2" w:rsidRPr="00E2622C" w:rsidTr="00CD4DBD">
        <w:tc>
          <w:tcPr>
            <w:tcW w:w="959" w:type="dxa"/>
          </w:tcPr>
          <w:p w:rsidR="002D5FA2" w:rsidRDefault="002D5FA2" w:rsidP="00CD4DBD">
            <w:pPr>
              <w:jc w:val="both"/>
              <w:rPr>
                <w:rFonts w:ascii="Times New Roman" w:hAnsi="Times New Roman"/>
              </w:rPr>
            </w:pPr>
          </w:p>
        </w:tc>
        <w:tc>
          <w:tcPr>
            <w:tcW w:w="7938" w:type="dxa"/>
          </w:tcPr>
          <w:p w:rsidR="002D5FA2" w:rsidRPr="00F74ED7" w:rsidRDefault="002D5FA2" w:rsidP="00CD4DBD">
            <w:pPr>
              <w:jc w:val="both"/>
              <w:rPr>
                <w:rFonts w:ascii="Times New Roman" w:hAnsi="Times New Roman"/>
                <w:color w:val="000000" w:themeColor="text1"/>
                <w:sz w:val="24"/>
                <w:szCs w:val="24"/>
              </w:rPr>
            </w:pPr>
          </w:p>
        </w:tc>
        <w:tc>
          <w:tcPr>
            <w:tcW w:w="674" w:type="dxa"/>
            <w:shd w:val="clear" w:color="auto" w:fill="FFFFFF" w:themeFill="background1"/>
          </w:tcPr>
          <w:p w:rsidR="002D5FA2" w:rsidRPr="002F10C3" w:rsidRDefault="002D5FA2" w:rsidP="00CD4DBD">
            <w:pPr>
              <w:jc w:val="both"/>
              <w:rPr>
                <w:rFonts w:ascii="Times New Roman" w:hAnsi="Times New Roman"/>
                <w:sz w:val="24"/>
                <w:szCs w:val="24"/>
              </w:rPr>
            </w:pPr>
          </w:p>
        </w:tc>
      </w:tr>
      <w:tr w:rsidR="002D5FA2" w:rsidRPr="00E2622C" w:rsidTr="00CD4DBD">
        <w:tc>
          <w:tcPr>
            <w:tcW w:w="959" w:type="dxa"/>
            <w:shd w:val="clear" w:color="auto" w:fill="DDD9C3" w:themeFill="background2" w:themeFillShade="E6"/>
          </w:tcPr>
          <w:p w:rsidR="002D5FA2" w:rsidRPr="0075189F" w:rsidRDefault="002D5FA2" w:rsidP="00CD4DBD">
            <w:pPr>
              <w:jc w:val="both"/>
              <w:rPr>
                <w:rFonts w:ascii="Times New Roman" w:hAnsi="Times New Roman"/>
                <w:b/>
              </w:rPr>
            </w:pPr>
            <w:r w:rsidRPr="0075189F">
              <w:rPr>
                <w:rFonts w:ascii="Times New Roman" w:hAnsi="Times New Roman"/>
                <w:b/>
              </w:rPr>
              <w:t>7.</w:t>
            </w:r>
          </w:p>
        </w:tc>
        <w:tc>
          <w:tcPr>
            <w:tcW w:w="7938" w:type="dxa"/>
            <w:shd w:val="clear" w:color="auto" w:fill="DDD9C3" w:themeFill="background2" w:themeFillShade="E6"/>
          </w:tcPr>
          <w:p w:rsidR="002D5FA2" w:rsidRPr="0075189F" w:rsidRDefault="002D5FA2" w:rsidP="00CD4DBD">
            <w:pPr>
              <w:jc w:val="both"/>
              <w:rPr>
                <w:rFonts w:ascii="Times New Roman" w:hAnsi="Times New Roman"/>
                <w:b/>
                <w:color w:val="000000" w:themeColor="text1"/>
                <w:sz w:val="24"/>
                <w:szCs w:val="24"/>
              </w:rPr>
            </w:pPr>
            <w:r w:rsidRPr="0075189F">
              <w:rPr>
                <w:rFonts w:ascii="Times New Roman" w:hAnsi="Times New Roman"/>
                <w:b/>
                <w:color w:val="000000" w:themeColor="text1"/>
                <w:sz w:val="24"/>
                <w:szCs w:val="24"/>
              </w:rPr>
              <w:t>НОРМАТИВЫ ОБЕСПЕЧЕНИЯ ДОСТУПНОСТИ ЖИЛЫХ ОБЪЕКТОВ, ОБЪЕКТОВ СОЦИАЛЬНОЙ, ТРАНСПОРТНОЙ, ИНЖЕНЕРНОЙ ИНФРАСТРУКТУРЫ ДЛЯ ИНВАЛИДОВ И МАЛОМОБИЛЬНЫХ ГРУПП НАСЕЛЕНИЯ</w:t>
            </w:r>
            <w:r>
              <w:rPr>
                <w:rFonts w:ascii="Times New Roman" w:hAnsi="Times New Roman"/>
                <w:b/>
                <w:color w:val="000000" w:themeColor="text1"/>
                <w:sz w:val="24"/>
                <w:szCs w:val="24"/>
              </w:rPr>
              <w:t xml:space="preserve"> ……………………………</w:t>
            </w:r>
          </w:p>
        </w:tc>
        <w:tc>
          <w:tcPr>
            <w:tcW w:w="674" w:type="dxa"/>
            <w:shd w:val="clear" w:color="auto" w:fill="DDD9C3" w:themeFill="background2" w:themeFillShade="E6"/>
          </w:tcPr>
          <w:p w:rsidR="002D5FA2" w:rsidRDefault="002D5FA2" w:rsidP="00CD4DBD">
            <w:pPr>
              <w:jc w:val="both"/>
              <w:rPr>
                <w:rFonts w:ascii="Times New Roman" w:hAnsi="Times New Roman"/>
                <w:sz w:val="24"/>
                <w:szCs w:val="24"/>
              </w:rPr>
            </w:pPr>
          </w:p>
          <w:p w:rsidR="002D5FA2" w:rsidRDefault="002D5FA2" w:rsidP="00CD4DBD">
            <w:pPr>
              <w:jc w:val="both"/>
              <w:rPr>
                <w:rFonts w:ascii="Times New Roman" w:hAnsi="Times New Roman"/>
                <w:sz w:val="24"/>
                <w:szCs w:val="24"/>
              </w:rPr>
            </w:pPr>
          </w:p>
          <w:p w:rsidR="002D5FA2" w:rsidRDefault="002D5FA2" w:rsidP="00CD4DBD">
            <w:pPr>
              <w:jc w:val="both"/>
              <w:rPr>
                <w:rFonts w:ascii="Times New Roman" w:hAnsi="Times New Roman"/>
                <w:sz w:val="24"/>
                <w:szCs w:val="24"/>
              </w:rPr>
            </w:pPr>
          </w:p>
          <w:p w:rsidR="002D5FA2" w:rsidRPr="002F10C3" w:rsidRDefault="002D5FA2" w:rsidP="00CD4DBD">
            <w:pPr>
              <w:jc w:val="both"/>
              <w:rPr>
                <w:rFonts w:ascii="Times New Roman" w:hAnsi="Times New Roman"/>
                <w:sz w:val="24"/>
                <w:szCs w:val="24"/>
              </w:rPr>
            </w:pPr>
            <w:r>
              <w:rPr>
                <w:rFonts w:ascii="Times New Roman" w:hAnsi="Times New Roman"/>
                <w:sz w:val="24"/>
                <w:szCs w:val="24"/>
              </w:rPr>
              <w:t>204</w:t>
            </w:r>
          </w:p>
        </w:tc>
      </w:tr>
      <w:tr w:rsidR="002D5FA2" w:rsidRPr="00E2622C" w:rsidTr="00CD4DBD">
        <w:tc>
          <w:tcPr>
            <w:tcW w:w="959" w:type="dxa"/>
          </w:tcPr>
          <w:p w:rsidR="002D5FA2" w:rsidRDefault="002D5FA2" w:rsidP="00CD4DBD">
            <w:pPr>
              <w:jc w:val="both"/>
              <w:rPr>
                <w:rFonts w:ascii="Times New Roman" w:hAnsi="Times New Roman"/>
              </w:rPr>
            </w:pPr>
          </w:p>
        </w:tc>
        <w:tc>
          <w:tcPr>
            <w:tcW w:w="7938" w:type="dxa"/>
          </w:tcPr>
          <w:p w:rsidR="002D5FA2" w:rsidRPr="00F74ED7" w:rsidRDefault="002D5FA2" w:rsidP="00CD4DBD">
            <w:pPr>
              <w:jc w:val="both"/>
              <w:rPr>
                <w:rFonts w:ascii="Times New Roman" w:hAnsi="Times New Roman"/>
                <w:color w:val="000000" w:themeColor="text1"/>
                <w:sz w:val="24"/>
                <w:szCs w:val="24"/>
              </w:rPr>
            </w:pPr>
          </w:p>
        </w:tc>
        <w:tc>
          <w:tcPr>
            <w:tcW w:w="674" w:type="dxa"/>
            <w:shd w:val="clear" w:color="auto" w:fill="FFFFFF" w:themeFill="background1"/>
          </w:tcPr>
          <w:p w:rsidR="002D5FA2" w:rsidRPr="002F10C3" w:rsidRDefault="002D5FA2" w:rsidP="00CD4DBD">
            <w:pPr>
              <w:jc w:val="both"/>
              <w:rPr>
                <w:rFonts w:ascii="Times New Roman" w:hAnsi="Times New Roman"/>
                <w:sz w:val="24"/>
                <w:szCs w:val="24"/>
              </w:rPr>
            </w:pPr>
          </w:p>
        </w:tc>
      </w:tr>
      <w:tr w:rsidR="002D5FA2" w:rsidRPr="00CB1FAD" w:rsidTr="00CD4DBD">
        <w:tc>
          <w:tcPr>
            <w:tcW w:w="959" w:type="dxa"/>
            <w:shd w:val="clear" w:color="auto" w:fill="DDD9C3" w:themeFill="background2" w:themeFillShade="E6"/>
          </w:tcPr>
          <w:p w:rsidR="002D5FA2" w:rsidRPr="00CB1FAD" w:rsidRDefault="002D5FA2" w:rsidP="00CD4DBD">
            <w:pPr>
              <w:jc w:val="both"/>
              <w:rPr>
                <w:rFonts w:ascii="Times New Roman" w:hAnsi="Times New Roman"/>
                <w:b/>
                <w:sz w:val="24"/>
                <w:szCs w:val="24"/>
              </w:rPr>
            </w:pPr>
            <w:r>
              <w:rPr>
                <w:rFonts w:ascii="Times New Roman" w:hAnsi="Times New Roman"/>
                <w:b/>
                <w:sz w:val="24"/>
                <w:szCs w:val="24"/>
              </w:rPr>
              <w:t>8</w:t>
            </w:r>
            <w:r w:rsidRPr="00CB1FAD">
              <w:rPr>
                <w:rFonts w:ascii="Times New Roman" w:hAnsi="Times New Roman"/>
                <w:b/>
                <w:sz w:val="24"/>
                <w:szCs w:val="24"/>
              </w:rPr>
              <w:t>.</w:t>
            </w:r>
          </w:p>
        </w:tc>
        <w:tc>
          <w:tcPr>
            <w:tcW w:w="7938" w:type="dxa"/>
            <w:shd w:val="clear" w:color="auto" w:fill="DDD9C3" w:themeFill="background2" w:themeFillShade="E6"/>
          </w:tcPr>
          <w:p w:rsidR="002D5FA2" w:rsidRPr="00CB1FAD" w:rsidRDefault="002D5FA2" w:rsidP="00CD4DBD">
            <w:pPr>
              <w:jc w:val="both"/>
              <w:rPr>
                <w:rFonts w:ascii="Times New Roman" w:hAnsi="Times New Roman"/>
                <w:b/>
                <w:color w:val="000000" w:themeColor="text1"/>
                <w:sz w:val="24"/>
                <w:szCs w:val="24"/>
              </w:rPr>
            </w:pPr>
            <w:r w:rsidRPr="00CB1FAD">
              <w:rPr>
                <w:rFonts w:ascii="Times New Roman" w:hAnsi="Times New Roman"/>
                <w:b/>
                <w:color w:val="000000" w:themeColor="text1"/>
                <w:sz w:val="24"/>
                <w:szCs w:val="24"/>
              </w:rPr>
              <w:t xml:space="preserve">ТРЕБОВАНИЯ И РЕКОМЕНДАЦИИ ПО УСТАНОВЛЕНИЮ КРАСНЫХ ЛИНИЙ И ЛИНИЙ ОТСТУПА ЗАСТРОЙКИ, ОПРЕДЕЛЕНИЮ МЕСТА ДОПУСТИМОГО РАЗМЕЩЕНИЯ ЗДАНИЙ, СТРОЕНИЙ, СООРУЖЕНИЙ </w:t>
            </w:r>
            <w:r>
              <w:rPr>
                <w:rFonts w:ascii="Times New Roman" w:hAnsi="Times New Roman"/>
                <w:b/>
                <w:color w:val="000000" w:themeColor="text1"/>
                <w:sz w:val="24"/>
                <w:szCs w:val="24"/>
              </w:rPr>
              <w:t>………………………………….</w:t>
            </w:r>
          </w:p>
        </w:tc>
        <w:tc>
          <w:tcPr>
            <w:tcW w:w="674" w:type="dxa"/>
            <w:shd w:val="clear" w:color="auto" w:fill="DDD9C3" w:themeFill="background2" w:themeFillShade="E6"/>
          </w:tcPr>
          <w:p w:rsidR="002D5FA2" w:rsidRDefault="002D5FA2" w:rsidP="00CD4DBD">
            <w:pPr>
              <w:jc w:val="both"/>
              <w:rPr>
                <w:rFonts w:ascii="Times New Roman" w:hAnsi="Times New Roman"/>
                <w:sz w:val="24"/>
                <w:szCs w:val="24"/>
              </w:rPr>
            </w:pPr>
          </w:p>
          <w:p w:rsidR="002D5FA2" w:rsidRDefault="002D5FA2" w:rsidP="00CD4DBD">
            <w:pPr>
              <w:jc w:val="both"/>
              <w:rPr>
                <w:rFonts w:ascii="Times New Roman" w:hAnsi="Times New Roman"/>
                <w:sz w:val="24"/>
                <w:szCs w:val="24"/>
              </w:rPr>
            </w:pPr>
          </w:p>
          <w:p w:rsidR="002D5FA2" w:rsidRDefault="002D5FA2" w:rsidP="00CD4DBD">
            <w:pPr>
              <w:jc w:val="both"/>
              <w:rPr>
                <w:rFonts w:ascii="Times New Roman" w:hAnsi="Times New Roman"/>
                <w:sz w:val="24"/>
                <w:szCs w:val="24"/>
              </w:rPr>
            </w:pPr>
          </w:p>
          <w:p w:rsidR="002D5FA2" w:rsidRPr="002F10C3" w:rsidRDefault="002D5FA2" w:rsidP="00CD4DBD">
            <w:pPr>
              <w:jc w:val="both"/>
              <w:rPr>
                <w:rFonts w:ascii="Times New Roman" w:hAnsi="Times New Roman"/>
                <w:sz w:val="24"/>
                <w:szCs w:val="24"/>
              </w:rPr>
            </w:pPr>
            <w:r>
              <w:rPr>
                <w:rFonts w:ascii="Times New Roman" w:hAnsi="Times New Roman"/>
                <w:sz w:val="24"/>
                <w:szCs w:val="24"/>
              </w:rPr>
              <w:t>208</w:t>
            </w:r>
          </w:p>
        </w:tc>
      </w:tr>
      <w:tr w:rsidR="002D5FA2" w:rsidRPr="00CB1FAD" w:rsidTr="00CD4DBD">
        <w:tc>
          <w:tcPr>
            <w:tcW w:w="959" w:type="dxa"/>
            <w:shd w:val="clear" w:color="auto" w:fill="FFFFFF" w:themeFill="background1"/>
          </w:tcPr>
          <w:p w:rsidR="002D5FA2" w:rsidRPr="00CB1FAD" w:rsidRDefault="002D5FA2" w:rsidP="00CD4DBD">
            <w:pPr>
              <w:jc w:val="both"/>
              <w:rPr>
                <w:rFonts w:ascii="Times New Roman" w:hAnsi="Times New Roman"/>
                <w:b/>
                <w:sz w:val="24"/>
                <w:szCs w:val="24"/>
              </w:rPr>
            </w:pPr>
          </w:p>
        </w:tc>
        <w:tc>
          <w:tcPr>
            <w:tcW w:w="7938" w:type="dxa"/>
            <w:shd w:val="clear" w:color="auto" w:fill="FFFFFF" w:themeFill="background1"/>
          </w:tcPr>
          <w:p w:rsidR="002D5FA2" w:rsidRPr="00CB1FAD" w:rsidRDefault="002D5FA2" w:rsidP="00CD4DBD">
            <w:pPr>
              <w:jc w:val="both"/>
              <w:rPr>
                <w:rFonts w:ascii="Times New Roman" w:hAnsi="Times New Roman"/>
                <w:b/>
                <w:color w:val="000000" w:themeColor="text1"/>
                <w:sz w:val="24"/>
                <w:szCs w:val="24"/>
              </w:rPr>
            </w:pPr>
          </w:p>
        </w:tc>
        <w:tc>
          <w:tcPr>
            <w:tcW w:w="674" w:type="dxa"/>
            <w:shd w:val="clear" w:color="auto" w:fill="FFFFFF" w:themeFill="background1"/>
          </w:tcPr>
          <w:p w:rsidR="002D5FA2" w:rsidRPr="002F10C3" w:rsidRDefault="002D5FA2" w:rsidP="00CD4DBD">
            <w:pPr>
              <w:jc w:val="both"/>
              <w:rPr>
                <w:rFonts w:ascii="Times New Roman" w:hAnsi="Times New Roman"/>
                <w:sz w:val="24"/>
                <w:szCs w:val="24"/>
              </w:rPr>
            </w:pPr>
          </w:p>
        </w:tc>
      </w:tr>
      <w:tr w:rsidR="002D5FA2" w:rsidRPr="00E2622C" w:rsidTr="00CD4DBD">
        <w:tc>
          <w:tcPr>
            <w:tcW w:w="959" w:type="dxa"/>
            <w:shd w:val="clear" w:color="auto" w:fill="DDD9C3" w:themeFill="background2" w:themeFillShade="E6"/>
          </w:tcPr>
          <w:p w:rsidR="002D5FA2" w:rsidRPr="00A973BA" w:rsidRDefault="002D5FA2" w:rsidP="00CD4DBD">
            <w:pPr>
              <w:jc w:val="both"/>
              <w:rPr>
                <w:rFonts w:ascii="Times New Roman" w:hAnsi="Times New Roman"/>
                <w:b/>
                <w:color w:val="000000" w:themeColor="text1"/>
              </w:rPr>
            </w:pPr>
            <w:r>
              <w:rPr>
                <w:rFonts w:ascii="Times New Roman" w:hAnsi="Times New Roman"/>
                <w:b/>
                <w:color w:val="000000" w:themeColor="text1"/>
              </w:rPr>
              <w:t>9</w:t>
            </w:r>
            <w:r w:rsidRPr="00A973BA">
              <w:rPr>
                <w:rFonts w:ascii="Times New Roman" w:hAnsi="Times New Roman"/>
                <w:b/>
                <w:color w:val="000000" w:themeColor="text1"/>
              </w:rPr>
              <w:t>.</w:t>
            </w:r>
          </w:p>
        </w:tc>
        <w:tc>
          <w:tcPr>
            <w:tcW w:w="7938" w:type="dxa"/>
            <w:shd w:val="clear" w:color="auto" w:fill="DDD9C3" w:themeFill="background2" w:themeFillShade="E6"/>
          </w:tcPr>
          <w:p w:rsidR="002D5FA2" w:rsidRPr="00E2622C" w:rsidRDefault="002D5FA2" w:rsidP="00CD4DBD">
            <w:pPr>
              <w:jc w:val="both"/>
              <w:rPr>
                <w:rFonts w:ascii="Times New Roman" w:hAnsi="Times New Roman"/>
                <w:color w:val="1F497D" w:themeColor="text2"/>
              </w:rPr>
            </w:pPr>
            <w:r w:rsidRPr="00A343CD">
              <w:rPr>
                <w:rFonts w:ascii="Times New Roman" w:hAnsi="Times New Roman"/>
                <w:b/>
                <w:sz w:val="24"/>
                <w:szCs w:val="24"/>
              </w:rPr>
              <w:t>ПРАВИЛА И ОБЛАСТЬ ПРИМЕНЕНИЯ РАСЧЕТНЫХ ПОКАЗА</w:t>
            </w:r>
            <w:r>
              <w:rPr>
                <w:rFonts w:ascii="Times New Roman" w:hAnsi="Times New Roman"/>
                <w:b/>
                <w:sz w:val="24"/>
                <w:szCs w:val="24"/>
              </w:rPr>
              <w:t>-</w:t>
            </w:r>
            <w:r w:rsidRPr="00A343CD">
              <w:rPr>
                <w:rFonts w:ascii="Times New Roman" w:hAnsi="Times New Roman"/>
                <w:b/>
                <w:sz w:val="24"/>
                <w:szCs w:val="24"/>
              </w:rPr>
              <w:t xml:space="preserve">ТЕЛЕЙ </w:t>
            </w:r>
            <w:r>
              <w:rPr>
                <w:rFonts w:ascii="Times New Roman" w:hAnsi="Times New Roman"/>
                <w:b/>
                <w:sz w:val="24"/>
                <w:szCs w:val="24"/>
              </w:rPr>
              <w:t>……………………………………………………………….…………</w:t>
            </w:r>
          </w:p>
        </w:tc>
        <w:tc>
          <w:tcPr>
            <w:tcW w:w="674" w:type="dxa"/>
            <w:shd w:val="clear" w:color="auto" w:fill="DDD9C3" w:themeFill="background2" w:themeFillShade="E6"/>
          </w:tcPr>
          <w:p w:rsidR="002D5FA2" w:rsidRDefault="002D5FA2" w:rsidP="00CD4DBD">
            <w:pPr>
              <w:jc w:val="both"/>
              <w:rPr>
                <w:rFonts w:ascii="Times New Roman" w:hAnsi="Times New Roman"/>
                <w:sz w:val="24"/>
                <w:szCs w:val="24"/>
              </w:rPr>
            </w:pPr>
          </w:p>
          <w:p w:rsidR="002D5FA2" w:rsidRPr="002F10C3" w:rsidRDefault="002D5FA2" w:rsidP="00CD4DBD">
            <w:pPr>
              <w:jc w:val="both"/>
              <w:rPr>
                <w:rFonts w:ascii="Times New Roman" w:hAnsi="Times New Roman"/>
                <w:sz w:val="24"/>
                <w:szCs w:val="24"/>
              </w:rPr>
            </w:pPr>
            <w:r>
              <w:rPr>
                <w:rFonts w:ascii="Times New Roman" w:hAnsi="Times New Roman"/>
                <w:sz w:val="24"/>
                <w:szCs w:val="24"/>
              </w:rPr>
              <w:t>210</w:t>
            </w:r>
          </w:p>
        </w:tc>
      </w:tr>
      <w:tr w:rsidR="002D5FA2" w:rsidRPr="00E2622C" w:rsidTr="00C7430F">
        <w:tc>
          <w:tcPr>
            <w:tcW w:w="959" w:type="dxa"/>
          </w:tcPr>
          <w:p w:rsidR="002D5FA2" w:rsidRDefault="002D5FA2" w:rsidP="00CD4DBD">
            <w:pPr>
              <w:jc w:val="both"/>
              <w:rPr>
                <w:rFonts w:ascii="Times New Roman" w:hAnsi="Times New Roman"/>
              </w:rPr>
            </w:pPr>
            <w:r>
              <w:rPr>
                <w:rFonts w:ascii="Times New Roman" w:hAnsi="Times New Roman"/>
              </w:rPr>
              <w:t>9.1.</w:t>
            </w:r>
          </w:p>
        </w:tc>
        <w:tc>
          <w:tcPr>
            <w:tcW w:w="7938" w:type="dxa"/>
          </w:tcPr>
          <w:p w:rsidR="002D5FA2" w:rsidRPr="00377AED" w:rsidRDefault="002D5FA2" w:rsidP="00CD4DBD">
            <w:pPr>
              <w:jc w:val="both"/>
              <w:rPr>
                <w:rFonts w:ascii="Times New Roman" w:hAnsi="Times New Roman"/>
                <w:sz w:val="24"/>
                <w:szCs w:val="24"/>
              </w:rPr>
            </w:pPr>
            <w:r w:rsidRPr="00377AED">
              <w:rPr>
                <w:rFonts w:ascii="Times New Roman" w:hAnsi="Times New Roman"/>
                <w:sz w:val="24"/>
                <w:szCs w:val="24"/>
              </w:rPr>
              <w:t>Общая характеристика методики разработки</w:t>
            </w:r>
            <w:r>
              <w:rPr>
                <w:rFonts w:ascii="Times New Roman" w:hAnsi="Times New Roman"/>
                <w:sz w:val="24"/>
                <w:szCs w:val="24"/>
              </w:rPr>
              <w:t xml:space="preserve"> ……………………………….</w:t>
            </w:r>
          </w:p>
        </w:tc>
        <w:tc>
          <w:tcPr>
            <w:tcW w:w="674" w:type="dxa"/>
            <w:shd w:val="clear" w:color="auto" w:fill="FFFFFF" w:themeFill="background1"/>
          </w:tcPr>
          <w:p w:rsidR="002D5FA2" w:rsidRPr="002F10C3" w:rsidRDefault="002D5FA2" w:rsidP="00CD4DBD">
            <w:pPr>
              <w:jc w:val="both"/>
              <w:rPr>
                <w:rFonts w:ascii="Times New Roman" w:hAnsi="Times New Roman"/>
                <w:sz w:val="24"/>
                <w:szCs w:val="24"/>
              </w:rPr>
            </w:pPr>
            <w:r>
              <w:rPr>
                <w:rFonts w:ascii="Times New Roman" w:hAnsi="Times New Roman"/>
                <w:sz w:val="24"/>
                <w:szCs w:val="24"/>
              </w:rPr>
              <w:t>210</w:t>
            </w:r>
          </w:p>
        </w:tc>
      </w:tr>
      <w:tr w:rsidR="002D5FA2" w:rsidRPr="00E2622C" w:rsidTr="00C7430F">
        <w:tc>
          <w:tcPr>
            <w:tcW w:w="959" w:type="dxa"/>
          </w:tcPr>
          <w:p w:rsidR="002D5FA2" w:rsidRDefault="002D5FA2" w:rsidP="00CD4DBD">
            <w:pPr>
              <w:jc w:val="both"/>
              <w:rPr>
                <w:rFonts w:ascii="Times New Roman" w:hAnsi="Times New Roman"/>
              </w:rPr>
            </w:pPr>
            <w:r>
              <w:rPr>
                <w:rFonts w:ascii="Times New Roman" w:hAnsi="Times New Roman"/>
              </w:rPr>
              <w:t>9.2.</w:t>
            </w:r>
          </w:p>
        </w:tc>
        <w:tc>
          <w:tcPr>
            <w:tcW w:w="7938" w:type="dxa"/>
          </w:tcPr>
          <w:p w:rsidR="002D5FA2" w:rsidRPr="00377AED" w:rsidRDefault="002D5FA2" w:rsidP="00CD4DBD">
            <w:pPr>
              <w:jc w:val="both"/>
              <w:rPr>
                <w:rFonts w:ascii="Times New Roman" w:hAnsi="Times New Roman"/>
                <w:sz w:val="24"/>
                <w:szCs w:val="24"/>
              </w:rPr>
            </w:pPr>
            <w:r>
              <w:rPr>
                <w:rFonts w:ascii="Times New Roman" w:hAnsi="Times New Roman"/>
                <w:sz w:val="24"/>
                <w:szCs w:val="24"/>
              </w:rPr>
              <w:t>Концепция основных положений разработки местных нормативов градостроительного проектирования …………………………………………</w:t>
            </w:r>
          </w:p>
        </w:tc>
        <w:tc>
          <w:tcPr>
            <w:tcW w:w="674" w:type="dxa"/>
            <w:shd w:val="clear" w:color="auto" w:fill="FFFFFF" w:themeFill="background1"/>
          </w:tcPr>
          <w:p w:rsidR="002D5FA2" w:rsidRDefault="002D5FA2" w:rsidP="00CD4DBD">
            <w:pPr>
              <w:jc w:val="both"/>
              <w:rPr>
                <w:rFonts w:ascii="Times New Roman" w:hAnsi="Times New Roman"/>
                <w:sz w:val="24"/>
                <w:szCs w:val="24"/>
              </w:rPr>
            </w:pPr>
          </w:p>
          <w:p w:rsidR="002D5FA2" w:rsidRPr="002F10C3" w:rsidRDefault="002D5FA2" w:rsidP="00CD4DBD">
            <w:pPr>
              <w:jc w:val="both"/>
              <w:rPr>
                <w:rFonts w:ascii="Times New Roman" w:hAnsi="Times New Roman"/>
                <w:sz w:val="24"/>
                <w:szCs w:val="24"/>
              </w:rPr>
            </w:pPr>
            <w:r>
              <w:rPr>
                <w:rFonts w:ascii="Times New Roman" w:hAnsi="Times New Roman"/>
                <w:sz w:val="24"/>
                <w:szCs w:val="24"/>
              </w:rPr>
              <w:t>210</w:t>
            </w:r>
          </w:p>
        </w:tc>
      </w:tr>
      <w:tr w:rsidR="002D5FA2" w:rsidRPr="00E2622C" w:rsidTr="00C7430F">
        <w:trPr>
          <w:trHeight w:val="630"/>
        </w:trPr>
        <w:tc>
          <w:tcPr>
            <w:tcW w:w="959" w:type="dxa"/>
          </w:tcPr>
          <w:p w:rsidR="002D5FA2" w:rsidRDefault="002D5FA2" w:rsidP="00CD4DBD">
            <w:pPr>
              <w:jc w:val="both"/>
              <w:rPr>
                <w:rFonts w:ascii="Times New Roman" w:hAnsi="Times New Roman"/>
              </w:rPr>
            </w:pPr>
            <w:r>
              <w:rPr>
                <w:rFonts w:ascii="Times New Roman" w:hAnsi="Times New Roman"/>
              </w:rPr>
              <w:t>9.3</w:t>
            </w:r>
          </w:p>
        </w:tc>
        <w:tc>
          <w:tcPr>
            <w:tcW w:w="7938" w:type="dxa"/>
          </w:tcPr>
          <w:p w:rsidR="002D5FA2" w:rsidRPr="00377AED" w:rsidRDefault="002D5FA2" w:rsidP="00CD4DBD">
            <w:pPr>
              <w:jc w:val="both"/>
              <w:rPr>
                <w:rFonts w:ascii="Times New Roman" w:hAnsi="Times New Roman"/>
                <w:sz w:val="24"/>
                <w:szCs w:val="24"/>
              </w:rPr>
            </w:pPr>
            <w:r>
              <w:rPr>
                <w:rFonts w:ascii="Times New Roman" w:hAnsi="Times New Roman"/>
                <w:sz w:val="24"/>
                <w:szCs w:val="24"/>
              </w:rPr>
              <w:t>Назначение и о</w:t>
            </w:r>
            <w:r w:rsidRPr="00377AED">
              <w:rPr>
                <w:rFonts w:ascii="Times New Roman" w:hAnsi="Times New Roman"/>
                <w:sz w:val="24"/>
                <w:szCs w:val="24"/>
              </w:rPr>
              <w:t>бласть применения местных нормативов градостроитель</w:t>
            </w:r>
            <w:r>
              <w:rPr>
                <w:rFonts w:ascii="Times New Roman" w:hAnsi="Times New Roman"/>
                <w:sz w:val="24"/>
                <w:szCs w:val="24"/>
              </w:rPr>
              <w:t>-</w:t>
            </w:r>
            <w:r w:rsidRPr="00377AED">
              <w:rPr>
                <w:rFonts w:ascii="Times New Roman" w:hAnsi="Times New Roman"/>
                <w:sz w:val="24"/>
                <w:szCs w:val="24"/>
              </w:rPr>
              <w:t>ного проектирования</w:t>
            </w:r>
            <w:r>
              <w:rPr>
                <w:rFonts w:ascii="Times New Roman" w:hAnsi="Times New Roman"/>
                <w:sz w:val="24"/>
                <w:szCs w:val="24"/>
              </w:rPr>
              <w:t xml:space="preserve"> …………………………………………………………..</w:t>
            </w:r>
          </w:p>
        </w:tc>
        <w:tc>
          <w:tcPr>
            <w:tcW w:w="674" w:type="dxa"/>
            <w:shd w:val="clear" w:color="auto" w:fill="FFFFFF" w:themeFill="background1"/>
          </w:tcPr>
          <w:p w:rsidR="002D5FA2" w:rsidRDefault="002D5FA2" w:rsidP="00CD4DBD">
            <w:pPr>
              <w:jc w:val="both"/>
              <w:rPr>
                <w:rFonts w:ascii="Times New Roman" w:hAnsi="Times New Roman"/>
                <w:sz w:val="24"/>
                <w:szCs w:val="24"/>
              </w:rPr>
            </w:pPr>
          </w:p>
          <w:p w:rsidR="002D5FA2" w:rsidRPr="002F10C3" w:rsidRDefault="002D5FA2" w:rsidP="00CD4DBD">
            <w:pPr>
              <w:jc w:val="both"/>
              <w:rPr>
                <w:rFonts w:ascii="Times New Roman" w:hAnsi="Times New Roman"/>
                <w:sz w:val="24"/>
                <w:szCs w:val="24"/>
              </w:rPr>
            </w:pPr>
            <w:r>
              <w:rPr>
                <w:rFonts w:ascii="Times New Roman" w:hAnsi="Times New Roman"/>
                <w:sz w:val="24"/>
                <w:szCs w:val="24"/>
              </w:rPr>
              <w:t>212</w:t>
            </w:r>
          </w:p>
        </w:tc>
      </w:tr>
      <w:tr w:rsidR="002D5FA2" w:rsidRPr="00E2622C" w:rsidTr="00C7430F">
        <w:tc>
          <w:tcPr>
            <w:tcW w:w="959" w:type="dxa"/>
          </w:tcPr>
          <w:p w:rsidR="002D5FA2" w:rsidRDefault="002D5FA2" w:rsidP="00CD4DBD">
            <w:pPr>
              <w:jc w:val="both"/>
              <w:rPr>
                <w:rFonts w:ascii="Times New Roman" w:hAnsi="Times New Roman"/>
              </w:rPr>
            </w:pPr>
            <w:r>
              <w:rPr>
                <w:rFonts w:ascii="Times New Roman" w:hAnsi="Times New Roman"/>
              </w:rPr>
              <w:t>9.4</w:t>
            </w:r>
          </w:p>
        </w:tc>
        <w:tc>
          <w:tcPr>
            <w:tcW w:w="7938" w:type="dxa"/>
          </w:tcPr>
          <w:p w:rsidR="002D5FA2" w:rsidRPr="00377AED" w:rsidRDefault="002D5FA2" w:rsidP="00CD4DBD">
            <w:pPr>
              <w:jc w:val="both"/>
              <w:rPr>
                <w:rFonts w:ascii="Times New Roman" w:hAnsi="Times New Roman"/>
                <w:color w:val="1F497D" w:themeColor="text2"/>
              </w:rPr>
            </w:pPr>
            <w:r w:rsidRPr="00377AED">
              <w:rPr>
                <w:rFonts w:ascii="Times New Roman" w:hAnsi="Times New Roman"/>
                <w:sz w:val="24"/>
                <w:szCs w:val="24"/>
              </w:rPr>
              <w:t xml:space="preserve">Правила применения местных нормативов градостроительного </w:t>
            </w:r>
            <w:r w:rsidRPr="001D702C">
              <w:rPr>
                <w:rFonts w:ascii="Times New Roman" w:hAnsi="Times New Roman"/>
                <w:sz w:val="24"/>
                <w:szCs w:val="24"/>
              </w:rPr>
              <w:t>проектирования</w:t>
            </w:r>
            <w:r>
              <w:rPr>
                <w:rFonts w:ascii="Times New Roman" w:hAnsi="Times New Roman"/>
                <w:sz w:val="24"/>
                <w:szCs w:val="24"/>
              </w:rPr>
              <w:t xml:space="preserve"> </w:t>
            </w:r>
            <w:r>
              <w:rPr>
                <w:rFonts w:ascii="Times New Roman" w:hAnsi="Times New Roman"/>
                <w:snapToGrid w:val="0"/>
                <w:color w:val="000000"/>
                <w:sz w:val="24"/>
                <w:szCs w:val="24"/>
              </w:rPr>
              <w:t xml:space="preserve">Пановского </w:t>
            </w:r>
            <w:r>
              <w:rPr>
                <w:rFonts w:ascii="Times New Roman" w:hAnsi="Times New Roman"/>
                <w:color w:val="000000" w:themeColor="text1"/>
                <w:sz w:val="24"/>
                <w:szCs w:val="24"/>
              </w:rPr>
              <w:t xml:space="preserve">сельского </w:t>
            </w:r>
            <w:r w:rsidRPr="00ED724E">
              <w:rPr>
                <w:rFonts w:ascii="Times New Roman" w:hAnsi="Times New Roman"/>
                <w:color w:val="000000" w:themeColor="text1"/>
                <w:sz w:val="24"/>
                <w:szCs w:val="24"/>
              </w:rPr>
              <w:t xml:space="preserve">поселения </w:t>
            </w:r>
            <w:r>
              <w:rPr>
                <w:rFonts w:ascii="Times New Roman" w:hAnsi="Times New Roman"/>
                <w:color w:val="000000" w:themeColor="text1"/>
                <w:sz w:val="24"/>
                <w:szCs w:val="24"/>
              </w:rPr>
              <w:t xml:space="preserve">Палехского </w:t>
            </w:r>
            <w:r w:rsidRPr="00ED724E">
              <w:rPr>
                <w:rFonts w:ascii="Times New Roman" w:hAnsi="Times New Roman"/>
                <w:color w:val="000000" w:themeColor="text1"/>
                <w:sz w:val="24"/>
                <w:szCs w:val="24"/>
              </w:rPr>
              <w:t>муниципального района Ивановской области</w:t>
            </w:r>
            <w:r>
              <w:rPr>
                <w:rFonts w:ascii="Times New Roman" w:hAnsi="Times New Roman"/>
                <w:b/>
                <w:color w:val="000000" w:themeColor="text1"/>
                <w:sz w:val="24"/>
                <w:szCs w:val="24"/>
              </w:rPr>
              <w:t xml:space="preserve"> </w:t>
            </w:r>
            <w:r>
              <w:rPr>
                <w:rFonts w:ascii="Times New Roman" w:hAnsi="Times New Roman"/>
                <w:sz w:val="24"/>
                <w:szCs w:val="24"/>
              </w:rPr>
              <w:t>….</w:t>
            </w:r>
            <w:r w:rsidRPr="00377AED">
              <w:rPr>
                <w:rFonts w:ascii="Times New Roman" w:hAnsi="Times New Roman"/>
                <w:sz w:val="24"/>
                <w:szCs w:val="24"/>
              </w:rPr>
              <w:t>……</w:t>
            </w:r>
            <w:r>
              <w:rPr>
                <w:rFonts w:ascii="Times New Roman" w:hAnsi="Times New Roman"/>
                <w:sz w:val="24"/>
                <w:szCs w:val="24"/>
              </w:rPr>
              <w:t>……………</w:t>
            </w:r>
            <w:r w:rsidRPr="00377AED">
              <w:rPr>
                <w:rFonts w:ascii="Times New Roman" w:hAnsi="Times New Roman"/>
                <w:sz w:val="24"/>
                <w:szCs w:val="24"/>
              </w:rPr>
              <w:t>………</w:t>
            </w:r>
            <w:r>
              <w:rPr>
                <w:rFonts w:ascii="Times New Roman" w:hAnsi="Times New Roman"/>
                <w:sz w:val="24"/>
                <w:szCs w:val="24"/>
              </w:rPr>
              <w:t>…</w:t>
            </w:r>
          </w:p>
        </w:tc>
        <w:tc>
          <w:tcPr>
            <w:tcW w:w="674" w:type="dxa"/>
            <w:shd w:val="clear" w:color="auto" w:fill="FFFFFF" w:themeFill="background1"/>
          </w:tcPr>
          <w:p w:rsidR="002D5FA2" w:rsidRDefault="002D5FA2" w:rsidP="00CD4DBD">
            <w:pPr>
              <w:jc w:val="both"/>
              <w:rPr>
                <w:rFonts w:ascii="Times New Roman" w:hAnsi="Times New Roman"/>
                <w:sz w:val="24"/>
                <w:szCs w:val="24"/>
              </w:rPr>
            </w:pPr>
          </w:p>
          <w:p w:rsidR="002D5FA2" w:rsidRDefault="002D5FA2" w:rsidP="00CD4DBD">
            <w:pPr>
              <w:jc w:val="both"/>
              <w:rPr>
                <w:rFonts w:ascii="Times New Roman" w:hAnsi="Times New Roman"/>
                <w:sz w:val="24"/>
                <w:szCs w:val="24"/>
              </w:rPr>
            </w:pPr>
          </w:p>
          <w:p w:rsidR="002D5FA2" w:rsidRPr="002F10C3" w:rsidRDefault="002D5FA2" w:rsidP="00CD4DBD">
            <w:pPr>
              <w:jc w:val="both"/>
              <w:rPr>
                <w:rFonts w:ascii="Times New Roman" w:hAnsi="Times New Roman"/>
                <w:sz w:val="24"/>
                <w:szCs w:val="24"/>
              </w:rPr>
            </w:pPr>
            <w:r>
              <w:rPr>
                <w:rFonts w:ascii="Times New Roman" w:hAnsi="Times New Roman"/>
                <w:sz w:val="24"/>
                <w:szCs w:val="24"/>
              </w:rPr>
              <w:t>214</w:t>
            </w:r>
          </w:p>
        </w:tc>
      </w:tr>
      <w:tr w:rsidR="002D5FA2" w:rsidRPr="00E2622C" w:rsidTr="00C7430F">
        <w:tc>
          <w:tcPr>
            <w:tcW w:w="959" w:type="dxa"/>
          </w:tcPr>
          <w:p w:rsidR="002D5FA2" w:rsidRDefault="002D5FA2" w:rsidP="00CD4DBD">
            <w:pPr>
              <w:jc w:val="both"/>
              <w:rPr>
                <w:rFonts w:ascii="Times New Roman" w:hAnsi="Times New Roman"/>
              </w:rPr>
            </w:pPr>
            <w:r>
              <w:rPr>
                <w:rFonts w:ascii="Times New Roman" w:hAnsi="Times New Roman"/>
              </w:rPr>
              <w:t>9.4.1.</w:t>
            </w:r>
          </w:p>
        </w:tc>
        <w:tc>
          <w:tcPr>
            <w:tcW w:w="7938" w:type="dxa"/>
          </w:tcPr>
          <w:p w:rsidR="002D5FA2" w:rsidRPr="00377AED" w:rsidRDefault="002D5FA2" w:rsidP="00CD4DBD">
            <w:pPr>
              <w:jc w:val="both"/>
              <w:rPr>
                <w:rFonts w:ascii="Times New Roman" w:hAnsi="Times New Roman"/>
                <w:sz w:val="24"/>
                <w:szCs w:val="24"/>
              </w:rPr>
            </w:pPr>
            <w:r>
              <w:rPr>
                <w:rFonts w:ascii="Times New Roman" w:hAnsi="Times New Roman"/>
                <w:sz w:val="24"/>
                <w:szCs w:val="24"/>
              </w:rPr>
              <w:t>Общие сведения ………………………………………………………………...</w:t>
            </w:r>
          </w:p>
        </w:tc>
        <w:tc>
          <w:tcPr>
            <w:tcW w:w="674" w:type="dxa"/>
            <w:shd w:val="clear" w:color="auto" w:fill="FFFFFF" w:themeFill="background1"/>
          </w:tcPr>
          <w:p w:rsidR="002D5FA2" w:rsidRPr="002F10C3" w:rsidRDefault="002D5FA2" w:rsidP="00CD4DBD">
            <w:pPr>
              <w:jc w:val="both"/>
              <w:rPr>
                <w:rFonts w:ascii="Times New Roman" w:hAnsi="Times New Roman"/>
                <w:sz w:val="24"/>
                <w:szCs w:val="24"/>
              </w:rPr>
            </w:pPr>
            <w:r>
              <w:rPr>
                <w:rFonts w:ascii="Times New Roman" w:hAnsi="Times New Roman"/>
                <w:sz w:val="24"/>
                <w:szCs w:val="24"/>
              </w:rPr>
              <w:t>214</w:t>
            </w:r>
          </w:p>
        </w:tc>
      </w:tr>
      <w:tr w:rsidR="002D5FA2" w:rsidRPr="00E2622C" w:rsidTr="00C7430F">
        <w:tc>
          <w:tcPr>
            <w:tcW w:w="959" w:type="dxa"/>
          </w:tcPr>
          <w:p w:rsidR="002D5FA2" w:rsidRPr="001D702C" w:rsidRDefault="002D5FA2" w:rsidP="00CD4DBD">
            <w:pPr>
              <w:jc w:val="both"/>
              <w:rPr>
                <w:rFonts w:ascii="Times New Roman" w:hAnsi="Times New Roman"/>
              </w:rPr>
            </w:pPr>
            <w:r>
              <w:rPr>
                <w:rFonts w:ascii="Times New Roman" w:hAnsi="Times New Roman"/>
              </w:rPr>
              <w:t>9</w:t>
            </w:r>
            <w:r w:rsidRPr="001D702C">
              <w:rPr>
                <w:rFonts w:ascii="Times New Roman" w:hAnsi="Times New Roman"/>
              </w:rPr>
              <w:t>.4.2.</w:t>
            </w:r>
          </w:p>
        </w:tc>
        <w:tc>
          <w:tcPr>
            <w:tcW w:w="7938" w:type="dxa"/>
          </w:tcPr>
          <w:p w:rsidR="002D5FA2" w:rsidRPr="001D702C" w:rsidRDefault="002D5FA2" w:rsidP="00CD4DBD">
            <w:pPr>
              <w:jc w:val="both"/>
              <w:rPr>
                <w:rFonts w:ascii="Times New Roman" w:hAnsi="Times New Roman"/>
                <w:sz w:val="24"/>
                <w:szCs w:val="24"/>
              </w:rPr>
            </w:pPr>
            <w:r w:rsidRPr="001D702C">
              <w:rPr>
                <w:rFonts w:ascii="Times New Roman" w:hAnsi="Times New Roman"/>
                <w:sz w:val="24"/>
                <w:szCs w:val="24"/>
              </w:rPr>
              <w:t>Основные правила применения ………</w:t>
            </w:r>
            <w:r>
              <w:rPr>
                <w:rFonts w:ascii="Times New Roman" w:hAnsi="Times New Roman"/>
                <w:sz w:val="24"/>
                <w:szCs w:val="24"/>
              </w:rPr>
              <w:t>…………………………………</w:t>
            </w:r>
            <w:r w:rsidRPr="001D702C">
              <w:rPr>
                <w:rFonts w:ascii="Times New Roman" w:hAnsi="Times New Roman"/>
                <w:sz w:val="24"/>
                <w:szCs w:val="24"/>
              </w:rPr>
              <w:t>……..</w:t>
            </w:r>
          </w:p>
        </w:tc>
        <w:tc>
          <w:tcPr>
            <w:tcW w:w="674" w:type="dxa"/>
            <w:shd w:val="clear" w:color="auto" w:fill="FFFFFF" w:themeFill="background1"/>
          </w:tcPr>
          <w:p w:rsidR="002D5FA2" w:rsidRPr="002F10C3" w:rsidRDefault="002D5FA2" w:rsidP="00CD4DBD">
            <w:pPr>
              <w:jc w:val="both"/>
              <w:rPr>
                <w:rFonts w:ascii="Times New Roman" w:hAnsi="Times New Roman"/>
                <w:sz w:val="24"/>
                <w:szCs w:val="24"/>
              </w:rPr>
            </w:pPr>
            <w:r>
              <w:rPr>
                <w:rFonts w:ascii="Times New Roman" w:hAnsi="Times New Roman"/>
                <w:sz w:val="24"/>
                <w:szCs w:val="24"/>
              </w:rPr>
              <w:t>215</w:t>
            </w:r>
          </w:p>
        </w:tc>
      </w:tr>
      <w:tr w:rsidR="002D5FA2" w:rsidRPr="00E2622C" w:rsidTr="00CD4DBD">
        <w:tc>
          <w:tcPr>
            <w:tcW w:w="959" w:type="dxa"/>
          </w:tcPr>
          <w:p w:rsidR="002D5FA2" w:rsidRDefault="002D5FA2" w:rsidP="00CD4DBD">
            <w:pPr>
              <w:jc w:val="both"/>
              <w:rPr>
                <w:rFonts w:ascii="Times New Roman" w:hAnsi="Times New Roman"/>
                <w:b/>
              </w:rPr>
            </w:pPr>
          </w:p>
        </w:tc>
        <w:tc>
          <w:tcPr>
            <w:tcW w:w="7938" w:type="dxa"/>
          </w:tcPr>
          <w:p w:rsidR="002D5FA2" w:rsidRPr="00A343CD" w:rsidRDefault="002D5FA2" w:rsidP="00CD4DBD">
            <w:pPr>
              <w:jc w:val="both"/>
              <w:rPr>
                <w:rFonts w:ascii="Times New Roman" w:hAnsi="Times New Roman"/>
                <w:b/>
                <w:sz w:val="24"/>
                <w:szCs w:val="24"/>
              </w:rPr>
            </w:pPr>
          </w:p>
        </w:tc>
        <w:tc>
          <w:tcPr>
            <w:tcW w:w="674" w:type="dxa"/>
            <w:shd w:val="clear" w:color="auto" w:fill="FFFFFF" w:themeFill="background1"/>
          </w:tcPr>
          <w:p w:rsidR="002D5FA2" w:rsidRPr="002F10C3" w:rsidRDefault="002D5FA2" w:rsidP="00CD4DBD">
            <w:pPr>
              <w:jc w:val="both"/>
              <w:rPr>
                <w:rFonts w:ascii="Times New Roman" w:hAnsi="Times New Roman"/>
                <w:sz w:val="24"/>
                <w:szCs w:val="24"/>
              </w:rPr>
            </w:pPr>
          </w:p>
        </w:tc>
      </w:tr>
      <w:tr w:rsidR="002D5FA2" w:rsidRPr="00E2622C" w:rsidTr="00CD4DBD">
        <w:tc>
          <w:tcPr>
            <w:tcW w:w="8897" w:type="dxa"/>
            <w:gridSpan w:val="2"/>
            <w:shd w:val="clear" w:color="auto" w:fill="DDD9C3" w:themeFill="background2" w:themeFillShade="E6"/>
          </w:tcPr>
          <w:p w:rsidR="002D5FA2" w:rsidRPr="00A343CD" w:rsidRDefault="002D5FA2" w:rsidP="00CD4DBD">
            <w:pPr>
              <w:jc w:val="both"/>
              <w:rPr>
                <w:rFonts w:ascii="Times New Roman" w:hAnsi="Times New Roman"/>
                <w:b/>
                <w:sz w:val="24"/>
                <w:szCs w:val="24"/>
              </w:rPr>
            </w:pPr>
            <w:r>
              <w:rPr>
                <w:rFonts w:ascii="Times New Roman" w:hAnsi="Times New Roman"/>
                <w:b/>
                <w:sz w:val="24"/>
                <w:szCs w:val="24"/>
              </w:rPr>
              <w:t>ПРИЛОЖЕНИЯ</w:t>
            </w:r>
          </w:p>
        </w:tc>
        <w:tc>
          <w:tcPr>
            <w:tcW w:w="674" w:type="dxa"/>
            <w:shd w:val="clear" w:color="auto" w:fill="DDD9C3" w:themeFill="background2" w:themeFillShade="E6"/>
          </w:tcPr>
          <w:p w:rsidR="002D5FA2" w:rsidRPr="002F10C3" w:rsidRDefault="002D5FA2" w:rsidP="00CD4DBD">
            <w:pPr>
              <w:jc w:val="both"/>
              <w:rPr>
                <w:rFonts w:ascii="Times New Roman" w:hAnsi="Times New Roman"/>
                <w:sz w:val="24"/>
                <w:szCs w:val="24"/>
              </w:rPr>
            </w:pPr>
            <w:r>
              <w:rPr>
                <w:rFonts w:ascii="Times New Roman" w:hAnsi="Times New Roman"/>
                <w:sz w:val="24"/>
                <w:szCs w:val="24"/>
              </w:rPr>
              <w:t>217</w:t>
            </w:r>
          </w:p>
        </w:tc>
      </w:tr>
      <w:tr w:rsidR="002D5FA2" w:rsidRPr="00CB1FAD" w:rsidTr="00CD4DBD">
        <w:tc>
          <w:tcPr>
            <w:tcW w:w="959" w:type="dxa"/>
            <w:shd w:val="clear" w:color="auto" w:fill="EEECE1" w:themeFill="background2"/>
          </w:tcPr>
          <w:p w:rsidR="002D5FA2" w:rsidRPr="00CB1FAD" w:rsidRDefault="002D5FA2" w:rsidP="00CD4DBD">
            <w:pPr>
              <w:jc w:val="both"/>
              <w:rPr>
                <w:rFonts w:ascii="Times New Roman" w:hAnsi="Times New Roman"/>
                <w:b/>
                <w:sz w:val="24"/>
                <w:szCs w:val="24"/>
              </w:rPr>
            </w:pPr>
            <w:r w:rsidRPr="00CB1FAD">
              <w:rPr>
                <w:rFonts w:ascii="Times New Roman" w:hAnsi="Times New Roman"/>
                <w:b/>
                <w:sz w:val="24"/>
                <w:szCs w:val="24"/>
              </w:rPr>
              <w:t>П-1</w:t>
            </w:r>
            <w:r>
              <w:rPr>
                <w:rFonts w:ascii="Times New Roman" w:hAnsi="Times New Roman"/>
                <w:b/>
                <w:sz w:val="24"/>
                <w:szCs w:val="24"/>
              </w:rPr>
              <w:t>.</w:t>
            </w:r>
          </w:p>
        </w:tc>
        <w:tc>
          <w:tcPr>
            <w:tcW w:w="7938" w:type="dxa"/>
            <w:shd w:val="clear" w:color="auto" w:fill="EEECE1" w:themeFill="background2"/>
          </w:tcPr>
          <w:p w:rsidR="002D5FA2" w:rsidRPr="00CB1FAD" w:rsidRDefault="002D5FA2" w:rsidP="00CD4DBD">
            <w:pPr>
              <w:jc w:val="both"/>
              <w:rPr>
                <w:rFonts w:ascii="Times New Roman" w:hAnsi="Times New Roman"/>
                <w:sz w:val="24"/>
                <w:szCs w:val="24"/>
              </w:rPr>
            </w:pPr>
            <w:r w:rsidRPr="00CB1FAD">
              <w:rPr>
                <w:rFonts w:ascii="Times New Roman" w:hAnsi="Times New Roman"/>
                <w:sz w:val="24"/>
                <w:szCs w:val="24"/>
              </w:rPr>
              <w:t>Т</w:t>
            </w:r>
            <w:r>
              <w:rPr>
                <w:rFonts w:ascii="Times New Roman" w:hAnsi="Times New Roman"/>
                <w:sz w:val="24"/>
                <w:szCs w:val="24"/>
              </w:rPr>
              <w:t>ермины и определения ……………………………</w:t>
            </w:r>
            <w:r w:rsidRPr="00CB1FAD">
              <w:rPr>
                <w:rFonts w:ascii="Times New Roman" w:hAnsi="Times New Roman"/>
                <w:sz w:val="24"/>
                <w:szCs w:val="24"/>
              </w:rPr>
              <w:t>………………………….</w:t>
            </w:r>
          </w:p>
        </w:tc>
        <w:tc>
          <w:tcPr>
            <w:tcW w:w="674" w:type="dxa"/>
            <w:shd w:val="clear" w:color="auto" w:fill="EEECE1" w:themeFill="background2"/>
          </w:tcPr>
          <w:p w:rsidR="002D5FA2" w:rsidRPr="002F10C3" w:rsidRDefault="002D5FA2" w:rsidP="00CD4DBD">
            <w:pPr>
              <w:jc w:val="both"/>
              <w:rPr>
                <w:rFonts w:ascii="Times New Roman" w:hAnsi="Times New Roman"/>
                <w:sz w:val="24"/>
                <w:szCs w:val="24"/>
              </w:rPr>
            </w:pPr>
            <w:r>
              <w:rPr>
                <w:rFonts w:ascii="Times New Roman" w:hAnsi="Times New Roman"/>
                <w:sz w:val="24"/>
                <w:szCs w:val="24"/>
              </w:rPr>
              <w:t>217</w:t>
            </w:r>
          </w:p>
        </w:tc>
      </w:tr>
      <w:tr w:rsidR="002D5FA2" w:rsidRPr="00CB1FAD" w:rsidTr="00CD4DBD">
        <w:tc>
          <w:tcPr>
            <w:tcW w:w="959" w:type="dxa"/>
            <w:shd w:val="clear" w:color="auto" w:fill="EEECE1" w:themeFill="background2"/>
          </w:tcPr>
          <w:p w:rsidR="002D5FA2" w:rsidRPr="00CB1FAD" w:rsidRDefault="002D5FA2" w:rsidP="00CD4DBD">
            <w:pPr>
              <w:jc w:val="both"/>
              <w:rPr>
                <w:rFonts w:ascii="Times New Roman" w:hAnsi="Times New Roman"/>
                <w:b/>
                <w:sz w:val="24"/>
                <w:szCs w:val="24"/>
              </w:rPr>
            </w:pPr>
            <w:r w:rsidRPr="00CB1FAD">
              <w:rPr>
                <w:rFonts w:ascii="Times New Roman" w:hAnsi="Times New Roman"/>
                <w:b/>
                <w:sz w:val="24"/>
                <w:szCs w:val="24"/>
              </w:rPr>
              <w:t>П-2</w:t>
            </w:r>
            <w:r>
              <w:rPr>
                <w:rFonts w:ascii="Times New Roman" w:hAnsi="Times New Roman"/>
                <w:b/>
                <w:sz w:val="24"/>
                <w:szCs w:val="24"/>
              </w:rPr>
              <w:t>.</w:t>
            </w:r>
          </w:p>
        </w:tc>
        <w:tc>
          <w:tcPr>
            <w:tcW w:w="7938" w:type="dxa"/>
            <w:shd w:val="clear" w:color="auto" w:fill="EEECE1" w:themeFill="background2"/>
          </w:tcPr>
          <w:p w:rsidR="002D5FA2" w:rsidRPr="00CB1FAD" w:rsidRDefault="002D5FA2" w:rsidP="00CD4DBD">
            <w:pPr>
              <w:jc w:val="both"/>
              <w:rPr>
                <w:rFonts w:ascii="Times New Roman" w:hAnsi="Times New Roman"/>
                <w:sz w:val="24"/>
                <w:szCs w:val="24"/>
              </w:rPr>
            </w:pPr>
            <w:r w:rsidRPr="00CB1FAD">
              <w:rPr>
                <w:rFonts w:ascii="Times New Roman" w:hAnsi="Times New Roman"/>
                <w:sz w:val="24"/>
                <w:szCs w:val="24"/>
              </w:rPr>
              <w:t>П</w:t>
            </w:r>
            <w:r>
              <w:rPr>
                <w:rFonts w:ascii="Times New Roman" w:hAnsi="Times New Roman"/>
                <w:sz w:val="24"/>
                <w:szCs w:val="24"/>
              </w:rPr>
              <w:t>еречень законодательных и нормативных документов, используемых при разработке местных нормативов градостроительного проектирования  ..</w:t>
            </w:r>
            <w:r w:rsidRPr="00CB1FAD">
              <w:rPr>
                <w:rFonts w:ascii="Times New Roman" w:hAnsi="Times New Roman"/>
                <w:sz w:val="24"/>
                <w:szCs w:val="24"/>
              </w:rPr>
              <w:t>….</w:t>
            </w:r>
          </w:p>
        </w:tc>
        <w:tc>
          <w:tcPr>
            <w:tcW w:w="674" w:type="dxa"/>
            <w:shd w:val="clear" w:color="auto" w:fill="EEECE1" w:themeFill="background2"/>
          </w:tcPr>
          <w:p w:rsidR="002D5FA2" w:rsidRDefault="002D5FA2" w:rsidP="00CD4DBD">
            <w:pPr>
              <w:jc w:val="both"/>
              <w:rPr>
                <w:rFonts w:ascii="Times New Roman" w:hAnsi="Times New Roman"/>
                <w:sz w:val="24"/>
                <w:szCs w:val="24"/>
              </w:rPr>
            </w:pPr>
          </w:p>
          <w:p w:rsidR="002D5FA2" w:rsidRPr="002F10C3" w:rsidRDefault="002D5FA2" w:rsidP="00CD4DBD">
            <w:pPr>
              <w:jc w:val="both"/>
              <w:rPr>
                <w:rFonts w:ascii="Times New Roman" w:hAnsi="Times New Roman"/>
                <w:sz w:val="24"/>
                <w:szCs w:val="24"/>
              </w:rPr>
            </w:pPr>
            <w:r>
              <w:rPr>
                <w:rFonts w:ascii="Times New Roman" w:hAnsi="Times New Roman"/>
                <w:sz w:val="24"/>
                <w:szCs w:val="24"/>
              </w:rPr>
              <w:t>231</w:t>
            </w:r>
          </w:p>
        </w:tc>
      </w:tr>
      <w:tr w:rsidR="002D5FA2" w:rsidRPr="00CB1FAD" w:rsidTr="00CD4DBD">
        <w:tc>
          <w:tcPr>
            <w:tcW w:w="959" w:type="dxa"/>
            <w:shd w:val="clear" w:color="auto" w:fill="EEECE1" w:themeFill="background2"/>
          </w:tcPr>
          <w:p w:rsidR="002D5FA2" w:rsidRPr="00CB1FAD" w:rsidRDefault="002D5FA2" w:rsidP="00CD4DBD">
            <w:pPr>
              <w:jc w:val="both"/>
              <w:rPr>
                <w:rFonts w:ascii="Times New Roman" w:hAnsi="Times New Roman"/>
                <w:b/>
                <w:sz w:val="24"/>
                <w:szCs w:val="24"/>
              </w:rPr>
            </w:pPr>
            <w:r>
              <w:rPr>
                <w:rFonts w:ascii="Times New Roman" w:hAnsi="Times New Roman"/>
                <w:b/>
                <w:sz w:val="24"/>
                <w:szCs w:val="24"/>
              </w:rPr>
              <w:t>П-3.</w:t>
            </w:r>
          </w:p>
        </w:tc>
        <w:tc>
          <w:tcPr>
            <w:tcW w:w="7938" w:type="dxa"/>
            <w:shd w:val="clear" w:color="auto" w:fill="EEECE1" w:themeFill="background2"/>
          </w:tcPr>
          <w:p w:rsidR="002D5FA2" w:rsidRPr="00CB1FAD" w:rsidRDefault="002D5FA2" w:rsidP="00CD4DBD">
            <w:pPr>
              <w:jc w:val="both"/>
              <w:rPr>
                <w:rFonts w:ascii="Times New Roman" w:hAnsi="Times New Roman"/>
                <w:sz w:val="24"/>
                <w:szCs w:val="24"/>
              </w:rPr>
            </w:pPr>
            <w:r>
              <w:rPr>
                <w:rFonts w:ascii="Times New Roman" w:hAnsi="Times New Roman"/>
                <w:sz w:val="24"/>
                <w:szCs w:val="24"/>
              </w:rPr>
              <w:t xml:space="preserve">Сведения о Пановском </w:t>
            </w:r>
            <w:r>
              <w:rPr>
                <w:rFonts w:ascii="Times New Roman" w:hAnsi="Times New Roman"/>
                <w:color w:val="000000" w:themeColor="text1"/>
                <w:sz w:val="24"/>
                <w:szCs w:val="24"/>
              </w:rPr>
              <w:t xml:space="preserve">сельском </w:t>
            </w:r>
            <w:r w:rsidRPr="00ED724E">
              <w:rPr>
                <w:rFonts w:ascii="Times New Roman" w:hAnsi="Times New Roman"/>
                <w:color w:val="000000" w:themeColor="text1"/>
                <w:sz w:val="24"/>
                <w:szCs w:val="24"/>
              </w:rPr>
              <w:t>поселени</w:t>
            </w:r>
            <w:r>
              <w:rPr>
                <w:rFonts w:ascii="Times New Roman" w:hAnsi="Times New Roman"/>
                <w:color w:val="000000" w:themeColor="text1"/>
                <w:sz w:val="24"/>
                <w:szCs w:val="24"/>
              </w:rPr>
              <w:t>и</w:t>
            </w:r>
            <w:r w:rsidRPr="00ED724E">
              <w:rPr>
                <w:rFonts w:ascii="Times New Roman" w:hAnsi="Times New Roman"/>
                <w:color w:val="000000" w:themeColor="text1"/>
                <w:sz w:val="24"/>
                <w:szCs w:val="24"/>
              </w:rPr>
              <w:t xml:space="preserve"> </w:t>
            </w:r>
            <w:r>
              <w:rPr>
                <w:rFonts w:ascii="Times New Roman" w:hAnsi="Times New Roman"/>
                <w:color w:val="000000" w:themeColor="text1"/>
                <w:sz w:val="24"/>
                <w:szCs w:val="24"/>
              </w:rPr>
              <w:t xml:space="preserve">Палехского </w:t>
            </w:r>
            <w:r w:rsidRPr="00ED724E">
              <w:rPr>
                <w:rFonts w:ascii="Times New Roman" w:hAnsi="Times New Roman"/>
                <w:color w:val="000000" w:themeColor="text1"/>
                <w:sz w:val="24"/>
                <w:szCs w:val="24"/>
              </w:rPr>
              <w:t>муниципального района Ивановской области</w:t>
            </w:r>
            <w:r>
              <w:rPr>
                <w:rFonts w:ascii="Times New Roman" w:hAnsi="Times New Roman"/>
                <w:b/>
                <w:color w:val="000000" w:themeColor="text1"/>
                <w:sz w:val="24"/>
                <w:szCs w:val="24"/>
              </w:rPr>
              <w:t xml:space="preserve"> </w:t>
            </w:r>
            <w:r>
              <w:rPr>
                <w:rFonts w:ascii="Times New Roman" w:hAnsi="Times New Roman"/>
                <w:sz w:val="24"/>
                <w:szCs w:val="24"/>
              </w:rPr>
              <w:t>………………………………………………......</w:t>
            </w:r>
          </w:p>
        </w:tc>
        <w:tc>
          <w:tcPr>
            <w:tcW w:w="674" w:type="dxa"/>
            <w:shd w:val="clear" w:color="auto" w:fill="EEECE1" w:themeFill="background2"/>
          </w:tcPr>
          <w:p w:rsidR="002D5FA2" w:rsidRDefault="002D5FA2" w:rsidP="00CD4DBD">
            <w:pPr>
              <w:jc w:val="both"/>
              <w:rPr>
                <w:rFonts w:ascii="Times New Roman" w:hAnsi="Times New Roman"/>
                <w:sz w:val="24"/>
                <w:szCs w:val="24"/>
              </w:rPr>
            </w:pPr>
          </w:p>
          <w:p w:rsidR="002D5FA2" w:rsidRPr="002F10C3" w:rsidRDefault="002D5FA2" w:rsidP="00CD4DBD">
            <w:pPr>
              <w:jc w:val="both"/>
              <w:rPr>
                <w:rFonts w:ascii="Times New Roman" w:hAnsi="Times New Roman"/>
                <w:sz w:val="24"/>
                <w:szCs w:val="24"/>
              </w:rPr>
            </w:pPr>
            <w:r>
              <w:rPr>
                <w:rFonts w:ascii="Times New Roman" w:hAnsi="Times New Roman"/>
                <w:sz w:val="24"/>
                <w:szCs w:val="24"/>
              </w:rPr>
              <w:t>249</w:t>
            </w:r>
          </w:p>
        </w:tc>
      </w:tr>
      <w:tr w:rsidR="002D5FA2" w:rsidRPr="00CB1FAD" w:rsidTr="00CD4DBD">
        <w:tc>
          <w:tcPr>
            <w:tcW w:w="959" w:type="dxa"/>
            <w:shd w:val="clear" w:color="auto" w:fill="EEECE1" w:themeFill="background2"/>
          </w:tcPr>
          <w:p w:rsidR="002D5FA2" w:rsidRDefault="002D5FA2" w:rsidP="00CD4DBD">
            <w:pPr>
              <w:jc w:val="both"/>
              <w:rPr>
                <w:rFonts w:ascii="Times New Roman" w:hAnsi="Times New Roman"/>
                <w:b/>
                <w:sz w:val="24"/>
                <w:szCs w:val="24"/>
              </w:rPr>
            </w:pPr>
            <w:r>
              <w:rPr>
                <w:rFonts w:ascii="Times New Roman" w:hAnsi="Times New Roman"/>
                <w:b/>
                <w:sz w:val="24"/>
                <w:szCs w:val="24"/>
              </w:rPr>
              <w:t>П-4.</w:t>
            </w:r>
          </w:p>
        </w:tc>
        <w:tc>
          <w:tcPr>
            <w:tcW w:w="7938" w:type="dxa"/>
            <w:shd w:val="clear" w:color="auto" w:fill="EEECE1" w:themeFill="background2"/>
          </w:tcPr>
          <w:p w:rsidR="002D5FA2" w:rsidRDefault="002D5FA2" w:rsidP="00CD4DBD">
            <w:pPr>
              <w:jc w:val="both"/>
              <w:rPr>
                <w:rFonts w:ascii="Times New Roman" w:hAnsi="Times New Roman"/>
                <w:sz w:val="24"/>
                <w:szCs w:val="24"/>
              </w:rPr>
            </w:pPr>
            <w:r>
              <w:rPr>
                <w:rFonts w:ascii="Times New Roman" w:hAnsi="Times New Roman"/>
                <w:sz w:val="24"/>
                <w:szCs w:val="24"/>
              </w:rPr>
              <w:t>Сведения о градостроительных особенностях и инженерной инфраструктуре д.Пеньки Пановского сельского поселения Палехского муниципального района Ивановской области ………………………………</w:t>
            </w:r>
          </w:p>
        </w:tc>
        <w:tc>
          <w:tcPr>
            <w:tcW w:w="674" w:type="dxa"/>
            <w:shd w:val="clear" w:color="auto" w:fill="EEECE1" w:themeFill="background2"/>
          </w:tcPr>
          <w:p w:rsidR="002D5FA2" w:rsidRDefault="002D5FA2" w:rsidP="00CD4DBD">
            <w:pPr>
              <w:jc w:val="both"/>
              <w:rPr>
                <w:rFonts w:ascii="Times New Roman" w:hAnsi="Times New Roman"/>
                <w:sz w:val="24"/>
                <w:szCs w:val="24"/>
              </w:rPr>
            </w:pPr>
          </w:p>
          <w:p w:rsidR="002D5FA2" w:rsidRDefault="002D5FA2" w:rsidP="00CD4DBD">
            <w:pPr>
              <w:jc w:val="both"/>
              <w:rPr>
                <w:rFonts w:ascii="Times New Roman" w:hAnsi="Times New Roman"/>
                <w:sz w:val="24"/>
                <w:szCs w:val="24"/>
              </w:rPr>
            </w:pPr>
          </w:p>
          <w:p w:rsidR="002D5FA2" w:rsidRDefault="002D5FA2" w:rsidP="00CD4DBD">
            <w:pPr>
              <w:jc w:val="both"/>
              <w:rPr>
                <w:rFonts w:ascii="Times New Roman" w:hAnsi="Times New Roman"/>
                <w:sz w:val="24"/>
                <w:szCs w:val="24"/>
              </w:rPr>
            </w:pPr>
            <w:r>
              <w:rPr>
                <w:rFonts w:ascii="Times New Roman" w:hAnsi="Times New Roman"/>
                <w:sz w:val="24"/>
                <w:szCs w:val="24"/>
              </w:rPr>
              <w:t>255</w:t>
            </w:r>
          </w:p>
        </w:tc>
      </w:tr>
      <w:tr w:rsidR="002D5FA2" w:rsidRPr="00CB1FAD" w:rsidTr="00CD4DBD">
        <w:tc>
          <w:tcPr>
            <w:tcW w:w="959" w:type="dxa"/>
            <w:shd w:val="clear" w:color="auto" w:fill="EEECE1" w:themeFill="background2"/>
          </w:tcPr>
          <w:p w:rsidR="002D5FA2" w:rsidRDefault="002D5FA2" w:rsidP="00CD4DBD">
            <w:pPr>
              <w:jc w:val="both"/>
              <w:rPr>
                <w:rFonts w:ascii="Times New Roman" w:hAnsi="Times New Roman"/>
                <w:b/>
                <w:sz w:val="24"/>
                <w:szCs w:val="24"/>
              </w:rPr>
            </w:pPr>
            <w:r>
              <w:rPr>
                <w:rFonts w:ascii="Times New Roman" w:hAnsi="Times New Roman"/>
                <w:b/>
                <w:sz w:val="24"/>
                <w:szCs w:val="24"/>
              </w:rPr>
              <w:t>П-5.</w:t>
            </w:r>
          </w:p>
        </w:tc>
        <w:tc>
          <w:tcPr>
            <w:tcW w:w="7938" w:type="dxa"/>
            <w:shd w:val="clear" w:color="auto" w:fill="EEECE1" w:themeFill="background2"/>
          </w:tcPr>
          <w:p w:rsidR="002D5FA2" w:rsidRDefault="002D5FA2" w:rsidP="00CD4DBD">
            <w:pPr>
              <w:jc w:val="both"/>
              <w:rPr>
                <w:rFonts w:ascii="Times New Roman" w:hAnsi="Times New Roman"/>
                <w:sz w:val="24"/>
                <w:szCs w:val="24"/>
              </w:rPr>
            </w:pPr>
            <w:r>
              <w:rPr>
                <w:rFonts w:ascii="Times New Roman" w:hAnsi="Times New Roman"/>
                <w:sz w:val="24"/>
                <w:szCs w:val="24"/>
              </w:rPr>
              <w:t>Виды разрешенного использования земельных участков и объектов капитального строительства. Предельные минимальные и/или максимальные размеры земельных участков и предельные размеры разрешенного строительства, реконструкции объектов капитального строительства …………………………………………………………………..</w:t>
            </w:r>
          </w:p>
        </w:tc>
        <w:tc>
          <w:tcPr>
            <w:tcW w:w="674" w:type="dxa"/>
            <w:shd w:val="clear" w:color="auto" w:fill="EEECE1" w:themeFill="background2"/>
          </w:tcPr>
          <w:p w:rsidR="002D5FA2" w:rsidRDefault="002D5FA2" w:rsidP="00CD4DBD">
            <w:pPr>
              <w:jc w:val="both"/>
              <w:rPr>
                <w:rFonts w:ascii="Times New Roman" w:hAnsi="Times New Roman"/>
                <w:sz w:val="24"/>
                <w:szCs w:val="24"/>
              </w:rPr>
            </w:pPr>
          </w:p>
          <w:p w:rsidR="002D5FA2" w:rsidRDefault="002D5FA2" w:rsidP="00CD4DBD">
            <w:pPr>
              <w:jc w:val="both"/>
              <w:rPr>
                <w:rFonts w:ascii="Times New Roman" w:hAnsi="Times New Roman"/>
                <w:sz w:val="24"/>
                <w:szCs w:val="24"/>
              </w:rPr>
            </w:pPr>
          </w:p>
          <w:p w:rsidR="002D5FA2" w:rsidRDefault="002D5FA2" w:rsidP="00CD4DBD">
            <w:pPr>
              <w:jc w:val="both"/>
              <w:rPr>
                <w:rFonts w:ascii="Times New Roman" w:hAnsi="Times New Roman"/>
                <w:sz w:val="24"/>
                <w:szCs w:val="24"/>
              </w:rPr>
            </w:pPr>
          </w:p>
          <w:p w:rsidR="002D5FA2" w:rsidRDefault="002D5FA2" w:rsidP="00CD4DBD">
            <w:pPr>
              <w:jc w:val="both"/>
              <w:rPr>
                <w:rFonts w:ascii="Times New Roman" w:hAnsi="Times New Roman"/>
                <w:sz w:val="24"/>
                <w:szCs w:val="24"/>
              </w:rPr>
            </w:pPr>
          </w:p>
          <w:p w:rsidR="002D5FA2" w:rsidRDefault="002D5FA2" w:rsidP="00CD4DBD">
            <w:pPr>
              <w:jc w:val="both"/>
              <w:rPr>
                <w:rFonts w:ascii="Times New Roman" w:hAnsi="Times New Roman"/>
                <w:sz w:val="24"/>
                <w:szCs w:val="24"/>
              </w:rPr>
            </w:pPr>
            <w:r>
              <w:rPr>
                <w:rFonts w:ascii="Times New Roman" w:hAnsi="Times New Roman"/>
                <w:sz w:val="24"/>
                <w:szCs w:val="24"/>
              </w:rPr>
              <w:t>260</w:t>
            </w:r>
          </w:p>
        </w:tc>
      </w:tr>
      <w:tr w:rsidR="002D5FA2" w:rsidRPr="00CB1FAD" w:rsidTr="00CD4DBD">
        <w:tc>
          <w:tcPr>
            <w:tcW w:w="959" w:type="dxa"/>
            <w:shd w:val="clear" w:color="auto" w:fill="EEECE1" w:themeFill="background2"/>
          </w:tcPr>
          <w:p w:rsidR="002D5FA2" w:rsidRPr="00CB1FAD" w:rsidRDefault="002D5FA2" w:rsidP="00CD4DBD">
            <w:pPr>
              <w:jc w:val="both"/>
              <w:rPr>
                <w:rFonts w:ascii="Times New Roman" w:hAnsi="Times New Roman"/>
                <w:b/>
                <w:sz w:val="24"/>
                <w:szCs w:val="24"/>
              </w:rPr>
            </w:pPr>
            <w:r>
              <w:rPr>
                <w:rFonts w:ascii="Times New Roman" w:hAnsi="Times New Roman"/>
                <w:b/>
                <w:sz w:val="24"/>
                <w:szCs w:val="24"/>
              </w:rPr>
              <w:t>П-6.</w:t>
            </w:r>
          </w:p>
        </w:tc>
        <w:tc>
          <w:tcPr>
            <w:tcW w:w="7938" w:type="dxa"/>
            <w:shd w:val="clear" w:color="auto" w:fill="EEECE1" w:themeFill="background2"/>
          </w:tcPr>
          <w:p w:rsidR="002D5FA2" w:rsidRPr="00CB1FAD" w:rsidRDefault="002D5FA2" w:rsidP="00CD4DBD">
            <w:pPr>
              <w:jc w:val="both"/>
              <w:rPr>
                <w:rFonts w:ascii="Times New Roman" w:hAnsi="Times New Roman"/>
                <w:sz w:val="24"/>
                <w:szCs w:val="24"/>
              </w:rPr>
            </w:pPr>
            <w:r>
              <w:rPr>
                <w:rFonts w:ascii="Times New Roman" w:hAnsi="Times New Roman"/>
                <w:sz w:val="24"/>
                <w:szCs w:val="24"/>
              </w:rPr>
              <w:t>Перечень линий градостроительного регулирования ………………………..</w:t>
            </w:r>
          </w:p>
        </w:tc>
        <w:tc>
          <w:tcPr>
            <w:tcW w:w="674" w:type="dxa"/>
            <w:shd w:val="clear" w:color="auto" w:fill="EEECE1" w:themeFill="background2"/>
          </w:tcPr>
          <w:p w:rsidR="002D5FA2" w:rsidRPr="002F10C3" w:rsidRDefault="002D5FA2" w:rsidP="00CD4DBD">
            <w:pPr>
              <w:jc w:val="both"/>
              <w:rPr>
                <w:rFonts w:ascii="Times New Roman" w:hAnsi="Times New Roman"/>
                <w:sz w:val="24"/>
                <w:szCs w:val="24"/>
              </w:rPr>
            </w:pPr>
            <w:r>
              <w:rPr>
                <w:rFonts w:ascii="Times New Roman" w:hAnsi="Times New Roman"/>
                <w:sz w:val="24"/>
                <w:szCs w:val="24"/>
              </w:rPr>
              <w:t>269</w:t>
            </w:r>
          </w:p>
        </w:tc>
      </w:tr>
      <w:tr w:rsidR="002D5FA2" w:rsidRPr="00CB1FAD" w:rsidTr="00CD4DBD">
        <w:tc>
          <w:tcPr>
            <w:tcW w:w="959" w:type="dxa"/>
            <w:shd w:val="clear" w:color="auto" w:fill="EEECE1" w:themeFill="background2"/>
          </w:tcPr>
          <w:p w:rsidR="002D5FA2" w:rsidRDefault="002D5FA2" w:rsidP="00CD4DBD">
            <w:pPr>
              <w:jc w:val="both"/>
              <w:rPr>
                <w:rFonts w:ascii="Times New Roman" w:hAnsi="Times New Roman"/>
                <w:b/>
                <w:sz w:val="24"/>
                <w:szCs w:val="24"/>
              </w:rPr>
            </w:pPr>
            <w:r>
              <w:rPr>
                <w:rFonts w:ascii="Times New Roman" w:hAnsi="Times New Roman"/>
                <w:b/>
                <w:sz w:val="24"/>
                <w:szCs w:val="24"/>
              </w:rPr>
              <w:t>П-7.</w:t>
            </w:r>
          </w:p>
        </w:tc>
        <w:tc>
          <w:tcPr>
            <w:tcW w:w="7938" w:type="dxa"/>
            <w:shd w:val="clear" w:color="auto" w:fill="EEECE1" w:themeFill="background2"/>
          </w:tcPr>
          <w:p w:rsidR="002D5FA2" w:rsidRDefault="002D5FA2" w:rsidP="00CD4DBD">
            <w:pPr>
              <w:jc w:val="both"/>
              <w:rPr>
                <w:rFonts w:ascii="Times New Roman" w:hAnsi="Times New Roman"/>
                <w:sz w:val="24"/>
                <w:szCs w:val="24"/>
              </w:rPr>
            </w:pPr>
            <w:r>
              <w:rPr>
                <w:rFonts w:ascii="Times New Roman" w:hAnsi="Times New Roman"/>
                <w:sz w:val="24"/>
                <w:szCs w:val="24"/>
              </w:rPr>
              <w:t>Схема расположения Пановского сельского поселения Палехского района Ивановской области …………………………………………………………...</w:t>
            </w:r>
          </w:p>
        </w:tc>
        <w:tc>
          <w:tcPr>
            <w:tcW w:w="674" w:type="dxa"/>
            <w:shd w:val="clear" w:color="auto" w:fill="EEECE1" w:themeFill="background2"/>
          </w:tcPr>
          <w:p w:rsidR="002D5FA2" w:rsidRDefault="002D5FA2" w:rsidP="00CD4DBD">
            <w:pPr>
              <w:jc w:val="both"/>
              <w:rPr>
                <w:rFonts w:ascii="Times New Roman" w:hAnsi="Times New Roman"/>
                <w:sz w:val="24"/>
                <w:szCs w:val="24"/>
              </w:rPr>
            </w:pPr>
          </w:p>
          <w:p w:rsidR="002D5FA2" w:rsidRPr="002F10C3" w:rsidRDefault="002D5FA2" w:rsidP="00CD4DBD">
            <w:pPr>
              <w:jc w:val="both"/>
              <w:rPr>
                <w:rFonts w:ascii="Times New Roman" w:hAnsi="Times New Roman"/>
                <w:sz w:val="24"/>
                <w:szCs w:val="24"/>
              </w:rPr>
            </w:pPr>
            <w:r>
              <w:rPr>
                <w:rFonts w:ascii="Times New Roman" w:hAnsi="Times New Roman"/>
                <w:sz w:val="24"/>
                <w:szCs w:val="24"/>
              </w:rPr>
              <w:t>271</w:t>
            </w:r>
          </w:p>
        </w:tc>
      </w:tr>
      <w:tr w:rsidR="002D5FA2" w:rsidRPr="00CB1FAD" w:rsidTr="00CD4DBD">
        <w:tc>
          <w:tcPr>
            <w:tcW w:w="959" w:type="dxa"/>
            <w:shd w:val="clear" w:color="auto" w:fill="EEECE1" w:themeFill="background2"/>
          </w:tcPr>
          <w:p w:rsidR="002D5FA2" w:rsidRDefault="002D5FA2" w:rsidP="00CD4DBD">
            <w:pPr>
              <w:jc w:val="both"/>
              <w:rPr>
                <w:rFonts w:ascii="Times New Roman" w:hAnsi="Times New Roman"/>
                <w:b/>
                <w:sz w:val="24"/>
                <w:szCs w:val="24"/>
              </w:rPr>
            </w:pPr>
          </w:p>
        </w:tc>
        <w:tc>
          <w:tcPr>
            <w:tcW w:w="7938" w:type="dxa"/>
            <w:shd w:val="clear" w:color="auto" w:fill="EEECE1" w:themeFill="background2"/>
          </w:tcPr>
          <w:p w:rsidR="002D5FA2" w:rsidRDefault="002D5FA2" w:rsidP="00CD4DBD">
            <w:pPr>
              <w:jc w:val="both"/>
              <w:rPr>
                <w:rFonts w:ascii="Times New Roman" w:hAnsi="Times New Roman"/>
                <w:sz w:val="24"/>
                <w:szCs w:val="24"/>
              </w:rPr>
            </w:pPr>
          </w:p>
        </w:tc>
        <w:tc>
          <w:tcPr>
            <w:tcW w:w="674" w:type="dxa"/>
            <w:shd w:val="clear" w:color="auto" w:fill="EEECE1" w:themeFill="background2"/>
          </w:tcPr>
          <w:p w:rsidR="002D5FA2" w:rsidRDefault="002D5FA2" w:rsidP="00CD4DBD">
            <w:pPr>
              <w:jc w:val="both"/>
              <w:rPr>
                <w:rFonts w:ascii="Times New Roman" w:hAnsi="Times New Roman"/>
                <w:sz w:val="24"/>
                <w:szCs w:val="24"/>
              </w:rPr>
            </w:pPr>
          </w:p>
          <w:p w:rsidR="002D5FA2" w:rsidRDefault="002D5FA2" w:rsidP="00CD4DBD">
            <w:pPr>
              <w:jc w:val="both"/>
              <w:rPr>
                <w:rFonts w:ascii="Times New Roman" w:hAnsi="Times New Roman"/>
                <w:sz w:val="24"/>
                <w:szCs w:val="24"/>
              </w:rPr>
            </w:pPr>
            <w:r>
              <w:rPr>
                <w:rFonts w:ascii="Times New Roman" w:hAnsi="Times New Roman"/>
                <w:sz w:val="24"/>
                <w:szCs w:val="24"/>
              </w:rPr>
              <w:t>290</w:t>
            </w:r>
          </w:p>
        </w:tc>
      </w:tr>
    </w:tbl>
    <w:p w:rsidR="002D5FA2" w:rsidRDefault="002D5FA2" w:rsidP="002D5FA2">
      <w:pPr>
        <w:jc w:val="both"/>
        <w:rPr>
          <w:rFonts w:ascii="Times New Roman" w:hAnsi="Times New Roman"/>
          <w:b/>
          <w:sz w:val="24"/>
          <w:szCs w:val="24"/>
        </w:rPr>
        <w:sectPr w:rsidR="002D5FA2" w:rsidSect="000C0740">
          <w:pgSz w:w="11906" w:h="16838"/>
          <w:pgMar w:top="1134" w:right="850" w:bottom="1134" w:left="1701" w:header="708" w:footer="708" w:gutter="0"/>
          <w:cols w:space="708"/>
          <w:docGrid w:linePitch="360"/>
        </w:sectPr>
      </w:pPr>
    </w:p>
    <w:p w:rsidR="0060411C" w:rsidRPr="003446FA" w:rsidRDefault="00551A47" w:rsidP="0060411C">
      <w:pPr>
        <w:spacing w:after="0" w:line="240" w:lineRule="auto"/>
        <w:rPr>
          <w:rFonts w:ascii="Times New Roman" w:hAnsi="Times New Roman"/>
          <w:sz w:val="8"/>
          <w:szCs w:val="8"/>
        </w:rPr>
      </w:pPr>
      <w:r w:rsidRPr="00551A47">
        <w:rPr>
          <w:rFonts w:ascii="Arial Narrow" w:hAnsi="Arial Narrow"/>
          <w:b/>
          <w:noProof/>
          <w:sz w:val="40"/>
          <w:szCs w:val="40"/>
        </w:rPr>
        <w:lastRenderedPageBreak/>
        <w:pict>
          <v:rect id="_x0000_s1214" style="position:absolute;margin-left:-3.85pt;margin-top:-6.85pt;width:469.5pt;height:7.15pt;z-index:251787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bQ7eQIAAOcEAAAOAAAAZHJzL2Uyb0RvYy54bWysVE2P0zAQvSPxHyzfadz0Y9Oo6WrVsghp&#10;gRUFcXZtJ7FwbGO7TZdfz9hpS5flhEgky5MZP795M5Pl7bFT6CCcl0ZXeDwiGAnNDJe6qfDXL/dv&#10;Cox8oJpTZbSo8JPw+Hb1+tWyt6XITWsUFw4BiPZlbyvchmDLLPOsFR31I2OFBmdtXEcDmK7JuKM9&#10;oHcqywmZZ71x3DrDhPfwdTM48Srh17Vg4VNdexGQqjBwC2l1ad3FNVstadk4alvJTjToP7DoqNRw&#10;6QVqQwNFeydfQHWSOeNNHUbMdJmpa8lEygGyGZM/stm21IqUC4jj7UUm//9g2cfDo0OSVzifgT6a&#10;dlCkzyAb1Y0SKCdFlKi3voTIrX10MUlvHwz77pE26xbixJ1zpm8F5UBsHOOzZwei4eEo2vUfDAd8&#10;ug8mqXWsXRcBQQd0TEV5uhRFHANi8HG2mOfzyI2Bb0EKMks30PJ82Dof3gnTobipsAPyCZweHnyI&#10;ZGh5DknkjZL8XiqVDNfs1sqhA4X+WJMZmW5O6P46TGnUV3hSjAlJ0M+c/hrjPo/v3zA6GaDTlewq&#10;XJD4xCBaRtneap72gUo17IGz0tEtUg9DItEwe4DYtrxHXMZU82KygPniEhp6UpA5WdxgRFUDk8iC&#10;w8iZ8E2GNrVR1PVFxvM8n+aTQS1lWzroMDuzAxan5JKKl+uTdcUslTtWeOiUneFPUG24PZUU/g6w&#10;aY37iVEPk1Zh/2NPncBIvdfQMYvxdBpHMxnT2U0Ohrv27K49VDOAqnCATNN2HYZx3lsnmxZuGqd8&#10;tLmDLqtl6oDYgQOrU2/CNKUkTpMfx/XaTlG//0+rXwAAAP//AwBQSwMEFAAGAAgAAAAhAK+t5Pbd&#10;AAAACAEAAA8AAABkcnMvZG93bnJldi54bWxMj8FOwzAQRO9I/IO1SNxapwGiJo1TISQOFb1QKs5O&#10;vE1C43Ww3Tb9e5YTHHdnNPOmXE92EGf0oXekYDFPQCA1zvTUKth/vM6WIELUZPTgCBVcMcC6ur0p&#10;dWHchd7xvIut4BAKhVbQxTgWUoamQ6vD3I1IrB2ctzry6VtpvL5wuB1kmiSZtLonbuj0iC8dNsfd&#10;yXLJov485vt8ud1sffv2tKHr1zcpdX83Pa9ARJzinxl+8RkdKmaq3YlMEIOCWZqyk/9JBoL1/CHj&#10;KbWC9DEHWZXy/4DqBwAA//8DAFBLAQItABQABgAIAAAAIQC2gziS/gAAAOEBAAATAAAAAAAAAAAA&#10;AAAAAAAAAABbQ29udGVudF9UeXBlc10ueG1sUEsBAi0AFAAGAAgAAAAhADj9If/WAAAAlAEAAAsA&#10;AAAAAAAAAAAAAAAALwEAAF9yZWxzLy5yZWxzUEsBAi0AFAAGAAgAAAAhAB3FtDt5AgAA5wQAAA4A&#10;AAAAAAAAAAAAAAAALgIAAGRycy9lMm9Eb2MueG1sUEsBAi0AFAAGAAgAAAAhAK+t5PbdAAAACAEA&#10;AA8AAAAAAAAAAAAAAAAA0wQAAGRycy9kb3ducmV2LnhtbFBLBQYAAAAABAAEAPMAAADdBQAAAAA=&#10;" fillcolor="#c0504d" strokecolor="#f2f2f2" strokeweight="3pt">
            <v:shadow on="t" color="#622423" opacity=".5" offset="1pt"/>
          </v:rect>
        </w:pict>
      </w:r>
    </w:p>
    <w:p w:rsidR="0060411C" w:rsidRPr="00397DC0" w:rsidRDefault="0060411C" w:rsidP="009F2494">
      <w:pPr>
        <w:pStyle w:val="ae"/>
        <w:shd w:val="clear" w:color="auto" w:fill="FFFFFF" w:themeFill="background1"/>
        <w:spacing w:after="0" w:line="240" w:lineRule="auto"/>
        <w:jc w:val="right"/>
        <w:rPr>
          <w:rFonts w:ascii="Arial Narrow" w:hAnsi="Arial Narrow"/>
          <w:noProof/>
          <w:sz w:val="40"/>
          <w:szCs w:val="40"/>
        </w:rPr>
      </w:pPr>
      <w:r w:rsidRPr="00397DC0">
        <w:rPr>
          <w:rFonts w:ascii="Arial Narrow" w:hAnsi="Arial Narrow"/>
          <w:b/>
          <w:sz w:val="40"/>
          <w:szCs w:val="40"/>
        </w:rPr>
        <w:t>ОБЩИЕ ПОЛОЖЕНИЯ</w:t>
      </w:r>
    </w:p>
    <w:p w:rsidR="00397DC0" w:rsidRDefault="00551A47" w:rsidP="0060411C">
      <w:pPr>
        <w:autoSpaceDE w:val="0"/>
        <w:autoSpaceDN w:val="0"/>
        <w:adjustRightInd w:val="0"/>
        <w:spacing w:after="0" w:line="240" w:lineRule="auto"/>
        <w:ind w:firstLine="540"/>
        <w:jc w:val="both"/>
        <w:rPr>
          <w:rFonts w:ascii="Times New Roman" w:eastAsiaTheme="minorHAnsi" w:hAnsi="Times New Roman"/>
          <w:sz w:val="24"/>
          <w:szCs w:val="24"/>
          <w:lang w:eastAsia="en-US"/>
        </w:rPr>
      </w:pPr>
      <w:r w:rsidRPr="00551A47">
        <w:rPr>
          <w:rFonts w:ascii="Arial Narrow" w:hAnsi="Arial Narrow"/>
          <w:noProof/>
          <w:sz w:val="16"/>
          <w:szCs w:val="16"/>
        </w:rPr>
        <w:pict>
          <v:rect id="Rectangle 8" o:spid="_x0000_s1174" style="position:absolute;left:0;text-align:left;margin-left:-3.85pt;margin-top:1.95pt;width:469.5pt;height:7.15pt;z-index:251583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jbHeAIAAOUEAAAOAAAAZHJzL2Uyb0RvYy54bWysVF1v0zAUfUfiP1h+Z3HSpkujpdPUMYQ0&#10;YKIgnl3bSSwc29hu0/HruXa60jGeEIlk+eZeH59zP3J1fRgU2gvnpdENzi8IRkIzw6XuGvz1y92b&#10;CiMfqOZUGS0a/Cg8vl69fnU12loUpjeKC4cARPt6tA3uQ7B1lnnWi4H6C2OFBmdr3EADmK7LuKMj&#10;oA8qKwhZZKNx3DrDhPfw9XZy4lXCb1vBwqe29SIg1WDgFtLq0rqNa7a6onXnqO0lO9Kg/8BioFLD&#10;pSeoWxoo2jn5AmqQzBlv2nDBzJCZtpVMJA2gJid/qNn01IqkBZLj7SlN/v/Bso/7B4ckb3BR5hhp&#10;OkCRPkPaqO6UQFVM0Gh9DXEb++CiRG/vDfvukTbrHqLEjXNm7AXlQCuP8dmzA9HwcBRtxw+GAzrd&#10;BZNydWjdEAEhC+iQSvJ4Kok4BMTgY7lcFIsSKsfAtyQVKdMNtH46bJ0P74QZUNw02AH1BE739z5E&#10;MrR+CknkjZL8TiqVDNdt18qhPYXuWJOSzG+P6P48TGk0NnhW5YQk6GdOf45xV8T3bxiDDNDnSg4N&#10;rkh8YhCtY9reap72gUo17YGz0tEtUgeDkGiYHUBsej4iLqPUopotYbq4hHaeVWRBlpcYUdXBHLLg&#10;MHImfJOhT00U8/pC8aIo5sVsypayPZ3yUD6xAxZHcSmLp+uTdcYslTtWeOqUreGPUG24PZUU/g2w&#10;6Y37idEIc9Zg/2NHncBIvdfQMct8Po+DmYx5eVmA4c4923MP1QygGhxAadquwzTMO+tk18NNedKj&#10;zQ10WStTB8QOnFgdexNmKYk4zn0c1nM7Rf3+O61+AQAA//8DAFBLAwQUAAYACAAAACEAkgVXFNwA&#10;AAAHAQAADwAAAGRycy9kb3ducmV2LnhtbEyOwU7DMBBE70j8g7VI3FonjaBJGqdCSBwqeqFUnJ14&#10;SdLG6xC7bfr3LKdyHM3TzCvWk+3FGUffOVIQzyMQSLUzHTUK9p9vsxSED5qM7h2hgit6WJf3d4XO&#10;jbvQB553oRE8Qj7XCtoQhlxKX7dotZ+7AYm7bzdaHTiOjTSjvvC47eUiip6l1R3xQ6sHfG2xPu5O&#10;lk/i6uuY7bN0u9mOzfvThq6HH1Lq8WF6WYEIOIUbDH/6rA4lO1XuRMaLXsFsuWRSQZKB4DpL4gRE&#10;xVy6AFkW8r9/+QsAAP//AwBQSwECLQAUAAYACAAAACEAtoM4kv4AAADhAQAAEwAAAAAAAAAAAAAA&#10;AAAAAAAAW0NvbnRlbnRfVHlwZXNdLnhtbFBLAQItABQABgAIAAAAIQA4/SH/1gAAAJQBAAALAAAA&#10;AAAAAAAAAAAAAC8BAABfcmVscy8ucmVsc1BLAQItABQABgAIAAAAIQDjcjbHeAIAAOUEAAAOAAAA&#10;AAAAAAAAAAAAAC4CAABkcnMvZTJvRG9jLnhtbFBLAQItABQABgAIAAAAIQCSBVcU3AAAAAcBAAAP&#10;AAAAAAAAAAAAAAAAANIEAABkcnMvZG93bnJldi54bWxQSwUGAAAAAAQABADzAAAA2wUAAAAA&#10;" fillcolor="#c0504d" strokecolor="#f2f2f2" strokeweight="3pt">
            <v:shadow on="t" color="#622423" opacity=".5" offset="1pt"/>
          </v:rect>
        </w:pict>
      </w:r>
    </w:p>
    <w:p w:rsidR="00397DC0" w:rsidRPr="00397DC0" w:rsidRDefault="00397DC0" w:rsidP="0060411C">
      <w:pPr>
        <w:autoSpaceDE w:val="0"/>
        <w:autoSpaceDN w:val="0"/>
        <w:adjustRightInd w:val="0"/>
        <w:spacing w:after="0" w:line="240" w:lineRule="auto"/>
        <w:ind w:firstLine="540"/>
        <w:jc w:val="both"/>
        <w:rPr>
          <w:rFonts w:ascii="Times New Roman" w:eastAsiaTheme="minorHAnsi" w:hAnsi="Times New Roman"/>
          <w:sz w:val="8"/>
          <w:szCs w:val="8"/>
          <w:lang w:eastAsia="en-US"/>
        </w:rPr>
      </w:pPr>
    </w:p>
    <w:p w:rsidR="00397DC0" w:rsidRPr="009F2494" w:rsidRDefault="00397DC0" w:rsidP="00614887">
      <w:pPr>
        <w:pStyle w:val="ae"/>
        <w:numPr>
          <w:ilvl w:val="0"/>
          <w:numId w:val="14"/>
        </w:numPr>
        <w:shd w:val="clear" w:color="auto" w:fill="EEECE1" w:themeFill="background2"/>
        <w:tabs>
          <w:tab w:val="left" w:pos="284"/>
        </w:tabs>
        <w:autoSpaceDE w:val="0"/>
        <w:spacing w:after="0" w:line="240" w:lineRule="auto"/>
        <w:ind w:left="0" w:firstLine="0"/>
        <w:rPr>
          <w:rFonts w:ascii="Arial Narrow" w:hAnsi="Arial Narrow"/>
          <w:b/>
          <w:sz w:val="32"/>
          <w:szCs w:val="32"/>
        </w:rPr>
      </w:pPr>
      <w:r w:rsidRPr="009F2494">
        <w:rPr>
          <w:rFonts w:ascii="Arial Narrow" w:hAnsi="Arial Narrow"/>
          <w:b/>
          <w:sz w:val="32"/>
          <w:szCs w:val="32"/>
        </w:rPr>
        <w:t xml:space="preserve"> ВВЕДЕНИЕ</w:t>
      </w:r>
    </w:p>
    <w:p w:rsidR="00397DC0" w:rsidRDefault="00551A47" w:rsidP="00397DC0">
      <w:pPr>
        <w:spacing w:after="0" w:line="240" w:lineRule="auto"/>
        <w:rPr>
          <w:rFonts w:ascii="Times New Roman" w:hAnsi="Times New Roman"/>
          <w:sz w:val="24"/>
          <w:szCs w:val="24"/>
        </w:rPr>
      </w:pPr>
      <w:r>
        <w:rPr>
          <w:rFonts w:ascii="Times New Roman" w:hAnsi="Times New Roman"/>
          <w:noProof/>
          <w:sz w:val="24"/>
          <w:szCs w:val="24"/>
        </w:rPr>
        <w:pict>
          <v:rect id="Rectangle 208" o:spid="_x0000_s1173" style="position:absolute;margin-left:-1.1pt;margin-top:5.3pt;width:469.5pt;height:7.15pt;z-index:25170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bQ7eQIAAOcEAAAOAAAAZHJzL2Uyb0RvYy54bWysVE2P0zAQvSPxHyzfadz0Y9Oo6WrVsghp&#10;gRUFcXZtJ7FwbGO7TZdfz9hpS5flhEgky5MZP795M5Pl7bFT6CCcl0ZXeDwiGAnNDJe6qfDXL/dv&#10;Cox8oJpTZbSo8JPw+Hb1+tWyt6XITWsUFw4BiPZlbyvchmDLLPOsFR31I2OFBmdtXEcDmK7JuKM9&#10;oHcqywmZZ71x3DrDhPfwdTM48Srh17Vg4VNdexGQqjBwC2l1ad3FNVstadk4alvJTjToP7DoqNRw&#10;6QVqQwNFeydfQHWSOeNNHUbMdJmpa8lEygGyGZM/stm21IqUC4jj7UUm//9g2cfDo0OSVzifgT6a&#10;dlCkzyAb1Y0SKCdFlKi3voTIrX10MUlvHwz77pE26xbixJ1zpm8F5UBsHOOzZwei4eEo2vUfDAd8&#10;ug8mqXWsXRcBQQd0TEV5uhRFHANi8HG2mOfzyI2Bb0EKMks30PJ82Dof3gnTobipsAPyCZweHnyI&#10;ZGh5DknkjZL8XiqVDNfs1sqhA4X+WJMZmW5O6P46TGnUV3hSjAlJ0M+c/hrjPo/v3zA6GaDTlewq&#10;XJD4xCBaRtneap72gUo17IGz0tEtUg9DItEwe4DYtrxHXMZU82KygPniEhp6UpA5WdxgRFUDk8iC&#10;w8iZ8E2GNrVR1PVFxvM8n+aTQS1lWzroMDuzAxan5JKKl+uTdcUslTtWeOiUneFPUG24PZUU/g6w&#10;aY37iVEPk1Zh/2NPncBIvdfQMYvxdBpHMxnT2U0Ohrv27K49VDOAqnCATNN2HYZx3lsnmxZuGqd8&#10;tLmDLqtl6oDYgQOrU2/CNKUkTpMfx/XaTlG//0+rXwAAAP//AwBQSwMEFAAGAAgAAAAhAK+t5Pbd&#10;AAAACAEAAA8AAABkcnMvZG93bnJldi54bWxMj8FOwzAQRO9I/IO1SNxapwGiJo1TISQOFb1QKs5O&#10;vE1C43Ww3Tb9e5YTHHdnNPOmXE92EGf0oXekYDFPQCA1zvTUKth/vM6WIELUZPTgCBVcMcC6ur0p&#10;dWHchd7xvIut4BAKhVbQxTgWUoamQ6vD3I1IrB2ctzry6VtpvL5wuB1kmiSZtLonbuj0iC8dNsfd&#10;yXLJov485vt8ud1sffv2tKHr1zcpdX83Pa9ARJzinxl+8RkdKmaq3YlMEIOCWZqyk/9JBoL1/CHj&#10;KbWC9DEHWZXy/4DqBwAA//8DAFBLAQItABQABgAIAAAAIQC2gziS/gAAAOEBAAATAAAAAAAAAAAA&#10;AAAAAAAAAABbQ29udGVudF9UeXBlc10ueG1sUEsBAi0AFAAGAAgAAAAhADj9If/WAAAAlAEAAAsA&#10;AAAAAAAAAAAAAAAALwEAAF9yZWxzLy5yZWxzUEsBAi0AFAAGAAgAAAAhAB3FtDt5AgAA5wQAAA4A&#10;AAAAAAAAAAAAAAAALgIAAGRycy9lMm9Eb2MueG1sUEsBAi0AFAAGAAgAAAAhAK+t5PbdAAAACAEA&#10;AA8AAAAAAAAAAAAAAAAA0wQAAGRycy9kb3ducmV2LnhtbFBLBQYAAAAABAAEAPMAAADdBQAAAAA=&#10;" fillcolor="#c0504d" strokecolor="#f2f2f2" strokeweight="3pt">
            <v:shadow on="t" color="#622423" opacity=".5" offset="1pt"/>
          </v:rect>
        </w:pict>
      </w:r>
    </w:p>
    <w:p w:rsidR="00397DC0" w:rsidRPr="003446FA" w:rsidRDefault="00397DC0" w:rsidP="00397DC0">
      <w:pPr>
        <w:spacing w:after="0" w:line="240" w:lineRule="auto"/>
        <w:rPr>
          <w:rFonts w:ascii="Times New Roman" w:hAnsi="Times New Roman"/>
          <w:sz w:val="8"/>
          <w:szCs w:val="8"/>
        </w:rPr>
      </w:pPr>
    </w:p>
    <w:p w:rsidR="00397DC0" w:rsidRPr="00817055" w:rsidRDefault="00397DC0" w:rsidP="00397DC0">
      <w:pPr>
        <w:spacing w:after="0" w:line="240" w:lineRule="auto"/>
        <w:jc w:val="center"/>
        <w:rPr>
          <w:rFonts w:ascii="Arial Narrow" w:hAnsi="Arial Narrow"/>
          <w:sz w:val="8"/>
          <w:szCs w:val="8"/>
        </w:rPr>
      </w:pPr>
    </w:p>
    <w:p w:rsidR="0084608C" w:rsidRPr="00E03B66" w:rsidRDefault="00407A6D" w:rsidP="00BB5C7B">
      <w:pPr>
        <w:suppressAutoHyphens/>
        <w:spacing w:after="0" w:line="240" w:lineRule="auto"/>
        <w:ind w:firstLine="567"/>
        <w:jc w:val="both"/>
        <w:rPr>
          <w:rFonts w:ascii="Times New Roman" w:hAnsi="Times New Roman"/>
          <w:sz w:val="24"/>
          <w:szCs w:val="24"/>
        </w:rPr>
      </w:pPr>
      <w:r>
        <w:rPr>
          <w:rFonts w:ascii="Times New Roman" w:eastAsiaTheme="minorHAnsi" w:hAnsi="Times New Roman"/>
          <w:sz w:val="24"/>
          <w:szCs w:val="24"/>
          <w:lang w:eastAsia="en-US"/>
        </w:rPr>
        <w:t xml:space="preserve">1.1. </w:t>
      </w:r>
      <w:r w:rsidR="0060411C" w:rsidRPr="0060411C">
        <w:rPr>
          <w:rFonts w:ascii="Times New Roman" w:eastAsiaTheme="minorHAnsi" w:hAnsi="Times New Roman"/>
          <w:sz w:val="24"/>
          <w:szCs w:val="24"/>
          <w:lang w:eastAsia="en-US"/>
        </w:rPr>
        <w:t>Местные нормативы градостроительного проектиров</w:t>
      </w:r>
      <w:r w:rsidR="00E050D6">
        <w:rPr>
          <w:rFonts w:ascii="Times New Roman" w:eastAsiaTheme="minorHAnsi" w:hAnsi="Times New Roman"/>
          <w:sz w:val="24"/>
          <w:szCs w:val="24"/>
          <w:lang w:eastAsia="en-US"/>
        </w:rPr>
        <w:t xml:space="preserve">ания </w:t>
      </w:r>
      <w:r w:rsidR="006413E1">
        <w:rPr>
          <w:rFonts w:ascii="Times New Roman" w:eastAsiaTheme="minorHAnsi" w:hAnsi="Times New Roman"/>
          <w:sz w:val="24"/>
          <w:szCs w:val="24"/>
          <w:lang w:eastAsia="en-US"/>
        </w:rPr>
        <w:t>Пановского</w:t>
      </w:r>
      <w:r w:rsidR="00761C16">
        <w:rPr>
          <w:rFonts w:ascii="Times New Roman" w:eastAsiaTheme="minorHAnsi" w:hAnsi="Times New Roman"/>
          <w:sz w:val="24"/>
          <w:szCs w:val="24"/>
          <w:lang w:eastAsia="en-US"/>
        </w:rPr>
        <w:t xml:space="preserve"> сельского </w:t>
      </w:r>
      <w:r w:rsidR="00DA5A80">
        <w:rPr>
          <w:rFonts w:ascii="Times New Roman" w:eastAsiaTheme="minorHAnsi" w:hAnsi="Times New Roman"/>
          <w:sz w:val="24"/>
          <w:szCs w:val="24"/>
          <w:lang w:eastAsia="en-US"/>
        </w:rPr>
        <w:t>поселения Палехского</w:t>
      </w:r>
      <w:r w:rsidR="00BB5C7B" w:rsidRPr="00E03B66">
        <w:rPr>
          <w:rFonts w:ascii="Times New Roman" w:eastAsiaTheme="minorHAnsi" w:hAnsi="Times New Roman"/>
          <w:sz w:val="24"/>
          <w:szCs w:val="24"/>
          <w:lang w:eastAsia="en-US"/>
        </w:rPr>
        <w:t xml:space="preserve"> муниципального района Ивановской области </w:t>
      </w:r>
      <w:r w:rsidR="0060411C" w:rsidRPr="00E03B66">
        <w:rPr>
          <w:rFonts w:ascii="Times New Roman" w:hAnsi="Times New Roman"/>
          <w:sz w:val="24"/>
          <w:szCs w:val="24"/>
        </w:rPr>
        <w:t xml:space="preserve">(далее </w:t>
      </w:r>
      <w:r w:rsidR="0084608C" w:rsidRPr="00E03B66">
        <w:rPr>
          <w:rFonts w:ascii="Times New Roman" w:hAnsi="Times New Roman"/>
          <w:sz w:val="24"/>
          <w:szCs w:val="24"/>
        </w:rPr>
        <w:t xml:space="preserve">также </w:t>
      </w:r>
      <w:r w:rsidRPr="00E03B66">
        <w:rPr>
          <w:rFonts w:ascii="Times New Roman" w:hAnsi="Times New Roman"/>
          <w:sz w:val="24"/>
          <w:szCs w:val="24"/>
        </w:rPr>
        <w:t>–</w:t>
      </w:r>
      <w:r w:rsidR="0084608C" w:rsidRPr="00E03B66">
        <w:rPr>
          <w:rFonts w:ascii="Times New Roman" w:hAnsi="Times New Roman"/>
          <w:sz w:val="24"/>
          <w:szCs w:val="24"/>
        </w:rPr>
        <w:t xml:space="preserve"> </w:t>
      </w:r>
      <w:r w:rsidR="00681128" w:rsidRPr="00E03B66">
        <w:rPr>
          <w:rFonts w:ascii="Times New Roman" w:hAnsi="Times New Roman"/>
          <w:sz w:val="24"/>
          <w:szCs w:val="24"/>
        </w:rPr>
        <w:t xml:space="preserve">местные </w:t>
      </w:r>
      <w:r w:rsidRPr="00E03B66">
        <w:rPr>
          <w:rFonts w:ascii="Times New Roman" w:hAnsi="Times New Roman"/>
          <w:sz w:val="24"/>
          <w:szCs w:val="24"/>
        </w:rPr>
        <w:t xml:space="preserve">нормативы или </w:t>
      </w:r>
      <w:r w:rsidR="0084608C" w:rsidRPr="00E03B66">
        <w:rPr>
          <w:rFonts w:ascii="Times New Roman" w:hAnsi="Times New Roman"/>
          <w:sz w:val="24"/>
          <w:szCs w:val="24"/>
        </w:rPr>
        <w:t>МНГП</w:t>
      </w:r>
      <w:r w:rsidRPr="00E03B66">
        <w:rPr>
          <w:rFonts w:ascii="Times New Roman" w:hAnsi="Times New Roman"/>
          <w:sz w:val="24"/>
          <w:szCs w:val="24"/>
        </w:rPr>
        <w:t>)</w:t>
      </w:r>
      <w:r w:rsidR="0084608C" w:rsidRPr="00E03B66">
        <w:rPr>
          <w:rFonts w:ascii="Times New Roman" w:hAnsi="Times New Roman"/>
          <w:sz w:val="24"/>
          <w:szCs w:val="24"/>
        </w:rPr>
        <w:t xml:space="preserve"> представляют собой </w:t>
      </w:r>
      <w:r w:rsidR="00716D96" w:rsidRPr="00E03B66">
        <w:rPr>
          <w:rFonts w:ascii="Times New Roman" w:hAnsi="Times New Roman"/>
          <w:sz w:val="24"/>
          <w:szCs w:val="24"/>
        </w:rPr>
        <w:t xml:space="preserve">совокупность </w:t>
      </w:r>
      <w:r w:rsidR="0084608C" w:rsidRPr="00E03B66">
        <w:rPr>
          <w:rFonts w:ascii="Times New Roman" w:hAnsi="Times New Roman"/>
          <w:sz w:val="24"/>
          <w:szCs w:val="24"/>
        </w:rPr>
        <w:t>расчетны</w:t>
      </w:r>
      <w:r w:rsidR="00716D96" w:rsidRPr="00E03B66">
        <w:rPr>
          <w:rFonts w:ascii="Times New Roman" w:hAnsi="Times New Roman"/>
          <w:sz w:val="24"/>
          <w:szCs w:val="24"/>
        </w:rPr>
        <w:t>х</w:t>
      </w:r>
      <w:r w:rsidR="0084608C" w:rsidRPr="00E03B66">
        <w:rPr>
          <w:rFonts w:ascii="Times New Roman" w:hAnsi="Times New Roman"/>
          <w:sz w:val="24"/>
          <w:szCs w:val="24"/>
        </w:rPr>
        <w:t xml:space="preserve"> показател</w:t>
      </w:r>
      <w:r w:rsidR="00716D96" w:rsidRPr="00E03B66">
        <w:rPr>
          <w:rFonts w:ascii="Times New Roman" w:hAnsi="Times New Roman"/>
          <w:sz w:val="24"/>
          <w:szCs w:val="24"/>
        </w:rPr>
        <w:t xml:space="preserve">ей </w:t>
      </w:r>
      <w:r w:rsidR="00716D96" w:rsidRPr="00E03B66">
        <w:rPr>
          <w:rFonts w:ascii="Times New Roman" w:eastAsiaTheme="minorHAnsi" w:hAnsi="Times New Roman"/>
          <w:sz w:val="24"/>
          <w:szCs w:val="24"/>
          <w:lang w:eastAsia="en-US"/>
        </w:rPr>
        <w:t xml:space="preserve">минимально допустимого уровня обеспеченности населения объектами местного значения, указанных в </w:t>
      </w:r>
      <w:r w:rsidR="00716D96" w:rsidRPr="00E03B66">
        <w:rPr>
          <w:rFonts w:ascii="Times New Roman" w:eastAsiaTheme="minorHAnsi" w:hAnsi="Times New Roman"/>
          <w:sz w:val="24"/>
          <w:szCs w:val="24"/>
          <w:u w:val="single"/>
          <w:lang w:eastAsia="en-US"/>
        </w:rPr>
        <w:t xml:space="preserve">части 3 статьи 14 </w:t>
      </w:r>
      <w:r w:rsidR="00716D96" w:rsidRPr="00E03B66">
        <w:rPr>
          <w:rFonts w:ascii="Times New Roman" w:eastAsiaTheme="minorHAnsi" w:hAnsi="Times New Roman"/>
          <w:sz w:val="24"/>
          <w:szCs w:val="24"/>
          <w:lang w:eastAsia="en-US"/>
        </w:rPr>
        <w:t xml:space="preserve">Градостроительного кодекса Российской Федерации, предельных значений расчетных показателей минимально допустимого уровня обеспеченности объектами местного значения, указанных </w:t>
      </w:r>
      <w:r w:rsidR="00716D96" w:rsidRPr="00E03B66">
        <w:rPr>
          <w:rFonts w:ascii="Times New Roman" w:eastAsiaTheme="minorHAnsi" w:hAnsi="Times New Roman"/>
          <w:sz w:val="24"/>
          <w:szCs w:val="24"/>
          <w:u w:val="single"/>
          <w:lang w:eastAsia="en-US"/>
        </w:rPr>
        <w:t xml:space="preserve">в </w:t>
      </w:r>
      <w:hyperlink r:id="rId11" w:history="1">
        <w:r w:rsidR="00716D96" w:rsidRPr="00E03B66">
          <w:rPr>
            <w:rFonts w:ascii="Times New Roman" w:eastAsiaTheme="minorHAnsi" w:hAnsi="Times New Roman"/>
            <w:sz w:val="24"/>
            <w:szCs w:val="24"/>
            <w:u w:val="single"/>
            <w:lang w:eastAsia="en-US"/>
          </w:rPr>
          <w:t>пункте 1 части 3 статьи 23</w:t>
        </w:r>
      </w:hyperlink>
      <w:r w:rsidR="00716D96" w:rsidRPr="00E03B66">
        <w:rPr>
          <w:rFonts w:ascii="Times New Roman" w:eastAsiaTheme="minorHAnsi" w:hAnsi="Times New Roman"/>
          <w:sz w:val="24"/>
          <w:szCs w:val="24"/>
          <w:lang w:eastAsia="en-US"/>
        </w:rPr>
        <w:t xml:space="preserve"> и в пункте </w:t>
      </w:r>
      <w:r w:rsidR="00716D96" w:rsidRPr="00E03B66">
        <w:rPr>
          <w:rFonts w:ascii="Times New Roman" w:eastAsiaTheme="minorHAnsi" w:hAnsi="Times New Roman"/>
          <w:sz w:val="24"/>
          <w:szCs w:val="24"/>
          <w:u w:val="single"/>
          <w:lang w:eastAsia="en-US"/>
        </w:rPr>
        <w:t>1 части 5 статьи 23</w:t>
      </w:r>
      <w:r w:rsidR="00716D96" w:rsidRPr="00E03B66">
        <w:rPr>
          <w:rFonts w:ascii="Times New Roman" w:eastAsiaTheme="minorHAnsi" w:hAnsi="Times New Roman"/>
          <w:sz w:val="24"/>
          <w:szCs w:val="24"/>
          <w:lang w:eastAsia="en-US"/>
        </w:rPr>
        <w:t xml:space="preserve">  Градостроительного Кодекса РФ, </w:t>
      </w:r>
      <w:r w:rsidR="0084608C" w:rsidRPr="00E03B66">
        <w:rPr>
          <w:rFonts w:ascii="Times New Roman" w:hAnsi="Times New Roman"/>
          <w:sz w:val="24"/>
          <w:szCs w:val="24"/>
        </w:rPr>
        <w:t xml:space="preserve">обеспечения благоприятных условий жизнедеятельности человека (в том числе объектами социального и коммунально-бытового назначения, доступности таких объектов для населения (включая инвалидов), объектами инженерной, транспортной инфраструктур, благоустройства территории) не ниже чем расчетные показатели обеспечения благоприятных условий жизнедеятельности человека, содержащиеся </w:t>
      </w:r>
      <w:r w:rsidR="00716D96" w:rsidRPr="00E03B66">
        <w:rPr>
          <w:rFonts w:ascii="Times New Roman" w:hAnsi="Times New Roman"/>
          <w:sz w:val="24"/>
          <w:szCs w:val="24"/>
        </w:rPr>
        <w:t>в региональных нормативах градостроител</w:t>
      </w:r>
      <w:r w:rsidR="002F201D" w:rsidRPr="00E03B66">
        <w:rPr>
          <w:rFonts w:ascii="Times New Roman" w:hAnsi="Times New Roman"/>
          <w:sz w:val="24"/>
          <w:szCs w:val="24"/>
        </w:rPr>
        <w:t xml:space="preserve">ьного проектирования Ивановской </w:t>
      </w:r>
      <w:r w:rsidR="00716D96" w:rsidRPr="00E03B66">
        <w:rPr>
          <w:rFonts w:ascii="Times New Roman" w:hAnsi="Times New Roman"/>
          <w:sz w:val="24"/>
          <w:szCs w:val="24"/>
        </w:rPr>
        <w:t xml:space="preserve">области, утвержденных </w:t>
      </w:r>
      <w:r w:rsidR="00BB5C7B" w:rsidRPr="00E03B66">
        <w:rPr>
          <w:rFonts w:ascii="Times New Roman" w:hAnsi="Times New Roman"/>
          <w:sz w:val="24"/>
          <w:szCs w:val="24"/>
        </w:rPr>
        <w:t xml:space="preserve">Постановленим Правительства Ивановской области «Об утверждении региональных нормативов градостроительного проектирования Ивановской области» от 29 декабря 2017 г. №526-п  </w:t>
      </w:r>
      <w:r w:rsidR="00716D96" w:rsidRPr="00E03B66">
        <w:rPr>
          <w:rFonts w:ascii="Times New Roman" w:hAnsi="Times New Roman"/>
          <w:sz w:val="24"/>
          <w:szCs w:val="24"/>
        </w:rPr>
        <w:t>(далее – также РНГП).</w:t>
      </w:r>
      <w:r w:rsidR="0060411C" w:rsidRPr="00E03B66">
        <w:rPr>
          <w:rFonts w:ascii="Times New Roman" w:hAnsi="Times New Roman"/>
          <w:sz w:val="24"/>
          <w:szCs w:val="24"/>
        </w:rPr>
        <w:t xml:space="preserve"> </w:t>
      </w:r>
    </w:p>
    <w:p w:rsidR="00716D96" w:rsidRPr="00E03B66" w:rsidRDefault="00407A6D" w:rsidP="0060411C">
      <w:pPr>
        <w:adjustRightInd w:val="0"/>
        <w:spacing w:after="0" w:line="240" w:lineRule="auto"/>
        <w:ind w:firstLine="567"/>
        <w:jc w:val="both"/>
        <w:textAlignment w:val="baseline"/>
        <w:rPr>
          <w:rFonts w:ascii="Times New Roman" w:hAnsi="Times New Roman"/>
          <w:sz w:val="24"/>
          <w:szCs w:val="24"/>
        </w:rPr>
      </w:pPr>
      <w:r w:rsidRPr="00E03B66">
        <w:rPr>
          <w:rFonts w:ascii="Times New Roman" w:eastAsiaTheme="minorHAnsi" w:hAnsi="Times New Roman"/>
          <w:sz w:val="24"/>
          <w:szCs w:val="24"/>
          <w:lang w:eastAsia="en-US"/>
        </w:rPr>
        <w:t xml:space="preserve">1.2. </w:t>
      </w:r>
      <w:r w:rsidR="00681128" w:rsidRPr="00E03B66">
        <w:rPr>
          <w:rFonts w:ascii="Times New Roman" w:eastAsiaTheme="minorHAnsi" w:hAnsi="Times New Roman"/>
          <w:sz w:val="24"/>
          <w:szCs w:val="24"/>
          <w:lang w:eastAsia="en-US"/>
        </w:rPr>
        <w:t>Местные н</w:t>
      </w:r>
      <w:r w:rsidR="009506F9" w:rsidRPr="00E03B66">
        <w:rPr>
          <w:rFonts w:ascii="Times New Roman" w:eastAsiaTheme="minorHAnsi" w:hAnsi="Times New Roman"/>
          <w:sz w:val="24"/>
          <w:szCs w:val="24"/>
          <w:lang w:eastAsia="en-US"/>
        </w:rPr>
        <w:t xml:space="preserve">ормативы градостроительного проектирования </w:t>
      </w:r>
      <w:r w:rsidR="006413E1">
        <w:rPr>
          <w:rFonts w:ascii="Times New Roman" w:eastAsiaTheme="minorHAnsi" w:hAnsi="Times New Roman"/>
          <w:sz w:val="24"/>
          <w:szCs w:val="24"/>
          <w:lang w:eastAsia="en-US"/>
        </w:rPr>
        <w:t>Пановского</w:t>
      </w:r>
      <w:r w:rsidR="00DA5A80">
        <w:rPr>
          <w:rFonts w:ascii="Times New Roman" w:eastAsiaTheme="minorHAnsi" w:hAnsi="Times New Roman"/>
          <w:sz w:val="24"/>
          <w:szCs w:val="24"/>
          <w:lang w:eastAsia="en-US"/>
        </w:rPr>
        <w:t xml:space="preserve"> </w:t>
      </w:r>
      <w:r w:rsidR="00761C16">
        <w:rPr>
          <w:rFonts w:ascii="Times New Roman" w:eastAsiaTheme="minorHAnsi" w:hAnsi="Times New Roman"/>
          <w:sz w:val="24"/>
          <w:szCs w:val="24"/>
          <w:lang w:eastAsia="en-US"/>
        </w:rPr>
        <w:t xml:space="preserve">сельского </w:t>
      </w:r>
      <w:r w:rsidR="00DA5A80">
        <w:rPr>
          <w:rFonts w:ascii="Times New Roman" w:eastAsiaTheme="minorHAnsi" w:hAnsi="Times New Roman"/>
          <w:sz w:val="24"/>
          <w:szCs w:val="24"/>
          <w:lang w:eastAsia="en-US"/>
        </w:rPr>
        <w:t>поселения Палехского</w:t>
      </w:r>
      <w:r w:rsidR="00BB5C7B" w:rsidRPr="00E03B66">
        <w:rPr>
          <w:rFonts w:ascii="Times New Roman" w:eastAsiaTheme="minorHAnsi" w:hAnsi="Times New Roman"/>
          <w:sz w:val="24"/>
          <w:szCs w:val="24"/>
          <w:lang w:eastAsia="en-US"/>
        </w:rPr>
        <w:t xml:space="preserve"> муниципального района Ивановской области </w:t>
      </w:r>
      <w:r w:rsidR="00DA5A80">
        <w:rPr>
          <w:rFonts w:ascii="Times New Roman" w:eastAsiaTheme="minorHAnsi" w:hAnsi="Times New Roman"/>
          <w:sz w:val="24"/>
          <w:szCs w:val="24"/>
          <w:lang w:eastAsia="en-US"/>
        </w:rPr>
        <w:t xml:space="preserve">(далее – </w:t>
      </w:r>
      <w:r w:rsidR="006413E1">
        <w:rPr>
          <w:rFonts w:ascii="Times New Roman" w:eastAsiaTheme="minorHAnsi" w:hAnsi="Times New Roman"/>
          <w:sz w:val="24"/>
          <w:szCs w:val="24"/>
          <w:lang w:eastAsia="en-US"/>
        </w:rPr>
        <w:t>Пановского</w:t>
      </w:r>
      <w:r w:rsidR="00DA5A80">
        <w:rPr>
          <w:rFonts w:ascii="Times New Roman" w:eastAsiaTheme="minorHAnsi" w:hAnsi="Times New Roman"/>
          <w:sz w:val="24"/>
          <w:szCs w:val="24"/>
          <w:lang w:eastAsia="en-US"/>
        </w:rPr>
        <w:t xml:space="preserve"> сельского поселения) </w:t>
      </w:r>
      <w:r w:rsidR="009506F9" w:rsidRPr="00E03B66">
        <w:rPr>
          <w:rFonts w:ascii="Times New Roman" w:eastAsiaTheme="minorHAnsi" w:hAnsi="Times New Roman"/>
          <w:sz w:val="24"/>
          <w:szCs w:val="24"/>
          <w:lang w:eastAsia="en-US"/>
        </w:rPr>
        <w:t xml:space="preserve">применяются в следующих случаях: </w:t>
      </w:r>
    </w:p>
    <w:p w:rsidR="00716D96" w:rsidRPr="00E03B66" w:rsidRDefault="004D5DE7" w:rsidP="0060411C">
      <w:pPr>
        <w:adjustRightInd w:val="0"/>
        <w:spacing w:after="0" w:line="240" w:lineRule="auto"/>
        <w:ind w:firstLine="567"/>
        <w:jc w:val="both"/>
        <w:textAlignment w:val="baseline"/>
        <w:rPr>
          <w:rFonts w:ascii="Times New Roman" w:hAnsi="Times New Roman"/>
          <w:sz w:val="24"/>
          <w:szCs w:val="24"/>
        </w:rPr>
      </w:pPr>
      <w:r w:rsidRPr="00E03B66">
        <w:rPr>
          <w:rFonts w:ascii="Times New Roman" w:hAnsi="Times New Roman"/>
          <w:sz w:val="24"/>
          <w:szCs w:val="24"/>
        </w:rPr>
        <w:t>• при подготовке и утверждении</w:t>
      </w:r>
      <w:r w:rsidR="00BB5C7B" w:rsidRPr="00E03B66">
        <w:rPr>
          <w:rFonts w:ascii="Times New Roman" w:hAnsi="Times New Roman"/>
          <w:sz w:val="24"/>
          <w:szCs w:val="24"/>
        </w:rPr>
        <w:t xml:space="preserve"> Генерального плана</w:t>
      </w:r>
      <w:r w:rsidR="00DA5A80">
        <w:rPr>
          <w:rFonts w:ascii="Times New Roman" w:hAnsi="Times New Roman"/>
          <w:sz w:val="24"/>
          <w:szCs w:val="24"/>
        </w:rPr>
        <w:t xml:space="preserve"> </w:t>
      </w:r>
      <w:r w:rsidR="006413E1">
        <w:rPr>
          <w:rFonts w:ascii="Times New Roman" w:hAnsi="Times New Roman"/>
          <w:sz w:val="24"/>
          <w:szCs w:val="24"/>
        </w:rPr>
        <w:t>Пановского</w:t>
      </w:r>
      <w:r w:rsidR="00DA5A80">
        <w:rPr>
          <w:rFonts w:ascii="Times New Roman" w:hAnsi="Times New Roman"/>
          <w:sz w:val="24"/>
          <w:szCs w:val="24"/>
        </w:rPr>
        <w:t xml:space="preserve"> сельского поселения</w:t>
      </w:r>
      <w:r w:rsidRPr="00E03B66">
        <w:rPr>
          <w:rFonts w:ascii="Times New Roman" w:hAnsi="Times New Roman"/>
          <w:sz w:val="24"/>
          <w:szCs w:val="24"/>
        </w:rPr>
        <w:t>;</w:t>
      </w:r>
    </w:p>
    <w:p w:rsidR="004D5DE7" w:rsidRPr="00E03B66" w:rsidRDefault="004D5DE7" w:rsidP="0060411C">
      <w:pPr>
        <w:adjustRightInd w:val="0"/>
        <w:spacing w:after="0" w:line="240" w:lineRule="auto"/>
        <w:ind w:firstLine="567"/>
        <w:jc w:val="both"/>
        <w:textAlignment w:val="baseline"/>
        <w:rPr>
          <w:rFonts w:ascii="Times New Roman" w:hAnsi="Times New Roman"/>
          <w:sz w:val="24"/>
          <w:szCs w:val="24"/>
        </w:rPr>
      </w:pPr>
      <w:r w:rsidRPr="00E03B66">
        <w:rPr>
          <w:rFonts w:ascii="Times New Roman" w:hAnsi="Times New Roman"/>
          <w:sz w:val="24"/>
          <w:szCs w:val="24"/>
        </w:rPr>
        <w:t xml:space="preserve">• при </w:t>
      </w:r>
      <w:r w:rsidR="00BB5C7B" w:rsidRPr="00E03B66">
        <w:rPr>
          <w:rFonts w:ascii="Times New Roman" w:hAnsi="Times New Roman"/>
          <w:sz w:val="24"/>
          <w:szCs w:val="24"/>
        </w:rPr>
        <w:t xml:space="preserve">согласовании проекта Генерального плана </w:t>
      </w:r>
      <w:r w:rsidR="006413E1">
        <w:rPr>
          <w:rFonts w:ascii="Times New Roman" w:hAnsi="Times New Roman"/>
          <w:sz w:val="24"/>
          <w:szCs w:val="24"/>
        </w:rPr>
        <w:t>Пановского</w:t>
      </w:r>
      <w:r w:rsidR="00DA5A80">
        <w:rPr>
          <w:rFonts w:ascii="Times New Roman" w:hAnsi="Times New Roman"/>
          <w:sz w:val="24"/>
          <w:szCs w:val="24"/>
        </w:rPr>
        <w:t xml:space="preserve"> сельского поселения</w:t>
      </w:r>
      <w:r w:rsidR="00DA5A80" w:rsidRPr="00E03B66">
        <w:rPr>
          <w:rFonts w:ascii="Times New Roman" w:hAnsi="Times New Roman"/>
          <w:sz w:val="24"/>
          <w:szCs w:val="24"/>
        </w:rPr>
        <w:t xml:space="preserve"> </w:t>
      </w:r>
      <w:r w:rsidRPr="00E03B66">
        <w:rPr>
          <w:rFonts w:ascii="Times New Roman" w:hAnsi="Times New Roman"/>
          <w:sz w:val="24"/>
          <w:szCs w:val="24"/>
        </w:rPr>
        <w:t>с органами государственной власти и органами местного самоуправления в случаях и порядке, предусмотренных Градостроительным кодексом Российской Федерации;</w:t>
      </w:r>
    </w:p>
    <w:p w:rsidR="004D5DE7" w:rsidRPr="00E03B66" w:rsidRDefault="00407A6D" w:rsidP="0060411C">
      <w:pPr>
        <w:adjustRightInd w:val="0"/>
        <w:spacing w:after="0" w:line="240" w:lineRule="auto"/>
        <w:ind w:firstLine="567"/>
        <w:jc w:val="both"/>
        <w:textAlignment w:val="baseline"/>
        <w:rPr>
          <w:rFonts w:ascii="Times New Roman" w:hAnsi="Times New Roman"/>
          <w:sz w:val="24"/>
          <w:szCs w:val="24"/>
        </w:rPr>
      </w:pPr>
      <w:r w:rsidRPr="00E03B66">
        <w:rPr>
          <w:rFonts w:ascii="Times New Roman" w:hAnsi="Times New Roman"/>
          <w:sz w:val="24"/>
          <w:szCs w:val="24"/>
        </w:rPr>
        <w:t xml:space="preserve">• при проверке </w:t>
      </w:r>
      <w:r w:rsidR="00294B30" w:rsidRPr="00E03B66">
        <w:rPr>
          <w:rFonts w:ascii="Times New Roman" w:hAnsi="Times New Roman"/>
          <w:sz w:val="24"/>
          <w:szCs w:val="24"/>
        </w:rPr>
        <w:t xml:space="preserve">Генерального плана </w:t>
      </w:r>
      <w:r w:rsidR="006413E1">
        <w:rPr>
          <w:rFonts w:ascii="Times New Roman" w:hAnsi="Times New Roman"/>
          <w:sz w:val="24"/>
          <w:szCs w:val="24"/>
        </w:rPr>
        <w:t>Пановского</w:t>
      </w:r>
      <w:r w:rsidR="00DA5A80">
        <w:rPr>
          <w:rFonts w:ascii="Times New Roman" w:hAnsi="Times New Roman"/>
          <w:sz w:val="24"/>
          <w:szCs w:val="24"/>
        </w:rPr>
        <w:t xml:space="preserve"> сельского поселения</w:t>
      </w:r>
      <w:r w:rsidR="00DA5A80" w:rsidRPr="00E03B66">
        <w:rPr>
          <w:rFonts w:ascii="Times New Roman" w:hAnsi="Times New Roman"/>
          <w:sz w:val="24"/>
          <w:szCs w:val="24"/>
        </w:rPr>
        <w:t xml:space="preserve"> </w:t>
      </w:r>
      <w:r w:rsidR="00294B30" w:rsidRPr="00E03B66">
        <w:rPr>
          <w:rFonts w:ascii="Times New Roman" w:hAnsi="Times New Roman"/>
          <w:sz w:val="24"/>
          <w:szCs w:val="24"/>
        </w:rPr>
        <w:t xml:space="preserve">на соответствие </w:t>
      </w:r>
      <w:r w:rsidRPr="00E03B66">
        <w:rPr>
          <w:rFonts w:ascii="Times New Roman" w:hAnsi="Times New Roman"/>
          <w:sz w:val="24"/>
          <w:szCs w:val="24"/>
        </w:rPr>
        <w:t>правилам землепользования и застройки, требованиям технических регламентов, градостроительных регламентов с учетом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вновь выявленных объектов культурного наследия, границ зон с особыми условиями использования территорий;</w:t>
      </w:r>
    </w:p>
    <w:p w:rsidR="00407A6D" w:rsidRPr="00E03B66" w:rsidRDefault="00407A6D" w:rsidP="0060411C">
      <w:pPr>
        <w:adjustRightInd w:val="0"/>
        <w:spacing w:after="0" w:line="240" w:lineRule="auto"/>
        <w:ind w:firstLine="567"/>
        <w:jc w:val="both"/>
        <w:textAlignment w:val="baseline"/>
        <w:rPr>
          <w:rFonts w:ascii="Times New Roman" w:hAnsi="Times New Roman"/>
          <w:sz w:val="24"/>
          <w:szCs w:val="24"/>
        </w:rPr>
      </w:pPr>
      <w:r w:rsidRPr="00E03B66">
        <w:rPr>
          <w:rFonts w:ascii="Times New Roman" w:hAnsi="Times New Roman"/>
          <w:sz w:val="24"/>
          <w:szCs w:val="24"/>
        </w:rPr>
        <w:t>• при осуществлении органами местного самоуправления контроля за соблюдением инвесторами и застройщиками законодательства о градостроительной деятельности.</w:t>
      </w:r>
    </w:p>
    <w:p w:rsidR="00407A6D" w:rsidRPr="00E03B66" w:rsidRDefault="00681128" w:rsidP="00407A6D">
      <w:pPr>
        <w:pStyle w:val="ae"/>
        <w:numPr>
          <w:ilvl w:val="1"/>
          <w:numId w:val="1"/>
        </w:numPr>
        <w:tabs>
          <w:tab w:val="left" w:pos="993"/>
        </w:tabs>
        <w:adjustRightInd w:val="0"/>
        <w:spacing w:after="0" w:line="240" w:lineRule="auto"/>
        <w:ind w:left="0" w:firstLine="567"/>
        <w:jc w:val="both"/>
        <w:textAlignment w:val="baseline"/>
        <w:rPr>
          <w:rFonts w:ascii="Times New Roman" w:hAnsi="Times New Roman"/>
          <w:sz w:val="24"/>
          <w:szCs w:val="24"/>
        </w:rPr>
      </w:pPr>
      <w:r w:rsidRPr="00E03B66">
        <w:rPr>
          <w:rFonts w:ascii="Times New Roman" w:hAnsi="Times New Roman"/>
          <w:sz w:val="24"/>
          <w:szCs w:val="24"/>
        </w:rPr>
        <w:t>Местные н</w:t>
      </w:r>
      <w:r w:rsidR="00407A6D" w:rsidRPr="00E03B66">
        <w:rPr>
          <w:rFonts w:ascii="Times New Roman" w:hAnsi="Times New Roman"/>
          <w:sz w:val="24"/>
          <w:szCs w:val="24"/>
        </w:rPr>
        <w:t>ормативы разработаны с учетом особенностей региональных нормативов градостроител</w:t>
      </w:r>
      <w:r w:rsidR="00AA63C0" w:rsidRPr="00E03B66">
        <w:rPr>
          <w:rFonts w:ascii="Times New Roman" w:hAnsi="Times New Roman"/>
          <w:sz w:val="24"/>
          <w:szCs w:val="24"/>
        </w:rPr>
        <w:t xml:space="preserve">ьного проектирования Ивановской </w:t>
      </w:r>
      <w:r w:rsidR="00407A6D" w:rsidRPr="00E03B66">
        <w:rPr>
          <w:rFonts w:ascii="Times New Roman" w:hAnsi="Times New Roman"/>
          <w:sz w:val="24"/>
          <w:szCs w:val="24"/>
        </w:rPr>
        <w:t xml:space="preserve">области и особенностей градостроительных условий в границах </w:t>
      </w:r>
      <w:r w:rsidR="006413E1">
        <w:rPr>
          <w:rFonts w:ascii="Times New Roman" w:hAnsi="Times New Roman"/>
          <w:sz w:val="24"/>
          <w:szCs w:val="24"/>
        </w:rPr>
        <w:t>Пановского</w:t>
      </w:r>
      <w:r w:rsidR="00DA5A80">
        <w:rPr>
          <w:rFonts w:ascii="Times New Roman" w:hAnsi="Times New Roman"/>
          <w:sz w:val="24"/>
          <w:szCs w:val="24"/>
        </w:rPr>
        <w:t xml:space="preserve"> сельского поселения.</w:t>
      </w:r>
    </w:p>
    <w:p w:rsidR="00294B30" w:rsidRPr="00E03B66" w:rsidRDefault="00681128" w:rsidP="00294B30">
      <w:pPr>
        <w:suppressAutoHyphens/>
        <w:spacing w:after="0" w:line="240" w:lineRule="auto"/>
        <w:ind w:firstLine="567"/>
        <w:jc w:val="both"/>
        <w:rPr>
          <w:rFonts w:ascii="Times New Roman" w:hAnsi="Times New Roman"/>
        </w:rPr>
      </w:pPr>
      <w:r w:rsidRPr="00E03B66">
        <w:rPr>
          <w:rFonts w:ascii="Times New Roman" w:hAnsi="Times New Roman"/>
          <w:sz w:val="24"/>
          <w:szCs w:val="24"/>
        </w:rPr>
        <w:t>Местные н</w:t>
      </w:r>
      <w:r w:rsidR="00341C62" w:rsidRPr="00E03B66">
        <w:rPr>
          <w:rFonts w:ascii="Times New Roman" w:hAnsi="Times New Roman"/>
          <w:sz w:val="24"/>
          <w:szCs w:val="24"/>
        </w:rPr>
        <w:t>ормативы учитывают, конкретизируют и развивают основные положения действующих федеральных норм и «Региональных нормативов градостроител</w:t>
      </w:r>
      <w:r w:rsidR="00AA63C0" w:rsidRPr="00E03B66">
        <w:rPr>
          <w:rFonts w:ascii="Times New Roman" w:hAnsi="Times New Roman"/>
          <w:sz w:val="24"/>
          <w:szCs w:val="24"/>
        </w:rPr>
        <w:t xml:space="preserve">ьного проектирования Ивановской </w:t>
      </w:r>
      <w:r w:rsidR="00341C62" w:rsidRPr="00E03B66">
        <w:rPr>
          <w:rFonts w:ascii="Times New Roman" w:hAnsi="Times New Roman"/>
          <w:sz w:val="24"/>
          <w:szCs w:val="24"/>
        </w:rPr>
        <w:t>области», утвержденных</w:t>
      </w:r>
      <w:r w:rsidR="00294B30" w:rsidRPr="00E03B66">
        <w:rPr>
          <w:rFonts w:ascii="Times New Roman" w:hAnsi="Times New Roman"/>
          <w:sz w:val="24"/>
          <w:szCs w:val="24"/>
        </w:rPr>
        <w:t xml:space="preserve"> Постановленим Правительства Ивановской области «Об утверждении региональных нормативов градостроительного проектирования Ивановской области» от 29 декабря 2017 г. №526-п.</w:t>
      </w:r>
    </w:p>
    <w:p w:rsidR="00407A6D" w:rsidRPr="00E03B66" w:rsidRDefault="00681128" w:rsidP="00341C62">
      <w:pPr>
        <w:pStyle w:val="ae"/>
        <w:numPr>
          <w:ilvl w:val="1"/>
          <w:numId w:val="1"/>
        </w:numPr>
        <w:tabs>
          <w:tab w:val="left" w:pos="993"/>
        </w:tabs>
        <w:adjustRightInd w:val="0"/>
        <w:spacing w:after="0" w:line="240" w:lineRule="auto"/>
        <w:ind w:left="0" w:firstLine="567"/>
        <w:jc w:val="both"/>
        <w:textAlignment w:val="baseline"/>
        <w:rPr>
          <w:rFonts w:ascii="Times New Roman" w:hAnsi="Times New Roman"/>
          <w:sz w:val="24"/>
          <w:szCs w:val="24"/>
        </w:rPr>
      </w:pPr>
      <w:r w:rsidRPr="00E03B66">
        <w:rPr>
          <w:rFonts w:ascii="Times New Roman" w:hAnsi="Times New Roman"/>
          <w:sz w:val="24"/>
          <w:szCs w:val="24"/>
        </w:rPr>
        <w:t>Местные н</w:t>
      </w:r>
      <w:r w:rsidR="00341C62" w:rsidRPr="00E03B66">
        <w:rPr>
          <w:rFonts w:ascii="Times New Roman" w:hAnsi="Times New Roman"/>
          <w:sz w:val="24"/>
          <w:szCs w:val="24"/>
        </w:rPr>
        <w:t xml:space="preserve">ормативы разработаны в целях обеспечения такого пространственного развития территории, которое соответствует качеству жизни населения, предусмотренному документами планирования социально-экономического </w:t>
      </w:r>
      <w:r w:rsidR="00341C62" w:rsidRPr="00E03B66">
        <w:rPr>
          <w:rFonts w:ascii="Times New Roman" w:hAnsi="Times New Roman"/>
          <w:sz w:val="24"/>
          <w:szCs w:val="24"/>
        </w:rPr>
        <w:lastRenderedPageBreak/>
        <w:t xml:space="preserve">развития </w:t>
      </w:r>
      <w:r w:rsidR="006413E1">
        <w:rPr>
          <w:rFonts w:ascii="Times New Roman" w:hAnsi="Times New Roman"/>
          <w:sz w:val="24"/>
          <w:szCs w:val="24"/>
        </w:rPr>
        <w:t>Пановского</w:t>
      </w:r>
      <w:r w:rsidR="00DA5A80">
        <w:rPr>
          <w:rFonts w:ascii="Times New Roman" w:hAnsi="Times New Roman"/>
          <w:sz w:val="24"/>
          <w:szCs w:val="24"/>
        </w:rPr>
        <w:t xml:space="preserve"> сельского поселения, Палехского муниципального района</w:t>
      </w:r>
      <w:r w:rsidR="00DA5A80" w:rsidRPr="00E03B66">
        <w:rPr>
          <w:rFonts w:ascii="Times New Roman" w:hAnsi="Times New Roman"/>
          <w:sz w:val="24"/>
          <w:szCs w:val="24"/>
        </w:rPr>
        <w:t xml:space="preserve"> </w:t>
      </w:r>
      <w:r w:rsidR="00AA63C0" w:rsidRPr="00E03B66">
        <w:rPr>
          <w:rFonts w:ascii="Times New Roman" w:hAnsi="Times New Roman"/>
          <w:sz w:val="24"/>
          <w:szCs w:val="24"/>
        </w:rPr>
        <w:t>и Ивановской</w:t>
      </w:r>
      <w:r w:rsidR="00341C62" w:rsidRPr="00E03B66">
        <w:rPr>
          <w:rFonts w:ascii="Times New Roman" w:hAnsi="Times New Roman"/>
          <w:sz w:val="24"/>
          <w:szCs w:val="24"/>
        </w:rPr>
        <w:t xml:space="preserve"> области.</w:t>
      </w:r>
    </w:p>
    <w:p w:rsidR="0060411C" w:rsidRPr="00E03B66" w:rsidRDefault="005E16E8" w:rsidP="0060411C">
      <w:pPr>
        <w:adjustRightInd w:val="0"/>
        <w:spacing w:after="0" w:line="240" w:lineRule="auto"/>
        <w:ind w:firstLine="567"/>
        <w:jc w:val="both"/>
        <w:textAlignment w:val="baseline"/>
        <w:rPr>
          <w:rFonts w:ascii="Times New Roman" w:hAnsi="Times New Roman"/>
          <w:snapToGrid w:val="0"/>
          <w:sz w:val="24"/>
          <w:szCs w:val="24"/>
        </w:rPr>
      </w:pPr>
      <w:r>
        <w:rPr>
          <w:rFonts w:ascii="Times New Roman" w:hAnsi="Times New Roman"/>
          <w:sz w:val="24"/>
          <w:szCs w:val="24"/>
        </w:rPr>
        <w:t>1.5</w:t>
      </w:r>
      <w:r w:rsidR="00D50E73" w:rsidRPr="00E03B66">
        <w:rPr>
          <w:rFonts w:ascii="Times New Roman" w:hAnsi="Times New Roman"/>
          <w:sz w:val="24"/>
          <w:szCs w:val="24"/>
        </w:rPr>
        <w:t xml:space="preserve">. </w:t>
      </w:r>
      <w:r w:rsidR="00681128" w:rsidRPr="00E03B66">
        <w:rPr>
          <w:rFonts w:ascii="Times New Roman" w:hAnsi="Times New Roman"/>
          <w:sz w:val="24"/>
          <w:szCs w:val="24"/>
        </w:rPr>
        <w:t>Местные нор</w:t>
      </w:r>
      <w:r w:rsidR="0060411C" w:rsidRPr="00E03B66">
        <w:rPr>
          <w:rFonts w:ascii="Times New Roman" w:hAnsi="Times New Roman"/>
          <w:sz w:val="24"/>
          <w:szCs w:val="24"/>
        </w:rPr>
        <w:t>мативы не регламентируют положения по</w:t>
      </w:r>
      <w:r w:rsidR="0060411C" w:rsidRPr="00E03B66">
        <w:rPr>
          <w:rFonts w:ascii="Times New Roman" w:hAnsi="Times New Roman"/>
          <w:snapToGrid w:val="0"/>
          <w:sz w:val="24"/>
          <w:szCs w:val="24"/>
        </w:rPr>
        <w:t xml:space="preserve"> безопасности, определяемые законодательством о техническом регулировании и содержащиеся в действующих нормативных технических документах, технических регламентах, а разрабатываются с учётом этих документов.</w:t>
      </w:r>
    </w:p>
    <w:p w:rsidR="0060411C" w:rsidRPr="00E03B66" w:rsidRDefault="005E16E8" w:rsidP="0060411C">
      <w:pPr>
        <w:spacing w:after="0" w:line="240" w:lineRule="auto"/>
        <w:ind w:firstLine="567"/>
        <w:jc w:val="both"/>
        <w:rPr>
          <w:rFonts w:ascii="Times New Roman" w:hAnsi="Times New Roman"/>
          <w:sz w:val="24"/>
          <w:szCs w:val="24"/>
        </w:rPr>
      </w:pPr>
      <w:r>
        <w:rPr>
          <w:rFonts w:ascii="Times New Roman" w:hAnsi="Times New Roman"/>
          <w:sz w:val="24"/>
          <w:szCs w:val="24"/>
        </w:rPr>
        <w:t>1.6</w:t>
      </w:r>
      <w:r w:rsidR="00D50E73" w:rsidRPr="00E03B66">
        <w:rPr>
          <w:rFonts w:ascii="Times New Roman" w:hAnsi="Times New Roman"/>
          <w:sz w:val="24"/>
          <w:szCs w:val="24"/>
        </w:rPr>
        <w:t xml:space="preserve">. </w:t>
      </w:r>
      <w:r w:rsidR="0060411C" w:rsidRPr="00E03B66">
        <w:rPr>
          <w:rFonts w:ascii="Times New Roman" w:hAnsi="Times New Roman"/>
          <w:sz w:val="24"/>
          <w:szCs w:val="24"/>
        </w:rPr>
        <w:t>По вопросам, не рассматриваемым в местных нормативах</w:t>
      </w:r>
      <w:r w:rsidR="00681128" w:rsidRPr="00E03B66">
        <w:rPr>
          <w:rFonts w:ascii="Times New Roman" w:hAnsi="Times New Roman"/>
          <w:sz w:val="24"/>
          <w:szCs w:val="24"/>
        </w:rPr>
        <w:t xml:space="preserve"> градостроительного проектирования</w:t>
      </w:r>
      <w:r w:rsidR="0060411C" w:rsidRPr="00E03B66">
        <w:rPr>
          <w:rFonts w:ascii="Times New Roman" w:hAnsi="Times New Roman"/>
          <w:sz w:val="24"/>
          <w:szCs w:val="24"/>
        </w:rPr>
        <w:t xml:space="preserve">, следует руководствоваться действующими федеральными законами и иными нормативными правовыми актами Российской Федерации, законами и иными нормативными правовыми актами </w:t>
      </w:r>
      <w:r w:rsidR="00AA63C0" w:rsidRPr="00E03B66">
        <w:rPr>
          <w:rFonts w:ascii="Times New Roman" w:hAnsi="Times New Roman"/>
          <w:sz w:val="24"/>
          <w:szCs w:val="24"/>
        </w:rPr>
        <w:t>Ивановской</w:t>
      </w:r>
      <w:r w:rsidR="00E050D6" w:rsidRPr="00E03B66">
        <w:rPr>
          <w:rFonts w:ascii="Times New Roman" w:hAnsi="Times New Roman"/>
          <w:sz w:val="24"/>
          <w:szCs w:val="24"/>
        </w:rPr>
        <w:t xml:space="preserve"> </w:t>
      </w:r>
      <w:r w:rsidR="0060411C" w:rsidRPr="00E03B66">
        <w:rPr>
          <w:rFonts w:ascii="Times New Roman" w:hAnsi="Times New Roman"/>
          <w:sz w:val="24"/>
          <w:szCs w:val="24"/>
        </w:rPr>
        <w:t>области, нормативными правовыми актами органов местного самоуправл</w:t>
      </w:r>
      <w:r w:rsidR="00E050D6" w:rsidRPr="00E03B66">
        <w:rPr>
          <w:rFonts w:ascii="Times New Roman" w:hAnsi="Times New Roman"/>
          <w:sz w:val="24"/>
          <w:szCs w:val="24"/>
        </w:rPr>
        <w:t>ения</w:t>
      </w:r>
      <w:r w:rsidR="00817BA2" w:rsidRPr="00E03B66">
        <w:rPr>
          <w:rFonts w:ascii="Times New Roman" w:hAnsi="Times New Roman"/>
          <w:sz w:val="24"/>
          <w:szCs w:val="24"/>
        </w:rPr>
        <w:t xml:space="preserve"> </w:t>
      </w:r>
      <w:r w:rsidR="006413E1">
        <w:rPr>
          <w:rFonts w:ascii="Times New Roman" w:hAnsi="Times New Roman"/>
          <w:sz w:val="24"/>
          <w:szCs w:val="24"/>
        </w:rPr>
        <w:t>Пановского</w:t>
      </w:r>
      <w:r w:rsidR="00DA5A80">
        <w:rPr>
          <w:rFonts w:ascii="Times New Roman" w:hAnsi="Times New Roman"/>
          <w:sz w:val="24"/>
          <w:szCs w:val="24"/>
        </w:rPr>
        <w:t xml:space="preserve"> сельского поселения.</w:t>
      </w:r>
    </w:p>
    <w:p w:rsidR="0060411C" w:rsidRPr="00E03B66" w:rsidRDefault="005E16E8" w:rsidP="0060411C">
      <w:pPr>
        <w:pStyle w:val="Default"/>
        <w:tabs>
          <w:tab w:val="left" w:pos="720"/>
        </w:tabs>
        <w:ind w:firstLine="567"/>
        <w:jc w:val="both"/>
        <w:rPr>
          <w:color w:val="auto"/>
        </w:rPr>
      </w:pPr>
      <w:r>
        <w:rPr>
          <w:color w:val="auto"/>
        </w:rPr>
        <w:t>1.7</w:t>
      </w:r>
      <w:r w:rsidR="00681128" w:rsidRPr="00E03B66">
        <w:rPr>
          <w:color w:val="auto"/>
        </w:rPr>
        <w:t xml:space="preserve">. </w:t>
      </w:r>
      <w:r w:rsidR="0060411C" w:rsidRPr="00E03B66">
        <w:rPr>
          <w:color w:val="auto"/>
        </w:rPr>
        <w:t>В случаях отмены или изменения документов, на которые дается ссылка в местных нормативах градостроительного проектирования, следует руководствоваться документами, вводимыми взамен отменённых.</w:t>
      </w:r>
    </w:p>
    <w:p w:rsidR="0060411C" w:rsidRPr="00E03B66" w:rsidRDefault="005E16E8" w:rsidP="0060411C">
      <w:pPr>
        <w:pStyle w:val="Default"/>
        <w:tabs>
          <w:tab w:val="left" w:pos="720"/>
        </w:tabs>
        <w:ind w:firstLine="567"/>
        <w:jc w:val="both"/>
        <w:rPr>
          <w:color w:val="auto"/>
        </w:rPr>
      </w:pPr>
      <w:r>
        <w:rPr>
          <w:color w:val="auto"/>
        </w:rPr>
        <w:t>1.8</w:t>
      </w:r>
      <w:r w:rsidR="00681128" w:rsidRPr="00E03B66">
        <w:rPr>
          <w:color w:val="auto"/>
        </w:rPr>
        <w:t xml:space="preserve">. </w:t>
      </w:r>
      <w:r w:rsidR="0060411C" w:rsidRPr="00E03B66">
        <w:rPr>
          <w:color w:val="auto"/>
        </w:rPr>
        <w:t>В случае, если в региональных нормативах градостроительного прое</w:t>
      </w:r>
      <w:r w:rsidR="00E050D6" w:rsidRPr="00E03B66">
        <w:rPr>
          <w:color w:val="auto"/>
        </w:rPr>
        <w:t xml:space="preserve">ктирования </w:t>
      </w:r>
      <w:r w:rsidR="00DA5A80">
        <w:rPr>
          <w:color w:val="auto"/>
        </w:rPr>
        <w:t xml:space="preserve">Ивановской области </w:t>
      </w:r>
      <w:r w:rsidR="0060411C" w:rsidRPr="00E03B66">
        <w:rPr>
          <w:color w:val="auto"/>
        </w:rPr>
        <w:t>установлены предельные значения расчётных показателей минимально допустимого уровня обеспеченности объектами местного значения населения</w:t>
      </w:r>
      <w:r w:rsidR="00DA5A80">
        <w:rPr>
          <w:color w:val="auto"/>
        </w:rPr>
        <w:t xml:space="preserve"> Ивановской области</w:t>
      </w:r>
      <w:r w:rsidR="005D56DA" w:rsidRPr="00E03B66">
        <w:rPr>
          <w:color w:val="auto"/>
        </w:rPr>
        <w:t>,</w:t>
      </w:r>
      <w:r w:rsidR="0060411C" w:rsidRPr="00E03B66">
        <w:rPr>
          <w:color w:val="auto"/>
        </w:rPr>
        <w:t xml:space="preserve"> предусмотренными</w:t>
      </w:r>
      <w:r w:rsidR="0060411C" w:rsidRPr="00E03B66">
        <w:rPr>
          <w:rStyle w:val="apple-converted-space"/>
          <w:color w:val="auto"/>
        </w:rPr>
        <w:t xml:space="preserve"> </w:t>
      </w:r>
      <w:hyperlink r:id="rId12" w:anchor="block_2923" w:history="1">
        <w:r w:rsidR="0060411C" w:rsidRPr="00E03B66">
          <w:rPr>
            <w:rStyle w:val="af0"/>
            <w:color w:val="auto"/>
            <w:u w:val="none"/>
          </w:rPr>
          <w:t>частью</w:t>
        </w:r>
      </w:hyperlink>
      <w:r w:rsidR="0060411C" w:rsidRPr="00E03B66">
        <w:rPr>
          <w:rStyle w:val="apple-converted-space"/>
          <w:color w:val="auto"/>
        </w:rPr>
        <w:t xml:space="preserve"> </w:t>
      </w:r>
      <w:hyperlink r:id="rId13" w:anchor="block_2924" w:history="1">
        <w:r w:rsidR="0060411C" w:rsidRPr="00E03B66">
          <w:rPr>
            <w:rStyle w:val="af0"/>
            <w:color w:val="auto"/>
          </w:rPr>
          <w:t>4 статьи 29.2</w:t>
        </w:r>
      </w:hyperlink>
      <w:r w:rsidR="0060411C" w:rsidRPr="00E03B66">
        <w:rPr>
          <w:rStyle w:val="apple-converted-space"/>
          <w:color w:val="auto"/>
        </w:rPr>
        <w:t xml:space="preserve"> Градостроительного кодекса Российской Федерации,</w:t>
      </w:r>
      <w:r w:rsidR="0060411C" w:rsidRPr="00E03B66">
        <w:rPr>
          <w:color w:val="auto"/>
        </w:rPr>
        <w:t xml:space="preserve"> расчётные показатели минимально допустимого уровня обеспеченности такими объектами населения, устанавливаемые местными нормативами градостроительного п</w:t>
      </w:r>
      <w:r w:rsidR="00E050D6" w:rsidRPr="00E03B66">
        <w:rPr>
          <w:color w:val="auto"/>
        </w:rPr>
        <w:t>роектирования</w:t>
      </w:r>
      <w:r w:rsidR="00921AA1" w:rsidRPr="00E03B66">
        <w:rPr>
          <w:color w:val="auto"/>
        </w:rPr>
        <w:t xml:space="preserve"> </w:t>
      </w:r>
      <w:r w:rsidR="006413E1">
        <w:t>Пановского</w:t>
      </w:r>
      <w:r w:rsidR="00DA5A80">
        <w:t xml:space="preserve"> сельского поселения</w:t>
      </w:r>
      <w:r w:rsidR="00DA5A80" w:rsidRPr="00E03B66">
        <w:rPr>
          <w:color w:val="auto"/>
        </w:rPr>
        <w:t xml:space="preserve"> </w:t>
      </w:r>
      <w:r w:rsidR="0060411C" w:rsidRPr="00E03B66">
        <w:rPr>
          <w:color w:val="auto"/>
        </w:rPr>
        <w:t>не могут быть ниже этих предельных значений.</w:t>
      </w:r>
    </w:p>
    <w:p w:rsidR="0060411C" w:rsidRPr="00E03B66" w:rsidRDefault="005E16E8" w:rsidP="0060411C">
      <w:pPr>
        <w:pStyle w:val="s10"/>
        <w:shd w:val="clear" w:color="auto" w:fill="FFFFFF"/>
        <w:spacing w:before="0" w:beforeAutospacing="0" w:after="0" w:afterAutospacing="0"/>
        <w:ind w:firstLine="567"/>
        <w:jc w:val="both"/>
      </w:pPr>
      <w:r>
        <w:t>1.9</w:t>
      </w:r>
      <w:r w:rsidR="00681128" w:rsidRPr="00E03B66">
        <w:t xml:space="preserve">. </w:t>
      </w:r>
      <w:r w:rsidR="0060411C" w:rsidRPr="00E03B66">
        <w:t>В случае, если в региональных нормативах градостро</w:t>
      </w:r>
      <w:r w:rsidR="00E050D6" w:rsidRPr="00E03B66">
        <w:t xml:space="preserve">ительного проектирования </w:t>
      </w:r>
      <w:r w:rsidR="00AA63C0" w:rsidRPr="00E03B66">
        <w:t>Ивановской</w:t>
      </w:r>
      <w:r w:rsidR="005D56DA" w:rsidRPr="00E03B66">
        <w:t xml:space="preserve"> </w:t>
      </w:r>
      <w:r w:rsidR="0060411C" w:rsidRPr="00E03B66">
        <w:t xml:space="preserve">области установлены предельные значения расчётных показателей максимально допустимого уровня территориальной доступности объектов местного значения для населения муниципальных образований, </w:t>
      </w:r>
      <w:r w:rsidR="005D56DA" w:rsidRPr="00E03B66">
        <w:t>входящих в состав</w:t>
      </w:r>
      <w:r w:rsidR="00921AA1" w:rsidRPr="00E03B66">
        <w:rPr>
          <w:rFonts w:eastAsiaTheme="minorHAnsi"/>
          <w:lang w:eastAsia="en-US"/>
        </w:rPr>
        <w:t xml:space="preserve">    </w:t>
      </w:r>
      <w:r w:rsidR="0060411C" w:rsidRPr="00E03B66">
        <w:t>предусмотренных</w:t>
      </w:r>
      <w:r w:rsidR="0060411C" w:rsidRPr="00E03B66">
        <w:rPr>
          <w:rStyle w:val="apple-converted-space"/>
        </w:rPr>
        <w:t xml:space="preserve"> частью </w:t>
      </w:r>
      <w:hyperlink r:id="rId14" w:anchor="block_2924" w:history="1">
        <w:r w:rsidR="0060411C" w:rsidRPr="00E03B66">
          <w:rPr>
            <w:rStyle w:val="af0"/>
            <w:color w:val="auto"/>
          </w:rPr>
          <w:t>4 статьи 29.2</w:t>
        </w:r>
      </w:hyperlink>
      <w:r w:rsidR="0060411C" w:rsidRPr="00E03B66">
        <w:t xml:space="preserve"> </w:t>
      </w:r>
      <w:r w:rsidR="0060411C" w:rsidRPr="00E03B66">
        <w:rPr>
          <w:rStyle w:val="apple-converted-space"/>
        </w:rPr>
        <w:t>Градостроительного кодекса Российской Федерации</w:t>
      </w:r>
      <w:r w:rsidR="0060411C" w:rsidRPr="00E03B66">
        <w:t xml:space="preserve"> расчётные показатели максимально допустимого уровня территориальной доступности таких объектов для насел</w:t>
      </w:r>
      <w:r w:rsidR="00E050D6" w:rsidRPr="00E03B66">
        <w:t>ения</w:t>
      </w:r>
      <w:r w:rsidR="00DA5A80">
        <w:t xml:space="preserve"> </w:t>
      </w:r>
      <w:r w:rsidR="006413E1">
        <w:t>Пановского</w:t>
      </w:r>
      <w:r w:rsidR="00DA5A80">
        <w:t xml:space="preserve"> сельского поселения</w:t>
      </w:r>
      <w:r w:rsidR="0060411C" w:rsidRPr="00E03B66">
        <w:t>, не могут превышать эти предельные значения.</w:t>
      </w:r>
    </w:p>
    <w:p w:rsidR="0060411C" w:rsidRPr="00E03B66" w:rsidRDefault="0060411C" w:rsidP="0060411C">
      <w:pPr>
        <w:tabs>
          <w:tab w:val="left" w:pos="567"/>
        </w:tabs>
        <w:spacing w:after="0" w:line="240" w:lineRule="auto"/>
        <w:jc w:val="both"/>
        <w:rPr>
          <w:rFonts w:ascii="Times New Roman" w:hAnsi="Times New Roman"/>
          <w:sz w:val="24"/>
          <w:szCs w:val="24"/>
        </w:rPr>
      </w:pPr>
      <w:r w:rsidRPr="00E03B66">
        <w:rPr>
          <w:rFonts w:ascii="Times New Roman CYR" w:hAnsi="Times New Roman CYR"/>
          <w:sz w:val="24"/>
          <w:szCs w:val="24"/>
        </w:rPr>
        <w:tab/>
      </w:r>
      <w:r w:rsidR="005E16E8">
        <w:rPr>
          <w:rFonts w:ascii="Times New Roman CYR" w:hAnsi="Times New Roman CYR"/>
          <w:sz w:val="24"/>
          <w:szCs w:val="24"/>
        </w:rPr>
        <w:t>1.10</w:t>
      </w:r>
      <w:r w:rsidR="00681128" w:rsidRPr="00E03B66">
        <w:rPr>
          <w:rFonts w:ascii="Times New Roman CYR" w:hAnsi="Times New Roman CYR"/>
          <w:sz w:val="24"/>
          <w:szCs w:val="24"/>
        </w:rPr>
        <w:t xml:space="preserve">. </w:t>
      </w:r>
      <w:r w:rsidRPr="00E03B66">
        <w:rPr>
          <w:rFonts w:ascii="Times New Roman" w:hAnsi="Times New Roman"/>
          <w:sz w:val="24"/>
          <w:szCs w:val="24"/>
        </w:rPr>
        <w:t>Местные нормативы градостроительного проектиров</w:t>
      </w:r>
      <w:r w:rsidR="00E050D6" w:rsidRPr="00E03B66">
        <w:rPr>
          <w:rFonts w:ascii="Times New Roman" w:hAnsi="Times New Roman"/>
          <w:sz w:val="24"/>
          <w:szCs w:val="24"/>
        </w:rPr>
        <w:t xml:space="preserve">ания </w:t>
      </w:r>
      <w:r w:rsidR="006413E1">
        <w:rPr>
          <w:rFonts w:ascii="Times New Roman" w:hAnsi="Times New Roman"/>
          <w:sz w:val="24"/>
          <w:szCs w:val="24"/>
        </w:rPr>
        <w:t>Пановского</w:t>
      </w:r>
      <w:r w:rsidR="00995AE7">
        <w:rPr>
          <w:rFonts w:ascii="Times New Roman" w:hAnsi="Times New Roman"/>
          <w:sz w:val="24"/>
          <w:szCs w:val="24"/>
        </w:rPr>
        <w:t xml:space="preserve"> </w:t>
      </w:r>
      <w:r w:rsidR="00761C16">
        <w:rPr>
          <w:rFonts w:ascii="Times New Roman" w:hAnsi="Times New Roman"/>
          <w:sz w:val="24"/>
          <w:szCs w:val="24"/>
        </w:rPr>
        <w:t xml:space="preserve"> сельского </w:t>
      </w:r>
      <w:r w:rsidR="00294B30" w:rsidRPr="00E03B66">
        <w:rPr>
          <w:rFonts w:ascii="Times New Roman" w:hAnsi="Times New Roman"/>
          <w:sz w:val="24"/>
          <w:szCs w:val="24"/>
        </w:rPr>
        <w:t xml:space="preserve">поселения </w:t>
      </w:r>
      <w:r w:rsidR="00995AE7">
        <w:rPr>
          <w:rFonts w:ascii="Times New Roman" w:hAnsi="Times New Roman"/>
          <w:sz w:val="24"/>
          <w:szCs w:val="24"/>
        </w:rPr>
        <w:t>Палехского</w:t>
      </w:r>
      <w:r w:rsidR="00294B30" w:rsidRPr="00E03B66">
        <w:rPr>
          <w:rFonts w:ascii="Times New Roman" w:hAnsi="Times New Roman"/>
          <w:sz w:val="24"/>
          <w:szCs w:val="24"/>
        </w:rPr>
        <w:t xml:space="preserve"> муниципального района Ивановской области </w:t>
      </w:r>
      <w:r w:rsidRPr="00E03B66">
        <w:rPr>
          <w:rFonts w:ascii="Times New Roman" w:hAnsi="Times New Roman"/>
          <w:sz w:val="24"/>
          <w:szCs w:val="24"/>
        </w:rPr>
        <w:t>разработаны в соответствии со следующими документами:</w:t>
      </w:r>
    </w:p>
    <w:p w:rsidR="0060411C" w:rsidRPr="00E03B66" w:rsidRDefault="0060411C" w:rsidP="00294B30">
      <w:pPr>
        <w:tabs>
          <w:tab w:val="left" w:pos="567"/>
        </w:tabs>
        <w:spacing w:after="0" w:line="240" w:lineRule="auto"/>
        <w:jc w:val="both"/>
        <w:rPr>
          <w:rFonts w:ascii="Times New Roman" w:hAnsi="Times New Roman"/>
          <w:sz w:val="24"/>
          <w:szCs w:val="24"/>
        </w:rPr>
      </w:pPr>
      <w:r w:rsidRPr="00E03B66">
        <w:rPr>
          <w:rFonts w:ascii="Times New Roman" w:hAnsi="Times New Roman"/>
          <w:sz w:val="24"/>
          <w:szCs w:val="24"/>
        </w:rPr>
        <w:tab/>
        <w:t>• «Градостроительный кодекс Российской Федерации» от 29.12.2004 № 190-ФЗ (в редакции от 19.12.2016 с изм. и доп., вступил в силу с 01.07.2017);</w:t>
      </w:r>
    </w:p>
    <w:p w:rsidR="00294B30" w:rsidRPr="00E03B66" w:rsidRDefault="00294B30" w:rsidP="00294B30">
      <w:pPr>
        <w:suppressAutoHyphens/>
        <w:spacing w:after="0" w:line="240" w:lineRule="auto"/>
        <w:ind w:firstLine="567"/>
        <w:jc w:val="both"/>
        <w:rPr>
          <w:rFonts w:ascii="Times New Roman" w:hAnsi="Times New Roman"/>
          <w:sz w:val="24"/>
          <w:szCs w:val="24"/>
        </w:rPr>
      </w:pPr>
      <w:r w:rsidRPr="00E03B66">
        <w:rPr>
          <w:rFonts w:ascii="Times New Roman" w:hAnsi="Times New Roman"/>
          <w:sz w:val="24"/>
          <w:szCs w:val="24"/>
        </w:rPr>
        <w:t>• Постановление Правительства РФ от 1 октября 2015 г. № 1050 «Об утверждении требований к программам комплексного развития социальной инфраструктуры поселений, городских округов»</w:t>
      </w:r>
    </w:p>
    <w:p w:rsidR="00294B30" w:rsidRPr="00E03B66" w:rsidRDefault="00294B30" w:rsidP="00294B30">
      <w:pPr>
        <w:suppressAutoHyphens/>
        <w:spacing w:after="0" w:line="240" w:lineRule="auto"/>
        <w:ind w:firstLine="567"/>
        <w:jc w:val="both"/>
        <w:rPr>
          <w:rFonts w:ascii="Times New Roman" w:hAnsi="Times New Roman"/>
          <w:sz w:val="24"/>
          <w:szCs w:val="24"/>
        </w:rPr>
      </w:pPr>
      <w:r w:rsidRPr="00E03B66">
        <w:rPr>
          <w:rFonts w:ascii="Times New Roman" w:hAnsi="Times New Roman"/>
          <w:sz w:val="24"/>
          <w:szCs w:val="24"/>
        </w:rPr>
        <w:t>• Постановление Правительства РФ от 25 декабря 2015 г. №1440 «Об утверждении требований к программам комплексного развития транспортной инфраструктуры поселений, городских округов»</w:t>
      </w:r>
    </w:p>
    <w:p w:rsidR="00294B30" w:rsidRPr="00E03B66" w:rsidRDefault="00294B30" w:rsidP="00294B30">
      <w:pPr>
        <w:suppressAutoHyphens/>
        <w:spacing w:after="0" w:line="240" w:lineRule="auto"/>
        <w:ind w:firstLine="567"/>
        <w:jc w:val="both"/>
        <w:rPr>
          <w:rFonts w:ascii="Times New Roman" w:hAnsi="Times New Roman"/>
          <w:sz w:val="24"/>
          <w:szCs w:val="24"/>
        </w:rPr>
      </w:pPr>
      <w:r w:rsidRPr="00E03B66">
        <w:rPr>
          <w:rFonts w:ascii="Times New Roman" w:hAnsi="Times New Roman"/>
          <w:sz w:val="24"/>
          <w:szCs w:val="24"/>
        </w:rPr>
        <w:t>• Федеральный закон от 06 октября 2003 года № 131-ФЗ «Об общих принципах организации местного самоуправления в Российской Федерации»</w:t>
      </w:r>
    </w:p>
    <w:p w:rsidR="00294B30" w:rsidRPr="00E03B66" w:rsidRDefault="00294B30" w:rsidP="00294B30">
      <w:pPr>
        <w:suppressAutoHyphens/>
        <w:spacing w:after="0" w:line="240" w:lineRule="auto"/>
        <w:ind w:firstLine="567"/>
        <w:jc w:val="both"/>
        <w:rPr>
          <w:rFonts w:ascii="Times New Roman" w:hAnsi="Times New Roman"/>
          <w:sz w:val="24"/>
          <w:szCs w:val="24"/>
        </w:rPr>
      </w:pPr>
      <w:r w:rsidRPr="00E03B66">
        <w:rPr>
          <w:rFonts w:ascii="Times New Roman" w:hAnsi="Times New Roman"/>
          <w:sz w:val="24"/>
          <w:szCs w:val="24"/>
        </w:rPr>
        <w:t>• СП 42.13330.2011 «Градостроительство. Планировка и застройка городских и сельских поселений»</w:t>
      </w:r>
    </w:p>
    <w:p w:rsidR="00294B30" w:rsidRDefault="00294B30" w:rsidP="00294B30">
      <w:pPr>
        <w:suppressAutoHyphens/>
        <w:spacing w:after="0" w:line="240" w:lineRule="auto"/>
        <w:ind w:firstLine="567"/>
        <w:jc w:val="both"/>
        <w:rPr>
          <w:rFonts w:ascii="Times New Roman" w:hAnsi="Times New Roman"/>
          <w:sz w:val="24"/>
          <w:szCs w:val="24"/>
        </w:rPr>
      </w:pPr>
      <w:r w:rsidRPr="00E03B66">
        <w:rPr>
          <w:rFonts w:ascii="Times New Roman" w:hAnsi="Times New Roman"/>
          <w:sz w:val="24"/>
          <w:szCs w:val="24"/>
        </w:rPr>
        <w:t>• Постановление Правительства Ивановской области «Об утверждении региональных нормативов градостроительного проектирования Ивановской области» от 29 декабря 2017 г. №526-п</w:t>
      </w:r>
    </w:p>
    <w:p w:rsidR="005039B0" w:rsidRPr="00C3633E" w:rsidRDefault="005039B0" w:rsidP="005039B0">
      <w:pPr>
        <w:spacing w:after="0" w:line="240" w:lineRule="auto"/>
        <w:ind w:firstLine="567"/>
        <w:jc w:val="both"/>
        <w:rPr>
          <w:rFonts w:ascii="Times New Roman" w:hAnsi="Times New Roman"/>
          <w:b/>
          <w:sz w:val="24"/>
          <w:szCs w:val="24"/>
        </w:rPr>
      </w:pPr>
      <w:r>
        <w:rPr>
          <w:rFonts w:ascii="Times New Roman" w:hAnsi="Times New Roman"/>
          <w:sz w:val="24"/>
          <w:szCs w:val="24"/>
        </w:rPr>
        <w:t xml:space="preserve">• </w:t>
      </w:r>
      <w:r w:rsidRPr="005039B0">
        <w:rPr>
          <w:rFonts w:ascii="Times New Roman" w:hAnsi="Times New Roman"/>
          <w:sz w:val="24"/>
          <w:szCs w:val="24"/>
        </w:rPr>
        <w:t>Правила землепользования и застройки Пановского сельского поселения Палехского муниципального района Ивановской области</w:t>
      </w:r>
      <w:r>
        <w:rPr>
          <w:rFonts w:ascii="Times New Roman" w:hAnsi="Times New Roman"/>
          <w:sz w:val="24"/>
          <w:szCs w:val="24"/>
        </w:rPr>
        <w:t xml:space="preserve">. </w:t>
      </w:r>
      <w:r w:rsidRPr="005039B0">
        <w:rPr>
          <w:rFonts w:ascii="Times New Roman" w:hAnsi="Times New Roman"/>
          <w:sz w:val="24"/>
          <w:szCs w:val="24"/>
        </w:rPr>
        <w:t xml:space="preserve">Утверждены Решением Совета Палехского муниципального района от 21 декабря 2017 года № 100 «Об утверждении Правил землепользования и застройки Пановского сельского поселения Палехского </w:t>
      </w:r>
      <w:r w:rsidRPr="005039B0">
        <w:rPr>
          <w:rFonts w:ascii="Times New Roman" w:hAnsi="Times New Roman"/>
          <w:sz w:val="24"/>
          <w:szCs w:val="24"/>
        </w:rPr>
        <w:lastRenderedPageBreak/>
        <w:t xml:space="preserve">муниципального  района Ивановской области </w:t>
      </w:r>
      <w:r w:rsidRPr="005E5F03">
        <w:rPr>
          <w:rFonts w:ascii="Times New Roman" w:hAnsi="Times New Roman"/>
          <w:sz w:val="24"/>
          <w:szCs w:val="24"/>
        </w:rPr>
        <w:t>и о внесении изменений в некоторые решения Совета Палехского муниципального района»</w:t>
      </w:r>
    </w:p>
    <w:p w:rsidR="005039B0" w:rsidRPr="005039B0" w:rsidRDefault="005039B0" w:rsidP="005039B0">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5039B0">
        <w:rPr>
          <w:rFonts w:ascii="Times New Roman" w:hAnsi="Times New Roman"/>
          <w:sz w:val="24"/>
          <w:szCs w:val="24"/>
        </w:rPr>
        <w:t>Решение Совета №16 от 29.11.2013 г  "О принятии муниципальной целевой программы комплексного развития коммунальной инфраструктуры муниципального образования «Пановское сельское поселение Палехского Муниципального района Ивановско</w:t>
      </w:r>
      <w:r>
        <w:rPr>
          <w:rFonts w:ascii="Times New Roman" w:hAnsi="Times New Roman"/>
          <w:sz w:val="24"/>
          <w:szCs w:val="24"/>
        </w:rPr>
        <w:t>й области» на 2013 – 2020 годы"</w:t>
      </w:r>
    </w:p>
    <w:p w:rsidR="005039B0" w:rsidRPr="005039B0" w:rsidRDefault="005039B0" w:rsidP="005039B0">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5039B0">
        <w:rPr>
          <w:rFonts w:ascii="Times New Roman" w:hAnsi="Times New Roman"/>
          <w:sz w:val="24"/>
          <w:szCs w:val="24"/>
        </w:rPr>
        <w:t>Постановление администрации от 22.06.2016 г № 71 "Об утверждении муниципальной Программы комплексного развития систем транспортной инфраструктуры на территории Пановского сельского поселения Палехского муниципального района на 2017-2033 годы»</w:t>
      </w:r>
    </w:p>
    <w:p w:rsidR="005039B0" w:rsidRPr="005039B0" w:rsidRDefault="005039B0" w:rsidP="005039B0">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5039B0">
        <w:rPr>
          <w:rFonts w:ascii="Times New Roman" w:hAnsi="Times New Roman"/>
          <w:sz w:val="24"/>
          <w:szCs w:val="24"/>
        </w:rPr>
        <w:t>Решением  Совета Пановского сельского поселения Палехского муниципального района</w:t>
      </w:r>
      <w:r w:rsidR="00DA4761">
        <w:rPr>
          <w:rFonts w:ascii="Times New Roman" w:hAnsi="Times New Roman"/>
          <w:sz w:val="24"/>
          <w:szCs w:val="24"/>
        </w:rPr>
        <w:t xml:space="preserve"> от 02.11.2016 г. №23 принята "</w:t>
      </w:r>
      <w:r w:rsidRPr="005039B0">
        <w:rPr>
          <w:rFonts w:ascii="Times New Roman" w:hAnsi="Times New Roman"/>
          <w:sz w:val="24"/>
          <w:szCs w:val="24"/>
        </w:rPr>
        <w:t>Программа комплексного социально-экономического развития Пановского сельского поселения на 2017 - 2022 г.г."</w:t>
      </w:r>
    </w:p>
    <w:p w:rsidR="005039B0" w:rsidRPr="005039B0" w:rsidRDefault="00DA4761" w:rsidP="00DA4761">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5039B0" w:rsidRPr="005039B0">
        <w:rPr>
          <w:rFonts w:ascii="Times New Roman" w:hAnsi="Times New Roman"/>
          <w:sz w:val="24"/>
          <w:szCs w:val="24"/>
        </w:rPr>
        <w:t>Генеральный плана д. Пеньки Пановского сельского  Палехского муниципального  района Ивановской области.</w:t>
      </w:r>
      <w:r>
        <w:rPr>
          <w:rFonts w:ascii="Times New Roman" w:hAnsi="Times New Roman"/>
          <w:sz w:val="24"/>
          <w:szCs w:val="24"/>
        </w:rPr>
        <w:t xml:space="preserve"> </w:t>
      </w:r>
      <w:r w:rsidR="005039B0" w:rsidRPr="005039B0">
        <w:rPr>
          <w:rFonts w:ascii="Times New Roman" w:hAnsi="Times New Roman"/>
          <w:sz w:val="24"/>
          <w:szCs w:val="24"/>
        </w:rPr>
        <w:t>Утвержден Решением совета Палехского муниципального района  от 25.04.2014 №48 «Об утверждении генерального плана д. Пеньки Пановского сельского поселения Палехского муниципального района Ивановской области»</w:t>
      </w:r>
    </w:p>
    <w:p w:rsidR="005039B0" w:rsidRPr="005039B0" w:rsidRDefault="00DA4761" w:rsidP="00DA4761">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5039B0" w:rsidRPr="005039B0">
        <w:rPr>
          <w:rFonts w:ascii="Times New Roman" w:hAnsi="Times New Roman"/>
          <w:sz w:val="24"/>
          <w:szCs w:val="24"/>
        </w:rPr>
        <w:t>Генеральный план Микрорайона Центральная усадьба села Сакулино Пановского сельского поселения Палехского муниципального района Ивановской области</w:t>
      </w:r>
      <w:r>
        <w:rPr>
          <w:rFonts w:ascii="Times New Roman" w:hAnsi="Times New Roman"/>
          <w:sz w:val="24"/>
          <w:szCs w:val="24"/>
        </w:rPr>
        <w:t xml:space="preserve">. </w:t>
      </w:r>
      <w:r w:rsidR="005039B0" w:rsidRPr="005039B0">
        <w:rPr>
          <w:rFonts w:ascii="Times New Roman" w:hAnsi="Times New Roman"/>
          <w:sz w:val="24"/>
          <w:szCs w:val="24"/>
        </w:rPr>
        <w:t>Утвержден решением Совета Палехского муниципального района от 25.04.2014 № 52 «Об утверждении генерального плана Микрорайона Центральная усадьба села Сакулино Пановского сельского поселения Палехского муниципального  района Ивановской области»</w:t>
      </w:r>
    </w:p>
    <w:p w:rsidR="005039B0" w:rsidRPr="005039B0" w:rsidRDefault="00DA4761" w:rsidP="00DA4761">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5039B0" w:rsidRPr="005039B0">
        <w:rPr>
          <w:rFonts w:ascii="Times New Roman" w:hAnsi="Times New Roman"/>
          <w:sz w:val="24"/>
          <w:szCs w:val="24"/>
        </w:rPr>
        <w:t>Генеральный план д. Паново Пановского сельского поселения Палехского муниципального района Ивановской области</w:t>
      </w:r>
      <w:r>
        <w:rPr>
          <w:rFonts w:ascii="Times New Roman" w:hAnsi="Times New Roman"/>
          <w:sz w:val="24"/>
          <w:szCs w:val="24"/>
        </w:rPr>
        <w:t>. Р</w:t>
      </w:r>
      <w:r w:rsidR="005039B0" w:rsidRPr="005039B0">
        <w:rPr>
          <w:rFonts w:ascii="Times New Roman" w:hAnsi="Times New Roman"/>
          <w:sz w:val="24"/>
          <w:szCs w:val="24"/>
        </w:rPr>
        <w:t>ешение Совета Палехского муниципального района от 25.04.2014 № 53 «Об утверждении генерального плана д. Паново Пановского сельского поселения Палехского муниципального района Ивановской области»</w:t>
      </w:r>
    </w:p>
    <w:p w:rsidR="005039B0" w:rsidRPr="005039B0" w:rsidRDefault="00DA4761" w:rsidP="00DA4761">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5039B0" w:rsidRPr="005039B0">
        <w:rPr>
          <w:rFonts w:ascii="Times New Roman" w:hAnsi="Times New Roman"/>
          <w:sz w:val="24"/>
          <w:szCs w:val="24"/>
        </w:rPr>
        <w:t>Правила содержания и благоустройства территорий Пановского сельского поселения</w:t>
      </w:r>
      <w:r>
        <w:rPr>
          <w:rFonts w:ascii="Times New Roman" w:hAnsi="Times New Roman"/>
          <w:sz w:val="24"/>
          <w:szCs w:val="24"/>
        </w:rPr>
        <w:t xml:space="preserve">. </w:t>
      </w:r>
      <w:r w:rsidR="005039B0" w:rsidRPr="005039B0">
        <w:rPr>
          <w:rFonts w:ascii="Times New Roman" w:hAnsi="Times New Roman"/>
          <w:sz w:val="24"/>
          <w:szCs w:val="24"/>
        </w:rPr>
        <w:t>Утверждены Решением Совета Пановского сельского поселения от 08.02.2012 №10 «Об утверждении Правил содержания и благоустройства территорий Пановского сельского поселения»</w:t>
      </w:r>
    </w:p>
    <w:p w:rsidR="00294B30" w:rsidRPr="00E03B66" w:rsidRDefault="00294B30" w:rsidP="006413E1">
      <w:pPr>
        <w:suppressAutoHyphens/>
        <w:spacing w:after="0" w:line="240" w:lineRule="auto"/>
        <w:ind w:firstLine="567"/>
        <w:jc w:val="both"/>
        <w:rPr>
          <w:rFonts w:ascii="Times New Roman" w:hAnsi="Times New Roman"/>
          <w:sz w:val="24"/>
          <w:szCs w:val="24"/>
        </w:rPr>
      </w:pPr>
      <w:r w:rsidRPr="00E03B66">
        <w:rPr>
          <w:rFonts w:ascii="Times New Roman" w:hAnsi="Times New Roman"/>
          <w:sz w:val="24"/>
          <w:szCs w:val="24"/>
        </w:rPr>
        <w:t xml:space="preserve">• Иные нормативные акты Российской Федерации, </w:t>
      </w:r>
      <w:r w:rsidR="004B7BC3">
        <w:rPr>
          <w:rFonts w:ascii="Times New Roman" w:hAnsi="Times New Roman"/>
          <w:sz w:val="24"/>
          <w:szCs w:val="24"/>
        </w:rPr>
        <w:t>Ивановской области,  Палехского</w:t>
      </w:r>
      <w:r w:rsidRPr="00E03B66">
        <w:rPr>
          <w:rFonts w:ascii="Times New Roman" w:hAnsi="Times New Roman"/>
          <w:sz w:val="24"/>
          <w:szCs w:val="24"/>
        </w:rPr>
        <w:t xml:space="preserve"> муниципального района Ивановской  области (</w:t>
      </w:r>
      <w:r w:rsidRPr="00E03B66">
        <w:rPr>
          <w:rFonts w:ascii="Times New Roman" w:hAnsi="Times New Roman"/>
          <w:b/>
          <w:sz w:val="24"/>
          <w:szCs w:val="24"/>
        </w:rPr>
        <w:t>см. Приложение П-</w:t>
      </w:r>
      <w:r w:rsidR="00AF52ED" w:rsidRPr="00E03B66">
        <w:rPr>
          <w:rFonts w:ascii="Times New Roman" w:hAnsi="Times New Roman"/>
          <w:b/>
          <w:sz w:val="24"/>
          <w:szCs w:val="24"/>
        </w:rPr>
        <w:t>2</w:t>
      </w:r>
      <w:r w:rsidRPr="00E03B66">
        <w:rPr>
          <w:rFonts w:ascii="Times New Roman" w:hAnsi="Times New Roman"/>
          <w:sz w:val="24"/>
          <w:szCs w:val="24"/>
        </w:rPr>
        <w:t>).</w:t>
      </w:r>
    </w:p>
    <w:p w:rsidR="0060411C" w:rsidRPr="00E03B66" w:rsidRDefault="0060411C" w:rsidP="0060411C">
      <w:pPr>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t xml:space="preserve">и применяются при подготовке, согласовании и утверждении генерального плана, правил землепользования и застройки, документации по планировке территории </w:t>
      </w:r>
      <w:r w:rsidR="009723C3">
        <w:rPr>
          <w:rFonts w:ascii="Times New Roman" w:hAnsi="Times New Roman"/>
          <w:sz w:val="24"/>
          <w:szCs w:val="24"/>
        </w:rPr>
        <w:t>(далее также – сельского</w:t>
      </w:r>
      <w:r w:rsidR="00AA63C0" w:rsidRPr="00E03B66">
        <w:rPr>
          <w:rFonts w:ascii="Times New Roman" w:hAnsi="Times New Roman"/>
          <w:sz w:val="24"/>
          <w:szCs w:val="24"/>
        </w:rPr>
        <w:t xml:space="preserve"> поселения</w:t>
      </w:r>
      <w:r w:rsidR="00681128" w:rsidRPr="00E03B66">
        <w:rPr>
          <w:rFonts w:ascii="Times New Roman" w:hAnsi="Times New Roman"/>
          <w:sz w:val="24"/>
          <w:szCs w:val="24"/>
        </w:rPr>
        <w:t>),</w:t>
      </w:r>
      <w:r w:rsidRPr="00E03B66">
        <w:rPr>
          <w:rFonts w:ascii="Times New Roman" w:hAnsi="Times New Roman"/>
          <w:sz w:val="24"/>
          <w:szCs w:val="24"/>
        </w:rPr>
        <w:t xml:space="preserve"> при внесении изменений в указанные виды градостроительной документации, а также при архитектурно-строительном проектировании на территории</w:t>
      </w:r>
      <w:r w:rsidR="00894EC6">
        <w:rPr>
          <w:rFonts w:ascii="Times New Roman" w:hAnsi="Times New Roman"/>
          <w:sz w:val="24"/>
          <w:szCs w:val="24"/>
        </w:rPr>
        <w:t xml:space="preserve"> сельского</w:t>
      </w:r>
      <w:r w:rsidR="00AA63C0" w:rsidRPr="00E03B66">
        <w:rPr>
          <w:rFonts w:ascii="Times New Roman" w:hAnsi="Times New Roman"/>
          <w:sz w:val="24"/>
          <w:szCs w:val="24"/>
        </w:rPr>
        <w:t xml:space="preserve"> поселения</w:t>
      </w:r>
      <w:r w:rsidRPr="00E03B66">
        <w:rPr>
          <w:rFonts w:ascii="Times New Roman" w:hAnsi="Times New Roman"/>
          <w:sz w:val="24"/>
          <w:szCs w:val="24"/>
        </w:rPr>
        <w:t>.</w:t>
      </w:r>
    </w:p>
    <w:p w:rsidR="00681128" w:rsidRPr="00E03B66" w:rsidRDefault="005E16E8" w:rsidP="0060411C">
      <w:pPr>
        <w:autoSpaceDE w:val="0"/>
        <w:spacing w:after="0" w:line="240" w:lineRule="auto"/>
        <w:ind w:firstLine="567"/>
        <w:jc w:val="both"/>
        <w:rPr>
          <w:rFonts w:ascii="Times New Roman" w:hAnsi="Times New Roman"/>
          <w:sz w:val="24"/>
          <w:szCs w:val="24"/>
        </w:rPr>
      </w:pPr>
      <w:r>
        <w:rPr>
          <w:rFonts w:ascii="Times New Roman" w:hAnsi="Times New Roman"/>
          <w:sz w:val="24"/>
          <w:szCs w:val="24"/>
        </w:rPr>
        <w:t>1.11</w:t>
      </w:r>
      <w:r w:rsidR="00681128" w:rsidRPr="00E03B66">
        <w:rPr>
          <w:rFonts w:ascii="Times New Roman" w:hAnsi="Times New Roman"/>
          <w:sz w:val="24"/>
          <w:szCs w:val="24"/>
        </w:rPr>
        <w:t xml:space="preserve">. Настоящие местные нормативы градостроительного проектирования </w:t>
      </w:r>
      <w:r w:rsidR="006413E1">
        <w:rPr>
          <w:rFonts w:ascii="Times New Roman" w:hAnsi="Times New Roman"/>
          <w:sz w:val="24"/>
          <w:szCs w:val="24"/>
        </w:rPr>
        <w:t>Пановского</w:t>
      </w:r>
      <w:r w:rsidR="00995AE7">
        <w:rPr>
          <w:rFonts w:ascii="Times New Roman" w:hAnsi="Times New Roman"/>
          <w:sz w:val="24"/>
          <w:szCs w:val="24"/>
        </w:rPr>
        <w:t xml:space="preserve"> сельского поселения</w:t>
      </w:r>
      <w:r w:rsidR="00995AE7" w:rsidRPr="00E03B66">
        <w:rPr>
          <w:rFonts w:ascii="Times New Roman" w:hAnsi="Times New Roman"/>
          <w:sz w:val="24"/>
          <w:szCs w:val="24"/>
        </w:rPr>
        <w:t xml:space="preserve"> </w:t>
      </w:r>
      <w:r w:rsidR="00681128" w:rsidRPr="00E03B66">
        <w:rPr>
          <w:rFonts w:ascii="Times New Roman" w:hAnsi="Times New Roman"/>
          <w:sz w:val="24"/>
          <w:szCs w:val="24"/>
        </w:rPr>
        <w:t xml:space="preserve">действуют до тех пор, пока не внесены изменения в документы стратегического социально-экономического планирования и/или нормативные правовые акты и нормативно-технические документы, которые были использованы при подготовке нормативов. Настоящие </w:t>
      </w:r>
      <w:r w:rsidR="00712A4A" w:rsidRPr="00E03B66">
        <w:rPr>
          <w:rFonts w:ascii="Times New Roman" w:hAnsi="Times New Roman"/>
          <w:sz w:val="24"/>
          <w:szCs w:val="24"/>
        </w:rPr>
        <w:t>местные нормативы также нуждаются в корректировке в случае разработки ранее не существовавших документов стратеги</w:t>
      </w:r>
      <w:r w:rsidR="00AA63C0" w:rsidRPr="00E03B66">
        <w:rPr>
          <w:rFonts w:ascii="Times New Roman" w:hAnsi="Times New Roman"/>
          <w:sz w:val="24"/>
          <w:szCs w:val="24"/>
        </w:rPr>
        <w:t>ческого планирования Ивановской</w:t>
      </w:r>
      <w:r w:rsidR="00712A4A" w:rsidRPr="00E03B66">
        <w:rPr>
          <w:rFonts w:ascii="Times New Roman" w:hAnsi="Times New Roman"/>
          <w:sz w:val="24"/>
          <w:szCs w:val="24"/>
        </w:rPr>
        <w:t xml:space="preserve"> области или </w:t>
      </w:r>
      <w:r w:rsidR="006413E1">
        <w:rPr>
          <w:rFonts w:ascii="Times New Roman" w:hAnsi="Times New Roman"/>
          <w:sz w:val="24"/>
          <w:szCs w:val="24"/>
        </w:rPr>
        <w:t>Пановского</w:t>
      </w:r>
      <w:r w:rsidR="00995AE7">
        <w:rPr>
          <w:rFonts w:ascii="Times New Roman" w:hAnsi="Times New Roman"/>
          <w:sz w:val="24"/>
          <w:szCs w:val="24"/>
        </w:rPr>
        <w:t xml:space="preserve"> сельского поселения</w:t>
      </w:r>
      <w:r w:rsidR="00995AE7" w:rsidRPr="00E03B66">
        <w:rPr>
          <w:rFonts w:ascii="Times New Roman" w:hAnsi="Times New Roman"/>
          <w:sz w:val="24"/>
          <w:szCs w:val="24"/>
        </w:rPr>
        <w:t xml:space="preserve"> </w:t>
      </w:r>
      <w:r w:rsidR="00712A4A" w:rsidRPr="00E03B66">
        <w:rPr>
          <w:rFonts w:ascii="Times New Roman" w:hAnsi="Times New Roman"/>
          <w:sz w:val="24"/>
          <w:szCs w:val="24"/>
        </w:rPr>
        <w:t>и/или нормативных правовых актов и нормативно-технических документов.</w:t>
      </w:r>
    </w:p>
    <w:p w:rsidR="00712A4A" w:rsidRPr="00E03B66" w:rsidRDefault="005E16E8" w:rsidP="0060411C">
      <w:pPr>
        <w:autoSpaceDE w:val="0"/>
        <w:spacing w:after="0" w:line="240" w:lineRule="auto"/>
        <w:ind w:firstLine="567"/>
        <w:jc w:val="both"/>
        <w:rPr>
          <w:rFonts w:ascii="Times New Roman" w:hAnsi="Times New Roman"/>
          <w:sz w:val="24"/>
          <w:szCs w:val="24"/>
        </w:rPr>
      </w:pPr>
      <w:r>
        <w:rPr>
          <w:rFonts w:ascii="Times New Roman" w:hAnsi="Times New Roman"/>
          <w:sz w:val="24"/>
          <w:szCs w:val="24"/>
        </w:rPr>
        <w:t>1.12</w:t>
      </w:r>
      <w:r w:rsidR="00712A4A" w:rsidRPr="00E03B66">
        <w:rPr>
          <w:rFonts w:ascii="Times New Roman" w:hAnsi="Times New Roman"/>
          <w:sz w:val="24"/>
          <w:szCs w:val="24"/>
        </w:rPr>
        <w:t>. Документы территориального планирования разрабатываются с учетом поло</w:t>
      </w:r>
      <w:r w:rsidR="00817055" w:rsidRPr="00E03B66">
        <w:rPr>
          <w:rFonts w:ascii="Times New Roman" w:hAnsi="Times New Roman"/>
          <w:sz w:val="24"/>
          <w:szCs w:val="24"/>
        </w:rPr>
        <w:t>-</w:t>
      </w:r>
      <w:r w:rsidR="00712A4A" w:rsidRPr="00E03B66">
        <w:rPr>
          <w:rFonts w:ascii="Times New Roman" w:hAnsi="Times New Roman"/>
          <w:sz w:val="24"/>
          <w:szCs w:val="24"/>
        </w:rPr>
        <w:t>жений стратегий социально-экономического развития</w:t>
      </w:r>
      <w:r w:rsidR="00995AE7">
        <w:rPr>
          <w:rFonts w:ascii="Times New Roman" w:hAnsi="Times New Roman"/>
          <w:sz w:val="24"/>
          <w:szCs w:val="24"/>
        </w:rPr>
        <w:t xml:space="preserve"> </w:t>
      </w:r>
      <w:r w:rsidR="006413E1">
        <w:rPr>
          <w:rFonts w:ascii="Times New Roman" w:hAnsi="Times New Roman"/>
          <w:sz w:val="24"/>
          <w:szCs w:val="24"/>
        </w:rPr>
        <w:t>Пановского</w:t>
      </w:r>
      <w:r w:rsidR="00995AE7">
        <w:rPr>
          <w:rFonts w:ascii="Times New Roman" w:hAnsi="Times New Roman"/>
          <w:sz w:val="24"/>
          <w:szCs w:val="24"/>
        </w:rPr>
        <w:t xml:space="preserve"> сельского поселения</w:t>
      </w:r>
      <w:r w:rsidR="00294B30" w:rsidRPr="00E03B66">
        <w:rPr>
          <w:rFonts w:ascii="Times New Roman" w:hAnsi="Times New Roman"/>
          <w:sz w:val="24"/>
          <w:szCs w:val="24"/>
        </w:rPr>
        <w:t xml:space="preserve">, </w:t>
      </w:r>
      <w:r w:rsidR="00995AE7">
        <w:rPr>
          <w:rFonts w:ascii="Times New Roman" w:hAnsi="Times New Roman"/>
          <w:sz w:val="24"/>
          <w:szCs w:val="24"/>
        </w:rPr>
        <w:t>Палехского</w:t>
      </w:r>
      <w:r w:rsidR="00AA63C0" w:rsidRPr="00E03B66">
        <w:rPr>
          <w:rFonts w:ascii="Times New Roman" w:hAnsi="Times New Roman"/>
          <w:sz w:val="24"/>
          <w:szCs w:val="24"/>
        </w:rPr>
        <w:t xml:space="preserve"> </w:t>
      </w:r>
      <w:r w:rsidR="00294B30" w:rsidRPr="00E03B66">
        <w:rPr>
          <w:rFonts w:ascii="Times New Roman" w:hAnsi="Times New Roman"/>
          <w:sz w:val="24"/>
          <w:szCs w:val="24"/>
        </w:rPr>
        <w:t xml:space="preserve">муниципального </w:t>
      </w:r>
      <w:r w:rsidR="00AA63C0" w:rsidRPr="00E03B66">
        <w:rPr>
          <w:rFonts w:ascii="Times New Roman" w:hAnsi="Times New Roman"/>
          <w:sz w:val="24"/>
          <w:szCs w:val="24"/>
        </w:rPr>
        <w:t>района  и Ивановской</w:t>
      </w:r>
      <w:r w:rsidR="00712A4A" w:rsidRPr="00E03B66">
        <w:rPr>
          <w:rFonts w:ascii="Times New Roman" w:hAnsi="Times New Roman"/>
          <w:sz w:val="24"/>
          <w:szCs w:val="24"/>
        </w:rPr>
        <w:t xml:space="preserve"> области, положений утвержденных государственных и муниципальных программ, а также инвестиционных проектов, осуществляемых за счет средств местного бюджета </w:t>
      </w:r>
      <w:r w:rsidR="006413E1">
        <w:rPr>
          <w:rFonts w:ascii="Times New Roman" w:hAnsi="Times New Roman"/>
          <w:sz w:val="24"/>
          <w:szCs w:val="24"/>
        </w:rPr>
        <w:t>Пановского</w:t>
      </w:r>
      <w:r w:rsidR="00995AE7">
        <w:rPr>
          <w:rFonts w:ascii="Times New Roman" w:hAnsi="Times New Roman"/>
          <w:sz w:val="24"/>
          <w:szCs w:val="24"/>
        </w:rPr>
        <w:t xml:space="preserve"> </w:t>
      </w:r>
      <w:r w:rsidR="00894EC6">
        <w:rPr>
          <w:rFonts w:ascii="Times New Roman" w:hAnsi="Times New Roman"/>
          <w:sz w:val="24"/>
          <w:szCs w:val="24"/>
        </w:rPr>
        <w:t xml:space="preserve">сельского </w:t>
      </w:r>
      <w:r w:rsidR="00294B30" w:rsidRPr="00E03B66">
        <w:rPr>
          <w:rFonts w:ascii="Times New Roman" w:hAnsi="Times New Roman"/>
          <w:sz w:val="24"/>
          <w:szCs w:val="24"/>
        </w:rPr>
        <w:t xml:space="preserve">поселения </w:t>
      </w:r>
      <w:r w:rsidR="004B7BC3">
        <w:rPr>
          <w:rFonts w:ascii="Times New Roman" w:hAnsi="Times New Roman"/>
          <w:sz w:val="24"/>
          <w:szCs w:val="24"/>
        </w:rPr>
        <w:lastRenderedPageBreak/>
        <w:t xml:space="preserve">Палехского </w:t>
      </w:r>
      <w:r w:rsidR="00294B30" w:rsidRPr="00E03B66">
        <w:rPr>
          <w:rFonts w:ascii="Times New Roman" w:hAnsi="Times New Roman"/>
          <w:sz w:val="24"/>
          <w:szCs w:val="24"/>
        </w:rPr>
        <w:t xml:space="preserve">муниципального района Ивановской области </w:t>
      </w:r>
      <w:r w:rsidR="00712A4A" w:rsidRPr="00E03B66">
        <w:rPr>
          <w:rFonts w:ascii="Times New Roman" w:hAnsi="Times New Roman"/>
          <w:sz w:val="24"/>
          <w:szCs w:val="24"/>
        </w:rPr>
        <w:t>и иных источников финансирования.</w:t>
      </w:r>
    </w:p>
    <w:p w:rsidR="004D0A35" w:rsidRPr="00E03B66" w:rsidRDefault="005E16E8" w:rsidP="004D0A35">
      <w:pPr>
        <w:tabs>
          <w:tab w:val="left" w:pos="1134"/>
        </w:tabs>
        <w:autoSpaceDE w:val="0"/>
        <w:spacing w:after="0" w:line="240" w:lineRule="auto"/>
        <w:ind w:firstLine="567"/>
        <w:jc w:val="both"/>
        <w:rPr>
          <w:rFonts w:ascii="Times New Roman" w:hAnsi="Times New Roman"/>
          <w:sz w:val="24"/>
          <w:szCs w:val="24"/>
        </w:rPr>
      </w:pPr>
      <w:r>
        <w:rPr>
          <w:rFonts w:ascii="Times New Roman" w:hAnsi="Times New Roman"/>
          <w:sz w:val="24"/>
          <w:szCs w:val="24"/>
        </w:rPr>
        <w:t>1.13</w:t>
      </w:r>
      <w:r w:rsidR="004D0A35" w:rsidRPr="00E03B66">
        <w:rPr>
          <w:rFonts w:ascii="Times New Roman" w:hAnsi="Times New Roman"/>
          <w:sz w:val="24"/>
          <w:szCs w:val="24"/>
        </w:rPr>
        <w:t>. Основные принципы организации территориального планирования и градо-строительного зонирования поселения установлены в положениях проектов Генерального плана и Правил землепользования и застройки</w:t>
      </w:r>
      <w:r w:rsidR="00817BA2" w:rsidRPr="00E03B66">
        <w:rPr>
          <w:rFonts w:ascii="Times New Roman" w:hAnsi="Times New Roman"/>
          <w:sz w:val="24"/>
          <w:szCs w:val="24"/>
        </w:rPr>
        <w:t xml:space="preserve"> </w:t>
      </w:r>
      <w:r w:rsidR="006413E1">
        <w:rPr>
          <w:rFonts w:ascii="Times New Roman" w:hAnsi="Times New Roman"/>
          <w:sz w:val="24"/>
          <w:szCs w:val="24"/>
        </w:rPr>
        <w:t>Пановского</w:t>
      </w:r>
      <w:r w:rsidR="00995AE7">
        <w:rPr>
          <w:rFonts w:ascii="Times New Roman" w:hAnsi="Times New Roman"/>
          <w:sz w:val="24"/>
          <w:szCs w:val="24"/>
        </w:rPr>
        <w:t xml:space="preserve"> сельского поселения.</w:t>
      </w:r>
    </w:p>
    <w:p w:rsidR="00712A4A" w:rsidRPr="00E03B66" w:rsidRDefault="00712A4A" w:rsidP="0060411C">
      <w:pPr>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t>1.1</w:t>
      </w:r>
      <w:r w:rsidR="005E16E8">
        <w:rPr>
          <w:rFonts w:ascii="Times New Roman" w:hAnsi="Times New Roman"/>
          <w:sz w:val="24"/>
          <w:szCs w:val="24"/>
        </w:rPr>
        <w:t>4</w:t>
      </w:r>
      <w:r w:rsidRPr="00E03B66">
        <w:rPr>
          <w:rFonts w:ascii="Times New Roman" w:hAnsi="Times New Roman"/>
          <w:sz w:val="24"/>
          <w:szCs w:val="24"/>
        </w:rPr>
        <w:t xml:space="preserve">. При подготовке </w:t>
      </w:r>
      <w:r w:rsidR="00294B30" w:rsidRPr="00E03B66">
        <w:rPr>
          <w:rFonts w:ascii="Times New Roman" w:hAnsi="Times New Roman"/>
          <w:sz w:val="24"/>
          <w:szCs w:val="24"/>
        </w:rPr>
        <w:t xml:space="preserve">Генерального плана </w:t>
      </w:r>
      <w:r w:rsidR="006413E1">
        <w:rPr>
          <w:rFonts w:ascii="Times New Roman" w:hAnsi="Times New Roman"/>
          <w:sz w:val="24"/>
          <w:szCs w:val="24"/>
        </w:rPr>
        <w:t>Пановского</w:t>
      </w:r>
      <w:r w:rsidR="00995AE7">
        <w:rPr>
          <w:rFonts w:ascii="Times New Roman" w:hAnsi="Times New Roman"/>
          <w:sz w:val="24"/>
          <w:szCs w:val="24"/>
        </w:rPr>
        <w:t xml:space="preserve"> сельского поселения</w:t>
      </w:r>
      <w:r w:rsidR="00995AE7" w:rsidRPr="00E03B66">
        <w:rPr>
          <w:rFonts w:ascii="Times New Roman" w:hAnsi="Times New Roman"/>
          <w:sz w:val="24"/>
          <w:szCs w:val="24"/>
        </w:rPr>
        <w:t xml:space="preserve"> </w:t>
      </w:r>
      <w:r w:rsidRPr="00E03B66">
        <w:rPr>
          <w:rFonts w:ascii="Times New Roman" w:hAnsi="Times New Roman"/>
          <w:sz w:val="24"/>
          <w:szCs w:val="24"/>
        </w:rPr>
        <w:t>используется следующая информация документов стратегического планирования:</w:t>
      </w:r>
    </w:p>
    <w:p w:rsidR="00712A4A" w:rsidRPr="00E03B66" w:rsidRDefault="00712A4A" w:rsidP="0060411C">
      <w:pPr>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t>• результаты прогнозирования демографической ситуации на территории, в том числе общей численности населения и половозрастной структуры;</w:t>
      </w:r>
    </w:p>
    <w:p w:rsidR="00712A4A" w:rsidRPr="00E03B66" w:rsidRDefault="00712A4A" w:rsidP="0060411C">
      <w:pPr>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t>• планируемые изменения отраслевой структуры занятости населения на территории;</w:t>
      </w:r>
    </w:p>
    <w:p w:rsidR="00712A4A" w:rsidRPr="00E03B66" w:rsidRDefault="00712A4A" w:rsidP="0060411C">
      <w:pPr>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t>• планируемые изменения реальных доходов населения;</w:t>
      </w:r>
    </w:p>
    <w:p w:rsidR="00712A4A" w:rsidRPr="00E03B66" w:rsidRDefault="00712A4A" w:rsidP="0060411C">
      <w:pPr>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t>• планируемые изменения отраслевой структуры производства на территории;</w:t>
      </w:r>
    </w:p>
    <w:p w:rsidR="00712A4A" w:rsidRPr="00E03B66" w:rsidRDefault="00712A4A" w:rsidP="0060411C">
      <w:pPr>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t>• планируемые инвестиции в строительство объектов социального и культурно-бытового обс</w:t>
      </w:r>
      <w:r w:rsidR="004D0A35" w:rsidRPr="00E03B66">
        <w:rPr>
          <w:rFonts w:ascii="Times New Roman" w:hAnsi="Times New Roman"/>
          <w:sz w:val="24"/>
          <w:szCs w:val="24"/>
        </w:rPr>
        <w:t>луживания населения с учетом таких характеристик как вид объекта, производственная мощность, экологическая нагрузка на окружающую среду, численность сотрудников и др.;</w:t>
      </w:r>
    </w:p>
    <w:p w:rsidR="004D0A35" w:rsidRPr="00E03B66" w:rsidRDefault="004D0A35" w:rsidP="0060411C">
      <w:pPr>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t>• планируемые инвестиции в строительство производственных объектов с учетом таких характеристик как вид объекта, производственная мощность, экологическая нагрузка на окружающую среду, численность сотрудников, предполагаемый доход сотрудников и др.;</w:t>
      </w:r>
    </w:p>
    <w:p w:rsidR="004D0A35" w:rsidRPr="00E03B66" w:rsidRDefault="004D0A35" w:rsidP="0060411C">
      <w:pPr>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t>• иная информация.</w:t>
      </w:r>
    </w:p>
    <w:p w:rsidR="004D0A35" w:rsidRPr="00E03B66" w:rsidRDefault="005E16E8" w:rsidP="0060411C">
      <w:pPr>
        <w:autoSpaceDE w:val="0"/>
        <w:spacing w:after="0" w:line="240" w:lineRule="auto"/>
        <w:ind w:firstLine="567"/>
        <w:jc w:val="both"/>
        <w:rPr>
          <w:rFonts w:ascii="Times New Roman" w:hAnsi="Times New Roman"/>
          <w:sz w:val="24"/>
          <w:szCs w:val="24"/>
        </w:rPr>
      </w:pPr>
      <w:r>
        <w:rPr>
          <w:rFonts w:ascii="Times New Roman" w:hAnsi="Times New Roman"/>
          <w:sz w:val="24"/>
          <w:szCs w:val="24"/>
        </w:rPr>
        <w:t>1.15</w:t>
      </w:r>
      <w:r w:rsidR="004D0A35" w:rsidRPr="00E03B66">
        <w:rPr>
          <w:rFonts w:ascii="Times New Roman" w:hAnsi="Times New Roman"/>
          <w:sz w:val="24"/>
          <w:szCs w:val="24"/>
        </w:rPr>
        <w:t xml:space="preserve">. Утверждаемыми решениями </w:t>
      </w:r>
      <w:r w:rsidR="00F43174" w:rsidRPr="00E03B66">
        <w:rPr>
          <w:rFonts w:ascii="Times New Roman" w:hAnsi="Times New Roman"/>
          <w:sz w:val="24"/>
          <w:szCs w:val="24"/>
        </w:rPr>
        <w:t xml:space="preserve">при разработке Генерального плана </w:t>
      </w:r>
      <w:r w:rsidR="006413E1">
        <w:rPr>
          <w:rFonts w:ascii="Times New Roman" w:hAnsi="Times New Roman"/>
          <w:sz w:val="24"/>
          <w:szCs w:val="24"/>
        </w:rPr>
        <w:t>Пановского</w:t>
      </w:r>
      <w:r w:rsidR="00995AE7">
        <w:rPr>
          <w:rFonts w:ascii="Times New Roman" w:hAnsi="Times New Roman"/>
          <w:sz w:val="24"/>
          <w:szCs w:val="24"/>
        </w:rPr>
        <w:t xml:space="preserve"> сельского поселения</w:t>
      </w:r>
      <w:r w:rsidR="00995AE7" w:rsidRPr="00E03B66">
        <w:rPr>
          <w:rFonts w:ascii="Times New Roman" w:hAnsi="Times New Roman"/>
          <w:sz w:val="24"/>
          <w:szCs w:val="24"/>
        </w:rPr>
        <w:t xml:space="preserve"> </w:t>
      </w:r>
      <w:r w:rsidR="004D0A35" w:rsidRPr="00E03B66">
        <w:rPr>
          <w:rFonts w:ascii="Times New Roman" w:hAnsi="Times New Roman"/>
          <w:sz w:val="24"/>
          <w:szCs w:val="24"/>
        </w:rPr>
        <w:t>являются решения:</w:t>
      </w:r>
    </w:p>
    <w:p w:rsidR="004D0A35" w:rsidRPr="00E03B66" w:rsidRDefault="004D0A35" w:rsidP="0060411C">
      <w:pPr>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t xml:space="preserve">• об утверждении границ населенных пунктов, входящих в состав муниципального образования; </w:t>
      </w:r>
    </w:p>
    <w:p w:rsidR="004D0A35" w:rsidRPr="00E03B66" w:rsidRDefault="004D0A35" w:rsidP="0060411C">
      <w:pPr>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t>• о границах функциональных зон с отображением параметров планируемого развития таких зон;</w:t>
      </w:r>
    </w:p>
    <w:p w:rsidR="004D0A35" w:rsidRPr="00E03B66" w:rsidRDefault="004D0A35" w:rsidP="0060411C">
      <w:pPr>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t>• о планируемых к размещению объектах местного значения.</w:t>
      </w:r>
    </w:p>
    <w:p w:rsidR="004D0A35" w:rsidRPr="00E03B66" w:rsidRDefault="005E16E8" w:rsidP="0060411C">
      <w:pPr>
        <w:autoSpaceDE w:val="0"/>
        <w:spacing w:after="0" w:line="240" w:lineRule="auto"/>
        <w:ind w:firstLine="567"/>
        <w:jc w:val="both"/>
        <w:rPr>
          <w:rFonts w:ascii="Times New Roman" w:hAnsi="Times New Roman"/>
          <w:sz w:val="24"/>
          <w:szCs w:val="24"/>
        </w:rPr>
      </w:pPr>
      <w:r>
        <w:rPr>
          <w:rFonts w:ascii="Times New Roman" w:hAnsi="Times New Roman"/>
          <w:sz w:val="24"/>
          <w:szCs w:val="24"/>
        </w:rPr>
        <w:t>1.16</w:t>
      </w:r>
      <w:r w:rsidR="004D0A35" w:rsidRPr="00E03B66">
        <w:rPr>
          <w:rFonts w:ascii="Times New Roman" w:hAnsi="Times New Roman"/>
          <w:sz w:val="24"/>
          <w:szCs w:val="24"/>
        </w:rPr>
        <w:t xml:space="preserve">. </w:t>
      </w:r>
      <w:r w:rsidR="00580D08" w:rsidRPr="00E03B66">
        <w:rPr>
          <w:rFonts w:ascii="Times New Roman" w:hAnsi="Times New Roman"/>
          <w:sz w:val="24"/>
          <w:szCs w:val="24"/>
        </w:rPr>
        <w:t>Посредством разработки проектов планировки территории уточняются харак</w:t>
      </w:r>
      <w:r w:rsidR="00817055" w:rsidRPr="00E03B66">
        <w:rPr>
          <w:rFonts w:ascii="Times New Roman" w:hAnsi="Times New Roman"/>
          <w:sz w:val="24"/>
          <w:szCs w:val="24"/>
        </w:rPr>
        <w:t>-</w:t>
      </w:r>
      <w:r w:rsidR="00580D08" w:rsidRPr="00E03B66">
        <w:rPr>
          <w:rFonts w:ascii="Times New Roman" w:hAnsi="Times New Roman"/>
          <w:sz w:val="24"/>
          <w:szCs w:val="24"/>
        </w:rPr>
        <w:t>теристики планируемого развития территорий функциональных и территориальных зон, параметры застройки, а также характеристики развития систем социального, транспорт</w:t>
      </w:r>
      <w:r w:rsidR="00817055" w:rsidRPr="00E03B66">
        <w:rPr>
          <w:rFonts w:ascii="Times New Roman" w:hAnsi="Times New Roman"/>
          <w:sz w:val="24"/>
          <w:szCs w:val="24"/>
        </w:rPr>
        <w:t>-</w:t>
      </w:r>
      <w:r w:rsidR="00580D08" w:rsidRPr="00E03B66">
        <w:rPr>
          <w:rFonts w:ascii="Times New Roman" w:hAnsi="Times New Roman"/>
          <w:sz w:val="24"/>
          <w:szCs w:val="24"/>
        </w:rPr>
        <w:t>ного обслуживания и инженерно-технического обеспечения, необходимые для развития территории, устанавливаются границы зон планируемого размещения объектов федерального, регионального и местного значения.</w:t>
      </w:r>
    </w:p>
    <w:p w:rsidR="00580D08" w:rsidRPr="00E03B66" w:rsidRDefault="005E16E8" w:rsidP="0060411C">
      <w:pPr>
        <w:autoSpaceDE w:val="0"/>
        <w:spacing w:after="0" w:line="240" w:lineRule="auto"/>
        <w:ind w:firstLine="567"/>
        <w:jc w:val="both"/>
        <w:rPr>
          <w:rFonts w:ascii="Times New Roman" w:hAnsi="Times New Roman"/>
          <w:sz w:val="24"/>
          <w:szCs w:val="24"/>
        </w:rPr>
      </w:pPr>
      <w:r>
        <w:rPr>
          <w:rFonts w:ascii="Times New Roman" w:hAnsi="Times New Roman"/>
          <w:sz w:val="24"/>
          <w:szCs w:val="24"/>
        </w:rPr>
        <w:t>1.17</w:t>
      </w:r>
      <w:r w:rsidR="00580D08" w:rsidRPr="00E03B66">
        <w:rPr>
          <w:rFonts w:ascii="Times New Roman" w:hAnsi="Times New Roman"/>
          <w:sz w:val="24"/>
          <w:szCs w:val="24"/>
        </w:rPr>
        <w:t>. Виды разрешенного использования земельных участков и объектов, а также параметры застройки территории утверждаются в составе градостроительных регламентов правил землепользования и застройки.</w:t>
      </w:r>
    </w:p>
    <w:p w:rsidR="00580D08" w:rsidRPr="00E03B66" w:rsidRDefault="00580D08" w:rsidP="00580D08">
      <w:pPr>
        <w:tabs>
          <w:tab w:val="left" w:pos="993"/>
          <w:tab w:val="left" w:pos="1276"/>
        </w:tabs>
        <w:autoSpaceDE w:val="0"/>
        <w:spacing w:after="0" w:line="240" w:lineRule="auto"/>
        <w:ind w:firstLine="567"/>
        <w:jc w:val="both"/>
        <w:rPr>
          <w:rFonts w:ascii="Times New Roman" w:hAnsi="Times New Roman"/>
          <w:b/>
          <w:sz w:val="24"/>
          <w:szCs w:val="24"/>
          <w:shd w:val="clear" w:color="auto" w:fill="FFFFFF"/>
        </w:rPr>
      </w:pPr>
      <w:r w:rsidRPr="00E03B66">
        <w:rPr>
          <w:rFonts w:ascii="Times New Roman" w:hAnsi="Times New Roman"/>
          <w:sz w:val="24"/>
          <w:szCs w:val="24"/>
        </w:rPr>
        <w:t>1.1</w:t>
      </w:r>
      <w:r w:rsidR="005E16E8">
        <w:rPr>
          <w:rFonts w:ascii="Times New Roman" w:hAnsi="Times New Roman"/>
          <w:sz w:val="24"/>
          <w:szCs w:val="24"/>
        </w:rPr>
        <w:t>8</w:t>
      </w:r>
      <w:r w:rsidRPr="00E03B66">
        <w:rPr>
          <w:rFonts w:ascii="Times New Roman" w:hAnsi="Times New Roman"/>
          <w:sz w:val="24"/>
          <w:szCs w:val="24"/>
        </w:rPr>
        <w:t xml:space="preserve">. </w:t>
      </w:r>
      <w:r w:rsidRPr="00E03B66">
        <w:rPr>
          <w:rFonts w:ascii="Times New Roman" w:hAnsi="Times New Roman"/>
          <w:sz w:val="24"/>
          <w:szCs w:val="24"/>
          <w:shd w:val="clear" w:color="auto" w:fill="FFFFFF"/>
        </w:rPr>
        <w:t xml:space="preserve">Местные нормативы градостроительного проектирования </w:t>
      </w:r>
      <w:r w:rsidR="006413E1">
        <w:rPr>
          <w:rFonts w:ascii="Times New Roman" w:hAnsi="Times New Roman"/>
          <w:sz w:val="24"/>
          <w:szCs w:val="24"/>
        </w:rPr>
        <w:t>Пановского</w:t>
      </w:r>
      <w:r w:rsidR="00995AE7">
        <w:rPr>
          <w:rFonts w:ascii="Times New Roman" w:hAnsi="Times New Roman"/>
          <w:sz w:val="24"/>
          <w:szCs w:val="24"/>
        </w:rPr>
        <w:t xml:space="preserve"> сельского поселения</w:t>
      </w:r>
      <w:r w:rsidR="00995AE7" w:rsidRPr="00E03B66">
        <w:rPr>
          <w:rFonts w:ascii="Times New Roman" w:hAnsi="Times New Roman"/>
          <w:sz w:val="24"/>
          <w:szCs w:val="24"/>
        </w:rPr>
        <w:t xml:space="preserve"> </w:t>
      </w:r>
      <w:r w:rsidRPr="00E03B66">
        <w:rPr>
          <w:rFonts w:ascii="Times New Roman" w:hAnsi="Times New Roman"/>
          <w:sz w:val="24"/>
          <w:szCs w:val="24"/>
          <w:shd w:val="clear" w:color="auto" w:fill="FFFFFF"/>
        </w:rPr>
        <w:t>применяются в части, не противоречащей законодательству о техническом регулировании, а также иным федеральным, региональным и муниципальным  нормативным правовым актам, устанавливающим обязательные требования</w:t>
      </w:r>
      <w:r w:rsidR="005A2E57">
        <w:rPr>
          <w:rFonts w:ascii="Times New Roman" w:hAnsi="Times New Roman"/>
          <w:sz w:val="24"/>
          <w:szCs w:val="24"/>
          <w:shd w:val="clear" w:color="auto" w:fill="FFFFFF"/>
        </w:rPr>
        <w:t>,</w:t>
      </w:r>
      <w:r w:rsidRPr="00E03B66">
        <w:rPr>
          <w:rFonts w:ascii="Times New Roman" w:hAnsi="Times New Roman"/>
          <w:sz w:val="24"/>
          <w:szCs w:val="24"/>
          <w:shd w:val="clear" w:color="auto" w:fill="FFFFFF"/>
        </w:rPr>
        <w:t xml:space="preserve"> и действуют на территории </w:t>
      </w:r>
      <w:r w:rsidR="00894EC6">
        <w:rPr>
          <w:rFonts w:ascii="Times New Roman" w:hAnsi="Times New Roman"/>
          <w:sz w:val="24"/>
          <w:szCs w:val="24"/>
          <w:shd w:val="clear" w:color="auto" w:fill="FFFFFF"/>
        </w:rPr>
        <w:t>сельского</w:t>
      </w:r>
      <w:r w:rsidR="00AA63C0" w:rsidRPr="00E03B66">
        <w:rPr>
          <w:rFonts w:ascii="Times New Roman" w:hAnsi="Times New Roman"/>
          <w:sz w:val="24"/>
          <w:szCs w:val="24"/>
          <w:shd w:val="clear" w:color="auto" w:fill="FFFFFF"/>
        </w:rPr>
        <w:t xml:space="preserve"> поселения</w:t>
      </w:r>
      <w:r w:rsidRPr="00E03B66">
        <w:rPr>
          <w:rFonts w:ascii="Times New Roman" w:hAnsi="Times New Roman"/>
          <w:sz w:val="24"/>
          <w:szCs w:val="24"/>
          <w:shd w:val="clear" w:color="auto" w:fill="FFFFFF"/>
        </w:rPr>
        <w:t>.</w:t>
      </w:r>
      <w:r w:rsidRPr="00E03B66">
        <w:rPr>
          <w:rFonts w:ascii="Times New Roman" w:hAnsi="Times New Roman"/>
          <w:b/>
          <w:sz w:val="24"/>
          <w:szCs w:val="24"/>
          <w:shd w:val="clear" w:color="auto" w:fill="FFFFFF"/>
        </w:rPr>
        <w:t xml:space="preserve"> </w:t>
      </w:r>
    </w:p>
    <w:p w:rsidR="00580D08" w:rsidRPr="00E03B66" w:rsidRDefault="00580D08" w:rsidP="00580D08">
      <w:pPr>
        <w:autoSpaceDE w:val="0"/>
        <w:autoSpaceDN w:val="0"/>
        <w:adjustRightInd w:val="0"/>
        <w:spacing w:after="0" w:line="240" w:lineRule="auto"/>
        <w:ind w:firstLine="540"/>
        <w:jc w:val="both"/>
        <w:rPr>
          <w:rFonts w:ascii="Times New Roman" w:eastAsiaTheme="minorHAnsi" w:hAnsi="Times New Roman"/>
          <w:sz w:val="24"/>
          <w:szCs w:val="24"/>
          <w:lang w:eastAsia="en-US"/>
        </w:rPr>
      </w:pPr>
      <w:r w:rsidRPr="00E03B66">
        <w:rPr>
          <w:rFonts w:ascii="Times New Roman" w:hAnsi="Times New Roman"/>
          <w:sz w:val="24"/>
          <w:szCs w:val="24"/>
          <w:shd w:val="clear" w:color="auto" w:fill="FFFFFF"/>
        </w:rPr>
        <w:t>1.</w:t>
      </w:r>
      <w:r w:rsidR="005E16E8">
        <w:rPr>
          <w:rFonts w:ascii="Times New Roman" w:hAnsi="Times New Roman"/>
          <w:sz w:val="24"/>
          <w:szCs w:val="24"/>
          <w:shd w:val="clear" w:color="auto" w:fill="FFFFFF"/>
        </w:rPr>
        <w:t>19</w:t>
      </w:r>
      <w:r w:rsidRPr="00E03B66">
        <w:rPr>
          <w:rFonts w:ascii="Times New Roman" w:hAnsi="Times New Roman"/>
          <w:sz w:val="24"/>
          <w:szCs w:val="24"/>
          <w:shd w:val="clear" w:color="auto" w:fill="FFFFFF"/>
        </w:rPr>
        <w:t xml:space="preserve">. </w:t>
      </w:r>
      <w:r w:rsidRPr="00E03B66">
        <w:rPr>
          <w:rFonts w:ascii="Times New Roman" w:eastAsiaTheme="minorHAnsi" w:hAnsi="Times New Roman"/>
          <w:sz w:val="24"/>
          <w:szCs w:val="24"/>
          <w:lang w:eastAsia="en-US"/>
        </w:rPr>
        <w:t>Местные нормативы градостроительного проектирования включают в себя:</w:t>
      </w:r>
    </w:p>
    <w:p w:rsidR="00580D08" w:rsidRPr="00E03B66" w:rsidRDefault="00580D08" w:rsidP="00580D08">
      <w:pPr>
        <w:autoSpaceDE w:val="0"/>
        <w:autoSpaceDN w:val="0"/>
        <w:adjustRightInd w:val="0"/>
        <w:spacing w:after="0" w:line="240" w:lineRule="auto"/>
        <w:ind w:firstLine="540"/>
        <w:jc w:val="both"/>
        <w:rPr>
          <w:rFonts w:ascii="Times New Roman" w:eastAsiaTheme="minorHAnsi" w:hAnsi="Times New Roman"/>
          <w:sz w:val="24"/>
          <w:szCs w:val="24"/>
          <w:lang w:eastAsia="en-US"/>
        </w:rPr>
      </w:pPr>
      <w:r w:rsidRPr="00E03B66">
        <w:rPr>
          <w:rFonts w:ascii="Times New Roman" w:eastAsiaTheme="minorHAnsi" w:hAnsi="Times New Roman"/>
          <w:sz w:val="24"/>
          <w:szCs w:val="24"/>
          <w:lang w:eastAsia="en-US"/>
        </w:rPr>
        <w:t>• основную часть (расчетные показатели минимально допустимого уровня обеспеченности объектами местного значения населения</w:t>
      </w:r>
      <w:r w:rsidR="00995AE7">
        <w:rPr>
          <w:rFonts w:ascii="Times New Roman" w:eastAsiaTheme="minorHAnsi" w:hAnsi="Times New Roman"/>
          <w:sz w:val="24"/>
          <w:szCs w:val="24"/>
          <w:lang w:eastAsia="en-US"/>
        </w:rPr>
        <w:t xml:space="preserve"> </w:t>
      </w:r>
      <w:r w:rsidR="006413E1">
        <w:rPr>
          <w:rFonts w:ascii="Times New Roman" w:hAnsi="Times New Roman"/>
          <w:sz w:val="24"/>
          <w:szCs w:val="24"/>
        </w:rPr>
        <w:t>Пановского</w:t>
      </w:r>
      <w:r w:rsidR="00995AE7">
        <w:rPr>
          <w:rFonts w:ascii="Times New Roman" w:hAnsi="Times New Roman"/>
          <w:sz w:val="24"/>
          <w:szCs w:val="24"/>
        </w:rPr>
        <w:t xml:space="preserve"> сельского поселения</w:t>
      </w:r>
      <w:r w:rsidR="00F43174" w:rsidRPr="00E03B66">
        <w:rPr>
          <w:rFonts w:ascii="Times New Roman" w:hAnsi="Times New Roman"/>
          <w:sz w:val="24"/>
          <w:szCs w:val="24"/>
        </w:rPr>
        <w:t>,</w:t>
      </w:r>
      <w:r w:rsidR="00F43174" w:rsidRPr="00E03B66">
        <w:rPr>
          <w:rFonts w:ascii="Times New Roman" w:eastAsiaTheme="minorHAnsi" w:hAnsi="Times New Roman"/>
          <w:sz w:val="24"/>
          <w:szCs w:val="24"/>
          <w:lang w:eastAsia="en-US"/>
        </w:rPr>
        <w:t xml:space="preserve"> </w:t>
      </w:r>
      <w:r w:rsidRPr="00E03B66">
        <w:rPr>
          <w:rFonts w:ascii="Times New Roman" w:eastAsiaTheme="minorHAnsi" w:hAnsi="Times New Roman"/>
          <w:sz w:val="24"/>
          <w:szCs w:val="24"/>
          <w:lang w:eastAsia="en-US"/>
        </w:rPr>
        <w:t>расчетные показатели максимально допустимого уровня территориальной доступности таких объектов для населения</w:t>
      </w:r>
      <w:r w:rsidR="00995AE7">
        <w:rPr>
          <w:rFonts w:ascii="Times New Roman" w:hAnsi="Times New Roman"/>
          <w:sz w:val="24"/>
          <w:szCs w:val="24"/>
        </w:rPr>
        <w:t xml:space="preserve"> </w:t>
      </w:r>
      <w:r w:rsidR="006413E1">
        <w:rPr>
          <w:rFonts w:ascii="Times New Roman" w:hAnsi="Times New Roman"/>
          <w:sz w:val="24"/>
          <w:szCs w:val="24"/>
        </w:rPr>
        <w:t>Пановского</w:t>
      </w:r>
      <w:r w:rsidR="00995AE7">
        <w:rPr>
          <w:rFonts w:ascii="Times New Roman" w:hAnsi="Times New Roman"/>
          <w:sz w:val="24"/>
          <w:szCs w:val="24"/>
        </w:rPr>
        <w:t xml:space="preserve"> сельского поселения</w:t>
      </w:r>
      <w:r w:rsidRPr="00E03B66">
        <w:rPr>
          <w:rFonts w:ascii="Times New Roman" w:hAnsi="Times New Roman"/>
          <w:snapToGrid w:val="0"/>
          <w:sz w:val="24"/>
          <w:szCs w:val="24"/>
        </w:rPr>
        <w:t>;</w:t>
      </w:r>
    </w:p>
    <w:p w:rsidR="00580D08" w:rsidRPr="00E03B66" w:rsidRDefault="00580D08" w:rsidP="00580D08">
      <w:pPr>
        <w:autoSpaceDE w:val="0"/>
        <w:autoSpaceDN w:val="0"/>
        <w:adjustRightInd w:val="0"/>
        <w:spacing w:after="0" w:line="240" w:lineRule="auto"/>
        <w:ind w:firstLine="540"/>
        <w:jc w:val="both"/>
        <w:rPr>
          <w:rFonts w:ascii="Times New Roman" w:eastAsiaTheme="minorHAnsi" w:hAnsi="Times New Roman"/>
          <w:sz w:val="24"/>
          <w:szCs w:val="24"/>
          <w:lang w:eastAsia="en-US"/>
        </w:rPr>
      </w:pPr>
      <w:r w:rsidRPr="00E03B66">
        <w:rPr>
          <w:rFonts w:ascii="Times New Roman" w:eastAsiaTheme="minorHAnsi" w:hAnsi="Times New Roman"/>
          <w:sz w:val="24"/>
          <w:szCs w:val="24"/>
          <w:lang w:eastAsia="en-US"/>
        </w:rPr>
        <w:t xml:space="preserve">• </w:t>
      </w:r>
      <w:r w:rsidR="003E4CF5">
        <w:rPr>
          <w:rFonts w:ascii="Times New Roman" w:eastAsiaTheme="minorHAnsi" w:hAnsi="Times New Roman"/>
          <w:sz w:val="24"/>
          <w:szCs w:val="24"/>
          <w:lang w:eastAsia="en-US"/>
        </w:rPr>
        <w:t>м</w:t>
      </w:r>
      <w:r w:rsidRPr="00E03B66">
        <w:rPr>
          <w:rFonts w:ascii="Times New Roman" w:eastAsiaTheme="minorHAnsi" w:hAnsi="Times New Roman"/>
          <w:sz w:val="24"/>
          <w:szCs w:val="24"/>
          <w:lang w:eastAsia="en-US"/>
        </w:rPr>
        <w:t>атериалы по обоснованию расчетных показателей, содержащихся в основной части нормативов градостроительного проектирования;</w:t>
      </w:r>
    </w:p>
    <w:p w:rsidR="00580D08" w:rsidRPr="00E03B66" w:rsidRDefault="00580D08" w:rsidP="00580D08">
      <w:pPr>
        <w:autoSpaceDE w:val="0"/>
        <w:autoSpaceDN w:val="0"/>
        <w:adjustRightInd w:val="0"/>
        <w:spacing w:after="0" w:line="240" w:lineRule="auto"/>
        <w:ind w:firstLine="540"/>
        <w:jc w:val="both"/>
        <w:rPr>
          <w:rFonts w:ascii="Times New Roman" w:eastAsiaTheme="minorHAnsi" w:hAnsi="Times New Roman"/>
          <w:sz w:val="24"/>
          <w:szCs w:val="24"/>
          <w:lang w:eastAsia="en-US"/>
        </w:rPr>
      </w:pPr>
      <w:r w:rsidRPr="00E03B66">
        <w:rPr>
          <w:rFonts w:ascii="Times New Roman" w:eastAsiaTheme="minorHAnsi" w:hAnsi="Times New Roman"/>
          <w:sz w:val="24"/>
          <w:szCs w:val="24"/>
          <w:lang w:eastAsia="en-US"/>
        </w:rPr>
        <w:t>• правила и область применения расчетных показателей, содержащихся в основной части нормативов градостроительного проектирования.</w:t>
      </w:r>
    </w:p>
    <w:p w:rsidR="00580D08" w:rsidRPr="00E03B66" w:rsidRDefault="002A5FC0" w:rsidP="00921AA1">
      <w:pPr>
        <w:suppressAutoHyphens/>
        <w:spacing w:after="0" w:line="240" w:lineRule="auto"/>
        <w:ind w:firstLine="567"/>
        <w:jc w:val="both"/>
        <w:rPr>
          <w:rFonts w:ascii="Times New Roman" w:hAnsi="Times New Roman"/>
          <w:sz w:val="24"/>
          <w:szCs w:val="24"/>
        </w:rPr>
      </w:pPr>
      <w:r w:rsidRPr="00E03B66">
        <w:rPr>
          <w:rFonts w:ascii="Times New Roman" w:hAnsi="Times New Roman"/>
          <w:sz w:val="24"/>
          <w:szCs w:val="24"/>
          <w:shd w:val="clear" w:color="auto" w:fill="FFFFFF"/>
        </w:rPr>
        <w:lastRenderedPageBreak/>
        <w:t>1.2</w:t>
      </w:r>
      <w:r w:rsidR="005E16E8">
        <w:rPr>
          <w:rFonts w:ascii="Times New Roman" w:hAnsi="Times New Roman"/>
          <w:sz w:val="24"/>
          <w:szCs w:val="24"/>
          <w:shd w:val="clear" w:color="auto" w:fill="FFFFFF"/>
        </w:rPr>
        <w:t>0</w:t>
      </w:r>
      <w:r w:rsidR="00580D08" w:rsidRPr="00E03B66">
        <w:rPr>
          <w:rFonts w:ascii="Times New Roman" w:hAnsi="Times New Roman"/>
          <w:sz w:val="24"/>
          <w:szCs w:val="24"/>
          <w:shd w:val="clear" w:color="auto" w:fill="FFFFFF"/>
        </w:rPr>
        <w:t xml:space="preserve">. </w:t>
      </w:r>
      <w:r w:rsidR="00580D08" w:rsidRPr="00E03B66">
        <w:rPr>
          <w:rFonts w:ascii="Times New Roman" w:hAnsi="Times New Roman"/>
          <w:sz w:val="24"/>
          <w:szCs w:val="24"/>
        </w:rPr>
        <w:t>По вопросам, не рассматриваемым в местных нормативах, руководств</w:t>
      </w:r>
      <w:r w:rsidR="00921AA1" w:rsidRPr="00E03B66">
        <w:rPr>
          <w:rFonts w:ascii="Times New Roman" w:hAnsi="Times New Roman"/>
          <w:sz w:val="24"/>
          <w:szCs w:val="24"/>
        </w:rPr>
        <w:t>уются</w:t>
      </w:r>
      <w:r w:rsidR="00580D08" w:rsidRPr="00E03B66">
        <w:rPr>
          <w:rFonts w:ascii="Times New Roman" w:hAnsi="Times New Roman"/>
          <w:sz w:val="24"/>
          <w:szCs w:val="24"/>
        </w:rPr>
        <w:t xml:space="preserve"> законами и нормативно-техническими документами, действующими на территории Российской Федерации в соответствии с требованиями Федерального закона от 27.12.02 № 184-ФЗ "О техническом регулировании" и «Региональными нормативами градостроител</w:t>
      </w:r>
      <w:r w:rsidR="00AA63C0" w:rsidRPr="00E03B66">
        <w:rPr>
          <w:rFonts w:ascii="Times New Roman" w:hAnsi="Times New Roman"/>
          <w:sz w:val="24"/>
          <w:szCs w:val="24"/>
        </w:rPr>
        <w:t>ьного проектирования Ивановской</w:t>
      </w:r>
      <w:r w:rsidR="00580D08" w:rsidRPr="00E03B66">
        <w:rPr>
          <w:rFonts w:ascii="Times New Roman" w:hAnsi="Times New Roman"/>
          <w:sz w:val="24"/>
          <w:szCs w:val="24"/>
        </w:rPr>
        <w:t xml:space="preserve"> области» </w:t>
      </w:r>
      <w:r w:rsidR="00921AA1" w:rsidRPr="00E03B66">
        <w:rPr>
          <w:rFonts w:ascii="Times New Roman" w:hAnsi="Times New Roman"/>
          <w:sz w:val="24"/>
          <w:szCs w:val="24"/>
        </w:rPr>
        <w:t>(Постановление Правительства Ивановской области «Об утверждении региональных нормативов градостроительного проектирования Ивановской области» от 29 декабря 2017 г. №526-п).</w:t>
      </w:r>
    </w:p>
    <w:p w:rsidR="00580D08" w:rsidRPr="00E03B66" w:rsidRDefault="00580D08" w:rsidP="0004718E">
      <w:pPr>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t>1.2</w:t>
      </w:r>
      <w:r w:rsidR="005E16E8">
        <w:rPr>
          <w:rFonts w:ascii="Times New Roman" w:hAnsi="Times New Roman"/>
          <w:sz w:val="24"/>
          <w:szCs w:val="24"/>
        </w:rPr>
        <w:t>1</w:t>
      </w:r>
      <w:r w:rsidRPr="00E03B66">
        <w:rPr>
          <w:rFonts w:ascii="Times New Roman" w:hAnsi="Times New Roman"/>
          <w:sz w:val="24"/>
          <w:szCs w:val="24"/>
        </w:rPr>
        <w:t xml:space="preserve">. Местные нормативы </w:t>
      </w:r>
      <w:r w:rsidRPr="00E03B66">
        <w:rPr>
          <w:rFonts w:ascii="Times New Roman" w:hAnsi="Times New Roman"/>
          <w:sz w:val="24"/>
          <w:szCs w:val="24"/>
          <w:shd w:val="clear" w:color="auto" w:fill="FFFFFF"/>
        </w:rPr>
        <w:t xml:space="preserve">градостроительного проектирования </w:t>
      </w:r>
      <w:r w:rsidR="006413E1">
        <w:rPr>
          <w:rFonts w:ascii="Times New Roman" w:hAnsi="Times New Roman"/>
          <w:sz w:val="24"/>
          <w:szCs w:val="24"/>
        </w:rPr>
        <w:t>Пановского</w:t>
      </w:r>
      <w:r w:rsidR="00995AE7">
        <w:rPr>
          <w:rFonts w:ascii="Times New Roman" w:hAnsi="Times New Roman"/>
          <w:sz w:val="24"/>
          <w:szCs w:val="24"/>
        </w:rPr>
        <w:t xml:space="preserve"> сельского поселения</w:t>
      </w:r>
      <w:r w:rsidR="00995AE7" w:rsidRPr="00E03B66">
        <w:rPr>
          <w:rFonts w:ascii="Times New Roman" w:hAnsi="Times New Roman"/>
          <w:sz w:val="24"/>
          <w:szCs w:val="24"/>
        </w:rPr>
        <w:t xml:space="preserve"> </w:t>
      </w:r>
      <w:r w:rsidRPr="00E03B66">
        <w:rPr>
          <w:rFonts w:ascii="Times New Roman" w:hAnsi="Times New Roman"/>
          <w:sz w:val="24"/>
          <w:szCs w:val="24"/>
        </w:rPr>
        <w:t xml:space="preserve">обязательны для всех субъектов градостроительной деятельности, осуществляющих свою деятельность на территории </w:t>
      </w:r>
      <w:r w:rsidR="00894EC6">
        <w:rPr>
          <w:rFonts w:ascii="Times New Roman" w:hAnsi="Times New Roman"/>
          <w:sz w:val="24"/>
          <w:szCs w:val="24"/>
          <w:shd w:val="clear" w:color="auto" w:fill="FFFFFF"/>
        </w:rPr>
        <w:t xml:space="preserve">сельского </w:t>
      </w:r>
      <w:r w:rsidR="000C1CEA" w:rsidRPr="00E03B66">
        <w:rPr>
          <w:rFonts w:ascii="Times New Roman" w:hAnsi="Times New Roman"/>
          <w:sz w:val="24"/>
          <w:szCs w:val="24"/>
          <w:shd w:val="clear" w:color="auto" w:fill="FFFFFF"/>
        </w:rPr>
        <w:t>поселения</w:t>
      </w:r>
      <w:r w:rsidRPr="00E03B66">
        <w:rPr>
          <w:rFonts w:ascii="Times New Roman" w:hAnsi="Times New Roman"/>
          <w:sz w:val="24"/>
          <w:szCs w:val="24"/>
          <w:shd w:val="clear" w:color="auto" w:fill="FFFFFF"/>
        </w:rPr>
        <w:t xml:space="preserve">  </w:t>
      </w:r>
      <w:r w:rsidRPr="00E03B66">
        <w:rPr>
          <w:rFonts w:ascii="Times New Roman" w:hAnsi="Times New Roman"/>
          <w:sz w:val="24"/>
          <w:szCs w:val="24"/>
        </w:rPr>
        <w:t>независимо от их организационно-правовой формы.</w:t>
      </w:r>
    </w:p>
    <w:p w:rsidR="00921AA1" w:rsidRPr="00E03B66" w:rsidRDefault="002A5FC0" w:rsidP="002A5FC0">
      <w:pPr>
        <w:pStyle w:val="ConsPlusTitle"/>
        <w:widowControl/>
        <w:ind w:firstLine="567"/>
        <w:jc w:val="both"/>
        <w:rPr>
          <w:rFonts w:ascii="Times New Roman" w:hAnsi="Times New Roman" w:cs="Times New Roman"/>
          <w:b w:val="0"/>
          <w:sz w:val="24"/>
          <w:szCs w:val="24"/>
          <w:shd w:val="clear" w:color="auto" w:fill="FFFFFF"/>
        </w:rPr>
      </w:pPr>
      <w:r w:rsidRPr="00E03B66">
        <w:rPr>
          <w:rFonts w:ascii="Times New Roman" w:hAnsi="Times New Roman"/>
          <w:b w:val="0"/>
          <w:sz w:val="24"/>
          <w:szCs w:val="24"/>
        </w:rPr>
        <w:t>1.2</w:t>
      </w:r>
      <w:r w:rsidR="005E16E8">
        <w:rPr>
          <w:rFonts w:ascii="Times New Roman" w:hAnsi="Times New Roman"/>
          <w:b w:val="0"/>
          <w:sz w:val="24"/>
          <w:szCs w:val="24"/>
        </w:rPr>
        <w:t>2</w:t>
      </w:r>
      <w:r w:rsidRPr="00E03B66">
        <w:rPr>
          <w:rFonts w:ascii="Times New Roman" w:hAnsi="Times New Roman"/>
          <w:b w:val="0"/>
          <w:sz w:val="24"/>
          <w:szCs w:val="24"/>
        </w:rPr>
        <w:t>.</w:t>
      </w:r>
      <w:r w:rsidRPr="00E03B66">
        <w:rPr>
          <w:rFonts w:ascii="Times New Roman" w:hAnsi="Times New Roman"/>
          <w:sz w:val="24"/>
          <w:szCs w:val="24"/>
        </w:rPr>
        <w:t xml:space="preserve"> </w:t>
      </w:r>
      <w:r w:rsidRPr="00E03B66">
        <w:rPr>
          <w:rFonts w:ascii="Times New Roman" w:hAnsi="Times New Roman" w:cs="Times New Roman"/>
          <w:b w:val="0"/>
          <w:sz w:val="24"/>
          <w:szCs w:val="24"/>
          <w:shd w:val="clear" w:color="auto" w:fill="FFFFFF"/>
        </w:rPr>
        <w:t xml:space="preserve">Настоящие местные нормативы не распространяются на </w:t>
      </w:r>
      <w:r w:rsidRPr="00E03B66">
        <w:rPr>
          <w:rFonts w:ascii="Times New Roman" w:hAnsi="Times New Roman" w:cs="Times New Roman"/>
          <w:sz w:val="24"/>
          <w:szCs w:val="24"/>
          <w:shd w:val="clear" w:color="auto" w:fill="FFFFFF"/>
        </w:rPr>
        <w:t xml:space="preserve"> </w:t>
      </w:r>
      <w:r w:rsidRPr="00E03B66">
        <w:rPr>
          <w:rFonts w:ascii="Times New Roman" w:hAnsi="Times New Roman" w:cs="Times New Roman"/>
          <w:b w:val="0"/>
          <w:sz w:val="24"/>
          <w:szCs w:val="24"/>
          <w:shd w:val="clear" w:color="auto" w:fill="FFFFFF"/>
        </w:rPr>
        <w:t xml:space="preserve"> </w:t>
      </w:r>
      <w:r w:rsidRPr="00E03B66">
        <w:rPr>
          <w:rFonts w:ascii="Times New Roman" w:hAnsi="Times New Roman" w:cs="Times New Roman"/>
          <w:b w:val="0"/>
          <w:sz w:val="24"/>
          <w:szCs w:val="24"/>
        </w:rPr>
        <w:t>документы территориального планирования, правила землепользования и застройки, планировки территорий</w:t>
      </w:r>
      <w:r w:rsidRPr="00E03B66">
        <w:rPr>
          <w:rFonts w:ascii="Times New Roman" w:hAnsi="Times New Roman" w:cs="Times New Roman"/>
          <w:b w:val="0"/>
          <w:sz w:val="24"/>
          <w:szCs w:val="24"/>
          <w:shd w:val="clear" w:color="auto" w:fill="FFFFFF"/>
        </w:rPr>
        <w:t>, которые утверждены до  вступления  в силу настоящих нормативов.</w:t>
      </w:r>
    </w:p>
    <w:p w:rsidR="00921AA1" w:rsidRPr="00E03B66" w:rsidRDefault="00921AA1" w:rsidP="00921AA1">
      <w:pPr>
        <w:tabs>
          <w:tab w:val="left" w:pos="567"/>
        </w:tabs>
        <w:autoSpaceDE w:val="0"/>
        <w:spacing w:after="0" w:line="240" w:lineRule="auto"/>
        <w:jc w:val="both"/>
        <w:rPr>
          <w:rFonts w:ascii="Times New Roman" w:hAnsi="Times New Roman"/>
          <w:sz w:val="24"/>
          <w:szCs w:val="24"/>
        </w:rPr>
      </w:pPr>
      <w:r w:rsidRPr="00E03B66">
        <w:rPr>
          <w:rFonts w:ascii="Times New Roman" w:hAnsi="Times New Roman"/>
          <w:b/>
          <w:sz w:val="24"/>
          <w:szCs w:val="24"/>
          <w:shd w:val="clear" w:color="auto" w:fill="FFFFFF"/>
        </w:rPr>
        <w:tab/>
      </w:r>
      <w:r w:rsidRPr="00E03B66">
        <w:rPr>
          <w:rFonts w:ascii="Times New Roman" w:hAnsi="Times New Roman"/>
          <w:sz w:val="24"/>
          <w:szCs w:val="24"/>
          <w:shd w:val="clear" w:color="auto" w:fill="FFFFFF"/>
        </w:rPr>
        <w:t>1.2</w:t>
      </w:r>
      <w:r w:rsidR="005E16E8">
        <w:rPr>
          <w:rFonts w:ascii="Times New Roman" w:hAnsi="Times New Roman"/>
          <w:sz w:val="24"/>
          <w:szCs w:val="24"/>
          <w:shd w:val="clear" w:color="auto" w:fill="FFFFFF"/>
        </w:rPr>
        <w:t>3</w:t>
      </w:r>
      <w:r w:rsidRPr="00E03B66">
        <w:rPr>
          <w:rFonts w:ascii="Times New Roman" w:hAnsi="Times New Roman"/>
          <w:sz w:val="24"/>
          <w:szCs w:val="24"/>
          <w:shd w:val="clear" w:color="auto" w:fill="FFFFFF"/>
        </w:rPr>
        <w:t>.</w:t>
      </w:r>
      <w:r w:rsidRPr="00E03B66">
        <w:rPr>
          <w:rFonts w:ascii="Times New Roman" w:hAnsi="Times New Roman"/>
          <w:b/>
          <w:sz w:val="24"/>
          <w:szCs w:val="24"/>
          <w:shd w:val="clear" w:color="auto" w:fill="FFFFFF"/>
        </w:rPr>
        <w:t xml:space="preserve"> </w:t>
      </w:r>
      <w:r w:rsidRPr="00E03B66">
        <w:rPr>
          <w:rFonts w:ascii="Times New Roman" w:hAnsi="Times New Roman"/>
          <w:sz w:val="24"/>
          <w:szCs w:val="24"/>
        </w:rPr>
        <w:t xml:space="preserve">Основные термины и определения, используемые в настоящих местных нормативах градостроительного проектирования, приведены в </w:t>
      </w:r>
      <w:r w:rsidRPr="00E03B66">
        <w:rPr>
          <w:rFonts w:ascii="Times New Roman" w:hAnsi="Times New Roman"/>
          <w:b/>
          <w:sz w:val="24"/>
          <w:szCs w:val="24"/>
        </w:rPr>
        <w:t>Приложении П-1. «Термины и определения»</w:t>
      </w:r>
      <w:r w:rsidRPr="00E03B66">
        <w:rPr>
          <w:rFonts w:ascii="Times New Roman" w:hAnsi="Times New Roman"/>
          <w:sz w:val="24"/>
          <w:szCs w:val="24"/>
        </w:rPr>
        <w:t>.</w:t>
      </w:r>
    </w:p>
    <w:p w:rsidR="002A5FC0" w:rsidRPr="00E03B66" w:rsidRDefault="00921AA1" w:rsidP="002A5FC0">
      <w:pPr>
        <w:pStyle w:val="ConsPlusTitle"/>
        <w:widowControl/>
        <w:ind w:firstLine="567"/>
        <w:jc w:val="both"/>
        <w:rPr>
          <w:rFonts w:ascii="Times New Roman" w:hAnsi="Times New Roman" w:cs="Times New Roman"/>
          <w:b w:val="0"/>
          <w:sz w:val="24"/>
          <w:szCs w:val="24"/>
          <w:shd w:val="clear" w:color="auto" w:fill="FFFFFF"/>
        </w:rPr>
      </w:pPr>
      <w:r w:rsidRPr="00E03B66">
        <w:rPr>
          <w:rFonts w:ascii="Times New Roman" w:hAnsi="Times New Roman" w:cs="Times New Roman"/>
          <w:b w:val="0"/>
          <w:sz w:val="24"/>
          <w:szCs w:val="24"/>
          <w:shd w:val="clear" w:color="auto" w:fill="FFFFFF"/>
        </w:rPr>
        <w:t>1.2</w:t>
      </w:r>
      <w:r w:rsidR="005E16E8">
        <w:rPr>
          <w:rFonts w:ascii="Times New Roman" w:hAnsi="Times New Roman" w:cs="Times New Roman"/>
          <w:b w:val="0"/>
          <w:sz w:val="24"/>
          <w:szCs w:val="24"/>
          <w:shd w:val="clear" w:color="auto" w:fill="FFFFFF"/>
        </w:rPr>
        <w:t>4</w:t>
      </w:r>
      <w:r w:rsidRPr="00E03B66">
        <w:rPr>
          <w:rFonts w:ascii="Times New Roman" w:hAnsi="Times New Roman" w:cs="Times New Roman"/>
          <w:b w:val="0"/>
          <w:sz w:val="24"/>
          <w:szCs w:val="24"/>
          <w:shd w:val="clear" w:color="auto" w:fill="FFFFFF"/>
        </w:rPr>
        <w:t xml:space="preserve">. </w:t>
      </w:r>
      <w:r w:rsidRPr="00E03B66">
        <w:rPr>
          <w:rFonts w:ascii="Times New Roman" w:hAnsi="Times New Roman"/>
          <w:b w:val="0"/>
          <w:sz w:val="24"/>
          <w:szCs w:val="24"/>
        </w:rPr>
        <w:t xml:space="preserve">Полный перечень законодательных и нормативных документов Российской Федерации, нормативных правовых актов Ивановской области, используемых при разработке нормативов, приведен в </w:t>
      </w:r>
      <w:r w:rsidRPr="00E03B66">
        <w:rPr>
          <w:rFonts w:ascii="Times New Roman" w:hAnsi="Times New Roman"/>
          <w:sz w:val="24"/>
          <w:szCs w:val="24"/>
        </w:rPr>
        <w:t>Приложении П-2. «Перечень законодательных и нормативных документов»</w:t>
      </w:r>
      <w:r w:rsidRPr="00E03B66">
        <w:rPr>
          <w:rFonts w:ascii="Times New Roman" w:hAnsi="Times New Roman"/>
          <w:b w:val="0"/>
          <w:i/>
          <w:sz w:val="24"/>
          <w:szCs w:val="24"/>
        </w:rPr>
        <w:t>.</w:t>
      </w:r>
    </w:p>
    <w:p w:rsidR="0060411C" w:rsidRPr="00E03B66" w:rsidRDefault="0060411C" w:rsidP="0060411C">
      <w:pPr>
        <w:spacing w:after="0" w:line="240" w:lineRule="auto"/>
        <w:ind w:firstLine="567"/>
        <w:jc w:val="both"/>
        <w:rPr>
          <w:rFonts w:ascii="Times New Roman" w:hAnsi="Times New Roman"/>
          <w:sz w:val="24"/>
          <w:szCs w:val="24"/>
        </w:rPr>
      </w:pPr>
      <w:r w:rsidRPr="00E03B66">
        <w:rPr>
          <w:rFonts w:ascii="Times New Roman" w:hAnsi="Times New Roman"/>
          <w:sz w:val="24"/>
          <w:szCs w:val="24"/>
        </w:rPr>
        <w:t>Ме</w:t>
      </w:r>
      <w:r w:rsidR="00F001C1" w:rsidRPr="00E03B66">
        <w:rPr>
          <w:rFonts w:ascii="Times New Roman" w:hAnsi="Times New Roman"/>
          <w:sz w:val="24"/>
          <w:szCs w:val="24"/>
        </w:rPr>
        <w:t>стные нормативы выполнены в 201</w:t>
      </w:r>
      <w:r w:rsidR="00921AA1" w:rsidRPr="00E03B66">
        <w:rPr>
          <w:rFonts w:ascii="Times New Roman" w:hAnsi="Times New Roman"/>
          <w:sz w:val="24"/>
          <w:szCs w:val="24"/>
        </w:rPr>
        <w:t>9</w:t>
      </w:r>
      <w:r w:rsidRPr="00E03B66">
        <w:rPr>
          <w:rFonts w:ascii="Times New Roman" w:hAnsi="Times New Roman"/>
          <w:sz w:val="24"/>
          <w:szCs w:val="24"/>
        </w:rPr>
        <w:t xml:space="preserve"> г. ООО «</w:t>
      </w:r>
      <w:r w:rsidR="00F001C1" w:rsidRPr="00E03B66">
        <w:rPr>
          <w:rFonts w:ascii="Times New Roman" w:hAnsi="Times New Roman"/>
          <w:sz w:val="24"/>
          <w:szCs w:val="24"/>
        </w:rPr>
        <w:t>МСК АУДИТ ХОЛДИНГ» (г.Москва</w:t>
      </w:r>
      <w:r w:rsidRPr="00E03B66">
        <w:rPr>
          <w:rFonts w:ascii="Times New Roman" w:hAnsi="Times New Roman"/>
          <w:sz w:val="24"/>
          <w:szCs w:val="24"/>
        </w:rPr>
        <w:t xml:space="preserve">) на основании муниципального контракта с </w:t>
      </w:r>
      <w:r w:rsidR="00406CA5" w:rsidRPr="00E03B66">
        <w:rPr>
          <w:rFonts w:ascii="Times New Roman" w:hAnsi="Times New Roman"/>
          <w:sz w:val="24"/>
          <w:szCs w:val="24"/>
        </w:rPr>
        <w:t>Администрацией</w:t>
      </w:r>
      <w:r w:rsidRPr="00E03B66">
        <w:rPr>
          <w:rFonts w:ascii="Times New Roman" w:hAnsi="Times New Roman"/>
          <w:sz w:val="24"/>
          <w:szCs w:val="24"/>
        </w:rPr>
        <w:t xml:space="preserve"> </w:t>
      </w:r>
      <w:r w:rsidR="00995AE7">
        <w:rPr>
          <w:rFonts w:ascii="Times New Roman" w:hAnsi="Times New Roman"/>
          <w:sz w:val="24"/>
          <w:szCs w:val="24"/>
        </w:rPr>
        <w:t xml:space="preserve">Палехского </w:t>
      </w:r>
      <w:r w:rsidR="00955485">
        <w:rPr>
          <w:rFonts w:ascii="Times New Roman" w:hAnsi="Times New Roman"/>
          <w:sz w:val="24"/>
          <w:szCs w:val="24"/>
        </w:rPr>
        <w:t>муниципального района Ивановской области</w:t>
      </w:r>
      <w:r w:rsidR="00817BA2" w:rsidRPr="00E03B66">
        <w:rPr>
          <w:rFonts w:ascii="Times New Roman" w:eastAsiaTheme="minorHAnsi" w:hAnsi="Times New Roman"/>
          <w:sz w:val="24"/>
          <w:szCs w:val="24"/>
          <w:lang w:eastAsia="en-US"/>
        </w:rPr>
        <w:t xml:space="preserve"> </w:t>
      </w:r>
      <w:r w:rsidRPr="00E03B66">
        <w:rPr>
          <w:rFonts w:ascii="Times New Roman" w:hAnsi="Times New Roman"/>
          <w:sz w:val="24"/>
          <w:szCs w:val="24"/>
        </w:rPr>
        <w:t>в качестве научно-исследовательской работы в форме разработки нормативного акта «Нормативы градостроительного проектиров</w:t>
      </w:r>
      <w:r w:rsidR="00DB36AD" w:rsidRPr="00E03B66">
        <w:rPr>
          <w:rFonts w:ascii="Times New Roman" w:hAnsi="Times New Roman"/>
          <w:sz w:val="24"/>
          <w:szCs w:val="24"/>
        </w:rPr>
        <w:t xml:space="preserve">ания </w:t>
      </w:r>
      <w:r w:rsidR="006413E1">
        <w:rPr>
          <w:rFonts w:ascii="Times New Roman" w:hAnsi="Times New Roman"/>
          <w:sz w:val="24"/>
          <w:szCs w:val="24"/>
        </w:rPr>
        <w:t>Пановского</w:t>
      </w:r>
      <w:r w:rsidR="00995AE7">
        <w:rPr>
          <w:rFonts w:ascii="Times New Roman" w:hAnsi="Times New Roman"/>
          <w:sz w:val="24"/>
          <w:szCs w:val="24"/>
        </w:rPr>
        <w:t xml:space="preserve"> </w:t>
      </w:r>
      <w:r w:rsidR="00894EC6">
        <w:rPr>
          <w:rFonts w:ascii="Times New Roman" w:hAnsi="Times New Roman"/>
          <w:sz w:val="24"/>
          <w:szCs w:val="24"/>
        </w:rPr>
        <w:t xml:space="preserve">сельского </w:t>
      </w:r>
      <w:r w:rsidR="00921AA1" w:rsidRPr="00E03B66">
        <w:rPr>
          <w:rFonts w:ascii="Times New Roman" w:hAnsi="Times New Roman"/>
          <w:sz w:val="24"/>
          <w:szCs w:val="24"/>
        </w:rPr>
        <w:t xml:space="preserve">поселения </w:t>
      </w:r>
      <w:r w:rsidR="00995AE7">
        <w:rPr>
          <w:rFonts w:ascii="Times New Roman" w:hAnsi="Times New Roman"/>
          <w:sz w:val="24"/>
          <w:szCs w:val="24"/>
        </w:rPr>
        <w:t xml:space="preserve">Палехского </w:t>
      </w:r>
      <w:r w:rsidR="00921AA1" w:rsidRPr="00E03B66">
        <w:rPr>
          <w:rFonts w:ascii="Times New Roman" w:hAnsi="Times New Roman"/>
          <w:sz w:val="24"/>
          <w:szCs w:val="24"/>
        </w:rPr>
        <w:t>муниципального района Ивановской области</w:t>
      </w:r>
      <w:r w:rsidR="00955485">
        <w:rPr>
          <w:rFonts w:ascii="Times New Roman" w:hAnsi="Times New Roman"/>
          <w:sz w:val="24"/>
          <w:szCs w:val="24"/>
        </w:rPr>
        <w:t>»</w:t>
      </w:r>
      <w:r w:rsidR="00921AA1" w:rsidRPr="00E03B66">
        <w:rPr>
          <w:rFonts w:ascii="Times New Roman" w:hAnsi="Times New Roman"/>
          <w:sz w:val="24"/>
          <w:szCs w:val="24"/>
        </w:rPr>
        <w:t>.</w:t>
      </w:r>
    </w:p>
    <w:p w:rsidR="007B6A5E" w:rsidRPr="00E03B66" w:rsidRDefault="007B6A5E" w:rsidP="00817BA2">
      <w:pPr>
        <w:autoSpaceDE w:val="0"/>
        <w:spacing w:after="0" w:line="240" w:lineRule="auto"/>
        <w:ind w:firstLine="567"/>
        <w:jc w:val="both"/>
        <w:rPr>
          <w:rFonts w:ascii="Times New Roman" w:hAnsi="Times New Roman"/>
          <w:sz w:val="20"/>
          <w:szCs w:val="20"/>
        </w:rPr>
      </w:pPr>
    </w:p>
    <w:p w:rsidR="00995AE7" w:rsidRPr="00E03B66" w:rsidRDefault="00995AE7" w:rsidP="00817BA2">
      <w:pPr>
        <w:autoSpaceDE w:val="0"/>
        <w:spacing w:after="0" w:line="240" w:lineRule="auto"/>
        <w:ind w:firstLine="567"/>
        <w:jc w:val="both"/>
        <w:rPr>
          <w:rFonts w:ascii="Times New Roman" w:hAnsi="Times New Roman"/>
          <w:sz w:val="20"/>
          <w:szCs w:val="20"/>
        </w:rPr>
      </w:pPr>
    </w:p>
    <w:p w:rsidR="002A5FC0" w:rsidRDefault="00551A47" w:rsidP="00817BA2">
      <w:pPr>
        <w:spacing w:after="0" w:line="240" w:lineRule="auto"/>
        <w:rPr>
          <w:rFonts w:ascii="Times New Roman" w:hAnsi="Times New Roman"/>
          <w:sz w:val="24"/>
          <w:szCs w:val="24"/>
        </w:rPr>
      </w:pPr>
      <w:r>
        <w:rPr>
          <w:rFonts w:ascii="Times New Roman" w:hAnsi="Times New Roman"/>
          <w:noProof/>
          <w:sz w:val="24"/>
          <w:szCs w:val="24"/>
        </w:rPr>
        <w:pict>
          <v:rect id="Rectangle 203" o:spid="_x0000_s1172" style="position:absolute;margin-left:-3.85pt;margin-top:1.6pt;width:469.5pt;height:7.15pt;z-index:25170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DjegIAAOcEAAAOAAAAZHJzL2Uyb0RvYy54bWysVF1v0zAUfUfiP1h+Z3HTj7XR0mnqGEIa&#10;MFEQz7e201g4trHdpuPXc+10pWM8IRLJ8s29Pj7nfuTq+tBpspc+KGtqOrpglEjDrVBmW9OvX+7e&#10;zCkJEYwAbY2s6aMM9Hr5+tVV7ypZ2tZqIT1BEBOq3tW0jdFVRRF4KzsIF9ZJg87G+g4imn5bCA89&#10;one6KBmbFb31wnnLZQj49XZw0mXGbxrJ46emCTISXVPkFvPq87pJa7G8gmrrwbWKH2nAP7DoQBm8&#10;9AR1CxHIzqsXUJ3i3gbbxAtuu8I2jeIya0A1I/aHmnULTmYtmJzgTmkK/w+Wf9w/eKJETcvJghID&#10;HRbpM6YNzFZLUrJxSlHvQoWRa/fgk8jg7i3/Hoixqxbj5I33tm8lCCQ2SvHFswPJCHiUbPoPViA+&#10;7KLN2To0vkuAmAdyyEV5PBVFHiLh+HG6mJWzKdaOo2/B5myab4Dq6bDzIb6TtiNpU1OP5DM47O9D&#10;TGSgegrJ5K1W4k5pnQ2/3ay0J3vA/lixKZvcHtHDeZg2pK/peD5iLEM/c4ZzjLsyvX/D6FTETteq&#10;q+mcpScFQZXS9taIvI+g9LBHztokt8w9jEKSYXcIsW5FT4RKUsv5eIHzJRQ29HjOZmxxSQnoLU4i&#10;j54Sb+M3FdvcRimvLxTPynJSjodsadfCkIfpEztkcRSXs3i6PltnzHK5U4WHTtlY8YjVxttzSfHv&#10;gJvW+p+U9DhpNQ0/duAlJfq9wY5ZjCaTNJrZmEwvSzT8uWdz7gHDEaqmEZXm7SoO47xzXm1bvGmU&#10;9Rh7g13WqNwBqQMHVsfexGnKIo6Tn8b13M5Rv/9Py18AAAD//wMAUEsDBBQABgAIAAAAIQAoNLY2&#10;3AAAAAcBAAAPAAAAZHJzL2Rvd25yZXYueG1sTI7BTsMwEETvSPyDtUjcWieNSpo0ToWQOFT0Qqk4&#10;O/E2CY3XIXbb9O9ZTnAczdPMKzaT7cUFR985UhDPIxBItTMdNQoOH6+zFQgfNBndO0IFN/SwKe/v&#10;Cp0bd6V3vOxDI3iEfK4VtCEMuZS+btFqP3cDEndHN1odOI6NNKO+8rjt5SKKnqTVHfFDqwd8abE+&#10;7c+WT+Lq85QdstVuuxubt+WWbl/fpNTjw/S8BhFwCn8w/OqzOpTsVLkzGS96BbM0ZVJBsgDBdZbE&#10;CYiKuXQJsizkf//yBwAA//8DAFBLAQItABQABgAIAAAAIQC2gziS/gAAAOEBAAATAAAAAAAAAAAA&#10;AAAAAAAAAABbQ29udGVudF9UeXBlc10ueG1sUEsBAi0AFAAGAAgAAAAhADj9If/WAAAAlAEAAAsA&#10;AAAAAAAAAAAAAAAALwEAAF9yZWxzLy5yZWxzUEsBAi0AFAAGAAgAAAAhAPuH8ON6AgAA5wQAAA4A&#10;AAAAAAAAAAAAAAAALgIAAGRycy9lMm9Eb2MueG1sUEsBAi0AFAAGAAgAAAAhACg0tjbcAAAABwEA&#10;AA8AAAAAAAAAAAAAAAAA1AQAAGRycy9kb3ducmV2LnhtbFBLBQYAAAAABAAEAPMAAADdBQAAAAA=&#10;" fillcolor="#c0504d" strokecolor="#f2f2f2" strokeweight="3pt">
            <v:shadow on="t" color="#622423" opacity=".5" offset="1pt"/>
          </v:rect>
        </w:pict>
      </w:r>
    </w:p>
    <w:p w:rsidR="002A5FC0" w:rsidRPr="003446FA" w:rsidRDefault="002A5FC0" w:rsidP="00817BA2">
      <w:pPr>
        <w:spacing w:after="0" w:line="240" w:lineRule="auto"/>
        <w:rPr>
          <w:rFonts w:ascii="Times New Roman" w:hAnsi="Times New Roman"/>
          <w:sz w:val="8"/>
          <w:szCs w:val="8"/>
        </w:rPr>
      </w:pPr>
    </w:p>
    <w:p w:rsidR="002A5FC0" w:rsidRPr="009F2494" w:rsidRDefault="00921AA1" w:rsidP="00817BA2">
      <w:pPr>
        <w:shd w:val="clear" w:color="auto" w:fill="EEECE1" w:themeFill="background2"/>
        <w:spacing w:after="0" w:line="240" w:lineRule="auto"/>
        <w:rPr>
          <w:rFonts w:ascii="Arial Narrow" w:hAnsi="Arial Narrow"/>
          <w:noProof/>
          <w:sz w:val="32"/>
          <w:szCs w:val="32"/>
        </w:rPr>
      </w:pPr>
      <w:r>
        <w:rPr>
          <w:rFonts w:ascii="Arial Narrow" w:hAnsi="Arial Narrow"/>
          <w:b/>
          <w:sz w:val="32"/>
          <w:szCs w:val="32"/>
        </w:rPr>
        <w:t>2</w:t>
      </w:r>
      <w:r w:rsidR="007B6A5E" w:rsidRPr="009F2494">
        <w:rPr>
          <w:rFonts w:ascii="Arial Narrow" w:hAnsi="Arial Narrow"/>
          <w:b/>
          <w:sz w:val="32"/>
          <w:szCs w:val="32"/>
        </w:rPr>
        <w:t xml:space="preserve">. </w:t>
      </w:r>
      <w:r w:rsidR="002A5FC0" w:rsidRPr="009F2494">
        <w:rPr>
          <w:rFonts w:ascii="Arial Narrow" w:hAnsi="Arial Narrow"/>
          <w:b/>
          <w:sz w:val="32"/>
          <w:szCs w:val="32"/>
        </w:rPr>
        <w:t>ОБЩИЕ ТРЕБОВАНИЯ</w:t>
      </w:r>
      <w:r w:rsidR="00E46DD1" w:rsidRPr="009F2494">
        <w:rPr>
          <w:rFonts w:ascii="Arial Narrow" w:hAnsi="Arial Narrow"/>
          <w:b/>
          <w:sz w:val="32"/>
          <w:szCs w:val="32"/>
        </w:rPr>
        <w:t xml:space="preserve"> </w:t>
      </w:r>
      <w:r w:rsidR="002A5FC0" w:rsidRPr="009F2494">
        <w:rPr>
          <w:rFonts w:ascii="Arial Narrow" w:hAnsi="Arial Narrow"/>
          <w:b/>
          <w:sz w:val="32"/>
          <w:szCs w:val="32"/>
        </w:rPr>
        <w:t xml:space="preserve"> К МЕСТНЫМ НОРМАТИВАМ </w:t>
      </w:r>
      <w:r w:rsidR="007B6A5E" w:rsidRPr="009F2494">
        <w:rPr>
          <w:rFonts w:ascii="Arial Narrow" w:hAnsi="Arial Narrow"/>
          <w:b/>
          <w:sz w:val="32"/>
          <w:szCs w:val="32"/>
        </w:rPr>
        <w:t xml:space="preserve"> </w:t>
      </w:r>
      <w:r w:rsidR="002A5FC0" w:rsidRPr="009F2494">
        <w:rPr>
          <w:rFonts w:ascii="Arial Narrow" w:hAnsi="Arial Narrow"/>
          <w:b/>
          <w:sz w:val="32"/>
          <w:szCs w:val="32"/>
        </w:rPr>
        <w:t>ГРАДОСТРОИ</w:t>
      </w:r>
      <w:r w:rsidR="009F2494">
        <w:rPr>
          <w:rFonts w:ascii="Arial Narrow" w:hAnsi="Arial Narrow"/>
          <w:b/>
          <w:sz w:val="32"/>
          <w:szCs w:val="32"/>
        </w:rPr>
        <w:t>-</w:t>
      </w:r>
      <w:r w:rsidR="002A5FC0" w:rsidRPr="009F2494">
        <w:rPr>
          <w:rFonts w:ascii="Arial Narrow" w:hAnsi="Arial Narrow"/>
          <w:b/>
          <w:sz w:val="32"/>
          <w:szCs w:val="32"/>
        </w:rPr>
        <w:t>ТЕЛЬНОГО  ПРОЕКТИРОВАНИЯ</w:t>
      </w:r>
    </w:p>
    <w:p w:rsidR="002A5FC0" w:rsidRPr="00D24632" w:rsidRDefault="00551A47" w:rsidP="00817BA2">
      <w:pPr>
        <w:spacing w:after="0" w:line="240" w:lineRule="auto"/>
        <w:jc w:val="center"/>
        <w:rPr>
          <w:rFonts w:ascii="Arial Narrow" w:hAnsi="Arial Narrow"/>
          <w:sz w:val="16"/>
          <w:szCs w:val="16"/>
        </w:rPr>
      </w:pPr>
      <w:r>
        <w:rPr>
          <w:rFonts w:ascii="Arial Narrow" w:hAnsi="Arial Narrow"/>
          <w:noProof/>
          <w:sz w:val="16"/>
          <w:szCs w:val="16"/>
        </w:rPr>
        <w:pict>
          <v:rect id="Rectangle 202" o:spid="_x0000_s1171" style="position:absolute;left:0;text-align:left;margin-left:-3.85pt;margin-top:3.4pt;width:469.5pt;height:7.15pt;z-index:25170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2TXeQIAAOcEAAAOAAAAZHJzL2Uyb0RvYy54bWysVF1v0zAUfUfiP1h+Z3HTj7XR0mnqGEIa&#10;MFEQz7e201g4trHdpuPXc+10pWM8IRLJ8s29Pj7nfuTq+tBpspc+KGtqOrpglEjDrVBmW9OvX+7e&#10;zCkJEYwAbY2s6aMM9Hr5+tVV7ypZ2tZqIT1BEBOq3tW0jdFVRRF4KzsIF9ZJg87G+g4imn5bCA89&#10;one6KBmbFb31wnnLZQj49XZw0mXGbxrJ46emCTISXVPkFvPq87pJa7G8gmrrwbWKH2nAP7DoQBm8&#10;9AR1CxHIzqsXUJ3i3gbbxAtuu8I2jeIya0A1I/aHmnULTmYtmJzgTmkK/w+Wf9w/eKJETcsJlspA&#10;h0X6jGkDs9WSlKxMKepdqDBy7R58EhncveXfAzF21WKcvPHe9q0EgcRGKb54diAZAY+STf/BCsSH&#10;XbQ5W4fGdwkQ80AOuSiPp6LIQyQcP04Xs3I2xdpx9C3YnE3zDVA9HXY+xHfSdiRtauqRfAaH/X2I&#10;iQxUTyGZvNVK3Cmts+G3m5X2ZA/YHys2ZZPbI3o4D9OG9DUdz0eMZehnznCOcVem928YnYrY6Vp1&#10;NZ2z9KQgqFLa3hqR9xGUHvbIWZvklrmHUUgy7A4h1q3oiVBJajkfL7BoQmFDj+dsxhaXlIDe4iTy&#10;6CnxNn5Tsc1tlPL6QvGsLCfleMiWdi0MeZg+sUMWR3E5i6frs3XGLJc7VXjolI0Vj1htvD2XFP8O&#10;uGmt/0lJj5NW0/BjB15Sot8b7JjFaDJJo5mNyfSyRMOfezbnHjAcoWoaUWneruIwzjvn1bbFm0ZZ&#10;j7E32GWNyh2QOnBgdexNnKYs4jj5aVzP7Rz1+/+0/AUAAP//AwBQSwMEFAAGAAgAAAAhABl5cE/d&#10;AAAABwEAAA8AAABkcnMvZG93bnJldi54bWxMj0FPwkAUhO8m/ofNM/EG24UItHRLjIkHIheReN52&#10;H22l+7Z2Fyj/3udJj5OZzHyTb0bXiQsOofWkQU0TEEiVty3VGg4fr5MViBANWdN5Qg03DLAp7u9y&#10;k1l/pXe87GMtuIRCZjQ0MfaZlKFq0Jkw9T0Se0c/OBNZDrW0g7lyuevkLEkW0pmWeKExPb40WJ32&#10;Z8cjqvw8pYd0tdvuhvrtaUu3r2/S+vFhfF6DiDjGvzD84jM6FMxU+jPZIDoNk+WSkxoWfIDtdK7m&#10;IEoNM6VAFrn8z1/8AAAA//8DAFBLAQItABQABgAIAAAAIQC2gziS/gAAAOEBAAATAAAAAAAAAAAA&#10;AAAAAAAAAABbQ29udGVudF9UeXBlc10ueG1sUEsBAi0AFAAGAAgAAAAhADj9If/WAAAAlAEAAAsA&#10;AAAAAAAAAAAAAAAALwEAAF9yZWxzLy5yZWxzUEsBAi0AFAAGAAgAAAAhACybZNd5AgAA5wQAAA4A&#10;AAAAAAAAAAAAAAAALgIAAGRycy9lMm9Eb2MueG1sUEsBAi0AFAAGAAgAAAAhABl5cE/dAAAABwEA&#10;AA8AAAAAAAAAAAAAAAAA0wQAAGRycy9kb3ducmV2LnhtbFBLBQYAAAAABAAEAPMAAADdBQAAAAA=&#10;" fillcolor="#c0504d" strokecolor="#f2f2f2" strokeweight="3pt">
            <v:shadow on="t" color="#622423" opacity=".5" offset="1pt"/>
          </v:rect>
        </w:pict>
      </w:r>
    </w:p>
    <w:p w:rsidR="002A5FC0" w:rsidRDefault="002A5FC0" w:rsidP="002A5FC0">
      <w:pPr>
        <w:spacing w:after="0" w:line="240" w:lineRule="auto"/>
        <w:jc w:val="center"/>
        <w:rPr>
          <w:sz w:val="16"/>
          <w:szCs w:val="16"/>
        </w:rPr>
      </w:pPr>
    </w:p>
    <w:p w:rsidR="00694776" w:rsidRPr="00E03B66" w:rsidRDefault="00694776" w:rsidP="00F95C4A">
      <w:pPr>
        <w:tabs>
          <w:tab w:val="left" w:pos="993"/>
        </w:tabs>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t>2</w:t>
      </w:r>
      <w:r w:rsidR="002A5FC0" w:rsidRPr="00E03B66">
        <w:rPr>
          <w:rFonts w:ascii="Times New Roman" w:hAnsi="Times New Roman"/>
          <w:sz w:val="24"/>
          <w:szCs w:val="24"/>
        </w:rPr>
        <w:t xml:space="preserve">.1. </w:t>
      </w:r>
      <w:r w:rsidRPr="00E03B66">
        <w:rPr>
          <w:rFonts w:ascii="Times New Roman" w:hAnsi="Times New Roman"/>
          <w:sz w:val="24"/>
          <w:szCs w:val="24"/>
        </w:rPr>
        <w:t>Разработка местных нормативов градостроительного проектирования должна основываться на положениях соответствующего муниципального правового акта о составе, порядке подготовки и утверждения местных нормативов градостроительного проектирования (ч.6 ст.24 ГрК РФ).</w:t>
      </w:r>
    </w:p>
    <w:p w:rsidR="00694776" w:rsidRPr="00E03B66" w:rsidRDefault="00694776" w:rsidP="00F95C4A">
      <w:pPr>
        <w:tabs>
          <w:tab w:val="left" w:pos="993"/>
        </w:tabs>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t>2.2. Подготовка проекта генерального плана осуществляется на основании результатов инженерных изысканий в соответствии с требованиями технических регламентов,  с учетом комплексных программ развития муниципальных образований, положений о территориальном планировании, содержащихся в схеме территориа</w:t>
      </w:r>
      <w:r w:rsidR="00DC7C33" w:rsidRPr="00E03B66">
        <w:rPr>
          <w:rFonts w:ascii="Times New Roman" w:hAnsi="Times New Roman"/>
          <w:sz w:val="24"/>
          <w:szCs w:val="24"/>
        </w:rPr>
        <w:t>льного планирования Р</w:t>
      </w:r>
      <w:r w:rsidRPr="00E03B66">
        <w:rPr>
          <w:rFonts w:ascii="Times New Roman" w:hAnsi="Times New Roman"/>
          <w:sz w:val="24"/>
          <w:szCs w:val="24"/>
        </w:rPr>
        <w:t xml:space="preserve">оссийской Федерации, схеме территориального планирования Ивановской области, схеме территориального планирования </w:t>
      </w:r>
      <w:r w:rsidR="00995AE7">
        <w:rPr>
          <w:rFonts w:ascii="Times New Roman" w:hAnsi="Times New Roman"/>
          <w:sz w:val="24"/>
          <w:szCs w:val="24"/>
        </w:rPr>
        <w:t xml:space="preserve">Палехского </w:t>
      </w:r>
      <w:r w:rsidRPr="00E03B66">
        <w:rPr>
          <w:rFonts w:ascii="Times New Roman" w:hAnsi="Times New Roman"/>
          <w:sz w:val="24"/>
          <w:szCs w:val="24"/>
        </w:rPr>
        <w:t>муниципального района</w:t>
      </w:r>
      <w:r w:rsidR="004202C1">
        <w:rPr>
          <w:rFonts w:ascii="Times New Roman" w:hAnsi="Times New Roman"/>
          <w:sz w:val="24"/>
          <w:szCs w:val="24"/>
        </w:rPr>
        <w:t xml:space="preserve">, </w:t>
      </w:r>
      <w:r w:rsidRPr="00E03B66">
        <w:rPr>
          <w:rFonts w:ascii="Times New Roman" w:hAnsi="Times New Roman"/>
          <w:sz w:val="24"/>
          <w:szCs w:val="24"/>
        </w:rPr>
        <w:t xml:space="preserve"> региональных</w:t>
      </w:r>
      <w:r w:rsidR="004679FE" w:rsidRPr="00E03B66">
        <w:rPr>
          <w:rFonts w:ascii="Times New Roman" w:hAnsi="Times New Roman"/>
          <w:sz w:val="24"/>
          <w:szCs w:val="24"/>
        </w:rPr>
        <w:t xml:space="preserve"> нормативов градостроительного проектирования Ивановской области</w:t>
      </w:r>
      <w:r w:rsidRPr="00E03B66">
        <w:rPr>
          <w:rFonts w:ascii="Times New Roman" w:hAnsi="Times New Roman"/>
          <w:sz w:val="24"/>
          <w:szCs w:val="24"/>
        </w:rPr>
        <w:t xml:space="preserve"> и местных нормативов градостроительного проектирования</w:t>
      </w:r>
      <w:r w:rsidR="00995AE7">
        <w:rPr>
          <w:rFonts w:ascii="Times New Roman" w:hAnsi="Times New Roman"/>
          <w:sz w:val="24"/>
          <w:szCs w:val="24"/>
        </w:rPr>
        <w:t xml:space="preserve"> </w:t>
      </w:r>
      <w:r w:rsidR="006413E1">
        <w:rPr>
          <w:rFonts w:ascii="Times New Roman" w:hAnsi="Times New Roman"/>
          <w:sz w:val="24"/>
          <w:szCs w:val="24"/>
        </w:rPr>
        <w:t>Пановского</w:t>
      </w:r>
      <w:r w:rsidR="00995AE7">
        <w:rPr>
          <w:rFonts w:ascii="Times New Roman" w:hAnsi="Times New Roman"/>
          <w:sz w:val="24"/>
          <w:szCs w:val="24"/>
        </w:rPr>
        <w:t xml:space="preserve"> сельского поселения</w:t>
      </w:r>
      <w:r w:rsidRPr="00E03B66">
        <w:rPr>
          <w:rFonts w:ascii="Times New Roman" w:hAnsi="Times New Roman"/>
          <w:sz w:val="24"/>
          <w:szCs w:val="24"/>
        </w:rPr>
        <w:t xml:space="preserve">, результатов публичных слушаний по проекту </w:t>
      </w:r>
      <w:r w:rsidR="004202C1">
        <w:rPr>
          <w:rFonts w:ascii="Times New Roman" w:hAnsi="Times New Roman"/>
          <w:sz w:val="24"/>
          <w:szCs w:val="24"/>
        </w:rPr>
        <w:t>г</w:t>
      </w:r>
      <w:r w:rsidRPr="00E03B66">
        <w:rPr>
          <w:rFonts w:ascii="Times New Roman" w:hAnsi="Times New Roman"/>
          <w:sz w:val="24"/>
          <w:szCs w:val="24"/>
        </w:rPr>
        <w:t>енерального плана</w:t>
      </w:r>
      <w:r w:rsidR="004202C1">
        <w:rPr>
          <w:rFonts w:ascii="Times New Roman" w:hAnsi="Times New Roman"/>
          <w:sz w:val="24"/>
          <w:szCs w:val="24"/>
        </w:rPr>
        <w:t xml:space="preserve"> </w:t>
      </w:r>
      <w:r w:rsidR="00995AE7">
        <w:rPr>
          <w:rFonts w:ascii="Times New Roman" w:hAnsi="Times New Roman"/>
          <w:sz w:val="24"/>
          <w:szCs w:val="24"/>
        </w:rPr>
        <w:t xml:space="preserve">сельского </w:t>
      </w:r>
      <w:r w:rsidR="004202C1">
        <w:rPr>
          <w:rFonts w:ascii="Times New Roman" w:hAnsi="Times New Roman"/>
          <w:sz w:val="24"/>
          <w:szCs w:val="24"/>
        </w:rPr>
        <w:t>поселения</w:t>
      </w:r>
      <w:r w:rsidRPr="00E03B66">
        <w:rPr>
          <w:rFonts w:ascii="Times New Roman" w:hAnsi="Times New Roman"/>
          <w:sz w:val="24"/>
          <w:szCs w:val="24"/>
        </w:rPr>
        <w:t xml:space="preserve">, а также с учетом предложений заинтересованных </w:t>
      </w:r>
      <w:r w:rsidR="004679FE" w:rsidRPr="00E03B66">
        <w:rPr>
          <w:rFonts w:ascii="Times New Roman" w:hAnsi="Times New Roman"/>
          <w:sz w:val="24"/>
          <w:szCs w:val="24"/>
        </w:rPr>
        <w:t>лиц (ч.3 ст.24 ГрК РФ).</w:t>
      </w:r>
    </w:p>
    <w:p w:rsidR="00F95C4A" w:rsidRPr="00E03B66" w:rsidRDefault="004679FE" w:rsidP="0004718E">
      <w:pPr>
        <w:tabs>
          <w:tab w:val="left" w:pos="993"/>
        </w:tabs>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t>2.3</w:t>
      </w:r>
      <w:r w:rsidR="00F95C4A" w:rsidRPr="00E03B66">
        <w:rPr>
          <w:rFonts w:ascii="Times New Roman" w:hAnsi="Times New Roman"/>
          <w:sz w:val="24"/>
          <w:szCs w:val="24"/>
        </w:rPr>
        <w:t>. При разработке градостроительной и проектной документации для</w:t>
      </w:r>
      <w:r w:rsidRPr="00E03B66">
        <w:rPr>
          <w:rFonts w:ascii="Times New Roman" w:eastAsiaTheme="minorHAnsi" w:hAnsi="Times New Roman"/>
          <w:sz w:val="24"/>
          <w:szCs w:val="24"/>
          <w:lang w:eastAsia="en-US"/>
        </w:rPr>
        <w:t xml:space="preserve"> </w:t>
      </w:r>
      <w:r w:rsidR="006413E1">
        <w:rPr>
          <w:rFonts w:ascii="Times New Roman" w:hAnsi="Times New Roman"/>
          <w:sz w:val="24"/>
          <w:szCs w:val="24"/>
        </w:rPr>
        <w:t>Пановского</w:t>
      </w:r>
      <w:r w:rsidR="00995AE7">
        <w:rPr>
          <w:rFonts w:ascii="Times New Roman" w:hAnsi="Times New Roman"/>
          <w:sz w:val="24"/>
          <w:szCs w:val="24"/>
        </w:rPr>
        <w:t xml:space="preserve"> </w:t>
      </w:r>
      <w:r w:rsidR="00894EC6">
        <w:rPr>
          <w:rFonts w:ascii="Times New Roman" w:hAnsi="Times New Roman"/>
          <w:sz w:val="24"/>
          <w:szCs w:val="24"/>
        </w:rPr>
        <w:t xml:space="preserve">сельского </w:t>
      </w:r>
      <w:r w:rsidRPr="00E03B66">
        <w:rPr>
          <w:rFonts w:ascii="Times New Roman" w:hAnsi="Times New Roman"/>
          <w:sz w:val="24"/>
          <w:szCs w:val="24"/>
        </w:rPr>
        <w:t xml:space="preserve">поселения </w:t>
      </w:r>
      <w:r w:rsidR="00F95C4A" w:rsidRPr="00E03B66">
        <w:rPr>
          <w:rFonts w:ascii="Times New Roman" w:hAnsi="Times New Roman"/>
          <w:sz w:val="24"/>
          <w:szCs w:val="24"/>
        </w:rPr>
        <w:t>необходимо учитывать</w:t>
      </w:r>
      <w:r w:rsidR="00B56FF7" w:rsidRPr="00E03B66">
        <w:rPr>
          <w:rFonts w:ascii="Times New Roman" w:hAnsi="Times New Roman"/>
          <w:sz w:val="24"/>
          <w:szCs w:val="24"/>
        </w:rPr>
        <w:t xml:space="preserve"> план</w:t>
      </w:r>
      <w:r w:rsidRPr="00E03B66">
        <w:rPr>
          <w:rFonts w:ascii="Times New Roman" w:hAnsi="Times New Roman"/>
          <w:sz w:val="24"/>
          <w:szCs w:val="24"/>
        </w:rPr>
        <w:t>и</w:t>
      </w:r>
      <w:r w:rsidR="00B56FF7" w:rsidRPr="00E03B66">
        <w:rPr>
          <w:rFonts w:ascii="Times New Roman" w:hAnsi="Times New Roman"/>
          <w:sz w:val="24"/>
          <w:szCs w:val="24"/>
        </w:rPr>
        <w:t>ровочные ограничения</w:t>
      </w:r>
      <w:r w:rsidR="00807DE2" w:rsidRPr="00E03B66">
        <w:rPr>
          <w:rFonts w:ascii="Times New Roman" w:hAnsi="Times New Roman"/>
          <w:sz w:val="24"/>
          <w:szCs w:val="24"/>
        </w:rPr>
        <w:t xml:space="preserve"> использования земельных участков и объектов капитального строительства</w:t>
      </w:r>
      <w:r w:rsidR="00B56FF7" w:rsidRPr="00E03B66">
        <w:rPr>
          <w:rFonts w:ascii="Times New Roman" w:hAnsi="Times New Roman"/>
          <w:sz w:val="24"/>
          <w:szCs w:val="24"/>
        </w:rPr>
        <w:t>:</w:t>
      </w:r>
    </w:p>
    <w:p w:rsidR="00807DE2" w:rsidRPr="00E03B66" w:rsidRDefault="00B56FF7" w:rsidP="0004718E">
      <w:pPr>
        <w:tabs>
          <w:tab w:val="left" w:pos="993"/>
        </w:tabs>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t xml:space="preserve">• </w:t>
      </w:r>
      <w:r w:rsidR="00807DE2" w:rsidRPr="00E03B66">
        <w:rPr>
          <w:rFonts w:ascii="Times New Roman" w:hAnsi="Times New Roman"/>
          <w:sz w:val="24"/>
          <w:szCs w:val="24"/>
        </w:rPr>
        <w:t>на территории водоохранных зон</w:t>
      </w:r>
      <w:r w:rsidR="00385A1F">
        <w:rPr>
          <w:rFonts w:ascii="Times New Roman" w:hAnsi="Times New Roman"/>
          <w:sz w:val="24"/>
          <w:szCs w:val="24"/>
        </w:rPr>
        <w:t xml:space="preserve">; </w:t>
      </w:r>
      <w:r w:rsidR="004814BD">
        <w:rPr>
          <w:rFonts w:ascii="Times New Roman" w:hAnsi="Times New Roman"/>
          <w:sz w:val="24"/>
          <w:szCs w:val="24"/>
        </w:rPr>
        <w:t xml:space="preserve"> </w:t>
      </w:r>
    </w:p>
    <w:p w:rsidR="00807DE2" w:rsidRPr="00E03B66" w:rsidRDefault="00807DE2" w:rsidP="0004718E">
      <w:pPr>
        <w:tabs>
          <w:tab w:val="left" w:pos="993"/>
        </w:tabs>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lastRenderedPageBreak/>
        <w:t>• в зонах затопления 1% паводком;</w:t>
      </w:r>
    </w:p>
    <w:p w:rsidR="00B56FF7" w:rsidRPr="00E03B66" w:rsidRDefault="00B56FF7" w:rsidP="0004718E">
      <w:pPr>
        <w:tabs>
          <w:tab w:val="left" w:pos="993"/>
        </w:tabs>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t xml:space="preserve">• </w:t>
      </w:r>
      <w:r w:rsidR="00807DE2" w:rsidRPr="00E03B66">
        <w:rPr>
          <w:rFonts w:ascii="Times New Roman" w:hAnsi="Times New Roman"/>
          <w:sz w:val="24"/>
          <w:szCs w:val="24"/>
        </w:rPr>
        <w:t>на территории зоны санитарной охраны источников водоснабжения;</w:t>
      </w:r>
    </w:p>
    <w:p w:rsidR="00807DE2" w:rsidRPr="00E03B66" w:rsidRDefault="00807DE2" w:rsidP="0004718E">
      <w:pPr>
        <w:tabs>
          <w:tab w:val="left" w:pos="993"/>
        </w:tabs>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t>• на территории санитарно-защитных зон;</w:t>
      </w:r>
    </w:p>
    <w:p w:rsidR="00807DE2" w:rsidRPr="00E03B66" w:rsidRDefault="00807DE2" w:rsidP="0004718E">
      <w:pPr>
        <w:tabs>
          <w:tab w:val="left" w:pos="993"/>
        </w:tabs>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t>• на территории зон охраны объектов электросетевого хозяйства;</w:t>
      </w:r>
    </w:p>
    <w:p w:rsidR="00807DE2" w:rsidRPr="00E03B66" w:rsidRDefault="00807DE2" w:rsidP="0004718E">
      <w:pPr>
        <w:tabs>
          <w:tab w:val="left" w:pos="993"/>
        </w:tabs>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t>• на территории охранных зон трубопроводов;</w:t>
      </w:r>
    </w:p>
    <w:p w:rsidR="00807DE2" w:rsidRPr="00E03B66" w:rsidRDefault="00807DE2" w:rsidP="0004718E">
      <w:pPr>
        <w:tabs>
          <w:tab w:val="left" w:pos="993"/>
        </w:tabs>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t xml:space="preserve">• на территории </w:t>
      </w:r>
      <w:r w:rsidR="00FF39D1" w:rsidRPr="00E03B66">
        <w:rPr>
          <w:rFonts w:ascii="Times New Roman" w:hAnsi="Times New Roman"/>
          <w:sz w:val="24"/>
          <w:szCs w:val="24"/>
        </w:rPr>
        <w:t>придорожных полос автомобил</w:t>
      </w:r>
      <w:r w:rsidR="009723C3">
        <w:rPr>
          <w:rFonts w:ascii="Times New Roman" w:hAnsi="Times New Roman"/>
          <w:sz w:val="24"/>
          <w:szCs w:val="24"/>
        </w:rPr>
        <w:t>ьных дорог в границах сельского</w:t>
      </w:r>
      <w:r w:rsidR="00FF39D1" w:rsidRPr="00E03B66">
        <w:rPr>
          <w:rFonts w:ascii="Times New Roman" w:hAnsi="Times New Roman"/>
          <w:sz w:val="24"/>
          <w:szCs w:val="24"/>
        </w:rPr>
        <w:t xml:space="preserve"> поселения;</w:t>
      </w:r>
    </w:p>
    <w:p w:rsidR="00FF39D1" w:rsidRPr="00E03B66" w:rsidRDefault="00FF39D1" w:rsidP="0004718E">
      <w:pPr>
        <w:tabs>
          <w:tab w:val="left" w:pos="993"/>
        </w:tabs>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t>• на землях историко-культурного назначения;</w:t>
      </w:r>
    </w:p>
    <w:p w:rsidR="00FF39D1" w:rsidRPr="00E03B66" w:rsidRDefault="00FF39D1" w:rsidP="0004718E">
      <w:pPr>
        <w:tabs>
          <w:tab w:val="left" w:pos="993"/>
        </w:tabs>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t>• на землях особо охраняемых природных территорий – памятников природы регионального значения.</w:t>
      </w:r>
    </w:p>
    <w:p w:rsidR="00FF39D1" w:rsidRPr="00E03B66" w:rsidRDefault="00FF39D1" w:rsidP="0004718E">
      <w:pPr>
        <w:tabs>
          <w:tab w:val="left" w:pos="993"/>
        </w:tabs>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t>Кроме этого при разработке градостроительной и проектной документации необходимо учитывать:</w:t>
      </w:r>
    </w:p>
    <w:p w:rsidR="00B56FF7" w:rsidRPr="00E03B66" w:rsidRDefault="00FF39D1" w:rsidP="0004718E">
      <w:pPr>
        <w:tabs>
          <w:tab w:val="left" w:pos="993"/>
        </w:tabs>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t>• глубину</w:t>
      </w:r>
      <w:r w:rsidR="00B56FF7" w:rsidRPr="00E03B66">
        <w:rPr>
          <w:rFonts w:ascii="Times New Roman" w:hAnsi="Times New Roman"/>
          <w:sz w:val="24"/>
          <w:szCs w:val="24"/>
        </w:rPr>
        <w:t xml:space="preserve"> залегания грунтовых вод;</w:t>
      </w:r>
    </w:p>
    <w:p w:rsidR="00FF39D1" w:rsidRPr="00E03B66" w:rsidRDefault="00FF39D1" w:rsidP="0004718E">
      <w:pPr>
        <w:tabs>
          <w:tab w:val="left" w:pos="993"/>
        </w:tabs>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t xml:space="preserve">• </w:t>
      </w:r>
      <w:r w:rsidRPr="00E03B66">
        <w:rPr>
          <w:rFonts w:ascii="Times New Roman" w:hAnsi="Times New Roman"/>
          <w:bCs/>
          <w:sz w:val="24"/>
          <w:szCs w:val="24"/>
        </w:rPr>
        <w:t>территории с высоким уровнем грунтовых вод;</w:t>
      </w:r>
    </w:p>
    <w:p w:rsidR="00B56FF7" w:rsidRPr="00E03B66" w:rsidRDefault="00B56FF7" w:rsidP="0004718E">
      <w:pPr>
        <w:tabs>
          <w:tab w:val="left" w:pos="993"/>
        </w:tabs>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t>• овраги;</w:t>
      </w:r>
    </w:p>
    <w:p w:rsidR="00B56FF7" w:rsidRPr="00E03B66" w:rsidRDefault="00B56FF7" w:rsidP="0004718E">
      <w:pPr>
        <w:tabs>
          <w:tab w:val="left" w:pos="993"/>
        </w:tabs>
        <w:autoSpaceDE w:val="0"/>
        <w:spacing w:after="0" w:line="240" w:lineRule="auto"/>
        <w:ind w:firstLine="567"/>
        <w:jc w:val="both"/>
        <w:rPr>
          <w:rFonts w:ascii="Times New Roman" w:hAnsi="Times New Roman"/>
          <w:sz w:val="24"/>
          <w:szCs w:val="24"/>
        </w:rPr>
      </w:pPr>
      <w:r w:rsidRPr="00E03B66">
        <w:rPr>
          <w:rFonts w:ascii="Times New Roman" w:hAnsi="Times New Roman"/>
          <w:bCs/>
          <w:sz w:val="24"/>
          <w:szCs w:val="24"/>
        </w:rPr>
        <w:t>• территории оврагов и существующих лесных массивов, сохраняемые в проекте как элементы системы жизнеобеспечения и элементы естественных ландшафтов, поддерживающие экологическое равновесие;</w:t>
      </w:r>
    </w:p>
    <w:p w:rsidR="00B56FF7" w:rsidRPr="00E03B66" w:rsidRDefault="00B56FF7" w:rsidP="0004718E">
      <w:pPr>
        <w:tabs>
          <w:tab w:val="left" w:pos="993"/>
        </w:tabs>
        <w:autoSpaceDE w:val="0"/>
        <w:spacing w:after="0" w:line="240" w:lineRule="auto"/>
        <w:ind w:firstLine="567"/>
        <w:jc w:val="both"/>
        <w:rPr>
          <w:rFonts w:ascii="Times New Roman" w:hAnsi="Times New Roman"/>
          <w:bCs/>
          <w:sz w:val="24"/>
          <w:szCs w:val="24"/>
        </w:rPr>
      </w:pPr>
      <w:r w:rsidRPr="00E03B66">
        <w:rPr>
          <w:rFonts w:ascii="Times New Roman" w:hAnsi="Times New Roman"/>
          <w:sz w:val="24"/>
          <w:szCs w:val="24"/>
        </w:rPr>
        <w:t xml:space="preserve">• </w:t>
      </w:r>
      <w:r w:rsidRPr="00E03B66">
        <w:rPr>
          <w:rFonts w:ascii="Times New Roman" w:hAnsi="Times New Roman"/>
          <w:bCs/>
          <w:sz w:val="24"/>
          <w:szCs w:val="24"/>
        </w:rPr>
        <w:t>зоны охраны историко-культурных памятников;</w:t>
      </w:r>
    </w:p>
    <w:p w:rsidR="00B56FF7" w:rsidRPr="00995AE7" w:rsidRDefault="00B56FF7" w:rsidP="0004718E">
      <w:pPr>
        <w:tabs>
          <w:tab w:val="left" w:pos="993"/>
        </w:tabs>
        <w:autoSpaceDE w:val="0"/>
        <w:spacing w:after="0" w:line="240" w:lineRule="auto"/>
        <w:ind w:firstLine="567"/>
        <w:jc w:val="both"/>
        <w:rPr>
          <w:rFonts w:ascii="Times New Roman" w:hAnsi="Times New Roman"/>
          <w:bCs/>
          <w:sz w:val="24"/>
          <w:szCs w:val="24"/>
        </w:rPr>
      </w:pPr>
      <w:r w:rsidRPr="00995AE7">
        <w:rPr>
          <w:rFonts w:ascii="Times New Roman" w:hAnsi="Times New Roman"/>
          <w:bCs/>
          <w:sz w:val="24"/>
          <w:szCs w:val="24"/>
        </w:rPr>
        <w:t>• санитарно-защитн</w:t>
      </w:r>
      <w:r w:rsidR="005A2E57">
        <w:rPr>
          <w:rFonts w:ascii="Times New Roman" w:hAnsi="Times New Roman"/>
          <w:bCs/>
          <w:sz w:val="24"/>
          <w:szCs w:val="24"/>
        </w:rPr>
        <w:t>ую</w:t>
      </w:r>
      <w:r w:rsidRPr="00995AE7">
        <w:rPr>
          <w:rFonts w:ascii="Times New Roman" w:hAnsi="Times New Roman"/>
          <w:bCs/>
          <w:sz w:val="24"/>
          <w:szCs w:val="24"/>
        </w:rPr>
        <w:t xml:space="preserve"> зон</w:t>
      </w:r>
      <w:r w:rsidR="00FF39D1" w:rsidRPr="00995AE7">
        <w:rPr>
          <w:rFonts w:ascii="Times New Roman" w:hAnsi="Times New Roman"/>
          <w:bCs/>
          <w:sz w:val="24"/>
          <w:szCs w:val="24"/>
        </w:rPr>
        <w:t>у</w:t>
      </w:r>
      <w:r w:rsidRPr="00995AE7">
        <w:rPr>
          <w:rFonts w:ascii="Times New Roman" w:hAnsi="Times New Roman"/>
          <w:bCs/>
          <w:sz w:val="24"/>
          <w:szCs w:val="24"/>
        </w:rPr>
        <w:t xml:space="preserve"> ТБО;</w:t>
      </w:r>
    </w:p>
    <w:p w:rsidR="00B56FF7" w:rsidRPr="00995AE7" w:rsidRDefault="00B56FF7" w:rsidP="0004718E">
      <w:pPr>
        <w:tabs>
          <w:tab w:val="left" w:pos="993"/>
        </w:tabs>
        <w:autoSpaceDE w:val="0"/>
        <w:spacing w:after="0" w:line="240" w:lineRule="auto"/>
        <w:ind w:firstLine="567"/>
        <w:jc w:val="both"/>
        <w:rPr>
          <w:rFonts w:ascii="Times New Roman" w:hAnsi="Times New Roman"/>
          <w:bCs/>
          <w:sz w:val="24"/>
          <w:szCs w:val="24"/>
        </w:rPr>
      </w:pPr>
      <w:r w:rsidRPr="00995AE7">
        <w:rPr>
          <w:rFonts w:ascii="Times New Roman" w:hAnsi="Times New Roman"/>
          <w:bCs/>
          <w:sz w:val="24"/>
          <w:szCs w:val="24"/>
        </w:rPr>
        <w:t>• санитарно-защитн</w:t>
      </w:r>
      <w:r w:rsidR="005A2E57">
        <w:rPr>
          <w:rFonts w:ascii="Times New Roman" w:hAnsi="Times New Roman"/>
          <w:bCs/>
          <w:sz w:val="24"/>
          <w:szCs w:val="24"/>
        </w:rPr>
        <w:t>ую</w:t>
      </w:r>
      <w:r w:rsidRPr="00995AE7">
        <w:rPr>
          <w:rFonts w:ascii="Times New Roman" w:hAnsi="Times New Roman"/>
          <w:bCs/>
          <w:sz w:val="24"/>
          <w:szCs w:val="24"/>
        </w:rPr>
        <w:t xml:space="preserve"> зон</w:t>
      </w:r>
      <w:r w:rsidR="00FF39D1" w:rsidRPr="00995AE7">
        <w:rPr>
          <w:rFonts w:ascii="Times New Roman" w:hAnsi="Times New Roman"/>
          <w:bCs/>
          <w:sz w:val="24"/>
          <w:szCs w:val="24"/>
        </w:rPr>
        <w:t>у</w:t>
      </w:r>
      <w:r w:rsidR="00CD4103">
        <w:rPr>
          <w:rFonts w:ascii="Times New Roman" w:hAnsi="Times New Roman"/>
          <w:bCs/>
          <w:sz w:val="24"/>
          <w:szCs w:val="24"/>
        </w:rPr>
        <w:t xml:space="preserve"> кладбища.</w:t>
      </w:r>
    </w:p>
    <w:p w:rsidR="00383661" w:rsidRPr="00E03B66" w:rsidRDefault="007B6A5E" w:rsidP="004679FE">
      <w:pPr>
        <w:tabs>
          <w:tab w:val="left" w:pos="0"/>
          <w:tab w:val="left" w:pos="567"/>
          <w:tab w:val="left" w:pos="851"/>
          <w:tab w:val="left" w:pos="993"/>
        </w:tabs>
        <w:autoSpaceDE w:val="0"/>
        <w:spacing w:after="0" w:line="240" w:lineRule="auto"/>
        <w:jc w:val="both"/>
        <w:rPr>
          <w:rFonts w:ascii="Times New Roman" w:hAnsi="Times New Roman"/>
          <w:sz w:val="24"/>
          <w:szCs w:val="24"/>
        </w:rPr>
      </w:pPr>
      <w:r w:rsidRPr="00E03B66">
        <w:rPr>
          <w:rFonts w:ascii="Times New Roman" w:hAnsi="Times New Roman"/>
          <w:sz w:val="16"/>
          <w:szCs w:val="16"/>
        </w:rPr>
        <w:tab/>
      </w:r>
      <w:r w:rsidR="004679FE" w:rsidRPr="00E03B66">
        <w:rPr>
          <w:rFonts w:ascii="Times New Roman" w:hAnsi="Times New Roman"/>
          <w:sz w:val="24"/>
          <w:szCs w:val="24"/>
        </w:rPr>
        <w:t>2.4</w:t>
      </w:r>
      <w:r w:rsidRPr="00E03B66">
        <w:rPr>
          <w:rFonts w:ascii="Times New Roman" w:hAnsi="Times New Roman"/>
          <w:sz w:val="24"/>
          <w:szCs w:val="24"/>
        </w:rPr>
        <w:t>.</w:t>
      </w:r>
      <w:r w:rsidR="003D645D" w:rsidRPr="00E03B66">
        <w:rPr>
          <w:rFonts w:ascii="Times New Roman" w:hAnsi="Times New Roman"/>
          <w:sz w:val="24"/>
          <w:szCs w:val="24"/>
        </w:rPr>
        <w:t xml:space="preserve"> </w:t>
      </w:r>
      <w:r w:rsidR="00383661" w:rsidRPr="00E03B66">
        <w:rPr>
          <w:rFonts w:ascii="Times New Roman" w:hAnsi="Times New Roman"/>
          <w:sz w:val="24"/>
          <w:szCs w:val="24"/>
        </w:rPr>
        <w:t xml:space="preserve">Генеральный план </w:t>
      </w:r>
      <w:r w:rsidR="006413E1">
        <w:rPr>
          <w:rFonts w:ascii="Times New Roman" w:hAnsi="Times New Roman"/>
          <w:sz w:val="24"/>
          <w:szCs w:val="24"/>
        </w:rPr>
        <w:t>Пановского</w:t>
      </w:r>
      <w:r w:rsidR="00CD4103">
        <w:rPr>
          <w:rFonts w:ascii="Times New Roman" w:hAnsi="Times New Roman"/>
          <w:sz w:val="24"/>
          <w:szCs w:val="24"/>
        </w:rPr>
        <w:t xml:space="preserve"> сельского поселения</w:t>
      </w:r>
      <w:r w:rsidR="00CD4103" w:rsidRPr="00E03B66">
        <w:rPr>
          <w:rFonts w:ascii="Times New Roman" w:hAnsi="Times New Roman"/>
          <w:sz w:val="24"/>
          <w:szCs w:val="24"/>
        </w:rPr>
        <w:t xml:space="preserve"> </w:t>
      </w:r>
      <w:r w:rsidR="003D645D" w:rsidRPr="00E03B66">
        <w:rPr>
          <w:rFonts w:ascii="Times New Roman" w:hAnsi="Times New Roman"/>
          <w:sz w:val="24"/>
          <w:szCs w:val="24"/>
        </w:rPr>
        <w:t>осуществляется с учетом</w:t>
      </w:r>
      <w:r w:rsidR="00383661" w:rsidRPr="00E03B66">
        <w:rPr>
          <w:rFonts w:ascii="Times New Roman" w:hAnsi="Times New Roman"/>
          <w:sz w:val="24"/>
          <w:szCs w:val="24"/>
        </w:rPr>
        <w:t>:</w:t>
      </w:r>
    </w:p>
    <w:p w:rsidR="00894EC6" w:rsidRDefault="00383661" w:rsidP="004679FE">
      <w:pPr>
        <w:tabs>
          <w:tab w:val="left" w:pos="0"/>
          <w:tab w:val="left" w:pos="567"/>
          <w:tab w:val="left" w:pos="851"/>
          <w:tab w:val="left" w:pos="993"/>
        </w:tabs>
        <w:autoSpaceDE w:val="0"/>
        <w:spacing w:after="0" w:line="240" w:lineRule="auto"/>
        <w:jc w:val="both"/>
        <w:rPr>
          <w:rFonts w:ascii="Times New Roman" w:hAnsi="Times New Roman"/>
          <w:sz w:val="24"/>
          <w:szCs w:val="24"/>
        </w:rPr>
      </w:pPr>
      <w:r w:rsidRPr="00E03B66">
        <w:rPr>
          <w:rFonts w:ascii="Times New Roman" w:hAnsi="Times New Roman"/>
          <w:sz w:val="24"/>
          <w:szCs w:val="24"/>
        </w:rPr>
        <w:tab/>
        <w:t>•</w:t>
      </w:r>
      <w:r w:rsidR="003D645D" w:rsidRPr="00E03B66">
        <w:rPr>
          <w:rFonts w:ascii="Times New Roman" w:hAnsi="Times New Roman"/>
          <w:sz w:val="24"/>
          <w:szCs w:val="24"/>
        </w:rPr>
        <w:t xml:space="preserve"> формирования единой системы расселения, </w:t>
      </w:r>
      <w:r w:rsidR="0088513C" w:rsidRPr="00E03B66">
        <w:rPr>
          <w:rFonts w:ascii="Times New Roman" w:hAnsi="Times New Roman"/>
          <w:sz w:val="24"/>
          <w:szCs w:val="24"/>
        </w:rPr>
        <w:t>социальной, производственной, инженерно-транспортной и других</w:t>
      </w:r>
      <w:r w:rsidR="00894EC6">
        <w:rPr>
          <w:rFonts w:ascii="Times New Roman" w:hAnsi="Times New Roman"/>
          <w:sz w:val="24"/>
          <w:szCs w:val="24"/>
        </w:rPr>
        <w:t xml:space="preserve"> инфраструктур сельского</w:t>
      </w:r>
      <w:r w:rsidR="000C1CEA" w:rsidRPr="00E03B66">
        <w:rPr>
          <w:rFonts w:ascii="Times New Roman" w:hAnsi="Times New Roman"/>
          <w:sz w:val="24"/>
          <w:szCs w:val="24"/>
        </w:rPr>
        <w:t xml:space="preserve"> поселения</w:t>
      </w:r>
      <w:r w:rsidR="00894EC6">
        <w:rPr>
          <w:rFonts w:ascii="Times New Roman" w:hAnsi="Times New Roman"/>
          <w:sz w:val="24"/>
          <w:szCs w:val="24"/>
        </w:rPr>
        <w:t>.</w:t>
      </w:r>
    </w:p>
    <w:p w:rsidR="002F4854" w:rsidRDefault="002F4854" w:rsidP="002F4854">
      <w:pPr>
        <w:pStyle w:val="ae"/>
        <w:spacing w:after="0" w:line="240" w:lineRule="auto"/>
        <w:ind w:left="0" w:firstLine="567"/>
        <w:jc w:val="both"/>
        <w:rPr>
          <w:rFonts w:ascii="Times New Roman" w:hAnsi="Times New Roman"/>
          <w:b/>
          <w:sz w:val="24"/>
          <w:szCs w:val="24"/>
        </w:rPr>
      </w:pPr>
      <w:r w:rsidRPr="00E03B66">
        <w:rPr>
          <w:rFonts w:ascii="Times New Roman" w:hAnsi="Times New Roman"/>
          <w:sz w:val="24"/>
          <w:szCs w:val="24"/>
        </w:rPr>
        <w:t>Информация о территориальных,</w:t>
      </w:r>
      <w:r>
        <w:rPr>
          <w:rFonts w:ascii="Times New Roman" w:hAnsi="Times New Roman"/>
          <w:sz w:val="24"/>
          <w:szCs w:val="24"/>
        </w:rPr>
        <w:t xml:space="preserve"> структурных, природно-климатических, географических,</w:t>
      </w:r>
      <w:r w:rsidRPr="00E03B66">
        <w:rPr>
          <w:rFonts w:ascii="Times New Roman" w:hAnsi="Times New Roman"/>
          <w:sz w:val="24"/>
          <w:szCs w:val="24"/>
        </w:rPr>
        <w:t xml:space="preserve"> демографических, социально-экономических</w:t>
      </w:r>
      <w:r>
        <w:rPr>
          <w:rFonts w:ascii="Times New Roman" w:hAnsi="Times New Roman"/>
          <w:sz w:val="24"/>
          <w:szCs w:val="24"/>
        </w:rPr>
        <w:t xml:space="preserve"> </w:t>
      </w:r>
      <w:r w:rsidRPr="00E03B66">
        <w:rPr>
          <w:rFonts w:ascii="Times New Roman" w:hAnsi="Times New Roman"/>
          <w:sz w:val="24"/>
          <w:szCs w:val="24"/>
        </w:rPr>
        <w:t xml:space="preserve"> характеристиках</w:t>
      </w:r>
      <w:r w:rsidRPr="00CD4103">
        <w:rPr>
          <w:rFonts w:ascii="Times New Roman" w:hAnsi="Times New Roman"/>
          <w:sz w:val="24"/>
          <w:szCs w:val="24"/>
        </w:rPr>
        <w:t xml:space="preserve"> </w:t>
      </w:r>
      <w:r w:rsidR="006413E1">
        <w:rPr>
          <w:rFonts w:ascii="Times New Roman" w:hAnsi="Times New Roman"/>
          <w:sz w:val="24"/>
          <w:szCs w:val="24"/>
        </w:rPr>
        <w:t>Пановского</w:t>
      </w:r>
      <w:r>
        <w:rPr>
          <w:rFonts w:ascii="Times New Roman" w:hAnsi="Times New Roman"/>
          <w:sz w:val="24"/>
          <w:szCs w:val="24"/>
        </w:rPr>
        <w:t xml:space="preserve"> сельского поселения, а также ее инженерной и транспортной инфраструктуры</w:t>
      </w:r>
      <w:r w:rsidRPr="00E03B66">
        <w:rPr>
          <w:rFonts w:ascii="Times New Roman" w:hAnsi="Times New Roman"/>
          <w:sz w:val="24"/>
          <w:szCs w:val="24"/>
        </w:rPr>
        <w:t xml:space="preserve"> представлен</w:t>
      </w:r>
      <w:r>
        <w:rPr>
          <w:rFonts w:ascii="Times New Roman" w:hAnsi="Times New Roman"/>
          <w:sz w:val="24"/>
          <w:szCs w:val="24"/>
        </w:rPr>
        <w:t>а</w:t>
      </w:r>
      <w:r w:rsidRPr="00E03B66">
        <w:rPr>
          <w:rFonts w:ascii="Times New Roman" w:hAnsi="Times New Roman"/>
          <w:sz w:val="24"/>
          <w:szCs w:val="24"/>
        </w:rPr>
        <w:t xml:space="preserve"> в </w:t>
      </w:r>
      <w:r w:rsidRPr="00E03B66">
        <w:rPr>
          <w:rFonts w:ascii="Times New Roman" w:hAnsi="Times New Roman"/>
          <w:b/>
          <w:sz w:val="24"/>
          <w:szCs w:val="24"/>
        </w:rPr>
        <w:t>Приложении П-</w:t>
      </w:r>
      <w:r>
        <w:rPr>
          <w:rFonts w:ascii="Times New Roman" w:hAnsi="Times New Roman"/>
          <w:b/>
          <w:sz w:val="24"/>
          <w:szCs w:val="24"/>
        </w:rPr>
        <w:t>3.</w:t>
      </w:r>
    </w:p>
    <w:p w:rsidR="0088513C" w:rsidRPr="00E03B66" w:rsidRDefault="004679FE" w:rsidP="004679FE">
      <w:pPr>
        <w:tabs>
          <w:tab w:val="left" w:pos="0"/>
          <w:tab w:val="left" w:pos="567"/>
          <w:tab w:val="left" w:pos="851"/>
          <w:tab w:val="left" w:pos="993"/>
        </w:tabs>
        <w:autoSpaceDE w:val="0"/>
        <w:spacing w:after="0" w:line="240" w:lineRule="auto"/>
        <w:jc w:val="both"/>
        <w:rPr>
          <w:rFonts w:ascii="Times New Roman" w:hAnsi="Times New Roman"/>
          <w:sz w:val="24"/>
          <w:szCs w:val="24"/>
        </w:rPr>
      </w:pPr>
      <w:r w:rsidRPr="00E03B66">
        <w:rPr>
          <w:rFonts w:ascii="Times New Roman" w:hAnsi="Times New Roman"/>
          <w:sz w:val="24"/>
          <w:szCs w:val="24"/>
        </w:rPr>
        <w:t xml:space="preserve">2.5. </w:t>
      </w:r>
      <w:r w:rsidR="0088513C" w:rsidRPr="00E03B66">
        <w:rPr>
          <w:rFonts w:ascii="Times New Roman" w:hAnsi="Times New Roman"/>
          <w:sz w:val="24"/>
          <w:szCs w:val="24"/>
        </w:rPr>
        <w:t>При разработке документации территориального планирования необходимо предусматривать очередность их реализации:</w:t>
      </w:r>
    </w:p>
    <w:p w:rsidR="0088513C" w:rsidRPr="00E03B66" w:rsidRDefault="0088513C" w:rsidP="009D09AE">
      <w:pPr>
        <w:pStyle w:val="ae"/>
        <w:spacing w:after="0" w:line="240" w:lineRule="auto"/>
        <w:ind w:hanging="153"/>
        <w:rPr>
          <w:rFonts w:ascii="Times New Roman" w:hAnsi="Times New Roman"/>
          <w:sz w:val="24"/>
          <w:szCs w:val="24"/>
        </w:rPr>
      </w:pPr>
      <w:r w:rsidRPr="00E03B66">
        <w:rPr>
          <w:rFonts w:ascii="Times New Roman" w:hAnsi="Times New Roman"/>
          <w:sz w:val="24"/>
          <w:szCs w:val="24"/>
        </w:rPr>
        <w:t>•  первая очередь – до 10 лет;</w:t>
      </w:r>
    </w:p>
    <w:p w:rsidR="0088513C" w:rsidRPr="00E03B66" w:rsidRDefault="0088513C" w:rsidP="009D09AE">
      <w:pPr>
        <w:pStyle w:val="ae"/>
        <w:spacing w:after="0" w:line="240" w:lineRule="auto"/>
        <w:ind w:hanging="153"/>
        <w:rPr>
          <w:rFonts w:ascii="Times New Roman" w:hAnsi="Times New Roman"/>
          <w:sz w:val="24"/>
          <w:szCs w:val="24"/>
        </w:rPr>
      </w:pPr>
      <w:r w:rsidRPr="00E03B66">
        <w:rPr>
          <w:rFonts w:ascii="Times New Roman" w:hAnsi="Times New Roman"/>
          <w:sz w:val="24"/>
          <w:szCs w:val="24"/>
        </w:rPr>
        <w:t>•  вторая очередь – до 20 лет;</w:t>
      </w:r>
    </w:p>
    <w:p w:rsidR="0088513C" w:rsidRPr="00E03B66" w:rsidRDefault="0088513C" w:rsidP="009D09AE">
      <w:pPr>
        <w:pStyle w:val="ae"/>
        <w:spacing w:after="0" w:line="240" w:lineRule="auto"/>
        <w:ind w:hanging="153"/>
        <w:rPr>
          <w:rFonts w:ascii="Times New Roman" w:hAnsi="Times New Roman"/>
          <w:sz w:val="24"/>
          <w:szCs w:val="24"/>
        </w:rPr>
      </w:pPr>
      <w:r w:rsidRPr="00E03B66">
        <w:rPr>
          <w:rFonts w:ascii="Times New Roman" w:hAnsi="Times New Roman"/>
          <w:sz w:val="24"/>
          <w:szCs w:val="24"/>
        </w:rPr>
        <w:t>•  перспектива (градостроительный прогноз) – на срок более 20 лет.</w:t>
      </w:r>
    </w:p>
    <w:p w:rsidR="0088513C" w:rsidRPr="00E03B66" w:rsidRDefault="00383661" w:rsidP="00614887">
      <w:pPr>
        <w:pStyle w:val="ae"/>
        <w:numPr>
          <w:ilvl w:val="1"/>
          <w:numId w:val="33"/>
        </w:numPr>
        <w:tabs>
          <w:tab w:val="left" w:pos="0"/>
          <w:tab w:val="left" w:pos="851"/>
          <w:tab w:val="left" w:pos="993"/>
        </w:tabs>
        <w:autoSpaceDE w:val="0"/>
        <w:spacing w:after="0" w:line="240" w:lineRule="auto"/>
        <w:ind w:left="0" w:firstLine="567"/>
        <w:jc w:val="both"/>
        <w:rPr>
          <w:rFonts w:ascii="Times New Roman" w:hAnsi="Times New Roman"/>
          <w:sz w:val="24"/>
          <w:szCs w:val="24"/>
        </w:rPr>
      </w:pPr>
      <w:r w:rsidRPr="00E03B66">
        <w:rPr>
          <w:rFonts w:ascii="Times New Roman" w:hAnsi="Times New Roman"/>
          <w:sz w:val="24"/>
          <w:szCs w:val="24"/>
        </w:rPr>
        <w:t xml:space="preserve">Генеральный план </w:t>
      </w:r>
      <w:r w:rsidR="006413E1">
        <w:rPr>
          <w:rFonts w:ascii="Times New Roman" w:hAnsi="Times New Roman"/>
          <w:sz w:val="24"/>
          <w:szCs w:val="24"/>
        </w:rPr>
        <w:t>Пановского</w:t>
      </w:r>
      <w:r w:rsidR="00CD4103">
        <w:rPr>
          <w:rFonts w:ascii="Times New Roman" w:hAnsi="Times New Roman"/>
          <w:sz w:val="24"/>
          <w:szCs w:val="24"/>
        </w:rPr>
        <w:t xml:space="preserve"> сельского поселения</w:t>
      </w:r>
      <w:r w:rsidR="00CD4103" w:rsidRPr="00E03B66">
        <w:rPr>
          <w:rFonts w:ascii="Times New Roman" w:hAnsi="Times New Roman"/>
          <w:sz w:val="24"/>
          <w:szCs w:val="24"/>
        </w:rPr>
        <w:t xml:space="preserve"> </w:t>
      </w:r>
      <w:r w:rsidR="0088513C" w:rsidRPr="0008499C">
        <w:rPr>
          <w:rFonts w:ascii="Times New Roman" w:hAnsi="Times New Roman"/>
          <w:sz w:val="24"/>
          <w:szCs w:val="24"/>
        </w:rPr>
        <w:t>разрабатыва</w:t>
      </w:r>
      <w:r w:rsidRPr="0008499C">
        <w:rPr>
          <w:rFonts w:ascii="Times New Roman" w:hAnsi="Times New Roman"/>
          <w:sz w:val="24"/>
          <w:szCs w:val="24"/>
        </w:rPr>
        <w:t>ет</w:t>
      </w:r>
      <w:r w:rsidR="0088513C" w:rsidRPr="0008499C">
        <w:rPr>
          <w:rFonts w:ascii="Times New Roman" w:hAnsi="Times New Roman"/>
          <w:sz w:val="24"/>
          <w:szCs w:val="24"/>
        </w:rPr>
        <w:t>ся</w:t>
      </w:r>
      <w:r w:rsidR="0088513C" w:rsidRPr="00E03B66">
        <w:rPr>
          <w:rFonts w:ascii="Times New Roman" w:hAnsi="Times New Roman"/>
          <w:sz w:val="24"/>
          <w:szCs w:val="24"/>
        </w:rPr>
        <w:t xml:space="preserve"> с учетом:</w:t>
      </w:r>
    </w:p>
    <w:p w:rsidR="0088513C" w:rsidRPr="00E03B66" w:rsidRDefault="0088513C" w:rsidP="009D09AE">
      <w:pPr>
        <w:pStyle w:val="ae"/>
        <w:spacing w:after="0" w:line="240" w:lineRule="auto"/>
        <w:ind w:hanging="153"/>
        <w:rPr>
          <w:rFonts w:ascii="Times New Roman" w:hAnsi="Times New Roman"/>
          <w:sz w:val="24"/>
          <w:szCs w:val="24"/>
        </w:rPr>
      </w:pPr>
      <w:r w:rsidRPr="00E03B66">
        <w:rPr>
          <w:rFonts w:ascii="Times New Roman" w:hAnsi="Times New Roman"/>
          <w:sz w:val="24"/>
          <w:szCs w:val="24"/>
        </w:rPr>
        <w:t>•  численности населения на прогнозируемый период;</w:t>
      </w:r>
    </w:p>
    <w:p w:rsidR="0088513C" w:rsidRPr="00E03B66" w:rsidRDefault="0088513C" w:rsidP="009D09AE">
      <w:pPr>
        <w:pStyle w:val="ae"/>
        <w:spacing w:after="0" w:line="240" w:lineRule="auto"/>
        <w:ind w:left="0" w:firstLine="567"/>
        <w:rPr>
          <w:rFonts w:ascii="Times New Roman" w:hAnsi="Times New Roman"/>
          <w:sz w:val="24"/>
          <w:szCs w:val="24"/>
        </w:rPr>
      </w:pPr>
      <w:r w:rsidRPr="00E03B66">
        <w:rPr>
          <w:rFonts w:ascii="Times New Roman" w:hAnsi="Times New Roman"/>
          <w:sz w:val="24"/>
          <w:szCs w:val="24"/>
        </w:rPr>
        <w:t xml:space="preserve">•  местоположения </w:t>
      </w:r>
      <w:r w:rsidR="0061438E">
        <w:rPr>
          <w:rFonts w:ascii="Times New Roman" w:hAnsi="Times New Roman"/>
          <w:sz w:val="24"/>
          <w:szCs w:val="24"/>
        </w:rPr>
        <w:t>сельского</w:t>
      </w:r>
      <w:r w:rsidR="001B0917" w:rsidRPr="00E03B66">
        <w:rPr>
          <w:rFonts w:ascii="Times New Roman" w:hAnsi="Times New Roman"/>
          <w:sz w:val="24"/>
          <w:szCs w:val="24"/>
        </w:rPr>
        <w:t xml:space="preserve"> поселения</w:t>
      </w:r>
      <w:r w:rsidR="00C11F0A" w:rsidRPr="00E03B66">
        <w:rPr>
          <w:rFonts w:ascii="Times New Roman" w:hAnsi="Times New Roman"/>
          <w:sz w:val="24"/>
          <w:szCs w:val="24"/>
        </w:rPr>
        <w:t xml:space="preserve"> </w:t>
      </w:r>
      <w:r w:rsidRPr="00E03B66">
        <w:rPr>
          <w:rFonts w:ascii="Times New Roman" w:hAnsi="Times New Roman"/>
          <w:sz w:val="24"/>
          <w:szCs w:val="24"/>
        </w:rPr>
        <w:t>в</w:t>
      </w:r>
      <w:r w:rsidR="001B0917" w:rsidRPr="00E03B66">
        <w:rPr>
          <w:rFonts w:ascii="Times New Roman" w:hAnsi="Times New Roman"/>
          <w:sz w:val="24"/>
          <w:szCs w:val="24"/>
        </w:rPr>
        <w:t xml:space="preserve"> системе расселения Ивановской </w:t>
      </w:r>
      <w:r w:rsidRPr="00E03B66">
        <w:rPr>
          <w:rFonts w:ascii="Times New Roman" w:hAnsi="Times New Roman"/>
          <w:sz w:val="24"/>
          <w:szCs w:val="24"/>
        </w:rPr>
        <w:t>области;</w:t>
      </w:r>
    </w:p>
    <w:p w:rsidR="0088513C" w:rsidRPr="00E03B66" w:rsidRDefault="0088513C" w:rsidP="009D09AE">
      <w:pPr>
        <w:pStyle w:val="ae"/>
        <w:spacing w:after="0" w:line="240" w:lineRule="auto"/>
        <w:ind w:left="0" w:firstLine="567"/>
        <w:jc w:val="both"/>
        <w:rPr>
          <w:rFonts w:ascii="Times New Roman" w:hAnsi="Times New Roman"/>
          <w:sz w:val="24"/>
          <w:szCs w:val="24"/>
        </w:rPr>
      </w:pPr>
      <w:r w:rsidRPr="00E03B66">
        <w:rPr>
          <w:rFonts w:ascii="Times New Roman" w:hAnsi="Times New Roman"/>
          <w:sz w:val="24"/>
          <w:szCs w:val="24"/>
        </w:rPr>
        <w:t xml:space="preserve">• производственной специализации и роли </w:t>
      </w:r>
      <w:r w:rsidR="0061438E">
        <w:rPr>
          <w:rFonts w:ascii="Times New Roman" w:hAnsi="Times New Roman"/>
          <w:sz w:val="24"/>
          <w:szCs w:val="24"/>
        </w:rPr>
        <w:t xml:space="preserve">сельского </w:t>
      </w:r>
      <w:r w:rsidR="00834642" w:rsidRPr="00E03B66">
        <w:rPr>
          <w:rFonts w:ascii="Times New Roman" w:hAnsi="Times New Roman"/>
          <w:sz w:val="24"/>
          <w:szCs w:val="24"/>
        </w:rPr>
        <w:t>поселения</w:t>
      </w:r>
      <w:r w:rsidR="00C11F0A" w:rsidRPr="00E03B66">
        <w:rPr>
          <w:rFonts w:ascii="Times New Roman" w:hAnsi="Times New Roman"/>
          <w:sz w:val="24"/>
          <w:szCs w:val="24"/>
        </w:rPr>
        <w:t xml:space="preserve"> </w:t>
      </w:r>
      <w:r w:rsidRPr="00E03B66">
        <w:rPr>
          <w:rFonts w:ascii="Times New Roman" w:hAnsi="Times New Roman"/>
          <w:sz w:val="24"/>
          <w:szCs w:val="24"/>
        </w:rPr>
        <w:t>в системе формируемых центров обслуживания;</w:t>
      </w:r>
    </w:p>
    <w:p w:rsidR="0088513C" w:rsidRPr="00AB1E66" w:rsidRDefault="0088513C" w:rsidP="009D09AE">
      <w:pPr>
        <w:pStyle w:val="ae"/>
        <w:spacing w:after="0" w:line="240" w:lineRule="auto"/>
        <w:ind w:left="0" w:firstLine="567"/>
        <w:jc w:val="both"/>
        <w:rPr>
          <w:rFonts w:ascii="Times New Roman" w:hAnsi="Times New Roman"/>
          <w:sz w:val="24"/>
          <w:szCs w:val="24"/>
        </w:rPr>
      </w:pPr>
      <w:r w:rsidRPr="00AB1E66">
        <w:rPr>
          <w:rFonts w:ascii="Times New Roman" w:hAnsi="Times New Roman"/>
          <w:sz w:val="24"/>
          <w:szCs w:val="24"/>
        </w:rPr>
        <w:t>•  историко-культурного значения</w:t>
      </w:r>
      <w:r w:rsidR="0061438E" w:rsidRPr="00AB1E66">
        <w:rPr>
          <w:rFonts w:ascii="Times New Roman" w:hAnsi="Times New Roman"/>
          <w:sz w:val="24"/>
          <w:szCs w:val="24"/>
        </w:rPr>
        <w:t xml:space="preserve"> сельского </w:t>
      </w:r>
      <w:r w:rsidR="001B0917" w:rsidRPr="00AB1E66">
        <w:rPr>
          <w:rFonts w:ascii="Times New Roman" w:hAnsi="Times New Roman"/>
          <w:sz w:val="24"/>
          <w:szCs w:val="24"/>
        </w:rPr>
        <w:t>поселения</w:t>
      </w:r>
      <w:r w:rsidRPr="00AB1E66">
        <w:rPr>
          <w:rFonts w:ascii="Times New Roman" w:hAnsi="Times New Roman"/>
          <w:sz w:val="24"/>
          <w:szCs w:val="24"/>
        </w:rPr>
        <w:t>.</w:t>
      </w:r>
    </w:p>
    <w:p w:rsidR="00CD2CB2" w:rsidRPr="00CD2CB2" w:rsidRDefault="00CD2CB2" w:rsidP="00CD2CB2">
      <w:pPr>
        <w:pStyle w:val="ae"/>
        <w:spacing w:after="0" w:line="240" w:lineRule="auto"/>
        <w:ind w:left="0" w:firstLine="567"/>
        <w:jc w:val="both"/>
        <w:rPr>
          <w:rFonts w:ascii="Times New Roman" w:hAnsi="Times New Roman"/>
          <w:b/>
          <w:sz w:val="24"/>
          <w:szCs w:val="24"/>
        </w:rPr>
      </w:pPr>
      <w:r w:rsidRPr="00AB1E66">
        <w:rPr>
          <w:rFonts w:ascii="Times New Roman" w:hAnsi="Times New Roman"/>
          <w:sz w:val="24"/>
          <w:szCs w:val="24"/>
        </w:rPr>
        <w:t>2.7.</w:t>
      </w:r>
      <w:r w:rsidRPr="00CD2CB2">
        <w:rPr>
          <w:rFonts w:ascii="Times New Roman" w:hAnsi="Times New Roman"/>
          <w:b/>
          <w:sz w:val="24"/>
          <w:szCs w:val="24"/>
        </w:rPr>
        <w:t xml:space="preserve"> </w:t>
      </w:r>
      <w:r w:rsidRPr="00CD2CB2">
        <w:rPr>
          <w:rFonts w:ascii="Times New Roman" w:hAnsi="Times New Roman"/>
          <w:sz w:val="24"/>
          <w:szCs w:val="24"/>
        </w:rPr>
        <w:t xml:space="preserve">На территории </w:t>
      </w:r>
      <w:r w:rsidR="006413E1">
        <w:rPr>
          <w:rFonts w:ascii="Times New Roman" w:hAnsi="Times New Roman"/>
          <w:sz w:val="24"/>
          <w:szCs w:val="24"/>
        </w:rPr>
        <w:t>Пановского</w:t>
      </w:r>
      <w:r w:rsidRPr="00CD2CB2">
        <w:rPr>
          <w:rFonts w:ascii="Times New Roman" w:hAnsi="Times New Roman"/>
          <w:sz w:val="24"/>
          <w:szCs w:val="24"/>
        </w:rPr>
        <w:t xml:space="preserve"> сельского поселения выделены следующие территориальные  зоны:</w:t>
      </w:r>
    </w:p>
    <w:p w:rsidR="00CD2CB2" w:rsidRPr="00A74D9F" w:rsidRDefault="00CD2CB2" w:rsidP="00CD2CB2">
      <w:pPr>
        <w:tabs>
          <w:tab w:val="left" w:pos="567"/>
          <w:tab w:val="left" w:pos="1134"/>
          <w:tab w:val="left" w:pos="1276"/>
        </w:tabs>
        <w:spacing w:after="0" w:line="240" w:lineRule="auto"/>
        <w:jc w:val="both"/>
        <w:rPr>
          <w:rFonts w:ascii="Times New Roman" w:hAnsi="Times New Roman"/>
          <w:bCs/>
          <w:sz w:val="24"/>
          <w:szCs w:val="24"/>
        </w:rPr>
      </w:pPr>
      <w:r>
        <w:rPr>
          <w:rFonts w:ascii="Times New Roman" w:hAnsi="Times New Roman"/>
          <w:sz w:val="24"/>
          <w:szCs w:val="24"/>
        </w:rPr>
        <w:tab/>
      </w:r>
      <w:r w:rsidRPr="00A74D9F">
        <w:rPr>
          <w:rFonts w:ascii="Times New Roman" w:hAnsi="Times New Roman"/>
          <w:bCs/>
          <w:sz w:val="24"/>
          <w:szCs w:val="24"/>
        </w:rPr>
        <w:t>• жилые зоны, включающие в себя:</w:t>
      </w:r>
    </w:p>
    <w:p w:rsidR="00CD2CB2" w:rsidRPr="00A74D9F" w:rsidRDefault="00CD2CB2" w:rsidP="00CD2CB2">
      <w:pPr>
        <w:tabs>
          <w:tab w:val="left" w:pos="567"/>
          <w:tab w:val="left" w:pos="1134"/>
          <w:tab w:val="left" w:pos="1276"/>
        </w:tabs>
        <w:spacing w:after="0" w:line="240" w:lineRule="auto"/>
        <w:jc w:val="both"/>
        <w:rPr>
          <w:rFonts w:ascii="Times New Roman" w:hAnsi="Times New Roman"/>
          <w:bCs/>
          <w:sz w:val="24"/>
          <w:szCs w:val="24"/>
        </w:rPr>
      </w:pPr>
      <w:r w:rsidRPr="00A74D9F">
        <w:rPr>
          <w:rFonts w:ascii="Times New Roman" w:hAnsi="Times New Roman"/>
          <w:bCs/>
          <w:sz w:val="24"/>
          <w:szCs w:val="24"/>
        </w:rPr>
        <w:t xml:space="preserve">                - зоны застройки индивидуальными жилыми домами,</w:t>
      </w:r>
    </w:p>
    <w:p w:rsidR="00CD2CB2" w:rsidRPr="00A74D9F" w:rsidRDefault="00CD2CB2" w:rsidP="00CD2CB2">
      <w:pPr>
        <w:tabs>
          <w:tab w:val="left" w:pos="567"/>
          <w:tab w:val="left" w:pos="1134"/>
          <w:tab w:val="left" w:pos="1276"/>
        </w:tabs>
        <w:spacing w:after="0" w:line="240" w:lineRule="auto"/>
        <w:jc w:val="both"/>
        <w:rPr>
          <w:rFonts w:ascii="Times New Roman" w:hAnsi="Times New Roman"/>
          <w:bCs/>
          <w:sz w:val="24"/>
          <w:szCs w:val="24"/>
        </w:rPr>
      </w:pPr>
      <w:r w:rsidRPr="00A74D9F">
        <w:rPr>
          <w:rFonts w:ascii="Times New Roman" w:hAnsi="Times New Roman"/>
          <w:bCs/>
          <w:sz w:val="24"/>
          <w:szCs w:val="24"/>
        </w:rPr>
        <w:tab/>
        <w:t xml:space="preserve">       - зоны застройки малоэтажными жилыми домами,</w:t>
      </w:r>
    </w:p>
    <w:p w:rsidR="00CD2CB2" w:rsidRPr="00A74D9F" w:rsidRDefault="00CD2CB2" w:rsidP="00CD2CB2">
      <w:pPr>
        <w:tabs>
          <w:tab w:val="left" w:pos="567"/>
          <w:tab w:val="left" w:pos="1134"/>
          <w:tab w:val="left" w:pos="1276"/>
        </w:tabs>
        <w:spacing w:after="0" w:line="240" w:lineRule="auto"/>
        <w:jc w:val="both"/>
        <w:rPr>
          <w:rFonts w:ascii="Times New Roman" w:hAnsi="Times New Roman"/>
          <w:bCs/>
          <w:sz w:val="24"/>
          <w:szCs w:val="24"/>
        </w:rPr>
      </w:pPr>
      <w:r w:rsidRPr="00A74D9F">
        <w:rPr>
          <w:rFonts w:ascii="Times New Roman" w:hAnsi="Times New Roman"/>
          <w:bCs/>
          <w:sz w:val="24"/>
          <w:szCs w:val="24"/>
        </w:rPr>
        <w:t xml:space="preserve">                - зоны земельных участков;</w:t>
      </w:r>
    </w:p>
    <w:p w:rsidR="00CD2CB2" w:rsidRPr="00A74D9F" w:rsidRDefault="00CD2CB2" w:rsidP="00CD2CB2">
      <w:pPr>
        <w:tabs>
          <w:tab w:val="left" w:pos="567"/>
          <w:tab w:val="left" w:pos="1134"/>
          <w:tab w:val="left" w:pos="1276"/>
        </w:tabs>
        <w:spacing w:after="0" w:line="240" w:lineRule="auto"/>
        <w:jc w:val="both"/>
        <w:rPr>
          <w:rFonts w:ascii="Times New Roman" w:hAnsi="Times New Roman"/>
          <w:bCs/>
          <w:sz w:val="24"/>
          <w:szCs w:val="24"/>
        </w:rPr>
      </w:pPr>
      <w:r w:rsidRPr="00A74D9F">
        <w:rPr>
          <w:rFonts w:ascii="Times New Roman" w:hAnsi="Times New Roman"/>
          <w:bCs/>
          <w:sz w:val="24"/>
          <w:szCs w:val="24"/>
        </w:rPr>
        <w:tab/>
        <w:t>• общественно-деловые зоны;</w:t>
      </w:r>
    </w:p>
    <w:p w:rsidR="00CD2CB2" w:rsidRPr="00A74D9F" w:rsidRDefault="00CD2CB2" w:rsidP="00CD2CB2">
      <w:pPr>
        <w:tabs>
          <w:tab w:val="left" w:pos="567"/>
          <w:tab w:val="left" w:pos="1134"/>
          <w:tab w:val="left" w:pos="1276"/>
        </w:tabs>
        <w:spacing w:after="0" w:line="240" w:lineRule="auto"/>
        <w:jc w:val="both"/>
        <w:rPr>
          <w:rFonts w:ascii="Times New Roman" w:hAnsi="Times New Roman"/>
          <w:bCs/>
          <w:sz w:val="24"/>
          <w:szCs w:val="24"/>
        </w:rPr>
      </w:pPr>
      <w:r w:rsidRPr="00A74D9F">
        <w:rPr>
          <w:rFonts w:ascii="Times New Roman" w:hAnsi="Times New Roman"/>
          <w:bCs/>
          <w:sz w:val="24"/>
          <w:szCs w:val="24"/>
        </w:rPr>
        <w:tab/>
        <w:t>• производственные зоны, включающие в себя:</w:t>
      </w:r>
    </w:p>
    <w:p w:rsidR="00CD2CB2" w:rsidRPr="00A74D9F" w:rsidRDefault="00CD2CB2" w:rsidP="00CD2CB2">
      <w:pPr>
        <w:tabs>
          <w:tab w:val="left" w:pos="567"/>
          <w:tab w:val="left" w:pos="1134"/>
          <w:tab w:val="left" w:pos="1276"/>
        </w:tabs>
        <w:spacing w:after="0" w:line="240" w:lineRule="auto"/>
        <w:jc w:val="both"/>
        <w:rPr>
          <w:rFonts w:ascii="Times New Roman" w:hAnsi="Times New Roman"/>
          <w:bCs/>
          <w:sz w:val="24"/>
          <w:szCs w:val="24"/>
        </w:rPr>
      </w:pPr>
      <w:r w:rsidRPr="00A74D9F">
        <w:rPr>
          <w:rFonts w:ascii="Times New Roman" w:hAnsi="Times New Roman"/>
          <w:bCs/>
          <w:sz w:val="24"/>
          <w:szCs w:val="24"/>
        </w:rPr>
        <w:t xml:space="preserve">                - зоны размещения производственных объектов (СЗЗ – 50 м),</w:t>
      </w:r>
    </w:p>
    <w:p w:rsidR="00CD2CB2" w:rsidRPr="00A74D9F" w:rsidRDefault="00CD2CB2" w:rsidP="00CD2CB2">
      <w:pPr>
        <w:tabs>
          <w:tab w:val="left" w:pos="567"/>
          <w:tab w:val="left" w:pos="1134"/>
          <w:tab w:val="left" w:pos="1276"/>
        </w:tabs>
        <w:spacing w:after="0" w:line="240" w:lineRule="auto"/>
        <w:jc w:val="both"/>
        <w:rPr>
          <w:rFonts w:ascii="Times New Roman" w:hAnsi="Times New Roman"/>
          <w:bCs/>
          <w:sz w:val="24"/>
          <w:szCs w:val="24"/>
        </w:rPr>
      </w:pPr>
      <w:r w:rsidRPr="00A74D9F">
        <w:rPr>
          <w:rFonts w:ascii="Times New Roman" w:hAnsi="Times New Roman"/>
          <w:bCs/>
          <w:sz w:val="24"/>
          <w:szCs w:val="24"/>
        </w:rPr>
        <w:t xml:space="preserve">                - зоны размещения производственных объектов (СЗЗ – 100 м);</w:t>
      </w:r>
    </w:p>
    <w:p w:rsidR="00CD2CB2" w:rsidRPr="00A74D9F" w:rsidRDefault="00CD2CB2" w:rsidP="00CD2CB2">
      <w:pPr>
        <w:tabs>
          <w:tab w:val="left" w:pos="567"/>
          <w:tab w:val="left" w:pos="1134"/>
          <w:tab w:val="left" w:pos="1276"/>
        </w:tabs>
        <w:spacing w:after="0" w:line="240" w:lineRule="auto"/>
        <w:jc w:val="both"/>
        <w:rPr>
          <w:rFonts w:ascii="Times New Roman" w:hAnsi="Times New Roman"/>
          <w:bCs/>
          <w:sz w:val="24"/>
          <w:szCs w:val="24"/>
        </w:rPr>
      </w:pPr>
      <w:r w:rsidRPr="00A74D9F">
        <w:rPr>
          <w:rFonts w:ascii="Times New Roman" w:hAnsi="Times New Roman"/>
          <w:bCs/>
          <w:sz w:val="24"/>
          <w:szCs w:val="24"/>
        </w:rPr>
        <w:t xml:space="preserve">         •  зоны инженерной и транспортной инфраструктур, включающие в себя:</w:t>
      </w:r>
    </w:p>
    <w:p w:rsidR="00CD2CB2" w:rsidRPr="00A74D9F" w:rsidRDefault="00CD2CB2" w:rsidP="00CD2CB2">
      <w:pPr>
        <w:tabs>
          <w:tab w:val="left" w:pos="567"/>
          <w:tab w:val="left" w:pos="1134"/>
          <w:tab w:val="left" w:pos="1276"/>
        </w:tabs>
        <w:spacing w:after="0" w:line="240" w:lineRule="auto"/>
        <w:jc w:val="both"/>
        <w:rPr>
          <w:rFonts w:ascii="Times New Roman" w:hAnsi="Times New Roman"/>
          <w:bCs/>
          <w:sz w:val="24"/>
          <w:szCs w:val="24"/>
        </w:rPr>
      </w:pPr>
      <w:r w:rsidRPr="00A74D9F">
        <w:rPr>
          <w:rFonts w:ascii="Times New Roman" w:hAnsi="Times New Roman"/>
          <w:bCs/>
          <w:sz w:val="24"/>
          <w:szCs w:val="24"/>
        </w:rPr>
        <w:t xml:space="preserve">                - зоны инженерной инфраструктуры</w:t>
      </w:r>
      <w:r w:rsidR="00AB1E66" w:rsidRPr="00A74D9F">
        <w:rPr>
          <w:rFonts w:ascii="Times New Roman" w:hAnsi="Times New Roman"/>
          <w:bCs/>
          <w:sz w:val="24"/>
          <w:szCs w:val="24"/>
        </w:rPr>
        <w:t>,</w:t>
      </w:r>
    </w:p>
    <w:p w:rsidR="00CD2CB2" w:rsidRPr="00A74D9F" w:rsidRDefault="00CD2CB2" w:rsidP="00CD2CB2">
      <w:pPr>
        <w:tabs>
          <w:tab w:val="left" w:pos="567"/>
          <w:tab w:val="left" w:pos="1134"/>
          <w:tab w:val="left" w:pos="1276"/>
        </w:tabs>
        <w:spacing w:after="0" w:line="240" w:lineRule="auto"/>
        <w:jc w:val="both"/>
        <w:rPr>
          <w:rFonts w:ascii="Times New Roman" w:hAnsi="Times New Roman"/>
          <w:bCs/>
          <w:sz w:val="24"/>
          <w:szCs w:val="24"/>
        </w:rPr>
      </w:pPr>
      <w:r w:rsidRPr="00A74D9F">
        <w:rPr>
          <w:rFonts w:ascii="Times New Roman" w:hAnsi="Times New Roman"/>
          <w:bCs/>
          <w:sz w:val="24"/>
          <w:szCs w:val="24"/>
        </w:rPr>
        <w:t xml:space="preserve">                - зоны водозабора</w:t>
      </w:r>
      <w:r w:rsidR="00AB1E66" w:rsidRPr="00A74D9F">
        <w:rPr>
          <w:rFonts w:ascii="Times New Roman" w:hAnsi="Times New Roman"/>
          <w:bCs/>
          <w:sz w:val="24"/>
          <w:szCs w:val="24"/>
        </w:rPr>
        <w:t>,</w:t>
      </w:r>
    </w:p>
    <w:p w:rsidR="00AB1E66" w:rsidRPr="00A74D9F" w:rsidRDefault="00CD2CB2" w:rsidP="00CD2CB2">
      <w:pPr>
        <w:tabs>
          <w:tab w:val="left" w:pos="567"/>
          <w:tab w:val="left" w:pos="1134"/>
          <w:tab w:val="left" w:pos="1276"/>
        </w:tabs>
        <w:spacing w:after="0" w:line="240" w:lineRule="auto"/>
        <w:jc w:val="both"/>
        <w:rPr>
          <w:rFonts w:ascii="Times New Roman" w:hAnsi="Times New Roman"/>
          <w:bCs/>
          <w:sz w:val="24"/>
          <w:szCs w:val="24"/>
        </w:rPr>
      </w:pPr>
      <w:r w:rsidRPr="00A74D9F">
        <w:rPr>
          <w:rFonts w:ascii="Times New Roman" w:hAnsi="Times New Roman"/>
          <w:bCs/>
          <w:sz w:val="24"/>
          <w:szCs w:val="24"/>
        </w:rPr>
        <w:lastRenderedPageBreak/>
        <w:t xml:space="preserve">                - зоны транспортной инфраструктуры</w:t>
      </w:r>
      <w:r w:rsidR="00AB1E66" w:rsidRPr="00A74D9F">
        <w:rPr>
          <w:rFonts w:ascii="Times New Roman" w:hAnsi="Times New Roman"/>
          <w:bCs/>
          <w:sz w:val="24"/>
          <w:szCs w:val="24"/>
        </w:rPr>
        <w:t>;</w:t>
      </w:r>
    </w:p>
    <w:p w:rsidR="00AB1E66" w:rsidRPr="00A74D9F" w:rsidRDefault="00AB1E66" w:rsidP="00CD2CB2">
      <w:pPr>
        <w:tabs>
          <w:tab w:val="left" w:pos="567"/>
          <w:tab w:val="left" w:pos="1134"/>
          <w:tab w:val="left" w:pos="1276"/>
        </w:tabs>
        <w:spacing w:after="0" w:line="240" w:lineRule="auto"/>
        <w:jc w:val="both"/>
        <w:rPr>
          <w:rFonts w:ascii="Times New Roman" w:hAnsi="Times New Roman"/>
          <w:bCs/>
          <w:sz w:val="24"/>
          <w:szCs w:val="24"/>
        </w:rPr>
      </w:pPr>
      <w:r w:rsidRPr="00A74D9F">
        <w:rPr>
          <w:rFonts w:ascii="Times New Roman" w:hAnsi="Times New Roman"/>
          <w:bCs/>
          <w:sz w:val="24"/>
          <w:szCs w:val="24"/>
        </w:rPr>
        <w:tab/>
        <w:t>• зоны рекреационного назначения:</w:t>
      </w:r>
    </w:p>
    <w:p w:rsidR="00AB1E66" w:rsidRPr="00A74D9F" w:rsidRDefault="00AB1E66" w:rsidP="00CD2CB2">
      <w:pPr>
        <w:tabs>
          <w:tab w:val="left" w:pos="567"/>
          <w:tab w:val="left" w:pos="1134"/>
          <w:tab w:val="left" w:pos="1276"/>
        </w:tabs>
        <w:spacing w:after="0" w:line="240" w:lineRule="auto"/>
        <w:jc w:val="both"/>
        <w:rPr>
          <w:rFonts w:ascii="Times New Roman" w:hAnsi="Times New Roman"/>
          <w:bCs/>
          <w:sz w:val="24"/>
          <w:szCs w:val="24"/>
        </w:rPr>
      </w:pPr>
      <w:r w:rsidRPr="00A74D9F">
        <w:rPr>
          <w:rFonts w:ascii="Times New Roman" w:hAnsi="Times New Roman"/>
          <w:bCs/>
          <w:sz w:val="24"/>
          <w:szCs w:val="24"/>
        </w:rPr>
        <w:t xml:space="preserve">                - зоны скверов и спортивных объектов,</w:t>
      </w:r>
    </w:p>
    <w:p w:rsidR="00AB1E66" w:rsidRPr="00A74D9F" w:rsidRDefault="00AB1E66" w:rsidP="00CD2CB2">
      <w:pPr>
        <w:tabs>
          <w:tab w:val="left" w:pos="567"/>
          <w:tab w:val="left" w:pos="1134"/>
          <w:tab w:val="left" w:pos="1276"/>
        </w:tabs>
        <w:spacing w:after="0" w:line="240" w:lineRule="auto"/>
        <w:jc w:val="both"/>
        <w:rPr>
          <w:rFonts w:ascii="Times New Roman" w:hAnsi="Times New Roman"/>
          <w:bCs/>
          <w:sz w:val="24"/>
          <w:szCs w:val="24"/>
        </w:rPr>
      </w:pPr>
      <w:r w:rsidRPr="00A74D9F">
        <w:rPr>
          <w:rFonts w:ascii="Times New Roman" w:hAnsi="Times New Roman"/>
          <w:bCs/>
          <w:sz w:val="24"/>
          <w:szCs w:val="24"/>
        </w:rPr>
        <w:t xml:space="preserve">                - зоны санитарно-защитных и специальных насаждений,</w:t>
      </w:r>
    </w:p>
    <w:p w:rsidR="00AB1E66" w:rsidRPr="00A74D9F" w:rsidRDefault="00AB1E66" w:rsidP="00CD2CB2">
      <w:pPr>
        <w:tabs>
          <w:tab w:val="left" w:pos="567"/>
          <w:tab w:val="left" w:pos="1134"/>
          <w:tab w:val="left" w:pos="1276"/>
        </w:tabs>
        <w:spacing w:after="0" w:line="240" w:lineRule="auto"/>
        <w:jc w:val="both"/>
        <w:rPr>
          <w:rFonts w:ascii="Times New Roman" w:hAnsi="Times New Roman"/>
          <w:bCs/>
          <w:sz w:val="24"/>
          <w:szCs w:val="24"/>
        </w:rPr>
      </w:pPr>
      <w:r w:rsidRPr="00A74D9F">
        <w:rPr>
          <w:rFonts w:ascii="Times New Roman" w:hAnsi="Times New Roman"/>
          <w:bCs/>
          <w:sz w:val="24"/>
          <w:szCs w:val="24"/>
        </w:rPr>
        <w:t xml:space="preserve">                - зоны открытых природных территорий;</w:t>
      </w:r>
    </w:p>
    <w:p w:rsidR="00AB1E66" w:rsidRPr="00A74D9F" w:rsidRDefault="00AB1E66" w:rsidP="00CD2CB2">
      <w:pPr>
        <w:tabs>
          <w:tab w:val="left" w:pos="567"/>
          <w:tab w:val="left" w:pos="1134"/>
          <w:tab w:val="left" w:pos="1276"/>
        </w:tabs>
        <w:spacing w:after="0" w:line="240" w:lineRule="auto"/>
        <w:jc w:val="both"/>
        <w:rPr>
          <w:rFonts w:ascii="Times New Roman" w:hAnsi="Times New Roman"/>
          <w:bCs/>
          <w:sz w:val="24"/>
          <w:szCs w:val="24"/>
        </w:rPr>
      </w:pPr>
      <w:r w:rsidRPr="00A74D9F">
        <w:rPr>
          <w:rFonts w:ascii="Times New Roman" w:hAnsi="Times New Roman"/>
          <w:bCs/>
          <w:sz w:val="24"/>
          <w:szCs w:val="24"/>
        </w:rPr>
        <w:tab/>
        <w:t>• зоны сельскохозяйственного использования:</w:t>
      </w:r>
    </w:p>
    <w:p w:rsidR="00AB1E66" w:rsidRPr="00A74D9F" w:rsidRDefault="00AB1E66" w:rsidP="00CD2CB2">
      <w:pPr>
        <w:tabs>
          <w:tab w:val="left" w:pos="567"/>
          <w:tab w:val="left" w:pos="1134"/>
          <w:tab w:val="left" w:pos="1276"/>
        </w:tabs>
        <w:spacing w:after="0" w:line="240" w:lineRule="auto"/>
        <w:jc w:val="both"/>
        <w:rPr>
          <w:rFonts w:ascii="Times New Roman" w:hAnsi="Times New Roman"/>
          <w:bCs/>
          <w:sz w:val="24"/>
          <w:szCs w:val="24"/>
        </w:rPr>
      </w:pPr>
      <w:r w:rsidRPr="00A74D9F">
        <w:rPr>
          <w:rFonts w:ascii="Times New Roman" w:hAnsi="Times New Roman"/>
          <w:bCs/>
          <w:sz w:val="24"/>
          <w:szCs w:val="24"/>
        </w:rPr>
        <w:tab/>
        <w:t xml:space="preserve">       - зоны сельскохозяйственных угодий</w:t>
      </w:r>
      <w:r w:rsidR="002F4854" w:rsidRPr="00A74D9F">
        <w:rPr>
          <w:rFonts w:ascii="Times New Roman" w:hAnsi="Times New Roman"/>
          <w:bCs/>
          <w:sz w:val="24"/>
          <w:szCs w:val="24"/>
        </w:rPr>
        <w:t xml:space="preserve"> (данная территория не имеет статуса территориальной зоны)</w:t>
      </w:r>
      <w:r w:rsidRPr="00A74D9F">
        <w:rPr>
          <w:rFonts w:ascii="Times New Roman" w:hAnsi="Times New Roman"/>
          <w:bCs/>
          <w:sz w:val="24"/>
          <w:szCs w:val="24"/>
        </w:rPr>
        <w:t>,</w:t>
      </w:r>
    </w:p>
    <w:p w:rsidR="00AB1E66" w:rsidRPr="00A74D9F" w:rsidRDefault="00AB1E66" w:rsidP="00CD2CB2">
      <w:pPr>
        <w:tabs>
          <w:tab w:val="left" w:pos="567"/>
          <w:tab w:val="left" w:pos="1134"/>
          <w:tab w:val="left" w:pos="1276"/>
        </w:tabs>
        <w:spacing w:after="0" w:line="240" w:lineRule="auto"/>
        <w:jc w:val="both"/>
        <w:rPr>
          <w:rFonts w:ascii="Times New Roman" w:hAnsi="Times New Roman"/>
          <w:bCs/>
          <w:sz w:val="24"/>
          <w:szCs w:val="24"/>
        </w:rPr>
      </w:pPr>
      <w:r w:rsidRPr="00A74D9F">
        <w:rPr>
          <w:rFonts w:ascii="Times New Roman" w:hAnsi="Times New Roman"/>
          <w:bCs/>
          <w:sz w:val="24"/>
          <w:szCs w:val="24"/>
        </w:rPr>
        <w:t xml:space="preserve">                - зоны объектов сельскохозяйственного назначения;</w:t>
      </w:r>
    </w:p>
    <w:p w:rsidR="00AB1E66" w:rsidRPr="00A74D9F" w:rsidRDefault="00AB1E66" w:rsidP="00CD2CB2">
      <w:pPr>
        <w:tabs>
          <w:tab w:val="left" w:pos="567"/>
          <w:tab w:val="left" w:pos="1134"/>
          <w:tab w:val="left" w:pos="1276"/>
        </w:tabs>
        <w:spacing w:after="0" w:line="240" w:lineRule="auto"/>
        <w:jc w:val="both"/>
        <w:rPr>
          <w:rFonts w:ascii="Times New Roman" w:hAnsi="Times New Roman"/>
          <w:bCs/>
          <w:sz w:val="24"/>
          <w:szCs w:val="24"/>
        </w:rPr>
      </w:pPr>
      <w:r w:rsidRPr="00A74D9F">
        <w:rPr>
          <w:rFonts w:ascii="Times New Roman" w:hAnsi="Times New Roman"/>
          <w:bCs/>
          <w:sz w:val="24"/>
          <w:szCs w:val="24"/>
        </w:rPr>
        <w:tab/>
        <w:t>• зоны специального назначения:</w:t>
      </w:r>
    </w:p>
    <w:p w:rsidR="00AB1E66" w:rsidRPr="00A74D9F" w:rsidRDefault="00AB1E66" w:rsidP="00CD2CB2">
      <w:pPr>
        <w:tabs>
          <w:tab w:val="left" w:pos="567"/>
          <w:tab w:val="left" w:pos="1134"/>
          <w:tab w:val="left" w:pos="1276"/>
        </w:tabs>
        <w:spacing w:after="0" w:line="240" w:lineRule="auto"/>
        <w:jc w:val="both"/>
        <w:rPr>
          <w:rFonts w:ascii="Times New Roman" w:hAnsi="Times New Roman"/>
          <w:bCs/>
          <w:sz w:val="24"/>
          <w:szCs w:val="24"/>
        </w:rPr>
      </w:pPr>
      <w:r w:rsidRPr="00A74D9F">
        <w:rPr>
          <w:rFonts w:ascii="Times New Roman" w:hAnsi="Times New Roman"/>
          <w:bCs/>
          <w:sz w:val="24"/>
          <w:szCs w:val="24"/>
        </w:rPr>
        <w:tab/>
        <w:t xml:space="preserve">      - зоны кладбища.</w:t>
      </w:r>
    </w:p>
    <w:p w:rsidR="00CD2CB2" w:rsidRDefault="00AB1E66" w:rsidP="002F4854">
      <w:pPr>
        <w:tabs>
          <w:tab w:val="left" w:pos="567"/>
          <w:tab w:val="left" w:pos="1134"/>
          <w:tab w:val="left" w:pos="1276"/>
        </w:tabs>
        <w:spacing w:after="0" w:line="240" w:lineRule="auto"/>
        <w:jc w:val="both"/>
        <w:rPr>
          <w:rFonts w:ascii="Times New Roman" w:hAnsi="Times New Roman"/>
          <w:bCs/>
          <w:sz w:val="24"/>
          <w:szCs w:val="24"/>
        </w:rPr>
      </w:pPr>
      <w:r>
        <w:rPr>
          <w:rFonts w:ascii="Times New Roman" w:hAnsi="Times New Roman"/>
          <w:bCs/>
          <w:sz w:val="24"/>
          <w:szCs w:val="24"/>
        </w:rPr>
        <w:tab/>
      </w:r>
      <w:r w:rsidR="002F4854">
        <w:rPr>
          <w:rFonts w:ascii="Times New Roman" w:hAnsi="Times New Roman"/>
          <w:bCs/>
          <w:sz w:val="24"/>
          <w:szCs w:val="24"/>
        </w:rPr>
        <w:t>2.8. Виды разрешенного использования земельных участков и объектов капитального строительства в указанных в п.2.7 территориальных зонах  пр</w:t>
      </w:r>
      <w:r w:rsidR="006413E1">
        <w:rPr>
          <w:rFonts w:ascii="Times New Roman" w:hAnsi="Times New Roman"/>
          <w:bCs/>
          <w:sz w:val="24"/>
          <w:szCs w:val="24"/>
        </w:rPr>
        <w:t>е</w:t>
      </w:r>
      <w:r w:rsidR="002F4854">
        <w:rPr>
          <w:rFonts w:ascii="Times New Roman" w:hAnsi="Times New Roman"/>
          <w:bCs/>
          <w:sz w:val="24"/>
          <w:szCs w:val="24"/>
        </w:rPr>
        <w:t xml:space="preserve">дставлены в </w:t>
      </w:r>
      <w:r w:rsidR="002F4854" w:rsidRPr="002F4854">
        <w:rPr>
          <w:rFonts w:ascii="Times New Roman" w:hAnsi="Times New Roman"/>
          <w:b/>
          <w:bCs/>
          <w:sz w:val="24"/>
          <w:szCs w:val="24"/>
        </w:rPr>
        <w:t>Приложении П-4</w:t>
      </w:r>
      <w:r w:rsidR="002F4854">
        <w:rPr>
          <w:rFonts w:ascii="Times New Roman" w:hAnsi="Times New Roman"/>
          <w:bCs/>
          <w:sz w:val="24"/>
          <w:szCs w:val="24"/>
        </w:rPr>
        <w:t>.</w:t>
      </w:r>
      <w:r w:rsidR="00CD2CB2">
        <w:rPr>
          <w:rFonts w:ascii="Times New Roman" w:hAnsi="Times New Roman"/>
          <w:bCs/>
          <w:sz w:val="24"/>
          <w:szCs w:val="24"/>
        </w:rPr>
        <w:tab/>
      </w:r>
    </w:p>
    <w:p w:rsidR="0088513C" w:rsidRPr="00E03B66" w:rsidRDefault="005F5FE0" w:rsidP="00FF39D1">
      <w:pPr>
        <w:tabs>
          <w:tab w:val="left" w:pos="0"/>
          <w:tab w:val="left" w:pos="567"/>
          <w:tab w:val="left" w:pos="851"/>
          <w:tab w:val="left" w:pos="993"/>
        </w:tabs>
        <w:autoSpaceDE w:val="0"/>
        <w:spacing w:after="0" w:line="240" w:lineRule="auto"/>
        <w:jc w:val="both"/>
        <w:rPr>
          <w:rFonts w:ascii="Times New Roman" w:hAnsi="Times New Roman"/>
          <w:sz w:val="24"/>
          <w:szCs w:val="24"/>
        </w:rPr>
      </w:pPr>
      <w:r>
        <w:rPr>
          <w:rFonts w:ascii="Times New Roman" w:hAnsi="Times New Roman"/>
          <w:sz w:val="24"/>
          <w:szCs w:val="24"/>
        </w:rPr>
        <w:tab/>
        <w:t>2.9</w:t>
      </w:r>
      <w:r w:rsidR="00FF39D1" w:rsidRPr="00E03B66">
        <w:rPr>
          <w:rFonts w:ascii="Times New Roman" w:hAnsi="Times New Roman"/>
          <w:sz w:val="24"/>
          <w:szCs w:val="24"/>
        </w:rPr>
        <w:t xml:space="preserve">. </w:t>
      </w:r>
      <w:r w:rsidR="000D5551" w:rsidRPr="00E03B66">
        <w:rPr>
          <w:rFonts w:ascii="Times New Roman" w:hAnsi="Times New Roman"/>
          <w:sz w:val="24"/>
          <w:szCs w:val="24"/>
        </w:rPr>
        <w:t xml:space="preserve">При разработке </w:t>
      </w:r>
      <w:r w:rsidR="00D066BD" w:rsidRPr="00E03B66">
        <w:rPr>
          <w:rFonts w:ascii="Times New Roman" w:hAnsi="Times New Roman"/>
          <w:sz w:val="24"/>
          <w:szCs w:val="24"/>
        </w:rPr>
        <w:t>Г</w:t>
      </w:r>
      <w:r w:rsidR="003E109C" w:rsidRPr="00E03B66">
        <w:rPr>
          <w:rFonts w:ascii="Times New Roman" w:hAnsi="Times New Roman"/>
          <w:sz w:val="24"/>
          <w:szCs w:val="24"/>
        </w:rPr>
        <w:t>енерального плана</w:t>
      </w:r>
      <w:r w:rsidR="005A03BD" w:rsidRPr="00E03B66">
        <w:rPr>
          <w:rFonts w:ascii="Times New Roman" w:hAnsi="Times New Roman"/>
          <w:sz w:val="24"/>
          <w:szCs w:val="24"/>
        </w:rPr>
        <w:t xml:space="preserve"> </w:t>
      </w:r>
      <w:r w:rsidR="006413E1">
        <w:rPr>
          <w:rFonts w:ascii="Times New Roman" w:hAnsi="Times New Roman"/>
          <w:sz w:val="24"/>
          <w:szCs w:val="24"/>
        </w:rPr>
        <w:t>Пановского</w:t>
      </w:r>
      <w:r w:rsidR="00CD4103">
        <w:rPr>
          <w:rFonts w:ascii="Times New Roman" w:hAnsi="Times New Roman"/>
          <w:sz w:val="24"/>
          <w:szCs w:val="24"/>
        </w:rPr>
        <w:t xml:space="preserve"> сельского поселения</w:t>
      </w:r>
      <w:r w:rsidR="00CD4103" w:rsidRPr="00E03B66">
        <w:rPr>
          <w:rFonts w:ascii="Times New Roman" w:hAnsi="Times New Roman"/>
          <w:sz w:val="24"/>
          <w:szCs w:val="24"/>
        </w:rPr>
        <w:t xml:space="preserve"> </w:t>
      </w:r>
      <w:r w:rsidR="003E109C" w:rsidRPr="00E03B66">
        <w:rPr>
          <w:rFonts w:ascii="Times New Roman" w:hAnsi="Times New Roman"/>
          <w:sz w:val="24"/>
          <w:szCs w:val="24"/>
        </w:rPr>
        <w:t>устанавливаются функциональные зоны различного назначения и использования, зоны планируемого размещения объектов капитального строительства для государственных и муниципальных нужд, зоны с особыми условиями использования территорий.</w:t>
      </w:r>
    </w:p>
    <w:p w:rsidR="003E109C" w:rsidRDefault="0061438E" w:rsidP="003E109C">
      <w:pPr>
        <w:widowControl w:val="0"/>
        <w:autoSpaceDE w:val="0"/>
        <w:autoSpaceDN w:val="0"/>
        <w:adjustRightInd w:val="0"/>
        <w:spacing w:after="0" w:line="240" w:lineRule="auto"/>
        <w:ind w:firstLine="567"/>
        <w:jc w:val="both"/>
        <w:rPr>
          <w:rFonts w:ascii="Times New Roman" w:hAnsi="Times New Roman"/>
          <w:color w:val="000000" w:themeColor="text1"/>
          <w:sz w:val="24"/>
          <w:szCs w:val="24"/>
        </w:rPr>
      </w:pPr>
      <w:r>
        <w:rPr>
          <w:rFonts w:ascii="Times New Roman" w:hAnsi="Times New Roman"/>
          <w:sz w:val="24"/>
          <w:szCs w:val="24"/>
        </w:rPr>
        <w:t xml:space="preserve">В пределах территорий </w:t>
      </w:r>
      <w:r w:rsidR="006413E1">
        <w:rPr>
          <w:rFonts w:ascii="Times New Roman" w:hAnsi="Times New Roman"/>
          <w:sz w:val="24"/>
          <w:szCs w:val="24"/>
        </w:rPr>
        <w:t>Пановского</w:t>
      </w:r>
      <w:r w:rsidR="00CD4103">
        <w:rPr>
          <w:rFonts w:ascii="Times New Roman" w:hAnsi="Times New Roman"/>
          <w:sz w:val="24"/>
          <w:szCs w:val="24"/>
        </w:rPr>
        <w:t xml:space="preserve"> сельского поселения</w:t>
      </w:r>
      <w:r w:rsidR="00CD4103" w:rsidRPr="00E03B66">
        <w:rPr>
          <w:rFonts w:ascii="Times New Roman" w:hAnsi="Times New Roman"/>
          <w:sz w:val="24"/>
          <w:szCs w:val="24"/>
        </w:rPr>
        <w:t xml:space="preserve"> </w:t>
      </w:r>
      <w:r w:rsidR="003E109C" w:rsidRPr="00E03B66">
        <w:rPr>
          <w:rFonts w:ascii="Times New Roman" w:hAnsi="Times New Roman"/>
          <w:sz w:val="24"/>
          <w:szCs w:val="24"/>
        </w:rPr>
        <w:t>выделяются зоны различного функционального назначения</w:t>
      </w:r>
      <w:r w:rsidR="003E109C" w:rsidRPr="003E109C">
        <w:rPr>
          <w:rFonts w:ascii="Times New Roman" w:hAnsi="Times New Roman"/>
          <w:sz w:val="24"/>
          <w:szCs w:val="24"/>
        </w:rPr>
        <w:t xml:space="preserve">: </w:t>
      </w:r>
      <w:r w:rsidR="003E109C" w:rsidRPr="005C533E">
        <w:rPr>
          <w:rFonts w:ascii="Times New Roman" w:hAnsi="Times New Roman"/>
          <w:color w:val="000000" w:themeColor="text1"/>
          <w:sz w:val="24"/>
          <w:szCs w:val="24"/>
        </w:rPr>
        <w:t>жилой застройки, общественно-деловые центры, производственные территории, коммунально-складские зоны, внешнего транспорта (автомобильного, и т.п.), массового отдыха (рекреационные территории), территории сельскохозяйственного использования, особо охраняемые ландшафты и парки и иные территории.</w:t>
      </w:r>
    </w:p>
    <w:p w:rsidR="00DF2C07" w:rsidRDefault="00DF2C07" w:rsidP="003E109C">
      <w:pPr>
        <w:widowControl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Проектирование застройки осуществляется с учетом линий градостроительного регулирования, перечень которых представлен в </w:t>
      </w:r>
      <w:r w:rsidR="00AF0534">
        <w:rPr>
          <w:rFonts w:ascii="Times New Roman" w:hAnsi="Times New Roman"/>
          <w:b/>
          <w:sz w:val="24"/>
          <w:szCs w:val="24"/>
        </w:rPr>
        <w:t>Приложени</w:t>
      </w:r>
      <w:r w:rsidR="00831AF3">
        <w:rPr>
          <w:rFonts w:ascii="Times New Roman" w:hAnsi="Times New Roman"/>
          <w:b/>
          <w:sz w:val="24"/>
          <w:szCs w:val="24"/>
        </w:rPr>
        <w:t>и П-</w:t>
      </w:r>
      <w:r w:rsidR="005F5FE0">
        <w:rPr>
          <w:rFonts w:ascii="Times New Roman" w:hAnsi="Times New Roman"/>
          <w:b/>
          <w:sz w:val="24"/>
          <w:szCs w:val="24"/>
        </w:rPr>
        <w:t>5</w:t>
      </w:r>
      <w:r w:rsidRPr="005A03BD">
        <w:rPr>
          <w:rFonts w:ascii="Times New Roman" w:hAnsi="Times New Roman"/>
          <w:b/>
          <w:sz w:val="24"/>
          <w:szCs w:val="24"/>
        </w:rPr>
        <w:t>.</w:t>
      </w:r>
    </w:p>
    <w:p w:rsidR="00E46DD1" w:rsidRDefault="00E46DD1" w:rsidP="003E109C">
      <w:pPr>
        <w:tabs>
          <w:tab w:val="left" w:pos="0"/>
          <w:tab w:val="left" w:pos="851"/>
          <w:tab w:val="left" w:pos="993"/>
        </w:tabs>
        <w:autoSpaceDE w:val="0"/>
        <w:spacing w:after="0" w:line="240" w:lineRule="auto"/>
        <w:jc w:val="both"/>
        <w:rPr>
          <w:rFonts w:ascii="Times New Roman" w:hAnsi="Times New Roman"/>
          <w:sz w:val="20"/>
          <w:szCs w:val="20"/>
        </w:rPr>
      </w:pPr>
    </w:p>
    <w:p w:rsidR="00313848" w:rsidRDefault="00313848" w:rsidP="003E109C">
      <w:pPr>
        <w:tabs>
          <w:tab w:val="left" w:pos="0"/>
          <w:tab w:val="left" w:pos="851"/>
          <w:tab w:val="left" w:pos="993"/>
        </w:tabs>
        <w:autoSpaceDE w:val="0"/>
        <w:spacing w:after="0" w:line="240" w:lineRule="auto"/>
        <w:jc w:val="both"/>
        <w:rPr>
          <w:rFonts w:ascii="Times New Roman" w:hAnsi="Times New Roman"/>
          <w:sz w:val="20"/>
          <w:szCs w:val="20"/>
        </w:rPr>
      </w:pPr>
    </w:p>
    <w:p w:rsidR="009576CE" w:rsidRDefault="00551A47" w:rsidP="009576CE">
      <w:pPr>
        <w:spacing w:after="0" w:line="240" w:lineRule="auto"/>
        <w:rPr>
          <w:rFonts w:ascii="Times New Roman" w:hAnsi="Times New Roman"/>
          <w:sz w:val="24"/>
          <w:szCs w:val="24"/>
        </w:rPr>
      </w:pPr>
      <w:r>
        <w:rPr>
          <w:rFonts w:ascii="Times New Roman" w:hAnsi="Times New Roman"/>
          <w:noProof/>
          <w:sz w:val="24"/>
          <w:szCs w:val="24"/>
        </w:rPr>
        <w:pict>
          <v:rect id="Rectangle 206" o:spid="_x0000_s1170" style="position:absolute;margin-left:-3.85pt;margin-top:1.6pt;width:469.5pt;height:7.15pt;z-index:251755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avKegIAAOcEAAAOAAAAZHJzL2Uyb0RvYy54bWysVF1v0zAUfUfiP1h+Z3HTj7XR0mnqGEIa&#10;MFEQz7e201g4trHdpuPXc+10pWM8IRLJ8s29Pj7nfuTq+tBpspc+KGtqOrpglEjDrVBmW9OvX+7e&#10;zCkJEYwAbY2s6aMM9Hr5+tVV7ypZ2tZqIT1BEBOq3tW0jdFVRRF4KzsIF9ZJg87G+g4imn5bCA89&#10;one6KBmbFb31wnnLZQj49XZw0mXGbxrJ46emCTISXVPkFvPq87pJa7G8gmrrwbWKH2nAP7DoQBm8&#10;9AR1CxHIzqsXUJ3i3gbbxAtuu8I2jeIya0A1I/aHmnULTmYtmJzgTmkK/w+Wf9w/eKJETcvJJSUG&#10;OizSZ0wbmK2WpGSzlKLehQoj1+7BJ5HB3Vv+PRBjVy3GyRvvbd9KEEhslOKLZweSEfAo2fQfrEB8&#10;2EWbs3VofJcAMQ/kkIvyeCqKPETC8eN0MStnU6wdR9+Czdk03wDV02HnQ3wnbUfSpqYeyWdw2N+H&#10;mMhA9RSSyVutxJ3SOht+u1lpT/aA/bFiUza5PaKH8zBtSF/T8XzEWIZ+5gznGHdlev+G0amIna5V&#10;V9M5S08Kgiql7a0ReR9B6WGPnLVJbpl7GIUkw+4QYt2KngiVpJbz8QLnSyhs6PGczdgCSwh6i5PI&#10;o6fE2/hNxTa3UcrrC8WzspyU4yFb2rUw5GH6xA5ZHMXlLJ6uz9YZs1zuVOGhUzZWPGK18fZcUvw7&#10;4Ka1/iclPU5aTcOPHXhJiX5vsGMWo8kkjWY2JtPLEg1/7tmce8BwhKppRKV5u4rDOO+cV9sWbxpl&#10;PcbeYJc1KndA6sCB1bE3cZqyiOPkp3E9t3PU7//T8hcAAAD//wMAUEsDBBQABgAIAAAAIQAoNLY2&#10;3AAAAAcBAAAPAAAAZHJzL2Rvd25yZXYueG1sTI7BTsMwEETvSPyDtUjcWieNSpo0ToWQOFT0Qqk4&#10;O/E2CY3XIXbb9O9ZTnAczdPMKzaT7cUFR985UhDPIxBItTMdNQoOH6+zFQgfNBndO0IFN/SwKe/v&#10;Cp0bd6V3vOxDI3iEfK4VtCEMuZS+btFqP3cDEndHN1odOI6NNKO+8rjt5SKKnqTVHfFDqwd8abE+&#10;7c+WT+Lq85QdstVuuxubt+WWbl/fpNTjw/S8BhFwCn8w/OqzOpTsVLkzGS96BbM0ZVJBsgDBdZbE&#10;CYiKuXQJsizkf//yBwAA//8DAFBLAQItABQABgAIAAAAIQC2gziS/gAAAOEBAAATAAAAAAAAAAAA&#10;AAAAAAAAAABbQ29udGVudF9UeXBlc10ueG1sUEsBAi0AFAAGAAgAAAAhADj9If/WAAAAlAEAAAsA&#10;AAAAAAAAAAAAAAAALwEAAF9yZWxzLy5yZWxzUEsBAi0AFAAGAAgAAAAhAI8Fq8p6AgAA5wQAAA4A&#10;AAAAAAAAAAAAAAAALgIAAGRycy9lMm9Eb2MueG1sUEsBAi0AFAAGAAgAAAAhACg0tjbcAAAABwEA&#10;AA8AAAAAAAAAAAAAAAAA1AQAAGRycy9kb3ducmV2LnhtbFBLBQYAAAAABAAEAPMAAADdBQAAAAA=&#10;" fillcolor="#c0504d" strokecolor="#f2f2f2" strokeweight="3pt">
            <v:shadow on="t" color="#622423" opacity=".5" offset="1pt"/>
          </v:rect>
        </w:pict>
      </w:r>
    </w:p>
    <w:p w:rsidR="009576CE" w:rsidRPr="003446FA" w:rsidRDefault="009576CE" w:rsidP="009576CE">
      <w:pPr>
        <w:spacing w:after="0" w:line="240" w:lineRule="auto"/>
        <w:rPr>
          <w:rFonts w:ascii="Times New Roman" w:hAnsi="Times New Roman"/>
          <w:sz w:val="8"/>
          <w:szCs w:val="8"/>
        </w:rPr>
      </w:pPr>
    </w:p>
    <w:p w:rsidR="009576CE" w:rsidRPr="00817BA2" w:rsidRDefault="009576CE" w:rsidP="009576CE">
      <w:pPr>
        <w:pStyle w:val="ae"/>
        <w:shd w:val="clear" w:color="auto" w:fill="EEECE1" w:themeFill="background2"/>
        <w:tabs>
          <w:tab w:val="left" w:pos="426"/>
        </w:tabs>
        <w:spacing w:after="0" w:line="240" w:lineRule="auto"/>
        <w:ind w:left="0"/>
        <w:jc w:val="both"/>
        <w:rPr>
          <w:rFonts w:ascii="Arial Narrow" w:hAnsi="Arial Narrow"/>
          <w:noProof/>
          <w:sz w:val="32"/>
          <w:szCs w:val="32"/>
        </w:rPr>
      </w:pPr>
      <w:r>
        <w:rPr>
          <w:rFonts w:ascii="Arial Narrow" w:hAnsi="Arial Narrow"/>
          <w:b/>
          <w:sz w:val="32"/>
          <w:szCs w:val="32"/>
        </w:rPr>
        <w:t xml:space="preserve">3. </w:t>
      </w:r>
      <w:r w:rsidRPr="009F2494">
        <w:rPr>
          <w:rFonts w:ascii="Arial Narrow" w:hAnsi="Arial Narrow"/>
          <w:b/>
          <w:sz w:val="32"/>
          <w:szCs w:val="32"/>
        </w:rPr>
        <w:t xml:space="preserve">ФУНКЦИОНАЛЬНОЕ  ЗОНИРОВАНИЕ  ТЕРРИТОРИИ </w:t>
      </w:r>
    </w:p>
    <w:p w:rsidR="009576CE" w:rsidRPr="00D24632" w:rsidRDefault="00551A47" w:rsidP="009576CE">
      <w:pPr>
        <w:spacing w:after="0" w:line="240" w:lineRule="auto"/>
        <w:jc w:val="center"/>
        <w:rPr>
          <w:rFonts w:ascii="Arial Narrow" w:hAnsi="Arial Narrow"/>
          <w:sz w:val="16"/>
          <w:szCs w:val="16"/>
        </w:rPr>
      </w:pPr>
      <w:r>
        <w:rPr>
          <w:rFonts w:ascii="Arial Narrow" w:hAnsi="Arial Narrow"/>
          <w:noProof/>
          <w:sz w:val="16"/>
          <w:szCs w:val="16"/>
        </w:rPr>
        <w:pict>
          <v:rect id="Rectangle 205" o:spid="_x0000_s1169" style="position:absolute;left:0;text-align:left;margin-left:-3.85pt;margin-top:3.4pt;width:469.5pt;height:7.15pt;z-index:251754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AFYegIAAOcEAAAOAAAAZHJzL2Uyb0RvYy54bWysVF1v0zAUfUfiP1h+p0nTj7XR0mlqGUIa&#10;MFEQz7e2k1g4trHdpuPXc+10pWM8IRLJ8s29Pj7nfuT65tgpchDOS6MrOh7llAjNDJe6qejXL3dv&#10;FpT4AJqDMlpU9FF4erN6/eq6t6UoTGsUF44giPZlbyvahmDLLPOsFR34kbFCo7M2roOApmsy7qBH&#10;9E5lRZ7Ps944bp1hwnv8uhmcdJXw61qw8KmuvQhEVRS5hbS6tO7imq2uoWwc2FayEw34BxYdSI2X&#10;nqE2EIDsnXwB1UnmjDd1GDHTZaauJRNJA6oZ53+o2bZgRdKCyfH2nCb//2DZx8ODI5JXtJjOKdHQ&#10;YZE+Y9pAN0qQIp/FFPXWlxi5tQ8uivT23rDvnmizbjFO3Dpn+lYAR2LjGJ89OxANj0fJrv9gOOLD&#10;PpiUrWPtugiIeSDHVJTHc1HEMRCGH2fLeTGfYe0Y+pb5YmCUQfl02Dof3gnTkbipqEPyCRwO9z5E&#10;MlA+hSTyRkl+J5VKhmt2a+XIAbA/1vksn24Sf9R4GaY06Ss6WYzzPEE/c/pLjLsivn/D6GTATley&#10;q+gij08MgjKm7a3maR9AqmGPnJWObpF6GIVEw+wRYtvynnAZpRaLyRLni0ts6Mkin+fLK0pANTiJ&#10;LDhKnAnfZGhTG8W8vlA8L4ppMRmypWwLQx5mT+yQxUlcyuL5+mRdMEvljhUeOmVn+CNWG29PJcW/&#10;A25a435S0uOkVdT/2IMTlKj3GjtmOZ5O42gmYzq7KtBwl57dpQc0Q6iKBlSatuswjPPeOtm0eNM4&#10;6dHmFruslqkDYgcOrE69idOURJwmP47rpZ2ifv+fVr8AAAD//wMAUEsDBBQABgAIAAAAIQAZeXBP&#10;3QAAAAcBAAAPAAAAZHJzL2Rvd25yZXYueG1sTI9BT8JAFITvJv6HzTPxBtuFCLR0S4yJByIXkXje&#10;dh9tpfu2dhco/97nSY+Tmcx8k29G14kLDqH1pEFNExBIlbct1RoOH6+TFYgQDVnTeUINNwywKe7v&#10;cpNZf6V3vOxjLbiEQmY0NDH2mZShatCZMPU9EntHPzgTWQ61tIO5crnr5CxJFtKZlnihMT2+NFid&#10;9mfHI6r8PKWHdLXb7ob67WlLt69v0vrxYXxeg4g4xr8w/OIzOhTMVPoz2SA6DZPlkpMaFnyA7XSu&#10;5iBKDTOlQBa5/M9f/AAAAP//AwBQSwECLQAUAAYACAAAACEAtoM4kv4AAADhAQAAEwAAAAAAAAAA&#10;AAAAAAAAAAAAW0NvbnRlbnRfVHlwZXNdLnhtbFBLAQItABQABgAIAAAAIQA4/SH/1gAAAJQBAAAL&#10;AAAAAAAAAAAAAAAAAC8BAABfcmVscy8ucmVsc1BLAQItABQABgAIAAAAIQDnPAFYegIAAOcEAAAO&#10;AAAAAAAAAAAAAAAAAC4CAABkcnMvZTJvRG9jLnhtbFBLAQItABQABgAIAAAAIQAZeXBP3QAAAAcB&#10;AAAPAAAAAAAAAAAAAAAAANQEAABkcnMvZG93bnJldi54bWxQSwUGAAAAAAQABADzAAAA3gUAAAAA&#10;" fillcolor="#c0504d" strokecolor="#f2f2f2" strokeweight="3pt">
            <v:shadow on="t" color="#622423" opacity=".5" offset="1pt"/>
          </v:rect>
        </w:pict>
      </w:r>
    </w:p>
    <w:p w:rsidR="009576CE" w:rsidRDefault="009576CE" w:rsidP="009576CE">
      <w:pPr>
        <w:spacing w:after="0" w:line="240" w:lineRule="auto"/>
        <w:jc w:val="both"/>
        <w:rPr>
          <w:sz w:val="16"/>
          <w:szCs w:val="16"/>
        </w:rPr>
      </w:pPr>
    </w:p>
    <w:p w:rsidR="009576CE" w:rsidRPr="00E03B66"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xml:space="preserve">3.1. В соответствии с требованиями Гражданского кодекса Российской Федерации при подготовке </w:t>
      </w:r>
      <w:r w:rsidRPr="00E03B66">
        <w:rPr>
          <w:rFonts w:ascii="Times New Roman" w:hAnsi="Times New Roman"/>
          <w:sz w:val="24"/>
          <w:szCs w:val="24"/>
        </w:rPr>
        <w:t>Гене</w:t>
      </w:r>
      <w:r w:rsidR="0061438E">
        <w:rPr>
          <w:rFonts w:ascii="Times New Roman" w:hAnsi="Times New Roman"/>
          <w:sz w:val="24"/>
          <w:szCs w:val="24"/>
        </w:rPr>
        <w:t xml:space="preserve">рального плана </w:t>
      </w:r>
      <w:r w:rsidR="006413E1">
        <w:rPr>
          <w:rFonts w:ascii="Times New Roman" w:hAnsi="Times New Roman"/>
          <w:sz w:val="24"/>
          <w:szCs w:val="24"/>
        </w:rPr>
        <w:t>Пановского</w:t>
      </w:r>
      <w:r w:rsidR="00CD4103">
        <w:rPr>
          <w:rFonts w:ascii="Times New Roman" w:hAnsi="Times New Roman"/>
          <w:sz w:val="24"/>
          <w:szCs w:val="24"/>
        </w:rPr>
        <w:t xml:space="preserve"> сельского поселения</w:t>
      </w:r>
      <w:r w:rsidR="00CD4103" w:rsidRPr="00E03B66">
        <w:rPr>
          <w:rFonts w:ascii="Times New Roman" w:hAnsi="Times New Roman"/>
          <w:sz w:val="24"/>
          <w:szCs w:val="24"/>
        </w:rPr>
        <w:t xml:space="preserve"> </w:t>
      </w:r>
      <w:r w:rsidRPr="00E03B66">
        <w:rPr>
          <w:rFonts w:ascii="Times New Roman" w:hAnsi="Times New Roman"/>
          <w:sz w:val="24"/>
          <w:szCs w:val="24"/>
        </w:rPr>
        <w:t>осуществляется функциональное зонирование территорий.</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3.2. Перечень объектов местного значения, планируемых для отображени</w:t>
      </w:r>
      <w:r w:rsidR="0061438E">
        <w:rPr>
          <w:rFonts w:ascii="Times New Roman" w:hAnsi="Times New Roman"/>
          <w:sz w:val="24"/>
          <w:szCs w:val="24"/>
        </w:rPr>
        <w:t xml:space="preserve">я в Генеральном плане сельского </w:t>
      </w:r>
      <w:r>
        <w:rPr>
          <w:rFonts w:ascii="Times New Roman" w:hAnsi="Times New Roman"/>
          <w:sz w:val="24"/>
          <w:szCs w:val="24"/>
        </w:rPr>
        <w:t xml:space="preserve"> поселения</w:t>
      </w:r>
      <w:r w:rsidR="00C546A4">
        <w:rPr>
          <w:rFonts w:ascii="Times New Roman" w:hAnsi="Times New Roman"/>
          <w:sz w:val="24"/>
          <w:szCs w:val="24"/>
        </w:rPr>
        <w:t>,</w:t>
      </w:r>
      <w:r>
        <w:rPr>
          <w:rFonts w:ascii="Times New Roman" w:hAnsi="Times New Roman"/>
          <w:sz w:val="24"/>
          <w:szCs w:val="24"/>
        </w:rPr>
        <w:t xml:space="preserve"> включает:</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организации электроснабжения, включающие понизительные подстанции ПС 220 кВ, ПС 110 кВ, ПС 35 кВ, ТП 10 кВ; линии электропередачи 220 кВ, 110 кВ, 35 кВ, 10 кВ;</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организации газоснабжения, включающие газораспределительные станции, газо-распределительные пункты, газопровод высокого (среднего) давления;</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организации теплоснабжения, включающие котельные, магистральные сети тепло-снабжения, тепловые перекачивающие насосные станции;</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организации водоснабжения, включающие водозаборы и соответствующие соо-ружения, водоочистительные сооружения, насосные станции, магистральные сети водоснабжения;</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организации связи, включающие антенно-мачтовые сооружения, автоматические телефонные станции, узлы мультимедийной системы доступа, линии связи;</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xml:space="preserve">• дорожную деятельность в отношении автомобильных дорог местного значения, включая создание и обеспечение функционирование парковок, в числе которой: автомобильные дороги местного значения, автодорожные мосты и путепроводы, автодорожные тоннели, пешеходные мосты/ переходы в разных уровнях с проезжей </w:t>
      </w:r>
      <w:r>
        <w:rPr>
          <w:rFonts w:ascii="Times New Roman" w:hAnsi="Times New Roman"/>
          <w:sz w:val="24"/>
          <w:szCs w:val="24"/>
        </w:rPr>
        <w:lastRenderedPageBreak/>
        <w:t>частью, объекты ремонта, строительства и содержания автомобильных дорог, парковки (парковочные места), пункты технического осмотра;</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xml:space="preserve">•  создание условий для предоставления транспортных услуг населению и организация транспортного обслуживания </w:t>
      </w:r>
      <w:r w:rsidR="0061438E">
        <w:rPr>
          <w:rFonts w:ascii="Times New Roman" w:hAnsi="Times New Roman"/>
          <w:sz w:val="24"/>
          <w:szCs w:val="24"/>
        </w:rPr>
        <w:t xml:space="preserve">населения в границах сельского </w:t>
      </w:r>
      <w:r>
        <w:rPr>
          <w:rFonts w:ascii="Times New Roman" w:hAnsi="Times New Roman"/>
          <w:sz w:val="24"/>
          <w:szCs w:val="24"/>
        </w:rPr>
        <w:t>поселения, в том числе автобусные парки, разворотные площадки, остановочные пункты и стоянки автотранспорта, автозаправочные станции и станции технического обслуживания;</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xml:space="preserve">• организацию предоставления общедоступного и бесплатного начального общего, основного общего, </w:t>
      </w:r>
      <w:r w:rsidRPr="003E4CF5">
        <w:rPr>
          <w:rFonts w:ascii="Times New Roman" w:hAnsi="Times New Roman"/>
          <w:sz w:val="24"/>
          <w:szCs w:val="24"/>
        </w:rPr>
        <w:t>начального общего, основного общего, среднего</w:t>
      </w:r>
      <w:r>
        <w:rPr>
          <w:rFonts w:ascii="Times New Roman" w:hAnsi="Times New Roman"/>
          <w:sz w:val="24"/>
          <w:szCs w:val="24"/>
        </w:rPr>
        <w:t xml:space="preserve"> (полного) образования по основным общеобразовательным программам, за исключением полномочий по финансовому обеспечению образовательного процесса, отнесенных к полномочиям органов государственной власти субъектов Российской Федерации; организации предоставления дополнительного образования детям (за исключением предоставления дополнительного образования детям в учреждениях регионального значения) и общедоступного бесплатного дошкольного образования на территории муниципального образования; организация отдыха детей в каникулярное время (дошкольные организации, общеобразовательные учреждения: объекты начального общего образования, объекты основного общего образования, объекты среднего (полного) общего образования), внешкольные учреждения (в том числе центры дополнительного образования детей), межшкольные учебно-производственные комбинаты, детские оздоровительные лагеря);</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создание условий для оказания медицинской помощи населе</w:t>
      </w:r>
      <w:r w:rsidR="0061438E">
        <w:rPr>
          <w:rFonts w:ascii="Times New Roman" w:hAnsi="Times New Roman"/>
          <w:sz w:val="24"/>
          <w:szCs w:val="24"/>
        </w:rPr>
        <w:t>нию на территории сельского</w:t>
      </w:r>
      <w:r>
        <w:rPr>
          <w:rFonts w:ascii="Times New Roman" w:hAnsi="Times New Roman"/>
          <w:sz w:val="24"/>
          <w:szCs w:val="24"/>
        </w:rPr>
        <w:t xml:space="preserve"> поселения (перечень территорий, население которых обеспечивается медицинской помощью в медицинских учреждениях, подведомственных федеральному органу исполнительной власти), включающие следующие медицинские учреждения: больничные учреждения, амбулаторно-поликлинические учреждения, фельдшерско-акушерские пункты, учреждения скорой медицинской помощи;</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организацию утилизации и переработки коммунальных и промышленных отходов, включая полигон твердых коммунальных отходов, полигон промышленных отходов, полигон для складирования снега, мусороперерабатывающий завод;</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организацию ритуальных услуг и содержание мест захоронения в</w:t>
      </w:r>
      <w:r w:rsidR="009723C3">
        <w:rPr>
          <w:rFonts w:ascii="Times New Roman" w:hAnsi="Times New Roman"/>
          <w:sz w:val="24"/>
          <w:szCs w:val="24"/>
        </w:rPr>
        <w:t xml:space="preserve"> сельском </w:t>
      </w:r>
      <w:r>
        <w:rPr>
          <w:rFonts w:ascii="Times New Roman" w:hAnsi="Times New Roman"/>
          <w:sz w:val="24"/>
          <w:szCs w:val="24"/>
        </w:rPr>
        <w:t>поселении, включая кладбище, бюро ритуального обслуживания;</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создание условий для обеспечения жителей услугами связи, общественного питания, торговли и бытового обслуживания, включая отделения связи, предприятия общественного питания, предприятия торговли, предприятия бытового обслуживания;</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обеспечения малоимущих граждан, нуждающихся в улучшении жилищных условий, жилыми помещениями в соответствии с жилищным законодательством, организации строительства и содержания муниципального жилищного фонда, создания условий для жилищного строительства, включая социальный жилищный фонд;</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организацию библиотечного обслуживания населения, комплектование и обеспечение сохранности библиотечных фондов библиотек муниципального образования, включая следующие библиотеки: самостоятельные (общедоступные универсальные, организующие специализированное обслуживание детей, юношества, инвалидов по зрению и других категорий населения), универсальные центральные, поселенческие, филиалы библиотек;</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создание условий для обеспечения организации досуга и обеспечения жителей услугами организаций культуры, включая клубные учреждения, кинотеатры, театры, концертные залы, выставочные залы, учреждения религиозно-культового назначения;</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создание музеев;</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формирование муниципального архива;</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обеспечение условий для развития физической культуры и массового спорта, включая физкультурно-спортивные залы, крытые ледовые арены (в том числе деловой комплекс, каток), бассейны, плоскостные спортивные сооружения;</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 создание условий для массового отдыха жителей и организации обустройства мест массового отдыха населения, включая парки (в том числе многофункциональные),  скверы, сады, бульвары, площадки для отдыха, набережные;</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организацию охраны общественного порядка муниципальной полицией, включая отделение полиции, опорный пункт охраны порядка;</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обеспечение первичных мер пожарной безопасности, включая пожарную часть, пожарное депо, пожарный пункт;</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создание, содержание и организацию деятельности аварийно-спасательных формирований на территории муниципального образования, включая объекты размещения аварийно-спасательной службы, принадлежащей ей техники (оборудования);</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создание, развитие и обеспечение охраны лечебно-оздоровительных местностей и курортов местного значения, включая особо охраняемые природные территории местного значения;</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xml:space="preserve">• создание условий для развития малого и среднего предпринимательства. </w:t>
      </w:r>
    </w:p>
    <w:p w:rsidR="009576CE" w:rsidRPr="00E46DD1" w:rsidRDefault="009576CE" w:rsidP="009576CE">
      <w:pPr>
        <w:tabs>
          <w:tab w:val="left" w:pos="567"/>
          <w:tab w:val="left" w:pos="1134"/>
        </w:tabs>
        <w:spacing w:after="0" w:line="240" w:lineRule="auto"/>
        <w:jc w:val="both"/>
        <w:rPr>
          <w:rFonts w:ascii="Times New Roman" w:hAnsi="Times New Roman"/>
          <w:sz w:val="24"/>
          <w:szCs w:val="24"/>
        </w:rPr>
      </w:pPr>
      <w:r>
        <w:rPr>
          <w:rFonts w:ascii="Times New Roman" w:hAnsi="Times New Roman"/>
          <w:sz w:val="24"/>
          <w:szCs w:val="24"/>
        </w:rPr>
        <w:tab/>
        <w:t xml:space="preserve">3.3. </w:t>
      </w:r>
      <w:r w:rsidRPr="00E46DD1">
        <w:rPr>
          <w:rFonts w:ascii="Times New Roman" w:hAnsi="Times New Roman"/>
          <w:sz w:val="24"/>
          <w:szCs w:val="24"/>
        </w:rPr>
        <w:t>При функциональном зонировании территории устанавливаются также зоны  с особыми условиями использования территорий: охранные (в том числе магистральных газо- и нефтепроводов), санитарно-защитные зоны, зоны охраны объектов культурного наследия (памятников истории и культуры) народов Российской Федерации, во</w:t>
      </w:r>
      <w:r w:rsidR="0061438E">
        <w:rPr>
          <w:rFonts w:ascii="Times New Roman" w:hAnsi="Times New Roman"/>
          <w:sz w:val="24"/>
          <w:szCs w:val="24"/>
        </w:rPr>
        <w:t>доохранные зоны рек, озер, водохранилищ</w:t>
      </w:r>
      <w:r w:rsidRPr="00E46DD1">
        <w:rPr>
          <w:rFonts w:ascii="Times New Roman" w:hAnsi="Times New Roman"/>
          <w:sz w:val="24"/>
          <w:szCs w:val="24"/>
        </w:rPr>
        <w:t xml:space="preserve">,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 в том числе </w:t>
      </w:r>
      <w:r w:rsidRPr="00E46DD1">
        <w:rPr>
          <w:rFonts w:ascii="Times New Roman" w:hAnsi="Times New Roman"/>
          <w:spacing w:val="-2"/>
          <w:sz w:val="24"/>
          <w:szCs w:val="24"/>
        </w:rPr>
        <w:t>лесопарковые зоны, защитные леса</w:t>
      </w:r>
      <w:r w:rsidRPr="00E46DD1">
        <w:rPr>
          <w:rFonts w:ascii="Times New Roman" w:hAnsi="Times New Roman"/>
          <w:sz w:val="24"/>
          <w:szCs w:val="24"/>
        </w:rPr>
        <w:t>, зоны повышенной радиационной опасности, территории, подверженные риску возникновения чрезвычайных ситуаций природного и техногенного характера, зоны шумового воздействия аэропортов, зоны воздушных подходов к аэропортам, зоны экологического риска, зоны с особыми условиями недропользования (площади залегания месторождений полезных ископаемых)</w:t>
      </w:r>
      <w:r>
        <w:rPr>
          <w:rFonts w:ascii="Times New Roman" w:hAnsi="Times New Roman"/>
          <w:sz w:val="24"/>
          <w:szCs w:val="24"/>
        </w:rPr>
        <w:t>.</w:t>
      </w:r>
    </w:p>
    <w:p w:rsidR="009576CE" w:rsidRPr="00AF52ED" w:rsidRDefault="009576CE" w:rsidP="00614887">
      <w:pPr>
        <w:pStyle w:val="ae"/>
        <w:numPr>
          <w:ilvl w:val="1"/>
          <w:numId w:val="34"/>
        </w:numPr>
        <w:tabs>
          <w:tab w:val="left" w:pos="851"/>
          <w:tab w:val="left" w:pos="1134"/>
        </w:tabs>
        <w:spacing w:after="0" w:line="240" w:lineRule="auto"/>
        <w:ind w:left="0" w:firstLine="567"/>
        <w:jc w:val="both"/>
        <w:rPr>
          <w:rFonts w:ascii="Times New Roman" w:hAnsi="Times New Roman"/>
          <w:sz w:val="24"/>
          <w:szCs w:val="24"/>
        </w:rPr>
      </w:pPr>
      <w:r w:rsidRPr="00AF52ED">
        <w:rPr>
          <w:rFonts w:ascii="Times New Roman" w:hAnsi="Times New Roman"/>
          <w:sz w:val="24"/>
          <w:szCs w:val="24"/>
        </w:rPr>
        <w:t>Зоны с особыми условиями использования территорий устанавливаются на землях, прилегающих к объектам, в отношении которых установлены такие зоны (объект, в отношении которого установлена зона, в состав зоны не входит).</w:t>
      </w:r>
    </w:p>
    <w:p w:rsidR="009576CE" w:rsidRDefault="009576CE" w:rsidP="009576CE">
      <w:pPr>
        <w:pStyle w:val="ae"/>
        <w:spacing w:after="0" w:line="240" w:lineRule="auto"/>
        <w:ind w:left="0" w:firstLine="567"/>
        <w:contextualSpacing w:val="0"/>
        <w:jc w:val="both"/>
        <w:rPr>
          <w:rFonts w:ascii="Times New Roman" w:hAnsi="Times New Roman"/>
          <w:sz w:val="24"/>
          <w:szCs w:val="24"/>
        </w:rPr>
      </w:pPr>
      <w:r>
        <w:rPr>
          <w:rFonts w:ascii="Times New Roman" w:hAnsi="Times New Roman"/>
          <w:sz w:val="24"/>
          <w:szCs w:val="24"/>
        </w:rPr>
        <w:t>Земельные участки, которые включены в состав зон с особыми условиями пользования территорий, у правообладателей земельных участков, как правило, не изымаются, но в их границах может быть введен особый режим их использования, ограничивающий или запрещающий те виды деятельности, которые несовместимы с целями установления зон.</w:t>
      </w:r>
    </w:p>
    <w:p w:rsidR="009576CE" w:rsidRPr="00DB5503" w:rsidRDefault="009576CE" w:rsidP="009576CE">
      <w:pPr>
        <w:pStyle w:val="ae"/>
        <w:spacing w:after="0" w:line="240" w:lineRule="auto"/>
        <w:ind w:left="0" w:firstLine="567"/>
        <w:contextualSpacing w:val="0"/>
        <w:jc w:val="both"/>
        <w:rPr>
          <w:rFonts w:ascii="Times New Roman" w:hAnsi="Times New Roman"/>
          <w:sz w:val="24"/>
          <w:szCs w:val="24"/>
        </w:rPr>
      </w:pPr>
      <w:r>
        <w:rPr>
          <w:rFonts w:ascii="Times New Roman" w:hAnsi="Times New Roman"/>
          <w:sz w:val="24"/>
          <w:szCs w:val="24"/>
        </w:rPr>
        <w:t>При размещении объектов капитального строительства необходимо учитывать установленные законодательством режимы ограничения проектирования и строительства в зонах с особыми условиями использования территории.</w:t>
      </w:r>
    </w:p>
    <w:p w:rsidR="009576CE" w:rsidRPr="00AF52ED" w:rsidRDefault="009576CE" w:rsidP="00614887">
      <w:pPr>
        <w:pStyle w:val="ae"/>
        <w:numPr>
          <w:ilvl w:val="1"/>
          <w:numId w:val="34"/>
        </w:numPr>
        <w:tabs>
          <w:tab w:val="left" w:pos="0"/>
          <w:tab w:val="left" w:pos="851"/>
          <w:tab w:val="left" w:pos="993"/>
        </w:tabs>
        <w:spacing w:after="0" w:line="240" w:lineRule="auto"/>
        <w:ind w:left="0" w:firstLine="567"/>
        <w:jc w:val="both"/>
        <w:rPr>
          <w:rFonts w:ascii="Times New Roman" w:hAnsi="Times New Roman"/>
          <w:sz w:val="24"/>
          <w:szCs w:val="24"/>
        </w:rPr>
      </w:pPr>
      <w:r w:rsidRPr="00AF52ED">
        <w:rPr>
          <w:rFonts w:ascii="Times New Roman" w:hAnsi="Times New Roman"/>
          <w:sz w:val="24"/>
          <w:szCs w:val="24"/>
        </w:rPr>
        <w:t>Границы зон с особыми условиями использования территорий, в том числе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функциональных зон.</w:t>
      </w:r>
    </w:p>
    <w:p w:rsidR="009576CE" w:rsidRDefault="009576CE" w:rsidP="00614887">
      <w:pPr>
        <w:pStyle w:val="ae"/>
        <w:numPr>
          <w:ilvl w:val="1"/>
          <w:numId w:val="34"/>
        </w:numPr>
        <w:tabs>
          <w:tab w:val="left" w:pos="851"/>
          <w:tab w:val="left" w:pos="1134"/>
        </w:tabs>
        <w:spacing w:after="0" w:line="240" w:lineRule="auto"/>
        <w:ind w:left="0" w:firstLine="567"/>
        <w:jc w:val="both"/>
        <w:rPr>
          <w:rFonts w:ascii="Times New Roman" w:hAnsi="Times New Roman"/>
          <w:sz w:val="24"/>
          <w:szCs w:val="24"/>
        </w:rPr>
      </w:pPr>
      <w:r>
        <w:rPr>
          <w:rFonts w:ascii="Times New Roman" w:hAnsi="Times New Roman"/>
          <w:sz w:val="24"/>
          <w:szCs w:val="24"/>
        </w:rPr>
        <w:t>Границы улично-дорожной сети населенных пунктов и линейных объектов обозначаются красными линиями, которые отделяют эти территории от других зон.</w:t>
      </w:r>
    </w:p>
    <w:p w:rsidR="009576CE" w:rsidRPr="00666DAC" w:rsidRDefault="009576CE" w:rsidP="009576CE">
      <w:pPr>
        <w:spacing w:after="0" w:line="240" w:lineRule="auto"/>
        <w:ind w:firstLine="567"/>
        <w:jc w:val="both"/>
        <w:rPr>
          <w:rFonts w:ascii="Times New Roman" w:hAnsi="Times New Roman"/>
          <w:sz w:val="24"/>
          <w:szCs w:val="24"/>
        </w:rPr>
      </w:pPr>
      <w:r w:rsidRPr="00666DAC">
        <w:rPr>
          <w:rFonts w:ascii="Times New Roman" w:hAnsi="Times New Roman"/>
          <w:sz w:val="24"/>
          <w:szCs w:val="24"/>
          <w:u w:val="single"/>
        </w:rPr>
        <w:t>Красные линии</w:t>
      </w:r>
      <w:r>
        <w:rPr>
          <w:rFonts w:ascii="Times New Roman" w:hAnsi="Times New Roman"/>
          <w:sz w:val="24"/>
          <w:szCs w:val="24"/>
        </w:rPr>
        <w:t xml:space="preserve"> – линии, которые обозначают существующие, планируемые (изменяемые, вновь образуемые) границы </w:t>
      </w:r>
      <w:r w:rsidRPr="00666DAC">
        <w:rPr>
          <w:rFonts w:ascii="Times New Roman" w:hAnsi="Times New Roman"/>
          <w:sz w:val="24"/>
          <w:szCs w:val="24"/>
        </w:rPr>
        <w:t>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(далее – линейные объекты).</w:t>
      </w:r>
    </w:p>
    <w:p w:rsidR="009576CE" w:rsidRDefault="009576CE" w:rsidP="009576CE">
      <w:pPr>
        <w:spacing w:after="0" w:line="240" w:lineRule="auto"/>
        <w:ind w:firstLine="567"/>
        <w:jc w:val="both"/>
        <w:rPr>
          <w:rFonts w:ascii="Times New Roman" w:hAnsi="Times New Roman"/>
          <w:sz w:val="24"/>
          <w:szCs w:val="24"/>
        </w:rPr>
      </w:pPr>
      <w:r w:rsidRPr="00666DAC">
        <w:rPr>
          <w:rFonts w:ascii="Times New Roman" w:hAnsi="Times New Roman"/>
          <w:sz w:val="24"/>
          <w:szCs w:val="24"/>
        </w:rPr>
        <w:t>Красные линии устанавливаются с учетом:</w:t>
      </w:r>
    </w:p>
    <w:p w:rsidR="009576CE" w:rsidRPr="00666DAC"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666DAC">
        <w:rPr>
          <w:rFonts w:ascii="Times New Roman" w:hAnsi="Times New Roman"/>
          <w:sz w:val="24"/>
          <w:szCs w:val="24"/>
        </w:rPr>
        <w:t>ширины улиц и дорог, которые определяются расчетом в зависимости от интенсивности движения транспорта и пешеходов;</w:t>
      </w:r>
    </w:p>
    <w:p w:rsidR="009576CE" w:rsidRPr="00EE1B8D"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w:t>
      </w:r>
      <w:r w:rsidRPr="00666DAC">
        <w:rPr>
          <w:rFonts w:ascii="Times New Roman" w:hAnsi="Times New Roman"/>
          <w:sz w:val="24"/>
          <w:szCs w:val="24"/>
        </w:rPr>
        <w:t xml:space="preserve"> состава размещаемых в пределах поперечного профиля элементов (проезжих частей, </w:t>
      </w:r>
      <w:r w:rsidRPr="00EE1B8D">
        <w:rPr>
          <w:rFonts w:ascii="Times New Roman" w:hAnsi="Times New Roman"/>
          <w:sz w:val="24"/>
          <w:szCs w:val="24"/>
        </w:rPr>
        <w:t>технических полос для прокладки подземных коммуникаций, тротуаров, зеленых насаждений и др.);</w:t>
      </w:r>
    </w:p>
    <w:p w:rsidR="009576CE" w:rsidRPr="00EE1B8D" w:rsidRDefault="009576CE" w:rsidP="009576CE">
      <w:pPr>
        <w:pStyle w:val="ae"/>
        <w:spacing w:after="0" w:line="240" w:lineRule="auto"/>
        <w:ind w:left="0" w:firstLine="567"/>
        <w:jc w:val="both"/>
        <w:rPr>
          <w:rFonts w:ascii="Times New Roman" w:hAnsi="Times New Roman"/>
          <w:sz w:val="24"/>
          <w:szCs w:val="24"/>
        </w:rPr>
      </w:pPr>
      <w:r w:rsidRPr="00EE1B8D">
        <w:rPr>
          <w:rFonts w:ascii="Times New Roman" w:hAnsi="Times New Roman"/>
          <w:sz w:val="24"/>
          <w:szCs w:val="24"/>
        </w:rPr>
        <w:t>• санитарно-гигиенических требований и требований гражданской обороны.</w:t>
      </w:r>
    </w:p>
    <w:p w:rsidR="009576CE" w:rsidRPr="00E46DD1" w:rsidRDefault="009576CE" w:rsidP="00614887">
      <w:pPr>
        <w:pStyle w:val="ae"/>
        <w:numPr>
          <w:ilvl w:val="1"/>
          <w:numId w:val="34"/>
        </w:numPr>
        <w:tabs>
          <w:tab w:val="left" w:pos="993"/>
        </w:tabs>
        <w:spacing w:after="0" w:line="240" w:lineRule="auto"/>
        <w:ind w:left="0" w:firstLine="567"/>
        <w:jc w:val="both"/>
        <w:rPr>
          <w:rFonts w:ascii="Times New Roman" w:hAnsi="Times New Roman"/>
          <w:sz w:val="24"/>
          <w:szCs w:val="24"/>
        </w:rPr>
      </w:pPr>
      <w:r w:rsidRPr="00E46DD1">
        <w:rPr>
          <w:rFonts w:ascii="Times New Roman" w:hAnsi="Times New Roman"/>
          <w:sz w:val="24"/>
          <w:szCs w:val="24"/>
        </w:rPr>
        <w:t>За пределы красных линий в сторону улицы или площади не должны выступать здания и сооружения (в том числе их конструктивные элементы – подиумы, крыльца входов, опоры козырьков). В пределах красных линий допускается размещение конструктивных элементов дорожно-транспортных сооружений (опор путепроводов, лестничных и пандусных сходов подземных пешеходных переходов, павильонов).</w:t>
      </w:r>
    </w:p>
    <w:p w:rsidR="009576CE" w:rsidRPr="00EE1B8D" w:rsidRDefault="009576CE" w:rsidP="009576CE">
      <w:pPr>
        <w:spacing w:after="0" w:line="240" w:lineRule="auto"/>
        <w:ind w:firstLine="567"/>
        <w:jc w:val="both"/>
        <w:rPr>
          <w:rFonts w:ascii="Times New Roman" w:hAnsi="Times New Roman"/>
          <w:sz w:val="24"/>
          <w:szCs w:val="24"/>
        </w:rPr>
      </w:pPr>
      <w:r w:rsidRPr="00EE1B8D">
        <w:rPr>
          <w:rFonts w:ascii="Times New Roman" w:hAnsi="Times New Roman"/>
          <w:sz w:val="24"/>
          <w:szCs w:val="24"/>
        </w:rPr>
        <w:t>В исключительных случаях с учетом действующих особенностей участка (поперечных профилей и режимов градостроительной деятельности) в пределах красных линий допускается размещение:</w:t>
      </w:r>
    </w:p>
    <w:p w:rsidR="009576CE" w:rsidRPr="00EE1B8D" w:rsidRDefault="009576CE" w:rsidP="009576CE">
      <w:pPr>
        <w:spacing w:after="0" w:line="240" w:lineRule="auto"/>
        <w:ind w:firstLine="567"/>
        <w:jc w:val="both"/>
        <w:rPr>
          <w:rFonts w:ascii="Times New Roman" w:hAnsi="Times New Roman"/>
          <w:bCs/>
          <w:sz w:val="24"/>
          <w:szCs w:val="24"/>
        </w:rPr>
      </w:pPr>
      <w:r>
        <w:rPr>
          <w:rFonts w:ascii="Times New Roman" w:hAnsi="Times New Roman"/>
          <w:bCs/>
          <w:sz w:val="24"/>
          <w:szCs w:val="24"/>
        </w:rPr>
        <w:t xml:space="preserve">• </w:t>
      </w:r>
      <w:r w:rsidRPr="00EE1B8D">
        <w:rPr>
          <w:rFonts w:ascii="Times New Roman" w:hAnsi="Times New Roman"/>
          <w:bCs/>
          <w:sz w:val="24"/>
          <w:szCs w:val="24"/>
        </w:rPr>
        <w:t>объектов транспортной инфраструктуры (площадки отстоя и кольцевания об</w:t>
      </w:r>
      <w:r>
        <w:rPr>
          <w:rFonts w:ascii="Times New Roman" w:hAnsi="Times New Roman"/>
          <w:bCs/>
          <w:sz w:val="24"/>
          <w:szCs w:val="24"/>
        </w:rPr>
        <w:t>-</w:t>
      </w:r>
      <w:r w:rsidRPr="00EE1B8D">
        <w:rPr>
          <w:rFonts w:ascii="Times New Roman" w:hAnsi="Times New Roman"/>
          <w:bCs/>
          <w:sz w:val="24"/>
          <w:szCs w:val="24"/>
        </w:rPr>
        <w:t>щественного транспорта, разворотные площадки, площадки для размещения диспетчерских пунктов);</w:t>
      </w:r>
    </w:p>
    <w:p w:rsidR="009576CE" w:rsidRPr="00EE1B8D" w:rsidRDefault="009576CE" w:rsidP="009576CE">
      <w:pPr>
        <w:spacing w:after="0" w:line="240" w:lineRule="auto"/>
        <w:ind w:firstLine="567"/>
        <w:jc w:val="both"/>
        <w:rPr>
          <w:rFonts w:ascii="Times New Roman" w:hAnsi="Times New Roman"/>
          <w:bCs/>
          <w:sz w:val="24"/>
          <w:szCs w:val="24"/>
        </w:rPr>
      </w:pPr>
      <w:r>
        <w:rPr>
          <w:rFonts w:ascii="Times New Roman" w:hAnsi="Times New Roman"/>
          <w:bCs/>
          <w:sz w:val="24"/>
          <w:szCs w:val="24"/>
        </w:rPr>
        <w:t>•</w:t>
      </w:r>
      <w:r w:rsidRPr="00EE1B8D">
        <w:rPr>
          <w:rFonts w:ascii="Times New Roman" w:hAnsi="Times New Roman"/>
          <w:bCs/>
          <w:sz w:val="24"/>
          <w:szCs w:val="24"/>
        </w:rPr>
        <w:t xml:space="preserve"> отдельных нестационарных объектов автосервиса для попутного обслуживания (контейнерные АЗС, мини-мойки, посты проверки СО);</w:t>
      </w:r>
    </w:p>
    <w:p w:rsidR="009576CE" w:rsidRDefault="009576CE" w:rsidP="009576CE">
      <w:pPr>
        <w:spacing w:after="0" w:line="240" w:lineRule="auto"/>
        <w:ind w:firstLine="567"/>
        <w:jc w:val="both"/>
        <w:rPr>
          <w:rFonts w:ascii="Times New Roman" w:hAnsi="Times New Roman"/>
          <w:bCs/>
          <w:sz w:val="24"/>
          <w:szCs w:val="24"/>
        </w:rPr>
      </w:pPr>
      <w:r>
        <w:rPr>
          <w:rFonts w:ascii="Times New Roman" w:hAnsi="Times New Roman"/>
          <w:bCs/>
          <w:sz w:val="24"/>
          <w:szCs w:val="24"/>
        </w:rPr>
        <w:t>•</w:t>
      </w:r>
      <w:r w:rsidRPr="00EE1B8D">
        <w:rPr>
          <w:rFonts w:ascii="Times New Roman" w:hAnsi="Times New Roman"/>
          <w:bCs/>
          <w:sz w:val="24"/>
          <w:szCs w:val="24"/>
        </w:rPr>
        <w:t xml:space="preserve"> отдельных нестационарных объектов для попутного обслуживания пешеходов (мелкорозничная торговля и бытовое обслуживание).</w:t>
      </w:r>
    </w:p>
    <w:p w:rsidR="009576CE" w:rsidRDefault="009576CE" w:rsidP="00614887">
      <w:pPr>
        <w:pStyle w:val="ae"/>
        <w:numPr>
          <w:ilvl w:val="1"/>
          <w:numId w:val="34"/>
        </w:numPr>
        <w:tabs>
          <w:tab w:val="left" w:pos="1134"/>
        </w:tabs>
        <w:spacing w:after="0" w:line="240" w:lineRule="auto"/>
        <w:ind w:left="0" w:firstLine="567"/>
        <w:jc w:val="both"/>
        <w:rPr>
          <w:rFonts w:ascii="Times New Roman" w:hAnsi="Times New Roman"/>
          <w:bCs/>
          <w:sz w:val="24"/>
          <w:szCs w:val="24"/>
        </w:rPr>
      </w:pPr>
      <w:r>
        <w:rPr>
          <w:rFonts w:ascii="Times New Roman" w:hAnsi="Times New Roman"/>
          <w:bCs/>
          <w:sz w:val="24"/>
          <w:szCs w:val="24"/>
        </w:rPr>
        <w:t xml:space="preserve"> </w:t>
      </w:r>
      <w:r w:rsidRPr="00EE1B8D">
        <w:rPr>
          <w:rFonts w:ascii="Times New Roman" w:hAnsi="Times New Roman"/>
          <w:bCs/>
          <w:sz w:val="24"/>
          <w:szCs w:val="24"/>
        </w:rPr>
        <w:t>При составлении баланса существующего и проектного использования терри</w:t>
      </w:r>
      <w:r w:rsidR="0061438E">
        <w:rPr>
          <w:rFonts w:ascii="Times New Roman" w:hAnsi="Times New Roman"/>
          <w:bCs/>
          <w:sz w:val="24"/>
          <w:szCs w:val="24"/>
        </w:rPr>
        <w:t>-торий сельского</w:t>
      </w:r>
      <w:r>
        <w:rPr>
          <w:rFonts w:ascii="Times New Roman" w:hAnsi="Times New Roman"/>
          <w:bCs/>
          <w:sz w:val="24"/>
          <w:szCs w:val="24"/>
        </w:rPr>
        <w:t xml:space="preserve"> поселения</w:t>
      </w:r>
      <w:r w:rsidRPr="00EE1B8D">
        <w:rPr>
          <w:rFonts w:ascii="Times New Roman" w:hAnsi="Times New Roman"/>
          <w:bCs/>
          <w:sz w:val="24"/>
          <w:szCs w:val="24"/>
        </w:rPr>
        <w:t xml:space="preserve"> следует принимать функциональное зонирование, установленное в </w:t>
      </w:r>
      <w:r>
        <w:rPr>
          <w:rFonts w:ascii="Times New Roman" w:hAnsi="Times New Roman"/>
          <w:bCs/>
          <w:sz w:val="24"/>
          <w:szCs w:val="24"/>
        </w:rPr>
        <w:t>Региональных нормативах градостроительного проектирования Ивановской области, в соответствии с которыми функциональные зоны разделяются на: жилые, производственные, инженерной инфраструктуры,</w:t>
      </w:r>
      <w:r w:rsidRPr="00946D36">
        <w:rPr>
          <w:rFonts w:ascii="Times New Roman" w:hAnsi="Times New Roman"/>
          <w:bCs/>
          <w:sz w:val="24"/>
          <w:szCs w:val="24"/>
        </w:rPr>
        <w:t xml:space="preserve"> </w:t>
      </w:r>
      <w:r>
        <w:rPr>
          <w:rFonts w:ascii="Times New Roman" w:hAnsi="Times New Roman"/>
          <w:bCs/>
          <w:sz w:val="24"/>
          <w:szCs w:val="24"/>
        </w:rPr>
        <w:t>транспортной инфраструктуры,</w:t>
      </w:r>
      <w:r w:rsidRPr="00946D36">
        <w:rPr>
          <w:rFonts w:ascii="Times New Roman" w:hAnsi="Times New Roman"/>
          <w:bCs/>
          <w:sz w:val="24"/>
          <w:szCs w:val="24"/>
        </w:rPr>
        <w:t xml:space="preserve"> </w:t>
      </w:r>
      <w:r>
        <w:rPr>
          <w:rFonts w:ascii="Times New Roman" w:hAnsi="Times New Roman"/>
          <w:bCs/>
          <w:sz w:val="24"/>
          <w:szCs w:val="24"/>
        </w:rPr>
        <w:t>сельскохозяйственного использования,</w:t>
      </w:r>
      <w:r w:rsidRPr="00946D36">
        <w:rPr>
          <w:rFonts w:ascii="Times New Roman" w:hAnsi="Times New Roman"/>
          <w:bCs/>
          <w:sz w:val="24"/>
          <w:szCs w:val="24"/>
        </w:rPr>
        <w:t xml:space="preserve"> </w:t>
      </w:r>
      <w:r>
        <w:rPr>
          <w:rFonts w:ascii="Times New Roman" w:hAnsi="Times New Roman"/>
          <w:bCs/>
          <w:sz w:val="24"/>
          <w:szCs w:val="24"/>
        </w:rPr>
        <w:t>рекреационного назначения,</w:t>
      </w:r>
      <w:r w:rsidRPr="00946D36">
        <w:rPr>
          <w:rFonts w:ascii="Times New Roman" w:hAnsi="Times New Roman"/>
          <w:bCs/>
          <w:sz w:val="24"/>
          <w:szCs w:val="24"/>
        </w:rPr>
        <w:t xml:space="preserve"> </w:t>
      </w:r>
      <w:r>
        <w:rPr>
          <w:rFonts w:ascii="Times New Roman" w:hAnsi="Times New Roman"/>
          <w:bCs/>
          <w:sz w:val="24"/>
          <w:szCs w:val="24"/>
        </w:rPr>
        <w:t>особо охраняемых территорий,</w:t>
      </w:r>
      <w:r w:rsidRPr="00946D36">
        <w:rPr>
          <w:rFonts w:ascii="Times New Roman" w:hAnsi="Times New Roman"/>
          <w:bCs/>
          <w:sz w:val="24"/>
          <w:szCs w:val="24"/>
        </w:rPr>
        <w:t xml:space="preserve"> </w:t>
      </w:r>
      <w:r>
        <w:rPr>
          <w:rFonts w:ascii="Times New Roman" w:hAnsi="Times New Roman"/>
          <w:bCs/>
          <w:sz w:val="24"/>
          <w:szCs w:val="24"/>
        </w:rPr>
        <w:t>специального назначения,</w:t>
      </w:r>
      <w:r w:rsidRPr="00946D36">
        <w:rPr>
          <w:rFonts w:ascii="Times New Roman" w:hAnsi="Times New Roman"/>
          <w:bCs/>
          <w:sz w:val="24"/>
          <w:szCs w:val="24"/>
        </w:rPr>
        <w:t xml:space="preserve"> </w:t>
      </w:r>
      <w:r>
        <w:rPr>
          <w:rFonts w:ascii="Times New Roman" w:hAnsi="Times New Roman"/>
          <w:bCs/>
          <w:sz w:val="24"/>
          <w:szCs w:val="24"/>
        </w:rPr>
        <w:t>размещения военных и иных режимных объектов,</w:t>
      </w:r>
      <w:r w:rsidRPr="00946D36">
        <w:rPr>
          <w:rFonts w:ascii="Times New Roman" w:hAnsi="Times New Roman"/>
          <w:bCs/>
          <w:sz w:val="24"/>
          <w:szCs w:val="24"/>
        </w:rPr>
        <w:t xml:space="preserve"> </w:t>
      </w:r>
      <w:r>
        <w:rPr>
          <w:rFonts w:ascii="Times New Roman" w:hAnsi="Times New Roman"/>
          <w:bCs/>
          <w:sz w:val="24"/>
          <w:szCs w:val="24"/>
        </w:rPr>
        <w:t>иные виды зон.</w:t>
      </w:r>
    </w:p>
    <w:p w:rsidR="00831AF3" w:rsidRPr="00E03B66" w:rsidRDefault="00CD4103" w:rsidP="00614887">
      <w:pPr>
        <w:pStyle w:val="ae"/>
        <w:widowControl w:val="0"/>
        <w:numPr>
          <w:ilvl w:val="1"/>
          <w:numId w:val="34"/>
        </w:numPr>
        <w:tabs>
          <w:tab w:val="left" w:pos="1134"/>
          <w:tab w:val="left" w:pos="1276"/>
        </w:tabs>
        <w:autoSpaceDE w:val="0"/>
        <w:autoSpaceDN w:val="0"/>
        <w:adjustRightInd w:val="0"/>
        <w:spacing w:after="0" w:line="240" w:lineRule="auto"/>
        <w:ind w:left="0" w:firstLine="567"/>
        <w:jc w:val="both"/>
        <w:rPr>
          <w:rFonts w:ascii="Times New Roman" w:hAnsi="Times New Roman"/>
          <w:sz w:val="24"/>
          <w:szCs w:val="24"/>
        </w:rPr>
      </w:pPr>
      <w:r>
        <w:rPr>
          <w:rFonts w:ascii="Times New Roman" w:hAnsi="Times New Roman"/>
          <w:sz w:val="24"/>
          <w:szCs w:val="24"/>
        </w:rPr>
        <w:t xml:space="preserve">Карты градостроительного зонирования </w:t>
      </w:r>
      <w:r w:rsidR="006413E1">
        <w:rPr>
          <w:rFonts w:ascii="Times New Roman" w:hAnsi="Times New Roman"/>
          <w:sz w:val="24"/>
          <w:szCs w:val="24"/>
        </w:rPr>
        <w:t>Пановского</w:t>
      </w:r>
      <w:r>
        <w:rPr>
          <w:rFonts w:ascii="Times New Roman" w:hAnsi="Times New Roman"/>
          <w:sz w:val="24"/>
          <w:szCs w:val="24"/>
        </w:rPr>
        <w:t xml:space="preserve"> сельского поселения и входящих в его состав  населенных пунктов  представлены в </w:t>
      </w:r>
      <w:r w:rsidRPr="005F5FE0">
        <w:rPr>
          <w:rFonts w:ascii="Times New Roman" w:hAnsi="Times New Roman"/>
          <w:b/>
          <w:sz w:val="24"/>
          <w:szCs w:val="24"/>
        </w:rPr>
        <w:t>Приложении П-</w:t>
      </w:r>
      <w:r w:rsidR="005F5FE0">
        <w:rPr>
          <w:rFonts w:ascii="Times New Roman" w:hAnsi="Times New Roman"/>
          <w:b/>
          <w:sz w:val="24"/>
          <w:szCs w:val="24"/>
        </w:rPr>
        <w:t>6</w:t>
      </w:r>
      <w:r>
        <w:rPr>
          <w:rFonts w:ascii="Times New Roman" w:hAnsi="Times New Roman"/>
          <w:sz w:val="24"/>
          <w:szCs w:val="24"/>
        </w:rPr>
        <w:t xml:space="preserve">. </w:t>
      </w:r>
    </w:p>
    <w:p w:rsidR="008F471F" w:rsidRDefault="008F471F" w:rsidP="00831AF3">
      <w:pPr>
        <w:pStyle w:val="ae"/>
        <w:widowControl w:val="0"/>
        <w:tabs>
          <w:tab w:val="left" w:pos="1134"/>
          <w:tab w:val="left" w:pos="1276"/>
        </w:tabs>
        <w:autoSpaceDE w:val="0"/>
        <w:autoSpaceDN w:val="0"/>
        <w:adjustRightInd w:val="0"/>
        <w:spacing w:after="0" w:line="240" w:lineRule="auto"/>
        <w:ind w:left="0" w:firstLine="567"/>
        <w:jc w:val="both"/>
        <w:rPr>
          <w:rFonts w:ascii="Times New Roman" w:hAnsi="Times New Roman"/>
          <w:b/>
          <w:sz w:val="24"/>
          <w:szCs w:val="24"/>
        </w:rPr>
      </w:pPr>
    </w:p>
    <w:p w:rsidR="00831AF3" w:rsidRDefault="00551A47" w:rsidP="009576CE">
      <w:pPr>
        <w:tabs>
          <w:tab w:val="left" w:pos="1134"/>
          <w:tab w:val="left" w:pos="1276"/>
        </w:tabs>
        <w:spacing w:after="0" w:line="240" w:lineRule="auto"/>
        <w:jc w:val="both"/>
        <w:rPr>
          <w:rFonts w:ascii="Times New Roman" w:hAnsi="Times New Roman"/>
          <w:sz w:val="24"/>
          <w:szCs w:val="24"/>
        </w:rPr>
      </w:pPr>
      <w:r>
        <w:rPr>
          <w:rFonts w:ascii="Times New Roman" w:hAnsi="Times New Roman"/>
          <w:noProof/>
          <w:sz w:val="24"/>
          <w:szCs w:val="24"/>
        </w:rPr>
        <w:pict>
          <v:rect id="Rectangle 226" o:spid="_x0000_s1168" style="position:absolute;left:0;text-align:left;margin-left:-3.85pt;margin-top:8.25pt;width:469.5pt;height:7.15pt;z-index:251752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cVeegIAAOcEAAAOAAAAZHJzL2Uyb0RvYy54bWysVF1v0zAUfUfiP1h+Z0nTpmujpdPUMYQ0&#10;YKIgnm9tJ7FwbGO7Tcev59rpSsd4QiSS5Zt7fXzO/cjV9aFXZC+cl0bXdHKRUyI0M1zqtqZfv9y9&#10;WVDiA2gOymhR00fh6fXq9aurwVaiMJ1RXDiCINpXg61pF4KtssyzTvTgL4wVGp2NcT0ENF2bcQcD&#10;ovcqK/J8ng3GcesME97j19vRSVcJv2kEC5+axotAVE2RW0irS+s2rtnqCqrWge0kO9KAf2DRg9R4&#10;6QnqFgKQnZMvoHrJnPGmCRfM9JlpGslE0oBqJvkfajYdWJG0YHK8PaXJ/z9Y9nH/4IjkNS1mJSUa&#10;eizSZ0wb6FYJUhTzmKLB+gojN/bBRZHe3hv23RNt1h3GiRvnzNAJ4EhsEuOzZwei4fEo2Q4fDEd8&#10;2AWTsnVoXB8BMQ/kkIryeCqKOATC8GO5nBfzEmvH0LfMF3mZboDq6bB1PrwTpidxU1OH5BM47O99&#10;iGSgegpJ5I2S/E4qlQzXbtfKkT1gf6zzMp/dHtH9eZjSZKjpdDHJ8wT9zOnPMe6K+P4No5cBO13J&#10;vqaLPD4xCKqYtreap30AqcY9clY6ukXqYRQSDbNDiE3HB8JllFospkucLy6xoaeLfJ4vLykB1eIk&#10;suAocSZ8k6FLbRTz+kLxvChmxXTMlrIdjHkon9ghi6O4lMXT9ck6Y5bKHSs8dsrW8EesNt6eSop/&#10;B9x0xv2kZMBJq6n/sQMnKFHvNXbMcjKbxdFMxqy8LNBw557tuQc0Q6iaBlSatuswjvPOOtl2eNMk&#10;6dHmBruskakDYgeOrI69idOURBwnP47ruZ2ifv+fVr8AAAD//wMAUEsDBBQABgAIAAAAIQBBEtmX&#10;3gAAAAgBAAAPAAAAZHJzL2Rvd25yZXYueG1sTI/BTsMwEETvlfgHa5G4tU6I2iYhToWQOFT00lJx&#10;duIlCY3XIXbb9O9ZTnDcndHMm2Iz2V5ccPSdIwXxIgKBVDvTUaPg+P46T0H4oMno3hEquKGHTXk3&#10;K3Ru3JX2eDmERnAI+VwraEMYcil93aLVfuEGJNY+3Wh14HNspBn1lcNtLx+jaCWt7ogbWj3gS4v1&#10;6XC2XBJXH6fsmKW77W5s3pZbun19k1IP99PzE4iAU/gzwy8+o0PJTJU7k/GiVzBfr9nJ/9USBOtZ&#10;EicgKgVJlIIsC/l/QPkDAAD//wMAUEsBAi0AFAAGAAgAAAAhALaDOJL+AAAA4QEAABMAAAAAAAAA&#10;AAAAAAAAAAAAAFtDb250ZW50X1R5cGVzXS54bWxQSwECLQAUAAYACAAAACEAOP0h/9YAAACUAQAA&#10;CwAAAAAAAAAAAAAAAAAvAQAAX3JlbHMvLnJlbHNQSwECLQAUAAYACAAAACEAponFXnoCAADnBAAA&#10;DgAAAAAAAAAAAAAAAAAuAgAAZHJzL2Uyb0RvYy54bWxQSwECLQAUAAYACAAAACEAQRLZl94AAAAI&#10;AQAADwAAAAAAAAAAAAAAAADUBAAAZHJzL2Rvd25yZXYueG1sUEsFBgAAAAAEAAQA8wAAAN8FAAAA&#10;AA==&#10;" fillcolor="#c0504d" strokecolor="#f2f2f2" strokeweight="3pt">
            <v:shadow on="t" color="#622423" opacity=".5" offset="1pt"/>
          </v:rect>
        </w:pict>
      </w:r>
    </w:p>
    <w:p w:rsidR="009576CE" w:rsidRPr="003446FA" w:rsidRDefault="009576CE" w:rsidP="009576CE">
      <w:pPr>
        <w:spacing w:after="0" w:line="240" w:lineRule="auto"/>
        <w:rPr>
          <w:rFonts w:ascii="Times New Roman" w:hAnsi="Times New Roman"/>
          <w:sz w:val="8"/>
          <w:szCs w:val="8"/>
        </w:rPr>
      </w:pPr>
    </w:p>
    <w:p w:rsidR="009576CE" w:rsidRPr="009F2494" w:rsidRDefault="00D475B4" w:rsidP="00614887">
      <w:pPr>
        <w:pStyle w:val="ae"/>
        <w:numPr>
          <w:ilvl w:val="0"/>
          <w:numId w:val="34"/>
        </w:numPr>
        <w:shd w:val="clear" w:color="auto" w:fill="EEECE1" w:themeFill="background2"/>
        <w:tabs>
          <w:tab w:val="left" w:pos="426"/>
        </w:tabs>
        <w:spacing w:after="0" w:line="240" w:lineRule="auto"/>
        <w:ind w:left="0" w:firstLine="0"/>
        <w:rPr>
          <w:rFonts w:ascii="Arial Narrow" w:hAnsi="Arial Narrow"/>
          <w:noProof/>
          <w:sz w:val="32"/>
          <w:szCs w:val="32"/>
        </w:rPr>
      </w:pPr>
      <w:r>
        <w:rPr>
          <w:rFonts w:ascii="Arial Narrow" w:hAnsi="Arial Narrow"/>
          <w:b/>
          <w:sz w:val="32"/>
          <w:szCs w:val="32"/>
        </w:rPr>
        <w:t xml:space="preserve">ЗОНЫ </w:t>
      </w:r>
      <w:r w:rsidR="006413E1">
        <w:rPr>
          <w:rFonts w:ascii="Arial Narrow" w:hAnsi="Arial Narrow"/>
          <w:b/>
          <w:sz w:val="32"/>
          <w:szCs w:val="32"/>
        </w:rPr>
        <w:t>ПАНОВСКОГО</w:t>
      </w:r>
      <w:r w:rsidR="005F5FE0">
        <w:rPr>
          <w:rFonts w:ascii="Arial Narrow" w:hAnsi="Arial Narrow"/>
          <w:b/>
          <w:sz w:val="32"/>
          <w:szCs w:val="32"/>
        </w:rPr>
        <w:t xml:space="preserve"> </w:t>
      </w:r>
      <w:r>
        <w:rPr>
          <w:rFonts w:ascii="Arial Narrow" w:hAnsi="Arial Narrow"/>
          <w:b/>
          <w:sz w:val="32"/>
          <w:szCs w:val="32"/>
        </w:rPr>
        <w:t>СЕЛЬСКОГО</w:t>
      </w:r>
      <w:r w:rsidR="009576CE">
        <w:rPr>
          <w:rFonts w:ascii="Arial Narrow" w:hAnsi="Arial Narrow"/>
          <w:b/>
          <w:sz w:val="32"/>
          <w:szCs w:val="32"/>
        </w:rPr>
        <w:t xml:space="preserve"> ПОСЕЛЕНИЯ С ОСОБЫМИ УСЛОВИЯМИ ИСПОЛЬЗОВАНИЯ ТЕРРИТОРИИ</w:t>
      </w:r>
    </w:p>
    <w:p w:rsidR="009576CE" w:rsidRPr="00D24632" w:rsidRDefault="00551A47" w:rsidP="009576CE">
      <w:pPr>
        <w:spacing w:after="0" w:line="240" w:lineRule="auto"/>
        <w:jc w:val="center"/>
        <w:rPr>
          <w:rFonts w:ascii="Arial Narrow" w:hAnsi="Arial Narrow"/>
          <w:sz w:val="16"/>
          <w:szCs w:val="16"/>
        </w:rPr>
      </w:pPr>
      <w:r>
        <w:rPr>
          <w:rFonts w:ascii="Arial Narrow" w:hAnsi="Arial Narrow"/>
          <w:noProof/>
          <w:sz w:val="16"/>
          <w:szCs w:val="16"/>
        </w:rPr>
        <w:pict>
          <v:rect id="Rectangle 225" o:spid="_x0000_s1167" style="position:absolute;left:0;text-align:left;margin-left:-3.85pt;margin-top:3.4pt;width:469.5pt;height:7.15pt;z-index:251751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G/MewIAAOcEAAAOAAAAZHJzL2Uyb0RvYy54bWysVF1v0zAUfUfiP1h+Z0nTtGujpdPUMYQ0&#10;YKIgnl3bSSwc29hu0/Hrub7pSsd4QiSS5Zt7fXzO/cjV9aHXZC99UNbUdHKRUyINt0KZtqZfv9y9&#10;WVASIjOCaWtkTR9loNer16+uBlfJwnZWC+kJgJhQDa6mXYyuyrLAO9mzcGGdNOBsrO9ZBNO3mfBs&#10;APReZ0Wez7PBeuG85TIE+Ho7OukK8ZtG8vipaYKMRNcUuEVcPa7btGarK1a1nrlO8SMN9g8seqYM&#10;XHqCumWRkZ1XL6B6xb0NtokX3PaZbRrFJWoANZP8DzWbjjmJWiA5wZ3SFP4fLP+4f/BEiZoWZUmJ&#10;YT0U6TOkjZlWS1IUs5SiwYUKIjfuwSeRwd1b/j0QY9cdxMkb7+3QSSaA2CTFZ88OJCPAUbIdPlgB&#10;+GwXLWbr0Pg+AUIeyAGL8ngqijxEwuHjbDkv5jOoHQffMl/kyChj1dNh50N8J21P0qamHsgjONvf&#10;h5jIsOopBMlbrcSd0hoN327X2pM9g/5Y57O8vEX+oPE8TBsy1HS6mOQ5Qj9zhnOMuyK9f8PoVYRO&#10;16qv6SJPTwpiVUrbWyNwH5nS4x44a5PcEnsYhCTD7gBi04mBCJWkFovpEuZLKGjo6SKf58tLSphu&#10;YRJ59JR4G7+p2GEbpby+UDwvirKYjtnSrmNjHmZP7IDFURxm8XQ9WmfMsNypwmOnbK14hGrD7VhS&#10;+DvAprP+JyUDTFpNw48d85IS/d5AxywnZZlGE41ydlmA4c8923MPMxygahpBKW7XcRznnfOq7eCm&#10;Ceox9ga6rFHYAakDR1bH3oRpQhHHyU/jem5j1O//0+oXAAAA//8DAFBLAwQUAAYACAAAACEAGXlw&#10;T90AAAAHAQAADwAAAGRycy9kb3ducmV2LnhtbEyPQU/CQBSE7yb+h80z8QbbhQi0dEuMiQciF5F4&#10;3nYfbaX7tnYXKP/e50mPk5nMfJNvRteJCw6h9aRBTRMQSJW3LdUaDh+vkxWIEA1Z03lCDTcMsCnu&#10;73KTWX+ld7zsYy24hEJmNDQx9pmUoWrQmTD1PRJ7Rz84E1kOtbSDuXK56+QsSRbSmZZ4oTE9vjRY&#10;nfZnxyOq/Dylh3S12+6G+u1pS7evb9L68WF8XoOIOMa/MPziMzoUzFT6M9kgOg2T5ZKTGhZ8gO10&#10;ruYgSg0zpUAWufzPX/wAAAD//wMAUEsBAi0AFAAGAAgAAAAhALaDOJL+AAAA4QEAABMAAAAAAAAA&#10;AAAAAAAAAAAAAFtDb250ZW50X1R5cGVzXS54bWxQSwECLQAUAAYACAAAACEAOP0h/9YAAACUAQAA&#10;CwAAAAAAAAAAAAAAAAAvAQAAX3JlbHMvLnJlbHNQSwECLQAUAAYACAAAACEAzrBvzHsCAADnBAAA&#10;DgAAAAAAAAAAAAAAAAAuAgAAZHJzL2Uyb0RvYy54bWxQSwECLQAUAAYACAAAACEAGXlwT90AAAAH&#10;AQAADwAAAAAAAAAAAAAAAADVBAAAZHJzL2Rvd25yZXYueG1sUEsFBgAAAAAEAAQA8wAAAN8FAAAA&#10;AA==&#10;" fillcolor="#c0504d" strokecolor="#f2f2f2" strokeweight="3pt">
            <v:shadow on="t" color="#622423" opacity=".5" offset="1pt"/>
          </v:rect>
        </w:pict>
      </w:r>
    </w:p>
    <w:p w:rsidR="009576CE" w:rsidRDefault="009576CE" w:rsidP="009576CE">
      <w:pPr>
        <w:spacing w:after="0" w:line="240" w:lineRule="auto"/>
        <w:jc w:val="both"/>
        <w:rPr>
          <w:sz w:val="16"/>
          <w:szCs w:val="16"/>
        </w:rPr>
      </w:pPr>
    </w:p>
    <w:p w:rsidR="009576CE" w:rsidRPr="004F574C" w:rsidRDefault="009576CE" w:rsidP="009576CE">
      <w:pPr>
        <w:autoSpaceDE w:val="0"/>
        <w:spacing w:after="0" w:line="240" w:lineRule="auto"/>
        <w:ind w:firstLine="567"/>
        <w:jc w:val="both"/>
        <w:rPr>
          <w:rFonts w:ascii="Times New Roman" w:hAnsi="Times New Roman"/>
          <w:sz w:val="8"/>
          <w:szCs w:val="8"/>
          <w:shd w:val="clear" w:color="auto" w:fill="FFFFFF"/>
        </w:rPr>
      </w:pPr>
    </w:p>
    <w:p w:rsidR="009576CE" w:rsidRPr="0059310B" w:rsidRDefault="009576CE" w:rsidP="009576CE">
      <w:pPr>
        <w:shd w:val="clear" w:color="auto" w:fill="EEECE1" w:themeFill="background2"/>
        <w:tabs>
          <w:tab w:val="left" w:pos="851"/>
          <w:tab w:val="left" w:pos="993"/>
        </w:tabs>
        <w:spacing w:after="0" w:line="240" w:lineRule="auto"/>
        <w:jc w:val="both"/>
        <w:rPr>
          <w:rFonts w:ascii="Arial Narrow" w:hAnsi="Arial Narrow"/>
          <w:b/>
          <w:sz w:val="28"/>
          <w:szCs w:val="28"/>
          <w:u w:val="single"/>
        </w:rPr>
      </w:pPr>
      <w:r>
        <w:rPr>
          <w:rFonts w:ascii="Arial Narrow" w:hAnsi="Arial Narrow"/>
          <w:b/>
          <w:sz w:val="28"/>
          <w:szCs w:val="28"/>
          <w:u w:val="single"/>
        </w:rPr>
        <w:t>4.1</w:t>
      </w:r>
      <w:r w:rsidRPr="0059310B">
        <w:rPr>
          <w:rFonts w:ascii="Arial Narrow" w:hAnsi="Arial Narrow"/>
          <w:b/>
          <w:sz w:val="28"/>
          <w:szCs w:val="28"/>
          <w:u w:val="single"/>
        </w:rPr>
        <w:t xml:space="preserve">. </w:t>
      </w:r>
      <w:r>
        <w:rPr>
          <w:rFonts w:ascii="Arial Narrow" w:hAnsi="Arial Narrow"/>
          <w:b/>
          <w:sz w:val="28"/>
          <w:szCs w:val="28"/>
          <w:u w:val="single"/>
        </w:rPr>
        <w:t>Перечень зон с особыми условиями использования территории</w:t>
      </w:r>
    </w:p>
    <w:p w:rsidR="009576CE" w:rsidRPr="006F0030" w:rsidRDefault="009576CE" w:rsidP="009576CE">
      <w:pPr>
        <w:spacing w:after="0" w:line="240" w:lineRule="auto"/>
        <w:ind w:firstLine="567"/>
        <w:jc w:val="both"/>
        <w:rPr>
          <w:rFonts w:ascii="Times New Roman" w:hAnsi="Times New Roman"/>
          <w:sz w:val="8"/>
          <w:szCs w:val="8"/>
        </w:rPr>
      </w:pP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4.1.1. К зонам с особыми условиями использования территории относятся:</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xml:space="preserve">•  водоохранные зоны и прибрежные защитные полосы; </w:t>
      </w:r>
    </w:p>
    <w:p w:rsidR="009A57C9" w:rsidRDefault="009A57C9" w:rsidP="009576CE">
      <w:pPr>
        <w:spacing w:after="0" w:line="240" w:lineRule="auto"/>
        <w:ind w:firstLine="567"/>
        <w:jc w:val="both"/>
        <w:rPr>
          <w:rFonts w:ascii="Times New Roman" w:hAnsi="Times New Roman"/>
          <w:sz w:val="24"/>
          <w:szCs w:val="24"/>
        </w:rPr>
      </w:pPr>
      <w:r>
        <w:rPr>
          <w:rFonts w:ascii="Times New Roman" w:hAnsi="Times New Roman"/>
          <w:sz w:val="24"/>
          <w:szCs w:val="24"/>
        </w:rPr>
        <w:t>• зоны затопления 1% паводком;</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зоны санитарной охраны источников водоснабжения и водопроводов питьевого назначения;</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санитарно-защитные полосы (водоводы);</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санитарно-защитные зоны предприятий, сооружений и иных объектов;</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охранные зоны объектов электросетевого хозяйства;</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охранные зоны линий связи и радиофикаций;</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охранные зоны тепловой сети;</w:t>
      </w:r>
    </w:p>
    <w:p w:rsidR="008B18EA" w:rsidRDefault="008B18EA" w:rsidP="009576CE">
      <w:pPr>
        <w:spacing w:after="0" w:line="240" w:lineRule="auto"/>
        <w:ind w:firstLine="567"/>
        <w:jc w:val="both"/>
        <w:rPr>
          <w:rFonts w:ascii="Times New Roman" w:hAnsi="Times New Roman"/>
          <w:sz w:val="24"/>
          <w:szCs w:val="24"/>
        </w:rPr>
      </w:pPr>
      <w:r>
        <w:rPr>
          <w:rFonts w:ascii="Times New Roman" w:hAnsi="Times New Roman"/>
          <w:sz w:val="24"/>
          <w:szCs w:val="24"/>
        </w:rPr>
        <w:t xml:space="preserve">•  охранные зоны трубопроводов; </w:t>
      </w:r>
    </w:p>
    <w:p w:rsidR="009576CE" w:rsidRPr="00C546A4" w:rsidRDefault="009576CE" w:rsidP="003E17F2">
      <w:pPr>
        <w:tabs>
          <w:tab w:val="left" w:pos="709"/>
          <w:tab w:val="left" w:pos="851"/>
          <w:tab w:val="left" w:pos="993"/>
        </w:tabs>
        <w:spacing w:after="0" w:line="240" w:lineRule="auto"/>
        <w:ind w:firstLine="567"/>
        <w:jc w:val="both"/>
        <w:rPr>
          <w:rFonts w:ascii="Times New Roman" w:hAnsi="Times New Roman"/>
          <w:b/>
          <w:sz w:val="24"/>
          <w:szCs w:val="24"/>
        </w:rPr>
      </w:pPr>
      <w:r>
        <w:rPr>
          <w:rFonts w:ascii="Times New Roman" w:hAnsi="Times New Roman"/>
          <w:sz w:val="24"/>
          <w:szCs w:val="24"/>
        </w:rPr>
        <w:t>•  придорожные полосы автомобильной дороги вне границ населенн</w:t>
      </w:r>
      <w:r w:rsidR="008B18EA">
        <w:rPr>
          <w:rFonts w:ascii="Times New Roman" w:hAnsi="Times New Roman"/>
          <w:sz w:val="24"/>
          <w:szCs w:val="24"/>
        </w:rPr>
        <w:t>ых</w:t>
      </w:r>
      <w:r>
        <w:rPr>
          <w:rFonts w:ascii="Times New Roman" w:hAnsi="Times New Roman"/>
          <w:sz w:val="24"/>
          <w:szCs w:val="24"/>
        </w:rPr>
        <w:t xml:space="preserve"> </w:t>
      </w:r>
      <w:r w:rsidRPr="00C546A4">
        <w:rPr>
          <w:rFonts w:ascii="Times New Roman" w:hAnsi="Times New Roman"/>
          <w:b/>
          <w:sz w:val="24"/>
          <w:szCs w:val="24"/>
        </w:rPr>
        <w:t>пункт</w:t>
      </w:r>
      <w:r w:rsidR="003E4CF5">
        <w:rPr>
          <w:rFonts w:ascii="Times New Roman" w:hAnsi="Times New Roman"/>
          <w:b/>
          <w:sz w:val="24"/>
          <w:szCs w:val="24"/>
        </w:rPr>
        <w:t xml:space="preserve">ов сельского </w:t>
      </w:r>
      <w:r w:rsidR="008B18EA" w:rsidRPr="00C546A4">
        <w:rPr>
          <w:rFonts w:ascii="Times New Roman" w:hAnsi="Times New Roman"/>
          <w:b/>
          <w:sz w:val="24"/>
          <w:szCs w:val="24"/>
        </w:rPr>
        <w:t>поселения</w:t>
      </w:r>
      <w:r w:rsidRPr="00C546A4">
        <w:rPr>
          <w:rFonts w:ascii="Times New Roman" w:hAnsi="Times New Roman"/>
          <w:b/>
          <w:sz w:val="24"/>
          <w:szCs w:val="24"/>
        </w:rPr>
        <w:t>;</w:t>
      </w:r>
    </w:p>
    <w:p w:rsidR="008B18EA" w:rsidRDefault="00D219F3" w:rsidP="009576CE">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9576CE">
        <w:rPr>
          <w:rFonts w:ascii="Times New Roman" w:hAnsi="Times New Roman"/>
          <w:sz w:val="24"/>
          <w:szCs w:val="24"/>
        </w:rPr>
        <w:t>з</w:t>
      </w:r>
      <w:r>
        <w:rPr>
          <w:rFonts w:ascii="Times New Roman" w:hAnsi="Times New Roman"/>
          <w:sz w:val="24"/>
          <w:szCs w:val="24"/>
        </w:rPr>
        <w:t>емли</w:t>
      </w:r>
      <w:r w:rsidR="009576CE">
        <w:rPr>
          <w:rFonts w:ascii="Times New Roman" w:hAnsi="Times New Roman"/>
          <w:sz w:val="24"/>
          <w:szCs w:val="24"/>
        </w:rPr>
        <w:t xml:space="preserve"> </w:t>
      </w:r>
      <w:r w:rsidR="008B18EA">
        <w:rPr>
          <w:rFonts w:ascii="Times New Roman" w:hAnsi="Times New Roman"/>
          <w:sz w:val="24"/>
          <w:szCs w:val="24"/>
        </w:rPr>
        <w:t>историко-</w:t>
      </w:r>
      <w:r>
        <w:rPr>
          <w:rFonts w:ascii="Times New Roman" w:hAnsi="Times New Roman"/>
          <w:sz w:val="24"/>
          <w:szCs w:val="24"/>
        </w:rPr>
        <w:t>культурного назначения</w:t>
      </w:r>
      <w:r w:rsidR="008B18EA">
        <w:rPr>
          <w:rFonts w:ascii="Times New Roman" w:hAnsi="Times New Roman"/>
          <w:sz w:val="24"/>
          <w:szCs w:val="24"/>
        </w:rPr>
        <w:t>;</w:t>
      </w:r>
    </w:p>
    <w:p w:rsidR="009576CE" w:rsidRDefault="008B18EA" w:rsidP="009576CE">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 xml:space="preserve">• </w:t>
      </w:r>
      <w:r w:rsidR="00571077">
        <w:rPr>
          <w:rFonts w:ascii="Times New Roman" w:hAnsi="Times New Roman"/>
          <w:sz w:val="24"/>
          <w:szCs w:val="24"/>
        </w:rPr>
        <w:t xml:space="preserve"> земли особо охраняемых природных территорий - </w:t>
      </w:r>
      <w:r>
        <w:rPr>
          <w:rFonts w:ascii="Times New Roman" w:hAnsi="Times New Roman"/>
          <w:sz w:val="24"/>
          <w:szCs w:val="24"/>
        </w:rPr>
        <w:t>памятников природы региональ</w:t>
      </w:r>
      <w:r w:rsidR="00571077">
        <w:rPr>
          <w:rFonts w:ascii="Times New Roman" w:hAnsi="Times New Roman"/>
          <w:sz w:val="24"/>
          <w:szCs w:val="24"/>
        </w:rPr>
        <w:t>-</w:t>
      </w:r>
      <w:r>
        <w:rPr>
          <w:rFonts w:ascii="Times New Roman" w:hAnsi="Times New Roman"/>
          <w:sz w:val="24"/>
          <w:szCs w:val="24"/>
        </w:rPr>
        <w:t>ного значения</w:t>
      </w:r>
      <w:r w:rsidR="009576CE">
        <w:rPr>
          <w:rFonts w:ascii="Times New Roman" w:hAnsi="Times New Roman"/>
          <w:sz w:val="24"/>
          <w:szCs w:val="24"/>
        </w:rPr>
        <w:t>.</w:t>
      </w:r>
    </w:p>
    <w:p w:rsidR="009576CE" w:rsidRPr="00817BA2" w:rsidRDefault="009576CE" w:rsidP="00CA3A49">
      <w:pPr>
        <w:shd w:val="clear" w:color="auto" w:fill="FFFFFF" w:themeFill="background1"/>
        <w:tabs>
          <w:tab w:val="left" w:pos="851"/>
          <w:tab w:val="left" w:pos="993"/>
        </w:tabs>
        <w:spacing w:after="0" w:line="240" w:lineRule="auto"/>
        <w:ind w:firstLine="567"/>
        <w:jc w:val="both"/>
        <w:rPr>
          <w:rFonts w:ascii="Times New Roman" w:hAnsi="Times New Roman"/>
          <w:sz w:val="20"/>
          <w:szCs w:val="20"/>
        </w:rPr>
      </w:pPr>
    </w:p>
    <w:p w:rsidR="009576CE" w:rsidRPr="0059310B" w:rsidRDefault="00543E5D" w:rsidP="009576CE">
      <w:pPr>
        <w:shd w:val="clear" w:color="auto" w:fill="EEECE1" w:themeFill="background2"/>
        <w:tabs>
          <w:tab w:val="left" w:pos="851"/>
          <w:tab w:val="left" w:pos="993"/>
        </w:tabs>
        <w:spacing w:after="0" w:line="240" w:lineRule="auto"/>
        <w:jc w:val="both"/>
        <w:rPr>
          <w:rFonts w:ascii="Arial Narrow" w:hAnsi="Arial Narrow"/>
          <w:b/>
          <w:sz w:val="28"/>
          <w:szCs w:val="28"/>
          <w:u w:val="single"/>
        </w:rPr>
      </w:pPr>
      <w:r>
        <w:rPr>
          <w:rFonts w:ascii="Arial Narrow" w:hAnsi="Arial Narrow"/>
          <w:b/>
          <w:sz w:val="28"/>
          <w:szCs w:val="28"/>
          <w:u w:val="single"/>
        </w:rPr>
        <w:t>4</w:t>
      </w:r>
      <w:r w:rsidR="009576CE" w:rsidRPr="0059310B">
        <w:rPr>
          <w:rFonts w:ascii="Arial Narrow" w:hAnsi="Arial Narrow"/>
          <w:b/>
          <w:sz w:val="28"/>
          <w:szCs w:val="28"/>
          <w:u w:val="single"/>
        </w:rPr>
        <w:t>.2. Водоохранные зоны и прибрежные защитные полосы:</w:t>
      </w:r>
    </w:p>
    <w:p w:rsidR="009576CE" w:rsidRPr="004F574C" w:rsidRDefault="009576CE" w:rsidP="009576CE">
      <w:pPr>
        <w:tabs>
          <w:tab w:val="left" w:pos="851"/>
          <w:tab w:val="left" w:pos="993"/>
        </w:tabs>
        <w:spacing w:after="0" w:line="240" w:lineRule="auto"/>
        <w:ind w:firstLine="567"/>
        <w:jc w:val="both"/>
        <w:rPr>
          <w:rFonts w:ascii="Times New Roman" w:hAnsi="Times New Roman"/>
          <w:sz w:val="8"/>
          <w:szCs w:val="8"/>
        </w:rPr>
      </w:pPr>
    </w:p>
    <w:p w:rsidR="009576CE" w:rsidRDefault="00543E5D" w:rsidP="009576CE">
      <w:pPr>
        <w:tabs>
          <w:tab w:val="left" w:pos="851"/>
          <w:tab w:val="left" w:pos="993"/>
        </w:tabs>
        <w:spacing w:after="0" w:line="240" w:lineRule="auto"/>
        <w:ind w:firstLine="567"/>
        <w:jc w:val="both"/>
        <w:rPr>
          <w:rFonts w:ascii="Times New Roman" w:hAnsi="Times New Roman"/>
          <w:sz w:val="24"/>
          <w:szCs w:val="24"/>
        </w:rPr>
      </w:pPr>
      <w:r>
        <w:rPr>
          <w:rFonts w:ascii="Times New Roman" w:hAnsi="Times New Roman"/>
          <w:sz w:val="24"/>
          <w:szCs w:val="24"/>
        </w:rPr>
        <w:t>4</w:t>
      </w:r>
      <w:r w:rsidR="009576CE">
        <w:rPr>
          <w:rFonts w:ascii="Times New Roman" w:hAnsi="Times New Roman"/>
          <w:sz w:val="24"/>
          <w:szCs w:val="24"/>
        </w:rPr>
        <w:t xml:space="preserve">.2.1. </w:t>
      </w:r>
      <w:r w:rsidR="009576CE" w:rsidRPr="00FE26D1">
        <w:rPr>
          <w:rFonts w:ascii="Times New Roman" w:hAnsi="Times New Roman"/>
          <w:color w:val="000000" w:themeColor="text1"/>
          <w:sz w:val="24"/>
          <w:szCs w:val="24"/>
        </w:rPr>
        <w:t>Водоохранные зоны и прибрежные защитные полосы на те</w:t>
      </w:r>
      <w:r w:rsidR="00D475B4">
        <w:rPr>
          <w:rFonts w:ascii="Times New Roman" w:hAnsi="Times New Roman"/>
          <w:color w:val="000000" w:themeColor="text1"/>
          <w:sz w:val="24"/>
          <w:szCs w:val="24"/>
        </w:rPr>
        <w:t xml:space="preserve">рритории </w:t>
      </w:r>
      <w:r w:rsidR="006413E1">
        <w:rPr>
          <w:rFonts w:ascii="Times New Roman" w:hAnsi="Times New Roman"/>
          <w:sz w:val="24"/>
          <w:szCs w:val="24"/>
        </w:rPr>
        <w:t>Пановского</w:t>
      </w:r>
      <w:r w:rsidR="00CA3A49">
        <w:rPr>
          <w:rFonts w:ascii="Times New Roman" w:hAnsi="Times New Roman"/>
          <w:sz w:val="24"/>
          <w:szCs w:val="24"/>
        </w:rPr>
        <w:t xml:space="preserve"> сельского поселения </w:t>
      </w:r>
      <w:r w:rsidR="009576CE" w:rsidRPr="00FE26D1">
        <w:rPr>
          <w:rFonts w:ascii="Times New Roman" w:hAnsi="Times New Roman"/>
          <w:color w:val="000000" w:themeColor="text1"/>
          <w:sz w:val="24"/>
          <w:szCs w:val="24"/>
        </w:rPr>
        <w:t>устанавливаются в соответствии с Водным</w:t>
      </w:r>
      <w:r w:rsidR="009576CE">
        <w:rPr>
          <w:rFonts w:ascii="Times New Roman" w:hAnsi="Times New Roman"/>
          <w:sz w:val="24"/>
          <w:szCs w:val="24"/>
        </w:rPr>
        <w:t xml:space="preserve"> кодексом Российской Федерации от 3 июня 2006 г. №74-ФЗ, статья 65. в целях предотвращения загрязнения, засорения, заиления рек, ручьев, каналов, озер и истощения их вод, а также сохранения среды обитания водных биологических ресурсов и других объектов животного и растительного мира. </w:t>
      </w:r>
    </w:p>
    <w:p w:rsidR="00CA3A49" w:rsidRDefault="00D475B4" w:rsidP="0098141D">
      <w:pPr>
        <w:spacing w:after="0" w:line="240" w:lineRule="auto"/>
        <w:ind w:firstLine="567"/>
        <w:jc w:val="both"/>
        <w:rPr>
          <w:rFonts w:ascii="Times New Roman" w:hAnsi="Times New Roman"/>
          <w:sz w:val="24"/>
          <w:szCs w:val="24"/>
        </w:rPr>
      </w:pPr>
      <w:r>
        <w:rPr>
          <w:rFonts w:ascii="Times New Roman" w:hAnsi="Times New Roman"/>
          <w:sz w:val="24"/>
          <w:szCs w:val="24"/>
        </w:rPr>
        <w:t xml:space="preserve">4.2.2. </w:t>
      </w:r>
      <w:r w:rsidR="00CA3A49">
        <w:rPr>
          <w:rFonts w:ascii="Times New Roman" w:hAnsi="Times New Roman"/>
          <w:sz w:val="24"/>
          <w:szCs w:val="24"/>
        </w:rPr>
        <w:t>В границах водоохранных зон устанавливаются прибрежные защитные полосы, в которых вводятся дополнительные ограничения.</w:t>
      </w:r>
    </w:p>
    <w:p w:rsidR="00CA3A49" w:rsidRDefault="00FE26D1" w:rsidP="0098141D">
      <w:pPr>
        <w:spacing w:after="0" w:line="240" w:lineRule="auto"/>
        <w:ind w:firstLine="567"/>
        <w:jc w:val="both"/>
        <w:rPr>
          <w:rFonts w:ascii="Times New Roman" w:hAnsi="Times New Roman"/>
          <w:sz w:val="24"/>
          <w:szCs w:val="24"/>
        </w:rPr>
      </w:pPr>
      <w:r>
        <w:rPr>
          <w:rFonts w:ascii="Times New Roman" w:hAnsi="Times New Roman"/>
          <w:sz w:val="24"/>
          <w:szCs w:val="24"/>
        </w:rPr>
        <w:t>К объектам, для которых устанавливаются охранные зоны относятся реки и водоемы, береговые линии</w:t>
      </w:r>
      <w:r w:rsidR="00CA3A49">
        <w:rPr>
          <w:rFonts w:ascii="Times New Roman" w:hAnsi="Times New Roman"/>
          <w:sz w:val="24"/>
          <w:szCs w:val="24"/>
        </w:rPr>
        <w:t>.</w:t>
      </w:r>
    </w:p>
    <w:p w:rsidR="00A74D9F" w:rsidRPr="00A74D9F" w:rsidRDefault="00A74D9F" w:rsidP="00A74D9F">
      <w:pPr>
        <w:keepNext/>
        <w:keepLines/>
        <w:spacing w:after="0" w:line="240" w:lineRule="auto"/>
        <w:jc w:val="both"/>
        <w:rPr>
          <w:rFonts w:ascii="Times New Roman" w:hAnsi="Times New Roman"/>
          <w:sz w:val="24"/>
          <w:szCs w:val="24"/>
        </w:rPr>
      </w:pPr>
      <w:r w:rsidRPr="00A74D9F">
        <w:rPr>
          <w:rFonts w:ascii="Times New Roman" w:hAnsi="Times New Roman"/>
          <w:sz w:val="24"/>
          <w:szCs w:val="24"/>
        </w:rPr>
        <w:t xml:space="preserve">          Реки, протекающие в Пановском сельском поселении –</w:t>
      </w:r>
      <w:r>
        <w:rPr>
          <w:rFonts w:ascii="Times New Roman" w:hAnsi="Times New Roman"/>
          <w:sz w:val="24"/>
          <w:szCs w:val="24"/>
        </w:rPr>
        <w:t xml:space="preserve"> </w:t>
      </w:r>
      <w:r w:rsidRPr="00A74D9F">
        <w:rPr>
          <w:rFonts w:ascii="Times New Roman" w:hAnsi="Times New Roman"/>
          <w:sz w:val="24"/>
          <w:szCs w:val="24"/>
        </w:rPr>
        <w:t>Печуга, Чернушка,  Люлех. Их водоохранная зона – 200 м; прибрежная защитная полоса – 50м. Остальные мелкие реки, ручьи, водоёмы имеют водоохранные зоны, совпадающие с прибрежными защитными полосами, по 50м.</w:t>
      </w:r>
    </w:p>
    <w:p w:rsidR="003F48EE" w:rsidRDefault="003F48EE" w:rsidP="0098141D">
      <w:pPr>
        <w:spacing w:after="0" w:line="240" w:lineRule="auto"/>
        <w:ind w:firstLine="567"/>
        <w:jc w:val="both"/>
        <w:rPr>
          <w:rFonts w:ascii="Times New Roman" w:hAnsi="Times New Roman"/>
          <w:sz w:val="24"/>
          <w:szCs w:val="24"/>
        </w:rPr>
      </w:pPr>
      <w:r>
        <w:rPr>
          <w:rFonts w:ascii="Times New Roman" w:hAnsi="Times New Roman"/>
          <w:sz w:val="24"/>
          <w:szCs w:val="24"/>
        </w:rPr>
        <w:t>4.2.3. Для земельных участков, расположенных в водоохраной зоне и прибрежной защитной полосе рек, устанавливаются:</w:t>
      </w:r>
    </w:p>
    <w:p w:rsidR="003F48EE" w:rsidRDefault="003F48EE" w:rsidP="0098141D">
      <w:pPr>
        <w:spacing w:after="0" w:line="240" w:lineRule="auto"/>
        <w:ind w:firstLine="567"/>
        <w:jc w:val="both"/>
        <w:rPr>
          <w:rFonts w:ascii="Times New Roman" w:hAnsi="Times New Roman"/>
          <w:sz w:val="24"/>
          <w:szCs w:val="24"/>
        </w:rPr>
      </w:pPr>
      <w:r>
        <w:rPr>
          <w:rFonts w:ascii="Times New Roman" w:hAnsi="Times New Roman"/>
          <w:sz w:val="24"/>
          <w:szCs w:val="24"/>
        </w:rPr>
        <w:t>- виды запрещенного использования;</w:t>
      </w:r>
    </w:p>
    <w:p w:rsidR="003F48EE" w:rsidRDefault="003F48EE" w:rsidP="0098141D">
      <w:pPr>
        <w:spacing w:after="0" w:line="240" w:lineRule="auto"/>
        <w:ind w:firstLine="567"/>
        <w:jc w:val="both"/>
        <w:rPr>
          <w:rFonts w:ascii="Times New Roman" w:hAnsi="Times New Roman"/>
          <w:sz w:val="24"/>
          <w:szCs w:val="24"/>
        </w:rPr>
      </w:pPr>
      <w:r>
        <w:rPr>
          <w:rFonts w:ascii="Times New Roman" w:hAnsi="Times New Roman"/>
          <w:sz w:val="24"/>
          <w:szCs w:val="24"/>
        </w:rPr>
        <w:t>- условно разрешенные виды использования, которые могут быть разрешены по специальному согласованию с бассейновыми и другими территориальными органами управления, использования и охраны водного фонда уполномоченных государственных органов.</w:t>
      </w:r>
    </w:p>
    <w:p w:rsidR="00CA3A49" w:rsidRDefault="003F48EE" w:rsidP="0098141D">
      <w:pPr>
        <w:spacing w:after="0" w:line="240" w:lineRule="auto"/>
        <w:ind w:firstLine="567"/>
        <w:jc w:val="both"/>
        <w:rPr>
          <w:rFonts w:ascii="Times New Roman" w:hAnsi="Times New Roman"/>
          <w:sz w:val="24"/>
          <w:szCs w:val="24"/>
        </w:rPr>
      </w:pPr>
      <w:r>
        <w:rPr>
          <w:rFonts w:ascii="Times New Roman" w:hAnsi="Times New Roman"/>
          <w:sz w:val="24"/>
          <w:szCs w:val="24"/>
        </w:rPr>
        <w:t>4.2.4. Видами запрещенного использования являются виды хозяйственной деятельности, указанные в Водном кодексе – ст.65, п.15 и п.17:</w:t>
      </w:r>
    </w:p>
    <w:p w:rsidR="003F48EE" w:rsidRPr="0098141D" w:rsidRDefault="003F48EE" w:rsidP="003F48EE">
      <w:pPr>
        <w:spacing w:after="0" w:line="240" w:lineRule="auto"/>
        <w:ind w:firstLine="567"/>
        <w:jc w:val="both"/>
        <w:rPr>
          <w:rFonts w:ascii="Times New Roman" w:hAnsi="Times New Roman"/>
          <w:sz w:val="24"/>
          <w:szCs w:val="24"/>
        </w:rPr>
      </w:pPr>
      <w:r w:rsidRPr="0098141D">
        <w:rPr>
          <w:rFonts w:ascii="Times New Roman" w:hAnsi="Times New Roman"/>
          <w:sz w:val="24"/>
          <w:szCs w:val="24"/>
        </w:rPr>
        <w:t>• использование сточных вод для удобрения почв;</w:t>
      </w:r>
    </w:p>
    <w:p w:rsidR="003F48EE" w:rsidRPr="0098141D" w:rsidRDefault="003F48EE" w:rsidP="003F48EE">
      <w:pPr>
        <w:spacing w:after="0" w:line="240" w:lineRule="auto"/>
        <w:ind w:firstLine="567"/>
        <w:jc w:val="both"/>
        <w:rPr>
          <w:rFonts w:ascii="Times New Roman" w:hAnsi="Times New Roman"/>
          <w:sz w:val="24"/>
          <w:szCs w:val="24"/>
        </w:rPr>
      </w:pPr>
      <w:r w:rsidRPr="0098141D">
        <w:rPr>
          <w:rFonts w:ascii="Times New Roman" w:hAnsi="Times New Roman"/>
          <w:sz w:val="24"/>
          <w:szCs w:val="24"/>
        </w:rPr>
        <w:t>•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3F48EE" w:rsidRPr="0098141D" w:rsidRDefault="003F48EE" w:rsidP="003F48EE">
      <w:pPr>
        <w:spacing w:after="0" w:line="240" w:lineRule="auto"/>
        <w:ind w:firstLine="567"/>
        <w:jc w:val="both"/>
        <w:rPr>
          <w:rFonts w:ascii="Times New Roman" w:hAnsi="Times New Roman"/>
          <w:sz w:val="24"/>
          <w:szCs w:val="24"/>
        </w:rPr>
      </w:pPr>
      <w:r w:rsidRPr="0098141D">
        <w:rPr>
          <w:rFonts w:ascii="Times New Roman" w:hAnsi="Times New Roman"/>
          <w:sz w:val="24"/>
          <w:szCs w:val="24"/>
        </w:rPr>
        <w:t>• осуществление авиационных мер по борьбе с вредителями и болезнями растений;</w:t>
      </w:r>
    </w:p>
    <w:p w:rsidR="003F48EE" w:rsidRDefault="003F48EE" w:rsidP="003F48EE">
      <w:pPr>
        <w:spacing w:after="0" w:line="240" w:lineRule="auto"/>
        <w:ind w:firstLine="567"/>
        <w:jc w:val="both"/>
        <w:rPr>
          <w:rFonts w:ascii="Times New Roman" w:hAnsi="Times New Roman"/>
          <w:sz w:val="24"/>
          <w:szCs w:val="24"/>
        </w:rPr>
      </w:pPr>
      <w:r w:rsidRPr="0098141D">
        <w:rPr>
          <w:rFonts w:ascii="Times New Roman" w:hAnsi="Times New Roman"/>
          <w:sz w:val="24"/>
          <w:szCs w:val="24"/>
        </w:rPr>
        <w:t>• движение и стоянка транспортных средств (кроме специальных), за исключением их движения по дорогам, и стоянки на дорогах и в специально оборудованных местах, имеющих твёрдое покрытие.</w:t>
      </w:r>
    </w:p>
    <w:p w:rsidR="003F48EE" w:rsidRDefault="003F48EE" w:rsidP="0098141D">
      <w:pPr>
        <w:spacing w:after="0" w:line="240" w:lineRule="auto"/>
        <w:ind w:firstLine="567"/>
        <w:jc w:val="both"/>
        <w:rPr>
          <w:rFonts w:ascii="Times New Roman" w:hAnsi="Times New Roman"/>
          <w:sz w:val="24"/>
          <w:szCs w:val="24"/>
        </w:rPr>
      </w:pPr>
      <w:r>
        <w:rPr>
          <w:rFonts w:ascii="Times New Roman" w:hAnsi="Times New Roman"/>
          <w:sz w:val="24"/>
          <w:szCs w:val="24"/>
        </w:rPr>
        <w:t>4.2.5. Условно разрешенными видами использования являются виды хозяйственной деятельности, указанные в Водном кодексе – ст.65, п.16.</w:t>
      </w:r>
    </w:p>
    <w:p w:rsidR="0098141D" w:rsidRDefault="003F48EE" w:rsidP="009576CE">
      <w:pPr>
        <w:spacing w:after="0" w:line="240" w:lineRule="auto"/>
        <w:ind w:firstLine="567"/>
        <w:jc w:val="both"/>
        <w:rPr>
          <w:rFonts w:ascii="Times New Roman" w:hAnsi="Times New Roman"/>
          <w:sz w:val="24"/>
          <w:szCs w:val="24"/>
        </w:rPr>
      </w:pPr>
      <w:r>
        <w:rPr>
          <w:rFonts w:ascii="Times New Roman" w:hAnsi="Times New Roman"/>
          <w:sz w:val="24"/>
          <w:szCs w:val="24"/>
        </w:rPr>
        <w:t>4.2.6</w:t>
      </w:r>
      <w:r w:rsidR="009A57C9">
        <w:rPr>
          <w:rFonts w:ascii="Times New Roman" w:hAnsi="Times New Roman"/>
          <w:sz w:val="24"/>
          <w:szCs w:val="24"/>
        </w:rPr>
        <w:t xml:space="preserve">. </w:t>
      </w:r>
      <w:r w:rsidR="009A57C9" w:rsidRPr="0018364C">
        <w:rPr>
          <w:rFonts w:ascii="Times New Roman" w:hAnsi="Times New Roman"/>
          <w:sz w:val="24"/>
          <w:szCs w:val="24"/>
        </w:rPr>
        <w:t>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9A57C9" w:rsidRDefault="009A57C9" w:rsidP="009A57C9">
      <w:pPr>
        <w:tabs>
          <w:tab w:val="left" w:pos="851"/>
          <w:tab w:val="left" w:pos="993"/>
        </w:tabs>
        <w:spacing w:after="0" w:line="240" w:lineRule="auto"/>
        <w:ind w:firstLine="567"/>
        <w:jc w:val="both"/>
        <w:rPr>
          <w:rFonts w:ascii="Times New Roman" w:hAnsi="Times New Roman"/>
          <w:sz w:val="24"/>
          <w:szCs w:val="24"/>
        </w:rPr>
      </w:pPr>
      <w:r>
        <w:rPr>
          <w:rFonts w:ascii="Times New Roman" w:hAnsi="Times New Roman"/>
          <w:sz w:val="24"/>
          <w:szCs w:val="24"/>
        </w:rPr>
        <w:t>4.2.</w:t>
      </w:r>
      <w:r w:rsidR="009F4D6E">
        <w:rPr>
          <w:rFonts w:ascii="Times New Roman" w:hAnsi="Times New Roman"/>
          <w:sz w:val="24"/>
          <w:szCs w:val="24"/>
        </w:rPr>
        <w:t>7</w:t>
      </w:r>
      <w:r>
        <w:rPr>
          <w:rFonts w:ascii="Times New Roman" w:hAnsi="Times New Roman"/>
          <w:sz w:val="24"/>
          <w:szCs w:val="24"/>
        </w:rPr>
        <w:t>. В границах прибрежных защитных полос наряду с установленными ограничениями использования территории водоохранных зон запрещаются:</w:t>
      </w:r>
    </w:p>
    <w:p w:rsidR="009A57C9" w:rsidRDefault="009A57C9" w:rsidP="009A57C9">
      <w:pPr>
        <w:tabs>
          <w:tab w:val="left" w:pos="851"/>
          <w:tab w:val="left" w:pos="993"/>
        </w:tabs>
        <w:spacing w:after="0" w:line="240" w:lineRule="auto"/>
        <w:ind w:firstLine="567"/>
        <w:jc w:val="both"/>
        <w:rPr>
          <w:rFonts w:ascii="Times New Roman" w:hAnsi="Times New Roman"/>
          <w:sz w:val="24"/>
          <w:szCs w:val="24"/>
        </w:rPr>
      </w:pPr>
      <w:r>
        <w:rPr>
          <w:rFonts w:ascii="Times New Roman" w:hAnsi="Times New Roman"/>
          <w:sz w:val="24"/>
          <w:szCs w:val="24"/>
        </w:rPr>
        <w:t>• распашка земель;</w:t>
      </w:r>
    </w:p>
    <w:p w:rsidR="009A57C9" w:rsidRDefault="009A57C9" w:rsidP="009A57C9">
      <w:pPr>
        <w:tabs>
          <w:tab w:val="left" w:pos="851"/>
          <w:tab w:val="left" w:pos="993"/>
        </w:tabs>
        <w:spacing w:after="0" w:line="240" w:lineRule="auto"/>
        <w:ind w:firstLine="567"/>
        <w:jc w:val="both"/>
        <w:rPr>
          <w:rFonts w:ascii="Times New Roman" w:hAnsi="Times New Roman"/>
          <w:sz w:val="24"/>
          <w:szCs w:val="24"/>
        </w:rPr>
      </w:pPr>
      <w:r>
        <w:rPr>
          <w:rFonts w:ascii="Times New Roman" w:hAnsi="Times New Roman"/>
          <w:sz w:val="24"/>
          <w:szCs w:val="24"/>
        </w:rPr>
        <w:t>• размещение отвалов размываемых грунтов;</w:t>
      </w:r>
    </w:p>
    <w:p w:rsidR="009A57C9" w:rsidRDefault="009A57C9" w:rsidP="009A57C9">
      <w:pPr>
        <w:tabs>
          <w:tab w:val="left" w:pos="851"/>
          <w:tab w:val="left" w:pos="993"/>
        </w:tabs>
        <w:spacing w:after="0" w:line="240" w:lineRule="auto"/>
        <w:ind w:firstLine="567"/>
        <w:jc w:val="both"/>
        <w:rPr>
          <w:rFonts w:ascii="Times New Roman" w:hAnsi="Times New Roman"/>
          <w:sz w:val="24"/>
          <w:szCs w:val="24"/>
        </w:rPr>
      </w:pPr>
      <w:r>
        <w:rPr>
          <w:rFonts w:ascii="Times New Roman" w:hAnsi="Times New Roman"/>
          <w:sz w:val="24"/>
          <w:szCs w:val="24"/>
        </w:rPr>
        <w:t>• выпас сельскохозяйственных животных и организация для них летних лагерей, ванн.</w:t>
      </w:r>
    </w:p>
    <w:p w:rsidR="009A57C9" w:rsidRDefault="009A57C9" w:rsidP="009A57C9">
      <w:pPr>
        <w:tabs>
          <w:tab w:val="left" w:pos="851"/>
          <w:tab w:val="left" w:pos="993"/>
        </w:tabs>
        <w:spacing w:after="0" w:line="240" w:lineRule="auto"/>
        <w:ind w:firstLine="567"/>
        <w:jc w:val="both"/>
        <w:rPr>
          <w:rFonts w:ascii="Times New Roman" w:hAnsi="Times New Roman"/>
          <w:sz w:val="24"/>
          <w:szCs w:val="24"/>
        </w:rPr>
      </w:pPr>
    </w:p>
    <w:p w:rsidR="00F00212" w:rsidRDefault="00F00212" w:rsidP="009A57C9">
      <w:pPr>
        <w:tabs>
          <w:tab w:val="left" w:pos="851"/>
          <w:tab w:val="left" w:pos="993"/>
        </w:tabs>
        <w:spacing w:after="0" w:line="240" w:lineRule="auto"/>
        <w:ind w:firstLine="567"/>
        <w:jc w:val="both"/>
        <w:rPr>
          <w:rFonts w:ascii="Times New Roman" w:hAnsi="Times New Roman"/>
          <w:sz w:val="24"/>
          <w:szCs w:val="24"/>
        </w:rPr>
      </w:pPr>
    </w:p>
    <w:p w:rsidR="00F00212" w:rsidRDefault="00F00212" w:rsidP="009A57C9">
      <w:pPr>
        <w:tabs>
          <w:tab w:val="left" w:pos="851"/>
          <w:tab w:val="left" w:pos="993"/>
        </w:tabs>
        <w:spacing w:after="0" w:line="240" w:lineRule="auto"/>
        <w:ind w:firstLine="567"/>
        <w:jc w:val="both"/>
        <w:rPr>
          <w:rFonts w:ascii="Times New Roman" w:hAnsi="Times New Roman"/>
          <w:sz w:val="24"/>
          <w:szCs w:val="24"/>
        </w:rPr>
      </w:pPr>
    </w:p>
    <w:p w:rsidR="009A57C9" w:rsidRPr="0059310B" w:rsidRDefault="009A57C9" w:rsidP="009A57C9">
      <w:pPr>
        <w:shd w:val="clear" w:color="auto" w:fill="EEECE1" w:themeFill="background2"/>
        <w:tabs>
          <w:tab w:val="left" w:pos="851"/>
          <w:tab w:val="left" w:pos="993"/>
        </w:tabs>
        <w:spacing w:after="0" w:line="240" w:lineRule="auto"/>
        <w:jc w:val="both"/>
        <w:rPr>
          <w:rFonts w:ascii="Arial Narrow" w:hAnsi="Arial Narrow"/>
          <w:b/>
          <w:sz w:val="28"/>
          <w:szCs w:val="28"/>
          <w:u w:val="single"/>
        </w:rPr>
      </w:pPr>
      <w:r>
        <w:rPr>
          <w:rFonts w:ascii="Arial Narrow" w:hAnsi="Arial Narrow"/>
          <w:b/>
          <w:sz w:val="28"/>
          <w:szCs w:val="28"/>
          <w:u w:val="single"/>
        </w:rPr>
        <w:lastRenderedPageBreak/>
        <w:t>4.3. Зоны затопления 1% паводком</w:t>
      </w:r>
      <w:r w:rsidRPr="0059310B">
        <w:rPr>
          <w:rFonts w:ascii="Arial Narrow" w:hAnsi="Arial Narrow"/>
          <w:b/>
          <w:sz w:val="28"/>
          <w:szCs w:val="28"/>
          <w:u w:val="single"/>
        </w:rPr>
        <w:t>:</w:t>
      </w:r>
    </w:p>
    <w:p w:rsidR="009A57C9" w:rsidRPr="009A57C9" w:rsidRDefault="009A57C9" w:rsidP="009A57C9">
      <w:pPr>
        <w:tabs>
          <w:tab w:val="left" w:pos="851"/>
          <w:tab w:val="left" w:pos="993"/>
        </w:tabs>
        <w:spacing w:after="0" w:line="240" w:lineRule="auto"/>
        <w:ind w:firstLine="567"/>
        <w:jc w:val="both"/>
        <w:rPr>
          <w:rFonts w:ascii="Times New Roman" w:hAnsi="Times New Roman"/>
          <w:sz w:val="8"/>
          <w:szCs w:val="8"/>
        </w:rPr>
      </w:pPr>
    </w:p>
    <w:p w:rsidR="009A57C9" w:rsidRDefault="009A57C9" w:rsidP="009A57C9">
      <w:pPr>
        <w:tabs>
          <w:tab w:val="left" w:pos="851"/>
          <w:tab w:val="left" w:pos="993"/>
        </w:tabs>
        <w:spacing w:after="0" w:line="240" w:lineRule="auto"/>
        <w:ind w:firstLine="567"/>
        <w:jc w:val="both"/>
        <w:rPr>
          <w:rFonts w:ascii="Times New Roman" w:hAnsi="Times New Roman"/>
          <w:sz w:val="24"/>
          <w:szCs w:val="24"/>
        </w:rPr>
      </w:pPr>
      <w:r>
        <w:rPr>
          <w:rFonts w:ascii="Times New Roman" w:hAnsi="Times New Roman"/>
          <w:sz w:val="24"/>
          <w:szCs w:val="24"/>
        </w:rPr>
        <w:t xml:space="preserve">4.3.1. </w:t>
      </w:r>
      <w:r w:rsidR="00A93164">
        <w:rPr>
          <w:rFonts w:ascii="Times New Roman" w:hAnsi="Times New Roman"/>
          <w:sz w:val="24"/>
          <w:szCs w:val="24"/>
        </w:rPr>
        <w:t>Границы территории 1% паводка (максимальный речной паводок повторяемостью один раз в сто лет) определяются горизонталью на отметках 88-89 м.</w:t>
      </w:r>
    </w:p>
    <w:p w:rsidR="00A93164" w:rsidRDefault="00A93164" w:rsidP="00A93164">
      <w:pPr>
        <w:spacing w:after="0" w:line="240" w:lineRule="auto"/>
        <w:ind w:firstLine="567"/>
        <w:jc w:val="both"/>
        <w:rPr>
          <w:rFonts w:ascii="Times New Roman" w:hAnsi="Times New Roman"/>
          <w:sz w:val="24"/>
          <w:szCs w:val="24"/>
        </w:rPr>
      </w:pPr>
      <w:r>
        <w:rPr>
          <w:rFonts w:ascii="Times New Roman" w:hAnsi="Times New Roman"/>
          <w:sz w:val="24"/>
          <w:szCs w:val="24"/>
        </w:rPr>
        <w:t>4.3.2. О</w:t>
      </w:r>
      <w:r w:rsidRPr="00343B75">
        <w:rPr>
          <w:rFonts w:ascii="Times New Roman" w:hAnsi="Times New Roman"/>
          <w:sz w:val="24"/>
          <w:szCs w:val="24"/>
        </w:rPr>
        <w:t>своение территорий под гражданско-промышленное строительство</w:t>
      </w:r>
      <w:r>
        <w:rPr>
          <w:rFonts w:ascii="Times New Roman" w:hAnsi="Times New Roman"/>
          <w:sz w:val="24"/>
          <w:szCs w:val="24"/>
        </w:rPr>
        <w:t xml:space="preserve"> в зоне затопления 1% паводком </w:t>
      </w:r>
      <w:r w:rsidRPr="00343B75">
        <w:rPr>
          <w:rFonts w:ascii="Times New Roman" w:hAnsi="Times New Roman"/>
          <w:sz w:val="24"/>
          <w:szCs w:val="24"/>
        </w:rPr>
        <w:t xml:space="preserve"> требуется проводить с учетом инженерной подготовки и защиты территории</w:t>
      </w:r>
      <w:r>
        <w:rPr>
          <w:rFonts w:ascii="Times New Roman" w:hAnsi="Times New Roman"/>
          <w:sz w:val="24"/>
          <w:szCs w:val="24"/>
        </w:rPr>
        <w:t xml:space="preserve"> в соответствии с </w:t>
      </w:r>
      <w:r w:rsidRPr="00343B75">
        <w:rPr>
          <w:rFonts w:ascii="Times New Roman" w:hAnsi="Times New Roman"/>
          <w:sz w:val="24"/>
          <w:szCs w:val="24"/>
        </w:rPr>
        <w:t>СП 42. 13330.2011 «Градостроительство. Планировка и застройка городских и сельск</w:t>
      </w:r>
      <w:r>
        <w:rPr>
          <w:rFonts w:ascii="Times New Roman" w:hAnsi="Times New Roman"/>
          <w:sz w:val="24"/>
          <w:szCs w:val="24"/>
        </w:rPr>
        <w:t>их поселений».</w:t>
      </w:r>
    </w:p>
    <w:p w:rsidR="00A93164" w:rsidRDefault="00A93164" w:rsidP="009A57C9">
      <w:pPr>
        <w:tabs>
          <w:tab w:val="left" w:pos="851"/>
          <w:tab w:val="left" w:pos="993"/>
        </w:tabs>
        <w:spacing w:after="0" w:line="240" w:lineRule="auto"/>
        <w:ind w:firstLine="567"/>
        <w:jc w:val="both"/>
        <w:rPr>
          <w:rFonts w:ascii="Times New Roman" w:hAnsi="Times New Roman"/>
          <w:sz w:val="24"/>
          <w:szCs w:val="24"/>
        </w:rPr>
      </w:pPr>
      <w:r>
        <w:rPr>
          <w:rFonts w:ascii="Times New Roman" w:hAnsi="Times New Roman"/>
          <w:sz w:val="24"/>
          <w:szCs w:val="24"/>
        </w:rPr>
        <w:t xml:space="preserve">4.3.3. </w:t>
      </w:r>
      <w:r w:rsidRPr="00D86D25">
        <w:rPr>
          <w:rFonts w:ascii="Times New Roman" w:hAnsi="Times New Roman"/>
          <w:sz w:val="24"/>
          <w:szCs w:val="24"/>
        </w:rPr>
        <w:t>В зоне при условии проведения комплексных мероприятий и соблюдения специальных требований разрешена полная и надежная защита от затопления паводком на основании технико-экономического обоснования целесообразности защиты, путем искусственного повышения территории или строительства дамб обвалования, или выноса строений; организация и очистка поверхностного стока; дренирование территории.</w:t>
      </w:r>
    </w:p>
    <w:p w:rsidR="00A93164" w:rsidRDefault="00A93164" w:rsidP="009A57C9">
      <w:pPr>
        <w:tabs>
          <w:tab w:val="left" w:pos="851"/>
          <w:tab w:val="left" w:pos="993"/>
        </w:tabs>
        <w:spacing w:after="0" w:line="240" w:lineRule="auto"/>
        <w:ind w:firstLine="567"/>
        <w:jc w:val="both"/>
        <w:rPr>
          <w:rFonts w:ascii="Times New Roman" w:hAnsi="Times New Roman"/>
          <w:sz w:val="24"/>
          <w:szCs w:val="24"/>
        </w:rPr>
      </w:pPr>
      <w:r>
        <w:rPr>
          <w:rFonts w:ascii="Times New Roman" w:hAnsi="Times New Roman"/>
          <w:sz w:val="24"/>
          <w:szCs w:val="24"/>
        </w:rPr>
        <w:t xml:space="preserve">4.3.4. </w:t>
      </w:r>
      <w:r w:rsidRPr="00D86D25">
        <w:rPr>
          <w:rFonts w:ascii="Times New Roman" w:hAnsi="Times New Roman"/>
          <w:sz w:val="24"/>
          <w:szCs w:val="24"/>
        </w:rPr>
        <w:t>Земляное полотно автомобильных дорог должны быть выполнены в насыпи с учетом паводка 1% обеспеченности. Опоры высоковольтных линий электропередач и магистральные инженерно – технические коммуникации должны быть выполнены в насыпи с учетом паводка 1% обеспеченности.</w:t>
      </w:r>
    </w:p>
    <w:p w:rsidR="00A93164" w:rsidRPr="0098141D" w:rsidRDefault="00A93164" w:rsidP="009A57C9">
      <w:pPr>
        <w:tabs>
          <w:tab w:val="left" w:pos="851"/>
          <w:tab w:val="left" w:pos="993"/>
        </w:tabs>
        <w:spacing w:after="0" w:line="240" w:lineRule="auto"/>
        <w:ind w:firstLine="567"/>
        <w:jc w:val="both"/>
        <w:rPr>
          <w:rFonts w:ascii="Times New Roman" w:hAnsi="Times New Roman"/>
          <w:sz w:val="24"/>
          <w:szCs w:val="24"/>
        </w:rPr>
      </w:pPr>
      <w:r>
        <w:rPr>
          <w:rFonts w:ascii="Times New Roman" w:hAnsi="Times New Roman"/>
          <w:sz w:val="24"/>
          <w:szCs w:val="24"/>
        </w:rPr>
        <w:t xml:space="preserve">4.3.5. </w:t>
      </w:r>
      <w:r w:rsidRPr="00D86D25">
        <w:rPr>
          <w:rFonts w:ascii="Times New Roman" w:hAnsi="Times New Roman"/>
          <w:bCs/>
          <w:sz w:val="24"/>
          <w:szCs w:val="24"/>
        </w:rPr>
        <w:t>В зоне 1% паводка не допускается размещение жилья, промышленности, капитальных объектов коммунального хозяйства, здравоохранения, образования</w:t>
      </w:r>
      <w:r>
        <w:rPr>
          <w:rFonts w:ascii="Times New Roman" w:hAnsi="Times New Roman"/>
          <w:bCs/>
          <w:sz w:val="24"/>
          <w:szCs w:val="24"/>
        </w:rPr>
        <w:t xml:space="preserve"> </w:t>
      </w:r>
      <w:r w:rsidRPr="00343B75">
        <w:rPr>
          <w:rFonts w:ascii="Times New Roman" w:hAnsi="Times New Roman"/>
          <w:sz w:val="24"/>
          <w:szCs w:val="24"/>
        </w:rPr>
        <w:t>без проведения специальных мероприятий</w:t>
      </w:r>
      <w:r w:rsidRPr="00D86D25">
        <w:rPr>
          <w:rFonts w:ascii="Times New Roman" w:hAnsi="Times New Roman"/>
          <w:bCs/>
          <w:sz w:val="24"/>
          <w:szCs w:val="24"/>
        </w:rPr>
        <w:t>.</w:t>
      </w:r>
    </w:p>
    <w:p w:rsidR="009576CE" w:rsidRDefault="009576CE" w:rsidP="009576CE">
      <w:pPr>
        <w:shd w:val="clear" w:color="auto" w:fill="FFFFFF" w:themeFill="background1"/>
        <w:tabs>
          <w:tab w:val="left" w:pos="851"/>
          <w:tab w:val="left" w:pos="993"/>
        </w:tabs>
        <w:spacing w:after="0" w:line="240" w:lineRule="auto"/>
        <w:jc w:val="both"/>
        <w:rPr>
          <w:rFonts w:ascii="Arial Narrow" w:hAnsi="Arial Narrow"/>
          <w:b/>
          <w:sz w:val="28"/>
          <w:szCs w:val="28"/>
          <w:u w:val="single"/>
        </w:rPr>
      </w:pPr>
    </w:p>
    <w:p w:rsidR="009576CE" w:rsidRPr="0059310B" w:rsidRDefault="002E6F83" w:rsidP="009576CE">
      <w:pPr>
        <w:shd w:val="clear" w:color="auto" w:fill="EEECE1" w:themeFill="background2"/>
        <w:tabs>
          <w:tab w:val="left" w:pos="851"/>
          <w:tab w:val="left" w:pos="993"/>
        </w:tabs>
        <w:spacing w:after="0" w:line="240" w:lineRule="auto"/>
        <w:jc w:val="both"/>
        <w:rPr>
          <w:rFonts w:ascii="Arial Narrow" w:hAnsi="Arial Narrow"/>
          <w:b/>
          <w:sz w:val="28"/>
          <w:szCs w:val="28"/>
          <w:u w:val="single"/>
        </w:rPr>
      </w:pPr>
      <w:r>
        <w:rPr>
          <w:rFonts w:ascii="Arial Narrow" w:hAnsi="Arial Narrow"/>
          <w:b/>
          <w:sz w:val="28"/>
          <w:szCs w:val="28"/>
          <w:u w:val="single"/>
        </w:rPr>
        <w:t>4</w:t>
      </w:r>
      <w:r w:rsidR="009576CE">
        <w:rPr>
          <w:rFonts w:ascii="Arial Narrow" w:hAnsi="Arial Narrow"/>
          <w:b/>
          <w:sz w:val="28"/>
          <w:szCs w:val="28"/>
          <w:u w:val="single"/>
        </w:rPr>
        <w:t>.</w:t>
      </w:r>
      <w:r>
        <w:rPr>
          <w:rFonts w:ascii="Arial Narrow" w:hAnsi="Arial Narrow"/>
          <w:b/>
          <w:sz w:val="28"/>
          <w:szCs w:val="28"/>
          <w:u w:val="single"/>
        </w:rPr>
        <w:t>4</w:t>
      </w:r>
      <w:r w:rsidR="009576CE" w:rsidRPr="0059310B">
        <w:rPr>
          <w:rFonts w:ascii="Arial Narrow" w:hAnsi="Arial Narrow"/>
          <w:b/>
          <w:sz w:val="28"/>
          <w:szCs w:val="28"/>
          <w:u w:val="single"/>
        </w:rPr>
        <w:t xml:space="preserve">. </w:t>
      </w:r>
      <w:r w:rsidR="009576CE">
        <w:rPr>
          <w:rFonts w:ascii="Arial Narrow" w:hAnsi="Arial Narrow"/>
          <w:b/>
          <w:sz w:val="28"/>
          <w:szCs w:val="28"/>
          <w:u w:val="single"/>
        </w:rPr>
        <w:t>Зоны санитарной охраны источников водоснабжения и водопроводов питьевого назначения</w:t>
      </w:r>
      <w:r w:rsidR="009576CE" w:rsidRPr="0059310B">
        <w:rPr>
          <w:rFonts w:ascii="Arial Narrow" w:hAnsi="Arial Narrow"/>
          <w:b/>
          <w:sz w:val="28"/>
          <w:szCs w:val="28"/>
          <w:u w:val="single"/>
        </w:rPr>
        <w:t>:</w:t>
      </w:r>
    </w:p>
    <w:p w:rsidR="009576CE" w:rsidRPr="004F574C" w:rsidRDefault="009576CE" w:rsidP="009576CE">
      <w:pPr>
        <w:spacing w:after="0" w:line="240" w:lineRule="auto"/>
        <w:jc w:val="both"/>
        <w:rPr>
          <w:rFonts w:ascii="Times New Roman" w:hAnsi="Times New Roman"/>
          <w:sz w:val="8"/>
          <w:szCs w:val="8"/>
        </w:rPr>
      </w:pPr>
    </w:p>
    <w:p w:rsidR="009F4D6E" w:rsidRDefault="002E6F83" w:rsidP="002E6F83">
      <w:pPr>
        <w:spacing w:after="0" w:line="240" w:lineRule="auto"/>
        <w:ind w:firstLine="567"/>
        <w:jc w:val="both"/>
        <w:rPr>
          <w:rFonts w:ascii="Times New Roman" w:hAnsi="Times New Roman"/>
          <w:sz w:val="24"/>
          <w:szCs w:val="24"/>
        </w:rPr>
      </w:pPr>
      <w:r>
        <w:rPr>
          <w:rFonts w:ascii="Times New Roman" w:hAnsi="Times New Roman"/>
          <w:sz w:val="24"/>
          <w:szCs w:val="24"/>
        </w:rPr>
        <w:t>4</w:t>
      </w:r>
      <w:r w:rsidR="009576CE">
        <w:rPr>
          <w:rFonts w:ascii="Times New Roman" w:hAnsi="Times New Roman"/>
          <w:sz w:val="24"/>
          <w:szCs w:val="24"/>
        </w:rPr>
        <w:t>.</w:t>
      </w:r>
      <w:r>
        <w:rPr>
          <w:rFonts w:ascii="Times New Roman" w:hAnsi="Times New Roman"/>
          <w:sz w:val="24"/>
          <w:szCs w:val="24"/>
        </w:rPr>
        <w:t>4</w:t>
      </w:r>
      <w:r w:rsidR="009576CE" w:rsidRPr="00397535">
        <w:rPr>
          <w:rFonts w:ascii="Times New Roman" w:hAnsi="Times New Roman"/>
        </w:rPr>
        <w:t>.</w:t>
      </w:r>
      <w:r w:rsidR="009576CE">
        <w:rPr>
          <w:rFonts w:ascii="Times New Roman" w:hAnsi="Times New Roman"/>
        </w:rPr>
        <w:t>1.</w:t>
      </w:r>
      <w:r w:rsidR="009576CE" w:rsidRPr="00397535">
        <w:rPr>
          <w:rFonts w:ascii="Times New Roman" w:hAnsi="Times New Roman"/>
        </w:rPr>
        <w:t xml:space="preserve"> </w:t>
      </w:r>
      <w:r w:rsidRPr="00902491">
        <w:rPr>
          <w:rFonts w:ascii="Times New Roman" w:hAnsi="Times New Roman"/>
          <w:sz w:val="24"/>
          <w:szCs w:val="24"/>
        </w:rPr>
        <w:t xml:space="preserve">Для водных объектов, используемых для целей питьевого и хозяйственно-бытового водоснабжения, </w:t>
      </w:r>
      <w:r w:rsidR="009F4D6E">
        <w:rPr>
          <w:rFonts w:ascii="Times New Roman" w:hAnsi="Times New Roman"/>
          <w:sz w:val="24"/>
          <w:szCs w:val="24"/>
        </w:rPr>
        <w:t xml:space="preserve">в том числе артезианских скважин, </w:t>
      </w:r>
      <w:r w:rsidRPr="00902491">
        <w:rPr>
          <w:rFonts w:ascii="Times New Roman" w:hAnsi="Times New Roman"/>
          <w:sz w:val="24"/>
          <w:szCs w:val="24"/>
        </w:rPr>
        <w:t xml:space="preserve">устанавливаются зоны санитарной охраны </w:t>
      </w:r>
      <w:r w:rsidR="009F4D6E">
        <w:rPr>
          <w:rFonts w:ascii="Times New Roman" w:hAnsi="Times New Roman"/>
          <w:sz w:val="24"/>
          <w:szCs w:val="24"/>
        </w:rPr>
        <w:t xml:space="preserve">(ЗСО) </w:t>
      </w:r>
      <w:r w:rsidRPr="00902491">
        <w:rPr>
          <w:rFonts w:ascii="Times New Roman" w:hAnsi="Times New Roman"/>
          <w:sz w:val="24"/>
          <w:szCs w:val="24"/>
        </w:rPr>
        <w:t xml:space="preserve">в соответствии с законодательством о санитарно-эпидемиологическом благополучии населения </w:t>
      </w:r>
      <w:r w:rsidR="009F4D6E">
        <w:rPr>
          <w:rFonts w:ascii="Times New Roman" w:hAnsi="Times New Roman"/>
          <w:sz w:val="24"/>
          <w:szCs w:val="24"/>
        </w:rPr>
        <w:t>в составе трех поясов.</w:t>
      </w:r>
    </w:p>
    <w:p w:rsidR="009F4D6E" w:rsidRDefault="009F4D6E" w:rsidP="002E6F83">
      <w:pPr>
        <w:spacing w:after="0" w:line="240" w:lineRule="auto"/>
        <w:ind w:firstLine="567"/>
        <w:jc w:val="both"/>
        <w:rPr>
          <w:rFonts w:ascii="Times New Roman" w:hAnsi="Times New Roman"/>
          <w:sz w:val="24"/>
          <w:szCs w:val="24"/>
        </w:rPr>
      </w:pPr>
      <w:r>
        <w:rPr>
          <w:rFonts w:ascii="Times New Roman" w:hAnsi="Times New Roman"/>
          <w:sz w:val="24"/>
          <w:szCs w:val="24"/>
        </w:rPr>
        <w:t>4.4.2. Границы ЗСО и мероприятия, проводимые в зонах, уточняются в проекте ЗСО специализированной организацией и утверждаются в установленном порядке.</w:t>
      </w:r>
    </w:p>
    <w:p w:rsidR="00E055C8" w:rsidRDefault="00E055C8" w:rsidP="002E6F83">
      <w:pPr>
        <w:spacing w:after="0" w:line="240" w:lineRule="auto"/>
        <w:ind w:firstLine="567"/>
        <w:jc w:val="both"/>
        <w:rPr>
          <w:rFonts w:ascii="Times New Roman" w:hAnsi="Times New Roman"/>
          <w:sz w:val="24"/>
          <w:szCs w:val="24"/>
        </w:rPr>
      </w:pPr>
      <w:r>
        <w:rPr>
          <w:rFonts w:ascii="Times New Roman" w:hAnsi="Times New Roman"/>
          <w:sz w:val="24"/>
          <w:szCs w:val="24"/>
        </w:rPr>
        <w:t>Первый пояс зон санитарной охраны артезианских скважин устанавливается не менее 30 м от водозабора – при использовании защищенных подземных вод и на расстоянии не менее 50 м – при использовании недостаточно защищенных подземных вод.</w:t>
      </w:r>
    </w:p>
    <w:p w:rsidR="00E055C8" w:rsidRDefault="00E055C8" w:rsidP="002E6F83">
      <w:pPr>
        <w:spacing w:after="0" w:line="240" w:lineRule="auto"/>
        <w:ind w:firstLine="567"/>
        <w:jc w:val="both"/>
        <w:rPr>
          <w:rFonts w:ascii="Times New Roman" w:hAnsi="Times New Roman"/>
          <w:sz w:val="24"/>
          <w:szCs w:val="24"/>
        </w:rPr>
      </w:pPr>
      <w:r>
        <w:rPr>
          <w:rFonts w:ascii="Times New Roman" w:hAnsi="Times New Roman"/>
          <w:sz w:val="24"/>
          <w:szCs w:val="24"/>
        </w:rPr>
        <w:t>4.4.3. Зоны санитарной охраны артезианских скважин первого пояса являются территорией, не подлежащей застройке.</w:t>
      </w:r>
    </w:p>
    <w:p w:rsidR="00E055C8" w:rsidRDefault="00E055C8" w:rsidP="002E6F83">
      <w:pPr>
        <w:spacing w:after="0" w:line="240" w:lineRule="auto"/>
        <w:ind w:firstLine="567"/>
        <w:jc w:val="both"/>
        <w:rPr>
          <w:rFonts w:ascii="Times New Roman" w:hAnsi="Times New Roman"/>
          <w:sz w:val="24"/>
          <w:szCs w:val="24"/>
        </w:rPr>
      </w:pPr>
      <w:r>
        <w:rPr>
          <w:rFonts w:ascii="Times New Roman" w:hAnsi="Times New Roman"/>
          <w:sz w:val="24"/>
          <w:szCs w:val="24"/>
        </w:rPr>
        <w:t>Ограничения по использованию земельных участков, расположенных в ЗСО второго и третьего поясов, установлены СанПиН 2.1.4.1110-02 «Зоны санитарной охраны источников водоснабжения и водопроводов питьевого назначения».</w:t>
      </w:r>
    </w:p>
    <w:p w:rsidR="002E6F83" w:rsidRDefault="002E6F83" w:rsidP="002E6F83">
      <w:pPr>
        <w:spacing w:after="0" w:line="240" w:lineRule="auto"/>
        <w:ind w:firstLine="567"/>
        <w:jc w:val="both"/>
        <w:rPr>
          <w:rFonts w:ascii="Times New Roman" w:hAnsi="Times New Roman"/>
          <w:sz w:val="24"/>
          <w:szCs w:val="24"/>
        </w:rPr>
      </w:pPr>
      <w:r w:rsidRPr="00902491">
        <w:rPr>
          <w:rFonts w:ascii="Times New Roman" w:hAnsi="Times New Roman"/>
          <w:sz w:val="24"/>
          <w:szCs w:val="24"/>
        </w:rPr>
        <w:t>В зонах санитарной охраны источников питьевого водоснабжения осуществление деятельности и отведение территории для жилищного строительства, строительства промышленных объектов и объектов сельскохозяйственного назначения запрещаются или ограничиваются в случаях и в порядке, которые установлены санитарными правилами и нормами в соответствии с законодательством о санитарно-эпидемиологическом благополучии населения (в ред. Федерального закона от 14.07.2008 N 118-ФЗ)</w:t>
      </w:r>
      <w:r>
        <w:rPr>
          <w:rFonts w:ascii="Times New Roman" w:hAnsi="Times New Roman"/>
          <w:sz w:val="24"/>
          <w:szCs w:val="24"/>
        </w:rPr>
        <w:t>.</w:t>
      </w:r>
    </w:p>
    <w:p w:rsidR="002E6F83" w:rsidRPr="00902491" w:rsidRDefault="002E6F83" w:rsidP="00AB5202">
      <w:pPr>
        <w:spacing w:after="0" w:line="240" w:lineRule="auto"/>
        <w:ind w:firstLine="567"/>
        <w:rPr>
          <w:rFonts w:ascii="Times New Roman" w:hAnsi="Times New Roman"/>
          <w:sz w:val="24"/>
          <w:szCs w:val="24"/>
        </w:rPr>
      </w:pPr>
      <w:r>
        <w:rPr>
          <w:rFonts w:ascii="Times New Roman" w:hAnsi="Times New Roman"/>
          <w:sz w:val="24"/>
          <w:szCs w:val="24"/>
        </w:rPr>
        <w:t>4.4</w:t>
      </w:r>
      <w:r w:rsidR="009576CE">
        <w:rPr>
          <w:rFonts w:ascii="Times New Roman" w:hAnsi="Times New Roman"/>
          <w:sz w:val="24"/>
          <w:szCs w:val="24"/>
        </w:rPr>
        <w:t>.</w:t>
      </w:r>
      <w:r w:rsidR="00E055C8">
        <w:rPr>
          <w:rFonts w:ascii="Times New Roman" w:hAnsi="Times New Roman"/>
          <w:sz w:val="24"/>
          <w:szCs w:val="24"/>
        </w:rPr>
        <w:t>4</w:t>
      </w:r>
      <w:r w:rsidR="009576CE">
        <w:rPr>
          <w:rFonts w:ascii="Times New Roman" w:hAnsi="Times New Roman"/>
          <w:sz w:val="24"/>
          <w:szCs w:val="24"/>
        </w:rPr>
        <w:t xml:space="preserve">. </w:t>
      </w:r>
      <w:r w:rsidRPr="00902491">
        <w:rPr>
          <w:rFonts w:ascii="Times New Roman" w:hAnsi="Times New Roman"/>
          <w:sz w:val="24"/>
          <w:szCs w:val="24"/>
        </w:rPr>
        <w:t>Мероприятия по первому поясу ЗСО подземных источников водоснабжения:</w:t>
      </w:r>
    </w:p>
    <w:p w:rsidR="002E6F83" w:rsidRDefault="00AB5202" w:rsidP="00AB5202">
      <w:pPr>
        <w:spacing w:after="0" w:line="240" w:lineRule="auto"/>
        <w:ind w:firstLine="567"/>
        <w:rPr>
          <w:rFonts w:ascii="Times New Roman" w:hAnsi="Times New Roman"/>
          <w:sz w:val="24"/>
          <w:szCs w:val="24"/>
        </w:rPr>
      </w:pPr>
      <w:r>
        <w:rPr>
          <w:rFonts w:ascii="Times New Roman" w:hAnsi="Times New Roman"/>
          <w:sz w:val="24"/>
          <w:szCs w:val="24"/>
        </w:rPr>
        <w:t>4.4.</w:t>
      </w:r>
      <w:r w:rsidR="00E055C8">
        <w:rPr>
          <w:rFonts w:ascii="Times New Roman" w:hAnsi="Times New Roman"/>
          <w:sz w:val="24"/>
          <w:szCs w:val="24"/>
        </w:rPr>
        <w:t>4</w:t>
      </w:r>
      <w:r>
        <w:rPr>
          <w:rFonts w:ascii="Times New Roman" w:hAnsi="Times New Roman"/>
          <w:sz w:val="24"/>
          <w:szCs w:val="24"/>
        </w:rPr>
        <w:t xml:space="preserve">.1. </w:t>
      </w:r>
      <w:r w:rsidR="002E6F83" w:rsidRPr="00902491">
        <w:rPr>
          <w:rFonts w:ascii="Times New Roman" w:hAnsi="Times New Roman"/>
          <w:sz w:val="24"/>
          <w:szCs w:val="24"/>
        </w:rPr>
        <w:t>На территории первого пояса ЗСО запрещается:</w:t>
      </w:r>
    </w:p>
    <w:p w:rsidR="002E6F83" w:rsidRDefault="00AB5202" w:rsidP="00AB5202">
      <w:pPr>
        <w:spacing w:after="0" w:line="240" w:lineRule="auto"/>
        <w:ind w:firstLine="567"/>
        <w:rPr>
          <w:rFonts w:ascii="Times New Roman" w:hAnsi="Times New Roman"/>
          <w:sz w:val="24"/>
          <w:szCs w:val="24"/>
        </w:rPr>
      </w:pPr>
      <w:r>
        <w:rPr>
          <w:rFonts w:ascii="Times New Roman" w:hAnsi="Times New Roman"/>
          <w:sz w:val="24"/>
          <w:szCs w:val="24"/>
        </w:rPr>
        <w:t xml:space="preserve">• </w:t>
      </w:r>
      <w:r w:rsidR="002E6F83" w:rsidRPr="00902491">
        <w:rPr>
          <w:rFonts w:ascii="Times New Roman" w:hAnsi="Times New Roman"/>
          <w:sz w:val="24"/>
          <w:szCs w:val="24"/>
        </w:rPr>
        <w:t>свободный доступ посторонних лиц на территорию насосной станции;</w:t>
      </w:r>
    </w:p>
    <w:p w:rsidR="00AB5202" w:rsidRDefault="00AB5202" w:rsidP="00AB5202">
      <w:pPr>
        <w:tabs>
          <w:tab w:val="left" w:pos="709"/>
        </w:tabs>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892F05">
        <w:rPr>
          <w:rFonts w:ascii="Times New Roman" w:hAnsi="Times New Roman"/>
          <w:sz w:val="24"/>
          <w:szCs w:val="24"/>
        </w:rPr>
        <w:t>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применение ядохимикатов и удобрений;</w:t>
      </w:r>
    </w:p>
    <w:p w:rsidR="00AB5202" w:rsidRDefault="00AB5202" w:rsidP="00AB5202">
      <w:pPr>
        <w:tabs>
          <w:tab w:val="left" w:pos="709"/>
        </w:tabs>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892F05">
        <w:rPr>
          <w:rFonts w:ascii="Times New Roman" w:hAnsi="Times New Roman"/>
          <w:sz w:val="24"/>
          <w:szCs w:val="24"/>
        </w:rPr>
        <w:t>посадка высокоствольных деревьев;</w:t>
      </w:r>
    </w:p>
    <w:p w:rsidR="00AB5202" w:rsidRDefault="00AB5202" w:rsidP="00AB5202">
      <w:pPr>
        <w:tabs>
          <w:tab w:val="left" w:pos="709"/>
        </w:tabs>
        <w:spacing w:after="0" w:line="240" w:lineRule="auto"/>
        <w:ind w:firstLine="567"/>
        <w:jc w:val="both"/>
        <w:rPr>
          <w:rFonts w:ascii="Times New Roman" w:hAnsi="Times New Roman"/>
          <w:sz w:val="24"/>
          <w:szCs w:val="24"/>
        </w:rPr>
      </w:pPr>
      <w:r>
        <w:rPr>
          <w:rFonts w:ascii="Times New Roman" w:hAnsi="Times New Roman"/>
          <w:sz w:val="24"/>
          <w:szCs w:val="24"/>
        </w:rPr>
        <w:lastRenderedPageBreak/>
        <w:t xml:space="preserve">• </w:t>
      </w:r>
      <w:r w:rsidRPr="00892F05">
        <w:rPr>
          <w:rFonts w:ascii="Times New Roman" w:hAnsi="Times New Roman"/>
          <w:sz w:val="24"/>
          <w:szCs w:val="24"/>
        </w:rPr>
        <w:t>спуск любых сточных вод, в том числе сточных вод водного транспорта, а также купание, стирка белья, водопой скота и другие виды водопользования, оказывающие нега</w:t>
      </w:r>
      <w:r>
        <w:rPr>
          <w:rFonts w:ascii="Times New Roman" w:hAnsi="Times New Roman"/>
          <w:sz w:val="24"/>
          <w:szCs w:val="24"/>
        </w:rPr>
        <w:t>тивное влияние на качество воды.</w:t>
      </w:r>
    </w:p>
    <w:p w:rsidR="00AB5202" w:rsidRPr="00AB5202" w:rsidRDefault="00AB5202" w:rsidP="00AB5202">
      <w:pPr>
        <w:tabs>
          <w:tab w:val="left" w:pos="709"/>
        </w:tabs>
        <w:spacing w:after="0" w:line="240" w:lineRule="auto"/>
        <w:ind w:firstLine="567"/>
        <w:jc w:val="both"/>
        <w:rPr>
          <w:rFonts w:ascii="Times New Roman" w:hAnsi="Times New Roman"/>
          <w:sz w:val="24"/>
          <w:szCs w:val="24"/>
        </w:rPr>
      </w:pPr>
      <w:r>
        <w:rPr>
          <w:rFonts w:ascii="Times New Roman" w:hAnsi="Times New Roman"/>
          <w:sz w:val="24"/>
          <w:szCs w:val="24"/>
        </w:rPr>
        <w:t>4.4.</w:t>
      </w:r>
      <w:r w:rsidR="00E055C8">
        <w:rPr>
          <w:rFonts w:ascii="Times New Roman" w:hAnsi="Times New Roman"/>
          <w:sz w:val="24"/>
          <w:szCs w:val="24"/>
        </w:rPr>
        <w:t>4</w:t>
      </w:r>
      <w:r w:rsidRPr="00AB5202">
        <w:rPr>
          <w:rFonts w:ascii="Times New Roman" w:hAnsi="Times New Roman"/>
          <w:sz w:val="24"/>
          <w:szCs w:val="24"/>
        </w:rPr>
        <w:t>.2. Акватории первого пояса ограждаются буями.</w:t>
      </w:r>
    </w:p>
    <w:p w:rsidR="00AB5202" w:rsidRPr="00AB5202" w:rsidRDefault="00AB5202" w:rsidP="00AB5202">
      <w:pPr>
        <w:tabs>
          <w:tab w:val="left" w:pos="709"/>
        </w:tabs>
        <w:spacing w:after="0" w:line="240" w:lineRule="auto"/>
        <w:ind w:firstLine="567"/>
        <w:jc w:val="both"/>
        <w:rPr>
          <w:rFonts w:ascii="Times New Roman" w:hAnsi="Times New Roman"/>
          <w:sz w:val="24"/>
          <w:szCs w:val="24"/>
        </w:rPr>
      </w:pPr>
      <w:r w:rsidRPr="00AB5202">
        <w:rPr>
          <w:rFonts w:ascii="Times New Roman" w:hAnsi="Times New Roman"/>
          <w:sz w:val="24"/>
          <w:szCs w:val="24"/>
        </w:rPr>
        <w:t>4.4.</w:t>
      </w:r>
      <w:r w:rsidR="00E055C8">
        <w:rPr>
          <w:rFonts w:ascii="Times New Roman" w:hAnsi="Times New Roman"/>
          <w:sz w:val="24"/>
          <w:szCs w:val="24"/>
        </w:rPr>
        <w:t>4</w:t>
      </w:r>
      <w:r w:rsidRPr="00AB5202">
        <w:rPr>
          <w:rFonts w:ascii="Times New Roman" w:hAnsi="Times New Roman"/>
          <w:sz w:val="24"/>
          <w:szCs w:val="24"/>
        </w:rPr>
        <w:t>.3. Над водоприемным оголовком устанавливается бакен.</w:t>
      </w:r>
    </w:p>
    <w:p w:rsidR="00AB5202" w:rsidRPr="00AB5202" w:rsidRDefault="00AB5202" w:rsidP="00AB5202">
      <w:pPr>
        <w:tabs>
          <w:tab w:val="left" w:pos="709"/>
        </w:tabs>
        <w:spacing w:after="0" w:line="240" w:lineRule="auto"/>
        <w:ind w:firstLine="567"/>
        <w:jc w:val="both"/>
        <w:rPr>
          <w:rFonts w:ascii="Times New Roman" w:hAnsi="Times New Roman"/>
          <w:sz w:val="24"/>
          <w:szCs w:val="24"/>
        </w:rPr>
      </w:pPr>
      <w:r w:rsidRPr="00AB5202">
        <w:rPr>
          <w:rFonts w:ascii="Times New Roman" w:hAnsi="Times New Roman"/>
          <w:sz w:val="24"/>
          <w:szCs w:val="24"/>
        </w:rPr>
        <w:t>4.4.</w:t>
      </w:r>
      <w:r w:rsidR="00E055C8">
        <w:rPr>
          <w:rFonts w:ascii="Times New Roman" w:hAnsi="Times New Roman"/>
          <w:sz w:val="24"/>
          <w:szCs w:val="24"/>
        </w:rPr>
        <w:t>4</w:t>
      </w:r>
      <w:r w:rsidRPr="00AB5202">
        <w:rPr>
          <w:rFonts w:ascii="Times New Roman" w:hAnsi="Times New Roman"/>
          <w:sz w:val="24"/>
          <w:szCs w:val="24"/>
        </w:rPr>
        <w:t>.4. Водопроводные сооружения ограждаются стальной сеткой.</w:t>
      </w:r>
    </w:p>
    <w:p w:rsidR="002E6F83" w:rsidRDefault="00AB5202" w:rsidP="002E6F83">
      <w:pPr>
        <w:spacing w:after="0" w:line="240" w:lineRule="auto"/>
        <w:ind w:firstLine="567"/>
        <w:rPr>
          <w:rFonts w:ascii="Times New Roman" w:hAnsi="Times New Roman"/>
          <w:sz w:val="24"/>
          <w:szCs w:val="24"/>
        </w:rPr>
      </w:pPr>
      <w:r>
        <w:rPr>
          <w:rFonts w:ascii="Times New Roman" w:hAnsi="Times New Roman"/>
          <w:sz w:val="24"/>
          <w:szCs w:val="24"/>
        </w:rPr>
        <w:t>4.4.</w:t>
      </w:r>
      <w:r w:rsidR="00E055C8">
        <w:rPr>
          <w:rFonts w:ascii="Times New Roman" w:hAnsi="Times New Roman"/>
          <w:sz w:val="24"/>
          <w:szCs w:val="24"/>
        </w:rPr>
        <w:t>5</w:t>
      </w:r>
      <w:r>
        <w:rPr>
          <w:rFonts w:ascii="Times New Roman" w:hAnsi="Times New Roman"/>
          <w:sz w:val="24"/>
          <w:szCs w:val="24"/>
        </w:rPr>
        <w:t>. Мероприятия по второму и третьему поясам ЗСО:</w:t>
      </w:r>
    </w:p>
    <w:p w:rsidR="00AB5202" w:rsidRDefault="00AB5202" w:rsidP="002E6F83">
      <w:pPr>
        <w:spacing w:after="0" w:line="240" w:lineRule="auto"/>
        <w:ind w:firstLine="567"/>
        <w:rPr>
          <w:rFonts w:ascii="Times New Roman" w:hAnsi="Times New Roman"/>
          <w:sz w:val="24"/>
          <w:szCs w:val="24"/>
        </w:rPr>
      </w:pPr>
      <w:r>
        <w:rPr>
          <w:rFonts w:ascii="Times New Roman" w:hAnsi="Times New Roman"/>
          <w:sz w:val="24"/>
          <w:szCs w:val="24"/>
        </w:rPr>
        <w:t>4.4.</w:t>
      </w:r>
      <w:r w:rsidR="00E055C8">
        <w:rPr>
          <w:rFonts w:ascii="Times New Roman" w:hAnsi="Times New Roman"/>
          <w:sz w:val="24"/>
          <w:szCs w:val="24"/>
        </w:rPr>
        <w:t>5</w:t>
      </w:r>
      <w:r>
        <w:rPr>
          <w:rFonts w:ascii="Times New Roman" w:hAnsi="Times New Roman"/>
          <w:sz w:val="24"/>
          <w:szCs w:val="24"/>
        </w:rPr>
        <w:t>.1. Во втором и третьем поясах ЗСО запрещается:</w:t>
      </w:r>
    </w:p>
    <w:p w:rsidR="00AB5202" w:rsidRDefault="00AB5202" w:rsidP="00AB5202">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892F05">
        <w:rPr>
          <w:rFonts w:ascii="Times New Roman" w:hAnsi="Times New Roman"/>
          <w:sz w:val="24"/>
          <w:szCs w:val="24"/>
        </w:rPr>
        <w:t>загрязнение территории нечистотами, мусором, навозом, промышленными отходами;</w:t>
      </w:r>
    </w:p>
    <w:p w:rsidR="00AB5202" w:rsidRDefault="00AB5202" w:rsidP="00AB5202">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892F05">
        <w:rPr>
          <w:rFonts w:ascii="Times New Roman" w:hAnsi="Times New Roman"/>
          <w:sz w:val="24"/>
          <w:szCs w:val="24"/>
        </w:rPr>
        <w:t xml:space="preserve">размещение складов горюче-смазочных материалов, ядохимикатов и минеральных удобрений, накопителей </w:t>
      </w:r>
      <w:r w:rsidRPr="00892F05">
        <w:rPr>
          <w:rStyle w:val="spelle"/>
          <w:rFonts w:ascii="Times New Roman" w:hAnsi="Times New Roman"/>
          <w:sz w:val="24"/>
          <w:szCs w:val="24"/>
        </w:rPr>
        <w:t>промстоков</w:t>
      </w:r>
      <w:r w:rsidRPr="00892F05">
        <w:rPr>
          <w:rFonts w:ascii="Times New Roman" w:hAnsi="Times New Roman"/>
          <w:sz w:val="24"/>
          <w:szCs w:val="24"/>
        </w:rPr>
        <w:t xml:space="preserve">, </w:t>
      </w:r>
      <w:r w:rsidRPr="00892F05">
        <w:rPr>
          <w:rStyle w:val="spelle"/>
          <w:rFonts w:ascii="Times New Roman" w:hAnsi="Times New Roman"/>
          <w:sz w:val="24"/>
          <w:szCs w:val="24"/>
        </w:rPr>
        <w:t>шламохранилищ</w:t>
      </w:r>
      <w:r w:rsidRPr="00892F05">
        <w:rPr>
          <w:rFonts w:ascii="Times New Roman" w:hAnsi="Times New Roman"/>
          <w:sz w:val="24"/>
          <w:szCs w:val="24"/>
        </w:rPr>
        <w:t xml:space="preserve"> и других объектов, обусловливающих опасность химического загрязнения источника водоснабжения;</w:t>
      </w:r>
    </w:p>
    <w:p w:rsidR="00AB5202" w:rsidRDefault="00AB5202" w:rsidP="00AB5202">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892F05">
        <w:rPr>
          <w:rFonts w:ascii="Times New Roman" w:hAnsi="Times New Roman"/>
          <w:sz w:val="24"/>
          <w:szCs w:val="24"/>
        </w:rPr>
        <w:t>отведение сточных вод зоне водозабора источников водоснабжения, включая его притоки, не отвечающих требованиям СанПиН «Охрана поверхностных вод от загрязнения»;</w:t>
      </w:r>
    </w:p>
    <w:p w:rsidR="00AB5202" w:rsidRDefault="00AB5202" w:rsidP="00AB5202">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892F05">
        <w:rPr>
          <w:rFonts w:ascii="Times New Roman" w:hAnsi="Times New Roman"/>
          <w:sz w:val="24"/>
          <w:szCs w:val="24"/>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источников водоснабжения;</w:t>
      </w:r>
    </w:p>
    <w:p w:rsidR="00AB5202" w:rsidRDefault="00AB5202" w:rsidP="00AB5202">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892F05">
        <w:rPr>
          <w:rFonts w:ascii="Times New Roman" w:hAnsi="Times New Roman"/>
          <w:sz w:val="24"/>
          <w:szCs w:val="24"/>
        </w:rPr>
        <w:t>рубка леса главного пользования и реконструкции, а также передача лесозаготовительным предприятиям древесины на корню и лесосечного фонда долгосрочного пользования. Разрешаются только рубки ухода и санитарные рубки;</w:t>
      </w:r>
    </w:p>
    <w:p w:rsidR="00AB5202" w:rsidRDefault="00AB5202" w:rsidP="00AB5202">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892F05">
        <w:rPr>
          <w:rFonts w:ascii="Times New Roman" w:hAnsi="Times New Roman"/>
          <w:sz w:val="24"/>
          <w:szCs w:val="24"/>
        </w:rPr>
        <w:t xml:space="preserve">расположение стойбищ и выпаса скота, а также всякое другое использование водоема и земельных участков, лесных угодий в пределах береговой полосы шириной не менее </w:t>
      </w:r>
      <w:smartTag w:uri="urn:schemas-microsoft-com:office:smarttags" w:element="metricconverter">
        <w:smartTagPr>
          <w:attr w:name="ProductID" w:val="500 м"/>
        </w:smartTagPr>
        <w:r w:rsidRPr="00892F05">
          <w:rPr>
            <w:rFonts w:ascii="Times New Roman" w:hAnsi="Times New Roman"/>
            <w:sz w:val="24"/>
            <w:szCs w:val="24"/>
          </w:rPr>
          <w:t>500 м</w:t>
        </w:r>
      </w:smartTag>
      <w:r w:rsidRPr="00892F05">
        <w:rPr>
          <w:rFonts w:ascii="Times New Roman" w:hAnsi="Times New Roman"/>
          <w:sz w:val="24"/>
          <w:szCs w:val="24"/>
        </w:rPr>
        <w:t>, которое может привести к ухудшению качества или уменьшению количества воды источника водоснабжения.</w:t>
      </w:r>
    </w:p>
    <w:p w:rsidR="00AB5202" w:rsidRPr="00902491" w:rsidRDefault="00AB5202" w:rsidP="009C328E">
      <w:pPr>
        <w:spacing w:after="0" w:line="240" w:lineRule="auto"/>
        <w:ind w:firstLine="567"/>
        <w:jc w:val="both"/>
        <w:rPr>
          <w:rFonts w:ascii="Times New Roman" w:hAnsi="Times New Roman"/>
          <w:sz w:val="24"/>
          <w:szCs w:val="24"/>
        </w:rPr>
      </w:pPr>
      <w:r>
        <w:rPr>
          <w:rFonts w:ascii="Times New Roman" w:hAnsi="Times New Roman"/>
          <w:sz w:val="24"/>
          <w:szCs w:val="24"/>
        </w:rPr>
        <w:t>4.4.</w:t>
      </w:r>
      <w:r w:rsidR="00E055C8">
        <w:rPr>
          <w:rFonts w:ascii="Times New Roman" w:hAnsi="Times New Roman"/>
          <w:sz w:val="24"/>
          <w:szCs w:val="24"/>
        </w:rPr>
        <w:t>5</w:t>
      </w:r>
      <w:r>
        <w:rPr>
          <w:rFonts w:ascii="Times New Roman" w:hAnsi="Times New Roman"/>
          <w:sz w:val="24"/>
          <w:szCs w:val="24"/>
        </w:rPr>
        <w:t>.2. В</w:t>
      </w:r>
      <w:r w:rsidRPr="00892F05">
        <w:rPr>
          <w:rFonts w:ascii="Times New Roman" w:hAnsi="Times New Roman"/>
          <w:sz w:val="24"/>
          <w:szCs w:val="24"/>
        </w:rPr>
        <w:t>ладельцу автозаправочной станции следует предусмотреть мероприятия по очистке дождевых вод до ПДК загрязнений, сбрасываемых в водохранилище, а также предусмотреть ограждение территории бордюрным камнем с целью исключения попадания нефтепродуктов в водохранилище.</w:t>
      </w:r>
    </w:p>
    <w:p w:rsidR="009C328E" w:rsidRDefault="009C328E" w:rsidP="009C328E">
      <w:pPr>
        <w:spacing w:after="0" w:line="240" w:lineRule="auto"/>
        <w:ind w:firstLine="567"/>
        <w:jc w:val="both"/>
        <w:rPr>
          <w:rFonts w:ascii="Times New Roman" w:hAnsi="Times New Roman"/>
          <w:sz w:val="24"/>
          <w:szCs w:val="24"/>
        </w:rPr>
      </w:pPr>
      <w:r>
        <w:rPr>
          <w:rFonts w:ascii="Times New Roman" w:hAnsi="Times New Roman"/>
          <w:sz w:val="24"/>
          <w:szCs w:val="24"/>
        </w:rPr>
        <w:t>4.4.</w:t>
      </w:r>
      <w:r w:rsidR="00E055C8">
        <w:rPr>
          <w:rFonts w:ascii="Times New Roman" w:hAnsi="Times New Roman"/>
          <w:sz w:val="24"/>
          <w:szCs w:val="24"/>
        </w:rPr>
        <w:t>5</w:t>
      </w:r>
      <w:r>
        <w:rPr>
          <w:rFonts w:ascii="Times New Roman" w:hAnsi="Times New Roman"/>
          <w:sz w:val="24"/>
          <w:szCs w:val="24"/>
        </w:rPr>
        <w:t xml:space="preserve">.3. </w:t>
      </w:r>
      <w:r w:rsidR="00D475B4">
        <w:rPr>
          <w:rFonts w:ascii="Times New Roman" w:hAnsi="Times New Roman"/>
          <w:sz w:val="24"/>
          <w:szCs w:val="24"/>
        </w:rPr>
        <w:t>Сельская</w:t>
      </w:r>
      <w:r w:rsidRPr="00892F05">
        <w:rPr>
          <w:rFonts w:ascii="Times New Roman" w:hAnsi="Times New Roman"/>
          <w:sz w:val="24"/>
          <w:szCs w:val="24"/>
        </w:rPr>
        <w:t xml:space="preserve"> свалка подлежит выносу за пределы ЗСО второго и третьего поясов.</w:t>
      </w:r>
    </w:p>
    <w:p w:rsidR="009C328E" w:rsidRDefault="009C328E" w:rsidP="009C328E">
      <w:pPr>
        <w:spacing w:after="0" w:line="240" w:lineRule="auto"/>
        <w:ind w:firstLine="567"/>
        <w:jc w:val="both"/>
        <w:rPr>
          <w:rFonts w:ascii="Times New Roman" w:hAnsi="Times New Roman"/>
          <w:sz w:val="24"/>
          <w:szCs w:val="24"/>
        </w:rPr>
      </w:pPr>
      <w:r>
        <w:rPr>
          <w:rFonts w:ascii="Times New Roman" w:hAnsi="Times New Roman"/>
          <w:sz w:val="24"/>
          <w:szCs w:val="24"/>
        </w:rPr>
        <w:t>4.4.</w:t>
      </w:r>
      <w:r w:rsidR="00E055C8">
        <w:rPr>
          <w:rFonts w:ascii="Times New Roman" w:hAnsi="Times New Roman"/>
          <w:sz w:val="24"/>
          <w:szCs w:val="24"/>
        </w:rPr>
        <w:t>5</w:t>
      </w:r>
      <w:r>
        <w:rPr>
          <w:rFonts w:ascii="Times New Roman" w:hAnsi="Times New Roman"/>
          <w:sz w:val="24"/>
          <w:szCs w:val="24"/>
        </w:rPr>
        <w:t xml:space="preserve">.4. </w:t>
      </w:r>
      <w:r w:rsidR="00D475B4">
        <w:rPr>
          <w:rFonts w:ascii="Times New Roman" w:hAnsi="Times New Roman"/>
          <w:sz w:val="24"/>
          <w:szCs w:val="24"/>
        </w:rPr>
        <w:t>Сельское</w:t>
      </w:r>
      <w:r w:rsidRPr="00892F05">
        <w:rPr>
          <w:rFonts w:ascii="Times New Roman" w:hAnsi="Times New Roman"/>
          <w:sz w:val="24"/>
          <w:szCs w:val="24"/>
        </w:rPr>
        <w:t xml:space="preserve"> кладбище должно быть закрыто и законсервировано.</w:t>
      </w:r>
    </w:p>
    <w:p w:rsidR="009C328E" w:rsidRPr="00892F05" w:rsidRDefault="009C328E" w:rsidP="009C328E">
      <w:pPr>
        <w:spacing w:after="0" w:line="240" w:lineRule="auto"/>
        <w:ind w:firstLine="567"/>
        <w:jc w:val="both"/>
        <w:rPr>
          <w:rFonts w:ascii="Times New Roman" w:hAnsi="Times New Roman"/>
          <w:sz w:val="24"/>
          <w:szCs w:val="24"/>
        </w:rPr>
      </w:pPr>
      <w:r>
        <w:rPr>
          <w:rFonts w:ascii="Times New Roman" w:hAnsi="Times New Roman"/>
          <w:sz w:val="24"/>
          <w:szCs w:val="24"/>
        </w:rPr>
        <w:t>4.4.</w:t>
      </w:r>
      <w:r w:rsidR="00E055C8">
        <w:rPr>
          <w:rFonts w:ascii="Times New Roman" w:hAnsi="Times New Roman"/>
          <w:sz w:val="24"/>
          <w:szCs w:val="24"/>
        </w:rPr>
        <w:t>5</w:t>
      </w:r>
      <w:r>
        <w:rPr>
          <w:rFonts w:ascii="Times New Roman" w:hAnsi="Times New Roman"/>
          <w:sz w:val="24"/>
          <w:szCs w:val="24"/>
        </w:rPr>
        <w:t xml:space="preserve">.5. </w:t>
      </w:r>
      <w:r w:rsidRPr="00892F05">
        <w:rPr>
          <w:rFonts w:ascii="Times New Roman" w:hAnsi="Times New Roman"/>
          <w:sz w:val="24"/>
          <w:szCs w:val="24"/>
        </w:rPr>
        <w:t>Все частные дома необходимо оборудовать водонепроницаемыми выгребами с вывозом сточных вод на очистные сооружения</w:t>
      </w:r>
      <w:r w:rsidR="00D475B4">
        <w:rPr>
          <w:rFonts w:ascii="Times New Roman" w:hAnsi="Times New Roman"/>
          <w:sz w:val="24"/>
          <w:szCs w:val="24"/>
        </w:rPr>
        <w:t>.</w:t>
      </w:r>
    </w:p>
    <w:p w:rsidR="009C328E" w:rsidRPr="00892F05" w:rsidRDefault="00D475B4" w:rsidP="009C328E">
      <w:pPr>
        <w:spacing w:after="0" w:line="240" w:lineRule="auto"/>
        <w:ind w:firstLine="567"/>
        <w:jc w:val="both"/>
        <w:rPr>
          <w:rFonts w:ascii="Times New Roman" w:hAnsi="Times New Roman"/>
          <w:sz w:val="24"/>
          <w:szCs w:val="24"/>
        </w:rPr>
      </w:pPr>
      <w:r>
        <w:rPr>
          <w:rFonts w:ascii="Times New Roman" w:hAnsi="Times New Roman"/>
          <w:sz w:val="24"/>
          <w:szCs w:val="24"/>
        </w:rPr>
        <w:t>Необходимо в</w:t>
      </w:r>
      <w:r w:rsidR="009C328E" w:rsidRPr="00892F05">
        <w:rPr>
          <w:rFonts w:ascii="Times New Roman" w:hAnsi="Times New Roman"/>
          <w:sz w:val="24"/>
          <w:szCs w:val="24"/>
        </w:rPr>
        <w:t>ести разъяснительную работу с населением по санитарной гигиене и охране водного источника органами Роспортебнадзора.</w:t>
      </w:r>
    </w:p>
    <w:p w:rsidR="009C328E" w:rsidRDefault="009C328E" w:rsidP="009C328E">
      <w:pPr>
        <w:spacing w:after="0" w:line="240" w:lineRule="auto"/>
        <w:ind w:firstLine="567"/>
        <w:jc w:val="both"/>
        <w:rPr>
          <w:rFonts w:ascii="Times New Roman" w:hAnsi="Times New Roman"/>
          <w:sz w:val="24"/>
          <w:szCs w:val="24"/>
        </w:rPr>
      </w:pPr>
      <w:r>
        <w:rPr>
          <w:rFonts w:ascii="Times New Roman" w:hAnsi="Times New Roman"/>
          <w:sz w:val="24"/>
          <w:szCs w:val="24"/>
        </w:rPr>
        <w:t>4.4.</w:t>
      </w:r>
      <w:r w:rsidR="00E055C8">
        <w:rPr>
          <w:rFonts w:ascii="Times New Roman" w:hAnsi="Times New Roman"/>
          <w:sz w:val="24"/>
          <w:szCs w:val="24"/>
        </w:rPr>
        <w:t>5</w:t>
      </w:r>
      <w:r>
        <w:rPr>
          <w:rFonts w:ascii="Times New Roman" w:hAnsi="Times New Roman"/>
          <w:sz w:val="24"/>
          <w:szCs w:val="24"/>
        </w:rPr>
        <w:t>.7. На территории второго и третьего поясов ЗСО поверхностного источника водоснабжения допускается:</w:t>
      </w:r>
    </w:p>
    <w:p w:rsidR="009C328E" w:rsidRDefault="009C328E" w:rsidP="009C328E">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892F05">
        <w:rPr>
          <w:rFonts w:ascii="Times New Roman" w:hAnsi="Times New Roman"/>
          <w:sz w:val="24"/>
          <w:szCs w:val="24"/>
        </w:rPr>
        <w:t xml:space="preserve">добыча песка, гравия, проведение дноукрепительных работ в пределах акватории ЗСО по согласованию с Центром санитарно-эпидемиологического надзора лишь при обосновании гидрологическими расчетами отсутствия ухудшения качества воды в створе на </w:t>
      </w:r>
      <w:smartTag w:uri="urn:schemas-microsoft-com:office:smarttags" w:element="metricconverter">
        <w:smartTagPr>
          <w:attr w:name="ProductID" w:val="1 км"/>
        </w:smartTagPr>
        <w:r w:rsidRPr="00892F05">
          <w:rPr>
            <w:rFonts w:ascii="Times New Roman" w:hAnsi="Times New Roman"/>
            <w:sz w:val="24"/>
            <w:szCs w:val="24"/>
          </w:rPr>
          <w:t>1 км</w:t>
        </w:r>
      </w:smartTag>
      <w:r>
        <w:rPr>
          <w:rFonts w:ascii="Times New Roman" w:hAnsi="Times New Roman"/>
          <w:sz w:val="24"/>
          <w:szCs w:val="24"/>
        </w:rPr>
        <w:t xml:space="preserve"> выше в сторону водозабора;</w:t>
      </w:r>
    </w:p>
    <w:p w:rsidR="009C328E" w:rsidRDefault="009C328E" w:rsidP="009C328E">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892F05">
        <w:rPr>
          <w:rFonts w:ascii="Times New Roman" w:hAnsi="Times New Roman"/>
          <w:sz w:val="24"/>
          <w:szCs w:val="24"/>
        </w:rPr>
        <w:t>использование химических методов борьбы с эвторофикацией водоемов при условии применения препаратов, разрешенных государственной санитарно-эпидемиологической службой РФ</w:t>
      </w:r>
      <w:r>
        <w:rPr>
          <w:rFonts w:ascii="Times New Roman" w:hAnsi="Times New Roman"/>
          <w:sz w:val="24"/>
          <w:szCs w:val="24"/>
        </w:rPr>
        <w:t>;</w:t>
      </w:r>
    </w:p>
    <w:p w:rsidR="009C328E" w:rsidRDefault="009C328E" w:rsidP="009C328E">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892F05">
        <w:rPr>
          <w:rFonts w:ascii="Times New Roman" w:hAnsi="Times New Roman"/>
          <w:sz w:val="24"/>
          <w:szCs w:val="24"/>
        </w:rPr>
        <w:t>использование источников водоснабжения для купания, туризма, водного спорта и рыбной ловли в установленных местах при условии соблюдения требований СанПиНа «охрана поверхностных вод от загрязнения», а также гигиенических требований к зонам рекреации водных объектов.</w:t>
      </w:r>
    </w:p>
    <w:p w:rsidR="009C328E" w:rsidRDefault="009C328E" w:rsidP="009C328E">
      <w:pPr>
        <w:spacing w:after="0" w:line="240" w:lineRule="auto"/>
        <w:ind w:firstLine="567"/>
        <w:jc w:val="both"/>
        <w:rPr>
          <w:rFonts w:ascii="Times New Roman" w:hAnsi="Times New Roman"/>
          <w:sz w:val="24"/>
          <w:szCs w:val="24"/>
        </w:rPr>
      </w:pPr>
      <w:r>
        <w:rPr>
          <w:rFonts w:ascii="Times New Roman" w:hAnsi="Times New Roman"/>
          <w:sz w:val="24"/>
          <w:szCs w:val="24"/>
        </w:rPr>
        <w:t>4.4.</w:t>
      </w:r>
      <w:r w:rsidR="00E055C8">
        <w:rPr>
          <w:rFonts w:ascii="Times New Roman" w:hAnsi="Times New Roman"/>
          <w:sz w:val="24"/>
          <w:szCs w:val="24"/>
        </w:rPr>
        <w:t>5</w:t>
      </w:r>
      <w:r>
        <w:rPr>
          <w:rFonts w:ascii="Times New Roman" w:hAnsi="Times New Roman"/>
          <w:sz w:val="24"/>
          <w:szCs w:val="24"/>
        </w:rPr>
        <w:t>.8. В пределах второго и третьего поясов ЗСО подлежат выполнению:</w:t>
      </w:r>
    </w:p>
    <w:p w:rsidR="009C328E" w:rsidRDefault="009C328E" w:rsidP="009C328E">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 xml:space="preserve">• </w:t>
      </w:r>
      <w:r w:rsidRPr="00892F05">
        <w:rPr>
          <w:rFonts w:ascii="Times New Roman" w:hAnsi="Times New Roman"/>
          <w:sz w:val="24"/>
          <w:szCs w:val="24"/>
        </w:rPr>
        <w:t>мероприятия по санитарному благоустройству территории населенных пунктов и других объектов (оборудование канализацией, устройство водопроницаемых выгребов, организация отвода поверхностного стока и др);</w:t>
      </w:r>
    </w:p>
    <w:p w:rsidR="009C328E" w:rsidRDefault="009C328E" w:rsidP="009C328E">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892F05">
        <w:rPr>
          <w:rFonts w:ascii="Times New Roman" w:hAnsi="Times New Roman"/>
          <w:sz w:val="24"/>
          <w:szCs w:val="24"/>
        </w:rPr>
        <w:t>выявление объектов, загрязняющих источники водоснабжения, с разработкой конкретных водоохранных мероприятий, обеспеченных источниками финансирования, подрядными организациями и согласованных с Центром санитарно-эпидемиологического надзора;</w:t>
      </w:r>
    </w:p>
    <w:p w:rsidR="009C328E" w:rsidRDefault="009C328E" w:rsidP="009C328E">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892F05">
        <w:rPr>
          <w:rFonts w:ascii="Times New Roman" w:hAnsi="Times New Roman"/>
          <w:sz w:val="24"/>
          <w:szCs w:val="24"/>
        </w:rPr>
        <w:t>регулирование отведения территории для нового строительства жилых, промышленных и сельскохозяйственных объектов, а также согласование изменения технологий действующих предприятий, связанных с повышением степени опасности загрязнения сточными водами источника водоснабжения;</w:t>
      </w:r>
    </w:p>
    <w:p w:rsidR="009C328E" w:rsidRDefault="009C328E" w:rsidP="009C328E">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892F05">
        <w:rPr>
          <w:rFonts w:ascii="Times New Roman" w:hAnsi="Times New Roman"/>
          <w:sz w:val="24"/>
          <w:szCs w:val="24"/>
        </w:rPr>
        <w:t>оборудование пристаней для служебного водного транспорта сливными станциями и приемниками для сбора твердых отходов.</w:t>
      </w:r>
    </w:p>
    <w:p w:rsidR="002E6F83" w:rsidRPr="009C328E" w:rsidRDefault="002E6F83" w:rsidP="009576CE">
      <w:pPr>
        <w:spacing w:after="0" w:line="240" w:lineRule="auto"/>
        <w:ind w:firstLine="567"/>
        <w:jc w:val="both"/>
        <w:rPr>
          <w:rFonts w:ascii="Times New Roman" w:hAnsi="Times New Roman"/>
          <w:sz w:val="28"/>
          <w:szCs w:val="28"/>
        </w:rPr>
      </w:pPr>
    </w:p>
    <w:p w:rsidR="009576CE" w:rsidRPr="0059310B" w:rsidRDefault="009C328E" w:rsidP="009576CE">
      <w:pPr>
        <w:shd w:val="clear" w:color="auto" w:fill="EEECE1" w:themeFill="background2"/>
        <w:tabs>
          <w:tab w:val="left" w:pos="851"/>
          <w:tab w:val="left" w:pos="993"/>
        </w:tabs>
        <w:spacing w:after="0" w:line="240" w:lineRule="auto"/>
        <w:jc w:val="both"/>
        <w:rPr>
          <w:rFonts w:ascii="Arial Narrow" w:hAnsi="Arial Narrow"/>
          <w:b/>
          <w:sz w:val="28"/>
          <w:szCs w:val="28"/>
          <w:u w:val="single"/>
        </w:rPr>
      </w:pPr>
      <w:r>
        <w:rPr>
          <w:rFonts w:ascii="Arial Narrow" w:hAnsi="Arial Narrow"/>
          <w:b/>
          <w:sz w:val="28"/>
          <w:szCs w:val="28"/>
          <w:u w:val="single"/>
        </w:rPr>
        <w:t>4</w:t>
      </w:r>
      <w:r w:rsidR="009576CE" w:rsidRPr="0059310B">
        <w:rPr>
          <w:rFonts w:ascii="Arial Narrow" w:hAnsi="Arial Narrow"/>
          <w:b/>
          <w:sz w:val="28"/>
          <w:szCs w:val="28"/>
          <w:u w:val="single"/>
        </w:rPr>
        <w:t>.</w:t>
      </w:r>
      <w:r>
        <w:rPr>
          <w:rFonts w:ascii="Arial Narrow" w:hAnsi="Arial Narrow"/>
          <w:b/>
          <w:sz w:val="28"/>
          <w:szCs w:val="28"/>
          <w:u w:val="single"/>
        </w:rPr>
        <w:t>5</w:t>
      </w:r>
      <w:r w:rsidR="009576CE" w:rsidRPr="0059310B">
        <w:rPr>
          <w:rFonts w:ascii="Arial Narrow" w:hAnsi="Arial Narrow"/>
          <w:b/>
          <w:sz w:val="28"/>
          <w:szCs w:val="28"/>
          <w:u w:val="single"/>
        </w:rPr>
        <w:t>.</w:t>
      </w:r>
      <w:r w:rsidR="009576CE">
        <w:rPr>
          <w:rFonts w:ascii="Arial Narrow" w:hAnsi="Arial Narrow"/>
          <w:b/>
          <w:sz w:val="28"/>
          <w:szCs w:val="28"/>
          <w:u w:val="single"/>
        </w:rPr>
        <w:t xml:space="preserve"> Санитарно-защитные зоны предприятий, сооружений и иных объектов</w:t>
      </w:r>
      <w:r w:rsidR="009576CE" w:rsidRPr="0059310B">
        <w:rPr>
          <w:rFonts w:ascii="Arial Narrow" w:hAnsi="Arial Narrow"/>
          <w:b/>
          <w:sz w:val="28"/>
          <w:szCs w:val="28"/>
          <w:u w:val="single"/>
        </w:rPr>
        <w:t>:</w:t>
      </w:r>
    </w:p>
    <w:p w:rsidR="009576CE" w:rsidRPr="004F574C" w:rsidRDefault="009576CE" w:rsidP="009576CE">
      <w:pPr>
        <w:spacing w:after="0" w:line="240" w:lineRule="auto"/>
        <w:ind w:firstLine="567"/>
        <w:jc w:val="both"/>
        <w:rPr>
          <w:rFonts w:ascii="Times New Roman" w:hAnsi="Times New Roman"/>
          <w:sz w:val="8"/>
          <w:szCs w:val="8"/>
        </w:rPr>
      </w:pPr>
    </w:p>
    <w:p w:rsidR="0019186B" w:rsidRPr="008D1D8C" w:rsidRDefault="009C328E" w:rsidP="00703078">
      <w:pPr>
        <w:spacing w:after="0" w:line="240" w:lineRule="auto"/>
        <w:ind w:right="-1" w:firstLine="567"/>
        <w:jc w:val="both"/>
        <w:rPr>
          <w:rFonts w:ascii="Times New Roman" w:hAnsi="Times New Roman"/>
          <w:sz w:val="24"/>
          <w:szCs w:val="24"/>
        </w:rPr>
      </w:pPr>
      <w:r>
        <w:rPr>
          <w:rFonts w:ascii="Times New Roman" w:hAnsi="Times New Roman"/>
          <w:sz w:val="24"/>
          <w:szCs w:val="24"/>
        </w:rPr>
        <w:t xml:space="preserve">4.5.1. </w:t>
      </w:r>
      <w:r w:rsidR="0019186B" w:rsidRPr="008D1D8C">
        <w:rPr>
          <w:rFonts w:ascii="Times New Roman" w:hAnsi="Times New Roman"/>
          <w:sz w:val="24"/>
          <w:szCs w:val="24"/>
        </w:rPr>
        <w:t xml:space="preserve">Санитарно-защитная зона является обязательным элементом любого объекта, который является источником воздействия на среду обитания и здоровье человека. Использование площадей СЗЗ осуществляется с учетом ограничений, установленных действующим законодательством и СанПиН </w:t>
      </w:r>
      <w:r w:rsidR="0019186B" w:rsidRPr="008D1D8C">
        <w:rPr>
          <w:rFonts w:ascii="Times New Roman" w:hAnsi="Times New Roman"/>
          <w:iCs/>
          <w:sz w:val="24"/>
          <w:szCs w:val="24"/>
        </w:rPr>
        <w:t>2.1.1/2.1.1200-03 «Санитарно-защитные зоны и санитарная классификация предприятий сооружений и иных объектов»</w:t>
      </w:r>
      <w:r w:rsidR="0019186B" w:rsidRPr="008D1D8C">
        <w:rPr>
          <w:rFonts w:ascii="Times New Roman" w:hAnsi="Times New Roman"/>
          <w:sz w:val="24"/>
          <w:szCs w:val="24"/>
        </w:rPr>
        <w:t>. Санитарно-защитная зона утверждается в установленном порядке в соответствии с законодательством Российской Федерации при наличии санитарно-эпидемиологического заключения о соответствии санитарным нормам и правилам.</w:t>
      </w:r>
    </w:p>
    <w:p w:rsidR="0019186B" w:rsidRPr="008D1D8C" w:rsidRDefault="0019186B" w:rsidP="00703078">
      <w:pPr>
        <w:spacing w:after="0" w:line="240" w:lineRule="auto"/>
        <w:ind w:right="-1" w:firstLine="567"/>
        <w:jc w:val="both"/>
        <w:rPr>
          <w:rFonts w:ascii="Times New Roman" w:hAnsi="Times New Roman"/>
          <w:sz w:val="24"/>
          <w:szCs w:val="24"/>
        </w:rPr>
      </w:pPr>
      <w:r w:rsidRPr="008D1D8C">
        <w:rPr>
          <w:rFonts w:ascii="Times New Roman" w:hAnsi="Times New Roman"/>
          <w:sz w:val="24"/>
          <w:szCs w:val="24"/>
        </w:rPr>
        <w:t>Санитарно-защитная зона отделяет территорию промышленной площади от жилой застройки, ландшафтно-рекреационной зоны, зоны отдыха.</w:t>
      </w:r>
    </w:p>
    <w:p w:rsidR="0019186B" w:rsidRDefault="0019186B" w:rsidP="00703078">
      <w:pPr>
        <w:spacing w:after="0" w:line="240" w:lineRule="auto"/>
        <w:ind w:right="-1" w:firstLine="567"/>
        <w:jc w:val="both"/>
        <w:rPr>
          <w:rFonts w:ascii="Times New Roman" w:hAnsi="Times New Roman"/>
          <w:sz w:val="24"/>
          <w:szCs w:val="24"/>
        </w:rPr>
      </w:pPr>
      <w:r w:rsidRPr="008D1D8C">
        <w:rPr>
          <w:rFonts w:ascii="Times New Roman" w:hAnsi="Times New Roman"/>
          <w:sz w:val="24"/>
          <w:szCs w:val="24"/>
        </w:rPr>
        <w:t>Санитарно-защитные зоны должны размещаться в пределах производственных территориальных зон в соответствии с п.8, статьи 35 Градостроительного кодекса Российской Федерации.</w:t>
      </w:r>
    </w:p>
    <w:p w:rsidR="0019186B" w:rsidRDefault="0019186B" w:rsidP="00703078">
      <w:pPr>
        <w:spacing w:after="0" w:line="240" w:lineRule="auto"/>
        <w:ind w:right="-1" w:firstLine="567"/>
        <w:jc w:val="both"/>
        <w:rPr>
          <w:rFonts w:ascii="Times New Roman" w:hAnsi="Times New Roman"/>
          <w:iCs/>
          <w:sz w:val="24"/>
          <w:szCs w:val="24"/>
        </w:rPr>
      </w:pPr>
      <w:r>
        <w:rPr>
          <w:rFonts w:ascii="Times New Roman" w:hAnsi="Times New Roman"/>
          <w:sz w:val="24"/>
          <w:szCs w:val="24"/>
        </w:rPr>
        <w:t xml:space="preserve">4.5.2. </w:t>
      </w:r>
      <w:r w:rsidRPr="008D1D8C">
        <w:rPr>
          <w:rFonts w:ascii="Times New Roman" w:hAnsi="Times New Roman"/>
          <w:sz w:val="24"/>
          <w:szCs w:val="24"/>
        </w:rPr>
        <w:t xml:space="preserve">Функционирующие на территории </w:t>
      </w:r>
      <w:r w:rsidR="006413E1">
        <w:rPr>
          <w:rFonts w:ascii="Times New Roman" w:hAnsi="Times New Roman"/>
          <w:sz w:val="24"/>
          <w:szCs w:val="24"/>
        </w:rPr>
        <w:t>Пановского</w:t>
      </w:r>
      <w:r w:rsidR="007E1B60">
        <w:rPr>
          <w:rFonts w:ascii="Times New Roman" w:hAnsi="Times New Roman"/>
          <w:sz w:val="24"/>
          <w:szCs w:val="24"/>
        </w:rPr>
        <w:t xml:space="preserve"> сельского поселения </w:t>
      </w:r>
      <w:r w:rsidRPr="008D1D8C">
        <w:rPr>
          <w:rFonts w:ascii="Times New Roman" w:hAnsi="Times New Roman"/>
          <w:sz w:val="24"/>
          <w:szCs w:val="24"/>
        </w:rPr>
        <w:t xml:space="preserve">объекты относятся в </w:t>
      </w:r>
      <w:r w:rsidRPr="007E1B60">
        <w:rPr>
          <w:rFonts w:ascii="Times New Roman" w:hAnsi="Times New Roman"/>
          <w:sz w:val="24"/>
          <w:szCs w:val="24"/>
        </w:rPr>
        <w:t xml:space="preserve">соответствии с СанПиН </w:t>
      </w:r>
      <w:r w:rsidRPr="007E1B60">
        <w:rPr>
          <w:rFonts w:ascii="Times New Roman" w:hAnsi="Times New Roman"/>
          <w:iCs/>
          <w:sz w:val="24"/>
          <w:szCs w:val="24"/>
        </w:rPr>
        <w:t xml:space="preserve">2.1.1/2.1.1200-03 </w:t>
      </w:r>
      <w:r w:rsidRPr="007E1B60">
        <w:rPr>
          <w:rFonts w:ascii="Times New Roman" w:hAnsi="Times New Roman"/>
          <w:iCs/>
          <w:sz w:val="24"/>
          <w:szCs w:val="24"/>
          <w:lang w:val="en-US"/>
        </w:rPr>
        <w:t>IV</w:t>
      </w:r>
      <w:r w:rsidRPr="007E1B60">
        <w:rPr>
          <w:rFonts w:ascii="Times New Roman" w:hAnsi="Times New Roman"/>
          <w:iCs/>
          <w:sz w:val="24"/>
          <w:szCs w:val="24"/>
        </w:rPr>
        <w:t xml:space="preserve"> и </w:t>
      </w:r>
      <w:r w:rsidRPr="007E1B60">
        <w:rPr>
          <w:rFonts w:ascii="Times New Roman" w:hAnsi="Times New Roman"/>
          <w:iCs/>
          <w:sz w:val="24"/>
          <w:szCs w:val="24"/>
          <w:lang w:val="en-US"/>
        </w:rPr>
        <w:t>V</w:t>
      </w:r>
      <w:r w:rsidRPr="007E1B60">
        <w:rPr>
          <w:rFonts w:ascii="Times New Roman" w:hAnsi="Times New Roman"/>
          <w:iCs/>
          <w:sz w:val="24"/>
          <w:szCs w:val="24"/>
        </w:rPr>
        <w:t xml:space="preserve"> класса по санитарной классификации</w:t>
      </w:r>
      <w:r w:rsidRPr="008D1D8C">
        <w:rPr>
          <w:rFonts w:ascii="Times New Roman" w:hAnsi="Times New Roman"/>
          <w:iCs/>
          <w:sz w:val="24"/>
          <w:szCs w:val="24"/>
        </w:rPr>
        <w:t xml:space="preserve"> с размерами санитарно-защитных зон 100 и </w:t>
      </w:r>
      <w:smartTag w:uri="urn:schemas-microsoft-com:office:smarttags" w:element="metricconverter">
        <w:smartTagPr>
          <w:attr w:name="ProductID" w:val="50 м"/>
        </w:smartTagPr>
        <w:r w:rsidRPr="008D1D8C">
          <w:rPr>
            <w:rFonts w:ascii="Times New Roman" w:hAnsi="Times New Roman"/>
            <w:iCs/>
            <w:sz w:val="24"/>
            <w:szCs w:val="24"/>
          </w:rPr>
          <w:t>50 м</w:t>
        </w:r>
      </w:smartTag>
      <w:r w:rsidRPr="008D1D8C">
        <w:rPr>
          <w:rFonts w:ascii="Times New Roman" w:hAnsi="Times New Roman"/>
          <w:iCs/>
          <w:sz w:val="24"/>
          <w:szCs w:val="24"/>
        </w:rPr>
        <w:t xml:space="preserve"> соответственно.</w:t>
      </w:r>
    </w:p>
    <w:p w:rsidR="0019186B" w:rsidRDefault="0019186B" w:rsidP="00703078">
      <w:pPr>
        <w:spacing w:after="0" w:line="240" w:lineRule="auto"/>
        <w:ind w:right="-1" w:firstLine="567"/>
        <w:jc w:val="both"/>
        <w:rPr>
          <w:rStyle w:val="grame"/>
          <w:rFonts w:ascii="Times New Roman" w:hAnsi="Times New Roman"/>
          <w:sz w:val="24"/>
          <w:szCs w:val="24"/>
        </w:rPr>
      </w:pPr>
      <w:r w:rsidRPr="008D1D8C">
        <w:rPr>
          <w:rStyle w:val="grame"/>
          <w:rFonts w:ascii="Times New Roman" w:hAnsi="Times New Roman"/>
          <w:sz w:val="24"/>
          <w:szCs w:val="24"/>
        </w:rPr>
        <w:t>Размеры санитарно-защитных зон могут быть изменены для предприятий IV и V классов - по решению Главного государственного санитарного врача субъекта Российской Федерации или его заместителя.</w:t>
      </w:r>
    </w:p>
    <w:p w:rsidR="0019186B" w:rsidRDefault="0019186B" w:rsidP="0019186B">
      <w:pPr>
        <w:spacing w:after="0" w:line="240" w:lineRule="auto"/>
        <w:ind w:right="-93" w:firstLine="567"/>
        <w:jc w:val="both"/>
        <w:rPr>
          <w:rFonts w:ascii="Times New Roman" w:hAnsi="Times New Roman"/>
          <w:sz w:val="24"/>
          <w:szCs w:val="24"/>
        </w:rPr>
      </w:pPr>
      <w:r>
        <w:rPr>
          <w:rStyle w:val="grame"/>
          <w:rFonts w:ascii="Times New Roman" w:hAnsi="Times New Roman"/>
          <w:sz w:val="24"/>
          <w:szCs w:val="24"/>
        </w:rPr>
        <w:t xml:space="preserve">4.5.3. </w:t>
      </w:r>
      <w:r w:rsidRPr="008D1D8C">
        <w:rPr>
          <w:rFonts w:ascii="Times New Roman" w:hAnsi="Times New Roman"/>
          <w:sz w:val="24"/>
          <w:szCs w:val="24"/>
        </w:rPr>
        <w:t>Размеры санитарно – защитных зон могут быть уменьшены при:</w:t>
      </w:r>
    </w:p>
    <w:p w:rsidR="0019186B" w:rsidRDefault="0019186B" w:rsidP="00703078">
      <w:pPr>
        <w:spacing w:after="0" w:line="240" w:lineRule="auto"/>
        <w:ind w:right="-1" w:firstLine="567"/>
        <w:jc w:val="both"/>
        <w:rPr>
          <w:rFonts w:ascii="Times New Roman" w:hAnsi="Times New Roman"/>
          <w:sz w:val="24"/>
          <w:szCs w:val="24"/>
        </w:rPr>
      </w:pPr>
      <w:r>
        <w:rPr>
          <w:rFonts w:ascii="Times New Roman" w:hAnsi="Times New Roman"/>
          <w:sz w:val="24"/>
          <w:szCs w:val="24"/>
        </w:rPr>
        <w:t xml:space="preserve">• </w:t>
      </w:r>
      <w:r w:rsidRPr="008D1D8C">
        <w:rPr>
          <w:rFonts w:ascii="Times New Roman" w:hAnsi="Times New Roman"/>
          <w:sz w:val="24"/>
          <w:szCs w:val="24"/>
        </w:rPr>
        <w:t>объективном доказательстве стабильного достижения уровня технического воздействия на границе санитарно-защитной зоны и за её пределами в рамках и ниже нормативных требований по материалам систематических (не менее чем годовых) лабораторных наблюдений за состоянием загрязнения воздушной среды;</w:t>
      </w:r>
    </w:p>
    <w:p w:rsidR="0019186B" w:rsidRDefault="0019186B" w:rsidP="00703078">
      <w:pPr>
        <w:spacing w:after="0" w:line="240" w:lineRule="auto"/>
        <w:ind w:right="-1" w:firstLine="567"/>
        <w:jc w:val="both"/>
        <w:rPr>
          <w:rFonts w:ascii="Times New Roman" w:hAnsi="Times New Roman"/>
          <w:sz w:val="24"/>
          <w:szCs w:val="24"/>
        </w:rPr>
      </w:pPr>
      <w:r>
        <w:rPr>
          <w:rFonts w:ascii="Times New Roman" w:hAnsi="Times New Roman"/>
          <w:sz w:val="24"/>
          <w:szCs w:val="24"/>
        </w:rPr>
        <w:t xml:space="preserve">• </w:t>
      </w:r>
      <w:r w:rsidRPr="008D1D8C">
        <w:rPr>
          <w:rFonts w:ascii="Times New Roman" w:hAnsi="Times New Roman"/>
          <w:sz w:val="24"/>
          <w:szCs w:val="24"/>
        </w:rPr>
        <w:t>подтверждении замерами снижения уровней шума и других физических факторов в пределах жилой застройки ниже гигиенических нормативов;</w:t>
      </w:r>
    </w:p>
    <w:p w:rsidR="0019186B" w:rsidRDefault="0019186B" w:rsidP="00703078">
      <w:pPr>
        <w:spacing w:after="0" w:line="240" w:lineRule="auto"/>
        <w:ind w:right="-1" w:firstLine="567"/>
        <w:jc w:val="both"/>
        <w:rPr>
          <w:rFonts w:ascii="Times New Roman" w:hAnsi="Times New Roman"/>
          <w:sz w:val="24"/>
          <w:szCs w:val="24"/>
        </w:rPr>
      </w:pPr>
      <w:r>
        <w:rPr>
          <w:rFonts w:ascii="Times New Roman" w:hAnsi="Times New Roman"/>
          <w:sz w:val="24"/>
          <w:szCs w:val="24"/>
        </w:rPr>
        <w:t xml:space="preserve">• </w:t>
      </w:r>
      <w:r w:rsidRPr="008D1D8C">
        <w:rPr>
          <w:rFonts w:ascii="Times New Roman" w:hAnsi="Times New Roman"/>
          <w:sz w:val="24"/>
          <w:szCs w:val="24"/>
        </w:rPr>
        <w:t>уменьшении мощности, изменении состава, перепрофилировании предприятия и связанным с этим изменением класса опасности.</w:t>
      </w:r>
    </w:p>
    <w:p w:rsidR="0019186B" w:rsidRPr="008D1D8C" w:rsidRDefault="0019186B" w:rsidP="00703078">
      <w:pPr>
        <w:spacing w:after="0" w:line="240" w:lineRule="auto"/>
        <w:ind w:right="-1" w:firstLine="567"/>
        <w:jc w:val="both"/>
        <w:rPr>
          <w:rStyle w:val="grame"/>
          <w:rFonts w:ascii="Times New Roman" w:hAnsi="Times New Roman"/>
          <w:sz w:val="24"/>
          <w:szCs w:val="24"/>
        </w:rPr>
      </w:pPr>
      <w:r>
        <w:rPr>
          <w:rFonts w:ascii="Times New Roman" w:hAnsi="Times New Roman"/>
          <w:sz w:val="24"/>
          <w:szCs w:val="24"/>
        </w:rPr>
        <w:t xml:space="preserve">4.5.4. </w:t>
      </w:r>
      <w:r w:rsidRPr="008D1D8C">
        <w:rPr>
          <w:rFonts w:ascii="Times New Roman" w:hAnsi="Times New Roman"/>
          <w:sz w:val="24"/>
          <w:szCs w:val="24"/>
        </w:rPr>
        <w:t>Размер санитарно-защитной зоны должен быть увеличен по сравнению с классификацией при невозможности обеспечения современными техническими и технологическими средствами нормативных уровней по любому фактору воздействия, полученных расчетным путем и/или по результатам лабораторного контроля.</w:t>
      </w:r>
    </w:p>
    <w:p w:rsidR="0019186B" w:rsidRDefault="0019186B" w:rsidP="0019186B">
      <w:pPr>
        <w:spacing w:after="0" w:line="240" w:lineRule="auto"/>
        <w:ind w:right="-91" w:firstLine="567"/>
        <w:jc w:val="both"/>
        <w:rPr>
          <w:rFonts w:ascii="Times New Roman" w:hAnsi="Times New Roman"/>
          <w:sz w:val="24"/>
          <w:szCs w:val="24"/>
        </w:rPr>
      </w:pPr>
      <w:r>
        <w:rPr>
          <w:rFonts w:ascii="Times New Roman" w:hAnsi="Times New Roman"/>
          <w:iCs/>
          <w:sz w:val="24"/>
          <w:szCs w:val="24"/>
        </w:rPr>
        <w:t xml:space="preserve">4.5.5. </w:t>
      </w:r>
      <w:r w:rsidRPr="008D1D8C">
        <w:rPr>
          <w:rFonts w:ascii="Times New Roman" w:hAnsi="Times New Roman"/>
          <w:sz w:val="24"/>
          <w:szCs w:val="24"/>
        </w:rPr>
        <w:t>В пределах санитарно-защитных зон не допускается:</w:t>
      </w:r>
    </w:p>
    <w:p w:rsidR="0019186B" w:rsidRDefault="0019186B" w:rsidP="0019186B">
      <w:pPr>
        <w:spacing w:after="0" w:line="240" w:lineRule="auto"/>
        <w:ind w:right="-91" w:firstLine="567"/>
        <w:jc w:val="both"/>
        <w:rPr>
          <w:rFonts w:ascii="Times New Roman" w:hAnsi="Times New Roman"/>
          <w:sz w:val="24"/>
          <w:szCs w:val="24"/>
        </w:rPr>
      </w:pPr>
      <w:r>
        <w:rPr>
          <w:rFonts w:ascii="Times New Roman" w:hAnsi="Times New Roman"/>
          <w:sz w:val="24"/>
          <w:szCs w:val="24"/>
        </w:rPr>
        <w:t xml:space="preserve">• </w:t>
      </w:r>
      <w:r w:rsidRPr="008D1D8C">
        <w:rPr>
          <w:rFonts w:ascii="Times New Roman" w:hAnsi="Times New Roman"/>
          <w:sz w:val="24"/>
          <w:szCs w:val="24"/>
        </w:rPr>
        <w:t>размещение коллективных или индивидуальных садово-огородных участков;</w:t>
      </w:r>
    </w:p>
    <w:p w:rsidR="0019186B" w:rsidRDefault="0019186B" w:rsidP="00703078">
      <w:pPr>
        <w:spacing w:after="0" w:line="240" w:lineRule="auto"/>
        <w:ind w:right="-1" w:firstLine="567"/>
        <w:jc w:val="both"/>
        <w:rPr>
          <w:rFonts w:ascii="Times New Roman" w:hAnsi="Times New Roman"/>
          <w:sz w:val="24"/>
          <w:szCs w:val="24"/>
        </w:rPr>
      </w:pPr>
      <w:r>
        <w:rPr>
          <w:rFonts w:ascii="Times New Roman" w:hAnsi="Times New Roman"/>
          <w:sz w:val="24"/>
          <w:szCs w:val="24"/>
        </w:rPr>
        <w:lastRenderedPageBreak/>
        <w:t xml:space="preserve">• </w:t>
      </w:r>
      <w:r w:rsidRPr="008D1D8C">
        <w:rPr>
          <w:rFonts w:ascii="Times New Roman" w:hAnsi="Times New Roman"/>
          <w:sz w:val="24"/>
          <w:szCs w:val="24"/>
        </w:rPr>
        <w:t>размещение предприятий по производству лекарственных веществ, лекарственных средств и (или) лекарственных форм, склады сырья и полупродуктов для фармацевтических предприятий;</w:t>
      </w:r>
    </w:p>
    <w:p w:rsidR="0019186B" w:rsidRDefault="0019186B" w:rsidP="00703078">
      <w:pPr>
        <w:spacing w:after="0" w:line="240" w:lineRule="auto"/>
        <w:ind w:right="-1" w:firstLine="567"/>
        <w:jc w:val="both"/>
        <w:rPr>
          <w:rFonts w:ascii="Times New Roman" w:hAnsi="Times New Roman"/>
          <w:sz w:val="24"/>
          <w:szCs w:val="24"/>
        </w:rPr>
      </w:pPr>
      <w:r>
        <w:rPr>
          <w:rFonts w:ascii="Times New Roman" w:hAnsi="Times New Roman"/>
          <w:sz w:val="24"/>
          <w:szCs w:val="24"/>
        </w:rPr>
        <w:t xml:space="preserve">• </w:t>
      </w:r>
      <w:r w:rsidRPr="008D1D8C">
        <w:rPr>
          <w:rFonts w:ascii="Times New Roman" w:hAnsi="Times New Roman"/>
          <w:sz w:val="24"/>
          <w:szCs w:val="24"/>
        </w:rPr>
        <w:t xml:space="preserve">размещение предприятий пищевых отраслей промышленности, оптовые склады продовольственного сырья и пищевых продуктов, комплексов водопроводных сооружений для подготовки и хранения питьевой воды (в границах санитарно-защитных зон и на территории </w:t>
      </w:r>
      <w:r w:rsidRPr="008D1D8C">
        <w:rPr>
          <w:rStyle w:val="spelle"/>
          <w:rFonts w:ascii="Times New Roman" w:hAnsi="Times New Roman"/>
          <w:sz w:val="24"/>
          <w:szCs w:val="24"/>
        </w:rPr>
        <w:t>промпредприятий</w:t>
      </w:r>
      <w:r w:rsidRPr="008D1D8C">
        <w:rPr>
          <w:rFonts w:ascii="Times New Roman" w:hAnsi="Times New Roman"/>
          <w:sz w:val="24"/>
          <w:szCs w:val="24"/>
        </w:rPr>
        <w:t xml:space="preserve"> других отраслей промышленности);</w:t>
      </w:r>
    </w:p>
    <w:p w:rsidR="0019186B" w:rsidRDefault="0019186B" w:rsidP="0019186B">
      <w:pPr>
        <w:spacing w:after="0" w:line="240" w:lineRule="auto"/>
        <w:ind w:right="-93" w:firstLine="567"/>
        <w:rPr>
          <w:rFonts w:ascii="Times New Roman" w:hAnsi="Times New Roman"/>
          <w:sz w:val="24"/>
          <w:szCs w:val="24"/>
        </w:rPr>
      </w:pPr>
      <w:r>
        <w:rPr>
          <w:rFonts w:ascii="Times New Roman" w:hAnsi="Times New Roman"/>
          <w:sz w:val="24"/>
          <w:szCs w:val="24"/>
        </w:rPr>
        <w:t xml:space="preserve">• </w:t>
      </w:r>
      <w:r w:rsidRPr="008D1D8C">
        <w:rPr>
          <w:rFonts w:ascii="Times New Roman" w:hAnsi="Times New Roman"/>
          <w:sz w:val="24"/>
          <w:szCs w:val="24"/>
        </w:rPr>
        <w:t>размещение объектов для проживания людей;</w:t>
      </w:r>
    </w:p>
    <w:p w:rsidR="0019186B" w:rsidRDefault="0019186B" w:rsidP="00703078">
      <w:pPr>
        <w:spacing w:after="0" w:line="240" w:lineRule="auto"/>
        <w:ind w:right="-1" w:firstLine="567"/>
        <w:jc w:val="both"/>
        <w:rPr>
          <w:rFonts w:ascii="Times New Roman" w:hAnsi="Times New Roman"/>
          <w:sz w:val="24"/>
          <w:szCs w:val="24"/>
        </w:rPr>
      </w:pPr>
      <w:r>
        <w:rPr>
          <w:rFonts w:ascii="Times New Roman" w:hAnsi="Times New Roman"/>
          <w:sz w:val="24"/>
          <w:szCs w:val="24"/>
        </w:rPr>
        <w:t xml:space="preserve">• </w:t>
      </w:r>
      <w:r w:rsidRPr="008D1D8C">
        <w:rPr>
          <w:rFonts w:ascii="Times New Roman" w:hAnsi="Times New Roman"/>
          <w:sz w:val="24"/>
          <w:szCs w:val="24"/>
        </w:rPr>
        <w:t>размещение спортивных сооружений, парков, образовательных и детских учреждений, лечебно-профилактических и оздоровительных учреждений общего пользования.</w:t>
      </w:r>
    </w:p>
    <w:p w:rsidR="00703078" w:rsidRDefault="00703078" w:rsidP="00703078">
      <w:pPr>
        <w:spacing w:after="0" w:line="240" w:lineRule="auto"/>
        <w:ind w:right="-1" w:firstLine="567"/>
        <w:jc w:val="both"/>
        <w:rPr>
          <w:rFonts w:ascii="Times New Roman" w:hAnsi="Times New Roman"/>
          <w:sz w:val="24"/>
          <w:szCs w:val="24"/>
        </w:rPr>
      </w:pPr>
      <w:r>
        <w:rPr>
          <w:rFonts w:ascii="Times New Roman" w:hAnsi="Times New Roman"/>
          <w:sz w:val="24"/>
          <w:szCs w:val="24"/>
        </w:rPr>
        <w:t xml:space="preserve">4.5.6. </w:t>
      </w:r>
      <w:r w:rsidRPr="008D1D8C">
        <w:rPr>
          <w:rFonts w:ascii="Times New Roman" w:hAnsi="Times New Roman"/>
          <w:sz w:val="24"/>
          <w:szCs w:val="24"/>
        </w:rPr>
        <w:t>Санитарно-защитная зона или какая-либо ее часть не могут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СЗЗ.</w:t>
      </w:r>
    </w:p>
    <w:p w:rsidR="00703078" w:rsidRPr="008D1D8C" w:rsidRDefault="00703078" w:rsidP="00703078">
      <w:pPr>
        <w:spacing w:after="0" w:line="240" w:lineRule="auto"/>
        <w:ind w:right="-91" w:firstLine="567"/>
        <w:rPr>
          <w:rFonts w:ascii="Times New Roman" w:hAnsi="Times New Roman"/>
          <w:sz w:val="24"/>
          <w:szCs w:val="24"/>
        </w:rPr>
      </w:pPr>
      <w:r>
        <w:rPr>
          <w:rFonts w:ascii="Times New Roman" w:hAnsi="Times New Roman"/>
          <w:sz w:val="24"/>
          <w:szCs w:val="24"/>
        </w:rPr>
        <w:t xml:space="preserve">4.5.7. </w:t>
      </w:r>
      <w:r w:rsidRPr="008D1D8C">
        <w:rPr>
          <w:rFonts w:ascii="Times New Roman" w:hAnsi="Times New Roman"/>
          <w:sz w:val="24"/>
          <w:szCs w:val="24"/>
        </w:rPr>
        <w:t>В границах санитарно-защитной зоны допускается размещать:</w:t>
      </w:r>
    </w:p>
    <w:p w:rsidR="00703078" w:rsidRPr="008D1D8C" w:rsidRDefault="00703078" w:rsidP="00703078">
      <w:pPr>
        <w:spacing w:after="0" w:line="240" w:lineRule="auto"/>
        <w:ind w:right="-1" w:firstLine="567"/>
        <w:jc w:val="both"/>
        <w:rPr>
          <w:rFonts w:ascii="Times New Roman" w:hAnsi="Times New Roman"/>
          <w:sz w:val="24"/>
          <w:szCs w:val="24"/>
        </w:rPr>
      </w:pPr>
      <w:r>
        <w:rPr>
          <w:rFonts w:ascii="Times New Roman" w:hAnsi="Times New Roman"/>
          <w:sz w:val="24"/>
          <w:szCs w:val="24"/>
        </w:rPr>
        <w:t xml:space="preserve">• </w:t>
      </w:r>
      <w:r w:rsidRPr="008D1D8C">
        <w:rPr>
          <w:rFonts w:ascii="Times New Roman" w:hAnsi="Times New Roman"/>
          <w:sz w:val="24"/>
          <w:szCs w:val="24"/>
        </w:rPr>
        <w:t>сельхозугодья для выращивания технических культур, не используемых для производства продуктов питания;</w:t>
      </w:r>
    </w:p>
    <w:p w:rsidR="00703078" w:rsidRPr="008D1D8C" w:rsidRDefault="00703078" w:rsidP="00703078">
      <w:pPr>
        <w:spacing w:after="0" w:line="240" w:lineRule="auto"/>
        <w:ind w:right="-1" w:firstLine="567"/>
        <w:jc w:val="both"/>
        <w:rPr>
          <w:rFonts w:ascii="Times New Roman" w:hAnsi="Times New Roman"/>
          <w:sz w:val="24"/>
          <w:szCs w:val="24"/>
        </w:rPr>
      </w:pPr>
      <w:r>
        <w:rPr>
          <w:rFonts w:ascii="Times New Roman" w:hAnsi="Times New Roman"/>
          <w:sz w:val="24"/>
          <w:szCs w:val="24"/>
        </w:rPr>
        <w:t xml:space="preserve">• </w:t>
      </w:r>
      <w:r w:rsidRPr="008D1D8C">
        <w:rPr>
          <w:rFonts w:ascii="Times New Roman" w:hAnsi="Times New Roman"/>
          <w:sz w:val="24"/>
          <w:szCs w:val="24"/>
        </w:rPr>
        <w:t>предприятия, их отдельные здания и сооружения и производствами меньшего класса вредности, чем основное производство. При наличии у размещаемых в санитарно – защитной зоне объекта выбросов, аналогичных по составу с основным производством, обязательно требование не превышения гигиенических нормативов на границе санитарно – защитной зоны и за её пределами при суммарном учете;</w:t>
      </w:r>
    </w:p>
    <w:p w:rsidR="00703078" w:rsidRDefault="00703078" w:rsidP="00703078">
      <w:pPr>
        <w:spacing w:after="0" w:line="240" w:lineRule="auto"/>
        <w:ind w:right="-1" w:firstLine="567"/>
        <w:jc w:val="both"/>
        <w:rPr>
          <w:rFonts w:ascii="Times New Roman" w:hAnsi="Times New Roman"/>
          <w:sz w:val="24"/>
          <w:szCs w:val="24"/>
        </w:rPr>
      </w:pPr>
      <w:r>
        <w:rPr>
          <w:rFonts w:ascii="Times New Roman" w:hAnsi="Times New Roman"/>
          <w:sz w:val="24"/>
          <w:szCs w:val="24"/>
        </w:rPr>
        <w:t xml:space="preserve">• </w:t>
      </w:r>
      <w:r w:rsidRPr="008D1D8C">
        <w:rPr>
          <w:rFonts w:ascii="Times New Roman" w:hAnsi="Times New Roman"/>
          <w:sz w:val="24"/>
          <w:szCs w:val="24"/>
        </w:rPr>
        <w:t>пожарное депо, бани, прачечные, объекты торговли и общественного питания, мотели, гаражи, площадки и сооружения для хранения общественного и индивидуального транспорта, автозаправочные станции, а также связанные с обслуживанием данного предприятия здания управления</w:t>
      </w:r>
      <w:r>
        <w:rPr>
          <w:rFonts w:ascii="Times New Roman" w:hAnsi="Times New Roman"/>
          <w:sz w:val="24"/>
          <w:szCs w:val="24"/>
        </w:rPr>
        <w:t>;</w:t>
      </w:r>
    </w:p>
    <w:p w:rsidR="00703078" w:rsidRDefault="00703078" w:rsidP="00703078">
      <w:pPr>
        <w:spacing w:after="0" w:line="240" w:lineRule="auto"/>
        <w:ind w:right="-1" w:firstLine="567"/>
        <w:jc w:val="both"/>
        <w:rPr>
          <w:rFonts w:ascii="Times New Roman" w:hAnsi="Times New Roman"/>
          <w:sz w:val="24"/>
          <w:szCs w:val="24"/>
        </w:rPr>
      </w:pPr>
      <w:r>
        <w:rPr>
          <w:rFonts w:ascii="Times New Roman" w:hAnsi="Times New Roman"/>
          <w:sz w:val="24"/>
          <w:szCs w:val="24"/>
        </w:rPr>
        <w:t>• к</w:t>
      </w:r>
      <w:r w:rsidRPr="008D1D8C">
        <w:rPr>
          <w:rFonts w:ascii="Times New Roman" w:hAnsi="Times New Roman"/>
          <w:sz w:val="24"/>
          <w:szCs w:val="24"/>
        </w:rPr>
        <w:t>онструкторские бюро, учебные заведения, поликлиники, научно – исследовательские лаборатории, спортивно-оздоровительные сооруж</w:t>
      </w:r>
      <w:r>
        <w:rPr>
          <w:rFonts w:ascii="Times New Roman" w:hAnsi="Times New Roman"/>
          <w:sz w:val="24"/>
          <w:szCs w:val="24"/>
        </w:rPr>
        <w:t>ения для работников предприятия;</w:t>
      </w:r>
    </w:p>
    <w:p w:rsidR="00703078" w:rsidRPr="008D1D8C" w:rsidRDefault="00703078" w:rsidP="00703078">
      <w:pPr>
        <w:spacing w:after="0" w:line="240" w:lineRule="auto"/>
        <w:ind w:right="-91" w:firstLine="567"/>
        <w:jc w:val="both"/>
        <w:rPr>
          <w:rFonts w:ascii="Times New Roman" w:hAnsi="Times New Roman"/>
          <w:sz w:val="24"/>
          <w:szCs w:val="24"/>
        </w:rPr>
      </w:pPr>
      <w:r>
        <w:rPr>
          <w:rFonts w:ascii="Times New Roman" w:hAnsi="Times New Roman"/>
          <w:sz w:val="24"/>
          <w:szCs w:val="24"/>
        </w:rPr>
        <w:t>• о</w:t>
      </w:r>
      <w:r w:rsidRPr="008D1D8C">
        <w:rPr>
          <w:rFonts w:ascii="Times New Roman" w:hAnsi="Times New Roman"/>
          <w:sz w:val="24"/>
          <w:szCs w:val="24"/>
        </w:rPr>
        <w:t>бщественные здания административного назначения;</w:t>
      </w:r>
    </w:p>
    <w:p w:rsidR="00703078" w:rsidRDefault="00703078" w:rsidP="00703078">
      <w:pPr>
        <w:spacing w:after="0" w:line="240" w:lineRule="auto"/>
        <w:ind w:right="-1" w:firstLine="567"/>
        <w:jc w:val="both"/>
        <w:rPr>
          <w:rFonts w:ascii="Times New Roman" w:hAnsi="Times New Roman"/>
          <w:sz w:val="24"/>
          <w:szCs w:val="24"/>
        </w:rPr>
      </w:pPr>
      <w:r>
        <w:rPr>
          <w:rFonts w:ascii="Times New Roman" w:hAnsi="Times New Roman"/>
          <w:sz w:val="24"/>
          <w:szCs w:val="24"/>
        </w:rPr>
        <w:t xml:space="preserve">• </w:t>
      </w:r>
      <w:r w:rsidRPr="008D1D8C">
        <w:rPr>
          <w:rFonts w:ascii="Times New Roman" w:hAnsi="Times New Roman"/>
          <w:sz w:val="24"/>
          <w:szCs w:val="24"/>
        </w:rPr>
        <w:t>нежилые помещения для дежурного аварийного персонала и охраны предприятий, помещения для пребывания работающих по вахтовому методу, местные и транзитные коммуникации, ЛЭП, электростанции, нефте- и 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питомники растений для озеленения промплощадки, предприятий и санитарно-защитной зоны.</w:t>
      </w:r>
    </w:p>
    <w:p w:rsidR="00703078" w:rsidRDefault="00703078" w:rsidP="00703078">
      <w:pPr>
        <w:spacing w:after="0" w:line="240" w:lineRule="auto"/>
        <w:ind w:right="-1" w:firstLine="567"/>
        <w:jc w:val="both"/>
        <w:rPr>
          <w:rFonts w:ascii="Times New Roman" w:hAnsi="Times New Roman"/>
          <w:sz w:val="24"/>
          <w:szCs w:val="24"/>
        </w:rPr>
      </w:pPr>
      <w:r>
        <w:rPr>
          <w:rFonts w:ascii="Times New Roman" w:hAnsi="Times New Roman"/>
          <w:sz w:val="24"/>
          <w:szCs w:val="24"/>
        </w:rPr>
        <w:t xml:space="preserve">4.5.8. </w:t>
      </w:r>
      <w:r w:rsidRPr="008D1D8C">
        <w:rPr>
          <w:rFonts w:ascii="Times New Roman" w:hAnsi="Times New Roman"/>
          <w:sz w:val="24"/>
          <w:szCs w:val="24"/>
        </w:rPr>
        <w:t>Санитарно-защитная зона для предприятий IV, V классов должна быть максимально озеленена – не менее 60% площади</w:t>
      </w:r>
      <w:r w:rsidR="007E1B60">
        <w:rPr>
          <w:rFonts w:ascii="Times New Roman" w:hAnsi="Times New Roman"/>
          <w:sz w:val="24"/>
          <w:szCs w:val="24"/>
        </w:rPr>
        <w:t>.</w:t>
      </w:r>
    </w:p>
    <w:p w:rsidR="00703078" w:rsidRDefault="00703078" w:rsidP="00703078">
      <w:pPr>
        <w:spacing w:after="0" w:line="240" w:lineRule="auto"/>
        <w:ind w:firstLine="720"/>
        <w:jc w:val="both"/>
        <w:rPr>
          <w:rFonts w:ascii="Times New Roman" w:hAnsi="Times New Roman"/>
          <w:sz w:val="24"/>
          <w:szCs w:val="24"/>
        </w:rPr>
      </w:pPr>
      <w:r>
        <w:rPr>
          <w:rFonts w:ascii="Times New Roman" w:hAnsi="Times New Roman"/>
          <w:sz w:val="24"/>
          <w:szCs w:val="24"/>
        </w:rPr>
        <w:t xml:space="preserve">4.5.9. </w:t>
      </w:r>
      <w:r w:rsidRPr="008D1D8C">
        <w:rPr>
          <w:rFonts w:ascii="Times New Roman" w:hAnsi="Times New Roman"/>
          <w:sz w:val="24"/>
          <w:szCs w:val="24"/>
        </w:rPr>
        <w:t>В зоне размещения военных и иных объектов режимных территорий</w:t>
      </w:r>
      <w:r w:rsidRPr="008D1D8C">
        <w:rPr>
          <w:sz w:val="24"/>
          <w:szCs w:val="24"/>
        </w:rPr>
        <w:t xml:space="preserve"> </w:t>
      </w:r>
      <w:r w:rsidRPr="008D1D8C">
        <w:rPr>
          <w:rFonts w:ascii="Times New Roman" w:hAnsi="Times New Roman"/>
          <w:sz w:val="24"/>
          <w:szCs w:val="24"/>
        </w:rPr>
        <w:t xml:space="preserve">не допускается размещение новых объектов жилищного строительства, объектов капитального строительства культурно-бытового назначения и других объектов обслуживания населения, а также коллективных садов и огородов до момента </w:t>
      </w:r>
      <w:r w:rsidR="002C56E1">
        <w:rPr>
          <w:rFonts w:ascii="Times New Roman" w:hAnsi="Times New Roman"/>
          <w:sz w:val="24"/>
          <w:szCs w:val="24"/>
        </w:rPr>
        <w:t>выноса зоны за пределы сельского населенного пункта</w:t>
      </w:r>
      <w:r w:rsidRPr="008D1D8C">
        <w:rPr>
          <w:rFonts w:ascii="Times New Roman" w:hAnsi="Times New Roman"/>
          <w:sz w:val="24"/>
          <w:szCs w:val="24"/>
        </w:rPr>
        <w:t xml:space="preserve"> черты.</w:t>
      </w:r>
    </w:p>
    <w:p w:rsidR="007E1B60" w:rsidRDefault="007E1B60" w:rsidP="00703078">
      <w:pPr>
        <w:spacing w:after="0" w:line="240" w:lineRule="auto"/>
        <w:ind w:firstLine="720"/>
        <w:jc w:val="both"/>
        <w:rPr>
          <w:rFonts w:ascii="Times New Roman" w:hAnsi="Times New Roman"/>
          <w:sz w:val="24"/>
          <w:szCs w:val="24"/>
        </w:rPr>
      </w:pPr>
    </w:p>
    <w:p w:rsidR="009576CE" w:rsidRPr="0059310B" w:rsidRDefault="00703078" w:rsidP="009576CE">
      <w:pPr>
        <w:shd w:val="clear" w:color="auto" w:fill="EEECE1" w:themeFill="background2"/>
        <w:tabs>
          <w:tab w:val="left" w:pos="851"/>
          <w:tab w:val="left" w:pos="993"/>
        </w:tabs>
        <w:spacing w:after="0" w:line="240" w:lineRule="auto"/>
        <w:jc w:val="both"/>
        <w:rPr>
          <w:rFonts w:ascii="Arial Narrow" w:hAnsi="Arial Narrow"/>
          <w:b/>
          <w:sz w:val="28"/>
          <w:szCs w:val="28"/>
          <w:u w:val="single"/>
        </w:rPr>
      </w:pPr>
      <w:r>
        <w:rPr>
          <w:rFonts w:ascii="Arial Narrow" w:hAnsi="Arial Narrow"/>
          <w:b/>
          <w:sz w:val="28"/>
          <w:szCs w:val="28"/>
          <w:u w:val="single"/>
        </w:rPr>
        <w:t>4</w:t>
      </w:r>
      <w:r w:rsidR="009576CE" w:rsidRPr="0059310B">
        <w:rPr>
          <w:rFonts w:ascii="Arial Narrow" w:hAnsi="Arial Narrow"/>
          <w:b/>
          <w:sz w:val="28"/>
          <w:szCs w:val="28"/>
          <w:u w:val="single"/>
        </w:rPr>
        <w:t>.</w:t>
      </w:r>
      <w:r>
        <w:rPr>
          <w:rFonts w:ascii="Arial Narrow" w:hAnsi="Arial Narrow"/>
          <w:b/>
          <w:sz w:val="28"/>
          <w:szCs w:val="28"/>
          <w:u w:val="single"/>
        </w:rPr>
        <w:t>6</w:t>
      </w:r>
      <w:r w:rsidR="009576CE" w:rsidRPr="0059310B">
        <w:rPr>
          <w:rFonts w:ascii="Arial Narrow" w:hAnsi="Arial Narrow"/>
          <w:b/>
          <w:sz w:val="28"/>
          <w:szCs w:val="28"/>
          <w:u w:val="single"/>
        </w:rPr>
        <w:t>.</w:t>
      </w:r>
      <w:r w:rsidR="009576CE">
        <w:rPr>
          <w:rFonts w:ascii="Arial Narrow" w:hAnsi="Arial Narrow"/>
          <w:b/>
          <w:sz w:val="28"/>
          <w:szCs w:val="28"/>
          <w:u w:val="single"/>
        </w:rPr>
        <w:t xml:space="preserve"> Охранные зоны объектов энергосетевого хозяйства</w:t>
      </w:r>
      <w:r w:rsidR="009576CE" w:rsidRPr="0059310B">
        <w:rPr>
          <w:rFonts w:ascii="Arial Narrow" w:hAnsi="Arial Narrow"/>
          <w:b/>
          <w:sz w:val="28"/>
          <w:szCs w:val="28"/>
          <w:u w:val="single"/>
        </w:rPr>
        <w:t>:</w:t>
      </w:r>
    </w:p>
    <w:p w:rsidR="009576CE" w:rsidRPr="004F574C" w:rsidRDefault="009576CE" w:rsidP="009576CE">
      <w:pPr>
        <w:spacing w:after="0" w:line="240" w:lineRule="auto"/>
        <w:ind w:firstLine="567"/>
        <w:jc w:val="both"/>
        <w:rPr>
          <w:rFonts w:ascii="Times New Roman" w:hAnsi="Times New Roman"/>
          <w:sz w:val="8"/>
          <w:szCs w:val="8"/>
        </w:rPr>
      </w:pPr>
    </w:p>
    <w:p w:rsidR="00703078" w:rsidRDefault="00703078" w:rsidP="00703078">
      <w:pPr>
        <w:spacing w:after="0" w:line="240" w:lineRule="auto"/>
        <w:ind w:firstLine="567"/>
        <w:jc w:val="both"/>
        <w:rPr>
          <w:rFonts w:ascii="Times New Roman" w:hAnsi="Times New Roman"/>
          <w:sz w:val="24"/>
          <w:szCs w:val="24"/>
        </w:rPr>
      </w:pPr>
      <w:r w:rsidRPr="00703078">
        <w:rPr>
          <w:rFonts w:ascii="Times New Roman" w:hAnsi="Times New Roman"/>
          <w:sz w:val="24"/>
          <w:szCs w:val="24"/>
        </w:rPr>
        <w:t xml:space="preserve">4.6.1. На территории зон охраны объектов электросетевого хозяйства в соответствии с законодательством Российской Федерации, в том числе в соответствии с Постановлением Правительства РФ от 24.02.2009 г. № 160 "О порядке установления охранных зон объектов электросетевого хозяйства и особых условий использования </w:t>
      </w:r>
      <w:r w:rsidRPr="00703078">
        <w:rPr>
          <w:rFonts w:ascii="Times New Roman" w:hAnsi="Times New Roman"/>
          <w:sz w:val="24"/>
          <w:szCs w:val="24"/>
        </w:rPr>
        <w:lastRenderedPageBreak/>
        <w:t>земельных участков, расположенных в границах таких зон", устанавливается специальный режим использования земельных участков и объектов капитального строительства.</w:t>
      </w:r>
    </w:p>
    <w:p w:rsidR="00703078" w:rsidRPr="008D1D8C" w:rsidRDefault="00703078" w:rsidP="00592ADE">
      <w:pPr>
        <w:tabs>
          <w:tab w:val="left" w:pos="900"/>
        </w:tabs>
        <w:spacing w:after="0" w:line="240" w:lineRule="auto"/>
        <w:ind w:firstLine="567"/>
        <w:jc w:val="both"/>
        <w:rPr>
          <w:sz w:val="24"/>
          <w:szCs w:val="24"/>
        </w:rPr>
      </w:pPr>
      <w:r>
        <w:rPr>
          <w:rFonts w:ascii="Times New Roman" w:hAnsi="Times New Roman"/>
          <w:sz w:val="24"/>
          <w:szCs w:val="24"/>
        </w:rPr>
        <w:t xml:space="preserve">4.6.2. </w:t>
      </w:r>
      <w:r w:rsidRPr="008D1D8C">
        <w:rPr>
          <w:rFonts w:ascii="Times New Roman" w:hAnsi="Times New Roman"/>
          <w:sz w:val="24"/>
          <w:szCs w:val="24"/>
        </w:rPr>
        <w:t>Содержание указанного режима определено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прилагаемых к Постановлению Правительства РФ от 24.02.2009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9576CE" w:rsidRDefault="00592ADE" w:rsidP="00592ADE">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4.6.3</w:t>
      </w:r>
      <w:r w:rsidR="009576CE">
        <w:rPr>
          <w:rFonts w:ascii="Times New Roman" w:hAnsi="Times New Roman"/>
          <w:color w:val="000000" w:themeColor="text1"/>
          <w:sz w:val="24"/>
          <w:szCs w:val="24"/>
        </w:rPr>
        <w:t xml:space="preserve">. Объектами охраны выступают </w:t>
      </w:r>
      <w:r w:rsidR="009576CE" w:rsidRPr="00EE7AB9">
        <w:rPr>
          <w:rFonts w:ascii="Times New Roman" w:hAnsi="Times New Roman"/>
          <w:color w:val="000000" w:themeColor="text1"/>
          <w:sz w:val="24"/>
          <w:szCs w:val="24"/>
        </w:rPr>
        <w:t>объекты электросетевого хозяйства (воздушные линии электропередачи, подземные кабельные линии электропередачи, подводные кабельные линии электропередачи, переходы воздушных линий электропередачи через водоёмы).</w:t>
      </w:r>
    </w:p>
    <w:p w:rsidR="009576CE" w:rsidRDefault="00592ADE" w:rsidP="00592ADE">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4.6</w:t>
      </w:r>
      <w:r w:rsidR="009576CE">
        <w:rPr>
          <w:rFonts w:ascii="Times New Roman" w:hAnsi="Times New Roman"/>
          <w:color w:val="000000" w:themeColor="text1"/>
          <w:sz w:val="24"/>
          <w:szCs w:val="24"/>
        </w:rPr>
        <w:t>.</w:t>
      </w:r>
      <w:r>
        <w:rPr>
          <w:rFonts w:ascii="Times New Roman" w:hAnsi="Times New Roman"/>
          <w:color w:val="000000" w:themeColor="text1"/>
          <w:sz w:val="24"/>
          <w:szCs w:val="24"/>
        </w:rPr>
        <w:t>4</w:t>
      </w:r>
      <w:r w:rsidR="009576CE">
        <w:rPr>
          <w:rFonts w:ascii="Times New Roman" w:hAnsi="Times New Roman"/>
          <w:color w:val="000000" w:themeColor="text1"/>
          <w:sz w:val="24"/>
          <w:szCs w:val="24"/>
        </w:rPr>
        <w:t>. Охранные зоны устанавливаются вдоль линий энергопередачи.</w:t>
      </w:r>
    </w:p>
    <w:p w:rsidR="00592ADE" w:rsidRPr="00592ADE" w:rsidRDefault="00592ADE" w:rsidP="00592ADE">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4.6.5. </w:t>
      </w:r>
      <w:r w:rsidRPr="00592ADE">
        <w:rPr>
          <w:rFonts w:ascii="Times New Roman" w:hAnsi="Times New Roman"/>
          <w:color w:val="000000" w:themeColor="text1"/>
          <w:sz w:val="24"/>
          <w:szCs w:val="24"/>
        </w:rPr>
        <w:t>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592ADE" w:rsidRPr="00592ADE" w:rsidRDefault="00592ADE" w:rsidP="00592ADE">
      <w:pPr>
        <w:spacing w:after="0" w:line="240" w:lineRule="auto"/>
        <w:ind w:firstLine="567"/>
        <w:jc w:val="both"/>
        <w:rPr>
          <w:rFonts w:ascii="Times New Roman" w:hAnsi="Times New Roman"/>
          <w:color w:val="000000" w:themeColor="text1"/>
          <w:sz w:val="24"/>
          <w:szCs w:val="24"/>
        </w:rPr>
      </w:pPr>
      <w:r w:rsidRPr="00592ADE">
        <w:rPr>
          <w:rFonts w:ascii="Times New Roman" w:hAnsi="Times New Roman"/>
          <w:color w:val="000000" w:themeColor="text1"/>
          <w:sz w:val="24"/>
          <w:szCs w:val="24"/>
        </w:rPr>
        <w:t>• 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rsidR="00592ADE" w:rsidRPr="00592ADE" w:rsidRDefault="00592ADE" w:rsidP="00592ADE">
      <w:pPr>
        <w:spacing w:after="0" w:line="240" w:lineRule="auto"/>
        <w:ind w:firstLine="567"/>
        <w:jc w:val="both"/>
        <w:rPr>
          <w:rFonts w:ascii="Times New Roman" w:hAnsi="Times New Roman"/>
          <w:color w:val="000000" w:themeColor="text1"/>
          <w:sz w:val="24"/>
          <w:szCs w:val="24"/>
        </w:rPr>
      </w:pPr>
      <w:r w:rsidRPr="00592ADE">
        <w:rPr>
          <w:rFonts w:ascii="Times New Roman" w:hAnsi="Times New Roman"/>
          <w:color w:val="000000" w:themeColor="text1"/>
          <w:sz w:val="24"/>
          <w:szCs w:val="24"/>
        </w:rPr>
        <w:t>• 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rsidR="00592ADE" w:rsidRPr="00592ADE" w:rsidRDefault="00592ADE" w:rsidP="00592ADE">
      <w:pPr>
        <w:spacing w:after="0" w:line="240" w:lineRule="auto"/>
        <w:ind w:firstLine="567"/>
        <w:jc w:val="both"/>
        <w:rPr>
          <w:rFonts w:ascii="Times New Roman" w:hAnsi="Times New Roman"/>
          <w:color w:val="000000" w:themeColor="text1"/>
          <w:sz w:val="24"/>
          <w:szCs w:val="24"/>
        </w:rPr>
      </w:pPr>
      <w:r w:rsidRPr="00592ADE">
        <w:rPr>
          <w:rFonts w:ascii="Times New Roman" w:hAnsi="Times New Roman"/>
          <w:color w:val="000000" w:themeColor="text1"/>
          <w:sz w:val="24"/>
          <w:szCs w:val="24"/>
        </w:rPr>
        <w:t>•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 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w:t>
      </w:r>
    </w:p>
    <w:p w:rsidR="00592ADE" w:rsidRPr="00592ADE" w:rsidRDefault="00592ADE" w:rsidP="00592ADE">
      <w:pPr>
        <w:spacing w:after="0" w:line="240" w:lineRule="auto"/>
        <w:ind w:firstLine="567"/>
        <w:rPr>
          <w:rFonts w:ascii="Times New Roman" w:hAnsi="Times New Roman"/>
          <w:color w:val="000000" w:themeColor="text1"/>
          <w:sz w:val="24"/>
          <w:szCs w:val="24"/>
        </w:rPr>
      </w:pPr>
      <w:r w:rsidRPr="00592ADE">
        <w:rPr>
          <w:rFonts w:ascii="Times New Roman" w:hAnsi="Times New Roman"/>
          <w:color w:val="000000" w:themeColor="text1"/>
          <w:sz w:val="24"/>
          <w:szCs w:val="24"/>
        </w:rPr>
        <w:t>• размещать свалки;</w:t>
      </w:r>
    </w:p>
    <w:p w:rsidR="00592ADE" w:rsidRDefault="00592ADE" w:rsidP="00592ADE">
      <w:pPr>
        <w:spacing w:after="0" w:line="240" w:lineRule="auto"/>
        <w:ind w:firstLine="567"/>
        <w:jc w:val="both"/>
        <w:rPr>
          <w:rFonts w:ascii="Times New Roman" w:hAnsi="Times New Roman"/>
          <w:color w:val="000000" w:themeColor="text1"/>
          <w:sz w:val="24"/>
          <w:szCs w:val="24"/>
        </w:rPr>
      </w:pPr>
      <w:r w:rsidRPr="00592ADE">
        <w:rPr>
          <w:rFonts w:ascii="Times New Roman" w:hAnsi="Times New Roman"/>
          <w:color w:val="000000" w:themeColor="text1"/>
          <w:sz w:val="24"/>
          <w:szCs w:val="24"/>
        </w:rPr>
        <w:t>•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rsidR="00592ADE" w:rsidRDefault="00592ADE" w:rsidP="009576CE">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4.6.6. Размер зоны объектов электросетевого хозяйства должен составлять:</w:t>
      </w:r>
    </w:p>
    <w:p w:rsidR="00592ADE" w:rsidRPr="00592ADE" w:rsidRDefault="00592ADE" w:rsidP="00592ADE">
      <w:pPr>
        <w:spacing w:after="0" w:line="240" w:lineRule="auto"/>
        <w:ind w:firstLine="567"/>
        <w:rPr>
          <w:rFonts w:ascii="Times New Roman" w:hAnsi="Times New Roman"/>
          <w:sz w:val="24"/>
          <w:szCs w:val="24"/>
        </w:rPr>
      </w:pPr>
      <w:r w:rsidRPr="00592ADE">
        <w:rPr>
          <w:rFonts w:ascii="Times New Roman" w:hAnsi="Times New Roman"/>
          <w:sz w:val="24"/>
          <w:szCs w:val="24"/>
        </w:rPr>
        <w:t>4.6.6.1. Вдоль воздушных линий электропередачи:</w:t>
      </w:r>
    </w:p>
    <w:p w:rsidR="00592ADE" w:rsidRPr="00592ADE" w:rsidRDefault="00592ADE" w:rsidP="00592ADE">
      <w:pPr>
        <w:spacing w:after="0" w:line="240" w:lineRule="auto"/>
        <w:ind w:firstLine="567"/>
        <w:jc w:val="both"/>
        <w:rPr>
          <w:rFonts w:ascii="Times New Roman" w:hAnsi="Times New Roman"/>
          <w:sz w:val="24"/>
          <w:szCs w:val="24"/>
        </w:rPr>
      </w:pPr>
      <w:r w:rsidRPr="00592ADE">
        <w:rPr>
          <w:rFonts w:ascii="Times New Roman" w:hAnsi="Times New Roman"/>
          <w:sz w:val="24"/>
          <w:szCs w:val="24"/>
        </w:rPr>
        <w:t xml:space="preserve">•  для ВЛ до 1 кВ – </w:t>
      </w:r>
      <w:smartTag w:uri="urn:schemas-microsoft-com:office:smarttags" w:element="metricconverter">
        <w:smartTagPr>
          <w:attr w:name="ProductID" w:val="2 метра"/>
        </w:smartTagPr>
        <w:r w:rsidRPr="00592ADE">
          <w:rPr>
            <w:rFonts w:ascii="Times New Roman" w:hAnsi="Times New Roman"/>
            <w:sz w:val="24"/>
            <w:szCs w:val="24"/>
          </w:rPr>
          <w:t>2 метра</w:t>
        </w:r>
      </w:smartTag>
      <w:r w:rsidRPr="00592ADE">
        <w:rPr>
          <w:rFonts w:ascii="Times New Roman" w:hAnsi="Times New Roman"/>
          <w:sz w:val="24"/>
          <w:szCs w:val="24"/>
        </w:rPr>
        <w:t xml:space="preserve"> (для линий с самонесущими или изолированными проводами, проложенных по стенам зданий, конструкциям и т.д., охранная зона определяется в соответствии с установленными нормативными правовыми актами минимальными допустимыми расстояниями от таких линий);</w:t>
      </w:r>
    </w:p>
    <w:p w:rsidR="00592ADE" w:rsidRPr="00592ADE" w:rsidRDefault="00592ADE" w:rsidP="00592ADE">
      <w:pPr>
        <w:spacing w:after="0" w:line="240" w:lineRule="auto"/>
        <w:ind w:firstLine="567"/>
        <w:rPr>
          <w:rFonts w:ascii="Times New Roman" w:hAnsi="Times New Roman"/>
          <w:sz w:val="24"/>
          <w:szCs w:val="24"/>
        </w:rPr>
      </w:pPr>
      <w:r w:rsidRPr="00592ADE">
        <w:rPr>
          <w:rFonts w:ascii="Times New Roman" w:hAnsi="Times New Roman"/>
          <w:sz w:val="24"/>
          <w:szCs w:val="24"/>
        </w:rPr>
        <w:t xml:space="preserve">• для ВЛ 1-10 кВ - </w:t>
      </w:r>
      <w:smartTag w:uri="urn:schemas-microsoft-com:office:smarttags" w:element="metricconverter">
        <w:smartTagPr>
          <w:attr w:name="ProductID" w:val="10 метров"/>
        </w:smartTagPr>
        <w:r w:rsidRPr="00592ADE">
          <w:rPr>
            <w:rFonts w:ascii="Times New Roman" w:hAnsi="Times New Roman"/>
            <w:sz w:val="24"/>
            <w:szCs w:val="24"/>
          </w:rPr>
          <w:t>10 метров</w:t>
        </w:r>
      </w:smartTag>
      <w:r w:rsidRPr="00592ADE">
        <w:rPr>
          <w:rFonts w:ascii="Times New Roman" w:hAnsi="Times New Roman"/>
          <w:sz w:val="24"/>
          <w:szCs w:val="24"/>
        </w:rPr>
        <w:t xml:space="preserve"> (5 – для линий с самонесущими или изолирован-ными проводами, размещенных в границах населенных пунктов);</w:t>
      </w:r>
    </w:p>
    <w:p w:rsidR="00592ADE" w:rsidRPr="00592ADE" w:rsidRDefault="00592ADE" w:rsidP="00592ADE">
      <w:pPr>
        <w:spacing w:after="0" w:line="240" w:lineRule="auto"/>
        <w:ind w:firstLine="567"/>
        <w:rPr>
          <w:rFonts w:ascii="Times New Roman" w:hAnsi="Times New Roman"/>
          <w:sz w:val="24"/>
          <w:szCs w:val="24"/>
        </w:rPr>
      </w:pPr>
      <w:r w:rsidRPr="00592ADE">
        <w:rPr>
          <w:rFonts w:ascii="Times New Roman" w:hAnsi="Times New Roman"/>
          <w:sz w:val="24"/>
          <w:szCs w:val="24"/>
        </w:rPr>
        <w:t xml:space="preserve">• для ВЛ 35 кВ – </w:t>
      </w:r>
      <w:smartTag w:uri="urn:schemas-microsoft-com:office:smarttags" w:element="metricconverter">
        <w:smartTagPr>
          <w:attr w:name="ProductID" w:val="15 метров"/>
        </w:smartTagPr>
        <w:r w:rsidRPr="00592ADE">
          <w:rPr>
            <w:rFonts w:ascii="Times New Roman" w:hAnsi="Times New Roman"/>
            <w:sz w:val="24"/>
            <w:szCs w:val="24"/>
          </w:rPr>
          <w:t>15 метров;</w:t>
        </w:r>
      </w:smartTag>
    </w:p>
    <w:p w:rsidR="00592ADE" w:rsidRDefault="00592ADE" w:rsidP="00592ADE">
      <w:pPr>
        <w:spacing w:after="0" w:line="240" w:lineRule="auto"/>
        <w:ind w:firstLine="567"/>
        <w:rPr>
          <w:rFonts w:ascii="Times New Roman" w:hAnsi="Times New Roman"/>
          <w:sz w:val="24"/>
          <w:szCs w:val="24"/>
        </w:rPr>
      </w:pPr>
      <w:r w:rsidRPr="00592ADE">
        <w:rPr>
          <w:rFonts w:ascii="Times New Roman" w:hAnsi="Times New Roman"/>
          <w:sz w:val="24"/>
          <w:szCs w:val="24"/>
        </w:rPr>
        <w:t xml:space="preserve">• для ВЛ 110 кВ- </w:t>
      </w:r>
      <w:smartTag w:uri="urn:schemas-microsoft-com:office:smarttags" w:element="metricconverter">
        <w:smartTagPr>
          <w:attr w:name="ProductID" w:val="20 метров"/>
        </w:smartTagPr>
        <w:r w:rsidRPr="00592ADE">
          <w:rPr>
            <w:rFonts w:ascii="Times New Roman" w:hAnsi="Times New Roman"/>
            <w:sz w:val="24"/>
            <w:szCs w:val="24"/>
          </w:rPr>
          <w:t>20 метров</w:t>
        </w:r>
      </w:smartTag>
      <w:r w:rsidR="00BE2925">
        <w:rPr>
          <w:rFonts w:ascii="Times New Roman" w:hAnsi="Times New Roman"/>
          <w:sz w:val="24"/>
          <w:szCs w:val="24"/>
        </w:rPr>
        <w:t>;</w:t>
      </w:r>
    </w:p>
    <w:p w:rsidR="00BE2925" w:rsidRDefault="00BE2925" w:rsidP="00592ADE">
      <w:pPr>
        <w:spacing w:after="0" w:line="240" w:lineRule="auto"/>
        <w:ind w:firstLine="567"/>
        <w:rPr>
          <w:rFonts w:ascii="Times New Roman" w:hAnsi="Times New Roman"/>
          <w:sz w:val="24"/>
          <w:szCs w:val="24"/>
        </w:rPr>
      </w:pPr>
      <w:r w:rsidRPr="00592ADE">
        <w:rPr>
          <w:rFonts w:ascii="Times New Roman" w:hAnsi="Times New Roman"/>
          <w:sz w:val="24"/>
          <w:szCs w:val="24"/>
        </w:rPr>
        <w:t>•</w:t>
      </w:r>
      <w:r>
        <w:rPr>
          <w:rFonts w:ascii="Times New Roman" w:hAnsi="Times New Roman"/>
          <w:sz w:val="24"/>
          <w:szCs w:val="24"/>
        </w:rPr>
        <w:t xml:space="preserve"> для ВЛ 220 кВт – 25 метров.</w:t>
      </w:r>
    </w:p>
    <w:p w:rsidR="00592ADE" w:rsidRPr="00592ADE" w:rsidRDefault="00592ADE" w:rsidP="00592ADE">
      <w:pPr>
        <w:spacing w:after="0" w:line="240" w:lineRule="auto"/>
        <w:ind w:firstLine="567"/>
        <w:rPr>
          <w:rFonts w:ascii="Times New Roman" w:hAnsi="Times New Roman"/>
          <w:sz w:val="24"/>
          <w:szCs w:val="24"/>
        </w:rPr>
      </w:pPr>
      <w:r w:rsidRPr="00592ADE">
        <w:rPr>
          <w:rFonts w:ascii="Times New Roman" w:hAnsi="Times New Roman"/>
          <w:sz w:val="24"/>
          <w:szCs w:val="24"/>
        </w:rPr>
        <w:t xml:space="preserve">4.6.6.2. Вдоль подземных кабельных линий электропередачи: </w:t>
      </w:r>
    </w:p>
    <w:p w:rsidR="00592ADE" w:rsidRDefault="00592ADE" w:rsidP="00592ADE">
      <w:pPr>
        <w:spacing w:after="0" w:line="240" w:lineRule="auto"/>
        <w:ind w:firstLine="567"/>
        <w:jc w:val="both"/>
        <w:rPr>
          <w:rFonts w:ascii="Times New Roman" w:hAnsi="Times New Roman"/>
          <w:color w:val="000000" w:themeColor="text1"/>
          <w:sz w:val="24"/>
          <w:szCs w:val="24"/>
        </w:rPr>
      </w:pPr>
      <w:r w:rsidRPr="00592ADE">
        <w:rPr>
          <w:rFonts w:ascii="Times New Roman" w:hAnsi="Times New Roman"/>
          <w:sz w:val="24"/>
          <w:szCs w:val="24"/>
        </w:rPr>
        <w:t xml:space="preserve">• на расстоянии </w:t>
      </w:r>
      <w:smartTag w:uri="urn:schemas-microsoft-com:office:smarttags" w:element="metricconverter">
        <w:smartTagPr>
          <w:attr w:name="ProductID" w:val="1 метра"/>
        </w:smartTagPr>
        <w:r w:rsidRPr="00592ADE">
          <w:rPr>
            <w:rFonts w:ascii="Times New Roman" w:hAnsi="Times New Roman"/>
            <w:sz w:val="24"/>
            <w:szCs w:val="24"/>
          </w:rPr>
          <w:t>1 метра</w:t>
        </w:r>
      </w:smartTag>
      <w:r w:rsidRPr="00592ADE">
        <w:rPr>
          <w:rFonts w:ascii="Times New Roman" w:hAnsi="Times New Roman"/>
          <w:sz w:val="24"/>
          <w:szCs w:val="24"/>
        </w:rPr>
        <w:t xml:space="preserve"> (при прохождении кабельных линий напряжением до 1 киловольта в городах под тротуарами – на </w:t>
      </w:r>
      <w:smartTag w:uri="urn:schemas-microsoft-com:office:smarttags" w:element="metricconverter">
        <w:smartTagPr>
          <w:attr w:name="ProductID" w:val="0,6 метра"/>
        </w:smartTagPr>
        <w:r w:rsidRPr="00592ADE">
          <w:rPr>
            <w:rFonts w:ascii="Times New Roman" w:hAnsi="Times New Roman"/>
            <w:sz w:val="24"/>
            <w:szCs w:val="24"/>
          </w:rPr>
          <w:t>0,6 метра</w:t>
        </w:r>
      </w:smartTag>
      <w:r w:rsidRPr="00592ADE">
        <w:rPr>
          <w:rFonts w:ascii="Times New Roman" w:hAnsi="Times New Roman"/>
          <w:sz w:val="24"/>
          <w:szCs w:val="24"/>
        </w:rPr>
        <w:t xml:space="preserve"> в сторону зданий и сооружений и на </w:t>
      </w:r>
      <w:smartTag w:uri="urn:schemas-microsoft-com:office:smarttags" w:element="metricconverter">
        <w:smartTagPr>
          <w:attr w:name="ProductID" w:val="1 метр"/>
        </w:smartTagPr>
        <w:r w:rsidRPr="00592ADE">
          <w:rPr>
            <w:rFonts w:ascii="Times New Roman" w:hAnsi="Times New Roman"/>
            <w:sz w:val="24"/>
            <w:szCs w:val="24"/>
          </w:rPr>
          <w:t>1 метр</w:t>
        </w:r>
      </w:smartTag>
      <w:r w:rsidRPr="00592ADE">
        <w:rPr>
          <w:rFonts w:ascii="Times New Roman" w:hAnsi="Times New Roman"/>
          <w:sz w:val="24"/>
          <w:szCs w:val="24"/>
        </w:rPr>
        <w:t xml:space="preserve"> в сторону проезжей части улицы).</w:t>
      </w:r>
    </w:p>
    <w:p w:rsidR="009576CE" w:rsidRPr="0059310B" w:rsidRDefault="008B18EA" w:rsidP="009576CE">
      <w:pPr>
        <w:shd w:val="clear" w:color="auto" w:fill="EEECE1" w:themeFill="background2"/>
        <w:tabs>
          <w:tab w:val="left" w:pos="851"/>
          <w:tab w:val="left" w:pos="993"/>
        </w:tabs>
        <w:spacing w:after="0" w:line="240" w:lineRule="auto"/>
        <w:jc w:val="both"/>
        <w:rPr>
          <w:rFonts w:ascii="Arial Narrow" w:hAnsi="Arial Narrow"/>
          <w:b/>
          <w:sz w:val="28"/>
          <w:szCs w:val="28"/>
          <w:u w:val="single"/>
        </w:rPr>
      </w:pPr>
      <w:r>
        <w:rPr>
          <w:rFonts w:ascii="Arial Narrow" w:hAnsi="Arial Narrow"/>
          <w:b/>
          <w:sz w:val="28"/>
          <w:szCs w:val="28"/>
          <w:u w:val="single"/>
        </w:rPr>
        <w:lastRenderedPageBreak/>
        <w:t>4</w:t>
      </w:r>
      <w:r w:rsidR="009576CE" w:rsidRPr="0059310B">
        <w:rPr>
          <w:rFonts w:ascii="Arial Narrow" w:hAnsi="Arial Narrow"/>
          <w:b/>
          <w:sz w:val="28"/>
          <w:szCs w:val="28"/>
          <w:u w:val="single"/>
        </w:rPr>
        <w:t>.</w:t>
      </w:r>
      <w:r>
        <w:rPr>
          <w:rFonts w:ascii="Arial Narrow" w:hAnsi="Arial Narrow"/>
          <w:b/>
          <w:sz w:val="28"/>
          <w:szCs w:val="28"/>
          <w:u w:val="single"/>
        </w:rPr>
        <w:t>7</w:t>
      </w:r>
      <w:r w:rsidR="009576CE" w:rsidRPr="0059310B">
        <w:rPr>
          <w:rFonts w:ascii="Arial Narrow" w:hAnsi="Arial Narrow"/>
          <w:b/>
          <w:sz w:val="28"/>
          <w:szCs w:val="28"/>
          <w:u w:val="single"/>
        </w:rPr>
        <w:t>.</w:t>
      </w:r>
      <w:r w:rsidR="009576CE">
        <w:rPr>
          <w:rFonts w:ascii="Arial Narrow" w:hAnsi="Arial Narrow"/>
          <w:b/>
          <w:sz w:val="28"/>
          <w:szCs w:val="28"/>
          <w:u w:val="single"/>
        </w:rPr>
        <w:t xml:space="preserve"> Охранные зоны линий связи и радиофикации</w:t>
      </w:r>
      <w:r w:rsidR="009576CE" w:rsidRPr="0059310B">
        <w:rPr>
          <w:rFonts w:ascii="Arial Narrow" w:hAnsi="Arial Narrow"/>
          <w:b/>
          <w:sz w:val="28"/>
          <w:szCs w:val="28"/>
          <w:u w:val="single"/>
        </w:rPr>
        <w:t>:</w:t>
      </w:r>
    </w:p>
    <w:p w:rsidR="009576CE" w:rsidRPr="004F574C" w:rsidRDefault="009576CE" w:rsidP="009576CE">
      <w:pPr>
        <w:spacing w:after="0" w:line="240" w:lineRule="auto"/>
        <w:ind w:firstLine="567"/>
        <w:jc w:val="both"/>
        <w:rPr>
          <w:rFonts w:ascii="Times New Roman" w:hAnsi="Times New Roman"/>
          <w:sz w:val="8"/>
          <w:szCs w:val="8"/>
        </w:rPr>
      </w:pPr>
    </w:p>
    <w:p w:rsidR="009576CE" w:rsidRDefault="008B18EA" w:rsidP="009576CE">
      <w:pPr>
        <w:spacing w:after="0" w:line="240" w:lineRule="auto"/>
        <w:ind w:firstLine="567"/>
        <w:jc w:val="both"/>
        <w:rPr>
          <w:rFonts w:ascii="Times New Roman" w:hAnsi="Times New Roman"/>
          <w:sz w:val="24"/>
          <w:szCs w:val="24"/>
        </w:rPr>
      </w:pPr>
      <w:r>
        <w:rPr>
          <w:rFonts w:ascii="Times New Roman" w:hAnsi="Times New Roman"/>
          <w:sz w:val="24"/>
          <w:szCs w:val="24"/>
        </w:rPr>
        <w:t>4.7</w:t>
      </w:r>
      <w:r w:rsidR="009576CE">
        <w:rPr>
          <w:rFonts w:ascii="Times New Roman" w:hAnsi="Times New Roman"/>
          <w:sz w:val="24"/>
          <w:szCs w:val="24"/>
        </w:rPr>
        <w:t xml:space="preserve">.1. Охранные зоны линий связи и радиофикации </w:t>
      </w:r>
      <w:r w:rsidR="006413E1">
        <w:rPr>
          <w:rFonts w:ascii="Times New Roman" w:hAnsi="Times New Roman"/>
          <w:sz w:val="24"/>
          <w:szCs w:val="24"/>
        </w:rPr>
        <w:t>Пановского</w:t>
      </w:r>
      <w:r w:rsidR="00D260EF">
        <w:rPr>
          <w:rFonts w:ascii="Times New Roman" w:hAnsi="Times New Roman"/>
          <w:sz w:val="24"/>
          <w:szCs w:val="24"/>
        </w:rPr>
        <w:t xml:space="preserve"> сельского поселения </w:t>
      </w:r>
      <w:r w:rsidR="009576CE">
        <w:rPr>
          <w:rFonts w:ascii="Times New Roman" w:hAnsi="Times New Roman"/>
          <w:sz w:val="24"/>
          <w:szCs w:val="24"/>
        </w:rPr>
        <w:t xml:space="preserve">устанавливаются в соответствии с Федеральным законом от 7 июля 2003 года №126-ФЗ «О связи», </w:t>
      </w:r>
      <w:r w:rsidR="009576CE" w:rsidRPr="006B62B3">
        <w:rPr>
          <w:rFonts w:ascii="Times New Roman" w:hAnsi="Times New Roman"/>
          <w:sz w:val="24"/>
          <w:szCs w:val="24"/>
        </w:rPr>
        <w:t>Постановление Правительства РФ «Об утверждении Правил охраны линий и сооружений связи Российской Федерации» от 9 июня 1995 года №578</w:t>
      </w:r>
      <w:r w:rsidR="009576CE">
        <w:rPr>
          <w:rFonts w:ascii="Times New Roman" w:hAnsi="Times New Roman"/>
          <w:sz w:val="24"/>
          <w:szCs w:val="24"/>
        </w:rPr>
        <w:t xml:space="preserve"> для о</w:t>
      </w:r>
      <w:r w:rsidR="009576CE" w:rsidRPr="009455FD">
        <w:rPr>
          <w:rFonts w:ascii="Times New Roman" w:hAnsi="Times New Roman"/>
          <w:sz w:val="24"/>
          <w:szCs w:val="24"/>
        </w:rPr>
        <w:t>беспечени</w:t>
      </w:r>
      <w:r w:rsidR="009576CE">
        <w:rPr>
          <w:rFonts w:ascii="Times New Roman" w:hAnsi="Times New Roman"/>
          <w:sz w:val="24"/>
          <w:szCs w:val="24"/>
        </w:rPr>
        <w:t>я</w:t>
      </w:r>
      <w:r w:rsidR="009576CE" w:rsidRPr="009455FD">
        <w:rPr>
          <w:rFonts w:ascii="Times New Roman" w:hAnsi="Times New Roman"/>
          <w:sz w:val="24"/>
          <w:szCs w:val="24"/>
        </w:rPr>
        <w:t xml:space="preserve"> сохранности действующих кабельных, радиорелейных и воздушных линий связи и линий радиофикации, а также сооружений связи, повреждение которых нарушает нормальную работу взаимоувязанной сети связи РФ, наносит ущерб интересам граждан, производственной деятельности хозяйствующих субъектов, обороноспособности и безопасности России</w:t>
      </w:r>
      <w:r w:rsidR="009576CE">
        <w:rPr>
          <w:rFonts w:ascii="Times New Roman" w:hAnsi="Times New Roman"/>
          <w:sz w:val="24"/>
          <w:szCs w:val="24"/>
        </w:rPr>
        <w:t>.</w:t>
      </w:r>
    </w:p>
    <w:p w:rsidR="009576CE" w:rsidRDefault="00081A5A" w:rsidP="009576CE">
      <w:pPr>
        <w:spacing w:after="0" w:line="240" w:lineRule="auto"/>
        <w:ind w:firstLine="567"/>
        <w:jc w:val="both"/>
        <w:rPr>
          <w:rFonts w:ascii="Times New Roman" w:hAnsi="Times New Roman"/>
          <w:sz w:val="24"/>
          <w:szCs w:val="24"/>
        </w:rPr>
      </w:pPr>
      <w:r>
        <w:rPr>
          <w:rFonts w:ascii="Times New Roman" w:hAnsi="Times New Roman"/>
          <w:sz w:val="24"/>
          <w:szCs w:val="24"/>
        </w:rPr>
        <w:t>4</w:t>
      </w:r>
      <w:r w:rsidR="009576CE">
        <w:rPr>
          <w:rFonts w:ascii="Times New Roman" w:hAnsi="Times New Roman"/>
          <w:sz w:val="24"/>
          <w:szCs w:val="24"/>
        </w:rPr>
        <w:t>.</w:t>
      </w:r>
      <w:r>
        <w:rPr>
          <w:rFonts w:ascii="Times New Roman" w:hAnsi="Times New Roman"/>
          <w:sz w:val="24"/>
          <w:szCs w:val="24"/>
        </w:rPr>
        <w:t>7</w:t>
      </w:r>
      <w:r w:rsidR="009576CE">
        <w:rPr>
          <w:rFonts w:ascii="Times New Roman" w:hAnsi="Times New Roman"/>
          <w:sz w:val="24"/>
          <w:szCs w:val="24"/>
        </w:rPr>
        <w:t>.2. Объектами охраны/ источником негативного воздействия являются;</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xml:space="preserve">• линии </w:t>
      </w:r>
      <w:r w:rsidRPr="009455FD">
        <w:rPr>
          <w:rFonts w:ascii="Times New Roman" w:hAnsi="Times New Roman"/>
          <w:sz w:val="24"/>
          <w:szCs w:val="24"/>
        </w:rPr>
        <w:t xml:space="preserve">и сооружения связи (кабельные и воздушные линии связи и линии радиофикации; </w:t>
      </w:r>
    </w:p>
    <w:p w:rsidR="009576CE" w:rsidRDefault="009576CE" w:rsidP="00081A5A">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9455FD">
        <w:rPr>
          <w:rFonts w:ascii="Times New Roman" w:hAnsi="Times New Roman"/>
          <w:sz w:val="24"/>
          <w:szCs w:val="24"/>
        </w:rPr>
        <w:t xml:space="preserve">кабели связи при переходах через судоходные и сплавные реки, озера, водохранилища и каналы; </w:t>
      </w:r>
    </w:p>
    <w:p w:rsidR="009576CE" w:rsidRDefault="009576CE" w:rsidP="00081A5A">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9455FD">
        <w:rPr>
          <w:rFonts w:ascii="Times New Roman" w:hAnsi="Times New Roman"/>
          <w:sz w:val="24"/>
          <w:szCs w:val="24"/>
        </w:rPr>
        <w:t>наземные и подземные необслуживаемые усилительные и регенерационные пункты на</w:t>
      </w:r>
      <w:r>
        <w:rPr>
          <w:rFonts w:ascii="Times New Roman" w:hAnsi="Times New Roman"/>
          <w:sz w:val="24"/>
          <w:szCs w:val="24"/>
        </w:rPr>
        <w:t xml:space="preserve"> кабельных линиях связи, др.</w:t>
      </w:r>
    </w:p>
    <w:p w:rsidR="009576CE" w:rsidRDefault="00081A5A" w:rsidP="00081A5A">
      <w:pPr>
        <w:spacing w:after="0" w:line="240" w:lineRule="auto"/>
        <w:ind w:firstLine="567"/>
        <w:jc w:val="both"/>
        <w:rPr>
          <w:rFonts w:ascii="Times New Roman" w:hAnsi="Times New Roman"/>
          <w:sz w:val="24"/>
          <w:szCs w:val="24"/>
        </w:rPr>
      </w:pPr>
      <w:r>
        <w:rPr>
          <w:rFonts w:ascii="Times New Roman" w:hAnsi="Times New Roman"/>
          <w:sz w:val="24"/>
          <w:szCs w:val="24"/>
        </w:rPr>
        <w:t>4</w:t>
      </w:r>
      <w:r w:rsidR="009576CE">
        <w:rPr>
          <w:rFonts w:ascii="Times New Roman" w:hAnsi="Times New Roman"/>
          <w:sz w:val="24"/>
          <w:szCs w:val="24"/>
        </w:rPr>
        <w:t>.</w:t>
      </w:r>
      <w:r>
        <w:rPr>
          <w:rFonts w:ascii="Times New Roman" w:hAnsi="Times New Roman"/>
          <w:sz w:val="24"/>
          <w:szCs w:val="24"/>
        </w:rPr>
        <w:t>7</w:t>
      </w:r>
      <w:r w:rsidR="009576CE">
        <w:rPr>
          <w:rFonts w:ascii="Times New Roman" w:hAnsi="Times New Roman"/>
          <w:sz w:val="24"/>
          <w:szCs w:val="24"/>
        </w:rPr>
        <w:t>.3. Охранные зоны линий связи и радиофикации устанавливаются вдоль и вокруг линий и сооружений связи и радиофикации.</w:t>
      </w:r>
    </w:p>
    <w:p w:rsidR="00081A5A" w:rsidRDefault="00081A5A" w:rsidP="00081A5A">
      <w:pPr>
        <w:spacing w:after="0" w:line="240" w:lineRule="auto"/>
        <w:ind w:firstLine="567"/>
        <w:jc w:val="both"/>
        <w:rPr>
          <w:rFonts w:ascii="Times New Roman" w:hAnsi="Times New Roman"/>
          <w:sz w:val="24"/>
          <w:szCs w:val="24"/>
        </w:rPr>
      </w:pPr>
      <w:r>
        <w:rPr>
          <w:rFonts w:ascii="Times New Roman" w:hAnsi="Times New Roman"/>
          <w:sz w:val="24"/>
          <w:szCs w:val="24"/>
        </w:rPr>
        <w:t>4.7</w:t>
      </w:r>
      <w:r w:rsidR="009576CE">
        <w:rPr>
          <w:rFonts w:ascii="Times New Roman" w:hAnsi="Times New Roman"/>
          <w:sz w:val="24"/>
          <w:szCs w:val="24"/>
        </w:rPr>
        <w:t xml:space="preserve">.4. </w:t>
      </w:r>
      <w:r>
        <w:rPr>
          <w:rFonts w:ascii="Times New Roman" w:hAnsi="Times New Roman"/>
          <w:sz w:val="24"/>
          <w:szCs w:val="24"/>
        </w:rPr>
        <w:t xml:space="preserve">Установка охранных зон с особыми условиями использования устанавливаются для подземных кабельных и для воздушных линий связи и линий радиофикации, </w:t>
      </w:r>
      <w:r w:rsidRPr="00081A5A">
        <w:rPr>
          <w:rFonts w:ascii="Times New Roman" w:hAnsi="Times New Roman"/>
          <w:sz w:val="24"/>
          <w:szCs w:val="24"/>
        </w:rPr>
        <w:t xml:space="preserve">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w:t>
      </w:r>
      <w:smartTag w:uri="urn:schemas-microsoft-com:office:smarttags" w:element="metricconverter">
        <w:smartTagPr>
          <w:attr w:name="ProductID" w:val="2 метра"/>
        </w:smartTagPr>
        <w:r w:rsidRPr="00081A5A">
          <w:rPr>
            <w:rFonts w:ascii="Times New Roman" w:hAnsi="Times New Roman"/>
            <w:sz w:val="24"/>
            <w:szCs w:val="24"/>
          </w:rPr>
          <w:t>2 метра</w:t>
        </w:r>
      </w:smartTag>
      <w:r w:rsidRPr="00081A5A">
        <w:rPr>
          <w:rFonts w:ascii="Times New Roman" w:hAnsi="Times New Roman"/>
          <w:sz w:val="24"/>
          <w:szCs w:val="24"/>
        </w:rPr>
        <w:t xml:space="preserve"> с каждой стороны.</w:t>
      </w:r>
    </w:p>
    <w:p w:rsidR="00081A5A" w:rsidRDefault="00081A5A" w:rsidP="00081A5A">
      <w:pPr>
        <w:spacing w:after="0" w:line="240" w:lineRule="auto"/>
        <w:ind w:firstLine="567"/>
        <w:jc w:val="both"/>
        <w:rPr>
          <w:rFonts w:ascii="Times New Roman" w:hAnsi="Times New Roman"/>
          <w:sz w:val="24"/>
          <w:szCs w:val="24"/>
        </w:rPr>
      </w:pPr>
      <w:r>
        <w:rPr>
          <w:rFonts w:ascii="Times New Roman" w:hAnsi="Times New Roman"/>
          <w:sz w:val="24"/>
          <w:szCs w:val="24"/>
        </w:rPr>
        <w:t>4.7.5. Создание просек в лесных массивах и зеленых насаждениях производятся:</w:t>
      </w:r>
    </w:p>
    <w:p w:rsidR="00081A5A" w:rsidRDefault="00081A5A" w:rsidP="00081A5A">
      <w:pPr>
        <w:spacing w:after="0" w:line="240" w:lineRule="auto"/>
        <w:ind w:firstLine="567"/>
        <w:jc w:val="both"/>
        <w:rPr>
          <w:rFonts w:ascii="Times New Roman" w:hAnsi="Times New Roman"/>
          <w:sz w:val="24"/>
          <w:szCs w:val="24"/>
        </w:rPr>
      </w:pPr>
      <w:r w:rsidRPr="00081A5A">
        <w:rPr>
          <w:rFonts w:ascii="Times New Roman" w:hAnsi="Times New Roman"/>
          <w:sz w:val="24"/>
          <w:szCs w:val="24"/>
        </w:rPr>
        <w:t xml:space="preserve">• при высоте насаждений менее </w:t>
      </w:r>
      <w:smartTag w:uri="urn:schemas-microsoft-com:office:smarttags" w:element="metricconverter">
        <w:smartTagPr>
          <w:attr w:name="ProductID" w:val="4 метров"/>
        </w:smartTagPr>
        <w:r w:rsidRPr="00081A5A">
          <w:rPr>
            <w:rFonts w:ascii="Times New Roman" w:hAnsi="Times New Roman"/>
            <w:sz w:val="24"/>
            <w:szCs w:val="24"/>
          </w:rPr>
          <w:t>4 метров</w:t>
        </w:r>
      </w:smartTag>
      <w:r w:rsidRPr="00081A5A">
        <w:rPr>
          <w:rFonts w:ascii="Times New Roman" w:hAnsi="Times New Roman"/>
          <w:sz w:val="24"/>
          <w:szCs w:val="24"/>
        </w:rPr>
        <w:t xml:space="preserve"> – шириной не менее расстояния между крайними проводами воздушных линий связи и линий радиофикации плюс </w:t>
      </w:r>
      <w:smartTag w:uri="urn:schemas-microsoft-com:office:smarttags" w:element="metricconverter">
        <w:smartTagPr>
          <w:attr w:name="ProductID" w:val="4 метра"/>
        </w:smartTagPr>
        <w:r w:rsidRPr="00081A5A">
          <w:rPr>
            <w:rFonts w:ascii="Times New Roman" w:hAnsi="Times New Roman"/>
            <w:sz w:val="24"/>
            <w:szCs w:val="24"/>
          </w:rPr>
          <w:t>4 метра</w:t>
        </w:r>
      </w:smartTag>
      <w:r w:rsidRPr="00081A5A">
        <w:rPr>
          <w:rFonts w:ascii="Times New Roman" w:hAnsi="Times New Roman"/>
          <w:sz w:val="24"/>
          <w:szCs w:val="24"/>
        </w:rPr>
        <w:t xml:space="preserve"> (по </w:t>
      </w:r>
      <w:smartTag w:uri="urn:schemas-microsoft-com:office:smarttags" w:element="metricconverter">
        <w:smartTagPr>
          <w:attr w:name="ProductID" w:val="2 метра"/>
        </w:smartTagPr>
        <w:r w:rsidRPr="00081A5A">
          <w:rPr>
            <w:rFonts w:ascii="Times New Roman" w:hAnsi="Times New Roman"/>
            <w:sz w:val="24"/>
            <w:szCs w:val="24"/>
          </w:rPr>
          <w:t>2 метра</w:t>
        </w:r>
      </w:smartTag>
      <w:r w:rsidRPr="00081A5A">
        <w:rPr>
          <w:rFonts w:ascii="Times New Roman" w:hAnsi="Times New Roman"/>
          <w:sz w:val="24"/>
          <w:szCs w:val="24"/>
        </w:rPr>
        <w:t xml:space="preserve"> с каждой стороны от крайних проводов до ветвей деревьев); </w:t>
      </w:r>
    </w:p>
    <w:p w:rsidR="00081A5A" w:rsidRPr="00081A5A" w:rsidRDefault="00081A5A" w:rsidP="00081A5A">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081A5A">
        <w:rPr>
          <w:rFonts w:ascii="Times New Roman" w:hAnsi="Times New Roman"/>
          <w:sz w:val="24"/>
          <w:szCs w:val="24"/>
        </w:rPr>
        <w:t xml:space="preserve">вдоль трассы кабеля связи – шириной не менее </w:t>
      </w:r>
      <w:smartTag w:uri="urn:schemas-microsoft-com:office:smarttags" w:element="metricconverter">
        <w:smartTagPr>
          <w:attr w:name="ProductID" w:val="6 метров"/>
        </w:smartTagPr>
        <w:r w:rsidRPr="00081A5A">
          <w:rPr>
            <w:rFonts w:ascii="Times New Roman" w:hAnsi="Times New Roman"/>
            <w:sz w:val="24"/>
            <w:szCs w:val="24"/>
          </w:rPr>
          <w:t>6 метров</w:t>
        </w:r>
      </w:smartTag>
      <w:r w:rsidRPr="00081A5A">
        <w:rPr>
          <w:rFonts w:ascii="Times New Roman" w:hAnsi="Times New Roman"/>
          <w:sz w:val="24"/>
          <w:szCs w:val="24"/>
        </w:rPr>
        <w:t xml:space="preserve"> (по </w:t>
      </w:r>
      <w:smartTag w:uri="urn:schemas-microsoft-com:office:smarttags" w:element="metricconverter">
        <w:smartTagPr>
          <w:attr w:name="ProductID" w:val="3 метра"/>
        </w:smartTagPr>
        <w:r w:rsidRPr="00081A5A">
          <w:rPr>
            <w:rFonts w:ascii="Times New Roman" w:hAnsi="Times New Roman"/>
            <w:sz w:val="24"/>
            <w:szCs w:val="24"/>
          </w:rPr>
          <w:t>3 метра</w:t>
        </w:r>
      </w:smartTag>
      <w:r w:rsidRPr="00081A5A">
        <w:rPr>
          <w:rFonts w:ascii="Times New Roman" w:hAnsi="Times New Roman"/>
          <w:sz w:val="24"/>
          <w:szCs w:val="24"/>
        </w:rPr>
        <w:t xml:space="preserve"> с каждой стороны от кабеля связи);</w:t>
      </w:r>
    </w:p>
    <w:p w:rsidR="00081A5A" w:rsidRDefault="00081A5A" w:rsidP="00081A5A">
      <w:pPr>
        <w:spacing w:after="0" w:line="240" w:lineRule="auto"/>
        <w:ind w:firstLine="567"/>
        <w:jc w:val="both"/>
        <w:rPr>
          <w:rFonts w:ascii="Times New Roman" w:hAnsi="Times New Roman"/>
          <w:sz w:val="24"/>
          <w:szCs w:val="24"/>
        </w:rPr>
      </w:pPr>
      <w:r w:rsidRPr="00081A5A">
        <w:rPr>
          <w:rFonts w:ascii="Times New Roman" w:hAnsi="Times New Roman"/>
          <w:sz w:val="24"/>
          <w:szCs w:val="24"/>
        </w:rPr>
        <w:t>4.7.6. Все работы в охранных зонах линий и сооружений связи, линий и сооружений радиофикации выполняются с соблюдением действующих нормативов по правилам производства и приемки работ.</w:t>
      </w:r>
    </w:p>
    <w:p w:rsidR="009576CE" w:rsidRDefault="009576CE" w:rsidP="009576CE">
      <w:pPr>
        <w:shd w:val="clear" w:color="auto" w:fill="FFFFFF" w:themeFill="background1"/>
        <w:tabs>
          <w:tab w:val="left" w:pos="851"/>
          <w:tab w:val="left" w:pos="993"/>
        </w:tabs>
        <w:spacing w:after="0" w:line="240" w:lineRule="auto"/>
        <w:jc w:val="both"/>
        <w:rPr>
          <w:rFonts w:ascii="Arial Narrow" w:hAnsi="Arial Narrow"/>
          <w:b/>
          <w:sz w:val="28"/>
          <w:szCs w:val="28"/>
          <w:u w:val="single"/>
        </w:rPr>
      </w:pPr>
    </w:p>
    <w:p w:rsidR="009576CE" w:rsidRPr="0059310B" w:rsidRDefault="00081A5A" w:rsidP="009576CE">
      <w:pPr>
        <w:shd w:val="clear" w:color="auto" w:fill="EEECE1" w:themeFill="background2"/>
        <w:tabs>
          <w:tab w:val="left" w:pos="851"/>
          <w:tab w:val="left" w:pos="993"/>
        </w:tabs>
        <w:spacing w:after="0" w:line="240" w:lineRule="auto"/>
        <w:jc w:val="both"/>
        <w:rPr>
          <w:rFonts w:ascii="Arial Narrow" w:hAnsi="Arial Narrow"/>
          <w:b/>
          <w:sz w:val="28"/>
          <w:szCs w:val="28"/>
          <w:u w:val="single"/>
        </w:rPr>
      </w:pPr>
      <w:r>
        <w:rPr>
          <w:rFonts w:ascii="Arial Narrow" w:hAnsi="Arial Narrow"/>
          <w:b/>
          <w:sz w:val="28"/>
          <w:szCs w:val="28"/>
          <w:u w:val="single"/>
        </w:rPr>
        <w:t>4</w:t>
      </w:r>
      <w:r w:rsidR="009576CE" w:rsidRPr="0059310B">
        <w:rPr>
          <w:rFonts w:ascii="Arial Narrow" w:hAnsi="Arial Narrow"/>
          <w:b/>
          <w:sz w:val="28"/>
          <w:szCs w:val="28"/>
          <w:u w:val="single"/>
        </w:rPr>
        <w:t>.</w:t>
      </w:r>
      <w:r>
        <w:rPr>
          <w:rFonts w:ascii="Arial Narrow" w:hAnsi="Arial Narrow"/>
          <w:b/>
          <w:sz w:val="28"/>
          <w:szCs w:val="28"/>
          <w:u w:val="single"/>
        </w:rPr>
        <w:t>8</w:t>
      </w:r>
      <w:r w:rsidR="009576CE" w:rsidRPr="0059310B">
        <w:rPr>
          <w:rFonts w:ascii="Arial Narrow" w:hAnsi="Arial Narrow"/>
          <w:b/>
          <w:sz w:val="28"/>
          <w:szCs w:val="28"/>
          <w:u w:val="single"/>
        </w:rPr>
        <w:t>.</w:t>
      </w:r>
      <w:r w:rsidR="009576CE">
        <w:rPr>
          <w:rFonts w:ascii="Arial Narrow" w:hAnsi="Arial Narrow"/>
          <w:b/>
          <w:sz w:val="28"/>
          <w:szCs w:val="28"/>
          <w:u w:val="single"/>
        </w:rPr>
        <w:t xml:space="preserve"> Охранные зоны тепловой сети</w:t>
      </w:r>
      <w:r w:rsidR="009576CE" w:rsidRPr="0059310B">
        <w:rPr>
          <w:rFonts w:ascii="Arial Narrow" w:hAnsi="Arial Narrow"/>
          <w:b/>
          <w:sz w:val="28"/>
          <w:szCs w:val="28"/>
          <w:u w:val="single"/>
        </w:rPr>
        <w:t>:</w:t>
      </w:r>
    </w:p>
    <w:p w:rsidR="009576CE" w:rsidRPr="004F574C" w:rsidRDefault="009576CE" w:rsidP="009576CE">
      <w:pPr>
        <w:spacing w:after="0" w:line="240" w:lineRule="auto"/>
        <w:jc w:val="both"/>
        <w:rPr>
          <w:rFonts w:ascii="Times New Roman" w:hAnsi="Times New Roman"/>
          <w:sz w:val="8"/>
          <w:szCs w:val="8"/>
        </w:rPr>
      </w:pPr>
    </w:p>
    <w:p w:rsidR="009576CE" w:rsidRDefault="00C8060B" w:rsidP="009576CE">
      <w:pPr>
        <w:spacing w:after="0" w:line="240" w:lineRule="auto"/>
        <w:ind w:firstLine="567"/>
        <w:jc w:val="both"/>
        <w:rPr>
          <w:rFonts w:ascii="Times New Roman" w:hAnsi="Times New Roman"/>
          <w:sz w:val="24"/>
          <w:szCs w:val="24"/>
        </w:rPr>
      </w:pPr>
      <w:r>
        <w:rPr>
          <w:rFonts w:ascii="Times New Roman" w:hAnsi="Times New Roman"/>
          <w:sz w:val="24"/>
          <w:szCs w:val="24"/>
        </w:rPr>
        <w:t>4</w:t>
      </w:r>
      <w:r w:rsidR="009576CE">
        <w:rPr>
          <w:rFonts w:ascii="Times New Roman" w:hAnsi="Times New Roman"/>
          <w:sz w:val="24"/>
          <w:szCs w:val="24"/>
        </w:rPr>
        <w:t>.</w:t>
      </w:r>
      <w:r>
        <w:rPr>
          <w:rFonts w:ascii="Times New Roman" w:hAnsi="Times New Roman"/>
          <w:sz w:val="24"/>
          <w:szCs w:val="24"/>
        </w:rPr>
        <w:t>8</w:t>
      </w:r>
      <w:r w:rsidR="009576CE">
        <w:rPr>
          <w:rFonts w:ascii="Times New Roman" w:hAnsi="Times New Roman"/>
          <w:sz w:val="24"/>
          <w:szCs w:val="24"/>
        </w:rPr>
        <w:t xml:space="preserve">.1. Охранные зоны тепловой сети </w:t>
      </w:r>
      <w:r w:rsidR="006413E1">
        <w:rPr>
          <w:rFonts w:ascii="Times New Roman" w:hAnsi="Times New Roman"/>
          <w:sz w:val="24"/>
          <w:szCs w:val="24"/>
        </w:rPr>
        <w:t>Пановского</w:t>
      </w:r>
      <w:r w:rsidR="00D260EF">
        <w:rPr>
          <w:rFonts w:ascii="Times New Roman" w:hAnsi="Times New Roman"/>
          <w:sz w:val="24"/>
          <w:szCs w:val="24"/>
        </w:rPr>
        <w:t xml:space="preserve"> сельского поселения </w:t>
      </w:r>
      <w:r w:rsidR="009576CE">
        <w:rPr>
          <w:rFonts w:ascii="Times New Roman" w:hAnsi="Times New Roman"/>
          <w:sz w:val="24"/>
          <w:szCs w:val="24"/>
        </w:rPr>
        <w:t xml:space="preserve">устанавливаются в соответствии с Приказом Министрества РФ от 17 августа 1982 года №197 «О типовых правилах охраны коммунальных тепловых сетей» для обеспечения </w:t>
      </w:r>
      <w:r w:rsidR="009576CE" w:rsidRPr="0052375D">
        <w:rPr>
          <w:rFonts w:ascii="Times New Roman" w:hAnsi="Times New Roman"/>
          <w:sz w:val="24"/>
          <w:szCs w:val="24"/>
        </w:rPr>
        <w:t>сохранности элементов тепловой сети и бесперебойного теплоснабжения потребителей</w:t>
      </w:r>
      <w:r w:rsidR="009576CE">
        <w:rPr>
          <w:rFonts w:ascii="Times New Roman" w:hAnsi="Times New Roman"/>
          <w:sz w:val="24"/>
          <w:szCs w:val="24"/>
        </w:rPr>
        <w:t>.</w:t>
      </w:r>
    </w:p>
    <w:p w:rsidR="009576CE" w:rsidRDefault="00C8060B" w:rsidP="00C8060B">
      <w:pPr>
        <w:spacing w:after="0" w:line="240" w:lineRule="auto"/>
        <w:ind w:firstLine="567"/>
        <w:jc w:val="both"/>
        <w:rPr>
          <w:rFonts w:ascii="Times New Roman" w:hAnsi="Times New Roman"/>
          <w:sz w:val="24"/>
          <w:szCs w:val="24"/>
        </w:rPr>
      </w:pPr>
      <w:r>
        <w:rPr>
          <w:rFonts w:ascii="Times New Roman" w:hAnsi="Times New Roman"/>
          <w:sz w:val="24"/>
          <w:szCs w:val="24"/>
        </w:rPr>
        <w:t>4</w:t>
      </w:r>
      <w:r w:rsidR="009576CE">
        <w:rPr>
          <w:rFonts w:ascii="Times New Roman" w:hAnsi="Times New Roman"/>
          <w:sz w:val="24"/>
          <w:szCs w:val="24"/>
        </w:rPr>
        <w:t>.</w:t>
      </w:r>
      <w:r>
        <w:rPr>
          <w:rFonts w:ascii="Times New Roman" w:hAnsi="Times New Roman"/>
          <w:sz w:val="24"/>
          <w:szCs w:val="24"/>
        </w:rPr>
        <w:t>8</w:t>
      </w:r>
      <w:r w:rsidR="009576CE">
        <w:rPr>
          <w:rFonts w:ascii="Times New Roman" w:hAnsi="Times New Roman"/>
          <w:sz w:val="24"/>
          <w:szCs w:val="24"/>
        </w:rPr>
        <w:t xml:space="preserve">.2. Объектами охраны/ источником негативного воздействия являются комплекс  </w:t>
      </w:r>
      <w:r w:rsidR="009576CE" w:rsidRPr="0052375D">
        <w:rPr>
          <w:rFonts w:ascii="Times New Roman" w:hAnsi="Times New Roman"/>
          <w:sz w:val="24"/>
          <w:szCs w:val="24"/>
        </w:rPr>
        <w:t>сооружений и устройств, входящих в тепловую сеть: трубопроводы и камеры с запорной и регулирующей арматурой и контрольно-измерительными приборами, компенсаторы, опоры, насосные станции, баки-аккумуляторы горячей воды, центральные и индивидуальные тепловые пункты, электрооборудование управления задвижками, кабели устройств связи и телемеханики</w:t>
      </w:r>
      <w:r w:rsidR="009576CE">
        <w:rPr>
          <w:rFonts w:ascii="Times New Roman" w:hAnsi="Times New Roman"/>
          <w:sz w:val="24"/>
          <w:szCs w:val="24"/>
        </w:rPr>
        <w:t>.</w:t>
      </w:r>
    </w:p>
    <w:p w:rsidR="009576CE" w:rsidRDefault="00C8060B" w:rsidP="00C8060B">
      <w:pPr>
        <w:spacing w:after="0" w:line="240" w:lineRule="auto"/>
        <w:ind w:firstLine="567"/>
        <w:jc w:val="both"/>
        <w:rPr>
          <w:rFonts w:ascii="Times New Roman" w:hAnsi="Times New Roman"/>
          <w:sz w:val="24"/>
          <w:szCs w:val="24"/>
        </w:rPr>
      </w:pPr>
      <w:r>
        <w:rPr>
          <w:rFonts w:ascii="Times New Roman" w:hAnsi="Times New Roman"/>
          <w:sz w:val="24"/>
          <w:szCs w:val="24"/>
        </w:rPr>
        <w:t>4</w:t>
      </w:r>
      <w:r w:rsidR="009576CE">
        <w:rPr>
          <w:rFonts w:ascii="Times New Roman" w:hAnsi="Times New Roman"/>
          <w:sz w:val="24"/>
          <w:szCs w:val="24"/>
        </w:rPr>
        <w:t>.</w:t>
      </w:r>
      <w:r>
        <w:rPr>
          <w:rFonts w:ascii="Times New Roman" w:hAnsi="Times New Roman"/>
          <w:sz w:val="24"/>
          <w:szCs w:val="24"/>
        </w:rPr>
        <w:t>8</w:t>
      </w:r>
      <w:r w:rsidR="009576CE">
        <w:rPr>
          <w:rFonts w:ascii="Times New Roman" w:hAnsi="Times New Roman"/>
          <w:sz w:val="24"/>
          <w:szCs w:val="24"/>
        </w:rPr>
        <w:t xml:space="preserve">.3. Охранные зоны тепловой сети устанавливаются </w:t>
      </w:r>
      <w:r w:rsidR="009576CE" w:rsidRPr="0052375D">
        <w:rPr>
          <w:rFonts w:ascii="Times New Roman" w:hAnsi="Times New Roman"/>
          <w:sz w:val="24"/>
          <w:szCs w:val="24"/>
        </w:rPr>
        <w:t>вдоль трассы прокладки тепловой сети.</w:t>
      </w:r>
    </w:p>
    <w:p w:rsidR="00C8060B" w:rsidRPr="00C8060B" w:rsidRDefault="00C8060B" w:rsidP="00C8060B">
      <w:pPr>
        <w:spacing w:after="0" w:line="240" w:lineRule="auto"/>
        <w:ind w:firstLine="567"/>
        <w:jc w:val="both"/>
        <w:rPr>
          <w:rFonts w:ascii="Times New Roman" w:hAnsi="Times New Roman"/>
          <w:sz w:val="24"/>
          <w:szCs w:val="24"/>
        </w:rPr>
      </w:pPr>
      <w:r>
        <w:rPr>
          <w:rFonts w:ascii="Times New Roman" w:hAnsi="Times New Roman"/>
          <w:sz w:val="24"/>
          <w:szCs w:val="24"/>
        </w:rPr>
        <w:t xml:space="preserve">4.8.4. </w:t>
      </w:r>
      <w:r w:rsidRPr="00C8060B">
        <w:rPr>
          <w:rFonts w:ascii="Times New Roman" w:hAnsi="Times New Roman"/>
          <w:sz w:val="24"/>
          <w:szCs w:val="24"/>
        </w:rPr>
        <w:t>В пределах охранных зон тепловых сетей не допускается производить действия, которые могут повлечь нарушения в нормальной работе тепловых сетей, их повреждение, несчастные случаи или препятствующие ремонту:</w:t>
      </w:r>
    </w:p>
    <w:p w:rsidR="00C8060B" w:rsidRPr="00C8060B" w:rsidRDefault="00C8060B" w:rsidP="00C8060B">
      <w:pPr>
        <w:spacing w:after="0" w:line="240" w:lineRule="auto"/>
        <w:ind w:firstLine="567"/>
        <w:jc w:val="both"/>
        <w:rPr>
          <w:rFonts w:ascii="Times New Roman" w:hAnsi="Times New Roman"/>
          <w:sz w:val="24"/>
          <w:szCs w:val="24"/>
        </w:rPr>
      </w:pPr>
      <w:r w:rsidRPr="00C8060B">
        <w:rPr>
          <w:rFonts w:ascii="Times New Roman" w:hAnsi="Times New Roman"/>
          <w:sz w:val="24"/>
          <w:szCs w:val="24"/>
        </w:rPr>
        <w:lastRenderedPageBreak/>
        <w:t xml:space="preserve">• размещать автозаправочные станции, </w:t>
      </w:r>
      <w:r w:rsidR="00D260EF">
        <w:rPr>
          <w:rFonts w:ascii="Times New Roman" w:hAnsi="Times New Roman"/>
          <w:sz w:val="24"/>
          <w:szCs w:val="24"/>
        </w:rPr>
        <w:t>хранилища горюче-смазочных мате</w:t>
      </w:r>
      <w:r w:rsidRPr="00C8060B">
        <w:rPr>
          <w:rFonts w:ascii="Times New Roman" w:hAnsi="Times New Roman"/>
          <w:sz w:val="24"/>
          <w:szCs w:val="24"/>
        </w:rPr>
        <w:t>риалов, складировать агрессивные химические материалы;</w:t>
      </w:r>
    </w:p>
    <w:p w:rsidR="00C8060B" w:rsidRPr="00C8060B" w:rsidRDefault="00C8060B" w:rsidP="00C8060B">
      <w:pPr>
        <w:spacing w:after="0" w:line="240" w:lineRule="auto"/>
        <w:jc w:val="both"/>
        <w:rPr>
          <w:rFonts w:ascii="Times New Roman" w:hAnsi="Times New Roman"/>
          <w:sz w:val="24"/>
          <w:szCs w:val="24"/>
        </w:rPr>
      </w:pPr>
      <w:r w:rsidRPr="00C8060B">
        <w:rPr>
          <w:rFonts w:ascii="Times New Roman" w:hAnsi="Times New Roman"/>
          <w:sz w:val="24"/>
          <w:szCs w:val="24"/>
        </w:rPr>
        <w:t>загромождать подходы и подъезды к объектам и сооружениям тепловых сетей, складировать тяжелые и громоздкие материалы, возводить временные строения и заборы;</w:t>
      </w:r>
    </w:p>
    <w:p w:rsidR="00C8060B" w:rsidRPr="00C8060B" w:rsidRDefault="00C8060B" w:rsidP="00C8060B">
      <w:pPr>
        <w:spacing w:after="0" w:line="240" w:lineRule="auto"/>
        <w:ind w:firstLine="567"/>
        <w:jc w:val="both"/>
        <w:rPr>
          <w:rFonts w:ascii="Times New Roman" w:hAnsi="Times New Roman"/>
          <w:sz w:val="24"/>
          <w:szCs w:val="24"/>
        </w:rPr>
      </w:pPr>
      <w:r w:rsidRPr="00C8060B">
        <w:rPr>
          <w:rFonts w:ascii="Times New Roman" w:hAnsi="Times New Roman"/>
          <w:sz w:val="24"/>
          <w:szCs w:val="24"/>
        </w:rPr>
        <w:t>• устраивать спортивные и игровые площадки, неорганизованные рынки, остановочные пункты общественного транспорта, стоянки всех видов машин и механизмов, гаражи, огороды и т.п.;</w:t>
      </w:r>
    </w:p>
    <w:p w:rsidR="00C8060B" w:rsidRPr="00C8060B" w:rsidRDefault="00C8060B" w:rsidP="00C8060B">
      <w:pPr>
        <w:spacing w:after="0" w:line="240" w:lineRule="auto"/>
        <w:jc w:val="both"/>
        <w:rPr>
          <w:rFonts w:ascii="Times New Roman" w:hAnsi="Times New Roman"/>
          <w:sz w:val="24"/>
          <w:szCs w:val="24"/>
        </w:rPr>
      </w:pPr>
      <w:r w:rsidRPr="00C8060B">
        <w:rPr>
          <w:rFonts w:ascii="Times New Roman" w:hAnsi="Times New Roman"/>
          <w:sz w:val="24"/>
          <w:szCs w:val="24"/>
        </w:rPr>
        <w:t>устраивать всякого рода свалки, разжигать костры, сжигать коммунальный мусор или промышленные отходы;</w:t>
      </w:r>
    </w:p>
    <w:p w:rsidR="00C8060B" w:rsidRPr="00C8060B" w:rsidRDefault="00C8060B" w:rsidP="00C8060B">
      <w:pPr>
        <w:spacing w:after="0" w:line="240" w:lineRule="auto"/>
        <w:ind w:firstLine="567"/>
        <w:jc w:val="both"/>
        <w:rPr>
          <w:rFonts w:ascii="Times New Roman" w:hAnsi="Times New Roman"/>
          <w:sz w:val="24"/>
          <w:szCs w:val="24"/>
        </w:rPr>
      </w:pPr>
      <w:r w:rsidRPr="00C8060B">
        <w:rPr>
          <w:rFonts w:ascii="Times New Roman" w:hAnsi="Times New Roman"/>
          <w:sz w:val="24"/>
          <w:szCs w:val="24"/>
        </w:rPr>
        <w:t>• производить работы ударными механизмами, производить сброс и слив едких и коррозионно-активных веществ и горюче-смазочных материалов;</w:t>
      </w:r>
    </w:p>
    <w:p w:rsidR="00C8060B" w:rsidRPr="00C8060B" w:rsidRDefault="00C8060B" w:rsidP="00C8060B">
      <w:pPr>
        <w:spacing w:after="0" w:line="240" w:lineRule="auto"/>
        <w:jc w:val="both"/>
        <w:rPr>
          <w:rFonts w:ascii="Times New Roman" w:hAnsi="Times New Roman"/>
          <w:sz w:val="24"/>
          <w:szCs w:val="24"/>
        </w:rPr>
      </w:pPr>
      <w:r w:rsidRPr="00C8060B">
        <w:rPr>
          <w:rFonts w:ascii="Times New Roman" w:hAnsi="Times New Roman"/>
          <w:sz w:val="24"/>
          <w:szCs w:val="24"/>
        </w:rPr>
        <w:t>проникать в помещения павильонов, центральных и индивидуальных тепловых пунктов посторонним лицам; открывать, снимать, засыпать люки камер тепловых сетей; сбрасывать в камеры мусор, отходы, снег и т.д.;</w:t>
      </w:r>
    </w:p>
    <w:p w:rsidR="00C8060B" w:rsidRPr="00C8060B" w:rsidRDefault="00C8060B" w:rsidP="00C8060B">
      <w:pPr>
        <w:spacing w:after="0" w:line="240" w:lineRule="auto"/>
        <w:ind w:firstLine="567"/>
        <w:jc w:val="both"/>
        <w:rPr>
          <w:rFonts w:ascii="Times New Roman" w:hAnsi="Times New Roman"/>
          <w:sz w:val="24"/>
          <w:szCs w:val="24"/>
        </w:rPr>
      </w:pPr>
      <w:r w:rsidRPr="00C8060B">
        <w:rPr>
          <w:rFonts w:ascii="Times New Roman" w:hAnsi="Times New Roman"/>
          <w:sz w:val="24"/>
          <w:szCs w:val="24"/>
        </w:rPr>
        <w:t>• снимать покровный металлический слой тепловой изоляции; разрушать тепловую изоляцию; ходить по трубопроводам надземной прокладки (переход через трубы разрешается только по специальным переходным мостикам);</w:t>
      </w:r>
    </w:p>
    <w:p w:rsidR="00C8060B" w:rsidRDefault="00C8060B" w:rsidP="00C8060B">
      <w:pPr>
        <w:spacing w:after="0" w:line="240" w:lineRule="auto"/>
        <w:ind w:firstLine="567"/>
        <w:jc w:val="both"/>
        <w:rPr>
          <w:rFonts w:ascii="Times New Roman" w:hAnsi="Times New Roman"/>
          <w:sz w:val="24"/>
          <w:szCs w:val="24"/>
        </w:rPr>
      </w:pPr>
      <w:r w:rsidRPr="00C8060B">
        <w:rPr>
          <w:rFonts w:ascii="Times New Roman" w:hAnsi="Times New Roman"/>
          <w:sz w:val="24"/>
          <w:szCs w:val="24"/>
        </w:rPr>
        <w:t>• занимать подвалы зданий, особенно имеющих опасность затопления, в которых проложены тепловые сети или оборудованы тепловые вводы под мастерские, склады, для иных целей; тепловые вводы в здания должны быть загерметизированы</w:t>
      </w:r>
      <w:r w:rsidRPr="00C8060B">
        <w:rPr>
          <w:rFonts w:ascii="Times New Roman" w:hAnsi="Times New Roman"/>
          <w:color w:val="1F497D" w:themeColor="text2"/>
          <w:sz w:val="24"/>
          <w:szCs w:val="24"/>
        </w:rPr>
        <w:t>.</w:t>
      </w:r>
    </w:p>
    <w:p w:rsidR="00C8060B" w:rsidRDefault="00C8060B" w:rsidP="009576CE">
      <w:pPr>
        <w:spacing w:after="0" w:line="240" w:lineRule="auto"/>
        <w:ind w:firstLine="567"/>
        <w:jc w:val="both"/>
        <w:rPr>
          <w:rFonts w:ascii="Times New Roman" w:hAnsi="Times New Roman"/>
          <w:sz w:val="24"/>
          <w:szCs w:val="24"/>
        </w:rPr>
      </w:pPr>
      <w:r>
        <w:rPr>
          <w:rFonts w:ascii="Times New Roman" w:hAnsi="Times New Roman"/>
          <w:sz w:val="24"/>
          <w:szCs w:val="24"/>
        </w:rPr>
        <w:t xml:space="preserve">4.8.5. Размер охранной зоны тепловой сети составляет не менее 3 метров в каждую сторону. </w:t>
      </w:r>
    </w:p>
    <w:p w:rsidR="006413E1" w:rsidRDefault="006413E1" w:rsidP="009576CE">
      <w:pPr>
        <w:spacing w:after="0" w:line="240" w:lineRule="auto"/>
        <w:ind w:firstLine="567"/>
        <w:jc w:val="both"/>
        <w:rPr>
          <w:rFonts w:ascii="Times New Roman" w:hAnsi="Times New Roman"/>
          <w:sz w:val="24"/>
          <w:szCs w:val="24"/>
        </w:rPr>
      </w:pPr>
    </w:p>
    <w:p w:rsidR="00C8060B" w:rsidRPr="0059310B" w:rsidRDefault="00C8060B" w:rsidP="00C8060B">
      <w:pPr>
        <w:shd w:val="clear" w:color="auto" w:fill="EEECE1" w:themeFill="background2"/>
        <w:tabs>
          <w:tab w:val="left" w:pos="851"/>
          <w:tab w:val="left" w:pos="993"/>
        </w:tabs>
        <w:spacing w:after="0" w:line="240" w:lineRule="auto"/>
        <w:jc w:val="both"/>
        <w:rPr>
          <w:rFonts w:ascii="Arial Narrow" w:hAnsi="Arial Narrow"/>
          <w:b/>
          <w:sz w:val="28"/>
          <w:szCs w:val="28"/>
          <w:u w:val="single"/>
        </w:rPr>
      </w:pPr>
      <w:r>
        <w:rPr>
          <w:rFonts w:ascii="Arial Narrow" w:hAnsi="Arial Narrow"/>
          <w:b/>
          <w:sz w:val="28"/>
          <w:szCs w:val="28"/>
          <w:u w:val="single"/>
        </w:rPr>
        <w:t>4</w:t>
      </w:r>
      <w:r w:rsidRPr="0059310B">
        <w:rPr>
          <w:rFonts w:ascii="Arial Narrow" w:hAnsi="Arial Narrow"/>
          <w:b/>
          <w:sz w:val="28"/>
          <w:szCs w:val="28"/>
          <w:u w:val="single"/>
        </w:rPr>
        <w:t>.</w:t>
      </w:r>
      <w:r>
        <w:rPr>
          <w:rFonts w:ascii="Arial Narrow" w:hAnsi="Arial Narrow"/>
          <w:b/>
          <w:sz w:val="28"/>
          <w:szCs w:val="28"/>
          <w:u w:val="single"/>
        </w:rPr>
        <w:t>9</w:t>
      </w:r>
      <w:r w:rsidRPr="0059310B">
        <w:rPr>
          <w:rFonts w:ascii="Arial Narrow" w:hAnsi="Arial Narrow"/>
          <w:b/>
          <w:sz w:val="28"/>
          <w:szCs w:val="28"/>
          <w:u w:val="single"/>
        </w:rPr>
        <w:t>.</w:t>
      </w:r>
      <w:r>
        <w:rPr>
          <w:rFonts w:ascii="Arial Narrow" w:hAnsi="Arial Narrow"/>
          <w:b/>
          <w:sz w:val="28"/>
          <w:szCs w:val="28"/>
          <w:u w:val="single"/>
        </w:rPr>
        <w:t xml:space="preserve"> Охранные зоны трубопроводов</w:t>
      </w:r>
      <w:r w:rsidRPr="0059310B">
        <w:rPr>
          <w:rFonts w:ascii="Arial Narrow" w:hAnsi="Arial Narrow"/>
          <w:b/>
          <w:sz w:val="28"/>
          <w:szCs w:val="28"/>
          <w:u w:val="single"/>
        </w:rPr>
        <w:t>:</w:t>
      </w:r>
    </w:p>
    <w:p w:rsidR="00C8060B" w:rsidRPr="00C8060B" w:rsidRDefault="00C8060B" w:rsidP="009576CE">
      <w:pPr>
        <w:spacing w:after="0" w:line="240" w:lineRule="auto"/>
        <w:ind w:firstLine="567"/>
        <w:jc w:val="both"/>
        <w:rPr>
          <w:rFonts w:ascii="Times New Roman" w:hAnsi="Times New Roman"/>
          <w:sz w:val="8"/>
          <w:szCs w:val="8"/>
        </w:rPr>
      </w:pPr>
    </w:p>
    <w:p w:rsidR="00C8060B" w:rsidRPr="00BC3361" w:rsidRDefault="00C8060B" w:rsidP="00B60C0F">
      <w:pPr>
        <w:spacing w:after="0" w:line="240" w:lineRule="auto"/>
        <w:ind w:firstLine="567"/>
        <w:jc w:val="both"/>
        <w:rPr>
          <w:rFonts w:ascii="Times New Roman" w:hAnsi="Times New Roman"/>
          <w:sz w:val="24"/>
          <w:szCs w:val="24"/>
        </w:rPr>
      </w:pPr>
      <w:r w:rsidRPr="00C8060B">
        <w:rPr>
          <w:rFonts w:ascii="Times New Roman" w:hAnsi="Times New Roman"/>
          <w:sz w:val="24"/>
          <w:szCs w:val="24"/>
        </w:rPr>
        <w:t xml:space="preserve">4.9.1. </w:t>
      </w:r>
      <w:r w:rsidRPr="00BC3361">
        <w:rPr>
          <w:rFonts w:ascii="Times New Roman" w:hAnsi="Times New Roman"/>
          <w:sz w:val="24"/>
          <w:szCs w:val="24"/>
        </w:rPr>
        <w:t>Ограничения использования земельных участков и объектов капитального строительства на территории охранных зон</w:t>
      </w:r>
      <w:r w:rsidRPr="00BC3361">
        <w:rPr>
          <w:rFonts w:ascii="Times New Roman" w:hAnsi="Times New Roman"/>
          <w:b/>
          <w:sz w:val="24"/>
          <w:szCs w:val="24"/>
        </w:rPr>
        <w:t xml:space="preserve"> </w:t>
      </w:r>
      <w:r w:rsidRPr="00BC3361">
        <w:rPr>
          <w:rFonts w:ascii="Times New Roman" w:hAnsi="Times New Roman"/>
          <w:sz w:val="24"/>
          <w:szCs w:val="24"/>
        </w:rPr>
        <w:t>трубопроводов устанавливаются в соответствии со следующими нормативными документами:</w:t>
      </w:r>
    </w:p>
    <w:p w:rsidR="00C8060B" w:rsidRPr="00BC3361" w:rsidRDefault="00C8060B" w:rsidP="00B60C0F">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BC3361">
        <w:rPr>
          <w:rFonts w:ascii="Times New Roman" w:hAnsi="Times New Roman"/>
          <w:sz w:val="24"/>
          <w:szCs w:val="24"/>
        </w:rPr>
        <w:t>СП 42.13330.2011 «СНиП 2.07.01 – 89*. Градостроительство. Планировка и застройка городских и сельских поселений»;</w:t>
      </w:r>
    </w:p>
    <w:p w:rsidR="00C8060B" w:rsidRPr="00BC3361" w:rsidRDefault="00C8060B" w:rsidP="00B60C0F">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BC3361">
        <w:rPr>
          <w:rFonts w:ascii="Times New Roman" w:hAnsi="Times New Roman"/>
          <w:sz w:val="24"/>
          <w:szCs w:val="24"/>
        </w:rPr>
        <w:t>СП 36.13330. «Магистральные трубопроводы»;</w:t>
      </w:r>
    </w:p>
    <w:p w:rsidR="00C8060B" w:rsidRPr="00BC3361" w:rsidRDefault="00C8060B" w:rsidP="00B60C0F">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BC3361">
        <w:rPr>
          <w:rFonts w:ascii="Times New Roman" w:hAnsi="Times New Roman"/>
          <w:sz w:val="24"/>
          <w:szCs w:val="24"/>
        </w:rPr>
        <w:t>СНиП 2.05.13-90. «Нефтепроводы, прокладываемые на территории городов и других населенных пунктов».</w:t>
      </w:r>
    </w:p>
    <w:p w:rsidR="00C8060B" w:rsidRPr="00BC3361" w:rsidRDefault="00C8060B" w:rsidP="00B60C0F">
      <w:pPr>
        <w:spacing w:after="0" w:line="240" w:lineRule="auto"/>
        <w:ind w:firstLine="567"/>
        <w:jc w:val="both"/>
        <w:rPr>
          <w:rFonts w:ascii="Times New Roman" w:hAnsi="Times New Roman"/>
          <w:sz w:val="24"/>
          <w:szCs w:val="24"/>
        </w:rPr>
      </w:pPr>
      <w:r>
        <w:rPr>
          <w:rFonts w:ascii="Times New Roman" w:hAnsi="Times New Roman"/>
          <w:sz w:val="24"/>
          <w:szCs w:val="24"/>
        </w:rPr>
        <w:t xml:space="preserve">4.9.2. </w:t>
      </w:r>
      <w:r w:rsidRPr="00BC3361">
        <w:rPr>
          <w:rFonts w:ascii="Times New Roman" w:hAnsi="Times New Roman"/>
          <w:sz w:val="24"/>
          <w:szCs w:val="24"/>
        </w:rPr>
        <w:t>Ограничения использования земельных участков и объектов капитального строительства на территории охранных зон</w:t>
      </w:r>
      <w:r w:rsidRPr="00BC3361">
        <w:rPr>
          <w:rFonts w:ascii="Times New Roman" w:hAnsi="Times New Roman"/>
          <w:b/>
          <w:sz w:val="24"/>
          <w:szCs w:val="24"/>
        </w:rPr>
        <w:t xml:space="preserve"> </w:t>
      </w:r>
      <w:r w:rsidRPr="00BC3361">
        <w:rPr>
          <w:rFonts w:ascii="Times New Roman" w:hAnsi="Times New Roman"/>
          <w:sz w:val="24"/>
          <w:szCs w:val="24"/>
        </w:rPr>
        <w:t>трубопроводов устанавливаются в соответствии со следующими нормативными документами:</w:t>
      </w:r>
    </w:p>
    <w:p w:rsidR="00C8060B" w:rsidRPr="00BC3361" w:rsidRDefault="00C8060B" w:rsidP="00B60C0F">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BC3361">
        <w:rPr>
          <w:rFonts w:ascii="Times New Roman" w:hAnsi="Times New Roman"/>
          <w:sz w:val="24"/>
          <w:szCs w:val="24"/>
        </w:rPr>
        <w:t>СП 42.13330.2011 «СНиП 2.07.01 – 89*. Градостроительство. Планировка и застройка городских и сельских поселений»;</w:t>
      </w:r>
    </w:p>
    <w:p w:rsidR="00C8060B" w:rsidRPr="00BC3361" w:rsidRDefault="00C8060B" w:rsidP="00B60C0F">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BC3361">
        <w:rPr>
          <w:rFonts w:ascii="Times New Roman" w:hAnsi="Times New Roman"/>
          <w:sz w:val="24"/>
          <w:szCs w:val="24"/>
        </w:rPr>
        <w:t>СП 36.13330. «Магистральные трубопроводы»;</w:t>
      </w:r>
    </w:p>
    <w:p w:rsidR="00C8060B" w:rsidRPr="00BC3361" w:rsidRDefault="00C8060B" w:rsidP="00B60C0F">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BC3361">
        <w:rPr>
          <w:rFonts w:ascii="Times New Roman" w:hAnsi="Times New Roman"/>
          <w:sz w:val="24"/>
          <w:szCs w:val="24"/>
        </w:rPr>
        <w:t>СНиП 2.05.13-90. «Нефтепроводы, прокладываемые на территории городов и других населенных пунктов».</w:t>
      </w:r>
    </w:p>
    <w:p w:rsidR="00C8060B" w:rsidRPr="00615A9B" w:rsidRDefault="00C8060B" w:rsidP="009576CE">
      <w:pPr>
        <w:spacing w:after="0" w:line="240" w:lineRule="auto"/>
        <w:ind w:firstLine="567"/>
        <w:jc w:val="both"/>
        <w:rPr>
          <w:rFonts w:ascii="Times New Roman" w:hAnsi="Times New Roman"/>
          <w:sz w:val="28"/>
          <w:szCs w:val="28"/>
        </w:rPr>
      </w:pPr>
    </w:p>
    <w:p w:rsidR="009576CE" w:rsidRPr="0059310B" w:rsidRDefault="00615A9B" w:rsidP="009576CE">
      <w:pPr>
        <w:shd w:val="clear" w:color="auto" w:fill="EEECE1" w:themeFill="background2"/>
        <w:tabs>
          <w:tab w:val="left" w:pos="851"/>
          <w:tab w:val="left" w:pos="993"/>
        </w:tabs>
        <w:spacing w:after="0" w:line="240" w:lineRule="auto"/>
        <w:jc w:val="both"/>
        <w:rPr>
          <w:rFonts w:ascii="Arial Narrow" w:hAnsi="Arial Narrow"/>
          <w:b/>
          <w:sz w:val="28"/>
          <w:szCs w:val="28"/>
          <w:u w:val="single"/>
        </w:rPr>
      </w:pPr>
      <w:r>
        <w:rPr>
          <w:rFonts w:ascii="Arial Narrow" w:hAnsi="Arial Narrow"/>
          <w:b/>
          <w:sz w:val="28"/>
          <w:szCs w:val="28"/>
          <w:u w:val="single"/>
        </w:rPr>
        <w:t>4</w:t>
      </w:r>
      <w:r w:rsidR="009576CE" w:rsidRPr="0059310B">
        <w:rPr>
          <w:rFonts w:ascii="Arial Narrow" w:hAnsi="Arial Narrow"/>
          <w:b/>
          <w:sz w:val="28"/>
          <w:szCs w:val="28"/>
          <w:u w:val="single"/>
        </w:rPr>
        <w:t>.</w:t>
      </w:r>
      <w:r>
        <w:rPr>
          <w:rFonts w:ascii="Arial Narrow" w:hAnsi="Arial Narrow"/>
          <w:b/>
          <w:sz w:val="28"/>
          <w:szCs w:val="28"/>
          <w:u w:val="single"/>
        </w:rPr>
        <w:t>10</w:t>
      </w:r>
      <w:r w:rsidR="009576CE" w:rsidRPr="0059310B">
        <w:rPr>
          <w:rFonts w:ascii="Arial Narrow" w:hAnsi="Arial Narrow"/>
          <w:b/>
          <w:sz w:val="28"/>
          <w:szCs w:val="28"/>
          <w:u w:val="single"/>
        </w:rPr>
        <w:t>.</w:t>
      </w:r>
      <w:r w:rsidR="009576CE">
        <w:rPr>
          <w:rFonts w:ascii="Arial Narrow" w:hAnsi="Arial Narrow"/>
          <w:b/>
          <w:sz w:val="28"/>
          <w:szCs w:val="28"/>
          <w:u w:val="single"/>
        </w:rPr>
        <w:t xml:space="preserve"> </w:t>
      </w:r>
      <w:r w:rsidR="0001192F">
        <w:rPr>
          <w:rFonts w:ascii="Arial Narrow" w:hAnsi="Arial Narrow"/>
          <w:b/>
          <w:sz w:val="28"/>
          <w:szCs w:val="28"/>
          <w:u w:val="single"/>
        </w:rPr>
        <w:t>Охранные и санитарно-защитные зоны объектов транспортной инфраструктуры</w:t>
      </w:r>
      <w:r w:rsidR="009576CE" w:rsidRPr="0059310B">
        <w:rPr>
          <w:rFonts w:ascii="Arial Narrow" w:hAnsi="Arial Narrow"/>
          <w:b/>
          <w:sz w:val="28"/>
          <w:szCs w:val="28"/>
          <w:u w:val="single"/>
        </w:rPr>
        <w:t>:</w:t>
      </w:r>
    </w:p>
    <w:p w:rsidR="009576CE" w:rsidRPr="004F574C" w:rsidRDefault="009576CE" w:rsidP="009576CE">
      <w:pPr>
        <w:spacing w:after="0" w:line="240" w:lineRule="auto"/>
        <w:ind w:firstLine="567"/>
        <w:jc w:val="both"/>
        <w:rPr>
          <w:rFonts w:ascii="Times New Roman" w:hAnsi="Times New Roman"/>
          <w:sz w:val="8"/>
          <w:szCs w:val="8"/>
        </w:rPr>
      </w:pPr>
    </w:p>
    <w:p w:rsidR="0001192F" w:rsidRPr="00426F1A" w:rsidRDefault="0001192F" w:rsidP="0001192F">
      <w:pPr>
        <w:shd w:val="clear" w:color="auto" w:fill="EEECE1" w:themeFill="background2"/>
        <w:spacing w:after="0" w:line="240" w:lineRule="auto"/>
        <w:jc w:val="both"/>
        <w:rPr>
          <w:rFonts w:ascii="Times New Roman" w:hAnsi="Times New Roman"/>
          <w:b/>
          <w:sz w:val="24"/>
          <w:szCs w:val="24"/>
        </w:rPr>
      </w:pPr>
      <w:r w:rsidRPr="00426F1A">
        <w:rPr>
          <w:rFonts w:ascii="Times New Roman" w:hAnsi="Times New Roman"/>
          <w:b/>
          <w:sz w:val="24"/>
          <w:szCs w:val="24"/>
        </w:rPr>
        <w:t>4.10.1. Автомобильный транспорт:</w:t>
      </w:r>
    </w:p>
    <w:p w:rsidR="009576CE" w:rsidRDefault="0001192F" w:rsidP="0001192F">
      <w:pPr>
        <w:tabs>
          <w:tab w:val="left" w:pos="567"/>
        </w:tabs>
        <w:spacing w:after="0" w:line="240" w:lineRule="auto"/>
        <w:jc w:val="both"/>
        <w:rPr>
          <w:rFonts w:ascii="Times New Roman" w:hAnsi="Times New Roman"/>
          <w:sz w:val="24"/>
          <w:szCs w:val="24"/>
        </w:rPr>
      </w:pPr>
      <w:r>
        <w:rPr>
          <w:rFonts w:ascii="Times New Roman" w:hAnsi="Times New Roman"/>
          <w:sz w:val="24"/>
          <w:szCs w:val="24"/>
        </w:rPr>
        <w:tab/>
      </w:r>
      <w:r w:rsidR="00615A9B">
        <w:rPr>
          <w:rFonts w:ascii="Times New Roman" w:hAnsi="Times New Roman"/>
          <w:sz w:val="24"/>
          <w:szCs w:val="24"/>
        </w:rPr>
        <w:t>4.10</w:t>
      </w:r>
      <w:r w:rsidR="009576CE">
        <w:rPr>
          <w:rFonts w:ascii="Times New Roman" w:hAnsi="Times New Roman"/>
          <w:sz w:val="24"/>
          <w:szCs w:val="24"/>
        </w:rPr>
        <w:t>.1.</w:t>
      </w:r>
      <w:r w:rsidR="00BE2925">
        <w:rPr>
          <w:rFonts w:ascii="Times New Roman" w:hAnsi="Times New Roman"/>
          <w:sz w:val="24"/>
          <w:szCs w:val="24"/>
        </w:rPr>
        <w:t>1</w:t>
      </w:r>
      <w:r>
        <w:rPr>
          <w:rFonts w:ascii="Times New Roman" w:hAnsi="Times New Roman"/>
          <w:sz w:val="24"/>
          <w:szCs w:val="24"/>
        </w:rPr>
        <w:t>.</w:t>
      </w:r>
      <w:r w:rsidR="009576CE">
        <w:rPr>
          <w:rFonts w:ascii="Times New Roman" w:hAnsi="Times New Roman"/>
          <w:sz w:val="24"/>
          <w:szCs w:val="24"/>
        </w:rPr>
        <w:t xml:space="preserve"> Придорожные зоны автомобильной дороги </w:t>
      </w:r>
      <w:r w:rsidR="00615A9B">
        <w:rPr>
          <w:rFonts w:ascii="Times New Roman" w:hAnsi="Times New Roman"/>
          <w:sz w:val="24"/>
          <w:szCs w:val="24"/>
        </w:rPr>
        <w:t>в</w:t>
      </w:r>
      <w:r w:rsidR="009576CE">
        <w:rPr>
          <w:rFonts w:ascii="Times New Roman" w:hAnsi="Times New Roman"/>
          <w:sz w:val="24"/>
          <w:szCs w:val="24"/>
        </w:rPr>
        <w:t xml:space="preserve">не границ населенных пунктов </w:t>
      </w:r>
      <w:r w:rsidR="006413E1">
        <w:rPr>
          <w:rFonts w:ascii="Times New Roman" w:hAnsi="Times New Roman"/>
          <w:sz w:val="24"/>
          <w:szCs w:val="24"/>
        </w:rPr>
        <w:t>Пановского</w:t>
      </w:r>
      <w:r w:rsidR="00D260EF">
        <w:rPr>
          <w:rFonts w:ascii="Times New Roman" w:hAnsi="Times New Roman"/>
          <w:sz w:val="24"/>
          <w:szCs w:val="24"/>
        </w:rPr>
        <w:t xml:space="preserve"> сельского поселения </w:t>
      </w:r>
      <w:r w:rsidR="009576CE">
        <w:rPr>
          <w:rFonts w:ascii="Times New Roman" w:hAnsi="Times New Roman"/>
          <w:sz w:val="24"/>
          <w:szCs w:val="24"/>
        </w:rPr>
        <w:t xml:space="preserve">устанавливаются в соответствии с Федеральным законом от 8 ноября 2007 года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для обеспечений </w:t>
      </w:r>
      <w:r w:rsidR="009576CE" w:rsidRPr="00654FDA">
        <w:rPr>
          <w:rFonts w:ascii="Times New Roman" w:hAnsi="Times New Roman"/>
          <w:sz w:val="24"/>
          <w:szCs w:val="24"/>
        </w:rPr>
        <w:t xml:space="preserve">требований безопасности дорожного движения, а также нормальных условий реконструкции, капитального ремонта, ремонта, содержания </w:t>
      </w:r>
      <w:r w:rsidR="009576CE" w:rsidRPr="00654FDA">
        <w:rPr>
          <w:rFonts w:ascii="Times New Roman" w:hAnsi="Times New Roman"/>
          <w:sz w:val="24"/>
          <w:szCs w:val="24"/>
        </w:rPr>
        <w:lastRenderedPageBreak/>
        <w:t>автомобильной дороги, её сохранности с учётом перспектив развития автомобильной дорог.</w:t>
      </w:r>
    </w:p>
    <w:p w:rsidR="009576CE" w:rsidRDefault="003E7B72" w:rsidP="009576CE">
      <w:pPr>
        <w:spacing w:after="0" w:line="240" w:lineRule="auto"/>
        <w:ind w:firstLine="567"/>
        <w:jc w:val="both"/>
        <w:rPr>
          <w:rFonts w:ascii="Times New Roman" w:hAnsi="Times New Roman"/>
          <w:sz w:val="24"/>
          <w:szCs w:val="24"/>
        </w:rPr>
      </w:pPr>
      <w:r>
        <w:rPr>
          <w:rFonts w:ascii="Times New Roman" w:hAnsi="Times New Roman"/>
          <w:sz w:val="24"/>
          <w:szCs w:val="24"/>
        </w:rPr>
        <w:t>4.10</w:t>
      </w:r>
      <w:r w:rsidR="009576CE">
        <w:rPr>
          <w:rFonts w:ascii="Times New Roman" w:hAnsi="Times New Roman"/>
          <w:sz w:val="24"/>
          <w:szCs w:val="24"/>
        </w:rPr>
        <w:t>.</w:t>
      </w:r>
      <w:r w:rsidR="001A66FE">
        <w:rPr>
          <w:rFonts w:ascii="Times New Roman" w:hAnsi="Times New Roman"/>
          <w:sz w:val="24"/>
          <w:szCs w:val="24"/>
        </w:rPr>
        <w:t>1.</w:t>
      </w:r>
      <w:r w:rsidR="009576CE">
        <w:rPr>
          <w:rFonts w:ascii="Times New Roman" w:hAnsi="Times New Roman"/>
          <w:sz w:val="24"/>
          <w:szCs w:val="24"/>
        </w:rPr>
        <w:t>2. Объектом охраны/ источником негативного воздействия являются автомо-бильные дороги, за исключением автомобильных дорог, расположенных в границах населенных пунктов</w:t>
      </w:r>
      <w:r w:rsidR="002C56E1">
        <w:rPr>
          <w:rFonts w:ascii="Times New Roman" w:hAnsi="Times New Roman"/>
          <w:sz w:val="24"/>
          <w:szCs w:val="24"/>
        </w:rPr>
        <w:t xml:space="preserve"> сельского</w:t>
      </w:r>
      <w:r w:rsidR="009576CE">
        <w:rPr>
          <w:rFonts w:ascii="Times New Roman" w:hAnsi="Times New Roman"/>
          <w:sz w:val="24"/>
          <w:szCs w:val="24"/>
        </w:rPr>
        <w:t xml:space="preserve"> поселения.</w:t>
      </w:r>
    </w:p>
    <w:p w:rsidR="001A66FE" w:rsidRPr="00B87EF2" w:rsidRDefault="001A66FE" w:rsidP="001A66FE">
      <w:pPr>
        <w:spacing w:after="0" w:line="240" w:lineRule="auto"/>
        <w:ind w:firstLine="567"/>
        <w:jc w:val="both"/>
        <w:rPr>
          <w:rFonts w:ascii="Times New Roman" w:hAnsi="Times New Roman"/>
          <w:sz w:val="24"/>
          <w:szCs w:val="24"/>
        </w:rPr>
      </w:pPr>
      <w:r>
        <w:rPr>
          <w:rFonts w:ascii="Times New Roman" w:hAnsi="Times New Roman"/>
          <w:sz w:val="24"/>
          <w:szCs w:val="24"/>
        </w:rPr>
        <w:t xml:space="preserve">4.10.1.3. </w:t>
      </w:r>
      <w:r w:rsidR="00841666">
        <w:rPr>
          <w:rFonts w:ascii="Times New Roman" w:hAnsi="Times New Roman"/>
          <w:sz w:val="24"/>
          <w:szCs w:val="24"/>
        </w:rPr>
        <w:t>Для автомобильных дорог общего пользования в границах населенного пункта в соответствии со СП 42.13330.2011 «СНиП 2.07.01-89* «Градостроительство. Планировка и застройка городских и сельских поселений» установлены санитарные разрывы до жилой застройки:</w:t>
      </w:r>
    </w:p>
    <w:p w:rsidR="00841666" w:rsidRDefault="00841666" w:rsidP="001A66FE">
      <w:pPr>
        <w:spacing w:after="0" w:line="240" w:lineRule="auto"/>
        <w:ind w:firstLine="567"/>
        <w:jc w:val="both"/>
        <w:rPr>
          <w:rFonts w:ascii="Times New Roman" w:hAnsi="Times New Roman"/>
          <w:sz w:val="24"/>
          <w:szCs w:val="24"/>
        </w:rPr>
      </w:pPr>
      <w:r>
        <w:rPr>
          <w:rFonts w:ascii="Times New Roman" w:hAnsi="Times New Roman"/>
          <w:sz w:val="24"/>
          <w:szCs w:val="24"/>
        </w:rPr>
        <w:t xml:space="preserve">• для дорог </w:t>
      </w:r>
      <w:r w:rsidR="00E74BFF">
        <w:rPr>
          <w:rFonts w:ascii="Times New Roman" w:hAnsi="Times New Roman"/>
          <w:sz w:val="24"/>
          <w:szCs w:val="24"/>
          <w:lang w:val="en-US"/>
        </w:rPr>
        <w:t>II</w:t>
      </w:r>
      <w:r>
        <w:rPr>
          <w:rFonts w:ascii="Times New Roman" w:hAnsi="Times New Roman"/>
          <w:sz w:val="24"/>
          <w:szCs w:val="24"/>
          <w:lang w:val="en-US"/>
        </w:rPr>
        <w:t>I</w:t>
      </w:r>
      <w:r w:rsidR="00E74BFF">
        <w:rPr>
          <w:rFonts w:ascii="Times New Roman" w:hAnsi="Times New Roman"/>
          <w:sz w:val="24"/>
          <w:szCs w:val="24"/>
        </w:rPr>
        <w:t>-</w:t>
      </w:r>
      <w:r>
        <w:rPr>
          <w:rFonts w:ascii="Times New Roman" w:hAnsi="Times New Roman"/>
          <w:sz w:val="24"/>
          <w:szCs w:val="24"/>
          <w:lang w:val="en-US"/>
        </w:rPr>
        <w:t>V</w:t>
      </w:r>
      <w:r>
        <w:rPr>
          <w:rFonts w:ascii="Times New Roman" w:hAnsi="Times New Roman"/>
          <w:sz w:val="24"/>
          <w:szCs w:val="24"/>
        </w:rPr>
        <w:t xml:space="preserve"> категории – 50 м</w:t>
      </w:r>
      <w:r w:rsidR="00E74BFF" w:rsidRPr="00E74BFF">
        <w:rPr>
          <w:rFonts w:ascii="Times New Roman" w:hAnsi="Times New Roman"/>
          <w:sz w:val="24"/>
          <w:szCs w:val="24"/>
        </w:rPr>
        <w:t xml:space="preserve"> (</w:t>
      </w:r>
      <w:r w:rsidR="00E74BFF">
        <w:rPr>
          <w:rFonts w:ascii="Times New Roman" w:hAnsi="Times New Roman"/>
          <w:sz w:val="24"/>
          <w:szCs w:val="24"/>
        </w:rPr>
        <w:t>автомобильные дороги общего пользования регионального и межрегионального значения на территории Ивановской области - а/д 24К111, Р-101 (идентификационный номер 24К-082)</w:t>
      </w:r>
      <w:r>
        <w:rPr>
          <w:rFonts w:ascii="Times New Roman" w:hAnsi="Times New Roman"/>
          <w:sz w:val="24"/>
          <w:szCs w:val="24"/>
        </w:rPr>
        <w:t>;</w:t>
      </w:r>
    </w:p>
    <w:p w:rsidR="00841666" w:rsidRPr="00841666" w:rsidRDefault="00841666" w:rsidP="001A66FE">
      <w:pPr>
        <w:spacing w:after="0" w:line="240" w:lineRule="auto"/>
        <w:ind w:firstLine="567"/>
        <w:jc w:val="both"/>
        <w:rPr>
          <w:rFonts w:ascii="Times New Roman" w:hAnsi="Times New Roman"/>
          <w:sz w:val="24"/>
          <w:szCs w:val="24"/>
        </w:rPr>
      </w:pPr>
      <w:r>
        <w:rPr>
          <w:rFonts w:ascii="Times New Roman" w:hAnsi="Times New Roman"/>
          <w:sz w:val="24"/>
          <w:szCs w:val="24"/>
        </w:rPr>
        <w:t xml:space="preserve">• для дорог </w:t>
      </w:r>
      <w:r>
        <w:rPr>
          <w:rFonts w:ascii="Times New Roman" w:hAnsi="Times New Roman"/>
          <w:sz w:val="24"/>
          <w:szCs w:val="24"/>
          <w:lang w:val="en-US"/>
        </w:rPr>
        <w:t>V</w:t>
      </w:r>
      <w:r>
        <w:rPr>
          <w:rFonts w:ascii="Times New Roman" w:hAnsi="Times New Roman"/>
          <w:sz w:val="24"/>
          <w:szCs w:val="24"/>
        </w:rPr>
        <w:t xml:space="preserve"> категории – 25 м.</w:t>
      </w:r>
    </w:p>
    <w:p w:rsidR="00E74BFF" w:rsidRDefault="003E7B72" w:rsidP="00E74BFF">
      <w:pPr>
        <w:spacing w:after="0" w:line="240" w:lineRule="auto"/>
        <w:ind w:firstLine="567"/>
        <w:jc w:val="both"/>
        <w:rPr>
          <w:rFonts w:ascii="Times New Roman" w:hAnsi="Times New Roman"/>
          <w:sz w:val="24"/>
          <w:szCs w:val="24"/>
        </w:rPr>
      </w:pPr>
      <w:r>
        <w:rPr>
          <w:rFonts w:ascii="Times New Roman" w:hAnsi="Times New Roman"/>
          <w:sz w:val="24"/>
          <w:szCs w:val="24"/>
        </w:rPr>
        <w:t>4.10</w:t>
      </w:r>
      <w:r w:rsidR="00841666">
        <w:rPr>
          <w:rFonts w:ascii="Times New Roman" w:hAnsi="Times New Roman"/>
          <w:sz w:val="24"/>
          <w:szCs w:val="24"/>
        </w:rPr>
        <w:t>.1</w:t>
      </w:r>
      <w:r w:rsidR="009576CE">
        <w:rPr>
          <w:rFonts w:ascii="Times New Roman" w:hAnsi="Times New Roman"/>
          <w:sz w:val="24"/>
          <w:szCs w:val="24"/>
        </w:rPr>
        <w:t>.</w:t>
      </w:r>
      <w:r w:rsidR="00841666">
        <w:rPr>
          <w:rFonts w:ascii="Times New Roman" w:hAnsi="Times New Roman"/>
          <w:sz w:val="24"/>
          <w:szCs w:val="24"/>
        </w:rPr>
        <w:t>4</w:t>
      </w:r>
      <w:r w:rsidR="009576CE">
        <w:rPr>
          <w:rFonts w:ascii="Times New Roman" w:hAnsi="Times New Roman"/>
          <w:sz w:val="24"/>
          <w:szCs w:val="24"/>
        </w:rPr>
        <w:t xml:space="preserve"> Придорожные зоны прилегают с обеих сторон к полосе отвода</w:t>
      </w:r>
      <w:r w:rsidR="00E74BFF">
        <w:rPr>
          <w:rFonts w:ascii="Times New Roman" w:hAnsi="Times New Roman"/>
          <w:sz w:val="24"/>
          <w:szCs w:val="24"/>
        </w:rPr>
        <w:t>.</w:t>
      </w:r>
    </w:p>
    <w:p w:rsidR="00E74BFF" w:rsidRDefault="00E74BFF" w:rsidP="00E74BFF">
      <w:pPr>
        <w:spacing w:after="0" w:line="240" w:lineRule="auto"/>
        <w:jc w:val="both"/>
        <w:rPr>
          <w:rFonts w:ascii="Times New Roman" w:hAnsi="Times New Roman"/>
          <w:sz w:val="24"/>
          <w:szCs w:val="24"/>
        </w:rPr>
      </w:pPr>
    </w:p>
    <w:p w:rsidR="00695389" w:rsidRPr="0059310B" w:rsidRDefault="00695389" w:rsidP="00695389">
      <w:pPr>
        <w:shd w:val="clear" w:color="auto" w:fill="EEECE1" w:themeFill="background2"/>
        <w:tabs>
          <w:tab w:val="left" w:pos="851"/>
          <w:tab w:val="left" w:pos="993"/>
        </w:tabs>
        <w:spacing w:after="0" w:line="240" w:lineRule="auto"/>
        <w:jc w:val="both"/>
        <w:rPr>
          <w:rFonts w:ascii="Arial Narrow" w:hAnsi="Arial Narrow"/>
          <w:b/>
          <w:sz w:val="28"/>
          <w:szCs w:val="28"/>
          <w:u w:val="single"/>
        </w:rPr>
      </w:pPr>
      <w:r>
        <w:rPr>
          <w:rFonts w:ascii="Arial Narrow" w:hAnsi="Arial Narrow"/>
          <w:b/>
          <w:sz w:val="28"/>
          <w:szCs w:val="28"/>
          <w:u w:val="single"/>
        </w:rPr>
        <w:t>4</w:t>
      </w:r>
      <w:r w:rsidRPr="0059310B">
        <w:rPr>
          <w:rFonts w:ascii="Arial Narrow" w:hAnsi="Arial Narrow"/>
          <w:b/>
          <w:sz w:val="28"/>
          <w:szCs w:val="28"/>
          <w:u w:val="single"/>
        </w:rPr>
        <w:t>.</w:t>
      </w:r>
      <w:r>
        <w:rPr>
          <w:rFonts w:ascii="Arial Narrow" w:hAnsi="Arial Narrow"/>
          <w:b/>
          <w:sz w:val="28"/>
          <w:szCs w:val="28"/>
          <w:u w:val="single"/>
        </w:rPr>
        <w:t>11</w:t>
      </w:r>
      <w:r w:rsidRPr="0059310B">
        <w:rPr>
          <w:rFonts w:ascii="Arial Narrow" w:hAnsi="Arial Narrow"/>
          <w:b/>
          <w:sz w:val="28"/>
          <w:szCs w:val="28"/>
          <w:u w:val="single"/>
        </w:rPr>
        <w:t>.</w:t>
      </w:r>
      <w:r>
        <w:rPr>
          <w:rFonts w:ascii="Arial Narrow" w:hAnsi="Arial Narrow"/>
          <w:b/>
          <w:sz w:val="28"/>
          <w:szCs w:val="28"/>
          <w:u w:val="single"/>
        </w:rPr>
        <w:t xml:space="preserve"> </w:t>
      </w:r>
      <w:r w:rsidR="00D219F3">
        <w:rPr>
          <w:rFonts w:ascii="Arial Narrow" w:hAnsi="Arial Narrow"/>
          <w:b/>
          <w:sz w:val="28"/>
          <w:szCs w:val="28"/>
          <w:u w:val="single"/>
        </w:rPr>
        <w:t xml:space="preserve">Земли </w:t>
      </w:r>
      <w:r>
        <w:rPr>
          <w:rFonts w:ascii="Arial Narrow" w:hAnsi="Arial Narrow"/>
          <w:b/>
          <w:sz w:val="28"/>
          <w:szCs w:val="28"/>
          <w:u w:val="single"/>
        </w:rPr>
        <w:t>историко-культурного назначения</w:t>
      </w:r>
      <w:r w:rsidRPr="0059310B">
        <w:rPr>
          <w:rFonts w:ascii="Arial Narrow" w:hAnsi="Arial Narrow"/>
          <w:b/>
          <w:sz w:val="28"/>
          <w:szCs w:val="28"/>
          <w:u w:val="single"/>
        </w:rPr>
        <w:t>:</w:t>
      </w:r>
    </w:p>
    <w:p w:rsidR="00695389" w:rsidRPr="00695389" w:rsidRDefault="00695389" w:rsidP="003E7B72">
      <w:pPr>
        <w:spacing w:after="0" w:line="240" w:lineRule="auto"/>
        <w:ind w:firstLine="567"/>
        <w:jc w:val="both"/>
        <w:rPr>
          <w:rFonts w:ascii="Times New Roman" w:hAnsi="Times New Roman"/>
          <w:sz w:val="8"/>
          <w:szCs w:val="8"/>
        </w:rPr>
      </w:pPr>
    </w:p>
    <w:p w:rsidR="00695389" w:rsidRDefault="00695389" w:rsidP="00695389">
      <w:pPr>
        <w:widowControl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4.11.1. </w:t>
      </w:r>
      <w:r w:rsidRPr="00F61059">
        <w:rPr>
          <w:rFonts w:ascii="Times New Roman" w:hAnsi="Times New Roman"/>
          <w:sz w:val="24"/>
          <w:szCs w:val="24"/>
        </w:rPr>
        <w:t xml:space="preserve">Ограничения использования земельных участков и объектов капитального строительства на землях историко-культурного назначения, в том числе объектов археологического наследия  устанавливаются в целях охраны объектов культурного наследия. </w:t>
      </w:r>
    </w:p>
    <w:p w:rsidR="00695389" w:rsidRPr="00F61059" w:rsidRDefault="00695389" w:rsidP="00695389">
      <w:pPr>
        <w:widowControl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4.11.2. </w:t>
      </w:r>
      <w:r w:rsidRPr="00F61059">
        <w:rPr>
          <w:rFonts w:ascii="Times New Roman" w:hAnsi="Times New Roman"/>
          <w:sz w:val="24"/>
          <w:szCs w:val="24"/>
        </w:rPr>
        <w:t>Специальный режим использования земель историко-культурного назначения, установленный в соответствии с законодательством Российской Федерации, в том числе в соответствии с Федеральным законом «Об объектах культурного наследия (памятниках истории и культуры) народов Российской Федерации» № 73-ФЗ от 25.06.2002,  утверждается Законом Ивановской  области.</w:t>
      </w:r>
    </w:p>
    <w:p w:rsidR="00D219F3" w:rsidRDefault="00571077" w:rsidP="00D219F3">
      <w:pPr>
        <w:tabs>
          <w:tab w:val="left" w:pos="851"/>
        </w:tabs>
        <w:spacing w:after="0" w:line="240" w:lineRule="auto"/>
        <w:ind w:firstLine="567"/>
        <w:jc w:val="both"/>
        <w:rPr>
          <w:rFonts w:ascii="Times New Roman" w:hAnsi="Times New Roman"/>
          <w:sz w:val="24"/>
          <w:szCs w:val="24"/>
        </w:rPr>
      </w:pPr>
      <w:r>
        <w:rPr>
          <w:rFonts w:ascii="Times New Roman" w:hAnsi="Times New Roman"/>
          <w:sz w:val="24"/>
          <w:szCs w:val="24"/>
        </w:rPr>
        <w:t>4.11.</w:t>
      </w:r>
      <w:r w:rsidR="00D260EF">
        <w:rPr>
          <w:rFonts w:ascii="Times New Roman" w:hAnsi="Times New Roman"/>
          <w:sz w:val="24"/>
          <w:szCs w:val="24"/>
        </w:rPr>
        <w:t>3</w:t>
      </w:r>
      <w:r w:rsidR="00D219F3">
        <w:rPr>
          <w:rFonts w:ascii="Times New Roman" w:hAnsi="Times New Roman"/>
          <w:sz w:val="24"/>
          <w:szCs w:val="24"/>
        </w:rPr>
        <w:t xml:space="preserve">. </w:t>
      </w:r>
      <w:r w:rsidR="00D219F3" w:rsidRPr="00F61059">
        <w:rPr>
          <w:rFonts w:ascii="Times New Roman" w:hAnsi="Times New Roman"/>
          <w:sz w:val="24"/>
          <w:szCs w:val="24"/>
        </w:rPr>
        <w:t>Режим участков охранных зон требует</w:t>
      </w:r>
      <w:r w:rsidR="00D219F3">
        <w:rPr>
          <w:rFonts w:ascii="Times New Roman" w:hAnsi="Times New Roman"/>
          <w:sz w:val="24"/>
          <w:szCs w:val="24"/>
        </w:rPr>
        <w:t>:</w:t>
      </w:r>
    </w:p>
    <w:p w:rsidR="00D219F3" w:rsidRDefault="00D219F3" w:rsidP="00D219F3">
      <w:pPr>
        <w:tabs>
          <w:tab w:val="left" w:pos="851"/>
        </w:tabs>
        <w:spacing w:after="0" w:line="240" w:lineRule="auto"/>
        <w:ind w:firstLine="567"/>
        <w:jc w:val="both"/>
        <w:rPr>
          <w:rFonts w:ascii="Times New Roman" w:hAnsi="Times New Roman"/>
          <w:sz w:val="24"/>
          <w:szCs w:val="24"/>
        </w:rPr>
      </w:pPr>
      <w:r>
        <w:rPr>
          <w:rFonts w:ascii="Times New Roman" w:hAnsi="Times New Roman"/>
          <w:sz w:val="24"/>
          <w:szCs w:val="24"/>
        </w:rPr>
        <w:t xml:space="preserve">• обеспечения благоприятной </w:t>
      </w:r>
      <w:r w:rsidRPr="00F61059">
        <w:rPr>
          <w:rFonts w:ascii="Times New Roman" w:hAnsi="Times New Roman"/>
          <w:sz w:val="24"/>
          <w:szCs w:val="24"/>
        </w:rPr>
        <w:t>для сохранения ценных объектов гидрологическ</w:t>
      </w:r>
      <w:r>
        <w:rPr>
          <w:rFonts w:ascii="Times New Roman" w:hAnsi="Times New Roman"/>
          <w:sz w:val="24"/>
          <w:szCs w:val="24"/>
        </w:rPr>
        <w:t>ой</w:t>
      </w:r>
      <w:r w:rsidRPr="00F61059">
        <w:rPr>
          <w:rFonts w:ascii="Times New Roman" w:hAnsi="Times New Roman"/>
          <w:sz w:val="24"/>
          <w:szCs w:val="24"/>
        </w:rPr>
        <w:t xml:space="preserve"> обстановк</w:t>
      </w:r>
      <w:r>
        <w:rPr>
          <w:rFonts w:ascii="Times New Roman" w:hAnsi="Times New Roman"/>
          <w:sz w:val="24"/>
          <w:szCs w:val="24"/>
        </w:rPr>
        <w:t>и</w:t>
      </w:r>
      <w:r w:rsidRPr="00F61059">
        <w:rPr>
          <w:rFonts w:ascii="Times New Roman" w:hAnsi="Times New Roman"/>
          <w:sz w:val="24"/>
          <w:szCs w:val="24"/>
        </w:rPr>
        <w:t xml:space="preserve">, </w:t>
      </w:r>
    </w:p>
    <w:p w:rsidR="00D219F3" w:rsidRDefault="00D219F3" w:rsidP="00D219F3">
      <w:pPr>
        <w:tabs>
          <w:tab w:val="left" w:pos="851"/>
        </w:tabs>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F61059">
        <w:rPr>
          <w:rFonts w:ascii="Times New Roman" w:hAnsi="Times New Roman"/>
          <w:sz w:val="24"/>
          <w:szCs w:val="24"/>
        </w:rPr>
        <w:t>чистот</w:t>
      </w:r>
      <w:r>
        <w:rPr>
          <w:rFonts w:ascii="Times New Roman" w:hAnsi="Times New Roman"/>
          <w:sz w:val="24"/>
          <w:szCs w:val="24"/>
        </w:rPr>
        <w:t>ы</w:t>
      </w:r>
      <w:r w:rsidRPr="00F61059">
        <w:rPr>
          <w:rFonts w:ascii="Times New Roman" w:hAnsi="Times New Roman"/>
          <w:sz w:val="24"/>
          <w:szCs w:val="24"/>
        </w:rPr>
        <w:t xml:space="preserve"> воздушного бассейна, </w:t>
      </w:r>
    </w:p>
    <w:p w:rsidR="00D219F3" w:rsidRPr="00F61059" w:rsidRDefault="00D219F3" w:rsidP="00D219F3">
      <w:pPr>
        <w:tabs>
          <w:tab w:val="left" w:pos="851"/>
        </w:tabs>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F61059">
        <w:rPr>
          <w:rFonts w:ascii="Times New Roman" w:hAnsi="Times New Roman"/>
          <w:sz w:val="24"/>
          <w:szCs w:val="24"/>
        </w:rPr>
        <w:t>защит</w:t>
      </w:r>
      <w:r>
        <w:rPr>
          <w:rFonts w:ascii="Times New Roman" w:hAnsi="Times New Roman"/>
          <w:sz w:val="24"/>
          <w:szCs w:val="24"/>
        </w:rPr>
        <w:t>ы</w:t>
      </w:r>
      <w:r w:rsidRPr="00F61059">
        <w:rPr>
          <w:rFonts w:ascii="Times New Roman" w:hAnsi="Times New Roman"/>
          <w:sz w:val="24"/>
          <w:szCs w:val="24"/>
        </w:rPr>
        <w:t xml:space="preserve"> от динамического воздействия и пожарная безопасность.</w:t>
      </w:r>
    </w:p>
    <w:p w:rsidR="00D219F3" w:rsidRPr="00F61059" w:rsidRDefault="00D219F3" w:rsidP="00D219F3">
      <w:pPr>
        <w:tabs>
          <w:tab w:val="left" w:pos="567"/>
          <w:tab w:val="left" w:pos="851"/>
        </w:tabs>
        <w:spacing w:after="0" w:line="240" w:lineRule="auto"/>
        <w:jc w:val="both"/>
        <w:rPr>
          <w:rFonts w:ascii="Times New Roman" w:hAnsi="Times New Roman"/>
          <w:sz w:val="24"/>
          <w:szCs w:val="24"/>
        </w:rPr>
      </w:pPr>
      <w:r>
        <w:rPr>
          <w:rFonts w:ascii="Times New Roman" w:hAnsi="Times New Roman"/>
          <w:sz w:val="24"/>
          <w:szCs w:val="24"/>
        </w:rPr>
        <w:tab/>
      </w:r>
      <w:r w:rsidR="00D260EF">
        <w:rPr>
          <w:rFonts w:ascii="Times New Roman" w:hAnsi="Times New Roman"/>
          <w:sz w:val="24"/>
          <w:szCs w:val="24"/>
        </w:rPr>
        <w:t>4.11.4</w:t>
      </w:r>
      <w:r>
        <w:rPr>
          <w:rFonts w:ascii="Times New Roman" w:hAnsi="Times New Roman"/>
          <w:sz w:val="24"/>
          <w:szCs w:val="24"/>
        </w:rPr>
        <w:t>. Н</w:t>
      </w:r>
      <w:r w:rsidRPr="00F61059">
        <w:rPr>
          <w:rFonts w:ascii="Times New Roman" w:hAnsi="Times New Roman"/>
          <w:sz w:val="24"/>
          <w:szCs w:val="24"/>
        </w:rPr>
        <w:t>а территории охранных зон могут выполняться:</w:t>
      </w:r>
    </w:p>
    <w:p w:rsidR="00D219F3" w:rsidRPr="00F61059" w:rsidRDefault="00571077" w:rsidP="00D219F3">
      <w:pPr>
        <w:tabs>
          <w:tab w:val="left" w:pos="851"/>
        </w:tabs>
        <w:spacing w:after="0" w:line="240" w:lineRule="auto"/>
        <w:ind w:firstLine="567"/>
        <w:rPr>
          <w:rFonts w:ascii="Times New Roman" w:hAnsi="Times New Roman"/>
          <w:sz w:val="24"/>
          <w:szCs w:val="24"/>
        </w:rPr>
      </w:pPr>
      <w:r>
        <w:rPr>
          <w:rFonts w:ascii="Times New Roman" w:hAnsi="Times New Roman"/>
          <w:sz w:val="24"/>
          <w:szCs w:val="24"/>
        </w:rPr>
        <w:t xml:space="preserve">• </w:t>
      </w:r>
      <w:r w:rsidR="00D219F3" w:rsidRPr="00F61059">
        <w:rPr>
          <w:rFonts w:ascii="Times New Roman" w:hAnsi="Times New Roman"/>
          <w:sz w:val="24"/>
          <w:szCs w:val="24"/>
        </w:rPr>
        <w:t>работы, связанные с консервацией, реставрацией, восстановлением здания храма;</w:t>
      </w:r>
    </w:p>
    <w:p w:rsidR="00571077" w:rsidRDefault="00571077" w:rsidP="00D219F3">
      <w:pPr>
        <w:tabs>
          <w:tab w:val="left" w:pos="851"/>
        </w:tabs>
        <w:spacing w:after="0" w:line="240" w:lineRule="auto"/>
        <w:ind w:firstLine="567"/>
        <w:rPr>
          <w:rFonts w:ascii="Times New Roman" w:hAnsi="Times New Roman"/>
          <w:sz w:val="24"/>
          <w:szCs w:val="24"/>
        </w:rPr>
      </w:pPr>
      <w:r>
        <w:rPr>
          <w:rFonts w:ascii="Times New Roman" w:hAnsi="Times New Roman"/>
          <w:sz w:val="24"/>
          <w:szCs w:val="24"/>
        </w:rPr>
        <w:t xml:space="preserve">• </w:t>
      </w:r>
      <w:r w:rsidR="00D219F3" w:rsidRPr="00F61059">
        <w:rPr>
          <w:rFonts w:ascii="Times New Roman" w:hAnsi="Times New Roman"/>
          <w:sz w:val="24"/>
          <w:szCs w:val="24"/>
        </w:rPr>
        <w:t xml:space="preserve">благоустройство и наружное освещение, </w:t>
      </w:r>
    </w:p>
    <w:p w:rsidR="00D219F3" w:rsidRPr="00F61059" w:rsidRDefault="00571077" w:rsidP="00D219F3">
      <w:pPr>
        <w:tabs>
          <w:tab w:val="left" w:pos="851"/>
        </w:tabs>
        <w:spacing w:after="0" w:line="240" w:lineRule="auto"/>
        <w:ind w:firstLine="567"/>
        <w:rPr>
          <w:rFonts w:ascii="Times New Roman" w:hAnsi="Times New Roman"/>
          <w:sz w:val="24"/>
          <w:szCs w:val="24"/>
        </w:rPr>
      </w:pPr>
      <w:r>
        <w:rPr>
          <w:rFonts w:ascii="Times New Roman" w:hAnsi="Times New Roman"/>
          <w:sz w:val="24"/>
          <w:szCs w:val="24"/>
        </w:rPr>
        <w:t xml:space="preserve">• </w:t>
      </w:r>
      <w:r w:rsidR="00D219F3" w:rsidRPr="00F61059">
        <w:rPr>
          <w:rFonts w:ascii="Times New Roman" w:hAnsi="Times New Roman"/>
          <w:sz w:val="24"/>
          <w:szCs w:val="24"/>
        </w:rPr>
        <w:t>установка стендов и витрин, относящихся к ценным объектам и не нарушающих характерного ландшафта и условий обзора данного объекта.</w:t>
      </w:r>
    </w:p>
    <w:p w:rsidR="00D219F3" w:rsidRPr="00F61059" w:rsidRDefault="00571077" w:rsidP="00D219F3">
      <w:pPr>
        <w:tabs>
          <w:tab w:val="left" w:pos="851"/>
        </w:tabs>
        <w:spacing w:after="0" w:line="240" w:lineRule="auto"/>
        <w:ind w:firstLine="567"/>
        <w:rPr>
          <w:rFonts w:ascii="Times New Roman" w:hAnsi="Times New Roman"/>
          <w:sz w:val="24"/>
          <w:szCs w:val="24"/>
        </w:rPr>
      </w:pPr>
      <w:r>
        <w:rPr>
          <w:rFonts w:ascii="Times New Roman" w:hAnsi="Times New Roman"/>
          <w:sz w:val="24"/>
          <w:szCs w:val="24"/>
        </w:rPr>
        <w:t>4.11.</w:t>
      </w:r>
      <w:r w:rsidR="00D260EF">
        <w:rPr>
          <w:rFonts w:ascii="Times New Roman" w:hAnsi="Times New Roman"/>
          <w:sz w:val="24"/>
          <w:szCs w:val="24"/>
        </w:rPr>
        <w:t>5</w:t>
      </w:r>
      <w:r>
        <w:rPr>
          <w:rFonts w:ascii="Times New Roman" w:hAnsi="Times New Roman"/>
          <w:sz w:val="24"/>
          <w:szCs w:val="24"/>
        </w:rPr>
        <w:t xml:space="preserve">. </w:t>
      </w:r>
      <w:r w:rsidR="00D219F3" w:rsidRPr="00F61059">
        <w:rPr>
          <w:rFonts w:ascii="Times New Roman" w:hAnsi="Times New Roman"/>
          <w:sz w:val="24"/>
          <w:szCs w:val="24"/>
        </w:rPr>
        <w:t>На территории охранных зон запрещается:</w:t>
      </w:r>
    </w:p>
    <w:p w:rsidR="00D219F3" w:rsidRPr="00F61059" w:rsidRDefault="00571077" w:rsidP="00D219F3">
      <w:pPr>
        <w:tabs>
          <w:tab w:val="left" w:pos="851"/>
        </w:tabs>
        <w:spacing w:after="0" w:line="240" w:lineRule="auto"/>
        <w:ind w:firstLine="567"/>
        <w:rPr>
          <w:rFonts w:ascii="Times New Roman" w:hAnsi="Times New Roman"/>
          <w:sz w:val="24"/>
          <w:szCs w:val="24"/>
        </w:rPr>
      </w:pPr>
      <w:r>
        <w:rPr>
          <w:rFonts w:ascii="Times New Roman" w:hAnsi="Times New Roman"/>
          <w:sz w:val="24"/>
          <w:szCs w:val="24"/>
        </w:rPr>
        <w:t xml:space="preserve">• </w:t>
      </w:r>
      <w:r w:rsidR="00D219F3" w:rsidRPr="00F61059">
        <w:rPr>
          <w:rFonts w:ascii="Times New Roman" w:hAnsi="Times New Roman"/>
          <w:sz w:val="24"/>
          <w:szCs w:val="24"/>
        </w:rPr>
        <w:t>всякое нарушение планировочной структуры;</w:t>
      </w:r>
    </w:p>
    <w:p w:rsidR="00D219F3" w:rsidRPr="00F61059" w:rsidRDefault="00571077" w:rsidP="00D219F3">
      <w:pPr>
        <w:tabs>
          <w:tab w:val="left" w:pos="851"/>
        </w:tabs>
        <w:spacing w:after="0" w:line="240" w:lineRule="auto"/>
        <w:ind w:firstLine="567"/>
        <w:rPr>
          <w:rFonts w:ascii="Times New Roman" w:hAnsi="Times New Roman"/>
          <w:sz w:val="24"/>
          <w:szCs w:val="24"/>
        </w:rPr>
      </w:pPr>
      <w:r>
        <w:rPr>
          <w:rFonts w:ascii="Times New Roman" w:hAnsi="Times New Roman"/>
          <w:sz w:val="24"/>
          <w:szCs w:val="24"/>
        </w:rPr>
        <w:t xml:space="preserve">• </w:t>
      </w:r>
      <w:r w:rsidR="00D219F3" w:rsidRPr="00F61059">
        <w:rPr>
          <w:rFonts w:ascii="Times New Roman" w:hAnsi="Times New Roman"/>
          <w:sz w:val="24"/>
          <w:szCs w:val="24"/>
        </w:rPr>
        <w:t>новое строительство;</w:t>
      </w:r>
    </w:p>
    <w:p w:rsidR="00571077" w:rsidRDefault="00571077" w:rsidP="00D219F3">
      <w:pPr>
        <w:tabs>
          <w:tab w:val="left" w:pos="851"/>
        </w:tabs>
        <w:spacing w:after="0" w:line="240" w:lineRule="auto"/>
        <w:ind w:firstLine="567"/>
        <w:rPr>
          <w:rFonts w:ascii="Times New Roman" w:hAnsi="Times New Roman"/>
          <w:sz w:val="24"/>
          <w:szCs w:val="24"/>
        </w:rPr>
      </w:pPr>
      <w:r>
        <w:rPr>
          <w:rFonts w:ascii="Times New Roman" w:hAnsi="Times New Roman"/>
          <w:sz w:val="24"/>
          <w:szCs w:val="24"/>
        </w:rPr>
        <w:t xml:space="preserve">• </w:t>
      </w:r>
      <w:r w:rsidR="00D219F3" w:rsidRPr="00F61059">
        <w:rPr>
          <w:rFonts w:ascii="Times New Roman" w:hAnsi="Times New Roman"/>
          <w:sz w:val="24"/>
          <w:szCs w:val="24"/>
        </w:rPr>
        <w:t>прокладка воздушных лини</w:t>
      </w:r>
      <w:r>
        <w:rPr>
          <w:rFonts w:ascii="Times New Roman" w:hAnsi="Times New Roman"/>
          <w:sz w:val="24"/>
          <w:szCs w:val="24"/>
        </w:rPr>
        <w:t>й электропередач;</w:t>
      </w:r>
    </w:p>
    <w:p w:rsidR="00D219F3" w:rsidRPr="00F61059" w:rsidRDefault="00571077" w:rsidP="00D219F3">
      <w:pPr>
        <w:tabs>
          <w:tab w:val="left" w:pos="851"/>
        </w:tabs>
        <w:spacing w:after="0" w:line="240" w:lineRule="auto"/>
        <w:ind w:firstLine="567"/>
        <w:rPr>
          <w:rFonts w:ascii="Times New Roman" w:hAnsi="Times New Roman"/>
          <w:sz w:val="24"/>
          <w:szCs w:val="24"/>
        </w:rPr>
      </w:pPr>
      <w:r>
        <w:rPr>
          <w:rFonts w:ascii="Times New Roman" w:hAnsi="Times New Roman"/>
          <w:sz w:val="24"/>
          <w:szCs w:val="24"/>
        </w:rPr>
        <w:t xml:space="preserve">• </w:t>
      </w:r>
      <w:r w:rsidR="00D219F3" w:rsidRPr="00F61059">
        <w:rPr>
          <w:rFonts w:ascii="Times New Roman" w:hAnsi="Times New Roman"/>
          <w:sz w:val="24"/>
          <w:szCs w:val="24"/>
        </w:rPr>
        <w:t>установка рекламных щитов и т.д.</w:t>
      </w:r>
    </w:p>
    <w:p w:rsidR="00D219F3" w:rsidRPr="00F61059" w:rsidRDefault="00D219F3" w:rsidP="00D219F3">
      <w:pPr>
        <w:widowControl w:val="0"/>
        <w:autoSpaceDE w:val="0"/>
        <w:autoSpaceDN w:val="0"/>
        <w:adjustRightInd w:val="0"/>
        <w:spacing w:after="0" w:line="240" w:lineRule="auto"/>
        <w:ind w:firstLine="567"/>
        <w:jc w:val="both"/>
        <w:rPr>
          <w:rFonts w:ascii="Times New Roman" w:hAnsi="Times New Roman"/>
          <w:sz w:val="24"/>
          <w:szCs w:val="24"/>
        </w:rPr>
      </w:pPr>
    </w:p>
    <w:p w:rsidR="00571077" w:rsidRPr="0059310B" w:rsidRDefault="00571077" w:rsidP="00571077">
      <w:pPr>
        <w:shd w:val="clear" w:color="auto" w:fill="EEECE1" w:themeFill="background2"/>
        <w:tabs>
          <w:tab w:val="left" w:pos="851"/>
          <w:tab w:val="left" w:pos="993"/>
        </w:tabs>
        <w:spacing w:after="0" w:line="240" w:lineRule="auto"/>
        <w:jc w:val="both"/>
        <w:rPr>
          <w:rFonts w:ascii="Arial Narrow" w:hAnsi="Arial Narrow"/>
          <w:b/>
          <w:sz w:val="28"/>
          <w:szCs w:val="28"/>
          <w:u w:val="single"/>
        </w:rPr>
      </w:pPr>
      <w:r>
        <w:rPr>
          <w:rFonts w:ascii="Arial Narrow" w:hAnsi="Arial Narrow"/>
          <w:b/>
          <w:sz w:val="28"/>
          <w:szCs w:val="28"/>
          <w:u w:val="single"/>
        </w:rPr>
        <w:t>4</w:t>
      </w:r>
      <w:r w:rsidRPr="0059310B">
        <w:rPr>
          <w:rFonts w:ascii="Arial Narrow" w:hAnsi="Arial Narrow"/>
          <w:b/>
          <w:sz w:val="28"/>
          <w:szCs w:val="28"/>
          <w:u w:val="single"/>
        </w:rPr>
        <w:t>.</w:t>
      </w:r>
      <w:r>
        <w:rPr>
          <w:rFonts w:ascii="Arial Narrow" w:hAnsi="Arial Narrow"/>
          <w:b/>
          <w:sz w:val="28"/>
          <w:szCs w:val="28"/>
          <w:u w:val="single"/>
        </w:rPr>
        <w:t>12</w:t>
      </w:r>
      <w:r w:rsidRPr="0059310B">
        <w:rPr>
          <w:rFonts w:ascii="Arial Narrow" w:hAnsi="Arial Narrow"/>
          <w:b/>
          <w:sz w:val="28"/>
          <w:szCs w:val="28"/>
          <w:u w:val="single"/>
        </w:rPr>
        <w:t>.</w:t>
      </w:r>
      <w:r>
        <w:rPr>
          <w:rFonts w:ascii="Arial Narrow" w:hAnsi="Arial Narrow"/>
          <w:b/>
          <w:sz w:val="28"/>
          <w:szCs w:val="28"/>
          <w:u w:val="single"/>
        </w:rPr>
        <w:t xml:space="preserve"> Земли особо охраняемых природных территорий – памятников природы регионального значения</w:t>
      </w:r>
      <w:r w:rsidRPr="0059310B">
        <w:rPr>
          <w:rFonts w:ascii="Arial Narrow" w:hAnsi="Arial Narrow"/>
          <w:b/>
          <w:sz w:val="28"/>
          <w:szCs w:val="28"/>
          <w:u w:val="single"/>
        </w:rPr>
        <w:t>:</w:t>
      </w:r>
    </w:p>
    <w:p w:rsidR="00571077" w:rsidRPr="00695389" w:rsidRDefault="00571077" w:rsidP="00571077">
      <w:pPr>
        <w:spacing w:after="0" w:line="240" w:lineRule="auto"/>
        <w:ind w:firstLine="567"/>
        <w:jc w:val="both"/>
        <w:rPr>
          <w:rFonts w:ascii="Times New Roman" w:hAnsi="Times New Roman"/>
          <w:sz w:val="8"/>
          <w:szCs w:val="8"/>
        </w:rPr>
      </w:pPr>
    </w:p>
    <w:p w:rsidR="00571077" w:rsidRPr="00E22E31" w:rsidRDefault="00571077" w:rsidP="00571077">
      <w:pPr>
        <w:widowControl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4.12.1. </w:t>
      </w:r>
      <w:r w:rsidRPr="00E22E31">
        <w:rPr>
          <w:rFonts w:ascii="Times New Roman" w:hAnsi="Times New Roman"/>
          <w:sz w:val="24"/>
          <w:szCs w:val="24"/>
        </w:rPr>
        <w:t xml:space="preserve">Порядок использования и охраны земель особо охраняемых природных территорий </w:t>
      </w:r>
      <w:r w:rsidR="006413E1">
        <w:rPr>
          <w:rFonts w:ascii="Times New Roman" w:hAnsi="Times New Roman"/>
          <w:sz w:val="24"/>
          <w:szCs w:val="24"/>
        </w:rPr>
        <w:t>Пановского</w:t>
      </w:r>
      <w:r w:rsidR="00D260EF">
        <w:rPr>
          <w:rFonts w:ascii="Times New Roman" w:hAnsi="Times New Roman"/>
          <w:sz w:val="24"/>
          <w:szCs w:val="24"/>
        </w:rPr>
        <w:t xml:space="preserve"> сельского поселения </w:t>
      </w:r>
      <w:r w:rsidRPr="00E22E31">
        <w:rPr>
          <w:rFonts w:ascii="Times New Roman" w:hAnsi="Times New Roman"/>
          <w:sz w:val="24"/>
          <w:szCs w:val="24"/>
        </w:rPr>
        <w:t xml:space="preserve">устанавливаются органами государственной власти Ивановской  области и органами местного самоуправления </w:t>
      </w:r>
      <w:r w:rsidR="006413E1">
        <w:rPr>
          <w:rFonts w:ascii="Times New Roman" w:hAnsi="Times New Roman"/>
          <w:sz w:val="24"/>
          <w:szCs w:val="24"/>
        </w:rPr>
        <w:t>Пановского</w:t>
      </w:r>
      <w:r w:rsidR="00D260EF">
        <w:rPr>
          <w:rFonts w:ascii="Times New Roman" w:hAnsi="Times New Roman"/>
          <w:sz w:val="24"/>
          <w:szCs w:val="24"/>
        </w:rPr>
        <w:t xml:space="preserve"> сельского поселения </w:t>
      </w:r>
      <w:r w:rsidRPr="00E22E31">
        <w:rPr>
          <w:rFonts w:ascii="Times New Roman" w:hAnsi="Times New Roman"/>
          <w:sz w:val="24"/>
          <w:szCs w:val="24"/>
        </w:rPr>
        <w:t>в соответствии с федеральными законами</w:t>
      </w:r>
      <w:r w:rsidR="009B2DE1">
        <w:rPr>
          <w:rFonts w:ascii="Times New Roman" w:hAnsi="Times New Roman"/>
          <w:sz w:val="24"/>
          <w:szCs w:val="24"/>
        </w:rPr>
        <w:t xml:space="preserve"> (Федеральный закон от 14.03.1995 №33-ФЗ (ред. от 13.07.2015) «Об особо охраняемых природных территориях»)»</w:t>
      </w:r>
      <w:r w:rsidRPr="00E22E31">
        <w:rPr>
          <w:rFonts w:ascii="Times New Roman" w:hAnsi="Times New Roman"/>
          <w:sz w:val="24"/>
          <w:szCs w:val="24"/>
        </w:rPr>
        <w:t>, законами Ивановской области и нормативными правовыми актами органов местного самоуп</w:t>
      </w:r>
      <w:r w:rsidR="002C56E1">
        <w:rPr>
          <w:rFonts w:ascii="Times New Roman" w:hAnsi="Times New Roman"/>
          <w:sz w:val="24"/>
          <w:szCs w:val="24"/>
        </w:rPr>
        <w:t>равления</w:t>
      </w:r>
      <w:r w:rsidR="00D260EF">
        <w:rPr>
          <w:rFonts w:ascii="Times New Roman" w:hAnsi="Times New Roman"/>
          <w:sz w:val="24"/>
          <w:szCs w:val="24"/>
        </w:rPr>
        <w:t xml:space="preserve"> </w:t>
      </w:r>
      <w:r w:rsidR="006413E1">
        <w:rPr>
          <w:rFonts w:ascii="Times New Roman" w:hAnsi="Times New Roman"/>
          <w:sz w:val="24"/>
          <w:szCs w:val="24"/>
        </w:rPr>
        <w:t>Пановского</w:t>
      </w:r>
      <w:r w:rsidR="00D260EF">
        <w:rPr>
          <w:rFonts w:ascii="Times New Roman" w:hAnsi="Times New Roman"/>
          <w:sz w:val="24"/>
          <w:szCs w:val="24"/>
        </w:rPr>
        <w:t xml:space="preserve"> сельского поселения</w:t>
      </w:r>
      <w:r w:rsidRPr="00E22E31">
        <w:rPr>
          <w:rFonts w:ascii="Times New Roman" w:hAnsi="Times New Roman"/>
          <w:sz w:val="24"/>
          <w:szCs w:val="24"/>
        </w:rPr>
        <w:t>.</w:t>
      </w:r>
    </w:p>
    <w:p w:rsidR="00571077" w:rsidRPr="00571077" w:rsidRDefault="00571077" w:rsidP="00614887">
      <w:pPr>
        <w:pStyle w:val="ae"/>
        <w:widowControl w:val="0"/>
        <w:numPr>
          <w:ilvl w:val="2"/>
          <w:numId w:val="35"/>
        </w:numPr>
        <w:autoSpaceDE w:val="0"/>
        <w:autoSpaceDN w:val="0"/>
        <w:adjustRightInd w:val="0"/>
        <w:spacing w:after="0" w:line="240" w:lineRule="auto"/>
        <w:ind w:left="0" w:firstLine="566"/>
        <w:jc w:val="both"/>
        <w:rPr>
          <w:rFonts w:ascii="Times New Roman" w:hAnsi="Times New Roman"/>
          <w:sz w:val="24"/>
          <w:szCs w:val="24"/>
        </w:rPr>
      </w:pPr>
      <w:r w:rsidRPr="00571077">
        <w:rPr>
          <w:rFonts w:ascii="Times New Roman" w:hAnsi="Times New Roman"/>
          <w:sz w:val="24"/>
          <w:szCs w:val="24"/>
        </w:rPr>
        <w:t xml:space="preserve">На землях памятников природы запрещается деятельность, не связанная с </w:t>
      </w:r>
      <w:r w:rsidRPr="00571077">
        <w:rPr>
          <w:rFonts w:ascii="Times New Roman" w:hAnsi="Times New Roman"/>
          <w:sz w:val="24"/>
          <w:szCs w:val="24"/>
        </w:rPr>
        <w:lastRenderedPageBreak/>
        <w:t>сохранением и изучением природных комплексов и объектов и не предусмотренная федеральными законами и законами Ивановской области. В пределах земель особо охраняемых природных территорий изменение целевого назначения земельных участков или прекращение прав на землю для нужд, противоречащих их целевому назначению, не допускается.</w:t>
      </w:r>
    </w:p>
    <w:p w:rsidR="00571077" w:rsidRPr="00571077" w:rsidRDefault="00571077" w:rsidP="00614887">
      <w:pPr>
        <w:pStyle w:val="ae"/>
        <w:widowControl w:val="0"/>
        <w:numPr>
          <w:ilvl w:val="2"/>
          <w:numId w:val="35"/>
        </w:numPr>
        <w:autoSpaceDE w:val="0"/>
        <w:autoSpaceDN w:val="0"/>
        <w:adjustRightInd w:val="0"/>
        <w:spacing w:after="0" w:line="240" w:lineRule="auto"/>
        <w:ind w:left="0" w:firstLine="566"/>
        <w:jc w:val="both"/>
        <w:rPr>
          <w:rFonts w:ascii="Times New Roman" w:hAnsi="Times New Roman"/>
          <w:sz w:val="24"/>
          <w:szCs w:val="24"/>
        </w:rPr>
      </w:pPr>
      <w:r w:rsidRPr="00571077">
        <w:rPr>
          <w:rFonts w:ascii="Times New Roman" w:hAnsi="Times New Roman"/>
          <w:sz w:val="24"/>
          <w:szCs w:val="24"/>
        </w:rPr>
        <w:t>На специально выделенных земельных участках частичного хозяйственного использования в составе земель особо охраняемых природных территорий допускается ограничение хозяйственной и рекреационной деятельности в соответствии с установленным для них особым правовым режимом.</w:t>
      </w:r>
    </w:p>
    <w:p w:rsidR="00571077" w:rsidRDefault="00571077" w:rsidP="00571077">
      <w:pPr>
        <w:widowControl w:val="0"/>
        <w:autoSpaceDE w:val="0"/>
        <w:autoSpaceDN w:val="0"/>
        <w:adjustRightInd w:val="0"/>
        <w:spacing w:after="0" w:line="240" w:lineRule="auto"/>
        <w:ind w:firstLine="566"/>
        <w:jc w:val="both"/>
        <w:rPr>
          <w:rFonts w:ascii="Times New Roman" w:hAnsi="Times New Roman"/>
          <w:sz w:val="24"/>
          <w:szCs w:val="24"/>
        </w:rPr>
      </w:pPr>
      <w:r>
        <w:rPr>
          <w:rFonts w:ascii="Times New Roman" w:hAnsi="Times New Roman"/>
          <w:sz w:val="24"/>
          <w:szCs w:val="24"/>
        </w:rPr>
        <w:t>4.12.4.</w:t>
      </w:r>
      <w:r w:rsidRPr="00E22E31">
        <w:rPr>
          <w:rFonts w:ascii="Times New Roman" w:hAnsi="Times New Roman"/>
          <w:sz w:val="24"/>
          <w:szCs w:val="24"/>
        </w:rPr>
        <w:t xml:space="preserve"> Для предотвращения неблагоприятных антропогенных воздействий на памятники природы на прилегающих к ним земельных участках и водных объектах создаются охранные зоны. В границах этих зон запрещается деятельность, оказывающая негативное воздействие на природные комплексы особо охраняемых природных территорий. </w:t>
      </w:r>
    </w:p>
    <w:p w:rsidR="00571077" w:rsidRDefault="00571077" w:rsidP="00571077">
      <w:pPr>
        <w:widowControl w:val="0"/>
        <w:autoSpaceDE w:val="0"/>
        <w:autoSpaceDN w:val="0"/>
        <w:adjustRightInd w:val="0"/>
        <w:spacing w:after="0" w:line="240" w:lineRule="auto"/>
        <w:ind w:firstLine="566"/>
        <w:jc w:val="both"/>
        <w:rPr>
          <w:rFonts w:ascii="Times New Roman" w:hAnsi="Times New Roman"/>
          <w:sz w:val="24"/>
          <w:szCs w:val="24"/>
        </w:rPr>
      </w:pPr>
      <w:r w:rsidRPr="00E22E31">
        <w:rPr>
          <w:rFonts w:ascii="Times New Roman" w:hAnsi="Times New Roman"/>
          <w:sz w:val="24"/>
          <w:szCs w:val="24"/>
        </w:rPr>
        <w:t xml:space="preserve">Границы охранных зон должны быть обозначены специальными информационными знаками. </w:t>
      </w:r>
    </w:p>
    <w:p w:rsidR="00571077" w:rsidRPr="00E22E31" w:rsidRDefault="00571077" w:rsidP="00571077">
      <w:pPr>
        <w:widowControl w:val="0"/>
        <w:autoSpaceDE w:val="0"/>
        <w:autoSpaceDN w:val="0"/>
        <w:adjustRightInd w:val="0"/>
        <w:spacing w:after="0" w:line="240" w:lineRule="auto"/>
        <w:ind w:firstLine="566"/>
        <w:jc w:val="both"/>
        <w:rPr>
          <w:rFonts w:ascii="Times New Roman" w:hAnsi="Times New Roman"/>
          <w:sz w:val="24"/>
          <w:szCs w:val="24"/>
        </w:rPr>
      </w:pPr>
      <w:r w:rsidRPr="00E22E31">
        <w:rPr>
          <w:rFonts w:ascii="Times New Roman" w:hAnsi="Times New Roman"/>
          <w:sz w:val="24"/>
          <w:szCs w:val="24"/>
        </w:rPr>
        <w:t>Земельные участки в границах охранных зон у собственников земельных участков, землепользователей, землевладельцев и арендаторов земельных участков не изымаются и используются ими с соблюдением установленного для этих земельных участков особого правового режима.</w:t>
      </w:r>
    </w:p>
    <w:p w:rsidR="00571077" w:rsidRDefault="00571077" w:rsidP="00614887">
      <w:pPr>
        <w:pStyle w:val="ae"/>
        <w:widowControl w:val="0"/>
        <w:numPr>
          <w:ilvl w:val="2"/>
          <w:numId w:val="36"/>
        </w:numPr>
        <w:autoSpaceDE w:val="0"/>
        <w:autoSpaceDN w:val="0"/>
        <w:adjustRightInd w:val="0"/>
        <w:spacing w:after="0" w:line="240" w:lineRule="auto"/>
        <w:ind w:left="0" w:firstLine="566"/>
        <w:jc w:val="both"/>
        <w:rPr>
          <w:rFonts w:ascii="Times New Roman" w:hAnsi="Times New Roman"/>
          <w:sz w:val="24"/>
          <w:szCs w:val="24"/>
        </w:rPr>
      </w:pPr>
      <w:r w:rsidRPr="00571077">
        <w:rPr>
          <w:rFonts w:ascii="Times New Roman" w:hAnsi="Times New Roman"/>
          <w:sz w:val="24"/>
          <w:szCs w:val="24"/>
        </w:rPr>
        <w:t>Земельные участки, занятые памятниками природы, могут быть изъяты у собственников этих участков, землепользователей, землевладельцев.</w:t>
      </w:r>
    </w:p>
    <w:p w:rsidR="00D154BA" w:rsidRDefault="00D154BA" w:rsidP="00D154BA">
      <w:pPr>
        <w:pStyle w:val="ae"/>
        <w:widowControl w:val="0"/>
        <w:autoSpaceDE w:val="0"/>
        <w:autoSpaceDN w:val="0"/>
        <w:adjustRightInd w:val="0"/>
        <w:spacing w:after="0" w:line="240" w:lineRule="auto"/>
        <w:ind w:left="1370"/>
        <w:jc w:val="both"/>
        <w:rPr>
          <w:rFonts w:ascii="Times New Roman" w:hAnsi="Times New Roman"/>
          <w:sz w:val="24"/>
          <w:szCs w:val="24"/>
        </w:rPr>
      </w:pPr>
    </w:p>
    <w:p w:rsidR="00D154BA" w:rsidRDefault="00D154BA" w:rsidP="00D154BA">
      <w:pPr>
        <w:pStyle w:val="ae"/>
        <w:widowControl w:val="0"/>
        <w:autoSpaceDE w:val="0"/>
        <w:autoSpaceDN w:val="0"/>
        <w:adjustRightInd w:val="0"/>
        <w:spacing w:after="0" w:line="240" w:lineRule="auto"/>
        <w:ind w:left="1370"/>
        <w:jc w:val="center"/>
        <w:rPr>
          <w:rFonts w:ascii="Times New Roman" w:hAnsi="Times New Roman"/>
          <w:sz w:val="24"/>
          <w:szCs w:val="24"/>
        </w:rPr>
        <w:sectPr w:rsidR="00D154BA" w:rsidSect="000C0740">
          <w:pgSz w:w="11906" w:h="16838"/>
          <w:pgMar w:top="1134" w:right="850" w:bottom="1134" w:left="1701" w:header="708" w:footer="708" w:gutter="0"/>
          <w:cols w:space="708"/>
          <w:docGrid w:linePitch="360"/>
        </w:sectPr>
      </w:pPr>
    </w:p>
    <w:p w:rsidR="0060411C" w:rsidRPr="003446FA" w:rsidRDefault="00551A47" w:rsidP="0060411C">
      <w:pPr>
        <w:spacing w:after="0" w:line="240" w:lineRule="auto"/>
        <w:rPr>
          <w:rFonts w:ascii="Times New Roman" w:hAnsi="Times New Roman"/>
          <w:sz w:val="8"/>
          <w:szCs w:val="8"/>
        </w:rPr>
      </w:pPr>
      <w:r w:rsidRPr="00551A47">
        <w:rPr>
          <w:rFonts w:ascii="Times New Roman" w:hAnsi="Times New Roman"/>
          <w:noProof/>
          <w:sz w:val="40"/>
          <w:szCs w:val="40"/>
        </w:rPr>
        <w:lastRenderedPageBreak/>
        <w:pict>
          <v:rect id="Rectangle 11" o:spid="_x0000_s1166" style="position:absolute;margin-left:-1pt;margin-top:-.2pt;width:469.5pt;height:7.15pt;z-index:251586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ABBeAIAAOYEAAAOAAAAZHJzL2Uyb0RvYy54bWysVFtv0zAUfkfiP1h+Z7n0sjZaOk0dQ0gD&#10;Jgri2bWdxMKxzbHbdPx6jp2udIwnRCJZPjnHn7/vXHJ1feg12UvwypqaFhc5JdJwK5Rpa/r1y92b&#10;BSU+MCOYtkbW9FF6er16/epqcJUsbWe1kEAQxPhqcDXtQnBVlnneyZ75C+ukQWdjoWcBTWgzAWxA&#10;9F5nZZ7Ps8GCcGC59B6/3o5Oukr4TSN5+NQ0Xgaia4rcQlohrdu4ZqsrVrXAXKf4kQb7BxY9UwYv&#10;PUHdssDIDtQLqF5xsN424YLbPrNNo7hMGlBNkf+hZtMxJ5MWTI53pzT5/wfLP+4fgChR03I6ocSw&#10;Hov0GdPGTKslKYqYocH5CgM37gGiRu/uLf/uibHrDsPkDYAdOskE8krx2bMD0fB4lGyHD1YgPNsF&#10;m5J1aKCPgJgGckg1eTzVRB4C4fhxtpyX8xmWjqNvmS/yWWSUserpsAMf3knbk7ipKSD3BM729z6M&#10;oU8hibzVStwprZMB7XatgewZtsc6n+XT2yO6Pw/Thgw1nSyKPE/Qz5z+HOOujO/fMHoVsNG16mu6&#10;yOMTg1gV0/bWiLQPTOlxj/K0iW6ZWhiFRMPuEGLTiYEIFaWWi8kSx0so7OfJIp/ny0tKmG5xEHkA&#10;SsCGbyp0qYtiXl8onpfltJyM2dKuY2MeZk/skMVRXEr46fpknTFL5Y4VHjtla8UjVhtvTyXFnwNu&#10;Ogs/KRlw0Grqf+wYSEr0e4Mdsyym0ziZyZjOLks04NyzPfcwwxGqpgGVpu06jNO8c6DaDm8qkh5j&#10;b7DLGpU6IHbgyAqpRwOHKYk4Dn6c1nM7Rf3+Pa1+AQAA//8DAFBLAwQUAAYACAAAACEALougYdwA&#10;AAAHAQAADwAAAGRycy9kb3ducmV2LnhtbEyPwW7CMBBE75X6D9ZW6g0coKUkjYOqSj2gcoGinp14&#10;m6TE69Q2EP6e7QlOq9GMZt7my8F24og+tI4UTMYJCKTKmZZqBbuvj9ECRIiajO4coYIzBlgW93e5&#10;zow70QaP21gLLqGQaQVNjH0mZagatDqMXY/E3o/zVkeWvpbG6xOX205Ok2QurW6JFxrd43uD1X57&#10;sDwyKb/36S5drFdrX38+r+j8+0dKPT4Mb68gIg7xGoZ/fEaHgplKdyATRKdgNOVXIt8nEGynsxfW&#10;JedmKcgil7f8xQUAAP//AwBQSwECLQAUAAYACAAAACEAtoM4kv4AAADhAQAAEwAAAAAAAAAAAAAA&#10;AAAAAAAAW0NvbnRlbnRfVHlwZXNdLnhtbFBLAQItABQABgAIAAAAIQA4/SH/1gAAAJQBAAALAAAA&#10;AAAAAAAAAAAAAC8BAABfcmVscy8ucmVsc1BLAQItABQABgAIAAAAIQBjFABBeAIAAOYEAAAOAAAA&#10;AAAAAAAAAAAAAC4CAABkcnMvZTJvRG9jLnhtbFBLAQItABQABgAIAAAAIQAui6Bh3AAAAAcBAAAP&#10;AAAAAAAAAAAAAAAAANIEAABkcnMvZG93bnJldi54bWxQSwUGAAAAAAQABADzAAAA2wUAAAAA&#10;" fillcolor="#c0504d" strokecolor="#f2f2f2" strokeweight="3pt">
            <v:shadow on="t" color="#622423" opacity=".5" offset="1pt"/>
          </v:rect>
        </w:pict>
      </w:r>
    </w:p>
    <w:p w:rsidR="0060411C" w:rsidRPr="0042576E" w:rsidRDefault="0060411C" w:rsidP="0060411C">
      <w:pPr>
        <w:shd w:val="clear" w:color="auto" w:fill="D9D9D9" w:themeFill="background1" w:themeFillShade="D9"/>
        <w:spacing w:after="0" w:line="240" w:lineRule="auto"/>
        <w:jc w:val="center"/>
        <w:rPr>
          <w:rFonts w:ascii="Times New Roman" w:hAnsi="Times New Roman"/>
          <w:b/>
          <w:sz w:val="8"/>
          <w:szCs w:val="8"/>
        </w:rPr>
      </w:pPr>
    </w:p>
    <w:p w:rsidR="0060411C" w:rsidRPr="00983581" w:rsidRDefault="0060411C" w:rsidP="0060411C">
      <w:pPr>
        <w:pStyle w:val="ae"/>
        <w:shd w:val="clear" w:color="auto" w:fill="FFFFFF" w:themeFill="background1"/>
        <w:spacing w:after="0" w:line="240" w:lineRule="auto"/>
        <w:ind w:left="426"/>
        <w:rPr>
          <w:rFonts w:ascii="Times New Roman" w:hAnsi="Times New Roman"/>
          <w:b/>
          <w:sz w:val="16"/>
          <w:szCs w:val="16"/>
        </w:rPr>
      </w:pPr>
    </w:p>
    <w:p w:rsidR="0060411C" w:rsidRPr="00705D61" w:rsidRDefault="0060411C" w:rsidP="009F2494">
      <w:pPr>
        <w:pStyle w:val="ae"/>
        <w:shd w:val="clear" w:color="auto" w:fill="FFFFFF" w:themeFill="background1"/>
        <w:spacing w:after="0" w:line="240" w:lineRule="auto"/>
        <w:ind w:left="426" w:hanging="426"/>
        <w:jc w:val="right"/>
        <w:rPr>
          <w:rFonts w:ascii="Arial Narrow" w:hAnsi="Arial Narrow"/>
          <w:sz w:val="40"/>
          <w:szCs w:val="40"/>
        </w:rPr>
      </w:pPr>
      <w:r w:rsidRPr="00705D61">
        <w:rPr>
          <w:rFonts w:ascii="Arial Narrow" w:hAnsi="Arial Narrow"/>
          <w:b/>
          <w:sz w:val="40"/>
          <w:szCs w:val="40"/>
        </w:rPr>
        <w:t>ОСНОВНАЯ ЧАСТЬ</w:t>
      </w:r>
    </w:p>
    <w:p w:rsidR="0060411C" w:rsidRPr="0060411C" w:rsidRDefault="00551A47" w:rsidP="0060411C">
      <w:pPr>
        <w:spacing w:after="0" w:line="240" w:lineRule="auto"/>
        <w:jc w:val="center"/>
        <w:rPr>
          <w:rFonts w:ascii="Arial Narrow" w:hAnsi="Arial Narrow"/>
          <w:sz w:val="16"/>
          <w:szCs w:val="16"/>
        </w:rPr>
      </w:pPr>
      <w:r>
        <w:rPr>
          <w:rFonts w:ascii="Arial Narrow" w:hAnsi="Arial Narrow"/>
          <w:noProof/>
          <w:sz w:val="16"/>
          <w:szCs w:val="16"/>
        </w:rPr>
        <w:pict>
          <v:rect id="Rectangle 10" o:spid="_x0000_s1165" style="position:absolute;left:0;text-align:left;margin-left:-1pt;margin-top:7.1pt;width:469.5pt;height:7.15pt;z-index:251585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eOpeAIAAOYEAAAOAAAAZHJzL2Uyb0RvYy54bWysVNtuEzEQfUfiHyy/073k0mSVTVUlFCEV&#10;qCiIZ8f27lp4bWM72bRfz3iSpinlCZFIK8+OfXzOmZldXO17TXbSB2VNTYuLnBJpuBXKtDX9/u3m&#10;3YySEJkRTFsja/ogA71avn2zGFwlS9tZLaQnAGJCNbiadjG6KssC72TPwoV10kCysb5nEULfZsKz&#10;AdB7nZV5Ps0G64XzlssQ4O36kKRLxG8ayeOXpgkyEl1T4Bbx6fG5Sc9suWBV65nrFD/SYP/AomfK&#10;wKUnqDWLjGy9egXVK+5tsE284LbPbNMoLlEDqCnyP9Tcd8xJ1ALmBHeyKfw/WP55d+eJEjUtxyUl&#10;hvVQpK9gGzOtlqRAhwYXKth47+580hjcreU/AzF21cE2ee29HTrJBPAqkqPZiwMpCHCUbIZPVgA8&#10;20aLZu0b3ydAsIHssSYPp5rIfSQcXk7m03I6gdJxyM3zWT7BG1j1dNj5ED9I25O0qKkH7gjOdrch&#10;JjKsetqC5K1W4kZpjYFvNyvtyY5Be6zyST5eH9HD+TZtyFDT0azIc4R+kQznGDdl+v8No1cRGl2r&#10;vqazPP3SJlYl294bgevIlD6sgbM2KS2xhUFICuwWIO47MRChktRyNprDeAkF/Tya5dN8fkkJ0y0M&#10;Io+eEm/jDxU77KLk6yvF0xKKPjq4pV3HDj5MntgBi6M4dPF0PUZnzLDcqcJp6kK1seIBqg23Y0nh&#10;4wCLzvpHSgYYtJqGX1vmJSX6o4GOmRfjcZpMDMaTyxICf57ZnGeY4QBV0whKcbmKh2neOq/aDm4q&#10;UI+x19BljcIOeGZ17E0YJhRxHPw0recx7nr+PC1/AwAA//8DAFBLAwQUAAYACAAAACEAWNV/BN0A&#10;AAAIAQAADwAAAGRycy9kb3ducmV2LnhtbEyPwU7DMBBE70j8g7VI3FqngUIS4lQIiUNFLy0VZyde&#10;ktB4HWy3Tf+e5QTHnVnNvClXkx3ECX3oHSlYzBMQSI0zPbUK9u+vswxEiJqMHhyhggsGWFXXV6Uu&#10;jDvTFk+72AoOoVBoBV2MYyFlaDq0OszdiMTep/NWRz59K43XZw63g0yT5EFa3RM3dHrElw6bw+5o&#10;uWRRfxzyfZ5t1hvfvi3XdPn6JqVub6bnJxARp/j3DL/4jA4VM9XuSCaIQcEs5SmR9fsUBPv53SML&#10;tYI0W4KsSvl/QPUDAAD//wMAUEsBAi0AFAAGAAgAAAAhALaDOJL+AAAA4QEAABMAAAAAAAAAAAAA&#10;AAAAAAAAAFtDb250ZW50X1R5cGVzXS54bWxQSwECLQAUAAYACAAAACEAOP0h/9YAAACUAQAACwAA&#10;AAAAAAAAAAAAAAAvAQAAX3JlbHMvLnJlbHNQSwECLQAUAAYACAAAACEAh0HjqXgCAADmBAAADgAA&#10;AAAAAAAAAAAAAAAuAgAAZHJzL2Uyb0RvYy54bWxQSwECLQAUAAYACAAAACEAWNV/BN0AAAAIAQAA&#10;DwAAAAAAAAAAAAAAAADSBAAAZHJzL2Rvd25yZXYueG1sUEsFBgAAAAAEAAQA8wAAANwFAAAAAA==&#10;" fillcolor="#c0504d" strokecolor="#f2f2f2" strokeweight="3pt">
            <v:shadow on="t" color="#622423" opacity=".5" offset="1pt"/>
          </v:rect>
        </w:pict>
      </w:r>
    </w:p>
    <w:p w:rsidR="008719CA" w:rsidRDefault="008719CA" w:rsidP="008719CA">
      <w:pPr>
        <w:pStyle w:val="ae"/>
        <w:shd w:val="clear" w:color="auto" w:fill="EEECE1" w:themeFill="background2"/>
        <w:tabs>
          <w:tab w:val="left" w:pos="426"/>
        </w:tabs>
        <w:spacing w:after="0" w:line="240" w:lineRule="auto"/>
        <w:ind w:left="0"/>
        <w:jc w:val="both"/>
        <w:rPr>
          <w:rFonts w:ascii="Arial Narrow" w:hAnsi="Arial Narrow"/>
          <w:b/>
          <w:sz w:val="24"/>
          <w:szCs w:val="24"/>
        </w:rPr>
      </w:pPr>
    </w:p>
    <w:p w:rsidR="0060411C" w:rsidRPr="009F2494" w:rsidRDefault="004B18C2" w:rsidP="008719CA">
      <w:pPr>
        <w:pStyle w:val="ae"/>
        <w:shd w:val="clear" w:color="auto" w:fill="EEECE1" w:themeFill="background2"/>
        <w:tabs>
          <w:tab w:val="left" w:pos="426"/>
        </w:tabs>
        <w:spacing w:after="0" w:line="240" w:lineRule="auto"/>
        <w:ind w:left="0"/>
        <w:jc w:val="both"/>
        <w:rPr>
          <w:rFonts w:ascii="Arial Narrow" w:hAnsi="Arial Narrow"/>
          <w:b/>
          <w:sz w:val="32"/>
          <w:szCs w:val="32"/>
        </w:rPr>
      </w:pPr>
      <w:r>
        <w:rPr>
          <w:rFonts w:ascii="Arial Narrow" w:hAnsi="Arial Narrow"/>
          <w:b/>
          <w:sz w:val="32"/>
          <w:szCs w:val="32"/>
        </w:rPr>
        <w:t>5</w:t>
      </w:r>
      <w:r w:rsidR="008719CA" w:rsidRPr="008719CA">
        <w:rPr>
          <w:rFonts w:ascii="Arial Narrow" w:hAnsi="Arial Narrow"/>
          <w:b/>
          <w:sz w:val="32"/>
          <w:szCs w:val="32"/>
        </w:rPr>
        <w:t xml:space="preserve">. </w:t>
      </w:r>
      <w:r w:rsidR="0060411C" w:rsidRPr="008719CA">
        <w:rPr>
          <w:rFonts w:ascii="Arial Narrow" w:hAnsi="Arial Narrow"/>
          <w:b/>
          <w:sz w:val="32"/>
          <w:szCs w:val="32"/>
        </w:rPr>
        <w:t>РАСЧЕТНЫЕ</w:t>
      </w:r>
      <w:r w:rsidR="0060411C" w:rsidRPr="009F2494">
        <w:rPr>
          <w:rFonts w:ascii="Arial Narrow" w:hAnsi="Arial Narrow"/>
          <w:b/>
          <w:sz w:val="32"/>
          <w:szCs w:val="32"/>
        </w:rPr>
        <w:t xml:space="preserve"> ПОКАЗАТЕЛИ МИНИМАЛЬНО ДОПУСТИМОГО УРОВНЯ ОБЕСПЕЧЕННОСТИ НАСЕЛЕНИЯ ОБЪЕКТАМИ МЕСТНОГО ЗНАЧЕНИЯ И МАКСИМАЛЬНО ДОПУСТИМОГО УРОВНЯ ТЕРРИТОРИАЛЬНОЙ ДОСТУПНОСТИ ТАКИХ ОБЪЕКТОВ ДЛЯ </w:t>
      </w:r>
      <w:r w:rsidR="00D260EF" w:rsidRPr="009F2494">
        <w:rPr>
          <w:rFonts w:ascii="Arial Narrow" w:hAnsi="Arial Narrow"/>
          <w:b/>
          <w:sz w:val="32"/>
          <w:szCs w:val="32"/>
        </w:rPr>
        <w:t>НАСЕЛЕНИЯ</w:t>
      </w:r>
      <w:r w:rsidR="00D260EF">
        <w:rPr>
          <w:rFonts w:ascii="Arial Narrow" w:hAnsi="Arial Narrow"/>
          <w:b/>
          <w:sz w:val="32"/>
          <w:szCs w:val="32"/>
        </w:rPr>
        <w:t xml:space="preserve"> </w:t>
      </w:r>
      <w:r w:rsidR="006413E1">
        <w:rPr>
          <w:rFonts w:ascii="Arial Narrow" w:hAnsi="Arial Narrow"/>
          <w:b/>
          <w:sz w:val="32"/>
          <w:szCs w:val="32"/>
        </w:rPr>
        <w:t>ПАНОВСКОГО</w:t>
      </w:r>
      <w:r w:rsidR="00D260EF">
        <w:rPr>
          <w:rFonts w:ascii="Arial Narrow" w:hAnsi="Arial Narrow"/>
          <w:b/>
          <w:sz w:val="32"/>
          <w:szCs w:val="32"/>
        </w:rPr>
        <w:t xml:space="preserve"> СЕЛЬСКОГО ПОСЕЛЕНИЯ</w:t>
      </w:r>
      <w:r w:rsidR="00DB36AD" w:rsidRPr="009F2494">
        <w:rPr>
          <w:rFonts w:ascii="Arial Narrow" w:hAnsi="Arial Narrow"/>
          <w:b/>
          <w:sz w:val="32"/>
          <w:szCs w:val="32"/>
        </w:rPr>
        <w:t xml:space="preserve"> </w:t>
      </w:r>
      <w:r w:rsidR="00D260EF">
        <w:rPr>
          <w:rFonts w:ascii="Arial Narrow" w:hAnsi="Arial Narrow"/>
          <w:b/>
          <w:sz w:val="32"/>
          <w:szCs w:val="32"/>
        </w:rPr>
        <w:t xml:space="preserve">ПАЛЕХСКОГО </w:t>
      </w:r>
      <w:r>
        <w:rPr>
          <w:rFonts w:ascii="Arial Narrow" w:hAnsi="Arial Narrow"/>
          <w:b/>
          <w:sz w:val="32"/>
          <w:szCs w:val="32"/>
        </w:rPr>
        <w:t xml:space="preserve"> МУНИЦИПАЛЬНОГО РАЙОНА ИВАНОВСКОЙ ОБЛАСТИ</w:t>
      </w:r>
      <w:r w:rsidR="00624FBE" w:rsidRPr="009F2494">
        <w:rPr>
          <w:rFonts w:ascii="Arial Narrow" w:hAnsi="Arial Narrow"/>
          <w:b/>
          <w:sz w:val="32"/>
          <w:szCs w:val="32"/>
        </w:rPr>
        <w:t xml:space="preserve"> </w:t>
      </w:r>
    </w:p>
    <w:p w:rsidR="0060411C" w:rsidRDefault="00551A47" w:rsidP="0060411C">
      <w:pPr>
        <w:spacing w:after="0" w:line="240" w:lineRule="auto"/>
        <w:jc w:val="center"/>
        <w:rPr>
          <w:rFonts w:ascii="Times New Roman" w:hAnsi="Times New Roman"/>
          <w:b/>
          <w:sz w:val="24"/>
          <w:szCs w:val="24"/>
        </w:rPr>
      </w:pPr>
      <w:r>
        <w:rPr>
          <w:rFonts w:ascii="Times New Roman" w:hAnsi="Times New Roman"/>
          <w:b/>
          <w:noProof/>
          <w:sz w:val="24"/>
          <w:szCs w:val="24"/>
        </w:rPr>
        <w:pict>
          <v:rect id="Rectangle 9" o:spid="_x0000_s1164" style="position:absolute;left:0;text-align:left;margin-left:-1pt;margin-top:3.7pt;width:469.5pt;height:7.15pt;z-index:251584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9UveAIAAOUEAAAOAAAAZHJzL2Uyb0RvYy54bWysVFtv0zAUfkfiP1h+Z7n0sjZaOk0dQ0gD&#10;Jgri2bWdxMKxzbHbdPx6jp2udIwnRCJZPjnHn7/vXHJ1feg12UvwypqaFhc5JdJwK5Rpa/r1y92b&#10;BSU+MCOYtkbW9FF6er16/epqcJUsbWe1kEAQxPhqcDXtQnBVlnneyZ75C+ukQWdjoWcBTWgzAWxA&#10;9F5nZZ7Ps8GCcGC59B6/3o5Oukr4TSN5+NQ0Xgaia4rcQlohrdu4ZqsrVrXAXKf4kQb7BxY9UwYv&#10;PUHdssDIDtQLqF5xsN424YLbPrNNo7hMGlBNkf+hZtMxJ5MWTI53pzT5/wfLP+4fgChR03JaUGJY&#10;j0X6jGljptWSLGOCBucrjNu4B4gSvbu3/Lsnxq47jJI3AHboJBNIq4jx2bMD0fB4lGyHD1YgOtsF&#10;m3J1aKCPgJgFckgleTyVRB4C4fhxtpyX8xlWjqNvmS/yWbqBVU+HHfjwTtqexE1NAakncLa/9yGS&#10;YdVTSCJvtRJ3SutkQLtdayB7ht2xzmf59PaI7s/DtCFDTSeLIs8T9DOnP8e4K+P7N4xeBexzrfqa&#10;LvL4xCBWxbS9NSLtA1N63CNnbaJbpg5GIdGwO4TYdGIgQkWp5WKyxOkSCtt5ssjn+fKSEqZbnEMe&#10;gBKw4ZsKXWqimNcXiudlOS0nY7a069iYh9kTO2RxFJeyeLo+WWfMUrljhcdO2VrxiNXG21NJ8d+A&#10;m87CT0oGnLOa+h87BpIS/d5gxyyL6TQOZjKms8sSDTj3bM89zHCEqmlApWm7DuMw7xyotsObiqTH&#10;2BvsskalDogdOLI69ibOUhJxnPs4rOd2ivr9d1r9AgAA//8DAFBLAwQUAAYACAAAACEAa7AGIN0A&#10;AAAHAQAADwAAAGRycy9kb3ducmV2LnhtbEyPzU7DMBCE70i8g7VI3Fon4SdNGqdCSBwqemmpODvx&#10;NgmN1yF22/TtWU5wHM1o5ptiNdlenHH0nSMF8TwCgVQ701GjYP/xNluA8EGT0b0jVHBFD6vy9qbQ&#10;uXEX2uJ5FxrBJeRzraANYcil9HWLVvu5G5DYO7jR6sBybKQZ9YXLbS+TKHqWVnfEC60e8LXF+rg7&#10;WR6Jq89jts8Wm/VmbN6f1nT9+ial7u+mlyWIgFP4C8MvPqNDyUyVO5HxolcwS/hKUJA+gmA7e0hZ&#10;VwqSOAVZFvI/f/kDAAD//wMAUEsBAi0AFAAGAAgAAAAhALaDOJL+AAAA4QEAABMAAAAAAAAAAAAA&#10;AAAAAAAAAFtDb250ZW50X1R5cGVzXS54bWxQSwECLQAUAAYACAAAACEAOP0h/9YAAACUAQAACwAA&#10;AAAAAAAAAAAAAAAvAQAAX3JlbHMvLnJlbHNQSwECLQAUAAYACAAAACEAByfVL3gCAADlBAAADgAA&#10;AAAAAAAAAAAAAAAuAgAAZHJzL2Uyb0RvYy54bWxQSwECLQAUAAYACAAAACEAa7AGIN0AAAAHAQAA&#10;DwAAAAAAAAAAAAAAAADSBAAAZHJzL2Rvd25yZXYueG1sUEsFBgAAAAAEAAQA8wAAANwFAAAAAA==&#10;" fillcolor="#c0504d" strokecolor="#f2f2f2" strokeweight="3pt">
            <v:shadow on="t" color="#622423" opacity=".5" offset="1pt"/>
          </v:rect>
        </w:pict>
      </w:r>
    </w:p>
    <w:p w:rsidR="0060411C" w:rsidRPr="008719CA" w:rsidRDefault="0060411C" w:rsidP="0060411C">
      <w:pPr>
        <w:spacing w:after="0" w:line="240" w:lineRule="auto"/>
        <w:jc w:val="both"/>
        <w:rPr>
          <w:rFonts w:ascii="Times New Roman" w:hAnsi="Times New Roman"/>
          <w:sz w:val="8"/>
          <w:szCs w:val="8"/>
        </w:rPr>
      </w:pPr>
    </w:p>
    <w:p w:rsidR="0060411C" w:rsidRDefault="0060411C" w:rsidP="00130F21">
      <w:pPr>
        <w:spacing w:after="0" w:line="240" w:lineRule="auto"/>
        <w:ind w:firstLine="567"/>
        <w:jc w:val="both"/>
        <w:rPr>
          <w:rFonts w:ascii="Times New Roman" w:hAnsi="Times New Roman"/>
          <w:sz w:val="24"/>
          <w:szCs w:val="24"/>
        </w:rPr>
      </w:pPr>
      <w:r>
        <w:rPr>
          <w:rFonts w:ascii="Times New Roman" w:hAnsi="Times New Roman"/>
          <w:sz w:val="24"/>
          <w:szCs w:val="24"/>
        </w:rPr>
        <w:t>На террит</w:t>
      </w:r>
      <w:r w:rsidR="0023355F">
        <w:rPr>
          <w:rFonts w:ascii="Times New Roman" w:hAnsi="Times New Roman"/>
          <w:sz w:val="24"/>
          <w:szCs w:val="24"/>
        </w:rPr>
        <w:t xml:space="preserve">ории </w:t>
      </w:r>
      <w:r w:rsidR="006413E1">
        <w:rPr>
          <w:rFonts w:ascii="Times New Roman" w:hAnsi="Times New Roman"/>
          <w:sz w:val="24"/>
          <w:szCs w:val="24"/>
        </w:rPr>
        <w:t>Пановского</w:t>
      </w:r>
      <w:r w:rsidR="00D260EF">
        <w:rPr>
          <w:rFonts w:ascii="Times New Roman" w:hAnsi="Times New Roman"/>
          <w:sz w:val="24"/>
          <w:szCs w:val="24"/>
        </w:rPr>
        <w:t xml:space="preserve"> сельского поселения Палехского</w:t>
      </w:r>
      <w:r w:rsidR="004A4429">
        <w:rPr>
          <w:rFonts w:ascii="Times New Roman" w:hAnsi="Times New Roman"/>
          <w:snapToGrid w:val="0"/>
          <w:color w:val="000000"/>
          <w:sz w:val="24"/>
          <w:szCs w:val="24"/>
        </w:rPr>
        <w:t xml:space="preserve"> района </w:t>
      </w:r>
      <w:r w:rsidR="004A4429" w:rsidRPr="005D2EEB">
        <w:rPr>
          <w:rFonts w:ascii="Times New Roman" w:hAnsi="Times New Roman"/>
          <w:snapToGrid w:val="0"/>
          <w:color w:val="000000"/>
          <w:sz w:val="24"/>
          <w:szCs w:val="24"/>
        </w:rPr>
        <w:t xml:space="preserve">Ивановской </w:t>
      </w:r>
      <w:r w:rsidR="00D450BF" w:rsidRPr="005D2EEB">
        <w:rPr>
          <w:rFonts w:ascii="Times New Roman" w:hAnsi="Times New Roman"/>
          <w:snapToGrid w:val="0"/>
          <w:color w:val="000000"/>
          <w:sz w:val="24"/>
          <w:szCs w:val="24"/>
        </w:rPr>
        <w:t>области</w:t>
      </w:r>
      <w:r w:rsidR="005D2EEB" w:rsidRPr="005D2EEB">
        <w:rPr>
          <w:rFonts w:ascii="Times New Roman" w:hAnsi="Times New Roman"/>
          <w:snapToGrid w:val="0"/>
          <w:color w:val="000000"/>
          <w:sz w:val="24"/>
          <w:szCs w:val="24"/>
        </w:rPr>
        <w:t xml:space="preserve"> в входящими в его состав населенны</w:t>
      </w:r>
      <w:r w:rsidR="005D2EEB" w:rsidRPr="00012ED4">
        <w:rPr>
          <w:rFonts w:ascii="Times New Roman" w:hAnsi="Times New Roman"/>
          <w:snapToGrid w:val="0"/>
          <w:color w:val="000000" w:themeColor="text1"/>
          <w:sz w:val="24"/>
          <w:szCs w:val="24"/>
        </w:rPr>
        <w:t>ми пунктами:</w:t>
      </w:r>
      <w:r w:rsidR="00F60C04" w:rsidRPr="00012ED4">
        <w:rPr>
          <w:rFonts w:ascii="Times New Roman" w:hAnsi="Times New Roman"/>
          <w:snapToGrid w:val="0"/>
          <w:color w:val="000000" w:themeColor="text1"/>
          <w:sz w:val="24"/>
          <w:szCs w:val="24"/>
        </w:rPr>
        <w:t xml:space="preserve"> </w:t>
      </w:r>
      <w:r w:rsidR="00AF1540">
        <w:rPr>
          <w:rFonts w:ascii="Times New Roman" w:hAnsi="Times New Roman"/>
          <w:snapToGrid w:val="0"/>
          <w:color w:val="000000" w:themeColor="text1"/>
          <w:sz w:val="24"/>
          <w:szCs w:val="24"/>
        </w:rPr>
        <w:t xml:space="preserve">д.Барское, д.Бокари, д.Бородино, д.Бражново, с.Вареево, д.Верзякино, д.Выставка, д.Гари, д.Гарино, д.Городилово, д.Григорово, д.Добрячиха, д.Дубоколиха, д.Жуково, д.Залесье, д.Зимницы Малые, д.Зимницы Нагорные, д.Казаково, д.Каменново, д.Кожевниково, д.Колзаки, д.Кочкино,  д.Красная, д.Курилиха, д.Левино, д.Линёво, д.Лодыгино, д.Ломаксино, д.Малиново, д.Морыгино, д.Мясниково, д.Назарьево, д.Никитино, </w:t>
      </w:r>
      <w:r w:rsidR="001911F8">
        <w:rPr>
          <w:rFonts w:ascii="Times New Roman" w:hAnsi="Times New Roman"/>
          <w:snapToGrid w:val="0"/>
          <w:color w:val="000000" w:themeColor="text1"/>
          <w:sz w:val="24"/>
          <w:szCs w:val="24"/>
        </w:rPr>
        <w:t>д.Никоново, д.Окульцево, д.Онучево, д.Паново, д.Пеньки, д.Пестово, д.Петрово, д.Подлесново, с.Помогалово, д.Починок, д.Привалье, д.Рыбино, с.Сакулино, с.Соймицы, с.Спас-Шелутино, д.Терехово, д.Углецы, д.Ульяниха, д.Фалюшино, д.Федуриха, д.Хот</w:t>
      </w:r>
      <w:r w:rsidR="00435A75">
        <w:rPr>
          <w:rFonts w:ascii="Times New Roman" w:hAnsi="Times New Roman"/>
          <w:snapToGrid w:val="0"/>
          <w:color w:val="000000" w:themeColor="text1"/>
          <w:sz w:val="24"/>
          <w:szCs w:val="24"/>
        </w:rPr>
        <w:t>е</w:t>
      </w:r>
      <w:r w:rsidR="001911F8">
        <w:rPr>
          <w:rFonts w:ascii="Times New Roman" w:hAnsi="Times New Roman"/>
          <w:snapToGrid w:val="0"/>
          <w:color w:val="000000" w:themeColor="text1"/>
          <w:sz w:val="24"/>
          <w:szCs w:val="24"/>
        </w:rPr>
        <w:t xml:space="preserve">ново, д.Шоготово, д.Шолохово, д.Юркино, д.Яковлево </w:t>
      </w:r>
      <w:r w:rsidRPr="005D2EEB">
        <w:rPr>
          <w:rFonts w:ascii="Times New Roman" w:hAnsi="Times New Roman"/>
          <w:sz w:val="24"/>
          <w:szCs w:val="24"/>
        </w:rPr>
        <w:t>устанавливаются следующие расчетные показатели.</w:t>
      </w:r>
    </w:p>
    <w:p w:rsidR="005D2EEB" w:rsidRPr="008252E3" w:rsidRDefault="005D2EEB" w:rsidP="002C6C8C">
      <w:pPr>
        <w:shd w:val="clear" w:color="auto" w:fill="FFFFFF" w:themeFill="background1"/>
        <w:spacing w:after="0" w:line="240" w:lineRule="auto"/>
        <w:ind w:firstLine="567"/>
        <w:jc w:val="both"/>
        <w:rPr>
          <w:rFonts w:ascii="Times New Roman" w:hAnsi="Times New Roman"/>
          <w:sz w:val="20"/>
          <w:szCs w:val="20"/>
        </w:rPr>
      </w:pPr>
    </w:p>
    <w:p w:rsidR="00D4219A" w:rsidRPr="008252E3" w:rsidRDefault="00551A47" w:rsidP="008252E3">
      <w:pPr>
        <w:spacing w:after="0" w:line="240" w:lineRule="auto"/>
        <w:ind w:firstLine="567"/>
        <w:jc w:val="both"/>
        <w:rPr>
          <w:rFonts w:ascii="Times New Roman" w:hAnsi="Times New Roman"/>
          <w:sz w:val="20"/>
          <w:szCs w:val="20"/>
        </w:rPr>
      </w:pPr>
      <w:r w:rsidRPr="00551A47">
        <w:rPr>
          <w:rFonts w:ascii="Times New Roman" w:hAnsi="Times New Roman"/>
          <w:noProof/>
          <w:sz w:val="24"/>
          <w:szCs w:val="24"/>
        </w:rPr>
        <w:pict>
          <v:rect id="Rectangle 12" o:spid="_x0000_s1163" style="position:absolute;left:0;text-align:left;margin-left:-1pt;margin-top:10.6pt;width:469.5pt;height:7.15pt;z-index:251587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FSjeQIAAOYEAAAOAAAAZHJzL2Uyb0RvYy54bWysVG1v0zAQ/o7Ef7D8neWlL2ujpdPUMYQ0&#10;YKIgPl9tJ7FwbGO7Tcev5+x0pWN8QiSS5cudHz/33F2urg+9InvhvDS6psVFTonQzHCp25p+/XL3&#10;ZkGJD6A5KKNFTR+Fp9er16+uBluJ0nRGceEIgmhfDbamXQi2yjLPOtGDvzBWaHQ2xvUQ0HRtxh0M&#10;iN6rrMzzeTYYx60zTHiPX29HJ10l/KYRLHxqGi8CUTVFbiGtLq3buGarK6haB7aT7EgD/oFFD1Lj&#10;pSeoWwhAdk6+gOolc8abJlww02emaSQTKQfMpsj/yGbTgRUpFxTH25NM/v/Bso/7B0ckr2k5RX00&#10;9Fikzygb6FYJUpRRocH6CgM39sHFHL29N+y7J9qsOwwTN86ZoRPAkVcR47NnB6Lh8SjZDh8MR3jY&#10;BZPEOjSuj4AoAzmkmjyeaiIOgTD8OFvOy/kMqTH0LfNFPks3QPV02Dof3gnTk7ipqUPuCRz29z5E&#10;MlA9hSTyRkl+J5VKhmu3a+XIHrA91vksn94e0f15mNJkqOlkUeR5gn7m9OcYd2V8/4bRy4CNrmRf&#10;00UenxgEVZTtreZpH0CqcY+clY5ukVoYE4mG2SHEpuMD4TKmWi4mSxwvLrGfJ4t8ni8vKQHV4iCy&#10;4ChxJnyToUtdFHV9kfG8LKflZFRL2Q5GHWZP7JDFMbmk4un6ZJ0xS+WOFR47ZWv4I1Ybb08lxZ8D&#10;bjrjflIy4KDV1P/YgROUqPcaO2ZZTGPnhWRMZ5clGu7csz33gGYIVdOAmabtOozTvLNOth3eVKR8&#10;tLnBLmtk6oDYgSOrY2/iMKUkjoMfp/XcTlG/f0+rXwAAAP//AwBQSwMEFAAGAAgAAAAhAKwRv47e&#10;AAAACAEAAA8AAABkcnMvZG93bnJldi54bWxMj8FOwzAQRO9I/IO1SNxaJ6kCTRqnQkgcKnqhVJyd&#10;eEnSxusQu2369ywnetyd0cybYj3ZXpxx9J0jBfE8AoFUO9NRo2D/+TZbgvBBk9G9I1RwRQ/r8v6u&#10;0LlxF/rA8y40gkPI51pBG8KQS+nrFq32czcgsfbtRqsDn2MjzagvHG57mUTRk7S6I25o9YCvLdbH&#10;3clySVx9HbN9ttxutmPznm7oevghpR4fppcViIBT+DfDHz6jQ8lMlTuR8aJXMEt4SlCQxAkI1rPF&#10;Mz8qBYs0BVkW8nZA+QsAAP//AwBQSwECLQAUAAYACAAAACEAtoM4kv4AAADhAQAAEwAAAAAAAAAA&#10;AAAAAAAAAAAAW0NvbnRlbnRfVHlwZXNdLnhtbFBLAQItABQABgAIAAAAIQA4/SH/1gAAAJQBAAAL&#10;AAAAAAAAAAAAAAAAAC8BAABfcmVscy8ucmVsc1BLAQItABQABgAIAAAAIQAO7FSjeQIAAOYEAAAO&#10;AAAAAAAAAAAAAAAAAC4CAABkcnMvZTJvRG9jLnhtbFBLAQItABQABgAIAAAAIQCsEb+O3gAAAAgB&#10;AAAPAAAAAAAAAAAAAAAAANMEAABkcnMvZG93bnJldi54bWxQSwUGAAAAAAQABADzAAAA3gUAAAAA&#10;" fillcolor="#c0504d" strokecolor="#f2f2f2" strokeweight="3pt">
            <v:shadow on="t" color="#622423" opacity=".5" offset="1pt"/>
          </v:rect>
        </w:pict>
      </w:r>
    </w:p>
    <w:p w:rsidR="0060411C" w:rsidRDefault="0060411C" w:rsidP="008252E3">
      <w:pPr>
        <w:spacing w:after="0" w:line="240" w:lineRule="auto"/>
        <w:rPr>
          <w:rFonts w:ascii="Times New Roman" w:hAnsi="Times New Roman"/>
          <w:sz w:val="24"/>
          <w:szCs w:val="24"/>
        </w:rPr>
      </w:pPr>
    </w:p>
    <w:p w:rsidR="0060411C" w:rsidRPr="0060411C" w:rsidRDefault="004B18C2" w:rsidP="008252E3">
      <w:pPr>
        <w:shd w:val="clear" w:color="auto" w:fill="EEECE1" w:themeFill="background2"/>
        <w:spacing w:after="0" w:line="240" w:lineRule="auto"/>
        <w:jc w:val="both"/>
        <w:rPr>
          <w:rFonts w:ascii="Arial Narrow" w:hAnsi="Arial Narrow"/>
          <w:b/>
          <w:sz w:val="32"/>
          <w:szCs w:val="32"/>
        </w:rPr>
      </w:pPr>
      <w:r>
        <w:rPr>
          <w:rFonts w:ascii="Arial Narrow" w:hAnsi="Arial Narrow"/>
          <w:b/>
          <w:sz w:val="32"/>
          <w:szCs w:val="32"/>
        </w:rPr>
        <w:t>5</w:t>
      </w:r>
      <w:r w:rsidR="008719CA">
        <w:rPr>
          <w:rFonts w:ascii="Arial Narrow" w:hAnsi="Arial Narrow"/>
          <w:b/>
          <w:sz w:val="32"/>
          <w:szCs w:val="32"/>
        </w:rPr>
        <w:t xml:space="preserve">.1. </w:t>
      </w:r>
      <w:r w:rsidR="0060411C" w:rsidRPr="0060411C">
        <w:rPr>
          <w:rFonts w:ascii="Arial Narrow" w:hAnsi="Arial Narrow"/>
          <w:b/>
          <w:sz w:val="32"/>
          <w:szCs w:val="32"/>
        </w:rPr>
        <w:t xml:space="preserve">ОБЪЕКТЫ В ОБЛАСТИ </w:t>
      </w:r>
      <w:r w:rsidR="008252E3">
        <w:rPr>
          <w:rFonts w:ascii="Arial Narrow" w:hAnsi="Arial Narrow"/>
          <w:b/>
          <w:sz w:val="32"/>
          <w:szCs w:val="32"/>
        </w:rPr>
        <w:t>ИНЖЕНЕРНОЙ ИНФРАСТРУКТУРЫ</w:t>
      </w:r>
    </w:p>
    <w:p w:rsidR="0060411C" w:rsidRDefault="00551A47" w:rsidP="008252E3">
      <w:pPr>
        <w:spacing w:after="0" w:line="240" w:lineRule="auto"/>
        <w:jc w:val="center"/>
        <w:rPr>
          <w:rFonts w:ascii="Arial Narrow" w:hAnsi="Arial Narrow"/>
          <w:b/>
          <w:color w:val="1F497D" w:themeColor="text2"/>
          <w:sz w:val="16"/>
          <w:szCs w:val="16"/>
        </w:rPr>
      </w:pPr>
      <w:r w:rsidRPr="00551A47">
        <w:rPr>
          <w:rFonts w:ascii="Arial Narrow" w:hAnsi="Arial Narrow"/>
          <w:b/>
          <w:noProof/>
          <w:sz w:val="32"/>
          <w:szCs w:val="32"/>
        </w:rPr>
        <w:pict>
          <v:rect id="Rectangle 13" o:spid="_x0000_s1162" style="position:absolute;left:0;text-align:left;margin-left:-1pt;margin-top:4.4pt;width:469.5pt;height:7.15pt;z-index:251588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HqUeQIAAOYEAAAOAAAAZHJzL2Uyb0RvYy54bWysVFtv0zAUfkfiP1h+Z7n0sjZaOk0dQ0gD&#10;Jgri2bWdxMKxzbHbdPx6jp2udIwnRCJZPjnHn7/vXHJ1feg12UvwypqaFhc5JdJwK5Rpa/r1y92b&#10;BSU+MCOYtkbW9FF6er16/epqcJUsbWe1kEAQxPhqcDXtQnBVlnneyZ75C+ukQWdjoWcBTWgzAWxA&#10;9F5nZZ7Ps8GCcGC59B6/3o5Oukr4TSN5+NQ0Xgaia4rcQlohrdu4ZqsrVrXAXKf4kQb7BxY9UwYv&#10;PUHdssDIDtQLqF5xsN424YLbPrNNo7hMGlBNkf+hZtMxJ5MWTI53pzT5/wfLP+4fgChR03KypMSw&#10;Hov0GdPGTKslKSYxQ4PzFQZu3ANEjd7dW/7dE2PXHYbJGwA7dJIJ5FXE+OzZgWh4PEq2wwcrEJ7t&#10;gk3JOjTQR0BMAzmkmjyeaiIPgXD8OFvOy/kMS8fRt8wX+SzdwKqnww58eCdtT+KmpoDcEzjb3/sQ&#10;ybDqKSSRt1qJO6V1MqDdrjWQPcP2WOezfHp7RPfnYdqQoaaTRZHnCfqZ059j3JXx/RtGrwI2ulZ9&#10;TRd5fGIQq2La3hqR9oEpPe6RszbRLVMLo5Bo2B1CbDoxEKGi1HIxWeJ4CYX9PFnk83x5SQnTLQ4i&#10;D0AJ2PBNhS51UczrC8XzspyWkzFb2nVszMPsiR2yOIpLWTxdn6wzZqncscJjp2yteMRq4+2ppPhz&#10;wE1n4SclAw5aTf2PHQNJiX5vsGOWxXQaJzMZ09lliQace7bnHmY4QtU0oNK0XYdxmncOVNvhTUXS&#10;Y+wNdlmjUgfEDhxZHXsThymJOA5+nNZzO0X9/j2tfgEAAP//AwBQSwMEFAAGAAgAAAAhAOzgcNfc&#10;AAAABwEAAA8AAABkcnMvZG93bnJldi54bWxMj8FOwzAQRO9I/IO1SNxaJ6mAJMSpEBKHil4oFWcn&#10;XpLQeB1st03/nuUEx9GMZt5U69mO4oQ+DI4UpMsEBFLrzECdgv37yyIHEaImo0dHqOCCAdb19VWl&#10;S+PO9IanXewEl1AotYI+xqmUMrQ9Wh2WbkJi79N5qyNL30nj9ZnL7SizJLmXVg/EC72e8LnH9rA7&#10;Wh5Jm49DsS/y7Wbru9e7DV2+vkmp25v56RFExDn+heEXn9GhZqbGHckEMSpYZHwlKsj5ANvF6oF1&#10;oyBbpSDrSv7nr38AAAD//wMAUEsBAi0AFAAGAAgAAAAhALaDOJL+AAAA4QEAABMAAAAAAAAAAAAA&#10;AAAAAAAAAFtDb250ZW50X1R5cGVzXS54bWxQSwECLQAUAAYACAAAACEAOP0h/9YAAACUAQAACwAA&#10;AAAAAAAAAAAAAAAvAQAAX3JlbHMvLnJlbHNQSwECLQAUAAYACAAAACEAqzx6lHkCAADmBAAADgAA&#10;AAAAAAAAAAAAAAAuAgAAZHJzL2Uyb0RvYy54bWxQSwECLQAUAAYACAAAACEA7OBw19wAAAAHAQAA&#10;DwAAAAAAAAAAAAAAAADTBAAAZHJzL2Rvd25yZXYueG1sUEsFBgAAAAAEAAQA8wAAANwFAAAAAA==&#10;" fillcolor="#c0504d" strokecolor="#f2f2f2" strokeweight="3pt">
            <v:shadow on="t" color="#622423" opacity=".5" offset="1pt"/>
          </v:rect>
        </w:pict>
      </w:r>
    </w:p>
    <w:p w:rsidR="008252E3" w:rsidRDefault="008252E3" w:rsidP="008252E3">
      <w:pPr>
        <w:pBdr>
          <w:bottom w:val="single" w:sz="2" w:space="1" w:color="auto"/>
        </w:pBdr>
        <w:shd w:val="clear" w:color="auto" w:fill="FFFFFF" w:themeFill="background1"/>
        <w:spacing w:after="0" w:line="240" w:lineRule="auto"/>
        <w:rPr>
          <w:rFonts w:ascii="Arial Narrow" w:hAnsi="Arial Narrow"/>
          <w:b/>
          <w:sz w:val="8"/>
          <w:szCs w:val="8"/>
        </w:rPr>
      </w:pPr>
    </w:p>
    <w:p w:rsidR="008252E3" w:rsidRPr="008252E3" w:rsidRDefault="008252E3" w:rsidP="008252E3">
      <w:pPr>
        <w:pBdr>
          <w:bottom w:val="single" w:sz="2" w:space="1" w:color="auto"/>
        </w:pBdr>
        <w:shd w:val="clear" w:color="auto" w:fill="FFFFFF" w:themeFill="background1"/>
        <w:spacing w:after="0" w:line="240" w:lineRule="auto"/>
        <w:rPr>
          <w:rFonts w:ascii="Arial Narrow" w:hAnsi="Arial Narrow"/>
          <w:b/>
          <w:sz w:val="8"/>
          <w:szCs w:val="8"/>
        </w:rPr>
      </w:pPr>
    </w:p>
    <w:p w:rsidR="0060411C" w:rsidRPr="0060411C" w:rsidRDefault="00551A47" w:rsidP="008252E3">
      <w:pPr>
        <w:pBdr>
          <w:bottom w:val="single" w:sz="2" w:space="1" w:color="auto"/>
        </w:pBdr>
        <w:shd w:val="clear" w:color="auto" w:fill="EEECE1" w:themeFill="background2"/>
        <w:spacing w:after="0" w:line="240" w:lineRule="auto"/>
        <w:rPr>
          <w:rFonts w:ascii="Arial Narrow" w:hAnsi="Arial Narrow"/>
          <w:b/>
          <w:sz w:val="28"/>
          <w:szCs w:val="28"/>
        </w:rPr>
      </w:pPr>
      <w:r w:rsidRPr="00551A47">
        <w:rPr>
          <w:rFonts w:ascii="Arial Narrow" w:hAnsi="Arial Narrow"/>
          <w:b/>
          <w:noProof/>
          <w:color w:val="1F497D" w:themeColor="text2"/>
          <w:sz w:val="28"/>
          <w:szCs w:val="28"/>
        </w:rPr>
        <w:pict>
          <v:rect id="Rectangle 14" o:spid="_x0000_s1161" style="position:absolute;margin-left:-1pt;margin-top:16.2pt;width:469.5pt;height:7.15pt;z-index:251589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apNeQIAAOY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he03KCpdLQ&#10;Y5E+Y9pAt0qQYhozNFhfYeDGPrio0dt7w757os26wzBx45wZOgEceRUxPnt2IBoej5Lt8MFwhIdd&#10;MClZh8b1ERDTQA6pJo+nmohDIAw/zpbzcj7D0jH0LfNFPks3QPV02Dof3gnTk7ipqUPuCRz29z5E&#10;MlA9hSTyRkl+J5VKhmu3a+XIHrA91vksn94e0f15mNJkqOlkUeR5gn7m9OcYd2V8/4bRy4CNrmRf&#10;00UenxgEVUzbW83TPoBU4x45Kx3dIrUwComG2SHEpuMD4TJKLReTJdaMS+znySKf58tLSkC1OIgs&#10;OEqcCd9k6FIXxby+UDwvy2k5GbOlbAdjHmZP7JDFUVzK4un6ZJ0xS+WOFR47ZWv4I1Ybb08lxZ8D&#10;bjrjflIy4KDV1P/YgROUqPcaO2ZZTKdxMpMxnV2WaLhzz/bcA5ohVE0DKk3bdRineWedbDu8qUh6&#10;tLnBLmtk6oDYgSOrY2/iMCURx8GP03pup6jfv6fVLwAAAP//AwBQSwMEFAAGAAgAAAAhALHpbCLf&#10;AAAACAEAAA8AAABkcnMvZG93bnJldi54bWxMj8FOwzAQRO9I/IO1SNxap2lpmxCnQkgcKnqhVJyd&#10;eElC43Ww3Tb9e5YTHHdnNPOm2Iy2F2f0oXOkYDZNQCDVznTUKDi8v0zWIELUZHTvCBVcMcCmvL0p&#10;dG7chd7wvI+N4BAKuVbQxjjkUoa6RavD1A1IrH06b3Xk0zfSeH3hcNvLNEmW0uqOuKHVAz63WB/3&#10;J8sls+rjmB2y9W67883rw5auX9+k1P3d+PQIIuIY/8zwi8/oUDJT5U5kgugVTFKeEhXM0wUI1rP5&#10;ih+VgsVyBbIs5P8B5Q8AAAD//wMAUEsBAi0AFAAGAAgAAAAhALaDOJL+AAAA4QEAABMAAAAAAAAA&#10;AAAAAAAAAAAAAFtDb250ZW50X1R5cGVzXS54bWxQSwECLQAUAAYACAAAACEAOP0h/9YAAACUAQAA&#10;CwAAAAAAAAAAAAAAAAAvAQAAX3JlbHMvLnJlbHNQSwECLQAUAAYACAAAACEAzwGqTXkCAADmBAAA&#10;DgAAAAAAAAAAAAAAAAAuAgAAZHJzL2Uyb0RvYy54bWxQSwECLQAUAAYACAAAACEAselsIt8AAAAI&#10;AQAADwAAAAAAAAAAAAAAAADTBAAAZHJzL2Rvd25yZXYueG1sUEsFBgAAAAAEAAQA8wAAAN8FAAAA&#10;AA==&#10;" fillcolor="#c0504d" strokecolor="#f2f2f2" strokeweight="3pt">
            <v:shadow on="t" color="#622423" opacity=".5" offset="1pt"/>
          </v:rect>
        </w:pict>
      </w:r>
      <w:r w:rsidR="004B18C2">
        <w:rPr>
          <w:rFonts w:ascii="Arial Narrow" w:hAnsi="Arial Narrow"/>
          <w:b/>
          <w:sz w:val="28"/>
          <w:szCs w:val="28"/>
        </w:rPr>
        <w:t>5</w:t>
      </w:r>
      <w:r w:rsidR="0060411C" w:rsidRPr="0060411C">
        <w:rPr>
          <w:rFonts w:ascii="Arial Narrow" w:hAnsi="Arial Narrow"/>
          <w:b/>
          <w:sz w:val="28"/>
          <w:szCs w:val="28"/>
        </w:rPr>
        <w:t>.1.1</w:t>
      </w:r>
      <w:r w:rsidR="008252E3">
        <w:rPr>
          <w:rFonts w:ascii="Arial Narrow" w:hAnsi="Arial Narrow"/>
          <w:b/>
          <w:sz w:val="28"/>
          <w:szCs w:val="28"/>
        </w:rPr>
        <w:t>.</w:t>
      </w:r>
      <w:r w:rsidR="0060411C" w:rsidRPr="0060411C">
        <w:rPr>
          <w:rFonts w:ascii="Arial Narrow" w:hAnsi="Arial Narrow"/>
          <w:b/>
          <w:sz w:val="28"/>
          <w:szCs w:val="28"/>
        </w:rPr>
        <w:t xml:space="preserve"> ОБЪЕКТЫ ЭЛЕКТРОСНАБЖЕНИЯ НАСЕЛЕНИЯ</w:t>
      </w:r>
    </w:p>
    <w:p w:rsidR="0060411C" w:rsidRPr="008252E3" w:rsidRDefault="0060411C" w:rsidP="008252E3">
      <w:pPr>
        <w:spacing w:after="0" w:line="240" w:lineRule="auto"/>
        <w:jc w:val="center"/>
        <w:rPr>
          <w:rFonts w:ascii="Times New Roman" w:hAnsi="Times New Roman"/>
          <w:b/>
          <w:color w:val="1F497D" w:themeColor="text2"/>
          <w:sz w:val="8"/>
          <w:szCs w:val="8"/>
        </w:rPr>
      </w:pPr>
    </w:p>
    <w:p w:rsidR="0060411C" w:rsidRPr="008252E3" w:rsidRDefault="0060411C" w:rsidP="008252E3">
      <w:pPr>
        <w:pStyle w:val="Default"/>
        <w:tabs>
          <w:tab w:val="left" w:pos="720"/>
        </w:tabs>
        <w:ind w:firstLine="567"/>
        <w:jc w:val="both"/>
        <w:rPr>
          <w:color w:val="auto"/>
          <w:sz w:val="8"/>
          <w:szCs w:val="8"/>
          <w:lang w:eastAsia="ru-RU"/>
        </w:rPr>
      </w:pPr>
    </w:p>
    <w:p w:rsidR="008252E3" w:rsidRPr="008252E3" w:rsidRDefault="008252E3" w:rsidP="0060411C">
      <w:pPr>
        <w:pStyle w:val="Default"/>
        <w:tabs>
          <w:tab w:val="left" w:pos="720"/>
        </w:tabs>
        <w:ind w:firstLine="567"/>
        <w:jc w:val="both"/>
        <w:rPr>
          <w:color w:val="auto"/>
          <w:sz w:val="8"/>
          <w:szCs w:val="8"/>
          <w:lang w:eastAsia="ru-RU"/>
        </w:rPr>
      </w:pPr>
    </w:p>
    <w:p w:rsidR="0060411C" w:rsidRDefault="004B18C2" w:rsidP="0060411C">
      <w:pPr>
        <w:pStyle w:val="Default"/>
        <w:tabs>
          <w:tab w:val="left" w:pos="720"/>
        </w:tabs>
        <w:ind w:firstLine="567"/>
        <w:jc w:val="both"/>
        <w:rPr>
          <w:color w:val="auto"/>
        </w:rPr>
      </w:pPr>
      <w:r>
        <w:rPr>
          <w:color w:val="auto"/>
          <w:lang w:eastAsia="ru-RU"/>
        </w:rPr>
        <w:t>5</w:t>
      </w:r>
      <w:r w:rsidR="008252E3">
        <w:rPr>
          <w:color w:val="auto"/>
          <w:lang w:eastAsia="ru-RU"/>
        </w:rPr>
        <w:t xml:space="preserve">.1.1.1. </w:t>
      </w:r>
      <w:r w:rsidR="0060411C" w:rsidRPr="00A275EB">
        <w:rPr>
          <w:color w:val="auto"/>
          <w:lang w:eastAsia="ru-RU"/>
        </w:rPr>
        <w:t xml:space="preserve">Для определения в целях градостроительного проектирования </w:t>
      </w:r>
      <w:r w:rsidR="0060411C" w:rsidRPr="00FD43CE">
        <w:rPr>
          <w:color w:val="auto"/>
          <w:lang w:eastAsia="ru-RU"/>
        </w:rPr>
        <w:t>минимально допустимого уровня обеспеченности объектами электроснабжения следует использовать норму минимальной обеспеченности населения</w:t>
      </w:r>
      <w:r w:rsidR="0060411C" w:rsidRPr="00A275EB">
        <w:rPr>
          <w:color w:val="auto"/>
          <w:lang w:eastAsia="ru-RU"/>
        </w:rPr>
        <w:t xml:space="preserve"> (территории) соответствующим ресурсом и характеристики планируемых к размещению объектов</w:t>
      </w:r>
      <w:r w:rsidR="00EE7B7D">
        <w:rPr>
          <w:color w:val="auto"/>
          <w:lang w:eastAsia="ru-RU"/>
        </w:rPr>
        <w:t xml:space="preserve"> (см. табл</w:t>
      </w:r>
      <w:r w:rsidR="0060411C" w:rsidRPr="00A275EB">
        <w:rPr>
          <w:color w:val="auto"/>
        </w:rPr>
        <w:t>.</w:t>
      </w:r>
      <w:r w:rsidR="00130F21">
        <w:rPr>
          <w:color w:val="auto"/>
        </w:rPr>
        <w:t>1</w:t>
      </w:r>
      <w:r w:rsidR="00EE7B7D">
        <w:rPr>
          <w:color w:val="auto"/>
        </w:rPr>
        <w:t>).</w:t>
      </w:r>
    </w:p>
    <w:p w:rsidR="005A0C11" w:rsidRPr="005A0C11" w:rsidRDefault="005A0C11" w:rsidP="005A0C11">
      <w:pPr>
        <w:spacing w:after="0" w:line="240" w:lineRule="auto"/>
        <w:jc w:val="both"/>
        <w:rPr>
          <w:rFonts w:ascii="Times New Roman" w:hAnsi="Times New Roman"/>
          <w:i/>
          <w:sz w:val="8"/>
          <w:szCs w:val="8"/>
        </w:rPr>
      </w:pPr>
    </w:p>
    <w:p w:rsidR="005368C3" w:rsidRDefault="005D2EEB" w:rsidP="005A0C11">
      <w:pPr>
        <w:spacing w:after="0" w:line="240" w:lineRule="auto"/>
        <w:jc w:val="both"/>
        <w:rPr>
          <w:rFonts w:ascii="Times New Roman" w:hAnsi="Times New Roman"/>
          <w:b/>
          <w:i/>
          <w:sz w:val="24"/>
          <w:szCs w:val="24"/>
        </w:rPr>
      </w:pPr>
      <w:r>
        <w:rPr>
          <w:rFonts w:ascii="Times New Roman" w:hAnsi="Times New Roman"/>
          <w:i/>
          <w:sz w:val="24"/>
          <w:szCs w:val="24"/>
        </w:rPr>
        <w:t xml:space="preserve">Таблица </w:t>
      </w:r>
      <w:r w:rsidR="00130F21">
        <w:rPr>
          <w:rFonts w:ascii="Times New Roman" w:hAnsi="Times New Roman"/>
          <w:i/>
          <w:sz w:val="24"/>
          <w:szCs w:val="24"/>
        </w:rPr>
        <w:t>1</w:t>
      </w:r>
      <w:r w:rsidR="005A0C11" w:rsidRPr="0050602C">
        <w:rPr>
          <w:rFonts w:ascii="Times New Roman" w:hAnsi="Times New Roman"/>
          <w:i/>
          <w:sz w:val="24"/>
          <w:szCs w:val="24"/>
        </w:rPr>
        <w:t>.</w:t>
      </w:r>
      <w:r w:rsidR="005A0C11" w:rsidRPr="00F31B99">
        <w:rPr>
          <w:rFonts w:ascii="Times New Roman" w:hAnsi="Times New Roman"/>
          <w:b/>
          <w:i/>
          <w:sz w:val="24"/>
          <w:szCs w:val="24"/>
        </w:rPr>
        <w:t xml:space="preserve"> - </w:t>
      </w:r>
      <w:r w:rsidR="005368C3" w:rsidRPr="00F31B99">
        <w:rPr>
          <w:rFonts w:ascii="Times New Roman" w:hAnsi="Times New Roman"/>
          <w:b/>
          <w:i/>
          <w:sz w:val="24"/>
          <w:szCs w:val="24"/>
        </w:rPr>
        <w:t>Обоснование минимально допустимого уровня обеспеченности и максимально допустимого уровня территориальной доступности</w:t>
      </w:r>
    </w:p>
    <w:p w:rsidR="00150C44" w:rsidRPr="00150C44" w:rsidRDefault="00150C44" w:rsidP="005A0C11">
      <w:pPr>
        <w:spacing w:after="0" w:line="240" w:lineRule="auto"/>
        <w:jc w:val="both"/>
        <w:rPr>
          <w:rFonts w:ascii="Times New Roman" w:hAnsi="Times New Roman"/>
          <w:b/>
          <w:i/>
          <w:sz w:val="8"/>
          <w:szCs w:val="8"/>
        </w:rPr>
      </w:pPr>
    </w:p>
    <w:tbl>
      <w:tblPr>
        <w:tblStyle w:val="ad"/>
        <w:tblW w:w="0" w:type="auto"/>
        <w:tblLayout w:type="fixed"/>
        <w:tblLook w:val="04A0"/>
      </w:tblPr>
      <w:tblGrid>
        <w:gridCol w:w="2231"/>
        <w:gridCol w:w="2839"/>
        <w:gridCol w:w="2551"/>
        <w:gridCol w:w="1950"/>
      </w:tblGrid>
      <w:tr w:rsidR="00150C44" w:rsidTr="00150C44">
        <w:tc>
          <w:tcPr>
            <w:tcW w:w="2231" w:type="dxa"/>
            <w:vMerge w:val="restart"/>
            <w:shd w:val="clear" w:color="auto" w:fill="EEECE1" w:themeFill="background2"/>
          </w:tcPr>
          <w:p w:rsidR="00150C44" w:rsidRPr="00150C44" w:rsidRDefault="00150C44" w:rsidP="005A0C11">
            <w:pPr>
              <w:jc w:val="both"/>
              <w:rPr>
                <w:rFonts w:ascii="Times New Roman" w:hAnsi="Times New Roman"/>
              </w:rPr>
            </w:pPr>
            <w:r>
              <w:rPr>
                <w:rFonts w:ascii="Times New Roman" w:hAnsi="Times New Roman"/>
              </w:rPr>
              <w:t>Нормируемые показатели</w:t>
            </w:r>
          </w:p>
        </w:tc>
        <w:tc>
          <w:tcPr>
            <w:tcW w:w="2839" w:type="dxa"/>
            <w:vMerge w:val="restart"/>
            <w:shd w:val="clear" w:color="auto" w:fill="EEECE1" w:themeFill="background2"/>
          </w:tcPr>
          <w:p w:rsidR="00150C44" w:rsidRPr="00150C44" w:rsidRDefault="00150C44" w:rsidP="005A0C11">
            <w:pPr>
              <w:jc w:val="both"/>
              <w:rPr>
                <w:rFonts w:ascii="Times New Roman" w:hAnsi="Times New Roman"/>
              </w:rPr>
            </w:pPr>
            <w:r>
              <w:rPr>
                <w:rFonts w:ascii="Times New Roman" w:hAnsi="Times New Roman"/>
              </w:rPr>
              <w:t>Наименование нормируемых территорий</w:t>
            </w:r>
          </w:p>
        </w:tc>
        <w:tc>
          <w:tcPr>
            <w:tcW w:w="2551" w:type="dxa"/>
            <w:shd w:val="clear" w:color="auto" w:fill="EEECE1" w:themeFill="background2"/>
          </w:tcPr>
          <w:p w:rsidR="00150C44" w:rsidRPr="00150C44" w:rsidRDefault="00150C44" w:rsidP="00150C44">
            <w:pPr>
              <w:jc w:val="center"/>
              <w:rPr>
                <w:rFonts w:ascii="Times New Roman" w:hAnsi="Times New Roman"/>
              </w:rPr>
            </w:pPr>
            <w:r>
              <w:rPr>
                <w:rFonts w:ascii="Times New Roman" w:hAnsi="Times New Roman"/>
              </w:rPr>
              <w:t>Расчетные показатели</w:t>
            </w:r>
          </w:p>
        </w:tc>
        <w:tc>
          <w:tcPr>
            <w:tcW w:w="1950" w:type="dxa"/>
            <w:vMerge w:val="restart"/>
            <w:shd w:val="clear" w:color="auto" w:fill="EEECE1" w:themeFill="background2"/>
          </w:tcPr>
          <w:p w:rsidR="00150C44" w:rsidRPr="00150C44" w:rsidRDefault="00150C44" w:rsidP="00150C44">
            <w:pPr>
              <w:jc w:val="center"/>
              <w:rPr>
                <w:rFonts w:ascii="Times New Roman" w:hAnsi="Times New Roman"/>
              </w:rPr>
            </w:pPr>
            <w:r w:rsidRPr="00150C44">
              <w:rPr>
                <w:rFonts w:ascii="Times New Roman" w:hAnsi="Times New Roman"/>
              </w:rPr>
              <w:t>Обоснование</w:t>
            </w:r>
          </w:p>
        </w:tc>
      </w:tr>
      <w:tr w:rsidR="00150C44" w:rsidTr="00150C44">
        <w:tc>
          <w:tcPr>
            <w:tcW w:w="2231" w:type="dxa"/>
            <w:vMerge/>
          </w:tcPr>
          <w:p w:rsidR="00150C44" w:rsidRPr="00150C44" w:rsidRDefault="00150C44" w:rsidP="005A0C11">
            <w:pPr>
              <w:jc w:val="both"/>
              <w:rPr>
                <w:rFonts w:ascii="Times New Roman" w:hAnsi="Times New Roman"/>
              </w:rPr>
            </w:pPr>
          </w:p>
        </w:tc>
        <w:tc>
          <w:tcPr>
            <w:tcW w:w="2839" w:type="dxa"/>
            <w:vMerge/>
          </w:tcPr>
          <w:p w:rsidR="00150C44" w:rsidRPr="00150C44" w:rsidRDefault="00150C44" w:rsidP="005A0C11">
            <w:pPr>
              <w:jc w:val="both"/>
              <w:rPr>
                <w:rFonts w:ascii="Times New Roman" w:hAnsi="Times New Roman"/>
              </w:rPr>
            </w:pPr>
          </w:p>
        </w:tc>
        <w:tc>
          <w:tcPr>
            <w:tcW w:w="2551" w:type="dxa"/>
            <w:shd w:val="clear" w:color="auto" w:fill="EEECE1" w:themeFill="background2"/>
          </w:tcPr>
          <w:p w:rsidR="00150C44" w:rsidRPr="00150C44" w:rsidRDefault="00150C44" w:rsidP="00150C44">
            <w:pPr>
              <w:jc w:val="center"/>
              <w:rPr>
                <w:rFonts w:ascii="Times New Roman" w:hAnsi="Times New Roman"/>
              </w:rPr>
            </w:pPr>
            <w:r>
              <w:rPr>
                <w:rFonts w:ascii="Times New Roman" w:hAnsi="Times New Roman"/>
              </w:rPr>
              <w:t>Минимально допустимый уровень обеспеченности</w:t>
            </w:r>
          </w:p>
        </w:tc>
        <w:tc>
          <w:tcPr>
            <w:tcW w:w="1950" w:type="dxa"/>
            <w:vMerge/>
          </w:tcPr>
          <w:p w:rsidR="00150C44" w:rsidRPr="00150C44" w:rsidRDefault="00150C44" w:rsidP="005A0C11">
            <w:pPr>
              <w:jc w:val="both"/>
              <w:rPr>
                <w:rFonts w:ascii="Times New Roman" w:hAnsi="Times New Roman"/>
              </w:rPr>
            </w:pPr>
          </w:p>
        </w:tc>
      </w:tr>
      <w:tr w:rsidR="00EA79D2" w:rsidTr="00EA79D2">
        <w:trPr>
          <w:trHeight w:val="1056"/>
        </w:trPr>
        <w:tc>
          <w:tcPr>
            <w:tcW w:w="2231" w:type="dxa"/>
            <w:vMerge w:val="restart"/>
          </w:tcPr>
          <w:p w:rsidR="00EA79D2" w:rsidRPr="00150C44" w:rsidRDefault="00EA79D2" w:rsidP="005A0C11">
            <w:pPr>
              <w:jc w:val="both"/>
              <w:rPr>
                <w:rFonts w:ascii="Times New Roman" w:hAnsi="Times New Roman"/>
              </w:rPr>
            </w:pPr>
            <w:r>
              <w:rPr>
                <w:rFonts w:ascii="Times New Roman" w:hAnsi="Times New Roman"/>
              </w:rPr>
              <w:t>Электропотребление, кВт ч/год на 1 чел.</w:t>
            </w:r>
          </w:p>
        </w:tc>
        <w:tc>
          <w:tcPr>
            <w:tcW w:w="2839" w:type="dxa"/>
          </w:tcPr>
          <w:p w:rsidR="00EA79D2" w:rsidRPr="00150C44" w:rsidRDefault="00EA79D2" w:rsidP="00150C44">
            <w:pPr>
              <w:jc w:val="center"/>
              <w:rPr>
                <w:rFonts w:ascii="Times New Roman" w:hAnsi="Times New Roman"/>
              </w:rPr>
            </w:pPr>
            <w:r>
              <w:rPr>
                <w:rFonts w:ascii="Times New Roman" w:hAnsi="Times New Roman"/>
              </w:rPr>
              <w:t>Поселки и сельские поселения не оборудо-ванные стационарными электроплитами</w:t>
            </w:r>
          </w:p>
        </w:tc>
        <w:tc>
          <w:tcPr>
            <w:tcW w:w="2551" w:type="dxa"/>
          </w:tcPr>
          <w:p w:rsidR="00EA79D2" w:rsidRPr="00150C44" w:rsidRDefault="00EA79D2" w:rsidP="00150C44">
            <w:pPr>
              <w:jc w:val="center"/>
              <w:rPr>
                <w:rFonts w:ascii="Times New Roman" w:hAnsi="Times New Roman"/>
              </w:rPr>
            </w:pPr>
            <w:r>
              <w:rPr>
                <w:rFonts w:ascii="Times New Roman" w:hAnsi="Times New Roman"/>
              </w:rPr>
              <w:t>950</w:t>
            </w:r>
          </w:p>
        </w:tc>
        <w:tc>
          <w:tcPr>
            <w:tcW w:w="1950" w:type="dxa"/>
            <w:vMerge w:val="restart"/>
          </w:tcPr>
          <w:p w:rsidR="00EA79D2" w:rsidRDefault="00EA79D2" w:rsidP="005A0C11">
            <w:pPr>
              <w:jc w:val="both"/>
              <w:rPr>
                <w:rFonts w:ascii="Times New Roman" w:hAnsi="Times New Roman"/>
              </w:rPr>
            </w:pPr>
            <w:r w:rsidRPr="000A74F9">
              <w:rPr>
                <w:rFonts w:ascii="Times New Roman" w:hAnsi="Times New Roman"/>
              </w:rPr>
              <w:t>СП 42.13330.2011</w:t>
            </w:r>
          </w:p>
          <w:p w:rsidR="00EA79D2" w:rsidRDefault="00EA79D2" w:rsidP="005A0C11">
            <w:pPr>
              <w:jc w:val="both"/>
              <w:rPr>
                <w:rFonts w:ascii="Times New Roman" w:hAnsi="Times New Roman"/>
              </w:rPr>
            </w:pPr>
          </w:p>
          <w:p w:rsidR="00EA79D2" w:rsidRPr="00150C44" w:rsidRDefault="00EA79D2" w:rsidP="00150C44">
            <w:pPr>
              <w:jc w:val="center"/>
              <w:rPr>
                <w:rFonts w:ascii="Times New Roman" w:hAnsi="Times New Roman"/>
              </w:rPr>
            </w:pPr>
            <w:r>
              <w:rPr>
                <w:rFonts w:ascii="Times New Roman" w:hAnsi="Times New Roman"/>
              </w:rPr>
              <w:t>РНГП Ивановской области</w:t>
            </w:r>
          </w:p>
        </w:tc>
      </w:tr>
      <w:tr w:rsidR="00150C44" w:rsidTr="00AF0DC4">
        <w:tc>
          <w:tcPr>
            <w:tcW w:w="2231" w:type="dxa"/>
            <w:vMerge/>
          </w:tcPr>
          <w:p w:rsidR="00150C44" w:rsidRPr="00150C44" w:rsidRDefault="00150C44" w:rsidP="005A0C11">
            <w:pPr>
              <w:jc w:val="both"/>
              <w:rPr>
                <w:rFonts w:ascii="Times New Roman" w:hAnsi="Times New Roman"/>
              </w:rPr>
            </w:pPr>
          </w:p>
        </w:tc>
        <w:tc>
          <w:tcPr>
            <w:tcW w:w="2839" w:type="dxa"/>
          </w:tcPr>
          <w:p w:rsidR="00150C44" w:rsidRPr="00150C44" w:rsidRDefault="00150C44" w:rsidP="00150C44">
            <w:pPr>
              <w:jc w:val="center"/>
              <w:rPr>
                <w:rFonts w:ascii="Times New Roman" w:hAnsi="Times New Roman"/>
              </w:rPr>
            </w:pPr>
            <w:r>
              <w:rPr>
                <w:rFonts w:ascii="Times New Roman" w:hAnsi="Times New Roman"/>
              </w:rPr>
              <w:t>Поселки и сельские поселения оборудованные стационарными электро-плитами</w:t>
            </w:r>
          </w:p>
        </w:tc>
        <w:tc>
          <w:tcPr>
            <w:tcW w:w="2551" w:type="dxa"/>
          </w:tcPr>
          <w:p w:rsidR="00150C44" w:rsidRPr="00150C44" w:rsidRDefault="00150C44" w:rsidP="00150C44">
            <w:pPr>
              <w:jc w:val="center"/>
              <w:rPr>
                <w:rFonts w:ascii="Times New Roman" w:hAnsi="Times New Roman"/>
              </w:rPr>
            </w:pPr>
            <w:r>
              <w:rPr>
                <w:rFonts w:ascii="Times New Roman" w:hAnsi="Times New Roman"/>
              </w:rPr>
              <w:t>1350</w:t>
            </w:r>
          </w:p>
        </w:tc>
        <w:tc>
          <w:tcPr>
            <w:tcW w:w="1950" w:type="dxa"/>
            <w:vMerge/>
          </w:tcPr>
          <w:p w:rsidR="00150C44" w:rsidRPr="00150C44" w:rsidRDefault="00150C44" w:rsidP="005A0C11">
            <w:pPr>
              <w:jc w:val="both"/>
              <w:rPr>
                <w:rFonts w:ascii="Times New Roman" w:hAnsi="Times New Roman"/>
              </w:rPr>
            </w:pPr>
          </w:p>
        </w:tc>
      </w:tr>
      <w:tr w:rsidR="00EA79D2" w:rsidTr="00853DB3">
        <w:trPr>
          <w:trHeight w:val="1012"/>
        </w:trPr>
        <w:tc>
          <w:tcPr>
            <w:tcW w:w="2231" w:type="dxa"/>
            <w:vMerge w:val="restart"/>
          </w:tcPr>
          <w:p w:rsidR="00EA79D2" w:rsidRPr="00150C44" w:rsidRDefault="00EA79D2" w:rsidP="00150C44">
            <w:pPr>
              <w:jc w:val="center"/>
              <w:rPr>
                <w:rFonts w:ascii="Times New Roman" w:hAnsi="Times New Roman"/>
              </w:rPr>
            </w:pPr>
            <w:r>
              <w:rPr>
                <w:rFonts w:ascii="Times New Roman" w:hAnsi="Times New Roman"/>
              </w:rPr>
              <w:lastRenderedPageBreak/>
              <w:t>Использование максимума электрической нагрузки, ч/год</w:t>
            </w:r>
          </w:p>
        </w:tc>
        <w:tc>
          <w:tcPr>
            <w:tcW w:w="2839" w:type="dxa"/>
          </w:tcPr>
          <w:p w:rsidR="00EA79D2" w:rsidRPr="00150C44" w:rsidRDefault="00EA79D2" w:rsidP="00AF0DC4">
            <w:pPr>
              <w:jc w:val="center"/>
              <w:rPr>
                <w:rFonts w:ascii="Times New Roman" w:hAnsi="Times New Roman"/>
              </w:rPr>
            </w:pPr>
            <w:r>
              <w:rPr>
                <w:rFonts w:ascii="Times New Roman" w:hAnsi="Times New Roman"/>
              </w:rPr>
              <w:t>Поселки и сельские поселения не оборудо-ванные стационарными электроплитами</w:t>
            </w:r>
          </w:p>
        </w:tc>
        <w:tc>
          <w:tcPr>
            <w:tcW w:w="2551" w:type="dxa"/>
          </w:tcPr>
          <w:p w:rsidR="00EA79D2" w:rsidRPr="00150C44" w:rsidRDefault="00EA79D2" w:rsidP="00150C44">
            <w:pPr>
              <w:jc w:val="center"/>
              <w:rPr>
                <w:rFonts w:ascii="Times New Roman" w:hAnsi="Times New Roman"/>
              </w:rPr>
            </w:pPr>
            <w:r>
              <w:rPr>
                <w:rFonts w:ascii="Times New Roman" w:hAnsi="Times New Roman"/>
              </w:rPr>
              <w:t>4100</w:t>
            </w:r>
          </w:p>
        </w:tc>
        <w:tc>
          <w:tcPr>
            <w:tcW w:w="1950" w:type="dxa"/>
            <w:vMerge w:val="restart"/>
          </w:tcPr>
          <w:p w:rsidR="00EA79D2" w:rsidRDefault="00EA79D2" w:rsidP="00E91738">
            <w:pPr>
              <w:jc w:val="both"/>
              <w:rPr>
                <w:rFonts w:ascii="Times New Roman" w:hAnsi="Times New Roman"/>
              </w:rPr>
            </w:pPr>
            <w:r w:rsidRPr="000A74F9">
              <w:rPr>
                <w:rFonts w:ascii="Times New Roman" w:hAnsi="Times New Roman"/>
              </w:rPr>
              <w:t>СП 42.13330.2011</w:t>
            </w:r>
          </w:p>
          <w:p w:rsidR="00EA79D2" w:rsidRDefault="00EA79D2" w:rsidP="00E91738">
            <w:pPr>
              <w:jc w:val="both"/>
              <w:rPr>
                <w:rFonts w:ascii="Times New Roman" w:hAnsi="Times New Roman"/>
              </w:rPr>
            </w:pPr>
          </w:p>
          <w:p w:rsidR="00EA79D2" w:rsidRPr="00150C44" w:rsidRDefault="00EA79D2" w:rsidP="00E91738">
            <w:pPr>
              <w:jc w:val="center"/>
              <w:rPr>
                <w:rFonts w:ascii="Times New Roman" w:hAnsi="Times New Roman"/>
              </w:rPr>
            </w:pPr>
            <w:r>
              <w:rPr>
                <w:rFonts w:ascii="Times New Roman" w:hAnsi="Times New Roman"/>
              </w:rPr>
              <w:t>РНГП Ивановской области</w:t>
            </w:r>
          </w:p>
        </w:tc>
      </w:tr>
      <w:tr w:rsidR="00E91738" w:rsidTr="00AF0DC4">
        <w:tc>
          <w:tcPr>
            <w:tcW w:w="2231" w:type="dxa"/>
            <w:vMerge/>
          </w:tcPr>
          <w:p w:rsidR="00E91738" w:rsidRPr="00150C44" w:rsidRDefault="00E91738" w:rsidP="005A0C11">
            <w:pPr>
              <w:jc w:val="both"/>
              <w:rPr>
                <w:rFonts w:ascii="Times New Roman" w:hAnsi="Times New Roman"/>
              </w:rPr>
            </w:pPr>
          </w:p>
        </w:tc>
        <w:tc>
          <w:tcPr>
            <w:tcW w:w="2839" w:type="dxa"/>
          </w:tcPr>
          <w:p w:rsidR="00E91738" w:rsidRPr="00150C44" w:rsidRDefault="00E91738" w:rsidP="00AF0DC4">
            <w:pPr>
              <w:jc w:val="center"/>
              <w:rPr>
                <w:rFonts w:ascii="Times New Roman" w:hAnsi="Times New Roman"/>
              </w:rPr>
            </w:pPr>
            <w:r>
              <w:rPr>
                <w:rFonts w:ascii="Times New Roman" w:hAnsi="Times New Roman"/>
              </w:rPr>
              <w:t>Поселки и сельские поселения оборудованные стационарными электро-плитами</w:t>
            </w:r>
          </w:p>
        </w:tc>
        <w:tc>
          <w:tcPr>
            <w:tcW w:w="2551" w:type="dxa"/>
          </w:tcPr>
          <w:p w:rsidR="00E91738" w:rsidRPr="00150C44" w:rsidRDefault="00E91738" w:rsidP="00150C44">
            <w:pPr>
              <w:jc w:val="center"/>
              <w:rPr>
                <w:rFonts w:ascii="Times New Roman" w:hAnsi="Times New Roman"/>
              </w:rPr>
            </w:pPr>
            <w:r>
              <w:rPr>
                <w:rFonts w:ascii="Times New Roman" w:hAnsi="Times New Roman"/>
              </w:rPr>
              <w:t>4400</w:t>
            </w:r>
          </w:p>
        </w:tc>
        <w:tc>
          <w:tcPr>
            <w:tcW w:w="1950" w:type="dxa"/>
            <w:vMerge/>
          </w:tcPr>
          <w:p w:rsidR="00E91738" w:rsidRPr="00150C44" w:rsidRDefault="00E91738" w:rsidP="005A0C11">
            <w:pPr>
              <w:jc w:val="both"/>
              <w:rPr>
                <w:rFonts w:ascii="Times New Roman" w:hAnsi="Times New Roman"/>
              </w:rPr>
            </w:pPr>
          </w:p>
        </w:tc>
      </w:tr>
      <w:tr w:rsidR="00E91738" w:rsidTr="00E91738">
        <w:tc>
          <w:tcPr>
            <w:tcW w:w="9571" w:type="dxa"/>
            <w:gridSpan w:val="4"/>
            <w:shd w:val="clear" w:color="auto" w:fill="EEECE1" w:themeFill="background2"/>
          </w:tcPr>
          <w:p w:rsidR="00E91738" w:rsidRPr="00150C44" w:rsidRDefault="00E91738" w:rsidP="00E91738">
            <w:pPr>
              <w:jc w:val="center"/>
              <w:rPr>
                <w:rFonts w:ascii="Times New Roman" w:hAnsi="Times New Roman"/>
              </w:rPr>
            </w:pPr>
            <w:r w:rsidRPr="000A74F9">
              <w:rPr>
                <w:rFonts w:ascii="Times New Roman" w:hAnsi="Times New Roman"/>
              </w:rPr>
              <w:t>Максимально допустимый уровень территориальной доступности</w:t>
            </w:r>
          </w:p>
        </w:tc>
      </w:tr>
      <w:tr w:rsidR="00E91738" w:rsidTr="00AF0DC4">
        <w:tc>
          <w:tcPr>
            <w:tcW w:w="5070" w:type="dxa"/>
            <w:gridSpan w:val="2"/>
          </w:tcPr>
          <w:p w:rsidR="00E91738" w:rsidRPr="00150C44" w:rsidRDefault="00E91738" w:rsidP="00AF0DC4">
            <w:pPr>
              <w:jc w:val="both"/>
              <w:rPr>
                <w:rFonts w:ascii="Times New Roman" w:hAnsi="Times New Roman"/>
              </w:rPr>
            </w:pPr>
            <w:r w:rsidRPr="000A74F9">
              <w:rPr>
                <w:rFonts w:ascii="Times New Roman" w:hAnsi="Times New Roman"/>
              </w:rPr>
              <w:t>Электропотребление</w:t>
            </w:r>
            <w:r>
              <w:rPr>
                <w:rFonts w:ascii="Times New Roman" w:hAnsi="Times New Roman"/>
              </w:rPr>
              <w:t xml:space="preserve">, </w:t>
            </w:r>
            <w:r w:rsidRPr="00E91738">
              <w:rPr>
                <w:rFonts w:ascii="Times New Roman" w:hAnsi="Times New Roman"/>
              </w:rPr>
              <w:t>кВт·ч /год на 1 чел.</w:t>
            </w:r>
            <w:r>
              <w:rPr>
                <w:rFonts w:ascii="Times New Roman" w:hAnsi="Times New Roman"/>
              </w:rPr>
              <w:t xml:space="preserve"> </w:t>
            </w:r>
          </w:p>
        </w:tc>
        <w:tc>
          <w:tcPr>
            <w:tcW w:w="4501" w:type="dxa"/>
            <w:gridSpan w:val="2"/>
            <w:vMerge w:val="restart"/>
          </w:tcPr>
          <w:p w:rsidR="00E91738" w:rsidRPr="00150C44" w:rsidRDefault="00E91738" w:rsidP="00E91738">
            <w:pPr>
              <w:jc w:val="center"/>
              <w:rPr>
                <w:rFonts w:ascii="Times New Roman" w:hAnsi="Times New Roman"/>
              </w:rPr>
            </w:pPr>
            <w:r w:rsidRPr="0000712F">
              <w:rPr>
                <w:rFonts w:ascii="Times New Roman" w:hAnsi="Times New Roman"/>
                <w:color w:val="000000" w:themeColor="text1"/>
              </w:rPr>
              <w:t>Не нормируется</w:t>
            </w:r>
          </w:p>
        </w:tc>
      </w:tr>
      <w:tr w:rsidR="00E91738" w:rsidTr="00AF0DC4">
        <w:tc>
          <w:tcPr>
            <w:tcW w:w="5070" w:type="dxa"/>
            <w:gridSpan w:val="2"/>
          </w:tcPr>
          <w:p w:rsidR="00E91738" w:rsidRPr="00150C44" w:rsidRDefault="00E91738" w:rsidP="00AF0DC4">
            <w:pPr>
              <w:jc w:val="both"/>
              <w:rPr>
                <w:rFonts w:ascii="Times New Roman" w:hAnsi="Times New Roman"/>
              </w:rPr>
            </w:pPr>
            <w:r w:rsidRPr="002A662E">
              <w:rPr>
                <w:rFonts w:ascii="Times New Roman" w:hAnsi="Times New Roman"/>
              </w:rPr>
              <w:t xml:space="preserve">Использование максимума </w:t>
            </w:r>
            <w:r>
              <w:rPr>
                <w:rFonts w:ascii="Times New Roman" w:hAnsi="Times New Roman"/>
              </w:rPr>
              <w:t>э</w:t>
            </w:r>
            <w:r w:rsidRPr="002A662E">
              <w:rPr>
                <w:rFonts w:ascii="Times New Roman" w:hAnsi="Times New Roman"/>
              </w:rPr>
              <w:t>лектрической нагруз</w:t>
            </w:r>
            <w:r>
              <w:rPr>
                <w:rFonts w:ascii="Times New Roman" w:hAnsi="Times New Roman"/>
              </w:rPr>
              <w:t>-</w:t>
            </w:r>
            <w:r w:rsidRPr="002A662E">
              <w:rPr>
                <w:rFonts w:ascii="Times New Roman" w:hAnsi="Times New Roman"/>
              </w:rPr>
              <w:t>ки</w:t>
            </w:r>
            <w:r>
              <w:rPr>
                <w:rFonts w:ascii="Times New Roman" w:hAnsi="Times New Roman"/>
              </w:rPr>
              <w:t>,</w:t>
            </w:r>
            <w:r w:rsidRPr="002A662E">
              <w:t xml:space="preserve"> </w:t>
            </w:r>
            <w:r w:rsidRPr="00E91738">
              <w:rPr>
                <w:rFonts w:ascii="Times New Roman" w:hAnsi="Times New Roman"/>
              </w:rPr>
              <w:t>ч/год</w:t>
            </w:r>
          </w:p>
        </w:tc>
        <w:tc>
          <w:tcPr>
            <w:tcW w:w="4501" w:type="dxa"/>
            <w:gridSpan w:val="2"/>
            <w:vMerge/>
          </w:tcPr>
          <w:p w:rsidR="00E91738" w:rsidRPr="00150C44" w:rsidRDefault="00E91738" w:rsidP="005A0C11">
            <w:pPr>
              <w:jc w:val="both"/>
              <w:rPr>
                <w:rFonts w:ascii="Times New Roman" w:hAnsi="Times New Roman"/>
              </w:rPr>
            </w:pPr>
          </w:p>
        </w:tc>
      </w:tr>
    </w:tbl>
    <w:p w:rsidR="00150C44" w:rsidRPr="00E91738" w:rsidRDefault="00150C44" w:rsidP="005A0C11">
      <w:pPr>
        <w:spacing w:after="0" w:line="240" w:lineRule="auto"/>
        <w:jc w:val="both"/>
        <w:rPr>
          <w:rFonts w:ascii="Times New Roman" w:hAnsi="Times New Roman"/>
          <w:b/>
          <w:sz w:val="8"/>
          <w:szCs w:val="8"/>
        </w:rPr>
      </w:pPr>
    </w:p>
    <w:p w:rsidR="00E91738" w:rsidRPr="00E91738" w:rsidRDefault="00E91738" w:rsidP="005A0C11">
      <w:pPr>
        <w:spacing w:after="0" w:line="240" w:lineRule="auto"/>
        <w:jc w:val="both"/>
        <w:rPr>
          <w:rFonts w:ascii="Times New Roman" w:hAnsi="Times New Roman"/>
          <w:b/>
          <w:sz w:val="20"/>
          <w:szCs w:val="20"/>
        </w:rPr>
      </w:pPr>
      <w:r w:rsidRPr="00E91738">
        <w:rPr>
          <w:rFonts w:ascii="Times New Roman" w:hAnsi="Times New Roman"/>
          <w:b/>
          <w:sz w:val="20"/>
          <w:szCs w:val="20"/>
        </w:rPr>
        <w:t>Примечание:</w:t>
      </w:r>
    </w:p>
    <w:p w:rsidR="001709B0" w:rsidRDefault="00291504" w:rsidP="00614887">
      <w:pPr>
        <w:pStyle w:val="ae"/>
        <w:numPr>
          <w:ilvl w:val="0"/>
          <w:numId w:val="37"/>
        </w:numPr>
        <w:tabs>
          <w:tab w:val="left" w:pos="284"/>
        </w:tabs>
        <w:spacing w:after="0" w:line="240" w:lineRule="auto"/>
        <w:ind w:left="0" w:firstLine="0"/>
        <w:jc w:val="both"/>
        <w:rPr>
          <w:rFonts w:ascii="Times New Roman" w:hAnsi="Times New Roman"/>
          <w:sz w:val="20"/>
          <w:szCs w:val="20"/>
        </w:rPr>
      </w:pPr>
      <w:r>
        <w:rPr>
          <w:rFonts w:ascii="Times New Roman" w:hAnsi="Times New Roman"/>
          <w:sz w:val="20"/>
          <w:szCs w:val="20"/>
        </w:rPr>
        <w:t>Приведенные укрупненные показатели предусматривают электропотребление жилыми и общественными зданиями, предприятиями коммунально-бытового обслуживания, наружным освещением, системами водоснабжения, канализации и теплоснабжения.</w:t>
      </w:r>
    </w:p>
    <w:p w:rsidR="00291504" w:rsidRDefault="00291504" w:rsidP="00614887">
      <w:pPr>
        <w:pStyle w:val="ae"/>
        <w:numPr>
          <w:ilvl w:val="0"/>
          <w:numId w:val="37"/>
        </w:numPr>
        <w:tabs>
          <w:tab w:val="left" w:pos="284"/>
        </w:tabs>
        <w:spacing w:after="0" w:line="240" w:lineRule="auto"/>
        <w:ind w:left="0" w:firstLine="0"/>
        <w:jc w:val="both"/>
        <w:rPr>
          <w:rFonts w:ascii="Times New Roman" w:hAnsi="Times New Roman"/>
          <w:sz w:val="20"/>
          <w:szCs w:val="20"/>
        </w:rPr>
      </w:pPr>
      <w:r>
        <w:rPr>
          <w:rFonts w:ascii="Times New Roman" w:hAnsi="Times New Roman"/>
          <w:sz w:val="20"/>
          <w:szCs w:val="20"/>
        </w:rPr>
        <w:t>Для определения в целях градостроительного проектирования минимально допустимого уровня обеспеченности объектами следует использовать норму минимальной обеспеченности населения (территории) соответствующим ресурсом и характеристики планируемых к размещению объектов.</w:t>
      </w:r>
    </w:p>
    <w:p w:rsidR="00E91738" w:rsidRDefault="00E91738" w:rsidP="00614887">
      <w:pPr>
        <w:pStyle w:val="ae"/>
        <w:numPr>
          <w:ilvl w:val="0"/>
          <w:numId w:val="37"/>
        </w:numPr>
        <w:tabs>
          <w:tab w:val="left" w:pos="284"/>
        </w:tabs>
        <w:spacing w:after="0" w:line="240" w:lineRule="auto"/>
        <w:ind w:left="0" w:firstLine="0"/>
        <w:jc w:val="both"/>
        <w:rPr>
          <w:rFonts w:ascii="Times New Roman" w:hAnsi="Times New Roman"/>
          <w:sz w:val="20"/>
          <w:szCs w:val="20"/>
        </w:rPr>
      </w:pPr>
      <w:r>
        <w:rPr>
          <w:rFonts w:ascii="Times New Roman" w:hAnsi="Times New Roman"/>
          <w:sz w:val="20"/>
          <w:szCs w:val="20"/>
        </w:rPr>
        <w:t>Нормы электропотребления и использования максимума электрической нагрузки следует использовать в целях градостроительного проектирования в качестве укрупненных показателей электропотребления. Приведенные укрупненные показатели предусматривают электропотребление жилыми и общественными зданиями, предприятиями коммунально-бытового обслуживания, наружным освещением, системами водоснабжения, водоотведения и теплоснабжения, использование кондиционеров.</w:t>
      </w:r>
    </w:p>
    <w:p w:rsidR="00E91738" w:rsidRPr="00E540BB" w:rsidRDefault="00E91738" w:rsidP="00614887">
      <w:pPr>
        <w:pStyle w:val="ae"/>
        <w:numPr>
          <w:ilvl w:val="0"/>
          <w:numId w:val="37"/>
        </w:numPr>
        <w:tabs>
          <w:tab w:val="left" w:pos="284"/>
        </w:tabs>
        <w:spacing w:after="0" w:line="240" w:lineRule="auto"/>
        <w:ind w:left="0" w:firstLine="0"/>
        <w:jc w:val="both"/>
        <w:rPr>
          <w:rFonts w:ascii="Times New Roman" w:hAnsi="Times New Roman"/>
          <w:sz w:val="20"/>
          <w:szCs w:val="20"/>
        </w:rPr>
      </w:pPr>
      <w:r>
        <w:rPr>
          <w:rFonts w:ascii="Times New Roman" w:hAnsi="Times New Roman"/>
          <w:sz w:val="20"/>
          <w:szCs w:val="20"/>
        </w:rPr>
        <w:t>Расчет электрических нагрузок для разных типов застройки следует производить в соответствии с положениями инструкции по проектированию электрических сетей РД 34.20.185-94, утвержденной Министерством топлива и энергетики Российской Федерации от 07.07.1994, Российским акционерным обществом энергетики и электрификации «ЕЭС России» 31.05.1994 (далее – РД 34.20.185-94).</w:t>
      </w:r>
    </w:p>
    <w:p w:rsidR="00EA79D2" w:rsidRPr="00EA79D2" w:rsidRDefault="00EA79D2" w:rsidP="005368C3">
      <w:pPr>
        <w:widowControl w:val="0"/>
        <w:suppressAutoHyphens/>
        <w:autoSpaceDE w:val="0"/>
        <w:autoSpaceDN w:val="0"/>
        <w:adjustRightInd w:val="0"/>
        <w:spacing w:after="0" w:line="240" w:lineRule="auto"/>
        <w:ind w:firstLine="567"/>
        <w:jc w:val="both"/>
        <w:rPr>
          <w:rFonts w:ascii="Times New Roman" w:hAnsi="Times New Roman"/>
          <w:sz w:val="16"/>
          <w:szCs w:val="16"/>
        </w:rPr>
      </w:pPr>
    </w:p>
    <w:p w:rsidR="00A408B4" w:rsidRDefault="004B18C2" w:rsidP="005368C3">
      <w:pPr>
        <w:widowControl w:val="0"/>
        <w:suppressAutoHyphen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5</w:t>
      </w:r>
      <w:r w:rsidR="008252E3" w:rsidRPr="008252E3">
        <w:rPr>
          <w:rFonts w:ascii="Times New Roman" w:hAnsi="Times New Roman"/>
          <w:sz w:val="24"/>
          <w:szCs w:val="24"/>
        </w:rPr>
        <w:t>.1.1.2.</w:t>
      </w:r>
      <w:r w:rsidR="008252E3">
        <w:t xml:space="preserve"> </w:t>
      </w:r>
      <w:r w:rsidR="005368C3" w:rsidRPr="00DE3D35">
        <w:rPr>
          <w:rFonts w:ascii="Times New Roman" w:hAnsi="Times New Roman"/>
          <w:sz w:val="24"/>
          <w:szCs w:val="24"/>
        </w:rPr>
        <w:t xml:space="preserve">Расчётные показатели минимально допустимого уровня обеспеченности населения объектами местного значения в области электроснабжения установлены с учётом Федерального закона от 26.03.2003 № 35-ФЗ «Об электроэнергетике». </w:t>
      </w:r>
    </w:p>
    <w:p w:rsidR="005A0C11" w:rsidRDefault="005A0C11" w:rsidP="00592643">
      <w:pPr>
        <w:widowControl w:val="0"/>
        <w:suppressAutoHyphens/>
        <w:autoSpaceDE w:val="0"/>
        <w:autoSpaceDN w:val="0"/>
        <w:adjustRightInd w:val="0"/>
        <w:spacing w:after="0" w:line="240" w:lineRule="auto"/>
        <w:jc w:val="both"/>
        <w:rPr>
          <w:rFonts w:ascii="Times New Roman" w:hAnsi="Times New Roman"/>
          <w:sz w:val="20"/>
          <w:szCs w:val="20"/>
        </w:rPr>
      </w:pPr>
    </w:p>
    <w:p w:rsidR="001709B0" w:rsidRDefault="001709B0" w:rsidP="00592643">
      <w:pPr>
        <w:widowControl w:val="0"/>
        <w:suppressAutoHyphens/>
        <w:autoSpaceDE w:val="0"/>
        <w:autoSpaceDN w:val="0"/>
        <w:adjustRightInd w:val="0"/>
        <w:spacing w:after="0" w:line="240" w:lineRule="auto"/>
        <w:jc w:val="both"/>
        <w:rPr>
          <w:rFonts w:ascii="Times New Roman" w:hAnsi="Times New Roman"/>
          <w:color w:val="1F497D" w:themeColor="text2"/>
          <w:sz w:val="20"/>
          <w:szCs w:val="20"/>
        </w:rPr>
      </w:pPr>
    </w:p>
    <w:p w:rsidR="008719CA" w:rsidRDefault="008719CA" w:rsidP="00592643">
      <w:pPr>
        <w:spacing w:after="0" w:line="240" w:lineRule="auto"/>
        <w:jc w:val="right"/>
        <w:rPr>
          <w:rFonts w:ascii="Times New Roman" w:hAnsi="Times New Roman"/>
          <w:sz w:val="24"/>
          <w:szCs w:val="24"/>
        </w:rPr>
      </w:pPr>
    </w:p>
    <w:p w:rsidR="00933414" w:rsidRDefault="00551A47" w:rsidP="00592643">
      <w:pPr>
        <w:spacing w:after="0" w:line="240" w:lineRule="auto"/>
        <w:jc w:val="both"/>
        <w:rPr>
          <w:rFonts w:ascii="Arial Narrow" w:hAnsi="Arial Narrow"/>
          <w:b/>
          <w:sz w:val="16"/>
          <w:szCs w:val="16"/>
        </w:rPr>
      </w:pPr>
      <w:r w:rsidRPr="00551A47">
        <w:rPr>
          <w:rFonts w:ascii="Arial Narrow" w:hAnsi="Arial Narrow"/>
          <w:b/>
          <w:noProof/>
          <w:color w:val="1F497D" w:themeColor="text2"/>
          <w:sz w:val="32"/>
          <w:szCs w:val="32"/>
        </w:rPr>
        <w:pict>
          <v:rect id="Rectangle 15" o:spid="_x0000_s1160" style="position:absolute;left:0;text-align:left;margin-left:-1.95pt;margin-top:-6.95pt;width:469.5pt;height:7.15pt;z-index:251590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BdUeQIAAOYEAAAOAAAAZHJzL2Uyb0RvYy54bWysVFtv0zAUfkfiP1h+Z7n0sjZaOk0dQ0gD&#10;Jgri2bWdxMKxje02Hb+e45OudIwnRCJZPjnHn7/vXHJ1feg12UsflDU1LS5ySqThVijT1vTrl7s3&#10;C0pCZEYwbY2s6aMM9Hr1+tXV4CpZ2s5qIT0BEBOqwdW0i9FVWRZ4J3sWLqyTBpyN9T2LYPo2E54N&#10;gN7rrMzzeTZYL5y3XIYAX29HJ10hftNIHj81TZCR6JoCt4irx3Wb1mx1xarWM9cpfqTB/oFFz5SB&#10;S09QtywysvPqBVSvuLfBNvGC2z6zTaO4RA2gpsj/ULPpmJOoBZIT3ClN4f/B8o/7B0+UqGk5uaTE&#10;sB6K9BnSxkyrJSlmKUODCxUEbtyDTxqDu7f8eyDGrjsIkzfe26GTTACvIsVnzw4kI8BRsh0+WAHw&#10;bBctJuvQ+D4BQhrIAWvyeKqJPETC4eNsOS/nMygdB98yX+TIKGPV02HnQ3wnbU/SpqYeuCM429+H&#10;mMiw6ikEyVutxJ3SGg3fbtfakz2D9ljns3x6i/xB43mYNmSo6WRR5DlCP3OGc4y7Mr1/w+hVhEbX&#10;qq/pIk9PCmJVSttbI3AfmdLjHjhrk9wSWxiEJMPuAGLTiYEIlaSWi8kSxkso6OfJIp/nS6gg0y0M&#10;Io+eEm/jNxU77KKU1xeK52U5LSdjtrTr2JiH2RM7YHEUh1k8XY/WGTMsd6rw2ClbKx6h2nA7lhR+&#10;DrDprP9JyQCDVtPwY8e8pES/N9Axy2I6TZOJxnR2WYLhzz3bcw8zHKBqGkEpbtdxnOad86rt4KYC&#10;9Rh7A13WKOyA1IEjq2NvwjChiOPgp2k9tzHq9+9p9QsAAP//AwBQSwMEFAAGAAgAAAAhAMrPy87c&#10;AAAABwEAAA8AAABkcnMvZG93bnJldi54bWxMjsFuwjAMhu+T9g6RJ+0GaceYaGmKpkk7oHEZQzun&#10;jdcWGqdLApS3nzmNk2350/9/xWq0vTihD50jBek0AYFUO9NRo2D39T5ZgAhRk9G9I1RwwQCr8v6u&#10;0LlxZ/rE0zY2gkMo5FpBG+OQSxnqFq0OUzcg8e/Heasjn76Rxuszh9tePiXJi7S6I25o9YBvLdaH&#10;7dFySVp9H7JdttisN775mK/psv8lpR4fxtcliIhj/Ifhqs/qULJT5Y5kgugVTGYZkzzT68JANpun&#10;ICoFzyDLQt76l38AAAD//wMAUEsBAi0AFAAGAAgAAAAhALaDOJL+AAAA4QEAABMAAAAAAAAAAAAA&#10;AAAAAAAAAFtDb250ZW50X1R5cGVzXS54bWxQSwECLQAUAAYACAAAACEAOP0h/9YAAACUAQAACwAA&#10;AAAAAAAAAAAAAAAvAQAAX3JlbHMvLnJlbHNQSwECLQAUAAYACAAAACEAK+AXVHkCAADmBAAADgAA&#10;AAAAAAAAAAAAAAAuAgAAZHJzL2Uyb0RvYy54bWxQSwECLQAUAAYACAAAACEAys/LztwAAAAHAQAA&#10;DwAAAAAAAAAAAAAAAADTBAAAZHJzL2Rvd25yZXYueG1sUEsFBgAAAAAEAAQA8wAAANwFAAAAAA==&#10;" fillcolor="#c0504d" strokecolor="#f2f2f2" strokeweight="3pt">
            <v:shadow on="t" color="#622423" opacity=".5" offset="1pt"/>
          </v:rect>
        </w:pict>
      </w:r>
    </w:p>
    <w:p w:rsidR="00E4519D" w:rsidRPr="00933414" w:rsidRDefault="004B18C2" w:rsidP="00592643">
      <w:pPr>
        <w:shd w:val="clear" w:color="auto" w:fill="EEECE1" w:themeFill="background2"/>
        <w:spacing w:after="0" w:line="240" w:lineRule="auto"/>
        <w:rPr>
          <w:rFonts w:ascii="Arial Narrow" w:hAnsi="Arial Narrow"/>
          <w:sz w:val="28"/>
          <w:szCs w:val="28"/>
        </w:rPr>
      </w:pPr>
      <w:r>
        <w:rPr>
          <w:rFonts w:ascii="Arial Narrow" w:hAnsi="Arial Narrow"/>
          <w:b/>
          <w:sz w:val="28"/>
          <w:szCs w:val="28"/>
        </w:rPr>
        <w:t>5</w:t>
      </w:r>
      <w:r w:rsidR="00E4519D" w:rsidRPr="00933414">
        <w:rPr>
          <w:rFonts w:ascii="Arial Narrow" w:hAnsi="Arial Narrow"/>
          <w:b/>
          <w:sz w:val="28"/>
          <w:szCs w:val="28"/>
        </w:rPr>
        <w:t xml:space="preserve">.1.2 </w:t>
      </w:r>
      <w:r w:rsidR="00AA2AD9">
        <w:rPr>
          <w:rFonts w:ascii="Arial Narrow" w:hAnsi="Arial Narrow"/>
          <w:b/>
          <w:sz w:val="28"/>
          <w:szCs w:val="28"/>
        </w:rPr>
        <w:t xml:space="preserve"> </w:t>
      </w:r>
      <w:r w:rsidR="00E4519D" w:rsidRPr="00933414">
        <w:rPr>
          <w:rFonts w:ascii="Arial Narrow" w:hAnsi="Arial Narrow"/>
          <w:b/>
          <w:sz w:val="28"/>
          <w:szCs w:val="28"/>
        </w:rPr>
        <w:t>ОБЪЕКТЫ ТЕПЛОСНАБЖЕНИЯ НАСЕЛЕНИЯ</w:t>
      </w:r>
    </w:p>
    <w:p w:rsidR="00E4519D" w:rsidRPr="00D53D7D" w:rsidRDefault="00551A47" w:rsidP="00592643">
      <w:pPr>
        <w:spacing w:after="0" w:line="240" w:lineRule="auto"/>
        <w:jc w:val="both"/>
        <w:rPr>
          <w:rFonts w:ascii="Times New Roman" w:hAnsi="Times New Roman"/>
          <w:sz w:val="16"/>
          <w:szCs w:val="16"/>
        </w:rPr>
      </w:pPr>
      <w:r w:rsidRPr="00551A47">
        <w:rPr>
          <w:rFonts w:ascii="Times New Roman" w:hAnsi="Times New Roman"/>
          <w:noProof/>
          <w:sz w:val="24"/>
          <w:szCs w:val="24"/>
        </w:rPr>
        <w:pict>
          <v:rect id="Rectangle 16" o:spid="_x0000_s1159" style="position:absolute;left:0;text-align:left;margin-left:1.35pt;margin-top:4.7pt;width:469.5pt;height:7.15pt;z-index:251591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MoaeQIAAOYEAAAOAAAAZHJzL2Uyb0RvYy54bWysVF1v0zAUfUfiP1h+p3HSNmujpdPUMoQ0&#10;YKIgnl3bSSwc29hu0/HruXa60jGeEIlk+eZeH59zP3J9c+wVOgjnpdE1zicEI6GZ4VK3Nf765e7N&#10;AiMfqOZUGS1q/Cg8vlm9fnU92EoUpjOKC4cARPtqsDXuQrBVlnnWiZ76ibFCg7MxrqcBTNdm3NEB&#10;0HuVFYSU2WAct84w4T183YxOvEr4TSNY+NQ0XgSkagzcQlpdWndxzVbXtGodtZ1kJxr0H1j0VGq4&#10;9Ay1oYGivZMvoHrJnPGmCRNm+sw0jWQiaQA1OflDzbajViQtkBxvz2ny/w+WfTw8OCR5jYtpiZGm&#10;PRTpM6SN6lYJlJcxQ4P1FQRu7YOLGr29N+y7R9qsOwgTt86ZoROUA688xmfPDkTDw1G0Gz4YDvB0&#10;H0xK1rFxfQSENKBjqsnjuSbiGBCDj/NlWZRzKB0D35IsyDzdQKunw9b58E6YHsVNjR1wT+D0cO9D&#10;JEOrp5BE3ijJ76RSyXDtbq0cOlBojzWZk9nmhO4vw5RGQ42ni5yQBP3M6S8x7or4/g2jlwEaXcm+&#10;xgsSnxhEq5i2t5qnfaBSjXvgrHR0i9TCICQaZg8Q244PiMsotVhMlzBeXEI/TxekJMsrjKhqYRBZ&#10;cBg5E77J0KUuinl9obgsilkxHbOlbEfHPMyf2AGLk7iUxfP1ybpglsodKzx2ys7wR6g23J5KCj8H&#10;2HTG/cRogEGrsf+xp05gpN5r6JhlPpvFyUzGbH5VgOEuPbtLD9UMoGocQGnarsM4zXvrZNvBTXnS&#10;o80tdFkjUwfEDhxZnXoThimJOA1+nNZLO0X9/j2tfgEAAP//AwBQSwMEFAAGAAgAAAAhAB2IPH/a&#10;AAAABgEAAA8AAABkcnMvZG93bnJldi54bWxMjs1OwkAUhfcmvsPkmriTaRGFlk6JMXFBZAMS19PO&#10;pa107tSZAcrbe13p8vzknK9YjbYXZ/Shc6QgnSQgkGpnOmoU7D/eHhYgQtRkdO8IFVwxwKq8vSl0&#10;btyFtnjexUbwCIVcK2hjHHIpQ92i1WHiBiTODs5bHVn6RhqvLzxuezlNkmdpdUf80OoBX1usj7uT&#10;5ZO0+jxm+2yxWW988/60puvXNyl1fze+LEFEHONfGX7xGR1KZqrciUwQvYLpnIsKshkITrNZyrpi&#10;+3EOsizkf/zyBwAA//8DAFBLAQItABQABgAIAAAAIQC2gziS/gAAAOEBAAATAAAAAAAAAAAAAAAA&#10;AAAAAABbQ29udGVudF9UeXBlc10ueG1sUEsBAi0AFAAGAAgAAAAhADj9If/WAAAAlAEAAAsAAAAA&#10;AAAAAAAAAAAALwEAAF9yZWxzLy5yZWxzUEsBAi0AFAAGAAgAAAAhAHCQyhp5AgAA5gQAAA4AAAAA&#10;AAAAAAAAAAAALgIAAGRycy9lMm9Eb2MueG1sUEsBAi0AFAAGAAgAAAAhAB2IPH/aAAAABgEAAA8A&#10;AAAAAAAAAAAAAAAA0wQAAGRycy9kb3ducmV2LnhtbFBLBQYAAAAABAAEAPMAAADaBQAAAAA=&#10;" fillcolor="#c0504d" strokecolor="#f2f2f2" strokeweight="3pt">
            <v:shadow on="t" color="#622423" opacity=".5" offset="1pt"/>
          </v:rect>
        </w:pict>
      </w:r>
    </w:p>
    <w:p w:rsidR="00933414" w:rsidRDefault="00933414" w:rsidP="00E4519D">
      <w:pPr>
        <w:spacing w:after="0" w:line="240" w:lineRule="auto"/>
        <w:ind w:firstLine="567"/>
        <w:jc w:val="both"/>
        <w:rPr>
          <w:rFonts w:ascii="Times New Roman" w:hAnsi="Times New Roman"/>
          <w:sz w:val="24"/>
          <w:szCs w:val="24"/>
        </w:rPr>
      </w:pPr>
    </w:p>
    <w:p w:rsidR="00312196" w:rsidRDefault="004B18C2" w:rsidP="00E4519D">
      <w:pPr>
        <w:spacing w:after="0" w:line="240" w:lineRule="auto"/>
        <w:ind w:firstLine="567"/>
        <w:jc w:val="both"/>
        <w:rPr>
          <w:rFonts w:ascii="Times New Roman" w:hAnsi="Times New Roman"/>
          <w:sz w:val="24"/>
          <w:szCs w:val="24"/>
        </w:rPr>
      </w:pPr>
      <w:r>
        <w:rPr>
          <w:rFonts w:ascii="Times New Roman" w:hAnsi="Times New Roman"/>
          <w:sz w:val="24"/>
          <w:szCs w:val="24"/>
        </w:rPr>
        <w:t>5</w:t>
      </w:r>
      <w:r w:rsidR="00312196">
        <w:rPr>
          <w:rFonts w:ascii="Times New Roman" w:hAnsi="Times New Roman"/>
          <w:sz w:val="24"/>
          <w:szCs w:val="24"/>
        </w:rPr>
        <w:t xml:space="preserve">.1.2.1. </w:t>
      </w:r>
      <w:r w:rsidR="00E4519D" w:rsidRPr="00077CF9">
        <w:rPr>
          <w:rFonts w:ascii="Times New Roman" w:hAnsi="Times New Roman"/>
          <w:sz w:val="24"/>
          <w:szCs w:val="24"/>
        </w:rPr>
        <w:t>Для определения в целях градостроительного проектирования минимально допустимого уровня обеспеченности объектами теплоснабжения</w:t>
      </w:r>
      <w:r w:rsidR="00312196">
        <w:rPr>
          <w:rFonts w:ascii="Times New Roman" w:hAnsi="Times New Roman"/>
          <w:sz w:val="24"/>
          <w:szCs w:val="24"/>
        </w:rPr>
        <w:t xml:space="preserve"> </w:t>
      </w:r>
      <w:r w:rsidR="003A4554">
        <w:rPr>
          <w:rFonts w:ascii="Times New Roman" w:hAnsi="Times New Roman"/>
          <w:sz w:val="24"/>
          <w:szCs w:val="24"/>
        </w:rPr>
        <w:t xml:space="preserve">показатели </w:t>
      </w:r>
      <w:r w:rsidR="00061956">
        <w:rPr>
          <w:rFonts w:ascii="Times New Roman" w:hAnsi="Times New Roman"/>
          <w:sz w:val="24"/>
          <w:szCs w:val="24"/>
        </w:rPr>
        <w:t xml:space="preserve"> нормируе</w:t>
      </w:r>
      <w:r w:rsidR="003A4554">
        <w:rPr>
          <w:rFonts w:ascii="Times New Roman" w:hAnsi="Times New Roman"/>
          <w:sz w:val="24"/>
          <w:szCs w:val="24"/>
        </w:rPr>
        <w:t>-</w:t>
      </w:r>
      <w:r w:rsidR="00061956">
        <w:rPr>
          <w:rFonts w:ascii="Times New Roman" w:hAnsi="Times New Roman"/>
          <w:sz w:val="24"/>
          <w:szCs w:val="24"/>
        </w:rPr>
        <w:t xml:space="preserve">мой удельной </w:t>
      </w:r>
      <w:r w:rsidR="003A4554">
        <w:rPr>
          <w:rFonts w:ascii="Times New Roman" w:hAnsi="Times New Roman"/>
          <w:sz w:val="24"/>
          <w:szCs w:val="24"/>
        </w:rPr>
        <w:t>характеристики расхода тепловой энергии на отопление зданий следует принимать:</w:t>
      </w:r>
    </w:p>
    <w:p w:rsidR="003A4554" w:rsidRDefault="003A4554" w:rsidP="00AE6449">
      <w:pPr>
        <w:spacing w:after="0" w:line="240" w:lineRule="auto"/>
        <w:ind w:firstLine="567"/>
        <w:jc w:val="both"/>
        <w:rPr>
          <w:rFonts w:ascii="Times New Roman" w:hAnsi="Times New Roman"/>
          <w:sz w:val="24"/>
          <w:szCs w:val="24"/>
        </w:rPr>
      </w:pPr>
      <w:r>
        <w:rPr>
          <w:rFonts w:ascii="Times New Roman" w:hAnsi="Times New Roman"/>
          <w:sz w:val="24"/>
          <w:szCs w:val="24"/>
        </w:rPr>
        <w:t>• для малоэтажных од</w:t>
      </w:r>
      <w:r w:rsidR="00592643">
        <w:rPr>
          <w:rFonts w:ascii="Times New Roman" w:hAnsi="Times New Roman"/>
          <w:sz w:val="24"/>
          <w:szCs w:val="24"/>
        </w:rPr>
        <w:t>ноквартирных зданий – по табл.</w:t>
      </w:r>
      <w:r w:rsidR="004B18C2">
        <w:rPr>
          <w:rFonts w:ascii="Times New Roman" w:hAnsi="Times New Roman"/>
          <w:sz w:val="24"/>
          <w:szCs w:val="24"/>
        </w:rPr>
        <w:t xml:space="preserve"> </w:t>
      </w:r>
      <w:r w:rsidR="00130F21">
        <w:rPr>
          <w:rFonts w:ascii="Times New Roman" w:hAnsi="Times New Roman"/>
          <w:sz w:val="24"/>
          <w:szCs w:val="24"/>
        </w:rPr>
        <w:t>2</w:t>
      </w:r>
      <w:r>
        <w:rPr>
          <w:rFonts w:ascii="Times New Roman" w:hAnsi="Times New Roman"/>
          <w:sz w:val="24"/>
          <w:szCs w:val="24"/>
        </w:rPr>
        <w:t>;</w:t>
      </w:r>
    </w:p>
    <w:p w:rsidR="003A4554" w:rsidRDefault="003A4554" w:rsidP="00AE6449">
      <w:pPr>
        <w:spacing w:after="0" w:line="240" w:lineRule="auto"/>
        <w:ind w:firstLine="567"/>
        <w:jc w:val="both"/>
        <w:rPr>
          <w:rFonts w:ascii="Times New Roman" w:hAnsi="Times New Roman"/>
          <w:sz w:val="24"/>
          <w:szCs w:val="24"/>
        </w:rPr>
      </w:pPr>
      <w:r>
        <w:rPr>
          <w:rFonts w:ascii="Times New Roman" w:hAnsi="Times New Roman"/>
          <w:sz w:val="24"/>
          <w:szCs w:val="24"/>
        </w:rPr>
        <w:t xml:space="preserve">• для многоквартирных жилых и </w:t>
      </w:r>
      <w:r w:rsidR="00592643">
        <w:rPr>
          <w:rFonts w:ascii="Times New Roman" w:hAnsi="Times New Roman"/>
          <w:sz w:val="24"/>
          <w:szCs w:val="24"/>
        </w:rPr>
        <w:t>общественных зданий – по табл.</w:t>
      </w:r>
      <w:r w:rsidR="004B18C2">
        <w:rPr>
          <w:rFonts w:ascii="Times New Roman" w:hAnsi="Times New Roman"/>
          <w:sz w:val="24"/>
          <w:szCs w:val="24"/>
        </w:rPr>
        <w:t xml:space="preserve"> </w:t>
      </w:r>
      <w:r w:rsidR="00130F21">
        <w:rPr>
          <w:rFonts w:ascii="Times New Roman" w:hAnsi="Times New Roman"/>
          <w:sz w:val="24"/>
          <w:szCs w:val="24"/>
        </w:rPr>
        <w:t>3</w:t>
      </w:r>
      <w:r>
        <w:rPr>
          <w:rFonts w:ascii="Times New Roman" w:hAnsi="Times New Roman"/>
          <w:sz w:val="24"/>
          <w:szCs w:val="24"/>
        </w:rPr>
        <w:t>.</w:t>
      </w:r>
    </w:p>
    <w:p w:rsidR="003A4554" w:rsidRPr="003A4554" w:rsidRDefault="003A4554" w:rsidP="00AE6449">
      <w:pPr>
        <w:spacing w:after="0" w:line="240" w:lineRule="auto"/>
        <w:jc w:val="both"/>
        <w:rPr>
          <w:rFonts w:ascii="Times New Roman" w:hAnsi="Times New Roman"/>
          <w:sz w:val="8"/>
          <w:szCs w:val="8"/>
        </w:rPr>
      </w:pPr>
    </w:p>
    <w:p w:rsidR="003A4554" w:rsidRPr="00F31B99" w:rsidRDefault="002C6C8C" w:rsidP="00AE6449">
      <w:pPr>
        <w:spacing w:after="0" w:line="240" w:lineRule="auto"/>
        <w:jc w:val="both"/>
        <w:rPr>
          <w:rFonts w:ascii="Times New Roman" w:hAnsi="Times New Roman"/>
          <w:b/>
          <w:i/>
          <w:sz w:val="24"/>
          <w:szCs w:val="24"/>
        </w:rPr>
      </w:pPr>
      <w:r w:rsidRPr="00864C3E">
        <w:rPr>
          <w:rFonts w:ascii="Times New Roman" w:hAnsi="Times New Roman"/>
          <w:i/>
          <w:sz w:val="24"/>
          <w:szCs w:val="24"/>
        </w:rPr>
        <w:t xml:space="preserve">Таблица </w:t>
      </w:r>
      <w:r w:rsidR="00130F21">
        <w:rPr>
          <w:rFonts w:ascii="Times New Roman" w:hAnsi="Times New Roman"/>
          <w:i/>
          <w:sz w:val="24"/>
          <w:szCs w:val="24"/>
        </w:rPr>
        <w:t>2</w:t>
      </w:r>
      <w:r w:rsidR="003A4554" w:rsidRPr="00864C3E">
        <w:rPr>
          <w:rFonts w:ascii="Times New Roman" w:hAnsi="Times New Roman"/>
          <w:i/>
          <w:sz w:val="24"/>
          <w:szCs w:val="24"/>
        </w:rPr>
        <w:t>.</w:t>
      </w:r>
      <w:r w:rsidR="003A4554" w:rsidRPr="00F31B99">
        <w:rPr>
          <w:rFonts w:ascii="Times New Roman" w:hAnsi="Times New Roman"/>
          <w:b/>
          <w:i/>
          <w:sz w:val="24"/>
          <w:szCs w:val="24"/>
        </w:rPr>
        <w:t xml:space="preserve"> – Показатели нормируемой удельной характеристики расхода тепловой электроэнергии для малоэтажных одноквартирных домов</w:t>
      </w:r>
    </w:p>
    <w:p w:rsidR="00AE6449" w:rsidRPr="00AE6449" w:rsidRDefault="00AE6449" w:rsidP="00AE6449">
      <w:pPr>
        <w:spacing w:after="0" w:line="240" w:lineRule="auto"/>
        <w:jc w:val="both"/>
        <w:rPr>
          <w:rFonts w:ascii="Times New Roman" w:hAnsi="Times New Roman"/>
          <w:i/>
          <w:sz w:val="8"/>
          <w:szCs w:val="8"/>
        </w:rPr>
      </w:pPr>
    </w:p>
    <w:tbl>
      <w:tblPr>
        <w:tblStyle w:val="14"/>
        <w:tblW w:w="0" w:type="auto"/>
        <w:jc w:val="center"/>
        <w:tblLook w:val="0000"/>
      </w:tblPr>
      <w:tblGrid>
        <w:gridCol w:w="4306"/>
        <w:gridCol w:w="1317"/>
        <w:gridCol w:w="1316"/>
        <w:gridCol w:w="1316"/>
        <w:gridCol w:w="1316"/>
      </w:tblGrid>
      <w:tr w:rsidR="003A4554" w:rsidRPr="00B22A6E" w:rsidTr="00AE6449">
        <w:trPr>
          <w:jc w:val="center"/>
        </w:trPr>
        <w:tc>
          <w:tcPr>
            <w:tcW w:w="4573" w:type="dxa"/>
            <w:vMerge w:val="restart"/>
            <w:shd w:val="clear" w:color="auto" w:fill="EEECE1" w:themeFill="background2"/>
            <w:vAlign w:val="center"/>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 xml:space="preserve">Площадь малоэтажного жилого </w:t>
            </w:r>
          </w:p>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одноквартирного здания, м</w:t>
            </w:r>
            <w:r w:rsidRPr="00B22A6E">
              <w:rPr>
                <w:rFonts w:ascii="Times New Roman" w:hAnsi="Times New Roman"/>
                <w:sz w:val="22"/>
                <w:szCs w:val="22"/>
                <w:vertAlign w:val="superscript"/>
              </w:rPr>
              <w:t>2</w:t>
            </w:r>
          </w:p>
        </w:tc>
        <w:tc>
          <w:tcPr>
            <w:tcW w:w="5528" w:type="dxa"/>
            <w:gridSpan w:val="4"/>
            <w:shd w:val="clear" w:color="auto" w:fill="EEECE1" w:themeFill="background2"/>
            <w:vAlign w:val="center"/>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С числом этажей</w:t>
            </w:r>
          </w:p>
        </w:tc>
      </w:tr>
      <w:tr w:rsidR="003A4554" w:rsidRPr="00B22A6E" w:rsidTr="00AE6449">
        <w:trPr>
          <w:jc w:val="center"/>
        </w:trPr>
        <w:tc>
          <w:tcPr>
            <w:tcW w:w="4573" w:type="dxa"/>
            <w:vMerge/>
            <w:shd w:val="clear" w:color="auto" w:fill="EEECE1" w:themeFill="background2"/>
            <w:vAlign w:val="center"/>
          </w:tcPr>
          <w:p w:rsidR="003A4554" w:rsidRPr="00B22A6E" w:rsidRDefault="003A4554" w:rsidP="00EF6232">
            <w:pPr>
              <w:tabs>
                <w:tab w:val="center" w:pos="4677"/>
                <w:tab w:val="right" w:pos="9355"/>
              </w:tabs>
              <w:jc w:val="center"/>
              <w:rPr>
                <w:rFonts w:ascii="Times New Roman" w:hAnsi="Times New Roman"/>
                <w:sz w:val="22"/>
                <w:szCs w:val="22"/>
              </w:rPr>
            </w:pPr>
          </w:p>
        </w:tc>
        <w:tc>
          <w:tcPr>
            <w:tcW w:w="1382" w:type="dxa"/>
            <w:shd w:val="clear" w:color="auto" w:fill="EEECE1" w:themeFill="background2"/>
            <w:vAlign w:val="center"/>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1</w:t>
            </w:r>
          </w:p>
        </w:tc>
        <w:tc>
          <w:tcPr>
            <w:tcW w:w="1382" w:type="dxa"/>
            <w:shd w:val="clear" w:color="auto" w:fill="EEECE1" w:themeFill="background2"/>
            <w:vAlign w:val="center"/>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2</w:t>
            </w:r>
          </w:p>
        </w:tc>
        <w:tc>
          <w:tcPr>
            <w:tcW w:w="1382" w:type="dxa"/>
            <w:shd w:val="clear" w:color="auto" w:fill="EEECE1" w:themeFill="background2"/>
            <w:vAlign w:val="center"/>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3</w:t>
            </w:r>
          </w:p>
        </w:tc>
        <w:tc>
          <w:tcPr>
            <w:tcW w:w="1382" w:type="dxa"/>
            <w:shd w:val="clear" w:color="auto" w:fill="EEECE1" w:themeFill="background2"/>
            <w:vAlign w:val="center"/>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4</w:t>
            </w:r>
          </w:p>
        </w:tc>
      </w:tr>
      <w:tr w:rsidR="003A4554" w:rsidRPr="00B22A6E" w:rsidTr="00EF6232">
        <w:trPr>
          <w:jc w:val="center"/>
        </w:trPr>
        <w:tc>
          <w:tcPr>
            <w:tcW w:w="4573" w:type="dxa"/>
          </w:tcPr>
          <w:p w:rsidR="003A4554" w:rsidRPr="00B22A6E" w:rsidRDefault="003A4554" w:rsidP="00EF6232">
            <w:pPr>
              <w:tabs>
                <w:tab w:val="center" w:pos="4677"/>
                <w:tab w:val="right" w:pos="9355"/>
              </w:tabs>
              <w:ind w:left="113"/>
              <w:rPr>
                <w:rFonts w:ascii="Times New Roman" w:hAnsi="Times New Roman"/>
                <w:sz w:val="22"/>
                <w:szCs w:val="22"/>
              </w:rPr>
            </w:pPr>
            <w:r w:rsidRPr="00B22A6E">
              <w:rPr>
                <w:rFonts w:ascii="Times New Roman" w:hAnsi="Times New Roman"/>
                <w:sz w:val="22"/>
                <w:szCs w:val="22"/>
              </w:rPr>
              <w:t>50</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0,579</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w:t>
            </w:r>
          </w:p>
        </w:tc>
      </w:tr>
      <w:tr w:rsidR="003A4554" w:rsidRPr="00B22A6E" w:rsidTr="00EF6232">
        <w:trPr>
          <w:jc w:val="center"/>
        </w:trPr>
        <w:tc>
          <w:tcPr>
            <w:tcW w:w="4573" w:type="dxa"/>
          </w:tcPr>
          <w:p w:rsidR="003A4554" w:rsidRPr="00B22A6E" w:rsidRDefault="003A4554" w:rsidP="00EF6232">
            <w:pPr>
              <w:tabs>
                <w:tab w:val="center" w:pos="4677"/>
                <w:tab w:val="right" w:pos="9355"/>
              </w:tabs>
              <w:ind w:left="113"/>
              <w:rPr>
                <w:rFonts w:ascii="Times New Roman" w:hAnsi="Times New Roman"/>
                <w:sz w:val="22"/>
                <w:szCs w:val="22"/>
              </w:rPr>
            </w:pPr>
            <w:r w:rsidRPr="00B22A6E">
              <w:rPr>
                <w:rFonts w:ascii="Times New Roman" w:hAnsi="Times New Roman"/>
                <w:sz w:val="22"/>
                <w:szCs w:val="22"/>
              </w:rPr>
              <w:t>100</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0,517</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0,558</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w:t>
            </w:r>
          </w:p>
        </w:tc>
      </w:tr>
      <w:tr w:rsidR="003A4554" w:rsidRPr="00B22A6E" w:rsidTr="00EF6232">
        <w:trPr>
          <w:jc w:val="center"/>
        </w:trPr>
        <w:tc>
          <w:tcPr>
            <w:tcW w:w="4573" w:type="dxa"/>
          </w:tcPr>
          <w:p w:rsidR="003A4554" w:rsidRPr="00B22A6E" w:rsidRDefault="003A4554" w:rsidP="00EF6232">
            <w:pPr>
              <w:tabs>
                <w:tab w:val="center" w:pos="4677"/>
                <w:tab w:val="right" w:pos="9355"/>
              </w:tabs>
              <w:ind w:left="113"/>
              <w:rPr>
                <w:rFonts w:ascii="Times New Roman" w:hAnsi="Times New Roman"/>
                <w:sz w:val="22"/>
                <w:szCs w:val="22"/>
              </w:rPr>
            </w:pPr>
            <w:r w:rsidRPr="00B22A6E">
              <w:rPr>
                <w:rFonts w:ascii="Times New Roman" w:hAnsi="Times New Roman"/>
                <w:sz w:val="22"/>
                <w:szCs w:val="22"/>
              </w:rPr>
              <w:t>150</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0,455</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0,496</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0,538</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w:t>
            </w:r>
          </w:p>
        </w:tc>
      </w:tr>
      <w:tr w:rsidR="003A4554" w:rsidRPr="00B22A6E" w:rsidTr="00EF6232">
        <w:trPr>
          <w:jc w:val="center"/>
        </w:trPr>
        <w:tc>
          <w:tcPr>
            <w:tcW w:w="4573" w:type="dxa"/>
          </w:tcPr>
          <w:p w:rsidR="003A4554" w:rsidRPr="00B22A6E" w:rsidRDefault="003A4554" w:rsidP="00EF6232">
            <w:pPr>
              <w:tabs>
                <w:tab w:val="center" w:pos="4677"/>
                <w:tab w:val="right" w:pos="9355"/>
              </w:tabs>
              <w:ind w:left="113"/>
              <w:rPr>
                <w:rFonts w:ascii="Times New Roman" w:hAnsi="Times New Roman"/>
                <w:sz w:val="22"/>
                <w:szCs w:val="22"/>
              </w:rPr>
            </w:pPr>
            <w:r w:rsidRPr="00B22A6E">
              <w:rPr>
                <w:rFonts w:ascii="Times New Roman" w:hAnsi="Times New Roman"/>
                <w:sz w:val="22"/>
                <w:szCs w:val="22"/>
              </w:rPr>
              <w:t>250</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0,414</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0,434</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0,455</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0,476</w:t>
            </w:r>
          </w:p>
        </w:tc>
      </w:tr>
      <w:tr w:rsidR="003A4554" w:rsidRPr="00B22A6E" w:rsidTr="00EF6232">
        <w:trPr>
          <w:jc w:val="center"/>
        </w:trPr>
        <w:tc>
          <w:tcPr>
            <w:tcW w:w="4573" w:type="dxa"/>
          </w:tcPr>
          <w:p w:rsidR="003A4554" w:rsidRPr="00B22A6E" w:rsidRDefault="003A4554" w:rsidP="00EF6232">
            <w:pPr>
              <w:tabs>
                <w:tab w:val="center" w:pos="4677"/>
                <w:tab w:val="right" w:pos="9355"/>
              </w:tabs>
              <w:ind w:left="113"/>
              <w:rPr>
                <w:rFonts w:ascii="Times New Roman" w:hAnsi="Times New Roman"/>
                <w:sz w:val="22"/>
                <w:szCs w:val="22"/>
              </w:rPr>
            </w:pPr>
            <w:r w:rsidRPr="00B22A6E">
              <w:rPr>
                <w:rFonts w:ascii="Times New Roman" w:hAnsi="Times New Roman"/>
                <w:sz w:val="22"/>
                <w:szCs w:val="22"/>
              </w:rPr>
              <w:t>400</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0,372</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0,372</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0,393</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0,414</w:t>
            </w:r>
          </w:p>
        </w:tc>
      </w:tr>
      <w:tr w:rsidR="003A4554" w:rsidRPr="00B22A6E" w:rsidTr="00EF6232">
        <w:trPr>
          <w:jc w:val="center"/>
        </w:trPr>
        <w:tc>
          <w:tcPr>
            <w:tcW w:w="4573" w:type="dxa"/>
          </w:tcPr>
          <w:p w:rsidR="003A4554" w:rsidRPr="00B22A6E" w:rsidRDefault="003A4554" w:rsidP="00EF6232">
            <w:pPr>
              <w:tabs>
                <w:tab w:val="center" w:pos="4677"/>
                <w:tab w:val="right" w:pos="9355"/>
              </w:tabs>
              <w:ind w:left="113"/>
              <w:rPr>
                <w:rFonts w:ascii="Times New Roman" w:hAnsi="Times New Roman"/>
                <w:sz w:val="22"/>
                <w:szCs w:val="22"/>
              </w:rPr>
            </w:pPr>
            <w:r w:rsidRPr="00B22A6E">
              <w:rPr>
                <w:rFonts w:ascii="Times New Roman" w:hAnsi="Times New Roman"/>
                <w:sz w:val="22"/>
                <w:szCs w:val="22"/>
              </w:rPr>
              <w:t>600</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0,359</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0,359</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0,359</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0,372</w:t>
            </w:r>
          </w:p>
        </w:tc>
      </w:tr>
      <w:tr w:rsidR="003A4554" w:rsidRPr="00B22A6E" w:rsidTr="00EF6232">
        <w:trPr>
          <w:jc w:val="center"/>
        </w:trPr>
        <w:tc>
          <w:tcPr>
            <w:tcW w:w="4573" w:type="dxa"/>
          </w:tcPr>
          <w:p w:rsidR="003A4554" w:rsidRPr="00B22A6E" w:rsidRDefault="003A4554" w:rsidP="00EF6232">
            <w:pPr>
              <w:tabs>
                <w:tab w:val="center" w:pos="4677"/>
                <w:tab w:val="right" w:pos="9355"/>
              </w:tabs>
              <w:ind w:left="113"/>
              <w:rPr>
                <w:rFonts w:ascii="Times New Roman" w:hAnsi="Times New Roman"/>
                <w:sz w:val="22"/>
                <w:szCs w:val="22"/>
              </w:rPr>
            </w:pPr>
            <w:r w:rsidRPr="00B22A6E">
              <w:rPr>
                <w:rFonts w:ascii="Times New Roman" w:hAnsi="Times New Roman"/>
                <w:sz w:val="22"/>
                <w:szCs w:val="22"/>
              </w:rPr>
              <w:t>1000 и более</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0,336</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0,336</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0,336</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0,336</w:t>
            </w:r>
          </w:p>
        </w:tc>
      </w:tr>
    </w:tbl>
    <w:p w:rsidR="003A4554" w:rsidRPr="003A4554" w:rsidRDefault="003A4554" w:rsidP="003A4554">
      <w:pPr>
        <w:spacing w:after="0" w:line="240" w:lineRule="auto"/>
        <w:jc w:val="both"/>
        <w:rPr>
          <w:rFonts w:ascii="Times New Roman" w:hAnsi="Times New Roman"/>
          <w:sz w:val="8"/>
          <w:szCs w:val="8"/>
        </w:rPr>
      </w:pPr>
    </w:p>
    <w:p w:rsidR="003A4554" w:rsidRPr="003A4554" w:rsidRDefault="003A4554" w:rsidP="003A4554">
      <w:pPr>
        <w:spacing w:after="0" w:line="240" w:lineRule="auto"/>
        <w:jc w:val="both"/>
        <w:rPr>
          <w:rFonts w:ascii="Times New Roman" w:hAnsi="Times New Roman"/>
          <w:sz w:val="20"/>
          <w:szCs w:val="20"/>
        </w:rPr>
      </w:pPr>
      <w:r w:rsidRPr="003A4554">
        <w:rPr>
          <w:rFonts w:ascii="Times New Roman" w:hAnsi="Times New Roman"/>
          <w:b/>
          <w:sz w:val="20"/>
          <w:szCs w:val="20"/>
        </w:rPr>
        <w:lastRenderedPageBreak/>
        <w:t>Примечание:</w:t>
      </w:r>
      <w:r w:rsidRPr="003A4554">
        <w:rPr>
          <w:rFonts w:ascii="Times New Roman" w:hAnsi="Times New Roman"/>
          <w:sz w:val="20"/>
          <w:szCs w:val="20"/>
        </w:rPr>
        <w:t xml:space="preserve"> </w:t>
      </w:r>
      <w:r w:rsidRPr="003A4554">
        <w:rPr>
          <w:rFonts w:ascii="Times New Roman" w:hAnsi="Times New Roman"/>
          <w:bCs/>
          <w:sz w:val="20"/>
          <w:szCs w:val="20"/>
        </w:rPr>
        <w:t>При промежуточных значениях отапливаемой площади дома в интервале 50-1000 м</w:t>
      </w:r>
      <w:r w:rsidRPr="003A4554">
        <w:rPr>
          <w:rFonts w:ascii="Times New Roman" w:hAnsi="Times New Roman"/>
          <w:bCs/>
          <w:sz w:val="20"/>
          <w:szCs w:val="20"/>
          <w:vertAlign w:val="superscript"/>
        </w:rPr>
        <w:t>2</w:t>
      </w:r>
      <w:r w:rsidRPr="003A4554">
        <w:rPr>
          <w:rFonts w:ascii="Times New Roman" w:hAnsi="Times New Roman"/>
          <w:bCs/>
          <w:sz w:val="20"/>
          <w:szCs w:val="20"/>
        </w:rPr>
        <w:t xml:space="preserve"> значения </w:t>
      </w:r>
      <w:r w:rsidRPr="003A4554">
        <w:rPr>
          <w:rFonts w:ascii="Times New Roman" w:hAnsi="Times New Roman"/>
          <w:bCs/>
          <w:noProof/>
          <w:position w:val="-12"/>
          <w:sz w:val="20"/>
          <w:szCs w:val="20"/>
        </w:rPr>
        <w:drawing>
          <wp:inline distT="0" distB="0" distL="0" distR="0">
            <wp:extent cx="223520" cy="233680"/>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srcRect/>
                    <a:stretch>
                      <a:fillRect/>
                    </a:stretch>
                  </pic:blipFill>
                  <pic:spPr bwMode="auto">
                    <a:xfrm>
                      <a:off x="0" y="0"/>
                      <a:ext cx="223520" cy="233680"/>
                    </a:xfrm>
                    <a:prstGeom prst="rect">
                      <a:avLst/>
                    </a:prstGeom>
                    <a:noFill/>
                    <a:ln w="9525">
                      <a:noFill/>
                      <a:miter lim="800000"/>
                      <a:headEnd/>
                      <a:tailEnd/>
                    </a:ln>
                  </pic:spPr>
                </pic:pic>
              </a:graphicData>
            </a:graphic>
          </wp:inline>
        </w:drawing>
      </w:r>
      <w:r w:rsidRPr="003A4554">
        <w:rPr>
          <w:rFonts w:ascii="Times New Roman" w:hAnsi="Times New Roman"/>
          <w:bCs/>
          <w:sz w:val="20"/>
          <w:szCs w:val="20"/>
        </w:rPr>
        <w:t xml:space="preserve"> должны определяться по линейной интерполяции.</w:t>
      </w:r>
    </w:p>
    <w:p w:rsidR="003A4554" w:rsidRDefault="003A4554" w:rsidP="003A4554">
      <w:pPr>
        <w:spacing w:after="0" w:line="240" w:lineRule="auto"/>
        <w:jc w:val="both"/>
        <w:rPr>
          <w:rFonts w:ascii="Times New Roman" w:hAnsi="Times New Roman"/>
          <w:sz w:val="8"/>
          <w:szCs w:val="8"/>
        </w:rPr>
      </w:pPr>
    </w:p>
    <w:p w:rsidR="00130F21" w:rsidRDefault="00130F21" w:rsidP="003A4554">
      <w:pPr>
        <w:spacing w:after="0" w:line="240" w:lineRule="auto"/>
        <w:jc w:val="both"/>
        <w:rPr>
          <w:rFonts w:ascii="Times New Roman" w:hAnsi="Times New Roman"/>
          <w:sz w:val="8"/>
          <w:szCs w:val="8"/>
        </w:rPr>
      </w:pPr>
    </w:p>
    <w:p w:rsidR="003A4554" w:rsidRPr="00592643" w:rsidRDefault="002C6C8C" w:rsidP="003A4554">
      <w:pPr>
        <w:spacing w:after="0" w:line="240" w:lineRule="auto"/>
        <w:jc w:val="both"/>
        <w:rPr>
          <w:rFonts w:ascii="Times New Roman" w:hAnsi="Times New Roman"/>
          <w:b/>
          <w:i/>
          <w:sz w:val="24"/>
          <w:szCs w:val="24"/>
        </w:rPr>
      </w:pPr>
      <w:r w:rsidRPr="00864C3E">
        <w:rPr>
          <w:rFonts w:ascii="Times New Roman" w:hAnsi="Times New Roman"/>
          <w:i/>
          <w:sz w:val="24"/>
          <w:szCs w:val="24"/>
        </w:rPr>
        <w:t xml:space="preserve">Таблица </w:t>
      </w:r>
      <w:r w:rsidR="00130F21">
        <w:rPr>
          <w:rFonts w:ascii="Times New Roman" w:hAnsi="Times New Roman"/>
          <w:i/>
          <w:sz w:val="24"/>
          <w:szCs w:val="24"/>
        </w:rPr>
        <w:t>3</w:t>
      </w:r>
      <w:r w:rsidR="003A4554" w:rsidRPr="00864C3E">
        <w:rPr>
          <w:rFonts w:ascii="Times New Roman" w:hAnsi="Times New Roman"/>
          <w:i/>
          <w:sz w:val="24"/>
          <w:szCs w:val="24"/>
        </w:rPr>
        <w:t>.</w:t>
      </w:r>
      <w:r w:rsidR="003A4554" w:rsidRPr="00592643">
        <w:rPr>
          <w:rFonts w:ascii="Times New Roman" w:hAnsi="Times New Roman"/>
          <w:b/>
          <w:i/>
          <w:sz w:val="24"/>
          <w:szCs w:val="24"/>
        </w:rPr>
        <w:t xml:space="preserve"> - Показатели нормируемой удельной характеристики расхода тепловой электроэнергии для многоквартирных домов и общественных зданий</w:t>
      </w:r>
    </w:p>
    <w:p w:rsidR="00AE6449" w:rsidRPr="00AE6449" w:rsidRDefault="00AE6449" w:rsidP="003A4554">
      <w:pPr>
        <w:spacing w:after="0" w:line="240" w:lineRule="auto"/>
        <w:jc w:val="both"/>
        <w:rPr>
          <w:rFonts w:ascii="Times New Roman" w:hAnsi="Times New Roman"/>
          <w:i/>
          <w:sz w:val="8"/>
          <w:szCs w:val="8"/>
        </w:rPr>
      </w:pPr>
    </w:p>
    <w:tbl>
      <w:tblPr>
        <w:tblStyle w:val="14"/>
        <w:tblW w:w="9456" w:type="dxa"/>
        <w:jc w:val="center"/>
        <w:tblLayout w:type="fixed"/>
        <w:tblLook w:val="0000"/>
      </w:tblPr>
      <w:tblGrid>
        <w:gridCol w:w="526"/>
        <w:gridCol w:w="5528"/>
        <w:gridCol w:w="850"/>
        <w:gridCol w:w="851"/>
        <w:gridCol w:w="850"/>
        <w:gridCol w:w="851"/>
      </w:tblGrid>
      <w:tr w:rsidR="00AE6449" w:rsidRPr="00B22A6E" w:rsidTr="00AE6449">
        <w:trPr>
          <w:trHeight w:val="186"/>
          <w:jc w:val="center"/>
        </w:trPr>
        <w:tc>
          <w:tcPr>
            <w:tcW w:w="526" w:type="dxa"/>
            <w:vMerge w:val="restart"/>
            <w:shd w:val="clear" w:color="auto" w:fill="EEECE1" w:themeFill="background2"/>
            <w:vAlign w:val="center"/>
          </w:tcPr>
          <w:p w:rsidR="00AE6449" w:rsidRPr="00B22A6E" w:rsidRDefault="00AE6449"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 пп.</w:t>
            </w:r>
          </w:p>
        </w:tc>
        <w:tc>
          <w:tcPr>
            <w:tcW w:w="5528" w:type="dxa"/>
            <w:vMerge w:val="restart"/>
            <w:shd w:val="clear" w:color="auto" w:fill="EEECE1" w:themeFill="background2"/>
            <w:vAlign w:val="center"/>
          </w:tcPr>
          <w:p w:rsidR="00AE6449" w:rsidRPr="00B22A6E" w:rsidRDefault="00AE6449"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Типы зданий</w:t>
            </w:r>
          </w:p>
        </w:tc>
        <w:tc>
          <w:tcPr>
            <w:tcW w:w="3402" w:type="dxa"/>
            <w:gridSpan w:val="4"/>
            <w:shd w:val="clear" w:color="auto" w:fill="EEECE1" w:themeFill="background2"/>
            <w:vAlign w:val="center"/>
          </w:tcPr>
          <w:p w:rsidR="00AE6449" w:rsidRPr="00B22A6E" w:rsidRDefault="00AE6449"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Этажность здания</w:t>
            </w:r>
          </w:p>
        </w:tc>
      </w:tr>
      <w:tr w:rsidR="00AE6449" w:rsidRPr="00B22A6E" w:rsidTr="00AE6449">
        <w:trPr>
          <w:jc w:val="center"/>
        </w:trPr>
        <w:tc>
          <w:tcPr>
            <w:tcW w:w="526" w:type="dxa"/>
            <w:vMerge/>
            <w:shd w:val="clear" w:color="auto" w:fill="EEECE1" w:themeFill="background2"/>
          </w:tcPr>
          <w:p w:rsidR="00AE6449" w:rsidRPr="00B22A6E" w:rsidRDefault="00AE6449" w:rsidP="00EF6232">
            <w:pPr>
              <w:tabs>
                <w:tab w:val="center" w:pos="4677"/>
                <w:tab w:val="right" w:pos="9355"/>
              </w:tabs>
              <w:jc w:val="center"/>
              <w:rPr>
                <w:rFonts w:ascii="Times New Roman" w:hAnsi="Times New Roman"/>
                <w:sz w:val="22"/>
                <w:szCs w:val="22"/>
              </w:rPr>
            </w:pPr>
          </w:p>
        </w:tc>
        <w:tc>
          <w:tcPr>
            <w:tcW w:w="5528" w:type="dxa"/>
            <w:vMerge/>
            <w:shd w:val="clear" w:color="auto" w:fill="EEECE1" w:themeFill="background2"/>
            <w:vAlign w:val="center"/>
          </w:tcPr>
          <w:p w:rsidR="00AE6449" w:rsidRPr="00B22A6E" w:rsidRDefault="00AE6449" w:rsidP="00EF6232">
            <w:pPr>
              <w:tabs>
                <w:tab w:val="center" w:pos="4677"/>
                <w:tab w:val="right" w:pos="9355"/>
              </w:tabs>
              <w:jc w:val="center"/>
              <w:rPr>
                <w:rFonts w:ascii="Times New Roman" w:hAnsi="Times New Roman"/>
                <w:sz w:val="22"/>
                <w:szCs w:val="22"/>
              </w:rPr>
            </w:pPr>
          </w:p>
        </w:tc>
        <w:tc>
          <w:tcPr>
            <w:tcW w:w="850" w:type="dxa"/>
            <w:shd w:val="clear" w:color="auto" w:fill="EEECE1" w:themeFill="background2"/>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1</w:t>
            </w:r>
          </w:p>
        </w:tc>
        <w:tc>
          <w:tcPr>
            <w:tcW w:w="851" w:type="dxa"/>
            <w:shd w:val="clear" w:color="auto" w:fill="EEECE1" w:themeFill="background2"/>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2</w:t>
            </w:r>
          </w:p>
        </w:tc>
        <w:tc>
          <w:tcPr>
            <w:tcW w:w="850" w:type="dxa"/>
            <w:shd w:val="clear" w:color="auto" w:fill="EEECE1" w:themeFill="background2"/>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3</w:t>
            </w:r>
          </w:p>
        </w:tc>
        <w:tc>
          <w:tcPr>
            <w:tcW w:w="851" w:type="dxa"/>
            <w:shd w:val="clear" w:color="auto" w:fill="EEECE1" w:themeFill="background2"/>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4, 5</w:t>
            </w:r>
          </w:p>
        </w:tc>
      </w:tr>
      <w:tr w:rsidR="00AE6449" w:rsidRPr="00B22A6E" w:rsidTr="00AE6449">
        <w:trPr>
          <w:jc w:val="center"/>
        </w:trPr>
        <w:tc>
          <w:tcPr>
            <w:tcW w:w="526" w:type="dxa"/>
          </w:tcPr>
          <w:p w:rsidR="00AE6449" w:rsidRPr="00B22A6E" w:rsidRDefault="00AE6449"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1</w:t>
            </w:r>
          </w:p>
        </w:tc>
        <w:tc>
          <w:tcPr>
            <w:tcW w:w="5528" w:type="dxa"/>
          </w:tcPr>
          <w:p w:rsidR="00AE6449" w:rsidRPr="00B22A6E" w:rsidRDefault="00AE6449" w:rsidP="00AE6449">
            <w:pPr>
              <w:tabs>
                <w:tab w:val="center" w:pos="4677"/>
                <w:tab w:val="right" w:pos="9355"/>
              </w:tabs>
              <w:rPr>
                <w:rFonts w:ascii="Times New Roman" w:hAnsi="Times New Roman"/>
                <w:sz w:val="22"/>
                <w:szCs w:val="22"/>
              </w:rPr>
            </w:pPr>
            <w:r w:rsidRPr="00B22A6E">
              <w:rPr>
                <w:rFonts w:ascii="Times New Roman" w:hAnsi="Times New Roman"/>
                <w:sz w:val="22"/>
                <w:szCs w:val="22"/>
              </w:rPr>
              <w:t>Жилые многоквартирные, гостиницы, общежития</w:t>
            </w:r>
          </w:p>
        </w:tc>
        <w:tc>
          <w:tcPr>
            <w:tcW w:w="850"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0,455</w:t>
            </w:r>
          </w:p>
        </w:tc>
        <w:tc>
          <w:tcPr>
            <w:tcW w:w="851"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0,414</w:t>
            </w:r>
          </w:p>
        </w:tc>
        <w:tc>
          <w:tcPr>
            <w:tcW w:w="850"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0,372</w:t>
            </w:r>
          </w:p>
        </w:tc>
        <w:tc>
          <w:tcPr>
            <w:tcW w:w="851" w:type="dxa"/>
            <w:vAlign w:val="center"/>
          </w:tcPr>
          <w:p w:rsidR="00AE6449" w:rsidRPr="00B22A6E" w:rsidRDefault="00AE6449"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0,359</w:t>
            </w:r>
          </w:p>
        </w:tc>
      </w:tr>
      <w:tr w:rsidR="00AE6449" w:rsidRPr="00B22A6E" w:rsidTr="00AE6449">
        <w:trPr>
          <w:jc w:val="center"/>
        </w:trPr>
        <w:tc>
          <w:tcPr>
            <w:tcW w:w="526" w:type="dxa"/>
          </w:tcPr>
          <w:p w:rsidR="00AE6449" w:rsidRPr="00B22A6E" w:rsidRDefault="00AE6449"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2</w:t>
            </w:r>
          </w:p>
        </w:tc>
        <w:tc>
          <w:tcPr>
            <w:tcW w:w="5528" w:type="dxa"/>
          </w:tcPr>
          <w:p w:rsidR="00AE6449" w:rsidRPr="00B22A6E" w:rsidRDefault="00AE6449" w:rsidP="00AE6449">
            <w:pPr>
              <w:tabs>
                <w:tab w:val="center" w:pos="4677"/>
                <w:tab w:val="right" w:pos="9355"/>
              </w:tabs>
              <w:rPr>
                <w:rFonts w:ascii="Times New Roman" w:hAnsi="Times New Roman"/>
                <w:sz w:val="22"/>
                <w:szCs w:val="22"/>
              </w:rPr>
            </w:pPr>
            <w:r w:rsidRPr="00B22A6E">
              <w:rPr>
                <w:rFonts w:ascii="Times New Roman" w:hAnsi="Times New Roman"/>
                <w:sz w:val="22"/>
                <w:szCs w:val="22"/>
              </w:rPr>
              <w:t>Общественные, кроме перечисленных в п/п 3-6</w:t>
            </w:r>
          </w:p>
        </w:tc>
        <w:tc>
          <w:tcPr>
            <w:tcW w:w="850"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0,487</w:t>
            </w:r>
          </w:p>
        </w:tc>
        <w:tc>
          <w:tcPr>
            <w:tcW w:w="851"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0,440</w:t>
            </w:r>
          </w:p>
        </w:tc>
        <w:tc>
          <w:tcPr>
            <w:tcW w:w="850"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0,417</w:t>
            </w:r>
          </w:p>
        </w:tc>
        <w:tc>
          <w:tcPr>
            <w:tcW w:w="851" w:type="dxa"/>
            <w:vAlign w:val="center"/>
          </w:tcPr>
          <w:p w:rsidR="00AE6449" w:rsidRPr="00B22A6E" w:rsidRDefault="00AE6449"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0,371</w:t>
            </w:r>
          </w:p>
        </w:tc>
      </w:tr>
      <w:tr w:rsidR="00AE6449" w:rsidRPr="00B22A6E" w:rsidTr="00AE6449">
        <w:trPr>
          <w:jc w:val="center"/>
        </w:trPr>
        <w:tc>
          <w:tcPr>
            <w:tcW w:w="526" w:type="dxa"/>
          </w:tcPr>
          <w:p w:rsidR="00AE6449" w:rsidRPr="00B22A6E" w:rsidRDefault="00AE6449"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3</w:t>
            </w:r>
          </w:p>
        </w:tc>
        <w:tc>
          <w:tcPr>
            <w:tcW w:w="5528" w:type="dxa"/>
          </w:tcPr>
          <w:p w:rsidR="00AE6449" w:rsidRPr="00B22A6E" w:rsidRDefault="00AE6449" w:rsidP="00AE6449">
            <w:pPr>
              <w:tabs>
                <w:tab w:val="center" w:pos="4677"/>
                <w:tab w:val="right" w:pos="9355"/>
              </w:tabs>
              <w:rPr>
                <w:rFonts w:ascii="Times New Roman" w:hAnsi="Times New Roman"/>
                <w:sz w:val="22"/>
                <w:szCs w:val="22"/>
              </w:rPr>
            </w:pPr>
            <w:r w:rsidRPr="00B22A6E">
              <w:rPr>
                <w:rFonts w:ascii="Times New Roman" w:hAnsi="Times New Roman"/>
                <w:sz w:val="22"/>
                <w:szCs w:val="22"/>
              </w:rPr>
              <w:t>Поликлиники и лечебные учреждения, дома-интернаты</w:t>
            </w:r>
          </w:p>
        </w:tc>
        <w:tc>
          <w:tcPr>
            <w:tcW w:w="850"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0,394</w:t>
            </w:r>
          </w:p>
        </w:tc>
        <w:tc>
          <w:tcPr>
            <w:tcW w:w="851"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0,382</w:t>
            </w:r>
          </w:p>
        </w:tc>
        <w:tc>
          <w:tcPr>
            <w:tcW w:w="850"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0,371</w:t>
            </w:r>
          </w:p>
        </w:tc>
        <w:tc>
          <w:tcPr>
            <w:tcW w:w="851" w:type="dxa"/>
            <w:vAlign w:val="center"/>
          </w:tcPr>
          <w:p w:rsidR="00AE6449" w:rsidRPr="00B22A6E" w:rsidRDefault="00AE6449"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0,359</w:t>
            </w:r>
          </w:p>
        </w:tc>
      </w:tr>
      <w:tr w:rsidR="00AE6449" w:rsidRPr="00B22A6E" w:rsidTr="00AE6449">
        <w:trPr>
          <w:jc w:val="center"/>
        </w:trPr>
        <w:tc>
          <w:tcPr>
            <w:tcW w:w="526" w:type="dxa"/>
          </w:tcPr>
          <w:p w:rsidR="00AE6449" w:rsidRPr="00B22A6E" w:rsidRDefault="00AE6449"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4</w:t>
            </w:r>
          </w:p>
        </w:tc>
        <w:tc>
          <w:tcPr>
            <w:tcW w:w="5528" w:type="dxa"/>
          </w:tcPr>
          <w:p w:rsidR="00AE6449" w:rsidRPr="00B22A6E" w:rsidRDefault="00AE6449" w:rsidP="00EF6232">
            <w:pPr>
              <w:tabs>
                <w:tab w:val="center" w:pos="4677"/>
                <w:tab w:val="right" w:pos="9355"/>
              </w:tabs>
              <w:rPr>
                <w:rFonts w:ascii="Times New Roman" w:hAnsi="Times New Roman"/>
                <w:sz w:val="22"/>
                <w:szCs w:val="22"/>
              </w:rPr>
            </w:pPr>
            <w:r w:rsidRPr="00B22A6E">
              <w:rPr>
                <w:rFonts w:ascii="Times New Roman" w:hAnsi="Times New Roman"/>
                <w:sz w:val="22"/>
                <w:szCs w:val="22"/>
              </w:rPr>
              <w:t>Дошкольные учреждения, хосписы</w:t>
            </w:r>
          </w:p>
        </w:tc>
        <w:tc>
          <w:tcPr>
            <w:tcW w:w="850"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0,521</w:t>
            </w:r>
          </w:p>
        </w:tc>
        <w:tc>
          <w:tcPr>
            <w:tcW w:w="851"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0,521</w:t>
            </w:r>
          </w:p>
        </w:tc>
        <w:tc>
          <w:tcPr>
            <w:tcW w:w="850"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0,521</w:t>
            </w:r>
          </w:p>
        </w:tc>
        <w:tc>
          <w:tcPr>
            <w:tcW w:w="851" w:type="dxa"/>
            <w:vAlign w:val="center"/>
          </w:tcPr>
          <w:p w:rsidR="00AE6449" w:rsidRPr="00B22A6E" w:rsidRDefault="00AE6449"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w:t>
            </w:r>
          </w:p>
        </w:tc>
      </w:tr>
      <w:tr w:rsidR="00AE6449" w:rsidRPr="00B22A6E" w:rsidTr="00AE6449">
        <w:trPr>
          <w:jc w:val="center"/>
        </w:trPr>
        <w:tc>
          <w:tcPr>
            <w:tcW w:w="526" w:type="dxa"/>
          </w:tcPr>
          <w:p w:rsidR="00AE6449" w:rsidRPr="00B22A6E" w:rsidRDefault="00AE6449"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5</w:t>
            </w:r>
          </w:p>
        </w:tc>
        <w:tc>
          <w:tcPr>
            <w:tcW w:w="5528" w:type="dxa"/>
          </w:tcPr>
          <w:p w:rsidR="00AE6449" w:rsidRPr="00B22A6E" w:rsidRDefault="00AE6449" w:rsidP="00AE6449">
            <w:pPr>
              <w:tabs>
                <w:tab w:val="center" w:pos="4677"/>
                <w:tab w:val="right" w:pos="9355"/>
              </w:tabs>
              <w:rPr>
                <w:rFonts w:ascii="Times New Roman" w:hAnsi="Times New Roman"/>
                <w:sz w:val="22"/>
                <w:szCs w:val="22"/>
              </w:rPr>
            </w:pPr>
            <w:r w:rsidRPr="00B22A6E">
              <w:rPr>
                <w:rFonts w:ascii="Times New Roman" w:hAnsi="Times New Roman"/>
                <w:sz w:val="22"/>
                <w:szCs w:val="22"/>
              </w:rPr>
              <w:t>Сервисного обслуживания, культурно-досуговой деятельности, технопарки, склады</w:t>
            </w:r>
          </w:p>
        </w:tc>
        <w:tc>
          <w:tcPr>
            <w:tcW w:w="850"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0,266</w:t>
            </w:r>
          </w:p>
        </w:tc>
        <w:tc>
          <w:tcPr>
            <w:tcW w:w="851"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0,255</w:t>
            </w:r>
          </w:p>
        </w:tc>
        <w:tc>
          <w:tcPr>
            <w:tcW w:w="850"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0,243</w:t>
            </w:r>
          </w:p>
        </w:tc>
        <w:tc>
          <w:tcPr>
            <w:tcW w:w="851" w:type="dxa"/>
            <w:vAlign w:val="center"/>
          </w:tcPr>
          <w:p w:rsidR="00AE6449" w:rsidRPr="00B22A6E" w:rsidRDefault="00AE6449"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0,232</w:t>
            </w:r>
          </w:p>
        </w:tc>
      </w:tr>
      <w:tr w:rsidR="00AE6449" w:rsidRPr="00B22A6E" w:rsidTr="00AE6449">
        <w:trPr>
          <w:jc w:val="center"/>
        </w:trPr>
        <w:tc>
          <w:tcPr>
            <w:tcW w:w="526" w:type="dxa"/>
          </w:tcPr>
          <w:p w:rsidR="00AE6449" w:rsidRPr="00B22A6E" w:rsidRDefault="00AE6449"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6</w:t>
            </w:r>
          </w:p>
        </w:tc>
        <w:tc>
          <w:tcPr>
            <w:tcW w:w="5528" w:type="dxa"/>
          </w:tcPr>
          <w:p w:rsidR="00AE6449" w:rsidRPr="00B22A6E" w:rsidRDefault="00AE6449" w:rsidP="00EF6232">
            <w:pPr>
              <w:tabs>
                <w:tab w:val="center" w:pos="4677"/>
                <w:tab w:val="right" w:pos="9355"/>
              </w:tabs>
              <w:rPr>
                <w:rFonts w:ascii="Times New Roman" w:hAnsi="Times New Roman"/>
                <w:sz w:val="22"/>
                <w:szCs w:val="22"/>
              </w:rPr>
            </w:pPr>
            <w:r w:rsidRPr="00B22A6E">
              <w:rPr>
                <w:rFonts w:ascii="Times New Roman" w:hAnsi="Times New Roman"/>
                <w:sz w:val="22"/>
                <w:szCs w:val="22"/>
              </w:rPr>
              <w:t>Административного назначения (офисы)</w:t>
            </w:r>
          </w:p>
        </w:tc>
        <w:tc>
          <w:tcPr>
            <w:tcW w:w="850"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0,417</w:t>
            </w:r>
          </w:p>
        </w:tc>
        <w:tc>
          <w:tcPr>
            <w:tcW w:w="851"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0,394</w:t>
            </w:r>
          </w:p>
        </w:tc>
        <w:tc>
          <w:tcPr>
            <w:tcW w:w="850"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0,382</w:t>
            </w:r>
          </w:p>
        </w:tc>
        <w:tc>
          <w:tcPr>
            <w:tcW w:w="851" w:type="dxa"/>
            <w:vAlign w:val="center"/>
          </w:tcPr>
          <w:p w:rsidR="00AE6449" w:rsidRPr="00B22A6E" w:rsidRDefault="00AE6449"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0,313</w:t>
            </w:r>
          </w:p>
        </w:tc>
      </w:tr>
    </w:tbl>
    <w:p w:rsidR="003A4554" w:rsidRPr="00AE6449" w:rsidRDefault="003A4554" w:rsidP="003A4554">
      <w:pPr>
        <w:spacing w:after="0" w:line="240" w:lineRule="auto"/>
        <w:jc w:val="both"/>
        <w:rPr>
          <w:rFonts w:ascii="Times New Roman" w:hAnsi="Times New Roman"/>
          <w:sz w:val="8"/>
          <w:szCs w:val="8"/>
        </w:rPr>
      </w:pPr>
    </w:p>
    <w:p w:rsidR="00AE6449" w:rsidRPr="00AE6449" w:rsidRDefault="00AE6449" w:rsidP="003A4554">
      <w:pPr>
        <w:spacing w:after="0" w:line="240" w:lineRule="auto"/>
        <w:jc w:val="both"/>
        <w:rPr>
          <w:rFonts w:ascii="Times New Roman" w:hAnsi="Times New Roman"/>
          <w:b/>
          <w:sz w:val="20"/>
          <w:szCs w:val="20"/>
        </w:rPr>
      </w:pPr>
      <w:r w:rsidRPr="00AE6449">
        <w:rPr>
          <w:rFonts w:ascii="Times New Roman" w:hAnsi="Times New Roman"/>
          <w:b/>
          <w:sz w:val="20"/>
          <w:szCs w:val="20"/>
        </w:rPr>
        <w:t xml:space="preserve">Примечание: </w:t>
      </w:r>
    </w:p>
    <w:p w:rsidR="00AE6449" w:rsidRPr="00AE6449" w:rsidRDefault="00AE6449" w:rsidP="00864C3E">
      <w:pPr>
        <w:spacing w:after="0" w:line="240" w:lineRule="auto"/>
        <w:ind w:firstLine="284"/>
        <w:jc w:val="both"/>
        <w:rPr>
          <w:rFonts w:ascii="Times New Roman" w:hAnsi="Times New Roman"/>
          <w:sz w:val="20"/>
          <w:szCs w:val="20"/>
        </w:rPr>
      </w:pPr>
      <w:r w:rsidRPr="00AE6449">
        <w:rPr>
          <w:rFonts w:ascii="Times New Roman" w:hAnsi="Times New Roman"/>
          <w:bCs/>
          <w:sz w:val="20"/>
          <w:szCs w:val="20"/>
        </w:rPr>
        <w:t xml:space="preserve">1. </w:t>
      </w:r>
      <w:r w:rsidRPr="00AE6449">
        <w:rPr>
          <w:rFonts w:ascii="Times New Roman" w:hAnsi="Times New Roman"/>
          <w:sz w:val="20"/>
          <w:szCs w:val="20"/>
        </w:rPr>
        <w:t xml:space="preserve">Нормируемая (базовая) удельная характеристика расхода тепловой энергии на отопление и вентиляцию зданий </w:t>
      </w:r>
      <w:r w:rsidRPr="00AE6449">
        <w:rPr>
          <w:rFonts w:ascii="Times New Roman" w:hAnsi="Times New Roman"/>
          <w:bCs/>
          <w:noProof/>
          <w:position w:val="-10"/>
          <w:sz w:val="20"/>
          <w:szCs w:val="20"/>
        </w:rPr>
        <w:drawing>
          <wp:inline distT="0" distB="0" distL="0" distR="0">
            <wp:extent cx="213995" cy="223520"/>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srcRect/>
                    <a:stretch>
                      <a:fillRect/>
                    </a:stretch>
                  </pic:blipFill>
                  <pic:spPr bwMode="auto">
                    <a:xfrm>
                      <a:off x="0" y="0"/>
                      <a:ext cx="213995" cy="223520"/>
                    </a:xfrm>
                    <a:prstGeom prst="rect">
                      <a:avLst/>
                    </a:prstGeom>
                    <a:noFill/>
                    <a:ln w="9525">
                      <a:noFill/>
                      <a:miter lim="800000"/>
                      <a:headEnd/>
                      <a:tailEnd/>
                    </a:ln>
                  </pic:spPr>
                </pic:pic>
              </a:graphicData>
            </a:graphic>
          </wp:inline>
        </w:drawing>
      </w:r>
      <w:r w:rsidRPr="00AE6449">
        <w:rPr>
          <w:rFonts w:ascii="Times New Roman" w:hAnsi="Times New Roman"/>
          <w:sz w:val="20"/>
          <w:szCs w:val="20"/>
        </w:rPr>
        <w:t>, Вт/(м</w:t>
      </w:r>
      <w:r w:rsidRPr="00AE6449">
        <w:rPr>
          <w:rFonts w:ascii="Times New Roman" w:hAnsi="Times New Roman"/>
          <w:bCs/>
          <w:sz w:val="20"/>
          <w:szCs w:val="20"/>
          <w:vertAlign w:val="superscript"/>
        </w:rPr>
        <w:t>3</w:t>
      </w:r>
      <w:r w:rsidRPr="00AE6449">
        <w:rPr>
          <w:rFonts w:ascii="Times New Roman" w:hAnsi="Times New Roman"/>
          <w:sz w:val="20"/>
          <w:szCs w:val="20"/>
        </w:rPr>
        <w:t>·°С) рассчитана в соответствии с требованиями СП 50.13330.2012.</w:t>
      </w:r>
    </w:p>
    <w:p w:rsidR="00AE6449" w:rsidRDefault="00AE6449" w:rsidP="00864C3E">
      <w:pPr>
        <w:spacing w:after="0" w:line="240" w:lineRule="auto"/>
        <w:ind w:firstLine="284"/>
        <w:jc w:val="both"/>
        <w:rPr>
          <w:rFonts w:ascii="Times New Roman" w:hAnsi="Times New Roman"/>
          <w:bCs/>
          <w:sz w:val="20"/>
          <w:szCs w:val="20"/>
        </w:rPr>
      </w:pPr>
      <w:r w:rsidRPr="00AE6449">
        <w:rPr>
          <w:rFonts w:ascii="Times New Roman" w:hAnsi="Times New Roman"/>
          <w:sz w:val="20"/>
          <w:szCs w:val="20"/>
        </w:rPr>
        <w:t xml:space="preserve">2. Для территорий, имеющих значение ГСОП = 8000 </w:t>
      </w:r>
      <w:r w:rsidRPr="00AE6449">
        <w:rPr>
          <w:rFonts w:ascii="Times New Roman" w:hAnsi="Times New Roman"/>
          <w:bCs/>
          <w:sz w:val="20"/>
          <w:szCs w:val="20"/>
        </w:rPr>
        <w:t xml:space="preserve">°C·сут и более, нормируемые </w:t>
      </w:r>
      <w:r w:rsidRPr="00AE6449">
        <w:rPr>
          <w:rFonts w:ascii="Times New Roman" w:hAnsi="Times New Roman"/>
          <w:bCs/>
          <w:noProof/>
          <w:position w:val="-10"/>
          <w:sz w:val="20"/>
          <w:szCs w:val="20"/>
        </w:rPr>
        <w:drawing>
          <wp:inline distT="0" distB="0" distL="0" distR="0">
            <wp:extent cx="213995" cy="223520"/>
            <wp:effectExtent l="19050" t="0" r="0" b="0"/>
            <wp:docPr id="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a:stretch>
                      <a:fillRect/>
                    </a:stretch>
                  </pic:blipFill>
                  <pic:spPr bwMode="auto">
                    <a:xfrm>
                      <a:off x="0" y="0"/>
                      <a:ext cx="213995" cy="223520"/>
                    </a:xfrm>
                    <a:prstGeom prst="rect">
                      <a:avLst/>
                    </a:prstGeom>
                    <a:noFill/>
                    <a:ln w="9525">
                      <a:noFill/>
                      <a:miter lim="800000"/>
                      <a:headEnd/>
                      <a:tailEnd/>
                    </a:ln>
                  </pic:spPr>
                </pic:pic>
              </a:graphicData>
            </a:graphic>
          </wp:inline>
        </w:drawing>
      </w:r>
      <w:r w:rsidRPr="00AE6449">
        <w:rPr>
          <w:rFonts w:ascii="Times New Roman" w:hAnsi="Times New Roman"/>
          <w:bCs/>
          <w:sz w:val="20"/>
          <w:szCs w:val="20"/>
        </w:rPr>
        <w:t xml:space="preserve"> следует снизить на 5 %.</w:t>
      </w:r>
    </w:p>
    <w:p w:rsidR="00864C3E" w:rsidRDefault="00864C3E" w:rsidP="00864C3E">
      <w:pPr>
        <w:spacing w:after="0" w:line="240" w:lineRule="auto"/>
        <w:ind w:firstLine="284"/>
        <w:jc w:val="both"/>
        <w:rPr>
          <w:rFonts w:ascii="Times New Roman" w:hAnsi="Times New Roman"/>
          <w:color w:val="1F497D" w:themeColor="text2"/>
          <w:sz w:val="20"/>
          <w:szCs w:val="20"/>
        </w:rPr>
      </w:pPr>
      <w:r>
        <w:rPr>
          <w:rFonts w:ascii="Times New Roman" w:hAnsi="Times New Roman"/>
          <w:bCs/>
          <w:sz w:val="20"/>
          <w:szCs w:val="20"/>
        </w:rPr>
        <w:t xml:space="preserve"> 3. </w:t>
      </w:r>
      <w:r w:rsidRPr="00864C3E">
        <w:rPr>
          <w:rFonts w:ascii="Times New Roman" w:hAnsi="Times New Roman"/>
          <w:sz w:val="20"/>
          <w:szCs w:val="20"/>
        </w:rPr>
        <w:t>Тепловые нагрузки потребителей для существующих зданий жилищно-коммунального сектора и действующих промышленных предприятий согласно СНиП 41-02-2003 следует определять по проектам с уточнением по фактическим тепловым нагрузкам.</w:t>
      </w:r>
    </w:p>
    <w:p w:rsidR="00864C3E" w:rsidRPr="00864C3E" w:rsidRDefault="00864C3E" w:rsidP="00864C3E">
      <w:pPr>
        <w:spacing w:after="0" w:line="240" w:lineRule="auto"/>
        <w:ind w:firstLine="284"/>
        <w:jc w:val="both"/>
        <w:rPr>
          <w:rFonts w:ascii="Times New Roman" w:hAnsi="Times New Roman"/>
          <w:sz w:val="20"/>
          <w:szCs w:val="20"/>
        </w:rPr>
      </w:pPr>
      <w:r w:rsidRPr="00864C3E">
        <w:rPr>
          <w:rFonts w:ascii="Times New Roman" w:hAnsi="Times New Roman"/>
          <w:sz w:val="20"/>
          <w:szCs w:val="20"/>
        </w:rPr>
        <w:t>4. При расчете удельных часовых расходов тепловой энергии на отопление ккал/час/м</w:t>
      </w:r>
      <w:r w:rsidRPr="00864C3E">
        <w:rPr>
          <w:rFonts w:ascii="Times New Roman" w:hAnsi="Times New Roman"/>
          <w:sz w:val="20"/>
          <w:szCs w:val="20"/>
          <w:vertAlign w:val="superscript"/>
        </w:rPr>
        <w:t>2</w:t>
      </w:r>
      <w:r w:rsidRPr="00864C3E">
        <w:rPr>
          <w:rFonts w:ascii="Times New Roman" w:hAnsi="Times New Roman"/>
          <w:sz w:val="20"/>
          <w:szCs w:val="20"/>
        </w:rPr>
        <w:t>, (ккал/час/м</w:t>
      </w:r>
      <w:r w:rsidRPr="00864C3E">
        <w:rPr>
          <w:rFonts w:ascii="Times New Roman" w:hAnsi="Times New Roman"/>
          <w:sz w:val="20"/>
          <w:szCs w:val="20"/>
          <w:vertAlign w:val="superscript"/>
        </w:rPr>
        <w:t>3</w:t>
      </w:r>
      <w:r w:rsidRPr="00864C3E">
        <w:rPr>
          <w:rFonts w:ascii="Times New Roman" w:hAnsi="Times New Roman"/>
          <w:sz w:val="20"/>
          <w:szCs w:val="20"/>
        </w:rPr>
        <w:t>) этих типов зданий полученная величина нормируемого удельного годового расхода тепловой энергии на отопление зданий базового уровня в кВт.ч/(м</w:t>
      </w:r>
      <w:r w:rsidRPr="00864C3E">
        <w:rPr>
          <w:rFonts w:ascii="Times New Roman" w:hAnsi="Times New Roman"/>
          <w:sz w:val="20"/>
          <w:szCs w:val="20"/>
          <w:vertAlign w:val="superscript"/>
        </w:rPr>
        <w:t>2</w:t>
      </w:r>
      <w:r w:rsidRPr="00864C3E">
        <w:rPr>
          <w:rFonts w:ascii="Times New Roman" w:hAnsi="Times New Roman"/>
          <w:sz w:val="20"/>
          <w:szCs w:val="20"/>
        </w:rPr>
        <w:t xml:space="preserve"> год) снижается на 30% для построек с 2016 года и на 40% для построек с 2020 года согласно требованиям повышения энергетической эффективности зданий.</w:t>
      </w:r>
    </w:p>
    <w:p w:rsidR="00312196" w:rsidRPr="00864C3E" w:rsidRDefault="00312196" w:rsidP="00E4519D">
      <w:pPr>
        <w:spacing w:after="0" w:line="240" w:lineRule="auto"/>
        <w:ind w:firstLine="567"/>
        <w:jc w:val="both"/>
        <w:rPr>
          <w:rFonts w:ascii="Times New Roman" w:hAnsi="Times New Roman"/>
          <w:sz w:val="8"/>
          <w:szCs w:val="8"/>
        </w:rPr>
      </w:pPr>
    </w:p>
    <w:p w:rsidR="00864C3E" w:rsidRPr="00864C3E" w:rsidRDefault="00864C3E" w:rsidP="00864C3E">
      <w:pPr>
        <w:spacing w:after="0" w:line="240" w:lineRule="auto"/>
        <w:ind w:firstLine="567"/>
        <w:jc w:val="both"/>
        <w:rPr>
          <w:rFonts w:ascii="Times New Roman" w:hAnsi="Times New Roman"/>
          <w:sz w:val="24"/>
          <w:szCs w:val="24"/>
        </w:rPr>
      </w:pPr>
      <w:r>
        <w:rPr>
          <w:rFonts w:ascii="Times New Roman" w:hAnsi="Times New Roman"/>
          <w:sz w:val="24"/>
          <w:szCs w:val="24"/>
        </w:rPr>
        <w:t>5.1.2.2.</w:t>
      </w:r>
      <w:r w:rsidRPr="00864C3E">
        <w:rPr>
          <w:rFonts w:ascii="Times New Roman" w:hAnsi="Times New Roman"/>
          <w:color w:val="1F497D" w:themeColor="text2"/>
          <w:sz w:val="20"/>
          <w:szCs w:val="20"/>
        </w:rPr>
        <w:t xml:space="preserve"> </w:t>
      </w:r>
      <w:r w:rsidRPr="00864C3E">
        <w:rPr>
          <w:rFonts w:ascii="Times New Roman" w:hAnsi="Times New Roman"/>
          <w:sz w:val="24"/>
          <w:szCs w:val="24"/>
        </w:rPr>
        <w:t>Максимально допустимый уровень территориальной доступности объектов теплоснабжения не нормируется в связи с тем, что население непосредственно объектами теплоснабжения не пользуется.</w:t>
      </w:r>
    </w:p>
    <w:p w:rsidR="00477680" w:rsidRDefault="00477680" w:rsidP="00E4519D">
      <w:pPr>
        <w:spacing w:after="0" w:line="240" w:lineRule="auto"/>
        <w:ind w:firstLine="567"/>
        <w:jc w:val="both"/>
        <w:rPr>
          <w:rFonts w:ascii="Times New Roman" w:hAnsi="Times New Roman"/>
          <w:sz w:val="20"/>
          <w:szCs w:val="20"/>
        </w:rPr>
      </w:pPr>
    </w:p>
    <w:p w:rsidR="00477680" w:rsidRDefault="00477680" w:rsidP="00E4519D">
      <w:pPr>
        <w:spacing w:after="0" w:line="240" w:lineRule="auto"/>
        <w:ind w:firstLine="567"/>
        <w:jc w:val="both"/>
        <w:rPr>
          <w:rFonts w:ascii="Times New Roman" w:hAnsi="Times New Roman"/>
          <w:sz w:val="20"/>
          <w:szCs w:val="20"/>
        </w:rPr>
      </w:pPr>
    </w:p>
    <w:p w:rsidR="00933414" w:rsidRDefault="00551A47" w:rsidP="00933414">
      <w:pPr>
        <w:spacing w:after="0" w:line="240" w:lineRule="auto"/>
        <w:jc w:val="both"/>
        <w:rPr>
          <w:rFonts w:ascii="Times New Roman" w:hAnsi="Times New Roman"/>
          <w:sz w:val="24"/>
          <w:szCs w:val="24"/>
        </w:rPr>
      </w:pPr>
      <w:r w:rsidRPr="00551A47">
        <w:rPr>
          <w:rFonts w:ascii="Arial Narrow" w:hAnsi="Arial Narrow"/>
          <w:b/>
          <w:noProof/>
          <w:color w:val="1F497D" w:themeColor="text2"/>
          <w:sz w:val="32"/>
          <w:szCs w:val="32"/>
        </w:rPr>
        <w:pict>
          <v:rect id="Rectangle 17" o:spid="_x0000_s1158" style="position:absolute;left:0;text-align:left;margin-left:1.35pt;margin-top:8.95pt;width:469.5pt;height:7.15pt;z-index:251592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aBeeQIAAOY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jyGhfTEiNN&#10;eyjSZ0gb1a0SKL+KGRqsryBwax9c1OjtvWHfPdJm3UGYuHXODJ2gHHjlMT57diAaHo6i3fDBcICn&#10;+2BSso6N6yMgpAEdU00ezzURx4AYfCyX82JeQukY+JZkQcp0A62eDlvnwzthehQ3NXbAPYHTw70P&#10;kQytnkISeaMkv5NKJcO1u7Vy6EChPdakJLPNCd1fhimNhhpPFzkhCfqZ019i3BXx/RtGLwM0upJ9&#10;jRckPjGIVjFtbzVP+0ClGvfAWenoFqmFQUg0zB4gth0fEJdRarGYLmG8uIR+ni7InCyvMKKqhUFk&#10;wWHkTPgmQ5e6KOb1heJ5UcyK6ZgtZTs65qF8YgcsTuJSFs/XJ+uCWSp3rPDYKTvDH6HacHsqKfwc&#10;YNMZ9xOjAQatxv7HnjqBkXqvoWOW+WwWJzMZs/KqAMNdenaXHqoZQNU4gNK0XYdxmvfWybaDm/Kk&#10;R5tb6LJGpg6IHTiyOvUmDFMScRr8OK2Xdor6/Xta/QIAAP//AwBQSwMEFAAGAAgAAAAhAJBWprzb&#10;AAAABwEAAA8AAABkcnMvZG93bnJldi54bWxMjs1OwzAQhO9IvIO1SNyok0BpE+JUCIlDRS+UirMT&#10;L0lovA6226Zvz3Iqx/nRzFeuJjuII/rQO1KQzhIQSI0zPbUKdh+vd0sQIWoyenCECs4YYFVdX5W6&#10;MO5E73jcxlbwCIVCK+hiHAspQ9Oh1WHmRiTOvpy3OrL0rTRen3jcDjJLkkdpdU/80OkRXzps9tuD&#10;5ZO0/tznu3y5WW98+zZf0/n7h5S6vZmen0BEnOKlDH/4jA4VM9XuQCaIQUG24CLbixwEx/lDykat&#10;4D7LQFal/M9f/QIAAP//AwBQSwECLQAUAAYACAAAACEAtoM4kv4AAADhAQAAEwAAAAAAAAAAAAAA&#10;AAAAAAAAW0NvbnRlbnRfVHlwZXNdLnhtbFBLAQItABQABgAIAAAAIQA4/SH/1gAAAJQBAAALAAAA&#10;AAAAAAAAAAAAAC8BAABfcmVscy8ucmVsc1BLAQItABQABgAIAAAAIQCiTaBeeQIAAOYEAAAOAAAA&#10;AAAAAAAAAAAAAC4CAABkcnMvZTJvRG9jLnhtbFBLAQItABQABgAIAAAAIQCQVqa82wAAAAcBAAAP&#10;AAAAAAAAAAAAAAAAANMEAABkcnMvZG93bnJldi54bWxQSwUGAAAAAAQABADzAAAA2wUAAAAA&#10;" fillcolor="#c0504d" strokecolor="#f2f2f2" strokeweight="3pt">
            <v:shadow on="t" color="#622423" opacity=".5" offset="1pt"/>
          </v:rect>
        </w:pict>
      </w:r>
    </w:p>
    <w:p w:rsidR="00933414" w:rsidRDefault="00933414" w:rsidP="00933414">
      <w:pPr>
        <w:spacing w:after="0" w:line="240" w:lineRule="auto"/>
        <w:jc w:val="center"/>
        <w:rPr>
          <w:rFonts w:ascii="Arial Narrow" w:hAnsi="Arial Narrow"/>
          <w:b/>
          <w:sz w:val="16"/>
          <w:szCs w:val="16"/>
        </w:rPr>
      </w:pPr>
    </w:p>
    <w:p w:rsidR="00933414" w:rsidRPr="008719CA" w:rsidRDefault="004B18C2" w:rsidP="009062EB">
      <w:pPr>
        <w:shd w:val="clear" w:color="auto" w:fill="EEECE1" w:themeFill="background2"/>
        <w:spacing w:after="0" w:line="240" w:lineRule="auto"/>
        <w:jc w:val="both"/>
        <w:rPr>
          <w:rFonts w:ascii="Arial Narrow" w:hAnsi="Arial Narrow"/>
          <w:color w:val="000000" w:themeColor="text1"/>
          <w:sz w:val="28"/>
          <w:szCs w:val="28"/>
        </w:rPr>
      </w:pPr>
      <w:r>
        <w:rPr>
          <w:rFonts w:ascii="Arial Narrow" w:hAnsi="Arial Narrow"/>
          <w:b/>
          <w:color w:val="000000" w:themeColor="text1"/>
          <w:sz w:val="28"/>
          <w:szCs w:val="28"/>
        </w:rPr>
        <w:t>5</w:t>
      </w:r>
      <w:r w:rsidR="00933414" w:rsidRPr="008719CA">
        <w:rPr>
          <w:rFonts w:ascii="Arial Narrow" w:hAnsi="Arial Narrow"/>
          <w:b/>
          <w:color w:val="000000" w:themeColor="text1"/>
          <w:sz w:val="28"/>
          <w:szCs w:val="28"/>
        </w:rPr>
        <w:t>.1.3</w:t>
      </w:r>
      <w:r w:rsidR="00AA2AD9" w:rsidRPr="008719CA">
        <w:rPr>
          <w:rFonts w:ascii="Arial Narrow" w:hAnsi="Arial Narrow"/>
          <w:b/>
          <w:color w:val="000000" w:themeColor="text1"/>
          <w:sz w:val="28"/>
          <w:szCs w:val="28"/>
        </w:rPr>
        <w:t xml:space="preserve"> </w:t>
      </w:r>
      <w:r w:rsidR="00933414" w:rsidRPr="008719CA">
        <w:rPr>
          <w:rFonts w:ascii="Arial Narrow" w:hAnsi="Arial Narrow"/>
          <w:b/>
          <w:color w:val="000000" w:themeColor="text1"/>
          <w:sz w:val="28"/>
          <w:szCs w:val="28"/>
        </w:rPr>
        <w:t xml:space="preserve"> ОБЪЕКТЫ ГАЗОСНАБЖЕНИЯ  НАСЕЛЕНИЯ</w:t>
      </w:r>
    </w:p>
    <w:p w:rsidR="00933414" w:rsidRPr="00D53D7D" w:rsidRDefault="00933414" w:rsidP="00933414">
      <w:pPr>
        <w:spacing w:after="0" w:line="240" w:lineRule="auto"/>
        <w:jc w:val="both"/>
        <w:rPr>
          <w:rFonts w:ascii="Times New Roman" w:hAnsi="Times New Roman"/>
          <w:sz w:val="16"/>
          <w:szCs w:val="16"/>
        </w:rPr>
      </w:pPr>
    </w:p>
    <w:p w:rsidR="00933414" w:rsidRDefault="00551A47" w:rsidP="00933414">
      <w:pPr>
        <w:spacing w:after="0" w:line="240" w:lineRule="auto"/>
        <w:ind w:firstLine="567"/>
        <w:jc w:val="both"/>
        <w:rPr>
          <w:rFonts w:ascii="Times New Roman" w:hAnsi="Times New Roman"/>
          <w:sz w:val="24"/>
          <w:szCs w:val="24"/>
        </w:rPr>
      </w:pPr>
      <w:r>
        <w:rPr>
          <w:rFonts w:ascii="Times New Roman" w:hAnsi="Times New Roman"/>
          <w:noProof/>
          <w:sz w:val="24"/>
          <w:szCs w:val="24"/>
        </w:rPr>
        <w:pict>
          <v:rect id="Rectangle 18" o:spid="_x0000_s1157" style="position:absolute;left:0;text-align:left;margin-left:1.35pt;margin-top:1.5pt;width:469.5pt;height:7.15pt;z-index:251593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BtyeQIAAOYEAAAOAAAAZHJzL2Uyb0RvYy54bWysVF1v0zAUfUfiP1h+p3HSj6XR0mlqGUIa&#10;MFEQz67tJBaObWy36fj1XDtd6RhPiESyfHOvj8+5H7m+OfYKHYTz0uga5xOCkdDMcKnbGn/9cvem&#10;xMgHqjlVRosaPwqPb1avX10PthKF6YziwiEA0b4abI27EGyVZZ51oqd+YqzQ4GyM62kA07UZd3QA&#10;9F5lBSGLbDCOW2eY8B6+bkYnXiX8phEsfGoaLwJSNQZuIa0urbu4ZqtrWrWO2k6yEw36Dyx6KjVc&#10;eoba0EDR3skXUL1kznjThAkzfWaaRjKRNICanPyhZttRK5IWSI635zT5/wfLPh4eHJK8xsV0hpGm&#10;PRTpM6SN6lYJlJcxQ4P1FQRu7YOLGr29N+y7R9qsOwgTt86ZoROUA688xmfPDkTDw1G0Gz4YDvB0&#10;H0xK1rFxfQSENKBjqsnjuSbiGBCDj/PloljMoXQMfEtSknm6gVZPh63z4Z0wPYqbGjvgnsDp4d6H&#10;SIZWTyGJvFGS30mlkuHa3Vo5dKDQHmsyJ7PNCd1fhimNhhpPy5yQBP3M6S8x7or4/g2jlwEaXcm+&#10;xiWJTwyiVUzbW83TPlCpxj1wVjq6RWphEBINsweIbccHxGWUWpTTJYwXl9DP05IsyPIKI6paGEQW&#10;HEbOhG8ydKmLYl5fKF4UxayYjtlStqNjHuZP7IDFSVzK4vn6ZF0wS+WOFR47ZWf4I1Qbbk8lhZ8D&#10;bDrjfmI0wKDV2P/YUycwUu81dMwyn83iZCZjNr8qwHCXnt2lh2oGUDUOoDRt12Gc5r11su3gpjzp&#10;0eYWuqyRqQNiB46sTr0Jw5REnAY/TuulnaJ+/55WvwAAAP//AwBQSwMEFAAGAAgAAAAhANMxwJ3b&#10;AAAABgEAAA8AAABkcnMvZG93bnJldi54bWxMj0FPwkAUhO8m/ofNM/Em24IKLd0SY+KByAUknrfd&#10;R1vpvq27C5R/7/Okx8lMZr4pVqPtxRl96BwpSCcJCKTamY4aBfuPt4cFiBA1Gd07QgVXDLAqb28K&#10;nRt3oS2ed7ERXEIh1wraGIdcylC3aHWYuAGJvYPzVkeWvpHG6wuX215Ok+RZWt0RL7R6wNcW6+Pu&#10;ZHkkrT6P2T5bbNYb37w/ren69U1K3d+NL0sQEcf4F4ZffEaHkpkqdyITRK9gOuegghkfYjd7TFlX&#10;HJvPQJaF/I9f/gAAAP//AwBQSwECLQAUAAYACAAAACEAtoM4kv4AAADhAQAAEwAAAAAAAAAAAAAA&#10;AAAAAAAAW0NvbnRlbnRfVHlwZXNdLnhtbFBLAQItABQABgAIAAAAIQA4/SH/1gAAAJQBAAALAAAA&#10;AAAAAAAAAAAAAC8BAABfcmVscy8ucmVsc1BLAQItABQABgAIAAAAIQD57BtyeQIAAOYEAAAOAAAA&#10;AAAAAAAAAAAAAC4CAABkcnMvZTJvRG9jLnhtbFBLAQItABQABgAIAAAAIQDTMcCd2wAAAAYBAAAP&#10;AAAAAAAAAAAAAAAAANMEAABkcnMvZG93bnJldi54bWxQSwUGAAAAAAQABADzAAAA2wUAAAAA&#10;" fillcolor="#c0504d" strokecolor="#f2f2f2" strokeweight="3pt">
            <v:shadow on="t" color="#622423" opacity=".5" offset="1pt"/>
          </v:rect>
        </w:pict>
      </w:r>
    </w:p>
    <w:p w:rsidR="00933414" w:rsidRPr="007721C7" w:rsidRDefault="004B18C2" w:rsidP="00933414">
      <w:pPr>
        <w:spacing w:after="0" w:line="240" w:lineRule="auto"/>
        <w:ind w:firstLine="567"/>
        <w:jc w:val="both"/>
        <w:rPr>
          <w:rFonts w:ascii="Times New Roman" w:hAnsi="Times New Roman"/>
          <w:sz w:val="24"/>
          <w:szCs w:val="24"/>
        </w:rPr>
      </w:pPr>
      <w:r>
        <w:rPr>
          <w:rFonts w:ascii="Times New Roman" w:hAnsi="Times New Roman"/>
          <w:sz w:val="24"/>
          <w:szCs w:val="24"/>
        </w:rPr>
        <w:t>5</w:t>
      </w:r>
      <w:r w:rsidR="00592643">
        <w:rPr>
          <w:rFonts w:ascii="Times New Roman" w:hAnsi="Times New Roman"/>
          <w:sz w:val="24"/>
          <w:szCs w:val="24"/>
        </w:rPr>
        <w:t xml:space="preserve">.1.3.1. </w:t>
      </w:r>
      <w:r w:rsidR="00933414" w:rsidRPr="007721C7">
        <w:rPr>
          <w:rFonts w:ascii="Times New Roman" w:hAnsi="Times New Roman"/>
          <w:sz w:val="24"/>
          <w:szCs w:val="24"/>
        </w:rPr>
        <w:t>Для определения в целях градостроительного проектирования минимально допустимого уровня обеспеченности объектами газоснабжения, следует использовать норму минимальной обеспеченности населения (территории) соответствующим ресурсом и характеристики планируемых к размещению объектов</w:t>
      </w:r>
      <w:r w:rsidR="00A032A1">
        <w:rPr>
          <w:rFonts w:ascii="Times New Roman" w:hAnsi="Times New Roman"/>
          <w:sz w:val="24"/>
          <w:szCs w:val="24"/>
        </w:rPr>
        <w:t xml:space="preserve"> (см. табл.</w:t>
      </w:r>
      <w:r w:rsidR="00130F21">
        <w:rPr>
          <w:rFonts w:ascii="Times New Roman" w:hAnsi="Times New Roman"/>
          <w:sz w:val="24"/>
          <w:szCs w:val="24"/>
        </w:rPr>
        <w:t>4</w:t>
      </w:r>
      <w:r w:rsidR="002C6C8C">
        <w:rPr>
          <w:rFonts w:ascii="Times New Roman" w:hAnsi="Times New Roman"/>
          <w:sz w:val="24"/>
          <w:szCs w:val="24"/>
        </w:rPr>
        <w:t>-</w:t>
      </w:r>
      <w:r w:rsidR="00130F21">
        <w:rPr>
          <w:rFonts w:ascii="Times New Roman" w:hAnsi="Times New Roman"/>
          <w:sz w:val="24"/>
          <w:szCs w:val="24"/>
        </w:rPr>
        <w:t>5</w:t>
      </w:r>
      <w:r w:rsidR="00BF2102">
        <w:rPr>
          <w:rFonts w:ascii="Times New Roman" w:hAnsi="Times New Roman"/>
          <w:sz w:val="24"/>
          <w:szCs w:val="24"/>
        </w:rPr>
        <w:t>).</w:t>
      </w:r>
    </w:p>
    <w:p w:rsidR="00AA7A8D" w:rsidRPr="00AA7A8D" w:rsidRDefault="00AA7A8D" w:rsidP="00933414">
      <w:pPr>
        <w:spacing w:after="0" w:line="240" w:lineRule="auto"/>
        <w:jc w:val="right"/>
        <w:rPr>
          <w:rFonts w:ascii="Times New Roman" w:hAnsi="Times New Roman"/>
          <w:sz w:val="8"/>
          <w:szCs w:val="8"/>
        </w:rPr>
      </w:pPr>
    </w:p>
    <w:p w:rsidR="00933414" w:rsidRPr="00F31B99" w:rsidRDefault="00933414" w:rsidP="00AA7A8D">
      <w:pPr>
        <w:spacing w:after="0" w:line="240" w:lineRule="auto"/>
        <w:jc w:val="both"/>
        <w:rPr>
          <w:rFonts w:ascii="Times New Roman" w:hAnsi="Times New Roman"/>
          <w:b/>
          <w:i/>
          <w:sz w:val="24"/>
          <w:szCs w:val="24"/>
        </w:rPr>
      </w:pPr>
      <w:r w:rsidRPr="00B86914">
        <w:rPr>
          <w:rFonts w:ascii="Times New Roman" w:hAnsi="Times New Roman"/>
          <w:i/>
          <w:sz w:val="24"/>
          <w:szCs w:val="24"/>
        </w:rPr>
        <w:t xml:space="preserve">Таблица </w:t>
      </w:r>
      <w:r w:rsidR="00130F21">
        <w:rPr>
          <w:rFonts w:ascii="Times New Roman" w:hAnsi="Times New Roman"/>
          <w:i/>
          <w:sz w:val="24"/>
          <w:szCs w:val="24"/>
        </w:rPr>
        <w:t>4</w:t>
      </w:r>
      <w:r w:rsidR="00AA7A8D" w:rsidRPr="00B86914">
        <w:rPr>
          <w:rFonts w:ascii="Times New Roman" w:hAnsi="Times New Roman"/>
          <w:i/>
          <w:sz w:val="24"/>
          <w:szCs w:val="24"/>
        </w:rPr>
        <w:t>.</w:t>
      </w:r>
      <w:r w:rsidR="00AA7A8D" w:rsidRPr="00F31B99">
        <w:rPr>
          <w:rFonts w:ascii="Times New Roman" w:hAnsi="Times New Roman"/>
          <w:b/>
          <w:i/>
          <w:sz w:val="24"/>
          <w:szCs w:val="24"/>
        </w:rPr>
        <w:t xml:space="preserve"> – Объекты в области газоснабжения</w:t>
      </w:r>
      <w:r w:rsidR="00B86914">
        <w:rPr>
          <w:rFonts w:ascii="Times New Roman" w:hAnsi="Times New Roman"/>
          <w:b/>
          <w:i/>
          <w:sz w:val="24"/>
          <w:szCs w:val="24"/>
        </w:rPr>
        <w:t xml:space="preserve"> </w:t>
      </w:r>
    </w:p>
    <w:p w:rsidR="00E420EF" w:rsidRPr="00E420EF" w:rsidRDefault="00E420EF" w:rsidP="00AA7A8D">
      <w:pPr>
        <w:spacing w:after="0" w:line="240" w:lineRule="auto"/>
        <w:jc w:val="both"/>
        <w:rPr>
          <w:rFonts w:ascii="Times New Roman" w:hAnsi="Times New Roman"/>
          <w:i/>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812"/>
        <w:gridCol w:w="2120"/>
        <w:gridCol w:w="1424"/>
      </w:tblGrid>
      <w:tr w:rsidR="009371E2" w:rsidRPr="003E558D" w:rsidTr="009371E2">
        <w:tc>
          <w:tcPr>
            <w:tcW w:w="5812" w:type="dxa"/>
            <w:shd w:val="clear" w:color="auto" w:fill="EEECE1" w:themeFill="background2"/>
            <w:vAlign w:val="center"/>
          </w:tcPr>
          <w:p w:rsidR="009371E2" w:rsidRPr="003E558D" w:rsidRDefault="009371E2" w:rsidP="00780355">
            <w:pPr>
              <w:spacing w:after="0" w:line="240" w:lineRule="auto"/>
              <w:jc w:val="center"/>
              <w:rPr>
                <w:rFonts w:ascii="Times New Roman" w:hAnsi="Times New Roman"/>
                <w:b/>
                <w:color w:val="000000"/>
              </w:rPr>
            </w:pPr>
            <w:r w:rsidRPr="003E558D">
              <w:rPr>
                <w:rFonts w:ascii="Times New Roman" w:hAnsi="Times New Roman"/>
                <w:color w:val="000000"/>
              </w:rPr>
              <w:t>Наименование объекта,  ресурса</w:t>
            </w:r>
          </w:p>
        </w:tc>
        <w:tc>
          <w:tcPr>
            <w:tcW w:w="2120" w:type="dxa"/>
            <w:shd w:val="clear" w:color="auto" w:fill="EEECE1" w:themeFill="background2"/>
            <w:vAlign w:val="center"/>
          </w:tcPr>
          <w:p w:rsidR="009371E2" w:rsidRPr="003E558D" w:rsidRDefault="009371E2" w:rsidP="00780355">
            <w:pPr>
              <w:spacing w:after="0" w:line="240" w:lineRule="auto"/>
              <w:jc w:val="center"/>
              <w:rPr>
                <w:rFonts w:ascii="Times New Roman" w:hAnsi="Times New Roman"/>
                <w:color w:val="000000"/>
              </w:rPr>
            </w:pPr>
            <w:r w:rsidRPr="003E558D">
              <w:rPr>
                <w:rFonts w:ascii="Times New Roman" w:hAnsi="Times New Roman"/>
                <w:color w:val="000000"/>
              </w:rPr>
              <w:t>Единица измерения</w:t>
            </w:r>
          </w:p>
        </w:tc>
        <w:tc>
          <w:tcPr>
            <w:tcW w:w="1424" w:type="dxa"/>
            <w:shd w:val="clear" w:color="auto" w:fill="EEECE1" w:themeFill="background2"/>
            <w:vAlign w:val="center"/>
          </w:tcPr>
          <w:p w:rsidR="009371E2" w:rsidRPr="003E558D" w:rsidRDefault="009371E2" w:rsidP="00780355">
            <w:pPr>
              <w:spacing w:after="0" w:line="240" w:lineRule="auto"/>
              <w:jc w:val="center"/>
              <w:rPr>
                <w:rFonts w:ascii="Times New Roman" w:hAnsi="Times New Roman"/>
                <w:color w:val="000000"/>
              </w:rPr>
            </w:pPr>
            <w:r w:rsidRPr="003E558D">
              <w:rPr>
                <w:rFonts w:ascii="Times New Roman" w:hAnsi="Times New Roman"/>
                <w:color w:val="000000"/>
              </w:rPr>
              <w:t>Величина</w:t>
            </w:r>
          </w:p>
        </w:tc>
      </w:tr>
      <w:tr w:rsidR="009371E2" w:rsidRPr="003E558D" w:rsidTr="009371E2">
        <w:tc>
          <w:tcPr>
            <w:tcW w:w="9356" w:type="dxa"/>
            <w:gridSpan w:val="3"/>
            <w:tcBorders>
              <w:top w:val="single" w:sz="4" w:space="0" w:color="auto"/>
              <w:left w:val="single" w:sz="4" w:space="0" w:color="auto"/>
              <w:bottom w:val="single" w:sz="4" w:space="0" w:color="auto"/>
              <w:right w:val="single" w:sz="4" w:space="0" w:color="auto"/>
            </w:tcBorders>
            <w:vAlign w:val="center"/>
          </w:tcPr>
          <w:p w:rsidR="009371E2" w:rsidRPr="00E420EF" w:rsidRDefault="009371E2" w:rsidP="00780355">
            <w:pPr>
              <w:spacing w:after="0" w:line="240" w:lineRule="auto"/>
              <w:jc w:val="center"/>
              <w:rPr>
                <w:rFonts w:ascii="Times New Roman" w:hAnsi="Times New Roman"/>
              </w:rPr>
            </w:pPr>
            <w:r w:rsidRPr="003E558D">
              <w:rPr>
                <w:rFonts w:ascii="Times New Roman" w:hAnsi="Times New Roman"/>
                <w:color w:val="000000"/>
              </w:rPr>
              <w:t>Минимально допустимый уровень обеспеченности</w:t>
            </w:r>
          </w:p>
        </w:tc>
      </w:tr>
      <w:tr w:rsidR="009371E2" w:rsidRPr="003E558D" w:rsidTr="009371E2">
        <w:tc>
          <w:tcPr>
            <w:tcW w:w="9356" w:type="dxa"/>
            <w:gridSpan w:val="3"/>
            <w:tcBorders>
              <w:top w:val="single" w:sz="4" w:space="0" w:color="auto"/>
              <w:left w:val="single" w:sz="4" w:space="0" w:color="auto"/>
              <w:bottom w:val="single" w:sz="4" w:space="0" w:color="auto"/>
              <w:right w:val="single" w:sz="4" w:space="0" w:color="auto"/>
            </w:tcBorders>
            <w:vAlign w:val="center"/>
          </w:tcPr>
          <w:p w:rsidR="009371E2" w:rsidRPr="003E558D" w:rsidRDefault="009371E2" w:rsidP="00780355">
            <w:pPr>
              <w:spacing w:after="0" w:line="240" w:lineRule="auto"/>
              <w:jc w:val="center"/>
              <w:rPr>
                <w:rFonts w:ascii="Times New Roman" w:hAnsi="Times New Roman"/>
                <w:color w:val="000000"/>
              </w:rPr>
            </w:pPr>
            <w:r>
              <w:rPr>
                <w:rFonts w:ascii="Times New Roman" w:hAnsi="Times New Roman"/>
                <w:color w:val="000000"/>
              </w:rPr>
              <w:t>Укрупненный показатель потребления газа при теплоте сгорания 34 МДж/м</w:t>
            </w:r>
            <w:r w:rsidRPr="009371E2">
              <w:rPr>
                <w:rFonts w:ascii="Times New Roman" w:hAnsi="Times New Roman"/>
                <w:color w:val="000000"/>
                <w:vertAlign w:val="superscript"/>
              </w:rPr>
              <w:t>3</w:t>
            </w:r>
            <w:r>
              <w:rPr>
                <w:rFonts w:ascii="Times New Roman" w:hAnsi="Times New Roman"/>
                <w:color w:val="000000"/>
              </w:rPr>
              <w:t xml:space="preserve"> (8000 ккал/м</w:t>
            </w:r>
            <w:r w:rsidRPr="009371E2">
              <w:rPr>
                <w:rFonts w:ascii="Times New Roman" w:hAnsi="Times New Roman"/>
                <w:color w:val="000000"/>
                <w:vertAlign w:val="superscript"/>
              </w:rPr>
              <w:t>3</w:t>
            </w:r>
            <w:r>
              <w:rPr>
                <w:rFonts w:ascii="Times New Roman" w:hAnsi="Times New Roman"/>
                <w:color w:val="000000"/>
              </w:rPr>
              <w:t>):</w:t>
            </w:r>
          </w:p>
        </w:tc>
      </w:tr>
      <w:tr w:rsidR="009371E2" w:rsidRPr="003E558D" w:rsidTr="009371E2">
        <w:tc>
          <w:tcPr>
            <w:tcW w:w="5812" w:type="dxa"/>
            <w:tcBorders>
              <w:top w:val="single" w:sz="4" w:space="0" w:color="auto"/>
              <w:left w:val="single" w:sz="4" w:space="0" w:color="auto"/>
              <w:bottom w:val="single" w:sz="4" w:space="0" w:color="auto"/>
              <w:right w:val="single" w:sz="4" w:space="0" w:color="auto"/>
            </w:tcBorders>
            <w:vAlign w:val="center"/>
          </w:tcPr>
          <w:p w:rsidR="009371E2" w:rsidRPr="003E558D" w:rsidRDefault="009371E2" w:rsidP="00780355">
            <w:pPr>
              <w:spacing w:after="0" w:line="240" w:lineRule="auto"/>
              <w:contextualSpacing/>
              <w:rPr>
                <w:rFonts w:ascii="Times New Roman" w:hAnsi="Times New Roman"/>
                <w:color w:val="000000"/>
              </w:rPr>
            </w:pPr>
            <w:r w:rsidRPr="003E558D">
              <w:rPr>
                <w:rFonts w:ascii="Times New Roman" w:hAnsi="Times New Roman"/>
                <w:color w:val="000000"/>
              </w:rPr>
              <w:t>При наличии централизованного горячего водоснабжения</w:t>
            </w:r>
          </w:p>
        </w:tc>
        <w:tc>
          <w:tcPr>
            <w:tcW w:w="2120" w:type="dxa"/>
            <w:tcBorders>
              <w:top w:val="single" w:sz="4" w:space="0" w:color="auto"/>
              <w:left w:val="single" w:sz="4" w:space="0" w:color="auto"/>
              <w:bottom w:val="single" w:sz="4" w:space="0" w:color="auto"/>
              <w:right w:val="single" w:sz="4" w:space="0" w:color="auto"/>
            </w:tcBorders>
            <w:vAlign w:val="center"/>
          </w:tcPr>
          <w:p w:rsidR="009371E2" w:rsidRPr="003E558D" w:rsidRDefault="009371E2" w:rsidP="009371E2">
            <w:pPr>
              <w:spacing w:after="0" w:line="240" w:lineRule="auto"/>
              <w:jc w:val="center"/>
              <w:rPr>
                <w:rFonts w:ascii="Times New Roman" w:hAnsi="Times New Roman"/>
                <w:color w:val="000000"/>
              </w:rPr>
            </w:pPr>
            <w:r w:rsidRPr="003E558D">
              <w:rPr>
                <w:rFonts w:ascii="Times New Roman" w:hAnsi="Times New Roman"/>
                <w:color w:val="000000"/>
              </w:rPr>
              <w:t>м</w:t>
            </w:r>
            <w:r w:rsidRPr="003E558D">
              <w:rPr>
                <w:rFonts w:ascii="Times New Roman" w:hAnsi="Times New Roman"/>
                <w:color w:val="000000"/>
                <w:vertAlign w:val="superscript"/>
              </w:rPr>
              <w:t>3</w:t>
            </w:r>
            <w:r w:rsidRPr="003E558D">
              <w:rPr>
                <w:rFonts w:ascii="Times New Roman" w:hAnsi="Times New Roman"/>
                <w:color w:val="000000"/>
              </w:rPr>
              <w:t>/год</w:t>
            </w:r>
            <w:r>
              <w:rPr>
                <w:rFonts w:ascii="Times New Roman" w:hAnsi="Times New Roman"/>
                <w:color w:val="000000"/>
              </w:rPr>
              <w:t xml:space="preserve"> </w:t>
            </w:r>
            <w:r w:rsidRPr="003E558D">
              <w:rPr>
                <w:rFonts w:ascii="Times New Roman" w:hAnsi="Times New Roman"/>
                <w:color w:val="000000"/>
              </w:rPr>
              <w:t>на 1 чел.</w:t>
            </w:r>
          </w:p>
        </w:tc>
        <w:tc>
          <w:tcPr>
            <w:tcW w:w="1424" w:type="dxa"/>
            <w:tcBorders>
              <w:top w:val="single" w:sz="4" w:space="0" w:color="auto"/>
              <w:left w:val="single" w:sz="4" w:space="0" w:color="auto"/>
              <w:bottom w:val="single" w:sz="4" w:space="0" w:color="auto"/>
              <w:right w:val="single" w:sz="4" w:space="0" w:color="auto"/>
            </w:tcBorders>
            <w:vAlign w:val="center"/>
          </w:tcPr>
          <w:p w:rsidR="009371E2" w:rsidRPr="00E420EF" w:rsidRDefault="009371E2" w:rsidP="00780355">
            <w:pPr>
              <w:spacing w:after="0" w:line="240" w:lineRule="auto"/>
              <w:jc w:val="center"/>
              <w:rPr>
                <w:rFonts w:ascii="Times New Roman" w:hAnsi="Times New Roman"/>
              </w:rPr>
            </w:pPr>
            <w:r w:rsidRPr="00E420EF">
              <w:rPr>
                <w:rFonts w:ascii="Times New Roman" w:hAnsi="Times New Roman"/>
              </w:rPr>
              <w:t>120</w:t>
            </w:r>
          </w:p>
        </w:tc>
      </w:tr>
      <w:tr w:rsidR="009371E2" w:rsidRPr="003E558D" w:rsidTr="009371E2">
        <w:tc>
          <w:tcPr>
            <w:tcW w:w="5812" w:type="dxa"/>
            <w:tcBorders>
              <w:top w:val="single" w:sz="4" w:space="0" w:color="auto"/>
              <w:left w:val="single" w:sz="4" w:space="0" w:color="auto"/>
              <w:bottom w:val="single" w:sz="4" w:space="0" w:color="auto"/>
              <w:right w:val="single" w:sz="4" w:space="0" w:color="auto"/>
            </w:tcBorders>
            <w:vAlign w:val="center"/>
          </w:tcPr>
          <w:p w:rsidR="009371E2" w:rsidRPr="003E558D" w:rsidRDefault="009371E2" w:rsidP="00780355">
            <w:pPr>
              <w:spacing w:after="0" w:line="240" w:lineRule="auto"/>
              <w:contextualSpacing/>
              <w:rPr>
                <w:rFonts w:ascii="Times New Roman" w:hAnsi="Times New Roman"/>
                <w:color w:val="000000"/>
              </w:rPr>
            </w:pPr>
            <w:r w:rsidRPr="003E558D">
              <w:rPr>
                <w:rFonts w:ascii="Times New Roman" w:hAnsi="Times New Roman"/>
                <w:color w:val="000000"/>
              </w:rPr>
              <w:t>При горячем водоснабжении от газовых водонагревателей</w:t>
            </w:r>
          </w:p>
        </w:tc>
        <w:tc>
          <w:tcPr>
            <w:tcW w:w="2120" w:type="dxa"/>
            <w:tcBorders>
              <w:top w:val="single" w:sz="4" w:space="0" w:color="auto"/>
              <w:left w:val="single" w:sz="4" w:space="0" w:color="auto"/>
              <w:bottom w:val="single" w:sz="4" w:space="0" w:color="auto"/>
              <w:right w:val="single" w:sz="4" w:space="0" w:color="auto"/>
            </w:tcBorders>
            <w:vAlign w:val="center"/>
          </w:tcPr>
          <w:p w:rsidR="009371E2" w:rsidRPr="003E558D" w:rsidRDefault="009371E2" w:rsidP="009371E2">
            <w:pPr>
              <w:spacing w:after="0" w:line="240" w:lineRule="auto"/>
              <w:jc w:val="center"/>
              <w:rPr>
                <w:rFonts w:ascii="Times New Roman" w:hAnsi="Times New Roman"/>
                <w:color w:val="000000"/>
              </w:rPr>
            </w:pPr>
            <w:r w:rsidRPr="003E558D">
              <w:rPr>
                <w:rFonts w:ascii="Times New Roman" w:hAnsi="Times New Roman"/>
                <w:color w:val="000000"/>
              </w:rPr>
              <w:t>м</w:t>
            </w:r>
            <w:r w:rsidRPr="003E558D">
              <w:rPr>
                <w:rFonts w:ascii="Times New Roman" w:hAnsi="Times New Roman"/>
                <w:color w:val="000000"/>
                <w:vertAlign w:val="superscript"/>
              </w:rPr>
              <w:t>3</w:t>
            </w:r>
            <w:r w:rsidRPr="003E558D">
              <w:rPr>
                <w:rFonts w:ascii="Times New Roman" w:hAnsi="Times New Roman"/>
                <w:color w:val="000000"/>
              </w:rPr>
              <w:t>/год</w:t>
            </w:r>
            <w:r>
              <w:rPr>
                <w:rFonts w:ascii="Times New Roman" w:hAnsi="Times New Roman"/>
                <w:color w:val="000000"/>
              </w:rPr>
              <w:t xml:space="preserve"> </w:t>
            </w:r>
            <w:r w:rsidRPr="003E558D">
              <w:rPr>
                <w:rFonts w:ascii="Times New Roman" w:hAnsi="Times New Roman"/>
                <w:color w:val="000000"/>
              </w:rPr>
              <w:t>на 1 чел.</w:t>
            </w:r>
          </w:p>
        </w:tc>
        <w:tc>
          <w:tcPr>
            <w:tcW w:w="1424" w:type="dxa"/>
            <w:tcBorders>
              <w:top w:val="single" w:sz="4" w:space="0" w:color="auto"/>
              <w:left w:val="single" w:sz="4" w:space="0" w:color="auto"/>
              <w:bottom w:val="single" w:sz="4" w:space="0" w:color="auto"/>
              <w:right w:val="single" w:sz="4" w:space="0" w:color="auto"/>
            </w:tcBorders>
            <w:vAlign w:val="center"/>
          </w:tcPr>
          <w:p w:rsidR="009371E2" w:rsidRPr="00E420EF" w:rsidRDefault="009371E2" w:rsidP="00780355">
            <w:pPr>
              <w:spacing w:after="0" w:line="240" w:lineRule="auto"/>
              <w:jc w:val="center"/>
              <w:rPr>
                <w:rFonts w:ascii="Times New Roman" w:hAnsi="Times New Roman"/>
              </w:rPr>
            </w:pPr>
            <w:r w:rsidRPr="00E420EF">
              <w:rPr>
                <w:rFonts w:ascii="Times New Roman" w:hAnsi="Times New Roman"/>
              </w:rPr>
              <w:t>300</w:t>
            </w:r>
          </w:p>
        </w:tc>
      </w:tr>
      <w:tr w:rsidR="009371E2" w:rsidRPr="003E558D" w:rsidTr="009371E2">
        <w:tc>
          <w:tcPr>
            <w:tcW w:w="5812" w:type="dxa"/>
            <w:tcBorders>
              <w:top w:val="single" w:sz="4" w:space="0" w:color="auto"/>
              <w:left w:val="single" w:sz="4" w:space="0" w:color="auto"/>
              <w:bottom w:val="single" w:sz="4" w:space="0" w:color="auto"/>
              <w:right w:val="single" w:sz="4" w:space="0" w:color="auto"/>
            </w:tcBorders>
            <w:vAlign w:val="center"/>
          </w:tcPr>
          <w:p w:rsidR="009371E2" w:rsidRPr="003E558D" w:rsidRDefault="009371E2" w:rsidP="00780355">
            <w:pPr>
              <w:spacing w:after="0" w:line="240" w:lineRule="auto"/>
              <w:contextualSpacing/>
              <w:rPr>
                <w:rFonts w:ascii="Times New Roman" w:hAnsi="Times New Roman"/>
                <w:color w:val="000000"/>
              </w:rPr>
            </w:pPr>
            <w:r w:rsidRPr="003E558D">
              <w:rPr>
                <w:rFonts w:ascii="Times New Roman" w:eastAsia="Calibri" w:hAnsi="Times New Roman"/>
                <w:color w:val="000000"/>
                <w:lang w:eastAsia="en-US"/>
              </w:rPr>
              <w:t>При отсутствии всяких видов горячего водоснабжения</w:t>
            </w:r>
          </w:p>
        </w:tc>
        <w:tc>
          <w:tcPr>
            <w:tcW w:w="2120" w:type="dxa"/>
            <w:tcBorders>
              <w:top w:val="single" w:sz="4" w:space="0" w:color="auto"/>
              <w:left w:val="single" w:sz="4" w:space="0" w:color="auto"/>
              <w:bottom w:val="single" w:sz="4" w:space="0" w:color="auto"/>
              <w:right w:val="single" w:sz="4" w:space="0" w:color="auto"/>
            </w:tcBorders>
            <w:vAlign w:val="center"/>
          </w:tcPr>
          <w:p w:rsidR="009371E2" w:rsidRPr="003E558D" w:rsidRDefault="009371E2" w:rsidP="009371E2">
            <w:pPr>
              <w:spacing w:after="0" w:line="240" w:lineRule="auto"/>
              <w:jc w:val="center"/>
              <w:rPr>
                <w:rFonts w:ascii="Times New Roman" w:hAnsi="Times New Roman"/>
                <w:color w:val="000000"/>
              </w:rPr>
            </w:pPr>
            <w:r w:rsidRPr="003E558D">
              <w:rPr>
                <w:rFonts w:ascii="Times New Roman" w:hAnsi="Times New Roman"/>
                <w:color w:val="000000"/>
              </w:rPr>
              <w:t>м</w:t>
            </w:r>
            <w:r w:rsidRPr="003E558D">
              <w:rPr>
                <w:rFonts w:ascii="Times New Roman" w:hAnsi="Times New Roman"/>
                <w:color w:val="000000"/>
                <w:vertAlign w:val="superscript"/>
              </w:rPr>
              <w:t>3</w:t>
            </w:r>
            <w:r w:rsidRPr="003E558D">
              <w:rPr>
                <w:rFonts w:ascii="Times New Roman" w:hAnsi="Times New Roman"/>
                <w:color w:val="000000"/>
              </w:rPr>
              <w:t>/год</w:t>
            </w:r>
            <w:r>
              <w:rPr>
                <w:rFonts w:ascii="Times New Roman" w:hAnsi="Times New Roman"/>
                <w:color w:val="000000"/>
              </w:rPr>
              <w:t xml:space="preserve"> </w:t>
            </w:r>
            <w:r w:rsidRPr="003E558D">
              <w:rPr>
                <w:rFonts w:ascii="Times New Roman" w:hAnsi="Times New Roman"/>
                <w:color w:val="000000"/>
              </w:rPr>
              <w:t>на 1 чел.</w:t>
            </w:r>
          </w:p>
        </w:tc>
        <w:tc>
          <w:tcPr>
            <w:tcW w:w="1424" w:type="dxa"/>
            <w:tcBorders>
              <w:top w:val="single" w:sz="4" w:space="0" w:color="auto"/>
              <w:left w:val="single" w:sz="4" w:space="0" w:color="auto"/>
              <w:bottom w:val="single" w:sz="4" w:space="0" w:color="auto"/>
              <w:right w:val="single" w:sz="4" w:space="0" w:color="auto"/>
            </w:tcBorders>
            <w:vAlign w:val="center"/>
          </w:tcPr>
          <w:p w:rsidR="009371E2" w:rsidRPr="00E420EF" w:rsidRDefault="009371E2" w:rsidP="00780355">
            <w:pPr>
              <w:spacing w:after="0" w:line="240" w:lineRule="auto"/>
              <w:jc w:val="center"/>
              <w:rPr>
                <w:rFonts w:ascii="Times New Roman" w:hAnsi="Times New Roman"/>
              </w:rPr>
            </w:pPr>
            <w:r w:rsidRPr="00E420EF">
              <w:rPr>
                <w:rFonts w:ascii="Times New Roman" w:hAnsi="Times New Roman"/>
              </w:rPr>
              <w:t>180</w:t>
            </w:r>
          </w:p>
        </w:tc>
      </w:tr>
      <w:tr w:rsidR="009371E2" w:rsidRPr="003E558D" w:rsidTr="009371E2">
        <w:tc>
          <w:tcPr>
            <w:tcW w:w="7932" w:type="dxa"/>
            <w:gridSpan w:val="2"/>
            <w:tcBorders>
              <w:top w:val="single" w:sz="4" w:space="0" w:color="auto"/>
              <w:left w:val="single" w:sz="4" w:space="0" w:color="auto"/>
              <w:bottom w:val="single" w:sz="4" w:space="0" w:color="auto"/>
              <w:right w:val="single" w:sz="4" w:space="0" w:color="auto"/>
            </w:tcBorders>
            <w:vAlign w:val="center"/>
          </w:tcPr>
          <w:p w:rsidR="009371E2" w:rsidRPr="003E558D" w:rsidRDefault="009371E2" w:rsidP="00780355">
            <w:pPr>
              <w:spacing w:after="0" w:line="240" w:lineRule="auto"/>
              <w:jc w:val="center"/>
              <w:rPr>
                <w:rFonts w:ascii="Times New Roman" w:hAnsi="Times New Roman"/>
                <w:color w:val="000000"/>
              </w:rPr>
            </w:pPr>
            <w:r w:rsidRPr="003E558D">
              <w:rPr>
                <w:rFonts w:ascii="Times New Roman" w:eastAsia="Calibri" w:hAnsi="Times New Roman"/>
                <w:color w:val="000000"/>
                <w:lang w:eastAsia="en-US"/>
              </w:rPr>
              <w:t>Максимально допустимый уровень территориальной доступности</w:t>
            </w:r>
          </w:p>
        </w:tc>
        <w:tc>
          <w:tcPr>
            <w:tcW w:w="1424" w:type="dxa"/>
            <w:tcBorders>
              <w:top w:val="single" w:sz="4" w:space="0" w:color="auto"/>
              <w:left w:val="single" w:sz="4" w:space="0" w:color="auto"/>
              <w:bottom w:val="single" w:sz="4" w:space="0" w:color="auto"/>
              <w:right w:val="single" w:sz="4" w:space="0" w:color="auto"/>
            </w:tcBorders>
            <w:vAlign w:val="center"/>
          </w:tcPr>
          <w:p w:rsidR="009371E2" w:rsidRPr="00E420EF" w:rsidRDefault="009371E2" w:rsidP="00780355">
            <w:pPr>
              <w:spacing w:after="0" w:line="240" w:lineRule="auto"/>
              <w:jc w:val="center"/>
              <w:rPr>
                <w:rFonts w:ascii="Times New Roman" w:hAnsi="Times New Roman"/>
              </w:rPr>
            </w:pPr>
            <w:r w:rsidRPr="00E420EF">
              <w:rPr>
                <w:rFonts w:ascii="Times New Roman" w:hAnsi="Times New Roman"/>
              </w:rPr>
              <w:t>не нормируется</w:t>
            </w:r>
          </w:p>
        </w:tc>
      </w:tr>
    </w:tbl>
    <w:p w:rsidR="00E420EF" w:rsidRPr="00E420EF" w:rsidRDefault="00E420EF" w:rsidP="00AA7A8D">
      <w:pPr>
        <w:spacing w:after="0" w:line="240" w:lineRule="auto"/>
        <w:jc w:val="both"/>
        <w:rPr>
          <w:rFonts w:ascii="Times New Roman" w:hAnsi="Times New Roman"/>
          <w:i/>
          <w:sz w:val="8"/>
          <w:szCs w:val="8"/>
        </w:rPr>
      </w:pPr>
    </w:p>
    <w:p w:rsidR="00933414" w:rsidRPr="00082689" w:rsidRDefault="00933414" w:rsidP="00933414">
      <w:pPr>
        <w:suppressAutoHyphens/>
        <w:spacing w:after="0" w:line="240" w:lineRule="auto"/>
        <w:contextualSpacing/>
        <w:rPr>
          <w:rFonts w:ascii="Times New Roman" w:hAnsi="Times New Roman"/>
          <w:b/>
          <w:color w:val="000000"/>
          <w:sz w:val="20"/>
          <w:szCs w:val="20"/>
        </w:rPr>
      </w:pPr>
      <w:r w:rsidRPr="00082689">
        <w:rPr>
          <w:rFonts w:ascii="Times New Roman" w:hAnsi="Times New Roman"/>
          <w:b/>
          <w:color w:val="000000"/>
          <w:sz w:val="20"/>
          <w:szCs w:val="20"/>
        </w:rPr>
        <w:t>Примечания:</w:t>
      </w:r>
    </w:p>
    <w:p w:rsidR="00933414" w:rsidRPr="00082689" w:rsidRDefault="00933414" w:rsidP="00933414">
      <w:pPr>
        <w:tabs>
          <w:tab w:val="left" w:pos="709"/>
        </w:tabs>
        <w:suppressAutoHyphens/>
        <w:spacing w:after="0" w:line="240" w:lineRule="auto"/>
        <w:contextualSpacing/>
        <w:jc w:val="both"/>
        <w:rPr>
          <w:rFonts w:ascii="Times New Roman" w:hAnsi="Times New Roman"/>
          <w:color w:val="000000"/>
          <w:sz w:val="20"/>
          <w:szCs w:val="20"/>
        </w:rPr>
      </w:pPr>
      <w:r>
        <w:rPr>
          <w:rFonts w:ascii="Times New Roman" w:hAnsi="Times New Roman"/>
          <w:color w:val="000000"/>
          <w:sz w:val="20"/>
          <w:szCs w:val="20"/>
        </w:rPr>
        <w:t xml:space="preserve">1. </w:t>
      </w:r>
      <w:r w:rsidRPr="00082689">
        <w:rPr>
          <w:rFonts w:ascii="Times New Roman" w:hAnsi="Times New Roman"/>
          <w:color w:val="000000"/>
          <w:sz w:val="20"/>
          <w:szCs w:val="20"/>
        </w:rPr>
        <w:t>Для определения в целях градостроительного проектирования минимально допустимого уровня обеспеченности объектами, следует использовать норму минимальной обеспеченности населения (территории) соответствующим ресурсом и характеристики планируемых к размещению объектов.</w:t>
      </w:r>
    </w:p>
    <w:p w:rsidR="00933414" w:rsidRDefault="00933414" w:rsidP="00933414">
      <w:pPr>
        <w:tabs>
          <w:tab w:val="left" w:pos="709"/>
        </w:tabs>
        <w:suppressAutoHyphens/>
        <w:autoSpaceDE w:val="0"/>
        <w:autoSpaceDN w:val="0"/>
        <w:adjustRightInd w:val="0"/>
        <w:spacing w:after="0" w:line="240" w:lineRule="auto"/>
        <w:jc w:val="both"/>
        <w:rPr>
          <w:rFonts w:ascii="Times New Roman" w:hAnsi="Times New Roman"/>
          <w:color w:val="000000"/>
          <w:sz w:val="20"/>
          <w:szCs w:val="20"/>
        </w:rPr>
      </w:pPr>
      <w:r>
        <w:rPr>
          <w:rFonts w:ascii="Times New Roman" w:hAnsi="Times New Roman"/>
          <w:color w:val="000000"/>
          <w:sz w:val="20"/>
          <w:szCs w:val="20"/>
        </w:rPr>
        <w:lastRenderedPageBreak/>
        <w:t xml:space="preserve">2. </w:t>
      </w:r>
      <w:r w:rsidRPr="00082689">
        <w:rPr>
          <w:rFonts w:ascii="Times New Roman" w:hAnsi="Times New Roman"/>
          <w:color w:val="000000"/>
          <w:sz w:val="20"/>
          <w:szCs w:val="20"/>
        </w:rPr>
        <w:t>При составлении проектов генеральных планов городов допускается принимать укрупненные показатели потребления газа, м</w:t>
      </w:r>
      <w:r w:rsidRPr="00082689">
        <w:rPr>
          <w:rFonts w:ascii="Times New Roman" w:hAnsi="Times New Roman"/>
          <w:color w:val="000000"/>
          <w:sz w:val="20"/>
          <w:szCs w:val="20"/>
          <w:vertAlign w:val="superscript"/>
        </w:rPr>
        <w:t>3</w:t>
      </w:r>
      <w:r w:rsidRPr="00082689">
        <w:rPr>
          <w:rFonts w:ascii="Times New Roman" w:hAnsi="Times New Roman"/>
          <w:color w:val="000000"/>
          <w:sz w:val="20"/>
          <w:szCs w:val="20"/>
        </w:rPr>
        <w:t>/год на 1 чел., при теплоте сгорания газа</w:t>
      </w:r>
      <w:r w:rsidR="006428D6">
        <w:rPr>
          <w:rFonts w:ascii="Times New Roman" w:hAnsi="Times New Roman"/>
          <w:color w:val="000000"/>
          <w:sz w:val="20"/>
          <w:szCs w:val="20"/>
        </w:rPr>
        <w:t xml:space="preserve"> </w:t>
      </w:r>
      <w:r w:rsidRPr="00082689">
        <w:rPr>
          <w:rFonts w:ascii="Times New Roman" w:hAnsi="Times New Roman"/>
          <w:color w:val="000000"/>
          <w:sz w:val="20"/>
          <w:szCs w:val="20"/>
        </w:rPr>
        <w:t>34 МДж/м</w:t>
      </w:r>
      <w:r w:rsidRPr="00082689">
        <w:rPr>
          <w:rFonts w:ascii="Times New Roman" w:hAnsi="Times New Roman"/>
          <w:color w:val="000000"/>
          <w:sz w:val="20"/>
          <w:szCs w:val="20"/>
          <w:vertAlign w:val="superscript"/>
        </w:rPr>
        <w:t>3</w:t>
      </w:r>
      <w:r w:rsidR="006428D6">
        <w:rPr>
          <w:rFonts w:ascii="Times New Roman" w:hAnsi="Times New Roman"/>
          <w:color w:val="000000"/>
          <w:sz w:val="20"/>
          <w:szCs w:val="20"/>
          <w:vertAlign w:val="superscript"/>
        </w:rPr>
        <w:t xml:space="preserve"> </w:t>
      </w:r>
      <w:r w:rsidRPr="00082689">
        <w:rPr>
          <w:rFonts w:ascii="Times New Roman" w:hAnsi="Times New Roman"/>
          <w:color w:val="000000"/>
          <w:sz w:val="20"/>
          <w:szCs w:val="20"/>
        </w:rPr>
        <w:t xml:space="preserve"> (8000 ккал/м</w:t>
      </w:r>
      <w:r w:rsidRPr="00082689">
        <w:rPr>
          <w:rFonts w:ascii="Times New Roman" w:hAnsi="Times New Roman"/>
          <w:color w:val="000000"/>
          <w:sz w:val="20"/>
          <w:szCs w:val="20"/>
          <w:vertAlign w:val="superscript"/>
        </w:rPr>
        <w:t>3</w:t>
      </w:r>
      <w:r w:rsidRPr="00082689">
        <w:rPr>
          <w:rFonts w:ascii="Times New Roman" w:hAnsi="Times New Roman"/>
          <w:color w:val="000000"/>
          <w:sz w:val="20"/>
          <w:szCs w:val="20"/>
        </w:rPr>
        <w:t>).</w:t>
      </w:r>
    </w:p>
    <w:p w:rsidR="00C67B13" w:rsidRDefault="00C67B13" w:rsidP="00933414">
      <w:pPr>
        <w:tabs>
          <w:tab w:val="left" w:pos="709"/>
        </w:tabs>
        <w:suppressAutoHyphens/>
        <w:autoSpaceDE w:val="0"/>
        <w:autoSpaceDN w:val="0"/>
        <w:adjustRightInd w:val="0"/>
        <w:spacing w:after="0" w:line="240" w:lineRule="auto"/>
        <w:jc w:val="both"/>
        <w:rPr>
          <w:rFonts w:ascii="Times New Roman" w:hAnsi="Times New Roman"/>
          <w:color w:val="000000"/>
          <w:sz w:val="20"/>
          <w:szCs w:val="20"/>
        </w:rPr>
      </w:pPr>
      <w:r>
        <w:rPr>
          <w:rFonts w:ascii="Times New Roman" w:hAnsi="Times New Roman"/>
          <w:color w:val="000000"/>
          <w:sz w:val="20"/>
          <w:szCs w:val="20"/>
        </w:rPr>
        <w:t>3. Годовые и расчетные часовые расходы газа, в том числе теплоты на нужды отопления, вентиляции и горячего водоснабжения устанавливаются в соответствии с указаниями СП 30.13330.2012, СП 60.13330.2012 и СП 124.13330.2012.</w:t>
      </w:r>
    </w:p>
    <w:p w:rsidR="00C67B13" w:rsidRDefault="00C67B13" w:rsidP="00933414">
      <w:pPr>
        <w:tabs>
          <w:tab w:val="left" w:pos="709"/>
        </w:tabs>
        <w:suppressAutoHyphens/>
        <w:autoSpaceDE w:val="0"/>
        <w:autoSpaceDN w:val="0"/>
        <w:adjustRightInd w:val="0"/>
        <w:spacing w:after="0" w:line="240" w:lineRule="auto"/>
        <w:jc w:val="both"/>
        <w:rPr>
          <w:rFonts w:ascii="Times New Roman" w:hAnsi="Times New Roman"/>
          <w:color w:val="000000"/>
          <w:sz w:val="20"/>
          <w:szCs w:val="20"/>
        </w:rPr>
      </w:pPr>
      <w:r>
        <w:rPr>
          <w:rFonts w:ascii="Times New Roman" w:hAnsi="Times New Roman"/>
          <w:color w:val="000000"/>
          <w:sz w:val="20"/>
          <w:szCs w:val="20"/>
        </w:rPr>
        <w:t>4. Годовые расходы газа для населения (без учета отопления), на нужды преждприятий торговли, бытового обслуживания непроизводственного характера и т.п. устанавливаются в соответствии с указаниями СП 42-101-2003. Допускается принимать в размере до 5% суммарного расхода теплоты на жилые дома.</w:t>
      </w:r>
    </w:p>
    <w:p w:rsidR="00C67B13" w:rsidRDefault="00C67B13" w:rsidP="00933414">
      <w:pPr>
        <w:tabs>
          <w:tab w:val="left" w:pos="709"/>
        </w:tabs>
        <w:suppressAutoHyphens/>
        <w:autoSpaceDE w:val="0"/>
        <w:autoSpaceDN w:val="0"/>
        <w:adjustRightInd w:val="0"/>
        <w:spacing w:after="0" w:line="240" w:lineRule="auto"/>
        <w:jc w:val="both"/>
        <w:rPr>
          <w:rFonts w:ascii="Times New Roman" w:hAnsi="Times New Roman"/>
          <w:color w:val="000000"/>
          <w:sz w:val="20"/>
          <w:szCs w:val="20"/>
        </w:rPr>
      </w:pPr>
      <w:r>
        <w:rPr>
          <w:rFonts w:ascii="Times New Roman" w:hAnsi="Times New Roman"/>
          <w:color w:val="000000"/>
          <w:sz w:val="20"/>
          <w:szCs w:val="20"/>
        </w:rPr>
        <w:t xml:space="preserve">5. Годовые расходы газа на нужды объектов электроэнергетики </w:t>
      </w:r>
      <w:r w:rsidR="00611EB9">
        <w:rPr>
          <w:rFonts w:ascii="Times New Roman" w:hAnsi="Times New Roman"/>
          <w:color w:val="000000"/>
          <w:sz w:val="20"/>
          <w:szCs w:val="20"/>
        </w:rPr>
        <w:t>устанавливаются в соответствии с технологическими данными газопотребления.</w:t>
      </w:r>
    </w:p>
    <w:p w:rsidR="00611EB9" w:rsidRDefault="00611EB9" w:rsidP="00933414">
      <w:pPr>
        <w:tabs>
          <w:tab w:val="left" w:pos="709"/>
        </w:tabs>
        <w:suppressAutoHyphens/>
        <w:autoSpaceDE w:val="0"/>
        <w:autoSpaceDN w:val="0"/>
        <w:adjustRightInd w:val="0"/>
        <w:spacing w:after="0" w:line="240" w:lineRule="auto"/>
        <w:jc w:val="both"/>
        <w:rPr>
          <w:rFonts w:ascii="Times New Roman" w:hAnsi="Times New Roman"/>
          <w:color w:val="000000"/>
          <w:sz w:val="20"/>
          <w:szCs w:val="20"/>
        </w:rPr>
      </w:pPr>
      <w:r>
        <w:rPr>
          <w:rFonts w:ascii="Times New Roman" w:hAnsi="Times New Roman"/>
          <w:color w:val="000000"/>
          <w:sz w:val="20"/>
          <w:szCs w:val="20"/>
        </w:rPr>
        <w:t>6. Годовые расходы газа на нужды промышленных предприятий определяются по данным топливопотребления (с учетом изменения КПД при переходе на газовое топливо) этих предприятий с перспективой их развития или на основе технологических норм расхода топлива (теплоты).</w:t>
      </w:r>
    </w:p>
    <w:p w:rsidR="00611EB9" w:rsidRDefault="00611EB9" w:rsidP="00933414">
      <w:pPr>
        <w:tabs>
          <w:tab w:val="left" w:pos="709"/>
        </w:tabs>
        <w:suppressAutoHyphens/>
        <w:autoSpaceDE w:val="0"/>
        <w:autoSpaceDN w:val="0"/>
        <w:adjustRightInd w:val="0"/>
        <w:spacing w:after="0" w:line="240" w:lineRule="auto"/>
        <w:jc w:val="both"/>
        <w:rPr>
          <w:rFonts w:ascii="Times New Roman" w:hAnsi="Times New Roman"/>
          <w:color w:val="000000"/>
          <w:sz w:val="20"/>
          <w:szCs w:val="20"/>
        </w:rPr>
      </w:pPr>
      <w:r>
        <w:rPr>
          <w:rFonts w:ascii="Times New Roman" w:hAnsi="Times New Roman"/>
          <w:color w:val="000000"/>
          <w:sz w:val="20"/>
          <w:szCs w:val="20"/>
        </w:rPr>
        <w:t xml:space="preserve">7. Система газоснабжения </w:t>
      </w:r>
      <w:r w:rsidR="009723C3">
        <w:rPr>
          <w:rFonts w:ascii="Times New Roman" w:hAnsi="Times New Roman"/>
          <w:color w:val="000000"/>
          <w:sz w:val="20"/>
          <w:szCs w:val="20"/>
        </w:rPr>
        <w:t xml:space="preserve">сельского </w:t>
      </w:r>
      <w:r>
        <w:rPr>
          <w:rFonts w:ascii="Times New Roman" w:hAnsi="Times New Roman"/>
          <w:color w:val="000000"/>
          <w:sz w:val="20"/>
          <w:szCs w:val="20"/>
        </w:rPr>
        <w:t>поселения должна рассчитываться на максимальный часовой расход газа.</w:t>
      </w:r>
    </w:p>
    <w:p w:rsidR="009371E2" w:rsidRPr="00611EB9" w:rsidRDefault="009371E2" w:rsidP="00933414">
      <w:pPr>
        <w:tabs>
          <w:tab w:val="left" w:pos="709"/>
        </w:tabs>
        <w:suppressAutoHyphens/>
        <w:autoSpaceDE w:val="0"/>
        <w:autoSpaceDN w:val="0"/>
        <w:adjustRightInd w:val="0"/>
        <w:spacing w:after="0" w:line="240" w:lineRule="auto"/>
        <w:jc w:val="both"/>
        <w:rPr>
          <w:rFonts w:ascii="Times New Roman" w:hAnsi="Times New Roman"/>
          <w:color w:val="000000"/>
          <w:sz w:val="8"/>
          <w:szCs w:val="8"/>
        </w:rPr>
      </w:pPr>
    </w:p>
    <w:p w:rsidR="00E420EF" w:rsidRPr="007B61DF" w:rsidRDefault="00E420EF" w:rsidP="00A032A1">
      <w:pPr>
        <w:spacing w:after="0" w:line="240" w:lineRule="auto"/>
        <w:ind w:firstLine="709"/>
        <w:jc w:val="right"/>
        <w:rPr>
          <w:rFonts w:ascii="Times New Roman" w:hAnsi="Times New Roman"/>
          <w:bCs/>
          <w:color w:val="000000"/>
          <w:sz w:val="8"/>
          <w:szCs w:val="8"/>
        </w:rPr>
      </w:pPr>
    </w:p>
    <w:p w:rsidR="00A032A1" w:rsidRPr="00F31B99" w:rsidRDefault="00A032A1" w:rsidP="00E420EF">
      <w:pPr>
        <w:spacing w:after="0" w:line="240" w:lineRule="auto"/>
        <w:rPr>
          <w:rFonts w:ascii="Times New Roman" w:hAnsi="Times New Roman"/>
          <w:b/>
          <w:bCs/>
          <w:i/>
          <w:color w:val="000000"/>
          <w:sz w:val="24"/>
          <w:szCs w:val="24"/>
        </w:rPr>
      </w:pPr>
      <w:r w:rsidRPr="00B86914">
        <w:rPr>
          <w:rFonts w:ascii="Times New Roman" w:hAnsi="Times New Roman"/>
          <w:bCs/>
          <w:i/>
          <w:color w:val="000000"/>
          <w:sz w:val="24"/>
          <w:szCs w:val="24"/>
        </w:rPr>
        <w:t>Таблица</w:t>
      </w:r>
      <w:r w:rsidR="009C1A51" w:rsidRPr="00B86914">
        <w:rPr>
          <w:rFonts w:ascii="Times New Roman" w:hAnsi="Times New Roman"/>
          <w:bCs/>
          <w:i/>
          <w:color w:val="000000"/>
          <w:sz w:val="24"/>
          <w:szCs w:val="24"/>
        </w:rPr>
        <w:t xml:space="preserve"> </w:t>
      </w:r>
      <w:r w:rsidR="00130F21">
        <w:rPr>
          <w:rFonts w:ascii="Times New Roman" w:hAnsi="Times New Roman"/>
          <w:bCs/>
          <w:i/>
          <w:color w:val="000000"/>
          <w:sz w:val="24"/>
          <w:szCs w:val="24"/>
        </w:rPr>
        <w:t>5</w:t>
      </w:r>
      <w:r w:rsidR="00E420EF" w:rsidRPr="00B86914">
        <w:rPr>
          <w:rFonts w:ascii="Times New Roman" w:hAnsi="Times New Roman"/>
          <w:bCs/>
          <w:i/>
          <w:color w:val="000000"/>
          <w:sz w:val="24"/>
          <w:szCs w:val="24"/>
        </w:rPr>
        <w:t>.</w:t>
      </w:r>
      <w:r w:rsidR="00E420EF" w:rsidRPr="00F31B99">
        <w:rPr>
          <w:rFonts w:ascii="Times New Roman" w:hAnsi="Times New Roman"/>
          <w:b/>
          <w:bCs/>
          <w:i/>
          <w:color w:val="000000"/>
          <w:sz w:val="24"/>
          <w:szCs w:val="24"/>
        </w:rPr>
        <w:t xml:space="preserve"> – Объекты газоснабжения, использующие сжиженный углеводородный газ (СУГ)</w:t>
      </w:r>
    </w:p>
    <w:p w:rsidR="00933414" w:rsidRPr="00E420EF" w:rsidRDefault="00933414" w:rsidP="00933414">
      <w:pPr>
        <w:tabs>
          <w:tab w:val="left" w:pos="630"/>
        </w:tabs>
        <w:spacing w:after="0" w:line="240" w:lineRule="auto"/>
        <w:jc w:val="center"/>
        <w:rPr>
          <w:rFonts w:ascii="Times New Roman" w:hAnsi="Times New Roman"/>
          <w:b/>
          <w:color w:val="000000"/>
          <w:spacing w:val="-4"/>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6"/>
        <w:gridCol w:w="3685"/>
        <w:gridCol w:w="1276"/>
        <w:gridCol w:w="1134"/>
        <w:gridCol w:w="1701"/>
        <w:gridCol w:w="1134"/>
      </w:tblGrid>
      <w:tr w:rsidR="00933414" w:rsidRPr="00696787" w:rsidTr="00E420EF">
        <w:trPr>
          <w:trHeight w:val="778"/>
        </w:trPr>
        <w:tc>
          <w:tcPr>
            <w:tcW w:w="426" w:type="dxa"/>
            <w:vMerge w:val="restart"/>
            <w:shd w:val="clear" w:color="auto" w:fill="EEECE1" w:themeFill="background2"/>
            <w:vAlign w:val="center"/>
          </w:tcPr>
          <w:p w:rsidR="00933414" w:rsidRPr="00696787" w:rsidRDefault="00933414" w:rsidP="00AA2AD9">
            <w:pPr>
              <w:spacing w:after="0" w:line="240" w:lineRule="auto"/>
              <w:jc w:val="center"/>
              <w:rPr>
                <w:rFonts w:ascii="Times New Roman" w:hAnsi="Times New Roman"/>
                <w:color w:val="000000"/>
              </w:rPr>
            </w:pPr>
            <w:r w:rsidRPr="00696787">
              <w:rPr>
                <w:rFonts w:ascii="Times New Roman" w:hAnsi="Times New Roman"/>
                <w:color w:val="000000"/>
              </w:rPr>
              <w:t>№</w:t>
            </w:r>
          </w:p>
        </w:tc>
        <w:tc>
          <w:tcPr>
            <w:tcW w:w="3685" w:type="dxa"/>
            <w:vMerge w:val="restart"/>
            <w:shd w:val="clear" w:color="auto" w:fill="EEECE1" w:themeFill="background2"/>
            <w:vAlign w:val="center"/>
          </w:tcPr>
          <w:p w:rsidR="00933414" w:rsidRPr="00696787" w:rsidRDefault="00933414" w:rsidP="00AA2AD9">
            <w:pPr>
              <w:spacing w:after="0" w:line="240" w:lineRule="auto"/>
              <w:jc w:val="center"/>
              <w:rPr>
                <w:rFonts w:ascii="Times New Roman" w:hAnsi="Times New Roman"/>
                <w:color w:val="000000"/>
              </w:rPr>
            </w:pPr>
            <w:r w:rsidRPr="00696787">
              <w:rPr>
                <w:rFonts w:ascii="Times New Roman" w:hAnsi="Times New Roman"/>
                <w:color w:val="000000"/>
              </w:rPr>
              <w:t>Наименование ресурса</w:t>
            </w:r>
          </w:p>
        </w:tc>
        <w:tc>
          <w:tcPr>
            <w:tcW w:w="2410" w:type="dxa"/>
            <w:gridSpan w:val="2"/>
            <w:shd w:val="clear" w:color="auto" w:fill="EEECE1" w:themeFill="background2"/>
            <w:vAlign w:val="center"/>
          </w:tcPr>
          <w:p w:rsidR="00933414" w:rsidRPr="00696787" w:rsidRDefault="00933414" w:rsidP="00AA2AD9">
            <w:pPr>
              <w:spacing w:after="0" w:line="240" w:lineRule="auto"/>
              <w:jc w:val="center"/>
              <w:rPr>
                <w:rFonts w:ascii="Times New Roman" w:hAnsi="Times New Roman"/>
                <w:color w:val="000000"/>
              </w:rPr>
            </w:pPr>
            <w:r w:rsidRPr="00696787">
              <w:rPr>
                <w:rFonts w:ascii="Times New Roman" w:hAnsi="Times New Roman"/>
                <w:color w:val="000000"/>
              </w:rPr>
              <w:t>Минимально допустимый уровень обеспеченности</w:t>
            </w:r>
          </w:p>
        </w:tc>
        <w:tc>
          <w:tcPr>
            <w:tcW w:w="2835" w:type="dxa"/>
            <w:gridSpan w:val="2"/>
            <w:shd w:val="clear" w:color="auto" w:fill="EEECE1" w:themeFill="background2"/>
          </w:tcPr>
          <w:p w:rsidR="00933414" w:rsidRPr="00696787" w:rsidRDefault="00933414" w:rsidP="00AA2AD9">
            <w:pPr>
              <w:spacing w:after="0" w:line="240" w:lineRule="auto"/>
              <w:jc w:val="center"/>
              <w:rPr>
                <w:rFonts w:ascii="Times New Roman" w:hAnsi="Times New Roman"/>
                <w:color w:val="000000"/>
              </w:rPr>
            </w:pPr>
            <w:r w:rsidRPr="00696787">
              <w:rPr>
                <w:rFonts w:ascii="Times New Roman" w:hAnsi="Times New Roman"/>
                <w:color w:val="000000"/>
              </w:rPr>
              <w:t>Максимально допустимый уровень территориальной доступности</w:t>
            </w:r>
          </w:p>
        </w:tc>
      </w:tr>
      <w:tr w:rsidR="00933414" w:rsidRPr="00696787" w:rsidTr="00E420EF">
        <w:trPr>
          <w:trHeight w:val="70"/>
        </w:trPr>
        <w:tc>
          <w:tcPr>
            <w:tcW w:w="426" w:type="dxa"/>
            <w:vMerge/>
            <w:shd w:val="clear" w:color="auto" w:fill="EEECE1" w:themeFill="background2"/>
            <w:vAlign w:val="center"/>
          </w:tcPr>
          <w:p w:rsidR="00933414" w:rsidRPr="00696787" w:rsidRDefault="00933414" w:rsidP="00AA2AD9">
            <w:pPr>
              <w:spacing w:after="0" w:line="240" w:lineRule="auto"/>
              <w:jc w:val="center"/>
              <w:rPr>
                <w:rFonts w:ascii="Times New Roman" w:hAnsi="Times New Roman"/>
                <w:color w:val="000000"/>
              </w:rPr>
            </w:pPr>
          </w:p>
        </w:tc>
        <w:tc>
          <w:tcPr>
            <w:tcW w:w="3685" w:type="dxa"/>
            <w:vMerge/>
            <w:shd w:val="clear" w:color="auto" w:fill="EEECE1" w:themeFill="background2"/>
            <w:vAlign w:val="center"/>
          </w:tcPr>
          <w:p w:rsidR="00933414" w:rsidRPr="00696787" w:rsidRDefault="00933414" w:rsidP="00AA2AD9">
            <w:pPr>
              <w:spacing w:after="0" w:line="240" w:lineRule="auto"/>
              <w:jc w:val="center"/>
              <w:rPr>
                <w:rFonts w:ascii="Times New Roman" w:hAnsi="Times New Roman"/>
                <w:color w:val="000000"/>
              </w:rPr>
            </w:pPr>
          </w:p>
        </w:tc>
        <w:tc>
          <w:tcPr>
            <w:tcW w:w="1276" w:type="dxa"/>
            <w:shd w:val="clear" w:color="auto" w:fill="EEECE1" w:themeFill="background2"/>
            <w:vAlign w:val="center"/>
          </w:tcPr>
          <w:p w:rsidR="00933414" w:rsidRPr="00696787" w:rsidRDefault="00933414" w:rsidP="00AA2AD9">
            <w:pPr>
              <w:spacing w:after="0" w:line="240" w:lineRule="auto"/>
              <w:jc w:val="center"/>
              <w:rPr>
                <w:rFonts w:ascii="Times New Roman" w:hAnsi="Times New Roman"/>
                <w:color w:val="000000"/>
              </w:rPr>
            </w:pPr>
            <w:r w:rsidRPr="00696787">
              <w:rPr>
                <w:rFonts w:ascii="Times New Roman" w:hAnsi="Times New Roman"/>
                <w:color w:val="000000"/>
              </w:rPr>
              <w:t>Единица измерения</w:t>
            </w:r>
          </w:p>
        </w:tc>
        <w:tc>
          <w:tcPr>
            <w:tcW w:w="1134" w:type="dxa"/>
            <w:shd w:val="clear" w:color="auto" w:fill="EEECE1" w:themeFill="background2"/>
            <w:vAlign w:val="center"/>
          </w:tcPr>
          <w:p w:rsidR="00933414" w:rsidRPr="00696787" w:rsidRDefault="00933414" w:rsidP="00AA2AD9">
            <w:pPr>
              <w:spacing w:after="0" w:line="240" w:lineRule="auto"/>
              <w:jc w:val="center"/>
              <w:rPr>
                <w:rFonts w:ascii="Times New Roman" w:hAnsi="Times New Roman"/>
                <w:color w:val="000000"/>
              </w:rPr>
            </w:pPr>
            <w:r w:rsidRPr="00696787">
              <w:rPr>
                <w:rFonts w:ascii="Times New Roman" w:hAnsi="Times New Roman"/>
                <w:color w:val="000000"/>
              </w:rPr>
              <w:t>Величина</w:t>
            </w:r>
          </w:p>
        </w:tc>
        <w:tc>
          <w:tcPr>
            <w:tcW w:w="1701" w:type="dxa"/>
            <w:shd w:val="clear" w:color="auto" w:fill="EEECE1" w:themeFill="background2"/>
            <w:vAlign w:val="center"/>
          </w:tcPr>
          <w:p w:rsidR="00933414" w:rsidRPr="00696787" w:rsidRDefault="00933414" w:rsidP="00AA2AD9">
            <w:pPr>
              <w:spacing w:after="0" w:line="240" w:lineRule="auto"/>
              <w:jc w:val="center"/>
              <w:rPr>
                <w:rFonts w:ascii="Times New Roman" w:hAnsi="Times New Roman"/>
                <w:color w:val="000000"/>
              </w:rPr>
            </w:pPr>
            <w:r w:rsidRPr="00696787">
              <w:rPr>
                <w:rFonts w:ascii="Times New Roman" w:hAnsi="Times New Roman"/>
                <w:color w:val="000000"/>
              </w:rPr>
              <w:t>Единица измерения</w:t>
            </w:r>
          </w:p>
        </w:tc>
        <w:tc>
          <w:tcPr>
            <w:tcW w:w="1134" w:type="dxa"/>
            <w:shd w:val="clear" w:color="auto" w:fill="EEECE1" w:themeFill="background2"/>
            <w:vAlign w:val="center"/>
          </w:tcPr>
          <w:p w:rsidR="00933414" w:rsidRPr="00696787" w:rsidRDefault="00933414" w:rsidP="00AA2AD9">
            <w:pPr>
              <w:spacing w:after="0" w:line="240" w:lineRule="auto"/>
              <w:jc w:val="center"/>
              <w:rPr>
                <w:rFonts w:ascii="Times New Roman" w:hAnsi="Times New Roman"/>
                <w:color w:val="000000"/>
              </w:rPr>
            </w:pPr>
            <w:r w:rsidRPr="00696787">
              <w:rPr>
                <w:rFonts w:ascii="Times New Roman" w:hAnsi="Times New Roman"/>
                <w:color w:val="000000"/>
              </w:rPr>
              <w:t>Величина</w:t>
            </w:r>
          </w:p>
        </w:tc>
      </w:tr>
      <w:tr w:rsidR="00933414" w:rsidRPr="00696787" w:rsidTr="00C1481F">
        <w:trPr>
          <w:trHeight w:val="836"/>
        </w:trPr>
        <w:tc>
          <w:tcPr>
            <w:tcW w:w="426" w:type="dxa"/>
            <w:vAlign w:val="center"/>
          </w:tcPr>
          <w:p w:rsidR="00933414" w:rsidRPr="00696787" w:rsidRDefault="00933414" w:rsidP="00721A54">
            <w:pPr>
              <w:numPr>
                <w:ilvl w:val="0"/>
                <w:numId w:val="2"/>
              </w:numPr>
              <w:tabs>
                <w:tab w:val="left" w:pos="176"/>
              </w:tabs>
              <w:spacing w:after="0" w:line="240" w:lineRule="auto"/>
              <w:ind w:left="0" w:firstLine="0"/>
              <w:jc w:val="center"/>
              <w:rPr>
                <w:rFonts w:ascii="Times New Roman" w:hAnsi="Times New Roman"/>
                <w:color w:val="000000"/>
              </w:rPr>
            </w:pPr>
          </w:p>
        </w:tc>
        <w:tc>
          <w:tcPr>
            <w:tcW w:w="3685" w:type="dxa"/>
            <w:vAlign w:val="center"/>
          </w:tcPr>
          <w:p w:rsidR="00933414" w:rsidRPr="00696787" w:rsidRDefault="00933414" w:rsidP="00AA2AD9">
            <w:pPr>
              <w:spacing w:after="0" w:line="240" w:lineRule="auto"/>
              <w:jc w:val="both"/>
              <w:rPr>
                <w:rFonts w:ascii="Times New Roman" w:hAnsi="Times New Roman"/>
                <w:color w:val="000000"/>
              </w:rPr>
            </w:pPr>
            <w:r w:rsidRPr="00696787">
              <w:rPr>
                <w:rFonts w:ascii="Times New Roman" w:hAnsi="Times New Roman"/>
                <w:color w:val="000000"/>
              </w:rPr>
              <w:t>СУГ на пищеприготовление при наличии в жилых помещениях газовых плит и централизованного горячего водоснабжения</w:t>
            </w:r>
          </w:p>
        </w:tc>
        <w:tc>
          <w:tcPr>
            <w:tcW w:w="1276" w:type="dxa"/>
            <w:vAlign w:val="center"/>
          </w:tcPr>
          <w:p w:rsidR="00933414" w:rsidRPr="00696787" w:rsidRDefault="00933414" w:rsidP="00AA2AD9">
            <w:pPr>
              <w:spacing w:after="0" w:line="240" w:lineRule="auto"/>
              <w:jc w:val="center"/>
              <w:rPr>
                <w:rFonts w:ascii="Times New Roman" w:hAnsi="Times New Roman"/>
                <w:color w:val="000000"/>
              </w:rPr>
            </w:pPr>
            <w:r w:rsidRPr="00696787">
              <w:rPr>
                <w:rFonts w:ascii="Times New Roman" w:hAnsi="Times New Roman"/>
                <w:color w:val="000000"/>
              </w:rPr>
              <w:t>кг</w:t>
            </w:r>
          </w:p>
          <w:p w:rsidR="00933414" w:rsidRPr="00696787" w:rsidRDefault="00933414" w:rsidP="00AA2AD9">
            <w:pPr>
              <w:spacing w:after="0" w:line="240" w:lineRule="auto"/>
              <w:jc w:val="center"/>
              <w:rPr>
                <w:rFonts w:ascii="Times New Roman" w:hAnsi="Times New Roman"/>
                <w:color w:val="000000"/>
              </w:rPr>
            </w:pPr>
            <w:r w:rsidRPr="00696787">
              <w:rPr>
                <w:rFonts w:ascii="Times New Roman" w:hAnsi="Times New Roman"/>
                <w:color w:val="000000"/>
              </w:rPr>
              <w:t>на 1 чел. в месяц</w:t>
            </w:r>
          </w:p>
        </w:tc>
        <w:tc>
          <w:tcPr>
            <w:tcW w:w="1134" w:type="dxa"/>
            <w:vAlign w:val="center"/>
          </w:tcPr>
          <w:p w:rsidR="00933414" w:rsidRPr="00E420EF" w:rsidRDefault="00933414" w:rsidP="00AA2AD9">
            <w:pPr>
              <w:spacing w:after="0" w:line="240" w:lineRule="auto"/>
              <w:jc w:val="center"/>
              <w:rPr>
                <w:rFonts w:ascii="Times New Roman" w:hAnsi="Times New Roman"/>
              </w:rPr>
            </w:pPr>
            <w:r w:rsidRPr="00E420EF">
              <w:rPr>
                <w:rFonts w:ascii="Times New Roman" w:hAnsi="Times New Roman"/>
              </w:rPr>
              <w:t>6,9</w:t>
            </w:r>
          </w:p>
        </w:tc>
        <w:tc>
          <w:tcPr>
            <w:tcW w:w="2835" w:type="dxa"/>
            <w:gridSpan w:val="2"/>
            <w:vMerge w:val="restart"/>
            <w:vAlign w:val="center"/>
          </w:tcPr>
          <w:p w:rsidR="00933414" w:rsidRPr="00AE3EA6" w:rsidRDefault="00933414" w:rsidP="00AA2AD9">
            <w:pPr>
              <w:spacing w:after="0" w:line="240" w:lineRule="auto"/>
              <w:jc w:val="center"/>
              <w:rPr>
                <w:rFonts w:ascii="Times New Roman" w:hAnsi="Times New Roman"/>
              </w:rPr>
            </w:pPr>
            <w:r w:rsidRPr="00AE3EA6">
              <w:rPr>
                <w:rFonts w:ascii="Times New Roman" w:hAnsi="Times New Roman"/>
              </w:rPr>
              <w:t>Не нормируется</w:t>
            </w:r>
          </w:p>
        </w:tc>
      </w:tr>
      <w:tr w:rsidR="00933414" w:rsidRPr="00696787" w:rsidTr="00C1481F">
        <w:trPr>
          <w:trHeight w:val="836"/>
        </w:trPr>
        <w:tc>
          <w:tcPr>
            <w:tcW w:w="426" w:type="dxa"/>
            <w:vAlign w:val="center"/>
          </w:tcPr>
          <w:p w:rsidR="00933414" w:rsidRPr="00696787" w:rsidRDefault="00933414" w:rsidP="00721A54">
            <w:pPr>
              <w:numPr>
                <w:ilvl w:val="0"/>
                <w:numId w:val="2"/>
              </w:numPr>
              <w:tabs>
                <w:tab w:val="left" w:pos="176"/>
              </w:tabs>
              <w:spacing w:after="0" w:line="240" w:lineRule="auto"/>
              <w:ind w:left="0" w:firstLine="0"/>
              <w:jc w:val="center"/>
              <w:rPr>
                <w:rFonts w:ascii="Times New Roman" w:hAnsi="Times New Roman"/>
                <w:color w:val="000000"/>
              </w:rPr>
            </w:pPr>
          </w:p>
        </w:tc>
        <w:tc>
          <w:tcPr>
            <w:tcW w:w="3685" w:type="dxa"/>
            <w:vAlign w:val="center"/>
          </w:tcPr>
          <w:p w:rsidR="00933414" w:rsidRPr="00696787" w:rsidRDefault="00933414" w:rsidP="00AA2AD9">
            <w:pPr>
              <w:spacing w:after="0" w:line="240" w:lineRule="auto"/>
              <w:jc w:val="both"/>
              <w:rPr>
                <w:rFonts w:ascii="Times New Roman" w:hAnsi="Times New Roman"/>
                <w:color w:val="000000"/>
              </w:rPr>
            </w:pPr>
            <w:r w:rsidRPr="00696787">
              <w:rPr>
                <w:rFonts w:ascii="Times New Roman" w:hAnsi="Times New Roman"/>
                <w:color w:val="000000"/>
              </w:rPr>
              <w:t>СУГ на приготовление пищи и горячей воды при отсутствии газового  водонагревателя в условиях отсутствия централизован</w:t>
            </w:r>
            <w:r>
              <w:rPr>
                <w:rFonts w:ascii="Times New Roman" w:hAnsi="Times New Roman"/>
                <w:color w:val="000000"/>
              </w:rPr>
              <w:t>-</w:t>
            </w:r>
            <w:r w:rsidRPr="00696787">
              <w:rPr>
                <w:rFonts w:ascii="Times New Roman" w:hAnsi="Times New Roman"/>
                <w:color w:val="000000"/>
              </w:rPr>
              <w:t>ного горячего водоснабжения</w:t>
            </w:r>
          </w:p>
        </w:tc>
        <w:tc>
          <w:tcPr>
            <w:tcW w:w="1276" w:type="dxa"/>
            <w:vAlign w:val="center"/>
          </w:tcPr>
          <w:p w:rsidR="00933414" w:rsidRPr="00696787" w:rsidRDefault="00933414" w:rsidP="00AA2AD9">
            <w:pPr>
              <w:spacing w:after="0" w:line="240" w:lineRule="auto"/>
              <w:jc w:val="center"/>
              <w:rPr>
                <w:rFonts w:ascii="Times New Roman" w:hAnsi="Times New Roman"/>
                <w:color w:val="000000"/>
              </w:rPr>
            </w:pPr>
            <w:r w:rsidRPr="00696787">
              <w:rPr>
                <w:rFonts w:ascii="Times New Roman" w:hAnsi="Times New Roman"/>
                <w:color w:val="000000"/>
              </w:rPr>
              <w:t>кг</w:t>
            </w:r>
          </w:p>
          <w:p w:rsidR="00933414" w:rsidRPr="00696787" w:rsidRDefault="00933414" w:rsidP="00AA2AD9">
            <w:pPr>
              <w:spacing w:after="0" w:line="240" w:lineRule="auto"/>
              <w:jc w:val="center"/>
              <w:rPr>
                <w:rFonts w:ascii="Times New Roman" w:hAnsi="Times New Roman"/>
                <w:color w:val="000000"/>
              </w:rPr>
            </w:pPr>
            <w:r w:rsidRPr="00696787">
              <w:rPr>
                <w:rFonts w:ascii="Times New Roman" w:hAnsi="Times New Roman"/>
                <w:color w:val="000000"/>
              </w:rPr>
              <w:t>на 1 чел. в месяц</w:t>
            </w:r>
          </w:p>
        </w:tc>
        <w:tc>
          <w:tcPr>
            <w:tcW w:w="1134" w:type="dxa"/>
            <w:vAlign w:val="center"/>
          </w:tcPr>
          <w:p w:rsidR="00933414" w:rsidRPr="00E420EF" w:rsidRDefault="00933414" w:rsidP="00AA2AD9">
            <w:pPr>
              <w:spacing w:after="0" w:line="240" w:lineRule="auto"/>
              <w:jc w:val="center"/>
              <w:rPr>
                <w:rFonts w:ascii="Times New Roman" w:hAnsi="Times New Roman"/>
              </w:rPr>
            </w:pPr>
            <w:r w:rsidRPr="00E420EF">
              <w:rPr>
                <w:rFonts w:ascii="Times New Roman" w:hAnsi="Times New Roman"/>
              </w:rPr>
              <w:t>10,4</w:t>
            </w:r>
          </w:p>
        </w:tc>
        <w:tc>
          <w:tcPr>
            <w:tcW w:w="2835" w:type="dxa"/>
            <w:gridSpan w:val="2"/>
            <w:vMerge/>
            <w:vAlign w:val="center"/>
          </w:tcPr>
          <w:p w:rsidR="00933414" w:rsidRPr="00696787" w:rsidRDefault="00933414" w:rsidP="00AA2AD9">
            <w:pPr>
              <w:spacing w:after="0" w:line="240" w:lineRule="auto"/>
              <w:jc w:val="center"/>
              <w:rPr>
                <w:rFonts w:ascii="Times New Roman" w:hAnsi="Times New Roman"/>
                <w:color w:val="000000"/>
              </w:rPr>
            </w:pPr>
          </w:p>
        </w:tc>
      </w:tr>
      <w:tr w:rsidR="00933414" w:rsidRPr="00696787" w:rsidTr="00C1481F">
        <w:trPr>
          <w:trHeight w:val="836"/>
        </w:trPr>
        <w:tc>
          <w:tcPr>
            <w:tcW w:w="426" w:type="dxa"/>
            <w:vAlign w:val="center"/>
          </w:tcPr>
          <w:p w:rsidR="00933414" w:rsidRPr="00696787" w:rsidRDefault="00933414" w:rsidP="00721A54">
            <w:pPr>
              <w:numPr>
                <w:ilvl w:val="0"/>
                <w:numId w:val="2"/>
              </w:numPr>
              <w:tabs>
                <w:tab w:val="left" w:pos="176"/>
              </w:tabs>
              <w:spacing w:after="0" w:line="240" w:lineRule="auto"/>
              <w:ind w:left="0" w:firstLine="0"/>
              <w:jc w:val="center"/>
              <w:rPr>
                <w:rFonts w:ascii="Times New Roman" w:hAnsi="Times New Roman"/>
                <w:color w:val="000000"/>
              </w:rPr>
            </w:pPr>
          </w:p>
        </w:tc>
        <w:tc>
          <w:tcPr>
            <w:tcW w:w="3685" w:type="dxa"/>
            <w:vAlign w:val="center"/>
          </w:tcPr>
          <w:p w:rsidR="00933414" w:rsidRPr="00696787" w:rsidRDefault="00933414" w:rsidP="00AA2AD9">
            <w:pPr>
              <w:spacing w:after="0" w:line="240" w:lineRule="auto"/>
              <w:jc w:val="both"/>
              <w:rPr>
                <w:rFonts w:ascii="Times New Roman" w:hAnsi="Times New Roman"/>
                <w:color w:val="000000"/>
              </w:rPr>
            </w:pPr>
            <w:r w:rsidRPr="00696787">
              <w:rPr>
                <w:rFonts w:ascii="Times New Roman" w:hAnsi="Times New Roman"/>
                <w:color w:val="000000"/>
              </w:rPr>
              <w:t>СУГ на приготовление пищи и горячей воды при наличии газового водонагревателя в условиях отсутст</w:t>
            </w:r>
            <w:r>
              <w:rPr>
                <w:rFonts w:ascii="Times New Roman" w:hAnsi="Times New Roman"/>
                <w:color w:val="000000"/>
              </w:rPr>
              <w:t>-</w:t>
            </w:r>
            <w:r w:rsidRPr="00696787">
              <w:rPr>
                <w:rFonts w:ascii="Times New Roman" w:hAnsi="Times New Roman"/>
                <w:color w:val="000000"/>
              </w:rPr>
              <w:t>вия централизованного горячего водоснабжения</w:t>
            </w:r>
          </w:p>
        </w:tc>
        <w:tc>
          <w:tcPr>
            <w:tcW w:w="1276" w:type="dxa"/>
            <w:vAlign w:val="center"/>
          </w:tcPr>
          <w:p w:rsidR="00933414" w:rsidRPr="00696787" w:rsidRDefault="00933414" w:rsidP="00AA2AD9">
            <w:pPr>
              <w:spacing w:after="0" w:line="240" w:lineRule="auto"/>
              <w:jc w:val="center"/>
              <w:rPr>
                <w:rFonts w:ascii="Times New Roman" w:hAnsi="Times New Roman"/>
                <w:color w:val="000000"/>
              </w:rPr>
            </w:pPr>
            <w:r w:rsidRPr="00696787">
              <w:rPr>
                <w:rFonts w:ascii="Times New Roman" w:hAnsi="Times New Roman"/>
                <w:color w:val="000000"/>
              </w:rPr>
              <w:t>кг</w:t>
            </w:r>
          </w:p>
          <w:p w:rsidR="00933414" w:rsidRPr="00696787" w:rsidRDefault="00933414" w:rsidP="00AA2AD9">
            <w:pPr>
              <w:spacing w:after="0" w:line="240" w:lineRule="auto"/>
              <w:jc w:val="center"/>
              <w:rPr>
                <w:rFonts w:ascii="Times New Roman" w:hAnsi="Times New Roman"/>
                <w:color w:val="000000"/>
              </w:rPr>
            </w:pPr>
            <w:r w:rsidRPr="00696787">
              <w:rPr>
                <w:rFonts w:ascii="Times New Roman" w:hAnsi="Times New Roman"/>
                <w:color w:val="000000"/>
              </w:rPr>
              <w:t>на 1 чел. в месяц</w:t>
            </w:r>
          </w:p>
        </w:tc>
        <w:tc>
          <w:tcPr>
            <w:tcW w:w="1134" w:type="dxa"/>
            <w:vAlign w:val="center"/>
          </w:tcPr>
          <w:p w:rsidR="00933414" w:rsidRPr="00E420EF" w:rsidRDefault="00933414" w:rsidP="00AA2AD9">
            <w:pPr>
              <w:spacing w:after="0" w:line="240" w:lineRule="auto"/>
              <w:jc w:val="center"/>
              <w:rPr>
                <w:rFonts w:ascii="Times New Roman" w:hAnsi="Times New Roman"/>
              </w:rPr>
            </w:pPr>
            <w:r w:rsidRPr="00E420EF">
              <w:rPr>
                <w:rFonts w:ascii="Times New Roman" w:hAnsi="Times New Roman"/>
              </w:rPr>
              <w:t>16,9</w:t>
            </w:r>
          </w:p>
        </w:tc>
        <w:tc>
          <w:tcPr>
            <w:tcW w:w="2835" w:type="dxa"/>
            <w:gridSpan w:val="2"/>
            <w:vMerge/>
            <w:vAlign w:val="center"/>
          </w:tcPr>
          <w:p w:rsidR="00933414" w:rsidRPr="00696787" w:rsidRDefault="00933414" w:rsidP="00AA2AD9">
            <w:pPr>
              <w:spacing w:after="0" w:line="240" w:lineRule="auto"/>
              <w:jc w:val="center"/>
              <w:rPr>
                <w:rFonts w:ascii="Times New Roman" w:hAnsi="Times New Roman"/>
                <w:color w:val="000000"/>
              </w:rPr>
            </w:pPr>
          </w:p>
        </w:tc>
      </w:tr>
      <w:tr w:rsidR="00933414" w:rsidRPr="00696787" w:rsidTr="00C1481F">
        <w:trPr>
          <w:trHeight w:val="836"/>
        </w:trPr>
        <w:tc>
          <w:tcPr>
            <w:tcW w:w="426" w:type="dxa"/>
            <w:vAlign w:val="center"/>
          </w:tcPr>
          <w:p w:rsidR="00933414" w:rsidRPr="00696787" w:rsidRDefault="00933414" w:rsidP="00721A54">
            <w:pPr>
              <w:numPr>
                <w:ilvl w:val="0"/>
                <w:numId w:val="2"/>
              </w:numPr>
              <w:tabs>
                <w:tab w:val="left" w:pos="176"/>
              </w:tabs>
              <w:spacing w:after="0" w:line="240" w:lineRule="auto"/>
              <w:ind w:left="0" w:firstLine="0"/>
              <w:jc w:val="center"/>
              <w:rPr>
                <w:rFonts w:ascii="Times New Roman" w:hAnsi="Times New Roman"/>
                <w:color w:val="000000"/>
              </w:rPr>
            </w:pPr>
          </w:p>
        </w:tc>
        <w:tc>
          <w:tcPr>
            <w:tcW w:w="3685" w:type="dxa"/>
            <w:vAlign w:val="center"/>
          </w:tcPr>
          <w:p w:rsidR="00933414" w:rsidRPr="00696787" w:rsidRDefault="00933414" w:rsidP="00AA2AD9">
            <w:pPr>
              <w:spacing w:after="0" w:line="240" w:lineRule="auto"/>
              <w:jc w:val="both"/>
              <w:rPr>
                <w:rFonts w:ascii="Times New Roman" w:hAnsi="Times New Roman"/>
                <w:color w:val="000000"/>
              </w:rPr>
            </w:pPr>
            <w:r w:rsidRPr="00696787">
              <w:rPr>
                <w:rFonts w:ascii="Times New Roman" w:hAnsi="Times New Roman"/>
                <w:color w:val="000000"/>
              </w:rPr>
              <w:t>СУГ на индивидуальное (поквар</w:t>
            </w:r>
            <w:r>
              <w:rPr>
                <w:rFonts w:ascii="Times New Roman" w:hAnsi="Times New Roman"/>
                <w:color w:val="000000"/>
              </w:rPr>
              <w:t>-</w:t>
            </w:r>
            <w:r w:rsidRPr="00696787">
              <w:rPr>
                <w:rFonts w:ascii="Times New Roman" w:hAnsi="Times New Roman"/>
                <w:color w:val="000000"/>
              </w:rPr>
              <w:t>тирное) отопление жилых помещений</w:t>
            </w:r>
          </w:p>
        </w:tc>
        <w:tc>
          <w:tcPr>
            <w:tcW w:w="1276" w:type="dxa"/>
            <w:vAlign w:val="center"/>
          </w:tcPr>
          <w:p w:rsidR="00933414" w:rsidRPr="00696787" w:rsidRDefault="00933414" w:rsidP="00AA2AD9">
            <w:pPr>
              <w:spacing w:after="0" w:line="240" w:lineRule="auto"/>
              <w:jc w:val="center"/>
              <w:rPr>
                <w:rFonts w:ascii="Times New Roman" w:hAnsi="Times New Roman"/>
                <w:color w:val="000000"/>
              </w:rPr>
            </w:pPr>
            <w:r w:rsidRPr="00696787">
              <w:rPr>
                <w:rFonts w:ascii="Times New Roman" w:hAnsi="Times New Roman"/>
                <w:color w:val="000000"/>
              </w:rPr>
              <w:t>кг на 1 м</w:t>
            </w:r>
            <w:r w:rsidRPr="00696787">
              <w:rPr>
                <w:rFonts w:ascii="Times New Roman" w:hAnsi="Times New Roman"/>
                <w:color w:val="000000"/>
                <w:vertAlign w:val="superscript"/>
              </w:rPr>
              <w:t xml:space="preserve">2 </w:t>
            </w:r>
            <w:r w:rsidRPr="00696787">
              <w:rPr>
                <w:rFonts w:ascii="Times New Roman" w:hAnsi="Times New Roman"/>
                <w:color w:val="000000"/>
              </w:rPr>
              <w:t>отаплива</w:t>
            </w:r>
            <w:r>
              <w:rPr>
                <w:rFonts w:ascii="Times New Roman" w:hAnsi="Times New Roman"/>
                <w:color w:val="000000"/>
              </w:rPr>
              <w:t>-</w:t>
            </w:r>
            <w:r w:rsidRPr="00696787">
              <w:rPr>
                <w:rFonts w:ascii="Times New Roman" w:hAnsi="Times New Roman"/>
                <w:color w:val="000000"/>
              </w:rPr>
              <w:t>емой площади</w:t>
            </w:r>
          </w:p>
        </w:tc>
        <w:tc>
          <w:tcPr>
            <w:tcW w:w="1134" w:type="dxa"/>
            <w:vAlign w:val="center"/>
          </w:tcPr>
          <w:p w:rsidR="00933414" w:rsidRPr="00E420EF" w:rsidRDefault="00933414" w:rsidP="00AA2AD9">
            <w:pPr>
              <w:spacing w:after="0" w:line="240" w:lineRule="auto"/>
              <w:jc w:val="center"/>
              <w:rPr>
                <w:rFonts w:ascii="Times New Roman" w:hAnsi="Times New Roman"/>
              </w:rPr>
            </w:pPr>
            <w:r w:rsidRPr="00E420EF">
              <w:rPr>
                <w:rFonts w:ascii="Times New Roman" w:hAnsi="Times New Roman"/>
              </w:rPr>
              <w:t>5,7</w:t>
            </w:r>
          </w:p>
        </w:tc>
        <w:tc>
          <w:tcPr>
            <w:tcW w:w="2835" w:type="dxa"/>
            <w:gridSpan w:val="2"/>
            <w:vMerge/>
            <w:vAlign w:val="center"/>
          </w:tcPr>
          <w:p w:rsidR="00933414" w:rsidRPr="00696787" w:rsidRDefault="00933414" w:rsidP="00AA2AD9">
            <w:pPr>
              <w:spacing w:after="0" w:line="240" w:lineRule="auto"/>
              <w:jc w:val="center"/>
              <w:rPr>
                <w:rFonts w:ascii="Times New Roman" w:hAnsi="Times New Roman"/>
                <w:color w:val="000000"/>
              </w:rPr>
            </w:pPr>
          </w:p>
        </w:tc>
      </w:tr>
    </w:tbl>
    <w:p w:rsidR="00933414" w:rsidRPr="007B61DF" w:rsidRDefault="00933414" w:rsidP="00933414">
      <w:pPr>
        <w:pStyle w:val="af1"/>
        <w:jc w:val="center"/>
        <w:rPr>
          <w:sz w:val="8"/>
          <w:szCs w:val="8"/>
        </w:rPr>
      </w:pPr>
    </w:p>
    <w:p w:rsidR="00E420EF" w:rsidRDefault="009C1A51" w:rsidP="00E420EF">
      <w:pPr>
        <w:pStyle w:val="af1"/>
        <w:ind w:left="0" w:firstLine="567"/>
        <w:jc w:val="both"/>
        <w:rPr>
          <w:b w:val="0"/>
          <w:szCs w:val="24"/>
        </w:rPr>
      </w:pPr>
      <w:r>
        <w:rPr>
          <w:b w:val="0"/>
          <w:szCs w:val="24"/>
        </w:rPr>
        <w:t>5</w:t>
      </w:r>
      <w:r w:rsidR="00592643">
        <w:rPr>
          <w:b w:val="0"/>
          <w:szCs w:val="24"/>
        </w:rPr>
        <w:t>.1.3.2</w:t>
      </w:r>
      <w:r w:rsidR="00592643" w:rsidRPr="00592643">
        <w:rPr>
          <w:b w:val="0"/>
          <w:szCs w:val="24"/>
        </w:rPr>
        <w:t>.</w:t>
      </w:r>
      <w:r w:rsidR="00592643">
        <w:rPr>
          <w:szCs w:val="24"/>
        </w:rPr>
        <w:t xml:space="preserve"> </w:t>
      </w:r>
      <w:r w:rsidR="00E420EF" w:rsidRPr="00E420EF">
        <w:rPr>
          <w:b w:val="0"/>
          <w:bCs/>
          <w:szCs w:val="24"/>
        </w:rPr>
        <w:t>Годовые расходы газа для населения (без учета отопления), предприятий бытового обслуживания населения, общественного питания, предприятий по производству хлеба и кондитерских изделий, а также для учреждений здравоохранения рекомендуется определять по нормам расхода теплоты, приведенным в</w:t>
      </w:r>
      <w:r w:rsidR="00592643">
        <w:rPr>
          <w:b w:val="0"/>
          <w:szCs w:val="24"/>
        </w:rPr>
        <w:t xml:space="preserve"> табл.</w:t>
      </w:r>
      <w:r w:rsidR="00130F21">
        <w:rPr>
          <w:b w:val="0"/>
          <w:szCs w:val="24"/>
        </w:rPr>
        <w:t xml:space="preserve"> 6</w:t>
      </w:r>
      <w:r w:rsidR="00E420EF">
        <w:rPr>
          <w:b w:val="0"/>
          <w:szCs w:val="24"/>
        </w:rPr>
        <w:t>.</w:t>
      </w:r>
    </w:p>
    <w:p w:rsidR="00E420EF" w:rsidRPr="00E420EF" w:rsidRDefault="00E420EF" w:rsidP="00E420EF">
      <w:pPr>
        <w:pStyle w:val="af1"/>
        <w:ind w:left="0" w:firstLine="567"/>
        <w:jc w:val="both"/>
        <w:rPr>
          <w:b w:val="0"/>
          <w:sz w:val="8"/>
          <w:szCs w:val="8"/>
        </w:rPr>
      </w:pPr>
    </w:p>
    <w:p w:rsidR="00E420EF" w:rsidRPr="00F31B99" w:rsidRDefault="00F31B99" w:rsidP="00E420EF">
      <w:pPr>
        <w:pStyle w:val="af1"/>
        <w:ind w:left="0"/>
        <w:jc w:val="both"/>
        <w:rPr>
          <w:bCs/>
          <w:i/>
          <w:szCs w:val="24"/>
        </w:rPr>
      </w:pPr>
      <w:r w:rsidRPr="00B86914">
        <w:rPr>
          <w:b w:val="0"/>
          <w:i/>
          <w:szCs w:val="24"/>
        </w:rPr>
        <w:t>Та</w:t>
      </w:r>
      <w:r w:rsidR="002C6C8C" w:rsidRPr="00B86914">
        <w:rPr>
          <w:b w:val="0"/>
          <w:i/>
          <w:szCs w:val="24"/>
        </w:rPr>
        <w:t xml:space="preserve">блица </w:t>
      </w:r>
      <w:r w:rsidR="00130F21">
        <w:rPr>
          <w:b w:val="0"/>
          <w:i/>
          <w:szCs w:val="24"/>
        </w:rPr>
        <w:t>6</w:t>
      </w:r>
      <w:r w:rsidRPr="00B86914">
        <w:rPr>
          <w:b w:val="0"/>
          <w:i/>
          <w:szCs w:val="24"/>
        </w:rPr>
        <w:t>.</w:t>
      </w:r>
      <w:r>
        <w:rPr>
          <w:i/>
          <w:szCs w:val="24"/>
        </w:rPr>
        <w:t xml:space="preserve"> – Го</w:t>
      </w:r>
      <w:r w:rsidR="00E420EF" w:rsidRPr="00F31B99">
        <w:rPr>
          <w:i/>
          <w:szCs w:val="24"/>
        </w:rPr>
        <w:t xml:space="preserve">довые расходы газа для населения </w:t>
      </w:r>
      <w:r w:rsidR="00E420EF" w:rsidRPr="00F31B99">
        <w:rPr>
          <w:bCs/>
          <w:i/>
          <w:szCs w:val="24"/>
        </w:rPr>
        <w:t>(без учета отопления), предприятий бытового обслуживания населения, общественного питания, предприятий по производству хлеба и кондитерских изделий, а также для учреждений здравоохранения</w:t>
      </w:r>
    </w:p>
    <w:p w:rsidR="00E420EF" w:rsidRPr="00E420EF" w:rsidRDefault="00E420EF" w:rsidP="00E420EF">
      <w:pPr>
        <w:pStyle w:val="af1"/>
        <w:ind w:left="0"/>
        <w:jc w:val="both"/>
        <w:rPr>
          <w:b w:val="0"/>
          <w:sz w:val="8"/>
          <w:szCs w:val="8"/>
        </w:rPr>
      </w:pPr>
      <w:r>
        <w:rPr>
          <w:b w:val="0"/>
          <w:szCs w:val="24"/>
        </w:rPr>
        <w:t xml:space="preserve"> </w:t>
      </w:r>
    </w:p>
    <w:tbl>
      <w:tblPr>
        <w:tblStyle w:val="14"/>
        <w:tblW w:w="0" w:type="auto"/>
        <w:tblInd w:w="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tblPr>
      <w:tblGrid>
        <w:gridCol w:w="5260"/>
        <w:gridCol w:w="2356"/>
        <w:gridCol w:w="26"/>
        <w:gridCol w:w="1729"/>
      </w:tblGrid>
      <w:tr w:rsidR="00E420EF" w:rsidRPr="007F3A10" w:rsidTr="009A5354">
        <w:trPr>
          <w:trHeight w:val="819"/>
        </w:trPr>
        <w:tc>
          <w:tcPr>
            <w:tcW w:w="5260" w:type="dxa"/>
            <w:shd w:val="clear" w:color="auto" w:fill="EEECE1" w:themeFill="background2"/>
            <w:vAlign w:val="center"/>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Потребители газа</w:t>
            </w:r>
          </w:p>
        </w:tc>
        <w:tc>
          <w:tcPr>
            <w:tcW w:w="2382" w:type="dxa"/>
            <w:gridSpan w:val="2"/>
            <w:shd w:val="clear" w:color="auto" w:fill="EEECE1" w:themeFill="background2"/>
            <w:vAlign w:val="center"/>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 xml:space="preserve">Показатель </w:t>
            </w:r>
          </w:p>
          <w:p w:rsidR="00E420EF" w:rsidRPr="009A5354" w:rsidRDefault="00E420EF" w:rsidP="00780355">
            <w:pPr>
              <w:tabs>
                <w:tab w:val="center" w:pos="4677"/>
                <w:tab w:val="right" w:pos="9355"/>
              </w:tabs>
              <w:ind w:left="-57" w:right="-57"/>
              <w:jc w:val="center"/>
              <w:rPr>
                <w:rFonts w:ascii="Times New Roman" w:hAnsi="Times New Roman"/>
                <w:sz w:val="22"/>
                <w:szCs w:val="22"/>
              </w:rPr>
            </w:pPr>
            <w:r w:rsidRPr="009A5354">
              <w:rPr>
                <w:rFonts w:ascii="Times New Roman" w:hAnsi="Times New Roman"/>
                <w:sz w:val="22"/>
                <w:szCs w:val="22"/>
              </w:rPr>
              <w:t>потребления газа</w:t>
            </w:r>
          </w:p>
        </w:tc>
        <w:tc>
          <w:tcPr>
            <w:tcW w:w="1729" w:type="dxa"/>
            <w:shd w:val="clear" w:color="auto" w:fill="EEECE1" w:themeFill="background2"/>
            <w:vAlign w:val="center"/>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Нормы расхода теплоты, МДж (тыс. ккал)</w:t>
            </w:r>
          </w:p>
        </w:tc>
      </w:tr>
      <w:tr w:rsidR="00E420EF" w:rsidRPr="007F3A10" w:rsidTr="009A5354">
        <w:trPr>
          <w:trHeight w:val="312"/>
        </w:trPr>
        <w:tc>
          <w:tcPr>
            <w:tcW w:w="9371" w:type="dxa"/>
            <w:gridSpan w:val="4"/>
            <w:shd w:val="clear" w:color="auto" w:fill="DDD9C3" w:themeFill="background2" w:themeFillShade="E6"/>
            <w:vAlign w:val="center"/>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lang w:val="en-US"/>
              </w:rPr>
              <w:t>I</w:t>
            </w:r>
            <w:r w:rsidRPr="009A5354">
              <w:rPr>
                <w:rFonts w:ascii="Times New Roman" w:hAnsi="Times New Roman"/>
                <w:sz w:val="22"/>
                <w:szCs w:val="22"/>
              </w:rPr>
              <w:t>. Население</w:t>
            </w:r>
          </w:p>
        </w:tc>
      </w:tr>
      <w:tr w:rsidR="00E420EF" w:rsidRPr="007F3A10" w:rsidTr="009A5354">
        <w:tc>
          <w:tcPr>
            <w:tcW w:w="5260" w:type="dxa"/>
          </w:tcPr>
          <w:p w:rsidR="00E420EF" w:rsidRPr="009A5354" w:rsidRDefault="00E420EF" w:rsidP="00780355">
            <w:pPr>
              <w:tabs>
                <w:tab w:val="center" w:pos="4677"/>
                <w:tab w:val="right" w:pos="9355"/>
              </w:tabs>
              <w:rPr>
                <w:rFonts w:ascii="Times New Roman" w:hAnsi="Times New Roman"/>
                <w:sz w:val="22"/>
                <w:szCs w:val="22"/>
              </w:rPr>
            </w:pPr>
            <w:r w:rsidRPr="009A5354">
              <w:rPr>
                <w:rFonts w:ascii="Times New Roman" w:hAnsi="Times New Roman"/>
                <w:sz w:val="22"/>
                <w:szCs w:val="22"/>
              </w:rPr>
              <w:t xml:space="preserve">При наличии в квартире газовой плиты и централизованного горячего водоснабжения при </w:t>
            </w:r>
            <w:r w:rsidRPr="009A5354">
              <w:rPr>
                <w:rFonts w:ascii="Times New Roman" w:hAnsi="Times New Roman"/>
                <w:sz w:val="22"/>
                <w:szCs w:val="22"/>
              </w:rPr>
              <w:lastRenderedPageBreak/>
              <w:t>газоснабжении:</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p>
        </w:tc>
      </w:tr>
      <w:tr w:rsidR="00E420EF" w:rsidRPr="007F3A10" w:rsidTr="009A5354">
        <w:trPr>
          <w:trHeight w:val="284"/>
        </w:trPr>
        <w:tc>
          <w:tcPr>
            <w:tcW w:w="5260"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lastRenderedPageBreak/>
              <w:t>природным газом</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на 1 чел. в год</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4100 (970)</w:t>
            </w:r>
          </w:p>
        </w:tc>
      </w:tr>
      <w:tr w:rsidR="00E420EF" w:rsidRPr="007F3A10" w:rsidTr="009A5354">
        <w:trPr>
          <w:trHeight w:val="284"/>
        </w:trPr>
        <w:tc>
          <w:tcPr>
            <w:tcW w:w="5260"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СУГ</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то же</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3850 (920)</w:t>
            </w:r>
          </w:p>
        </w:tc>
      </w:tr>
      <w:tr w:rsidR="00E420EF" w:rsidRPr="007F3A10" w:rsidTr="009A5354">
        <w:tc>
          <w:tcPr>
            <w:tcW w:w="5260" w:type="dxa"/>
          </w:tcPr>
          <w:p w:rsidR="00E420EF" w:rsidRPr="009A5354" w:rsidRDefault="00E420EF" w:rsidP="00780355">
            <w:pPr>
              <w:tabs>
                <w:tab w:val="center" w:pos="4677"/>
                <w:tab w:val="right" w:pos="9355"/>
              </w:tabs>
              <w:suppressAutoHyphens/>
              <w:rPr>
                <w:rFonts w:ascii="Times New Roman" w:hAnsi="Times New Roman"/>
                <w:sz w:val="22"/>
                <w:szCs w:val="22"/>
              </w:rPr>
            </w:pPr>
            <w:r w:rsidRPr="009A5354">
              <w:rPr>
                <w:rFonts w:ascii="Times New Roman" w:hAnsi="Times New Roman"/>
                <w:sz w:val="22"/>
                <w:szCs w:val="22"/>
              </w:rPr>
              <w:t>При наличии в квартире газовой плиты и газового водонагревателя (при отсутствии централизованного горячего водоснабжения) при газоснабжении:</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p>
        </w:tc>
      </w:tr>
      <w:tr w:rsidR="00E420EF" w:rsidRPr="007F3A10" w:rsidTr="009A5354">
        <w:trPr>
          <w:trHeight w:val="284"/>
        </w:trPr>
        <w:tc>
          <w:tcPr>
            <w:tcW w:w="5260"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природным газом</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то же</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10000 (2400)</w:t>
            </w:r>
          </w:p>
        </w:tc>
      </w:tr>
      <w:tr w:rsidR="00E420EF" w:rsidRPr="007F3A10" w:rsidTr="009A5354">
        <w:trPr>
          <w:trHeight w:val="284"/>
        </w:trPr>
        <w:tc>
          <w:tcPr>
            <w:tcW w:w="5260"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СУГ</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то же</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9400 (2250)</w:t>
            </w:r>
          </w:p>
        </w:tc>
      </w:tr>
      <w:tr w:rsidR="00E420EF" w:rsidRPr="007F3A10" w:rsidTr="009A5354">
        <w:tc>
          <w:tcPr>
            <w:tcW w:w="5260" w:type="dxa"/>
          </w:tcPr>
          <w:p w:rsidR="00E420EF" w:rsidRPr="009A5354" w:rsidRDefault="00E420EF" w:rsidP="00780355">
            <w:pPr>
              <w:tabs>
                <w:tab w:val="center" w:pos="4677"/>
                <w:tab w:val="right" w:pos="9355"/>
              </w:tabs>
              <w:rPr>
                <w:rFonts w:ascii="Times New Roman" w:hAnsi="Times New Roman"/>
                <w:sz w:val="22"/>
                <w:szCs w:val="22"/>
              </w:rPr>
            </w:pPr>
            <w:r w:rsidRPr="009A5354">
              <w:rPr>
                <w:rFonts w:ascii="Times New Roman" w:hAnsi="Times New Roman"/>
                <w:sz w:val="22"/>
                <w:szCs w:val="22"/>
              </w:rPr>
              <w:t>При наличии в квартире газовой плиты и отсутствии централизованного горячего водоснабжения и газового водонагревателя при газоснабжении:</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p>
        </w:tc>
      </w:tr>
      <w:tr w:rsidR="00E420EF" w:rsidRPr="007F3A10" w:rsidTr="009A5354">
        <w:tc>
          <w:tcPr>
            <w:tcW w:w="5260"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природным газом</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то же</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6000 (1430)</w:t>
            </w:r>
          </w:p>
        </w:tc>
      </w:tr>
      <w:tr w:rsidR="00E420EF" w:rsidRPr="007F3A10" w:rsidTr="009A5354">
        <w:tc>
          <w:tcPr>
            <w:tcW w:w="5260"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СУГ</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то же</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5800 (1380)</w:t>
            </w:r>
          </w:p>
        </w:tc>
      </w:tr>
      <w:tr w:rsidR="00E420EF" w:rsidRPr="007F3A10" w:rsidTr="009A5354">
        <w:trPr>
          <w:trHeight w:val="312"/>
        </w:trPr>
        <w:tc>
          <w:tcPr>
            <w:tcW w:w="9371" w:type="dxa"/>
            <w:gridSpan w:val="4"/>
            <w:shd w:val="clear" w:color="auto" w:fill="DDD9C3" w:themeFill="background2" w:themeFillShade="E6"/>
            <w:vAlign w:val="center"/>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lang w:val="en-US"/>
              </w:rPr>
              <w:t>II</w:t>
            </w:r>
            <w:r w:rsidRPr="009A5354">
              <w:rPr>
                <w:rFonts w:ascii="Times New Roman" w:hAnsi="Times New Roman"/>
                <w:sz w:val="22"/>
                <w:szCs w:val="22"/>
              </w:rPr>
              <w:t>. Предприятия бытового обслуживания населения</w:t>
            </w:r>
          </w:p>
        </w:tc>
      </w:tr>
      <w:tr w:rsidR="00E420EF" w:rsidRPr="007F3A10" w:rsidTr="009A5354">
        <w:tc>
          <w:tcPr>
            <w:tcW w:w="5260" w:type="dxa"/>
          </w:tcPr>
          <w:p w:rsidR="00E420EF" w:rsidRPr="009A5354" w:rsidRDefault="00E420EF" w:rsidP="00780355">
            <w:pPr>
              <w:tabs>
                <w:tab w:val="center" w:pos="4677"/>
                <w:tab w:val="right" w:pos="9355"/>
              </w:tabs>
              <w:rPr>
                <w:rFonts w:ascii="Times New Roman" w:hAnsi="Times New Roman"/>
                <w:sz w:val="22"/>
                <w:szCs w:val="22"/>
              </w:rPr>
            </w:pPr>
            <w:r w:rsidRPr="009A5354">
              <w:rPr>
                <w:rFonts w:ascii="Times New Roman" w:hAnsi="Times New Roman"/>
                <w:sz w:val="22"/>
                <w:szCs w:val="22"/>
              </w:rPr>
              <w:t>Фабрики-прачечные:</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p>
        </w:tc>
      </w:tr>
      <w:tr w:rsidR="00E420EF" w:rsidRPr="007F3A10" w:rsidTr="009A5354">
        <w:tc>
          <w:tcPr>
            <w:tcW w:w="5260"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на стирку белья в механизированных прачечных</w:t>
            </w:r>
          </w:p>
        </w:tc>
        <w:tc>
          <w:tcPr>
            <w:tcW w:w="2356" w:type="dxa"/>
          </w:tcPr>
          <w:p w:rsidR="00E420EF" w:rsidRPr="009A5354" w:rsidRDefault="00E420EF" w:rsidP="00780355">
            <w:pPr>
              <w:tabs>
                <w:tab w:val="center" w:pos="4677"/>
                <w:tab w:val="right" w:pos="9355"/>
              </w:tabs>
              <w:ind w:left="-57" w:right="-57"/>
              <w:jc w:val="center"/>
              <w:rPr>
                <w:rFonts w:ascii="Times New Roman" w:hAnsi="Times New Roman"/>
                <w:sz w:val="22"/>
                <w:szCs w:val="22"/>
              </w:rPr>
            </w:pPr>
            <w:r w:rsidRPr="009A5354">
              <w:rPr>
                <w:rFonts w:ascii="Times New Roman" w:hAnsi="Times New Roman"/>
                <w:sz w:val="22"/>
                <w:szCs w:val="22"/>
              </w:rPr>
              <w:t>на 1 т сухого белья</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8800 (2100)</w:t>
            </w:r>
          </w:p>
        </w:tc>
      </w:tr>
      <w:tr w:rsidR="00E420EF" w:rsidRPr="007F3A10" w:rsidTr="009A5354">
        <w:tc>
          <w:tcPr>
            <w:tcW w:w="5260"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на стирку белья в немеханизированных прачечных с сушильными шкафами</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то же</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12600 (3000)</w:t>
            </w:r>
          </w:p>
        </w:tc>
      </w:tr>
      <w:tr w:rsidR="00E420EF" w:rsidRPr="007F3A10" w:rsidTr="009A5354">
        <w:tc>
          <w:tcPr>
            <w:tcW w:w="5260"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на стирку белья в механизированных прачечных, включая сушку и глажение</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18800(4500)</w:t>
            </w:r>
          </w:p>
        </w:tc>
      </w:tr>
      <w:tr w:rsidR="00E420EF" w:rsidRPr="007F3A10" w:rsidTr="009A5354">
        <w:tc>
          <w:tcPr>
            <w:tcW w:w="5260" w:type="dxa"/>
          </w:tcPr>
          <w:p w:rsidR="00E420EF" w:rsidRPr="009A5354" w:rsidRDefault="00E420EF" w:rsidP="00780355">
            <w:pPr>
              <w:tabs>
                <w:tab w:val="center" w:pos="4677"/>
                <w:tab w:val="right" w:pos="9355"/>
              </w:tabs>
              <w:rPr>
                <w:rFonts w:ascii="Times New Roman" w:hAnsi="Times New Roman"/>
                <w:sz w:val="22"/>
                <w:szCs w:val="22"/>
              </w:rPr>
            </w:pPr>
            <w:r w:rsidRPr="009A5354">
              <w:rPr>
                <w:rFonts w:ascii="Times New Roman" w:hAnsi="Times New Roman"/>
                <w:sz w:val="22"/>
                <w:szCs w:val="22"/>
              </w:rPr>
              <w:t>Дезкамеры:</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p>
        </w:tc>
      </w:tr>
      <w:tr w:rsidR="00E420EF" w:rsidRPr="007F3A10" w:rsidTr="009A5354">
        <w:tc>
          <w:tcPr>
            <w:tcW w:w="5260"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на дезинфекцию белья и одежды в паровых камерах</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то же</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2240 (535)</w:t>
            </w:r>
          </w:p>
        </w:tc>
      </w:tr>
      <w:tr w:rsidR="00E420EF" w:rsidRPr="007F3A10" w:rsidTr="009A5354">
        <w:tc>
          <w:tcPr>
            <w:tcW w:w="5260"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на дезинфекцию белья и одежды в горячевоздушных камерах</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то же</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1260 (300)</w:t>
            </w:r>
          </w:p>
        </w:tc>
      </w:tr>
      <w:tr w:rsidR="00E420EF" w:rsidRPr="007F3A10" w:rsidTr="009A5354">
        <w:tc>
          <w:tcPr>
            <w:tcW w:w="5260" w:type="dxa"/>
          </w:tcPr>
          <w:p w:rsidR="00E420EF" w:rsidRPr="009A5354" w:rsidRDefault="00E420EF" w:rsidP="00780355">
            <w:pPr>
              <w:tabs>
                <w:tab w:val="center" w:pos="4677"/>
                <w:tab w:val="right" w:pos="9355"/>
              </w:tabs>
              <w:rPr>
                <w:rFonts w:ascii="Times New Roman" w:hAnsi="Times New Roman"/>
                <w:sz w:val="22"/>
                <w:szCs w:val="22"/>
              </w:rPr>
            </w:pPr>
            <w:r w:rsidRPr="009A5354">
              <w:rPr>
                <w:rFonts w:ascii="Times New Roman" w:hAnsi="Times New Roman"/>
                <w:sz w:val="22"/>
                <w:szCs w:val="22"/>
              </w:rPr>
              <w:t>Бани:</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p>
        </w:tc>
      </w:tr>
      <w:tr w:rsidR="00E420EF" w:rsidRPr="007F3A10" w:rsidTr="009A5354">
        <w:tc>
          <w:tcPr>
            <w:tcW w:w="5260"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мытье без ванн</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на 1 помывку</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40 (9,5)</w:t>
            </w:r>
          </w:p>
        </w:tc>
      </w:tr>
      <w:tr w:rsidR="00E420EF" w:rsidRPr="007F3A10" w:rsidTr="009A5354">
        <w:tc>
          <w:tcPr>
            <w:tcW w:w="5260"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мытье в ваннах</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то же</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50 (12)</w:t>
            </w:r>
          </w:p>
        </w:tc>
      </w:tr>
      <w:tr w:rsidR="00E420EF" w:rsidRPr="007F3A10" w:rsidTr="009A5354">
        <w:trPr>
          <w:trHeight w:val="312"/>
        </w:trPr>
        <w:tc>
          <w:tcPr>
            <w:tcW w:w="9371" w:type="dxa"/>
            <w:gridSpan w:val="4"/>
            <w:shd w:val="clear" w:color="auto" w:fill="DDD9C3" w:themeFill="background2" w:themeFillShade="E6"/>
            <w:vAlign w:val="center"/>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lang w:val="en-US"/>
              </w:rPr>
              <w:t>III</w:t>
            </w:r>
            <w:r w:rsidRPr="009A5354">
              <w:rPr>
                <w:rFonts w:ascii="Times New Roman" w:hAnsi="Times New Roman"/>
                <w:sz w:val="22"/>
                <w:szCs w:val="22"/>
              </w:rPr>
              <w:t>. Предприятия общественного питания</w:t>
            </w:r>
          </w:p>
        </w:tc>
      </w:tr>
      <w:tr w:rsidR="00E420EF" w:rsidRPr="007F3A10" w:rsidTr="009A5354">
        <w:tc>
          <w:tcPr>
            <w:tcW w:w="5260" w:type="dxa"/>
          </w:tcPr>
          <w:p w:rsidR="00E420EF" w:rsidRPr="009A5354" w:rsidRDefault="00E420EF" w:rsidP="00780355">
            <w:pPr>
              <w:tabs>
                <w:tab w:val="center" w:pos="4677"/>
                <w:tab w:val="right" w:pos="9355"/>
              </w:tabs>
              <w:rPr>
                <w:rFonts w:ascii="Times New Roman" w:hAnsi="Times New Roman"/>
                <w:sz w:val="22"/>
                <w:szCs w:val="22"/>
              </w:rPr>
            </w:pPr>
            <w:r w:rsidRPr="009A5354">
              <w:rPr>
                <w:rFonts w:ascii="Times New Roman" w:hAnsi="Times New Roman"/>
                <w:sz w:val="22"/>
                <w:szCs w:val="22"/>
              </w:rPr>
              <w:t>Столовые, рестораны, кафе:</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p>
        </w:tc>
      </w:tr>
      <w:tr w:rsidR="00E420EF" w:rsidRPr="007F3A10" w:rsidTr="009A5354">
        <w:tc>
          <w:tcPr>
            <w:tcW w:w="5260"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на приготовление обедов (вне зависимости от пропускной способности предприятия)</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на 1 обед</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4,2(1)</w:t>
            </w:r>
          </w:p>
        </w:tc>
      </w:tr>
      <w:tr w:rsidR="00E420EF" w:rsidRPr="007F3A10" w:rsidTr="009A5354">
        <w:tc>
          <w:tcPr>
            <w:tcW w:w="5260"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на приготовление завтраков или ужинов</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на 1 завтрак или ужин</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2,1 (0,5)</w:t>
            </w:r>
          </w:p>
        </w:tc>
      </w:tr>
      <w:tr w:rsidR="00E420EF" w:rsidRPr="007F3A10" w:rsidTr="009A5354">
        <w:trPr>
          <w:trHeight w:val="312"/>
        </w:trPr>
        <w:tc>
          <w:tcPr>
            <w:tcW w:w="9371" w:type="dxa"/>
            <w:gridSpan w:val="4"/>
            <w:shd w:val="clear" w:color="auto" w:fill="DDD9C3" w:themeFill="background2" w:themeFillShade="E6"/>
            <w:vAlign w:val="center"/>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lang w:val="en-US"/>
              </w:rPr>
              <w:t>IV</w:t>
            </w:r>
            <w:r w:rsidRPr="009A5354">
              <w:rPr>
                <w:rFonts w:ascii="Times New Roman" w:hAnsi="Times New Roman"/>
                <w:sz w:val="22"/>
                <w:szCs w:val="22"/>
              </w:rPr>
              <w:t>. Учреждения здравоохранения</w:t>
            </w:r>
          </w:p>
        </w:tc>
      </w:tr>
      <w:tr w:rsidR="00E420EF" w:rsidRPr="007F3A10" w:rsidTr="009A5354">
        <w:tc>
          <w:tcPr>
            <w:tcW w:w="5260" w:type="dxa"/>
          </w:tcPr>
          <w:p w:rsidR="00E420EF" w:rsidRPr="009A5354" w:rsidRDefault="00E420EF" w:rsidP="00780355">
            <w:pPr>
              <w:tabs>
                <w:tab w:val="center" w:pos="4677"/>
                <w:tab w:val="right" w:pos="9355"/>
              </w:tabs>
              <w:rPr>
                <w:rFonts w:ascii="Times New Roman" w:hAnsi="Times New Roman"/>
                <w:sz w:val="22"/>
                <w:szCs w:val="22"/>
              </w:rPr>
            </w:pPr>
            <w:r w:rsidRPr="009A5354">
              <w:rPr>
                <w:rFonts w:ascii="Times New Roman" w:hAnsi="Times New Roman"/>
                <w:sz w:val="22"/>
                <w:szCs w:val="22"/>
              </w:rPr>
              <w:t>Больницы, родильные дома:</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p>
        </w:tc>
      </w:tr>
      <w:tr w:rsidR="00E420EF" w:rsidRPr="007F3A10" w:rsidTr="009A5354">
        <w:tc>
          <w:tcPr>
            <w:tcW w:w="5260"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на приготовление пищи</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на 1 койку в год</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3200 (760)</w:t>
            </w:r>
          </w:p>
        </w:tc>
      </w:tr>
      <w:tr w:rsidR="00E420EF" w:rsidRPr="007F3A10" w:rsidTr="009A5354">
        <w:tc>
          <w:tcPr>
            <w:tcW w:w="5260"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на приготовление горячей воды для хозяйственно-бытовых нужд и лечебных процедур (без стирки белья)</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то же</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9200 (2200)</w:t>
            </w:r>
          </w:p>
        </w:tc>
      </w:tr>
      <w:tr w:rsidR="00E420EF" w:rsidRPr="007F3A10" w:rsidTr="009A5354">
        <w:trPr>
          <w:trHeight w:val="312"/>
        </w:trPr>
        <w:tc>
          <w:tcPr>
            <w:tcW w:w="9371" w:type="dxa"/>
            <w:gridSpan w:val="4"/>
            <w:shd w:val="clear" w:color="auto" w:fill="DDD9C3" w:themeFill="background2" w:themeFillShade="E6"/>
            <w:vAlign w:val="center"/>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lang w:val="en-US"/>
              </w:rPr>
              <w:t>V</w:t>
            </w:r>
            <w:r w:rsidRPr="009A5354">
              <w:rPr>
                <w:rFonts w:ascii="Times New Roman" w:hAnsi="Times New Roman"/>
                <w:sz w:val="22"/>
                <w:szCs w:val="22"/>
              </w:rPr>
              <w:t>. Предприятия по производству хлеба и кондитерских изделий</w:t>
            </w:r>
          </w:p>
        </w:tc>
      </w:tr>
      <w:tr w:rsidR="00E420EF" w:rsidRPr="007F3A10" w:rsidTr="009A5354">
        <w:tc>
          <w:tcPr>
            <w:tcW w:w="5260" w:type="dxa"/>
          </w:tcPr>
          <w:p w:rsidR="00E420EF" w:rsidRPr="009A5354" w:rsidRDefault="00E420EF" w:rsidP="00780355">
            <w:pPr>
              <w:tabs>
                <w:tab w:val="center" w:pos="4677"/>
                <w:tab w:val="right" w:pos="9355"/>
              </w:tabs>
              <w:rPr>
                <w:rFonts w:ascii="Times New Roman" w:hAnsi="Times New Roman"/>
                <w:sz w:val="22"/>
                <w:szCs w:val="22"/>
              </w:rPr>
            </w:pPr>
            <w:r w:rsidRPr="009A5354">
              <w:rPr>
                <w:rFonts w:ascii="Times New Roman" w:hAnsi="Times New Roman"/>
                <w:sz w:val="22"/>
                <w:szCs w:val="22"/>
              </w:rPr>
              <w:t>Хлебозаводы, комбинаты, пекарни:</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p>
        </w:tc>
      </w:tr>
      <w:tr w:rsidR="00E420EF" w:rsidRPr="007F3A10" w:rsidTr="009A5354">
        <w:tc>
          <w:tcPr>
            <w:tcW w:w="5260"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на выпечку хлеба формового</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на 1 т изделий</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2500 (600)</w:t>
            </w:r>
          </w:p>
        </w:tc>
      </w:tr>
      <w:tr w:rsidR="00E420EF" w:rsidRPr="007F3A10" w:rsidTr="009A5354">
        <w:tc>
          <w:tcPr>
            <w:tcW w:w="5260"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на выпечку хлеба подового, батонов, булок, сдобы</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то же</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5450 (1300)</w:t>
            </w:r>
          </w:p>
        </w:tc>
      </w:tr>
      <w:tr w:rsidR="00E420EF" w:rsidRPr="007F3A10" w:rsidTr="009A5354">
        <w:tc>
          <w:tcPr>
            <w:tcW w:w="5260"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на выпечку кондитерских изделий (тортов, пирожных, печенья, пряников и т.п.)</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то же</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7750 (1850)</w:t>
            </w:r>
          </w:p>
        </w:tc>
      </w:tr>
    </w:tbl>
    <w:p w:rsidR="00E420EF" w:rsidRPr="00E420EF" w:rsidRDefault="00E420EF" w:rsidP="00E420EF">
      <w:pPr>
        <w:autoSpaceDE w:val="0"/>
        <w:autoSpaceDN w:val="0"/>
        <w:adjustRightInd w:val="0"/>
        <w:spacing w:after="0" w:line="240" w:lineRule="auto"/>
        <w:ind w:firstLine="709"/>
        <w:jc w:val="both"/>
        <w:rPr>
          <w:rFonts w:ascii="Times New Roman" w:hAnsi="Times New Roman"/>
          <w:sz w:val="8"/>
          <w:szCs w:val="8"/>
        </w:rPr>
      </w:pPr>
    </w:p>
    <w:p w:rsidR="00E420EF" w:rsidRPr="00E420EF" w:rsidRDefault="00E420EF" w:rsidP="00E420EF">
      <w:pPr>
        <w:autoSpaceDE w:val="0"/>
        <w:autoSpaceDN w:val="0"/>
        <w:adjustRightInd w:val="0"/>
        <w:spacing w:after="0" w:line="240" w:lineRule="auto"/>
        <w:ind w:firstLine="284"/>
        <w:jc w:val="both"/>
        <w:rPr>
          <w:rFonts w:ascii="Times New Roman" w:hAnsi="Times New Roman"/>
          <w:b/>
          <w:sz w:val="20"/>
          <w:szCs w:val="20"/>
        </w:rPr>
      </w:pPr>
      <w:r w:rsidRPr="00E420EF">
        <w:rPr>
          <w:rFonts w:ascii="Times New Roman" w:hAnsi="Times New Roman"/>
          <w:b/>
          <w:sz w:val="20"/>
          <w:szCs w:val="20"/>
        </w:rPr>
        <w:t>Примечание:</w:t>
      </w:r>
    </w:p>
    <w:p w:rsidR="00E420EF" w:rsidRPr="00E420EF" w:rsidRDefault="00E420EF" w:rsidP="00E420EF">
      <w:pPr>
        <w:spacing w:after="0" w:line="240" w:lineRule="auto"/>
        <w:ind w:firstLine="284"/>
        <w:jc w:val="both"/>
        <w:rPr>
          <w:rFonts w:ascii="Times New Roman" w:hAnsi="Times New Roman"/>
          <w:bCs/>
          <w:sz w:val="20"/>
          <w:szCs w:val="20"/>
        </w:rPr>
      </w:pPr>
      <w:r w:rsidRPr="00E420EF">
        <w:rPr>
          <w:rFonts w:ascii="Times New Roman" w:hAnsi="Times New Roman"/>
          <w:bCs/>
          <w:sz w:val="20"/>
          <w:szCs w:val="20"/>
        </w:rPr>
        <w:t>1. Нормы расхода теплоты на жилые дома, приведенные в таблице, учитывают расход теплоты на стирку белья в домашних условиях.</w:t>
      </w:r>
    </w:p>
    <w:p w:rsidR="00E420EF" w:rsidRPr="00E420EF" w:rsidRDefault="00E420EF" w:rsidP="00E420EF">
      <w:pPr>
        <w:autoSpaceDE w:val="0"/>
        <w:autoSpaceDN w:val="0"/>
        <w:adjustRightInd w:val="0"/>
        <w:spacing w:after="0" w:line="240" w:lineRule="auto"/>
        <w:ind w:firstLine="284"/>
        <w:jc w:val="both"/>
        <w:rPr>
          <w:rFonts w:ascii="Times New Roman" w:hAnsi="Times New Roman"/>
          <w:sz w:val="20"/>
          <w:szCs w:val="20"/>
        </w:rPr>
      </w:pPr>
      <w:r w:rsidRPr="00E420EF">
        <w:rPr>
          <w:rFonts w:ascii="Times New Roman" w:hAnsi="Times New Roman"/>
          <w:bCs/>
          <w:sz w:val="20"/>
          <w:szCs w:val="20"/>
        </w:rPr>
        <w:t>2. При применении газа для лабораторных нужд учреждений образования норму расхода теплоты следует принимать в размере 50 МДж (12 тыс. ккал) в год на одного учащегося.</w:t>
      </w:r>
    </w:p>
    <w:p w:rsidR="00E420EF" w:rsidRPr="00592643" w:rsidRDefault="00E420EF" w:rsidP="00E420EF">
      <w:pPr>
        <w:autoSpaceDE w:val="0"/>
        <w:autoSpaceDN w:val="0"/>
        <w:adjustRightInd w:val="0"/>
        <w:spacing w:after="0" w:line="240" w:lineRule="auto"/>
        <w:ind w:firstLine="709"/>
        <w:jc w:val="both"/>
        <w:rPr>
          <w:rFonts w:ascii="Times New Roman" w:hAnsi="Times New Roman"/>
          <w:sz w:val="8"/>
          <w:szCs w:val="8"/>
        </w:rPr>
      </w:pPr>
    </w:p>
    <w:p w:rsidR="00E420EF" w:rsidRDefault="009C1A51" w:rsidP="009A5354">
      <w:pPr>
        <w:autoSpaceDE w:val="0"/>
        <w:autoSpaceDN w:val="0"/>
        <w:adjustRightInd w:val="0"/>
        <w:spacing w:after="0" w:line="240" w:lineRule="auto"/>
        <w:ind w:firstLine="567"/>
        <w:jc w:val="both"/>
        <w:rPr>
          <w:rFonts w:ascii="Times New Roman" w:hAnsi="Times New Roman"/>
          <w:bCs/>
          <w:sz w:val="24"/>
          <w:szCs w:val="24"/>
        </w:rPr>
      </w:pPr>
      <w:r>
        <w:rPr>
          <w:rFonts w:ascii="Times New Roman" w:hAnsi="Times New Roman"/>
          <w:sz w:val="24"/>
          <w:szCs w:val="24"/>
        </w:rPr>
        <w:t>5</w:t>
      </w:r>
      <w:r w:rsidR="00592643">
        <w:rPr>
          <w:rFonts w:ascii="Times New Roman" w:hAnsi="Times New Roman"/>
          <w:sz w:val="24"/>
          <w:szCs w:val="24"/>
        </w:rPr>
        <w:t xml:space="preserve">.1.3.3. </w:t>
      </w:r>
      <w:r w:rsidR="00E420EF" w:rsidRPr="007F3A10">
        <w:rPr>
          <w:rFonts w:ascii="Times New Roman" w:hAnsi="Times New Roman"/>
          <w:bCs/>
          <w:sz w:val="24"/>
          <w:szCs w:val="24"/>
        </w:rPr>
        <w:t xml:space="preserve">Нормы расхода газа для потребителей, не указанных в </w:t>
      </w:r>
      <w:r w:rsidR="00B86914">
        <w:rPr>
          <w:rFonts w:ascii="Times New Roman" w:hAnsi="Times New Roman"/>
          <w:sz w:val="24"/>
          <w:szCs w:val="24"/>
        </w:rPr>
        <w:t>табл.6</w:t>
      </w:r>
      <w:r w:rsidR="00E420EF" w:rsidRPr="007F3A10">
        <w:rPr>
          <w:rFonts w:ascii="Times New Roman" w:hAnsi="Times New Roman"/>
          <w:bCs/>
          <w:sz w:val="24"/>
          <w:szCs w:val="24"/>
        </w:rPr>
        <w:t>, следует принимать по нормам расхода других видов топлива или по данным фактического расхода используемого топлива с учетом КПД при переводе на газовое топливо.</w:t>
      </w:r>
    </w:p>
    <w:p w:rsidR="00B86914" w:rsidRDefault="00B86914" w:rsidP="00B86914">
      <w:pPr>
        <w:spacing w:after="0" w:line="240" w:lineRule="auto"/>
        <w:ind w:firstLine="567"/>
        <w:jc w:val="both"/>
        <w:rPr>
          <w:rFonts w:ascii="Times New Roman" w:hAnsi="Times New Roman"/>
          <w:sz w:val="24"/>
          <w:szCs w:val="24"/>
        </w:rPr>
      </w:pPr>
      <w:r>
        <w:rPr>
          <w:rFonts w:ascii="Times New Roman" w:hAnsi="Times New Roman"/>
          <w:bCs/>
          <w:sz w:val="24"/>
          <w:szCs w:val="24"/>
        </w:rPr>
        <w:lastRenderedPageBreak/>
        <w:t xml:space="preserve">5.1.3.4. Расход газа на источники тепла должен учитываться по расчету энергетической эффективности системы. </w:t>
      </w:r>
      <w:r w:rsidRPr="00B86914">
        <w:rPr>
          <w:rFonts w:ascii="Times New Roman" w:hAnsi="Times New Roman"/>
          <w:sz w:val="24"/>
          <w:szCs w:val="24"/>
        </w:rPr>
        <w:t>Годовой расход газа этой категории потребителей определяется в соответствии с требованиями определения годовых тепловых нагрузок потребителей, подключенных к этому источнику тепла.</w:t>
      </w:r>
    </w:p>
    <w:p w:rsidR="009371E2" w:rsidRDefault="009371E2" w:rsidP="00B86914">
      <w:pPr>
        <w:spacing w:after="0" w:line="240" w:lineRule="auto"/>
        <w:ind w:firstLine="567"/>
        <w:jc w:val="both"/>
        <w:rPr>
          <w:rFonts w:ascii="Times New Roman" w:hAnsi="Times New Roman"/>
          <w:color w:val="1F497D" w:themeColor="text2"/>
          <w:sz w:val="24"/>
          <w:szCs w:val="24"/>
        </w:rPr>
      </w:pPr>
    </w:p>
    <w:p w:rsidR="006F7F89" w:rsidRDefault="006F7F89" w:rsidP="00B86914">
      <w:pPr>
        <w:spacing w:after="0" w:line="240" w:lineRule="auto"/>
        <w:ind w:firstLine="567"/>
        <w:jc w:val="both"/>
        <w:rPr>
          <w:rFonts w:ascii="Times New Roman" w:hAnsi="Times New Roman"/>
          <w:color w:val="1F497D" w:themeColor="text2"/>
          <w:sz w:val="24"/>
          <w:szCs w:val="24"/>
        </w:rPr>
      </w:pPr>
    </w:p>
    <w:p w:rsidR="00210D45" w:rsidRDefault="00551A47" w:rsidP="00210D45">
      <w:pPr>
        <w:spacing w:after="0" w:line="240" w:lineRule="auto"/>
        <w:jc w:val="center"/>
        <w:rPr>
          <w:rFonts w:ascii="Arial Narrow" w:hAnsi="Arial Narrow"/>
          <w:b/>
          <w:sz w:val="16"/>
          <w:szCs w:val="16"/>
        </w:rPr>
      </w:pPr>
      <w:r>
        <w:rPr>
          <w:rFonts w:ascii="Arial Narrow" w:hAnsi="Arial Narrow"/>
          <w:b/>
          <w:noProof/>
          <w:sz w:val="16"/>
          <w:szCs w:val="16"/>
        </w:rPr>
        <w:pict>
          <v:rect id="Rectangle 187" o:spid="_x0000_s1156" style="position:absolute;left:0;text-align:left;margin-left:1.35pt;margin-top:5.2pt;width:469.5pt;height:7.15pt;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kwegIAAOcEAAAOAAAAZHJzL2Uyb0RvYy54bWysVF1v0zAUfUfiP1h+p3HSj6XR0mlqGUIa&#10;MFEQz67tJBaObWy36fj1XDtd6RhPiESyfHOvj8+5H7m+OfYKHYTz0uga5xOCkdDMcKnbGn/9cvem&#10;xMgHqjlVRosaPwqPb1avX10PthKF6YziwiEA0b4abI27EGyVZZ51oqd+YqzQ4GyM62kA07UZd3QA&#10;9F5lBSGLbDCOW2eY8B6+bkYnXiX8phEsfGoaLwJSNQZuIa0urbu4ZqtrWrWO2k6yEw36Dyx6KjVc&#10;eoba0EDR3skXUL1kznjThAkzfWaaRjKRNICanPyhZttRK5IWSI635zT5/wfLPh4eHJK8xsV0ipGm&#10;PRTpM6SN6lYJlJdXMUWD9RVEbu2DiyK9vTfsu0farDuIE7fOmaETlAOxPMZnzw5Ew8NRtBs+GA74&#10;dB9MytaxcX0EhDygYyrK47ko4hgQg4/z5aJYzKF2DHxLUpJ5uoFWT4et8+GdMD2Kmxo7IJ/A6eHe&#10;h0iGVk8hibxRkt9JpZLh2t1aOXSg0B9rMiezzQndX4YpjYYaT8uckAT9zOkvMe6K+P4No5cBOl3J&#10;vsYliU8MolVM21vN0z5QqcY9cFY6ukXqYRASDbMHiG3HB8RllFqU0yXMF5fQ0NOSLMjyCiOqWphE&#10;FhxGzoRvMnSpjWJeXyheFMWsmI7ZUrajYx7mT+yAxUlcyuL5+mRdMEvljhUeO2Vn+CNUG25PJYW/&#10;A2w6435iNMCk1dj/2FMnMFLvNXTMMp/N4mgmYza/KsBwl57dpYdqBlA1DqA0bddhHOe9dbLt4KY8&#10;6dHmFrqskakDYgeOrE69CdOURJwmP47rpZ2ifv+fVr8AAAD//wMAUEsDBBQABgAIAAAAIQCSkWdw&#10;2gAAAAcBAAAPAAAAZHJzL2Rvd25yZXYueG1sTI7NTsMwEITvSLyDtUjcqJMq0CaNUyEkDhW9UCrO&#10;TrxNQuN1sN02fXuWExznRzNfuZ7sIM7oQ+9IQTpLQCA1zvTUKth/vD4sQYSoyejBESq4YoB1dXtT&#10;6sK4C73jeRdbwSMUCq2gi3EspAxNh1aHmRuRODs4b3Vk6VtpvL7wuB3kPEmepNU98UOnR3zpsDnu&#10;TpZP0vrzmO/z5Xaz9e3b44auX9+k1P3d9LwCEXGKf2X4xWd0qJipdicyQQwK5gsusp1kIDjOs5SN&#10;mv1sAbIq5X/+6gcAAP//AwBQSwECLQAUAAYACAAAACEAtoM4kv4AAADhAQAAEwAAAAAAAAAAAAAA&#10;AAAAAAAAW0NvbnRlbnRfVHlwZXNdLnhtbFBLAQItABQABgAIAAAAIQA4/SH/1gAAAJQBAAALAAAA&#10;AAAAAAAAAAAAAC8BAABfcmVscy8ucmVsc1BLAQItABQABgAIAAAAIQD+DAkwegIAAOcEAAAOAAAA&#10;AAAAAAAAAAAAAC4CAABkcnMvZTJvRG9jLnhtbFBLAQItABQABgAIAAAAIQCSkWdw2gAAAAcBAAAP&#10;AAAAAAAAAAAAAAAAANQEAABkcnMvZG93bnJldi54bWxQSwUGAAAAAAQABADzAAAA2wUAAAAA&#10;" fillcolor="#c0504d" strokecolor="#f2f2f2" strokeweight="3pt">
            <v:shadow on="t" color="#622423" opacity=".5" offset="1pt"/>
          </v:rect>
        </w:pict>
      </w:r>
    </w:p>
    <w:p w:rsidR="00210D45" w:rsidRDefault="00210D45" w:rsidP="00210D45">
      <w:pPr>
        <w:spacing w:after="0" w:line="240" w:lineRule="auto"/>
        <w:jc w:val="center"/>
        <w:rPr>
          <w:rFonts w:ascii="Arial Narrow" w:hAnsi="Arial Narrow"/>
          <w:b/>
          <w:sz w:val="16"/>
          <w:szCs w:val="16"/>
        </w:rPr>
      </w:pPr>
    </w:p>
    <w:p w:rsidR="00210D45" w:rsidRPr="00933414" w:rsidRDefault="009C1A51" w:rsidP="009062EB">
      <w:pPr>
        <w:shd w:val="clear" w:color="auto" w:fill="EEECE1" w:themeFill="background2"/>
        <w:spacing w:after="0" w:line="240" w:lineRule="auto"/>
        <w:rPr>
          <w:rFonts w:ascii="Arial Narrow" w:hAnsi="Arial Narrow"/>
          <w:sz w:val="28"/>
          <w:szCs w:val="28"/>
        </w:rPr>
      </w:pPr>
      <w:r>
        <w:rPr>
          <w:rFonts w:ascii="Arial Narrow" w:hAnsi="Arial Narrow"/>
          <w:b/>
          <w:sz w:val="28"/>
          <w:szCs w:val="28"/>
        </w:rPr>
        <w:t>5</w:t>
      </w:r>
      <w:r w:rsidR="00210D45">
        <w:rPr>
          <w:rFonts w:ascii="Arial Narrow" w:hAnsi="Arial Narrow"/>
          <w:b/>
          <w:sz w:val="28"/>
          <w:szCs w:val="28"/>
        </w:rPr>
        <w:t>.1.</w:t>
      </w:r>
      <w:r w:rsidR="00AA2AD9">
        <w:rPr>
          <w:rFonts w:ascii="Arial Narrow" w:hAnsi="Arial Narrow"/>
          <w:b/>
          <w:sz w:val="28"/>
          <w:szCs w:val="28"/>
        </w:rPr>
        <w:t xml:space="preserve">4 </w:t>
      </w:r>
      <w:r w:rsidR="00210D45">
        <w:rPr>
          <w:rFonts w:ascii="Arial Narrow" w:hAnsi="Arial Narrow"/>
          <w:b/>
          <w:sz w:val="28"/>
          <w:szCs w:val="28"/>
        </w:rPr>
        <w:t xml:space="preserve"> ОБЪЕКТЫ ВОДОСНАБЖЕНИЯ </w:t>
      </w:r>
      <w:r w:rsidR="00210D45" w:rsidRPr="00933414">
        <w:rPr>
          <w:rFonts w:ascii="Arial Narrow" w:hAnsi="Arial Narrow"/>
          <w:b/>
          <w:sz w:val="28"/>
          <w:szCs w:val="28"/>
        </w:rPr>
        <w:t xml:space="preserve"> НАСЕЛЕНИЯ</w:t>
      </w:r>
    </w:p>
    <w:p w:rsidR="00210D45" w:rsidRPr="00D53D7D" w:rsidRDefault="00551A47" w:rsidP="00210D45">
      <w:pPr>
        <w:spacing w:after="0" w:line="240" w:lineRule="auto"/>
        <w:jc w:val="both"/>
        <w:rPr>
          <w:rFonts w:ascii="Times New Roman" w:hAnsi="Times New Roman"/>
          <w:sz w:val="16"/>
          <w:szCs w:val="16"/>
        </w:rPr>
      </w:pPr>
      <w:r w:rsidRPr="00551A47">
        <w:rPr>
          <w:rFonts w:ascii="Times New Roman" w:hAnsi="Times New Roman"/>
          <w:noProof/>
          <w:sz w:val="24"/>
          <w:szCs w:val="24"/>
        </w:rPr>
        <w:pict>
          <v:rect id="Rectangle 19" o:spid="_x0000_s1155" style="position:absolute;left:0;text-align:left;margin-left:1.35pt;margin-top:4.7pt;width:469.5pt;height:7.15pt;z-index:251594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1fieQIAAOYEAAAOAAAAZHJzL2Uyb0RvYy54bWysVFtv0zAUfkfiP1h+Z7n0sjZaOk0dQ0gD&#10;Jgri2bWdxMKxzbHbdPx6jp2udIwnRCJZPjnHn7/vXHJ1feg12UvwypqaFhc5JdJwK5Rpa/r1y92b&#10;BSU+MCOYtkbW9FF6er16/epqcJUsbWe1kEAQxPhqcDXtQnBVlnneyZ75C+ukQWdjoWcBTWgzAWxA&#10;9F5nZZ7Ps8GCcGC59B6/3o5Oukr4TSN5+NQ0Xgaia4rcQlohrdu4ZqsrVrXAXKf4kQb7BxY9UwYv&#10;PUHdssDIDtQLqF5xsN424YLbPrNNo7hMGlBNkf+hZtMxJ5MWTI53pzT5/wfLP+4fgChR03JSUmJY&#10;j0X6jGljptWSFMuYocH5CgM37gGiRu/uLf/uibHrDsPkDYAdOskE8ipifPbsQDQ8HiXb4YMVCM92&#10;waZkHRroIyCmgRxSTR5PNZGHQDh+nC3n5XyGpePoW+aLfJZuYNXTYQc+vJO2J3FTU0DuCZzt732I&#10;ZFj1FJLIW63EndI6GdBu1xrInmF7rPNZPr09ovvzMG3IUNPJosjzBP3M6c8x7sr4/g2jVwEbXau+&#10;pos8PjGIVTFtb41I+8CUHvfIWZvolqmFUUg07A4hNp0YiFBRarmYLHG8hMJ+nizyeb68pITpFgeR&#10;B6AEbPimQpe6KOb1heJ5WU7LyZgt7To25mH2xA5ZHMWlLJ6uT9YZs1TuWOGxU7ZWPGK18fZUUvw5&#10;4Kaz8JOSAQetpv7HjoGkRL832DHLYjqNk5mM6eyyRAPOPdtzDzMcoWoaUGnarsM4zTsHqu3wpiLp&#10;MfYGu6xRqQNiB46sjr2Jw5REHAc/Tuu5naJ+/55WvwAAAP//AwBQSwMEFAAGAAgAAAAhAB2IPH/a&#10;AAAABgEAAA8AAABkcnMvZG93bnJldi54bWxMjs1OwkAUhfcmvsPkmriTaRGFlk6JMXFBZAMS19PO&#10;pa107tSZAcrbe13p8vzknK9YjbYXZ/Shc6QgnSQgkGpnOmoU7D/eHhYgQtRkdO8IFVwxwKq8vSl0&#10;btyFtnjexUbwCIVcK2hjHHIpQ92i1WHiBiTODs5bHVn6RhqvLzxuezlNkmdpdUf80OoBX1usj7uT&#10;5ZO0+jxm+2yxWW988/60puvXNyl1fze+LEFEHONfGX7xGR1KZqrciUwQvYLpnIsKshkITrNZyrpi&#10;+3EOsizkf/zyBwAA//8DAFBLAQItABQABgAIAAAAIQC2gziS/gAAAOEBAAATAAAAAAAAAAAAAAAA&#10;AAAAAABbQ29udGVudF9UeXBlc10ueG1sUEsBAi0AFAAGAAgAAAAhADj9If/WAAAAlAEAAAsAAAAA&#10;AAAAAAAAAAAALwEAAF9yZWxzLy5yZWxzUEsBAi0AFAAGAAgAAAAhAB3jV+J5AgAA5gQAAA4AAAAA&#10;AAAAAAAAAAAALgIAAGRycy9lMm9Eb2MueG1sUEsBAi0AFAAGAAgAAAAhAB2IPH/aAAAABgEAAA8A&#10;AAAAAAAAAAAAAAAA0wQAAGRycy9kb3ducmV2LnhtbFBLBQYAAAAABAAEAPMAAADaBQAAAAA=&#10;" fillcolor="#c0504d" strokecolor="#f2f2f2" strokeweight="3pt">
            <v:shadow on="t" color="#622423" opacity=".5" offset="1pt"/>
          </v:rect>
        </w:pict>
      </w:r>
    </w:p>
    <w:p w:rsidR="00210D45" w:rsidRDefault="00210D45" w:rsidP="00210D45">
      <w:pPr>
        <w:spacing w:after="0" w:line="240" w:lineRule="auto"/>
        <w:ind w:firstLine="567"/>
        <w:jc w:val="both"/>
        <w:rPr>
          <w:rFonts w:ascii="Times New Roman" w:hAnsi="Times New Roman"/>
          <w:sz w:val="24"/>
          <w:szCs w:val="24"/>
        </w:rPr>
      </w:pPr>
    </w:p>
    <w:p w:rsidR="00210D45" w:rsidRDefault="009C1A51" w:rsidP="00210D45">
      <w:pPr>
        <w:spacing w:after="0" w:line="240" w:lineRule="auto"/>
        <w:ind w:firstLine="567"/>
        <w:jc w:val="both"/>
        <w:rPr>
          <w:rFonts w:ascii="Times New Roman" w:hAnsi="Times New Roman"/>
          <w:sz w:val="24"/>
          <w:szCs w:val="24"/>
        </w:rPr>
      </w:pPr>
      <w:r>
        <w:rPr>
          <w:rFonts w:ascii="Times New Roman" w:hAnsi="Times New Roman"/>
          <w:sz w:val="24"/>
          <w:szCs w:val="24"/>
        </w:rPr>
        <w:t>5</w:t>
      </w:r>
      <w:r w:rsidR="00D263CD">
        <w:rPr>
          <w:rFonts w:ascii="Times New Roman" w:hAnsi="Times New Roman"/>
          <w:sz w:val="24"/>
          <w:szCs w:val="24"/>
        </w:rPr>
        <w:t xml:space="preserve">.1.4.1. </w:t>
      </w:r>
      <w:r w:rsidR="00210D45" w:rsidRPr="00E30FDF">
        <w:rPr>
          <w:rFonts w:ascii="Times New Roman" w:hAnsi="Times New Roman"/>
          <w:sz w:val="24"/>
          <w:szCs w:val="24"/>
        </w:rPr>
        <w:t>Для определения в целях градостроительного проектирования минимально допустимого уровня обеспеченности объектами водоснабжения следует использовать норму минимальной обеспеченности населения (территории) соответствующим ресурсом и характеристики планируемых к размещению объектов</w:t>
      </w:r>
      <w:r>
        <w:rPr>
          <w:rFonts w:ascii="Times New Roman" w:hAnsi="Times New Roman"/>
          <w:sz w:val="24"/>
          <w:szCs w:val="24"/>
        </w:rPr>
        <w:t xml:space="preserve"> (см. табл.</w:t>
      </w:r>
      <w:r w:rsidR="00D6705A">
        <w:rPr>
          <w:rFonts w:ascii="Times New Roman" w:hAnsi="Times New Roman"/>
          <w:sz w:val="24"/>
          <w:szCs w:val="24"/>
        </w:rPr>
        <w:t>7</w:t>
      </w:r>
      <w:r w:rsidR="00503ECB">
        <w:rPr>
          <w:rFonts w:ascii="Times New Roman" w:hAnsi="Times New Roman"/>
          <w:sz w:val="24"/>
          <w:szCs w:val="24"/>
        </w:rPr>
        <w:t>).</w:t>
      </w:r>
    </w:p>
    <w:p w:rsidR="00D263CD" w:rsidRDefault="00D263CD" w:rsidP="00D263CD">
      <w:pPr>
        <w:spacing w:after="0" w:line="240" w:lineRule="auto"/>
        <w:ind w:firstLine="567"/>
        <w:jc w:val="both"/>
        <w:rPr>
          <w:rFonts w:ascii="Times New Roman" w:hAnsi="Times New Roman"/>
          <w:sz w:val="24"/>
          <w:szCs w:val="24"/>
        </w:rPr>
      </w:pPr>
      <w:r w:rsidRPr="007B1F70">
        <w:rPr>
          <w:rFonts w:ascii="Times New Roman" w:hAnsi="Times New Roman"/>
          <w:sz w:val="24"/>
          <w:szCs w:val="24"/>
        </w:rPr>
        <w:t>Выбор удельного водопотребления в пределах, указанных в табл</w:t>
      </w:r>
      <w:r w:rsidR="00592643">
        <w:rPr>
          <w:rFonts w:ascii="Times New Roman" w:hAnsi="Times New Roman"/>
          <w:sz w:val="24"/>
          <w:szCs w:val="24"/>
        </w:rPr>
        <w:t>.</w:t>
      </w:r>
      <w:r w:rsidR="00D6705A">
        <w:rPr>
          <w:rFonts w:ascii="Times New Roman" w:hAnsi="Times New Roman"/>
          <w:sz w:val="24"/>
          <w:szCs w:val="24"/>
        </w:rPr>
        <w:t>7</w:t>
      </w:r>
      <w:r w:rsidRPr="007B1F70">
        <w:rPr>
          <w:rFonts w:ascii="Times New Roman" w:hAnsi="Times New Roman"/>
          <w:sz w:val="24"/>
          <w:szCs w:val="24"/>
        </w:rPr>
        <w:t>, должен производиться в зависимости от климатических условий, мощности источника водоснабжения и качества воды, степени благоустройства, этажности застройки и местных условий.</w:t>
      </w:r>
    </w:p>
    <w:p w:rsidR="00D263CD" w:rsidRPr="00D263CD" w:rsidRDefault="00D263CD" w:rsidP="00210D45">
      <w:pPr>
        <w:spacing w:after="0" w:line="240" w:lineRule="auto"/>
        <w:ind w:firstLine="567"/>
        <w:jc w:val="both"/>
        <w:rPr>
          <w:rFonts w:ascii="Times New Roman" w:hAnsi="Times New Roman"/>
          <w:sz w:val="8"/>
          <w:szCs w:val="8"/>
        </w:rPr>
      </w:pPr>
    </w:p>
    <w:p w:rsidR="00210D45" w:rsidRPr="00F31B99" w:rsidRDefault="00210D45" w:rsidP="00D263CD">
      <w:pPr>
        <w:spacing w:after="0" w:line="240" w:lineRule="auto"/>
        <w:contextualSpacing/>
        <w:jc w:val="both"/>
        <w:rPr>
          <w:rFonts w:ascii="Times New Roman" w:hAnsi="Times New Roman"/>
          <w:b/>
          <w:i/>
          <w:sz w:val="24"/>
          <w:szCs w:val="24"/>
        </w:rPr>
      </w:pPr>
      <w:r w:rsidRPr="00826545">
        <w:rPr>
          <w:rFonts w:ascii="Times New Roman" w:hAnsi="Times New Roman"/>
          <w:i/>
          <w:sz w:val="24"/>
          <w:szCs w:val="24"/>
        </w:rPr>
        <w:t xml:space="preserve">Таблица </w:t>
      </w:r>
      <w:r w:rsidR="00D6705A">
        <w:rPr>
          <w:rFonts w:ascii="Times New Roman" w:hAnsi="Times New Roman"/>
          <w:i/>
          <w:sz w:val="24"/>
          <w:szCs w:val="24"/>
        </w:rPr>
        <w:t>7</w:t>
      </w:r>
      <w:r w:rsidRPr="00826545">
        <w:rPr>
          <w:rFonts w:ascii="Times New Roman" w:hAnsi="Times New Roman"/>
          <w:i/>
          <w:sz w:val="24"/>
          <w:szCs w:val="24"/>
        </w:rPr>
        <w:t>.</w:t>
      </w:r>
      <w:r w:rsidRPr="00F31B99">
        <w:rPr>
          <w:rFonts w:ascii="Times New Roman" w:hAnsi="Times New Roman"/>
          <w:b/>
          <w:i/>
          <w:sz w:val="24"/>
          <w:szCs w:val="24"/>
        </w:rPr>
        <w:t xml:space="preserve"> </w:t>
      </w:r>
      <w:r w:rsidR="00D263CD" w:rsidRPr="00F31B99">
        <w:rPr>
          <w:rFonts w:ascii="Times New Roman" w:hAnsi="Times New Roman"/>
          <w:b/>
          <w:i/>
          <w:sz w:val="24"/>
          <w:szCs w:val="24"/>
        </w:rPr>
        <w:t>– Расчетные показатели минимальной обеспеченности объектов в области водоснабжения</w:t>
      </w:r>
    </w:p>
    <w:p w:rsidR="00210D45" w:rsidRPr="00D263CD" w:rsidRDefault="00210D45" w:rsidP="00210D45">
      <w:pPr>
        <w:spacing w:after="0" w:line="240" w:lineRule="auto"/>
        <w:contextualSpacing/>
        <w:jc w:val="center"/>
        <w:rPr>
          <w:rFonts w:ascii="Times New Roman" w:hAnsi="Times New Roman"/>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6"/>
        <w:gridCol w:w="5953"/>
        <w:gridCol w:w="1418"/>
        <w:gridCol w:w="1559"/>
      </w:tblGrid>
      <w:tr w:rsidR="00210D45" w:rsidRPr="00E30FDF" w:rsidTr="00826545">
        <w:tc>
          <w:tcPr>
            <w:tcW w:w="426" w:type="dxa"/>
            <w:shd w:val="clear" w:color="auto" w:fill="EEECE1" w:themeFill="background2"/>
            <w:vAlign w:val="center"/>
          </w:tcPr>
          <w:p w:rsidR="00210D45" w:rsidRPr="00E30FDF" w:rsidRDefault="00210D45" w:rsidP="00AA2AD9">
            <w:pPr>
              <w:spacing w:after="0" w:line="240" w:lineRule="auto"/>
              <w:jc w:val="center"/>
              <w:rPr>
                <w:rFonts w:ascii="Times New Roman" w:hAnsi="Times New Roman"/>
              </w:rPr>
            </w:pPr>
            <w:r w:rsidRPr="00E30FDF">
              <w:rPr>
                <w:rFonts w:ascii="Times New Roman" w:hAnsi="Times New Roman"/>
              </w:rPr>
              <w:t>№</w:t>
            </w:r>
          </w:p>
        </w:tc>
        <w:tc>
          <w:tcPr>
            <w:tcW w:w="5953" w:type="dxa"/>
            <w:shd w:val="clear" w:color="auto" w:fill="EEECE1" w:themeFill="background2"/>
            <w:vAlign w:val="center"/>
          </w:tcPr>
          <w:p w:rsidR="00210D45" w:rsidRPr="00E30FDF" w:rsidRDefault="00210D45" w:rsidP="00D263CD">
            <w:pPr>
              <w:suppressAutoHyphens/>
              <w:spacing w:after="0" w:line="240" w:lineRule="auto"/>
              <w:jc w:val="center"/>
              <w:rPr>
                <w:rFonts w:ascii="Times New Roman" w:hAnsi="Times New Roman"/>
              </w:rPr>
            </w:pPr>
            <w:r w:rsidRPr="00E30FDF">
              <w:rPr>
                <w:rFonts w:ascii="Times New Roman" w:hAnsi="Times New Roman"/>
              </w:rPr>
              <w:t>Наименование показателя минимально допустимого уровня обеспеченности населения хозяйственно-питьевым водоснабжением</w:t>
            </w:r>
          </w:p>
        </w:tc>
        <w:tc>
          <w:tcPr>
            <w:tcW w:w="1418" w:type="dxa"/>
            <w:shd w:val="clear" w:color="auto" w:fill="EEECE1" w:themeFill="background2"/>
            <w:vAlign w:val="center"/>
          </w:tcPr>
          <w:p w:rsidR="00210D45" w:rsidRPr="00E30FDF" w:rsidRDefault="00210D45" w:rsidP="00AA2AD9">
            <w:pPr>
              <w:suppressAutoHyphens/>
              <w:spacing w:after="0" w:line="240" w:lineRule="auto"/>
              <w:jc w:val="center"/>
              <w:rPr>
                <w:rFonts w:ascii="Times New Roman" w:hAnsi="Times New Roman"/>
              </w:rPr>
            </w:pPr>
            <w:r w:rsidRPr="00E30FDF">
              <w:rPr>
                <w:rFonts w:ascii="Times New Roman" w:hAnsi="Times New Roman"/>
              </w:rPr>
              <w:t>Единица измерения</w:t>
            </w:r>
          </w:p>
        </w:tc>
        <w:tc>
          <w:tcPr>
            <w:tcW w:w="1559" w:type="dxa"/>
            <w:shd w:val="clear" w:color="auto" w:fill="EEECE1" w:themeFill="background2"/>
            <w:vAlign w:val="center"/>
          </w:tcPr>
          <w:p w:rsidR="00210D45" w:rsidRPr="00E30FDF" w:rsidRDefault="00210D45" w:rsidP="00AA2AD9">
            <w:pPr>
              <w:spacing w:after="0" w:line="240" w:lineRule="auto"/>
              <w:jc w:val="center"/>
              <w:rPr>
                <w:rFonts w:ascii="Times New Roman" w:hAnsi="Times New Roman"/>
              </w:rPr>
            </w:pPr>
            <w:r w:rsidRPr="00E30FDF">
              <w:rPr>
                <w:rFonts w:ascii="Times New Roman" w:hAnsi="Times New Roman"/>
              </w:rPr>
              <w:t>Величина</w:t>
            </w:r>
          </w:p>
        </w:tc>
      </w:tr>
      <w:tr w:rsidR="00210D45" w:rsidRPr="00E30FDF" w:rsidTr="00826545">
        <w:tc>
          <w:tcPr>
            <w:tcW w:w="426" w:type="dxa"/>
            <w:vAlign w:val="center"/>
          </w:tcPr>
          <w:p w:rsidR="00210D45" w:rsidRPr="00E30FDF" w:rsidRDefault="00210D45" w:rsidP="00AA2AD9">
            <w:pPr>
              <w:tabs>
                <w:tab w:val="left" w:pos="228"/>
              </w:tabs>
              <w:spacing w:after="0" w:line="240" w:lineRule="auto"/>
              <w:jc w:val="center"/>
              <w:rPr>
                <w:rFonts w:ascii="Times New Roman" w:hAnsi="Times New Roman"/>
              </w:rPr>
            </w:pPr>
            <w:r w:rsidRPr="00E30FDF">
              <w:rPr>
                <w:rFonts w:ascii="Times New Roman" w:hAnsi="Times New Roman"/>
              </w:rPr>
              <w:t>1</w:t>
            </w:r>
          </w:p>
        </w:tc>
        <w:tc>
          <w:tcPr>
            <w:tcW w:w="5953" w:type="dxa"/>
            <w:vAlign w:val="center"/>
          </w:tcPr>
          <w:p w:rsidR="00210D45" w:rsidRPr="00E30FDF" w:rsidRDefault="00210D45" w:rsidP="00D263CD">
            <w:pPr>
              <w:suppressAutoHyphens/>
              <w:spacing w:after="0" w:line="240" w:lineRule="auto"/>
              <w:jc w:val="both"/>
              <w:rPr>
                <w:rFonts w:ascii="Times New Roman" w:hAnsi="Times New Roman"/>
              </w:rPr>
            </w:pPr>
            <w:r w:rsidRPr="00E30FDF">
              <w:rPr>
                <w:rFonts w:ascii="Times New Roman" w:hAnsi="Times New Roman"/>
                <w:bCs/>
              </w:rPr>
              <w:t xml:space="preserve">Удельное хозяйственно-питьевое водопотребление на одного жителя </w:t>
            </w:r>
            <w:r w:rsidRPr="00E30FDF">
              <w:rPr>
                <w:rFonts w:ascii="Times New Roman" w:hAnsi="Times New Roman"/>
              </w:rPr>
              <w:t>застройки зданиями, оборудованными внутренним водопроводом и канализацией, без ванн</w:t>
            </w:r>
          </w:p>
        </w:tc>
        <w:tc>
          <w:tcPr>
            <w:tcW w:w="1418" w:type="dxa"/>
            <w:vAlign w:val="center"/>
          </w:tcPr>
          <w:p w:rsidR="00210D45" w:rsidRPr="00E30FDF" w:rsidRDefault="00210D45" w:rsidP="00AA2AD9">
            <w:pPr>
              <w:spacing w:after="0" w:line="240" w:lineRule="auto"/>
              <w:jc w:val="center"/>
              <w:rPr>
                <w:rFonts w:ascii="Times New Roman" w:hAnsi="Times New Roman"/>
              </w:rPr>
            </w:pPr>
            <w:r w:rsidRPr="00E30FDF">
              <w:rPr>
                <w:rFonts w:ascii="Times New Roman" w:hAnsi="Times New Roman"/>
              </w:rPr>
              <w:t xml:space="preserve">л/сут </w:t>
            </w:r>
          </w:p>
          <w:p w:rsidR="00210D45" w:rsidRPr="00E30FDF" w:rsidRDefault="00210D45" w:rsidP="00AA2AD9">
            <w:pPr>
              <w:spacing w:after="0" w:line="240" w:lineRule="auto"/>
              <w:jc w:val="center"/>
              <w:rPr>
                <w:rFonts w:ascii="Times New Roman" w:hAnsi="Times New Roman"/>
              </w:rPr>
            </w:pPr>
            <w:r w:rsidRPr="00E30FDF">
              <w:rPr>
                <w:rFonts w:ascii="Times New Roman" w:hAnsi="Times New Roman"/>
              </w:rPr>
              <w:t>на 1 жителя</w:t>
            </w:r>
          </w:p>
        </w:tc>
        <w:tc>
          <w:tcPr>
            <w:tcW w:w="1559" w:type="dxa"/>
            <w:vAlign w:val="center"/>
          </w:tcPr>
          <w:p w:rsidR="00210D45" w:rsidRDefault="00210D45" w:rsidP="00AA2AD9">
            <w:pPr>
              <w:spacing w:after="0" w:line="240" w:lineRule="auto"/>
              <w:jc w:val="center"/>
              <w:rPr>
                <w:rFonts w:ascii="Times New Roman" w:hAnsi="Times New Roman"/>
              </w:rPr>
            </w:pPr>
            <w:r w:rsidRPr="007B61DF">
              <w:rPr>
                <w:rFonts w:ascii="Times New Roman" w:hAnsi="Times New Roman"/>
              </w:rPr>
              <w:t>125</w:t>
            </w:r>
            <w:r w:rsidR="00E74FBB" w:rsidRPr="007B61DF">
              <w:rPr>
                <w:rFonts w:ascii="Times New Roman" w:hAnsi="Times New Roman"/>
              </w:rPr>
              <w:t xml:space="preserve"> </w:t>
            </w:r>
          </w:p>
          <w:p w:rsidR="00826545" w:rsidRPr="007B61DF" w:rsidRDefault="00826545" w:rsidP="00AA2AD9">
            <w:pPr>
              <w:spacing w:after="0" w:line="240" w:lineRule="auto"/>
              <w:jc w:val="center"/>
              <w:rPr>
                <w:rFonts w:ascii="Times New Roman" w:hAnsi="Times New Roman"/>
              </w:rPr>
            </w:pPr>
            <w:r>
              <w:rPr>
                <w:rFonts w:ascii="Times New Roman" w:hAnsi="Times New Roman"/>
              </w:rPr>
              <w:t>(125 – РНГП)</w:t>
            </w:r>
          </w:p>
        </w:tc>
      </w:tr>
      <w:tr w:rsidR="00210D45" w:rsidRPr="00E30FDF" w:rsidTr="00826545">
        <w:tc>
          <w:tcPr>
            <w:tcW w:w="426" w:type="dxa"/>
            <w:vAlign w:val="center"/>
          </w:tcPr>
          <w:p w:rsidR="00210D45" w:rsidRPr="00E30FDF" w:rsidRDefault="00210D45" w:rsidP="00AA2AD9">
            <w:pPr>
              <w:tabs>
                <w:tab w:val="left" w:pos="228"/>
              </w:tabs>
              <w:spacing w:after="0" w:line="240" w:lineRule="auto"/>
              <w:jc w:val="center"/>
              <w:rPr>
                <w:rFonts w:ascii="Times New Roman" w:hAnsi="Times New Roman"/>
              </w:rPr>
            </w:pPr>
            <w:r w:rsidRPr="00E30FDF">
              <w:rPr>
                <w:rFonts w:ascii="Times New Roman" w:hAnsi="Times New Roman"/>
              </w:rPr>
              <w:t>2</w:t>
            </w:r>
          </w:p>
        </w:tc>
        <w:tc>
          <w:tcPr>
            <w:tcW w:w="5953" w:type="dxa"/>
            <w:vAlign w:val="center"/>
          </w:tcPr>
          <w:p w:rsidR="00210D45" w:rsidRPr="00E30FDF" w:rsidRDefault="00210D45" w:rsidP="00D263CD">
            <w:pPr>
              <w:suppressAutoHyphens/>
              <w:spacing w:after="0" w:line="240" w:lineRule="auto"/>
              <w:jc w:val="both"/>
              <w:rPr>
                <w:rFonts w:ascii="Times New Roman" w:hAnsi="Times New Roman"/>
              </w:rPr>
            </w:pPr>
            <w:r w:rsidRPr="00E30FDF">
              <w:rPr>
                <w:rFonts w:ascii="Times New Roman" w:hAnsi="Times New Roman"/>
                <w:bCs/>
              </w:rPr>
              <w:t xml:space="preserve">Удельное хозяйственно-питьевое водопотребление на одного жителя </w:t>
            </w:r>
            <w:r w:rsidRPr="00E30FDF">
              <w:rPr>
                <w:rFonts w:ascii="Times New Roman" w:hAnsi="Times New Roman"/>
              </w:rPr>
              <w:t>застройки зданиями, оборудованными внутренним водопроводом и канализацией, с ванными и местными водонагревателями</w:t>
            </w:r>
          </w:p>
        </w:tc>
        <w:tc>
          <w:tcPr>
            <w:tcW w:w="1418" w:type="dxa"/>
            <w:vAlign w:val="center"/>
          </w:tcPr>
          <w:p w:rsidR="00210D45" w:rsidRPr="00E30FDF" w:rsidRDefault="00210D45" w:rsidP="00AA2AD9">
            <w:pPr>
              <w:spacing w:after="0" w:line="240" w:lineRule="auto"/>
              <w:jc w:val="center"/>
              <w:rPr>
                <w:rFonts w:ascii="Times New Roman" w:hAnsi="Times New Roman"/>
              </w:rPr>
            </w:pPr>
            <w:r w:rsidRPr="00E30FDF">
              <w:rPr>
                <w:rFonts w:ascii="Times New Roman" w:hAnsi="Times New Roman"/>
              </w:rPr>
              <w:t xml:space="preserve">л/сут </w:t>
            </w:r>
          </w:p>
          <w:p w:rsidR="00210D45" w:rsidRPr="00E30FDF" w:rsidRDefault="00210D45" w:rsidP="00AA2AD9">
            <w:pPr>
              <w:spacing w:after="0" w:line="240" w:lineRule="auto"/>
              <w:jc w:val="center"/>
              <w:rPr>
                <w:rFonts w:ascii="Times New Roman" w:hAnsi="Times New Roman"/>
              </w:rPr>
            </w:pPr>
            <w:r w:rsidRPr="00E30FDF">
              <w:rPr>
                <w:rFonts w:ascii="Times New Roman" w:hAnsi="Times New Roman"/>
              </w:rPr>
              <w:t>на 1 жителя</w:t>
            </w:r>
          </w:p>
        </w:tc>
        <w:tc>
          <w:tcPr>
            <w:tcW w:w="1559" w:type="dxa"/>
            <w:vAlign w:val="center"/>
          </w:tcPr>
          <w:p w:rsidR="00210D45" w:rsidRDefault="00210D45" w:rsidP="00AA2AD9">
            <w:pPr>
              <w:spacing w:after="0" w:line="240" w:lineRule="auto"/>
              <w:jc w:val="center"/>
              <w:rPr>
                <w:rFonts w:ascii="Times New Roman" w:hAnsi="Times New Roman"/>
              </w:rPr>
            </w:pPr>
            <w:r w:rsidRPr="007B61DF">
              <w:rPr>
                <w:rFonts w:ascii="Times New Roman" w:hAnsi="Times New Roman"/>
              </w:rPr>
              <w:t>160</w:t>
            </w:r>
            <w:r w:rsidR="00E74FBB" w:rsidRPr="007B61DF">
              <w:rPr>
                <w:rFonts w:ascii="Times New Roman" w:hAnsi="Times New Roman"/>
              </w:rPr>
              <w:t xml:space="preserve"> </w:t>
            </w:r>
          </w:p>
          <w:p w:rsidR="00826545" w:rsidRPr="007B61DF" w:rsidRDefault="00826545" w:rsidP="00826545">
            <w:pPr>
              <w:spacing w:after="0" w:line="240" w:lineRule="auto"/>
              <w:jc w:val="center"/>
              <w:rPr>
                <w:rFonts w:ascii="Times New Roman" w:hAnsi="Times New Roman"/>
              </w:rPr>
            </w:pPr>
            <w:r>
              <w:rPr>
                <w:rFonts w:ascii="Times New Roman" w:hAnsi="Times New Roman"/>
              </w:rPr>
              <w:t>(160 – РНГП)</w:t>
            </w:r>
          </w:p>
        </w:tc>
      </w:tr>
      <w:tr w:rsidR="00210D45" w:rsidRPr="00E30FDF" w:rsidTr="00826545">
        <w:tc>
          <w:tcPr>
            <w:tcW w:w="426" w:type="dxa"/>
            <w:vAlign w:val="center"/>
          </w:tcPr>
          <w:p w:rsidR="00210D45" w:rsidRPr="00E30FDF" w:rsidRDefault="00210D45" w:rsidP="00AA2AD9">
            <w:pPr>
              <w:tabs>
                <w:tab w:val="left" w:pos="228"/>
              </w:tabs>
              <w:spacing w:after="0" w:line="240" w:lineRule="auto"/>
              <w:jc w:val="center"/>
              <w:rPr>
                <w:rFonts w:ascii="Times New Roman" w:hAnsi="Times New Roman"/>
              </w:rPr>
            </w:pPr>
            <w:r w:rsidRPr="00E30FDF">
              <w:rPr>
                <w:rFonts w:ascii="Times New Roman" w:hAnsi="Times New Roman"/>
              </w:rPr>
              <w:t>3</w:t>
            </w:r>
          </w:p>
        </w:tc>
        <w:tc>
          <w:tcPr>
            <w:tcW w:w="5953" w:type="dxa"/>
            <w:vAlign w:val="center"/>
          </w:tcPr>
          <w:p w:rsidR="00210D45" w:rsidRPr="00E30FDF" w:rsidRDefault="00210D45" w:rsidP="00D263CD">
            <w:pPr>
              <w:suppressAutoHyphens/>
              <w:spacing w:after="0" w:line="240" w:lineRule="auto"/>
              <w:jc w:val="both"/>
              <w:rPr>
                <w:rFonts w:ascii="Times New Roman" w:hAnsi="Times New Roman"/>
              </w:rPr>
            </w:pPr>
            <w:r w:rsidRPr="00E30FDF">
              <w:rPr>
                <w:rFonts w:ascii="Times New Roman" w:hAnsi="Times New Roman"/>
                <w:bCs/>
              </w:rPr>
              <w:t xml:space="preserve">Удельное хозяйственно-питьевое водопотребление на одного жителя </w:t>
            </w:r>
            <w:r w:rsidRPr="00E30FDF">
              <w:rPr>
                <w:rFonts w:ascii="Times New Roman" w:hAnsi="Times New Roman"/>
              </w:rPr>
              <w:t>застройки зданиями, оборудованными внутренним водопроводом и канализацией с ванными, с централизованным горячим водоснабжением</w:t>
            </w:r>
          </w:p>
        </w:tc>
        <w:tc>
          <w:tcPr>
            <w:tcW w:w="1418" w:type="dxa"/>
            <w:vAlign w:val="center"/>
          </w:tcPr>
          <w:p w:rsidR="00210D45" w:rsidRPr="00E30FDF" w:rsidRDefault="00210D45" w:rsidP="00AA2AD9">
            <w:pPr>
              <w:spacing w:after="0" w:line="240" w:lineRule="auto"/>
              <w:jc w:val="center"/>
              <w:rPr>
                <w:rFonts w:ascii="Times New Roman" w:hAnsi="Times New Roman"/>
              </w:rPr>
            </w:pPr>
            <w:r w:rsidRPr="00E30FDF">
              <w:rPr>
                <w:rFonts w:ascii="Times New Roman" w:hAnsi="Times New Roman"/>
              </w:rPr>
              <w:t xml:space="preserve">л/сут </w:t>
            </w:r>
          </w:p>
          <w:p w:rsidR="00210D45" w:rsidRPr="00E30FDF" w:rsidRDefault="00210D45" w:rsidP="00AA2AD9">
            <w:pPr>
              <w:spacing w:after="0" w:line="240" w:lineRule="auto"/>
              <w:jc w:val="center"/>
              <w:rPr>
                <w:rFonts w:ascii="Times New Roman" w:hAnsi="Times New Roman"/>
              </w:rPr>
            </w:pPr>
            <w:r w:rsidRPr="00E30FDF">
              <w:rPr>
                <w:rFonts w:ascii="Times New Roman" w:hAnsi="Times New Roman"/>
              </w:rPr>
              <w:t>на 1 жителя</w:t>
            </w:r>
          </w:p>
        </w:tc>
        <w:tc>
          <w:tcPr>
            <w:tcW w:w="1559" w:type="dxa"/>
            <w:vAlign w:val="center"/>
          </w:tcPr>
          <w:p w:rsidR="00210D45" w:rsidRDefault="007B61DF" w:rsidP="007B61DF">
            <w:pPr>
              <w:spacing w:after="0" w:line="240" w:lineRule="auto"/>
              <w:jc w:val="center"/>
              <w:rPr>
                <w:rFonts w:ascii="Times New Roman" w:hAnsi="Times New Roman"/>
              </w:rPr>
            </w:pPr>
            <w:r w:rsidRPr="007B61DF">
              <w:rPr>
                <w:rFonts w:ascii="Times New Roman" w:hAnsi="Times New Roman"/>
              </w:rPr>
              <w:t xml:space="preserve">220 </w:t>
            </w:r>
          </w:p>
          <w:p w:rsidR="00826545" w:rsidRPr="007B61DF" w:rsidRDefault="00826545" w:rsidP="007B61DF">
            <w:pPr>
              <w:spacing w:after="0" w:line="240" w:lineRule="auto"/>
              <w:jc w:val="center"/>
              <w:rPr>
                <w:rFonts w:ascii="Times New Roman" w:hAnsi="Times New Roman"/>
              </w:rPr>
            </w:pPr>
            <w:r>
              <w:rPr>
                <w:rFonts w:ascii="Times New Roman" w:hAnsi="Times New Roman"/>
              </w:rPr>
              <w:t>(220 –РНГП)</w:t>
            </w:r>
          </w:p>
        </w:tc>
      </w:tr>
    </w:tbl>
    <w:p w:rsidR="00FD76D4" w:rsidRPr="00FD76D4" w:rsidRDefault="00FD76D4" w:rsidP="00210D45">
      <w:pPr>
        <w:spacing w:after="0" w:line="240" w:lineRule="auto"/>
        <w:jc w:val="both"/>
        <w:rPr>
          <w:rFonts w:ascii="Times New Roman" w:hAnsi="Times New Roman"/>
          <w:b/>
          <w:sz w:val="8"/>
          <w:szCs w:val="8"/>
        </w:rPr>
      </w:pPr>
    </w:p>
    <w:p w:rsidR="00E74FBB" w:rsidRPr="007B61DF" w:rsidRDefault="00E74FBB" w:rsidP="00210D45">
      <w:pPr>
        <w:spacing w:after="0" w:line="240" w:lineRule="auto"/>
        <w:jc w:val="both"/>
        <w:rPr>
          <w:rFonts w:ascii="Times New Roman" w:hAnsi="Times New Roman"/>
          <w:b/>
          <w:sz w:val="20"/>
          <w:szCs w:val="20"/>
        </w:rPr>
      </w:pPr>
      <w:r w:rsidRPr="007B61DF">
        <w:rPr>
          <w:rFonts w:ascii="Times New Roman" w:hAnsi="Times New Roman"/>
          <w:b/>
          <w:sz w:val="20"/>
          <w:szCs w:val="20"/>
        </w:rPr>
        <w:t>Примечания:</w:t>
      </w:r>
    </w:p>
    <w:p w:rsidR="007B61DF" w:rsidRPr="007B61DF" w:rsidRDefault="007B61DF" w:rsidP="007B61DF">
      <w:pPr>
        <w:spacing w:after="0" w:line="240" w:lineRule="auto"/>
        <w:jc w:val="both"/>
        <w:rPr>
          <w:rFonts w:ascii="Times New Roman" w:hAnsi="Times New Roman"/>
          <w:bCs/>
          <w:sz w:val="20"/>
          <w:szCs w:val="20"/>
        </w:rPr>
      </w:pPr>
      <w:r w:rsidRPr="007B61DF">
        <w:rPr>
          <w:rFonts w:ascii="Times New Roman" w:hAnsi="Times New Roman"/>
          <w:bCs/>
          <w:sz w:val="20"/>
          <w:szCs w:val="20"/>
        </w:rPr>
        <w:t>1. Для районов застройки зданиями с водопользованием из водоразборных колонок удельное среднесуточное (за год) водопотребление на одного жителя следует принимать 30-50 л/сут.</w:t>
      </w:r>
    </w:p>
    <w:p w:rsidR="007B61DF" w:rsidRPr="007B61DF" w:rsidRDefault="007B61DF" w:rsidP="007B61DF">
      <w:pPr>
        <w:spacing w:after="0" w:line="240" w:lineRule="auto"/>
        <w:jc w:val="both"/>
        <w:rPr>
          <w:rFonts w:ascii="Times New Roman" w:hAnsi="Times New Roman"/>
          <w:bCs/>
          <w:sz w:val="20"/>
          <w:szCs w:val="20"/>
        </w:rPr>
      </w:pPr>
      <w:r w:rsidRPr="007B61DF">
        <w:rPr>
          <w:rFonts w:ascii="Times New Roman" w:hAnsi="Times New Roman"/>
          <w:bCs/>
          <w:sz w:val="20"/>
          <w:szCs w:val="20"/>
        </w:rPr>
        <w:t>2. Удельное водопотребление включает расходы воды на хозяйственно-питьевые и бытовые нужды в общественных зданиях (по классификации, принятой в СП 44.13330.2012), за исключением расходов воды для домов отдыха, санаторно-туристских комплексов и детских оздоровительных лагерей, которые должны приниматься согласно СП 30.13330.2012 и технологическим данным.</w:t>
      </w:r>
    </w:p>
    <w:p w:rsidR="007B61DF" w:rsidRPr="007B61DF" w:rsidRDefault="007B61DF" w:rsidP="007B61DF">
      <w:pPr>
        <w:spacing w:after="0" w:line="240" w:lineRule="auto"/>
        <w:jc w:val="both"/>
        <w:rPr>
          <w:rFonts w:ascii="Times New Roman" w:hAnsi="Times New Roman"/>
          <w:bCs/>
          <w:sz w:val="20"/>
          <w:szCs w:val="20"/>
        </w:rPr>
      </w:pPr>
      <w:r w:rsidRPr="007B61DF">
        <w:rPr>
          <w:rFonts w:ascii="Times New Roman" w:hAnsi="Times New Roman"/>
          <w:bCs/>
          <w:sz w:val="20"/>
          <w:szCs w:val="20"/>
        </w:rPr>
        <w:t>3. Выбор удельного водопотребления в пределах, указанных в таблице</w:t>
      </w:r>
      <w:r w:rsidR="00211425">
        <w:rPr>
          <w:rFonts w:ascii="Times New Roman" w:hAnsi="Times New Roman"/>
          <w:bCs/>
          <w:sz w:val="20"/>
          <w:szCs w:val="20"/>
        </w:rPr>
        <w:t xml:space="preserve"> 7</w:t>
      </w:r>
      <w:r w:rsidRPr="007B61DF">
        <w:rPr>
          <w:rFonts w:ascii="Times New Roman" w:hAnsi="Times New Roman"/>
          <w:bCs/>
          <w:sz w:val="20"/>
          <w:szCs w:val="20"/>
        </w:rPr>
        <w:t>, должен производиться в зависимости от климатических условий, мощности источника водоснабжения и качества воды, степени благоустройства, этажности застройки и местных условий.</w:t>
      </w:r>
    </w:p>
    <w:p w:rsidR="007B61DF" w:rsidRPr="007B61DF" w:rsidRDefault="007B61DF" w:rsidP="007B61DF">
      <w:pPr>
        <w:spacing w:after="0" w:line="240" w:lineRule="auto"/>
        <w:jc w:val="both"/>
        <w:rPr>
          <w:rFonts w:ascii="Times New Roman" w:hAnsi="Times New Roman"/>
          <w:bCs/>
          <w:sz w:val="20"/>
          <w:szCs w:val="20"/>
        </w:rPr>
      </w:pPr>
      <w:r w:rsidRPr="007B61DF">
        <w:rPr>
          <w:rFonts w:ascii="Times New Roman" w:hAnsi="Times New Roman"/>
          <w:bCs/>
          <w:sz w:val="20"/>
          <w:szCs w:val="20"/>
        </w:rPr>
        <w:t xml:space="preserve">4. Количество воды на нужды промышленности, обеспечивающей население продуктами, и неучтенные расходы при соответствующем обосновании допускается принимать дополнительно в размере 10-20 </w:t>
      </w:r>
      <w:r w:rsidRPr="007B61DF">
        <w:rPr>
          <w:rFonts w:ascii="Times New Roman" w:hAnsi="Times New Roman"/>
          <w:bCs/>
          <w:sz w:val="20"/>
          <w:szCs w:val="20"/>
        </w:rPr>
        <w:sym w:font="Symbol" w:char="F025"/>
      </w:r>
      <w:r w:rsidRPr="007B61DF">
        <w:rPr>
          <w:rFonts w:ascii="Times New Roman" w:hAnsi="Times New Roman"/>
          <w:bCs/>
          <w:sz w:val="20"/>
          <w:szCs w:val="20"/>
        </w:rPr>
        <w:t xml:space="preserve"> суммарного расхода воды на хозяйственно-питьевые нужды населенного пункта.</w:t>
      </w:r>
    </w:p>
    <w:p w:rsidR="007B61DF" w:rsidRPr="007B61DF" w:rsidRDefault="007B61DF" w:rsidP="007B61DF">
      <w:pPr>
        <w:spacing w:after="0" w:line="240" w:lineRule="auto"/>
        <w:jc w:val="both"/>
        <w:rPr>
          <w:rFonts w:ascii="Times New Roman" w:hAnsi="Times New Roman"/>
          <w:bCs/>
          <w:sz w:val="20"/>
          <w:szCs w:val="20"/>
        </w:rPr>
      </w:pPr>
      <w:r w:rsidRPr="007B61DF">
        <w:rPr>
          <w:rFonts w:ascii="Times New Roman" w:hAnsi="Times New Roman"/>
          <w:bCs/>
          <w:sz w:val="20"/>
          <w:szCs w:val="20"/>
        </w:rPr>
        <w:t xml:space="preserve">5. Для районов (микрорайонов), застроенных зданиями с централизованным горячим водоснабжением, следует принимать непосредственный отбор горячей воды из тепловой сети в среднем за сутки 40 </w:t>
      </w:r>
      <w:r w:rsidRPr="007B61DF">
        <w:rPr>
          <w:rFonts w:ascii="Times New Roman" w:hAnsi="Times New Roman"/>
          <w:bCs/>
          <w:sz w:val="20"/>
          <w:szCs w:val="20"/>
        </w:rPr>
        <w:sym w:font="Symbol" w:char="F025"/>
      </w:r>
      <w:r w:rsidRPr="007B61DF">
        <w:rPr>
          <w:rFonts w:ascii="Times New Roman" w:hAnsi="Times New Roman"/>
          <w:bCs/>
          <w:sz w:val="20"/>
          <w:szCs w:val="20"/>
        </w:rPr>
        <w:t xml:space="preserve"> общего расхода воды на хозяйственно-питьевые нужды и в час максимального водозабора – 55 </w:t>
      </w:r>
      <w:r w:rsidRPr="007B61DF">
        <w:rPr>
          <w:rFonts w:ascii="Times New Roman" w:hAnsi="Times New Roman"/>
          <w:bCs/>
          <w:sz w:val="20"/>
          <w:szCs w:val="20"/>
        </w:rPr>
        <w:sym w:font="Symbol" w:char="F025"/>
      </w:r>
      <w:r w:rsidRPr="007B61DF">
        <w:rPr>
          <w:rFonts w:ascii="Times New Roman" w:hAnsi="Times New Roman"/>
          <w:bCs/>
          <w:sz w:val="20"/>
          <w:szCs w:val="20"/>
        </w:rPr>
        <w:t xml:space="preserve"> этого расхода. При смешанной застройке следует исходить из численности населения, проживающего в указанных зданиях.</w:t>
      </w:r>
    </w:p>
    <w:p w:rsidR="007B61DF" w:rsidRPr="00FD76D4" w:rsidRDefault="007B61DF" w:rsidP="00210D45">
      <w:pPr>
        <w:spacing w:after="0" w:line="240" w:lineRule="auto"/>
        <w:jc w:val="both"/>
        <w:rPr>
          <w:rFonts w:ascii="Times New Roman" w:hAnsi="Times New Roman"/>
          <w:sz w:val="8"/>
          <w:szCs w:val="8"/>
        </w:rPr>
      </w:pPr>
    </w:p>
    <w:p w:rsidR="007B61DF" w:rsidRPr="00E365AA" w:rsidRDefault="009C1A51" w:rsidP="00D263CD">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5</w:t>
      </w:r>
      <w:r w:rsidR="00D263CD">
        <w:rPr>
          <w:rFonts w:ascii="Times New Roman" w:hAnsi="Times New Roman"/>
          <w:sz w:val="24"/>
          <w:szCs w:val="24"/>
        </w:rPr>
        <w:t xml:space="preserve">.1.4.2. </w:t>
      </w:r>
      <w:r w:rsidR="007B61DF" w:rsidRPr="00E365AA">
        <w:rPr>
          <w:rFonts w:ascii="Times New Roman" w:hAnsi="Times New Roman"/>
          <w:sz w:val="24"/>
          <w:szCs w:val="24"/>
        </w:rPr>
        <w:t>Расход воды на хозяйственно-бытовые нужды по отдельным объектам различных категорий потребителей определяется в соответствии с требованиями приложения А СП 30.13330.2012.</w:t>
      </w:r>
    </w:p>
    <w:p w:rsidR="00DD227E" w:rsidRDefault="009C1A51" w:rsidP="007B1F70">
      <w:pPr>
        <w:spacing w:after="0" w:line="240" w:lineRule="auto"/>
        <w:ind w:firstLine="567"/>
        <w:jc w:val="both"/>
        <w:rPr>
          <w:rFonts w:ascii="Times New Roman" w:hAnsi="Times New Roman"/>
          <w:sz w:val="24"/>
          <w:szCs w:val="24"/>
        </w:rPr>
      </w:pPr>
      <w:r>
        <w:rPr>
          <w:rFonts w:ascii="Times New Roman" w:hAnsi="Times New Roman"/>
          <w:sz w:val="24"/>
          <w:szCs w:val="24"/>
        </w:rPr>
        <w:t>5</w:t>
      </w:r>
      <w:r w:rsidR="00DD227E">
        <w:rPr>
          <w:rFonts w:ascii="Times New Roman" w:hAnsi="Times New Roman"/>
          <w:sz w:val="24"/>
          <w:szCs w:val="24"/>
        </w:rPr>
        <w:t xml:space="preserve">.1.4.3. Расчетные показатели для предварительных расчетов объема водопотреб-ления на хозяйственно-бытовые нужды и проектирования систем водоснабжения </w:t>
      </w:r>
      <w:r w:rsidR="006413E1">
        <w:rPr>
          <w:rFonts w:ascii="Times New Roman" w:hAnsi="Times New Roman"/>
          <w:sz w:val="24"/>
          <w:szCs w:val="24"/>
        </w:rPr>
        <w:t>Пановского</w:t>
      </w:r>
      <w:r w:rsidR="00D6705A">
        <w:rPr>
          <w:rFonts w:ascii="Times New Roman" w:hAnsi="Times New Roman"/>
          <w:sz w:val="24"/>
          <w:szCs w:val="24"/>
        </w:rPr>
        <w:t xml:space="preserve"> сельского поселения </w:t>
      </w:r>
      <w:r w:rsidR="00DD227E">
        <w:rPr>
          <w:rFonts w:ascii="Times New Roman" w:hAnsi="Times New Roman"/>
          <w:sz w:val="24"/>
          <w:szCs w:val="24"/>
        </w:rPr>
        <w:t>допускается принимать по табл</w:t>
      </w:r>
      <w:r w:rsidR="00D6705A">
        <w:rPr>
          <w:rFonts w:ascii="Times New Roman" w:hAnsi="Times New Roman"/>
          <w:sz w:val="24"/>
          <w:szCs w:val="24"/>
        </w:rPr>
        <w:t>.8</w:t>
      </w:r>
      <w:r w:rsidR="00DD227E">
        <w:rPr>
          <w:rFonts w:ascii="Times New Roman" w:hAnsi="Times New Roman"/>
          <w:sz w:val="24"/>
          <w:szCs w:val="24"/>
        </w:rPr>
        <w:t>.</w:t>
      </w:r>
    </w:p>
    <w:p w:rsidR="00DD227E" w:rsidRPr="00DD227E" w:rsidRDefault="00DD227E" w:rsidP="00DD227E">
      <w:pPr>
        <w:spacing w:after="0" w:line="240" w:lineRule="auto"/>
        <w:jc w:val="both"/>
        <w:rPr>
          <w:rFonts w:ascii="Times New Roman" w:hAnsi="Times New Roman"/>
          <w:sz w:val="8"/>
          <w:szCs w:val="8"/>
        </w:rPr>
      </w:pPr>
    </w:p>
    <w:p w:rsidR="007B1F70" w:rsidRPr="00F31B99" w:rsidRDefault="002C6C8C" w:rsidP="00DD227E">
      <w:pPr>
        <w:spacing w:after="0" w:line="240" w:lineRule="auto"/>
        <w:jc w:val="both"/>
        <w:rPr>
          <w:rFonts w:ascii="Times New Roman" w:hAnsi="Times New Roman"/>
          <w:b/>
          <w:i/>
        </w:rPr>
      </w:pPr>
      <w:r w:rsidRPr="00826545">
        <w:rPr>
          <w:rFonts w:ascii="Times New Roman" w:hAnsi="Times New Roman"/>
          <w:i/>
          <w:sz w:val="24"/>
          <w:szCs w:val="24"/>
        </w:rPr>
        <w:t xml:space="preserve">Таблица </w:t>
      </w:r>
      <w:r w:rsidR="00D6705A">
        <w:rPr>
          <w:rFonts w:ascii="Times New Roman" w:hAnsi="Times New Roman"/>
          <w:i/>
          <w:sz w:val="24"/>
          <w:szCs w:val="24"/>
        </w:rPr>
        <w:t>8</w:t>
      </w:r>
      <w:r w:rsidR="00DD227E" w:rsidRPr="00826545">
        <w:rPr>
          <w:rFonts w:ascii="Times New Roman" w:hAnsi="Times New Roman"/>
          <w:i/>
          <w:sz w:val="24"/>
          <w:szCs w:val="24"/>
        </w:rPr>
        <w:t>.</w:t>
      </w:r>
      <w:r w:rsidR="00DD227E" w:rsidRPr="00F31B99">
        <w:rPr>
          <w:rFonts w:ascii="Times New Roman" w:hAnsi="Times New Roman"/>
          <w:b/>
          <w:i/>
          <w:sz w:val="24"/>
          <w:szCs w:val="24"/>
        </w:rPr>
        <w:t xml:space="preserve"> - Расчетные показатели для предварительных расчетов</w:t>
      </w:r>
      <w:r w:rsidR="00F31B99">
        <w:rPr>
          <w:rFonts w:ascii="Times New Roman" w:hAnsi="Times New Roman"/>
          <w:b/>
          <w:i/>
          <w:sz w:val="24"/>
          <w:szCs w:val="24"/>
        </w:rPr>
        <w:t xml:space="preserve"> объема водопотреб</w:t>
      </w:r>
      <w:r w:rsidR="00DD227E" w:rsidRPr="00F31B99">
        <w:rPr>
          <w:rFonts w:ascii="Times New Roman" w:hAnsi="Times New Roman"/>
          <w:b/>
          <w:i/>
          <w:sz w:val="24"/>
          <w:szCs w:val="24"/>
        </w:rPr>
        <w:t>ления на хозяйственно-бытовые нужды и проектирования систем водоснабжения</w:t>
      </w:r>
    </w:p>
    <w:p w:rsidR="00DD227E" w:rsidRPr="00DD227E" w:rsidRDefault="00DD227E" w:rsidP="00DD227E">
      <w:pPr>
        <w:autoSpaceDE w:val="0"/>
        <w:autoSpaceDN w:val="0"/>
        <w:adjustRightInd w:val="0"/>
        <w:spacing w:after="0" w:line="240" w:lineRule="auto"/>
        <w:ind w:firstLine="720"/>
        <w:jc w:val="both"/>
        <w:rPr>
          <w:rFonts w:ascii="Times New Roman" w:hAnsi="Times New Roman"/>
          <w:bCs/>
          <w:sz w:val="8"/>
          <w:szCs w:val="8"/>
        </w:rPr>
      </w:pPr>
    </w:p>
    <w:tbl>
      <w:tblPr>
        <w:tblStyle w:val="14"/>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tblPr>
      <w:tblGrid>
        <w:gridCol w:w="507"/>
        <w:gridCol w:w="7627"/>
        <w:gridCol w:w="1348"/>
      </w:tblGrid>
      <w:tr w:rsidR="00DD227E" w:rsidRPr="00E365AA" w:rsidTr="00DD227E">
        <w:trPr>
          <w:jc w:val="center"/>
        </w:trPr>
        <w:tc>
          <w:tcPr>
            <w:tcW w:w="507" w:type="dxa"/>
            <w:shd w:val="clear" w:color="auto" w:fill="EEECE1" w:themeFill="background2"/>
            <w:vAlign w:val="center"/>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пп.</w:t>
            </w:r>
          </w:p>
        </w:tc>
        <w:tc>
          <w:tcPr>
            <w:tcW w:w="7627" w:type="dxa"/>
            <w:shd w:val="clear" w:color="auto" w:fill="EEECE1" w:themeFill="background2"/>
            <w:vAlign w:val="center"/>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Наименование показателя</w:t>
            </w:r>
          </w:p>
        </w:tc>
        <w:tc>
          <w:tcPr>
            <w:tcW w:w="1348" w:type="dxa"/>
            <w:shd w:val="clear" w:color="auto" w:fill="EEECE1" w:themeFill="background2"/>
            <w:vAlign w:val="center"/>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xml:space="preserve">Значение </w:t>
            </w:r>
          </w:p>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показателя*</w:t>
            </w:r>
          </w:p>
        </w:tc>
      </w:tr>
      <w:tr w:rsidR="00DD227E" w:rsidRPr="00E365AA" w:rsidTr="00DD227E">
        <w:trPr>
          <w:trHeight w:val="340"/>
          <w:jc w:val="center"/>
        </w:trPr>
        <w:tc>
          <w:tcPr>
            <w:tcW w:w="507" w:type="dxa"/>
            <w:shd w:val="clear" w:color="auto" w:fill="DDD9C3" w:themeFill="background2" w:themeFillShade="E6"/>
            <w:vAlign w:val="center"/>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lang w:val="en-US"/>
              </w:rPr>
              <w:t>I</w:t>
            </w:r>
          </w:p>
        </w:tc>
        <w:tc>
          <w:tcPr>
            <w:tcW w:w="7627" w:type="dxa"/>
            <w:shd w:val="clear" w:color="auto" w:fill="DDD9C3" w:themeFill="background2" w:themeFillShade="E6"/>
            <w:vAlign w:val="center"/>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Удельное водопотребление (водоотведение), л/сут. на одного человека: </w:t>
            </w:r>
          </w:p>
        </w:tc>
        <w:tc>
          <w:tcPr>
            <w:tcW w:w="1348" w:type="dxa"/>
            <w:shd w:val="clear" w:color="auto" w:fill="DDD9C3" w:themeFill="background2" w:themeFillShade="E6"/>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p>
        </w:tc>
      </w:tr>
      <w:tr w:rsidR="00DD227E" w:rsidRPr="00E365AA" w:rsidTr="00DD227E">
        <w:trPr>
          <w:jc w:val="center"/>
        </w:trPr>
        <w:tc>
          <w:tcPr>
            <w:tcW w:w="507" w:type="dxa"/>
            <w:vMerge w:val="restart"/>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1</w:t>
            </w: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Жилые здания квартирного типа:</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с водопроводом и канализацией без ванн</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95</w:t>
            </w: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то же, с газоснабжением</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120</w:t>
            </w: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с водопроводом, канализацией и ваннами с водонагревателями, работающими на твердом топливе</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150</w:t>
            </w: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с водопроводом, канализацией и ваннами с газовыми водонагревателями</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190</w:t>
            </w: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то же, с быстродействующими газовыми нагревателями и многоточечным водоразбором</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210</w:t>
            </w: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с централизованным горячим водоснабжением, оборудованные умывальниками, мойками, душами</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195 (85)</w:t>
            </w: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то же, с сидячими ваннами, оборудованными душами</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230</w:t>
            </w: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то же, с ваннами длиной от 1500 до 1700 мм, оборудованными душами</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250 (105)</w:t>
            </w: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высотой свыше 12 этажей с централизованным горячим водоснабжением и повышенными требованиями к их благоустройству</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360 (115)</w:t>
            </w:r>
          </w:p>
        </w:tc>
      </w:tr>
      <w:tr w:rsidR="00DD227E" w:rsidRPr="00E365AA" w:rsidTr="00DD227E">
        <w:trPr>
          <w:jc w:val="center"/>
        </w:trPr>
        <w:tc>
          <w:tcPr>
            <w:tcW w:w="507" w:type="dxa"/>
            <w:vMerge w:val="restart"/>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2</w:t>
            </w: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Общежития:</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с общими душевыми</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85 (50)</w:t>
            </w: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с душами при всех жилых комнатах</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110 (60)</w:t>
            </w: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с общими кухнями и блоками душевых на этажах при жилых комнатах и в каждой секции здания</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140 (80)</w:t>
            </w:r>
          </w:p>
        </w:tc>
      </w:tr>
      <w:tr w:rsidR="00DD227E" w:rsidRPr="00E365AA" w:rsidTr="00DD227E">
        <w:trPr>
          <w:jc w:val="center"/>
        </w:trPr>
        <w:tc>
          <w:tcPr>
            <w:tcW w:w="50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3</w:t>
            </w: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Гостиницы, пансионаты и мотели:</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p>
        </w:tc>
      </w:tr>
      <w:tr w:rsidR="00DD227E" w:rsidRPr="00E365AA" w:rsidTr="00DD227E">
        <w:trPr>
          <w:jc w:val="center"/>
        </w:trPr>
        <w:tc>
          <w:tcPr>
            <w:tcW w:w="507" w:type="dxa"/>
            <w:vMerge w:val="restart"/>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с общими ваннами и душами</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120 (70)</w:t>
            </w: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гостиницы и пансионаты с душами во всех номерах</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230 (140)</w:t>
            </w: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гостиницы с ваннами в номерах в процентах от общего числа номеров:</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ind w:left="227"/>
              <w:jc w:val="both"/>
              <w:outlineLvl w:val="0"/>
              <w:rPr>
                <w:rFonts w:ascii="Times New Roman" w:hAnsi="Times New Roman"/>
                <w:kern w:val="32"/>
                <w:sz w:val="22"/>
                <w:szCs w:val="22"/>
              </w:rPr>
            </w:pPr>
            <w:r w:rsidRPr="00E365AA">
              <w:rPr>
                <w:rFonts w:ascii="Times New Roman" w:hAnsi="Times New Roman"/>
                <w:kern w:val="32"/>
                <w:sz w:val="22"/>
                <w:szCs w:val="22"/>
              </w:rPr>
              <w:t>до 25</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200 (100)</w:t>
            </w: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ind w:left="227"/>
              <w:jc w:val="both"/>
              <w:outlineLvl w:val="0"/>
              <w:rPr>
                <w:rFonts w:ascii="Times New Roman" w:hAnsi="Times New Roman"/>
                <w:kern w:val="32"/>
                <w:sz w:val="22"/>
                <w:szCs w:val="22"/>
              </w:rPr>
            </w:pPr>
            <w:r w:rsidRPr="00E365AA">
              <w:rPr>
                <w:rFonts w:ascii="Times New Roman" w:hAnsi="Times New Roman"/>
                <w:kern w:val="32"/>
                <w:sz w:val="22"/>
                <w:szCs w:val="22"/>
              </w:rPr>
              <w:t>от 25 до 75</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250 (150)</w:t>
            </w: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ind w:left="227"/>
              <w:jc w:val="both"/>
              <w:outlineLvl w:val="0"/>
              <w:rPr>
                <w:rFonts w:ascii="Times New Roman" w:hAnsi="Times New Roman"/>
                <w:kern w:val="32"/>
                <w:sz w:val="22"/>
                <w:szCs w:val="22"/>
              </w:rPr>
            </w:pPr>
            <w:r w:rsidRPr="00E365AA">
              <w:rPr>
                <w:rFonts w:ascii="Times New Roman" w:hAnsi="Times New Roman"/>
                <w:kern w:val="32"/>
                <w:sz w:val="22"/>
                <w:szCs w:val="22"/>
              </w:rPr>
              <w:t>от 75 до 100</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300 (180)</w:t>
            </w:r>
          </w:p>
        </w:tc>
      </w:tr>
      <w:tr w:rsidR="00DD227E" w:rsidRPr="00E365AA" w:rsidTr="00DD227E">
        <w:trPr>
          <w:jc w:val="center"/>
        </w:trPr>
        <w:tc>
          <w:tcPr>
            <w:tcW w:w="507" w:type="dxa"/>
            <w:vMerge w:val="restart"/>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4</w:t>
            </w: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Санатории и дома отдыха</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с ваннами при всех жилых комнатах</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200 (120)</w:t>
            </w: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с душевыми при всех жилых комнатах</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150 (75)</w:t>
            </w:r>
          </w:p>
        </w:tc>
      </w:tr>
      <w:tr w:rsidR="00DD227E" w:rsidRPr="00E365AA" w:rsidTr="00DD227E">
        <w:trPr>
          <w:jc w:val="center"/>
        </w:trPr>
        <w:tc>
          <w:tcPr>
            <w:tcW w:w="50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5</w:t>
            </w: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Жилые здания с водопользованием из водоразборных колонок</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30</w:t>
            </w:r>
          </w:p>
        </w:tc>
      </w:tr>
      <w:tr w:rsidR="00DD227E" w:rsidRPr="00E365AA" w:rsidTr="00DD227E">
        <w:trPr>
          <w:trHeight w:val="477"/>
          <w:jc w:val="center"/>
        </w:trPr>
        <w:tc>
          <w:tcPr>
            <w:tcW w:w="507" w:type="dxa"/>
            <w:shd w:val="clear" w:color="auto" w:fill="DDD9C3" w:themeFill="background2" w:themeFillShade="E6"/>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lang w:val="en-US"/>
              </w:rPr>
              <w:t>II</w:t>
            </w:r>
          </w:p>
        </w:tc>
        <w:tc>
          <w:tcPr>
            <w:tcW w:w="7627" w:type="dxa"/>
            <w:shd w:val="clear" w:color="auto" w:fill="DDD9C3" w:themeFill="background2" w:themeFillShade="E6"/>
            <w:vAlign w:val="center"/>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xml:space="preserve">Удельное водоотведение в неканализованных домовладениях, л/сут. </w:t>
            </w:r>
          </w:p>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на одного человека </w:t>
            </w:r>
          </w:p>
        </w:tc>
        <w:tc>
          <w:tcPr>
            <w:tcW w:w="1348" w:type="dxa"/>
            <w:shd w:val="clear" w:color="auto" w:fill="DDD9C3" w:themeFill="background2" w:themeFillShade="E6"/>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25</w:t>
            </w:r>
          </w:p>
        </w:tc>
      </w:tr>
    </w:tbl>
    <w:p w:rsidR="007F7F97" w:rsidRPr="000E129A" w:rsidRDefault="00DD227E" w:rsidP="00DD227E">
      <w:pPr>
        <w:keepNext/>
        <w:spacing w:after="0" w:line="240" w:lineRule="auto"/>
        <w:jc w:val="both"/>
        <w:outlineLvl w:val="0"/>
        <w:rPr>
          <w:rFonts w:ascii="Times New Roman" w:hAnsi="Times New Roman"/>
          <w:bCs/>
          <w:kern w:val="32"/>
          <w:sz w:val="20"/>
          <w:szCs w:val="20"/>
        </w:rPr>
      </w:pPr>
      <w:r w:rsidRPr="000E129A">
        <w:rPr>
          <w:rFonts w:ascii="Times New Roman" w:hAnsi="Times New Roman"/>
          <w:b/>
          <w:bCs/>
          <w:kern w:val="32"/>
          <w:sz w:val="20"/>
          <w:szCs w:val="20"/>
        </w:rPr>
        <w:t>Примечания:</w:t>
      </w:r>
      <w:r w:rsidRPr="000E129A">
        <w:rPr>
          <w:rFonts w:ascii="Times New Roman" w:hAnsi="Times New Roman"/>
          <w:bCs/>
          <w:kern w:val="32"/>
          <w:sz w:val="20"/>
          <w:szCs w:val="20"/>
        </w:rPr>
        <w:t xml:space="preserve"> </w:t>
      </w:r>
    </w:p>
    <w:p w:rsidR="00DD227E" w:rsidRPr="000E129A" w:rsidRDefault="00DD227E" w:rsidP="00DD227E">
      <w:pPr>
        <w:keepNext/>
        <w:spacing w:after="0" w:line="240" w:lineRule="auto"/>
        <w:jc w:val="both"/>
        <w:outlineLvl w:val="0"/>
        <w:rPr>
          <w:rFonts w:ascii="Times New Roman" w:hAnsi="Times New Roman"/>
          <w:bCs/>
          <w:kern w:val="32"/>
          <w:sz w:val="20"/>
          <w:szCs w:val="20"/>
        </w:rPr>
      </w:pPr>
      <w:r w:rsidRPr="000E129A">
        <w:rPr>
          <w:rFonts w:ascii="Times New Roman" w:hAnsi="Times New Roman"/>
          <w:bCs/>
          <w:kern w:val="32"/>
          <w:sz w:val="20"/>
          <w:szCs w:val="20"/>
        </w:rPr>
        <w:t>* Общий расход воды, в скобках – в том числе горячей.</w:t>
      </w:r>
    </w:p>
    <w:p w:rsidR="007F7F97" w:rsidRPr="000E129A" w:rsidRDefault="007F7F97" w:rsidP="007F7F97">
      <w:pPr>
        <w:pStyle w:val="af1"/>
        <w:ind w:left="0"/>
        <w:jc w:val="both"/>
        <w:rPr>
          <w:b w:val="0"/>
          <w:sz w:val="20"/>
          <w:szCs w:val="20"/>
        </w:rPr>
      </w:pPr>
      <w:r w:rsidRPr="000E129A">
        <w:rPr>
          <w:b w:val="0"/>
          <w:bCs/>
          <w:kern w:val="32"/>
          <w:sz w:val="20"/>
          <w:szCs w:val="20"/>
        </w:rPr>
        <w:t>1.</w:t>
      </w:r>
      <w:r w:rsidRPr="000E129A">
        <w:rPr>
          <w:bCs/>
          <w:kern w:val="32"/>
          <w:sz w:val="20"/>
          <w:szCs w:val="20"/>
        </w:rPr>
        <w:t xml:space="preserve"> </w:t>
      </w:r>
      <w:r w:rsidRPr="000E129A">
        <w:rPr>
          <w:b w:val="0"/>
          <w:sz w:val="20"/>
          <w:szCs w:val="20"/>
        </w:rPr>
        <w:t>Удельное водопотребление включает расходы воды на хозяйственно-питьевые и бытовые нужды в общественных зданиях, по классификации, принятой в Своде правил «СНиП 2.09.2010 №782 (СП 44.13330.2011), за исключением расходов воды для домов отдыха, санаторно-туристских комплексов и детских оздоровительных лагерей, которые должны приниматься согласно СП 30.13330 «СНиП 2.04.01-85* Внутренний водопровод и канализация зданий», утвержденному приказом Министерства строительства и жилищно-коммунального хозяйства российской Федерации от 16.12.2016 №951/пр, и технологическим данным.</w:t>
      </w:r>
    </w:p>
    <w:p w:rsidR="007F7F97" w:rsidRPr="000E129A" w:rsidRDefault="007F7F97" w:rsidP="007F7F97">
      <w:pPr>
        <w:pStyle w:val="af1"/>
        <w:ind w:left="0"/>
        <w:jc w:val="both"/>
        <w:rPr>
          <w:b w:val="0"/>
          <w:sz w:val="20"/>
          <w:szCs w:val="20"/>
        </w:rPr>
      </w:pPr>
      <w:r w:rsidRPr="000E129A">
        <w:rPr>
          <w:b w:val="0"/>
          <w:sz w:val="20"/>
          <w:szCs w:val="20"/>
        </w:rPr>
        <w:lastRenderedPageBreak/>
        <w:t>2. Количество воды на нужды промышленности, обеспечивающей население продуктами, и неучтенные расходы при соответствующем обосновании допускается принимать дополнительно в размере 10-20% от суммарного расхода воды на хозяйственно-питьевые нужды населенного пункта.</w:t>
      </w:r>
    </w:p>
    <w:p w:rsidR="007F7F97" w:rsidRPr="000E129A" w:rsidRDefault="007F7F97" w:rsidP="007F7F97">
      <w:pPr>
        <w:pStyle w:val="af1"/>
        <w:ind w:left="0"/>
        <w:jc w:val="both"/>
        <w:rPr>
          <w:b w:val="0"/>
          <w:sz w:val="20"/>
          <w:szCs w:val="20"/>
        </w:rPr>
      </w:pPr>
      <w:r w:rsidRPr="000E129A">
        <w:rPr>
          <w:b w:val="0"/>
          <w:sz w:val="20"/>
          <w:szCs w:val="20"/>
        </w:rPr>
        <w:t>3. Удельный расход воды на поливку зеленых насаждений принимается равным 50л/сут на 1 жителя.</w:t>
      </w:r>
    </w:p>
    <w:p w:rsidR="00154BB9" w:rsidRDefault="00154BB9" w:rsidP="00DD227E">
      <w:pPr>
        <w:spacing w:after="0" w:line="240" w:lineRule="auto"/>
        <w:ind w:firstLine="567"/>
        <w:jc w:val="both"/>
        <w:rPr>
          <w:rFonts w:ascii="Times New Roman" w:hAnsi="Times New Roman"/>
          <w:sz w:val="24"/>
          <w:szCs w:val="24"/>
        </w:rPr>
      </w:pPr>
    </w:p>
    <w:p w:rsidR="00DD227E" w:rsidRPr="00E365AA" w:rsidRDefault="009C1A51" w:rsidP="00DD227E">
      <w:pPr>
        <w:spacing w:after="0" w:line="240" w:lineRule="auto"/>
        <w:ind w:firstLine="567"/>
        <w:jc w:val="both"/>
        <w:rPr>
          <w:rFonts w:ascii="Times New Roman" w:hAnsi="Times New Roman"/>
          <w:bCs/>
          <w:sz w:val="24"/>
          <w:szCs w:val="24"/>
        </w:rPr>
      </w:pPr>
      <w:r>
        <w:rPr>
          <w:rFonts w:ascii="Times New Roman" w:hAnsi="Times New Roman"/>
          <w:sz w:val="24"/>
          <w:szCs w:val="24"/>
        </w:rPr>
        <w:t>5</w:t>
      </w:r>
      <w:r w:rsidR="00DD227E">
        <w:rPr>
          <w:rFonts w:ascii="Times New Roman" w:hAnsi="Times New Roman"/>
          <w:sz w:val="24"/>
          <w:szCs w:val="24"/>
        </w:rPr>
        <w:t xml:space="preserve">.1.4.4. </w:t>
      </w:r>
      <w:r w:rsidR="00DD227E" w:rsidRPr="00E365AA">
        <w:rPr>
          <w:rFonts w:ascii="Times New Roman" w:hAnsi="Times New Roman"/>
          <w:bCs/>
          <w:sz w:val="24"/>
          <w:szCs w:val="24"/>
        </w:rPr>
        <w:t>Расход воды на производственно-технические и хозяйственно-бытовые цели промышленных предприятий принимается по технологическим нормам в соответствии с требованиями отраслевых нормативных документов в зависимости от характера производства или по проектно-сметной документации.</w:t>
      </w:r>
    </w:p>
    <w:p w:rsidR="004802B5" w:rsidRDefault="004802B5" w:rsidP="004802B5">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r>
      <w:r w:rsidR="009C1A51">
        <w:rPr>
          <w:rFonts w:ascii="Times New Roman" w:hAnsi="Times New Roman"/>
          <w:sz w:val="24"/>
          <w:szCs w:val="24"/>
        </w:rPr>
        <w:t>5</w:t>
      </w:r>
      <w:r w:rsidR="007F7F97">
        <w:rPr>
          <w:rFonts w:ascii="Times New Roman" w:hAnsi="Times New Roman"/>
          <w:sz w:val="24"/>
          <w:szCs w:val="24"/>
        </w:rPr>
        <w:t>.1.4.5</w:t>
      </w:r>
      <w:r w:rsidR="00DD227E">
        <w:rPr>
          <w:rFonts w:ascii="Times New Roman" w:hAnsi="Times New Roman"/>
          <w:sz w:val="24"/>
          <w:szCs w:val="24"/>
        </w:rPr>
        <w:t xml:space="preserve">. </w:t>
      </w:r>
      <w:r>
        <w:rPr>
          <w:rFonts w:ascii="Times New Roman" w:hAnsi="Times New Roman"/>
          <w:color w:val="000000" w:themeColor="text1"/>
          <w:sz w:val="24"/>
          <w:szCs w:val="24"/>
        </w:rPr>
        <w:t>Требования к удаленности водозаборных сооружений нецентрализованного водоснабжени</w:t>
      </w:r>
      <w:r w:rsidR="00503ECB">
        <w:rPr>
          <w:rFonts w:ascii="Times New Roman" w:hAnsi="Times New Roman"/>
          <w:color w:val="000000" w:themeColor="text1"/>
          <w:sz w:val="24"/>
          <w:szCs w:val="24"/>
        </w:rPr>
        <w:t>я представлена в табл</w:t>
      </w:r>
      <w:r w:rsidR="00592643">
        <w:rPr>
          <w:rFonts w:ascii="Times New Roman" w:hAnsi="Times New Roman"/>
          <w:color w:val="000000" w:themeColor="text1"/>
          <w:sz w:val="24"/>
          <w:szCs w:val="24"/>
        </w:rPr>
        <w:t>.</w:t>
      </w:r>
      <w:r w:rsidR="00D6705A">
        <w:rPr>
          <w:rFonts w:ascii="Times New Roman" w:hAnsi="Times New Roman"/>
          <w:color w:val="000000" w:themeColor="text1"/>
          <w:sz w:val="24"/>
          <w:szCs w:val="24"/>
        </w:rPr>
        <w:t>9</w:t>
      </w:r>
      <w:r>
        <w:rPr>
          <w:rFonts w:ascii="Times New Roman" w:hAnsi="Times New Roman"/>
          <w:color w:val="000000" w:themeColor="text1"/>
          <w:sz w:val="24"/>
          <w:szCs w:val="24"/>
        </w:rPr>
        <w:t xml:space="preserve">. </w:t>
      </w:r>
    </w:p>
    <w:p w:rsidR="00DD227E" w:rsidRPr="00DD227E" w:rsidRDefault="00DD227E" w:rsidP="00DD227E">
      <w:pPr>
        <w:tabs>
          <w:tab w:val="left" w:pos="993"/>
        </w:tabs>
        <w:spacing w:after="0" w:line="240" w:lineRule="auto"/>
        <w:rPr>
          <w:rFonts w:ascii="Times New Roman" w:hAnsi="Times New Roman"/>
          <w:color w:val="000000" w:themeColor="text1"/>
          <w:sz w:val="8"/>
          <w:szCs w:val="8"/>
        </w:rPr>
      </w:pPr>
    </w:p>
    <w:p w:rsidR="00210D45" w:rsidRPr="00F31B99" w:rsidRDefault="00D6705A" w:rsidP="00DD227E">
      <w:pPr>
        <w:tabs>
          <w:tab w:val="left" w:pos="993"/>
        </w:tabs>
        <w:spacing w:after="0" w:line="240" w:lineRule="auto"/>
        <w:rPr>
          <w:rFonts w:ascii="Times New Roman" w:hAnsi="Times New Roman"/>
          <w:b/>
          <w:i/>
          <w:color w:val="000000" w:themeColor="text1"/>
          <w:sz w:val="24"/>
          <w:szCs w:val="24"/>
        </w:rPr>
      </w:pPr>
      <w:r>
        <w:rPr>
          <w:rFonts w:ascii="Times New Roman" w:hAnsi="Times New Roman"/>
          <w:i/>
          <w:color w:val="000000" w:themeColor="text1"/>
          <w:sz w:val="24"/>
          <w:szCs w:val="24"/>
        </w:rPr>
        <w:t>Таблица 9</w:t>
      </w:r>
      <w:r w:rsidR="00210D45" w:rsidRPr="00826545">
        <w:rPr>
          <w:rFonts w:ascii="Times New Roman" w:hAnsi="Times New Roman"/>
          <w:i/>
          <w:color w:val="000000" w:themeColor="text1"/>
          <w:sz w:val="24"/>
          <w:szCs w:val="24"/>
        </w:rPr>
        <w:t>.</w:t>
      </w:r>
      <w:r w:rsidR="00DD227E" w:rsidRPr="00F31B99">
        <w:rPr>
          <w:rFonts w:ascii="Times New Roman" w:hAnsi="Times New Roman"/>
          <w:b/>
          <w:i/>
          <w:color w:val="000000" w:themeColor="text1"/>
          <w:sz w:val="24"/>
          <w:szCs w:val="24"/>
        </w:rPr>
        <w:t xml:space="preserve"> – Месторасположение водозаборных сооружений нецентрализованного водоснабжения</w:t>
      </w:r>
    </w:p>
    <w:p w:rsidR="00210D45" w:rsidRPr="00DD227E" w:rsidRDefault="00210D45" w:rsidP="00210D45">
      <w:pPr>
        <w:tabs>
          <w:tab w:val="left" w:pos="993"/>
        </w:tabs>
        <w:spacing w:after="0" w:line="240" w:lineRule="auto"/>
        <w:jc w:val="both"/>
        <w:rPr>
          <w:rFonts w:ascii="Times New Roman" w:hAnsi="Times New Roman"/>
          <w:color w:val="000000" w:themeColor="text1"/>
          <w:sz w:val="8"/>
          <w:szCs w:val="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70"/>
        <w:gridCol w:w="1276"/>
        <w:gridCol w:w="2414"/>
      </w:tblGrid>
      <w:tr w:rsidR="00210D45" w:rsidRPr="00A34AFE" w:rsidTr="00DD227E">
        <w:tc>
          <w:tcPr>
            <w:tcW w:w="5670" w:type="dxa"/>
            <w:tcBorders>
              <w:top w:val="single" w:sz="4" w:space="0" w:color="auto"/>
              <w:left w:val="single" w:sz="4" w:space="0" w:color="auto"/>
              <w:bottom w:val="single" w:sz="4" w:space="0" w:color="auto"/>
              <w:right w:val="single" w:sz="4" w:space="0" w:color="auto"/>
            </w:tcBorders>
            <w:shd w:val="clear" w:color="auto" w:fill="EEECE1" w:themeFill="background2"/>
          </w:tcPr>
          <w:p w:rsidR="00210D45" w:rsidRPr="00A34AFE" w:rsidRDefault="00210D45" w:rsidP="00AA2AD9">
            <w:pPr>
              <w:spacing w:after="0" w:line="240" w:lineRule="auto"/>
              <w:jc w:val="center"/>
              <w:rPr>
                <w:rFonts w:ascii="Times New Roman" w:hAnsi="Times New Roman"/>
                <w:color w:val="000000" w:themeColor="text1"/>
              </w:rPr>
            </w:pPr>
            <w:r w:rsidRPr="00A34AFE">
              <w:rPr>
                <w:rFonts w:ascii="Times New Roman" w:hAnsi="Times New Roman"/>
                <w:color w:val="000000" w:themeColor="text1"/>
              </w:rPr>
              <w:t>Виды водозаборных сооружений нецентрализованного водоснабжения</w:t>
            </w:r>
          </w:p>
        </w:tc>
        <w:tc>
          <w:tcPr>
            <w:tcW w:w="1276"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210D45" w:rsidRPr="00A34AFE" w:rsidRDefault="00210D45" w:rsidP="00AA2AD9">
            <w:pPr>
              <w:spacing w:after="0" w:line="240" w:lineRule="auto"/>
              <w:jc w:val="center"/>
              <w:rPr>
                <w:rFonts w:ascii="Times New Roman" w:hAnsi="Times New Roman"/>
                <w:color w:val="000000" w:themeColor="text1"/>
              </w:rPr>
            </w:pPr>
            <w:r w:rsidRPr="00A34AFE">
              <w:rPr>
                <w:rFonts w:ascii="Times New Roman" w:hAnsi="Times New Roman"/>
                <w:color w:val="000000" w:themeColor="text1"/>
              </w:rPr>
              <w:t>Единица измерения</w:t>
            </w:r>
          </w:p>
        </w:tc>
        <w:tc>
          <w:tcPr>
            <w:tcW w:w="2414"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210D45" w:rsidRPr="00A34AFE" w:rsidRDefault="00210D45" w:rsidP="00AA2AD9">
            <w:pPr>
              <w:spacing w:after="0" w:line="240" w:lineRule="auto"/>
              <w:jc w:val="center"/>
              <w:rPr>
                <w:rFonts w:ascii="Times New Roman" w:hAnsi="Times New Roman"/>
                <w:color w:val="000000" w:themeColor="text1"/>
              </w:rPr>
            </w:pPr>
            <w:r w:rsidRPr="00A34AFE">
              <w:rPr>
                <w:rFonts w:ascii="Times New Roman" w:hAnsi="Times New Roman"/>
                <w:color w:val="000000" w:themeColor="text1"/>
              </w:rPr>
              <w:t>Расстояние до водозаборных сооружений (не менее)</w:t>
            </w:r>
          </w:p>
        </w:tc>
      </w:tr>
      <w:tr w:rsidR="00210D45" w:rsidRPr="00A34AFE" w:rsidTr="00503ECB">
        <w:tc>
          <w:tcPr>
            <w:tcW w:w="5670" w:type="dxa"/>
            <w:tcBorders>
              <w:top w:val="single" w:sz="4" w:space="0" w:color="auto"/>
              <w:left w:val="single" w:sz="4" w:space="0" w:color="auto"/>
              <w:bottom w:val="single" w:sz="4" w:space="0" w:color="auto"/>
              <w:right w:val="single" w:sz="4" w:space="0" w:color="auto"/>
            </w:tcBorders>
            <w:hideMark/>
          </w:tcPr>
          <w:p w:rsidR="00210D45" w:rsidRPr="00A34AFE" w:rsidRDefault="00210D45" w:rsidP="00AA2AD9">
            <w:pPr>
              <w:spacing w:after="0" w:line="240" w:lineRule="auto"/>
              <w:jc w:val="both"/>
              <w:rPr>
                <w:rFonts w:ascii="Times New Roman" w:hAnsi="Times New Roman"/>
                <w:color w:val="000000" w:themeColor="text1"/>
              </w:rPr>
            </w:pPr>
            <w:r w:rsidRPr="00A34AFE">
              <w:rPr>
                <w:rFonts w:ascii="Times New Roman" w:hAnsi="Times New Roman"/>
                <w:color w:val="000000" w:themeColor="text1"/>
              </w:rPr>
              <w:t>От существующих или возможных источников загрязнения: выгребных туалетов и ям, складов удобрений и ядохимикатов, предприятий местной промышленности, канализационных сооружений и др.</w:t>
            </w:r>
          </w:p>
        </w:tc>
        <w:tc>
          <w:tcPr>
            <w:tcW w:w="1276" w:type="dxa"/>
            <w:tcBorders>
              <w:top w:val="single" w:sz="4" w:space="0" w:color="auto"/>
              <w:left w:val="single" w:sz="4" w:space="0" w:color="auto"/>
              <w:bottom w:val="single" w:sz="4" w:space="0" w:color="auto"/>
              <w:right w:val="single" w:sz="4" w:space="0" w:color="auto"/>
            </w:tcBorders>
            <w:vAlign w:val="center"/>
            <w:hideMark/>
          </w:tcPr>
          <w:p w:rsidR="00210D45" w:rsidRPr="00A34AFE" w:rsidRDefault="00210D45" w:rsidP="00AA2AD9">
            <w:pPr>
              <w:spacing w:after="0" w:line="240" w:lineRule="auto"/>
              <w:jc w:val="center"/>
              <w:rPr>
                <w:rFonts w:ascii="Times New Roman" w:hAnsi="Times New Roman"/>
                <w:color w:val="000000" w:themeColor="text1"/>
              </w:rPr>
            </w:pPr>
            <w:r w:rsidRPr="00A34AFE">
              <w:rPr>
                <w:rFonts w:ascii="Times New Roman" w:hAnsi="Times New Roman"/>
                <w:color w:val="000000" w:themeColor="text1"/>
              </w:rPr>
              <w:t>м</w:t>
            </w:r>
          </w:p>
        </w:tc>
        <w:tc>
          <w:tcPr>
            <w:tcW w:w="2414" w:type="dxa"/>
            <w:tcBorders>
              <w:top w:val="single" w:sz="4" w:space="0" w:color="auto"/>
              <w:left w:val="single" w:sz="4" w:space="0" w:color="auto"/>
              <w:bottom w:val="single" w:sz="4" w:space="0" w:color="auto"/>
              <w:right w:val="single" w:sz="4" w:space="0" w:color="auto"/>
            </w:tcBorders>
            <w:vAlign w:val="center"/>
            <w:hideMark/>
          </w:tcPr>
          <w:p w:rsidR="00210D45" w:rsidRPr="00DD227E" w:rsidRDefault="00210D45" w:rsidP="00AA2AD9">
            <w:pPr>
              <w:spacing w:after="0" w:line="240" w:lineRule="auto"/>
              <w:jc w:val="center"/>
              <w:rPr>
                <w:rFonts w:ascii="Times New Roman" w:hAnsi="Times New Roman"/>
              </w:rPr>
            </w:pPr>
            <w:r w:rsidRPr="00DD227E">
              <w:rPr>
                <w:rFonts w:ascii="Times New Roman" w:hAnsi="Times New Roman"/>
              </w:rPr>
              <w:t>50</w:t>
            </w:r>
          </w:p>
        </w:tc>
      </w:tr>
      <w:tr w:rsidR="00210D45" w:rsidRPr="00A34AFE" w:rsidTr="00503ECB">
        <w:tc>
          <w:tcPr>
            <w:tcW w:w="5670" w:type="dxa"/>
            <w:tcBorders>
              <w:top w:val="single" w:sz="4" w:space="0" w:color="auto"/>
              <w:left w:val="single" w:sz="4" w:space="0" w:color="auto"/>
              <w:bottom w:val="single" w:sz="4" w:space="0" w:color="auto"/>
              <w:right w:val="single" w:sz="4" w:space="0" w:color="auto"/>
            </w:tcBorders>
            <w:hideMark/>
          </w:tcPr>
          <w:p w:rsidR="00210D45" w:rsidRPr="00A34AFE" w:rsidRDefault="00210D45" w:rsidP="00AA2AD9">
            <w:pPr>
              <w:spacing w:after="0" w:line="240" w:lineRule="auto"/>
              <w:jc w:val="both"/>
              <w:rPr>
                <w:rFonts w:ascii="Times New Roman" w:hAnsi="Times New Roman"/>
                <w:color w:val="000000" w:themeColor="text1"/>
              </w:rPr>
            </w:pPr>
            <w:r w:rsidRPr="00A34AFE">
              <w:rPr>
                <w:rFonts w:ascii="Times New Roman" w:hAnsi="Times New Roman"/>
                <w:color w:val="000000" w:themeColor="text1"/>
              </w:rPr>
              <w:t>От магистралей с интенсивным движением транспорта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210D45" w:rsidRPr="00A34AFE" w:rsidRDefault="00210D45" w:rsidP="00AA2AD9">
            <w:pPr>
              <w:spacing w:after="0" w:line="240" w:lineRule="auto"/>
              <w:jc w:val="center"/>
              <w:rPr>
                <w:rFonts w:ascii="Times New Roman" w:hAnsi="Times New Roman"/>
                <w:color w:val="000000" w:themeColor="text1"/>
              </w:rPr>
            </w:pPr>
            <w:r w:rsidRPr="00A34AFE">
              <w:rPr>
                <w:rFonts w:ascii="Times New Roman" w:hAnsi="Times New Roman"/>
                <w:color w:val="000000" w:themeColor="text1"/>
              </w:rPr>
              <w:t>м</w:t>
            </w:r>
          </w:p>
        </w:tc>
        <w:tc>
          <w:tcPr>
            <w:tcW w:w="2414" w:type="dxa"/>
            <w:tcBorders>
              <w:top w:val="single" w:sz="4" w:space="0" w:color="auto"/>
              <w:left w:val="single" w:sz="4" w:space="0" w:color="auto"/>
              <w:bottom w:val="single" w:sz="4" w:space="0" w:color="auto"/>
              <w:right w:val="single" w:sz="4" w:space="0" w:color="auto"/>
            </w:tcBorders>
            <w:vAlign w:val="center"/>
            <w:hideMark/>
          </w:tcPr>
          <w:p w:rsidR="00210D45" w:rsidRPr="00DD227E" w:rsidRDefault="00210D45" w:rsidP="00AA2AD9">
            <w:pPr>
              <w:spacing w:after="0" w:line="240" w:lineRule="auto"/>
              <w:jc w:val="center"/>
              <w:rPr>
                <w:rFonts w:ascii="Times New Roman" w:hAnsi="Times New Roman"/>
              </w:rPr>
            </w:pPr>
            <w:r w:rsidRPr="00DD227E">
              <w:rPr>
                <w:rFonts w:ascii="Times New Roman" w:hAnsi="Times New Roman"/>
              </w:rPr>
              <w:t>30</w:t>
            </w:r>
          </w:p>
        </w:tc>
      </w:tr>
    </w:tbl>
    <w:p w:rsidR="00210D45" w:rsidRPr="00DD227E" w:rsidRDefault="00210D45" w:rsidP="00210D45">
      <w:pPr>
        <w:spacing w:after="0" w:line="240" w:lineRule="auto"/>
        <w:jc w:val="both"/>
        <w:rPr>
          <w:rFonts w:ascii="Times New Roman" w:hAnsi="Times New Roman"/>
          <w:b/>
          <w:color w:val="000000" w:themeColor="text1"/>
          <w:sz w:val="8"/>
          <w:szCs w:val="8"/>
        </w:rPr>
      </w:pPr>
    </w:p>
    <w:p w:rsidR="00210D45" w:rsidRPr="00A34AFE" w:rsidRDefault="00210D45" w:rsidP="00210D45">
      <w:pPr>
        <w:spacing w:after="0" w:line="240" w:lineRule="auto"/>
        <w:jc w:val="both"/>
        <w:rPr>
          <w:rFonts w:ascii="Times New Roman" w:hAnsi="Times New Roman"/>
          <w:b/>
          <w:color w:val="000000" w:themeColor="text1"/>
          <w:sz w:val="20"/>
          <w:szCs w:val="20"/>
        </w:rPr>
      </w:pPr>
      <w:r w:rsidRPr="00A34AFE">
        <w:rPr>
          <w:rFonts w:ascii="Times New Roman" w:hAnsi="Times New Roman"/>
          <w:b/>
          <w:color w:val="000000" w:themeColor="text1"/>
          <w:sz w:val="20"/>
          <w:szCs w:val="20"/>
        </w:rPr>
        <w:t>Примечания:</w:t>
      </w:r>
    </w:p>
    <w:p w:rsidR="00210D45" w:rsidRPr="00A34AFE" w:rsidRDefault="00210D45" w:rsidP="00210D45">
      <w:pPr>
        <w:spacing w:after="0" w:line="240" w:lineRule="auto"/>
        <w:rPr>
          <w:rFonts w:ascii="Times New Roman" w:hAnsi="Times New Roman"/>
          <w:color w:val="000000" w:themeColor="text1"/>
          <w:sz w:val="20"/>
          <w:szCs w:val="20"/>
        </w:rPr>
      </w:pPr>
      <w:r w:rsidRPr="00A34AFE">
        <w:rPr>
          <w:rFonts w:ascii="Times New Roman" w:hAnsi="Times New Roman"/>
          <w:color w:val="000000" w:themeColor="text1"/>
          <w:sz w:val="20"/>
          <w:szCs w:val="20"/>
        </w:rPr>
        <w:t>1. Водозаборные сооружения следует размещать выше по потоку грунтовых вод;</w:t>
      </w:r>
    </w:p>
    <w:p w:rsidR="00210D45" w:rsidRPr="00A34AFE" w:rsidRDefault="00210D45" w:rsidP="00210D45">
      <w:pPr>
        <w:spacing w:after="0" w:line="240" w:lineRule="auto"/>
        <w:jc w:val="both"/>
        <w:rPr>
          <w:rFonts w:ascii="Times New Roman" w:hAnsi="Times New Roman"/>
          <w:color w:val="000000" w:themeColor="text1"/>
          <w:sz w:val="20"/>
          <w:szCs w:val="20"/>
        </w:rPr>
      </w:pPr>
      <w:r w:rsidRPr="00A34AFE">
        <w:rPr>
          <w:rFonts w:ascii="Times New Roman" w:hAnsi="Times New Roman"/>
          <w:color w:val="000000" w:themeColor="text1"/>
          <w:sz w:val="20"/>
          <w:szCs w:val="20"/>
        </w:rPr>
        <w:t>2. Водозаборные сооружения не должны устраиваться на участках, затапливаемых паводковыми водами, в заболоченных местах, а также местах, подвергаемых оползневым и другим видам деформации.</w:t>
      </w:r>
    </w:p>
    <w:p w:rsidR="00B20ED4" w:rsidRPr="00154BB9" w:rsidRDefault="00B20ED4" w:rsidP="00210D45">
      <w:pPr>
        <w:pStyle w:val="af1"/>
        <w:ind w:left="0" w:firstLine="567"/>
        <w:jc w:val="both"/>
        <w:rPr>
          <w:color w:val="000000" w:themeColor="text1"/>
          <w:sz w:val="8"/>
          <w:szCs w:val="8"/>
        </w:rPr>
      </w:pPr>
    </w:p>
    <w:p w:rsidR="000B341C" w:rsidRPr="000B341C" w:rsidRDefault="007F7F97" w:rsidP="000B341C">
      <w:pPr>
        <w:pStyle w:val="af1"/>
        <w:ind w:left="0" w:firstLine="567"/>
        <w:jc w:val="both"/>
        <w:rPr>
          <w:b w:val="0"/>
          <w:szCs w:val="24"/>
        </w:rPr>
      </w:pPr>
      <w:r w:rsidRPr="007F7F97">
        <w:rPr>
          <w:b w:val="0"/>
          <w:color w:val="000000" w:themeColor="text1"/>
          <w:szCs w:val="24"/>
        </w:rPr>
        <w:t xml:space="preserve">5.1.4.6. </w:t>
      </w:r>
      <w:r w:rsidR="000B341C" w:rsidRPr="000B341C">
        <w:rPr>
          <w:b w:val="0"/>
          <w:szCs w:val="24"/>
        </w:rPr>
        <w:t xml:space="preserve">Максимально допустимый уровень территориальной доступности объектов водоснабжения и водоотведения не нормируется в связи с тем, что население </w:t>
      </w:r>
      <w:r w:rsidR="000B341C" w:rsidRPr="0008499C">
        <w:rPr>
          <w:b w:val="0"/>
          <w:szCs w:val="24"/>
        </w:rPr>
        <w:t>непосредственно объектами водоснабжения и водоотведения не пользуется.</w:t>
      </w:r>
    </w:p>
    <w:p w:rsidR="003C2A8C" w:rsidRPr="000B341C" w:rsidRDefault="000B341C" w:rsidP="00210D45">
      <w:pPr>
        <w:pStyle w:val="af1"/>
        <w:ind w:left="0" w:firstLine="567"/>
        <w:jc w:val="both"/>
        <w:rPr>
          <w:b w:val="0"/>
          <w:szCs w:val="24"/>
        </w:rPr>
      </w:pPr>
      <w:r w:rsidRPr="000B341C">
        <w:rPr>
          <w:b w:val="0"/>
          <w:szCs w:val="24"/>
        </w:rPr>
        <w:t xml:space="preserve">5.1.4.7. </w:t>
      </w:r>
      <w:r w:rsidR="003C2A8C" w:rsidRPr="000B341C">
        <w:rPr>
          <w:b w:val="0"/>
          <w:szCs w:val="24"/>
        </w:rPr>
        <w:t>Расход воды на наружное водоснабжение определяется расчетом по СП 8.13130.2009 «Системы противопожарной защиты. Источники наружного противопожарного водоснабжения. Требования пожарной безопасности».</w:t>
      </w:r>
    </w:p>
    <w:p w:rsidR="00611D1C" w:rsidRPr="003C2A8C" w:rsidRDefault="00611D1C" w:rsidP="00210D45">
      <w:pPr>
        <w:pStyle w:val="af1"/>
        <w:ind w:left="0" w:firstLine="567"/>
        <w:jc w:val="both"/>
        <w:rPr>
          <w:b w:val="0"/>
          <w:color w:val="1F497D" w:themeColor="text2"/>
          <w:sz w:val="20"/>
          <w:szCs w:val="20"/>
        </w:rPr>
      </w:pPr>
    </w:p>
    <w:p w:rsidR="00611D1C" w:rsidRPr="00592643" w:rsidRDefault="00611D1C" w:rsidP="00210D45">
      <w:pPr>
        <w:pStyle w:val="af1"/>
        <w:ind w:left="0" w:firstLine="567"/>
        <w:jc w:val="both"/>
        <w:rPr>
          <w:color w:val="000000" w:themeColor="text1"/>
          <w:sz w:val="20"/>
          <w:szCs w:val="20"/>
        </w:rPr>
      </w:pPr>
    </w:p>
    <w:p w:rsidR="00210D45" w:rsidRDefault="00551A47" w:rsidP="00210D45">
      <w:pPr>
        <w:spacing w:after="0" w:line="240" w:lineRule="auto"/>
        <w:jc w:val="both"/>
        <w:rPr>
          <w:rFonts w:ascii="Arial Narrow" w:hAnsi="Arial Narrow"/>
          <w:b/>
          <w:sz w:val="16"/>
          <w:szCs w:val="16"/>
        </w:rPr>
      </w:pPr>
      <w:r>
        <w:rPr>
          <w:rFonts w:ascii="Arial Narrow" w:hAnsi="Arial Narrow"/>
          <w:b/>
          <w:noProof/>
          <w:sz w:val="16"/>
          <w:szCs w:val="16"/>
        </w:rPr>
        <w:pict>
          <v:rect id="Rectangle 22" o:spid="_x0000_s1154" style="position:absolute;left:0;text-align:left;margin-left:1.35pt;margin-top:.05pt;width:469.5pt;height:7.15pt;z-index:251596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6yDeQIAAOY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he03JSUKKh&#10;xyJ9xrSBbpUgZRkzNFhfYeDGPrio0dt7w757os26wzBx45wZOgEceRUxPnt2IBoej5Lt8MFwhIdd&#10;MClZh8b1ERDTQA6pJo+nmohDIAw/zpbzcj7D0jH0LfNFPks3QPV02Dof3gnTk7ipqUPuCRz29z5E&#10;MlA9hSTyRkl+J5VKhmu3a+XIHrA91vksn94e0f15mNJkqOlkUeR5gn7m9OcYd2V8/4bRy4CNrmRf&#10;00UenxgEVUzbW83TPoBU4x45Kx3dIrUwComG2SHEpuMD4TJKLReTJY4Xl9jPk0U+z5eXlIBqcRBZ&#10;cJQ4E77J0KUuinl9oXheltNyMmZL2Q7GPMye2CGLo7iUxdP1yTpjlsodKzx2ytbwR6w23p5Kij8H&#10;3HTG/aRkwEGrqf+xAycoUe81dsyymE7jZCZjOrss0XDnnu25BzRDqJoGVJq26zBO88462XZ4U5H0&#10;aHODXdbI1AGxA0dWx97EYUoijoMfp/XcTlG/f0+rXwAAAP//AwBQSwMEFAAGAAgAAAAhAAFeuMPY&#10;AAAABQEAAA8AAABkcnMvZG93bnJldi54bWxMjs1OwzAQhO9IvIO1SNyokypAk8apEBKHil4oFWcn&#10;3iah8TrYbpu+PdsTHOdHM1+5muwgTuhD70hBOktAIDXO9NQq2H2+PSxAhKjJ6MERKrhggFV1e1Pq&#10;wrgzfeBpG1vBIxQKraCLcSykDE2HVoeZG5E42ztvdWTpW2m8PvO4HeQ8SZ6k1T3xQ6dHfO2wOWyP&#10;lk/S+uuQ7/LFZr3x7fvjmi7fP6TU/d30sgQRcYp/ZbjiMzpUzFS7I5kgBgXzZy5ebcFhnqUsa5ZZ&#10;BrIq5X/66hcAAP//AwBQSwECLQAUAAYACAAAACEAtoM4kv4AAADhAQAAEwAAAAAAAAAAAAAAAAAA&#10;AAAAW0NvbnRlbnRfVHlwZXNdLnhtbFBLAQItABQABgAIAAAAIQA4/SH/1gAAAJQBAAALAAAAAAAA&#10;AAAAAAAAAC8BAABfcmVscy8ucmVsc1BLAQItABQABgAIAAAAIQBrX6yDeQIAAOYEAAAOAAAAAAAA&#10;AAAAAAAAAC4CAABkcnMvZTJvRG9jLnhtbFBLAQItABQABgAIAAAAIQABXrjD2AAAAAUBAAAPAAAA&#10;AAAAAAAAAAAAANMEAABkcnMvZG93bnJldi54bWxQSwUGAAAAAAQABADzAAAA2AUAAAAA&#10;" fillcolor="#c0504d" strokecolor="#f2f2f2" strokeweight="3pt">
            <v:shadow on="t" color="#622423" opacity=".5" offset="1pt"/>
          </v:rect>
        </w:pict>
      </w:r>
    </w:p>
    <w:p w:rsidR="00210D45" w:rsidRDefault="00210D45" w:rsidP="00210D45">
      <w:pPr>
        <w:spacing w:after="0" w:line="240" w:lineRule="auto"/>
        <w:jc w:val="center"/>
        <w:rPr>
          <w:rFonts w:ascii="Arial Narrow" w:hAnsi="Arial Narrow"/>
          <w:b/>
          <w:sz w:val="16"/>
          <w:szCs w:val="16"/>
        </w:rPr>
      </w:pPr>
    </w:p>
    <w:p w:rsidR="00210D45" w:rsidRPr="00933414" w:rsidRDefault="009C1A51" w:rsidP="009062EB">
      <w:pPr>
        <w:shd w:val="clear" w:color="auto" w:fill="EEECE1" w:themeFill="background2"/>
        <w:spacing w:after="0" w:line="240" w:lineRule="auto"/>
        <w:rPr>
          <w:rFonts w:ascii="Arial Narrow" w:hAnsi="Arial Narrow"/>
          <w:sz w:val="28"/>
          <w:szCs w:val="28"/>
        </w:rPr>
      </w:pPr>
      <w:r>
        <w:rPr>
          <w:rFonts w:ascii="Arial Narrow" w:hAnsi="Arial Narrow"/>
          <w:b/>
          <w:sz w:val="28"/>
          <w:szCs w:val="28"/>
        </w:rPr>
        <w:t>5</w:t>
      </w:r>
      <w:r w:rsidR="00210D45">
        <w:rPr>
          <w:rFonts w:ascii="Arial Narrow" w:hAnsi="Arial Narrow"/>
          <w:b/>
          <w:sz w:val="28"/>
          <w:szCs w:val="28"/>
        </w:rPr>
        <w:t>.1.</w:t>
      </w:r>
      <w:r w:rsidR="00AA2AD9">
        <w:rPr>
          <w:rFonts w:ascii="Arial Narrow" w:hAnsi="Arial Narrow"/>
          <w:b/>
          <w:sz w:val="28"/>
          <w:szCs w:val="28"/>
        </w:rPr>
        <w:t xml:space="preserve">5 </w:t>
      </w:r>
      <w:r w:rsidR="00210D45">
        <w:rPr>
          <w:rFonts w:ascii="Arial Narrow" w:hAnsi="Arial Narrow"/>
          <w:b/>
          <w:sz w:val="28"/>
          <w:szCs w:val="28"/>
        </w:rPr>
        <w:t xml:space="preserve"> ОБЪЕКТЫ ВОДООТВЕДЕНИЯ</w:t>
      </w:r>
      <w:r w:rsidR="00D23353">
        <w:rPr>
          <w:rFonts w:ascii="Arial Narrow" w:hAnsi="Arial Narrow"/>
          <w:b/>
          <w:sz w:val="28"/>
          <w:szCs w:val="28"/>
        </w:rPr>
        <w:t xml:space="preserve"> (КАНАЛИЗАЦИИ)</w:t>
      </w:r>
    </w:p>
    <w:p w:rsidR="00210D45" w:rsidRPr="00D53D7D" w:rsidRDefault="00551A47" w:rsidP="00210D45">
      <w:pPr>
        <w:spacing w:after="0" w:line="240" w:lineRule="auto"/>
        <w:jc w:val="both"/>
        <w:rPr>
          <w:rFonts w:ascii="Times New Roman" w:hAnsi="Times New Roman"/>
          <w:sz w:val="16"/>
          <w:szCs w:val="16"/>
        </w:rPr>
      </w:pPr>
      <w:r w:rsidRPr="00551A47">
        <w:rPr>
          <w:rFonts w:ascii="Times New Roman" w:hAnsi="Times New Roman"/>
          <w:noProof/>
          <w:sz w:val="24"/>
          <w:szCs w:val="24"/>
        </w:rPr>
        <w:pict>
          <v:rect id="Rectangle 21" o:spid="_x0000_s1153" style="position:absolute;left:0;text-align:left;margin-left:1.35pt;margin-top:4.7pt;width:469.5pt;height:7.15pt;z-index:251595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3HNeAIAAOYEAAAOAAAAZHJzL2Uyb0RvYy54bWysVF1v0zAUfUfiP1h+p0nTj7XR0mlqGUIa&#10;MFEQz67tJBaOba7dpuPXc+10pWM8IRLJ8s29Pj7nfuT65thpcpDglTUVHY9ySqThVijTVPTrl7s3&#10;C0p8YEYwbY2s6KP09Gb1+tV170pZ2NZqIYEgiPFl7yrahuDKLPO8lR3zI+ukQWdtoWMBTWgyAaxH&#10;9E5nRZ7Ps96CcGC59B6/bgYnXSX8upY8fKprLwPRFUVuIa2Q1l1cs9U1KxtgrlX8RIP9A4uOKYOX&#10;nqE2LDCyB/UCqlMcrLd1GHHbZbauFZdJA6oZ53+o2bbMyaQFk+PdOU3+/8Hyj4cHIEpUtJhgfgzr&#10;sEifMW3MNFqSYhwz1DtfYuDWPUDU6N295d89MXbdYpi8BbB9K5lAXik+e3YgGh6Pkl3/wQqEZ/tg&#10;U7KONXQRENNAjqkmj+eayGMgHD/OlvNiPkNqHH3LfJHPIqOMlU+HHfjwTtqOxE1FAbkncHa492EI&#10;fQpJ5K1W4k5pnQxodmsN5MCwPdb5LJ9uTuj+Mkwb0ld0shjneYJ+5vSXGHdFfP+G0amAja5VV9FF&#10;Hp8YxMqYtrdGpH1gSg97lKdNdMvUwigkGnaPENtW9ESoKLVYTJY4XkJhP08W+TxfXlHCdIODyANQ&#10;AjZ8U6FNXRTz+kLxvCimxWTIlnYtG/Iwe2KHLE7iUsLP1yfrglkqd6zw0Ck7Kx6x2nh7Kin+HHDT&#10;WvhJSY+DVlH/Y89AUqLfG+yY5Xg6jZOZjOnsqkADLj27Sw8zHKEqGlBp2q7DMM17B6pp8aZx0mPs&#10;LXZZrVIHxA4cWCH1aOAwJRGnwY/TemmnqN+/p9UvAAAA//8DAFBLAwQUAAYACAAAACEAHYg8f9oA&#10;AAAGAQAADwAAAGRycy9kb3ducmV2LnhtbEyOzU7CQBSF9ya+w+SauJNpEYWWTokxcUFkAxLX086l&#10;rXTu1JkBytt7Xeny/OScr1iNthdn9KFzpCCdJCCQamc6ahTsP94eFiBC1GR07wgVXDHAqry9KXRu&#10;3IW2eN7FRvAIhVwraGMccilD3aLVYeIGJM4OzlsdWfpGGq8vPG57OU2SZ2l1R/zQ6gFfW6yPu5Pl&#10;k7T6PGb7bLFZb3zz/rSm69c3KXV/N74sQUQc418ZfvEZHUpmqtyJTBC9gumciwqyGQhOs1nKumL7&#10;cQ6yLOR//PIHAAD//wMAUEsBAi0AFAAGAAgAAAAhALaDOJL+AAAA4QEAABMAAAAAAAAAAAAAAAAA&#10;AAAAAFtDb250ZW50X1R5cGVzXS54bWxQSwECLQAUAAYACAAAACEAOP0h/9YAAACUAQAACwAAAAAA&#10;AAAAAAAAAAAvAQAAX3JlbHMvLnJlbHNQSwECLQAUAAYACAAAACEAMC9xzXgCAADmBAAADgAAAAAA&#10;AAAAAAAAAAAuAgAAZHJzL2Uyb0RvYy54bWxQSwECLQAUAAYACAAAACEAHYg8f9oAAAAGAQAADwAA&#10;AAAAAAAAAAAAAADSBAAAZHJzL2Rvd25yZXYueG1sUEsFBgAAAAAEAAQA8wAAANkFAAAAAA==&#10;" fillcolor="#c0504d" strokecolor="#f2f2f2" strokeweight="3pt">
            <v:shadow on="t" color="#622423" opacity=".5" offset="1pt"/>
          </v:rect>
        </w:pict>
      </w:r>
    </w:p>
    <w:p w:rsidR="00210D45" w:rsidRDefault="00210D45" w:rsidP="00210D45">
      <w:pPr>
        <w:spacing w:after="0" w:line="240" w:lineRule="auto"/>
        <w:ind w:firstLine="567"/>
        <w:jc w:val="both"/>
        <w:rPr>
          <w:rFonts w:ascii="Times New Roman" w:hAnsi="Times New Roman"/>
          <w:sz w:val="24"/>
          <w:szCs w:val="24"/>
        </w:rPr>
      </w:pPr>
    </w:p>
    <w:p w:rsidR="00210D45" w:rsidRDefault="009C1A51" w:rsidP="00210D45">
      <w:pPr>
        <w:spacing w:after="0" w:line="240" w:lineRule="auto"/>
        <w:ind w:firstLine="567"/>
        <w:jc w:val="both"/>
        <w:rPr>
          <w:rFonts w:ascii="Times New Roman" w:hAnsi="Times New Roman"/>
          <w:sz w:val="24"/>
          <w:szCs w:val="24"/>
          <w:lang w:eastAsia="ar-SA"/>
        </w:rPr>
      </w:pPr>
      <w:r>
        <w:rPr>
          <w:rFonts w:ascii="Times New Roman" w:hAnsi="Times New Roman"/>
          <w:sz w:val="24"/>
          <w:szCs w:val="24"/>
          <w:lang w:eastAsia="ar-SA"/>
        </w:rPr>
        <w:t>5</w:t>
      </w:r>
      <w:r w:rsidR="00C107DD">
        <w:rPr>
          <w:rFonts w:ascii="Times New Roman" w:hAnsi="Times New Roman"/>
          <w:sz w:val="24"/>
          <w:szCs w:val="24"/>
          <w:lang w:eastAsia="ar-SA"/>
        </w:rPr>
        <w:t xml:space="preserve">.1.5.1. </w:t>
      </w:r>
      <w:r w:rsidR="00605486">
        <w:rPr>
          <w:rFonts w:ascii="Times New Roman" w:hAnsi="Times New Roman"/>
          <w:sz w:val="24"/>
          <w:szCs w:val="24"/>
          <w:lang w:eastAsia="ar-SA"/>
        </w:rPr>
        <w:t>Н</w:t>
      </w:r>
      <w:r w:rsidR="00210D45" w:rsidRPr="00E567A6">
        <w:rPr>
          <w:rFonts w:ascii="Times New Roman" w:hAnsi="Times New Roman"/>
          <w:sz w:val="24"/>
          <w:szCs w:val="24"/>
          <w:lang w:eastAsia="ar-SA"/>
        </w:rPr>
        <w:t xml:space="preserve">орматив по водоотведению </w:t>
      </w:r>
      <w:r w:rsidR="00D23353">
        <w:rPr>
          <w:rFonts w:ascii="Times New Roman" w:hAnsi="Times New Roman"/>
          <w:sz w:val="24"/>
          <w:szCs w:val="24"/>
          <w:lang w:eastAsia="ar-SA"/>
        </w:rPr>
        <w:t xml:space="preserve">(канализации) </w:t>
      </w:r>
      <w:r w:rsidR="00210D45" w:rsidRPr="00E567A6">
        <w:rPr>
          <w:rFonts w:ascii="Times New Roman" w:hAnsi="Times New Roman"/>
          <w:sz w:val="24"/>
          <w:szCs w:val="24"/>
          <w:lang w:eastAsia="ar-SA"/>
        </w:rPr>
        <w:t>определяется исходя из суммы нормативов потребления по холодному и горячему водоснабжению с учётом степени благоустройства многоквартирных домов или жилых домов</w:t>
      </w:r>
      <w:r w:rsidR="002C6C8C">
        <w:rPr>
          <w:rFonts w:ascii="Times New Roman" w:hAnsi="Times New Roman"/>
          <w:sz w:val="24"/>
          <w:szCs w:val="24"/>
          <w:lang w:eastAsia="ar-SA"/>
        </w:rPr>
        <w:t xml:space="preserve"> (см. табл.1</w:t>
      </w:r>
      <w:r w:rsidR="00D6705A">
        <w:rPr>
          <w:rFonts w:ascii="Times New Roman" w:hAnsi="Times New Roman"/>
          <w:sz w:val="24"/>
          <w:szCs w:val="24"/>
          <w:lang w:eastAsia="ar-SA"/>
        </w:rPr>
        <w:t>0</w:t>
      </w:r>
      <w:r w:rsidR="00E57AF7">
        <w:rPr>
          <w:rFonts w:ascii="Times New Roman" w:hAnsi="Times New Roman"/>
          <w:sz w:val="24"/>
          <w:szCs w:val="24"/>
          <w:lang w:eastAsia="ar-SA"/>
        </w:rPr>
        <w:t>)</w:t>
      </w:r>
      <w:r w:rsidR="00210D45" w:rsidRPr="00E567A6">
        <w:rPr>
          <w:rFonts w:ascii="Times New Roman" w:hAnsi="Times New Roman"/>
          <w:sz w:val="24"/>
          <w:szCs w:val="24"/>
          <w:lang w:eastAsia="ar-SA"/>
        </w:rPr>
        <w:t>.</w:t>
      </w:r>
    </w:p>
    <w:p w:rsidR="00F31B99" w:rsidRPr="00592643" w:rsidRDefault="00F31B99" w:rsidP="00210D45">
      <w:pPr>
        <w:spacing w:after="0" w:line="240" w:lineRule="auto"/>
        <w:ind w:firstLine="567"/>
        <w:jc w:val="both"/>
        <w:rPr>
          <w:rFonts w:ascii="Times New Roman" w:hAnsi="Times New Roman"/>
          <w:sz w:val="8"/>
          <w:szCs w:val="8"/>
          <w:lang w:eastAsia="ar-SA"/>
        </w:rPr>
      </w:pPr>
    </w:p>
    <w:p w:rsidR="00210D45" w:rsidRPr="00F31B99" w:rsidRDefault="00210D45" w:rsidP="003339E4">
      <w:pPr>
        <w:pStyle w:val="af1"/>
        <w:ind w:hanging="567"/>
        <w:rPr>
          <w:i/>
          <w:szCs w:val="24"/>
        </w:rPr>
      </w:pPr>
      <w:r w:rsidRPr="000B341C">
        <w:rPr>
          <w:b w:val="0"/>
          <w:i/>
          <w:szCs w:val="24"/>
        </w:rPr>
        <w:t xml:space="preserve">Таблица </w:t>
      </w:r>
      <w:r w:rsidR="002C6C8C" w:rsidRPr="000B341C">
        <w:rPr>
          <w:b w:val="0"/>
          <w:i/>
          <w:szCs w:val="24"/>
        </w:rPr>
        <w:t>1</w:t>
      </w:r>
      <w:r w:rsidR="00DD287C">
        <w:rPr>
          <w:b w:val="0"/>
          <w:i/>
          <w:szCs w:val="24"/>
        </w:rPr>
        <w:t>0</w:t>
      </w:r>
      <w:r w:rsidRPr="000B341C">
        <w:rPr>
          <w:b w:val="0"/>
          <w:i/>
          <w:szCs w:val="24"/>
        </w:rPr>
        <w:t>.</w:t>
      </w:r>
      <w:r w:rsidR="003339E4" w:rsidRPr="00F31B99">
        <w:rPr>
          <w:i/>
          <w:szCs w:val="24"/>
        </w:rPr>
        <w:t xml:space="preserve"> – Величина удельного водоотведения, </w:t>
      </w:r>
      <w:r w:rsidR="003339E4" w:rsidRPr="00F31B99">
        <w:rPr>
          <w:i/>
          <w:color w:val="000000"/>
          <w:lang w:eastAsia="en-US"/>
        </w:rPr>
        <w:t>в % от водопотребления</w:t>
      </w:r>
    </w:p>
    <w:p w:rsidR="00210D45" w:rsidRPr="003339E4" w:rsidRDefault="00210D45" w:rsidP="00210D45">
      <w:pPr>
        <w:pStyle w:val="af1"/>
        <w:jc w:val="center"/>
        <w:rPr>
          <w:sz w:val="8"/>
          <w:szCs w:val="8"/>
        </w:rPr>
      </w:pPr>
    </w:p>
    <w:tbl>
      <w:tblPr>
        <w:tblStyle w:val="ad"/>
        <w:tblW w:w="0" w:type="auto"/>
        <w:tblInd w:w="108" w:type="dxa"/>
        <w:tblLayout w:type="fixed"/>
        <w:tblLook w:val="04A0"/>
      </w:tblPr>
      <w:tblGrid>
        <w:gridCol w:w="567"/>
        <w:gridCol w:w="3402"/>
        <w:gridCol w:w="1560"/>
        <w:gridCol w:w="1134"/>
        <w:gridCol w:w="1569"/>
        <w:gridCol w:w="1231"/>
      </w:tblGrid>
      <w:tr w:rsidR="00210D45" w:rsidTr="00592643">
        <w:tc>
          <w:tcPr>
            <w:tcW w:w="567" w:type="dxa"/>
            <w:vMerge w:val="restart"/>
            <w:shd w:val="clear" w:color="auto" w:fill="EEECE1" w:themeFill="background2"/>
            <w:vAlign w:val="center"/>
          </w:tcPr>
          <w:p w:rsidR="00210D45" w:rsidRPr="00F33863" w:rsidRDefault="00210D45" w:rsidP="00AA2AD9">
            <w:pPr>
              <w:jc w:val="center"/>
              <w:rPr>
                <w:rFonts w:ascii="Times New Roman" w:hAnsi="Times New Roman"/>
                <w:color w:val="000000"/>
              </w:rPr>
            </w:pPr>
            <w:r w:rsidRPr="00F33863">
              <w:rPr>
                <w:rFonts w:ascii="Times New Roman" w:hAnsi="Times New Roman"/>
                <w:color w:val="000000"/>
              </w:rPr>
              <w:t>№</w:t>
            </w:r>
          </w:p>
        </w:tc>
        <w:tc>
          <w:tcPr>
            <w:tcW w:w="3402" w:type="dxa"/>
            <w:vMerge w:val="restart"/>
            <w:shd w:val="clear" w:color="auto" w:fill="EEECE1" w:themeFill="background2"/>
            <w:vAlign w:val="center"/>
          </w:tcPr>
          <w:p w:rsidR="00210D45" w:rsidRPr="00F33863" w:rsidRDefault="00210D45" w:rsidP="00AA2AD9">
            <w:pPr>
              <w:jc w:val="center"/>
              <w:rPr>
                <w:rFonts w:ascii="Times New Roman" w:hAnsi="Times New Roman"/>
                <w:color w:val="000000"/>
              </w:rPr>
            </w:pPr>
            <w:r w:rsidRPr="00F33863">
              <w:rPr>
                <w:rFonts w:ascii="Times New Roman" w:hAnsi="Times New Roman"/>
                <w:color w:val="000000"/>
              </w:rPr>
              <w:t>Наименование ресурса</w:t>
            </w:r>
          </w:p>
        </w:tc>
        <w:tc>
          <w:tcPr>
            <w:tcW w:w="2694" w:type="dxa"/>
            <w:gridSpan w:val="2"/>
            <w:shd w:val="clear" w:color="auto" w:fill="EEECE1" w:themeFill="background2"/>
            <w:vAlign w:val="center"/>
          </w:tcPr>
          <w:p w:rsidR="00210D45" w:rsidRPr="00F33863" w:rsidRDefault="00210D45" w:rsidP="00AA2AD9">
            <w:pPr>
              <w:jc w:val="center"/>
              <w:rPr>
                <w:rFonts w:ascii="Times New Roman" w:hAnsi="Times New Roman"/>
                <w:color w:val="000000"/>
              </w:rPr>
            </w:pPr>
            <w:r w:rsidRPr="00F33863">
              <w:rPr>
                <w:rFonts w:ascii="Times New Roman" w:hAnsi="Times New Roman"/>
                <w:color w:val="000000"/>
              </w:rPr>
              <w:t>Минимально допустимый уровень обеспеченности</w:t>
            </w:r>
          </w:p>
        </w:tc>
        <w:tc>
          <w:tcPr>
            <w:tcW w:w="2800" w:type="dxa"/>
            <w:gridSpan w:val="2"/>
            <w:shd w:val="clear" w:color="auto" w:fill="EEECE1" w:themeFill="background2"/>
          </w:tcPr>
          <w:p w:rsidR="00210D45" w:rsidRPr="00F33863" w:rsidRDefault="00210D45" w:rsidP="00AA2AD9">
            <w:pPr>
              <w:jc w:val="center"/>
              <w:rPr>
                <w:rFonts w:ascii="Times New Roman" w:hAnsi="Times New Roman"/>
                <w:color w:val="000000"/>
              </w:rPr>
            </w:pPr>
            <w:r w:rsidRPr="00F33863">
              <w:rPr>
                <w:rFonts w:ascii="Times New Roman" w:hAnsi="Times New Roman"/>
                <w:color w:val="000000"/>
              </w:rPr>
              <w:t>Максимально допустимый уровень территориальной доступности</w:t>
            </w:r>
          </w:p>
        </w:tc>
      </w:tr>
      <w:tr w:rsidR="00210D45" w:rsidTr="00592643">
        <w:tc>
          <w:tcPr>
            <w:tcW w:w="567" w:type="dxa"/>
            <w:vMerge/>
            <w:shd w:val="clear" w:color="auto" w:fill="EEECE1" w:themeFill="background2"/>
            <w:vAlign w:val="center"/>
          </w:tcPr>
          <w:p w:rsidR="00210D45" w:rsidRPr="00F33863" w:rsidRDefault="00210D45" w:rsidP="00AA2AD9">
            <w:pPr>
              <w:pStyle w:val="af1"/>
              <w:ind w:left="0"/>
              <w:jc w:val="center"/>
              <w:rPr>
                <w:sz w:val="22"/>
                <w:szCs w:val="22"/>
              </w:rPr>
            </w:pPr>
          </w:p>
        </w:tc>
        <w:tc>
          <w:tcPr>
            <w:tcW w:w="3402" w:type="dxa"/>
            <w:vMerge/>
            <w:shd w:val="clear" w:color="auto" w:fill="EEECE1" w:themeFill="background2"/>
            <w:vAlign w:val="center"/>
          </w:tcPr>
          <w:p w:rsidR="00210D45" w:rsidRPr="00F33863" w:rsidRDefault="00210D45" w:rsidP="00AA2AD9">
            <w:pPr>
              <w:pStyle w:val="af1"/>
              <w:ind w:left="0"/>
              <w:jc w:val="center"/>
              <w:rPr>
                <w:sz w:val="22"/>
                <w:szCs w:val="22"/>
              </w:rPr>
            </w:pPr>
          </w:p>
        </w:tc>
        <w:tc>
          <w:tcPr>
            <w:tcW w:w="1560" w:type="dxa"/>
            <w:shd w:val="clear" w:color="auto" w:fill="EEECE1" w:themeFill="background2"/>
            <w:vAlign w:val="center"/>
          </w:tcPr>
          <w:p w:rsidR="00210D45" w:rsidRPr="00F33863" w:rsidRDefault="00210D45" w:rsidP="003339E4">
            <w:pPr>
              <w:pStyle w:val="af1"/>
              <w:ind w:left="0"/>
              <w:jc w:val="center"/>
              <w:rPr>
                <w:b w:val="0"/>
                <w:sz w:val="22"/>
                <w:szCs w:val="22"/>
              </w:rPr>
            </w:pPr>
            <w:r w:rsidRPr="00F33863">
              <w:rPr>
                <w:b w:val="0"/>
                <w:color w:val="000000"/>
                <w:sz w:val="22"/>
                <w:szCs w:val="22"/>
              </w:rPr>
              <w:t>Ед</w:t>
            </w:r>
            <w:r w:rsidR="003339E4">
              <w:rPr>
                <w:b w:val="0"/>
                <w:color w:val="000000"/>
                <w:sz w:val="22"/>
                <w:szCs w:val="22"/>
              </w:rPr>
              <w:t>.</w:t>
            </w:r>
            <w:r w:rsidRPr="00F33863">
              <w:rPr>
                <w:b w:val="0"/>
                <w:color w:val="000000"/>
                <w:sz w:val="22"/>
                <w:szCs w:val="22"/>
              </w:rPr>
              <w:t xml:space="preserve"> измерения</w:t>
            </w:r>
          </w:p>
        </w:tc>
        <w:tc>
          <w:tcPr>
            <w:tcW w:w="1134" w:type="dxa"/>
            <w:shd w:val="clear" w:color="auto" w:fill="EEECE1" w:themeFill="background2"/>
            <w:vAlign w:val="center"/>
          </w:tcPr>
          <w:p w:rsidR="00210D45" w:rsidRPr="00F33863" w:rsidRDefault="00210D45" w:rsidP="00AA2AD9">
            <w:pPr>
              <w:pStyle w:val="af1"/>
              <w:ind w:left="0"/>
              <w:jc w:val="center"/>
              <w:rPr>
                <w:b w:val="0"/>
                <w:sz w:val="22"/>
                <w:szCs w:val="22"/>
              </w:rPr>
            </w:pPr>
            <w:r w:rsidRPr="00F33863">
              <w:rPr>
                <w:b w:val="0"/>
                <w:color w:val="000000"/>
                <w:sz w:val="22"/>
                <w:szCs w:val="22"/>
              </w:rPr>
              <w:t>Величина</w:t>
            </w:r>
          </w:p>
        </w:tc>
        <w:tc>
          <w:tcPr>
            <w:tcW w:w="1569" w:type="dxa"/>
            <w:shd w:val="clear" w:color="auto" w:fill="EEECE1" w:themeFill="background2"/>
            <w:vAlign w:val="center"/>
          </w:tcPr>
          <w:p w:rsidR="00210D45" w:rsidRPr="00F33863" w:rsidRDefault="00210D45" w:rsidP="003339E4">
            <w:pPr>
              <w:pStyle w:val="af1"/>
              <w:ind w:left="0"/>
              <w:jc w:val="center"/>
              <w:rPr>
                <w:b w:val="0"/>
                <w:sz w:val="22"/>
                <w:szCs w:val="22"/>
              </w:rPr>
            </w:pPr>
            <w:r w:rsidRPr="00F33863">
              <w:rPr>
                <w:b w:val="0"/>
                <w:color w:val="000000"/>
                <w:sz w:val="22"/>
                <w:szCs w:val="22"/>
              </w:rPr>
              <w:t>Ед</w:t>
            </w:r>
            <w:r w:rsidR="003339E4">
              <w:rPr>
                <w:b w:val="0"/>
                <w:color w:val="000000"/>
                <w:sz w:val="22"/>
                <w:szCs w:val="22"/>
              </w:rPr>
              <w:t>.</w:t>
            </w:r>
            <w:r w:rsidRPr="00F33863">
              <w:rPr>
                <w:b w:val="0"/>
                <w:color w:val="000000"/>
                <w:sz w:val="22"/>
                <w:szCs w:val="22"/>
              </w:rPr>
              <w:t xml:space="preserve"> измерения</w:t>
            </w:r>
          </w:p>
        </w:tc>
        <w:tc>
          <w:tcPr>
            <w:tcW w:w="1231" w:type="dxa"/>
            <w:shd w:val="clear" w:color="auto" w:fill="EEECE1" w:themeFill="background2"/>
            <w:vAlign w:val="center"/>
          </w:tcPr>
          <w:p w:rsidR="00210D45" w:rsidRPr="00F33863" w:rsidRDefault="00210D45" w:rsidP="00AA2AD9">
            <w:pPr>
              <w:pStyle w:val="af1"/>
              <w:ind w:left="0"/>
              <w:jc w:val="center"/>
              <w:rPr>
                <w:b w:val="0"/>
                <w:sz w:val="22"/>
                <w:szCs w:val="22"/>
              </w:rPr>
            </w:pPr>
            <w:r w:rsidRPr="00F33863">
              <w:rPr>
                <w:b w:val="0"/>
                <w:color w:val="000000"/>
                <w:sz w:val="22"/>
                <w:szCs w:val="22"/>
              </w:rPr>
              <w:t>Величина</w:t>
            </w:r>
          </w:p>
        </w:tc>
      </w:tr>
      <w:tr w:rsidR="008B3811" w:rsidTr="00592643">
        <w:tc>
          <w:tcPr>
            <w:tcW w:w="567" w:type="dxa"/>
          </w:tcPr>
          <w:p w:rsidR="008B3811" w:rsidRDefault="008B3811" w:rsidP="003339E4">
            <w:pPr>
              <w:pStyle w:val="af1"/>
              <w:ind w:left="0"/>
              <w:jc w:val="center"/>
              <w:rPr>
                <w:b w:val="0"/>
                <w:szCs w:val="24"/>
              </w:rPr>
            </w:pPr>
            <w:r>
              <w:rPr>
                <w:b w:val="0"/>
                <w:szCs w:val="24"/>
              </w:rPr>
              <w:t>1</w:t>
            </w:r>
          </w:p>
        </w:tc>
        <w:tc>
          <w:tcPr>
            <w:tcW w:w="3402" w:type="dxa"/>
            <w:vAlign w:val="center"/>
          </w:tcPr>
          <w:p w:rsidR="008B3811" w:rsidRDefault="008B3811" w:rsidP="008B3811">
            <w:pPr>
              <w:contextualSpacing/>
              <w:jc w:val="both"/>
              <w:rPr>
                <w:rFonts w:ascii="Times New Roman" w:eastAsia="Calibri" w:hAnsi="Times New Roman"/>
                <w:color w:val="000000"/>
                <w:lang w:eastAsia="en-US"/>
              </w:rPr>
            </w:pPr>
            <w:r>
              <w:rPr>
                <w:rFonts w:ascii="Times New Roman" w:eastAsia="Calibri" w:hAnsi="Times New Roman"/>
                <w:color w:val="000000"/>
                <w:lang w:eastAsia="en-US"/>
              </w:rPr>
              <w:t>Бытовая канализация, в % от водопотребления</w:t>
            </w:r>
          </w:p>
        </w:tc>
        <w:tc>
          <w:tcPr>
            <w:tcW w:w="1560" w:type="dxa"/>
            <w:vAlign w:val="center"/>
          </w:tcPr>
          <w:p w:rsidR="008B3811" w:rsidRPr="00696787" w:rsidRDefault="008B3811" w:rsidP="00AA2AD9">
            <w:pPr>
              <w:jc w:val="center"/>
              <w:rPr>
                <w:rFonts w:ascii="Times New Roman" w:hAnsi="Times New Roman"/>
                <w:color w:val="000000"/>
              </w:rPr>
            </w:pPr>
          </w:p>
        </w:tc>
        <w:tc>
          <w:tcPr>
            <w:tcW w:w="1134" w:type="dxa"/>
            <w:vAlign w:val="center"/>
          </w:tcPr>
          <w:p w:rsidR="008B3811" w:rsidRPr="003339E4" w:rsidRDefault="008B3811" w:rsidP="00AA2AD9">
            <w:pPr>
              <w:jc w:val="center"/>
              <w:rPr>
                <w:rFonts w:ascii="Times New Roman" w:hAnsi="Times New Roman"/>
              </w:rPr>
            </w:pPr>
          </w:p>
        </w:tc>
        <w:tc>
          <w:tcPr>
            <w:tcW w:w="2800" w:type="dxa"/>
            <w:gridSpan w:val="2"/>
          </w:tcPr>
          <w:p w:rsidR="008B3811" w:rsidRPr="000B341C" w:rsidRDefault="008B3811" w:rsidP="00AA2AD9">
            <w:pPr>
              <w:pStyle w:val="af1"/>
              <w:ind w:left="0"/>
              <w:jc w:val="center"/>
              <w:rPr>
                <w:b w:val="0"/>
                <w:sz w:val="22"/>
                <w:szCs w:val="22"/>
              </w:rPr>
            </w:pPr>
          </w:p>
        </w:tc>
      </w:tr>
      <w:tr w:rsidR="00210D45" w:rsidTr="00592643">
        <w:tc>
          <w:tcPr>
            <w:tcW w:w="567" w:type="dxa"/>
          </w:tcPr>
          <w:p w:rsidR="00210D45" w:rsidRPr="00F33863" w:rsidRDefault="00503ECB" w:rsidP="003339E4">
            <w:pPr>
              <w:pStyle w:val="af1"/>
              <w:ind w:left="0"/>
              <w:jc w:val="center"/>
              <w:rPr>
                <w:b w:val="0"/>
                <w:szCs w:val="24"/>
              </w:rPr>
            </w:pPr>
            <w:r>
              <w:rPr>
                <w:b w:val="0"/>
                <w:szCs w:val="24"/>
              </w:rPr>
              <w:t>1</w:t>
            </w:r>
            <w:r w:rsidR="008B3811">
              <w:rPr>
                <w:b w:val="0"/>
                <w:szCs w:val="24"/>
              </w:rPr>
              <w:t>.1</w:t>
            </w:r>
          </w:p>
        </w:tc>
        <w:tc>
          <w:tcPr>
            <w:tcW w:w="3402" w:type="dxa"/>
            <w:vAlign w:val="center"/>
          </w:tcPr>
          <w:p w:rsidR="00210D45" w:rsidRPr="00D6291C" w:rsidRDefault="008B3811" w:rsidP="008B3811">
            <w:pPr>
              <w:contextualSpacing/>
              <w:jc w:val="both"/>
              <w:rPr>
                <w:rFonts w:ascii="Times New Roman" w:hAnsi="Times New Roman"/>
                <w:lang w:eastAsia="en-US"/>
              </w:rPr>
            </w:pPr>
            <w:r w:rsidRPr="00D6291C">
              <w:rPr>
                <w:rFonts w:ascii="Times New Roman" w:hAnsi="Times New Roman"/>
                <w:lang w:eastAsia="en-US"/>
              </w:rPr>
              <w:t>Зона застройки многоквартирны-ми жилыми домами</w:t>
            </w:r>
          </w:p>
        </w:tc>
        <w:tc>
          <w:tcPr>
            <w:tcW w:w="1560" w:type="dxa"/>
            <w:vAlign w:val="center"/>
          </w:tcPr>
          <w:p w:rsidR="00210D45" w:rsidRPr="00D6291C" w:rsidRDefault="00210D45" w:rsidP="00AA2AD9">
            <w:pPr>
              <w:jc w:val="center"/>
              <w:rPr>
                <w:rFonts w:ascii="Times New Roman" w:hAnsi="Times New Roman"/>
              </w:rPr>
            </w:pPr>
            <w:r w:rsidRPr="00D6291C">
              <w:rPr>
                <w:rFonts w:ascii="Times New Roman" w:hAnsi="Times New Roman"/>
              </w:rPr>
              <w:t>%</w:t>
            </w:r>
          </w:p>
        </w:tc>
        <w:tc>
          <w:tcPr>
            <w:tcW w:w="1134" w:type="dxa"/>
            <w:vAlign w:val="center"/>
          </w:tcPr>
          <w:p w:rsidR="00210D45" w:rsidRPr="00D6291C" w:rsidRDefault="00210D45" w:rsidP="00AA2AD9">
            <w:pPr>
              <w:jc w:val="center"/>
              <w:rPr>
                <w:rFonts w:ascii="Times New Roman" w:hAnsi="Times New Roman"/>
              </w:rPr>
            </w:pPr>
            <w:r w:rsidRPr="00D6291C">
              <w:rPr>
                <w:rFonts w:ascii="Times New Roman" w:hAnsi="Times New Roman"/>
              </w:rPr>
              <w:t>98</w:t>
            </w:r>
          </w:p>
        </w:tc>
        <w:tc>
          <w:tcPr>
            <w:tcW w:w="2800" w:type="dxa"/>
            <w:gridSpan w:val="2"/>
            <w:vMerge w:val="restart"/>
          </w:tcPr>
          <w:p w:rsidR="00210D45" w:rsidRPr="000B341C" w:rsidRDefault="00C107DD" w:rsidP="00AA2AD9">
            <w:pPr>
              <w:pStyle w:val="af1"/>
              <w:ind w:left="0"/>
              <w:jc w:val="center"/>
              <w:rPr>
                <w:b w:val="0"/>
                <w:sz w:val="22"/>
                <w:szCs w:val="22"/>
              </w:rPr>
            </w:pPr>
            <w:r w:rsidRPr="000B341C">
              <w:rPr>
                <w:b w:val="0"/>
                <w:sz w:val="22"/>
                <w:szCs w:val="22"/>
              </w:rPr>
              <w:t>Не нормируется</w:t>
            </w:r>
          </w:p>
        </w:tc>
      </w:tr>
      <w:tr w:rsidR="008B3811" w:rsidTr="00592643">
        <w:tc>
          <w:tcPr>
            <w:tcW w:w="567" w:type="dxa"/>
          </w:tcPr>
          <w:p w:rsidR="008B3811" w:rsidRDefault="008B3811" w:rsidP="003339E4">
            <w:pPr>
              <w:pStyle w:val="af1"/>
              <w:ind w:left="0"/>
              <w:jc w:val="center"/>
              <w:rPr>
                <w:b w:val="0"/>
                <w:szCs w:val="24"/>
              </w:rPr>
            </w:pPr>
            <w:r>
              <w:rPr>
                <w:b w:val="0"/>
                <w:szCs w:val="24"/>
              </w:rPr>
              <w:t>1.2</w:t>
            </w:r>
          </w:p>
        </w:tc>
        <w:tc>
          <w:tcPr>
            <w:tcW w:w="3402" w:type="dxa"/>
            <w:vAlign w:val="center"/>
          </w:tcPr>
          <w:p w:rsidR="008B3811" w:rsidRDefault="008B3811" w:rsidP="008B3811">
            <w:pPr>
              <w:contextualSpacing/>
              <w:jc w:val="both"/>
              <w:rPr>
                <w:rFonts w:ascii="Times New Roman" w:hAnsi="Times New Roman"/>
                <w:color w:val="000000"/>
                <w:lang w:eastAsia="en-US"/>
              </w:rPr>
            </w:pPr>
            <w:r>
              <w:rPr>
                <w:rFonts w:ascii="Times New Roman" w:hAnsi="Times New Roman"/>
                <w:color w:val="000000"/>
                <w:lang w:eastAsia="en-US"/>
              </w:rPr>
              <w:t>Зона малоэтажной и индивиду-альной жилой застройки</w:t>
            </w:r>
          </w:p>
        </w:tc>
        <w:tc>
          <w:tcPr>
            <w:tcW w:w="1560" w:type="dxa"/>
            <w:vAlign w:val="center"/>
          </w:tcPr>
          <w:p w:rsidR="008B3811" w:rsidRPr="00696787" w:rsidRDefault="008B3811" w:rsidP="00AA2AD9">
            <w:pPr>
              <w:jc w:val="center"/>
              <w:rPr>
                <w:rFonts w:ascii="Times New Roman" w:hAnsi="Times New Roman"/>
                <w:color w:val="000000"/>
              </w:rPr>
            </w:pPr>
            <w:r>
              <w:rPr>
                <w:rFonts w:ascii="Times New Roman" w:hAnsi="Times New Roman"/>
                <w:color w:val="000000"/>
              </w:rPr>
              <w:t>%</w:t>
            </w:r>
          </w:p>
        </w:tc>
        <w:tc>
          <w:tcPr>
            <w:tcW w:w="1134" w:type="dxa"/>
            <w:vAlign w:val="center"/>
          </w:tcPr>
          <w:p w:rsidR="008B3811" w:rsidRPr="003339E4" w:rsidRDefault="008B3811" w:rsidP="00AA2AD9">
            <w:pPr>
              <w:jc w:val="center"/>
              <w:rPr>
                <w:rFonts w:ascii="Times New Roman" w:hAnsi="Times New Roman"/>
              </w:rPr>
            </w:pPr>
            <w:r>
              <w:rPr>
                <w:rFonts w:ascii="Times New Roman" w:hAnsi="Times New Roman"/>
              </w:rPr>
              <w:t>85</w:t>
            </w:r>
          </w:p>
        </w:tc>
        <w:tc>
          <w:tcPr>
            <w:tcW w:w="2800" w:type="dxa"/>
            <w:gridSpan w:val="2"/>
            <w:vMerge/>
          </w:tcPr>
          <w:p w:rsidR="008B3811" w:rsidRPr="000B341C" w:rsidRDefault="008B3811" w:rsidP="00AA2AD9">
            <w:pPr>
              <w:pStyle w:val="af1"/>
              <w:ind w:left="0"/>
              <w:jc w:val="center"/>
              <w:rPr>
                <w:b w:val="0"/>
                <w:sz w:val="22"/>
                <w:szCs w:val="22"/>
              </w:rPr>
            </w:pPr>
          </w:p>
        </w:tc>
      </w:tr>
      <w:tr w:rsidR="008B3811" w:rsidTr="00592643">
        <w:tc>
          <w:tcPr>
            <w:tcW w:w="567" w:type="dxa"/>
          </w:tcPr>
          <w:p w:rsidR="008B3811" w:rsidRDefault="008B3811" w:rsidP="003339E4">
            <w:pPr>
              <w:pStyle w:val="af1"/>
              <w:ind w:left="0"/>
              <w:jc w:val="center"/>
              <w:rPr>
                <w:b w:val="0"/>
                <w:szCs w:val="24"/>
              </w:rPr>
            </w:pPr>
            <w:r>
              <w:rPr>
                <w:b w:val="0"/>
                <w:szCs w:val="24"/>
              </w:rPr>
              <w:t>2.</w:t>
            </w:r>
          </w:p>
        </w:tc>
        <w:tc>
          <w:tcPr>
            <w:tcW w:w="3402" w:type="dxa"/>
            <w:vAlign w:val="center"/>
          </w:tcPr>
          <w:p w:rsidR="008B3811" w:rsidRDefault="008B3811" w:rsidP="008B3811">
            <w:pPr>
              <w:contextualSpacing/>
              <w:jc w:val="both"/>
              <w:rPr>
                <w:rFonts w:ascii="Times New Roman" w:hAnsi="Times New Roman"/>
                <w:color w:val="000000"/>
                <w:lang w:eastAsia="en-US"/>
              </w:rPr>
            </w:pPr>
            <w:r>
              <w:rPr>
                <w:rFonts w:ascii="Times New Roman" w:hAnsi="Times New Roman"/>
                <w:color w:val="000000"/>
                <w:lang w:eastAsia="en-US"/>
              </w:rPr>
              <w:t xml:space="preserve">Дождевая канализация. Суточный объем поверхностного </w:t>
            </w:r>
            <w:r>
              <w:rPr>
                <w:rFonts w:ascii="Times New Roman" w:hAnsi="Times New Roman"/>
                <w:color w:val="000000"/>
                <w:lang w:eastAsia="en-US"/>
              </w:rPr>
              <w:lastRenderedPageBreak/>
              <w:t>стока, поступающий на очистные сооружения</w:t>
            </w:r>
          </w:p>
        </w:tc>
        <w:tc>
          <w:tcPr>
            <w:tcW w:w="1560" w:type="dxa"/>
            <w:vAlign w:val="center"/>
          </w:tcPr>
          <w:p w:rsidR="008B3811" w:rsidRDefault="008B3811" w:rsidP="00AA2AD9">
            <w:pPr>
              <w:jc w:val="center"/>
              <w:rPr>
                <w:rFonts w:ascii="Times New Roman" w:hAnsi="Times New Roman"/>
                <w:color w:val="000000"/>
              </w:rPr>
            </w:pPr>
            <w:r>
              <w:rPr>
                <w:rFonts w:ascii="Times New Roman" w:hAnsi="Times New Roman"/>
                <w:color w:val="000000"/>
              </w:rPr>
              <w:lastRenderedPageBreak/>
              <w:t>м</w:t>
            </w:r>
            <w:r w:rsidRPr="008B3811">
              <w:rPr>
                <w:rFonts w:ascii="Times New Roman" w:hAnsi="Times New Roman"/>
                <w:color w:val="000000"/>
                <w:vertAlign w:val="superscript"/>
              </w:rPr>
              <w:t>3</w:t>
            </w:r>
            <w:r>
              <w:rPr>
                <w:rFonts w:ascii="Times New Roman" w:hAnsi="Times New Roman"/>
                <w:color w:val="000000"/>
              </w:rPr>
              <w:t>/сут. с 1 га территории</w:t>
            </w:r>
          </w:p>
        </w:tc>
        <w:tc>
          <w:tcPr>
            <w:tcW w:w="1134" w:type="dxa"/>
            <w:vAlign w:val="center"/>
          </w:tcPr>
          <w:p w:rsidR="008B3811" w:rsidRDefault="008B3811" w:rsidP="00AA2AD9">
            <w:pPr>
              <w:jc w:val="center"/>
              <w:rPr>
                <w:rFonts w:ascii="Times New Roman" w:hAnsi="Times New Roman"/>
              </w:rPr>
            </w:pPr>
            <w:r>
              <w:rPr>
                <w:rFonts w:ascii="Times New Roman" w:hAnsi="Times New Roman"/>
              </w:rPr>
              <w:t>50</w:t>
            </w:r>
          </w:p>
        </w:tc>
        <w:tc>
          <w:tcPr>
            <w:tcW w:w="2800" w:type="dxa"/>
            <w:gridSpan w:val="2"/>
            <w:vMerge/>
          </w:tcPr>
          <w:p w:rsidR="008B3811" w:rsidRPr="000B341C" w:rsidRDefault="008B3811" w:rsidP="00AA2AD9">
            <w:pPr>
              <w:pStyle w:val="af1"/>
              <w:ind w:left="0"/>
              <w:jc w:val="center"/>
              <w:rPr>
                <w:b w:val="0"/>
                <w:sz w:val="22"/>
                <w:szCs w:val="22"/>
              </w:rPr>
            </w:pPr>
          </w:p>
        </w:tc>
      </w:tr>
    </w:tbl>
    <w:p w:rsidR="005620FD" w:rsidRPr="00C107DD" w:rsidRDefault="005620FD" w:rsidP="00333DC2">
      <w:pPr>
        <w:pStyle w:val="af1"/>
        <w:jc w:val="right"/>
        <w:rPr>
          <w:b w:val="0"/>
          <w:sz w:val="8"/>
          <w:szCs w:val="8"/>
        </w:rPr>
      </w:pPr>
    </w:p>
    <w:p w:rsidR="00C107DD" w:rsidRDefault="009C1A51" w:rsidP="008B3811">
      <w:pPr>
        <w:spacing w:after="0" w:line="240" w:lineRule="auto"/>
        <w:ind w:firstLine="567"/>
        <w:jc w:val="both"/>
        <w:rPr>
          <w:rFonts w:ascii="Times New Roman" w:hAnsi="Times New Roman"/>
          <w:sz w:val="24"/>
          <w:szCs w:val="24"/>
          <w:lang w:eastAsia="ar-SA"/>
        </w:rPr>
      </w:pPr>
      <w:r>
        <w:rPr>
          <w:rFonts w:ascii="Times New Roman" w:hAnsi="Times New Roman"/>
          <w:sz w:val="24"/>
          <w:szCs w:val="24"/>
          <w:lang w:eastAsia="ar-SA"/>
        </w:rPr>
        <w:t>5</w:t>
      </w:r>
      <w:r w:rsidR="00C107DD" w:rsidRPr="00592643">
        <w:rPr>
          <w:rFonts w:ascii="Times New Roman" w:hAnsi="Times New Roman"/>
          <w:sz w:val="24"/>
          <w:szCs w:val="24"/>
          <w:lang w:eastAsia="ar-SA"/>
        </w:rPr>
        <w:t>.1.5.</w:t>
      </w:r>
      <w:r w:rsidR="00C107DD" w:rsidRPr="00592643">
        <w:rPr>
          <w:rFonts w:ascii="Times New Roman" w:hAnsi="Times New Roman"/>
          <w:szCs w:val="24"/>
          <w:lang w:eastAsia="ar-SA"/>
        </w:rPr>
        <w:t>2</w:t>
      </w:r>
      <w:r w:rsidR="00C107DD" w:rsidRPr="0029521E">
        <w:rPr>
          <w:rFonts w:ascii="Times New Roman" w:hAnsi="Times New Roman"/>
          <w:sz w:val="24"/>
          <w:szCs w:val="24"/>
          <w:lang w:eastAsia="ar-SA"/>
        </w:rPr>
        <w:t xml:space="preserve">. </w:t>
      </w:r>
      <w:r w:rsidR="0029521E">
        <w:rPr>
          <w:rFonts w:ascii="Times New Roman" w:hAnsi="Times New Roman"/>
          <w:sz w:val="24"/>
          <w:szCs w:val="24"/>
          <w:lang w:eastAsia="ar-SA"/>
        </w:rPr>
        <w:t>Расстояние до водозаборных сооружений нецентрализованного водоснабжения устанавливается в соответствии с табл.1</w:t>
      </w:r>
      <w:r w:rsidR="00D6705A">
        <w:rPr>
          <w:rFonts w:ascii="Times New Roman" w:hAnsi="Times New Roman"/>
          <w:sz w:val="24"/>
          <w:szCs w:val="24"/>
          <w:lang w:eastAsia="ar-SA"/>
        </w:rPr>
        <w:t>1</w:t>
      </w:r>
      <w:r w:rsidR="0029521E">
        <w:rPr>
          <w:rFonts w:ascii="Times New Roman" w:hAnsi="Times New Roman"/>
          <w:sz w:val="24"/>
          <w:szCs w:val="24"/>
          <w:lang w:eastAsia="ar-SA"/>
        </w:rPr>
        <w:t>.</w:t>
      </w:r>
    </w:p>
    <w:p w:rsidR="00C7430F" w:rsidRPr="00C7430F" w:rsidRDefault="00C7430F" w:rsidP="0029521E">
      <w:pPr>
        <w:spacing w:after="0" w:line="240" w:lineRule="auto"/>
        <w:jc w:val="both"/>
        <w:rPr>
          <w:rFonts w:ascii="Times New Roman" w:hAnsi="Times New Roman"/>
          <w:i/>
          <w:sz w:val="8"/>
          <w:szCs w:val="8"/>
          <w:lang w:eastAsia="ar-SA"/>
        </w:rPr>
      </w:pPr>
    </w:p>
    <w:p w:rsidR="0029521E" w:rsidRPr="0029521E" w:rsidRDefault="0029521E" w:rsidP="0029521E">
      <w:pPr>
        <w:spacing w:after="0" w:line="240" w:lineRule="auto"/>
        <w:jc w:val="both"/>
        <w:rPr>
          <w:rFonts w:ascii="Times New Roman" w:hAnsi="Times New Roman"/>
          <w:b/>
          <w:i/>
          <w:sz w:val="24"/>
          <w:szCs w:val="24"/>
          <w:lang w:eastAsia="ar-SA"/>
        </w:rPr>
      </w:pPr>
      <w:r w:rsidRPr="0029521E">
        <w:rPr>
          <w:rFonts w:ascii="Times New Roman" w:hAnsi="Times New Roman"/>
          <w:i/>
          <w:sz w:val="24"/>
          <w:szCs w:val="24"/>
          <w:lang w:eastAsia="ar-SA"/>
        </w:rPr>
        <w:t>Таблица 1</w:t>
      </w:r>
      <w:r w:rsidR="00D6705A">
        <w:rPr>
          <w:rFonts w:ascii="Times New Roman" w:hAnsi="Times New Roman"/>
          <w:i/>
          <w:sz w:val="24"/>
          <w:szCs w:val="24"/>
          <w:lang w:eastAsia="ar-SA"/>
        </w:rPr>
        <w:t>1</w:t>
      </w:r>
      <w:r w:rsidRPr="0029521E">
        <w:rPr>
          <w:rFonts w:ascii="Times New Roman" w:hAnsi="Times New Roman"/>
          <w:i/>
          <w:sz w:val="24"/>
          <w:szCs w:val="24"/>
          <w:lang w:eastAsia="ar-SA"/>
        </w:rPr>
        <w:t xml:space="preserve">. - </w:t>
      </w:r>
      <w:r w:rsidRPr="0029521E">
        <w:rPr>
          <w:rFonts w:ascii="Times New Roman" w:hAnsi="Times New Roman"/>
          <w:b/>
          <w:i/>
          <w:sz w:val="24"/>
          <w:szCs w:val="24"/>
          <w:lang w:eastAsia="ar-SA"/>
        </w:rPr>
        <w:t>Расстояние до водозаборных сооружений нецентрализованного водоснабжения</w:t>
      </w:r>
    </w:p>
    <w:p w:rsidR="0029521E" w:rsidRPr="0029521E" w:rsidRDefault="0029521E" w:rsidP="0029521E">
      <w:pPr>
        <w:pStyle w:val="af1"/>
        <w:jc w:val="center"/>
        <w:rPr>
          <w:b w:val="0"/>
          <w:sz w:val="8"/>
          <w:szCs w:val="8"/>
        </w:rPr>
      </w:pPr>
    </w:p>
    <w:tbl>
      <w:tblPr>
        <w:tblStyle w:val="ad"/>
        <w:tblW w:w="0" w:type="auto"/>
        <w:tblInd w:w="108" w:type="dxa"/>
        <w:tblLook w:val="04A0"/>
      </w:tblPr>
      <w:tblGrid>
        <w:gridCol w:w="5245"/>
        <w:gridCol w:w="1276"/>
        <w:gridCol w:w="2942"/>
      </w:tblGrid>
      <w:tr w:rsidR="0029521E" w:rsidTr="0029521E">
        <w:tc>
          <w:tcPr>
            <w:tcW w:w="5245" w:type="dxa"/>
            <w:shd w:val="clear" w:color="auto" w:fill="EEECE1" w:themeFill="background2"/>
          </w:tcPr>
          <w:p w:rsidR="0029521E" w:rsidRPr="00333DC2" w:rsidRDefault="0029521E" w:rsidP="00AF0DC4">
            <w:pPr>
              <w:pStyle w:val="af1"/>
              <w:ind w:left="0"/>
              <w:jc w:val="center"/>
              <w:rPr>
                <w:b w:val="0"/>
                <w:sz w:val="22"/>
                <w:szCs w:val="22"/>
              </w:rPr>
            </w:pPr>
            <w:r>
              <w:rPr>
                <w:b w:val="0"/>
                <w:sz w:val="22"/>
                <w:szCs w:val="22"/>
              </w:rPr>
              <w:t>Название объектов</w:t>
            </w:r>
          </w:p>
        </w:tc>
        <w:tc>
          <w:tcPr>
            <w:tcW w:w="1276" w:type="dxa"/>
            <w:shd w:val="clear" w:color="auto" w:fill="EEECE1" w:themeFill="background2"/>
          </w:tcPr>
          <w:p w:rsidR="0029521E" w:rsidRPr="00333DC2" w:rsidRDefault="0029521E" w:rsidP="00AF0DC4">
            <w:pPr>
              <w:pStyle w:val="af1"/>
              <w:ind w:left="0"/>
              <w:jc w:val="center"/>
              <w:rPr>
                <w:b w:val="0"/>
                <w:sz w:val="22"/>
                <w:szCs w:val="22"/>
              </w:rPr>
            </w:pPr>
            <w:r>
              <w:rPr>
                <w:b w:val="0"/>
                <w:sz w:val="22"/>
                <w:szCs w:val="22"/>
              </w:rPr>
              <w:t>Единица измерения</w:t>
            </w:r>
          </w:p>
        </w:tc>
        <w:tc>
          <w:tcPr>
            <w:tcW w:w="2942" w:type="dxa"/>
            <w:shd w:val="clear" w:color="auto" w:fill="EEECE1" w:themeFill="background2"/>
          </w:tcPr>
          <w:p w:rsidR="0029521E" w:rsidRPr="00333DC2" w:rsidRDefault="0029521E" w:rsidP="00AF0DC4">
            <w:pPr>
              <w:pStyle w:val="af1"/>
              <w:ind w:left="0"/>
              <w:jc w:val="center"/>
              <w:rPr>
                <w:b w:val="0"/>
                <w:sz w:val="22"/>
                <w:szCs w:val="22"/>
              </w:rPr>
            </w:pPr>
            <w:r>
              <w:rPr>
                <w:b w:val="0"/>
                <w:sz w:val="22"/>
                <w:szCs w:val="22"/>
              </w:rPr>
              <w:t>Расстояние до водозаборных сооружений</w:t>
            </w:r>
          </w:p>
        </w:tc>
      </w:tr>
      <w:tr w:rsidR="0029521E" w:rsidTr="00AF0DC4">
        <w:tc>
          <w:tcPr>
            <w:tcW w:w="5245" w:type="dxa"/>
          </w:tcPr>
          <w:p w:rsidR="0029521E" w:rsidRPr="00333DC2" w:rsidRDefault="0029521E" w:rsidP="00AF0DC4">
            <w:pPr>
              <w:pStyle w:val="af1"/>
              <w:ind w:left="0"/>
              <w:jc w:val="both"/>
              <w:rPr>
                <w:b w:val="0"/>
                <w:sz w:val="22"/>
                <w:szCs w:val="22"/>
              </w:rPr>
            </w:pPr>
            <w:r>
              <w:rPr>
                <w:b w:val="0"/>
                <w:sz w:val="22"/>
                <w:szCs w:val="22"/>
              </w:rPr>
              <w:t>От существующих или возможных источников загрязнения выгребных туалетов и ям</w:t>
            </w:r>
            <w:r w:rsidRPr="00333DC2">
              <w:rPr>
                <w:b w:val="0"/>
                <w:sz w:val="22"/>
                <w:szCs w:val="22"/>
              </w:rPr>
              <w:t>, складов удобрений и ядохимикатов, предприятий местной промышленности, канализационных сооружений и др.</w:t>
            </w:r>
          </w:p>
        </w:tc>
        <w:tc>
          <w:tcPr>
            <w:tcW w:w="1276" w:type="dxa"/>
          </w:tcPr>
          <w:p w:rsidR="0029521E" w:rsidRPr="00333DC2" w:rsidRDefault="0029521E" w:rsidP="00AF0DC4">
            <w:pPr>
              <w:pStyle w:val="af1"/>
              <w:ind w:left="0"/>
              <w:jc w:val="center"/>
              <w:rPr>
                <w:b w:val="0"/>
                <w:sz w:val="22"/>
                <w:szCs w:val="22"/>
              </w:rPr>
            </w:pPr>
            <w:r>
              <w:rPr>
                <w:b w:val="0"/>
                <w:sz w:val="22"/>
                <w:szCs w:val="22"/>
              </w:rPr>
              <w:t>м</w:t>
            </w:r>
          </w:p>
        </w:tc>
        <w:tc>
          <w:tcPr>
            <w:tcW w:w="2942" w:type="dxa"/>
          </w:tcPr>
          <w:p w:rsidR="0029521E" w:rsidRPr="00333DC2" w:rsidRDefault="0029521E" w:rsidP="00AF0DC4">
            <w:pPr>
              <w:pStyle w:val="af1"/>
              <w:ind w:left="0"/>
              <w:jc w:val="center"/>
              <w:rPr>
                <w:b w:val="0"/>
                <w:sz w:val="22"/>
                <w:szCs w:val="22"/>
              </w:rPr>
            </w:pPr>
            <w:r>
              <w:rPr>
                <w:b w:val="0"/>
                <w:sz w:val="22"/>
                <w:szCs w:val="22"/>
              </w:rPr>
              <w:t>не менее 50</w:t>
            </w:r>
          </w:p>
        </w:tc>
      </w:tr>
      <w:tr w:rsidR="0029521E" w:rsidTr="00AF0DC4">
        <w:tc>
          <w:tcPr>
            <w:tcW w:w="5245" w:type="dxa"/>
          </w:tcPr>
          <w:p w:rsidR="0029521E" w:rsidRPr="00333DC2" w:rsidRDefault="0029521E" w:rsidP="00AF0DC4">
            <w:pPr>
              <w:pStyle w:val="af1"/>
              <w:ind w:left="0"/>
              <w:jc w:val="both"/>
              <w:rPr>
                <w:b w:val="0"/>
                <w:sz w:val="22"/>
                <w:szCs w:val="22"/>
              </w:rPr>
            </w:pPr>
            <w:r w:rsidRPr="00333DC2">
              <w:rPr>
                <w:b w:val="0"/>
                <w:sz w:val="22"/>
                <w:szCs w:val="22"/>
              </w:rPr>
              <w:t>От магистралей с интенсивным движением транспорта</w:t>
            </w:r>
          </w:p>
        </w:tc>
        <w:tc>
          <w:tcPr>
            <w:tcW w:w="1276" w:type="dxa"/>
          </w:tcPr>
          <w:p w:rsidR="0029521E" w:rsidRPr="00333DC2" w:rsidRDefault="0029521E" w:rsidP="00AF0DC4">
            <w:pPr>
              <w:pStyle w:val="af1"/>
              <w:ind w:left="0"/>
              <w:jc w:val="center"/>
              <w:rPr>
                <w:b w:val="0"/>
                <w:sz w:val="22"/>
                <w:szCs w:val="22"/>
              </w:rPr>
            </w:pPr>
            <w:r>
              <w:rPr>
                <w:b w:val="0"/>
                <w:sz w:val="22"/>
                <w:szCs w:val="22"/>
              </w:rPr>
              <w:t>м</w:t>
            </w:r>
          </w:p>
        </w:tc>
        <w:tc>
          <w:tcPr>
            <w:tcW w:w="2942" w:type="dxa"/>
          </w:tcPr>
          <w:p w:rsidR="0029521E" w:rsidRPr="00333DC2" w:rsidRDefault="0029521E" w:rsidP="00AF0DC4">
            <w:pPr>
              <w:pStyle w:val="af1"/>
              <w:ind w:left="0"/>
              <w:jc w:val="center"/>
              <w:rPr>
                <w:b w:val="0"/>
                <w:sz w:val="22"/>
                <w:szCs w:val="22"/>
              </w:rPr>
            </w:pPr>
            <w:r>
              <w:rPr>
                <w:b w:val="0"/>
                <w:sz w:val="22"/>
                <w:szCs w:val="22"/>
              </w:rPr>
              <w:t>не менее 30</w:t>
            </w:r>
          </w:p>
        </w:tc>
      </w:tr>
    </w:tbl>
    <w:p w:rsidR="0029521E" w:rsidRPr="0029521E" w:rsidRDefault="0029521E" w:rsidP="0029521E">
      <w:pPr>
        <w:pStyle w:val="af1"/>
        <w:jc w:val="center"/>
        <w:rPr>
          <w:b w:val="0"/>
          <w:sz w:val="8"/>
          <w:szCs w:val="8"/>
        </w:rPr>
      </w:pPr>
    </w:p>
    <w:p w:rsidR="0029521E" w:rsidRPr="00333DC2" w:rsidRDefault="0029521E" w:rsidP="0029521E">
      <w:pPr>
        <w:spacing w:after="0" w:line="240" w:lineRule="auto"/>
        <w:jc w:val="both"/>
        <w:rPr>
          <w:rFonts w:ascii="Times New Roman" w:hAnsi="Times New Roman"/>
          <w:b/>
          <w:sz w:val="20"/>
          <w:szCs w:val="20"/>
        </w:rPr>
      </w:pPr>
      <w:r w:rsidRPr="00333DC2">
        <w:rPr>
          <w:rFonts w:ascii="Times New Roman" w:hAnsi="Times New Roman"/>
          <w:b/>
          <w:sz w:val="20"/>
          <w:szCs w:val="20"/>
        </w:rPr>
        <w:t>Примечания:</w:t>
      </w:r>
    </w:p>
    <w:p w:rsidR="0029521E" w:rsidRPr="00333DC2" w:rsidRDefault="0029521E" w:rsidP="0029521E">
      <w:pPr>
        <w:spacing w:after="0" w:line="240" w:lineRule="auto"/>
        <w:rPr>
          <w:rFonts w:ascii="Times New Roman" w:hAnsi="Times New Roman"/>
          <w:sz w:val="20"/>
          <w:szCs w:val="20"/>
        </w:rPr>
      </w:pPr>
      <w:r w:rsidRPr="00333DC2">
        <w:rPr>
          <w:rFonts w:ascii="Times New Roman" w:hAnsi="Times New Roman"/>
          <w:sz w:val="20"/>
          <w:szCs w:val="20"/>
        </w:rPr>
        <w:t>1. водозаборные сооружения следует размещать выше по потоку грунтовых вод;</w:t>
      </w:r>
    </w:p>
    <w:p w:rsidR="0029521E" w:rsidRPr="00333DC2" w:rsidRDefault="0029521E" w:rsidP="0029521E">
      <w:pPr>
        <w:spacing w:after="0" w:line="240" w:lineRule="auto"/>
        <w:jc w:val="both"/>
        <w:rPr>
          <w:rFonts w:ascii="Times New Roman" w:hAnsi="Times New Roman"/>
          <w:b/>
          <w:sz w:val="20"/>
          <w:szCs w:val="20"/>
        </w:rPr>
      </w:pPr>
      <w:r w:rsidRPr="00333DC2">
        <w:rPr>
          <w:rFonts w:ascii="Times New Roman" w:hAnsi="Times New Roman"/>
          <w:sz w:val="20"/>
          <w:szCs w:val="20"/>
        </w:rPr>
        <w:t>2. водозаборные сооружения не должны устраиваться на участках, затапливаемых паводковыми водами, в заболоченных местах, а также местах, подвергаемых оползневым и другим видам деформации.</w:t>
      </w:r>
    </w:p>
    <w:p w:rsidR="0029521E" w:rsidRPr="0029521E" w:rsidRDefault="0029521E" w:rsidP="0029521E">
      <w:pPr>
        <w:pStyle w:val="af1"/>
        <w:jc w:val="center"/>
        <w:rPr>
          <w:b w:val="0"/>
          <w:sz w:val="8"/>
          <w:szCs w:val="8"/>
        </w:rPr>
      </w:pPr>
    </w:p>
    <w:p w:rsidR="00C107DD" w:rsidRPr="00C107DD" w:rsidRDefault="009C1A51" w:rsidP="00C107DD">
      <w:pPr>
        <w:spacing w:after="0" w:line="240" w:lineRule="auto"/>
        <w:ind w:firstLine="567"/>
        <w:jc w:val="both"/>
        <w:rPr>
          <w:rFonts w:ascii="Times New Roman" w:hAnsi="Times New Roman"/>
          <w:sz w:val="24"/>
          <w:szCs w:val="24"/>
        </w:rPr>
      </w:pPr>
      <w:r>
        <w:rPr>
          <w:rFonts w:ascii="Times New Roman" w:hAnsi="Times New Roman"/>
          <w:sz w:val="24"/>
          <w:szCs w:val="24"/>
          <w:lang w:eastAsia="ar-SA"/>
        </w:rPr>
        <w:t>5</w:t>
      </w:r>
      <w:r w:rsidR="00C107DD" w:rsidRPr="00C107DD">
        <w:rPr>
          <w:rFonts w:ascii="Times New Roman" w:hAnsi="Times New Roman"/>
          <w:sz w:val="24"/>
          <w:szCs w:val="24"/>
          <w:lang w:eastAsia="ar-SA"/>
        </w:rPr>
        <w:t>.1.5.3.</w:t>
      </w:r>
      <w:r w:rsidR="00C107DD" w:rsidRPr="00C107DD">
        <w:rPr>
          <w:rFonts w:ascii="Times New Roman" w:hAnsi="Times New Roman"/>
          <w:b/>
          <w:sz w:val="24"/>
          <w:szCs w:val="24"/>
          <w:lang w:eastAsia="ar-SA"/>
        </w:rPr>
        <w:t xml:space="preserve"> </w:t>
      </w:r>
      <w:r w:rsidR="00C107DD" w:rsidRPr="00C107DD">
        <w:rPr>
          <w:rFonts w:ascii="Times New Roman" w:hAnsi="Times New Roman"/>
          <w:sz w:val="24"/>
          <w:szCs w:val="24"/>
        </w:rPr>
        <w:t>Размер санитарно-защитных зон от очистных сооружений поверхностного стока открытого типа до жилой территории следует принимать 100 м, закрытого типа – 50 м.</w:t>
      </w:r>
    </w:p>
    <w:p w:rsidR="00D23353" w:rsidRPr="00592643" w:rsidRDefault="00D23353" w:rsidP="00E57AF7">
      <w:pPr>
        <w:pStyle w:val="af1"/>
        <w:ind w:left="0" w:firstLine="567"/>
        <w:jc w:val="both"/>
        <w:rPr>
          <w:b w:val="0"/>
          <w:sz w:val="20"/>
          <w:szCs w:val="20"/>
        </w:rPr>
      </w:pPr>
    </w:p>
    <w:p w:rsidR="00AA085E" w:rsidRPr="00592643" w:rsidRDefault="00AA085E" w:rsidP="00E57AF7">
      <w:pPr>
        <w:pStyle w:val="af1"/>
        <w:ind w:left="0" w:firstLine="567"/>
        <w:jc w:val="both"/>
        <w:rPr>
          <w:b w:val="0"/>
          <w:sz w:val="20"/>
          <w:szCs w:val="20"/>
        </w:rPr>
      </w:pPr>
    </w:p>
    <w:p w:rsidR="00887648" w:rsidRDefault="00551A47" w:rsidP="009062EB">
      <w:pPr>
        <w:shd w:val="clear" w:color="auto" w:fill="EEECE1" w:themeFill="background2"/>
        <w:jc w:val="center"/>
        <w:rPr>
          <w:rFonts w:ascii="Arial Narrow" w:hAnsi="Arial Narrow"/>
          <w:b/>
          <w:sz w:val="16"/>
          <w:szCs w:val="16"/>
        </w:rPr>
      </w:pPr>
      <w:r w:rsidRPr="00551A47">
        <w:rPr>
          <w:rFonts w:ascii="Arial Narrow" w:hAnsi="Arial Narrow"/>
          <w:b/>
          <w:noProof/>
          <w:color w:val="1F497D" w:themeColor="text2"/>
          <w:sz w:val="24"/>
          <w:szCs w:val="24"/>
        </w:rPr>
        <w:pict>
          <v:rect id="Rectangle 24" o:spid="_x0000_s1152" style="position:absolute;left:0;text-align:left;margin-left:-3.7pt;margin-top:1.6pt;width:469.5pt;height:7.15pt;z-index:251601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BnneQIAAOYEAAAOAAAAZHJzL2Uyb0RvYy54bWysVF1v0zAUfUfiP1h+p0nTj7XR0mlqGUIa&#10;MFEQz67tJBaOba7dpuPXc+10pWM8IRLJ8s29Pj7nfuT65thpcpDglTUVHY9ySqThVijTVPTrl7s3&#10;C0p8YEYwbY2s6KP09Gb1+tV170pZ2NZqIYEgiPFl7yrahuDKLPO8lR3zI+ukQWdtoWMBTWgyAaxH&#10;9E5nRZ7Ps96CcGC59B6/bgYnXSX8upY8fKprLwPRFUVuIa2Q1l1cs9U1KxtgrlX8RIP9A4uOKYOX&#10;nqE2LDCyB/UCqlMcrLd1GHHbZbauFZdJA6oZ53+o2bbMyaQFk+PdOU3+/8Hyj4cHIEpUtCiWlBjW&#10;YZE+Y9qYabQkxTRmqHe+xMCte4Co0bt7y797Yuy6xTB5C2D7VjKBvMYxPnt2IBoej5Jd/8EKhGf7&#10;YFOyjjV0ERDTQI6pJo/nmshjIBw/zpbzYj7D0nH0LfNFPks3sPLpsAMf3knbkbipKCD3BM4O9z5E&#10;Mqx8CknkrVbiTmmdDGh2aw3kwLA91vksn25O6P4yTBvSV3SyGOd5gn7m9JcYd0V8/4bRqYCNrlVX&#10;0UUenxjEypi2t0akfWBKD3vkrE10y9TCKCQado8Q21b0RKgotVhMljheQmE/Txb5PF9eUcJ0g4PI&#10;A1ACNnxToU1dFPP6QvG8KKbFZMiWdi0b8jB7YocsTuJSFs/XJ+uCWSp3rPDQKTsrHrHaeHsqKf4c&#10;cNNa+ElJj4NWUf9jz0BSot8b7JjleDqNk5mM6eyqQAMuPbtLDzMcoSoaUGnarsMwzXsHqmnxpnHS&#10;Y+wtdlmtUgfEDhxYnXoThymJOA1+nNZLO0X9/j2tfgEAAP//AwBQSwMEFAAGAAgAAAAhACFfT/Dd&#10;AAAABwEAAA8AAABkcnMvZG93bnJldi54bWxMjk1PwzAQRO9I/Adrkbi1Tlr6kRCnQkgcKnqhVJyd&#10;eElC43Ww3Tb99ywnOI7maeYVm9H24ow+dI4UpNMEBFLtTEeNgsP7y2QNIkRNRveOUMEVA2zK25tC&#10;58Zd6A3P+9gIHqGQawVtjEMuZahbtDpM3YDE3afzVkeOvpHG6wuP217OkmQpre6IH1o94HOL9XF/&#10;snySVh/H7JCtd9udb14XW7p+fZNS93fj0yOIiGP8g+FXn9WhZKfKncgE0SuYrB6YVDCfgeA6m6dL&#10;EBVzqwXIspD//csfAAAA//8DAFBLAQItABQABgAIAAAAIQC2gziS/gAAAOEBAAATAAAAAAAAAAAA&#10;AAAAAAAAAABbQ29udGVudF9UeXBlc10ueG1sUEsBAi0AFAAGAAgAAAAhADj9If/WAAAAlAEAAAsA&#10;AAAAAAAAAAAAAAAALwEAAF9yZWxzLy5yZWxzUEsBAi0AFAAGAAgAAAAhANiQGed5AgAA5gQAAA4A&#10;AAAAAAAAAAAAAAAALgIAAGRycy9lMm9Eb2MueG1sUEsBAi0AFAAGAAgAAAAhACFfT/DdAAAABwEA&#10;AA8AAAAAAAAAAAAAAAAA0wQAAGRycy9kb3ducmV2LnhtbFBLBQYAAAAABAAEAPMAAADdBQAAAAA=&#10;" fillcolor="#c0504d" strokecolor="#f2f2f2" strokeweight="3pt">
            <v:shadow on="t" color="#622423" opacity=".5" offset="1pt"/>
          </v:rect>
        </w:pict>
      </w:r>
    </w:p>
    <w:p w:rsidR="00AA2AD9" w:rsidRPr="00933414" w:rsidRDefault="009C1A51" w:rsidP="009062EB">
      <w:pPr>
        <w:shd w:val="clear" w:color="auto" w:fill="EEECE1" w:themeFill="background2"/>
        <w:spacing w:after="0" w:line="240" w:lineRule="auto"/>
        <w:rPr>
          <w:rFonts w:ascii="Arial Narrow" w:hAnsi="Arial Narrow"/>
          <w:sz w:val="28"/>
          <w:szCs w:val="28"/>
        </w:rPr>
      </w:pPr>
      <w:r>
        <w:rPr>
          <w:rFonts w:ascii="Arial Narrow" w:hAnsi="Arial Narrow"/>
          <w:b/>
          <w:sz w:val="28"/>
          <w:szCs w:val="28"/>
        </w:rPr>
        <w:t>5</w:t>
      </w:r>
      <w:r w:rsidR="00AA2AD9">
        <w:rPr>
          <w:rFonts w:ascii="Arial Narrow" w:hAnsi="Arial Narrow"/>
          <w:b/>
          <w:sz w:val="28"/>
          <w:szCs w:val="28"/>
        </w:rPr>
        <w:t>.1.6</w:t>
      </w:r>
      <w:r w:rsidR="003477AA">
        <w:rPr>
          <w:rFonts w:ascii="Arial Narrow" w:hAnsi="Arial Narrow"/>
          <w:b/>
          <w:sz w:val="28"/>
          <w:szCs w:val="28"/>
        </w:rPr>
        <w:t>.</w:t>
      </w:r>
      <w:r w:rsidR="00AA2AD9">
        <w:rPr>
          <w:rFonts w:ascii="Arial Narrow" w:hAnsi="Arial Narrow"/>
          <w:b/>
          <w:sz w:val="28"/>
          <w:szCs w:val="28"/>
        </w:rPr>
        <w:t xml:space="preserve">  ОБЪЕКТЫ СВЯЗИ</w:t>
      </w:r>
    </w:p>
    <w:p w:rsidR="00AA2AD9" w:rsidRPr="00D53D7D" w:rsidRDefault="00551A47" w:rsidP="00AA2AD9">
      <w:pPr>
        <w:spacing w:after="0" w:line="240" w:lineRule="auto"/>
        <w:jc w:val="both"/>
        <w:rPr>
          <w:rFonts w:ascii="Times New Roman" w:hAnsi="Times New Roman"/>
          <w:sz w:val="16"/>
          <w:szCs w:val="16"/>
        </w:rPr>
      </w:pPr>
      <w:r w:rsidRPr="00551A47">
        <w:rPr>
          <w:rFonts w:ascii="Times New Roman" w:hAnsi="Times New Roman"/>
          <w:noProof/>
          <w:sz w:val="24"/>
          <w:szCs w:val="24"/>
        </w:rPr>
        <w:pict>
          <v:rect id="Rectangle 23" o:spid="_x0000_s1151" style="position:absolute;left:0;text-align:left;margin-left:1.35pt;margin-top:4.7pt;width:469.5pt;height:7.15pt;z-index:251597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ck+eQIAAOYEAAAOAAAAZHJzL2Uyb0RvYy54bWysVNtuEzEQfUfiHyy/03U2lyarbqoqpQip&#10;QEVAPE9s766F1za2k035esZOGlLKEyKRLI9nfHzOXPbqet9rspM+KGtqOrpglEjDrVCmrenXL3dv&#10;5pSECEaAtkbW9FEGer18/epqcJUsbWe1kJ4giAnV4Graxeiqogi8kz2EC+ukQWdjfQ8RTd8WwsOA&#10;6L0uSsZmxWC9cN5yGQKe3h6cdJnxm0by+KlpgoxE1xS5xbz6vG7SWiyvoGo9uE7xIw34BxY9KIOP&#10;nqBuIQLZevUCqlfc22CbeMFtX9imUVxmDahmxP5Qs+7AyawFkxPcKU3h/8Hyj7sHT5SoaVliqQz0&#10;WKTPmDYwrZakHKcMDS5UGLh2Dz5pDO7e8u+BGLvqMEzeeG+HToJAXqMUXzy7kIyAV8lm+GAFwsM2&#10;2pysfeP7BIhpIPtck8dTTeQ+Eo6H08WsnE2xdBx9CzZn0/wCVE+XnQ/xnbQ9SZuaeuSewWF3H2Ii&#10;A9VTSCZvtRJ3Suts+Haz0p7sANtjxaZscntED+dh2pChpuP5iLEM/cwZzjHuyvT/G0avIja6Vn1N&#10;5yz9UhBUKW1vjcj7CEof9shZm+SWuYVRSDLsFiHWnRiIUElqOR8vsGZCYT+P52zGFpeUgG5xEHn0&#10;lHgbv6nY5S5KeX2heFaWE6xwOgftOjjkYfrEDlkcxeUsnp7P1hmzXO5U4UOnbKx4xGrj67mk+HHA&#10;TWf9T0oGHLSahh9b8JIS/d5gxyxGk0mazGxMppclGv7cszn3gOEIVdOISvN2FQ/TvHVetR2+NMp6&#10;jL3BLmtU7oDUgQdWx97EYcoijoOfpvXczlG/P0/LXwAAAP//AwBQSwMEFAAGAAgAAAAhAB2IPH/a&#10;AAAABgEAAA8AAABkcnMvZG93bnJldi54bWxMjs1OwkAUhfcmvsPkmriTaRGFlk6JMXFBZAMS19PO&#10;pa107tSZAcrbe13p8vzknK9YjbYXZ/Shc6QgnSQgkGpnOmoU7D/eHhYgQtRkdO8IFVwxwKq8vSl0&#10;btyFtnjexUbwCIVcK2hjHHIpQ92i1WHiBiTODs5bHVn6RhqvLzxuezlNkmdpdUf80OoBX1usj7uT&#10;5ZO0+jxm+2yxWW988/60puvXNyl1fze+LEFEHONfGX7xGR1KZqrciUwQvYLpnIsKshkITrNZyrpi&#10;+3EOsizkf/zyBwAA//8DAFBLAQItABQABgAIAAAAIQC2gziS/gAAAOEBAAATAAAAAAAAAAAAAAAA&#10;AAAAAABbQ29udGVudF9UeXBlc10ueG1sUEsBAi0AFAAGAAgAAAAhADj9If/WAAAAlAEAAAsAAAAA&#10;AAAAAAAAAAAALwEAAF9yZWxzLy5yZWxzUEsBAi0AFAAGAAgAAAAhALytyT55AgAA5gQAAA4AAAAA&#10;AAAAAAAAAAAALgIAAGRycy9lMm9Eb2MueG1sUEsBAi0AFAAGAAgAAAAhAB2IPH/aAAAABgEAAA8A&#10;AAAAAAAAAAAAAAAA0wQAAGRycy9kb3ducmV2LnhtbFBLBQYAAAAABAAEAPMAAADaBQAAAAA=&#10;" fillcolor="#c0504d" strokecolor="#f2f2f2" strokeweight="3pt">
            <v:shadow on="t" color="#622423" opacity=".5" offset="1pt"/>
          </v:rect>
        </w:pict>
      </w:r>
    </w:p>
    <w:p w:rsidR="00AA2AD9" w:rsidRDefault="00AA2AD9" w:rsidP="00AA2AD9">
      <w:pPr>
        <w:spacing w:after="0" w:line="240" w:lineRule="auto"/>
        <w:ind w:firstLine="567"/>
        <w:jc w:val="both"/>
        <w:rPr>
          <w:rFonts w:ascii="Times New Roman" w:hAnsi="Times New Roman"/>
          <w:sz w:val="24"/>
          <w:szCs w:val="24"/>
        </w:rPr>
      </w:pPr>
    </w:p>
    <w:p w:rsidR="00605486" w:rsidRDefault="009C1A51" w:rsidP="00AA2AD9">
      <w:pPr>
        <w:pStyle w:val="af1"/>
        <w:ind w:left="0" w:firstLine="567"/>
        <w:jc w:val="both"/>
        <w:rPr>
          <w:b w:val="0"/>
          <w:szCs w:val="24"/>
        </w:rPr>
      </w:pPr>
      <w:r>
        <w:rPr>
          <w:b w:val="0"/>
          <w:szCs w:val="24"/>
        </w:rPr>
        <w:t>5</w:t>
      </w:r>
      <w:r w:rsidR="007D2BB2">
        <w:rPr>
          <w:b w:val="0"/>
          <w:szCs w:val="24"/>
        </w:rPr>
        <w:t xml:space="preserve">.1.6.1. </w:t>
      </w:r>
      <w:r w:rsidR="00605486">
        <w:rPr>
          <w:b w:val="0"/>
          <w:szCs w:val="24"/>
        </w:rPr>
        <w:t>Размещение предприятий, зданий и сооружений связи, радиовещания и телевидения, пожарной и охранной сигнализации, диспетчеризации систем инженерного оборудования следует осуществлять в соответствии с требованиями действующих нормативных документов, предусматривая возможность управления системой оповещения населения по сигналам гражданской обороны и по сигналам чрезвычайных оповещений.</w:t>
      </w:r>
    </w:p>
    <w:p w:rsidR="00AA2AD9" w:rsidRDefault="009C1A51" w:rsidP="00AA2AD9">
      <w:pPr>
        <w:pStyle w:val="af1"/>
        <w:ind w:left="0" w:firstLine="567"/>
        <w:jc w:val="both"/>
        <w:rPr>
          <w:b w:val="0"/>
          <w:szCs w:val="24"/>
        </w:rPr>
      </w:pPr>
      <w:r>
        <w:rPr>
          <w:b w:val="0"/>
          <w:szCs w:val="24"/>
        </w:rPr>
        <w:t>5</w:t>
      </w:r>
      <w:r w:rsidR="007D2BB2">
        <w:rPr>
          <w:b w:val="0"/>
          <w:szCs w:val="24"/>
        </w:rPr>
        <w:t xml:space="preserve">.1.6.2. </w:t>
      </w:r>
      <w:r w:rsidR="00AA2AD9">
        <w:rPr>
          <w:b w:val="0"/>
          <w:szCs w:val="24"/>
        </w:rPr>
        <w:t>Расче</w:t>
      </w:r>
      <w:r>
        <w:rPr>
          <w:b w:val="0"/>
          <w:szCs w:val="24"/>
        </w:rPr>
        <w:t xml:space="preserve">т минимальной обеспеченности населения </w:t>
      </w:r>
      <w:r w:rsidR="006413E1">
        <w:rPr>
          <w:b w:val="0"/>
          <w:szCs w:val="24"/>
        </w:rPr>
        <w:t>Пановского</w:t>
      </w:r>
      <w:r w:rsidR="00D6705A" w:rsidRPr="00D6705A">
        <w:rPr>
          <w:b w:val="0"/>
          <w:szCs w:val="24"/>
        </w:rPr>
        <w:t xml:space="preserve"> сельского поселения </w:t>
      </w:r>
      <w:r w:rsidR="00AA2AD9">
        <w:rPr>
          <w:b w:val="0"/>
          <w:szCs w:val="24"/>
        </w:rPr>
        <w:t>объектами</w:t>
      </w:r>
      <w:r w:rsidR="007679D4">
        <w:rPr>
          <w:b w:val="0"/>
          <w:szCs w:val="24"/>
        </w:rPr>
        <w:t xml:space="preserve"> </w:t>
      </w:r>
      <w:r w:rsidR="00E57AF7">
        <w:rPr>
          <w:b w:val="0"/>
          <w:szCs w:val="24"/>
        </w:rPr>
        <w:t>связи производится по табл</w:t>
      </w:r>
      <w:r w:rsidR="00592643">
        <w:rPr>
          <w:b w:val="0"/>
          <w:szCs w:val="24"/>
        </w:rPr>
        <w:t>.</w:t>
      </w:r>
      <w:r w:rsidR="002C6C8C">
        <w:rPr>
          <w:b w:val="0"/>
          <w:szCs w:val="24"/>
        </w:rPr>
        <w:t>1</w:t>
      </w:r>
      <w:r w:rsidR="00D6705A">
        <w:rPr>
          <w:b w:val="0"/>
          <w:szCs w:val="24"/>
        </w:rPr>
        <w:t>2</w:t>
      </w:r>
      <w:r w:rsidR="00AA2AD9">
        <w:rPr>
          <w:b w:val="0"/>
          <w:szCs w:val="24"/>
        </w:rPr>
        <w:t>.</w:t>
      </w:r>
    </w:p>
    <w:p w:rsidR="00F31B99" w:rsidRDefault="00F31B99" w:rsidP="00AA2AD9">
      <w:pPr>
        <w:pStyle w:val="af1"/>
        <w:ind w:left="0" w:firstLine="567"/>
        <w:jc w:val="both"/>
        <w:rPr>
          <w:b w:val="0"/>
          <w:sz w:val="8"/>
          <w:szCs w:val="8"/>
        </w:rPr>
      </w:pPr>
    </w:p>
    <w:p w:rsidR="00AA2AD9" w:rsidRPr="00F31B99" w:rsidRDefault="000B03DD" w:rsidP="003477AA">
      <w:pPr>
        <w:pStyle w:val="af1"/>
        <w:ind w:left="0"/>
        <w:rPr>
          <w:i/>
          <w:szCs w:val="24"/>
        </w:rPr>
      </w:pPr>
      <w:r w:rsidRPr="0029521E">
        <w:rPr>
          <w:b w:val="0"/>
          <w:i/>
          <w:szCs w:val="24"/>
        </w:rPr>
        <w:t xml:space="preserve">Таблица </w:t>
      </w:r>
      <w:r w:rsidR="009C1A51" w:rsidRPr="0029521E">
        <w:rPr>
          <w:b w:val="0"/>
          <w:i/>
          <w:szCs w:val="24"/>
        </w:rPr>
        <w:t>1</w:t>
      </w:r>
      <w:r w:rsidR="00C7430F">
        <w:rPr>
          <w:b w:val="0"/>
          <w:i/>
          <w:szCs w:val="24"/>
        </w:rPr>
        <w:t>2</w:t>
      </w:r>
      <w:r w:rsidR="00AA2AD9" w:rsidRPr="0029521E">
        <w:rPr>
          <w:b w:val="0"/>
          <w:i/>
          <w:szCs w:val="24"/>
        </w:rPr>
        <w:t>.</w:t>
      </w:r>
      <w:r w:rsidR="003477AA" w:rsidRPr="00F31B99">
        <w:rPr>
          <w:i/>
          <w:szCs w:val="24"/>
        </w:rPr>
        <w:t xml:space="preserve"> – Расчетные показатели объектов связи</w:t>
      </w:r>
    </w:p>
    <w:p w:rsidR="00AA2AD9" w:rsidRPr="00F31B99" w:rsidRDefault="00AA2AD9" w:rsidP="00AA2AD9">
      <w:pPr>
        <w:spacing w:after="0" w:line="240" w:lineRule="auto"/>
        <w:contextualSpacing/>
        <w:jc w:val="center"/>
        <w:rPr>
          <w:rFonts w:ascii="Times New Roman" w:hAnsi="Times New Roman"/>
          <w:b/>
          <w:sz w:val="8"/>
          <w:szCs w:val="8"/>
        </w:rPr>
      </w:pPr>
    </w:p>
    <w:tbl>
      <w:tblPr>
        <w:tblStyle w:val="ad"/>
        <w:tblW w:w="0" w:type="auto"/>
        <w:tblInd w:w="108" w:type="dxa"/>
        <w:tblLook w:val="04A0"/>
      </w:tblPr>
      <w:tblGrid>
        <w:gridCol w:w="3402"/>
        <w:gridCol w:w="2127"/>
        <w:gridCol w:w="141"/>
        <w:gridCol w:w="1701"/>
        <w:gridCol w:w="142"/>
        <w:gridCol w:w="1843"/>
      </w:tblGrid>
      <w:tr w:rsidR="00AA2AD9" w:rsidTr="0029521E">
        <w:tc>
          <w:tcPr>
            <w:tcW w:w="3402" w:type="dxa"/>
            <w:shd w:val="clear" w:color="auto" w:fill="EEECE1" w:themeFill="background2"/>
          </w:tcPr>
          <w:p w:rsidR="00AA2AD9" w:rsidRPr="00703BCD" w:rsidRDefault="00AA2AD9" w:rsidP="00AA2AD9">
            <w:pPr>
              <w:pStyle w:val="af1"/>
              <w:ind w:left="0"/>
              <w:jc w:val="center"/>
              <w:rPr>
                <w:b w:val="0"/>
                <w:sz w:val="22"/>
                <w:szCs w:val="22"/>
              </w:rPr>
            </w:pPr>
            <w:r w:rsidRPr="00703BCD">
              <w:rPr>
                <w:b w:val="0"/>
                <w:sz w:val="22"/>
                <w:szCs w:val="22"/>
              </w:rPr>
              <w:t>Наименование объектов</w:t>
            </w:r>
          </w:p>
        </w:tc>
        <w:tc>
          <w:tcPr>
            <w:tcW w:w="2127" w:type="dxa"/>
            <w:shd w:val="clear" w:color="auto" w:fill="EEECE1" w:themeFill="background2"/>
          </w:tcPr>
          <w:p w:rsidR="00AA2AD9" w:rsidRPr="00703BCD" w:rsidRDefault="00AA2AD9" w:rsidP="00AA2AD9">
            <w:pPr>
              <w:pStyle w:val="af1"/>
              <w:ind w:left="0"/>
              <w:jc w:val="center"/>
              <w:rPr>
                <w:b w:val="0"/>
                <w:sz w:val="22"/>
                <w:szCs w:val="22"/>
              </w:rPr>
            </w:pPr>
            <w:r w:rsidRPr="00703BCD">
              <w:rPr>
                <w:b w:val="0"/>
                <w:sz w:val="22"/>
                <w:szCs w:val="22"/>
              </w:rPr>
              <w:t>Единица измерения</w:t>
            </w:r>
          </w:p>
        </w:tc>
        <w:tc>
          <w:tcPr>
            <w:tcW w:w="1842" w:type="dxa"/>
            <w:gridSpan w:val="2"/>
            <w:shd w:val="clear" w:color="auto" w:fill="EEECE1" w:themeFill="background2"/>
          </w:tcPr>
          <w:p w:rsidR="00AA2AD9" w:rsidRPr="00703BCD" w:rsidRDefault="00AA2AD9" w:rsidP="00AA2AD9">
            <w:pPr>
              <w:pStyle w:val="af1"/>
              <w:ind w:left="0"/>
              <w:jc w:val="center"/>
              <w:rPr>
                <w:b w:val="0"/>
                <w:sz w:val="22"/>
                <w:szCs w:val="22"/>
              </w:rPr>
            </w:pPr>
            <w:r w:rsidRPr="00703BCD">
              <w:rPr>
                <w:b w:val="0"/>
                <w:sz w:val="22"/>
                <w:szCs w:val="22"/>
              </w:rPr>
              <w:t>Расчетные показатели</w:t>
            </w:r>
            <w:r>
              <w:rPr>
                <w:b w:val="0"/>
                <w:sz w:val="22"/>
                <w:szCs w:val="22"/>
              </w:rPr>
              <w:t xml:space="preserve"> </w:t>
            </w:r>
          </w:p>
        </w:tc>
        <w:tc>
          <w:tcPr>
            <w:tcW w:w="1985" w:type="dxa"/>
            <w:gridSpan w:val="2"/>
            <w:shd w:val="clear" w:color="auto" w:fill="EEECE1" w:themeFill="background2"/>
          </w:tcPr>
          <w:p w:rsidR="00AA2AD9" w:rsidRPr="00703BCD" w:rsidRDefault="00AA2AD9" w:rsidP="00AA2AD9">
            <w:pPr>
              <w:pStyle w:val="af1"/>
              <w:ind w:left="0"/>
              <w:jc w:val="center"/>
              <w:rPr>
                <w:b w:val="0"/>
                <w:sz w:val="22"/>
                <w:szCs w:val="22"/>
              </w:rPr>
            </w:pPr>
            <w:r w:rsidRPr="00703BCD">
              <w:rPr>
                <w:b w:val="0"/>
                <w:sz w:val="22"/>
                <w:szCs w:val="22"/>
              </w:rPr>
              <w:t>Площадь участка на единицу измерения</w:t>
            </w:r>
          </w:p>
        </w:tc>
      </w:tr>
      <w:tr w:rsidR="00AA2AD9" w:rsidTr="0029521E">
        <w:tc>
          <w:tcPr>
            <w:tcW w:w="3402" w:type="dxa"/>
          </w:tcPr>
          <w:p w:rsidR="00AA2AD9" w:rsidRPr="00703BCD" w:rsidRDefault="00AA2AD9" w:rsidP="00AA2AD9">
            <w:pPr>
              <w:pStyle w:val="af1"/>
              <w:ind w:left="0"/>
              <w:jc w:val="center"/>
              <w:rPr>
                <w:b w:val="0"/>
                <w:sz w:val="22"/>
                <w:szCs w:val="22"/>
              </w:rPr>
            </w:pPr>
            <w:r>
              <w:rPr>
                <w:b w:val="0"/>
                <w:sz w:val="22"/>
                <w:szCs w:val="22"/>
              </w:rPr>
              <w:t>Отделение почтовой связи (на микрорайон)</w:t>
            </w:r>
          </w:p>
        </w:tc>
        <w:tc>
          <w:tcPr>
            <w:tcW w:w="2127" w:type="dxa"/>
          </w:tcPr>
          <w:p w:rsidR="00AA2AD9" w:rsidRPr="00703BCD" w:rsidRDefault="00AA2AD9" w:rsidP="00AA2AD9">
            <w:pPr>
              <w:pStyle w:val="af1"/>
              <w:ind w:left="0"/>
              <w:jc w:val="center"/>
              <w:rPr>
                <w:b w:val="0"/>
                <w:sz w:val="22"/>
                <w:szCs w:val="22"/>
              </w:rPr>
            </w:pPr>
            <w:r>
              <w:rPr>
                <w:b w:val="0"/>
                <w:sz w:val="22"/>
                <w:szCs w:val="22"/>
              </w:rPr>
              <w:t>Объект на 9-25 тыс.жителей</w:t>
            </w:r>
          </w:p>
        </w:tc>
        <w:tc>
          <w:tcPr>
            <w:tcW w:w="1842" w:type="dxa"/>
            <w:gridSpan w:val="2"/>
          </w:tcPr>
          <w:p w:rsidR="00AA2AD9" w:rsidRPr="00703BCD" w:rsidRDefault="00AA2AD9" w:rsidP="00AA2AD9">
            <w:pPr>
              <w:pStyle w:val="af1"/>
              <w:ind w:left="0"/>
              <w:jc w:val="center"/>
              <w:rPr>
                <w:b w:val="0"/>
                <w:sz w:val="22"/>
                <w:szCs w:val="22"/>
              </w:rPr>
            </w:pPr>
            <w:r>
              <w:rPr>
                <w:b w:val="0"/>
                <w:sz w:val="22"/>
                <w:szCs w:val="22"/>
              </w:rPr>
              <w:t>1 на микрорайон</w:t>
            </w:r>
          </w:p>
        </w:tc>
        <w:tc>
          <w:tcPr>
            <w:tcW w:w="1985" w:type="dxa"/>
            <w:gridSpan w:val="2"/>
          </w:tcPr>
          <w:p w:rsidR="00AA2AD9" w:rsidRPr="007D2BB2" w:rsidRDefault="00AA2AD9" w:rsidP="00AA2AD9">
            <w:pPr>
              <w:pStyle w:val="af1"/>
              <w:ind w:left="0"/>
              <w:jc w:val="center"/>
              <w:rPr>
                <w:b w:val="0"/>
                <w:sz w:val="22"/>
                <w:szCs w:val="22"/>
              </w:rPr>
            </w:pPr>
            <w:r w:rsidRPr="007D2BB2">
              <w:rPr>
                <w:b w:val="0"/>
                <w:sz w:val="22"/>
                <w:szCs w:val="22"/>
              </w:rPr>
              <w:t>700-1200 м</w:t>
            </w:r>
            <w:r w:rsidRPr="007D2BB2">
              <w:rPr>
                <w:b w:val="0"/>
                <w:sz w:val="22"/>
                <w:szCs w:val="22"/>
                <w:vertAlign w:val="superscript"/>
              </w:rPr>
              <w:t>2</w:t>
            </w:r>
          </w:p>
        </w:tc>
      </w:tr>
      <w:tr w:rsidR="00AA2AD9" w:rsidTr="0029521E">
        <w:tc>
          <w:tcPr>
            <w:tcW w:w="3402" w:type="dxa"/>
          </w:tcPr>
          <w:p w:rsidR="00AA2AD9" w:rsidRPr="00703BCD" w:rsidRDefault="00AA2AD9" w:rsidP="00AA2AD9">
            <w:pPr>
              <w:pStyle w:val="af1"/>
              <w:ind w:left="0"/>
              <w:jc w:val="center"/>
              <w:rPr>
                <w:b w:val="0"/>
                <w:sz w:val="22"/>
                <w:szCs w:val="22"/>
              </w:rPr>
            </w:pPr>
            <w:r>
              <w:rPr>
                <w:b w:val="0"/>
                <w:sz w:val="22"/>
                <w:szCs w:val="22"/>
              </w:rPr>
              <w:t>АТС (из расчета 600 номеров на 1000 жителей)</w:t>
            </w:r>
          </w:p>
        </w:tc>
        <w:tc>
          <w:tcPr>
            <w:tcW w:w="2127" w:type="dxa"/>
          </w:tcPr>
          <w:p w:rsidR="00AA2AD9" w:rsidRPr="00703BCD" w:rsidRDefault="00AA2AD9" w:rsidP="00AA2AD9">
            <w:pPr>
              <w:pStyle w:val="af1"/>
              <w:ind w:left="0"/>
              <w:jc w:val="center"/>
              <w:rPr>
                <w:b w:val="0"/>
                <w:sz w:val="22"/>
                <w:szCs w:val="22"/>
              </w:rPr>
            </w:pPr>
            <w:r>
              <w:rPr>
                <w:b w:val="0"/>
                <w:sz w:val="22"/>
                <w:szCs w:val="22"/>
              </w:rPr>
              <w:t>Объект на 10-40 тыс.номеров</w:t>
            </w:r>
          </w:p>
        </w:tc>
        <w:tc>
          <w:tcPr>
            <w:tcW w:w="1842" w:type="dxa"/>
            <w:gridSpan w:val="2"/>
          </w:tcPr>
          <w:p w:rsidR="00AA2AD9" w:rsidRPr="00703BCD" w:rsidRDefault="00AA2AD9" w:rsidP="00AA2AD9">
            <w:pPr>
              <w:pStyle w:val="af1"/>
              <w:ind w:left="0"/>
              <w:jc w:val="center"/>
              <w:rPr>
                <w:b w:val="0"/>
                <w:sz w:val="22"/>
                <w:szCs w:val="22"/>
              </w:rPr>
            </w:pPr>
            <w:r>
              <w:rPr>
                <w:b w:val="0"/>
                <w:sz w:val="22"/>
                <w:szCs w:val="22"/>
              </w:rPr>
              <w:t>По расчету</w:t>
            </w:r>
          </w:p>
        </w:tc>
        <w:tc>
          <w:tcPr>
            <w:tcW w:w="1985" w:type="dxa"/>
            <w:gridSpan w:val="2"/>
          </w:tcPr>
          <w:p w:rsidR="00AA2AD9" w:rsidRPr="007D2BB2" w:rsidRDefault="00AA2AD9" w:rsidP="00AA2AD9">
            <w:pPr>
              <w:pStyle w:val="af1"/>
              <w:ind w:left="0"/>
              <w:jc w:val="center"/>
              <w:rPr>
                <w:b w:val="0"/>
                <w:sz w:val="22"/>
                <w:szCs w:val="22"/>
              </w:rPr>
            </w:pPr>
            <w:r w:rsidRPr="007D2BB2">
              <w:rPr>
                <w:b w:val="0"/>
                <w:sz w:val="22"/>
                <w:szCs w:val="22"/>
              </w:rPr>
              <w:t>0,25 га на объект</w:t>
            </w:r>
          </w:p>
        </w:tc>
      </w:tr>
      <w:tr w:rsidR="00AA2AD9" w:rsidTr="0029521E">
        <w:tc>
          <w:tcPr>
            <w:tcW w:w="3402" w:type="dxa"/>
          </w:tcPr>
          <w:p w:rsidR="00AA2AD9" w:rsidRPr="00703BCD" w:rsidRDefault="00AA2AD9" w:rsidP="00AA2AD9">
            <w:pPr>
              <w:pStyle w:val="af1"/>
              <w:ind w:left="0"/>
              <w:jc w:val="center"/>
              <w:rPr>
                <w:b w:val="0"/>
                <w:sz w:val="22"/>
                <w:szCs w:val="22"/>
              </w:rPr>
            </w:pPr>
            <w:r>
              <w:rPr>
                <w:b w:val="0"/>
                <w:sz w:val="22"/>
                <w:szCs w:val="22"/>
              </w:rPr>
              <w:t>Узловая АТС (из расчета 1 узел на 10 АТС)</w:t>
            </w:r>
          </w:p>
        </w:tc>
        <w:tc>
          <w:tcPr>
            <w:tcW w:w="2127" w:type="dxa"/>
          </w:tcPr>
          <w:p w:rsidR="00AA2AD9" w:rsidRPr="00703BCD" w:rsidRDefault="00AA2AD9" w:rsidP="00AA2AD9">
            <w:pPr>
              <w:pStyle w:val="af1"/>
              <w:ind w:left="0"/>
              <w:jc w:val="center"/>
              <w:rPr>
                <w:b w:val="0"/>
                <w:sz w:val="22"/>
                <w:szCs w:val="22"/>
              </w:rPr>
            </w:pPr>
            <w:r>
              <w:rPr>
                <w:b w:val="0"/>
                <w:sz w:val="22"/>
                <w:szCs w:val="22"/>
              </w:rPr>
              <w:t>Объект</w:t>
            </w:r>
          </w:p>
        </w:tc>
        <w:tc>
          <w:tcPr>
            <w:tcW w:w="1842" w:type="dxa"/>
            <w:gridSpan w:val="2"/>
          </w:tcPr>
          <w:p w:rsidR="00AA2AD9" w:rsidRPr="00703BCD" w:rsidRDefault="00AA2AD9" w:rsidP="00AA2AD9">
            <w:pPr>
              <w:pStyle w:val="af1"/>
              <w:ind w:left="0"/>
              <w:jc w:val="center"/>
              <w:rPr>
                <w:b w:val="0"/>
                <w:sz w:val="22"/>
                <w:szCs w:val="22"/>
              </w:rPr>
            </w:pPr>
            <w:r>
              <w:rPr>
                <w:b w:val="0"/>
                <w:sz w:val="22"/>
                <w:szCs w:val="22"/>
              </w:rPr>
              <w:t>По расчету</w:t>
            </w:r>
          </w:p>
        </w:tc>
        <w:tc>
          <w:tcPr>
            <w:tcW w:w="1985" w:type="dxa"/>
            <w:gridSpan w:val="2"/>
          </w:tcPr>
          <w:p w:rsidR="00AA2AD9" w:rsidRPr="007D2BB2" w:rsidRDefault="00AA2AD9" w:rsidP="00AA2AD9">
            <w:pPr>
              <w:pStyle w:val="af1"/>
              <w:ind w:left="0"/>
              <w:jc w:val="center"/>
              <w:rPr>
                <w:b w:val="0"/>
                <w:sz w:val="22"/>
                <w:szCs w:val="22"/>
              </w:rPr>
            </w:pPr>
            <w:r w:rsidRPr="007D2BB2">
              <w:rPr>
                <w:b w:val="0"/>
                <w:sz w:val="22"/>
                <w:szCs w:val="22"/>
              </w:rPr>
              <w:t>0,3 га на объект</w:t>
            </w:r>
          </w:p>
        </w:tc>
      </w:tr>
      <w:tr w:rsidR="00AA2AD9" w:rsidTr="0029521E">
        <w:tc>
          <w:tcPr>
            <w:tcW w:w="3402" w:type="dxa"/>
          </w:tcPr>
          <w:p w:rsidR="00AA2AD9" w:rsidRPr="00703BCD" w:rsidRDefault="00AA2AD9" w:rsidP="00AA2AD9">
            <w:pPr>
              <w:pStyle w:val="af1"/>
              <w:ind w:left="0"/>
              <w:jc w:val="center"/>
              <w:rPr>
                <w:b w:val="0"/>
                <w:sz w:val="22"/>
                <w:szCs w:val="22"/>
              </w:rPr>
            </w:pPr>
            <w:r>
              <w:rPr>
                <w:b w:val="0"/>
                <w:sz w:val="22"/>
                <w:szCs w:val="22"/>
              </w:rPr>
              <w:t>Концентратор</w:t>
            </w:r>
          </w:p>
        </w:tc>
        <w:tc>
          <w:tcPr>
            <w:tcW w:w="2127" w:type="dxa"/>
          </w:tcPr>
          <w:p w:rsidR="00AA2AD9" w:rsidRPr="00703BCD" w:rsidRDefault="00AA2AD9" w:rsidP="00AA2AD9">
            <w:pPr>
              <w:pStyle w:val="af1"/>
              <w:ind w:left="0"/>
              <w:jc w:val="center"/>
              <w:rPr>
                <w:b w:val="0"/>
                <w:sz w:val="22"/>
                <w:szCs w:val="22"/>
              </w:rPr>
            </w:pPr>
            <w:r>
              <w:rPr>
                <w:b w:val="0"/>
                <w:sz w:val="22"/>
                <w:szCs w:val="22"/>
              </w:rPr>
              <w:t>Объект на 1,0-5,0 тысячи номеров</w:t>
            </w:r>
          </w:p>
        </w:tc>
        <w:tc>
          <w:tcPr>
            <w:tcW w:w="1842" w:type="dxa"/>
            <w:gridSpan w:val="2"/>
          </w:tcPr>
          <w:p w:rsidR="00AA2AD9" w:rsidRPr="00703BCD" w:rsidRDefault="00AA2AD9" w:rsidP="00AA2AD9">
            <w:pPr>
              <w:pStyle w:val="af1"/>
              <w:ind w:left="0"/>
              <w:jc w:val="center"/>
              <w:rPr>
                <w:b w:val="0"/>
                <w:sz w:val="22"/>
                <w:szCs w:val="22"/>
              </w:rPr>
            </w:pPr>
            <w:r>
              <w:rPr>
                <w:b w:val="0"/>
                <w:sz w:val="22"/>
                <w:szCs w:val="22"/>
              </w:rPr>
              <w:t>По расчету</w:t>
            </w:r>
          </w:p>
        </w:tc>
        <w:tc>
          <w:tcPr>
            <w:tcW w:w="1985" w:type="dxa"/>
            <w:gridSpan w:val="2"/>
          </w:tcPr>
          <w:p w:rsidR="00AA2AD9" w:rsidRPr="007D2BB2" w:rsidRDefault="00AA2AD9" w:rsidP="00AA2AD9">
            <w:pPr>
              <w:pStyle w:val="af1"/>
              <w:ind w:left="0"/>
              <w:jc w:val="center"/>
              <w:rPr>
                <w:b w:val="0"/>
                <w:sz w:val="22"/>
                <w:szCs w:val="22"/>
              </w:rPr>
            </w:pPr>
            <w:r w:rsidRPr="007D2BB2">
              <w:rPr>
                <w:b w:val="0"/>
                <w:sz w:val="22"/>
                <w:szCs w:val="22"/>
              </w:rPr>
              <w:t>40-100 м</w:t>
            </w:r>
            <w:r w:rsidRPr="007D2BB2">
              <w:rPr>
                <w:b w:val="0"/>
                <w:sz w:val="22"/>
                <w:szCs w:val="22"/>
                <w:vertAlign w:val="superscript"/>
              </w:rPr>
              <w:t>2</w:t>
            </w:r>
          </w:p>
        </w:tc>
      </w:tr>
      <w:tr w:rsidR="00AA2AD9" w:rsidTr="0029521E">
        <w:tc>
          <w:tcPr>
            <w:tcW w:w="3402" w:type="dxa"/>
          </w:tcPr>
          <w:p w:rsidR="00AA2AD9" w:rsidRPr="00703BCD" w:rsidRDefault="00AA2AD9" w:rsidP="00AA2AD9">
            <w:pPr>
              <w:pStyle w:val="af1"/>
              <w:ind w:left="0"/>
              <w:jc w:val="center"/>
              <w:rPr>
                <w:b w:val="0"/>
                <w:sz w:val="22"/>
                <w:szCs w:val="22"/>
              </w:rPr>
            </w:pPr>
            <w:r>
              <w:rPr>
                <w:b w:val="0"/>
                <w:sz w:val="22"/>
                <w:szCs w:val="22"/>
              </w:rPr>
              <w:t>Опорно-усилительная станция (из расчета 60-120 тыс.абонентов</w:t>
            </w:r>
          </w:p>
        </w:tc>
        <w:tc>
          <w:tcPr>
            <w:tcW w:w="2127" w:type="dxa"/>
          </w:tcPr>
          <w:p w:rsidR="00AA2AD9" w:rsidRPr="00703BCD" w:rsidRDefault="00AA2AD9" w:rsidP="00AA2AD9">
            <w:pPr>
              <w:pStyle w:val="af1"/>
              <w:ind w:left="0"/>
              <w:jc w:val="center"/>
              <w:rPr>
                <w:b w:val="0"/>
                <w:sz w:val="22"/>
                <w:szCs w:val="22"/>
              </w:rPr>
            </w:pPr>
            <w:r>
              <w:rPr>
                <w:b w:val="0"/>
                <w:sz w:val="22"/>
                <w:szCs w:val="22"/>
              </w:rPr>
              <w:t>Объект</w:t>
            </w:r>
          </w:p>
        </w:tc>
        <w:tc>
          <w:tcPr>
            <w:tcW w:w="1842" w:type="dxa"/>
            <w:gridSpan w:val="2"/>
          </w:tcPr>
          <w:p w:rsidR="00AA2AD9" w:rsidRPr="00703BCD" w:rsidRDefault="00AA2AD9" w:rsidP="00AA2AD9">
            <w:pPr>
              <w:pStyle w:val="af1"/>
              <w:ind w:left="0"/>
              <w:jc w:val="center"/>
              <w:rPr>
                <w:b w:val="0"/>
                <w:sz w:val="22"/>
                <w:szCs w:val="22"/>
              </w:rPr>
            </w:pPr>
            <w:r>
              <w:rPr>
                <w:b w:val="0"/>
                <w:sz w:val="22"/>
                <w:szCs w:val="22"/>
              </w:rPr>
              <w:t>По расчету</w:t>
            </w:r>
          </w:p>
        </w:tc>
        <w:tc>
          <w:tcPr>
            <w:tcW w:w="1985" w:type="dxa"/>
            <w:gridSpan w:val="2"/>
          </w:tcPr>
          <w:p w:rsidR="00AA2AD9" w:rsidRPr="007D2BB2" w:rsidRDefault="00AA2AD9" w:rsidP="00AA2AD9">
            <w:pPr>
              <w:pStyle w:val="af1"/>
              <w:ind w:left="0"/>
              <w:jc w:val="center"/>
              <w:rPr>
                <w:b w:val="0"/>
                <w:sz w:val="22"/>
                <w:szCs w:val="22"/>
              </w:rPr>
            </w:pPr>
            <w:r w:rsidRPr="007D2BB2">
              <w:rPr>
                <w:b w:val="0"/>
                <w:sz w:val="22"/>
                <w:szCs w:val="22"/>
              </w:rPr>
              <w:t>0,1-0,15 га на объект</w:t>
            </w:r>
          </w:p>
        </w:tc>
      </w:tr>
      <w:tr w:rsidR="00AA2AD9" w:rsidTr="0029521E">
        <w:tc>
          <w:tcPr>
            <w:tcW w:w="3402" w:type="dxa"/>
          </w:tcPr>
          <w:p w:rsidR="00AA2AD9" w:rsidRPr="00703BCD" w:rsidRDefault="00AA2AD9" w:rsidP="00AA2AD9">
            <w:pPr>
              <w:pStyle w:val="af1"/>
              <w:ind w:left="0"/>
              <w:jc w:val="center"/>
              <w:rPr>
                <w:b w:val="0"/>
                <w:sz w:val="22"/>
                <w:szCs w:val="22"/>
              </w:rPr>
            </w:pPr>
            <w:r>
              <w:rPr>
                <w:b w:val="0"/>
                <w:sz w:val="22"/>
                <w:szCs w:val="22"/>
              </w:rPr>
              <w:t xml:space="preserve">Блок-станция проводного вещания (из расчета 30-60 </w:t>
            </w:r>
            <w:r>
              <w:rPr>
                <w:b w:val="0"/>
                <w:sz w:val="22"/>
                <w:szCs w:val="22"/>
              </w:rPr>
              <w:lastRenderedPageBreak/>
              <w:t>тыс.абонентов)</w:t>
            </w:r>
          </w:p>
        </w:tc>
        <w:tc>
          <w:tcPr>
            <w:tcW w:w="2127" w:type="dxa"/>
          </w:tcPr>
          <w:p w:rsidR="00AA2AD9" w:rsidRPr="00703BCD" w:rsidRDefault="00AA2AD9" w:rsidP="00AA2AD9">
            <w:pPr>
              <w:pStyle w:val="af1"/>
              <w:ind w:left="0"/>
              <w:jc w:val="center"/>
              <w:rPr>
                <w:b w:val="0"/>
                <w:sz w:val="22"/>
                <w:szCs w:val="22"/>
              </w:rPr>
            </w:pPr>
            <w:r>
              <w:rPr>
                <w:b w:val="0"/>
                <w:sz w:val="22"/>
                <w:szCs w:val="22"/>
              </w:rPr>
              <w:lastRenderedPageBreak/>
              <w:t>Объект</w:t>
            </w:r>
          </w:p>
        </w:tc>
        <w:tc>
          <w:tcPr>
            <w:tcW w:w="1842" w:type="dxa"/>
            <w:gridSpan w:val="2"/>
          </w:tcPr>
          <w:p w:rsidR="00AA2AD9" w:rsidRPr="00703BCD" w:rsidRDefault="00AA2AD9" w:rsidP="00AA2AD9">
            <w:pPr>
              <w:pStyle w:val="af1"/>
              <w:ind w:left="0"/>
              <w:jc w:val="center"/>
              <w:rPr>
                <w:b w:val="0"/>
                <w:sz w:val="22"/>
                <w:szCs w:val="22"/>
              </w:rPr>
            </w:pPr>
            <w:r>
              <w:rPr>
                <w:b w:val="0"/>
                <w:sz w:val="22"/>
                <w:szCs w:val="22"/>
              </w:rPr>
              <w:t>По расчету</w:t>
            </w:r>
          </w:p>
        </w:tc>
        <w:tc>
          <w:tcPr>
            <w:tcW w:w="1985" w:type="dxa"/>
            <w:gridSpan w:val="2"/>
          </w:tcPr>
          <w:p w:rsidR="00AA2AD9" w:rsidRPr="007D2BB2" w:rsidRDefault="00AA2AD9" w:rsidP="00AA2AD9">
            <w:pPr>
              <w:pStyle w:val="af1"/>
              <w:ind w:left="0"/>
              <w:jc w:val="center"/>
              <w:rPr>
                <w:b w:val="0"/>
                <w:sz w:val="22"/>
                <w:szCs w:val="22"/>
              </w:rPr>
            </w:pPr>
            <w:r w:rsidRPr="007D2BB2">
              <w:rPr>
                <w:b w:val="0"/>
                <w:sz w:val="22"/>
                <w:szCs w:val="22"/>
              </w:rPr>
              <w:t>0,05-0,1 га на объект</w:t>
            </w:r>
          </w:p>
        </w:tc>
      </w:tr>
      <w:tr w:rsidR="00AA2AD9" w:rsidTr="0029521E">
        <w:tc>
          <w:tcPr>
            <w:tcW w:w="3402" w:type="dxa"/>
          </w:tcPr>
          <w:p w:rsidR="00AA2AD9" w:rsidRPr="00703BCD" w:rsidRDefault="00AA2AD9" w:rsidP="00AA2AD9">
            <w:pPr>
              <w:pStyle w:val="af1"/>
              <w:ind w:left="0"/>
              <w:jc w:val="center"/>
              <w:rPr>
                <w:b w:val="0"/>
                <w:sz w:val="22"/>
                <w:szCs w:val="22"/>
              </w:rPr>
            </w:pPr>
            <w:r>
              <w:rPr>
                <w:b w:val="0"/>
                <w:sz w:val="22"/>
                <w:szCs w:val="22"/>
              </w:rPr>
              <w:lastRenderedPageBreak/>
              <w:t>Звуковые трансформаторные подстанции (из расчета на 10-12 тыс. абонентов)</w:t>
            </w:r>
          </w:p>
        </w:tc>
        <w:tc>
          <w:tcPr>
            <w:tcW w:w="2127" w:type="dxa"/>
          </w:tcPr>
          <w:p w:rsidR="00AA2AD9" w:rsidRPr="00703BCD" w:rsidRDefault="00AA2AD9" w:rsidP="00AA2AD9">
            <w:pPr>
              <w:pStyle w:val="af1"/>
              <w:ind w:left="0"/>
              <w:jc w:val="center"/>
              <w:rPr>
                <w:b w:val="0"/>
                <w:sz w:val="22"/>
                <w:szCs w:val="22"/>
              </w:rPr>
            </w:pPr>
            <w:r>
              <w:rPr>
                <w:b w:val="0"/>
                <w:sz w:val="22"/>
                <w:szCs w:val="22"/>
              </w:rPr>
              <w:t>Объект</w:t>
            </w:r>
          </w:p>
        </w:tc>
        <w:tc>
          <w:tcPr>
            <w:tcW w:w="1842" w:type="dxa"/>
            <w:gridSpan w:val="2"/>
          </w:tcPr>
          <w:p w:rsidR="00AA2AD9" w:rsidRPr="00703BCD" w:rsidRDefault="00AA2AD9" w:rsidP="00AA2AD9">
            <w:pPr>
              <w:pStyle w:val="af1"/>
              <w:ind w:left="0"/>
              <w:jc w:val="center"/>
              <w:rPr>
                <w:b w:val="0"/>
                <w:sz w:val="22"/>
                <w:szCs w:val="22"/>
              </w:rPr>
            </w:pPr>
            <w:r>
              <w:rPr>
                <w:b w:val="0"/>
                <w:sz w:val="22"/>
                <w:szCs w:val="22"/>
              </w:rPr>
              <w:t>1</w:t>
            </w:r>
          </w:p>
        </w:tc>
        <w:tc>
          <w:tcPr>
            <w:tcW w:w="1985" w:type="dxa"/>
            <w:gridSpan w:val="2"/>
          </w:tcPr>
          <w:p w:rsidR="00AA2AD9" w:rsidRPr="007D2BB2" w:rsidRDefault="00AA2AD9" w:rsidP="00AA2AD9">
            <w:pPr>
              <w:pStyle w:val="af1"/>
              <w:ind w:left="0"/>
              <w:jc w:val="center"/>
              <w:rPr>
                <w:b w:val="0"/>
                <w:sz w:val="22"/>
                <w:szCs w:val="22"/>
              </w:rPr>
            </w:pPr>
            <w:r w:rsidRPr="007D2BB2">
              <w:rPr>
                <w:b w:val="0"/>
                <w:sz w:val="22"/>
                <w:szCs w:val="22"/>
              </w:rPr>
              <w:t>50-70м</w:t>
            </w:r>
            <w:r w:rsidRPr="007D2BB2">
              <w:rPr>
                <w:b w:val="0"/>
                <w:sz w:val="22"/>
                <w:szCs w:val="22"/>
                <w:vertAlign w:val="superscript"/>
              </w:rPr>
              <w:t>2</w:t>
            </w:r>
            <w:r w:rsidRPr="007D2BB2">
              <w:rPr>
                <w:b w:val="0"/>
                <w:sz w:val="22"/>
                <w:szCs w:val="22"/>
              </w:rPr>
              <w:t xml:space="preserve"> на объект</w:t>
            </w:r>
          </w:p>
        </w:tc>
      </w:tr>
      <w:tr w:rsidR="00AA2AD9" w:rsidTr="0029521E">
        <w:tc>
          <w:tcPr>
            <w:tcW w:w="3402" w:type="dxa"/>
          </w:tcPr>
          <w:p w:rsidR="00AA2AD9" w:rsidRPr="00703BCD" w:rsidRDefault="00AA2AD9" w:rsidP="00AA2AD9">
            <w:pPr>
              <w:pStyle w:val="af1"/>
              <w:ind w:left="0"/>
              <w:jc w:val="center"/>
              <w:rPr>
                <w:b w:val="0"/>
                <w:sz w:val="22"/>
                <w:szCs w:val="22"/>
              </w:rPr>
            </w:pPr>
            <w:r>
              <w:rPr>
                <w:b w:val="0"/>
                <w:sz w:val="22"/>
                <w:szCs w:val="22"/>
              </w:rPr>
              <w:t>Технический центр кабельного телевидения</w:t>
            </w:r>
          </w:p>
        </w:tc>
        <w:tc>
          <w:tcPr>
            <w:tcW w:w="2127" w:type="dxa"/>
          </w:tcPr>
          <w:p w:rsidR="00AA2AD9" w:rsidRPr="00703BCD" w:rsidRDefault="00AA2AD9" w:rsidP="00AA2AD9">
            <w:pPr>
              <w:pStyle w:val="af1"/>
              <w:ind w:left="0"/>
              <w:jc w:val="center"/>
              <w:rPr>
                <w:b w:val="0"/>
                <w:sz w:val="22"/>
                <w:szCs w:val="22"/>
              </w:rPr>
            </w:pPr>
            <w:r>
              <w:rPr>
                <w:b w:val="0"/>
                <w:sz w:val="22"/>
                <w:szCs w:val="22"/>
              </w:rPr>
              <w:t>Объект</w:t>
            </w:r>
          </w:p>
        </w:tc>
        <w:tc>
          <w:tcPr>
            <w:tcW w:w="1842" w:type="dxa"/>
            <w:gridSpan w:val="2"/>
          </w:tcPr>
          <w:p w:rsidR="00AA2AD9" w:rsidRPr="00703BCD" w:rsidRDefault="00AA2AD9" w:rsidP="00AA2AD9">
            <w:pPr>
              <w:pStyle w:val="af1"/>
              <w:ind w:left="0"/>
              <w:jc w:val="center"/>
              <w:rPr>
                <w:b w:val="0"/>
                <w:sz w:val="22"/>
                <w:szCs w:val="22"/>
              </w:rPr>
            </w:pPr>
            <w:r>
              <w:rPr>
                <w:b w:val="0"/>
                <w:sz w:val="22"/>
                <w:szCs w:val="22"/>
              </w:rPr>
              <w:t>1 на жилой район</w:t>
            </w:r>
          </w:p>
        </w:tc>
        <w:tc>
          <w:tcPr>
            <w:tcW w:w="1985" w:type="dxa"/>
            <w:gridSpan w:val="2"/>
          </w:tcPr>
          <w:p w:rsidR="00AA2AD9" w:rsidRPr="007D2BB2" w:rsidRDefault="00AA2AD9" w:rsidP="00AA2AD9">
            <w:pPr>
              <w:pStyle w:val="af1"/>
              <w:ind w:left="0"/>
              <w:jc w:val="center"/>
              <w:rPr>
                <w:b w:val="0"/>
                <w:sz w:val="22"/>
                <w:szCs w:val="22"/>
              </w:rPr>
            </w:pPr>
            <w:r w:rsidRPr="007D2BB2">
              <w:rPr>
                <w:b w:val="0"/>
                <w:sz w:val="22"/>
                <w:szCs w:val="22"/>
              </w:rPr>
              <w:t>0,3-0,5 га на объект</w:t>
            </w:r>
          </w:p>
        </w:tc>
      </w:tr>
      <w:tr w:rsidR="00AA2AD9" w:rsidTr="0029521E">
        <w:tc>
          <w:tcPr>
            <w:tcW w:w="9356" w:type="dxa"/>
            <w:gridSpan w:val="6"/>
          </w:tcPr>
          <w:p w:rsidR="00AA2AD9" w:rsidRPr="00703BCD" w:rsidRDefault="00AA2AD9" w:rsidP="00AA2AD9">
            <w:pPr>
              <w:pStyle w:val="af1"/>
              <w:ind w:left="0"/>
              <w:jc w:val="center"/>
              <w:rPr>
                <w:b w:val="0"/>
                <w:sz w:val="22"/>
                <w:szCs w:val="22"/>
              </w:rPr>
            </w:pPr>
            <w:r>
              <w:rPr>
                <w:b w:val="0"/>
                <w:sz w:val="22"/>
                <w:szCs w:val="22"/>
              </w:rPr>
              <w:t>Объекты коммунального хозяйства по обслуживанию инженерных коммуникаций (общих коллекторов)</w:t>
            </w:r>
          </w:p>
        </w:tc>
      </w:tr>
      <w:tr w:rsidR="00AA2AD9" w:rsidTr="0029521E">
        <w:tc>
          <w:tcPr>
            <w:tcW w:w="3402" w:type="dxa"/>
          </w:tcPr>
          <w:p w:rsidR="00AA2AD9" w:rsidRPr="00703BCD" w:rsidRDefault="00AA2AD9" w:rsidP="009723C3">
            <w:pPr>
              <w:pStyle w:val="af1"/>
              <w:ind w:left="0"/>
              <w:jc w:val="center"/>
              <w:rPr>
                <w:b w:val="0"/>
                <w:sz w:val="22"/>
                <w:szCs w:val="22"/>
              </w:rPr>
            </w:pPr>
            <w:r>
              <w:rPr>
                <w:b w:val="0"/>
                <w:sz w:val="22"/>
                <w:szCs w:val="22"/>
              </w:rPr>
              <w:t>Диспетчерский пункт (из расчета 1 объект на 5 км коллекторов)</w:t>
            </w:r>
          </w:p>
        </w:tc>
        <w:tc>
          <w:tcPr>
            <w:tcW w:w="2268" w:type="dxa"/>
            <w:gridSpan w:val="2"/>
          </w:tcPr>
          <w:p w:rsidR="00AA2AD9" w:rsidRPr="00703BCD" w:rsidRDefault="00AA2AD9" w:rsidP="00AA2AD9">
            <w:pPr>
              <w:pStyle w:val="af1"/>
              <w:ind w:left="0"/>
              <w:jc w:val="center"/>
              <w:rPr>
                <w:b w:val="0"/>
                <w:sz w:val="22"/>
                <w:szCs w:val="22"/>
              </w:rPr>
            </w:pPr>
            <w:r>
              <w:rPr>
                <w:b w:val="0"/>
                <w:sz w:val="22"/>
                <w:szCs w:val="22"/>
              </w:rPr>
              <w:t xml:space="preserve">1 эт. </w:t>
            </w:r>
            <w:r w:rsidR="007B3D29">
              <w:rPr>
                <w:b w:val="0"/>
                <w:sz w:val="22"/>
                <w:szCs w:val="22"/>
              </w:rPr>
              <w:t>О</w:t>
            </w:r>
            <w:r>
              <w:rPr>
                <w:b w:val="0"/>
                <w:sz w:val="22"/>
                <w:szCs w:val="22"/>
              </w:rPr>
              <w:t>бъект</w:t>
            </w:r>
          </w:p>
        </w:tc>
        <w:tc>
          <w:tcPr>
            <w:tcW w:w="1843" w:type="dxa"/>
            <w:gridSpan w:val="2"/>
          </w:tcPr>
          <w:p w:rsidR="00AA2AD9" w:rsidRPr="00703BCD" w:rsidRDefault="00AA2AD9" w:rsidP="00AA2AD9">
            <w:pPr>
              <w:pStyle w:val="af1"/>
              <w:ind w:left="0"/>
              <w:jc w:val="center"/>
              <w:rPr>
                <w:b w:val="0"/>
                <w:sz w:val="22"/>
                <w:szCs w:val="22"/>
              </w:rPr>
            </w:pPr>
            <w:r>
              <w:rPr>
                <w:b w:val="0"/>
                <w:sz w:val="22"/>
                <w:szCs w:val="22"/>
              </w:rPr>
              <w:t>По расчету</w:t>
            </w:r>
          </w:p>
        </w:tc>
        <w:tc>
          <w:tcPr>
            <w:tcW w:w="1843" w:type="dxa"/>
          </w:tcPr>
          <w:p w:rsidR="00AA2AD9" w:rsidRPr="007D2BB2" w:rsidRDefault="00AA2AD9" w:rsidP="00AA2AD9">
            <w:pPr>
              <w:pStyle w:val="af1"/>
              <w:ind w:left="0"/>
              <w:jc w:val="center"/>
              <w:rPr>
                <w:b w:val="0"/>
                <w:sz w:val="22"/>
                <w:szCs w:val="22"/>
              </w:rPr>
            </w:pPr>
            <w:r w:rsidRPr="007D2BB2">
              <w:rPr>
                <w:b w:val="0"/>
                <w:sz w:val="22"/>
                <w:szCs w:val="22"/>
              </w:rPr>
              <w:t>120 м</w:t>
            </w:r>
            <w:r w:rsidRPr="007D2BB2">
              <w:rPr>
                <w:b w:val="0"/>
                <w:sz w:val="22"/>
                <w:szCs w:val="22"/>
                <w:vertAlign w:val="superscript"/>
              </w:rPr>
              <w:t>2</w:t>
            </w:r>
            <w:r w:rsidRPr="007D2BB2">
              <w:rPr>
                <w:b w:val="0"/>
                <w:sz w:val="22"/>
                <w:szCs w:val="22"/>
              </w:rPr>
              <w:t xml:space="preserve"> (0,04-0,05 га)</w:t>
            </w:r>
          </w:p>
        </w:tc>
      </w:tr>
      <w:tr w:rsidR="00AA2AD9" w:rsidTr="0029521E">
        <w:tc>
          <w:tcPr>
            <w:tcW w:w="3402" w:type="dxa"/>
          </w:tcPr>
          <w:p w:rsidR="00AA2AD9" w:rsidRPr="00703BCD" w:rsidRDefault="00AA2AD9" w:rsidP="00AA2AD9">
            <w:pPr>
              <w:pStyle w:val="af1"/>
              <w:ind w:left="0"/>
              <w:jc w:val="center"/>
              <w:rPr>
                <w:b w:val="0"/>
                <w:sz w:val="22"/>
                <w:szCs w:val="22"/>
              </w:rPr>
            </w:pPr>
            <w:r>
              <w:rPr>
                <w:b w:val="0"/>
                <w:sz w:val="22"/>
                <w:szCs w:val="22"/>
              </w:rPr>
              <w:t>Центральный диспетчерский пункт (из расчета 1 объект на каждые 50 км коммуни-кационных коллектор)</w:t>
            </w:r>
          </w:p>
        </w:tc>
        <w:tc>
          <w:tcPr>
            <w:tcW w:w="2268" w:type="dxa"/>
            <w:gridSpan w:val="2"/>
          </w:tcPr>
          <w:p w:rsidR="00AA2AD9" w:rsidRPr="00703BCD" w:rsidRDefault="00AA2AD9" w:rsidP="00AA2AD9">
            <w:pPr>
              <w:pStyle w:val="af1"/>
              <w:ind w:left="0"/>
              <w:jc w:val="center"/>
              <w:rPr>
                <w:b w:val="0"/>
                <w:sz w:val="22"/>
                <w:szCs w:val="22"/>
              </w:rPr>
            </w:pPr>
            <w:r>
              <w:rPr>
                <w:b w:val="0"/>
                <w:sz w:val="22"/>
                <w:szCs w:val="22"/>
              </w:rPr>
              <w:t xml:space="preserve">1-2 эт. </w:t>
            </w:r>
            <w:r w:rsidR="007B3D29">
              <w:rPr>
                <w:b w:val="0"/>
                <w:sz w:val="22"/>
                <w:szCs w:val="22"/>
              </w:rPr>
              <w:t>О</w:t>
            </w:r>
            <w:r>
              <w:rPr>
                <w:b w:val="0"/>
                <w:sz w:val="22"/>
                <w:szCs w:val="22"/>
              </w:rPr>
              <w:t>бъект</w:t>
            </w:r>
          </w:p>
        </w:tc>
        <w:tc>
          <w:tcPr>
            <w:tcW w:w="1843" w:type="dxa"/>
            <w:gridSpan w:val="2"/>
          </w:tcPr>
          <w:p w:rsidR="00AA2AD9" w:rsidRPr="00703BCD" w:rsidRDefault="00AA2AD9" w:rsidP="00AA2AD9">
            <w:pPr>
              <w:pStyle w:val="af1"/>
              <w:ind w:left="0"/>
              <w:jc w:val="center"/>
              <w:rPr>
                <w:b w:val="0"/>
                <w:sz w:val="22"/>
                <w:szCs w:val="22"/>
              </w:rPr>
            </w:pPr>
            <w:r>
              <w:rPr>
                <w:b w:val="0"/>
                <w:sz w:val="22"/>
                <w:szCs w:val="22"/>
              </w:rPr>
              <w:t>По расчету</w:t>
            </w:r>
          </w:p>
        </w:tc>
        <w:tc>
          <w:tcPr>
            <w:tcW w:w="1843" w:type="dxa"/>
          </w:tcPr>
          <w:p w:rsidR="00AA2AD9" w:rsidRPr="007D2BB2" w:rsidRDefault="00AA2AD9" w:rsidP="00AA2AD9">
            <w:pPr>
              <w:pStyle w:val="af1"/>
              <w:ind w:left="0"/>
              <w:jc w:val="center"/>
              <w:rPr>
                <w:b w:val="0"/>
                <w:sz w:val="22"/>
                <w:szCs w:val="22"/>
              </w:rPr>
            </w:pPr>
            <w:r w:rsidRPr="007D2BB2">
              <w:rPr>
                <w:b w:val="0"/>
                <w:sz w:val="22"/>
                <w:szCs w:val="22"/>
              </w:rPr>
              <w:t>350 м</w:t>
            </w:r>
            <w:r w:rsidRPr="007D2BB2">
              <w:rPr>
                <w:b w:val="0"/>
                <w:sz w:val="22"/>
                <w:szCs w:val="22"/>
                <w:vertAlign w:val="superscript"/>
              </w:rPr>
              <w:t>2</w:t>
            </w:r>
            <w:r w:rsidRPr="007D2BB2">
              <w:rPr>
                <w:b w:val="0"/>
                <w:sz w:val="22"/>
                <w:szCs w:val="22"/>
              </w:rPr>
              <w:t xml:space="preserve"> (0,1-0,2 га)</w:t>
            </w:r>
          </w:p>
        </w:tc>
      </w:tr>
      <w:tr w:rsidR="00AA2AD9" w:rsidTr="0029521E">
        <w:tc>
          <w:tcPr>
            <w:tcW w:w="3402" w:type="dxa"/>
          </w:tcPr>
          <w:p w:rsidR="00AA2AD9" w:rsidRPr="00703BCD" w:rsidRDefault="00E57AF7" w:rsidP="009723C3">
            <w:pPr>
              <w:pStyle w:val="af1"/>
              <w:ind w:left="0"/>
              <w:jc w:val="center"/>
              <w:rPr>
                <w:b w:val="0"/>
                <w:sz w:val="22"/>
                <w:szCs w:val="22"/>
              </w:rPr>
            </w:pPr>
            <w:r>
              <w:rPr>
                <w:b w:val="0"/>
                <w:sz w:val="22"/>
                <w:szCs w:val="22"/>
              </w:rPr>
              <w:t>Ремонтно-производствен</w:t>
            </w:r>
            <w:r w:rsidR="00AA2AD9">
              <w:rPr>
                <w:b w:val="0"/>
                <w:sz w:val="22"/>
                <w:szCs w:val="22"/>
              </w:rPr>
              <w:t>ная база (из расчета 1 объект на каждые 100 км коллекторов)</w:t>
            </w:r>
          </w:p>
        </w:tc>
        <w:tc>
          <w:tcPr>
            <w:tcW w:w="2268" w:type="dxa"/>
            <w:gridSpan w:val="2"/>
          </w:tcPr>
          <w:p w:rsidR="00AA2AD9" w:rsidRPr="00703BCD" w:rsidRDefault="00AA2AD9" w:rsidP="00AA2AD9">
            <w:pPr>
              <w:pStyle w:val="af1"/>
              <w:ind w:left="0"/>
              <w:jc w:val="center"/>
              <w:rPr>
                <w:b w:val="0"/>
                <w:sz w:val="22"/>
                <w:szCs w:val="22"/>
              </w:rPr>
            </w:pPr>
            <w:r>
              <w:rPr>
                <w:b w:val="0"/>
                <w:sz w:val="22"/>
                <w:szCs w:val="22"/>
              </w:rPr>
              <w:t>Этажность объекта по проекту</w:t>
            </w:r>
          </w:p>
        </w:tc>
        <w:tc>
          <w:tcPr>
            <w:tcW w:w="1843" w:type="dxa"/>
            <w:gridSpan w:val="2"/>
          </w:tcPr>
          <w:p w:rsidR="00AA2AD9" w:rsidRPr="00703BCD" w:rsidRDefault="00AA2AD9" w:rsidP="00AA2AD9">
            <w:pPr>
              <w:pStyle w:val="af1"/>
              <w:ind w:left="0"/>
              <w:jc w:val="center"/>
              <w:rPr>
                <w:b w:val="0"/>
                <w:sz w:val="22"/>
                <w:szCs w:val="22"/>
              </w:rPr>
            </w:pPr>
            <w:r>
              <w:rPr>
                <w:b w:val="0"/>
                <w:sz w:val="22"/>
                <w:szCs w:val="22"/>
              </w:rPr>
              <w:t>По расчету</w:t>
            </w:r>
          </w:p>
        </w:tc>
        <w:tc>
          <w:tcPr>
            <w:tcW w:w="1843" w:type="dxa"/>
          </w:tcPr>
          <w:p w:rsidR="00AA2AD9" w:rsidRPr="007D2BB2" w:rsidRDefault="00AA2AD9" w:rsidP="00AA2AD9">
            <w:pPr>
              <w:pStyle w:val="af1"/>
              <w:ind w:left="0"/>
              <w:jc w:val="center"/>
              <w:rPr>
                <w:b w:val="0"/>
                <w:sz w:val="22"/>
                <w:szCs w:val="22"/>
              </w:rPr>
            </w:pPr>
            <w:r w:rsidRPr="007D2BB2">
              <w:rPr>
                <w:b w:val="0"/>
                <w:sz w:val="22"/>
                <w:szCs w:val="22"/>
              </w:rPr>
              <w:t>1500 м</w:t>
            </w:r>
            <w:r w:rsidRPr="007D2BB2">
              <w:rPr>
                <w:b w:val="0"/>
                <w:sz w:val="22"/>
                <w:szCs w:val="22"/>
                <w:vertAlign w:val="superscript"/>
              </w:rPr>
              <w:t>2</w:t>
            </w:r>
            <w:r w:rsidRPr="007D2BB2">
              <w:rPr>
                <w:b w:val="0"/>
                <w:sz w:val="22"/>
                <w:szCs w:val="22"/>
              </w:rPr>
              <w:t xml:space="preserve"> (1,0 га на объект)</w:t>
            </w:r>
          </w:p>
        </w:tc>
      </w:tr>
      <w:tr w:rsidR="00AA2AD9" w:rsidTr="0029521E">
        <w:tc>
          <w:tcPr>
            <w:tcW w:w="3402" w:type="dxa"/>
          </w:tcPr>
          <w:p w:rsidR="00AA2AD9" w:rsidRPr="00703BCD" w:rsidRDefault="00AA2AD9" w:rsidP="00AA2AD9">
            <w:pPr>
              <w:pStyle w:val="af1"/>
              <w:ind w:left="0"/>
              <w:jc w:val="center"/>
              <w:rPr>
                <w:b w:val="0"/>
                <w:sz w:val="22"/>
                <w:szCs w:val="22"/>
              </w:rPr>
            </w:pPr>
            <w:r>
              <w:rPr>
                <w:b w:val="0"/>
                <w:sz w:val="22"/>
                <w:szCs w:val="22"/>
              </w:rPr>
              <w:t>Диспетчерский пункт (из расчета 1 объект на 1,5-6 км внутриквартальных коллекторов)</w:t>
            </w:r>
          </w:p>
        </w:tc>
        <w:tc>
          <w:tcPr>
            <w:tcW w:w="2268" w:type="dxa"/>
            <w:gridSpan w:val="2"/>
          </w:tcPr>
          <w:p w:rsidR="00AA2AD9" w:rsidRPr="00703BCD" w:rsidRDefault="00AA2AD9" w:rsidP="00AA2AD9">
            <w:pPr>
              <w:pStyle w:val="af1"/>
              <w:ind w:left="0"/>
              <w:jc w:val="center"/>
              <w:rPr>
                <w:b w:val="0"/>
                <w:sz w:val="22"/>
                <w:szCs w:val="22"/>
              </w:rPr>
            </w:pPr>
            <w:r>
              <w:rPr>
                <w:b w:val="0"/>
                <w:sz w:val="22"/>
                <w:szCs w:val="22"/>
              </w:rPr>
              <w:t xml:space="preserve">1 эт. </w:t>
            </w:r>
            <w:r w:rsidR="007B3D29">
              <w:rPr>
                <w:b w:val="0"/>
                <w:sz w:val="22"/>
                <w:szCs w:val="22"/>
              </w:rPr>
              <w:t>О</w:t>
            </w:r>
            <w:r>
              <w:rPr>
                <w:b w:val="0"/>
                <w:sz w:val="22"/>
                <w:szCs w:val="22"/>
              </w:rPr>
              <w:t>бъект</w:t>
            </w:r>
          </w:p>
        </w:tc>
        <w:tc>
          <w:tcPr>
            <w:tcW w:w="1843" w:type="dxa"/>
            <w:gridSpan w:val="2"/>
          </w:tcPr>
          <w:p w:rsidR="00AA2AD9" w:rsidRPr="00703BCD" w:rsidRDefault="00AA2AD9" w:rsidP="00AA2AD9">
            <w:pPr>
              <w:pStyle w:val="af1"/>
              <w:ind w:left="0"/>
              <w:jc w:val="center"/>
              <w:rPr>
                <w:b w:val="0"/>
                <w:sz w:val="22"/>
                <w:szCs w:val="22"/>
              </w:rPr>
            </w:pPr>
            <w:r>
              <w:rPr>
                <w:b w:val="0"/>
                <w:sz w:val="22"/>
                <w:szCs w:val="22"/>
              </w:rPr>
              <w:t>По расчету</w:t>
            </w:r>
          </w:p>
        </w:tc>
        <w:tc>
          <w:tcPr>
            <w:tcW w:w="1843" w:type="dxa"/>
          </w:tcPr>
          <w:p w:rsidR="00AA2AD9" w:rsidRPr="007D2BB2" w:rsidRDefault="00AA2AD9" w:rsidP="00AA2AD9">
            <w:pPr>
              <w:pStyle w:val="af1"/>
              <w:ind w:left="0"/>
              <w:jc w:val="center"/>
              <w:rPr>
                <w:b w:val="0"/>
                <w:sz w:val="22"/>
                <w:szCs w:val="22"/>
              </w:rPr>
            </w:pPr>
            <w:r w:rsidRPr="007D2BB2">
              <w:rPr>
                <w:b w:val="0"/>
                <w:sz w:val="22"/>
                <w:szCs w:val="22"/>
              </w:rPr>
              <w:t>100 м</w:t>
            </w:r>
            <w:r w:rsidRPr="007D2BB2">
              <w:rPr>
                <w:b w:val="0"/>
                <w:sz w:val="22"/>
                <w:szCs w:val="22"/>
                <w:vertAlign w:val="superscript"/>
              </w:rPr>
              <w:t>2</w:t>
            </w:r>
            <w:r w:rsidRPr="007D2BB2">
              <w:rPr>
                <w:b w:val="0"/>
                <w:sz w:val="22"/>
                <w:szCs w:val="22"/>
              </w:rPr>
              <w:t xml:space="preserve"> (0,04-0,05 га)</w:t>
            </w:r>
          </w:p>
        </w:tc>
      </w:tr>
      <w:tr w:rsidR="00AA2AD9" w:rsidTr="0029521E">
        <w:tc>
          <w:tcPr>
            <w:tcW w:w="3402" w:type="dxa"/>
          </w:tcPr>
          <w:p w:rsidR="00AA2AD9" w:rsidRPr="00703BCD" w:rsidRDefault="00E57AF7" w:rsidP="00AA2AD9">
            <w:pPr>
              <w:pStyle w:val="af1"/>
              <w:ind w:left="0"/>
              <w:jc w:val="center"/>
              <w:rPr>
                <w:b w:val="0"/>
                <w:sz w:val="22"/>
                <w:szCs w:val="22"/>
              </w:rPr>
            </w:pPr>
            <w:r>
              <w:rPr>
                <w:b w:val="0"/>
                <w:sz w:val="22"/>
                <w:szCs w:val="22"/>
              </w:rPr>
              <w:t>Производственное помеще</w:t>
            </w:r>
            <w:r w:rsidR="00AA2AD9">
              <w:rPr>
                <w:b w:val="0"/>
                <w:sz w:val="22"/>
                <w:szCs w:val="22"/>
              </w:rPr>
              <w:t xml:space="preserve">ние для обслуживания внутриквартальных коллекторов (из расчета 1 объект на каждый административный </w:t>
            </w:r>
            <w:r w:rsidR="00AA2AD9" w:rsidRPr="009C1A51">
              <w:rPr>
                <w:b w:val="0"/>
                <w:sz w:val="22"/>
                <w:szCs w:val="22"/>
              </w:rPr>
              <w:t>округ</w:t>
            </w:r>
            <w:r w:rsidR="00AA2AD9">
              <w:rPr>
                <w:b w:val="0"/>
                <w:sz w:val="22"/>
                <w:szCs w:val="22"/>
              </w:rPr>
              <w:t>)</w:t>
            </w:r>
          </w:p>
        </w:tc>
        <w:tc>
          <w:tcPr>
            <w:tcW w:w="2268" w:type="dxa"/>
            <w:gridSpan w:val="2"/>
          </w:tcPr>
          <w:p w:rsidR="00AA2AD9" w:rsidRPr="00703BCD" w:rsidRDefault="00AA2AD9" w:rsidP="00AA2AD9">
            <w:pPr>
              <w:pStyle w:val="af1"/>
              <w:ind w:left="0"/>
              <w:jc w:val="center"/>
              <w:rPr>
                <w:b w:val="0"/>
                <w:sz w:val="22"/>
                <w:szCs w:val="22"/>
              </w:rPr>
            </w:pPr>
            <w:r>
              <w:rPr>
                <w:b w:val="0"/>
                <w:sz w:val="22"/>
                <w:szCs w:val="22"/>
              </w:rPr>
              <w:t>Объект</w:t>
            </w:r>
          </w:p>
        </w:tc>
        <w:tc>
          <w:tcPr>
            <w:tcW w:w="1843" w:type="dxa"/>
            <w:gridSpan w:val="2"/>
          </w:tcPr>
          <w:p w:rsidR="00AA2AD9" w:rsidRPr="00703BCD" w:rsidRDefault="00AA2AD9" w:rsidP="00AA2AD9">
            <w:pPr>
              <w:pStyle w:val="af1"/>
              <w:ind w:left="0"/>
              <w:jc w:val="center"/>
              <w:rPr>
                <w:b w:val="0"/>
                <w:sz w:val="22"/>
                <w:szCs w:val="22"/>
              </w:rPr>
            </w:pPr>
            <w:r>
              <w:rPr>
                <w:b w:val="0"/>
                <w:sz w:val="22"/>
                <w:szCs w:val="22"/>
              </w:rPr>
              <w:t>По расчету</w:t>
            </w:r>
          </w:p>
        </w:tc>
        <w:tc>
          <w:tcPr>
            <w:tcW w:w="1843" w:type="dxa"/>
          </w:tcPr>
          <w:p w:rsidR="00AA2AD9" w:rsidRPr="007D2BB2" w:rsidRDefault="00AA2AD9" w:rsidP="00AA2AD9">
            <w:pPr>
              <w:pStyle w:val="af1"/>
              <w:ind w:left="0"/>
              <w:jc w:val="center"/>
              <w:rPr>
                <w:b w:val="0"/>
                <w:sz w:val="22"/>
                <w:szCs w:val="22"/>
              </w:rPr>
            </w:pPr>
            <w:r w:rsidRPr="007D2BB2">
              <w:rPr>
                <w:b w:val="0"/>
                <w:sz w:val="22"/>
                <w:szCs w:val="22"/>
              </w:rPr>
              <w:t>500-700 м</w:t>
            </w:r>
            <w:r w:rsidRPr="007D2BB2">
              <w:rPr>
                <w:b w:val="0"/>
                <w:sz w:val="22"/>
                <w:szCs w:val="22"/>
                <w:vertAlign w:val="superscript"/>
              </w:rPr>
              <w:t>2</w:t>
            </w:r>
            <w:r w:rsidRPr="007D2BB2">
              <w:rPr>
                <w:b w:val="0"/>
                <w:sz w:val="22"/>
                <w:szCs w:val="22"/>
              </w:rPr>
              <w:t xml:space="preserve"> (0,25-0,3 га)</w:t>
            </w:r>
          </w:p>
        </w:tc>
      </w:tr>
    </w:tbl>
    <w:p w:rsidR="000B03DD" w:rsidRDefault="000B03DD" w:rsidP="00592643">
      <w:pPr>
        <w:spacing w:after="0" w:line="240" w:lineRule="auto"/>
        <w:jc w:val="center"/>
        <w:rPr>
          <w:rFonts w:ascii="Times New Roman" w:hAnsi="Times New Roman"/>
          <w:b/>
          <w:color w:val="1F497D" w:themeColor="text2"/>
          <w:sz w:val="20"/>
          <w:szCs w:val="20"/>
        </w:rPr>
      </w:pPr>
    </w:p>
    <w:p w:rsidR="0029521E" w:rsidRDefault="0029521E" w:rsidP="00592643">
      <w:pPr>
        <w:spacing w:after="0" w:line="240" w:lineRule="auto"/>
        <w:jc w:val="center"/>
        <w:rPr>
          <w:rFonts w:ascii="Times New Roman" w:hAnsi="Times New Roman"/>
          <w:b/>
          <w:color w:val="1F497D" w:themeColor="text2"/>
          <w:sz w:val="20"/>
          <w:szCs w:val="20"/>
        </w:rPr>
      </w:pPr>
    </w:p>
    <w:p w:rsidR="00592643" w:rsidRDefault="00551A47" w:rsidP="00592643">
      <w:pPr>
        <w:spacing w:after="0" w:line="240" w:lineRule="auto"/>
        <w:jc w:val="center"/>
        <w:rPr>
          <w:rFonts w:ascii="Times New Roman" w:hAnsi="Times New Roman"/>
          <w:b/>
          <w:color w:val="1F497D" w:themeColor="text2"/>
          <w:sz w:val="20"/>
          <w:szCs w:val="20"/>
        </w:rPr>
      </w:pPr>
      <w:r w:rsidRPr="00551A47">
        <w:rPr>
          <w:rFonts w:ascii="Arial Narrow" w:hAnsi="Arial Narrow"/>
          <w:b/>
          <w:noProof/>
          <w:color w:val="1F497D" w:themeColor="text2"/>
          <w:sz w:val="24"/>
          <w:szCs w:val="24"/>
        </w:rPr>
        <w:pict>
          <v:rect id="Rectangle 26" o:spid="_x0000_s1150" style="position:absolute;left:0;text-align:left;margin-left:1.35pt;margin-top:10.95pt;width:469.5pt;height:7.15pt;z-index:251603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XmweQIAAOYEAAAOAAAAZHJzL2Uyb0RvYy54bWysVF1v0zAUfUfiP1h+p0nTj7XR0mlqGUIa&#10;MFEQz67tJBaOba7dpuPXc+10pWM8IRLJ8s29Pj7nfuT65thpcpDglTUVHY9ySqThVijTVPTrl7s3&#10;C0p8YEYwbY2s6KP09Gb1+tV170pZ2NZqIYEgiPFl7yrahuDKLPO8lR3zI+ukQWdtoWMBTWgyAaxH&#10;9E5nRZ7Ps96CcGC59B6/bgYnXSX8upY8fKprLwPRFUVuIa2Q1l1cs9U1KxtgrlX8RIP9A4uOKYOX&#10;nqE2LDCyB/UCqlMcrLd1GHHbZbauFZdJA6oZ53+o2bbMyaQFk+PdOU3+/8Hyj4cHIEpUtCiuKDGs&#10;wyJ9xrQx02hJinnMUO98iYFb9wBRo3f3ln/3xNh1i2HyFsD2rWQCeY1jfPbsQDQ8HiW7/oMVCM/2&#10;waZkHWvoIiCmgRxTTR7PNZHHQDh+nC3nxXyGpePoW+aLfJZuYOXTYQc+vJO2I3FTUUDuCZwd7n2I&#10;ZFj5FJLIW63EndI6GdDs1hrIgWF7rPNZPt2c0P1lmDakr+hkMc7zBP3M6S8x7or4/g2jUwEbXauu&#10;oos8PjGIlTFtb41I+8CUHvbIWZvolqmFUUg07B4htq3oiVBRarGYLHG8hMJ+nizyeb7ECjLd4CDy&#10;AJSADd9UaFMXxby+UDwvimkxGbKlXcuGPMye2CGLk7iUxfP1ybpglsodKzx0ys6KR6w23p5Kij8H&#10;3LQWflLS46BV1P/YM5CU6PcGO2Y5nk7jZCZjOrsq0IBLz+7SwwxHqIoGVJq26zBM896Balq8aZz0&#10;GHuLXVar1AGxAwdWp97EYUoiToMfp/XSTlG/f0+rXwAAAP//AwBQSwMEFAAGAAgAAAAhAG7DYQvc&#10;AAAABwEAAA8AAABkcnMvZG93bnJldi54bWxMjsFOwzAQRO9I/IO1SNyok0BLE+JUCIlDRS+UirMT&#10;L0lovA6226Z/z3Iqp9XsjGZeuZrsII7oQ+9IQTpLQCA1zvTUKth9vN4tQYSoyejBESo4Y4BVdX1V&#10;6sK4E73jcRtbwSUUCq2gi3EspAxNh1aHmRuR2Pty3urI0rfSeH3icjvILEkW0uqeeKHTI7502Oy3&#10;B8sjaf25z3f5crPe+PZtvqbz9w8pdXszPT+BiDjFSxj+8BkdKmaq3YFMEIOC7JGDfNIcBNv5Q8qP&#10;WsH9IgNZlfI/f/ULAAD//wMAUEsBAi0AFAAGAAgAAAAhALaDOJL+AAAA4QEAABMAAAAAAAAAAAAA&#10;AAAAAAAAAFtDb250ZW50X1R5cGVzXS54bWxQSwECLQAUAAYACAAAACEAOP0h/9YAAACUAQAACwAA&#10;AAAAAAAAAAAAAAAvAQAAX3JlbHMvLnJlbHNQSwECLQAUAAYACAAAACEAZwF5sHkCAADmBAAADgAA&#10;AAAAAAAAAAAAAAAuAgAAZHJzL2Uyb0RvYy54bWxQSwECLQAUAAYACAAAACEAbsNhC9wAAAAHAQAA&#10;DwAAAAAAAAAAAAAAAADTBAAAZHJzL2Rvd25yZXYueG1sUEsFBgAAAAAEAAQA8wAAANwFAAAAAA==&#10;" fillcolor="#c0504d" strokecolor="#f2f2f2" strokeweight="3pt">
            <v:shadow on="t" color="#622423" opacity=".5" offset="1pt"/>
          </v:rect>
        </w:pict>
      </w:r>
    </w:p>
    <w:p w:rsidR="00F9540D" w:rsidRDefault="00F9540D" w:rsidP="00592643">
      <w:pPr>
        <w:spacing w:after="0" w:line="240" w:lineRule="auto"/>
        <w:jc w:val="center"/>
        <w:rPr>
          <w:rFonts w:ascii="Arial Narrow" w:hAnsi="Arial Narrow"/>
          <w:b/>
          <w:color w:val="1F497D" w:themeColor="text2"/>
          <w:sz w:val="24"/>
          <w:szCs w:val="24"/>
        </w:rPr>
      </w:pPr>
    </w:p>
    <w:p w:rsidR="00F9540D" w:rsidRPr="00933414" w:rsidRDefault="009C1A51" w:rsidP="00592643">
      <w:pPr>
        <w:shd w:val="clear" w:color="auto" w:fill="EEECE1" w:themeFill="background2"/>
        <w:spacing w:after="0" w:line="240" w:lineRule="auto"/>
        <w:rPr>
          <w:rFonts w:ascii="Arial Narrow" w:hAnsi="Arial Narrow"/>
          <w:sz w:val="28"/>
          <w:szCs w:val="28"/>
        </w:rPr>
      </w:pPr>
      <w:r>
        <w:rPr>
          <w:rFonts w:ascii="Arial Narrow" w:hAnsi="Arial Narrow"/>
          <w:b/>
          <w:sz w:val="28"/>
          <w:szCs w:val="28"/>
        </w:rPr>
        <w:t>5</w:t>
      </w:r>
      <w:r w:rsidR="00660EB6">
        <w:rPr>
          <w:rFonts w:ascii="Arial Narrow" w:hAnsi="Arial Narrow"/>
          <w:b/>
          <w:sz w:val="28"/>
          <w:szCs w:val="28"/>
        </w:rPr>
        <w:t>.1.7</w:t>
      </w:r>
      <w:r w:rsidR="00F9540D">
        <w:rPr>
          <w:rFonts w:ascii="Arial Narrow" w:hAnsi="Arial Narrow"/>
          <w:b/>
          <w:sz w:val="28"/>
          <w:szCs w:val="28"/>
        </w:rPr>
        <w:t xml:space="preserve">  ОБЪЕКТЫ СНАБЖЕНИЯ НАСЕЛЕНИЯ </w:t>
      </w:r>
      <w:r w:rsidR="000E129A">
        <w:rPr>
          <w:rFonts w:ascii="Arial Narrow" w:hAnsi="Arial Narrow"/>
          <w:b/>
          <w:sz w:val="28"/>
          <w:szCs w:val="28"/>
        </w:rPr>
        <w:t xml:space="preserve">ТВЕРДЫМ </w:t>
      </w:r>
      <w:r w:rsidR="00F9540D">
        <w:rPr>
          <w:rFonts w:ascii="Arial Narrow" w:hAnsi="Arial Narrow"/>
          <w:b/>
          <w:sz w:val="28"/>
          <w:szCs w:val="28"/>
        </w:rPr>
        <w:t>ТОПЛИВОМ</w:t>
      </w:r>
    </w:p>
    <w:p w:rsidR="00F9540D" w:rsidRPr="00D53D7D" w:rsidRDefault="00551A47" w:rsidP="00592643">
      <w:pPr>
        <w:spacing w:after="0" w:line="240" w:lineRule="auto"/>
        <w:jc w:val="both"/>
        <w:rPr>
          <w:rFonts w:ascii="Times New Roman" w:hAnsi="Times New Roman"/>
          <w:sz w:val="16"/>
          <w:szCs w:val="16"/>
        </w:rPr>
      </w:pPr>
      <w:r w:rsidRPr="00551A47">
        <w:rPr>
          <w:rFonts w:ascii="Times New Roman" w:hAnsi="Times New Roman"/>
          <w:noProof/>
          <w:sz w:val="24"/>
          <w:szCs w:val="24"/>
        </w:rPr>
        <w:pict>
          <v:rect id="Rectangle 25" o:spid="_x0000_s1149" style="position:absolute;left:0;text-align:left;margin-left:-1.35pt;margin-top:4.7pt;width:469.5pt;height:7.15pt;z-index:251602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aT+egIAAOYEAAAOAAAAZHJzL2Uyb0RvYy54bWysVF1v0zAUfUfiP1h+p0nTj7XR0mlqGUIa&#10;MFEQz67tJBaOba7dpuPXc+10pWM8IRLJ8s29Pj7nfuT65thpcpDglTUVHY9ySqThVijTVPTrl7s3&#10;C0p8YEYwbY2s6KP09Gb1+tV170pZ2NZqIYEgiPFl7yrahuDKLPO8lR3zI+ukQWdtoWMBTWgyAaxH&#10;9E5nRZ7Ps96CcGC59B6/bgYnXSX8upY8fKprLwPRFUVuIa2Q1l1cs9U1KxtgrlX8RIP9A4uOKYOX&#10;nqE2LDCyB/UCqlMcrLd1GHHbZbauFZdJA6oZ53+o2bbMyaQFk+PdOU3+/8Hyj4cHIEpUtCjmlBjW&#10;YZE+Y9qYabQkxSxmqHe+xMCte4Co0bt7y797Yuy6xTB5C2D7VjKBvMYxPnt2IBoej5Jd/8EKhGf7&#10;YFOyjjV0ERDTQI6pJo/nmshjIBw/zpbzYj7D0nH0LfNFnhhlrHw67MCHd9J2JG4qCsg9gbPDvQ+R&#10;DCufQhJ5q5W4U1onA5rdWgM5MGyPdT7Lp5vEHzVehmlD+opOFuM8T9DPnP4S466I798wOhWw0bXq&#10;KrrI4xODWBnT9taItA9M6WGPnLWJbplaGIVEw+4RYtuKnggVpRaLyRLHSyjs58kin+fLK0qYbnAQ&#10;eQBKwIZvKrSpi2JeXyieF8W0mAzZ0q5lQx5mT+yQxUlcyuL5+mRdMEvljhUeOmVnxSNWG29PJcWf&#10;A25aCz8p6XHQKup/7BlISvR7gx2zHE+ncTKTMZ1dFWjApWd36WGGI1RFAypN23UYpnnvQDUt3jRO&#10;eoy9xS6rVeqA2IEDq1Nv4jAlEafBj9N6aaeo37+n1S8AAAD//wMAUEsDBBQABgAIAAAAIQAnA4c+&#10;3QAAAAcBAAAPAAAAZHJzL2Rvd25yZXYueG1sTI7BTsJAFEX3Jv7D5Jm4gymtAi2dEmPigsgGJK6n&#10;nWdb6LypnQHK3/tc6fLm3px78vVoO3HBwbeOFMymEQikypmWagWHj7fJEoQPmozuHKGCG3pYF/d3&#10;uc6Mu9IOL/tQC4aQz7SCJoQ+k9JXDVrtp65H4u7LDVYHjkMtzaCvDLedjKNoLq1uiR8a3eNrg9Vp&#10;f7Z8Mis/T+khXW4326F+f97Q7fhNSj0+jC8rEAHH8DeGX31Wh4KdSncm40WnYBIveKkgfQLBdZrM&#10;ExClgjhZgCxy+d+/+AEAAP//AwBQSwECLQAUAAYACAAAACEAtoM4kv4AAADhAQAAEwAAAAAAAAAA&#10;AAAAAAAAAAAAW0NvbnRlbnRfVHlwZXNdLnhtbFBLAQItABQABgAIAAAAIQA4/SH/1gAAAJQBAAAL&#10;AAAAAAAAAAAAAAAAAC8BAABfcmVscy8ucmVsc1BLAQItABQABgAIAAAAIQA8caT+egIAAOYEAAAO&#10;AAAAAAAAAAAAAAAAAC4CAABkcnMvZTJvRG9jLnhtbFBLAQItABQABgAIAAAAIQAnA4c+3QAAAAcB&#10;AAAPAAAAAAAAAAAAAAAAANQEAABkcnMvZG93bnJldi54bWxQSwUGAAAAAAQABADzAAAA3gUAAAAA&#10;" fillcolor="#c0504d" strokecolor="#f2f2f2" strokeweight="3pt">
            <v:shadow on="t" color="#622423" opacity=".5" offset="1pt"/>
          </v:rect>
        </w:pict>
      </w:r>
    </w:p>
    <w:p w:rsidR="00F9540D" w:rsidRDefault="00F9540D" w:rsidP="00F9540D">
      <w:pPr>
        <w:spacing w:after="0" w:line="240" w:lineRule="auto"/>
        <w:ind w:firstLine="567"/>
        <w:jc w:val="both"/>
        <w:rPr>
          <w:rFonts w:ascii="Times New Roman" w:hAnsi="Times New Roman"/>
          <w:sz w:val="24"/>
          <w:szCs w:val="24"/>
        </w:rPr>
      </w:pPr>
    </w:p>
    <w:p w:rsidR="00F9540D" w:rsidRDefault="00F9540D" w:rsidP="00F9540D">
      <w:pPr>
        <w:spacing w:after="0" w:line="240" w:lineRule="auto"/>
        <w:ind w:firstLine="567"/>
        <w:jc w:val="both"/>
        <w:rPr>
          <w:rFonts w:ascii="Times New Roman" w:hAnsi="Times New Roman"/>
          <w:sz w:val="24"/>
          <w:szCs w:val="24"/>
        </w:rPr>
      </w:pPr>
      <w:r w:rsidRPr="00CD77C7">
        <w:rPr>
          <w:rFonts w:ascii="Times New Roman" w:hAnsi="Times New Roman"/>
          <w:sz w:val="24"/>
          <w:szCs w:val="24"/>
        </w:rPr>
        <w:t>Для определения в целях градостроительного проектирования минимально допустимого уровня обеспеченности объектами, следует использовать норму минимальной обеспеченности населения (территории) соответствующим ресурсом и характеристики планируемых к размещению объектов</w:t>
      </w:r>
      <w:r w:rsidR="009C1A51">
        <w:rPr>
          <w:rFonts w:ascii="Times New Roman" w:hAnsi="Times New Roman"/>
          <w:sz w:val="24"/>
          <w:szCs w:val="24"/>
        </w:rPr>
        <w:t xml:space="preserve"> (см. табл.1</w:t>
      </w:r>
      <w:r w:rsidR="00D6705A">
        <w:rPr>
          <w:rFonts w:ascii="Times New Roman" w:hAnsi="Times New Roman"/>
          <w:sz w:val="24"/>
          <w:szCs w:val="24"/>
        </w:rPr>
        <w:t>3</w:t>
      </w:r>
      <w:r w:rsidR="00E57AF7">
        <w:rPr>
          <w:rFonts w:ascii="Times New Roman" w:hAnsi="Times New Roman"/>
          <w:sz w:val="24"/>
          <w:szCs w:val="24"/>
        </w:rPr>
        <w:t>)</w:t>
      </w:r>
      <w:r w:rsidRPr="00CD77C7">
        <w:rPr>
          <w:rFonts w:ascii="Times New Roman" w:hAnsi="Times New Roman"/>
          <w:sz w:val="24"/>
          <w:szCs w:val="24"/>
        </w:rPr>
        <w:t>.</w:t>
      </w:r>
    </w:p>
    <w:p w:rsidR="00F31B99" w:rsidRPr="00592643" w:rsidRDefault="00F31B99" w:rsidP="00F9540D">
      <w:pPr>
        <w:spacing w:after="0" w:line="240" w:lineRule="auto"/>
        <w:ind w:firstLine="567"/>
        <w:jc w:val="both"/>
        <w:rPr>
          <w:rFonts w:ascii="Times New Roman" w:hAnsi="Times New Roman"/>
          <w:sz w:val="8"/>
          <w:szCs w:val="8"/>
        </w:rPr>
      </w:pPr>
    </w:p>
    <w:p w:rsidR="00F9540D" w:rsidRPr="00F31B99" w:rsidRDefault="009C1A51" w:rsidP="00A34DA8">
      <w:pPr>
        <w:spacing w:after="0" w:line="240" w:lineRule="auto"/>
        <w:rPr>
          <w:rFonts w:ascii="Times New Roman" w:hAnsi="Times New Roman"/>
          <w:b/>
          <w:i/>
          <w:sz w:val="24"/>
          <w:szCs w:val="24"/>
        </w:rPr>
      </w:pPr>
      <w:r w:rsidRPr="0029521E">
        <w:rPr>
          <w:rFonts w:ascii="Times New Roman" w:hAnsi="Times New Roman"/>
          <w:i/>
          <w:sz w:val="24"/>
          <w:szCs w:val="24"/>
        </w:rPr>
        <w:t>Таблица 1</w:t>
      </w:r>
      <w:r w:rsidR="00D6705A">
        <w:rPr>
          <w:rFonts w:ascii="Times New Roman" w:hAnsi="Times New Roman"/>
          <w:i/>
          <w:sz w:val="24"/>
          <w:szCs w:val="24"/>
        </w:rPr>
        <w:t>3</w:t>
      </w:r>
      <w:r w:rsidR="00F9540D" w:rsidRPr="0029521E">
        <w:rPr>
          <w:rFonts w:ascii="Times New Roman" w:hAnsi="Times New Roman"/>
          <w:i/>
          <w:sz w:val="24"/>
          <w:szCs w:val="24"/>
        </w:rPr>
        <w:t>.</w:t>
      </w:r>
      <w:r w:rsidR="00A34DA8" w:rsidRPr="00F31B99">
        <w:rPr>
          <w:rFonts w:ascii="Times New Roman" w:hAnsi="Times New Roman"/>
          <w:b/>
          <w:i/>
          <w:sz w:val="24"/>
          <w:szCs w:val="24"/>
        </w:rPr>
        <w:t xml:space="preserve"> – Объекты в области снабжения населения</w:t>
      </w:r>
      <w:r w:rsidR="00066051">
        <w:rPr>
          <w:rFonts w:ascii="Times New Roman" w:hAnsi="Times New Roman"/>
          <w:b/>
          <w:i/>
          <w:sz w:val="24"/>
          <w:szCs w:val="24"/>
        </w:rPr>
        <w:t xml:space="preserve"> твердым </w:t>
      </w:r>
      <w:r w:rsidR="00A34DA8" w:rsidRPr="00F31B99">
        <w:rPr>
          <w:rFonts w:ascii="Times New Roman" w:hAnsi="Times New Roman"/>
          <w:b/>
          <w:i/>
          <w:sz w:val="24"/>
          <w:szCs w:val="24"/>
        </w:rPr>
        <w:t xml:space="preserve"> т</w:t>
      </w:r>
      <w:r w:rsidR="00F31B99" w:rsidRPr="00F31B99">
        <w:rPr>
          <w:rFonts w:ascii="Times New Roman" w:hAnsi="Times New Roman"/>
          <w:b/>
          <w:i/>
          <w:sz w:val="24"/>
          <w:szCs w:val="24"/>
        </w:rPr>
        <w:t>о</w:t>
      </w:r>
      <w:r w:rsidR="00A34DA8" w:rsidRPr="00F31B99">
        <w:rPr>
          <w:rFonts w:ascii="Times New Roman" w:hAnsi="Times New Roman"/>
          <w:b/>
          <w:i/>
          <w:sz w:val="24"/>
          <w:szCs w:val="24"/>
        </w:rPr>
        <w:t>пливом</w:t>
      </w:r>
    </w:p>
    <w:p w:rsidR="00F9540D" w:rsidRPr="00A34DA8" w:rsidRDefault="00F9540D" w:rsidP="00F9540D">
      <w:pPr>
        <w:pStyle w:val="af1"/>
        <w:jc w:val="center"/>
        <w:rPr>
          <w:sz w:val="8"/>
          <w:szCs w:val="8"/>
        </w:rPr>
      </w:pPr>
    </w:p>
    <w:tbl>
      <w:tblPr>
        <w:tblW w:w="9498" w:type="dxa"/>
        <w:tblInd w:w="108" w:type="dxa"/>
        <w:tblLayout w:type="fixed"/>
        <w:tblLook w:val="0000"/>
      </w:tblPr>
      <w:tblGrid>
        <w:gridCol w:w="425"/>
        <w:gridCol w:w="1843"/>
        <w:gridCol w:w="2552"/>
        <w:gridCol w:w="1134"/>
        <w:gridCol w:w="2268"/>
        <w:gridCol w:w="1276"/>
      </w:tblGrid>
      <w:tr w:rsidR="00F9540D" w:rsidRPr="00696787" w:rsidTr="00A34DA8">
        <w:trPr>
          <w:trHeight w:val="611"/>
        </w:trPr>
        <w:tc>
          <w:tcPr>
            <w:tcW w:w="425" w:type="dxa"/>
            <w:vMerge w:val="restart"/>
            <w:tcBorders>
              <w:top w:val="single" w:sz="4" w:space="0" w:color="000000"/>
              <w:left w:val="single" w:sz="4" w:space="0" w:color="000000"/>
              <w:bottom w:val="single" w:sz="4" w:space="0" w:color="000000"/>
            </w:tcBorders>
            <w:shd w:val="clear" w:color="auto" w:fill="EEECE1" w:themeFill="background2"/>
            <w:vAlign w:val="center"/>
          </w:tcPr>
          <w:p w:rsidR="00F9540D" w:rsidRPr="00696787" w:rsidRDefault="00F9540D" w:rsidP="001E2F01">
            <w:pPr>
              <w:spacing w:after="0" w:line="240" w:lineRule="auto"/>
              <w:jc w:val="center"/>
              <w:rPr>
                <w:rFonts w:ascii="Times New Roman" w:hAnsi="Times New Roman"/>
              </w:rPr>
            </w:pPr>
            <w:r w:rsidRPr="00696787">
              <w:rPr>
                <w:rFonts w:ascii="Times New Roman" w:hAnsi="Times New Roman"/>
              </w:rPr>
              <w:t>№</w:t>
            </w:r>
          </w:p>
        </w:tc>
        <w:tc>
          <w:tcPr>
            <w:tcW w:w="1843" w:type="dxa"/>
            <w:vMerge w:val="restart"/>
            <w:tcBorders>
              <w:top w:val="single" w:sz="4" w:space="0" w:color="000000"/>
              <w:left w:val="single" w:sz="4" w:space="0" w:color="000000"/>
              <w:bottom w:val="single" w:sz="4" w:space="0" w:color="000000"/>
            </w:tcBorders>
            <w:shd w:val="clear" w:color="auto" w:fill="EEECE1" w:themeFill="background2"/>
            <w:vAlign w:val="center"/>
          </w:tcPr>
          <w:p w:rsidR="00F9540D" w:rsidRPr="00696787" w:rsidRDefault="00F9540D" w:rsidP="001E2F01">
            <w:pPr>
              <w:spacing w:after="0" w:line="240" w:lineRule="auto"/>
              <w:jc w:val="center"/>
              <w:rPr>
                <w:rFonts w:ascii="Times New Roman" w:hAnsi="Times New Roman"/>
              </w:rPr>
            </w:pPr>
            <w:r w:rsidRPr="00696787">
              <w:rPr>
                <w:rFonts w:ascii="Times New Roman" w:hAnsi="Times New Roman"/>
              </w:rPr>
              <w:t>Наименование</w:t>
            </w:r>
          </w:p>
          <w:p w:rsidR="00F9540D" w:rsidRPr="00696787" w:rsidRDefault="00F9540D" w:rsidP="001E2F01">
            <w:pPr>
              <w:spacing w:after="0" w:line="240" w:lineRule="auto"/>
              <w:jc w:val="center"/>
              <w:rPr>
                <w:rFonts w:ascii="Times New Roman" w:hAnsi="Times New Roman"/>
              </w:rPr>
            </w:pPr>
            <w:r w:rsidRPr="00696787">
              <w:rPr>
                <w:rFonts w:ascii="Times New Roman" w:hAnsi="Times New Roman"/>
              </w:rPr>
              <w:t>ресурса</w:t>
            </w:r>
          </w:p>
        </w:tc>
        <w:tc>
          <w:tcPr>
            <w:tcW w:w="3686" w:type="dxa"/>
            <w:gridSpan w:val="2"/>
            <w:tcBorders>
              <w:top w:val="single" w:sz="4" w:space="0" w:color="000000"/>
              <w:left w:val="single" w:sz="4" w:space="0" w:color="000000"/>
              <w:bottom w:val="single" w:sz="4" w:space="0" w:color="000000"/>
            </w:tcBorders>
            <w:shd w:val="clear" w:color="auto" w:fill="EEECE1" w:themeFill="background2"/>
            <w:vAlign w:val="center"/>
          </w:tcPr>
          <w:p w:rsidR="00F9540D" w:rsidRPr="00696787" w:rsidRDefault="00F9540D" w:rsidP="001E2F01">
            <w:pPr>
              <w:spacing w:after="0" w:line="240" w:lineRule="auto"/>
              <w:jc w:val="center"/>
              <w:rPr>
                <w:rFonts w:ascii="Times New Roman" w:hAnsi="Times New Roman"/>
              </w:rPr>
            </w:pPr>
            <w:r w:rsidRPr="00696787">
              <w:rPr>
                <w:rFonts w:ascii="Times New Roman" w:hAnsi="Times New Roman"/>
              </w:rPr>
              <w:t>Минимально допустимый уровень обеспеченности</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EEECE1" w:themeFill="background2"/>
          </w:tcPr>
          <w:p w:rsidR="00F9540D" w:rsidRPr="00696787" w:rsidRDefault="00F9540D" w:rsidP="00A34DA8">
            <w:pPr>
              <w:spacing w:after="0" w:line="240" w:lineRule="auto"/>
              <w:jc w:val="center"/>
              <w:rPr>
                <w:rFonts w:ascii="Times New Roman" w:hAnsi="Times New Roman"/>
              </w:rPr>
            </w:pPr>
            <w:r w:rsidRPr="00696787">
              <w:rPr>
                <w:rFonts w:ascii="Times New Roman" w:hAnsi="Times New Roman"/>
              </w:rPr>
              <w:t>Максимально допустимый уро</w:t>
            </w:r>
            <w:r w:rsidR="00A34DA8">
              <w:rPr>
                <w:rFonts w:ascii="Times New Roman" w:hAnsi="Times New Roman"/>
              </w:rPr>
              <w:t>вен</w:t>
            </w:r>
            <w:r w:rsidRPr="00696787">
              <w:rPr>
                <w:rFonts w:ascii="Times New Roman" w:hAnsi="Times New Roman"/>
              </w:rPr>
              <w:t>ь территориальной доступности</w:t>
            </w:r>
          </w:p>
        </w:tc>
      </w:tr>
      <w:tr w:rsidR="00F9540D" w:rsidRPr="00696787" w:rsidTr="00A34DA8">
        <w:trPr>
          <w:trHeight w:val="240"/>
        </w:trPr>
        <w:tc>
          <w:tcPr>
            <w:tcW w:w="425" w:type="dxa"/>
            <w:vMerge/>
            <w:tcBorders>
              <w:top w:val="single" w:sz="4" w:space="0" w:color="000000"/>
              <w:left w:val="single" w:sz="4" w:space="0" w:color="000000"/>
              <w:bottom w:val="single" w:sz="4" w:space="0" w:color="000000"/>
            </w:tcBorders>
            <w:shd w:val="clear" w:color="auto" w:fill="EEECE1" w:themeFill="background2"/>
            <w:vAlign w:val="center"/>
          </w:tcPr>
          <w:p w:rsidR="00F9540D" w:rsidRPr="00696787" w:rsidRDefault="00F9540D" w:rsidP="001E2F01">
            <w:pPr>
              <w:snapToGrid w:val="0"/>
              <w:spacing w:after="0" w:line="240" w:lineRule="auto"/>
              <w:jc w:val="center"/>
              <w:rPr>
                <w:rFonts w:ascii="Times New Roman" w:hAnsi="Times New Roman"/>
              </w:rPr>
            </w:pPr>
          </w:p>
        </w:tc>
        <w:tc>
          <w:tcPr>
            <w:tcW w:w="1843" w:type="dxa"/>
            <w:vMerge/>
            <w:tcBorders>
              <w:top w:val="single" w:sz="4" w:space="0" w:color="000000"/>
              <w:left w:val="single" w:sz="4" w:space="0" w:color="000000"/>
              <w:bottom w:val="single" w:sz="4" w:space="0" w:color="000000"/>
            </w:tcBorders>
            <w:shd w:val="clear" w:color="auto" w:fill="EEECE1" w:themeFill="background2"/>
            <w:vAlign w:val="center"/>
          </w:tcPr>
          <w:p w:rsidR="00F9540D" w:rsidRPr="00696787" w:rsidRDefault="00F9540D" w:rsidP="001E2F01">
            <w:pPr>
              <w:snapToGrid w:val="0"/>
              <w:spacing w:after="0" w:line="240" w:lineRule="auto"/>
              <w:jc w:val="center"/>
              <w:rPr>
                <w:rFonts w:ascii="Times New Roman" w:hAnsi="Times New Roman"/>
              </w:rPr>
            </w:pPr>
          </w:p>
        </w:tc>
        <w:tc>
          <w:tcPr>
            <w:tcW w:w="2552" w:type="dxa"/>
            <w:tcBorders>
              <w:top w:val="single" w:sz="4" w:space="0" w:color="000000"/>
              <w:left w:val="single" w:sz="4" w:space="0" w:color="000000"/>
              <w:bottom w:val="single" w:sz="4" w:space="0" w:color="000000"/>
            </w:tcBorders>
            <w:shd w:val="clear" w:color="auto" w:fill="EEECE1" w:themeFill="background2"/>
            <w:vAlign w:val="center"/>
          </w:tcPr>
          <w:p w:rsidR="00F9540D" w:rsidRPr="00696787" w:rsidRDefault="00F9540D" w:rsidP="001E2F01">
            <w:pPr>
              <w:spacing w:after="0" w:line="240" w:lineRule="auto"/>
              <w:jc w:val="center"/>
              <w:rPr>
                <w:rFonts w:ascii="Times New Roman" w:hAnsi="Times New Roman"/>
              </w:rPr>
            </w:pPr>
            <w:r w:rsidRPr="00696787">
              <w:rPr>
                <w:rFonts w:ascii="Times New Roman" w:hAnsi="Times New Roman"/>
              </w:rPr>
              <w:t>Единица измерения</w:t>
            </w:r>
          </w:p>
        </w:tc>
        <w:tc>
          <w:tcPr>
            <w:tcW w:w="1134" w:type="dxa"/>
            <w:tcBorders>
              <w:top w:val="single" w:sz="4" w:space="0" w:color="000000"/>
              <w:left w:val="single" w:sz="4" w:space="0" w:color="000000"/>
              <w:bottom w:val="single" w:sz="4" w:space="0" w:color="000000"/>
            </w:tcBorders>
            <w:shd w:val="clear" w:color="auto" w:fill="EEECE1" w:themeFill="background2"/>
            <w:vAlign w:val="center"/>
          </w:tcPr>
          <w:p w:rsidR="00F9540D" w:rsidRPr="00696787" w:rsidRDefault="00F9540D" w:rsidP="001E2F01">
            <w:pPr>
              <w:spacing w:after="0" w:line="240" w:lineRule="auto"/>
              <w:jc w:val="center"/>
              <w:rPr>
                <w:rFonts w:ascii="Times New Roman" w:hAnsi="Times New Roman"/>
              </w:rPr>
            </w:pPr>
            <w:r w:rsidRPr="00696787">
              <w:rPr>
                <w:rFonts w:ascii="Times New Roman" w:hAnsi="Times New Roman"/>
              </w:rPr>
              <w:t>Величина</w:t>
            </w:r>
          </w:p>
        </w:tc>
        <w:tc>
          <w:tcPr>
            <w:tcW w:w="2268" w:type="dxa"/>
            <w:tcBorders>
              <w:top w:val="single" w:sz="4" w:space="0" w:color="000000"/>
              <w:left w:val="single" w:sz="4" w:space="0" w:color="000000"/>
              <w:bottom w:val="single" w:sz="4" w:space="0" w:color="000000"/>
            </w:tcBorders>
            <w:shd w:val="clear" w:color="auto" w:fill="EEECE1" w:themeFill="background2"/>
            <w:vAlign w:val="center"/>
          </w:tcPr>
          <w:p w:rsidR="00F9540D" w:rsidRPr="00696787" w:rsidRDefault="00F9540D" w:rsidP="001E2F01">
            <w:pPr>
              <w:spacing w:after="0" w:line="240" w:lineRule="auto"/>
              <w:jc w:val="center"/>
              <w:rPr>
                <w:rFonts w:ascii="Times New Roman" w:hAnsi="Times New Roman"/>
              </w:rPr>
            </w:pPr>
            <w:r w:rsidRPr="00696787">
              <w:rPr>
                <w:rFonts w:ascii="Times New Roman" w:hAnsi="Times New Roman"/>
              </w:rPr>
              <w:t>Единица измерения</w:t>
            </w:r>
          </w:p>
        </w:tc>
        <w:tc>
          <w:tcPr>
            <w:tcW w:w="1276" w:type="dxa"/>
            <w:tcBorders>
              <w:top w:val="single" w:sz="4" w:space="0" w:color="000000"/>
              <w:left w:val="single" w:sz="4" w:space="0" w:color="000000"/>
              <w:bottom w:val="single" w:sz="4" w:space="0" w:color="000000"/>
              <w:right w:val="single" w:sz="4" w:space="0" w:color="000000"/>
            </w:tcBorders>
            <w:shd w:val="clear" w:color="auto" w:fill="EEECE1" w:themeFill="background2"/>
            <w:vAlign w:val="center"/>
          </w:tcPr>
          <w:p w:rsidR="00F9540D" w:rsidRPr="00696787" w:rsidRDefault="00F9540D" w:rsidP="001E2F01">
            <w:pPr>
              <w:spacing w:after="0" w:line="240" w:lineRule="auto"/>
              <w:jc w:val="center"/>
              <w:rPr>
                <w:rFonts w:ascii="Times New Roman" w:hAnsi="Times New Roman"/>
              </w:rPr>
            </w:pPr>
            <w:r w:rsidRPr="00696787">
              <w:rPr>
                <w:rFonts w:ascii="Times New Roman" w:hAnsi="Times New Roman"/>
              </w:rPr>
              <w:t>Величина</w:t>
            </w:r>
          </w:p>
        </w:tc>
      </w:tr>
      <w:tr w:rsidR="00F9540D" w:rsidRPr="00696787" w:rsidTr="00A34DA8">
        <w:trPr>
          <w:trHeight w:val="70"/>
        </w:trPr>
        <w:tc>
          <w:tcPr>
            <w:tcW w:w="425" w:type="dxa"/>
            <w:tcBorders>
              <w:top w:val="single" w:sz="4" w:space="0" w:color="000000"/>
              <w:left w:val="single" w:sz="4" w:space="0" w:color="000000"/>
              <w:bottom w:val="single" w:sz="4" w:space="0" w:color="000000"/>
            </w:tcBorders>
            <w:shd w:val="clear" w:color="auto" w:fill="auto"/>
            <w:vAlign w:val="center"/>
          </w:tcPr>
          <w:p w:rsidR="00F9540D" w:rsidRPr="00696787" w:rsidRDefault="00F9540D" w:rsidP="00721A54">
            <w:pPr>
              <w:numPr>
                <w:ilvl w:val="0"/>
                <w:numId w:val="3"/>
              </w:numPr>
              <w:tabs>
                <w:tab w:val="left" w:pos="176"/>
              </w:tabs>
              <w:spacing w:after="0" w:line="240" w:lineRule="auto"/>
              <w:ind w:left="18" w:hanging="11"/>
              <w:jc w:val="center"/>
              <w:rPr>
                <w:rFonts w:ascii="Times New Roman" w:hAnsi="Times New Roman"/>
              </w:rPr>
            </w:pPr>
          </w:p>
        </w:tc>
        <w:tc>
          <w:tcPr>
            <w:tcW w:w="1843" w:type="dxa"/>
            <w:tcBorders>
              <w:top w:val="single" w:sz="4" w:space="0" w:color="000000"/>
              <w:left w:val="single" w:sz="4" w:space="0" w:color="000000"/>
              <w:bottom w:val="single" w:sz="4" w:space="0" w:color="000000"/>
            </w:tcBorders>
            <w:shd w:val="clear" w:color="auto" w:fill="auto"/>
            <w:vAlign w:val="center"/>
          </w:tcPr>
          <w:p w:rsidR="00F9540D" w:rsidRPr="00696787" w:rsidRDefault="00F9540D" w:rsidP="001E2F01">
            <w:pPr>
              <w:spacing w:after="0" w:line="240" w:lineRule="auto"/>
              <w:jc w:val="center"/>
              <w:rPr>
                <w:rFonts w:ascii="Times New Roman" w:hAnsi="Times New Roman"/>
              </w:rPr>
            </w:pPr>
            <w:r w:rsidRPr="00696787">
              <w:rPr>
                <w:rFonts w:ascii="Times New Roman" w:hAnsi="Times New Roman"/>
              </w:rPr>
              <w:t>Угольный и торфяной брикет</w:t>
            </w:r>
          </w:p>
        </w:tc>
        <w:tc>
          <w:tcPr>
            <w:tcW w:w="2552" w:type="dxa"/>
            <w:tcBorders>
              <w:top w:val="single" w:sz="4" w:space="0" w:color="000000"/>
              <w:left w:val="single" w:sz="4" w:space="0" w:color="000000"/>
              <w:bottom w:val="single" w:sz="4" w:space="0" w:color="000000"/>
            </w:tcBorders>
            <w:shd w:val="clear" w:color="auto" w:fill="auto"/>
            <w:vAlign w:val="center"/>
          </w:tcPr>
          <w:p w:rsidR="00F9540D" w:rsidRPr="00696787" w:rsidRDefault="00F9540D" w:rsidP="001E2F01">
            <w:pPr>
              <w:spacing w:after="0" w:line="240" w:lineRule="auto"/>
              <w:jc w:val="center"/>
              <w:rPr>
                <w:rFonts w:ascii="Times New Roman" w:hAnsi="Times New Roman"/>
              </w:rPr>
            </w:pPr>
            <w:r w:rsidRPr="00696787">
              <w:rPr>
                <w:rFonts w:ascii="Times New Roman" w:hAnsi="Times New Roman"/>
              </w:rPr>
              <w:t>кг / 1 м² общей отапливаемой площади</w:t>
            </w:r>
          </w:p>
        </w:tc>
        <w:tc>
          <w:tcPr>
            <w:tcW w:w="1134" w:type="dxa"/>
            <w:tcBorders>
              <w:top w:val="single" w:sz="4" w:space="0" w:color="000000"/>
              <w:left w:val="single" w:sz="4" w:space="0" w:color="000000"/>
              <w:bottom w:val="single" w:sz="4" w:space="0" w:color="000000"/>
            </w:tcBorders>
            <w:shd w:val="clear" w:color="auto" w:fill="auto"/>
            <w:vAlign w:val="center"/>
          </w:tcPr>
          <w:p w:rsidR="00F9540D" w:rsidRPr="00335F3C" w:rsidRDefault="00F9540D" w:rsidP="001E2F01">
            <w:pPr>
              <w:spacing w:after="0" w:line="240" w:lineRule="auto"/>
              <w:jc w:val="center"/>
              <w:rPr>
                <w:rFonts w:ascii="Times New Roman" w:hAnsi="Times New Roman"/>
              </w:rPr>
            </w:pPr>
            <w:r w:rsidRPr="00335F3C">
              <w:rPr>
                <w:rFonts w:ascii="Times New Roman" w:hAnsi="Times New Roman"/>
              </w:rPr>
              <w:t>100</w:t>
            </w:r>
          </w:p>
        </w:tc>
        <w:tc>
          <w:tcPr>
            <w:tcW w:w="354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9540D" w:rsidRPr="00335F3C" w:rsidRDefault="00F9540D" w:rsidP="001E2F01">
            <w:pPr>
              <w:spacing w:after="0" w:line="240" w:lineRule="auto"/>
              <w:jc w:val="center"/>
              <w:rPr>
                <w:rFonts w:ascii="Times New Roman" w:hAnsi="Times New Roman"/>
              </w:rPr>
            </w:pPr>
            <w:r w:rsidRPr="00335F3C">
              <w:rPr>
                <w:rFonts w:ascii="Times New Roman" w:hAnsi="Times New Roman"/>
              </w:rPr>
              <w:t>Не нормируется</w:t>
            </w:r>
          </w:p>
        </w:tc>
      </w:tr>
      <w:tr w:rsidR="00F9540D" w:rsidRPr="00696787" w:rsidTr="00A34DA8">
        <w:trPr>
          <w:trHeight w:val="70"/>
        </w:trPr>
        <w:tc>
          <w:tcPr>
            <w:tcW w:w="425" w:type="dxa"/>
            <w:tcBorders>
              <w:top w:val="single" w:sz="4" w:space="0" w:color="000000"/>
              <w:left w:val="single" w:sz="4" w:space="0" w:color="000000"/>
              <w:bottom w:val="single" w:sz="4" w:space="0" w:color="000000"/>
            </w:tcBorders>
            <w:shd w:val="clear" w:color="auto" w:fill="auto"/>
            <w:vAlign w:val="center"/>
          </w:tcPr>
          <w:p w:rsidR="00F9540D" w:rsidRPr="00696787" w:rsidRDefault="00F9540D" w:rsidP="00721A54">
            <w:pPr>
              <w:numPr>
                <w:ilvl w:val="0"/>
                <w:numId w:val="3"/>
              </w:numPr>
              <w:tabs>
                <w:tab w:val="left" w:pos="176"/>
              </w:tabs>
              <w:spacing w:after="0" w:line="240" w:lineRule="auto"/>
              <w:ind w:left="18" w:hanging="11"/>
              <w:jc w:val="center"/>
              <w:rPr>
                <w:rFonts w:ascii="Times New Roman" w:hAnsi="Times New Roman"/>
              </w:rPr>
            </w:pPr>
          </w:p>
        </w:tc>
        <w:tc>
          <w:tcPr>
            <w:tcW w:w="1843" w:type="dxa"/>
            <w:tcBorders>
              <w:top w:val="single" w:sz="4" w:space="0" w:color="000000"/>
              <w:left w:val="single" w:sz="4" w:space="0" w:color="000000"/>
              <w:bottom w:val="single" w:sz="4" w:space="0" w:color="000000"/>
            </w:tcBorders>
            <w:shd w:val="clear" w:color="auto" w:fill="auto"/>
            <w:vAlign w:val="center"/>
          </w:tcPr>
          <w:p w:rsidR="00F9540D" w:rsidRPr="00696787" w:rsidRDefault="00F9540D" w:rsidP="001E2F01">
            <w:pPr>
              <w:spacing w:after="0" w:line="240" w:lineRule="auto"/>
              <w:jc w:val="center"/>
              <w:rPr>
                <w:rFonts w:ascii="Times New Roman" w:hAnsi="Times New Roman"/>
              </w:rPr>
            </w:pPr>
            <w:r w:rsidRPr="00696787">
              <w:rPr>
                <w:rFonts w:ascii="Times New Roman" w:hAnsi="Times New Roman"/>
              </w:rPr>
              <w:t>Уголь</w:t>
            </w:r>
          </w:p>
        </w:tc>
        <w:tc>
          <w:tcPr>
            <w:tcW w:w="2552" w:type="dxa"/>
            <w:tcBorders>
              <w:top w:val="single" w:sz="4" w:space="0" w:color="000000"/>
              <w:left w:val="single" w:sz="4" w:space="0" w:color="000000"/>
              <w:bottom w:val="single" w:sz="4" w:space="0" w:color="000000"/>
            </w:tcBorders>
            <w:shd w:val="clear" w:color="auto" w:fill="auto"/>
            <w:vAlign w:val="center"/>
          </w:tcPr>
          <w:p w:rsidR="00F9540D" w:rsidRPr="00696787" w:rsidRDefault="00F9540D" w:rsidP="001E2F01">
            <w:pPr>
              <w:spacing w:after="0" w:line="240" w:lineRule="auto"/>
              <w:jc w:val="center"/>
              <w:rPr>
                <w:rFonts w:ascii="Times New Roman" w:hAnsi="Times New Roman"/>
              </w:rPr>
            </w:pPr>
            <w:r w:rsidRPr="00696787">
              <w:rPr>
                <w:rFonts w:ascii="Times New Roman" w:hAnsi="Times New Roman"/>
              </w:rPr>
              <w:t>кг / 1 м² общей отапливаемой площади</w:t>
            </w:r>
          </w:p>
        </w:tc>
        <w:tc>
          <w:tcPr>
            <w:tcW w:w="1134" w:type="dxa"/>
            <w:tcBorders>
              <w:top w:val="single" w:sz="4" w:space="0" w:color="000000"/>
              <w:left w:val="single" w:sz="4" w:space="0" w:color="000000"/>
              <w:bottom w:val="single" w:sz="4" w:space="0" w:color="000000"/>
            </w:tcBorders>
            <w:shd w:val="clear" w:color="auto" w:fill="auto"/>
            <w:vAlign w:val="center"/>
          </w:tcPr>
          <w:p w:rsidR="00F9540D" w:rsidRPr="00335F3C" w:rsidRDefault="00F9540D" w:rsidP="001E2F01">
            <w:pPr>
              <w:spacing w:after="0" w:line="240" w:lineRule="auto"/>
              <w:jc w:val="center"/>
              <w:rPr>
                <w:rFonts w:ascii="Times New Roman" w:hAnsi="Times New Roman"/>
              </w:rPr>
            </w:pPr>
            <w:r w:rsidRPr="00335F3C">
              <w:rPr>
                <w:rFonts w:ascii="Times New Roman" w:hAnsi="Times New Roman"/>
              </w:rPr>
              <w:t>70</w:t>
            </w:r>
          </w:p>
        </w:tc>
        <w:tc>
          <w:tcPr>
            <w:tcW w:w="3544"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F9540D" w:rsidRPr="00696787" w:rsidRDefault="00F9540D" w:rsidP="001E2F01">
            <w:pPr>
              <w:snapToGrid w:val="0"/>
              <w:spacing w:after="0" w:line="240" w:lineRule="auto"/>
              <w:jc w:val="center"/>
              <w:rPr>
                <w:rFonts w:ascii="Times New Roman" w:hAnsi="Times New Roman"/>
              </w:rPr>
            </w:pPr>
          </w:p>
        </w:tc>
      </w:tr>
      <w:tr w:rsidR="00F9540D" w:rsidRPr="00696787" w:rsidTr="00A34DA8">
        <w:trPr>
          <w:trHeight w:val="357"/>
        </w:trPr>
        <w:tc>
          <w:tcPr>
            <w:tcW w:w="425" w:type="dxa"/>
            <w:tcBorders>
              <w:top w:val="single" w:sz="4" w:space="0" w:color="000000"/>
              <w:left w:val="single" w:sz="4" w:space="0" w:color="000000"/>
              <w:bottom w:val="single" w:sz="4" w:space="0" w:color="000000"/>
            </w:tcBorders>
            <w:shd w:val="clear" w:color="auto" w:fill="auto"/>
            <w:vAlign w:val="center"/>
          </w:tcPr>
          <w:p w:rsidR="00F9540D" w:rsidRPr="00696787" w:rsidRDefault="00F9540D" w:rsidP="00721A54">
            <w:pPr>
              <w:numPr>
                <w:ilvl w:val="0"/>
                <w:numId w:val="3"/>
              </w:numPr>
              <w:tabs>
                <w:tab w:val="left" w:pos="176"/>
              </w:tabs>
              <w:spacing w:after="0" w:line="240" w:lineRule="auto"/>
              <w:ind w:left="18" w:hanging="11"/>
              <w:jc w:val="center"/>
              <w:rPr>
                <w:rFonts w:ascii="Times New Roman" w:hAnsi="Times New Roman"/>
              </w:rPr>
            </w:pPr>
          </w:p>
        </w:tc>
        <w:tc>
          <w:tcPr>
            <w:tcW w:w="1843" w:type="dxa"/>
            <w:tcBorders>
              <w:top w:val="single" w:sz="4" w:space="0" w:color="000000"/>
              <w:left w:val="single" w:sz="4" w:space="0" w:color="000000"/>
              <w:bottom w:val="single" w:sz="4" w:space="0" w:color="000000"/>
            </w:tcBorders>
            <w:shd w:val="clear" w:color="auto" w:fill="auto"/>
            <w:vAlign w:val="center"/>
          </w:tcPr>
          <w:p w:rsidR="00F9540D" w:rsidRPr="00696787" w:rsidRDefault="00F9540D" w:rsidP="001E2F01">
            <w:pPr>
              <w:spacing w:after="0" w:line="240" w:lineRule="auto"/>
              <w:jc w:val="center"/>
              <w:rPr>
                <w:rFonts w:ascii="Times New Roman" w:hAnsi="Times New Roman"/>
              </w:rPr>
            </w:pPr>
            <w:r w:rsidRPr="00696787">
              <w:rPr>
                <w:rFonts w:ascii="Times New Roman" w:hAnsi="Times New Roman"/>
              </w:rPr>
              <w:t>Дрова</w:t>
            </w:r>
          </w:p>
        </w:tc>
        <w:tc>
          <w:tcPr>
            <w:tcW w:w="2552" w:type="dxa"/>
            <w:tcBorders>
              <w:top w:val="single" w:sz="4" w:space="0" w:color="000000"/>
              <w:left w:val="single" w:sz="4" w:space="0" w:color="000000"/>
              <w:bottom w:val="single" w:sz="4" w:space="0" w:color="000000"/>
            </w:tcBorders>
            <w:shd w:val="clear" w:color="auto" w:fill="auto"/>
            <w:vAlign w:val="center"/>
          </w:tcPr>
          <w:p w:rsidR="00F9540D" w:rsidRPr="00696787" w:rsidRDefault="00F9540D" w:rsidP="001E2F01">
            <w:pPr>
              <w:spacing w:after="0" w:line="240" w:lineRule="auto"/>
              <w:jc w:val="center"/>
              <w:rPr>
                <w:rFonts w:ascii="Times New Roman" w:hAnsi="Times New Roman"/>
              </w:rPr>
            </w:pPr>
            <w:r w:rsidRPr="00696787">
              <w:rPr>
                <w:rFonts w:ascii="Times New Roman" w:hAnsi="Times New Roman"/>
              </w:rPr>
              <w:t>скл. м</w:t>
            </w:r>
            <w:r w:rsidRPr="00696787">
              <w:rPr>
                <w:rFonts w:ascii="Times New Roman" w:hAnsi="Times New Roman"/>
                <w:vertAlign w:val="superscript"/>
              </w:rPr>
              <w:t>3</w:t>
            </w:r>
            <w:r w:rsidRPr="00696787">
              <w:rPr>
                <w:rFonts w:ascii="Times New Roman" w:hAnsi="Times New Roman"/>
              </w:rPr>
              <w:t>/ 1 м² общей отапливаемой площади</w:t>
            </w:r>
          </w:p>
        </w:tc>
        <w:tc>
          <w:tcPr>
            <w:tcW w:w="1134" w:type="dxa"/>
            <w:tcBorders>
              <w:top w:val="single" w:sz="4" w:space="0" w:color="000000"/>
              <w:left w:val="single" w:sz="4" w:space="0" w:color="000000"/>
              <w:bottom w:val="single" w:sz="4" w:space="0" w:color="000000"/>
            </w:tcBorders>
            <w:shd w:val="clear" w:color="auto" w:fill="auto"/>
            <w:vAlign w:val="center"/>
          </w:tcPr>
          <w:p w:rsidR="00F9540D" w:rsidRPr="00335F3C" w:rsidRDefault="00F9540D" w:rsidP="001E2F01">
            <w:pPr>
              <w:spacing w:after="0" w:line="240" w:lineRule="auto"/>
              <w:jc w:val="center"/>
              <w:rPr>
                <w:rFonts w:ascii="Times New Roman" w:hAnsi="Times New Roman"/>
              </w:rPr>
            </w:pPr>
            <w:r w:rsidRPr="00335F3C">
              <w:rPr>
                <w:rFonts w:ascii="Times New Roman" w:hAnsi="Times New Roman"/>
              </w:rPr>
              <w:t>0,28</w:t>
            </w:r>
          </w:p>
        </w:tc>
        <w:tc>
          <w:tcPr>
            <w:tcW w:w="3544"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F9540D" w:rsidRPr="00696787" w:rsidRDefault="00F9540D" w:rsidP="001E2F01">
            <w:pPr>
              <w:snapToGrid w:val="0"/>
              <w:spacing w:after="0" w:line="240" w:lineRule="auto"/>
              <w:jc w:val="center"/>
              <w:rPr>
                <w:rFonts w:ascii="Times New Roman" w:hAnsi="Times New Roman"/>
              </w:rPr>
            </w:pPr>
          </w:p>
        </w:tc>
      </w:tr>
    </w:tbl>
    <w:p w:rsidR="0005238E" w:rsidRDefault="0005238E" w:rsidP="0005238E">
      <w:pPr>
        <w:rPr>
          <w:rFonts w:ascii="Times New Roman" w:hAnsi="Times New Roman"/>
          <w:sz w:val="24"/>
          <w:szCs w:val="24"/>
        </w:rPr>
      </w:pPr>
    </w:p>
    <w:p w:rsidR="00EA79D2" w:rsidRDefault="00EA79D2" w:rsidP="0005238E">
      <w:pPr>
        <w:rPr>
          <w:rFonts w:ascii="Times New Roman" w:hAnsi="Times New Roman"/>
          <w:sz w:val="24"/>
          <w:szCs w:val="24"/>
        </w:rPr>
      </w:pPr>
    </w:p>
    <w:p w:rsidR="00EA79D2" w:rsidRDefault="00EA79D2" w:rsidP="0005238E">
      <w:pPr>
        <w:rPr>
          <w:rFonts w:ascii="Times New Roman" w:hAnsi="Times New Roman"/>
          <w:sz w:val="24"/>
          <w:szCs w:val="24"/>
        </w:rPr>
      </w:pPr>
    </w:p>
    <w:p w:rsidR="00EA79D2" w:rsidRDefault="00EA79D2" w:rsidP="0005238E">
      <w:pPr>
        <w:rPr>
          <w:rFonts w:ascii="Times New Roman" w:hAnsi="Times New Roman"/>
          <w:sz w:val="24"/>
          <w:szCs w:val="24"/>
        </w:rPr>
      </w:pPr>
    </w:p>
    <w:p w:rsidR="00DD287C" w:rsidRDefault="00DD287C" w:rsidP="00AA085E">
      <w:pPr>
        <w:rPr>
          <w:rFonts w:ascii="Arial Narrow" w:hAnsi="Arial Narrow"/>
          <w:b/>
          <w:sz w:val="16"/>
          <w:szCs w:val="16"/>
        </w:rPr>
      </w:pPr>
    </w:p>
    <w:p w:rsidR="00AA085E" w:rsidRDefault="00551A47" w:rsidP="00AA085E">
      <w:pPr>
        <w:rPr>
          <w:rFonts w:ascii="Arial Narrow" w:hAnsi="Arial Narrow"/>
          <w:b/>
          <w:sz w:val="16"/>
          <w:szCs w:val="16"/>
        </w:rPr>
      </w:pPr>
      <w:r w:rsidRPr="00551A47">
        <w:rPr>
          <w:rFonts w:ascii="Times New Roman" w:hAnsi="Times New Roman"/>
          <w:noProof/>
          <w:sz w:val="24"/>
          <w:szCs w:val="24"/>
        </w:rPr>
        <w:lastRenderedPageBreak/>
        <w:pict>
          <v:rect id="Rectangle 27" o:spid="_x0000_s1148" style="position:absolute;margin-left:-1pt;margin-top:8.45pt;width:469.5pt;height:7.15pt;z-index:251604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FeieQIAAOYEAAAOAAAAZHJzL2Uyb0RvYy54bWysVF1v0zAUfUfiP1h+Z0nTpmujpdPUMYQ0&#10;YKIgnm9tJ7FwbGO7Tcev59rpSsd4QiSS5Zt7fXzO/cjV9aFXZC+cl0bXdHKRUyI0M1zqtqZfv9y9&#10;WVDiA2gOymhR00fh6fXq9aurwVaiMJ1RXDiCINpXg61pF4KtssyzTvTgL4wVGp2NcT0ENF2bcQcD&#10;ovcqK/J8ng3GcesME97j19vRSVcJv2kEC5+axotAVE2RW0irS+s2rtnqCqrWge0kO9KAf2DRg9R4&#10;6QnqFgKQnZMvoHrJnPGmCRfM9JlpGslE0oBqJvkfajYdWJG0YHK8PaXJ/z9Y9nH/4IjkNS2KkhIN&#10;PRbpM6YNdKsEKS5jhgbrKwzc2AcXNXp7b9h3T7RZdxgmbpwzQyeAI69JjM+eHYiGx6NkO3wwHOFh&#10;F0xK1qFxfQTENJBDqsnjqSbiEAjDj+VyXsxLLB1D3zJf5GW6Aaqnw9b58E6YnsRNTR1yT+Cwv/ch&#10;koHqKSSRN0ryO6lUMly7XStH9oDtsc7LfHZ7RPfnYUqToabTxSTPE/Qzpz/HuCvi+zeMXgZsdCX7&#10;mi7y+MQgqGLa3mqe9gGkGvfIWenoFqmFUUg0zA4hNh0fCJdRarGYLnG8uMR+ni7yeb68pARUi4PI&#10;gqPEmfBNhi51UczrC8XzopgV0zFbynYw5qF8YocsjuJSFk/XJ+uMWSp3rPDYKVvDH7HaeHsqKf4c&#10;cNMZ95OSAQetpv7HDpygRL3X2DHLyWwWJzMZs/KyQMOde7bnHtAMoWoaUGnarsM4zTvrZNvhTZOk&#10;R5sb7LJGpg6IHTiyOvYmDlMScRz8OK3ndor6/Xta/QIAAP//AwBQSwMEFAAGAAgAAAAhANbS9ufd&#10;AAAACAEAAA8AAABkcnMvZG93bnJldi54bWxMj8FOwzAQRO9I/IO1SNxaJ6koTYhTISQOFb1QKs5O&#10;vCSh8TrYbpv+PcuJHndmNfOmXE92ECf0oXekIJ0nIJAaZ3pqFew/XmcrECFqMnpwhAouGGBd3d6U&#10;ujDuTO942sVWcAiFQivoYhwLKUPTodVh7kYk9r6ctzry6VtpvD5zuB1kliRLaXVP3NDpEV86bA67&#10;o+WStP485Pt8td1sffv2sKHL9w8pdX83PT+BiDjF/2f4w2d0qJipdkcyQQwKZhlPiawvcxDs54tH&#10;FmoFizQDWZXyekD1CwAA//8DAFBLAQItABQABgAIAAAAIQC2gziS/gAAAOEBAAATAAAAAAAAAAAA&#10;AAAAAAAAAABbQ29udGVudF9UeXBlc10ueG1sUEsBAi0AFAAGAAgAAAAhADj9If/WAAAAlAEAAAsA&#10;AAAAAAAAAAAAAAAALwEAAF9yZWxzLy5yZWxzUEsBAi0AFAAGAAgAAAAhAK4YV6J5AgAA5gQAAA4A&#10;AAAAAAAAAAAAAAAALgIAAGRycy9lMm9Eb2MueG1sUEsBAi0AFAAGAAgAAAAhANbS9ufdAAAACAEA&#10;AA8AAAAAAAAAAAAAAAAA0wQAAGRycy9kb3ducmV2LnhtbFBLBQYAAAAABAAEAPMAAADdBQAAAAA=&#10;" fillcolor="#c0504d" strokecolor="#f2f2f2" strokeweight="3pt">
            <v:shadow on="t" color="#622423" opacity=".5" offset="1pt"/>
          </v:rect>
        </w:pict>
      </w:r>
    </w:p>
    <w:p w:rsidR="000E129A" w:rsidRDefault="009C1A51" w:rsidP="000E129A">
      <w:pPr>
        <w:shd w:val="clear" w:color="auto" w:fill="EEECE1" w:themeFill="background2"/>
        <w:spacing w:after="0" w:line="240" w:lineRule="auto"/>
        <w:rPr>
          <w:rFonts w:ascii="Arial Narrow" w:hAnsi="Arial Narrow"/>
          <w:b/>
          <w:sz w:val="32"/>
          <w:szCs w:val="32"/>
        </w:rPr>
      </w:pPr>
      <w:r>
        <w:rPr>
          <w:rFonts w:ascii="Arial Narrow" w:hAnsi="Arial Narrow"/>
          <w:b/>
          <w:sz w:val="32"/>
          <w:szCs w:val="32"/>
        </w:rPr>
        <w:t>5</w:t>
      </w:r>
      <w:r w:rsidR="0005238E">
        <w:rPr>
          <w:rFonts w:ascii="Arial Narrow" w:hAnsi="Arial Narrow"/>
          <w:b/>
          <w:sz w:val="32"/>
          <w:szCs w:val="32"/>
        </w:rPr>
        <w:t>.2</w:t>
      </w:r>
      <w:r w:rsidR="0005238E" w:rsidRPr="0060411C">
        <w:rPr>
          <w:rFonts w:ascii="Arial Narrow" w:hAnsi="Arial Narrow"/>
          <w:b/>
          <w:sz w:val="32"/>
          <w:szCs w:val="32"/>
        </w:rPr>
        <w:t xml:space="preserve"> </w:t>
      </w:r>
      <w:r w:rsidR="0005238E" w:rsidRPr="009062EB">
        <w:rPr>
          <w:rFonts w:ascii="Arial Narrow" w:hAnsi="Arial Narrow"/>
          <w:b/>
          <w:sz w:val="32"/>
          <w:szCs w:val="32"/>
          <w:shd w:val="clear" w:color="auto" w:fill="EEECE1" w:themeFill="background2"/>
        </w:rPr>
        <w:t>ОБЪЕКТЫ В ОБЛАСТИ ДОРОЖНОЙ ДЕЯТЕЛЬНОСТИ В ОТНОШЕ</w:t>
      </w:r>
      <w:r w:rsidR="00962B6A">
        <w:rPr>
          <w:rFonts w:ascii="Arial Narrow" w:hAnsi="Arial Narrow"/>
          <w:b/>
          <w:sz w:val="32"/>
          <w:szCs w:val="32"/>
          <w:shd w:val="clear" w:color="auto" w:fill="EEECE1" w:themeFill="background2"/>
        </w:rPr>
        <w:t>-НИИ</w:t>
      </w:r>
      <w:r w:rsidR="0005238E" w:rsidRPr="009062EB">
        <w:rPr>
          <w:rFonts w:ascii="Arial Narrow" w:hAnsi="Arial Narrow"/>
          <w:b/>
          <w:sz w:val="32"/>
          <w:szCs w:val="32"/>
          <w:shd w:val="clear" w:color="auto" w:fill="EEECE1" w:themeFill="background2"/>
        </w:rPr>
        <w:t xml:space="preserve"> АВТОМОБИЛЬНЫХ ДОРОГ МЕСТНОГО ЗНАЧЕНИЯ, </w:t>
      </w:r>
      <w:r w:rsidR="00C17723" w:rsidRPr="009062EB">
        <w:rPr>
          <w:rFonts w:ascii="Arial Narrow" w:hAnsi="Arial Narrow"/>
          <w:b/>
          <w:sz w:val="32"/>
          <w:szCs w:val="32"/>
          <w:shd w:val="clear" w:color="auto" w:fill="EEECE1" w:themeFill="background2"/>
        </w:rPr>
        <w:t>А</w:t>
      </w:r>
      <w:r w:rsidR="0005238E" w:rsidRPr="009062EB">
        <w:rPr>
          <w:rFonts w:ascii="Arial Narrow" w:hAnsi="Arial Narrow"/>
          <w:b/>
          <w:sz w:val="32"/>
          <w:szCs w:val="32"/>
          <w:shd w:val="clear" w:color="auto" w:fill="EEECE1" w:themeFill="background2"/>
        </w:rPr>
        <w:t xml:space="preserve"> ТАКЖЕ</w:t>
      </w:r>
      <w:r w:rsidR="00C17723" w:rsidRPr="009062EB">
        <w:rPr>
          <w:rFonts w:ascii="Arial Narrow" w:hAnsi="Arial Narrow"/>
          <w:b/>
          <w:sz w:val="32"/>
          <w:szCs w:val="32"/>
          <w:shd w:val="clear" w:color="auto" w:fill="EEECE1" w:themeFill="background2"/>
        </w:rPr>
        <w:t xml:space="preserve"> </w:t>
      </w:r>
      <w:r w:rsidR="0005238E" w:rsidRPr="009062EB">
        <w:rPr>
          <w:rFonts w:ascii="Arial Narrow" w:hAnsi="Arial Narrow"/>
          <w:b/>
          <w:sz w:val="32"/>
          <w:szCs w:val="32"/>
          <w:shd w:val="clear" w:color="auto" w:fill="EEECE1" w:themeFill="background2"/>
        </w:rPr>
        <w:t xml:space="preserve"> В </w:t>
      </w:r>
      <w:r w:rsidR="00C17723" w:rsidRPr="009062EB">
        <w:rPr>
          <w:rFonts w:ascii="Arial Narrow" w:hAnsi="Arial Narrow"/>
          <w:b/>
          <w:sz w:val="32"/>
          <w:szCs w:val="32"/>
          <w:shd w:val="clear" w:color="auto" w:fill="EEECE1" w:themeFill="background2"/>
        </w:rPr>
        <w:t xml:space="preserve">  </w:t>
      </w:r>
      <w:r w:rsidR="0005238E" w:rsidRPr="009062EB">
        <w:rPr>
          <w:rFonts w:ascii="Arial Narrow" w:hAnsi="Arial Narrow"/>
          <w:b/>
          <w:sz w:val="32"/>
          <w:szCs w:val="32"/>
          <w:shd w:val="clear" w:color="auto" w:fill="EEECE1" w:themeFill="background2"/>
        </w:rPr>
        <w:t>СФЕРЕ ПРЕДОСТАВЛЕНИЯ ТРАНСПОРТНЫХ УСЛУГ НАСЕЛЕНИЮ В ГРАН</w:t>
      </w:r>
      <w:r w:rsidR="00F1298D" w:rsidRPr="009062EB">
        <w:rPr>
          <w:rFonts w:ascii="Arial Narrow" w:hAnsi="Arial Narrow"/>
          <w:b/>
          <w:sz w:val="32"/>
          <w:szCs w:val="32"/>
          <w:shd w:val="clear" w:color="auto" w:fill="EEECE1" w:themeFill="background2"/>
        </w:rPr>
        <w:t xml:space="preserve">ИЦАХ </w:t>
      </w:r>
      <w:r w:rsidR="00B96BBA" w:rsidRPr="009062EB">
        <w:rPr>
          <w:rFonts w:ascii="Arial Narrow" w:hAnsi="Arial Narrow"/>
          <w:b/>
          <w:sz w:val="32"/>
          <w:szCs w:val="32"/>
          <w:shd w:val="clear" w:color="auto" w:fill="EEECE1" w:themeFill="background2"/>
        </w:rPr>
        <w:t xml:space="preserve"> </w:t>
      </w:r>
      <w:r w:rsidR="006413E1">
        <w:rPr>
          <w:rFonts w:ascii="Arial Narrow" w:hAnsi="Arial Narrow"/>
          <w:b/>
          <w:sz w:val="32"/>
          <w:szCs w:val="32"/>
        </w:rPr>
        <w:t>ПАНОВСКОГО</w:t>
      </w:r>
      <w:r w:rsidR="00982F69">
        <w:rPr>
          <w:rFonts w:ascii="Arial Narrow" w:hAnsi="Arial Narrow"/>
          <w:b/>
          <w:sz w:val="32"/>
          <w:szCs w:val="32"/>
        </w:rPr>
        <w:t xml:space="preserve"> </w:t>
      </w:r>
      <w:r w:rsidR="00EA79D2">
        <w:rPr>
          <w:rFonts w:ascii="Arial Narrow" w:hAnsi="Arial Narrow"/>
          <w:b/>
          <w:sz w:val="32"/>
          <w:szCs w:val="32"/>
        </w:rPr>
        <w:t xml:space="preserve">СЕЛЬСКОГО </w:t>
      </w:r>
      <w:r w:rsidR="000E129A">
        <w:rPr>
          <w:rFonts w:ascii="Arial Narrow" w:hAnsi="Arial Narrow"/>
          <w:b/>
          <w:sz w:val="32"/>
          <w:szCs w:val="32"/>
        </w:rPr>
        <w:t xml:space="preserve">ПОСЕЛЕНИЯ </w:t>
      </w:r>
    </w:p>
    <w:p w:rsidR="0005238E" w:rsidRPr="00AA085E" w:rsidRDefault="00982F69" w:rsidP="000E129A">
      <w:pPr>
        <w:shd w:val="clear" w:color="auto" w:fill="EEECE1" w:themeFill="background2"/>
        <w:spacing w:after="0" w:line="240" w:lineRule="auto"/>
        <w:rPr>
          <w:rFonts w:ascii="Arial Narrow" w:hAnsi="Arial Narrow"/>
          <w:b/>
          <w:sz w:val="16"/>
          <w:szCs w:val="16"/>
        </w:rPr>
      </w:pPr>
      <w:r>
        <w:rPr>
          <w:rFonts w:ascii="Arial Narrow" w:hAnsi="Arial Narrow"/>
          <w:b/>
          <w:sz w:val="32"/>
          <w:szCs w:val="32"/>
        </w:rPr>
        <w:t xml:space="preserve">ПАЛЕХСКОГО </w:t>
      </w:r>
      <w:r w:rsidR="000E129A">
        <w:rPr>
          <w:rFonts w:ascii="Arial Narrow" w:hAnsi="Arial Narrow"/>
          <w:b/>
          <w:sz w:val="32"/>
          <w:szCs w:val="32"/>
        </w:rPr>
        <w:t xml:space="preserve"> МУНИЦИПАЛЬНОГО РАЙОНА ИВАНОВСКОЙ ОБЛАСТИ</w:t>
      </w:r>
    </w:p>
    <w:p w:rsidR="0005238E" w:rsidRPr="00AA085E" w:rsidRDefault="00551A47" w:rsidP="0005238E">
      <w:pPr>
        <w:spacing w:after="0" w:line="240" w:lineRule="auto"/>
        <w:jc w:val="center"/>
        <w:rPr>
          <w:rFonts w:ascii="Arial Narrow" w:hAnsi="Arial Narrow"/>
          <w:b/>
          <w:color w:val="1F497D" w:themeColor="text2"/>
          <w:sz w:val="16"/>
          <w:szCs w:val="16"/>
        </w:rPr>
      </w:pPr>
      <w:r w:rsidRPr="00551A47">
        <w:rPr>
          <w:rFonts w:ascii="Arial Narrow" w:hAnsi="Arial Narrow"/>
          <w:b/>
          <w:noProof/>
          <w:sz w:val="16"/>
          <w:szCs w:val="16"/>
        </w:rPr>
        <w:pict>
          <v:rect id="Rectangle 28" o:spid="_x0000_s1147" style="position:absolute;left:0;text-align:left;margin-left:-1pt;margin-top:3.65pt;width:469.5pt;height:7.15pt;z-index:251606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eyOeAIAAOYEAAAOAAAAZHJzL2Uyb0RvYy54bWysVF1v0zAUfUfiP1h+Z0nTj6XR0mnqGEIa&#10;MFEQz7e2k1g4trHdpuPXc+10pWM8IRLJ8s29Pj7nfuTq+tArshfOS6NrOrnIKRGaGS51W9OvX+7e&#10;lJT4AJqDMlrU9FF4er16/epqsJUoTGcUF44giPbVYGvahWCrLPOsEz34C2OFRmdjXA8BTddm3MGA&#10;6L3KijxfZINx3DrDhPf49XZ00lXCbxrBwqem8SIQVVPkFtLq0rqNa7a6gqp1YDvJjjTgH1j0IDVe&#10;eoK6hQBk5+QLqF4yZ7xpwgUzfWaaRjKRNKCaSf6Hmk0HViQtmBxvT2ny/w+Wfdw/OCJ5TYtiRomG&#10;Hov0GdMGulWCFGXM0GB9hYEb++CiRm/vDfvuiTbrDsPEjXNm6ARw5DWJ8dmzA9HweJRshw+GIzzs&#10;gknJOjSuj4CYBnJINXk81UQcAmH4cb5cFIs5lo6hb5mX+TzdANXTYet8eCdMT+Kmpg65J3DY3/sQ&#10;yUD1FJLIGyX5nVQqGa7drpUje8D2WOfzfHZ7RPfnYUqToabTcpLnCfqZ059j3BXx/RtGLwM2upJ9&#10;Tcs8PjEIqpi2t5qnfQCpxj1yVjq6RWphFBINs0OITccHwmWUWpTTJY4Xl9jP0zJf5MtLSkC1OIgs&#10;OEqcCd9k6FIXxby+ULzAmhfTMVvKdjDmYf7EDlkcxaUsnq5P1hmzVO5Y4bFTtoY/YrXx9lRS/Dng&#10;pjPuJyUDDlpN/Y8dOEGJeq+xY5aT2SxOZjJm88sCDXfu2Z57QDOEqmlApWm7DuM076yTbYc3TZIe&#10;bW6wyxqZOiB24Mjq2Js4TEnEcfDjtJ7bKer372n1CwAA//8DAFBLAwQUAAYACAAAACEAFVufvt4A&#10;AAAJAQAADwAAAGRycy9kb3ducmV2LnhtbEyPwW7CMBBE75X6D9ZW6q04GKhIiIOqSj2gcilFPTvx&#10;NgnE6zQ2EP6+21M57sxo5m2+Hl0nzjiE1pOG6SQBgVR521KtYf/59rQEEaIhazpPqOGKAdbF/V1u&#10;Musv9IHnXawFl1DIjIYmxj6TMlQNOhMmvkdi79sPzkQ+h1rawVy43HVSJcmzdKYlXmhMj68NVsfd&#10;yfHItPw6pvt0ud1sh/p9saHr4Ye0fnwYX1YgIo7xPwx/+IwOBTOV/kQ2iE7DbM5BDUolKQj207li&#10;pWRltlAgi1zeflD8AgAA//8DAFBLAQItABQABgAIAAAAIQC2gziS/gAAAOEBAAATAAAAAAAAAAAA&#10;AAAAAAAAAABbQ29udGVudF9UeXBlc10ueG1sUEsBAi0AFAAGAAgAAAAhADj9If/WAAAAlAEAAAsA&#10;AAAAAAAAAAAAAAAALwEAAF9yZWxzLy5yZWxzUEsBAi0AFAAGAAgAAAAhAPW57I54AgAA5gQAAA4A&#10;AAAAAAAAAAAAAAAALgIAAGRycy9lMm9Eb2MueG1sUEsBAi0AFAAGAAgAAAAhABVbn77eAAAACQEA&#10;AA8AAAAAAAAAAAAAAAAA0gQAAGRycy9kb3ducmV2LnhtbFBLBQYAAAAABAAEAPMAAADdBQAAAAA=&#10;" fillcolor="#c0504d" strokecolor="#f2f2f2" strokeweight="3pt">
            <v:shadow on="t" color="#622423" opacity=".5" offset="1pt"/>
          </v:rect>
        </w:pict>
      </w:r>
    </w:p>
    <w:p w:rsidR="00962B6A" w:rsidRPr="00962B6A" w:rsidRDefault="00962B6A" w:rsidP="009062EB">
      <w:pPr>
        <w:shd w:val="clear" w:color="auto" w:fill="EEECE1" w:themeFill="background2"/>
        <w:spacing w:after="0" w:line="240" w:lineRule="auto"/>
        <w:jc w:val="both"/>
        <w:rPr>
          <w:rFonts w:ascii="Arial Narrow" w:hAnsi="Arial Narrow"/>
          <w:b/>
          <w:sz w:val="8"/>
          <w:szCs w:val="8"/>
        </w:rPr>
      </w:pPr>
    </w:p>
    <w:p w:rsidR="0005238E" w:rsidRPr="0060411C" w:rsidRDefault="00962B6A" w:rsidP="009062EB">
      <w:pPr>
        <w:shd w:val="clear" w:color="auto" w:fill="EEECE1" w:themeFill="background2"/>
        <w:spacing w:after="0" w:line="240" w:lineRule="auto"/>
        <w:jc w:val="both"/>
        <w:rPr>
          <w:rFonts w:ascii="Arial Narrow" w:hAnsi="Arial Narrow"/>
          <w:b/>
          <w:sz w:val="28"/>
          <w:szCs w:val="28"/>
        </w:rPr>
      </w:pPr>
      <w:r>
        <w:rPr>
          <w:rFonts w:ascii="Arial Narrow" w:hAnsi="Arial Narrow"/>
          <w:b/>
          <w:sz w:val="28"/>
          <w:szCs w:val="28"/>
        </w:rPr>
        <w:t>5</w:t>
      </w:r>
      <w:r w:rsidR="0005238E">
        <w:rPr>
          <w:rFonts w:ascii="Arial Narrow" w:hAnsi="Arial Narrow"/>
          <w:b/>
          <w:sz w:val="28"/>
          <w:szCs w:val="28"/>
        </w:rPr>
        <w:t>.2</w:t>
      </w:r>
      <w:r w:rsidR="0005238E" w:rsidRPr="0060411C">
        <w:rPr>
          <w:rFonts w:ascii="Arial Narrow" w:hAnsi="Arial Narrow"/>
          <w:b/>
          <w:sz w:val="28"/>
          <w:szCs w:val="28"/>
        </w:rPr>
        <w:t xml:space="preserve">.1 </w:t>
      </w:r>
      <w:r w:rsidR="0005238E">
        <w:rPr>
          <w:rFonts w:ascii="Arial Narrow" w:hAnsi="Arial Narrow"/>
          <w:b/>
          <w:sz w:val="28"/>
          <w:szCs w:val="28"/>
        </w:rPr>
        <w:t xml:space="preserve"> АВТОМОБИЛЬНЫЕ ДОРОГИ МЕСТНОГО</w:t>
      </w:r>
      <w:r w:rsidR="00761FC6">
        <w:rPr>
          <w:rFonts w:ascii="Arial Narrow" w:hAnsi="Arial Narrow"/>
          <w:b/>
          <w:sz w:val="28"/>
          <w:szCs w:val="28"/>
        </w:rPr>
        <w:t xml:space="preserve"> ЗНАЧЕНИЯ В ГРАНИЦАХ </w:t>
      </w:r>
      <w:r w:rsidR="006413E1">
        <w:rPr>
          <w:rFonts w:ascii="Arial Narrow" w:hAnsi="Arial Narrow"/>
          <w:b/>
          <w:sz w:val="28"/>
          <w:szCs w:val="28"/>
        </w:rPr>
        <w:t>ПАНОВСКОГО</w:t>
      </w:r>
      <w:r w:rsidR="00982F69">
        <w:rPr>
          <w:rFonts w:ascii="Arial Narrow" w:hAnsi="Arial Narrow"/>
          <w:b/>
          <w:sz w:val="28"/>
          <w:szCs w:val="28"/>
        </w:rPr>
        <w:t xml:space="preserve"> </w:t>
      </w:r>
      <w:r w:rsidR="00EA79D2">
        <w:rPr>
          <w:rFonts w:ascii="Arial Narrow" w:hAnsi="Arial Narrow"/>
          <w:b/>
          <w:sz w:val="28"/>
          <w:szCs w:val="28"/>
        </w:rPr>
        <w:t xml:space="preserve">СЕЛЬСКОГО </w:t>
      </w:r>
      <w:r>
        <w:rPr>
          <w:rFonts w:ascii="Arial Narrow" w:hAnsi="Arial Narrow"/>
          <w:b/>
          <w:sz w:val="28"/>
          <w:szCs w:val="28"/>
        </w:rPr>
        <w:t xml:space="preserve">ПОСЕЛЕНИЯ </w:t>
      </w:r>
      <w:r w:rsidR="00982F69">
        <w:rPr>
          <w:rFonts w:ascii="Arial Narrow" w:hAnsi="Arial Narrow"/>
          <w:b/>
          <w:sz w:val="28"/>
          <w:szCs w:val="28"/>
        </w:rPr>
        <w:t xml:space="preserve">ПАЛЕХСКОГО </w:t>
      </w:r>
      <w:r>
        <w:rPr>
          <w:rFonts w:ascii="Arial Narrow" w:hAnsi="Arial Narrow"/>
          <w:b/>
          <w:sz w:val="28"/>
          <w:szCs w:val="28"/>
        </w:rPr>
        <w:t xml:space="preserve">МУНИЦИПАЛЬНОГО РАЙОНА ИВАНОВСКОЙ ОБЛАСТИ </w:t>
      </w:r>
      <w:r w:rsidR="0005238E">
        <w:rPr>
          <w:rFonts w:ascii="Arial Narrow" w:hAnsi="Arial Narrow"/>
          <w:b/>
          <w:sz w:val="28"/>
          <w:szCs w:val="28"/>
        </w:rPr>
        <w:t>С КОНСТРУКТИВНЫМИ ЭЛЕМЕНТАМИ И ДОРОЖНЫМИ СООРУЖЕНИЯМИ, ЯВЛЯЮЩИМИСЯ ТЕХНОЛОГИЧЕСКОЙ ЧАСТЬЮ АВТОМОБИЛЬНЫХ ДОРОГ</w:t>
      </w:r>
      <w:r w:rsidR="00DB72C9">
        <w:rPr>
          <w:rFonts w:ascii="Arial Narrow" w:hAnsi="Arial Narrow"/>
          <w:b/>
          <w:sz w:val="28"/>
          <w:szCs w:val="28"/>
        </w:rPr>
        <w:t>, ОБЪЕКТЫ УЛИЧНО-ДОРОЖНОЙ СЕТИ</w:t>
      </w:r>
    </w:p>
    <w:p w:rsidR="0005238E" w:rsidRPr="00D24632" w:rsidRDefault="00551A47" w:rsidP="0005238E">
      <w:pPr>
        <w:spacing w:after="0" w:line="240" w:lineRule="auto"/>
        <w:jc w:val="center"/>
        <w:rPr>
          <w:rFonts w:ascii="Arial Narrow" w:hAnsi="Arial Narrow"/>
          <w:b/>
          <w:color w:val="1F497D" w:themeColor="text2"/>
          <w:sz w:val="28"/>
          <w:szCs w:val="28"/>
        </w:rPr>
      </w:pPr>
      <w:r>
        <w:rPr>
          <w:rFonts w:ascii="Arial Narrow" w:hAnsi="Arial Narrow"/>
          <w:b/>
          <w:noProof/>
          <w:color w:val="1F497D" w:themeColor="text2"/>
          <w:sz w:val="28"/>
          <w:szCs w:val="28"/>
        </w:rPr>
        <w:pict>
          <v:rect id="Rectangle 29" o:spid="_x0000_s1146" style="position:absolute;left:0;text-align:left;margin-left:-1pt;margin-top:6.85pt;width:469.5pt;height:7.15pt;z-index:251607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uRIeQIAAOYEAAAOAAAAZHJzL2Uyb0RvYy54bWysVNtuEzEQfUfiHyy/03U2lyarbqoqpQip&#10;QEVAPE9s766F1za2k035esZOGlLKEyKRLI9nfHzOXPbqet9rspM+KGtqOrpglEjDrVCmrenXL3dv&#10;5pSECEaAtkbW9FEGer18/epqcJUsbWe1kJ4giAnV4Graxeiqogi8kz2EC+ukQWdjfQ8RTd8WwsOA&#10;6L0uSsZmxWC9cN5yGQKe3h6cdJnxm0by+KlpgoxE1xS5xbz6vG7SWiyvoGo9uE7xIw34BxY9KIOP&#10;nqBuIQLZevUCqlfc22CbeMFtX9imUVxmDahmxP5Qs+7AyawFkxPcKU3h/8Hyj7sHT5SoaVmOKTHQ&#10;Y5E+Y9rAtFqScpEyNLhQYeDaPfikMbh7y78HYuyqwzB5470dOgkCeY1SfPHsQjICXiWb4YMVCA/b&#10;aHOy9o3vEyCmgexzTR5PNZH7SDgeThezcjbF0nH0LdicTfMLUD1ddj7Ed9L2JG1q6pF7BofdfYiJ&#10;DFRPIZm81UrcKa2z4dvNSnuyA2yPFZuyye0RPZyHaUOGmo7nI8Yy9DNnOMe4K9P/bxi9itjoWvU1&#10;nbP0S0FQpbS9NSLvIyh92CNnbZJb5hZGIcmwW4RYd2IgQiWp5Xy8wPESCvt5PGcztrikBHSLg8ij&#10;p8Tb+E3FLndRyusLxbOynGDV0zlo18EhD9MndsjiKC5n8fR8ts6Y5XKnCh86ZWPFI1YbX88lxY8D&#10;bjrrf1Iy4KDVNPzYgpeU6PcGO2YxmkzSZGZjMr0s0fDnns25BwxHqJpGVJq3q3iY5q3zqu3wpVHW&#10;Y+wNdlmjcgekDjywOvYmDlMWcRz8NK3ndo76/Xla/gIAAP//AwBQSwMEFAAGAAgAAAAhAD+956Pd&#10;AAAACAEAAA8AAABkcnMvZG93bnJldi54bWxMj8FOwzAQRO9I/IO1SNxap6mgSYhTISQOFb1QKs5O&#10;vCSh8TrYbpv+PcupHHdmNfOmXE92ECf0oXekYDFPQCA1zvTUKth/vM4yECFqMnpwhAouGGBd3d6U&#10;ujDuTO942sVWcAiFQivoYhwLKUPTodVh7kYk9r6ctzry6VtpvD5zuB1kmiSP0uqeuKHTI7502Bx2&#10;R8sli/rzkO/zbLvZ+vbtYUOX7x9S6v5uen4CEXGK12f4w2d0qJipdkcyQQwKZilPiawvVyDYz5cr&#10;FmoFaZaArEr5f0D1CwAA//8DAFBLAQItABQABgAIAAAAIQC2gziS/gAAAOEBAAATAAAAAAAAAAAA&#10;AAAAAAAAAABbQ29udGVudF9UeXBlc10ueG1sUEsBAi0AFAAGAAgAAAAhADj9If/WAAAAlAEAAAsA&#10;AAAAAAAAAAAAAAAALwEAAF9yZWxzLy5yZWxzUEsBAi0AFAAGAAgAAAAhAApy5Eh5AgAA5gQAAA4A&#10;AAAAAAAAAAAAAAAALgIAAGRycy9lMm9Eb2MueG1sUEsBAi0AFAAGAAgAAAAhAD+956PdAAAACAEA&#10;AA8AAAAAAAAAAAAAAAAA0wQAAGRycy9kb3ducmV2LnhtbFBLBQYAAAAABAAEAPMAAADdBQAAAAA=&#10;" fillcolor="#c0504d" strokecolor="#f2f2f2" strokeweight="3pt">
            <v:shadow on="t" color="#622423" opacity=".5" offset="1pt"/>
          </v:rect>
        </w:pict>
      </w:r>
    </w:p>
    <w:p w:rsidR="0005238E" w:rsidRPr="00AA085E" w:rsidRDefault="0005238E" w:rsidP="0005238E">
      <w:pPr>
        <w:pStyle w:val="Default"/>
        <w:tabs>
          <w:tab w:val="left" w:pos="720"/>
        </w:tabs>
        <w:ind w:firstLine="567"/>
        <w:jc w:val="both"/>
        <w:rPr>
          <w:color w:val="auto"/>
          <w:sz w:val="8"/>
          <w:szCs w:val="8"/>
          <w:lang w:eastAsia="ru-RU"/>
        </w:rPr>
      </w:pPr>
    </w:p>
    <w:p w:rsidR="00AA085E" w:rsidRPr="009062EB" w:rsidRDefault="00503ECB" w:rsidP="006355EC">
      <w:pPr>
        <w:pStyle w:val="af2"/>
        <w:tabs>
          <w:tab w:val="left" w:pos="567"/>
        </w:tabs>
        <w:spacing w:before="0" w:beforeAutospacing="0" w:after="0" w:afterAutospacing="0"/>
        <w:jc w:val="both"/>
        <w:rPr>
          <w:bCs/>
          <w:color w:val="000000" w:themeColor="text1"/>
          <w:sz w:val="8"/>
          <w:szCs w:val="8"/>
        </w:rPr>
      </w:pPr>
      <w:r w:rsidRPr="00503ECB">
        <w:rPr>
          <w:bCs/>
          <w:color w:val="000000" w:themeColor="text1"/>
          <w:sz w:val="24"/>
        </w:rPr>
        <w:tab/>
      </w:r>
    </w:p>
    <w:p w:rsidR="00D6291C" w:rsidRDefault="00AA085E" w:rsidP="006355EC">
      <w:pPr>
        <w:pStyle w:val="af2"/>
        <w:tabs>
          <w:tab w:val="left" w:pos="567"/>
        </w:tabs>
        <w:spacing w:before="0" w:beforeAutospacing="0" w:after="0" w:afterAutospacing="0"/>
        <w:jc w:val="both"/>
        <w:rPr>
          <w:bCs/>
          <w:color w:val="000000" w:themeColor="text1"/>
          <w:sz w:val="24"/>
        </w:rPr>
      </w:pPr>
      <w:r>
        <w:rPr>
          <w:bCs/>
          <w:color w:val="000000" w:themeColor="text1"/>
          <w:sz w:val="24"/>
        </w:rPr>
        <w:tab/>
      </w:r>
      <w:r w:rsidR="00D6291C">
        <w:rPr>
          <w:bCs/>
          <w:color w:val="000000" w:themeColor="text1"/>
          <w:sz w:val="24"/>
        </w:rPr>
        <w:t>5.2.1.1. Для жителей сельского поселения з</w:t>
      </w:r>
      <w:r w:rsidR="00982F69">
        <w:rPr>
          <w:bCs/>
          <w:color w:val="000000" w:themeColor="text1"/>
          <w:sz w:val="24"/>
        </w:rPr>
        <w:t>а</w:t>
      </w:r>
      <w:r w:rsidR="00D6291C">
        <w:rPr>
          <w:bCs/>
          <w:color w:val="000000" w:themeColor="text1"/>
          <w:sz w:val="24"/>
        </w:rPr>
        <w:t>траты времени на передвижения (пешеходные или с использованием транспорта) от мест проживания до производственных объектов в пределах сельскохозяйственного предприятия не должны превышать 30 мин.</w:t>
      </w:r>
    </w:p>
    <w:p w:rsidR="00D6291C" w:rsidRDefault="00D6291C" w:rsidP="006355EC">
      <w:pPr>
        <w:pStyle w:val="af2"/>
        <w:tabs>
          <w:tab w:val="left" w:pos="567"/>
        </w:tabs>
        <w:spacing w:before="0" w:beforeAutospacing="0" w:after="0" w:afterAutospacing="0"/>
        <w:jc w:val="both"/>
        <w:rPr>
          <w:bCs/>
          <w:color w:val="000000" w:themeColor="text1"/>
          <w:sz w:val="24"/>
        </w:rPr>
      </w:pPr>
      <w:r>
        <w:rPr>
          <w:bCs/>
          <w:color w:val="000000" w:themeColor="text1"/>
          <w:sz w:val="24"/>
        </w:rPr>
        <w:tab/>
        <w:t>5.2.1.2. Проектирование элементов обустройства автомобильных дорог следует выполнять в соответствии с ГОСТ Р 52766-2007 «Дороги автомобильные общего пользования. Элементы обустройства. Общие требования».</w:t>
      </w:r>
    </w:p>
    <w:p w:rsidR="00503ECB" w:rsidRDefault="00D6291C" w:rsidP="00D6291C">
      <w:pPr>
        <w:pStyle w:val="af2"/>
        <w:tabs>
          <w:tab w:val="left" w:pos="567"/>
        </w:tabs>
        <w:spacing w:before="0" w:beforeAutospacing="0" w:after="0" w:afterAutospacing="0"/>
        <w:jc w:val="both"/>
        <w:rPr>
          <w:bCs/>
          <w:color w:val="000000" w:themeColor="text1"/>
          <w:sz w:val="24"/>
        </w:rPr>
      </w:pPr>
      <w:r>
        <w:rPr>
          <w:bCs/>
          <w:color w:val="000000" w:themeColor="text1"/>
          <w:sz w:val="24"/>
        </w:rPr>
        <w:tab/>
        <w:t xml:space="preserve">5.2.1.3. Основные расчетные параметры плотности улично-дорожной сети и расстоя-ний </w:t>
      </w:r>
      <w:r w:rsidR="00503ECB">
        <w:rPr>
          <w:bCs/>
          <w:color w:val="000000" w:themeColor="text1"/>
          <w:sz w:val="24"/>
        </w:rPr>
        <w:t xml:space="preserve">между объектами дорожной сети </w:t>
      </w:r>
      <w:r w:rsidR="00927C5C" w:rsidRPr="00C17723">
        <w:rPr>
          <w:bCs/>
          <w:color w:val="auto"/>
          <w:sz w:val="24"/>
        </w:rPr>
        <w:t>на</w:t>
      </w:r>
      <w:r w:rsidR="00EA79D2">
        <w:rPr>
          <w:bCs/>
          <w:color w:val="auto"/>
          <w:sz w:val="24"/>
        </w:rPr>
        <w:t xml:space="preserve">селенных пунктов </w:t>
      </w:r>
      <w:r w:rsidR="006413E1">
        <w:rPr>
          <w:sz w:val="24"/>
        </w:rPr>
        <w:t>Пановского</w:t>
      </w:r>
      <w:r w:rsidR="00982F69" w:rsidRPr="00982F69">
        <w:rPr>
          <w:sz w:val="24"/>
        </w:rPr>
        <w:t xml:space="preserve"> сельского поселения </w:t>
      </w:r>
      <w:r w:rsidR="00503ECB" w:rsidRPr="00C17723">
        <w:rPr>
          <w:bCs/>
          <w:color w:val="auto"/>
          <w:sz w:val="24"/>
        </w:rPr>
        <w:t xml:space="preserve">представлен </w:t>
      </w:r>
      <w:r w:rsidR="008E0F21">
        <w:rPr>
          <w:bCs/>
          <w:color w:val="000000" w:themeColor="text1"/>
          <w:sz w:val="24"/>
        </w:rPr>
        <w:t>в табл.</w:t>
      </w:r>
      <w:r w:rsidR="00503ECB">
        <w:rPr>
          <w:bCs/>
          <w:color w:val="000000" w:themeColor="text1"/>
          <w:sz w:val="24"/>
        </w:rPr>
        <w:t xml:space="preserve"> </w:t>
      </w:r>
      <w:r>
        <w:rPr>
          <w:bCs/>
          <w:color w:val="000000" w:themeColor="text1"/>
          <w:sz w:val="24"/>
        </w:rPr>
        <w:t>1</w:t>
      </w:r>
      <w:r w:rsidR="00982F69">
        <w:rPr>
          <w:bCs/>
          <w:color w:val="000000" w:themeColor="text1"/>
          <w:sz w:val="24"/>
        </w:rPr>
        <w:t>4</w:t>
      </w:r>
      <w:r w:rsidR="006731C6">
        <w:rPr>
          <w:bCs/>
          <w:color w:val="000000" w:themeColor="text1"/>
          <w:sz w:val="24"/>
        </w:rPr>
        <w:t xml:space="preserve"> -1</w:t>
      </w:r>
      <w:r w:rsidR="00982F69">
        <w:rPr>
          <w:bCs/>
          <w:color w:val="000000" w:themeColor="text1"/>
          <w:sz w:val="24"/>
        </w:rPr>
        <w:t>5</w:t>
      </w:r>
      <w:r w:rsidR="00503ECB">
        <w:rPr>
          <w:bCs/>
          <w:color w:val="000000" w:themeColor="text1"/>
          <w:sz w:val="24"/>
        </w:rPr>
        <w:t>.</w:t>
      </w:r>
    </w:p>
    <w:p w:rsidR="006731C6" w:rsidRPr="006731C6" w:rsidRDefault="006731C6" w:rsidP="00D6291C">
      <w:pPr>
        <w:pStyle w:val="af2"/>
        <w:tabs>
          <w:tab w:val="left" w:pos="567"/>
        </w:tabs>
        <w:spacing w:before="0" w:beforeAutospacing="0" w:after="0" w:afterAutospacing="0"/>
        <w:jc w:val="both"/>
        <w:rPr>
          <w:bCs/>
          <w:color w:val="000000" w:themeColor="text1"/>
          <w:sz w:val="16"/>
          <w:szCs w:val="16"/>
        </w:rPr>
      </w:pPr>
    </w:p>
    <w:p w:rsidR="00D6291C" w:rsidRPr="006731C6" w:rsidRDefault="00D6291C" w:rsidP="006731C6">
      <w:pPr>
        <w:pStyle w:val="af2"/>
        <w:spacing w:before="0" w:beforeAutospacing="0" w:after="0" w:afterAutospacing="0"/>
        <w:jc w:val="both"/>
        <w:rPr>
          <w:b/>
          <w:i/>
          <w:color w:val="000000" w:themeColor="text1"/>
          <w:sz w:val="24"/>
        </w:rPr>
      </w:pPr>
      <w:r w:rsidRPr="006731C6">
        <w:rPr>
          <w:bCs/>
          <w:i/>
          <w:color w:val="000000" w:themeColor="text1"/>
          <w:sz w:val="24"/>
        </w:rPr>
        <w:t>Таблица 1</w:t>
      </w:r>
      <w:r w:rsidR="00982F69">
        <w:rPr>
          <w:bCs/>
          <w:i/>
          <w:color w:val="000000" w:themeColor="text1"/>
          <w:sz w:val="24"/>
        </w:rPr>
        <w:t>4</w:t>
      </w:r>
      <w:r w:rsidRPr="006731C6">
        <w:rPr>
          <w:bCs/>
          <w:i/>
          <w:color w:val="000000" w:themeColor="text1"/>
          <w:sz w:val="24"/>
        </w:rPr>
        <w:t>.</w:t>
      </w:r>
      <w:r w:rsidR="006731C6" w:rsidRPr="006731C6">
        <w:rPr>
          <w:bCs/>
          <w:i/>
          <w:color w:val="000000" w:themeColor="text1"/>
          <w:sz w:val="24"/>
        </w:rPr>
        <w:t xml:space="preserve"> - </w:t>
      </w:r>
      <w:r w:rsidRPr="006731C6">
        <w:rPr>
          <w:b/>
          <w:i/>
          <w:color w:val="000000" w:themeColor="text1"/>
          <w:sz w:val="24"/>
        </w:rPr>
        <w:t xml:space="preserve">Основные расчетные параметры уличной сети  в пределах сельского населенного пункта и сельского поселения  </w:t>
      </w:r>
    </w:p>
    <w:p w:rsidR="00D6291C" w:rsidRPr="001F66D6" w:rsidRDefault="00D6291C" w:rsidP="00D6291C">
      <w:pPr>
        <w:spacing w:after="0" w:line="240" w:lineRule="auto"/>
        <w:jc w:val="both"/>
        <w:rPr>
          <w:rFonts w:ascii="Times New Roman" w:hAnsi="Times New Roman"/>
          <w:color w:val="000000" w:themeColor="text1"/>
          <w:sz w:val="16"/>
          <w:szCs w:val="16"/>
        </w:rPr>
      </w:pPr>
      <w:r>
        <w:rPr>
          <w:rFonts w:ascii="Times New Roman" w:hAnsi="Times New Roman"/>
          <w:color w:val="000000" w:themeColor="text1"/>
          <w:sz w:val="24"/>
          <w:szCs w:val="24"/>
        </w:rPr>
        <w:tab/>
      </w:r>
    </w:p>
    <w:tbl>
      <w:tblPr>
        <w:tblStyle w:val="ad"/>
        <w:tblW w:w="0" w:type="auto"/>
        <w:tblLook w:val="04A0"/>
      </w:tblPr>
      <w:tblGrid>
        <w:gridCol w:w="2943"/>
        <w:gridCol w:w="1560"/>
        <w:gridCol w:w="1559"/>
        <w:gridCol w:w="1417"/>
        <w:gridCol w:w="1985"/>
      </w:tblGrid>
      <w:tr w:rsidR="00D6291C" w:rsidTr="006731C6">
        <w:tc>
          <w:tcPr>
            <w:tcW w:w="2943" w:type="dxa"/>
            <w:shd w:val="clear" w:color="auto" w:fill="EEECE1" w:themeFill="background2"/>
          </w:tcPr>
          <w:p w:rsidR="00D6291C" w:rsidRPr="001F66D6" w:rsidRDefault="00D6291C" w:rsidP="00853DB3">
            <w:pPr>
              <w:jc w:val="center"/>
              <w:rPr>
                <w:rFonts w:ascii="Times New Roman" w:hAnsi="Times New Roman"/>
                <w:color w:val="000000" w:themeColor="text1"/>
              </w:rPr>
            </w:pPr>
            <w:r>
              <w:rPr>
                <w:rFonts w:ascii="Times New Roman" w:hAnsi="Times New Roman"/>
                <w:color w:val="000000" w:themeColor="text1"/>
              </w:rPr>
              <w:t>Категория сельских улиц и дорог</w:t>
            </w:r>
          </w:p>
        </w:tc>
        <w:tc>
          <w:tcPr>
            <w:tcW w:w="1560" w:type="dxa"/>
            <w:shd w:val="clear" w:color="auto" w:fill="EEECE1" w:themeFill="background2"/>
          </w:tcPr>
          <w:p w:rsidR="00D6291C" w:rsidRPr="001F66D6" w:rsidRDefault="00D6291C" w:rsidP="00853DB3">
            <w:pPr>
              <w:jc w:val="center"/>
              <w:rPr>
                <w:rFonts w:ascii="Times New Roman" w:hAnsi="Times New Roman"/>
                <w:color w:val="000000" w:themeColor="text1"/>
              </w:rPr>
            </w:pPr>
            <w:r>
              <w:rPr>
                <w:rFonts w:ascii="Times New Roman" w:hAnsi="Times New Roman"/>
                <w:color w:val="000000" w:themeColor="text1"/>
              </w:rPr>
              <w:t>Расчетная скорость движения, км/ч</w:t>
            </w:r>
          </w:p>
        </w:tc>
        <w:tc>
          <w:tcPr>
            <w:tcW w:w="1559" w:type="dxa"/>
            <w:shd w:val="clear" w:color="auto" w:fill="EEECE1" w:themeFill="background2"/>
          </w:tcPr>
          <w:p w:rsidR="00D6291C" w:rsidRPr="001F66D6" w:rsidRDefault="00D6291C" w:rsidP="00853DB3">
            <w:pPr>
              <w:jc w:val="center"/>
              <w:rPr>
                <w:rFonts w:ascii="Times New Roman" w:hAnsi="Times New Roman"/>
                <w:color w:val="000000" w:themeColor="text1"/>
              </w:rPr>
            </w:pPr>
            <w:r>
              <w:rPr>
                <w:rFonts w:ascii="Times New Roman" w:hAnsi="Times New Roman"/>
                <w:color w:val="000000" w:themeColor="text1"/>
              </w:rPr>
              <w:t>Ширина полосы движения, м</w:t>
            </w:r>
          </w:p>
        </w:tc>
        <w:tc>
          <w:tcPr>
            <w:tcW w:w="1417" w:type="dxa"/>
            <w:shd w:val="clear" w:color="auto" w:fill="EEECE1" w:themeFill="background2"/>
          </w:tcPr>
          <w:p w:rsidR="00D6291C" w:rsidRPr="001F66D6" w:rsidRDefault="00D6291C" w:rsidP="00853DB3">
            <w:pPr>
              <w:jc w:val="center"/>
              <w:rPr>
                <w:rFonts w:ascii="Times New Roman" w:hAnsi="Times New Roman"/>
                <w:color w:val="000000" w:themeColor="text1"/>
              </w:rPr>
            </w:pPr>
            <w:r>
              <w:rPr>
                <w:rFonts w:ascii="Times New Roman" w:hAnsi="Times New Roman"/>
                <w:color w:val="000000" w:themeColor="text1"/>
              </w:rPr>
              <w:t>Число полос движения</w:t>
            </w:r>
          </w:p>
        </w:tc>
        <w:tc>
          <w:tcPr>
            <w:tcW w:w="1985" w:type="dxa"/>
            <w:shd w:val="clear" w:color="auto" w:fill="EEECE1" w:themeFill="background2"/>
          </w:tcPr>
          <w:p w:rsidR="00D6291C" w:rsidRPr="001F66D6" w:rsidRDefault="00D6291C" w:rsidP="00853DB3">
            <w:pPr>
              <w:jc w:val="center"/>
              <w:rPr>
                <w:rFonts w:ascii="Times New Roman" w:hAnsi="Times New Roman"/>
                <w:color w:val="000000" w:themeColor="text1"/>
              </w:rPr>
            </w:pPr>
            <w:r>
              <w:rPr>
                <w:rFonts w:ascii="Times New Roman" w:hAnsi="Times New Roman"/>
                <w:color w:val="000000" w:themeColor="text1"/>
              </w:rPr>
              <w:t>Ширина пешеходной части тротуара, м</w:t>
            </w:r>
          </w:p>
        </w:tc>
      </w:tr>
      <w:tr w:rsidR="006731C6" w:rsidTr="006731C6">
        <w:tc>
          <w:tcPr>
            <w:tcW w:w="2943" w:type="dxa"/>
          </w:tcPr>
          <w:p w:rsidR="006731C6" w:rsidRPr="001F66D6" w:rsidRDefault="006731C6" w:rsidP="00853DB3">
            <w:pPr>
              <w:jc w:val="both"/>
              <w:rPr>
                <w:rFonts w:ascii="Times New Roman" w:hAnsi="Times New Roman"/>
                <w:color w:val="000000" w:themeColor="text1"/>
              </w:rPr>
            </w:pPr>
            <w:r>
              <w:rPr>
                <w:rFonts w:ascii="Times New Roman" w:hAnsi="Times New Roman"/>
                <w:color w:val="000000" w:themeColor="text1"/>
              </w:rPr>
              <w:t>Поселковая дорога</w:t>
            </w:r>
          </w:p>
        </w:tc>
        <w:tc>
          <w:tcPr>
            <w:tcW w:w="1560"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60</w:t>
            </w:r>
          </w:p>
        </w:tc>
        <w:tc>
          <w:tcPr>
            <w:tcW w:w="1559"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3,0</w:t>
            </w:r>
          </w:p>
        </w:tc>
        <w:tc>
          <w:tcPr>
            <w:tcW w:w="1417"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2</w:t>
            </w:r>
          </w:p>
        </w:tc>
        <w:tc>
          <w:tcPr>
            <w:tcW w:w="1985"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w:t>
            </w:r>
          </w:p>
        </w:tc>
      </w:tr>
      <w:tr w:rsidR="006731C6" w:rsidTr="006731C6">
        <w:tc>
          <w:tcPr>
            <w:tcW w:w="2943" w:type="dxa"/>
          </w:tcPr>
          <w:p w:rsidR="006731C6" w:rsidRPr="001F66D6" w:rsidRDefault="006731C6" w:rsidP="00853DB3">
            <w:pPr>
              <w:jc w:val="both"/>
              <w:rPr>
                <w:rFonts w:ascii="Times New Roman" w:hAnsi="Times New Roman"/>
                <w:color w:val="000000" w:themeColor="text1"/>
              </w:rPr>
            </w:pPr>
            <w:r>
              <w:rPr>
                <w:rFonts w:ascii="Times New Roman" w:hAnsi="Times New Roman"/>
                <w:color w:val="000000" w:themeColor="text1"/>
              </w:rPr>
              <w:t>Главная улица в сельском населенном пункте</w:t>
            </w:r>
          </w:p>
        </w:tc>
        <w:tc>
          <w:tcPr>
            <w:tcW w:w="1560"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40</w:t>
            </w:r>
          </w:p>
        </w:tc>
        <w:tc>
          <w:tcPr>
            <w:tcW w:w="1559"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3,0</w:t>
            </w:r>
          </w:p>
        </w:tc>
        <w:tc>
          <w:tcPr>
            <w:tcW w:w="1417"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2</w:t>
            </w:r>
          </w:p>
        </w:tc>
        <w:tc>
          <w:tcPr>
            <w:tcW w:w="1985"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1,5-2,25</w:t>
            </w:r>
          </w:p>
        </w:tc>
      </w:tr>
      <w:tr w:rsidR="006731C6" w:rsidTr="006731C6">
        <w:tc>
          <w:tcPr>
            <w:tcW w:w="2943" w:type="dxa"/>
          </w:tcPr>
          <w:p w:rsidR="006731C6" w:rsidRPr="001F66D6" w:rsidRDefault="006731C6" w:rsidP="00853DB3">
            <w:pPr>
              <w:jc w:val="both"/>
              <w:rPr>
                <w:rFonts w:ascii="Times New Roman" w:hAnsi="Times New Roman"/>
                <w:color w:val="000000" w:themeColor="text1"/>
              </w:rPr>
            </w:pPr>
            <w:r>
              <w:rPr>
                <w:rFonts w:ascii="Times New Roman" w:hAnsi="Times New Roman"/>
                <w:color w:val="000000" w:themeColor="text1"/>
              </w:rPr>
              <w:t>Улица в жилой застройке:</w:t>
            </w:r>
          </w:p>
        </w:tc>
        <w:tc>
          <w:tcPr>
            <w:tcW w:w="1560" w:type="dxa"/>
          </w:tcPr>
          <w:p w:rsidR="006731C6" w:rsidRPr="001F66D6" w:rsidRDefault="006731C6" w:rsidP="00853DB3">
            <w:pPr>
              <w:jc w:val="center"/>
              <w:rPr>
                <w:rFonts w:ascii="Times New Roman" w:hAnsi="Times New Roman"/>
                <w:color w:val="000000" w:themeColor="text1"/>
              </w:rPr>
            </w:pPr>
          </w:p>
        </w:tc>
        <w:tc>
          <w:tcPr>
            <w:tcW w:w="1559" w:type="dxa"/>
          </w:tcPr>
          <w:p w:rsidR="006731C6" w:rsidRPr="001F66D6" w:rsidRDefault="006731C6" w:rsidP="00853DB3">
            <w:pPr>
              <w:jc w:val="center"/>
              <w:rPr>
                <w:rFonts w:ascii="Times New Roman" w:hAnsi="Times New Roman"/>
                <w:color w:val="000000" w:themeColor="text1"/>
              </w:rPr>
            </w:pPr>
          </w:p>
        </w:tc>
        <w:tc>
          <w:tcPr>
            <w:tcW w:w="1417" w:type="dxa"/>
          </w:tcPr>
          <w:p w:rsidR="006731C6" w:rsidRPr="001F66D6" w:rsidRDefault="006731C6" w:rsidP="00853DB3">
            <w:pPr>
              <w:jc w:val="center"/>
              <w:rPr>
                <w:rFonts w:ascii="Times New Roman" w:hAnsi="Times New Roman"/>
                <w:color w:val="000000" w:themeColor="text1"/>
              </w:rPr>
            </w:pPr>
          </w:p>
        </w:tc>
        <w:tc>
          <w:tcPr>
            <w:tcW w:w="1985" w:type="dxa"/>
          </w:tcPr>
          <w:p w:rsidR="006731C6" w:rsidRPr="001F66D6" w:rsidRDefault="006731C6" w:rsidP="00853DB3">
            <w:pPr>
              <w:jc w:val="center"/>
              <w:rPr>
                <w:rFonts w:ascii="Times New Roman" w:hAnsi="Times New Roman"/>
                <w:color w:val="000000" w:themeColor="text1"/>
              </w:rPr>
            </w:pPr>
          </w:p>
        </w:tc>
      </w:tr>
      <w:tr w:rsidR="006731C6" w:rsidTr="006731C6">
        <w:tc>
          <w:tcPr>
            <w:tcW w:w="2943" w:type="dxa"/>
          </w:tcPr>
          <w:p w:rsidR="006731C6" w:rsidRPr="001F66D6" w:rsidRDefault="006731C6" w:rsidP="00853DB3">
            <w:pPr>
              <w:jc w:val="both"/>
              <w:rPr>
                <w:rFonts w:ascii="Times New Roman" w:hAnsi="Times New Roman"/>
                <w:color w:val="000000" w:themeColor="text1"/>
              </w:rPr>
            </w:pPr>
            <w:r>
              <w:rPr>
                <w:rFonts w:ascii="Times New Roman" w:hAnsi="Times New Roman"/>
                <w:color w:val="000000" w:themeColor="text1"/>
              </w:rPr>
              <w:t>- основная</w:t>
            </w:r>
          </w:p>
        </w:tc>
        <w:tc>
          <w:tcPr>
            <w:tcW w:w="1560"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40</w:t>
            </w:r>
          </w:p>
        </w:tc>
        <w:tc>
          <w:tcPr>
            <w:tcW w:w="1559"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3,0</w:t>
            </w:r>
          </w:p>
        </w:tc>
        <w:tc>
          <w:tcPr>
            <w:tcW w:w="1417"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2</w:t>
            </w:r>
          </w:p>
        </w:tc>
        <w:tc>
          <w:tcPr>
            <w:tcW w:w="1985"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1,0-1,5</w:t>
            </w:r>
          </w:p>
        </w:tc>
      </w:tr>
      <w:tr w:rsidR="006731C6" w:rsidTr="006731C6">
        <w:tc>
          <w:tcPr>
            <w:tcW w:w="2943" w:type="dxa"/>
          </w:tcPr>
          <w:p w:rsidR="006731C6" w:rsidRPr="001F66D6" w:rsidRDefault="006731C6" w:rsidP="00853DB3">
            <w:pPr>
              <w:rPr>
                <w:rFonts w:ascii="Times New Roman" w:hAnsi="Times New Roman"/>
                <w:color w:val="000000" w:themeColor="text1"/>
              </w:rPr>
            </w:pPr>
            <w:r>
              <w:rPr>
                <w:rFonts w:ascii="Times New Roman" w:hAnsi="Times New Roman"/>
                <w:color w:val="000000" w:themeColor="text1"/>
              </w:rPr>
              <w:t>- второстепенная (переулок)</w:t>
            </w:r>
          </w:p>
        </w:tc>
        <w:tc>
          <w:tcPr>
            <w:tcW w:w="1560"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30</w:t>
            </w:r>
          </w:p>
        </w:tc>
        <w:tc>
          <w:tcPr>
            <w:tcW w:w="1559"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2,75</w:t>
            </w:r>
          </w:p>
        </w:tc>
        <w:tc>
          <w:tcPr>
            <w:tcW w:w="1417"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2</w:t>
            </w:r>
          </w:p>
        </w:tc>
        <w:tc>
          <w:tcPr>
            <w:tcW w:w="1985"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1,0</w:t>
            </w:r>
          </w:p>
        </w:tc>
      </w:tr>
      <w:tr w:rsidR="006731C6" w:rsidTr="006731C6">
        <w:tc>
          <w:tcPr>
            <w:tcW w:w="2943" w:type="dxa"/>
          </w:tcPr>
          <w:p w:rsidR="006731C6" w:rsidRPr="001F66D6" w:rsidRDefault="006731C6" w:rsidP="00853DB3">
            <w:pPr>
              <w:jc w:val="both"/>
              <w:rPr>
                <w:rFonts w:ascii="Times New Roman" w:hAnsi="Times New Roman"/>
                <w:color w:val="000000" w:themeColor="text1"/>
              </w:rPr>
            </w:pPr>
            <w:r>
              <w:rPr>
                <w:rFonts w:ascii="Times New Roman" w:hAnsi="Times New Roman"/>
                <w:color w:val="000000" w:themeColor="text1"/>
              </w:rPr>
              <w:t>- проезд</w:t>
            </w:r>
          </w:p>
        </w:tc>
        <w:tc>
          <w:tcPr>
            <w:tcW w:w="1560"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20</w:t>
            </w:r>
          </w:p>
        </w:tc>
        <w:tc>
          <w:tcPr>
            <w:tcW w:w="1559"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2,75-3,0</w:t>
            </w:r>
          </w:p>
        </w:tc>
        <w:tc>
          <w:tcPr>
            <w:tcW w:w="1417"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1</w:t>
            </w:r>
          </w:p>
        </w:tc>
        <w:tc>
          <w:tcPr>
            <w:tcW w:w="1985"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0-1,0</w:t>
            </w:r>
          </w:p>
        </w:tc>
      </w:tr>
      <w:tr w:rsidR="006731C6" w:rsidTr="006731C6">
        <w:tc>
          <w:tcPr>
            <w:tcW w:w="2943" w:type="dxa"/>
          </w:tcPr>
          <w:p w:rsidR="006731C6" w:rsidRDefault="006731C6" w:rsidP="00853DB3">
            <w:pPr>
              <w:jc w:val="both"/>
              <w:rPr>
                <w:rFonts w:ascii="Times New Roman" w:hAnsi="Times New Roman"/>
                <w:color w:val="000000" w:themeColor="text1"/>
              </w:rPr>
            </w:pPr>
            <w:r>
              <w:rPr>
                <w:rFonts w:ascii="Times New Roman" w:hAnsi="Times New Roman"/>
                <w:color w:val="000000" w:themeColor="text1"/>
              </w:rPr>
              <w:t>Улицы и дороги в производственных и складских зонах</w:t>
            </w:r>
          </w:p>
        </w:tc>
        <w:tc>
          <w:tcPr>
            <w:tcW w:w="1560" w:type="dxa"/>
          </w:tcPr>
          <w:p w:rsidR="006731C6" w:rsidRDefault="006731C6" w:rsidP="00853DB3">
            <w:pPr>
              <w:jc w:val="center"/>
              <w:rPr>
                <w:rFonts w:ascii="Times New Roman" w:hAnsi="Times New Roman"/>
                <w:color w:val="000000" w:themeColor="text1"/>
              </w:rPr>
            </w:pPr>
            <w:r>
              <w:rPr>
                <w:rFonts w:ascii="Times New Roman" w:hAnsi="Times New Roman"/>
                <w:color w:val="000000" w:themeColor="text1"/>
              </w:rPr>
              <w:t>20</w:t>
            </w:r>
          </w:p>
        </w:tc>
        <w:tc>
          <w:tcPr>
            <w:tcW w:w="1559"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2,75-3,0</w:t>
            </w:r>
          </w:p>
        </w:tc>
        <w:tc>
          <w:tcPr>
            <w:tcW w:w="1417"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1</w:t>
            </w:r>
          </w:p>
        </w:tc>
        <w:tc>
          <w:tcPr>
            <w:tcW w:w="1985"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0-1,0</w:t>
            </w:r>
          </w:p>
        </w:tc>
      </w:tr>
      <w:tr w:rsidR="006731C6" w:rsidTr="006731C6">
        <w:tc>
          <w:tcPr>
            <w:tcW w:w="2943" w:type="dxa"/>
          </w:tcPr>
          <w:p w:rsidR="006731C6" w:rsidRPr="001F66D6" w:rsidRDefault="006731C6" w:rsidP="00853DB3">
            <w:pPr>
              <w:jc w:val="both"/>
              <w:rPr>
                <w:rFonts w:ascii="Times New Roman" w:hAnsi="Times New Roman"/>
                <w:color w:val="000000" w:themeColor="text1"/>
              </w:rPr>
            </w:pPr>
            <w:r>
              <w:rPr>
                <w:rFonts w:ascii="Times New Roman" w:hAnsi="Times New Roman"/>
                <w:color w:val="000000" w:themeColor="text1"/>
              </w:rPr>
              <w:t>Хозяйственный проезд, скотопрогон</w:t>
            </w:r>
          </w:p>
        </w:tc>
        <w:tc>
          <w:tcPr>
            <w:tcW w:w="1560"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30</w:t>
            </w:r>
          </w:p>
        </w:tc>
        <w:tc>
          <w:tcPr>
            <w:tcW w:w="1559"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4,5</w:t>
            </w:r>
          </w:p>
        </w:tc>
        <w:tc>
          <w:tcPr>
            <w:tcW w:w="1417"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1</w:t>
            </w:r>
          </w:p>
        </w:tc>
        <w:tc>
          <w:tcPr>
            <w:tcW w:w="1985"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w:t>
            </w:r>
          </w:p>
        </w:tc>
      </w:tr>
      <w:tr w:rsidR="006731C6" w:rsidTr="006731C6">
        <w:tc>
          <w:tcPr>
            <w:tcW w:w="2943" w:type="dxa"/>
          </w:tcPr>
          <w:p w:rsidR="006731C6" w:rsidRDefault="006731C6" w:rsidP="00853DB3">
            <w:pPr>
              <w:jc w:val="both"/>
              <w:rPr>
                <w:rFonts w:ascii="Times New Roman" w:hAnsi="Times New Roman"/>
                <w:color w:val="000000" w:themeColor="text1"/>
              </w:rPr>
            </w:pPr>
            <w:r>
              <w:rPr>
                <w:rFonts w:ascii="Times New Roman" w:hAnsi="Times New Roman"/>
                <w:color w:val="000000" w:themeColor="text1"/>
              </w:rPr>
              <w:t>Пешеходные улицы и дороги</w:t>
            </w:r>
          </w:p>
        </w:tc>
        <w:tc>
          <w:tcPr>
            <w:tcW w:w="1560" w:type="dxa"/>
          </w:tcPr>
          <w:p w:rsidR="006731C6" w:rsidRDefault="006731C6" w:rsidP="00853DB3">
            <w:pPr>
              <w:jc w:val="center"/>
              <w:rPr>
                <w:rFonts w:ascii="Times New Roman" w:hAnsi="Times New Roman"/>
                <w:color w:val="000000" w:themeColor="text1"/>
              </w:rPr>
            </w:pPr>
            <w:r>
              <w:rPr>
                <w:rFonts w:ascii="Times New Roman" w:hAnsi="Times New Roman"/>
                <w:color w:val="000000" w:themeColor="text1"/>
              </w:rPr>
              <w:t>5</w:t>
            </w:r>
          </w:p>
        </w:tc>
        <w:tc>
          <w:tcPr>
            <w:tcW w:w="1559"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2,75-3,0</w:t>
            </w:r>
          </w:p>
        </w:tc>
        <w:tc>
          <w:tcPr>
            <w:tcW w:w="1417" w:type="dxa"/>
          </w:tcPr>
          <w:p w:rsidR="006731C6" w:rsidRDefault="006731C6" w:rsidP="00853DB3">
            <w:pPr>
              <w:jc w:val="center"/>
              <w:rPr>
                <w:rFonts w:ascii="Times New Roman" w:hAnsi="Times New Roman"/>
                <w:color w:val="000000" w:themeColor="text1"/>
              </w:rPr>
            </w:pPr>
            <w:r>
              <w:rPr>
                <w:rFonts w:ascii="Times New Roman" w:hAnsi="Times New Roman"/>
                <w:color w:val="000000" w:themeColor="text1"/>
              </w:rPr>
              <w:t>1</w:t>
            </w:r>
          </w:p>
        </w:tc>
        <w:tc>
          <w:tcPr>
            <w:tcW w:w="1985" w:type="dxa"/>
          </w:tcPr>
          <w:p w:rsidR="006731C6" w:rsidRDefault="006731C6" w:rsidP="00853DB3">
            <w:pPr>
              <w:jc w:val="center"/>
              <w:rPr>
                <w:rFonts w:ascii="Times New Roman" w:hAnsi="Times New Roman"/>
                <w:color w:val="000000" w:themeColor="text1"/>
              </w:rPr>
            </w:pPr>
            <w:r>
              <w:rPr>
                <w:rFonts w:ascii="Times New Roman" w:hAnsi="Times New Roman"/>
                <w:color w:val="000000" w:themeColor="text1"/>
              </w:rPr>
              <w:t>0-1,0</w:t>
            </w:r>
          </w:p>
        </w:tc>
      </w:tr>
      <w:tr w:rsidR="006731C6" w:rsidTr="006731C6">
        <w:tc>
          <w:tcPr>
            <w:tcW w:w="2943" w:type="dxa"/>
          </w:tcPr>
          <w:p w:rsidR="006731C6" w:rsidRDefault="006731C6" w:rsidP="00853DB3">
            <w:pPr>
              <w:jc w:val="both"/>
              <w:rPr>
                <w:rFonts w:ascii="Times New Roman" w:hAnsi="Times New Roman"/>
                <w:color w:val="000000" w:themeColor="text1"/>
              </w:rPr>
            </w:pPr>
            <w:r>
              <w:rPr>
                <w:rFonts w:ascii="Times New Roman" w:hAnsi="Times New Roman"/>
                <w:color w:val="000000" w:themeColor="text1"/>
              </w:rPr>
              <w:t>Парковые дороги</w:t>
            </w:r>
          </w:p>
        </w:tc>
        <w:tc>
          <w:tcPr>
            <w:tcW w:w="1560" w:type="dxa"/>
          </w:tcPr>
          <w:p w:rsidR="006731C6" w:rsidRDefault="006731C6" w:rsidP="00853DB3">
            <w:pPr>
              <w:jc w:val="center"/>
              <w:rPr>
                <w:rFonts w:ascii="Times New Roman" w:hAnsi="Times New Roman"/>
                <w:color w:val="000000" w:themeColor="text1"/>
              </w:rPr>
            </w:pPr>
            <w:r>
              <w:rPr>
                <w:rFonts w:ascii="Times New Roman" w:hAnsi="Times New Roman"/>
                <w:color w:val="000000" w:themeColor="text1"/>
              </w:rPr>
              <w:t>20</w:t>
            </w:r>
          </w:p>
        </w:tc>
        <w:tc>
          <w:tcPr>
            <w:tcW w:w="1559"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2,75-3,0</w:t>
            </w:r>
          </w:p>
        </w:tc>
        <w:tc>
          <w:tcPr>
            <w:tcW w:w="1417" w:type="dxa"/>
          </w:tcPr>
          <w:p w:rsidR="006731C6" w:rsidRDefault="006731C6" w:rsidP="00853DB3">
            <w:pPr>
              <w:jc w:val="center"/>
              <w:rPr>
                <w:rFonts w:ascii="Times New Roman" w:hAnsi="Times New Roman"/>
                <w:color w:val="000000" w:themeColor="text1"/>
              </w:rPr>
            </w:pPr>
            <w:r>
              <w:rPr>
                <w:rFonts w:ascii="Times New Roman" w:hAnsi="Times New Roman"/>
                <w:color w:val="000000" w:themeColor="text1"/>
              </w:rPr>
              <w:t>1</w:t>
            </w:r>
          </w:p>
        </w:tc>
        <w:tc>
          <w:tcPr>
            <w:tcW w:w="1985" w:type="dxa"/>
          </w:tcPr>
          <w:p w:rsidR="006731C6" w:rsidRDefault="006731C6" w:rsidP="00853DB3">
            <w:pPr>
              <w:jc w:val="center"/>
              <w:rPr>
                <w:rFonts w:ascii="Times New Roman" w:hAnsi="Times New Roman"/>
                <w:color w:val="000000" w:themeColor="text1"/>
              </w:rPr>
            </w:pPr>
            <w:r>
              <w:rPr>
                <w:rFonts w:ascii="Times New Roman" w:hAnsi="Times New Roman"/>
                <w:color w:val="000000" w:themeColor="text1"/>
              </w:rPr>
              <w:t>0-1,0</w:t>
            </w:r>
          </w:p>
        </w:tc>
      </w:tr>
      <w:tr w:rsidR="006731C6" w:rsidTr="006731C6">
        <w:tc>
          <w:tcPr>
            <w:tcW w:w="2943" w:type="dxa"/>
          </w:tcPr>
          <w:p w:rsidR="006731C6" w:rsidRDefault="006731C6" w:rsidP="00853DB3">
            <w:pPr>
              <w:jc w:val="both"/>
              <w:rPr>
                <w:rFonts w:ascii="Times New Roman" w:hAnsi="Times New Roman"/>
                <w:color w:val="000000" w:themeColor="text1"/>
              </w:rPr>
            </w:pPr>
            <w:r>
              <w:rPr>
                <w:rFonts w:ascii="Times New Roman" w:hAnsi="Times New Roman"/>
                <w:color w:val="000000" w:themeColor="text1"/>
              </w:rPr>
              <w:t>Велосипедные дорожки</w:t>
            </w:r>
          </w:p>
        </w:tc>
        <w:tc>
          <w:tcPr>
            <w:tcW w:w="1560" w:type="dxa"/>
          </w:tcPr>
          <w:p w:rsidR="006731C6" w:rsidRDefault="006731C6" w:rsidP="00853DB3">
            <w:pPr>
              <w:jc w:val="center"/>
              <w:rPr>
                <w:rFonts w:ascii="Times New Roman" w:hAnsi="Times New Roman"/>
                <w:color w:val="000000" w:themeColor="text1"/>
              </w:rPr>
            </w:pPr>
            <w:r>
              <w:rPr>
                <w:rFonts w:ascii="Times New Roman" w:hAnsi="Times New Roman"/>
                <w:color w:val="000000" w:themeColor="text1"/>
              </w:rPr>
              <w:t>-</w:t>
            </w:r>
          </w:p>
        </w:tc>
        <w:tc>
          <w:tcPr>
            <w:tcW w:w="1559" w:type="dxa"/>
          </w:tcPr>
          <w:p w:rsidR="006731C6" w:rsidRDefault="006731C6" w:rsidP="00853DB3">
            <w:pPr>
              <w:jc w:val="center"/>
              <w:rPr>
                <w:rFonts w:ascii="Times New Roman" w:hAnsi="Times New Roman"/>
                <w:color w:val="000000" w:themeColor="text1"/>
              </w:rPr>
            </w:pPr>
            <w:r>
              <w:rPr>
                <w:rFonts w:ascii="Times New Roman" w:hAnsi="Times New Roman"/>
                <w:color w:val="000000" w:themeColor="text1"/>
              </w:rPr>
              <w:t>-</w:t>
            </w:r>
          </w:p>
        </w:tc>
        <w:tc>
          <w:tcPr>
            <w:tcW w:w="1417" w:type="dxa"/>
          </w:tcPr>
          <w:p w:rsidR="006731C6" w:rsidRDefault="006731C6" w:rsidP="00853DB3">
            <w:pPr>
              <w:jc w:val="center"/>
              <w:rPr>
                <w:rFonts w:ascii="Times New Roman" w:hAnsi="Times New Roman"/>
                <w:color w:val="000000" w:themeColor="text1"/>
              </w:rPr>
            </w:pPr>
            <w:r>
              <w:rPr>
                <w:rFonts w:ascii="Times New Roman" w:hAnsi="Times New Roman"/>
                <w:color w:val="000000" w:themeColor="text1"/>
              </w:rPr>
              <w:t>1</w:t>
            </w:r>
          </w:p>
        </w:tc>
        <w:tc>
          <w:tcPr>
            <w:tcW w:w="1985" w:type="dxa"/>
          </w:tcPr>
          <w:p w:rsidR="006731C6" w:rsidRDefault="006731C6" w:rsidP="00853DB3">
            <w:pPr>
              <w:jc w:val="center"/>
              <w:rPr>
                <w:rFonts w:ascii="Times New Roman" w:hAnsi="Times New Roman"/>
                <w:color w:val="000000" w:themeColor="text1"/>
              </w:rPr>
            </w:pPr>
            <w:r>
              <w:rPr>
                <w:rFonts w:ascii="Times New Roman" w:hAnsi="Times New Roman"/>
                <w:color w:val="000000" w:themeColor="text1"/>
              </w:rPr>
              <w:t>0-1,0</w:t>
            </w:r>
          </w:p>
        </w:tc>
      </w:tr>
    </w:tbl>
    <w:p w:rsidR="006731C6" w:rsidRPr="0091087B" w:rsidRDefault="006731C6" w:rsidP="006731C6">
      <w:pPr>
        <w:spacing w:after="0" w:line="240" w:lineRule="auto"/>
        <w:jc w:val="both"/>
        <w:rPr>
          <w:rFonts w:ascii="Times New Roman" w:hAnsi="Times New Roman"/>
          <w:b/>
          <w:color w:val="000000" w:themeColor="text1"/>
          <w:sz w:val="8"/>
          <w:szCs w:val="8"/>
        </w:rPr>
      </w:pPr>
    </w:p>
    <w:p w:rsidR="006731C6" w:rsidRPr="0091087B" w:rsidRDefault="006731C6" w:rsidP="006731C6">
      <w:pPr>
        <w:spacing w:after="0" w:line="240" w:lineRule="auto"/>
        <w:jc w:val="both"/>
        <w:rPr>
          <w:rFonts w:ascii="Times New Roman" w:hAnsi="Times New Roman"/>
          <w:color w:val="000000" w:themeColor="text1"/>
          <w:sz w:val="20"/>
          <w:szCs w:val="20"/>
        </w:rPr>
      </w:pPr>
      <w:r w:rsidRPr="0091087B">
        <w:rPr>
          <w:rFonts w:ascii="Times New Roman" w:hAnsi="Times New Roman"/>
          <w:b/>
          <w:color w:val="000000" w:themeColor="text1"/>
          <w:sz w:val="20"/>
          <w:szCs w:val="20"/>
        </w:rPr>
        <w:t>Примечание</w:t>
      </w:r>
      <w:r w:rsidRPr="0091087B">
        <w:rPr>
          <w:rFonts w:ascii="Times New Roman" w:hAnsi="Times New Roman"/>
          <w:color w:val="000000" w:themeColor="text1"/>
          <w:sz w:val="20"/>
          <w:szCs w:val="20"/>
        </w:rPr>
        <w:t xml:space="preserve">: * В климатическом подрайоне </w:t>
      </w:r>
      <w:r w:rsidRPr="0091087B">
        <w:rPr>
          <w:rFonts w:ascii="Times New Roman" w:hAnsi="Times New Roman"/>
          <w:color w:val="000000" w:themeColor="text1"/>
          <w:sz w:val="20"/>
          <w:szCs w:val="20"/>
          <w:lang w:val="en-US"/>
        </w:rPr>
        <w:t>II</w:t>
      </w:r>
      <w:r w:rsidRPr="0091087B">
        <w:rPr>
          <w:rFonts w:ascii="Times New Roman" w:hAnsi="Times New Roman"/>
          <w:color w:val="000000" w:themeColor="text1"/>
          <w:sz w:val="20"/>
          <w:szCs w:val="20"/>
        </w:rPr>
        <w:t>, в местностях с объемом снегоприноса более 200 м</w:t>
      </w:r>
      <w:r w:rsidRPr="0091087B">
        <w:rPr>
          <w:rFonts w:ascii="Times New Roman" w:hAnsi="Times New Roman"/>
          <w:color w:val="000000" w:themeColor="text1"/>
          <w:sz w:val="20"/>
          <w:szCs w:val="20"/>
          <w:vertAlign w:val="superscript"/>
        </w:rPr>
        <w:t>3</w:t>
      </w:r>
      <w:r w:rsidRPr="0091087B">
        <w:rPr>
          <w:rFonts w:ascii="Times New Roman" w:hAnsi="Times New Roman"/>
          <w:color w:val="000000" w:themeColor="text1"/>
          <w:sz w:val="20"/>
          <w:szCs w:val="20"/>
        </w:rPr>
        <w:t>/м ширину тротуаров следует принимать не менее 3 м.</w:t>
      </w:r>
    </w:p>
    <w:p w:rsidR="00982F69" w:rsidRDefault="00982F69" w:rsidP="006731C6">
      <w:pPr>
        <w:spacing w:after="0" w:line="240" w:lineRule="auto"/>
        <w:jc w:val="both"/>
        <w:rPr>
          <w:rFonts w:ascii="Times New Roman" w:hAnsi="Times New Roman"/>
          <w:i/>
          <w:color w:val="000000" w:themeColor="text1"/>
          <w:sz w:val="24"/>
          <w:szCs w:val="24"/>
        </w:rPr>
      </w:pPr>
    </w:p>
    <w:p w:rsidR="006731C6" w:rsidRPr="0091087B" w:rsidRDefault="006731C6" w:rsidP="006731C6">
      <w:pPr>
        <w:spacing w:after="0" w:line="240" w:lineRule="auto"/>
        <w:jc w:val="both"/>
        <w:rPr>
          <w:rFonts w:ascii="Times New Roman" w:hAnsi="Times New Roman"/>
          <w:b/>
          <w:i/>
          <w:color w:val="000000" w:themeColor="text1"/>
          <w:sz w:val="24"/>
          <w:szCs w:val="24"/>
        </w:rPr>
      </w:pPr>
      <w:r w:rsidRPr="0091087B">
        <w:rPr>
          <w:rFonts w:ascii="Times New Roman" w:hAnsi="Times New Roman"/>
          <w:i/>
          <w:color w:val="000000" w:themeColor="text1"/>
          <w:sz w:val="24"/>
          <w:szCs w:val="24"/>
        </w:rPr>
        <w:lastRenderedPageBreak/>
        <w:t>Таблица</w:t>
      </w:r>
      <w:r>
        <w:rPr>
          <w:rFonts w:ascii="Times New Roman" w:hAnsi="Times New Roman"/>
          <w:i/>
          <w:color w:val="000000" w:themeColor="text1"/>
          <w:sz w:val="24"/>
          <w:szCs w:val="24"/>
        </w:rPr>
        <w:t xml:space="preserve"> 1</w:t>
      </w:r>
      <w:r w:rsidR="00982F69">
        <w:rPr>
          <w:rFonts w:ascii="Times New Roman" w:hAnsi="Times New Roman"/>
          <w:i/>
          <w:color w:val="000000" w:themeColor="text1"/>
          <w:sz w:val="24"/>
          <w:szCs w:val="24"/>
        </w:rPr>
        <w:t>5</w:t>
      </w:r>
      <w:r w:rsidRPr="0091087B">
        <w:rPr>
          <w:rFonts w:ascii="Times New Roman" w:hAnsi="Times New Roman"/>
          <w:i/>
          <w:color w:val="000000" w:themeColor="text1"/>
          <w:sz w:val="24"/>
          <w:szCs w:val="24"/>
        </w:rPr>
        <w:t>.</w:t>
      </w:r>
      <w:r w:rsidRPr="0091087B">
        <w:rPr>
          <w:rFonts w:ascii="Times New Roman" w:hAnsi="Times New Roman"/>
          <w:b/>
          <w:i/>
          <w:color w:val="000000" w:themeColor="text1"/>
          <w:sz w:val="24"/>
          <w:szCs w:val="24"/>
        </w:rPr>
        <w:t xml:space="preserve"> – Назначение улиц и дорог</w:t>
      </w:r>
    </w:p>
    <w:p w:rsidR="006731C6" w:rsidRPr="0091087B" w:rsidRDefault="006731C6" w:rsidP="006731C6">
      <w:pPr>
        <w:spacing w:after="0" w:line="240" w:lineRule="auto"/>
        <w:jc w:val="both"/>
        <w:rPr>
          <w:rFonts w:ascii="Times New Roman" w:hAnsi="Times New Roman"/>
          <w:color w:val="000000" w:themeColor="text1"/>
          <w:sz w:val="8"/>
          <w:szCs w:val="8"/>
        </w:rPr>
      </w:pPr>
    </w:p>
    <w:tbl>
      <w:tblPr>
        <w:tblStyle w:val="ad"/>
        <w:tblW w:w="0" w:type="auto"/>
        <w:tblInd w:w="108" w:type="dxa"/>
        <w:tblLook w:val="04A0"/>
      </w:tblPr>
      <w:tblGrid>
        <w:gridCol w:w="3119"/>
        <w:gridCol w:w="6237"/>
      </w:tblGrid>
      <w:tr w:rsidR="006731C6" w:rsidRPr="0091087B" w:rsidTr="00853DB3">
        <w:tc>
          <w:tcPr>
            <w:tcW w:w="3119" w:type="dxa"/>
            <w:shd w:val="clear" w:color="auto" w:fill="EEECE1" w:themeFill="background2"/>
          </w:tcPr>
          <w:p w:rsidR="006731C6" w:rsidRPr="0091087B" w:rsidRDefault="006731C6" w:rsidP="00853DB3">
            <w:pPr>
              <w:jc w:val="both"/>
              <w:rPr>
                <w:rFonts w:ascii="Times New Roman" w:hAnsi="Times New Roman"/>
                <w:color w:val="000000" w:themeColor="text1"/>
              </w:rPr>
            </w:pPr>
            <w:r w:rsidRPr="0091087B">
              <w:rPr>
                <w:rFonts w:ascii="Times New Roman" w:hAnsi="Times New Roman"/>
                <w:color w:val="000000" w:themeColor="text1"/>
              </w:rPr>
              <w:t>Категория сельских улиц и дорог</w:t>
            </w:r>
          </w:p>
        </w:tc>
        <w:tc>
          <w:tcPr>
            <w:tcW w:w="6237" w:type="dxa"/>
            <w:shd w:val="clear" w:color="auto" w:fill="EEECE1" w:themeFill="background2"/>
          </w:tcPr>
          <w:p w:rsidR="006731C6" w:rsidRPr="0091087B" w:rsidRDefault="006731C6" w:rsidP="00853DB3">
            <w:pPr>
              <w:jc w:val="both"/>
              <w:rPr>
                <w:rFonts w:ascii="Times New Roman" w:hAnsi="Times New Roman"/>
                <w:color w:val="000000" w:themeColor="text1"/>
              </w:rPr>
            </w:pPr>
            <w:r w:rsidRPr="0091087B">
              <w:rPr>
                <w:rFonts w:ascii="Times New Roman" w:hAnsi="Times New Roman"/>
                <w:color w:val="000000" w:themeColor="text1"/>
              </w:rPr>
              <w:t>Назначение</w:t>
            </w:r>
          </w:p>
        </w:tc>
      </w:tr>
      <w:tr w:rsidR="006731C6" w:rsidRPr="0091087B" w:rsidTr="00853DB3">
        <w:tc>
          <w:tcPr>
            <w:tcW w:w="3119" w:type="dxa"/>
          </w:tcPr>
          <w:p w:rsidR="006731C6" w:rsidRPr="0091087B" w:rsidRDefault="006731C6" w:rsidP="00853DB3">
            <w:pPr>
              <w:jc w:val="both"/>
              <w:rPr>
                <w:rFonts w:ascii="Times New Roman" w:hAnsi="Times New Roman"/>
                <w:color w:val="000000" w:themeColor="text1"/>
              </w:rPr>
            </w:pPr>
            <w:r w:rsidRPr="0091087B">
              <w:rPr>
                <w:rFonts w:ascii="Times New Roman" w:hAnsi="Times New Roman"/>
                <w:color w:val="000000" w:themeColor="text1"/>
              </w:rPr>
              <w:t>Поселковая дорога</w:t>
            </w:r>
          </w:p>
        </w:tc>
        <w:tc>
          <w:tcPr>
            <w:tcW w:w="6237" w:type="dxa"/>
          </w:tcPr>
          <w:p w:rsidR="006731C6" w:rsidRPr="0091087B" w:rsidRDefault="006731C6" w:rsidP="00853DB3">
            <w:pPr>
              <w:jc w:val="both"/>
              <w:rPr>
                <w:rFonts w:ascii="Times New Roman" w:hAnsi="Times New Roman"/>
                <w:color w:val="000000" w:themeColor="text1"/>
              </w:rPr>
            </w:pPr>
            <w:r w:rsidRPr="0091087B">
              <w:rPr>
                <w:rFonts w:ascii="Times New Roman" w:hAnsi="Times New Roman"/>
                <w:color w:val="000000" w:themeColor="text1"/>
              </w:rPr>
              <w:t>Связь сельского поселения с внешними дорогами общей сети</w:t>
            </w:r>
          </w:p>
        </w:tc>
      </w:tr>
      <w:tr w:rsidR="006731C6" w:rsidRPr="0091087B" w:rsidTr="00853DB3">
        <w:tc>
          <w:tcPr>
            <w:tcW w:w="3119" w:type="dxa"/>
          </w:tcPr>
          <w:p w:rsidR="006731C6" w:rsidRPr="0091087B" w:rsidRDefault="006731C6" w:rsidP="00853DB3">
            <w:pPr>
              <w:jc w:val="both"/>
              <w:rPr>
                <w:rFonts w:ascii="Times New Roman" w:hAnsi="Times New Roman"/>
                <w:color w:val="000000" w:themeColor="text1"/>
              </w:rPr>
            </w:pPr>
            <w:r w:rsidRPr="0091087B">
              <w:rPr>
                <w:rFonts w:ascii="Times New Roman" w:hAnsi="Times New Roman"/>
                <w:color w:val="000000" w:themeColor="text1"/>
              </w:rPr>
              <w:t>Главная улица</w:t>
            </w:r>
          </w:p>
        </w:tc>
        <w:tc>
          <w:tcPr>
            <w:tcW w:w="6237" w:type="dxa"/>
          </w:tcPr>
          <w:p w:rsidR="006731C6" w:rsidRPr="0091087B" w:rsidRDefault="006731C6" w:rsidP="00853DB3">
            <w:pPr>
              <w:jc w:val="both"/>
              <w:rPr>
                <w:rFonts w:ascii="Times New Roman" w:hAnsi="Times New Roman"/>
                <w:color w:val="000000" w:themeColor="text1"/>
              </w:rPr>
            </w:pPr>
            <w:r w:rsidRPr="0091087B">
              <w:rPr>
                <w:rFonts w:ascii="Times New Roman" w:hAnsi="Times New Roman"/>
                <w:color w:val="000000" w:themeColor="text1"/>
              </w:rPr>
              <w:t>Связь жилых территорий общественным центром</w:t>
            </w:r>
          </w:p>
        </w:tc>
      </w:tr>
      <w:tr w:rsidR="006731C6" w:rsidRPr="0091087B" w:rsidTr="00853DB3">
        <w:tc>
          <w:tcPr>
            <w:tcW w:w="3119" w:type="dxa"/>
          </w:tcPr>
          <w:p w:rsidR="006731C6" w:rsidRPr="0091087B" w:rsidRDefault="006731C6" w:rsidP="00853DB3">
            <w:pPr>
              <w:jc w:val="both"/>
              <w:rPr>
                <w:rFonts w:ascii="Times New Roman" w:hAnsi="Times New Roman"/>
                <w:color w:val="000000" w:themeColor="text1"/>
              </w:rPr>
            </w:pPr>
            <w:r w:rsidRPr="0091087B">
              <w:rPr>
                <w:rFonts w:ascii="Times New Roman" w:hAnsi="Times New Roman"/>
                <w:color w:val="000000" w:themeColor="text1"/>
              </w:rPr>
              <w:t>Основная улица в жилой застройке</w:t>
            </w:r>
          </w:p>
        </w:tc>
        <w:tc>
          <w:tcPr>
            <w:tcW w:w="6237" w:type="dxa"/>
          </w:tcPr>
          <w:p w:rsidR="006731C6" w:rsidRPr="0091087B" w:rsidRDefault="006731C6" w:rsidP="00853DB3">
            <w:pPr>
              <w:jc w:val="both"/>
              <w:rPr>
                <w:rFonts w:ascii="Times New Roman" w:hAnsi="Times New Roman"/>
                <w:color w:val="000000" w:themeColor="text1"/>
              </w:rPr>
            </w:pPr>
            <w:r w:rsidRPr="0091087B">
              <w:rPr>
                <w:rFonts w:ascii="Times New Roman" w:hAnsi="Times New Roman"/>
                <w:color w:val="000000" w:themeColor="text1"/>
              </w:rPr>
              <w:t>Связь внутри жилых территорий и с ее главной улицей по направлениям с интенсивным движением</w:t>
            </w:r>
          </w:p>
        </w:tc>
      </w:tr>
      <w:tr w:rsidR="006731C6" w:rsidRPr="0091087B" w:rsidTr="00853DB3">
        <w:tc>
          <w:tcPr>
            <w:tcW w:w="3119" w:type="dxa"/>
          </w:tcPr>
          <w:p w:rsidR="006731C6" w:rsidRPr="0091087B" w:rsidRDefault="006731C6" w:rsidP="00853DB3">
            <w:pPr>
              <w:jc w:val="both"/>
              <w:rPr>
                <w:rFonts w:ascii="Times New Roman" w:hAnsi="Times New Roman"/>
                <w:color w:val="000000" w:themeColor="text1"/>
              </w:rPr>
            </w:pPr>
            <w:r w:rsidRPr="0091087B">
              <w:rPr>
                <w:rFonts w:ascii="Times New Roman" w:hAnsi="Times New Roman"/>
                <w:color w:val="000000" w:themeColor="text1"/>
              </w:rPr>
              <w:t>Второстепенная улица в жилой застройке (переулок)</w:t>
            </w:r>
          </w:p>
        </w:tc>
        <w:tc>
          <w:tcPr>
            <w:tcW w:w="6237" w:type="dxa"/>
          </w:tcPr>
          <w:p w:rsidR="006731C6" w:rsidRPr="0091087B" w:rsidRDefault="006731C6" w:rsidP="00853DB3">
            <w:pPr>
              <w:jc w:val="both"/>
              <w:rPr>
                <w:rFonts w:ascii="Times New Roman" w:hAnsi="Times New Roman"/>
                <w:color w:val="000000" w:themeColor="text1"/>
              </w:rPr>
            </w:pPr>
            <w:r w:rsidRPr="0091087B">
              <w:rPr>
                <w:rFonts w:ascii="Times New Roman" w:hAnsi="Times New Roman"/>
                <w:color w:val="000000" w:themeColor="text1"/>
              </w:rPr>
              <w:t>Связь между основными жилыми улицами</w:t>
            </w:r>
          </w:p>
        </w:tc>
      </w:tr>
      <w:tr w:rsidR="006731C6" w:rsidRPr="0091087B" w:rsidTr="00853DB3">
        <w:tc>
          <w:tcPr>
            <w:tcW w:w="3119" w:type="dxa"/>
          </w:tcPr>
          <w:p w:rsidR="006731C6" w:rsidRPr="0091087B" w:rsidRDefault="006731C6" w:rsidP="00853DB3">
            <w:pPr>
              <w:jc w:val="both"/>
              <w:rPr>
                <w:rFonts w:ascii="Times New Roman" w:hAnsi="Times New Roman"/>
                <w:color w:val="000000" w:themeColor="text1"/>
              </w:rPr>
            </w:pPr>
            <w:r w:rsidRPr="0091087B">
              <w:rPr>
                <w:rFonts w:ascii="Times New Roman" w:hAnsi="Times New Roman"/>
                <w:color w:val="000000" w:themeColor="text1"/>
              </w:rPr>
              <w:t>Проезд</w:t>
            </w:r>
          </w:p>
        </w:tc>
        <w:tc>
          <w:tcPr>
            <w:tcW w:w="6237" w:type="dxa"/>
          </w:tcPr>
          <w:p w:rsidR="006731C6" w:rsidRPr="0091087B" w:rsidRDefault="006731C6" w:rsidP="00853DB3">
            <w:pPr>
              <w:jc w:val="both"/>
              <w:rPr>
                <w:rFonts w:ascii="Times New Roman" w:hAnsi="Times New Roman"/>
                <w:color w:val="000000" w:themeColor="text1"/>
              </w:rPr>
            </w:pPr>
            <w:r w:rsidRPr="0091087B">
              <w:rPr>
                <w:rFonts w:ascii="Times New Roman" w:hAnsi="Times New Roman"/>
                <w:color w:val="000000" w:themeColor="text1"/>
              </w:rPr>
              <w:t>Связь жилых домов, расположенных в глубине квартала, с улицей</w:t>
            </w:r>
          </w:p>
        </w:tc>
      </w:tr>
      <w:tr w:rsidR="006731C6" w:rsidRPr="0091087B" w:rsidTr="00853DB3">
        <w:tc>
          <w:tcPr>
            <w:tcW w:w="3119" w:type="dxa"/>
          </w:tcPr>
          <w:p w:rsidR="006731C6" w:rsidRPr="0091087B" w:rsidRDefault="006731C6" w:rsidP="00853DB3">
            <w:pPr>
              <w:jc w:val="both"/>
              <w:rPr>
                <w:rFonts w:ascii="Times New Roman" w:hAnsi="Times New Roman"/>
                <w:color w:val="000000" w:themeColor="text1"/>
              </w:rPr>
            </w:pPr>
            <w:r>
              <w:rPr>
                <w:rFonts w:ascii="Times New Roman" w:hAnsi="Times New Roman"/>
                <w:color w:val="000000" w:themeColor="text1"/>
              </w:rPr>
              <w:t>Улицы и дороги в произ-водственных и складских зонах</w:t>
            </w:r>
          </w:p>
        </w:tc>
        <w:tc>
          <w:tcPr>
            <w:tcW w:w="6237" w:type="dxa"/>
          </w:tcPr>
          <w:p w:rsidR="006731C6" w:rsidRPr="0091087B" w:rsidRDefault="006731C6" w:rsidP="00853DB3">
            <w:pPr>
              <w:jc w:val="both"/>
              <w:rPr>
                <w:rFonts w:ascii="Times New Roman" w:hAnsi="Times New Roman"/>
                <w:color w:val="000000" w:themeColor="text1"/>
              </w:rPr>
            </w:pPr>
            <w:r>
              <w:rPr>
                <w:rFonts w:ascii="Times New Roman" w:hAnsi="Times New Roman"/>
              </w:rPr>
              <w:t>Транспортная связь преимущественно легкового и грузового транспорта в пределах зон, выходы на магистральные дороги. Пересечения с улицами и дорогами устанавливаются в одном уровне.</w:t>
            </w:r>
          </w:p>
        </w:tc>
      </w:tr>
      <w:tr w:rsidR="006731C6" w:rsidTr="00853DB3">
        <w:tc>
          <w:tcPr>
            <w:tcW w:w="3119" w:type="dxa"/>
          </w:tcPr>
          <w:p w:rsidR="006731C6" w:rsidRPr="0091087B" w:rsidRDefault="006731C6" w:rsidP="00853DB3">
            <w:pPr>
              <w:jc w:val="both"/>
              <w:rPr>
                <w:rFonts w:ascii="Times New Roman" w:hAnsi="Times New Roman"/>
                <w:color w:val="000000" w:themeColor="text1"/>
              </w:rPr>
            </w:pPr>
            <w:r w:rsidRPr="0091087B">
              <w:rPr>
                <w:rFonts w:ascii="Times New Roman" w:hAnsi="Times New Roman"/>
                <w:color w:val="000000" w:themeColor="text1"/>
              </w:rPr>
              <w:t>Хозяйственный проезд, ското-прогон</w:t>
            </w:r>
          </w:p>
        </w:tc>
        <w:tc>
          <w:tcPr>
            <w:tcW w:w="6237" w:type="dxa"/>
          </w:tcPr>
          <w:p w:rsidR="006731C6" w:rsidRPr="008E38EF" w:rsidRDefault="006731C6" w:rsidP="00853DB3">
            <w:pPr>
              <w:jc w:val="both"/>
              <w:rPr>
                <w:rFonts w:ascii="Times New Roman" w:hAnsi="Times New Roman"/>
                <w:color w:val="000000" w:themeColor="text1"/>
              </w:rPr>
            </w:pPr>
            <w:r w:rsidRPr="0091087B">
              <w:rPr>
                <w:rFonts w:ascii="Times New Roman" w:hAnsi="Times New Roman"/>
                <w:color w:val="000000" w:themeColor="text1"/>
              </w:rPr>
              <w:t>Прогон личного скота и проезд грузового транспорта к придомовым (приквартальным) участкам</w:t>
            </w:r>
          </w:p>
        </w:tc>
      </w:tr>
      <w:tr w:rsidR="006731C6" w:rsidTr="00853DB3">
        <w:tc>
          <w:tcPr>
            <w:tcW w:w="3119" w:type="dxa"/>
          </w:tcPr>
          <w:p w:rsidR="006731C6" w:rsidRDefault="006731C6" w:rsidP="00853DB3">
            <w:pPr>
              <w:jc w:val="both"/>
              <w:rPr>
                <w:rFonts w:ascii="Times New Roman" w:hAnsi="Times New Roman"/>
                <w:color w:val="000000" w:themeColor="text1"/>
              </w:rPr>
            </w:pPr>
            <w:r>
              <w:rPr>
                <w:rFonts w:ascii="Times New Roman" w:hAnsi="Times New Roman"/>
                <w:color w:val="000000" w:themeColor="text1"/>
              </w:rPr>
              <w:t>Пешеходные улицы и дороги</w:t>
            </w:r>
          </w:p>
        </w:tc>
        <w:tc>
          <w:tcPr>
            <w:tcW w:w="6237" w:type="dxa"/>
          </w:tcPr>
          <w:p w:rsidR="006731C6" w:rsidRDefault="006731C6" w:rsidP="00853DB3">
            <w:pPr>
              <w:tabs>
                <w:tab w:val="left" w:pos="8640"/>
              </w:tabs>
              <w:snapToGrid w:val="0"/>
              <w:jc w:val="both"/>
              <w:rPr>
                <w:rFonts w:ascii="Times New Roman" w:hAnsi="Times New Roman"/>
              </w:rPr>
            </w:pPr>
            <w:r>
              <w:rPr>
                <w:rFonts w:ascii="Times New Roman" w:hAnsi="Times New Roman"/>
              </w:rPr>
              <w:t>Пешеходная связь с местами приложения труда, учреждениями и предприятиями обслуживания, в том числе в пределах общественных центров, местами отдыха и остановочными пунктами общественного транспорта.</w:t>
            </w:r>
          </w:p>
        </w:tc>
      </w:tr>
      <w:tr w:rsidR="006731C6" w:rsidTr="00853DB3">
        <w:tc>
          <w:tcPr>
            <w:tcW w:w="3119" w:type="dxa"/>
          </w:tcPr>
          <w:p w:rsidR="006731C6" w:rsidRPr="0091087B" w:rsidRDefault="006731C6" w:rsidP="00853DB3">
            <w:pPr>
              <w:jc w:val="both"/>
              <w:rPr>
                <w:rFonts w:ascii="Times New Roman" w:hAnsi="Times New Roman"/>
                <w:color w:val="000000" w:themeColor="text1"/>
              </w:rPr>
            </w:pPr>
            <w:r>
              <w:rPr>
                <w:rFonts w:ascii="Times New Roman" w:hAnsi="Times New Roman"/>
                <w:color w:val="000000" w:themeColor="text1"/>
              </w:rPr>
              <w:t>Парковые дороги</w:t>
            </w:r>
          </w:p>
        </w:tc>
        <w:tc>
          <w:tcPr>
            <w:tcW w:w="6237" w:type="dxa"/>
          </w:tcPr>
          <w:p w:rsidR="006731C6" w:rsidRDefault="006731C6" w:rsidP="00853DB3">
            <w:pPr>
              <w:tabs>
                <w:tab w:val="left" w:pos="8640"/>
              </w:tabs>
              <w:snapToGrid w:val="0"/>
              <w:jc w:val="both"/>
              <w:rPr>
                <w:rFonts w:ascii="Times New Roman" w:hAnsi="Times New Roman"/>
              </w:rPr>
            </w:pPr>
            <w:r>
              <w:rPr>
                <w:rFonts w:ascii="Times New Roman" w:hAnsi="Times New Roman"/>
              </w:rPr>
              <w:t>Транспортная связь в пределах территории парков и лесопарков преимущественно для движения легковых автомобилей.</w:t>
            </w:r>
          </w:p>
        </w:tc>
      </w:tr>
      <w:tr w:rsidR="006731C6" w:rsidTr="00853DB3">
        <w:tc>
          <w:tcPr>
            <w:tcW w:w="3119" w:type="dxa"/>
          </w:tcPr>
          <w:p w:rsidR="006731C6" w:rsidRPr="0091087B" w:rsidRDefault="006731C6" w:rsidP="00853DB3">
            <w:pPr>
              <w:jc w:val="both"/>
              <w:rPr>
                <w:rFonts w:ascii="Times New Roman" w:hAnsi="Times New Roman"/>
                <w:color w:val="000000" w:themeColor="text1"/>
              </w:rPr>
            </w:pPr>
            <w:r>
              <w:rPr>
                <w:rFonts w:ascii="Times New Roman" w:hAnsi="Times New Roman"/>
                <w:color w:val="000000" w:themeColor="text1"/>
              </w:rPr>
              <w:t>Велосипедные дорожки</w:t>
            </w:r>
          </w:p>
        </w:tc>
        <w:tc>
          <w:tcPr>
            <w:tcW w:w="6237" w:type="dxa"/>
          </w:tcPr>
          <w:p w:rsidR="006731C6" w:rsidRPr="0091087B" w:rsidRDefault="006731C6" w:rsidP="00853DB3">
            <w:pPr>
              <w:jc w:val="both"/>
              <w:rPr>
                <w:rFonts w:ascii="Times New Roman" w:hAnsi="Times New Roman"/>
                <w:color w:val="000000" w:themeColor="text1"/>
              </w:rPr>
            </w:pPr>
            <w:r>
              <w:rPr>
                <w:rFonts w:ascii="Times New Roman" w:hAnsi="Times New Roman"/>
              </w:rPr>
              <w:t>По свободным от других видов транспорта трассам.</w:t>
            </w:r>
          </w:p>
        </w:tc>
      </w:tr>
    </w:tbl>
    <w:p w:rsidR="006731C6" w:rsidRPr="008E0F21" w:rsidRDefault="006731C6" w:rsidP="006731C6">
      <w:pPr>
        <w:spacing w:after="0" w:line="240" w:lineRule="auto"/>
        <w:jc w:val="both"/>
        <w:rPr>
          <w:rFonts w:ascii="Times New Roman" w:hAnsi="Times New Roman"/>
          <w:color w:val="000000" w:themeColor="text1"/>
          <w:sz w:val="8"/>
          <w:szCs w:val="8"/>
        </w:rPr>
      </w:pPr>
    </w:p>
    <w:p w:rsidR="006731C6" w:rsidRDefault="006731C6" w:rsidP="006731C6">
      <w:pPr>
        <w:spacing w:after="0" w:line="240" w:lineRule="auto"/>
        <w:jc w:val="both"/>
        <w:rPr>
          <w:rFonts w:ascii="Times New Roman" w:hAnsi="Times New Roman"/>
          <w:color w:val="000000" w:themeColor="text1"/>
          <w:sz w:val="8"/>
          <w:szCs w:val="8"/>
        </w:rPr>
      </w:pPr>
    </w:p>
    <w:p w:rsidR="00736A9E" w:rsidRDefault="00D6291C" w:rsidP="00626EF6">
      <w:pPr>
        <w:pStyle w:val="af2"/>
        <w:spacing w:before="0" w:beforeAutospacing="0" w:after="0" w:afterAutospacing="0"/>
        <w:ind w:firstLine="567"/>
        <w:jc w:val="both"/>
        <w:rPr>
          <w:sz w:val="24"/>
        </w:rPr>
      </w:pPr>
      <w:r>
        <w:rPr>
          <w:sz w:val="24"/>
        </w:rPr>
        <w:t>5.2.1.</w:t>
      </w:r>
      <w:r w:rsidR="006731C6">
        <w:rPr>
          <w:sz w:val="24"/>
        </w:rPr>
        <w:t>4</w:t>
      </w:r>
      <w:r>
        <w:rPr>
          <w:sz w:val="24"/>
        </w:rPr>
        <w:t xml:space="preserve">. </w:t>
      </w:r>
      <w:r w:rsidRPr="005B2386">
        <w:rPr>
          <w:sz w:val="24"/>
        </w:rPr>
        <w:t>Расчетный уровень автомобилизации, автомобилей на 1000 человек</w:t>
      </w:r>
      <w:r w:rsidR="006731C6">
        <w:rPr>
          <w:sz w:val="24"/>
        </w:rPr>
        <w:t xml:space="preserve"> </w:t>
      </w:r>
      <w:r w:rsidR="00736A9E">
        <w:rPr>
          <w:sz w:val="24"/>
        </w:rPr>
        <w:t>принимае</w:t>
      </w:r>
      <w:r w:rsidR="00982F69">
        <w:rPr>
          <w:sz w:val="24"/>
        </w:rPr>
        <w:t>тся в соответствии с табл.</w:t>
      </w:r>
      <w:r w:rsidR="006731C6">
        <w:rPr>
          <w:sz w:val="24"/>
        </w:rPr>
        <w:t xml:space="preserve"> 1</w:t>
      </w:r>
      <w:r w:rsidR="00982F69">
        <w:rPr>
          <w:sz w:val="24"/>
        </w:rPr>
        <w:t>6</w:t>
      </w:r>
      <w:r w:rsidR="00736A9E">
        <w:rPr>
          <w:sz w:val="24"/>
        </w:rPr>
        <w:t>.</w:t>
      </w:r>
    </w:p>
    <w:p w:rsidR="00736A9E" w:rsidRPr="00736A9E" w:rsidRDefault="00736A9E" w:rsidP="006355EC">
      <w:pPr>
        <w:pStyle w:val="af2"/>
        <w:spacing w:before="0" w:beforeAutospacing="0" w:after="0" w:afterAutospacing="0"/>
        <w:jc w:val="both"/>
        <w:rPr>
          <w:sz w:val="8"/>
          <w:szCs w:val="8"/>
        </w:rPr>
      </w:pPr>
    </w:p>
    <w:p w:rsidR="00736A9E" w:rsidRPr="00F31B99" w:rsidRDefault="003E2B76" w:rsidP="006355EC">
      <w:pPr>
        <w:pStyle w:val="af2"/>
        <w:spacing w:before="0" w:beforeAutospacing="0" w:after="0" w:afterAutospacing="0"/>
        <w:jc w:val="both"/>
        <w:rPr>
          <w:b/>
          <w:i/>
          <w:sz w:val="24"/>
        </w:rPr>
      </w:pPr>
      <w:r>
        <w:rPr>
          <w:i/>
          <w:sz w:val="24"/>
        </w:rPr>
        <w:t xml:space="preserve">Таблица </w:t>
      </w:r>
      <w:r w:rsidR="00982F69">
        <w:rPr>
          <w:i/>
          <w:sz w:val="24"/>
        </w:rPr>
        <w:t>16</w:t>
      </w:r>
      <w:r w:rsidR="00736A9E" w:rsidRPr="007D7464">
        <w:rPr>
          <w:i/>
          <w:sz w:val="24"/>
        </w:rPr>
        <w:t>.</w:t>
      </w:r>
      <w:r w:rsidR="00736A9E" w:rsidRPr="00F31B99">
        <w:rPr>
          <w:b/>
          <w:i/>
          <w:sz w:val="24"/>
        </w:rPr>
        <w:t xml:space="preserve"> -  Расчетный уровень автомобилизации </w:t>
      </w:r>
    </w:p>
    <w:p w:rsidR="00736A9E" w:rsidRPr="00736A9E" w:rsidRDefault="00736A9E" w:rsidP="006355EC">
      <w:pPr>
        <w:pStyle w:val="af2"/>
        <w:spacing w:before="0" w:beforeAutospacing="0" w:after="0" w:afterAutospacing="0"/>
        <w:jc w:val="both"/>
        <w:rPr>
          <w:sz w:val="8"/>
          <w:szCs w:val="8"/>
        </w:rPr>
      </w:pPr>
    </w:p>
    <w:tbl>
      <w:tblPr>
        <w:tblStyle w:val="ad"/>
        <w:tblW w:w="0" w:type="auto"/>
        <w:tblInd w:w="108" w:type="dxa"/>
        <w:tblLook w:val="04A0"/>
      </w:tblPr>
      <w:tblGrid>
        <w:gridCol w:w="4962"/>
        <w:gridCol w:w="4394"/>
      </w:tblGrid>
      <w:tr w:rsidR="00736A9E" w:rsidTr="00F31B99">
        <w:tc>
          <w:tcPr>
            <w:tcW w:w="4962" w:type="dxa"/>
            <w:shd w:val="clear" w:color="auto" w:fill="EEECE1" w:themeFill="background2"/>
          </w:tcPr>
          <w:p w:rsidR="00736A9E" w:rsidRPr="00736A9E" w:rsidRDefault="00736A9E" w:rsidP="001070E3">
            <w:pPr>
              <w:pStyle w:val="af2"/>
              <w:spacing w:before="0" w:beforeAutospacing="0" w:after="0" w:afterAutospacing="0"/>
              <w:jc w:val="both"/>
              <w:rPr>
                <w:sz w:val="22"/>
                <w:szCs w:val="22"/>
              </w:rPr>
            </w:pPr>
            <w:r w:rsidRPr="00736A9E">
              <w:rPr>
                <w:sz w:val="22"/>
                <w:szCs w:val="22"/>
              </w:rPr>
              <w:t xml:space="preserve">Вид </w:t>
            </w:r>
            <w:r w:rsidR="001070E3">
              <w:rPr>
                <w:sz w:val="22"/>
                <w:szCs w:val="22"/>
              </w:rPr>
              <w:t>автомобильного транспорта</w:t>
            </w:r>
          </w:p>
        </w:tc>
        <w:tc>
          <w:tcPr>
            <w:tcW w:w="4394" w:type="dxa"/>
            <w:shd w:val="clear" w:color="auto" w:fill="EEECE1" w:themeFill="background2"/>
          </w:tcPr>
          <w:p w:rsidR="00736A9E" w:rsidRPr="00736A9E" w:rsidRDefault="00736A9E" w:rsidP="00736A9E">
            <w:pPr>
              <w:pStyle w:val="af2"/>
              <w:spacing w:before="0" w:beforeAutospacing="0" w:after="0" w:afterAutospacing="0"/>
              <w:jc w:val="center"/>
              <w:rPr>
                <w:sz w:val="22"/>
                <w:szCs w:val="22"/>
              </w:rPr>
            </w:pPr>
            <w:r>
              <w:rPr>
                <w:sz w:val="22"/>
                <w:szCs w:val="22"/>
              </w:rPr>
              <w:t>Количество единиц из расчета 1000 человек</w:t>
            </w:r>
          </w:p>
        </w:tc>
      </w:tr>
      <w:tr w:rsidR="00736A9E" w:rsidTr="00F31B99">
        <w:tc>
          <w:tcPr>
            <w:tcW w:w="4962" w:type="dxa"/>
          </w:tcPr>
          <w:p w:rsidR="00736A9E" w:rsidRPr="00736A9E" w:rsidRDefault="001070E3" w:rsidP="006355EC">
            <w:pPr>
              <w:pStyle w:val="af2"/>
              <w:spacing w:before="0" w:beforeAutospacing="0" w:after="0" w:afterAutospacing="0"/>
              <w:jc w:val="both"/>
              <w:rPr>
                <w:sz w:val="22"/>
                <w:szCs w:val="22"/>
              </w:rPr>
            </w:pPr>
            <w:r>
              <w:rPr>
                <w:sz w:val="22"/>
                <w:szCs w:val="22"/>
              </w:rPr>
              <w:t>Легковые автомобили</w:t>
            </w:r>
          </w:p>
        </w:tc>
        <w:tc>
          <w:tcPr>
            <w:tcW w:w="4394" w:type="dxa"/>
          </w:tcPr>
          <w:p w:rsidR="00736A9E" w:rsidRPr="00AF0DC4" w:rsidRDefault="001070E3" w:rsidP="001070E3">
            <w:pPr>
              <w:pStyle w:val="af2"/>
              <w:spacing w:before="0" w:beforeAutospacing="0" w:after="0" w:afterAutospacing="0"/>
              <w:jc w:val="center"/>
              <w:rPr>
                <w:sz w:val="22"/>
                <w:szCs w:val="22"/>
              </w:rPr>
            </w:pPr>
            <w:r w:rsidRPr="00AF0DC4">
              <w:rPr>
                <w:sz w:val="22"/>
                <w:szCs w:val="22"/>
              </w:rPr>
              <w:t>4</w:t>
            </w:r>
            <w:r w:rsidR="00AF0DC4">
              <w:rPr>
                <w:sz w:val="22"/>
                <w:szCs w:val="22"/>
              </w:rPr>
              <w:t>00</w:t>
            </w:r>
          </w:p>
        </w:tc>
      </w:tr>
      <w:tr w:rsidR="00736A9E" w:rsidTr="00F31B99">
        <w:tc>
          <w:tcPr>
            <w:tcW w:w="4962" w:type="dxa"/>
          </w:tcPr>
          <w:p w:rsidR="00736A9E" w:rsidRPr="00736A9E" w:rsidRDefault="001070E3" w:rsidP="006355EC">
            <w:pPr>
              <w:pStyle w:val="af2"/>
              <w:spacing w:before="0" w:beforeAutospacing="0" w:after="0" w:afterAutospacing="0"/>
              <w:jc w:val="both"/>
              <w:rPr>
                <w:sz w:val="22"/>
                <w:szCs w:val="22"/>
              </w:rPr>
            </w:pPr>
            <w:r>
              <w:rPr>
                <w:sz w:val="22"/>
                <w:szCs w:val="22"/>
              </w:rPr>
              <w:t>Мотоциклы и мопеды (скутеры)</w:t>
            </w:r>
          </w:p>
        </w:tc>
        <w:tc>
          <w:tcPr>
            <w:tcW w:w="4394" w:type="dxa"/>
          </w:tcPr>
          <w:p w:rsidR="00736A9E" w:rsidRPr="00AF0DC4" w:rsidRDefault="00AF0DC4" w:rsidP="001070E3">
            <w:pPr>
              <w:pStyle w:val="af2"/>
              <w:spacing w:before="0" w:beforeAutospacing="0" w:after="0" w:afterAutospacing="0"/>
              <w:jc w:val="center"/>
              <w:rPr>
                <w:sz w:val="22"/>
                <w:szCs w:val="22"/>
              </w:rPr>
            </w:pPr>
            <w:r>
              <w:rPr>
                <w:sz w:val="22"/>
                <w:szCs w:val="22"/>
              </w:rPr>
              <w:t>100</w:t>
            </w:r>
          </w:p>
        </w:tc>
      </w:tr>
      <w:tr w:rsidR="00736A9E" w:rsidTr="00F31B99">
        <w:tc>
          <w:tcPr>
            <w:tcW w:w="4962" w:type="dxa"/>
          </w:tcPr>
          <w:p w:rsidR="00736A9E" w:rsidRPr="00736A9E" w:rsidRDefault="001070E3" w:rsidP="006355EC">
            <w:pPr>
              <w:pStyle w:val="af2"/>
              <w:spacing w:before="0" w:beforeAutospacing="0" w:after="0" w:afterAutospacing="0"/>
              <w:jc w:val="both"/>
              <w:rPr>
                <w:sz w:val="22"/>
                <w:szCs w:val="22"/>
              </w:rPr>
            </w:pPr>
            <w:r>
              <w:rPr>
                <w:sz w:val="22"/>
                <w:szCs w:val="22"/>
              </w:rPr>
              <w:t>Грузовые автомобили в зависимости от состава парка</w:t>
            </w:r>
          </w:p>
        </w:tc>
        <w:tc>
          <w:tcPr>
            <w:tcW w:w="4394" w:type="dxa"/>
          </w:tcPr>
          <w:p w:rsidR="00736A9E" w:rsidRPr="00AF0DC4" w:rsidRDefault="00AF0DC4" w:rsidP="001070E3">
            <w:pPr>
              <w:pStyle w:val="af2"/>
              <w:spacing w:before="0" w:beforeAutospacing="0" w:after="0" w:afterAutospacing="0"/>
              <w:jc w:val="center"/>
              <w:rPr>
                <w:sz w:val="22"/>
                <w:szCs w:val="22"/>
              </w:rPr>
            </w:pPr>
            <w:r>
              <w:rPr>
                <w:sz w:val="22"/>
                <w:szCs w:val="22"/>
              </w:rPr>
              <w:t>40</w:t>
            </w:r>
          </w:p>
        </w:tc>
      </w:tr>
      <w:tr w:rsidR="00736A9E" w:rsidTr="00F31B99">
        <w:tc>
          <w:tcPr>
            <w:tcW w:w="4962" w:type="dxa"/>
          </w:tcPr>
          <w:p w:rsidR="00736A9E" w:rsidRPr="00736A9E" w:rsidRDefault="001070E3" w:rsidP="006355EC">
            <w:pPr>
              <w:pStyle w:val="af2"/>
              <w:spacing w:before="0" w:beforeAutospacing="0" w:after="0" w:afterAutospacing="0"/>
              <w:jc w:val="both"/>
              <w:rPr>
                <w:sz w:val="22"/>
                <w:szCs w:val="22"/>
              </w:rPr>
            </w:pPr>
            <w:r>
              <w:rPr>
                <w:sz w:val="22"/>
                <w:szCs w:val="22"/>
              </w:rPr>
              <w:t>Автобусы</w:t>
            </w:r>
          </w:p>
        </w:tc>
        <w:tc>
          <w:tcPr>
            <w:tcW w:w="4394" w:type="dxa"/>
          </w:tcPr>
          <w:p w:rsidR="00736A9E" w:rsidRPr="00AF0DC4" w:rsidRDefault="001070E3" w:rsidP="001070E3">
            <w:pPr>
              <w:pStyle w:val="af2"/>
              <w:spacing w:before="0" w:beforeAutospacing="0" w:after="0" w:afterAutospacing="0"/>
              <w:jc w:val="center"/>
              <w:rPr>
                <w:sz w:val="22"/>
                <w:szCs w:val="22"/>
              </w:rPr>
            </w:pPr>
            <w:r w:rsidRPr="00AF0DC4">
              <w:rPr>
                <w:sz w:val="22"/>
                <w:szCs w:val="22"/>
              </w:rPr>
              <w:t>9-10</w:t>
            </w:r>
          </w:p>
        </w:tc>
      </w:tr>
    </w:tbl>
    <w:p w:rsidR="001070E3" w:rsidRPr="001070E3" w:rsidRDefault="001070E3" w:rsidP="001070E3">
      <w:pPr>
        <w:pStyle w:val="af2"/>
        <w:spacing w:before="0" w:beforeAutospacing="0" w:after="0" w:afterAutospacing="0"/>
        <w:jc w:val="both"/>
        <w:rPr>
          <w:sz w:val="8"/>
          <w:szCs w:val="8"/>
        </w:rPr>
      </w:pPr>
    </w:p>
    <w:p w:rsidR="00761FC6" w:rsidRDefault="001070E3" w:rsidP="001070E3">
      <w:pPr>
        <w:pStyle w:val="af2"/>
        <w:spacing w:before="0" w:beforeAutospacing="0" w:after="0" w:afterAutospacing="0"/>
        <w:jc w:val="both"/>
        <w:rPr>
          <w:color w:val="000000" w:themeColor="text1"/>
          <w:sz w:val="20"/>
          <w:szCs w:val="20"/>
        </w:rPr>
      </w:pPr>
      <w:r w:rsidRPr="001070E3">
        <w:rPr>
          <w:b/>
          <w:sz w:val="20"/>
          <w:szCs w:val="20"/>
        </w:rPr>
        <w:t>Примечание:</w:t>
      </w:r>
      <w:r w:rsidRPr="001070E3">
        <w:rPr>
          <w:sz w:val="20"/>
          <w:szCs w:val="20"/>
        </w:rPr>
        <w:t xml:space="preserve"> </w:t>
      </w:r>
      <w:r w:rsidR="00736A9E" w:rsidRPr="001070E3">
        <w:rPr>
          <w:color w:val="000000" w:themeColor="text1"/>
          <w:sz w:val="20"/>
          <w:szCs w:val="20"/>
        </w:rPr>
        <w:t>Указанный уровень автомобилизации допускается уменьшать или увеличивать в зависимости от местных условий населенных пунктов</w:t>
      </w:r>
      <w:r w:rsidR="00982F69">
        <w:rPr>
          <w:color w:val="000000" w:themeColor="text1"/>
          <w:sz w:val="20"/>
          <w:szCs w:val="20"/>
        </w:rPr>
        <w:t xml:space="preserve"> </w:t>
      </w:r>
      <w:r w:rsidR="006413E1">
        <w:rPr>
          <w:sz w:val="20"/>
          <w:szCs w:val="20"/>
        </w:rPr>
        <w:t>Пановского</w:t>
      </w:r>
      <w:r w:rsidR="00982F69" w:rsidRPr="00982F69">
        <w:rPr>
          <w:sz w:val="20"/>
          <w:szCs w:val="20"/>
        </w:rPr>
        <w:t xml:space="preserve"> сельского поселения</w:t>
      </w:r>
      <w:r w:rsidR="00736A9E" w:rsidRPr="001070E3">
        <w:rPr>
          <w:color w:val="000000" w:themeColor="text1"/>
          <w:sz w:val="20"/>
          <w:szCs w:val="20"/>
        </w:rPr>
        <w:t>, но не более чем на 20%.</w:t>
      </w:r>
    </w:p>
    <w:p w:rsidR="001070E3" w:rsidRPr="001070E3" w:rsidRDefault="001070E3" w:rsidP="001070E3">
      <w:pPr>
        <w:pStyle w:val="af2"/>
        <w:spacing w:before="0" w:beforeAutospacing="0" w:after="0" w:afterAutospacing="0"/>
        <w:jc w:val="both"/>
        <w:rPr>
          <w:color w:val="000000" w:themeColor="text1"/>
          <w:sz w:val="20"/>
          <w:szCs w:val="20"/>
        </w:rPr>
      </w:pPr>
    </w:p>
    <w:p w:rsidR="001E2F01" w:rsidRPr="00933414" w:rsidRDefault="00551A47" w:rsidP="001E2F01">
      <w:pPr>
        <w:spacing w:after="0" w:line="240" w:lineRule="auto"/>
        <w:jc w:val="center"/>
        <w:rPr>
          <w:rFonts w:ascii="Arial Narrow" w:hAnsi="Arial Narrow"/>
          <w:b/>
          <w:color w:val="1F497D" w:themeColor="text2"/>
          <w:sz w:val="16"/>
          <w:szCs w:val="16"/>
        </w:rPr>
      </w:pPr>
      <w:r>
        <w:rPr>
          <w:rFonts w:ascii="Arial Narrow" w:hAnsi="Arial Narrow"/>
          <w:b/>
          <w:noProof/>
          <w:color w:val="1F497D" w:themeColor="text2"/>
          <w:sz w:val="16"/>
          <w:szCs w:val="16"/>
        </w:rPr>
        <w:pict>
          <v:rect id="Rectangle 35" o:spid="_x0000_s1143" style="position:absolute;left:0;text-align:left;margin-left:-1pt;margin-top:5.35pt;width:469.5pt;height:7.15pt;z-index:251611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P9eQIAAOYEAAAOAAAAZHJzL2Uyb0RvYy54bWysVF1v0zAUfUfiP1h+p0nTj7XR0mlqGUIa&#10;MFEQz67tJBaObWy36fj1XN90pWM8IRLJ8s29Pj7nfuT65thpcpA+KGsqOh7llEjDrVCmqejXL3dv&#10;FpSEyIxg2hpZ0UcZ6M3q9avr3pWysK3VQnoCICaUvatoG6MrsyzwVnYsjKyTBpy19R2LYPomE571&#10;gN7prMjzedZbL5y3XIYAXzeDk64Qv64lj5/qOshIdEWBW8TV47pLa7a6ZmXjmWsVP9Fg/8CiY8rA&#10;pWeoDYuM7L16AdUp7m2wdRxx22W2rhWXqAHUjPM/1Gxb5iRqgeQEd05T+H+w/OPhwRMlKloUkB/D&#10;OijSZ0gbM42WZDJLGepdKCFw6x580hjcveXfAzF23UKYvPXe9q1kAniNU3z27EAyAhwlu/6DFQDP&#10;9tFiso617xIgpIEcsSaP55rIYyQcPs6W82I+A2ocfMt8kSOjjJVPh50P8Z20HUmbinrgjuDscB9i&#10;IsPKpxAkb7USd0prNHyzW2tPDgzaY53P8ukG+YPGyzBtSF/RyWKc5wj9zBkuMe6K9P4No1MRGl2r&#10;rqKLPD0piJUpbW+NwH1kSg974KxNcktsYRCSDLsHiG0reiJUklosJksYL6GgnyeLfJ4vryhhuoFB&#10;5NFT4m38pmKLXZTy+kLxvCimxWTIlnYtG/Iwe2IHLE7iMIvn69G6YIblThUeOmVnxSNUG27HksLP&#10;ATat9T8p6WHQKhp+7JmXlOj3BjpmOZ5O02SiMZ1dpTb0l57dpYcZDlAVjaAUt+s4TPPeedW0cNMY&#10;9Rh7C11WK+yA1IEDq1NvwjChiNPgp2m9tDHq9+9p9QsAAP//AwBQSwMEFAAGAAgAAAAhAPKE10/d&#10;AAAACAEAAA8AAABkcnMvZG93bnJldi54bWxMj8FuwjAQRO+V+g/WVuoNbFJRSIiDqko9oHIpRT07&#10;8TYJxOs0NhD+vtsTPe7MauZNvh5dJ844hNaThtlUgUCqvG2p1rD/fJssQYRoyJrOE2q4YoB1cX+X&#10;m8z6C33geRdrwSEUMqOhibHPpAxVg86Eqe+R2Pv2gzORz6GWdjAXDnedTJR6ls60xA2N6fG1weq4&#10;OzkumZVfx3SfLreb7VC/zzd0PfyQ1o8P48sKRMQx3p7hD5/RoWCm0p/IBtFpmCQ8JbKuFiDYT58W&#10;LJQakrkCWeTy/4DiFwAA//8DAFBLAQItABQABgAIAAAAIQC2gziS/gAAAOEBAAATAAAAAAAAAAAA&#10;AAAAAAAAAABbQ29udGVudF9UeXBlc10ueG1sUEsBAi0AFAAGAAgAAAAhADj9If/WAAAAlAEAAAsA&#10;AAAAAAAAAAAAAAAALwEAAF9yZWxzLy5yZWxzUEsBAi0AFAAGAAgAAAAhADun8/15AgAA5gQAAA4A&#10;AAAAAAAAAAAAAAAALgIAAGRycy9lMm9Eb2MueG1sUEsBAi0AFAAGAAgAAAAhAPKE10/dAAAACAEA&#10;AA8AAAAAAAAAAAAAAAAA0wQAAGRycy9kb3ducmV2LnhtbFBLBQYAAAAABAAEAPMAAADdBQAAAAA=&#10;" fillcolor="#c0504d" strokecolor="#f2f2f2" strokeweight="3pt">
            <v:shadow on="t" color="#622423" opacity=".5" offset="1pt"/>
          </v:rect>
        </w:pict>
      </w:r>
    </w:p>
    <w:p w:rsidR="001E2F01" w:rsidRPr="0005238E" w:rsidRDefault="001E2F01" w:rsidP="001E2F01">
      <w:pPr>
        <w:spacing w:after="0" w:line="240" w:lineRule="auto"/>
        <w:jc w:val="center"/>
        <w:rPr>
          <w:rFonts w:ascii="Arial Narrow" w:hAnsi="Arial Narrow"/>
          <w:b/>
          <w:sz w:val="16"/>
          <w:szCs w:val="16"/>
        </w:rPr>
      </w:pPr>
    </w:p>
    <w:p w:rsidR="001E2F01" w:rsidRPr="0060411C" w:rsidRDefault="002E7BD9" w:rsidP="009062EB">
      <w:pPr>
        <w:shd w:val="clear" w:color="auto" w:fill="EEECE1" w:themeFill="background2"/>
        <w:spacing w:after="0" w:line="240" w:lineRule="auto"/>
        <w:rPr>
          <w:rFonts w:ascii="Arial Narrow" w:hAnsi="Arial Narrow"/>
          <w:b/>
          <w:sz w:val="28"/>
          <w:szCs w:val="28"/>
        </w:rPr>
      </w:pPr>
      <w:r>
        <w:rPr>
          <w:rFonts w:ascii="Arial Narrow" w:hAnsi="Arial Narrow"/>
          <w:b/>
          <w:sz w:val="28"/>
          <w:szCs w:val="28"/>
        </w:rPr>
        <w:t>5</w:t>
      </w:r>
      <w:r w:rsidR="00112186">
        <w:rPr>
          <w:rFonts w:ascii="Arial Narrow" w:hAnsi="Arial Narrow"/>
          <w:b/>
          <w:sz w:val="28"/>
          <w:szCs w:val="28"/>
        </w:rPr>
        <w:t>.2.</w:t>
      </w:r>
      <w:r w:rsidR="006731C6">
        <w:rPr>
          <w:rFonts w:ascii="Arial Narrow" w:hAnsi="Arial Narrow"/>
          <w:b/>
          <w:sz w:val="28"/>
          <w:szCs w:val="28"/>
        </w:rPr>
        <w:t>2</w:t>
      </w:r>
      <w:r w:rsidR="001E2F01" w:rsidRPr="0060411C">
        <w:rPr>
          <w:rFonts w:ascii="Arial Narrow" w:hAnsi="Arial Narrow"/>
          <w:b/>
          <w:sz w:val="28"/>
          <w:szCs w:val="28"/>
        </w:rPr>
        <w:t xml:space="preserve"> </w:t>
      </w:r>
      <w:r w:rsidR="001E2F01">
        <w:rPr>
          <w:rFonts w:ascii="Arial Narrow" w:hAnsi="Arial Narrow"/>
          <w:b/>
          <w:sz w:val="28"/>
          <w:szCs w:val="28"/>
        </w:rPr>
        <w:t xml:space="preserve"> ПАРКОВКИ (ПАРКОВОЧНЫЕ МЕСТА)</w:t>
      </w:r>
    </w:p>
    <w:p w:rsidR="001E2F01" w:rsidRPr="00D24632" w:rsidRDefault="00551A47" w:rsidP="001E2F01">
      <w:pPr>
        <w:spacing w:after="0" w:line="240" w:lineRule="auto"/>
        <w:jc w:val="center"/>
        <w:rPr>
          <w:rFonts w:ascii="Arial Narrow" w:hAnsi="Arial Narrow"/>
          <w:b/>
          <w:color w:val="1F497D" w:themeColor="text2"/>
          <w:sz w:val="28"/>
          <w:szCs w:val="28"/>
        </w:rPr>
      </w:pPr>
      <w:r>
        <w:rPr>
          <w:rFonts w:ascii="Arial Narrow" w:hAnsi="Arial Narrow"/>
          <w:b/>
          <w:noProof/>
          <w:color w:val="1F497D" w:themeColor="text2"/>
          <w:sz w:val="28"/>
          <w:szCs w:val="28"/>
        </w:rPr>
        <w:pict>
          <v:rect id="Rectangle 34" o:spid="_x0000_s1142" style="position:absolute;left:0;text-align:left;margin-left:2.2pt;margin-top:3.2pt;width:469.5pt;height:7.15pt;z-index:251610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YCPeQIAAOY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he07JYUqKh&#10;xyJ9xrSBbpUgk2nM0GB9hYEb++CiRm/vDfvuiTbrDsPEjXNm6ARw5FXE+OzZgWh4PEq2wwfDER52&#10;waRkHRrXR0BMAzmkmjyeaiIOgTD8OFvOy/kMS8fQt8wX+SzdANXTYet8eCdMT+Kmpg65J3DY3/sQ&#10;yUD1FJLIGyX5nVQqGa7drpUje8D2WOezfHp7RPfnYUqToaaTRZHnCfqZ059j3JXx/RtGLwM2upJ9&#10;TRd5fGIQVDFtbzVP+wBSjXvkrHR0i9TCKCQaZocQm44PhMsotVxMljheXGI/Txb5PF9eUgKqxUFk&#10;wVHiTPgmQ5e6KOb1heJ5WU7LyZgtZTsY8zB7YocsjuJSFk/XJ+uMWSp3rPDYKVvDH7HaeHsqKf4c&#10;cNMZ95OSAQetpv7HDpygRL3X2DHLYjqNk5mM6eyyRMOde7bnHtAMoWoaUGnarsM4zTvrZNvhTUXS&#10;o80NdlkjUwfEDhxZHXsThymJOA5+nNZzO0X9/j2tfgEAAP//AwBQSwMEFAAGAAgAAAAhAM5cOr3c&#10;AAAABgEAAA8AAABkcnMvZG93bnJldi54bWxMjsFOwzAQRO9I/IO1SNyo0xJKk8apEBKHil5aKs5O&#10;vE1C43Ww3Tb9e5YTnHZWM5p5xWq0vTijD50jBdNJAgKpdqajRsH+4+1hASJETUb3jlDBFQOsytub&#10;QufGXWiL511sBJdQyLWCNsYhlzLULVodJm5AYu/gvNWRX99I4/WFy20vZ0kyl1Z3xAutHvC1xfq4&#10;O1kemVafx2yfLTbrjW/en9Z0/fompe7vxpcliIhj/AvDLz6jQ8lMlTuRCaJXkKYcVDDnw26WPrKo&#10;FMySZ5BlIf/jlz8AAAD//wMAUEsBAi0AFAAGAAgAAAAhALaDOJL+AAAA4QEAABMAAAAAAAAAAAAA&#10;AAAAAAAAAFtDb250ZW50X1R5cGVzXS54bWxQSwECLQAUAAYACAAAACEAOP0h/9YAAACUAQAACwAA&#10;AAAAAAAAAAAAAAAvAQAAX3JlbHMvLnJlbHNQSwECLQAUAAYACAAAACEA/UmAj3kCAADmBAAADgAA&#10;AAAAAAAAAAAAAAAuAgAAZHJzL2Uyb0RvYy54bWxQSwECLQAUAAYACAAAACEAzlw6vdwAAAAGAQAA&#10;DwAAAAAAAAAAAAAAAADTBAAAZHJzL2Rvd25yZXYueG1sUEsFBgAAAAAEAAQA8wAAANwFAAAAAA==&#10;" fillcolor="#c0504d" strokecolor="#f2f2f2" strokeweight="3pt">
            <v:shadow on="t" color="#622423" opacity=".5" offset="1pt"/>
          </v:rect>
        </w:pict>
      </w:r>
    </w:p>
    <w:p w:rsidR="001E2F01" w:rsidRPr="002A1068" w:rsidRDefault="001E2F01" w:rsidP="001E2F01">
      <w:pPr>
        <w:pStyle w:val="Default"/>
        <w:tabs>
          <w:tab w:val="left" w:pos="720"/>
        </w:tabs>
        <w:ind w:firstLine="567"/>
        <w:jc w:val="both"/>
        <w:rPr>
          <w:color w:val="auto"/>
          <w:sz w:val="8"/>
          <w:szCs w:val="8"/>
          <w:lang w:eastAsia="ru-RU"/>
        </w:rPr>
      </w:pPr>
    </w:p>
    <w:p w:rsidR="007B38A7" w:rsidRDefault="007B38A7" w:rsidP="007B38A7">
      <w:pPr>
        <w:tabs>
          <w:tab w:val="left" w:pos="567"/>
        </w:tabs>
        <w:spacing w:after="0" w:line="240" w:lineRule="auto"/>
        <w:jc w:val="both"/>
        <w:rPr>
          <w:rFonts w:ascii="Times New Roman" w:hAnsi="Times New Roman"/>
          <w:sz w:val="24"/>
          <w:szCs w:val="24"/>
        </w:rPr>
      </w:pPr>
      <w:r>
        <w:rPr>
          <w:rFonts w:ascii="Times New Roman" w:hAnsi="Times New Roman"/>
          <w:sz w:val="24"/>
          <w:szCs w:val="24"/>
        </w:rPr>
        <w:tab/>
      </w:r>
      <w:r w:rsidR="00CC2D3C">
        <w:rPr>
          <w:rFonts w:ascii="Times New Roman" w:hAnsi="Times New Roman"/>
          <w:sz w:val="24"/>
          <w:szCs w:val="24"/>
        </w:rPr>
        <w:t>5</w:t>
      </w:r>
      <w:r w:rsidR="009F4C83">
        <w:rPr>
          <w:rFonts w:ascii="Times New Roman" w:hAnsi="Times New Roman"/>
          <w:sz w:val="24"/>
          <w:szCs w:val="24"/>
        </w:rPr>
        <w:t>.2.</w:t>
      </w:r>
      <w:r w:rsidR="006731C6">
        <w:rPr>
          <w:rFonts w:ascii="Times New Roman" w:hAnsi="Times New Roman"/>
          <w:sz w:val="24"/>
          <w:szCs w:val="24"/>
        </w:rPr>
        <w:t>2</w:t>
      </w:r>
      <w:r w:rsidR="009F4C83">
        <w:rPr>
          <w:rFonts w:ascii="Times New Roman" w:hAnsi="Times New Roman"/>
          <w:sz w:val="24"/>
          <w:szCs w:val="24"/>
        </w:rPr>
        <w:t xml:space="preserve">.1. </w:t>
      </w:r>
      <w:r w:rsidRPr="00B04958">
        <w:rPr>
          <w:rFonts w:ascii="Times New Roman" w:hAnsi="Times New Roman"/>
          <w:sz w:val="24"/>
          <w:szCs w:val="24"/>
        </w:rPr>
        <w:t>Норма обеспеченности местами постоянного хранения индивидуального автотранспорта</w:t>
      </w:r>
      <w:r w:rsidRPr="00B04958">
        <w:rPr>
          <w:rFonts w:ascii="Times New Roman" w:hAnsi="Times New Roman"/>
          <w:b/>
          <w:sz w:val="24"/>
          <w:szCs w:val="24"/>
        </w:rPr>
        <w:t xml:space="preserve"> </w:t>
      </w:r>
      <w:r w:rsidRPr="00B04958">
        <w:rPr>
          <w:rFonts w:ascii="Times New Roman" w:hAnsi="Times New Roman"/>
          <w:sz w:val="24"/>
          <w:szCs w:val="24"/>
        </w:rPr>
        <w:t xml:space="preserve">(% машино-мест от расчетного числа индивид. </w:t>
      </w:r>
      <w:r w:rsidRPr="00A75C68">
        <w:rPr>
          <w:rFonts w:ascii="Times New Roman" w:hAnsi="Times New Roman"/>
          <w:sz w:val="24"/>
          <w:szCs w:val="24"/>
        </w:rPr>
        <w:t>транспорта</w:t>
      </w:r>
      <w:r w:rsidRPr="008F7C3F">
        <w:rPr>
          <w:rFonts w:ascii="Times New Roman" w:hAnsi="Times New Roman"/>
          <w:sz w:val="24"/>
          <w:szCs w:val="24"/>
        </w:rPr>
        <w:t>)</w:t>
      </w:r>
      <w:r w:rsidRPr="00A75C68">
        <w:rPr>
          <w:rFonts w:ascii="Times New Roman" w:hAnsi="Times New Roman"/>
          <w:b/>
          <w:sz w:val="24"/>
          <w:szCs w:val="24"/>
        </w:rPr>
        <w:t xml:space="preserve"> – </w:t>
      </w:r>
      <w:r w:rsidR="009F4C83">
        <w:rPr>
          <w:rFonts w:ascii="Times New Roman" w:hAnsi="Times New Roman"/>
          <w:sz w:val="24"/>
          <w:szCs w:val="24"/>
        </w:rPr>
        <w:t>10</w:t>
      </w:r>
      <w:r w:rsidRPr="00A75C68">
        <w:rPr>
          <w:rFonts w:ascii="Times New Roman" w:hAnsi="Times New Roman"/>
          <w:sz w:val="24"/>
          <w:szCs w:val="24"/>
        </w:rPr>
        <w:t>0 %.</w:t>
      </w:r>
    </w:p>
    <w:p w:rsidR="006731C6" w:rsidRDefault="006731C6" w:rsidP="007B38A7">
      <w:pPr>
        <w:tabs>
          <w:tab w:val="left" w:pos="567"/>
        </w:tabs>
        <w:spacing w:after="0" w:line="240" w:lineRule="auto"/>
        <w:jc w:val="both"/>
        <w:rPr>
          <w:rFonts w:ascii="Times New Roman" w:hAnsi="Times New Roman"/>
          <w:sz w:val="24"/>
          <w:szCs w:val="24"/>
        </w:rPr>
      </w:pPr>
      <w:r>
        <w:rPr>
          <w:rFonts w:ascii="Times New Roman" w:hAnsi="Times New Roman"/>
          <w:sz w:val="24"/>
          <w:szCs w:val="24"/>
        </w:rPr>
        <w:tab/>
        <w:t>5.2.2.2. Расстояние от мест постоянного хранения индивидуального автотранспорта до жилой застройки (не более) – 800 м, на территориях коттеджной застройки не более чем в 200 м.</w:t>
      </w:r>
    </w:p>
    <w:p w:rsidR="00626EF6" w:rsidRDefault="00AB2549" w:rsidP="007B38A7">
      <w:pPr>
        <w:tabs>
          <w:tab w:val="left" w:pos="567"/>
        </w:tabs>
        <w:spacing w:after="0" w:line="240" w:lineRule="auto"/>
        <w:jc w:val="both"/>
        <w:rPr>
          <w:rFonts w:ascii="Times New Roman" w:hAnsi="Times New Roman"/>
          <w:sz w:val="24"/>
          <w:szCs w:val="24"/>
        </w:rPr>
      </w:pPr>
      <w:r>
        <w:rPr>
          <w:rFonts w:ascii="Times New Roman" w:hAnsi="Times New Roman"/>
          <w:sz w:val="24"/>
          <w:szCs w:val="24"/>
        </w:rPr>
        <w:tab/>
        <w:t>5.2.2.3. Минимально допустимый уровень обеспеченности местами парковки для учреждений и предприятий обслуживания см. в табл.1</w:t>
      </w:r>
      <w:r w:rsidR="00982F69">
        <w:rPr>
          <w:rFonts w:ascii="Times New Roman" w:hAnsi="Times New Roman"/>
          <w:sz w:val="24"/>
          <w:szCs w:val="24"/>
        </w:rPr>
        <w:t>7</w:t>
      </w:r>
      <w:r w:rsidR="00626EF6">
        <w:rPr>
          <w:rFonts w:ascii="Times New Roman" w:hAnsi="Times New Roman"/>
          <w:sz w:val="24"/>
          <w:szCs w:val="24"/>
        </w:rPr>
        <w:t>.</w:t>
      </w:r>
    </w:p>
    <w:p w:rsidR="00AB2549" w:rsidRPr="00626EF6" w:rsidRDefault="00626EF6" w:rsidP="00626EF6">
      <w:pPr>
        <w:tabs>
          <w:tab w:val="left" w:pos="567"/>
        </w:tabs>
        <w:spacing w:after="0" w:line="240" w:lineRule="auto"/>
        <w:jc w:val="both"/>
        <w:rPr>
          <w:rFonts w:ascii="Times New Roman" w:hAnsi="Times New Roman"/>
          <w:sz w:val="24"/>
          <w:szCs w:val="24"/>
        </w:rPr>
      </w:pPr>
      <w:r>
        <w:rPr>
          <w:rFonts w:ascii="Times New Roman" w:hAnsi="Times New Roman"/>
          <w:b/>
          <w:i/>
          <w:sz w:val="24"/>
          <w:szCs w:val="24"/>
        </w:rPr>
        <w:tab/>
      </w:r>
      <w:r w:rsidRPr="00626EF6">
        <w:rPr>
          <w:rFonts w:ascii="Times New Roman" w:hAnsi="Times New Roman"/>
          <w:sz w:val="24"/>
          <w:szCs w:val="24"/>
        </w:rPr>
        <w:t>5.2.2.4.</w:t>
      </w:r>
      <w:r>
        <w:rPr>
          <w:rFonts w:ascii="Times New Roman" w:hAnsi="Times New Roman"/>
          <w:b/>
          <w:i/>
          <w:sz w:val="24"/>
          <w:szCs w:val="24"/>
        </w:rPr>
        <w:t xml:space="preserve"> </w:t>
      </w:r>
      <w:r w:rsidRPr="00626EF6">
        <w:rPr>
          <w:rFonts w:ascii="Times New Roman" w:hAnsi="Times New Roman"/>
          <w:sz w:val="24"/>
          <w:szCs w:val="24"/>
        </w:rPr>
        <w:t xml:space="preserve">Минимальный уровень обеспеченности и максимально допустимый уровень территориальной доступности мест для паркования легковых автомобилей постоянного и дневного населения сельского поселения при поездках с различными целями </w:t>
      </w:r>
      <w:r>
        <w:rPr>
          <w:rFonts w:ascii="Times New Roman" w:hAnsi="Times New Roman"/>
          <w:sz w:val="24"/>
          <w:szCs w:val="24"/>
        </w:rPr>
        <w:t xml:space="preserve"> см. в табл. 18.</w:t>
      </w:r>
    </w:p>
    <w:p w:rsidR="008F7C3F" w:rsidRDefault="00AB2549" w:rsidP="009F4C83">
      <w:pPr>
        <w:adjustRightInd w:val="0"/>
        <w:spacing w:after="0" w:line="240" w:lineRule="auto"/>
        <w:jc w:val="both"/>
        <w:rPr>
          <w:rFonts w:ascii="Times New Roman" w:hAnsi="Times New Roman"/>
          <w:b/>
          <w:i/>
          <w:sz w:val="24"/>
          <w:szCs w:val="24"/>
        </w:rPr>
      </w:pPr>
      <w:r>
        <w:rPr>
          <w:rFonts w:ascii="Times New Roman" w:hAnsi="Times New Roman"/>
          <w:i/>
          <w:sz w:val="24"/>
          <w:szCs w:val="24"/>
        </w:rPr>
        <w:lastRenderedPageBreak/>
        <w:t>Таблица 1</w:t>
      </w:r>
      <w:r w:rsidR="00982F69">
        <w:rPr>
          <w:rFonts w:ascii="Times New Roman" w:hAnsi="Times New Roman"/>
          <w:i/>
          <w:sz w:val="24"/>
          <w:szCs w:val="24"/>
        </w:rPr>
        <w:t>7</w:t>
      </w:r>
      <w:r w:rsidR="009F4C83" w:rsidRPr="008F7C3F">
        <w:rPr>
          <w:rFonts w:ascii="Times New Roman" w:hAnsi="Times New Roman"/>
          <w:i/>
          <w:sz w:val="24"/>
          <w:szCs w:val="24"/>
        </w:rPr>
        <w:t>.</w:t>
      </w:r>
      <w:r w:rsidR="009F4C83" w:rsidRPr="00F31B99">
        <w:rPr>
          <w:rFonts w:ascii="Times New Roman" w:hAnsi="Times New Roman"/>
          <w:b/>
          <w:i/>
          <w:sz w:val="24"/>
          <w:szCs w:val="24"/>
        </w:rPr>
        <w:t xml:space="preserve"> – Минимальный уровень обеспеченности и максимально допустимый уровень территориальной доступности мест </w:t>
      </w:r>
      <w:r w:rsidR="008F7C3F">
        <w:rPr>
          <w:rFonts w:ascii="Times New Roman" w:hAnsi="Times New Roman"/>
          <w:b/>
          <w:i/>
          <w:sz w:val="24"/>
          <w:szCs w:val="24"/>
        </w:rPr>
        <w:t xml:space="preserve">для </w:t>
      </w:r>
      <w:r w:rsidR="002846FC">
        <w:rPr>
          <w:rFonts w:ascii="Times New Roman" w:hAnsi="Times New Roman"/>
          <w:b/>
          <w:i/>
          <w:sz w:val="24"/>
          <w:szCs w:val="24"/>
        </w:rPr>
        <w:t xml:space="preserve">хранения легковых автомобилей </w:t>
      </w:r>
      <w:r w:rsidR="00982F69">
        <w:rPr>
          <w:rFonts w:ascii="Times New Roman" w:hAnsi="Times New Roman"/>
          <w:b/>
          <w:i/>
          <w:sz w:val="24"/>
          <w:szCs w:val="24"/>
        </w:rPr>
        <w:t>постоянного населения сельского</w:t>
      </w:r>
      <w:r w:rsidR="002846FC">
        <w:rPr>
          <w:rFonts w:ascii="Times New Roman" w:hAnsi="Times New Roman"/>
          <w:b/>
          <w:i/>
          <w:sz w:val="24"/>
          <w:szCs w:val="24"/>
        </w:rPr>
        <w:t xml:space="preserve"> поселения, расположенные вблизи от мест проживания</w:t>
      </w:r>
    </w:p>
    <w:p w:rsidR="002846FC" w:rsidRPr="008F7C3F" w:rsidRDefault="002846FC" w:rsidP="009F4C83">
      <w:pPr>
        <w:adjustRightInd w:val="0"/>
        <w:spacing w:after="0" w:line="240" w:lineRule="auto"/>
        <w:jc w:val="both"/>
        <w:rPr>
          <w:rFonts w:ascii="Times New Roman" w:hAnsi="Times New Roman"/>
          <w:b/>
          <w:i/>
          <w:sz w:val="8"/>
          <w:szCs w:val="8"/>
        </w:rPr>
      </w:pPr>
    </w:p>
    <w:tbl>
      <w:tblPr>
        <w:tblStyle w:val="ad"/>
        <w:tblW w:w="0" w:type="auto"/>
        <w:tblLook w:val="04A0"/>
      </w:tblPr>
      <w:tblGrid>
        <w:gridCol w:w="2688"/>
        <w:gridCol w:w="2726"/>
        <w:gridCol w:w="1467"/>
        <w:gridCol w:w="2690"/>
      </w:tblGrid>
      <w:tr w:rsidR="000A6E15" w:rsidTr="00621934">
        <w:tc>
          <w:tcPr>
            <w:tcW w:w="2688" w:type="dxa"/>
            <w:vMerge w:val="restart"/>
            <w:shd w:val="clear" w:color="auto" w:fill="EEECE1" w:themeFill="background2"/>
          </w:tcPr>
          <w:p w:rsidR="000A6E15" w:rsidRPr="000A6E15" w:rsidRDefault="000A6E15" w:rsidP="000A6E15">
            <w:pPr>
              <w:adjustRightInd w:val="0"/>
              <w:jc w:val="center"/>
              <w:rPr>
                <w:rFonts w:ascii="Times New Roman" w:hAnsi="Times New Roman"/>
              </w:rPr>
            </w:pPr>
            <w:r w:rsidRPr="000A6E15">
              <w:rPr>
                <w:rFonts w:ascii="Times New Roman" w:hAnsi="Times New Roman"/>
              </w:rPr>
              <w:t>Нормируемые показатели</w:t>
            </w:r>
          </w:p>
        </w:tc>
        <w:tc>
          <w:tcPr>
            <w:tcW w:w="6883" w:type="dxa"/>
            <w:gridSpan w:val="3"/>
            <w:shd w:val="clear" w:color="auto" w:fill="EEECE1" w:themeFill="background2"/>
          </w:tcPr>
          <w:p w:rsidR="000A6E15" w:rsidRPr="000A6E15" w:rsidRDefault="000A6E15" w:rsidP="000A6E15">
            <w:pPr>
              <w:adjustRightInd w:val="0"/>
              <w:jc w:val="center"/>
              <w:rPr>
                <w:rFonts w:ascii="Times New Roman" w:hAnsi="Times New Roman"/>
              </w:rPr>
            </w:pPr>
            <w:r w:rsidRPr="000A6E15">
              <w:rPr>
                <w:rFonts w:ascii="Times New Roman" w:hAnsi="Times New Roman"/>
              </w:rPr>
              <w:t xml:space="preserve">Расчетные показатели </w:t>
            </w:r>
          </w:p>
        </w:tc>
      </w:tr>
      <w:tr w:rsidR="000A6E15" w:rsidTr="00621934">
        <w:tc>
          <w:tcPr>
            <w:tcW w:w="2688" w:type="dxa"/>
            <w:vMerge/>
            <w:shd w:val="clear" w:color="auto" w:fill="EEECE1" w:themeFill="background2"/>
          </w:tcPr>
          <w:p w:rsidR="000A6E15" w:rsidRPr="000A6E15" w:rsidRDefault="000A6E15" w:rsidP="009F4C83">
            <w:pPr>
              <w:adjustRightInd w:val="0"/>
              <w:jc w:val="both"/>
              <w:rPr>
                <w:rFonts w:ascii="Times New Roman" w:hAnsi="Times New Roman"/>
                <w:i/>
              </w:rPr>
            </w:pPr>
          </w:p>
        </w:tc>
        <w:tc>
          <w:tcPr>
            <w:tcW w:w="2726" w:type="dxa"/>
            <w:shd w:val="clear" w:color="auto" w:fill="EEECE1" w:themeFill="background2"/>
          </w:tcPr>
          <w:p w:rsidR="000A6E15" w:rsidRPr="000A6E15" w:rsidRDefault="000A6E15" w:rsidP="000A6E15">
            <w:pPr>
              <w:adjustRightInd w:val="0"/>
              <w:jc w:val="center"/>
              <w:rPr>
                <w:rFonts w:ascii="Times New Roman" w:hAnsi="Times New Roman"/>
              </w:rPr>
            </w:pPr>
            <w:r>
              <w:rPr>
                <w:rFonts w:ascii="Times New Roman" w:hAnsi="Times New Roman"/>
              </w:rPr>
              <w:t>Минимально допустимый уровень обеспеченности</w:t>
            </w:r>
          </w:p>
        </w:tc>
        <w:tc>
          <w:tcPr>
            <w:tcW w:w="4157" w:type="dxa"/>
            <w:gridSpan w:val="2"/>
            <w:shd w:val="clear" w:color="auto" w:fill="EEECE1" w:themeFill="background2"/>
          </w:tcPr>
          <w:p w:rsidR="000A6E15" w:rsidRDefault="000A6E15" w:rsidP="000A6E15">
            <w:pPr>
              <w:adjustRightInd w:val="0"/>
              <w:jc w:val="center"/>
              <w:rPr>
                <w:rFonts w:ascii="Times New Roman" w:hAnsi="Times New Roman"/>
              </w:rPr>
            </w:pPr>
            <w:r>
              <w:rPr>
                <w:rFonts w:ascii="Times New Roman" w:hAnsi="Times New Roman"/>
              </w:rPr>
              <w:t>Максимально допустимый уровень</w:t>
            </w:r>
          </w:p>
          <w:p w:rsidR="000A6E15" w:rsidRPr="000A6E15" w:rsidRDefault="000A6E15" w:rsidP="000A6E15">
            <w:pPr>
              <w:adjustRightInd w:val="0"/>
              <w:jc w:val="center"/>
              <w:rPr>
                <w:rFonts w:ascii="Times New Roman" w:hAnsi="Times New Roman"/>
              </w:rPr>
            </w:pPr>
            <w:r>
              <w:rPr>
                <w:rFonts w:ascii="Times New Roman" w:hAnsi="Times New Roman"/>
              </w:rPr>
              <w:t>территориальной доступности</w:t>
            </w:r>
          </w:p>
        </w:tc>
      </w:tr>
      <w:tr w:rsidR="00AB2549" w:rsidTr="00853DB3">
        <w:tc>
          <w:tcPr>
            <w:tcW w:w="2688" w:type="dxa"/>
            <w:vMerge/>
            <w:shd w:val="clear" w:color="auto" w:fill="EEECE1" w:themeFill="background2"/>
          </w:tcPr>
          <w:p w:rsidR="00AB2549" w:rsidRPr="000A6E15" w:rsidRDefault="00AB2549" w:rsidP="009F4C83">
            <w:pPr>
              <w:adjustRightInd w:val="0"/>
              <w:jc w:val="both"/>
              <w:rPr>
                <w:rFonts w:ascii="Times New Roman" w:hAnsi="Times New Roman"/>
                <w:i/>
              </w:rPr>
            </w:pPr>
          </w:p>
        </w:tc>
        <w:tc>
          <w:tcPr>
            <w:tcW w:w="2726" w:type="dxa"/>
            <w:shd w:val="clear" w:color="auto" w:fill="EEECE1" w:themeFill="background2"/>
          </w:tcPr>
          <w:p w:rsidR="00AB2549" w:rsidRPr="000A6E15" w:rsidRDefault="00AB2549" w:rsidP="000A6E15">
            <w:pPr>
              <w:adjustRightInd w:val="0"/>
              <w:jc w:val="center"/>
              <w:rPr>
                <w:rFonts w:ascii="Times New Roman" w:hAnsi="Times New Roman"/>
              </w:rPr>
            </w:pPr>
            <w:r>
              <w:rPr>
                <w:rFonts w:ascii="Times New Roman" w:hAnsi="Times New Roman"/>
              </w:rPr>
              <w:t>Сельские н.п.</w:t>
            </w:r>
          </w:p>
        </w:tc>
        <w:tc>
          <w:tcPr>
            <w:tcW w:w="1467" w:type="dxa"/>
            <w:shd w:val="clear" w:color="auto" w:fill="EEECE1" w:themeFill="background2"/>
          </w:tcPr>
          <w:p w:rsidR="00AB2549" w:rsidRPr="000A6E15" w:rsidRDefault="00AB2549" w:rsidP="000A6E15">
            <w:pPr>
              <w:adjustRightInd w:val="0"/>
              <w:jc w:val="center"/>
              <w:rPr>
                <w:rFonts w:ascii="Times New Roman" w:hAnsi="Times New Roman"/>
              </w:rPr>
            </w:pPr>
            <w:r>
              <w:rPr>
                <w:rFonts w:ascii="Times New Roman" w:hAnsi="Times New Roman"/>
              </w:rPr>
              <w:t>Вид доступности, ед.измерения</w:t>
            </w:r>
          </w:p>
        </w:tc>
        <w:tc>
          <w:tcPr>
            <w:tcW w:w="2690" w:type="dxa"/>
            <w:shd w:val="clear" w:color="auto" w:fill="EEECE1" w:themeFill="background2"/>
          </w:tcPr>
          <w:p w:rsidR="00AB2549" w:rsidRPr="000A6E15" w:rsidRDefault="00AB2549" w:rsidP="00621934">
            <w:pPr>
              <w:adjustRightInd w:val="0"/>
              <w:jc w:val="center"/>
              <w:rPr>
                <w:rFonts w:ascii="Times New Roman" w:hAnsi="Times New Roman"/>
              </w:rPr>
            </w:pPr>
            <w:r>
              <w:rPr>
                <w:rFonts w:ascii="Times New Roman" w:hAnsi="Times New Roman"/>
              </w:rPr>
              <w:t>Сельские н.п.</w:t>
            </w:r>
          </w:p>
        </w:tc>
      </w:tr>
      <w:tr w:rsidR="00AB2549" w:rsidTr="00853DB3">
        <w:tc>
          <w:tcPr>
            <w:tcW w:w="2688" w:type="dxa"/>
          </w:tcPr>
          <w:p w:rsidR="00AB2549" w:rsidRPr="000A6E15" w:rsidRDefault="00AB2549" w:rsidP="009F4C83">
            <w:pPr>
              <w:adjustRightInd w:val="0"/>
              <w:jc w:val="both"/>
              <w:rPr>
                <w:rFonts w:ascii="Times New Roman" w:hAnsi="Times New Roman"/>
              </w:rPr>
            </w:pPr>
            <w:r>
              <w:rPr>
                <w:rFonts w:ascii="Times New Roman" w:hAnsi="Times New Roman"/>
              </w:rPr>
              <w:t>Количество машиномест на 1 квартиру жилого дома бизнес-класса</w:t>
            </w:r>
          </w:p>
        </w:tc>
        <w:tc>
          <w:tcPr>
            <w:tcW w:w="2726" w:type="dxa"/>
          </w:tcPr>
          <w:p w:rsidR="00AB2549" w:rsidRPr="000A6E15" w:rsidRDefault="00AB2549" w:rsidP="000A6E15">
            <w:pPr>
              <w:adjustRightInd w:val="0"/>
              <w:jc w:val="center"/>
              <w:rPr>
                <w:rFonts w:ascii="Times New Roman" w:hAnsi="Times New Roman"/>
              </w:rPr>
            </w:pPr>
            <w:r>
              <w:rPr>
                <w:rFonts w:ascii="Times New Roman" w:hAnsi="Times New Roman"/>
              </w:rPr>
              <w:t>2,0</w:t>
            </w:r>
          </w:p>
        </w:tc>
        <w:tc>
          <w:tcPr>
            <w:tcW w:w="1467" w:type="dxa"/>
          </w:tcPr>
          <w:p w:rsidR="00AB2549" w:rsidRPr="000A6E15" w:rsidRDefault="00AB2549" w:rsidP="000A6E15">
            <w:pPr>
              <w:adjustRightInd w:val="0"/>
              <w:jc w:val="center"/>
              <w:rPr>
                <w:rFonts w:ascii="Times New Roman" w:hAnsi="Times New Roman"/>
              </w:rPr>
            </w:pPr>
            <w:r>
              <w:rPr>
                <w:rFonts w:ascii="Times New Roman" w:hAnsi="Times New Roman"/>
              </w:rPr>
              <w:t>Лин., м.</w:t>
            </w:r>
          </w:p>
        </w:tc>
        <w:tc>
          <w:tcPr>
            <w:tcW w:w="2690" w:type="dxa"/>
          </w:tcPr>
          <w:p w:rsidR="00AB2549" w:rsidRPr="000A6E15" w:rsidRDefault="00AB2549" w:rsidP="000A6E15">
            <w:pPr>
              <w:adjustRightInd w:val="0"/>
              <w:jc w:val="center"/>
              <w:rPr>
                <w:rFonts w:ascii="Times New Roman" w:hAnsi="Times New Roman"/>
              </w:rPr>
            </w:pPr>
            <w:r>
              <w:rPr>
                <w:rFonts w:ascii="Times New Roman" w:hAnsi="Times New Roman"/>
              </w:rPr>
              <w:t>800</w:t>
            </w:r>
          </w:p>
        </w:tc>
      </w:tr>
      <w:tr w:rsidR="00AB2549" w:rsidTr="00853DB3">
        <w:tc>
          <w:tcPr>
            <w:tcW w:w="2688" w:type="dxa"/>
          </w:tcPr>
          <w:p w:rsidR="00AB2549" w:rsidRPr="000A6E15" w:rsidRDefault="00AB2549" w:rsidP="009F4C83">
            <w:pPr>
              <w:adjustRightInd w:val="0"/>
              <w:jc w:val="both"/>
              <w:rPr>
                <w:rFonts w:ascii="Times New Roman" w:hAnsi="Times New Roman"/>
              </w:rPr>
            </w:pPr>
            <w:r>
              <w:rPr>
                <w:rFonts w:ascii="Times New Roman" w:hAnsi="Times New Roman"/>
              </w:rPr>
              <w:t>Количество машиномест на 1 квартиру жилого дома эконом-класса</w:t>
            </w:r>
          </w:p>
        </w:tc>
        <w:tc>
          <w:tcPr>
            <w:tcW w:w="2726" w:type="dxa"/>
          </w:tcPr>
          <w:p w:rsidR="00AB2549" w:rsidRPr="000A6E15" w:rsidRDefault="00AB2549" w:rsidP="000A6E15">
            <w:pPr>
              <w:adjustRightInd w:val="0"/>
              <w:jc w:val="center"/>
              <w:rPr>
                <w:rFonts w:ascii="Times New Roman" w:hAnsi="Times New Roman"/>
              </w:rPr>
            </w:pPr>
            <w:r>
              <w:rPr>
                <w:rFonts w:ascii="Times New Roman" w:hAnsi="Times New Roman"/>
              </w:rPr>
              <w:t>1,2</w:t>
            </w:r>
          </w:p>
        </w:tc>
        <w:tc>
          <w:tcPr>
            <w:tcW w:w="1467" w:type="dxa"/>
          </w:tcPr>
          <w:p w:rsidR="00AB2549" w:rsidRPr="000A6E15" w:rsidRDefault="00AB2549" w:rsidP="000A6E15">
            <w:pPr>
              <w:adjustRightInd w:val="0"/>
              <w:jc w:val="center"/>
              <w:rPr>
                <w:rFonts w:ascii="Times New Roman" w:hAnsi="Times New Roman"/>
              </w:rPr>
            </w:pPr>
            <w:r>
              <w:rPr>
                <w:rFonts w:ascii="Times New Roman" w:hAnsi="Times New Roman"/>
              </w:rPr>
              <w:t>Лин., м.</w:t>
            </w:r>
          </w:p>
        </w:tc>
        <w:tc>
          <w:tcPr>
            <w:tcW w:w="2690" w:type="dxa"/>
          </w:tcPr>
          <w:p w:rsidR="00AB2549" w:rsidRPr="000A6E15" w:rsidRDefault="00AB2549" w:rsidP="000A6E15">
            <w:pPr>
              <w:adjustRightInd w:val="0"/>
              <w:jc w:val="center"/>
              <w:rPr>
                <w:rFonts w:ascii="Times New Roman" w:hAnsi="Times New Roman"/>
              </w:rPr>
            </w:pPr>
            <w:r>
              <w:rPr>
                <w:rFonts w:ascii="Times New Roman" w:hAnsi="Times New Roman"/>
              </w:rPr>
              <w:t>800</w:t>
            </w:r>
          </w:p>
        </w:tc>
      </w:tr>
      <w:tr w:rsidR="00AB2549" w:rsidTr="00853DB3">
        <w:tc>
          <w:tcPr>
            <w:tcW w:w="2688" w:type="dxa"/>
          </w:tcPr>
          <w:p w:rsidR="00AB2549" w:rsidRPr="000A6E15" w:rsidRDefault="00AB2549" w:rsidP="009F4C83">
            <w:pPr>
              <w:adjustRightInd w:val="0"/>
              <w:jc w:val="both"/>
              <w:rPr>
                <w:rFonts w:ascii="Times New Roman" w:hAnsi="Times New Roman"/>
              </w:rPr>
            </w:pPr>
            <w:r>
              <w:rPr>
                <w:rFonts w:ascii="Times New Roman" w:hAnsi="Times New Roman"/>
              </w:rPr>
              <w:t>Количество машиномест на  квартиту жилого дома муниципального фонда</w:t>
            </w:r>
          </w:p>
        </w:tc>
        <w:tc>
          <w:tcPr>
            <w:tcW w:w="2726" w:type="dxa"/>
          </w:tcPr>
          <w:p w:rsidR="00AB2549" w:rsidRPr="000A6E15" w:rsidRDefault="00AB2549" w:rsidP="000A6E15">
            <w:pPr>
              <w:adjustRightInd w:val="0"/>
              <w:jc w:val="center"/>
              <w:rPr>
                <w:rFonts w:ascii="Times New Roman" w:hAnsi="Times New Roman"/>
              </w:rPr>
            </w:pPr>
            <w:r>
              <w:rPr>
                <w:rFonts w:ascii="Times New Roman" w:hAnsi="Times New Roman"/>
              </w:rPr>
              <w:t>1,0</w:t>
            </w:r>
          </w:p>
        </w:tc>
        <w:tc>
          <w:tcPr>
            <w:tcW w:w="1467" w:type="dxa"/>
          </w:tcPr>
          <w:p w:rsidR="00AB2549" w:rsidRPr="000A6E15" w:rsidRDefault="00AB2549" w:rsidP="00621934">
            <w:pPr>
              <w:adjustRightInd w:val="0"/>
              <w:jc w:val="center"/>
              <w:rPr>
                <w:rFonts w:ascii="Times New Roman" w:hAnsi="Times New Roman"/>
              </w:rPr>
            </w:pPr>
            <w:r>
              <w:rPr>
                <w:rFonts w:ascii="Times New Roman" w:hAnsi="Times New Roman"/>
              </w:rPr>
              <w:t>Лин., м.</w:t>
            </w:r>
          </w:p>
        </w:tc>
        <w:tc>
          <w:tcPr>
            <w:tcW w:w="2690" w:type="dxa"/>
          </w:tcPr>
          <w:p w:rsidR="00AB2549" w:rsidRPr="000A6E15" w:rsidRDefault="00AB2549" w:rsidP="00621934">
            <w:pPr>
              <w:adjustRightInd w:val="0"/>
              <w:jc w:val="center"/>
              <w:rPr>
                <w:rFonts w:ascii="Times New Roman" w:hAnsi="Times New Roman"/>
              </w:rPr>
            </w:pPr>
            <w:r>
              <w:rPr>
                <w:rFonts w:ascii="Times New Roman" w:hAnsi="Times New Roman"/>
              </w:rPr>
              <w:t>800</w:t>
            </w:r>
          </w:p>
        </w:tc>
      </w:tr>
      <w:tr w:rsidR="00AB2549" w:rsidTr="00853DB3">
        <w:tc>
          <w:tcPr>
            <w:tcW w:w="2688" w:type="dxa"/>
          </w:tcPr>
          <w:p w:rsidR="00AB2549" w:rsidRPr="000A6E15" w:rsidRDefault="00AB2549" w:rsidP="009F4C83">
            <w:pPr>
              <w:adjustRightInd w:val="0"/>
              <w:jc w:val="both"/>
              <w:rPr>
                <w:rFonts w:ascii="Times New Roman" w:hAnsi="Times New Roman"/>
              </w:rPr>
            </w:pPr>
            <w:r>
              <w:rPr>
                <w:rFonts w:ascii="Times New Roman" w:hAnsi="Times New Roman"/>
              </w:rPr>
              <w:t>Количество машиномест на  квартиту жилого дома специализированного фонда</w:t>
            </w:r>
          </w:p>
        </w:tc>
        <w:tc>
          <w:tcPr>
            <w:tcW w:w="2726" w:type="dxa"/>
          </w:tcPr>
          <w:p w:rsidR="00AB2549" w:rsidRPr="000A6E15" w:rsidRDefault="00AB2549" w:rsidP="000A6E15">
            <w:pPr>
              <w:adjustRightInd w:val="0"/>
              <w:jc w:val="center"/>
              <w:rPr>
                <w:rFonts w:ascii="Times New Roman" w:hAnsi="Times New Roman"/>
              </w:rPr>
            </w:pPr>
            <w:r>
              <w:rPr>
                <w:rFonts w:ascii="Times New Roman" w:hAnsi="Times New Roman"/>
              </w:rPr>
              <w:t>0,7</w:t>
            </w:r>
          </w:p>
        </w:tc>
        <w:tc>
          <w:tcPr>
            <w:tcW w:w="1467" w:type="dxa"/>
          </w:tcPr>
          <w:p w:rsidR="00AB2549" w:rsidRPr="000A6E15" w:rsidRDefault="00AB2549" w:rsidP="00621934">
            <w:pPr>
              <w:adjustRightInd w:val="0"/>
              <w:jc w:val="center"/>
              <w:rPr>
                <w:rFonts w:ascii="Times New Roman" w:hAnsi="Times New Roman"/>
              </w:rPr>
            </w:pPr>
            <w:r>
              <w:rPr>
                <w:rFonts w:ascii="Times New Roman" w:hAnsi="Times New Roman"/>
              </w:rPr>
              <w:t>Лин., м.</w:t>
            </w:r>
          </w:p>
        </w:tc>
        <w:tc>
          <w:tcPr>
            <w:tcW w:w="2690" w:type="dxa"/>
          </w:tcPr>
          <w:p w:rsidR="00AB2549" w:rsidRPr="000A6E15" w:rsidRDefault="00AB2549" w:rsidP="00621934">
            <w:pPr>
              <w:adjustRightInd w:val="0"/>
              <w:jc w:val="center"/>
              <w:rPr>
                <w:rFonts w:ascii="Times New Roman" w:hAnsi="Times New Roman"/>
              </w:rPr>
            </w:pPr>
            <w:r>
              <w:rPr>
                <w:rFonts w:ascii="Times New Roman" w:hAnsi="Times New Roman"/>
              </w:rPr>
              <w:t>800</w:t>
            </w:r>
          </w:p>
        </w:tc>
      </w:tr>
    </w:tbl>
    <w:p w:rsidR="000A6E15" w:rsidRPr="009F4C83" w:rsidRDefault="000A6E15" w:rsidP="000A6E15">
      <w:pPr>
        <w:adjustRightInd w:val="0"/>
        <w:spacing w:after="0" w:line="240" w:lineRule="auto"/>
        <w:ind w:firstLine="567"/>
        <w:jc w:val="both"/>
        <w:rPr>
          <w:rFonts w:ascii="Times New Roman" w:hAnsi="Times New Roman"/>
          <w:sz w:val="8"/>
          <w:szCs w:val="8"/>
        </w:rPr>
      </w:pPr>
    </w:p>
    <w:p w:rsidR="003E2B76" w:rsidRDefault="003E2B76" w:rsidP="000A6E15">
      <w:pPr>
        <w:adjustRightInd w:val="0"/>
        <w:spacing w:after="0" w:line="240" w:lineRule="auto"/>
        <w:jc w:val="both"/>
        <w:rPr>
          <w:rFonts w:ascii="Times New Roman" w:hAnsi="Times New Roman"/>
          <w:i/>
          <w:sz w:val="24"/>
          <w:szCs w:val="24"/>
        </w:rPr>
      </w:pPr>
    </w:p>
    <w:p w:rsidR="00626EF6" w:rsidRPr="00A97C08" w:rsidRDefault="00626EF6" w:rsidP="00626EF6">
      <w:pPr>
        <w:spacing w:after="0" w:line="240" w:lineRule="auto"/>
        <w:ind w:firstLine="567"/>
        <w:jc w:val="both"/>
        <w:rPr>
          <w:rFonts w:ascii="Times New Roman" w:hAnsi="Times New Roman"/>
          <w:sz w:val="24"/>
          <w:szCs w:val="24"/>
        </w:rPr>
      </w:pPr>
      <w:r w:rsidRPr="00A97C08">
        <w:rPr>
          <w:rFonts w:ascii="Times New Roman" w:hAnsi="Times New Roman"/>
          <w:sz w:val="24"/>
          <w:szCs w:val="24"/>
        </w:rPr>
        <w:t>5.2.3.</w:t>
      </w:r>
      <w:r>
        <w:rPr>
          <w:rFonts w:ascii="Times New Roman" w:hAnsi="Times New Roman"/>
          <w:sz w:val="24"/>
          <w:szCs w:val="24"/>
        </w:rPr>
        <w:t>5</w:t>
      </w:r>
      <w:r w:rsidRPr="00A97C08">
        <w:rPr>
          <w:rFonts w:ascii="Times New Roman" w:hAnsi="Times New Roman"/>
          <w:sz w:val="24"/>
          <w:szCs w:val="24"/>
        </w:rPr>
        <w:t>.</w:t>
      </w:r>
      <w:r w:rsidRPr="00A97C08">
        <w:rPr>
          <w:rFonts w:ascii="Times New Roman" w:hAnsi="Times New Roman"/>
          <w:b/>
          <w:sz w:val="24"/>
          <w:szCs w:val="24"/>
        </w:rPr>
        <w:t xml:space="preserve"> </w:t>
      </w:r>
      <w:r w:rsidRPr="00A97C08">
        <w:rPr>
          <w:rFonts w:ascii="Times New Roman" w:hAnsi="Times New Roman"/>
          <w:sz w:val="24"/>
          <w:szCs w:val="24"/>
        </w:rPr>
        <w:t xml:space="preserve">Предельные размеры земельных участков для размещения объектов автомобильного  транспорта </w:t>
      </w:r>
      <w:r w:rsidRPr="00A97C08">
        <w:rPr>
          <w:rFonts w:ascii="Times New Roman" w:hAnsi="Times New Roman"/>
          <w:bCs/>
          <w:sz w:val="24"/>
          <w:szCs w:val="24"/>
        </w:rPr>
        <w:t xml:space="preserve">устанавливаются в соответствии с </w:t>
      </w:r>
      <w:r w:rsidRPr="00A97C08">
        <w:rPr>
          <w:rFonts w:ascii="Times New Roman" w:hAnsi="Times New Roman"/>
          <w:sz w:val="24"/>
          <w:szCs w:val="24"/>
        </w:rPr>
        <w:t xml:space="preserve">«СП 42.13330.2011. Свод правил. Градостроительство. Планировка и застройка городских и сельских поселений. Актуализированная редакция СНиП 2.07.01-89*», </w:t>
      </w:r>
      <w:r w:rsidRPr="00A97C08">
        <w:rPr>
          <w:rFonts w:ascii="Times New Roman" w:hAnsi="Times New Roman"/>
          <w:bCs/>
          <w:sz w:val="24"/>
          <w:szCs w:val="24"/>
        </w:rPr>
        <w:t>нормативами градостроительного проектирования Ивановской области.</w:t>
      </w:r>
    </w:p>
    <w:p w:rsidR="00626EF6" w:rsidRPr="00626EF6" w:rsidRDefault="00626EF6" w:rsidP="000A6E15">
      <w:pPr>
        <w:adjustRightInd w:val="0"/>
        <w:spacing w:after="0" w:line="240" w:lineRule="auto"/>
        <w:jc w:val="both"/>
        <w:rPr>
          <w:rFonts w:ascii="Times New Roman" w:hAnsi="Times New Roman"/>
          <w:sz w:val="24"/>
          <w:szCs w:val="24"/>
        </w:rPr>
        <w:sectPr w:rsidR="00626EF6" w:rsidRPr="00626EF6" w:rsidSect="000C0740">
          <w:pgSz w:w="11906" w:h="16838"/>
          <w:pgMar w:top="1134" w:right="850" w:bottom="1134" w:left="1701" w:header="708" w:footer="708" w:gutter="0"/>
          <w:cols w:space="708"/>
          <w:docGrid w:linePitch="360"/>
        </w:sectPr>
      </w:pPr>
    </w:p>
    <w:p w:rsidR="00626EF6" w:rsidRDefault="00626EF6" w:rsidP="000A6E15">
      <w:pPr>
        <w:adjustRightInd w:val="0"/>
        <w:spacing w:after="0" w:line="240" w:lineRule="auto"/>
        <w:jc w:val="both"/>
        <w:rPr>
          <w:rFonts w:ascii="Times New Roman" w:hAnsi="Times New Roman"/>
          <w:i/>
          <w:sz w:val="24"/>
          <w:szCs w:val="24"/>
        </w:rPr>
      </w:pPr>
    </w:p>
    <w:p w:rsidR="000A6E15" w:rsidRDefault="00982F69" w:rsidP="000A6E15">
      <w:pPr>
        <w:adjustRightInd w:val="0"/>
        <w:spacing w:after="0" w:line="240" w:lineRule="auto"/>
        <w:jc w:val="both"/>
        <w:rPr>
          <w:rFonts w:ascii="Times New Roman" w:hAnsi="Times New Roman"/>
          <w:b/>
          <w:i/>
          <w:sz w:val="24"/>
          <w:szCs w:val="24"/>
        </w:rPr>
      </w:pPr>
      <w:r>
        <w:rPr>
          <w:rFonts w:ascii="Times New Roman" w:hAnsi="Times New Roman"/>
          <w:i/>
          <w:sz w:val="24"/>
          <w:szCs w:val="24"/>
        </w:rPr>
        <w:t>Таблица 18</w:t>
      </w:r>
      <w:r w:rsidR="000A6E15" w:rsidRPr="008F7C3F">
        <w:rPr>
          <w:rFonts w:ascii="Times New Roman" w:hAnsi="Times New Roman"/>
          <w:i/>
          <w:sz w:val="24"/>
          <w:szCs w:val="24"/>
        </w:rPr>
        <w:t>.</w:t>
      </w:r>
      <w:r w:rsidR="000A6E15" w:rsidRPr="00F31B99">
        <w:rPr>
          <w:rFonts w:ascii="Times New Roman" w:hAnsi="Times New Roman"/>
          <w:b/>
          <w:i/>
          <w:sz w:val="24"/>
          <w:szCs w:val="24"/>
        </w:rPr>
        <w:t xml:space="preserve"> – Минимальный уровень обеспеченности и максимально допустимый уровень территориальной доступности мест </w:t>
      </w:r>
      <w:r w:rsidR="000A6E15">
        <w:rPr>
          <w:rFonts w:ascii="Times New Roman" w:hAnsi="Times New Roman"/>
          <w:b/>
          <w:i/>
          <w:sz w:val="24"/>
          <w:szCs w:val="24"/>
        </w:rPr>
        <w:t xml:space="preserve">для паркования легковых автомобилей постоянного и дневного населения </w:t>
      </w:r>
      <w:r w:rsidR="00853DB3">
        <w:rPr>
          <w:rFonts w:ascii="Times New Roman" w:hAnsi="Times New Roman"/>
          <w:b/>
          <w:i/>
          <w:sz w:val="24"/>
          <w:szCs w:val="24"/>
        </w:rPr>
        <w:t xml:space="preserve">сельского </w:t>
      </w:r>
      <w:r w:rsidR="000A6E15">
        <w:rPr>
          <w:rFonts w:ascii="Times New Roman" w:hAnsi="Times New Roman"/>
          <w:b/>
          <w:i/>
          <w:sz w:val="24"/>
          <w:szCs w:val="24"/>
        </w:rPr>
        <w:t>поселения при поездках с различными целями</w:t>
      </w:r>
      <w:r w:rsidR="002846FC">
        <w:rPr>
          <w:rFonts w:ascii="Times New Roman" w:hAnsi="Times New Roman"/>
          <w:b/>
          <w:i/>
          <w:sz w:val="24"/>
          <w:szCs w:val="24"/>
        </w:rPr>
        <w:t xml:space="preserve"> </w:t>
      </w:r>
    </w:p>
    <w:p w:rsidR="000A6E15" w:rsidRPr="008F7C3F" w:rsidRDefault="000A6E15" w:rsidP="000A6E15">
      <w:pPr>
        <w:adjustRightInd w:val="0"/>
        <w:spacing w:after="0" w:line="240" w:lineRule="auto"/>
        <w:jc w:val="both"/>
        <w:rPr>
          <w:rFonts w:ascii="Times New Roman" w:hAnsi="Times New Roman"/>
          <w:b/>
          <w:i/>
          <w:sz w:val="8"/>
          <w:szCs w:val="8"/>
        </w:rPr>
      </w:pPr>
    </w:p>
    <w:tbl>
      <w:tblPr>
        <w:tblStyle w:val="ad"/>
        <w:tblW w:w="15134" w:type="dxa"/>
        <w:tblLayout w:type="fixed"/>
        <w:tblLook w:val="04A0"/>
      </w:tblPr>
      <w:tblGrid>
        <w:gridCol w:w="10173"/>
        <w:gridCol w:w="1842"/>
        <w:gridCol w:w="1985"/>
        <w:gridCol w:w="1134"/>
      </w:tblGrid>
      <w:tr w:rsidR="000A6E15" w:rsidTr="00626EF6">
        <w:tc>
          <w:tcPr>
            <w:tcW w:w="10173" w:type="dxa"/>
            <w:vMerge w:val="restart"/>
            <w:shd w:val="clear" w:color="auto" w:fill="EEECE1" w:themeFill="background2"/>
          </w:tcPr>
          <w:p w:rsidR="000A6E15" w:rsidRPr="000A6E15" w:rsidRDefault="002846FC" w:rsidP="002846FC">
            <w:pPr>
              <w:adjustRightInd w:val="0"/>
              <w:jc w:val="center"/>
              <w:rPr>
                <w:rFonts w:ascii="Times New Roman" w:hAnsi="Times New Roman"/>
              </w:rPr>
            </w:pPr>
            <w:r>
              <w:rPr>
                <w:rFonts w:ascii="Times New Roman" w:hAnsi="Times New Roman"/>
              </w:rPr>
              <w:t>Наименование нормируемых территорий</w:t>
            </w:r>
          </w:p>
        </w:tc>
        <w:tc>
          <w:tcPr>
            <w:tcW w:w="4961" w:type="dxa"/>
            <w:gridSpan w:val="3"/>
            <w:shd w:val="clear" w:color="auto" w:fill="EEECE1" w:themeFill="background2"/>
          </w:tcPr>
          <w:p w:rsidR="000A6E15" w:rsidRPr="000A6E15" w:rsidRDefault="000A6E15" w:rsidP="00621934">
            <w:pPr>
              <w:adjustRightInd w:val="0"/>
              <w:jc w:val="center"/>
              <w:rPr>
                <w:rFonts w:ascii="Times New Roman" w:hAnsi="Times New Roman"/>
              </w:rPr>
            </w:pPr>
            <w:r w:rsidRPr="000A6E15">
              <w:rPr>
                <w:rFonts w:ascii="Times New Roman" w:hAnsi="Times New Roman"/>
              </w:rPr>
              <w:t xml:space="preserve">Расчетные показатели </w:t>
            </w:r>
          </w:p>
        </w:tc>
      </w:tr>
      <w:tr w:rsidR="00626EF6" w:rsidTr="00626EF6">
        <w:tc>
          <w:tcPr>
            <w:tcW w:w="10173" w:type="dxa"/>
            <w:vMerge/>
            <w:shd w:val="clear" w:color="auto" w:fill="EEECE1" w:themeFill="background2"/>
          </w:tcPr>
          <w:p w:rsidR="00626EF6" w:rsidRPr="000A6E15" w:rsidRDefault="00626EF6" w:rsidP="00621934">
            <w:pPr>
              <w:adjustRightInd w:val="0"/>
              <w:jc w:val="both"/>
              <w:rPr>
                <w:rFonts w:ascii="Times New Roman" w:hAnsi="Times New Roman"/>
                <w:i/>
              </w:rPr>
            </w:pPr>
          </w:p>
        </w:tc>
        <w:tc>
          <w:tcPr>
            <w:tcW w:w="1842" w:type="dxa"/>
            <w:vMerge w:val="restart"/>
            <w:shd w:val="clear" w:color="auto" w:fill="EEECE1" w:themeFill="background2"/>
          </w:tcPr>
          <w:p w:rsidR="00626EF6" w:rsidRDefault="00626EF6" w:rsidP="00621934">
            <w:pPr>
              <w:adjustRightInd w:val="0"/>
              <w:jc w:val="center"/>
              <w:rPr>
                <w:rFonts w:ascii="Times New Roman" w:hAnsi="Times New Roman"/>
              </w:rPr>
            </w:pPr>
            <w:r>
              <w:rPr>
                <w:rFonts w:ascii="Times New Roman" w:hAnsi="Times New Roman"/>
              </w:rPr>
              <w:t xml:space="preserve">Минимально допустимый уровень обеспеченности </w:t>
            </w:r>
          </w:p>
          <w:p w:rsidR="00626EF6" w:rsidRPr="000A6E15" w:rsidRDefault="00626EF6" w:rsidP="00621934">
            <w:pPr>
              <w:adjustRightInd w:val="0"/>
              <w:jc w:val="center"/>
              <w:rPr>
                <w:rFonts w:ascii="Times New Roman" w:hAnsi="Times New Roman"/>
              </w:rPr>
            </w:pPr>
            <w:r>
              <w:rPr>
                <w:rFonts w:ascii="Times New Roman" w:hAnsi="Times New Roman"/>
              </w:rPr>
              <w:t>Сельские н.п.</w:t>
            </w:r>
          </w:p>
        </w:tc>
        <w:tc>
          <w:tcPr>
            <w:tcW w:w="3119" w:type="dxa"/>
            <w:gridSpan w:val="2"/>
            <w:shd w:val="clear" w:color="auto" w:fill="EEECE1" w:themeFill="background2"/>
          </w:tcPr>
          <w:p w:rsidR="00626EF6" w:rsidRPr="000A6E15" w:rsidRDefault="00626EF6" w:rsidP="00853DB3">
            <w:pPr>
              <w:adjustRightInd w:val="0"/>
              <w:jc w:val="center"/>
              <w:rPr>
                <w:rFonts w:ascii="Times New Roman" w:hAnsi="Times New Roman"/>
              </w:rPr>
            </w:pPr>
            <w:r>
              <w:rPr>
                <w:rFonts w:ascii="Times New Roman" w:hAnsi="Times New Roman"/>
              </w:rPr>
              <w:t>Максимально допустимый уровень территориальной доступности</w:t>
            </w:r>
          </w:p>
        </w:tc>
      </w:tr>
      <w:tr w:rsidR="00626EF6" w:rsidTr="00626EF6">
        <w:tc>
          <w:tcPr>
            <w:tcW w:w="10173" w:type="dxa"/>
            <w:vMerge/>
            <w:shd w:val="clear" w:color="auto" w:fill="EEECE1" w:themeFill="background2"/>
          </w:tcPr>
          <w:p w:rsidR="00626EF6" w:rsidRPr="000A6E15" w:rsidRDefault="00626EF6" w:rsidP="00621934">
            <w:pPr>
              <w:adjustRightInd w:val="0"/>
              <w:jc w:val="both"/>
              <w:rPr>
                <w:rFonts w:ascii="Times New Roman" w:hAnsi="Times New Roman"/>
                <w:i/>
              </w:rPr>
            </w:pPr>
          </w:p>
        </w:tc>
        <w:tc>
          <w:tcPr>
            <w:tcW w:w="1842" w:type="dxa"/>
            <w:vMerge/>
            <w:shd w:val="clear" w:color="auto" w:fill="EEECE1" w:themeFill="background2"/>
          </w:tcPr>
          <w:p w:rsidR="00626EF6" w:rsidRPr="000A6E15" w:rsidRDefault="00626EF6" w:rsidP="00621934">
            <w:pPr>
              <w:adjustRightInd w:val="0"/>
              <w:jc w:val="center"/>
              <w:rPr>
                <w:rFonts w:ascii="Times New Roman" w:hAnsi="Times New Roman"/>
              </w:rPr>
            </w:pPr>
          </w:p>
        </w:tc>
        <w:tc>
          <w:tcPr>
            <w:tcW w:w="1985" w:type="dxa"/>
            <w:shd w:val="clear" w:color="auto" w:fill="EEECE1" w:themeFill="background2"/>
          </w:tcPr>
          <w:p w:rsidR="00626EF6" w:rsidRPr="000A6E15" w:rsidRDefault="00626EF6" w:rsidP="00621934">
            <w:pPr>
              <w:adjustRightInd w:val="0"/>
              <w:jc w:val="center"/>
              <w:rPr>
                <w:rFonts w:ascii="Times New Roman" w:hAnsi="Times New Roman"/>
              </w:rPr>
            </w:pPr>
            <w:r>
              <w:rPr>
                <w:rFonts w:ascii="Times New Roman" w:hAnsi="Times New Roman"/>
              </w:rPr>
              <w:t>Вид доступности, ед.измерения</w:t>
            </w:r>
          </w:p>
        </w:tc>
        <w:tc>
          <w:tcPr>
            <w:tcW w:w="1134" w:type="dxa"/>
            <w:shd w:val="clear" w:color="auto" w:fill="EEECE1" w:themeFill="background2"/>
          </w:tcPr>
          <w:p w:rsidR="00626EF6" w:rsidRPr="000A6E15" w:rsidRDefault="00626EF6" w:rsidP="00621934">
            <w:pPr>
              <w:adjustRightInd w:val="0"/>
              <w:jc w:val="center"/>
              <w:rPr>
                <w:rFonts w:ascii="Times New Roman" w:hAnsi="Times New Roman"/>
              </w:rPr>
            </w:pPr>
            <w:r>
              <w:rPr>
                <w:rFonts w:ascii="Times New Roman" w:hAnsi="Times New Roman"/>
              </w:rPr>
              <w:t>Сельские н.п.</w:t>
            </w:r>
          </w:p>
        </w:tc>
      </w:tr>
      <w:tr w:rsidR="002846FC" w:rsidTr="00626EF6">
        <w:tc>
          <w:tcPr>
            <w:tcW w:w="10173" w:type="dxa"/>
          </w:tcPr>
          <w:p w:rsidR="002846FC" w:rsidRPr="000A6E15" w:rsidRDefault="002846FC" w:rsidP="00626EF6">
            <w:pPr>
              <w:adjustRightInd w:val="0"/>
              <w:jc w:val="both"/>
              <w:rPr>
                <w:rFonts w:ascii="Times New Roman" w:hAnsi="Times New Roman"/>
              </w:rPr>
            </w:pPr>
            <w:r>
              <w:rPr>
                <w:rFonts w:ascii="Times New Roman" w:hAnsi="Times New Roman"/>
              </w:rPr>
              <w:t>Учреждения органов государственной власти, органы местного самоуправления</w:t>
            </w:r>
            <w:r w:rsidR="00892FBB">
              <w:rPr>
                <w:rFonts w:ascii="Times New Roman" w:hAnsi="Times New Roman"/>
              </w:rPr>
              <w:t xml:space="preserve">, </w:t>
            </w:r>
            <w:r w:rsidR="00892FBB" w:rsidRPr="00892FBB">
              <w:rPr>
                <w:rFonts w:ascii="Times New Roman" w:hAnsi="Times New Roman"/>
                <w:i/>
              </w:rPr>
              <w:t>(количество м</w:t>
            </w:r>
            <w:r w:rsidR="00892FBB" w:rsidRPr="00892FBB">
              <w:rPr>
                <w:rFonts w:ascii="Times New Roman" w:hAnsi="Times New Roman"/>
                <w:i/>
                <w:vertAlign w:val="superscript"/>
              </w:rPr>
              <w:t>2</w:t>
            </w:r>
            <w:r w:rsidR="00892FBB" w:rsidRPr="00892FBB">
              <w:rPr>
                <w:rFonts w:ascii="Times New Roman" w:hAnsi="Times New Roman"/>
                <w:i/>
              </w:rPr>
              <w:t xml:space="preserve"> общей площади административных (офисных) помещений объекта на 1 машиноместо)</w:t>
            </w:r>
          </w:p>
        </w:tc>
        <w:tc>
          <w:tcPr>
            <w:tcW w:w="1842" w:type="dxa"/>
          </w:tcPr>
          <w:p w:rsidR="002846FC" w:rsidRPr="000A6E15" w:rsidRDefault="002846FC" w:rsidP="002846FC">
            <w:pPr>
              <w:adjustRightInd w:val="0"/>
              <w:jc w:val="center"/>
              <w:rPr>
                <w:rFonts w:ascii="Times New Roman" w:hAnsi="Times New Roman"/>
              </w:rPr>
            </w:pPr>
            <w:r>
              <w:rPr>
                <w:rFonts w:ascii="Times New Roman" w:hAnsi="Times New Roman"/>
              </w:rPr>
              <w:t>200-220</w:t>
            </w:r>
          </w:p>
        </w:tc>
        <w:tc>
          <w:tcPr>
            <w:tcW w:w="1985" w:type="dxa"/>
          </w:tcPr>
          <w:p w:rsidR="002846FC" w:rsidRPr="000A6E15" w:rsidRDefault="002846FC" w:rsidP="002846FC">
            <w:pPr>
              <w:adjustRightInd w:val="0"/>
              <w:jc w:val="center"/>
              <w:rPr>
                <w:rFonts w:ascii="Times New Roman" w:hAnsi="Times New Roman"/>
              </w:rPr>
            </w:pPr>
            <w:r>
              <w:rPr>
                <w:rFonts w:ascii="Times New Roman" w:hAnsi="Times New Roman"/>
              </w:rPr>
              <w:t>Лин., м.</w:t>
            </w:r>
          </w:p>
        </w:tc>
        <w:tc>
          <w:tcPr>
            <w:tcW w:w="1134" w:type="dxa"/>
          </w:tcPr>
          <w:p w:rsidR="002846FC" w:rsidRPr="000A6E15" w:rsidRDefault="002846FC" w:rsidP="002846FC">
            <w:pPr>
              <w:adjustRightInd w:val="0"/>
              <w:jc w:val="center"/>
              <w:rPr>
                <w:rFonts w:ascii="Times New Roman" w:hAnsi="Times New Roman"/>
              </w:rPr>
            </w:pPr>
            <w:r>
              <w:rPr>
                <w:rFonts w:ascii="Times New Roman" w:hAnsi="Times New Roman"/>
              </w:rPr>
              <w:t>250</w:t>
            </w:r>
          </w:p>
        </w:tc>
      </w:tr>
      <w:tr w:rsidR="002846FC" w:rsidTr="00626EF6">
        <w:tc>
          <w:tcPr>
            <w:tcW w:w="10173" w:type="dxa"/>
          </w:tcPr>
          <w:p w:rsidR="002846FC" w:rsidRPr="000A6E15" w:rsidRDefault="003A50EB" w:rsidP="00626EF6">
            <w:pPr>
              <w:adjustRightInd w:val="0"/>
              <w:jc w:val="both"/>
              <w:rPr>
                <w:rFonts w:ascii="Times New Roman" w:hAnsi="Times New Roman"/>
              </w:rPr>
            </w:pPr>
            <w:r>
              <w:rPr>
                <w:rFonts w:ascii="Times New Roman" w:hAnsi="Times New Roman"/>
              </w:rPr>
              <w:t>Административно-управленчес</w:t>
            </w:r>
            <w:r w:rsidR="004D433A">
              <w:rPr>
                <w:rFonts w:ascii="Times New Roman" w:hAnsi="Times New Roman"/>
              </w:rPr>
              <w:t xml:space="preserve">кие </w:t>
            </w:r>
            <w:r w:rsidR="00853DB3">
              <w:rPr>
                <w:rFonts w:ascii="Times New Roman" w:hAnsi="Times New Roman"/>
              </w:rPr>
              <w:t>учреждения, здания и поме</w:t>
            </w:r>
            <w:r w:rsidR="004D433A">
              <w:rPr>
                <w:rFonts w:ascii="Times New Roman" w:hAnsi="Times New Roman"/>
              </w:rPr>
              <w:t>ще</w:t>
            </w:r>
            <w:r>
              <w:rPr>
                <w:rFonts w:ascii="Times New Roman" w:hAnsi="Times New Roman"/>
              </w:rPr>
              <w:t>ния общественных организаций</w:t>
            </w:r>
            <w:r w:rsidR="00892FBB">
              <w:rPr>
                <w:rFonts w:ascii="Times New Roman" w:hAnsi="Times New Roman"/>
              </w:rPr>
              <w:t xml:space="preserve">, </w:t>
            </w:r>
            <w:r w:rsidR="00892FBB" w:rsidRPr="00892FBB">
              <w:rPr>
                <w:rFonts w:ascii="Times New Roman" w:hAnsi="Times New Roman"/>
                <w:i/>
              </w:rPr>
              <w:t>(количество м</w:t>
            </w:r>
            <w:r w:rsidR="00892FBB" w:rsidRPr="00892FBB">
              <w:rPr>
                <w:rFonts w:ascii="Times New Roman" w:hAnsi="Times New Roman"/>
                <w:i/>
                <w:vertAlign w:val="superscript"/>
              </w:rPr>
              <w:t>2</w:t>
            </w:r>
            <w:r w:rsidR="00892FBB" w:rsidRPr="00892FBB">
              <w:rPr>
                <w:rFonts w:ascii="Times New Roman" w:hAnsi="Times New Roman"/>
                <w:i/>
              </w:rPr>
              <w:t xml:space="preserve"> общей площади административных (офисных) помещений объекта на 1 машиноместо)</w:t>
            </w:r>
          </w:p>
        </w:tc>
        <w:tc>
          <w:tcPr>
            <w:tcW w:w="1842" w:type="dxa"/>
          </w:tcPr>
          <w:p w:rsidR="002846FC" w:rsidRPr="000A6E15" w:rsidRDefault="003A50EB" w:rsidP="002846FC">
            <w:pPr>
              <w:adjustRightInd w:val="0"/>
              <w:jc w:val="center"/>
              <w:rPr>
                <w:rFonts w:ascii="Times New Roman" w:hAnsi="Times New Roman"/>
              </w:rPr>
            </w:pPr>
            <w:r>
              <w:rPr>
                <w:rFonts w:ascii="Times New Roman" w:hAnsi="Times New Roman"/>
              </w:rPr>
              <w:t>100-120</w:t>
            </w:r>
          </w:p>
        </w:tc>
        <w:tc>
          <w:tcPr>
            <w:tcW w:w="1985" w:type="dxa"/>
          </w:tcPr>
          <w:p w:rsidR="002846FC" w:rsidRPr="000A6E15" w:rsidRDefault="002846FC" w:rsidP="002846FC">
            <w:pPr>
              <w:adjustRightInd w:val="0"/>
              <w:jc w:val="center"/>
              <w:rPr>
                <w:rFonts w:ascii="Times New Roman" w:hAnsi="Times New Roman"/>
              </w:rPr>
            </w:pPr>
            <w:r>
              <w:rPr>
                <w:rFonts w:ascii="Times New Roman" w:hAnsi="Times New Roman"/>
              </w:rPr>
              <w:t>Лин., м.</w:t>
            </w:r>
          </w:p>
        </w:tc>
        <w:tc>
          <w:tcPr>
            <w:tcW w:w="1134" w:type="dxa"/>
          </w:tcPr>
          <w:p w:rsidR="002846FC" w:rsidRPr="000A6E15" w:rsidRDefault="002846FC" w:rsidP="002846FC">
            <w:pPr>
              <w:adjustRightInd w:val="0"/>
              <w:jc w:val="center"/>
              <w:rPr>
                <w:rFonts w:ascii="Times New Roman" w:hAnsi="Times New Roman"/>
              </w:rPr>
            </w:pPr>
            <w:r>
              <w:rPr>
                <w:rFonts w:ascii="Times New Roman" w:hAnsi="Times New Roman"/>
              </w:rPr>
              <w:t>250</w:t>
            </w:r>
          </w:p>
        </w:tc>
      </w:tr>
      <w:tr w:rsidR="003A50EB" w:rsidTr="00626EF6">
        <w:tc>
          <w:tcPr>
            <w:tcW w:w="10173" w:type="dxa"/>
          </w:tcPr>
          <w:p w:rsidR="003A50EB" w:rsidRPr="000A6E15" w:rsidRDefault="003A50EB" w:rsidP="00C71B2E">
            <w:pPr>
              <w:adjustRightInd w:val="0"/>
              <w:jc w:val="both"/>
              <w:rPr>
                <w:rFonts w:ascii="Times New Roman" w:hAnsi="Times New Roman"/>
              </w:rPr>
            </w:pPr>
            <w:r>
              <w:rPr>
                <w:rFonts w:ascii="Times New Roman" w:hAnsi="Times New Roman"/>
              </w:rPr>
              <w:t>Коммерческо-деловые центры, офисные здания и помещения, страховые компании</w:t>
            </w:r>
            <w:r w:rsidR="00892FBB">
              <w:rPr>
                <w:rFonts w:ascii="Times New Roman" w:hAnsi="Times New Roman"/>
              </w:rPr>
              <w:t xml:space="preserve">, </w:t>
            </w:r>
            <w:r w:rsidR="00892FBB" w:rsidRPr="00892FBB">
              <w:rPr>
                <w:rFonts w:ascii="Times New Roman" w:hAnsi="Times New Roman"/>
                <w:i/>
              </w:rPr>
              <w:t>(количество м</w:t>
            </w:r>
            <w:r w:rsidR="00892FBB" w:rsidRPr="00892FBB">
              <w:rPr>
                <w:rFonts w:ascii="Times New Roman" w:hAnsi="Times New Roman"/>
                <w:i/>
                <w:vertAlign w:val="superscript"/>
              </w:rPr>
              <w:t>2</w:t>
            </w:r>
            <w:r w:rsidR="00892FBB" w:rsidRPr="00892FBB">
              <w:rPr>
                <w:rFonts w:ascii="Times New Roman" w:hAnsi="Times New Roman"/>
                <w:i/>
              </w:rPr>
              <w:t xml:space="preserve"> общей площади административных (офисных) помещений объекта на 1 машиноместо)</w:t>
            </w:r>
          </w:p>
        </w:tc>
        <w:tc>
          <w:tcPr>
            <w:tcW w:w="1842" w:type="dxa"/>
          </w:tcPr>
          <w:p w:rsidR="003A50EB" w:rsidRPr="000A6E15" w:rsidRDefault="003A50EB" w:rsidP="002846FC">
            <w:pPr>
              <w:adjustRightInd w:val="0"/>
              <w:jc w:val="center"/>
              <w:rPr>
                <w:rFonts w:ascii="Times New Roman" w:hAnsi="Times New Roman"/>
              </w:rPr>
            </w:pPr>
            <w:r>
              <w:rPr>
                <w:rFonts w:ascii="Times New Roman" w:hAnsi="Times New Roman"/>
              </w:rPr>
              <w:t>50-60</w:t>
            </w:r>
          </w:p>
        </w:tc>
        <w:tc>
          <w:tcPr>
            <w:tcW w:w="1985" w:type="dxa"/>
          </w:tcPr>
          <w:p w:rsidR="003A50EB" w:rsidRPr="000A6E15" w:rsidRDefault="003A50EB" w:rsidP="00621934">
            <w:pPr>
              <w:adjustRightInd w:val="0"/>
              <w:jc w:val="center"/>
              <w:rPr>
                <w:rFonts w:ascii="Times New Roman" w:hAnsi="Times New Roman"/>
              </w:rPr>
            </w:pPr>
            <w:r>
              <w:rPr>
                <w:rFonts w:ascii="Times New Roman" w:hAnsi="Times New Roman"/>
              </w:rPr>
              <w:t>Лин., м.</w:t>
            </w:r>
          </w:p>
        </w:tc>
        <w:tc>
          <w:tcPr>
            <w:tcW w:w="1134" w:type="dxa"/>
          </w:tcPr>
          <w:p w:rsidR="003A50EB" w:rsidRPr="000A6E15" w:rsidRDefault="003A50EB" w:rsidP="00621934">
            <w:pPr>
              <w:adjustRightInd w:val="0"/>
              <w:jc w:val="center"/>
              <w:rPr>
                <w:rFonts w:ascii="Times New Roman" w:hAnsi="Times New Roman"/>
              </w:rPr>
            </w:pPr>
            <w:r>
              <w:rPr>
                <w:rFonts w:ascii="Times New Roman" w:hAnsi="Times New Roman"/>
              </w:rPr>
              <w:t>250</w:t>
            </w:r>
          </w:p>
        </w:tc>
      </w:tr>
      <w:tr w:rsidR="003A50EB" w:rsidTr="00626EF6">
        <w:tc>
          <w:tcPr>
            <w:tcW w:w="10173" w:type="dxa"/>
          </w:tcPr>
          <w:p w:rsidR="003A50EB" w:rsidRPr="000A6E15" w:rsidRDefault="003A50EB" w:rsidP="00626EF6">
            <w:pPr>
              <w:adjustRightInd w:val="0"/>
              <w:jc w:val="both"/>
              <w:rPr>
                <w:rFonts w:ascii="Times New Roman" w:hAnsi="Times New Roman"/>
              </w:rPr>
            </w:pPr>
            <w:r>
              <w:rPr>
                <w:rFonts w:ascii="Times New Roman" w:hAnsi="Times New Roman"/>
              </w:rPr>
              <w:t>Банки и банковские учреждения, кредитно-финансовые учреждения с операционным залом</w:t>
            </w:r>
            <w:r w:rsidR="00892FBB">
              <w:rPr>
                <w:rFonts w:ascii="Times New Roman" w:hAnsi="Times New Roman"/>
              </w:rPr>
              <w:t xml:space="preserve">, </w:t>
            </w:r>
            <w:r w:rsidR="00892FBB" w:rsidRPr="00892FBB">
              <w:rPr>
                <w:rFonts w:ascii="Times New Roman" w:hAnsi="Times New Roman"/>
                <w:i/>
              </w:rPr>
              <w:t>(количество м</w:t>
            </w:r>
            <w:r w:rsidR="00892FBB" w:rsidRPr="00892FBB">
              <w:rPr>
                <w:rFonts w:ascii="Times New Roman" w:hAnsi="Times New Roman"/>
                <w:i/>
                <w:vertAlign w:val="superscript"/>
              </w:rPr>
              <w:t>2</w:t>
            </w:r>
            <w:r w:rsidR="00892FBB" w:rsidRPr="00892FBB">
              <w:rPr>
                <w:rFonts w:ascii="Times New Roman" w:hAnsi="Times New Roman"/>
                <w:i/>
              </w:rPr>
              <w:t xml:space="preserve"> общей площади административных (офисных) помещений объекта на 1 машиноместо)</w:t>
            </w:r>
          </w:p>
        </w:tc>
        <w:tc>
          <w:tcPr>
            <w:tcW w:w="1842" w:type="dxa"/>
          </w:tcPr>
          <w:p w:rsidR="003A50EB" w:rsidRPr="000A6E15" w:rsidRDefault="003A50EB" w:rsidP="002846FC">
            <w:pPr>
              <w:adjustRightInd w:val="0"/>
              <w:jc w:val="center"/>
              <w:rPr>
                <w:rFonts w:ascii="Times New Roman" w:hAnsi="Times New Roman"/>
              </w:rPr>
            </w:pPr>
            <w:r>
              <w:rPr>
                <w:rFonts w:ascii="Times New Roman" w:hAnsi="Times New Roman"/>
              </w:rPr>
              <w:t>30-35</w:t>
            </w:r>
          </w:p>
        </w:tc>
        <w:tc>
          <w:tcPr>
            <w:tcW w:w="1985" w:type="dxa"/>
          </w:tcPr>
          <w:p w:rsidR="003A50EB" w:rsidRPr="000A6E15" w:rsidRDefault="003A50EB" w:rsidP="00621934">
            <w:pPr>
              <w:adjustRightInd w:val="0"/>
              <w:jc w:val="center"/>
              <w:rPr>
                <w:rFonts w:ascii="Times New Roman" w:hAnsi="Times New Roman"/>
              </w:rPr>
            </w:pPr>
            <w:r>
              <w:rPr>
                <w:rFonts w:ascii="Times New Roman" w:hAnsi="Times New Roman"/>
              </w:rPr>
              <w:t>Лин., м.</w:t>
            </w:r>
          </w:p>
        </w:tc>
        <w:tc>
          <w:tcPr>
            <w:tcW w:w="1134" w:type="dxa"/>
          </w:tcPr>
          <w:p w:rsidR="003A50EB" w:rsidRPr="000A6E15" w:rsidRDefault="003A50EB" w:rsidP="00621934">
            <w:pPr>
              <w:adjustRightInd w:val="0"/>
              <w:jc w:val="center"/>
              <w:rPr>
                <w:rFonts w:ascii="Times New Roman" w:hAnsi="Times New Roman"/>
              </w:rPr>
            </w:pPr>
            <w:r>
              <w:rPr>
                <w:rFonts w:ascii="Times New Roman" w:hAnsi="Times New Roman"/>
              </w:rPr>
              <w:t>250</w:t>
            </w:r>
          </w:p>
        </w:tc>
      </w:tr>
      <w:tr w:rsidR="003A50EB" w:rsidTr="00626EF6">
        <w:tc>
          <w:tcPr>
            <w:tcW w:w="10173" w:type="dxa"/>
          </w:tcPr>
          <w:p w:rsidR="003A50EB" w:rsidRPr="003A50EB" w:rsidRDefault="003A50EB" w:rsidP="009723C3">
            <w:pPr>
              <w:adjustRightInd w:val="0"/>
              <w:jc w:val="both"/>
              <w:rPr>
                <w:rFonts w:ascii="Times New Roman" w:hAnsi="Times New Roman"/>
              </w:rPr>
            </w:pPr>
            <w:r>
              <w:rPr>
                <w:rFonts w:ascii="Times New Roman" w:hAnsi="Times New Roman"/>
              </w:rPr>
              <w:t>Профессиональные образователь</w:t>
            </w:r>
            <w:r w:rsidR="004D433A">
              <w:rPr>
                <w:rFonts w:ascii="Times New Roman" w:hAnsi="Times New Roman"/>
              </w:rPr>
              <w:t>ные органи</w:t>
            </w:r>
            <w:r>
              <w:rPr>
                <w:rFonts w:ascii="Times New Roman" w:hAnsi="Times New Roman"/>
              </w:rPr>
              <w:t>зации, образ</w:t>
            </w:r>
            <w:r w:rsidR="009723C3">
              <w:rPr>
                <w:rFonts w:ascii="Times New Roman" w:hAnsi="Times New Roman"/>
              </w:rPr>
              <w:t>овательные организации искусств</w:t>
            </w:r>
            <w:r>
              <w:rPr>
                <w:rFonts w:ascii="Times New Roman" w:hAnsi="Times New Roman"/>
              </w:rPr>
              <w:t>, (</w:t>
            </w:r>
            <w:r w:rsidRPr="003A50EB">
              <w:rPr>
                <w:rFonts w:ascii="Times New Roman" w:hAnsi="Times New Roman"/>
                <w:i/>
              </w:rPr>
              <w:t>количество машиномест на 3 преподавателя и сотрудника организации</w:t>
            </w:r>
            <w:r>
              <w:rPr>
                <w:rFonts w:ascii="Times New Roman" w:hAnsi="Times New Roman"/>
              </w:rPr>
              <w:t>)</w:t>
            </w:r>
          </w:p>
        </w:tc>
        <w:tc>
          <w:tcPr>
            <w:tcW w:w="1842" w:type="dxa"/>
          </w:tcPr>
          <w:p w:rsidR="003A50EB" w:rsidRPr="003A50EB" w:rsidRDefault="003A50EB" w:rsidP="002846FC">
            <w:pPr>
              <w:adjustRightInd w:val="0"/>
              <w:jc w:val="center"/>
              <w:rPr>
                <w:rFonts w:ascii="Times New Roman" w:hAnsi="Times New Roman"/>
              </w:rPr>
            </w:pPr>
            <w:r w:rsidRPr="003A50EB">
              <w:rPr>
                <w:rFonts w:ascii="Times New Roman" w:hAnsi="Times New Roman"/>
              </w:rPr>
              <w:t>1</w:t>
            </w:r>
          </w:p>
        </w:tc>
        <w:tc>
          <w:tcPr>
            <w:tcW w:w="1985" w:type="dxa"/>
          </w:tcPr>
          <w:p w:rsidR="003A50EB" w:rsidRPr="000A6E15" w:rsidRDefault="003A50EB" w:rsidP="00621934">
            <w:pPr>
              <w:adjustRightInd w:val="0"/>
              <w:jc w:val="center"/>
              <w:rPr>
                <w:rFonts w:ascii="Times New Roman" w:hAnsi="Times New Roman"/>
              </w:rPr>
            </w:pPr>
            <w:r>
              <w:rPr>
                <w:rFonts w:ascii="Times New Roman" w:hAnsi="Times New Roman"/>
              </w:rPr>
              <w:t>Лин., м.</w:t>
            </w:r>
          </w:p>
        </w:tc>
        <w:tc>
          <w:tcPr>
            <w:tcW w:w="1134" w:type="dxa"/>
          </w:tcPr>
          <w:p w:rsidR="003A50EB" w:rsidRPr="000A6E15" w:rsidRDefault="003A50EB" w:rsidP="00621934">
            <w:pPr>
              <w:adjustRightInd w:val="0"/>
              <w:jc w:val="center"/>
              <w:rPr>
                <w:rFonts w:ascii="Times New Roman" w:hAnsi="Times New Roman"/>
              </w:rPr>
            </w:pPr>
            <w:r>
              <w:rPr>
                <w:rFonts w:ascii="Times New Roman" w:hAnsi="Times New Roman"/>
              </w:rPr>
              <w:t>250</w:t>
            </w:r>
          </w:p>
        </w:tc>
      </w:tr>
      <w:tr w:rsidR="003A50EB" w:rsidTr="00626EF6">
        <w:tc>
          <w:tcPr>
            <w:tcW w:w="10173" w:type="dxa"/>
          </w:tcPr>
          <w:p w:rsidR="003A50EB" w:rsidRPr="003A50EB" w:rsidRDefault="003A50EB" w:rsidP="00626EF6">
            <w:pPr>
              <w:adjustRightInd w:val="0"/>
              <w:jc w:val="both"/>
              <w:rPr>
                <w:rFonts w:ascii="Times New Roman" w:hAnsi="Times New Roman"/>
              </w:rPr>
            </w:pPr>
            <w:r>
              <w:rPr>
                <w:rFonts w:ascii="Times New Roman" w:hAnsi="Times New Roman"/>
              </w:rPr>
              <w:t>Центры обучения, самодеятельного творчества, клубы по интересам для взрослых, (</w:t>
            </w:r>
            <w:r>
              <w:rPr>
                <w:rFonts w:ascii="Times New Roman" w:hAnsi="Times New Roman"/>
                <w:i/>
              </w:rPr>
              <w:t>количество м</w:t>
            </w:r>
            <w:r w:rsidRPr="003A50EB">
              <w:rPr>
                <w:rFonts w:ascii="Times New Roman" w:hAnsi="Times New Roman"/>
                <w:i/>
                <w:vertAlign w:val="superscript"/>
              </w:rPr>
              <w:t>2</w:t>
            </w:r>
            <w:r>
              <w:rPr>
                <w:rFonts w:ascii="Times New Roman" w:hAnsi="Times New Roman"/>
                <w:i/>
              </w:rPr>
              <w:t xml:space="preserve"> общей площади клубных помещений объекта на 1 машиноместо</w:t>
            </w:r>
            <w:r>
              <w:rPr>
                <w:rFonts w:ascii="Times New Roman" w:hAnsi="Times New Roman"/>
              </w:rPr>
              <w:t>)</w:t>
            </w:r>
          </w:p>
        </w:tc>
        <w:tc>
          <w:tcPr>
            <w:tcW w:w="1842" w:type="dxa"/>
          </w:tcPr>
          <w:p w:rsidR="003A50EB" w:rsidRPr="003A50EB" w:rsidRDefault="003A50EB" w:rsidP="002846FC">
            <w:pPr>
              <w:adjustRightInd w:val="0"/>
              <w:jc w:val="center"/>
              <w:rPr>
                <w:rFonts w:ascii="Times New Roman" w:hAnsi="Times New Roman"/>
              </w:rPr>
            </w:pPr>
            <w:r w:rsidRPr="003A50EB">
              <w:rPr>
                <w:rFonts w:ascii="Times New Roman" w:hAnsi="Times New Roman"/>
              </w:rPr>
              <w:t>20-25</w:t>
            </w:r>
          </w:p>
        </w:tc>
        <w:tc>
          <w:tcPr>
            <w:tcW w:w="1985" w:type="dxa"/>
          </w:tcPr>
          <w:p w:rsidR="003A50EB" w:rsidRPr="000A6E15" w:rsidRDefault="003A50EB" w:rsidP="00621934">
            <w:pPr>
              <w:adjustRightInd w:val="0"/>
              <w:jc w:val="center"/>
              <w:rPr>
                <w:rFonts w:ascii="Times New Roman" w:hAnsi="Times New Roman"/>
              </w:rPr>
            </w:pPr>
            <w:r>
              <w:rPr>
                <w:rFonts w:ascii="Times New Roman" w:hAnsi="Times New Roman"/>
              </w:rPr>
              <w:t>Лин., м.</w:t>
            </w:r>
          </w:p>
        </w:tc>
        <w:tc>
          <w:tcPr>
            <w:tcW w:w="1134" w:type="dxa"/>
          </w:tcPr>
          <w:p w:rsidR="003A50EB" w:rsidRPr="000A6E15" w:rsidRDefault="003A50EB" w:rsidP="00621934">
            <w:pPr>
              <w:adjustRightInd w:val="0"/>
              <w:jc w:val="center"/>
              <w:rPr>
                <w:rFonts w:ascii="Times New Roman" w:hAnsi="Times New Roman"/>
              </w:rPr>
            </w:pPr>
            <w:r>
              <w:rPr>
                <w:rFonts w:ascii="Times New Roman" w:hAnsi="Times New Roman"/>
              </w:rPr>
              <w:t>250</w:t>
            </w:r>
          </w:p>
        </w:tc>
      </w:tr>
      <w:tr w:rsidR="003D18CE" w:rsidTr="00626EF6">
        <w:tc>
          <w:tcPr>
            <w:tcW w:w="10173" w:type="dxa"/>
          </w:tcPr>
          <w:p w:rsidR="003D18CE" w:rsidRPr="003D18CE" w:rsidRDefault="003D18CE" w:rsidP="00626EF6">
            <w:pPr>
              <w:adjustRightInd w:val="0"/>
              <w:jc w:val="both"/>
              <w:rPr>
                <w:rFonts w:ascii="Times New Roman" w:hAnsi="Times New Roman"/>
              </w:rPr>
            </w:pPr>
            <w:r w:rsidRPr="003D18CE">
              <w:rPr>
                <w:rFonts w:ascii="Times New Roman" w:hAnsi="Times New Roman"/>
              </w:rPr>
              <w:t>Производственные здания</w:t>
            </w:r>
            <w:r>
              <w:rPr>
                <w:rFonts w:ascii="Times New Roman" w:hAnsi="Times New Roman"/>
              </w:rPr>
              <w:t>, коммунально-складские объекты, размещаемые в составе многофункциональных зон, (</w:t>
            </w:r>
            <w:r>
              <w:rPr>
                <w:rFonts w:ascii="Times New Roman" w:hAnsi="Times New Roman"/>
                <w:i/>
              </w:rPr>
              <w:t>количест</w:t>
            </w:r>
            <w:r w:rsidR="004D433A">
              <w:rPr>
                <w:rFonts w:ascii="Times New Roman" w:hAnsi="Times New Roman"/>
                <w:i/>
              </w:rPr>
              <w:t>во маши</w:t>
            </w:r>
            <w:r>
              <w:rPr>
                <w:rFonts w:ascii="Times New Roman" w:hAnsi="Times New Roman"/>
                <w:i/>
              </w:rPr>
              <w:t>номест на 8 работающих в смежных сменах)</w:t>
            </w:r>
          </w:p>
        </w:tc>
        <w:tc>
          <w:tcPr>
            <w:tcW w:w="1842" w:type="dxa"/>
          </w:tcPr>
          <w:p w:rsidR="003D18CE" w:rsidRPr="003D18CE" w:rsidRDefault="003D18CE" w:rsidP="002846FC">
            <w:pPr>
              <w:adjustRightInd w:val="0"/>
              <w:jc w:val="center"/>
              <w:rPr>
                <w:rFonts w:ascii="Times New Roman" w:hAnsi="Times New Roman"/>
              </w:rPr>
            </w:pPr>
            <w:r>
              <w:rPr>
                <w:rFonts w:ascii="Times New Roman" w:hAnsi="Times New Roman"/>
              </w:rPr>
              <w:t>1</w:t>
            </w:r>
          </w:p>
        </w:tc>
        <w:tc>
          <w:tcPr>
            <w:tcW w:w="1985" w:type="dxa"/>
          </w:tcPr>
          <w:p w:rsidR="003D18CE" w:rsidRPr="000A6E15" w:rsidRDefault="003D18CE" w:rsidP="00621934">
            <w:pPr>
              <w:adjustRightInd w:val="0"/>
              <w:jc w:val="center"/>
              <w:rPr>
                <w:rFonts w:ascii="Times New Roman" w:hAnsi="Times New Roman"/>
              </w:rPr>
            </w:pPr>
            <w:r>
              <w:rPr>
                <w:rFonts w:ascii="Times New Roman" w:hAnsi="Times New Roman"/>
              </w:rPr>
              <w:t>Лин., м.</w:t>
            </w:r>
          </w:p>
        </w:tc>
        <w:tc>
          <w:tcPr>
            <w:tcW w:w="1134" w:type="dxa"/>
          </w:tcPr>
          <w:p w:rsidR="003D18CE" w:rsidRPr="000A6E15" w:rsidRDefault="003D18CE" w:rsidP="00621934">
            <w:pPr>
              <w:adjustRightInd w:val="0"/>
              <w:jc w:val="center"/>
              <w:rPr>
                <w:rFonts w:ascii="Times New Roman" w:hAnsi="Times New Roman"/>
              </w:rPr>
            </w:pPr>
            <w:r>
              <w:rPr>
                <w:rFonts w:ascii="Times New Roman" w:hAnsi="Times New Roman"/>
              </w:rPr>
              <w:t>250</w:t>
            </w:r>
          </w:p>
        </w:tc>
      </w:tr>
      <w:tr w:rsidR="003D18CE" w:rsidTr="00626EF6">
        <w:tc>
          <w:tcPr>
            <w:tcW w:w="10173" w:type="dxa"/>
          </w:tcPr>
          <w:p w:rsidR="003D18CE" w:rsidRPr="003D18CE" w:rsidRDefault="003D18CE" w:rsidP="00626EF6">
            <w:pPr>
              <w:adjustRightInd w:val="0"/>
              <w:jc w:val="both"/>
              <w:rPr>
                <w:rFonts w:ascii="Times New Roman" w:hAnsi="Times New Roman"/>
              </w:rPr>
            </w:pPr>
            <w:r>
              <w:rPr>
                <w:rFonts w:ascii="Times New Roman" w:hAnsi="Times New Roman"/>
              </w:rPr>
              <w:t>Объекты производственного и коммунального назначения, размещаемые на участках территорий производственных и промышленно-производственных объектов, (</w:t>
            </w:r>
            <w:r w:rsidRPr="003D18CE">
              <w:rPr>
                <w:rFonts w:ascii="Times New Roman" w:hAnsi="Times New Roman"/>
                <w:i/>
              </w:rPr>
              <w:t>количество машино</w:t>
            </w:r>
            <w:r w:rsidR="004D433A">
              <w:rPr>
                <w:rFonts w:ascii="Times New Roman" w:hAnsi="Times New Roman"/>
                <w:i/>
              </w:rPr>
              <w:t>-</w:t>
            </w:r>
            <w:r w:rsidRPr="003D18CE">
              <w:rPr>
                <w:rFonts w:ascii="Times New Roman" w:hAnsi="Times New Roman"/>
                <w:i/>
              </w:rPr>
              <w:t>мест на 160 работающих в двух смежных сменах</w:t>
            </w:r>
            <w:r>
              <w:rPr>
                <w:rFonts w:ascii="Times New Roman" w:hAnsi="Times New Roman"/>
              </w:rPr>
              <w:t>)</w:t>
            </w:r>
          </w:p>
        </w:tc>
        <w:tc>
          <w:tcPr>
            <w:tcW w:w="1842" w:type="dxa"/>
          </w:tcPr>
          <w:p w:rsidR="003D18CE" w:rsidRPr="003D18CE" w:rsidRDefault="003D18CE" w:rsidP="002846FC">
            <w:pPr>
              <w:adjustRightInd w:val="0"/>
              <w:jc w:val="center"/>
              <w:rPr>
                <w:rFonts w:ascii="Times New Roman" w:hAnsi="Times New Roman"/>
              </w:rPr>
            </w:pPr>
            <w:r>
              <w:rPr>
                <w:rFonts w:ascii="Times New Roman" w:hAnsi="Times New Roman"/>
              </w:rPr>
              <w:t>1</w:t>
            </w:r>
          </w:p>
        </w:tc>
        <w:tc>
          <w:tcPr>
            <w:tcW w:w="1985" w:type="dxa"/>
          </w:tcPr>
          <w:p w:rsidR="003D18CE" w:rsidRPr="000A6E15" w:rsidRDefault="003D18CE" w:rsidP="00621934">
            <w:pPr>
              <w:adjustRightInd w:val="0"/>
              <w:jc w:val="center"/>
              <w:rPr>
                <w:rFonts w:ascii="Times New Roman" w:hAnsi="Times New Roman"/>
              </w:rPr>
            </w:pPr>
            <w:r>
              <w:rPr>
                <w:rFonts w:ascii="Times New Roman" w:hAnsi="Times New Roman"/>
              </w:rPr>
              <w:t>Лин., м.</w:t>
            </w:r>
          </w:p>
        </w:tc>
        <w:tc>
          <w:tcPr>
            <w:tcW w:w="1134" w:type="dxa"/>
          </w:tcPr>
          <w:p w:rsidR="003D18CE" w:rsidRPr="000A6E15" w:rsidRDefault="003D18CE" w:rsidP="00621934">
            <w:pPr>
              <w:adjustRightInd w:val="0"/>
              <w:jc w:val="center"/>
              <w:rPr>
                <w:rFonts w:ascii="Times New Roman" w:hAnsi="Times New Roman"/>
              </w:rPr>
            </w:pPr>
            <w:r>
              <w:rPr>
                <w:rFonts w:ascii="Times New Roman" w:hAnsi="Times New Roman"/>
              </w:rPr>
              <w:t>250</w:t>
            </w:r>
          </w:p>
        </w:tc>
      </w:tr>
      <w:tr w:rsidR="00252F65" w:rsidTr="00626EF6">
        <w:tc>
          <w:tcPr>
            <w:tcW w:w="10173" w:type="dxa"/>
          </w:tcPr>
          <w:p w:rsidR="00252F65" w:rsidRPr="003D18CE" w:rsidRDefault="00252F65" w:rsidP="00626EF6">
            <w:pPr>
              <w:adjustRightInd w:val="0"/>
              <w:jc w:val="both"/>
              <w:rPr>
                <w:rFonts w:ascii="Times New Roman" w:hAnsi="Times New Roman"/>
              </w:rPr>
            </w:pPr>
            <w:r>
              <w:rPr>
                <w:rFonts w:ascii="Times New Roman" w:hAnsi="Times New Roman"/>
              </w:rPr>
              <w:t xml:space="preserve">Магазины-склады </w:t>
            </w:r>
            <w:r w:rsidRPr="00252F65">
              <w:rPr>
                <w:rFonts w:ascii="Times New Roman" w:hAnsi="Times New Roman"/>
              </w:rPr>
              <w:t>(мелкооптовой и розничной торговли, гипермаркеты</w:t>
            </w:r>
            <w:r w:rsidRPr="003D18CE">
              <w:rPr>
                <w:rFonts w:ascii="Times New Roman" w:hAnsi="Times New Roman"/>
                <w:i/>
              </w:rPr>
              <w:t>), (количество м</w:t>
            </w:r>
            <w:r w:rsidRPr="003D18CE">
              <w:rPr>
                <w:rFonts w:ascii="Times New Roman" w:hAnsi="Times New Roman"/>
                <w:i/>
                <w:vertAlign w:val="superscript"/>
              </w:rPr>
              <w:t>2</w:t>
            </w:r>
            <w:r w:rsidRPr="003D18CE">
              <w:rPr>
                <w:rFonts w:ascii="Times New Roman" w:hAnsi="Times New Roman"/>
                <w:i/>
              </w:rPr>
              <w:t xml:space="preserve"> общей площади складских помещений объекта на 1 машиноместо</w:t>
            </w:r>
            <w:r>
              <w:rPr>
                <w:rFonts w:ascii="Times New Roman" w:hAnsi="Times New Roman"/>
              </w:rPr>
              <w:t>)</w:t>
            </w:r>
          </w:p>
        </w:tc>
        <w:tc>
          <w:tcPr>
            <w:tcW w:w="1842" w:type="dxa"/>
          </w:tcPr>
          <w:p w:rsidR="00252F65" w:rsidRPr="003D18CE" w:rsidRDefault="00252F65" w:rsidP="002846FC">
            <w:pPr>
              <w:adjustRightInd w:val="0"/>
              <w:jc w:val="center"/>
              <w:rPr>
                <w:rFonts w:ascii="Times New Roman" w:hAnsi="Times New Roman"/>
              </w:rPr>
            </w:pPr>
            <w:r>
              <w:rPr>
                <w:rFonts w:ascii="Times New Roman" w:hAnsi="Times New Roman"/>
              </w:rPr>
              <w:t>30-35</w:t>
            </w:r>
          </w:p>
        </w:tc>
        <w:tc>
          <w:tcPr>
            <w:tcW w:w="1985" w:type="dxa"/>
          </w:tcPr>
          <w:p w:rsidR="00252F65" w:rsidRPr="003D18CE" w:rsidRDefault="00252F65" w:rsidP="002846FC">
            <w:pPr>
              <w:adjustRightInd w:val="0"/>
              <w:jc w:val="center"/>
              <w:rPr>
                <w:rFonts w:ascii="Times New Roman" w:hAnsi="Times New Roman"/>
              </w:rPr>
            </w:pPr>
            <w:r>
              <w:rPr>
                <w:rFonts w:ascii="Times New Roman" w:hAnsi="Times New Roman"/>
              </w:rPr>
              <w:t>Лин., м.</w:t>
            </w:r>
          </w:p>
        </w:tc>
        <w:tc>
          <w:tcPr>
            <w:tcW w:w="1134" w:type="dxa"/>
          </w:tcPr>
          <w:p w:rsidR="00252F65" w:rsidRPr="003D18CE" w:rsidRDefault="00252F65" w:rsidP="002846FC">
            <w:pPr>
              <w:adjustRightInd w:val="0"/>
              <w:jc w:val="center"/>
              <w:rPr>
                <w:rFonts w:ascii="Times New Roman" w:hAnsi="Times New Roman"/>
              </w:rPr>
            </w:pPr>
            <w:r>
              <w:rPr>
                <w:rFonts w:ascii="Times New Roman" w:hAnsi="Times New Roman"/>
              </w:rPr>
              <w:t>150</w:t>
            </w:r>
          </w:p>
        </w:tc>
      </w:tr>
      <w:tr w:rsidR="00892FBB" w:rsidTr="00626EF6">
        <w:tc>
          <w:tcPr>
            <w:tcW w:w="10173" w:type="dxa"/>
          </w:tcPr>
          <w:p w:rsidR="00892FBB" w:rsidRPr="003D18CE" w:rsidRDefault="004D433A" w:rsidP="00626EF6">
            <w:pPr>
              <w:adjustRightInd w:val="0"/>
              <w:jc w:val="both"/>
              <w:rPr>
                <w:rFonts w:ascii="Times New Roman" w:hAnsi="Times New Roman"/>
              </w:rPr>
            </w:pPr>
            <w:r>
              <w:rPr>
                <w:rFonts w:ascii="Times New Roman" w:hAnsi="Times New Roman"/>
              </w:rPr>
              <w:t>Объекты торгового наз</w:t>
            </w:r>
            <w:r w:rsidR="00892FBB">
              <w:rPr>
                <w:rFonts w:ascii="Times New Roman" w:hAnsi="Times New Roman"/>
              </w:rPr>
              <w:t>начения с широким ассортиментом товаров периодического спроса продо</w:t>
            </w:r>
            <w:r>
              <w:rPr>
                <w:rFonts w:ascii="Times New Roman" w:hAnsi="Times New Roman"/>
              </w:rPr>
              <w:t>-</w:t>
            </w:r>
            <w:r w:rsidR="00892FBB">
              <w:rPr>
                <w:rFonts w:ascii="Times New Roman" w:hAnsi="Times New Roman"/>
              </w:rPr>
              <w:t>вольственной и (или) непродо</w:t>
            </w:r>
            <w:r>
              <w:rPr>
                <w:rFonts w:ascii="Times New Roman" w:hAnsi="Times New Roman"/>
              </w:rPr>
              <w:t>-вольствен</w:t>
            </w:r>
            <w:r w:rsidR="00892FBB">
              <w:rPr>
                <w:rFonts w:ascii="Times New Roman" w:hAnsi="Times New Roman"/>
              </w:rPr>
              <w:t xml:space="preserve">ной групп </w:t>
            </w:r>
            <w:r w:rsidR="00853DB3">
              <w:rPr>
                <w:rFonts w:ascii="Times New Roman" w:hAnsi="Times New Roman"/>
              </w:rPr>
              <w:t>(торговые центры, торговые комп</w:t>
            </w:r>
            <w:r w:rsidR="00892FBB">
              <w:rPr>
                <w:rFonts w:ascii="Times New Roman" w:hAnsi="Times New Roman"/>
              </w:rPr>
              <w:t>лексы, супермаркеты,  универсамы, универмаги и т.п., (</w:t>
            </w:r>
            <w:r w:rsidR="00892FBB" w:rsidRPr="00892FBB">
              <w:rPr>
                <w:rFonts w:ascii="Times New Roman" w:hAnsi="Times New Roman"/>
                <w:i/>
              </w:rPr>
              <w:t>количество м</w:t>
            </w:r>
            <w:r w:rsidR="00892FBB" w:rsidRPr="00892FBB">
              <w:rPr>
                <w:rFonts w:ascii="Times New Roman" w:hAnsi="Times New Roman"/>
                <w:i/>
                <w:vertAlign w:val="superscript"/>
              </w:rPr>
              <w:t>2</w:t>
            </w:r>
            <w:r w:rsidR="00892FBB" w:rsidRPr="00892FBB">
              <w:rPr>
                <w:rFonts w:ascii="Times New Roman" w:hAnsi="Times New Roman"/>
                <w:i/>
              </w:rPr>
              <w:t xml:space="preserve"> общей площади торговых залов объекта на 1 машиноместо)</w:t>
            </w:r>
          </w:p>
        </w:tc>
        <w:tc>
          <w:tcPr>
            <w:tcW w:w="1842" w:type="dxa"/>
          </w:tcPr>
          <w:p w:rsidR="00892FBB" w:rsidRPr="003D18CE" w:rsidRDefault="00892FBB" w:rsidP="002846FC">
            <w:pPr>
              <w:adjustRightInd w:val="0"/>
              <w:jc w:val="center"/>
              <w:rPr>
                <w:rFonts w:ascii="Times New Roman" w:hAnsi="Times New Roman"/>
              </w:rPr>
            </w:pPr>
            <w:r>
              <w:rPr>
                <w:rFonts w:ascii="Times New Roman" w:hAnsi="Times New Roman"/>
              </w:rPr>
              <w:t>40-50</w:t>
            </w:r>
          </w:p>
        </w:tc>
        <w:tc>
          <w:tcPr>
            <w:tcW w:w="1985" w:type="dxa"/>
          </w:tcPr>
          <w:p w:rsidR="00892FBB" w:rsidRPr="003D18CE" w:rsidRDefault="00892FBB" w:rsidP="00621934">
            <w:pPr>
              <w:adjustRightInd w:val="0"/>
              <w:jc w:val="center"/>
              <w:rPr>
                <w:rFonts w:ascii="Times New Roman" w:hAnsi="Times New Roman"/>
              </w:rPr>
            </w:pPr>
            <w:r>
              <w:rPr>
                <w:rFonts w:ascii="Times New Roman" w:hAnsi="Times New Roman"/>
              </w:rPr>
              <w:t>Лин., м.</w:t>
            </w:r>
          </w:p>
        </w:tc>
        <w:tc>
          <w:tcPr>
            <w:tcW w:w="1134" w:type="dxa"/>
          </w:tcPr>
          <w:p w:rsidR="00892FBB" w:rsidRPr="003D18CE" w:rsidRDefault="00892FBB" w:rsidP="00621934">
            <w:pPr>
              <w:adjustRightInd w:val="0"/>
              <w:jc w:val="center"/>
              <w:rPr>
                <w:rFonts w:ascii="Times New Roman" w:hAnsi="Times New Roman"/>
              </w:rPr>
            </w:pPr>
            <w:r>
              <w:rPr>
                <w:rFonts w:ascii="Times New Roman" w:hAnsi="Times New Roman"/>
              </w:rPr>
              <w:t>150</w:t>
            </w:r>
          </w:p>
        </w:tc>
      </w:tr>
      <w:tr w:rsidR="00892FBB" w:rsidTr="00626EF6">
        <w:tc>
          <w:tcPr>
            <w:tcW w:w="10173" w:type="dxa"/>
          </w:tcPr>
          <w:p w:rsidR="00892FBB" w:rsidRPr="003D18CE" w:rsidRDefault="00892FBB" w:rsidP="00626EF6">
            <w:pPr>
              <w:adjustRightInd w:val="0"/>
              <w:jc w:val="both"/>
              <w:rPr>
                <w:rFonts w:ascii="Times New Roman" w:hAnsi="Times New Roman"/>
              </w:rPr>
            </w:pPr>
            <w:r>
              <w:rPr>
                <w:rFonts w:ascii="Times New Roman" w:hAnsi="Times New Roman"/>
              </w:rPr>
              <w:t>Специализированные магазины по продаже товаров эпизодического спроса непро</w:t>
            </w:r>
            <w:r w:rsidR="00853DB3">
              <w:rPr>
                <w:rFonts w:ascii="Times New Roman" w:hAnsi="Times New Roman"/>
              </w:rPr>
              <w:t>довольст</w:t>
            </w:r>
            <w:r w:rsidR="004D433A">
              <w:rPr>
                <w:rFonts w:ascii="Times New Roman" w:hAnsi="Times New Roman"/>
              </w:rPr>
              <w:t>венной группы (спортивные, автосалоны, мебель</w:t>
            </w:r>
            <w:r>
              <w:rPr>
                <w:rFonts w:ascii="Times New Roman" w:hAnsi="Times New Roman"/>
              </w:rPr>
              <w:t>ные, бытовой техники, музыкальных инстру</w:t>
            </w:r>
            <w:r w:rsidR="004D433A">
              <w:rPr>
                <w:rFonts w:ascii="Times New Roman" w:hAnsi="Times New Roman"/>
              </w:rPr>
              <w:t>ментов, ювелирные, книж</w:t>
            </w:r>
            <w:r>
              <w:rPr>
                <w:rFonts w:ascii="Times New Roman" w:hAnsi="Times New Roman"/>
              </w:rPr>
              <w:t>ные, др., (</w:t>
            </w:r>
            <w:r w:rsidRPr="00892FBB">
              <w:rPr>
                <w:rFonts w:ascii="Times New Roman" w:hAnsi="Times New Roman"/>
                <w:i/>
              </w:rPr>
              <w:t>количество м</w:t>
            </w:r>
            <w:r w:rsidRPr="00892FBB">
              <w:rPr>
                <w:rFonts w:ascii="Times New Roman" w:hAnsi="Times New Roman"/>
                <w:i/>
                <w:vertAlign w:val="superscript"/>
              </w:rPr>
              <w:t>2</w:t>
            </w:r>
            <w:r w:rsidR="004D433A">
              <w:rPr>
                <w:rFonts w:ascii="Times New Roman" w:hAnsi="Times New Roman"/>
                <w:i/>
              </w:rPr>
              <w:t xml:space="preserve"> общей площади торго</w:t>
            </w:r>
            <w:r w:rsidRPr="00892FBB">
              <w:rPr>
                <w:rFonts w:ascii="Times New Roman" w:hAnsi="Times New Roman"/>
                <w:i/>
              </w:rPr>
              <w:t>вых залов объекта на 1 машиноместо</w:t>
            </w:r>
            <w:r>
              <w:rPr>
                <w:rFonts w:ascii="Times New Roman" w:hAnsi="Times New Roman"/>
              </w:rPr>
              <w:t xml:space="preserve">) </w:t>
            </w:r>
          </w:p>
        </w:tc>
        <w:tc>
          <w:tcPr>
            <w:tcW w:w="1842" w:type="dxa"/>
          </w:tcPr>
          <w:p w:rsidR="00892FBB" w:rsidRDefault="00892FBB" w:rsidP="00621934">
            <w:pPr>
              <w:jc w:val="center"/>
              <w:rPr>
                <w:rFonts w:ascii="Times New Roman" w:hAnsi="Times New Roman"/>
              </w:rPr>
            </w:pPr>
            <w:r>
              <w:rPr>
                <w:rFonts w:ascii="Times New Roman" w:hAnsi="Times New Roman"/>
              </w:rPr>
              <w:t>60 - 70</w:t>
            </w:r>
          </w:p>
        </w:tc>
        <w:tc>
          <w:tcPr>
            <w:tcW w:w="1985" w:type="dxa"/>
          </w:tcPr>
          <w:p w:rsidR="00892FBB" w:rsidRDefault="00892FBB" w:rsidP="00621934">
            <w:pPr>
              <w:jc w:val="center"/>
              <w:rPr>
                <w:rFonts w:ascii="Times New Roman" w:hAnsi="Times New Roman"/>
              </w:rPr>
            </w:pPr>
            <w:r>
              <w:rPr>
                <w:rFonts w:ascii="Times New Roman" w:hAnsi="Times New Roman"/>
              </w:rPr>
              <w:t>Лин., м.</w:t>
            </w:r>
          </w:p>
        </w:tc>
        <w:tc>
          <w:tcPr>
            <w:tcW w:w="1134" w:type="dxa"/>
          </w:tcPr>
          <w:p w:rsidR="00892FBB" w:rsidRDefault="00892FBB" w:rsidP="00621934">
            <w:pPr>
              <w:jc w:val="center"/>
              <w:rPr>
                <w:rFonts w:ascii="Times New Roman" w:hAnsi="Times New Roman"/>
              </w:rPr>
            </w:pPr>
            <w:r>
              <w:rPr>
                <w:rFonts w:ascii="Times New Roman" w:hAnsi="Times New Roman"/>
              </w:rPr>
              <w:t>150</w:t>
            </w:r>
          </w:p>
        </w:tc>
      </w:tr>
      <w:tr w:rsidR="00892FBB" w:rsidTr="00626EF6">
        <w:tc>
          <w:tcPr>
            <w:tcW w:w="10173" w:type="dxa"/>
          </w:tcPr>
          <w:p w:rsidR="00892FBB" w:rsidRPr="003D18CE" w:rsidRDefault="00892FBB" w:rsidP="00626EF6">
            <w:pPr>
              <w:adjustRightInd w:val="0"/>
              <w:jc w:val="both"/>
              <w:rPr>
                <w:rFonts w:ascii="Times New Roman" w:hAnsi="Times New Roman"/>
              </w:rPr>
            </w:pPr>
            <w:r>
              <w:rPr>
                <w:rFonts w:ascii="Times New Roman" w:hAnsi="Times New Roman"/>
              </w:rPr>
              <w:lastRenderedPageBreak/>
              <w:t>Рынки универсальные и непродовольственные, (</w:t>
            </w:r>
            <w:r w:rsidRPr="00892FBB">
              <w:rPr>
                <w:rFonts w:ascii="Times New Roman" w:hAnsi="Times New Roman"/>
                <w:i/>
              </w:rPr>
              <w:t>количество м</w:t>
            </w:r>
            <w:r w:rsidRPr="00892FBB">
              <w:rPr>
                <w:rFonts w:ascii="Times New Roman" w:hAnsi="Times New Roman"/>
                <w:i/>
                <w:vertAlign w:val="superscript"/>
              </w:rPr>
              <w:t>2</w:t>
            </w:r>
            <w:r w:rsidRPr="00892FBB">
              <w:rPr>
                <w:rFonts w:ascii="Times New Roman" w:hAnsi="Times New Roman"/>
                <w:i/>
              </w:rPr>
              <w:t xml:space="preserve"> общей площади рынка на 1 машиноместо</w:t>
            </w:r>
            <w:r>
              <w:rPr>
                <w:rFonts w:ascii="Times New Roman" w:hAnsi="Times New Roman"/>
              </w:rPr>
              <w:t>)</w:t>
            </w:r>
          </w:p>
        </w:tc>
        <w:tc>
          <w:tcPr>
            <w:tcW w:w="1842" w:type="dxa"/>
          </w:tcPr>
          <w:p w:rsidR="00892FBB" w:rsidRDefault="00892FBB" w:rsidP="00621934">
            <w:pPr>
              <w:jc w:val="center"/>
              <w:rPr>
                <w:rFonts w:ascii="Times New Roman" w:hAnsi="Times New Roman"/>
              </w:rPr>
            </w:pPr>
            <w:r>
              <w:rPr>
                <w:rFonts w:ascii="Times New Roman" w:hAnsi="Times New Roman"/>
              </w:rPr>
              <w:t>30 - 40</w:t>
            </w:r>
          </w:p>
        </w:tc>
        <w:tc>
          <w:tcPr>
            <w:tcW w:w="1985" w:type="dxa"/>
          </w:tcPr>
          <w:p w:rsidR="00892FBB" w:rsidRDefault="00892FBB" w:rsidP="00621934">
            <w:pPr>
              <w:jc w:val="center"/>
              <w:rPr>
                <w:rFonts w:ascii="Times New Roman" w:hAnsi="Times New Roman"/>
              </w:rPr>
            </w:pPr>
            <w:r>
              <w:rPr>
                <w:rFonts w:ascii="Times New Roman" w:hAnsi="Times New Roman"/>
              </w:rPr>
              <w:t>Лин., м.</w:t>
            </w:r>
          </w:p>
        </w:tc>
        <w:tc>
          <w:tcPr>
            <w:tcW w:w="1134" w:type="dxa"/>
          </w:tcPr>
          <w:p w:rsidR="00892FBB" w:rsidRDefault="00892FBB" w:rsidP="00621934">
            <w:pPr>
              <w:jc w:val="center"/>
              <w:rPr>
                <w:rFonts w:ascii="Times New Roman" w:hAnsi="Times New Roman"/>
              </w:rPr>
            </w:pPr>
            <w:r>
              <w:rPr>
                <w:rFonts w:ascii="Times New Roman" w:hAnsi="Times New Roman"/>
              </w:rPr>
              <w:t>150</w:t>
            </w:r>
          </w:p>
        </w:tc>
      </w:tr>
      <w:tr w:rsidR="00892FBB" w:rsidTr="00626EF6">
        <w:tc>
          <w:tcPr>
            <w:tcW w:w="10173" w:type="dxa"/>
          </w:tcPr>
          <w:p w:rsidR="00892FBB" w:rsidRDefault="00892FBB" w:rsidP="00626EF6">
            <w:pPr>
              <w:jc w:val="both"/>
              <w:rPr>
                <w:rFonts w:ascii="Times New Roman" w:hAnsi="Times New Roman"/>
              </w:rPr>
            </w:pPr>
            <w:r>
              <w:rPr>
                <w:rFonts w:ascii="Times New Roman" w:hAnsi="Times New Roman"/>
              </w:rPr>
              <w:t>Рынки универсальные и непродовольственные, (</w:t>
            </w:r>
            <w:r w:rsidRPr="00892FBB">
              <w:rPr>
                <w:rFonts w:ascii="Times New Roman" w:hAnsi="Times New Roman"/>
                <w:i/>
              </w:rPr>
              <w:t>количество м</w:t>
            </w:r>
            <w:r w:rsidRPr="00892FBB">
              <w:rPr>
                <w:rFonts w:ascii="Times New Roman" w:hAnsi="Times New Roman"/>
                <w:i/>
                <w:vertAlign w:val="superscript"/>
              </w:rPr>
              <w:t>2</w:t>
            </w:r>
            <w:r w:rsidRPr="00892FBB">
              <w:rPr>
                <w:rFonts w:ascii="Times New Roman" w:hAnsi="Times New Roman"/>
                <w:i/>
              </w:rPr>
              <w:t xml:space="preserve"> общей площади рынка на 1 машиноместо</w:t>
            </w:r>
            <w:r>
              <w:rPr>
                <w:rFonts w:ascii="Times New Roman" w:hAnsi="Times New Roman"/>
              </w:rPr>
              <w:t>)</w:t>
            </w:r>
          </w:p>
        </w:tc>
        <w:tc>
          <w:tcPr>
            <w:tcW w:w="1842" w:type="dxa"/>
          </w:tcPr>
          <w:p w:rsidR="00892FBB" w:rsidRDefault="00892FBB" w:rsidP="00621934">
            <w:pPr>
              <w:jc w:val="center"/>
              <w:rPr>
                <w:rFonts w:ascii="Times New Roman" w:hAnsi="Times New Roman"/>
              </w:rPr>
            </w:pPr>
            <w:r>
              <w:rPr>
                <w:rFonts w:ascii="Times New Roman" w:hAnsi="Times New Roman"/>
              </w:rPr>
              <w:t>30 - 40</w:t>
            </w:r>
          </w:p>
        </w:tc>
        <w:tc>
          <w:tcPr>
            <w:tcW w:w="1985" w:type="dxa"/>
          </w:tcPr>
          <w:p w:rsidR="00892FBB" w:rsidRDefault="00892FBB" w:rsidP="00621934">
            <w:pPr>
              <w:jc w:val="center"/>
              <w:rPr>
                <w:rFonts w:ascii="Times New Roman" w:hAnsi="Times New Roman"/>
              </w:rPr>
            </w:pPr>
            <w:r>
              <w:rPr>
                <w:rFonts w:ascii="Times New Roman" w:hAnsi="Times New Roman"/>
              </w:rPr>
              <w:t>Лин., м.</w:t>
            </w:r>
          </w:p>
        </w:tc>
        <w:tc>
          <w:tcPr>
            <w:tcW w:w="1134" w:type="dxa"/>
          </w:tcPr>
          <w:p w:rsidR="00892FBB" w:rsidRDefault="00892FBB" w:rsidP="00621934">
            <w:pPr>
              <w:jc w:val="center"/>
              <w:rPr>
                <w:rFonts w:ascii="Times New Roman" w:hAnsi="Times New Roman"/>
              </w:rPr>
            </w:pPr>
            <w:r>
              <w:rPr>
                <w:rFonts w:ascii="Times New Roman" w:hAnsi="Times New Roman"/>
              </w:rPr>
              <w:t>150</w:t>
            </w:r>
          </w:p>
        </w:tc>
      </w:tr>
      <w:tr w:rsidR="00C85A3B" w:rsidTr="00626EF6">
        <w:tc>
          <w:tcPr>
            <w:tcW w:w="10173" w:type="dxa"/>
          </w:tcPr>
          <w:p w:rsidR="00C85A3B" w:rsidRDefault="00C85A3B" w:rsidP="00626EF6">
            <w:pPr>
              <w:jc w:val="both"/>
              <w:rPr>
                <w:rFonts w:ascii="Times New Roman" w:hAnsi="Times New Roman"/>
              </w:rPr>
            </w:pPr>
            <w:r>
              <w:rPr>
                <w:rFonts w:ascii="Times New Roman" w:hAnsi="Times New Roman"/>
              </w:rPr>
              <w:t>Предприя</w:t>
            </w:r>
            <w:r w:rsidR="004D433A">
              <w:rPr>
                <w:rFonts w:ascii="Times New Roman" w:hAnsi="Times New Roman"/>
              </w:rPr>
              <w:t>тия общественного питания периоди</w:t>
            </w:r>
            <w:r w:rsidR="00853DB3">
              <w:rPr>
                <w:rFonts w:ascii="Times New Roman" w:hAnsi="Times New Roman"/>
              </w:rPr>
              <w:t>ческого спроса (рестора</w:t>
            </w:r>
            <w:r>
              <w:rPr>
                <w:rFonts w:ascii="Times New Roman" w:hAnsi="Times New Roman"/>
              </w:rPr>
              <w:t>ны, кафе), (</w:t>
            </w:r>
            <w:r w:rsidR="004D433A">
              <w:rPr>
                <w:rFonts w:ascii="Times New Roman" w:hAnsi="Times New Roman"/>
                <w:i/>
              </w:rPr>
              <w:t>количество поса</w:t>
            </w:r>
            <w:r w:rsidRPr="00C85A3B">
              <w:rPr>
                <w:rFonts w:ascii="Times New Roman" w:hAnsi="Times New Roman"/>
                <w:i/>
              </w:rPr>
              <w:t>дочных  мест на 1 машиноместо</w:t>
            </w:r>
            <w:r>
              <w:rPr>
                <w:rFonts w:ascii="Times New Roman" w:hAnsi="Times New Roman"/>
              </w:rPr>
              <w:t>)</w:t>
            </w:r>
          </w:p>
        </w:tc>
        <w:tc>
          <w:tcPr>
            <w:tcW w:w="1842" w:type="dxa"/>
          </w:tcPr>
          <w:p w:rsidR="00C85A3B" w:rsidRDefault="00C85A3B" w:rsidP="00621934">
            <w:pPr>
              <w:jc w:val="center"/>
              <w:rPr>
                <w:rFonts w:ascii="Times New Roman" w:hAnsi="Times New Roman"/>
              </w:rPr>
            </w:pPr>
            <w:r>
              <w:rPr>
                <w:rFonts w:ascii="Times New Roman" w:hAnsi="Times New Roman"/>
              </w:rPr>
              <w:t>4 - 5</w:t>
            </w:r>
          </w:p>
        </w:tc>
        <w:tc>
          <w:tcPr>
            <w:tcW w:w="1985" w:type="dxa"/>
          </w:tcPr>
          <w:p w:rsidR="00C85A3B" w:rsidRDefault="00C85A3B" w:rsidP="00621934">
            <w:pPr>
              <w:jc w:val="center"/>
              <w:rPr>
                <w:rFonts w:ascii="Times New Roman" w:hAnsi="Times New Roman"/>
              </w:rPr>
            </w:pPr>
            <w:r>
              <w:rPr>
                <w:rFonts w:ascii="Times New Roman" w:hAnsi="Times New Roman"/>
              </w:rPr>
              <w:t>Лин., м.</w:t>
            </w:r>
          </w:p>
        </w:tc>
        <w:tc>
          <w:tcPr>
            <w:tcW w:w="1134" w:type="dxa"/>
          </w:tcPr>
          <w:p w:rsidR="00C85A3B" w:rsidRDefault="00C85A3B" w:rsidP="00621934">
            <w:pPr>
              <w:jc w:val="center"/>
              <w:rPr>
                <w:rFonts w:ascii="Times New Roman" w:hAnsi="Times New Roman"/>
              </w:rPr>
            </w:pPr>
            <w:r>
              <w:rPr>
                <w:rFonts w:ascii="Times New Roman" w:hAnsi="Times New Roman"/>
              </w:rPr>
              <w:t>150</w:t>
            </w:r>
          </w:p>
        </w:tc>
      </w:tr>
      <w:tr w:rsidR="00C85A3B" w:rsidTr="00626EF6">
        <w:tc>
          <w:tcPr>
            <w:tcW w:w="10173" w:type="dxa"/>
          </w:tcPr>
          <w:p w:rsidR="00C85A3B" w:rsidRDefault="00C85A3B" w:rsidP="00626EF6">
            <w:pPr>
              <w:jc w:val="both"/>
              <w:rPr>
                <w:rFonts w:ascii="Times New Roman" w:hAnsi="Times New Roman"/>
              </w:rPr>
            </w:pPr>
            <w:r>
              <w:rPr>
                <w:rFonts w:ascii="Times New Roman" w:hAnsi="Times New Roman"/>
              </w:rPr>
              <w:t>Бани, (</w:t>
            </w:r>
            <w:r w:rsidR="004D433A">
              <w:rPr>
                <w:rFonts w:ascii="Times New Roman" w:hAnsi="Times New Roman"/>
                <w:i/>
              </w:rPr>
              <w:t>количество</w:t>
            </w:r>
            <w:r w:rsidR="00853DB3">
              <w:rPr>
                <w:rFonts w:ascii="Times New Roman" w:hAnsi="Times New Roman"/>
                <w:i/>
              </w:rPr>
              <w:t xml:space="preserve"> единовремен</w:t>
            </w:r>
            <w:r w:rsidRPr="00C85A3B">
              <w:rPr>
                <w:rFonts w:ascii="Times New Roman" w:hAnsi="Times New Roman"/>
                <w:i/>
              </w:rPr>
              <w:t>ных посети</w:t>
            </w:r>
            <w:r>
              <w:rPr>
                <w:rFonts w:ascii="Times New Roman" w:hAnsi="Times New Roman"/>
                <w:i/>
              </w:rPr>
              <w:t>телей на 1 машино</w:t>
            </w:r>
            <w:r w:rsidRPr="00C85A3B">
              <w:rPr>
                <w:rFonts w:ascii="Times New Roman" w:hAnsi="Times New Roman"/>
                <w:i/>
              </w:rPr>
              <w:t>место</w:t>
            </w:r>
            <w:r>
              <w:rPr>
                <w:rFonts w:ascii="Times New Roman" w:hAnsi="Times New Roman"/>
              </w:rPr>
              <w:t>)</w:t>
            </w:r>
          </w:p>
        </w:tc>
        <w:tc>
          <w:tcPr>
            <w:tcW w:w="1842" w:type="dxa"/>
          </w:tcPr>
          <w:p w:rsidR="00C85A3B" w:rsidRDefault="00C85A3B" w:rsidP="00621934">
            <w:pPr>
              <w:jc w:val="center"/>
              <w:rPr>
                <w:rFonts w:ascii="Times New Roman" w:hAnsi="Times New Roman"/>
              </w:rPr>
            </w:pPr>
            <w:r>
              <w:rPr>
                <w:rFonts w:ascii="Times New Roman" w:hAnsi="Times New Roman"/>
              </w:rPr>
              <w:t>5 - 6</w:t>
            </w:r>
          </w:p>
        </w:tc>
        <w:tc>
          <w:tcPr>
            <w:tcW w:w="1985" w:type="dxa"/>
          </w:tcPr>
          <w:p w:rsidR="00C85A3B" w:rsidRDefault="00C85A3B" w:rsidP="00621934">
            <w:pPr>
              <w:jc w:val="center"/>
              <w:rPr>
                <w:rFonts w:ascii="Times New Roman" w:hAnsi="Times New Roman"/>
              </w:rPr>
            </w:pPr>
            <w:r>
              <w:rPr>
                <w:rFonts w:ascii="Times New Roman" w:hAnsi="Times New Roman"/>
              </w:rPr>
              <w:t>Лин., м.</w:t>
            </w:r>
          </w:p>
        </w:tc>
        <w:tc>
          <w:tcPr>
            <w:tcW w:w="1134" w:type="dxa"/>
          </w:tcPr>
          <w:p w:rsidR="00C85A3B" w:rsidRDefault="00C85A3B" w:rsidP="00621934">
            <w:pPr>
              <w:jc w:val="center"/>
              <w:rPr>
                <w:rFonts w:ascii="Times New Roman" w:hAnsi="Times New Roman"/>
              </w:rPr>
            </w:pPr>
            <w:r>
              <w:rPr>
                <w:rFonts w:ascii="Times New Roman" w:hAnsi="Times New Roman"/>
              </w:rPr>
              <w:t>250</w:t>
            </w:r>
          </w:p>
        </w:tc>
      </w:tr>
      <w:tr w:rsidR="00C85A3B" w:rsidTr="00626EF6">
        <w:tc>
          <w:tcPr>
            <w:tcW w:w="10173" w:type="dxa"/>
          </w:tcPr>
          <w:p w:rsidR="00C85A3B" w:rsidRDefault="00C85A3B" w:rsidP="00626EF6">
            <w:pPr>
              <w:jc w:val="both"/>
              <w:rPr>
                <w:rFonts w:ascii="Times New Roman" w:hAnsi="Times New Roman"/>
              </w:rPr>
            </w:pPr>
            <w:r>
              <w:rPr>
                <w:rFonts w:ascii="Times New Roman" w:hAnsi="Times New Roman"/>
              </w:rPr>
              <w:t>Ателье, фотосалоны городского значения, салоны-парикмахерские, салоны красоты, солярии, салоны моды, свадебные салоны, (</w:t>
            </w:r>
            <w:r w:rsidRPr="00C85A3B">
              <w:rPr>
                <w:rFonts w:ascii="Times New Roman" w:hAnsi="Times New Roman"/>
                <w:i/>
              </w:rPr>
              <w:t>количество м</w:t>
            </w:r>
            <w:r w:rsidRPr="00C85A3B">
              <w:rPr>
                <w:rFonts w:ascii="Times New Roman" w:hAnsi="Times New Roman"/>
                <w:i/>
                <w:vertAlign w:val="superscript"/>
              </w:rPr>
              <w:t>2</w:t>
            </w:r>
            <w:r w:rsidRPr="00C85A3B">
              <w:rPr>
                <w:rFonts w:ascii="Times New Roman" w:hAnsi="Times New Roman"/>
                <w:i/>
              </w:rPr>
              <w:t xml:space="preserve"> общей площади объекта на 1 машиноместо</w:t>
            </w:r>
            <w:r>
              <w:rPr>
                <w:rFonts w:ascii="Times New Roman" w:hAnsi="Times New Roman"/>
              </w:rPr>
              <w:t>)</w:t>
            </w:r>
          </w:p>
        </w:tc>
        <w:tc>
          <w:tcPr>
            <w:tcW w:w="1842" w:type="dxa"/>
          </w:tcPr>
          <w:p w:rsidR="00C85A3B" w:rsidRDefault="00C85A3B" w:rsidP="00621934">
            <w:pPr>
              <w:jc w:val="center"/>
              <w:rPr>
                <w:rFonts w:ascii="Times New Roman" w:hAnsi="Times New Roman"/>
              </w:rPr>
            </w:pPr>
            <w:r>
              <w:rPr>
                <w:rFonts w:ascii="Times New Roman" w:hAnsi="Times New Roman"/>
              </w:rPr>
              <w:t>10 - 15</w:t>
            </w:r>
          </w:p>
        </w:tc>
        <w:tc>
          <w:tcPr>
            <w:tcW w:w="1985" w:type="dxa"/>
          </w:tcPr>
          <w:p w:rsidR="00C85A3B" w:rsidRDefault="00C85A3B" w:rsidP="00621934">
            <w:pPr>
              <w:jc w:val="center"/>
              <w:rPr>
                <w:rFonts w:ascii="Times New Roman" w:hAnsi="Times New Roman"/>
              </w:rPr>
            </w:pPr>
            <w:r>
              <w:rPr>
                <w:rFonts w:ascii="Times New Roman" w:hAnsi="Times New Roman"/>
              </w:rPr>
              <w:t>Лин., м.</w:t>
            </w:r>
          </w:p>
        </w:tc>
        <w:tc>
          <w:tcPr>
            <w:tcW w:w="1134" w:type="dxa"/>
          </w:tcPr>
          <w:p w:rsidR="00C85A3B" w:rsidRDefault="00C85A3B" w:rsidP="00621934">
            <w:pPr>
              <w:jc w:val="center"/>
              <w:rPr>
                <w:rFonts w:ascii="Times New Roman" w:hAnsi="Times New Roman"/>
              </w:rPr>
            </w:pPr>
            <w:r>
              <w:rPr>
                <w:rFonts w:ascii="Times New Roman" w:hAnsi="Times New Roman"/>
              </w:rPr>
              <w:t>250</w:t>
            </w:r>
          </w:p>
        </w:tc>
      </w:tr>
      <w:tr w:rsidR="00C85A3B" w:rsidTr="00626EF6">
        <w:tc>
          <w:tcPr>
            <w:tcW w:w="10173" w:type="dxa"/>
          </w:tcPr>
          <w:p w:rsidR="00C85A3B" w:rsidRPr="003D18CE" w:rsidRDefault="00C85A3B" w:rsidP="00626EF6">
            <w:pPr>
              <w:adjustRightInd w:val="0"/>
              <w:jc w:val="both"/>
              <w:rPr>
                <w:rFonts w:ascii="Times New Roman" w:hAnsi="Times New Roman"/>
              </w:rPr>
            </w:pPr>
            <w:r>
              <w:rPr>
                <w:rFonts w:ascii="Times New Roman" w:hAnsi="Times New Roman"/>
              </w:rPr>
              <w:t>Салоны ритуальных услуг, (</w:t>
            </w:r>
            <w:r w:rsidRPr="00C85A3B">
              <w:rPr>
                <w:rFonts w:ascii="Times New Roman" w:hAnsi="Times New Roman"/>
                <w:i/>
              </w:rPr>
              <w:t>количество м</w:t>
            </w:r>
            <w:r w:rsidRPr="00C85A3B">
              <w:rPr>
                <w:rFonts w:ascii="Times New Roman" w:hAnsi="Times New Roman"/>
                <w:i/>
                <w:vertAlign w:val="superscript"/>
              </w:rPr>
              <w:t>2</w:t>
            </w:r>
            <w:r w:rsidRPr="00C85A3B">
              <w:rPr>
                <w:rFonts w:ascii="Times New Roman" w:hAnsi="Times New Roman"/>
                <w:i/>
              </w:rPr>
              <w:t xml:space="preserve"> общей площади объекта на 1 машиноместо</w:t>
            </w:r>
            <w:r>
              <w:rPr>
                <w:rFonts w:ascii="Times New Roman" w:hAnsi="Times New Roman"/>
              </w:rPr>
              <w:t>)</w:t>
            </w:r>
          </w:p>
        </w:tc>
        <w:tc>
          <w:tcPr>
            <w:tcW w:w="1842" w:type="dxa"/>
          </w:tcPr>
          <w:p w:rsidR="00C85A3B" w:rsidRDefault="00C85A3B" w:rsidP="00621934">
            <w:pPr>
              <w:jc w:val="center"/>
              <w:rPr>
                <w:rFonts w:ascii="Times New Roman" w:hAnsi="Times New Roman"/>
              </w:rPr>
            </w:pPr>
            <w:r>
              <w:rPr>
                <w:rFonts w:ascii="Times New Roman" w:hAnsi="Times New Roman"/>
              </w:rPr>
              <w:t>20 - 25</w:t>
            </w:r>
          </w:p>
        </w:tc>
        <w:tc>
          <w:tcPr>
            <w:tcW w:w="1985" w:type="dxa"/>
          </w:tcPr>
          <w:p w:rsidR="00C85A3B" w:rsidRDefault="00C85A3B" w:rsidP="00621934">
            <w:pPr>
              <w:jc w:val="center"/>
              <w:rPr>
                <w:rFonts w:ascii="Times New Roman" w:hAnsi="Times New Roman"/>
              </w:rPr>
            </w:pPr>
            <w:r>
              <w:rPr>
                <w:rFonts w:ascii="Times New Roman" w:hAnsi="Times New Roman"/>
              </w:rPr>
              <w:t>Лин., м.</w:t>
            </w:r>
          </w:p>
        </w:tc>
        <w:tc>
          <w:tcPr>
            <w:tcW w:w="1134" w:type="dxa"/>
          </w:tcPr>
          <w:p w:rsidR="00C85A3B" w:rsidRDefault="00C85A3B" w:rsidP="00621934">
            <w:pPr>
              <w:jc w:val="center"/>
              <w:rPr>
                <w:rFonts w:ascii="Times New Roman" w:hAnsi="Times New Roman"/>
              </w:rPr>
            </w:pPr>
            <w:r>
              <w:rPr>
                <w:rFonts w:ascii="Times New Roman" w:hAnsi="Times New Roman"/>
              </w:rPr>
              <w:t>250</w:t>
            </w:r>
          </w:p>
        </w:tc>
      </w:tr>
      <w:tr w:rsidR="00C85A3B" w:rsidTr="00626EF6">
        <w:tc>
          <w:tcPr>
            <w:tcW w:w="10173" w:type="dxa"/>
          </w:tcPr>
          <w:p w:rsidR="00C85A3B" w:rsidRDefault="00C85A3B" w:rsidP="00626EF6">
            <w:pPr>
              <w:jc w:val="both"/>
              <w:rPr>
                <w:rFonts w:ascii="Times New Roman" w:hAnsi="Times New Roman"/>
              </w:rPr>
            </w:pPr>
            <w:r>
              <w:rPr>
                <w:rFonts w:ascii="Times New Roman" w:hAnsi="Times New Roman"/>
              </w:rPr>
              <w:t>Химчистки, прачечные, ремонтные мастерские, специализированные центры по обслужива</w:t>
            </w:r>
            <w:r w:rsidR="00CF1C41">
              <w:rPr>
                <w:rFonts w:ascii="Times New Roman" w:hAnsi="Times New Roman"/>
              </w:rPr>
              <w:t>-</w:t>
            </w:r>
            <w:r>
              <w:rPr>
                <w:rFonts w:ascii="Times New Roman" w:hAnsi="Times New Roman"/>
              </w:rPr>
              <w:t>нию сложной бытовой техники и др., (</w:t>
            </w:r>
            <w:r w:rsidRPr="00C85A3B">
              <w:rPr>
                <w:rFonts w:ascii="Times New Roman" w:hAnsi="Times New Roman"/>
                <w:i/>
              </w:rPr>
              <w:t>количество рабочих мест приемщиков на 1 машиноместо</w:t>
            </w:r>
            <w:r>
              <w:rPr>
                <w:rFonts w:ascii="Times New Roman" w:hAnsi="Times New Roman"/>
              </w:rPr>
              <w:t>)</w:t>
            </w:r>
          </w:p>
        </w:tc>
        <w:tc>
          <w:tcPr>
            <w:tcW w:w="1842" w:type="dxa"/>
          </w:tcPr>
          <w:p w:rsidR="00C85A3B" w:rsidRDefault="00C85A3B" w:rsidP="00621934">
            <w:pPr>
              <w:jc w:val="center"/>
              <w:rPr>
                <w:rFonts w:ascii="Times New Roman" w:hAnsi="Times New Roman"/>
              </w:rPr>
            </w:pPr>
            <w:r>
              <w:rPr>
                <w:rFonts w:ascii="Times New Roman" w:hAnsi="Times New Roman"/>
              </w:rPr>
              <w:t>1 - 2</w:t>
            </w:r>
          </w:p>
        </w:tc>
        <w:tc>
          <w:tcPr>
            <w:tcW w:w="1985" w:type="dxa"/>
          </w:tcPr>
          <w:p w:rsidR="00C85A3B" w:rsidRDefault="00C85A3B" w:rsidP="00621934">
            <w:pPr>
              <w:jc w:val="center"/>
              <w:rPr>
                <w:rFonts w:ascii="Times New Roman" w:hAnsi="Times New Roman"/>
              </w:rPr>
            </w:pPr>
            <w:r>
              <w:rPr>
                <w:rFonts w:ascii="Times New Roman" w:hAnsi="Times New Roman"/>
              </w:rPr>
              <w:t>Лин., м.</w:t>
            </w:r>
          </w:p>
        </w:tc>
        <w:tc>
          <w:tcPr>
            <w:tcW w:w="1134" w:type="dxa"/>
          </w:tcPr>
          <w:p w:rsidR="00C85A3B" w:rsidRDefault="00C85A3B" w:rsidP="00621934">
            <w:pPr>
              <w:jc w:val="center"/>
              <w:rPr>
                <w:rFonts w:ascii="Times New Roman" w:hAnsi="Times New Roman"/>
              </w:rPr>
            </w:pPr>
            <w:r>
              <w:rPr>
                <w:rFonts w:ascii="Times New Roman" w:hAnsi="Times New Roman"/>
              </w:rPr>
              <w:t>250</w:t>
            </w:r>
          </w:p>
        </w:tc>
      </w:tr>
      <w:tr w:rsidR="00C85A3B" w:rsidTr="00626EF6">
        <w:tc>
          <w:tcPr>
            <w:tcW w:w="10173" w:type="dxa"/>
          </w:tcPr>
          <w:p w:rsidR="00C85A3B" w:rsidRDefault="00C85A3B" w:rsidP="00626EF6">
            <w:pPr>
              <w:jc w:val="both"/>
              <w:rPr>
                <w:rFonts w:ascii="Times New Roman" w:hAnsi="Times New Roman"/>
              </w:rPr>
            </w:pPr>
            <w:r>
              <w:rPr>
                <w:rFonts w:ascii="Times New Roman" w:hAnsi="Times New Roman"/>
              </w:rPr>
              <w:t>Выставочно-музейные комплексы, музеи-заповедники, музеи, галереи, выставочные залы, (</w:t>
            </w:r>
            <w:r w:rsidRPr="00C85A3B">
              <w:rPr>
                <w:rFonts w:ascii="Times New Roman" w:hAnsi="Times New Roman"/>
                <w:i/>
              </w:rPr>
              <w:t>количество единовремен</w:t>
            </w:r>
            <w:r w:rsidR="00CF1C41">
              <w:rPr>
                <w:rFonts w:ascii="Times New Roman" w:hAnsi="Times New Roman"/>
                <w:i/>
              </w:rPr>
              <w:t>-</w:t>
            </w:r>
            <w:r w:rsidRPr="00C85A3B">
              <w:rPr>
                <w:rFonts w:ascii="Times New Roman" w:hAnsi="Times New Roman"/>
                <w:i/>
              </w:rPr>
              <w:t>ных посетителей на 1 машиноместо</w:t>
            </w:r>
            <w:r>
              <w:rPr>
                <w:rFonts w:ascii="Times New Roman" w:hAnsi="Times New Roman"/>
              </w:rPr>
              <w:t>)</w:t>
            </w:r>
          </w:p>
        </w:tc>
        <w:tc>
          <w:tcPr>
            <w:tcW w:w="1842" w:type="dxa"/>
          </w:tcPr>
          <w:p w:rsidR="00C85A3B" w:rsidRDefault="00C85A3B" w:rsidP="00621934">
            <w:pPr>
              <w:jc w:val="center"/>
              <w:rPr>
                <w:rFonts w:ascii="Times New Roman" w:hAnsi="Times New Roman"/>
              </w:rPr>
            </w:pPr>
            <w:r>
              <w:rPr>
                <w:rFonts w:ascii="Times New Roman" w:hAnsi="Times New Roman"/>
              </w:rPr>
              <w:t xml:space="preserve">6 – 8 </w:t>
            </w:r>
          </w:p>
        </w:tc>
        <w:tc>
          <w:tcPr>
            <w:tcW w:w="1985" w:type="dxa"/>
          </w:tcPr>
          <w:p w:rsidR="00C85A3B" w:rsidRDefault="00C85A3B" w:rsidP="00621934">
            <w:pPr>
              <w:jc w:val="center"/>
              <w:rPr>
                <w:rFonts w:ascii="Times New Roman" w:hAnsi="Times New Roman"/>
              </w:rPr>
            </w:pPr>
            <w:r>
              <w:rPr>
                <w:rFonts w:ascii="Times New Roman" w:hAnsi="Times New Roman"/>
              </w:rPr>
              <w:t>Лин., м.</w:t>
            </w:r>
          </w:p>
        </w:tc>
        <w:tc>
          <w:tcPr>
            <w:tcW w:w="1134" w:type="dxa"/>
          </w:tcPr>
          <w:p w:rsidR="00C85A3B" w:rsidRDefault="00C85A3B" w:rsidP="00621934">
            <w:pPr>
              <w:jc w:val="center"/>
              <w:rPr>
                <w:rFonts w:ascii="Times New Roman" w:hAnsi="Times New Roman"/>
              </w:rPr>
            </w:pPr>
            <w:r>
              <w:rPr>
                <w:rFonts w:ascii="Times New Roman" w:hAnsi="Times New Roman"/>
              </w:rPr>
              <w:t>400</w:t>
            </w:r>
          </w:p>
        </w:tc>
      </w:tr>
      <w:tr w:rsidR="00C85A3B" w:rsidTr="00626EF6">
        <w:tc>
          <w:tcPr>
            <w:tcW w:w="10173" w:type="dxa"/>
          </w:tcPr>
          <w:p w:rsidR="00C85A3B" w:rsidRDefault="00C85A3B" w:rsidP="00626EF6">
            <w:pPr>
              <w:jc w:val="both"/>
              <w:rPr>
                <w:rFonts w:ascii="Times New Roman" w:hAnsi="Times New Roman"/>
              </w:rPr>
            </w:pPr>
            <w:r>
              <w:rPr>
                <w:rFonts w:ascii="Times New Roman" w:hAnsi="Times New Roman"/>
              </w:rPr>
              <w:t>Прочие киноцентры и кинотеатры, (</w:t>
            </w:r>
            <w:r w:rsidRPr="00C85A3B">
              <w:rPr>
                <w:rFonts w:ascii="Times New Roman" w:hAnsi="Times New Roman"/>
                <w:i/>
              </w:rPr>
              <w:t>количество зрительских мест на 1 машиноместо</w:t>
            </w:r>
            <w:r>
              <w:rPr>
                <w:rFonts w:ascii="Times New Roman" w:hAnsi="Times New Roman"/>
              </w:rPr>
              <w:t>)</w:t>
            </w:r>
          </w:p>
        </w:tc>
        <w:tc>
          <w:tcPr>
            <w:tcW w:w="1842" w:type="dxa"/>
          </w:tcPr>
          <w:p w:rsidR="00C85A3B" w:rsidRDefault="00C85A3B" w:rsidP="00621934">
            <w:pPr>
              <w:jc w:val="center"/>
              <w:rPr>
                <w:rFonts w:ascii="Times New Roman" w:hAnsi="Times New Roman"/>
              </w:rPr>
            </w:pPr>
            <w:r>
              <w:rPr>
                <w:rFonts w:ascii="Times New Roman" w:hAnsi="Times New Roman"/>
              </w:rPr>
              <w:t>15 - 25</w:t>
            </w:r>
          </w:p>
        </w:tc>
        <w:tc>
          <w:tcPr>
            <w:tcW w:w="1985" w:type="dxa"/>
          </w:tcPr>
          <w:p w:rsidR="00C85A3B" w:rsidRDefault="00C85A3B" w:rsidP="00621934">
            <w:pPr>
              <w:jc w:val="center"/>
              <w:rPr>
                <w:rFonts w:ascii="Times New Roman" w:hAnsi="Times New Roman"/>
              </w:rPr>
            </w:pPr>
            <w:r>
              <w:rPr>
                <w:rFonts w:ascii="Times New Roman" w:hAnsi="Times New Roman"/>
              </w:rPr>
              <w:t>Лин., м.</w:t>
            </w:r>
          </w:p>
        </w:tc>
        <w:tc>
          <w:tcPr>
            <w:tcW w:w="1134" w:type="dxa"/>
          </w:tcPr>
          <w:p w:rsidR="00C85A3B" w:rsidRDefault="00C85A3B" w:rsidP="00621934">
            <w:pPr>
              <w:jc w:val="center"/>
              <w:rPr>
                <w:rFonts w:ascii="Times New Roman" w:hAnsi="Times New Roman"/>
              </w:rPr>
            </w:pPr>
            <w:r>
              <w:rPr>
                <w:rFonts w:ascii="Times New Roman" w:hAnsi="Times New Roman"/>
              </w:rPr>
              <w:t>250</w:t>
            </w:r>
          </w:p>
        </w:tc>
      </w:tr>
      <w:tr w:rsidR="00C85A3B" w:rsidTr="00626EF6">
        <w:tc>
          <w:tcPr>
            <w:tcW w:w="10173" w:type="dxa"/>
          </w:tcPr>
          <w:p w:rsidR="00C85A3B" w:rsidRDefault="00CF1C41" w:rsidP="00626EF6">
            <w:pPr>
              <w:jc w:val="both"/>
              <w:rPr>
                <w:rFonts w:ascii="Times New Roman" w:hAnsi="Times New Roman"/>
              </w:rPr>
            </w:pPr>
            <w:r>
              <w:rPr>
                <w:rFonts w:ascii="Times New Roman" w:hAnsi="Times New Roman"/>
              </w:rPr>
              <w:t>Центральные, специаль</w:t>
            </w:r>
            <w:r w:rsidR="00C85A3B">
              <w:rPr>
                <w:rFonts w:ascii="Times New Roman" w:hAnsi="Times New Roman"/>
              </w:rPr>
              <w:t>ные и специали</w:t>
            </w:r>
            <w:r>
              <w:rPr>
                <w:rFonts w:ascii="Times New Roman" w:hAnsi="Times New Roman"/>
              </w:rPr>
              <w:t>зированные библиотеки, интере</w:t>
            </w:r>
            <w:r w:rsidR="00C85A3B">
              <w:rPr>
                <w:rFonts w:ascii="Times New Roman" w:hAnsi="Times New Roman"/>
              </w:rPr>
              <w:t>т-кафе, (</w:t>
            </w:r>
            <w:r w:rsidR="00C85A3B" w:rsidRPr="00C85A3B">
              <w:rPr>
                <w:rFonts w:ascii="Times New Roman" w:hAnsi="Times New Roman"/>
                <w:i/>
              </w:rPr>
              <w:t>количество посто</w:t>
            </w:r>
            <w:r>
              <w:rPr>
                <w:rFonts w:ascii="Times New Roman" w:hAnsi="Times New Roman"/>
                <w:i/>
              </w:rPr>
              <w:t>янных мест в чи</w:t>
            </w:r>
            <w:r w:rsidR="00C85A3B" w:rsidRPr="00C85A3B">
              <w:rPr>
                <w:rFonts w:ascii="Times New Roman" w:hAnsi="Times New Roman"/>
                <w:i/>
              </w:rPr>
              <w:t>тальных залах на 1 машиноместо</w:t>
            </w:r>
            <w:r w:rsidR="00C85A3B">
              <w:rPr>
                <w:rFonts w:ascii="Times New Roman" w:hAnsi="Times New Roman"/>
              </w:rPr>
              <w:t>)</w:t>
            </w:r>
          </w:p>
        </w:tc>
        <w:tc>
          <w:tcPr>
            <w:tcW w:w="1842" w:type="dxa"/>
          </w:tcPr>
          <w:p w:rsidR="00C85A3B" w:rsidRDefault="00C85A3B" w:rsidP="00621934">
            <w:pPr>
              <w:jc w:val="center"/>
              <w:rPr>
                <w:rFonts w:ascii="Times New Roman" w:hAnsi="Times New Roman"/>
              </w:rPr>
            </w:pPr>
            <w:r>
              <w:rPr>
                <w:rFonts w:ascii="Times New Roman" w:hAnsi="Times New Roman"/>
              </w:rPr>
              <w:t>6 - 8</w:t>
            </w:r>
          </w:p>
        </w:tc>
        <w:tc>
          <w:tcPr>
            <w:tcW w:w="1985" w:type="dxa"/>
          </w:tcPr>
          <w:p w:rsidR="00C85A3B" w:rsidRDefault="00C85A3B" w:rsidP="00621934">
            <w:pPr>
              <w:jc w:val="center"/>
              <w:rPr>
                <w:rFonts w:ascii="Times New Roman" w:hAnsi="Times New Roman"/>
              </w:rPr>
            </w:pPr>
            <w:r>
              <w:rPr>
                <w:rFonts w:ascii="Times New Roman" w:hAnsi="Times New Roman"/>
              </w:rPr>
              <w:t>Лин., м.</w:t>
            </w:r>
          </w:p>
        </w:tc>
        <w:tc>
          <w:tcPr>
            <w:tcW w:w="1134" w:type="dxa"/>
          </w:tcPr>
          <w:p w:rsidR="00C85A3B" w:rsidRDefault="00C85A3B" w:rsidP="00621934">
            <w:pPr>
              <w:jc w:val="center"/>
              <w:rPr>
                <w:rFonts w:ascii="Times New Roman" w:hAnsi="Times New Roman"/>
              </w:rPr>
            </w:pPr>
            <w:r>
              <w:rPr>
                <w:rFonts w:ascii="Times New Roman" w:hAnsi="Times New Roman"/>
              </w:rPr>
              <w:t>250</w:t>
            </w:r>
          </w:p>
        </w:tc>
      </w:tr>
      <w:tr w:rsidR="00C85A3B" w:rsidTr="00626EF6">
        <w:tc>
          <w:tcPr>
            <w:tcW w:w="10173" w:type="dxa"/>
          </w:tcPr>
          <w:p w:rsidR="00C85A3B" w:rsidRDefault="00C85A3B" w:rsidP="00626EF6">
            <w:pPr>
              <w:jc w:val="both"/>
              <w:rPr>
                <w:rFonts w:ascii="Times New Roman" w:hAnsi="Times New Roman"/>
              </w:rPr>
            </w:pPr>
            <w:r>
              <w:rPr>
                <w:rFonts w:ascii="Times New Roman" w:hAnsi="Times New Roman"/>
              </w:rPr>
              <w:t>Объекты религиозных конфессий, (</w:t>
            </w:r>
            <w:r w:rsidR="00853DB3">
              <w:rPr>
                <w:rFonts w:ascii="Times New Roman" w:hAnsi="Times New Roman"/>
                <w:i/>
              </w:rPr>
              <w:t>количество едино</w:t>
            </w:r>
            <w:r w:rsidR="00621934" w:rsidRPr="00621934">
              <w:rPr>
                <w:rFonts w:ascii="Times New Roman" w:hAnsi="Times New Roman"/>
                <w:i/>
              </w:rPr>
              <w:t>временных посетителей на 1 машино-место (не менее 10 машиномест на объект</w:t>
            </w:r>
            <w:r>
              <w:rPr>
                <w:rFonts w:ascii="Times New Roman" w:hAnsi="Times New Roman"/>
              </w:rPr>
              <w:t>)</w:t>
            </w:r>
          </w:p>
        </w:tc>
        <w:tc>
          <w:tcPr>
            <w:tcW w:w="1842" w:type="dxa"/>
          </w:tcPr>
          <w:p w:rsidR="00C85A3B" w:rsidRDefault="00C85A3B" w:rsidP="00621934">
            <w:pPr>
              <w:jc w:val="center"/>
              <w:rPr>
                <w:rFonts w:ascii="Times New Roman" w:hAnsi="Times New Roman"/>
              </w:rPr>
            </w:pPr>
            <w:r>
              <w:rPr>
                <w:rFonts w:ascii="Times New Roman" w:hAnsi="Times New Roman"/>
              </w:rPr>
              <w:t>8 - 10</w:t>
            </w:r>
          </w:p>
        </w:tc>
        <w:tc>
          <w:tcPr>
            <w:tcW w:w="1985" w:type="dxa"/>
          </w:tcPr>
          <w:p w:rsidR="00C85A3B" w:rsidRDefault="00C85A3B" w:rsidP="00621934">
            <w:pPr>
              <w:jc w:val="center"/>
              <w:rPr>
                <w:rFonts w:ascii="Times New Roman" w:hAnsi="Times New Roman"/>
              </w:rPr>
            </w:pPr>
            <w:r>
              <w:rPr>
                <w:rFonts w:ascii="Times New Roman" w:hAnsi="Times New Roman"/>
              </w:rPr>
              <w:t>Лин., м.</w:t>
            </w:r>
          </w:p>
        </w:tc>
        <w:tc>
          <w:tcPr>
            <w:tcW w:w="1134" w:type="dxa"/>
          </w:tcPr>
          <w:p w:rsidR="00C85A3B" w:rsidRDefault="00C85A3B" w:rsidP="00621934">
            <w:pPr>
              <w:jc w:val="center"/>
              <w:rPr>
                <w:rFonts w:ascii="Times New Roman" w:hAnsi="Times New Roman"/>
              </w:rPr>
            </w:pPr>
            <w:r>
              <w:rPr>
                <w:rFonts w:ascii="Times New Roman" w:hAnsi="Times New Roman"/>
              </w:rPr>
              <w:t>250</w:t>
            </w:r>
          </w:p>
        </w:tc>
      </w:tr>
      <w:tr w:rsidR="00621934" w:rsidTr="00626EF6">
        <w:tc>
          <w:tcPr>
            <w:tcW w:w="10173" w:type="dxa"/>
          </w:tcPr>
          <w:p w:rsidR="00621934" w:rsidRDefault="00CF1C41" w:rsidP="00626EF6">
            <w:pPr>
              <w:jc w:val="both"/>
              <w:rPr>
                <w:rFonts w:ascii="Times New Roman" w:hAnsi="Times New Roman"/>
              </w:rPr>
            </w:pPr>
            <w:r>
              <w:rPr>
                <w:rFonts w:ascii="Times New Roman" w:hAnsi="Times New Roman"/>
              </w:rPr>
              <w:t>Досугово-развлекательные учреждения: развлекательные центры, дискотеки, залы игровых авто</w:t>
            </w:r>
            <w:r w:rsidR="00621934">
              <w:rPr>
                <w:rFonts w:ascii="Times New Roman" w:hAnsi="Times New Roman"/>
              </w:rPr>
              <w:t>матов, ночные клубы, (</w:t>
            </w:r>
            <w:r w:rsidR="00853DB3">
              <w:rPr>
                <w:rFonts w:ascii="Times New Roman" w:hAnsi="Times New Roman"/>
                <w:i/>
              </w:rPr>
              <w:t>количество едино</w:t>
            </w:r>
            <w:r w:rsidR="00621934" w:rsidRPr="00621934">
              <w:rPr>
                <w:rFonts w:ascii="Times New Roman" w:hAnsi="Times New Roman"/>
                <w:i/>
              </w:rPr>
              <w:t>временных посети</w:t>
            </w:r>
            <w:r w:rsidR="00621934">
              <w:rPr>
                <w:rFonts w:ascii="Times New Roman" w:hAnsi="Times New Roman"/>
                <w:i/>
              </w:rPr>
              <w:t>телей на 1 машино</w:t>
            </w:r>
            <w:r w:rsidR="00621934" w:rsidRPr="00621934">
              <w:rPr>
                <w:rFonts w:ascii="Times New Roman" w:hAnsi="Times New Roman"/>
                <w:i/>
              </w:rPr>
              <w:t>место</w:t>
            </w:r>
            <w:r w:rsidR="00621934">
              <w:rPr>
                <w:rFonts w:ascii="Times New Roman" w:hAnsi="Times New Roman"/>
              </w:rPr>
              <w:t>)</w:t>
            </w:r>
          </w:p>
        </w:tc>
        <w:tc>
          <w:tcPr>
            <w:tcW w:w="1842" w:type="dxa"/>
          </w:tcPr>
          <w:p w:rsidR="00621934" w:rsidRDefault="00621934" w:rsidP="00621934">
            <w:pPr>
              <w:jc w:val="center"/>
              <w:rPr>
                <w:rFonts w:ascii="Times New Roman" w:hAnsi="Times New Roman"/>
              </w:rPr>
            </w:pPr>
            <w:r>
              <w:rPr>
                <w:rFonts w:ascii="Times New Roman" w:hAnsi="Times New Roman"/>
              </w:rPr>
              <w:t>4 - 7</w:t>
            </w:r>
          </w:p>
        </w:tc>
        <w:tc>
          <w:tcPr>
            <w:tcW w:w="1985" w:type="dxa"/>
          </w:tcPr>
          <w:p w:rsidR="00621934" w:rsidRDefault="00621934" w:rsidP="00621934">
            <w:pPr>
              <w:jc w:val="center"/>
              <w:rPr>
                <w:rFonts w:ascii="Times New Roman" w:hAnsi="Times New Roman"/>
              </w:rPr>
            </w:pPr>
            <w:r>
              <w:rPr>
                <w:rFonts w:ascii="Times New Roman" w:hAnsi="Times New Roman"/>
              </w:rPr>
              <w:t>Лин., м.</w:t>
            </w:r>
          </w:p>
        </w:tc>
        <w:tc>
          <w:tcPr>
            <w:tcW w:w="1134" w:type="dxa"/>
          </w:tcPr>
          <w:p w:rsidR="00621934" w:rsidRDefault="00621934" w:rsidP="00621934">
            <w:pPr>
              <w:jc w:val="center"/>
              <w:rPr>
                <w:rFonts w:ascii="Times New Roman" w:hAnsi="Times New Roman"/>
              </w:rPr>
            </w:pPr>
            <w:r>
              <w:rPr>
                <w:rFonts w:ascii="Times New Roman" w:hAnsi="Times New Roman"/>
              </w:rPr>
              <w:t>250</w:t>
            </w:r>
          </w:p>
        </w:tc>
      </w:tr>
      <w:tr w:rsidR="00621934" w:rsidTr="00626EF6">
        <w:tc>
          <w:tcPr>
            <w:tcW w:w="10173" w:type="dxa"/>
          </w:tcPr>
          <w:p w:rsidR="00621934" w:rsidRDefault="00621934" w:rsidP="00626EF6">
            <w:pPr>
              <w:jc w:val="both"/>
              <w:rPr>
                <w:rFonts w:ascii="Times New Roman" w:hAnsi="Times New Roman"/>
              </w:rPr>
            </w:pPr>
            <w:r>
              <w:rPr>
                <w:rFonts w:ascii="Times New Roman" w:hAnsi="Times New Roman"/>
              </w:rPr>
              <w:t>Бильярдные, боулинги, (</w:t>
            </w:r>
            <w:r w:rsidR="00853DB3">
              <w:rPr>
                <w:rFonts w:ascii="Times New Roman" w:hAnsi="Times New Roman"/>
                <w:i/>
              </w:rPr>
              <w:t>коли</w:t>
            </w:r>
            <w:r w:rsidR="00CF1C41">
              <w:rPr>
                <w:rFonts w:ascii="Times New Roman" w:hAnsi="Times New Roman"/>
                <w:i/>
              </w:rPr>
              <w:t>чество едино</w:t>
            </w:r>
            <w:r w:rsidRPr="00621934">
              <w:rPr>
                <w:rFonts w:ascii="Times New Roman" w:hAnsi="Times New Roman"/>
                <w:i/>
              </w:rPr>
              <w:t>временных посетителей на 1 машиноместо</w:t>
            </w:r>
            <w:r>
              <w:rPr>
                <w:rFonts w:ascii="Times New Roman" w:hAnsi="Times New Roman"/>
              </w:rPr>
              <w:t>)</w:t>
            </w:r>
          </w:p>
        </w:tc>
        <w:tc>
          <w:tcPr>
            <w:tcW w:w="1842" w:type="dxa"/>
          </w:tcPr>
          <w:p w:rsidR="00621934" w:rsidRDefault="00621934" w:rsidP="00621934">
            <w:pPr>
              <w:jc w:val="center"/>
              <w:rPr>
                <w:rFonts w:ascii="Times New Roman" w:hAnsi="Times New Roman"/>
              </w:rPr>
            </w:pPr>
            <w:r>
              <w:rPr>
                <w:rFonts w:ascii="Times New Roman" w:hAnsi="Times New Roman"/>
              </w:rPr>
              <w:t xml:space="preserve">3 - 4 </w:t>
            </w:r>
          </w:p>
        </w:tc>
        <w:tc>
          <w:tcPr>
            <w:tcW w:w="1985" w:type="dxa"/>
          </w:tcPr>
          <w:p w:rsidR="00621934" w:rsidRDefault="00621934" w:rsidP="00621934">
            <w:pPr>
              <w:jc w:val="center"/>
              <w:rPr>
                <w:rFonts w:ascii="Times New Roman" w:hAnsi="Times New Roman"/>
              </w:rPr>
            </w:pPr>
            <w:r>
              <w:rPr>
                <w:rFonts w:ascii="Times New Roman" w:hAnsi="Times New Roman"/>
              </w:rPr>
              <w:t>Лин., м.</w:t>
            </w:r>
          </w:p>
        </w:tc>
        <w:tc>
          <w:tcPr>
            <w:tcW w:w="1134" w:type="dxa"/>
          </w:tcPr>
          <w:p w:rsidR="00621934" w:rsidRDefault="00621934" w:rsidP="00621934">
            <w:pPr>
              <w:jc w:val="center"/>
              <w:rPr>
                <w:rFonts w:ascii="Times New Roman" w:hAnsi="Times New Roman"/>
              </w:rPr>
            </w:pPr>
            <w:r>
              <w:rPr>
                <w:rFonts w:ascii="Times New Roman" w:hAnsi="Times New Roman"/>
              </w:rPr>
              <w:t>250</w:t>
            </w:r>
          </w:p>
        </w:tc>
      </w:tr>
      <w:tr w:rsidR="00621934" w:rsidTr="00626EF6">
        <w:tc>
          <w:tcPr>
            <w:tcW w:w="10173" w:type="dxa"/>
          </w:tcPr>
          <w:p w:rsidR="00621934" w:rsidRDefault="00621934" w:rsidP="00626EF6">
            <w:pPr>
              <w:jc w:val="both"/>
              <w:rPr>
                <w:rFonts w:ascii="Times New Roman" w:hAnsi="Times New Roman"/>
              </w:rPr>
            </w:pPr>
            <w:r>
              <w:rPr>
                <w:rFonts w:ascii="Times New Roman" w:hAnsi="Times New Roman"/>
              </w:rPr>
              <w:t>Спортивные комплексы и стадионы с трибунами, (</w:t>
            </w:r>
            <w:r w:rsidRPr="00621934">
              <w:rPr>
                <w:rFonts w:ascii="Times New Roman" w:hAnsi="Times New Roman"/>
                <w:i/>
              </w:rPr>
              <w:t>количество посадочных мест на трибунах на 1 машиноместо</w:t>
            </w:r>
            <w:r>
              <w:rPr>
                <w:rFonts w:ascii="Times New Roman" w:hAnsi="Times New Roman"/>
              </w:rPr>
              <w:t>)</w:t>
            </w:r>
          </w:p>
        </w:tc>
        <w:tc>
          <w:tcPr>
            <w:tcW w:w="1842" w:type="dxa"/>
          </w:tcPr>
          <w:p w:rsidR="00621934" w:rsidRDefault="00621934" w:rsidP="00621934">
            <w:pPr>
              <w:jc w:val="center"/>
              <w:rPr>
                <w:rFonts w:ascii="Times New Roman" w:hAnsi="Times New Roman"/>
              </w:rPr>
            </w:pPr>
            <w:r>
              <w:rPr>
                <w:rFonts w:ascii="Times New Roman" w:hAnsi="Times New Roman"/>
              </w:rPr>
              <w:t>25 -30</w:t>
            </w:r>
          </w:p>
        </w:tc>
        <w:tc>
          <w:tcPr>
            <w:tcW w:w="1985" w:type="dxa"/>
          </w:tcPr>
          <w:p w:rsidR="00621934" w:rsidRDefault="00621934" w:rsidP="00621934">
            <w:pPr>
              <w:jc w:val="center"/>
              <w:rPr>
                <w:rFonts w:ascii="Times New Roman" w:hAnsi="Times New Roman"/>
              </w:rPr>
            </w:pPr>
            <w:r>
              <w:rPr>
                <w:rFonts w:ascii="Times New Roman" w:hAnsi="Times New Roman"/>
              </w:rPr>
              <w:t>Лин., м.</w:t>
            </w:r>
          </w:p>
        </w:tc>
        <w:tc>
          <w:tcPr>
            <w:tcW w:w="1134" w:type="dxa"/>
          </w:tcPr>
          <w:p w:rsidR="00621934" w:rsidRDefault="00621934" w:rsidP="00621934">
            <w:pPr>
              <w:jc w:val="center"/>
              <w:rPr>
                <w:rFonts w:ascii="Times New Roman" w:hAnsi="Times New Roman"/>
              </w:rPr>
            </w:pPr>
            <w:r>
              <w:rPr>
                <w:rFonts w:ascii="Times New Roman" w:hAnsi="Times New Roman"/>
              </w:rPr>
              <w:t>400</w:t>
            </w:r>
          </w:p>
        </w:tc>
      </w:tr>
      <w:tr w:rsidR="00621934" w:rsidTr="00626EF6">
        <w:tc>
          <w:tcPr>
            <w:tcW w:w="10173" w:type="dxa"/>
          </w:tcPr>
          <w:p w:rsidR="00621934" w:rsidRPr="00621934" w:rsidRDefault="00CF1C41" w:rsidP="00626EF6">
            <w:pPr>
              <w:jc w:val="both"/>
              <w:rPr>
                <w:rFonts w:ascii="Times New Roman" w:hAnsi="Times New Roman"/>
              </w:rPr>
            </w:pPr>
            <w:r>
              <w:rPr>
                <w:rFonts w:ascii="Times New Roman" w:hAnsi="Times New Roman"/>
              </w:rPr>
              <w:t>Оздоровительные комп</w:t>
            </w:r>
            <w:r w:rsidR="00621934">
              <w:rPr>
                <w:rFonts w:ascii="Times New Roman" w:hAnsi="Times New Roman"/>
              </w:rPr>
              <w:t>лексы (фитн</w:t>
            </w:r>
            <w:r>
              <w:rPr>
                <w:rFonts w:ascii="Times New Roman" w:hAnsi="Times New Roman"/>
              </w:rPr>
              <w:t>ес-клубы, физкультурно-оздоровительный комплекс, спор</w:t>
            </w:r>
            <w:r w:rsidR="00621934">
              <w:rPr>
                <w:rFonts w:ascii="Times New Roman" w:hAnsi="Times New Roman"/>
              </w:rPr>
              <w:t>тивные и тренажерные залы) общей площадью менее 1000 м</w:t>
            </w:r>
            <w:r w:rsidR="00621934" w:rsidRPr="00D74F05">
              <w:rPr>
                <w:rFonts w:ascii="Times New Roman" w:hAnsi="Times New Roman"/>
                <w:vertAlign w:val="superscript"/>
              </w:rPr>
              <w:t>2</w:t>
            </w:r>
            <w:r w:rsidR="00621934">
              <w:rPr>
                <w:rFonts w:ascii="Times New Roman" w:hAnsi="Times New Roman"/>
              </w:rPr>
              <w:t>, (</w:t>
            </w:r>
            <w:r w:rsidR="00621934" w:rsidRPr="00621934">
              <w:rPr>
                <w:rFonts w:ascii="Times New Roman" w:hAnsi="Times New Roman"/>
                <w:i/>
              </w:rPr>
              <w:t>количество м</w:t>
            </w:r>
            <w:r w:rsidR="00621934" w:rsidRPr="00621934">
              <w:rPr>
                <w:rFonts w:ascii="Times New Roman" w:hAnsi="Times New Roman"/>
                <w:i/>
                <w:vertAlign w:val="superscript"/>
              </w:rPr>
              <w:t>2</w:t>
            </w:r>
            <w:r w:rsidR="00621934" w:rsidRPr="00621934">
              <w:rPr>
                <w:rFonts w:ascii="Times New Roman" w:hAnsi="Times New Roman"/>
                <w:i/>
              </w:rPr>
              <w:t xml:space="preserve"> общей площади объекта на 1 машино</w:t>
            </w:r>
            <w:r>
              <w:rPr>
                <w:rFonts w:ascii="Times New Roman" w:hAnsi="Times New Roman"/>
                <w:i/>
              </w:rPr>
              <w:t>-</w:t>
            </w:r>
            <w:r w:rsidR="00621934" w:rsidRPr="00621934">
              <w:rPr>
                <w:rFonts w:ascii="Times New Roman" w:hAnsi="Times New Roman"/>
                <w:i/>
              </w:rPr>
              <w:t>место</w:t>
            </w:r>
            <w:r w:rsidR="00621934">
              <w:rPr>
                <w:rFonts w:ascii="Times New Roman" w:hAnsi="Times New Roman"/>
              </w:rPr>
              <w:t>)</w:t>
            </w:r>
          </w:p>
        </w:tc>
        <w:tc>
          <w:tcPr>
            <w:tcW w:w="1842" w:type="dxa"/>
          </w:tcPr>
          <w:p w:rsidR="00621934" w:rsidRDefault="00621934" w:rsidP="00621934">
            <w:pPr>
              <w:tabs>
                <w:tab w:val="left" w:pos="360"/>
              </w:tabs>
              <w:jc w:val="center"/>
              <w:rPr>
                <w:rFonts w:ascii="Times New Roman" w:hAnsi="Times New Roman"/>
              </w:rPr>
            </w:pPr>
            <w:r>
              <w:rPr>
                <w:rFonts w:ascii="Times New Roman" w:hAnsi="Times New Roman"/>
              </w:rPr>
              <w:t>25 – 40</w:t>
            </w:r>
          </w:p>
        </w:tc>
        <w:tc>
          <w:tcPr>
            <w:tcW w:w="1985" w:type="dxa"/>
          </w:tcPr>
          <w:p w:rsidR="00621934" w:rsidRDefault="00621934" w:rsidP="00621934">
            <w:pPr>
              <w:jc w:val="center"/>
              <w:rPr>
                <w:rFonts w:ascii="Times New Roman" w:hAnsi="Times New Roman"/>
              </w:rPr>
            </w:pPr>
            <w:r>
              <w:rPr>
                <w:rFonts w:ascii="Times New Roman" w:hAnsi="Times New Roman"/>
              </w:rPr>
              <w:t>Лин., м.</w:t>
            </w:r>
          </w:p>
        </w:tc>
        <w:tc>
          <w:tcPr>
            <w:tcW w:w="1134" w:type="dxa"/>
          </w:tcPr>
          <w:p w:rsidR="00621934" w:rsidRDefault="00621934" w:rsidP="00621934">
            <w:pPr>
              <w:jc w:val="center"/>
              <w:rPr>
                <w:rFonts w:ascii="Times New Roman" w:hAnsi="Times New Roman"/>
              </w:rPr>
            </w:pPr>
            <w:r>
              <w:rPr>
                <w:rFonts w:ascii="Times New Roman" w:hAnsi="Times New Roman"/>
              </w:rPr>
              <w:t>250</w:t>
            </w:r>
          </w:p>
        </w:tc>
      </w:tr>
      <w:tr w:rsidR="00621934" w:rsidTr="00626EF6">
        <w:tc>
          <w:tcPr>
            <w:tcW w:w="10173" w:type="dxa"/>
          </w:tcPr>
          <w:p w:rsidR="00621934" w:rsidRPr="00621934" w:rsidRDefault="00621934" w:rsidP="00626EF6">
            <w:pPr>
              <w:jc w:val="both"/>
              <w:rPr>
                <w:rFonts w:ascii="Times New Roman" w:hAnsi="Times New Roman"/>
              </w:rPr>
            </w:pPr>
            <w:r>
              <w:rPr>
                <w:rFonts w:ascii="Times New Roman" w:hAnsi="Times New Roman"/>
              </w:rPr>
              <w:t>Тренажерные залы площадью 150–500 м</w:t>
            </w:r>
            <w:r w:rsidRPr="00D74F05">
              <w:rPr>
                <w:rFonts w:ascii="Times New Roman" w:hAnsi="Times New Roman"/>
                <w:vertAlign w:val="superscript"/>
              </w:rPr>
              <w:t>2</w:t>
            </w:r>
            <w:r>
              <w:rPr>
                <w:rFonts w:ascii="Times New Roman" w:hAnsi="Times New Roman"/>
              </w:rPr>
              <w:t>, (</w:t>
            </w:r>
            <w:r w:rsidRPr="00621934">
              <w:rPr>
                <w:rFonts w:ascii="Times New Roman" w:hAnsi="Times New Roman"/>
                <w:i/>
              </w:rPr>
              <w:t>количество едино-временных посетителей на 1 машиноместо</w:t>
            </w:r>
            <w:r>
              <w:rPr>
                <w:rFonts w:ascii="Times New Roman" w:hAnsi="Times New Roman"/>
              </w:rPr>
              <w:t>)</w:t>
            </w:r>
          </w:p>
        </w:tc>
        <w:tc>
          <w:tcPr>
            <w:tcW w:w="1842" w:type="dxa"/>
          </w:tcPr>
          <w:p w:rsidR="00621934" w:rsidRDefault="00621934" w:rsidP="00621934">
            <w:pPr>
              <w:tabs>
                <w:tab w:val="left" w:pos="360"/>
              </w:tabs>
              <w:jc w:val="center"/>
              <w:rPr>
                <w:rFonts w:ascii="Times New Roman" w:hAnsi="Times New Roman"/>
              </w:rPr>
            </w:pPr>
            <w:r>
              <w:rPr>
                <w:rFonts w:ascii="Times New Roman" w:hAnsi="Times New Roman"/>
              </w:rPr>
              <w:t>8 -10</w:t>
            </w:r>
          </w:p>
        </w:tc>
        <w:tc>
          <w:tcPr>
            <w:tcW w:w="1985" w:type="dxa"/>
          </w:tcPr>
          <w:p w:rsidR="00621934" w:rsidRDefault="00621934" w:rsidP="00621934">
            <w:pPr>
              <w:jc w:val="center"/>
              <w:rPr>
                <w:rFonts w:ascii="Times New Roman" w:hAnsi="Times New Roman"/>
              </w:rPr>
            </w:pPr>
            <w:r>
              <w:rPr>
                <w:rFonts w:ascii="Times New Roman" w:hAnsi="Times New Roman"/>
              </w:rPr>
              <w:t>Лин., м.</w:t>
            </w:r>
          </w:p>
        </w:tc>
        <w:tc>
          <w:tcPr>
            <w:tcW w:w="1134" w:type="dxa"/>
          </w:tcPr>
          <w:p w:rsidR="00621934" w:rsidRDefault="00621934" w:rsidP="00621934">
            <w:pPr>
              <w:jc w:val="center"/>
              <w:rPr>
                <w:rFonts w:ascii="Times New Roman" w:hAnsi="Times New Roman"/>
              </w:rPr>
            </w:pPr>
            <w:r>
              <w:rPr>
                <w:rFonts w:ascii="Times New Roman" w:hAnsi="Times New Roman"/>
              </w:rPr>
              <w:t>250</w:t>
            </w:r>
          </w:p>
        </w:tc>
      </w:tr>
      <w:tr w:rsidR="00621934" w:rsidTr="00626EF6">
        <w:tc>
          <w:tcPr>
            <w:tcW w:w="10173" w:type="dxa"/>
          </w:tcPr>
          <w:p w:rsidR="00621934" w:rsidRPr="00621934" w:rsidRDefault="00621934" w:rsidP="00626EF6">
            <w:pPr>
              <w:jc w:val="both"/>
              <w:rPr>
                <w:rFonts w:ascii="Times New Roman" w:hAnsi="Times New Roman"/>
              </w:rPr>
            </w:pPr>
            <w:r>
              <w:rPr>
                <w:rFonts w:ascii="Times New Roman" w:hAnsi="Times New Roman"/>
              </w:rPr>
              <w:t>Физкультурно-оздоровительный комплекс с залом площадью 1000-2000 м</w:t>
            </w:r>
            <w:r w:rsidRPr="00D74F05">
              <w:rPr>
                <w:rFonts w:ascii="Times New Roman" w:hAnsi="Times New Roman"/>
                <w:vertAlign w:val="superscript"/>
              </w:rPr>
              <w:t>2</w:t>
            </w:r>
            <w:r>
              <w:rPr>
                <w:rFonts w:ascii="Times New Roman" w:hAnsi="Times New Roman"/>
              </w:rPr>
              <w:t>, (</w:t>
            </w:r>
            <w:r w:rsidR="00982F69">
              <w:rPr>
                <w:rFonts w:ascii="Times New Roman" w:hAnsi="Times New Roman"/>
                <w:i/>
              </w:rPr>
              <w:t>количество едино</w:t>
            </w:r>
            <w:r w:rsidRPr="00621934">
              <w:rPr>
                <w:rFonts w:ascii="Times New Roman" w:hAnsi="Times New Roman"/>
                <w:i/>
              </w:rPr>
              <w:t>временных посетителей на 1 машиноместо</w:t>
            </w:r>
            <w:r>
              <w:rPr>
                <w:rFonts w:ascii="Times New Roman" w:hAnsi="Times New Roman"/>
              </w:rPr>
              <w:t>)</w:t>
            </w:r>
          </w:p>
        </w:tc>
        <w:tc>
          <w:tcPr>
            <w:tcW w:w="1842" w:type="dxa"/>
          </w:tcPr>
          <w:p w:rsidR="00621934" w:rsidRDefault="00621934" w:rsidP="00621934">
            <w:pPr>
              <w:tabs>
                <w:tab w:val="left" w:pos="360"/>
              </w:tabs>
              <w:jc w:val="center"/>
              <w:rPr>
                <w:rFonts w:ascii="Times New Roman" w:hAnsi="Times New Roman"/>
              </w:rPr>
            </w:pPr>
            <w:r>
              <w:rPr>
                <w:rFonts w:ascii="Times New Roman" w:hAnsi="Times New Roman"/>
              </w:rPr>
              <w:t>10</w:t>
            </w:r>
          </w:p>
        </w:tc>
        <w:tc>
          <w:tcPr>
            <w:tcW w:w="1985" w:type="dxa"/>
          </w:tcPr>
          <w:p w:rsidR="00621934" w:rsidRDefault="00621934" w:rsidP="00621934">
            <w:pPr>
              <w:jc w:val="center"/>
              <w:rPr>
                <w:rFonts w:ascii="Times New Roman" w:hAnsi="Times New Roman"/>
              </w:rPr>
            </w:pPr>
            <w:r>
              <w:rPr>
                <w:rFonts w:ascii="Times New Roman" w:hAnsi="Times New Roman"/>
              </w:rPr>
              <w:t>Лин., м.</w:t>
            </w:r>
          </w:p>
        </w:tc>
        <w:tc>
          <w:tcPr>
            <w:tcW w:w="1134" w:type="dxa"/>
          </w:tcPr>
          <w:p w:rsidR="00621934" w:rsidRDefault="00621934" w:rsidP="00621934">
            <w:pPr>
              <w:jc w:val="center"/>
              <w:rPr>
                <w:rFonts w:ascii="Times New Roman" w:hAnsi="Times New Roman"/>
              </w:rPr>
            </w:pPr>
            <w:r>
              <w:rPr>
                <w:rFonts w:ascii="Times New Roman" w:hAnsi="Times New Roman"/>
              </w:rPr>
              <w:t>250</w:t>
            </w:r>
          </w:p>
        </w:tc>
      </w:tr>
      <w:tr w:rsidR="00621934" w:rsidTr="00626EF6">
        <w:tc>
          <w:tcPr>
            <w:tcW w:w="10173" w:type="dxa"/>
          </w:tcPr>
          <w:p w:rsidR="00621934" w:rsidRPr="00621934" w:rsidRDefault="00621934" w:rsidP="00626EF6">
            <w:pPr>
              <w:jc w:val="both"/>
              <w:rPr>
                <w:rFonts w:ascii="Times New Roman" w:hAnsi="Times New Roman"/>
              </w:rPr>
            </w:pPr>
            <w:r>
              <w:rPr>
                <w:rFonts w:ascii="Times New Roman" w:hAnsi="Times New Roman"/>
              </w:rPr>
              <w:t>Физкультурно-оздоровительный комплекс с залом и бассейном общей площадью 2000-3000 м</w:t>
            </w:r>
            <w:r w:rsidRPr="00D74F05">
              <w:rPr>
                <w:rFonts w:ascii="Times New Roman" w:hAnsi="Times New Roman"/>
                <w:vertAlign w:val="superscript"/>
              </w:rPr>
              <w:t>2</w:t>
            </w:r>
            <w:r>
              <w:rPr>
                <w:rFonts w:ascii="Times New Roman" w:hAnsi="Times New Roman"/>
              </w:rPr>
              <w:t>, (</w:t>
            </w:r>
            <w:r w:rsidRPr="00621934">
              <w:rPr>
                <w:rFonts w:ascii="Times New Roman" w:hAnsi="Times New Roman"/>
                <w:i/>
              </w:rPr>
              <w:t>количество единовременных посетителей н</w:t>
            </w:r>
            <w:r>
              <w:rPr>
                <w:rFonts w:ascii="Times New Roman" w:hAnsi="Times New Roman"/>
                <w:i/>
              </w:rPr>
              <w:t>а 1 машино</w:t>
            </w:r>
            <w:r w:rsidR="00CF1C41">
              <w:rPr>
                <w:rFonts w:ascii="Times New Roman" w:hAnsi="Times New Roman"/>
                <w:i/>
              </w:rPr>
              <w:t>-</w:t>
            </w:r>
            <w:r w:rsidRPr="00621934">
              <w:rPr>
                <w:rFonts w:ascii="Times New Roman" w:hAnsi="Times New Roman"/>
                <w:i/>
              </w:rPr>
              <w:t>место</w:t>
            </w:r>
            <w:r>
              <w:rPr>
                <w:rFonts w:ascii="Times New Roman" w:hAnsi="Times New Roman"/>
              </w:rPr>
              <w:t>)</w:t>
            </w:r>
          </w:p>
        </w:tc>
        <w:tc>
          <w:tcPr>
            <w:tcW w:w="1842" w:type="dxa"/>
          </w:tcPr>
          <w:p w:rsidR="00621934" w:rsidRDefault="00621934" w:rsidP="00621934">
            <w:pPr>
              <w:tabs>
                <w:tab w:val="left" w:pos="360"/>
              </w:tabs>
              <w:jc w:val="center"/>
              <w:rPr>
                <w:rFonts w:ascii="Times New Roman" w:hAnsi="Times New Roman"/>
              </w:rPr>
            </w:pPr>
            <w:r>
              <w:rPr>
                <w:rFonts w:ascii="Times New Roman" w:hAnsi="Times New Roman"/>
              </w:rPr>
              <w:t xml:space="preserve">5 – 7 </w:t>
            </w:r>
          </w:p>
        </w:tc>
        <w:tc>
          <w:tcPr>
            <w:tcW w:w="1985" w:type="dxa"/>
          </w:tcPr>
          <w:p w:rsidR="00621934" w:rsidRDefault="00621934" w:rsidP="00621934">
            <w:pPr>
              <w:jc w:val="center"/>
              <w:rPr>
                <w:rFonts w:ascii="Times New Roman" w:hAnsi="Times New Roman"/>
              </w:rPr>
            </w:pPr>
            <w:r>
              <w:rPr>
                <w:rFonts w:ascii="Times New Roman" w:hAnsi="Times New Roman"/>
              </w:rPr>
              <w:t>Лин., м.</w:t>
            </w:r>
          </w:p>
        </w:tc>
        <w:tc>
          <w:tcPr>
            <w:tcW w:w="1134" w:type="dxa"/>
          </w:tcPr>
          <w:p w:rsidR="00621934" w:rsidRDefault="00621934" w:rsidP="00621934">
            <w:pPr>
              <w:jc w:val="center"/>
              <w:rPr>
                <w:rFonts w:ascii="Times New Roman" w:hAnsi="Times New Roman"/>
              </w:rPr>
            </w:pPr>
            <w:r>
              <w:rPr>
                <w:rFonts w:ascii="Times New Roman" w:hAnsi="Times New Roman"/>
              </w:rPr>
              <w:t>250</w:t>
            </w:r>
          </w:p>
        </w:tc>
      </w:tr>
      <w:tr w:rsidR="00621934" w:rsidTr="00626EF6">
        <w:tc>
          <w:tcPr>
            <w:tcW w:w="10173" w:type="dxa"/>
          </w:tcPr>
          <w:p w:rsidR="00621934" w:rsidRDefault="00621934" w:rsidP="00626EF6">
            <w:pPr>
              <w:jc w:val="both"/>
              <w:rPr>
                <w:rFonts w:ascii="Times New Roman" w:hAnsi="Times New Roman"/>
              </w:rPr>
            </w:pPr>
            <w:r>
              <w:rPr>
                <w:rFonts w:ascii="Times New Roman" w:hAnsi="Times New Roman"/>
              </w:rPr>
              <w:t>Специализированные спортивные клубы и комплексы (теннис, конный спорт, горнолыжные центры и др.), (</w:t>
            </w:r>
            <w:r w:rsidRPr="00621934">
              <w:rPr>
                <w:rFonts w:ascii="Times New Roman" w:hAnsi="Times New Roman"/>
                <w:i/>
              </w:rPr>
              <w:t>количество единовременных посетителей на 1 машиноместо</w:t>
            </w:r>
            <w:r>
              <w:rPr>
                <w:rFonts w:ascii="Times New Roman" w:hAnsi="Times New Roman"/>
              </w:rPr>
              <w:t>)</w:t>
            </w:r>
          </w:p>
        </w:tc>
        <w:tc>
          <w:tcPr>
            <w:tcW w:w="1842" w:type="dxa"/>
          </w:tcPr>
          <w:p w:rsidR="00621934" w:rsidRDefault="00621934" w:rsidP="00621934">
            <w:pPr>
              <w:tabs>
                <w:tab w:val="left" w:pos="360"/>
              </w:tabs>
              <w:jc w:val="center"/>
              <w:rPr>
                <w:rFonts w:ascii="Times New Roman" w:hAnsi="Times New Roman"/>
              </w:rPr>
            </w:pPr>
            <w:r>
              <w:rPr>
                <w:rFonts w:ascii="Times New Roman" w:hAnsi="Times New Roman"/>
              </w:rPr>
              <w:t>3 - 4</w:t>
            </w:r>
          </w:p>
        </w:tc>
        <w:tc>
          <w:tcPr>
            <w:tcW w:w="1985" w:type="dxa"/>
          </w:tcPr>
          <w:p w:rsidR="00621934" w:rsidRDefault="00621934" w:rsidP="00621934">
            <w:pPr>
              <w:jc w:val="center"/>
              <w:rPr>
                <w:rFonts w:ascii="Times New Roman" w:hAnsi="Times New Roman"/>
              </w:rPr>
            </w:pPr>
            <w:r>
              <w:rPr>
                <w:rFonts w:ascii="Times New Roman" w:hAnsi="Times New Roman"/>
              </w:rPr>
              <w:t>Лин., м.</w:t>
            </w:r>
          </w:p>
        </w:tc>
        <w:tc>
          <w:tcPr>
            <w:tcW w:w="1134" w:type="dxa"/>
          </w:tcPr>
          <w:p w:rsidR="00621934" w:rsidRDefault="00621934" w:rsidP="00621934">
            <w:pPr>
              <w:jc w:val="center"/>
              <w:rPr>
                <w:rFonts w:ascii="Times New Roman" w:hAnsi="Times New Roman"/>
              </w:rPr>
            </w:pPr>
            <w:r>
              <w:rPr>
                <w:rFonts w:ascii="Times New Roman" w:hAnsi="Times New Roman"/>
              </w:rPr>
              <w:t>250</w:t>
            </w:r>
          </w:p>
        </w:tc>
      </w:tr>
      <w:tr w:rsidR="00621934" w:rsidTr="00626EF6">
        <w:tc>
          <w:tcPr>
            <w:tcW w:w="10173" w:type="dxa"/>
          </w:tcPr>
          <w:p w:rsidR="00621934" w:rsidRDefault="00621934" w:rsidP="00626EF6">
            <w:pPr>
              <w:jc w:val="both"/>
              <w:rPr>
                <w:rFonts w:ascii="Times New Roman" w:hAnsi="Times New Roman"/>
              </w:rPr>
            </w:pPr>
            <w:r>
              <w:rPr>
                <w:rFonts w:ascii="Times New Roman" w:hAnsi="Times New Roman"/>
              </w:rPr>
              <w:t>Бассейны</w:t>
            </w:r>
            <w:r w:rsidR="00E04602">
              <w:rPr>
                <w:rFonts w:ascii="Times New Roman" w:hAnsi="Times New Roman"/>
              </w:rPr>
              <w:t>, (</w:t>
            </w:r>
            <w:r w:rsidR="00E04602" w:rsidRPr="00E04602">
              <w:rPr>
                <w:rFonts w:ascii="Times New Roman" w:hAnsi="Times New Roman"/>
                <w:i/>
              </w:rPr>
              <w:t>к</w:t>
            </w:r>
            <w:r w:rsidR="00E04602">
              <w:rPr>
                <w:rFonts w:ascii="Times New Roman" w:hAnsi="Times New Roman"/>
                <w:i/>
              </w:rPr>
              <w:t>о</w:t>
            </w:r>
            <w:r w:rsidR="00E04602" w:rsidRPr="00E04602">
              <w:rPr>
                <w:rFonts w:ascii="Times New Roman" w:hAnsi="Times New Roman"/>
                <w:i/>
              </w:rPr>
              <w:t>личество единовременных посетителей на 1 машиноместо</w:t>
            </w:r>
            <w:r w:rsidR="00E04602">
              <w:rPr>
                <w:rFonts w:ascii="Times New Roman" w:hAnsi="Times New Roman"/>
              </w:rPr>
              <w:t>)</w:t>
            </w:r>
          </w:p>
        </w:tc>
        <w:tc>
          <w:tcPr>
            <w:tcW w:w="1842" w:type="dxa"/>
          </w:tcPr>
          <w:p w:rsidR="00621934" w:rsidRDefault="00621934" w:rsidP="00621934">
            <w:pPr>
              <w:jc w:val="center"/>
              <w:rPr>
                <w:rFonts w:ascii="Times New Roman" w:hAnsi="Times New Roman"/>
              </w:rPr>
            </w:pPr>
            <w:r>
              <w:rPr>
                <w:rFonts w:ascii="Times New Roman" w:hAnsi="Times New Roman"/>
              </w:rPr>
              <w:t>5 - 7</w:t>
            </w:r>
          </w:p>
        </w:tc>
        <w:tc>
          <w:tcPr>
            <w:tcW w:w="1985" w:type="dxa"/>
          </w:tcPr>
          <w:p w:rsidR="00621934" w:rsidRDefault="00621934" w:rsidP="00621934">
            <w:pPr>
              <w:jc w:val="center"/>
              <w:rPr>
                <w:rFonts w:ascii="Times New Roman" w:hAnsi="Times New Roman"/>
              </w:rPr>
            </w:pPr>
            <w:r>
              <w:rPr>
                <w:rFonts w:ascii="Times New Roman" w:hAnsi="Times New Roman"/>
              </w:rPr>
              <w:t>Лин., м.</w:t>
            </w:r>
          </w:p>
        </w:tc>
        <w:tc>
          <w:tcPr>
            <w:tcW w:w="1134" w:type="dxa"/>
          </w:tcPr>
          <w:p w:rsidR="00621934" w:rsidRDefault="00621934" w:rsidP="00621934">
            <w:pPr>
              <w:jc w:val="center"/>
              <w:rPr>
                <w:rFonts w:ascii="Times New Roman" w:hAnsi="Times New Roman"/>
              </w:rPr>
            </w:pPr>
            <w:r>
              <w:rPr>
                <w:rFonts w:ascii="Times New Roman" w:hAnsi="Times New Roman"/>
              </w:rPr>
              <w:t>250</w:t>
            </w:r>
          </w:p>
        </w:tc>
      </w:tr>
      <w:tr w:rsidR="00621934" w:rsidTr="00626EF6">
        <w:tc>
          <w:tcPr>
            <w:tcW w:w="10173" w:type="dxa"/>
          </w:tcPr>
          <w:p w:rsidR="00621934" w:rsidRDefault="00621934" w:rsidP="00626EF6">
            <w:pPr>
              <w:jc w:val="both"/>
              <w:rPr>
                <w:rFonts w:ascii="Times New Roman" w:hAnsi="Times New Roman"/>
              </w:rPr>
            </w:pPr>
            <w:r>
              <w:rPr>
                <w:rFonts w:ascii="Times New Roman" w:hAnsi="Times New Roman"/>
              </w:rPr>
              <w:lastRenderedPageBreak/>
              <w:t>Железнодорожные вокзалы</w:t>
            </w:r>
            <w:r w:rsidR="00E04602">
              <w:rPr>
                <w:rFonts w:ascii="Times New Roman" w:hAnsi="Times New Roman"/>
              </w:rPr>
              <w:t>, (</w:t>
            </w:r>
            <w:r w:rsidR="00E04602" w:rsidRPr="00E04602">
              <w:rPr>
                <w:rFonts w:ascii="Times New Roman" w:hAnsi="Times New Roman"/>
                <w:i/>
              </w:rPr>
              <w:t>количество пассажиров дальнего следования на 1 машиноместо</w:t>
            </w:r>
            <w:r w:rsidR="00E04602">
              <w:rPr>
                <w:rFonts w:ascii="Times New Roman" w:hAnsi="Times New Roman"/>
              </w:rPr>
              <w:t>)</w:t>
            </w:r>
          </w:p>
        </w:tc>
        <w:tc>
          <w:tcPr>
            <w:tcW w:w="1842" w:type="dxa"/>
          </w:tcPr>
          <w:p w:rsidR="00621934" w:rsidRDefault="00621934" w:rsidP="00621934">
            <w:pPr>
              <w:jc w:val="center"/>
              <w:rPr>
                <w:rFonts w:ascii="Times New Roman" w:hAnsi="Times New Roman"/>
              </w:rPr>
            </w:pPr>
            <w:r>
              <w:rPr>
                <w:rFonts w:ascii="Times New Roman" w:hAnsi="Times New Roman"/>
              </w:rPr>
              <w:t>8 - 10</w:t>
            </w:r>
          </w:p>
        </w:tc>
        <w:tc>
          <w:tcPr>
            <w:tcW w:w="1985" w:type="dxa"/>
          </w:tcPr>
          <w:p w:rsidR="00621934" w:rsidRDefault="00621934" w:rsidP="00621934">
            <w:pPr>
              <w:jc w:val="center"/>
              <w:rPr>
                <w:rFonts w:ascii="Times New Roman" w:hAnsi="Times New Roman"/>
              </w:rPr>
            </w:pPr>
            <w:r>
              <w:rPr>
                <w:rFonts w:ascii="Times New Roman" w:hAnsi="Times New Roman"/>
              </w:rPr>
              <w:t>Лин., м.</w:t>
            </w:r>
          </w:p>
        </w:tc>
        <w:tc>
          <w:tcPr>
            <w:tcW w:w="1134" w:type="dxa"/>
          </w:tcPr>
          <w:p w:rsidR="00621934" w:rsidRDefault="00621934" w:rsidP="00621934">
            <w:pPr>
              <w:jc w:val="center"/>
              <w:rPr>
                <w:rFonts w:ascii="Times New Roman" w:hAnsi="Times New Roman"/>
              </w:rPr>
            </w:pPr>
            <w:r>
              <w:rPr>
                <w:rFonts w:ascii="Times New Roman" w:hAnsi="Times New Roman"/>
              </w:rPr>
              <w:t>150</w:t>
            </w:r>
          </w:p>
        </w:tc>
      </w:tr>
      <w:tr w:rsidR="00621934" w:rsidTr="00626EF6">
        <w:tc>
          <w:tcPr>
            <w:tcW w:w="10173" w:type="dxa"/>
          </w:tcPr>
          <w:p w:rsidR="00621934" w:rsidRDefault="00621934" w:rsidP="00626EF6">
            <w:pPr>
              <w:jc w:val="both"/>
              <w:rPr>
                <w:rFonts w:ascii="Times New Roman" w:hAnsi="Times New Roman"/>
              </w:rPr>
            </w:pPr>
            <w:r>
              <w:rPr>
                <w:rFonts w:ascii="Times New Roman" w:hAnsi="Times New Roman"/>
              </w:rPr>
              <w:t>Автовокзалы</w:t>
            </w:r>
            <w:r w:rsidR="00E04602">
              <w:rPr>
                <w:rFonts w:ascii="Times New Roman" w:hAnsi="Times New Roman"/>
              </w:rPr>
              <w:t>, (</w:t>
            </w:r>
            <w:r w:rsidR="00E04602" w:rsidRPr="00E04602">
              <w:rPr>
                <w:rFonts w:ascii="Times New Roman" w:hAnsi="Times New Roman"/>
                <w:i/>
              </w:rPr>
              <w:t>количество пассажиров в «час пик» на 1 машиноместо</w:t>
            </w:r>
            <w:r w:rsidR="00E04602">
              <w:rPr>
                <w:rFonts w:ascii="Times New Roman" w:hAnsi="Times New Roman"/>
              </w:rPr>
              <w:t>)</w:t>
            </w:r>
          </w:p>
        </w:tc>
        <w:tc>
          <w:tcPr>
            <w:tcW w:w="1842" w:type="dxa"/>
          </w:tcPr>
          <w:p w:rsidR="00621934" w:rsidRDefault="00621934" w:rsidP="00621934">
            <w:pPr>
              <w:jc w:val="center"/>
              <w:rPr>
                <w:rFonts w:ascii="Times New Roman" w:hAnsi="Times New Roman"/>
              </w:rPr>
            </w:pPr>
            <w:r>
              <w:rPr>
                <w:rFonts w:ascii="Times New Roman" w:hAnsi="Times New Roman"/>
              </w:rPr>
              <w:t>10 - 15</w:t>
            </w:r>
          </w:p>
        </w:tc>
        <w:tc>
          <w:tcPr>
            <w:tcW w:w="1985" w:type="dxa"/>
          </w:tcPr>
          <w:p w:rsidR="00621934" w:rsidRDefault="00621934" w:rsidP="00621934">
            <w:pPr>
              <w:jc w:val="center"/>
              <w:rPr>
                <w:rFonts w:ascii="Times New Roman" w:hAnsi="Times New Roman"/>
              </w:rPr>
            </w:pPr>
            <w:r>
              <w:rPr>
                <w:rFonts w:ascii="Times New Roman" w:hAnsi="Times New Roman"/>
              </w:rPr>
              <w:t>Лин., м.</w:t>
            </w:r>
          </w:p>
        </w:tc>
        <w:tc>
          <w:tcPr>
            <w:tcW w:w="1134" w:type="dxa"/>
          </w:tcPr>
          <w:p w:rsidR="00621934" w:rsidRDefault="00621934" w:rsidP="00621934">
            <w:pPr>
              <w:jc w:val="center"/>
              <w:rPr>
                <w:rFonts w:ascii="Times New Roman" w:hAnsi="Times New Roman"/>
              </w:rPr>
            </w:pPr>
            <w:r>
              <w:rPr>
                <w:rFonts w:ascii="Times New Roman" w:hAnsi="Times New Roman"/>
              </w:rPr>
              <w:t>250</w:t>
            </w:r>
          </w:p>
        </w:tc>
      </w:tr>
      <w:tr w:rsidR="00621934" w:rsidTr="00626EF6">
        <w:tc>
          <w:tcPr>
            <w:tcW w:w="10173" w:type="dxa"/>
          </w:tcPr>
          <w:p w:rsidR="00621934" w:rsidRDefault="00621934" w:rsidP="00626EF6">
            <w:pPr>
              <w:jc w:val="both"/>
              <w:rPr>
                <w:rFonts w:ascii="Times New Roman" w:hAnsi="Times New Roman"/>
              </w:rPr>
            </w:pPr>
            <w:r>
              <w:rPr>
                <w:rFonts w:ascii="Times New Roman" w:hAnsi="Times New Roman"/>
              </w:rPr>
              <w:t>Пляжи и парки в зонах отдыха</w:t>
            </w:r>
            <w:r w:rsidR="00E04602">
              <w:rPr>
                <w:rFonts w:ascii="Times New Roman" w:hAnsi="Times New Roman"/>
              </w:rPr>
              <w:t>, (</w:t>
            </w:r>
            <w:r w:rsidR="00E04602" w:rsidRPr="00E04602">
              <w:rPr>
                <w:rFonts w:ascii="Times New Roman" w:hAnsi="Times New Roman"/>
                <w:i/>
              </w:rPr>
              <w:t>количество машиномест на 100 единовременных посетителей</w:t>
            </w:r>
            <w:r w:rsidR="00E04602">
              <w:rPr>
                <w:rFonts w:ascii="Times New Roman" w:hAnsi="Times New Roman"/>
              </w:rPr>
              <w:t>)</w:t>
            </w:r>
          </w:p>
        </w:tc>
        <w:tc>
          <w:tcPr>
            <w:tcW w:w="1842" w:type="dxa"/>
          </w:tcPr>
          <w:p w:rsidR="00621934" w:rsidRDefault="00621934" w:rsidP="00621934">
            <w:pPr>
              <w:jc w:val="center"/>
              <w:rPr>
                <w:rFonts w:ascii="Times New Roman" w:hAnsi="Times New Roman"/>
              </w:rPr>
            </w:pPr>
            <w:r>
              <w:rPr>
                <w:rFonts w:ascii="Times New Roman" w:hAnsi="Times New Roman"/>
              </w:rPr>
              <w:t>15 - 20</w:t>
            </w:r>
          </w:p>
        </w:tc>
        <w:tc>
          <w:tcPr>
            <w:tcW w:w="1985" w:type="dxa"/>
          </w:tcPr>
          <w:p w:rsidR="00621934" w:rsidRDefault="00621934" w:rsidP="00621934">
            <w:pPr>
              <w:jc w:val="center"/>
              <w:rPr>
                <w:rFonts w:ascii="Times New Roman" w:hAnsi="Times New Roman"/>
              </w:rPr>
            </w:pPr>
            <w:r>
              <w:rPr>
                <w:rFonts w:ascii="Times New Roman" w:hAnsi="Times New Roman"/>
              </w:rPr>
              <w:t>Лин., м.</w:t>
            </w:r>
          </w:p>
        </w:tc>
        <w:tc>
          <w:tcPr>
            <w:tcW w:w="1134" w:type="dxa"/>
          </w:tcPr>
          <w:p w:rsidR="00621934" w:rsidRDefault="00621934" w:rsidP="00621934">
            <w:pPr>
              <w:jc w:val="center"/>
              <w:rPr>
                <w:rFonts w:ascii="Times New Roman" w:hAnsi="Times New Roman"/>
              </w:rPr>
            </w:pPr>
            <w:r>
              <w:rPr>
                <w:rFonts w:ascii="Times New Roman" w:hAnsi="Times New Roman"/>
              </w:rPr>
              <w:t>400</w:t>
            </w:r>
          </w:p>
        </w:tc>
      </w:tr>
      <w:tr w:rsidR="00621934" w:rsidTr="00626EF6">
        <w:tc>
          <w:tcPr>
            <w:tcW w:w="10173" w:type="dxa"/>
          </w:tcPr>
          <w:p w:rsidR="00621934" w:rsidRDefault="00621934" w:rsidP="00626EF6">
            <w:pPr>
              <w:jc w:val="both"/>
              <w:rPr>
                <w:rFonts w:ascii="Times New Roman" w:hAnsi="Times New Roman"/>
              </w:rPr>
            </w:pPr>
            <w:r>
              <w:rPr>
                <w:rFonts w:ascii="Times New Roman" w:hAnsi="Times New Roman"/>
              </w:rPr>
              <w:t>Лесопарки и заповедники</w:t>
            </w:r>
            <w:r w:rsidR="00E04602">
              <w:rPr>
                <w:rFonts w:ascii="Times New Roman" w:hAnsi="Times New Roman"/>
              </w:rPr>
              <w:t>, (</w:t>
            </w:r>
            <w:r w:rsidR="00E04602" w:rsidRPr="00E04602">
              <w:rPr>
                <w:rFonts w:ascii="Times New Roman" w:hAnsi="Times New Roman"/>
                <w:i/>
              </w:rPr>
              <w:t>количество машиномест на 100 единовременных посетителей</w:t>
            </w:r>
            <w:r w:rsidR="00E04602">
              <w:rPr>
                <w:rFonts w:ascii="Times New Roman" w:hAnsi="Times New Roman"/>
              </w:rPr>
              <w:t>)</w:t>
            </w:r>
          </w:p>
        </w:tc>
        <w:tc>
          <w:tcPr>
            <w:tcW w:w="1842" w:type="dxa"/>
          </w:tcPr>
          <w:p w:rsidR="00621934" w:rsidRDefault="00621934" w:rsidP="00621934">
            <w:pPr>
              <w:jc w:val="center"/>
              <w:rPr>
                <w:rFonts w:ascii="Times New Roman" w:hAnsi="Times New Roman"/>
              </w:rPr>
            </w:pPr>
            <w:r>
              <w:rPr>
                <w:rFonts w:ascii="Times New Roman" w:hAnsi="Times New Roman"/>
              </w:rPr>
              <w:t>7 - 10</w:t>
            </w:r>
          </w:p>
        </w:tc>
        <w:tc>
          <w:tcPr>
            <w:tcW w:w="1985" w:type="dxa"/>
          </w:tcPr>
          <w:p w:rsidR="00621934" w:rsidRDefault="00621934" w:rsidP="00621934">
            <w:pPr>
              <w:jc w:val="center"/>
              <w:rPr>
                <w:rFonts w:ascii="Times New Roman" w:hAnsi="Times New Roman"/>
              </w:rPr>
            </w:pPr>
            <w:r>
              <w:rPr>
                <w:rFonts w:ascii="Times New Roman" w:hAnsi="Times New Roman"/>
              </w:rPr>
              <w:t>Лин., м.</w:t>
            </w:r>
          </w:p>
        </w:tc>
        <w:tc>
          <w:tcPr>
            <w:tcW w:w="1134" w:type="dxa"/>
          </w:tcPr>
          <w:p w:rsidR="00621934" w:rsidRDefault="00621934" w:rsidP="00621934">
            <w:pPr>
              <w:jc w:val="center"/>
              <w:rPr>
                <w:rFonts w:ascii="Times New Roman" w:hAnsi="Times New Roman"/>
              </w:rPr>
            </w:pPr>
            <w:r>
              <w:rPr>
                <w:rFonts w:ascii="Times New Roman" w:hAnsi="Times New Roman"/>
              </w:rPr>
              <w:t>1000</w:t>
            </w:r>
          </w:p>
        </w:tc>
      </w:tr>
      <w:tr w:rsidR="00621934" w:rsidTr="00626EF6">
        <w:tc>
          <w:tcPr>
            <w:tcW w:w="10173" w:type="dxa"/>
          </w:tcPr>
          <w:p w:rsidR="00621934" w:rsidRDefault="00621934" w:rsidP="00626EF6">
            <w:pPr>
              <w:jc w:val="both"/>
              <w:rPr>
                <w:rFonts w:ascii="Times New Roman" w:hAnsi="Times New Roman"/>
              </w:rPr>
            </w:pPr>
            <w:r>
              <w:rPr>
                <w:rFonts w:ascii="Times New Roman" w:hAnsi="Times New Roman"/>
              </w:rPr>
              <w:t>Базы кратковременного отдыха (спортивные, лыжные, рыболовные, охотничьи и др.)</w:t>
            </w:r>
            <w:r w:rsidR="00E04602">
              <w:rPr>
                <w:rFonts w:ascii="Times New Roman" w:hAnsi="Times New Roman"/>
              </w:rPr>
              <w:t>, (</w:t>
            </w:r>
            <w:r w:rsidR="00E04602" w:rsidRPr="00E04602">
              <w:rPr>
                <w:rFonts w:ascii="Times New Roman" w:hAnsi="Times New Roman"/>
                <w:i/>
              </w:rPr>
              <w:t>количество машиномест на 100 единовременных посетителей</w:t>
            </w:r>
            <w:r w:rsidR="00E04602">
              <w:rPr>
                <w:rFonts w:ascii="Times New Roman" w:hAnsi="Times New Roman"/>
              </w:rPr>
              <w:t>)</w:t>
            </w:r>
          </w:p>
        </w:tc>
        <w:tc>
          <w:tcPr>
            <w:tcW w:w="1842" w:type="dxa"/>
          </w:tcPr>
          <w:p w:rsidR="00621934" w:rsidRDefault="00621934" w:rsidP="00621934">
            <w:pPr>
              <w:jc w:val="center"/>
              <w:rPr>
                <w:rFonts w:ascii="Times New Roman" w:hAnsi="Times New Roman"/>
              </w:rPr>
            </w:pPr>
            <w:r>
              <w:rPr>
                <w:rFonts w:ascii="Times New Roman" w:hAnsi="Times New Roman"/>
              </w:rPr>
              <w:t xml:space="preserve">10 -15 </w:t>
            </w:r>
          </w:p>
        </w:tc>
        <w:tc>
          <w:tcPr>
            <w:tcW w:w="1985" w:type="dxa"/>
          </w:tcPr>
          <w:p w:rsidR="00621934" w:rsidRDefault="00621934" w:rsidP="00621934">
            <w:pPr>
              <w:jc w:val="center"/>
              <w:rPr>
                <w:rFonts w:ascii="Times New Roman" w:hAnsi="Times New Roman"/>
              </w:rPr>
            </w:pPr>
            <w:r>
              <w:rPr>
                <w:rFonts w:ascii="Times New Roman" w:hAnsi="Times New Roman"/>
              </w:rPr>
              <w:t>Лин., м.</w:t>
            </w:r>
          </w:p>
        </w:tc>
        <w:tc>
          <w:tcPr>
            <w:tcW w:w="1134" w:type="dxa"/>
          </w:tcPr>
          <w:p w:rsidR="00621934" w:rsidRDefault="00621934" w:rsidP="00621934">
            <w:pPr>
              <w:jc w:val="center"/>
              <w:rPr>
                <w:rFonts w:ascii="Times New Roman" w:hAnsi="Times New Roman"/>
              </w:rPr>
            </w:pPr>
            <w:r>
              <w:rPr>
                <w:rFonts w:ascii="Times New Roman" w:hAnsi="Times New Roman"/>
              </w:rPr>
              <w:t>250</w:t>
            </w:r>
          </w:p>
        </w:tc>
      </w:tr>
      <w:tr w:rsidR="00621934" w:rsidTr="00626EF6">
        <w:tc>
          <w:tcPr>
            <w:tcW w:w="10173" w:type="dxa"/>
          </w:tcPr>
          <w:p w:rsidR="00621934" w:rsidRDefault="00621934" w:rsidP="00626EF6">
            <w:pPr>
              <w:jc w:val="both"/>
              <w:rPr>
                <w:rFonts w:ascii="Times New Roman" w:hAnsi="Times New Roman"/>
              </w:rPr>
            </w:pPr>
            <w:r>
              <w:rPr>
                <w:rFonts w:ascii="Times New Roman" w:hAnsi="Times New Roman"/>
              </w:rPr>
              <w:t>Береговые базы маломерного флота</w:t>
            </w:r>
            <w:r w:rsidR="00E04602">
              <w:rPr>
                <w:rFonts w:ascii="Times New Roman" w:hAnsi="Times New Roman"/>
              </w:rPr>
              <w:t>, (</w:t>
            </w:r>
            <w:r w:rsidR="00E04602" w:rsidRPr="00E04602">
              <w:rPr>
                <w:rFonts w:ascii="Times New Roman" w:hAnsi="Times New Roman"/>
                <w:i/>
              </w:rPr>
              <w:t>количество машиномест на 100 единовременных посетителей</w:t>
            </w:r>
            <w:r w:rsidR="00E04602">
              <w:rPr>
                <w:rFonts w:ascii="Times New Roman" w:hAnsi="Times New Roman"/>
              </w:rPr>
              <w:t>)</w:t>
            </w:r>
          </w:p>
        </w:tc>
        <w:tc>
          <w:tcPr>
            <w:tcW w:w="1842" w:type="dxa"/>
          </w:tcPr>
          <w:p w:rsidR="00621934" w:rsidRDefault="00621934" w:rsidP="00621934">
            <w:pPr>
              <w:jc w:val="center"/>
              <w:rPr>
                <w:rFonts w:ascii="Times New Roman" w:hAnsi="Times New Roman"/>
              </w:rPr>
            </w:pPr>
            <w:r>
              <w:rPr>
                <w:rFonts w:ascii="Times New Roman" w:hAnsi="Times New Roman"/>
              </w:rPr>
              <w:t>10 - 15</w:t>
            </w:r>
          </w:p>
        </w:tc>
        <w:tc>
          <w:tcPr>
            <w:tcW w:w="1985" w:type="dxa"/>
          </w:tcPr>
          <w:p w:rsidR="00621934" w:rsidRDefault="00621934" w:rsidP="00621934">
            <w:pPr>
              <w:jc w:val="center"/>
              <w:rPr>
                <w:rFonts w:ascii="Times New Roman" w:hAnsi="Times New Roman"/>
              </w:rPr>
            </w:pPr>
            <w:r>
              <w:rPr>
                <w:rFonts w:ascii="Times New Roman" w:hAnsi="Times New Roman"/>
              </w:rPr>
              <w:t>Лин., м.</w:t>
            </w:r>
          </w:p>
        </w:tc>
        <w:tc>
          <w:tcPr>
            <w:tcW w:w="1134" w:type="dxa"/>
          </w:tcPr>
          <w:p w:rsidR="00621934" w:rsidRDefault="00621934" w:rsidP="00621934">
            <w:pPr>
              <w:jc w:val="center"/>
              <w:rPr>
                <w:rFonts w:ascii="Times New Roman" w:hAnsi="Times New Roman"/>
              </w:rPr>
            </w:pPr>
            <w:r>
              <w:rPr>
                <w:rFonts w:ascii="Times New Roman" w:hAnsi="Times New Roman"/>
              </w:rPr>
              <w:t>250</w:t>
            </w:r>
          </w:p>
        </w:tc>
      </w:tr>
      <w:tr w:rsidR="00621934" w:rsidTr="00626EF6">
        <w:tc>
          <w:tcPr>
            <w:tcW w:w="10173" w:type="dxa"/>
          </w:tcPr>
          <w:p w:rsidR="00621934" w:rsidRDefault="00621934" w:rsidP="00626EF6">
            <w:pPr>
              <w:jc w:val="both"/>
              <w:rPr>
                <w:rFonts w:ascii="Times New Roman" w:hAnsi="Times New Roman"/>
              </w:rPr>
            </w:pPr>
            <w:r>
              <w:rPr>
                <w:rFonts w:ascii="Times New Roman" w:hAnsi="Times New Roman"/>
              </w:rPr>
              <w:t>Дома отдыха и санатории, санатории-профилактории, базы отдыха предприятий и туристские базы</w:t>
            </w:r>
            <w:r w:rsidR="00E04602">
              <w:rPr>
                <w:rFonts w:ascii="Times New Roman" w:hAnsi="Times New Roman"/>
              </w:rPr>
              <w:t>, (</w:t>
            </w:r>
            <w:r w:rsidR="00E04602" w:rsidRPr="00E04602">
              <w:rPr>
                <w:rFonts w:ascii="Times New Roman" w:hAnsi="Times New Roman"/>
                <w:i/>
              </w:rPr>
              <w:t>количе</w:t>
            </w:r>
            <w:r w:rsidR="00982F69">
              <w:rPr>
                <w:rFonts w:ascii="Times New Roman" w:hAnsi="Times New Roman"/>
                <w:i/>
              </w:rPr>
              <w:t>ство машиномест на 100 отдыхаю</w:t>
            </w:r>
            <w:r w:rsidR="00E04602" w:rsidRPr="00E04602">
              <w:rPr>
                <w:rFonts w:ascii="Times New Roman" w:hAnsi="Times New Roman"/>
                <w:i/>
              </w:rPr>
              <w:t>щих и обслуживающего персонала</w:t>
            </w:r>
            <w:r w:rsidR="00E04602">
              <w:rPr>
                <w:rFonts w:ascii="Times New Roman" w:hAnsi="Times New Roman"/>
              </w:rPr>
              <w:t>)</w:t>
            </w:r>
          </w:p>
        </w:tc>
        <w:tc>
          <w:tcPr>
            <w:tcW w:w="1842" w:type="dxa"/>
          </w:tcPr>
          <w:p w:rsidR="00621934" w:rsidRDefault="00621934" w:rsidP="00621934">
            <w:pPr>
              <w:jc w:val="center"/>
              <w:rPr>
                <w:rFonts w:ascii="Times New Roman" w:hAnsi="Times New Roman"/>
              </w:rPr>
            </w:pPr>
            <w:r>
              <w:rPr>
                <w:rFonts w:ascii="Times New Roman" w:hAnsi="Times New Roman"/>
              </w:rPr>
              <w:t>3 - 5</w:t>
            </w:r>
          </w:p>
        </w:tc>
        <w:tc>
          <w:tcPr>
            <w:tcW w:w="1985" w:type="dxa"/>
          </w:tcPr>
          <w:p w:rsidR="00621934" w:rsidRDefault="00621934" w:rsidP="00621934">
            <w:pPr>
              <w:jc w:val="center"/>
              <w:rPr>
                <w:rFonts w:ascii="Times New Roman" w:hAnsi="Times New Roman"/>
              </w:rPr>
            </w:pPr>
            <w:r>
              <w:rPr>
                <w:rFonts w:ascii="Times New Roman" w:hAnsi="Times New Roman"/>
              </w:rPr>
              <w:t>Лин., м.</w:t>
            </w:r>
          </w:p>
        </w:tc>
        <w:tc>
          <w:tcPr>
            <w:tcW w:w="1134" w:type="dxa"/>
          </w:tcPr>
          <w:p w:rsidR="00621934" w:rsidRDefault="00621934" w:rsidP="00621934">
            <w:pPr>
              <w:jc w:val="center"/>
              <w:rPr>
                <w:rFonts w:ascii="Times New Roman" w:hAnsi="Times New Roman"/>
              </w:rPr>
            </w:pPr>
            <w:r>
              <w:rPr>
                <w:rFonts w:ascii="Times New Roman" w:hAnsi="Times New Roman"/>
              </w:rPr>
              <w:t>250</w:t>
            </w:r>
          </w:p>
        </w:tc>
      </w:tr>
      <w:tr w:rsidR="00621934" w:rsidTr="00626EF6">
        <w:tc>
          <w:tcPr>
            <w:tcW w:w="10173" w:type="dxa"/>
          </w:tcPr>
          <w:p w:rsidR="00621934" w:rsidRDefault="00621934" w:rsidP="00626EF6">
            <w:pPr>
              <w:jc w:val="both"/>
              <w:rPr>
                <w:rFonts w:ascii="Times New Roman" w:hAnsi="Times New Roman"/>
              </w:rPr>
            </w:pPr>
            <w:r>
              <w:rPr>
                <w:rFonts w:ascii="Times New Roman" w:hAnsi="Times New Roman"/>
              </w:rPr>
              <w:t>Предприятия общественного питания, торговли в зонах отдыха</w:t>
            </w:r>
            <w:r w:rsidR="00E04602">
              <w:rPr>
                <w:rFonts w:ascii="Times New Roman" w:hAnsi="Times New Roman"/>
              </w:rPr>
              <w:t>, (</w:t>
            </w:r>
            <w:r w:rsidR="00E04602" w:rsidRPr="00E04602">
              <w:rPr>
                <w:rFonts w:ascii="Times New Roman" w:hAnsi="Times New Roman"/>
                <w:i/>
              </w:rPr>
              <w:t>количество машиномест на 100 мест в залах или единовременных посетителей и персонала</w:t>
            </w:r>
            <w:r w:rsidR="00E04602">
              <w:rPr>
                <w:rFonts w:ascii="Times New Roman" w:hAnsi="Times New Roman"/>
              </w:rPr>
              <w:t>)</w:t>
            </w:r>
          </w:p>
        </w:tc>
        <w:tc>
          <w:tcPr>
            <w:tcW w:w="1842" w:type="dxa"/>
          </w:tcPr>
          <w:p w:rsidR="00621934" w:rsidRDefault="00621934" w:rsidP="00621934">
            <w:pPr>
              <w:jc w:val="center"/>
              <w:rPr>
                <w:rFonts w:ascii="Times New Roman" w:hAnsi="Times New Roman"/>
              </w:rPr>
            </w:pPr>
            <w:r>
              <w:rPr>
                <w:rFonts w:ascii="Times New Roman" w:hAnsi="Times New Roman"/>
              </w:rPr>
              <w:t>7 - 10</w:t>
            </w:r>
          </w:p>
        </w:tc>
        <w:tc>
          <w:tcPr>
            <w:tcW w:w="1985" w:type="dxa"/>
          </w:tcPr>
          <w:p w:rsidR="00621934" w:rsidRDefault="00621934" w:rsidP="00621934">
            <w:pPr>
              <w:jc w:val="center"/>
              <w:rPr>
                <w:rFonts w:ascii="Times New Roman" w:hAnsi="Times New Roman"/>
              </w:rPr>
            </w:pPr>
            <w:r>
              <w:rPr>
                <w:rFonts w:ascii="Times New Roman" w:hAnsi="Times New Roman"/>
              </w:rPr>
              <w:t>Лин., м.</w:t>
            </w:r>
          </w:p>
        </w:tc>
        <w:tc>
          <w:tcPr>
            <w:tcW w:w="1134" w:type="dxa"/>
          </w:tcPr>
          <w:p w:rsidR="00621934" w:rsidRDefault="00621934" w:rsidP="00621934">
            <w:pPr>
              <w:jc w:val="center"/>
              <w:rPr>
                <w:rFonts w:ascii="Times New Roman" w:hAnsi="Times New Roman"/>
              </w:rPr>
            </w:pPr>
            <w:r>
              <w:rPr>
                <w:rFonts w:ascii="Times New Roman" w:hAnsi="Times New Roman"/>
              </w:rPr>
              <w:t>150</w:t>
            </w:r>
          </w:p>
        </w:tc>
      </w:tr>
    </w:tbl>
    <w:p w:rsidR="008F7C3F" w:rsidRPr="00E04602" w:rsidRDefault="008F7C3F" w:rsidP="009F4C83">
      <w:pPr>
        <w:adjustRightInd w:val="0"/>
        <w:spacing w:after="0" w:line="240" w:lineRule="auto"/>
        <w:jc w:val="both"/>
        <w:rPr>
          <w:rFonts w:ascii="Times New Roman" w:hAnsi="Times New Roman"/>
          <w:b/>
          <w:i/>
          <w:sz w:val="8"/>
          <w:szCs w:val="8"/>
        </w:rPr>
      </w:pPr>
    </w:p>
    <w:p w:rsidR="008F7C3F" w:rsidRPr="00E04602" w:rsidRDefault="00E04602" w:rsidP="009F4C83">
      <w:pPr>
        <w:adjustRightInd w:val="0"/>
        <w:spacing w:after="0" w:line="240" w:lineRule="auto"/>
        <w:jc w:val="both"/>
        <w:rPr>
          <w:rFonts w:ascii="Times New Roman" w:hAnsi="Times New Roman"/>
          <w:b/>
          <w:sz w:val="20"/>
          <w:szCs w:val="20"/>
        </w:rPr>
      </w:pPr>
      <w:r w:rsidRPr="00E04602">
        <w:rPr>
          <w:rFonts w:ascii="Times New Roman" w:hAnsi="Times New Roman"/>
          <w:b/>
          <w:sz w:val="20"/>
          <w:szCs w:val="20"/>
        </w:rPr>
        <w:t>Примечания:</w:t>
      </w:r>
    </w:p>
    <w:p w:rsidR="004D433A" w:rsidRDefault="004D433A" w:rsidP="004D433A">
      <w:pPr>
        <w:spacing w:after="0" w:line="240" w:lineRule="auto"/>
        <w:jc w:val="both"/>
        <w:rPr>
          <w:rFonts w:ascii="Times New Roman" w:hAnsi="Times New Roman"/>
          <w:sz w:val="20"/>
          <w:szCs w:val="20"/>
        </w:rPr>
      </w:pPr>
      <w:r>
        <w:rPr>
          <w:rFonts w:ascii="Times New Roman" w:hAnsi="Times New Roman"/>
          <w:sz w:val="20"/>
          <w:szCs w:val="20"/>
        </w:rPr>
        <w:t>1. Для мест хранения автомобилей нормируемой территорией являются земельные участки, занятые объектами капитального строительства различного функционального назначения. При размещении многофункциональных объектов расчет потребности в машиноместах производится отдельно для каждого из функциональных блоков, после чего полученные результаты суммируются. Линейная доступность устанавливается от нормируемого объекта.</w:t>
      </w:r>
    </w:p>
    <w:p w:rsidR="004D433A" w:rsidRDefault="004D433A" w:rsidP="004D433A">
      <w:pPr>
        <w:spacing w:after="0" w:line="240" w:lineRule="auto"/>
        <w:jc w:val="both"/>
        <w:rPr>
          <w:rFonts w:ascii="Times New Roman" w:hAnsi="Times New Roman"/>
          <w:sz w:val="20"/>
          <w:szCs w:val="20"/>
        </w:rPr>
      </w:pPr>
      <w:r>
        <w:rPr>
          <w:rFonts w:ascii="Times New Roman" w:hAnsi="Times New Roman"/>
          <w:sz w:val="20"/>
          <w:szCs w:val="20"/>
        </w:rPr>
        <w:t>2. Количество парковочных мест легковых автомобилей постоянно</w:t>
      </w:r>
      <w:r w:rsidR="00853DB3">
        <w:rPr>
          <w:rFonts w:ascii="Times New Roman" w:hAnsi="Times New Roman"/>
          <w:sz w:val="20"/>
          <w:szCs w:val="20"/>
        </w:rPr>
        <w:t xml:space="preserve">го и дневного расселения сельского поселения </w:t>
      </w:r>
      <w:r>
        <w:rPr>
          <w:rFonts w:ascii="Times New Roman" w:hAnsi="Times New Roman"/>
          <w:sz w:val="20"/>
          <w:szCs w:val="20"/>
        </w:rPr>
        <w:t xml:space="preserve"> при поездках с различными целями около зданий и комплексов многофункциональных, зданий судов общей юрисдикции, зданий и сооружений следственных органов, гостиниц, зданий и помещений медицинских организаций определяется в соответствии со сводами правил (СП), определяющих требования к данным объектам.</w:t>
      </w:r>
    </w:p>
    <w:p w:rsidR="004D433A" w:rsidRDefault="004D433A" w:rsidP="004D433A">
      <w:pPr>
        <w:spacing w:after="0" w:line="240" w:lineRule="auto"/>
        <w:jc w:val="both"/>
        <w:rPr>
          <w:rFonts w:ascii="Times New Roman" w:hAnsi="Times New Roman"/>
          <w:sz w:val="20"/>
          <w:szCs w:val="20"/>
        </w:rPr>
      </w:pPr>
      <w:r>
        <w:rPr>
          <w:rFonts w:ascii="Times New Roman" w:hAnsi="Times New Roman"/>
          <w:sz w:val="20"/>
          <w:szCs w:val="20"/>
        </w:rPr>
        <w:t>3.Габариты машиноместа следует принимать в соответствии с национальным стандартом Российской Федерации 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утвержденным приказом Федерального агентства по техническому регулированию и метрологии от 15.12.2014 № 120-ст, с учетом требований, предъявляемых действующим законодательством к габаритам машиномест для размещения транспортных средств маломобильных групп населения.</w:t>
      </w:r>
    </w:p>
    <w:p w:rsidR="00A97C08" w:rsidRPr="00A97C08" w:rsidRDefault="00A97C08" w:rsidP="00A97C08">
      <w:pPr>
        <w:spacing w:after="0" w:line="240" w:lineRule="auto"/>
        <w:jc w:val="both"/>
        <w:rPr>
          <w:rFonts w:ascii="Times New Roman" w:hAnsi="Times New Roman"/>
          <w:sz w:val="20"/>
          <w:szCs w:val="20"/>
        </w:rPr>
      </w:pPr>
      <w:r>
        <w:rPr>
          <w:rFonts w:ascii="Times New Roman" w:hAnsi="Times New Roman"/>
          <w:sz w:val="20"/>
          <w:szCs w:val="20"/>
        </w:rPr>
        <w:t xml:space="preserve">4. </w:t>
      </w:r>
      <w:r w:rsidRPr="00A97C08">
        <w:rPr>
          <w:rFonts w:ascii="Times New Roman" w:hAnsi="Times New Roman"/>
          <w:sz w:val="20"/>
          <w:szCs w:val="20"/>
        </w:rPr>
        <w:t>Нормы расчета автостоянок устанавливаются в соответствии с «СП 42.13330.2011. Свод правил. Градостроительство. Планировка и застройка городских и сельских поселений. Актуализированная редакция СНиП 2.07.01-89*», «СП 113.13330.2012. Свод правил. Стоянки автомобилей. Актуализированная редакция СНиП 21-02-99 утв. Приказом Минрегиона России от 29.12.2011 N 635/9, с требованиями технических регламентов,</w:t>
      </w:r>
      <w:r w:rsidRPr="00A97C08">
        <w:rPr>
          <w:sz w:val="20"/>
          <w:szCs w:val="20"/>
        </w:rPr>
        <w:t xml:space="preserve"> </w:t>
      </w:r>
      <w:r w:rsidRPr="00A97C08">
        <w:rPr>
          <w:rFonts w:ascii="Times New Roman" w:hAnsi="Times New Roman"/>
          <w:sz w:val="20"/>
          <w:szCs w:val="20"/>
        </w:rPr>
        <w:t xml:space="preserve"> </w:t>
      </w:r>
      <w:r w:rsidRPr="00A97C08">
        <w:rPr>
          <w:rFonts w:ascii="Times New Roman" w:hAnsi="Times New Roman"/>
          <w:bCs/>
          <w:sz w:val="20"/>
          <w:szCs w:val="20"/>
        </w:rPr>
        <w:t>нормативами градостроительного проектирования Ивановской области.</w:t>
      </w:r>
    </w:p>
    <w:p w:rsidR="004D433A" w:rsidRDefault="00A97C08" w:rsidP="00A97C08">
      <w:pPr>
        <w:spacing w:after="0" w:line="240" w:lineRule="auto"/>
        <w:jc w:val="both"/>
        <w:rPr>
          <w:rFonts w:ascii="Times New Roman" w:hAnsi="Times New Roman"/>
          <w:sz w:val="20"/>
          <w:szCs w:val="20"/>
        </w:rPr>
      </w:pPr>
      <w:r>
        <w:rPr>
          <w:rFonts w:ascii="Times New Roman" w:hAnsi="Times New Roman"/>
          <w:sz w:val="20"/>
          <w:szCs w:val="20"/>
        </w:rPr>
        <w:t>5</w:t>
      </w:r>
      <w:r w:rsidR="004D433A">
        <w:rPr>
          <w:rFonts w:ascii="Times New Roman" w:hAnsi="Times New Roman"/>
          <w:sz w:val="20"/>
          <w:szCs w:val="20"/>
        </w:rPr>
        <w:t>. Если действующим законодательством установлены иные предельные значения территориальной доступности для машиномест, на которых располагаются транспортные средства маломобильных групп населения, то применяются такие нормы.</w:t>
      </w:r>
    </w:p>
    <w:p w:rsidR="00626EF6" w:rsidRDefault="00626EF6" w:rsidP="009F4C83">
      <w:pPr>
        <w:adjustRightInd w:val="0"/>
        <w:spacing w:after="0" w:line="240" w:lineRule="auto"/>
        <w:jc w:val="both"/>
        <w:rPr>
          <w:rFonts w:ascii="Times New Roman" w:hAnsi="Times New Roman"/>
          <w:b/>
          <w:sz w:val="20"/>
          <w:szCs w:val="20"/>
        </w:rPr>
        <w:sectPr w:rsidR="00626EF6" w:rsidSect="000C0740">
          <w:pgSz w:w="16838" w:h="11906" w:orient="landscape"/>
          <w:pgMar w:top="850" w:right="1134" w:bottom="1701" w:left="1134" w:header="708" w:footer="708" w:gutter="0"/>
          <w:cols w:space="708"/>
          <w:docGrid w:linePitch="360"/>
        </w:sectPr>
      </w:pPr>
    </w:p>
    <w:p w:rsidR="00BC451F" w:rsidRPr="00933414" w:rsidRDefault="00551A47" w:rsidP="00BC451F">
      <w:pPr>
        <w:spacing w:after="0" w:line="240" w:lineRule="auto"/>
        <w:jc w:val="center"/>
        <w:rPr>
          <w:rFonts w:ascii="Arial Narrow" w:hAnsi="Arial Narrow"/>
          <w:b/>
          <w:color w:val="1F497D" w:themeColor="text2"/>
          <w:sz w:val="16"/>
          <w:szCs w:val="16"/>
        </w:rPr>
      </w:pPr>
      <w:r>
        <w:rPr>
          <w:rFonts w:ascii="Arial Narrow" w:hAnsi="Arial Narrow"/>
          <w:b/>
          <w:noProof/>
          <w:color w:val="1F497D" w:themeColor="text2"/>
          <w:sz w:val="16"/>
          <w:szCs w:val="16"/>
        </w:rPr>
        <w:lastRenderedPageBreak/>
        <w:pict>
          <v:rect id="Rectangle 57" o:spid="_x0000_s1141" style="position:absolute;left:0;text-align:left;margin-left:-1pt;margin-top:4.05pt;width:469.5pt;height:7.15pt;z-index:251617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dQseQIAAOY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jyGhc5lErT&#10;Hor0GdJGdasEKq9ihgbrKwjc2gcXNXp7b9h3j7RZdxAmbp0zQycoB155jM+eHYiGh6NoN3wwHODp&#10;PpiUrGPj+ggIaUDHVJPHc03EMSAGH8vlvJiXUDoGviVZkDLdQKunw9b58E6YHsVNjR1wT+D0cO9D&#10;JEOrp5BE3ijJ76RSyXDtbq0cOlBojzUpyWxzQveXYUqjocbTRU5Ign7m9JcYd0V8/4bRywCNrmRf&#10;4wWJTwyiVUzbW83TPlCpxj1wVjq6RWphEBINsweIbccHxGWUWiymS6gZl9DP0wWZk+UVRlS1MIgs&#10;OIycCd9k6FIXxby+UDwvilkxHbOlbEfHPJRP7IDFSVzK4vn6ZF0wS+WOFR47ZWf4I1Qbbk8lhZ8D&#10;bDrjfmI0wKDV2P/YUycwUu81dMwyn83iZCZjVl4VYLhLz+7SQzUDqBoHUJq26zBO89462XZwU570&#10;aHMLXdbI1AGxA0dWp96EYUoiToMfp/XSTlG/f0+rXwAAAP//AwBQSwMEFAAGAAgAAAAhAKszTWnc&#10;AAAABwEAAA8AAABkcnMvZG93bnJldi54bWxMj81OwzAQhO9IvIO1SNxaJ+EvCXEqhMShohdKxdmJ&#10;lyQ0XgfbbdO3ZznBcTSjmW+q1WxHcUQfBkcK0mUCAql1ZqBOwe79ZZGDCFGT0aMjVHDGAKv68qLS&#10;pXEnesPjNnaCSyiUWkEf41RKGdoerQ5LNyGx9+m81ZGl76Tx+sTldpRZktxLqwfihV5P+Nxju98e&#10;LI+kzce+2BX5Zr3x3evdms5f36TU9dX89Agi4hz/wvCLz+hQM1PjDmSCGBUsMr4SFeQpCLaLmwfW&#10;jYIsuwVZV/I/f/0DAAD//wMAUEsBAi0AFAAGAAgAAAAhALaDOJL+AAAA4QEAABMAAAAAAAAAAAAA&#10;AAAAAAAAAFtDb250ZW50X1R5cGVzXS54bWxQSwECLQAUAAYACAAAACEAOP0h/9YAAACUAQAACwAA&#10;AAAAAAAAAAAAAAAvAQAAX3JlbHMvLnJlbHNQSwECLQAUAAYACAAAACEA7onULHkCAADmBAAADgAA&#10;AAAAAAAAAAAAAAAuAgAAZHJzL2Uyb0RvYy54bWxQSwECLQAUAAYACAAAACEAqzNNadwAAAAHAQAA&#10;DwAAAAAAAAAAAAAAAADTBAAAZHJzL2Rvd25yZXYueG1sUEsFBgAAAAAEAAQA8wAAANwFAAAAAA==&#10;" fillcolor="#c0504d" strokecolor="#f2f2f2" strokeweight="3pt">
            <v:shadow on="t" color="#622423" opacity=".5" offset="1pt"/>
          </v:rect>
        </w:pict>
      </w:r>
    </w:p>
    <w:p w:rsidR="00BC451F" w:rsidRPr="0005238E" w:rsidRDefault="00BC451F" w:rsidP="00BC451F">
      <w:pPr>
        <w:spacing w:after="0" w:line="240" w:lineRule="auto"/>
        <w:jc w:val="center"/>
        <w:rPr>
          <w:rFonts w:ascii="Arial Narrow" w:hAnsi="Arial Narrow"/>
          <w:b/>
          <w:sz w:val="16"/>
          <w:szCs w:val="16"/>
        </w:rPr>
      </w:pPr>
    </w:p>
    <w:p w:rsidR="00BC451F" w:rsidRPr="0060411C" w:rsidRDefault="00CF1C41" w:rsidP="009062EB">
      <w:pPr>
        <w:shd w:val="clear" w:color="auto" w:fill="EEECE1" w:themeFill="background2"/>
        <w:spacing w:after="0" w:line="240" w:lineRule="auto"/>
        <w:rPr>
          <w:rFonts w:ascii="Arial Narrow" w:hAnsi="Arial Narrow"/>
          <w:b/>
          <w:sz w:val="28"/>
          <w:szCs w:val="28"/>
        </w:rPr>
      </w:pPr>
      <w:r>
        <w:rPr>
          <w:rFonts w:ascii="Arial Narrow" w:hAnsi="Arial Narrow"/>
          <w:b/>
          <w:sz w:val="28"/>
          <w:szCs w:val="28"/>
        </w:rPr>
        <w:t>5</w:t>
      </w:r>
      <w:r w:rsidR="00BC451F">
        <w:rPr>
          <w:rFonts w:ascii="Arial Narrow" w:hAnsi="Arial Narrow"/>
          <w:b/>
          <w:sz w:val="28"/>
          <w:szCs w:val="28"/>
        </w:rPr>
        <w:t>.2.</w:t>
      </w:r>
      <w:r w:rsidR="00853DB3">
        <w:rPr>
          <w:rFonts w:ascii="Arial Narrow" w:hAnsi="Arial Narrow"/>
          <w:b/>
          <w:sz w:val="28"/>
          <w:szCs w:val="28"/>
        </w:rPr>
        <w:t>3</w:t>
      </w:r>
      <w:r w:rsidR="00BC451F" w:rsidRPr="0060411C">
        <w:rPr>
          <w:rFonts w:ascii="Arial Narrow" w:hAnsi="Arial Narrow"/>
          <w:b/>
          <w:sz w:val="28"/>
          <w:szCs w:val="28"/>
        </w:rPr>
        <w:t xml:space="preserve"> </w:t>
      </w:r>
      <w:r w:rsidR="00BC451F">
        <w:rPr>
          <w:rFonts w:ascii="Arial Narrow" w:hAnsi="Arial Narrow"/>
          <w:b/>
          <w:sz w:val="28"/>
          <w:szCs w:val="28"/>
        </w:rPr>
        <w:t xml:space="preserve"> ОБЪЕКТЫ В ОБЛАСТИ ОБСЛУЖИВАНИЯ </w:t>
      </w:r>
      <w:r w:rsidR="004117E6">
        <w:rPr>
          <w:rFonts w:ascii="Arial Narrow" w:hAnsi="Arial Narrow"/>
          <w:b/>
          <w:sz w:val="28"/>
          <w:szCs w:val="28"/>
        </w:rPr>
        <w:t>ТРАНСПОРТНЫХ СРЕДСТВ</w:t>
      </w:r>
    </w:p>
    <w:p w:rsidR="00BC451F" w:rsidRPr="00D24632" w:rsidRDefault="00551A47" w:rsidP="00BC451F">
      <w:pPr>
        <w:spacing w:after="0" w:line="240" w:lineRule="auto"/>
        <w:jc w:val="center"/>
        <w:rPr>
          <w:rFonts w:ascii="Arial Narrow" w:hAnsi="Arial Narrow"/>
          <w:b/>
          <w:color w:val="1F497D" w:themeColor="text2"/>
          <w:sz w:val="28"/>
          <w:szCs w:val="28"/>
        </w:rPr>
      </w:pPr>
      <w:r>
        <w:rPr>
          <w:rFonts w:ascii="Arial Narrow" w:hAnsi="Arial Narrow"/>
          <w:b/>
          <w:noProof/>
          <w:color w:val="1F497D" w:themeColor="text2"/>
          <w:sz w:val="28"/>
          <w:szCs w:val="28"/>
        </w:rPr>
        <w:pict>
          <v:rect id="Rectangle 56" o:spid="_x0000_s1140" style="position:absolute;left:0;text-align:left;margin-left:-1pt;margin-top:4.3pt;width:469.5pt;height:7.15pt;z-index:251616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Gk1eQIAAOY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jyGhf5FUaa&#10;9lCkz5A2qlslUDmPGRqsryBwax9c1OjtvWHfPdJm3UGYuHXODJ2gHHjlMT57diAaHo6i3fDBcICn&#10;+2BSso6N6yMgpAEdU00ezzURx4AYfCyX82JeQukY+JZkQcp0A62eDlvnwzthehQ3NXbAPYHTw70P&#10;kQytnkISeaMkv5NKJcO1u7Vy6EChPdakJLPNCd1fhimNhhpPFzkhCfqZ019i3BXx/RtGLwM0upJ9&#10;jRckPjGIVjFtbzVP+0ClGvfAWenoFqmFQUg0zB4gth0fEJdRarGYLmG8uIR+ni7InCyhglS1MIgs&#10;OIycCd9k6FIXxby+UDwvilkxHbOlbEfHPJRP7IDFSVzK4vn6ZF0wS+WOFR47ZWf4I1Qbbk8lhZ8D&#10;bDrjfmI0wKDV2P/YUycwUu81dMwyn83iZCZjVl4VYLhLz+7SQzUDqBoHUJq26zBO89462XZwU570&#10;aHMLXdbI1AGxA0dWp96EYUoiToMfp/XSTlG/f0+rXwAAAP//AwBQSwMEFAAGAAgAAAAhAP2A1gLc&#10;AAAABwEAAA8AAABkcnMvZG93bnJldi54bWxMj8FOwzAQRO9I/IO1SNxap0GUJI1TISQOFb1QKs5O&#10;vE1C43Ww3Tb9e5YTHEczmnlTric7iDP60DtSsJgnIJAaZ3pqFew/XmcZiBA1GT04QgVXDLCubm9K&#10;XRh3oXc872IruIRCoRV0MY6FlKHp0OowdyMSewfnrY4sfSuN1xcut4NMk2Qpre6JFzo94kuHzXF3&#10;sjyyqD+P+T7Ptputb98eN3T9+ial7u+m5xWIiFP8C8MvPqNDxUy1O5EJYlAwS/lKVJAtQbCdPzyx&#10;rhWkaQ6yKuV//uoHAAD//wMAUEsBAi0AFAAGAAgAAAAhALaDOJL+AAAA4QEAABMAAAAAAAAAAAAA&#10;AAAAAAAAAFtDb250ZW50X1R5cGVzXS54bWxQSwECLQAUAAYACAAAACEAOP0h/9YAAACUAQAACwAA&#10;AAAAAAAAAAAAAAAvAQAAX3JlbHMvLnJlbHNQSwECLQAUAAYACAAAACEACmhpNXkCAADmBAAADgAA&#10;AAAAAAAAAAAAAAAuAgAAZHJzL2Uyb0RvYy54bWxQSwECLQAUAAYACAAAACEA/YDWAtwAAAAHAQAA&#10;DwAAAAAAAAAAAAAAAADTBAAAZHJzL2Rvd25yZXYueG1sUEsFBgAAAAAEAAQA8wAAANwFAAAAAA==&#10;" fillcolor="#c0504d" strokecolor="#f2f2f2" strokeweight="3pt">
            <v:shadow on="t" color="#622423" opacity=".5" offset="1pt"/>
          </v:rect>
        </w:pict>
      </w:r>
    </w:p>
    <w:p w:rsidR="00BC451F" w:rsidRPr="003E1223" w:rsidRDefault="00BC451F" w:rsidP="00BC451F">
      <w:pPr>
        <w:pStyle w:val="Default"/>
        <w:tabs>
          <w:tab w:val="left" w:pos="720"/>
        </w:tabs>
        <w:ind w:firstLine="567"/>
        <w:jc w:val="both"/>
        <w:rPr>
          <w:color w:val="auto"/>
          <w:sz w:val="8"/>
          <w:szCs w:val="8"/>
          <w:lang w:eastAsia="ru-RU"/>
        </w:rPr>
      </w:pPr>
    </w:p>
    <w:p w:rsidR="00A75C68" w:rsidRDefault="003E1223" w:rsidP="003E1223">
      <w:pPr>
        <w:tabs>
          <w:tab w:val="left" w:pos="567"/>
        </w:tabs>
        <w:spacing w:after="0" w:line="240" w:lineRule="auto"/>
        <w:jc w:val="both"/>
        <w:rPr>
          <w:rFonts w:ascii="Times New Roman" w:hAnsi="Times New Roman"/>
          <w:sz w:val="24"/>
          <w:szCs w:val="24"/>
        </w:rPr>
      </w:pPr>
      <w:r>
        <w:rPr>
          <w:rFonts w:ascii="Times New Roman" w:hAnsi="Times New Roman"/>
          <w:sz w:val="24"/>
          <w:szCs w:val="24"/>
        </w:rPr>
        <w:tab/>
      </w:r>
      <w:r w:rsidR="00CF1C41">
        <w:rPr>
          <w:rFonts w:ascii="Times New Roman" w:hAnsi="Times New Roman"/>
          <w:sz w:val="24"/>
          <w:szCs w:val="24"/>
        </w:rPr>
        <w:t>5</w:t>
      </w:r>
      <w:r w:rsidR="00853DB3">
        <w:rPr>
          <w:rFonts w:ascii="Times New Roman" w:hAnsi="Times New Roman"/>
          <w:sz w:val="24"/>
          <w:szCs w:val="24"/>
        </w:rPr>
        <w:t>.2.3</w:t>
      </w:r>
      <w:r w:rsidR="002A1068">
        <w:rPr>
          <w:rFonts w:ascii="Times New Roman" w:hAnsi="Times New Roman"/>
          <w:sz w:val="24"/>
          <w:szCs w:val="24"/>
        </w:rPr>
        <w:t xml:space="preserve">.1. </w:t>
      </w:r>
      <w:r>
        <w:rPr>
          <w:rFonts w:ascii="Times New Roman" w:hAnsi="Times New Roman"/>
          <w:sz w:val="24"/>
          <w:szCs w:val="24"/>
        </w:rPr>
        <w:t>Уровень обеспеченности объектами обслуживания транспортных средств следует при</w:t>
      </w:r>
      <w:r w:rsidR="003E2B76">
        <w:rPr>
          <w:rFonts w:ascii="Times New Roman" w:hAnsi="Times New Roman"/>
          <w:sz w:val="24"/>
          <w:szCs w:val="24"/>
        </w:rPr>
        <w:t>нимать в соответствии с табл.</w:t>
      </w:r>
      <w:r w:rsidR="00626EF6">
        <w:rPr>
          <w:rFonts w:ascii="Times New Roman" w:hAnsi="Times New Roman"/>
          <w:sz w:val="24"/>
          <w:szCs w:val="24"/>
        </w:rPr>
        <w:t>19</w:t>
      </w:r>
      <w:r>
        <w:rPr>
          <w:rFonts w:ascii="Times New Roman" w:hAnsi="Times New Roman"/>
          <w:sz w:val="24"/>
          <w:szCs w:val="24"/>
        </w:rPr>
        <w:t>.</w:t>
      </w:r>
    </w:p>
    <w:p w:rsidR="003E1223" w:rsidRPr="003E1223" w:rsidRDefault="003E1223" w:rsidP="003E1223">
      <w:pPr>
        <w:tabs>
          <w:tab w:val="left" w:pos="567"/>
        </w:tabs>
        <w:spacing w:after="0" w:line="240" w:lineRule="auto"/>
        <w:jc w:val="both"/>
        <w:rPr>
          <w:rFonts w:ascii="Times New Roman" w:hAnsi="Times New Roman"/>
          <w:sz w:val="8"/>
          <w:szCs w:val="8"/>
        </w:rPr>
      </w:pPr>
    </w:p>
    <w:p w:rsidR="001E5116" w:rsidRPr="00F31B99" w:rsidRDefault="00B9194E" w:rsidP="001E5116">
      <w:pPr>
        <w:spacing w:after="0" w:line="240" w:lineRule="auto"/>
        <w:jc w:val="both"/>
        <w:rPr>
          <w:rFonts w:ascii="Times New Roman" w:hAnsi="Times New Roman"/>
          <w:b/>
          <w:i/>
          <w:sz w:val="24"/>
          <w:szCs w:val="24"/>
        </w:rPr>
      </w:pPr>
      <w:r w:rsidRPr="00CF1C41">
        <w:rPr>
          <w:rFonts w:ascii="Times New Roman" w:hAnsi="Times New Roman"/>
          <w:i/>
          <w:sz w:val="24"/>
          <w:szCs w:val="24"/>
        </w:rPr>
        <w:t xml:space="preserve">Таблица </w:t>
      </w:r>
      <w:r w:rsidR="00626EF6">
        <w:rPr>
          <w:rFonts w:ascii="Times New Roman" w:hAnsi="Times New Roman"/>
          <w:i/>
          <w:sz w:val="24"/>
          <w:szCs w:val="24"/>
        </w:rPr>
        <w:t>19</w:t>
      </w:r>
      <w:r w:rsidR="00BC451F" w:rsidRPr="00CF1C41">
        <w:rPr>
          <w:rFonts w:ascii="Times New Roman" w:hAnsi="Times New Roman"/>
          <w:i/>
          <w:sz w:val="24"/>
          <w:szCs w:val="24"/>
        </w:rPr>
        <w:t>.</w:t>
      </w:r>
      <w:r w:rsidR="003E1223" w:rsidRPr="00F31B99">
        <w:rPr>
          <w:rFonts w:ascii="Times New Roman" w:hAnsi="Times New Roman"/>
          <w:b/>
          <w:i/>
          <w:sz w:val="24"/>
          <w:szCs w:val="24"/>
        </w:rPr>
        <w:t xml:space="preserve"> - Уровень обеспеченности объектами в области транспортного обслуживания</w:t>
      </w:r>
    </w:p>
    <w:p w:rsidR="001E5116" w:rsidRPr="001E5116" w:rsidRDefault="001E5116" w:rsidP="001E5116">
      <w:pPr>
        <w:spacing w:after="0" w:line="240" w:lineRule="auto"/>
        <w:rPr>
          <w:rFonts w:ascii="Times New Roman" w:hAnsi="Times New Roman"/>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544"/>
        <w:gridCol w:w="2126"/>
        <w:gridCol w:w="2127"/>
        <w:gridCol w:w="1559"/>
      </w:tblGrid>
      <w:tr w:rsidR="001E5116" w:rsidRPr="003619AC" w:rsidTr="002A1068">
        <w:tc>
          <w:tcPr>
            <w:tcW w:w="3544" w:type="dxa"/>
            <w:shd w:val="clear" w:color="auto" w:fill="EEECE1" w:themeFill="background2"/>
            <w:vAlign w:val="center"/>
          </w:tcPr>
          <w:p w:rsidR="001E5116" w:rsidRPr="00FF42F9" w:rsidRDefault="001E5116" w:rsidP="00B85CB4">
            <w:pPr>
              <w:spacing w:after="0" w:line="240" w:lineRule="auto"/>
              <w:jc w:val="center"/>
              <w:rPr>
                <w:rFonts w:ascii="Times New Roman" w:hAnsi="Times New Roman"/>
                <w:color w:val="000000"/>
              </w:rPr>
            </w:pPr>
            <w:r w:rsidRPr="00FF42F9">
              <w:rPr>
                <w:rFonts w:ascii="Times New Roman" w:hAnsi="Times New Roman"/>
                <w:color w:val="000000"/>
              </w:rPr>
              <w:t xml:space="preserve">Наименование объекта, </w:t>
            </w:r>
          </w:p>
          <w:p w:rsidR="001E5116" w:rsidRPr="00FF42F9" w:rsidRDefault="001E5116" w:rsidP="00B85CB4">
            <w:pPr>
              <w:spacing w:after="0" w:line="240" w:lineRule="auto"/>
              <w:jc w:val="center"/>
              <w:rPr>
                <w:rFonts w:ascii="Times New Roman" w:hAnsi="Times New Roman"/>
                <w:b/>
                <w:color w:val="000000"/>
              </w:rPr>
            </w:pPr>
            <w:r w:rsidRPr="00FF42F9">
              <w:rPr>
                <w:rFonts w:ascii="Times New Roman" w:hAnsi="Times New Roman"/>
                <w:color w:val="000000"/>
              </w:rPr>
              <w:t xml:space="preserve"> (расчетного показателя)</w:t>
            </w:r>
          </w:p>
        </w:tc>
        <w:tc>
          <w:tcPr>
            <w:tcW w:w="2126" w:type="dxa"/>
            <w:shd w:val="clear" w:color="auto" w:fill="EEECE1" w:themeFill="background2"/>
            <w:vAlign w:val="center"/>
          </w:tcPr>
          <w:p w:rsidR="001E5116" w:rsidRPr="00FF42F9" w:rsidRDefault="001E5116" w:rsidP="00B85CB4">
            <w:pPr>
              <w:spacing w:after="0" w:line="240" w:lineRule="auto"/>
              <w:jc w:val="center"/>
              <w:rPr>
                <w:rFonts w:ascii="Times New Roman" w:hAnsi="Times New Roman"/>
                <w:color w:val="000000"/>
              </w:rPr>
            </w:pPr>
            <w:r w:rsidRPr="00FF42F9">
              <w:rPr>
                <w:rFonts w:ascii="Times New Roman" w:hAnsi="Times New Roman"/>
                <w:color w:val="000000"/>
              </w:rPr>
              <w:t>Единица измерения</w:t>
            </w:r>
          </w:p>
        </w:tc>
        <w:tc>
          <w:tcPr>
            <w:tcW w:w="2127" w:type="dxa"/>
            <w:shd w:val="clear" w:color="auto" w:fill="EEECE1" w:themeFill="background2"/>
            <w:vAlign w:val="center"/>
          </w:tcPr>
          <w:p w:rsidR="001E5116" w:rsidRPr="00FF42F9" w:rsidRDefault="001E5116" w:rsidP="00B85CB4">
            <w:pPr>
              <w:spacing w:after="0" w:line="240" w:lineRule="auto"/>
              <w:jc w:val="center"/>
              <w:rPr>
                <w:rFonts w:ascii="Times New Roman" w:hAnsi="Times New Roman"/>
                <w:color w:val="000000"/>
              </w:rPr>
            </w:pPr>
            <w:r w:rsidRPr="00FF42F9">
              <w:rPr>
                <w:rFonts w:ascii="Times New Roman" w:hAnsi="Times New Roman"/>
                <w:color w:val="000000"/>
              </w:rPr>
              <w:t>Величина</w:t>
            </w:r>
          </w:p>
        </w:tc>
        <w:tc>
          <w:tcPr>
            <w:tcW w:w="1559" w:type="dxa"/>
            <w:shd w:val="clear" w:color="auto" w:fill="EEECE1" w:themeFill="background2"/>
            <w:vAlign w:val="center"/>
          </w:tcPr>
          <w:p w:rsidR="001E5116" w:rsidRPr="00FF42F9" w:rsidRDefault="001E5116" w:rsidP="00B85CB4">
            <w:pPr>
              <w:spacing w:after="0" w:line="240" w:lineRule="auto"/>
              <w:jc w:val="center"/>
              <w:rPr>
                <w:rFonts w:ascii="Times New Roman" w:hAnsi="Times New Roman"/>
                <w:color w:val="000000"/>
              </w:rPr>
            </w:pPr>
            <w:r w:rsidRPr="00FF42F9">
              <w:rPr>
                <w:rFonts w:ascii="Times New Roman" w:hAnsi="Times New Roman"/>
                <w:color w:val="000000"/>
              </w:rPr>
              <w:t>Обоснование</w:t>
            </w:r>
          </w:p>
        </w:tc>
      </w:tr>
      <w:tr w:rsidR="001E5116" w:rsidRPr="003619AC" w:rsidTr="00B85CB4">
        <w:tc>
          <w:tcPr>
            <w:tcW w:w="9356" w:type="dxa"/>
            <w:gridSpan w:val="4"/>
          </w:tcPr>
          <w:p w:rsidR="001E5116" w:rsidRPr="00FF42F9" w:rsidRDefault="001E5116" w:rsidP="00B85CB4">
            <w:pPr>
              <w:spacing w:after="0" w:line="240" w:lineRule="auto"/>
              <w:jc w:val="center"/>
              <w:rPr>
                <w:rFonts w:ascii="Times New Roman" w:hAnsi="Times New Roman"/>
                <w:color w:val="000000"/>
              </w:rPr>
            </w:pPr>
            <w:r w:rsidRPr="00FF42F9">
              <w:rPr>
                <w:rFonts w:ascii="Times New Roman" w:hAnsi="Times New Roman"/>
                <w:color w:val="000000"/>
              </w:rPr>
              <w:t>Минимально допустимый уровень обеспеченности</w:t>
            </w:r>
          </w:p>
        </w:tc>
      </w:tr>
      <w:tr w:rsidR="001E5116" w:rsidRPr="003619AC" w:rsidTr="002A1068">
        <w:trPr>
          <w:trHeight w:val="70"/>
        </w:trPr>
        <w:tc>
          <w:tcPr>
            <w:tcW w:w="3544" w:type="dxa"/>
            <w:tcBorders>
              <w:top w:val="single" w:sz="4" w:space="0" w:color="auto"/>
              <w:left w:val="single" w:sz="4" w:space="0" w:color="auto"/>
              <w:bottom w:val="single" w:sz="4" w:space="0" w:color="auto"/>
              <w:right w:val="single" w:sz="4" w:space="0" w:color="auto"/>
            </w:tcBorders>
          </w:tcPr>
          <w:p w:rsidR="001E5116" w:rsidRPr="001E5116" w:rsidRDefault="001E5116" w:rsidP="00B85CB4">
            <w:pPr>
              <w:spacing w:after="0" w:line="240" w:lineRule="auto"/>
              <w:rPr>
                <w:rFonts w:ascii="Times New Roman" w:hAnsi="Times New Roman"/>
                <w:color w:val="000000"/>
              </w:rPr>
            </w:pPr>
            <w:r w:rsidRPr="001E5116">
              <w:rPr>
                <w:rFonts w:ascii="Times New Roman" w:hAnsi="Times New Roman"/>
                <w:color w:val="000000"/>
              </w:rPr>
              <w:t>Автостоянки постоянного хранения</w:t>
            </w:r>
          </w:p>
        </w:tc>
        <w:tc>
          <w:tcPr>
            <w:tcW w:w="2126" w:type="dxa"/>
            <w:tcBorders>
              <w:top w:val="single" w:sz="4" w:space="0" w:color="auto"/>
              <w:left w:val="single" w:sz="4" w:space="0" w:color="auto"/>
              <w:bottom w:val="single" w:sz="4" w:space="0" w:color="auto"/>
              <w:right w:val="single" w:sz="4" w:space="0" w:color="auto"/>
            </w:tcBorders>
            <w:vAlign w:val="center"/>
          </w:tcPr>
          <w:p w:rsidR="001E5116" w:rsidRPr="00380101" w:rsidRDefault="001E5116" w:rsidP="00B85CB4">
            <w:pPr>
              <w:spacing w:after="0" w:line="240" w:lineRule="auto"/>
              <w:jc w:val="center"/>
              <w:rPr>
                <w:rFonts w:ascii="Times New Roman" w:hAnsi="Times New Roman"/>
                <w:color w:val="000000"/>
              </w:rPr>
            </w:pPr>
            <w:r>
              <w:rPr>
                <w:rFonts w:ascii="Times New Roman" w:hAnsi="Times New Roman"/>
                <w:color w:val="000000"/>
              </w:rPr>
              <w:t>машиномест на 1 квартиру</w:t>
            </w:r>
          </w:p>
        </w:tc>
        <w:tc>
          <w:tcPr>
            <w:tcW w:w="2127" w:type="dxa"/>
            <w:tcBorders>
              <w:top w:val="single" w:sz="4" w:space="0" w:color="auto"/>
              <w:left w:val="single" w:sz="4" w:space="0" w:color="auto"/>
              <w:bottom w:val="single" w:sz="4" w:space="0" w:color="auto"/>
              <w:right w:val="single" w:sz="4" w:space="0" w:color="auto"/>
            </w:tcBorders>
            <w:vAlign w:val="center"/>
          </w:tcPr>
          <w:p w:rsidR="001E5116" w:rsidRPr="00380101" w:rsidRDefault="001E5116" w:rsidP="00B85CB4">
            <w:pPr>
              <w:spacing w:after="0" w:line="240" w:lineRule="auto"/>
              <w:jc w:val="center"/>
              <w:rPr>
                <w:rFonts w:ascii="Times New Roman" w:hAnsi="Times New Roman"/>
                <w:color w:val="000000"/>
              </w:rPr>
            </w:pPr>
            <w:r>
              <w:rPr>
                <w:rFonts w:ascii="Times New Roman" w:hAnsi="Times New Roman"/>
                <w:color w:val="000000"/>
              </w:rPr>
              <w:t>1</w:t>
            </w:r>
          </w:p>
        </w:tc>
        <w:tc>
          <w:tcPr>
            <w:tcW w:w="1559" w:type="dxa"/>
            <w:vMerge w:val="restart"/>
            <w:tcBorders>
              <w:top w:val="single" w:sz="4" w:space="0" w:color="auto"/>
              <w:left w:val="single" w:sz="4" w:space="0" w:color="auto"/>
              <w:right w:val="single" w:sz="4" w:space="0" w:color="auto"/>
            </w:tcBorders>
            <w:vAlign w:val="center"/>
          </w:tcPr>
          <w:p w:rsidR="001E5116" w:rsidRPr="00380101" w:rsidRDefault="001E5116" w:rsidP="00B85CB4">
            <w:pPr>
              <w:spacing w:after="0" w:line="240" w:lineRule="auto"/>
              <w:jc w:val="center"/>
              <w:rPr>
                <w:rFonts w:ascii="Times New Roman" w:hAnsi="Times New Roman"/>
                <w:color w:val="000000"/>
              </w:rPr>
            </w:pPr>
            <w:r w:rsidRPr="00380101">
              <w:rPr>
                <w:rFonts w:ascii="Times New Roman" w:hAnsi="Times New Roman"/>
                <w:color w:val="000000"/>
              </w:rPr>
              <w:t>СП 42.13330.2011</w:t>
            </w:r>
          </w:p>
        </w:tc>
      </w:tr>
      <w:tr w:rsidR="001E5116" w:rsidRPr="003619AC" w:rsidTr="00626EF6">
        <w:trPr>
          <w:trHeight w:val="693"/>
        </w:trPr>
        <w:tc>
          <w:tcPr>
            <w:tcW w:w="3544" w:type="dxa"/>
            <w:tcBorders>
              <w:top w:val="single" w:sz="4" w:space="0" w:color="auto"/>
              <w:left w:val="single" w:sz="4" w:space="0" w:color="auto"/>
              <w:bottom w:val="single" w:sz="4" w:space="0" w:color="auto"/>
              <w:right w:val="single" w:sz="4" w:space="0" w:color="auto"/>
            </w:tcBorders>
          </w:tcPr>
          <w:p w:rsidR="001E5116" w:rsidRPr="00380101" w:rsidRDefault="001E5116" w:rsidP="00B85CB4">
            <w:pPr>
              <w:spacing w:after="0" w:line="240" w:lineRule="auto"/>
              <w:rPr>
                <w:rFonts w:ascii="Times New Roman" w:hAnsi="Times New Roman"/>
                <w:color w:val="000000"/>
              </w:rPr>
            </w:pPr>
            <w:r w:rsidRPr="00380101">
              <w:rPr>
                <w:rFonts w:ascii="Times New Roman" w:hAnsi="Times New Roman"/>
                <w:color w:val="000000"/>
              </w:rPr>
              <w:t>Станции технического обслуживания</w:t>
            </w:r>
          </w:p>
        </w:tc>
        <w:tc>
          <w:tcPr>
            <w:tcW w:w="2126" w:type="dxa"/>
            <w:tcBorders>
              <w:top w:val="single" w:sz="4" w:space="0" w:color="auto"/>
              <w:left w:val="single" w:sz="4" w:space="0" w:color="auto"/>
              <w:bottom w:val="single" w:sz="4" w:space="0" w:color="auto"/>
              <w:right w:val="single" w:sz="4" w:space="0" w:color="auto"/>
            </w:tcBorders>
            <w:vAlign w:val="center"/>
          </w:tcPr>
          <w:p w:rsidR="001E5116" w:rsidRPr="00380101" w:rsidRDefault="007B3D29" w:rsidP="00B85CB4">
            <w:pPr>
              <w:spacing w:after="0" w:line="240" w:lineRule="auto"/>
              <w:jc w:val="center"/>
              <w:rPr>
                <w:rFonts w:ascii="Times New Roman" w:hAnsi="Times New Roman"/>
                <w:color w:val="000000"/>
              </w:rPr>
            </w:pPr>
            <w:r w:rsidRPr="00380101">
              <w:rPr>
                <w:rFonts w:ascii="Times New Roman" w:hAnsi="Times New Roman"/>
                <w:color w:val="000000"/>
              </w:rPr>
              <w:t>П</w:t>
            </w:r>
            <w:r w:rsidR="001E5116" w:rsidRPr="00380101">
              <w:rPr>
                <w:rFonts w:ascii="Times New Roman" w:hAnsi="Times New Roman"/>
                <w:color w:val="000000"/>
              </w:rPr>
              <w:t>ост</w:t>
            </w:r>
          </w:p>
        </w:tc>
        <w:tc>
          <w:tcPr>
            <w:tcW w:w="2127" w:type="dxa"/>
            <w:tcBorders>
              <w:top w:val="single" w:sz="4" w:space="0" w:color="auto"/>
              <w:left w:val="single" w:sz="4" w:space="0" w:color="auto"/>
              <w:bottom w:val="single" w:sz="4" w:space="0" w:color="auto"/>
              <w:right w:val="single" w:sz="4" w:space="0" w:color="auto"/>
            </w:tcBorders>
            <w:vAlign w:val="center"/>
          </w:tcPr>
          <w:p w:rsidR="001E5116" w:rsidRPr="00380101" w:rsidRDefault="001E5116" w:rsidP="00B85CB4">
            <w:pPr>
              <w:spacing w:after="0" w:line="240" w:lineRule="auto"/>
              <w:jc w:val="center"/>
              <w:rPr>
                <w:rFonts w:ascii="Times New Roman" w:hAnsi="Times New Roman"/>
                <w:color w:val="000000"/>
              </w:rPr>
            </w:pPr>
            <w:r w:rsidRPr="00380101">
              <w:rPr>
                <w:rFonts w:ascii="Times New Roman" w:hAnsi="Times New Roman"/>
                <w:color w:val="000000"/>
              </w:rPr>
              <w:t>1 пост на 200 легковых автомобилей</w:t>
            </w:r>
          </w:p>
        </w:tc>
        <w:tc>
          <w:tcPr>
            <w:tcW w:w="1559" w:type="dxa"/>
            <w:vMerge/>
            <w:tcBorders>
              <w:left w:val="single" w:sz="4" w:space="0" w:color="auto"/>
              <w:right w:val="single" w:sz="4" w:space="0" w:color="auto"/>
            </w:tcBorders>
            <w:vAlign w:val="center"/>
          </w:tcPr>
          <w:p w:rsidR="001E5116" w:rsidRPr="00380101" w:rsidRDefault="001E5116" w:rsidP="00B85CB4">
            <w:pPr>
              <w:spacing w:after="0" w:line="240" w:lineRule="auto"/>
              <w:jc w:val="center"/>
              <w:rPr>
                <w:rFonts w:ascii="Times New Roman" w:hAnsi="Times New Roman"/>
                <w:color w:val="000000"/>
              </w:rPr>
            </w:pPr>
          </w:p>
        </w:tc>
      </w:tr>
      <w:tr w:rsidR="001E5116" w:rsidRPr="003619AC" w:rsidTr="002A1068">
        <w:trPr>
          <w:trHeight w:val="273"/>
        </w:trPr>
        <w:tc>
          <w:tcPr>
            <w:tcW w:w="3544" w:type="dxa"/>
            <w:tcBorders>
              <w:top w:val="single" w:sz="4" w:space="0" w:color="auto"/>
              <w:left w:val="single" w:sz="4" w:space="0" w:color="auto"/>
              <w:bottom w:val="single" w:sz="4" w:space="0" w:color="auto"/>
              <w:right w:val="single" w:sz="4" w:space="0" w:color="auto"/>
            </w:tcBorders>
          </w:tcPr>
          <w:p w:rsidR="001E5116" w:rsidRPr="00380101" w:rsidRDefault="001E5116" w:rsidP="00B85CB4">
            <w:pPr>
              <w:spacing w:after="0" w:line="240" w:lineRule="auto"/>
              <w:rPr>
                <w:rFonts w:ascii="Times New Roman" w:hAnsi="Times New Roman"/>
                <w:color w:val="000000"/>
              </w:rPr>
            </w:pPr>
            <w:r w:rsidRPr="00380101">
              <w:rPr>
                <w:rFonts w:ascii="Times New Roman" w:hAnsi="Times New Roman"/>
                <w:color w:val="000000"/>
              </w:rPr>
              <w:t>Автозаправочная станция</w:t>
            </w:r>
          </w:p>
        </w:tc>
        <w:tc>
          <w:tcPr>
            <w:tcW w:w="2126" w:type="dxa"/>
            <w:tcBorders>
              <w:top w:val="single" w:sz="4" w:space="0" w:color="auto"/>
              <w:left w:val="single" w:sz="4" w:space="0" w:color="auto"/>
              <w:bottom w:val="single" w:sz="4" w:space="0" w:color="auto"/>
              <w:right w:val="single" w:sz="4" w:space="0" w:color="auto"/>
            </w:tcBorders>
            <w:vAlign w:val="center"/>
          </w:tcPr>
          <w:p w:rsidR="001E5116" w:rsidRPr="00380101" w:rsidRDefault="001E5116" w:rsidP="00B85CB4">
            <w:pPr>
              <w:spacing w:after="0" w:line="240" w:lineRule="auto"/>
              <w:jc w:val="center"/>
              <w:rPr>
                <w:rFonts w:ascii="Times New Roman" w:hAnsi="Times New Roman"/>
                <w:color w:val="000000"/>
              </w:rPr>
            </w:pPr>
            <w:r w:rsidRPr="00380101">
              <w:rPr>
                <w:rFonts w:ascii="Times New Roman" w:hAnsi="Times New Roman"/>
                <w:color w:val="000000"/>
              </w:rPr>
              <w:t>топливоразда-точная колонка</w:t>
            </w:r>
          </w:p>
        </w:tc>
        <w:tc>
          <w:tcPr>
            <w:tcW w:w="2127" w:type="dxa"/>
            <w:tcBorders>
              <w:top w:val="single" w:sz="4" w:space="0" w:color="auto"/>
              <w:left w:val="single" w:sz="4" w:space="0" w:color="auto"/>
              <w:bottom w:val="single" w:sz="4" w:space="0" w:color="auto"/>
              <w:right w:val="single" w:sz="4" w:space="0" w:color="auto"/>
            </w:tcBorders>
            <w:vAlign w:val="center"/>
          </w:tcPr>
          <w:p w:rsidR="001E5116" w:rsidRPr="00380101" w:rsidRDefault="002A1068" w:rsidP="002A1068">
            <w:pPr>
              <w:spacing w:after="0" w:line="240" w:lineRule="auto"/>
              <w:jc w:val="center"/>
              <w:rPr>
                <w:rFonts w:ascii="Times New Roman" w:hAnsi="Times New Roman"/>
                <w:color w:val="000000"/>
              </w:rPr>
            </w:pPr>
            <w:r>
              <w:rPr>
                <w:rFonts w:ascii="Times New Roman" w:hAnsi="Times New Roman"/>
                <w:color w:val="000000"/>
              </w:rPr>
              <w:t>1 топливораз</w:t>
            </w:r>
            <w:r w:rsidR="001E5116" w:rsidRPr="00380101">
              <w:rPr>
                <w:rFonts w:ascii="Times New Roman" w:hAnsi="Times New Roman"/>
                <w:color w:val="000000"/>
              </w:rPr>
              <w:t>даточ</w:t>
            </w:r>
            <w:r>
              <w:rPr>
                <w:rFonts w:ascii="Times New Roman" w:hAnsi="Times New Roman"/>
                <w:color w:val="000000"/>
              </w:rPr>
              <w:t>-</w:t>
            </w:r>
            <w:r w:rsidR="001E5116" w:rsidRPr="00380101">
              <w:rPr>
                <w:rFonts w:ascii="Times New Roman" w:hAnsi="Times New Roman"/>
                <w:color w:val="000000"/>
              </w:rPr>
              <w:t xml:space="preserve">ная колонка на 1200 легковых </w:t>
            </w:r>
            <w:r>
              <w:rPr>
                <w:rFonts w:ascii="Times New Roman" w:hAnsi="Times New Roman"/>
                <w:color w:val="000000"/>
              </w:rPr>
              <w:t>а</w:t>
            </w:r>
            <w:r w:rsidR="001E5116" w:rsidRPr="00380101">
              <w:rPr>
                <w:rFonts w:ascii="Times New Roman" w:hAnsi="Times New Roman"/>
                <w:color w:val="000000"/>
              </w:rPr>
              <w:t>втомобилей</w:t>
            </w:r>
          </w:p>
        </w:tc>
        <w:tc>
          <w:tcPr>
            <w:tcW w:w="1559" w:type="dxa"/>
            <w:vMerge/>
            <w:tcBorders>
              <w:left w:val="single" w:sz="4" w:space="0" w:color="auto"/>
              <w:bottom w:val="single" w:sz="4" w:space="0" w:color="auto"/>
              <w:right w:val="single" w:sz="4" w:space="0" w:color="auto"/>
            </w:tcBorders>
            <w:vAlign w:val="center"/>
          </w:tcPr>
          <w:p w:rsidR="001E5116" w:rsidRPr="00380101" w:rsidRDefault="001E5116" w:rsidP="00B85CB4">
            <w:pPr>
              <w:spacing w:after="0" w:line="240" w:lineRule="auto"/>
              <w:jc w:val="center"/>
              <w:rPr>
                <w:rFonts w:ascii="Times New Roman" w:hAnsi="Times New Roman"/>
                <w:color w:val="000000"/>
              </w:rPr>
            </w:pPr>
          </w:p>
        </w:tc>
      </w:tr>
      <w:tr w:rsidR="001E5116" w:rsidRPr="003619AC" w:rsidTr="002A1068">
        <w:trPr>
          <w:trHeight w:val="587"/>
        </w:trPr>
        <w:tc>
          <w:tcPr>
            <w:tcW w:w="3544" w:type="dxa"/>
            <w:tcBorders>
              <w:top w:val="single" w:sz="4" w:space="0" w:color="auto"/>
              <w:left w:val="single" w:sz="4" w:space="0" w:color="auto"/>
              <w:bottom w:val="single" w:sz="4" w:space="0" w:color="auto"/>
              <w:right w:val="single" w:sz="4" w:space="0" w:color="auto"/>
            </w:tcBorders>
          </w:tcPr>
          <w:p w:rsidR="001E5116" w:rsidRPr="00380101" w:rsidRDefault="001E5116" w:rsidP="00B85CB4">
            <w:pPr>
              <w:spacing w:after="0" w:line="240" w:lineRule="auto"/>
              <w:rPr>
                <w:rFonts w:ascii="Times New Roman" w:hAnsi="Times New Roman"/>
                <w:color w:val="000000"/>
              </w:rPr>
            </w:pPr>
            <w:r w:rsidRPr="00380101">
              <w:rPr>
                <w:rFonts w:ascii="Times New Roman" w:hAnsi="Times New Roman"/>
                <w:color w:val="000000"/>
              </w:rPr>
              <w:t>Транспортно-эксплуатационное предприятие</w:t>
            </w:r>
          </w:p>
        </w:tc>
        <w:tc>
          <w:tcPr>
            <w:tcW w:w="2126" w:type="dxa"/>
            <w:tcBorders>
              <w:top w:val="single" w:sz="4" w:space="0" w:color="auto"/>
              <w:left w:val="single" w:sz="4" w:space="0" w:color="auto"/>
              <w:bottom w:val="single" w:sz="4" w:space="0" w:color="auto"/>
              <w:right w:val="single" w:sz="4" w:space="0" w:color="auto"/>
            </w:tcBorders>
            <w:vAlign w:val="center"/>
          </w:tcPr>
          <w:p w:rsidR="001E5116" w:rsidRPr="00380101" w:rsidRDefault="001E5116" w:rsidP="00B85CB4">
            <w:pPr>
              <w:spacing w:after="0" w:line="240" w:lineRule="auto"/>
              <w:jc w:val="center"/>
              <w:rPr>
                <w:rFonts w:ascii="Times New Roman" w:hAnsi="Times New Roman"/>
                <w:color w:val="000000"/>
              </w:rPr>
            </w:pPr>
            <w:r w:rsidRPr="00380101">
              <w:rPr>
                <w:rFonts w:ascii="Times New Roman" w:hAnsi="Times New Roman"/>
                <w:color w:val="000000"/>
              </w:rPr>
              <w:t>Ед./вид транспорта</w:t>
            </w:r>
          </w:p>
        </w:tc>
        <w:tc>
          <w:tcPr>
            <w:tcW w:w="2127" w:type="dxa"/>
            <w:tcBorders>
              <w:top w:val="single" w:sz="4" w:space="0" w:color="auto"/>
              <w:left w:val="single" w:sz="4" w:space="0" w:color="auto"/>
              <w:bottom w:val="single" w:sz="4" w:space="0" w:color="auto"/>
              <w:right w:val="single" w:sz="4" w:space="0" w:color="auto"/>
            </w:tcBorders>
            <w:vAlign w:val="center"/>
          </w:tcPr>
          <w:p w:rsidR="001E5116" w:rsidRPr="00380101" w:rsidRDefault="001E5116" w:rsidP="00B85CB4">
            <w:pPr>
              <w:spacing w:after="0" w:line="240" w:lineRule="auto"/>
              <w:jc w:val="center"/>
              <w:rPr>
                <w:rFonts w:ascii="Times New Roman" w:hAnsi="Times New Roman"/>
                <w:color w:val="000000"/>
              </w:rPr>
            </w:pPr>
            <w:r w:rsidRPr="00380101">
              <w:rPr>
                <w:rFonts w:ascii="Times New Roman" w:hAnsi="Times New Roman"/>
                <w:color w:val="000000"/>
              </w:rPr>
              <w:t>1</w:t>
            </w:r>
          </w:p>
        </w:tc>
        <w:tc>
          <w:tcPr>
            <w:tcW w:w="1559" w:type="dxa"/>
            <w:tcBorders>
              <w:left w:val="single" w:sz="4" w:space="0" w:color="auto"/>
              <w:bottom w:val="single" w:sz="4" w:space="0" w:color="auto"/>
              <w:right w:val="single" w:sz="4" w:space="0" w:color="auto"/>
            </w:tcBorders>
            <w:vAlign w:val="center"/>
          </w:tcPr>
          <w:p w:rsidR="001E5116" w:rsidRPr="00380101" w:rsidRDefault="001E5116" w:rsidP="00B85CB4">
            <w:pPr>
              <w:spacing w:after="0" w:line="240" w:lineRule="auto"/>
              <w:jc w:val="center"/>
              <w:rPr>
                <w:rFonts w:ascii="Times New Roman" w:hAnsi="Times New Roman"/>
                <w:color w:val="000000"/>
              </w:rPr>
            </w:pPr>
          </w:p>
        </w:tc>
      </w:tr>
      <w:tr w:rsidR="001E5116" w:rsidRPr="003619AC" w:rsidTr="002A1068">
        <w:trPr>
          <w:trHeight w:val="70"/>
        </w:trPr>
        <w:tc>
          <w:tcPr>
            <w:tcW w:w="3544" w:type="dxa"/>
            <w:tcBorders>
              <w:top w:val="single" w:sz="4" w:space="0" w:color="auto"/>
              <w:left w:val="single" w:sz="4" w:space="0" w:color="auto"/>
              <w:bottom w:val="single" w:sz="4" w:space="0" w:color="auto"/>
              <w:right w:val="single" w:sz="4" w:space="0" w:color="auto"/>
            </w:tcBorders>
          </w:tcPr>
          <w:p w:rsidR="001E5116" w:rsidRPr="00380101" w:rsidRDefault="001E5116" w:rsidP="00B85CB4">
            <w:pPr>
              <w:spacing w:after="0" w:line="240" w:lineRule="auto"/>
              <w:rPr>
                <w:rFonts w:ascii="Times New Roman" w:hAnsi="Times New Roman"/>
                <w:color w:val="000000"/>
              </w:rPr>
            </w:pPr>
            <w:r w:rsidRPr="00380101">
              <w:rPr>
                <w:rFonts w:ascii="Times New Roman" w:hAnsi="Times New Roman"/>
                <w:color w:val="000000"/>
              </w:rPr>
              <w:t>Автомойки</w:t>
            </w:r>
          </w:p>
        </w:tc>
        <w:tc>
          <w:tcPr>
            <w:tcW w:w="2126" w:type="dxa"/>
            <w:tcBorders>
              <w:top w:val="single" w:sz="4" w:space="0" w:color="auto"/>
              <w:left w:val="single" w:sz="4" w:space="0" w:color="auto"/>
              <w:bottom w:val="single" w:sz="4" w:space="0" w:color="auto"/>
              <w:right w:val="single" w:sz="4" w:space="0" w:color="auto"/>
            </w:tcBorders>
            <w:vAlign w:val="center"/>
          </w:tcPr>
          <w:p w:rsidR="001E5116" w:rsidRPr="00380101" w:rsidRDefault="001E5116" w:rsidP="00B85CB4">
            <w:pPr>
              <w:spacing w:after="0" w:line="240" w:lineRule="auto"/>
              <w:jc w:val="center"/>
              <w:rPr>
                <w:rFonts w:ascii="Times New Roman" w:hAnsi="Times New Roman"/>
                <w:color w:val="000000"/>
              </w:rPr>
            </w:pPr>
            <w:r w:rsidRPr="00380101">
              <w:rPr>
                <w:rFonts w:ascii="Times New Roman" w:hAnsi="Times New Roman"/>
                <w:color w:val="000000"/>
              </w:rPr>
              <w:t>Пост/1000 автомобилей</w:t>
            </w:r>
          </w:p>
        </w:tc>
        <w:tc>
          <w:tcPr>
            <w:tcW w:w="2127" w:type="dxa"/>
            <w:tcBorders>
              <w:top w:val="single" w:sz="4" w:space="0" w:color="auto"/>
              <w:left w:val="single" w:sz="4" w:space="0" w:color="auto"/>
              <w:bottom w:val="single" w:sz="4" w:space="0" w:color="auto"/>
              <w:right w:val="single" w:sz="4" w:space="0" w:color="auto"/>
            </w:tcBorders>
            <w:vAlign w:val="center"/>
          </w:tcPr>
          <w:p w:rsidR="001E5116" w:rsidRPr="00380101" w:rsidRDefault="001E5116" w:rsidP="00B85CB4">
            <w:pPr>
              <w:spacing w:after="0" w:line="240" w:lineRule="auto"/>
              <w:jc w:val="center"/>
              <w:rPr>
                <w:rFonts w:ascii="Times New Roman" w:hAnsi="Times New Roman"/>
                <w:color w:val="000000"/>
              </w:rPr>
            </w:pPr>
            <w:r w:rsidRPr="00380101">
              <w:rPr>
                <w:rFonts w:ascii="Times New Roman" w:hAnsi="Times New Roman"/>
                <w:color w:val="000000"/>
              </w:rPr>
              <w:t>1</w:t>
            </w:r>
          </w:p>
        </w:tc>
        <w:tc>
          <w:tcPr>
            <w:tcW w:w="1559" w:type="dxa"/>
            <w:tcBorders>
              <w:left w:val="single" w:sz="4" w:space="0" w:color="auto"/>
              <w:bottom w:val="single" w:sz="4" w:space="0" w:color="auto"/>
              <w:right w:val="single" w:sz="4" w:space="0" w:color="auto"/>
            </w:tcBorders>
            <w:vAlign w:val="center"/>
          </w:tcPr>
          <w:p w:rsidR="001E5116" w:rsidRPr="00380101" w:rsidRDefault="001E5116" w:rsidP="00B85CB4">
            <w:pPr>
              <w:spacing w:after="0" w:line="240" w:lineRule="auto"/>
              <w:jc w:val="center"/>
              <w:rPr>
                <w:rFonts w:ascii="Times New Roman" w:hAnsi="Times New Roman"/>
                <w:color w:val="000000"/>
              </w:rPr>
            </w:pPr>
          </w:p>
        </w:tc>
      </w:tr>
      <w:tr w:rsidR="00706083" w:rsidRPr="003619AC" w:rsidTr="00DC7C33">
        <w:trPr>
          <w:trHeight w:val="637"/>
        </w:trPr>
        <w:tc>
          <w:tcPr>
            <w:tcW w:w="3544" w:type="dxa"/>
            <w:tcBorders>
              <w:top w:val="single" w:sz="4" w:space="0" w:color="auto"/>
              <w:left w:val="single" w:sz="4" w:space="0" w:color="auto"/>
              <w:bottom w:val="single" w:sz="4" w:space="0" w:color="auto"/>
              <w:right w:val="single" w:sz="4" w:space="0" w:color="auto"/>
            </w:tcBorders>
          </w:tcPr>
          <w:p w:rsidR="00706083" w:rsidRPr="00380101" w:rsidRDefault="00706083" w:rsidP="00B85CB4">
            <w:pPr>
              <w:spacing w:after="0" w:line="240" w:lineRule="auto"/>
              <w:rPr>
                <w:rFonts w:ascii="Times New Roman" w:hAnsi="Times New Roman"/>
                <w:color w:val="000000"/>
              </w:rPr>
            </w:pPr>
            <w:r w:rsidRPr="00380101">
              <w:rPr>
                <w:rFonts w:ascii="Times New Roman" w:hAnsi="Times New Roman"/>
                <w:color w:val="000000"/>
              </w:rPr>
              <w:t>Максимально допустимый уровень территориальной доступности</w:t>
            </w:r>
          </w:p>
        </w:tc>
        <w:tc>
          <w:tcPr>
            <w:tcW w:w="5812" w:type="dxa"/>
            <w:gridSpan w:val="3"/>
            <w:tcBorders>
              <w:top w:val="single" w:sz="4" w:space="0" w:color="auto"/>
              <w:left w:val="single" w:sz="4" w:space="0" w:color="auto"/>
              <w:bottom w:val="single" w:sz="4" w:space="0" w:color="auto"/>
              <w:right w:val="single" w:sz="4" w:space="0" w:color="auto"/>
            </w:tcBorders>
            <w:vAlign w:val="center"/>
          </w:tcPr>
          <w:p w:rsidR="00706083" w:rsidRPr="00380101" w:rsidRDefault="00706083" w:rsidP="00B85CB4">
            <w:pPr>
              <w:spacing w:after="0" w:line="240" w:lineRule="auto"/>
              <w:jc w:val="center"/>
              <w:rPr>
                <w:rFonts w:ascii="Times New Roman" w:hAnsi="Times New Roman"/>
                <w:color w:val="000000"/>
              </w:rPr>
            </w:pPr>
            <w:r>
              <w:rPr>
                <w:rFonts w:ascii="Times New Roman" w:hAnsi="Times New Roman"/>
                <w:color w:val="000000"/>
              </w:rPr>
              <w:t>Н</w:t>
            </w:r>
            <w:r w:rsidRPr="00380101">
              <w:rPr>
                <w:rFonts w:ascii="Times New Roman" w:hAnsi="Times New Roman"/>
                <w:color w:val="000000"/>
              </w:rPr>
              <w:t>е нормируется</w:t>
            </w:r>
          </w:p>
        </w:tc>
      </w:tr>
    </w:tbl>
    <w:p w:rsidR="001E5116" w:rsidRPr="002A1068" w:rsidRDefault="001E5116" w:rsidP="001E5116">
      <w:pPr>
        <w:widowControl w:val="0"/>
        <w:autoSpaceDE w:val="0"/>
        <w:autoSpaceDN w:val="0"/>
        <w:adjustRightInd w:val="0"/>
        <w:spacing w:after="0" w:line="240" w:lineRule="auto"/>
        <w:ind w:firstLine="540"/>
        <w:jc w:val="both"/>
        <w:rPr>
          <w:rFonts w:ascii="Times New Roman" w:hAnsi="Times New Roman"/>
          <w:color w:val="000000"/>
          <w:sz w:val="20"/>
          <w:szCs w:val="20"/>
        </w:rPr>
      </w:pPr>
    </w:p>
    <w:p w:rsidR="00E71FE7" w:rsidRPr="002A1068" w:rsidRDefault="00E71FE7" w:rsidP="00E71FE7">
      <w:pPr>
        <w:spacing w:after="0" w:line="240" w:lineRule="auto"/>
        <w:jc w:val="both"/>
        <w:rPr>
          <w:rFonts w:ascii="Times New Roman" w:hAnsi="Times New Roman"/>
          <w:sz w:val="20"/>
          <w:szCs w:val="20"/>
        </w:rPr>
      </w:pPr>
    </w:p>
    <w:p w:rsidR="00706083" w:rsidRDefault="00551A47" w:rsidP="00706083">
      <w:pPr>
        <w:spacing w:after="0" w:line="240" w:lineRule="auto"/>
        <w:jc w:val="both"/>
        <w:rPr>
          <w:rFonts w:ascii="Arial Narrow" w:hAnsi="Arial Narrow"/>
          <w:b/>
          <w:sz w:val="32"/>
          <w:szCs w:val="32"/>
        </w:rPr>
      </w:pPr>
      <w:r w:rsidRPr="00551A47">
        <w:rPr>
          <w:rFonts w:ascii="Times New Roman" w:hAnsi="Times New Roman"/>
          <w:noProof/>
          <w:sz w:val="24"/>
          <w:szCs w:val="24"/>
        </w:rPr>
        <w:pict>
          <v:rect id="Rectangle 240" o:spid="_x0000_s1139" style="position:absolute;left:0;text-align:left;margin-left:-1pt;margin-top:5.1pt;width:469.5pt;height:7.15pt;z-index:251726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psmegIAAOcEAAAOAAAAZHJzL2Uyb0RvYy54bWysVNtuEzEQfUfiHyy/073k0mSVTVUlFCEV&#10;qCiIZ8f27lp4bTN2smm/nrGTpinlCZFIK8+OfXzOmZldXO17TXYSvLKmpsVFTok03Apl2pp+/3bz&#10;bkaJD8wIpq2RNX2Qnl4t375ZDK6Spe2sFhIIghhfDa6mXQiuyjLPO9kzf2GdNJhsLPQsYAhtJoAN&#10;iN7rrMzzaTZYEA4sl97j2/UhSZcJv2kkD1+axstAdE2RW0hPSM9NfGbLBataYK5T/EiD/QOLnimD&#10;l56g1iwwsgX1CqpXHKy3Tbjgts9s0ygukwZUU+R/qLnvmJNJC5rj3ckm//9g+efdHRAlaloWU0oM&#10;67FIX9E2ZlotSTlOFg3OV7jz3t1BFOndreU/PTF21eE+eQ1gh04ygcSKaGn24kAMPB4lm+GTFYjP&#10;tsEmt/YN9BEQfSD7VJSHU1HkPhCOLyfzaTmdYO045ub5LJ+kG1j1dNiBDx+k7Ulc1BSQfAJnu1sf&#10;IhlWPW1J5K1W4kZpnQJoNysNZMewP1b5JB+vj+j+fJs2ZKjpaFbkeYJ+kfTnGDdl/P8No1cBO12r&#10;vqazPP7iJlZF294bkdaBKX1YI2dtYlqmHkYhMbBbhLjvxECEilLL2WiO8yUUNvRolk/z+SUlTLc4&#10;iTwAJWDDDxW61EbR11eKp2U5LkcHt7Tr2MGHyRM7ZHEUl1w8XZ+iM2ap3LHCcex8tbHiAauNt6eS&#10;4tcBF52FR0oGnLSa+l9bBpIS/dFgx8yLMXYZCSkYTy5LDOA8sznPMMMRqqYBlablKhzGeetAtR3e&#10;VCQ9xl5jlzUqdcAzq2Nv4jQlEcfJj+N6Hqddz9+n5W8AAAD//wMAUEsDBBQABgAIAAAAIQAMvhq5&#10;3gAAAAgBAAAPAAAAZHJzL2Rvd25yZXYueG1sTI/BTsMwEETvSPyDtUjcWqeBQhPiVAiJQ0UvLVXP&#10;TrxNQuN1sN02/XuWExx3ZjXzpliOthdn9KFzpGA2TUAg1c501CjYfb5PFiBC1GR07wgVXDHAsry9&#10;KXRu3IU2eN7GRnAIhVwraGMccilD3aLVYeoGJPYOzlsd+fSNNF5fONz2Mk2SJ2l1R9zQ6gHfWqyP&#10;25Plklm1P2a7bLFerX3zMV/R9eublLq/G19fQEQc498z/OIzOpTMVLkTmSB6BZOUp0TWkxQE+9nD&#10;MwuVgvRxDrIs5P8B5Q8AAAD//wMAUEsBAi0AFAAGAAgAAAAhALaDOJL+AAAA4QEAABMAAAAAAAAA&#10;AAAAAAAAAAAAAFtDb250ZW50X1R5cGVzXS54bWxQSwECLQAUAAYACAAAACEAOP0h/9YAAACUAQAA&#10;CwAAAAAAAAAAAAAAAAAvAQAAX3JlbHMvLnJlbHNQSwECLQAUAAYACAAAACEA/DabJnoCAADnBAAA&#10;DgAAAAAAAAAAAAAAAAAuAgAAZHJzL2Uyb0RvYy54bWxQSwECLQAUAAYACAAAACEADL4aud4AAAAI&#10;AQAADwAAAAAAAAAAAAAAAADUBAAAZHJzL2Rvd25yZXYueG1sUEsFBgAAAAAEAAQA8wAAAN8FAAAA&#10;AA==&#10;" fillcolor="#c0504d" strokecolor="#f2f2f2" strokeweight="3pt">
            <v:shadow on="t" color="#622423" opacity=".5" offset="1pt"/>
          </v:rect>
        </w:pict>
      </w:r>
    </w:p>
    <w:p w:rsidR="00E71FE7" w:rsidRDefault="00551A47" w:rsidP="00706083">
      <w:pPr>
        <w:spacing w:after="0" w:line="240" w:lineRule="auto"/>
        <w:jc w:val="both"/>
        <w:rPr>
          <w:rFonts w:ascii="Arial Narrow" w:hAnsi="Arial Narrow"/>
          <w:b/>
          <w:sz w:val="32"/>
          <w:szCs w:val="32"/>
        </w:rPr>
      </w:pPr>
      <w:r w:rsidRPr="00551A47">
        <w:rPr>
          <w:noProof/>
        </w:rPr>
        <w:pict>
          <v:rect id="Rectangle 241" o:spid="_x0000_s1138" style="position:absolute;left:0;text-align:left;margin-left:-1pt;margin-top:23.9pt;width:469.5pt;height:7.15pt;z-index:251727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hndeQIAAOc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jyGhd5iZGm&#10;PRTpM6SN6lYJVMzymKLB+goit/bBRZHe3hv23SNt1h3EiVvnzNAJyoFYis+eHYiGh6NoN3wwHPDp&#10;PpiUrWPj+ggIeUDHVJTHc1HEMSAGH8vlvJiXUDsGviVZkDIyymj1dNg6H94J06O4qbED8gmcHu59&#10;GEOfQhJ5oyS/k0olw7W7tXLoQKE/1qQks80J3V+GKY2GGk8XOSEJ+pnTX2LcFfH9G0YvA3S6kn2N&#10;FyQ+MYhWMW1vNU/7QKUa9yBP6egWqYdBSDTMHiC2HR8Ql1FqsZguYb64hIaeLsicLK8woqqFSWTB&#10;YeRM+CZDl9oo5vWF4nlRzIrpmC1lOzrmoXxiByxO4lLCz9cn64JZKnes8NgpO8Mfodpweyop/B1g&#10;0xn3E6MBJq3G/seeOoGReq+hY5b5bBZHMxmz8qoAw116dpceqhlA1TiA0rRdh3Gc99bJtoOb8qRH&#10;m1voskamDogdOLIC6tGAaUoiTpMfx/XSTlG//0+rXwAAAP//AwBQSwMEFAAGAAgAAAAhALNdkqXe&#10;AAAACAEAAA8AAABkcnMvZG93bnJldi54bWxMj8FOwzAQRO9I/IO1SNxaJwHaJsSpEBKHil4oFWcn&#10;XpLQeB1st03/nuUEx90Zzcwr15MdxAl96B0pSOcJCKTGmZ5aBfv3l9kKRIiajB4coYILBlhX11el&#10;Low70xuedrEVHEKh0Aq6GMdCytB0aHWYuxGJtU/nrY58+lYar88cbgeZJclCWt0TN3R6xOcOm8Pu&#10;aLkkrT8O+T5fbTdb374+bOjy9U1K3d5MT48gIk7xzwy/83k6VLypdkcyQQwKZhmjRAX3SyZgPb9b&#10;8qNWsMhSkFUp/wNUPwAAAP//AwBQSwECLQAUAAYACAAAACEAtoM4kv4AAADhAQAAEwAAAAAAAAAA&#10;AAAAAAAAAAAAW0NvbnRlbnRfVHlwZXNdLnhtbFBLAQItABQABgAIAAAAIQA4/SH/1gAAAJQBAAAL&#10;AAAAAAAAAAAAAAAAAC8BAABfcmVscy8ucmVsc1BLAQItABQABgAIAAAAIQA6NhndeQIAAOcEAAAO&#10;AAAAAAAAAAAAAAAAAC4CAABkcnMvZTJvRG9jLnhtbFBLAQItABQABgAIAAAAIQCzXZKl3gAAAAgB&#10;AAAPAAAAAAAAAAAAAAAAANMEAABkcnMvZG93bnJldi54bWxQSwUGAAAAAAQABADzAAAA3gUAAAAA&#10;" fillcolor="#c0504d" strokecolor="#f2f2f2" strokeweight="3pt">
            <v:shadow on="t" color="#622423" opacity=".5" offset="1pt"/>
          </v:rect>
        </w:pict>
      </w:r>
      <w:r w:rsidR="00706083">
        <w:rPr>
          <w:rFonts w:ascii="Arial Narrow" w:hAnsi="Arial Narrow"/>
          <w:b/>
          <w:sz w:val="32"/>
          <w:szCs w:val="32"/>
        </w:rPr>
        <w:t xml:space="preserve">5.3. </w:t>
      </w:r>
      <w:r w:rsidR="00E71FE7" w:rsidRPr="00B85CB4">
        <w:rPr>
          <w:rFonts w:ascii="Arial Narrow" w:hAnsi="Arial Narrow"/>
          <w:b/>
          <w:sz w:val="32"/>
          <w:szCs w:val="32"/>
        </w:rPr>
        <w:t xml:space="preserve">ОБЪЕКТЫ </w:t>
      </w:r>
      <w:r w:rsidR="00E71FE7">
        <w:rPr>
          <w:rFonts w:ascii="Arial Narrow" w:hAnsi="Arial Narrow"/>
          <w:b/>
          <w:sz w:val="32"/>
          <w:szCs w:val="32"/>
        </w:rPr>
        <w:t>ЖИЛОЙ ЗАСТРОЙКИ</w:t>
      </w:r>
    </w:p>
    <w:p w:rsidR="00706083" w:rsidRPr="00706083" w:rsidRDefault="00706083" w:rsidP="00706083">
      <w:pPr>
        <w:spacing w:after="0" w:line="240" w:lineRule="auto"/>
        <w:jc w:val="both"/>
        <w:rPr>
          <w:rFonts w:ascii="Times New Roman" w:hAnsi="Times New Roman"/>
        </w:rPr>
      </w:pPr>
    </w:p>
    <w:p w:rsidR="00E71FE7" w:rsidRPr="00B85CB4" w:rsidRDefault="00E71FE7" w:rsidP="00E71FE7">
      <w:pPr>
        <w:spacing w:after="0" w:line="240" w:lineRule="auto"/>
        <w:jc w:val="center"/>
        <w:rPr>
          <w:rFonts w:ascii="Arial Narrow" w:hAnsi="Arial Narrow"/>
          <w:b/>
          <w:color w:val="1F497D" w:themeColor="text2"/>
          <w:sz w:val="8"/>
          <w:szCs w:val="8"/>
        </w:rPr>
      </w:pPr>
    </w:p>
    <w:p w:rsidR="00E71FE7" w:rsidRDefault="00E71FE7" w:rsidP="00BC451F">
      <w:pPr>
        <w:spacing w:after="0" w:line="240" w:lineRule="auto"/>
        <w:jc w:val="both"/>
        <w:rPr>
          <w:rFonts w:ascii="Times New Roman" w:hAnsi="Times New Roman"/>
          <w:sz w:val="8"/>
          <w:szCs w:val="8"/>
        </w:rPr>
      </w:pPr>
    </w:p>
    <w:p w:rsidR="00DB3B74" w:rsidRDefault="00DC7C33" w:rsidP="00DC7C33">
      <w:pPr>
        <w:spacing w:after="0" w:line="240" w:lineRule="auto"/>
        <w:ind w:firstLine="567"/>
        <w:jc w:val="both"/>
        <w:rPr>
          <w:rFonts w:ascii="Times New Roman" w:hAnsi="Times New Roman"/>
          <w:sz w:val="24"/>
          <w:szCs w:val="24"/>
        </w:rPr>
      </w:pPr>
      <w:r>
        <w:rPr>
          <w:rFonts w:ascii="Times New Roman" w:hAnsi="Times New Roman"/>
          <w:sz w:val="24"/>
          <w:szCs w:val="24"/>
        </w:rPr>
        <w:t xml:space="preserve">5.3.1. </w:t>
      </w:r>
      <w:r w:rsidR="00DB3B74">
        <w:rPr>
          <w:rFonts w:ascii="Times New Roman" w:hAnsi="Times New Roman"/>
          <w:sz w:val="24"/>
          <w:szCs w:val="24"/>
        </w:rPr>
        <w:t xml:space="preserve">Жилая застройка населенных пунктов </w:t>
      </w:r>
      <w:r w:rsidR="006413E1">
        <w:rPr>
          <w:rFonts w:ascii="Times New Roman" w:hAnsi="Times New Roman"/>
          <w:sz w:val="24"/>
          <w:szCs w:val="24"/>
        </w:rPr>
        <w:t>Пановского</w:t>
      </w:r>
      <w:r w:rsidR="003F4E38" w:rsidRPr="003F4E38">
        <w:rPr>
          <w:rFonts w:ascii="Times New Roman" w:hAnsi="Times New Roman"/>
          <w:sz w:val="24"/>
          <w:szCs w:val="24"/>
        </w:rPr>
        <w:t xml:space="preserve"> сельского поселения</w:t>
      </w:r>
      <w:r w:rsidR="003F4E38">
        <w:rPr>
          <w:rFonts w:ascii="Times New Roman" w:hAnsi="Times New Roman"/>
          <w:sz w:val="24"/>
          <w:szCs w:val="24"/>
        </w:rPr>
        <w:t xml:space="preserve"> </w:t>
      </w:r>
      <w:r w:rsidR="00DB3B74">
        <w:rPr>
          <w:rFonts w:ascii="Times New Roman" w:hAnsi="Times New Roman"/>
          <w:sz w:val="24"/>
          <w:szCs w:val="24"/>
        </w:rPr>
        <w:t>включает в себя:</w:t>
      </w:r>
    </w:p>
    <w:p w:rsidR="00DB3B74" w:rsidRPr="00192C24" w:rsidRDefault="00DB3B74" w:rsidP="00DC7C33">
      <w:pPr>
        <w:spacing w:after="0" w:line="240" w:lineRule="auto"/>
        <w:ind w:firstLine="567"/>
        <w:jc w:val="both"/>
        <w:rPr>
          <w:rFonts w:ascii="Times New Roman" w:hAnsi="Times New Roman"/>
          <w:sz w:val="24"/>
          <w:szCs w:val="24"/>
        </w:rPr>
      </w:pPr>
      <w:r w:rsidRPr="00192C24">
        <w:rPr>
          <w:rFonts w:ascii="Times New Roman" w:hAnsi="Times New Roman"/>
          <w:sz w:val="24"/>
          <w:szCs w:val="24"/>
        </w:rPr>
        <w:t>• зону зас</w:t>
      </w:r>
      <w:r w:rsidR="007D62DF" w:rsidRPr="00192C24">
        <w:rPr>
          <w:rFonts w:ascii="Times New Roman" w:hAnsi="Times New Roman"/>
          <w:sz w:val="24"/>
          <w:szCs w:val="24"/>
        </w:rPr>
        <w:t>тройки малоэтажными домами</w:t>
      </w:r>
      <w:r w:rsidRPr="00192C24">
        <w:rPr>
          <w:rFonts w:ascii="Times New Roman" w:hAnsi="Times New Roman"/>
          <w:sz w:val="24"/>
          <w:szCs w:val="24"/>
        </w:rPr>
        <w:t>;</w:t>
      </w:r>
    </w:p>
    <w:p w:rsidR="00DB3B74" w:rsidRPr="00192C24" w:rsidRDefault="00DB3B74" w:rsidP="00DC7C33">
      <w:pPr>
        <w:spacing w:after="0" w:line="240" w:lineRule="auto"/>
        <w:ind w:firstLine="567"/>
        <w:jc w:val="both"/>
        <w:rPr>
          <w:rFonts w:ascii="Times New Roman" w:hAnsi="Times New Roman"/>
          <w:sz w:val="24"/>
          <w:szCs w:val="24"/>
        </w:rPr>
      </w:pPr>
      <w:r w:rsidRPr="00192C24">
        <w:rPr>
          <w:rFonts w:ascii="Times New Roman" w:hAnsi="Times New Roman"/>
          <w:sz w:val="24"/>
          <w:szCs w:val="24"/>
        </w:rPr>
        <w:t>• зону застройки инд</w:t>
      </w:r>
      <w:r w:rsidR="007D62DF" w:rsidRPr="00192C24">
        <w:rPr>
          <w:rFonts w:ascii="Times New Roman" w:hAnsi="Times New Roman"/>
          <w:sz w:val="24"/>
          <w:szCs w:val="24"/>
        </w:rPr>
        <w:t>ивидуальными жилыми домами</w:t>
      </w:r>
      <w:r w:rsidR="00CE17A1" w:rsidRPr="00192C24">
        <w:rPr>
          <w:rFonts w:ascii="Times New Roman" w:hAnsi="Times New Roman"/>
          <w:sz w:val="24"/>
          <w:szCs w:val="24"/>
        </w:rPr>
        <w:t>;</w:t>
      </w:r>
    </w:p>
    <w:p w:rsidR="00CE17A1" w:rsidRPr="00192C24" w:rsidRDefault="00CE17A1" w:rsidP="00DC7C33">
      <w:pPr>
        <w:spacing w:after="0" w:line="240" w:lineRule="auto"/>
        <w:ind w:firstLine="567"/>
        <w:jc w:val="both"/>
        <w:rPr>
          <w:rFonts w:ascii="Times New Roman" w:hAnsi="Times New Roman"/>
          <w:sz w:val="24"/>
          <w:szCs w:val="24"/>
        </w:rPr>
      </w:pPr>
      <w:r w:rsidRPr="00192C24">
        <w:rPr>
          <w:rFonts w:ascii="Times New Roman" w:hAnsi="Times New Roman"/>
          <w:sz w:val="24"/>
          <w:szCs w:val="24"/>
        </w:rPr>
        <w:t>• зону земельных участков.</w:t>
      </w:r>
    </w:p>
    <w:p w:rsidR="007176DB" w:rsidRPr="00192C24" w:rsidRDefault="007176DB" w:rsidP="00DC7C33">
      <w:pPr>
        <w:spacing w:after="0" w:line="240" w:lineRule="auto"/>
        <w:ind w:firstLine="567"/>
        <w:jc w:val="both"/>
        <w:rPr>
          <w:rFonts w:ascii="Times New Roman" w:hAnsi="Times New Roman"/>
          <w:sz w:val="24"/>
          <w:szCs w:val="24"/>
        </w:rPr>
      </w:pPr>
      <w:r w:rsidRPr="00192C24">
        <w:rPr>
          <w:rFonts w:ascii="Times New Roman" w:hAnsi="Times New Roman"/>
          <w:sz w:val="24"/>
          <w:szCs w:val="24"/>
        </w:rPr>
        <w:t>В застройках в пределах указанных зон предусматривается размещение объектов недвижимости, связанных с удовлетворением потребностей населения указанной территории, не причиняющих вред окружающей среде и санитарному благополучию, не требующих установления санитарной нормы</w:t>
      </w:r>
      <w:r w:rsidR="003F4E38" w:rsidRPr="00192C24">
        <w:rPr>
          <w:rFonts w:ascii="Times New Roman" w:hAnsi="Times New Roman"/>
          <w:sz w:val="24"/>
          <w:szCs w:val="24"/>
        </w:rPr>
        <w:t>.</w:t>
      </w:r>
    </w:p>
    <w:p w:rsidR="003F4E38" w:rsidRPr="00192C24" w:rsidRDefault="00930E55" w:rsidP="00DC7C33">
      <w:pPr>
        <w:spacing w:after="0" w:line="240" w:lineRule="auto"/>
        <w:ind w:firstLine="567"/>
        <w:jc w:val="both"/>
        <w:rPr>
          <w:rFonts w:ascii="Times New Roman" w:hAnsi="Times New Roman"/>
          <w:sz w:val="24"/>
          <w:szCs w:val="24"/>
        </w:rPr>
      </w:pPr>
      <w:r w:rsidRPr="00192C24">
        <w:rPr>
          <w:rFonts w:ascii="Times New Roman" w:hAnsi="Times New Roman"/>
          <w:sz w:val="24"/>
          <w:szCs w:val="24"/>
        </w:rPr>
        <w:t>5.3.2. Предельные размеры</w:t>
      </w:r>
      <w:r w:rsidR="003F4E38" w:rsidRPr="00192C24">
        <w:rPr>
          <w:rFonts w:ascii="Times New Roman" w:hAnsi="Times New Roman"/>
          <w:sz w:val="24"/>
          <w:szCs w:val="24"/>
        </w:rPr>
        <w:t xml:space="preserve"> земельных участков и </w:t>
      </w:r>
      <w:r w:rsidRPr="00192C24">
        <w:rPr>
          <w:rFonts w:ascii="Times New Roman" w:hAnsi="Times New Roman"/>
          <w:sz w:val="24"/>
          <w:szCs w:val="24"/>
        </w:rPr>
        <w:t xml:space="preserve">предельные параметры </w:t>
      </w:r>
      <w:r w:rsidR="003F4E38" w:rsidRPr="00192C24">
        <w:rPr>
          <w:rFonts w:ascii="Times New Roman" w:hAnsi="Times New Roman"/>
          <w:sz w:val="24"/>
          <w:szCs w:val="24"/>
        </w:rPr>
        <w:t xml:space="preserve">разрешенного строительства в зоне застройки индивидуальными жилыми домами </w:t>
      </w:r>
      <w:r w:rsidR="006413E1" w:rsidRPr="00192C24">
        <w:rPr>
          <w:rFonts w:ascii="Times New Roman" w:hAnsi="Times New Roman"/>
          <w:sz w:val="24"/>
          <w:szCs w:val="24"/>
        </w:rPr>
        <w:t>Пановского</w:t>
      </w:r>
      <w:r w:rsidR="003F4E38" w:rsidRPr="00192C24">
        <w:rPr>
          <w:rFonts w:ascii="Times New Roman" w:hAnsi="Times New Roman"/>
          <w:sz w:val="24"/>
          <w:szCs w:val="24"/>
        </w:rPr>
        <w:t xml:space="preserve"> сельского поселения:</w:t>
      </w:r>
    </w:p>
    <w:p w:rsidR="003F4E38" w:rsidRPr="00192C24" w:rsidRDefault="003F4E38" w:rsidP="00DC7C33">
      <w:pPr>
        <w:spacing w:after="0" w:line="240" w:lineRule="auto"/>
        <w:ind w:firstLine="567"/>
        <w:jc w:val="both"/>
        <w:rPr>
          <w:rFonts w:ascii="Times New Roman" w:hAnsi="Times New Roman"/>
          <w:sz w:val="24"/>
          <w:szCs w:val="24"/>
        </w:rPr>
      </w:pPr>
      <w:r w:rsidRPr="00192C24">
        <w:rPr>
          <w:rFonts w:ascii="Times New Roman" w:hAnsi="Times New Roman"/>
          <w:sz w:val="24"/>
          <w:szCs w:val="24"/>
        </w:rPr>
        <w:t>• минимальная (максимальная) площадь земельного участка для строительства малоэтажных (до 2-х этажей) и блокированных жилых домов – 400 – 2000 м</w:t>
      </w:r>
      <w:r w:rsidRPr="00192C24">
        <w:rPr>
          <w:rFonts w:ascii="Times New Roman" w:hAnsi="Times New Roman"/>
          <w:sz w:val="24"/>
          <w:szCs w:val="24"/>
          <w:vertAlign w:val="superscript"/>
        </w:rPr>
        <w:t>2</w:t>
      </w:r>
      <w:r w:rsidRPr="00192C24">
        <w:rPr>
          <w:rFonts w:ascii="Times New Roman" w:hAnsi="Times New Roman"/>
          <w:sz w:val="24"/>
          <w:szCs w:val="24"/>
        </w:rPr>
        <w:t>;</w:t>
      </w:r>
    </w:p>
    <w:p w:rsidR="003F4E38" w:rsidRPr="00192C24" w:rsidRDefault="003F4E38" w:rsidP="00DC7C33">
      <w:pPr>
        <w:spacing w:after="0" w:line="240" w:lineRule="auto"/>
        <w:ind w:firstLine="567"/>
        <w:jc w:val="both"/>
        <w:rPr>
          <w:rFonts w:ascii="Times New Roman" w:hAnsi="Times New Roman"/>
          <w:sz w:val="24"/>
          <w:szCs w:val="24"/>
        </w:rPr>
      </w:pPr>
      <w:r w:rsidRPr="00192C24">
        <w:rPr>
          <w:rFonts w:ascii="Times New Roman" w:hAnsi="Times New Roman"/>
          <w:sz w:val="24"/>
          <w:szCs w:val="24"/>
        </w:rPr>
        <w:t>• максимальное количество этажей зданий – 3;</w:t>
      </w:r>
    </w:p>
    <w:p w:rsidR="003F4E38" w:rsidRPr="00192C24" w:rsidRDefault="003F4E38" w:rsidP="00DC7C33">
      <w:pPr>
        <w:spacing w:after="0" w:line="240" w:lineRule="auto"/>
        <w:ind w:firstLine="567"/>
        <w:jc w:val="both"/>
        <w:rPr>
          <w:rFonts w:ascii="Times New Roman" w:hAnsi="Times New Roman"/>
          <w:sz w:val="24"/>
          <w:szCs w:val="24"/>
        </w:rPr>
      </w:pPr>
      <w:r w:rsidRPr="00192C24">
        <w:rPr>
          <w:rFonts w:ascii="Times New Roman" w:hAnsi="Times New Roman"/>
          <w:sz w:val="24"/>
          <w:szCs w:val="24"/>
        </w:rPr>
        <w:t>• максимальный процент застройки участка – 60%;</w:t>
      </w:r>
    </w:p>
    <w:p w:rsidR="003F4E38" w:rsidRPr="00192C24" w:rsidRDefault="003F4E38" w:rsidP="00DC7C33">
      <w:pPr>
        <w:spacing w:after="0" w:line="240" w:lineRule="auto"/>
        <w:ind w:firstLine="567"/>
        <w:jc w:val="both"/>
        <w:rPr>
          <w:rFonts w:ascii="Times New Roman" w:hAnsi="Times New Roman"/>
          <w:sz w:val="24"/>
          <w:szCs w:val="24"/>
        </w:rPr>
      </w:pPr>
      <w:r w:rsidRPr="00192C24">
        <w:rPr>
          <w:rFonts w:ascii="Times New Roman" w:hAnsi="Times New Roman"/>
          <w:sz w:val="24"/>
          <w:szCs w:val="24"/>
        </w:rPr>
        <w:t>• минимальный отступ строений от передней границы участка – 3 м;</w:t>
      </w:r>
    </w:p>
    <w:p w:rsidR="003F4E38" w:rsidRPr="00192C24" w:rsidRDefault="003F4E38" w:rsidP="00DC7C33">
      <w:pPr>
        <w:spacing w:after="0" w:line="240" w:lineRule="auto"/>
        <w:ind w:firstLine="567"/>
        <w:jc w:val="both"/>
        <w:rPr>
          <w:rFonts w:ascii="Times New Roman" w:hAnsi="Times New Roman"/>
          <w:sz w:val="24"/>
          <w:szCs w:val="24"/>
        </w:rPr>
      </w:pPr>
      <w:r w:rsidRPr="00192C24">
        <w:rPr>
          <w:rFonts w:ascii="Times New Roman" w:hAnsi="Times New Roman"/>
          <w:sz w:val="24"/>
          <w:szCs w:val="24"/>
        </w:rPr>
        <w:t>• минимальный отступ от границ соседнего участка до жилого дома – 3 м;</w:t>
      </w:r>
    </w:p>
    <w:p w:rsidR="003F4E38" w:rsidRPr="00192C24" w:rsidRDefault="003F4E38" w:rsidP="00DC7C33">
      <w:pPr>
        <w:spacing w:after="0" w:line="240" w:lineRule="auto"/>
        <w:ind w:firstLine="567"/>
        <w:jc w:val="both"/>
        <w:rPr>
          <w:rFonts w:ascii="Times New Roman" w:hAnsi="Times New Roman"/>
          <w:sz w:val="24"/>
          <w:szCs w:val="24"/>
        </w:rPr>
      </w:pPr>
      <w:r w:rsidRPr="00192C24">
        <w:rPr>
          <w:rFonts w:ascii="Times New Roman" w:hAnsi="Times New Roman"/>
          <w:sz w:val="24"/>
          <w:szCs w:val="24"/>
        </w:rPr>
        <w:t>• минимальный отступ от границ соседнего участка до отдельно стоящих вспомогательных строений (бани, гаражи, теплицы, туалеты и пр.) – 1м;</w:t>
      </w:r>
    </w:p>
    <w:p w:rsidR="003F4E38" w:rsidRPr="00192C24" w:rsidRDefault="003F4E38" w:rsidP="00DC7C33">
      <w:pPr>
        <w:spacing w:after="0" w:line="240" w:lineRule="auto"/>
        <w:ind w:firstLine="567"/>
        <w:jc w:val="both"/>
        <w:rPr>
          <w:rFonts w:ascii="Times New Roman" w:hAnsi="Times New Roman"/>
          <w:sz w:val="24"/>
          <w:szCs w:val="24"/>
        </w:rPr>
      </w:pPr>
      <w:r w:rsidRPr="00192C24">
        <w:rPr>
          <w:rFonts w:ascii="Times New Roman" w:hAnsi="Times New Roman"/>
          <w:sz w:val="24"/>
          <w:szCs w:val="24"/>
        </w:rPr>
        <w:lastRenderedPageBreak/>
        <w:t>• минимальный отступ от границ соседнего участка до построек для содержания скота и птиц – 4 м.</w:t>
      </w:r>
    </w:p>
    <w:p w:rsidR="004A79D7" w:rsidRPr="00192C24" w:rsidRDefault="004A79D7" w:rsidP="00DC7C33">
      <w:pPr>
        <w:spacing w:after="0" w:line="240" w:lineRule="auto"/>
        <w:ind w:firstLine="567"/>
        <w:jc w:val="both"/>
        <w:rPr>
          <w:rFonts w:ascii="Times New Roman" w:hAnsi="Times New Roman"/>
          <w:sz w:val="24"/>
          <w:szCs w:val="24"/>
        </w:rPr>
      </w:pPr>
      <w:r w:rsidRPr="00192C24">
        <w:rPr>
          <w:rFonts w:ascii="Times New Roman" w:hAnsi="Times New Roman"/>
          <w:sz w:val="24"/>
          <w:szCs w:val="24"/>
        </w:rPr>
        <w:t>• тип ограждения со стороны улиц должен быть согласован лицом, уполномоченным в области архитектуры и градостроительства; высота ограждения должна быть не более 2 м.</w:t>
      </w:r>
    </w:p>
    <w:p w:rsidR="004A79D7" w:rsidRPr="00192C24" w:rsidRDefault="004A79D7" w:rsidP="00DC7C33">
      <w:pPr>
        <w:spacing w:after="0" w:line="240" w:lineRule="auto"/>
        <w:ind w:firstLine="567"/>
        <w:jc w:val="both"/>
        <w:rPr>
          <w:rFonts w:ascii="Times New Roman" w:hAnsi="Times New Roman"/>
          <w:sz w:val="24"/>
          <w:szCs w:val="24"/>
        </w:rPr>
      </w:pPr>
      <w:r w:rsidRPr="00192C24">
        <w:rPr>
          <w:rFonts w:ascii="Times New Roman" w:hAnsi="Times New Roman"/>
          <w:sz w:val="24"/>
          <w:szCs w:val="24"/>
        </w:rPr>
        <w:t>• тип ограждения с соседним земным участком должен выполняться по «Нормам градостроительного проектирования Ивановской области»; ограждения должны быть сетчатыми, решетчатыми и других типов с просветом, высотой не более 2.5 м.; ограждения из плошного материала допускается по согласованию с соседями;</w:t>
      </w:r>
    </w:p>
    <w:p w:rsidR="004A79D7" w:rsidRPr="00192C24" w:rsidRDefault="004A79D7" w:rsidP="00DC7C33">
      <w:pPr>
        <w:spacing w:after="0" w:line="240" w:lineRule="auto"/>
        <w:ind w:firstLine="567"/>
        <w:jc w:val="both"/>
        <w:rPr>
          <w:rFonts w:ascii="Times New Roman" w:hAnsi="Times New Roman"/>
          <w:sz w:val="24"/>
          <w:szCs w:val="24"/>
        </w:rPr>
      </w:pPr>
      <w:r w:rsidRPr="00192C24">
        <w:rPr>
          <w:rFonts w:ascii="Times New Roman" w:hAnsi="Times New Roman"/>
          <w:sz w:val="24"/>
          <w:szCs w:val="24"/>
        </w:rPr>
        <w:t>• вспомогательные строения, за исключением гаражей, размещать со стороны улиц не допускается;</w:t>
      </w:r>
    </w:p>
    <w:p w:rsidR="004A79D7" w:rsidRPr="00192C24" w:rsidRDefault="004A79D7" w:rsidP="00DC7C33">
      <w:pPr>
        <w:spacing w:after="0" w:line="240" w:lineRule="auto"/>
        <w:ind w:firstLine="567"/>
        <w:jc w:val="both"/>
        <w:rPr>
          <w:rFonts w:ascii="Times New Roman" w:hAnsi="Times New Roman"/>
          <w:sz w:val="24"/>
          <w:szCs w:val="24"/>
        </w:rPr>
      </w:pPr>
      <w:r w:rsidRPr="00192C24">
        <w:rPr>
          <w:rFonts w:ascii="Times New Roman" w:hAnsi="Times New Roman"/>
          <w:sz w:val="24"/>
          <w:szCs w:val="24"/>
        </w:rPr>
        <w:t>• минимальная (максимальная) площадь земельного участка для ведения личного подсобного хозяйства – 400-2000 м</w:t>
      </w:r>
      <w:r w:rsidRPr="00192C24">
        <w:rPr>
          <w:rFonts w:ascii="Times New Roman" w:hAnsi="Times New Roman"/>
          <w:sz w:val="24"/>
          <w:szCs w:val="24"/>
          <w:vertAlign w:val="superscript"/>
        </w:rPr>
        <w:t>2</w:t>
      </w:r>
      <w:r w:rsidRPr="00192C24">
        <w:rPr>
          <w:rFonts w:ascii="Times New Roman" w:hAnsi="Times New Roman"/>
          <w:sz w:val="24"/>
          <w:szCs w:val="24"/>
        </w:rPr>
        <w:t>;</w:t>
      </w:r>
    </w:p>
    <w:p w:rsidR="004A79D7" w:rsidRPr="00192C24" w:rsidRDefault="004A79D7" w:rsidP="00DC7C33">
      <w:pPr>
        <w:spacing w:after="0" w:line="240" w:lineRule="auto"/>
        <w:ind w:firstLine="567"/>
        <w:jc w:val="both"/>
        <w:rPr>
          <w:rFonts w:ascii="Times New Roman" w:hAnsi="Times New Roman"/>
          <w:sz w:val="24"/>
          <w:szCs w:val="24"/>
        </w:rPr>
      </w:pPr>
      <w:r w:rsidRPr="00192C24">
        <w:rPr>
          <w:rFonts w:ascii="Times New Roman" w:hAnsi="Times New Roman"/>
          <w:sz w:val="24"/>
          <w:szCs w:val="24"/>
        </w:rPr>
        <w:t>• минимальная (максимальная) площадь земельного участка под индивидуальные гаражи – 24-30 м</w:t>
      </w:r>
      <w:r w:rsidRPr="00192C24">
        <w:rPr>
          <w:rFonts w:ascii="Times New Roman" w:hAnsi="Times New Roman"/>
          <w:sz w:val="24"/>
          <w:szCs w:val="24"/>
          <w:vertAlign w:val="superscript"/>
        </w:rPr>
        <w:t>2</w:t>
      </w:r>
      <w:r w:rsidRPr="00192C24">
        <w:rPr>
          <w:rFonts w:ascii="Times New Roman" w:hAnsi="Times New Roman"/>
          <w:sz w:val="24"/>
          <w:szCs w:val="24"/>
        </w:rPr>
        <w:t>;</w:t>
      </w:r>
    </w:p>
    <w:p w:rsidR="004A79D7" w:rsidRPr="00192C24" w:rsidRDefault="00726620" w:rsidP="00DC7C33">
      <w:pPr>
        <w:spacing w:after="0" w:line="240" w:lineRule="auto"/>
        <w:ind w:firstLine="567"/>
        <w:jc w:val="both"/>
        <w:rPr>
          <w:rFonts w:ascii="Times New Roman" w:hAnsi="Times New Roman"/>
          <w:sz w:val="24"/>
          <w:szCs w:val="24"/>
        </w:rPr>
      </w:pPr>
      <w:r w:rsidRPr="00192C24">
        <w:rPr>
          <w:rFonts w:ascii="Times New Roman" w:hAnsi="Times New Roman"/>
          <w:sz w:val="24"/>
          <w:szCs w:val="24"/>
        </w:rPr>
        <w:t>Предельные минимальные и максимальные размеры не применять для вспомогательных и условно разшешенных видов разрешенного использования за исключением земельного участка под индивидуальные гаражи.</w:t>
      </w:r>
    </w:p>
    <w:p w:rsidR="00726620" w:rsidRDefault="00726620" w:rsidP="00DC7C33">
      <w:pPr>
        <w:spacing w:after="0" w:line="240" w:lineRule="auto"/>
        <w:ind w:firstLine="567"/>
        <w:jc w:val="both"/>
        <w:rPr>
          <w:rFonts w:ascii="Times New Roman" w:hAnsi="Times New Roman"/>
          <w:sz w:val="24"/>
          <w:szCs w:val="24"/>
        </w:rPr>
      </w:pPr>
      <w:r>
        <w:rPr>
          <w:rFonts w:ascii="Times New Roman" w:hAnsi="Times New Roman"/>
          <w:sz w:val="24"/>
          <w:szCs w:val="24"/>
        </w:rPr>
        <w:t>При образовании земельных участков путем объединения, раздела и перераспределения предельные минимальные и максимальные размеры не применять.</w:t>
      </w:r>
    </w:p>
    <w:p w:rsidR="00726620" w:rsidRDefault="00726620" w:rsidP="00DC7C33">
      <w:pPr>
        <w:spacing w:after="0" w:line="240" w:lineRule="auto"/>
        <w:ind w:firstLine="567"/>
        <w:jc w:val="both"/>
        <w:rPr>
          <w:rFonts w:ascii="Times New Roman" w:hAnsi="Times New Roman"/>
          <w:sz w:val="24"/>
          <w:szCs w:val="24"/>
        </w:rPr>
      </w:pPr>
      <w:r>
        <w:rPr>
          <w:rFonts w:ascii="Times New Roman" w:hAnsi="Times New Roman"/>
          <w:sz w:val="24"/>
          <w:szCs w:val="24"/>
        </w:rPr>
        <w:t>При размещении строений дол</w:t>
      </w:r>
      <w:r w:rsidR="001A4806">
        <w:rPr>
          <w:rFonts w:ascii="Times New Roman" w:hAnsi="Times New Roman"/>
          <w:sz w:val="24"/>
          <w:szCs w:val="24"/>
        </w:rPr>
        <w:t>ж</w:t>
      </w:r>
      <w:r>
        <w:rPr>
          <w:rFonts w:ascii="Times New Roman" w:hAnsi="Times New Roman"/>
          <w:sz w:val="24"/>
          <w:szCs w:val="24"/>
        </w:rPr>
        <w:t>ны соблюдаться нормативные противопожарные расстояния между постройками, расположенными на соседних земельных участках.</w:t>
      </w:r>
    </w:p>
    <w:p w:rsidR="00726620" w:rsidRDefault="00726620" w:rsidP="00DC7C33">
      <w:pPr>
        <w:spacing w:after="0" w:line="240" w:lineRule="auto"/>
        <w:ind w:firstLine="567"/>
        <w:jc w:val="both"/>
        <w:rPr>
          <w:rFonts w:ascii="Times New Roman" w:hAnsi="Times New Roman"/>
          <w:sz w:val="24"/>
          <w:szCs w:val="24"/>
        </w:rPr>
      </w:pPr>
      <w:r>
        <w:rPr>
          <w:rFonts w:ascii="Times New Roman" w:hAnsi="Times New Roman"/>
          <w:sz w:val="24"/>
          <w:szCs w:val="24"/>
        </w:rPr>
        <w:t>Допускается блокировка хозяйственных построек на смежных земельных участках по взаимному согласию их собственников, а также блокировка хозяйственных построек к основному строению.</w:t>
      </w:r>
    </w:p>
    <w:p w:rsidR="006F7F89" w:rsidRPr="006F7F89" w:rsidRDefault="006F7F89" w:rsidP="00DC7C33">
      <w:pPr>
        <w:spacing w:after="0" w:line="240" w:lineRule="auto"/>
        <w:ind w:firstLine="567"/>
        <w:jc w:val="both"/>
        <w:rPr>
          <w:rFonts w:ascii="Times New Roman" w:hAnsi="Times New Roman"/>
          <w:sz w:val="24"/>
          <w:szCs w:val="24"/>
        </w:rPr>
      </w:pPr>
      <w:r w:rsidRPr="007F0743">
        <w:rPr>
          <w:rFonts w:ascii="Times New Roman" w:hAnsi="Times New Roman"/>
          <w:sz w:val="24"/>
          <w:szCs w:val="24"/>
          <w:shd w:val="clear" w:color="auto" w:fill="FFFFFF"/>
        </w:rPr>
        <w:t>В кварталах со сложившейся застройкой, а так же условиях реконструкции сложившейся застройки, жилые здания  допуска</w:t>
      </w:r>
      <w:r w:rsidR="0003481C">
        <w:rPr>
          <w:rFonts w:ascii="Times New Roman" w:hAnsi="Times New Roman"/>
          <w:sz w:val="24"/>
          <w:szCs w:val="24"/>
          <w:shd w:val="clear" w:color="auto" w:fill="FFFFFF"/>
        </w:rPr>
        <w:t>ется размещать по «красной линии»</w:t>
      </w:r>
      <w:r w:rsidRPr="007F0743">
        <w:rPr>
          <w:rFonts w:ascii="Times New Roman" w:hAnsi="Times New Roman"/>
          <w:sz w:val="24"/>
          <w:szCs w:val="24"/>
          <w:shd w:val="clear" w:color="auto" w:fill="FFFFFF"/>
        </w:rPr>
        <w:t xml:space="preserve"> в отношении индивидуальной жилой застройки.</w:t>
      </w:r>
    </w:p>
    <w:p w:rsidR="00930E55" w:rsidRDefault="00930E55" w:rsidP="00930E55">
      <w:pPr>
        <w:spacing w:after="0" w:line="240" w:lineRule="auto"/>
        <w:ind w:firstLine="567"/>
        <w:jc w:val="both"/>
        <w:rPr>
          <w:rFonts w:ascii="Times New Roman" w:hAnsi="Times New Roman"/>
          <w:sz w:val="24"/>
          <w:szCs w:val="24"/>
        </w:rPr>
      </w:pPr>
      <w:r>
        <w:rPr>
          <w:rFonts w:ascii="Times New Roman" w:hAnsi="Times New Roman"/>
          <w:sz w:val="24"/>
          <w:szCs w:val="24"/>
        </w:rPr>
        <w:t xml:space="preserve">5.3.3. Предельные размеры земельных участков и предельные параметры  разрешенного строительства в зоне застройки малоэтажными жилыми домами </w:t>
      </w:r>
      <w:r w:rsidR="006413E1">
        <w:rPr>
          <w:rFonts w:ascii="Times New Roman" w:hAnsi="Times New Roman"/>
          <w:sz w:val="24"/>
          <w:szCs w:val="24"/>
        </w:rPr>
        <w:t>Пановского</w:t>
      </w:r>
      <w:r w:rsidRPr="003F4E38">
        <w:rPr>
          <w:rFonts w:ascii="Times New Roman" w:hAnsi="Times New Roman"/>
          <w:sz w:val="24"/>
          <w:szCs w:val="24"/>
        </w:rPr>
        <w:t xml:space="preserve"> сельского поселения</w:t>
      </w:r>
      <w:r>
        <w:rPr>
          <w:rFonts w:ascii="Times New Roman" w:hAnsi="Times New Roman"/>
          <w:sz w:val="24"/>
          <w:szCs w:val="24"/>
        </w:rPr>
        <w:t>:</w:t>
      </w:r>
    </w:p>
    <w:p w:rsidR="00726620" w:rsidRPr="00192C24" w:rsidRDefault="00930E55" w:rsidP="00052F0A">
      <w:pPr>
        <w:tabs>
          <w:tab w:val="left" w:pos="709"/>
        </w:tabs>
        <w:spacing w:after="0" w:line="240" w:lineRule="auto"/>
        <w:ind w:firstLine="567"/>
        <w:jc w:val="both"/>
        <w:rPr>
          <w:rFonts w:ascii="Times New Roman" w:hAnsi="Times New Roman"/>
          <w:sz w:val="24"/>
          <w:szCs w:val="24"/>
        </w:rPr>
      </w:pPr>
      <w:r w:rsidRPr="00192C24">
        <w:rPr>
          <w:rFonts w:ascii="Times New Roman" w:hAnsi="Times New Roman"/>
          <w:sz w:val="24"/>
          <w:szCs w:val="24"/>
        </w:rPr>
        <w:t xml:space="preserve">• минимальная (максимальная) площадь земельных участков для строительства малоэтажных жилых домов – 500 </w:t>
      </w:r>
      <w:r w:rsidR="00192C24">
        <w:rPr>
          <w:rFonts w:ascii="Times New Roman" w:hAnsi="Times New Roman"/>
          <w:sz w:val="24"/>
          <w:szCs w:val="24"/>
        </w:rPr>
        <w:t>– 20</w:t>
      </w:r>
      <w:r w:rsidRPr="00192C24">
        <w:rPr>
          <w:rFonts w:ascii="Times New Roman" w:hAnsi="Times New Roman"/>
          <w:sz w:val="24"/>
          <w:szCs w:val="24"/>
        </w:rPr>
        <w:t>00 м</w:t>
      </w:r>
      <w:r w:rsidRPr="00192C24">
        <w:rPr>
          <w:rFonts w:ascii="Times New Roman" w:hAnsi="Times New Roman"/>
          <w:sz w:val="24"/>
          <w:szCs w:val="24"/>
          <w:vertAlign w:val="superscript"/>
        </w:rPr>
        <w:t>2</w:t>
      </w:r>
      <w:r w:rsidRPr="00192C24">
        <w:rPr>
          <w:rFonts w:ascii="Times New Roman" w:hAnsi="Times New Roman"/>
          <w:sz w:val="24"/>
          <w:szCs w:val="24"/>
        </w:rPr>
        <w:t>;</w:t>
      </w:r>
    </w:p>
    <w:p w:rsidR="00930E55" w:rsidRPr="00192C24" w:rsidRDefault="00930E55" w:rsidP="00DC7C33">
      <w:pPr>
        <w:spacing w:after="0" w:line="240" w:lineRule="auto"/>
        <w:ind w:firstLine="567"/>
        <w:jc w:val="both"/>
        <w:rPr>
          <w:rFonts w:ascii="Times New Roman" w:hAnsi="Times New Roman"/>
          <w:sz w:val="24"/>
          <w:szCs w:val="24"/>
        </w:rPr>
      </w:pPr>
      <w:r w:rsidRPr="00192C24">
        <w:rPr>
          <w:rFonts w:ascii="Times New Roman" w:hAnsi="Times New Roman"/>
          <w:sz w:val="24"/>
          <w:szCs w:val="24"/>
        </w:rPr>
        <w:t>• ма</w:t>
      </w:r>
      <w:r w:rsidR="00052F0A">
        <w:rPr>
          <w:rFonts w:ascii="Times New Roman" w:hAnsi="Times New Roman"/>
          <w:sz w:val="24"/>
          <w:szCs w:val="24"/>
        </w:rPr>
        <w:t>ксимальн</w:t>
      </w:r>
      <w:r w:rsidR="00192C24">
        <w:rPr>
          <w:rFonts w:ascii="Times New Roman" w:hAnsi="Times New Roman"/>
          <w:sz w:val="24"/>
          <w:szCs w:val="24"/>
        </w:rPr>
        <w:t>о</w:t>
      </w:r>
      <w:r w:rsidR="00052F0A">
        <w:rPr>
          <w:rFonts w:ascii="Times New Roman" w:hAnsi="Times New Roman"/>
          <w:sz w:val="24"/>
          <w:szCs w:val="24"/>
        </w:rPr>
        <w:t>е</w:t>
      </w:r>
      <w:r w:rsidR="00192C24">
        <w:rPr>
          <w:rFonts w:ascii="Times New Roman" w:hAnsi="Times New Roman"/>
          <w:sz w:val="24"/>
          <w:szCs w:val="24"/>
        </w:rPr>
        <w:t xml:space="preserve"> количество этажей – 2</w:t>
      </w:r>
      <w:r w:rsidRPr="00192C24">
        <w:rPr>
          <w:rFonts w:ascii="Times New Roman" w:hAnsi="Times New Roman"/>
          <w:sz w:val="24"/>
          <w:szCs w:val="24"/>
        </w:rPr>
        <w:t>;</w:t>
      </w:r>
    </w:p>
    <w:p w:rsidR="00930E55" w:rsidRPr="00192C24" w:rsidRDefault="00930E55" w:rsidP="00DC7C33">
      <w:pPr>
        <w:spacing w:after="0" w:line="240" w:lineRule="auto"/>
        <w:ind w:firstLine="567"/>
        <w:jc w:val="both"/>
        <w:rPr>
          <w:rFonts w:ascii="Times New Roman" w:hAnsi="Times New Roman"/>
          <w:sz w:val="24"/>
          <w:szCs w:val="24"/>
        </w:rPr>
      </w:pPr>
      <w:r w:rsidRPr="00192C24">
        <w:rPr>
          <w:rFonts w:ascii="Times New Roman" w:hAnsi="Times New Roman"/>
          <w:sz w:val="24"/>
          <w:szCs w:val="24"/>
        </w:rPr>
        <w:t>• максимальный процент застройки участка – 60%;</w:t>
      </w:r>
    </w:p>
    <w:p w:rsidR="00930E55" w:rsidRPr="00192C24" w:rsidRDefault="00930E55" w:rsidP="00DC7C33">
      <w:pPr>
        <w:spacing w:after="0" w:line="240" w:lineRule="auto"/>
        <w:ind w:firstLine="567"/>
        <w:jc w:val="both"/>
        <w:rPr>
          <w:rFonts w:ascii="Times New Roman" w:hAnsi="Times New Roman"/>
          <w:sz w:val="24"/>
          <w:szCs w:val="24"/>
        </w:rPr>
      </w:pPr>
      <w:r w:rsidRPr="00192C24">
        <w:rPr>
          <w:rFonts w:ascii="Times New Roman" w:hAnsi="Times New Roman"/>
          <w:sz w:val="24"/>
          <w:szCs w:val="24"/>
        </w:rPr>
        <w:t>• минимальный отступ от границы земельного участка – 3м.</w:t>
      </w:r>
    </w:p>
    <w:p w:rsidR="003F4E38" w:rsidRPr="00052F0A" w:rsidRDefault="00930E55" w:rsidP="00DC7C33">
      <w:pPr>
        <w:spacing w:after="0" w:line="240" w:lineRule="auto"/>
        <w:ind w:firstLine="567"/>
        <w:jc w:val="both"/>
        <w:rPr>
          <w:rFonts w:ascii="Times New Roman" w:hAnsi="Times New Roman"/>
          <w:sz w:val="24"/>
          <w:szCs w:val="24"/>
        </w:rPr>
      </w:pPr>
      <w:r w:rsidRPr="00192C24">
        <w:rPr>
          <w:rFonts w:ascii="Times New Roman" w:hAnsi="Times New Roman"/>
          <w:sz w:val="24"/>
          <w:szCs w:val="24"/>
        </w:rPr>
        <w:t xml:space="preserve">5.3.4. Предельные параметры земельных участков в </w:t>
      </w:r>
      <w:r w:rsidR="002C7188" w:rsidRPr="00192C24">
        <w:rPr>
          <w:rFonts w:ascii="Times New Roman" w:hAnsi="Times New Roman"/>
          <w:sz w:val="24"/>
          <w:szCs w:val="24"/>
        </w:rPr>
        <w:t xml:space="preserve"> зоне земельных участков </w:t>
      </w:r>
      <w:r w:rsidR="006413E1" w:rsidRPr="00192C24">
        <w:rPr>
          <w:rFonts w:ascii="Times New Roman" w:hAnsi="Times New Roman"/>
          <w:sz w:val="24"/>
          <w:szCs w:val="24"/>
        </w:rPr>
        <w:t>Пановского</w:t>
      </w:r>
      <w:r w:rsidR="002C7188" w:rsidRPr="00192C24">
        <w:rPr>
          <w:rFonts w:ascii="Times New Roman" w:hAnsi="Times New Roman"/>
          <w:sz w:val="24"/>
          <w:szCs w:val="24"/>
        </w:rPr>
        <w:t xml:space="preserve"> сельского поселения:</w:t>
      </w:r>
      <w:r w:rsidR="00052F0A" w:rsidRPr="00052F0A">
        <w:rPr>
          <w:rFonts w:ascii="Times New Roman" w:hAnsi="Times New Roman"/>
        </w:rPr>
        <w:t xml:space="preserve"> </w:t>
      </w:r>
    </w:p>
    <w:p w:rsidR="002C7188" w:rsidRPr="00192C24" w:rsidRDefault="002C7188" w:rsidP="00052F0A">
      <w:pPr>
        <w:spacing w:after="0" w:line="240" w:lineRule="auto"/>
        <w:ind w:firstLine="567"/>
        <w:jc w:val="both"/>
        <w:rPr>
          <w:rFonts w:ascii="Times New Roman" w:hAnsi="Times New Roman"/>
          <w:sz w:val="24"/>
          <w:szCs w:val="24"/>
        </w:rPr>
      </w:pPr>
      <w:r w:rsidRPr="00192C24">
        <w:rPr>
          <w:rFonts w:ascii="Times New Roman" w:hAnsi="Times New Roman"/>
          <w:sz w:val="24"/>
          <w:szCs w:val="24"/>
        </w:rPr>
        <w:t>• минимальная</w:t>
      </w:r>
      <w:r w:rsidR="00052F0A">
        <w:rPr>
          <w:rFonts w:ascii="Times New Roman" w:hAnsi="Times New Roman"/>
          <w:sz w:val="24"/>
          <w:szCs w:val="24"/>
        </w:rPr>
        <w:t xml:space="preserve">/ максимальная </w:t>
      </w:r>
      <w:r w:rsidR="00052F0A" w:rsidRPr="00052F0A">
        <w:rPr>
          <w:rFonts w:ascii="Times New Roman" w:hAnsi="Times New Roman"/>
          <w:sz w:val="24"/>
          <w:szCs w:val="24"/>
        </w:rPr>
        <w:t>площадь земельных участков под огороды, сады, садовые дома сезонного проживания и для индивидуального жилищного строительства – 200 – 5000 м</w:t>
      </w:r>
      <w:r w:rsidR="00052F0A" w:rsidRPr="00052F0A">
        <w:rPr>
          <w:rFonts w:ascii="Times New Roman" w:hAnsi="Times New Roman"/>
          <w:sz w:val="24"/>
          <w:szCs w:val="24"/>
          <w:vertAlign w:val="superscript"/>
        </w:rPr>
        <w:t>2</w:t>
      </w:r>
      <w:r w:rsidR="00052F0A" w:rsidRPr="00052F0A">
        <w:rPr>
          <w:rFonts w:ascii="Times New Roman" w:hAnsi="Times New Roman"/>
          <w:sz w:val="24"/>
          <w:szCs w:val="24"/>
        </w:rPr>
        <w:t>.</w:t>
      </w:r>
      <w:r w:rsidR="00052F0A">
        <w:rPr>
          <w:rFonts w:ascii="Times New Roman" w:hAnsi="Times New Roman"/>
          <w:sz w:val="24"/>
          <w:szCs w:val="24"/>
        </w:rPr>
        <w:t xml:space="preserve"> </w:t>
      </w:r>
    </w:p>
    <w:p w:rsidR="002C7188" w:rsidRDefault="002C7188" w:rsidP="00DC7C33">
      <w:pPr>
        <w:spacing w:after="0" w:line="240" w:lineRule="auto"/>
        <w:ind w:firstLine="567"/>
        <w:jc w:val="both"/>
        <w:rPr>
          <w:rFonts w:ascii="Times New Roman" w:hAnsi="Times New Roman"/>
          <w:sz w:val="24"/>
          <w:szCs w:val="24"/>
        </w:rPr>
      </w:pPr>
      <w:r>
        <w:rPr>
          <w:rFonts w:ascii="Times New Roman" w:hAnsi="Times New Roman"/>
          <w:sz w:val="24"/>
          <w:szCs w:val="24"/>
        </w:rPr>
        <w:t>Предельные параметры разрешенного строительства, реконструкции объектов капитального строительства не подлежат установлению.</w:t>
      </w:r>
    </w:p>
    <w:p w:rsidR="00AD2029" w:rsidRDefault="002C7188" w:rsidP="00AD2029">
      <w:pPr>
        <w:spacing w:after="0" w:line="240" w:lineRule="auto"/>
        <w:ind w:firstLine="567"/>
        <w:jc w:val="both"/>
        <w:rPr>
          <w:rFonts w:ascii="Times New Roman" w:hAnsi="Times New Roman"/>
          <w:sz w:val="24"/>
          <w:szCs w:val="24"/>
        </w:rPr>
      </w:pPr>
      <w:r>
        <w:rPr>
          <w:rFonts w:ascii="Times New Roman" w:hAnsi="Times New Roman"/>
          <w:sz w:val="24"/>
          <w:szCs w:val="24"/>
        </w:rPr>
        <w:t xml:space="preserve">5.3.5. </w:t>
      </w:r>
      <w:r w:rsidR="00DB3B74">
        <w:rPr>
          <w:rFonts w:ascii="Times New Roman" w:hAnsi="Times New Roman"/>
          <w:sz w:val="24"/>
          <w:szCs w:val="24"/>
        </w:rPr>
        <w:t>Предпри</w:t>
      </w:r>
      <w:r w:rsidR="00AD2029">
        <w:rPr>
          <w:rFonts w:ascii="Times New Roman" w:hAnsi="Times New Roman"/>
          <w:sz w:val="24"/>
          <w:szCs w:val="24"/>
        </w:rPr>
        <w:t>ятия обслуживания могут размещаться в первых этажах</w:t>
      </w:r>
      <w:r w:rsidR="00DB3B74">
        <w:rPr>
          <w:rFonts w:ascii="Times New Roman" w:hAnsi="Times New Roman"/>
          <w:sz w:val="24"/>
          <w:szCs w:val="24"/>
        </w:rPr>
        <w:t>,</w:t>
      </w:r>
      <w:r w:rsidR="00AD2029">
        <w:rPr>
          <w:rFonts w:ascii="Times New Roman" w:hAnsi="Times New Roman"/>
          <w:sz w:val="24"/>
          <w:szCs w:val="24"/>
        </w:rPr>
        <w:t xml:space="preserve"> выходящих на улицы жилых домов или пристраиваться к ним при условии, что загрузка предприятий и выходы для посетителей располагаются со стороны улицы.</w:t>
      </w:r>
    </w:p>
    <w:p w:rsidR="002C7188" w:rsidRPr="002C7188" w:rsidRDefault="002C7188" w:rsidP="00E5018B">
      <w:pPr>
        <w:spacing w:after="0" w:line="240" w:lineRule="auto"/>
        <w:ind w:firstLine="567"/>
        <w:jc w:val="both"/>
        <w:rPr>
          <w:rFonts w:ascii="Times New Roman" w:hAnsi="Times New Roman"/>
          <w:b/>
          <w:sz w:val="24"/>
          <w:szCs w:val="24"/>
        </w:rPr>
      </w:pPr>
      <w:r>
        <w:rPr>
          <w:rFonts w:ascii="Times New Roman" w:hAnsi="Times New Roman"/>
          <w:sz w:val="24"/>
          <w:szCs w:val="24"/>
        </w:rPr>
        <w:t>5.3.6</w:t>
      </w:r>
      <w:r w:rsidR="00E5018B" w:rsidRPr="007176DB">
        <w:rPr>
          <w:rFonts w:ascii="Times New Roman" w:hAnsi="Times New Roman"/>
          <w:sz w:val="24"/>
          <w:szCs w:val="24"/>
        </w:rPr>
        <w:t>. Основные виды разрешенного</w:t>
      </w:r>
      <w:r w:rsidR="00E5018B">
        <w:rPr>
          <w:rFonts w:ascii="Times New Roman" w:hAnsi="Times New Roman"/>
          <w:sz w:val="24"/>
          <w:szCs w:val="24"/>
        </w:rPr>
        <w:t xml:space="preserve"> использования земельного участка и объектов капитального строительства в зонах жилой застройки</w:t>
      </w:r>
      <w:r w:rsidR="00052F0A">
        <w:rPr>
          <w:rFonts w:ascii="Times New Roman" w:hAnsi="Times New Roman"/>
          <w:sz w:val="24"/>
          <w:szCs w:val="24"/>
        </w:rPr>
        <w:t xml:space="preserve"> отражены в табл. П-5</w:t>
      </w:r>
      <w:r>
        <w:rPr>
          <w:rFonts w:ascii="Times New Roman" w:hAnsi="Times New Roman"/>
          <w:sz w:val="24"/>
          <w:szCs w:val="24"/>
        </w:rPr>
        <w:t xml:space="preserve">.1 </w:t>
      </w:r>
      <w:r w:rsidR="00052F0A">
        <w:rPr>
          <w:rFonts w:ascii="Times New Roman" w:hAnsi="Times New Roman"/>
          <w:b/>
          <w:sz w:val="24"/>
          <w:szCs w:val="24"/>
        </w:rPr>
        <w:t>Приложения П-5</w:t>
      </w:r>
      <w:r w:rsidRPr="002C7188">
        <w:rPr>
          <w:rFonts w:ascii="Times New Roman" w:hAnsi="Times New Roman"/>
          <w:b/>
          <w:sz w:val="24"/>
          <w:szCs w:val="24"/>
        </w:rPr>
        <w:t>.</w:t>
      </w:r>
    </w:p>
    <w:p w:rsidR="00425B44" w:rsidRDefault="007D62DF" w:rsidP="00DC7C33">
      <w:pPr>
        <w:spacing w:after="0" w:line="240" w:lineRule="auto"/>
        <w:ind w:firstLine="567"/>
        <w:jc w:val="both"/>
        <w:rPr>
          <w:rFonts w:ascii="Times New Roman" w:hAnsi="Times New Roman"/>
          <w:sz w:val="24"/>
          <w:szCs w:val="24"/>
        </w:rPr>
      </w:pPr>
      <w:r>
        <w:rPr>
          <w:rFonts w:ascii="Times New Roman" w:hAnsi="Times New Roman"/>
          <w:sz w:val="24"/>
          <w:szCs w:val="24"/>
        </w:rPr>
        <w:t>5.3.</w:t>
      </w:r>
      <w:r w:rsidR="004C183E">
        <w:rPr>
          <w:rFonts w:ascii="Times New Roman" w:hAnsi="Times New Roman"/>
          <w:sz w:val="24"/>
          <w:szCs w:val="24"/>
        </w:rPr>
        <w:t>7</w:t>
      </w:r>
      <w:r w:rsidR="00DC7C33">
        <w:rPr>
          <w:rFonts w:ascii="Times New Roman" w:hAnsi="Times New Roman"/>
          <w:sz w:val="24"/>
          <w:szCs w:val="24"/>
        </w:rPr>
        <w:t xml:space="preserve">. </w:t>
      </w:r>
      <w:r w:rsidR="00007A27" w:rsidRPr="00DC7C33">
        <w:rPr>
          <w:rFonts w:ascii="Times New Roman" w:hAnsi="Times New Roman"/>
          <w:sz w:val="24"/>
          <w:szCs w:val="24"/>
        </w:rPr>
        <w:t xml:space="preserve">Расчетные показатели минимально допустимого уровня обеспеченности и максимального допустимого уровня территориальной доступности для объектов муниципального жилищного фонда </w:t>
      </w:r>
      <w:r w:rsidR="006C0A60">
        <w:rPr>
          <w:rFonts w:ascii="Times New Roman" w:hAnsi="Times New Roman"/>
          <w:sz w:val="24"/>
          <w:szCs w:val="24"/>
        </w:rPr>
        <w:t>принимают согласно табл.2</w:t>
      </w:r>
      <w:r w:rsidR="004C183E">
        <w:rPr>
          <w:rFonts w:ascii="Times New Roman" w:hAnsi="Times New Roman"/>
          <w:sz w:val="24"/>
          <w:szCs w:val="24"/>
        </w:rPr>
        <w:t>0</w:t>
      </w:r>
      <w:r w:rsidR="004732D0" w:rsidRPr="00DC7C33">
        <w:rPr>
          <w:rFonts w:ascii="Times New Roman" w:hAnsi="Times New Roman"/>
          <w:sz w:val="24"/>
          <w:szCs w:val="24"/>
        </w:rPr>
        <w:t>.</w:t>
      </w:r>
    </w:p>
    <w:p w:rsidR="004732D0" w:rsidRPr="004732D0" w:rsidRDefault="004732D0" w:rsidP="004732D0">
      <w:pPr>
        <w:pStyle w:val="ae"/>
        <w:spacing w:after="0" w:line="240" w:lineRule="auto"/>
        <w:ind w:left="567"/>
        <w:jc w:val="both"/>
        <w:rPr>
          <w:rFonts w:ascii="Times New Roman" w:hAnsi="Times New Roman"/>
          <w:sz w:val="8"/>
          <w:szCs w:val="8"/>
        </w:rPr>
      </w:pPr>
    </w:p>
    <w:p w:rsidR="004732D0" w:rsidRPr="004732D0" w:rsidRDefault="004732D0" w:rsidP="004732D0">
      <w:pPr>
        <w:spacing w:after="0" w:line="240" w:lineRule="auto"/>
        <w:jc w:val="both"/>
        <w:rPr>
          <w:rFonts w:ascii="Times New Roman" w:hAnsi="Times New Roman"/>
          <w:i/>
          <w:sz w:val="24"/>
          <w:szCs w:val="24"/>
        </w:rPr>
      </w:pPr>
      <w:r w:rsidRPr="004732D0">
        <w:rPr>
          <w:rFonts w:ascii="Times New Roman" w:hAnsi="Times New Roman"/>
          <w:i/>
          <w:sz w:val="24"/>
          <w:szCs w:val="24"/>
        </w:rPr>
        <w:lastRenderedPageBreak/>
        <w:t>Таблица 2</w:t>
      </w:r>
      <w:r w:rsidR="004C183E">
        <w:rPr>
          <w:rFonts w:ascii="Times New Roman" w:hAnsi="Times New Roman"/>
          <w:i/>
          <w:sz w:val="24"/>
          <w:szCs w:val="24"/>
        </w:rPr>
        <w:t>0</w:t>
      </w:r>
      <w:r w:rsidRPr="004732D0">
        <w:rPr>
          <w:rFonts w:ascii="Times New Roman" w:hAnsi="Times New Roman"/>
          <w:i/>
          <w:sz w:val="24"/>
          <w:szCs w:val="24"/>
        </w:rPr>
        <w:t xml:space="preserve">. - </w:t>
      </w:r>
      <w:r w:rsidRPr="004732D0">
        <w:rPr>
          <w:rFonts w:ascii="Times New Roman" w:hAnsi="Times New Roman"/>
          <w:b/>
          <w:i/>
          <w:sz w:val="24"/>
          <w:szCs w:val="24"/>
        </w:rPr>
        <w:t>Расчетные показатели минимально допустимого уровня обеспеченности и максимального допустимогог уровня территориальной доступности для объектов муниципального жилищного фонда</w:t>
      </w:r>
    </w:p>
    <w:p w:rsidR="004732D0" w:rsidRPr="004732D0" w:rsidRDefault="004732D0" w:rsidP="004732D0">
      <w:pPr>
        <w:spacing w:after="0" w:line="240" w:lineRule="auto"/>
        <w:jc w:val="both"/>
        <w:rPr>
          <w:rFonts w:ascii="Times New Roman" w:hAnsi="Times New Roman"/>
          <w:sz w:val="8"/>
          <w:szCs w:val="8"/>
        </w:rPr>
      </w:pPr>
    </w:p>
    <w:tbl>
      <w:tblPr>
        <w:tblStyle w:val="ad"/>
        <w:tblW w:w="0" w:type="auto"/>
        <w:tblInd w:w="-318" w:type="dxa"/>
        <w:tblLayout w:type="fixed"/>
        <w:tblLook w:val="04A0"/>
      </w:tblPr>
      <w:tblGrid>
        <w:gridCol w:w="2553"/>
        <w:gridCol w:w="2835"/>
        <w:gridCol w:w="1842"/>
        <w:gridCol w:w="1560"/>
        <w:gridCol w:w="1099"/>
      </w:tblGrid>
      <w:tr w:rsidR="004732D0" w:rsidTr="004C183E">
        <w:tc>
          <w:tcPr>
            <w:tcW w:w="2553" w:type="dxa"/>
            <w:vMerge w:val="restart"/>
            <w:shd w:val="clear" w:color="auto" w:fill="EEECE1" w:themeFill="background2"/>
          </w:tcPr>
          <w:p w:rsidR="004732D0" w:rsidRPr="004732D0" w:rsidRDefault="004732D0" w:rsidP="004732D0">
            <w:pPr>
              <w:pStyle w:val="ae"/>
              <w:ind w:left="0"/>
              <w:jc w:val="center"/>
              <w:rPr>
                <w:rFonts w:ascii="Times New Roman" w:hAnsi="Times New Roman"/>
              </w:rPr>
            </w:pPr>
            <w:r>
              <w:rPr>
                <w:rFonts w:ascii="Times New Roman" w:hAnsi="Times New Roman"/>
              </w:rPr>
              <w:t>Наименование нормируемых объектов</w:t>
            </w:r>
          </w:p>
        </w:tc>
        <w:tc>
          <w:tcPr>
            <w:tcW w:w="2835" w:type="dxa"/>
            <w:vMerge w:val="restart"/>
            <w:shd w:val="clear" w:color="auto" w:fill="EEECE1" w:themeFill="background2"/>
          </w:tcPr>
          <w:p w:rsidR="004732D0" w:rsidRPr="004732D0" w:rsidRDefault="004732D0" w:rsidP="004732D0">
            <w:pPr>
              <w:pStyle w:val="ae"/>
              <w:ind w:left="0"/>
              <w:jc w:val="center"/>
              <w:rPr>
                <w:rFonts w:ascii="Times New Roman" w:hAnsi="Times New Roman"/>
              </w:rPr>
            </w:pPr>
            <w:r>
              <w:rPr>
                <w:rFonts w:ascii="Times New Roman" w:hAnsi="Times New Roman"/>
              </w:rPr>
              <w:t>Нормируемые показатели</w:t>
            </w:r>
          </w:p>
        </w:tc>
        <w:tc>
          <w:tcPr>
            <w:tcW w:w="4501" w:type="dxa"/>
            <w:gridSpan w:val="3"/>
            <w:shd w:val="clear" w:color="auto" w:fill="EEECE1" w:themeFill="background2"/>
          </w:tcPr>
          <w:p w:rsidR="004732D0" w:rsidRPr="004732D0" w:rsidRDefault="004732D0" w:rsidP="004732D0">
            <w:pPr>
              <w:pStyle w:val="ae"/>
              <w:ind w:left="0"/>
              <w:jc w:val="center"/>
              <w:rPr>
                <w:rFonts w:ascii="Times New Roman" w:hAnsi="Times New Roman"/>
              </w:rPr>
            </w:pPr>
            <w:r>
              <w:rPr>
                <w:rFonts w:ascii="Times New Roman" w:hAnsi="Times New Roman"/>
              </w:rPr>
              <w:t>Расчетные показатели</w:t>
            </w:r>
          </w:p>
        </w:tc>
      </w:tr>
      <w:tr w:rsidR="004732D0" w:rsidTr="004C183E">
        <w:tc>
          <w:tcPr>
            <w:tcW w:w="2553" w:type="dxa"/>
            <w:vMerge/>
            <w:shd w:val="clear" w:color="auto" w:fill="EEECE1" w:themeFill="background2"/>
          </w:tcPr>
          <w:p w:rsidR="004732D0" w:rsidRPr="004732D0" w:rsidRDefault="004732D0" w:rsidP="004732D0">
            <w:pPr>
              <w:pStyle w:val="ae"/>
              <w:ind w:left="0"/>
              <w:jc w:val="both"/>
              <w:rPr>
                <w:rFonts w:ascii="Times New Roman" w:hAnsi="Times New Roman"/>
              </w:rPr>
            </w:pPr>
          </w:p>
        </w:tc>
        <w:tc>
          <w:tcPr>
            <w:tcW w:w="2835" w:type="dxa"/>
            <w:vMerge/>
            <w:shd w:val="clear" w:color="auto" w:fill="EEECE1" w:themeFill="background2"/>
          </w:tcPr>
          <w:p w:rsidR="004732D0" w:rsidRPr="004732D0" w:rsidRDefault="004732D0" w:rsidP="004732D0">
            <w:pPr>
              <w:pStyle w:val="ae"/>
              <w:ind w:left="0"/>
              <w:jc w:val="both"/>
              <w:rPr>
                <w:rFonts w:ascii="Times New Roman" w:hAnsi="Times New Roman"/>
              </w:rPr>
            </w:pPr>
          </w:p>
        </w:tc>
        <w:tc>
          <w:tcPr>
            <w:tcW w:w="1842" w:type="dxa"/>
            <w:shd w:val="clear" w:color="auto" w:fill="EEECE1" w:themeFill="background2"/>
          </w:tcPr>
          <w:p w:rsidR="004732D0" w:rsidRPr="004732D0" w:rsidRDefault="004732D0" w:rsidP="004732D0">
            <w:pPr>
              <w:pStyle w:val="ae"/>
              <w:ind w:left="0"/>
              <w:jc w:val="center"/>
              <w:rPr>
                <w:rFonts w:ascii="Times New Roman" w:hAnsi="Times New Roman"/>
              </w:rPr>
            </w:pPr>
            <w:r>
              <w:rPr>
                <w:rFonts w:ascii="Times New Roman" w:hAnsi="Times New Roman"/>
              </w:rPr>
              <w:t>Минимально допустимый уровень обеспеченности</w:t>
            </w:r>
          </w:p>
        </w:tc>
        <w:tc>
          <w:tcPr>
            <w:tcW w:w="2659" w:type="dxa"/>
            <w:gridSpan w:val="2"/>
            <w:shd w:val="clear" w:color="auto" w:fill="EEECE1" w:themeFill="background2"/>
          </w:tcPr>
          <w:p w:rsidR="004732D0" w:rsidRPr="004732D0" w:rsidRDefault="004732D0" w:rsidP="004732D0">
            <w:pPr>
              <w:pStyle w:val="ae"/>
              <w:ind w:left="0"/>
              <w:jc w:val="center"/>
              <w:rPr>
                <w:rFonts w:ascii="Times New Roman" w:hAnsi="Times New Roman"/>
              </w:rPr>
            </w:pPr>
            <w:r>
              <w:rPr>
                <w:rFonts w:ascii="Times New Roman" w:hAnsi="Times New Roman"/>
              </w:rPr>
              <w:t>Максимально допустимый уровень территориальной доступности</w:t>
            </w:r>
          </w:p>
        </w:tc>
      </w:tr>
      <w:tr w:rsidR="004C183E" w:rsidTr="004C183E">
        <w:tc>
          <w:tcPr>
            <w:tcW w:w="2553" w:type="dxa"/>
            <w:vMerge/>
            <w:shd w:val="clear" w:color="auto" w:fill="EEECE1" w:themeFill="background2"/>
          </w:tcPr>
          <w:p w:rsidR="004C183E" w:rsidRPr="004732D0" w:rsidRDefault="004C183E" w:rsidP="004732D0">
            <w:pPr>
              <w:pStyle w:val="ae"/>
              <w:ind w:left="0"/>
              <w:jc w:val="both"/>
              <w:rPr>
                <w:rFonts w:ascii="Times New Roman" w:hAnsi="Times New Roman"/>
              </w:rPr>
            </w:pPr>
          </w:p>
        </w:tc>
        <w:tc>
          <w:tcPr>
            <w:tcW w:w="2835" w:type="dxa"/>
            <w:vMerge/>
            <w:shd w:val="clear" w:color="auto" w:fill="EEECE1" w:themeFill="background2"/>
          </w:tcPr>
          <w:p w:rsidR="004C183E" w:rsidRPr="004732D0" w:rsidRDefault="004C183E" w:rsidP="004732D0">
            <w:pPr>
              <w:pStyle w:val="ae"/>
              <w:ind w:left="0"/>
              <w:jc w:val="both"/>
              <w:rPr>
                <w:rFonts w:ascii="Times New Roman" w:hAnsi="Times New Roman"/>
              </w:rPr>
            </w:pPr>
          </w:p>
        </w:tc>
        <w:tc>
          <w:tcPr>
            <w:tcW w:w="1842" w:type="dxa"/>
            <w:shd w:val="clear" w:color="auto" w:fill="EEECE1" w:themeFill="background2"/>
          </w:tcPr>
          <w:p w:rsidR="004C183E" w:rsidRPr="004732D0" w:rsidRDefault="004C183E" w:rsidP="004732D0">
            <w:pPr>
              <w:pStyle w:val="ae"/>
              <w:ind w:left="0"/>
              <w:jc w:val="center"/>
              <w:rPr>
                <w:rFonts w:ascii="Times New Roman" w:hAnsi="Times New Roman"/>
              </w:rPr>
            </w:pPr>
            <w:r>
              <w:rPr>
                <w:rFonts w:ascii="Times New Roman" w:hAnsi="Times New Roman"/>
              </w:rPr>
              <w:t>Сельские н.п.</w:t>
            </w:r>
          </w:p>
        </w:tc>
        <w:tc>
          <w:tcPr>
            <w:tcW w:w="1560" w:type="dxa"/>
            <w:shd w:val="clear" w:color="auto" w:fill="EEECE1" w:themeFill="background2"/>
          </w:tcPr>
          <w:p w:rsidR="004C183E" w:rsidRDefault="004C183E" w:rsidP="004732D0">
            <w:pPr>
              <w:pStyle w:val="ae"/>
              <w:ind w:left="0"/>
              <w:jc w:val="center"/>
              <w:rPr>
                <w:rFonts w:ascii="Times New Roman" w:hAnsi="Times New Roman"/>
              </w:rPr>
            </w:pPr>
            <w:r>
              <w:rPr>
                <w:rFonts w:ascii="Times New Roman" w:hAnsi="Times New Roman"/>
              </w:rPr>
              <w:t xml:space="preserve">Вид </w:t>
            </w:r>
          </w:p>
          <w:p w:rsidR="004C183E" w:rsidRPr="004732D0" w:rsidRDefault="004C183E" w:rsidP="004732D0">
            <w:pPr>
              <w:pStyle w:val="ae"/>
              <w:ind w:left="0"/>
              <w:jc w:val="center"/>
              <w:rPr>
                <w:rFonts w:ascii="Times New Roman" w:hAnsi="Times New Roman"/>
              </w:rPr>
            </w:pPr>
            <w:r>
              <w:rPr>
                <w:rFonts w:ascii="Times New Roman" w:hAnsi="Times New Roman"/>
              </w:rPr>
              <w:t>допустимости</w:t>
            </w:r>
          </w:p>
        </w:tc>
        <w:tc>
          <w:tcPr>
            <w:tcW w:w="1099" w:type="dxa"/>
            <w:shd w:val="clear" w:color="auto" w:fill="EEECE1" w:themeFill="background2"/>
          </w:tcPr>
          <w:p w:rsidR="004C183E" w:rsidRPr="004732D0" w:rsidRDefault="004C183E" w:rsidP="00DC7C33">
            <w:pPr>
              <w:pStyle w:val="ae"/>
              <w:ind w:left="0"/>
              <w:jc w:val="center"/>
              <w:rPr>
                <w:rFonts w:ascii="Times New Roman" w:hAnsi="Times New Roman"/>
              </w:rPr>
            </w:pPr>
            <w:r>
              <w:rPr>
                <w:rFonts w:ascii="Times New Roman" w:hAnsi="Times New Roman"/>
              </w:rPr>
              <w:t>Сельские н.п.</w:t>
            </w:r>
          </w:p>
        </w:tc>
      </w:tr>
      <w:tr w:rsidR="004C183E" w:rsidTr="004C183E">
        <w:tc>
          <w:tcPr>
            <w:tcW w:w="2553" w:type="dxa"/>
          </w:tcPr>
          <w:p w:rsidR="004C183E" w:rsidRDefault="004C183E" w:rsidP="004C183E">
            <w:pPr>
              <w:jc w:val="center"/>
              <w:rPr>
                <w:rFonts w:ascii="Times New Roman" w:hAnsi="Times New Roman"/>
              </w:rPr>
            </w:pPr>
            <w:r>
              <w:rPr>
                <w:rFonts w:ascii="Times New Roman" w:hAnsi="Times New Roman"/>
              </w:rPr>
              <w:t>Служебные жилые помещения специализированного жилого фонда</w:t>
            </w:r>
          </w:p>
        </w:tc>
        <w:tc>
          <w:tcPr>
            <w:tcW w:w="2835" w:type="dxa"/>
          </w:tcPr>
          <w:p w:rsidR="004C183E" w:rsidRDefault="004C183E" w:rsidP="004C183E">
            <w:pPr>
              <w:jc w:val="center"/>
              <w:rPr>
                <w:rFonts w:ascii="Times New Roman" w:hAnsi="Times New Roman"/>
              </w:rPr>
            </w:pPr>
            <w:r>
              <w:rPr>
                <w:rFonts w:ascii="Times New Roman" w:hAnsi="Times New Roman"/>
              </w:rPr>
              <w:t>м</w:t>
            </w:r>
            <w:r w:rsidRPr="00F815FB">
              <w:rPr>
                <w:rFonts w:ascii="Times New Roman" w:hAnsi="Times New Roman"/>
                <w:vertAlign w:val="superscript"/>
              </w:rPr>
              <w:t xml:space="preserve">2 </w:t>
            </w:r>
            <w:r>
              <w:rPr>
                <w:rFonts w:ascii="Times New Roman" w:hAnsi="Times New Roman"/>
              </w:rPr>
              <w:t>общей площади жилых помещений на 1000 человек, имеющих право на предоставление служебного жилого помещения специализированного жилищного фонда</w:t>
            </w:r>
          </w:p>
        </w:tc>
        <w:tc>
          <w:tcPr>
            <w:tcW w:w="1842" w:type="dxa"/>
          </w:tcPr>
          <w:p w:rsidR="004C183E" w:rsidRPr="004732D0" w:rsidRDefault="004C183E" w:rsidP="004732D0">
            <w:pPr>
              <w:pStyle w:val="ae"/>
              <w:ind w:left="0"/>
              <w:jc w:val="center"/>
              <w:rPr>
                <w:rFonts w:ascii="Times New Roman" w:hAnsi="Times New Roman"/>
              </w:rPr>
            </w:pPr>
            <w:r>
              <w:rPr>
                <w:rFonts w:ascii="Times New Roman" w:hAnsi="Times New Roman"/>
              </w:rPr>
              <w:t>14 000</w:t>
            </w:r>
          </w:p>
        </w:tc>
        <w:tc>
          <w:tcPr>
            <w:tcW w:w="2659" w:type="dxa"/>
            <w:gridSpan w:val="2"/>
          </w:tcPr>
          <w:p w:rsidR="004C183E" w:rsidRPr="004732D0" w:rsidRDefault="004C183E" w:rsidP="004732D0">
            <w:pPr>
              <w:pStyle w:val="ae"/>
              <w:ind w:left="0"/>
              <w:jc w:val="center"/>
              <w:rPr>
                <w:rFonts w:ascii="Times New Roman" w:hAnsi="Times New Roman"/>
              </w:rPr>
            </w:pPr>
            <w:r>
              <w:rPr>
                <w:rFonts w:ascii="Times New Roman" w:hAnsi="Times New Roman"/>
              </w:rPr>
              <w:t>Не нормируется</w:t>
            </w:r>
          </w:p>
        </w:tc>
      </w:tr>
      <w:tr w:rsidR="004C183E" w:rsidTr="004C183E">
        <w:tc>
          <w:tcPr>
            <w:tcW w:w="2553" w:type="dxa"/>
          </w:tcPr>
          <w:p w:rsidR="004C183E" w:rsidRDefault="004C183E" w:rsidP="004C183E">
            <w:pPr>
              <w:jc w:val="center"/>
              <w:rPr>
                <w:rFonts w:ascii="Times New Roman" w:hAnsi="Times New Roman"/>
              </w:rPr>
            </w:pPr>
            <w:r>
              <w:rPr>
                <w:rFonts w:ascii="Times New Roman" w:hAnsi="Times New Roman"/>
              </w:rPr>
              <w:t>Жилые помещения специализированного жилищного фонда, предназначенные для проживания детей-сирот и детей, оставшихся без попечения родителей, лиц из числа детей-сирот и детей, оставшихся без попечения родителей</w:t>
            </w:r>
          </w:p>
        </w:tc>
        <w:tc>
          <w:tcPr>
            <w:tcW w:w="2835" w:type="dxa"/>
          </w:tcPr>
          <w:p w:rsidR="004C183E" w:rsidRDefault="004C183E" w:rsidP="004C183E">
            <w:pPr>
              <w:jc w:val="center"/>
              <w:rPr>
                <w:rFonts w:ascii="Times New Roman" w:hAnsi="Times New Roman"/>
              </w:rPr>
            </w:pPr>
            <w:r>
              <w:rPr>
                <w:rFonts w:ascii="Times New Roman" w:hAnsi="Times New Roman"/>
              </w:rPr>
              <w:t>м</w:t>
            </w:r>
            <w:r w:rsidRPr="00F815FB">
              <w:rPr>
                <w:rFonts w:ascii="Times New Roman" w:hAnsi="Times New Roman"/>
                <w:vertAlign w:val="superscript"/>
              </w:rPr>
              <w:t xml:space="preserve">2 </w:t>
            </w:r>
            <w:r>
              <w:rPr>
                <w:rFonts w:ascii="Times New Roman" w:hAnsi="Times New Roman"/>
              </w:rPr>
              <w:t>общей площади жилых помещений на 1000 человек, имеющих соответствующий статус (детей-сирот и детей, оставшихся без попечения родителей, лиц из числа детей-сирот и детей, оставшихся без попечения родителей)</w:t>
            </w:r>
          </w:p>
        </w:tc>
        <w:tc>
          <w:tcPr>
            <w:tcW w:w="1842" w:type="dxa"/>
          </w:tcPr>
          <w:p w:rsidR="004C183E" w:rsidRPr="004732D0" w:rsidRDefault="004C183E" w:rsidP="004732D0">
            <w:pPr>
              <w:pStyle w:val="ae"/>
              <w:ind w:left="0"/>
              <w:jc w:val="center"/>
              <w:rPr>
                <w:rFonts w:ascii="Times New Roman" w:hAnsi="Times New Roman"/>
              </w:rPr>
            </w:pPr>
            <w:r>
              <w:rPr>
                <w:rFonts w:ascii="Times New Roman" w:hAnsi="Times New Roman"/>
              </w:rPr>
              <w:t>33 000</w:t>
            </w:r>
          </w:p>
        </w:tc>
        <w:tc>
          <w:tcPr>
            <w:tcW w:w="2659" w:type="dxa"/>
            <w:gridSpan w:val="2"/>
          </w:tcPr>
          <w:p w:rsidR="004C183E" w:rsidRPr="004732D0" w:rsidRDefault="004C183E" w:rsidP="004732D0">
            <w:pPr>
              <w:pStyle w:val="ae"/>
              <w:ind w:left="0"/>
              <w:jc w:val="center"/>
              <w:rPr>
                <w:rFonts w:ascii="Times New Roman" w:hAnsi="Times New Roman"/>
              </w:rPr>
            </w:pPr>
            <w:r>
              <w:rPr>
                <w:rFonts w:ascii="Times New Roman" w:hAnsi="Times New Roman"/>
              </w:rPr>
              <w:t>Не нормируется</w:t>
            </w:r>
          </w:p>
        </w:tc>
      </w:tr>
      <w:tr w:rsidR="004C183E" w:rsidTr="004C183E">
        <w:tc>
          <w:tcPr>
            <w:tcW w:w="2553" w:type="dxa"/>
          </w:tcPr>
          <w:p w:rsidR="004C183E" w:rsidRDefault="004C183E" w:rsidP="004C183E">
            <w:pPr>
              <w:jc w:val="center"/>
              <w:rPr>
                <w:rFonts w:ascii="Times New Roman" w:hAnsi="Times New Roman"/>
              </w:rPr>
            </w:pPr>
            <w:r>
              <w:rPr>
                <w:rFonts w:ascii="Times New Roman" w:hAnsi="Times New Roman"/>
              </w:rPr>
              <w:t>Уровень обеспеченности жилыми помещениями в общежитиях, относящихся к специализированному жилищному фонду</w:t>
            </w:r>
          </w:p>
        </w:tc>
        <w:tc>
          <w:tcPr>
            <w:tcW w:w="2835" w:type="dxa"/>
          </w:tcPr>
          <w:p w:rsidR="004C183E" w:rsidRDefault="004C183E" w:rsidP="004C183E">
            <w:pPr>
              <w:jc w:val="center"/>
              <w:rPr>
                <w:rFonts w:ascii="Times New Roman" w:hAnsi="Times New Roman"/>
              </w:rPr>
            </w:pPr>
            <w:r>
              <w:rPr>
                <w:rFonts w:ascii="Times New Roman" w:hAnsi="Times New Roman"/>
              </w:rPr>
              <w:t>м</w:t>
            </w:r>
            <w:r w:rsidRPr="00F815FB">
              <w:rPr>
                <w:rFonts w:ascii="Times New Roman" w:hAnsi="Times New Roman"/>
                <w:vertAlign w:val="superscript"/>
              </w:rPr>
              <w:t xml:space="preserve">2 </w:t>
            </w:r>
            <w:r>
              <w:rPr>
                <w:rFonts w:ascii="Times New Roman" w:hAnsi="Times New Roman"/>
              </w:rPr>
              <w:t>общей площади жилых помещений в общежитиях, относящихся к специализированному жилищному фонду, на 1000 человек, имеющих право на предоставление жилых помещений в общежитиях, специализированного жилищного фонда</w:t>
            </w:r>
          </w:p>
        </w:tc>
        <w:tc>
          <w:tcPr>
            <w:tcW w:w="1842" w:type="dxa"/>
          </w:tcPr>
          <w:p w:rsidR="004C183E" w:rsidRPr="004732D0" w:rsidRDefault="004C183E" w:rsidP="004732D0">
            <w:pPr>
              <w:pStyle w:val="ae"/>
              <w:ind w:left="0"/>
              <w:jc w:val="center"/>
              <w:rPr>
                <w:rFonts w:ascii="Times New Roman" w:hAnsi="Times New Roman"/>
              </w:rPr>
            </w:pPr>
            <w:r>
              <w:rPr>
                <w:rFonts w:ascii="Times New Roman" w:hAnsi="Times New Roman"/>
              </w:rPr>
              <w:t>6 000</w:t>
            </w:r>
          </w:p>
        </w:tc>
        <w:tc>
          <w:tcPr>
            <w:tcW w:w="2659" w:type="dxa"/>
            <w:gridSpan w:val="2"/>
          </w:tcPr>
          <w:p w:rsidR="004C183E" w:rsidRPr="004732D0" w:rsidRDefault="004C183E" w:rsidP="004732D0">
            <w:pPr>
              <w:pStyle w:val="ae"/>
              <w:ind w:left="0"/>
              <w:jc w:val="center"/>
              <w:rPr>
                <w:rFonts w:ascii="Times New Roman" w:hAnsi="Times New Roman"/>
              </w:rPr>
            </w:pPr>
            <w:r>
              <w:rPr>
                <w:rFonts w:ascii="Times New Roman" w:hAnsi="Times New Roman"/>
              </w:rPr>
              <w:t>Не нормируется</w:t>
            </w:r>
          </w:p>
        </w:tc>
      </w:tr>
    </w:tbl>
    <w:p w:rsidR="004732D0" w:rsidRPr="00742FCC" w:rsidRDefault="004732D0" w:rsidP="00742FCC">
      <w:pPr>
        <w:spacing w:after="0" w:line="240" w:lineRule="auto"/>
        <w:jc w:val="both"/>
        <w:rPr>
          <w:rFonts w:ascii="Times New Roman" w:hAnsi="Times New Roman"/>
          <w:sz w:val="8"/>
          <w:szCs w:val="8"/>
        </w:rPr>
      </w:pPr>
    </w:p>
    <w:p w:rsidR="00742FCC" w:rsidRPr="00742FCC" w:rsidRDefault="00742FCC" w:rsidP="00742FCC">
      <w:pPr>
        <w:spacing w:after="0" w:line="240" w:lineRule="auto"/>
        <w:jc w:val="both"/>
        <w:rPr>
          <w:rFonts w:ascii="Times New Roman" w:hAnsi="Times New Roman"/>
          <w:b/>
          <w:sz w:val="20"/>
          <w:szCs w:val="20"/>
        </w:rPr>
      </w:pPr>
      <w:r w:rsidRPr="00742FCC">
        <w:rPr>
          <w:rFonts w:ascii="Times New Roman" w:hAnsi="Times New Roman"/>
          <w:b/>
          <w:sz w:val="20"/>
          <w:szCs w:val="20"/>
        </w:rPr>
        <w:t>Примечание:</w:t>
      </w:r>
    </w:p>
    <w:p w:rsidR="00742FCC" w:rsidRPr="00742FCC" w:rsidRDefault="00742FCC" w:rsidP="00614887">
      <w:pPr>
        <w:pStyle w:val="ae"/>
        <w:numPr>
          <w:ilvl w:val="0"/>
          <w:numId w:val="38"/>
        </w:numPr>
        <w:tabs>
          <w:tab w:val="left" w:pos="284"/>
        </w:tabs>
        <w:spacing w:after="0" w:line="240" w:lineRule="auto"/>
        <w:ind w:left="0" w:firstLine="0"/>
        <w:jc w:val="both"/>
        <w:rPr>
          <w:rFonts w:ascii="Times New Roman" w:hAnsi="Times New Roman"/>
          <w:sz w:val="20"/>
          <w:szCs w:val="20"/>
        </w:rPr>
      </w:pPr>
      <w:r w:rsidRPr="00742FCC">
        <w:rPr>
          <w:rFonts w:ascii="Times New Roman" w:hAnsi="Times New Roman"/>
          <w:sz w:val="20"/>
          <w:szCs w:val="20"/>
        </w:rPr>
        <w:t>Право на предоставление специализированного жилищного фонда определяется в соответствии с законодательством РФ и/или Ивановской области.</w:t>
      </w:r>
    </w:p>
    <w:p w:rsidR="00742FCC" w:rsidRPr="00742FCC" w:rsidRDefault="00742FCC" w:rsidP="00614887">
      <w:pPr>
        <w:pStyle w:val="ae"/>
        <w:numPr>
          <w:ilvl w:val="0"/>
          <w:numId w:val="38"/>
        </w:numPr>
        <w:tabs>
          <w:tab w:val="left" w:pos="284"/>
          <w:tab w:val="left" w:pos="567"/>
        </w:tabs>
        <w:spacing w:after="0" w:line="240" w:lineRule="auto"/>
        <w:ind w:left="0" w:firstLine="0"/>
        <w:jc w:val="both"/>
        <w:rPr>
          <w:rFonts w:ascii="Times New Roman" w:hAnsi="Times New Roman"/>
          <w:sz w:val="20"/>
          <w:szCs w:val="20"/>
        </w:rPr>
      </w:pPr>
      <w:r>
        <w:rPr>
          <w:rFonts w:ascii="Times New Roman" w:hAnsi="Times New Roman"/>
          <w:sz w:val="20"/>
          <w:szCs w:val="20"/>
        </w:rPr>
        <w:t>Размещение объектов специализированного жилищного фонда возможно только в границах населенных пунктов.</w:t>
      </w:r>
    </w:p>
    <w:p w:rsidR="00425B44" w:rsidRDefault="00425B44" w:rsidP="00425B44">
      <w:pPr>
        <w:pStyle w:val="ae"/>
        <w:spacing w:after="0" w:line="240" w:lineRule="auto"/>
        <w:ind w:left="567"/>
        <w:jc w:val="both"/>
        <w:rPr>
          <w:rFonts w:ascii="Times New Roman" w:hAnsi="Times New Roman"/>
          <w:sz w:val="24"/>
          <w:szCs w:val="24"/>
        </w:rPr>
      </w:pPr>
    </w:p>
    <w:p w:rsidR="001B62CB" w:rsidRDefault="001B62CB" w:rsidP="00425B44">
      <w:pPr>
        <w:pStyle w:val="ae"/>
        <w:spacing w:after="0" w:line="240" w:lineRule="auto"/>
        <w:ind w:left="567"/>
        <w:jc w:val="both"/>
        <w:rPr>
          <w:rFonts w:ascii="Times New Roman" w:hAnsi="Times New Roman"/>
          <w:sz w:val="24"/>
          <w:szCs w:val="24"/>
        </w:rPr>
      </w:pPr>
    </w:p>
    <w:p w:rsidR="00BC451F" w:rsidRDefault="00551A47" w:rsidP="00BC451F">
      <w:pPr>
        <w:spacing w:after="0" w:line="240" w:lineRule="auto"/>
        <w:jc w:val="both"/>
        <w:rPr>
          <w:rFonts w:ascii="Times New Roman" w:hAnsi="Times New Roman"/>
        </w:rPr>
      </w:pPr>
      <w:r w:rsidRPr="00551A47">
        <w:rPr>
          <w:rFonts w:ascii="Times New Roman" w:hAnsi="Times New Roman"/>
          <w:noProof/>
          <w:sz w:val="24"/>
          <w:szCs w:val="24"/>
        </w:rPr>
        <w:pict>
          <v:rect id="Rectangle 39" o:spid="_x0000_s1137" style="position:absolute;left:0;text-align:left;margin-left:-1pt;margin-top:-2.15pt;width:469.5pt;height:7.15pt;z-index:251612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dJYeQIAAOY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he07KYUqKh&#10;xyJ9xrSBbpUgk2XM0GB9hYEb++CiRm/vDfvuiTbrDsPEjXNm6ARw5FXE+OzZgWh4PEq2wwfDER52&#10;waRkHRrXR0BMAzmkmjyeaiIOgTD8OFvOy/kMS8fQt8wX+SzdANXTYet8eCdMT+Kmpg65J3DY3/sQ&#10;yUD1FJLIGyX5nVQqGa7drpUje8D2WOezfHp7RPfnYUqToaaTRZHnCfqZ059j3JXx/RtGLwM2upJ9&#10;TRd5fGIQVDFtbzVP+wBSjXvkrHR0i9TCKCQaZocQm44PhMsotVxMljheXGI/Txb5PF9eUgKqxUFk&#10;wVHiTPgmQ5e6KOb1heJ5WU7LyZgtZTsY8zB7YocsjuJSFk/XJ+uMWSp3rPDYKVvDH7HaeHsqKf4c&#10;cNMZ95OSAQetpv7HDpygRL3X2DHLYjqNk5mM6eyyRMOde7bnHtAMoWoaUGnarsM4zTvrZNvhTUXS&#10;o80NdlkjUwfEDhxZHXsThymJOA5+nNZzO0X9/j2tfgEAAP//AwBQSwMEFAAGAAgAAAAhAJYsIxDc&#10;AAAACAEAAA8AAABkcnMvZG93bnJldi54bWxMT8tOwzAQvCPxD9YicWvttjyaEKdCSBwqemmpODvx&#10;koTG62C7bfr3LCc4rWZnNI9iNbpenDDEzpOG2VSBQKq97ajRsH9/nSxBxGTImt4TarhghFV5fVWY&#10;3PozbfG0S41gE4q50dCmNORSxrpFZ+LUD0jMffrgTGIYGmmDObO56+VcqQfpTEec0JoBX1qsD7uj&#10;45BZ9XHI9tlys96E5u1+TZevb9L69mZ8fgKRcEx/Yvitz9Wh5E6VP5KNotcwmfOUxPduAYL5bPHI&#10;j4qFSoEsC/l/QPkDAAD//wMAUEsBAi0AFAAGAAgAAAAhALaDOJL+AAAA4QEAABMAAAAAAAAAAAAA&#10;AAAAAAAAAFtDb250ZW50X1R5cGVzXS54bWxQSwECLQAUAAYACAAAACEAOP0h/9YAAACUAQAACwAA&#10;AAAAAAAAAAAAAAAvAQAAX3JlbHMvLnJlbHNQSwECLQAUAAYACAAAACEAL/HSWHkCAADmBAAADgAA&#10;AAAAAAAAAAAAAAAuAgAAZHJzL2Uyb0RvYy54bWxQSwECLQAUAAYACAAAACEAliwjENwAAAAIAQAA&#10;DwAAAAAAAAAAAAAAAADTBAAAZHJzL2Rvd25yZXYueG1sUEsFBgAAAAAEAAQA8wAAANwFAAAAAA==&#10;" fillcolor="#c0504d" strokecolor="#f2f2f2" strokeweight="3pt">
            <v:shadow on="t" color="#622423" opacity=".5" offset="1pt"/>
          </v:rect>
        </w:pict>
      </w:r>
    </w:p>
    <w:p w:rsidR="003F7A6C" w:rsidRPr="00B85CB4" w:rsidRDefault="00551A47" w:rsidP="00614887">
      <w:pPr>
        <w:pStyle w:val="ae"/>
        <w:numPr>
          <w:ilvl w:val="1"/>
          <w:numId w:val="39"/>
        </w:numPr>
        <w:shd w:val="clear" w:color="auto" w:fill="EEECE1" w:themeFill="background2"/>
        <w:ind w:left="0" w:firstLine="0"/>
        <w:jc w:val="both"/>
        <w:rPr>
          <w:rFonts w:ascii="Arial Narrow" w:hAnsi="Arial Narrow"/>
          <w:b/>
          <w:sz w:val="32"/>
          <w:szCs w:val="32"/>
        </w:rPr>
      </w:pPr>
      <w:r w:rsidRPr="00551A47">
        <w:rPr>
          <w:noProof/>
        </w:rPr>
        <w:pict>
          <v:rect id="Rectangle 40" o:spid="_x0000_s1136" style="position:absolute;left:0;text-align:left;margin-left:-1pt;margin-top:42.15pt;width:469.5pt;height:7.15pt;z-index:251613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oSreQIAAOYEAAAOAAAAZHJzL2Uyb0RvYy54bWysVNtuEzEQfUfiHyy/073k0mSVTVUlFCEV&#10;qCiI54nt3bXw2sZ2smm/nrGTpinlCZFIK8+OfXzOmZldXO17RXbCeWl0TYuLnBKhmeFStzX9/u3m&#10;3YwSH0BzUEaLmj4IT6+Wb98sBluJ0nRGceEIgmhfDbamXQi2yjLPOtGDvzBWaEw2xvUQMHRtxh0M&#10;iN6rrMzzaTYYx60zTHiPb9eHJF0m/KYRLHxpGi8CUTVFbiE9XXpu4jNbLqBqHdhOsiMN+AcWPUiN&#10;l56g1hCAbJ18BdVL5ow3Tbhgps9M00gmkgZUU+R/qLnvwIqkBc3x9mST/3+w7PPuzhHJa1oWI0o0&#10;9Fikr2gb6FYJMk4ODdZXuPHe3rmo0dtbw356os2qw23i2jkzdAI48iqio9mLAzHweJRshk+GIzxs&#10;g0lm7RvXR0C0gexTTR5ONRH7QBi+nMyn5XSCpWOYm+ezfJJugOrpsHU+fBCmJ3FRU4fcEzjsbn2I&#10;ZKB62pLIGyX5jVQqBa7drJQjO8D2WOWTfLw+ovvzbUqToaajWZHnCfpF0p9j3JTx/zeMXgZsdCX7&#10;ms7y+IuboIq2vdc8rQNIdVgjZ6VjWqQWRiExMFuEuO/4QLiMUsvZaI7jxSX282iWT/P5JSWgWhxE&#10;FhwlzoQfMnSpi6KvrxRPy3Jcjg5uKdvBwYfJEztkcRSXXDxdn6IzZqncscJx6ny1MfwBq423p5Li&#10;xwEXnXGPlAw4aDX1v7bgBCXqo8aOmRdj7DISUjCeXJYYuPPM5jwDmiFUTQMqTctVOEzz1jrZdnhT&#10;kfRoc41d1sjUAc+sjr2Jw5REHAc/Tut5nHY9f56WvwEAAP//AwBQSwMEFAAGAAgAAAAhAIULXFbe&#10;AAAACAEAAA8AAABkcnMvZG93bnJldi54bWxMj0FPwzAMhe9I/IfISNy2dBuMtjSdEBKHiV0Y085p&#10;47VljVOSbOv+PeYEN9vPeu97xWq0vTijD50jBbNpAgKpdqajRsHu822SgghRk9G9I1RwxQCr8vam&#10;0LlxF/rA8zY2gk0o5FpBG+OQSxnqFq0OUzcgsXZw3urIq2+k8frC5raX8yRZSqs74oRWD/jaYn3c&#10;niyHzKr9Mdtl6Wa98c3745quX9+k1P3d+PIMIuIY/57hF5/RoWSmyp3IBNErmMy5SlSQPixAsJ4t&#10;nvhQ8ZAuQZaF/F+g/AEAAP//AwBQSwECLQAUAAYACAAAACEAtoM4kv4AAADhAQAAEwAAAAAAAAAA&#10;AAAAAAAAAAAAW0NvbnRlbnRfVHlwZXNdLnhtbFBLAQItABQABgAIAAAAIQA4/SH/1gAAAJQBAAAL&#10;AAAAAAAAAAAAAAAAAC8BAABfcmVscy8ucmVsc1BLAQItABQABgAIAAAAIQC7XoSreQIAAOYEAAAO&#10;AAAAAAAAAAAAAAAAAC4CAABkcnMvZTJvRG9jLnhtbFBLAQItABQABgAIAAAAIQCFC1xW3gAAAAgB&#10;AAAPAAAAAAAAAAAAAAAAANMEAABkcnMvZG93bnJldi54bWxQSwUGAAAAAAQABADzAAAA3gUAAAAA&#10;" fillcolor="#c0504d" strokecolor="#f2f2f2" strokeweight="3pt">
            <v:shadow on="t" color="#622423" opacity=".5" offset="1pt"/>
          </v:rect>
        </w:pict>
      </w:r>
      <w:r w:rsidR="003F7A6C" w:rsidRPr="00B85CB4">
        <w:rPr>
          <w:rFonts w:ascii="Arial Narrow" w:hAnsi="Arial Narrow"/>
          <w:b/>
          <w:sz w:val="32"/>
          <w:szCs w:val="32"/>
        </w:rPr>
        <w:t>ОБЪЕКТЫ В ОБЛА</w:t>
      </w:r>
      <w:r w:rsidR="003F7A6C" w:rsidRPr="009062EB">
        <w:rPr>
          <w:rFonts w:ascii="Arial Narrow" w:hAnsi="Arial Narrow"/>
          <w:b/>
          <w:sz w:val="32"/>
          <w:szCs w:val="32"/>
          <w:shd w:val="clear" w:color="auto" w:fill="EEECE1" w:themeFill="background2"/>
        </w:rPr>
        <w:t xml:space="preserve">СТИ ФИЗИЧЕСКОЙ КУЛЬТУРЫ </w:t>
      </w:r>
      <w:r w:rsidR="0088429A" w:rsidRPr="009062EB">
        <w:rPr>
          <w:rFonts w:ascii="Arial Narrow" w:hAnsi="Arial Narrow"/>
          <w:b/>
          <w:sz w:val="32"/>
          <w:szCs w:val="32"/>
          <w:shd w:val="clear" w:color="auto" w:fill="EEECE1" w:themeFill="background2"/>
        </w:rPr>
        <w:t xml:space="preserve">И </w:t>
      </w:r>
      <w:r w:rsidR="003F7A6C" w:rsidRPr="009062EB">
        <w:rPr>
          <w:rFonts w:ascii="Arial Narrow" w:hAnsi="Arial Narrow"/>
          <w:b/>
          <w:sz w:val="32"/>
          <w:szCs w:val="32"/>
          <w:shd w:val="clear" w:color="auto" w:fill="EEECE1" w:themeFill="background2"/>
        </w:rPr>
        <w:t>МАССОВОГО СПОРТА</w:t>
      </w:r>
    </w:p>
    <w:p w:rsidR="003F7A6C" w:rsidRPr="00B85CB4" w:rsidRDefault="003F7A6C" w:rsidP="003F7A6C">
      <w:pPr>
        <w:spacing w:after="0" w:line="240" w:lineRule="auto"/>
        <w:jc w:val="center"/>
        <w:rPr>
          <w:rFonts w:ascii="Arial Narrow" w:hAnsi="Arial Narrow"/>
          <w:b/>
          <w:color w:val="1F497D" w:themeColor="text2"/>
          <w:sz w:val="8"/>
          <w:szCs w:val="8"/>
        </w:rPr>
      </w:pPr>
    </w:p>
    <w:p w:rsidR="006C0A60" w:rsidRDefault="006C0A60" w:rsidP="00614887">
      <w:pPr>
        <w:pStyle w:val="ae"/>
        <w:numPr>
          <w:ilvl w:val="2"/>
          <w:numId w:val="39"/>
        </w:numPr>
        <w:tabs>
          <w:tab w:val="left" w:pos="567"/>
          <w:tab w:val="left" w:pos="851"/>
          <w:tab w:val="left" w:pos="1134"/>
        </w:tabs>
        <w:spacing w:after="0" w:line="240" w:lineRule="auto"/>
        <w:ind w:left="0"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Расчетные показатели минимально допустимого уровня обеспеченности и максимально допустимого уровня территориальной доступности  для объектов физической культур</w:t>
      </w:r>
      <w:r w:rsidR="007D62DF">
        <w:rPr>
          <w:rFonts w:ascii="Times New Roman" w:hAnsi="Times New Roman"/>
          <w:color w:val="000000" w:themeColor="text1"/>
          <w:sz w:val="24"/>
          <w:szCs w:val="24"/>
        </w:rPr>
        <w:t xml:space="preserve">ы и спорта </w:t>
      </w:r>
      <w:r w:rsidR="00B25FE4">
        <w:rPr>
          <w:rFonts w:ascii="Times New Roman" w:hAnsi="Times New Roman"/>
          <w:color w:val="000000" w:themeColor="text1"/>
          <w:sz w:val="24"/>
          <w:szCs w:val="24"/>
        </w:rPr>
        <w:t xml:space="preserve">сельского поселения </w:t>
      </w:r>
      <w:r w:rsidR="007D62DF">
        <w:rPr>
          <w:rFonts w:ascii="Times New Roman" w:hAnsi="Times New Roman"/>
          <w:color w:val="000000" w:themeColor="text1"/>
          <w:sz w:val="24"/>
          <w:szCs w:val="24"/>
        </w:rPr>
        <w:t>принимать по табл. 2</w:t>
      </w:r>
      <w:r w:rsidR="004C183E">
        <w:rPr>
          <w:rFonts w:ascii="Times New Roman" w:hAnsi="Times New Roman"/>
          <w:color w:val="000000" w:themeColor="text1"/>
          <w:sz w:val="24"/>
          <w:szCs w:val="24"/>
        </w:rPr>
        <w:t>1</w:t>
      </w:r>
      <w:r>
        <w:rPr>
          <w:rFonts w:ascii="Times New Roman" w:hAnsi="Times New Roman"/>
          <w:color w:val="000000" w:themeColor="text1"/>
          <w:sz w:val="24"/>
          <w:szCs w:val="24"/>
        </w:rPr>
        <w:t>.</w:t>
      </w:r>
    </w:p>
    <w:p w:rsidR="006C0A60" w:rsidRDefault="006C0A60" w:rsidP="006C0A60">
      <w:pPr>
        <w:tabs>
          <w:tab w:val="left" w:pos="567"/>
          <w:tab w:val="left" w:pos="851"/>
          <w:tab w:val="left" w:pos="1134"/>
        </w:tabs>
        <w:spacing w:after="0" w:line="240" w:lineRule="auto"/>
        <w:jc w:val="both"/>
        <w:rPr>
          <w:rFonts w:ascii="Times New Roman" w:hAnsi="Times New Roman"/>
          <w:b/>
          <w:i/>
          <w:color w:val="000000" w:themeColor="text1"/>
          <w:sz w:val="24"/>
          <w:szCs w:val="24"/>
        </w:rPr>
      </w:pPr>
      <w:r w:rsidRPr="006C0A60">
        <w:rPr>
          <w:rFonts w:ascii="Times New Roman" w:hAnsi="Times New Roman"/>
          <w:i/>
          <w:color w:val="000000" w:themeColor="text1"/>
          <w:sz w:val="24"/>
          <w:szCs w:val="24"/>
        </w:rPr>
        <w:lastRenderedPageBreak/>
        <w:t>Таблица 2</w:t>
      </w:r>
      <w:r w:rsidR="004C183E">
        <w:rPr>
          <w:rFonts w:ascii="Times New Roman" w:hAnsi="Times New Roman"/>
          <w:i/>
          <w:color w:val="000000" w:themeColor="text1"/>
          <w:sz w:val="24"/>
          <w:szCs w:val="24"/>
        </w:rPr>
        <w:t>1</w:t>
      </w:r>
      <w:r w:rsidRPr="006C0A60">
        <w:rPr>
          <w:rFonts w:ascii="Times New Roman" w:hAnsi="Times New Roman"/>
          <w:i/>
          <w:color w:val="000000" w:themeColor="text1"/>
          <w:sz w:val="24"/>
          <w:szCs w:val="24"/>
        </w:rPr>
        <w:t>.</w:t>
      </w:r>
      <w:r w:rsidRPr="006C0A60">
        <w:rPr>
          <w:rFonts w:ascii="Times New Roman" w:hAnsi="Times New Roman"/>
          <w:b/>
          <w:i/>
          <w:color w:val="000000" w:themeColor="text1"/>
          <w:sz w:val="24"/>
          <w:szCs w:val="24"/>
        </w:rPr>
        <w:t xml:space="preserve"> -  Расчетные показатели минимально-допустимого уровня обеспеченности и максимально допустимого уровня территориальной доступности для объектов физической культуры и спорта</w:t>
      </w:r>
    </w:p>
    <w:p w:rsidR="006C0A60" w:rsidRPr="006C0A60" w:rsidRDefault="006C0A60" w:rsidP="006C0A60">
      <w:pPr>
        <w:tabs>
          <w:tab w:val="left" w:pos="567"/>
          <w:tab w:val="left" w:pos="851"/>
          <w:tab w:val="left" w:pos="1134"/>
        </w:tabs>
        <w:spacing w:after="0" w:line="240" w:lineRule="auto"/>
        <w:jc w:val="both"/>
        <w:rPr>
          <w:rFonts w:ascii="Times New Roman" w:hAnsi="Times New Roman"/>
          <w:b/>
          <w:i/>
          <w:color w:val="000000" w:themeColor="text1"/>
          <w:sz w:val="8"/>
          <w:szCs w:val="8"/>
        </w:rPr>
      </w:pPr>
    </w:p>
    <w:tbl>
      <w:tblPr>
        <w:tblStyle w:val="ad"/>
        <w:tblW w:w="0" w:type="auto"/>
        <w:tblInd w:w="108" w:type="dxa"/>
        <w:tblLayout w:type="fixed"/>
        <w:tblLook w:val="04A0"/>
      </w:tblPr>
      <w:tblGrid>
        <w:gridCol w:w="1590"/>
        <w:gridCol w:w="2805"/>
        <w:gridCol w:w="2268"/>
        <w:gridCol w:w="1701"/>
        <w:gridCol w:w="1099"/>
      </w:tblGrid>
      <w:tr w:rsidR="006C0A60" w:rsidRPr="004732D0" w:rsidTr="004C183E">
        <w:tc>
          <w:tcPr>
            <w:tcW w:w="1590" w:type="dxa"/>
            <w:vMerge w:val="restart"/>
            <w:shd w:val="clear" w:color="auto" w:fill="EEECE1" w:themeFill="background2"/>
          </w:tcPr>
          <w:p w:rsidR="006C0A60" w:rsidRPr="004732D0" w:rsidRDefault="006C0A60" w:rsidP="009A1076">
            <w:pPr>
              <w:pStyle w:val="ae"/>
              <w:ind w:left="0"/>
              <w:jc w:val="center"/>
              <w:rPr>
                <w:rFonts w:ascii="Times New Roman" w:hAnsi="Times New Roman"/>
              </w:rPr>
            </w:pPr>
            <w:r>
              <w:rPr>
                <w:rFonts w:ascii="Times New Roman" w:hAnsi="Times New Roman"/>
              </w:rPr>
              <w:t>Наименование нормируемых объектов</w:t>
            </w:r>
          </w:p>
        </w:tc>
        <w:tc>
          <w:tcPr>
            <w:tcW w:w="2805" w:type="dxa"/>
            <w:vMerge w:val="restart"/>
            <w:shd w:val="clear" w:color="auto" w:fill="EEECE1" w:themeFill="background2"/>
          </w:tcPr>
          <w:p w:rsidR="006C0A60" w:rsidRPr="004732D0" w:rsidRDefault="006C0A60" w:rsidP="009A1076">
            <w:pPr>
              <w:pStyle w:val="ae"/>
              <w:ind w:left="0"/>
              <w:jc w:val="center"/>
              <w:rPr>
                <w:rFonts w:ascii="Times New Roman" w:hAnsi="Times New Roman"/>
              </w:rPr>
            </w:pPr>
            <w:r>
              <w:rPr>
                <w:rFonts w:ascii="Times New Roman" w:hAnsi="Times New Roman"/>
              </w:rPr>
              <w:t>Нормируемые показатели</w:t>
            </w:r>
          </w:p>
        </w:tc>
        <w:tc>
          <w:tcPr>
            <w:tcW w:w="5068" w:type="dxa"/>
            <w:gridSpan w:val="3"/>
            <w:shd w:val="clear" w:color="auto" w:fill="EEECE1" w:themeFill="background2"/>
          </w:tcPr>
          <w:p w:rsidR="006C0A60" w:rsidRPr="004732D0" w:rsidRDefault="006C0A60" w:rsidP="009A1076">
            <w:pPr>
              <w:pStyle w:val="ae"/>
              <w:ind w:left="0"/>
              <w:jc w:val="center"/>
              <w:rPr>
                <w:rFonts w:ascii="Times New Roman" w:hAnsi="Times New Roman"/>
              </w:rPr>
            </w:pPr>
            <w:r>
              <w:rPr>
                <w:rFonts w:ascii="Times New Roman" w:hAnsi="Times New Roman"/>
              </w:rPr>
              <w:t>Расчетные показатели</w:t>
            </w:r>
          </w:p>
        </w:tc>
      </w:tr>
      <w:tr w:rsidR="006C0A60" w:rsidRPr="004732D0" w:rsidTr="004C183E">
        <w:tc>
          <w:tcPr>
            <w:tcW w:w="1590" w:type="dxa"/>
            <w:vMerge/>
            <w:shd w:val="clear" w:color="auto" w:fill="EEECE1" w:themeFill="background2"/>
          </w:tcPr>
          <w:p w:rsidR="006C0A60" w:rsidRPr="004732D0" w:rsidRDefault="006C0A60" w:rsidP="009A1076">
            <w:pPr>
              <w:pStyle w:val="ae"/>
              <w:ind w:left="0"/>
              <w:jc w:val="both"/>
              <w:rPr>
                <w:rFonts w:ascii="Times New Roman" w:hAnsi="Times New Roman"/>
              </w:rPr>
            </w:pPr>
          </w:p>
        </w:tc>
        <w:tc>
          <w:tcPr>
            <w:tcW w:w="2805" w:type="dxa"/>
            <w:vMerge/>
            <w:shd w:val="clear" w:color="auto" w:fill="EEECE1" w:themeFill="background2"/>
          </w:tcPr>
          <w:p w:rsidR="006C0A60" w:rsidRPr="004732D0" w:rsidRDefault="006C0A60" w:rsidP="009A1076">
            <w:pPr>
              <w:pStyle w:val="ae"/>
              <w:ind w:left="0"/>
              <w:jc w:val="both"/>
              <w:rPr>
                <w:rFonts w:ascii="Times New Roman" w:hAnsi="Times New Roman"/>
              </w:rPr>
            </w:pPr>
          </w:p>
        </w:tc>
        <w:tc>
          <w:tcPr>
            <w:tcW w:w="2268" w:type="dxa"/>
            <w:shd w:val="clear" w:color="auto" w:fill="EEECE1" w:themeFill="background2"/>
          </w:tcPr>
          <w:p w:rsidR="006C0A60" w:rsidRPr="004732D0" w:rsidRDefault="006C0A60" w:rsidP="009A1076">
            <w:pPr>
              <w:pStyle w:val="ae"/>
              <w:ind w:left="0"/>
              <w:jc w:val="center"/>
              <w:rPr>
                <w:rFonts w:ascii="Times New Roman" w:hAnsi="Times New Roman"/>
              </w:rPr>
            </w:pPr>
            <w:r>
              <w:rPr>
                <w:rFonts w:ascii="Times New Roman" w:hAnsi="Times New Roman"/>
              </w:rPr>
              <w:t>Минимально допустимый уровень обеспеченности</w:t>
            </w:r>
          </w:p>
        </w:tc>
        <w:tc>
          <w:tcPr>
            <w:tcW w:w="2800" w:type="dxa"/>
            <w:gridSpan w:val="2"/>
            <w:shd w:val="clear" w:color="auto" w:fill="EEECE1" w:themeFill="background2"/>
          </w:tcPr>
          <w:p w:rsidR="006C0A60" w:rsidRPr="004732D0" w:rsidRDefault="006C0A60" w:rsidP="009A1076">
            <w:pPr>
              <w:pStyle w:val="ae"/>
              <w:ind w:left="0"/>
              <w:jc w:val="center"/>
              <w:rPr>
                <w:rFonts w:ascii="Times New Roman" w:hAnsi="Times New Roman"/>
              </w:rPr>
            </w:pPr>
            <w:r>
              <w:rPr>
                <w:rFonts w:ascii="Times New Roman" w:hAnsi="Times New Roman"/>
              </w:rPr>
              <w:t>Максимально допустимый уровень территориальной доступности</w:t>
            </w:r>
          </w:p>
        </w:tc>
      </w:tr>
      <w:tr w:rsidR="00B25FE4" w:rsidRPr="004732D0" w:rsidTr="004C183E">
        <w:tc>
          <w:tcPr>
            <w:tcW w:w="1590" w:type="dxa"/>
            <w:vMerge/>
            <w:shd w:val="clear" w:color="auto" w:fill="EEECE1" w:themeFill="background2"/>
          </w:tcPr>
          <w:p w:rsidR="00B25FE4" w:rsidRPr="004732D0" w:rsidRDefault="00B25FE4" w:rsidP="009A1076">
            <w:pPr>
              <w:pStyle w:val="ae"/>
              <w:ind w:left="0"/>
              <w:jc w:val="both"/>
              <w:rPr>
                <w:rFonts w:ascii="Times New Roman" w:hAnsi="Times New Roman"/>
              </w:rPr>
            </w:pPr>
          </w:p>
        </w:tc>
        <w:tc>
          <w:tcPr>
            <w:tcW w:w="2805" w:type="dxa"/>
            <w:vMerge/>
            <w:shd w:val="clear" w:color="auto" w:fill="EEECE1" w:themeFill="background2"/>
          </w:tcPr>
          <w:p w:rsidR="00B25FE4" w:rsidRPr="004732D0" w:rsidRDefault="00B25FE4" w:rsidP="009A1076">
            <w:pPr>
              <w:pStyle w:val="ae"/>
              <w:ind w:left="0"/>
              <w:jc w:val="both"/>
              <w:rPr>
                <w:rFonts w:ascii="Times New Roman" w:hAnsi="Times New Roman"/>
              </w:rPr>
            </w:pPr>
          </w:p>
        </w:tc>
        <w:tc>
          <w:tcPr>
            <w:tcW w:w="2268" w:type="dxa"/>
            <w:shd w:val="clear" w:color="auto" w:fill="EEECE1" w:themeFill="background2"/>
          </w:tcPr>
          <w:p w:rsidR="00B25FE4" w:rsidRPr="004732D0" w:rsidRDefault="00B25FE4" w:rsidP="009A1076">
            <w:pPr>
              <w:pStyle w:val="ae"/>
              <w:ind w:left="0"/>
              <w:jc w:val="center"/>
              <w:rPr>
                <w:rFonts w:ascii="Times New Roman" w:hAnsi="Times New Roman"/>
              </w:rPr>
            </w:pPr>
            <w:r>
              <w:rPr>
                <w:rFonts w:ascii="Times New Roman" w:hAnsi="Times New Roman"/>
              </w:rPr>
              <w:t>Сельские н.п.</w:t>
            </w:r>
          </w:p>
        </w:tc>
        <w:tc>
          <w:tcPr>
            <w:tcW w:w="1701" w:type="dxa"/>
            <w:shd w:val="clear" w:color="auto" w:fill="EEECE1" w:themeFill="background2"/>
          </w:tcPr>
          <w:p w:rsidR="00B25FE4" w:rsidRPr="004732D0" w:rsidRDefault="00B25FE4" w:rsidP="004C183E">
            <w:pPr>
              <w:pStyle w:val="ae"/>
              <w:ind w:left="0"/>
              <w:jc w:val="center"/>
              <w:rPr>
                <w:rFonts w:ascii="Times New Roman" w:hAnsi="Times New Roman"/>
              </w:rPr>
            </w:pPr>
            <w:r>
              <w:rPr>
                <w:rFonts w:ascii="Times New Roman" w:hAnsi="Times New Roman"/>
              </w:rPr>
              <w:t>Вид допустимости</w:t>
            </w:r>
          </w:p>
        </w:tc>
        <w:tc>
          <w:tcPr>
            <w:tcW w:w="1099" w:type="dxa"/>
            <w:shd w:val="clear" w:color="auto" w:fill="EEECE1" w:themeFill="background2"/>
          </w:tcPr>
          <w:p w:rsidR="00B25FE4" w:rsidRPr="004732D0" w:rsidRDefault="00B25FE4" w:rsidP="009A1076">
            <w:pPr>
              <w:pStyle w:val="ae"/>
              <w:ind w:left="0"/>
              <w:jc w:val="center"/>
              <w:rPr>
                <w:rFonts w:ascii="Times New Roman" w:hAnsi="Times New Roman"/>
              </w:rPr>
            </w:pPr>
            <w:r>
              <w:rPr>
                <w:rFonts w:ascii="Times New Roman" w:hAnsi="Times New Roman"/>
              </w:rPr>
              <w:t>Сельские н.п.</w:t>
            </w:r>
          </w:p>
        </w:tc>
      </w:tr>
      <w:tr w:rsidR="006C0A60" w:rsidRPr="004732D0" w:rsidTr="004C183E">
        <w:tc>
          <w:tcPr>
            <w:tcW w:w="1590" w:type="dxa"/>
          </w:tcPr>
          <w:p w:rsidR="006C0A60" w:rsidRDefault="006C0A60" w:rsidP="009A1076">
            <w:pPr>
              <w:jc w:val="center"/>
              <w:rPr>
                <w:rFonts w:ascii="Times New Roman" w:hAnsi="Times New Roman"/>
              </w:rPr>
            </w:pPr>
            <w:r>
              <w:rPr>
                <w:rFonts w:ascii="Times New Roman" w:hAnsi="Times New Roman"/>
              </w:rPr>
              <w:t>-</w:t>
            </w:r>
          </w:p>
        </w:tc>
        <w:tc>
          <w:tcPr>
            <w:tcW w:w="2805" w:type="dxa"/>
          </w:tcPr>
          <w:p w:rsidR="006C0A60" w:rsidRDefault="006C0A60" w:rsidP="009A1076">
            <w:pPr>
              <w:jc w:val="center"/>
              <w:rPr>
                <w:rFonts w:ascii="Times New Roman" w:hAnsi="Times New Roman"/>
              </w:rPr>
            </w:pPr>
            <w:r>
              <w:rPr>
                <w:rFonts w:ascii="Times New Roman" w:hAnsi="Times New Roman"/>
              </w:rPr>
              <w:t>Усредненный норматив единовременной пропускной способности объектов физкультуры и спорта (ЕПС</w:t>
            </w:r>
            <w:r w:rsidRPr="006C0A60">
              <w:rPr>
                <w:rFonts w:ascii="Times New Roman" w:hAnsi="Times New Roman"/>
                <w:vertAlign w:val="subscript"/>
              </w:rPr>
              <w:t>норм</w:t>
            </w:r>
            <w:r>
              <w:rPr>
                <w:rFonts w:ascii="Times New Roman" w:hAnsi="Times New Roman"/>
              </w:rPr>
              <w:t>) к 2020 г., чел. на 1000 жителей</w:t>
            </w:r>
          </w:p>
        </w:tc>
        <w:tc>
          <w:tcPr>
            <w:tcW w:w="2268" w:type="dxa"/>
          </w:tcPr>
          <w:p w:rsidR="006C0A60" w:rsidRPr="004732D0" w:rsidRDefault="006C0A60" w:rsidP="009A1076">
            <w:pPr>
              <w:pStyle w:val="ae"/>
              <w:ind w:left="0"/>
              <w:jc w:val="center"/>
              <w:rPr>
                <w:rFonts w:ascii="Times New Roman" w:hAnsi="Times New Roman"/>
              </w:rPr>
            </w:pPr>
            <w:r>
              <w:rPr>
                <w:rFonts w:ascii="Times New Roman" w:hAnsi="Times New Roman"/>
              </w:rPr>
              <w:t>34</w:t>
            </w:r>
          </w:p>
        </w:tc>
        <w:tc>
          <w:tcPr>
            <w:tcW w:w="2800" w:type="dxa"/>
            <w:gridSpan w:val="2"/>
          </w:tcPr>
          <w:p w:rsidR="006C0A60" w:rsidRPr="004732D0" w:rsidRDefault="006C0A60" w:rsidP="009A1076">
            <w:pPr>
              <w:pStyle w:val="ae"/>
              <w:ind w:left="0"/>
              <w:jc w:val="center"/>
              <w:rPr>
                <w:rFonts w:ascii="Times New Roman" w:hAnsi="Times New Roman"/>
              </w:rPr>
            </w:pPr>
            <w:r>
              <w:rPr>
                <w:rFonts w:ascii="Times New Roman" w:hAnsi="Times New Roman"/>
              </w:rPr>
              <w:t>-</w:t>
            </w:r>
          </w:p>
        </w:tc>
      </w:tr>
      <w:tr w:rsidR="006C0A60" w:rsidRPr="004732D0" w:rsidTr="004C183E">
        <w:tc>
          <w:tcPr>
            <w:tcW w:w="1590" w:type="dxa"/>
          </w:tcPr>
          <w:p w:rsidR="006C0A60" w:rsidRDefault="006C0A60" w:rsidP="009A1076">
            <w:pPr>
              <w:jc w:val="center"/>
              <w:rPr>
                <w:rFonts w:ascii="Times New Roman" w:hAnsi="Times New Roman"/>
              </w:rPr>
            </w:pPr>
            <w:r>
              <w:rPr>
                <w:rFonts w:ascii="Times New Roman" w:hAnsi="Times New Roman"/>
              </w:rPr>
              <w:t>-</w:t>
            </w:r>
          </w:p>
        </w:tc>
        <w:tc>
          <w:tcPr>
            <w:tcW w:w="2805" w:type="dxa"/>
          </w:tcPr>
          <w:p w:rsidR="006C0A60" w:rsidRDefault="006C0A60" w:rsidP="009A1076">
            <w:pPr>
              <w:jc w:val="center"/>
              <w:rPr>
                <w:rFonts w:ascii="Times New Roman" w:hAnsi="Times New Roman"/>
              </w:rPr>
            </w:pPr>
            <w:r>
              <w:rPr>
                <w:rFonts w:ascii="Times New Roman" w:hAnsi="Times New Roman"/>
              </w:rPr>
              <w:t>Усредненный норматив единовременной пропускной способности объектов физкультуры и спорта (ЕПС</w:t>
            </w:r>
            <w:r w:rsidRPr="006C0A60">
              <w:rPr>
                <w:rFonts w:ascii="Times New Roman" w:hAnsi="Times New Roman"/>
                <w:vertAlign w:val="subscript"/>
              </w:rPr>
              <w:t>норм</w:t>
            </w:r>
            <w:r>
              <w:rPr>
                <w:rFonts w:ascii="Times New Roman" w:hAnsi="Times New Roman"/>
              </w:rPr>
              <w:t>) к 2025 г., чел.на 1000 жителей</w:t>
            </w:r>
          </w:p>
        </w:tc>
        <w:tc>
          <w:tcPr>
            <w:tcW w:w="2268" w:type="dxa"/>
          </w:tcPr>
          <w:p w:rsidR="006C0A60" w:rsidRPr="004732D0" w:rsidRDefault="006C0A60" w:rsidP="009A1076">
            <w:pPr>
              <w:pStyle w:val="ae"/>
              <w:ind w:left="0"/>
              <w:jc w:val="center"/>
              <w:rPr>
                <w:rFonts w:ascii="Times New Roman" w:hAnsi="Times New Roman"/>
              </w:rPr>
            </w:pPr>
            <w:r>
              <w:rPr>
                <w:rFonts w:ascii="Times New Roman" w:hAnsi="Times New Roman"/>
              </w:rPr>
              <w:t>82</w:t>
            </w:r>
          </w:p>
        </w:tc>
        <w:tc>
          <w:tcPr>
            <w:tcW w:w="2800" w:type="dxa"/>
            <w:gridSpan w:val="2"/>
          </w:tcPr>
          <w:p w:rsidR="006C0A60" w:rsidRPr="004732D0" w:rsidRDefault="006C0A60" w:rsidP="009A1076">
            <w:pPr>
              <w:pStyle w:val="ae"/>
              <w:ind w:left="0"/>
              <w:jc w:val="center"/>
              <w:rPr>
                <w:rFonts w:ascii="Times New Roman" w:hAnsi="Times New Roman"/>
              </w:rPr>
            </w:pPr>
            <w:r>
              <w:rPr>
                <w:rFonts w:ascii="Times New Roman" w:hAnsi="Times New Roman"/>
              </w:rPr>
              <w:t>-</w:t>
            </w:r>
          </w:p>
        </w:tc>
      </w:tr>
      <w:tr w:rsidR="006C0A60" w:rsidRPr="004732D0" w:rsidTr="004C183E">
        <w:tc>
          <w:tcPr>
            <w:tcW w:w="1590" w:type="dxa"/>
          </w:tcPr>
          <w:p w:rsidR="006C0A60" w:rsidRDefault="006C0A60" w:rsidP="009A1076">
            <w:pPr>
              <w:jc w:val="center"/>
              <w:rPr>
                <w:rFonts w:ascii="Times New Roman" w:hAnsi="Times New Roman"/>
              </w:rPr>
            </w:pPr>
            <w:r>
              <w:rPr>
                <w:rFonts w:ascii="Times New Roman" w:hAnsi="Times New Roman"/>
              </w:rPr>
              <w:t>-</w:t>
            </w:r>
          </w:p>
        </w:tc>
        <w:tc>
          <w:tcPr>
            <w:tcW w:w="2805" w:type="dxa"/>
          </w:tcPr>
          <w:p w:rsidR="006C0A60" w:rsidRDefault="006C0A60" w:rsidP="009A1076">
            <w:pPr>
              <w:jc w:val="center"/>
              <w:rPr>
                <w:rFonts w:ascii="Times New Roman" w:hAnsi="Times New Roman"/>
              </w:rPr>
            </w:pPr>
            <w:r>
              <w:rPr>
                <w:rFonts w:ascii="Times New Roman" w:hAnsi="Times New Roman"/>
              </w:rPr>
              <w:t>Усредненный норматив единовременной пропускной способности объектов физкультуры и спорта (ЕПС</w:t>
            </w:r>
            <w:r w:rsidRPr="006C0A60">
              <w:rPr>
                <w:rFonts w:ascii="Times New Roman" w:hAnsi="Times New Roman"/>
                <w:vertAlign w:val="subscript"/>
              </w:rPr>
              <w:t>норм</w:t>
            </w:r>
            <w:r>
              <w:rPr>
                <w:rFonts w:ascii="Times New Roman" w:hAnsi="Times New Roman"/>
              </w:rPr>
              <w:t>) к 2030 г., чел.на 1000 жителей</w:t>
            </w:r>
          </w:p>
        </w:tc>
        <w:tc>
          <w:tcPr>
            <w:tcW w:w="2268" w:type="dxa"/>
          </w:tcPr>
          <w:p w:rsidR="006C0A60" w:rsidRPr="004732D0" w:rsidRDefault="006C0A60" w:rsidP="009A1076">
            <w:pPr>
              <w:pStyle w:val="ae"/>
              <w:ind w:left="0"/>
              <w:jc w:val="center"/>
              <w:rPr>
                <w:rFonts w:ascii="Times New Roman" w:hAnsi="Times New Roman"/>
              </w:rPr>
            </w:pPr>
            <w:r>
              <w:rPr>
                <w:rFonts w:ascii="Times New Roman" w:hAnsi="Times New Roman"/>
              </w:rPr>
              <w:t>122</w:t>
            </w:r>
          </w:p>
        </w:tc>
        <w:tc>
          <w:tcPr>
            <w:tcW w:w="2800" w:type="dxa"/>
            <w:gridSpan w:val="2"/>
          </w:tcPr>
          <w:p w:rsidR="006C0A60" w:rsidRPr="004732D0" w:rsidRDefault="006C0A60" w:rsidP="009A1076">
            <w:pPr>
              <w:pStyle w:val="ae"/>
              <w:ind w:left="0"/>
              <w:jc w:val="center"/>
              <w:rPr>
                <w:rFonts w:ascii="Times New Roman" w:hAnsi="Times New Roman"/>
              </w:rPr>
            </w:pPr>
            <w:r>
              <w:rPr>
                <w:rFonts w:ascii="Times New Roman" w:hAnsi="Times New Roman"/>
              </w:rPr>
              <w:t>-</w:t>
            </w:r>
          </w:p>
        </w:tc>
      </w:tr>
      <w:tr w:rsidR="002E16EF" w:rsidRPr="004732D0" w:rsidTr="004C183E">
        <w:tc>
          <w:tcPr>
            <w:tcW w:w="1590" w:type="dxa"/>
          </w:tcPr>
          <w:p w:rsidR="002E16EF" w:rsidRDefault="002E16EF" w:rsidP="009A1076">
            <w:pPr>
              <w:jc w:val="center"/>
              <w:rPr>
                <w:rFonts w:ascii="Times New Roman" w:hAnsi="Times New Roman"/>
              </w:rPr>
            </w:pPr>
            <w:r>
              <w:rPr>
                <w:rFonts w:ascii="Times New Roman" w:hAnsi="Times New Roman"/>
              </w:rPr>
              <w:t>Комплексы водных видов спорта с основной ванной длиной 25 м</w:t>
            </w:r>
          </w:p>
        </w:tc>
        <w:tc>
          <w:tcPr>
            <w:tcW w:w="2805" w:type="dxa"/>
          </w:tcPr>
          <w:p w:rsidR="002E16EF" w:rsidRDefault="002E16EF" w:rsidP="009A1076">
            <w:pPr>
              <w:jc w:val="center"/>
              <w:rPr>
                <w:rFonts w:ascii="Times New Roman" w:hAnsi="Times New Roman"/>
              </w:rPr>
            </w:pPr>
            <w:r>
              <w:rPr>
                <w:rFonts w:ascii="Times New Roman" w:hAnsi="Times New Roman"/>
              </w:rPr>
              <w:t>Количество объектов на территорию</w:t>
            </w:r>
          </w:p>
        </w:tc>
        <w:tc>
          <w:tcPr>
            <w:tcW w:w="2268" w:type="dxa"/>
          </w:tcPr>
          <w:p w:rsidR="002E16EF" w:rsidRPr="004732D0" w:rsidRDefault="002E16EF" w:rsidP="009A1076">
            <w:pPr>
              <w:pStyle w:val="ae"/>
              <w:ind w:left="0"/>
              <w:jc w:val="center"/>
              <w:rPr>
                <w:rFonts w:ascii="Times New Roman" w:hAnsi="Times New Roman"/>
              </w:rPr>
            </w:pPr>
            <w:r>
              <w:rPr>
                <w:rFonts w:ascii="Times New Roman" w:hAnsi="Times New Roman"/>
              </w:rPr>
              <w:t>1</w:t>
            </w:r>
          </w:p>
        </w:tc>
        <w:tc>
          <w:tcPr>
            <w:tcW w:w="2800" w:type="dxa"/>
            <w:gridSpan w:val="2"/>
          </w:tcPr>
          <w:p w:rsidR="002E16EF" w:rsidRPr="004732D0" w:rsidRDefault="002E16EF" w:rsidP="009A1076">
            <w:pPr>
              <w:pStyle w:val="ae"/>
              <w:ind w:left="0"/>
              <w:jc w:val="center"/>
              <w:rPr>
                <w:rFonts w:ascii="Times New Roman" w:hAnsi="Times New Roman"/>
              </w:rPr>
            </w:pPr>
            <w:r>
              <w:rPr>
                <w:rFonts w:ascii="Times New Roman" w:hAnsi="Times New Roman"/>
              </w:rPr>
              <w:t>Не нормируется</w:t>
            </w:r>
          </w:p>
        </w:tc>
      </w:tr>
    </w:tbl>
    <w:p w:rsidR="006C0A60" w:rsidRPr="002E16EF" w:rsidRDefault="006C0A60" w:rsidP="006C0A60">
      <w:pPr>
        <w:tabs>
          <w:tab w:val="left" w:pos="567"/>
          <w:tab w:val="left" w:pos="851"/>
          <w:tab w:val="left" w:pos="1134"/>
        </w:tabs>
        <w:spacing w:after="0" w:line="240" w:lineRule="auto"/>
        <w:jc w:val="both"/>
        <w:rPr>
          <w:rFonts w:ascii="Times New Roman" w:hAnsi="Times New Roman"/>
          <w:color w:val="000000" w:themeColor="text1"/>
          <w:sz w:val="8"/>
          <w:szCs w:val="8"/>
        </w:rPr>
      </w:pPr>
    </w:p>
    <w:p w:rsidR="006C0A60" w:rsidRPr="002E16EF" w:rsidRDefault="002E16EF" w:rsidP="006C0A60">
      <w:pPr>
        <w:tabs>
          <w:tab w:val="left" w:pos="567"/>
          <w:tab w:val="left" w:pos="851"/>
          <w:tab w:val="left" w:pos="1134"/>
        </w:tabs>
        <w:spacing w:after="0" w:line="240" w:lineRule="auto"/>
        <w:jc w:val="both"/>
        <w:rPr>
          <w:rFonts w:ascii="Times New Roman" w:hAnsi="Times New Roman"/>
          <w:b/>
          <w:color w:val="000000" w:themeColor="text1"/>
          <w:sz w:val="20"/>
          <w:szCs w:val="20"/>
        </w:rPr>
      </w:pPr>
      <w:r w:rsidRPr="002E16EF">
        <w:rPr>
          <w:rFonts w:ascii="Times New Roman" w:hAnsi="Times New Roman"/>
          <w:b/>
          <w:color w:val="000000" w:themeColor="text1"/>
          <w:sz w:val="20"/>
          <w:szCs w:val="20"/>
        </w:rPr>
        <w:t>Примечения:</w:t>
      </w:r>
    </w:p>
    <w:p w:rsidR="002E16EF" w:rsidRDefault="002E16EF" w:rsidP="006C0A60">
      <w:pPr>
        <w:tabs>
          <w:tab w:val="left" w:pos="567"/>
          <w:tab w:val="left" w:pos="851"/>
          <w:tab w:val="left" w:pos="1134"/>
        </w:tabs>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1. В качестве объекта спорта принята сетевая единица соответствующего вида обслуживания, а также филиалы и территориально обосбленные отделы.</w:t>
      </w:r>
    </w:p>
    <w:p w:rsidR="002E16EF" w:rsidRPr="002E16EF" w:rsidRDefault="002E16EF" w:rsidP="006C0A60">
      <w:pPr>
        <w:tabs>
          <w:tab w:val="left" w:pos="567"/>
          <w:tab w:val="left" w:pos="851"/>
          <w:tab w:val="left" w:pos="1134"/>
        </w:tabs>
        <w:spacing w:after="0" w:line="240" w:lineRule="auto"/>
        <w:jc w:val="both"/>
        <w:rPr>
          <w:rFonts w:ascii="Times New Roman" w:hAnsi="Times New Roman"/>
          <w:color w:val="000000" w:themeColor="text1"/>
          <w:sz w:val="20"/>
          <w:szCs w:val="20"/>
        </w:rPr>
      </w:pPr>
    </w:p>
    <w:p w:rsidR="00801D82" w:rsidRDefault="00801D82" w:rsidP="00614887">
      <w:pPr>
        <w:pStyle w:val="ae"/>
        <w:numPr>
          <w:ilvl w:val="2"/>
          <w:numId w:val="39"/>
        </w:numPr>
        <w:tabs>
          <w:tab w:val="left" w:pos="567"/>
        </w:tabs>
        <w:spacing w:after="0" w:line="240" w:lineRule="auto"/>
        <w:ind w:left="0"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Расчетные показатели </w:t>
      </w:r>
      <w:r w:rsidR="002D4038">
        <w:rPr>
          <w:rFonts w:ascii="Times New Roman" w:hAnsi="Times New Roman"/>
          <w:color w:val="000000" w:themeColor="text1"/>
          <w:sz w:val="24"/>
          <w:szCs w:val="24"/>
        </w:rPr>
        <w:t xml:space="preserve">минимально-допустимого уровня обеспеченности </w:t>
      </w:r>
      <w:r>
        <w:rPr>
          <w:rFonts w:ascii="Times New Roman" w:hAnsi="Times New Roman"/>
          <w:color w:val="000000" w:themeColor="text1"/>
          <w:sz w:val="24"/>
          <w:szCs w:val="24"/>
        </w:rPr>
        <w:t xml:space="preserve">спортивными и физкультурно-оздоровительными учреждениями  </w:t>
      </w:r>
      <w:r w:rsidR="002D4038">
        <w:rPr>
          <w:rFonts w:ascii="Times New Roman" w:hAnsi="Times New Roman"/>
          <w:color w:val="000000" w:themeColor="text1"/>
          <w:sz w:val="24"/>
          <w:szCs w:val="24"/>
        </w:rPr>
        <w:t>и максимально-допустимый уровень их территориальной доступности следует приним</w:t>
      </w:r>
      <w:r w:rsidR="00174E25">
        <w:rPr>
          <w:rFonts w:ascii="Times New Roman" w:hAnsi="Times New Roman"/>
          <w:color w:val="000000" w:themeColor="text1"/>
          <w:sz w:val="24"/>
          <w:szCs w:val="24"/>
        </w:rPr>
        <w:t>ать в соответствии с табл</w:t>
      </w:r>
      <w:r w:rsidR="00F271A3">
        <w:rPr>
          <w:rFonts w:ascii="Times New Roman" w:hAnsi="Times New Roman"/>
          <w:color w:val="000000" w:themeColor="text1"/>
          <w:sz w:val="24"/>
          <w:szCs w:val="24"/>
        </w:rPr>
        <w:t>.</w:t>
      </w:r>
      <w:r w:rsidR="00A24EE6">
        <w:rPr>
          <w:rFonts w:ascii="Times New Roman" w:hAnsi="Times New Roman"/>
          <w:color w:val="000000" w:themeColor="text1"/>
          <w:sz w:val="24"/>
          <w:szCs w:val="24"/>
        </w:rPr>
        <w:t>2</w:t>
      </w:r>
      <w:r w:rsidR="004C183E">
        <w:rPr>
          <w:rFonts w:ascii="Times New Roman" w:hAnsi="Times New Roman"/>
          <w:color w:val="000000" w:themeColor="text1"/>
          <w:sz w:val="24"/>
          <w:szCs w:val="24"/>
        </w:rPr>
        <w:t>2</w:t>
      </w:r>
      <w:r w:rsidR="002E16EF">
        <w:rPr>
          <w:rFonts w:ascii="Times New Roman" w:hAnsi="Times New Roman"/>
          <w:color w:val="000000" w:themeColor="text1"/>
          <w:sz w:val="24"/>
          <w:szCs w:val="24"/>
        </w:rPr>
        <w:t>.</w:t>
      </w:r>
    </w:p>
    <w:p w:rsidR="002D4038" w:rsidRPr="002D4038" w:rsidRDefault="002D4038" w:rsidP="002D4038">
      <w:pPr>
        <w:tabs>
          <w:tab w:val="left" w:pos="567"/>
        </w:tabs>
        <w:spacing w:after="0" w:line="240" w:lineRule="auto"/>
        <w:jc w:val="both"/>
        <w:rPr>
          <w:rFonts w:ascii="Times New Roman" w:hAnsi="Times New Roman"/>
          <w:color w:val="000000" w:themeColor="text1"/>
          <w:sz w:val="8"/>
          <w:szCs w:val="8"/>
        </w:rPr>
      </w:pPr>
    </w:p>
    <w:p w:rsidR="00801D82" w:rsidRPr="002E16EF" w:rsidRDefault="002E16EF" w:rsidP="002D4038">
      <w:pPr>
        <w:suppressAutoHyphens/>
        <w:spacing w:after="0" w:line="240" w:lineRule="auto"/>
        <w:jc w:val="both"/>
        <w:rPr>
          <w:rFonts w:ascii="Times New Roman" w:hAnsi="Times New Roman"/>
          <w:b/>
          <w:i/>
          <w:sz w:val="24"/>
          <w:szCs w:val="24"/>
        </w:rPr>
      </w:pPr>
      <w:r w:rsidRPr="002E16EF">
        <w:rPr>
          <w:rFonts w:ascii="Times New Roman" w:hAnsi="Times New Roman"/>
          <w:bCs/>
          <w:i/>
          <w:sz w:val="24"/>
          <w:szCs w:val="24"/>
        </w:rPr>
        <w:t>Таблица 2</w:t>
      </w:r>
      <w:r w:rsidR="004C183E">
        <w:rPr>
          <w:rFonts w:ascii="Times New Roman" w:hAnsi="Times New Roman"/>
          <w:bCs/>
          <w:i/>
          <w:sz w:val="24"/>
          <w:szCs w:val="24"/>
        </w:rPr>
        <w:t>2</w:t>
      </w:r>
      <w:r w:rsidR="002D4038" w:rsidRPr="002E16EF">
        <w:rPr>
          <w:rFonts w:ascii="Times New Roman" w:hAnsi="Times New Roman"/>
          <w:bCs/>
          <w:i/>
          <w:sz w:val="24"/>
          <w:szCs w:val="24"/>
        </w:rPr>
        <w:t>.</w:t>
      </w:r>
      <w:r w:rsidR="002D4038" w:rsidRPr="002E16EF">
        <w:rPr>
          <w:rFonts w:ascii="Times New Roman" w:hAnsi="Times New Roman"/>
          <w:b/>
          <w:bCs/>
          <w:i/>
          <w:sz w:val="24"/>
          <w:szCs w:val="24"/>
        </w:rPr>
        <w:t xml:space="preserve"> - </w:t>
      </w:r>
      <w:r w:rsidR="00801D82" w:rsidRPr="002E16EF">
        <w:rPr>
          <w:rFonts w:ascii="Times New Roman" w:hAnsi="Times New Roman"/>
          <w:b/>
          <w:bCs/>
          <w:i/>
          <w:sz w:val="24"/>
          <w:szCs w:val="24"/>
        </w:rPr>
        <w:t xml:space="preserve">Расчетные показатели минимально допустимого уровня обеспеченности объектами обслуживания </w:t>
      </w:r>
      <w:r w:rsidR="00801D82" w:rsidRPr="002E16EF">
        <w:rPr>
          <w:rFonts w:ascii="Times New Roman" w:hAnsi="Times New Roman"/>
          <w:b/>
          <w:i/>
          <w:sz w:val="24"/>
          <w:szCs w:val="24"/>
        </w:rPr>
        <w:t xml:space="preserve">микрорайонного и районного уровня, </w:t>
      </w:r>
      <w:r w:rsidR="00801D82" w:rsidRPr="002E16EF">
        <w:rPr>
          <w:rFonts w:ascii="Times New Roman" w:hAnsi="Times New Roman"/>
          <w:b/>
          <w:bCs/>
          <w:i/>
          <w:sz w:val="24"/>
          <w:szCs w:val="24"/>
        </w:rPr>
        <w:t xml:space="preserve">нормативные показатели для   </w:t>
      </w:r>
      <w:r w:rsidR="00801D82" w:rsidRPr="002E16EF">
        <w:rPr>
          <w:rFonts w:ascii="Times New Roman" w:hAnsi="Times New Roman"/>
          <w:b/>
          <w:i/>
          <w:sz w:val="24"/>
          <w:szCs w:val="24"/>
        </w:rPr>
        <w:t xml:space="preserve">их размещения, </w:t>
      </w:r>
      <w:r w:rsidR="00801D82" w:rsidRPr="002E16EF">
        <w:rPr>
          <w:rFonts w:ascii="Times New Roman" w:hAnsi="Times New Roman"/>
          <w:b/>
          <w:bCs/>
          <w:i/>
          <w:sz w:val="24"/>
          <w:szCs w:val="24"/>
        </w:rPr>
        <w:t xml:space="preserve">определения размеров их </w:t>
      </w:r>
      <w:r w:rsidR="00801D82" w:rsidRPr="002E16EF">
        <w:rPr>
          <w:rFonts w:ascii="Times New Roman" w:hAnsi="Times New Roman"/>
          <w:b/>
          <w:i/>
          <w:sz w:val="24"/>
          <w:szCs w:val="24"/>
        </w:rPr>
        <w:t>земельных участков</w:t>
      </w:r>
    </w:p>
    <w:p w:rsidR="002D4038" w:rsidRPr="002D4038" w:rsidRDefault="002D4038" w:rsidP="002D4038">
      <w:pPr>
        <w:suppressAutoHyphens/>
        <w:spacing w:after="0" w:line="240" w:lineRule="auto"/>
        <w:jc w:val="both"/>
        <w:rPr>
          <w:rFonts w:ascii="Times New Roman" w:hAnsi="Times New Roman"/>
          <w:i/>
          <w:sz w:val="8"/>
          <w:szCs w:val="8"/>
        </w:rPr>
      </w:pPr>
    </w:p>
    <w:tbl>
      <w:tblPr>
        <w:tblW w:w="9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23"/>
        <w:gridCol w:w="2552"/>
        <w:gridCol w:w="2410"/>
        <w:gridCol w:w="1134"/>
        <w:gridCol w:w="1046"/>
      </w:tblGrid>
      <w:tr w:rsidR="00801D82" w:rsidRPr="00B5119B" w:rsidTr="004C183E">
        <w:trPr>
          <w:trHeight w:val="1323"/>
          <w:jc w:val="center"/>
        </w:trPr>
        <w:tc>
          <w:tcPr>
            <w:tcW w:w="2323" w:type="dxa"/>
            <w:shd w:val="clear" w:color="auto" w:fill="EEECE1" w:themeFill="background2"/>
            <w:vAlign w:val="center"/>
          </w:tcPr>
          <w:p w:rsidR="00801D82" w:rsidRPr="00B5119B" w:rsidRDefault="00801D82" w:rsidP="00C37525">
            <w:pPr>
              <w:spacing w:after="0" w:line="240" w:lineRule="auto"/>
              <w:jc w:val="center"/>
              <w:rPr>
                <w:rFonts w:ascii="Times New Roman" w:hAnsi="Times New Roman"/>
                <w:bCs/>
              </w:rPr>
            </w:pPr>
            <w:r w:rsidRPr="00B5119B">
              <w:rPr>
                <w:rFonts w:ascii="Times New Roman" w:hAnsi="Times New Roman"/>
                <w:bCs/>
              </w:rPr>
              <w:t xml:space="preserve">Наименование объекта </w:t>
            </w:r>
          </w:p>
          <w:p w:rsidR="00801D82" w:rsidRPr="00B5119B" w:rsidRDefault="00801D82" w:rsidP="00C37525">
            <w:pPr>
              <w:spacing w:after="0" w:line="240" w:lineRule="auto"/>
              <w:ind w:left="-142" w:right="-108"/>
              <w:jc w:val="center"/>
              <w:rPr>
                <w:rFonts w:ascii="Times New Roman" w:hAnsi="Times New Roman"/>
                <w:spacing w:val="-2"/>
              </w:rPr>
            </w:pPr>
            <w:r w:rsidRPr="00B5119B">
              <w:rPr>
                <w:rFonts w:ascii="Times New Roman" w:hAnsi="Times New Roman"/>
                <w:bCs/>
              </w:rPr>
              <w:t>обслуживания</w:t>
            </w:r>
            <w:r w:rsidRPr="00B5119B">
              <w:rPr>
                <w:rFonts w:ascii="Times New Roman" w:hAnsi="Times New Roman"/>
              </w:rPr>
              <w:t xml:space="preserve">, </w:t>
            </w:r>
          </w:p>
          <w:p w:rsidR="00801D82" w:rsidRPr="00B5119B" w:rsidRDefault="00801D82" w:rsidP="00C37525">
            <w:pPr>
              <w:spacing w:after="0" w:line="240" w:lineRule="auto"/>
              <w:ind w:left="-142" w:right="-108"/>
              <w:jc w:val="center"/>
              <w:rPr>
                <w:rFonts w:ascii="Times New Roman" w:hAnsi="Times New Roman"/>
                <w:spacing w:val="-2"/>
              </w:rPr>
            </w:pPr>
            <w:r w:rsidRPr="00B5119B">
              <w:rPr>
                <w:rFonts w:ascii="Times New Roman" w:hAnsi="Times New Roman"/>
                <w:spacing w:val="-2"/>
              </w:rPr>
              <w:t xml:space="preserve">единицы </w:t>
            </w:r>
          </w:p>
          <w:p w:rsidR="00801D82" w:rsidRPr="00B5119B" w:rsidRDefault="00801D82" w:rsidP="00C37525">
            <w:pPr>
              <w:spacing w:after="0" w:line="240" w:lineRule="auto"/>
              <w:ind w:left="-142" w:right="-108"/>
              <w:jc w:val="center"/>
              <w:rPr>
                <w:rFonts w:ascii="Times New Roman" w:hAnsi="Times New Roman"/>
              </w:rPr>
            </w:pPr>
            <w:r w:rsidRPr="00B5119B">
              <w:rPr>
                <w:rFonts w:ascii="Times New Roman" w:hAnsi="Times New Roman"/>
                <w:spacing w:val="-2"/>
              </w:rPr>
              <w:t>измерения</w:t>
            </w:r>
          </w:p>
        </w:tc>
        <w:tc>
          <w:tcPr>
            <w:tcW w:w="2552" w:type="dxa"/>
            <w:shd w:val="clear" w:color="auto" w:fill="EEECE1" w:themeFill="background2"/>
            <w:vAlign w:val="center"/>
          </w:tcPr>
          <w:p w:rsidR="00801D82" w:rsidRPr="00B5119B" w:rsidRDefault="00801D82" w:rsidP="00C37525">
            <w:pPr>
              <w:spacing w:after="0" w:line="240" w:lineRule="auto"/>
              <w:ind w:left="-57" w:right="-57"/>
              <w:jc w:val="center"/>
              <w:rPr>
                <w:rFonts w:ascii="Times New Roman" w:hAnsi="Times New Roman"/>
              </w:rPr>
            </w:pPr>
            <w:r w:rsidRPr="00B5119B">
              <w:rPr>
                <w:rFonts w:ascii="Times New Roman" w:hAnsi="Times New Roman"/>
              </w:rPr>
              <w:t xml:space="preserve">Рекомендуемая обеспеченность </w:t>
            </w:r>
            <w:r w:rsidRPr="00B5119B">
              <w:rPr>
                <w:rFonts w:ascii="Times New Roman" w:hAnsi="Times New Roman"/>
                <w:spacing w:val="-2"/>
              </w:rPr>
              <w:t>на 1000 жителей</w:t>
            </w:r>
          </w:p>
        </w:tc>
        <w:tc>
          <w:tcPr>
            <w:tcW w:w="2410" w:type="dxa"/>
            <w:shd w:val="clear" w:color="auto" w:fill="EEECE1" w:themeFill="background2"/>
            <w:vAlign w:val="center"/>
          </w:tcPr>
          <w:p w:rsidR="00801D82" w:rsidRPr="00B5119B" w:rsidRDefault="00801D82" w:rsidP="00C37525">
            <w:pPr>
              <w:spacing w:after="0" w:line="240" w:lineRule="auto"/>
              <w:jc w:val="center"/>
              <w:rPr>
                <w:rFonts w:ascii="Times New Roman" w:hAnsi="Times New Roman"/>
                <w:bCs/>
              </w:rPr>
            </w:pPr>
            <w:r w:rsidRPr="00B5119B">
              <w:rPr>
                <w:rFonts w:ascii="Times New Roman" w:hAnsi="Times New Roman"/>
                <w:bCs/>
              </w:rPr>
              <w:t xml:space="preserve">Нормативные </w:t>
            </w:r>
          </w:p>
          <w:p w:rsidR="00801D82" w:rsidRPr="00B5119B" w:rsidRDefault="00801D82" w:rsidP="00C37525">
            <w:pPr>
              <w:spacing w:after="0" w:line="240" w:lineRule="auto"/>
              <w:jc w:val="center"/>
              <w:rPr>
                <w:rFonts w:ascii="Times New Roman" w:hAnsi="Times New Roman"/>
                <w:bCs/>
              </w:rPr>
            </w:pPr>
            <w:r w:rsidRPr="00B5119B">
              <w:rPr>
                <w:rFonts w:ascii="Times New Roman" w:hAnsi="Times New Roman"/>
                <w:bCs/>
              </w:rPr>
              <w:t xml:space="preserve">показатели для </w:t>
            </w:r>
          </w:p>
          <w:p w:rsidR="00801D82" w:rsidRPr="00B5119B" w:rsidRDefault="00801D82" w:rsidP="00C37525">
            <w:pPr>
              <w:spacing w:after="0" w:line="240" w:lineRule="auto"/>
              <w:jc w:val="center"/>
              <w:rPr>
                <w:rFonts w:ascii="Times New Roman" w:hAnsi="Times New Roman"/>
              </w:rPr>
            </w:pPr>
            <w:r w:rsidRPr="00B5119B">
              <w:rPr>
                <w:rFonts w:ascii="Times New Roman" w:hAnsi="Times New Roman"/>
                <w:bCs/>
              </w:rPr>
              <w:t>определения размера земельного участка</w:t>
            </w:r>
            <w:r w:rsidRPr="00B5119B">
              <w:rPr>
                <w:rFonts w:ascii="Times New Roman" w:hAnsi="Times New Roman"/>
              </w:rPr>
              <w:t>, м</w:t>
            </w:r>
            <w:r w:rsidRPr="00B5119B">
              <w:rPr>
                <w:rFonts w:ascii="Times New Roman" w:hAnsi="Times New Roman"/>
                <w:vertAlign w:val="superscript"/>
              </w:rPr>
              <w:t>2</w:t>
            </w:r>
            <w:r w:rsidRPr="00B5119B">
              <w:rPr>
                <w:rFonts w:ascii="Times New Roman" w:hAnsi="Times New Roman"/>
              </w:rPr>
              <w:t>/единица измерения</w:t>
            </w:r>
          </w:p>
        </w:tc>
        <w:tc>
          <w:tcPr>
            <w:tcW w:w="1134" w:type="dxa"/>
            <w:shd w:val="clear" w:color="auto" w:fill="EEECE1" w:themeFill="background2"/>
            <w:vAlign w:val="center"/>
          </w:tcPr>
          <w:p w:rsidR="00801D82" w:rsidRPr="00B5119B" w:rsidRDefault="00801D82" w:rsidP="004C183E">
            <w:pPr>
              <w:spacing w:after="0" w:line="240" w:lineRule="auto"/>
              <w:jc w:val="center"/>
              <w:rPr>
                <w:rFonts w:ascii="Times New Roman" w:hAnsi="Times New Roman"/>
              </w:rPr>
            </w:pPr>
            <w:r w:rsidRPr="00B5119B">
              <w:rPr>
                <w:rFonts w:ascii="Times New Roman" w:hAnsi="Times New Roman"/>
              </w:rPr>
              <w:t>Размеще</w:t>
            </w:r>
            <w:r w:rsidR="004C183E">
              <w:rPr>
                <w:rFonts w:ascii="Times New Roman" w:hAnsi="Times New Roman"/>
              </w:rPr>
              <w:t>-</w:t>
            </w:r>
            <w:r w:rsidRPr="00B5119B">
              <w:rPr>
                <w:rFonts w:ascii="Times New Roman" w:hAnsi="Times New Roman"/>
              </w:rPr>
              <w:t>ние</w:t>
            </w:r>
          </w:p>
        </w:tc>
        <w:tc>
          <w:tcPr>
            <w:tcW w:w="1046" w:type="dxa"/>
            <w:shd w:val="clear" w:color="auto" w:fill="EEECE1" w:themeFill="background2"/>
            <w:vAlign w:val="center"/>
          </w:tcPr>
          <w:p w:rsidR="00801D82" w:rsidRPr="00B5119B" w:rsidRDefault="00801D82" w:rsidP="002D4038">
            <w:pPr>
              <w:spacing w:after="0" w:line="240" w:lineRule="auto"/>
              <w:ind w:left="-69" w:right="-108"/>
              <w:jc w:val="center"/>
              <w:rPr>
                <w:rFonts w:ascii="Times New Roman" w:hAnsi="Times New Roman"/>
              </w:rPr>
            </w:pPr>
            <w:r w:rsidRPr="00B5119B">
              <w:rPr>
                <w:rFonts w:ascii="Times New Roman" w:hAnsi="Times New Roman"/>
              </w:rPr>
              <w:t>Террито</w:t>
            </w:r>
            <w:r w:rsidR="002C6D91">
              <w:rPr>
                <w:rFonts w:ascii="Times New Roman" w:hAnsi="Times New Roman"/>
              </w:rPr>
              <w:t>-ри</w:t>
            </w:r>
            <w:r w:rsidRPr="00B5119B">
              <w:rPr>
                <w:rFonts w:ascii="Times New Roman" w:hAnsi="Times New Roman"/>
              </w:rPr>
              <w:t>альная доступ</w:t>
            </w:r>
            <w:r w:rsidR="002C6D91">
              <w:rPr>
                <w:rFonts w:ascii="Times New Roman" w:hAnsi="Times New Roman"/>
              </w:rPr>
              <w:t>-</w:t>
            </w:r>
            <w:r w:rsidRPr="00B5119B">
              <w:rPr>
                <w:rFonts w:ascii="Times New Roman" w:hAnsi="Times New Roman"/>
              </w:rPr>
              <w:t>ность, м, не более</w:t>
            </w:r>
          </w:p>
        </w:tc>
      </w:tr>
      <w:tr w:rsidR="00801D82" w:rsidRPr="00B5119B" w:rsidTr="004C183E">
        <w:trPr>
          <w:jc w:val="center"/>
        </w:trPr>
        <w:tc>
          <w:tcPr>
            <w:tcW w:w="2323" w:type="dxa"/>
            <w:tcBorders>
              <w:top w:val="single" w:sz="4" w:space="0" w:color="auto"/>
              <w:left w:val="single" w:sz="4" w:space="0" w:color="auto"/>
              <w:bottom w:val="single" w:sz="4" w:space="0" w:color="auto"/>
              <w:right w:val="single" w:sz="4" w:space="0" w:color="auto"/>
            </w:tcBorders>
          </w:tcPr>
          <w:p w:rsidR="00801D82" w:rsidRPr="00B5119B" w:rsidRDefault="00801D82" w:rsidP="00C37525">
            <w:pPr>
              <w:spacing w:after="0" w:line="240" w:lineRule="auto"/>
              <w:jc w:val="center"/>
              <w:rPr>
                <w:rFonts w:ascii="Times New Roman" w:hAnsi="Times New Roman"/>
                <w:bCs/>
              </w:rPr>
            </w:pPr>
            <w:r w:rsidRPr="00B5119B">
              <w:rPr>
                <w:rFonts w:ascii="Times New Roman" w:hAnsi="Times New Roman"/>
                <w:bCs/>
              </w:rPr>
              <w:t>Помещения для физкультурно-оздоровительных занятий населения, м</w:t>
            </w:r>
            <w:r w:rsidRPr="002E16EF">
              <w:rPr>
                <w:rFonts w:ascii="Times New Roman" w:hAnsi="Times New Roman"/>
                <w:bCs/>
                <w:vertAlign w:val="superscript"/>
              </w:rPr>
              <w:t>2</w:t>
            </w:r>
            <w:r w:rsidRPr="00B5119B">
              <w:rPr>
                <w:rFonts w:ascii="Times New Roman" w:hAnsi="Times New Roman"/>
                <w:bCs/>
              </w:rPr>
              <w:t xml:space="preserve"> площади пола</w:t>
            </w:r>
          </w:p>
        </w:tc>
        <w:tc>
          <w:tcPr>
            <w:tcW w:w="2552" w:type="dxa"/>
            <w:tcBorders>
              <w:top w:val="single" w:sz="4" w:space="0" w:color="auto"/>
              <w:left w:val="single" w:sz="4" w:space="0" w:color="auto"/>
              <w:bottom w:val="single" w:sz="4" w:space="0" w:color="auto"/>
              <w:right w:val="single" w:sz="4" w:space="0" w:color="auto"/>
            </w:tcBorders>
          </w:tcPr>
          <w:p w:rsidR="00801D82" w:rsidRPr="00B5119B" w:rsidRDefault="00801D82" w:rsidP="00047D99">
            <w:pPr>
              <w:spacing w:after="0" w:line="240" w:lineRule="auto"/>
              <w:jc w:val="center"/>
              <w:rPr>
                <w:rFonts w:ascii="Times New Roman" w:hAnsi="Times New Roman"/>
                <w:bCs/>
              </w:rPr>
            </w:pPr>
            <w:r w:rsidRPr="00B5119B">
              <w:rPr>
                <w:rFonts w:ascii="Times New Roman" w:hAnsi="Times New Roman"/>
                <w:bCs/>
              </w:rPr>
              <w:t xml:space="preserve">30 (с восполнением до 70-80 за счет </w:t>
            </w:r>
            <w:r w:rsidR="004C183E">
              <w:rPr>
                <w:rFonts w:ascii="Times New Roman" w:hAnsi="Times New Roman"/>
                <w:bCs/>
              </w:rPr>
              <w:t>и</w:t>
            </w:r>
            <w:r w:rsidRPr="00B5119B">
              <w:rPr>
                <w:rFonts w:ascii="Times New Roman" w:hAnsi="Times New Roman"/>
                <w:bCs/>
              </w:rPr>
              <w:t>спользования спортивных залов школ во внеурочное время)</w:t>
            </w:r>
          </w:p>
        </w:tc>
        <w:tc>
          <w:tcPr>
            <w:tcW w:w="2410" w:type="dxa"/>
            <w:tcBorders>
              <w:top w:val="single" w:sz="4" w:space="0" w:color="auto"/>
              <w:left w:val="single" w:sz="4" w:space="0" w:color="auto"/>
              <w:bottom w:val="single" w:sz="4" w:space="0" w:color="auto"/>
              <w:right w:val="single" w:sz="4" w:space="0" w:color="auto"/>
            </w:tcBorders>
          </w:tcPr>
          <w:p w:rsidR="00801D82" w:rsidRPr="00B5119B" w:rsidRDefault="00801D82" w:rsidP="00C37525">
            <w:pPr>
              <w:spacing w:after="0" w:line="240" w:lineRule="auto"/>
              <w:jc w:val="center"/>
              <w:rPr>
                <w:rFonts w:ascii="Times New Roman" w:hAnsi="Times New Roman"/>
                <w:bCs/>
              </w:rPr>
            </w:pPr>
            <w:r w:rsidRPr="00B5119B">
              <w:rPr>
                <w:rFonts w:ascii="Times New Roman" w:hAnsi="Times New Roman"/>
                <w:bCs/>
              </w:rPr>
              <w:t>То же</w:t>
            </w:r>
          </w:p>
        </w:tc>
        <w:tc>
          <w:tcPr>
            <w:tcW w:w="1134" w:type="dxa"/>
            <w:tcBorders>
              <w:top w:val="single" w:sz="4" w:space="0" w:color="auto"/>
              <w:left w:val="single" w:sz="4" w:space="0" w:color="auto"/>
              <w:bottom w:val="single" w:sz="4" w:space="0" w:color="auto"/>
              <w:right w:val="single" w:sz="4" w:space="0" w:color="auto"/>
            </w:tcBorders>
          </w:tcPr>
          <w:p w:rsidR="00801D82" w:rsidRPr="00B5119B" w:rsidRDefault="00801D82" w:rsidP="00C37525">
            <w:pPr>
              <w:spacing w:after="0" w:line="240" w:lineRule="auto"/>
              <w:jc w:val="center"/>
              <w:rPr>
                <w:rFonts w:ascii="Times New Roman" w:hAnsi="Times New Roman"/>
                <w:bCs/>
              </w:rPr>
            </w:pPr>
            <w:r w:rsidRPr="00B5119B">
              <w:rPr>
                <w:rFonts w:ascii="Times New Roman" w:hAnsi="Times New Roman"/>
                <w:bCs/>
              </w:rPr>
              <w:t>Отдельно стоящие, встроен</w:t>
            </w:r>
            <w:r w:rsidR="002C6D91">
              <w:rPr>
                <w:rFonts w:ascii="Times New Roman" w:hAnsi="Times New Roman"/>
                <w:bCs/>
              </w:rPr>
              <w:t>-</w:t>
            </w:r>
            <w:r w:rsidRPr="00B5119B">
              <w:rPr>
                <w:rFonts w:ascii="Times New Roman" w:hAnsi="Times New Roman"/>
                <w:bCs/>
              </w:rPr>
              <w:t>ные (до 150 м</w:t>
            </w:r>
            <w:r w:rsidRPr="002E16EF">
              <w:rPr>
                <w:rFonts w:ascii="Times New Roman" w:hAnsi="Times New Roman"/>
                <w:bCs/>
                <w:vertAlign w:val="superscript"/>
              </w:rPr>
              <w:t>2</w:t>
            </w:r>
            <w:r w:rsidRPr="00B5119B">
              <w:rPr>
                <w:rFonts w:ascii="Times New Roman" w:hAnsi="Times New Roman"/>
                <w:bCs/>
              </w:rPr>
              <w:t>)</w:t>
            </w:r>
          </w:p>
        </w:tc>
        <w:tc>
          <w:tcPr>
            <w:tcW w:w="1046" w:type="dxa"/>
            <w:tcBorders>
              <w:top w:val="single" w:sz="4" w:space="0" w:color="auto"/>
              <w:left w:val="single" w:sz="4" w:space="0" w:color="auto"/>
              <w:bottom w:val="single" w:sz="4" w:space="0" w:color="auto"/>
              <w:right w:val="single" w:sz="4" w:space="0" w:color="auto"/>
            </w:tcBorders>
          </w:tcPr>
          <w:p w:rsidR="00801D82" w:rsidRPr="00B5119B" w:rsidRDefault="00801D82" w:rsidP="00C37525">
            <w:pPr>
              <w:spacing w:after="0" w:line="240" w:lineRule="auto"/>
              <w:jc w:val="center"/>
              <w:rPr>
                <w:rFonts w:ascii="Times New Roman" w:hAnsi="Times New Roman"/>
                <w:bCs/>
              </w:rPr>
            </w:pPr>
            <w:r w:rsidRPr="00B5119B">
              <w:rPr>
                <w:rFonts w:ascii="Times New Roman" w:hAnsi="Times New Roman"/>
                <w:bCs/>
              </w:rPr>
              <w:t>500</w:t>
            </w:r>
          </w:p>
        </w:tc>
      </w:tr>
    </w:tbl>
    <w:p w:rsidR="00801D82" w:rsidRPr="002D4038" w:rsidRDefault="00801D82" w:rsidP="00801D82">
      <w:pPr>
        <w:widowControl w:val="0"/>
        <w:suppressAutoHyphens/>
        <w:spacing w:after="0" w:line="240" w:lineRule="auto"/>
        <w:ind w:firstLine="567"/>
        <w:contextualSpacing/>
        <w:jc w:val="both"/>
        <w:rPr>
          <w:rFonts w:ascii="Times New Roman" w:eastAsia="Calibri" w:hAnsi="Times New Roman"/>
          <w:color w:val="000000"/>
          <w:sz w:val="8"/>
          <w:szCs w:val="8"/>
          <w:lang w:eastAsia="en-US"/>
        </w:rPr>
      </w:pPr>
    </w:p>
    <w:p w:rsidR="00736482" w:rsidRDefault="002E16EF" w:rsidP="002D4038">
      <w:pPr>
        <w:tabs>
          <w:tab w:val="left" w:pos="567"/>
        </w:tabs>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lastRenderedPageBreak/>
        <w:t>5</w:t>
      </w:r>
      <w:r w:rsidR="002D4038">
        <w:rPr>
          <w:rFonts w:ascii="Times New Roman" w:hAnsi="Times New Roman"/>
          <w:color w:val="000000" w:themeColor="text1"/>
          <w:sz w:val="24"/>
          <w:szCs w:val="24"/>
        </w:rPr>
        <w:t>.</w:t>
      </w:r>
      <w:r w:rsidR="00174E25">
        <w:rPr>
          <w:rFonts w:ascii="Times New Roman" w:hAnsi="Times New Roman"/>
          <w:color w:val="000000" w:themeColor="text1"/>
          <w:sz w:val="24"/>
          <w:szCs w:val="24"/>
        </w:rPr>
        <w:t>4</w:t>
      </w:r>
      <w:r w:rsidR="002D4038">
        <w:rPr>
          <w:rFonts w:ascii="Times New Roman" w:hAnsi="Times New Roman"/>
          <w:color w:val="000000" w:themeColor="text1"/>
          <w:sz w:val="24"/>
          <w:szCs w:val="24"/>
        </w:rPr>
        <w:t>.3</w:t>
      </w:r>
      <w:r w:rsidR="00B85CB4">
        <w:rPr>
          <w:rFonts w:ascii="Times New Roman" w:hAnsi="Times New Roman"/>
          <w:color w:val="000000" w:themeColor="text1"/>
          <w:sz w:val="24"/>
          <w:szCs w:val="24"/>
        </w:rPr>
        <w:t xml:space="preserve">. </w:t>
      </w:r>
      <w:r w:rsidR="00736482">
        <w:rPr>
          <w:rFonts w:ascii="Times New Roman" w:hAnsi="Times New Roman"/>
          <w:color w:val="000000" w:themeColor="text1"/>
          <w:sz w:val="24"/>
          <w:szCs w:val="24"/>
        </w:rPr>
        <w:t>Минимально допустимый уровень обеспеченности разными типами спортивными и физкультурно-оздоровительными учреждениями</w:t>
      </w:r>
      <w:r w:rsidR="00B86C46">
        <w:rPr>
          <w:rFonts w:ascii="Times New Roman" w:hAnsi="Times New Roman"/>
          <w:color w:val="000000" w:themeColor="text1"/>
          <w:sz w:val="24"/>
          <w:szCs w:val="24"/>
        </w:rPr>
        <w:t xml:space="preserve">  приведен в табл.</w:t>
      </w:r>
      <w:r w:rsidR="004C183E">
        <w:rPr>
          <w:rFonts w:ascii="Times New Roman" w:hAnsi="Times New Roman"/>
          <w:color w:val="000000" w:themeColor="text1"/>
          <w:sz w:val="24"/>
          <w:szCs w:val="24"/>
        </w:rPr>
        <w:t>2</w:t>
      </w:r>
      <w:r w:rsidR="00A24EE6">
        <w:rPr>
          <w:rFonts w:ascii="Times New Roman" w:hAnsi="Times New Roman"/>
          <w:color w:val="000000" w:themeColor="text1"/>
          <w:sz w:val="24"/>
          <w:szCs w:val="24"/>
        </w:rPr>
        <w:t>3</w:t>
      </w:r>
      <w:r w:rsidR="00B85CB4">
        <w:rPr>
          <w:rFonts w:ascii="Times New Roman" w:hAnsi="Times New Roman"/>
          <w:color w:val="000000" w:themeColor="text1"/>
          <w:sz w:val="24"/>
          <w:szCs w:val="24"/>
        </w:rPr>
        <w:t>.</w:t>
      </w:r>
    </w:p>
    <w:p w:rsidR="00B85CB4" w:rsidRPr="00B85CB4" w:rsidRDefault="00B85CB4" w:rsidP="00B85CB4">
      <w:pPr>
        <w:spacing w:after="0" w:line="240" w:lineRule="auto"/>
        <w:jc w:val="both"/>
        <w:rPr>
          <w:rFonts w:ascii="Times New Roman" w:hAnsi="Times New Roman"/>
          <w:i/>
          <w:color w:val="000000" w:themeColor="text1"/>
          <w:sz w:val="8"/>
          <w:szCs w:val="8"/>
        </w:rPr>
      </w:pPr>
    </w:p>
    <w:p w:rsidR="00B85CB4" w:rsidRPr="002C6D91" w:rsidRDefault="00047D99" w:rsidP="00B85CB4">
      <w:pPr>
        <w:spacing w:after="0" w:line="240" w:lineRule="auto"/>
        <w:jc w:val="both"/>
        <w:rPr>
          <w:rFonts w:ascii="Times New Roman" w:hAnsi="Times New Roman"/>
          <w:b/>
          <w:i/>
          <w:sz w:val="24"/>
          <w:szCs w:val="24"/>
        </w:rPr>
      </w:pPr>
      <w:r>
        <w:rPr>
          <w:rFonts w:ascii="Times New Roman" w:hAnsi="Times New Roman"/>
          <w:i/>
          <w:color w:val="000000" w:themeColor="text1"/>
          <w:sz w:val="24"/>
          <w:szCs w:val="24"/>
        </w:rPr>
        <w:t>Таблица 23</w:t>
      </w:r>
      <w:r w:rsidR="00103592" w:rsidRPr="002E16EF">
        <w:rPr>
          <w:rFonts w:ascii="Times New Roman" w:hAnsi="Times New Roman"/>
          <w:i/>
          <w:color w:val="000000" w:themeColor="text1"/>
          <w:sz w:val="24"/>
          <w:szCs w:val="24"/>
        </w:rPr>
        <w:t>.</w:t>
      </w:r>
      <w:r w:rsidR="00B85CB4" w:rsidRPr="002C6D91">
        <w:rPr>
          <w:rFonts w:ascii="Times New Roman" w:hAnsi="Times New Roman"/>
          <w:b/>
          <w:i/>
          <w:color w:val="000000" w:themeColor="text1"/>
          <w:sz w:val="24"/>
          <w:szCs w:val="24"/>
        </w:rPr>
        <w:t xml:space="preserve"> - </w:t>
      </w:r>
      <w:r w:rsidR="00B85CB4" w:rsidRPr="002C6D91">
        <w:rPr>
          <w:rFonts w:ascii="Times New Roman" w:hAnsi="Times New Roman"/>
          <w:b/>
          <w:i/>
          <w:sz w:val="24"/>
          <w:szCs w:val="24"/>
        </w:rPr>
        <w:t>Уровень обеспеченности спортивными и физкультурно-оздоровитель</w:t>
      </w:r>
      <w:r w:rsidR="002C6D91">
        <w:rPr>
          <w:rFonts w:ascii="Times New Roman" w:hAnsi="Times New Roman"/>
          <w:b/>
          <w:i/>
          <w:sz w:val="24"/>
          <w:szCs w:val="24"/>
        </w:rPr>
        <w:t>-</w:t>
      </w:r>
      <w:r w:rsidR="00B85CB4" w:rsidRPr="002C6D91">
        <w:rPr>
          <w:rFonts w:ascii="Times New Roman" w:hAnsi="Times New Roman"/>
          <w:b/>
          <w:i/>
          <w:sz w:val="24"/>
          <w:szCs w:val="24"/>
        </w:rPr>
        <w:t xml:space="preserve">ными учреждениями </w:t>
      </w:r>
    </w:p>
    <w:p w:rsidR="003C6E9A" w:rsidRPr="003C6E9A" w:rsidRDefault="003C6E9A" w:rsidP="00B85CB4">
      <w:pPr>
        <w:spacing w:after="0" w:line="240" w:lineRule="auto"/>
        <w:jc w:val="both"/>
        <w:rPr>
          <w:rFonts w:ascii="Times New Roman" w:hAnsi="Times New Roman"/>
          <w:i/>
          <w:sz w:val="8"/>
          <w:szCs w:val="8"/>
        </w:rPr>
      </w:pPr>
    </w:p>
    <w:tbl>
      <w:tblPr>
        <w:tblW w:w="9768" w:type="dxa"/>
        <w:jc w:val="center"/>
        <w:tblInd w:w="-31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45" w:type="dxa"/>
          <w:right w:w="45" w:type="dxa"/>
        </w:tblCellMar>
        <w:tblLook w:val="0000"/>
      </w:tblPr>
      <w:tblGrid>
        <w:gridCol w:w="2240"/>
        <w:gridCol w:w="993"/>
        <w:gridCol w:w="1700"/>
        <w:gridCol w:w="1985"/>
        <w:gridCol w:w="2850"/>
      </w:tblGrid>
      <w:tr w:rsidR="003C6E9A" w:rsidRPr="008872FA" w:rsidTr="004C183E">
        <w:trPr>
          <w:trHeight w:val="1336"/>
          <w:jc w:val="center"/>
        </w:trPr>
        <w:tc>
          <w:tcPr>
            <w:tcW w:w="2240" w:type="dxa"/>
            <w:shd w:val="clear" w:color="auto" w:fill="EEECE1" w:themeFill="background2"/>
            <w:vAlign w:val="center"/>
          </w:tcPr>
          <w:p w:rsidR="003C6E9A" w:rsidRPr="009764A5" w:rsidRDefault="003C6E9A" w:rsidP="00354E1E">
            <w:pPr>
              <w:spacing w:after="0" w:line="240" w:lineRule="auto"/>
              <w:jc w:val="center"/>
              <w:rPr>
                <w:rFonts w:ascii="Times New Roman" w:hAnsi="Times New Roman"/>
                <w:bCs/>
              </w:rPr>
            </w:pPr>
            <w:r w:rsidRPr="009764A5">
              <w:rPr>
                <w:rFonts w:ascii="Times New Roman" w:hAnsi="Times New Roman"/>
                <w:bCs/>
              </w:rPr>
              <w:t xml:space="preserve">Наименование объекта </w:t>
            </w:r>
          </w:p>
          <w:p w:rsidR="003C6E9A" w:rsidRPr="009764A5" w:rsidRDefault="003C6E9A" w:rsidP="00354E1E">
            <w:pPr>
              <w:spacing w:after="0" w:line="240" w:lineRule="auto"/>
              <w:jc w:val="center"/>
              <w:rPr>
                <w:rFonts w:ascii="Times New Roman" w:hAnsi="Times New Roman"/>
                <w:bCs/>
              </w:rPr>
            </w:pPr>
            <w:r w:rsidRPr="009764A5">
              <w:rPr>
                <w:rFonts w:ascii="Times New Roman" w:hAnsi="Times New Roman"/>
                <w:bCs/>
              </w:rPr>
              <w:t>обслуживания</w:t>
            </w:r>
          </w:p>
        </w:tc>
        <w:tc>
          <w:tcPr>
            <w:tcW w:w="993" w:type="dxa"/>
            <w:shd w:val="clear" w:color="auto" w:fill="EEECE1" w:themeFill="background2"/>
            <w:vAlign w:val="center"/>
          </w:tcPr>
          <w:p w:rsidR="003C6E9A" w:rsidRPr="009764A5" w:rsidRDefault="003C6E9A" w:rsidP="00354E1E">
            <w:pPr>
              <w:spacing w:after="0" w:line="240" w:lineRule="auto"/>
              <w:jc w:val="center"/>
              <w:rPr>
                <w:rFonts w:ascii="Times New Roman" w:hAnsi="Times New Roman"/>
                <w:bCs/>
              </w:rPr>
            </w:pPr>
            <w:r w:rsidRPr="009764A5">
              <w:rPr>
                <w:rFonts w:ascii="Times New Roman" w:hAnsi="Times New Roman"/>
                <w:bCs/>
              </w:rPr>
              <w:t>Единица измере</w:t>
            </w:r>
            <w:r>
              <w:rPr>
                <w:rFonts w:ascii="Times New Roman" w:hAnsi="Times New Roman"/>
                <w:bCs/>
              </w:rPr>
              <w:t>-</w:t>
            </w:r>
            <w:r w:rsidRPr="009764A5">
              <w:rPr>
                <w:rFonts w:ascii="Times New Roman" w:hAnsi="Times New Roman"/>
                <w:bCs/>
              </w:rPr>
              <w:t>ния</w:t>
            </w:r>
          </w:p>
        </w:tc>
        <w:tc>
          <w:tcPr>
            <w:tcW w:w="1700" w:type="dxa"/>
            <w:shd w:val="clear" w:color="auto" w:fill="EEECE1" w:themeFill="background2"/>
            <w:vAlign w:val="center"/>
          </w:tcPr>
          <w:p w:rsidR="003C6E9A" w:rsidRPr="009764A5" w:rsidRDefault="003C6E9A" w:rsidP="00354E1E">
            <w:pPr>
              <w:spacing w:after="0" w:line="240" w:lineRule="auto"/>
              <w:jc w:val="center"/>
              <w:rPr>
                <w:rFonts w:ascii="Times New Roman" w:hAnsi="Times New Roman"/>
                <w:bCs/>
              </w:rPr>
            </w:pPr>
            <w:r w:rsidRPr="009764A5">
              <w:rPr>
                <w:rFonts w:ascii="Times New Roman" w:hAnsi="Times New Roman"/>
                <w:bCs/>
              </w:rPr>
              <w:t xml:space="preserve">Рекомендуемая </w:t>
            </w:r>
          </w:p>
          <w:p w:rsidR="004C183E" w:rsidRDefault="003C6E9A" w:rsidP="00354E1E">
            <w:pPr>
              <w:spacing w:after="0" w:line="240" w:lineRule="auto"/>
              <w:jc w:val="center"/>
              <w:rPr>
                <w:rFonts w:ascii="Times New Roman" w:hAnsi="Times New Roman"/>
                <w:bCs/>
              </w:rPr>
            </w:pPr>
            <w:r w:rsidRPr="009764A5">
              <w:rPr>
                <w:rFonts w:ascii="Times New Roman" w:hAnsi="Times New Roman"/>
                <w:bCs/>
              </w:rPr>
              <w:t xml:space="preserve">обеспеченность на 1000 жителей </w:t>
            </w:r>
          </w:p>
          <w:p w:rsidR="003C6E9A" w:rsidRPr="009764A5" w:rsidRDefault="003C6E9A" w:rsidP="00354E1E">
            <w:pPr>
              <w:spacing w:after="0" w:line="240" w:lineRule="auto"/>
              <w:jc w:val="center"/>
              <w:rPr>
                <w:rFonts w:ascii="Times New Roman" w:hAnsi="Times New Roman"/>
                <w:bCs/>
              </w:rPr>
            </w:pPr>
            <w:r w:rsidRPr="009764A5">
              <w:rPr>
                <w:rFonts w:ascii="Times New Roman" w:hAnsi="Times New Roman"/>
                <w:bCs/>
              </w:rPr>
              <w:t>(в пределах минимума)</w:t>
            </w:r>
          </w:p>
        </w:tc>
        <w:tc>
          <w:tcPr>
            <w:tcW w:w="1985" w:type="dxa"/>
            <w:shd w:val="clear" w:color="auto" w:fill="EEECE1" w:themeFill="background2"/>
            <w:vAlign w:val="center"/>
          </w:tcPr>
          <w:p w:rsidR="003C6E9A" w:rsidRPr="009764A5" w:rsidRDefault="003C6E9A" w:rsidP="00354E1E">
            <w:pPr>
              <w:spacing w:after="0" w:line="240" w:lineRule="auto"/>
              <w:jc w:val="center"/>
              <w:rPr>
                <w:rFonts w:ascii="Times New Roman" w:hAnsi="Times New Roman"/>
                <w:bCs/>
              </w:rPr>
            </w:pPr>
            <w:r w:rsidRPr="009764A5">
              <w:rPr>
                <w:rFonts w:ascii="Times New Roman" w:hAnsi="Times New Roman"/>
                <w:bCs/>
              </w:rPr>
              <w:t xml:space="preserve">Нормативные </w:t>
            </w:r>
          </w:p>
          <w:p w:rsidR="003C6E9A" w:rsidRPr="009764A5" w:rsidRDefault="003C6E9A" w:rsidP="00354E1E">
            <w:pPr>
              <w:spacing w:after="0" w:line="240" w:lineRule="auto"/>
              <w:jc w:val="center"/>
              <w:rPr>
                <w:rFonts w:ascii="Times New Roman" w:hAnsi="Times New Roman"/>
                <w:bCs/>
              </w:rPr>
            </w:pPr>
            <w:r w:rsidRPr="009764A5">
              <w:rPr>
                <w:rFonts w:ascii="Times New Roman" w:hAnsi="Times New Roman"/>
                <w:bCs/>
              </w:rPr>
              <w:t xml:space="preserve">показатели для </w:t>
            </w:r>
          </w:p>
          <w:p w:rsidR="003C6E9A" w:rsidRPr="009764A5" w:rsidRDefault="003C6E9A" w:rsidP="00354E1E">
            <w:pPr>
              <w:spacing w:after="0" w:line="240" w:lineRule="auto"/>
              <w:jc w:val="center"/>
              <w:rPr>
                <w:rFonts w:ascii="Times New Roman" w:hAnsi="Times New Roman"/>
                <w:bCs/>
              </w:rPr>
            </w:pPr>
            <w:r w:rsidRPr="009764A5">
              <w:rPr>
                <w:rFonts w:ascii="Times New Roman" w:hAnsi="Times New Roman"/>
                <w:bCs/>
              </w:rPr>
              <w:t>определения размера земельного участка, м</w:t>
            </w:r>
            <w:r w:rsidRPr="009764A5">
              <w:rPr>
                <w:rFonts w:ascii="Times New Roman" w:hAnsi="Times New Roman"/>
                <w:bCs/>
                <w:vertAlign w:val="superscript"/>
              </w:rPr>
              <w:t>2</w:t>
            </w:r>
            <w:r w:rsidRPr="009764A5">
              <w:rPr>
                <w:rFonts w:ascii="Times New Roman" w:hAnsi="Times New Roman"/>
                <w:bCs/>
              </w:rPr>
              <w:t>/единица измерения</w:t>
            </w:r>
          </w:p>
        </w:tc>
        <w:tc>
          <w:tcPr>
            <w:tcW w:w="2850" w:type="dxa"/>
            <w:shd w:val="clear" w:color="auto" w:fill="EEECE1" w:themeFill="background2"/>
            <w:vAlign w:val="center"/>
          </w:tcPr>
          <w:p w:rsidR="003C6E9A" w:rsidRPr="009764A5" w:rsidRDefault="003C6E9A" w:rsidP="00354E1E">
            <w:pPr>
              <w:spacing w:after="0" w:line="240" w:lineRule="auto"/>
              <w:jc w:val="center"/>
              <w:rPr>
                <w:rFonts w:ascii="Times New Roman" w:hAnsi="Times New Roman"/>
                <w:bCs/>
              </w:rPr>
            </w:pPr>
            <w:r w:rsidRPr="009764A5">
              <w:rPr>
                <w:rFonts w:ascii="Times New Roman" w:hAnsi="Times New Roman"/>
                <w:bCs/>
              </w:rPr>
              <w:t>Примечание</w:t>
            </w:r>
          </w:p>
        </w:tc>
      </w:tr>
      <w:tr w:rsidR="003C6E9A" w:rsidRPr="009764A5" w:rsidTr="004C183E">
        <w:trPr>
          <w:trHeight w:val="1265"/>
          <w:jc w:val="center"/>
        </w:trPr>
        <w:tc>
          <w:tcPr>
            <w:tcW w:w="2240" w:type="dxa"/>
          </w:tcPr>
          <w:p w:rsidR="003C6E9A" w:rsidRPr="009764A5" w:rsidRDefault="003C6E9A" w:rsidP="00354E1E">
            <w:pPr>
              <w:spacing w:after="0" w:line="240" w:lineRule="auto"/>
              <w:rPr>
                <w:rFonts w:ascii="Times New Roman" w:hAnsi="Times New Roman"/>
              </w:rPr>
            </w:pPr>
            <w:r w:rsidRPr="009764A5">
              <w:rPr>
                <w:rFonts w:ascii="Times New Roman" w:hAnsi="Times New Roman"/>
              </w:rPr>
              <w:t xml:space="preserve">Территория </w:t>
            </w:r>
          </w:p>
          <w:p w:rsidR="003C6E9A" w:rsidRPr="009764A5" w:rsidRDefault="003C6E9A" w:rsidP="00354E1E">
            <w:pPr>
              <w:spacing w:after="0" w:line="240" w:lineRule="auto"/>
              <w:rPr>
                <w:rFonts w:ascii="Times New Roman" w:hAnsi="Times New Roman"/>
              </w:rPr>
            </w:pPr>
            <w:r w:rsidRPr="009764A5">
              <w:rPr>
                <w:rFonts w:ascii="Times New Roman" w:hAnsi="Times New Roman"/>
              </w:rPr>
              <w:t>плоскостных</w:t>
            </w:r>
          </w:p>
          <w:p w:rsidR="003C6E9A" w:rsidRPr="009764A5" w:rsidRDefault="003C6E9A" w:rsidP="00354E1E">
            <w:pPr>
              <w:spacing w:after="0" w:line="240" w:lineRule="auto"/>
              <w:rPr>
                <w:rFonts w:ascii="Times New Roman" w:hAnsi="Times New Roman"/>
              </w:rPr>
            </w:pPr>
            <w:r w:rsidRPr="009764A5">
              <w:rPr>
                <w:rFonts w:ascii="Times New Roman" w:hAnsi="Times New Roman"/>
              </w:rPr>
              <w:t xml:space="preserve">спортивных </w:t>
            </w:r>
          </w:p>
          <w:p w:rsidR="003C6E9A" w:rsidRPr="009764A5" w:rsidRDefault="003C6E9A" w:rsidP="00354E1E">
            <w:pPr>
              <w:spacing w:after="0" w:line="240" w:lineRule="auto"/>
              <w:rPr>
                <w:rFonts w:ascii="Times New Roman" w:hAnsi="Times New Roman"/>
              </w:rPr>
            </w:pPr>
            <w:r w:rsidRPr="009764A5">
              <w:rPr>
                <w:rFonts w:ascii="Times New Roman" w:hAnsi="Times New Roman"/>
              </w:rPr>
              <w:t xml:space="preserve">сооружений </w:t>
            </w:r>
          </w:p>
        </w:tc>
        <w:tc>
          <w:tcPr>
            <w:tcW w:w="993" w:type="dxa"/>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м</w:t>
            </w:r>
            <w:r w:rsidRPr="009764A5">
              <w:rPr>
                <w:rFonts w:ascii="Times New Roman" w:hAnsi="Times New Roman"/>
                <w:vertAlign w:val="superscript"/>
              </w:rPr>
              <w:t>2</w:t>
            </w:r>
          </w:p>
        </w:tc>
        <w:tc>
          <w:tcPr>
            <w:tcW w:w="1700" w:type="dxa"/>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1949,4</w:t>
            </w:r>
          </w:p>
        </w:tc>
        <w:tc>
          <w:tcPr>
            <w:tcW w:w="1985" w:type="dxa"/>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0,7-0,9</w:t>
            </w:r>
          </w:p>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В климатических под-</w:t>
            </w:r>
          </w:p>
          <w:p w:rsidR="003C6E9A" w:rsidRPr="009764A5" w:rsidRDefault="003C6E9A" w:rsidP="002C6D91">
            <w:pPr>
              <w:spacing w:after="0" w:line="240" w:lineRule="auto"/>
              <w:jc w:val="center"/>
              <w:rPr>
                <w:rFonts w:ascii="Times New Roman" w:hAnsi="Times New Roman"/>
              </w:rPr>
            </w:pPr>
            <w:r w:rsidRPr="009764A5">
              <w:rPr>
                <w:rFonts w:ascii="Times New Roman" w:hAnsi="Times New Roman"/>
              </w:rPr>
              <w:t xml:space="preserve">районах </w:t>
            </w:r>
            <w:r w:rsidRPr="009764A5">
              <w:rPr>
                <w:rFonts w:ascii="Times New Roman" w:hAnsi="Times New Roman"/>
                <w:lang w:val="en-US"/>
              </w:rPr>
              <w:t>I</w:t>
            </w:r>
            <w:r w:rsidRPr="009764A5">
              <w:rPr>
                <w:rFonts w:ascii="Times New Roman" w:hAnsi="Times New Roman"/>
              </w:rPr>
              <w:t xml:space="preserve">Г, </w:t>
            </w:r>
            <w:r w:rsidRPr="009764A5">
              <w:rPr>
                <w:rFonts w:ascii="Times New Roman" w:hAnsi="Times New Roman"/>
                <w:lang w:val="en-US"/>
              </w:rPr>
              <w:t>I</w:t>
            </w:r>
            <w:r w:rsidRPr="009764A5">
              <w:rPr>
                <w:rFonts w:ascii="Times New Roman" w:hAnsi="Times New Roman"/>
              </w:rPr>
              <w:t xml:space="preserve">Д и </w:t>
            </w:r>
            <w:r w:rsidRPr="009764A5">
              <w:rPr>
                <w:rFonts w:ascii="Times New Roman" w:hAnsi="Times New Roman"/>
                <w:lang w:val="en-US"/>
              </w:rPr>
              <w:t>II</w:t>
            </w:r>
            <w:r w:rsidRPr="009764A5">
              <w:rPr>
                <w:rFonts w:ascii="Times New Roman" w:hAnsi="Times New Roman"/>
              </w:rPr>
              <w:t>А допускается уменьшать до 50%</w:t>
            </w:r>
          </w:p>
        </w:tc>
        <w:tc>
          <w:tcPr>
            <w:tcW w:w="2850" w:type="dxa"/>
            <w:vMerge w:val="restart"/>
          </w:tcPr>
          <w:p w:rsidR="003C6E9A" w:rsidRPr="009764A5" w:rsidRDefault="003C6E9A" w:rsidP="004C183E">
            <w:pPr>
              <w:spacing w:after="0" w:line="240" w:lineRule="auto"/>
              <w:ind w:left="28" w:right="28"/>
              <w:jc w:val="both"/>
              <w:rPr>
                <w:rFonts w:ascii="Times New Roman" w:hAnsi="Times New Roman"/>
                <w:spacing w:val="-2"/>
              </w:rPr>
            </w:pPr>
            <w:r w:rsidRPr="009764A5">
              <w:rPr>
                <w:rFonts w:ascii="Times New Roman" w:hAnsi="Times New Roman"/>
                <w:spacing w:val="-2"/>
              </w:rPr>
              <w:t>Физкультурно-спортивные соо</w:t>
            </w:r>
            <w:r w:rsidRPr="009764A5">
              <w:rPr>
                <w:rFonts w:ascii="Times New Roman" w:hAnsi="Times New Roman"/>
              </w:rPr>
              <w:t>ружения сети общего пользо</w:t>
            </w:r>
            <w:r w:rsidRPr="009764A5">
              <w:rPr>
                <w:rFonts w:ascii="Times New Roman" w:hAnsi="Times New Roman"/>
                <w:spacing w:val="-2"/>
              </w:rPr>
              <w:t>вания следует объединять со спортивными объектами образовательных школ и других учебных заведений, учреждений отдыха и культуры с возможным сокращением территории. Для малых поселений нормы расчета залов и бассейнов необходимо принимать с учетом минимальной вместимости объектов по технологическим требованиям.</w:t>
            </w:r>
          </w:p>
          <w:p w:rsidR="003C6E9A" w:rsidRPr="009764A5" w:rsidRDefault="003C6E9A" w:rsidP="004C183E">
            <w:pPr>
              <w:spacing w:after="0" w:line="240" w:lineRule="auto"/>
              <w:ind w:left="28" w:right="28"/>
              <w:rPr>
                <w:rFonts w:ascii="Times New Roman" w:hAnsi="Times New Roman"/>
                <w:color w:val="FF0000"/>
                <w:spacing w:val="-4"/>
              </w:rPr>
            </w:pPr>
            <w:r w:rsidRPr="009764A5">
              <w:rPr>
                <w:rFonts w:ascii="Times New Roman" w:hAnsi="Times New Roman"/>
                <w:spacing w:val="-2"/>
              </w:rPr>
              <w:t>Комплексы физкультурно-оздоровительных площадок предусматриваются в каждом поселении. В поселениях с числом жителей от 2 до 5 тыс. следует предусматривать один спортивный зал площадью 540 м</w:t>
            </w:r>
            <w:r w:rsidRPr="009764A5">
              <w:rPr>
                <w:rFonts w:ascii="Times New Roman" w:hAnsi="Times New Roman"/>
                <w:spacing w:val="-2"/>
                <w:vertAlign w:val="superscript"/>
              </w:rPr>
              <w:t>2</w:t>
            </w:r>
            <w:r w:rsidRPr="009764A5">
              <w:rPr>
                <w:rFonts w:ascii="Times New Roman" w:hAnsi="Times New Roman"/>
                <w:spacing w:val="-2"/>
              </w:rPr>
              <w:t>.</w:t>
            </w:r>
          </w:p>
        </w:tc>
      </w:tr>
      <w:tr w:rsidR="003C6E9A" w:rsidRPr="009764A5" w:rsidTr="004C183E">
        <w:trPr>
          <w:trHeight w:val="273"/>
          <w:jc w:val="center"/>
        </w:trPr>
        <w:tc>
          <w:tcPr>
            <w:tcW w:w="2240" w:type="dxa"/>
          </w:tcPr>
          <w:p w:rsidR="003C6E9A" w:rsidRPr="009764A5" w:rsidRDefault="003C6E9A" w:rsidP="00354E1E">
            <w:pPr>
              <w:spacing w:after="0" w:line="240" w:lineRule="auto"/>
              <w:rPr>
                <w:rFonts w:ascii="Times New Roman" w:hAnsi="Times New Roman"/>
              </w:rPr>
            </w:pPr>
            <w:r w:rsidRPr="009764A5">
              <w:rPr>
                <w:rFonts w:ascii="Times New Roman" w:hAnsi="Times New Roman"/>
              </w:rPr>
              <w:t>Спортивные залы, в том числе:</w:t>
            </w:r>
          </w:p>
        </w:tc>
        <w:tc>
          <w:tcPr>
            <w:tcW w:w="993" w:type="dxa"/>
            <w:vMerge w:val="restart"/>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м</w:t>
            </w:r>
            <w:r w:rsidRPr="009764A5">
              <w:rPr>
                <w:rFonts w:ascii="Times New Roman" w:hAnsi="Times New Roman"/>
                <w:vertAlign w:val="superscript"/>
              </w:rPr>
              <w:t>2</w:t>
            </w:r>
            <w:r w:rsidRPr="009764A5">
              <w:rPr>
                <w:rFonts w:ascii="Times New Roman" w:hAnsi="Times New Roman"/>
              </w:rPr>
              <w:t xml:space="preserve"> площади пола зала</w:t>
            </w:r>
          </w:p>
        </w:tc>
        <w:tc>
          <w:tcPr>
            <w:tcW w:w="1700" w:type="dxa"/>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350</w:t>
            </w:r>
          </w:p>
        </w:tc>
        <w:tc>
          <w:tcPr>
            <w:tcW w:w="1985" w:type="dxa"/>
            <w:vMerge w:val="restart"/>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 xml:space="preserve">По заданию на </w:t>
            </w:r>
          </w:p>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 xml:space="preserve">проектирование, </w:t>
            </w:r>
          </w:p>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но не менее указанного в примечании</w:t>
            </w:r>
          </w:p>
        </w:tc>
        <w:tc>
          <w:tcPr>
            <w:tcW w:w="2850" w:type="dxa"/>
            <w:vMerge/>
          </w:tcPr>
          <w:p w:rsidR="003C6E9A" w:rsidRPr="009764A5" w:rsidRDefault="003C6E9A" w:rsidP="00354E1E">
            <w:pPr>
              <w:spacing w:after="0" w:line="240" w:lineRule="auto"/>
              <w:ind w:left="28" w:right="28"/>
              <w:rPr>
                <w:rFonts w:ascii="Times New Roman" w:hAnsi="Times New Roman"/>
                <w:spacing w:val="-4"/>
              </w:rPr>
            </w:pPr>
          </w:p>
        </w:tc>
      </w:tr>
      <w:tr w:rsidR="003C6E9A" w:rsidRPr="009764A5" w:rsidTr="004C183E">
        <w:trPr>
          <w:trHeight w:val="273"/>
          <w:jc w:val="center"/>
        </w:trPr>
        <w:tc>
          <w:tcPr>
            <w:tcW w:w="2240" w:type="dxa"/>
          </w:tcPr>
          <w:p w:rsidR="003C6E9A" w:rsidRPr="009764A5" w:rsidRDefault="003C6E9A" w:rsidP="004C183E">
            <w:pPr>
              <w:spacing w:after="0" w:line="240" w:lineRule="auto"/>
              <w:rPr>
                <w:rFonts w:ascii="Times New Roman" w:hAnsi="Times New Roman"/>
              </w:rPr>
            </w:pPr>
            <w:r w:rsidRPr="009764A5">
              <w:rPr>
                <w:rFonts w:ascii="Times New Roman" w:hAnsi="Times New Roman"/>
              </w:rPr>
              <w:t>общего пользования</w:t>
            </w:r>
          </w:p>
        </w:tc>
        <w:tc>
          <w:tcPr>
            <w:tcW w:w="993" w:type="dxa"/>
            <w:vMerge/>
          </w:tcPr>
          <w:p w:rsidR="003C6E9A" w:rsidRPr="009764A5" w:rsidRDefault="003C6E9A" w:rsidP="00354E1E">
            <w:pPr>
              <w:spacing w:after="0" w:line="240" w:lineRule="auto"/>
              <w:jc w:val="center"/>
              <w:rPr>
                <w:rFonts w:ascii="Times New Roman" w:hAnsi="Times New Roman"/>
              </w:rPr>
            </w:pPr>
          </w:p>
        </w:tc>
        <w:tc>
          <w:tcPr>
            <w:tcW w:w="1700" w:type="dxa"/>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60-80</w:t>
            </w:r>
          </w:p>
          <w:p w:rsidR="003C6E9A" w:rsidRPr="009764A5" w:rsidRDefault="003C6E9A" w:rsidP="00354E1E">
            <w:pPr>
              <w:spacing w:after="0" w:line="240" w:lineRule="auto"/>
              <w:jc w:val="center"/>
              <w:rPr>
                <w:rFonts w:ascii="Times New Roman" w:hAnsi="Times New Roman"/>
              </w:rPr>
            </w:pPr>
          </w:p>
        </w:tc>
        <w:tc>
          <w:tcPr>
            <w:tcW w:w="1985" w:type="dxa"/>
            <w:vMerge/>
          </w:tcPr>
          <w:p w:rsidR="003C6E9A" w:rsidRPr="009764A5" w:rsidRDefault="003C6E9A" w:rsidP="00354E1E">
            <w:pPr>
              <w:spacing w:after="0" w:line="240" w:lineRule="auto"/>
              <w:jc w:val="center"/>
              <w:rPr>
                <w:rFonts w:ascii="Times New Roman" w:hAnsi="Times New Roman"/>
              </w:rPr>
            </w:pPr>
          </w:p>
        </w:tc>
        <w:tc>
          <w:tcPr>
            <w:tcW w:w="2850" w:type="dxa"/>
            <w:vMerge/>
          </w:tcPr>
          <w:p w:rsidR="003C6E9A" w:rsidRPr="009764A5" w:rsidRDefault="003C6E9A" w:rsidP="00354E1E">
            <w:pPr>
              <w:spacing w:after="0" w:line="240" w:lineRule="auto"/>
              <w:ind w:left="28" w:right="28"/>
              <w:rPr>
                <w:rFonts w:ascii="Times New Roman" w:hAnsi="Times New Roman"/>
                <w:spacing w:val="-4"/>
              </w:rPr>
            </w:pPr>
          </w:p>
        </w:tc>
      </w:tr>
      <w:tr w:rsidR="003C6E9A" w:rsidRPr="009764A5" w:rsidTr="004C183E">
        <w:trPr>
          <w:trHeight w:val="273"/>
          <w:jc w:val="center"/>
        </w:trPr>
        <w:tc>
          <w:tcPr>
            <w:tcW w:w="2240" w:type="dxa"/>
          </w:tcPr>
          <w:p w:rsidR="003C6E9A" w:rsidRPr="009764A5" w:rsidRDefault="003C6E9A" w:rsidP="004C183E">
            <w:pPr>
              <w:spacing w:after="0" w:line="240" w:lineRule="auto"/>
              <w:rPr>
                <w:rFonts w:ascii="Times New Roman" w:hAnsi="Times New Roman"/>
              </w:rPr>
            </w:pPr>
            <w:r>
              <w:rPr>
                <w:rFonts w:ascii="Times New Roman" w:hAnsi="Times New Roman"/>
              </w:rPr>
              <w:t>с</w:t>
            </w:r>
            <w:r w:rsidRPr="009764A5">
              <w:rPr>
                <w:rFonts w:ascii="Times New Roman" w:hAnsi="Times New Roman"/>
              </w:rPr>
              <w:t xml:space="preserve">пециализированные </w:t>
            </w:r>
          </w:p>
        </w:tc>
        <w:tc>
          <w:tcPr>
            <w:tcW w:w="993" w:type="dxa"/>
            <w:vMerge/>
          </w:tcPr>
          <w:p w:rsidR="003C6E9A" w:rsidRPr="009764A5" w:rsidRDefault="003C6E9A" w:rsidP="00354E1E">
            <w:pPr>
              <w:spacing w:after="0" w:line="240" w:lineRule="auto"/>
              <w:jc w:val="center"/>
              <w:rPr>
                <w:rFonts w:ascii="Times New Roman" w:hAnsi="Times New Roman"/>
              </w:rPr>
            </w:pPr>
          </w:p>
        </w:tc>
        <w:tc>
          <w:tcPr>
            <w:tcW w:w="1700" w:type="dxa"/>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190-220</w:t>
            </w:r>
          </w:p>
        </w:tc>
        <w:tc>
          <w:tcPr>
            <w:tcW w:w="1985" w:type="dxa"/>
            <w:vMerge/>
          </w:tcPr>
          <w:p w:rsidR="003C6E9A" w:rsidRPr="009764A5" w:rsidRDefault="003C6E9A" w:rsidP="00354E1E">
            <w:pPr>
              <w:spacing w:after="0" w:line="240" w:lineRule="auto"/>
              <w:rPr>
                <w:rFonts w:ascii="Times New Roman" w:hAnsi="Times New Roman"/>
              </w:rPr>
            </w:pPr>
          </w:p>
        </w:tc>
        <w:tc>
          <w:tcPr>
            <w:tcW w:w="2850" w:type="dxa"/>
            <w:vMerge/>
          </w:tcPr>
          <w:p w:rsidR="003C6E9A" w:rsidRPr="009764A5" w:rsidRDefault="003C6E9A" w:rsidP="00354E1E">
            <w:pPr>
              <w:spacing w:after="0" w:line="240" w:lineRule="auto"/>
              <w:ind w:left="28" w:right="28"/>
              <w:rPr>
                <w:rFonts w:ascii="Times New Roman" w:hAnsi="Times New Roman"/>
              </w:rPr>
            </w:pPr>
          </w:p>
        </w:tc>
      </w:tr>
      <w:tr w:rsidR="003C6E9A" w:rsidRPr="009764A5" w:rsidTr="004C183E">
        <w:trPr>
          <w:trHeight w:val="217"/>
          <w:jc w:val="center"/>
        </w:trPr>
        <w:tc>
          <w:tcPr>
            <w:tcW w:w="2240" w:type="dxa"/>
          </w:tcPr>
          <w:p w:rsidR="003C6E9A" w:rsidRPr="009764A5" w:rsidRDefault="003C6E9A" w:rsidP="00354E1E">
            <w:pPr>
              <w:spacing w:after="0" w:line="240" w:lineRule="auto"/>
              <w:rPr>
                <w:rFonts w:ascii="Times New Roman" w:hAnsi="Times New Roman"/>
              </w:rPr>
            </w:pPr>
            <w:r w:rsidRPr="009764A5">
              <w:rPr>
                <w:rFonts w:ascii="Times New Roman" w:hAnsi="Times New Roman"/>
              </w:rPr>
              <w:t xml:space="preserve">Спортивно-тренажерный зал повседневного обслуживания </w:t>
            </w:r>
          </w:p>
        </w:tc>
        <w:tc>
          <w:tcPr>
            <w:tcW w:w="993" w:type="dxa"/>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м</w:t>
            </w:r>
            <w:r w:rsidRPr="009764A5">
              <w:rPr>
                <w:rFonts w:ascii="Times New Roman" w:hAnsi="Times New Roman"/>
                <w:vertAlign w:val="superscript"/>
              </w:rPr>
              <w:t>2</w:t>
            </w:r>
            <w:r w:rsidRPr="009764A5">
              <w:rPr>
                <w:rFonts w:ascii="Times New Roman" w:hAnsi="Times New Roman"/>
              </w:rPr>
              <w:t xml:space="preserve"> </w:t>
            </w:r>
          </w:p>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 xml:space="preserve">общей площади </w:t>
            </w:r>
          </w:p>
        </w:tc>
        <w:tc>
          <w:tcPr>
            <w:tcW w:w="1700" w:type="dxa"/>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70-80</w:t>
            </w:r>
          </w:p>
        </w:tc>
        <w:tc>
          <w:tcPr>
            <w:tcW w:w="1985" w:type="dxa"/>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То же</w:t>
            </w:r>
          </w:p>
        </w:tc>
        <w:tc>
          <w:tcPr>
            <w:tcW w:w="2850" w:type="dxa"/>
            <w:vMerge/>
          </w:tcPr>
          <w:p w:rsidR="003C6E9A" w:rsidRPr="009764A5" w:rsidRDefault="003C6E9A" w:rsidP="00354E1E">
            <w:pPr>
              <w:spacing w:after="0" w:line="240" w:lineRule="auto"/>
              <w:ind w:right="57"/>
              <w:rPr>
                <w:rFonts w:ascii="Times New Roman" w:hAnsi="Times New Roman"/>
              </w:rPr>
            </w:pPr>
          </w:p>
        </w:tc>
      </w:tr>
      <w:tr w:rsidR="003C6E9A" w:rsidRPr="009764A5" w:rsidTr="004C183E">
        <w:trPr>
          <w:trHeight w:val="217"/>
          <w:jc w:val="center"/>
        </w:trPr>
        <w:tc>
          <w:tcPr>
            <w:tcW w:w="2240" w:type="dxa"/>
          </w:tcPr>
          <w:p w:rsidR="003C6E9A" w:rsidRPr="009764A5" w:rsidRDefault="003C6E9A" w:rsidP="00354E1E">
            <w:pPr>
              <w:spacing w:after="0" w:line="240" w:lineRule="auto"/>
              <w:rPr>
                <w:rFonts w:ascii="Times New Roman" w:hAnsi="Times New Roman"/>
              </w:rPr>
            </w:pPr>
            <w:r w:rsidRPr="009764A5">
              <w:rPr>
                <w:rFonts w:ascii="Times New Roman" w:hAnsi="Times New Roman"/>
              </w:rPr>
              <w:t xml:space="preserve">Детско-юношеская спортивная школа </w:t>
            </w:r>
          </w:p>
        </w:tc>
        <w:tc>
          <w:tcPr>
            <w:tcW w:w="993" w:type="dxa"/>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м</w:t>
            </w:r>
            <w:r w:rsidRPr="009764A5">
              <w:rPr>
                <w:rFonts w:ascii="Times New Roman" w:hAnsi="Times New Roman"/>
                <w:vertAlign w:val="superscript"/>
              </w:rPr>
              <w:t>2</w:t>
            </w:r>
            <w:r w:rsidRPr="009764A5">
              <w:rPr>
                <w:rFonts w:ascii="Times New Roman" w:hAnsi="Times New Roman"/>
              </w:rPr>
              <w:t xml:space="preserve"> площади пола зала</w:t>
            </w:r>
          </w:p>
        </w:tc>
        <w:tc>
          <w:tcPr>
            <w:tcW w:w="1700" w:type="dxa"/>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10</w:t>
            </w:r>
          </w:p>
          <w:p w:rsidR="003C6E9A" w:rsidRPr="009764A5" w:rsidRDefault="003C6E9A" w:rsidP="00354E1E">
            <w:pPr>
              <w:spacing w:after="0" w:line="240" w:lineRule="auto"/>
              <w:jc w:val="center"/>
              <w:rPr>
                <w:rFonts w:ascii="Times New Roman" w:hAnsi="Times New Roman"/>
              </w:rPr>
            </w:pPr>
          </w:p>
        </w:tc>
        <w:tc>
          <w:tcPr>
            <w:tcW w:w="1985" w:type="dxa"/>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1,5-1,0 га на объект</w:t>
            </w:r>
          </w:p>
        </w:tc>
        <w:tc>
          <w:tcPr>
            <w:tcW w:w="2850" w:type="dxa"/>
            <w:vMerge/>
          </w:tcPr>
          <w:p w:rsidR="003C6E9A" w:rsidRPr="009764A5" w:rsidRDefault="003C6E9A" w:rsidP="00354E1E">
            <w:pPr>
              <w:spacing w:after="0" w:line="240" w:lineRule="auto"/>
              <w:ind w:right="57"/>
              <w:rPr>
                <w:rFonts w:ascii="Times New Roman" w:hAnsi="Times New Roman"/>
              </w:rPr>
            </w:pPr>
          </w:p>
        </w:tc>
      </w:tr>
      <w:tr w:rsidR="003C6E9A" w:rsidRPr="009764A5" w:rsidTr="004C183E">
        <w:trPr>
          <w:trHeight w:val="273"/>
          <w:jc w:val="center"/>
        </w:trPr>
        <w:tc>
          <w:tcPr>
            <w:tcW w:w="2240" w:type="dxa"/>
          </w:tcPr>
          <w:p w:rsidR="003C6E9A" w:rsidRPr="009764A5" w:rsidRDefault="003C6E9A" w:rsidP="00354E1E">
            <w:pPr>
              <w:spacing w:after="0" w:line="240" w:lineRule="auto"/>
              <w:rPr>
                <w:rFonts w:ascii="Times New Roman" w:hAnsi="Times New Roman"/>
              </w:rPr>
            </w:pPr>
            <w:r w:rsidRPr="009764A5">
              <w:rPr>
                <w:rFonts w:ascii="Times New Roman" w:hAnsi="Times New Roman"/>
              </w:rPr>
              <w:t>Бассейн (открытый и закрытый общего пользования)</w:t>
            </w:r>
          </w:p>
        </w:tc>
        <w:tc>
          <w:tcPr>
            <w:tcW w:w="993" w:type="dxa"/>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м</w:t>
            </w:r>
            <w:r w:rsidRPr="009764A5">
              <w:rPr>
                <w:rFonts w:ascii="Times New Roman" w:hAnsi="Times New Roman"/>
                <w:vertAlign w:val="superscript"/>
              </w:rPr>
              <w:t xml:space="preserve">2 </w:t>
            </w:r>
          </w:p>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 xml:space="preserve">зеркала воды </w:t>
            </w:r>
          </w:p>
          <w:p w:rsidR="003C6E9A" w:rsidRPr="009764A5" w:rsidRDefault="003C6E9A" w:rsidP="00354E1E">
            <w:pPr>
              <w:spacing w:after="0" w:line="240" w:lineRule="auto"/>
              <w:jc w:val="center"/>
              <w:rPr>
                <w:rFonts w:ascii="Times New Roman" w:hAnsi="Times New Roman"/>
              </w:rPr>
            </w:pPr>
          </w:p>
        </w:tc>
        <w:tc>
          <w:tcPr>
            <w:tcW w:w="1700" w:type="dxa"/>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20-25</w:t>
            </w:r>
          </w:p>
          <w:p w:rsidR="003C6E9A" w:rsidRPr="009764A5" w:rsidRDefault="003C6E9A" w:rsidP="00354E1E">
            <w:pPr>
              <w:spacing w:after="0" w:line="240" w:lineRule="auto"/>
              <w:jc w:val="center"/>
              <w:rPr>
                <w:rFonts w:ascii="Times New Roman" w:hAnsi="Times New Roman"/>
              </w:rPr>
            </w:pPr>
          </w:p>
        </w:tc>
        <w:tc>
          <w:tcPr>
            <w:tcW w:w="1985" w:type="dxa"/>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То же</w:t>
            </w:r>
          </w:p>
        </w:tc>
        <w:tc>
          <w:tcPr>
            <w:tcW w:w="2850" w:type="dxa"/>
            <w:vMerge/>
          </w:tcPr>
          <w:p w:rsidR="003C6E9A" w:rsidRPr="009764A5" w:rsidRDefault="003C6E9A" w:rsidP="00354E1E">
            <w:pPr>
              <w:spacing w:after="0" w:line="240" w:lineRule="auto"/>
              <w:ind w:right="57"/>
              <w:rPr>
                <w:rFonts w:ascii="Times New Roman" w:hAnsi="Times New Roman"/>
              </w:rPr>
            </w:pPr>
          </w:p>
        </w:tc>
      </w:tr>
    </w:tbl>
    <w:p w:rsidR="00174E25" w:rsidRDefault="00174E25" w:rsidP="002D4038">
      <w:pPr>
        <w:spacing w:after="0" w:line="240" w:lineRule="auto"/>
        <w:jc w:val="both"/>
        <w:rPr>
          <w:rFonts w:ascii="Times New Roman" w:hAnsi="Times New Roman"/>
          <w:b/>
          <w:sz w:val="8"/>
          <w:szCs w:val="8"/>
        </w:rPr>
      </w:pPr>
    </w:p>
    <w:p w:rsidR="002D4038" w:rsidRDefault="002D4038" w:rsidP="002D4038">
      <w:pPr>
        <w:spacing w:after="0" w:line="240" w:lineRule="auto"/>
        <w:jc w:val="both"/>
        <w:rPr>
          <w:rFonts w:ascii="Times New Roman" w:hAnsi="Times New Roman"/>
          <w:sz w:val="20"/>
          <w:szCs w:val="20"/>
        </w:rPr>
      </w:pPr>
      <w:r w:rsidRPr="0014699C">
        <w:rPr>
          <w:rFonts w:ascii="Times New Roman" w:hAnsi="Times New Roman"/>
          <w:b/>
          <w:sz w:val="20"/>
          <w:szCs w:val="20"/>
        </w:rPr>
        <w:t xml:space="preserve">Примечание: </w:t>
      </w:r>
      <w:r w:rsidRPr="0014699C">
        <w:rPr>
          <w:rFonts w:ascii="Times New Roman" w:hAnsi="Times New Roman"/>
          <w:sz w:val="20"/>
          <w:szCs w:val="20"/>
        </w:rPr>
        <w:t>Для малых поселений нормы расчета залов и бассейнов необходимо принимать с учетом минимальной вместимости объектов по технологическим требованиям.</w:t>
      </w:r>
    </w:p>
    <w:p w:rsidR="00174E25" w:rsidRPr="00174E25" w:rsidRDefault="00174E25" w:rsidP="00F73120">
      <w:pPr>
        <w:spacing w:after="0" w:line="240" w:lineRule="auto"/>
        <w:ind w:firstLine="567"/>
        <w:jc w:val="both"/>
        <w:rPr>
          <w:rFonts w:ascii="Times New Roman" w:hAnsi="Times New Roman"/>
          <w:color w:val="000000" w:themeColor="text1"/>
          <w:sz w:val="8"/>
          <w:szCs w:val="8"/>
        </w:rPr>
      </w:pPr>
    </w:p>
    <w:p w:rsidR="003C6E9A" w:rsidRPr="00F73120" w:rsidRDefault="002E16EF" w:rsidP="00F73120">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5</w:t>
      </w:r>
      <w:r w:rsidR="00174E25">
        <w:rPr>
          <w:rFonts w:ascii="Times New Roman" w:hAnsi="Times New Roman"/>
          <w:color w:val="000000" w:themeColor="text1"/>
          <w:sz w:val="24"/>
          <w:szCs w:val="24"/>
        </w:rPr>
        <w:t>.4</w:t>
      </w:r>
      <w:r w:rsidR="002D4038">
        <w:rPr>
          <w:rFonts w:ascii="Times New Roman" w:hAnsi="Times New Roman"/>
          <w:color w:val="000000" w:themeColor="text1"/>
          <w:sz w:val="24"/>
          <w:szCs w:val="24"/>
        </w:rPr>
        <w:t>.4</w:t>
      </w:r>
      <w:r w:rsidR="00F73120">
        <w:rPr>
          <w:rFonts w:ascii="Times New Roman" w:hAnsi="Times New Roman"/>
          <w:color w:val="000000" w:themeColor="text1"/>
          <w:sz w:val="24"/>
          <w:szCs w:val="24"/>
        </w:rPr>
        <w:t xml:space="preserve">. </w:t>
      </w:r>
      <w:r w:rsidR="00F73120" w:rsidRPr="00F73120">
        <w:rPr>
          <w:rFonts w:ascii="Times New Roman" w:hAnsi="Times New Roman"/>
          <w:color w:val="000000" w:themeColor="text1"/>
          <w:sz w:val="24"/>
          <w:szCs w:val="24"/>
        </w:rPr>
        <w:t>М</w:t>
      </w:r>
      <w:r w:rsidR="003C6E9A" w:rsidRPr="00F73120">
        <w:rPr>
          <w:rFonts w:ascii="Times New Roman" w:hAnsi="Times New Roman"/>
          <w:color w:val="000000" w:themeColor="text1"/>
          <w:sz w:val="24"/>
          <w:szCs w:val="24"/>
        </w:rPr>
        <w:t>аксимально допустимый уровень территориальной доступности</w:t>
      </w:r>
      <w:r w:rsidR="00F73120" w:rsidRPr="00F73120">
        <w:rPr>
          <w:rFonts w:ascii="Times New Roman" w:hAnsi="Times New Roman"/>
          <w:color w:val="000000" w:themeColor="text1"/>
          <w:sz w:val="24"/>
          <w:szCs w:val="24"/>
        </w:rPr>
        <w:t xml:space="preserve"> </w:t>
      </w:r>
      <w:r w:rsidR="00F73120" w:rsidRPr="00F73120">
        <w:rPr>
          <w:rFonts w:ascii="Times New Roman" w:hAnsi="Times New Roman"/>
          <w:spacing w:val="-2"/>
          <w:sz w:val="24"/>
          <w:szCs w:val="24"/>
        </w:rPr>
        <w:t>физкуль-турно-спортивных соо</w:t>
      </w:r>
      <w:r w:rsidR="00F73120" w:rsidRPr="00F73120">
        <w:rPr>
          <w:rFonts w:ascii="Times New Roman" w:hAnsi="Times New Roman"/>
          <w:sz w:val="24"/>
          <w:szCs w:val="24"/>
        </w:rPr>
        <w:t>ружений устанавливается в размере 30 минут для следующих объектов:</w:t>
      </w:r>
    </w:p>
    <w:p w:rsidR="00F73120" w:rsidRPr="00F73120" w:rsidRDefault="00F73120" w:rsidP="00F73120">
      <w:pPr>
        <w:spacing w:after="0" w:line="240" w:lineRule="auto"/>
        <w:ind w:firstLine="567"/>
        <w:jc w:val="both"/>
        <w:rPr>
          <w:rFonts w:ascii="Times New Roman" w:hAnsi="Times New Roman"/>
          <w:sz w:val="24"/>
          <w:szCs w:val="24"/>
        </w:rPr>
      </w:pPr>
      <w:r w:rsidRPr="00F73120">
        <w:rPr>
          <w:rFonts w:ascii="Times New Roman" w:hAnsi="Times New Roman"/>
          <w:sz w:val="24"/>
          <w:szCs w:val="24"/>
        </w:rPr>
        <w:t>• спортивный зал общего пользования;</w:t>
      </w:r>
    </w:p>
    <w:p w:rsidR="00F73120" w:rsidRPr="00F73120" w:rsidRDefault="00F73120" w:rsidP="00F73120">
      <w:pPr>
        <w:spacing w:after="0" w:line="240" w:lineRule="auto"/>
        <w:ind w:firstLine="567"/>
        <w:jc w:val="both"/>
        <w:rPr>
          <w:rFonts w:ascii="Times New Roman" w:hAnsi="Times New Roman"/>
          <w:sz w:val="24"/>
          <w:szCs w:val="24"/>
        </w:rPr>
      </w:pPr>
      <w:r w:rsidRPr="00F73120">
        <w:rPr>
          <w:rFonts w:ascii="Times New Roman" w:hAnsi="Times New Roman"/>
          <w:sz w:val="24"/>
          <w:szCs w:val="24"/>
        </w:rPr>
        <w:t>• бассейн крытый и открытый общего пользования;</w:t>
      </w:r>
    </w:p>
    <w:p w:rsidR="00F73120" w:rsidRPr="00F73120" w:rsidRDefault="00F73120" w:rsidP="00F73120">
      <w:pPr>
        <w:spacing w:after="0" w:line="240" w:lineRule="auto"/>
        <w:ind w:firstLine="567"/>
        <w:jc w:val="both"/>
        <w:rPr>
          <w:rFonts w:ascii="Times New Roman" w:hAnsi="Times New Roman"/>
          <w:sz w:val="24"/>
          <w:szCs w:val="24"/>
        </w:rPr>
      </w:pPr>
      <w:r w:rsidRPr="00F73120">
        <w:rPr>
          <w:rFonts w:ascii="Times New Roman" w:hAnsi="Times New Roman"/>
          <w:sz w:val="24"/>
          <w:szCs w:val="24"/>
        </w:rPr>
        <w:t>• помещения для физкультурно-оздоровительных занятий в микрорайоне;</w:t>
      </w:r>
    </w:p>
    <w:p w:rsidR="00F73120" w:rsidRPr="00F73120" w:rsidRDefault="00F73120" w:rsidP="00F73120">
      <w:pPr>
        <w:spacing w:after="0" w:line="240" w:lineRule="auto"/>
        <w:ind w:firstLine="567"/>
        <w:jc w:val="both"/>
        <w:rPr>
          <w:rFonts w:ascii="Times New Roman" w:hAnsi="Times New Roman"/>
          <w:i/>
          <w:sz w:val="24"/>
          <w:szCs w:val="24"/>
        </w:rPr>
      </w:pPr>
      <w:r w:rsidRPr="00F73120">
        <w:rPr>
          <w:rFonts w:ascii="Times New Roman" w:hAnsi="Times New Roman"/>
          <w:sz w:val="24"/>
          <w:szCs w:val="24"/>
        </w:rPr>
        <w:t>• плоскостные спортивные сооружения.</w:t>
      </w:r>
    </w:p>
    <w:p w:rsidR="003C6E9A" w:rsidRPr="00F73120" w:rsidRDefault="00F73120" w:rsidP="00F73120">
      <w:pPr>
        <w:tabs>
          <w:tab w:val="left" w:pos="567"/>
        </w:tabs>
        <w:spacing w:after="0" w:line="240" w:lineRule="auto"/>
        <w:jc w:val="both"/>
        <w:rPr>
          <w:rFonts w:ascii="Times New Roman" w:hAnsi="Times New Roman"/>
          <w:i/>
          <w:sz w:val="24"/>
          <w:szCs w:val="24"/>
        </w:rPr>
      </w:pPr>
      <w:r w:rsidRPr="00F73120">
        <w:rPr>
          <w:rFonts w:ascii="Times New Roman" w:hAnsi="Times New Roman"/>
          <w:i/>
          <w:sz w:val="24"/>
          <w:szCs w:val="24"/>
        </w:rPr>
        <w:tab/>
      </w:r>
      <w:r w:rsidR="002E16EF">
        <w:rPr>
          <w:rFonts w:ascii="Times New Roman" w:hAnsi="Times New Roman"/>
          <w:color w:val="000000" w:themeColor="text1"/>
          <w:sz w:val="24"/>
          <w:szCs w:val="24"/>
        </w:rPr>
        <w:t>5</w:t>
      </w:r>
      <w:r w:rsidR="00174E25">
        <w:rPr>
          <w:rFonts w:ascii="Times New Roman" w:hAnsi="Times New Roman"/>
          <w:color w:val="000000" w:themeColor="text1"/>
          <w:sz w:val="24"/>
          <w:szCs w:val="24"/>
        </w:rPr>
        <w:t>.4</w:t>
      </w:r>
      <w:r w:rsidR="002D4038">
        <w:rPr>
          <w:rFonts w:ascii="Times New Roman" w:hAnsi="Times New Roman"/>
          <w:color w:val="000000" w:themeColor="text1"/>
          <w:sz w:val="24"/>
          <w:szCs w:val="24"/>
        </w:rPr>
        <w:t>.5</w:t>
      </w:r>
      <w:r w:rsidRPr="00F73120">
        <w:rPr>
          <w:rFonts w:ascii="Times New Roman" w:hAnsi="Times New Roman"/>
          <w:color w:val="000000" w:themeColor="text1"/>
          <w:sz w:val="24"/>
          <w:szCs w:val="24"/>
        </w:rPr>
        <w:t xml:space="preserve">. Территориальная доступность </w:t>
      </w:r>
      <w:r w:rsidRPr="00F73120">
        <w:rPr>
          <w:rFonts w:ascii="Times New Roman" w:hAnsi="Times New Roman"/>
          <w:sz w:val="24"/>
          <w:szCs w:val="24"/>
        </w:rPr>
        <w:t>детско-юношеск</w:t>
      </w:r>
      <w:r w:rsidR="00C7430F">
        <w:rPr>
          <w:rFonts w:ascii="Times New Roman" w:hAnsi="Times New Roman"/>
          <w:sz w:val="24"/>
          <w:szCs w:val="24"/>
        </w:rPr>
        <w:t>ой</w:t>
      </w:r>
      <w:r w:rsidRPr="00F73120">
        <w:rPr>
          <w:rFonts w:ascii="Times New Roman" w:hAnsi="Times New Roman"/>
          <w:sz w:val="24"/>
          <w:szCs w:val="24"/>
        </w:rPr>
        <w:t xml:space="preserve"> спортивн</w:t>
      </w:r>
      <w:r w:rsidR="00C7430F">
        <w:rPr>
          <w:rFonts w:ascii="Times New Roman" w:hAnsi="Times New Roman"/>
          <w:sz w:val="24"/>
          <w:szCs w:val="24"/>
        </w:rPr>
        <w:t>ой</w:t>
      </w:r>
      <w:r w:rsidRPr="00F73120">
        <w:rPr>
          <w:rFonts w:ascii="Times New Roman" w:hAnsi="Times New Roman"/>
          <w:sz w:val="24"/>
          <w:szCs w:val="24"/>
        </w:rPr>
        <w:t xml:space="preserve"> школ</w:t>
      </w:r>
      <w:r w:rsidR="00C7430F">
        <w:rPr>
          <w:rFonts w:ascii="Times New Roman" w:hAnsi="Times New Roman"/>
          <w:sz w:val="24"/>
          <w:szCs w:val="24"/>
        </w:rPr>
        <w:t>ы</w:t>
      </w:r>
      <w:r w:rsidRPr="00F73120">
        <w:rPr>
          <w:rFonts w:ascii="Times New Roman" w:hAnsi="Times New Roman"/>
          <w:sz w:val="24"/>
          <w:szCs w:val="24"/>
        </w:rPr>
        <w:t>, объектов спорта, предназначенных для подготовки спортивного резерва</w:t>
      </w:r>
      <w:r w:rsidR="00C7430F">
        <w:rPr>
          <w:rFonts w:ascii="Times New Roman" w:hAnsi="Times New Roman"/>
          <w:sz w:val="24"/>
          <w:szCs w:val="24"/>
        </w:rPr>
        <w:t>,</w:t>
      </w:r>
      <w:r w:rsidRPr="00F73120">
        <w:rPr>
          <w:rFonts w:ascii="Times New Roman" w:hAnsi="Times New Roman"/>
          <w:sz w:val="24"/>
          <w:szCs w:val="24"/>
        </w:rPr>
        <w:t xml:space="preserve"> не нормируется.</w:t>
      </w:r>
    </w:p>
    <w:p w:rsidR="00123F69" w:rsidRDefault="005176E1" w:rsidP="002E16EF">
      <w:pPr>
        <w:tabs>
          <w:tab w:val="left" w:pos="567"/>
        </w:tabs>
        <w:spacing w:after="0" w:line="240" w:lineRule="auto"/>
        <w:jc w:val="both"/>
        <w:rPr>
          <w:rFonts w:ascii="Times New Roman" w:hAnsi="Times New Roman"/>
          <w:sz w:val="20"/>
          <w:szCs w:val="20"/>
        </w:rPr>
      </w:pPr>
      <w:r>
        <w:rPr>
          <w:rFonts w:ascii="Times New Roman" w:hAnsi="Times New Roman"/>
          <w:sz w:val="24"/>
          <w:szCs w:val="24"/>
        </w:rPr>
        <w:tab/>
      </w:r>
    </w:p>
    <w:p w:rsidR="00174E25" w:rsidRDefault="00174E25" w:rsidP="002D4038">
      <w:pPr>
        <w:spacing w:after="0" w:line="240" w:lineRule="auto"/>
        <w:rPr>
          <w:rFonts w:ascii="Times New Roman" w:hAnsi="Times New Roman"/>
          <w:sz w:val="20"/>
          <w:szCs w:val="20"/>
        </w:rPr>
      </w:pPr>
    </w:p>
    <w:p w:rsidR="00047D99" w:rsidRDefault="00047D99" w:rsidP="002D4038">
      <w:pPr>
        <w:spacing w:after="0" w:line="240" w:lineRule="auto"/>
        <w:rPr>
          <w:rFonts w:ascii="Times New Roman" w:hAnsi="Times New Roman"/>
          <w:sz w:val="20"/>
          <w:szCs w:val="20"/>
        </w:rPr>
      </w:pPr>
    </w:p>
    <w:p w:rsidR="00047D99" w:rsidRDefault="00047D99" w:rsidP="002D4038">
      <w:pPr>
        <w:spacing w:after="0" w:line="240" w:lineRule="auto"/>
        <w:rPr>
          <w:rFonts w:ascii="Times New Roman" w:hAnsi="Times New Roman"/>
          <w:sz w:val="20"/>
          <w:szCs w:val="20"/>
        </w:rPr>
      </w:pPr>
    </w:p>
    <w:p w:rsidR="00047D99" w:rsidRDefault="00047D99" w:rsidP="002D4038">
      <w:pPr>
        <w:spacing w:after="0" w:line="240" w:lineRule="auto"/>
        <w:rPr>
          <w:rFonts w:ascii="Times New Roman" w:hAnsi="Times New Roman"/>
          <w:sz w:val="20"/>
          <w:szCs w:val="20"/>
        </w:rPr>
      </w:pPr>
    </w:p>
    <w:p w:rsidR="00047D99" w:rsidRDefault="00047D99" w:rsidP="002D4038">
      <w:pPr>
        <w:spacing w:after="0" w:line="240" w:lineRule="auto"/>
        <w:rPr>
          <w:rFonts w:ascii="Times New Roman" w:hAnsi="Times New Roman"/>
          <w:sz w:val="20"/>
          <w:szCs w:val="20"/>
        </w:rPr>
      </w:pPr>
    </w:p>
    <w:p w:rsidR="00047D99" w:rsidRDefault="00047D99" w:rsidP="002D4038">
      <w:pPr>
        <w:spacing w:after="0" w:line="240" w:lineRule="auto"/>
        <w:rPr>
          <w:rFonts w:ascii="Times New Roman" w:hAnsi="Times New Roman"/>
          <w:sz w:val="20"/>
          <w:szCs w:val="20"/>
        </w:rPr>
      </w:pPr>
    </w:p>
    <w:p w:rsidR="00047D99" w:rsidRDefault="00047D99" w:rsidP="002D4038">
      <w:pPr>
        <w:spacing w:after="0" w:line="240" w:lineRule="auto"/>
        <w:rPr>
          <w:rFonts w:ascii="Times New Roman" w:hAnsi="Times New Roman"/>
          <w:sz w:val="20"/>
          <w:szCs w:val="20"/>
        </w:rPr>
      </w:pPr>
    </w:p>
    <w:p w:rsidR="004A4732" w:rsidRDefault="00551A47" w:rsidP="00103592">
      <w:pPr>
        <w:tabs>
          <w:tab w:val="left" w:pos="567"/>
        </w:tabs>
        <w:spacing w:after="0" w:line="240" w:lineRule="auto"/>
        <w:jc w:val="right"/>
        <w:rPr>
          <w:rFonts w:ascii="Times New Roman" w:hAnsi="Times New Roman"/>
          <w:color w:val="000000" w:themeColor="text1"/>
          <w:sz w:val="24"/>
          <w:szCs w:val="24"/>
        </w:rPr>
      </w:pPr>
      <w:r>
        <w:rPr>
          <w:rFonts w:ascii="Times New Roman" w:hAnsi="Times New Roman"/>
          <w:noProof/>
          <w:color w:val="000000" w:themeColor="text1"/>
          <w:sz w:val="24"/>
          <w:szCs w:val="24"/>
        </w:rPr>
        <w:lastRenderedPageBreak/>
        <w:pict>
          <v:rect id="Rectangle 69" o:spid="_x0000_s1135" style="position:absolute;left:0;text-align:left;margin-left:-1pt;margin-top:1.1pt;width:469.5pt;height:7.15pt;z-index:251625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3TteQIAAOYEAAAOAAAAZHJzL2Uyb0RvYy54bWysVFtv0zAUfkfiP1h+Z7n0sjZaOk0dQ0gD&#10;Jgri2bWdxMKxzbHbdPx6jp2udIwnRCJZPjnHn7/vXHJ1feg12UvwypqaFhc5JdJwK5Rpa/r1y92b&#10;BSU+MCOYtkbW9FF6er16/epqcJUsbWe1kEAQxPhqcDXtQnBVlnneyZ75C+ukQWdjoWcBTWgzAWxA&#10;9F5nZZ7Ps8GCcGC59B6/3o5Oukr4TSN5+NQ0Xgaia4rcQlohrdu4ZqsrVrXAXKf4kQb7BxY9UwYv&#10;PUHdssDIDtQLqF5xsN424YLbPrNNo7hMGlBNkf+hZtMxJ5MWTI53pzT5/wfLP+4fgChR07IoKTGs&#10;xyJ9xrQx02pJ5suYocH5CgM37gGiRu/uLf/uibHrDsPkDYAdOskE8ipifPbsQDQ8HiXb4YMVCM92&#10;waZkHRroIyCmgRxSTR5PNZGHQDh+nC3n5XyGpePoW+aLfJZuYNXTYQc+vJO2J3FTU0DuCZzt732I&#10;ZFj1FJLIW63EndI6GdBu1xrInmF7rPNZPr09ovvzMG3IUNPJosjzBP3M6c8x7sr4/g2jVwEbXau+&#10;pos8PjGIVTFtb41I+8CUHvfIWZvolqmFUUg07A4hNp0YiFBRarmYLHG8hMJ+nizyeb68pITpFgeR&#10;B6AEbPimQpe6KOb1heJ5WU7LyZgt7To25mH2xA5ZHMWlLJ6uT9YZs1TuWOGxU7ZWPGK18fZUUvw5&#10;4Kaz8JOSAQetpv7HjoGkRL832DHLYjqNk5mM6eyyRAPOPdtzDzMcoWoaUGnarsM4zTsHqu3wpiLp&#10;MfYGu6xRqQNiB46sjr2Jw5REHAc/Tuu5naJ+/55WvwAAAP//AwBQSwMEFAAGAAgAAAAhALYki+nc&#10;AAAABwEAAA8AAABkcnMvZG93bnJldi54bWxMj0FPwkAUhO8m/ofNM/EGW2pAWrolxsQDkYtIPG+7&#10;z7bQfVt3Fyj/3udJjpOZzHxTrEfbizP60DlSMJsmIJBqZzpqFOw/3yZLECFqMrp3hAquGGBd3t8V&#10;OjfuQh943sVGcAmFXCtoYxxyKUPdotVh6gYk9r6dtzqy9I00Xl+43PYyTZKFtLojXmj1gK8t1sfd&#10;yfLIrPo6Zvtsud1sffM+39D18ENKPT6MLysQEcf4H4Y/fEaHkpkqdyITRK9gkvKVqCBNQbCdPT2z&#10;rji3mIMsC3nLX/4CAAD//wMAUEsBAi0AFAAGAAgAAAAhALaDOJL+AAAA4QEAABMAAAAAAAAAAAAA&#10;AAAAAAAAAFtDb250ZW50X1R5cGVzXS54bWxQSwECLQAUAAYACAAAACEAOP0h/9YAAACUAQAACwAA&#10;AAAAAAAAAAAAAAAvAQAAX3JlbHMvLnJlbHNQSwECLQAUAAYACAAAACEAWAd07XkCAADmBAAADgAA&#10;AAAAAAAAAAAAAAAuAgAAZHJzL2Uyb0RvYy54bWxQSwECLQAUAAYACAAAACEAtiSL6dwAAAAHAQAA&#10;DwAAAAAAAAAAAAAAAADTBAAAZHJzL2Rvd25yZXYueG1sUEsFBgAAAAAEAAQA8wAAANwFAAAAAA==&#10;" fillcolor="#c0504d" strokecolor="#f2f2f2" strokeweight="3pt">
            <v:shadow on="t" color="#622423" opacity=".5" offset="1pt"/>
          </v:rect>
        </w:pict>
      </w:r>
    </w:p>
    <w:p w:rsidR="004A4732" w:rsidRPr="0060411C" w:rsidRDefault="00551A47" w:rsidP="009062EB">
      <w:pPr>
        <w:shd w:val="clear" w:color="auto" w:fill="EEECE1" w:themeFill="background2"/>
        <w:rPr>
          <w:rFonts w:ascii="Arial Narrow" w:hAnsi="Arial Narrow"/>
          <w:b/>
          <w:sz w:val="32"/>
          <w:szCs w:val="32"/>
        </w:rPr>
      </w:pPr>
      <w:r>
        <w:rPr>
          <w:rFonts w:ascii="Arial Narrow" w:hAnsi="Arial Narrow"/>
          <w:b/>
          <w:noProof/>
          <w:sz w:val="32"/>
          <w:szCs w:val="32"/>
        </w:rPr>
        <w:pict>
          <v:rect id="Rectangle 68" o:spid="_x0000_s1134" style="position:absolute;margin-left:-1pt;margin-top:23.75pt;width:469.5pt;height:7.15pt;z-index:251624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h6peQIAAOYEAAAOAAAAZHJzL2Uyb0RvYy54bWysVF1v0zAUfUfiP1h+p3HSj6XR0mlqGUIa&#10;MFEQz67tJBaObWy36fj1XDtd6RhPiESyfHOvj8+5H7m+OfYKHYTz0uga5xOCkdDMcKnbGn/9cvem&#10;xMgHqjlVRosaPwqPb1avX10PthKF6YziwiEA0b4abI27EGyVZZ51oqd+YqzQ4GyM62kA07UZd3QA&#10;9F5lBSGLbDCOW2eY8B6+bkYnXiX8phEsfGoaLwJSNQZuIa0urbu4ZqtrWrWO2k6yEw36Dyx6KjVc&#10;eoba0EDR3skXUL1kznjThAkzfWaaRjKRNICanPyhZttRK5IWSI635zT5/wfLPh4eHJK8xkWeY6Rp&#10;D0X6DGmjulUCLcqYocH6CgK39sFFjd7eG/bdI23WHYSJW+fM0AnKgVce47NnB6Lh4SjaDR8MB3i6&#10;DyYl69i4PgJCGtAx1eTxXBNxDIjBx/lyUSzmUDoGviUpyTzdQKunw9b58E6YHsVNjR1wT+D0cO9D&#10;JEOrp5BE3ijJ76RSyXDtbq0cOlBojzWZk9nmhO4vw5RGQ42nZU5Ign7m9JcYd0V8/4bRywCNrmRf&#10;45LEJwbRKqbtreZpH6hU4x44Kx3dIrUwCImG2QPEtuMD4jJKLcrpEsaLS+jnaUkWZHmFEVUtDCIL&#10;DiNnwjcZutRFMa8vFC+KYlZMx2wp29ExD/MndsDiJC5l8Xx9si6YpXLHCo+dsjP8EaoNt6eSws8B&#10;Np1xPzEaYNBq7H/sqRMYqfcaOmaZz2ZxMpMxm18VYLhLz+7SQzUDqBoHUJq26zBO89462XZwU570&#10;aHMLXdbI1AGxA0dWp96EYUoiToMfp/XSTlG/f0+rXwAAAP//AwBQSwMEFAAGAAgAAAAhAIiw+Anf&#10;AAAACAEAAA8AAABkcnMvZG93bnJldi54bWxMj0FPwkAQhe8m/ofNmHiDbVGgLd0SY+KByAUknrfd&#10;sS10Z2t3gfLvHU96nHkv730vX4+2ExccfOtIQTyNQCBVzrRUKzh8vE0SED5oMrpzhApu6GFd3N/l&#10;OjPuSju87EMtOIR8phU0IfSZlL5q0Go/dT0Sa19usDrwOdTSDPrK4baTsyhaSKtb4oZG9/jaYHXa&#10;ny2XxOXnKT2kyXazHer3+YZux29S6vFhfFmBCDiGPzP84jM6FMxUujMZLzoFkxlPCQqel3MQrKdP&#10;S36UChZxArLI5f8BxQ8AAAD//wMAUEsBAi0AFAAGAAgAAAAhALaDOJL+AAAA4QEAABMAAAAAAAAA&#10;AAAAAAAAAAAAAFtDb250ZW50X1R5cGVzXS54bWxQSwECLQAUAAYACAAAACEAOP0h/9YAAACUAQAA&#10;CwAAAAAAAAAAAAAAAAAvAQAAX3JlbHMvLnJlbHNQSwECLQAUAAYACAAAACEAitoeqXkCAADmBAAA&#10;DgAAAAAAAAAAAAAAAAAuAgAAZHJzL2Uyb0RvYy54bWxQSwECLQAUAAYACAAAACEAiLD4Cd8AAAAI&#10;AQAADwAAAAAAAAAAAAAAAADTBAAAZHJzL2Rvd25yZXYueG1sUEsFBgAAAAAEAAQA8wAAAN8FAAAA&#10;AA==&#10;" fillcolor="#c0504d" strokecolor="#f2f2f2" strokeweight="3pt">
            <v:shadow on="t" color="#622423" opacity=".5" offset="1pt"/>
          </v:rect>
        </w:pict>
      </w:r>
      <w:r w:rsidR="002E16EF">
        <w:rPr>
          <w:rFonts w:ascii="Arial Narrow" w:hAnsi="Arial Narrow"/>
          <w:b/>
          <w:sz w:val="32"/>
          <w:szCs w:val="32"/>
        </w:rPr>
        <w:t>5</w:t>
      </w:r>
      <w:r w:rsidR="00D47C1C">
        <w:rPr>
          <w:rFonts w:ascii="Arial Narrow" w:hAnsi="Arial Narrow"/>
          <w:b/>
          <w:sz w:val="32"/>
          <w:szCs w:val="32"/>
        </w:rPr>
        <w:t>.5.</w:t>
      </w:r>
      <w:r w:rsidR="004A4732" w:rsidRPr="0060411C">
        <w:rPr>
          <w:rFonts w:ascii="Arial Narrow" w:hAnsi="Arial Narrow"/>
          <w:b/>
          <w:sz w:val="32"/>
          <w:szCs w:val="32"/>
        </w:rPr>
        <w:t xml:space="preserve"> ОБЪЕКТЫ В ОБЛАСТИ </w:t>
      </w:r>
      <w:r w:rsidR="004A4732">
        <w:rPr>
          <w:rFonts w:ascii="Arial Narrow" w:hAnsi="Arial Narrow"/>
          <w:b/>
          <w:sz w:val="32"/>
          <w:szCs w:val="32"/>
        </w:rPr>
        <w:t>ОБРАЗОВАНИЯ</w:t>
      </w:r>
    </w:p>
    <w:p w:rsidR="004A4732" w:rsidRPr="00933414" w:rsidRDefault="004A4732" w:rsidP="004A4732">
      <w:pPr>
        <w:spacing w:after="0" w:line="240" w:lineRule="auto"/>
        <w:jc w:val="center"/>
        <w:rPr>
          <w:rFonts w:ascii="Arial Narrow" w:hAnsi="Arial Narrow"/>
          <w:b/>
          <w:color w:val="1F497D" w:themeColor="text2"/>
          <w:sz w:val="16"/>
          <w:szCs w:val="16"/>
        </w:rPr>
      </w:pPr>
    </w:p>
    <w:p w:rsidR="002D4038" w:rsidRDefault="002E16EF" w:rsidP="005646A9">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5</w:t>
      </w:r>
      <w:r w:rsidR="005646A9">
        <w:rPr>
          <w:rFonts w:ascii="Times New Roman" w:hAnsi="Times New Roman"/>
          <w:color w:val="000000" w:themeColor="text1"/>
          <w:sz w:val="24"/>
          <w:szCs w:val="24"/>
        </w:rPr>
        <w:t>.</w:t>
      </w:r>
      <w:r w:rsidR="00D47C1C">
        <w:rPr>
          <w:rFonts w:ascii="Times New Roman" w:hAnsi="Times New Roman"/>
          <w:color w:val="000000" w:themeColor="text1"/>
          <w:sz w:val="24"/>
          <w:szCs w:val="24"/>
        </w:rPr>
        <w:t>5</w:t>
      </w:r>
      <w:r w:rsidR="005646A9">
        <w:rPr>
          <w:rFonts w:ascii="Times New Roman" w:hAnsi="Times New Roman"/>
          <w:color w:val="000000" w:themeColor="text1"/>
          <w:sz w:val="24"/>
          <w:szCs w:val="24"/>
        </w:rPr>
        <w:t xml:space="preserve">.1. Расчетные показатели минимально допустимого уровня обеспеченности </w:t>
      </w:r>
      <w:r w:rsidR="009A1076">
        <w:rPr>
          <w:rFonts w:ascii="Times New Roman" w:hAnsi="Times New Roman"/>
          <w:color w:val="000000" w:themeColor="text1"/>
          <w:sz w:val="24"/>
          <w:szCs w:val="24"/>
        </w:rPr>
        <w:t xml:space="preserve"> и максимально допустимого уровня территориальной доступности объектов </w:t>
      </w:r>
      <w:r w:rsidR="005646A9">
        <w:rPr>
          <w:rFonts w:ascii="Times New Roman" w:hAnsi="Times New Roman"/>
          <w:color w:val="000000" w:themeColor="text1"/>
          <w:sz w:val="24"/>
          <w:szCs w:val="24"/>
        </w:rPr>
        <w:t xml:space="preserve">образования </w:t>
      </w:r>
      <w:r w:rsidR="00B25FE4">
        <w:rPr>
          <w:rFonts w:ascii="Times New Roman" w:hAnsi="Times New Roman"/>
          <w:color w:val="000000" w:themeColor="text1"/>
          <w:sz w:val="24"/>
          <w:szCs w:val="24"/>
        </w:rPr>
        <w:t xml:space="preserve">сельского поселения </w:t>
      </w:r>
      <w:r w:rsidR="005646A9">
        <w:rPr>
          <w:rFonts w:ascii="Times New Roman" w:hAnsi="Times New Roman"/>
          <w:color w:val="000000" w:themeColor="text1"/>
          <w:sz w:val="24"/>
          <w:szCs w:val="24"/>
        </w:rPr>
        <w:t>следует прини</w:t>
      </w:r>
      <w:r w:rsidR="00047D99">
        <w:rPr>
          <w:rFonts w:ascii="Times New Roman" w:hAnsi="Times New Roman"/>
          <w:color w:val="000000" w:themeColor="text1"/>
          <w:sz w:val="24"/>
          <w:szCs w:val="24"/>
        </w:rPr>
        <w:t>мать на основании данных табл.24</w:t>
      </w:r>
      <w:r w:rsidR="009A1076">
        <w:rPr>
          <w:rFonts w:ascii="Times New Roman" w:hAnsi="Times New Roman"/>
          <w:color w:val="000000" w:themeColor="text1"/>
          <w:sz w:val="24"/>
          <w:szCs w:val="24"/>
        </w:rPr>
        <w:t xml:space="preserve"> </w:t>
      </w:r>
      <w:r w:rsidR="00D97F53">
        <w:rPr>
          <w:rFonts w:ascii="Times New Roman" w:hAnsi="Times New Roman"/>
          <w:color w:val="000000" w:themeColor="text1"/>
          <w:sz w:val="24"/>
          <w:szCs w:val="24"/>
        </w:rPr>
        <w:t xml:space="preserve">в соответствии со </w:t>
      </w:r>
      <w:r w:rsidR="00D97F53" w:rsidRPr="003C48CA">
        <w:rPr>
          <w:rFonts w:ascii="Times New Roman" w:hAnsi="Times New Roman"/>
          <w:color w:val="000000"/>
        </w:rPr>
        <w:t>СП 42.13330.2011</w:t>
      </w:r>
      <w:r w:rsidR="009A1076">
        <w:rPr>
          <w:rFonts w:ascii="Times New Roman" w:hAnsi="Times New Roman"/>
          <w:color w:val="000000"/>
        </w:rPr>
        <w:t xml:space="preserve"> и РНГП</w:t>
      </w:r>
      <w:r w:rsidR="005646A9">
        <w:rPr>
          <w:rFonts w:ascii="Times New Roman" w:hAnsi="Times New Roman"/>
          <w:color w:val="000000" w:themeColor="text1"/>
          <w:sz w:val="24"/>
          <w:szCs w:val="24"/>
        </w:rPr>
        <w:t>.</w:t>
      </w:r>
    </w:p>
    <w:p w:rsidR="005646A9" w:rsidRPr="005646A9" w:rsidRDefault="005646A9" w:rsidP="005646A9">
      <w:pPr>
        <w:tabs>
          <w:tab w:val="left" w:pos="567"/>
        </w:tabs>
        <w:spacing w:after="0" w:line="240" w:lineRule="auto"/>
        <w:jc w:val="both"/>
        <w:rPr>
          <w:rFonts w:ascii="Times New Roman" w:hAnsi="Times New Roman"/>
          <w:color w:val="000000" w:themeColor="text1"/>
          <w:sz w:val="8"/>
          <w:szCs w:val="8"/>
        </w:rPr>
      </w:pPr>
    </w:p>
    <w:p w:rsidR="005646A9" w:rsidRDefault="00D47C1C" w:rsidP="005646A9">
      <w:pPr>
        <w:tabs>
          <w:tab w:val="left" w:pos="567"/>
        </w:tabs>
        <w:spacing w:after="0" w:line="240" w:lineRule="auto"/>
        <w:jc w:val="both"/>
        <w:rPr>
          <w:rFonts w:ascii="Times New Roman" w:hAnsi="Times New Roman"/>
          <w:b/>
          <w:i/>
          <w:color w:val="000000" w:themeColor="text1"/>
          <w:sz w:val="24"/>
          <w:szCs w:val="24"/>
        </w:rPr>
      </w:pPr>
      <w:r w:rsidRPr="009A1076">
        <w:rPr>
          <w:rFonts w:ascii="Times New Roman" w:hAnsi="Times New Roman"/>
          <w:i/>
          <w:color w:val="000000" w:themeColor="text1"/>
          <w:sz w:val="24"/>
          <w:szCs w:val="24"/>
        </w:rPr>
        <w:t xml:space="preserve">Таблица </w:t>
      </w:r>
      <w:r w:rsidR="00047D99">
        <w:rPr>
          <w:rFonts w:ascii="Times New Roman" w:hAnsi="Times New Roman"/>
          <w:i/>
          <w:color w:val="000000" w:themeColor="text1"/>
          <w:sz w:val="24"/>
          <w:szCs w:val="24"/>
        </w:rPr>
        <w:t>24</w:t>
      </w:r>
      <w:r w:rsidR="005646A9" w:rsidRPr="009A1076">
        <w:rPr>
          <w:rFonts w:ascii="Times New Roman" w:hAnsi="Times New Roman"/>
          <w:i/>
          <w:color w:val="000000" w:themeColor="text1"/>
          <w:sz w:val="24"/>
          <w:szCs w:val="24"/>
        </w:rPr>
        <w:t>.</w:t>
      </w:r>
      <w:r w:rsidR="005646A9" w:rsidRPr="002C6D91">
        <w:rPr>
          <w:rFonts w:ascii="Times New Roman" w:hAnsi="Times New Roman"/>
          <w:b/>
          <w:i/>
          <w:color w:val="000000" w:themeColor="text1"/>
          <w:sz w:val="24"/>
          <w:szCs w:val="24"/>
        </w:rPr>
        <w:t xml:space="preserve"> - </w:t>
      </w:r>
      <w:r w:rsidR="006E52D5" w:rsidRPr="002C6D91">
        <w:rPr>
          <w:rFonts w:ascii="Times New Roman" w:hAnsi="Times New Roman"/>
          <w:b/>
          <w:i/>
          <w:color w:val="000000" w:themeColor="text1"/>
          <w:sz w:val="24"/>
          <w:szCs w:val="24"/>
        </w:rPr>
        <w:t>Расчетные показатели минимально допустимого уровня обеспеченности объектами образования</w:t>
      </w:r>
    </w:p>
    <w:p w:rsidR="009A1076" w:rsidRPr="006C0A60" w:rsidRDefault="009A1076" w:rsidP="009A1076">
      <w:pPr>
        <w:tabs>
          <w:tab w:val="left" w:pos="567"/>
          <w:tab w:val="left" w:pos="851"/>
          <w:tab w:val="left" w:pos="1134"/>
        </w:tabs>
        <w:spacing w:after="0" w:line="240" w:lineRule="auto"/>
        <w:jc w:val="both"/>
        <w:rPr>
          <w:rFonts w:ascii="Times New Roman" w:hAnsi="Times New Roman"/>
          <w:b/>
          <w:i/>
          <w:color w:val="000000" w:themeColor="text1"/>
          <w:sz w:val="8"/>
          <w:szCs w:val="8"/>
        </w:rPr>
      </w:pPr>
    </w:p>
    <w:tbl>
      <w:tblPr>
        <w:tblStyle w:val="ad"/>
        <w:tblW w:w="0" w:type="auto"/>
        <w:tblInd w:w="-176" w:type="dxa"/>
        <w:tblLayout w:type="fixed"/>
        <w:tblLook w:val="04A0"/>
      </w:tblPr>
      <w:tblGrid>
        <w:gridCol w:w="2552"/>
        <w:gridCol w:w="2835"/>
        <w:gridCol w:w="1843"/>
        <w:gridCol w:w="1134"/>
        <w:gridCol w:w="1383"/>
      </w:tblGrid>
      <w:tr w:rsidR="009A1076" w:rsidRPr="004732D0" w:rsidTr="00047D99">
        <w:tc>
          <w:tcPr>
            <w:tcW w:w="2552" w:type="dxa"/>
            <w:vMerge w:val="restart"/>
            <w:shd w:val="clear" w:color="auto" w:fill="EEECE1" w:themeFill="background2"/>
          </w:tcPr>
          <w:p w:rsidR="009A1076" w:rsidRPr="004732D0" w:rsidRDefault="009A1076" w:rsidP="009A1076">
            <w:pPr>
              <w:pStyle w:val="ae"/>
              <w:ind w:left="0"/>
              <w:jc w:val="center"/>
              <w:rPr>
                <w:rFonts w:ascii="Times New Roman" w:hAnsi="Times New Roman"/>
              </w:rPr>
            </w:pPr>
            <w:r>
              <w:rPr>
                <w:rFonts w:ascii="Times New Roman" w:hAnsi="Times New Roman"/>
              </w:rPr>
              <w:t>Наименование нормируемых объектов</w:t>
            </w:r>
          </w:p>
        </w:tc>
        <w:tc>
          <w:tcPr>
            <w:tcW w:w="2835" w:type="dxa"/>
            <w:vMerge w:val="restart"/>
            <w:shd w:val="clear" w:color="auto" w:fill="EEECE1" w:themeFill="background2"/>
          </w:tcPr>
          <w:p w:rsidR="009A1076" w:rsidRPr="004732D0" w:rsidRDefault="009A1076" w:rsidP="009A1076">
            <w:pPr>
              <w:pStyle w:val="ae"/>
              <w:ind w:left="0"/>
              <w:jc w:val="center"/>
              <w:rPr>
                <w:rFonts w:ascii="Times New Roman" w:hAnsi="Times New Roman"/>
              </w:rPr>
            </w:pPr>
            <w:r>
              <w:rPr>
                <w:rFonts w:ascii="Times New Roman" w:hAnsi="Times New Roman"/>
              </w:rPr>
              <w:t>Нормируемые показатели</w:t>
            </w:r>
          </w:p>
        </w:tc>
        <w:tc>
          <w:tcPr>
            <w:tcW w:w="4360" w:type="dxa"/>
            <w:gridSpan w:val="3"/>
            <w:shd w:val="clear" w:color="auto" w:fill="EEECE1" w:themeFill="background2"/>
          </w:tcPr>
          <w:p w:rsidR="009A1076" w:rsidRPr="004732D0" w:rsidRDefault="009A1076" w:rsidP="009A1076">
            <w:pPr>
              <w:pStyle w:val="ae"/>
              <w:ind w:left="0"/>
              <w:jc w:val="center"/>
              <w:rPr>
                <w:rFonts w:ascii="Times New Roman" w:hAnsi="Times New Roman"/>
              </w:rPr>
            </w:pPr>
            <w:r>
              <w:rPr>
                <w:rFonts w:ascii="Times New Roman" w:hAnsi="Times New Roman"/>
              </w:rPr>
              <w:t>Расчетные показатели</w:t>
            </w:r>
          </w:p>
        </w:tc>
      </w:tr>
      <w:tr w:rsidR="009A1076" w:rsidRPr="004732D0" w:rsidTr="00047D99">
        <w:tc>
          <w:tcPr>
            <w:tcW w:w="2552" w:type="dxa"/>
            <w:vMerge/>
            <w:shd w:val="clear" w:color="auto" w:fill="EEECE1" w:themeFill="background2"/>
          </w:tcPr>
          <w:p w:rsidR="009A1076" w:rsidRPr="004732D0" w:rsidRDefault="009A1076" w:rsidP="009A1076">
            <w:pPr>
              <w:pStyle w:val="ae"/>
              <w:ind w:left="0"/>
              <w:jc w:val="both"/>
              <w:rPr>
                <w:rFonts w:ascii="Times New Roman" w:hAnsi="Times New Roman"/>
              </w:rPr>
            </w:pPr>
          </w:p>
        </w:tc>
        <w:tc>
          <w:tcPr>
            <w:tcW w:w="2835" w:type="dxa"/>
            <w:vMerge/>
            <w:shd w:val="clear" w:color="auto" w:fill="EEECE1" w:themeFill="background2"/>
          </w:tcPr>
          <w:p w:rsidR="009A1076" w:rsidRPr="004732D0" w:rsidRDefault="009A1076" w:rsidP="009A1076">
            <w:pPr>
              <w:pStyle w:val="ae"/>
              <w:ind w:left="0"/>
              <w:jc w:val="both"/>
              <w:rPr>
                <w:rFonts w:ascii="Times New Roman" w:hAnsi="Times New Roman"/>
              </w:rPr>
            </w:pPr>
          </w:p>
        </w:tc>
        <w:tc>
          <w:tcPr>
            <w:tcW w:w="1843" w:type="dxa"/>
            <w:shd w:val="clear" w:color="auto" w:fill="EEECE1" w:themeFill="background2"/>
          </w:tcPr>
          <w:p w:rsidR="009A1076" w:rsidRPr="004732D0" w:rsidRDefault="009A1076" w:rsidP="009A1076">
            <w:pPr>
              <w:pStyle w:val="ae"/>
              <w:ind w:left="0"/>
              <w:jc w:val="center"/>
              <w:rPr>
                <w:rFonts w:ascii="Times New Roman" w:hAnsi="Times New Roman"/>
              </w:rPr>
            </w:pPr>
            <w:r>
              <w:rPr>
                <w:rFonts w:ascii="Times New Roman" w:hAnsi="Times New Roman"/>
              </w:rPr>
              <w:t>Минимально допустимый уровень обеспеченности</w:t>
            </w:r>
          </w:p>
        </w:tc>
        <w:tc>
          <w:tcPr>
            <w:tcW w:w="2517" w:type="dxa"/>
            <w:gridSpan w:val="2"/>
            <w:shd w:val="clear" w:color="auto" w:fill="EEECE1" w:themeFill="background2"/>
          </w:tcPr>
          <w:p w:rsidR="009A1076" w:rsidRPr="004732D0" w:rsidRDefault="009A1076" w:rsidP="009A1076">
            <w:pPr>
              <w:pStyle w:val="ae"/>
              <w:ind w:left="0"/>
              <w:jc w:val="center"/>
              <w:rPr>
                <w:rFonts w:ascii="Times New Roman" w:hAnsi="Times New Roman"/>
              </w:rPr>
            </w:pPr>
            <w:r>
              <w:rPr>
                <w:rFonts w:ascii="Times New Roman" w:hAnsi="Times New Roman"/>
              </w:rPr>
              <w:t>Максимально допустимый уровень территориальной доступности</w:t>
            </w:r>
          </w:p>
        </w:tc>
      </w:tr>
      <w:tr w:rsidR="00B25FE4" w:rsidRPr="004732D0" w:rsidTr="00047D99">
        <w:tc>
          <w:tcPr>
            <w:tcW w:w="2552" w:type="dxa"/>
            <w:vMerge/>
            <w:shd w:val="clear" w:color="auto" w:fill="EEECE1" w:themeFill="background2"/>
          </w:tcPr>
          <w:p w:rsidR="00B25FE4" w:rsidRPr="004732D0" w:rsidRDefault="00B25FE4" w:rsidP="009A1076">
            <w:pPr>
              <w:pStyle w:val="ae"/>
              <w:ind w:left="0"/>
              <w:jc w:val="both"/>
              <w:rPr>
                <w:rFonts w:ascii="Times New Roman" w:hAnsi="Times New Roman"/>
              </w:rPr>
            </w:pPr>
          </w:p>
        </w:tc>
        <w:tc>
          <w:tcPr>
            <w:tcW w:w="2835" w:type="dxa"/>
            <w:vMerge/>
            <w:shd w:val="clear" w:color="auto" w:fill="EEECE1" w:themeFill="background2"/>
          </w:tcPr>
          <w:p w:rsidR="00B25FE4" w:rsidRPr="004732D0" w:rsidRDefault="00B25FE4" w:rsidP="009A1076">
            <w:pPr>
              <w:pStyle w:val="ae"/>
              <w:ind w:left="0"/>
              <w:jc w:val="both"/>
              <w:rPr>
                <w:rFonts w:ascii="Times New Roman" w:hAnsi="Times New Roman"/>
              </w:rPr>
            </w:pPr>
          </w:p>
        </w:tc>
        <w:tc>
          <w:tcPr>
            <w:tcW w:w="1843" w:type="dxa"/>
            <w:shd w:val="clear" w:color="auto" w:fill="EEECE1" w:themeFill="background2"/>
          </w:tcPr>
          <w:p w:rsidR="00B25FE4" w:rsidRPr="004732D0" w:rsidRDefault="00B25FE4" w:rsidP="009A1076">
            <w:pPr>
              <w:pStyle w:val="ae"/>
              <w:ind w:left="0"/>
              <w:jc w:val="center"/>
              <w:rPr>
                <w:rFonts w:ascii="Times New Roman" w:hAnsi="Times New Roman"/>
              </w:rPr>
            </w:pPr>
            <w:r>
              <w:rPr>
                <w:rFonts w:ascii="Times New Roman" w:hAnsi="Times New Roman"/>
              </w:rPr>
              <w:t>Сельские н.п.</w:t>
            </w:r>
          </w:p>
        </w:tc>
        <w:tc>
          <w:tcPr>
            <w:tcW w:w="1134" w:type="dxa"/>
            <w:shd w:val="clear" w:color="auto" w:fill="EEECE1" w:themeFill="background2"/>
          </w:tcPr>
          <w:p w:rsidR="00B25FE4" w:rsidRPr="004732D0" w:rsidRDefault="00B25FE4" w:rsidP="009A1076">
            <w:pPr>
              <w:pStyle w:val="ae"/>
              <w:ind w:left="0"/>
              <w:jc w:val="center"/>
              <w:rPr>
                <w:rFonts w:ascii="Times New Roman" w:hAnsi="Times New Roman"/>
              </w:rPr>
            </w:pPr>
            <w:r>
              <w:rPr>
                <w:rFonts w:ascii="Times New Roman" w:hAnsi="Times New Roman"/>
              </w:rPr>
              <w:t>Вид допус-тимости</w:t>
            </w:r>
          </w:p>
        </w:tc>
        <w:tc>
          <w:tcPr>
            <w:tcW w:w="1383" w:type="dxa"/>
            <w:shd w:val="clear" w:color="auto" w:fill="EEECE1" w:themeFill="background2"/>
          </w:tcPr>
          <w:p w:rsidR="00B25FE4" w:rsidRPr="004732D0" w:rsidRDefault="00B25FE4" w:rsidP="009A1076">
            <w:pPr>
              <w:pStyle w:val="ae"/>
              <w:ind w:left="0"/>
              <w:jc w:val="center"/>
              <w:rPr>
                <w:rFonts w:ascii="Times New Roman" w:hAnsi="Times New Roman"/>
              </w:rPr>
            </w:pPr>
            <w:r>
              <w:rPr>
                <w:rFonts w:ascii="Times New Roman" w:hAnsi="Times New Roman"/>
              </w:rPr>
              <w:t>Сельские н.п.</w:t>
            </w:r>
          </w:p>
        </w:tc>
      </w:tr>
      <w:tr w:rsidR="00B25FE4" w:rsidRPr="004732D0" w:rsidTr="00047D99">
        <w:tc>
          <w:tcPr>
            <w:tcW w:w="2552" w:type="dxa"/>
            <w:vMerge w:val="restart"/>
            <w:shd w:val="clear" w:color="auto" w:fill="FFFFFF" w:themeFill="background1"/>
          </w:tcPr>
          <w:p w:rsidR="00B25FE4" w:rsidRPr="004732D0" w:rsidRDefault="00B25FE4" w:rsidP="00047D99">
            <w:pPr>
              <w:pStyle w:val="ae"/>
              <w:ind w:left="0"/>
              <w:jc w:val="center"/>
              <w:rPr>
                <w:rFonts w:ascii="Times New Roman" w:hAnsi="Times New Roman"/>
              </w:rPr>
            </w:pPr>
            <w:r>
              <w:rPr>
                <w:rFonts w:ascii="Times New Roman" w:hAnsi="Times New Roman"/>
              </w:rPr>
              <w:t>Общеобразовательная организация</w:t>
            </w:r>
          </w:p>
        </w:tc>
        <w:tc>
          <w:tcPr>
            <w:tcW w:w="2835" w:type="dxa"/>
            <w:shd w:val="clear" w:color="auto" w:fill="FFFFFF" w:themeFill="background1"/>
          </w:tcPr>
          <w:p w:rsidR="00B25FE4" w:rsidRPr="004732D0" w:rsidRDefault="00B25FE4" w:rsidP="00047D99">
            <w:pPr>
              <w:pStyle w:val="ae"/>
              <w:ind w:left="0"/>
              <w:jc w:val="center"/>
              <w:rPr>
                <w:rFonts w:ascii="Times New Roman" w:hAnsi="Times New Roman"/>
              </w:rPr>
            </w:pPr>
            <w:r>
              <w:rPr>
                <w:rFonts w:ascii="Times New Roman" w:hAnsi="Times New Roman"/>
              </w:rPr>
              <w:t>Количество воспитанников на 1 объект, чел.</w:t>
            </w:r>
          </w:p>
        </w:tc>
        <w:tc>
          <w:tcPr>
            <w:tcW w:w="1843" w:type="dxa"/>
            <w:shd w:val="clear" w:color="auto" w:fill="FFFFFF" w:themeFill="background1"/>
          </w:tcPr>
          <w:p w:rsidR="00B25FE4" w:rsidRDefault="00B25FE4" w:rsidP="009A1076">
            <w:pPr>
              <w:pStyle w:val="ae"/>
              <w:ind w:left="0"/>
              <w:jc w:val="center"/>
              <w:rPr>
                <w:rFonts w:ascii="Times New Roman" w:hAnsi="Times New Roman"/>
              </w:rPr>
            </w:pPr>
            <w:r>
              <w:rPr>
                <w:rFonts w:ascii="Times New Roman" w:hAnsi="Times New Roman"/>
              </w:rPr>
              <w:t>201</w:t>
            </w:r>
          </w:p>
        </w:tc>
        <w:tc>
          <w:tcPr>
            <w:tcW w:w="1134" w:type="dxa"/>
            <w:vMerge w:val="restart"/>
            <w:shd w:val="clear" w:color="auto" w:fill="FFFFFF" w:themeFill="background1"/>
          </w:tcPr>
          <w:p w:rsidR="00B25FE4" w:rsidRDefault="00B25FE4" w:rsidP="009A1076">
            <w:pPr>
              <w:pStyle w:val="ae"/>
              <w:ind w:left="0"/>
              <w:jc w:val="center"/>
              <w:rPr>
                <w:rFonts w:ascii="Times New Roman" w:hAnsi="Times New Roman"/>
              </w:rPr>
            </w:pPr>
            <w:r>
              <w:rPr>
                <w:rFonts w:ascii="Times New Roman" w:hAnsi="Times New Roman"/>
              </w:rPr>
              <w:t>Лин., м</w:t>
            </w:r>
          </w:p>
        </w:tc>
        <w:tc>
          <w:tcPr>
            <w:tcW w:w="1383" w:type="dxa"/>
            <w:vMerge w:val="restart"/>
            <w:shd w:val="clear" w:color="auto" w:fill="FFFFFF" w:themeFill="background1"/>
          </w:tcPr>
          <w:p w:rsidR="00B25FE4" w:rsidRDefault="00B25FE4" w:rsidP="00047D99">
            <w:pPr>
              <w:pStyle w:val="ae"/>
              <w:ind w:left="0"/>
              <w:jc w:val="center"/>
              <w:rPr>
                <w:rFonts w:ascii="Times New Roman" w:hAnsi="Times New Roman"/>
              </w:rPr>
            </w:pPr>
            <w:r>
              <w:rPr>
                <w:rFonts w:ascii="Times New Roman" w:hAnsi="Times New Roman"/>
              </w:rPr>
              <w:t>4000 (для начального образования не более 2000)</w:t>
            </w:r>
          </w:p>
        </w:tc>
      </w:tr>
      <w:tr w:rsidR="00B25FE4" w:rsidRPr="004732D0" w:rsidTr="00047D99">
        <w:tc>
          <w:tcPr>
            <w:tcW w:w="2552" w:type="dxa"/>
            <w:vMerge/>
            <w:shd w:val="clear" w:color="auto" w:fill="FFFFFF" w:themeFill="background1"/>
          </w:tcPr>
          <w:p w:rsidR="00B25FE4" w:rsidRPr="004732D0" w:rsidRDefault="00B25FE4" w:rsidP="009A1076">
            <w:pPr>
              <w:pStyle w:val="ae"/>
              <w:ind w:left="0"/>
              <w:jc w:val="both"/>
              <w:rPr>
                <w:rFonts w:ascii="Times New Roman" w:hAnsi="Times New Roman"/>
              </w:rPr>
            </w:pPr>
          </w:p>
        </w:tc>
        <w:tc>
          <w:tcPr>
            <w:tcW w:w="2835" w:type="dxa"/>
            <w:shd w:val="clear" w:color="auto" w:fill="FFFFFF" w:themeFill="background1"/>
          </w:tcPr>
          <w:p w:rsidR="00B25FE4" w:rsidRPr="004732D0" w:rsidRDefault="00B25FE4" w:rsidP="009A1076">
            <w:pPr>
              <w:pStyle w:val="ae"/>
              <w:ind w:left="0"/>
              <w:jc w:val="center"/>
              <w:rPr>
                <w:rFonts w:ascii="Times New Roman" w:hAnsi="Times New Roman"/>
              </w:rPr>
            </w:pPr>
            <w:r>
              <w:rPr>
                <w:rFonts w:ascii="Times New Roman" w:hAnsi="Times New Roman"/>
              </w:rPr>
              <w:t>Число мест в расчете на 100 детей в возрасте от 7 до 8 лет, ед.</w:t>
            </w:r>
          </w:p>
        </w:tc>
        <w:tc>
          <w:tcPr>
            <w:tcW w:w="1843" w:type="dxa"/>
            <w:shd w:val="clear" w:color="auto" w:fill="FFFFFF" w:themeFill="background1"/>
          </w:tcPr>
          <w:p w:rsidR="00B25FE4" w:rsidRDefault="00B25FE4" w:rsidP="009A1076">
            <w:pPr>
              <w:pStyle w:val="ae"/>
              <w:ind w:left="0"/>
              <w:jc w:val="center"/>
              <w:rPr>
                <w:rFonts w:ascii="Times New Roman" w:hAnsi="Times New Roman"/>
              </w:rPr>
            </w:pPr>
            <w:r>
              <w:rPr>
                <w:rFonts w:ascii="Times New Roman" w:hAnsi="Times New Roman"/>
              </w:rPr>
              <w:t>45</w:t>
            </w:r>
          </w:p>
        </w:tc>
        <w:tc>
          <w:tcPr>
            <w:tcW w:w="1134" w:type="dxa"/>
            <w:vMerge/>
            <w:shd w:val="clear" w:color="auto" w:fill="FFFFFF" w:themeFill="background1"/>
          </w:tcPr>
          <w:p w:rsidR="00B25FE4" w:rsidRDefault="00B25FE4" w:rsidP="009A1076">
            <w:pPr>
              <w:pStyle w:val="ae"/>
              <w:ind w:left="0"/>
              <w:jc w:val="center"/>
              <w:rPr>
                <w:rFonts w:ascii="Times New Roman" w:hAnsi="Times New Roman"/>
              </w:rPr>
            </w:pPr>
          </w:p>
        </w:tc>
        <w:tc>
          <w:tcPr>
            <w:tcW w:w="1383" w:type="dxa"/>
            <w:vMerge/>
            <w:shd w:val="clear" w:color="auto" w:fill="FFFFFF" w:themeFill="background1"/>
          </w:tcPr>
          <w:p w:rsidR="00B25FE4" w:rsidRDefault="00B25FE4" w:rsidP="009A1076">
            <w:pPr>
              <w:pStyle w:val="ae"/>
              <w:ind w:left="0"/>
              <w:jc w:val="center"/>
              <w:rPr>
                <w:rFonts w:ascii="Times New Roman" w:hAnsi="Times New Roman"/>
              </w:rPr>
            </w:pPr>
          </w:p>
        </w:tc>
      </w:tr>
      <w:tr w:rsidR="00B25FE4" w:rsidRPr="004732D0" w:rsidTr="00047D99">
        <w:tc>
          <w:tcPr>
            <w:tcW w:w="2552" w:type="dxa"/>
            <w:vMerge w:val="restart"/>
            <w:shd w:val="clear" w:color="auto" w:fill="FFFFFF" w:themeFill="background1"/>
          </w:tcPr>
          <w:p w:rsidR="00B25FE4" w:rsidRPr="004732D0" w:rsidRDefault="00B25FE4" w:rsidP="00047D99">
            <w:pPr>
              <w:pStyle w:val="ae"/>
              <w:ind w:left="0"/>
              <w:jc w:val="center"/>
              <w:rPr>
                <w:rFonts w:ascii="Times New Roman" w:hAnsi="Times New Roman"/>
              </w:rPr>
            </w:pPr>
            <w:r>
              <w:rPr>
                <w:rFonts w:ascii="Times New Roman" w:hAnsi="Times New Roman"/>
              </w:rPr>
              <w:t>Дошкольные образовательные организации</w:t>
            </w:r>
          </w:p>
        </w:tc>
        <w:tc>
          <w:tcPr>
            <w:tcW w:w="2835" w:type="dxa"/>
            <w:shd w:val="clear" w:color="auto" w:fill="FFFFFF" w:themeFill="background1"/>
          </w:tcPr>
          <w:p w:rsidR="00B25FE4" w:rsidRPr="004732D0" w:rsidRDefault="00B25FE4" w:rsidP="00047D99">
            <w:pPr>
              <w:pStyle w:val="ae"/>
              <w:ind w:left="0"/>
              <w:jc w:val="center"/>
              <w:rPr>
                <w:rFonts w:ascii="Times New Roman" w:hAnsi="Times New Roman"/>
              </w:rPr>
            </w:pPr>
            <w:r>
              <w:rPr>
                <w:rFonts w:ascii="Times New Roman" w:hAnsi="Times New Roman"/>
              </w:rPr>
              <w:t>Количество воспитанников на 1 объект, чел.</w:t>
            </w:r>
          </w:p>
        </w:tc>
        <w:tc>
          <w:tcPr>
            <w:tcW w:w="1843" w:type="dxa"/>
            <w:shd w:val="clear" w:color="auto" w:fill="FFFFFF" w:themeFill="background1"/>
          </w:tcPr>
          <w:p w:rsidR="00B25FE4" w:rsidRDefault="00B25FE4" w:rsidP="009A1076">
            <w:pPr>
              <w:pStyle w:val="ae"/>
              <w:ind w:left="0"/>
              <w:jc w:val="center"/>
              <w:rPr>
                <w:rFonts w:ascii="Times New Roman" w:hAnsi="Times New Roman"/>
              </w:rPr>
            </w:pPr>
            <w:r>
              <w:rPr>
                <w:rFonts w:ascii="Times New Roman" w:hAnsi="Times New Roman"/>
              </w:rPr>
              <w:t>62</w:t>
            </w:r>
          </w:p>
        </w:tc>
        <w:tc>
          <w:tcPr>
            <w:tcW w:w="1134" w:type="dxa"/>
            <w:vMerge w:val="restart"/>
            <w:shd w:val="clear" w:color="auto" w:fill="FFFFFF" w:themeFill="background1"/>
          </w:tcPr>
          <w:p w:rsidR="00B25FE4" w:rsidRDefault="00B25FE4" w:rsidP="009A1076">
            <w:pPr>
              <w:pStyle w:val="ae"/>
              <w:ind w:left="0"/>
              <w:jc w:val="center"/>
              <w:rPr>
                <w:rFonts w:ascii="Times New Roman" w:hAnsi="Times New Roman"/>
              </w:rPr>
            </w:pPr>
            <w:r>
              <w:rPr>
                <w:rFonts w:ascii="Times New Roman" w:hAnsi="Times New Roman"/>
              </w:rPr>
              <w:t>Лин., м</w:t>
            </w:r>
          </w:p>
        </w:tc>
        <w:tc>
          <w:tcPr>
            <w:tcW w:w="1383" w:type="dxa"/>
            <w:vMerge w:val="restart"/>
            <w:shd w:val="clear" w:color="auto" w:fill="FFFFFF" w:themeFill="background1"/>
          </w:tcPr>
          <w:p w:rsidR="00B25FE4" w:rsidRDefault="00B25FE4" w:rsidP="009A1076">
            <w:pPr>
              <w:pStyle w:val="ae"/>
              <w:ind w:left="0"/>
              <w:jc w:val="center"/>
              <w:rPr>
                <w:rFonts w:ascii="Times New Roman" w:hAnsi="Times New Roman"/>
              </w:rPr>
            </w:pPr>
            <w:r>
              <w:rPr>
                <w:rFonts w:ascii="Times New Roman" w:hAnsi="Times New Roman"/>
              </w:rPr>
              <w:t>500</w:t>
            </w:r>
          </w:p>
        </w:tc>
      </w:tr>
      <w:tr w:rsidR="00B25FE4" w:rsidRPr="004732D0" w:rsidTr="00047D99">
        <w:tc>
          <w:tcPr>
            <w:tcW w:w="2552" w:type="dxa"/>
            <w:vMerge/>
            <w:shd w:val="clear" w:color="auto" w:fill="FFFFFF" w:themeFill="background1"/>
          </w:tcPr>
          <w:p w:rsidR="00B25FE4" w:rsidRPr="004732D0" w:rsidRDefault="00B25FE4" w:rsidP="009A1076">
            <w:pPr>
              <w:pStyle w:val="ae"/>
              <w:ind w:left="0"/>
              <w:jc w:val="both"/>
              <w:rPr>
                <w:rFonts w:ascii="Times New Roman" w:hAnsi="Times New Roman"/>
              </w:rPr>
            </w:pPr>
          </w:p>
        </w:tc>
        <w:tc>
          <w:tcPr>
            <w:tcW w:w="2835" w:type="dxa"/>
            <w:shd w:val="clear" w:color="auto" w:fill="FFFFFF" w:themeFill="background1"/>
          </w:tcPr>
          <w:p w:rsidR="00B25FE4" w:rsidRPr="004732D0" w:rsidRDefault="00B25FE4" w:rsidP="00A02958">
            <w:pPr>
              <w:pStyle w:val="ae"/>
              <w:ind w:left="0"/>
              <w:jc w:val="center"/>
              <w:rPr>
                <w:rFonts w:ascii="Times New Roman" w:hAnsi="Times New Roman"/>
              </w:rPr>
            </w:pPr>
            <w:r>
              <w:rPr>
                <w:rFonts w:ascii="Times New Roman" w:hAnsi="Times New Roman"/>
              </w:rPr>
              <w:t>Число мест в расчете на 100 детей в возрасте от 0 до 7 лет, ед.</w:t>
            </w:r>
          </w:p>
        </w:tc>
        <w:tc>
          <w:tcPr>
            <w:tcW w:w="1843" w:type="dxa"/>
            <w:shd w:val="clear" w:color="auto" w:fill="FFFFFF" w:themeFill="background1"/>
          </w:tcPr>
          <w:p w:rsidR="00B25FE4" w:rsidRDefault="00B25FE4" w:rsidP="009A1076">
            <w:pPr>
              <w:pStyle w:val="ae"/>
              <w:ind w:left="0"/>
              <w:jc w:val="center"/>
              <w:rPr>
                <w:rFonts w:ascii="Times New Roman" w:hAnsi="Times New Roman"/>
              </w:rPr>
            </w:pPr>
            <w:r>
              <w:rPr>
                <w:rFonts w:ascii="Times New Roman" w:hAnsi="Times New Roman"/>
              </w:rPr>
              <w:t>45</w:t>
            </w:r>
          </w:p>
        </w:tc>
        <w:tc>
          <w:tcPr>
            <w:tcW w:w="1134" w:type="dxa"/>
            <w:vMerge/>
            <w:shd w:val="clear" w:color="auto" w:fill="FFFFFF" w:themeFill="background1"/>
          </w:tcPr>
          <w:p w:rsidR="00B25FE4" w:rsidRDefault="00B25FE4" w:rsidP="009A1076">
            <w:pPr>
              <w:pStyle w:val="ae"/>
              <w:ind w:left="0"/>
              <w:jc w:val="center"/>
              <w:rPr>
                <w:rFonts w:ascii="Times New Roman" w:hAnsi="Times New Roman"/>
              </w:rPr>
            </w:pPr>
          </w:p>
        </w:tc>
        <w:tc>
          <w:tcPr>
            <w:tcW w:w="1383" w:type="dxa"/>
            <w:vMerge/>
            <w:shd w:val="clear" w:color="auto" w:fill="FFFFFF" w:themeFill="background1"/>
          </w:tcPr>
          <w:p w:rsidR="00B25FE4" w:rsidRDefault="00B25FE4" w:rsidP="009A1076">
            <w:pPr>
              <w:pStyle w:val="ae"/>
              <w:ind w:left="0"/>
              <w:jc w:val="center"/>
              <w:rPr>
                <w:rFonts w:ascii="Times New Roman" w:hAnsi="Times New Roman"/>
              </w:rPr>
            </w:pPr>
          </w:p>
        </w:tc>
      </w:tr>
      <w:tr w:rsidR="00B25FE4" w:rsidRPr="004732D0" w:rsidTr="00047D99">
        <w:tc>
          <w:tcPr>
            <w:tcW w:w="2552" w:type="dxa"/>
            <w:vMerge w:val="restart"/>
            <w:shd w:val="clear" w:color="auto" w:fill="FFFFFF" w:themeFill="background1"/>
          </w:tcPr>
          <w:p w:rsidR="00B25FE4" w:rsidRPr="004732D0" w:rsidRDefault="00B25FE4" w:rsidP="00047D99">
            <w:pPr>
              <w:pStyle w:val="ae"/>
              <w:ind w:left="0"/>
              <w:jc w:val="center"/>
              <w:rPr>
                <w:rFonts w:ascii="Times New Roman" w:hAnsi="Times New Roman"/>
              </w:rPr>
            </w:pPr>
            <w:r>
              <w:rPr>
                <w:rFonts w:ascii="Times New Roman" w:hAnsi="Times New Roman"/>
              </w:rPr>
              <w:t>Организации дополнительного образования детей</w:t>
            </w:r>
          </w:p>
        </w:tc>
        <w:tc>
          <w:tcPr>
            <w:tcW w:w="2835" w:type="dxa"/>
            <w:shd w:val="clear" w:color="auto" w:fill="FFFFFF" w:themeFill="background1"/>
          </w:tcPr>
          <w:p w:rsidR="00B25FE4" w:rsidRPr="004732D0" w:rsidRDefault="00B25FE4" w:rsidP="00047D99">
            <w:pPr>
              <w:pStyle w:val="ae"/>
              <w:ind w:left="0"/>
              <w:jc w:val="center"/>
              <w:rPr>
                <w:rFonts w:ascii="Times New Roman" w:hAnsi="Times New Roman"/>
              </w:rPr>
            </w:pPr>
            <w:r>
              <w:rPr>
                <w:rFonts w:ascii="Times New Roman" w:hAnsi="Times New Roman"/>
              </w:rPr>
              <w:t>Охват детей в возрасте от 5 до 18 лет дополнительными образовательными программами,%</w:t>
            </w:r>
          </w:p>
        </w:tc>
        <w:tc>
          <w:tcPr>
            <w:tcW w:w="1843" w:type="dxa"/>
            <w:shd w:val="clear" w:color="auto" w:fill="FFFFFF" w:themeFill="background1"/>
          </w:tcPr>
          <w:p w:rsidR="00B25FE4" w:rsidRDefault="00B25FE4" w:rsidP="009A1076">
            <w:pPr>
              <w:pStyle w:val="ae"/>
              <w:ind w:left="0"/>
              <w:jc w:val="center"/>
              <w:rPr>
                <w:rFonts w:ascii="Times New Roman" w:hAnsi="Times New Roman"/>
              </w:rPr>
            </w:pPr>
            <w:r>
              <w:rPr>
                <w:rFonts w:ascii="Times New Roman" w:hAnsi="Times New Roman"/>
              </w:rPr>
              <w:t>70-75</w:t>
            </w:r>
          </w:p>
        </w:tc>
        <w:tc>
          <w:tcPr>
            <w:tcW w:w="1134" w:type="dxa"/>
            <w:vMerge w:val="restart"/>
            <w:shd w:val="clear" w:color="auto" w:fill="FFFFFF" w:themeFill="background1"/>
          </w:tcPr>
          <w:p w:rsidR="00B25FE4" w:rsidRDefault="00B25FE4" w:rsidP="009A1076">
            <w:pPr>
              <w:pStyle w:val="ae"/>
              <w:ind w:left="0"/>
              <w:jc w:val="center"/>
              <w:rPr>
                <w:rFonts w:ascii="Times New Roman" w:hAnsi="Times New Roman"/>
              </w:rPr>
            </w:pPr>
            <w:r>
              <w:rPr>
                <w:rFonts w:ascii="Times New Roman" w:hAnsi="Times New Roman"/>
              </w:rPr>
              <w:t>Транс., мин.</w:t>
            </w:r>
          </w:p>
        </w:tc>
        <w:tc>
          <w:tcPr>
            <w:tcW w:w="1383" w:type="dxa"/>
            <w:vMerge w:val="restart"/>
            <w:shd w:val="clear" w:color="auto" w:fill="FFFFFF" w:themeFill="background1"/>
          </w:tcPr>
          <w:p w:rsidR="00B25FE4" w:rsidRDefault="00B25FE4" w:rsidP="009A1076">
            <w:pPr>
              <w:pStyle w:val="ae"/>
              <w:ind w:left="0"/>
              <w:jc w:val="center"/>
              <w:rPr>
                <w:rFonts w:ascii="Times New Roman" w:hAnsi="Times New Roman"/>
              </w:rPr>
            </w:pPr>
            <w:r>
              <w:rPr>
                <w:rFonts w:ascii="Times New Roman" w:hAnsi="Times New Roman"/>
              </w:rPr>
              <w:t>30</w:t>
            </w:r>
          </w:p>
        </w:tc>
      </w:tr>
      <w:tr w:rsidR="00B25FE4" w:rsidRPr="004732D0" w:rsidTr="00047D99">
        <w:tc>
          <w:tcPr>
            <w:tcW w:w="2552" w:type="dxa"/>
            <w:vMerge/>
            <w:shd w:val="clear" w:color="auto" w:fill="FFFFFF" w:themeFill="background1"/>
          </w:tcPr>
          <w:p w:rsidR="00B25FE4" w:rsidRPr="004732D0" w:rsidRDefault="00B25FE4" w:rsidP="009A1076">
            <w:pPr>
              <w:pStyle w:val="ae"/>
              <w:ind w:left="0"/>
              <w:jc w:val="both"/>
              <w:rPr>
                <w:rFonts w:ascii="Times New Roman" w:hAnsi="Times New Roman"/>
              </w:rPr>
            </w:pPr>
          </w:p>
        </w:tc>
        <w:tc>
          <w:tcPr>
            <w:tcW w:w="2835" w:type="dxa"/>
            <w:shd w:val="clear" w:color="auto" w:fill="FFFFFF" w:themeFill="background1"/>
          </w:tcPr>
          <w:p w:rsidR="00B25FE4" w:rsidRPr="004732D0" w:rsidRDefault="00B25FE4" w:rsidP="0063495F">
            <w:pPr>
              <w:pStyle w:val="ae"/>
              <w:ind w:left="0"/>
              <w:jc w:val="center"/>
              <w:rPr>
                <w:rFonts w:ascii="Times New Roman" w:hAnsi="Times New Roman"/>
              </w:rPr>
            </w:pPr>
            <w:r>
              <w:rPr>
                <w:rFonts w:ascii="Times New Roman" w:hAnsi="Times New Roman"/>
              </w:rPr>
              <w:t>Число мест на программах дополнительного образования в расчете на 100 детей в возрасте от 5 до 18 лет, ед.</w:t>
            </w:r>
          </w:p>
        </w:tc>
        <w:tc>
          <w:tcPr>
            <w:tcW w:w="1843" w:type="dxa"/>
            <w:shd w:val="clear" w:color="auto" w:fill="FFFFFF" w:themeFill="background1"/>
          </w:tcPr>
          <w:p w:rsidR="00B25FE4" w:rsidRDefault="00B25FE4" w:rsidP="009A1076">
            <w:pPr>
              <w:pStyle w:val="ae"/>
              <w:ind w:left="0"/>
              <w:jc w:val="center"/>
              <w:rPr>
                <w:rFonts w:ascii="Times New Roman" w:hAnsi="Times New Roman"/>
              </w:rPr>
            </w:pPr>
            <w:r>
              <w:rPr>
                <w:rFonts w:ascii="Times New Roman" w:hAnsi="Times New Roman"/>
              </w:rPr>
              <w:t>75</w:t>
            </w:r>
          </w:p>
        </w:tc>
        <w:tc>
          <w:tcPr>
            <w:tcW w:w="1134" w:type="dxa"/>
            <w:vMerge/>
            <w:shd w:val="clear" w:color="auto" w:fill="FFFFFF" w:themeFill="background1"/>
          </w:tcPr>
          <w:p w:rsidR="00B25FE4" w:rsidRDefault="00B25FE4" w:rsidP="009A1076">
            <w:pPr>
              <w:pStyle w:val="ae"/>
              <w:ind w:left="0"/>
              <w:jc w:val="center"/>
              <w:rPr>
                <w:rFonts w:ascii="Times New Roman" w:hAnsi="Times New Roman"/>
              </w:rPr>
            </w:pPr>
          </w:p>
        </w:tc>
        <w:tc>
          <w:tcPr>
            <w:tcW w:w="1383" w:type="dxa"/>
            <w:vMerge/>
            <w:shd w:val="clear" w:color="auto" w:fill="FFFFFF" w:themeFill="background1"/>
          </w:tcPr>
          <w:p w:rsidR="00B25FE4" w:rsidRDefault="00B25FE4" w:rsidP="009A1076">
            <w:pPr>
              <w:pStyle w:val="ae"/>
              <w:ind w:left="0"/>
              <w:jc w:val="center"/>
              <w:rPr>
                <w:rFonts w:ascii="Times New Roman" w:hAnsi="Times New Roman"/>
              </w:rPr>
            </w:pPr>
          </w:p>
        </w:tc>
      </w:tr>
      <w:tr w:rsidR="00B25FE4" w:rsidRPr="004732D0" w:rsidTr="00047D99">
        <w:tc>
          <w:tcPr>
            <w:tcW w:w="2552" w:type="dxa"/>
            <w:vMerge/>
            <w:shd w:val="clear" w:color="auto" w:fill="FFFFFF" w:themeFill="background1"/>
          </w:tcPr>
          <w:p w:rsidR="00B25FE4" w:rsidRPr="004732D0" w:rsidRDefault="00B25FE4" w:rsidP="009A1076">
            <w:pPr>
              <w:pStyle w:val="ae"/>
              <w:ind w:left="0"/>
              <w:jc w:val="both"/>
              <w:rPr>
                <w:rFonts w:ascii="Times New Roman" w:hAnsi="Times New Roman"/>
              </w:rPr>
            </w:pPr>
          </w:p>
        </w:tc>
        <w:tc>
          <w:tcPr>
            <w:tcW w:w="2835" w:type="dxa"/>
            <w:shd w:val="clear" w:color="auto" w:fill="FFFFFF" w:themeFill="background1"/>
          </w:tcPr>
          <w:p w:rsidR="00B25FE4" w:rsidRPr="004732D0" w:rsidRDefault="00B25FE4" w:rsidP="00047D99">
            <w:pPr>
              <w:pStyle w:val="ae"/>
              <w:ind w:left="0"/>
              <w:jc w:val="center"/>
              <w:rPr>
                <w:rFonts w:ascii="Times New Roman" w:hAnsi="Times New Roman"/>
              </w:rPr>
            </w:pPr>
            <w:r>
              <w:rPr>
                <w:rFonts w:ascii="Times New Roman" w:hAnsi="Times New Roman"/>
              </w:rPr>
              <w:t>Число мест на программах дополнительного образования, реализуемых на базе общеобразовательных организаций, в расчете на 100 обучающихся в общеобразовательных организациях, ед.</w:t>
            </w:r>
          </w:p>
        </w:tc>
        <w:tc>
          <w:tcPr>
            <w:tcW w:w="1843" w:type="dxa"/>
            <w:shd w:val="clear" w:color="auto" w:fill="FFFFFF" w:themeFill="background1"/>
          </w:tcPr>
          <w:p w:rsidR="00B25FE4" w:rsidRDefault="00B25FE4" w:rsidP="009A1076">
            <w:pPr>
              <w:pStyle w:val="ae"/>
              <w:ind w:left="0"/>
              <w:jc w:val="center"/>
              <w:rPr>
                <w:rFonts w:ascii="Times New Roman" w:hAnsi="Times New Roman"/>
              </w:rPr>
            </w:pPr>
            <w:r>
              <w:rPr>
                <w:rFonts w:ascii="Times New Roman" w:hAnsi="Times New Roman"/>
              </w:rPr>
              <w:t>65</w:t>
            </w:r>
          </w:p>
        </w:tc>
        <w:tc>
          <w:tcPr>
            <w:tcW w:w="1134" w:type="dxa"/>
            <w:vMerge/>
            <w:shd w:val="clear" w:color="auto" w:fill="FFFFFF" w:themeFill="background1"/>
          </w:tcPr>
          <w:p w:rsidR="00B25FE4" w:rsidRDefault="00B25FE4" w:rsidP="009A1076">
            <w:pPr>
              <w:pStyle w:val="ae"/>
              <w:ind w:left="0"/>
              <w:jc w:val="center"/>
              <w:rPr>
                <w:rFonts w:ascii="Times New Roman" w:hAnsi="Times New Roman"/>
              </w:rPr>
            </w:pPr>
          </w:p>
        </w:tc>
        <w:tc>
          <w:tcPr>
            <w:tcW w:w="1383" w:type="dxa"/>
            <w:vMerge/>
            <w:shd w:val="clear" w:color="auto" w:fill="FFFFFF" w:themeFill="background1"/>
          </w:tcPr>
          <w:p w:rsidR="00B25FE4" w:rsidRDefault="00B25FE4" w:rsidP="009A1076">
            <w:pPr>
              <w:pStyle w:val="ae"/>
              <w:ind w:left="0"/>
              <w:jc w:val="center"/>
              <w:rPr>
                <w:rFonts w:ascii="Times New Roman" w:hAnsi="Times New Roman"/>
              </w:rPr>
            </w:pPr>
          </w:p>
        </w:tc>
      </w:tr>
      <w:tr w:rsidR="00B25FE4" w:rsidRPr="004732D0" w:rsidTr="00047D99">
        <w:tc>
          <w:tcPr>
            <w:tcW w:w="2552" w:type="dxa"/>
            <w:vMerge/>
            <w:shd w:val="clear" w:color="auto" w:fill="FFFFFF" w:themeFill="background1"/>
          </w:tcPr>
          <w:p w:rsidR="00B25FE4" w:rsidRPr="004732D0" w:rsidRDefault="00B25FE4" w:rsidP="009A1076">
            <w:pPr>
              <w:pStyle w:val="ae"/>
              <w:ind w:left="0"/>
              <w:jc w:val="both"/>
              <w:rPr>
                <w:rFonts w:ascii="Times New Roman" w:hAnsi="Times New Roman"/>
              </w:rPr>
            </w:pPr>
          </w:p>
        </w:tc>
        <w:tc>
          <w:tcPr>
            <w:tcW w:w="2835" w:type="dxa"/>
            <w:shd w:val="clear" w:color="auto" w:fill="FFFFFF" w:themeFill="background1"/>
          </w:tcPr>
          <w:p w:rsidR="00B25FE4" w:rsidRPr="004732D0" w:rsidRDefault="00B25FE4" w:rsidP="0063495F">
            <w:pPr>
              <w:pStyle w:val="ae"/>
              <w:ind w:left="0"/>
              <w:jc w:val="center"/>
              <w:rPr>
                <w:rFonts w:ascii="Times New Roman" w:hAnsi="Times New Roman"/>
              </w:rPr>
            </w:pPr>
            <w:r>
              <w:rPr>
                <w:rFonts w:ascii="Times New Roman" w:hAnsi="Times New Roman"/>
              </w:rPr>
              <w:t>Число мест на программах дополнительного образования, реализуемых на базе общеобразо-вательных  организаций), реализующих программы дополнительного образования, ед.</w:t>
            </w:r>
          </w:p>
        </w:tc>
        <w:tc>
          <w:tcPr>
            <w:tcW w:w="1843" w:type="dxa"/>
            <w:shd w:val="clear" w:color="auto" w:fill="FFFFFF" w:themeFill="background1"/>
          </w:tcPr>
          <w:p w:rsidR="00B25FE4" w:rsidRDefault="00B25FE4" w:rsidP="009A1076">
            <w:pPr>
              <w:pStyle w:val="ae"/>
              <w:ind w:left="0"/>
              <w:jc w:val="center"/>
              <w:rPr>
                <w:rFonts w:ascii="Times New Roman" w:hAnsi="Times New Roman"/>
              </w:rPr>
            </w:pPr>
            <w:r>
              <w:rPr>
                <w:rFonts w:ascii="Times New Roman" w:hAnsi="Times New Roman"/>
              </w:rPr>
              <w:t>10</w:t>
            </w:r>
          </w:p>
        </w:tc>
        <w:tc>
          <w:tcPr>
            <w:tcW w:w="1134" w:type="dxa"/>
            <w:vMerge/>
            <w:shd w:val="clear" w:color="auto" w:fill="FFFFFF" w:themeFill="background1"/>
          </w:tcPr>
          <w:p w:rsidR="00B25FE4" w:rsidRDefault="00B25FE4" w:rsidP="009A1076">
            <w:pPr>
              <w:pStyle w:val="ae"/>
              <w:ind w:left="0"/>
              <w:jc w:val="center"/>
              <w:rPr>
                <w:rFonts w:ascii="Times New Roman" w:hAnsi="Times New Roman"/>
              </w:rPr>
            </w:pPr>
          </w:p>
        </w:tc>
        <w:tc>
          <w:tcPr>
            <w:tcW w:w="1383" w:type="dxa"/>
            <w:vMerge/>
            <w:shd w:val="clear" w:color="auto" w:fill="FFFFFF" w:themeFill="background1"/>
          </w:tcPr>
          <w:p w:rsidR="00B25FE4" w:rsidRDefault="00B25FE4" w:rsidP="009A1076">
            <w:pPr>
              <w:pStyle w:val="ae"/>
              <w:ind w:left="0"/>
              <w:jc w:val="center"/>
              <w:rPr>
                <w:rFonts w:ascii="Times New Roman" w:hAnsi="Times New Roman"/>
              </w:rPr>
            </w:pPr>
          </w:p>
        </w:tc>
      </w:tr>
      <w:tr w:rsidR="00B25FE4" w:rsidRPr="004732D0" w:rsidTr="00047D99">
        <w:tc>
          <w:tcPr>
            <w:tcW w:w="2552" w:type="dxa"/>
            <w:vMerge w:val="restart"/>
            <w:shd w:val="clear" w:color="auto" w:fill="FFFFFF" w:themeFill="background1"/>
          </w:tcPr>
          <w:p w:rsidR="00B25FE4" w:rsidRPr="004732D0" w:rsidRDefault="00B25FE4" w:rsidP="00047D99">
            <w:pPr>
              <w:pStyle w:val="ae"/>
              <w:ind w:left="0"/>
              <w:jc w:val="center"/>
              <w:rPr>
                <w:rFonts w:ascii="Times New Roman" w:hAnsi="Times New Roman"/>
              </w:rPr>
            </w:pPr>
            <w:r>
              <w:rPr>
                <w:rFonts w:ascii="Times New Roman" w:hAnsi="Times New Roman"/>
              </w:rPr>
              <w:lastRenderedPageBreak/>
              <w:t>Организации дополнительного образования детей, реализующие предпрофессиональные программы в области искусств (детские школы искусств)</w:t>
            </w:r>
          </w:p>
        </w:tc>
        <w:tc>
          <w:tcPr>
            <w:tcW w:w="2835" w:type="dxa"/>
            <w:shd w:val="clear" w:color="auto" w:fill="FFFFFF" w:themeFill="background1"/>
          </w:tcPr>
          <w:p w:rsidR="00B25FE4" w:rsidRPr="004732D0" w:rsidRDefault="00B25FE4" w:rsidP="00047D99">
            <w:pPr>
              <w:pStyle w:val="ae"/>
              <w:ind w:left="0"/>
              <w:jc w:val="center"/>
              <w:rPr>
                <w:rFonts w:ascii="Times New Roman" w:hAnsi="Times New Roman"/>
              </w:rPr>
            </w:pPr>
            <w:r>
              <w:rPr>
                <w:rFonts w:ascii="Times New Roman" w:hAnsi="Times New Roman"/>
              </w:rPr>
              <w:t>Охват детей в возрасте от 6,5 до 16 лет дополнительными предпрофессиональными программами в области искусства,%</w:t>
            </w:r>
          </w:p>
        </w:tc>
        <w:tc>
          <w:tcPr>
            <w:tcW w:w="1843" w:type="dxa"/>
            <w:shd w:val="clear" w:color="auto" w:fill="FFFFFF" w:themeFill="background1"/>
          </w:tcPr>
          <w:p w:rsidR="00B25FE4" w:rsidRDefault="00B25FE4" w:rsidP="009A1076">
            <w:pPr>
              <w:pStyle w:val="ae"/>
              <w:ind w:left="0"/>
              <w:jc w:val="center"/>
              <w:rPr>
                <w:rFonts w:ascii="Times New Roman" w:hAnsi="Times New Roman"/>
              </w:rPr>
            </w:pPr>
            <w:r>
              <w:rPr>
                <w:rFonts w:ascii="Times New Roman" w:hAnsi="Times New Roman"/>
              </w:rPr>
              <w:t>12</w:t>
            </w:r>
          </w:p>
        </w:tc>
        <w:tc>
          <w:tcPr>
            <w:tcW w:w="1134" w:type="dxa"/>
            <w:vMerge w:val="restart"/>
            <w:shd w:val="clear" w:color="auto" w:fill="FFFFFF" w:themeFill="background1"/>
          </w:tcPr>
          <w:p w:rsidR="00B25FE4" w:rsidRDefault="00B25FE4" w:rsidP="009A1076">
            <w:pPr>
              <w:pStyle w:val="ae"/>
              <w:ind w:left="0"/>
              <w:jc w:val="center"/>
              <w:rPr>
                <w:rFonts w:ascii="Times New Roman" w:hAnsi="Times New Roman"/>
              </w:rPr>
            </w:pPr>
            <w:r>
              <w:rPr>
                <w:rFonts w:ascii="Times New Roman" w:hAnsi="Times New Roman"/>
              </w:rPr>
              <w:t>Трансп., мин</w:t>
            </w:r>
          </w:p>
        </w:tc>
        <w:tc>
          <w:tcPr>
            <w:tcW w:w="1383" w:type="dxa"/>
            <w:vMerge w:val="restart"/>
            <w:shd w:val="clear" w:color="auto" w:fill="FFFFFF" w:themeFill="background1"/>
          </w:tcPr>
          <w:p w:rsidR="00B25FE4" w:rsidRDefault="00B25FE4" w:rsidP="009A1076">
            <w:pPr>
              <w:pStyle w:val="ae"/>
              <w:ind w:left="0"/>
              <w:jc w:val="center"/>
              <w:rPr>
                <w:rFonts w:ascii="Times New Roman" w:hAnsi="Times New Roman"/>
              </w:rPr>
            </w:pPr>
            <w:r>
              <w:rPr>
                <w:rFonts w:ascii="Times New Roman" w:hAnsi="Times New Roman"/>
              </w:rPr>
              <w:t>30</w:t>
            </w:r>
          </w:p>
        </w:tc>
      </w:tr>
      <w:tr w:rsidR="00B25FE4" w:rsidRPr="004732D0" w:rsidTr="00047D99">
        <w:tc>
          <w:tcPr>
            <w:tcW w:w="2552" w:type="dxa"/>
            <w:vMerge/>
            <w:shd w:val="clear" w:color="auto" w:fill="FFFFFF" w:themeFill="background1"/>
          </w:tcPr>
          <w:p w:rsidR="00B25FE4" w:rsidRPr="004732D0" w:rsidRDefault="00B25FE4" w:rsidP="009A1076">
            <w:pPr>
              <w:pStyle w:val="ae"/>
              <w:ind w:left="0"/>
              <w:jc w:val="both"/>
              <w:rPr>
                <w:rFonts w:ascii="Times New Roman" w:hAnsi="Times New Roman"/>
              </w:rPr>
            </w:pPr>
          </w:p>
        </w:tc>
        <w:tc>
          <w:tcPr>
            <w:tcW w:w="2835" w:type="dxa"/>
            <w:shd w:val="clear" w:color="auto" w:fill="FFFFFF" w:themeFill="background1"/>
          </w:tcPr>
          <w:p w:rsidR="00B25FE4" w:rsidRPr="004732D0" w:rsidRDefault="00B25FE4" w:rsidP="0063495F">
            <w:pPr>
              <w:pStyle w:val="ae"/>
              <w:ind w:left="0"/>
              <w:jc w:val="center"/>
              <w:rPr>
                <w:rFonts w:ascii="Times New Roman" w:hAnsi="Times New Roman"/>
              </w:rPr>
            </w:pPr>
            <w:r>
              <w:rPr>
                <w:rFonts w:ascii="Times New Roman" w:hAnsi="Times New Roman"/>
              </w:rPr>
              <w:t>Количество объектов на н.п. с числом от 3,0 до 10,0 тыс.жителей</w:t>
            </w:r>
          </w:p>
        </w:tc>
        <w:tc>
          <w:tcPr>
            <w:tcW w:w="1843" w:type="dxa"/>
            <w:shd w:val="clear" w:color="auto" w:fill="FFFFFF" w:themeFill="background1"/>
          </w:tcPr>
          <w:p w:rsidR="00B25FE4" w:rsidRDefault="00B25FE4" w:rsidP="009A1076">
            <w:pPr>
              <w:pStyle w:val="ae"/>
              <w:ind w:left="0"/>
              <w:jc w:val="center"/>
              <w:rPr>
                <w:rFonts w:ascii="Times New Roman" w:hAnsi="Times New Roman"/>
              </w:rPr>
            </w:pPr>
            <w:r>
              <w:rPr>
                <w:rFonts w:ascii="Times New Roman" w:hAnsi="Times New Roman"/>
              </w:rPr>
              <w:t>1</w:t>
            </w:r>
          </w:p>
        </w:tc>
        <w:tc>
          <w:tcPr>
            <w:tcW w:w="1134" w:type="dxa"/>
            <w:vMerge/>
            <w:shd w:val="clear" w:color="auto" w:fill="FFFFFF" w:themeFill="background1"/>
          </w:tcPr>
          <w:p w:rsidR="00B25FE4" w:rsidRDefault="00B25FE4" w:rsidP="009A1076">
            <w:pPr>
              <w:pStyle w:val="ae"/>
              <w:ind w:left="0"/>
              <w:jc w:val="center"/>
              <w:rPr>
                <w:rFonts w:ascii="Times New Roman" w:hAnsi="Times New Roman"/>
              </w:rPr>
            </w:pPr>
          </w:p>
        </w:tc>
        <w:tc>
          <w:tcPr>
            <w:tcW w:w="1383" w:type="dxa"/>
            <w:vMerge/>
            <w:shd w:val="clear" w:color="auto" w:fill="FFFFFF" w:themeFill="background1"/>
          </w:tcPr>
          <w:p w:rsidR="00B25FE4" w:rsidRDefault="00B25FE4" w:rsidP="009A1076">
            <w:pPr>
              <w:pStyle w:val="ae"/>
              <w:ind w:left="0"/>
              <w:jc w:val="center"/>
              <w:rPr>
                <w:rFonts w:ascii="Times New Roman" w:hAnsi="Times New Roman"/>
              </w:rPr>
            </w:pPr>
          </w:p>
        </w:tc>
      </w:tr>
      <w:tr w:rsidR="00B25FE4" w:rsidRPr="004732D0" w:rsidTr="00047D99">
        <w:tc>
          <w:tcPr>
            <w:tcW w:w="2552" w:type="dxa"/>
            <w:vMerge/>
            <w:shd w:val="clear" w:color="auto" w:fill="FFFFFF" w:themeFill="background1"/>
          </w:tcPr>
          <w:p w:rsidR="00B25FE4" w:rsidRPr="004732D0" w:rsidRDefault="00B25FE4" w:rsidP="009A1076">
            <w:pPr>
              <w:pStyle w:val="ae"/>
              <w:ind w:left="0"/>
              <w:jc w:val="both"/>
              <w:rPr>
                <w:rFonts w:ascii="Times New Roman" w:hAnsi="Times New Roman"/>
              </w:rPr>
            </w:pPr>
          </w:p>
        </w:tc>
        <w:tc>
          <w:tcPr>
            <w:tcW w:w="2835" w:type="dxa"/>
            <w:shd w:val="clear" w:color="auto" w:fill="FFFFFF" w:themeFill="background1"/>
          </w:tcPr>
          <w:p w:rsidR="00B25FE4" w:rsidRDefault="00B25FE4" w:rsidP="00ED5578">
            <w:pPr>
              <w:pStyle w:val="ae"/>
              <w:ind w:left="0"/>
              <w:jc w:val="center"/>
              <w:rPr>
                <w:rFonts w:ascii="Times New Roman" w:hAnsi="Times New Roman"/>
              </w:rPr>
            </w:pPr>
            <w:r>
              <w:rPr>
                <w:rFonts w:ascii="Times New Roman" w:hAnsi="Times New Roman"/>
              </w:rPr>
              <w:t>Охват обучающихся 1-9 классов общеобразовательных организаций дополнительными предпрофессиональными программмами в области искусства,%</w:t>
            </w:r>
          </w:p>
          <w:p w:rsidR="00B25FE4" w:rsidRPr="004732D0" w:rsidRDefault="00B25FE4" w:rsidP="00ED5578">
            <w:pPr>
              <w:pStyle w:val="ae"/>
              <w:ind w:left="0"/>
              <w:jc w:val="center"/>
              <w:rPr>
                <w:rFonts w:ascii="Times New Roman" w:hAnsi="Times New Roman"/>
              </w:rPr>
            </w:pPr>
            <w:r>
              <w:rPr>
                <w:rFonts w:ascii="Times New Roman" w:hAnsi="Times New Roman"/>
              </w:rPr>
              <w:t>(для н.п. с числом жителей более 10,0 тыс.чел.)</w:t>
            </w:r>
          </w:p>
        </w:tc>
        <w:tc>
          <w:tcPr>
            <w:tcW w:w="1843" w:type="dxa"/>
            <w:shd w:val="clear" w:color="auto" w:fill="FFFFFF" w:themeFill="background1"/>
          </w:tcPr>
          <w:p w:rsidR="00B25FE4" w:rsidRDefault="00B25FE4" w:rsidP="009A1076">
            <w:pPr>
              <w:pStyle w:val="ae"/>
              <w:ind w:left="0"/>
              <w:jc w:val="center"/>
              <w:rPr>
                <w:rFonts w:ascii="Times New Roman" w:hAnsi="Times New Roman"/>
              </w:rPr>
            </w:pPr>
            <w:r>
              <w:rPr>
                <w:rFonts w:ascii="Times New Roman" w:hAnsi="Times New Roman"/>
              </w:rPr>
              <w:t>12</w:t>
            </w:r>
          </w:p>
        </w:tc>
        <w:tc>
          <w:tcPr>
            <w:tcW w:w="1134" w:type="dxa"/>
            <w:vMerge/>
            <w:shd w:val="clear" w:color="auto" w:fill="FFFFFF" w:themeFill="background1"/>
          </w:tcPr>
          <w:p w:rsidR="00B25FE4" w:rsidRDefault="00B25FE4" w:rsidP="009A1076">
            <w:pPr>
              <w:pStyle w:val="ae"/>
              <w:ind w:left="0"/>
              <w:jc w:val="center"/>
              <w:rPr>
                <w:rFonts w:ascii="Times New Roman" w:hAnsi="Times New Roman"/>
              </w:rPr>
            </w:pPr>
          </w:p>
        </w:tc>
        <w:tc>
          <w:tcPr>
            <w:tcW w:w="1383" w:type="dxa"/>
            <w:vMerge/>
            <w:shd w:val="clear" w:color="auto" w:fill="FFFFFF" w:themeFill="background1"/>
          </w:tcPr>
          <w:p w:rsidR="00B25FE4" w:rsidRDefault="00B25FE4" w:rsidP="009A1076">
            <w:pPr>
              <w:pStyle w:val="ae"/>
              <w:ind w:left="0"/>
              <w:jc w:val="center"/>
              <w:rPr>
                <w:rFonts w:ascii="Times New Roman" w:hAnsi="Times New Roman"/>
              </w:rPr>
            </w:pPr>
          </w:p>
        </w:tc>
      </w:tr>
    </w:tbl>
    <w:p w:rsidR="009A1076" w:rsidRPr="00ED5578" w:rsidRDefault="009A1076" w:rsidP="005646A9">
      <w:pPr>
        <w:tabs>
          <w:tab w:val="left" w:pos="567"/>
        </w:tabs>
        <w:spacing w:after="0" w:line="240" w:lineRule="auto"/>
        <w:jc w:val="both"/>
        <w:rPr>
          <w:rFonts w:ascii="Times New Roman" w:hAnsi="Times New Roman"/>
          <w:b/>
          <w:color w:val="000000" w:themeColor="text1"/>
          <w:sz w:val="8"/>
          <w:szCs w:val="8"/>
        </w:rPr>
      </w:pPr>
    </w:p>
    <w:p w:rsidR="00ED5578" w:rsidRDefault="00ED5578" w:rsidP="005646A9">
      <w:pPr>
        <w:tabs>
          <w:tab w:val="left" w:pos="567"/>
        </w:tabs>
        <w:spacing w:after="0" w:line="240" w:lineRule="auto"/>
        <w:jc w:val="both"/>
        <w:rPr>
          <w:rFonts w:ascii="Times New Roman" w:hAnsi="Times New Roman"/>
          <w:b/>
          <w:color w:val="000000" w:themeColor="text1"/>
          <w:sz w:val="20"/>
          <w:szCs w:val="20"/>
        </w:rPr>
      </w:pPr>
      <w:r>
        <w:rPr>
          <w:rFonts w:ascii="Times New Roman" w:hAnsi="Times New Roman"/>
          <w:b/>
          <w:color w:val="000000" w:themeColor="text1"/>
          <w:sz w:val="20"/>
          <w:szCs w:val="20"/>
        </w:rPr>
        <w:t>Примечания:</w:t>
      </w:r>
    </w:p>
    <w:p w:rsidR="00ED5578" w:rsidRDefault="00ED5578" w:rsidP="005646A9">
      <w:pPr>
        <w:tabs>
          <w:tab w:val="left" w:pos="567"/>
        </w:tabs>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1. В качестве объекта образования принимается сетевая единица соответствующего вида обслуживания, а также филиалы и территориально обособленные отделы.</w:t>
      </w:r>
    </w:p>
    <w:p w:rsidR="00ED5578" w:rsidRDefault="00ED5578" w:rsidP="005646A9">
      <w:pPr>
        <w:tabs>
          <w:tab w:val="left" w:pos="567"/>
        </w:tabs>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2. При вместимости общеобразовательной организации, учащиеся (при наполняемости классов 40 учащимися с учетом площади спортивной зоны и и здания школы):</w:t>
      </w:r>
    </w:p>
    <w:p w:rsidR="00ED5578" w:rsidRDefault="00ED5578" w:rsidP="005646A9">
      <w:pPr>
        <w:tabs>
          <w:tab w:val="left" w:pos="567"/>
        </w:tabs>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 свыше 40 до 40-55 м</w:t>
      </w:r>
      <w:r w:rsidRPr="00ED5578">
        <w:rPr>
          <w:rFonts w:ascii="Times New Roman" w:hAnsi="Times New Roman"/>
          <w:color w:val="000000" w:themeColor="text1"/>
          <w:sz w:val="20"/>
          <w:szCs w:val="20"/>
          <w:vertAlign w:val="superscript"/>
        </w:rPr>
        <w:t>2</w:t>
      </w:r>
      <w:r>
        <w:rPr>
          <w:rFonts w:ascii="Times New Roman" w:hAnsi="Times New Roman"/>
          <w:color w:val="000000" w:themeColor="text1"/>
          <w:sz w:val="20"/>
          <w:szCs w:val="20"/>
        </w:rPr>
        <w:t xml:space="preserve"> на одного учащегося;</w:t>
      </w:r>
    </w:p>
    <w:p w:rsidR="00ED5578" w:rsidRDefault="00ED5578" w:rsidP="005646A9">
      <w:pPr>
        <w:tabs>
          <w:tab w:val="left" w:pos="567"/>
        </w:tabs>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 свыше 400 до 500 – 65 м</w:t>
      </w:r>
      <w:r w:rsidRPr="00ED5578">
        <w:rPr>
          <w:rFonts w:ascii="Times New Roman" w:hAnsi="Times New Roman"/>
          <w:color w:val="000000" w:themeColor="text1"/>
          <w:sz w:val="20"/>
          <w:szCs w:val="20"/>
          <w:vertAlign w:val="superscript"/>
        </w:rPr>
        <w:t xml:space="preserve">2 </w:t>
      </w:r>
      <w:r>
        <w:rPr>
          <w:rFonts w:ascii="Times New Roman" w:hAnsi="Times New Roman"/>
          <w:color w:val="000000" w:themeColor="text1"/>
          <w:sz w:val="20"/>
          <w:szCs w:val="20"/>
        </w:rPr>
        <w:t>на одного учащегося;</w:t>
      </w:r>
    </w:p>
    <w:p w:rsidR="00ED5578" w:rsidRDefault="00ED5578" w:rsidP="005646A9">
      <w:pPr>
        <w:tabs>
          <w:tab w:val="left" w:pos="567"/>
        </w:tabs>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 свыше 600 до 800 – 45 м</w:t>
      </w:r>
      <w:r w:rsidRPr="00ED5578">
        <w:rPr>
          <w:rFonts w:ascii="Times New Roman" w:hAnsi="Times New Roman"/>
          <w:color w:val="000000" w:themeColor="text1"/>
          <w:sz w:val="20"/>
          <w:szCs w:val="20"/>
          <w:vertAlign w:val="superscript"/>
        </w:rPr>
        <w:t xml:space="preserve">2 </w:t>
      </w:r>
      <w:r>
        <w:rPr>
          <w:rFonts w:ascii="Times New Roman" w:hAnsi="Times New Roman"/>
          <w:color w:val="000000" w:themeColor="text1"/>
          <w:sz w:val="20"/>
          <w:szCs w:val="20"/>
        </w:rPr>
        <w:t>на одного учащегося;</w:t>
      </w:r>
    </w:p>
    <w:p w:rsidR="00ED5578" w:rsidRDefault="00ED5578" w:rsidP="005646A9">
      <w:pPr>
        <w:tabs>
          <w:tab w:val="left" w:pos="567"/>
        </w:tabs>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 свыше 800 до 1100 – 26 м</w:t>
      </w:r>
      <w:r w:rsidRPr="00ED5578">
        <w:rPr>
          <w:rFonts w:ascii="Times New Roman" w:hAnsi="Times New Roman"/>
          <w:color w:val="000000" w:themeColor="text1"/>
          <w:sz w:val="20"/>
          <w:szCs w:val="20"/>
          <w:vertAlign w:val="superscript"/>
        </w:rPr>
        <w:t>2</w:t>
      </w:r>
      <w:r>
        <w:rPr>
          <w:rFonts w:ascii="Times New Roman" w:hAnsi="Times New Roman"/>
          <w:color w:val="000000" w:themeColor="text1"/>
          <w:sz w:val="20"/>
          <w:szCs w:val="20"/>
        </w:rPr>
        <w:t xml:space="preserve"> на одного учащегося;</w:t>
      </w:r>
    </w:p>
    <w:p w:rsidR="00ED5578" w:rsidRPr="00ED5578" w:rsidRDefault="00ED5578" w:rsidP="005646A9">
      <w:pPr>
        <w:tabs>
          <w:tab w:val="left" w:pos="567"/>
        </w:tabs>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 свыше 1100 до 1500 – 23 м</w:t>
      </w:r>
      <w:r w:rsidRPr="00ED5578">
        <w:rPr>
          <w:rFonts w:ascii="Times New Roman" w:hAnsi="Times New Roman"/>
          <w:color w:val="000000" w:themeColor="text1"/>
          <w:sz w:val="20"/>
          <w:szCs w:val="20"/>
          <w:vertAlign w:val="superscript"/>
        </w:rPr>
        <w:t>2</w:t>
      </w:r>
      <w:r>
        <w:rPr>
          <w:rFonts w:ascii="Times New Roman" w:hAnsi="Times New Roman"/>
          <w:color w:val="000000" w:themeColor="text1"/>
          <w:sz w:val="20"/>
          <w:szCs w:val="20"/>
        </w:rPr>
        <w:t xml:space="preserve"> на одного учащегося.</w:t>
      </w:r>
    </w:p>
    <w:p w:rsidR="009A1076" w:rsidRPr="00ED5578" w:rsidRDefault="00ED5578" w:rsidP="005646A9">
      <w:pPr>
        <w:tabs>
          <w:tab w:val="left" w:pos="567"/>
        </w:tabs>
        <w:spacing w:after="0" w:line="240" w:lineRule="auto"/>
        <w:jc w:val="both"/>
        <w:rPr>
          <w:rFonts w:ascii="Times New Roman" w:hAnsi="Times New Roman"/>
          <w:color w:val="000000" w:themeColor="text1"/>
          <w:sz w:val="20"/>
          <w:szCs w:val="20"/>
        </w:rPr>
      </w:pPr>
      <w:r w:rsidRPr="00ED5578">
        <w:rPr>
          <w:rFonts w:ascii="Times New Roman" w:hAnsi="Times New Roman"/>
          <w:color w:val="000000" w:themeColor="text1"/>
          <w:sz w:val="20"/>
          <w:szCs w:val="20"/>
        </w:rPr>
        <w:t>3. При расстояниях свыше нормируемой территориальной доступности для</w:t>
      </w:r>
      <w:r>
        <w:rPr>
          <w:rFonts w:ascii="Times New Roman" w:hAnsi="Times New Roman"/>
          <w:color w:val="000000" w:themeColor="text1"/>
          <w:sz w:val="20"/>
          <w:szCs w:val="20"/>
        </w:rPr>
        <w:t xml:space="preserve"> обучающихся образовательных организаций, расположенных в сельской местности, необходимо организовывать транспортное обслуживание до общеобразовательной организации и обратно. Время в пути не должно превышать 30 минут в одну сторону. Расстояние от места проживания до места сбора не должно быть более 1 км.</w:t>
      </w:r>
    </w:p>
    <w:p w:rsidR="009A1076" w:rsidRPr="0042496A" w:rsidRDefault="009A1076" w:rsidP="005646A9">
      <w:pPr>
        <w:tabs>
          <w:tab w:val="left" w:pos="567"/>
        </w:tabs>
        <w:spacing w:after="0" w:line="240" w:lineRule="auto"/>
        <w:jc w:val="both"/>
        <w:rPr>
          <w:rFonts w:ascii="Times New Roman" w:hAnsi="Times New Roman"/>
          <w:b/>
          <w:i/>
          <w:color w:val="000000" w:themeColor="text1"/>
          <w:sz w:val="8"/>
          <w:szCs w:val="8"/>
        </w:rPr>
      </w:pPr>
    </w:p>
    <w:p w:rsidR="00B13251" w:rsidRPr="00B13251" w:rsidRDefault="00B13251" w:rsidP="005646A9">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b/>
          <w:color w:val="000000" w:themeColor="text1"/>
          <w:sz w:val="24"/>
          <w:szCs w:val="24"/>
        </w:rPr>
        <w:tab/>
      </w:r>
      <w:r w:rsidRPr="00B13251">
        <w:rPr>
          <w:rFonts w:ascii="Times New Roman" w:hAnsi="Times New Roman"/>
          <w:color w:val="000000" w:themeColor="text1"/>
          <w:sz w:val="24"/>
          <w:szCs w:val="24"/>
        </w:rPr>
        <w:t xml:space="preserve">5.5.2. </w:t>
      </w:r>
      <w:r>
        <w:rPr>
          <w:rFonts w:ascii="Times New Roman" w:hAnsi="Times New Roman"/>
          <w:color w:val="000000" w:themeColor="text1"/>
          <w:sz w:val="24"/>
          <w:szCs w:val="24"/>
        </w:rPr>
        <w:t xml:space="preserve">Минимальные расстояния от стен зданий и границ земельных участков объектов в области </w:t>
      </w:r>
      <w:r w:rsidR="00047D99">
        <w:rPr>
          <w:rFonts w:ascii="Times New Roman" w:hAnsi="Times New Roman"/>
          <w:color w:val="000000" w:themeColor="text1"/>
          <w:sz w:val="24"/>
          <w:szCs w:val="24"/>
        </w:rPr>
        <w:t>образования принимать по табл.25</w:t>
      </w:r>
      <w:r>
        <w:rPr>
          <w:rFonts w:ascii="Times New Roman" w:hAnsi="Times New Roman"/>
          <w:color w:val="000000" w:themeColor="text1"/>
          <w:sz w:val="24"/>
          <w:szCs w:val="24"/>
        </w:rPr>
        <w:t>.</w:t>
      </w:r>
    </w:p>
    <w:p w:rsidR="00B13251" w:rsidRPr="00B13251" w:rsidRDefault="00B13251" w:rsidP="00E224FE">
      <w:pPr>
        <w:tabs>
          <w:tab w:val="left" w:pos="567"/>
        </w:tabs>
        <w:spacing w:after="0" w:line="240" w:lineRule="auto"/>
        <w:rPr>
          <w:rFonts w:ascii="Times New Roman" w:hAnsi="Times New Roman"/>
          <w:b/>
          <w:i/>
          <w:color w:val="000000" w:themeColor="text1"/>
          <w:sz w:val="8"/>
          <w:szCs w:val="8"/>
        </w:rPr>
      </w:pPr>
    </w:p>
    <w:p w:rsidR="00DF610A" w:rsidRPr="002C6D91" w:rsidRDefault="00D47C1C" w:rsidP="00E224FE">
      <w:pPr>
        <w:tabs>
          <w:tab w:val="left" w:pos="567"/>
        </w:tabs>
        <w:spacing w:after="0" w:line="240" w:lineRule="auto"/>
        <w:rPr>
          <w:rFonts w:ascii="Times New Roman" w:hAnsi="Times New Roman"/>
          <w:b/>
          <w:i/>
          <w:color w:val="000000" w:themeColor="text1"/>
          <w:sz w:val="24"/>
          <w:szCs w:val="24"/>
        </w:rPr>
      </w:pPr>
      <w:r w:rsidRPr="00B13251">
        <w:rPr>
          <w:rFonts w:ascii="Times New Roman" w:hAnsi="Times New Roman"/>
          <w:i/>
          <w:color w:val="000000" w:themeColor="text1"/>
          <w:sz w:val="24"/>
          <w:szCs w:val="24"/>
        </w:rPr>
        <w:t>Табли</w:t>
      </w:r>
      <w:r w:rsidR="00047D99">
        <w:rPr>
          <w:rFonts w:ascii="Times New Roman" w:hAnsi="Times New Roman"/>
          <w:i/>
          <w:color w:val="000000" w:themeColor="text1"/>
          <w:sz w:val="24"/>
          <w:szCs w:val="24"/>
        </w:rPr>
        <w:t>ца 25</w:t>
      </w:r>
      <w:r w:rsidR="00DF610A" w:rsidRPr="00B13251">
        <w:rPr>
          <w:rFonts w:ascii="Times New Roman" w:hAnsi="Times New Roman"/>
          <w:i/>
          <w:color w:val="000000" w:themeColor="text1"/>
          <w:sz w:val="24"/>
          <w:szCs w:val="24"/>
        </w:rPr>
        <w:t>.</w:t>
      </w:r>
      <w:r w:rsidR="00DF610A" w:rsidRPr="002C6D91">
        <w:rPr>
          <w:rFonts w:ascii="Times New Roman" w:hAnsi="Times New Roman"/>
          <w:b/>
          <w:i/>
          <w:color w:val="000000" w:themeColor="text1"/>
          <w:sz w:val="24"/>
          <w:szCs w:val="24"/>
        </w:rPr>
        <w:t xml:space="preserve"> – Минимальные расстояния от стен зданий и границ земельных участков объектов в области образования</w:t>
      </w:r>
    </w:p>
    <w:p w:rsidR="00DF610A" w:rsidRPr="00DF610A" w:rsidRDefault="00DF610A" w:rsidP="00E224FE">
      <w:pPr>
        <w:tabs>
          <w:tab w:val="left" w:pos="567"/>
        </w:tabs>
        <w:spacing w:after="0" w:line="240" w:lineRule="auto"/>
        <w:rPr>
          <w:rFonts w:ascii="Times New Roman" w:hAnsi="Times New Roman"/>
          <w:color w:val="000000" w:themeColor="text1"/>
          <w:sz w:val="8"/>
          <w:szCs w:val="8"/>
        </w:rPr>
      </w:pPr>
    </w:p>
    <w:tbl>
      <w:tblPr>
        <w:tblStyle w:val="ad"/>
        <w:tblW w:w="0" w:type="auto"/>
        <w:tblInd w:w="108" w:type="dxa"/>
        <w:tblLayout w:type="fixed"/>
        <w:tblLook w:val="04A0"/>
      </w:tblPr>
      <w:tblGrid>
        <w:gridCol w:w="1418"/>
        <w:gridCol w:w="2410"/>
        <w:gridCol w:w="1275"/>
        <w:gridCol w:w="1418"/>
        <w:gridCol w:w="2942"/>
      </w:tblGrid>
      <w:tr w:rsidR="00DF610A" w:rsidTr="00047D99">
        <w:tc>
          <w:tcPr>
            <w:tcW w:w="1418" w:type="dxa"/>
            <w:vMerge w:val="restart"/>
            <w:shd w:val="clear" w:color="auto" w:fill="EEECE1" w:themeFill="background2"/>
          </w:tcPr>
          <w:p w:rsidR="00DF610A" w:rsidRPr="00DF610A" w:rsidRDefault="00DF610A" w:rsidP="00E224FE">
            <w:pPr>
              <w:tabs>
                <w:tab w:val="left" w:pos="567"/>
              </w:tabs>
              <w:rPr>
                <w:rFonts w:ascii="Times New Roman" w:hAnsi="Times New Roman"/>
                <w:color w:val="000000" w:themeColor="text1"/>
              </w:rPr>
            </w:pPr>
            <w:r>
              <w:rPr>
                <w:rFonts w:ascii="Times New Roman" w:hAnsi="Times New Roman"/>
                <w:color w:val="000000" w:themeColor="text1"/>
              </w:rPr>
              <w:t>Тип н.п.</w:t>
            </w:r>
          </w:p>
        </w:tc>
        <w:tc>
          <w:tcPr>
            <w:tcW w:w="2410" w:type="dxa"/>
            <w:vMerge w:val="restart"/>
            <w:shd w:val="clear" w:color="auto" w:fill="EEECE1" w:themeFill="background2"/>
          </w:tcPr>
          <w:p w:rsidR="00DF610A" w:rsidRPr="00DF610A" w:rsidRDefault="00DF610A" w:rsidP="002C6D91">
            <w:pPr>
              <w:tabs>
                <w:tab w:val="left" w:pos="567"/>
              </w:tabs>
              <w:jc w:val="center"/>
              <w:rPr>
                <w:rFonts w:ascii="Times New Roman" w:hAnsi="Times New Roman"/>
                <w:color w:val="000000" w:themeColor="text1"/>
              </w:rPr>
            </w:pPr>
            <w:r>
              <w:rPr>
                <w:rFonts w:ascii="Times New Roman" w:hAnsi="Times New Roman"/>
                <w:color w:val="000000" w:themeColor="text1"/>
              </w:rPr>
              <w:t>Здания (земельные участки) объектов в сфере образования</w:t>
            </w:r>
          </w:p>
        </w:tc>
        <w:tc>
          <w:tcPr>
            <w:tcW w:w="5635" w:type="dxa"/>
            <w:gridSpan w:val="3"/>
            <w:shd w:val="clear" w:color="auto" w:fill="EEECE1" w:themeFill="background2"/>
          </w:tcPr>
          <w:p w:rsidR="00DF610A" w:rsidRPr="00DF610A" w:rsidRDefault="00DF610A" w:rsidP="00DF610A">
            <w:pPr>
              <w:tabs>
                <w:tab w:val="left" w:pos="567"/>
              </w:tabs>
              <w:jc w:val="center"/>
              <w:rPr>
                <w:rFonts w:ascii="Times New Roman" w:hAnsi="Times New Roman"/>
                <w:color w:val="000000" w:themeColor="text1"/>
              </w:rPr>
            </w:pPr>
            <w:r w:rsidRPr="00DF610A">
              <w:rPr>
                <w:rFonts w:ascii="Times New Roman" w:hAnsi="Times New Roman"/>
                <w:color w:val="000000" w:themeColor="text1"/>
              </w:rPr>
              <w:t>Расстояние от зданий (границ участков)</w:t>
            </w:r>
            <w:r>
              <w:rPr>
                <w:rFonts w:ascii="Times New Roman" w:hAnsi="Times New Roman"/>
                <w:color w:val="000000" w:themeColor="text1"/>
              </w:rPr>
              <w:t xml:space="preserve"> объектов в сфере образования, м</w:t>
            </w:r>
          </w:p>
        </w:tc>
      </w:tr>
      <w:tr w:rsidR="00DF610A" w:rsidTr="00047D99">
        <w:tc>
          <w:tcPr>
            <w:tcW w:w="1418" w:type="dxa"/>
            <w:vMerge/>
            <w:shd w:val="clear" w:color="auto" w:fill="EEECE1" w:themeFill="background2"/>
          </w:tcPr>
          <w:p w:rsidR="00DF610A" w:rsidRPr="00DF610A" w:rsidRDefault="00DF610A" w:rsidP="00E224FE">
            <w:pPr>
              <w:tabs>
                <w:tab w:val="left" w:pos="567"/>
              </w:tabs>
              <w:rPr>
                <w:rFonts w:ascii="Times New Roman" w:hAnsi="Times New Roman"/>
                <w:color w:val="000000" w:themeColor="text1"/>
              </w:rPr>
            </w:pPr>
          </w:p>
        </w:tc>
        <w:tc>
          <w:tcPr>
            <w:tcW w:w="2410" w:type="dxa"/>
            <w:vMerge/>
            <w:shd w:val="clear" w:color="auto" w:fill="EEECE1" w:themeFill="background2"/>
          </w:tcPr>
          <w:p w:rsidR="00DF610A" w:rsidRPr="00DF610A" w:rsidRDefault="00DF610A" w:rsidP="00E224FE">
            <w:pPr>
              <w:tabs>
                <w:tab w:val="left" w:pos="567"/>
              </w:tabs>
              <w:rPr>
                <w:rFonts w:ascii="Times New Roman" w:hAnsi="Times New Roman"/>
                <w:color w:val="000000" w:themeColor="text1"/>
              </w:rPr>
            </w:pPr>
          </w:p>
        </w:tc>
        <w:tc>
          <w:tcPr>
            <w:tcW w:w="1275" w:type="dxa"/>
            <w:shd w:val="clear" w:color="auto" w:fill="EEECE1" w:themeFill="background2"/>
          </w:tcPr>
          <w:p w:rsidR="00DF610A" w:rsidRPr="00DF610A" w:rsidRDefault="00DF610A" w:rsidP="006E52D5">
            <w:pPr>
              <w:tabs>
                <w:tab w:val="left" w:pos="567"/>
              </w:tabs>
              <w:jc w:val="center"/>
              <w:rPr>
                <w:rFonts w:ascii="Times New Roman" w:hAnsi="Times New Roman"/>
                <w:color w:val="000000" w:themeColor="text1"/>
              </w:rPr>
            </w:pPr>
            <w:r>
              <w:rPr>
                <w:rFonts w:ascii="Times New Roman" w:hAnsi="Times New Roman"/>
                <w:color w:val="000000" w:themeColor="text1"/>
              </w:rPr>
              <w:t>до красной линии</w:t>
            </w:r>
          </w:p>
        </w:tc>
        <w:tc>
          <w:tcPr>
            <w:tcW w:w="1418" w:type="dxa"/>
            <w:shd w:val="clear" w:color="auto" w:fill="EEECE1" w:themeFill="background2"/>
          </w:tcPr>
          <w:p w:rsidR="00DF610A" w:rsidRPr="00DF610A" w:rsidRDefault="00DF610A" w:rsidP="006E52D5">
            <w:pPr>
              <w:tabs>
                <w:tab w:val="left" w:pos="567"/>
              </w:tabs>
              <w:jc w:val="center"/>
              <w:rPr>
                <w:rFonts w:ascii="Times New Roman" w:hAnsi="Times New Roman"/>
                <w:color w:val="000000" w:themeColor="text1"/>
              </w:rPr>
            </w:pPr>
            <w:r>
              <w:rPr>
                <w:rFonts w:ascii="Times New Roman" w:hAnsi="Times New Roman"/>
                <w:color w:val="000000" w:themeColor="text1"/>
              </w:rPr>
              <w:t>до границ территории жилого дома</w:t>
            </w:r>
          </w:p>
        </w:tc>
        <w:tc>
          <w:tcPr>
            <w:tcW w:w="2942" w:type="dxa"/>
            <w:shd w:val="clear" w:color="auto" w:fill="EEECE1" w:themeFill="background2"/>
          </w:tcPr>
          <w:p w:rsidR="00DF610A" w:rsidRPr="00DF610A" w:rsidRDefault="006E52D5" w:rsidP="006E52D5">
            <w:pPr>
              <w:tabs>
                <w:tab w:val="left" w:pos="567"/>
              </w:tabs>
              <w:jc w:val="center"/>
              <w:rPr>
                <w:rFonts w:ascii="Times New Roman" w:hAnsi="Times New Roman"/>
                <w:color w:val="000000" w:themeColor="text1"/>
              </w:rPr>
            </w:pPr>
            <w:r>
              <w:rPr>
                <w:rFonts w:ascii="Times New Roman" w:hAnsi="Times New Roman"/>
                <w:color w:val="000000" w:themeColor="text1"/>
              </w:rPr>
              <w:t>д</w:t>
            </w:r>
            <w:r w:rsidR="00DF610A">
              <w:rPr>
                <w:rFonts w:ascii="Times New Roman" w:hAnsi="Times New Roman"/>
                <w:color w:val="000000" w:themeColor="text1"/>
              </w:rPr>
              <w:t>о границ земельных участков общеобразовательных школ, дошкольных организаций</w:t>
            </w:r>
          </w:p>
        </w:tc>
      </w:tr>
      <w:tr w:rsidR="00047D99" w:rsidTr="00047D99">
        <w:tc>
          <w:tcPr>
            <w:tcW w:w="1418" w:type="dxa"/>
            <w:vMerge w:val="restart"/>
          </w:tcPr>
          <w:p w:rsidR="00047D99" w:rsidRPr="00DF610A" w:rsidRDefault="00047D99" w:rsidP="00062E6A">
            <w:pPr>
              <w:tabs>
                <w:tab w:val="left" w:pos="567"/>
              </w:tabs>
              <w:jc w:val="center"/>
              <w:rPr>
                <w:rFonts w:ascii="Times New Roman" w:hAnsi="Times New Roman"/>
                <w:color w:val="000000" w:themeColor="text1"/>
              </w:rPr>
            </w:pPr>
            <w:r w:rsidRPr="00FF4E32">
              <w:rPr>
                <w:rFonts w:ascii="Times New Roman" w:hAnsi="Times New Roman"/>
                <w:color w:val="000000" w:themeColor="text1"/>
              </w:rPr>
              <w:t>Территория сельских населенных пунктов</w:t>
            </w:r>
          </w:p>
        </w:tc>
        <w:tc>
          <w:tcPr>
            <w:tcW w:w="2410" w:type="dxa"/>
            <w:vMerge w:val="restart"/>
          </w:tcPr>
          <w:p w:rsidR="00047D99" w:rsidRPr="00DF610A" w:rsidRDefault="00047D99" w:rsidP="006E52D5">
            <w:pPr>
              <w:tabs>
                <w:tab w:val="left" w:pos="567"/>
              </w:tabs>
              <w:jc w:val="center"/>
              <w:rPr>
                <w:rFonts w:ascii="Times New Roman" w:hAnsi="Times New Roman"/>
                <w:color w:val="000000" w:themeColor="text1"/>
              </w:rPr>
            </w:pPr>
            <w:r>
              <w:rPr>
                <w:rFonts w:ascii="Times New Roman" w:hAnsi="Times New Roman"/>
                <w:color w:val="000000" w:themeColor="text1"/>
              </w:rPr>
              <w:t>Дошкольные организации и общеобразовательные школы (стены здания)</w:t>
            </w:r>
          </w:p>
        </w:tc>
        <w:tc>
          <w:tcPr>
            <w:tcW w:w="1275" w:type="dxa"/>
          </w:tcPr>
          <w:p w:rsidR="00047D99" w:rsidRPr="00DF610A" w:rsidRDefault="00047D99" w:rsidP="006E52D5">
            <w:pPr>
              <w:tabs>
                <w:tab w:val="left" w:pos="567"/>
              </w:tabs>
              <w:jc w:val="center"/>
              <w:rPr>
                <w:rFonts w:ascii="Times New Roman" w:hAnsi="Times New Roman"/>
                <w:color w:val="000000" w:themeColor="text1"/>
              </w:rPr>
            </w:pPr>
            <w:r>
              <w:rPr>
                <w:rFonts w:ascii="Times New Roman" w:hAnsi="Times New Roman"/>
                <w:color w:val="000000" w:themeColor="text1"/>
              </w:rPr>
              <w:t>25</w:t>
            </w:r>
          </w:p>
        </w:tc>
        <w:tc>
          <w:tcPr>
            <w:tcW w:w="4360" w:type="dxa"/>
            <w:gridSpan w:val="2"/>
          </w:tcPr>
          <w:p w:rsidR="00047D99" w:rsidRPr="00DF610A" w:rsidRDefault="00047D99" w:rsidP="006E52D5">
            <w:pPr>
              <w:tabs>
                <w:tab w:val="left" w:pos="567"/>
              </w:tabs>
              <w:jc w:val="center"/>
              <w:rPr>
                <w:rFonts w:ascii="Times New Roman" w:hAnsi="Times New Roman"/>
                <w:color w:val="000000" w:themeColor="text1"/>
              </w:rPr>
            </w:pPr>
            <w:r>
              <w:rPr>
                <w:rFonts w:ascii="Times New Roman" w:hAnsi="Times New Roman"/>
                <w:color w:val="000000" w:themeColor="text1"/>
              </w:rPr>
              <w:t>По нормам инсоляции, освещенности и противопожарным требованиям</w:t>
            </w:r>
          </w:p>
        </w:tc>
      </w:tr>
      <w:tr w:rsidR="00047D99" w:rsidTr="00047D99">
        <w:trPr>
          <w:trHeight w:val="721"/>
        </w:trPr>
        <w:tc>
          <w:tcPr>
            <w:tcW w:w="1418" w:type="dxa"/>
            <w:vMerge/>
          </w:tcPr>
          <w:p w:rsidR="00047D99" w:rsidRPr="00FF4E32" w:rsidRDefault="00047D99" w:rsidP="00062E6A">
            <w:pPr>
              <w:tabs>
                <w:tab w:val="left" w:pos="567"/>
              </w:tabs>
              <w:jc w:val="center"/>
              <w:rPr>
                <w:rFonts w:ascii="Times New Roman" w:hAnsi="Times New Roman"/>
                <w:color w:val="000000" w:themeColor="text1"/>
              </w:rPr>
            </w:pPr>
          </w:p>
        </w:tc>
        <w:tc>
          <w:tcPr>
            <w:tcW w:w="2410" w:type="dxa"/>
            <w:vMerge/>
            <w:vAlign w:val="center"/>
          </w:tcPr>
          <w:p w:rsidR="00047D99" w:rsidRPr="00FF4E32" w:rsidRDefault="00047D99" w:rsidP="00062E6A">
            <w:pPr>
              <w:ind w:left="57"/>
              <w:rPr>
                <w:rFonts w:ascii="Times New Roman" w:hAnsi="Times New Roman"/>
              </w:rPr>
            </w:pPr>
          </w:p>
        </w:tc>
        <w:tc>
          <w:tcPr>
            <w:tcW w:w="1275" w:type="dxa"/>
            <w:vAlign w:val="center"/>
          </w:tcPr>
          <w:p w:rsidR="00047D99" w:rsidRPr="00FF4E32" w:rsidRDefault="00047D99" w:rsidP="00062E6A">
            <w:pPr>
              <w:jc w:val="center"/>
              <w:rPr>
                <w:rFonts w:ascii="Times New Roman" w:hAnsi="Times New Roman"/>
              </w:rPr>
            </w:pPr>
            <w:r w:rsidRPr="00FF4E32">
              <w:rPr>
                <w:rFonts w:ascii="Times New Roman" w:hAnsi="Times New Roman"/>
              </w:rPr>
              <w:t>10</w:t>
            </w:r>
          </w:p>
        </w:tc>
        <w:tc>
          <w:tcPr>
            <w:tcW w:w="4360" w:type="dxa"/>
            <w:gridSpan w:val="2"/>
            <w:vAlign w:val="center"/>
          </w:tcPr>
          <w:p w:rsidR="00047D99" w:rsidRPr="00FF4E32" w:rsidRDefault="00047D99" w:rsidP="004933FD">
            <w:pPr>
              <w:jc w:val="center"/>
              <w:rPr>
                <w:rFonts w:ascii="Times New Roman" w:hAnsi="Times New Roman"/>
              </w:rPr>
            </w:pPr>
            <w:r w:rsidRPr="00FF4E32">
              <w:rPr>
                <w:rFonts w:ascii="Times New Roman" w:hAnsi="Times New Roman"/>
              </w:rPr>
              <w:t>По нормам инсоляции, освещенности и</w:t>
            </w:r>
          </w:p>
          <w:p w:rsidR="00047D99" w:rsidRPr="00FF4E32" w:rsidRDefault="00047D99" w:rsidP="004933FD">
            <w:pPr>
              <w:jc w:val="center"/>
              <w:rPr>
                <w:rFonts w:ascii="Times New Roman" w:hAnsi="Times New Roman"/>
              </w:rPr>
            </w:pPr>
            <w:r w:rsidRPr="00FF4E32">
              <w:rPr>
                <w:rFonts w:ascii="Times New Roman" w:hAnsi="Times New Roman"/>
              </w:rPr>
              <w:t>противопожарным требованиям</w:t>
            </w:r>
          </w:p>
        </w:tc>
      </w:tr>
    </w:tbl>
    <w:p w:rsidR="00DF610A" w:rsidRPr="00A970CC" w:rsidRDefault="00DF610A" w:rsidP="00E224FE">
      <w:pPr>
        <w:tabs>
          <w:tab w:val="left" w:pos="567"/>
        </w:tabs>
        <w:spacing w:after="0" w:line="240" w:lineRule="auto"/>
        <w:rPr>
          <w:rFonts w:ascii="Times New Roman" w:hAnsi="Times New Roman"/>
          <w:color w:val="000000" w:themeColor="text1"/>
          <w:sz w:val="8"/>
          <w:szCs w:val="8"/>
        </w:rPr>
      </w:pPr>
    </w:p>
    <w:p w:rsidR="00CF506D" w:rsidRDefault="00CD01E3" w:rsidP="0042496A">
      <w:pPr>
        <w:tabs>
          <w:tab w:val="left" w:pos="567"/>
        </w:tabs>
        <w:autoSpaceDE w:val="0"/>
        <w:autoSpaceDN w:val="0"/>
        <w:adjustRightInd w:val="0"/>
        <w:spacing w:after="0" w:line="240" w:lineRule="auto"/>
        <w:jc w:val="both"/>
        <w:rPr>
          <w:rFonts w:ascii="Times New Roman" w:hAnsi="Times New Roman"/>
          <w:sz w:val="24"/>
          <w:szCs w:val="24"/>
        </w:rPr>
      </w:pPr>
      <w:r>
        <w:rPr>
          <w:rFonts w:ascii="Times New Roman" w:hAnsi="Times New Roman"/>
          <w:b/>
          <w:sz w:val="24"/>
          <w:szCs w:val="24"/>
        </w:rPr>
        <w:tab/>
      </w:r>
      <w:r w:rsidRPr="00CD01E3">
        <w:rPr>
          <w:rFonts w:ascii="Times New Roman" w:hAnsi="Times New Roman"/>
          <w:sz w:val="24"/>
          <w:szCs w:val="24"/>
        </w:rPr>
        <w:t xml:space="preserve">5.5.3. </w:t>
      </w:r>
      <w:r>
        <w:rPr>
          <w:rFonts w:ascii="Times New Roman" w:hAnsi="Times New Roman"/>
          <w:sz w:val="24"/>
          <w:szCs w:val="24"/>
        </w:rPr>
        <w:t>Максимальный процент застройки в границах земельного участка для размещения образовательных учреждений – 70%.</w:t>
      </w:r>
    </w:p>
    <w:p w:rsidR="00CD01E3" w:rsidRDefault="00CD01E3" w:rsidP="0042496A">
      <w:pPr>
        <w:tabs>
          <w:tab w:val="left" w:pos="567"/>
        </w:tabs>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
        <w:t>Минимальный отступ от границ земельного участка, в пределах которого запрещено строительство зданий, строений, сооружений -3,0 м.</w:t>
      </w:r>
    </w:p>
    <w:p w:rsidR="0042496A" w:rsidRDefault="0042496A" w:rsidP="0042496A">
      <w:pPr>
        <w:tabs>
          <w:tab w:val="left" w:pos="567"/>
        </w:tabs>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
        <w:t>Минимальный отступ от границ земельного участка, в пределах которого запрешено строительство зданий, строений, сооружений для размещения объектов коммунального обслуживания – 1,0 м.</w:t>
      </w:r>
    </w:p>
    <w:p w:rsidR="0042496A" w:rsidRDefault="0042496A" w:rsidP="0042496A">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lastRenderedPageBreak/>
        <w:t>Отступ от красной линии до линии застройки при новом строительстве составляет не менее 5 м.</w:t>
      </w:r>
    </w:p>
    <w:p w:rsidR="0042496A" w:rsidRDefault="0042496A" w:rsidP="0042496A">
      <w:pPr>
        <w:tabs>
          <w:tab w:val="left" w:pos="567"/>
        </w:tabs>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
        <w:t>Предельное количество этажей:</w:t>
      </w:r>
    </w:p>
    <w:p w:rsidR="0042496A" w:rsidRDefault="0042496A" w:rsidP="0042496A">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максимальное количество надземных этажей для объе</w:t>
      </w:r>
      <w:r w:rsidR="00047D99">
        <w:rPr>
          <w:rFonts w:ascii="Times New Roman" w:hAnsi="Times New Roman"/>
          <w:sz w:val="24"/>
          <w:szCs w:val="24"/>
        </w:rPr>
        <w:t>ктов дошкольного образования – 3</w:t>
      </w:r>
      <w:r>
        <w:rPr>
          <w:rFonts w:ascii="Times New Roman" w:hAnsi="Times New Roman"/>
          <w:sz w:val="24"/>
          <w:szCs w:val="24"/>
        </w:rPr>
        <w:t xml:space="preserve"> этажа;</w:t>
      </w:r>
    </w:p>
    <w:p w:rsidR="0042496A" w:rsidRDefault="0042496A" w:rsidP="0042496A">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максимальное количество надземных этажей для объектов общ</w:t>
      </w:r>
      <w:r w:rsidR="00047D99">
        <w:rPr>
          <w:rFonts w:ascii="Times New Roman" w:hAnsi="Times New Roman"/>
          <w:sz w:val="24"/>
          <w:szCs w:val="24"/>
        </w:rPr>
        <w:t>еобразовательного назначения – 4</w:t>
      </w:r>
      <w:r>
        <w:rPr>
          <w:rFonts w:ascii="Times New Roman" w:hAnsi="Times New Roman"/>
          <w:sz w:val="24"/>
          <w:szCs w:val="24"/>
        </w:rPr>
        <w:t xml:space="preserve"> этажа;</w:t>
      </w:r>
    </w:p>
    <w:p w:rsidR="0042496A" w:rsidRDefault="0042496A" w:rsidP="0042496A">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максимальное количество надземных этажей иных зданий, строений, сооруж</w:t>
      </w:r>
      <w:r w:rsidR="00047D99">
        <w:rPr>
          <w:rFonts w:ascii="Times New Roman" w:hAnsi="Times New Roman"/>
          <w:sz w:val="24"/>
          <w:szCs w:val="24"/>
        </w:rPr>
        <w:t>ений – 4</w:t>
      </w:r>
      <w:r>
        <w:rPr>
          <w:rFonts w:ascii="Times New Roman" w:hAnsi="Times New Roman"/>
          <w:sz w:val="24"/>
          <w:szCs w:val="24"/>
        </w:rPr>
        <w:t xml:space="preserve"> этажа.</w:t>
      </w:r>
    </w:p>
    <w:p w:rsidR="0042496A" w:rsidRPr="00CD01E3" w:rsidRDefault="0042496A" w:rsidP="0042496A">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Предельная высота объектов коммунального обслуживания – до 5,0 м (включительно).</w:t>
      </w:r>
    </w:p>
    <w:p w:rsidR="00A970CC" w:rsidRPr="00B326A4" w:rsidRDefault="00A970CC" w:rsidP="00E224FE">
      <w:pPr>
        <w:tabs>
          <w:tab w:val="left" w:pos="567"/>
        </w:tabs>
        <w:spacing w:after="0" w:line="240" w:lineRule="auto"/>
        <w:rPr>
          <w:rFonts w:ascii="Times New Roman" w:hAnsi="Times New Roman"/>
          <w:i/>
          <w:color w:val="000000" w:themeColor="text1"/>
          <w:sz w:val="20"/>
          <w:szCs w:val="20"/>
        </w:rPr>
      </w:pPr>
    </w:p>
    <w:p w:rsidR="0055207F" w:rsidRPr="00FB09E4" w:rsidRDefault="0055207F" w:rsidP="00FB09E4">
      <w:pPr>
        <w:tabs>
          <w:tab w:val="left" w:pos="567"/>
        </w:tabs>
        <w:spacing w:after="0" w:line="240" w:lineRule="auto"/>
        <w:jc w:val="right"/>
        <w:rPr>
          <w:rFonts w:ascii="Times New Roman" w:hAnsi="Times New Roman"/>
          <w:color w:val="000000" w:themeColor="text1"/>
          <w:sz w:val="24"/>
          <w:szCs w:val="24"/>
        </w:rPr>
      </w:pPr>
    </w:p>
    <w:p w:rsidR="00FB09E4" w:rsidRDefault="00551A47" w:rsidP="00FB09E4">
      <w:pPr>
        <w:pStyle w:val="ae"/>
        <w:tabs>
          <w:tab w:val="left" w:pos="567"/>
        </w:tabs>
        <w:spacing w:after="0" w:line="240" w:lineRule="auto"/>
        <w:ind w:left="1669"/>
        <w:jc w:val="right"/>
        <w:rPr>
          <w:rFonts w:ascii="Times New Roman" w:hAnsi="Times New Roman"/>
          <w:color w:val="000000" w:themeColor="text1"/>
          <w:sz w:val="24"/>
          <w:szCs w:val="24"/>
        </w:rPr>
      </w:pPr>
      <w:r>
        <w:rPr>
          <w:rFonts w:ascii="Times New Roman" w:hAnsi="Times New Roman"/>
          <w:noProof/>
          <w:color w:val="000000" w:themeColor="text1"/>
          <w:sz w:val="24"/>
          <w:szCs w:val="24"/>
        </w:rPr>
        <w:pict>
          <v:rect id="Rectangle 163" o:spid="_x0000_s1133" style="position:absolute;left:0;text-align:left;margin-left:1.9pt;margin-top:-2.65pt;width:469.5pt;height:7.15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TTegIAAOcEAAAOAAAAZHJzL2Uyb0RvYy54bWysVG1v0zAQ/o7Ef7D8neWlL2ujpdPUMYQ0&#10;YKIgPl9tJ7FwbGO7Tcev5+x0pWN8QiSS5cudHz/33F2urg+9InvhvDS6psVFTonQzHCp25p+/XL3&#10;ZkGJD6A5KKNFTR+Fp9er16+uBluJ0nRGceEIgmhfDbamXQi2yjLPOtGDvzBWaHQ2xvUQ0HRtxh0M&#10;iN6rrMzzeTYYx60zTHiPX29HJ10l/KYRLHxqGi8CUTVFbiGtLq3buGarK6haB7aT7EgD/oFFD1Lj&#10;pSeoWwhAdk6+gOolc8abJlww02emaSQTKQfMpsj/yGbTgRUpFxTH25NM/v/Bso/7B0ckr2lZoD4a&#10;eizSZ5QNdKsEKeaTKNFgfYWRG/vgYpLe3hv23RNt1h3GiRvnzNAJ4EisiPHZswPR8HiUbIcPhiM+&#10;7IJJah0a10dA1IEcUlEeT0URh0AYfpwt5+V8htwY+pb5Ip+lG6B6OmydD++E6Unc1NQh+QQO+3sf&#10;IhmonkISeaMkv5NKJcO127VyZA/YH+t8lk9vj+j+PExpMtR0sijyPEE/c/pzjLsyvn/D6GXATley&#10;r+kij08MgirK9lbztA8g1bhHzkpHt0g9jIlEw+wQYtPxgXAZUy0XkyXOF5fY0JNFPs+Xl5SAanES&#10;WXCUOBO+ydClNoq6vsh4XpbTcjKqpWwHow6zJ3bI4phcUvF0fbLOmKVyxwqPnbI1/BGrjbenkuLf&#10;ATedcT8pGXDSaup/7MAJStR7jR2zLKbTOJrJmM4uSzTcuWd77gHNEKqmATNN23UYx3lnnWw7vKlI&#10;+Whzg13WyNQBsQNHVsfexGlKSRwnP47ruZ2ifv+fVr8AAAD//wMAUEsDBBQABgAIAAAAIQBpChTu&#10;2wAAAAYBAAAPAAAAZHJzL2Rvd25yZXYueG1sTI7BbsIwEETvSPyDtUi9gQOUiqRxUFWpB1QuUNSz&#10;E2+TlHid2gbC33d7KrfZmdXMyzeD7cQFfWgdKZjPEhBIlTMt1QqOH2/TNYgQNRndOUIFNwywKcaj&#10;XGfGXWmPl0OsBZdQyLSCJsY+kzJUDVodZq5H4uzLeasjn76Wxusrl9tOLpLkSVrdEi80usfXBqvT&#10;4Wx5ZF5+ntJjut5td75+X23p9v1DSj1MhpdnEBGH+P8Mf/iMDgUzle5MJohOwZLBo4LpagmC4/Rx&#10;wUbJIgFZ5PIev/gFAAD//wMAUEsBAi0AFAAGAAgAAAAhALaDOJL+AAAA4QEAABMAAAAAAAAAAAAA&#10;AAAAAAAAAFtDb250ZW50X1R5cGVzXS54bWxQSwECLQAUAAYACAAAACEAOP0h/9YAAACUAQAACwAA&#10;AAAAAAAAAAAAAAAvAQAAX3JlbHMvLnJlbHNQSwECLQAUAAYACAAAACEA/xBE03oCAADnBAAADgAA&#10;AAAAAAAAAAAAAAAuAgAAZHJzL2Uyb0RvYy54bWxQSwECLQAUAAYACAAAACEAaQoU7tsAAAAGAQAA&#10;DwAAAAAAAAAAAAAAAADUBAAAZHJzL2Rvd25yZXYueG1sUEsFBgAAAAAEAAQA8wAAANwFAAAAAA==&#10;" fillcolor="#c0504d" strokecolor="#f2f2f2" strokeweight="3pt">
            <v:shadow on="t" color="#622423" opacity=".5" offset="1pt"/>
          </v:rect>
        </w:pict>
      </w:r>
    </w:p>
    <w:p w:rsidR="00E34836" w:rsidRPr="0060411C" w:rsidRDefault="00551A47" w:rsidP="009062EB">
      <w:pPr>
        <w:shd w:val="clear" w:color="auto" w:fill="EEECE1" w:themeFill="background2"/>
        <w:rPr>
          <w:rFonts w:ascii="Arial Narrow" w:hAnsi="Arial Narrow"/>
          <w:b/>
          <w:sz w:val="32"/>
          <w:szCs w:val="32"/>
        </w:rPr>
      </w:pPr>
      <w:r>
        <w:rPr>
          <w:rFonts w:ascii="Arial Narrow" w:hAnsi="Arial Narrow"/>
          <w:b/>
          <w:noProof/>
          <w:sz w:val="32"/>
          <w:szCs w:val="32"/>
        </w:rPr>
        <w:pict>
          <v:rect id="Rectangle 70" o:spid="_x0000_s1132" style="position:absolute;margin-left:1.9pt;margin-top:24.65pt;width:469.5pt;height:7.15pt;z-index:251626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U8keQIAAOYEAAAOAAAAZHJzL2Uyb0RvYy54bWysVF1v0zAUfUfiP1h+Z3HTj7XR0mnqGEIa&#10;MDEQz7e2k1g4trHdptuv59rtuo7xhGilyDfXPj7n3HtzcbnrNdlKH5Q1NR2dMUqk4VYo09b0+7eb&#10;d3NKQgQjQFsja/ogA71cvn1zMbhKlrazWkhPEMSEanA17WJ0VVEE3skewpl10mCysb6HiKFvC+Fh&#10;QPReFyVjs2KwXjhvuQwB317vk3SZ8ZtG8vilaYKMRNcUucX89Pm5Ts9ieQFV68F1ih9owD+w6EEZ&#10;vPQIdQ0RyMarV1C94t4G28QzbvvCNo3iMmtANSP2h5r7DpzMWtCc4I42hf8Hyz9v7zxRoqYlW1Bi&#10;oMcifUXbwLRakvPs0OBChRvv3Z1PGoO7tfxnIMauOtwmr7y3QydBIK9RcrR4cSAFAY+S9fDJCoSH&#10;TbTZrF3j+wSINpBdrsnDsSZyFwnHl9PFrJxNsXQccws2Z9N8A1RPh50P8YO0PUmLmnrknsFhexti&#10;IgPV05ZM3molbpTWOfDteqU92QK2x4pN2eT6gB5Ot2lDhpqO5yPGMvSLZDjFuCnT/28YvYrY6Fr1&#10;NZ2z9EuboEq2vTciryMovV8jZ21SWuYWRiEpsBuEuO/EQIRKUsv5eIHjJRT283jOZmxxTgnoFgeR&#10;R0+Jt/GHil3uouTrK8WzspyU471b2nWw92H6xA5ZHMRlF4/X5+iEWS53qnCaulCtrXjAauPtuaT4&#10;ccBFZ/0jJQMOWk3Drw14SYn+aLBjFqPJJE1mDibT8xIDf5pZn2bAcISqaUSlebmK+2neOK/aDm8a&#10;ZT3GXmGXNSp3wDOrQ2/iMGURh8FP03oa513Pn6flbwAAAP//AwBQSwMEFAAGAAgAAAAhAFv5EW/c&#10;AAAABwEAAA8AAABkcnMvZG93bnJldi54bWxMjs1OwzAQhO9IvIO1SNyo06ZETYhTISQOFb1QKs5O&#10;vCSh8TrYbpu+PcupHOdHM1+5nuwgTuhD70jBfJaAQGqc6alVsP94fViBCFGT0YMjVHDBAOvq9qbU&#10;hXFnesfTLraCRygUWkEX41hIGZoOrQ4zNyJx9uW81ZGlb6Xx+szjdpCLJMmk1T3xQ6dHfOmwOeyO&#10;lk/m9ech3+er7Wbr27fHDV2+f0ip+7vp+QlExCley/CHz+hQMVPtjmSCGBSkDB4VLPMUBMf5csFG&#10;rSBLM5BVKf/zV78AAAD//wMAUEsBAi0AFAAGAAgAAAAhALaDOJL+AAAA4QEAABMAAAAAAAAAAAAA&#10;AAAAAAAAAFtDb250ZW50X1R5cGVzXS54bWxQSwECLQAUAAYACAAAACEAOP0h/9YAAACUAQAACwAA&#10;AAAAAAAAAAAAAAAvAQAAX3JlbHMvLnJlbHNQSwECLQAUAAYACAAAACEAmqlPJHkCAADmBAAADgAA&#10;AAAAAAAAAAAAAAAuAgAAZHJzL2Uyb0RvYy54bWxQSwECLQAUAAYACAAAACEAW/kRb9wAAAAHAQAA&#10;DwAAAAAAAAAAAAAAAADTBAAAZHJzL2Rvd25yZXYueG1sUEsFBgAAAAAEAAQA8wAAANwFAAAAAA==&#10;" fillcolor="#c0504d" strokecolor="#f2f2f2" strokeweight="3pt">
            <v:shadow on="t" color="#622423" opacity=".5" offset="1pt"/>
          </v:rect>
        </w:pict>
      </w:r>
      <w:r w:rsidR="00E31DA4">
        <w:rPr>
          <w:rFonts w:ascii="Arial Narrow" w:hAnsi="Arial Narrow"/>
          <w:b/>
          <w:sz w:val="32"/>
          <w:szCs w:val="32"/>
        </w:rPr>
        <w:t>5</w:t>
      </w:r>
      <w:r w:rsidR="00D47C1C">
        <w:rPr>
          <w:rFonts w:ascii="Arial Narrow" w:hAnsi="Arial Narrow"/>
          <w:b/>
          <w:sz w:val="32"/>
          <w:szCs w:val="32"/>
        </w:rPr>
        <w:t>.6</w:t>
      </w:r>
      <w:r w:rsidR="00AA085E">
        <w:rPr>
          <w:rFonts w:ascii="Arial Narrow" w:hAnsi="Arial Narrow"/>
          <w:b/>
          <w:sz w:val="32"/>
          <w:szCs w:val="32"/>
        </w:rPr>
        <w:t>.</w:t>
      </w:r>
      <w:r w:rsidR="00E34836" w:rsidRPr="0060411C">
        <w:rPr>
          <w:rFonts w:ascii="Arial Narrow" w:hAnsi="Arial Narrow"/>
          <w:b/>
          <w:sz w:val="32"/>
          <w:szCs w:val="32"/>
        </w:rPr>
        <w:t xml:space="preserve"> ОБЪЕКТЫ В ОБЛАСТИ </w:t>
      </w:r>
      <w:r w:rsidR="00E34836">
        <w:rPr>
          <w:rFonts w:ascii="Arial Narrow" w:hAnsi="Arial Narrow"/>
          <w:b/>
          <w:sz w:val="32"/>
          <w:szCs w:val="32"/>
        </w:rPr>
        <w:t>ЗДРАВООХРАНЕНИЯ</w:t>
      </w:r>
      <w:r w:rsidR="00AA085E">
        <w:rPr>
          <w:rFonts w:ascii="Arial Narrow" w:hAnsi="Arial Narrow"/>
          <w:b/>
          <w:sz w:val="32"/>
          <w:szCs w:val="32"/>
        </w:rPr>
        <w:t xml:space="preserve"> </w:t>
      </w:r>
    </w:p>
    <w:p w:rsidR="00E34836" w:rsidRPr="00933414" w:rsidRDefault="00E34836" w:rsidP="00E34836">
      <w:pPr>
        <w:spacing w:after="0" w:line="240" w:lineRule="auto"/>
        <w:jc w:val="center"/>
        <w:rPr>
          <w:rFonts w:ascii="Arial Narrow" w:hAnsi="Arial Narrow"/>
          <w:b/>
          <w:color w:val="1F497D" w:themeColor="text2"/>
          <w:sz w:val="16"/>
          <w:szCs w:val="16"/>
        </w:rPr>
      </w:pPr>
    </w:p>
    <w:p w:rsidR="00AA085E" w:rsidRDefault="00E31DA4" w:rsidP="00AA085E">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5</w:t>
      </w:r>
      <w:r w:rsidR="00661017">
        <w:rPr>
          <w:rFonts w:ascii="Times New Roman" w:hAnsi="Times New Roman"/>
          <w:color w:val="000000" w:themeColor="text1"/>
          <w:sz w:val="24"/>
          <w:szCs w:val="24"/>
        </w:rPr>
        <w:t>.6</w:t>
      </w:r>
      <w:r w:rsidR="00AA085E">
        <w:rPr>
          <w:rFonts w:ascii="Times New Roman" w:hAnsi="Times New Roman"/>
          <w:color w:val="000000" w:themeColor="text1"/>
          <w:sz w:val="24"/>
          <w:szCs w:val="24"/>
        </w:rPr>
        <w:t xml:space="preserve">.1. Расчетные показатели минимально допустимого уровня обеспеченности </w:t>
      </w:r>
      <w:r w:rsidR="0042496A">
        <w:rPr>
          <w:rFonts w:ascii="Times New Roman" w:hAnsi="Times New Roman"/>
          <w:color w:val="000000" w:themeColor="text1"/>
          <w:sz w:val="24"/>
          <w:szCs w:val="24"/>
        </w:rPr>
        <w:t xml:space="preserve">и максимально допустимого уровня территориальной доступности для объектов здравоохранения </w:t>
      </w:r>
      <w:r w:rsidR="00AA085E">
        <w:rPr>
          <w:rFonts w:ascii="Times New Roman" w:hAnsi="Times New Roman"/>
          <w:color w:val="000000" w:themeColor="text1"/>
          <w:sz w:val="24"/>
          <w:szCs w:val="24"/>
        </w:rPr>
        <w:t>устан</w:t>
      </w:r>
      <w:r w:rsidR="00B326A4">
        <w:rPr>
          <w:rFonts w:ascii="Times New Roman" w:hAnsi="Times New Roman"/>
          <w:color w:val="000000" w:themeColor="text1"/>
          <w:sz w:val="24"/>
          <w:szCs w:val="24"/>
        </w:rPr>
        <w:t>авлива</w:t>
      </w:r>
      <w:r w:rsidR="0042496A">
        <w:rPr>
          <w:rFonts w:ascii="Times New Roman" w:hAnsi="Times New Roman"/>
          <w:color w:val="000000" w:themeColor="text1"/>
          <w:sz w:val="24"/>
          <w:szCs w:val="24"/>
        </w:rPr>
        <w:t xml:space="preserve">ются </w:t>
      </w:r>
      <w:r w:rsidR="00B326A4">
        <w:rPr>
          <w:rFonts w:ascii="Times New Roman" w:hAnsi="Times New Roman"/>
          <w:color w:val="000000" w:themeColor="text1"/>
          <w:sz w:val="24"/>
          <w:szCs w:val="24"/>
        </w:rPr>
        <w:t xml:space="preserve"> в соответствии с табл.</w:t>
      </w:r>
      <w:r w:rsidR="00047D99">
        <w:rPr>
          <w:rFonts w:ascii="Times New Roman" w:hAnsi="Times New Roman"/>
          <w:color w:val="000000" w:themeColor="text1"/>
          <w:sz w:val="24"/>
          <w:szCs w:val="24"/>
        </w:rPr>
        <w:t>26-2</w:t>
      </w:r>
      <w:r w:rsidR="009D4169">
        <w:rPr>
          <w:rFonts w:ascii="Times New Roman" w:hAnsi="Times New Roman"/>
          <w:color w:val="000000" w:themeColor="text1"/>
          <w:sz w:val="24"/>
          <w:szCs w:val="24"/>
        </w:rPr>
        <w:t>7</w:t>
      </w:r>
      <w:r w:rsidR="0042496A">
        <w:rPr>
          <w:rFonts w:ascii="Times New Roman" w:hAnsi="Times New Roman"/>
          <w:color w:val="000000" w:themeColor="text1"/>
          <w:sz w:val="24"/>
          <w:szCs w:val="24"/>
        </w:rPr>
        <w:t>.</w:t>
      </w:r>
    </w:p>
    <w:p w:rsidR="002C6D91" w:rsidRPr="00B326A4" w:rsidRDefault="002C6D91" w:rsidP="00AA085E">
      <w:pPr>
        <w:tabs>
          <w:tab w:val="left" w:pos="567"/>
        </w:tabs>
        <w:spacing w:after="0" w:line="240" w:lineRule="auto"/>
        <w:jc w:val="both"/>
        <w:rPr>
          <w:rFonts w:ascii="Times New Roman" w:hAnsi="Times New Roman"/>
          <w:color w:val="000000" w:themeColor="text1"/>
          <w:sz w:val="8"/>
          <w:szCs w:val="8"/>
        </w:rPr>
      </w:pPr>
    </w:p>
    <w:p w:rsidR="0042496A" w:rsidRDefault="009D4169" w:rsidP="00630C7D">
      <w:pPr>
        <w:tabs>
          <w:tab w:val="left" w:pos="567"/>
        </w:tabs>
        <w:spacing w:after="0" w:line="240" w:lineRule="auto"/>
        <w:jc w:val="both"/>
        <w:rPr>
          <w:rFonts w:ascii="Times New Roman" w:hAnsi="Times New Roman"/>
          <w:b/>
          <w:i/>
          <w:color w:val="000000" w:themeColor="text1"/>
          <w:sz w:val="24"/>
          <w:szCs w:val="24"/>
        </w:rPr>
      </w:pPr>
      <w:r>
        <w:rPr>
          <w:rFonts w:ascii="Times New Roman" w:hAnsi="Times New Roman"/>
          <w:i/>
          <w:color w:val="000000" w:themeColor="text1"/>
          <w:sz w:val="24"/>
          <w:szCs w:val="24"/>
        </w:rPr>
        <w:t>Таблица 26</w:t>
      </w:r>
      <w:r w:rsidR="0042496A" w:rsidRPr="0042496A">
        <w:rPr>
          <w:rFonts w:ascii="Times New Roman" w:hAnsi="Times New Roman"/>
          <w:i/>
          <w:color w:val="000000" w:themeColor="text1"/>
          <w:sz w:val="24"/>
          <w:szCs w:val="24"/>
        </w:rPr>
        <w:t>.</w:t>
      </w:r>
      <w:r w:rsidR="0042496A">
        <w:rPr>
          <w:rFonts w:ascii="Times New Roman" w:hAnsi="Times New Roman"/>
          <w:b/>
          <w:i/>
          <w:color w:val="000000" w:themeColor="text1"/>
          <w:sz w:val="24"/>
          <w:szCs w:val="24"/>
        </w:rPr>
        <w:t xml:space="preserve"> – Расчетные показатели минимальлно-допустимого уровня обеспеченности и максимально допустимого уровня территориальной доступности для объектов здравоохранения</w:t>
      </w:r>
      <w:r w:rsidR="00A4628E">
        <w:rPr>
          <w:rFonts w:ascii="Times New Roman" w:hAnsi="Times New Roman"/>
          <w:b/>
          <w:i/>
          <w:color w:val="000000" w:themeColor="text1"/>
          <w:sz w:val="24"/>
          <w:szCs w:val="24"/>
        </w:rPr>
        <w:t xml:space="preserve"> сельского поселения</w:t>
      </w:r>
    </w:p>
    <w:p w:rsidR="0042496A" w:rsidRPr="0042496A" w:rsidRDefault="0042496A" w:rsidP="00630C7D">
      <w:pPr>
        <w:tabs>
          <w:tab w:val="left" w:pos="567"/>
        </w:tabs>
        <w:spacing w:after="0" w:line="240" w:lineRule="auto"/>
        <w:jc w:val="both"/>
        <w:rPr>
          <w:rFonts w:ascii="Times New Roman" w:hAnsi="Times New Roman"/>
          <w:b/>
          <w:i/>
          <w:color w:val="000000" w:themeColor="text1"/>
          <w:sz w:val="8"/>
          <w:szCs w:val="8"/>
        </w:rPr>
      </w:pPr>
    </w:p>
    <w:tbl>
      <w:tblPr>
        <w:tblStyle w:val="ad"/>
        <w:tblW w:w="0" w:type="auto"/>
        <w:tblInd w:w="108" w:type="dxa"/>
        <w:tblLayout w:type="fixed"/>
        <w:tblLook w:val="04A0"/>
      </w:tblPr>
      <w:tblGrid>
        <w:gridCol w:w="2552"/>
        <w:gridCol w:w="2410"/>
        <w:gridCol w:w="1984"/>
        <w:gridCol w:w="1418"/>
        <w:gridCol w:w="1099"/>
      </w:tblGrid>
      <w:tr w:rsidR="0042496A" w:rsidRPr="004732D0" w:rsidTr="00A4628E">
        <w:tc>
          <w:tcPr>
            <w:tcW w:w="2552" w:type="dxa"/>
            <w:vMerge w:val="restart"/>
            <w:shd w:val="clear" w:color="auto" w:fill="EEECE1" w:themeFill="background2"/>
          </w:tcPr>
          <w:p w:rsidR="0042496A" w:rsidRPr="004732D0" w:rsidRDefault="0042496A" w:rsidP="00A02958">
            <w:pPr>
              <w:pStyle w:val="ae"/>
              <w:ind w:left="0"/>
              <w:jc w:val="center"/>
              <w:rPr>
                <w:rFonts w:ascii="Times New Roman" w:hAnsi="Times New Roman"/>
              </w:rPr>
            </w:pPr>
            <w:r>
              <w:rPr>
                <w:rFonts w:ascii="Times New Roman" w:hAnsi="Times New Roman"/>
              </w:rPr>
              <w:t>Наименование нормируемых объектов</w:t>
            </w:r>
          </w:p>
        </w:tc>
        <w:tc>
          <w:tcPr>
            <w:tcW w:w="2410" w:type="dxa"/>
            <w:vMerge w:val="restart"/>
            <w:shd w:val="clear" w:color="auto" w:fill="EEECE1" w:themeFill="background2"/>
          </w:tcPr>
          <w:p w:rsidR="0042496A" w:rsidRPr="004732D0" w:rsidRDefault="0042496A" w:rsidP="00A02958">
            <w:pPr>
              <w:pStyle w:val="ae"/>
              <w:ind w:left="0"/>
              <w:jc w:val="center"/>
              <w:rPr>
                <w:rFonts w:ascii="Times New Roman" w:hAnsi="Times New Roman"/>
              </w:rPr>
            </w:pPr>
            <w:r>
              <w:rPr>
                <w:rFonts w:ascii="Times New Roman" w:hAnsi="Times New Roman"/>
              </w:rPr>
              <w:t>Нормируемые показатели</w:t>
            </w:r>
          </w:p>
        </w:tc>
        <w:tc>
          <w:tcPr>
            <w:tcW w:w="4501" w:type="dxa"/>
            <w:gridSpan w:val="3"/>
            <w:shd w:val="clear" w:color="auto" w:fill="EEECE1" w:themeFill="background2"/>
          </w:tcPr>
          <w:p w:rsidR="0042496A" w:rsidRPr="004732D0" w:rsidRDefault="0042496A" w:rsidP="00A02958">
            <w:pPr>
              <w:pStyle w:val="ae"/>
              <w:ind w:left="0"/>
              <w:jc w:val="center"/>
              <w:rPr>
                <w:rFonts w:ascii="Times New Roman" w:hAnsi="Times New Roman"/>
              </w:rPr>
            </w:pPr>
            <w:r>
              <w:rPr>
                <w:rFonts w:ascii="Times New Roman" w:hAnsi="Times New Roman"/>
              </w:rPr>
              <w:t>Расчетные показатели</w:t>
            </w:r>
          </w:p>
        </w:tc>
      </w:tr>
      <w:tr w:rsidR="0042496A" w:rsidRPr="004732D0" w:rsidTr="00A4628E">
        <w:tc>
          <w:tcPr>
            <w:tcW w:w="2552" w:type="dxa"/>
            <w:vMerge/>
            <w:shd w:val="clear" w:color="auto" w:fill="EEECE1" w:themeFill="background2"/>
          </w:tcPr>
          <w:p w:rsidR="0042496A" w:rsidRPr="004732D0" w:rsidRDefault="0042496A" w:rsidP="00A02958">
            <w:pPr>
              <w:pStyle w:val="ae"/>
              <w:ind w:left="0"/>
              <w:jc w:val="both"/>
              <w:rPr>
                <w:rFonts w:ascii="Times New Roman" w:hAnsi="Times New Roman"/>
              </w:rPr>
            </w:pPr>
          </w:p>
        </w:tc>
        <w:tc>
          <w:tcPr>
            <w:tcW w:w="2410" w:type="dxa"/>
            <w:vMerge/>
            <w:shd w:val="clear" w:color="auto" w:fill="EEECE1" w:themeFill="background2"/>
          </w:tcPr>
          <w:p w:rsidR="0042496A" w:rsidRPr="004732D0" w:rsidRDefault="0042496A" w:rsidP="00A02958">
            <w:pPr>
              <w:pStyle w:val="ae"/>
              <w:ind w:left="0"/>
              <w:jc w:val="both"/>
              <w:rPr>
                <w:rFonts w:ascii="Times New Roman" w:hAnsi="Times New Roman"/>
              </w:rPr>
            </w:pPr>
          </w:p>
        </w:tc>
        <w:tc>
          <w:tcPr>
            <w:tcW w:w="1984" w:type="dxa"/>
            <w:shd w:val="clear" w:color="auto" w:fill="EEECE1" w:themeFill="background2"/>
          </w:tcPr>
          <w:p w:rsidR="0042496A" w:rsidRPr="004732D0" w:rsidRDefault="0042496A" w:rsidP="00A02958">
            <w:pPr>
              <w:pStyle w:val="ae"/>
              <w:ind w:left="0"/>
              <w:jc w:val="center"/>
              <w:rPr>
                <w:rFonts w:ascii="Times New Roman" w:hAnsi="Times New Roman"/>
              </w:rPr>
            </w:pPr>
            <w:r>
              <w:rPr>
                <w:rFonts w:ascii="Times New Roman" w:hAnsi="Times New Roman"/>
              </w:rPr>
              <w:t>Минимально допустимый уровень обеспеченности</w:t>
            </w:r>
          </w:p>
        </w:tc>
        <w:tc>
          <w:tcPr>
            <w:tcW w:w="2517" w:type="dxa"/>
            <w:gridSpan w:val="2"/>
            <w:shd w:val="clear" w:color="auto" w:fill="EEECE1" w:themeFill="background2"/>
          </w:tcPr>
          <w:p w:rsidR="0042496A" w:rsidRPr="004732D0" w:rsidRDefault="0042496A" w:rsidP="00A02958">
            <w:pPr>
              <w:pStyle w:val="ae"/>
              <w:ind w:left="0"/>
              <w:jc w:val="center"/>
              <w:rPr>
                <w:rFonts w:ascii="Times New Roman" w:hAnsi="Times New Roman"/>
              </w:rPr>
            </w:pPr>
            <w:r>
              <w:rPr>
                <w:rFonts w:ascii="Times New Roman" w:hAnsi="Times New Roman"/>
              </w:rPr>
              <w:t>Максимально допустимый уровень территориальной доступности</w:t>
            </w:r>
          </w:p>
        </w:tc>
      </w:tr>
      <w:tr w:rsidR="00A4628E" w:rsidRPr="004732D0" w:rsidTr="00A4628E">
        <w:tc>
          <w:tcPr>
            <w:tcW w:w="2552" w:type="dxa"/>
            <w:vMerge/>
            <w:shd w:val="clear" w:color="auto" w:fill="EEECE1" w:themeFill="background2"/>
          </w:tcPr>
          <w:p w:rsidR="00A4628E" w:rsidRPr="004732D0" w:rsidRDefault="00A4628E" w:rsidP="00A02958">
            <w:pPr>
              <w:pStyle w:val="ae"/>
              <w:ind w:left="0"/>
              <w:jc w:val="both"/>
              <w:rPr>
                <w:rFonts w:ascii="Times New Roman" w:hAnsi="Times New Roman"/>
              </w:rPr>
            </w:pPr>
          </w:p>
        </w:tc>
        <w:tc>
          <w:tcPr>
            <w:tcW w:w="2410" w:type="dxa"/>
            <w:vMerge/>
            <w:shd w:val="clear" w:color="auto" w:fill="EEECE1" w:themeFill="background2"/>
          </w:tcPr>
          <w:p w:rsidR="00A4628E" w:rsidRPr="004732D0" w:rsidRDefault="00A4628E" w:rsidP="00A02958">
            <w:pPr>
              <w:pStyle w:val="ae"/>
              <w:ind w:left="0"/>
              <w:jc w:val="both"/>
              <w:rPr>
                <w:rFonts w:ascii="Times New Roman" w:hAnsi="Times New Roman"/>
              </w:rPr>
            </w:pPr>
          </w:p>
        </w:tc>
        <w:tc>
          <w:tcPr>
            <w:tcW w:w="1984" w:type="dxa"/>
            <w:shd w:val="clear" w:color="auto" w:fill="EEECE1" w:themeFill="background2"/>
          </w:tcPr>
          <w:p w:rsidR="00A4628E" w:rsidRPr="004732D0" w:rsidRDefault="00A4628E" w:rsidP="00A02958">
            <w:pPr>
              <w:pStyle w:val="ae"/>
              <w:ind w:left="0"/>
              <w:jc w:val="center"/>
              <w:rPr>
                <w:rFonts w:ascii="Times New Roman" w:hAnsi="Times New Roman"/>
              </w:rPr>
            </w:pPr>
            <w:r>
              <w:rPr>
                <w:rFonts w:ascii="Times New Roman" w:hAnsi="Times New Roman"/>
              </w:rPr>
              <w:t>Сельские н.п.</w:t>
            </w:r>
          </w:p>
        </w:tc>
        <w:tc>
          <w:tcPr>
            <w:tcW w:w="1418" w:type="dxa"/>
            <w:shd w:val="clear" w:color="auto" w:fill="EEECE1" w:themeFill="background2"/>
          </w:tcPr>
          <w:p w:rsidR="00A4628E" w:rsidRPr="004732D0" w:rsidRDefault="00A4628E" w:rsidP="00A02958">
            <w:pPr>
              <w:pStyle w:val="ae"/>
              <w:ind w:left="0"/>
              <w:jc w:val="center"/>
              <w:rPr>
                <w:rFonts w:ascii="Times New Roman" w:hAnsi="Times New Roman"/>
              </w:rPr>
            </w:pPr>
            <w:r>
              <w:rPr>
                <w:rFonts w:ascii="Times New Roman" w:hAnsi="Times New Roman"/>
              </w:rPr>
              <w:t>Вид допус-тимости</w:t>
            </w:r>
          </w:p>
        </w:tc>
        <w:tc>
          <w:tcPr>
            <w:tcW w:w="1099" w:type="dxa"/>
            <w:shd w:val="clear" w:color="auto" w:fill="EEECE1" w:themeFill="background2"/>
          </w:tcPr>
          <w:p w:rsidR="00A4628E" w:rsidRPr="004732D0" w:rsidRDefault="00A4628E" w:rsidP="00A02958">
            <w:pPr>
              <w:pStyle w:val="ae"/>
              <w:ind w:left="0"/>
              <w:jc w:val="center"/>
              <w:rPr>
                <w:rFonts w:ascii="Times New Roman" w:hAnsi="Times New Roman"/>
              </w:rPr>
            </w:pPr>
            <w:r>
              <w:rPr>
                <w:rFonts w:ascii="Times New Roman" w:hAnsi="Times New Roman"/>
              </w:rPr>
              <w:t>Сельские н.п.</w:t>
            </w:r>
          </w:p>
        </w:tc>
      </w:tr>
      <w:tr w:rsidR="0042496A" w:rsidRPr="004732D0" w:rsidTr="00A4628E">
        <w:tc>
          <w:tcPr>
            <w:tcW w:w="2552" w:type="dxa"/>
            <w:shd w:val="clear" w:color="auto" w:fill="FFFFFF" w:themeFill="background1"/>
          </w:tcPr>
          <w:p w:rsidR="0042496A" w:rsidRPr="004732D0" w:rsidRDefault="0042496A" w:rsidP="0042496A">
            <w:pPr>
              <w:pStyle w:val="ae"/>
              <w:ind w:left="0"/>
              <w:jc w:val="center"/>
              <w:rPr>
                <w:rFonts w:ascii="Times New Roman" w:hAnsi="Times New Roman"/>
              </w:rPr>
            </w:pPr>
            <w:r>
              <w:rPr>
                <w:rFonts w:ascii="Times New Roman" w:hAnsi="Times New Roman"/>
              </w:rPr>
              <w:t>Оснащенность станций скорой медицинской помощи санитарными автомобилями</w:t>
            </w:r>
          </w:p>
        </w:tc>
        <w:tc>
          <w:tcPr>
            <w:tcW w:w="2410" w:type="dxa"/>
            <w:shd w:val="clear" w:color="auto" w:fill="FFFFFF" w:themeFill="background1"/>
          </w:tcPr>
          <w:p w:rsidR="0042496A" w:rsidRDefault="0042496A" w:rsidP="0042496A">
            <w:pPr>
              <w:pStyle w:val="ae"/>
              <w:ind w:left="0"/>
              <w:jc w:val="center"/>
              <w:rPr>
                <w:rFonts w:ascii="Times New Roman" w:hAnsi="Times New Roman"/>
              </w:rPr>
            </w:pPr>
            <w:r>
              <w:rPr>
                <w:rFonts w:ascii="Times New Roman" w:hAnsi="Times New Roman"/>
              </w:rPr>
              <w:t xml:space="preserve">Санитарный автомобиль </w:t>
            </w:r>
          </w:p>
          <w:p w:rsidR="0042496A" w:rsidRPr="004732D0" w:rsidRDefault="0042496A" w:rsidP="0042496A">
            <w:pPr>
              <w:pStyle w:val="ae"/>
              <w:ind w:left="0"/>
              <w:jc w:val="center"/>
              <w:rPr>
                <w:rFonts w:ascii="Times New Roman" w:hAnsi="Times New Roman"/>
              </w:rPr>
            </w:pPr>
            <w:r>
              <w:rPr>
                <w:rFonts w:ascii="Times New Roman" w:hAnsi="Times New Roman"/>
              </w:rPr>
              <w:t>на 10 000 жителей</w:t>
            </w:r>
          </w:p>
        </w:tc>
        <w:tc>
          <w:tcPr>
            <w:tcW w:w="1984" w:type="dxa"/>
            <w:shd w:val="clear" w:color="auto" w:fill="FFFFFF" w:themeFill="background1"/>
          </w:tcPr>
          <w:p w:rsidR="0042496A" w:rsidRDefault="0042496A" w:rsidP="0042496A">
            <w:pPr>
              <w:pStyle w:val="ae"/>
              <w:ind w:left="0"/>
              <w:jc w:val="center"/>
              <w:rPr>
                <w:rFonts w:ascii="Times New Roman" w:hAnsi="Times New Roman"/>
              </w:rPr>
            </w:pPr>
            <w:r>
              <w:rPr>
                <w:rFonts w:ascii="Times New Roman" w:hAnsi="Times New Roman"/>
              </w:rPr>
              <w:t>1</w:t>
            </w:r>
          </w:p>
        </w:tc>
        <w:tc>
          <w:tcPr>
            <w:tcW w:w="2517" w:type="dxa"/>
            <w:gridSpan w:val="2"/>
            <w:shd w:val="clear" w:color="auto" w:fill="FFFFFF" w:themeFill="background1"/>
          </w:tcPr>
          <w:p w:rsidR="0042496A" w:rsidRDefault="0042496A" w:rsidP="0042496A">
            <w:pPr>
              <w:pStyle w:val="ae"/>
              <w:ind w:left="0"/>
              <w:jc w:val="center"/>
              <w:rPr>
                <w:rFonts w:ascii="Times New Roman" w:hAnsi="Times New Roman"/>
              </w:rPr>
            </w:pPr>
            <w:r>
              <w:rPr>
                <w:rFonts w:ascii="Times New Roman" w:hAnsi="Times New Roman"/>
              </w:rPr>
              <w:t>Не нормируется</w:t>
            </w:r>
          </w:p>
        </w:tc>
      </w:tr>
      <w:tr w:rsidR="00A4628E" w:rsidRPr="004732D0" w:rsidTr="00A4628E">
        <w:tc>
          <w:tcPr>
            <w:tcW w:w="2552" w:type="dxa"/>
            <w:shd w:val="clear" w:color="auto" w:fill="FFFFFF" w:themeFill="background1"/>
          </w:tcPr>
          <w:p w:rsidR="00A4628E" w:rsidRPr="004732D0" w:rsidRDefault="00A4628E" w:rsidP="0042496A">
            <w:pPr>
              <w:pStyle w:val="ae"/>
              <w:ind w:left="0"/>
              <w:jc w:val="center"/>
              <w:rPr>
                <w:rFonts w:ascii="Times New Roman" w:hAnsi="Times New Roman"/>
              </w:rPr>
            </w:pPr>
            <w:r>
              <w:rPr>
                <w:rFonts w:ascii="Times New Roman" w:hAnsi="Times New Roman"/>
              </w:rPr>
              <w:t>Амбулатории, в т.ч. врачебные, или центры (отделения) общей врачебной практики (семейной медицины)</w:t>
            </w:r>
          </w:p>
        </w:tc>
        <w:tc>
          <w:tcPr>
            <w:tcW w:w="2410" w:type="dxa"/>
            <w:shd w:val="clear" w:color="auto" w:fill="FFFFFF" w:themeFill="background1"/>
          </w:tcPr>
          <w:p w:rsidR="00A4628E" w:rsidRPr="004732D0" w:rsidRDefault="00A4628E" w:rsidP="0042496A">
            <w:pPr>
              <w:pStyle w:val="ae"/>
              <w:ind w:left="0"/>
              <w:jc w:val="center"/>
              <w:rPr>
                <w:rFonts w:ascii="Times New Roman" w:hAnsi="Times New Roman"/>
              </w:rPr>
            </w:pPr>
            <w:r>
              <w:rPr>
                <w:rFonts w:ascii="Times New Roman" w:hAnsi="Times New Roman"/>
              </w:rPr>
              <w:t>Численность обслуживаемого населения, тыс.чел. на 1 объект</w:t>
            </w:r>
          </w:p>
        </w:tc>
        <w:tc>
          <w:tcPr>
            <w:tcW w:w="1984" w:type="dxa"/>
            <w:shd w:val="clear" w:color="auto" w:fill="FFFFFF" w:themeFill="background1"/>
          </w:tcPr>
          <w:p w:rsidR="00A4628E" w:rsidRDefault="00A4628E" w:rsidP="0042496A">
            <w:pPr>
              <w:pStyle w:val="ae"/>
              <w:ind w:left="0"/>
              <w:jc w:val="center"/>
              <w:rPr>
                <w:rFonts w:ascii="Times New Roman" w:hAnsi="Times New Roman"/>
              </w:rPr>
            </w:pPr>
            <w:r>
              <w:rPr>
                <w:rFonts w:ascii="Times New Roman" w:hAnsi="Times New Roman"/>
              </w:rPr>
              <w:t>2,0</w:t>
            </w:r>
          </w:p>
        </w:tc>
        <w:tc>
          <w:tcPr>
            <w:tcW w:w="1418" w:type="dxa"/>
            <w:shd w:val="clear" w:color="auto" w:fill="FFFFFF" w:themeFill="background1"/>
          </w:tcPr>
          <w:p w:rsidR="00A4628E" w:rsidRDefault="00A4628E" w:rsidP="0042496A">
            <w:pPr>
              <w:pStyle w:val="ae"/>
              <w:ind w:left="0"/>
              <w:jc w:val="center"/>
              <w:rPr>
                <w:rFonts w:ascii="Times New Roman" w:hAnsi="Times New Roman"/>
              </w:rPr>
            </w:pPr>
            <w:r>
              <w:rPr>
                <w:rFonts w:ascii="Times New Roman" w:hAnsi="Times New Roman"/>
              </w:rPr>
              <w:t>Трансп., мин</w:t>
            </w:r>
          </w:p>
        </w:tc>
        <w:tc>
          <w:tcPr>
            <w:tcW w:w="1099" w:type="dxa"/>
            <w:shd w:val="clear" w:color="auto" w:fill="FFFFFF" w:themeFill="background1"/>
          </w:tcPr>
          <w:p w:rsidR="00A4628E" w:rsidRDefault="00A4628E" w:rsidP="0042496A">
            <w:pPr>
              <w:pStyle w:val="ae"/>
              <w:ind w:left="0"/>
              <w:jc w:val="center"/>
              <w:rPr>
                <w:rFonts w:ascii="Times New Roman" w:hAnsi="Times New Roman"/>
              </w:rPr>
            </w:pPr>
            <w:r>
              <w:rPr>
                <w:rFonts w:ascii="Times New Roman" w:hAnsi="Times New Roman"/>
              </w:rPr>
              <w:t>120</w:t>
            </w:r>
          </w:p>
        </w:tc>
      </w:tr>
      <w:tr w:rsidR="00A4628E" w:rsidRPr="004732D0" w:rsidTr="00A4628E">
        <w:tc>
          <w:tcPr>
            <w:tcW w:w="2552" w:type="dxa"/>
            <w:shd w:val="clear" w:color="auto" w:fill="FFFFFF" w:themeFill="background1"/>
          </w:tcPr>
          <w:p w:rsidR="00A4628E" w:rsidRPr="004732D0" w:rsidRDefault="00A4628E" w:rsidP="0042496A">
            <w:pPr>
              <w:pStyle w:val="ae"/>
              <w:ind w:left="0"/>
              <w:jc w:val="center"/>
              <w:rPr>
                <w:rFonts w:ascii="Times New Roman" w:hAnsi="Times New Roman"/>
              </w:rPr>
            </w:pPr>
            <w:r>
              <w:rPr>
                <w:rFonts w:ascii="Times New Roman" w:hAnsi="Times New Roman"/>
              </w:rPr>
              <w:t>Поликлиники для взрослых</w:t>
            </w:r>
          </w:p>
        </w:tc>
        <w:tc>
          <w:tcPr>
            <w:tcW w:w="2410" w:type="dxa"/>
            <w:shd w:val="clear" w:color="auto" w:fill="FFFFFF" w:themeFill="background1"/>
          </w:tcPr>
          <w:p w:rsidR="00A4628E" w:rsidRPr="004732D0" w:rsidRDefault="00A4628E" w:rsidP="0042496A">
            <w:pPr>
              <w:pStyle w:val="ae"/>
              <w:ind w:left="0"/>
              <w:jc w:val="center"/>
              <w:rPr>
                <w:rFonts w:ascii="Times New Roman" w:hAnsi="Times New Roman"/>
              </w:rPr>
            </w:pPr>
            <w:r>
              <w:rPr>
                <w:rFonts w:ascii="Times New Roman" w:hAnsi="Times New Roman"/>
              </w:rPr>
              <w:t>Численность обслуживаемого населения, тыс.чел. на 1 объект</w:t>
            </w:r>
          </w:p>
        </w:tc>
        <w:tc>
          <w:tcPr>
            <w:tcW w:w="1984" w:type="dxa"/>
            <w:shd w:val="clear" w:color="auto" w:fill="FFFFFF" w:themeFill="background1"/>
          </w:tcPr>
          <w:p w:rsidR="00A4628E" w:rsidRDefault="00A4628E" w:rsidP="0042496A">
            <w:pPr>
              <w:pStyle w:val="ae"/>
              <w:ind w:left="0"/>
              <w:jc w:val="center"/>
              <w:rPr>
                <w:rFonts w:ascii="Times New Roman" w:hAnsi="Times New Roman"/>
              </w:rPr>
            </w:pPr>
            <w:r>
              <w:rPr>
                <w:rFonts w:ascii="Times New Roman" w:hAnsi="Times New Roman"/>
              </w:rPr>
              <w:t>20,0</w:t>
            </w:r>
          </w:p>
        </w:tc>
        <w:tc>
          <w:tcPr>
            <w:tcW w:w="1418" w:type="dxa"/>
            <w:shd w:val="clear" w:color="auto" w:fill="FFFFFF" w:themeFill="background1"/>
          </w:tcPr>
          <w:p w:rsidR="00A4628E" w:rsidRDefault="00A4628E" w:rsidP="00A02958">
            <w:pPr>
              <w:pStyle w:val="ae"/>
              <w:ind w:left="0"/>
              <w:jc w:val="center"/>
              <w:rPr>
                <w:rFonts w:ascii="Times New Roman" w:hAnsi="Times New Roman"/>
              </w:rPr>
            </w:pPr>
            <w:r>
              <w:rPr>
                <w:rFonts w:ascii="Times New Roman" w:hAnsi="Times New Roman"/>
              </w:rPr>
              <w:t>Трансп., мин</w:t>
            </w:r>
          </w:p>
        </w:tc>
        <w:tc>
          <w:tcPr>
            <w:tcW w:w="1099" w:type="dxa"/>
            <w:shd w:val="clear" w:color="auto" w:fill="FFFFFF" w:themeFill="background1"/>
          </w:tcPr>
          <w:p w:rsidR="00A4628E" w:rsidRDefault="00A4628E" w:rsidP="00A02958">
            <w:pPr>
              <w:pStyle w:val="ae"/>
              <w:ind w:left="0"/>
              <w:jc w:val="center"/>
              <w:rPr>
                <w:rFonts w:ascii="Times New Roman" w:hAnsi="Times New Roman"/>
              </w:rPr>
            </w:pPr>
            <w:r>
              <w:rPr>
                <w:rFonts w:ascii="Times New Roman" w:hAnsi="Times New Roman"/>
              </w:rPr>
              <w:t>120</w:t>
            </w:r>
          </w:p>
        </w:tc>
      </w:tr>
      <w:tr w:rsidR="00A4628E" w:rsidRPr="004732D0" w:rsidTr="00A4628E">
        <w:tc>
          <w:tcPr>
            <w:tcW w:w="2552" w:type="dxa"/>
            <w:shd w:val="clear" w:color="auto" w:fill="FFFFFF" w:themeFill="background1"/>
          </w:tcPr>
          <w:p w:rsidR="00A4628E" w:rsidRPr="004732D0" w:rsidRDefault="00A4628E" w:rsidP="0042496A">
            <w:pPr>
              <w:pStyle w:val="ae"/>
              <w:ind w:left="0"/>
              <w:jc w:val="center"/>
              <w:rPr>
                <w:rFonts w:ascii="Times New Roman" w:hAnsi="Times New Roman"/>
              </w:rPr>
            </w:pPr>
            <w:r>
              <w:rPr>
                <w:rFonts w:ascii="Times New Roman" w:hAnsi="Times New Roman"/>
              </w:rPr>
              <w:t>Детские поликлиники</w:t>
            </w:r>
          </w:p>
        </w:tc>
        <w:tc>
          <w:tcPr>
            <w:tcW w:w="2410" w:type="dxa"/>
            <w:shd w:val="clear" w:color="auto" w:fill="FFFFFF" w:themeFill="background1"/>
          </w:tcPr>
          <w:p w:rsidR="00A4628E" w:rsidRPr="004732D0" w:rsidRDefault="00A4628E" w:rsidP="0042496A">
            <w:pPr>
              <w:pStyle w:val="ae"/>
              <w:ind w:left="0"/>
              <w:jc w:val="center"/>
              <w:rPr>
                <w:rFonts w:ascii="Times New Roman" w:hAnsi="Times New Roman"/>
              </w:rPr>
            </w:pPr>
            <w:r>
              <w:rPr>
                <w:rFonts w:ascii="Times New Roman" w:hAnsi="Times New Roman"/>
              </w:rPr>
              <w:t>Численность обслуживаемого населения (детей), тыс.чел. на 1 объект</w:t>
            </w:r>
          </w:p>
        </w:tc>
        <w:tc>
          <w:tcPr>
            <w:tcW w:w="1984" w:type="dxa"/>
            <w:shd w:val="clear" w:color="auto" w:fill="FFFFFF" w:themeFill="background1"/>
          </w:tcPr>
          <w:p w:rsidR="00A4628E" w:rsidRDefault="00A4628E" w:rsidP="0042496A">
            <w:pPr>
              <w:pStyle w:val="ae"/>
              <w:ind w:left="0"/>
              <w:jc w:val="center"/>
              <w:rPr>
                <w:rFonts w:ascii="Times New Roman" w:hAnsi="Times New Roman"/>
              </w:rPr>
            </w:pPr>
            <w:r>
              <w:rPr>
                <w:rFonts w:ascii="Times New Roman" w:hAnsi="Times New Roman"/>
              </w:rPr>
              <w:t>10,0</w:t>
            </w:r>
          </w:p>
        </w:tc>
        <w:tc>
          <w:tcPr>
            <w:tcW w:w="1418" w:type="dxa"/>
            <w:shd w:val="clear" w:color="auto" w:fill="FFFFFF" w:themeFill="background1"/>
          </w:tcPr>
          <w:p w:rsidR="00A4628E" w:rsidRDefault="00A4628E" w:rsidP="00A02958">
            <w:pPr>
              <w:pStyle w:val="ae"/>
              <w:ind w:left="0"/>
              <w:jc w:val="center"/>
              <w:rPr>
                <w:rFonts w:ascii="Times New Roman" w:hAnsi="Times New Roman"/>
              </w:rPr>
            </w:pPr>
            <w:r>
              <w:rPr>
                <w:rFonts w:ascii="Times New Roman" w:hAnsi="Times New Roman"/>
              </w:rPr>
              <w:t>Трансп., мин</w:t>
            </w:r>
          </w:p>
        </w:tc>
        <w:tc>
          <w:tcPr>
            <w:tcW w:w="1099" w:type="dxa"/>
            <w:shd w:val="clear" w:color="auto" w:fill="FFFFFF" w:themeFill="background1"/>
          </w:tcPr>
          <w:p w:rsidR="00A4628E" w:rsidRDefault="00A4628E" w:rsidP="00A02958">
            <w:pPr>
              <w:pStyle w:val="ae"/>
              <w:ind w:left="0"/>
              <w:jc w:val="center"/>
              <w:rPr>
                <w:rFonts w:ascii="Times New Roman" w:hAnsi="Times New Roman"/>
              </w:rPr>
            </w:pPr>
            <w:r>
              <w:rPr>
                <w:rFonts w:ascii="Times New Roman" w:hAnsi="Times New Roman"/>
              </w:rPr>
              <w:t>120</w:t>
            </w:r>
          </w:p>
        </w:tc>
      </w:tr>
      <w:tr w:rsidR="00A4628E" w:rsidRPr="004732D0" w:rsidTr="00A4628E">
        <w:tc>
          <w:tcPr>
            <w:tcW w:w="2552" w:type="dxa"/>
            <w:shd w:val="clear" w:color="auto" w:fill="FFFFFF" w:themeFill="background1"/>
          </w:tcPr>
          <w:p w:rsidR="00A4628E" w:rsidRPr="004732D0" w:rsidRDefault="00A4628E" w:rsidP="0042496A">
            <w:pPr>
              <w:pStyle w:val="ae"/>
              <w:ind w:left="0"/>
              <w:jc w:val="center"/>
              <w:rPr>
                <w:rFonts w:ascii="Times New Roman" w:hAnsi="Times New Roman"/>
              </w:rPr>
            </w:pPr>
            <w:r>
              <w:rPr>
                <w:rFonts w:ascii="Times New Roman" w:hAnsi="Times New Roman"/>
              </w:rPr>
              <w:t>Участковая больница</w:t>
            </w:r>
          </w:p>
        </w:tc>
        <w:tc>
          <w:tcPr>
            <w:tcW w:w="2410" w:type="dxa"/>
            <w:shd w:val="clear" w:color="auto" w:fill="FFFFFF" w:themeFill="background1"/>
          </w:tcPr>
          <w:p w:rsidR="00A4628E" w:rsidRPr="004732D0" w:rsidRDefault="00A4628E" w:rsidP="0042496A">
            <w:pPr>
              <w:pStyle w:val="ae"/>
              <w:ind w:left="0"/>
              <w:jc w:val="center"/>
              <w:rPr>
                <w:rFonts w:ascii="Times New Roman" w:hAnsi="Times New Roman"/>
              </w:rPr>
            </w:pPr>
            <w:r>
              <w:rPr>
                <w:rFonts w:ascii="Times New Roman" w:hAnsi="Times New Roman"/>
              </w:rPr>
              <w:t>Численность обслуживаемого населения, тыс.чел. на 1 объект</w:t>
            </w:r>
          </w:p>
        </w:tc>
        <w:tc>
          <w:tcPr>
            <w:tcW w:w="1984" w:type="dxa"/>
            <w:shd w:val="clear" w:color="auto" w:fill="FFFFFF" w:themeFill="background1"/>
          </w:tcPr>
          <w:p w:rsidR="00A4628E" w:rsidRDefault="00A4628E" w:rsidP="0042496A">
            <w:pPr>
              <w:pStyle w:val="ae"/>
              <w:ind w:left="0"/>
              <w:jc w:val="center"/>
              <w:rPr>
                <w:rFonts w:ascii="Times New Roman" w:hAnsi="Times New Roman"/>
              </w:rPr>
            </w:pPr>
            <w:r>
              <w:rPr>
                <w:rFonts w:ascii="Times New Roman" w:hAnsi="Times New Roman"/>
              </w:rPr>
              <w:t>5,0</w:t>
            </w:r>
          </w:p>
        </w:tc>
        <w:tc>
          <w:tcPr>
            <w:tcW w:w="1418" w:type="dxa"/>
            <w:shd w:val="clear" w:color="auto" w:fill="FFFFFF" w:themeFill="background1"/>
          </w:tcPr>
          <w:p w:rsidR="00A4628E" w:rsidRDefault="00A4628E" w:rsidP="00A02958">
            <w:pPr>
              <w:pStyle w:val="ae"/>
              <w:ind w:left="0"/>
              <w:jc w:val="center"/>
              <w:rPr>
                <w:rFonts w:ascii="Times New Roman" w:hAnsi="Times New Roman"/>
              </w:rPr>
            </w:pPr>
            <w:r>
              <w:rPr>
                <w:rFonts w:ascii="Times New Roman" w:hAnsi="Times New Roman"/>
              </w:rPr>
              <w:t>Трансп., мин</w:t>
            </w:r>
          </w:p>
        </w:tc>
        <w:tc>
          <w:tcPr>
            <w:tcW w:w="1099" w:type="dxa"/>
            <w:shd w:val="clear" w:color="auto" w:fill="FFFFFF" w:themeFill="background1"/>
          </w:tcPr>
          <w:p w:rsidR="00A4628E" w:rsidRDefault="00A4628E" w:rsidP="00A02958">
            <w:pPr>
              <w:pStyle w:val="ae"/>
              <w:ind w:left="0"/>
              <w:jc w:val="center"/>
              <w:rPr>
                <w:rFonts w:ascii="Times New Roman" w:hAnsi="Times New Roman"/>
              </w:rPr>
            </w:pPr>
            <w:r>
              <w:rPr>
                <w:rFonts w:ascii="Times New Roman" w:hAnsi="Times New Roman"/>
              </w:rPr>
              <w:t>120</w:t>
            </w:r>
          </w:p>
        </w:tc>
      </w:tr>
      <w:tr w:rsidR="00A4628E" w:rsidRPr="004732D0" w:rsidTr="00A4628E">
        <w:tc>
          <w:tcPr>
            <w:tcW w:w="2552" w:type="dxa"/>
            <w:shd w:val="clear" w:color="auto" w:fill="FFFFFF" w:themeFill="background1"/>
          </w:tcPr>
          <w:p w:rsidR="00A4628E" w:rsidRPr="004732D0" w:rsidRDefault="00A4628E" w:rsidP="0042496A">
            <w:pPr>
              <w:pStyle w:val="ae"/>
              <w:ind w:left="0"/>
              <w:jc w:val="center"/>
              <w:rPr>
                <w:rFonts w:ascii="Times New Roman" w:hAnsi="Times New Roman"/>
              </w:rPr>
            </w:pPr>
            <w:r>
              <w:rPr>
                <w:rFonts w:ascii="Times New Roman" w:hAnsi="Times New Roman"/>
              </w:rPr>
              <w:t>Аптеки</w:t>
            </w:r>
          </w:p>
        </w:tc>
        <w:tc>
          <w:tcPr>
            <w:tcW w:w="2410" w:type="dxa"/>
            <w:shd w:val="clear" w:color="auto" w:fill="FFFFFF" w:themeFill="background1"/>
          </w:tcPr>
          <w:p w:rsidR="00A4628E" w:rsidRPr="004732D0" w:rsidRDefault="00A4628E" w:rsidP="0042496A">
            <w:pPr>
              <w:pStyle w:val="ae"/>
              <w:ind w:left="0"/>
              <w:jc w:val="center"/>
              <w:rPr>
                <w:rFonts w:ascii="Times New Roman" w:hAnsi="Times New Roman"/>
              </w:rPr>
            </w:pPr>
            <w:r>
              <w:rPr>
                <w:rFonts w:ascii="Times New Roman" w:hAnsi="Times New Roman"/>
              </w:rPr>
              <w:t xml:space="preserve">Численность обслуживаемого населения, тыс.чел. на </w:t>
            </w:r>
            <w:r>
              <w:rPr>
                <w:rFonts w:ascii="Times New Roman" w:hAnsi="Times New Roman"/>
              </w:rPr>
              <w:lastRenderedPageBreak/>
              <w:t>1 объект (сельские н.п.)</w:t>
            </w:r>
          </w:p>
        </w:tc>
        <w:tc>
          <w:tcPr>
            <w:tcW w:w="1984" w:type="dxa"/>
            <w:shd w:val="clear" w:color="auto" w:fill="FFFFFF" w:themeFill="background1"/>
          </w:tcPr>
          <w:p w:rsidR="00A4628E" w:rsidRDefault="00A4628E" w:rsidP="0042496A">
            <w:pPr>
              <w:pStyle w:val="ae"/>
              <w:ind w:left="0"/>
              <w:jc w:val="center"/>
              <w:rPr>
                <w:rFonts w:ascii="Times New Roman" w:hAnsi="Times New Roman"/>
              </w:rPr>
            </w:pPr>
            <w:r>
              <w:rPr>
                <w:rFonts w:ascii="Times New Roman" w:hAnsi="Times New Roman"/>
              </w:rPr>
              <w:lastRenderedPageBreak/>
              <w:t>-</w:t>
            </w:r>
          </w:p>
        </w:tc>
        <w:tc>
          <w:tcPr>
            <w:tcW w:w="1418" w:type="dxa"/>
            <w:shd w:val="clear" w:color="auto" w:fill="FFFFFF" w:themeFill="background1"/>
          </w:tcPr>
          <w:p w:rsidR="00A4628E" w:rsidRDefault="00A4628E" w:rsidP="00A02958">
            <w:pPr>
              <w:pStyle w:val="ae"/>
              <w:ind w:left="0"/>
              <w:jc w:val="center"/>
              <w:rPr>
                <w:rFonts w:ascii="Times New Roman" w:hAnsi="Times New Roman"/>
              </w:rPr>
            </w:pPr>
            <w:r>
              <w:rPr>
                <w:rFonts w:ascii="Times New Roman" w:hAnsi="Times New Roman"/>
              </w:rPr>
              <w:t>Трансп., мин</w:t>
            </w:r>
          </w:p>
        </w:tc>
        <w:tc>
          <w:tcPr>
            <w:tcW w:w="1099" w:type="dxa"/>
            <w:shd w:val="clear" w:color="auto" w:fill="FFFFFF" w:themeFill="background1"/>
          </w:tcPr>
          <w:p w:rsidR="00A4628E" w:rsidRDefault="00A4628E" w:rsidP="00A02958">
            <w:pPr>
              <w:pStyle w:val="ae"/>
              <w:ind w:left="0"/>
              <w:jc w:val="center"/>
              <w:rPr>
                <w:rFonts w:ascii="Times New Roman" w:hAnsi="Times New Roman"/>
              </w:rPr>
            </w:pPr>
            <w:r>
              <w:rPr>
                <w:rFonts w:ascii="Times New Roman" w:hAnsi="Times New Roman"/>
              </w:rPr>
              <w:t>30</w:t>
            </w:r>
          </w:p>
        </w:tc>
      </w:tr>
      <w:tr w:rsidR="001F2F1A" w:rsidRPr="004732D0" w:rsidTr="00A4628E">
        <w:tc>
          <w:tcPr>
            <w:tcW w:w="2552" w:type="dxa"/>
            <w:vMerge w:val="restart"/>
            <w:shd w:val="clear" w:color="auto" w:fill="FFFFFF" w:themeFill="background1"/>
          </w:tcPr>
          <w:p w:rsidR="001F2F1A" w:rsidRPr="004732D0" w:rsidRDefault="00A4628E" w:rsidP="0042496A">
            <w:pPr>
              <w:pStyle w:val="ae"/>
              <w:ind w:left="0"/>
              <w:jc w:val="center"/>
              <w:rPr>
                <w:rFonts w:ascii="Times New Roman" w:hAnsi="Times New Roman"/>
              </w:rPr>
            </w:pPr>
            <w:r>
              <w:rPr>
                <w:rFonts w:ascii="Times New Roman" w:hAnsi="Times New Roman"/>
              </w:rPr>
              <w:lastRenderedPageBreak/>
              <w:t>Обеспечен</w:t>
            </w:r>
            <w:r w:rsidR="001F2F1A">
              <w:rPr>
                <w:rFonts w:ascii="Times New Roman" w:hAnsi="Times New Roman"/>
              </w:rPr>
              <w:t>ность коечным фондом</w:t>
            </w:r>
          </w:p>
        </w:tc>
        <w:tc>
          <w:tcPr>
            <w:tcW w:w="2410" w:type="dxa"/>
            <w:shd w:val="clear" w:color="auto" w:fill="FFFFFF" w:themeFill="background1"/>
          </w:tcPr>
          <w:p w:rsidR="001F2F1A" w:rsidRPr="004732D0" w:rsidRDefault="001F2F1A" w:rsidP="0042496A">
            <w:pPr>
              <w:pStyle w:val="ae"/>
              <w:ind w:left="0"/>
              <w:jc w:val="center"/>
              <w:rPr>
                <w:rFonts w:ascii="Times New Roman" w:hAnsi="Times New Roman"/>
              </w:rPr>
            </w:pPr>
            <w:r>
              <w:rPr>
                <w:rFonts w:ascii="Times New Roman" w:hAnsi="Times New Roman"/>
              </w:rPr>
              <w:t>Количество больничных коек на 10 000 жителей</w:t>
            </w:r>
          </w:p>
        </w:tc>
        <w:tc>
          <w:tcPr>
            <w:tcW w:w="1984" w:type="dxa"/>
            <w:shd w:val="clear" w:color="auto" w:fill="FFFFFF" w:themeFill="background1"/>
          </w:tcPr>
          <w:p w:rsidR="001F2F1A" w:rsidRDefault="001F2F1A" w:rsidP="0042496A">
            <w:pPr>
              <w:pStyle w:val="ae"/>
              <w:ind w:left="0"/>
              <w:jc w:val="center"/>
              <w:rPr>
                <w:rFonts w:ascii="Times New Roman" w:hAnsi="Times New Roman"/>
              </w:rPr>
            </w:pPr>
            <w:r>
              <w:rPr>
                <w:rFonts w:ascii="Times New Roman" w:hAnsi="Times New Roman"/>
              </w:rPr>
              <w:t>102,0</w:t>
            </w:r>
          </w:p>
        </w:tc>
        <w:tc>
          <w:tcPr>
            <w:tcW w:w="2517" w:type="dxa"/>
            <w:gridSpan w:val="2"/>
            <w:shd w:val="clear" w:color="auto" w:fill="FFFFFF" w:themeFill="background1"/>
          </w:tcPr>
          <w:p w:rsidR="001F2F1A" w:rsidRDefault="001F2F1A" w:rsidP="0042496A">
            <w:pPr>
              <w:pStyle w:val="ae"/>
              <w:ind w:left="0"/>
              <w:jc w:val="center"/>
              <w:rPr>
                <w:rFonts w:ascii="Times New Roman" w:hAnsi="Times New Roman"/>
              </w:rPr>
            </w:pPr>
            <w:r>
              <w:rPr>
                <w:rFonts w:ascii="Times New Roman" w:hAnsi="Times New Roman"/>
              </w:rPr>
              <w:t>В соответствии с показателями территориальной доступности отдельных объектов</w:t>
            </w:r>
          </w:p>
        </w:tc>
      </w:tr>
      <w:tr w:rsidR="001F2F1A" w:rsidRPr="004732D0" w:rsidTr="00A4628E">
        <w:tc>
          <w:tcPr>
            <w:tcW w:w="2552" w:type="dxa"/>
            <w:vMerge/>
            <w:shd w:val="clear" w:color="auto" w:fill="FFFFFF" w:themeFill="background1"/>
          </w:tcPr>
          <w:p w:rsidR="001F2F1A" w:rsidRPr="004732D0" w:rsidRDefault="001F2F1A" w:rsidP="0042496A">
            <w:pPr>
              <w:pStyle w:val="ae"/>
              <w:ind w:left="0"/>
              <w:jc w:val="center"/>
              <w:rPr>
                <w:rFonts w:ascii="Times New Roman" w:hAnsi="Times New Roman"/>
              </w:rPr>
            </w:pPr>
          </w:p>
        </w:tc>
        <w:tc>
          <w:tcPr>
            <w:tcW w:w="2410" w:type="dxa"/>
            <w:shd w:val="clear" w:color="auto" w:fill="FFFFFF" w:themeFill="background1"/>
          </w:tcPr>
          <w:p w:rsidR="001F2F1A" w:rsidRDefault="001F2F1A" w:rsidP="0042496A">
            <w:pPr>
              <w:pStyle w:val="ae"/>
              <w:ind w:left="0"/>
              <w:jc w:val="center"/>
              <w:rPr>
                <w:rFonts w:ascii="Times New Roman" w:hAnsi="Times New Roman"/>
              </w:rPr>
            </w:pPr>
            <w:r>
              <w:rPr>
                <w:rFonts w:ascii="Times New Roman" w:hAnsi="Times New Roman"/>
              </w:rPr>
              <w:t xml:space="preserve">Количество коек дневного стационара на </w:t>
            </w:r>
          </w:p>
          <w:p w:rsidR="001F2F1A" w:rsidRPr="004732D0" w:rsidRDefault="001F2F1A" w:rsidP="0042496A">
            <w:pPr>
              <w:pStyle w:val="ae"/>
              <w:ind w:left="0"/>
              <w:jc w:val="center"/>
              <w:rPr>
                <w:rFonts w:ascii="Times New Roman" w:hAnsi="Times New Roman"/>
              </w:rPr>
            </w:pPr>
            <w:r>
              <w:rPr>
                <w:rFonts w:ascii="Times New Roman" w:hAnsi="Times New Roman"/>
              </w:rPr>
              <w:t>10 000 жителей</w:t>
            </w:r>
          </w:p>
        </w:tc>
        <w:tc>
          <w:tcPr>
            <w:tcW w:w="1984" w:type="dxa"/>
            <w:shd w:val="clear" w:color="auto" w:fill="FFFFFF" w:themeFill="background1"/>
          </w:tcPr>
          <w:p w:rsidR="001F2F1A" w:rsidRDefault="001F2F1A" w:rsidP="0042496A">
            <w:pPr>
              <w:pStyle w:val="ae"/>
              <w:ind w:left="0"/>
              <w:jc w:val="center"/>
              <w:rPr>
                <w:rFonts w:ascii="Times New Roman" w:hAnsi="Times New Roman"/>
              </w:rPr>
            </w:pPr>
            <w:r>
              <w:rPr>
                <w:rFonts w:ascii="Times New Roman" w:hAnsi="Times New Roman"/>
              </w:rPr>
              <w:t>14,2</w:t>
            </w:r>
          </w:p>
        </w:tc>
        <w:tc>
          <w:tcPr>
            <w:tcW w:w="2517" w:type="dxa"/>
            <w:gridSpan w:val="2"/>
            <w:shd w:val="clear" w:color="auto" w:fill="FFFFFF" w:themeFill="background1"/>
          </w:tcPr>
          <w:p w:rsidR="001F2F1A" w:rsidRDefault="001F2F1A" w:rsidP="0042496A">
            <w:pPr>
              <w:pStyle w:val="ae"/>
              <w:ind w:left="0"/>
              <w:jc w:val="center"/>
              <w:rPr>
                <w:rFonts w:ascii="Times New Roman" w:hAnsi="Times New Roman"/>
              </w:rPr>
            </w:pPr>
            <w:r>
              <w:rPr>
                <w:rFonts w:ascii="Times New Roman" w:hAnsi="Times New Roman"/>
              </w:rPr>
              <w:t>В соответствии с показателями территориальной доступности отдельных объектов</w:t>
            </w:r>
          </w:p>
        </w:tc>
      </w:tr>
      <w:tr w:rsidR="001F2F1A" w:rsidRPr="004732D0" w:rsidTr="00A4628E">
        <w:tc>
          <w:tcPr>
            <w:tcW w:w="2552" w:type="dxa"/>
            <w:vMerge/>
            <w:shd w:val="clear" w:color="auto" w:fill="FFFFFF" w:themeFill="background1"/>
          </w:tcPr>
          <w:p w:rsidR="001F2F1A" w:rsidRPr="004732D0" w:rsidRDefault="001F2F1A" w:rsidP="0042496A">
            <w:pPr>
              <w:pStyle w:val="ae"/>
              <w:ind w:left="0"/>
              <w:jc w:val="center"/>
              <w:rPr>
                <w:rFonts w:ascii="Times New Roman" w:hAnsi="Times New Roman"/>
              </w:rPr>
            </w:pPr>
          </w:p>
        </w:tc>
        <w:tc>
          <w:tcPr>
            <w:tcW w:w="2410" w:type="dxa"/>
            <w:shd w:val="clear" w:color="auto" w:fill="FFFFFF" w:themeFill="background1"/>
          </w:tcPr>
          <w:p w:rsidR="001F2F1A" w:rsidRPr="004732D0" w:rsidRDefault="001F2F1A" w:rsidP="0042496A">
            <w:pPr>
              <w:pStyle w:val="ae"/>
              <w:ind w:left="0"/>
              <w:jc w:val="center"/>
              <w:rPr>
                <w:rFonts w:ascii="Times New Roman" w:hAnsi="Times New Roman"/>
              </w:rPr>
            </w:pPr>
            <w:r>
              <w:rPr>
                <w:rFonts w:ascii="Times New Roman" w:hAnsi="Times New Roman"/>
              </w:rPr>
              <w:t>Количество коек в отделениях сестринского ухода на 10 000 жителей</w:t>
            </w:r>
          </w:p>
        </w:tc>
        <w:tc>
          <w:tcPr>
            <w:tcW w:w="1984" w:type="dxa"/>
            <w:shd w:val="clear" w:color="auto" w:fill="FFFFFF" w:themeFill="background1"/>
          </w:tcPr>
          <w:p w:rsidR="001F2F1A" w:rsidRDefault="001F2F1A" w:rsidP="0042496A">
            <w:pPr>
              <w:pStyle w:val="ae"/>
              <w:ind w:left="0"/>
              <w:jc w:val="center"/>
              <w:rPr>
                <w:rFonts w:ascii="Times New Roman" w:hAnsi="Times New Roman"/>
              </w:rPr>
            </w:pPr>
            <w:r>
              <w:rPr>
                <w:rFonts w:ascii="Times New Roman" w:hAnsi="Times New Roman"/>
              </w:rPr>
              <w:t>18,0</w:t>
            </w:r>
          </w:p>
        </w:tc>
        <w:tc>
          <w:tcPr>
            <w:tcW w:w="2517" w:type="dxa"/>
            <w:gridSpan w:val="2"/>
            <w:shd w:val="clear" w:color="auto" w:fill="FFFFFF" w:themeFill="background1"/>
          </w:tcPr>
          <w:p w:rsidR="001F2F1A" w:rsidRDefault="001F2F1A" w:rsidP="0042496A">
            <w:pPr>
              <w:pStyle w:val="ae"/>
              <w:ind w:left="0"/>
              <w:jc w:val="center"/>
              <w:rPr>
                <w:rFonts w:ascii="Times New Roman" w:hAnsi="Times New Roman"/>
              </w:rPr>
            </w:pPr>
            <w:r>
              <w:rPr>
                <w:rFonts w:ascii="Times New Roman" w:hAnsi="Times New Roman"/>
              </w:rPr>
              <w:t>В соответствии с показателями территориальной доступности отдельных объектов</w:t>
            </w:r>
          </w:p>
        </w:tc>
      </w:tr>
    </w:tbl>
    <w:p w:rsidR="0042496A" w:rsidRPr="00703958" w:rsidRDefault="0042496A" w:rsidP="00630C7D">
      <w:pPr>
        <w:tabs>
          <w:tab w:val="left" w:pos="567"/>
        </w:tabs>
        <w:spacing w:after="0" w:line="240" w:lineRule="auto"/>
        <w:jc w:val="both"/>
        <w:rPr>
          <w:rFonts w:ascii="Times New Roman" w:hAnsi="Times New Roman"/>
          <w:b/>
          <w:color w:val="000000" w:themeColor="text1"/>
          <w:sz w:val="8"/>
          <w:szCs w:val="8"/>
        </w:rPr>
      </w:pPr>
    </w:p>
    <w:p w:rsidR="00703958" w:rsidRDefault="00703958" w:rsidP="00630C7D">
      <w:pPr>
        <w:tabs>
          <w:tab w:val="left" w:pos="567"/>
        </w:tabs>
        <w:spacing w:after="0" w:line="240" w:lineRule="auto"/>
        <w:jc w:val="both"/>
        <w:rPr>
          <w:rFonts w:ascii="Times New Roman" w:hAnsi="Times New Roman"/>
          <w:b/>
          <w:color w:val="000000" w:themeColor="text1"/>
          <w:sz w:val="20"/>
          <w:szCs w:val="20"/>
        </w:rPr>
      </w:pPr>
      <w:r>
        <w:rPr>
          <w:rFonts w:ascii="Times New Roman" w:hAnsi="Times New Roman"/>
          <w:b/>
          <w:color w:val="000000" w:themeColor="text1"/>
          <w:sz w:val="20"/>
          <w:szCs w:val="20"/>
        </w:rPr>
        <w:t>Примечания:</w:t>
      </w:r>
    </w:p>
    <w:p w:rsidR="00703958" w:rsidRDefault="00703958" w:rsidP="00630C7D">
      <w:pPr>
        <w:tabs>
          <w:tab w:val="left" w:pos="567"/>
        </w:tabs>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1. В качестве объекта здравоохранения принимается сетевая единица соответствующего вида обслуживания, а также филиалы и территориально обособленные отделы.</w:t>
      </w:r>
    </w:p>
    <w:p w:rsidR="00703958" w:rsidRDefault="00703958" w:rsidP="00630C7D">
      <w:pPr>
        <w:tabs>
          <w:tab w:val="left" w:pos="567"/>
        </w:tabs>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2. При расчете обеспеченности санитарными автомобилями на муниципальное образование или населенный пункт допускается учитывать оснащенность соседних муниципальных образований, населенных пунктов с учетом установленных расчетных показателей доступности.</w:t>
      </w:r>
    </w:p>
    <w:p w:rsidR="00703958" w:rsidRDefault="00703958" w:rsidP="00630C7D">
      <w:pPr>
        <w:tabs>
          <w:tab w:val="left" w:pos="567"/>
        </w:tabs>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3. Амбулатории, в том числе врачебные, или центры (отделения) общей врачебной практики (семейной медицины) обслуживают не более чем 10 тыс.человек на 1 объект, и, как правило, не размещаются в городах с численностью населения более 20 тыс.жителей (за исключением необходимости обслуживания отдельных обособленных частей города).</w:t>
      </w:r>
    </w:p>
    <w:p w:rsidR="00703958" w:rsidRDefault="00703958" w:rsidP="00630C7D">
      <w:pPr>
        <w:tabs>
          <w:tab w:val="left" w:pos="567"/>
        </w:tabs>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4. Участковые больницы обустраиваются при соответствующем обосновании по решению уполномоченного исполнительного органа государственной власти Ивановской области в сфере охраны здоровья граждан.</w:t>
      </w:r>
    </w:p>
    <w:p w:rsidR="00703958" w:rsidRPr="00703958" w:rsidRDefault="00703958" w:rsidP="00630C7D">
      <w:pPr>
        <w:tabs>
          <w:tab w:val="left" w:pos="567"/>
        </w:tabs>
        <w:spacing w:after="0" w:line="240" w:lineRule="auto"/>
        <w:jc w:val="both"/>
        <w:rPr>
          <w:rFonts w:ascii="Times New Roman" w:hAnsi="Times New Roman"/>
          <w:color w:val="000000" w:themeColor="text1"/>
          <w:sz w:val="20"/>
          <w:szCs w:val="20"/>
        </w:rPr>
      </w:pPr>
    </w:p>
    <w:p w:rsidR="00AA085E" w:rsidRPr="002C6D91" w:rsidRDefault="00E31DA4" w:rsidP="00630C7D">
      <w:pPr>
        <w:tabs>
          <w:tab w:val="left" w:pos="567"/>
        </w:tabs>
        <w:spacing w:after="0" w:line="240" w:lineRule="auto"/>
        <w:jc w:val="both"/>
        <w:rPr>
          <w:rFonts w:ascii="Times New Roman" w:hAnsi="Times New Roman"/>
          <w:b/>
          <w:i/>
          <w:sz w:val="24"/>
          <w:szCs w:val="24"/>
        </w:rPr>
      </w:pPr>
      <w:r w:rsidRPr="00E31DA4">
        <w:rPr>
          <w:rFonts w:ascii="Times New Roman" w:hAnsi="Times New Roman"/>
          <w:i/>
          <w:color w:val="000000" w:themeColor="text1"/>
          <w:sz w:val="24"/>
          <w:szCs w:val="24"/>
        </w:rPr>
        <w:t xml:space="preserve">Таблица </w:t>
      </w:r>
      <w:r w:rsidR="009D4169">
        <w:rPr>
          <w:rFonts w:ascii="Times New Roman" w:hAnsi="Times New Roman"/>
          <w:i/>
          <w:color w:val="000000" w:themeColor="text1"/>
          <w:sz w:val="24"/>
          <w:szCs w:val="24"/>
        </w:rPr>
        <w:t>27</w:t>
      </w:r>
      <w:r w:rsidR="00CF506D">
        <w:rPr>
          <w:rFonts w:ascii="Times New Roman" w:hAnsi="Times New Roman"/>
          <w:b/>
          <w:i/>
          <w:color w:val="000000" w:themeColor="text1"/>
          <w:sz w:val="24"/>
          <w:szCs w:val="24"/>
        </w:rPr>
        <w:t>.</w:t>
      </w:r>
      <w:r w:rsidR="00630C7D" w:rsidRPr="002C6D91">
        <w:rPr>
          <w:rFonts w:ascii="Times New Roman" w:hAnsi="Times New Roman"/>
          <w:b/>
          <w:i/>
          <w:color w:val="000000" w:themeColor="text1"/>
          <w:sz w:val="24"/>
          <w:szCs w:val="24"/>
        </w:rPr>
        <w:t xml:space="preserve"> - Объекты в области здравоохранения </w:t>
      </w:r>
      <w:r w:rsidR="00630C7D" w:rsidRPr="002C6D91">
        <w:rPr>
          <w:rFonts w:ascii="Times New Roman" w:hAnsi="Times New Roman"/>
          <w:b/>
          <w:i/>
          <w:sz w:val="24"/>
          <w:szCs w:val="24"/>
        </w:rPr>
        <w:t xml:space="preserve">для </w:t>
      </w:r>
      <w:r w:rsidR="00630C7D" w:rsidRPr="002C6D91">
        <w:rPr>
          <w:rFonts w:ascii="Times New Roman" w:hAnsi="Times New Roman"/>
          <w:b/>
          <w:i/>
          <w:sz w:val="24"/>
          <w:szCs w:val="24"/>
          <w:lang w:eastAsia="en-US"/>
        </w:rPr>
        <w:t xml:space="preserve">населенного пункта </w:t>
      </w:r>
      <w:r w:rsidR="008C53F2">
        <w:rPr>
          <w:rFonts w:ascii="Times New Roman" w:hAnsi="Times New Roman"/>
          <w:b/>
          <w:i/>
          <w:sz w:val="24"/>
          <w:szCs w:val="24"/>
          <w:lang w:eastAsia="en-US"/>
        </w:rPr>
        <w:t>сельского поселения</w:t>
      </w:r>
    </w:p>
    <w:p w:rsidR="00B35C55" w:rsidRPr="00630C7D" w:rsidRDefault="00B35C55" w:rsidP="00E43F9D">
      <w:pPr>
        <w:tabs>
          <w:tab w:val="left" w:pos="567"/>
        </w:tabs>
        <w:spacing w:after="0" w:line="240" w:lineRule="auto"/>
        <w:jc w:val="center"/>
        <w:rPr>
          <w:rFonts w:ascii="Times New Roman" w:hAnsi="Times New Roman"/>
          <w:b/>
          <w:color w:val="000000" w:themeColor="text1"/>
          <w:sz w:val="8"/>
          <w:szCs w:val="8"/>
        </w:rPr>
      </w:pPr>
    </w:p>
    <w:tbl>
      <w:tblPr>
        <w:tblW w:w="9305"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A0"/>
      </w:tblPr>
      <w:tblGrid>
        <w:gridCol w:w="516"/>
        <w:gridCol w:w="1843"/>
        <w:gridCol w:w="2552"/>
        <w:gridCol w:w="1701"/>
        <w:gridCol w:w="1559"/>
        <w:gridCol w:w="1134"/>
      </w:tblGrid>
      <w:tr w:rsidR="00E34836" w:rsidRPr="00E34836" w:rsidTr="00B326A4">
        <w:tc>
          <w:tcPr>
            <w:tcW w:w="516" w:type="dxa"/>
            <w:vMerge w:val="restart"/>
            <w:shd w:val="clear" w:color="auto" w:fill="EEECE1" w:themeFill="background2"/>
            <w:tcMar>
              <w:left w:w="57" w:type="dxa"/>
              <w:right w:w="57" w:type="dxa"/>
            </w:tcMar>
            <w:vAlign w:val="center"/>
          </w:tcPr>
          <w:p w:rsidR="00E34836" w:rsidRPr="00E34836" w:rsidRDefault="00E34836" w:rsidP="00E43F9D">
            <w:pPr>
              <w:spacing w:after="0" w:line="240" w:lineRule="auto"/>
              <w:jc w:val="center"/>
              <w:rPr>
                <w:rFonts w:ascii="Times New Roman" w:hAnsi="Times New Roman"/>
              </w:rPr>
            </w:pPr>
            <w:r w:rsidRPr="00E34836">
              <w:rPr>
                <w:rFonts w:ascii="Times New Roman" w:hAnsi="Times New Roman"/>
              </w:rPr>
              <w:t>№</w:t>
            </w:r>
          </w:p>
        </w:tc>
        <w:tc>
          <w:tcPr>
            <w:tcW w:w="1843" w:type="dxa"/>
            <w:vMerge w:val="restart"/>
            <w:shd w:val="clear" w:color="auto" w:fill="EEECE1" w:themeFill="background2"/>
            <w:tcMar>
              <w:left w:w="57" w:type="dxa"/>
              <w:right w:w="57" w:type="dxa"/>
            </w:tcMar>
            <w:vAlign w:val="center"/>
          </w:tcPr>
          <w:p w:rsidR="00E34836" w:rsidRPr="00E34836" w:rsidRDefault="00E34836" w:rsidP="00E43F9D">
            <w:pPr>
              <w:spacing w:after="0" w:line="240" w:lineRule="auto"/>
              <w:jc w:val="center"/>
              <w:rPr>
                <w:rFonts w:ascii="Times New Roman" w:hAnsi="Times New Roman"/>
              </w:rPr>
            </w:pPr>
            <w:r w:rsidRPr="00E34836">
              <w:rPr>
                <w:rFonts w:ascii="Times New Roman" w:hAnsi="Times New Roman"/>
              </w:rPr>
              <w:t>Наименование объекта</w:t>
            </w:r>
          </w:p>
        </w:tc>
        <w:tc>
          <w:tcPr>
            <w:tcW w:w="4253" w:type="dxa"/>
            <w:gridSpan w:val="2"/>
            <w:shd w:val="clear" w:color="auto" w:fill="EEECE1" w:themeFill="background2"/>
            <w:tcMar>
              <w:left w:w="57" w:type="dxa"/>
              <w:right w:w="57" w:type="dxa"/>
            </w:tcMar>
            <w:vAlign w:val="center"/>
          </w:tcPr>
          <w:p w:rsidR="00E34836" w:rsidRPr="00E34836" w:rsidRDefault="00E34836" w:rsidP="00E43F9D">
            <w:pPr>
              <w:spacing w:after="0" w:line="240" w:lineRule="auto"/>
              <w:jc w:val="center"/>
              <w:rPr>
                <w:rFonts w:ascii="Times New Roman" w:hAnsi="Times New Roman"/>
              </w:rPr>
            </w:pPr>
            <w:r w:rsidRPr="00E34836">
              <w:rPr>
                <w:rFonts w:ascii="Times New Roman" w:hAnsi="Times New Roman"/>
              </w:rPr>
              <w:t xml:space="preserve">Минимально </w:t>
            </w:r>
          </w:p>
          <w:p w:rsidR="00E34836" w:rsidRPr="00E34836" w:rsidRDefault="00E34836" w:rsidP="00E43F9D">
            <w:pPr>
              <w:suppressAutoHyphens/>
              <w:spacing w:after="0" w:line="240" w:lineRule="auto"/>
              <w:jc w:val="center"/>
              <w:rPr>
                <w:rFonts w:ascii="Times New Roman" w:hAnsi="Times New Roman"/>
              </w:rPr>
            </w:pPr>
            <w:r w:rsidRPr="00E34836">
              <w:rPr>
                <w:rFonts w:ascii="Times New Roman" w:hAnsi="Times New Roman"/>
              </w:rPr>
              <w:t>допустимый уровень обеспеченности</w:t>
            </w:r>
          </w:p>
        </w:tc>
        <w:tc>
          <w:tcPr>
            <w:tcW w:w="2693" w:type="dxa"/>
            <w:gridSpan w:val="2"/>
            <w:shd w:val="clear" w:color="auto" w:fill="EEECE1" w:themeFill="background2"/>
            <w:tcMar>
              <w:left w:w="57" w:type="dxa"/>
              <w:right w:w="57" w:type="dxa"/>
            </w:tcMar>
          </w:tcPr>
          <w:p w:rsidR="00E34836" w:rsidRPr="00E34836" w:rsidRDefault="00E34836" w:rsidP="00E43F9D">
            <w:pPr>
              <w:spacing w:after="0" w:line="240" w:lineRule="auto"/>
              <w:jc w:val="center"/>
              <w:rPr>
                <w:rFonts w:ascii="Times New Roman" w:hAnsi="Times New Roman"/>
              </w:rPr>
            </w:pPr>
            <w:r w:rsidRPr="00E34836">
              <w:rPr>
                <w:rFonts w:ascii="Times New Roman" w:hAnsi="Times New Roman"/>
              </w:rPr>
              <w:t>Максимально допустимый уровень территориальной доступности</w:t>
            </w:r>
          </w:p>
        </w:tc>
      </w:tr>
      <w:tr w:rsidR="00B35C55" w:rsidRPr="00E34836" w:rsidTr="00B326A4">
        <w:tc>
          <w:tcPr>
            <w:tcW w:w="516" w:type="dxa"/>
            <w:vMerge/>
            <w:shd w:val="clear" w:color="auto" w:fill="EEECE1" w:themeFill="background2"/>
            <w:tcMar>
              <w:left w:w="57" w:type="dxa"/>
              <w:right w:w="57" w:type="dxa"/>
            </w:tcMar>
            <w:vAlign w:val="center"/>
          </w:tcPr>
          <w:p w:rsidR="00E34836" w:rsidRPr="00E34836" w:rsidRDefault="00E34836" w:rsidP="00E43F9D">
            <w:pPr>
              <w:spacing w:after="0" w:line="240" w:lineRule="auto"/>
              <w:jc w:val="center"/>
              <w:rPr>
                <w:rFonts w:ascii="Times New Roman" w:hAnsi="Times New Roman"/>
                <w:b/>
              </w:rPr>
            </w:pPr>
          </w:p>
        </w:tc>
        <w:tc>
          <w:tcPr>
            <w:tcW w:w="1843" w:type="dxa"/>
            <w:vMerge/>
            <w:shd w:val="clear" w:color="auto" w:fill="EEECE1" w:themeFill="background2"/>
            <w:tcMar>
              <w:left w:w="57" w:type="dxa"/>
              <w:right w:w="57" w:type="dxa"/>
            </w:tcMar>
            <w:vAlign w:val="center"/>
          </w:tcPr>
          <w:p w:rsidR="00E34836" w:rsidRPr="00E34836" w:rsidRDefault="00E34836" w:rsidP="00E43F9D">
            <w:pPr>
              <w:spacing w:after="0" w:line="240" w:lineRule="auto"/>
              <w:rPr>
                <w:rFonts w:ascii="Times New Roman" w:hAnsi="Times New Roman"/>
                <w:b/>
              </w:rPr>
            </w:pPr>
          </w:p>
        </w:tc>
        <w:tc>
          <w:tcPr>
            <w:tcW w:w="2552" w:type="dxa"/>
            <w:shd w:val="clear" w:color="auto" w:fill="EEECE1" w:themeFill="background2"/>
            <w:tcMar>
              <w:left w:w="57" w:type="dxa"/>
              <w:right w:w="57" w:type="dxa"/>
            </w:tcMar>
            <w:vAlign w:val="center"/>
          </w:tcPr>
          <w:p w:rsidR="00E34836" w:rsidRPr="00E34836" w:rsidRDefault="00E34836" w:rsidP="00E43F9D">
            <w:pPr>
              <w:suppressAutoHyphens/>
              <w:spacing w:after="0" w:line="240" w:lineRule="auto"/>
              <w:jc w:val="center"/>
              <w:rPr>
                <w:rFonts w:ascii="Times New Roman" w:hAnsi="Times New Roman"/>
              </w:rPr>
            </w:pPr>
            <w:r w:rsidRPr="00E34836">
              <w:rPr>
                <w:rFonts w:ascii="Times New Roman" w:hAnsi="Times New Roman"/>
              </w:rPr>
              <w:t>Единица измерения</w:t>
            </w:r>
          </w:p>
        </w:tc>
        <w:tc>
          <w:tcPr>
            <w:tcW w:w="1701" w:type="dxa"/>
            <w:shd w:val="clear" w:color="auto" w:fill="EEECE1" w:themeFill="background2"/>
            <w:tcMar>
              <w:left w:w="57" w:type="dxa"/>
              <w:right w:w="57" w:type="dxa"/>
            </w:tcMar>
            <w:vAlign w:val="center"/>
          </w:tcPr>
          <w:p w:rsidR="00E34836" w:rsidRPr="00E34836" w:rsidRDefault="00E34836" w:rsidP="00E43F9D">
            <w:pPr>
              <w:spacing w:after="0" w:line="240" w:lineRule="auto"/>
              <w:jc w:val="center"/>
              <w:rPr>
                <w:rFonts w:ascii="Times New Roman" w:hAnsi="Times New Roman"/>
              </w:rPr>
            </w:pPr>
            <w:r w:rsidRPr="00E34836">
              <w:rPr>
                <w:rFonts w:ascii="Times New Roman" w:hAnsi="Times New Roman"/>
              </w:rPr>
              <w:t>Величина</w:t>
            </w:r>
          </w:p>
        </w:tc>
        <w:tc>
          <w:tcPr>
            <w:tcW w:w="1559" w:type="dxa"/>
            <w:shd w:val="clear" w:color="auto" w:fill="EEECE1" w:themeFill="background2"/>
            <w:tcMar>
              <w:left w:w="57" w:type="dxa"/>
              <w:right w:w="57" w:type="dxa"/>
            </w:tcMar>
            <w:vAlign w:val="center"/>
          </w:tcPr>
          <w:p w:rsidR="00E34836" w:rsidRPr="00E34836" w:rsidRDefault="00E34836" w:rsidP="00E43F9D">
            <w:pPr>
              <w:suppressAutoHyphens/>
              <w:spacing w:after="0" w:line="240" w:lineRule="auto"/>
              <w:jc w:val="center"/>
              <w:rPr>
                <w:rFonts w:ascii="Times New Roman" w:hAnsi="Times New Roman"/>
              </w:rPr>
            </w:pPr>
            <w:r w:rsidRPr="00E34836">
              <w:rPr>
                <w:rFonts w:ascii="Times New Roman" w:hAnsi="Times New Roman"/>
              </w:rPr>
              <w:t>Единица измерения</w:t>
            </w:r>
          </w:p>
        </w:tc>
        <w:tc>
          <w:tcPr>
            <w:tcW w:w="1134" w:type="dxa"/>
            <w:shd w:val="clear" w:color="auto" w:fill="EEECE1" w:themeFill="background2"/>
            <w:tcMar>
              <w:left w:w="57" w:type="dxa"/>
              <w:right w:w="57" w:type="dxa"/>
            </w:tcMar>
            <w:vAlign w:val="center"/>
          </w:tcPr>
          <w:p w:rsidR="00E34836" w:rsidRPr="00E34836" w:rsidRDefault="00E34836" w:rsidP="00E43F9D">
            <w:pPr>
              <w:suppressAutoHyphens/>
              <w:spacing w:after="0" w:line="240" w:lineRule="auto"/>
              <w:jc w:val="center"/>
              <w:rPr>
                <w:rFonts w:ascii="Times New Roman" w:hAnsi="Times New Roman"/>
              </w:rPr>
            </w:pPr>
            <w:r w:rsidRPr="00E34836">
              <w:rPr>
                <w:rFonts w:ascii="Times New Roman" w:hAnsi="Times New Roman"/>
              </w:rPr>
              <w:t>Величина</w:t>
            </w:r>
          </w:p>
        </w:tc>
      </w:tr>
      <w:tr w:rsidR="00E43F9D" w:rsidRPr="00E34836" w:rsidTr="00B326A4">
        <w:tc>
          <w:tcPr>
            <w:tcW w:w="516" w:type="dxa"/>
            <w:tcMar>
              <w:left w:w="57" w:type="dxa"/>
              <w:right w:w="57" w:type="dxa"/>
            </w:tcMar>
            <w:vAlign w:val="center"/>
          </w:tcPr>
          <w:p w:rsidR="00E43F9D" w:rsidRPr="00E34836" w:rsidRDefault="00E43F9D" w:rsidP="00614887">
            <w:pPr>
              <w:numPr>
                <w:ilvl w:val="0"/>
                <w:numId w:val="10"/>
              </w:numPr>
              <w:tabs>
                <w:tab w:val="left" w:pos="318"/>
              </w:tabs>
              <w:spacing w:after="0" w:line="240" w:lineRule="auto"/>
              <w:ind w:left="0" w:firstLine="0"/>
              <w:jc w:val="center"/>
              <w:rPr>
                <w:rFonts w:ascii="Times New Roman" w:hAnsi="Times New Roman"/>
              </w:rPr>
            </w:pPr>
          </w:p>
        </w:tc>
        <w:tc>
          <w:tcPr>
            <w:tcW w:w="1843" w:type="dxa"/>
            <w:tcMar>
              <w:left w:w="57" w:type="dxa"/>
              <w:right w:w="57" w:type="dxa"/>
            </w:tcMar>
            <w:vAlign w:val="center"/>
          </w:tcPr>
          <w:p w:rsidR="00E43F9D" w:rsidRPr="00E34836" w:rsidRDefault="00E43F9D" w:rsidP="00E43F9D">
            <w:pPr>
              <w:spacing w:after="0" w:line="240" w:lineRule="auto"/>
              <w:rPr>
                <w:rFonts w:ascii="Times New Roman" w:hAnsi="Times New Roman"/>
              </w:rPr>
            </w:pPr>
            <w:r w:rsidRPr="00E34836">
              <w:rPr>
                <w:rFonts w:ascii="Times New Roman" w:hAnsi="Times New Roman"/>
              </w:rPr>
              <w:t>Больничные учреждения</w:t>
            </w:r>
          </w:p>
        </w:tc>
        <w:tc>
          <w:tcPr>
            <w:tcW w:w="2552" w:type="dxa"/>
            <w:tcMar>
              <w:left w:w="57" w:type="dxa"/>
              <w:right w:w="57" w:type="dxa"/>
            </w:tcMar>
            <w:vAlign w:val="center"/>
          </w:tcPr>
          <w:p w:rsidR="00E43F9D" w:rsidRPr="00E34836" w:rsidRDefault="00E43F9D" w:rsidP="00E43F9D">
            <w:pPr>
              <w:spacing w:after="0" w:line="240" w:lineRule="auto"/>
              <w:jc w:val="center"/>
              <w:rPr>
                <w:rFonts w:ascii="Times New Roman" w:hAnsi="Times New Roman"/>
              </w:rPr>
            </w:pPr>
            <w:r w:rsidRPr="00E34836">
              <w:rPr>
                <w:rFonts w:ascii="Times New Roman" w:hAnsi="Times New Roman"/>
              </w:rPr>
              <w:t xml:space="preserve">коек </w:t>
            </w:r>
          </w:p>
          <w:p w:rsidR="00E43F9D" w:rsidRPr="00E34836" w:rsidRDefault="00E43F9D" w:rsidP="00E43F9D">
            <w:pPr>
              <w:spacing w:after="0" w:line="240" w:lineRule="auto"/>
              <w:jc w:val="center"/>
              <w:rPr>
                <w:rFonts w:ascii="Times New Roman" w:hAnsi="Times New Roman"/>
              </w:rPr>
            </w:pPr>
            <w:r w:rsidRPr="00E34836">
              <w:rPr>
                <w:rFonts w:ascii="Times New Roman" w:hAnsi="Times New Roman"/>
              </w:rPr>
              <w:t xml:space="preserve">на 1000 </w:t>
            </w:r>
            <w:r>
              <w:rPr>
                <w:rFonts w:ascii="Times New Roman" w:hAnsi="Times New Roman"/>
              </w:rPr>
              <w:t>человек</w:t>
            </w:r>
          </w:p>
        </w:tc>
        <w:tc>
          <w:tcPr>
            <w:tcW w:w="1701" w:type="dxa"/>
            <w:tcMar>
              <w:left w:w="57" w:type="dxa"/>
              <w:right w:w="57" w:type="dxa"/>
            </w:tcMar>
            <w:vAlign w:val="center"/>
          </w:tcPr>
          <w:p w:rsidR="00E43F9D" w:rsidRPr="00630C7D" w:rsidRDefault="00E43F9D" w:rsidP="00E43F9D">
            <w:pPr>
              <w:spacing w:after="0" w:line="240" w:lineRule="auto"/>
              <w:jc w:val="center"/>
              <w:rPr>
                <w:rFonts w:ascii="Times New Roman" w:hAnsi="Times New Roman"/>
              </w:rPr>
            </w:pPr>
            <w:r w:rsidRPr="00630C7D">
              <w:rPr>
                <w:rFonts w:ascii="Times New Roman" w:hAnsi="Times New Roman"/>
              </w:rPr>
              <w:t>13,47</w:t>
            </w:r>
          </w:p>
        </w:tc>
        <w:tc>
          <w:tcPr>
            <w:tcW w:w="1559" w:type="dxa"/>
            <w:vMerge w:val="restart"/>
            <w:tcMar>
              <w:left w:w="57" w:type="dxa"/>
              <w:right w:w="57" w:type="dxa"/>
            </w:tcMar>
            <w:vAlign w:val="center"/>
          </w:tcPr>
          <w:p w:rsidR="00E43F9D" w:rsidRPr="00630C7D" w:rsidRDefault="00B326A4" w:rsidP="00B326A4">
            <w:pPr>
              <w:suppressAutoHyphens/>
              <w:spacing w:after="0" w:line="240" w:lineRule="auto"/>
              <w:jc w:val="center"/>
              <w:rPr>
                <w:rFonts w:ascii="Times New Roman" w:hAnsi="Times New Roman"/>
              </w:rPr>
            </w:pPr>
            <w:r>
              <w:rPr>
                <w:rFonts w:ascii="Times New Roman" w:hAnsi="Times New Roman"/>
              </w:rPr>
              <w:t>максим.</w:t>
            </w:r>
            <w:r w:rsidR="00E43F9D" w:rsidRPr="00630C7D">
              <w:rPr>
                <w:rFonts w:ascii="Times New Roman" w:hAnsi="Times New Roman"/>
              </w:rPr>
              <w:t xml:space="preserve"> транспортной доступности</w:t>
            </w:r>
          </w:p>
        </w:tc>
        <w:tc>
          <w:tcPr>
            <w:tcW w:w="1134" w:type="dxa"/>
            <w:vMerge w:val="restart"/>
            <w:tcMar>
              <w:left w:w="57" w:type="dxa"/>
              <w:right w:w="57" w:type="dxa"/>
            </w:tcMar>
            <w:vAlign w:val="center"/>
          </w:tcPr>
          <w:p w:rsidR="00E43F9D" w:rsidRPr="00630C7D" w:rsidRDefault="00E43F9D" w:rsidP="00E43F9D">
            <w:pPr>
              <w:spacing w:after="0" w:line="240" w:lineRule="auto"/>
              <w:jc w:val="center"/>
              <w:rPr>
                <w:rFonts w:ascii="Times New Roman" w:hAnsi="Times New Roman"/>
              </w:rPr>
            </w:pPr>
            <w:r w:rsidRPr="00630C7D">
              <w:rPr>
                <w:rFonts w:ascii="Times New Roman" w:hAnsi="Times New Roman"/>
              </w:rPr>
              <w:t>30</w:t>
            </w:r>
          </w:p>
        </w:tc>
      </w:tr>
      <w:tr w:rsidR="00E43F9D" w:rsidRPr="00E34836" w:rsidTr="00B326A4">
        <w:tc>
          <w:tcPr>
            <w:tcW w:w="516" w:type="dxa"/>
            <w:tcMar>
              <w:left w:w="57" w:type="dxa"/>
              <w:right w:w="57" w:type="dxa"/>
            </w:tcMar>
            <w:vAlign w:val="center"/>
          </w:tcPr>
          <w:p w:rsidR="00E43F9D" w:rsidRPr="00E34836" w:rsidRDefault="00E43F9D" w:rsidP="00614887">
            <w:pPr>
              <w:numPr>
                <w:ilvl w:val="0"/>
                <w:numId w:val="10"/>
              </w:numPr>
              <w:tabs>
                <w:tab w:val="left" w:pos="318"/>
              </w:tabs>
              <w:spacing w:after="0" w:line="240" w:lineRule="auto"/>
              <w:ind w:left="0" w:firstLine="0"/>
              <w:jc w:val="center"/>
              <w:rPr>
                <w:rFonts w:ascii="Times New Roman" w:hAnsi="Times New Roman"/>
                <w:lang w:val="en-US"/>
              </w:rPr>
            </w:pPr>
          </w:p>
        </w:tc>
        <w:tc>
          <w:tcPr>
            <w:tcW w:w="1843" w:type="dxa"/>
            <w:tcMar>
              <w:left w:w="57" w:type="dxa"/>
              <w:right w:w="57" w:type="dxa"/>
            </w:tcMar>
            <w:vAlign w:val="center"/>
          </w:tcPr>
          <w:p w:rsidR="00E43F9D" w:rsidRPr="00E34836" w:rsidRDefault="00E43F9D" w:rsidP="00E43F9D">
            <w:pPr>
              <w:suppressAutoHyphens/>
              <w:spacing w:after="0" w:line="240" w:lineRule="auto"/>
              <w:rPr>
                <w:rFonts w:ascii="Times New Roman" w:hAnsi="Times New Roman"/>
              </w:rPr>
            </w:pPr>
            <w:r>
              <w:rPr>
                <w:rFonts w:ascii="Times New Roman" w:hAnsi="Times New Roman"/>
              </w:rPr>
              <w:t>П</w:t>
            </w:r>
            <w:r w:rsidRPr="00E34836">
              <w:rPr>
                <w:rFonts w:ascii="Times New Roman" w:hAnsi="Times New Roman"/>
              </w:rPr>
              <w:t>оликлинические учреждения</w:t>
            </w:r>
          </w:p>
        </w:tc>
        <w:tc>
          <w:tcPr>
            <w:tcW w:w="2552" w:type="dxa"/>
            <w:tcMar>
              <w:left w:w="57" w:type="dxa"/>
              <w:right w:w="57" w:type="dxa"/>
            </w:tcMar>
            <w:vAlign w:val="center"/>
          </w:tcPr>
          <w:p w:rsidR="00E43F9D" w:rsidRPr="00E34836" w:rsidRDefault="00E43F9D" w:rsidP="00E43F9D">
            <w:pPr>
              <w:spacing w:after="0" w:line="240" w:lineRule="auto"/>
              <w:jc w:val="center"/>
              <w:rPr>
                <w:rFonts w:ascii="Times New Roman" w:hAnsi="Times New Roman"/>
              </w:rPr>
            </w:pPr>
            <w:r w:rsidRPr="00E34836">
              <w:rPr>
                <w:rFonts w:ascii="Times New Roman" w:hAnsi="Times New Roman"/>
              </w:rPr>
              <w:t xml:space="preserve">посещений в смену </w:t>
            </w:r>
          </w:p>
          <w:p w:rsidR="00E43F9D" w:rsidRPr="00E34836" w:rsidRDefault="00E43F9D" w:rsidP="00E43F9D">
            <w:pPr>
              <w:spacing w:after="0" w:line="240" w:lineRule="auto"/>
              <w:jc w:val="center"/>
              <w:rPr>
                <w:rFonts w:ascii="Times New Roman" w:hAnsi="Times New Roman"/>
              </w:rPr>
            </w:pPr>
            <w:r w:rsidRPr="00E34836">
              <w:rPr>
                <w:rFonts w:ascii="Times New Roman" w:hAnsi="Times New Roman"/>
              </w:rPr>
              <w:t xml:space="preserve">на 1000 </w:t>
            </w:r>
            <w:r>
              <w:rPr>
                <w:rFonts w:ascii="Times New Roman" w:hAnsi="Times New Roman"/>
              </w:rPr>
              <w:t>человек</w:t>
            </w:r>
          </w:p>
        </w:tc>
        <w:tc>
          <w:tcPr>
            <w:tcW w:w="1701" w:type="dxa"/>
            <w:tcMar>
              <w:left w:w="57" w:type="dxa"/>
              <w:right w:w="57" w:type="dxa"/>
            </w:tcMar>
            <w:vAlign w:val="center"/>
          </w:tcPr>
          <w:p w:rsidR="00E43F9D" w:rsidRPr="00630C7D" w:rsidRDefault="00E43F9D" w:rsidP="00E43F9D">
            <w:pPr>
              <w:spacing w:after="0" w:line="240" w:lineRule="auto"/>
              <w:jc w:val="center"/>
              <w:rPr>
                <w:rFonts w:ascii="Times New Roman" w:hAnsi="Times New Roman"/>
              </w:rPr>
            </w:pPr>
            <w:r w:rsidRPr="00630C7D">
              <w:rPr>
                <w:rFonts w:ascii="Times New Roman" w:hAnsi="Times New Roman"/>
              </w:rPr>
              <w:t>22</w:t>
            </w:r>
          </w:p>
        </w:tc>
        <w:tc>
          <w:tcPr>
            <w:tcW w:w="1559" w:type="dxa"/>
            <w:vMerge/>
            <w:tcMar>
              <w:left w:w="57" w:type="dxa"/>
              <w:right w:w="57" w:type="dxa"/>
            </w:tcMar>
            <w:vAlign w:val="center"/>
          </w:tcPr>
          <w:p w:rsidR="00E43F9D" w:rsidRPr="00E34836" w:rsidRDefault="00E43F9D" w:rsidP="00E43F9D">
            <w:pPr>
              <w:spacing w:after="0" w:line="240" w:lineRule="auto"/>
              <w:jc w:val="center"/>
              <w:rPr>
                <w:rFonts w:ascii="Times New Roman" w:hAnsi="Times New Roman"/>
              </w:rPr>
            </w:pPr>
          </w:p>
        </w:tc>
        <w:tc>
          <w:tcPr>
            <w:tcW w:w="1134" w:type="dxa"/>
            <w:vMerge/>
            <w:tcMar>
              <w:left w:w="57" w:type="dxa"/>
              <w:right w:w="57" w:type="dxa"/>
            </w:tcMar>
            <w:vAlign w:val="center"/>
          </w:tcPr>
          <w:p w:rsidR="00E43F9D" w:rsidRPr="00E34836" w:rsidRDefault="00E43F9D" w:rsidP="00E43F9D">
            <w:pPr>
              <w:spacing w:after="0" w:line="240" w:lineRule="auto"/>
              <w:jc w:val="center"/>
              <w:rPr>
                <w:rFonts w:ascii="Times New Roman" w:hAnsi="Times New Roman"/>
              </w:rPr>
            </w:pPr>
          </w:p>
        </w:tc>
      </w:tr>
      <w:tr w:rsidR="00E43F9D" w:rsidRPr="00E34836" w:rsidTr="00B326A4">
        <w:tc>
          <w:tcPr>
            <w:tcW w:w="516" w:type="dxa"/>
            <w:tcMar>
              <w:left w:w="57" w:type="dxa"/>
              <w:right w:w="57" w:type="dxa"/>
            </w:tcMar>
            <w:vAlign w:val="center"/>
          </w:tcPr>
          <w:p w:rsidR="00E43F9D" w:rsidRPr="00E34836" w:rsidRDefault="00E43F9D" w:rsidP="00614887">
            <w:pPr>
              <w:numPr>
                <w:ilvl w:val="0"/>
                <w:numId w:val="10"/>
              </w:numPr>
              <w:tabs>
                <w:tab w:val="left" w:pos="318"/>
              </w:tabs>
              <w:spacing w:after="0" w:line="240" w:lineRule="auto"/>
              <w:ind w:left="0" w:firstLine="0"/>
              <w:jc w:val="center"/>
              <w:rPr>
                <w:rFonts w:ascii="Times New Roman" w:hAnsi="Times New Roman"/>
                <w:lang w:val="en-US"/>
              </w:rPr>
            </w:pPr>
          </w:p>
        </w:tc>
        <w:tc>
          <w:tcPr>
            <w:tcW w:w="1843" w:type="dxa"/>
            <w:tcMar>
              <w:left w:w="57" w:type="dxa"/>
              <w:right w:w="57" w:type="dxa"/>
            </w:tcMar>
            <w:vAlign w:val="center"/>
          </w:tcPr>
          <w:p w:rsidR="00E43F9D" w:rsidRDefault="00E43F9D" w:rsidP="00E43F9D">
            <w:pPr>
              <w:suppressAutoHyphens/>
              <w:spacing w:after="0" w:line="240" w:lineRule="auto"/>
              <w:rPr>
                <w:rFonts w:ascii="Times New Roman" w:hAnsi="Times New Roman"/>
              </w:rPr>
            </w:pPr>
            <w:r>
              <w:rPr>
                <w:rFonts w:ascii="Times New Roman" w:hAnsi="Times New Roman"/>
              </w:rPr>
              <w:t>Амбулатории</w:t>
            </w:r>
          </w:p>
        </w:tc>
        <w:tc>
          <w:tcPr>
            <w:tcW w:w="2552" w:type="dxa"/>
            <w:tcMar>
              <w:left w:w="57" w:type="dxa"/>
              <w:right w:w="57" w:type="dxa"/>
            </w:tcMar>
            <w:vAlign w:val="center"/>
          </w:tcPr>
          <w:p w:rsidR="00E43F9D" w:rsidRPr="00E34836" w:rsidRDefault="00E43F9D" w:rsidP="00E43F9D">
            <w:pPr>
              <w:spacing w:after="0" w:line="240" w:lineRule="auto"/>
              <w:jc w:val="center"/>
              <w:rPr>
                <w:rFonts w:ascii="Times New Roman" w:hAnsi="Times New Roman"/>
              </w:rPr>
            </w:pPr>
            <w:r>
              <w:rPr>
                <w:rFonts w:ascii="Times New Roman" w:hAnsi="Times New Roman"/>
              </w:rPr>
              <w:t>кв.м общей площади на 1000 человек</w:t>
            </w:r>
          </w:p>
        </w:tc>
        <w:tc>
          <w:tcPr>
            <w:tcW w:w="1701" w:type="dxa"/>
            <w:tcMar>
              <w:left w:w="57" w:type="dxa"/>
              <w:right w:w="57" w:type="dxa"/>
            </w:tcMar>
            <w:vAlign w:val="center"/>
          </w:tcPr>
          <w:p w:rsidR="00E43F9D" w:rsidRPr="00630C7D" w:rsidRDefault="00E43F9D" w:rsidP="00E43F9D">
            <w:pPr>
              <w:spacing w:after="0" w:line="240" w:lineRule="auto"/>
              <w:jc w:val="center"/>
              <w:rPr>
                <w:rFonts w:ascii="Times New Roman" w:hAnsi="Times New Roman"/>
              </w:rPr>
            </w:pPr>
            <w:r w:rsidRPr="00630C7D">
              <w:rPr>
                <w:rFonts w:ascii="Times New Roman" w:hAnsi="Times New Roman"/>
              </w:rPr>
              <w:t>50</w:t>
            </w:r>
          </w:p>
        </w:tc>
        <w:tc>
          <w:tcPr>
            <w:tcW w:w="1559" w:type="dxa"/>
            <w:vMerge/>
            <w:tcMar>
              <w:left w:w="57" w:type="dxa"/>
              <w:right w:w="57" w:type="dxa"/>
            </w:tcMar>
            <w:vAlign w:val="center"/>
          </w:tcPr>
          <w:p w:rsidR="00E43F9D" w:rsidRPr="00E34836" w:rsidRDefault="00E43F9D" w:rsidP="00E43F9D">
            <w:pPr>
              <w:spacing w:after="0" w:line="240" w:lineRule="auto"/>
              <w:jc w:val="center"/>
              <w:rPr>
                <w:rFonts w:ascii="Times New Roman" w:hAnsi="Times New Roman"/>
              </w:rPr>
            </w:pPr>
          </w:p>
        </w:tc>
        <w:tc>
          <w:tcPr>
            <w:tcW w:w="1134" w:type="dxa"/>
            <w:vMerge/>
            <w:tcMar>
              <w:left w:w="57" w:type="dxa"/>
              <w:right w:w="57" w:type="dxa"/>
            </w:tcMar>
            <w:vAlign w:val="center"/>
          </w:tcPr>
          <w:p w:rsidR="00E43F9D" w:rsidRPr="00E34836" w:rsidRDefault="00E43F9D" w:rsidP="00E43F9D">
            <w:pPr>
              <w:spacing w:after="0" w:line="240" w:lineRule="auto"/>
              <w:jc w:val="center"/>
              <w:rPr>
                <w:rFonts w:ascii="Times New Roman" w:hAnsi="Times New Roman"/>
              </w:rPr>
            </w:pPr>
          </w:p>
        </w:tc>
      </w:tr>
      <w:tr w:rsidR="009D4169" w:rsidRPr="00E34836" w:rsidTr="00EE2C34">
        <w:tc>
          <w:tcPr>
            <w:tcW w:w="516" w:type="dxa"/>
            <w:tcMar>
              <w:left w:w="57" w:type="dxa"/>
              <w:right w:w="57" w:type="dxa"/>
            </w:tcMar>
            <w:vAlign w:val="center"/>
          </w:tcPr>
          <w:p w:rsidR="009D4169" w:rsidRPr="00E34836" w:rsidRDefault="009D4169" w:rsidP="00614887">
            <w:pPr>
              <w:numPr>
                <w:ilvl w:val="0"/>
                <w:numId w:val="10"/>
              </w:numPr>
              <w:tabs>
                <w:tab w:val="left" w:pos="318"/>
              </w:tabs>
              <w:spacing w:after="0" w:line="240" w:lineRule="auto"/>
              <w:ind w:left="0" w:firstLine="0"/>
              <w:jc w:val="center"/>
              <w:rPr>
                <w:rFonts w:ascii="Times New Roman" w:hAnsi="Times New Roman"/>
                <w:lang w:val="en-US"/>
              </w:rPr>
            </w:pPr>
          </w:p>
        </w:tc>
        <w:tc>
          <w:tcPr>
            <w:tcW w:w="1843" w:type="dxa"/>
            <w:tcMar>
              <w:left w:w="57" w:type="dxa"/>
              <w:right w:w="57" w:type="dxa"/>
            </w:tcMar>
            <w:vAlign w:val="center"/>
          </w:tcPr>
          <w:p w:rsidR="009D4169" w:rsidRDefault="009D4169" w:rsidP="00E43F9D">
            <w:pPr>
              <w:suppressAutoHyphens/>
              <w:spacing w:after="0" w:line="240" w:lineRule="auto"/>
              <w:rPr>
                <w:rFonts w:ascii="Times New Roman" w:hAnsi="Times New Roman"/>
              </w:rPr>
            </w:pPr>
            <w:r>
              <w:rPr>
                <w:rFonts w:ascii="Times New Roman" w:hAnsi="Times New Roman"/>
              </w:rPr>
              <w:t>Фельдшерско-акушерский пункты (ФАП)</w:t>
            </w:r>
          </w:p>
        </w:tc>
        <w:tc>
          <w:tcPr>
            <w:tcW w:w="4253" w:type="dxa"/>
            <w:gridSpan w:val="2"/>
            <w:tcMar>
              <w:left w:w="57" w:type="dxa"/>
              <w:right w:w="57" w:type="dxa"/>
            </w:tcMar>
            <w:vAlign w:val="center"/>
          </w:tcPr>
          <w:p w:rsidR="009D4169" w:rsidRPr="00630C7D" w:rsidRDefault="009D4169" w:rsidP="00E43F9D">
            <w:pPr>
              <w:spacing w:after="0" w:line="240" w:lineRule="auto"/>
              <w:jc w:val="center"/>
              <w:rPr>
                <w:rFonts w:ascii="Times New Roman" w:hAnsi="Times New Roman"/>
              </w:rPr>
            </w:pPr>
            <w:r w:rsidRPr="00FF4E32">
              <w:rPr>
                <w:rFonts w:ascii="Times New Roman" w:hAnsi="Times New Roman"/>
              </w:rPr>
              <w:t>По заданию на проектирование, определяемому органами здравоохранения.</w:t>
            </w:r>
          </w:p>
        </w:tc>
        <w:tc>
          <w:tcPr>
            <w:tcW w:w="1559" w:type="dxa"/>
            <w:vMerge/>
            <w:tcMar>
              <w:left w:w="57" w:type="dxa"/>
              <w:right w:w="57" w:type="dxa"/>
            </w:tcMar>
            <w:vAlign w:val="center"/>
          </w:tcPr>
          <w:p w:rsidR="009D4169" w:rsidRPr="00E34836" w:rsidRDefault="009D4169" w:rsidP="00E43F9D">
            <w:pPr>
              <w:spacing w:after="0" w:line="240" w:lineRule="auto"/>
              <w:jc w:val="center"/>
              <w:rPr>
                <w:rFonts w:ascii="Times New Roman" w:hAnsi="Times New Roman"/>
              </w:rPr>
            </w:pPr>
          </w:p>
        </w:tc>
        <w:tc>
          <w:tcPr>
            <w:tcW w:w="1134" w:type="dxa"/>
            <w:vMerge/>
            <w:tcMar>
              <w:left w:w="57" w:type="dxa"/>
              <w:right w:w="57" w:type="dxa"/>
            </w:tcMar>
            <w:vAlign w:val="center"/>
          </w:tcPr>
          <w:p w:rsidR="009D4169" w:rsidRPr="00E34836" w:rsidRDefault="009D4169" w:rsidP="00E43F9D">
            <w:pPr>
              <w:spacing w:after="0" w:line="240" w:lineRule="auto"/>
              <w:jc w:val="center"/>
              <w:rPr>
                <w:rFonts w:ascii="Times New Roman" w:hAnsi="Times New Roman"/>
              </w:rPr>
            </w:pPr>
          </w:p>
        </w:tc>
      </w:tr>
      <w:tr w:rsidR="009D4169" w:rsidRPr="00E34836" w:rsidTr="00EE2C34">
        <w:tc>
          <w:tcPr>
            <w:tcW w:w="516" w:type="dxa"/>
            <w:tcMar>
              <w:left w:w="57" w:type="dxa"/>
              <w:right w:w="57" w:type="dxa"/>
            </w:tcMar>
            <w:vAlign w:val="center"/>
          </w:tcPr>
          <w:p w:rsidR="009D4169" w:rsidRPr="00EE2C34" w:rsidRDefault="009D4169" w:rsidP="00614887">
            <w:pPr>
              <w:numPr>
                <w:ilvl w:val="0"/>
                <w:numId w:val="10"/>
              </w:numPr>
              <w:tabs>
                <w:tab w:val="left" w:pos="318"/>
              </w:tabs>
              <w:spacing w:after="0" w:line="240" w:lineRule="auto"/>
              <w:ind w:left="0" w:firstLine="0"/>
              <w:jc w:val="center"/>
              <w:rPr>
                <w:rFonts w:ascii="Times New Roman" w:hAnsi="Times New Roman"/>
              </w:rPr>
            </w:pPr>
          </w:p>
        </w:tc>
        <w:tc>
          <w:tcPr>
            <w:tcW w:w="1843" w:type="dxa"/>
            <w:tcMar>
              <w:left w:w="57" w:type="dxa"/>
              <w:right w:w="57" w:type="dxa"/>
            </w:tcMar>
            <w:vAlign w:val="center"/>
          </w:tcPr>
          <w:p w:rsidR="009D4169" w:rsidRPr="00FF4E32" w:rsidRDefault="009D4169" w:rsidP="00EE2C34">
            <w:pPr>
              <w:suppressAutoHyphens/>
              <w:spacing w:after="0" w:line="240" w:lineRule="auto"/>
              <w:rPr>
                <w:rFonts w:ascii="Times New Roman" w:hAnsi="Times New Roman"/>
              </w:rPr>
            </w:pPr>
            <w:r w:rsidRPr="00FF4E32">
              <w:rPr>
                <w:rFonts w:ascii="Times New Roman" w:hAnsi="Times New Roman"/>
                <w:color w:val="000000"/>
              </w:rPr>
              <w:t>Выдвижной пункт медицинской помощи</w:t>
            </w:r>
          </w:p>
        </w:tc>
        <w:tc>
          <w:tcPr>
            <w:tcW w:w="4253" w:type="dxa"/>
            <w:gridSpan w:val="2"/>
            <w:tcMar>
              <w:left w:w="57" w:type="dxa"/>
              <w:right w:w="57" w:type="dxa"/>
            </w:tcMar>
            <w:vAlign w:val="center"/>
          </w:tcPr>
          <w:p w:rsidR="009D4169" w:rsidRPr="00FF4E32" w:rsidRDefault="009D4169" w:rsidP="00EE2C34">
            <w:pPr>
              <w:spacing w:after="0" w:line="240" w:lineRule="auto"/>
              <w:jc w:val="center"/>
              <w:rPr>
                <w:rFonts w:ascii="Times New Roman" w:hAnsi="Times New Roman"/>
              </w:rPr>
            </w:pPr>
            <w:r w:rsidRPr="00FF4E32">
              <w:rPr>
                <w:rFonts w:ascii="Times New Roman" w:hAnsi="Times New Roman"/>
              </w:rPr>
              <w:t>1 автомобиль</w:t>
            </w:r>
          </w:p>
        </w:tc>
        <w:tc>
          <w:tcPr>
            <w:tcW w:w="1559" w:type="dxa"/>
            <w:vMerge/>
            <w:tcMar>
              <w:left w:w="57" w:type="dxa"/>
              <w:right w:w="57" w:type="dxa"/>
            </w:tcMar>
            <w:vAlign w:val="center"/>
          </w:tcPr>
          <w:p w:rsidR="009D4169" w:rsidRPr="00E34836" w:rsidRDefault="009D4169" w:rsidP="00E43F9D">
            <w:pPr>
              <w:spacing w:after="0" w:line="240" w:lineRule="auto"/>
              <w:jc w:val="center"/>
              <w:rPr>
                <w:rFonts w:ascii="Times New Roman" w:hAnsi="Times New Roman"/>
              </w:rPr>
            </w:pPr>
          </w:p>
        </w:tc>
        <w:tc>
          <w:tcPr>
            <w:tcW w:w="1134" w:type="dxa"/>
            <w:vMerge/>
            <w:tcMar>
              <w:left w:w="57" w:type="dxa"/>
              <w:right w:w="57" w:type="dxa"/>
            </w:tcMar>
            <w:vAlign w:val="center"/>
          </w:tcPr>
          <w:p w:rsidR="009D4169" w:rsidRPr="00E34836" w:rsidRDefault="009D4169" w:rsidP="00E43F9D">
            <w:pPr>
              <w:spacing w:after="0" w:line="240" w:lineRule="auto"/>
              <w:jc w:val="center"/>
              <w:rPr>
                <w:rFonts w:ascii="Times New Roman" w:hAnsi="Times New Roman"/>
              </w:rPr>
            </w:pPr>
          </w:p>
        </w:tc>
      </w:tr>
      <w:tr w:rsidR="009D4169" w:rsidRPr="00E34836" w:rsidTr="00EE2C34">
        <w:tc>
          <w:tcPr>
            <w:tcW w:w="516" w:type="dxa"/>
            <w:vMerge w:val="restart"/>
            <w:tcMar>
              <w:left w:w="57" w:type="dxa"/>
              <w:right w:w="57" w:type="dxa"/>
            </w:tcMar>
            <w:vAlign w:val="center"/>
          </w:tcPr>
          <w:p w:rsidR="009D4169" w:rsidRPr="00E34836" w:rsidRDefault="009D4169" w:rsidP="00614887">
            <w:pPr>
              <w:numPr>
                <w:ilvl w:val="0"/>
                <w:numId w:val="10"/>
              </w:numPr>
              <w:tabs>
                <w:tab w:val="left" w:pos="318"/>
              </w:tabs>
              <w:spacing w:after="0" w:line="240" w:lineRule="auto"/>
              <w:ind w:left="0" w:firstLine="0"/>
              <w:jc w:val="center"/>
              <w:rPr>
                <w:rFonts w:ascii="Times New Roman" w:hAnsi="Times New Roman"/>
              </w:rPr>
            </w:pPr>
          </w:p>
        </w:tc>
        <w:tc>
          <w:tcPr>
            <w:tcW w:w="1843" w:type="dxa"/>
            <w:vMerge w:val="restart"/>
            <w:tcMar>
              <w:left w:w="57" w:type="dxa"/>
              <w:right w:w="57" w:type="dxa"/>
            </w:tcMar>
            <w:vAlign w:val="center"/>
          </w:tcPr>
          <w:p w:rsidR="009D4169" w:rsidRPr="00E34836" w:rsidRDefault="009D4169" w:rsidP="00E43F9D">
            <w:pPr>
              <w:suppressAutoHyphens/>
              <w:spacing w:after="0" w:line="240" w:lineRule="auto"/>
              <w:rPr>
                <w:rFonts w:ascii="Times New Roman" w:hAnsi="Times New Roman"/>
              </w:rPr>
            </w:pPr>
            <w:r w:rsidRPr="00E34836">
              <w:rPr>
                <w:rFonts w:ascii="Times New Roman" w:hAnsi="Times New Roman"/>
              </w:rPr>
              <w:t xml:space="preserve">Аптеки </w:t>
            </w:r>
          </w:p>
        </w:tc>
        <w:tc>
          <w:tcPr>
            <w:tcW w:w="4253" w:type="dxa"/>
            <w:gridSpan w:val="2"/>
            <w:tcMar>
              <w:left w:w="57" w:type="dxa"/>
              <w:right w:w="57" w:type="dxa"/>
            </w:tcMar>
            <w:vAlign w:val="center"/>
          </w:tcPr>
          <w:p w:rsidR="009D4169" w:rsidRPr="00630C7D" w:rsidRDefault="009D4169" w:rsidP="00E43F9D">
            <w:pPr>
              <w:spacing w:after="0" w:line="240" w:lineRule="auto"/>
              <w:jc w:val="center"/>
              <w:rPr>
                <w:rFonts w:ascii="Times New Roman" w:hAnsi="Times New Roman"/>
              </w:rPr>
            </w:pPr>
            <w:r>
              <w:rPr>
                <w:rFonts w:ascii="Times New Roman" w:hAnsi="Times New Roman"/>
              </w:rPr>
              <w:t>1 объект на жилую группу</w:t>
            </w:r>
          </w:p>
        </w:tc>
        <w:tc>
          <w:tcPr>
            <w:tcW w:w="1559" w:type="dxa"/>
            <w:vMerge/>
            <w:tcMar>
              <w:left w:w="57" w:type="dxa"/>
              <w:right w:w="57" w:type="dxa"/>
            </w:tcMar>
            <w:vAlign w:val="center"/>
          </w:tcPr>
          <w:p w:rsidR="009D4169" w:rsidRPr="00E34836" w:rsidRDefault="009D4169" w:rsidP="00E43F9D">
            <w:pPr>
              <w:spacing w:after="0" w:line="240" w:lineRule="auto"/>
              <w:jc w:val="center"/>
              <w:rPr>
                <w:rFonts w:ascii="Times New Roman" w:hAnsi="Times New Roman"/>
              </w:rPr>
            </w:pPr>
          </w:p>
        </w:tc>
        <w:tc>
          <w:tcPr>
            <w:tcW w:w="1134" w:type="dxa"/>
            <w:vMerge/>
            <w:tcMar>
              <w:left w:w="57" w:type="dxa"/>
              <w:right w:w="57" w:type="dxa"/>
            </w:tcMar>
            <w:vAlign w:val="center"/>
          </w:tcPr>
          <w:p w:rsidR="009D4169" w:rsidRPr="00E34836" w:rsidRDefault="009D4169" w:rsidP="00E43F9D">
            <w:pPr>
              <w:spacing w:after="0" w:line="240" w:lineRule="auto"/>
              <w:jc w:val="center"/>
              <w:rPr>
                <w:rFonts w:ascii="Times New Roman" w:hAnsi="Times New Roman"/>
              </w:rPr>
            </w:pPr>
          </w:p>
        </w:tc>
      </w:tr>
      <w:tr w:rsidR="009D4169" w:rsidRPr="00E34836" w:rsidTr="00B326A4">
        <w:tc>
          <w:tcPr>
            <w:tcW w:w="516" w:type="dxa"/>
            <w:vMerge/>
            <w:tcMar>
              <w:left w:w="57" w:type="dxa"/>
              <w:right w:w="57" w:type="dxa"/>
            </w:tcMar>
            <w:vAlign w:val="center"/>
          </w:tcPr>
          <w:p w:rsidR="009D4169" w:rsidRPr="00E34836" w:rsidRDefault="009D4169" w:rsidP="00E43F9D">
            <w:pPr>
              <w:tabs>
                <w:tab w:val="left" w:pos="318"/>
              </w:tabs>
              <w:spacing w:after="0" w:line="240" w:lineRule="auto"/>
              <w:rPr>
                <w:rFonts w:ascii="Times New Roman" w:hAnsi="Times New Roman"/>
              </w:rPr>
            </w:pPr>
          </w:p>
        </w:tc>
        <w:tc>
          <w:tcPr>
            <w:tcW w:w="1843" w:type="dxa"/>
            <w:vMerge/>
            <w:tcMar>
              <w:left w:w="57" w:type="dxa"/>
              <w:right w:w="57" w:type="dxa"/>
            </w:tcMar>
            <w:vAlign w:val="center"/>
          </w:tcPr>
          <w:p w:rsidR="009D4169" w:rsidRPr="00E34836" w:rsidRDefault="009D4169" w:rsidP="00E43F9D">
            <w:pPr>
              <w:suppressAutoHyphens/>
              <w:spacing w:after="0" w:line="240" w:lineRule="auto"/>
              <w:rPr>
                <w:rFonts w:ascii="Times New Roman" w:hAnsi="Times New Roman"/>
              </w:rPr>
            </w:pPr>
          </w:p>
        </w:tc>
        <w:tc>
          <w:tcPr>
            <w:tcW w:w="2552" w:type="dxa"/>
            <w:tcMar>
              <w:left w:w="57" w:type="dxa"/>
              <w:right w:w="57" w:type="dxa"/>
            </w:tcMar>
            <w:vAlign w:val="center"/>
          </w:tcPr>
          <w:p w:rsidR="009D4169" w:rsidRPr="00E34836" w:rsidRDefault="009D4169" w:rsidP="00E43F9D">
            <w:pPr>
              <w:spacing w:after="0" w:line="240" w:lineRule="auto"/>
              <w:jc w:val="center"/>
              <w:rPr>
                <w:rFonts w:ascii="Times New Roman" w:hAnsi="Times New Roman"/>
              </w:rPr>
            </w:pPr>
            <w:r>
              <w:rPr>
                <w:rFonts w:ascii="Times New Roman" w:hAnsi="Times New Roman"/>
              </w:rPr>
              <w:t>кв.м обшей площади на 1000 человек</w:t>
            </w:r>
          </w:p>
        </w:tc>
        <w:tc>
          <w:tcPr>
            <w:tcW w:w="1701" w:type="dxa"/>
            <w:tcMar>
              <w:left w:w="57" w:type="dxa"/>
              <w:right w:w="57" w:type="dxa"/>
            </w:tcMar>
            <w:vAlign w:val="center"/>
          </w:tcPr>
          <w:p w:rsidR="009D4169" w:rsidRPr="00630C7D" w:rsidRDefault="009D4169" w:rsidP="00E43F9D">
            <w:pPr>
              <w:spacing w:after="0" w:line="240" w:lineRule="auto"/>
              <w:jc w:val="center"/>
              <w:rPr>
                <w:rFonts w:ascii="Times New Roman" w:hAnsi="Times New Roman"/>
              </w:rPr>
            </w:pPr>
            <w:r w:rsidRPr="00630C7D">
              <w:rPr>
                <w:rFonts w:ascii="Times New Roman" w:hAnsi="Times New Roman"/>
              </w:rPr>
              <w:t>50</w:t>
            </w:r>
          </w:p>
        </w:tc>
        <w:tc>
          <w:tcPr>
            <w:tcW w:w="1559" w:type="dxa"/>
            <w:vMerge/>
            <w:tcMar>
              <w:left w:w="57" w:type="dxa"/>
              <w:right w:w="57" w:type="dxa"/>
            </w:tcMar>
            <w:vAlign w:val="center"/>
          </w:tcPr>
          <w:p w:rsidR="009D4169" w:rsidRPr="00630C7D" w:rsidRDefault="009D4169" w:rsidP="00E43F9D">
            <w:pPr>
              <w:spacing w:after="0" w:line="240" w:lineRule="auto"/>
              <w:jc w:val="center"/>
              <w:rPr>
                <w:rFonts w:ascii="Times New Roman" w:hAnsi="Times New Roman"/>
              </w:rPr>
            </w:pPr>
          </w:p>
        </w:tc>
        <w:tc>
          <w:tcPr>
            <w:tcW w:w="1134" w:type="dxa"/>
            <w:tcMar>
              <w:left w:w="57" w:type="dxa"/>
              <w:right w:w="57" w:type="dxa"/>
            </w:tcMar>
            <w:vAlign w:val="center"/>
          </w:tcPr>
          <w:p w:rsidR="009D4169" w:rsidRPr="00630C7D" w:rsidRDefault="009D4169" w:rsidP="00E43F9D">
            <w:pPr>
              <w:spacing w:after="0" w:line="240" w:lineRule="auto"/>
              <w:jc w:val="center"/>
              <w:rPr>
                <w:rFonts w:ascii="Times New Roman" w:hAnsi="Times New Roman"/>
              </w:rPr>
            </w:pPr>
          </w:p>
        </w:tc>
      </w:tr>
      <w:tr w:rsidR="009D4169" w:rsidRPr="00E34836" w:rsidTr="00B326A4">
        <w:tc>
          <w:tcPr>
            <w:tcW w:w="516" w:type="dxa"/>
            <w:tcMar>
              <w:left w:w="57" w:type="dxa"/>
              <w:right w:w="57" w:type="dxa"/>
            </w:tcMar>
            <w:vAlign w:val="center"/>
          </w:tcPr>
          <w:p w:rsidR="009D4169" w:rsidRPr="00E34836" w:rsidRDefault="009D4169" w:rsidP="00614887">
            <w:pPr>
              <w:numPr>
                <w:ilvl w:val="0"/>
                <w:numId w:val="10"/>
              </w:numPr>
              <w:tabs>
                <w:tab w:val="left" w:pos="318"/>
              </w:tabs>
              <w:spacing w:after="0" w:line="240" w:lineRule="auto"/>
              <w:ind w:left="0" w:firstLine="0"/>
              <w:jc w:val="center"/>
              <w:rPr>
                <w:rFonts w:ascii="Times New Roman" w:hAnsi="Times New Roman"/>
              </w:rPr>
            </w:pPr>
          </w:p>
        </w:tc>
        <w:tc>
          <w:tcPr>
            <w:tcW w:w="1843" w:type="dxa"/>
            <w:tcMar>
              <w:left w:w="57" w:type="dxa"/>
              <w:right w:w="57" w:type="dxa"/>
            </w:tcMar>
            <w:vAlign w:val="center"/>
          </w:tcPr>
          <w:p w:rsidR="009D4169" w:rsidRPr="00E34836" w:rsidRDefault="009D4169" w:rsidP="00E43F9D">
            <w:pPr>
              <w:suppressAutoHyphens/>
              <w:spacing w:after="0" w:line="240" w:lineRule="auto"/>
              <w:rPr>
                <w:rFonts w:ascii="Times New Roman" w:hAnsi="Times New Roman"/>
              </w:rPr>
            </w:pPr>
            <w:r w:rsidRPr="00E34836">
              <w:rPr>
                <w:rFonts w:ascii="Times New Roman" w:hAnsi="Times New Roman"/>
              </w:rPr>
              <w:t xml:space="preserve">Станции </w:t>
            </w:r>
            <w:r w:rsidRPr="00E34836">
              <w:rPr>
                <w:rFonts w:ascii="Times New Roman" w:hAnsi="Times New Roman"/>
                <w:spacing w:val="-3"/>
              </w:rPr>
              <w:t xml:space="preserve">(подстанции) скорой медицинской </w:t>
            </w:r>
            <w:r w:rsidRPr="00E34836">
              <w:rPr>
                <w:rFonts w:ascii="Times New Roman" w:hAnsi="Times New Roman"/>
                <w:spacing w:val="-3"/>
              </w:rPr>
              <w:lastRenderedPageBreak/>
              <w:t>помощи</w:t>
            </w:r>
          </w:p>
        </w:tc>
        <w:tc>
          <w:tcPr>
            <w:tcW w:w="2552" w:type="dxa"/>
            <w:tcMar>
              <w:left w:w="57" w:type="dxa"/>
              <w:right w:w="57" w:type="dxa"/>
            </w:tcMar>
            <w:vAlign w:val="center"/>
          </w:tcPr>
          <w:p w:rsidR="009D4169" w:rsidRPr="00E34836" w:rsidRDefault="009D4169" w:rsidP="00E43F9D">
            <w:pPr>
              <w:suppressAutoHyphens/>
              <w:spacing w:after="0" w:line="240" w:lineRule="auto"/>
              <w:jc w:val="center"/>
              <w:rPr>
                <w:rFonts w:ascii="Times New Roman" w:hAnsi="Times New Roman"/>
              </w:rPr>
            </w:pPr>
            <w:r w:rsidRPr="00E34836">
              <w:rPr>
                <w:rFonts w:ascii="Times New Roman" w:hAnsi="Times New Roman"/>
              </w:rPr>
              <w:lastRenderedPageBreak/>
              <w:t>санитарный автомобиль</w:t>
            </w:r>
          </w:p>
        </w:tc>
        <w:tc>
          <w:tcPr>
            <w:tcW w:w="1701" w:type="dxa"/>
            <w:tcMar>
              <w:left w:w="57" w:type="dxa"/>
              <w:right w:w="57" w:type="dxa"/>
            </w:tcMar>
            <w:vAlign w:val="center"/>
          </w:tcPr>
          <w:p w:rsidR="009D4169" w:rsidRPr="00630C7D" w:rsidRDefault="009D4169" w:rsidP="00B326A4">
            <w:pPr>
              <w:spacing w:after="0" w:line="240" w:lineRule="auto"/>
              <w:jc w:val="center"/>
              <w:rPr>
                <w:rFonts w:ascii="Times New Roman" w:hAnsi="Times New Roman"/>
              </w:rPr>
            </w:pPr>
            <w:r w:rsidRPr="00630C7D">
              <w:rPr>
                <w:rFonts w:ascii="Times New Roman" w:hAnsi="Times New Roman"/>
              </w:rPr>
              <w:t>1 на 10 тыс. человек</w:t>
            </w:r>
          </w:p>
        </w:tc>
        <w:tc>
          <w:tcPr>
            <w:tcW w:w="1559" w:type="dxa"/>
            <w:tcMar>
              <w:left w:w="57" w:type="dxa"/>
              <w:right w:w="57" w:type="dxa"/>
            </w:tcMar>
            <w:vAlign w:val="center"/>
          </w:tcPr>
          <w:p w:rsidR="009D4169" w:rsidRPr="00630C7D" w:rsidRDefault="009D4169" w:rsidP="00B326A4">
            <w:pPr>
              <w:suppressAutoHyphens/>
              <w:spacing w:after="0" w:line="240" w:lineRule="auto"/>
              <w:jc w:val="center"/>
              <w:rPr>
                <w:rFonts w:ascii="Times New Roman" w:hAnsi="Times New Roman"/>
              </w:rPr>
            </w:pPr>
            <w:r>
              <w:rPr>
                <w:rFonts w:ascii="Times New Roman" w:hAnsi="Times New Roman"/>
              </w:rPr>
              <w:t>максим.</w:t>
            </w:r>
            <w:r w:rsidRPr="00630C7D">
              <w:rPr>
                <w:rFonts w:ascii="Times New Roman" w:hAnsi="Times New Roman"/>
              </w:rPr>
              <w:t xml:space="preserve"> транспортной доступности на санитарном </w:t>
            </w:r>
            <w:r w:rsidRPr="00630C7D">
              <w:rPr>
                <w:rFonts w:ascii="Times New Roman" w:hAnsi="Times New Roman"/>
              </w:rPr>
              <w:lastRenderedPageBreak/>
              <w:t>автомобиле</w:t>
            </w:r>
          </w:p>
        </w:tc>
        <w:tc>
          <w:tcPr>
            <w:tcW w:w="1134" w:type="dxa"/>
            <w:tcMar>
              <w:left w:w="57" w:type="dxa"/>
              <w:right w:w="57" w:type="dxa"/>
            </w:tcMar>
            <w:vAlign w:val="center"/>
          </w:tcPr>
          <w:p w:rsidR="009D4169" w:rsidRPr="00630C7D" w:rsidRDefault="009D4169" w:rsidP="00E43F9D">
            <w:pPr>
              <w:spacing w:after="0" w:line="240" w:lineRule="auto"/>
              <w:jc w:val="center"/>
              <w:rPr>
                <w:rFonts w:ascii="Times New Roman" w:hAnsi="Times New Roman"/>
              </w:rPr>
            </w:pPr>
            <w:r w:rsidRPr="00630C7D">
              <w:rPr>
                <w:rFonts w:ascii="Times New Roman" w:hAnsi="Times New Roman"/>
              </w:rPr>
              <w:lastRenderedPageBreak/>
              <w:t>15</w:t>
            </w:r>
          </w:p>
        </w:tc>
      </w:tr>
      <w:tr w:rsidR="009D4169" w:rsidRPr="00E34836" w:rsidTr="00B326A4">
        <w:tc>
          <w:tcPr>
            <w:tcW w:w="516" w:type="dxa"/>
            <w:tcMar>
              <w:left w:w="57" w:type="dxa"/>
              <w:right w:w="57" w:type="dxa"/>
            </w:tcMar>
            <w:vAlign w:val="center"/>
          </w:tcPr>
          <w:p w:rsidR="009D4169" w:rsidRPr="00E34836" w:rsidRDefault="009D4169" w:rsidP="00614887">
            <w:pPr>
              <w:numPr>
                <w:ilvl w:val="0"/>
                <w:numId w:val="10"/>
              </w:numPr>
              <w:tabs>
                <w:tab w:val="left" w:pos="318"/>
              </w:tabs>
              <w:spacing w:after="0" w:line="240" w:lineRule="auto"/>
              <w:ind w:left="0" w:firstLine="0"/>
              <w:jc w:val="center"/>
              <w:rPr>
                <w:rFonts w:ascii="Times New Roman" w:hAnsi="Times New Roman"/>
              </w:rPr>
            </w:pPr>
          </w:p>
        </w:tc>
        <w:tc>
          <w:tcPr>
            <w:tcW w:w="1843" w:type="dxa"/>
            <w:tcMar>
              <w:left w:w="57" w:type="dxa"/>
              <w:right w:w="57" w:type="dxa"/>
            </w:tcMar>
            <w:vAlign w:val="center"/>
          </w:tcPr>
          <w:p w:rsidR="009D4169" w:rsidRPr="00E34836" w:rsidRDefault="009D4169" w:rsidP="00E43F9D">
            <w:pPr>
              <w:suppressAutoHyphens/>
              <w:spacing w:after="0" w:line="240" w:lineRule="auto"/>
              <w:rPr>
                <w:rFonts w:ascii="Times New Roman" w:hAnsi="Times New Roman"/>
              </w:rPr>
            </w:pPr>
            <w:r w:rsidRPr="00E34836">
              <w:rPr>
                <w:rFonts w:ascii="Times New Roman" w:hAnsi="Times New Roman"/>
              </w:rPr>
              <w:t>Санатории-профилактории</w:t>
            </w:r>
          </w:p>
        </w:tc>
        <w:tc>
          <w:tcPr>
            <w:tcW w:w="2552" w:type="dxa"/>
            <w:tcMar>
              <w:left w:w="57" w:type="dxa"/>
              <w:right w:w="57" w:type="dxa"/>
            </w:tcMar>
            <w:vAlign w:val="center"/>
          </w:tcPr>
          <w:p w:rsidR="009D4169" w:rsidRPr="00E34836" w:rsidRDefault="009D4169" w:rsidP="00E43F9D">
            <w:pPr>
              <w:spacing w:after="0" w:line="240" w:lineRule="auto"/>
              <w:jc w:val="center"/>
              <w:rPr>
                <w:rFonts w:ascii="Times New Roman" w:hAnsi="Times New Roman"/>
              </w:rPr>
            </w:pPr>
            <w:r w:rsidRPr="00E34836">
              <w:rPr>
                <w:rFonts w:ascii="Times New Roman" w:hAnsi="Times New Roman"/>
              </w:rPr>
              <w:t>место</w:t>
            </w:r>
          </w:p>
        </w:tc>
        <w:tc>
          <w:tcPr>
            <w:tcW w:w="1701" w:type="dxa"/>
            <w:tcMar>
              <w:left w:w="57" w:type="dxa"/>
              <w:right w:w="57" w:type="dxa"/>
            </w:tcMar>
            <w:vAlign w:val="center"/>
          </w:tcPr>
          <w:p w:rsidR="009D4169" w:rsidRPr="00630C7D" w:rsidRDefault="009D4169" w:rsidP="00E43F9D">
            <w:pPr>
              <w:spacing w:after="0" w:line="240" w:lineRule="auto"/>
              <w:jc w:val="center"/>
              <w:rPr>
                <w:rFonts w:ascii="Times New Roman" w:hAnsi="Times New Roman"/>
              </w:rPr>
            </w:pPr>
            <w:r w:rsidRPr="00630C7D">
              <w:rPr>
                <w:rFonts w:ascii="Times New Roman" w:hAnsi="Times New Roman"/>
              </w:rPr>
              <w:t>по заданию на проектирование</w:t>
            </w:r>
          </w:p>
        </w:tc>
        <w:tc>
          <w:tcPr>
            <w:tcW w:w="1559" w:type="dxa"/>
            <w:tcMar>
              <w:left w:w="57" w:type="dxa"/>
              <w:right w:w="57" w:type="dxa"/>
            </w:tcMar>
            <w:vAlign w:val="center"/>
          </w:tcPr>
          <w:p w:rsidR="009D4169" w:rsidRPr="00630C7D" w:rsidRDefault="009D4169" w:rsidP="00B326A4">
            <w:pPr>
              <w:suppressAutoHyphens/>
              <w:spacing w:after="0" w:line="240" w:lineRule="auto"/>
              <w:jc w:val="center"/>
              <w:rPr>
                <w:rFonts w:ascii="Times New Roman" w:hAnsi="Times New Roman"/>
              </w:rPr>
            </w:pPr>
            <w:r>
              <w:rPr>
                <w:rFonts w:ascii="Times New Roman" w:hAnsi="Times New Roman"/>
              </w:rPr>
              <w:t>максим.</w:t>
            </w:r>
            <w:r w:rsidRPr="00630C7D">
              <w:rPr>
                <w:rFonts w:ascii="Times New Roman" w:hAnsi="Times New Roman"/>
              </w:rPr>
              <w:t xml:space="preserve"> транспортной доступности</w:t>
            </w:r>
          </w:p>
        </w:tc>
        <w:tc>
          <w:tcPr>
            <w:tcW w:w="1134" w:type="dxa"/>
            <w:tcMar>
              <w:left w:w="57" w:type="dxa"/>
              <w:right w:w="57" w:type="dxa"/>
            </w:tcMar>
            <w:vAlign w:val="center"/>
          </w:tcPr>
          <w:p w:rsidR="009D4169" w:rsidRPr="00630C7D" w:rsidRDefault="009D4169" w:rsidP="00E43F9D">
            <w:pPr>
              <w:spacing w:after="0" w:line="240" w:lineRule="auto"/>
              <w:jc w:val="center"/>
              <w:rPr>
                <w:rFonts w:ascii="Times New Roman" w:hAnsi="Times New Roman"/>
              </w:rPr>
            </w:pPr>
            <w:r w:rsidRPr="00630C7D">
              <w:rPr>
                <w:rFonts w:ascii="Times New Roman" w:hAnsi="Times New Roman"/>
              </w:rPr>
              <w:t>30</w:t>
            </w:r>
          </w:p>
        </w:tc>
      </w:tr>
    </w:tbl>
    <w:p w:rsidR="00E34836" w:rsidRPr="00630C7D" w:rsidRDefault="00E34836" w:rsidP="00E43F9D">
      <w:pPr>
        <w:tabs>
          <w:tab w:val="left" w:pos="567"/>
        </w:tabs>
        <w:spacing w:after="0" w:line="240" w:lineRule="auto"/>
        <w:jc w:val="both"/>
        <w:rPr>
          <w:rFonts w:ascii="Times New Roman" w:hAnsi="Times New Roman"/>
          <w:color w:val="000000" w:themeColor="text1"/>
          <w:sz w:val="8"/>
          <w:szCs w:val="8"/>
        </w:rPr>
      </w:pPr>
    </w:p>
    <w:p w:rsidR="00917406" w:rsidRPr="00B86C46" w:rsidRDefault="00917406" w:rsidP="00E43F9D">
      <w:pPr>
        <w:tabs>
          <w:tab w:val="left" w:pos="567"/>
        </w:tabs>
        <w:spacing w:after="0" w:line="240" w:lineRule="auto"/>
        <w:jc w:val="both"/>
        <w:rPr>
          <w:rFonts w:ascii="Times New Roman" w:hAnsi="Times New Roman"/>
          <w:b/>
          <w:color w:val="000000" w:themeColor="text1"/>
          <w:sz w:val="20"/>
          <w:szCs w:val="20"/>
        </w:rPr>
      </w:pPr>
      <w:r w:rsidRPr="00B86C46">
        <w:rPr>
          <w:rFonts w:ascii="Times New Roman" w:hAnsi="Times New Roman"/>
          <w:b/>
          <w:color w:val="000000" w:themeColor="text1"/>
          <w:sz w:val="20"/>
          <w:szCs w:val="20"/>
        </w:rPr>
        <w:t>Примечание:</w:t>
      </w:r>
    </w:p>
    <w:p w:rsidR="00630C7D" w:rsidRDefault="00917406" w:rsidP="00E43F9D">
      <w:pPr>
        <w:tabs>
          <w:tab w:val="left" w:pos="567"/>
        </w:tabs>
        <w:spacing w:after="0" w:line="240" w:lineRule="auto"/>
        <w:jc w:val="both"/>
        <w:rPr>
          <w:rFonts w:ascii="Times New Roman" w:hAnsi="Times New Roman"/>
          <w:color w:val="000000" w:themeColor="text1"/>
          <w:sz w:val="20"/>
          <w:szCs w:val="20"/>
        </w:rPr>
      </w:pPr>
      <w:r w:rsidRPr="00B86C46">
        <w:rPr>
          <w:rFonts w:ascii="Times New Roman" w:hAnsi="Times New Roman"/>
          <w:color w:val="000000" w:themeColor="text1"/>
          <w:sz w:val="20"/>
          <w:szCs w:val="20"/>
        </w:rPr>
        <w:t xml:space="preserve">Уровень минимально-допустимой обеспеченности: </w:t>
      </w:r>
    </w:p>
    <w:p w:rsidR="00917406" w:rsidRPr="00630C7D" w:rsidRDefault="00917406" w:rsidP="00E43F9D">
      <w:pPr>
        <w:tabs>
          <w:tab w:val="left" w:pos="567"/>
        </w:tabs>
        <w:spacing w:after="0" w:line="240" w:lineRule="auto"/>
        <w:jc w:val="both"/>
        <w:rPr>
          <w:rFonts w:ascii="Times New Roman" w:hAnsi="Times New Roman"/>
          <w:color w:val="000000" w:themeColor="text1"/>
          <w:sz w:val="20"/>
          <w:szCs w:val="20"/>
        </w:rPr>
      </w:pPr>
      <w:r w:rsidRPr="00B86C46">
        <w:rPr>
          <w:rFonts w:ascii="Times New Roman" w:hAnsi="Times New Roman"/>
          <w:color w:val="000000" w:themeColor="text1"/>
          <w:sz w:val="20"/>
          <w:szCs w:val="20"/>
        </w:rPr>
        <w:t xml:space="preserve">- больничных учреждений, амбулаторно-поликлинических учреждений, аптек устанавливается </w:t>
      </w:r>
      <w:r w:rsidRPr="00B86C46">
        <w:rPr>
          <w:rFonts w:ascii="Times New Roman" w:hAnsi="Times New Roman"/>
          <w:color w:val="000000"/>
          <w:sz w:val="20"/>
          <w:szCs w:val="20"/>
        </w:rPr>
        <w:t>Распоряженим Правительства РФ от 03.07.1996 № 1063-р.</w:t>
      </w:r>
    </w:p>
    <w:p w:rsidR="00917406" w:rsidRPr="00B86C46" w:rsidRDefault="00917406" w:rsidP="00E43F9D">
      <w:pPr>
        <w:tabs>
          <w:tab w:val="left" w:pos="567"/>
        </w:tabs>
        <w:spacing w:after="0" w:line="240" w:lineRule="auto"/>
        <w:jc w:val="both"/>
        <w:rPr>
          <w:rFonts w:ascii="Times New Roman" w:hAnsi="Times New Roman"/>
          <w:color w:val="000000"/>
          <w:sz w:val="20"/>
          <w:szCs w:val="20"/>
        </w:rPr>
      </w:pPr>
      <w:r w:rsidRPr="00B86C46">
        <w:rPr>
          <w:rFonts w:ascii="Times New Roman" w:hAnsi="Times New Roman"/>
          <w:color w:val="000000"/>
          <w:sz w:val="20"/>
          <w:szCs w:val="20"/>
        </w:rPr>
        <w:t>- станций (подстанций) скорой медицинской помощи, санаториев-профилакториев - СП 42.13330.2011</w:t>
      </w:r>
    </w:p>
    <w:p w:rsidR="00917406" w:rsidRDefault="00917406" w:rsidP="00E43F9D">
      <w:pPr>
        <w:tabs>
          <w:tab w:val="left" w:pos="567"/>
        </w:tabs>
        <w:spacing w:after="0" w:line="240" w:lineRule="auto"/>
        <w:jc w:val="both"/>
        <w:rPr>
          <w:rFonts w:ascii="Times New Roman" w:hAnsi="Times New Roman"/>
          <w:color w:val="000000"/>
          <w:sz w:val="20"/>
          <w:szCs w:val="20"/>
        </w:rPr>
      </w:pPr>
      <w:r w:rsidRPr="00B86C46">
        <w:rPr>
          <w:rFonts w:ascii="Times New Roman" w:hAnsi="Times New Roman"/>
          <w:color w:val="000000"/>
          <w:sz w:val="20"/>
          <w:szCs w:val="20"/>
        </w:rPr>
        <w:t>Максимально допустимый уровень территориальной доступности - СП 42.13330.2011.</w:t>
      </w:r>
    </w:p>
    <w:p w:rsidR="009D4169" w:rsidRPr="00B86C46" w:rsidRDefault="009D4169" w:rsidP="00E43F9D">
      <w:pPr>
        <w:tabs>
          <w:tab w:val="left" w:pos="567"/>
        </w:tabs>
        <w:spacing w:after="0" w:line="240" w:lineRule="auto"/>
        <w:jc w:val="both"/>
        <w:rPr>
          <w:rFonts w:ascii="Times New Roman" w:hAnsi="Times New Roman"/>
          <w:color w:val="000000"/>
          <w:sz w:val="20"/>
          <w:szCs w:val="20"/>
        </w:rPr>
      </w:pPr>
      <w:r>
        <w:rPr>
          <w:rFonts w:ascii="Times New Roman" w:hAnsi="Times New Roman"/>
          <w:color w:val="000000"/>
          <w:sz w:val="20"/>
          <w:szCs w:val="20"/>
        </w:rPr>
        <w:t>- амбулаторно-поликлиническая сеть – с учетом системы расселения возможна сельская амбулатория 20% от норматива.</w:t>
      </w:r>
    </w:p>
    <w:p w:rsidR="00917406" w:rsidRPr="00630C7D" w:rsidRDefault="00917406" w:rsidP="00E43F9D">
      <w:pPr>
        <w:tabs>
          <w:tab w:val="left" w:pos="567"/>
        </w:tabs>
        <w:spacing w:after="0" w:line="240" w:lineRule="auto"/>
        <w:jc w:val="both"/>
        <w:rPr>
          <w:rFonts w:ascii="Times New Roman" w:hAnsi="Times New Roman"/>
          <w:color w:val="000000" w:themeColor="text1"/>
          <w:sz w:val="8"/>
          <w:szCs w:val="8"/>
        </w:rPr>
      </w:pPr>
    </w:p>
    <w:p w:rsidR="00947331" w:rsidRDefault="00580AA0" w:rsidP="00947331">
      <w:pPr>
        <w:tabs>
          <w:tab w:val="left" w:pos="567"/>
        </w:tabs>
        <w:spacing w:after="0" w:line="240" w:lineRule="auto"/>
        <w:jc w:val="both"/>
        <w:rPr>
          <w:rFonts w:ascii="Times New Roman" w:hAnsi="Times New Roman"/>
          <w:color w:val="000000"/>
          <w:sz w:val="24"/>
          <w:szCs w:val="24"/>
        </w:rPr>
      </w:pPr>
      <w:r>
        <w:rPr>
          <w:rFonts w:ascii="Times New Roman" w:hAnsi="Times New Roman"/>
          <w:color w:val="000000"/>
          <w:sz w:val="24"/>
          <w:szCs w:val="24"/>
        </w:rPr>
        <w:tab/>
      </w:r>
      <w:r w:rsidR="00E31DA4">
        <w:rPr>
          <w:rFonts w:ascii="Times New Roman" w:hAnsi="Times New Roman"/>
          <w:color w:val="000000" w:themeColor="text1"/>
          <w:sz w:val="24"/>
          <w:szCs w:val="24"/>
        </w:rPr>
        <w:t>5</w:t>
      </w:r>
      <w:r w:rsidR="00661017">
        <w:rPr>
          <w:rFonts w:ascii="Times New Roman" w:hAnsi="Times New Roman"/>
          <w:color w:val="000000" w:themeColor="text1"/>
          <w:sz w:val="24"/>
          <w:szCs w:val="24"/>
        </w:rPr>
        <w:t>.6</w:t>
      </w:r>
      <w:r>
        <w:rPr>
          <w:rFonts w:ascii="Times New Roman" w:hAnsi="Times New Roman"/>
          <w:color w:val="000000" w:themeColor="text1"/>
          <w:sz w:val="24"/>
          <w:szCs w:val="24"/>
        </w:rPr>
        <w:t xml:space="preserve">.2. </w:t>
      </w:r>
      <w:r w:rsidR="00947331" w:rsidRPr="00EE0B48">
        <w:rPr>
          <w:rFonts w:ascii="Times New Roman" w:hAnsi="Times New Roman"/>
          <w:color w:val="000000"/>
          <w:sz w:val="24"/>
          <w:szCs w:val="24"/>
        </w:rPr>
        <w:t>Размеры земельного участка, выделяемый под образовательные учреждения представле</w:t>
      </w:r>
      <w:r w:rsidR="00B326A4">
        <w:rPr>
          <w:rFonts w:ascii="Times New Roman" w:hAnsi="Times New Roman"/>
          <w:color w:val="000000"/>
          <w:sz w:val="24"/>
          <w:szCs w:val="24"/>
        </w:rPr>
        <w:t>н в табл.</w:t>
      </w:r>
      <w:r w:rsidR="009D4169">
        <w:rPr>
          <w:rFonts w:ascii="Times New Roman" w:hAnsi="Times New Roman"/>
          <w:color w:val="000000"/>
          <w:sz w:val="24"/>
          <w:szCs w:val="24"/>
        </w:rPr>
        <w:t>28</w:t>
      </w:r>
      <w:r w:rsidR="00947331">
        <w:rPr>
          <w:rFonts w:ascii="Times New Roman" w:hAnsi="Times New Roman"/>
          <w:color w:val="000000"/>
          <w:sz w:val="24"/>
          <w:szCs w:val="24"/>
        </w:rPr>
        <w:t>.</w:t>
      </w:r>
    </w:p>
    <w:p w:rsidR="00630C7D" w:rsidRPr="00630C7D" w:rsidRDefault="00630C7D" w:rsidP="00630C7D">
      <w:pPr>
        <w:tabs>
          <w:tab w:val="left" w:pos="567"/>
        </w:tabs>
        <w:spacing w:after="0" w:line="240" w:lineRule="auto"/>
        <w:rPr>
          <w:rFonts w:ascii="Times New Roman" w:hAnsi="Times New Roman"/>
          <w:color w:val="000000"/>
          <w:sz w:val="8"/>
          <w:szCs w:val="8"/>
        </w:rPr>
      </w:pPr>
    </w:p>
    <w:p w:rsidR="00630C7D" w:rsidRPr="002C6D91" w:rsidRDefault="00630C7D" w:rsidP="00630C7D">
      <w:pPr>
        <w:autoSpaceDE w:val="0"/>
        <w:autoSpaceDN w:val="0"/>
        <w:adjustRightInd w:val="0"/>
        <w:spacing w:after="0" w:line="240" w:lineRule="auto"/>
        <w:jc w:val="both"/>
        <w:rPr>
          <w:rFonts w:ascii="Times New Roman" w:hAnsi="Times New Roman"/>
          <w:b/>
          <w:i/>
          <w:color w:val="000000"/>
        </w:rPr>
      </w:pPr>
      <w:r w:rsidRPr="00E31DA4">
        <w:rPr>
          <w:rFonts w:ascii="Times New Roman" w:hAnsi="Times New Roman"/>
          <w:i/>
          <w:color w:val="000000"/>
          <w:sz w:val="24"/>
          <w:szCs w:val="24"/>
        </w:rPr>
        <w:t xml:space="preserve">Таблица </w:t>
      </w:r>
      <w:r w:rsidR="009D4169">
        <w:rPr>
          <w:rFonts w:ascii="Times New Roman" w:hAnsi="Times New Roman"/>
          <w:i/>
          <w:color w:val="000000"/>
          <w:sz w:val="24"/>
          <w:szCs w:val="24"/>
        </w:rPr>
        <w:t>28</w:t>
      </w:r>
      <w:r w:rsidR="00947331" w:rsidRPr="00B326A4">
        <w:rPr>
          <w:rFonts w:ascii="Times New Roman" w:hAnsi="Times New Roman"/>
          <w:b/>
          <w:i/>
          <w:color w:val="000000"/>
          <w:sz w:val="24"/>
          <w:szCs w:val="24"/>
        </w:rPr>
        <w:t>.</w:t>
      </w:r>
      <w:r w:rsidRPr="00B326A4">
        <w:rPr>
          <w:rFonts w:ascii="Times New Roman" w:hAnsi="Times New Roman"/>
          <w:b/>
          <w:i/>
          <w:color w:val="000000"/>
          <w:sz w:val="24"/>
          <w:szCs w:val="24"/>
        </w:rPr>
        <w:t xml:space="preserve"> - Нормативные значения размеров земельных участков, отводимых под учреждения здравоохранения</w:t>
      </w:r>
    </w:p>
    <w:p w:rsidR="00947331" w:rsidRPr="00630C7D" w:rsidRDefault="00947331" w:rsidP="00947331">
      <w:pPr>
        <w:autoSpaceDE w:val="0"/>
        <w:autoSpaceDN w:val="0"/>
        <w:adjustRightInd w:val="0"/>
        <w:spacing w:after="0" w:line="240" w:lineRule="auto"/>
        <w:jc w:val="center"/>
        <w:rPr>
          <w:rFonts w:ascii="Times New Roman" w:hAnsi="Times New Roman"/>
          <w:b/>
          <w:color w:val="000000"/>
          <w:sz w:val="8"/>
          <w:szCs w:val="8"/>
        </w:rPr>
      </w:pPr>
    </w:p>
    <w:tbl>
      <w:tblPr>
        <w:tblStyle w:val="ad"/>
        <w:tblW w:w="0" w:type="auto"/>
        <w:tblInd w:w="108" w:type="dxa"/>
        <w:tblLook w:val="04A0"/>
      </w:tblPr>
      <w:tblGrid>
        <w:gridCol w:w="5103"/>
        <w:gridCol w:w="4360"/>
      </w:tblGrid>
      <w:tr w:rsidR="00947331" w:rsidTr="00707B79">
        <w:tc>
          <w:tcPr>
            <w:tcW w:w="5103" w:type="dxa"/>
            <w:shd w:val="clear" w:color="auto" w:fill="EEECE1" w:themeFill="background2"/>
          </w:tcPr>
          <w:p w:rsidR="00947331" w:rsidRDefault="00947331" w:rsidP="00C41D82">
            <w:pPr>
              <w:autoSpaceDE w:val="0"/>
              <w:autoSpaceDN w:val="0"/>
              <w:adjustRightInd w:val="0"/>
              <w:jc w:val="center"/>
              <w:rPr>
                <w:rFonts w:ascii="Times New Roman" w:hAnsi="Times New Roman"/>
                <w:color w:val="000000"/>
              </w:rPr>
            </w:pPr>
            <w:r>
              <w:rPr>
                <w:rFonts w:ascii="Times New Roman" w:hAnsi="Times New Roman"/>
                <w:color w:val="000000"/>
              </w:rPr>
              <w:t>Учреждение</w:t>
            </w:r>
          </w:p>
        </w:tc>
        <w:tc>
          <w:tcPr>
            <w:tcW w:w="4360" w:type="dxa"/>
            <w:shd w:val="clear" w:color="auto" w:fill="EEECE1" w:themeFill="background2"/>
          </w:tcPr>
          <w:p w:rsidR="00947331" w:rsidRDefault="00947331" w:rsidP="00C41D82">
            <w:pPr>
              <w:autoSpaceDE w:val="0"/>
              <w:autoSpaceDN w:val="0"/>
              <w:adjustRightInd w:val="0"/>
              <w:jc w:val="center"/>
              <w:rPr>
                <w:rFonts w:ascii="Times New Roman" w:hAnsi="Times New Roman"/>
                <w:color w:val="000000"/>
              </w:rPr>
            </w:pPr>
            <w:r>
              <w:rPr>
                <w:rFonts w:ascii="Times New Roman" w:hAnsi="Times New Roman"/>
                <w:color w:val="000000"/>
              </w:rPr>
              <w:t>Размер земельного участка, кв.м, м/единица измерения</w:t>
            </w:r>
          </w:p>
        </w:tc>
      </w:tr>
      <w:tr w:rsidR="00947331" w:rsidTr="00630C7D">
        <w:tc>
          <w:tcPr>
            <w:tcW w:w="5103" w:type="dxa"/>
          </w:tcPr>
          <w:p w:rsidR="00947331" w:rsidRDefault="00947331" w:rsidP="00C41D82">
            <w:pPr>
              <w:autoSpaceDE w:val="0"/>
              <w:autoSpaceDN w:val="0"/>
              <w:adjustRightInd w:val="0"/>
              <w:jc w:val="both"/>
              <w:rPr>
                <w:rFonts w:ascii="Times New Roman" w:hAnsi="Times New Roman"/>
                <w:color w:val="000000"/>
              </w:rPr>
            </w:pPr>
            <w:r>
              <w:rPr>
                <w:rFonts w:ascii="Times New Roman" w:hAnsi="Times New Roman"/>
                <w:color w:val="000000"/>
              </w:rPr>
              <w:t>Стационары всех типов с вспомогательными зданиями и сооружениями</w:t>
            </w:r>
          </w:p>
        </w:tc>
        <w:tc>
          <w:tcPr>
            <w:tcW w:w="4360" w:type="dxa"/>
          </w:tcPr>
          <w:p w:rsidR="00947331" w:rsidRDefault="00947331" w:rsidP="00C41D82">
            <w:pPr>
              <w:autoSpaceDE w:val="0"/>
              <w:autoSpaceDN w:val="0"/>
              <w:adjustRightInd w:val="0"/>
              <w:jc w:val="both"/>
              <w:rPr>
                <w:rFonts w:ascii="Times New Roman" w:hAnsi="Times New Roman"/>
                <w:color w:val="000000"/>
              </w:rPr>
            </w:pPr>
            <w:r>
              <w:rPr>
                <w:rFonts w:ascii="Times New Roman" w:hAnsi="Times New Roman"/>
                <w:color w:val="000000"/>
              </w:rPr>
              <w:t>При вместимости до 50 коек – 300</w:t>
            </w:r>
          </w:p>
          <w:p w:rsidR="00947331" w:rsidRDefault="00947331" w:rsidP="00C41D82">
            <w:pPr>
              <w:autoSpaceDE w:val="0"/>
              <w:autoSpaceDN w:val="0"/>
              <w:adjustRightInd w:val="0"/>
              <w:jc w:val="both"/>
              <w:rPr>
                <w:rFonts w:ascii="Times New Roman" w:hAnsi="Times New Roman"/>
                <w:color w:val="000000"/>
              </w:rPr>
            </w:pPr>
          </w:p>
        </w:tc>
      </w:tr>
      <w:tr w:rsidR="00947331" w:rsidTr="00630C7D">
        <w:tc>
          <w:tcPr>
            <w:tcW w:w="5103" w:type="dxa"/>
          </w:tcPr>
          <w:p w:rsidR="00947331" w:rsidRDefault="00947331" w:rsidP="00C41D82">
            <w:pPr>
              <w:autoSpaceDE w:val="0"/>
              <w:autoSpaceDN w:val="0"/>
              <w:adjustRightInd w:val="0"/>
              <w:jc w:val="both"/>
              <w:rPr>
                <w:rFonts w:ascii="Times New Roman" w:hAnsi="Times New Roman"/>
                <w:color w:val="000000"/>
              </w:rPr>
            </w:pPr>
            <w:r>
              <w:rPr>
                <w:rFonts w:ascii="Times New Roman" w:hAnsi="Times New Roman"/>
                <w:color w:val="000000"/>
              </w:rPr>
              <w:t>Амбулаторно-поликлиническая сеть, диспансеры без стационара</w:t>
            </w:r>
          </w:p>
        </w:tc>
        <w:tc>
          <w:tcPr>
            <w:tcW w:w="4360" w:type="dxa"/>
          </w:tcPr>
          <w:p w:rsidR="00947331" w:rsidRDefault="00947331" w:rsidP="00C41D82">
            <w:pPr>
              <w:autoSpaceDE w:val="0"/>
              <w:autoSpaceDN w:val="0"/>
              <w:adjustRightInd w:val="0"/>
              <w:jc w:val="both"/>
              <w:rPr>
                <w:rFonts w:ascii="Times New Roman" w:hAnsi="Times New Roman"/>
                <w:color w:val="000000"/>
              </w:rPr>
            </w:pPr>
            <w:r>
              <w:rPr>
                <w:rFonts w:ascii="Times New Roman" w:hAnsi="Times New Roman"/>
                <w:color w:val="000000"/>
              </w:rPr>
              <w:t>0,1 га на 100 посещений в смену, но не менее 0,3 га на объект</w:t>
            </w:r>
          </w:p>
        </w:tc>
      </w:tr>
      <w:tr w:rsidR="00947331" w:rsidTr="00630C7D">
        <w:tc>
          <w:tcPr>
            <w:tcW w:w="5103" w:type="dxa"/>
          </w:tcPr>
          <w:p w:rsidR="00947331" w:rsidRDefault="00947331" w:rsidP="00C41D82">
            <w:pPr>
              <w:autoSpaceDE w:val="0"/>
              <w:autoSpaceDN w:val="0"/>
              <w:adjustRightInd w:val="0"/>
              <w:jc w:val="both"/>
              <w:rPr>
                <w:rFonts w:ascii="Times New Roman" w:hAnsi="Times New Roman"/>
                <w:color w:val="000000"/>
              </w:rPr>
            </w:pPr>
            <w:r>
              <w:rPr>
                <w:rFonts w:ascii="Times New Roman" w:hAnsi="Times New Roman"/>
                <w:color w:val="000000"/>
              </w:rPr>
              <w:t>Фельдшерский или фельдшерско-акушерский пункт</w:t>
            </w:r>
          </w:p>
        </w:tc>
        <w:tc>
          <w:tcPr>
            <w:tcW w:w="4360" w:type="dxa"/>
          </w:tcPr>
          <w:p w:rsidR="00947331" w:rsidRDefault="00947331" w:rsidP="00C41D82">
            <w:pPr>
              <w:autoSpaceDE w:val="0"/>
              <w:autoSpaceDN w:val="0"/>
              <w:adjustRightInd w:val="0"/>
              <w:jc w:val="both"/>
              <w:rPr>
                <w:rFonts w:ascii="Times New Roman" w:hAnsi="Times New Roman"/>
                <w:color w:val="000000"/>
              </w:rPr>
            </w:pPr>
            <w:r>
              <w:rPr>
                <w:rFonts w:ascii="Times New Roman" w:hAnsi="Times New Roman"/>
                <w:color w:val="000000"/>
              </w:rPr>
              <w:t xml:space="preserve">0,2 га </w:t>
            </w:r>
          </w:p>
        </w:tc>
      </w:tr>
      <w:tr w:rsidR="00947331" w:rsidTr="00630C7D">
        <w:tc>
          <w:tcPr>
            <w:tcW w:w="5103" w:type="dxa"/>
          </w:tcPr>
          <w:p w:rsidR="00947331" w:rsidRDefault="00947331" w:rsidP="00C41D82">
            <w:pPr>
              <w:autoSpaceDE w:val="0"/>
              <w:autoSpaceDN w:val="0"/>
              <w:adjustRightInd w:val="0"/>
              <w:jc w:val="both"/>
              <w:rPr>
                <w:rFonts w:ascii="Times New Roman" w:hAnsi="Times New Roman"/>
                <w:color w:val="000000"/>
              </w:rPr>
            </w:pPr>
            <w:r>
              <w:rPr>
                <w:rFonts w:ascii="Times New Roman" w:hAnsi="Times New Roman"/>
                <w:color w:val="000000"/>
              </w:rPr>
              <w:t>Выдвижной пункт медицинской помощи</w:t>
            </w:r>
          </w:p>
        </w:tc>
        <w:tc>
          <w:tcPr>
            <w:tcW w:w="4360" w:type="dxa"/>
          </w:tcPr>
          <w:p w:rsidR="00947331" w:rsidRDefault="00947331" w:rsidP="00C41D82">
            <w:pPr>
              <w:autoSpaceDE w:val="0"/>
              <w:autoSpaceDN w:val="0"/>
              <w:adjustRightInd w:val="0"/>
              <w:jc w:val="both"/>
              <w:rPr>
                <w:rFonts w:ascii="Times New Roman" w:hAnsi="Times New Roman"/>
                <w:color w:val="000000"/>
              </w:rPr>
            </w:pPr>
            <w:r>
              <w:rPr>
                <w:rFonts w:ascii="Times New Roman" w:hAnsi="Times New Roman"/>
                <w:color w:val="000000"/>
              </w:rPr>
              <w:t>0,05 га на 1 автомобиль, но не менее 0,1 га</w:t>
            </w:r>
          </w:p>
        </w:tc>
      </w:tr>
      <w:tr w:rsidR="00947331" w:rsidTr="00630C7D">
        <w:tc>
          <w:tcPr>
            <w:tcW w:w="5103" w:type="dxa"/>
          </w:tcPr>
          <w:p w:rsidR="00947331" w:rsidRDefault="00947331" w:rsidP="00C41D82">
            <w:pPr>
              <w:autoSpaceDE w:val="0"/>
              <w:autoSpaceDN w:val="0"/>
              <w:adjustRightInd w:val="0"/>
              <w:jc w:val="both"/>
              <w:rPr>
                <w:rFonts w:ascii="Times New Roman" w:hAnsi="Times New Roman"/>
                <w:color w:val="000000"/>
              </w:rPr>
            </w:pPr>
            <w:r>
              <w:rPr>
                <w:rFonts w:ascii="Times New Roman" w:hAnsi="Times New Roman"/>
                <w:color w:val="000000"/>
              </w:rPr>
              <w:t>Аптека</w:t>
            </w:r>
          </w:p>
        </w:tc>
        <w:tc>
          <w:tcPr>
            <w:tcW w:w="4360" w:type="dxa"/>
          </w:tcPr>
          <w:p w:rsidR="00947331" w:rsidRDefault="00947331" w:rsidP="00C41D82">
            <w:pPr>
              <w:autoSpaceDE w:val="0"/>
              <w:autoSpaceDN w:val="0"/>
              <w:adjustRightInd w:val="0"/>
              <w:jc w:val="both"/>
              <w:rPr>
                <w:rFonts w:ascii="Times New Roman" w:hAnsi="Times New Roman"/>
                <w:color w:val="000000"/>
              </w:rPr>
            </w:pPr>
            <w:r>
              <w:rPr>
                <w:rFonts w:ascii="Times New Roman" w:hAnsi="Times New Roman"/>
                <w:color w:val="000000"/>
              </w:rPr>
              <w:t>0,2 га на объект</w:t>
            </w:r>
          </w:p>
        </w:tc>
      </w:tr>
    </w:tbl>
    <w:p w:rsidR="00947331" w:rsidRPr="00B326A4" w:rsidRDefault="00947331" w:rsidP="00E43F9D">
      <w:pPr>
        <w:tabs>
          <w:tab w:val="left" w:pos="567"/>
        </w:tabs>
        <w:spacing w:after="0" w:line="240" w:lineRule="auto"/>
        <w:jc w:val="both"/>
        <w:rPr>
          <w:rFonts w:ascii="Times New Roman" w:hAnsi="Times New Roman"/>
          <w:color w:val="000000" w:themeColor="text1"/>
          <w:sz w:val="20"/>
          <w:szCs w:val="20"/>
        </w:rPr>
      </w:pPr>
    </w:p>
    <w:p w:rsidR="008C53F2" w:rsidRPr="00B326A4" w:rsidRDefault="008C53F2" w:rsidP="00E43F9D">
      <w:pPr>
        <w:tabs>
          <w:tab w:val="left" w:pos="567"/>
        </w:tabs>
        <w:spacing w:after="0" w:line="240" w:lineRule="auto"/>
        <w:jc w:val="both"/>
        <w:rPr>
          <w:rFonts w:ascii="Times New Roman" w:hAnsi="Times New Roman"/>
          <w:color w:val="000000" w:themeColor="text1"/>
          <w:sz w:val="20"/>
          <w:szCs w:val="20"/>
        </w:rPr>
      </w:pPr>
    </w:p>
    <w:p w:rsidR="00177B12" w:rsidRPr="00177B12" w:rsidRDefault="00551A47" w:rsidP="00177B12">
      <w:pPr>
        <w:jc w:val="center"/>
        <w:rPr>
          <w:rFonts w:ascii="Arial Narrow" w:hAnsi="Arial Narrow"/>
          <w:b/>
          <w:sz w:val="16"/>
          <w:szCs w:val="16"/>
        </w:rPr>
      </w:pPr>
      <w:r w:rsidRPr="00551A47">
        <w:rPr>
          <w:rFonts w:ascii="Arial Narrow" w:hAnsi="Arial Narrow"/>
          <w:b/>
          <w:noProof/>
          <w:sz w:val="32"/>
          <w:szCs w:val="32"/>
        </w:rPr>
        <w:pict>
          <v:rect id="Rectangle 53" o:spid="_x0000_s1131" style="position:absolute;left:0;text-align:left;margin-left:-.65pt;margin-top:4.45pt;width:469.5pt;height:7.15pt;z-index:251615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eoxeQIAAOYEAAAOAAAAZHJzL2Uyb0RvYy54bWysVF1v0zAUfUfiP1h+Z3HTpkujpdPUUYQ0&#10;YKIgnl3bSSwc29hu0/LruXa60jGeEIlk+eZeH59zP3Jze+gV2gvnpdE1nlwRjIRmhkvd1vjrl/Wb&#10;EiMfqOZUGS1qfBQe3y5fv7oZbCVy0xnFhUMAon012Bp3IdgqyzzrRE/9lbFCg7MxrqcBTNdm3NEB&#10;0HuV5YTMs8E4bp1hwnv4ej868TLhN41g4VPTeBGQqjFwC2l1ad3GNVve0Kp11HaSnWjQf2DRU6nh&#10;0jPUPQ0U7Zx8AdVL5ow3Tbhips9M00gmkgZQMyF/qNl01IqkBZLj7TlN/v/Bso/7R4ckr3FOoFSa&#10;9lCkz5A2qlslUDGNGRqsryBwYx9d1Ojtg2HfPdJm1UGYuHPODJ2gHHhNYnz27EA0PBxF2+GD4QBP&#10;d8GkZB0a10dASAM6pJoczzURh4AYfCwW83xeQOkY+BakJEW6gVZPh63z4Z0wPYqbGjvgnsDp/sGH&#10;SIZWTyGJvFGSr6VSyXDtdqUc2lNojxUpyOz+hO4vw5RGQ42n5YSQBP3M6S8x1nl8/4bRywCNrmRf&#10;45LEJwbRKqbtreZpH6hU4x44Kx3dIrUwCImG2QHEpuMD4jJKzcvpAmrGJfTztCRzsrjGiKoWBpEF&#10;h5Ez4ZsMXeqimNcXiud5PsunY7aU7eiYh+KJHbA4iUtZPF+frAtmqdyxwmOnbA0/QrXh9lRS+DnA&#10;pjPuJ0YDDFqN/Y8ddQIj9V5Dxywms1mczGTMiuscDHfp2V56qGYAVeMAStN2FcZp3lkn2w5umiQ9&#10;2txBlzUydUDswJHVqTdhmJKI0+DHab20U9Tv39PyFwAAAP//AwBQSwMEFAAGAAgAAAAhAP2nz4Td&#10;AAAABwEAAA8AAABkcnMvZG93bnJldi54bWxMjk1PwzAQRO9I/Adrkbi1zoegSYhTISQOFb1QKs5O&#10;vCSh8TrEbpv+e5ZTOY5m9OaV69kO4oST7x0piJcRCKTGmZ5aBfuP10UGwgdNRg+OUMEFPayr25tS&#10;F8ad6R1Pu9AKhpAvtIIuhLGQ0jcdWu2XbkTi7stNVgeOUyvNpM8Mt4NMouhRWt0TP3R6xJcOm8Pu&#10;aPkkrj8P+T7Ptpvt1L49bOjy/UNK3d/Nz08gAs7hOoY/fVaHip1qdyTjxaBgEae8VJDlILjO09UK&#10;RK0gSROQVSn/+1e/AAAA//8DAFBLAQItABQABgAIAAAAIQC2gziS/gAAAOEBAAATAAAAAAAAAAAA&#10;AAAAAAAAAABbQ29udGVudF9UeXBlc10ueG1sUEsBAi0AFAAGAAgAAAAhADj9If/WAAAAlAEAAAsA&#10;AAAAAAAAAAAAAAAALwEAAF9yZWxzLy5yZWxzUEsBAi0AFAAGAAgAAAAhAPlJ6jF5AgAA5gQAAA4A&#10;AAAAAAAAAAAAAAAALgIAAGRycy9lMm9Eb2MueG1sUEsBAi0AFAAGAAgAAAAhAP2nz4TdAAAABwEA&#10;AA8AAAAAAAAAAAAAAAAA0wQAAGRycy9kb3ducmV2LnhtbFBLBQYAAAAABAAEAPMAAADdBQAAAAA=&#10;" fillcolor="#c0504d" strokecolor="#f2f2f2" strokeweight="3pt">
            <v:shadow on="t" color="#622423" opacity=".5" offset="1pt"/>
          </v:rect>
        </w:pict>
      </w:r>
    </w:p>
    <w:p w:rsidR="00177B12" w:rsidRPr="0060411C" w:rsidRDefault="00551A47" w:rsidP="009062EB">
      <w:pPr>
        <w:shd w:val="clear" w:color="auto" w:fill="EEECE1" w:themeFill="background2"/>
        <w:jc w:val="both"/>
        <w:rPr>
          <w:rFonts w:ascii="Arial Narrow" w:hAnsi="Arial Narrow"/>
          <w:b/>
          <w:sz w:val="32"/>
          <w:szCs w:val="32"/>
        </w:rPr>
      </w:pPr>
      <w:r>
        <w:rPr>
          <w:rFonts w:ascii="Arial Narrow" w:hAnsi="Arial Narrow"/>
          <w:b/>
          <w:noProof/>
          <w:sz w:val="32"/>
          <w:szCs w:val="32"/>
        </w:rPr>
        <w:pict>
          <v:rect id="Rectangle 52" o:spid="_x0000_s1130" style="position:absolute;left:0;text-align:left;margin-left:-.65pt;margin-top:65.85pt;width:469.5pt;height:7.15pt;z-index:251614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FcoeQIAAOYEAAAOAAAAZHJzL2Uyb0RvYy54bWysVF1v0zAUfUfiP1h+Z3HTpkujpdPUUYQ0&#10;YKIgnl3bSSwc29hu0/LruXa60jGeEIlk+eZeH59zP3Jze+gV2gvnpdE1nlwRjIRmhkvd1vjrl/Wb&#10;EiMfqOZUGS1qfBQe3y5fv7oZbCVy0xnFhUMAon012Bp3IdgqyzzrRE/9lbFCg7MxrqcBTNdm3NEB&#10;0HuV5YTMs8E4bp1hwnv4ej868TLhN41g4VPTeBGQqjFwC2l1ad3GNVve0Kp11HaSnWjQf2DRU6nh&#10;0jPUPQ0U7Zx8AdVL5ow3Tbhips9M00gmkgZQMyF/qNl01IqkBZLj7TlN/v/Bso/7R4ckr3FOrjHS&#10;tIcifYa0Ud0qgYo8ZmiwvoLAjX10UaO3D4Z990ibVQdh4s45M3SCcuA1ifHZswPR8HAUbYcPhgM8&#10;3QWTknVoXB8BIQ3okGpyPNdEHAJi8LFYzPN5AaVj4FuQkhTpBlo9HbbOh3fC9ChuauyAewKn+wcf&#10;IhlaPYUk8kZJvpZKJcO125VyaE+hPVakILP7E7q/DFMaDTWelhNCEvQzp7/EWOfx/RtGLwM0upJ9&#10;jUsSnxhEq5i2t5qnfaBSjXvgrHR0i9TCICQaZgcQm44PiMsoNS+nCxgvLqGfpyWZkwVUkKoWBpEF&#10;h5Ez4ZsMXeqimNcXiud5PsunY7aU7eiYh+KJHbA4iUtZPF+frAtmqdyxwmOnbA0/QrXh9lRS+DnA&#10;pjPuJ0YDDFqN/Y8ddQIj9V5Dxywms1mczGTMiuscDHfp2V56qGYAVeMAStN2FcZp3lkn2w5umiQ9&#10;2txBlzUydUDswJHVqTdhmJKI0+DHab20U9Tv39PyFwAAAP//AwBQSwMEFAAGAAgAAAAhANImN43f&#10;AAAACgEAAA8AAABkcnMvZG93bnJldi54bWxMj0FPwzAMhe9I/IfISNy2tBS2tTSdEBKHiV0YE+e0&#10;MW1Z45Qk27p/jznBzX5+eu9zuZ7sIE7oQ+9IQTpPQCA1zvTUKti/v8xWIELUZPTgCBVcMMC6ur4q&#10;dWHcmd7wtIut4BAKhVbQxTgWUoamQ6vD3I1IfPt03urIq2+l8frM4XaQd0mykFb3xA2dHvG5w+aw&#10;O1ouSeuPQ77PV9vN1revDxu6fH2TUrc309MjiIhT/DPDLz6jQ8VMtTuSCWJQMEszdrKepUsQbMiz&#10;JQ81K/eLBGRVyv8vVD8AAAD//wMAUEsBAi0AFAAGAAgAAAAhALaDOJL+AAAA4QEAABMAAAAAAAAA&#10;AAAAAAAAAAAAAFtDb250ZW50X1R5cGVzXS54bWxQSwECLQAUAAYACAAAACEAOP0h/9YAAACUAQAA&#10;CwAAAAAAAAAAAAAAAAAvAQAAX3JlbHMvLnJlbHNQSwECLQAUAAYACAAAACEAHahXKHkCAADmBAAA&#10;DgAAAAAAAAAAAAAAAAAuAgAAZHJzL2Uyb0RvYy54bWxQSwECLQAUAAYACAAAACEA0iY3jd8AAAAK&#10;AQAADwAAAAAAAAAAAAAAAADTBAAAZHJzL2Rvd25yZXYueG1sUEsFBgAAAAAEAAQA8wAAAN8FAAAA&#10;AA==&#10;" fillcolor="#c0504d" strokecolor="#f2f2f2" strokeweight="3pt">
            <v:shadow on="t" color="#622423" opacity=".5" offset="1pt"/>
          </v:rect>
        </w:pict>
      </w:r>
      <w:r w:rsidR="00E31DA4">
        <w:rPr>
          <w:rFonts w:ascii="Arial Narrow" w:hAnsi="Arial Narrow"/>
          <w:b/>
          <w:sz w:val="32"/>
          <w:szCs w:val="32"/>
        </w:rPr>
        <w:t>5</w:t>
      </w:r>
      <w:r w:rsidR="004821C4">
        <w:rPr>
          <w:rFonts w:ascii="Arial Narrow" w:hAnsi="Arial Narrow"/>
          <w:b/>
          <w:sz w:val="32"/>
          <w:szCs w:val="32"/>
        </w:rPr>
        <w:t>.7</w:t>
      </w:r>
      <w:r w:rsidR="00177B12">
        <w:rPr>
          <w:rFonts w:ascii="Arial Narrow" w:hAnsi="Arial Narrow"/>
          <w:b/>
          <w:sz w:val="32"/>
          <w:szCs w:val="32"/>
        </w:rPr>
        <w:t xml:space="preserve"> ОБЪЕКТЫ, ПРЕДНАЗНАЧЕННЫЕ ДЛЯ УЧАСТИЯ В ОРГАНИЗАЦИИ ДЕЯТЕЛЬНОСТИ ПО СБОРУ И ТРАНСПОРТИРОВАНИЮ ТВЕРДЫХ КОММУНАЛЬНЫХ ОТХОДОВ</w:t>
      </w:r>
    </w:p>
    <w:p w:rsidR="00177B12" w:rsidRPr="00933414" w:rsidRDefault="00177B12" w:rsidP="00177B12">
      <w:pPr>
        <w:spacing w:after="0" w:line="240" w:lineRule="auto"/>
        <w:jc w:val="center"/>
        <w:rPr>
          <w:rFonts w:ascii="Arial Narrow" w:hAnsi="Arial Narrow"/>
          <w:b/>
          <w:color w:val="1F497D" w:themeColor="text2"/>
          <w:sz w:val="16"/>
          <w:szCs w:val="16"/>
        </w:rPr>
      </w:pPr>
    </w:p>
    <w:p w:rsidR="00786A0A" w:rsidRPr="00E31DA4" w:rsidRDefault="00786A0A" w:rsidP="00614887">
      <w:pPr>
        <w:pStyle w:val="ae"/>
        <w:numPr>
          <w:ilvl w:val="2"/>
          <w:numId w:val="40"/>
        </w:numPr>
        <w:tabs>
          <w:tab w:val="left" w:pos="993"/>
          <w:tab w:val="left" w:pos="1276"/>
        </w:tabs>
        <w:spacing w:after="0" w:line="240" w:lineRule="auto"/>
        <w:ind w:left="0" w:firstLine="567"/>
        <w:jc w:val="both"/>
        <w:rPr>
          <w:rStyle w:val="21"/>
          <w:rFonts w:ascii="Times New Roman" w:hAnsi="Times New Roman"/>
          <w:i w:val="0"/>
          <w:sz w:val="24"/>
          <w:szCs w:val="24"/>
          <w:u w:val="none"/>
        </w:rPr>
      </w:pPr>
      <w:r w:rsidRPr="00E31DA4">
        <w:rPr>
          <w:rStyle w:val="21"/>
          <w:rFonts w:ascii="Times New Roman" w:hAnsi="Times New Roman"/>
          <w:i w:val="0"/>
          <w:sz w:val="24"/>
          <w:szCs w:val="24"/>
          <w:u w:val="none"/>
        </w:rPr>
        <w:t xml:space="preserve">Расчетное </w:t>
      </w:r>
      <w:r w:rsidR="009C10EB" w:rsidRPr="00E31DA4">
        <w:rPr>
          <w:rStyle w:val="21"/>
          <w:rFonts w:ascii="Times New Roman" w:hAnsi="Times New Roman"/>
          <w:i w:val="0"/>
          <w:sz w:val="24"/>
          <w:szCs w:val="24"/>
          <w:u w:val="none"/>
        </w:rPr>
        <w:t>количество накапливаемых коммунальных</w:t>
      </w:r>
      <w:r w:rsidRPr="00E31DA4">
        <w:rPr>
          <w:rStyle w:val="21"/>
          <w:rFonts w:ascii="Times New Roman" w:hAnsi="Times New Roman"/>
          <w:i w:val="0"/>
          <w:sz w:val="24"/>
          <w:szCs w:val="24"/>
          <w:u w:val="none"/>
        </w:rPr>
        <w:t xml:space="preserve"> и </w:t>
      </w:r>
      <w:r w:rsidR="00E57C2B" w:rsidRPr="00E31DA4">
        <w:rPr>
          <w:rStyle w:val="21"/>
          <w:rFonts w:ascii="Times New Roman" w:hAnsi="Times New Roman"/>
          <w:i w:val="0"/>
          <w:sz w:val="24"/>
          <w:szCs w:val="24"/>
          <w:u w:val="none"/>
        </w:rPr>
        <w:t xml:space="preserve">промышленных </w:t>
      </w:r>
      <w:r w:rsidRPr="00E31DA4">
        <w:rPr>
          <w:rStyle w:val="21"/>
          <w:rFonts w:ascii="Times New Roman" w:hAnsi="Times New Roman"/>
          <w:i w:val="0"/>
          <w:sz w:val="24"/>
          <w:szCs w:val="24"/>
          <w:u w:val="none"/>
        </w:rPr>
        <w:t xml:space="preserve">отходов </w:t>
      </w:r>
      <w:r w:rsidR="00B326A4" w:rsidRPr="00E31DA4">
        <w:rPr>
          <w:rStyle w:val="21"/>
          <w:rFonts w:ascii="Times New Roman" w:hAnsi="Times New Roman"/>
          <w:i w:val="0"/>
          <w:sz w:val="24"/>
          <w:szCs w:val="24"/>
          <w:u w:val="none"/>
        </w:rPr>
        <w:t>следует устанавливать по табл.</w:t>
      </w:r>
      <w:r w:rsidR="00E31DA4">
        <w:rPr>
          <w:rStyle w:val="21"/>
          <w:rFonts w:ascii="Times New Roman" w:hAnsi="Times New Roman"/>
          <w:i w:val="0"/>
          <w:sz w:val="24"/>
          <w:szCs w:val="24"/>
          <w:u w:val="none"/>
        </w:rPr>
        <w:t xml:space="preserve"> </w:t>
      </w:r>
      <w:r w:rsidR="009D4169">
        <w:rPr>
          <w:rStyle w:val="21"/>
          <w:rFonts w:ascii="Times New Roman" w:hAnsi="Times New Roman"/>
          <w:i w:val="0"/>
          <w:sz w:val="24"/>
          <w:szCs w:val="24"/>
          <w:u w:val="none"/>
        </w:rPr>
        <w:t>29</w:t>
      </w:r>
      <w:r w:rsidRPr="00E31DA4">
        <w:rPr>
          <w:rStyle w:val="21"/>
          <w:rFonts w:ascii="Times New Roman" w:hAnsi="Times New Roman"/>
          <w:i w:val="0"/>
          <w:sz w:val="24"/>
          <w:szCs w:val="24"/>
          <w:u w:val="none"/>
        </w:rPr>
        <w:t>.</w:t>
      </w:r>
    </w:p>
    <w:p w:rsidR="00786A0A" w:rsidRPr="00786A0A" w:rsidRDefault="00786A0A" w:rsidP="00786A0A">
      <w:pPr>
        <w:spacing w:after="0" w:line="240" w:lineRule="auto"/>
        <w:ind w:hanging="142"/>
        <w:jc w:val="both"/>
        <w:rPr>
          <w:rStyle w:val="21"/>
          <w:rFonts w:ascii="Times New Roman" w:hAnsi="Times New Roman"/>
          <w:i w:val="0"/>
          <w:sz w:val="8"/>
          <w:szCs w:val="8"/>
          <w:u w:val="none"/>
        </w:rPr>
      </w:pPr>
    </w:p>
    <w:p w:rsidR="00786A0A" w:rsidRPr="002C6D91" w:rsidRDefault="00E31DA4" w:rsidP="00786A0A">
      <w:pPr>
        <w:pStyle w:val="af1"/>
        <w:ind w:left="0"/>
        <w:jc w:val="both"/>
        <w:rPr>
          <w:i/>
          <w:szCs w:val="24"/>
        </w:rPr>
      </w:pPr>
      <w:r w:rsidRPr="00E31DA4">
        <w:rPr>
          <w:rStyle w:val="21"/>
          <w:b w:val="0"/>
          <w:szCs w:val="24"/>
          <w:u w:val="none"/>
        </w:rPr>
        <w:t xml:space="preserve">Таблица </w:t>
      </w:r>
      <w:r w:rsidR="009D4169">
        <w:rPr>
          <w:rStyle w:val="21"/>
          <w:b w:val="0"/>
          <w:szCs w:val="24"/>
          <w:u w:val="none"/>
        </w:rPr>
        <w:t>29</w:t>
      </w:r>
      <w:r w:rsidR="00902F74" w:rsidRPr="00E31DA4">
        <w:rPr>
          <w:rStyle w:val="21"/>
          <w:b w:val="0"/>
          <w:szCs w:val="24"/>
          <w:u w:val="none"/>
        </w:rPr>
        <w:t>.</w:t>
      </w:r>
      <w:r w:rsidR="00786A0A" w:rsidRPr="002C6D91">
        <w:rPr>
          <w:rStyle w:val="21"/>
          <w:i w:val="0"/>
          <w:szCs w:val="24"/>
          <w:u w:val="none"/>
        </w:rPr>
        <w:t xml:space="preserve"> - </w:t>
      </w:r>
      <w:r w:rsidR="00786A0A" w:rsidRPr="002C6D91">
        <w:rPr>
          <w:i/>
          <w:szCs w:val="24"/>
        </w:rPr>
        <w:t xml:space="preserve">Объекты в области </w:t>
      </w:r>
      <w:r w:rsidR="00462EFE">
        <w:rPr>
          <w:i/>
          <w:szCs w:val="24"/>
        </w:rPr>
        <w:t>утилизации и переработки коммунальных</w:t>
      </w:r>
      <w:r w:rsidR="00786A0A" w:rsidRPr="002C6D91">
        <w:rPr>
          <w:i/>
          <w:szCs w:val="24"/>
        </w:rPr>
        <w:t xml:space="preserve"> и промышленных отходов. Расчетное количество накапливаемых отходов</w:t>
      </w:r>
    </w:p>
    <w:p w:rsidR="00786A0A" w:rsidRPr="00786A0A" w:rsidRDefault="00786A0A" w:rsidP="00786A0A">
      <w:pPr>
        <w:pStyle w:val="af1"/>
        <w:ind w:left="0"/>
        <w:jc w:val="both"/>
        <w:rPr>
          <w:b w:val="0"/>
          <w:i/>
          <w:sz w:val="8"/>
          <w:szCs w:val="8"/>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40" w:type="dxa"/>
          <w:right w:w="40" w:type="dxa"/>
        </w:tblCellMar>
        <w:tblLook w:val="0000"/>
      </w:tblPr>
      <w:tblGrid>
        <w:gridCol w:w="7363"/>
        <w:gridCol w:w="1042"/>
        <w:gridCol w:w="1030"/>
      </w:tblGrid>
      <w:tr w:rsidR="00902F74" w:rsidRPr="00696787" w:rsidTr="00322978">
        <w:trPr>
          <w:jc w:val="center"/>
        </w:trPr>
        <w:tc>
          <w:tcPr>
            <w:tcW w:w="3902" w:type="pct"/>
            <w:vMerge w:val="restart"/>
            <w:shd w:val="clear" w:color="auto" w:fill="EEECE1" w:themeFill="background2"/>
            <w:vAlign w:val="center"/>
          </w:tcPr>
          <w:p w:rsidR="00902F74" w:rsidRPr="00696787" w:rsidRDefault="00902F74" w:rsidP="00F23E40">
            <w:pPr>
              <w:spacing w:after="0" w:line="240" w:lineRule="auto"/>
              <w:jc w:val="center"/>
              <w:rPr>
                <w:rFonts w:ascii="Times New Roman" w:hAnsi="Times New Roman"/>
              </w:rPr>
            </w:pPr>
            <w:r w:rsidRPr="00696787">
              <w:rPr>
                <w:rFonts w:ascii="Times New Roman" w:hAnsi="Times New Roman"/>
              </w:rPr>
              <w:t>Отходы</w:t>
            </w:r>
          </w:p>
        </w:tc>
        <w:tc>
          <w:tcPr>
            <w:tcW w:w="1098" w:type="pct"/>
            <w:gridSpan w:val="2"/>
            <w:shd w:val="clear" w:color="auto" w:fill="EEECE1" w:themeFill="background2"/>
          </w:tcPr>
          <w:p w:rsidR="00902F74" w:rsidRPr="00696787" w:rsidRDefault="00902F74" w:rsidP="00F23E40">
            <w:pPr>
              <w:spacing w:after="0" w:line="240" w:lineRule="auto"/>
              <w:jc w:val="center"/>
              <w:rPr>
                <w:rFonts w:ascii="Times New Roman" w:hAnsi="Times New Roman"/>
              </w:rPr>
            </w:pPr>
            <w:r w:rsidRPr="00696787">
              <w:rPr>
                <w:rFonts w:ascii="Times New Roman" w:hAnsi="Times New Roman"/>
              </w:rPr>
              <w:t xml:space="preserve">Количество отходов </w:t>
            </w:r>
          </w:p>
          <w:p w:rsidR="00902F74" w:rsidRPr="00696787" w:rsidRDefault="00902F74" w:rsidP="00F23E40">
            <w:pPr>
              <w:spacing w:after="0" w:line="240" w:lineRule="auto"/>
              <w:jc w:val="center"/>
              <w:rPr>
                <w:rFonts w:ascii="Times New Roman" w:hAnsi="Times New Roman"/>
                <w:bCs/>
              </w:rPr>
            </w:pPr>
            <w:r w:rsidRPr="00696787">
              <w:rPr>
                <w:rFonts w:ascii="Times New Roman" w:hAnsi="Times New Roman"/>
              </w:rPr>
              <w:t>на 1 человека в год</w:t>
            </w:r>
          </w:p>
        </w:tc>
      </w:tr>
      <w:tr w:rsidR="00902F74" w:rsidRPr="00696787" w:rsidTr="00322978">
        <w:trPr>
          <w:jc w:val="center"/>
        </w:trPr>
        <w:tc>
          <w:tcPr>
            <w:tcW w:w="3902" w:type="pct"/>
            <w:vMerge/>
            <w:shd w:val="clear" w:color="auto" w:fill="EEECE1" w:themeFill="background2"/>
          </w:tcPr>
          <w:p w:rsidR="00902F74" w:rsidRPr="00696787" w:rsidRDefault="00902F74" w:rsidP="00F23E40">
            <w:pPr>
              <w:spacing w:after="0" w:line="240" w:lineRule="auto"/>
              <w:jc w:val="center"/>
              <w:rPr>
                <w:rFonts w:ascii="Times New Roman" w:hAnsi="Times New Roman"/>
                <w:bCs/>
              </w:rPr>
            </w:pPr>
          </w:p>
        </w:tc>
        <w:tc>
          <w:tcPr>
            <w:tcW w:w="552" w:type="pct"/>
            <w:shd w:val="clear" w:color="auto" w:fill="EEECE1" w:themeFill="background2"/>
          </w:tcPr>
          <w:p w:rsidR="00902F74" w:rsidRPr="00696787" w:rsidRDefault="00902F74" w:rsidP="00F23E40">
            <w:pPr>
              <w:spacing w:after="0" w:line="240" w:lineRule="auto"/>
              <w:jc w:val="center"/>
              <w:rPr>
                <w:rFonts w:ascii="Times New Roman" w:hAnsi="Times New Roman"/>
                <w:bCs/>
              </w:rPr>
            </w:pPr>
            <w:r w:rsidRPr="00696787">
              <w:rPr>
                <w:rFonts w:ascii="Times New Roman" w:hAnsi="Times New Roman"/>
                <w:bCs/>
              </w:rPr>
              <w:t>кг</w:t>
            </w:r>
          </w:p>
        </w:tc>
        <w:tc>
          <w:tcPr>
            <w:tcW w:w="546" w:type="pct"/>
            <w:shd w:val="clear" w:color="auto" w:fill="EEECE1" w:themeFill="background2"/>
          </w:tcPr>
          <w:p w:rsidR="00902F74" w:rsidRPr="00696787" w:rsidRDefault="00902F74" w:rsidP="00F23E40">
            <w:pPr>
              <w:spacing w:after="0" w:line="240" w:lineRule="auto"/>
              <w:jc w:val="center"/>
              <w:rPr>
                <w:rFonts w:ascii="Times New Roman" w:hAnsi="Times New Roman"/>
                <w:bCs/>
              </w:rPr>
            </w:pPr>
            <w:r w:rsidRPr="00696787">
              <w:rPr>
                <w:rFonts w:ascii="Times New Roman" w:hAnsi="Times New Roman"/>
                <w:bCs/>
              </w:rPr>
              <w:t>л</w:t>
            </w:r>
          </w:p>
        </w:tc>
      </w:tr>
      <w:tr w:rsidR="00902F74" w:rsidRPr="00696787" w:rsidTr="00322978">
        <w:trPr>
          <w:jc w:val="center"/>
        </w:trPr>
        <w:tc>
          <w:tcPr>
            <w:tcW w:w="3902" w:type="pct"/>
          </w:tcPr>
          <w:p w:rsidR="00902F74" w:rsidRPr="00696787" w:rsidRDefault="00902F74" w:rsidP="00F23E40">
            <w:pPr>
              <w:spacing w:after="0" w:line="240" w:lineRule="auto"/>
              <w:ind w:left="57"/>
              <w:rPr>
                <w:rFonts w:ascii="Times New Roman" w:hAnsi="Times New Roman"/>
                <w:bCs/>
              </w:rPr>
            </w:pPr>
            <w:r w:rsidRPr="00696787">
              <w:rPr>
                <w:rFonts w:ascii="Times New Roman" w:hAnsi="Times New Roman"/>
                <w:bCs/>
              </w:rPr>
              <w:t xml:space="preserve">Твердые: </w:t>
            </w:r>
          </w:p>
        </w:tc>
        <w:tc>
          <w:tcPr>
            <w:tcW w:w="552" w:type="pct"/>
          </w:tcPr>
          <w:p w:rsidR="00902F74" w:rsidRPr="00696787" w:rsidRDefault="00902F74" w:rsidP="00F23E40">
            <w:pPr>
              <w:spacing w:after="0" w:line="240" w:lineRule="auto"/>
              <w:jc w:val="center"/>
              <w:rPr>
                <w:rFonts w:ascii="Times New Roman" w:hAnsi="Times New Roman"/>
                <w:bCs/>
              </w:rPr>
            </w:pPr>
          </w:p>
        </w:tc>
        <w:tc>
          <w:tcPr>
            <w:tcW w:w="546" w:type="pct"/>
          </w:tcPr>
          <w:p w:rsidR="00902F74" w:rsidRPr="00696787" w:rsidRDefault="00902F74" w:rsidP="00F23E40">
            <w:pPr>
              <w:spacing w:after="0" w:line="240" w:lineRule="auto"/>
              <w:jc w:val="center"/>
              <w:rPr>
                <w:rFonts w:ascii="Times New Roman" w:hAnsi="Times New Roman"/>
                <w:bCs/>
              </w:rPr>
            </w:pPr>
          </w:p>
        </w:tc>
      </w:tr>
      <w:tr w:rsidR="00902F74" w:rsidRPr="00696787" w:rsidTr="00322978">
        <w:trPr>
          <w:jc w:val="center"/>
        </w:trPr>
        <w:tc>
          <w:tcPr>
            <w:tcW w:w="3902" w:type="pct"/>
          </w:tcPr>
          <w:p w:rsidR="00902F74" w:rsidRPr="00696787" w:rsidRDefault="00902F74" w:rsidP="00F23E40">
            <w:pPr>
              <w:spacing w:after="0" w:line="240" w:lineRule="auto"/>
              <w:ind w:left="284"/>
              <w:rPr>
                <w:rFonts w:ascii="Times New Roman" w:hAnsi="Times New Roman"/>
                <w:bCs/>
              </w:rPr>
            </w:pPr>
            <w:r w:rsidRPr="00696787">
              <w:rPr>
                <w:rFonts w:ascii="Times New Roman" w:hAnsi="Times New Roman"/>
                <w:bCs/>
              </w:rPr>
              <w:t>от жилых зданий, оборудованных водопроводом, канализацией, центральным отоплением и газом;</w:t>
            </w:r>
          </w:p>
        </w:tc>
        <w:tc>
          <w:tcPr>
            <w:tcW w:w="552" w:type="pct"/>
          </w:tcPr>
          <w:p w:rsidR="00902F74" w:rsidRPr="00786A0A" w:rsidRDefault="00902F74" w:rsidP="00F23E40">
            <w:pPr>
              <w:spacing w:after="0" w:line="240" w:lineRule="auto"/>
              <w:jc w:val="center"/>
              <w:rPr>
                <w:rFonts w:ascii="Times New Roman" w:hAnsi="Times New Roman"/>
                <w:bCs/>
                <w:color w:val="000000" w:themeColor="text1"/>
              </w:rPr>
            </w:pPr>
            <w:r w:rsidRPr="00786A0A">
              <w:rPr>
                <w:rFonts w:ascii="Times New Roman" w:hAnsi="Times New Roman"/>
                <w:bCs/>
                <w:color w:val="000000" w:themeColor="text1"/>
              </w:rPr>
              <w:t>190</w:t>
            </w:r>
          </w:p>
        </w:tc>
        <w:tc>
          <w:tcPr>
            <w:tcW w:w="546" w:type="pct"/>
          </w:tcPr>
          <w:p w:rsidR="00902F74" w:rsidRPr="00786A0A" w:rsidRDefault="00902F74" w:rsidP="00F23E40">
            <w:pPr>
              <w:spacing w:after="0" w:line="240" w:lineRule="auto"/>
              <w:jc w:val="center"/>
              <w:rPr>
                <w:rFonts w:ascii="Times New Roman" w:hAnsi="Times New Roman"/>
                <w:bCs/>
                <w:color w:val="000000" w:themeColor="text1"/>
              </w:rPr>
            </w:pPr>
            <w:r w:rsidRPr="00786A0A">
              <w:rPr>
                <w:rFonts w:ascii="Times New Roman" w:hAnsi="Times New Roman"/>
                <w:bCs/>
                <w:color w:val="000000" w:themeColor="text1"/>
              </w:rPr>
              <w:t>900</w:t>
            </w:r>
          </w:p>
        </w:tc>
      </w:tr>
      <w:tr w:rsidR="00902F74" w:rsidRPr="00696787" w:rsidTr="00322978">
        <w:trPr>
          <w:jc w:val="center"/>
        </w:trPr>
        <w:tc>
          <w:tcPr>
            <w:tcW w:w="3902" w:type="pct"/>
          </w:tcPr>
          <w:p w:rsidR="00902F74" w:rsidRPr="00696787" w:rsidRDefault="00902F74" w:rsidP="00F23E40">
            <w:pPr>
              <w:spacing w:after="0" w:line="240" w:lineRule="auto"/>
              <w:ind w:left="284"/>
              <w:rPr>
                <w:rFonts w:ascii="Times New Roman" w:hAnsi="Times New Roman"/>
                <w:bCs/>
              </w:rPr>
            </w:pPr>
            <w:r w:rsidRPr="00696787">
              <w:rPr>
                <w:rFonts w:ascii="Times New Roman" w:hAnsi="Times New Roman"/>
                <w:bCs/>
              </w:rPr>
              <w:t>от прочих жилых зданий</w:t>
            </w:r>
          </w:p>
        </w:tc>
        <w:tc>
          <w:tcPr>
            <w:tcW w:w="552" w:type="pct"/>
          </w:tcPr>
          <w:p w:rsidR="00902F74" w:rsidRPr="00786A0A" w:rsidRDefault="00902F74" w:rsidP="00F23E40">
            <w:pPr>
              <w:spacing w:after="0" w:line="240" w:lineRule="auto"/>
              <w:jc w:val="center"/>
              <w:rPr>
                <w:rFonts w:ascii="Times New Roman" w:hAnsi="Times New Roman"/>
                <w:bCs/>
                <w:color w:val="000000" w:themeColor="text1"/>
              </w:rPr>
            </w:pPr>
            <w:r w:rsidRPr="00786A0A">
              <w:rPr>
                <w:rFonts w:ascii="Times New Roman" w:hAnsi="Times New Roman"/>
                <w:bCs/>
                <w:color w:val="000000" w:themeColor="text1"/>
              </w:rPr>
              <w:t>300</w:t>
            </w:r>
          </w:p>
        </w:tc>
        <w:tc>
          <w:tcPr>
            <w:tcW w:w="546" w:type="pct"/>
          </w:tcPr>
          <w:p w:rsidR="00902F74" w:rsidRPr="00786A0A" w:rsidRDefault="00902F74" w:rsidP="00F23E40">
            <w:pPr>
              <w:spacing w:after="0" w:line="240" w:lineRule="auto"/>
              <w:jc w:val="center"/>
              <w:rPr>
                <w:rFonts w:ascii="Times New Roman" w:hAnsi="Times New Roman"/>
                <w:bCs/>
                <w:color w:val="000000" w:themeColor="text1"/>
              </w:rPr>
            </w:pPr>
            <w:r w:rsidRPr="00786A0A">
              <w:rPr>
                <w:rFonts w:ascii="Times New Roman" w:hAnsi="Times New Roman"/>
                <w:bCs/>
                <w:color w:val="000000" w:themeColor="text1"/>
              </w:rPr>
              <w:t>1100</w:t>
            </w:r>
          </w:p>
        </w:tc>
      </w:tr>
      <w:tr w:rsidR="00902F74" w:rsidRPr="00696787" w:rsidTr="00322978">
        <w:trPr>
          <w:jc w:val="center"/>
        </w:trPr>
        <w:tc>
          <w:tcPr>
            <w:tcW w:w="3902" w:type="pct"/>
          </w:tcPr>
          <w:p w:rsidR="00902F74" w:rsidRPr="00696787" w:rsidRDefault="00902F74" w:rsidP="00F23E40">
            <w:pPr>
              <w:spacing w:after="0" w:line="240" w:lineRule="auto"/>
              <w:ind w:left="57"/>
              <w:rPr>
                <w:rFonts w:ascii="Times New Roman" w:hAnsi="Times New Roman"/>
                <w:bCs/>
              </w:rPr>
            </w:pPr>
            <w:r w:rsidRPr="00696787">
              <w:rPr>
                <w:rFonts w:ascii="Times New Roman" w:hAnsi="Times New Roman"/>
                <w:bCs/>
              </w:rPr>
              <w:t>Общее количество по населенному пункту с учетом общественных зданий</w:t>
            </w:r>
          </w:p>
        </w:tc>
        <w:tc>
          <w:tcPr>
            <w:tcW w:w="552" w:type="pct"/>
          </w:tcPr>
          <w:p w:rsidR="00902F74" w:rsidRPr="00786A0A" w:rsidRDefault="00902F74" w:rsidP="00F23E40">
            <w:pPr>
              <w:spacing w:after="0" w:line="240" w:lineRule="auto"/>
              <w:jc w:val="center"/>
              <w:rPr>
                <w:rFonts w:ascii="Times New Roman" w:hAnsi="Times New Roman"/>
                <w:bCs/>
                <w:color w:val="000000" w:themeColor="text1"/>
              </w:rPr>
            </w:pPr>
            <w:r w:rsidRPr="00786A0A">
              <w:rPr>
                <w:rFonts w:ascii="Times New Roman" w:hAnsi="Times New Roman"/>
                <w:bCs/>
                <w:color w:val="000000" w:themeColor="text1"/>
              </w:rPr>
              <w:t>280</w:t>
            </w:r>
          </w:p>
        </w:tc>
        <w:tc>
          <w:tcPr>
            <w:tcW w:w="546" w:type="pct"/>
          </w:tcPr>
          <w:p w:rsidR="00902F74" w:rsidRPr="00786A0A" w:rsidRDefault="00902F74" w:rsidP="00F23E40">
            <w:pPr>
              <w:spacing w:after="0" w:line="240" w:lineRule="auto"/>
              <w:jc w:val="center"/>
              <w:rPr>
                <w:rFonts w:ascii="Times New Roman" w:hAnsi="Times New Roman"/>
                <w:bCs/>
                <w:color w:val="000000" w:themeColor="text1"/>
              </w:rPr>
            </w:pPr>
            <w:r w:rsidRPr="00786A0A">
              <w:rPr>
                <w:rFonts w:ascii="Times New Roman" w:hAnsi="Times New Roman"/>
                <w:bCs/>
                <w:color w:val="000000" w:themeColor="text1"/>
              </w:rPr>
              <w:t>1400</w:t>
            </w:r>
          </w:p>
        </w:tc>
      </w:tr>
      <w:tr w:rsidR="00902F74" w:rsidRPr="00696787" w:rsidTr="00322978">
        <w:trPr>
          <w:jc w:val="center"/>
        </w:trPr>
        <w:tc>
          <w:tcPr>
            <w:tcW w:w="3902" w:type="pct"/>
          </w:tcPr>
          <w:p w:rsidR="00902F74" w:rsidRPr="00696787" w:rsidRDefault="00902F74" w:rsidP="00F23E40">
            <w:pPr>
              <w:spacing w:after="0" w:line="240" w:lineRule="auto"/>
              <w:ind w:left="57"/>
              <w:rPr>
                <w:rFonts w:ascii="Times New Roman" w:hAnsi="Times New Roman"/>
                <w:bCs/>
              </w:rPr>
            </w:pPr>
            <w:r w:rsidRPr="00696787">
              <w:rPr>
                <w:rFonts w:ascii="Times New Roman" w:hAnsi="Times New Roman"/>
                <w:bCs/>
              </w:rPr>
              <w:t>Жидкие из выгребов (при отсутствии канализации)</w:t>
            </w:r>
          </w:p>
        </w:tc>
        <w:tc>
          <w:tcPr>
            <w:tcW w:w="552" w:type="pct"/>
          </w:tcPr>
          <w:p w:rsidR="00902F74" w:rsidRPr="00786A0A" w:rsidRDefault="00902F74" w:rsidP="00F23E40">
            <w:pPr>
              <w:spacing w:after="0" w:line="240" w:lineRule="auto"/>
              <w:jc w:val="center"/>
              <w:rPr>
                <w:rFonts w:ascii="Times New Roman" w:hAnsi="Times New Roman"/>
                <w:bCs/>
                <w:color w:val="000000" w:themeColor="text1"/>
              </w:rPr>
            </w:pPr>
            <w:r w:rsidRPr="00786A0A">
              <w:rPr>
                <w:rFonts w:ascii="Times New Roman" w:hAnsi="Times New Roman"/>
                <w:bCs/>
                <w:color w:val="000000" w:themeColor="text1"/>
              </w:rPr>
              <w:noBreakHyphen/>
            </w:r>
          </w:p>
        </w:tc>
        <w:tc>
          <w:tcPr>
            <w:tcW w:w="546" w:type="pct"/>
          </w:tcPr>
          <w:p w:rsidR="00902F74" w:rsidRPr="00786A0A" w:rsidRDefault="00902F74" w:rsidP="00F23E40">
            <w:pPr>
              <w:spacing w:after="0" w:line="240" w:lineRule="auto"/>
              <w:jc w:val="center"/>
              <w:rPr>
                <w:rFonts w:ascii="Times New Roman" w:hAnsi="Times New Roman"/>
                <w:bCs/>
                <w:color w:val="000000" w:themeColor="text1"/>
              </w:rPr>
            </w:pPr>
            <w:r w:rsidRPr="00786A0A">
              <w:rPr>
                <w:rFonts w:ascii="Times New Roman" w:hAnsi="Times New Roman"/>
                <w:bCs/>
                <w:color w:val="000000" w:themeColor="text1"/>
              </w:rPr>
              <w:t>2000</w:t>
            </w:r>
          </w:p>
        </w:tc>
      </w:tr>
      <w:tr w:rsidR="00902F74" w:rsidRPr="00696787" w:rsidTr="00322978">
        <w:trPr>
          <w:jc w:val="center"/>
        </w:trPr>
        <w:tc>
          <w:tcPr>
            <w:tcW w:w="3902" w:type="pct"/>
          </w:tcPr>
          <w:p w:rsidR="00902F74" w:rsidRPr="00696787" w:rsidRDefault="00902F74" w:rsidP="00F23E40">
            <w:pPr>
              <w:spacing w:after="0" w:line="240" w:lineRule="auto"/>
              <w:ind w:left="57"/>
              <w:rPr>
                <w:rFonts w:ascii="Times New Roman" w:hAnsi="Times New Roman"/>
                <w:bCs/>
              </w:rPr>
            </w:pPr>
            <w:r w:rsidRPr="00696787">
              <w:rPr>
                <w:rFonts w:ascii="Times New Roman" w:hAnsi="Times New Roman"/>
                <w:bCs/>
              </w:rPr>
              <w:t>Смёт с 1 кв.м твердых покрытий улиц, площадей и парков</w:t>
            </w:r>
          </w:p>
        </w:tc>
        <w:tc>
          <w:tcPr>
            <w:tcW w:w="552" w:type="pct"/>
          </w:tcPr>
          <w:p w:rsidR="00902F74" w:rsidRPr="00786A0A" w:rsidRDefault="00902F74" w:rsidP="00F23E40">
            <w:pPr>
              <w:spacing w:after="0" w:line="240" w:lineRule="auto"/>
              <w:jc w:val="center"/>
              <w:rPr>
                <w:rFonts w:ascii="Times New Roman" w:hAnsi="Times New Roman"/>
                <w:bCs/>
                <w:color w:val="000000" w:themeColor="text1"/>
              </w:rPr>
            </w:pPr>
            <w:r w:rsidRPr="00786A0A">
              <w:rPr>
                <w:rFonts w:ascii="Times New Roman" w:hAnsi="Times New Roman"/>
                <w:bCs/>
                <w:color w:val="000000" w:themeColor="text1"/>
              </w:rPr>
              <w:t>5</w:t>
            </w:r>
          </w:p>
        </w:tc>
        <w:tc>
          <w:tcPr>
            <w:tcW w:w="546" w:type="pct"/>
          </w:tcPr>
          <w:p w:rsidR="00902F74" w:rsidRPr="00786A0A" w:rsidRDefault="00902F74" w:rsidP="00F23E40">
            <w:pPr>
              <w:spacing w:after="0" w:line="240" w:lineRule="auto"/>
              <w:jc w:val="center"/>
              <w:rPr>
                <w:rFonts w:ascii="Times New Roman" w:hAnsi="Times New Roman"/>
                <w:bCs/>
                <w:color w:val="000000" w:themeColor="text1"/>
              </w:rPr>
            </w:pPr>
            <w:r w:rsidRPr="00786A0A">
              <w:rPr>
                <w:rFonts w:ascii="Times New Roman" w:hAnsi="Times New Roman"/>
                <w:bCs/>
                <w:color w:val="000000" w:themeColor="text1"/>
              </w:rPr>
              <w:t>8</w:t>
            </w:r>
          </w:p>
        </w:tc>
      </w:tr>
    </w:tbl>
    <w:p w:rsidR="00902F74" w:rsidRPr="00786A0A" w:rsidRDefault="00902F74" w:rsidP="00902F74">
      <w:pPr>
        <w:autoSpaceDE w:val="0"/>
        <w:autoSpaceDN w:val="0"/>
        <w:adjustRightInd w:val="0"/>
        <w:spacing w:after="0" w:line="240" w:lineRule="auto"/>
        <w:jc w:val="both"/>
        <w:rPr>
          <w:rFonts w:ascii="Times New Roman" w:hAnsi="Times New Roman"/>
          <w:bCs/>
          <w:sz w:val="8"/>
          <w:szCs w:val="8"/>
          <w:lang w:eastAsia="en-US"/>
        </w:rPr>
      </w:pPr>
    </w:p>
    <w:p w:rsidR="00902F74" w:rsidRPr="006E7483" w:rsidRDefault="00902F74" w:rsidP="00902F74">
      <w:pPr>
        <w:autoSpaceDE w:val="0"/>
        <w:autoSpaceDN w:val="0"/>
        <w:adjustRightInd w:val="0"/>
        <w:spacing w:after="0" w:line="240" w:lineRule="auto"/>
        <w:jc w:val="both"/>
        <w:rPr>
          <w:rFonts w:ascii="Times New Roman" w:hAnsi="Times New Roman"/>
          <w:b/>
          <w:bCs/>
          <w:sz w:val="20"/>
          <w:szCs w:val="20"/>
          <w:lang w:eastAsia="en-US"/>
        </w:rPr>
      </w:pPr>
      <w:r w:rsidRPr="006E7483">
        <w:rPr>
          <w:rFonts w:ascii="Times New Roman" w:hAnsi="Times New Roman"/>
          <w:b/>
          <w:bCs/>
          <w:sz w:val="20"/>
          <w:szCs w:val="20"/>
          <w:lang w:eastAsia="en-US"/>
        </w:rPr>
        <w:t>Примечания:</w:t>
      </w:r>
    </w:p>
    <w:p w:rsidR="00902F74" w:rsidRPr="006E7483" w:rsidRDefault="00902F74" w:rsidP="00902F74">
      <w:pPr>
        <w:tabs>
          <w:tab w:val="left" w:pos="851"/>
          <w:tab w:val="left" w:pos="993"/>
        </w:tabs>
        <w:spacing w:after="0" w:line="240" w:lineRule="auto"/>
        <w:jc w:val="both"/>
        <w:rPr>
          <w:rFonts w:ascii="Times New Roman" w:hAnsi="Times New Roman"/>
          <w:bCs/>
          <w:sz w:val="20"/>
          <w:szCs w:val="20"/>
        </w:rPr>
      </w:pPr>
      <w:r>
        <w:rPr>
          <w:rFonts w:ascii="Times New Roman" w:hAnsi="Times New Roman"/>
          <w:bCs/>
          <w:sz w:val="20"/>
          <w:szCs w:val="20"/>
        </w:rPr>
        <w:t xml:space="preserve">1. </w:t>
      </w:r>
      <w:r w:rsidRPr="006E7483">
        <w:rPr>
          <w:rFonts w:ascii="Times New Roman" w:hAnsi="Times New Roman"/>
          <w:bCs/>
          <w:sz w:val="20"/>
          <w:szCs w:val="20"/>
        </w:rPr>
        <w:t>Нормы накопления крупногабаритных отходов следует принимать в размере 5 % в составе приведенных значений твердых коммунальных отходов.</w:t>
      </w:r>
    </w:p>
    <w:p w:rsidR="00902F74" w:rsidRPr="006E7483" w:rsidRDefault="00902F74" w:rsidP="00902F74">
      <w:pPr>
        <w:tabs>
          <w:tab w:val="left" w:pos="851"/>
          <w:tab w:val="left" w:pos="993"/>
        </w:tabs>
        <w:spacing w:after="0" w:line="240" w:lineRule="auto"/>
        <w:jc w:val="both"/>
        <w:rPr>
          <w:rFonts w:ascii="Times New Roman" w:hAnsi="Times New Roman"/>
          <w:bCs/>
          <w:sz w:val="20"/>
          <w:szCs w:val="20"/>
        </w:rPr>
      </w:pPr>
      <w:r>
        <w:rPr>
          <w:rFonts w:ascii="Times New Roman" w:hAnsi="Times New Roman"/>
          <w:bCs/>
          <w:sz w:val="20"/>
          <w:szCs w:val="20"/>
        </w:rPr>
        <w:lastRenderedPageBreak/>
        <w:t xml:space="preserve">2. </w:t>
      </w:r>
      <w:r w:rsidRPr="006E7483">
        <w:rPr>
          <w:rFonts w:ascii="Times New Roman" w:hAnsi="Times New Roman"/>
          <w:bCs/>
          <w:sz w:val="20"/>
          <w:szCs w:val="20"/>
        </w:rPr>
        <w:t>Санитарную очистку территорий населенных пунктов следует осуществлять в соответствии с требованиями СанПиН 42-128-4690-88,  а также нормативных правовых актов органов местного самоуправления.</w:t>
      </w:r>
    </w:p>
    <w:p w:rsidR="00902F74" w:rsidRPr="006E7483" w:rsidRDefault="00902F74" w:rsidP="00902F74">
      <w:pPr>
        <w:tabs>
          <w:tab w:val="left" w:pos="851"/>
          <w:tab w:val="left" w:pos="993"/>
        </w:tabs>
        <w:spacing w:after="0" w:line="240" w:lineRule="auto"/>
        <w:jc w:val="both"/>
        <w:rPr>
          <w:rFonts w:ascii="Times New Roman" w:hAnsi="Times New Roman"/>
          <w:bCs/>
          <w:sz w:val="20"/>
          <w:szCs w:val="20"/>
        </w:rPr>
      </w:pPr>
      <w:r>
        <w:rPr>
          <w:rFonts w:ascii="Times New Roman" w:hAnsi="Times New Roman"/>
          <w:bCs/>
          <w:sz w:val="20"/>
          <w:szCs w:val="20"/>
        </w:rPr>
        <w:t xml:space="preserve">3. </w:t>
      </w:r>
      <w:r w:rsidRPr="006E7483">
        <w:rPr>
          <w:rFonts w:ascii="Times New Roman" w:hAnsi="Times New Roman"/>
          <w:bCs/>
          <w:sz w:val="20"/>
          <w:szCs w:val="20"/>
        </w:rPr>
        <w:t>Расчетное количество накапливающихся коммунальных отходов должно периодически (раз в пять лет) уточняться по фактическим данным, а норма корректироваться.</w:t>
      </w:r>
    </w:p>
    <w:p w:rsidR="00CF1B9E" w:rsidRPr="00786A0A" w:rsidRDefault="00CF1B9E" w:rsidP="00512449">
      <w:pPr>
        <w:spacing w:after="0" w:line="240" w:lineRule="auto"/>
        <w:ind w:hanging="142"/>
        <w:jc w:val="right"/>
        <w:rPr>
          <w:rStyle w:val="21"/>
          <w:rFonts w:ascii="Times New Roman" w:hAnsi="Times New Roman"/>
          <w:i w:val="0"/>
          <w:sz w:val="8"/>
          <w:szCs w:val="8"/>
          <w:u w:val="none"/>
        </w:rPr>
      </w:pPr>
    </w:p>
    <w:p w:rsidR="00786A0A" w:rsidRDefault="00A02958" w:rsidP="00A02958">
      <w:pPr>
        <w:spacing w:after="0" w:line="240" w:lineRule="auto"/>
        <w:ind w:firstLine="567"/>
        <w:jc w:val="both"/>
        <w:rPr>
          <w:rStyle w:val="21"/>
          <w:rFonts w:ascii="Times New Roman" w:hAnsi="Times New Roman"/>
          <w:i w:val="0"/>
          <w:sz w:val="24"/>
          <w:szCs w:val="24"/>
          <w:u w:val="none"/>
        </w:rPr>
      </w:pPr>
      <w:r>
        <w:rPr>
          <w:rStyle w:val="21"/>
          <w:rFonts w:ascii="Times New Roman" w:hAnsi="Times New Roman"/>
          <w:i w:val="0"/>
          <w:sz w:val="24"/>
          <w:szCs w:val="24"/>
          <w:u w:val="none"/>
        </w:rPr>
        <w:t>5</w:t>
      </w:r>
      <w:r w:rsidR="00A879FB">
        <w:rPr>
          <w:rStyle w:val="21"/>
          <w:rFonts w:ascii="Times New Roman" w:hAnsi="Times New Roman"/>
          <w:i w:val="0"/>
          <w:sz w:val="24"/>
          <w:szCs w:val="24"/>
          <w:u w:val="none"/>
        </w:rPr>
        <w:t>.7.2</w:t>
      </w:r>
      <w:r w:rsidR="00786A0A">
        <w:rPr>
          <w:rStyle w:val="21"/>
          <w:rFonts w:ascii="Times New Roman" w:hAnsi="Times New Roman"/>
          <w:i w:val="0"/>
          <w:sz w:val="24"/>
          <w:szCs w:val="24"/>
          <w:u w:val="none"/>
        </w:rPr>
        <w:t>. Минимально уровень обеспеченности и максимально допустимый уровень территориальной доступности предприятий по обработке, утилизации, обез</w:t>
      </w:r>
      <w:r w:rsidR="000A5530">
        <w:rPr>
          <w:rStyle w:val="21"/>
          <w:rFonts w:ascii="Times New Roman" w:hAnsi="Times New Roman"/>
          <w:i w:val="0"/>
          <w:sz w:val="24"/>
          <w:szCs w:val="24"/>
          <w:u w:val="none"/>
        </w:rPr>
        <w:t>за</w:t>
      </w:r>
      <w:r w:rsidR="00786A0A">
        <w:rPr>
          <w:rStyle w:val="21"/>
          <w:rFonts w:ascii="Times New Roman" w:hAnsi="Times New Roman"/>
          <w:i w:val="0"/>
          <w:sz w:val="24"/>
          <w:szCs w:val="24"/>
          <w:u w:val="none"/>
        </w:rPr>
        <w:t xml:space="preserve">раживанию и размещению твердых </w:t>
      </w:r>
      <w:r w:rsidR="00462EFE">
        <w:rPr>
          <w:rStyle w:val="21"/>
          <w:rFonts w:ascii="Times New Roman" w:hAnsi="Times New Roman"/>
          <w:i w:val="0"/>
          <w:sz w:val="24"/>
          <w:szCs w:val="24"/>
          <w:u w:val="none"/>
        </w:rPr>
        <w:t xml:space="preserve">коммунальных </w:t>
      </w:r>
      <w:r w:rsidR="00A879FB">
        <w:rPr>
          <w:rStyle w:val="21"/>
          <w:rFonts w:ascii="Times New Roman" w:hAnsi="Times New Roman"/>
          <w:i w:val="0"/>
          <w:sz w:val="24"/>
          <w:szCs w:val="24"/>
          <w:u w:val="none"/>
        </w:rPr>
        <w:t xml:space="preserve">и </w:t>
      </w:r>
      <w:r w:rsidR="00E57C2B">
        <w:rPr>
          <w:rStyle w:val="21"/>
          <w:rFonts w:ascii="Times New Roman" w:hAnsi="Times New Roman"/>
          <w:i w:val="0"/>
          <w:sz w:val="24"/>
          <w:szCs w:val="24"/>
          <w:u w:val="none"/>
        </w:rPr>
        <w:t xml:space="preserve">промышленных </w:t>
      </w:r>
      <w:r w:rsidR="00786A0A">
        <w:rPr>
          <w:rStyle w:val="21"/>
          <w:rFonts w:ascii="Times New Roman" w:hAnsi="Times New Roman"/>
          <w:i w:val="0"/>
          <w:sz w:val="24"/>
          <w:szCs w:val="24"/>
          <w:u w:val="none"/>
        </w:rPr>
        <w:t xml:space="preserve">отходов </w:t>
      </w:r>
      <w:r>
        <w:rPr>
          <w:rStyle w:val="21"/>
          <w:rFonts w:ascii="Times New Roman" w:hAnsi="Times New Roman"/>
          <w:i w:val="0"/>
          <w:sz w:val="24"/>
          <w:szCs w:val="24"/>
          <w:u w:val="none"/>
        </w:rPr>
        <w:t>определяется по табл.3</w:t>
      </w:r>
      <w:r w:rsidR="009D4169">
        <w:rPr>
          <w:rStyle w:val="21"/>
          <w:rFonts w:ascii="Times New Roman" w:hAnsi="Times New Roman"/>
          <w:i w:val="0"/>
          <w:sz w:val="24"/>
          <w:szCs w:val="24"/>
          <w:u w:val="none"/>
        </w:rPr>
        <w:t>0</w:t>
      </w:r>
      <w:r w:rsidR="00A879FB">
        <w:rPr>
          <w:rStyle w:val="21"/>
          <w:rFonts w:ascii="Times New Roman" w:hAnsi="Times New Roman"/>
          <w:i w:val="0"/>
          <w:sz w:val="24"/>
          <w:szCs w:val="24"/>
          <w:u w:val="none"/>
        </w:rPr>
        <w:t>.</w:t>
      </w:r>
    </w:p>
    <w:p w:rsidR="00A879FB" w:rsidRPr="00A879FB" w:rsidRDefault="00A879FB" w:rsidP="00786A0A">
      <w:pPr>
        <w:spacing w:after="0" w:line="240" w:lineRule="auto"/>
        <w:ind w:firstLine="567"/>
        <w:jc w:val="both"/>
        <w:rPr>
          <w:rStyle w:val="21"/>
          <w:rFonts w:ascii="Times New Roman" w:hAnsi="Times New Roman"/>
          <w:i w:val="0"/>
          <w:sz w:val="8"/>
          <w:szCs w:val="8"/>
          <w:u w:val="none"/>
        </w:rPr>
      </w:pPr>
    </w:p>
    <w:p w:rsidR="00F16E22" w:rsidRPr="00F16E22" w:rsidRDefault="00512449" w:rsidP="00F16E22">
      <w:pPr>
        <w:spacing w:after="0" w:line="240" w:lineRule="auto"/>
        <w:jc w:val="both"/>
        <w:rPr>
          <w:rFonts w:ascii="Times New Roman" w:hAnsi="Times New Roman"/>
          <w:bCs/>
          <w:sz w:val="24"/>
          <w:szCs w:val="24"/>
        </w:rPr>
      </w:pPr>
      <w:r w:rsidRPr="00A02958">
        <w:rPr>
          <w:rStyle w:val="21"/>
          <w:rFonts w:ascii="Times New Roman" w:hAnsi="Times New Roman"/>
          <w:sz w:val="24"/>
          <w:szCs w:val="24"/>
          <w:u w:val="none"/>
        </w:rPr>
        <w:t xml:space="preserve">Таблица </w:t>
      </w:r>
      <w:r w:rsidR="00A02958" w:rsidRPr="00A02958">
        <w:rPr>
          <w:rStyle w:val="21"/>
          <w:rFonts w:ascii="Times New Roman" w:hAnsi="Times New Roman"/>
          <w:sz w:val="24"/>
          <w:szCs w:val="24"/>
          <w:u w:val="none"/>
        </w:rPr>
        <w:t>3</w:t>
      </w:r>
      <w:r w:rsidR="009D4169">
        <w:rPr>
          <w:rStyle w:val="21"/>
          <w:rFonts w:ascii="Times New Roman" w:hAnsi="Times New Roman"/>
          <w:sz w:val="24"/>
          <w:szCs w:val="24"/>
          <w:u w:val="none"/>
        </w:rPr>
        <w:t>0</w:t>
      </w:r>
      <w:r w:rsidR="00046AB0" w:rsidRPr="00A02958">
        <w:rPr>
          <w:rStyle w:val="21"/>
          <w:rFonts w:ascii="Times New Roman" w:hAnsi="Times New Roman"/>
          <w:sz w:val="24"/>
          <w:szCs w:val="24"/>
          <w:u w:val="none"/>
        </w:rPr>
        <w:t>.</w:t>
      </w:r>
      <w:r w:rsidR="00A879FB" w:rsidRPr="002C6D91">
        <w:rPr>
          <w:rStyle w:val="21"/>
          <w:rFonts w:ascii="Times New Roman" w:hAnsi="Times New Roman"/>
          <w:b/>
          <w:sz w:val="24"/>
          <w:szCs w:val="24"/>
          <w:u w:val="none"/>
        </w:rPr>
        <w:t xml:space="preserve"> </w:t>
      </w:r>
      <w:r w:rsidR="00F16E22">
        <w:rPr>
          <w:rStyle w:val="21"/>
          <w:rFonts w:ascii="Times New Roman" w:hAnsi="Times New Roman"/>
          <w:b/>
          <w:sz w:val="24"/>
          <w:szCs w:val="24"/>
          <w:u w:val="none"/>
        </w:rPr>
        <w:t>–</w:t>
      </w:r>
      <w:r w:rsidR="00A879FB" w:rsidRPr="002C6D91">
        <w:rPr>
          <w:rStyle w:val="21"/>
          <w:rFonts w:ascii="Times New Roman" w:hAnsi="Times New Roman"/>
          <w:b/>
          <w:sz w:val="24"/>
          <w:szCs w:val="24"/>
          <w:u w:val="none"/>
        </w:rPr>
        <w:t xml:space="preserve"> </w:t>
      </w:r>
      <w:r w:rsidR="00F16E22">
        <w:rPr>
          <w:rStyle w:val="21"/>
          <w:rFonts w:ascii="Times New Roman" w:hAnsi="Times New Roman"/>
          <w:b/>
          <w:sz w:val="24"/>
          <w:szCs w:val="24"/>
          <w:u w:val="none"/>
        </w:rPr>
        <w:t>Расчетные показатели минимально допустимого уровня обеспеченности и максимально допустимого уровня территориальной доступности для объектов, используемых для утилизации, обез</w:t>
      </w:r>
      <w:r w:rsidR="000A5530">
        <w:rPr>
          <w:rStyle w:val="21"/>
          <w:rFonts w:ascii="Times New Roman" w:hAnsi="Times New Roman"/>
          <w:b/>
          <w:sz w:val="24"/>
          <w:szCs w:val="24"/>
          <w:u w:val="none"/>
        </w:rPr>
        <w:t>за</w:t>
      </w:r>
      <w:r w:rsidR="00F16E22">
        <w:rPr>
          <w:rStyle w:val="21"/>
          <w:rFonts w:ascii="Times New Roman" w:hAnsi="Times New Roman"/>
          <w:b/>
          <w:sz w:val="24"/>
          <w:szCs w:val="24"/>
          <w:u w:val="none"/>
        </w:rPr>
        <w:t>раживания, захоронения твердых коммунальных отходов</w:t>
      </w:r>
    </w:p>
    <w:p w:rsidR="00F16E22" w:rsidRPr="00F16E22" w:rsidRDefault="00F16E22" w:rsidP="00A879FB">
      <w:pPr>
        <w:spacing w:after="0" w:line="240" w:lineRule="auto"/>
        <w:jc w:val="both"/>
        <w:rPr>
          <w:rFonts w:ascii="Times New Roman" w:hAnsi="Times New Roman"/>
          <w:b/>
          <w:sz w:val="8"/>
          <w:szCs w:val="8"/>
        </w:rPr>
      </w:pPr>
    </w:p>
    <w:p w:rsidR="00512449" w:rsidRPr="00A879FB" w:rsidRDefault="00512449" w:rsidP="00512449">
      <w:pPr>
        <w:spacing w:after="0" w:line="240" w:lineRule="auto"/>
        <w:jc w:val="center"/>
        <w:rPr>
          <w:rFonts w:ascii="Times New Roman" w:hAnsi="Times New Roman"/>
          <w:b/>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6"/>
        <w:gridCol w:w="2551"/>
        <w:gridCol w:w="992"/>
        <w:gridCol w:w="1276"/>
        <w:gridCol w:w="1134"/>
        <w:gridCol w:w="1843"/>
        <w:gridCol w:w="1134"/>
      </w:tblGrid>
      <w:tr w:rsidR="00512449" w:rsidRPr="00512449" w:rsidTr="00A879FB">
        <w:trPr>
          <w:trHeight w:val="20"/>
        </w:trPr>
        <w:tc>
          <w:tcPr>
            <w:tcW w:w="426" w:type="dxa"/>
            <w:vMerge w:val="restart"/>
            <w:shd w:val="clear" w:color="auto" w:fill="EEECE1" w:themeFill="background2"/>
            <w:vAlign w:val="center"/>
          </w:tcPr>
          <w:p w:rsidR="00512449" w:rsidRPr="00512449" w:rsidRDefault="00512449" w:rsidP="00512449">
            <w:pPr>
              <w:tabs>
                <w:tab w:val="left" w:pos="176"/>
              </w:tabs>
              <w:spacing w:after="0" w:line="240" w:lineRule="auto"/>
              <w:jc w:val="center"/>
              <w:rPr>
                <w:rFonts w:ascii="Times New Roman" w:hAnsi="Times New Roman"/>
              </w:rPr>
            </w:pPr>
            <w:r w:rsidRPr="00512449">
              <w:rPr>
                <w:rFonts w:ascii="Times New Roman" w:hAnsi="Times New Roman"/>
              </w:rPr>
              <w:t>№</w:t>
            </w:r>
          </w:p>
        </w:tc>
        <w:tc>
          <w:tcPr>
            <w:tcW w:w="3543" w:type="dxa"/>
            <w:gridSpan w:val="2"/>
            <w:vMerge w:val="restart"/>
            <w:shd w:val="clear" w:color="auto" w:fill="EEECE1" w:themeFill="background2"/>
            <w:vAlign w:val="center"/>
          </w:tcPr>
          <w:p w:rsidR="00512449" w:rsidRPr="00512449" w:rsidRDefault="00512449" w:rsidP="00512449">
            <w:pPr>
              <w:spacing w:after="0" w:line="240" w:lineRule="auto"/>
              <w:jc w:val="center"/>
              <w:rPr>
                <w:rFonts w:ascii="Times New Roman" w:hAnsi="Times New Roman"/>
              </w:rPr>
            </w:pPr>
            <w:r w:rsidRPr="00512449">
              <w:rPr>
                <w:rFonts w:ascii="Times New Roman" w:hAnsi="Times New Roman"/>
              </w:rPr>
              <w:t>Наименование объекта</w:t>
            </w:r>
          </w:p>
        </w:tc>
        <w:tc>
          <w:tcPr>
            <w:tcW w:w="2410" w:type="dxa"/>
            <w:gridSpan w:val="2"/>
            <w:shd w:val="clear" w:color="auto" w:fill="EEECE1" w:themeFill="background2"/>
            <w:vAlign w:val="center"/>
          </w:tcPr>
          <w:p w:rsidR="00512449" w:rsidRPr="00512449" w:rsidRDefault="00512449" w:rsidP="00512449">
            <w:pPr>
              <w:spacing w:after="0" w:line="240" w:lineRule="auto"/>
              <w:jc w:val="center"/>
              <w:rPr>
                <w:rFonts w:ascii="Times New Roman" w:hAnsi="Times New Roman"/>
              </w:rPr>
            </w:pPr>
            <w:r w:rsidRPr="00512449">
              <w:rPr>
                <w:rFonts w:ascii="Times New Roman" w:hAnsi="Times New Roman"/>
              </w:rPr>
              <w:t xml:space="preserve">Минимально </w:t>
            </w:r>
          </w:p>
          <w:p w:rsidR="00512449" w:rsidRPr="00512449" w:rsidRDefault="00512449" w:rsidP="00512449">
            <w:pPr>
              <w:spacing w:after="0" w:line="240" w:lineRule="auto"/>
              <w:jc w:val="center"/>
              <w:rPr>
                <w:rFonts w:ascii="Times New Roman" w:hAnsi="Times New Roman"/>
              </w:rPr>
            </w:pPr>
            <w:r w:rsidRPr="00512449">
              <w:rPr>
                <w:rFonts w:ascii="Times New Roman" w:hAnsi="Times New Roman"/>
              </w:rPr>
              <w:t>допустимый уровень обеспеченности</w:t>
            </w:r>
          </w:p>
        </w:tc>
        <w:tc>
          <w:tcPr>
            <w:tcW w:w="2977" w:type="dxa"/>
            <w:gridSpan w:val="2"/>
            <w:shd w:val="clear" w:color="auto" w:fill="EEECE1" w:themeFill="background2"/>
          </w:tcPr>
          <w:p w:rsidR="00512449" w:rsidRPr="00512449" w:rsidRDefault="00512449" w:rsidP="00512449">
            <w:pPr>
              <w:spacing w:after="0" w:line="240" w:lineRule="auto"/>
              <w:jc w:val="center"/>
              <w:rPr>
                <w:rFonts w:ascii="Times New Roman" w:hAnsi="Times New Roman"/>
              </w:rPr>
            </w:pPr>
            <w:r w:rsidRPr="00512449">
              <w:rPr>
                <w:rFonts w:ascii="Times New Roman" w:hAnsi="Times New Roman"/>
              </w:rPr>
              <w:t>Максимально</w:t>
            </w:r>
            <w:r w:rsidR="009460D1">
              <w:rPr>
                <w:rFonts w:ascii="Times New Roman" w:hAnsi="Times New Roman"/>
              </w:rPr>
              <w:t xml:space="preserve"> допустимый</w:t>
            </w:r>
          </w:p>
          <w:p w:rsidR="00512449" w:rsidRPr="00512449" w:rsidRDefault="00512449" w:rsidP="00512449">
            <w:pPr>
              <w:spacing w:after="0" w:line="240" w:lineRule="auto"/>
              <w:jc w:val="center"/>
              <w:rPr>
                <w:rFonts w:ascii="Times New Roman" w:hAnsi="Times New Roman"/>
              </w:rPr>
            </w:pPr>
            <w:r w:rsidRPr="00512449">
              <w:rPr>
                <w:rFonts w:ascii="Times New Roman" w:hAnsi="Times New Roman"/>
              </w:rPr>
              <w:t>уровень территориальной доступности</w:t>
            </w:r>
          </w:p>
        </w:tc>
      </w:tr>
      <w:tr w:rsidR="00512449" w:rsidRPr="00512449" w:rsidTr="00A879FB">
        <w:trPr>
          <w:trHeight w:val="20"/>
        </w:trPr>
        <w:tc>
          <w:tcPr>
            <w:tcW w:w="426" w:type="dxa"/>
            <w:vMerge/>
            <w:shd w:val="clear" w:color="auto" w:fill="EEECE1" w:themeFill="background2"/>
            <w:vAlign w:val="center"/>
          </w:tcPr>
          <w:p w:rsidR="00512449" w:rsidRPr="00512449" w:rsidRDefault="00512449" w:rsidP="00721A54">
            <w:pPr>
              <w:numPr>
                <w:ilvl w:val="0"/>
                <w:numId w:val="7"/>
              </w:numPr>
              <w:tabs>
                <w:tab w:val="left" w:pos="176"/>
              </w:tabs>
              <w:spacing w:after="0" w:line="240" w:lineRule="auto"/>
              <w:ind w:left="0" w:firstLine="0"/>
              <w:jc w:val="center"/>
              <w:rPr>
                <w:rFonts w:ascii="Times New Roman" w:hAnsi="Times New Roman"/>
                <w:b/>
              </w:rPr>
            </w:pPr>
          </w:p>
        </w:tc>
        <w:tc>
          <w:tcPr>
            <w:tcW w:w="3543" w:type="dxa"/>
            <w:gridSpan w:val="2"/>
            <w:vMerge/>
            <w:shd w:val="clear" w:color="auto" w:fill="EEECE1" w:themeFill="background2"/>
            <w:vAlign w:val="center"/>
          </w:tcPr>
          <w:p w:rsidR="00512449" w:rsidRPr="00512449" w:rsidRDefault="00512449" w:rsidP="00512449">
            <w:pPr>
              <w:spacing w:after="0" w:line="240" w:lineRule="auto"/>
              <w:jc w:val="center"/>
              <w:rPr>
                <w:rFonts w:ascii="Times New Roman" w:hAnsi="Times New Roman"/>
                <w:b/>
              </w:rPr>
            </w:pPr>
          </w:p>
        </w:tc>
        <w:tc>
          <w:tcPr>
            <w:tcW w:w="1276" w:type="dxa"/>
            <w:shd w:val="clear" w:color="auto" w:fill="EEECE1" w:themeFill="background2"/>
            <w:vAlign w:val="center"/>
          </w:tcPr>
          <w:p w:rsidR="00512449" w:rsidRPr="00512449" w:rsidRDefault="00512449" w:rsidP="00512449">
            <w:pPr>
              <w:spacing w:after="0" w:line="240" w:lineRule="auto"/>
              <w:jc w:val="center"/>
              <w:rPr>
                <w:rFonts w:ascii="Times New Roman" w:hAnsi="Times New Roman"/>
              </w:rPr>
            </w:pPr>
            <w:r w:rsidRPr="00512449">
              <w:rPr>
                <w:rFonts w:ascii="Times New Roman" w:hAnsi="Times New Roman"/>
              </w:rPr>
              <w:t>Единица измерения</w:t>
            </w:r>
          </w:p>
        </w:tc>
        <w:tc>
          <w:tcPr>
            <w:tcW w:w="1134" w:type="dxa"/>
            <w:shd w:val="clear" w:color="auto" w:fill="EEECE1" w:themeFill="background2"/>
            <w:vAlign w:val="center"/>
          </w:tcPr>
          <w:p w:rsidR="00512449" w:rsidRPr="00512449" w:rsidRDefault="00512449" w:rsidP="00512449">
            <w:pPr>
              <w:spacing w:after="0" w:line="240" w:lineRule="auto"/>
              <w:jc w:val="center"/>
              <w:rPr>
                <w:rFonts w:ascii="Times New Roman" w:hAnsi="Times New Roman"/>
              </w:rPr>
            </w:pPr>
            <w:r w:rsidRPr="00512449">
              <w:rPr>
                <w:rFonts w:ascii="Times New Roman" w:hAnsi="Times New Roman"/>
              </w:rPr>
              <w:t>Величина</w:t>
            </w:r>
          </w:p>
        </w:tc>
        <w:tc>
          <w:tcPr>
            <w:tcW w:w="1843" w:type="dxa"/>
            <w:shd w:val="clear" w:color="auto" w:fill="EEECE1" w:themeFill="background2"/>
            <w:vAlign w:val="center"/>
          </w:tcPr>
          <w:p w:rsidR="00512449" w:rsidRPr="00512449" w:rsidRDefault="00512449" w:rsidP="00512449">
            <w:pPr>
              <w:suppressAutoHyphens/>
              <w:spacing w:after="0" w:line="240" w:lineRule="auto"/>
              <w:jc w:val="center"/>
              <w:rPr>
                <w:rFonts w:ascii="Times New Roman" w:hAnsi="Times New Roman"/>
              </w:rPr>
            </w:pPr>
            <w:r w:rsidRPr="00512449">
              <w:rPr>
                <w:rFonts w:ascii="Times New Roman" w:hAnsi="Times New Roman"/>
              </w:rPr>
              <w:t>Единица измерения</w:t>
            </w:r>
          </w:p>
        </w:tc>
        <w:tc>
          <w:tcPr>
            <w:tcW w:w="1134" w:type="dxa"/>
            <w:shd w:val="clear" w:color="auto" w:fill="EEECE1" w:themeFill="background2"/>
            <w:vAlign w:val="center"/>
          </w:tcPr>
          <w:p w:rsidR="00512449" w:rsidRPr="00512449" w:rsidRDefault="00512449" w:rsidP="00512449">
            <w:pPr>
              <w:spacing w:after="0" w:line="240" w:lineRule="auto"/>
              <w:jc w:val="center"/>
              <w:rPr>
                <w:rFonts w:ascii="Times New Roman" w:hAnsi="Times New Roman"/>
              </w:rPr>
            </w:pPr>
            <w:r w:rsidRPr="00512449">
              <w:rPr>
                <w:rFonts w:ascii="Times New Roman" w:hAnsi="Times New Roman"/>
              </w:rPr>
              <w:t>Величина</w:t>
            </w:r>
          </w:p>
        </w:tc>
      </w:tr>
      <w:tr w:rsidR="00512449" w:rsidRPr="00512449" w:rsidTr="009460D1">
        <w:trPr>
          <w:trHeight w:val="20"/>
        </w:trPr>
        <w:tc>
          <w:tcPr>
            <w:tcW w:w="426" w:type="dxa"/>
            <w:vMerge w:val="restart"/>
            <w:vAlign w:val="center"/>
          </w:tcPr>
          <w:p w:rsidR="00512449" w:rsidRPr="00512449" w:rsidRDefault="00512449" w:rsidP="00721A54">
            <w:pPr>
              <w:numPr>
                <w:ilvl w:val="0"/>
                <w:numId w:val="7"/>
              </w:numPr>
              <w:tabs>
                <w:tab w:val="left" w:pos="318"/>
              </w:tabs>
              <w:spacing w:after="0" w:line="240" w:lineRule="auto"/>
              <w:ind w:left="0" w:firstLine="0"/>
              <w:jc w:val="center"/>
              <w:rPr>
                <w:rFonts w:ascii="Times New Roman" w:hAnsi="Times New Roman"/>
              </w:rPr>
            </w:pPr>
          </w:p>
        </w:tc>
        <w:tc>
          <w:tcPr>
            <w:tcW w:w="2551" w:type="dxa"/>
            <w:vMerge w:val="restart"/>
            <w:vAlign w:val="center"/>
          </w:tcPr>
          <w:p w:rsidR="00512449" w:rsidRPr="00512449" w:rsidRDefault="00512449" w:rsidP="00512449">
            <w:pPr>
              <w:spacing w:after="0" w:line="240" w:lineRule="auto"/>
              <w:rPr>
                <w:rFonts w:ascii="Times New Roman" w:hAnsi="Times New Roman"/>
              </w:rPr>
            </w:pPr>
            <w:r w:rsidRPr="00512449">
              <w:rPr>
                <w:rFonts w:ascii="Times New Roman" w:hAnsi="Times New Roman"/>
              </w:rPr>
              <w:t>Мусороперерабатываю</w:t>
            </w:r>
            <w:r w:rsidR="009460D1">
              <w:rPr>
                <w:rFonts w:ascii="Times New Roman" w:hAnsi="Times New Roman"/>
              </w:rPr>
              <w:t>-</w:t>
            </w:r>
            <w:r w:rsidRPr="00512449">
              <w:rPr>
                <w:rFonts w:ascii="Times New Roman" w:hAnsi="Times New Roman"/>
              </w:rPr>
              <w:t>щие и мусоросжигатель</w:t>
            </w:r>
            <w:r w:rsidR="009460D1">
              <w:rPr>
                <w:rFonts w:ascii="Times New Roman" w:hAnsi="Times New Roman"/>
              </w:rPr>
              <w:t>-</w:t>
            </w:r>
            <w:r w:rsidRPr="00512449">
              <w:rPr>
                <w:rFonts w:ascii="Times New Roman" w:hAnsi="Times New Roman"/>
              </w:rPr>
              <w:t>ные предприятия мощ</w:t>
            </w:r>
            <w:r w:rsidR="009460D1">
              <w:rPr>
                <w:rFonts w:ascii="Times New Roman" w:hAnsi="Times New Roman"/>
              </w:rPr>
              <w:t>-</w:t>
            </w:r>
            <w:r w:rsidRPr="00512449">
              <w:rPr>
                <w:rFonts w:ascii="Times New Roman" w:hAnsi="Times New Roman"/>
              </w:rPr>
              <w:t>ностью, тыс. т в год:</w:t>
            </w:r>
          </w:p>
        </w:tc>
        <w:tc>
          <w:tcPr>
            <w:tcW w:w="992" w:type="dxa"/>
            <w:vAlign w:val="center"/>
          </w:tcPr>
          <w:p w:rsidR="00512449" w:rsidRPr="00512449" w:rsidRDefault="00512449" w:rsidP="00512449">
            <w:pPr>
              <w:spacing w:after="0" w:line="240" w:lineRule="auto"/>
              <w:jc w:val="both"/>
              <w:rPr>
                <w:rFonts w:ascii="Times New Roman" w:hAnsi="Times New Roman"/>
              </w:rPr>
            </w:pPr>
            <w:r w:rsidRPr="00512449">
              <w:rPr>
                <w:rFonts w:ascii="Times New Roman" w:hAnsi="Times New Roman"/>
              </w:rPr>
              <w:t>До 100</w:t>
            </w:r>
          </w:p>
        </w:tc>
        <w:tc>
          <w:tcPr>
            <w:tcW w:w="1276" w:type="dxa"/>
            <w:vMerge w:val="restart"/>
            <w:vAlign w:val="center"/>
          </w:tcPr>
          <w:p w:rsidR="00512449" w:rsidRPr="00512449" w:rsidRDefault="00512449" w:rsidP="00512449">
            <w:pPr>
              <w:snapToGrid w:val="0"/>
              <w:spacing w:after="0" w:line="240" w:lineRule="auto"/>
              <w:jc w:val="center"/>
              <w:rPr>
                <w:rFonts w:ascii="Times New Roman" w:hAnsi="Times New Roman"/>
              </w:rPr>
            </w:pPr>
            <w:r w:rsidRPr="00512449">
              <w:rPr>
                <w:rFonts w:ascii="Times New Roman" w:hAnsi="Times New Roman"/>
              </w:rPr>
              <w:t xml:space="preserve">га </w:t>
            </w:r>
          </w:p>
          <w:p w:rsidR="00512449" w:rsidRPr="00512449" w:rsidRDefault="00512449" w:rsidP="00512449">
            <w:pPr>
              <w:snapToGrid w:val="0"/>
              <w:spacing w:after="0" w:line="240" w:lineRule="auto"/>
              <w:jc w:val="center"/>
              <w:rPr>
                <w:rFonts w:ascii="Times New Roman" w:hAnsi="Times New Roman"/>
              </w:rPr>
            </w:pPr>
            <w:r w:rsidRPr="00512449">
              <w:rPr>
                <w:rFonts w:ascii="Times New Roman" w:hAnsi="Times New Roman"/>
              </w:rPr>
              <w:t xml:space="preserve">земельного участка, </w:t>
            </w:r>
          </w:p>
          <w:p w:rsidR="00512449" w:rsidRPr="00512449" w:rsidRDefault="009C10EB" w:rsidP="00512449">
            <w:pPr>
              <w:spacing w:after="0" w:line="240" w:lineRule="auto"/>
              <w:jc w:val="center"/>
              <w:rPr>
                <w:rFonts w:ascii="Times New Roman" w:hAnsi="Times New Roman"/>
              </w:rPr>
            </w:pPr>
            <w:r>
              <w:rPr>
                <w:rFonts w:ascii="Times New Roman" w:hAnsi="Times New Roman"/>
              </w:rPr>
              <w:t>на 1000 т комму-нальных</w:t>
            </w:r>
            <w:r w:rsidR="00512449" w:rsidRPr="00512449">
              <w:rPr>
                <w:rFonts w:ascii="Times New Roman" w:hAnsi="Times New Roman"/>
              </w:rPr>
              <w:t xml:space="preserve"> отходов</w:t>
            </w:r>
          </w:p>
        </w:tc>
        <w:tc>
          <w:tcPr>
            <w:tcW w:w="1134" w:type="dxa"/>
            <w:vAlign w:val="center"/>
          </w:tcPr>
          <w:p w:rsidR="00512449" w:rsidRPr="009062EB" w:rsidRDefault="00512449" w:rsidP="00512449">
            <w:pPr>
              <w:spacing w:after="0" w:line="240" w:lineRule="auto"/>
              <w:jc w:val="center"/>
              <w:rPr>
                <w:rFonts w:ascii="Times New Roman" w:hAnsi="Times New Roman"/>
                <w:color w:val="000000" w:themeColor="text1"/>
              </w:rPr>
            </w:pPr>
            <w:r w:rsidRPr="009062EB">
              <w:rPr>
                <w:rFonts w:ascii="Times New Roman" w:hAnsi="Times New Roman"/>
                <w:color w:val="000000" w:themeColor="text1"/>
              </w:rPr>
              <w:t>0,05</w:t>
            </w:r>
          </w:p>
        </w:tc>
        <w:tc>
          <w:tcPr>
            <w:tcW w:w="2977" w:type="dxa"/>
            <w:gridSpan w:val="2"/>
            <w:vMerge w:val="restart"/>
            <w:vAlign w:val="center"/>
          </w:tcPr>
          <w:p w:rsidR="00512449" w:rsidRPr="00512449" w:rsidRDefault="00512449" w:rsidP="00512449">
            <w:pPr>
              <w:spacing w:after="0" w:line="240" w:lineRule="auto"/>
              <w:jc w:val="center"/>
              <w:rPr>
                <w:rFonts w:ascii="Times New Roman" w:hAnsi="Times New Roman"/>
              </w:rPr>
            </w:pPr>
            <w:r w:rsidRPr="00512449">
              <w:rPr>
                <w:rFonts w:ascii="Times New Roman" w:hAnsi="Times New Roman"/>
              </w:rPr>
              <w:t>не нормируется</w:t>
            </w:r>
          </w:p>
        </w:tc>
      </w:tr>
      <w:tr w:rsidR="00512449" w:rsidRPr="00512449" w:rsidTr="009460D1">
        <w:trPr>
          <w:trHeight w:val="20"/>
        </w:trPr>
        <w:tc>
          <w:tcPr>
            <w:tcW w:w="426" w:type="dxa"/>
            <w:vMerge/>
            <w:vAlign w:val="center"/>
          </w:tcPr>
          <w:p w:rsidR="00512449" w:rsidRPr="00512449" w:rsidRDefault="00512449" w:rsidP="00721A54">
            <w:pPr>
              <w:numPr>
                <w:ilvl w:val="0"/>
                <w:numId w:val="7"/>
              </w:numPr>
              <w:tabs>
                <w:tab w:val="left" w:pos="318"/>
              </w:tabs>
              <w:spacing w:after="0" w:line="240" w:lineRule="auto"/>
              <w:ind w:left="0" w:firstLine="0"/>
              <w:jc w:val="center"/>
              <w:rPr>
                <w:rFonts w:ascii="Times New Roman" w:hAnsi="Times New Roman"/>
                <w:lang w:val="en-US"/>
              </w:rPr>
            </w:pPr>
          </w:p>
        </w:tc>
        <w:tc>
          <w:tcPr>
            <w:tcW w:w="2551" w:type="dxa"/>
            <w:vMerge/>
            <w:vAlign w:val="center"/>
          </w:tcPr>
          <w:p w:rsidR="00512449" w:rsidRPr="00512449" w:rsidRDefault="00512449" w:rsidP="00512449">
            <w:pPr>
              <w:spacing w:after="0" w:line="240" w:lineRule="auto"/>
              <w:jc w:val="both"/>
              <w:rPr>
                <w:rFonts w:ascii="Times New Roman" w:hAnsi="Times New Roman"/>
              </w:rPr>
            </w:pPr>
          </w:p>
        </w:tc>
        <w:tc>
          <w:tcPr>
            <w:tcW w:w="992" w:type="dxa"/>
            <w:vAlign w:val="center"/>
          </w:tcPr>
          <w:p w:rsidR="00512449" w:rsidRPr="00512449" w:rsidRDefault="00512449" w:rsidP="00512449">
            <w:pPr>
              <w:spacing w:after="0" w:line="240" w:lineRule="auto"/>
              <w:jc w:val="both"/>
              <w:rPr>
                <w:rFonts w:ascii="Times New Roman" w:hAnsi="Times New Roman"/>
              </w:rPr>
            </w:pPr>
            <w:r w:rsidRPr="00512449">
              <w:rPr>
                <w:rFonts w:ascii="Times New Roman" w:hAnsi="Times New Roman"/>
              </w:rPr>
              <w:t>Св. 100</w:t>
            </w:r>
          </w:p>
        </w:tc>
        <w:tc>
          <w:tcPr>
            <w:tcW w:w="1276" w:type="dxa"/>
            <w:vMerge/>
            <w:vAlign w:val="center"/>
          </w:tcPr>
          <w:p w:rsidR="00512449" w:rsidRPr="00512449" w:rsidRDefault="00512449" w:rsidP="00512449">
            <w:pPr>
              <w:snapToGrid w:val="0"/>
              <w:spacing w:after="0" w:line="240" w:lineRule="auto"/>
              <w:jc w:val="center"/>
              <w:rPr>
                <w:rFonts w:ascii="Times New Roman" w:hAnsi="Times New Roman"/>
              </w:rPr>
            </w:pPr>
          </w:p>
        </w:tc>
        <w:tc>
          <w:tcPr>
            <w:tcW w:w="1134" w:type="dxa"/>
            <w:vAlign w:val="center"/>
          </w:tcPr>
          <w:p w:rsidR="00512449" w:rsidRPr="009062EB" w:rsidRDefault="00512449" w:rsidP="00512449">
            <w:pPr>
              <w:spacing w:after="0" w:line="240" w:lineRule="auto"/>
              <w:jc w:val="center"/>
              <w:rPr>
                <w:rFonts w:ascii="Times New Roman" w:hAnsi="Times New Roman"/>
                <w:color w:val="000000" w:themeColor="text1"/>
              </w:rPr>
            </w:pPr>
            <w:r w:rsidRPr="009062EB">
              <w:rPr>
                <w:rFonts w:ascii="Times New Roman" w:hAnsi="Times New Roman"/>
                <w:color w:val="000000" w:themeColor="text1"/>
              </w:rPr>
              <w:t>0,05</w:t>
            </w:r>
          </w:p>
        </w:tc>
        <w:tc>
          <w:tcPr>
            <w:tcW w:w="2977" w:type="dxa"/>
            <w:gridSpan w:val="2"/>
            <w:vMerge/>
            <w:vAlign w:val="center"/>
          </w:tcPr>
          <w:p w:rsidR="00512449" w:rsidRPr="00512449" w:rsidRDefault="00512449" w:rsidP="00512449">
            <w:pPr>
              <w:spacing w:after="0" w:line="240" w:lineRule="auto"/>
              <w:jc w:val="center"/>
              <w:rPr>
                <w:rFonts w:ascii="Times New Roman" w:hAnsi="Times New Roman"/>
              </w:rPr>
            </w:pPr>
          </w:p>
        </w:tc>
      </w:tr>
      <w:tr w:rsidR="00512449" w:rsidRPr="00512449" w:rsidTr="009460D1">
        <w:trPr>
          <w:trHeight w:val="20"/>
        </w:trPr>
        <w:tc>
          <w:tcPr>
            <w:tcW w:w="426" w:type="dxa"/>
            <w:vAlign w:val="center"/>
          </w:tcPr>
          <w:p w:rsidR="00512449" w:rsidRPr="00512449" w:rsidRDefault="00512449" w:rsidP="00721A54">
            <w:pPr>
              <w:numPr>
                <w:ilvl w:val="0"/>
                <w:numId w:val="7"/>
              </w:numPr>
              <w:tabs>
                <w:tab w:val="left" w:pos="318"/>
              </w:tabs>
              <w:spacing w:after="0" w:line="240" w:lineRule="auto"/>
              <w:ind w:left="0" w:firstLine="0"/>
              <w:jc w:val="center"/>
              <w:rPr>
                <w:rFonts w:ascii="Times New Roman" w:hAnsi="Times New Roman"/>
              </w:rPr>
            </w:pPr>
          </w:p>
        </w:tc>
        <w:tc>
          <w:tcPr>
            <w:tcW w:w="3543" w:type="dxa"/>
            <w:gridSpan w:val="2"/>
            <w:vAlign w:val="center"/>
          </w:tcPr>
          <w:p w:rsidR="00512449" w:rsidRPr="00512449" w:rsidRDefault="00512449" w:rsidP="00512449">
            <w:pPr>
              <w:spacing w:after="0" w:line="240" w:lineRule="auto"/>
              <w:jc w:val="both"/>
              <w:rPr>
                <w:rFonts w:ascii="Times New Roman" w:hAnsi="Times New Roman"/>
              </w:rPr>
            </w:pPr>
            <w:r w:rsidRPr="00512449">
              <w:rPr>
                <w:rFonts w:ascii="Times New Roman" w:hAnsi="Times New Roman"/>
              </w:rPr>
              <w:t>Склады компоста</w:t>
            </w:r>
          </w:p>
        </w:tc>
        <w:tc>
          <w:tcPr>
            <w:tcW w:w="1276" w:type="dxa"/>
            <w:vMerge/>
            <w:vAlign w:val="center"/>
          </w:tcPr>
          <w:p w:rsidR="00512449" w:rsidRPr="00512449" w:rsidRDefault="00512449" w:rsidP="00512449">
            <w:pPr>
              <w:snapToGrid w:val="0"/>
              <w:spacing w:after="0" w:line="240" w:lineRule="auto"/>
              <w:jc w:val="center"/>
              <w:rPr>
                <w:rFonts w:ascii="Times New Roman" w:hAnsi="Times New Roman"/>
              </w:rPr>
            </w:pPr>
          </w:p>
        </w:tc>
        <w:tc>
          <w:tcPr>
            <w:tcW w:w="1134" w:type="dxa"/>
            <w:vAlign w:val="center"/>
          </w:tcPr>
          <w:p w:rsidR="00512449" w:rsidRPr="009062EB" w:rsidRDefault="00512449" w:rsidP="00512449">
            <w:pPr>
              <w:spacing w:after="0" w:line="240" w:lineRule="auto"/>
              <w:jc w:val="center"/>
              <w:rPr>
                <w:rFonts w:ascii="Times New Roman" w:hAnsi="Times New Roman"/>
                <w:color w:val="000000" w:themeColor="text1"/>
              </w:rPr>
            </w:pPr>
            <w:r w:rsidRPr="009062EB">
              <w:rPr>
                <w:rFonts w:ascii="Times New Roman" w:hAnsi="Times New Roman"/>
                <w:color w:val="000000" w:themeColor="text1"/>
              </w:rPr>
              <w:t>0,04</w:t>
            </w:r>
          </w:p>
        </w:tc>
        <w:tc>
          <w:tcPr>
            <w:tcW w:w="2977" w:type="dxa"/>
            <w:gridSpan w:val="2"/>
            <w:vMerge/>
            <w:vAlign w:val="center"/>
          </w:tcPr>
          <w:p w:rsidR="00512449" w:rsidRPr="00512449" w:rsidRDefault="00512449" w:rsidP="00512449">
            <w:pPr>
              <w:spacing w:after="0" w:line="240" w:lineRule="auto"/>
              <w:jc w:val="center"/>
              <w:rPr>
                <w:rFonts w:ascii="Times New Roman" w:hAnsi="Times New Roman"/>
              </w:rPr>
            </w:pPr>
          </w:p>
        </w:tc>
      </w:tr>
      <w:tr w:rsidR="00512449" w:rsidRPr="00512449" w:rsidTr="009460D1">
        <w:trPr>
          <w:trHeight w:val="20"/>
        </w:trPr>
        <w:tc>
          <w:tcPr>
            <w:tcW w:w="426" w:type="dxa"/>
            <w:vAlign w:val="center"/>
          </w:tcPr>
          <w:p w:rsidR="00512449" w:rsidRPr="00512449" w:rsidRDefault="00512449" w:rsidP="00721A54">
            <w:pPr>
              <w:numPr>
                <w:ilvl w:val="0"/>
                <w:numId w:val="7"/>
              </w:numPr>
              <w:tabs>
                <w:tab w:val="left" w:pos="318"/>
              </w:tabs>
              <w:spacing w:after="0" w:line="240" w:lineRule="auto"/>
              <w:ind w:left="0" w:firstLine="0"/>
              <w:jc w:val="center"/>
              <w:rPr>
                <w:rFonts w:ascii="Times New Roman" w:hAnsi="Times New Roman"/>
              </w:rPr>
            </w:pPr>
          </w:p>
        </w:tc>
        <w:tc>
          <w:tcPr>
            <w:tcW w:w="3543" w:type="dxa"/>
            <w:gridSpan w:val="2"/>
            <w:vAlign w:val="center"/>
          </w:tcPr>
          <w:p w:rsidR="00512449" w:rsidRPr="00512449" w:rsidRDefault="00512449" w:rsidP="00512449">
            <w:pPr>
              <w:spacing w:after="0" w:line="240" w:lineRule="auto"/>
              <w:jc w:val="both"/>
              <w:rPr>
                <w:rFonts w:ascii="Times New Roman" w:hAnsi="Times New Roman"/>
              </w:rPr>
            </w:pPr>
            <w:r w:rsidRPr="00512449">
              <w:rPr>
                <w:rFonts w:ascii="Times New Roman" w:hAnsi="Times New Roman"/>
              </w:rPr>
              <w:t>Полигоны *</w:t>
            </w:r>
          </w:p>
        </w:tc>
        <w:tc>
          <w:tcPr>
            <w:tcW w:w="1276" w:type="dxa"/>
            <w:vMerge/>
            <w:vAlign w:val="center"/>
          </w:tcPr>
          <w:p w:rsidR="00512449" w:rsidRPr="00512449" w:rsidRDefault="00512449" w:rsidP="00512449">
            <w:pPr>
              <w:snapToGrid w:val="0"/>
              <w:spacing w:after="0" w:line="240" w:lineRule="auto"/>
              <w:jc w:val="center"/>
              <w:rPr>
                <w:rFonts w:ascii="Times New Roman" w:hAnsi="Times New Roman"/>
              </w:rPr>
            </w:pPr>
          </w:p>
        </w:tc>
        <w:tc>
          <w:tcPr>
            <w:tcW w:w="1134" w:type="dxa"/>
            <w:vAlign w:val="center"/>
          </w:tcPr>
          <w:p w:rsidR="00512449" w:rsidRPr="009062EB" w:rsidRDefault="00512449" w:rsidP="00512449">
            <w:pPr>
              <w:spacing w:after="0" w:line="240" w:lineRule="auto"/>
              <w:jc w:val="center"/>
              <w:rPr>
                <w:rFonts w:ascii="Times New Roman" w:hAnsi="Times New Roman"/>
                <w:color w:val="000000" w:themeColor="text1"/>
              </w:rPr>
            </w:pPr>
            <w:r w:rsidRPr="009062EB">
              <w:rPr>
                <w:rFonts w:ascii="Times New Roman" w:hAnsi="Times New Roman"/>
                <w:color w:val="000000" w:themeColor="text1"/>
              </w:rPr>
              <w:t>0,02</w:t>
            </w:r>
          </w:p>
        </w:tc>
        <w:tc>
          <w:tcPr>
            <w:tcW w:w="2977" w:type="dxa"/>
            <w:gridSpan w:val="2"/>
            <w:vMerge/>
            <w:vAlign w:val="center"/>
          </w:tcPr>
          <w:p w:rsidR="00512449" w:rsidRPr="00512449" w:rsidRDefault="00512449" w:rsidP="00512449">
            <w:pPr>
              <w:spacing w:after="0" w:line="240" w:lineRule="auto"/>
              <w:jc w:val="center"/>
              <w:rPr>
                <w:rFonts w:ascii="Times New Roman" w:hAnsi="Times New Roman"/>
              </w:rPr>
            </w:pPr>
          </w:p>
        </w:tc>
      </w:tr>
      <w:tr w:rsidR="00512449" w:rsidRPr="00512449" w:rsidTr="009460D1">
        <w:trPr>
          <w:trHeight w:val="20"/>
        </w:trPr>
        <w:tc>
          <w:tcPr>
            <w:tcW w:w="426" w:type="dxa"/>
            <w:vAlign w:val="center"/>
          </w:tcPr>
          <w:p w:rsidR="00512449" w:rsidRPr="00512449" w:rsidRDefault="00512449" w:rsidP="00721A54">
            <w:pPr>
              <w:numPr>
                <w:ilvl w:val="0"/>
                <w:numId w:val="7"/>
              </w:numPr>
              <w:tabs>
                <w:tab w:val="left" w:pos="318"/>
              </w:tabs>
              <w:spacing w:after="0" w:line="240" w:lineRule="auto"/>
              <w:ind w:left="0" w:firstLine="0"/>
              <w:jc w:val="center"/>
              <w:rPr>
                <w:rFonts w:ascii="Times New Roman" w:hAnsi="Times New Roman"/>
              </w:rPr>
            </w:pPr>
          </w:p>
        </w:tc>
        <w:tc>
          <w:tcPr>
            <w:tcW w:w="3543" w:type="dxa"/>
            <w:gridSpan w:val="2"/>
            <w:vAlign w:val="center"/>
          </w:tcPr>
          <w:p w:rsidR="00512449" w:rsidRPr="00512449" w:rsidRDefault="00512449" w:rsidP="00512449">
            <w:pPr>
              <w:spacing w:after="0" w:line="240" w:lineRule="auto"/>
              <w:jc w:val="both"/>
              <w:rPr>
                <w:rFonts w:ascii="Times New Roman" w:hAnsi="Times New Roman"/>
              </w:rPr>
            </w:pPr>
            <w:r w:rsidRPr="00512449">
              <w:rPr>
                <w:rFonts w:ascii="Times New Roman" w:hAnsi="Times New Roman"/>
              </w:rPr>
              <w:t>Поля компостирования</w:t>
            </w:r>
          </w:p>
        </w:tc>
        <w:tc>
          <w:tcPr>
            <w:tcW w:w="1276" w:type="dxa"/>
            <w:vMerge/>
            <w:vAlign w:val="center"/>
          </w:tcPr>
          <w:p w:rsidR="00512449" w:rsidRPr="00512449" w:rsidRDefault="00512449" w:rsidP="00512449">
            <w:pPr>
              <w:snapToGrid w:val="0"/>
              <w:spacing w:after="0" w:line="240" w:lineRule="auto"/>
              <w:jc w:val="center"/>
              <w:rPr>
                <w:rFonts w:ascii="Times New Roman" w:hAnsi="Times New Roman"/>
              </w:rPr>
            </w:pPr>
          </w:p>
        </w:tc>
        <w:tc>
          <w:tcPr>
            <w:tcW w:w="1134" w:type="dxa"/>
            <w:vAlign w:val="center"/>
          </w:tcPr>
          <w:p w:rsidR="00512449" w:rsidRPr="009062EB" w:rsidRDefault="00512449" w:rsidP="00512449">
            <w:pPr>
              <w:spacing w:after="0" w:line="240" w:lineRule="auto"/>
              <w:jc w:val="center"/>
              <w:rPr>
                <w:rFonts w:ascii="Times New Roman" w:hAnsi="Times New Roman"/>
                <w:color w:val="000000" w:themeColor="text1"/>
              </w:rPr>
            </w:pPr>
            <w:r w:rsidRPr="009062EB">
              <w:rPr>
                <w:rFonts w:ascii="Times New Roman" w:hAnsi="Times New Roman"/>
                <w:color w:val="000000" w:themeColor="text1"/>
              </w:rPr>
              <w:t>0,5</w:t>
            </w:r>
          </w:p>
        </w:tc>
        <w:tc>
          <w:tcPr>
            <w:tcW w:w="2977" w:type="dxa"/>
            <w:gridSpan w:val="2"/>
            <w:vMerge/>
            <w:vAlign w:val="center"/>
          </w:tcPr>
          <w:p w:rsidR="00512449" w:rsidRPr="00512449" w:rsidRDefault="00512449" w:rsidP="00512449">
            <w:pPr>
              <w:spacing w:after="0" w:line="240" w:lineRule="auto"/>
              <w:jc w:val="center"/>
              <w:rPr>
                <w:rFonts w:ascii="Times New Roman" w:hAnsi="Times New Roman"/>
              </w:rPr>
            </w:pPr>
          </w:p>
        </w:tc>
      </w:tr>
      <w:tr w:rsidR="00512449" w:rsidRPr="00512449" w:rsidTr="009460D1">
        <w:trPr>
          <w:trHeight w:val="20"/>
        </w:trPr>
        <w:tc>
          <w:tcPr>
            <w:tcW w:w="426" w:type="dxa"/>
            <w:vAlign w:val="center"/>
          </w:tcPr>
          <w:p w:rsidR="00512449" w:rsidRPr="00512449" w:rsidRDefault="00512449" w:rsidP="00721A54">
            <w:pPr>
              <w:numPr>
                <w:ilvl w:val="0"/>
                <w:numId w:val="7"/>
              </w:numPr>
              <w:tabs>
                <w:tab w:val="left" w:pos="318"/>
              </w:tabs>
              <w:spacing w:after="0" w:line="240" w:lineRule="auto"/>
              <w:ind w:left="0" w:firstLine="0"/>
              <w:jc w:val="center"/>
              <w:rPr>
                <w:rFonts w:ascii="Times New Roman" w:hAnsi="Times New Roman"/>
              </w:rPr>
            </w:pPr>
          </w:p>
        </w:tc>
        <w:tc>
          <w:tcPr>
            <w:tcW w:w="3543" w:type="dxa"/>
            <w:gridSpan w:val="2"/>
            <w:vAlign w:val="center"/>
          </w:tcPr>
          <w:p w:rsidR="00512449" w:rsidRPr="00512449" w:rsidRDefault="00512449" w:rsidP="00512449">
            <w:pPr>
              <w:spacing w:after="0" w:line="240" w:lineRule="auto"/>
              <w:jc w:val="both"/>
              <w:rPr>
                <w:rFonts w:ascii="Times New Roman" w:hAnsi="Times New Roman"/>
              </w:rPr>
            </w:pPr>
            <w:r w:rsidRPr="00512449">
              <w:rPr>
                <w:rFonts w:ascii="Times New Roman" w:hAnsi="Times New Roman"/>
              </w:rPr>
              <w:t>Сливные станции</w:t>
            </w:r>
          </w:p>
        </w:tc>
        <w:tc>
          <w:tcPr>
            <w:tcW w:w="1276" w:type="dxa"/>
            <w:vMerge/>
            <w:vAlign w:val="center"/>
          </w:tcPr>
          <w:p w:rsidR="00512449" w:rsidRPr="00512449" w:rsidRDefault="00512449" w:rsidP="00512449">
            <w:pPr>
              <w:snapToGrid w:val="0"/>
              <w:spacing w:after="0" w:line="240" w:lineRule="auto"/>
              <w:jc w:val="center"/>
              <w:rPr>
                <w:rFonts w:ascii="Times New Roman" w:hAnsi="Times New Roman"/>
              </w:rPr>
            </w:pPr>
          </w:p>
        </w:tc>
        <w:tc>
          <w:tcPr>
            <w:tcW w:w="1134" w:type="dxa"/>
            <w:vAlign w:val="center"/>
          </w:tcPr>
          <w:p w:rsidR="00512449" w:rsidRPr="009062EB" w:rsidRDefault="00512449" w:rsidP="00512449">
            <w:pPr>
              <w:spacing w:after="0" w:line="240" w:lineRule="auto"/>
              <w:jc w:val="center"/>
              <w:rPr>
                <w:rFonts w:ascii="Times New Roman" w:hAnsi="Times New Roman"/>
                <w:color w:val="000000" w:themeColor="text1"/>
              </w:rPr>
            </w:pPr>
            <w:r w:rsidRPr="009062EB">
              <w:rPr>
                <w:rFonts w:ascii="Times New Roman" w:hAnsi="Times New Roman"/>
                <w:color w:val="000000" w:themeColor="text1"/>
              </w:rPr>
              <w:t>0,02</w:t>
            </w:r>
          </w:p>
        </w:tc>
        <w:tc>
          <w:tcPr>
            <w:tcW w:w="2977" w:type="dxa"/>
            <w:gridSpan w:val="2"/>
            <w:vMerge/>
            <w:vAlign w:val="center"/>
          </w:tcPr>
          <w:p w:rsidR="00512449" w:rsidRPr="00512449" w:rsidRDefault="00512449" w:rsidP="00512449">
            <w:pPr>
              <w:spacing w:after="0" w:line="240" w:lineRule="auto"/>
              <w:jc w:val="center"/>
              <w:rPr>
                <w:rFonts w:ascii="Times New Roman" w:hAnsi="Times New Roman"/>
              </w:rPr>
            </w:pPr>
          </w:p>
        </w:tc>
      </w:tr>
      <w:tr w:rsidR="00512449" w:rsidRPr="00512449" w:rsidTr="009460D1">
        <w:trPr>
          <w:trHeight w:val="20"/>
        </w:trPr>
        <w:tc>
          <w:tcPr>
            <w:tcW w:w="426" w:type="dxa"/>
            <w:vAlign w:val="center"/>
          </w:tcPr>
          <w:p w:rsidR="00512449" w:rsidRPr="00512449" w:rsidRDefault="00512449" w:rsidP="00721A54">
            <w:pPr>
              <w:numPr>
                <w:ilvl w:val="0"/>
                <w:numId w:val="7"/>
              </w:numPr>
              <w:tabs>
                <w:tab w:val="left" w:pos="318"/>
              </w:tabs>
              <w:spacing w:after="0" w:line="240" w:lineRule="auto"/>
              <w:ind w:left="0" w:firstLine="0"/>
              <w:jc w:val="center"/>
              <w:rPr>
                <w:rFonts w:ascii="Times New Roman" w:hAnsi="Times New Roman"/>
              </w:rPr>
            </w:pPr>
          </w:p>
        </w:tc>
        <w:tc>
          <w:tcPr>
            <w:tcW w:w="3543" w:type="dxa"/>
            <w:gridSpan w:val="2"/>
            <w:vAlign w:val="center"/>
          </w:tcPr>
          <w:p w:rsidR="00512449" w:rsidRPr="00512449" w:rsidRDefault="00512449" w:rsidP="00512449">
            <w:pPr>
              <w:spacing w:after="0" w:line="240" w:lineRule="auto"/>
              <w:jc w:val="both"/>
              <w:rPr>
                <w:rFonts w:ascii="Times New Roman" w:hAnsi="Times New Roman"/>
              </w:rPr>
            </w:pPr>
            <w:r w:rsidRPr="00512449">
              <w:rPr>
                <w:rFonts w:ascii="Times New Roman" w:hAnsi="Times New Roman"/>
              </w:rPr>
              <w:t>Мусороперегрузочные станции</w:t>
            </w:r>
          </w:p>
        </w:tc>
        <w:tc>
          <w:tcPr>
            <w:tcW w:w="1276" w:type="dxa"/>
            <w:vMerge/>
            <w:vAlign w:val="center"/>
          </w:tcPr>
          <w:p w:rsidR="00512449" w:rsidRPr="00512449" w:rsidRDefault="00512449" w:rsidP="00512449">
            <w:pPr>
              <w:snapToGrid w:val="0"/>
              <w:spacing w:after="0" w:line="240" w:lineRule="auto"/>
              <w:jc w:val="center"/>
              <w:rPr>
                <w:rFonts w:ascii="Times New Roman" w:hAnsi="Times New Roman"/>
              </w:rPr>
            </w:pPr>
          </w:p>
        </w:tc>
        <w:tc>
          <w:tcPr>
            <w:tcW w:w="1134" w:type="dxa"/>
            <w:vAlign w:val="center"/>
          </w:tcPr>
          <w:p w:rsidR="00512449" w:rsidRPr="009062EB" w:rsidRDefault="00512449" w:rsidP="00512449">
            <w:pPr>
              <w:spacing w:after="0" w:line="240" w:lineRule="auto"/>
              <w:jc w:val="center"/>
              <w:rPr>
                <w:rFonts w:ascii="Times New Roman" w:hAnsi="Times New Roman"/>
                <w:color w:val="000000" w:themeColor="text1"/>
              </w:rPr>
            </w:pPr>
            <w:r w:rsidRPr="009062EB">
              <w:rPr>
                <w:rFonts w:ascii="Times New Roman" w:hAnsi="Times New Roman"/>
                <w:color w:val="000000" w:themeColor="text1"/>
              </w:rPr>
              <w:t>0,04</w:t>
            </w:r>
          </w:p>
        </w:tc>
        <w:tc>
          <w:tcPr>
            <w:tcW w:w="2977" w:type="dxa"/>
            <w:gridSpan w:val="2"/>
            <w:vMerge/>
            <w:vAlign w:val="center"/>
          </w:tcPr>
          <w:p w:rsidR="00512449" w:rsidRPr="00512449" w:rsidRDefault="00512449" w:rsidP="00512449">
            <w:pPr>
              <w:spacing w:after="0" w:line="240" w:lineRule="auto"/>
              <w:jc w:val="center"/>
              <w:rPr>
                <w:rFonts w:ascii="Times New Roman" w:hAnsi="Times New Roman"/>
              </w:rPr>
            </w:pPr>
          </w:p>
        </w:tc>
      </w:tr>
      <w:tr w:rsidR="00512449" w:rsidRPr="00512449" w:rsidTr="009460D1">
        <w:trPr>
          <w:trHeight w:val="20"/>
        </w:trPr>
        <w:tc>
          <w:tcPr>
            <w:tcW w:w="426" w:type="dxa"/>
            <w:vAlign w:val="center"/>
          </w:tcPr>
          <w:p w:rsidR="00512449" w:rsidRPr="00512449" w:rsidRDefault="00512449" w:rsidP="00721A54">
            <w:pPr>
              <w:numPr>
                <w:ilvl w:val="0"/>
                <w:numId w:val="7"/>
              </w:numPr>
              <w:tabs>
                <w:tab w:val="left" w:pos="318"/>
              </w:tabs>
              <w:spacing w:after="0" w:line="240" w:lineRule="auto"/>
              <w:ind w:left="0" w:firstLine="0"/>
              <w:jc w:val="center"/>
              <w:rPr>
                <w:rFonts w:ascii="Times New Roman" w:hAnsi="Times New Roman"/>
              </w:rPr>
            </w:pPr>
          </w:p>
        </w:tc>
        <w:tc>
          <w:tcPr>
            <w:tcW w:w="3543" w:type="dxa"/>
            <w:gridSpan w:val="2"/>
            <w:vAlign w:val="center"/>
          </w:tcPr>
          <w:p w:rsidR="00512449" w:rsidRPr="00512449" w:rsidRDefault="00512449" w:rsidP="00512449">
            <w:pPr>
              <w:suppressAutoHyphens/>
              <w:spacing w:after="0" w:line="240" w:lineRule="auto"/>
              <w:rPr>
                <w:rFonts w:ascii="Times New Roman" w:hAnsi="Times New Roman"/>
              </w:rPr>
            </w:pPr>
            <w:r w:rsidRPr="00512449">
              <w:rPr>
                <w:rFonts w:ascii="Times New Roman" w:hAnsi="Times New Roman"/>
              </w:rPr>
              <w:t>Поля складирования и захоронения обезвреженных осадков (по сухому веществу)</w:t>
            </w:r>
          </w:p>
        </w:tc>
        <w:tc>
          <w:tcPr>
            <w:tcW w:w="1276" w:type="dxa"/>
            <w:vMerge/>
            <w:vAlign w:val="center"/>
          </w:tcPr>
          <w:p w:rsidR="00512449" w:rsidRPr="00512449" w:rsidRDefault="00512449" w:rsidP="00512449">
            <w:pPr>
              <w:snapToGrid w:val="0"/>
              <w:spacing w:after="0" w:line="240" w:lineRule="auto"/>
              <w:jc w:val="center"/>
              <w:rPr>
                <w:rFonts w:ascii="Times New Roman" w:hAnsi="Times New Roman"/>
              </w:rPr>
            </w:pPr>
          </w:p>
        </w:tc>
        <w:tc>
          <w:tcPr>
            <w:tcW w:w="1134" w:type="dxa"/>
            <w:vAlign w:val="center"/>
          </w:tcPr>
          <w:p w:rsidR="00512449" w:rsidRPr="009062EB" w:rsidRDefault="00512449" w:rsidP="00512449">
            <w:pPr>
              <w:spacing w:after="0" w:line="240" w:lineRule="auto"/>
              <w:jc w:val="center"/>
              <w:rPr>
                <w:rFonts w:ascii="Times New Roman" w:hAnsi="Times New Roman"/>
                <w:color w:val="000000" w:themeColor="text1"/>
              </w:rPr>
            </w:pPr>
            <w:r w:rsidRPr="009062EB">
              <w:rPr>
                <w:rFonts w:ascii="Times New Roman" w:hAnsi="Times New Roman"/>
                <w:color w:val="000000" w:themeColor="text1"/>
              </w:rPr>
              <w:t>0,3</w:t>
            </w:r>
          </w:p>
        </w:tc>
        <w:tc>
          <w:tcPr>
            <w:tcW w:w="2977" w:type="dxa"/>
            <w:gridSpan w:val="2"/>
            <w:vMerge/>
            <w:vAlign w:val="center"/>
          </w:tcPr>
          <w:p w:rsidR="00512449" w:rsidRPr="00512449" w:rsidRDefault="00512449" w:rsidP="00512449">
            <w:pPr>
              <w:spacing w:after="0" w:line="240" w:lineRule="auto"/>
              <w:jc w:val="center"/>
              <w:rPr>
                <w:rFonts w:ascii="Times New Roman" w:hAnsi="Times New Roman"/>
              </w:rPr>
            </w:pPr>
          </w:p>
        </w:tc>
      </w:tr>
    </w:tbl>
    <w:p w:rsidR="009460D1" w:rsidRPr="00A879FB" w:rsidRDefault="009460D1" w:rsidP="00512449">
      <w:pPr>
        <w:pStyle w:val="af3"/>
        <w:suppressAutoHyphens w:val="0"/>
        <w:spacing w:after="0"/>
        <w:jc w:val="both"/>
        <w:rPr>
          <w:b/>
          <w:color w:val="auto"/>
          <w:sz w:val="8"/>
          <w:szCs w:val="8"/>
        </w:rPr>
      </w:pPr>
    </w:p>
    <w:p w:rsidR="00512449" w:rsidRPr="00EE5C88" w:rsidRDefault="00512449" w:rsidP="00512449">
      <w:pPr>
        <w:pStyle w:val="af3"/>
        <w:suppressAutoHyphens w:val="0"/>
        <w:spacing w:after="0"/>
        <w:jc w:val="both"/>
        <w:rPr>
          <w:color w:val="auto"/>
          <w:sz w:val="20"/>
          <w:szCs w:val="20"/>
        </w:rPr>
      </w:pPr>
      <w:r w:rsidRPr="00EE5C88">
        <w:rPr>
          <w:b/>
          <w:color w:val="auto"/>
          <w:sz w:val="20"/>
          <w:szCs w:val="20"/>
        </w:rPr>
        <w:t>Примечание:(*)</w:t>
      </w:r>
      <w:r w:rsidRPr="00EE5C88">
        <w:rPr>
          <w:color w:val="auto"/>
          <w:sz w:val="20"/>
          <w:szCs w:val="20"/>
        </w:rPr>
        <w:t xml:space="preserve"> - кроме полигонов по обезвреживанию и захоронению токсичных промышленных отходов.</w:t>
      </w:r>
    </w:p>
    <w:p w:rsidR="002C6D91" w:rsidRPr="002C6D91" w:rsidRDefault="002C6D91" w:rsidP="00CF1B9E">
      <w:pPr>
        <w:spacing w:after="0" w:line="240" w:lineRule="auto"/>
        <w:ind w:firstLine="567"/>
        <w:jc w:val="both"/>
        <w:rPr>
          <w:rFonts w:ascii="Times New Roman" w:hAnsi="Times New Roman"/>
          <w:sz w:val="8"/>
          <w:szCs w:val="8"/>
        </w:rPr>
      </w:pPr>
    </w:p>
    <w:p w:rsidR="009662F2" w:rsidRDefault="00F16E22" w:rsidP="00CF1B9E">
      <w:pPr>
        <w:spacing w:after="0" w:line="240" w:lineRule="auto"/>
        <w:ind w:firstLine="567"/>
        <w:jc w:val="both"/>
        <w:rPr>
          <w:rFonts w:ascii="Times New Roman" w:hAnsi="Times New Roman"/>
          <w:sz w:val="24"/>
          <w:szCs w:val="24"/>
        </w:rPr>
      </w:pPr>
      <w:r>
        <w:rPr>
          <w:rFonts w:ascii="Times New Roman" w:hAnsi="Times New Roman"/>
          <w:sz w:val="24"/>
          <w:szCs w:val="24"/>
        </w:rPr>
        <w:t>5</w:t>
      </w:r>
      <w:r w:rsidR="009662F2">
        <w:rPr>
          <w:rFonts w:ascii="Times New Roman" w:hAnsi="Times New Roman"/>
          <w:sz w:val="24"/>
          <w:szCs w:val="24"/>
        </w:rPr>
        <w:t>.7.3. Рекомендуемая обеспеченность объектов, предназначе</w:t>
      </w:r>
      <w:r w:rsidR="009C10EB">
        <w:rPr>
          <w:rFonts w:ascii="Times New Roman" w:hAnsi="Times New Roman"/>
          <w:sz w:val="24"/>
          <w:szCs w:val="24"/>
        </w:rPr>
        <w:t>нных для сбора и твердых коммунальных</w:t>
      </w:r>
      <w:r w:rsidR="009662F2">
        <w:rPr>
          <w:rFonts w:ascii="Times New Roman" w:hAnsi="Times New Roman"/>
          <w:sz w:val="24"/>
          <w:szCs w:val="24"/>
        </w:rPr>
        <w:t xml:space="preserve"> отходов (пунктов вторичного сырья и стеклотары) составляет 1 объект на микр</w:t>
      </w:r>
      <w:r w:rsidR="00FF4E32">
        <w:rPr>
          <w:rFonts w:ascii="Times New Roman" w:hAnsi="Times New Roman"/>
          <w:sz w:val="24"/>
          <w:szCs w:val="24"/>
        </w:rPr>
        <w:t>орайон с населением до</w:t>
      </w:r>
      <w:r w:rsidR="009662F2">
        <w:rPr>
          <w:rFonts w:ascii="Times New Roman" w:hAnsi="Times New Roman"/>
          <w:sz w:val="24"/>
          <w:szCs w:val="24"/>
        </w:rPr>
        <w:t xml:space="preserve"> 20 тыс.человек.</w:t>
      </w:r>
    </w:p>
    <w:p w:rsidR="009662F2" w:rsidRDefault="009662F2" w:rsidP="00CF1B9E">
      <w:pPr>
        <w:spacing w:after="0" w:line="240" w:lineRule="auto"/>
        <w:ind w:firstLine="567"/>
        <w:jc w:val="both"/>
        <w:rPr>
          <w:rFonts w:ascii="Times New Roman" w:hAnsi="Times New Roman"/>
          <w:sz w:val="24"/>
          <w:szCs w:val="24"/>
        </w:rPr>
      </w:pPr>
      <w:r>
        <w:rPr>
          <w:rFonts w:ascii="Times New Roman" w:hAnsi="Times New Roman"/>
          <w:sz w:val="24"/>
          <w:szCs w:val="24"/>
        </w:rPr>
        <w:t>Нормативное значение размера земельного участка составляет 0,01 га.</w:t>
      </w:r>
    </w:p>
    <w:p w:rsidR="000A6D74" w:rsidRDefault="00F16E22" w:rsidP="00CF1B9E">
      <w:pPr>
        <w:spacing w:after="0" w:line="240" w:lineRule="auto"/>
        <w:ind w:firstLine="567"/>
        <w:jc w:val="both"/>
        <w:rPr>
          <w:rFonts w:ascii="Times New Roman" w:hAnsi="Times New Roman"/>
          <w:sz w:val="24"/>
          <w:szCs w:val="24"/>
        </w:rPr>
      </w:pPr>
      <w:r>
        <w:rPr>
          <w:rFonts w:ascii="Times New Roman" w:hAnsi="Times New Roman"/>
          <w:sz w:val="24"/>
          <w:szCs w:val="24"/>
        </w:rPr>
        <w:t>5</w:t>
      </w:r>
      <w:r w:rsidR="00A879FB">
        <w:rPr>
          <w:rFonts w:ascii="Times New Roman" w:hAnsi="Times New Roman"/>
          <w:sz w:val="24"/>
          <w:szCs w:val="24"/>
        </w:rPr>
        <w:t>.7.</w:t>
      </w:r>
      <w:r w:rsidR="009662F2">
        <w:rPr>
          <w:rFonts w:ascii="Times New Roman" w:hAnsi="Times New Roman"/>
          <w:sz w:val="24"/>
          <w:szCs w:val="24"/>
        </w:rPr>
        <w:t>4</w:t>
      </w:r>
      <w:r w:rsidR="00A879FB">
        <w:rPr>
          <w:rFonts w:ascii="Times New Roman" w:hAnsi="Times New Roman"/>
          <w:sz w:val="24"/>
          <w:szCs w:val="24"/>
        </w:rPr>
        <w:t xml:space="preserve">. </w:t>
      </w:r>
      <w:r w:rsidR="00CF1B9E">
        <w:rPr>
          <w:rFonts w:ascii="Times New Roman" w:hAnsi="Times New Roman"/>
          <w:sz w:val="24"/>
          <w:szCs w:val="24"/>
        </w:rPr>
        <w:t>Расположение объектов, предназначенных от сбора и</w:t>
      </w:r>
      <w:r w:rsidR="009C10EB">
        <w:rPr>
          <w:rFonts w:ascii="Times New Roman" w:hAnsi="Times New Roman"/>
          <w:sz w:val="24"/>
          <w:szCs w:val="24"/>
        </w:rPr>
        <w:t xml:space="preserve"> транспортировки твердых коммунальных</w:t>
      </w:r>
      <w:r w:rsidR="00CF1B9E">
        <w:rPr>
          <w:rFonts w:ascii="Times New Roman" w:hAnsi="Times New Roman"/>
          <w:sz w:val="24"/>
          <w:szCs w:val="24"/>
        </w:rPr>
        <w:t xml:space="preserve"> отходов (пунктов вторичного сырья и стеклотары)  должно соответствовать следующим н</w:t>
      </w:r>
      <w:r w:rsidR="009D4169">
        <w:rPr>
          <w:rFonts w:ascii="Times New Roman" w:hAnsi="Times New Roman"/>
          <w:sz w:val="24"/>
          <w:szCs w:val="24"/>
        </w:rPr>
        <w:t>ормативных значениям (см табл.31</w:t>
      </w:r>
      <w:r w:rsidR="00CF1B9E">
        <w:rPr>
          <w:rFonts w:ascii="Times New Roman" w:hAnsi="Times New Roman"/>
          <w:sz w:val="24"/>
          <w:szCs w:val="24"/>
        </w:rPr>
        <w:t>)</w:t>
      </w:r>
    </w:p>
    <w:p w:rsidR="00A879FB" w:rsidRPr="00A879FB" w:rsidRDefault="00A879FB" w:rsidP="00A879FB">
      <w:pPr>
        <w:spacing w:after="0" w:line="240" w:lineRule="auto"/>
        <w:rPr>
          <w:rFonts w:ascii="Times New Roman" w:hAnsi="Times New Roman"/>
          <w:sz w:val="8"/>
          <w:szCs w:val="8"/>
        </w:rPr>
      </w:pPr>
    </w:p>
    <w:p w:rsidR="00A879FB" w:rsidRPr="002C6D91" w:rsidRDefault="00F16E22" w:rsidP="00A879FB">
      <w:pPr>
        <w:spacing w:after="0" w:line="240" w:lineRule="auto"/>
        <w:jc w:val="both"/>
        <w:rPr>
          <w:rFonts w:ascii="Times New Roman" w:hAnsi="Times New Roman"/>
          <w:b/>
          <w:i/>
          <w:sz w:val="24"/>
          <w:szCs w:val="24"/>
        </w:rPr>
      </w:pPr>
      <w:r w:rsidRPr="00F16E22">
        <w:rPr>
          <w:rFonts w:ascii="Times New Roman" w:hAnsi="Times New Roman"/>
          <w:i/>
          <w:sz w:val="24"/>
          <w:szCs w:val="24"/>
        </w:rPr>
        <w:t>Таблица 3</w:t>
      </w:r>
      <w:r w:rsidR="009D4169">
        <w:rPr>
          <w:rFonts w:ascii="Times New Roman" w:hAnsi="Times New Roman"/>
          <w:i/>
          <w:sz w:val="24"/>
          <w:szCs w:val="24"/>
        </w:rPr>
        <w:t>1</w:t>
      </w:r>
      <w:r w:rsidR="00CF1B9E" w:rsidRPr="00F16E22">
        <w:rPr>
          <w:rFonts w:ascii="Times New Roman" w:hAnsi="Times New Roman"/>
          <w:i/>
          <w:sz w:val="24"/>
          <w:szCs w:val="24"/>
        </w:rPr>
        <w:t>.</w:t>
      </w:r>
      <w:r w:rsidR="00A879FB" w:rsidRPr="002C6D91">
        <w:rPr>
          <w:rFonts w:ascii="Times New Roman" w:hAnsi="Times New Roman"/>
          <w:b/>
          <w:i/>
          <w:sz w:val="24"/>
          <w:szCs w:val="24"/>
        </w:rPr>
        <w:t xml:space="preserve"> - Расстояние от зданий (границ участков учреждений и предприятий обслуживания)</w:t>
      </w:r>
    </w:p>
    <w:p w:rsidR="00CF1B9E" w:rsidRPr="00A879FB" w:rsidRDefault="00CF1B9E" w:rsidP="00CF1B9E">
      <w:pPr>
        <w:spacing w:after="0" w:line="240" w:lineRule="auto"/>
        <w:jc w:val="center"/>
        <w:rPr>
          <w:rFonts w:ascii="Times New Roman" w:hAnsi="Times New Roman"/>
          <w:sz w:val="8"/>
          <w:szCs w:val="8"/>
        </w:rPr>
      </w:pPr>
    </w:p>
    <w:tbl>
      <w:tblPr>
        <w:tblStyle w:val="ad"/>
        <w:tblW w:w="0" w:type="auto"/>
        <w:tblInd w:w="108" w:type="dxa"/>
        <w:tblLook w:val="04A0"/>
      </w:tblPr>
      <w:tblGrid>
        <w:gridCol w:w="5245"/>
        <w:gridCol w:w="1418"/>
        <w:gridCol w:w="2693"/>
      </w:tblGrid>
      <w:tr w:rsidR="00CF1B9E" w:rsidTr="00A879FB">
        <w:tc>
          <w:tcPr>
            <w:tcW w:w="5245" w:type="dxa"/>
            <w:shd w:val="clear" w:color="auto" w:fill="EEECE1" w:themeFill="background2"/>
          </w:tcPr>
          <w:p w:rsidR="00CF1B9E" w:rsidRPr="00CF1B9E" w:rsidRDefault="00CF1B9E" w:rsidP="00CF1B9E">
            <w:pPr>
              <w:jc w:val="center"/>
              <w:rPr>
                <w:rFonts w:ascii="Times New Roman" w:hAnsi="Times New Roman"/>
              </w:rPr>
            </w:pPr>
            <w:r w:rsidRPr="00CF1B9E">
              <w:rPr>
                <w:rFonts w:ascii="Times New Roman" w:hAnsi="Times New Roman"/>
              </w:rPr>
              <w:t>Расстояние от зданий</w:t>
            </w:r>
            <w:r>
              <w:rPr>
                <w:rFonts w:ascii="Times New Roman" w:hAnsi="Times New Roman"/>
              </w:rPr>
              <w:t xml:space="preserve"> (границ участка)</w:t>
            </w:r>
          </w:p>
        </w:tc>
        <w:tc>
          <w:tcPr>
            <w:tcW w:w="1418" w:type="dxa"/>
            <w:shd w:val="clear" w:color="auto" w:fill="EEECE1" w:themeFill="background2"/>
          </w:tcPr>
          <w:p w:rsidR="00CF1B9E" w:rsidRPr="00CF1B9E" w:rsidRDefault="00CF1B9E" w:rsidP="00CF1B9E">
            <w:pPr>
              <w:jc w:val="center"/>
              <w:rPr>
                <w:rFonts w:ascii="Times New Roman" w:hAnsi="Times New Roman"/>
              </w:rPr>
            </w:pPr>
            <w:r>
              <w:rPr>
                <w:rFonts w:ascii="Times New Roman" w:hAnsi="Times New Roman"/>
              </w:rPr>
              <w:t>Ед. измерения</w:t>
            </w:r>
          </w:p>
        </w:tc>
        <w:tc>
          <w:tcPr>
            <w:tcW w:w="2693" w:type="dxa"/>
            <w:shd w:val="clear" w:color="auto" w:fill="EEECE1" w:themeFill="background2"/>
          </w:tcPr>
          <w:p w:rsidR="00CF1B9E" w:rsidRPr="00CF1B9E" w:rsidRDefault="00CF1B9E" w:rsidP="00CF1B9E">
            <w:pPr>
              <w:jc w:val="center"/>
              <w:rPr>
                <w:rFonts w:ascii="Times New Roman" w:hAnsi="Times New Roman"/>
              </w:rPr>
            </w:pPr>
            <w:r>
              <w:rPr>
                <w:rFonts w:ascii="Times New Roman" w:hAnsi="Times New Roman"/>
              </w:rPr>
              <w:t>Минимально допустимый уровень обеспеченности</w:t>
            </w:r>
          </w:p>
        </w:tc>
      </w:tr>
      <w:tr w:rsidR="00CF1B9E" w:rsidTr="00A879FB">
        <w:tc>
          <w:tcPr>
            <w:tcW w:w="5245" w:type="dxa"/>
          </w:tcPr>
          <w:p w:rsidR="00CF1B9E" w:rsidRPr="00CF1B9E" w:rsidRDefault="00CF1B9E" w:rsidP="00CF1B9E">
            <w:pPr>
              <w:rPr>
                <w:rFonts w:ascii="Times New Roman" w:hAnsi="Times New Roman"/>
              </w:rPr>
            </w:pPr>
            <w:r>
              <w:rPr>
                <w:rFonts w:ascii="Times New Roman" w:hAnsi="Times New Roman"/>
              </w:rPr>
              <w:t>- до красной линии</w:t>
            </w:r>
          </w:p>
        </w:tc>
        <w:tc>
          <w:tcPr>
            <w:tcW w:w="1418" w:type="dxa"/>
          </w:tcPr>
          <w:p w:rsidR="00CF1B9E" w:rsidRPr="00CF1B9E" w:rsidRDefault="00CF1B9E" w:rsidP="00CF1B9E">
            <w:pPr>
              <w:jc w:val="center"/>
              <w:rPr>
                <w:rFonts w:ascii="Times New Roman" w:hAnsi="Times New Roman"/>
              </w:rPr>
            </w:pPr>
            <w:r>
              <w:rPr>
                <w:rFonts w:ascii="Times New Roman" w:hAnsi="Times New Roman"/>
              </w:rPr>
              <w:t>м</w:t>
            </w:r>
          </w:p>
        </w:tc>
        <w:tc>
          <w:tcPr>
            <w:tcW w:w="2693" w:type="dxa"/>
          </w:tcPr>
          <w:p w:rsidR="00CF1B9E" w:rsidRPr="00A879FB" w:rsidRDefault="00CF1B9E" w:rsidP="00CF1B9E">
            <w:pPr>
              <w:jc w:val="center"/>
              <w:rPr>
                <w:rFonts w:ascii="Times New Roman" w:hAnsi="Times New Roman"/>
                <w:color w:val="000000" w:themeColor="text1"/>
              </w:rPr>
            </w:pPr>
            <w:r w:rsidRPr="00A879FB">
              <w:rPr>
                <w:rFonts w:ascii="Times New Roman" w:hAnsi="Times New Roman"/>
                <w:color w:val="000000" w:themeColor="text1"/>
              </w:rPr>
              <w:t>-</w:t>
            </w:r>
          </w:p>
        </w:tc>
      </w:tr>
      <w:tr w:rsidR="00CF1B9E" w:rsidTr="00A879FB">
        <w:tc>
          <w:tcPr>
            <w:tcW w:w="5245" w:type="dxa"/>
          </w:tcPr>
          <w:p w:rsidR="00CF1B9E" w:rsidRPr="00CF1B9E" w:rsidRDefault="00CF1B9E" w:rsidP="00CF1B9E">
            <w:pPr>
              <w:rPr>
                <w:rFonts w:ascii="Times New Roman" w:hAnsi="Times New Roman"/>
              </w:rPr>
            </w:pPr>
            <w:r>
              <w:rPr>
                <w:rFonts w:ascii="Times New Roman" w:hAnsi="Times New Roman"/>
              </w:rPr>
              <w:t xml:space="preserve">- до стел жилых зданий </w:t>
            </w:r>
          </w:p>
        </w:tc>
        <w:tc>
          <w:tcPr>
            <w:tcW w:w="1418" w:type="dxa"/>
          </w:tcPr>
          <w:p w:rsidR="00CF1B9E" w:rsidRPr="00CF1B9E" w:rsidRDefault="00CF1B9E" w:rsidP="00CF1B9E">
            <w:pPr>
              <w:jc w:val="center"/>
              <w:rPr>
                <w:rFonts w:ascii="Times New Roman" w:hAnsi="Times New Roman"/>
              </w:rPr>
            </w:pPr>
            <w:r>
              <w:rPr>
                <w:rFonts w:ascii="Times New Roman" w:hAnsi="Times New Roman"/>
              </w:rPr>
              <w:t>м</w:t>
            </w:r>
          </w:p>
        </w:tc>
        <w:tc>
          <w:tcPr>
            <w:tcW w:w="2693" w:type="dxa"/>
          </w:tcPr>
          <w:p w:rsidR="00CF1B9E" w:rsidRPr="00A879FB" w:rsidRDefault="00CF1B9E" w:rsidP="00CF1B9E">
            <w:pPr>
              <w:jc w:val="center"/>
              <w:rPr>
                <w:rFonts w:ascii="Times New Roman" w:hAnsi="Times New Roman"/>
                <w:color w:val="000000" w:themeColor="text1"/>
              </w:rPr>
            </w:pPr>
            <w:r w:rsidRPr="00A879FB">
              <w:rPr>
                <w:rFonts w:ascii="Times New Roman" w:hAnsi="Times New Roman"/>
                <w:color w:val="000000" w:themeColor="text1"/>
              </w:rPr>
              <w:t>20</w:t>
            </w:r>
          </w:p>
        </w:tc>
      </w:tr>
      <w:tr w:rsidR="00CF1B9E" w:rsidTr="00A879FB">
        <w:tc>
          <w:tcPr>
            <w:tcW w:w="5245" w:type="dxa"/>
          </w:tcPr>
          <w:p w:rsidR="00CF1B9E" w:rsidRPr="00CF1B9E" w:rsidRDefault="00CF1B9E" w:rsidP="00CF1B9E">
            <w:pPr>
              <w:rPr>
                <w:rFonts w:ascii="Times New Roman" w:hAnsi="Times New Roman"/>
              </w:rPr>
            </w:pPr>
            <w:r>
              <w:rPr>
                <w:rFonts w:ascii="Times New Roman" w:hAnsi="Times New Roman"/>
              </w:rPr>
              <w:t>- до зданий общеобразовательных школ, дошкольных образовательных и лечебных учреждений</w:t>
            </w:r>
          </w:p>
        </w:tc>
        <w:tc>
          <w:tcPr>
            <w:tcW w:w="1418" w:type="dxa"/>
          </w:tcPr>
          <w:p w:rsidR="00CF1B9E" w:rsidRPr="00CF1B9E" w:rsidRDefault="00CF1B9E" w:rsidP="00CF1B9E">
            <w:pPr>
              <w:jc w:val="center"/>
              <w:rPr>
                <w:rFonts w:ascii="Times New Roman" w:hAnsi="Times New Roman"/>
              </w:rPr>
            </w:pPr>
            <w:r>
              <w:rPr>
                <w:rFonts w:ascii="Times New Roman" w:hAnsi="Times New Roman"/>
              </w:rPr>
              <w:t>м</w:t>
            </w:r>
          </w:p>
        </w:tc>
        <w:tc>
          <w:tcPr>
            <w:tcW w:w="2693" w:type="dxa"/>
          </w:tcPr>
          <w:p w:rsidR="00CF1B9E" w:rsidRPr="00A879FB" w:rsidRDefault="00CF1B9E" w:rsidP="00CF1B9E">
            <w:pPr>
              <w:jc w:val="center"/>
              <w:rPr>
                <w:rFonts w:ascii="Times New Roman" w:hAnsi="Times New Roman"/>
                <w:color w:val="000000" w:themeColor="text1"/>
              </w:rPr>
            </w:pPr>
            <w:r w:rsidRPr="00A879FB">
              <w:rPr>
                <w:rFonts w:ascii="Times New Roman" w:hAnsi="Times New Roman"/>
                <w:color w:val="000000" w:themeColor="text1"/>
              </w:rPr>
              <w:t>50</w:t>
            </w:r>
          </w:p>
        </w:tc>
      </w:tr>
    </w:tbl>
    <w:p w:rsidR="00F16E22" w:rsidRDefault="00F16E22" w:rsidP="004772B1">
      <w:pPr>
        <w:spacing w:after="0" w:line="240" w:lineRule="auto"/>
        <w:rPr>
          <w:rFonts w:ascii="Times New Roman" w:hAnsi="Times New Roman"/>
          <w:sz w:val="24"/>
          <w:szCs w:val="24"/>
        </w:rPr>
      </w:pPr>
    </w:p>
    <w:p w:rsidR="009D4169" w:rsidRDefault="009D4169" w:rsidP="004772B1">
      <w:pPr>
        <w:spacing w:after="0" w:line="240" w:lineRule="auto"/>
        <w:rPr>
          <w:rFonts w:ascii="Times New Roman" w:hAnsi="Times New Roman"/>
          <w:sz w:val="24"/>
          <w:szCs w:val="24"/>
        </w:rPr>
      </w:pPr>
    </w:p>
    <w:p w:rsidR="009D4169" w:rsidRDefault="009D4169" w:rsidP="004772B1">
      <w:pPr>
        <w:spacing w:after="0" w:line="240" w:lineRule="auto"/>
        <w:rPr>
          <w:rFonts w:ascii="Times New Roman" w:hAnsi="Times New Roman"/>
          <w:sz w:val="24"/>
          <w:szCs w:val="24"/>
        </w:rPr>
      </w:pPr>
    </w:p>
    <w:p w:rsidR="009D4169" w:rsidRDefault="009D4169" w:rsidP="004772B1">
      <w:pPr>
        <w:spacing w:after="0" w:line="240" w:lineRule="auto"/>
        <w:rPr>
          <w:rFonts w:ascii="Times New Roman" w:hAnsi="Times New Roman"/>
          <w:sz w:val="24"/>
          <w:szCs w:val="24"/>
        </w:rPr>
      </w:pPr>
    </w:p>
    <w:p w:rsidR="009D4169" w:rsidRDefault="009D4169" w:rsidP="004772B1">
      <w:pPr>
        <w:spacing w:after="0" w:line="240" w:lineRule="auto"/>
        <w:rPr>
          <w:rFonts w:ascii="Times New Roman" w:hAnsi="Times New Roman"/>
          <w:sz w:val="24"/>
          <w:szCs w:val="24"/>
        </w:rPr>
      </w:pPr>
    </w:p>
    <w:p w:rsidR="009D4169" w:rsidRDefault="009D4169" w:rsidP="004772B1">
      <w:pPr>
        <w:spacing w:after="0" w:line="240" w:lineRule="auto"/>
        <w:rPr>
          <w:rFonts w:ascii="Times New Roman" w:hAnsi="Times New Roman"/>
          <w:sz w:val="24"/>
          <w:szCs w:val="24"/>
        </w:rPr>
      </w:pPr>
    </w:p>
    <w:p w:rsidR="001D69E0" w:rsidRDefault="00551A47" w:rsidP="004772B1">
      <w:pPr>
        <w:spacing w:after="0" w:line="240" w:lineRule="auto"/>
        <w:rPr>
          <w:rFonts w:ascii="Times New Roman" w:hAnsi="Times New Roman"/>
          <w:sz w:val="24"/>
          <w:szCs w:val="24"/>
        </w:rPr>
      </w:pPr>
      <w:r>
        <w:rPr>
          <w:rFonts w:ascii="Times New Roman" w:hAnsi="Times New Roman"/>
          <w:noProof/>
          <w:sz w:val="24"/>
          <w:szCs w:val="24"/>
        </w:rPr>
        <w:lastRenderedPageBreak/>
        <w:pict>
          <v:rect id="Rectangle 97" o:spid="_x0000_s1129" style="position:absolute;margin-left:-1pt;margin-top:.6pt;width:469.5pt;height:7.15pt;z-index:251644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ttXeQIAAOYEAAAOAAAAZHJzL2Uyb0RvYy54bWysVF1v0zAUfUfiP1h+Z3HTj7XR0mnqGEIa&#10;MFEQz7e201g4trHdpuPXc+10pWM8IRLJ8s29Pj7nfuTq+tBpspc+KGtqOrpglEjDrVBmW9OvX+7e&#10;zCkJEYwAbY2s6aMM9Hr5+tVV7ypZ2tZqIT1BEBOq3tW0jdFVRRF4KzsIF9ZJg87G+g4imn5bCA89&#10;one6KBmbFb31wnnLZQj49XZw0mXGbxrJ46emCTISXVPkFvPq87pJa7G8gmrrwbWKH2nAP7DoQBm8&#10;9AR1CxHIzqsXUJ3i3gbbxAtuu8I2jeIya0A1I/aHmnULTmYtmJzgTmkK/w+Wf9w/eKJETUs2o8RA&#10;h0X6jGkDs9WSLC5ThnoXKgxcuwefNAZ3b/n3QIxdtRgmb7y3fStBIK9Rii+eHUhGwKNk03+wAuFh&#10;F21O1qHxXQLENJBDrsnjqSbyEAnHj9PFrJxNsXQcfQs2Z9N8A1RPh50P8Z20HUmbmnrknsFhfx9i&#10;IgPVU0gmb7USd0rrbPjtZqU92QO2x4pN2eT2iB7Ow7QhfU3H8xFjGfqZM5xj3JXp/RtGpyI2ulZd&#10;TecsPSkIqpS2t0bkfQSlhz1y1ia5ZW5hFJIMu0OIdSt6IlSSWs7HCxwvobCfx3M2Y1gtAnqLg8ij&#10;p8Tb+E3FNndRyusLxbOynJTjIVvatTDkYfrEDlkcxeUsnq7P1hmzXO5U4aFTNlY8YrXx9lxS/Dng&#10;prX+JyU9DlpNw48deEmJfm+wYxajySRNZjYm08sSDX/u2Zx7wHCEqmlEpXm7isM075xX2xZvGmU9&#10;xt5glzUqd0DqwIHVsTdxmLKI4+CnaT23c9Tv39PyFwAAAP//AwBQSwMEFAAGAAgAAAAhAPh62jPe&#10;AAAACAEAAA8AAABkcnMvZG93bnJldi54bWxMj8FOwzAQRO9I/IO1SNxap6kCTYhTISQOFb1QKs5O&#10;vCSh8TrYbpv+PcuJHndnNPOmXE92ECf0oXekYDFPQCA1zvTUKth/vM5WIELUZPTgCBVcMMC6ur0p&#10;dWHcmd7xtIut4BAKhVbQxTgWUoamQ6vD3I1IrH05b3Xk07fSeH3mcDvINEkepNU9cUOnR3zpsDns&#10;jpZLFvXnId/nq+1m69u3bEOX7x9S6v5uen4CEXGK/2b4w2d0qJipdkcyQQwKZilPiQrSLAXBer58&#10;5EetYJlnIKtSXg+ofgEAAP//AwBQSwECLQAUAAYACAAAACEAtoM4kv4AAADhAQAAEwAAAAAAAAAA&#10;AAAAAAAAAAAAW0NvbnRlbnRfVHlwZXNdLnhtbFBLAQItABQABgAIAAAAIQA4/SH/1gAAAJQBAAAL&#10;AAAAAAAAAAAAAAAAAC8BAABfcmVscy8ucmVsc1BLAQItABQABgAIAAAAIQAX1ttXeQIAAOYEAAAO&#10;AAAAAAAAAAAAAAAAAC4CAABkcnMvZTJvRG9jLnhtbFBLAQItABQABgAIAAAAIQD4etoz3gAAAAgB&#10;AAAPAAAAAAAAAAAAAAAAANMEAABkcnMvZG93bnJldi54bWxQSwUGAAAAAAQABADzAAAA3gUAAAAA&#10;" fillcolor="#c0504d" strokecolor="#f2f2f2" strokeweight="3pt">
            <v:shadow on="t" color="#622423" opacity=".5" offset="1pt"/>
          </v:rect>
        </w:pict>
      </w:r>
    </w:p>
    <w:p w:rsidR="001D69E0" w:rsidRPr="0060411C" w:rsidRDefault="00551A47" w:rsidP="000C1CEA">
      <w:pPr>
        <w:shd w:val="clear" w:color="auto" w:fill="EEECE1" w:themeFill="background2"/>
        <w:tabs>
          <w:tab w:val="left" w:pos="7371"/>
        </w:tabs>
        <w:jc w:val="both"/>
        <w:rPr>
          <w:rFonts w:ascii="Arial Narrow" w:hAnsi="Arial Narrow"/>
          <w:b/>
          <w:sz w:val="32"/>
          <w:szCs w:val="32"/>
        </w:rPr>
      </w:pPr>
      <w:r>
        <w:rPr>
          <w:rFonts w:ascii="Arial Narrow" w:hAnsi="Arial Narrow"/>
          <w:b/>
          <w:noProof/>
          <w:sz w:val="32"/>
          <w:szCs w:val="32"/>
        </w:rPr>
        <w:pict>
          <v:rect id="Rectangle 98" o:spid="_x0000_s1128" style="position:absolute;left:0;text-align:left;margin-left:-1pt;margin-top:41.45pt;width:469.5pt;height:7.15pt;z-index:251645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XdwIAAOYEAAAOAAAAZHJzL2Uyb0RvYy54bWysVF1v0zAUfUfiP1h+Z0nTj6XR0mnqGEIa&#10;MFEQz67tJBaOba7dpuPXc+10pWM8IRLJ8s29Pj7nfuTq+tBrspfglTU1nVzklEjDrVCmrenXL3dv&#10;Skp8YEYwbY2s6aP09Hr1+tXV4CpZ2M5qIYEgiPHV4GraheCqLPO8kz3zF9ZJg87GQs8CmtBmAtiA&#10;6L3OijxfZIMF4cBy6T1+vR2ddJXwm0by8KlpvAxE1xS5hbRCWrdxzVZXrGqBuU7xIw32Dyx6pgxe&#10;eoK6ZYGRHagXUL3iYL1twgW3fWabRnGZNKCaSf6Hmk3HnExaMDnendLk/x8s/7h/AKJETYt8Tolh&#10;PRbpM6aNmVZLsixjhgbnKwzcuAeIGr27t/y7J8auOwyTNwB26CQTyGsS47NnB6Lh8SjZDh+sQHi2&#10;CzYl69BAHwExDeSQavJ4qok8BMLx43y5KBZzLB1H3zIvkWW8gVVPhx348E7ansRNTQG5J3C2v/dh&#10;DH0KSeStVuJOaZ0MaLdrDWTPsD3W+Tyf3R7R/XmYNmSo6bSc5HmCfub05xh3RXz/htGrgI2uVV/T&#10;Mo9PDGJVTNtbI9I+MKXHPcrTJrplamEUEg27Q4hNJwYiVJRalFOsDxrYz9MyX+TLS0qYbnEQeQBK&#10;wIZvKnSpi2JeXyheFMWsmI7Z0q5jYx7mT+yQxVFcSvjp+mSdMUvljhUeO2VrxSNWG29PJcWfA246&#10;Cz8pGXDQaup/7BhISvR7gx2znMxmcTKTMZtfFmjAuWd77mGGI1RNAypN23UYp3nnQLUd3jRJeoy9&#10;wS5rVOqA2IEjq2Nv4jAlEcfBj9N6bqeo37+n1S8AAAD//wMAUEsDBBQABgAIAAAAIQDDFln23gAA&#10;AAgBAAAPAAAAZHJzL2Rvd25yZXYueG1sTI9BT8MwDIXvSPyHyEjctnRFsLZrOiEkDhO7MCbOaeO1&#10;ZY1Tkmzr/j3mBDfbz3rve+V6soM4ow+9IwWLeQICqXGmp1bB/uN1loEIUZPRgyNUcMUA6+r2ptSF&#10;cRd6x/MutoJNKBRaQRfjWEgZmg6tDnM3IrF2cN7qyKtvpfH6wuZ2kGmSPEmre+KETo/40mFz3J0s&#10;hyzqz2O+z7PtZuvbt8cNXb++San7u+l5BSLiFP+e4Ref0aFiptqdyAQxKJilXCUqyNIcBOv5w5IP&#10;NQ/LFGRVyv8Fqh8AAAD//wMAUEsBAi0AFAAGAAgAAAAhALaDOJL+AAAA4QEAABMAAAAAAAAAAAAA&#10;AAAAAAAAAFtDb250ZW50X1R5cGVzXS54bWxQSwECLQAUAAYACAAAACEAOP0h/9YAAACUAQAACwAA&#10;AAAAAAAAAAAAAAAvAQAAX3JlbHMvLnJlbHNQSwECLQAUAAYACAAAACEAev/p13cCAADmBAAADgAA&#10;AAAAAAAAAAAAAAAuAgAAZHJzL2Uyb0RvYy54bWxQSwECLQAUAAYACAAAACEAwxZZ9t4AAAAIAQAA&#10;DwAAAAAAAAAAAAAAAADRBAAAZHJzL2Rvd25yZXYueG1sUEsFBgAAAAAEAAQA8wAAANwFAAAAAA==&#10;" fillcolor="#c0504d" strokecolor="#f2f2f2" strokeweight="3pt">
            <v:shadow on="t" color="#622423" opacity=".5" offset="1pt"/>
          </v:rect>
        </w:pict>
      </w:r>
      <w:r w:rsidR="00F16E22">
        <w:rPr>
          <w:rFonts w:ascii="Arial Narrow" w:hAnsi="Arial Narrow"/>
          <w:b/>
          <w:sz w:val="32"/>
          <w:szCs w:val="32"/>
        </w:rPr>
        <w:t>5</w:t>
      </w:r>
      <w:r w:rsidR="004821C4">
        <w:rPr>
          <w:rFonts w:ascii="Arial Narrow" w:hAnsi="Arial Narrow"/>
          <w:b/>
          <w:sz w:val="32"/>
          <w:szCs w:val="32"/>
        </w:rPr>
        <w:t>.8</w:t>
      </w:r>
      <w:r w:rsidR="00A879FB">
        <w:rPr>
          <w:rFonts w:ascii="Arial Narrow" w:hAnsi="Arial Narrow"/>
          <w:b/>
          <w:sz w:val="32"/>
          <w:szCs w:val="32"/>
        </w:rPr>
        <w:t>.</w:t>
      </w:r>
      <w:r w:rsidR="001D69E0" w:rsidRPr="0060411C">
        <w:rPr>
          <w:rFonts w:ascii="Arial Narrow" w:hAnsi="Arial Narrow"/>
          <w:b/>
          <w:sz w:val="32"/>
          <w:szCs w:val="32"/>
        </w:rPr>
        <w:t xml:space="preserve"> ОБЪЕКТЫ В </w:t>
      </w:r>
      <w:r w:rsidR="001D69E0">
        <w:rPr>
          <w:rFonts w:ascii="Arial Narrow" w:hAnsi="Arial Narrow"/>
          <w:b/>
          <w:sz w:val="32"/>
          <w:szCs w:val="32"/>
        </w:rPr>
        <w:t xml:space="preserve">ИНЫХ ОБЛАСТЯХ, В СВЯЗИ С РЕШЕНИЕМ ВОПРОСОВ МЕСТНОГО ЗНАЧЕНИЯ </w:t>
      </w:r>
      <w:r w:rsidR="009723C3">
        <w:rPr>
          <w:rFonts w:ascii="Arial Narrow" w:hAnsi="Arial Narrow"/>
          <w:b/>
          <w:sz w:val="32"/>
          <w:szCs w:val="32"/>
        </w:rPr>
        <w:t>СЕЛЬСКОГО</w:t>
      </w:r>
      <w:r w:rsidR="000C1CEA">
        <w:rPr>
          <w:rFonts w:ascii="Arial Narrow" w:hAnsi="Arial Narrow"/>
          <w:b/>
          <w:sz w:val="32"/>
          <w:szCs w:val="32"/>
        </w:rPr>
        <w:t xml:space="preserve"> ПОСЕЛЕНИЯ</w:t>
      </w:r>
    </w:p>
    <w:p w:rsidR="001D69E0" w:rsidRPr="009062EB" w:rsidRDefault="001D69E0" w:rsidP="009062EB">
      <w:pPr>
        <w:shd w:val="clear" w:color="auto" w:fill="EEECE1" w:themeFill="background2"/>
        <w:spacing w:after="0" w:line="240" w:lineRule="auto"/>
        <w:jc w:val="center"/>
        <w:rPr>
          <w:rFonts w:ascii="Arial Narrow" w:hAnsi="Arial Narrow"/>
          <w:b/>
          <w:color w:val="1F497D" w:themeColor="text2"/>
          <w:sz w:val="8"/>
          <w:szCs w:val="8"/>
        </w:rPr>
      </w:pPr>
    </w:p>
    <w:p w:rsidR="001D69E0" w:rsidRPr="0060411C" w:rsidRDefault="00F16E22" w:rsidP="009062EB">
      <w:pPr>
        <w:shd w:val="clear" w:color="auto" w:fill="EEECE1" w:themeFill="background2"/>
        <w:tabs>
          <w:tab w:val="left" w:pos="0"/>
        </w:tabs>
        <w:spacing w:after="0" w:line="240" w:lineRule="auto"/>
        <w:rPr>
          <w:rFonts w:ascii="Arial Narrow" w:hAnsi="Arial Narrow"/>
          <w:b/>
          <w:sz w:val="28"/>
          <w:szCs w:val="28"/>
        </w:rPr>
      </w:pPr>
      <w:r>
        <w:rPr>
          <w:rFonts w:ascii="Arial Narrow" w:hAnsi="Arial Narrow"/>
          <w:b/>
          <w:sz w:val="28"/>
          <w:szCs w:val="28"/>
        </w:rPr>
        <w:t>5</w:t>
      </w:r>
      <w:r w:rsidR="004821C4">
        <w:rPr>
          <w:rFonts w:ascii="Arial Narrow" w:hAnsi="Arial Narrow"/>
          <w:b/>
          <w:sz w:val="28"/>
          <w:szCs w:val="28"/>
        </w:rPr>
        <w:t>.8</w:t>
      </w:r>
      <w:r w:rsidR="001D69E0" w:rsidRPr="0060411C">
        <w:rPr>
          <w:rFonts w:ascii="Arial Narrow" w:hAnsi="Arial Narrow"/>
          <w:b/>
          <w:sz w:val="28"/>
          <w:szCs w:val="28"/>
        </w:rPr>
        <w:t>.1</w:t>
      </w:r>
      <w:r w:rsidR="00A879FB">
        <w:rPr>
          <w:rFonts w:ascii="Arial Narrow" w:hAnsi="Arial Narrow"/>
          <w:b/>
          <w:sz w:val="28"/>
          <w:szCs w:val="28"/>
        </w:rPr>
        <w:t>.</w:t>
      </w:r>
      <w:r w:rsidR="001D69E0" w:rsidRPr="0060411C">
        <w:rPr>
          <w:rFonts w:ascii="Arial Narrow" w:hAnsi="Arial Narrow"/>
          <w:b/>
          <w:sz w:val="28"/>
          <w:szCs w:val="28"/>
        </w:rPr>
        <w:t xml:space="preserve"> </w:t>
      </w:r>
      <w:r w:rsidR="001D69E0">
        <w:rPr>
          <w:rFonts w:ascii="Arial Narrow" w:hAnsi="Arial Narrow"/>
          <w:b/>
          <w:sz w:val="28"/>
          <w:szCs w:val="28"/>
        </w:rPr>
        <w:t xml:space="preserve"> ОБЪЕКТЫ В ОБЛАСТИ ОРГАНИЗАЦИИ </w:t>
      </w:r>
      <w:r w:rsidR="00113E1B">
        <w:rPr>
          <w:rFonts w:ascii="Arial Narrow" w:hAnsi="Arial Narrow"/>
          <w:b/>
          <w:sz w:val="28"/>
          <w:szCs w:val="28"/>
        </w:rPr>
        <w:t xml:space="preserve">КУЛЬТУРЫ  И </w:t>
      </w:r>
      <w:r w:rsidR="001D69E0">
        <w:rPr>
          <w:rFonts w:ascii="Arial Narrow" w:hAnsi="Arial Narrow"/>
          <w:b/>
          <w:sz w:val="28"/>
          <w:szCs w:val="28"/>
        </w:rPr>
        <w:t>ДОСУГА</w:t>
      </w:r>
      <w:r w:rsidR="00113E1B">
        <w:rPr>
          <w:rFonts w:ascii="Arial Narrow" w:hAnsi="Arial Narrow"/>
          <w:b/>
          <w:sz w:val="28"/>
          <w:szCs w:val="28"/>
        </w:rPr>
        <w:t xml:space="preserve"> ГРАЖДАН</w:t>
      </w:r>
      <w:r w:rsidR="001D69E0">
        <w:rPr>
          <w:rFonts w:ascii="Arial Narrow" w:hAnsi="Arial Narrow"/>
          <w:b/>
          <w:sz w:val="28"/>
          <w:szCs w:val="28"/>
        </w:rPr>
        <w:t xml:space="preserve"> </w:t>
      </w:r>
    </w:p>
    <w:p w:rsidR="001D69E0" w:rsidRPr="00D24632" w:rsidRDefault="00551A47" w:rsidP="001D69E0">
      <w:pPr>
        <w:spacing w:after="0" w:line="240" w:lineRule="auto"/>
        <w:jc w:val="center"/>
        <w:rPr>
          <w:rFonts w:ascii="Arial Narrow" w:hAnsi="Arial Narrow"/>
          <w:b/>
          <w:color w:val="1F497D" w:themeColor="text2"/>
          <w:sz w:val="28"/>
          <w:szCs w:val="28"/>
        </w:rPr>
      </w:pPr>
      <w:r>
        <w:rPr>
          <w:rFonts w:ascii="Arial Narrow" w:hAnsi="Arial Narrow"/>
          <w:b/>
          <w:noProof/>
          <w:color w:val="1F497D" w:themeColor="text2"/>
          <w:sz w:val="28"/>
          <w:szCs w:val="28"/>
        </w:rPr>
        <w:pict>
          <v:rect id="Rectangle 99" o:spid="_x0000_s1127" style="position:absolute;left:0;text-align:left;margin-left:-1pt;margin-top:2.4pt;width:469.5pt;height:7.15pt;z-index:251646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go/eQIAAOYEAAAOAAAAZHJzL2Uyb0RvYy54bWysVF1v0zAUfUfiP1h+Z3HTjyXR0mnqKEIa&#10;MFEQz67tJBaObWy3afn1XDtd6RhPiESyfHOvj8+5H7m5PfQK7YXz0ugaT64IRkIzw6Vua/z1y/pN&#10;gZEPVHOqjBY1PgqPb5evX90MthK56YziwiEA0b4abI27EGyVZZ51oqf+ylihwdkY19MApmsz7ugA&#10;6L3KckIW2WAct84w4T18vR+deJnwm0aw8KlpvAhI1Ri4hbS6tG7jmi1vaNU6ajvJTjToP7DoqdRw&#10;6RnqngaKdk6+gOolc8abJlwx02emaSQTSQOomZA/1Gw6akXSAsnx9pwm//9g2cf9o0OS1zgnM4w0&#10;7aFInyFtVLdKoLKMGRqsryBwYx9d1Ojtg2HfPdJm1UGYuHPODJ2gHHhNYnz27EA0PBxF2+GD4QBP&#10;d8GkZB0a10dASAM6pJoczzURh4AYfJyXi3wxh9Ix8JWkIPN0A62eDlvnwzthehQ3NXbAPYHT/YMP&#10;kQytnkISeaMkX0ulkuHa7Uo5tKfQHisyJ7P7E7q/DFMaDTWeFhNCEvQzp7/EWOfx/RtGLwM0upJ9&#10;jQsSnxhEq5i2t5qnfaBSjXvgrHR0i9TCICQaZgcQm44PiMsoNS+mJYwXl9DP04IsSHmNEVUtDCIL&#10;DiNnwjcZutRFMa8vFC/yfJZPx2wp29ExD/MndsDiJC5l8Xx9si6YpXLHCo+dsjX8CNWG21NJ4ecA&#10;m864nxgNMGg19j921AmM1HsNHVNOZrM4mcmYza9zMNylZ3vpoZoBVI0DKE3bVRineWedbDu4aZL0&#10;aHMHXdbI1AGxA0dWp96EYUoiToMfp/XSTlG/f0/LXwAAAP//AwBQSwMEFAAGAAgAAAAhAPA5jknc&#10;AAAABwEAAA8AAABkcnMvZG93bnJldi54bWxMj81uwjAQhO+VeAdrK/UGTugfSeOgqlIPqFxKUc9O&#10;vE1S4nWwDYS3Z3uix9GMZr4plqPtxRF96BwpSGcJCKTamY4aBduv9+kCRIiajO4doYIzBliWk5tC&#10;58ad6BOPm9gILqGQawVtjEMuZahbtDrM3IDE3o/zVkeWvpHG6xOX217Ok+RJWt0RL7R6wLcW693m&#10;YHkkrb532TZbrFdr33w8ruj8uyel7m7H1xcQEcd4DcMfPqNDyUyVO5AJolcwnfOVqOCBD7Cd3T+z&#10;rjiXpSDLQv7nLy8AAAD//wMAUEsBAi0AFAAGAAgAAAAhALaDOJL+AAAA4QEAABMAAAAAAAAAAAAA&#10;AAAAAAAAAFtDb250ZW50X1R5cGVzXS54bWxQSwECLQAUAAYACAAAACEAOP0h/9YAAACUAQAACwAA&#10;AAAAAAAAAAAAAAAvAQAAX3JlbHMvLnJlbHNQSwECLQAUAAYACAAAACEAnqoKP3kCAADmBAAADgAA&#10;AAAAAAAAAAAAAAAuAgAAZHJzL2Uyb0RvYy54bWxQSwECLQAUAAYACAAAACEA8DmOSdwAAAAHAQAA&#10;DwAAAAAAAAAAAAAAAADTBAAAZHJzL2Rvd25yZXYueG1sUEsFBgAAAAAEAAQA8wAAANwFAAAAAA==&#10;" fillcolor="#c0504d" strokecolor="#f2f2f2" strokeweight="3pt">
            <v:shadow on="t" color="#622423" opacity=".5" offset="1pt"/>
          </v:rect>
        </w:pict>
      </w:r>
    </w:p>
    <w:p w:rsidR="001D69E0" w:rsidRPr="00671A8A" w:rsidRDefault="001D69E0" w:rsidP="001D69E0">
      <w:pPr>
        <w:pStyle w:val="Default"/>
        <w:tabs>
          <w:tab w:val="left" w:pos="720"/>
        </w:tabs>
        <w:ind w:firstLine="567"/>
        <w:jc w:val="both"/>
        <w:rPr>
          <w:color w:val="auto"/>
          <w:sz w:val="8"/>
          <w:szCs w:val="8"/>
          <w:lang w:eastAsia="ru-RU"/>
        </w:rPr>
      </w:pPr>
    </w:p>
    <w:p w:rsidR="00671A8A" w:rsidRDefault="00F16E22" w:rsidP="00671A8A">
      <w:pPr>
        <w:pStyle w:val="Default"/>
        <w:tabs>
          <w:tab w:val="left" w:pos="567"/>
        </w:tabs>
        <w:ind w:firstLine="567"/>
        <w:jc w:val="both"/>
        <w:rPr>
          <w:color w:val="auto"/>
          <w:lang w:eastAsia="ru-RU"/>
        </w:rPr>
      </w:pPr>
      <w:r>
        <w:rPr>
          <w:color w:val="auto"/>
          <w:lang w:eastAsia="ru-RU"/>
        </w:rPr>
        <w:t>5</w:t>
      </w:r>
      <w:r w:rsidR="00671A8A">
        <w:rPr>
          <w:color w:val="auto"/>
          <w:lang w:eastAsia="ru-RU"/>
        </w:rPr>
        <w:t>.8.1.1. Расчетные показатели минимально допустимого уровня обеспеченности учреждениями культу</w:t>
      </w:r>
      <w:r w:rsidR="00FF4E32">
        <w:rPr>
          <w:color w:val="auto"/>
          <w:lang w:eastAsia="ru-RU"/>
        </w:rPr>
        <w:t xml:space="preserve">ры и искусства </w:t>
      </w:r>
      <w:r w:rsidR="009723C3">
        <w:rPr>
          <w:color w:val="auto"/>
          <w:lang w:eastAsia="ru-RU"/>
        </w:rPr>
        <w:t xml:space="preserve">сельского </w:t>
      </w:r>
      <w:r w:rsidR="00FF4E32">
        <w:rPr>
          <w:color w:val="auto"/>
          <w:lang w:eastAsia="ru-RU"/>
        </w:rPr>
        <w:t>поселения</w:t>
      </w:r>
      <w:r w:rsidR="00671A8A">
        <w:rPr>
          <w:color w:val="auto"/>
          <w:lang w:eastAsia="ru-RU"/>
        </w:rPr>
        <w:t xml:space="preserve">  и максимальный уровень территориальной доступности следует при</w:t>
      </w:r>
      <w:r w:rsidR="00F57D51">
        <w:rPr>
          <w:color w:val="auto"/>
          <w:lang w:eastAsia="ru-RU"/>
        </w:rPr>
        <w:t>н</w:t>
      </w:r>
      <w:r w:rsidR="004C685D">
        <w:rPr>
          <w:color w:val="auto"/>
          <w:lang w:eastAsia="ru-RU"/>
        </w:rPr>
        <w:t>имать</w:t>
      </w:r>
      <w:r w:rsidR="00FF4E32">
        <w:rPr>
          <w:color w:val="auto"/>
          <w:lang w:eastAsia="ru-RU"/>
        </w:rPr>
        <w:t xml:space="preserve"> в соо</w:t>
      </w:r>
      <w:r w:rsidR="00A23A01">
        <w:rPr>
          <w:color w:val="auto"/>
          <w:lang w:eastAsia="ru-RU"/>
        </w:rPr>
        <w:t>тветствии с табл.32</w:t>
      </w:r>
      <w:r w:rsidR="00671A8A">
        <w:rPr>
          <w:color w:val="auto"/>
          <w:lang w:eastAsia="ru-RU"/>
        </w:rPr>
        <w:t>.</w:t>
      </w:r>
    </w:p>
    <w:p w:rsidR="00671A8A" w:rsidRPr="00671A8A" w:rsidRDefault="00671A8A" w:rsidP="00671A8A">
      <w:pPr>
        <w:pStyle w:val="Default"/>
        <w:tabs>
          <w:tab w:val="left" w:pos="567"/>
        </w:tabs>
        <w:jc w:val="both"/>
        <w:rPr>
          <w:color w:val="auto"/>
          <w:sz w:val="8"/>
          <w:szCs w:val="8"/>
          <w:lang w:eastAsia="ru-RU"/>
        </w:rPr>
      </w:pPr>
    </w:p>
    <w:p w:rsidR="00F57D51" w:rsidRPr="00241865" w:rsidRDefault="00F16E22" w:rsidP="00F57D51">
      <w:pPr>
        <w:spacing w:after="0" w:line="240" w:lineRule="auto"/>
        <w:jc w:val="both"/>
        <w:rPr>
          <w:rFonts w:ascii="Times New Roman" w:hAnsi="Times New Roman"/>
          <w:b/>
          <w:i/>
          <w:sz w:val="24"/>
          <w:szCs w:val="24"/>
        </w:rPr>
      </w:pPr>
      <w:r w:rsidRPr="00F16E22">
        <w:rPr>
          <w:rFonts w:ascii="Times New Roman" w:hAnsi="Times New Roman"/>
          <w:i/>
          <w:sz w:val="24"/>
          <w:szCs w:val="24"/>
        </w:rPr>
        <w:t xml:space="preserve">Таблица </w:t>
      </w:r>
      <w:r w:rsidR="00A23A01">
        <w:rPr>
          <w:rFonts w:ascii="Times New Roman" w:hAnsi="Times New Roman"/>
          <w:i/>
          <w:sz w:val="24"/>
          <w:szCs w:val="24"/>
        </w:rPr>
        <w:t>32</w:t>
      </w:r>
      <w:r w:rsidR="00671A8A" w:rsidRPr="00F16E22">
        <w:rPr>
          <w:rFonts w:ascii="Times New Roman" w:hAnsi="Times New Roman"/>
          <w:i/>
          <w:sz w:val="24"/>
          <w:szCs w:val="24"/>
        </w:rPr>
        <w:t>.</w:t>
      </w:r>
      <w:r w:rsidR="00FF4E32">
        <w:rPr>
          <w:rFonts w:ascii="Times New Roman" w:hAnsi="Times New Roman"/>
          <w:b/>
          <w:i/>
          <w:sz w:val="24"/>
          <w:szCs w:val="24"/>
        </w:rPr>
        <w:t xml:space="preserve"> </w:t>
      </w:r>
      <w:r w:rsidR="00F57D51" w:rsidRPr="00241865">
        <w:rPr>
          <w:rFonts w:ascii="Times New Roman" w:hAnsi="Times New Roman"/>
          <w:b/>
          <w:i/>
          <w:sz w:val="24"/>
          <w:szCs w:val="24"/>
        </w:rPr>
        <w:t xml:space="preserve">- Уровень обеспеченности учреждениями культуры для сельских населенных пунктов </w:t>
      </w:r>
    </w:p>
    <w:p w:rsidR="00671A8A" w:rsidRPr="00F57D51" w:rsidRDefault="00671A8A" w:rsidP="00671A8A">
      <w:pPr>
        <w:spacing w:after="0" w:line="240" w:lineRule="auto"/>
        <w:jc w:val="center"/>
        <w:rPr>
          <w:rFonts w:ascii="Times New Roman" w:hAnsi="Times New Roman"/>
          <w:b/>
          <w:sz w:val="8"/>
          <w:szCs w:val="8"/>
        </w:rPr>
      </w:pPr>
    </w:p>
    <w:tbl>
      <w:tblPr>
        <w:tblW w:w="92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tblPr>
      <w:tblGrid>
        <w:gridCol w:w="426"/>
        <w:gridCol w:w="3322"/>
        <w:gridCol w:w="1417"/>
        <w:gridCol w:w="1134"/>
        <w:gridCol w:w="1418"/>
        <w:gridCol w:w="1559"/>
      </w:tblGrid>
      <w:tr w:rsidR="00671A8A" w:rsidRPr="00AA46B8" w:rsidTr="00F57D51">
        <w:tc>
          <w:tcPr>
            <w:tcW w:w="426" w:type="dxa"/>
            <w:vMerge w:val="restart"/>
            <w:shd w:val="clear" w:color="auto" w:fill="EEECE1" w:themeFill="background2"/>
            <w:vAlign w:val="center"/>
          </w:tcPr>
          <w:p w:rsidR="00671A8A" w:rsidRPr="00AA46B8" w:rsidRDefault="00671A8A" w:rsidP="009369EC">
            <w:pPr>
              <w:spacing w:after="0" w:line="240" w:lineRule="auto"/>
              <w:jc w:val="center"/>
              <w:rPr>
                <w:rFonts w:ascii="Times New Roman" w:hAnsi="Times New Roman"/>
              </w:rPr>
            </w:pPr>
            <w:r w:rsidRPr="00AA46B8">
              <w:rPr>
                <w:rFonts w:ascii="Times New Roman" w:hAnsi="Times New Roman"/>
              </w:rPr>
              <w:t>№</w:t>
            </w:r>
          </w:p>
        </w:tc>
        <w:tc>
          <w:tcPr>
            <w:tcW w:w="3322" w:type="dxa"/>
            <w:vMerge w:val="restart"/>
            <w:shd w:val="clear" w:color="auto" w:fill="EEECE1" w:themeFill="background2"/>
            <w:vAlign w:val="center"/>
          </w:tcPr>
          <w:p w:rsidR="00671A8A" w:rsidRPr="00AA46B8" w:rsidRDefault="00671A8A" w:rsidP="009369EC">
            <w:pPr>
              <w:spacing w:after="0" w:line="240" w:lineRule="auto"/>
              <w:jc w:val="center"/>
              <w:rPr>
                <w:rFonts w:ascii="Times New Roman" w:hAnsi="Times New Roman"/>
              </w:rPr>
            </w:pPr>
            <w:r w:rsidRPr="00AA46B8">
              <w:rPr>
                <w:rFonts w:ascii="Times New Roman" w:hAnsi="Times New Roman"/>
              </w:rPr>
              <w:t>Наименование объекта</w:t>
            </w:r>
          </w:p>
        </w:tc>
        <w:tc>
          <w:tcPr>
            <w:tcW w:w="2551" w:type="dxa"/>
            <w:gridSpan w:val="2"/>
            <w:shd w:val="clear" w:color="auto" w:fill="EEECE1" w:themeFill="background2"/>
            <w:vAlign w:val="center"/>
          </w:tcPr>
          <w:p w:rsidR="00671A8A" w:rsidRPr="00AA46B8" w:rsidRDefault="00671A8A" w:rsidP="009369EC">
            <w:pPr>
              <w:spacing w:after="0" w:line="240" w:lineRule="auto"/>
              <w:jc w:val="center"/>
              <w:rPr>
                <w:rFonts w:ascii="Times New Roman" w:hAnsi="Times New Roman"/>
              </w:rPr>
            </w:pPr>
            <w:r w:rsidRPr="00AA46B8">
              <w:rPr>
                <w:rFonts w:ascii="Times New Roman" w:hAnsi="Times New Roman"/>
              </w:rPr>
              <w:t xml:space="preserve">Минимально </w:t>
            </w:r>
          </w:p>
          <w:p w:rsidR="00671A8A" w:rsidRPr="00AA46B8" w:rsidRDefault="00671A8A" w:rsidP="009369EC">
            <w:pPr>
              <w:suppressAutoHyphens/>
              <w:spacing w:after="0" w:line="240" w:lineRule="auto"/>
              <w:jc w:val="center"/>
              <w:rPr>
                <w:rFonts w:ascii="Times New Roman" w:hAnsi="Times New Roman"/>
              </w:rPr>
            </w:pPr>
            <w:r w:rsidRPr="00AA46B8">
              <w:rPr>
                <w:rFonts w:ascii="Times New Roman" w:hAnsi="Times New Roman"/>
              </w:rPr>
              <w:t>допустимый уровень обеспеченности</w:t>
            </w:r>
          </w:p>
        </w:tc>
        <w:tc>
          <w:tcPr>
            <w:tcW w:w="2977" w:type="dxa"/>
            <w:gridSpan w:val="2"/>
            <w:shd w:val="clear" w:color="auto" w:fill="EEECE1" w:themeFill="background2"/>
          </w:tcPr>
          <w:p w:rsidR="00671A8A" w:rsidRPr="00AA46B8" w:rsidRDefault="00671A8A" w:rsidP="009369EC">
            <w:pPr>
              <w:spacing w:after="0" w:line="240" w:lineRule="auto"/>
              <w:jc w:val="center"/>
              <w:rPr>
                <w:rFonts w:ascii="Times New Roman" w:hAnsi="Times New Roman"/>
              </w:rPr>
            </w:pPr>
            <w:r w:rsidRPr="00AA46B8">
              <w:rPr>
                <w:rFonts w:ascii="Times New Roman" w:hAnsi="Times New Roman"/>
              </w:rPr>
              <w:t xml:space="preserve">Максимально </w:t>
            </w:r>
          </w:p>
          <w:p w:rsidR="00671A8A" w:rsidRPr="00AA46B8" w:rsidRDefault="00671A8A" w:rsidP="009369EC">
            <w:pPr>
              <w:suppressAutoHyphens/>
              <w:spacing w:after="0" w:line="240" w:lineRule="auto"/>
              <w:jc w:val="center"/>
              <w:rPr>
                <w:rFonts w:ascii="Times New Roman" w:hAnsi="Times New Roman"/>
              </w:rPr>
            </w:pPr>
            <w:r w:rsidRPr="00AA46B8">
              <w:rPr>
                <w:rFonts w:ascii="Times New Roman" w:hAnsi="Times New Roman"/>
              </w:rPr>
              <w:t>допустимый уровень территориальной доступности</w:t>
            </w:r>
          </w:p>
        </w:tc>
      </w:tr>
      <w:tr w:rsidR="00671A8A" w:rsidRPr="00AA46B8" w:rsidTr="00F57D51">
        <w:tc>
          <w:tcPr>
            <w:tcW w:w="426" w:type="dxa"/>
            <w:vMerge/>
            <w:shd w:val="clear" w:color="auto" w:fill="EEECE1" w:themeFill="background2"/>
            <w:vAlign w:val="center"/>
          </w:tcPr>
          <w:p w:rsidR="00671A8A" w:rsidRPr="00AA46B8" w:rsidRDefault="00671A8A" w:rsidP="009369EC">
            <w:pPr>
              <w:spacing w:after="0" w:line="240" w:lineRule="auto"/>
              <w:jc w:val="center"/>
              <w:rPr>
                <w:rFonts w:ascii="Times New Roman" w:hAnsi="Times New Roman"/>
                <w:b/>
              </w:rPr>
            </w:pPr>
          </w:p>
        </w:tc>
        <w:tc>
          <w:tcPr>
            <w:tcW w:w="3322" w:type="dxa"/>
            <w:vMerge/>
            <w:shd w:val="clear" w:color="auto" w:fill="EEECE1" w:themeFill="background2"/>
            <w:vAlign w:val="center"/>
          </w:tcPr>
          <w:p w:rsidR="00671A8A" w:rsidRPr="00AA46B8" w:rsidRDefault="00671A8A" w:rsidP="009369EC">
            <w:pPr>
              <w:spacing w:after="0" w:line="240" w:lineRule="auto"/>
              <w:jc w:val="center"/>
              <w:rPr>
                <w:rFonts w:ascii="Times New Roman" w:hAnsi="Times New Roman"/>
                <w:b/>
              </w:rPr>
            </w:pPr>
          </w:p>
        </w:tc>
        <w:tc>
          <w:tcPr>
            <w:tcW w:w="1417" w:type="dxa"/>
            <w:shd w:val="clear" w:color="auto" w:fill="EEECE1" w:themeFill="background2"/>
            <w:vAlign w:val="center"/>
          </w:tcPr>
          <w:p w:rsidR="00671A8A" w:rsidRPr="00AA46B8" w:rsidRDefault="00671A8A" w:rsidP="009369EC">
            <w:pPr>
              <w:suppressAutoHyphens/>
              <w:spacing w:after="0" w:line="240" w:lineRule="auto"/>
              <w:jc w:val="center"/>
              <w:rPr>
                <w:rFonts w:ascii="Times New Roman" w:hAnsi="Times New Roman"/>
              </w:rPr>
            </w:pPr>
            <w:r w:rsidRPr="00AA46B8">
              <w:rPr>
                <w:rFonts w:ascii="Times New Roman" w:hAnsi="Times New Roman"/>
              </w:rPr>
              <w:t>Ед</w:t>
            </w:r>
            <w:r>
              <w:rPr>
                <w:rFonts w:ascii="Times New Roman" w:hAnsi="Times New Roman"/>
              </w:rPr>
              <w:t>.</w:t>
            </w:r>
            <w:r w:rsidRPr="00AA46B8">
              <w:rPr>
                <w:rFonts w:ascii="Times New Roman" w:hAnsi="Times New Roman"/>
              </w:rPr>
              <w:t xml:space="preserve"> измерения</w:t>
            </w:r>
          </w:p>
        </w:tc>
        <w:tc>
          <w:tcPr>
            <w:tcW w:w="1134" w:type="dxa"/>
            <w:shd w:val="clear" w:color="auto" w:fill="EEECE1" w:themeFill="background2"/>
            <w:vAlign w:val="center"/>
          </w:tcPr>
          <w:p w:rsidR="00671A8A" w:rsidRPr="00AA46B8" w:rsidRDefault="00671A8A" w:rsidP="009369EC">
            <w:pPr>
              <w:spacing w:after="0" w:line="240" w:lineRule="auto"/>
              <w:jc w:val="center"/>
              <w:rPr>
                <w:rFonts w:ascii="Times New Roman" w:hAnsi="Times New Roman"/>
              </w:rPr>
            </w:pPr>
            <w:r w:rsidRPr="00AA46B8">
              <w:rPr>
                <w:rFonts w:ascii="Times New Roman" w:hAnsi="Times New Roman"/>
              </w:rPr>
              <w:t>Величина</w:t>
            </w:r>
          </w:p>
        </w:tc>
        <w:tc>
          <w:tcPr>
            <w:tcW w:w="1418" w:type="dxa"/>
            <w:shd w:val="clear" w:color="auto" w:fill="EEECE1" w:themeFill="background2"/>
            <w:vAlign w:val="center"/>
          </w:tcPr>
          <w:p w:rsidR="00671A8A" w:rsidRPr="00AA46B8" w:rsidRDefault="00671A8A" w:rsidP="009369EC">
            <w:pPr>
              <w:suppressAutoHyphens/>
              <w:spacing w:after="0" w:line="240" w:lineRule="auto"/>
              <w:jc w:val="center"/>
              <w:rPr>
                <w:rFonts w:ascii="Times New Roman" w:hAnsi="Times New Roman"/>
              </w:rPr>
            </w:pPr>
            <w:r w:rsidRPr="00AA46B8">
              <w:rPr>
                <w:rFonts w:ascii="Times New Roman" w:hAnsi="Times New Roman"/>
              </w:rPr>
              <w:t>Ед</w:t>
            </w:r>
            <w:r>
              <w:rPr>
                <w:rFonts w:ascii="Times New Roman" w:hAnsi="Times New Roman"/>
              </w:rPr>
              <w:t>.</w:t>
            </w:r>
            <w:r w:rsidRPr="00AA46B8">
              <w:rPr>
                <w:rFonts w:ascii="Times New Roman" w:hAnsi="Times New Roman"/>
              </w:rPr>
              <w:t xml:space="preserve"> измерения</w:t>
            </w:r>
          </w:p>
        </w:tc>
        <w:tc>
          <w:tcPr>
            <w:tcW w:w="1559" w:type="dxa"/>
            <w:shd w:val="clear" w:color="auto" w:fill="EEECE1" w:themeFill="background2"/>
            <w:vAlign w:val="center"/>
          </w:tcPr>
          <w:p w:rsidR="00671A8A" w:rsidRPr="00AA46B8" w:rsidRDefault="00671A8A" w:rsidP="009369EC">
            <w:pPr>
              <w:spacing w:after="0" w:line="240" w:lineRule="auto"/>
              <w:jc w:val="center"/>
              <w:rPr>
                <w:rFonts w:ascii="Times New Roman" w:hAnsi="Times New Roman"/>
              </w:rPr>
            </w:pPr>
            <w:r w:rsidRPr="00AA46B8">
              <w:rPr>
                <w:rFonts w:ascii="Times New Roman" w:hAnsi="Times New Roman"/>
              </w:rPr>
              <w:t>Величина</w:t>
            </w:r>
          </w:p>
        </w:tc>
      </w:tr>
      <w:tr w:rsidR="00671A8A" w:rsidRPr="00AA46B8" w:rsidTr="009369EC">
        <w:tc>
          <w:tcPr>
            <w:tcW w:w="426" w:type="dxa"/>
            <w:vAlign w:val="center"/>
          </w:tcPr>
          <w:p w:rsidR="00671A8A" w:rsidRPr="00AA46B8" w:rsidRDefault="00671A8A" w:rsidP="00721A54">
            <w:pPr>
              <w:pStyle w:val="ae"/>
              <w:numPr>
                <w:ilvl w:val="0"/>
                <w:numId w:val="8"/>
              </w:numPr>
              <w:tabs>
                <w:tab w:val="left" w:pos="318"/>
              </w:tabs>
              <w:spacing w:after="0" w:line="240" w:lineRule="auto"/>
              <w:ind w:left="0" w:firstLine="0"/>
              <w:jc w:val="center"/>
              <w:rPr>
                <w:rFonts w:ascii="Times New Roman" w:hAnsi="Times New Roman"/>
              </w:rPr>
            </w:pPr>
          </w:p>
        </w:tc>
        <w:tc>
          <w:tcPr>
            <w:tcW w:w="3322" w:type="dxa"/>
            <w:tcBorders>
              <w:bottom w:val="single" w:sz="4" w:space="0" w:color="auto"/>
            </w:tcBorders>
            <w:vAlign w:val="center"/>
          </w:tcPr>
          <w:p w:rsidR="00671A8A" w:rsidRPr="00AA46B8" w:rsidRDefault="00671A8A" w:rsidP="009369EC">
            <w:pPr>
              <w:suppressAutoHyphens/>
              <w:spacing w:after="0" w:line="240" w:lineRule="auto"/>
              <w:rPr>
                <w:rFonts w:ascii="Times New Roman" w:hAnsi="Times New Roman"/>
              </w:rPr>
            </w:pPr>
            <w:r w:rsidRPr="00AA46B8">
              <w:rPr>
                <w:rFonts w:ascii="Times New Roman" w:hAnsi="Times New Roman"/>
              </w:rPr>
              <w:t xml:space="preserve">Помещение для культурно-массовой работы с населением и досуга </w:t>
            </w:r>
          </w:p>
        </w:tc>
        <w:tc>
          <w:tcPr>
            <w:tcW w:w="1417" w:type="dxa"/>
            <w:tcBorders>
              <w:bottom w:val="single" w:sz="4" w:space="0" w:color="auto"/>
            </w:tcBorders>
            <w:vAlign w:val="center"/>
          </w:tcPr>
          <w:p w:rsidR="00671A8A" w:rsidRPr="00AA46B8" w:rsidRDefault="00671A8A" w:rsidP="009369EC">
            <w:pPr>
              <w:spacing w:after="0" w:line="240" w:lineRule="auto"/>
              <w:jc w:val="center"/>
              <w:rPr>
                <w:rFonts w:ascii="Times New Roman" w:hAnsi="Times New Roman"/>
              </w:rPr>
            </w:pPr>
            <w:r w:rsidRPr="00AA46B8">
              <w:rPr>
                <w:rFonts w:ascii="Times New Roman" w:hAnsi="Times New Roman"/>
              </w:rPr>
              <w:t>м</w:t>
            </w:r>
            <w:r w:rsidRPr="00AA46B8">
              <w:rPr>
                <w:rFonts w:ascii="Times New Roman" w:hAnsi="Times New Roman"/>
                <w:vertAlign w:val="superscript"/>
              </w:rPr>
              <w:t>2</w:t>
            </w:r>
            <w:r w:rsidRPr="00AA46B8">
              <w:rPr>
                <w:rFonts w:ascii="Times New Roman" w:hAnsi="Times New Roman"/>
              </w:rPr>
              <w:t xml:space="preserve"> площади пола </w:t>
            </w:r>
          </w:p>
          <w:p w:rsidR="00671A8A" w:rsidRPr="00AA46B8" w:rsidRDefault="00671A8A" w:rsidP="009369EC">
            <w:pPr>
              <w:spacing w:after="0" w:line="240" w:lineRule="auto"/>
              <w:jc w:val="center"/>
              <w:rPr>
                <w:rFonts w:ascii="Times New Roman" w:hAnsi="Times New Roman"/>
              </w:rPr>
            </w:pPr>
            <w:r w:rsidRPr="00AA46B8">
              <w:rPr>
                <w:rFonts w:ascii="Times New Roman" w:hAnsi="Times New Roman"/>
              </w:rPr>
              <w:t>на 1000 чел.</w:t>
            </w:r>
          </w:p>
        </w:tc>
        <w:tc>
          <w:tcPr>
            <w:tcW w:w="1134" w:type="dxa"/>
            <w:tcBorders>
              <w:bottom w:val="single" w:sz="4" w:space="0" w:color="auto"/>
            </w:tcBorders>
            <w:vAlign w:val="center"/>
          </w:tcPr>
          <w:p w:rsidR="00671A8A" w:rsidRPr="00F57D51" w:rsidRDefault="00671A8A" w:rsidP="009369EC">
            <w:pPr>
              <w:spacing w:after="0" w:line="240" w:lineRule="auto"/>
              <w:jc w:val="center"/>
              <w:rPr>
                <w:rFonts w:ascii="Times New Roman" w:hAnsi="Times New Roman"/>
              </w:rPr>
            </w:pPr>
            <w:r w:rsidRPr="00F57D51">
              <w:rPr>
                <w:rFonts w:ascii="Times New Roman" w:hAnsi="Times New Roman"/>
              </w:rPr>
              <w:t>50</w:t>
            </w:r>
          </w:p>
        </w:tc>
        <w:tc>
          <w:tcPr>
            <w:tcW w:w="1418" w:type="dxa"/>
            <w:tcBorders>
              <w:bottom w:val="single" w:sz="4" w:space="0" w:color="auto"/>
            </w:tcBorders>
            <w:vAlign w:val="center"/>
          </w:tcPr>
          <w:p w:rsidR="00671A8A" w:rsidRPr="00AA46B8" w:rsidRDefault="00671A8A" w:rsidP="009369EC">
            <w:pPr>
              <w:spacing w:after="0" w:line="240" w:lineRule="auto"/>
              <w:jc w:val="center"/>
              <w:rPr>
                <w:rFonts w:ascii="Times New Roman" w:hAnsi="Times New Roman"/>
              </w:rPr>
            </w:pPr>
            <w:r w:rsidRPr="00AA46B8">
              <w:rPr>
                <w:rFonts w:ascii="Times New Roman" w:hAnsi="Times New Roman"/>
              </w:rPr>
              <w:t xml:space="preserve">м </w:t>
            </w:r>
          </w:p>
        </w:tc>
        <w:tc>
          <w:tcPr>
            <w:tcW w:w="1559" w:type="dxa"/>
            <w:tcBorders>
              <w:bottom w:val="single" w:sz="4" w:space="0" w:color="auto"/>
            </w:tcBorders>
            <w:vAlign w:val="center"/>
          </w:tcPr>
          <w:p w:rsidR="00671A8A" w:rsidRPr="00F57D51" w:rsidRDefault="00671A8A" w:rsidP="009369EC">
            <w:pPr>
              <w:spacing w:after="0" w:line="240" w:lineRule="auto"/>
              <w:jc w:val="center"/>
              <w:rPr>
                <w:rFonts w:ascii="Times New Roman" w:hAnsi="Times New Roman"/>
              </w:rPr>
            </w:pPr>
            <w:r w:rsidRPr="00F57D51">
              <w:rPr>
                <w:rFonts w:ascii="Times New Roman" w:hAnsi="Times New Roman"/>
              </w:rPr>
              <w:t>500</w:t>
            </w:r>
          </w:p>
        </w:tc>
      </w:tr>
      <w:tr w:rsidR="00671A8A" w:rsidRPr="00AA46B8" w:rsidTr="009369EC">
        <w:tc>
          <w:tcPr>
            <w:tcW w:w="426" w:type="dxa"/>
            <w:vAlign w:val="center"/>
          </w:tcPr>
          <w:p w:rsidR="00671A8A" w:rsidRPr="00AA46B8" w:rsidRDefault="00671A8A" w:rsidP="00721A54">
            <w:pPr>
              <w:pStyle w:val="ae"/>
              <w:numPr>
                <w:ilvl w:val="0"/>
                <w:numId w:val="8"/>
              </w:numPr>
              <w:tabs>
                <w:tab w:val="left" w:pos="318"/>
              </w:tabs>
              <w:spacing w:after="0" w:line="240" w:lineRule="auto"/>
              <w:ind w:left="0" w:firstLine="0"/>
              <w:jc w:val="center"/>
              <w:rPr>
                <w:rFonts w:ascii="Times New Roman" w:hAnsi="Times New Roman"/>
              </w:rPr>
            </w:pPr>
          </w:p>
        </w:tc>
        <w:tc>
          <w:tcPr>
            <w:tcW w:w="3322" w:type="dxa"/>
            <w:tcBorders>
              <w:bottom w:val="single" w:sz="4" w:space="0" w:color="auto"/>
              <w:right w:val="single" w:sz="6" w:space="0" w:color="auto"/>
            </w:tcBorders>
            <w:vAlign w:val="center"/>
          </w:tcPr>
          <w:p w:rsidR="00671A8A" w:rsidRPr="00AA46B8" w:rsidRDefault="00671A8A" w:rsidP="009369EC">
            <w:pPr>
              <w:suppressAutoHyphens/>
              <w:spacing w:after="0" w:line="240" w:lineRule="auto"/>
              <w:jc w:val="both"/>
              <w:rPr>
                <w:rFonts w:ascii="Times New Roman" w:hAnsi="Times New Roman"/>
              </w:rPr>
            </w:pPr>
            <w:r w:rsidRPr="00AA46B8">
              <w:rPr>
                <w:rFonts w:ascii="Times New Roman" w:hAnsi="Times New Roman"/>
              </w:rPr>
              <w:t>Культурно-досуговые учреждения со зрительными залами</w:t>
            </w:r>
          </w:p>
        </w:tc>
        <w:tc>
          <w:tcPr>
            <w:tcW w:w="1417" w:type="dxa"/>
            <w:tcBorders>
              <w:left w:val="single" w:sz="6" w:space="0" w:color="auto"/>
              <w:bottom w:val="single" w:sz="4" w:space="0" w:color="auto"/>
              <w:right w:val="single" w:sz="6" w:space="0" w:color="auto"/>
            </w:tcBorders>
            <w:vAlign w:val="center"/>
          </w:tcPr>
          <w:p w:rsidR="00671A8A" w:rsidRPr="00AA46B8" w:rsidRDefault="00671A8A" w:rsidP="009369EC">
            <w:pPr>
              <w:spacing w:after="0" w:line="240" w:lineRule="auto"/>
              <w:jc w:val="center"/>
              <w:rPr>
                <w:rFonts w:ascii="Times New Roman" w:hAnsi="Times New Roman"/>
              </w:rPr>
            </w:pPr>
            <w:r w:rsidRPr="00AA46B8">
              <w:rPr>
                <w:rFonts w:ascii="Times New Roman" w:hAnsi="Times New Roman"/>
              </w:rPr>
              <w:t>зрительских мест на 1000 жителей</w:t>
            </w:r>
          </w:p>
        </w:tc>
        <w:tc>
          <w:tcPr>
            <w:tcW w:w="1134" w:type="dxa"/>
            <w:tcBorders>
              <w:left w:val="single" w:sz="6" w:space="0" w:color="auto"/>
              <w:bottom w:val="single" w:sz="4" w:space="0" w:color="auto"/>
              <w:right w:val="single" w:sz="6" w:space="0" w:color="auto"/>
            </w:tcBorders>
            <w:vAlign w:val="center"/>
          </w:tcPr>
          <w:p w:rsidR="00671A8A" w:rsidRPr="00F57D51" w:rsidRDefault="00671A8A" w:rsidP="009369EC">
            <w:pPr>
              <w:spacing w:after="0" w:line="240" w:lineRule="auto"/>
              <w:jc w:val="center"/>
              <w:rPr>
                <w:rFonts w:ascii="Times New Roman" w:hAnsi="Times New Roman"/>
              </w:rPr>
            </w:pPr>
            <w:r w:rsidRPr="00F57D51">
              <w:rPr>
                <w:rFonts w:ascii="Times New Roman" w:hAnsi="Times New Roman"/>
              </w:rPr>
              <w:t>25</w:t>
            </w:r>
          </w:p>
        </w:tc>
        <w:tc>
          <w:tcPr>
            <w:tcW w:w="1418" w:type="dxa"/>
            <w:tcBorders>
              <w:left w:val="single" w:sz="6" w:space="0" w:color="auto"/>
              <w:bottom w:val="single" w:sz="4" w:space="0" w:color="auto"/>
              <w:right w:val="single" w:sz="6" w:space="0" w:color="auto"/>
            </w:tcBorders>
            <w:vAlign w:val="center"/>
          </w:tcPr>
          <w:p w:rsidR="00671A8A" w:rsidRPr="00AA46B8" w:rsidRDefault="004C685D" w:rsidP="004C685D">
            <w:pPr>
              <w:suppressAutoHyphens/>
              <w:spacing w:after="0" w:line="240" w:lineRule="auto"/>
              <w:jc w:val="center"/>
              <w:rPr>
                <w:rFonts w:ascii="Times New Roman" w:hAnsi="Times New Roman"/>
              </w:rPr>
            </w:pPr>
            <w:r>
              <w:rPr>
                <w:rFonts w:ascii="Times New Roman" w:hAnsi="Times New Roman"/>
              </w:rPr>
              <w:t>максим.</w:t>
            </w:r>
            <w:r w:rsidR="00671A8A" w:rsidRPr="00AA46B8">
              <w:rPr>
                <w:rFonts w:ascii="Times New Roman" w:hAnsi="Times New Roman"/>
              </w:rPr>
              <w:t xml:space="preserve"> транспортной доступности</w:t>
            </w:r>
          </w:p>
        </w:tc>
        <w:tc>
          <w:tcPr>
            <w:tcW w:w="1559" w:type="dxa"/>
            <w:tcBorders>
              <w:left w:val="single" w:sz="6" w:space="0" w:color="auto"/>
              <w:bottom w:val="single" w:sz="4" w:space="0" w:color="auto"/>
            </w:tcBorders>
            <w:vAlign w:val="center"/>
          </w:tcPr>
          <w:p w:rsidR="00671A8A" w:rsidRPr="00AA46B8" w:rsidRDefault="00F57D51" w:rsidP="009369EC">
            <w:pPr>
              <w:spacing w:after="0" w:line="240" w:lineRule="auto"/>
              <w:jc w:val="center"/>
              <w:rPr>
                <w:rFonts w:ascii="Times New Roman" w:hAnsi="Times New Roman"/>
              </w:rPr>
            </w:pPr>
            <w:r>
              <w:rPr>
                <w:rFonts w:ascii="Times New Roman" w:hAnsi="Times New Roman"/>
              </w:rPr>
              <w:t>30</w:t>
            </w:r>
          </w:p>
        </w:tc>
      </w:tr>
    </w:tbl>
    <w:p w:rsidR="004772B1" w:rsidRDefault="004772B1" w:rsidP="004772B1">
      <w:pPr>
        <w:spacing w:after="0" w:line="240" w:lineRule="auto"/>
        <w:jc w:val="both"/>
        <w:rPr>
          <w:rFonts w:ascii="Times New Roman" w:hAnsi="Times New Roman"/>
          <w:b/>
          <w:sz w:val="8"/>
          <w:szCs w:val="8"/>
        </w:rPr>
      </w:pPr>
    </w:p>
    <w:p w:rsidR="004772B1" w:rsidRDefault="004772B1" w:rsidP="004772B1">
      <w:pPr>
        <w:spacing w:after="0" w:line="240" w:lineRule="auto"/>
        <w:jc w:val="both"/>
        <w:rPr>
          <w:rFonts w:ascii="Times New Roman" w:hAnsi="Times New Roman"/>
          <w:b/>
          <w:sz w:val="8"/>
          <w:szCs w:val="8"/>
        </w:rPr>
      </w:pPr>
    </w:p>
    <w:p w:rsidR="003E1BA0" w:rsidRDefault="004772B1" w:rsidP="004772B1">
      <w:pPr>
        <w:spacing w:after="0" w:line="240" w:lineRule="auto"/>
        <w:ind w:firstLine="567"/>
        <w:jc w:val="both"/>
        <w:rPr>
          <w:rFonts w:ascii="Times New Roman" w:hAnsi="Times New Roman"/>
          <w:sz w:val="24"/>
          <w:szCs w:val="24"/>
        </w:rPr>
      </w:pPr>
      <w:r>
        <w:rPr>
          <w:rFonts w:ascii="Times New Roman" w:hAnsi="Times New Roman"/>
          <w:sz w:val="24"/>
          <w:szCs w:val="24"/>
        </w:rPr>
        <w:t>5.8.1.2.</w:t>
      </w:r>
      <w:r w:rsidR="00241865" w:rsidRPr="004772B1">
        <w:rPr>
          <w:rFonts w:ascii="Times New Roman" w:hAnsi="Times New Roman"/>
          <w:sz w:val="24"/>
          <w:szCs w:val="24"/>
        </w:rPr>
        <w:t xml:space="preserve"> </w:t>
      </w:r>
      <w:r w:rsidR="009E08DD" w:rsidRPr="004772B1">
        <w:rPr>
          <w:rFonts w:ascii="Times New Roman" w:hAnsi="Times New Roman"/>
          <w:sz w:val="24"/>
          <w:szCs w:val="24"/>
        </w:rPr>
        <w:t xml:space="preserve">Площадь учреждений культуры и размер отводимых земельных участков определяется </w:t>
      </w:r>
      <w:r w:rsidR="00241865" w:rsidRPr="004772B1">
        <w:rPr>
          <w:rFonts w:ascii="Times New Roman" w:hAnsi="Times New Roman"/>
          <w:sz w:val="24"/>
          <w:szCs w:val="24"/>
        </w:rPr>
        <w:t>по з</w:t>
      </w:r>
      <w:r w:rsidR="009E08DD" w:rsidRPr="004772B1">
        <w:rPr>
          <w:rFonts w:ascii="Times New Roman" w:hAnsi="Times New Roman"/>
          <w:sz w:val="24"/>
          <w:szCs w:val="24"/>
        </w:rPr>
        <w:t>адани</w:t>
      </w:r>
      <w:r w:rsidR="00241865" w:rsidRPr="004772B1">
        <w:rPr>
          <w:rFonts w:ascii="Times New Roman" w:hAnsi="Times New Roman"/>
          <w:sz w:val="24"/>
          <w:szCs w:val="24"/>
        </w:rPr>
        <w:t>ю на проектирование</w:t>
      </w:r>
      <w:r w:rsidR="00A23A01">
        <w:rPr>
          <w:rFonts w:ascii="Times New Roman" w:hAnsi="Times New Roman"/>
          <w:sz w:val="24"/>
          <w:szCs w:val="24"/>
        </w:rPr>
        <w:t xml:space="preserve">. </w:t>
      </w:r>
    </w:p>
    <w:p w:rsidR="00A23A01" w:rsidRDefault="00A23A01" w:rsidP="004772B1">
      <w:pPr>
        <w:spacing w:after="0" w:line="240" w:lineRule="auto"/>
        <w:ind w:firstLine="567"/>
        <w:jc w:val="both"/>
        <w:rPr>
          <w:rFonts w:ascii="Times New Roman" w:hAnsi="Times New Roman"/>
          <w:sz w:val="24"/>
          <w:szCs w:val="24"/>
        </w:rPr>
      </w:pPr>
      <w:r>
        <w:rPr>
          <w:rFonts w:ascii="Times New Roman" w:hAnsi="Times New Roman"/>
          <w:sz w:val="24"/>
          <w:szCs w:val="24"/>
        </w:rPr>
        <w:t>Минимальная (максимальная) площадь земельного участка для клуба или Дома культуры – 1000 – 2500 м</w:t>
      </w:r>
      <w:r w:rsidRPr="00A23A01">
        <w:rPr>
          <w:rFonts w:ascii="Times New Roman" w:hAnsi="Times New Roman"/>
          <w:sz w:val="24"/>
          <w:szCs w:val="24"/>
          <w:vertAlign w:val="superscript"/>
        </w:rPr>
        <w:t>2</w:t>
      </w:r>
      <w:r>
        <w:rPr>
          <w:rFonts w:ascii="Times New Roman" w:hAnsi="Times New Roman"/>
          <w:sz w:val="24"/>
          <w:szCs w:val="24"/>
        </w:rPr>
        <w:t>.</w:t>
      </w:r>
    </w:p>
    <w:p w:rsidR="00861C88" w:rsidRDefault="00861C88" w:rsidP="004772B1">
      <w:pPr>
        <w:spacing w:after="0" w:line="240" w:lineRule="auto"/>
        <w:ind w:firstLine="567"/>
        <w:jc w:val="both"/>
        <w:rPr>
          <w:rFonts w:ascii="Times New Roman" w:hAnsi="Times New Roman"/>
          <w:sz w:val="24"/>
          <w:szCs w:val="24"/>
        </w:rPr>
      </w:pPr>
      <w:r>
        <w:rPr>
          <w:rFonts w:ascii="Times New Roman" w:hAnsi="Times New Roman"/>
          <w:sz w:val="24"/>
          <w:szCs w:val="24"/>
        </w:rPr>
        <w:t>5.8.1.3. Минимальная (максимальная) площадь земельного участка под танцплощадкой – 400 – 600 м</w:t>
      </w:r>
      <w:r w:rsidRPr="00861C88">
        <w:rPr>
          <w:rFonts w:ascii="Times New Roman" w:hAnsi="Times New Roman"/>
          <w:sz w:val="24"/>
          <w:szCs w:val="24"/>
          <w:vertAlign w:val="superscript"/>
        </w:rPr>
        <w:t>2</w:t>
      </w:r>
      <w:r>
        <w:rPr>
          <w:rFonts w:ascii="Times New Roman" w:hAnsi="Times New Roman"/>
          <w:sz w:val="24"/>
          <w:szCs w:val="24"/>
        </w:rPr>
        <w:t>.</w:t>
      </w:r>
    </w:p>
    <w:p w:rsidR="00861C88" w:rsidRDefault="00861C88" w:rsidP="004772B1">
      <w:pPr>
        <w:spacing w:after="0" w:line="240" w:lineRule="auto"/>
        <w:ind w:firstLine="567"/>
        <w:jc w:val="both"/>
        <w:rPr>
          <w:rFonts w:ascii="Times New Roman" w:hAnsi="Times New Roman"/>
          <w:sz w:val="24"/>
          <w:szCs w:val="24"/>
        </w:rPr>
      </w:pPr>
      <w:r>
        <w:rPr>
          <w:rFonts w:ascii="Times New Roman" w:hAnsi="Times New Roman"/>
          <w:sz w:val="24"/>
          <w:szCs w:val="24"/>
        </w:rPr>
        <w:t>5.8.1.4. Минимальная (максимальная) площадь земельного участка под площадкой для празднеств и гуляний – 400 – 600 м</w:t>
      </w:r>
      <w:r w:rsidRPr="00861C88">
        <w:rPr>
          <w:rFonts w:ascii="Times New Roman" w:hAnsi="Times New Roman"/>
          <w:sz w:val="24"/>
          <w:szCs w:val="24"/>
          <w:vertAlign w:val="superscript"/>
        </w:rPr>
        <w:t>2</w:t>
      </w:r>
      <w:r>
        <w:rPr>
          <w:rFonts w:ascii="Times New Roman" w:hAnsi="Times New Roman"/>
          <w:sz w:val="24"/>
          <w:szCs w:val="24"/>
        </w:rPr>
        <w:t>.</w:t>
      </w:r>
    </w:p>
    <w:p w:rsidR="00861C88" w:rsidRDefault="00861C88" w:rsidP="004772B1">
      <w:pPr>
        <w:spacing w:after="0" w:line="240" w:lineRule="auto"/>
        <w:ind w:firstLine="567"/>
        <w:jc w:val="both"/>
        <w:rPr>
          <w:rFonts w:ascii="Times New Roman" w:hAnsi="Times New Roman"/>
          <w:sz w:val="24"/>
          <w:szCs w:val="24"/>
        </w:rPr>
      </w:pPr>
      <w:r>
        <w:rPr>
          <w:rFonts w:ascii="Times New Roman" w:hAnsi="Times New Roman"/>
          <w:sz w:val="24"/>
          <w:szCs w:val="24"/>
        </w:rPr>
        <w:t>5.8.1.5. Максимальное количество этажей зданий – 2.</w:t>
      </w:r>
    </w:p>
    <w:p w:rsidR="009E08DD" w:rsidRDefault="009E08DD" w:rsidP="00AA46B8">
      <w:pPr>
        <w:spacing w:after="0" w:line="240" w:lineRule="auto"/>
        <w:jc w:val="center"/>
        <w:rPr>
          <w:rFonts w:ascii="Times New Roman" w:hAnsi="Times New Roman"/>
          <w:sz w:val="24"/>
          <w:szCs w:val="24"/>
        </w:rPr>
      </w:pPr>
    </w:p>
    <w:p w:rsidR="009E08DD" w:rsidRPr="009E08DD" w:rsidRDefault="00551A47" w:rsidP="00AA46B8">
      <w:pPr>
        <w:spacing w:after="0" w:line="240" w:lineRule="auto"/>
        <w:jc w:val="center"/>
        <w:rPr>
          <w:rFonts w:ascii="Times New Roman" w:hAnsi="Times New Roman"/>
          <w:b/>
          <w:sz w:val="24"/>
          <w:szCs w:val="24"/>
        </w:rPr>
      </w:pPr>
      <w:r w:rsidRPr="00551A47">
        <w:rPr>
          <w:rFonts w:ascii="Arial Narrow" w:hAnsi="Arial Narrow"/>
          <w:b/>
          <w:noProof/>
          <w:sz w:val="16"/>
          <w:szCs w:val="16"/>
        </w:rPr>
        <w:pict>
          <v:rect id="Rectangle 61" o:spid="_x0000_s1126" style="position:absolute;left:0;text-align:left;margin-left:-.65pt;margin-top:9.4pt;width:469.5pt;height:7.15pt;z-index:251619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mjEeAIAAOYEAAAOAAAAZHJzL2Uyb0RvYy54bWysVF1v0zAUfUfiP1h+Z3HTj7XR0mnqGEIa&#10;MFEQz67tNBaOba7dpuPXc+10pWM8IRLJ8s29Pj7nfuTq+tAZslcQtLM1HV0wSpQVTmq7renXL3dv&#10;5pSEyK3kxllV00cV6PXy9aur3leqdK0zUgFBEBuq3te0jdFXRRFEqzoeLpxXFp2Ng45HNGFbSOA9&#10;onemKBmbFb0D6cEJFQJ+vR2cdJnxm0aJ+KlpgorE1BS5xbxCXjdpLZZXvNoC960WRxr8H1h0XFu8&#10;9AR1yyMnO9AvoDotwAXXxAvhusI1jRYqa0A1I/aHmnXLvcpaMDnBn9IU/h+s+Lh/AKJlTUs2psTy&#10;Dov0GdPG7dYoMhulDPU+VBi49g+QNAZ/78T3QKxbtRimbgBc3youkVeOL54dSEbAo2TTf3AS4fku&#10;upysQwNdAsQ0kEOuyeOpJuoQicCP08WsnE2xdAJ9CzZn08So4NXTYQ8hvlOuI2lTU0DuGZzv70Mc&#10;Qp9CMnlntLzTxmQDtpuVAbLn2B4rNmWT2yN6OA8zlvQ1Hc9HjGXoZ85wjnFXpvdvGJ2O2OhGdzWd&#10;s/SkIF6ltL21Mu8j12bYozxjk1vlFkYhyXA7hFi3sidSJ6nlfLzA8ZIa+3k8ZzO2uKSEmy0OoohA&#10;Cbj4Tcc2d1HK6wvFs7KclOMhW8a3fMjD9IkdsjiKywk/XZ+tM2a53KnCQ6dsnHzEauPtuaT4c8BN&#10;6+AnJT0OWk3Djx0HRYl5b7FjFqPJJE1mNibTyxINOPdszj3cCoSqaUSlebuKwzTvPOhtizeNsh7r&#10;brDLGp07IHXgwAqpJwOHKYs4Dn6a1nM7R/3+PS1/AQAA//8DAFBLAwQUAAYACAAAACEAbVUc4N0A&#10;AAAIAQAADwAAAGRycy9kb3ducmV2LnhtbEyPwU7DMBBE70j8g7VI3FonRNAkxKkQEoeKXigVZyde&#10;ktB4HWy3Tf+e5QTH3RnNvKnWsx3FCX0YHClIlwkIpNaZgToF+/eXRQ4iRE1Gj45QwQUDrOvrq0qX&#10;xp3pDU+72AkOoVBqBX2MUyllaHu0OizdhMTap/NWRz59J43XZw63o7xLkgdp9UDc0OsJn3tsD7uj&#10;5ZK0+TgU+yLfbra+e73f0OXrm5S6vZmfHkFEnOOfGX7xGR1qZmrckUwQo4JFmrGT/zkvYL3IVisQ&#10;jYIsS0HWlfw/oP4BAAD//wMAUEsBAi0AFAAGAAgAAAAhALaDOJL+AAAA4QEAABMAAAAAAAAAAAAA&#10;AAAAAAAAAFtDb250ZW50X1R5cGVzXS54bWxQSwECLQAUAAYACAAAACEAOP0h/9YAAACUAQAACwAA&#10;AAAAAAAAAAAAAAAvAQAAX3JlbHMvLnJlbHNQSwECLQAUAAYACAAAACEAVNJoxHgCAADmBAAADgAA&#10;AAAAAAAAAAAAAAAuAgAAZHJzL2Uyb0RvYy54bWxQSwECLQAUAAYACAAAACEAbVUc4N0AAAAIAQAA&#10;DwAAAAAAAAAAAAAAAADSBAAAZHJzL2Rvd25yZXYueG1sUEsFBgAAAAAEAAQA8wAAANwFAAAAAA==&#10;" fillcolor="#c0504d" strokecolor="#f2f2f2" strokeweight="3pt">
            <v:shadow on="t" color="#622423" opacity=".5" offset="1pt"/>
          </v:rect>
        </w:pict>
      </w:r>
    </w:p>
    <w:p w:rsidR="00E86314" w:rsidRPr="00177B12" w:rsidRDefault="00E86314" w:rsidP="005E0CAE">
      <w:pPr>
        <w:spacing w:after="0" w:line="240" w:lineRule="auto"/>
        <w:jc w:val="center"/>
        <w:rPr>
          <w:rFonts w:ascii="Arial Narrow" w:hAnsi="Arial Narrow"/>
          <w:b/>
          <w:sz w:val="16"/>
          <w:szCs w:val="16"/>
        </w:rPr>
      </w:pPr>
    </w:p>
    <w:p w:rsidR="00E86314" w:rsidRPr="001D69E0" w:rsidRDefault="00551A47" w:rsidP="005E0CAE">
      <w:pPr>
        <w:shd w:val="clear" w:color="auto" w:fill="EEECE1" w:themeFill="background2"/>
        <w:spacing w:after="0" w:line="240" w:lineRule="auto"/>
        <w:rPr>
          <w:rFonts w:ascii="Arial Narrow" w:hAnsi="Arial Narrow"/>
          <w:b/>
          <w:sz w:val="28"/>
          <w:szCs w:val="28"/>
        </w:rPr>
      </w:pPr>
      <w:r>
        <w:rPr>
          <w:rFonts w:ascii="Arial Narrow" w:hAnsi="Arial Narrow"/>
          <w:b/>
          <w:noProof/>
          <w:sz w:val="28"/>
          <w:szCs w:val="28"/>
        </w:rPr>
        <w:pict>
          <v:rect id="Rectangle 60" o:spid="_x0000_s1125" style="position:absolute;margin-left:-.65pt;margin-top:19.15pt;width:469.5pt;height:7.15pt;z-index:251618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4sseAIAAOYEAAAOAAAAZHJzL2Uyb0RvYy54bWysVF1v0zAUfUfiP1h+Z3HTj7XR0mnqGEIa&#10;MDEQz7e2k1g4trHdptuv59rtuo7xhGilyDfXPj7n3HtzcbnrNdlKH5Q1NR2dMUqk4VYo09b0+7eb&#10;d3NKQgQjQFsja/ogA71cvn1zMbhKlrazWkhPEMSEanA17WJ0VVEE3skewpl10mCysb6HiKFvC+Fh&#10;QPReFyVjs2KwXjhvuQwB317vk3SZ8ZtG8vilaYKMRNcUucX89Pm5Ts9ieQFV68F1ih9owD+w6EEZ&#10;vPQIdQ0RyMarV1C94t4G28QzbvvCNo3iMmtANSP2h5r7DpzMWtCc4I42hf8Hyz9v7zxRoqYlKykx&#10;0GORvqJtYFotySw7NLhQ4cZ7d+eTxuBuLf8ZiLGrDrfJK+/t0EkQyGuUHC1eHEhBwKNkPXyyAuFh&#10;E202a9f4PgGiDWSXa/JwrIncRcLx5XQxK2dTLB3H3ILN2TTfANXTYedD/CBtT9Kiph65Z3DY3oaY&#10;yED1tCWTt1qJG6V1Dny7XmlPtoDtsWJTNrk+oIfTbdqQoabj+YixDP0iGU4xbsr0/xtGryI2ulZ9&#10;Tecs/dImqJJt743I6whK79fIWZuUlrmFUUgK7AYh7jsxEKGS1HI+XuB4CYX9PJ6zGVucUwK6xUHk&#10;0VPibfyhYpe7KPn6SvGsLCfleO+Wdh3sfZg+sUMWB3HZxeP1OTphlsudKpymLlRrKx6w2nh7Lil+&#10;HHDRWf9IyYCDVtPwawNeUqI/GuyYxWgySZOZg8n0vMTAn2bWpxkwHKFqGlFpXq7ifpo3zqu2w5tG&#10;WY+xV9hljcod8Mzq0Js4TFnEYfDTtJ7Gedfz52n5GwAA//8DAFBLAwQUAAYACAAAACEA89dY7d8A&#10;AAAIAQAADwAAAGRycy9kb3ducmV2LnhtbEyPwU7DMBBE70j8g7VI3FonjdomIU6FkDhU9EKpODvx&#10;koTG6xC7bfr3LKdyWq1mNPOm2Ey2F2ccfedIQTyPQCDVznTUKDh8vM5SED5oMrp3hAqu6GFT3t8V&#10;OjfuQu943odGcAj5XCtoQxhyKX3dotV+7gYk1r7caHXgd2ykGfWFw20vF1G0klZ3xA2tHvClxfq4&#10;P1kuiavPY3bI0t12NzZvyy1dv39IqceH6fkJRMAp3Mzwh8/oUDJT5U5kvOgVzOKEnQqSlC/rWbJe&#10;g6gULBcrkGUh/w8ofwEAAP//AwBQSwECLQAUAAYACAAAACEAtoM4kv4AAADhAQAAEwAAAAAAAAAA&#10;AAAAAAAAAAAAW0NvbnRlbnRfVHlwZXNdLnhtbFBLAQItABQABgAIAAAAIQA4/SH/1gAAAJQBAAAL&#10;AAAAAAAAAAAAAAAAAC8BAABfcmVscy8ucmVsc1BLAQItABQABgAIAAAAIQCwh4sseAIAAOYEAAAO&#10;AAAAAAAAAAAAAAAAAC4CAABkcnMvZTJvRG9jLnhtbFBLAQItABQABgAIAAAAIQDz11jt3wAAAAgB&#10;AAAPAAAAAAAAAAAAAAAAANIEAABkcnMvZG93bnJldi54bWxQSwUGAAAAAAQABADzAAAA3gUAAAAA&#10;" fillcolor="#c0504d" strokecolor="#f2f2f2" strokeweight="3pt">
            <v:shadow on="t" color="#622423" opacity=".5" offset="1pt"/>
          </v:rect>
        </w:pict>
      </w:r>
      <w:r w:rsidR="004772B1">
        <w:rPr>
          <w:rFonts w:ascii="Arial Narrow" w:hAnsi="Arial Narrow"/>
          <w:b/>
          <w:sz w:val="28"/>
          <w:szCs w:val="28"/>
        </w:rPr>
        <w:t>5</w:t>
      </w:r>
      <w:r w:rsidR="00E86314" w:rsidRPr="001D69E0">
        <w:rPr>
          <w:rFonts w:ascii="Arial Narrow" w:hAnsi="Arial Narrow"/>
          <w:b/>
          <w:sz w:val="28"/>
          <w:szCs w:val="28"/>
        </w:rPr>
        <w:t>.</w:t>
      </w:r>
      <w:r w:rsidR="004821C4">
        <w:rPr>
          <w:rFonts w:ascii="Arial Narrow" w:hAnsi="Arial Narrow"/>
          <w:b/>
          <w:sz w:val="28"/>
          <w:szCs w:val="28"/>
        </w:rPr>
        <w:t>8</w:t>
      </w:r>
      <w:r w:rsidR="001D69E0" w:rsidRPr="001D69E0">
        <w:rPr>
          <w:rFonts w:ascii="Arial Narrow" w:hAnsi="Arial Narrow"/>
          <w:b/>
          <w:sz w:val="28"/>
          <w:szCs w:val="28"/>
        </w:rPr>
        <w:t>.2</w:t>
      </w:r>
      <w:r w:rsidR="009B5F09">
        <w:rPr>
          <w:rFonts w:ascii="Arial Narrow" w:hAnsi="Arial Narrow"/>
          <w:b/>
          <w:sz w:val="28"/>
          <w:szCs w:val="28"/>
        </w:rPr>
        <w:t>.</w:t>
      </w:r>
      <w:r w:rsidR="00E86314" w:rsidRPr="001D69E0">
        <w:rPr>
          <w:rFonts w:ascii="Arial Narrow" w:hAnsi="Arial Narrow"/>
          <w:b/>
          <w:sz w:val="28"/>
          <w:szCs w:val="28"/>
        </w:rPr>
        <w:t xml:space="preserve"> ОБЪЕКТЫ  БИБЛИОТЕЧНОГО О</w:t>
      </w:r>
      <w:r w:rsidR="000E0A0C">
        <w:rPr>
          <w:rFonts w:ascii="Arial Narrow" w:hAnsi="Arial Narrow"/>
          <w:b/>
          <w:sz w:val="28"/>
          <w:szCs w:val="28"/>
        </w:rPr>
        <w:t>Б</w:t>
      </w:r>
      <w:r w:rsidR="00E86314" w:rsidRPr="001D69E0">
        <w:rPr>
          <w:rFonts w:ascii="Arial Narrow" w:hAnsi="Arial Narrow"/>
          <w:b/>
          <w:sz w:val="28"/>
          <w:szCs w:val="28"/>
        </w:rPr>
        <w:t>СЛУЖИВАНИЯ НАСЕЛЕНИЯ</w:t>
      </w:r>
    </w:p>
    <w:p w:rsidR="00E86314" w:rsidRPr="00933414" w:rsidRDefault="00E86314" w:rsidP="00E86314">
      <w:pPr>
        <w:spacing w:after="0" w:line="240" w:lineRule="auto"/>
        <w:jc w:val="center"/>
        <w:rPr>
          <w:rFonts w:ascii="Arial Narrow" w:hAnsi="Arial Narrow"/>
          <w:b/>
          <w:color w:val="1F497D" w:themeColor="text2"/>
          <w:sz w:val="16"/>
          <w:szCs w:val="16"/>
        </w:rPr>
      </w:pPr>
    </w:p>
    <w:p w:rsidR="005E0CAE" w:rsidRPr="005E0CAE" w:rsidRDefault="005E0CAE" w:rsidP="00241865">
      <w:pPr>
        <w:pStyle w:val="Default"/>
        <w:tabs>
          <w:tab w:val="left" w:pos="567"/>
        </w:tabs>
        <w:ind w:firstLine="567"/>
        <w:jc w:val="both"/>
        <w:rPr>
          <w:color w:val="auto"/>
          <w:sz w:val="8"/>
          <w:szCs w:val="8"/>
          <w:lang w:eastAsia="ru-RU"/>
        </w:rPr>
      </w:pPr>
    </w:p>
    <w:p w:rsidR="005E0CAE" w:rsidRPr="000E0A0C" w:rsidRDefault="005E0CAE" w:rsidP="00241865">
      <w:pPr>
        <w:pStyle w:val="Default"/>
        <w:tabs>
          <w:tab w:val="left" w:pos="567"/>
        </w:tabs>
        <w:ind w:firstLine="567"/>
        <w:jc w:val="both"/>
        <w:rPr>
          <w:color w:val="auto"/>
          <w:sz w:val="8"/>
          <w:szCs w:val="8"/>
          <w:lang w:eastAsia="ru-RU"/>
        </w:rPr>
      </w:pPr>
    </w:p>
    <w:p w:rsidR="00241865" w:rsidRDefault="004772B1" w:rsidP="00241865">
      <w:pPr>
        <w:pStyle w:val="Default"/>
        <w:tabs>
          <w:tab w:val="left" w:pos="567"/>
        </w:tabs>
        <w:ind w:firstLine="567"/>
        <w:jc w:val="both"/>
        <w:rPr>
          <w:color w:val="auto"/>
          <w:lang w:eastAsia="ru-RU"/>
        </w:rPr>
      </w:pPr>
      <w:r>
        <w:rPr>
          <w:color w:val="auto"/>
          <w:lang w:eastAsia="ru-RU"/>
        </w:rPr>
        <w:t>5</w:t>
      </w:r>
      <w:r w:rsidR="00241865">
        <w:rPr>
          <w:color w:val="auto"/>
          <w:lang w:eastAsia="ru-RU"/>
        </w:rPr>
        <w:t>.8.2.1. Расчетные показатели минимально допустимого уровня обеспеченности учреждениями культу</w:t>
      </w:r>
      <w:r w:rsidR="008C53F2">
        <w:rPr>
          <w:color w:val="auto"/>
          <w:lang w:eastAsia="ru-RU"/>
        </w:rPr>
        <w:t>ры и искусства сельского</w:t>
      </w:r>
      <w:r w:rsidR="00FF4E32">
        <w:rPr>
          <w:color w:val="auto"/>
          <w:lang w:eastAsia="ru-RU"/>
        </w:rPr>
        <w:t xml:space="preserve"> поселения</w:t>
      </w:r>
      <w:r w:rsidR="00241865">
        <w:rPr>
          <w:color w:val="auto"/>
          <w:lang w:eastAsia="ru-RU"/>
        </w:rPr>
        <w:t xml:space="preserve">  и максимальный уровень территориальной доступности следует принимать в соответствии с табл</w:t>
      </w:r>
      <w:r w:rsidR="00315462">
        <w:rPr>
          <w:color w:val="auto"/>
          <w:lang w:eastAsia="ru-RU"/>
        </w:rPr>
        <w:t>.</w:t>
      </w:r>
      <w:r w:rsidR="00861C88">
        <w:rPr>
          <w:color w:val="auto"/>
          <w:lang w:eastAsia="ru-RU"/>
        </w:rPr>
        <w:t>33</w:t>
      </w:r>
      <w:r w:rsidR="00241865">
        <w:rPr>
          <w:color w:val="auto"/>
          <w:lang w:eastAsia="ru-RU"/>
        </w:rPr>
        <w:t>.</w:t>
      </w:r>
    </w:p>
    <w:p w:rsidR="00241865" w:rsidRPr="00671A8A" w:rsidRDefault="00241865" w:rsidP="00241865">
      <w:pPr>
        <w:pStyle w:val="Default"/>
        <w:tabs>
          <w:tab w:val="left" w:pos="567"/>
        </w:tabs>
        <w:jc w:val="both"/>
        <w:rPr>
          <w:color w:val="auto"/>
          <w:sz w:val="8"/>
          <w:szCs w:val="8"/>
          <w:lang w:eastAsia="ru-RU"/>
        </w:rPr>
      </w:pPr>
    </w:p>
    <w:p w:rsidR="004772B1" w:rsidRPr="004772B1" w:rsidRDefault="004772B1" w:rsidP="00241865">
      <w:pPr>
        <w:spacing w:after="0" w:line="240" w:lineRule="auto"/>
        <w:rPr>
          <w:rFonts w:ascii="Times New Roman" w:hAnsi="Times New Roman"/>
          <w:i/>
          <w:sz w:val="8"/>
          <w:szCs w:val="8"/>
        </w:rPr>
      </w:pPr>
    </w:p>
    <w:p w:rsidR="003E1BA0" w:rsidRPr="00241865" w:rsidRDefault="00241865" w:rsidP="00241865">
      <w:pPr>
        <w:spacing w:after="0" w:line="240" w:lineRule="auto"/>
        <w:rPr>
          <w:rFonts w:ascii="Times New Roman" w:hAnsi="Times New Roman"/>
          <w:b/>
          <w:i/>
          <w:sz w:val="24"/>
          <w:szCs w:val="24"/>
        </w:rPr>
      </w:pPr>
      <w:r w:rsidRPr="004772B1">
        <w:rPr>
          <w:rFonts w:ascii="Times New Roman" w:hAnsi="Times New Roman"/>
          <w:i/>
          <w:sz w:val="24"/>
          <w:szCs w:val="24"/>
        </w:rPr>
        <w:t xml:space="preserve">Таблица </w:t>
      </w:r>
      <w:r w:rsidR="00861C88">
        <w:rPr>
          <w:rFonts w:ascii="Times New Roman" w:hAnsi="Times New Roman"/>
          <w:i/>
          <w:sz w:val="24"/>
          <w:szCs w:val="24"/>
        </w:rPr>
        <w:t>33</w:t>
      </w:r>
      <w:r w:rsidR="003E1BA0" w:rsidRPr="004772B1">
        <w:rPr>
          <w:rFonts w:ascii="Times New Roman" w:hAnsi="Times New Roman"/>
          <w:i/>
          <w:sz w:val="24"/>
          <w:szCs w:val="24"/>
        </w:rPr>
        <w:t>.</w:t>
      </w:r>
      <w:r w:rsidR="00053AC7" w:rsidRPr="004772B1">
        <w:rPr>
          <w:rFonts w:ascii="Times New Roman" w:hAnsi="Times New Roman"/>
          <w:i/>
          <w:sz w:val="24"/>
          <w:szCs w:val="24"/>
        </w:rPr>
        <w:t>-</w:t>
      </w:r>
      <w:r w:rsidR="003E1BA0" w:rsidRPr="00241865">
        <w:rPr>
          <w:rFonts w:ascii="Times New Roman" w:hAnsi="Times New Roman"/>
          <w:b/>
          <w:i/>
          <w:sz w:val="24"/>
          <w:szCs w:val="24"/>
        </w:rPr>
        <w:t>Уровень библиотечного обслуживания для сельских населенных пунктов</w:t>
      </w:r>
    </w:p>
    <w:p w:rsidR="003E1BA0" w:rsidRPr="00241865" w:rsidRDefault="003E1BA0" w:rsidP="003E1BA0">
      <w:pPr>
        <w:spacing w:after="0" w:line="240" w:lineRule="auto"/>
        <w:jc w:val="center"/>
        <w:rPr>
          <w:rFonts w:ascii="Times New Roman" w:hAnsi="Times New Roman"/>
          <w:sz w:val="8"/>
          <w:szCs w:val="8"/>
        </w:rPr>
      </w:pPr>
    </w:p>
    <w:tbl>
      <w:tblPr>
        <w:tblW w:w="9356"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tblPr>
      <w:tblGrid>
        <w:gridCol w:w="505"/>
        <w:gridCol w:w="2047"/>
        <w:gridCol w:w="1276"/>
        <w:gridCol w:w="2835"/>
        <w:gridCol w:w="1559"/>
        <w:gridCol w:w="1134"/>
      </w:tblGrid>
      <w:tr w:rsidR="003E1BA0" w:rsidRPr="003C3782" w:rsidTr="00241865">
        <w:tc>
          <w:tcPr>
            <w:tcW w:w="505" w:type="dxa"/>
            <w:vMerge w:val="restart"/>
            <w:shd w:val="clear" w:color="auto" w:fill="EEECE1" w:themeFill="background2"/>
            <w:vAlign w:val="center"/>
          </w:tcPr>
          <w:p w:rsidR="003E1BA0" w:rsidRPr="003C3782" w:rsidRDefault="003E1BA0" w:rsidP="00C41D82">
            <w:pPr>
              <w:spacing w:after="0" w:line="240" w:lineRule="auto"/>
              <w:jc w:val="center"/>
              <w:rPr>
                <w:rFonts w:ascii="Times New Roman" w:hAnsi="Times New Roman"/>
              </w:rPr>
            </w:pPr>
            <w:r w:rsidRPr="003C3782">
              <w:rPr>
                <w:rFonts w:ascii="Times New Roman" w:hAnsi="Times New Roman"/>
              </w:rPr>
              <w:t>№</w:t>
            </w:r>
          </w:p>
        </w:tc>
        <w:tc>
          <w:tcPr>
            <w:tcW w:w="2047" w:type="dxa"/>
            <w:vMerge w:val="restart"/>
            <w:shd w:val="clear" w:color="auto" w:fill="EEECE1" w:themeFill="background2"/>
            <w:vAlign w:val="center"/>
          </w:tcPr>
          <w:p w:rsidR="003E1BA0" w:rsidRPr="003C3782" w:rsidRDefault="003E1BA0" w:rsidP="00C41D82">
            <w:pPr>
              <w:spacing w:after="0" w:line="240" w:lineRule="auto"/>
              <w:jc w:val="center"/>
              <w:rPr>
                <w:rFonts w:ascii="Times New Roman" w:hAnsi="Times New Roman"/>
              </w:rPr>
            </w:pPr>
            <w:r w:rsidRPr="003C3782">
              <w:rPr>
                <w:rFonts w:ascii="Times New Roman" w:hAnsi="Times New Roman"/>
              </w:rPr>
              <w:t>Наименование объекта</w:t>
            </w:r>
          </w:p>
        </w:tc>
        <w:tc>
          <w:tcPr>
            <w:tcW w:w="4111" w:type="dxa"/>
            <w:gridSpan w:val="2"/>
            <w:shd w:val="clear" w:color="auto" w:fill="EEECE1" w:themeFill="background2"/>
            <w:vAlign w:val="center"/>
          </w:tcPr>
          <w:p w:rsidR="003E1BA0" w:rsidRPr="003C3782" w:rsidRDefault="003E1BA0" w:rsidP="00C41D82">
            <w:pPr>
              <w:spacing w:after="0" w:line="240" w:lineRule="auto"/>
              <w:jc w:val="center"/>
              <w:rPr>
                <w:rFonts w:ascii="Times New Roman" w:hAnsi="Times New Roman"/>
              </w:rPr>
            </w:pPr>
            <w:r w:rsidRPr="003C3782">
              <w:rPr>
                <w:rFonts w:ascii="Times New Roman" w:hAnsi="Times New Roman"/>
              </w:rPr>
              <w:t>Минимально допустимый уровень обеспеченности</w:t>
            </w:r>
          </w:p>
        </w:tc>
        <w:tc>
          <w:tcPr>
            <w:tcW w:w="2693" w:type="dxa"/>
            <w:gridSpan w:val="2"/>
            <w:shd w:val="clear" w:color="auto" w:fill="EEECE1" w:themeFill="background2"/>
          </w:tcPr>
          <w:p w:rsidR="003E1BA0" w:rsidRPr="003C3782" w:rsidRDefault="003E1BA0" w:rsidP="00C41D82">
            <w:pPr>
              <w:spacing w:after="0" w:line="240" w:lineRule="auto"/>
              <w:jc w:val="center"/>
              <w:rPr>
                <w:rFonts w:ascii="Times New Roman" w:hAnsi="Times New Roman"/>
              </w:rPr>
            </w:pPr>
            <w:r w:rsidRPr="003C3782">
              <w:rPr>
                <w:rFonts w:ascii="Times New Roman" w:hAnsi="Times New Roman"/>
              </w:rPr>
              <w:t>Максимально допустимый уровень территориальной доступности</w:t>
            </w:r>
          </w:p>
        </w:tc>
      </w:tr>
      <w:tr w:rsidR="003E1BA0" w:rsidRPr="003C3782" w:rsidTr="00241865">
        <w:tc>
          <w:tcPr>
            <w:tcW w:w="505" w:type="dxa"/>
            <w:vMerge/>
            <w:shd w:val="clear" w:color="auto" w:fill="EEECE1" w:themeFill="background2"/>
            <w:vAlign w:val="center"/>
          </w:tcPr>
          <w:p w:rsidR="003E1BA0" w:rsidRPr="003C3782" w:rsidRDefault="003E1BA0" w:rsidP="00C41D82">
            <w:pPr>
              <w:spacing w:after="0" w:line="240" w:lineRule="auto"/>
              <w:jc w:val="center"/>
              <w:rPr>
                <w:rFonts w:ascii="Times New Roman" w:hAnsi="Times New Roman"/>
                <w:b/>
              </w:rPr>
            </w:pPr>
          </w:p>
        </w:tc>
        <w:tc>
          <w:tcPr>
            <w:tcW w:w="2047" w:type="dxa"/>
            <w:vMerge/>
            <w:shd w:val="clear" w:color="auto" w:fill="EEECE1" w:themeFill="background2"/>
            <w:vAlign w:val="center"/>
          </w:tcPr>
          <w:p w:rsidR="003E1BA0" w:rsidRPr="003C3782" w:rsidRDefault="003E1BA0" w:rsidP="00C41D82">
            <w:pPr>
              <w:spacing w:after="0" w:line="240" w:lineRule="auto"/>
              <w:jc w:val="center"/>
              <w:rPr>
                <w:rFonts w:ascii="Times New Roman" w:hAnsi="Times New Roman"/>
                <w:b/>
              </w:rPr>
            </w:pPr>
          </w:p>
        </w:tc>
        <w:tc>
          <w:tcPr>
            <w:tcW w:w="1276" w:type="dxa"/>
            <w:shd w:val="clear" w:color="auto" w:fill="EEECE1" w:themeFill="background2"/>
            <w:vAlign w:val="center"/>
          </w:tcPr>
          <w:p w:rsidR="003E1BA0" w:rsidRPr="003C3782" w:rsidRDefault="003E1BA0" w:rsidP="00C41D82">
            <w:pPr>
              <w:suppressAutoHyphens/>
              <w:spacing w:after="0" w:line="240" w:lineRule="auto"/>
              <w:jc w:val="center"/>
              <w:rPr>
                <w:rFonts w:ascii="Times New Roman" w:hAnsi="Times New Roman"/>
              </w:rPr>
            </w:pPr>
            <w:r w:rsidRPr="003C3782">
              <w:rPr>
                <w:rFonts w:ascii="Times New Roman" w:hAnsi="Times New Roman"/>
              </w:rPr>
              <w:t>Единица измерения</w:t>
            </w:r>
          </w:p>
        </w:tc>
        <w:tc>
          <w:tcPr>
            <w:tcW w:w="2835" w:type="dxa"/>
            <w:shd w:val="clear" w:color="auto" w:fill="EEECE1" w:themeFill="background2"/>
            <w:vAlign w:val="center"/>
          </w:tcPr>
          <w:p w:rsidR="003E1BA0" w:rsidRPr="003C3782" w:rsidRDefault="003E1BA0" w:rsidP="00C41D82">
            <w:pPr>
              <w:spacing w:after="0" w:line="240" w:lineRule="auto"/>
              <w:jc w:val="center"/>
              <w:rPr>
                <w:rFonts w:ascii="Times New Roman" w:hAnsi="Times New Roman"/>
              </w:rPr>
            </w:pPr>
            <w:r w:rsidRPr="003C3782">
              <w:rPr>
                <w:rFonts w:ascii="Times New Roman" w:hAnsi="Times New Roman"/>
              </w:rPr>
              <w:t>Величина</w:t>
            </w:r>
          </w:p>
        </w:tc>
        <w:tc>
          <w:tcPr>
            <w:tcW w:w="1559" w:type="dxa"/>
            <w:shd w:val="clear" w:color="auto" w:fill="EEECE1" w:themeFill="background2"/>
            <w:vAlign w:val="center"/>
          </w:tcPr>
          <w:p w:rsidR="003E1BA0" w:rsidRPr="003C3782" w:rsidRDefault="003E1BA0" w:rsidP="00C41D82">
            <w:pPr>
              <w:suppressAutoHyphens/>
              <w:spacing w:after="0" w:line="240" w:lineRule="auto"/>
              <w:jc w:val="center"/>
              <w:rPr>
                <w:rFonts w:ascii="Times New Roman" w:hAnsi="Times New Roman"/>
              </w:rPr>
            </w:pPr>
            <w:r w:rsidRPr="003C3782">
              <w:rPr>
                <w:rFonts w:ascii="Times New Roman" w:hAnsi="Times New Roman"/>
              </w:rPr>
              <w:t>Единица измерения</w:t>
            </w:r>
          </w:p>
        </w:tc>
        <w:tc>
          <w:tcPr>
            <w:tcW w:w="1134" w:type="dxa"/>
            <w:shd w:val="clear" w:color="auto" w:fill="EEECE1" w:themeFill="background2"/>
            <w:vAlign w:val="center"/>
          </w:tcPr>
          <w:p w:rsidR="003E1BA0" w:rsidRPr="003C3782" w:rsidRDefault="003E1BA0" w:rsidP="00C41D82">
            <w:pPr>
              <w:spacing w:after="0" w:line="240" w:lineRule="auto"/>
              <w:jc w:val="center"/>
              <w:rPr>
                <w:rFonts w:ascii="Times New Roman" w:hAnsi="Times New Roman"/>
              </w:rPr>
            </w:pPr>
            <w:r w:rsidRPr="003C3782">
              <w:rPr>
                <w:rFonts w:ascii="Times New Roman" w:hAnsi="Times New Roman"/>
              </w:rPr>
              <w:t>Величина</w:t>
            </w:r>
          </w:p>
        </w:tc>
      </w:tr>
      <w:tr w:rsidR="003E1BA0" w:rsidRPr="003C3782" w:rsidTr="00241865">
        <w:tc>
          <w:tcPr>
            <w:tcW w:w="505" w:type="dxa"/>
            <w:vAlign w:val="center"/>
          </w:tcPr>
          <w:p w:rsidR="003E1BA0" w:rsidRPr="003C3782" w:rsidRDefault="000E0A0C" w:rsidP="000E0A0C">
            <w:pPr>
              <w:pStyle w:val="ae"/>
              <w:tabs>
                <w:tab w:val="left" w:pos="228"/>
              </w:tabs>
              <w:spacing w:after="0" w:line="240" w:lineRule="auto"/>
              <w:ind w:left="0" w:right="-48"/>
              <w:jc w:val="center"/>
              <w:rPr>
                <w:rFonts w:ascii="Times New Roman" w:hAnsi="Times New Roman"/>
              </w:rPr>
            </w:pPr>
            <w:r>
              <w:rPr>
                <w:rFonts w:ascii="Times New Roman" w:hAnsi="Times New Roman"/>
              </w:rPr>
              <w:t>1.</w:t>
            </w:r>
          </w:p>
        </w:tc>
        <w:tc>
          <w:tcPr>
            <w:tcW w:w="2047" w:type="dxa"/>
            <w:vAlign w:val="center"/>
          </w:tcPr>
          <w:p w:rsidR="003E1BA0" w:rsidRPr="003C3782" w:rsidRDefault="003E1BA0" w:rsidP="00C41D82">
            <w:pPr>
              <w:spacing w:after="0" w:line="240" w:lineRule="auto"/>
              <w:rPr>
                <w:rFonts w:ascii="Times New Roman" w:hAnsi="Times New Roman"/>
                <w:b/>
              </w:rPr>
            </w:pPr>
            <w:r w:rsidRPr="003C3782">
              <w:rPr>
                <w:rFonts w:ascii="Times New Roman" w:hAnsi="Times New Roman"/>
              </w:rPr>
              <w:t>Общедоступная библиотека</w:t>
            </w:r>
          </w:p>
        </w:tc>
        <w:tc>
          <w:tcPr>
            <w:tcW w:w="1276" w:type="dxa"/>
            <w:vAlign w:val="center"/>
          </w:tcPr>
          <w:p w:rsidR="003E1BA0" w:rsidRPr="003C3782" w:rsidRDefault="003E1BA0" w:rsidP="00C41D82">
            <w:pPr>
              <w:spacing w:after="0" w:line="240" w:lineRule="auto"/>
              <w:jc w:val="center"/>
              <w:rPr>
                <w:rFonts w:ascii="Times New Roman" w:hAnsi="Times New Roman"/>
              </w:rPr>
            </w:pPr>
            <w:r w:rsidRPr="003C3782">
              <w:rPr>
                <w:rFonts w:ascii="Times New Roman" w:hAnsi="Times New Roman"/>
              </w:rPr>
              <w:t>объект</w:t>
            </w:r>
          </w:p>
        </w:tc>
        <w:tc>
          <w:tcPr>
            <w:tcW w:w="2835" w:type="dxa"/>
            <w:vAlign w:val="center"/>
          </w:tcPr>
          <w:p w:rsidR="003E1BA0" w:rsidRPr="003C3782" w:rsidRDefault="003E1BA0" w:rsidP="00C41D82">
            <w:pPr>
              <w:suppressAutoHyphens/>
              <w:spacing w:after="0" w:line="240" w:lineRule="auto"/>
              <w:jc w:val="center"/>
              <w:rPr>
                <w:rFonts w:ascii="Times New Roman" w:hAnsi="Times New Roman"/>
              </w:rPr>
            </w:pPr>
            <w:r w:rsidRPr="003C3782">
              <w:rPr>
                <w:rFonts w:ascii="Times New Roman" w:hAnsi="Times New Roman"/>
              </w:rPr>
              <w:t>1 на 10 тыс. населения</w:t>
            </w:r>
          </w:p>
        </w:tc>
        <w:tc>
          <w:tcPr>
            <w:tcW w:w="1559" w:type="dxa"/>
            <w:vMerge w:val="restart"/>
            <w:vAlign w:val="center"/>
          </w:tcPr>
          <w:p w:rsidR="003E1BA0" w:rsidRPr="003C3782" w:rsidRDefault="003E1BA0" w:rsidP="00C41D82">
            <w:pPr>
              <w:suppressAutoHyphens/>
              <w:spacing w:after="0" w:line="240" w:lineRule="auto"/>
              <w:jc w:val="center"/>
              <w:rPr>
                <w:rFonts w:ascii="Times New Roman" w:hAnsi="Times New Roman"/>
              </w:rPr>
            </w:pPr>
            <w:r>
              <w:rPr>
                <w:rFonts w:ascii="Times New Roman" w:hAnsi="Times New Roman"/>
              </w:rPr>
              <w:t>м</w:t>
            </w:r>
            <w:r w:rsidRPr="003C3782">
              <w:rPr>
                <w:rFonts w:ascii="Times New Roman" w:hAnsi="Times New Roman"/>
              </w:rPr>
              <w:t>ин</w:t>
            </w:r>
            <w:r>
              <w:rPr>
                <w:rFonts w:ascii="Times New Roman" w:hAnsi="Times New Roman"/>
              </w:rPr>
              <w:t>.</w:t>
            </w:r>
            <w:r w:rsidRPr="003C3782">
              <w:rPr>
                <w:rFonts w:ascii="Times New Roman" w:hAnsi="Times New Roman"/>
              </w:rPr>
              <w:t xml:space="preserve"> транспортной доступности</w:t>
            </w:r>
          </w:p>
        </w:tc>
        <w:tc>
          <w:tcPr>
            <w:tcW w:w="1134" w:type="dxa"/>
            <w:vMerge w:val="restart"/>
            <w:vAlign w:val="center"/>
          </w:tcPr>
          <w:p w:rsidR="003E1BA0" w:rsidRPr="003C3782" w:rsidRDefault="003E1BA0" w:rsidP="00C41D82">
            <w:pPr>
              <w:spacing w:after="0" w:line="240" w:lineRule="auto"/>
              <w:jc w:val="center"/>
              <w:rPr>
                <w:rFonts w:ascii="Times New Roman" w:hAnsi="Times New Roman"/>
              </w:rPr>
            </w:pPr>
            <w:r>
              <w:rPr>
                <w:rFonts w:ascii="Times New Roman" w:hAnsi="Times New Roman"/>
              </w:rPr>
              <w:t>30</w:t>
            </w:r>
          </w:p>
        </w:tc>
      </w:tr>
      <w:tr w:rsidR="003E1BA0" w:rsidRPr="003C3782" w:rsidTr="00241865">
        <w:tc>
          <w:tcPr>
            <w:tcW w:w="505" w:type="dxa"/>
            <w:vAlign w:val="center"/>
          </w:tcPr>
          <w:p w:rsidR="003E1BA0" w:rsidRPr="003C3782" w:rsidRDefault="000E0A0C" w:rsidP="000E0A0C">
            <w:pPr>
              <w:pStyle w:val="ae"/>
              <w:tabs>
                <w:tab w:val="left" w:pos="228"/>
              </w:tabs>
              <w:spacing w:after="0" w:line="240" w:lineRule="auto"/>
              <w:ind w:left="0" w:right="-48"/>
              <w:jc w:val="center"/>
              <w:rPr>
                <w:rFonts w:ascii="Times New Roman" w:hAnsi="Times New Roman"/>
              </w:rPr>
            </w:pPr>
            <w:r>
              <w:rPr>
                <w:rFonts w:ascii="Times New Roman" w:hAnsi="Times New Roman"/>
              </w:rPr>
              <w:t>2.</w:t>
            </w:r>
          </w:p>
        </w:tc>
        <w:tc>
          <w:tcPr>
            <w:tcW w:w="2047" w:type="dxa"/>
            <w:vAlign w:val="center"/>
          </w:tcPr>
          <w:p w:rsidR="003E1BA0" w:rsidRPr="003C3782" w:rsidRDefault="003E1BA0" w:rsidP="00C41D82">
            <w:pPr>
              <w:spacing w:after="0" w:line="240" w:lineRule="auto"/>
              <w:rPr>
                <w:rFonts w:ascii="Times New Roman" w:hAnsi="Times New Roman"/>
              </w:rPr>
            </w:pPr>
            <w:r w:rsidRPr="003C3782">
              <w:rPr>
                <w:rFonts w:ascii="Times New Roman" w:hAnsi="Times New Roman"/>
              </w:rPr>
              <w:t>Детская библиотека</w:t>
            </w:r>
          </w:p>
        </w:tc>
        <w:tc>
          <w:tcPr>
            <w:tcW w:w="1276" w:type="dxa"/>
            <w:vAlign w:val="center"/>
          </w:tcPr>
          <w:p w:rsidR="003E1BA0" w:rsidRPr="003C3782" w:rsidRDefault="003E1BA0" w:rsidP="00C41D82">
            <w:pPr>
              <w:spacing w:after="0" w:line="240" w:lineRule="auto"/>
              <w:jc w:val="center"/>
              <w:rPr>
                <w:rFonts w:ascii="Times New Roman" w:hAnsi="Times New Roman"/>
              </w:rPr>
            </w:pPr>
            <w:r w:rsidRPr="003C3782">
              <w:rPr>
                <w:rFonts w:ascii="Times New Roman" w:hAnsi="Times New Roman"/>
              </w:rPr>
              <w:t>объект</w:t>
            </w:r>
          </w:p>
        </w:tc>
        <w:tc>
          <w:tcPr>
            <w:tcW w:w="2835" w:type="dxa"/>
            <w:vAlign w:val="center"/>
          </w:tcPr>
          <w:p w:rsidR="003E1BA0" w:rsidRPr="003C3782" w:rsidRDefault="003E1BA0" w:rsidP="00C41D82">
            <w:pPr>
              <w:suppressAutoHyphens/>
              <w:spacing w:after="0" w:line="240" w:lineRule="auto"/>
              <w:jc w:val="center"/>
              <w:rPr>
                <w:rFonts w:ascii="Times New Roman" w:hAnsi="Times New Roman"/>
              </w:rPr>
            </w:pPr>
            <w:r w:rsidRPr="003C3782">
              <w:rPr>
                <w:rFonts w:ascii="Times New Roman" w:hAnsi="Times New Roman"/>
              </w:rPr>
              <w:t>1 на 4 тыс. школьников и дошкольников</w:t>
            </w:r>
          </w:p>
        </w:tc>
        <w:tc>
          <w:tcPr>
            <w:tcW w:w="1559" w:type="dxa"/>
            <w:vMerge/>
            <w:vAlign w:val="center"/>
          </w:tcPr>
          <w:p w:rsidR="003E1BA0" w:rsidRPr="003C3782" w:rsidRDefault="003E1BA0" w:rsidP="00C41D82">
            <w:pPr>
              <w:spacing w:after="0" w:line="240" w:lineRule="auto"/>
              <w:jc w:val="center"/>
              <w:rPr>
                <w:rFonts w:ascii="Times New Roman" w:hAnsi="Times New Roman"/>
              </w:rPr>
            </w:pPr>
          </w:p>
        </w:tc>
        <w:tc>
          <w:tcPr>
            <w:tcW w:w="1134" w:type="dxa"/>
            <w:vMerge/>
            <w:vAlign w:val="center"/>
          </w:tcPr>
          <w:p w:rsidR="003E1BA0" w:rsidRPr="003C3782" w:rsidRDefault="003E1BA0" w:rsidP="00C41D82">
            <w:pPr>
              <w:spacing w:after="0" w:line="240" w:lineRule="auto"/>
              <w:jc w:val="center"/>
              <w:rPr>
                <w:rFonts w:ascii="Times New Roman" w:hAnsi="Times New Roman"/>
              </w:rPr>
            </w:pPr>
          </w:p>
        </w:tc>
      </w:tr>
    </w:tbl>
    <w:p w:rsidR="005E0CAE" w:rsidRDefault="005E0CAE" w:rsidP="005E0CAE">
      <w:pPr>
        <w:spacing w:after="0" w:line="240" w:lineRule="auto"/>
        <w:jc w:val="center"/>
        <w:rPr>
          <w:rFonts w:ascii="Arial Narrow" w:hAnsi="Arial Narrow"/>
          <w:b/>
          <w:sz w:val="20"/>
          <w:szCs w:val="20"/>
        </w:rPr>
      </w:pPr>
    </w:p>
    <w:p w:rsidR="004772B1" w:rsidRPr="00861C88" w:rsidRDefault="00861C88" w:rsidP="00861C88">
      <w:pPr>
        <w:tabs>
          <w:tab w:val="left" w:pos="567"/>
        </w:tabs>
        <w:spacing w:after="0" w:line="240" w:lineRule="auto"/>
        <w:jc w:val="both"/>
        <w:rPr>
          <w:rFonts w:ascii="Times New Roman" w:hAnsi="Times New Roman"/>
          <w:sz w:val="24"/>
          <w:szCs w:val="24"/>
        </w:rPr>
      </w:pPr>
      <w:r w:rsidRPr="00861C88">
        <w:rPr>
          <w:rFonts w:ascii="Times New Roman" w:hAnsi="Times New Roman"/>
          <w:sz w:val="24"/>
          <w:szCs w:val="24"/>
        </w:rPr>
        <w:lastRenderedPageBreak/>
        <w:tab/>
        <w:t>5.8.2.2. Минимальная (максимальная) площадь земного участка для библиотеки – 450 – 600 м</w:t>
      </w:r>
      <w:r w:rsidRPr="00861C88">
        <w:rPr>
          <w:rFonts w:ascii="Times New Roman" w:hAnsi="Times New Roman"/>
          <w:sz w:val="24"/>
          <w:szCs w:val="24"/>
          <w:vertAlign w:val="superscript"/>
        </w:rPr>
        <w:t>2</w:t>
      </w:r>
      <w:r w:rsidRPr="00861C88">
        <w:rPr>
          <w:rFonts w:ascii="Times New Roman" w:hAnsi="Times New Roman"/>
          <w:sz w:val="24"/>
          <w:szCs w:val="24"/>
        </w:rPr>
        <w:t>.</w:t>
      </w:r>
    </w:p>
    <w:p w:rsidR="00861C88" w:rsidRDefault="00861C88" w:rsidP="00861C88">
      <w:pPr>
        <w:spacing w:after="0" w:line="240" w:lineRule="auto"/>
        <w:ind w:firstLine="567"/>
        <w:jc w:val="both"/>
        <w:rPr>
          <w:rFonts w:ascii="Times New Roman" w:hAnsi="Times New Roman"/>
          <w:sz w:val="24"/>
          <w:szCs w:val="24"/>
        </w:rPr>
      </w:pPr>
      <w:r>
        <w:rPr>
          <w:rFonts w:ascii="Times New Roman" w:hAnsi="Times New Roman"/>
          <w:sz w:val="24"/>
          <w:szCs w:val="24"/>
        </w:rPr>
        <w:t>5.8.2.3. Максимальное количество этажей зданий – 2.</w:t>
      </w:r>
    </w:p>
    <w:p w:rsidR="00861C88" w:rsidRDefault="00861C88" w:rsidP="00861C88">
      <w:pPr>
        <w:spacing w:after="0" w:line="240" w:lineRule="auto"/>
        <w:jc w:val="both"/>
        <w:rPr>
          <w:rFonts w:ascii="Arial Narrow" w:hAnsi="Arial Narrow"/>
          <w:b/>
          <w:sz w:val="20"/>
          <w:szCs w:val="20"/>
        </w:rPr>
      </w:pPr>
    </w:p>
    <w:p w:rsidR="00861C88" w:rsidRDefault="00861C88" w:rsidP="00861C88">
      <w:pPr>
        <w:spacing w:after="0" w:line="240" w:lineRule="auto"/>
        <w:jc w:val="both"/>
        <w:rPr>
          <w:rFonts w:ascii="Arial Narrow" w:hAnsi="Arial Narrow"/>
          <w:b/>
          <w:sz w:val="20"/>
          <w:szCs w:val="20"/>
        </w:rPr>
      </w:pPr>
    </w:p>
    <w:p w:rsidR="00241865" w:rsidRDefault="00551A47" w:rsidP="005E0CAE">
      <w:pPr>
        <w:spacing w:after="0" w:line="240" w:lineRule="auto"/>
        <w:jc w:val="center"/>
        <w:rPr>
          <w:rFonts w:ascii="Arial Narrow" w:hAnsi="Arial Narrow"/>
          <w:b/>
          <w:sz w:val="24"/>
          <w:szCs w:val="24"/>
        </w:rPr>
      </w:pPr>
      <w:r w:rsidRPr="00551A47">
        <w:rPr>
          <w:rFonts w:ascii="Arial Narrow" w:hAnsi="Arial Narrow"/>
          <w:b/>
          <w:noProof/>
          <w:sz w:val="16"/>
          <w:szCs w:val="16"/>
        </w:rPr>
        <w:pict>
          <v:rect id="Rectangle 63" o:spid="_x0000_s1124" style="position:absolute;left:0;text-align:left;margin-left:-.65pt;margin-top:5.9pt;width:469.5pt;height:7.15pt;z-index:251621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9/OeQIAAOYEAAAOAAAAZHJzL2Uyb0RvYy54bWysVNuO0zAQfUfiHyy/06TpZdto09WqZRHS&#10;AisK4nlqO4mFYxvbbbp8PWOnW7osT4hWijyZ8Zlz5pLrm2OnyEE4L42u6HiUUyI0M1zqpqJfv9y9&#10;WVDiA2gOymhR0Ufh6c3q9avr3paiMK1RXDiCINqXva1oG4Its8yzVnTgR8YKjc7auA4Cmq7JuIMe&#10;0TuVFXk+z3rjuHWGCe/x7WZw0lXCr2vBwqe69iIQVVHkFtLTpecuPrPVNZSNA9tKdqIB/8CiA6kx&#10;6RlqAwHI3skXUJ1kznhThxEzXWbqWjKRNKCacf6Hmm0LViQtWBxvz2Xy/w+WfTw8OCJ5RTE/JRo6&#10;bNJnLBvoRgkyn8QK9daXGLi1Dy5q9PbesO+eaLNuMUzcOmf6VgBHXuMYnz27EA2PV8mu/2A4wsM+&#10;mFSsY+26CIhlIMfUk8dzT8QxEIYvZ8t5MZ9h6xj6lvkin6UMUD5dts6Hd8J0JB4q6pB7AofDvQ+R&#10;DJRPIYm8UZLfSaWS4ZrdWjlyAByPdT7Lp5sTur8MU5r0FZ0sxnmeoJ85/SXGXRH/f8PoZMBBV7Kr&#10;6CKPvxgEZSzbW83TOYBUwxk5Kx3dIo0wComG2SPEtuU94TJKLRaTJa4XlzjPk0U+z5dXlIBqcBFZ&#10;cJQ4E77J0KYpinV9oXheFNNiMlRL2RaGOsye2CGLk7hUxXP6ZF0wS+2OHR4mZWf4I3Ybs6eW4scB&#10;D61xPynpcdEq6n/swQlK1HuNE7McT6dxM5MxnV0VaLhLz+7SA5ohVEUDKk3HdRi2eW+dbFrMNE56&#10;tLnFKatlmoA4gQOr02ziMiURp8WP23ppp6jfn6fVLwAAAP//AwBQSwMEFAAGAAgAAAAhAI28Ggje&#10;AAAACAEAAA8AAABkcnMvZG93bnJldi54bWxMj8FuwjAQRO+V+g/WVuoNHIMKJMRBVaUeULmUop6d&#10;eElS4nUaGwh/3+2pPe7OaOZNvhldJy44hNaTBjVNQCBV3rZUazh8vE5WIEI0ZE3nCTXcMMCmuL/L&#10;TWb9ld7xso+14BAKmdHQxNhnUoaqQWfC1PdIrB394Ezkc6ilHcyVw10nZ0mykM60xA2N6fGlweq0&#10;PzsuUeXnKT2kq912N9RvT1u6fX2T1o8P4/MaRMQx/pnhF5/RoWCm0p/JBtFpmKg5O/mveAHr6Xy5&#10;BFFqmC0UyCKX/wcUPwAAAP//AwBQSwECLQAUAAYACAAAACEAtoM4kv4AAADhAQAAEwAAAAAAAAAA&#10;AAAAAAAAAAAAW0NvbnRlbnRfVHlwZXNdLnhtbFBLAQItABQABgAIAAAAIQA4/SH/1gAAAJQBAAAL&#10;AAAAAAAAAAAAAAAAAC8BAABfcmVscy8ucmVsc1BLAQItABQABgAIAAAAIQDdf9/OeQIAAOYEAAAO&#10;AAAAAAAAAAAAAAAAAC4CAABkcnMvZTJvRG9jLnhtbFBLAQItABQABgAIAAAAIQCNvBoI3gAAAAgB&#10;AAAPAAAAAAAAAAAAAAAAANMEAABkcnMvZG93bnJldi54bWxQSwUGAAAAAAQABADzAAAA3gUAAAAA&#10;" fillcolor="#c0504d" strokecolor="#f2f2f2" strokeweight="3pt">
            <v:shadow on="t" color="#622423" opacity=".5" offset="1pt"/>
          </v:rect>
        </w:pict>
      </w:r>
    </w:p>
    <w:p w:rsidR="00C863CE" w:rsidRPr="00177B12" w:rsidRDefault="00C863CE" w:rsidP="005E0CAE">
      <w:pPr>
        <w:spacing w:after="0" w:line="240" w:lineRule="auto"/>
        <w:jc w:val="center"/>
        <w:rPr>
          <w:rFonts w:ascii="Arial Narrow" w:hAnsi="Arial Narrow"/>
          <w:b/>
          <w:sz w:val="16"/>
          <w:szCs w:val="16"/>
        </w:rPr>
      </w:pPr>
    </w:p>
    <w:p w:rsidR="00C863CE" w:rsidRPr="001D69E0" w:rsidRDefault="004772B1" w:rsidP="005E0CAE">
      <w:pPr>
        <w:shd w:val="clear" w:color="auto" w:fill="EEECE1" w:themeFill="background2"/>
        <w:spacing w:after="0" w:line="240" w:lineRule="auto"/>
        <w:jc w:val="center"/>
        <w:rPr>
          <w:rFonts w:ascii="Arial Narrow" w:hAnsi="Arial Narrow"/>
          <w:b/>
          <w:sz w:val="28"/>
          <w:szCs w:val="28"/>
        </w:rPr>
      </w:pPr>
      <w:r>
        <w:rPr>
          <w:rFonts w:ascii="Arial Narrow" w:hAnsi="Arial Narrow"/>
          <w:b/>
          <w:sz w:val="28"/>
          <w:szCs w:val="28"/>
        </w:rPr>
        <w:t>5</w:t>
      </w:r>
      <w:r w:rsidR="00C863CE" w:rsidRPr="001D69E0">
        <w:rPr>
          <w:rFonts w:ascii="Arial Narrow" w:hAnsi="Arial Narrow"/>
          <w:b/>
          <w:sz w:val="28"/>
          <w:szCs w:val="28"/>
        </w:rPr>
        <w:t>.</w:t>
      </w:r>
      <w:r w:rsidR="004821C4">
        <w:rPr>
          <w:rFonts w:ascii="Arial Narrow" w:hAnsi="Arial Narrow"/>
          <w:b/>
          <w:sz w:val="28"/>
          <w:szCs w:val="28"/>
        </w:rPr>
        <w:t>8</w:t>
      </w:r>
      <w:r w:rsidR="001D69E0" w:rsidRPr="001D69E0">
        <w:rPr>
          <w:rFonts w:ascii="Arial Narrow" w:hAnsi="Arial Narrow"/>
          <w:b/>
          <w:sz w:val="28"/>
          <w:szCs w:val="28"/>
        </w:rPr>
        <w:t>.3</w:t>
      </w:r>
      <w:r w:rsidR="009B5F09">
        <w:rPr>
          <w:rFonts w:ascii="Arial Narrow" w:hAnsi="Arial Narrow"/>
          <w:b/>
          <w:sz w:val="28"/>
          <w:szCs w:val="28"/>
        </w:rPr>
        <w:t>.</w:t>
      </w:r>
      <w:r w:rsidR="00C863CE" w:rsidRPr="001D69E0">
        <w:rPr>
          <w:rFonts w:ascii="Arial Narrow" w:hAnsi="Arial Narrow"/>
          <w:b/>
          <w:sz w:val="28"/>
          <w:szCs w:val="28"/>
        </w:rPr>
        <w:t xml:space="preserve"> ОБЪЕКТЫ, ОБЕСПЕЧИВАЮЩИЕ ФОРМИРОВАНИЕ АРХИВНЫХ ФОНДОВ </w:t>
      </w:r>
    </w:p>
    <w:p w:rsidR="00C863CE" w:rsidRPr="00933414" w:rsidRDefault="00551A47" w:rsidP="00C863CE">
      <w:pPr>
        <w:spacing w:after="0" w:line="240" w:lineRule="auto"/>
        <w:jc w:val="center"/>
        <w:rPr>
          <w:rFonts w:ascii="Arial Narrow" w:hAnsi="Arial Narrow"/>
          <w:b/>
          <w:color w:val="1F497D" w:themeColor="text2"/>
          <w:sz w:val="16"/>
          <w:szCs w:val="16"/>
        </w:rPr>
      </w:pPr>
      <w:r w:rsidRPr="00551A47">
        <w:rPr>
          <w:rFonts w:ascii="Arial Narrow" w:hAnsi="Arial Narrow"/>
          <w:b/>
          <w:noProof/>
          <w:sz w:val="28"/>
          <w:szCs w:val="28"/>
        </w:rPr>
        <w:pict>
          <v:rect id="Rectangle 62" o:spid="_x0000_s1123" style="position:absolute;left:0;text-align:left;margin-left:-.65pt;margin-top:7.15pt;width:469.5pt;height:7.15pt;z-index:251620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jwmeAIAAOYEAAAOAAAAZHJzL2Uyb0RvYy54bWysVNuO0zAQfUfiHyy/06TpZdto09WqZRHS&#10;AisWxPPUdhILxza223T36xk7bSkX8YBIJMuTGR+fOTOT65tDp8heOC+Nruh4lFMiNDNc6qainz/d&#10;vVpQ4gNoDspoUdEn4enN6uWL696WojCtUVw4giDal72taBuCLbPMs1Z04EfGCo3O2rgOApquybiD&#10;HtE7lRV5Ps9647h1hgnv8etmcNJVwq9rwcKHuvYiEFVR5BbS6tK6jWu2uoaycWBbyY404B9YdCA1&#10;XnqG2kAAsnPyN6hOMme8qcOImS4zdS2ZSDlgNuP8l2weW7Ai5YLieHuWyf8/WPZ+/+CI5BVFNSnR&#10;0GGRPqJsoBslyLyICvXWlxj4aB9czNHbe8O+eqLNusUwceuc6VsBHHmNY3z204FoeDxKtv07wxEe&#10;dsEksQ616yIgykAOqSZP55qIQyAMP86W82I+Q2oMfct8kc/SDVCeDlvnwxthOhI3FXXIPYHD/t6H&#10;SAbKU0gib5Tkd1KpZLhmu1aO7AHbY53P8unmiO4vw5QmfUUnizFK9HeMuyK+f8LoZMBGV7Kr6CKP&#10;TwyCMsr2WvO0DyDVsEfOSke3SC2MiUTD7BDiseU94TKmWiwmSxwvLrGfJ4t8ni+vKAHV4CCy4Chx&#10;JnyRoU1dFHVN1C8znhfFtJgMainbwqDD7MQOWfghPKl4vj5ZF8xSuWOFh07ZGv6E1cbbU0nx54Cb&#10;1rhnSnoctIr6bztwghL1VmPHLMfTaZzMZExnVwUa7tKzvfSAZghV0YCZpu06DNO8s042Ld40Tvlo&#10;c4tdVsvUAbEDB1bH3sRhSkkcBz9O66Wdon78nlbfAQAA//8DAFBLAwQUAAYACAAAACEA0fc/od8A&#10;AAAIAQAADwAAAGRycy9kb3ducmV2LnhtbEyPQU/CQBCF7yb+h82YeINtQaEt3RJj4oHIBSSet92x&#10;LXRna3eB8u8dT3qazLyX977J16PtxAUH3zpSEE8jEEiVMy3VCg4fb5MEhA+ajO4coYIbelgX93e5&#10;zoy70g4v+1ALDiGfaQVNCH0mpa8atNpPXY/E2pcbrA68DrU0g75yuO3kLIoW0uqWuKHRPb42WJ32&#10;Z8slcfl5Sg9pst1sh/r9eUO34zcp9fgwvqxABBzDnxl+8RkdCmYq3ZmMF52CSTxnJ9+feLKezpdL&#10;EKWCWbIAWeTy/wPFDwAAAP//AwBQSwECLQAUAAYACAAAACEAtoM4kv4AAADhAQAAEwAAAAAAAAAA&#10;AAAAAAAAAAAAW0NvbnRlbnRfVHlwZXNdLnhtbFBLAQItABQABgAIAAAAIQA4/SH/1gAAAJQBAAAL&#10;AAAAAAAAAAAAAAAAAC8BAABfcmVscy8ucmVsc1BLAQItABQABgAIAAAAIQA5KjwmeAIAAOYEAAAO&#10;AAAAAAAAAAAAAAAAAC4CAABkcnMvZTJvRG9jLnhtbFBLAQItABQABgAIAAAAIQDR9z+h3wAAAAgB&#10;AAAPAAAAAAAAAAAAAAAAANIEAABkcnMvZG93bnJldi54bWxQSwUGAAAAAAQABADzAAAA3gUAAAAA&#10;" fillcolor="#c0504d" strokecolor="#f2f2f2" strokeweight="3pt">
            <v:shadow on="t" color="#622423" opacity=".5" offset="1pt"/>
          </v:rect>
        </w:pict>
      </w:r>
    </w:p>
    <w:p w:rsidR="005E0CAE" w:rsidRDefault="005E0CAE" w:rsidP="00241865">
      <w:pPr>
        <w:pStyle w:val="Default"/>
        <w:tabs>
          <w:tab w:val="left" w:pos="567"/>
        </w:tabs>
        <w:ind w:firstLine="567"/>
        <w:jc w:val="both"/>
        <w:rPr>
          <w:color w:val="auto"/>
          <w:lang w:eastAsia="ru-RU"/>
        </w:rPr>
      </w:pPr>
    </w:p>
    <w:p w:rsidR="00241865" w:rsidRDefault="004772B1" w:rsidP="00241865">
      <w:pPr>
        <w:pStyle w:val="Default"/>
        <w:tabs>
          <w:tab w:val="left" w:pos="567"/>
        </w:tabs>
        <w:ind w:firstLine="567"/>
        <w:jc w:val="both"/>
        <w:rPr>
          <w:color w:val="auto"/>
          <w:lang w:eastAsia="ru-RU"/>
        </w:rPr>
      </w:pPr>
      <w:r>
        <w:rPr>
          <w:color w:val="auto"/>
          <w:lang w:eastAsia="ru-RU"/>
        </w:rPr>
        <w:t>5</w:t>
      </w:r>
      <w:r w:rsidR="00241865">
        <w:rPr>
          <w:color w:val="auto"/>
          <w:lang w:eastAsia="ru-RU"/>
        </w:rPr>
        <w:t>.8.3.1. Расчетные показатели минимально допустимого уровня обеспеченности учреждениями культу</w:t>
      </w:r>
      <w:r w:rsidR="008C53F2">
        <w:rPr>
          <w:color w:val="auto"/>
          <w:lang w:eastAsia="ru-RU"/>
        </w:rPr>
        <w:t>ры и искусства сельского</w:t>
      </w:r>
      <w:r w:rsidR="00FF4E32">
        <w:rPr>
          <w:color w:val="auto"/>
          <w:lang w:eastAsia="ru-RU"/>
        </w:rPr>
        <w:t xml:space="preserve"> поселения</w:t>
      </w:r>
      <w:r w:rsidR="00241865">
        <w:rPr>
          <w:color w:val="auto"/>
          <w:lang w:eastAsia="ru-RU"/>
        </w:rPr>
        <w:t xml:space="preserve">  и максимальный уровень территориальной доступности следует принимать в соответствии с табл</w:t>
      </w:r>
      <w:r w:rsidR="00315462">
        <w:rPr>
          <w:color w:val="auto"/>
          <w:lang w:eastAsia="ru-RU"/>
        </w:rPr>
        <w:t>.</w:t>
      </w:r>
      <w:r w:rsidR="00861C88">
        <w:rPr>
          <w:color w:val="auto"/>
          <w:lang w:eastAsia="ru-RU"/>
        </w:rPr>
        <w:t>3</w:t>
      </w:r>
      <w:r w:rsidR="00347B96">
        <w:rPr>
          <w:color w:val="auto"/>
          <w:lang w:eastAsia="ru-RU"/>
        </w:rPr>
        <w:t>4</w:t>
      </w:r>
      <w:r w:rsidR="00241865">
        <w:rPr>
          <w:color w:val="auto"/>
          <w:lang w:eastAsia="ru-RU"/>
        </w:rPr>
        <w:t>.</w:t>
      </w:r>
    </w:p>
    <w:p w:rsidR="00241865" w:rsidRPr="00241865" w:rsidRDefault="00241865" w:rsidP="0040248E">
      <w:pPr>
        <w:spacing w:after="0" w:line="240" w:lineRule="auto"/>
        <w:jc w:val="right"/>
        <w:rPr>
          <w:rFonts w:ascii="Times New Roman" w:hAnsi="Times New Roman"/>
          <w:sz w:val="8"/>
          <w:szCs w:val="8"/>
        </w:rPr>
      </w:pPr>
    </w:p>
    <w:p w:rsidR="0040248E" w:rsidRPr="00241865" w:rsidRDefault="00241865" w:rsidP="00241865">
      <w:pPr>
        <w:spacing w:after="0" w:line="240" w:lineRule="auto"/>
        <w:rPr>
          <w:rFonts w:ascii="Times New Roman" w:hAnsi="Times New Roman"/>
          <w:b/>
          <w:i/>
          <w:sz w:val="24"/>
          <w:szCs w:val="24"/>
        </w:rPr>
      </w:pPr>
      <w:r w:rsidRPr="004772B1">
        <w:rPr>
          <w:rFonts w:ascii="Times New Roman" w:hAnsi="Times New Roman"/>
          <w:i/>
          <w:sz w:val="24"/>
          <w:szCs w:val="24"/>
        </w:rPr>
        <w:t xml:space="preserve">Таблица </w:t>
      </w:r>
      <w:r w:rsidR="00861C88">
        <w:rPr>
          <w:rFonts w:ascii="Times New Roman" w:hAnsi="Times New Roman"/>
          <w:i/>
          <w:sz w:val="24"/>
          <w:szCs w:val="24"/>
        </w:rPr>
        <w:t>3</w:t>
      </w:r>
      <w:r w:rsidR="00347B96">
        <w:rPr>
          <w:rFonts w:ascii="Times New Roman" w:hAnsi="Times New Roman"/>
          <w:i/>
          <w:sz w:val="24"/>
          <w:szCs w:val="24"/>
        </w:rPr>
        <w:t>4</w:t>
      </w:r>
      <w:r w:rsidR="000D2BE9" w:rsidRPr="004772B1">
        <w:rPr>
          <w:rFonts w:ascii="Times New Roman" w:hAnsi="Times New Roman"/>
          <w:i/>
          <w:sz w:val="24"/>
          <w:szCs w:val="24"/>
        </w:rPr>
        <w:t>.</w:t>
      </w:r>
      <w:r w:rsidRPr="00241865">
        <w:rPr>
          <w:rFonts w:ascii="Times New Roman" w:hAnsi="Times New Roman"/>
          <w:b/>
          <w:i/>
          <w:sz w:val="24"/>
          <w:szCs w:val="24"/>
        </w:rPr>
        <w:t xml:space="preserve"> - </w:t>
      </w:r>
      <w:r w:rsidR="00F46CF4" w:rsidRPr="00241865">
        <w:rPr>
          <w:rFonts w:ascii="Times New Roman" w:hAnsi="Times New Roman"/>
          <w:b/>
          <w:i/>
          <w:sz w:val="24"/>
          <w:szCs w:val="24"/>
        </w:rPr>
        <w:t>Уровень обеспеченности архивами</w:t>
      </w:r>
    </w:p>
    <w:p w:rsidR="00F46CF4" w:rsidRPr="00241865" w:rsidRDefault="00F46CF4" w:rsidP="00F46CF4">
      <w:pPr>
        <w:spacing w:after="0" w:line="240" w:lineRule="auto"/>
        <w:jc w:val="right"/>
        <w:rPr>
          <w:rFonts w:ascii="Times New Roman" w:hAnsi="Times New Roman"/>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6"/>
        <w:gridCol w:w="1701"/>
        <w:gridCol w:w="1701"/>
        <w:gridCol w:w="1559"/>
        <w:gridCol w:w="2551"/>
        <w:gridCol w:w="1418"/>
      </w:tblGrid>
      <w:tr w:rsidR="00F46CF4" w:rsidRPr="00F46CF4" w:rsidTr="00241865">
        <w:trPr>
          <w:trHeight w:val="20"/>
        </w:trPr>
        <w:tc>
          <w:tcPr>
            <w:tcW w:w="426" w:type="dxa"/>
            <w:vMerge w:val="restart"/>
            <w:shd w:val="clear" w:color="auto" w:fill="EEECE1" w:themeFill="background2"/>
            <w:vAlign w:val="center"/>
          </w:tcPr>
          <w:p w:rsidR="00F46CF4" w:rsidRPr="00F46CF4" w:rsidRDefault="00F46CF4" w:rsidP="00F46CF4">
            <w:pPr>
              <w:spacing w:after="0" w:line="240" w:lineRule="auto"/>
              <w:jc w:val="center"/>
              <w:rPr>
                <w:rFonts w:ascii="Times New Roman" w:hAnsi="Times New Roman"/>
              </w:rPr>
            </w:pPr>
            <w:r w:rsidRPr="00F46CF4">
              <w:rPr>
                <w:rFonts w:ascii="Times New Roman" w:hAnsi="Times New Roman"/>
              </w:rPr>
              <w:t>№</w:t>
            </w:r>
          </w:p>
        </w:tc>
        <w:tc>
          <w:tcPr>
            <w:tcW w:w="1701" w:type="dxa"/>
            <w:vMerge w:val="restart"/>
            <w:shd w:val="clear" w:color="auto" w:fill="EEECE1" w:themeFill="background2"/>
            <w:vAlign w:val="center"/>
          </w:tcPr>
          <w:p w:rsidR="00F46CF4" w:rsidRPr="00F46CF4" w:rsidRDefault="00F46CF4" w:rsidP="00F46CF4">
            <w:pPr>
              <w:spacing w:after="0" w:line="240" w:lineRule="auto"/>
              <w:jc w:val="center"/>
              <w:rPr>
                <w:rFonts w:ascii="Times New Roman" w:hAnsi="Times New Roman"/>
              </w:rPr>
            </w:pPr>
            <w:r w:rsidRPr="00F46CF4">
              <w:rPr>
                <w:rFonts w:ascii="Times New Roman" w:hAnsi="Times New Roman"/>
              </w:rPr>
              <w:t>Наименование</w:t>
            </w:r>
          </w:p>
          <w:p w:rsidR="00F46CF4" w:rsidRPr="00F46CF4" w:rsidRDefault="00F46CF4" w:rsidP="00F46CF4">
            <w:pPr>
              <w:spacing w:after="0" w:line="240" w:lineRule="auto"/>
              <w:jc w:val="center"/>
              <w:rPr>
                <w:rFonts w:ascii="Times New Roman" w:hAnsi="Times New Roman"/>
              </w:rPr>
            </w:pPr>
            <w:r w:rsidRPr="00F46CF4">
              <w:rPr>
                <w:rFonts w:ascii="Times New Roman" w:hAnsi="Times New Roman"/>
              </w:rPr>
              <w:t>объекта</w:t>
            </w:r>
          </w:p>
        </w:tc>
        <w:tc>
          <w:tcPr>
            <w:tcW w:w="3260" w:type="dxa"/>
            <w:gridSpan w:val="2"/>
            <w:shd w:val="clear" w:color="auto" w:fill="EEECE1" w:themeFill="background2"/>
            <w:vAlign w:val="center"/>
          </w:tcPr>
          <w:p w:rsidR="00F46CF4" w:rsidRPr="00F46CF4" w:rsidRDefault="00F46CF4" w:rsidP="00F46CF4">
            <w:pPr>
              <w:spacing w:after="0" w:line="240" w:lineRule="auto"/>
              <w:jc w:val="center"/>
              <w:rPr>
                <w:rFonts w:ascii="Times New Roman" w:hAnsi="Times New Roman"/>
              </w:rPr>
            </w:pPr>
            <w:r w:rsidRPr="00F46CF4">
              <w:rPr>
                <w:rFonts w:ascii="Times New Roman" w:hAnsi="Times New Roman"/>
              </w:rPr>
              <w:t xml:space="preserve">Минимально </w:t>
            </w:r>
          </w:p>
          <w:p w:rsidR="00F46CF4" w:rsidRPr="00F46CF4" w:rsidRDefault="00F46CF4" w:rsidP="00F46CF4">
            <w:pPr>
              <w:suppressAutoHyphens/>
              <w:spacing w:after="0" w:line="240" w:lineRule="auto"/>
              <w:jc w:val="center"/>
              <w:rPr>
                <w:rFonts w:ascii="Times New Roman" w:hAnsi="Times New Roman"/>
              </w:rPr>
            </w:pPr>
            <w:r w:rsidRPr="00F46CF4">
              <w:rPr>
                <w:rFonts w:ascii="Times New Roman" w:hAnsi="Times New Roman"/>
              </w:rPr>
              <w:t>допустимый уровень обеспеченности</w:t>
            </w:r>
          </w:p>
        </w:tc>
        <w:tc>
          <w:tcPr>
            <w:tcW w:w="3969" w:type="dxa"/>
            <w:gridSpan w:val="2"/>
            <w:shd w:val="clear" w:color="auto" w:fill="EEECE1" w:themeFill="background2"/>
          </w:tcPr>
          <w:p w:rsidR="00F46CF4" w:rsidRPr="00F46CF4" w:rsidRDefault="00F46CF4" w:rsidP="00F46CF4">
            <w:pPr>
              <w:spacing w:after="0" w:line="240" w:lineRule="auto"/>
              <w:jc w:val="center"/>
              <w:rPr>
                <w:rFonts w:ascii="Times New Roman" w:hAnsi="Times New Roman"/>
              </w:rPr>
            </w:pPr>
            <w:r w:rsidRPr="00F46CF4">
              <w:rPr>
                <w:rFonts w:ascii="Times New Roman" w:hAnsi="Times New Roman"/>
              </w:rPr>
              <w:t xml:space="preserve">Максимально </w:t>
            </w:r>
          </w:p>
          <w:p w:rsidR="00F46CF4" w:rsidRPr="00F46CF4" w:rsidRDefault="00F46CF4" w:rsidP="00F46CF4">
            <w:pPr>
              <w:spacing w:after="0" w:line="240" w:lineRule="auto"/>
              <w:jc w:val="center"/>
              <w:rPr>
                <w:rFonts w:ascii="Times New Roman" w:hAnsi="Times New Roman"/>
              </w:rPr>
            </w:pPr>
            <w:r w:rsidRPr="00F46CF4">
              <w:rPr>
                <w:rFonts w:ascii="Times New Roman" w:hAnsi="Times New Roman"/>
              </w:rPr>
              <w:t>допустимый уровень территориальной доступности</w:t>
            </w:r>
          </w:p>
        </w:tc>
      </w:tr>
      <w:tr w:rsidR="00F46CF4" w:rsidRPr="00F46CF4" w:rsidTr="00241865">
        <w:trPr>
          <w:trHeight w:val="20"/>
        </w:trPr>
        <w:tc>
          <w:tcPr>
            <w:tcW w:w="426" w:type="dxa"/>
            <w:vMerge/>
            <w:shd w:val="clear" w:color="auto" w:fill="EEECE1" w:themeFill="background2"/>
            <w:vAlign w:val="center"/>
          </w:tcPr>
          <w:p w:rsidR="00F46CF4" w:rsidRPr="00F46CF4" w:rsidRDefault="00F46CF4" w:rsidP="00F46CF4">
            <w:pPr>
              <w:spacing w:after="0" w:line="240" w:lineRule="auto"/>
              <w:jc w:val="center"/>
              <w:rPr>
                <w:rFonts w:ascii="Times New Roman" w:hAnsi="Times New Roman"/>
                <w:b/>
              </w:rPr>
            </w:pPr>
          </w:p>
        </w:tc>
        <w:tc>
          <w:tcPr>
            <w:tcW w:w="1701" w:type="dxa"/>
            <w:vMerge/>
            <w:shd w:val="clear" w:color="auto" w:fill="EEECE1" w:themeFill="background2"/>
            <w:vAlign w:val="center"/>
          </w:tcPr>
          <w:p w:rsidR="00F46CF4" w:rsidRPr="00F46CF4" w:rsidRDefault="00F46CF4" w:rsidP="00F46CF4">
            <w:pPr>
              <w:spacing w:after="0" w:line="240" w:lineRule="auto"/>
              <w:jc w:val="center"/>
              <w:rPr>
                <w:rFonts w:ascii="Times New Roman" w:hAnsi="Times New Roman"/>
                <w:b/>
              </w:rPr>
            </w:pPr>
          </w:p>
        </w:tc>
        <w:tc>
          <w:tcPr>
            <w:tcW w:w="1701" w:type="dxa"/>
            <w:shd w:val="clear" w:color="auto" w:fill="EEECE1" w:themeFill="background2"/>
            <w:vAlign w:val="center"/>
          </w:tcPr>
          <w:p w:rsidR="00F46CF4" w:rsidRPr="00F46CF4" w:rsidRDefault="00F46CF4" w:rsidP="00F46CF4">
            <w:pPr>
              <w:spacing w:after="0" w:line="240" w:lineRule="auto"/>
              <w:jc w:val="center"/>
              <w:rPr>
                <w:rFonts w:ascii="Times New Roman" w:hAnsi="Times New Roman"/>
              </w:rPr>
            </w:pPr>
            <w:r w:rsidRPr="00F46CF4">
              <w:rPr>
                <w:rFonts w:ascii="Times New Roman" w:hAnsi="Times New Roman"/>
              </w:rPr>
              <w:t>Единица измерения</w:t>
            </w:r>
          </w:p>
        </w:tc>
        <w:tc>
          <w:tcPr>
            <w:tcW w:w="1559" w:type="dxa"/>
            <w:shd w:val="clear" w:color="auto" w:fill="EEECE1" w:themeFill="background2"/>
            <w:vAlign w:val="center"/>
          </w:tcPr>
          <w:p w:rsidR="00F46CF4" w:rsidRPr="00F46CF4" w:rsidRDefault="00F46CF4" w:rsidP="00F46CF4">
            <w:pPr>
              <w:spacing w:after="0" w:line="240" w:lineRule="auto"/>
              <w:jc w:val="center"/>
              <w:rPr>
                <w:rFonts w:ascii="Times New Roman" w:hAnsi="Times New Roman"/>
              </w:rPr>
            </w:pPr>
            <w:r w:rsidRPr="00F46CF4">
              <w:rPr>
                <w:rFonts w:ascii="Times New Roman" w:hAnsi="Times New Roman"/>
              </w:rPr>
              <w:t>Величина</w:t>
            </w:r>
          </w:p>
        </w:tc>
        <w:tc>
          <w:tcPr>
            <w:tcW w:w="2551" w:type="dxa"/>
            <w:shd w:val="clear" w:color="auto" w:fill="EEECE1" w:themeFill="background2"/>
            <w:vAlign w:val="center"/>
          </w:tcPr>
          <w:p w:rsidR="00F46CF4" w:rsidRPr="00F46CF4" w:rsidRDefault="00F46CF4" w:rsidP="00F46CF4">
            <w:pPr>
              <w:suppressAutoHyphens/>
              <w:spacing w:after="0" w:line="240" w:lineRule="auto"/>
              <w:jc w:val="center"/>
              <w:rPr>
                <w:rFonts w:ascii="Times New Roman" w:hAnsi="Times New Roman"/>
              </w:rPr>
            </w:pPr>
            <w:r w:rsidRPr="00F46CF4">
              <w:rPr>
                <w:rFonts w:ascii="Times New Roman" w:hAnsi="Times New Roman"/>
              </w:rPr>
              <w:t>Единица измерения</w:t>
            </w:r>
          </w:p>
        </w:tc>
        <w:tc>
          <w:tcPr>
            <w:tcW w:w="1418" w:type="dxa"/>
            <w:shd w:val="clear" w:color="auto" w:fill="EEECE1" w:themeFill="background2"/>
            <w:vAlign w:val="center"/>
          </w:tcPr>
          <w:p w:rsidR="00F46CF4" w:rsidRPr="00F46CF4" w:rsidRDefault="00F46CF4" w:rsidP="00F46CF4">
            <w:pPr>
              <w:spacing w:after="0" w:line="240" w:lineRule="auto"/>
              <w:jc w:val="center"/>
              <w:rPr>
                <w:rFonts w:ascii="Times New Roman" w:hAnsi="Times New Roman"/>
              </w:rPr>
            </w:pPr>
            <w:r w:rsidRPr="00F46CF4">
              <w:rPr>
                <w:rFonts w:ascii="Times New Roman" w:hAnsi="Times New Roman"/>
              </w:rPr>
              <w:t>Величина</w:t>
            </w:r>
          </w:p>
        </w:tc>
      </w:tr>
      <w:tr w:rsidR="00F46CF4" w:rsidRPr="00F46CF4" w:rsidTr="001D69E0">
        <w:trPr>
          <w:trHeight w:val="20"/>
        </w:trPr>
        <w:tc>
          <w:tcPr>
            <w:tcW w:w="426" w:type="dxa"/>
            <w:vAlign w:val="center"/>
          </w:tcPr>
          <w:p w:rsidR="00F46CF4" w:rsidRPr="00F46CF4" w:rsidRDefault="00F46CF4" w:rsidP="00614887">
            <w:pPr>
              <w:pStyle w:val="ae"/>
              <w:numPr>
                <w:ilvl w:val="0"/>
                <w:numId w:val="9"/>
              </w:numPr>
              <w:tabs>
                <w:tab w:val="left" w:pos="318"/>
              </w:tabs>
              <w:spacing w:after="0" w:line="240" w:lineRule="auto"/>
              <w:ind w:left="0" w:firstLine="0"/>
              <w:jc w:val="center"/>
              <w:rPr>
                <w:rFonts w:ascii="Times New Roman" w:hAnsi="Times New Roman"/>
              </w:rPr>
            </w:pPr>
          </w:p>
        </w:tc>
        <w:tc>
          <w:tcPr>
            <w:tcW w:w="1701" w:type="dxa"/>
            <w:vAlign w:val="center"/>
          </w:tcPr>
          <w:p w:rsidR="00F46CF4" w:rsidRPr="00F46CF4" w:rsidRDefault="00F46CF4" w:rsidP="00F46CF4">
            <w:pPr>
              <w:spacing w:after="0" w:line="240" w:lineRule="auto"/>
              <w:rPr>
                <w:rFonts w:ascii="Times New Roman" w:hAnsi="Times New Roman"/>
              </w:rPr>
            </w:pPr>
            <w:r w:rsidRPr="00F46CF4">
              <w:rPr>
                <w:rFonts w:ascii="Times New Roman" w:hAnsi="Times New Roman"/>
              </w:rPr>
              <w:t>Архивы</w:t>
            </w:r>
          </w:p>
        </w:tc>
        <w:tc>
          <w:tcPr>
            <w:tcW w:w="1701" w:type="dxa"/>
            <w:vAlign w:val="center"/>
          </w:tcPr>
          <w:p w:rsidR="00F46CF4" w:rsidRPr="00F46CF4" w:rsidRDefault="001D69E0" w:rsidP="001D69E0">
            <w:pPr>
              <w:spacing w:after="0" w:line="240" w:lineRule="auto"/>
              <w:jc w:val="center"/>
              <w:rPr>
                <w:rFonts w:ascii="Times New Roman" w:hAnsi="Times New Roman"/>
              </w:rPr>
            </w:pPr>
            <w:r>
              <w:rPr>
                <w:rFonts w:ascii="Times New Roman" w:hAnsi="Times New Roman"/>
              </w:rPr>
              <w:t xml:space="preserve">объектов на </w:t>
            </w:r>
            <w:r w:rsidR="00861C88">
              <w:rPr>
                <w:rFonts w:ascii="Times New Roman" w:hAnsi="Times New Roman"/>
              </w:rPr>
              <w:t>сельское поселение</w:t>
            </w:r>
          </w:p>
        </w:tc>
        <w:tc>
          <w:tcPr>
            <w:tcW w:w="1559" w:type="dxa"/>
            <w:vAlign w:val="center"/>
          </w:tcPr>
          <w:p w:rsidR="00F46CF4" w:rsidRPr="00241865" w:rsidRDefault="00F46CF4" w:rsidP="00F46CF4">
            <w:pPr>
              <w:spacing w:after="0" w:line="240" w:lineRule="auto"/>
              <w:jc w:val="center"/>
              <w:rPr>
                <w:rFonts w:ascii="Times New Roman" w:hAnsi="Times New Roman"/>
              </w:rPr>
            </w:pPr>
            <w:r w:rsidRPr="00241865">
              <w:rPr>
                <w:rFonts w:ascii="Times New Roman" w:hAnsi="Times New Roman"/>
              </w:rPr>
              <w:t>1</w:t>
            </w:r>
          </w:p>
        </w:tc>
        <w:tc>
          <w:tcPr>
            <w:tcW w:w="2551" w:type="dxa"/>
            <w:vAlign w:val="center"/>
          </w:tcPr>
          <w:p w:rsidR="00F46CF4" w:rsidRPr="00241865" w:rsidRDefault="00F46CF4" w:rsidP="00F46CF4">
            <w:pPr>
              <w:spacing w:after="0" w:line="240" w:lineRule="auto"/>
              <w:jc w:val="center"/>
              <w:rPr>
                <w:rFonts w:ascii="Times New Roman" w:hAnsi="Times New Roman"/>
              </w:rPr>
            </w:pPr>
            <w:r w:rsidRPr="00241865">
              <w:rPr>
                <w:rFonts w:ascii="Times New Roman" w:hAnsi="Times New Roman"/>
              </w:rPr>
              <w:t>мин транспортной доступности</w:t>
            </w:r>
          </w:p>
        </w:tc>
        <w:tc>
          <w:tcPr>
            <w:tcW w:w="1418" w:type="dxa"/>
            <w:vAlign w:val="center"/>
          </w:tcPr>
          <w:p w:rsidR="00F46CF4" w:rsidRPr="00241865" w:rsidRDefault="00F46CF4" w:rsidP="00F46CF4">
            <w:pPr>
              <w:spacing w:after="0" w:line="240" w:lineRule="auto"/>
              <w:jc w:val="center"/>
              <w:rPr>
                <w:rFonts w:ascii="Times New Roman" w:hAnsi="Times New Roman"/>
              </w:rPr>
            </w:pPr>
            <w:r w:rsidRPr="00241865">
              <w:rPr>
                <w:rFonts w:ascii="Times New Roman" w:hAnsi="Times New Roman"/>
              </w:rPr>
              <w:t>30</w:t>
            </w:r>
          </w:p>
        </w:tc>
      </w:tr>
    </w:tbl>
    <w:p w:rsidR="003E1BA0" w:rsidRPr="005E0CAE" w:rsidRDefault="003E1BA0" w:rsidP="00B36084">
      <w:pPr>
        <w:jc w:val="center"/>
        <w:rPr>
          <w:rFonts w:ascii="Arial Narrow" w:hAnsi="Arial Narrow"/>
          <w:b/>
          <w:sz w:val="24"/>
          <w:szCs w:val="24"/>
        </w:rPr>
      </w:pPr>
    </w:p>
    <w:p w:rsidR="00BC4534" w:rsidRDefault="00551A47" w:rsidP="00B36084">
      <w:pPr>
        <w:jc w:val="center"/>
        <w:rPr>
          <w:rFonts w:ascii="Arial Narrow" w:hAnsi="Arial Narrow"/>
          <w:b/>
          <w:sz w:val="16"/>
          <w:szCs w:val="16"/>
        </w:rPr>
      </w:pPr>
      <w:r>
        <w:rPr>
          <w:rFonts w:ascii="Arial Narrow" w:hAnsi="Arial Narrow"/>
          <w:b/>
          <w:noProof/>
          <w:sz w:val="16"/>
          <w:szCs w:val="16"/>
        </w:rPr>
        <w:pict>
          <v:rect id="Rectangle 75" o:spid="_x0000_s1122" style="position:absolute;left:0;text-align:left;margin-left:1.65pt;margin-top:3.15pt;width:469.5pt;height:7.15pt;z-index:251630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SxSegIAAOYEAAAOAAAAZHJzL2Uyb0RvYy54bWysVF1v0zAUfUfiP1h+Z0nTjzXR0mnqGEIa&#10;MFEQz67tJBaOba7dpuPXc+10pWM8IRLJ8s29Pj7nfuTq+tBrspfglTU1nVzklEjDrVCmrenXL3dv&#10;lpT4wIxg2hpZ00fp6fXq9aurwVWysJ3VQgJBEOOrwdW0C8FVWeZ5J3vmL6yTBp2NhZ4FNKHNBLAB&#10;0XudFXm+yAYLwoHl0nv8ejs66SrhN43k4VPTeBmIrilyC2mFtG7jmq2uWNUCc53iRxrsH1j0TBm8&#10;9AR1ywIjO1AvoHrFwXrbhAtu+8w2jeIyaUA1k/wPNZuOOZm0YHK8O6XJ/z9Y/nH/AEQJrF1ZUmJY&#10;j0X6jGljptWSXM5jhgbnKwzcuAeIGr27t/y7J8auOwyTNwB26CQTyGsS47NnB6Lh8SjZDh+sQHi2&#10;CzYl69BAHwExDeSQavJ4qok8BMLx47xcFIs5lo6jr8yXeWKUserpsAMf3knbk7ipKSD3BM729z5E&#10;Mqx6CknkrVbiTmmdDGi3aw1kz7A91vk8n90m/qjxPEwbMtR0upzkeYJ+5vTnGHdFfP+G0auAja5V&#10;X9NlHp8YxKqYtrdGpH1gSo975KxNdMvUwigkGnaHEJtODESoKLVYTkscL6Gwn6fLfJGXl5Qw3eIg&#10;8gCUgA3fVOhSF8W8vlC8KIpZMR2zpV3HxjzMn9ghi6O4lMXT9ck6Y5bKHSs8dsrWikesNt6eSoo/&#10;B9x0Fn5SMuCg1dT/2DGQlOj3BjumnMxmcTKTMZtfFmjAuWd77mGGI1RNAypN23UYp3nnQLUd3jRJ&#10;eoy9wS5rVOqA2IEjq2Nv4jAlEcfBj9N6bqeo37+n1S8AAAD//wMAUEsDBBQABgAIAAAAIQDqK9o9&#10;2wAAAAYBAAAPAAAAZHJzL2Rvd25yZXYueG1sTI7BTsMwEETvSPyDtUjcqNMUoiaNUyEkDhW9UCrO&#10;TrxNQuN1sN02/XuWE5x2VjOaeeV6soM4ow+9IwXzWQICqXGmp1bB/uP1YQkiRE1GD45QwRUDrKvb&#10;m1IXxl3oHc+72AouoVBoBV2MYyFlaDq0OszciMTewXmrI7++lcbrC5fbQaZJkkmre+KFTo/40mFz&#10;3J0sj8zrz2O+z5fbzda3b08bun59k1L3d9PzCkTEKf6F4Ref0aFiptqdyAQxKFgsOKgg48Nu/piy&#10;qBWkSQayKuV//OoHAAD//wMAUEsBAi0AFAAGAAgAAAAhALaDOJL+AAAA4QEAABMAAAAAAAAAAAAA&#10;AAAAAAAAAFtDb250ZW50X1R5cGVzXS54bWxQSwECLQAUAAYACAAAACEAOP0h/9YAAACUAQAACwAA&#10;AAAAAAAAAAAAAAAvAQAAX3JlbHMvLnJlbHNQSwECLQAUAAYACAAAACEALSksUnoCAADmBAAADgAA&#10;AAAAAAAAAAAAAAAuAgAAZHJzL2Uyb0RvYy54bWxQSwECLQAUAAYACAAAACEA6ivaPdsAAAAGAQAA&#10;DwAAAAAAAAAAAAAAAADUBAAAZHJzL2Rvd25yZXYueG1sUEsFBgAAAAAEAAQA8wAAANwFAAAAAA==&#10;" fillcolor="#c0504d" strokecolor="#f2f2f2" strokeweight="3pt">
            <v:shadow on="t" color="#622423" opacity=".5" offset="1pt"/>
          </v:rect>
        </w:pict>
      </w:r>
    </w:p>
    <w:p w:rsidR="00B36084" w:rsidRPr="001D69E0" w:rsidRDefault="00551A47" w:rsidP="005E0CAE">
      <w:pPr>
        <w:shd w:val="clear" w:color="auto" w:fill="EEECE1" w:themeFill="background2"/>
        <w:rPr>
          <w:rFonts w:ascii="Arial Narrow" w:hAnsi="Arial Narrow"/>
          <w:b/>
          <w:sz w:val="28"/>
          <w:szCs w:val="28"/>
        </w:rPr>
      </w:pPr>
      <w:r>
        <w:rPr>
          <w:rFonts w:ascii="Arial Narrow" w:hAnsi="Arial Narrow"/>
          <w:b/>
          <w:noProof/>
          <w:sz w:val="28"/>
          <w:szCs w:val="28"/>
        </w:rPr>
        <w:pict>
          <v:rect id="Rectangle 74" o:spid="_x0000_s1121" style="position:absolute;margin-left:-.65pt;margin-top:22.7pt;width:469.5pt;height:7.15pt;z-index:251629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M+6eAIAAOYEAAAOAAAAZHJzL2Uyb0RvYy54bWysVF1v0zAUfUfiP1h+p0nTj7XR0mlqGUIa&#10;MFEQz7e2k1g4trHdpuPXc+10pWM8IRLJ8s29Pj7nfuT65tgpchDOS6MrOh7llAjNDJe6qejXL3dv&#10;FpT4AJqDMlpU9FF4erN6/eq6t6UoTGsUF44giPZlbyvahmDLLPOsFR34kbFCo7M2roOApmsy7qBH&#10;9E5lRZ7Ps944bp1hwnv8uhmcdJXw61qw8KmuvQhEVRS5hbS6tO7imq2uoWwc2FayEw34BxYdSI2X&#10;nqE2EIDsnXwB1UnmjDd1GDHTZaauJRNJA6oZ53+o2bZgRdKCyfH2nCb//2DZx8ODI5Jj7ZZYKg0d&#10;Fukzpg10owS5msYM9daXGLi1Dy5q9PbesO+eaLNuMUzcOmf6VgBHXuMYnz07EA2PR8mu/2A4wsM+&#10;mJSsY+26CIhpIMdUk8dzTcQxEIYfZ8t5MZ9h6Rj6lvkin6UboHw6bJ0P74TpSNxU1CH3BA6Hex8i&#10;GSifQhJ5oyS/k0olwzW7tXLkANge63yWTzcndH8ZpjTpKzpZjPM8QT9z+kuMuyK+f8PoZMBGV7Kr&#10;6CKPTwyCMqbtreZpH0CqYY+clY5ukVoYhUTD7BFi2/KecBmlFotJrBmX2M+TRT7Pl1eUgGpwEFlw&#10;lDgTvsnQpi6KeX2heF4U02IyZEvZFoY8zJ7YIYuTuJTF8/XJumCWyh0rPHTKzvBHrDbenkqKPwfc&#10;tMb9pKTHQauo/7EHJyhR7zV2zHI8ncbJTMZ0dlWg4S49u0sPaIZQFQ2oNG3XYZjmvXWyafGmcdKj&#10;zS12WS1TB8QOHFidehOHKYk4DX6c1ks7Rf3+Pa1+AQAA//8DAFBLAwQUAAYACAAAACEASP4lcN8A&#10;AAAIAQAADwAAAGRycy9kb3ducmV2LnhtbEyPQU+DQBSE7yb+h80z8dYu2CIFWRpj4qGxl9bG88I+&#10;Acu+RXbb0n/v86THyUxmvinWk+3FGUffOVIQzyMQSLUzHTUKDu+vsxUIHzQZ3TtCBVf0sC5vbwqd&#10;G3ehHZ73oRFcQj7XCtoQhlxKX7dotZ+7AYm9TzdaHViOjTSjvnC57eVDFD1KqzvihVYP+NJifdyf&#10;LI/E1ccxO2Sr7WY7Nm/Jhq5f36TU/d30/AQi4BT+wvCLz+hQMlPlTmS86BXM4gUnFSyTJQj2s0Wa&#10;gqgUJFkKsizk/wPlDwAAAP//AwBQSwECLQAUAAYACAAAACEAtoM4kv4AAADhAQAAEwAAAAAAAAAA&#10;AAAAAAAAAAAAW0NvbnRlbnRfVHlwZXNdLnhtbFBLAQItABQABgAIAAAAIQA4/SH/1gAAAJQBAAAL&#10;AAAAAAAAAAAAAAAAAC8BAABfcmVscy8ucmVsc1BLAQItABQABgAIAAAAIQDJfM+6eAIAAOYEAAAO&#10;AAAAAAAAAAAAAAAAAC4CAABkcnMvZTJvRG9jLnhtbFBLAQItABQABgAIAAAAIQBI/iVw3wAAAAgB&#10;AAAPAAAAAAAAAAAAAAAAANIEAABkcnMvZG93bnJldi54bWxQSwUGAAAAAAQABADzAAAA3gUAAAAA&#10;" fillcolor="#c0504d" strokecolor="#f2f2f2" strokeweight="3pt">
            <v:shadow on="t" color="#622423" opacity=".5" offset="1pt"/>
          </v:rect>
        </w:pict>
      </w:r>
      <w:r w:rsidR="004772B1">
        <w:rPr>
          <w:rFonts w:ascii="Arial Narrow" w:hAnsi="Arial Narrow"/>
          <w:b/>
          <w:sz w:val="28"/>
          <w:szCs w:val="28"/>
        </w:rPr>
        <w:t>5</w:t>
      </w:r>
      <w:r w:rsidR="004821C4">
        <w:rPr>
          <w:rFonts w:ascii="Arial Narrow" w:hAnsi="Arial Narrow"/>
          <w:b/>
          <w:sz w:val="28"/>
          <w:szCs w:val="28"/>
        </w:rPr>
        <w:t>.8</w:t>
      </w:r>
      <w:r w:rsidR="001D69E0" w:rsidRPr="001D69E0">
        <w:rPr>
          <w:rFonts w:ascii="Arial Narrow" w:hAnsi="Arial Narrow"/>
          <w:b/>
          <w:sz w:val="28"/>
          <w:szCs w:val="28"/>
        </w:rPr>
        <w:t>.4</w:t>
      </w:r>
      <w:r w:rsidR="009B5F09">
        <w:rPr>
          <w:rFonts w:ascii="Arial Narrow" w:hAnsi="Arial Narrow"/>
          <w:b/>
          <w:sz w:val="28"/>
          <w:szCs w:val="28"/>
        </w:rPr>
        <w:t>.</w:t>
      </w:r>
      <w:r w:rsidR="00132DA8" w:rsidRPr="001D69E0">
        <w:rPr>
          <w:rFonts w:ascii="Arial Narrow" w:hAnsi="Arial Narrow"/>
          <w:b/>
          <w:sz w:val="28"/>
          <w:szCs w:val="28"/>
        </w:rPr>
        <w:t xml:space="preserve"> ОБЪЕКТЫ </w:t>
      </w:r>
      <w:r w:rsidR="00142388" w:rsidRPr="001D69E0">
        <w:rPr>
          <w:rFonts w:ascii="Arial Narrow" w:hAnsi="Arial Narrow"/>
          <w:b/>
          <w:sz w:val="28"/>
          <w:szCs w:val="28"/>
        </w:rPr>
        <w:t xml:space="preserve">ТОРГОВЛИ И </w:t>
      </w:r>
      <w:r w:rsidR="00132DA8" w:rsidRPr="001D69E0">
        <w:rPr>
          <w:rFonts w:ascii="Arial Narrow" w:hAnsi="Arial Narrow"/>
          <w:b/>
          <w:sz w:val="28"/>
          <w:szCs w:val="28"/>
        </w:rPr>
        <w:t xml:space="preserve">ОБЩЕСТВЕННОГО ПИТАНИЯ </w:t>
      </w:r>
    </w:p>
    <w:p w:rsidR="00B36084" w:rsidRPr="00933414" w:rsidRDefault="00B36084" w:rsidP="00B36084">
      <w:pPr>
        <w:spacing w:after="0" w:line="240" w:lineRule="auto"/>
        <w:jc w:val="center"/>
        <w:rPr>
          <w:rFonts w:ascii="Arial Narrow" w:hAnsi="Arial Narrow"/>
          <w:b/>
          <w:color w:val="1F497D" w:themeColor="text2"/>
          <w:sz w:val="16"/>
          <w:szCs w:val="16"/>
        </w:rPr>
      </w:pPr>
    </w:p>
    <w:p w:rsidR="00241865" w:rsidRDefault="004772B1" w:rsidP="00241865">
      <w:pPr>
        <w:pStyle w:val="Default"/>
        <w:tabs>
          <w:tab w:val="left" w:pos="567"/>
        </w:tabs>
        <w:ind w:firstLine="567"/>
        <w:jc w:val="both"/>
        <w:rPr>
          <w:color w:val="auto"/>
          <w:lang w:eastAsia="ru-RU"/>
        </w:rPr>
      </w:pPr>
      <w:r>
        <w:rPr>
          <w:color w:val="auto"/>
          <w:lang w:eastAsia="ru-RU"/>
        </w:rPr>
        <w:t>5</w:t>
      </w:r>
      <w:r w:rsidR="00241865">
        <w:rPr>
          <w:color w:val="auto"/>
          <w:lang w:eastAsia="ru-RU"/>
        </w:rPr>
        <w:t xml:space="preserve">.8.4.1. Расчетные показатели минимально допустимого уровня обеспеченности </w:t>
      </w:r>
      <w:r w:rsidR="005E0CAE">
        <w:rPr>
          <w:color w:val="auto"/>
          <w:lang w:eastAsia="ru-RU"/>
        </w:rPr>
        <w:t xml:space="preserve">предприятиями торговли и общественного питания </w:t>
      </w:r>
      <w:r w:rsidR="000C7512">
        <w:rPr>
          <w:color w:val="auto"/>
          <w:lang w:eastAsia="ru-RU"/>
        </w:rPr>
        <w:t>сельского</w:t>
      </w:r>
      <w:r w:rsidR="004C7390">
        <w:rPr>
          <w:color w:val="auto"/>
          <w:lang w:eastAsia="ru-RU"/>
        </w:rPr>
        <w:t xml:space="preserve"> поселения</w:t>
      </w:r>
      <w:r w:rsidR="00241865">
        <w:rPr>
          <w:color w:val="auto"/>
          <w:lang w:eastAsia="ru-RU"/>
        </w:rPr>
        <w:t xml:space="preserve">  и максимальный уровень территориальной доступности следует принимать в соответствии с табл</w:t>
      </w:r>
      <w:r w:rsidR="00315462">
        <w:rPr>
          <w:color w:val="auto"/>
          <w:lang w:eastAsia="ru-RU"/>
        </w:rPr>
        <w:t>.</w:t>
      </w:r>
      <w:r w:rsidR="00861C88">
        <w:rPr>
          <w:color w:val="auto"/>
          <w:lang w:eastAsia="ru-RU"/>
        </w:rPr>
        <w:t>3</w:t>
      </w:r>
      <w:r w:rsidR="00347B96">
        <w:rPr>
          <w:color w:val="auto"/>
          <w:lang w:eastAsia="ru-RU"/>
        </w:rPr>
        <w:t>5</w:t>
      </w:r>
      <w:r w:rsidR="00241865">
        <w:rPr>
          <w:color w:val="auto"/>
          <w:lang w:eastAsia="ru-RU"/>
        </w:rPr>
        <w:t>.</w:t>
      </w:r>
    </w:p>
    <w:p w:rsidR="00241865" w:rsidRPr="00241865" w:rsidRDefault="00241865" w:rsidP="00132DA8">
      <w:pPr>
        <w:spacing w:after="0" w:line="240" w:lineRule="auto"/>
        <w:jc w:val="right"/>
        <w:rPr>
          <w:rFonts w:ascii="Times New Roman" w:hAnsi="Times New Roman"/>
          <w:sz w:val="8"/>
          <w:szCs w:val="8"/>
        </w:rPr>
      </w:pPr>
    </w:p>
    <w:p w:rsidR="00132DA8" w:rsidRPr="00B35E21" w:rsidRDefault="00861C88" w:rsidP="00132926">
      <w:pPr>
        <w:autoSpaceDE w:val="0"/>
        <w:autoSpaceDN w:val="0"/>
        <w:adjustRightInd w:val="0"/>
        <w:spacing w:after="0" w:line="240" w:lineRule="auto"/>
        <w:jc w:val="both"/>
        <w:rPr>
          <w:rFonts w:ascii="Times New Roman" w:hAnsi="Times New Roman"/>
          <w:b/>
          <w:i/>
          <w:sz w:val="24"/>
          <w:szCs w:val="24"/>
        </w:rPr>
      </w:pPr>
      <w:r>
        <w:rPr>
          <w:rFonts w:ascii="Times New Roman" w:hAnsi="Times New Roman"/>
          <w:i/>
          <w:sz w:val="24"/>
          <w:szCs w:val="24"/>
        </w:rPr>
        <w:t>Таблица 3</w:t>
      </w:r>
      <w:r w:rsidR="00347B96">
        <w:rPr>
          <w:rFonts w:ascii="Times New Roman" w:hAnsi="Times New Roman"/>
          <w:i/>
          <w:sz w:val="24"/>
          <w:szCs w:val="24"/>
        </w:rPr>
        <w:t>5</w:t>
      </w:r>
      <w:r w:rsidR="00132DA8" w:rsidRPr="004772B1">
        <w:rPr>
          <w:rFonts w:ascii="Times New Roman" w:hAnsi="Times New Roman"/>
          <w:i/>
          <w:sz w:val="24"/>
          <w:szCs w:val="24"/>
        </w:rPr>
        <w:t>.</w:t>
      </w:r>
      <w:r w:rsidR="00241865" w:rsidRPr="00B35E21">
        <w:rPr>
          <w:rFonts w:ascii="Times New Roman" w:hAnsi="Times New Roman"/>
          <w:b/>
          <w:i/>
          <w:sz w:val="24"/>
          <w:szCs w:val="24"/>
        </w:rPr>
        <w:t xml:space="preserve"> - </w:t>
      </w:r>
      <w:r w:rsidR="00AE554F" w:rsidRPr="00B35E21">
        <w:rPr>
          <w:rFonts w:ascii="Times New Roman" w:hAnsi="Times New Roman"/>
          <w:b/>
          <w:i/>
          <w:sz w:val="24"/>
          <w:szCs w:val="24"/>
        </w:rPr>
        <w:t xml:space="preserve">Расчетные показатели минимально допустимого уровня обеспеченности </w:t>
      </w:r>
      <w:r w:rsidR="00132926" w:rsidRPr="00B35E21">
        <w:rPr>
          <w:rFonts w:ascii="Times New Roman" w:hAnsi="Times New Roman"/>
          <w:b/>
          <w:i/>
          <w:sz w:val="24"/>
          <w:szCs w:val="24"/>
        </w:rPr>
        <w:t>п</w:t>
      </w:r>
      <w:r w:rsidR="00132DA8" w:rsidRPr="00B35E21">
        <w:rPr>
          <w:rFonts w:ascii="Times New Roman" w:hAnsi="Times New Roman"/>
          <w:b/>
          <w:i/>
          <w:sz w:val="24"/>
          <w:szCs w:val="24"/>
        </w:rPr>
        <w:t xml:space="preserve">редприятиями торговли и общественного питания и </w:t>
      </w:r>
      <w:r w:rsidR="00AE554F" w:rsidRPr="00B35E21">
        <w:rPr>
          <w:rFonts w:ascii="Times New Roman" w:hAnsi="Times New Roman"/>
          <w:b/>
          <w:i/>
          <w:sz w:val="24"/>
          <w:szCs w:val="24"/>
        </w:rPr>
        <w:t xml:space="preserve">нормативные показатели для определения размеров их </w:t>
      </w:r>
      <w:r w:rsidR="00AE554F" w:rsidRPr="00B35E21">
        <w:rPr>
          <w:rFonts w:ascii="Times New Roman" w:hAnsi="Times New Roman"/>
          <w:b/>
          <w:bCs/>
          <w:i/>
          <w:sz w:val="24"/>
          <w:szCs w:val="24"/>
        </w:rPr>
        <w:t>земельных участков</w:t>
      </w:r>
      <w:r w:rsidR="00AE554F" w:rsidRPr="00B35E21">
        <w:rPr>
          <w:rFonts w:ascii="Times New Roman" w:hAnsi="Times New Roman"/>
          <w:b/>
          <w:i/>
          <w:sz w:val="24"/>
          <w:szCs w:val="24"/>
        </w:rPr>
        <w:t xml:space="preserve"> </w:t>
      </w:r>
    </w:p>
    <w:p w:rsidR="00AE554F" w:rsidRPr="00AE554F" w:rsidRDefault="00AE554F" w:rsidP="00AE554F">
      <w:pPr>
        <w:spacing w:after="0" w:line="240" w:lineRule="auto"/>
        <w:jc w:val="center"/>
        <w:rPr>
          <w:rFonts w:ascii="Times New Roman" w:hAnsi="Times New Roman"/>
          <w:b/>
          <w:sz w:val="8"/>
          <w:szCs w:val="8"/>
        </w:rPr>
      </w:pPr>
    </w:p>
    <w:tbl>
      <w:tblPr>
        <w:tblW w:w="9520" w:type="dxa"/>
        <w:jc w:val="center"/>
        <w:tblLayout w:type="fixed"/>
        <w:tblCellMar>
          <w:left w:w="45" w:type="dxa"/>
          <w:right w:w="45" w:type="dxa"/>
        </w:tblCellMar>
        <w:tblLook w:val="0000"/>
      </w:tblPr>
      <w:tblGrid>
        <w:gridCol w:w="2422"/>
        <w:gridCol w:w="1205"/>
        <w:gridCol w:w="1843"/>
        <w:gridCol w:w="1913"/>
        <w:gridCol w:w="2126"/>
        <w:gridCol w:w="11"/>
      </w:tblGrid>
      <w:tr w:rsidR="00AE554F" w:rsidRPr="0048413F" w:rsidTr="008C53F2">
        <w:trPr>
          <w:jc w:val="center"/>
        </w:trPr>
        <w:tc>
          <w:tcPr>
            <w:tcW w:w="2422" w:type="dxa"/>
            <w:tcBorders>
              <w:top w:val="single" w:sz="2" w:space="0" w:color="auto"/>
              <w:left w:val="single" w:sz="2" w:space="0" w:color="auto"/>
              <w:right w:val="single" w:sz="2" w:space="0" w:color="auto"/>
            </w:tcBorders>
            <w:shd w:val="clear" w:color="auto" w:fill="EEECE1" w:themeFill="background2"/>
            <w:vAlign w:val="center"/>
          </w:tcPr>
          <w:p w:rsidR="00AE554F" w:rsidRPr="0048413F" w:rsidRDefault="00AE554F" w:rsidP="009369EC">
            <w:pPr>
              <w:spacing w:after="0" w:line="240" w:lineRule="auto"/>
              <w:jc w:val="center"/>
              <w:rPr>
                <w:rFonts w:ascii="Times New Roman" w:hAnsi="Times New Roman"/>
                <w:bCs/>
              </w:rPr>
            </w:pPr>
            <w:r w:rsidRPr="0048413F">
              <w:rPr>
                <w:rFonts w:ascii="Times New Roman" w:hAnsi="Times New Roman"/>
                <w:bCs/>
              </w:rPr>
              <w:t xml:space="preserve">Наименование объекта </w:t>
            </w:r>
          </w:p>
          <w:p w:rsidR="00AE554F" w:rsidRPr="0048413F" w:rsidRDefault="00AE554F" w:rsidP="009369EC">
            <w:pPr>
              <w:spacing w:after="0" w:line="240" w:lineRule="auto"/>
              <w:jc w:val="center"/>
              <w:rPr>
                <w:rFonts w:ascii="Times New Roman" w:hAnsi="Times New Roman"/>
                <w:bCs/>
              </w:rPr>
            </w:pPr>
            <w:r>
              <w:rPr>
                <w:rFonts w:ascii="Times New Roman" w:hAnsi="Times New Roman"/>
                <w:bCs/>
              </w:rPr>
              <w:t>о</w:t>
            </w:r>
            <w:r w:rsidRPr="0048413F">
              <w:rPr>
                <w:rFonts w:ascii="Times New Roman" w:hAnsi="Times New Roman"/>
                <w:bCs/>
              </w:rPr>
              <w:t>бслуживания</w:t>
            </w:r>
          </w:p>
        </w:tc>
        <w:tc>
          <w:tcPr>
            <w:tcW w:w="1205" w:type="dxa"/>
            <w:tcBorders>
              <w:top w:val="single" w:sz="2" w:space="0" w:color="auto"/>
              <w:left w:val="single" w:sz="2" w:space="0" w:color="auto"/>
              <w:right w:val="single" w:sz="2" w:space="0" w:color="auto"/>
            </w:tcBorders>
            <w:shd w:val="clear" w:color="auto" w:fill="EEECE1" w:themeFill="background2"/>
            <w:vAlign w:val="center"/>
          </w:tcPr>
          <w:p w:rsidR="00AE554F" w:rsidRPr="0048413F" w:rsidRDefault="00AE554F" w:rsidP="009369EC">
            <w:pPr>
              <w:spacing w:after="0" w:line="240" w:lineRule="auto"/>
              <w:jc w:val="center"/>
              <w:rPr>
                <w:rFonts w:ascii="Times New Roman" w:hAnsi="Times New Roman"/>
                <w:bCs/>
              </w:rPr>
            </w:pPr>
            <w:r w:rsidRPr="0048413F">
              <w:rPr>
                <w:rFonts w:ascii="Times New Roman" w:hAnsi="Times New Roman"/>
                <w:bCs/>
              </w:rPr>
              <w:t>Единица измерения</w:t>
            </w:r>
          </w:p>
        </w:tc>
        <w:tc>
          <w:tcPr>
            <w:tcW w:w="1843" w:type="dxa"/>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AE554F" w:rsidRPr="0048413F" w:rsidRDefault="00AE554F" w:rsidP="009369EC">
            <w:pPr>
              <w:spacing w:after="0" w:line="240" w:lineRule="auto"/>
              <w:jc w:val="center"/>
              <w:rPr>
                <w:rFonts w:ascii="Times New Roman" w:hAnsi="Times New Roman"/>
                <w:bCs/>
              </w:rPr>
            </w:pPr>
            <w:r w:rsidRPr="0048413F">
              <w:rPr>
                <w:rFonts w:ascii="Times New Roman" w:hAnsi="Times New Roman"/>
                <w:bCs/>
              </w:rPr>
              <w:t xml:space="preserve">Рекомендуемая </w:t>
            </w:r>
          </w:p>
          <w:p w:rsidR="00AE554F" w:rsidRPr="0048413F" w:rsidRDefault="00AE554F" w:rsidP="009369EC">
            <w:pPr>
              <w:spacing w:after="0" w:line="240" w:lineRule="auto"/>
              <w:jc w:val="center"/>
              <w:rPr>
                <w:rFonts w:ascii="Times New Roman" w:hAnsi="Times New Roman"/>
                <w:bCs/>
              </w:rPr>
            </w:pPr>
            <w:r w:rsidRPr="0048413F">
              <w:rPr>
                <w:rFonts w:ascii="Times New Roman" w:hAnsi="Times New Roman"/>
                <w:bCs/>
              </w:rPr>
              <w:t>обеспеченность на 1000 жителей (в пределах минимума)</w:t>
            </w:r>
          </w:p>
        </w:tc>
        <w:tc>
          <w:tcPr>
            <w:tcW w:w="1913" w:type="dxa"/>
            <w:tcBorders>
              <w:top w:val="single" w:sz="2" w:space="0" w:color="auto"/>
              <w:left w:val="single" w:sz="2" w:space="0" w:color="auto"/>
              <w:right w:val="single" w:sz="2" w:space="0" w:color="auto"/>
            </w:tcBorders>
            <w:shd w:val="clear" w:color="auto" w:fill="EEECE1" w:themeFill="background2"/>
            <w:vAlign w:val="center"/>
          </w:tcPr>
          <w:p w:rsidR="00AE554F" w:rsidRPr="0048413F" w:rsidRDefault="00AE554F" w:rsidP="009369EC">
            <w:pPr>
              <w:spacing w:after="0" w:line="240" w:lineRule="auto"/>
              <w:jc w:val="center"/>
              <w:rPr>
                <w:rFonts w:ascii="Times New Roman" w:hAnsi="Times New Roman"/>
                <w:bCs/>
              </w:rPr>
            </w:pPr>
            <w:r w:rsidRPr="0048413F">
              <w:rPr>
                <w:rFonts w:ascii="Times New Roman" w:hAnsi="Times New Roman"/>
                <w:bCs/>
              </w:rPr>
              <w:t xml:space="preserve">Нормативные </w:t>
            </w:r>
          </w:p>
          <w:p w:rsidR="00AE554F" w:rsidRPr="0048413F" w:rsidRDefault="00AE554F" w:rsidP="009369EC">
            <w:pPr>
              <w:spacing w:after="0" w:line="240" w:lineRule="auto"/>
              <w:jc w:val="center"/>
              <w:rPr>
                <w:rFonts w:ascii="Times New Roman" w:hAnsi="Times New Roman"/>
                <w:bCs/>
              </w:rPr>
            </w:pPr>
            <w:r w:rsidRPr="0048413F">
              <w:rPr>
                <w:rFonts w:ascii="Times New Roman" w:hAnsi="Times New Roman"/>
                <w:bCs/>
              </w:rPr>
              <w:t xml:space="preserve">показатели для </w:t>
            </w:r>
          </w:p>
          <w:p w:rsidR="00AE554F" w:rsidRPr="0048413F" w:rsidRDefault="00AE554F" w:rsidP="009369EC">
            <w:pPr>
              <w:spacing w:after="0" w:line="240" w:lineRule="auto"/>
              <w:jc w:val="center"/>
              <w:rPr>
                <w:rFonts w:ascii="Times New Roman" w:hAnsi="Times New Roman"/>
                <w:bCs/>
              </w:rPr>
            </w:pPr>
            <w:r w:rsidRPr="0048413F">
              <w:rPr>
                <w:rFonts w:ascii="Times New Roman" w:hAnsi="Times New Roman"/>
                <w:bCs/>
              </w:rPr>
              <w:t>определения размера земельного участка, м</w:t>
            </w:r>
            <w:r w:rsidRPr="0048413F">
              <w:rPr>
                <w:rFonts w:ascii="Times New Roman" w:hAnsi="Times New Roman"/>
                <w:bCs/>
                <w:vertAlign w:val="superscript"/>
              </w:rPr>
              <w:t>2</w:t>
            </w:r>
            <w:r w:rsidRPr="0048413F">
              <w:rPr>
                <w:rFonts w:ascii="Times New Roman" w:hAnsi="Times New Roman"/>
                <w:bCs/>
              </w:rPr>
              <w:t>/единица измерения</w:t>
            </w:r>
          </w:p>
        </w:tc>
        <w:tc>
          <w:tcPr>
            <w:tcW w:w="2137" w:type="dxa"/>
            <w:gridSpan w:val="2"/>
            <w:tcBorders>
              <w:top w:val="single" w:sz="2" w:space="0" w:color="auto"/>
              <w:left w:val="single" w:sz="2" w:space="0" w:color="auto"/>
              <w:right w:val="single" w:sz="2" w:space="0" w:color="auto"/>
            </w:tcBorders>
            <w:shd w:val="clear" w:color="auto" w:fill="EEECE1" w:themeFill="background2"/>
            <w:vAlign w:val="center"/>
          </w:tcPr>
          <w:p w:rsidR="00AE554F" w:rsidRPr="0048413F" w:rsidRDefault="00AE554F" w:rsidP="009369EC">
            <w:pPr>
              <w:spacing w:after="0" w:line="240" w:lineRule="auto"/>
              <w:jc w:val="center"/>
              <w:rPr>
                <w:rFonts w:ascii="Times New Roman" w:hAnsi="Times New Roman"/>
                <w:bCs/>
              </w:rPr>
            </w:pPr>
            <w:r w:rsidRPr="0048413F">
              <w:rPr>
                <w:rFonts w:ascii="Times New Roman" w:hAnsi="Times New Roman"/>
                <w:bCs/>
              </w:rPr>
              <w:t>Примечание</w:t>
            </w:r>
          </w:p>
        </w:tc>
      </w:tr>
      <w:tr w:rsidR="000C7512" w:rsidRPr="0048413F" w:rsidTr="008C53F2">
        <w:trPr>
          <w:trHeight w:val="428"/>
          <w:jc w:val="center"/>
        </w:trPr>
        <w:tc>
          <w:tcPr>
            <w:tcW w:w="2422" w:type="dxa"/>
            <w:tcBorders>
              <w:top w:val="single" w:sz="4" w:space="0" w:color="auto"/>
              <w:left w:val="single" w:sz="2" w:space="0" w:color="auto"/>
              <w:bottom w:val="single" w:sz="4" w:space="0" w:color="auto"/>
              <w:right w:val="single" w:sz="2" w:space="0" w:color="auto"/>
            </w:tcBorders>
          </w:tcPr>
          <w:p w:rsidR="000C7512" w:rsidRPr="0048413F" w:rsidRDefault="000C7512" w:rsidP="009369EC">
            <w:pPr>
              <w:spacing w:after="0" w:line="240" w:lineRule="auto"/>
              <w:rPr>
                <w:rFonts w:ascii="Times New Roman" w:hAnsi="Times New Roman"/>
              </w:rPr>
            </w:pPr>
            <w:r w:rsidRPr="0048413F">
              <w:rPr>
                <w:rFonts w:ascii="Times New Roman" w:hAnsi="Times New Roman"/>
              </w:rPr>
              <w:t>Торговые центры</w:t>
            </w:r>
          </w:p>
        </w:tc>
        <w:tc>
          <w:tcPr>
            <w:tcW w:w="1205" w:type="dxa"/>
            <w:tcBorders>
              <w:top w:val="single" w:sz="2" w:space="0" w:color="auto"/>
              <w:left w:val="single" w:sz="2" w:space="0" w:color="auto"/>
              <w:bottom w:val="single" w:sz="2" w:space="0" w:color="auto"/>
              <w:right w:val="single" w:sz="2" w:space="0" w:color="auto"/>
            </w:tcBorders>
          </w:tcPr>
          <w:p w:rsidR="000C7512" w:rsidRPr="0048413F" w:rsidRDefault="000C7512" w:rsidP="009369EC">
            <w:pPr>
              <w:spacing w:after="0" w:line="240" w:lineRule="auto"/>
              <w:ind w:left="-57" w:right="-57"/>
              <w:jc w:val="center"/>
              <w:rPr>
                <w:rFonts w:ascii="Times New Roman" w:hAnsi="Times New Roman"/>
              </w:rPr>
            </w:pPr>
            <w:r w:rsidRPr="0048413F">
              <w:rPr>
                <w:rFonts w:ascii="Times New Roman" w:hAnsi="Times New Roman"/>
              </w:rPr>
              <w:t>м</w:t>
            </w:r>
            <w:r w:rsidRPr="0048413F">
              <w:rPr>
                <w:rFonts w:ascii="Times New Roman" w:hAnsi="Times New Roman"/>
                <w:vertAlign w:val="superscript"/>
              </w:rPr>
              <w:t>2</w:t>
            </w:r>
            <w:r w:rsidRPr="0048413F">
              <w:rPr>
                <w:rFonts w:ascii="Times New Roman" w:hAnsi="Times New Roman"/>
              </w:rPr>
              <w:t xml:space="preserve"> торг. </w:t>
            </w:r>
            <w:r w:rsidRPr="0048413F">
              <w:rPr>
                <w:rFonts w:ascii="Times New Roman" w:hAnsi="Times New Roman"/>
                <w:spacing w:val="-4"/>
              </w:rPr>
              <w:t>площади</w:t>
            </w:r>
          </w:p>
        </w:tc>
        <w:tc>
          <w:tcPr>
            <w:tcW w:w="1843" w:type="dxa"/>
            <w:tcBorders>
              <w:top w:val="single" w:sz="4" w:space="0" w:color="auto"/>
              <w:left w:val="single" w:sz="2" w:space="0" w:color="auto"/>
              <w:bottom w:val="single" w:sz="4" w:space="0" w:color="auto"/>
              <w:right w:val="single" w:sz="2" w:space="0" w:color="auto"/>
            </w:tcBorders>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300</w:t>
            </w:r>
          </w:p>
        </w:tc>
        <w:tc>
          <w:tcPr>
            <w:tcW w:w="1913" w:type="dxa"/>
            <w:vMerge w:val="restart"/>
            <w:tcBorders>
              <w:top w:val="single" w:sz="4" w:space="0" w:color="auto"/>
              <w:left w:val="single" w:sz="2" w:space="0" w:color="auto"/>
              <w:right w:val="single" w:sz="2" w:space="0" w:color="auto"/>
            </w:tcBorders>
          </w:tcPr>
          <w:p w:rsidR="000C7512" w:rsidRPr="0048413F" w:rsidRDefault="000C7512" w:rsidP="000C7512">
            <w:pPr>
              <w:spacing w:after="0" w:line="240" w:lineRule="auto"/>
              <w:ind w:right="28"/>
              <w:jc w:val="center"/>
              <w:rPr>
                <w:rFonts w:ascii="Times New Roman" w:hAnsi="Times New Roman"/>
                <w:spacing w:val="-4"/>
              </w:rPr>
            </w:pPr>
            <w:r w:rsidRPr="0048413F">
              <w:rPr>
                <w:rFonts w:ascii="Times New Roman" w:hAnsi="Times New Roman"/>
                <w:spacing w:val="-4"/>
              </w:rPr>
              <w:t>Торговые центры сельских поселений с числом жителей, тыс. чел.:</w:t>
            </w:r>
          </w:p>
          <w:p w:rsidR="000C7512" w:rsidRPr="0048413F" w:rsidRDefault="000C7512" w:rsidP="000C7512">
            <w:pPr>
              <w:spacing w:after="0" w:line="240" w:lineRule="auto"/>
              <w:jc w:val="center"/>
              <w:rPr>
                <w:rFonts w:ascii="Times New Roman" w:hAnsi="Times New Roman"/>
                <w:spacing w:val="-4"/>
              </w:rPr>
            </w:pPr>
            <w:r w:rsidRPr="0048413F">
              <w:rPr>
                <w:rFonts w:ascii="Times New Roman" w:hAnsi="Times New Roman"/>
                <w:spacing w:val="-4"/>
              </w:rPr>
              <w:t>до 1 – 0,1-0,2 га;</w:t>
            </w:r>
          </w:p>
          <w:p w:rsidR="000C7512" w:rsidRPr="0048413F" w:rsidRDefault="000C7512" w:rsidP="000C7512">
            <w:pPr>
              <w:spacing w:after="0" w:line="240" w:lineRule="auto"/>
              <w:jc w:val="center"/>
              <w:rPr>
                <w:rFonts w:ascii="Times New Roman" w:hAnsi="Times New Roman"/>
                <w:spacing w:val="-4"/>
              </w:rPr>
            </w:pPr>
            <w:r w:rsidRPr="0048413F">
              <w:rPr>
                <w:rFonts w:ascii="Times New Roman" w:hAnsi="Times New Roman"/>
                <w:spacing w:val="-4"/>
              </w:rPr>
              <w:t>от 1 до 3 – 0,2-0,4 га;</w:t>
            </w:r>
          </w:p>
          <w:p w:rsidR="000C7512" w:rsidRPr="0048413F" w:rsidRDefault="000C7512" w:rsidP="000C7512">
            <w:pPr>
              <w:spacing w:after="0" w:line="240" w:lineRule="auto"/>
              <w:ind w:right="28"/>
              <w:jc w:val="center"/>
              <w:rPr>
                <w:rFonts w:ascii="Times New Roman" w:hAnsi="Times New Roman"/>
              </w:rPr>
            </w:pPr>
            <w:r w:rsidRPr="0048413F">
              <w:rPr>
                <w:rFonts w:ascii="Times New Roman" w:hAnsi="Times New Roman"/>
                <w:spacing w:val="-4"/>
              </w:rPr>
              <w:t>от 3 до 4 – 0,4-0,6 га</w:t>
            </w:r>
          </w:p>
        </w:tc>
        <w:tc>
          <w:tcPr>
            <w:tcW w:w="2137" w:type="dxa"/>
            <w:gridSpan w:val="2"/>
            <w:vMerge w:val="restart"/>
            <w:tcBorders>
              <w:top w:val="single" w:sz="4" w:space="0" w:color="auto"/>
              <w:left w:val="single" w:sz="2" w:space="0" w:color="auto"/>
              <w:right w:val="single" w:sz="2" w:space="0" w:color="auto"/>
            </w:tcBorders>
          </w:tcPr>
          <w:p w:rsidR="000C7512" w:rsidRPr="0048413F" w:rsidRDefault="000C7512" w:rsidP="008C53F2">
            <w:pPr>
              <w:spacing w:after="0" w:line="240" w:lineRule="auto"/>
              <w:ind w:right="57"/>
              <w:rPr>
                <w:rFonts w:ascii="Times New Roman" w:hAnsi="Times New Roman"/>
                <w:spacing w:val="-2"/>
              </w:rPr>
            </w:pPr>
            <w:r w:rsidRPr="0048413F">
              <w:rPr>
                <w:rFonts w:ascii="Times New Roman" w:hAnsi="Times New Roman"/>
              </w:rPr>
              <w:t>В садоводческих объединениях продовольственные магазины следует преду</w:t>
            </w:r>
            <w:r w:rsidRPr="0048413F">
              <w:rPr>
                <w:rFonts w:ascii="Times New Roman" w:hAnsi="Times New Roman"/>
                <w:spacing w:val="-2"/>
              </w:rPr>
              <w:t>сматривать из расчета 80 м</w:t>
            </w:r>
            <w:r w:rsidRPr="0048413F">
              <w:rPr>
                <w:rFonts w:ascii="Times New Roman" w:hAnsi="Times New Roman"/>
                <w:spacing w:val="-2"/>
                <w:vertAlign w:val="superscript"/>
              </w:rPr>
              <w:t>2</w:t>
            </w:r>
            <w:r w:rsidRPr="0048413F">
              <w:rPr>
                <w:rFonts w:ascii="Times New Roman" w:hAnsi="Times New Roman"/>
                <w:spacing w:val="-2"/>
              </w:rPr>
              <w:t xml:space="preserve"> торговой площади на 1000</w:t>
            </w:r>
            <w:r w:rsidR="008C53F2">
              <w:rPr>
                <w:rFonts w:ascii="Times New Roman" w:hAnsi="Times New Roman"/>
                <w:spacing w:val="-2"/>
              </w:rPr>
              <w:t xml:space="preserve"> человек.</w:t>
            </w:r>
            <w:r>
              <w:rPr>
                <w:rFonts w:ascii="Times New Roman" w:hAnsi="Times New Roman"/>
                <w:spacing w:val="-2"/>
              </w:rPr>
              <w:t xml:space="preserve"> </w:t>
            </w:r>
          </w:p>
        </w:tc>
      </w:tr>
      <w:tr w:rsidR="00AE554F" w:rsidRPr="0048413F" w:rsidTr="008C53F2">
        <w:trPr>
          <w:trHeight w:val="1255"/>
          <w:jc w:val="center"/>
        </w:trPr>
        <w:tc>
          <w:tcPr>
            <w:tcW w:w="2422" w:type="dxa"/>
            <w:tcBorders>
              <w:top w:val="single" w:sz="4" w:space="0" w:color="auto"/>
              <w:left w:val="single" w:sz="2" w:space="0" w:color="auto"/>
              <w:bottom w:val="single" w:sz="2" w:space="0" w:color="auto"/>
              <w:right w:val="single" w:sz="2" w:space="0" w:color="auto"/>
            </w:tcBorders>
          </w:tcPr>
          <w:p w:rsidR="00AE554F" w:rsidRPr="0048413F" w:rsidRDefault="00AE554F" w:rsidP="008C53F2">
            <w:pPr>
              <w:spacing w:after="0" w:line="240" w:lineRule="auto"/>
              <w:rPr>
                <w:rFonts w:ascii="Times New Roman" w:hAnsi="Times New Roman"/>
              </w:rPr>
            </w:pPr>
            <w:r w:rsidRPr="0048413F">
              <w:rPr>
                <w:rFonts w:ascii="Times New Roman" w:hAnsi="Times New Roman"/>
              </w:rPr>
              <w:t>Магазин продоволь</w:t>
            </w:r>
            <w:r>
              <w:rPr>
                <w:rFonts w:ascii="Times New Roman" w:hAnsi="Times New Roman"/>
              </w:rPr>
              <w:t>-</w:t>
            </w:r>
            <w:r w:rsidRPr="0048413F">
              <w:rPr>
                <w:rFonts w:ascii="Times New Roman" w:hAnsi="Times New Roman"/>
              </w:rPr>
              <w:t>ственных товаров, в том числе супермаркеты</w:t>
            </w:r>
          </w:p>
        </w:tc>
        <w:tc>
          <w:tcPr>
            <w:tcW w:w="1205" w:type="dxa"/>
            <w:tcBorders>
              <w:top w:val="single" w:sz="2" w:space="0" w:color="auto"/>
              <w:left w:val="single" w:sz="2" w:space="0" w:color="auto"/>
              <w:bottom w:val="single" w:sz="2" w:space="0" w:color="auto"/>
              <w:right w:val="single" w:sz="2" w:space="0" w:color="auto"/>
            </w:tcBorders>
          </w:tcPr>
          <w:p w:rsidR="00AE554F" w:rsidRPr="0048413F" w:rsidRDefault="00AE554F" w:rsidP="009369EC">
            <w:pPr>
              <w:spacing w:after="0" w:line="240" w:lineRule="auto"/>
              <w:jc w:val="center"/>
              <w:rPr>
                <w:rFonts w:ascii="Times New Roman" w:hAnsi="Times New Roman"/>
              </w:rPr>
            </w:pPr>
            <w:r w:rsidRPr="0048413F">
              <w:rPr>
                <w:rFonts w:ascii="Times New Roman" w:hAnsi="Times New Roman"/>
              </w:rPr>
              <w:t>м</w:t>
            </w:r>
            <w:r w:rsidRPr="0048413F">
              <w:rPr>
                <w:rFonts w:ascii="Times New Roman" w:hAnsi="Times New Roman"/>
                <w:vertAlign w:val="superscript"/>
              </w:rPr>
              <w:t>2</w:t>
            </w:r>
            <w:r w:rsidRPr="0048413F">
              <w:rPr>
                <w:rFonts w:ascii="Times New Roman" w:hAnsi="Times New Roman"/>
              </w:rPr>
              <w:t xml:space="preserve"> торг. </w:t>
            </w:r>
            <w:r>
              <w:rPr>
                <w:rFonts w:ascii="Times New Roman" w:hAnsi="Times New Roman"/>
              </w:rPr>
              <w:t>п</w:t>
            </w:r>
            <w:r w:rsidRPr="0048413F">
              <w:rPr>
                <w:rFonts w:ascii="Times New Roman" w:hAnsi="Times New Roman"/>
              </w:rPr>
              <w:t>лощади</w:t>
            </w:r>
          </w:p>
        </w:tc>
        <w:tc>
          <w:tcPr>
            <w:tcW w:w="1843" w:type="dxa"/>
            <w:tcBorders>
              <w:top w:val="single" w:sz="4" w:space="0" w:color="auto"/>
              <w:left w:val="single" w:sz="2" w:space="0" w:color="auto"/>
              <w:bottom w:val="single" w:sz="2" w:space="0" w:color="auto"/>
              <w:right w:val="single" w:sz="2" w:space="0" w:color="auto"/>
            </w:tcBorders>
          </w:tcPr>
          <w:p w:rsidR="00AE554F" w:rsidRPr="0048413F" w:rsidRDefault="00AE554F" w:rsidP="009369EC">
            <w:pPr>
              <w:spacing w:after="0" w:line="240" w:lineRule="auto"/>
              <w:jc w:val="center"/>
              <w:rPr>
                <w:rFonts w:ascii="Times New Roman" w:hAnsi="Times New Roman"/>
              </w:rPr>
            </w:pPr>
            <w:r w:rsidRPr="0048413F">
              <w:rPr>
                <w:rFonts w:ascii="Times New Roman" w:hAnsi="Times New Roman"/>
              </w:rPr>
              <w:t>100</w:t>
            </w:r>
          </w:p>
        </w:tc>
        <w:tc>
          <w:tcPr>
            <w:tcW w:w="1913" w:type="dxa"/>
            <w:vMerge/>
            <w:tcBorders>
              <w:left w:val="single" w:sz="2" w:space="0" w:color="auto"/>
              <w:bottom w:val="single" w:sz="2" w:space="0" w:color="auto"/>
              <w:right w:val="single" w:sz="2" w:space="0" w:color="auto"/>
            </w:tcBorders>
          </w:tcPr>
          <w:p w:rsidR="00AE554F" w:rsidRPr="0048413F" w:rsidRDefault="00AE554F" w:rsidP="009369EC">
            <w:pPr>
              <w:spacing w:after="0" w:line="240" w:lineRule="auto"/>
              <w:ind w:right="28"/>
              <w:jc w:val="center"/>
              <w:rPr>
                <w:rFonts w:ascii="Times New Roman" w:hAnsi="Times New Roman"/>
              </w:rPr>
            </w:pPr>
          </w:p>
        </w:tc>
        <w:tc>
          <w:tcPr>
            <w:tcW w:w="2137" w:type="dxa"/>
            <w:gridSpan w:val="2"/>
            <w:vMerge/>
            <w:tcBorders>
              <w:left w:val="single" w:sz="2" w:space="0" w:color="auto"/>
              <w:bottom w:val="single" w:sz="4" w:space="0" w:color="auto"/>
              <w:right w:val="single" w:sz="2" w:space="0" w:color="auto"/>
            </w:tcBorders>
          </w:tcPr>
          <w:p w:rsidR="00AE554F" w:rsidRPr="0048413F" w:rsidRDefault="00AE554F" w:rsidP="009369EC">
            <w:pPr>
              <w:spacing w:after="0" w:line="240" w:lineRule="auto"/>
              <w:ind w:right="57"/>
              <w:rPr>
                <w:rFonts w:ascii="Times New Roman" w:hAnsi="Times New Roman"/>
              </w:rPr>
            </w:pPr>
          </w:p>
        </w:tc>
      </w:tr>
      <w:tr w:rsidR="008C53F2" w:rsidRPr="0048413F" w:rsidTr="008C53F2">
        <w:trPr>
          <w:gridAfter w:val="1"/>
          <w:wAfter w:w="11" w:type="dxa"/>
          <w:trHeight w:val="217"/>
          <w:jc w:val="center"/>
        </w:trPr>
        <w:tc>
          <w:tcPr>
            <w:tcW w:w="2422" w:type="dxa"/>
            <w:tcBorders>
              <w:top w:val="single" w:sz="4" w:space="0" w:color="auto"/>
              <w:left w:val="single" w:sz="2" w:space="0" w:color="auto"/>
              <w:bottom w:val="single" w:sz="2" w:space="0" w:color="auto"/>
              <w:right w:val="single" w:sz="2" w:space="0" w:color="auto"/>
            </w:tcBorders>
          </w:tcPr>
          <w:p w:rsidR="008C53F2" w:rsidRPr="0048413F" w:rsidRDefault="008C53F2" w:rsidP="009369EC">
            <w:pPr>
              <w:spacing w:after="0" w:line="240" w:lineRule="auto"/>
              <w:rPr>
                <w:rFonts w:ascii="Times New Roman" w:hAnsi="Times New Roman"/>
                <w:spacing w:val="-2"/>
              </w:rPr>
            </w:pPr>
            <w:r w:rsidRPr="0048413F">
              <w:rPr>
                <w:rFonts w:ascii="Times New Roman" w:hAnsi="Times New Roman"/>
                <w:spacing w:val="-2"/>
              </w:rPr>
              <w:t xml:space="preserve">Магазин </w:t>
            </w:r>
          </w:p>
          <w:p w:rsidR="008C53F2" w:rsidRPr="0048413F" w:rsidRDefault="008C53F2" w:rsidP="009369EC">
            <w:pPr>
              <w:spacing w:after="0" w:line="240" w:lineRule="auto"/>
              <w:rPr>
                <w:rFonts w:ascii="Times New Roman" w:hAnsi="Times New Roman"/>
              </w:rPr>
            </w:pPr>
            <w:r w:rsidRPr="0048413F">
              <w:rPr>
                <w:rFonts w:ascii="Times New Roman" w:hAnsi="Times New Roman"/>
                <w:spacing w:val="-2"/>
              </w:rPr>
              <w:lastRenderedPageBreak/>
              <w:t>непродовольственных товаров</w:t>
            </w:r>
            <w:r w:rsidRPr="0048413F">
              <w:rPr>
                <w:rFonts w:ascii="Times New Roman" w:hAnsi="Times New Roman"/>
              </w:rPr>
              <w:t xml:space="preserve"> </w:t>
            </w:r>
          </w:p>
        </w:tc>
        <w:tc>
          <w:tcPr>
            <w:tcW w:w="1205" w:type="dxa"/>
            <w:tcBorders>
              <w:top w:val="single" w:sz="2" w:space="0" w:color="auto"/>
              <w:left w:val="single" w:sz="2" w:space="0" w:color="auto"/>
              <w:bottom w:val="single" w:sz="2" w:space="0" w:color="auto"/>
              <w:right w:val="single" w:sz="2" w:space="0" w:color="auto"/>
            </w:tcBorders>
          </w:tcPr>
          <w:p w:rsidR="008C53F2" w:rsidRPr="0048413F" w:rsidRDefault="008C53F2" w:rsidP="009369EC">
            <w:pPr>
              <w:spacing w:after="0" w:line="240" w:lineRule="auto"/>
              <w:jc w:val="center"/>
              <w:rPr>
                <w:rFonts w:ascii="Times New Roman" w:hAnsi="Times New Roman"/>
              </w:rPr>
            </w:pPr>
            <w:r w:rsidRPr="0048413F">
              <w:rPr>
                <w:rFonts w:ascii="Times New Roman" w:hAnsi="Times New Roman"/>
              </w:rPr>
              <w:lastRenderedPageBreak/>
              <w:t>м</w:t>
            </w:r>
            <w:r w:rsidRPr="0048413F">
              <w:rPr>
                <w:rFonts w:ascii="Times New Roman" w:hAnsi="Times New Roman"/>
                <w:vertAlign w:val="superscript"/>
              </w:rPr>
              <w:t>2</w:t>
            </w:r>
            <w:r w:rsidRPr="0048413F">
              <w:rPr>
                <w:rFonts w:ascii="Times New Roman" w:hAnsi="Times New Roman"/>
              </w:rPr>
              <w:t xml:space="preserve"> торг. </w:t>
            </w:r>
            <w:r w:rsidRPr="0048413F">
              <w:rPr>
                <w:rFonts w:ascii="Times New Roman" w:hAnsi="Times New Roman"/>
              </w:rPr>
              <w:lastRenderedPageBreak/>
              <w:t>площади</w:t>
            </w:r>
          </w:p>
        </w:tc>
        <w:tc>
          <w:tcPr>
            <w:tcW w:w="1843" w:type="dxa"/>
            <w:tcBorders>
              <w:top w:val="single" w:sz="4" w:space="0" w:color="auto"/>
              <w:left w:val="single" w:sz="2" w:space="0" w:color="auto"/>
              <w:bottom w:val="single" w:sz="2" w:space="0" w:color="auto"/>
              <w:right w:val="single" w:sz="2" w:space="0" w:color="auto"/>
            </w:tcBorders>
          </w:tcPr>
          <w:p w:rsidR="008C53F2" w:rsidRPr="0048413F" w:rsidRDefault="008C53F2" w:rsidP="009369EC">
            <w:pPr>
              <w:spacing w:after="0" w:line="240" w:lineRule="auto"/>
              <w:jc w:val="center"/>
              <w:rPr>
                <w:rFonts w:ascii="Times New Roman" w:hAnsi="Times New Roman"/>
              </w:rPr>
            </w:pPr>
            <w:r w:rsidRPr="0048413F">
              <w:rPr>
                <w:rFonts w:ascii="Times New Roman" w:hAnsi="Times New Roman"/>
              </w:rPr>
              <w:lastRenderedPageBreak/>
              <w:t>200</w:t>
            </w:r>
          </w:p>
        </w:tc>
        <w:tc>
          <w:tcPr>
            <w:tcW w:w="1913" w:type="dxa"/>
            <w:tcBorders>
              <w:top w:val="single" w:sz="2" w:space="0" w:color="auto"/>
              <w:left w:val="single" w:sz="2" w:space="0" w:color="auto"/>
              <w:bottom w:val="single" w:sz="2" w:space="0" w:color="auto"/>
              <w:right w:val="single" w:sz="2" w:space="0" w:color="auto"/>
            </w:tcBorders>
          </w:tcPr>
          <w:p w:rsidR="008C53F2" w:rsidRPr="0048413F" w:rsidRDefault="008C53F2" w:rsidP="007D7C5E">
            <w:pPr>
              <w:spacing w:after="0" w:line="240" w:lineRule="auto"/>
              <w:jc w:val="center"/>
              <w:rPr>
                <w:rFonts w:ascii="Times New Roman" w:hAnsi="Times New Roman"/>
              </w:rPr>
            </w:pPr>
          </w:p>
        </w:tc>
        <w:tc>
          <w:tcPr>
            <w:tcW w:w="2126" w:type="dxa"/>
            <w:tcBorders>
              <w:top w:val="single" w:sz="4" w:space="0" w:color="auto"/>
              <w:left w:val="single" w:sz="2" w:space="0" w:color="auto"/>
              <w:bottom w:val="single" w:sz="2" w:space="0" w:color="auto"/>
              <w:right w:val="single" w:sz="2" w:space="0" w:color="auto"/>
            </w:tcBorders>
          </w:tcPr>
          <w:p w:rsidR="008C53F2" w:rsidRPr="0048413F" w:rsidRDefault="008C53F2" w:rsidP="009369EC">
            <w:pPr>
              <w:spacing w:after="0" w:line="240" w:lineRule="auto"/>
              <w:ind w:right="57"/>
              <w:rPr>
                <w:rFonts w:ascii="Times New Roman" w:hAnsi="Times New Roman"/>
              </w:rPr>
            </w:pPr>
          </w:p>
        </w:tc>
      </w:tr>
      <w:tr w:rsidR="008C53F2" w:rsidRPr="0048413F" w:rsidTr="008C53F2">
        <w:trPr>
          <w:gridAfter w:val="1"/>
          <w:wAfter w:w="11" w:type="dxa"/>
          <w:trHeight w:val="217"/>
          <w:jc w:val="center"/>
        </w:trPr>
        <w:tc>
          <w:tcPr>
            <w:tcW w:w="2422" w:type="dxa"/>
            <w:tcBorders>
              <w:top w:val="single" w:sz="4" w:space="0" w:color="auto"/>
              <w:left w:val="single" w:sz="2" w:space="0" w:color="auto"/>
              <w:bottom w:val="single" w:sz="2" w:space="0" w:color="auto"/>
              <w:right w:val="single" w:sz="2" w:space="0" w:color="auto"/>
            </w:tcBorders>
          </w:tcPr>
          <w:p w:rsidR="008C53F2" w:rsidRPr="0048413F" w:rsidRDefault="008C53F2" w:rsidP="009369EC">
            <w:pPr>
              <w:spacing w:after="0" w:line="240" w:lineRule="auto"/>
              <w:rPr>
                <w:rFonts w:ascii="Times New Roman" w:hAnsi="Times New Roman"/>
              </w:rPr>
            </w:pPr>
            <w:r w:rsidRPr="0048413F">
              <w:rPr>
                <w:rFonts w:ascii="Times New Roman" w:hAnsi="Times New Roman"/>
              </w:rPr>
              <w:lastRenderedPageBreak/>
              <w:t xml:space="preserve">Предприятие </w:t>
            </w:r>
          </w:p>
          <w:p w:rsidR="008C53F2" w:rsidRPr="0048413F" w:rsidRDefault="008C53F2" w:rsidP="009369EC">
            <w:pPr>
              <w:spacing w:after="0" w:line="240" w:lineRule="auto"/>
              <w:rPr>
                <w:rFonts w:ascii="Times New Roman" w:hAnsi="Times New Roman"/>
              </w:rPr>
            </w:pPr>
            <w:r>
              <w:rPr>
                <w:rFonts w:ascii="Times New Roman" w:hAnsi="Times New Roman"/>
              </w:rPr>
              <w:t>о</w:t>
            </w:r>
            <w:r w:rsidRPr="0048413F">
              <w:rPr>
                <w:rFonts w:ascii="Times New Roman" w:hAnsi="Times New Roman"/>
              </w:rPr>
              <w:t xml:space="preserve">бщественного питания </w:t>
            </w:r>
          </w:p>
          <w:p w:rsidR="008C53F2" w:rsidRPr="0048413F" w:rsidRDefault="008C53F2" w:rsidP="009369EC">
            <w:pPr>
              <w:spacing w:after="0" w:line="240" w:lineRule="auto"/>
              <w:rPr>
                <w:rFonts w:ascii="Times New Roman" w:hAnsi="Times New Roman"/>
              </w:rPr>
            </w:pPr>
            <w:r w:rsidRPr="0048413F">
              <w:rPr>
                <w:rFonts w:ascii="Times New Roman" w:hAnsi="Times New Roman"/>
              </w:rPr>
              <w:t>(рестораны, кафе, столовые, закусочные, предприятия быстрого питания)</w:t>
            </w:r>
          </w:p>
        </w:tc>
        <w:tc>
          <w:tcPr>
            <w:tcW w:w="1205" w:type="dxa"/>
            <w:tcBorders>
              <w:top w:val="single" w:sz="2" w:space="0" w:color="auto"/>
              <w:left w:val="single" w:sz="2" w:space="0" w:color="auto"/>
              <w:bottom w:val="single" w:sz="2" w:space="0" w:color="auto"/>
              <w:right w:val="single" w:sz="2" w:space="0" w:color="auto"/>
            </w:tcBorders>
          </w:tcPr>
          <w:p w:rsidR="008C53F2" w:rsidRPr="0048413F" w:rsidRDefault="008C53F2" w:rsidP="009369EC">
            <w:pPr>
              <w:spacing w:after="0" w:line="240" w:lineRule="auto"/>
              <w:jc w:val="center"/>
              <w:rPr>
                <w:rFonts w:ascii="Times New Roman" w:hAnsi="Times New Roman"/>
              </w:rPr>
            </w:pPr>
            <w:r w:rsidRPr="0048413F">
              <w:rPr>
                <w:rFonts w:ascii="Times New Roman" w:hAnsi="Times New Roman"/>
              </w:rPr>
              <w:t>1 посадочное место</w:t>
            </w:r>
          </w:p>
          <w:p w:rsidR="008C53F2" w:rsidRPr="0048413F" w:rsidRDefault="008C53F2" w:rsidP="009369EC">
            <w:pPr>
              <w:spacing w:after="0" w:line="240" w:lineRule="auto"/>
              <w:jc w:val="center"/>
              <w:rPr>
                <w:rFonts w:ascii="Times New Roman" w:hAnsi="Times New Roman"/>
              </w:rPr>
            </w:pPr>
          </w:p>
          <w:p w:rsidR="008C53F2" w:rsidRPr="0048413F" w:rsidRDefault="008C53F2" w:rsidP="009369EC">
            <w:pPr>
              <w:spacing w:after="0" w:line="240" w:lineRule="auto"/>
              <w:jc w:val="center"/>
              <w:rPr>
                <w:rFonts w:ascii="Times New Roman" w:hAnsi="Times New Roman"/>
              </w:rPr>
            </w:pPr>
          </w:p>
        </w:tc>
        <w:tc>
          <w:tcPr>
            <w:tcW w:w="1843" w:type="dxa"/>
            <w:tcBorders>
              <w:top w:val="single" w:sz="4" w:space="0" w:color="auto"/>
              <w:left w:val="single" w:sz="2" w:space="0" w:color="auto"/>
              <w:bottom w:val="single" w:sz="2" w:space="0" w:color="auto"/>
              <w:right w:val="single" w:sz="2" w:space="0" w:color="auto"/>
            </w:tcBorders>
          </w:tcPr>
          <w:p w:rsidR="008C53F2" w:rsidRPr="0048413F" w:rsidRDefault="008C53F2" w:rsidP="009369EC">
            <w:pPr>
              <w:spacing w:after="0" w:line="240" w:lineRule="auto"/>
              <w:rPr>
                <w:rFonts w:ascii="Times New Roman" w:hAnsi="Times New Roman"/>
              </w:rPr>
            </w:pPr>
            <w:r w:rsidRPr="0048413F">
              <w:rPr>
                <w:rFonts w:ascii="Times New Roman" w:hAnsi="Times New Roman"/>
              </w:rPr>
              <w:t>При числе мест, га на</w:t>
            </w:r>
          </w:p>
          <w:p w:rsidR="008C53F2" w:rsidRPr="0048413F" w:rsidRDefault="008C53F2" w:rsidP="009369EC">
            <w:pPr>
              <w:spacing w:after="0" w:line="240" w:lineRule="auto"/>
              <w:rPr>
                <w:rFonts w:ascii="Times New Roman" w:hAnsi="Times New Roman"/>
              </w:rPr>
            </w:pPr>
            <w:r w:rsidRPr="0048413F">
              <w:rPr>
                <w:rFonts w:ascii="Times New Roman" w:hAnsi="Times New Roman"/>
              </w:rPr>
              <w:t>100 мест:</w:t>
            </w:r>
          </w:p>
          <w:p w:rsidR="008C53F2" w:rsidRPr="0048413F" w:rsidRDefault="008C53F2" w:rsidP="009369EC">
            <w:pPr>
              <w:spacing w:after="0" w:line="240" w:lineRule="auto"/>
              <w:rPr>
                <w:rFonts w:ascii="Times New Roman" w:hAnsi="Times New Roman"/>
              </w:rPr>
            </w:pPr>
            <w:r w:rsidRPr="0048413F">
              <w:rPr>
                <w:rFonts w:ascii="Times New Roman" w:hAnsi="Times New Roman"/>
              </w:rPr>
              <w:t>до 50 – 0,2-0,25;</w:t>
            </w:r>
          </w:p>
          <w:p w:rsidR="008C53F2" w:rsidRPr="0048413F" w:rsidRDefault="008C53F2" w:rsidP="009369EC">
            <w:pPr>
              <w:spacing w:after="0" w:line="240" w:lineRule="auto"/>
              <w:rPr>
                <w:rFonts w:ascii="Times New Roman" w:hAnsi="Times New Roman"/>
              </w:rPr>
            </w:pPr>
            <w:r w:rsidRPr="0048413F">
              <w:rPr>
                <w:rFonts w:ascii="Times New Roman" w:hAnsi="Times New Roman"/>
              </w:rPr>
              <w:t>от 50 до 150 – 0,15-0,2;</w:t>
            </w:r>
          </w:p>
          <w:p w:rsidR="008C53F2" w:rsidRPr="0048413F" w:rsidRDefault="008C53F2" w:rsidP="009369EC">
            <w:pPr>
              <w:spacing w:after="0" w:line="240" w:lineRule="auto"/>
              <w:rPr>
                <w:rFonts w:ascii="Times New Roman" w:hAnsi="Times New Roman"/>
              </w:rPr>
            </w:pPr>
            <w:r w:rsidRPr="0048413F">
              <w:rPr>
                <w:rFonts w:ascii="Times New Roman" w:hAnsi="Times New Roman"/>
              </w:rPr>
              <w:t>свыше 150 – 0,1</w:t>
            </w:r>
          </w:p>
        </w:tc>
        <w:tc>
          <w:tcPr>
            <w:tcW w:w="1913" w:type="dxa"/>
            <w:tcBorders>
              <w:top w:val="single" w:sz="4" w:space="0" w:color="auto"/>
              <w:left w:val="single" w:sz="2" w:space="0" w:color="auto"/>
              <w:bottom w:val="single" w:sz="2" w:space="0" w:color="auto"/>
              <w:right w:val="single" w:sz="2" w:space="0" w:color="auto"/>
            </w:tcBorders>
          </w:tcPr>
          <w:p w:rsidR="008C53F2" w:rsidRPr="0048413F" w:rsidRDefault="008C53F2" w:rsidP="009369EC">
            <w:pPr>
              <w:spacing w:after="0" w:line="240" w:lineRule="auto"/>
              <w:jc w:val="center"/>
              <w:rPr>
                <w:rFonts w:ascii="Times New Roman" w:hAnsi="Times New Roman"/>
              </w:rPr>
            </w:pPr>
          </w:p>
        </w:tc>
        <w:tc>
          <w:tcPr>
            <w:tcW w:w="2126" w:type="dxa"/>
            <w:tcBorders>
              <w:top w:val="single" w:sz="4" w:space="0" w:color="auto"/>
              <w:left w:val="single" w:sz="2" w:space="0" w:color="auto"/>
              <w:bottom w:val="single" w:sz="2" w:space="0" w:color="auto"/>
              <w:right w:val="single" w:sz="2" w:space="0" w:color="auto"/>
            </w:tcBorders>
          </w:tcPr>
          <w:p w:rsidR="008C53F2" w:rsidRPr="0048413F" w:rsidRDefault="008C53F2" w:rsidP="007D7C5E">
            <w:pPr>
              <w:spacing w:after="0" w:line="240" w:lineRule="auto"/>
              <w:jc w:val="both"/>
              <w:rPr>
                <w:rFonts w:ascii="Times New Roman" w:hAnsi="Times New Roman"/>
                <w:spacing w:val="-2"/>
              </w:rPr>
            </w:pPr>
            <w:r w:rsidRPr="0048413F">
              <w:rPr>
                <w:rFonts w:ascii="Times New Roman" w:hAnsi="Times New Roman"/>
                <w:spacing w:val="-2"/>
              </w:rPr>
              <w:t>В производственных зонах сельских поселений и в других местах приложения труда, а также на полевых станах для обслуживания работающих должны пре</w:t>
            </w:r>
            <w:r>
              <w:rPr>
                <w:rFonts w:ascii="Times New Roman" w:hAnsi="Times New Roman"/>
                <w:spacing w:val="-2"/>
              </w:rPr>
              <w:t>-</w:t>
            </w:r>
            <w:r w:rsidRPr="0048413F">
              <w:rPr>
                <w:rFonts w:ascii="Times New Roman" w:hAnsi="Times New Roman"/>
                <w:spacing w:val="-2"/>
              </w:rPr>
              <w:t>дусматриваться предпри</w:t>
            </w:r>
            <w:r>
              <w:rPr>
                <w:rFonts w:ascii="Times New Roman" w:hAnsi="Times New Roman"/>
                <w:spacing w:val="-2"/>
              </w:rPr>
              <w:t>-</w:t>
            </w:r>
            <w:r w:rsidRPr="0048413F">
              <w:rPr>
                <w:rFonts w:ascii="Times New Roman" w:hAnsi="Times New Roman"/>
                <w:spacing w:val="-2"/>
              </w:rPr>
              <w:t>ятия общественного пита</w:t>
            </w:r>
            <w:r>
              <w:rPr>
                <w:rFonts w:ascii="Times New Roman" w:hAnsi="Times New Roman"/>
                <w:spacing w:val="-2"/>
              </w:rPr>
              <w:t>-</w:t>
            </w:r>
            <w:r w:rsidRPr="0048413F">
              <w:rPr>
                <w:rFonts w:ascii="Times New Roman" w:hAnsi="Times New Roman"/>
                <w:spacing w:val="-2"/>
              </w:rPr>
              <w:t>ния из расчета 220 мест на 1 тыс. работающих в макси</w:t>
            </w:r>
            <w:r>
              <w:rPr>
                <w:rFonts w:ascii="Times New Roman" w:hAnsi="Times New Roman"/>
                <w:spacing w:val="-2"/>
              </w:rPr>
              <w:t>-</w:t>
            </w:r>
            <w:r w:rsidRPr="0048413F">
              <w:rPr>
                <w:rFonts w:ascii="Times New Roman" w:hAnsi="Times New Roman"/>
                <w:spacing w:val="-2"/>
              </w:rPr>
              <w:t>мальную смену.</w:t>
            </w:r>
          </w:p>
          <w:p w:rsidR="008C53F2" w:rsidRPr="0048413F" w:rsidRDefault="008C53F2" w:rsidP="007D7C5E">
            <w:pPr>
              <w:spacing w:after="0" w:line="240" w:lineRule="auto"/>
              <w:jc w:val="both"/>
              <w:rPr>
                <w:rFonts w:ascii="Times New Roman" w:hAnsi="Times New Roman"/>
              </w:rPr>
            </w:pPr>
            <w:r w:rsidRPr="0048413F">
              <w:rPr>
                <w:rFonts w:ascii="Times New Roman" w:hAnsi="Times New Roman"/>
                <w:spacing w:val="-2"/>
              </w:rPr>
              <w:t>Заготовочные предприятия общественного питания рассчитываются по норме – 300 кг в сутки на 1 тыс. чел.</w:t>
            </w:r>
          </w:p>
        </w:tc>
      </w:tr>
    </w:tbl>
    <w:p w:rsidR="00AE554F" w:rsidRDefault="00AE554F" w:rsidP="00241865">
      <w:pPr>
        <w:spacing w:after="0" w:line="240" w:lineRule="auto"/>
        <w:jc w:val="both"/>
        <w:rPr>
          <w:rFonts w:ascii="Times New Roman" w:hAnsi="Times New Roman"/>
          <w:b/>
          <w:sz w:val="24"/>
          <w:szCs w:val="24"/>
        </w:rPr>
      </w:pPr>
    </w:p>
    <w:p w:rsidR="007D7C5E" w:rsidRPr="00AE554F" w:rsidRDefault="00551A47" w:rsidP="00241865">
      <w:pPr>
        <w:spacing w:after="0" w:line="240" w:lineRule="auto"/>
        <w:jc w:val="both"/>
        <w:rPr>
          <w:rFonts w:ascii="Times New Roman" w:hAnsi="Times New Roman"/>
          <w:b/>
          <w:sz w:val="24"/>
          <w:szCs w:val="24"/>
        </w:rPr>
      </w:pPr>
      <w:r w:rsidRPr="00551A47">
        <w:rPr>
          <w:rFonts w:ascii="Arial Narrow" w:hAnsi="Arial Narrow"/>
          <w:b/>
          <w:noProof/>
          <w:sz w:val="16"/>
          <w:szCs w:val="16"/>
        </w:rPr>
        <w:pict>
          <v:rect id="Rectangle 77" o:spid="_x0000_s1120" style="position:absolute;left:0;text-align:left;margin-left:-.65pt;margin-top:13.15pt;width:469.5pt;height:7.15pt;z-index:251632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EwFdwIAAOYEAAAOAAAAZHJzL2Uyb0RvYy54bWysVF1v0zAUfUfiP1h+Z0nT76jpNLUMIQ2Y&#10;GIjnW9tJLBzb2G7T8eu5drrSMZ4QiWT55l4fn3M/sro+doochPPS6IqOrnJKhGaGS91U9OuX2zcL&#10;SnwAzUEZLSr6KDy9Xr9+teptKQrTGsWFIwiifdnbirYh2DLLPGtFB/7KWKHRWRvXQUDTNRl30CN6&#10;p7Iiz2dZbxy3zjDhPX7dDk66Tvh1LVj4VNdeBKIqitxCWl1ad3HN1isoGwe2lexEA/6BRQdS46Vn&#10;qC0EIHsnX0B1kjnjTR2umOkyU9eSiaQB1YzyP9Q8tGBF0oLJ8facJv//YNnHw70jkmPtlnNKNHRY&#10;pM+YNtCNEmQ+jxnqrS8x8MHeu6jR2zvDvnuizabFMHHjnOlbARx5jWJ89uxANDweJbv+g+EID/tg&#10;UrKOtesiIKaBHFNNHs81EcdAGH6cLmfFbIqlY+hb5ot8mm6A8umwdT68E6YjcVNRh9wTOBzufIhk&#10;oHwKSeSNkvxWKpUM1+w2ypEDYHts8mk+2Z7Q/WWY0qSv6HgxyvME/czpLzFui/j+DaOTARtdya6i&#10;izw+MQjKmLa3mqd9AKmGPXJWOrpFamEUEg2zR4iHlveEyyi1WIyXOF5cYj+PF/ksjxUE1eAgsuAo&#10;cSZ8k6FNXRTz+kLxrCgmxXjIlrItDHmYPrFDFidxKYvn65N1wSyVO1Z46JSd4Y9Ybbw9lRR/Drhp&#10;jftJSY+DVlH/Yw9OUKLea+yY5WgyiZOZjMl0XqDhLj27Sw9ohlAVDag0bTdhmOa9dbJp8aZR0qPN&#10;DXZZLVMHxA4cWJ16E4cpiTgNfpzWSztF/f49rX8BAAD//wMAUEsDBBQABgAIAAAAIQC9DKBd3wAA&#10;AAgBAAAPAAAAZHJzL2Rvd25yZXYueG1sTI9BT8JAEIXvJv6HzZh4g21BCy3dEmPigcgFJJ633bEt&#10;dGdrd4Hy7x1PeppM3st738vXo+3EBQffOlIQTyMQSJUzLdUKDh9vkyUIHzQZ3TlCBTf0sC7u73Kd&#10;GXelHV72oRYcQj7TCpoQ+kxKXzVotZ+6Hom1LzdYHfgdamkGfeVw28lZFCXS6pa4odE9vjZYnfZn&#10;yyVx+XlKD+lyu9kO9fvzhm7Hb1Lq8WF8WYEIOIY/M/ziMzoUzFS6MxkvOgWTeM5OBbOEL+vpfLEA&#10;USp4ihKQRS7/Dyh+AAAA//8DAFBLAQItABQABgAIAAAAIQC2gziS/gAAAOEBAAATAAAAAAAAAAAA&#10;AAAAAAAAAABbQ29udGVudF9UeXBlc10ueG1sUEsBAi0AFAAGAAgAAAAhADj9If/WAAAAlAEAAAsA&#10;AAAAAAAAAAAAAAAALwEAAF9yZWxzLy5yZWxzUEsBAi0AFAAGAAgAAAAhAJK4TAV3AgAA5gQAAA4A&#10;AAAAAAAAAAAAAAAALgIAAGRycy9lMm9Eb2MueG1sUEsBAi0AFAAGAAgAAAAhAL0MoF3fAAAACAEA&#10;AA8AAAAAAAAAAAAAAAAA0QQAAGRycy9kb3ducmV2LnhtbFBLBQYAAAAABAAEAPMAAADdBQAAAAA=&#10;" fillcolor="#c0504d" strokecolor="#f2f2f2" strokeweight="3pt">
            <v:shadow on="t" color="#622423" opacity=".5" offset="1pt"/>
          </v:rect>
        </w:pict>
      </w:r>
    </w:p>
    <w:p w:rsidR="00132DA8" w:rsidRPr="00F46CF4" w:rsidRDefault="00132DA8" w:rsidP="00132DA8">
      <w:pPr>
        <w:spacing w:after="0" w:line="240" w:lineRule="auto"/>
        <w:jc w:val="right"/>
        <w:rPr>
          <w:rFonts w:ascii="Times New Roman" w:hAnsi="Times New Roman"/>
        </w:rPr>
      </w:pPr>
    </w:p>
    <w:p w:rsidR="00132DA8" w:rsidRPr="001D69E0" w:rsidRDefault="00551A47" w:rsidP="005E0CAE">
      <w:pPr>
        <w:shd w:val="clear" w:color="auto" w:fill="EEECE1" w:themeFill="background2"/>
        <w:rPr>
          <w:rFonts w:ascii="Arial Narrow" w:hAnsi="Arial Narrow"/>
          <w:b/>
          <w:sz w:val="28"/>
          <w:szCs w:val="28"/>
        </w:rPr>
      </w:pPr>
      <w:r>
        <w:rPr>
          <w:rFonts w:ascii="Arial Narrow" w:hAnsi="Arial Narrow"/>
          <w:b/>
          <w:noProof/>
          <w:sz w:val="28"/>
          <w:szCs w:val="28"/>
        </w:rPr>
        <w:pict>
          <v:rect id="Rectangle 76" o:spid="_x0000_s1119" style="position:absolute;margin-left:-.65pt;margin-top:22.7pt;width:469.5pt;height:7.15pt;z-index:251631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a/teQIAAOYEAAAOAAAAZHJzL2Uyb0RvYy54bWysVF1v0zAUfUfiP1h+Z0nTNmujpdPUMYQ0&#10;YKIgnm9tJ7FwbGO7Tcev59rpSsd4QiSS5Zt7fXzO/cjV9aFXZC+cl0bXdHKRUyI0M1zqtqZfv9y9&#10;WVDiA2gOymhR00fh6fXq9aurwVaiMJ1RXDiCINpXg61pF4KtssyzTvTgL4wVGp2NcT0ENF2bcQcD&#10;ovcqK/K8zAbjuHWGCe/x6+3opKuE3zSChU9N40UgqqbILaTVpXUb12x1BVXrwHaSHWnAP7DoQWq8&#10;9AR1CwHIzskXUL1kznjThAtm+sw0jWQiaUA1k/wPNZsOrEhaMDnentLk/x8s+7h/cERyrN2ypERD&#10;j0X6jGkD3SpBLsuYocH6CgM39sFFjd7eG/bdE23WHYaJG+fM0AngyGsS47NnB6Lh8SjZDh8MR3jY&#10;BZOSdWhcHwExDeSQavJ4qok4BMLw43xZFuUcS8fQt8wX+TzdANXTYet8eCdMT+Kmpg65J3DY3/sQ&#10;yUD1FJLIGyX5nVQqGa7drpUje8D2WOfzfHZ7RPfnYUqToabTxSTPE/Qzpz/HuCvi+zeMXgZsdCX7&#10;mi7y+MQgqGLa3mqe9gGkGvfIWenoFqmFUUg0zA4hNh0fCJdRarGYLnG8uMR+ni7yMl9eUgKqxUFk&#10;wVHiTPgmQ5e6KOb1heKyKGbFdMyWsh2MeZg/sUMWR3Epi6frk3XGLJU7VnjslK3hj1htvD2VFH8O&#10;uOmM+0nJgINWU/9jB05Qot5r7JjlZDaLk5mM2fyyQMOde7bnHtAMoWoaUGnarsM4zTvrZNvhTZOk&#10;R5sb7LJGpg6IHTiyOvYmDlMScRz8OK3ndor6/Xta/QIAAP//AwBQSwMEFAAGAAgAAAAhAEj+JXDf&#10;AAAACAEAAA8AAABkcnMvZG93bnJldi54bWxMj0FPg0AUhO8m/ofNM/HWLtgiBVkaY+KhsZfWxvPC&#10;PgHLvkV229J/7/Okx8lMZr4p1pPtxRlH3zlSEM8jEEi1Mx01Cg7vr7MVCB80Gd07QgVX9LAub28K&#10;nRt3oR2e96ERXEI+1wraEIZcSl+3aLWfuwGJvU83Wh1Yjo00o75wue3lQxQ9Sqs74oVWD/jSYn3c&#10;nyyPxNXHMTtkq+1mOzZvyYauX9+k1P3d9PwEIuAU/sLwi8/oUDJT5U5kvOgVzOIFJxUskyUI9rNF&#10;moKoFCRZCrIs5P8D5Q8AAAD//wMAUEsBAi0AFAAGAAgAAAAhALaDOJL+AAAA4QEAABMAAAAAAAAA&#10;AAAAAAAAAAAAAFtDb250ZW50X1R5cGVzXS54bWxQSwECLQAUAAYACAAAACEAOP0h/9YAAACUAQAA&#10;CwAAAAAAAAAAAAAAAAAvAQAAX3JlbHMvLnJlbHNQSwECLQAUAAYACAAAACEAdu2v7XkCAADmBAAA&#10;DgAAAAAAAAAAAAAAAAAuAgAAZHJzL2Uyb0RvYy54bWxQSwECLQAUAAYACAAAACEASP4lcN8AAAAI&#10;AQAADwAAAAAAAAAAAAAAAADTBAAAZHJzL2Rvd25yZXYueG1sUEsFBgAAAAAEAAQA8wAAAN8FAAAA&#10;AA==&#10;" fillcolor="#c0504d" strokecolor="#f2f2f2" strokeweight="3pt">
            <v:shadow on="t" color="#622423" opacity=".5" offset="1pt"/>
          </v:rect>
        </w:pict>
      </w:r>
      <w:r w:rsidR="004772B1">
        <w:rPr>
          <w:rFonts w:ascii="Arial Narrow" w:hAnsi="Arial Narrow"/>
          <w:b/>
          <w:sz w:val="28"/>
          <w:szCs w:val="28"/>
        </w:rPr>
        <w:t>5</w:t>
      </w:r>
      <w:r w:rsidR="004821C4">
        <w:rPr>
          <w:rFonts w:ascii="Arial Narrow" w:hAnsi="Arial Narrow"/>
          <w:b/>
          <w:sz w:val="28"/>
          <w:szCs w:val="28"/>
        </w:rPr>
        <w:t>.8</w:t>
      </w:r>
      <w:r w:rsidR="001D69E0" w:rsidRPr="001D69E0">
        <w:rPr>
          <w:rFonts w:ascii="Arial Narrow" w:hAnsi="Arial Narrow"/>
          <w:b/>
          <w:sz w:val="28"/>
          <w:szCs w:val="28"/>
        </w:rPr>
        <w:t>.5</w:t>
      </w:r>
      <w:r w:rsidR="009B5F09">
        <w:rPr>
          <w:rFonts w:ascii="Arial Narrow" w:hAnsi="Arial Narrow"/>
          <w:b/>
          <w:sz w:val="28"/>
          <w:szCs w:val="28"/>
        </w:rPr>
        <w:t>.</w:t>
      </w:r>
      <w:r w:rsidR="00132DA8" w:rsidRPr="001D69E0">
        <w:rPr>
          <w:rFonts w:ascii="Arial Narrow" w:hAnsi="Arial Narrow"/>
          <w:b/>
          <w:sz w:val="28"/>
          <w:szCs w:val="28"/>
        </w:rPr>
        <w:t xml:space="preserve"> ОБЪЕКТЫ БЫТОВОГО И БАНКОВСКОГО ОБСЛУЖИВАНИЯ</w:t>
      </w:r>
    </w:p>
    <w:p w:rsidR="00132DA8" w:rsidRPr="00933414" w:rsidRDefault="00132DA8" w:rsidP="00132DA8">
      <w:pPr>
        <w:spacing w:after="0" w:line="240" w:lineRule="auto"/>
        <w:jc w:val="center"/>
        <w:rPr>
          <w:rFonts w:ascii="Arial Narrow" w:hAnsi="Arial Narrow"/>
          <w:b/>
          <w:color w:val="1F497D" w:themeColor="text2"/>
          <w:sz w:val="16"/>
          <w:szCs w:val="16"/>
        </w:rPr>
      </w:pPr>
    </w:p>
    <w:p w:rsidR="005E0CAE" w:rsidRDefault="004772B1" w:rsidP="005E0CAE">
      <w:pPr>
        <w:pStyle w:val="Default"/>
        <w:tabs>
          <w:tab w:val="left" w:pos="567"/>
        </w:tabs>
        <w:ind w:firstLine="567"/>
        <w:jc w:val="both"/>
        <w:rPr>
          <w:color w:val="auto"/>
          <w:lang w:eastAsia="ru-RU"/>
        </w:rPr>
      </w:pPr>
      <w:r>
        <w:rPr>
          <w:color w:val="auto"/>
          <w:lang w:eastAsia="ru-RU"/>
        </w:rPr>
        <w:t>5</w:t>
      </w:r>
      <w:r w:rsidR="005E0CAE">
        <w:rPr>
          <w:color w:val="auto"/>
          <w:lang w:eastAsia="ru-RU"/>
        </w:rPr>
        <w:t>.8.5.1. Расчетные показатели минимально допустимого уровня обеспеченности учреждениями бытового и</w:t>
      </w:r>
      <w:r w:rsidR="00B92C26">
        <w:rPr>
          <w:color w:val="auto"/>
          <w:lang w:eastAsia="ru-RU"/>
        </w:rPr>
        <w:t xml:space="preserve"> коммунального </w:t>
      </w:r>
      <w:r w:rsidR="000C7512">
        <w:rPr>
          <w:color w:val="auto"/>
          <w:lang w:eastAsia="ru-RU"/>
        </w:rPr>
        <w:t xml:space="preserve"> обслуживания сельского</w:t>
      </w:r>
      <w:r w:rsidR="004C7390">
        <w:rPr>
          <w:color w:val="auto"/>
          <w:lang w:eastAsia="ru-RU"/>
        </w:rPr>
        <w:t xml:space="preserve"> поселения</w:t>
      </w:r>
      <w:r w:rsidR="005E0CAE">
        <w:rPr>
          <w:color w:val="auto"/>
          <w:lang w:eastAsia="ru-RU"/>
        </w:rPr>
        <w:t xml:space="preserve">  и максимальный уровень территориальной доступности следует принимать в соответствии с табл</w:t>
      </w:r>
      <w:r w:rsidR="00315462">
        <w:rPr>
          <w:color w:val="auto"/>
          <w:lang w:eastAsia="ru-RU"/>
        </w:rPr>
        <w:t>.</w:t>
      </w:r>
      <w:r w:rsidR="00861C88">
        <w:rPr>
          <w:color w:val="auto"/>
          <w:lang w:eastAsia="ru-RU"/>
        </w:rPr>
        <w:t>3</w:t>
      </w:r>
      <w:r w:rsidR="00347B96">
        <w:rPr>
          <w:color w:val="auto"/>
          <w:lang w:eastAsia="ru-RU"/>
        </w:rPr>
        <w:t>6</w:t>
      </w:r>
      <w:r w:rsidR="005E0CAE">
        <w:rPr>
          <w:color w:val="auto"/>
          <w:lang w:eastAsia="ru-RU"/>
        </w:rPr>
        <w:t>.</w:t>
      </w:r>
    </w:p>
    <w:p w:rsidR="005E0CAE" w:rsidRPr="00241865" w:rsidRDefault="005E0CAE" w:rsidP="005E0CAE">
      <w:pPr>
        <w:spacing w:after="0" w:line="240" w:lineRule="auto"/>
        <w:jc w:val="right"/>
        <w:rPr>
          <w:rFonts w:ascii="Times New Roman" w:hAnsi="Times New Roman"/>
          <w:sz w:val="8"/>
          <w:szCs w:val="8"/>
        </w:rPr>
      </w:pPr>
    </w:p>
    <w:p w:rsidR="005E0CAE" w:rsidRPr="00B35E21" w:rsidRDefault="005E0CAE" w:rsidP="005E0CAE">
      <w:pPr>
        <w:autoSpaceDE w:val="0"/>
        <w:autoSpaceDN w:val="0"/>
        <w:adjustRightInd w:val="0"/>
        <w:spacing w:after="0" w:line="240" w:lineRule="auto"/>
        <w:jc w:val="both"/>
        <w:rPr>
          <w:rFonts w:ascii="Times New Roman" w:hAnsi="Times New Roman"/>
          <w:b/>
          <w:i/>
          <w:sz w:val="24"/>
          <w:szCs w:val="24"/>
        </w:rPr>
      </w:pPr>
      <w:r w:rsidRPr="004772B1">
        <w:rPr>
          <w:rFonts w:ascii="Times New Roman" w:hAnsi="Times New Roman"/>
          <w:i/>
          <w:sz w:val="24"/>
          <w:szCs w:val="24"/>
        </w:rPr>
        <w:t xml:space="preserve">Таблица </w:t>
      </w:r>
      <w:r w:rsidR="00861C88">
        <w:rPr>
          <w:rFonts w:ascii="Times New Roman" w:hAnsi="Times New Roman"/>
          <w:i/>
          <w:sz w:val="24"/>
          <w:szCs w:val="24"/>
        </w:rPr>
        <w:t>3</w:t>
      </w:r>
      <w:r w:rsidR="00347B96">
        <w:rPr>
          <w:rFonts w:ascii="Times New Roman" w:hAnsi="Times New Roman"/>
          <w:i/>
          <w:sz w:val="24"/>
          <w:szCs w:val="24"/>
        </w:rPr>
        <w:t>6</w:t>
      </w:r>
      <w:r w:rsidRPr="004772B1">
        <w:rPr>
          <w:rFonts w:ascii="Times New Roman" w:hAnsi="Times New Roman"/>
          <w:i/>
          <w:sz w:val="24"/>
          <w:szCs w:val="24"/>
        </w:rPr>
        <w:t>.</w:t>
      </w:r>
      <w:r w:rsidRPr="00B35E21">
        <w:rPr>
          <w:rFonts w:ascii="Times New Roman" w:hAnsi="Times New Roman"/>
          <w:b/>
          <w:i/>
          <w:sz w:val="24"/>
          <w:szCs w:val="24"/>
        </w:rPr>
        <w:t xml:space="preserve"> - Расчетные показатели минимально допустимого уровня обеспеченности предприятиями </w:t>
      </w:r>
      <w:r w:rsidR="00B92C26" w:rsidRPr="00B35E21">
        <w:rPr>
          <w:rFonts w:ascii="Times New Roman" w:hAnsi="Times New Roman"/>
          <w:b/>
          <w:i/>
          <w:sz w:val="24"/>
          <w:szCs w:val="24"/>
        </w:rPr>
        <w:t xml:space="preserve">бытового и коммунального обслуживания </w:t>
      </w:r>
      <w:r w:rsidRPr="00B35E21">
        <w:rPr>
          <w:rFonts w:ascii="Times New Roman" w:hAnsi="Times New Roman"/>
          <w:b/>
          <w:i/>
          <w:sz w:val="24"/>
          <w:szCs w:val="24"/>
        </w:rPr>
        <w:t xml:space="preserve">и нормативные показатели для определения размеров их </w:t>
      </w:r>
      <w:r w:rsidRPr="00B35E21">
        <w:rPr>
          <w:rFonts w:ascii="Times New Roman" w:hAnsi="Times New Roman"/>
          <w:b/>
          <w:bCs/>
          <w:i/>
          <w:sz w:val="24"/>
          <w:szCs w:val="24"/>
        </w:rPr>
        <w:t>земельных участков</w:t>
      </w:r>
      <w:r w:rsidRPr="00B35E21">
        <w:rPr>
          <w:rFonts w:ascii="Times New Roman" w:hAnsi="Times New Roman"/>
          <w:b/>
          <w:i/>
          <w:sz w:val="24"/>
          <w:szCs w:val="24"/>
        </w:rPr>
        <w:t xml:space="preserve"> </w:t>
      </w:r>
    </w:p>
    <w:p w:rsidR="007D7C5E" w:rsidRPr="00B92C26" w:rsidRDefault="007D7C5E" w:rsidP="005E0CAE">
      <w:pPr>
        <w:spacing w:after="0" w:line="240" w:lineRule="auto"/>
        <w:jc w:val="both"/>
        <w:rPr>
          <w:rFonts w:ascii="Times New Roman" w:hAnsi="Times New Roman"/>
          <w:sz w:val="8"/>
          <w:szCs w:val="8"/>
        </w:rPr>
      </w:pPr>
    </w:p>
    <w:tbl>
      <w:tblPr>
        <w:tblW w:w="9566" w:type="dxa"/>
        <w:jc w:val="center"/>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45" w:type="dxa"/>
          <w:right w:w="45" w:type="dxa"/>
        </w:tblCellMar>
        <w:tblLook w:val="0000"/>
      </w:tblPr>
      <w:tblGrid>
        <w:gridCol w:w="2374"/>
        <w:gridCol w:w="1134"/>
        <w:gridCol w:w="1843"/>
        <w:gridCol w:w="2230"/>
        <w:gridCol w:w="1985"/>
      </w:tblGrid>
      <w:tr w:rsidR="00C77C1A" w:rsidRPr="0048413F" w:rsidTr="00F459B4">
        <w:trPr>
          <w:jc w:val="center"/>
        </w:trPr>
        <w:tc>
          <w:tcPr>
            <w:tcW w:w="2374" w:type="dxa"/>
            <w:shd w:val="clear" w:color="auto" w:fill="EEECE1" w:themeFill="background2"/>
            <w:vAlign w:val="center"/>
          </w:tcPr>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 xml:space="preserve">Наименование объекта </w:t>
            </w:r>
          </w:p>
          <w:p w:rsidR="00C77C1A" w:rsidRPr="0048413F" w:rsidRDefault="00C77C1A" w:rsidP="00F459B4">
            <w:pPr>
              <w:spacing w:after="0" w:line="240" w:lineRule="auto"/>
              <w:jc w:val="center"/>
              <w:rPr>
                <w:rFonts w:ascii="Times New Roman" w:hAnsi="Times New Roman"/>
                <w:bCs/>
              </w:rPr>
            </w:pPr>
            <w:r>
              <w:rPr>
                <w:rFonts w:ascii="Times New Roman" w:hAnsi="Times New Roman"/>
                <w:bCs/>
              </w:rPr>
              <w:t>о</w:t>
            </w:r>
            <w:r w:rsidRPr="0048413F">
              <w:rPr>
                <w:rFonts w:ascii="Times New Roman" w:hAnsi="Times New Roman"/>
                <w:bCs/>
              </w:rPr>
              <w:t>бслуживания</w:t>
            </w:r>
          </w:p>
        </w:tc>
        <w:tc>
          <w:tcPr>
            <w:tcW w:w="1134" w:type="dxa"/>
            <w:shd w:val="clear" w:color="auto" w:fill="EEECE1" w:themeFill="background2"/>
            <w:vAlign w:val="center"/>
          </w:tcPr>
          <w:p w:rsidR="00C77C1A" w:rsidRPr="0048413F" w:rsidRDefault="00C77C1A" w:rsidP="00F459B4">
            <w:pPr>
              <w:spacing w:after="0" w:line="240" w:lineRule="auto"/>
              <w:jc w:val="center"/>
              <w:rPr>
                <w:rFonts w:ascii="Times New Roman" w:hAnsi="Times New Roman"/>
                <w:bCs/>
              </w:rPr>
            </w:pPr>
            <w:r w:rsidRPr="0048413F">
              <w:rPr>
                <w:rFonts w:ascii="Times New Roman" w:hAnsi="Times New Roman"/>
                <w:bCs/>
              </w:rPr>
              <w:t>Единица измерения</w:t>
            </w:r>
          </w:p>
        </w:tc>
        <w:tc>
          <w:tcPr>
            <w:tcW w:w="1843" w:type="dxa"/>
            <w:shd w:val="clear" w:color="auto" w:fill="EEECE1" w:themeFill="background2"/>
            <w:vAlign w:val="center"/>
          </w:tcPr>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 xml:space="preserve">Рекомендуемая </w:t>
            </w:r>
          </w:p>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обеспеченность на 1000 жителей (в пределах минимума)</w:t>
            </w:r>
          </w:p>
        </w:tc>
        <w:tc>
          <w:tcPr>
            <w:tcW w:w="2230" w:type="dxa"/>
            <w:shd w:val="clear" w:color="auto" w:fill="EEECE1" w:themeFill="background2"/>
            <w:vAlign w:val="center"/>
          </w:tcPr>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 xml:space="preserve">Нормативные </w:t>
            </w:r>
          </w:p>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 xml:space="preserve">показатели для </w:t>
            </w:r>
          </w:p>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определения размера земельного участка, м</w:t>
            </w:r>
            <w:r w:rsidRPr="0048413F">
              <w:rPr>
                <w:rFonts w:ascii="Times New Roman" w:hAnsi="Times New Roman"/>
                <w:bCs/>
                <w:vertAlign w:val="superscript"/>
              </w:rPr>
              <w:t>2</w:t>
            </w:r>
            <w:r w:rsidRPr="0048413F">
              <w:rPr>
                <w:rFonts w:ascii="Times New Roman" w:hAnsi="Times New Roman"/>
                <w:bCs/>
              </w:rPr>
              <w:t>/единица измерения</w:t>
            </w:r>
          </w:p>
        </w:tc>
        <w:tc>
          <w:tcPr>
            <w:tcW w:w="1985" w:type="dxa"/>
            <w:shd w:val="clear" w:color="auto" w:fill="EEECE1" w:themeFill="background2"/>
            <w:vAlign w:val="center"/>
          </w:tcPr>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Примечание</w:t>
            </w:r>
          </w:p>
        </w:tc>
      </w:tr>
      <w:tr w:rsidR="000C7512" w:rsidRPr="0048413F" w:rsidTr="00F459B4">
        <w:trPr>
          <w:trHeight w:val="1515"/>
          <w:jc w:val="center"/>
        </w:trPr>
        <w:tc>
          <w:tcPr>
            <w:tcW w:w="2374" w:type="dxa"/>
          </w:tcPr>
          <w:p w:rsidR="000C7512" w:rsidRPr="0048413F" w:rsidRDefault="000C7512" w:rsidP="009369EC">
            <w:pPr>
              <w:spacing w:after="0" w:line="240" w:lineRule="auto"/>
              <w:rPr>
                <w:rFonts w:ascii="Times New Roman" w:hAnsi="Times New Roman"/>
              </w:rPr>
            </w:pPr>
            <w:r w:rsidRPr="0048413F">
              <w:rPr>
                <w:rFonts w:ascii="Times New Roman" w:hAnsi="Times New Roman"/>
              </w:rPr>
              <w:t xml:space="preserve">Предприятия </w:t>
            </w:r>
            <w:r>
              <w:rPr>
                <w:rFonts w:ascii="Times New Roman" w:hAnsi="Times New Roman"/>
              </w:rPr>
              <w:t>б</w:t>
            </w:r>
            <w:r w:rsidRPr="0048413F">
              <w:rPr>
                <w:rFonts w:ascii="Times New Roman" w:hAnsi="Times New Roman"/>
              </w:rPr>
              <w:t xml:space="preserve">ытового </w:t>
            </w:r>
            <w:r>
              <w:rPr>
                <w:rFonts w:ascii="Times New Roman" w:hAnsi="Times New Roman"/>
              </w:rPr>
              <w:t>о</w:t>
            </w:r>
            <w:r w:rsidRPr="0048413F">
              <w:rPr>
                <w:rFonts w:ascii="Times New Roman" w:hAnsi="Times New Roman"/>
              </w:rPr>
              <w:t xml:space="preserve">бслуживания </w:t>
            </w:r>
          </w:p>
          <w:p w:rsidR="000C7512" w:rsidRPr="0048413F" w:rsidRDefault="000C7512" w:rsidP="009369EC">
            <w:pPr>
              <w:spacing w:after="0" w:line="240" w:lineRule="auto"/>
              <w:rPr>
                <w:rFonts w:ascii="Times New Roman" w:hAnsi="Times New Roman"/>
              </w:rPr>
            </w:pPr>
            <w:r w:rsidRPr="0048413F">
              <w:rPr>
                <w:rFonts w:ascii="Times New Roman" w:hAnsi="Times New Roman"/>
              </w:rPr>
              <w:t>населения</w:t>
            </w:r>
          </w:p>
        </w:tc>
        <w:tc>
          <w:tcPr>
            <w:tcW w:w="1134"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 xml:space="preserve">1 </w:t>
            </w:r>
          </w:p>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рабочее место</w:t>
            </w:r>
          </w:p>
        </w:tc>
        <w:tc>
          <w:tcPr>
            <w:tcW w:w="1843"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4</w:t>
            </w:r>
          </w:p>
          <w:p w:rsidR="000C7512" w:rsidRPr="0048413F" w:rsidRDefault="000C7512" w:rsidP="009369EC">
            <w:pPr>
              <w:spacing w:after="0" w:line="240" w:lineRule="auto"/>
              <w:jc w:val="center"/>
              <w:rPr>
                <w:rFonts w:ascii="Times New Roman" w:hAnsi="Times New Roman"/>
              </w:rPr>
            </w:pPr>
          </w:p>
        </w:tc>
        <w:tc>
          <w:tcPr>
            <w:tcW w:w="2230" w:type="dxa"/>
          </w:tcPr>
          <w:p w:rsidR="000C7512" w:rsidRPr="0048413F" w:rsidRDefault="000C7512" w:rsidP="00B92C26">
            <w:pPr>
              <w:spacing w:after="0" w:line="240" w:lineRule="auto"/>
              <w:jc w:val="center"/>
              <w:rPr>
                <w:rFonts w:ascii="Times New Roman" w:hAnsi="Times New Roman"/>
              </w:rPr>
            </w:pPr>
            <w:r w:rsidRPr="0048413F">
              <w:rPr>
                <w:rFonts w:ascii="Times New Roman" w:hAnsi="Times New Roman"/>
                <w:spacing w:val="-2"/>
              </w:rPr>
              <w:t>на 10 рабочих мест для предприятий мощностью, рабочих мест:</w:t>
            </w:r>
          </w:p>
          <w:p w:rsidR="000C7512" w:rsidRPr="0048413F" w:rsidRDefault="000C7512" w:rsidP="00B92C26">
            <w:pPr>
              <w:spacing w:after="0" w:line="240" w:lineRule="auto"/>
              <w:jc w:val="center"/>
              <w:rPr>
                <w:rFonts w:ascii="Times New Roman" w:hAnsi="Times New Roman"/>
              </w:rPr>
            </w:pPr>
            <w:r w:rsidRPr="0048413F">
              <w:rPr>
                <w:rFonts w:ascii="Times New Roman" w:hAnsi="Times New Roman"/>
              </w:rPr>
              <w:t>10-50 – 0,1-0,2 га;</w:t>
            </w:r>
          </w:p>
          <w:p w:rsidR="000C7512" w:rsidRPr="0048413F" w:rsidRDefault="000C7512" w:rsidP="00B92C26">
            <w:pPr>
              <w:spacing w:after="0" w:line="240" w:lineRule="auto"/>
              <w:jc w:val="center"/>
              <w:rPr>
                <w:rFonts w:ascii="Times New Roman" w:hAnsi="Times New Roman"/>
              </w:rPr>
            </w:pPr>
            <w:r w:rsidRPr="0048413F">
              <w:rPr>
                <w:rFonts w:ascii="Times New Roman" w:hAnsi="Times New Roman"/>
              </w:rPr>
              <w:t>50-150 – 0,05-0,08 га;</w:t>
            </w:r>
          </w:p>
          <w:p w:rsidR="000C7512" w:rsidRPr="0048413F" w:rsidRDefault="000C7512" w:rsidP="00B92C26">
            <w:pPr>
              <w:spacing w:after="0" w:line="240" w:lineRule="auto"/>
              <w:ind w:right="57"/>
              <w:jc w:val="center"/>
              <w:rPr>
                <w:rFonts w:ascii="Times New Roman" w:hAnsi="Times New Roman"/>
              </w:rPr>
            </w:pPr>
            <w:r w:rsidRPr="0048413F">
              <w:rPr>
                <w:rFonts w:ascii="Times New Roman" w:hAnsi="Times New Roman"/>
              </w:rPr>
              <w:t>св. 150 – 0,03-0,04 га</w:t>
            </w:r>
          </w:p>
        </w:tc>
        <w:tc>
          <w:tcPr>
            <w:tcW w:w="1985" w:type="dxa"/>
          </w:tcPr>
          <w:p w:rsidR="000C7512" w:rsidRPr="0048413F" w:rsidRDefault="000C7512" w:rsidP="00F459B4">
            <w:pPr>
              <w:spacing w:after="0" w:line="240" w:lineRule="auto"/>
              <w:jc w:val="both"/>
              <w:rPr>
                <w:rFonts w:ascii="Times New Roman" w:hAnsi="Times New Roman"/>
              </w:rPr>
            </w:pPr>
            <w:r w:rsidRPr="0048413F">
              <w:rPr>
                <w:rFonts w:ascii="Times New Roman" w:hAnsi="Times New Roman"/>
              </w:rPr>
              <w:t>Возможно встроенно-пристроенное</w:t>
            </w:r>
          </w:p>
        </w:tc>
      </w:tr>
      <w:tr w:rsidR="000C7512" w:rsidRPr="0048413F" w:rsidTr="00F459B4">
        <w:trPr>
          <w:trHeight w:val="217"/>
          <w:jc w:val="center"/>
        </w:trPr>
        <w:tc>
          <w:tcPr>
            <w:tcW w:w="2374" w:type="dxa"/>
          </w:tcPr>
          <w:p w:rsidR="000C7512" w:rsidRPr="0048413F" w:rsidRDefault="000C7512" w:rsidP="00F459B4">
            <w:pPr>
              <w:spacing w:after="0" w:line="240" w:lineRule="auto"/>
              <w:ind w:right="-57"/>
              <w:rPr>
                <w:rFonts w:ascii="Times New Roman" w:hAnsi="Times New Roman"/>
              </w:rPr>
            </w:pPr>
            <w:r w:rsidRPr="0048413F">
              <w:rPr>
                <w:rFonts w:ascii="Times New Roman" w:hAnsi="Times New Roman"/>
              </w:rPr>
              <w:t xml:space="preserve">Производственное предприятие бытового обслуживания малой мощности централизованного </w:t>
            </w:r>
            <w:r w:rsidRPr="0048413F">
              <w:rPr>
                <w:rFonts w:ascii="Times New Roman" w:hAnsi="Times New Roman"/>
                <w:spacing w:val="-2"/>
              </w:rPr>
              <w:t>выполнения заказов</w:t>
            </w:r>
          </w:p>
        </w:tc>
        <w:tc>
          <w:tcPr>
            <w:tcW w:w="1134"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 xml:space="preserve">1 </w:t>
            </w:r>
          </w:p>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 xml:space="preserve">рабочее </w:t>
            </w:r>
          </w:p>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место</w:t>
            </w:r>
          </w:p>
        </w:tc>
        <w:tc>
          <w:tcPr>
            <w:tcW w:w="1843"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3</w:t>
            </w:r>
          </w:p>
        </w:tc>
        <w:tc>
          <w:tcPr>
            <w:tcW w:w="2230" w:type="dxa"/>
          </w:tcPr>
          <w:p w:rsidR="000C7512" w:rsidRPr="0048413F" w:rsidRDefault="000C7512" w:rsidP="00B92C26">
            <w:pPr>
              <w:spacing w:after="0" w:line="240" w:lineRule="auto"/>
              <w:jc w:val="center"/>
              <w:rPr>
                <w:rFonts w:ascii="Times New Roman" w:hAnsi="Times New Roman"/>
              </w:rPr>
            </w:pPr>
            <w:r w:rsidRPr="0048413F">
              <w:rPr>
                <w:rFonts w:ascii="Times New Roman" w:hAnsi="Times New Roman"/>
              </w:rPr>
              <w:t>0,5-1,2 га на объект</w:t>
            </w:r>
          </w:p>
        </w:tc>
        <w:tc>
          <w:tcPr>
            <w:tcW w:w="1985" w:type="dxa"/>
          </w:tcPr>
          <w:p w:rsidR="000C7512" w:rsidRPr="0048413F" w:rsidRDefault="000C7512" w:rsidP="00F459B4">
            <w:pPr>
              <w:spacing w:after="0" w:line="240" w:lineRule="auto"/>
              <w:ind w:right="57"/>
              <w:jc w:val="both"/>
              <w:rPr>
                <w:rFonts w:ascii="Times New Roman" w:hAnsi="Times New Roman"/>
              </w:rPr>
            </w:pPr>
            <w:r w:rsidRPr="0048413F">
              <w:rPr>
                <w:rFonts w:ascii="Times New Roman" w:hAnsi="Times New Roman"/>
                <w:spacing w:val="-2"/>
              </w:rPr>
              <w:t>Располагать предприя</w:t>
            </w:r>
            <w:r w:rsidRPr="0048413F">
              <w:rPr>
                <w:rFonts w:ascii="Times New Roman" w:hAnsi="Times New Roman"/>
              </w:rPr>
              <w:t>тие предпочтительно в производственно-коммунальной зоне</w:t>
            </w:r>
          </w:p>
        </w:tc>
      </w:tr>
      <w:tr w:rsidR="000C7512" w:rsidRPr="0048413F" w:rsidTr="00F459B4">
        <w:trPr>
          <w:trHeight w:val="217"/>
          <w:jc w:val="center"/>
        </w:trPr>
        <w:tc>
          <w:tcPr>
            <w:tcW w:w="2374" w:type="dxa"/>
          </w:tcPr>
          <w:p w:rsidR="000C7512" w:rsidRPr="0048413F" w:rsidRDefault="000C7512" w:rsidP="000C7512">
            <w:pPr>
              <w:spacing w:after="0" w:line="240" w:lineRule="auto"/>
              <w:rPr>
                <w:rFonts w:ascii="Times New Roman" w:hAnsi="Times New Roman"/>
              </w:rPr>
            </w:pPr>
            <w:r w:rsidRPr="0048413F">
              <w:rPr>
                <w:rFonts w:ascii="Times New Roman" w:hAnsi="Times New Roman"/>
              </w:rPr>
              <w:lastRenderedPageBreak/>
              <w:t xml:space="preserve">Предприятие по </w:t>
            </w:r>
            <w:r w:rsidRPr="0048413F">
              <w:rPr>
                <w:rFonts w:ascii="Times New Roman" w:hAnsi="Times New Roman"/>
                <w:spacing w:val="-2"/>
              </w:rPr>
              <w:t>стирке белья (фаб</w:t>
            </w:r>
            <w:r w:rsidRPr="0048413F">
              <w:rPr>
                <w:rFonts w:ascii="Times New Roman" w:hAnsi="Times New Roman"/>
              </w:rPr>
              <w:t>рика-прачечная)</w:t>
            </w:r>
          </w:p>
        </w:tc>
        <w:tc>
          <w:tcPr>
            <w:tcW w:w="1134"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кг/</w:t>
            </w:r>
          </w:p>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смену</w:t>
            </w:r>
          </w:p>
          <w:p w:rsidR="000C7512" w:rsidRPr="0048413F" w:rsidRDefault="000C7512" w:rsidP="009369EC">
            <w:pPr>
              <w:spacing w:after="0" w:line="240" w:lineRule="auto"/>
              <w:jc w:val="center"/>
              <w:rPr>
                <w:rFonts w:ascii="Times New Roman" w:hAnsi="Times New Roman"/>
              </w:rPr>
            </w:pPr>
          </w:p>
        </w:tc>
        <w:tc>
          <w:tcPr>
            <w:tcW w:w="1843"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40</w:t>
            </w:r>
          </w:p>
          <w:p w:rsidR="000C7512" w:rsidRPr="0048413F" w:rsidRDefault="000C7512" w:rsidP="009369EC">
            <w:pPr>
              <w:spacing w:after="0" w:line="240" w:lineRule="auto"/>
              <w:jc w:val="center"/>
              <w:rPr>
                <w:rFonts w:ascii="Times New Roman" w:hAnsi="Times New Roman"/>
              </w:rPr>
            </w:pPr>
          </w:p>
        </w:tc>
        <w:tc>
          <w:tcPr>
            <w:tcW w:w="2230"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0,5-1,0 га на объект</w:t>
            </w:r>
          </w:p>
          <w:p w:rsidR="000C7512" w:rsidRPr="0048413F" w:rsidRDefault="000C7512" w:rsidP="009369EC">
            <w:pPr>
              <w:spacing w:after="0" w:line="240" w:lineRule="auto"/>
              <w:jc w:val="center"/>
              <w:rPr>
                <w:rFonts w:ascii="Times New Roman" w:hAnsi="Times New Roman"/>
              </w:rPr>
            </w:pPr>
          </w:p>
        </w:tc>
        <w:tc>
          <w:tcPr>
            <w:tcW w:w="1985"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То же</w:t>
            </w:r>
          </w:p>
        </w:tc>
      </w:tr>
      <w:tr w:rsidR="000C7512" w:rsidRPr="0048413F" w:rsidTr="00F459B4">
        <w:trPr>
          <w:trHeight w:val="217"/>
          <w:jc w:val="center"/>
        </w:trPr>
        <w:tc>
          <w:tcPr>
            <w:tcW w:w="2374" w:type="dxa"/>
          </w:tcPr>
          <w:p w:rsidR="000C7512" w:rsidRPr="0048413F" w:rsidRDefault="000C7512" w:rsidP="009369EC">
            <w:pPr>
              <w:spacing w:after="0" w:line="240" w:lineRule="auto"/>
              <w:rPr>
                <w:rFonts w:ascii="Times New Roman" w:hAnsi="Times New Roman"/>
              </w:rPr>
            </w:pPr>
            <w:r w:rsidRPr="0048413F">
              <w:rPr>
                <w:rFonts w:ascii="Times New Roman" w:hAnsi="Times New Roman"/>
              </w:rPr>
              <w:t>Прачечная самообслуживания, мини-прачечная</w:t>
            </w:r>
          </w:p>
        </w:tc>
        <w:tc>
          <w:tcPr>
            <w:tcW w:w="1134"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кг/</w:t>
            </w:r>
          </w:p>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смену</w:t>
            </w:r>
          </w:p>
        </w:tc>
        <w:tc>
          <w:tcPr>
            <w:tcW w:w="1843"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20</w:t>
            </w:r>
          </w:p>
          <w:p w:rsidR="000C7512" w:rsidRPr="0048413F" w:rsidRDefault="000C7512" w:rsidP="009369EC">
            <w:pPr>
              <w:spacing w:after="0" w:line="240" w:lineRule="auto"/>
              <w:jc w:val="center"/>
              <w:rPr>
                <w:rFonts w:ascii="Times New Roman" w:hAnsi="Times New Roman"/>
              </w:rPr>
            </w:pPr>
          </w:p>
        </w:tc>
        <w:tc>
          <w:tcPr>
            <w:tcW w:w="2230"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0,1-0,2 га на объект</w:t>
            </w:r>
          </w:p>
          <w:p w:rsidR="000C7512" w:rsidRPr="0048413F" w:rsidRDefault="000C7512" w:rsidP="009369EC">
            <w:pPr>
              <w:spacing w:after="0" w:line="240" w:lineRule="auto"/>
              <w:jc w:val="center"/>
              <w:rPr>
                <w:rFonts w:ascii="Times New Roman" w:hAnsi="Times New Roman"/>
              </w:rPr>
            </w:pPr>
          </w:p>
        </w:tc>
        <w:tc>
          <w:tcPr>
            <w:tcW w:w="1985" w:type="dxa"/>
          </w:tcPr>
          <w:p w:rsidR="000C7512" w:rsidRPr="0048413F" w:rsidRDefault="000C7512" w:rsidP="009369EC">
            <w:pPr>
              <w:spacing w:after="0" w:line="240" w:lineRule="auto"/>
              <w:jc w:val="center"/>
              <w:rPr>
                <w:rFonts w:ascii="Times New Roman" w:hAnsi="Times New Roman"/>
              </w:rPr>
            </w:pPr>
          </w:p>
          <w:p w:rsidR="000C7512" w:rsidRPr="0048413F" w:rsidRDefault="000C7512" w:rsidP="009369EC">
            <w:pPr>
              <w:spacing w:after="0" w:line="240" w:lineRule="auto"/>
              <w:jc w:val="center"/>
              <w:rPr>
                <w:rFonts w:ascii="Times New Roman" w:hAnsi="Times New Roman"/>
              </w:rPr>
            </w:pPr>
          </w:p>
        </w:tc>
      </w:tr>
      <w:tr w:rsidR="000C7512" w:rsidRPr="0048413F" w:rsidTr="00F459B4">
        <w:trPr>
          <w:trHeight w:val="509"/>
          <w:jc w:val="center"/>
        </w:trPr>
        <w:tc>
          <w:tcPr>
            <w:tcW w:w="2374" w:type="dxa"/>
          </w:tcPr>
          <w:p w:rsidR="000C7512" w:rsidRPr="0048413F" w:rsidRDefault="000C7512" w:rsidP="000C7512">
            <w:pPr>
              <w:spacing w:after="0" w:line="240" w:lineRule="auto"/>
              <w:rPr>
                <w:rFonts w:ascii="Times New Roman" w:hAnsi="Times New Roman"/>
              </w:rPr>
            </w:pPr>
            <w:r w:rsidRPr="0048413F">
              <w:rPr>
                <w:rFonts w:ascii="Times New Roman" w:hAnsi="Times New Roman"/>
              </w:rPr>
              <w:t>Предприятия по химчистке</w:t>
            </w:r>
          </w:p>
        </w:tc>
        <w:tc>
          <w:tcPr>
            <w:tcW w:w="1134"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кг/</w:t>
            </w:r>
          </w:p>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смену</w:t>
            </w:r>
          </w:p>
        </w:tc>
        <w:tc>
          <w:tcPr>
            <w:tcW w:w="1843"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2,3</w:t>
            </w:r>
          </w:p>
          <w:p w:rsidR="000C7512" w:rsidRPr="0048413F" w:rsidRDefault="000C7512" w:rsidP="009369EC">
            <w:pPr>
              <w:spacing w:after="0" w:line="240" w:lineRule="auto"/>
              <w:jc w:val="center"/>
              <w:rPr>
                <w:rFonts w:ascii="Times New Roman" w:hAnsi="Times New Roman"/>
              </w:rPr>
            </w:pPr>
          </w:p>
        </w:tc>
        <w:tc>
          <w:tcPr>
            <w:tcW w:w="2230"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0,5-1,0 га на объект</w:t>
            </w:r>
          </w:p>
          <w:p w:rsidR="000C7512" w:rsidRPr="0048413F" w:rsidRDefault="000C7512" w:rsidP="009369EC">
            <w:pPr>
              <w:spacing w:after="0" w:line="240" w:lineRule="auto"/>
              <w:rPr>
                <w:rFonts w:ascii="Times New Roman" w:hAnsi="Times New Roman"/>
              </w:rPr>
            </w:pPr>
          </w:p>
        </w:tc>
        <w:tc>
          <w:tcPr>
            <w:tcW w:w="1985" w:type="dxa"/>
          </w:tcPr>
          <w:p w:rsidR="000C7512" w:rsidRPr="0048413F" w:rsidRDefault="000C7512" w:rsidP="00B92C26">
            <w:pPr>
              <w:spacing w:after="0" w:line="240" w:lineRule="auto"/>
              <w:jc w:val="both"/>
              <w:rPr>
                <w:rFonts w:ascii="Times New Roman" w:hAnsi="Times New Roman"/>
              </w:rPr>
            </w:pPr>
            <w:r w:rsidRPr="0048413F">
              <w:rPr>
                <w:rFonts w:ascii="Times New Roman" w:hAnsi="Times New Roman"/>
              </w:rPr>
              <w:t>Располагать предприятие пред</w:t>
            </w:r>
            <w:r w:rsidRPr="0048413F">
              <w:rPr>
                <w:rFonts w:ascii="Times New Roman" w:hAnsi="Times New Roman"/>
                <w:spacing w:val="-4"/>
              </w:rPr>
              <w:t>почтительно в произ</w:t>
            </w:r>
            <w:r>
              <w:rPr>
                <w:rFonts w:ascii="Times New Roman" w:hAnsi="Times New Roman"/>
                <w:spacing w:val="-4"/>
              </w:rPr>
              <w:t>-</w:t>
            </w:r>
            <w:r w:rsidRPr="0048413F">
              <w:rPr>
                <w:rFonts w:ascii="Times New Roman" w:hAnsi="Times New Roman"/>
                <w:spacing w:val="-4"/>
              </w:rPr>
              <w:t>водственно-</w:t>
            </w:r>
            <w:r w:rsidRPr="0048413F">
              <w:rPr>
                <w:rFonts w:ascii="Times New Roman" w:hAnsi="Times New Roman"/>
              </w:rPr>
              <w:t>коммунальной зоне</w:t>
            </w:r>
          </w:p>
        </w:tc>
      </w:tr>
      <w:tr w:rsidR="000C7512" w:rsidRPr="0048413F" w:rsidTr="00F459B4">
        <w:trPr>
          <w:trHeight w:val="217"/>
          <w:jc w:val="center"/>
        </w:trPr>
        <w:tc>
          <w:tcPr>
            <w:tcW w:w="2374" w:type="dxa"/>
          </w:tcPr>
          <w:p w:rsidR="000C7512" w:rsidRPr="0048413F" w:rsidRDefault="000C7512" w:rsidP="009369EC">
            <w:pPr>
              <w:spacing w:after="0" w:line="240" w:lineRule="auto"/>
              <w:rPr>
                <w:rFonts w:ascii="Times New Roman" w:hAnsi="Times New Roman"/>
              </w:rPr>
            </w:pPr>
            <w:r w:rsidRPr="0048413F">
              <w:rPr>
                <w:rFonts w:ascii="Times New Roman" w:hAnsi="Times New Roman"/>
              </w:rPr>
              <w:t>Фабрики-химчистки</w:t>
            </w:r>
          </w:p>
        </w:tc>
        <w:tc>
          <w:tcPr>
            <w:tcW w:w="1134"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кг/</w:t>
            </w:r>
          </w:p>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смену</w:t>
            </w:r>
          </w:p>
        </w:tc>
        <w:tc>
          <w:tcPr>
            <w:tcW w:w="1843"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2,3</w:t>
            </w:r>
          </w:p>
        </w:tc>
        <w:tc>
          <w:tcPr>
            <w:tcW w:w="2230"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0,5-10 га на объект</w:t>
            </w:r>
          </w:p>
        </w:tc>
        <w:tc>
          <w:tcPr>
            <w:tcW w:w="1985" w:type="dxa"/>
          </w:tcPr>
          <w:p w:rsidR="000C7512" w:rsidRPr="0048413F" w:rsidRDefault="000C7512" w:rsidP="009369EC">
            <w:pPr>
              <w:spacing w:after="0" w:line="240" w:lineRule="auto"/>
              <w:rPr>
                <w:rFonts w:ascii="Times New Roman" w:hAnsi="Times New Roman"/>
              </w:rPr>
            </w:pPr>
          </w:p>
        </w:tc>
      </w:tr>
      <w:tr w:rsidR="000C7512" w:rsidRPr="0048413F" w:rsidTr="00F459B4">
        <w:trPr>
          <w:trHeight w:val="217"/>
          <w:jc w:val="center"/>
        </w:trPr>
        <w:tc>
          <w:tcPr>
            <w:tcW w:w="2374" w:type="dxa"/>
          </w:tcPr>
          <w:p w:rsidR="000C7512" w:rsidRPr="0048413F" w:rsidRDefault="000C7512" w:rsidP="000C7512">
            <w:pPr>
              <w:spacing w:after="0" w:line="240" w:lineRule="auto"/>
              <w:rPr>
                <w:rFonts w:ascii="Times New Roman" w:hAnsi="Times New Roman"/>
              </w:rPr>
            </w:pPr>
            <w:r w:rsidRPr="0048413F">
              <w:rPr>
                <w:rFonts w:ascii="Times New Roman" w:hAnsi="Times New Roman"/>
                <w:spacing w:val="-2"/>
              </w:rPr>
              <w:t>Химчистка само</w:t>
            </w:r>
            <w:r w:rsidRPr="0048413F">
              <w:rPr>
                <w:rFonts w:ascii="Times New Roman" w:hAnsi="Times New Roman"/>
              </w:rPr>
              <w:t>обслуживания, мини-химчистка</w:t>
            </w:r>
          </w:p>
        </w:tc>
        <w:tc>
          <w:tcPr>
            <w:tcW w:w="1134"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кг/</w:t>
            </w:r>
          </w:p>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смену</w:t>
            </w:r>
          </w:p>
          <w:p w:rsidR="000C7512" w:rsidRPr="0048413F" w:rsidRDefault="000C7512" w:rsidP="009369EC">
            <w:pPr>
              <w:spacing w:after="0" w:line="240" w:lineRule="auto"/>
              <w:jc w:val="center"/>
              <w:rPr>
                <w:rFonts w:ascii="Times New Roman" w:hAnsi="Times New Roman"/>
              </w:rPr>
            </w:pPr>
          </w:p>
        </w:tc>
        <w:tc>
          <w:tcPr>
            <w:tcW w:w="1843"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1,2</w:t>
            </w:r>
          </w:p>
          <w:p w:rsidR="000C7512" w:rsidRPr="0048413F" w:rsidRDefault="000C7512" w:rsidP="009369EC">
            <w:pPr>
              <w:spacing w:after="0" w:line="240" w:lineRule="auto"/>
              <w:jc w:val="center"/>
              <w:rPr>
                <w:rFonts w:ascii="Times New Roman" w:hAnsi="Times New Roman"/>
              </w:rPr>
            </w:pPr>
          </w:p>
        </w:tc>
        <w:tc>
          <w:tcPr>
            <w:tcW w:w="2230"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0,1-0,2 га на объект</w:t>
            </w:r>
          </w:p>
          <w:p w:rsidR="000C7512" w:rsidRPr="0048413F" w:rsidRDefault="000C7512" w:rsidP="009369EC">
            <w:pPr>
              <w:spacing w:after="0" w:line="240" w:lineRule="auto"/>
              <w:jc w:val="center"/>
              <w:rPr>
                <w:rFonts w:ascii="Times New Roman" w:hAnsi="Times New Roman"/>
              </w:rPr>
            </w:pPr>
          </w:p>
        </w:tc>
        <w:tc>
          <w:tcPr>
            <w:tcW w:w="1985" w:type="dxa"/>
          </w:tcPr>
          <w:p w:rsidR="000C7512" w:rsidRPr="0048413F" w:rsidRDefault="000C7512" w:rsidP="009369EC">
            <w:pPr>
              <w:spacing w:after="0" w:line="240" w:lineRule="auto"/>
              <w:rPr>
                <w:rFonts w:ascii="Times New Roman" w:hAnsi="Times New Roman"/>
              </w:rPr>
            </w:pPr>
          </w:p>
        </w:tc>
      </w:tr>
      <w:tr w:rsidR="000C7512" w:rsidRPr="0048413F" w:rsidTr="00F459B4">
        <w:trPr>
          <w:trHeight w:val="217"/>
          <w:jc w:val="center"/>
        </w:trPr>
        <w:tc>
          <w:tcPr>
            <w:tcW w:w="2374" w:type="dxa"/>
          </w:tcPr>
          <w:p w:rsidR="000C7512" w:rsidRPr="0048413F" w:rsidRDefault="000C7512" w:rsidP="009369EC">
            <w:pPr>
              <w:spacing w:after="0" w:line="240" w:lineRule="auto"/>
              <w:rPr>
                <w:rFonts w:ascii="Times New Roman" w:hAnsi="Times New Roman"/>
              </w:rPr>
            </w:pPr>
            <w:r w:rsidRPr="0048413F">
              <w:rPr>
                <w:rFonts w:ascii="Times New Roman" w:hAnsi="Times New Roman"/>
              </w:rPr>
              <w:t>Банно-оздорови</w:t>
            </w:r>
            <w:r>
              <w:rPr>
                <w:rFonts w:ascii="Times New Roman" w:hAnsi="Times New Roman"/>
              </w:rPr>
              <w:t>-</w:t>
            </w:r>
            <w:r w:rsidRPr="0048413F">
              <w:rPr>
                <w:rFonts w:ascii="Times New Roman" w:hAnsi="Times New Roman"/>
              </w:rPr>
              <w:t>тельный комплекс</w:t>
            </w:r>
          </w:p>
        </w:tc>
        <w:tc>
          <w:tcPr>
            <w:tcW w:w="1134"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1 помы</w:t>
            </w:r>
            <w:r>
              <w:rPr>
                <w:rFonts w:ascii="Times New Roman" w:hAnsi="Times New Roman"/>
              </w:rPr>
              <w:t>-</w:t>
            </w:r>
            <w:r w:rsidRPr="0048413F">
              <w:rPr>
                <w:rFonts w:ascii="Times New Roman" w:hAnsi="Times New Roman"/>
              </w:rPr>
              <w:t>вочное место</w:t>
            </w:r>
          </w:p>
        </w:tc>
        <w:tc>
          <w:tcPr>
            <w:tcW w:w="1843"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7</w:t>
            </w:r>
          </w:p>
          <w:p w:rsidR="000C7512" w:rsidRPr="0048413F" w:rsidRDefault="000C7512" w:rsidP="009369EC">
            <w:pPr>
              <w:spacing w:after="0" w:line="240" w:lineRule="auto"/>
              <w:jc w:val="center"/>
              <w:rPr>
                <w:rFonts w:ascii="Times New Roman" w:hAnsi="Times New Roman"/>
              </w:rPr>
            </w:pPr>
          </w:p>
        </w:tc>
        <w:tc>
          <w:tcPr>
            <w:tcW w:w="2230"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0,2-0,4 га на объект</w:t>
            </w:r>
          </w:p>
          <w:p w:rsidR="000C7512" w:rsidRPr="0048413F" w:rsidRDefault="000C7512" w:rsidP="009369EC">
            <w:pPr>
              <w:spacing w:after="0" w:line="240" w:lineRule="auto"/>
              <w:rPr>
                <w:rFonts w:ascii="Times New Roman" w:hAnsi="Times New Roman"/>
              </w:rPr>
            </w:pPr>
          </w:p>
        </w:tc>
        <w:tc>
          <w:tcPr>
            <w:tcW w:w="1985" w:type="dxa"/>
          </w:tcPr>
          <w:p w:rsidR="000C7512" w:rsidRPr="0048413F" w:rsidRDefault="000C7512" w:rsidP="004C7390">
            <w:pPr>
              <w:spacing w:after="0" w:line="240" w:lineRule="auto"/>
              <w:jc w:val="both"/>
              <w:rPr>
                <w:rFonts w:ascii="Times New Roman" w:hAnsi="Times New Roman"/>
              </w:rPr>
            </w:pPr>
          </w:p>
        </w:tc>
      </w:tr>
    </w:tbl>
    <w:p w:rsidR="00B92C26" w:rsidRPr="00B92C26" w:rsidRDefault="00B92C26" w:rsidP="00142388">
      <w:pPr>
        <w:spacing w:after="0" w:line="240" w:lineRule="auto"/>
        <w:jc w:val="right"/>
        <w:rPr>
          <w:rFonts w:ascii="Times New Roman" w:hAnsi="Times New Roman"/>
          <w:sz w:val="8"/>
          <w:szCs w:val="8"/>
        </w:rPr>
      </w:pPr>
    </w:p>
    <w:p w:rsidR="007F03AB" w:rsidRPr="00315462" w:rsidRDefault="004772B1" w:rsidP="00B92C26">
      <w:pPr>
        <w:spacing w:after="0" w:line="240" w:lineRule="auto"/>
        <w:ind w:firstLine="567"/>
        <w:jc w:val="both"/>
        <w:rPr>
          <w:rFonts w:ascii="Times New Roman" w:hAnsi="Times New Roman"/>
          <w:sz w:val="24"/>
          <w:szCs w:val="24"/>
        </w:rPr>
      </w:pPr>
      <w:r>
        <w:rPr>
          <w:rFonts w:ascii="Times New Roman" w:hAnsi="Times New Roman"/>
          <w:sz w:val="24"/>
          <w:szCs w:val="24"/>
        </w:rPr>
        <w:t>5</w:t>
      </w:r>
      <w:r w:rsidR="00B92C26" w:rsidRPr="00315462">
        <w:rPr>
          <w:rFonts w:ascii="Times New Roman" w:hAnsi="Times New Roman"/>
          <w:sz w:val="24"/>
          <w:szCs w:val="24"/>
        </w:rPr>
        <w:t>.8.5.2.</w:t>
      </w:r>
      <w:r w:rsidR="00B92C26" w:rsidRPr="00315462">
        <w:rPr>
          <w:sz w:val="24"/>
          <w:szCs w:val="24"/>
        </w:rPr>
        <w:t xml:space="preserve"> </w:t>
      </w:r>
      <w:r w:rsidR="007F03AB" w:rsidRPr="00315462">
        <w:rPr>
          <w:rFonts w:ascii="Times New Roman" w:hAnsi="Times New Roman"/>
          <w:sz w:val="24"/>
          <w:szCs w:val="24"/>
        </w:rPr>
        <w:t>Радиус обслуживания предприятиями бытового обслуживания местного значения при застройке</w:t>
      </w:r>
      <w:r w:rsidR="00F459B4">
        <w:rPr>
          <w:rFonts w:ascii="Times New Roman" w:hAnsi="Times New Roman"/>
          <w:sz w:val="24"/>
          <w:szCs w:val="24"/>
        </w:rPr>
        <w:t xml:space="preserve"> </w:t>
      </w:r>
      <w:r w:rsidR="007F03AB" w:rsidRPr="00315462">
        <w:rPr>
          <w:rFonts w:ascii="Times New Roman" w:hAnsi="Times New Roman"/>
          <w:sz w:val="24"/>
          <w:szCs w:val="24"/>
        </w:rPr>
        <w:t>малоэтажной – 800 м.</w:t>
      </w:r>
    </w:p>
    <w:p w:rsidR="00B92C26" w:rsidRDefault="004772B1" w:rsidP="00B92C26">
      <w:pPr>
        <w:pStyle w:val="Default"/>
        <w:tabs>
          <w:tab w:val="left" w:pos="567"/>
        </w:tabs>
        <w:ind w:firstLine="567"/>
        <w:jc w:val="both"/>
        <w:rPr>
          <w:color w:val="auto"/>
          <w:lang w:eastAsia="ru-RU"/>
        </w:rPr>
      </w:pPr>
      <w:r>
        <w:t>5</w:t>
      </w:r>
      <w:r w:rsidR="00B92C26">
        <w:t xml:space="preserve">.8.5.3. </w:t>
      </w:r>
      <w:r w:rsidR="00B92C26">
        <w:rPr>
          <w:color w:val="auto"/>
          <w:lang w:eastAsia="ru-RU"/>
        </w:rPr>
        <w:t>Расчетные показатели минимально допустимого уровня обеспеченности учреждениями бытового и коммунального</w:t>
      </w:r>
      <w:r w:rsidR="00F459B4">
        <w:rPr>
          <w:color w:val="auto"/>
          <w:lang w:eastAsia="ru-RU"/>
        </w:rPr>
        <w:t xml:space="preserve">  обслуживания сельского</w:t>
      </w:r>
      <w:r w:rsidR="000C1CEA">
        <w:rPr>
          <w:color w:val="auto"/>
          <w:lang w:eastAsia="ru-RU"/>
        </w:rPr>
        <w:t xml:space="preserve"> поселения</w:t>
      </w:r>
      <w:r w:rsidR="00B92C26">
        <w:rPr>
          <w:color w:val="auto"/>
          <w:lang w:eastAsia="ru-RU"/>
        </w:rPr>
        <w:t xml:space="preserve">  и максимальный уровень территориальной доступности следует принимать в соответствии с табл</w:t>
      </w:r>
      <w:r w:rsidR="00315462">
        <w:rPr>
          <w:color w:val="auto"/>
          <w:lang w:eastAsia="ru-RU"/>
        </w:rPr>
        <w:t>.</w:t>
      </w:r>
      <w:r w:rsidR="00F459B4">
        <w:rPr>
          <w:color w:val="auto"/>
          <w:lang w:eastAsia="ru-RU"/>
        </w:rPr>
        <w:t>3</w:t>
      </w:r>
      <w:r w:rsidR="00347B96">
        <w:rPr>
          <w:color w:val="auto"/>
          <w:lang w:eastAsia="ru-RU"/>
        </w:rPr>
        <w:t>7</w:t>
      </w:r>
      <w:r w:rsidR="00B92C26">
        <w:rPr>
          <w:color w:val="auto"/>
          <w:lang w:eastAsia="ru-RU"/>
        </w:rPr>
        <w:t>.</w:t>
      </w:r>
    </w:p>
    <w:p w:rsidR="004736BC" w:rsidRPr="00315462" w:rsidRDefault="004736BC" w:rsidP="004736BC">
      <w:pPr>
        <w:autoSpaceDE w:val="0"/>
        <w:autoSpaceDN w:val="0"/>
        <w:adjustRightInd w:val="0"/>
        <w:spacing w:after="0" w:line="240" w:lineRule="auto"/>
        <w:jc w:val="both"/>
        <w:rPr>
          <w:rFonts w:ascii="Times New Roman" w:hAnsi="Times New Roman"/>
          <w:b/>
          <w:i/>
          <w:sz w:val="8"/>
          <w:szCs w:val="8"/>
        </w:rPr>
      </w:pPr>
    </w:p>
    <w:p w:rsidR="004736BC" w:rsidRPr="00AE554F" w:rsidRDefault="00F459B4" w:rsidP="004736BC">
      <w:pPr>
        <w:autoSpaceDE w:val="0"/>
        <w:autoSpaceDN w:val="0"/>
        <w:adjustRightInd w:val="0"/>
        <w:spacing w:after="0" w:line="240" w:lineRule="auto"/>
        <w:jc w:val="both"/>
        <w:rPr>
          <w:rFonts w:ascii="Times New Roman" w:hAnsi="Times New Roman"/>
          <w:b/>
          <w:i/>
          <w:sz w:val="24"/>
          <w:szCs w:val="24"/>
        </w:rPr>
      </w:pPr>
      <w:r>
        <w:rPr>
          <w:rFonts w:ascii="Times New Roman" w:hAnsi="Times New Roman"/>
          <w:i/>
          <w:sz w:val="24"/>
          <w:szCs w:val="24"/>
        </w:rPr>
        <w:t>Таблица 3</w:t>
      </w:r>
      <w:r w:rsidR="00347B96">
        <w:rPr>
          <w:rFonts w:ascii="Times New Roman" w:hAnsi="Times New Roman"/>
          <w:i/>
          <w:sz w:val="24"/>
          <w:szCs w:val="24"/>
        </w:rPr>
        <w:t>7</w:t>
      </w:r>
      <w:r w:rsidR="004736BC" w:rsidRPr="004772B1">
        <w:rPr>
          <w:rFonts w:ascii="Times New Roman" w:hAnsi="Times New Roman"/>
          <w:i/>
          <w:sz w:val="24"/>
          <w:szCs w:val="24"/>
        </w:rPr>
        <w:t>.</w:t>
      </w:r>
      <w:r w:rsidR="004736BC" w:rsidRPr="00B35E21">
        <w:rPr>
          <w:rFonts w:ascii="Times New Roman" w:hAnsi="Times New Roman"/>
          <w:b/>
          <w:i/>
          <w:sz w:val="24"/>
          <w:szCs w:val="24"/>
        </w:rPr>
        <w:t xml:space="preserve"> - Расчетные показатели минимально допустимого уровня обеспеченности </w:t>
      </w:r>
      <w:r w:rsidR="004736BC" w:rsidRPr="00315462">
        <w:rPr>
          <w:rFonts w:ascii="Times New Roman" w:hAnsi="Times New Roman"/>
          <w:b/>
          <w:i/>
          <w:sz w:val="24"/>
          <w:szCs w:val="24"/>
        </w:rPr>
        <w:t xml:space="preserve">предприятиями связи, кредитно-финансовыми учреждениями и нормативные показатели для определения размеров их </w:t>
      </w:r>
      <w:r w:rsidR="004736BC" w:rsidRPr="00315462">
        <w:rPr>
          <w:rFonts w:ascii="Times New Roman" w:hAnsi="Times New Roman"/>
          <w:b/>
          <w:bCs/>
          <w:i/>
          <w:sz w:val="24"/>
          <w:szCs w:val="24"/>
        </w:rPr>
        <w:t>земельных участков</w:t>
      </w:r>
      <w:r w:rsidR="004736BC" w:rsidRPr="00AE554F">
        <w:rPr>
          <w:rFonts w:ascii="Times New Roman" w:hAnsi="Times New Roman"/>
          <w:b/>
          <w:i/>
          <w:sz w:val="24"/>
          <w:szCs w:val="24"/>
        </w:rPr>
        <w:t xml:space="preserve"> </w:t>
      </w:r>
    </w:p>
    <w:p w:rsidR="004736BC" w:rsidRPr="00B92C26" w:rsidRDefault="004736BC" w:rsidP="004736BC">
      <w:pPr>
        <w:spacing w:after="0" w:line="240" w:lineRule="auto"/>
        <w:jc w:val="both"/>
        <w:rPr>
          <w:rFonts w:ascii="Times New Roman" w:hAnsi="Times New Roman"/>
          <w:sz w:val="8"/>
          <w:szCs w:val="8"/>
        </w:rPr>
      </w:pPr>
    </w:p>
    <w:tbl>
      <w:tblPr>
        <w:tblW w:w="9526" w:type="dxa"/>
        <w:jc w:val="center"/>
        <w:tblLayout w:type="fixed"/>
        <w:tblCellMar>
          <w:left w:w="45" w:type="dxa"/>
          <w:right w:w="45" w:type="dxa"/>
        </w:tblCellMar>
        <w:tblLook w:val="0000"/>
      </w:tblPr>
      <w:tblGrid>
        <w:gridCol w:w="1646"/>
        <w:gridCol w:w="1134"/>
        <w:gridCol w:w="1134"/>
        <w:gridCol w:w="992"/>
        <w:gridCol w:w="2268"/>
        <w:gridCol w:w="2352"/>
      </w:tblGrid>
      <w:tr w:rsidR="00C77C1A" w:rsidRPr="0048413F" w:rsidTr="009369EC">
        <w:trPr>
          <w:trHeight w:val="1017"/>
          <w:jc w:val="center"/>
        </w:trPr>
        <w:tc>
          <w:tcPr>
            <w:tcW w:w="1646" w:type="dxa"/>
            <w:vMerge w:val="restart"/>
            <w:tcBorders>
              <w:top w:val="single" w:sz="2" w:space="0" w:color="auto"/>
              <w:left w:val="single" w:sz="2" w:space="0" w:color="auto"/>
              <w:bottom w:val="nil"/>
              <w:right w:val="single" w:sz="2" w:space="0" w:color="auto"/>
            </w:tcBorders>
            <w:shd w:val="clear" w:color="auto" w:fill="EEECE1" w:themeFill="background2"/>
            <w:vAlign w:val="center"/>
          </w:tcPr>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 xml:space="preserve">Наименование объекта </w:t>
            </w:r>
          </w:p>
          <w:p w:rsidR="00C77C1A" w:rsidRPr="0048413F" w:rsidRDefault="00C77C1A" w:rsidP="009369EC">
            <w:pPr>
              <w:spacing w:after="0" w:line="240" w:lineRule="auto"/>
              <w:jc w:val="center"/>
              <w:rPr>
                <w:rFonts w:ascii="Times New Roman" w:hAnsi="Times New Roman"/>
                <w:bCs/>
              </w:rPr>
            </w:pPr>
            <w:r>
              <w:rPr>
                <w:rFonts w:ascii="Times New Roman" w:hAnsi="Times New Roman"/>
                <w:bCs/>
              </w:rPr>
              <w:t>о</w:t>
            </w:r>
            <w:r w:rsidRPr="0048413F">
              <w:rPr>
                <w:rFonts w:ascii="Times New Roman" w:hAnsi="Times New Roman"/>
                <w:bCs/>
              </w:rPr>
              <w:t>бслуживания</w:t>
            </w:r>
          </w:p>
        </w:tc>
        <w:tc>
          <w:tcPr>
            <w:tcW w:w="1134" w:type="dxa"/>
            <w:vMerge w:val="restart"/>
            <w:tcBorders>
              <w:top w:val="single" w:sz="2" w:space="0" w:color="auto"/>
              <w:left w:val="single" w:sz="2" w:space="0" w:color="auto"/>
              <w:bottom w:val="nil"/>
              <w:right w:val="single" w:sz="2" w:space="0" w:color="auto"/>
            </w:tcBorders>
            <w:shd w:val="clear" w:color="auto" w:fill="EEECE1" w:themeFill="background2"/>
            <w:vAlign w:val="center"/>
          </w:tcPr>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Единица измерения</w:t>
            </w:r>
          </w:p>
        </w:tc>
        <w:tc>
          <w:tcPr>
            <w:tcW w:w="2126" w:type="dxa"/>
            <w:gridSpan w:val="2"/>
            <w:tcBorders>
              <w:top w:val="single" w:sz="2" w:space="0" w:color="auto"/>
              <w:left w:val="single" w:sz="2" w:space="0" w:color="auto"/>
              <w:bottom w:val="nil"/>
              <w:right w:val="single" w:sz="2" w:space="0" w:color="auto"/>
            </w:tcBorders>
            <w:shd w:val="clear" w:color="auto" w:fill="EEECE1" w:themeFill="background2"/>
            <w:vAlign w:val="center"/>
          </w:tcPr>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 xml:space="preserve">Рекомендуемая </w:t>
            </w:r>
          </w:p>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обеспеченность на 1000 жителей (в пределах минимума)</w:t>
            </w:r>
          </w:p>
        </w:tc>
        <w:tc>
          <w:tcPr>
            <w:tcW w:w="2268" w:type="dxa"/>
            <w:vMerge w:val="restart"/>
            <w:tcBorders>
              <w:top w:val="single" w:sz="2" w:space="0" w:color="auto"/>
              <w:left w:val="single" w:sz="2" w:space="0" w:color="auto"/>
              <w:bottom w:val="nil"/>
              <w:right w:val="single" w:sz="2" w:space="0" w:color="auto"/>
            </w:tcBorders>
            <w:shd w:val="clear" w:color="auto" w:fill="EEECE1" w:themeFill="background2"/>
            <w:vAlign w:val="center"/>
          </w:tcPr>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 xml:space="preserve">Нормативные </w:t>
            </w:r>
          </w:p>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 xml:space="preserve">показатели для </w:t>
            </w:r>
          </w:p>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определения размера земельного участка, м</w:t>
            </w:r>
            <w:r w:rsidRPr="0048413F">
              <w:rPr>
                <w:rFonts w:ascii="Times New Roman" w:hAnsi="Times New Roman"/>
                <w:bCs/>
                <w:vertAlign w:val="superscript"/>
              </w:rPr>
              <w:t>2</w:t>
            </w:r>
            <w:r w:rsidRPr="0048413F">
              <w:rPr>
                <w:rFonts w:ascii="Times New Roman" w:hAnsi="Times New Roman"/>
                <w:bCs/>
              </w:rPr>
              <w:t>/единица измерения</w:t>
            </w:r>
          </w:p>
        </w:tc>
        <w:tc>
          <w:tcPr>
            <w:tcW w:w="2352" w:type="dxa"/>
            <w:vMerge w:val="restart"/>
            <w:tcBorders>
              <w:top w:val="single" w:sz="2" w:space="0" w:color="auto"/>
              <w:left w:val="single" w:sz="2" w:space="0" w:color="auto"/>
              <w:bottom w:val="nil"/>
              <w:right w:val="single" w:sz="2" w:space="0" w:color="auto"/>
            </w:tcBorders>
            <w:shd w:val="clear" w:color="auto" w:fill="EEECE1" w:themeFill="background2"/>
            <w:vAlign w:val="center"/>
          </w:tcPr>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Примечание</w:t>
            </w:r>
          </w:p>
        </w:tc>
      </w:tr>
      <w:tr w:rsidR="00F459B4" w:rsidRPr="0048413F" w:rsidTr="00EE2C34">
        <w:trPr>
          <w:trHeight w:val="217"/>
          <w:jc w:val="center"/>
        </w:trPr>
        <w:tc>
          <w:tcPr>
            <w:tcW w:w="1646" w:type="dxa"/>
            <w:vMerge/>
            <w:tcBorders>
              <w:left w:val="single" w:sz="2" w:space="0" w:color="auto"/>
              <w:bottom w:val="single" w:sz="2" w:space="0" w:color="auto"/>
              <w:right w:val="single" w:sz="2" w:space="0" w:color="auto"/>
            </w:tcBorders>
          </w:tcPr>
          <w:p w:rsidR="00F459B4" w:rsidRPr="0048413F" w:rsidRDefault="00F459B4" w:rsidP="004736BC">
            <w:pPr>
              <w:spacing w:after="0" w:line="240" w:lineRule="auto"/>
              <w:jc w:val="center"/>
              <w:rPr>
                <w:rFonts w:ascii="Times New Roman" w:hAnsi="Times New Roman"/>
              </w:rPr>
            </w:pPr>
          </w:p>
        </w:tc>
        <w:tc>
          <w:tcPr>
            <w:tcW w:w="1134" w:type="dxa"/>
            <w:vMerge/>
            <w:tcBorders>
              <w:left w:val="single" w:sz="2" w:space="0" w:color="auto"/>
              <w:bottom w:val="single" w:sz="2" w:space="0" w:color="auto"/>
              <w:right w:val="single" w:sz="2" w:space="0" w:color="auto"/>
            </w:tcBorders>
          </w:tcPr>
          <w:p w:rsidR="00F459B4" w:rsidRPr="0048413F" w:rsidRDefault="00F459B4" w:rsidP="009369EC">
            <w:pPr>
              <w:spacing w:after="0" w:line="240" w:lineRule="auto"/>
              <w:ind w:left="-57" w:right="-57"/>
              <w:jc w:val="center"/>
              <w:rPr>
                <w:rFonts w:ascii="Times New Roman" w:hAnsi="Times New Roman"/>
              </w:rPr>
            </w:pPr>
          </w:p>
        </w:tc>
        <w:tc>
          <w:tcPr>
            <w:tcW w:w="2126" w:type="dxa"/>
            <w:gridSpan w:val="2"/>
            <w:tcBorders>
              <w:top w:val="single" w:sz="4" w:space="0" w:color="auto"/>
              <w:left w:val="single" w:sz="2" w:space="0" w:color="auto"/>
              <w:bottom w:val="single" w:sz="2" w:space="0" w:color="auto"/>
              <w:right w:val="single" w:sz="2" w:space="0" w:color="auto"/>
            </w:tcBorders>
            <w:shd w:val="clear" w:color="auto" w:fill="EEECE1" w:themeFill="background2"/>
            <w:vAlign w:val="center"/>
          </w:tcPr>
          <w:p w:rsidR="00F459B4" w:rsidRPr="0048413F" w:rsidRDefault="00F459B4" w:rsidP="009369EC">
            <w:pPr>
              <w:spacing w:after="0" w:line="240" w:lineRule="auto"/>
              <w:jc w:val="center"/>
              <w:rPr>
                <w:rFonts w:ascii="Times New Roman" w:hAnsi="Times New Roman"/>
              </w:rPr>
            </w:pPr>
            <w:r w:rsidRPr="0048413F">
              <w:rPr>
                <w:rFonts w:ascii="Times New Roman" w:hAnsi="Times New Roman"/>
              </w:rPr>
              <w:t>сельское поселение</w:t>
            </w:r>
          </w:p>
        </w:tc>
        <w:tc>
          <w:tcPr>
            <w:tcW w:w="2268" w:type="dxa"/>
            <w:vMerge/>
            <w:tcBorders>
              <w:left w:val="single" w:sz="2" w:space="0" w:color="auto"/>
              <w:bottom w:val="single" w:sz="2" w:space="0" w:color="auto"/>
              <w:right w:val="single" w:sz="2" w:space="0" w:color="auto"/>
            </w:tcBorders>
          </w:tcPr>
          <w:p w:rsidR="00F459B4" w:rsidRPr="0048413F" w:rsidRDefault="00F459B4" w:rsidP="004736BC">
            <w:pPr>
              <w:spacing w:after="0" w:line="240" w:lineRule="auto"/>
              <w:jc w:val="center"/>
              <w:rPr>
                <w:rFonts w:ascii="Times New Roman" w:hAnsi="Times New Roman"/>
              </w:rPr>
            </w:pPr>
          </w:p>
        </w:tc>
        <w:tc>
          <w:tcPr>
            <w:tcW w:w="2352" w:type="dxa"/>
            <w:vMerge/>
            <w:tcBorders>
              <w:left w:val="single" w:sz="2" w:space="0" w:color="auto"/>
              <w:bottom w:val="single" w:sz="2" w:space="0" w:color="auto"/>
              <w:right w:val="single" w:sz="2" w:space="0" w:color="auto"/>
            </w:tcBorders>
          </w:tcPr>
          <w:p w:rsidR="00F459B4" w:rsidRPr="0048413F" w:rsidRDefault="00F459B4" w:rsidP="009369EC">
            <w:pPr>
              <w:spacing w:after="0" w:line="240" w:lineRule="auto"/>
              <w:ind w:right="57"/>
              <w:jc w:val="center"/>
              <w:rPr>
                <w:rFonts w:ascii="Times New Roman" w:hAnsi="Times New Roman"/>
              </w:rPr>
            </w:pPr>
          </w:p>
        </w:tc>
      </w:tr>
      <w:tr w:rsidR="00C77C1A" w:rsidRPr="0048413F" w:rsidTr="009369EC">
        <w:trPr>
          <w:trHeight w:val="217"/>
          <w:jc w:val="center"/>
        </w:trPr>
        <w:tc>
          <w:tcPr>
            <w:tcW w:w="1646" w:type="dxa"/>
            <w:tcBorders>
              <w:top w:val="single" w:sz="4" w:space="0" w:color="auto"/>
              <w:left w:val="single" w:sz="2" w:space="0" w:color="auto"/>
              <w:bottom w:val="single" w:sz="2" w:space="0" w:color="auto"/>
              <w:right w:val="single" w:sz="2" w:space="0" w:color="auto"/>
            </w:tcBorders>
            <w:vAlign w:val="center"/>
          </w:tcPr>
          <w:p w:rsidR="00C77C1A" w:rsidRPr="004736BC" w:rsidRDefault="00C77C1A" w:rsidP="009369EC">
            <w:pPr>
              <w:spacing w:after="0" w:line="240" w:lineRule="auto"/>
              <w:jc w:val="center"/>
              <w:rPr>
                <w:rFonts w:ascii="Times New Roman" w:hAnsi="Times New Roman"/>
                <w:bCs/>
              </w:rPr>
            </w:pPr>
            <w:r w:rsidRPr="004736BC">
              <w:rPr>
                <w:rFonts w:ascii="Times New Roman" w:hAnsi="Times New Roman"/>
                <w:bCs/>
              </w:rPr>
              <w:t>Банк, контора, офис, коммер</w:t>
            </w:r>
            <w:r>
              <w:rPr>
                <w:rFonts w:ascii="Times New Roman" w:hAnsi="Times New Roman"/>
                <w:bCs/>
              </w:rPr>
              <w:t>-</w:t>
            </w:r>
            <w:r w:rsidRPr="004736BC">
              <w:rPr>
                <w:rFonts w:ascii="Times New Roman" w:hAnsi="Times New Roman"/>
                <w:bCs/>
              </w:rPr>
              <w:t>ческо-деловой объект</w:t>
            </w:r>
          </w:p>
        </w:tc>
        <w:tc>
          <w:tcPr>
            <w:tcW w:w="1134" w:type="dxa"/>
            <w:tcBorders>
              <w:top w:val="single" w:sz="2" w:space="0" w:color="auto"/>
              <w:left w:val="single" w:sz="2" w:space="0" w:color="auto"/>
              <w:bottom w:val="single" w:sz="2" w:space="0" w:color="auto"/>
              <w:right w:val="single" w:sz="2" w:space="0" w:color="auto"/>
            </w:tcBorders>
            <w:vAlign w:val="center"/>
          </w:tcPr>
          <w:p w:rsidR="00C77C1A" w:rsidRPr="004736BC" w:rsidRDefault="00C77C1A" w:rsidP="009369EC">
            <w:pPr>
              <w:spacing w:after="0" w:line="240" w:lineRule="auto"/>
              <w:jc w:val="center"/>
              <w:rPr>
                <w:rFonts w:ascii="Times New Roman" w:hAnsi="Times New Roman"/>
                <w:bCs/>
              </w:rPr>
            </w:pPr>
            <w:r w:rsidRPr="004736BC">
              <w:rPr>
                <w:rFonts w:ascii="Times New Roman" w:hAnsi="Times New Roman"/>
                <w:bCs/>
              </w:rPr>
              <w:t xml:space="preserve">1 </w:t>
            </w:r>
          </w:p>
          <w:p w:rsidR="00C77C1A" w:rsidRPr="004736BC" w:rsidRDefault="00C77C1A" w:rsidP="009369EC">
            <w:pPr>
              <w:spacing w:after="0" w:line="240" w:lineRule="auto"/>
              <w:jc w:val="center"/>
              <w:rPr>
                <w:rFonts w:ascii="Times New Roman" w:hAnsi="Times New Roman"/>
                <w:bCs/>
              </w:rPr>
            </w:pPr>
            <w:r w:rsidRPr="004736BC">
              <w:rPr>
                <w:rFonts w:ascii="Times New Roman" w:hAnsi="Times New Roman"/>
                <w:bCs/>
              </w:rPr>
              <w:t>объект</w:t>
            </w:r>
          </w:p>
        </w:tc>
        <w:tc>
          <w:tcPr>
            <w:tcW w:w="2126" w:type="dxa"/>
            <w:gridSpan w:val="2"/>
            <w:tcBorders>
              <w:top w:val="single" w:sz="4" w:space="0" w:color="auto"/>
              <w:left w:val="single" w:sz="2" w:space="0" w:color="auto"/>
              <w:bottom w:val="single" w:sz="2" w:space="0" w:color="auto"/>
              <w:right w:val="single" w:sz="2" w:space="0" w:color="auto"/>
            </w:tcBorders>
            <w:vAlign w:val="center"/>
          </w:tcPr>
          <w:p w:rsidR="00C77C1A" w:rsidRPr="004736BC" w:rsidRDefault="00C77C1A" w:rsidP="009369EC">
            <w:pPr>
              <w:spacing w:after="0" w:line="240" w:lineRule="auto"/>
              <w:jc w:val="center"/>
              <w:rPr>
                <w:rFonts w:ascii="Times New Roman" w:hAnsi="Times New Roman"/>
                <w:bCs/>
              </w:rPr>
            </w:pPr>
            <w:r w:rsidRPr="004736BC">
              <w:rPr>
                <w:rFonts w:ascii="Times New Roman" w:hAnsi="Times New Roman"/>
                <w:bCs/>
              </w:rPr>
              <w:t xml:space="preserve">По заданию на </w:t>
            </w:r>
          </w:p>
          <w:p w:rsidR="00C77C1A" w:rsidRPr="004736BC" w:rsidRDefault="00C77C1A" w:rsidP="009369EC">
            <w:pPr>
              <w:spacing w:after="0" w:line="240" w:lineRule="auto"/>
              <w:jc w:val="center"/>
              <w:rPr>
                <w:rFonts w:ascii="Times New Roman" w:hAnsi="Times New Roman"/>
                <w:bCs/>
              </w:rPr>
            </w:pPr>
            <w:r w:rsidRPr="004736BC">
              <w:rPr>
                <w:rFonts w:ascii="Times New Roman" w:hAnsi="Times New Roman"/>
                <w:bCs/>
              </w:rPr>
              <w:t>проектирование</w:t>
            </w:r>
          </w:p>
        </w:tc>
        <w:tc>
          <w:tcPr>
            <w:tcW w:w="2268" w:type="dxa"/>
            <w:tcBorders>
              <w:top w:val="single" w:sz="4" w:space="0" w:color="auto"/>
              <w:left w:val="single" w:sz="2" w:space="0" w:color="auto"/>
              <w:bottom w:val="single" w:sz="2" w:space="0" w:color="auto"/>
              <w:right w:val="single" w:sz="2" w:space="0" w:color="auto"/>
            </w:tcBorders>
            <w:vAlign w:val="center"/>
          </w:tcPr>
          <w:p w:rsidR="00C77C1A" w:rsidRPr="004736BC" w:rsidRDefault="00C77C1A" w:rsidP="009369EC">
            <w:pPr>
              <w:spacing w:after="0" w:line="240" w:lineRule="auto"/>
              <w:jc w:val="center"/>
              <w:rPr>
                <w:rFonts w:ascii="Times New Roman" w:hAnsi="Times New Roman"/>
                <w:bCs/>
              </w:rPr>
            </w:pPr>
            <w:r w:rsidRPr="004736BC">
              <w:rPr>
                <w:rFonts w:ascii="Times New Roman" w:hAnsi="Times New Roman"/>
                <w:bCs/>
              </w:rPr>
              <w:t xml:space="preserve">По заданию на </w:t>
            </w:r>
          </w:p>
          <w:p w:rsidR="00C77C1A" w:rsidRPr="004736BC" w:rsidRDefault="00C77C1A" w:rsidP="009369EC">
            <w:pPr>
              <w:spacing w:after="0" w:line="240" w:lineRule="auto"/>
              <w:jc w:val="center"/>
              <w:rPr>
                <w:rFonts w:ascii="Times New Roman" w:hAnsi="Times New Roman"/>
                <w:bCs/>
              </w:rPr>
            </w:pPr>
            <w:r w:rsidRPr="004736BC">
              <w:rPr>
                <w:rFonts w:ascii="Times New Roman" w:hAnsi="Times New Roman"/>
                <w:bCs/>
              </w:rPr>
              <w:t>проектирование</w:t>
            </w:r>
          </w:p>
        </w:tc>
        <w:tc>
          <w:tcPr>
            <w:tcW w:w="2352" w:type="dxa"/>
            <w:tcBorders>
              <w:top w:val="single" w:sz="4" w:space="0" w:color="auto"/>
              <w:left w:val="single" w:sz="2" w:space="0" w:color="auto"/>
              <w:bottom w:val="single" w:sz="2" w:space="0" w:color="auto"/>
              <w:right w:val="single" w:sz="2" w:space="0" w:color="auto"/>
            </w:tcBorders>
            <w:vAlign w:val="center"/>
          </w:tcPr>
          <w:p w:rsidR="00C77C1A" w:rsidRPr="004736BC" w:rsidRDefault="00C77C1A" w:rsidP="009369EC">
            <w:pPr>
              <w:spacing w:after="0" w:line="240" w:lineRule="auto"/>
              <w:jc w:val="center"/>
              <w:rPr>
                <w:rFonts w:ascii="Times New Roman" w:hAnsi="Times New Roman"/>
                <w:bCs/>
              </w:rPr>
            </w:pPr>
          </w:p>
        </w:tc>
      </w:tr>
      <w:tr w:rsidR="00F459B4" w:rsidRPr="0048413F" w:rsidTr="00EE2C34">
        <w:trPr>
          <w:trHeight w:val="217"/>
          <w:jc w:val="center"/>
        </w:trPr>
        <w:tc>
          <w:tcPr>
            <w:tcW w:w="1646" w:type="dxa"/>
            <w:tcBorders>
              <w:top w:val="single" w:sz="4" w:space="0" w:color="auto"/>
              <w:left w:val="single" w:sz="2" w:space="0" w:color="auto"/>
              <w:bottom w:val="single" w:sz="2" w:space="0" w:color="auto"/>
              <w:right w:val="single" w:sz="2" w:space="0" w:color="auto"/>
            </w:tcBorders>
          </w:tcPr>
          <w:p w:rsidR="00F459B4" w:rsidRPr="0048413F" w:rsidRDefault="00F459B4" w:rsidP="004736BC">
            <w:pPr>
              <w:spacing w:after="0" w:line="240" w:lineRule="auto"/>
              <w:jc w:val="center"/>
              <w:rPr>
                <w:rFonts w:ascii="Times New Roman" w:hAnsi="Times New Roman"/>
              </w:rPr>
            </w:pPr>
            <w:r w:rsidRPr="0048413F">
              <w:rPr>
                <w:rFonts w:ascii="Times New Roman" w:hAnsi="Times New Roman"/>
              </w:rPr>
              <w:t>Отделение,</w:t>
            </w:r>
          </w:p>
          <w:p w:rsidR="00F459B4" w:rsidRPr="0048413F" w:rsidRDefault="00F459B4" w:rsidP="004736BC">
            <w:pPr>
              <w:spacing w:after="0" w:line="240" w:lineRule="auto"/>
              <w:jc w:val="center"/>
              <w:rPr>
                <w:rFonts w:ascii="Times New Roman" w:hAnsi="Times New Roman"/>
              </w:rPr>
            </w:pPr>
            <w:r w:rsidRPr="0048413F">
              <w:rPr>
                <w:rFonts w:ascii="Times New Roman" w:hAnsi="Times New Roman"/>
              </w:rPr>
              <w:t>филиал банка</w:t>
            </w:r>
          </w:p>
        </w:tc>
        <w:tc>
          <w:tcPr>
            <w:tcW w:w="1134" w:type="dxa"/>
            <w:tcBorders>
              <w:top w:val="single" w:sz="2" w:space="0" w:color="auto"/>
              <w:left w:val="single" w:sz="2" w:space="0" w:color="auto"/>
              <w:bottom w:val="single" w:sz="2" w:space="0" w:color="auto"/>
              <w:right w:val="single" w:sz="2" w:space="0" w:color="auto"/>
            </w:tcBorders>
          </w:tcPr>
          <w:p w:rsidR="00F459B4" w:rsidRPr="0048413F" w:rsidRDefault="00F459B4" w:rsidP="009369EC">
            <w:pPr>
              <w:spacing w:after="0" w:line="240" w:lineRule="auto"/>
              <w:ind w:left="-57" w:right="-57"/>
              <w:jc w:val="center"/>
              <w:rPr>
                <w:rFonts w:ascii="Times New Roman" w:hAnsi="Times New Roman"/>
              </w:rPr>
            </w:pPr>
            <w:r w:rsidRPr="0048413F">
              <w:rPr>
                <w:rFonts w:ascii="Times New Roman" w:hAnsi="Times New Roman"/>
              </w:rPr>
              <w:t xml:space="preserve">1   </w:t>
            </w:r>
          </w:p>
          <w:p w:rsidR="00F459B4" w:rsidRPr="0048413F" w:rsidRDefault="00F459B4" w:rsidP="009369EC">
            <w:pPr>
              <w:spacing w:after="0" w:line="240" w:lineRule="auto"/>
              <w:ind w:left="-57" w:right="-57"/>
              <w:jc w:val="center"/>
              <w:rPr>
                <w:rFonts w:ascii="Times New Roman" w:hAnsi="Times New Roman"/>
              </w:rPr>
            </w:pPr>
            <w:r w:rsidRPr="0048413F">
              <w:rPr>
                <w:rFonts w:ascii="Times New Roman" w:hAnsi="Times New Roman"/>
              </w:rPr>
              <w:t>объект</w:t>
            </w:r>
          </w:p>
        </w:tc>
        <w:tc>
          <w:tcPr>
            <w:tcW w:w="2126" w:type="dxa"/>
            <w:gridSpan w:val="2"/>
            <w:tcBorders>
              <w:top w:val="single" w:sz="4" w:space="0" w:color="auto"/>
              <w:left w:val="single" w:sz="2" w:space="0" w:color="auto"/>
              <w:bottom w:val="single" w:sz="2" w:space="0" w:color="auto"/>
              <w:right w:val="single" w:sz="2" w:space="0" w:color="auto"/>
            </w:tcBorders>
          </w:tcPr>
          <w:p w:rsidR="00F459B4" w:rsidRPr="0048413F" w:rsidRDefault="00F459B4" w:rsidP="009369EC">
            <w:pPr>
              <w:spacing w:after="0" w:line="240" w:lineRule="auto"/>
              <w:jc w:val="center"/>
              <w:rPr>
                <w:rFonts w:ascii="Times New Roman" w:hAnsi="Times New Roman"/>
              </w:rPr>
            </w:pPr>
            <w:r w:rsidRPr="0048413F">
              <w:rPr>
                <w:rFonts w:ascii="Times New Roman" w:hAnsi="Times New Roman"/>
              </w:rPr>
              <w:t>0,5</w:t>
            </w:r>
          </w:p>
        </w:tc>
        <w:tc>
          <w:tcPr>
            <w:tcW w:w="2268" w:type="dxa"/>
            <w:tcBorders>
              <w:top w:val="single" w:sz="4" w:space="0" w:color="auto"/>
              <w:left w:val="single" w:sz="2" w:space="0" w:color="auto"/>
              <w:bottom w:val="single" w:sz="2" w:space="0" w:color="auto"/>
              <w:right w:val="single" w:sz="2" w:space="0" w:color="auto"/>
            </w:tcBorders>
          </w:tcPr>
          <w:p w:rsidR="00F459B4" w:rsidRPr="0048413F" w:rsidRDefault="00F459B4" w:rsidP="004736BC">
            <w:pPr>
              <w:spacing w:after="0" w:line="240" w:lineRule="auto"/>
              <w:jc w:val="center"/>
              <w:rPr>
                <w:rFonts w:ascii="Times New Roman" w:hAnsi="Times New Roman"/>
              </w:rPr>
            </w:pPr>
            <w:r w:rsidRPr="0048413F">
              <w:rPr>
                <w:rFonts w:ascii="Times New Roman" w:hAnsi="Times New Roman"/>
              </w:rPr>
              <w:t>0,05 га – при 3-операционных местах;</w:t>
            </w:r>
          </w:p>
          <w:p w:rsidR="00F459B4" w:rsidRPr="0048413F" w:rsidRDefault="00F459B4" w:rsidP="00F459B4">
            <w:pPr>
              <w:spacing w:after="0" w:line="240" w:lineRule="auto"/>
              <w:jc w:val="center"/>
              <w:rPr>
                <w:rFonts w:ascii="Times New Roman" w:hAnsi="Times New Roman"/>
              </w:rPr>
            </w:pPr>
            <w:r w:rsidRPr="0048413F">
              <w:rPr>
                <w:rFonts w:ascii="Times New Roman" w:hAnsi="Times New Roman"/>
              </w:rPr>
              <w:t>0,4 га – при 20-операционных местах</w:t>
            </w:r>
          </w:p>
        </w:tc>
        <w:tc>
          <w:tcPr>
            <w:tcW w:w="2352" w:type="dxa"/>
            <w:tcBorders>
              <w:top w:val="single" w:sz="4" w:space="0" w:color="auto"/>
              <w:left w:val="single" w:sz="2" w:space="0" w:color="auto"/>
              <w:bottom w:val="single" w:sz="2" w:space="0" w:color="auto"/>
              <w:right w:val="single" w:sz="2" w:space="0" w:color="auto"/>
            </w:tcBorders>
          </w:tcPr>
          <w:p w:rsidR="00F459B4" w:rsidRPr="0048413F" w:rsidRDefault="00F459B4" w:rsidP="009369EC">
            <w:pPr>
              <w:spacing w:after="0" w:line="240" w:lineRule="auto"/>
              <w:ind w:right="57"/>
              <w:jc w:val="center"/>
              <w:rPr>
                <w:rFonts w:ascii="Times New Roman" w:hAnsi="Times New Roman"/>
              </w:rPr>
            </w:pPr>
            <w:r w:rsidRPr="0048413F">
              <w:rPr>
                <w:rFonts w:ascii="Times New Roman" w:hAnsi="Times New Roman"/>
              </w:rPr>
              <w:t>Возможно встроенно-пристроенное</w:t>
            </w:r>
          </w:p>
        </w:tc>
      </w:tr>
      <w:tr w:rsidR="00C77C1A" w:rsidRPr="0048413F" w:rsidTr="004736BC">
        <w:trPr>
          <w:trHeight w:val="1000"/>
          <w:jc w:val="center"/>
        </w:trPr>
        <w:tc>
          <w:tcPr>
            <w:tcW w:w="1646" w:type="dxa"/>
            <w:tcBorders>
              <w:top w:val="single" w:sz="4" w:space="0" w:color="auto"/>
              <w:left w:val="single" w:sz="2" w:space="0" w:color="auto"/>
              <w:bottom w:val="single" w:sz="4" w:space="0" w:color="auto"/>
              <w:right w:val="single" w:sz="2" w:space="0" w:color="auto"/>
            </w:tcBorders>
          </w:tcPr>
          <w:p w:rsidR="00C77C1A" w:rsidRPr="0048413F" w:rsidRDefault="00C77C1A" w:rsidP="004736BC">
            <w:pPr>
              <w:spacing w:after="0" w:line="240" w:lineRule="auto"/>
              <w:jc w:val="center"/>
              <w:rPr>
                <w:rFonts w:ascii="Times New Roman" w:hAnsi="Times New Roman"/>
              </w:rPr>
            </w:pPr>
            <w:r w:rsidRPr="0048413F">
              <w:rPr>
                <w:rFonts w:ascii="Times New Roman" w:hAnsi="Times New Roman"/>
              </w:rPr>
              <w:t>Операционная</w:t>
            </w:r>
          </w:p>
          <w:p w:rsidR="00C77C1A" w:rsidRPr="0048413F" w:rsidRDefault="00C77C1A" w:rsidP="004736BC">
            <w:pPr>
              <w:spacing w:after="0" w:line="240" w:lineRule="auto"/>
              <w:jc w:val="center"/>
              <w:rPr>
                <w:rFonts w:ascii="Times New Roman" w:hAnsi="Times New Roman"/>
              </w:rPr>
            </w:pPr>
            <w:r w:rsidRPr="0048413F">
              <w:rPr>
                <w:rFonts w:ascii="Times New Roman" w:hAnsi="Times New Roman"/>
              </w:rPr>
              <w:t>касса</w:t>
            </w:r>
          </w:p>
        </w:tc>
        <w:tc>
          <w:tcPr>
            <w:tcW w:w="1134" w:type="dxa"/>
            <w:tcBorders>
              <w:top w:val="single" w:sz="2" w:space="0" w:color="auto"/>
              <w:left w:val="single" w:sz="2" w:space="0" w:color="auto"/>
              <w:bottom w:val="single" w:sz="4"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 xml:space="preserve">1 </w:t>
            </w:r>
          </w:p>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объект</w:t>
            </w:r>
          </w:p>
        </w:tc>
        <w:tc>
          <w:tcPr>
            <w:tcW w:w="2126" w:type="dxa"/>
            <w:gridSpan w:val="2"/>
            <w:tcBorders>
              <w:top w:val="single" w:sz="4" w:space="0" w:color="auto"/>
              <w:left w:val="single" w:sz="2" w:space="0" w:color="auto"/>
              <w:bottom w:val="single" w:sz="4"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1 на 10-30 тыс. чел.</w:t>
            </w:r>
          </w:p>
        </w:tc>
        <w:tc>
          <w:tcPr>
            <w:tcW w:w="2268" w:type="dxa"/>
            <w:tcBorders>
              <w:top w:val="single" w:sz="4" w:space="0" w:color="auto"/>
              <w:left w:val="single" w:sz="2" w:space="0" w:color="auto"/>
              <w:bottom w:val="single" w:sz="4" w:space="0" w:color="auto"/>
              <w:right w:val="single" w:sz="2" w:space="0" w:color="auto"/>
            </w:tcBorders>
          </w:tcPr>
          <w:p w:rsidR="00C77C1A" w:rsidRPr="0048413F" w:rsidRDefault="00C77C1A" w:rsidP="004736BC">
            <w:pPr>
              <w:spacing w:after="0" w:line="240" w:lineRule="auto"/>
              <w:ind w:right="57"/>
              <w:jc w:val="center"/>
              <w:rPr>
                <w:rFonts w:ascii="Times New Roman" w:hAnsi="Times New Roman"/>
              </w:rPr>
            </w:pPr>
            <w:r w:rsidRPr="0048413F">
              <w:rPr>
                <w:rFonts w:ascii="Times New Roman" w:hAnsi="Times New Roman"/>
              </w:rPr>
              <w:t>0,2 га – при 2-операционных кассах</w:t>
            </w:r>
          </w:p>
          <w:p w:rsidR="00C77C1A" w:rsidRPr="0048413F" w:rsidRDefault="00C77C1A" w:rsidP="00F459B4">
            <w:pPr>
              <w:spacing w:after="0" w:line="240" w:lineRule="auto"/>
              <w:jc w:val="center"/>
              <w:rPr>
                <w:rFonts w:ascii="Times New Roman" w:hAnsi="Times New Roman"/>
              </w:rPr>
            </w:pPr>
            <w:r w:rsidRPr="0048413F">
              <w:rPr>
                <w:rFonts w:ascii="Times New Roman" w:hAnsi="Times New Roman"/>
              </w:rPr>
              <w:t>0,5 га – при 7-операционных кассах</w:t>
            </w:r>
          </w:p>
        </w:tc>
        <w:tc>
          <w:tcPr>
            <w:tcW w:w="2352" w:type="dxa"/>
            <w:tcBorders>
              <w:top w:val="single" w:sz="4" w:space="0" w:color="auto"/>
              <w:left w:val="single" w:sz="2" w:space="0" w:color="auto"/>
              <w:bottom w:val="single" w:sz="4"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То же</w:t>
            </w:r>
          </w:p>
        </w:tc>
      </w:tr>
      <w:tr w:rsidR="004C7390" w:rsidRPr="0048413F" w:rsidTr="004C7390">
        <w:trPr>
          <w:trHeight w:val="358"/>
          <w:jc w:val="center"/>
        </w:trPr>
        <w:tc>
          <w:tcPr>
            <w:tcW w:w="1646" w:type="dxa"/>
            <w:tcBorders>
              <w:top w:val="single" w:sz="4" w:space="0" w:color="auto"/>
              <w:left w:val="single" w:sz="2" w:space="0" w:color="auto"/>
              <w:bottom w:val="single" w:sz="4" w:space="0" w:color="auto"/>
              <w:right w:val="single" w:sz="2" w:space="0" w:color="auto"/>
            </w:tcBorders>
          </w:tcPr>
          <w:p w:rsidR="004C7390" w:rsidRPr="0048413F" w:rsidRDefault="004C7390" w:rsidP="002C6D63">
            <w:pPr>
              <w:spacing w:after="0" w:line="240" w:lineRule="auto"/>
              <w:jc w:val="center"/>
              <w:rPr>
                <w:rFonts w:ascii="Times New Roman" w:hAnsi="Times New Roman"/>
              </w:rPr>
            </w:pPr>
            <w:r w:rsidRPr="0048413F">
              <w:rPr>
                <w:rFonts w:ascii="Times New Roman" w:hAnsi="Times New Roman"/>
              </w:rPr>
              <w:t>Отделение связи</w:t>
            </w:r>
          </w:p>
          <w:p w:rsidR="004C7390" w:rsidRPr="0048413F" w:rsidRDefault="004C7390" w:rsidP="002C6D63">
            <w:pPr>
              <w:spacing w:after="0" w:line="240" w:lineRule="auto"/>
              <w:rPr>
                <w:rFonts w:ascii="Times New Roman" w:hAnsi="Times New Roman"/>
              </w:rPr>
            </w:pPr>
          </w:p>
        </w:tc>
        <w:tc>
          <w:tcPr>
            <w:tcW w:w="1134" w:type="dxa"/>
            <w:tcBorders>
              <w:top w:val="single" w:sz="2" w:space="0" w:color="auto"/>
              <w:left w:val="single" w:sz="2" w:space="0" w:color="auto"/>
              <w:bottom w:val="single" w:sz="4" w:space="0" w:color="auto"/>
              <w:right w:val="single" w:sz="2" w:space="0" w:color="auto"/>
            </w:tcBorders>
          </w:tcPr>
          <w:p w:rsidR="004C7390" w:rsidRPr="0048413F" w:rsidRDefault="004C7390" w:rsidP="002C6D63">
            <w:pPr>
              <w:spacing w:after="0" w:line="240" w:lineRule="auto"/>
              <w:jc w:val="center"/>
              <w:rPr>
                <w:rFonts w:ascii="Times New Roman" w:hAnsi="Times New Roman"/>
              </w:rPr>
            </w:pPr>
            <w:r w:rsidRPr="0048413F">
              <w:rPr>
                <w:rFonts w:ascii="Times New Roman" w:hAnsi="Times New Roman"/>
              </w:rPr>
              <w:t xml:space="preserve">1 </w:t>
            </w:r>
          </w:p>
          <w:p w:rsidR="004C7390" w:rsidRPr="0048413F" w:rsidRDefault="004C7390" w:rsidP="002C6D63">
            <w:pPr>
              <w:spacing w:after="0" w:line="240" w:lineRule="auto"/>
              <w:jc w:val="center"/>
              <w:rPr>
                <w:rFonts w:ascii="Times New Roman" w:hAnsi="Times New Roman"/>
              </w:rPr>
            </w:pPr>
            <w:r w:rsidRPr="0048413F">
              <w:rPr>
                <w:rFonts w:ascii="Times New Roman" w:hAnsi="Times New Roman"/>
              </w:rPr>
              <w:t>объект</w:t>
            </w:r>
          </w:p>
        </w:tc>
        <w:tc>
          <w:tcPr>
            <w:tcW w:w="2126" w:type="dxa"/>
            <w:gridSpan w:val="2"/>
            <w:tcBorders>
              <w:top w:val="single" w:sz="4" w:space="0" w:color="auto"/>
              <w:left w:val="single" w:sz="2" w:space="0" w:color="auto"/>
              <w:bottom w:val="single" w:sz="4" w:space="0" w:color="auto"/>
              <w:right w:val="single" w:sz="2" w:space="0" w:color="auto"/>
            </w:tcBorders>
          </w:tcPr>
          <w:p w:rsidR="004C7390" w:rsidRPr="0048413F" w:rsidRDefault="004C7390" w:rsidP="002C6D63">
            <w:pPr>
              <w:spacing w:after="0" w:line="240" w:lineRule="auto"/>
              <w:jc w:val="center"/>
              <w:rPr>
                <w:rFonts w:ascii="Times New Roman" w:hAnsi="Times New Roman"/>
              </w:rPr>
            </w:pPr>
            <w:r w:rsidRPr="0048413F">
              <w:rPr>
                <w:rFonts w:ascii="Times New Roman" w:hAnsi="Times New Roman"/>
              </w:rPr>
              <w:t xml:space="preserve">1 на 9-25 тыс. </w:t>
            </w:r>
          </w:p>
          <w:p w:rsidR="004C7390" w:rsidRPr="0048413F" w:rsidRDefault="004C7390" w:rsidP="002C6D63">
            <w:pPr>
              <w:spacing w:after="0" w:line="240" w:lineRule="auto"/>
              <w:jc w:val="center"/>
              <w:rPr>
                <w:rFonts w:ascii="Times New Roman" w:hAnsi="Times New Roman"/>
              </w:rPr>
            </w:pPr>
            <w:r w:rsidRPr="0048413F">
              <w:rPr>
                <w:rFonts w:ascii="Times New Roman" w:hAnsi="Times New Roman"/>
              </w:rPr>
              <w:t xml:space="preserve">жителей </w:t>
            </w:r>
          </w:p>
          <w:p w:rsidR="004C7390" w:rsidRPr="0048413F" w:rsidRDefault="004C7390" w:rsidP="00F459B4">
            <w:pPr>
              <w:spacing w:after="0" w:line="240" w:lineRule="auto"/>
              <w:jc w:val="center"/>
              <w:rPr>
                <w:rFonts w:ascii="Times New Roman" w:hAnsi="Times New Roman"/>
              </w:rPr>
            </w:pPr>
            <w:r w:rsidRPr="0048413F">
              <w:rPr>
                <w:rFonts w:ascii="Times New Roman" w:hAnsi="Times New Roman"/>
              </w:rPr>
              <w:t>(по категориям)</w:t>
            </w:r>
          </w:p>
        </w:tc>
        <w:tc>
          <w:tcPr>
            <w:tcW w:w="2268" w:type="dxa"/>
            <w:tcBorders>
              <w:top w:val="single" w:sz="4" w:space="0" w:color="auto"/>
              <w:left w:val="single" w:sz="2" w:space="0" w:color="auto"/>
              <w:bottom w:val="single" w:sz="4" w:space="0" w:color="auto"/>
              <w:right w:val="single" w:sz="2" w:space="0" w:color="auto"/>
            </w:tcBorders>
          </w:tcPr>
          <w:p w:rsidR="004C7390" w:rsidRPr="0048413F" w:rsidRDefault="004C7390" w:rsidP="002C6D63">
            <w:pPr>
              <w:spacing w:after="0" w:line="240" w:lineRule="auto"/>
              <w:jc w:val="center"/>
              <w:rPr>
                <w:rFonts w:ascii="Times New Roman" w:hAnsi="Times New Roman"/>
              </w:rPr>
            </w:pPr>
            <w:r w:rsidRPr="0048413F">
              <w:rPr>
                <w:rFonts w:ascii="Times New Roman" w:hAnsi="Times New Roman"/>
              </w:rPr>
              <w:t xml:space="preserve">1 на 0,5-6,0 тыс. </w:t>
            </w:r>
          </w:p>
          <w:p w:rsidR="004C7390" w:rsidRDefault="004C7390" w:rsidP="004C7390">
            <w:pPr>
              <w:spacing w:after="0" w:line="240" w:lineRule="auto"/>
              <w:jc w:val="center"/>
              <w:rPr>
                <w:rFonts w:ascii="Times New Roman" w:hAnsi="Times New Roman"/>
              </w:rPr>
            </w:pPr>
            <w:r w:rsidRPr="0048413F">
              <w:rPr>
                <w:rFonts w:ascii="Times New Roman" w:hAnsi="Times New Roman"/>
              </w:rPr>
              <w:t xml:space="preserve">жителей </w:t>
            </w:r>
          </w:p>
          <w:p w:rsidR="004C7390" w:rsidRPr="0048413F" w:rsidRDefault="004C7390" w:rsidP="00F459B4">
            <w:pPr>
              <w:spacing w:after="0" w:line="240" w:lineRule="auto"/>
              <w:jc w:val="center"/>
              <w:rPr>
                <w:rFonts w:ascii="Times New Roman" w:hAnsi="Times New Roman"/>
              </w:rPr>
            </w:pPr>
          </w:p>
        </w:tc>
        <w:tc>
          <w:tcPr>
            <w:tcW w:w="2352" w:type="dxa"/>
            <w:tcBorders>
              <w:top w:val="single" w:sz="4" w:space="0" w:color="auto"/>
              <w:left w:val="single" w:sz="2" w:space="0" w:color="auto"/>
              <w:bottom w:val="single" w:sz="4" w:space="0" w:color="auto"/>
              <w:right w:val="single" w:sz="2" w:space="0" w:color="auto"/>
            </w:tcBorders>
          </w:tcPr>
          <w:p w:rsidR="004C7390" w:rsidRPr="0048413F" w:rsidRDefault="004C7390" w:rsidP="00F459B4">
            <w:pPr>
              <w:spacing w:after="0" w:line="240" w:lineRule="auto"/>
              <w:jc w:val="center"/>
              <w:rPr>
                <w:rFonts w:ascii="Times New Roman" w:hAnsi="Times New Roman"/>
              </w:rPr>
            </w:pPr>
            <w:r w:rsidRPr="0048413F">
              <w:rPr>
                <w:rFonts w:ascii="Times New Roman" w:hAnsi="Times New Roman"/>
              </w:rPr>
              <w:t>Размещение отделений, узлов связи, почтамтов, агентств</w:t>
            </w:r>
            <w:r w:rsidRPr="0048413F">
              <w:rPr>
                <w:rFonts w:ascii="Times New Roman" w:hAnsi="Times New Roman"/>
                <w:spacing w:val="-2"/>
              </w:rPr>
              <w:t xml:space="preserve"> Роспечати, телеграфов, междуго</w:t>
            </w:r>
            <w:r>
              <w:rPr>
                <w:rFonts w:ascii="Times New Roman" w:hAnsi="Times New Roman"/>
                <w:spacing w:val="-2"/>
              </w:rPr>
              <w:t>-</w:t>
            </w:r>
            <w:r w:rsidRPr="0048413F">
              <w:rPr>
                <w:rFonts w:ascii="Times New Roman" w:hAnsi="Times New Roman"/>
                <w:spacing w:val="-2"/>
              </w:rPr>
              <w:t xml:space="preserve">родных, сельских </w:t>
            </w:r>
            <w:r w:rsidRPr="0048413F">
              <w:rPr>
                <w:rFonts w:ascii="Times New Roman" w:hAnsi="Times New Roman"/>
              </w:rPr>
              <w:t>телефонных станций, абонентс</w:t>
            </w:r>
            <w:r w:rsidRPr="0048413F">
              <w:rPr>
                <w:rFonts w:ascii="Times New Roman" w:hAnsi="Times New Roman"/>
                <w:spacing w:val="-5"/>
              </w:rPr>
              <w:t>ких терминалов спут</w:t>
            </w:r>
            <w:r w:rsidRPr="0048413F">
              <w:rPr>
                <w:rFonts w:ascii="Times New Roman" w:hAnsi="Times New Roman"/>
                <w:spacing w:val="-2"/>
              </w:rPr>
              <w:t xml:space="preserve">никовой связи, </w:t>
            </w:r>
            <w:r w:rsidRPr="0048413F">
              <w:rPr>
                <w:rFonts w:ascii="Times New Roman" w:hAnsi="Times New Roman"/>
                <w:spacing w:val="-2"/>
              </w:rPr>
              <w:lastRenderedPageBreak/>
              <w:t>станций</w:t>
            </w:r>
          </w:p>
        </w:tc>
      </w:tr>
      <w:tr w:rsidR="004C7390" w:rsidRPr="0048413F" w:rsidTr="00F459B4">
        <w:trPr>
          <w:trHeight w:val="2604"/>
          <w:jc w:val="center"/>
        </w:trPr>
        <w:tc>
          <w:tcPr>
            <w:tcW w:w="1646" w:type="dxa"/>
            <w:tcBorders>
              <w:top w:val="single" w:sz="4" w:space="0" w:color="auto"/>
              <w:left w:val="single" w:sz="4" w:space="0" w:color="auto"/>
              <w:bottom w:val="single" w:sz="4" w:space="0" w:color="auto"/>
              <w:right w:val="single" w:sz="4" w:space="0" w:color="auto"/>
            </w:tcBorders>
          </w:tcPr>
          <w:p w:rsidR="004C7390" w:rsidRPr="0048413F" w:rsidRDefault="004C7390" w:rsidP="009369EC">
            <w:pPr>
              <w:spacing w:after="0" w:line="240" w:lineRule="auto"/>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tcPr>
          <w:p w:rsidR="004C7390" w:rsidRPr="0048413F" w:rsidRDefault="004C7390" w:rsidP="009369EC">
            <w:pPr>
              <w:spacing w:after="0" w:line="240" w:lineRule="auto"/>
              <w:jc w:val="center"/>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tcPr>
          <w:p w:rsidR="004C7390" w:rsidRPr="0048413F" w:rsidRDefault="004C7390" w:rsidP="009369EC">
            <w:pPr>
              <w:spacing w:after="0" w:line="240" w:lineRule="auto"/>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tcPr>
          <w:p w:rsidR="004C7390" w:rsidRPr="0048413F" w:rsidRDefault="004C7390" w:rsidP="009369EC">
            <w:pPr>
              <w:spacing w:after="0" w:line="240" w:lineRule="auto"/>
              <w:jc w:val="center"/>
              <w:rPr>
                <w:rFonts w:ascii="Times New Roman" w:hAnsi="Times New Roman"/>
              </w:rPr>
            </w:pPr>
            <w:r w:rsidRPr="0048413F">
              <w:rPr>
                <w:rFonts w:ascii="Times New Roman" w:hAnsi="Times New Roman"/>
              </w:rPr>
              <w:t xml:space="preserve">1 на 0,5-6,0 тыс. </w:t>
            </w:r>
          </w:p>
          <w:p w:rsidR="004C7390" w:rsidRPr="0048413F" w:rsidRDefault="004C7390" w:rsidP="009369EC">
            <w:pPr>
              <w:spacing w:after="0" w:line="240" w:lineRule="auto"/>
              <w:jc w:val="center"/>
              <w:rPr>
                <w:rFonts w:ascii="Times New Roman" w:hAnsi="Times New Roman"/>
              </w:rPr>
            </w:pPr>
            <w:r w:rsidRPr="0048413F">
              <w:rPr>
                <w:rFonts w:ascii="Times New Roman" w:hAnsi="Times New Roman"/>
              </w:rPr>
              <w:t>жителей</w:t>
            </w:r>
          </w:p>
        </w:tc>
        <w:tc>
          <w:tcPr>
            <w:tcW w:w="2268" w:type="dxa"/>
            <w:tcBorders>
              <w:top w:val="single" w:sz="4" w:space="0" w:color="auto"/>
              <w:left w:val="single" w:sz="4" w:space="0" w:color="auto"/>
              <w:bottom w:val="single" w:sz="4" w:space="0" w:color="auto"/>
              <w:right w:val="single" w:sz="4" w:space="0" w:color="auto"/>
            </w:tcBorders>
          </w:tcPr>
          <w:p w:rsidR="004C7390" w:rsidRPr="0048413F" w:rsidRDefault="004C7390" w:rsidP="004736BC">
            <w:pPr>
              <w:spacing w:after="0" w:line="240" w:lineRule="auto"/>
              <w:jc w:val="center"/>
              <w:rPr>
                <w:rFonts w:ascii="Times New Roman" w:hAnsi="Times New Roman"/>
              </w:rPr>
            </w:pPr>
            <w:r w:rsidRPr="0048413F">
              <w:rPr>
                <w:rFonts w:ascii="Times New Roman" w:hAnsi="Times New Roman"/>
              </w:rPr>
              <w:t>Отделения связи сельского поселения, га, для обслуживае</w:t>
            </w:r>
            <w:r>
              <w:rPr>
                <w:rFonts w:ascii="Times New Roman" w:hAnsi="Times New Roman"/>
              </w:rPr>
              <w:t>-</w:t>
            </w:r>
            <w:r w:rsidRPr="0048413F">
              <w:rPr>
                <w:rFonts w:ascii="Times New Roman" w:hAnsi="Times New Roman"/>
              </w:rPr>
              <w:t>мого населения, групп:</w:t>
            </w:r>
          </w:p>
          <w:p w:rsidR="004C7390" w:rsidRPr="0048413F" w:rsidRDefault="004C7390" w:rsidP="004736BC">
            <w:pPr>
              <w:spacing w:after="0" w:line="240" w:lineRule="auto"/>
              <w:jc w:val="center"/>
              <w:rPr>
                <w:rFonts w:ascii="Times New Roman" w:hAnsi="Times New Roman"/>
              </w:rPr>
            </w:pPr>
            <w:r w:rsidRPr="0048413F">
              <w:rPr>
                <w:rFonts w:ascii="Times New Roman" w:hAnsi="Times New Roman"/>
                <w:lang w:val="en-US"/>
              </w:rPr>
              <w:t>V</w:t>
            </w:r>
            <w:r w:rsidRPr="0048413F">
              <w:rPr>
                <w:rFonts w:ascii="Times New Roman" w:hAnsi="Times New Roman"/>
              </w:rPr>
              <w:t>-</w:t>
            </w:r>
            <w:r w:rsidRPr="0048413F">
              <w:rPr>
                <w:rFonts w:ascii="Times New Roman" w:hAnsi="Times New Roman"/>
                <w:lang w:val="en-US"/>
              </w:rPr>
              <w:t>VI</w:t>
            </w:r>
            <w:r w:rsidRPr="0048413F">
              <w:rPr>
                <w:rFonts w:ascii="Times New Roman" w:hAnsi="Times New Roman"/>
              </w:rPr>
              <w:t xml:space="preserve"> (0,5-2 тыс. чел.) – 0,3-0,35;</w:t>
            </w:r>
          </w:p>
          <w:p w:rsidR="004C7390" w:rsidRPr="0048413F" w:rsidRDefault="004C7390" w:rsidP="004736BC">
            <w:pPr>
              <w:spacing w:after="0" w:line="240" w:lineRule="auto"/>
              <w:jc w:val="center"/>
              <w:rPr>
                <w:rFonts w:ascii="Times New Roman" w:hAnsi="Times New Roman"/>
              </w:rPr>
            </w:pPr>
            <w:r w:rsidRPr="0048413F">
              <w:rPr>
                <w:rFonts w:ascii="Times New Roman" w:hAnsi="Times New Roman"/>
                <w:lang w:val="en-US"/>
              </w:rPr>
              <w:t>III</w:t>
            </w:r>
            <w:r w:rsidRPr="0048413F">
              <w:rPr>
                <w:rFonts w:ascii="Times New Roman" w:hAnsi="Times New Roman"/>
              </w:rPr>
              <w:t>-</w:t>
            </w:r>
            <w:r w:rsidRPr="0048413F">
              <w:rPr>
                <w:rFonts w:ascii="Times New Roman" w:hAnsi="Times New Roman"/>
                <w:lang w:val="en-US"/>
              </w:rPr>
              <w:t>IV</w:t>
            </w:r>
            <w:r w:rsidRPr="0048413F">
              <w:rPr>
                <w:rFonts w:ascii="Times New Roman" w:hAnsi="Times New Roman"/>
              </w:rPr>
              <w:t xml:space="preserve"> (2-6 тыс. чел.) – 0,4-0,45</w:t>
            </w:r>
          </w:p>
        </w:tc>
        <w:tc>
          <w:tcPr>
            <w:tcW w:w="2352" w:type="dxa"/>
            <w:tcBorders>
              <w:top w:val="single" w:sz="4" w:space="0" w:color="auto"/>
              <w:left w:val="single" w:sz="4" w:space="0" w:color="auto"/>
              <w:bottom w:val="single" w:sz="4" w:space="0" w:color="auto"/>
              <w:right w:val="single" w:sz="4" w:space="0" w:color="auto"/>
            </w:tcBorders>
          </w:tcPr>
          <w:p w:rsidR="004C7390" w:rsidRPr="0048413F" w:rsidRDefault="004C7390" w:rsidP="004736BC">
            <w:pPr>
              <w:spacing w:after="0" w:line="240" w:lineRule="auto"/>
              <w:jc w:val="center"/>
              <w:rPr>
                <w:rFonts w:ascii="Times New Roman" w:hAnsi="Times New Roman"/>
              </w:rPr>
            </w:pPr>
            <w:r w:rsidRPr="0048413F">
              <w:rPr>
                <w:rFonts w:ascii="Times New Roman" w:hAnsi="Times New Roman"/>
                <w:spacing w:val="-2"/>
              </w:rPr>
              <w:t xml:space="preserve">проводного вещания, объектов радиовещания и телевидения, их </w:t>
            </w:r>
            <w:r>
              <w:rPr>
                <w:rFonts w:ascii="Times New Roman" w:hAnsi="Times New Roman"/>
                <w:spacing w:val="-2"/>
              </w:rPr>
              <w:t>групп</w:t>
            </w:r>
            <w:r w:rsidRPr="0048413F">
              <w:rPr>
                <w:rFonts w:ascii="Times New Roman" w:hAnsi="Times New Roman"/>
                <w:spacing w:val="-2"/>
              </w:rPr>
              <w:t>пы, мощность (вместимость) и размеры необходимых участков принимать в соответствии с действующими нормами и правилами</w:t>
            </w:r>
          </w:p>
        </w:tc>
      </w:tr>
    </w:tbl>
    <w:p w:rsidR="00B92C26" w:rsidRPr="004736BC" w:rsidRDefault="00B92C26" w:rsidP="00B92C26">
      <w:pPr>
        <w:spacing w:after="0" w:line="240" w:lineRule="auto"/>
        <w:ind w:firstLine="567"/>
        <w:jc w:val="both"/>
        <w:rPr>
          <w:rFonts w:ascii="Times New Roman" w:hAnsi="Times New Roman"/>
          <w:sz w:val="8"/>
          <w:szCs w:val="8"/>
        </w:rPr>
      </w:pPr>
    </w:p>
    <w:p w:rsidR="004736BC" w:rsidRPr="00315462" w:rsidRDefault="004772B1" w:rsidP="004736BC">
      <w:pPr>
        <w:spacing w:after="0" w:line="240" w:lineRule="auto"/>
        <w:ind w:firstLine="567"/>
        <w:jc w:val="both"/>
        <w:rPr>
          <w:rFonts w:ascii="Times New Roman" w:hAnsi="Times New Roman"/>
          <w:sz w:val="24"/>
          <w:szCs w:val="24"/>
        </w:rPr>
      </w:pPr>
      <w:r>
        <w:rPr>
          <w:rFonts w:ascii="Times New Roman" w:hAnsi="Times New Roman"/>
          <w:sz w:val="24"/>
          <w:szCs w:val="24"/>
        </w:rPr>
        <w:t>5</w:t>
      </w:r>
      <w:r w:rsidR="004736BC" w:rsidRPr="00315462">
        <w:rPr>
          <w:rFonts w:ascii="Times New Roman" w:hAnsi="Times New Roman"/>
          <w:sz w:val="24"/>
          <w:szCs w:val="24"/>
        </w:rPr>
        <w:t>.8.5.4. Радиус обслуживания филиалов банка – 500 м.</w:t>
      </w:r>
    </w:p>
    <w:p w:rsidR="004736BC" w:rsidRPr="00315462" w:rsidRDefault="004772B1" w:rsidP="004736BC">
      <w:pPr>
        <w:spacing w:after="0" w:line="240" w:lineRule="auto"/>
        <w:ind w:firstLine="567"/>
        <w:jc w:val="both"/>
        <w:rPr>
          <w:rFonts w:ascii="Times New Roman" w:hAnsi="Times New Roman"/>
          <w:sz w:val="24"/>
          <w:szCs w:val="24"/>
        </w:rPr>
      </w:pPr>
      <w:r>
        <w:rPr>
          <w:rFonts w:ascii="Times New Roman" w:hAnsi="Times New Roman"/>
          <w:sz w:val="24"/>
          <w:szCs w:val="24"/>
        </w:rPr>
        <w:t>5</w:t>
      </w:r>
      <w:r w:rsidR="004736BC" w:rsidRPr="00315462">
        <w:rPr>
          <w:rFonts w:ascii="Times New Roman" w:hAnsi="Times New Roman"/>
          <w:sz w:val="24"/>
          <w:szCs w:val="24"/>
        </w:rPr>
        <w:t>.8.5.5. Минимальная общая площадь филиала банка для обслуживания 1000 человек – 40 м</w:t>
      </w:r>
      <w:r w:rsidR="004736BC" w:rsidRPr="00315462">
        <w:rPr>
          <w:rFonts w:ascii="Times New Roman" w:hAnsi="Times New Roman"/>
          <w:sz w:val="24"/>
          <w:szCs w:val="24"/>
          <w:vertAlign w:val="superscript"/>
        </w:rPr>
        <w:t>2</w:t>
      </w:r>
      <w:r w:rsidR="004736BC" w:rsidRPr="00315462">
        <w:rPr>
          <w:rFonts w:ascii="Times New Roman" w:hAnsi="Times New Roman"/>
          <w:sz w:val="24"/>
          <w:szCs w:val="24"/>
        </w:rPr>
        <w:t>.</w:t>
      </w:r>
    </w:p>
    <w:p w:rsidR="004736BC" w:rsidRPr="00315462" w:rsidRDefault="004772B1" w:rsidP="004736BC">
      <w:pPr>
        <w:spacing w:after="0" w:line="240" w:lineRule="auto"/>
        <w:ind w:firstLine="567"/>
        <w:jc w:val="both"/>
        <w:rPr>
          <w:rFonts w:ascii="Times New Roman" w:hAnsi="Times New Roman"/>
          <w:sz w:val="24"/>
          <w:szCs w:val="24"/>
        </w:rPr>
      </w:pPr>
      <w:r>
        <w:rPr>
          <w:rFonts w:ascii="Times New Roman" w:hAnsi="Times New Roman"/>
          <w:sz w:val="24"/>
          <w:szCs w:val="24"/>
        </w:rPr>
        <w:t>5</w:t>
      </w:r>
      <w:r w:rsidR="004736BC" w:rsidRPr="00315462">
        <w:rPr>
          <w:rFonts w:ascii="Times New Roman" w:hAnsi="Times New Roman"/>
          <w:sz w:val="24"/>
          <w:szCs w:val="24"/>
        </w:rPr>
        <w:t>.8.5.6. Минимальный размер земельного участка, отводимый под филиал банка – 0,15 га на объект.</w:t>
      </w:r>
    </w:p>
    <w:p w:rsidR="00C77C1A" w:rsidRDefault="004772B1" w:rsidP="00C77C1A">
      <w:pPr>
        <w:pStyle w:val="Default"/>
        <w:tabs>
          <w:tab w:val="left" w:pos="567"/>
        </w:tabs>
        <w:ind w:firstLine="567"/>
        <w:jc w:val="both"/>
        <w:rPr>
          <w:color w:val="auto"/>
          <w:lang w:eastAsia="ru-RU"/>
        </w:rPr>
      </w:pPr>
      <w:r>
        <w:rPr>
          <w:color w:val="auto"/>
        </w:rPr>
        <w:t>5</w:t>
      </w:r>
      <w:r w:rsidR="004736BC" w:rsidRPr="004736BC">
        <w:rPr>
          <w:color w:val="auto"/>
        </w:rPr>
        <w:t>.8.5.</w:t>
      </w:r>
      <w:r w:rsidR="004736BC">
        <w:t>7</w:t>
      </w:r>
      <w:r w:rsidR="004736BC" w:rsidRPr="004736BC">
        <w:rPr>
          <w:color w:val="auto"/>
        </w:rPr>
        <w:t>.</w:t>
      </w:r>
      <w:r w:rsidR="004736BC">
        <w:t xml:space="preserve"> </w:t>
      </w:r>
      <w:r w:rsidR="00C77C1A">
        <w:rPr>
          <w:color w:val="auto"/>
          <w:lang w:eastAsia="ru-RU"/>
        </w:rPr>
        <w:t>Расчетные показатели минимально допустимого уровня обеспеченности предприятиями жилищно-коммуналь</w:t>
      </w:r>
      <w:r w:rsidR="004C7390">
        <w:rPr>
          <w:color w:val="auto"/>
          <w:lang w:eastAsia="ru-RU"/>
        </w:rPr>
        <w:t xml:space="preserve">ного хозяйства </w:t>
      </w:r>
      <w:r w:rsidR="00F459B4">
        <w:rPr>
          <w:color w:val="auto"/>
          <w:lang w:eastAsia="ru-RU"/>
        </w:rPr>
        <w:t xml:space="preserve">сельского </w:t>
      </w:r>
      <w:r w:rsidR="004C7390">
        <w:rPr>
          <w:color w:val="auto"/>
          <w:lang w:eastAsia="ru-RU"/>
        </w:rPr>
        <w:t>поселения</w:t>
      </w:r>
      <w:r w:rsidR="00C77C1A">
        <w:rPr>
          <w:color w:val="auto"/>
          <w:lang w:eastAsia="ru-RU"/>
        </w:rPr>
        <w:t xml:space="preserve">  и максимальный уровень территориальной доступности следует принимать в соответствии с табл</w:t>
      </w:r>
      <w:r w:rsidR="00F459B4">
        <w:rPr>
          <w:color w:val="auto"/>
          <w:lang w:eastAsia="ru-RU"/>
        </w:rPr>
        <w:t>.3</w:t>
      </w:r>
      <w:r w:rsidR="00347B96">
        <w:rPr>
          <w:color w:val="auto"/>
          <w:lang w:eastAsia="ru-RU"/>
        </w:rPr>
        <w:t>8</w:t>
      </w:r>
      <w:r w:rsidR="00C77C1A">
        <w:rPr>
          <w:color w:val="auto"/>
          <w:lang w:eastAsia="ru-RU"/>
        </w:rPr>
        <w:t>.</w:t>
      </w:r>
    </w:p>
    <w:p w:rsidR="004736BC" w:rsidRPr="00C77C1A" w:rsidRDefault="004736BC" w:rsidP="00B92C26">
      <w:pPr>
        <w:spacing w:after="0" w:line="240" w:lineRule="auto"/>
        <w:ind w:firstLine="567"/>
        <w:jc w:val="both"/>
        <w:rPr>
          <w:rFonts w:ascii="Times New Roman" w:hAnsi="Times New Roman"/>
          <w:sz w:val="8"/>
          <w:szCs w:val="8"/>
        </w:rPr>
      </w:pPr>
    </w:p>
    <w:p w:rsidR="00D94B03" w:rsidRPr="00D57053" w:rsidRDefault="004772B1" w:rsidP="00C77C1A">
      <w:pPr>
        <w:spacing w:after="0" w:line="240" w:lineRule="auto"/>
        <w:jc w:val="both"/>
        <w:rPr>
          <w:rFonts w:ascii="Times New Roman" w:hAnsi="Times New Roman"/>
          <w:b/>
          <w:i/>
          <w:sz w:val="24"/>
          <w:szCs w:val="24"/>
        </w:rPr>
      </w:pPr>
      <w:r w:rsidRPr="004772B1">
        <w:rPr>
          <w:rFonts w:ascii="Times New Roman" w:hAnsi="Times New Roman"/>
          <w:i/>
          <w:sz w:val="24"/>
          <w:szCs w:val="24"/>
        </w:rPr>
        <w:t xml:space="preserve">Таблица </w:t>
      </w:r>
      <w:r w:rsidR="00C7430F">
        <w:rPr>
          <w:rFonts w:ascii="Times New Roman" w:hAnsi="Times New Roman"/>
          <w:i/>
          <w:sz w:val="24"/>
          <w:szCs w:val="24"/>
        </w:rPr>
        <w:t>3</w:t>
      </w:r>
      <w:r w:rsidR="00347B96">
        <w:rPr>
          <w:rFonts w:ascii="Times New Roman" w:hAnsi="Times New Roman"/>
          <w:i/>
          <w:sz w:val="24"/>
          <w:szCs w:val="24"/>
        </w:rPr>
        <w:t>8</w:t>
      </w:r>
      <w:r w:rsidR="00B86C46" w:rsidRPr="004772B1">
        <w:rPr>
          <w:rFonts w:ascii="Times New Roman" w:hAnsi="Times New Roman"/>
          <w:i/>
          <w:sz w:val="24"/>
          <w:szCs w:val="24"/>
        </w:rPr>
        <w:t>.</w:t>
      </w:r>
      <w:r w:rsidR="00C77C1A" w:rsidRPr="00B35E21">
        <w:rPr>
          <w:rFonts w:ascii="Times New Roman" w:hAnsi="Times New Roman"/>
          <w:i/>
          <w:sz w:val="24"/>
          <w:szCs w:val="24"/>
        </w:rPr>
        <w:t xml:space="preserve"> </w:t>
      </w:r>
      <w:r w:rsidR="00053AC7" w:rsidRPr="00B35E21">
        <w:rPr>
          <w:rFonts w:ascii="Times New Roman" w:hAnsi="Times New Roman"/>
          <w:i/>
          <w:sz w:val="24"/>
          <w:szCs w:val="24"/>
        </w:rPr>
        <w:t>-</w:t>
      </w:r>
      <w:r w:rsidR="00C77C1A" w:rsidRPr="00B35E21">
        <w:rPr>
          <w:rFonts w:ascii="Times New Roman" w:hAnsi="Times New Roman"/>
          <w:i/>
          <w:sz w:val="24"/>
          <w:szCs w:val="24"/>
        </w:rPr>
        <w:t xml:space="preserve"> </w:t>
      </w:r>
      <w:r w:rsidR="00B35E21" w:rsidRPr="00B35E21">
        <w:rPr>
          <w:rFonts w:ascii="Times New Roman" w:hAnsi="Times New Roman"/>
          <w:b/>
          <w:i/>
          <w:sz w:val="24"/>
          <w:szCs w:val="24"/>
        </w:rPr>
        <w:t>Расчетные показатели минимально допустимого уровня обеспеченности</w:t>
      </w:r>
      <w:r w:rsidR="00B35E21" w:rsidRPr="00AE554F">
        <w:rPr>
          <w:rFonts w:ascii="Times New Roman" w:hAnsi="Times New Roman"/>
          <w:b/>
          <w:i/>
        </w:rPr>
        <w:t xml:space="preserve"> </w:t>
      </w:r>
      <w:r w:rsidR="00D94B03" w:rsidRPr="00D57053">
        <w:rPr>
          <w:rFonts w:ascii="Times New Roman" w:hAnsi="Times New Roman"/>
          <w:b/>
          <w:i/>
          <w:sz w:val="24"/>
          <w:szCs w:val="24"/>
        </w:rPr>
        <w:t>предприятиями жилищно-коммунального хозяйства и размер их земельного участка</w:t>
      </w:r>
    </w:p>
    <w:p w:rsidR="00C77C1A" w:rsidRPr="00C77C1A" w:rsidRDefault="00C77C1A" w:rsidP="00C77C1A">
      <w:pPr>
        <w:spacing w:after="0" w:line="240" w:lineRule="auto"/>
        <w:jc w:val="both"/>
        <w:rPr>
          <w:rFonts w:ascii="Times New Roman" w:hAnsi="Times New Roman"/>
          <w:b/>
          <w:sz w:val="8"/>
          <w:szCs w:val="8"/>
        </w:rPr>
      </w:pPr>
    </w:p>
    <w:tbl>
      <w:tblPr>
        <w:tblW w:w="9620" w:type="dxa"/>
        <w:jc w:val="center"/>
        <w:tblLayout w:type="fixed"/>
        <w:tblCellMar>
          <w:left w:w="45" w:type="dxa"/>
          <w:right w:w="45" w:type="dxa"/>
        </w:tblCellMar>
        <w:tblLook w:val="0000"/>
      </w:tblPr>
      <w:tblGrid>
        <w:gridCol w:w="1834"/>
        <w:gridCol w:w="1123"/>
        <w:gridCol w:w="11"/>
        <w:gridCol w:w="2115"/>
        <w:gridCol w:w="12"/>
        <w:gridCol w:w="2256"/>
        <w:gridCol w:w="12"/>
        <w:gridCol w:w="2236"/>
        <w:gridCol w:w="21"/>
      </w:tblGrid>
      <w:tr w:rsidR="00C77C1A" w:rsidRPr="0048413F" w:rsidTr="00C77C1A">
        <w:trPr>
          <w:gridAfter w:val="1"/>
          <w:wAfter w:w="21" w:type="dxa"/>
          <w:jc w:val="center"/>
        </w:trPr>
        <w:tc>
          <w:tcPr>
            <w:tcW w:w="1834" w:type="dxa"/>
            <w:tcBorders>
              <w:top w:val="single" w:sz="2" w:space="0" w:color="auto"/>
              <w:left w:val="single" w:sz="2" w:space="0" w:color="auto"/>
              <w:right w:val="single" w:sz="2" w:space="0" w:color="auto"/>
            </w:tcBorders>
            <w:shd w:val="clear" w:color="auto" w:fill="EEECE1" w:themeFill="background2"/>
            <w:vAlign w:val="center"/>
          </w:tcPr>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 xml:space="preserve">Наименование объекта </w:t>
            </w:r>
          </w:p>
          <w:p w:rsidR="00C77C1A" w:rsidRPr="0048413F" w:rsidRDefault="00C77C1A" w:rsidP="009369EC">
            <w:pPr>
              <w:spacing w:after="0" w:line="240" w:lineRule="auto"/>
              <w:jc w:val="center"/>
              <w:rPr>
                <w:rFonts w:ascii="Times New Roman" w:hAnsi="Times New Roman"/>
                <w:bCs/>
              </w:rPr>
            </w:pPr>
            <w:r>
              <w:rPr>
                <w:rFonts w:ascii="Times New Roman" w:hAnsi="Times New Roman"/>
                <w:bCs/>
              </w:rPr>
              <w:t>о</w:t>
            </w:r>
            <w:r w:rsidRPr="0048413F">
              <w:rPr>
                <w:rFonts w:ascii="Times New Roman" w:hAnsi="Times New Roman"/>
                <w:bCs/>
              </w:rPr>
              <w:t>бслуживания</w:t>
            </w:r>
          </w:p>
        </w:tc>
        <w:tc>
          <w:tcPr>
            <w:tcW w:w="1123" w:type="dxa"/>
            <w:tcBorders>
              <w:top w:val="single" w:sz="2" w:space="0" w:color="auto"/>
              <w:left w:val="single" w:sz="2" w:space="0" w:color="auto"/>
              <w:right w:val="single" w:sz="2" w:space="0" w:color="auto"/>
            </w:tcBorders>
            <w:shd w:val="clear" w:color="auto" w:fill="EEECE1" w:themeFill="background2"/>
            <w:vAlign w:val="center"/>
          </w:tcPr>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Единица измерения</w:t>
            </w:r>
          </w:p>
        </w:tc>
        <w:tc>
          <w:tcPr>
            <w:tcW w:w="2126" w:type="dxa"/>
            <w:gridSpan w:val="2"/>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 xml:space="preserve">Рекомендуемая </w:t>
            </w:r>
          </w:p>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обеспеченность на 1000 жителей (в пределах минимума)</w:t>
            </w:r>
          </w:p>
        </w:tc>
        <w:tc>
          <w:tcPr>
            <w:tcW w:w="2268" w:type="dxa"/>
            <w:gridSpan w:val="2"/>
            <w:tcBorders>
              <w:top w:val="single" w:sz="2" w:space="0" w:color="auto"/>
              <w:left w:val="single" w:sz="2" w:space="0" w:color="auto"/>
              <w:right w:val="single" w:sz="2" w:space="0" w:color="auto"/>
            </w:tcBorders>
            <w:shd w:val="clear" w:color="auto" w:fill="EEECE1" w:themeFill="background2"/>
            <w:vAlign w:val="center"/>
          </w:tcPr>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 xml:space="preserve">Нормативные </w:t>
            </w:r>
          </w:p>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 xml:space="preserve">показатели для </w:t>
            </w:r>
          </w:p>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определения размера земельного участка, м</w:t>
            </w:r>
            <w:r w:rsidRPr="0048413F">
              <w:rPr>
                <w:rFonts w:ascii="Times New Roman" w:hAnsi="Times New Roman"/>
                <w:bCs/>
                <w:vertAlign w:val="superscript"/>
              </w:rPr>
              <w:t>2</w:t>
            </w:r>
            <w:r w:rsidRPr="0048413F">
              <w:rPr>
                <w:rFonts w:ascii="Times New Roman" w:hAnsi="Times New Roman"/>
                <w:bCs/>
              </w:rPr>
              <w:t>/единица измерения</w:t>
            </w:r>
          </w:p>
        </w:tc>
        <w:tc>
          <w:tcPr>
            <w:tcW w:w="2248" w:type="dxa"/>
            <w:gridSpan w:val="2"/>
            <w:tcBorders>
              <w:top w:val="single" w:sz="2" w:space="0" w:color="auto"/>
              <w:left w:val="single" w:sz="2" w:space="0" w:color="auto"/>
              <w:right w:val="single" w:sz="2" w:space="0" w:color="auto"/>
            </w:tcBorders>
            <w:shd w:val="clear" w:color="auto" w:fill="EEECE1" w:themeFill="background2"/>
            <w:vAlign w:val="center"/>
          </w:tcPr>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Примечание</w:t>
            </w:r>
          </w:p>
        </w:tc>
      </w:tr>
      <w:tr w:rsidR="00C77C1A" w:rsidRPr="0048413F" w:rsidTr="00C77C1A">
        <w:trPr>
          <w:trHeight w:val="767"/>
          <w:jc w:val="center"/>
        </w:trPr>
        <w:tc>
          <w:tcPr>
            <w:tcW w:w="1834" w:type="dxa"/>
            <w:tcBorders>
              <w:top w:val="single" w:sz="2" w:space="0" w:color="auto"/>
              <w:left w:val="single" w:sz="2" w:space="0" w:color="auto"/>
              <w:bottom w:val="single" w:sz="2" w:space="0" w:color="auto"/>
              <w:right w:val="single" w:sz="2" w:space="0" w:color="auto"/>
            </w:tcBorders>
          </w:tcPr>
          <w:p w:rsidR="00C77C1A" w:rsidRPr="0048413F" w:rsidRDefault="00C77C1A" w:rsidP="00C77C1A">
            <w:pPr>
              <w:spacing w:after="0" w:line="240" w:lineRule="auto"/>
              <w:rPr>
                <w:rFonts w:ascii="Times New Roman" w:hAnsi="Times New Roman"/>
              </w:rPr>
            </w:pPr>
            <w:r w:rsidRPr="0048413F">
              <w:rPr>
                <w:rFonts w:ascii="Times New Roman" w:hAnsi="Times New Roman"/>
              </w:rPr>
              <w:t>Жилищно-эксплу</w:t>
            </w:r>
            <w:r>
              <w:rPr>
                <w:rFonts w:ascii="Times New Roman" w:hAnsi="Times New Roman"/>
              </w:rPr>
              <w:t>-</w:t>
            </w:r>
            <w:r w:rsidRPr="0048413F">
              <w:rPr>
                <w:rFonts w:ascii="Times New Roman" w:hAnsi="Times New Roman"/>
              </w:rPr>
              <w:t>атационные организации:</w:t>
            </w:r>
          </w:p>
        </w:tc>
        <w:tc>
          <w:tcPr>
            <w:tcW w:w="1134"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 xml:space="preserve">1 </w:t>
            </w:r>
          </w:p>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объект</w:t>
            </w:r>
          </w:p>
        </w:tc>
        <w:tc>
          <w:tcPr>
            <w:tcW w:w="2127"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p>
          <w:p w:rsidR="00C77C1A" w:rsidRPr="0048413F" w:rsidRDefault="00C77C1A" w:rsidP="009369EC">
            <w:pPr>
              <w:spacing w:after="0" w:line="240" w:lineRule="auto"/>
              <w:jc w:val="center"/>
              <w:rPr>
                <w:rFonts w:ascii="Times New Roman" w:hAnsi="Times New Roman"/>
              </w:rPr>
            </w:pPr>
          </w:p>
          <w:p w:rsidR="00C77C1A" w:rsidRPr="0048413F" w:rsidRDefault="00C77C1A" w:rsidP="009369EC">
            <w:pPr>
              <w:spacing w:after="0" w:line="240" w:lineRule="auto"/>
              <w:jc w:val="center"/>
              <w:rPr>
                <w:rFonts w:ascii="Times New Roman" w:hAnsi="Times New Roman"/>
              </w:rPr>
            </w:pPr>
          </w:p>
        </w:tc>
        <w:tc>
          <w:tcPr>
            <w:tcW w:w="2268"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p>
          <w:p w:rsidR="00C77C1A" w:rsidRPr="0048413F" w:rsidRDefault="00C77C1A" w:rsidP="009369EC">
            <w:pPr>
              <w:spacing w:after="0" w:line="240" w:lineRule="auto"/>
              <w:jc w:val="center"/>
              <w:rPr>
                <w:rFonts w:ascii="Times New Roman" w:hAnsi="Times New Roman"/>
              </w:rPr>
            </w:pPr>
          </w:p>
        </w:tc>
        <w:tc>
          <w:tcPr>
            <w:tcW w:w="2257"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Возможно встроенно-пристроенное</w:t>
            </w:r>
          </w:p>
        </w:tc>
      </w:tr>
      <w:tr w:rsidR="00C77C1A" w:rsidRPr="0048413F" w:rsidTr="00C77C1A">
        <w:trPr>
          <w:trHeight w:val="217"/>
          <w:jc w:val="center"/>
        </w:trPr>
        <w:tc>
          <w:tcPr>
            <w:tcW w:w="1834" w:type="dxa"/>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rPr>
                <w:rFonts w:ascii="Times New Roman" w:hAnsi="Times New Roman"/>
              </w:rPr>
            </w:pPr>
            <w:r w:rsidRPr="0048413F">
              <w:rPr>
                <w:rFonts w:ascii="Times New Roman" w:hAnsi="Times New Roman"/>
              </w:rPr>
              <w:t>Диспетчерский пункт</w:t>
            </w:r>
          </w:p>
        </w:tc>
        <w:tc>
          <w:tcPr>
            <w:tcW w:w="1134"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 xml:space="preserve">1 </w:t>
            </w:r>
          </w:p>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объект</w:t>
            </w:r>
          </w:p>
        </w:tc>
        <w:tc>
          <w:tcPr>
            <w:tcW w:w="2127"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F459B4">
            <w:pPr>
              <w:spacing w:after="0" w:line="240" w:lineRule="auto"/>
              <w:jc w:val="center"/>
              <w:rPr>
                <w:rFonts w:ascii="Times New Roman" w:hAnsi="Times New Roman"/>
              </w:rPr>
            </w:pPr>
            <w:r w:rsidRPr="0048413F">
              <w:rPr>
                <w:rFonts w:ascii="Times New Roman" w:hAnsi="Times New Roman"/>
              </w:rPr>
              <w:t>1 на 5 км коллекторов</w:t>
            </w:r>
          </w:p>
        </w:tc>
        <w:tc>
          <w:tcPr>
            <w:tcW w:w="2268"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120 м</w:t>
            </w:r>
            <w:r w:rsidRPr="0048413F">
              <w:rPr>
                <w:rFonts w:ascii="Times New Roman" w:hAnsi="Times New Roman"/>
                <w:vertAlign w:val="superscript"/>
              </w:rPr>
              <w:t>2</w:t>
            </w:r>
            <w:r w:rsidRPr="0048413F">
              <w:rPr>
                <w:rFonts w:ascii="Times New Roman" w:hAnsi="Times New Roman"/>
              </w:rPr>
              <w:t xml:space="preserve"> на объект</w:t>
            </w:r>
          </w:p>
        </w:tc>
        <w:tc>
          <w:tcPr>
            <w:tcW w:w="2257"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Возможно встроенно-пристроенное</w:t>
            </w:r>
          </w:p>
        </w:tc>
      </w:tr>
      <w:tr w:rsidR="00C77C1A" w:rsidRPr="0048413F" w:rsidTr="00C77C1A">
        <w:trPr>
          <w:trHeight w:val="217"/>
          <w:jc w:val="center"/>
        </w:trPr>
        <w:tc>
          <w:tcPr>
            <w:tcW w:w="1834" w:type="dxa"/>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rPr>
                <w:rFonts w:ascii="Times New Roman" w:hAnsi="Times New Roman"/>
              </w:rPr>
            </w:pPr>
            <w:r w:rsidRPr="0048413F">
              <w:rPr>
                <w:rFonts w:ascii="Times New Roman" w:hAnsi="Times New Roman"/>
              </w:rPr>
              <w:t xml:space="preserve">Центральный </w:t>
            </w:r>
          </w:p>
          <w:p w:rsidR="00C77C1A" w:rsidRPr="0048413F" w:rsidRDefault="00C77C1A" w:rsidP="009369EC">
            <w:pPr>
              <w:spacing w:after="0" w:line="240" w:lineRule="auto"/>
              <w:rPr>
                <w:rFonts w:ascii="Times New Roman" w:hAnsi="Times New Roman"/>
              </w:rPr>
            </w:pPr>
            <w:r w:rsidRPr="0048413F">
              <w:rPr>
                <w:rFonts w:ascii="Times New Roman" w:hAnsi="Times New Roman"/>
              </w:rPr>
              <w:t>диспетчерский пункт</w:t>
            </w:r>
          </w:p>
        </w:tc>
        <w:tc>
          <w:tcPr>
            <w:tcW w:w="1134"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 xml:space="preserve">1 </w:t>
            </w:r>
          </w:p>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объект</w:t>
            </w:r>
          </w:p>
        </w:tc>
        <w:tc>
          <w:tcPr>
            <w:tcW w:w="2127"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F459B4">
            <w:pPr>
              <w:spacing w:after="0" w:line="240" w:lineRule="auto"/>
              <w:jc w:val="center"/>
              <w:rPr>
                <w:rFonts w:ascii="Times New Roman" w:hAnsi="Times New Roman"/>
              </w:rPr>
            </w:pPr>
            <w:r w:rsidRPr="0048413F">
              <w:rPr>
                <w:rFonts w:ascii="Times New Roman" w:hAnsi="Times New Roman"/>
              </w:rPr>
              <w:t>1 на 30-35 км коллекторов</w:t>
            </w:r>
          </w:p>
        </w:tc>
        <w:tc>
          <w:tcPr>
            <w:tcW w:w="2268"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250 м</w:t>
            </w:r>
            <w:r w:rsidRPr="0048413F">
              <w:rPr>
                <w:rFonts w:ascii="Times New Roman" w:hAnsi="Times New Roman"/>
                <w:vertAlign w:val="superscript"/>
              </w:rPr>
              <w:t>2</w:t>
            </w:r>
            <w:r w:rsidRPr="0048413F">
              <w:rPr>
                <w:rFonts w:ascii="Times New Roman" w:hAnsi="Times New Roman"/>
              </w:rPr>
              <w:t xml:space="preserve"> на объект</w:t>
            </w:r>
          </w:p>
        </w:tc>
        <w:tc>
          <w:tcPr>
            <w:tcW w:w="2257"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Возможно встроенно-пристроенное</w:t>
            </w:r>
          </w:p>
        </w:tc>
      </w:tr>
      <w:tr w:rsidR="00C77C1A" w:rsidRPr="0048413F" w:rsidTr="00C77C1A">
        <w:trPr>
          <w:trHeight w:val="217"/>
          <w:jc w:val="center"/>
        </w:trPr>
        <w:tc>
          <w:tcPr>
            <w:tcW w:w="1834" w:type="dxa"/>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rPr>
                <w:rFonts w:ascii="Times New Roman" w:hAnsi="Times New Roman"/>
              </w:rPr>
            </w:pPr>
            <w:r w:rsidRPr="0048413F">
              <w:rPr>
                <w:rFonts w:ascii="Times New Roman" w:hAnsi="Times New Roman"/>
              </w:rPr>
              <w:t>Ремонтно-производственная база</w:t>
            </w:r>
          </w:p>
        </w:tc>
        <w:tc>
          <w:tcPr>
            <w:tcW w:w="1134"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 xml:space="preserve">1 </w:t>
            </w:r>
          </w:p>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объект</w:t>
            </w:r>
          </w:p>
        </w:tc>
        <w:tc>
          <w:tcPr>
            <w:tcW w:w="2127"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F459B4">
            <w:pPr>
              <w:spacing w:after="0" w:line="240" w:lineRule="auto"/>
              <w:jc w:val="center"/>
              <w:rPr>
                <w:rFonts w:ascii="Times New Roman" w:hAnsi="Times New Roman"/>
              </w:rPr>
            </w:pPr>
            <w:r w:rsidRPr="0048413F">
              <w:rPr>
                <w:rFonts w:ascii="Times New Roman" w:hAnsi="Times New Roman"/>
              </w:rPr>
              <w:t>1 на 100 км коллекторов</w:t>
            </w:r>
          </w:p>
        </w:tc>
        <w:tc>
          <w:tcPr>
            <w:tcW w:w="2268"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500 м</w:t>
            </w:r>
            <w:r w:rsidRPr="0048413F">
              <w:rPr>
                <w:rFonts w:ascii="Times New Roman" w:hAnsi="Times New Roman"/>
                <w:vertAlign w:val="superscript"/>
              </w:rPr>
              <w:t>2</w:t>
            </w:r>
            <w:r w:rsidRPr="0048413F">
              <w:rPr>
                <w:rFonts w:ascii="Times New Roman" w:hAnsi="Times New Roman"/>
              </w:rPr>
              <w:t xml:space="preserve"> на объект</w:t>
            </w:r>
          </w:p>
        </w:tc>
        <w:tc>
          <w:tcPr>
            <w:tcW w:w="2257"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Возможно встроенно-пристроенное</w:t>
            </w:r>
          </w:p>
        </w:tc>
      </w:tr>
      <w:tr w:rsidR="00C77C1A" w:rsidRPr="0048413F" w:rsidTr="00C77C1A">
        <w:trPr>
          <w:trHeight w:val="217"/>
          <w:jc w:val="center"/>
        </w:trPr>
        <w:tc>
          <w:tcPr>
            <w:tcW w:w="1834" w:type="dxa"/>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rPr>
                <w:rFonts w:ascii="Times New Roman" w:hAnsi="Times New Roman"/>
              </w:rPr>
            </w:pPr>
            <w:r w:rsidRPr="0048413F">
              <w:rPr>
                <w:rFonts w:ascii="Times New Roman" w:hAnsi="Times New Roman"/>
              </w:rPr>
              <w:t>Диспетчерский пункт</w:t>
            </w:r>
          </w:p>
        </w:tc>
        <w:tc>
          <w:tcPr>
            <w:tcW w:w="1134"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 xml:space="preserve">1 </w:t>
            </w:r>
          </w:p>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объект</w:t>
            </w:r>
          </w:p>
        </w:tc>
        <w:tc>
          <w:tcPr>
            <w:tcW w:w="2127"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1 на 1,5-8 км внутриквартальных коллекторов</w:t>
            </w:r>
          </w:p>
        </w:tc>
        <w:tc>
          <w:tcPr>
            <w:tcW w:w="2268"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100 м</w:t>
            </w:r>
            <w:r w:rsidRPr="0048413F">
              <w:rPr>
                <w:rFonts w:ascii="Times New Roman" w:hAnsi="Times New Roman"/>
                <w:vertAlign w:val="superscript"/>
              </w:rPr>
              <w:t>2</w:t>
            </w:r>
            <w:r w:rsidRPr="0048413F">
              <w:rPr>
                <w:rFonts w:ascii="Times New Roman" w:hAnsi="Times New Roman"/>
              </w:rPr>
              <w:t xml:space="preserve"> на объект</w:t>
            </w:r>
          </w:p>
        </w:tc>
        <w:tc>
          <w:tcPr>
            <w:tcW w:w="2257"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Возможно встроенно-пристроенное</w:t>
            </w:r>
          </w:p>
        </w:tc>
      </w:tr>
      <w:tr w:rsidR="00C77C1A" w:rsidRPr="0048413F" w:rsidTr="00C77C1A">
        <w:trPr>
          <w:trHeight w:val="217"/>
          <w:jc w:val="center"/>
        </w:trPr>
        <w:tc>
          <w:tcPr>
            <w:tcW w:w="1834" w:type="dxa"/>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rPr>
                <w:rFonts w:ascii="Times New Roman" w:hAnsi="Times New Roman"/>
              </w:rPr>
            </w:pPr>
            <w:r w:rsidRPr="0048413F">
              <w:rPr>
                <w:rFonts w:ascii="Times New Roman" w:hAnsi="Times New Roman"/>
                <w:spacing w:val="-2"/>
              </w:rPr>
              <w:t>Производственное</w:t>
            </w:r>
            <w:r w:rsidRPr="0048413F">
              <w:rPr>
                <w:rFonts w:ascii="Times New Roman" w:hAnsi="Times New Roman"/>
              </w:rPr>
              <w:t xml:space="preserve"> помещение для обслуживания внутрикварталь</w:t>
            </w:r>
            <w:r>
              <w:rPr>
                <w:rFonts w:ascii="Times New Roman" w:hAnsi="Times New Roman"/>
              </w:rPr>
              <w:t>-</w:t>
            </w:r>
            <w:r w:rsidRPr="0048413F">
              <w:rPr>
                <w:rFonts w:ascii="Times New Roman" w:hAnsi="Times New Roman"/>
              </w:rPr>
              <w:t>ных коллекторов</w:t>
            </w:r>
          </w:p>
        </w:tc>
        <w:tc>
          <w:tcPr>
            <w:tcW w:w="1134"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 xml:space="preserve">1 </w:t>
            </w:r>
          </w:p>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объект</w:t>
            </w:r>
          </w:p>
        </w:tc>
        <w:tc>
          <w:tcPr>
            <w:tcW w:w="2127"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1 на жилой район</w:t>
            </w:r>
          </w:p>
        </w:tc>
        <w:tc>
          <w:tcPr>
            <w:tcW w:w="2268"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500-700 м</w:t>
            </w:r>
            <w:r w:rsidRPr="0048413F">
              <w:rPr>
                <w:rFonts w:ascii="Times New Roman" w:hAnsi="Times New Roman"/>
                <w:vertAlign w:val="superscript"/>
              </w:rPr>
              <w:t>2</w:t>
            </w:r>
            <w:r w:rsidRPr="0048413F">
              <w:rPr>
                <w:rFonts w:ascii="Times New Roman" w:hAnsi="Times New Roman"/>
              </w:rPr>
              <w:t xml:space="preserve"> на объект</w:t>
            </w:r>
          </w:p>
        </w:tc>
        <w:tc>
          <w:tcPr>
            <w:tcW w:w="2257"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Возможно встроенно-пристроенное</w:t>
            </w:r>
          </w:p>
        </w:tc>
      </w:tr>
    </w:tbl>
    <w:p w:rsidR="000C7512" w:rsidRDefault="000C7512" w:rsidP="004821C4">
      <w:pPr>
        <w:jc w:val="center"/>
        <w:rPr>
          <w:rFonts w:ascii="Arial Narrow" w:hAnsi="Arial Narrow"/>
          <w:b/>
          <w:sz w:val="16"/>
          <w:szCs w:val="16"/>
        </w:rPr>
      </w:pPr>
    </w:p>
    <w:p w:rsidR="00F459B4" w:rsidRDefault="00F459B4" w:rsidP="004821C4">
      <w:pPr>
        <w:jc w:val="center"/>
        <w:rPr>
          <w:rFonts w:ascii="Arial Narrow" w:hAnsi="Arial Narrow"/>
          <w:b/>
          <w:sz w:val="16"/>
          <w:szCs w:val="16"/>
        </w:rPr>
      </w:pPr>
    </w:p>
    <w:p w:rsidR="00F459B4" w:rsidRDefault="00F459B4" w:rsidP="004821C4">
      <w:pPr>
        <w:jc w:val="center"/>
        <w:rPr>
          <w:rFonts w:ascii="Arial Narrow" w:hAnsi="Arial Narrow"/>
          <w:b/>
          <w:sz w:val="16"/>
          <w:szCs w:val="16"/>
        </w:rPr>
      </w:pPr>
    </w:p>
    <w:p w:rsidR="00F459B4" w:rsidRDefault="00F459B4" w:rsidP="004821C4">
      <w:pPr>
        <w:jc w:val="center"/>
        <w:rPr>
          <w:rFonts w:ascii="Arial Narrow" w:hAnsi="Arial Narrow"/>
          <w:b/>
          <w:sz w:val="16"/>
          <w:szCs w:val="16"/>
        </w:rPr>
      </w:pPr>
    </w:p>
    <w:p w:rsidR="00F459B4" w:rsidRDefault="00F459B4" w:rsidP="004821C4">
      <w:pPr>
        <w:jc w:val="center"/>
        <w:rPr>
          <w:rFonts w:ascii="Arial Narrow" w:hAnsi="Arial Narrow"/>
          <w:b/>
          <w:sz w:val="16"/>
          <w:szCs w:val="16"/>
        </w:rPr>
      </w:pPr>
    </w:p>
    <w:p w:rsidR="005E02C7" w:rsidRDefault="00551A47" w:rsidP="004821C4">
      <w:pPr>
        <w:jc w:val="center"/>
        <w:rPr>
          <w:rFonts w:ascii="Arial Narrow" w:hAnsi="Arial Narrow"/>
          <w:b/>
          <w:sz w:val="16"/>
          <w:szCs w:val="16"/>
        </w:rPr>
      </w:pPr>
      <w:r w:rsidRPr="00551A47">
        <w:rPr>
          <w:rFonts w:ascii="Arial Narrow" w:hAnsi="Arial Narrow"/>
          <w:b/>
          <w:noProof/>
          <w:sz w:val="28"/>
          <w:szCs w:val="28"/>
        </w:rPr>
        <w:lastRenderedPageBreak/>
        <w:pict>
          <v:rect id="Rectangle 137" o:spid="_x0000_s1118" style="position:absolute;left:0;text-align:left;margin-left:-4.05pt;margin-top:3.6pt;width:469.5pt;height:7.15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GvregIAAOc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hyqN2yxEjT&#10;Hor0GdJGdasEyqdXMUWD9RVEbu2DiyK9vTfsu0farDuIE7fOmaETlAOxPMZnzw5Ew8NRtBs+GA74&#10;dB9MytaxcX0EhDygYyrK47ko4hgQg4/lcl7MS6gdA9+SLEiZbqDV02HrfHgnTI/ipsYOyCdwerj3&#10;IZKh1VNIIm+U5HdSqWS4drdWDh0o9MealGS2OaH7yzCl0VDj6SInJEE/c/pLjLsivn/D6GWATley&#10;r/GCxCcG0Sqm7a3maR+oVOMeOCsd3SL1MAiJhtkDxLbjA+IySi0W0yXMF5fQ0NMFmZPlFUZUtTCJ&#10;LDiMnAnfZOhSG8W8vlA8L4pZMR2zpWxHxzyUT+yAxUlcyuL5+mRdMEvljhUeO2Vn+CNUG25PJYW/&#10;A2w6435iNMCk1dj/2FMnMFLvNXTMMp/N4mgmY1ZeFWC4S8/u0kM1A6gaB1CatuswjvPeOtl2cFOe&#10;9GhzC13WyNQBsQNHVqfehGlKIk6TH8f10k5Rv/9Pq18AAAD//wMAUEsDBBQABgAIAAAAIQCQPAas&#10;3AAAAAcBAAAPAAAAZHJzL2Rvd25yZXYueG1sTI7BTsMwEETvSPyDtUjcWidBhSTEqRASh4peKBVn&#10;J16S0HgdbLdN/57lBMfRjN68aj3bUZzQh8GRgnSZgEBqnRmoU7B/f1nkIELUZPToCBVcMMC6vr6q&#10;dGncmd7wtIudYAiFUivoY5xKKUPbo9Vh6SYk7j6dtzpy9J00Xp8ZbkeZJcm9tHogfuj1hM89tofd&#10;0fJJ2nwcin2Rbzdb372uNnT5+ialbm/mp0cQEef4N4ZffVaHmp0adyQTxKhgkae8VPCQgeC6uEsK&#10;EI2CLF2BrCv537/+AQAA//8DAFBLAQItABQABgAIAAAAIQC2gziS/gAAAOEBAAATAAAAAAAAAAAA&#10;AAAAAAAAAABbQ29udGVudF9UeXBlc10ueG1sUEsBAi0AFAAGAAgAAAAhADj9If/WAAAAlAEAAAsA&#10;AAAAAAAAAAAAAAAALwEAAF9yZWxzLy5yZWxzUEsBAi0AFAAGAAgAAAAhAFMwa+t6AgAA5wQAAA4A&#10;AAAAAAAAAAAAAAAALgIAAGRycy9lMm9Eb2MueG1sUEsBAi0AFAAGAAgAAAAhAJA8BqzcAAAABwEA&#10;AA8AAAAAAAAAAAAAAAAA1AQAAGRycy9kb3ducmV2LnhtbFBLBQYAAAAABAAEAPMAAADdBQAAAAA=&#10;" fillcolor="#c0504d" strokecolor="#f2f2f2" strokeweight="3pt">
            <v:shadow on="t" color="#622423" opacity=".5" offset="1pt"/>
          </v:rect>
        </w:pict>
      </w:r>
    </w:p>
    <w:p w:rsidR="004821C4" w:rsidRPr="004821C4" w:rsidRDefault="005112F0" w:rsidP="009B5F09">
      <w:pPr>
        <w:spacing w:after="0" w:line="240" w:lineRule="auto"/>
        <w:jc w:val="both"/>
        <w:rPr>
          <w:rFonts w:ascii="Arial Narrow" w:hAnsi="Arial Narrow"/>
          <w:b/>
          <w:sz w:val="28"/>
          <w:szCs w:val="28"/>
        </w:rPr>
      </w:pPr>
      <w:r>
        <w:rPr>
          <w:rFonts w:ascii="Arial Narrow" w:hAnsi="Arial Narrow"/>
          <w:b/>
          <w:sz w:val="28"/>
          <w:szCs w:val="28"/>
        </w:rPr>
        <w:t>5</w:t>
      </w:r>
      <w:r w:rsidR="004821C4" w:rsidRPr="004821C4">
        <w:rPr>
          <w:rFonts w:ascii="Arial Narrow" w:hAnsi="Arial Narrow"/>
          <w:b/>
          <w:sz w:val="28"/>
          <w:szCs w:val="28"/>
        </w:rPr>
        <w:t>.</w:t>
      </w:r>
      <w:r w:rsidR="004821C4">
        <w:rPr>
          <w:rFonts w:ascii="Arial Narrow" w:hAnsi="Arial Narrow"/>
          <w:b/>
          <w:sz w:val="28"/>
          <w:szCs w:val="28"/>
        </w:rPr>
        <w:t>8.6</w:t>
      </w:r>
      <w:r w:rsidR="009B5F09">
        <w:rPr>
          <w:rFonts w:ascii="Arial Narrow" w:hAnsi="Arial Narrow"/>
          <w:b/>
          <w:sz w:val="28"/>
          <w:szCs w:val="28"/>
        </w:rPr>
        <w:t>.</w:t>
      </w:r>
      <w:r w:rsidR="004821C4" w:rsidRPr="004821C4">
        <w:rPr>
          <w:rFonts w:ascii="Arial Narrow" w:hAnsi="Arial Narrow"/>
          <w:b/>
          <w:sz w:val="28"/>
          <w:szCs w:val="28"/>
        </w:rPr>
        <w:t xml:space="preserve"> ОБЪЕКТЫ, ОБЕСПЕЧИВАЮШИЕ ОСУЩЕСТВЛЕНИЕ ДЕЯТЕЛЬНОСТИ ОРГАНОВ МЕСТНОГО САМОУПРАВЛЕНИЯ, ОХРАНЫ ПОРЯДКА </w:t>
      </w:r>
    </w:p>
    <w:p w:rsidR="004821C4" w:rsidRPr="00933414" w:rsidRDefault="00551A47" w:rsidP="004821C4">
      <w:pPr>
        <w:spacing w:after="0" w:line="240" w:lineRule="auto"/>
        <w:jc w:val="center"/>
        <w:rPr>
          <w:rFonts w:ascii="Arial Narrow" w:hAnsi="Arial Narrow"/>
          <w:b/>
          <w:color w:val="1F497D" w:themeColor="text2"/>
          <w:sz w:val="16"/>
          <w:szCs w:val="16"/>
        </w:rPr>
      </w:pPr>
      <w:r w:rsidRPr="00551A47">
        <w:rPr>
          <w:rFonts w:ascii="Arial Narrow" w:hAnsi="Arial Narrow"/>
          <w:b/>
          <w:noProof/>
          <w:sz w:val="28"/>
          <w:szCs w:val="28"/>
        </w:rPr>
        <w:pict>
          <v:rect id="Rectangle 136" o:spid="_x0000_s1117" style="position:absolute;left:0;text-align:left;margin-left:-4.05pt;margin-top:1.85pt;width:469.5pt;height:7.15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P/fegIAAOc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iOtVtOKdHQ&#10;Y5E+Y9pAt0qQYjKPKRqsrzByYx9cFOntvWHfPdFm3WGcuHHODJ0AjsSKGJ89OxANj0fJdvhgOOLD&#10;LpiUrUPj+giIeSCHVJTHU1HEIRCGH2fLeTmfYe0Y+pb5Ip+lG6B6OmydD++E6Unc1NQh+QQO+3sf&#10;IhmonkISeaMkv5NKJcO127VyZA/YH+t8lk9vj+j+PExpMtR0sijyPEE/c/pzjLsyvn/D6GXATley&#10;r+kij08Mgiqm7a3maR9AqnGPnJWObpF6GIVEw+wQYtPxgXAZpZaLyRLni0ts6Mkin+fLS0pAtTiJ&#10;LDhKnAnfZOhSG8W8vlA8L8tpORmzpWwHYx5mT+yQxVFcyuLp+mSdMUvljhUeO2Vr+CNWG29PJcW/&#10;A246435SMuCk1dT/2IETlKj3GjtmWUyncTSTMZ1dlmi4c8/23AOaIVRNAypN23UYx3lnnWw7vKlI&#10;erS5wS5rZOqA2IEjq2Nv4jQlEcfJj+N6bqeo3/+n1S8AAAD//wMAUEsDBBQABgAIAAAAIQCABF3S&#10;3AAAAAcBAAAPAAAAZHJzL2Rvd25yZXYueG1sTI7BTsMwEETvSPyDtUjcWjtUQJLGqRASh4peKBVn&#10;J16StPE6xG6b/j3LiR5H8zTzitXkenHCMXSeNCRzBQKp9rajRsPu822WggjRkDW9J9RwwQCr8vam&#10;MLn1Z/rA0zY2gkco5EZDG+OQSxnqFp0Jcz8gcfftR2cix7GRdjRnHne9fFDqSTrTET+0ZsDXFuvD&#10;9uj4JKm+DtkuSzfrzdi8P67psv8hre/vppcliIhT/IfhT5/VoWSnyh/JBtFrmKUJkxoWzyC4zhYq&#10;A1ExlyqQZSGv/ctfAAAA//8DAFBLAQItABQABgAIAAAAIQC2gziS/gAAAOEBAAATAAAAAAAAAAAA&#10;AAAAAAAAAABbQ29udGVudF9UeXBlc10ueG1sUEsBAi0AFAAGAAgAAAAhADj9If/WAAAAlAEAAAsA&#10;AAAAAAAAAAAAAAAALwEAAF9yZWxzLy5yZWxzUEsBAi0AFAAGAAgAAAAhAIQs/996AgAA5wQAAA4A&#10;AAAAAAAAAAAAAAAALgIAAGRycy9lMm9Eb2MueG1sUEsBAi0AFAAGAAgAAAAhAIAEXdLcAAAABwEA&#10;AA8AAAAAAAAAAAAAAAAA1AQAAGRycy9kb3ducmV2LnhtbFBLBQYAAAAABAAEAPMAAADdBQAAAAA=&#10;" fillcolor="#c0504d" strokecolor="#f2f2f2" strokeweight="3pt">
            <v:shadow on="t" color="#622423" opacity=".5" offset="1pt"/>
          </v:rect>
        </w:pict>
      </w:r>
    </w:p>
    <w:p w:rsidR="007F03AB" w:rsidRPr="007F03AB" w:rsidRDefault="007F03AB" w:rsidP="004821C4">
      <w:pPr>
        <w:tabs>
          <w:tab w:val="left" w:pos="567"/>
        </w:tabs>
        <w:spacing w:after="0" w:line="240" w:lineRule="auto"/>
        <w:jc w:val="right"/>
        <w:rPr>
          <w:rFonts w:ascii="Times New Roman" w:hAnsi="Times New Roman"/>
          <w:color w:val="000000" w:themeColor="text1"/>
          <w:sz w:val="16"/>
          <w:szCs w:val="16"/>
        </w:rPr>
      </w:pPr>
    </w:p>
    <w:p w:rsidR="00B35E21" w:rsidRDefault="005112F0" w:rsidP="00B35E21">
      <w:pPr>
        <w:pStyle w:val="Default"/>
        <w:tabs>
          <w:tab w:val="left" w:pos="567"/>
        </w:tabs>
        <w:ind w:firstLine="567"/>
        <w:jc w:val="both"/>
        <w:rPr>
          <w:color w:val="auto"/>
          <w:lang w:eastAsia="ru-RU"/>
        </w:rPr>
      </w:pPr>
      <w:r>
        <w:rPr>
          <w:color w:val="auto"/>
        </w:rPr>
        <w:t>5</w:t>
      </w:r>
      <w:r w:rsidR="00B35E21">
        <w:rPr>
          <w:color w:val="auto"/>
        </w:rPr>
        <w:t>.8.6</w:t>
      </w:r>
      <w:r w:rsidR="00B35E21" w:rsidRPr="004736BC">
        <w:rPr>
          <w:color w:val="auto"/>
        </w:rPr>
        <w:t>.</w:t>
      </w:r>
      <w:r w:rsidR="00B35E21">
        <w:t>1</w:t>
      </w:r>
      <w:r w:rsidR="00B35E21" w:rsidRPr="004736BC">
        <w:rPr>
          <w:color w:val="auto"/>
        </w:rPr>
        <w:t>.</w:t>
      </w:r>
      <w:r w:rsidR="00B35E21">
        <w:t xml:space="preserve"> </w:t>
      </w:r>
      <w:r w:rsidR="00B35E21">
        <w:rPr>
          <w:color w:val="auto"/>
          <w:lang w:eastAsia="ru-RU"/>
        </w:rPr>
        <w:t xml:space="preserve">Расчетные показатели минимально допустимого уровня обеспеченности организациями и учреждениями управления, </w:t>
      </w:r>
      <w:r w:rsidR="000C7512">
        <w:rPr>
          <w:color w:val="auto"/>
          <w:lang w:eastAsia="ru-RU"/>
        </w:rPr>
        <w:t>охраны порядка сельского</w:t>
      </w:r>
      <w:r w:rsidR="004C7390">
        <w:rPr>
          <w:color w:val="auto"/>
          <w:lang w:eastAsia="ru-RU"/>
        </w:rPr>
        <w:t xml:space="preserve"> поселения</w:t>
      </w:r>
      <w:r w:rsidR="00B35E21">
        <w:rPr>
          <w:color w:val="auto"/>
          <w:lang w:eastAsia="ru-RU"/>
        </w:rPr>
        <w:t xml:space="preserve">  и максимальный уровень территориальной доступности следует принимать в соответствии с табл</w:t>
      </w:r>
      <w:r w:rsidR="00315462">
        <w:rPr>
          <w:color w:val="auto"/>
          <w:lang w:eastAsia="ru-RU"/>
        </w:rPr>
        <w:t>.</w:t>
      </w:r>
      <w:r w:rsidR="00F459B4">
        <w:rPr>
          <w:color w:val="auto"/>
          <w:lang w:eastAsia="ru-RU"/>
        </w:rPr>
        <w:t>3</w:t>
      </w:r>
      <w:r w:rsidR="00347B96">
        <w:rPr>
          <w:color w:val="auto"/>
          <w:lang w:eastAsia="ru-RU"/>
        </w:rPr>
        <w:t>9</w:t>
      </w:r>
      <w:r w:rsidR="00B35E21">
        <w:rPr>
          <w:color w:val="auto"/>
          <w:lang w:eastAsia="ru-RU"/>
        </w:rPr>
        <w:t>.</w:t>
      </w:r>
    </w:p>
    <w:p w:rsidR="00B35E21" w:rsidRPr="00B35E21" w:rsidRDefault="00B35E21" w:rsidP="00B35E21">
      <w:pPr>
        <w:pStyle w:val="Default"/>
        <w:tabs>
          <w:tab w:val="left" w:pos="567"/>
        </w:tabs>
        <w:ind w:firstLine="567"/>
        <w:jc w:val="both"/>
        <w:rPr>
          <w:color w:val="auto"/>
          <w:sz w:val="8"/>
          <w:szCs w:val="8"/>
          <w:lang w:eastAsia="ru-RU"/>
        </w:rPr>
      </w:pPr>
    </w:p>
    <w:p w:rsidR="00B35E21" w:rsidRPr="00B35E21" w:rsidRDefault="00F459B4" w:rsidP="00B35E21">
      <w:pPr>
        <w:tabs>
          <w:tab w:val="left" w:pos="567"/>
        </w:tabs>
        <w:spacing w:after="0" w:line="240" w:lineRule="auto"/>
        <w:jc w:val="both"/>
        <w:rPr>
          <w:rFonts w:ascii="Times New Roman" w:hAnsi="Times New Roman"/>
          <w:b/>
          <w:i/>
          <w:sz w:val="24"/>
          <w:szCs w:val="24"/>
        </w:rPr>
      </w:pPr>
      <w:r>
        <w:rPr>
          <w:rFonts w:ascii="Times New Roman" w:hAnsi="Times New Roman"/>
          <w:i/>
          <w:sz w:val="24"/>
          <w:szCs w:val="24"/>
        </w:rPr>
        <w:t>Таблица 3</w:t>
      </w:r>
      <w:r w:rsidR="00347B96">
        <w:rPr>
          <w:rFonts w:ascii="Times New Roman" w:hAnsi="Times New Roman"/>
          <w:i/>
          <w:sz w:val="24"/>
          <w:szCs w:val="24"/>
        </w:rPr>
        <w:t>9</w:t>
      </w:r>
      <w:r w:rsidR="00B35E21" w:rsidRPr="005112F0">
        <w:rPr>
          <w:rFonts w:ascii="Times New Roman" w:hAnsi="Times New Roman"/>
          <w:i/>
          <w:sz w:val="24"/>
          <w:szCs w:val="24"/>
        </w:rPr>
        <w:t>.</w:t>
      </w:r>
      <w:r w:rsidR="00B35E21" w:rsidRPr="00B35E21">
        <w:rPr>
          <w:rFonts w:ascii="Times New Roman" w:hAnsi="Times New Roman"/>
          <w:b/>
          <w:i/>
          <w:sz w:val="24"/>
          <w:szCs w:val="24"/>
        </w:rPr>
        <w:t xml:space="preserve"> - Расчетные показатели минимально допустимого уровня обеспеченности </w:t>
      </w:r>
      <w:r w:rsidR="00B35E21" w:rsidRPr="00B35E21">
        <w:rPr>
          <w:rFonts w:ascii="Times New Roman" w:hAnsi="Times New Roman"/>
          <w:b/>
          <w:i/>
          <w:color w:val="000000" w:themeColor="text1"/>
          <w:sz w:val="24"/>
          <w:szCs w:val="24"/>
        </w:rPr>
        <w:t>учреждени</w:t>
      </w:r>
      <w:r w:rsidR="00B35E21">
        <w:rPr>
          <w:rFonts w:ascii="Times New Roman" w:hAnsi="Times New Roman"/>
          <w:b/>
          <w:i/>
          <w:color w:val="000000" w:themeColor="text1"/>
          <w:sz w:val="24"/>
          <w:szCs w:val="24"/>
        </w:rPr>
        <w:t>я</w:t>
      </w:r>
      <w:r w:rsidR="00B35E21" w:rsidRPr="00B35E21">
        <w:rPr>
          <w:rFonts w:ascii="Times New Roman" w:hAnsi="Times New Roman"/>
          <w:b/>
          <w:i/>
          <w:color w:val="000000" w:themeColor="text1"/>
          <w:sz w:val="24"/>
          <w:szCs w:val="24"/>
        </w:rPr>
        <w:t xml:space="preserve">ми управления, охраны порядка </w:t>
      </w:r>
      <w:r w:rsidR="00B35E21" w:rsidRPr="00B35E21">
        <w:rPr>
          <w:rFonts w:ascii="Times New Roman" w:hAnsi="Times New Roman"/>
          <w:b/>
          <w:i/>
          <w:sz w:val="24"/>
          <w:szCs w:val="24"/>
        </w:rPr>
        <w:t xml:space="preserve">и нормативные показатели для определения размеров их </w:t>
      </w:r>
      <w:r w:rsidR="00B35E21" w:rsidRPr="00B35E21">
        <w:rPr>
          <w:rFonts w:ascii="Times New Roman" w:hAnsi="Times New Roman"/>
          <w:b/>
          <w:bCs/>
          <w:i/>
          <w:sz w:val="24"/>
          <w:szCs w:val="24"/>
        </w:rPr>
        <w:t>земельных участков</w:t>
      </w:r>
      <w:r w:rsidR="00B35E21" w:rsidRPr="00B35E21">
        <w:rPr>
          <w:rFonts w:ascii="Times New Roman" w:hAnsi="Times New Roman"/>
          <w:b/>
          <w:i/>
          <w:sz w:val="24"/>
          <w:szCs w:val="24"/>
        </w:rPr>
        <w:t xml:space="preserve"> </w:t>
      </w:r>
    </w:p>
    <w:p w:rsidR="00B35E21" w:rsidRPr="00B35E21" w:rsidRDefault="00B35E21" w:rsidP="00B35E21">
      <w:pPr>
        <w:pStyle w:val="Default"/>
        <w:tabs>
          <w:tab w:val="left" w:pos="567"/>
        </w:tabs>
        <w:ind w:firstLine="567"/>
        <w:jc w:val="both"/>
        <w:rPr>
          <w:color w:val="auto"/>
          <w:sz w:val="8"/>
          <w:szCs w:val="8"/>
          <w:lang w:eastAsia="ru-RU"/>
        </w:rPr>
      </w:pPr>
    </w:p>
    <w:tbl>
      <w:tblPr>
        <w:tblW w:w="9563" w:type="dxa"/>
        <w:jc w:val="center"/>
        <w:tblInd w:w="-153" w:type="dxa"/>
        <w:tblLayout w:type="fixed"/>
        <w:tblCellMar>
          <w:left w:w="45" w:type="dxa"/>
          <w:right w:w="45" w:type="dxa"/>
        </w:tblCellMar>
        <w:tblLook w:val="0000"/>
      </w:tblPr>
      <w:tblGrid>
        <w:gridCol w:w="1805"/>
        <w:gridCol w:w="1276"/>
        <w:gridCol w:w="1559"/>
        <w:gridCol w:w="1134"/>
        <w:gridCol w:w="2268"/>
        <w:gridCol w:w="1521"/>
      </w:tblGrid>
      <w:tr w:rsidR="00B35E21" w:rsidRPr="0048413F" w:rsidTr="00EB3772">
        <w:trPr>
          <w:trHeight w:val="1017"/>
          <w:jc w:val="center"/>
        </w:trPr>
        <w:tc>
          <w:tcPr>
            <w:tcW w:w="1805" w:type="dxa"/>
            <w:vMerge w:val="restart"/>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B35E21" w:rsidRPr="0048413F" w:rsidRDefault="00B35E21" w:rsidP="009369EC">
            <w:pPr>
              <w:spacing w:after="0" w:line="240" w:lineRule="auto"/>
              <w:jc w:val="center"/>
              <w:rPr>
                <w:rFonts w:ascii="Times New Roman" w:hAnsi="Times New Roman"/>
                <w:bCs/>
              </w:rPr>
            </w:pPr>
            <w:r w:rsidRPr="0048413F">
              <w:rPr>
                <w:rFonts w:ascii="Times New Roman" w:hAnsi="Times New Roman"/>
                <w:bCs/>
              </w:rPr>
              <w:t xml:space="preserve">Наименование объекта </w:t>
            </w:r>
          </w:p>
          <w:p w:rsidR="00B35E21" w:rsidRPr="0048413F" w:rsidRDefault="00B35E21" w:rsidP="009369EC">
            <w:pPr>
              <w:spacing w:after="0" w:line="240" w:lineRule="auto"/>
              <w:jc w:val="center"/>
              <w:rPr>
                <w:rFonts w:ascii="Times New Roman" w:hAnsi="Times New Roman"/>
                <w:bCs/>
              </w:rPr>
            </w:pPr>
            <w:r>
              <w:rPr>
                <w:rFonts w:ascii="Times New Roman" w:hAnsi="Times New Roman"/>
                <w:bCs/>
              </w:rPr>
              <w:t>о</w:t>
            </w:r>
            <w:r w:rsidRPr="0048413F">
              <w:rPr>
                <w:rFonts w:ascii="Times New Roman" w:hAnsi="Times New Roman"/>
                <w:bCs/>
              </w:rPr>
              <w:t>бслуживания</w:t>
            </w:r>
          </w:p>
        </w:tc>
        <w:tc>
          <w:tcPr>
            <w:tcW w:w="1276" w:type="dxa"/>
            <w:vMerge w:val="restart"/>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B35E21" w:rsidRPr="0048413F" w:rsidRDefault="00B35E21" w:rsidP="009369EC">
            <w:pPr>
              <w:spacing w:after="0" w:line="240" w:lineRule="auto"/>
              <w:jc w:val="center"/>
              <w:rPr>
                <w:rFonts w:ascii="Times New Roman" w:hAnsi="Times New Roman"/>
                <w:bCs/>
              </w:rPr>
            </w:pPr>
            <w:r w:rsidRPr="0048413F">
              <w:rPr>
                <w:rFonts w:ascii="Times New Roman" w:hAnsi="Times New Roman"/>
                <w:bCs/>
              </w:rPr>
              <w:t>Единица измерения</w:t>
            </w:r>
          </w:p>
        </w:tc>
        <w:tc>
          <w:tcPr>
            <w:tcW w:w="2693" w:type="dxa"/>
            <w:gridSpan w:val="2"/>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B35E21" w:rsidRPr="0048413F" w:rsidRDefault="00B35E21" w:rsidP="009369EC">
            <w:pPr>
              <w:spacing w:after="0" w:line="240" w:lineRule="auto"/>
              <w:jc w:val="center"/>
              <w:rPr>
                <w:rFonts w:ascii="Times New Roman" w:hAnsi="Times New Roman"/>
                <w:bCs/>
              </w:rPr>
            </w:pPr>
            <w:r w:rsidRPr="0048413F">
              <w:rPr>
                <w:rFonts w:ascii="Times New Roman" w:hAnsi="Times New Roman"/>
                <w:bCs/>
              </w:rPr>
              <w:t xml:space="preserve">Рекомендуемая </w:t>
            </w:r>
          </w:p>
          <w:p w:rsidR="00B35E21" w:rsidRPr="0048413F" w:rsidRDefault="00B35E21" w:rsidP="009369EC">
            <w:pPr>
              <w:spacing w:after="0" w:line="240" w:lineRule="auto"/>
              <w:jc w:val="center"/>
              <w:rPr>
                <w:rFonts w:ascii="Times New Roman" w:hAnsi="Times New Roman"/>
                <w:bCs/>
              </w:rPr>
            </w:pPr>
            <w:r w:rsidRPr="0048413F">
              <w:rPr>
                <w:rFonts w:ascii="Times New Roman" w:hAnsi="Times New Roman"/>
                <w:bCs/>
              </w:rPr>
              <w:t>обеспеченность на 1000 жителей (в пределах минимума)</w:t>
            </w:r>
          </w:p>
        </w:tc>
        <w:tc>
          <w:tcPr>
            <w:tcW w:w="2268" w:type="dxa"/>
            <w:vMerge w:val="restart"/>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B35E21" w:rsidRPr="0048413F" w:rsidRDefault="00B35E21" w:rsidP="009369EC">
            <w:pPr>
              <w:spacing w:after="0" w:line="240" w:lineRule="auto"/>
              <w:jc w:val="center"/>
              <w:rPr>
                <w:rFonts w:ascii="Times New Roman" w:hAnsi="Times New Roman"/>
                <w:bCs/>
              </w:rPr>
            </w:pPr>
            <w:r w:rsidRPr="0048413F">
              <w:rPr>
                <w:rFonts w:ascii="Times New Roman" w:hAnsi="Times New Roman"/>
                <w:bCs/>
              </w:rPr>
              <w:t xml:space="preserve">Нормативные </w:t>
            </w:r>
          </w:p>
          <w:p w:rsidR="00B35E21" w:rsidRPr="0048413F" w:rsidRDefault="00B35E21" w:rsidP="009369EC">
            <w:pPr>
              <w:spacing w:after="0" w:line="240" w:lineRule="auto"/>
              <w:jc w:val="center"/>
              <w:rPr>
                <w:rFonts w:ascii="Times New Roman" w:hAnsi="Times New Roman"/>
                <w:bCs/>
              </w:rPr>
            </w:pPr>
            <w:r w:rsidRPr="0048413F">
              <w:rPr>
                <w:rFonts w:ascii="Times New Roman" w:hAnsi="Times New Roman"/>
                <w:bCs/>
              </w:rPr>
              <w:t xml:space="preserve">показатели для </w:t>
            </w:r>
          </w:p>
          <w:p w:rsidR="00B35E21" w:rsidRPr="0048413F" w:rsidRDefault="00B35E21" w:rsidP="009369EC">
            <w:pPr>
              <w:spacing w:after="0" w:line="240" w:lineRule="auto"/>
              <w:jc w:val="center"/>
              <w:rPr>
                <w:rFonts w:ascii="Times New Roman" w:hAnsi="Times New Roman"/>
                <w:bCs/>
              </w:rPr>
            </w:pPr>
            <w:r w:rsidRPr="0048413F">
              <w:rPr>
                <w:rFonts w:ascii="Times New Roman" w:hAnsi="Times New Roman"/>
                <w:bCs/>
              </w:rPr>
              <w:t>определения размера земельного участка, м</w:t>
            </w:r>
            <w:r w:rsidRPr="0048413F">
              <w:rPr>
                <w:rFonts w:ascii="Times New Roman" w:hAnsi="Times New Roman"/>
                <w:bCs/>
                <w:vertAlign w:val="superscript"/>
              </w:rPr>
              <w:t>2</w:t>
            </w:r>
            <w:r w:rsidRPr="0048413F">
              <w:rPr>
                <w:rFonts w:ascii="Times New Roman" w:hAnsi="Times New Roman"/>
                <w:bCs/>
              </w:rPr>
              <w:t>/единица измерения</w:t>
            </w:r>
          </w:p>
        </w:tc>
        <w:tc>
          <w:tcPr>
            <w:tcW w:w="1521" w:type="dxa"/>
            <w:vMerge w:val="restart"/>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B35E21" w:rsidRPr="0048413F" w:rsidRDefault="00B35E21" w:rsidP="009369EC">
            <w:pPr>
              <w:spacing w:after="0" w:line="240" w:lineRule="auto"/>
              <w:jc w:val="center"/>
              <w:rPr>
                <w:rFonts w:ascii="Times New Roman" w:hAnsi="Times New Roman"/>
                <w:bCs/>
              </w:rPr>
            </w:pPr>
            <w:r w:rsidRPr="0048413F">
              <w:rPr>
                <w:rFonts w:ascii="Times New Roman" w:hAnsi="Times New Roman"/>
                <w:bCs/>
              </w:rPr>
              <w:t>Примечание</w:t>
            </w:r>
          </w:p>
        </w:tc>
      </w:tr>
      <w:tr w:rsidR="00F459B4" w:rsidRPr="0048413F" w:rsidTr="00EB3772">
        <w:trPr>
          <w:trHeight w:val="217"/>
          <w:jc w:val="center"/>
        </w:trPr>
        <w:tc>
          <w:tcPr>
            <w:tcW w:w="1805" w:type="dxa"/>
            <w:vMerge/>
            <w:tcBorders>
              <w:top w:val="single" w:sz="2" w:space="0" w:color="auto"/>
              <w:left w:val="single" w:sz="2" w:space="0" w:color="auto"/>
              <w:bottom w:val="single" w:sz="2" w:space="0" w:color="auto"/>
              <w:right w:val="single" w:sz="2" w:space="0" w:color="auto"/>
            </w:tcBorders>
          </w:tcPr>
          <w:p w:rsidR="00F459B4" w:rsidRPr="0048413F" w:rsidRDefault="00F459B4" w:rsidP="009369EC">
            <w:pPr>
              <w:spacing w:after="0" w:line="240" w:lineRule="auto"/>
              <w:jc w:val="center"/>
              <w:rPr>
                <w:rFonts w:ascii="Times New Roman" w:hAnsi="Times New Roman"/>
              </w:rPr>
            </w:pPr>
          </w:p>
        </w:tc>
        <w:tc>
          <w:tcPr>
            <w:tcW w:w="1276" w:type="dxa"/>
            <w:vMerge/>
            <w:tcBorders>
              <w:top w:val="single" w:sz="2" w:space="0" w:color="auto"/>
              <w:left w:val="single" w:sz="2" w:space="0" w:color="auto"/>
              <w:bottom w:val="single" w:sz="2" w:space="0" w:color="auto"/>
              <w:right w:val="single" w:sz="2" w:space="0" w:color="auto"/>
            </w:tcBorders>
          </w:tcPr>
          <w:p w:rsidR="00F459B4" w:rsidRPr="0048413F" w:rsidRDefault="00F459B4" w:rsidP="009369EC">
            <w:pPr>
              <w:spacing w:after="0" w:line="240" w:lineRule="auto"/>
              <w:ind w:left="-57" w:right="-57"/>
              <w:jc w:val="center"/>
              <w:rPr>
                <w:rFonts w:ascii="Times New Roman" w:hAnsi="Times New Roman"/>
              </w:rPr>
            </w:pPr>
          </w:p>
        </w:tc>
        <w:tc>
          <w:tcPr>
            <w:tcW w:w="2693" w:type="dxa"/>
            <w:gridSpan w:val="2"/>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F459B4" w:rsidRPr="0048413F" w:rsidRDefault="00F459B4" w:rsidP="00F459B4">
            <w:pPr>
              <w:spacing w:after="0" w:line="240" w:lineRule="auto"/>
              <w:jc w:val="center"/>
              <w:rPr>
                <w:rFonts w:ascii="Times New Roman" w:hAnsi="Times New Roman"/>
              </w:rPr>
            </w:pPr>
            <w:r w:rsidRPr="0048413F">
              <w:rPr>
                <w:rFonts w:ascii="Times New Roman" w:hAnsi="Times New Roman"/>
              </w:rPr>
              <w:t>сельское поселение</w:t>
            </w:r>
          </w:p>
        </w:tc>
        <w:tc>
          <w:tcPr>
            <w:tcW w:w="2268" w:type="dxa"/>
            <w:vMerge/>
            <w:tcBorders>
              <w:top w:val="single" w:sz="2" w:space="0" w:color="auto"/>
              <w:left w:val="single" w:sz="2" w:space="0" w:color="auto"/>
              <w:bottom w:val="single" w:sz="2" w:space="0" w:color="auto"/>
              <w:right w:val="single" w:sz="2" w:space="0" w:color="auto"/>
            </w:tcBorders>
          </w:tcPr>
          <w:p w:rsidR="00F459B4" w:rsidRPr="0048413F" w:rsidRDefault="00F459B4" w:rsidP="009369EC">
            <w:pPr>
              <w:spacing w:after="0" w:line="240" w:lineRule="auto"/>
              <w:jc w:val="center"/>
              <w:rPr>
                <w:rFonts w:ascii="Times New Roman" w:hAnsi="Times New Roman"/>
              </w:rPr>
            </w:pPr>
          </w:p>
        </w:tc>
        <w:tc>
          <w:tcPr>
            <w:tcW w:w="1521" w:type="dxa"/>
            <w:vMerge/>
            <w:tcBorders>
              <w:top w:val="single" w:sz="2" w:space="0" w:color="auto"/>
              <w:left w:val="single" w:sz="2" w:space="0" w:color="auto"/>
              <w:bottom w:val="single" w:sz="2" w:space="0" w:color="auto"/>
              <w:right w:val="single" w:sz="2" w:space="0" w:color="auto"/>
            </w:tcBorders>
          </w:tcPr>
          <w:p w:rsidR="00F459B4" w:rsidRPr="0048413F" w:rsidRDefault="00F459B4" w:rsidP="009369EC">
            <w:pPr>
              <w:spacing w:after="0" w:line="240" w:lineRule="auto"/>
              <w:ind w:right="57"/>
              <w:jc w:val="center"/>
              <w:rPr>
                <w:rFonts w:ascii="Times New Roman" w:hAnsi="Times New Roman"/>
              </w:rPr>
            </w:pPr>
          </w:p>
        </w:tc>
      </w:tr>
      <w:tr w:rsidR="00B35E21" w:rsidRPr="004736BC" w:rsidTr="00EB3772">
        <w:trPr>
          <w:trHeight w:val="217"/>
          <w:jc w:val="center"/>
        </w:trPr>
        <w:tc>
          <w:tcPr>
            <w:tcW w:w="1805" w:type="dxa"/>
            <w:tcBorders>
              <w:top w:val="single" w:sz="2" w:space="0" w:color="auto"/>
              <w:left w:val="single" w:sz="2" w:space="0" w:color="auto"/>
              <w:bottom w:val="single" w:sz="2" w:space="0" w:color="auto"/>
              <w:right w:val="single" w:sz="2" w:space="0" w:color="auto"/>
            </w:tcBorders>
          </w:tcPr>
          <w:p w:rsidR="00B35E21" w:rsidRPr="0048413F" w:rsidRDefault="00B35E21" w:rsidP="004179D7">
            <w:pPr>
              <w:spacing w:after="0" w:line="240" w:lineRule="auto"/>
              <w:ind w:right="-57"/>
              <w:rPr>
                <w:rFonts w:ascii="Times New Roman" w:hAnsi="Times New Roman"/>
              </w:rPr>
            </w:pPr>
            <w:r w:rsidRPr="0048413F">
              <w:rPr>
                <w:rFonts w:ascii="Times New Roman" w:hAnsi="Times New Roman"/>
                <w:spacing w:val="-2"/>
              </w:rPr>
              <w:t>Административ</w:t>
            </w:r>
            <w:r w:rsidR="004179D7">
              <w:rPr>
                <w:rFonts w:ascii="Times New Roman" w:hAnsi="Times New Roman"/>
                <w:spacing w:val="-2"/>
              </w:rPr>
              <w:t>-</w:t>
            </w:r>
            <w:r w:rsidRPr="0048413F">
              <w:rPr>
                <w:rFonts w:ascii="Times New Roman" w:hAnsi="Times New Roman"/>
                <w:spacing w:val="-2"/>
              </w:rPr>
              <w:t>но</w:t>
            </w:r>
            <w:r w:rsidRPr="0048413F">
              <w:rPr>
                <w:rFonts w:ascii="Times New Roman" w:hAnsi="Times New Roman"/>
              </w:rPr>
              <w:t>-управленчес</w:t>
            </w:r>
            <w:r w:rsidR="004179D7">
              <w:rPr>
                <w:rFonts w:ascii="Times New Roman" w:hAnsi="Times New Roman"/>
              </w:rPr>
              <w:t>-</w:t>
            </w:r>
            <w:r w:rsidRPr="0048413F">
              <w:rPr>
                <w:rFonts w:ascii="Times New Roman" w:hAnsi="Times New Roman"/>
              </w:rPr>
              <w:t>кое учреждение</w:t>
            </w:r>
          </w:p>
        </w:tc>
        <w:tc>
          <w:tcPr>
            <w:tcW w:w="1276" w:type="dxa"/>
            <w:tcBorders>
              <w:top w:val="single" w:sz="2" w:space="0" w:color="auto"/>
              <w:left w:val="single" w:sz="2" w:space="0" w:color="auto"/>
              <w:bottom w:val="single" w:sz="2" w:space="0" w:color="auto"/>
              <w:right w:val="single" w:sz="2" w:space="0" w:color="auto"/>
            </w:tcBorders>
          </w:tcPr>
          <w:p w:rsidR="00B35E21" w:rsidRPr="0048413F" w:rsidRDefault="00B35E21" w:rsidP="009369EC">
            <w:pPr>
              <w:spacing w:after="0" w:line="240" w:lineRule="auto"/>
              <w:jc w:val="center"/>
              <w:rPr>
                <w:rFonts w:ascii="Times New Roman" w:hAnsi="Times New Roman"/>
              </w:rPr>
            </w:pPr>
            <w:r w:rsidRPr="0048413F">
              <w:rPr>
                <w:rFonts w:ascii="Times New Roman" w:hAnsi="Times New Roman"/>
              </w:rPr>
              <w:t xml:space="preserve">1 </w:t>
            </w:r>
          </w:p>
          <w:p w:rsidR="00B35E21" w:rsidRPr="0048413F" w:rsidRDefault="00B35E21" w:rsidP="009369EC">
            <w:pPr>
              <w:spacing w:after="0" w:line="240" w:lineRule="auto"/>
              <w:jc w:val="center"/>
              <w:rPr>
                <w:rFonts w:ascii="Times New Roman" w:hAnsi="Times New Roman"/>
              </w:rPr>
            </w:pPr>
            <w:r w:rsidRPr="0048413F">
              <w:rPr>
                <w:rFonts w:ascii="Times New Roman" w:hAnsi="Times New Roman"/>
              </w:rPr>
              <w:t>рабочее место</w:t>
            </w:r>
          </w:p>
        </w:tc>
        <w:tc>
          <w:tcPr>
            <w:tcW w:w="2693" w:type="dxa"/>
            <w:gridSpan w:val="2"/>
            <w:tcBorders>
              <w:top w:val="single" w:sz="2" w:space="0" w:color="auto"/>
              <w:left w:val="single" w:sz="2" w:space="0" w:color="auto"/>
              <w:bottom w:val="single" w:sz="2" w:space="0" w:color="auto"/>
              <w:right w:val="single" w:sz="2" w:space="0" w:color="auto"/>
            </w:tcBorders>
          </w:tcPr>
          <w:p w:rsidR="00B35E21" w:rsidRPr="0048413F" w:rsidRDefault="00B35E21" w:rsidP="009369EC">
            <w:pPr>
              <w:spacing w:after="0" w:line="240" w:lineRule="auto"/>
              <w:jc w:val="center"/>
              <w:rPr>
                <w:rFonts w:ascii="Times New Roman" w:hAnsi="Times New Roman"/>
              </w:rPr>
            </w:pPr>
            <w:r w:rsidRPr="0048413F">
              <w:rPr>
                <w:rFonts w:ascii="Times New Roman" w:hAnsi="Times New Roman"/>
              </w:rPr>
              <w:t xml:space="preserve">По заданию на </w:t>
            </w:r>
          </w:p>
          <w:p w:rsidR="00B35E21" w:rsidRPr="0048413F" w:rsidRDefault="00B35E21" w:rsidP="009369EC">
            <w:pPr>
              <w:spacing w:after="0" w:line="240" w:lineRule="auto"/>
              <w:jc w:val="center"/>
              <w:rPr>
                <w:rFonts w:ascii="Times New Roman" w:hAnsi="Times New Roman"/>
              </w:rPr>
            </w:pPr>
            <w:r w:rsidRPr="0048413F">
              <w:rPr>
                <w:rFonts w:ascii="Times New Roman" w:hAnsi="Times New Roman"/>
              </w:rPr>
              <w:t>проектирование</w:t>
            </w:r>
          </w:p>
          <w:p w:rsidR="00B35E21" w:rsidRPr="0048413F" w:rsidRDefault="00B35E21" w:rsidP="009369EC">
            <w:pPr>
              <w:spacing w:after="0" w:line="240" w:lineRule="auto"/>
              <w:rPr>
                <w:rFonts w:ascii="Times New Roman" w:hAnsi="Times New Roman"/>
              </w:rPr>
            </w:pPr>
          </w:p>
        </w:tc>
        <w:tc>
          <w:tcPr>
            <w:tcW w:w="2268" w:type="dxa"/>
            <w:tcBorders>
              <w:top w:val="single" w:sz="2" w:space="0" w:color="auto"/>
              <w:left w:val="single" w:sz="2" w:space="0" w:color="auto"/>
              <w:bottom w:val="single" w:sz="2" w:space="0" w:color="auto"/>
              <w:right w:val="single" w:sz="2" w:space="0" w:color="auto"/>
            </w:tcBorders>
          </w:tcPr>
          <w:p w:rsidR="00EB3772" w:rsidRDefault="00B35E21" w:rsidP="009369EC">
            <w:pPr>
              <w:spacing w:after="0" w:line="240" w:lineRule="auto"/>
              <w:rPr>
                <w:rFonts w:ascii="Times New Roman" w:hAnsi="Times New Roman"/>
              </w:rPr>
            </w:pPr>
            <w:r w:rsidRPr="0048413F">
              <w:rPr>
                <w:rFonts w:ascii="Times New Roman" w:hAnsi="Times New Roman"/>
              </w:rPr>
              <w:t>Сельских органов власти при этажности</w:t>
            </w:r>
          </w:p>
          <w:p w:rsidR="00B35E21" w:rsidRPr="0048413F" w:rsidRDefault="00B35E21" w:rsidP="009369EC">
            <w:pPr>
              <w:spacing w:after="0" w:line="240" w:lineRule="auto"/>
              <w:rPr>
                <w:rFonts w:ascii="Times New Roman" w:hAnsi="Times New Roman"/>
                <w:spacing w:val="-2"/>
              </w:rPr>
            </w:pPr>
            <w:r w:rsidRPr="0048413F">
              <w:rPr>
                <w:rFonts w:ascii="Times New Roman" w:hAnsi="Times New Roman"/>
              </w:rPr>
              <w:t xml:space="preserve"> 2-3 этажа – 60-40</w:t>
            </w:r>
          </w:p>
        </w:tc>
        <w:tc>
          <w:tcPr>
            <w:tcW w:w="1521" w:type="dxa"/>
            <w:tcBorders>
              <w:top w:val="single" w:sz="2" w:space="0" w:color="auto"/>
              <w:left w:val="single" w:sz="2" w:space="0" w:color="auto"/>
              <w:bottom w:val="single" w:sz="2" w:space="0" w:color="auto"/>
              <w:right w:val="single" w:sz="2" w:space="0" w:color="auto"/>
            </w:tcBorders>
          </w:tcPr>
          <w:p w:rsidR="00B35E21" w:rsidRPr="0048413F" w:rsidRDefault="00B35E21" w:rsidP="009369EC">
            <w:pPr>
              <w:spacing w:after="0" w:line="240" w:lineRule="auto"/>
              <w:rPr>
                <w:rFonts w:ascii="Times New Roman" w:hAnsi="Times New Roman"/>
              </w:rPr>
            </w:pPr>
          </w:p>
        </w:tc>
      </w:tr>
      <w:tr w:rsidR="004179D7" w:rsidRPr="004736BC" w:rsidTr="00EB3772">
        <w:trPr>
          <w:trHeight w:val="217"/>
          <w:jc w:val="center"/>
        </w:trPr>
        <w:tc>
          <w:tcPr>
            <w:tcW w:w="1805" w:type="dxa"/>
            <w:tcBorders>
              <w:top w:val="single" w:sz="2" w:space="0" w:color="auto"/>
              <w:left w:val="single" w:sz="2" w:space="0" w:color="auto"/>
              <w:bottom w:val="single" w:sz="2" w:space="0" w:color="auto"/>
              <w:right w:val="single" w:sz="2" w:space="0" w:color="auto"/>
            </w:tcBorders>
          </w:tcPr>
          <w:p w:rsidR="004179D7" w:rsidRPr="0048413F" w:rsidRDefault="004179D7" w:rsidP="009369EC">
            <w:pPr>
              <w:spacing w:after="0" w:line="240" w:lineRule="auto"/>
              <w:rPr>
                <w:rFonts w:ascii="Times New Roman" w:hAnsi="Times New Roman"/>
              </w:rPr>
            </w:pPr>
            <w:r w:rsidRPr="0048413F">
              <w:rPr>
                <w:rFonts w:ascii="Times New Roman" w:hAnsi="Times New Roman"/>
              </w:rPr>
              <w:t xml:space="preserve">Отделение </w:t>
            </w:r>
          </w:p>
          <w:p w:rsidR="004179D7" w:rsidRPr="0048413F" w:rsidRDefault="004179D7" w:rsidP="009369EC">
            <w:pPr>
              <w:spacing w:after="0" w:line="240" w:lineRule="auto"/>
              <w:rPr>
                <w:rFonts w:ascii="Times New Roman" w:hAnsi="Times New Roman"/>
              </w:rPr>
            </w:pPr>
            <w:r w:rsidRPr="0048413F">
              <w:rPr>
                <w:rFonts w:ascii="Times New Roman" w:hAnsi="Times New Roman"/>
              </w:rPr>
              <w:t>полиции</w:t>
            </w:r>
          </w:p>
        </w:tc>
        <w:tc>
          <w:tcPr>
            <w:tcW w:w="1276" w:type="dxa"/>
            <w:tcBorders>
              <w:top w:val="single" w:sz="2" w:space="0" w:color="auto"/>
              <w:left w:val="single" w:sz="2" w:space="0" w:color="auto"/>
              <w:bottom w:val="single" w:sz="2" w:space="0" w:color="auto"/>
              <w:right w:val="single" w:sz="2" w:space="0" w:color="auto"/>
            </w:tcBorders>
          </w:tcPr>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 xml:space="preserve">1 </w:t>
            </w:r>
          </w:p>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объект</w:t>
            </w:r>
          </w:p>
        </w:tc>
        <w:tc>
          <w:tcPr>
            <w:tcW w:w="2693" w:type="dxa"/>
            <w:gridSpan w:val="2"/>
            <w:tcBorders>
              <w:top w:val="single" w:sz="2" w:space="0" w:color="auto"/>
              <w:left w:val="single" w:sz="2" w:space="0" w:color="auto"/>
              <w:bottom w:val="single" w:sz="2" w:space="0" w:color="auto"/>
              <w:right w:val="single" w:sz="2" w:space="0" w:color="auto"/>
            </w:tcBorders>
          </w:tcPr>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 xml:space="preserve">По заданию на </w:t>
            </w:r>
          </w:p>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проектирование</w:t>
            </w:r>
          </w:p>
          <w:p w:rsidR="004179D7" w:rsidRPr="0048413F" w:rsidRDefault="004179D7" w:rsidP="009369EC">
            <w:pPr>
              <w:spacing w:after="0" w:line="240" w:lineRule="auto"/>
              <w:rPr>
                <w:rFonts w:ascii="Times New Roman" w:hAnsi="Times New Roman"/>
              </w:rPr>
            </w:pPr>
          </w:p>
        </w:tc>
        <w:tc>
          <w:tcPr>
            <w:tcW w:w="2268" w:type="dxa"/>
            <w:tcBorders>
              <w:top w:val="single" w:sz="2" w:space="0" w:color="auto"/>
              <w:left w:val="single" w:sz="2" w:space="0" w:color="auto"/>
              <w:bottom w:val="single" w:sz="2" w:space="0" w:color="auto"/>
              <w:right w:val="single" w:sz="2" w:space="0" w:color="auto"/>
            </w:tcBorders>
          </w:tcPr>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 xml:space="preserve">0,3-0,5 га </w:t>
            </w:r>
          </w:p>
        </w:tc>
        <w:tc>
          <w:tcPr>
            <w:tcW w:w="1521" w:type="dxa"/>
            <w:tcBorders>
              <w:top w:val="single" w:sz="2" w:space="0" w:color="auto"/>
              <w:left w:val="single" w:sz="2" w:space="0" w:color="auto"/>
              <w:bottom w:val="single" w:sz="2" w:space="0" w:color="auto"/>
              <w:right w:val="single" w:sz="2" w:space="0" w:color="auto"/>
            </w:tcBorders>
          </w:tcPr>
          <w:p w:rsidR="004179D7" w:rsidRPr="0048413F" w:rsidRDefault="004179D7" w:rsidP="009369EC">
            <w:pPr>
              <w:spacing w:after="0" w:line="240" w:lineRule="auto"/>
              <w:ind w:right="57"/>
              <w:rPr>
                <w:rFonts w:ascii="Times New Roman" w:hAnsi="Times New Roman"/>
              </w:rPr>
            </w:pPr>
            <w:r w:rsidRPr="0048413F">
              <w:rPr>
                <w:rFonts w:ascii="Times New Roman" w:hAnsi="Times New Roman"/>
              </w:rPr>
              <w:t xml:space="preserve">В сельской местности может обслуживать комплекс сельских населенных пунктов </w:t>
            </w:r>
          </w:p>
        </w:tc>
      </w:tr>
      <w:tr w:rsidR="004179D7" w:rsidRPr="0048413F" w:rsidTr="00EB3772">
        <w:trPr>
          <w:trHeight w:val="1435"/>
          <w:jc w:val="center"/>
        </w:trPr>
        <w:tc>
          <w:tcPr>
            <w:tcW w:w="1805" w:type="dxa"/>
            <w:tcBorders>
              <w:top w:val="single" w:sz="2" w:space="0" w:color="auto"/>
              <w:left w:val="single" w:sz="2" w:space="0" w:color="auto"/>
              <w:bottom w:val="single" w:sz="2" w:space="0" w:color="auto"/>
              <w:right w:val="single" w:sz="2" w:space="0" w:color="auto"/>
            </w:tcBorders>
          </w:tcPr>
          <w:p w:rsidR="004179D7" w:rsidRPr="0048413F" w:rsidRDefault="004179D7" w:rsidP="009369EC">
            <w:pPr>
              <w:spacing w:after="0" w:line="240" w:lineRule="auto"/>
              <w:rPr>
                <w:rFonts w:ascii="Times New Roman" w:hAnsi="Times New Roman"/>
              </w:rPr>
            </w:pPr>
            <w:r w:rsidRPr="0048413F">
              <w:rPr>
                <w:rFonts w:ascii="Times New Roman" w:hAnsi="Times New Roman"/>
              </w:rPr>
              <w:t>Опорный пункт охраны порядка</w:t>
            </w:r>
          </w:p>
        </w:tc>
        <w:tc>
          <w:tcPr>
            <w:tcW w:w="1276" w:type="dxa"/>
            <w:tcBorders>
              <w:top w:val="single" w:sz="2" w:space="0" w:color="auto"/>
              <w:left w:val="single" w:sz="2" w:space="0" w:color="auto"/>
              <w:bottom w:val="single" w:sz="2" w:space="0" w:color="auto"/>
              <w:right w:val="single" w:sz="2" w:space="0" w:color="auto"/>
            </w:tcBorders>
          </w:tcPr>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м</w:t>
            </w:r>
            <w:r w:rsidRPr="0048413F">
              <w:rPr>
                <w:rFonts w:ascii="Times New Roman" w:hAnsi="Times New Roman"/>
                <w:vertAlign w:val="superscript"/>
              </w:rPr>
              <w:t>2</w:t>
            </w:r>
            <w:r w:rsidRPr="0048413F">
              <w:rPr>
                <w:rFonts w:ascii="Times New Roman" w:hAnsi="Times New Roman"/>
              </w:rPr>
              <w:t xml:space="preserve"> </w:t>
            </w:r>
          </w:p>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общей площади</w:t>
            </w:r>
          </w:p>
        </w:tc>
        <w:tc>
          <w:tcPr>
            <w:tcW w:w="1559" w:type="dxa"/>
            <w:tcBorders>
              <w:top w:val="single" w:sz="2" w:space="0" w:color="auto"/>
              <w:left w:val="single" w:sz="2" w:space="0" w:color="auto"/>
              <w:bottom w:val="single" w:sz="2" w:space="0" w:color="auto"/>
              <w:right w:val="single" w:sz="2" w:space="0" w:color="auto"/>
            </w:tcBorders>
          </w:tcPr>
          <w:p w:rsidR="004179D7" w:rsidRPr="0048413F" w:rsidRDefault="004179D7" w:rsidP="009369EC">
            <w:pPr>
              <w:spacing w:after="0" w:line="240" w:lineRule="auto"/>
              <w:ind w:left="-57" w:right="-57"/>
              <w:jc w:val="center"/>
              <w:rPr>
                <w:rFonts w:ascii="Times New Roman" w:hAnsi="Times New Roman"/>
                <w:spacing w:val="-2"/>
              </w:rPr>
            </w:pPr>
            <w:r w:rsidRPr="0048413F">
              <w:rPr>
                <w:rFonts w:ascii="Times New Roman" w:hAnsi="Times New Roman"/>
                <w:spacing w:val="-2"/>
              </w:rPr>
              <w:t>По заданию на проектирование или в составе отделения</w:t>
            </w:r>
          </w:p>
          <w:p w:rsidR="004179D7" w:rsidRPr="0048413F" w:rsidRDefault="004179D7" w:rsidP="009369EC">
            <w:pPr>
              <w:spacing w:after="0" w:line="240" w:lineRule="auto"/>
              <w:ind w:left="-57" w:right="-57"/>
              <w:jc w:val="center"/>
              <w:rPr>
                <w:rFonts w:ascii="Times New Roman" w:hAnsi="Times New Roman"/>
                <w:spacing w:val="-4"/>
              </w:rPr>
            </w:pPr>
            <w:r w:rsidRPr="0048413F">
              <w:rPr>
                <w:rFonts w:ascii="Times New Roman" w:hAnsi="Times New Roman"/>
                <w:spacing w:val="-2"/>
              </w:rPr>
              <w:t>полиции</w:t>
            </w:r>
          </w:p>
        </w:tc>
        <w:tc>
          <w:tcPr>
            <w:tcW w:w="1134" w:type="dxa"/>
            <w:tcBorders>
              <w:top w:val="single" w:sz="2" w:space="0" w:color="auto"/>
              <w:left w:val="single" w:sz="2" w:space="0" w:color="auto"/>
              <w:bottom w:val="single" w:sz="2" w:space="0" w:color="auto"/>
              <w:right w:val="single" w:sz="2" w:space="0" w:color="auto"/>
            </w:tcBorders>
          </w:tcPr>
          <w:p w:rsidR="004179D7" w:rsidRPr="0048413F" w:rsidRDefault="004179D7" w:rsidP="00EB3772">
            <w:pPr>
              <w:spacing w:after="0" w:line="240" w:lineRule="auto"/>
              <w:jc w:val="center"/>
              <w:rPr>
                <w:rFonts w:ascii="Times New Roman" w:hAnsi="Times New Roman"/>
              </w:rPr>
            </w:pPr>
            <w:r w:rsidRPr="0048413F">
              <w:rPr>
                <w:rFonts w:ascii="Times New Roman" w:hAnsi="Times New Roman"/>
              </w:rPr>
              <w:t>В составе отделения полиции</w:t>
            </w:r>
          </w:p>
        </w:tc>
        <w:tc>
          <w:tcPr>
            <w:tcW w:w="2268" w:type="dxa"/>
            <w:tcBorders>
              <w:top w:val="single" w:sz="2" w:space="0" w:color="auto"/>
              <w:left w:val="single" w:sz="2" w:space="0" w:color="auto"/>
              <w:bottom w:val="single" w:sz="2" w:space="0" w:color="auto"/>
              <w:right w:val="single" w:sz="2" w:space="0" w:color="auto"/>
            </w:tcBorders>
          </w:tcPr>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8</w:t>
            </w:r>
          </w:p>
        </w:tc>
        <w:tc>
          <w:tcPr>
            <w:tcW w:w="1521" w:type="dxa"/>
            <w:tcBorders>
              <w:top w:val="single" w:sz="2" w:space="0" w:color="auto"/>
              <w:left w:val="single" w:sz="2" w:space="0" w:color="auto"/>
              <w:bottom w:val="single" w:sz="2" w:space="0" w:color="auto"/>
              <w:right w:val="single" w:sz="2" w:space="0" w:color="auto"/>
            </w:tcBorders>
          </w:tcPr>
          <w:p w:rsidR="004179D7" w:rsidRPr="0048413F" w:rsidRDefault="004179D7" w:rsidP="009369EC">
            <w:pPr>
              <w:spacing w:after="0" w:line="240" w:lineRule="auto"/>
              <w:rPr>
                <w:rFonts w:ascii="Times New Roman" w:hAnsi="Times New Roman"/>
              </w:rPr>
            </w:pPr>
            <w:r w:rsidRPr="0048413F">
              <w:rPr>
                <w:rFonts w:ascii="Times New Roman" w:hAnsi="Times New Roman"/>
              </w:rPr>
              <w:t>Возможно встроенно-пристроенное</w:t>
            </w:r>
          </w:p>
        </w:tc>
      </w:tr>
      <w:tr w:rsidR="004179D7" w:rsidRPr="0048413F" w:rsidTr="00EB3772">
        <w:trPr>
          <w:trHeight w:val="1238"/>
          <w:jc w:val="center"/>
        </w:trPr>
        <w:tc>
          <w:tcPr>
            <w:tcW w:w="1805" w:type="dxa"/>
            <w:tcBorders>
              <w:top w:val="single" w:sz="2" w:space="0" w:color="auto"/>
              <w:left w:val="single" w:sz="2" w:space="0" w:color="auto"/>
              <w:bottom w:val="single" w:sz="2" w:space="0" w:color="auto"/>
              <w:right w:val="single" w:sz="2" w:space="0" w:color="auto"/>
            </w:tcBorders>
          </w:tcPr>
          <w:p w:rsidR="004179D7" w:rsidRPr="0048413F" w:rsidRDefault="004179D7" w:rsidP="009369EC">
            <w:pPr>
              <w:spacing w:after="0" w:line="240" w:lineRule="auto"/>
              <w:rPr>
                <w:rFonts w:ascii="Times New Roman" w:hAnsi="Times New Roman"/>
              </w:rPr>
            </w:pPr>
            <w:r w:rsidRPr="0048413F">
              <w:rPr>
                <w:rFonts w:ascii="Times New Roman" w:hAnsi="Times New Roman"/>
              </w:rPr>
              <w:t>Пожарное депо</w:t>
            </w:r>
          </w:p>
          <w:p w:rsidR="004179D7" w:rsidRPr="0048413F" w:rsidRDefault="004179D7" w:rsidP="009369EC">
            <w:pPr>
              <w:spacing w:after="0" w:line="240" w:lineRule="auto"/>
              <w:rPr>
                <w:rFonts w:ascii="Times New Roman" w:hAnsi="Times New Roman"/>
              </w:rPr>
            </w:pPr>
          </w:p>
        </w:tc>
        <w:tc>
          <w:tcPr>
            <w:tcW w:w="1276" w:type="dxa"/>
            <w:tcBorders>
              <w:top w:val="single" w:sz="2" w:space="0" w:color="auto"/>
              <w:left w:val="single" w:sz="2" w:space="0" w:color="auto"/>
              <w:bottom w:val="single" w:sz="2" w:space="0" w:color="auto"/>
              <w:right w:val="single" w:sz="2" w:space="0" w:color="auto"/>
            </w:tcBorders>
          </w:tcPr>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 xml:space="preserve">1 пож. депо, </w:t>
            </w:r>
          </w:p>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 xml:space="preserve">2 пож. </w:t>
            </w:r>
          </w:p>
          <w:p w:rsidR="004179D7" w:rsidRPr="0048413F" w:rsidRDefault="004179D7" w:rsidP="00EB3772">
            <w:pPr>
              <w:spacing w:after="0" w:line="240" w:lineRule="auto"/>
              <w:jc w:val="center"/>
              <w:rPr>
                <w:rFonts w:ascii="Times New Roman" w:hAnsi="Times New Roman"/>
              </w:rPr>
            </w:pPr>
            <w:r>
              <w:rPr>
                <w:rFonts w:ascii="Times New Roman" w:hAnsi="Times New Roman"/>
              </w:rPr>
              <w:t>а</w:t>
            </w:r>
            <w:r w:rsidRPr="0048413F">
              <w:rPr>
                <w:rFonts w:ascii="Times New Roman" w:hAnsi="Times New Roman"/>
              </w:rPr>
              <w:t>втомобиля</w:t>
            </w:r>
          </w:p>
        </w:tc>
        <w:tc>
          <w:tcPr>
            <w:tcW w:w="2693" w:type="dxa"/>
            <w:gridSpan w:val="2"/>
            <w:tcBorders>
              <w:top w:val="single" w:sz="2" w:space="0" w:color="auto"/>
              <w:left w:val="single" w:sz="2" w:space="0" w:color="auto"/>
              <w:bottom w:val="single" w:sz="2" w:space="0" w:color="auto"/>
              <w:right w:val="single" w:sz="2" w:space="0" w:color="auto"/>
            </w:tcBorders>
          </w:tcPr>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 xml:space="preserve">Рассчитывается </w:t>
            </w:r>
          </w:p>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 xml:space="preserve">в соответствии с </w:t>
            </w:r>
          </w:p>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НПБ 101-95, Федеральным законом от 22.07.2008 № 123-ФЗ</w:t>
            </w:r>
          </w:p>
        </w:tc>
        <w:tc>
          <w:tcPr>
            <w:tcW w:w="2268" w:type="dxa"/>
            <w:tcBorders>
              <w:top w:val="single" w:sz="2" w:space="0" w:color="auto"/>
              <w:left w:val="single" w:sz="2" w:space="0" w:color="auto"/>
              <w:bottom w:val="single" w:sz="2" w:space="0" w:color="auto"/>
              <w:right w:val="single" w:sz="2" w:space="0" w:color="auto"/>
            </w:tcBorders>
          </w:tcPr>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 xml:space="preserve">0,55-2,2 га на депо </w:t>
            </w:r>
          </w:p>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 xml:space="preserve">в зависимости от </w:t>
            </w:r>
          </w:p>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количества пожарных автомобилей</w:t>
            </w:r>
          </w:p>
        </w:tc>
        <w:tc>
          <w:tcPr>
            <w:tcW w:w="1521" w:type="dxa"/>
            <w:tcBorders>
              <w:top w:val="single" w:sz="2" w:space="0" w:color="auto"/>
              <w:left w:val="single" w:sz="2" w:space="0" w:color="auto"/>
              <w:bottom w:val="single" w:sz="2" w:space="0" w:color="auto"/>
              <w:right w:val="single" w:sz="2" w:space="0" w:color="auto"/>
            </w:tcBorders>
          </w:tcPr>
          <w:p w:rsidR="004179D7" w:rsidRPr="0048413F" w:rsidRDefault="004179D7" w:rsidP="009369EC">
            <w:pPr>
              <w:spacing w:after="0" w:line="240" w:lineRule="auto"/>
              <w:ind w:right="57"/>
              <w:rPr>
                <w:rFonts w:ascii="Times New Roman" w:hAnsi="Times New Roman"/>
              </w:rPr>
            </w:pPr>
          </w:p>
        </w:tc>
      </w:tr>
    </w:tbl>
    <w:p w:rsidR="00B35E21" w:rsidRPr="004179D7" w:rsidRDefault="00B35E21" w:rsidP="004821C4">
      <w:pPr>
        <w:tabs>
          <w:tab w:val="left" w:pos="567"/>
        </w:tabs>
        <w:spacing w:after="0" w:line="240" w:lineRule="auto"/>
        <w:jc w:val="right"/>
        <w:rPr>
          <w:rFonts w:ascii="Times New Roman" w:hAnsi="Times New Roman"/>
          <w:color w:val="000000" w:themeColor="text1"/>
          <w:sz w:val="8"/>
          <w:szCs w:val="8"/>
        </w:rPr>
      </w:pPr>
    </w:p>
    <w:p w:rsidR="004821C4" w:rsidRPr="004179D7" w:rsidRDefault="005112F0" w:rsidP="004179D7">
      <w:pPr>
        <w:tabs>
          <w:tab w:val="left" w:pos="567"/>
        </w:tabs>
        <w:spacing w:after="0" w:line="240" w:lineRule="auto"/>
        <w:ind w:firstLine="567"/>
        <w:jc w:val="both"/>
        <w:rPr>
          <w:rFonts w:ascii="Times New Roman" w:hAnsi="Times New Roman"/>
          <w:color w:val="000000" w:themeColor="text1"/>
          <w:sz w:val="24"/>
          <w:szCs w:val="24"/>
        </w:rPr>
      </w:pPr>
      <w:r>
        <w:rPr>
          <w:rFonts w:ascii="Times New Roman" w:hAnsi="Times New Roman"/>
          <w:sz w:val="24"/>
          <w:szCs w:val="24"/>
        </w:rPr>
        <w:t>5</w:t>
      </w:r>
      <w:r w:rsidR="004179D7" w:rsidRPr="004179D7">
        <w:rPr>
          <w:rFonts w:ascii="Times New Roman" w:hAnsi="Times New Roman"/>
          <w:sz w:val="24"/>
          <w:szCs w:val="24"/>
        </w:rPr>
        <w:t>.8.6.</w:t>
      </w:r>
      <w:r w:rsidR="004179D7">
        <w:rPr>
          <w:rFonts w:ascii="Times New Roman" w:hAnsi="Times New Roman"/>
          <w:sz w:val="24"/>
          <w:szCs w:val="24"/>
        </w:rPr>
        <w:t>2</w:t>
      </w:r>
      <w:r w:rsidR="004179D7" w:rsidRPr="004179D7">
        <w:rPr>
          <w:rFonts w:ascii="Times New Roman" w:hAnsi="Times New Roman"/>
          <w:sz w:val="24"/>
          <w:szCs w:val="24"/>
        </w:rPr>
        <w:t>.</w:t>
      </w:r>
      <w:r w:rsidR="004179D7">
        <w:rPr>
          <w:rFonts w:ascii="Times New Roman" w:hAnsi="Times New Roman"/>
          <w:sz w:val="24"/>
          <w:szCs w:val="24"/>
        </w:rPr>
        <w:t xml:space="preserve"> Минимально допустимый уровень обеспеченности помещений для работы участкового уполномоченного полицией, жилых помещений, предоставляемых участковым уполномоченным и членам их семей, а также максимально допустимый уровень их территориальной доступности следует принимать по табл</w:t>
      </w:r>
      <w:r w:rsidR="00EB3772">
        <w:rPr>
          <w:rFonts w:ascii="Times New Roman" w:hAnsi="Times New Roman"/>
          <w:sz w:val="24"/>
          <w:szCs w:val="24"/>
        </w:rPr>
        <w:t>.4</w:t>
      </w:r>
      <w:r w:rsidR="00347B96">
        <w:rPr>
          <w:rFonts w:ascii="Times New Roman" w:hAnsi="Times New Roman"/>
          <w:sz w:val="24"/>
          <w:szCs w:val="24"/>
        </w:rPr>
        <w:t>0</w:t>
      </w:r>
      <w:r w:rsidR="004179D7">
        <w:rPr>
          <w:rFonts w:ascii="Times New Roman" w:hAnsi="Times New Roman"/>
          <w:sz w:val="24"/>
          <w:szCs w:val="24"/>
        </w:rPr>
        <w:t>.</w:t>
      </w:r>
    </w:p>
    <w:p w:rsidR="004C7390" w:rsidRPr="00EB3772" w:rsidRDefault="004C7390" w:rsidP="004179D7">
      <w:pPr>
        <w:spacing w:after="0" w:line="240" w:lineRule="auto"/>
        <w:jc w:val="both"/>
        <w:rPr>
          <w:rFonts w:ascii="Times New Roman" w:hAnsi="Times New Roman"/>
          <w:b/>
          <w:i/>
          <w:sz w:val="16"/>
          <w:szCs w:val="16"/>
        </w:rPr>
      </w:pPr>
    </w:p>
    <w:p w:rsidR="004821C4" w:rsidRPr="004179D7" w:rsidRDefault="004179D7" w:rsidP="004179D7">
      <w:pPr>
        <w:spacing w:after="0" w:line="240" w:lineRule="auto"/>
        <w:jc w:val="both"/>
        <w:rPr>
          <w:rFonts w:ascii="Times New Roman" w:hAnsi="Times New Roman"/>
          <w:b/>
          <w:i/>
          <w:sz w:val="24"/>
          <w:szCs w:val="24"/>
        </w:rPr>
      </w:pPr>
      <w:r w:rsidRPr="005112F0">
        <w:rPr>
          <w:rFonts w:ascii="Times New Roman" w:hAnsi="Times New Roman"/>
          <w:i/>
          <w:sz w:val="24"/>
          <w:szCs w:val="24"/>
        </w:rPr>
        <w:t xml:space="preserve">Таблица </w:t>
      </w:r>
      <w:r w:rsidR="00EB3772">
        <w:rPr>
          <w:rFonts w:ascii="Times New Roman" w:hAnsi="Times New Roman"/>
          <w:i/>
          <w:sz w:val="24"/>
          <w:szCs w:val="24"/>
        </w:rPr>
        <w:t>4</w:t>
      </w:r>
      <w:r w:rsidR="00347B96">
        <w:rPr>
          <w:rFonts w:ascii="Times New Roman" w:hAnsi="Times New Roman"/>
          <w:i/>
          <w:sz w:val="24"/>
          <w:szCs w:val="24"/>
        </w:rPr>
        <w:t>0</w:t>
      </w:r>
      <w:r w:rsidR="004821C4" w:rsidRPr="005112F0">
        <w:rPr>
          <w:rFonts w:ascii="Times New Roman" w:hAnsi="Times New Roman"/>
          <w:i/>
          <w:sz w:val="24"/>
          <w:szCs w:val="24"/>
        </w:rPr>
        <w:t>.</w:t>
      </w:r>
      <w:r w:rsidRPr="004179D7">
        <w:rPr>
          <w:rFonts w:ascii="Times New Roman" w:hAnsi="Times New Roman"/>
          <w:b/>
          <w:i/>
          <w:sz w:val="24"/>
          <w:szCs w:val="24"/>
        </w:rPr>
        <w:t xml:space="preserve"> - </w:t>
      </w:r>
      <w:r w:rsidR="004821C4" w:rsidRPr="004179D7">
        <w:rPr>
          <w:rFonts w:ascii="Times New Roman" w:hAnsi="Times New Roman"/>
          <w:b/>
          <w:i/>
          <w:sz w:val="24"/>
          <w:szCs w:val="24"/>
        </w:rPr>
        <w:t>Помещения для работы участкового уполномоченного полиции. Жилые помещени</w:t>
      </w:r>
      <w:r w:rsidR="00A33965">
        <w:rPr>
          <w:rFonts w:ascii="Times New Roman" w:hAnsi="Times New Roman"/>
          <w:b/>
          <w:i/>
          <w:sz w:val="24"/>
          <w:szCs w:val="24"/>
        </w:rPr>
        <w:t>я</w:t>
      </w:r>
      <w:r w:rsidR="004821C4" w:rsidRPr="004179D7">
        <w:rPr>
          <w:rFonts w:ascii="Times New Roman" w:hAnsi="Times New Roman"/>
          <w:b/>
          <w:i/>
          <w:sz w:val="24"/>
          <w:szCs w:val="24"/>
        </w:rPr>
        <w:t>, предоставляемые участковым уполномоченным и членам их семей</w:t>
      </w:r>
    </w:p>
    <w:p w:rsidR="004821C4" w:rsidRPr="004179D7" w:rsidRDefault="004821C4" w:rsidP="004821C4">
      <w:pPr>
        <w:spacing w:after="0" w:line="240" w:lineRule="auto"/>
        <w:jc w:val="center"/>
        <w:rPr>
          <w:rFonts w:ascii="Times New Roman" w:hAnsi="Times New Roman"/>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6"/>
        <w:gridCol w:w="3969"/>
        <w:gridCol w:w="1511"/>
        <w:gridCol w:w="1134"/>
        <w:gridCol w:w="1418"/>
        <w:gridCol w:w="898"/>
      </w:tblGrid>
      <w:tr w:rsidR="004821C4" w:rsidRPr="00785088" w:rsidTr="00012ED4">
        <w:tc>
          <w:tcPr>
            <w:tcW w:w="426" w:type="dxa"/>
            <w:vMerge w:val="restart"/>
            <w:shd w:val="clear" w:color="auto" w:fill="EEECE1" w:themeFill="background2"/>
            <w:vAlign w:val="center"/>
          </w:tcPr>
          <w:p w:rsidR="004821C4" w:rsidRPr="00785088" w:rsidRDefault="004821C4" w:rsidP="0096204E">
            <w:pPr>
              <w:spacing w:after="0" w:line="240" w:lineRule="auto"/>
              <w:jc w:val="center"/>
              <w:rPr>
                <w:rFonts w:ascii="Times New Roman" w:hAnsi="Times New Roman"/>
              </w:rPr>
            </w:pPr>
            <w:r w:rsidRPr="00785088">
              <w:rPr>
                <w:rFonts w:ascii="Times New Roman" w:hAnsi="Times New Roman"/>
              </w:rPr>
              <w:t>№</w:t>
            </w:r>
          </w:p>
        </w:tc>
        <w:tc>
          <w:tcPr>
            <w:tcW w:w="3969" w:type="dxa"/>
            <w:vMerge w:val="restart"/>
            <w:shd w:val="clear" w:color="auto" w:fill="EEECE1" w:themeFill="background2"/>
            <w:vAlign w:val="center"/>
          </w:tcPr>
          <w:p w:rsidR="004821C4" w:rsidRPr="00785088" w:rsidRDefault="004821C4" w:rsidP="0096204E">
            <w:pPr>
              <w:spacing w:after="0" w:line="240" w:lineRule="auto"/>
              <w:jc w:val="center"/>
              <w:rPr>
                <w:rFonts w:ascii="Times New Roman" w:hAnsi="Times New Roman"/>
              </w:rPr>
            </w:pPr>
            <w:r w:rsidRPr="00785088">
              <w:rPr>
                <w:rFonts w:ascii="Times New Roman" w:hAnsi="Times New Roman"/>
              </w:rPr>
              <w:t>Наименование объекта</w:t>
            </w:r>
          </w:p>
        </w:tc>
        <w:tc>
          <w:tcPr>
            <w:tcW w:w="2645" w:type="dxa"/>
            <w:gridSpan w:val="2"/>
            <w:tcBorders>
              <w:bottom w:val="single" w:sz="6" w:space="0" w:color="auto"/>
              <w:right w:val="single" w:sz="6" w:space="0" w:color="auto"/>
            </w:tcBorders>
            <w:shd w:val="clear" w:color="auto" w:fill="EEECE1" w:themeFill="background2"/>
            <w:vAlign w:val="center"/>
          </w:tcPr>
          <w:p w:rsidR="004821C4" w:rsidRPr="00785088" w:rsidRDefault="004821C4" w:rsidP="0096204E">
            <w:pPr>
              <w:suppressAutoHyphens/>
              <w:spacing w:after="0" w:line="240" w:lineRule="auto"/>
              <w:jc w:val="center"/>
              <w:rPr>
                <w:rFonts w:ascii="Times New Roman" w:hAnsi="Times New Roman"/>
              </w:rPr>
            </w:pPr>
            <w:r w:rsidRPr="00785088">
              <w:rPr>
                <w:rFonts w:ascii="Times New Roman" w:hAnsi="Times New Roman"/>
              </w:rPr>
              <w:t>Минимально допустимый уровень обеспеченности</w:t>
            </w:r>
          </w:p>
        </w:tc>
        <w:tc>
          <w:tcPr>
            <w:tcW w:w="2316" w:type="dxa"/>
            <w:gridSpan w:val="2"/>
            <w:tcBorders>
              <w:left w:val="single" w:sz="6" w:space="0" w:color="auto"/>
              <w:bottom w:val="single" w:sz="6" w:space="0" w:color="auto"/>
            </w:tcBorders>
            <w:shd w:val="clear" w:color="auto" w:fill="EEECE1" w:themeFill="background2"/>
          </w:tcPr>
          <w:p w:rsidR="004821C4" w:rsidRPr="00785088" w:rsidRDefault="004821C4" w:rsidP="0096204E">
            <w:pPr>
              <w:spacing w:after="0" w:line="240" w:lineRule="auto"/>
              <w:jc w:val="center"/>
              <w:rPr>
                <w:rFonts w:ascii="Times New Roman" w:hAnsi="Times New Roman"/>
              </w:rPr>
            </w:pPr>
            <w:r w:rsidRPr="00785088">
              <w:rPr>
                <w:rFonts w:ascii="Times New Roman" w:hAnsi="Times New Roman"/>
              </w:rPr>
              <w:t>Максимально допустимый уровень территориальной доступности</w:t>
            </w:r>
          </w:p>
        </w:tc>
      </w:tr>
      <w:tr w:rsidR="004821C4" w:rsidRPr="00785088" w:rsidTr="00012ED4">
        <w:tc>
          <w:tcPr>
            <w:tcW w:w="426" w:type="dxa"/>
            <w:vMerge/>
            <w:shd w:val="clear" w:color="auto" w:fill="EEECE1" w:themeFill="background2"/>
            <w:vAlign w:val="center"/>
          </w:tcPr>
          <w:p w:rsidR="004821C4" w:rsidRPr="00785088" w:rsidRDefault="004821C4" w:rsidP="0096204E">
            <w:pPr>
              <w:spacing w:after="0" w:line="240" w:lineRule="auto"/>
              <w:jc w:val="center"/>
              <w:rPr>
                <w:rFonts w:ascii="Times New Roman" w:hAnsi="Times New Roman"/>
                <w:b/>
              </w:rPr>
            </w:pPr>
          </w:p>
        </w:tc>
        <w:tc>
          <w:tcPr>
            <w:tcW w:w="3969" w:type="dxa"/>
            <w:vMerge/>
            <w:shd w:val="clear" w:color="auto" w:fill="EEECE1" w:themeFill="background2"/>
            <w:vAlign w:val="center"/>
          </w:tcPr>
          <w:p w:rsidR="004821C4" w:rsidRPr="00785088" w:rsidRDefault="004821C4" w:rsidP="0096204E">
            <w:pPr>
              <w:spacing w:after="0" w:line="240" w:lineRule="auto"/>
              <w:jc w:val="center"/>
              <w:rPr>
                <w:rFonts w:ascii="Times New Roman" w:hAnsi="Times New Roman"/>
                <w:b/>
              </w:rPr>
            </w:pPr>
          </w:p>
        </w:tc>
        <w:tc>
          <w:tcPr>
            <w:tcW w:w="1511" w:type="dxa"/>
            <w:tcBorders>
              <w:top w:val="single" w:sz="6" w:space="0" w:color="auto"/>
              <w:bottom w:val="single" w:sz="6" w:space="0" w:color="auto"/>
              <w:right w:val="single" w:sz="6" w:space="0" w:color="auto"/>
            </w:tcBorders>
            <w:shd w:val="clear" w:color="auto" w:fill="EEECE1" w:themeFill="background2"/>
            <w:vAlign w:val="center"/>
          </w:tcPr>
          <w:p w:rsidR="004821C4" w:rsidRPr="00785088" w:rsidRDefault="004821C4" w:rsidP="0096204E">
            <w:pPr>
              <w:suppressAutoHyphens/>
              <w:spacing w:after="0" w:line="240" w:lineRule="auto"/>
              <w:jc w:val="center"/>
              <w:rPr>
                <w:rFonts w:ascii="Times New Roman" w:hAnsi="Times New Roman"/>
              </w:rPr>
            </w:pPr>
            <w:r w:rsidRPr="00785088">
              <w:rPr>
                <w:rFonts w:ascii="Times New Roman" w:hAnsi="Times New Roman"/>
              </w:rPr>
              <w:t>Единица измерения</w:t>
            </w:r>
          </w:p>
        </w:tc>
        <w:tc>
          <w:tcPr>
            <w:tcW w:w="1134" w:type="dxa"/>
            <w:tcBorders>
              <w:top w:val="single" w:sz="6" w:space="0" w:color="auto"/>
              <w:left w:val="single" w:sz="6" w:space="0" w:color="auto"/>
              <w:bottom w:val="single" w:sz="6" w:space="0" w:color="auto"/>
              <w:right w:val="single" w:sz="6" w:space="0" w:color="auto"/>
            </w:tcBorders>
            <w:shd w:val="clear" w:color="auto" w:fill="EEECE1" w:themeFill="background2"/>
            <w:vAlign w:val="center"/>
          </w:tcPr>
          <w:p w:rsidR="004821C4" w:rsidRPr="00785088" w:rsidRDefault="004821C4" w:rsidP="0096204E">
            <w:pPr>
              <w:spacing w:after="0" w:line="240" w:lineRule="auto"/>
              <w:jc w:val="center"/>
              <w:rPr>
                <w:rFonts w:ascii="Times New Roman" w:hAnsi="Times New Roman"/>
              </w:rPr>
            </w:pPr>
            <w:r w:rsidRPr="00785088">
              <w:rPr>
                <w:rFonts w:ascii="Times New Roman" w:hAnsi="Times New Roman"/>
              </w:rPr>
              <w:t>Величина</w:t>
            </w:r>
          </w:p>
        </w:tc>
        <w:tc>
          <w:tcPr>
            <w:tcW w:w="1418" w:type="dxa"/>
            <w:tcBorders>
              <w:top w:val="single" w:sz="6" w:space="0" w:color="auto"/>
              <w:left w:val="single" w:sz="6" w:space="0" w:color="auto"/>
              <w:bottom w:val="single" w:sz="6" w:space="0" w:color="auto"/>
              <w:right w:val="single" w:sz="6" w:space="0" w:color="auto"/>
            </w:tcBorders>
            <w:shd w:val="clear" w:color="auto" w:fill="EEECE1" w:themeFill="background2"/>
            <w:vAlign w:val="center"/>
          </w:tcPr>
          <w:p w:rsidR="004821C4" w:rsidRPr="00785088" w:rsidRDefault="004821C4" w:rsidP="0096204E">
            <w:pPr>
              <w:suppressAutoHyphens/>
              <w:spacing w:after="0" w:line="240" w:lineRule="auto"/>
              <w:jc w:val="center"/>
              <w:rPr>
                <w:rFonts w:ascii="Times New Roman" w:hAnsi="Times New Roman"/>
              </w:rPr>
            </w:pPr>
            <w:r w:rsidRPr="00785088">
              <w:rPr>
                <w:rFonts w:ascii="Times New Roman" w:hAnsi="Times New Roman"/>
              </w:rPr>
              <w:t>Единица измерения</w:t>
            </w:r>
          </w:p>
        </w:tc>
        <w:tc>
          <w:tcPr>
            <w:tcW w:w="898" w:type="dxa"/>
            <w:tcBorders>
              <w:top w:val="single" w:sz="6" w:space="0" w:color="auto"/>
              <w:left w:val="single" w:sz="6" w:space="0" w:color="auto"/>
              <w:bottom w:val="single" w:sz="6" w:space="0" w:color="auto"/>
            </w:tcBorders>
            <w:shd w:val="clear" w:color="auto" w:fill="EEECE1" w:themeFill="background2"/>
            <w:vAlign w:val="center"/>
          </w:tcPr>
          <w:p w:rsidR="004821C4" w:rsidRPr="00785088" w:rsidRDefault="004821C4" w:rsidP="0096204E">
            <w:pPr>
              <w:spacing w:after="0" w:line="240" w:lineRule="auto"/>
              <w:jc w:val="center"/>
              <w:rPr>
                <w:rFonts w:ascii="Times New Roman" w:hAnsi="Times New Roman"/>
              </w:rPr>
            </w:pPr>
            <w:r w:rsidRPr="00785088">
              <w:rPr>
                <w:rFonts w:ascii="Times New Roman" w:hAnsi="Times New Roman"/>
              </w:rPr>
              <w:t>Вели</w:t>
            </w:r>
            <w:r w:rsidR="004179D7">
              <w:rPr>
                <w:rFonts w:ascii="Times New Roman" w:hAnsi="Times New Roman"/>
              </w:rPr>
              <w:t>-</w:t>
            </w:r>
            <w:r w:rsidRPr="00785088">
              <w:rPr>
                <w:rFonts w:ascii="Times New Roman" w:hAnsi="Times New Roman"/>
              </w:rPr>
              <w:t>чина</w:t>
            </w:r>
          </w:p>
        </w:tc>
      </w:tr>
      <w:tr w:rsidR="004821C4" w:rsidRPr="00785088" w:rsidTr="00012ED4">
        <w:tc>
          <w:tcPr>
            <w:tcW w:w="426" w:type="dxa"/>
            <w:vAlign w:val="center"/>
          </w:tcPr>
          <w:p w:rsidR="004821C4" w:rsidRPr="00785088" w:rsidRDefault="004821C4" w:rsidP="00721A54">
            <w:pPr>
              <w:pStyle w:val="ae"/>
              <w:numPr>
                <w:ilvl w:val="0"/>
                <w:numId w:val="5"/>
              </w:numPr>
              <w:tabs>
                <w:tab w:val="left" w:pos="318"/>
              </w:tabs>
              <w:spacing w:after="0" w:line="240" w:lineRule="auto"/>
              <w:ind w:left="0" w:firstLine="0"/>
              <w:jc w:val="center"/>
              <w:rPr>
                <w:rFonts w:ascii="Times New Roman" w:hAnsi="Times New Roman"/>
              </w:rPr>
            </w:pPr>
          </w:p>
        </w:tc>
        <w:tc>
          <w:tcPr>
            <w:tcW w:w="3969" w:type="dxa"/>
            <w:vAlign w:val="center"/>
          </w:tcPr>
          <w:p w:rsidR="004821C4" w:rsidRPr="00785088" w:rsidRDefault="004821C4" w:rsidP="0096204E">
            <w:pPr>
              <w:suppressAutoHyphens/>
              <w:spacing w:after="0" w:line="240" w:lineRule="auto"/>
              <w:rPr>
                <w:rFonts w:ascii="Times New Roman" w:hAnsi="Times New Roman"/>
              </w:rPr>
            </w:pPr>
            <w:r w:rsidRPr="00785088">
              <w:rPr>
                <w:rFonts w:ascii="Times New Roman" w:hAnsi="Times New Roman"/>
              </w:rPr>
              <w:t>Помещение для работы участкового уполномоченного полиции</w:t>
            </w:r>
          </w:p>
        </w:tc>
        <w:tc>
          <w:tcPr>
            <w:tcW w:w="1511" w:type="dxa"/>
            <w:tcBorders>
              <w:top w:val="single" w:sz="6" w:space="0" w:color="auto"/>
              <w:right w:val="single" w:sz="6" w:space="0" w:color="auto"/>
            </w:tcBorders>
            <w:vAlign w:val="center"/>
          </w:tcPr>
          <w:p w:rsidR="004821C4" w:rsidRPr="00785088" w:rsidRDefault="004821C4" w:rsidP="0096204E">
            <w:pPr>
              <w:spacing w:after="0" w:line="240" w:lineRule="auto"/>
              <w:jc w:val="center"/>
              <w:rPr>
                <w:rFonts w:ascii="Times New Roman" w:hAnsi="Times New Roman"/>
              </w:rPr>
            </w:pPr>
            <w:r w:rsidRPr="00785088">
              <w:rPr>
                <w:rFonts w:ascii="Times New Roman" w:hAnsi="Times New Roman"/>
              </w:rPr>
              <w:t>м</w:t>
            </w:r>
            <w:r w:rsidRPr="00785088">
              <w:rPr>
                <w:rFonts w:ascii="Times New Roman" w:hAnsi="Times New Roman"/>
                <w:vertAlign w:val="superscript"/>
              </w:rPr>
              <w:t>2</w:t>
            </w:r>
            <w:r w:rsidRPr="00785088">
              <w:rPr>
                <w:rFonts w:ascii="Times New Roman" w:hAnsi="Times New Roman"/>
              </w:rPr>
              <w:t xml:space="preserve"> общей площади/</w:t>
            </w:r>
          </w:p>
          <w:p w:rsidR="004821C4" w:rsidRPr="00785088" w:rsidRDefault="004821C4" w:rsidP="0096204E">
            <w:pPr>
              <w:spacing w:after="0" w:line="240" w:lineRule="auto"/>
              <w:jc w:val="center"/>
              <w:rPr>
                <w:rFonts w:ascii="Times New Roman" w:hAnsi="Times New Roman"/>
              </w:rPr>
            </w:pPr>
            <w:r w:rsidRPr="00785088">
              <w:rPr>
                <w:rFonts w:ascii="Times New Roman" w:hAnsi="Times New Roman"/>
              </w:rPr>
              <w:lastRenderedPageBreak/>
              <w:t>участок</w:t>
            </w:r>
          </w:p>
        </w:tc>
        <w:tc>
          <w:tcPr>
            <w:tcW w:w="1134" w:type="dxa"/>
            <w:tcBorders>
              <w:top w:val="single" w:sz="6" w:space="0" w:color="auto"/>
              <w:left w:val="single" w:sz="6" w:space="0" w:color="auto"/>
              <w:right w:val="single" w:sz="6" w:space="0" w:color="auto"/>
            </w:tcBorders>
            <w:vAlign w:val="center"/>
          </w:tcPr>
          <w:p w:rsidR="004821C4" w:rsidRPr="004179D7" w:rsidRDefault="004821C4" w:rsidP="0096204E">
            <w:pPr>
              <w:spacing w:after="0" w:line="240" w:lineRule="auto"/>
              <w:jc w:val="center"/>
              <w:rPr>
                <w:rFonts w:ascii="Times New Roman" w:hAnsi="Times New Roman"/>
              </w:rPr>
            </w:pPr>
            <w:r w:rsidRPr="004179D7">
              <w:rPr>
                <w:rFonts w:ascii="Times New Roman" w:hAnsi="Times New Roman"/>
              </w:rPr>
              <w:lastRenderedPageBreak/>
              <w:t xml:space="preserve">10,5 </w:t>
            </w:r>
          </w:p>
        </w:tc>
        <w:tc>
          <w:tcPr>
            <w:tcW w:w="2316" w:type="dxa"/>
            <w:gridSpan w:val="2"/>
            <w:vMerge w:val="restart"/>
            <w:tcBorders>
              <w:top w:val="single" w:sz="6" w:space="0" w:color="auto"/>
              <w:left w:val="single" w:sz="6" w:space="0" w:color="auto"/>
            </w:tcBorders>
            <w:vAlign w:val="center"/>
          </w:tcPr>
          <w:p w:rsidR="004821C4" w:rsidRPr="004179D7" w:rsidRDefault="004821C4" w:rsidP="0096204E">
            <w:pPr>
              <w:spacing w:after="0" w:line="240" w:lineRule="auto"/>
              <w:jc w:val="center"/>
              <w:rPr>
                <w:rFonts w:ascii="Times New Roman" w:hAnsi="Times New Roman"/>
              </w:rPr>
            </w:pPr>
            <w:r w:rsidRPr="004179D7">
              <w:rPr>
                <w:rFonts w:ascii="Times New Roman" w:hAnsi="Times New Roman"/>
              </w:rPr>
              <w:t xml:space="preserve">не нормируется </w:t>
            </w:r>
          </w:p>
        </w:tc>
      </w:tr>
      <w:tr w:rsidR="004821C4" w:rsidRPr="00785088" w:rsidTr="00026ABE">
        <w:tc>
          <w:tcPr>
            <w:tcW w:w="426" w:type="dxa"/>
            <w:vAlign w:val="center"/>
          </w:tcPr>
          <w:p w:rsidR="004821C4" w:rsidRPr="00785088" w:rsidRDefault="004821C4" w:rsidP="00721A54">
            <w:pPr>
              <w:pStyle w:val="ae"/>
              <w:numPr>
                <w:ilvl w:val="0"/>
                <w:numId w:val="5"/>
              </w:numPr>
              <w:tabs>
                <w:tab w:val="left" w:pos="318"/>
              </w:tabs>
              <w:spacing w:after="0" w:line="240" w:lineRule="auto"/>
              <w:ind w:left="0" w:firstLine="0"/>
              <w:jc w:val="center"/>
              <w:rPr>
                <w:rFonts w:ascii="Times New Roman" w:hAnsi="Times New Roman"/>
                <w:spacing w:val="-18"/>
              </w:rPr>
            </w:pPr>
          </w:p>
        </w:tc>
        <w:tc>
          <w:tcPr>
            <w:tcW w:w="3969" w:type="dxa"/>
            <w:vAlign w:val="center"/>
          </w:tcPr>
          <w:p w:rsidR="004821C4" w:rsidRPr="00785088" w:rsidRDefault="004821C4" w:rsidP="0096204E">
            <w:pPr>
              <w:spacing w:after="0" w:line="240" w:lineRule="auto"/>
              <w:rPr>
                <w:rFonts w:ascii="Times New Roman" w:hAnsi="Times New Roman"/>
              </w:rPr>
            </w:pPr>
            <w:r w:rsidRPr="00785088">
              <w:rPr>
                <w:rFonts w:ascii="Times New Roman" w:hAnsi="Times New Roman"/>
              </w:rPr>
              <w:t>Жилое помещение, предоставляемое участковым уполномоченным и членам их семей</w:t>
            </w:r>
          </w:p>
        </w:tc>
        <w:tc>
          <w:tcPr>
            <w:tcW w:w="1511" w:type="dxa"/>
            <w:vAlign w:val="center"/>
          </w:tcPr>
          <w:p w:rsidR="004821C4" w:rsidRPr="00785088" w:rsidRDefault="004821C4" w:rsidP="0096204E">
            <w:pPr>
              <w:spacing w:after="0" w:line="240" w:lineRule="auto"/>
              <w:jc w:val="center"/>
              <w:rPr>
                <w:rFonts w:ascii="Times New Roman" w:hAnsi="Times New Roman"/>
              </w:rPr>
            </w:pPr>
            <w:r w:rsidRPr="00785088">
              <w:rPr>
                <w:rFonts w:ascii="Times New Roman" w:hAnsi="Times New Roman"/>
              </w:rPr>
              <w:t>м</w:t>
            </w:r>
            <w:r w:rsidRPr="00785088">
              <w:rPr>
                <w:rFonts w:ascii="Times New Roman" w:hAnsi="Times New Roman"/>
                <w:vertAlign w:val="superscript"/>
              </w:rPr>
              <w:t>2</w:t>
            </w:r>
            <w:r w:rsidRPr="00785088">
              <w:rPr>
                <w:rFonts w:ascii="Times New Roman" w:hAnsi="Times New Roman"/>
              </w:rPr>
              <w:t xml:space="preserve"> общей площади/</w:t>
            </w:r>
          </w:p>
          <w:p w:rsidR="004821C4" w:rsidRPr="00785088" w:rsidRDefault="004821C4" w:rsidP="0096204E">
            <w:pPr>
              <w:spacing w:after="0" w:line="240" w:lineRule="auto"/>
              <w:jc w:val="center"/>
              <w:rPr>
                <w:rFonts w:ascii="Times New Roman" w:hAnsi="Times New Roman"/>
              </w:rPr>
            </w:pPr>
            <w:r w:rsidRPr="00785088">
              <w:rPr>
                <w:rFonts w:ascii="Times New Roman" w:hAnsi="Times New Roman"/>
              </w:rPr>
              <w:t>1 чел.</w:t>
            </w:r>
          </w:p>
        </w:tc>
        <w:tc>
          <w:tcPr>
            <w:tcW w:w="1134" w:type="dxa"/>
            <w:vAlign w:val="center"/>
          </w:tcPr>
          <w:p w:rsidR="004821C4" w:rsidRPr="004179D7" w:rsidRDefault="004821C4" w:rsidP="0096204E">
            <w:pPr>
              <w:spacing w:after="0" w:line="240" w:lineRule="auto"/>
              <w:jc w:val="center"/>
              <w:rPr>
                <w:rFonts w:ascii="Times New Roman" w:hAnsi="Times New Roman"/>
              </w:rPr>
            </w:pPr>
            <w:r w:rsidRPr="004179D7">
              <w:rPr>
                <w:rFonts w:ascii="Times New Roman" w:hAnsi="Times New Roman"/>
              </w:rPr>
              <w:t xml:space="preserve">18 </w:t>
            </w:r>
          </w:p>
        </w:tc>
        <w:tc>
          <w:tcPr>
            <w:tcW w:w="2316" w:type="dxa"/>
            <w:gridSpan w:val="2"/>
            <w:vMerge/>
            <w:vAlign w:val="center"/>
          </w:tcPr>
          <w:p w:rsidR="004821C4" w:rsidRPr="00785088" w:rsidRDefault="004821C4" w:rsidP="0096204E">
            <w:pPr>
              <w:spacing w:after="0" w:line="240" w:lineRule="auto"/>
              <w:jc w:val="center"/>
              <w:rPr>
                <w:rFonts w:ascii="Times New Roman" w:hAnsi="Times New Roman"/>
              </w:rPr>
            </w:pPr>
          </w:p>
        </w:tc>
      </w:tr>
    </w:tbl>
    <w:p w:rsidR="004821C4" w:rsidRDefault="004821C4" w:rsidP="004821C4">
      <w:pPr>
        <w:spacing w:after="0" w:line="240" w:lineRule="auto"/>
        <w:jc w:val="center"/>
        <w:rPr>
          <w:rFonts w:ascii="Times New Roman" w:hAnsi="Times New Roman"/>
        </w:rPr>
      </w:pPr>
    </w:p>
    <w:p w:rsidR="00F12CE3" w:rsidRDefault="00F12CE3" w:rsidP="004821C4">
      <w:pPr>
        <w:spacing w:after="0" w:line="240" w:lineRule="auto"/>
        <w:jc w:val="center"/>
        <w:rPr>
          <w:rFonts w:ascii="Times New Roman" w:hAnsi="Times New Roman"/>
        </w:rPr>
      </w:pPr>
    </w:p>
    <w:p w:rsidR="00B75C80" w:rsidRDefault="00551A47" w:rsidP="000C18A2">
      <w:pPr>
        <w:spacing w:after="0" w:line="240" w:lineRule="auto"/>
        <w:rPr>
          <w:rFonts w:ascii="Times New Roman" w:hAnsi="Times New Roman"/>
          <w:sz w:val="24"/>
          <w:szCs w:val="24"/>
        </w:rPr>
      </w:pPr>
      <w:r w:rsidRPr="00551A47">
        <w:rPr>
          <w:rFonts w:ascii="Arial Narrow" w:hAnsi="Arial Narrow"/>
          <w:b/>
          <w:noProof/>
          <w:sz w:val="16"/>
          <w:szCs w:val="16"/>
        </w:rPr>
        <w:pict>
          <v:rect id="Rectangle 67" o:spid="_x0000_s1116" style="position:absolute;margin-left:2.4pt;margin-top:4.7pt;width:469.5pt;height:7.15pt;z-index:251623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pKqeQIAAOYEAAAOAAAAZHJzL2Uyb0RvYy54bWysVF1v0zAUfUfiP1h+p0nTj7XR0mlqGUIa&#10;MFEQz67tJBaOba7dpuPXc+10pWM8IRLJ8s29Pj7nfuT65thpcpDglTUVHY9ySqThVijTVPTrl7s3&#10;C0p8YEYwbY2s6KP09Gb1+tV170pZ2NZqIYEgiPFl7yrahuDKLPO8lR3zI+ukQWdtoWMBTWgyAaxH&#10;9E5nRZ7Ps96CcGC59B6/bgYnXSX8upY8fKprLwPRFUVuIa2Q1l1cs9U1KxtgrlX8RIP9A4uOKYOX&#10;nqE2LDCyB/UCqlMcrLd1GHHbZbauFZdJA6oZ53+o2bbMyaQFk+PdOU3+/8Hyj4cHIEpg7ZYTSgzr&#10;sEifMW3MNFqS+VXMUO98iYFb9wBRo3f3ln/3xNh1i2HyFsD2rWQCeY1jfPbsQDQ8HiW7/oMVCM/2&#10;waZkHWvoIiCmgRxTTR7PNZHHQDh+nC3nxXyGpePoW+aLfJZuYOXTYQc+vJO2I3FTUUDuCZwd7n2I&#10;ZFj5FJLIW63EndI6GdDs1hrIgWF7rPNZPt2c0P1lmDakr+hkMc7zBP3M6S8x7or4/g2jUwEbXauu&#10;oos8PjGIlTFtb41I+8CUHvbIWZvolqmFUUg07B4htq3oiVBRarGYLHG8hMJ+nizyeb68ooTpBgeR&#10;B6AEbPimQpu6KOb1heJ5UUyLyZAt7Vo25GH2xA5ZnMSlLJ6vT9YFs1TuWOGhU3ZWPGK18fZUUvw5&#10;4Ka18JOSHgetov7HnoGkRL832DHL8XQaJzMZ09lVgQZcenaXHmY4QlU0oNK0XYdhmvcOVNPiTeOk&#10;x9hb7LJapQ6IHTiwOvUmDlMScRr8OK2Xdor6/Xta/QIAAP//AwBQSwMEFAAGAAgAAAAhANwI9svb&#10;AAAABgEAAA8AAABkcnMvZG93bnJldi54bWxMjsFOwzAQRO9I/IO1SNyo0zZAE+JUCIlDRS8tVc9O&#10;vE1C43Ww3Tb9e5YTHEczevOK5Wh7cUYfOkcKppMEBFLtTEeNgt3n+8MCRIiajO4doYIrBliWtzeF&#10;zo270AbP29gIhlDItYI2xiGXMtQtWh0mbkDi7uC81ZGjb6Tx+sJw28tZkjxJqzvih1YP+NZifdye&#10;LJ9Mq/0x22WL9Wrtm4/HFV2/vkmp+7vx9QVExDH+jeFXn9WhZKfKncgE0StIWTwqyFIQ3GbpnHOl&#10;YDZ/BlkW8r9++QMAAP//AwBQSwECLQAUAAYACAAAACEAtoM4kv4AAADhAQAAEwAAAAAAAAAAAAAA&#10;AAAAAAAAW0NvbnRlbnRfVHlwZXNdLnhtbFBLAQItABQABgAIAAAAIQA4/SH/1gAAAJQBAAALAAAA&#10;AAAAAAAAAAAAAC8BAABfcmVscy8ucmVsc1BLAQItABQABgAIAAAAIQCj5pKqeQIAAOYEAAAOAAAA&#10;AAAAAAAAAAAAAC4CAABkcnMvZTJvRG9jLnhtbFBLAQItABQABgAIAAAAIQDcCPbL2wAAAAYBAAAP&#10;AAAAAAAAAAAAAAAAANMEAABkcnMvZG93bnJldi54bWxQSwUGAAAAAAQABADzAAAA2wUAAAAA&#10;" fillcolor="#c0504d" strokecolor="#f2f2f2" strokeweight="3pt">
            <v:shadow on="t" color="#622423" opacity=".5" offset="1pt"/>
          </v:rect>
        </w:pict>
      </w:r>
    </w:p>
    <w:p w:rsidR="005E02C7" w:rsidRPr="005E02C7" w:rsidRDefault="005E02C7" w:rsidP="005E02C7">
      <w:pPr>
        <w:spacing w:after="0" w:line="240" w:lineRule="auto"/>
        <w:jc w:val="center"/>
        <w:rPr>
          <w:rFonts w:ascii="Arial Narrow" w:hAnsi="Arial Narrow"/>
          <w:b/>
          <w:sz w:val="16"/>
          <w:szCs w:val="16"/>
        </w:rPr>
      </w:pPr>
    </w:p>
    <w:p w:rsidR="000C18A2" w:rsidRPr="00B75C80" w:rsidRDefault="005112F0" w:rsidP="009B5F09">
      <w:pPr>
        <w:spacing w:after="0" w:line="240" w:lineRule="auto"/>
        <w:jc w:val="both"/>
        <w:rPr>
          <w:rFonts w:ascii="Arial Narrow" w:hAnsi="Arial Narrow"/>
          <w:b/>
          <w:sz w:val="28"/>
          <w:szCs w:val="28"/>
        </w:rPr>
      </w:pPr>
      <w:r>
        <w:rPr>
          <w:rFonts w:ascii="Arial Narrow" w:hAnsi="Arial Narrow"/>
          <w:b/>
          <w:sz w:val="28"/>
          <w:szCs w:val="28"/>
        </w:rPr>
        <w:t>5</w:t>
      </w:r>
      <w:r w:rsidR="000C18A2" w:rsidRPr="00B75C80">
        <w:rPr>
          <w:rFonts w:ascii="Arial Narrow" w:hAnsi="Arial Narrow"/>
          <w:b/>
          <w:sz w:val="28"/>
          <w:szCs w:val="28"/>
        </w:rPr>
        <w:t>.</w:t>
      </w:r>
      <w:r w:rsidR="004821C4">
        <w:rPr>
          <w:rFonts w:ascii="Arial Narrow" w:hAnsi="Arial Narrow"/>
          <w:b/>
          <w:sz w:val="28"/>
          <w:szCs w:val="28"/>
        </w:rPr>
        <w:t>8.7</w:t>
      </w:r>
      <w:r w:rsidR="000C18A2" w:rsidRPr="00B75C80">
        <w:rPr>
          <w:rFonts w:ascii="Arial Narrow" w:hAnsi="Arial Narrow"/>
          <w:b/>
          <w:sz w:val="28"/>
          <w:szCs w:val="28"/>
        </w:rPr>
        <w:t xml:space="preserve"> ОБЪЕКТЫ, ОБЕСПЕЧИВАЮЩИЕ СОЗДАНИЕ УСЛОВИЙ ДЛЯ РАЗВИТИЯ ТУРИЗМА</w:t>
      </w:r>
      <w:r w:rsidR="005C05E9" w:rsidRPr="00B75C80">
        <w:rPr>
          <w:rFonts w:ascii="Arial Narrow" w:hAnsi="Arial Narrow"/>
          <w:b/>
          <w:sz w:val="28"/>
          <w:szCs w:val="28"/>
        </w:rPr>
        <w:t xml:space="preserve"> И ОТДЫХА ГРАЖДАН</w:t>
      </w:r>
    </w:p>
    <w:p w:rsidR="000C18A2" w:rsidRPr="00933414" w:rsidRDefault="00551A47" w:rsidP="000C18A2">
      <w:pPr>
        <w:spacing w:after="0" w:line="240" w:lineRule="auto"/>
        <w:jc w:val="center"/>
        <w:rPr>
          <w:rFonts w:ascii="Arial Narrow" w:hAnsi="Arial Narrow"/>
          <w:b/>
          <w:color w:val="1F497D" w:themeColor="text2"/>
          <w:sz w:val="16"/>
          <w:szCs w:val="16"/>
        </w:rPr>
      </w:pPr>
      <w:r w:rsidRPr="00551A47">
        <w:rPr>
          <w:rFonts w:ascii="Arial Narrow" w:hAnsi="Arial Narrow"/>
          <w:b/>
          <w:noProof/>
          <w:sz w:val="28"/>
          <w:szCs w:val="28"/>
        </w:rPr>
        <w:pict>
          <v:rect id="Rectangle 66" o:spid="_x0000_s1115" style="position:absolute;left:0;text-align:left;margin-left:2.4pt;margin-top:6.9pt;width:469.5pt;height:7.15pt;z-index:251622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3FCeQIAAOYEAAAOAAAAZHJzL2Uyb0RvYy54bWysVF1v0zAUfUfiP1h+Z0nTNmujpdPUMYQ0&#10;YKIgnm9tJ7FwbGO7Tcev59rpSsd4QiSS5Zt7fXzO/cjV9aFXZC+cl0bXdHKRUyI0M1zqtqZfv9y9&#10;WVDiA2gOymhR00fh6fXq9aurwVaiMJ1RXDiCINpXg61pF4KtssyzTvTgL4wVGp2NcT0ENF2bcQcD&#10;ovcqK/K8zAbjuHWGCe/x6+3opKuE3zSChU9N40UgqqbILaTVpXUb12x1BVXrwHaSHWnAP7DoQWq8&#10;9AR1CwHIzskXUL1kznjThAtm+sw0jWQiaUA1k/wPNZsOrEhaMDnentLk/x8s+7h/cERyrN2yoERD&#10;j0X6jGkD3SpByjJmaLC+wsCNfXBRo7f3hn33RJt1h2HixjkzdAI48prE+OzZgWh4PEq2wwfDER52&#10;waRkHRrXR0BMAzmkmjyeaiIOgTD8OF+WRTnH0jH0LfNFPk83QPV02Dof3gnTk7ipqUPuCRz29z5E&#10;MlA9hSTyRkl+J5VKhmu3a+XIHrA91vk8n90e0f15mNJkqOl0McnzBP3M6c8x7or4/g2jlwEbXcm+&#10;pos8PjEIqpi2t5qnfQCpxj1yVjq6RWphFBINs0OITccHwmWUWiymSxwvLrGfp4u8zJeXlIBqcRBZ&#10;cJQ4E77J0KUuinl9obgsilkxHbOlbAdjHuZP7JDFUVzK4un6ZJ0xS+WOFR47ZWv4I1Ybb08lxZ8D&#10;bjrjflIy4KDV1P/YgROUqPcaO2Y5mc3iZCZjNr8s0HDnnu25BzRDqJoGVJq26zBO88462XZ40yTp&#10;0eYGu6yRqQNiB46sjr2Jw5REHAc/Tuu5naJ+/55WvwAAAP//AwBQSwMEFAAGAAgAAAAhANCKXhzb&#10;AAAABwEAAA8AAABkcnMvZG93bnJldi54bWxMjkFPwzAMhe9I/IfISNxY2jFQ2zWdEBKHiV0YE+e0&#10;8dqyxilJtnX/Hu8EJ9vvWe995WqygzihD70jBeksAYHUONNTq2D3+faQgQhRk9GDI1RwwQCr6vam&#10;1IVxZ/rA0za2gkMoFFpBF+NYSBmaDq0OMzcisbd33urIp2+l8frM4XaQ8yR5llb3xA2dHvG1w+aw&#10;PVouSeuvQ77Ls81649v3pzVdvn9Iqfu76WUJIuIU/57his/oUDFT7Y5kghgULBg8svzIk+18cV1q&#10;BfMsBVmV8j9/9QsAAP//AwBQSwECLQAUAAYACAAAACEAtoM4kv4AAADhAQAAEwAAAAAAAAAAAAAA&#10;AAAAAAAAW0NvbnRlbnRfVHlwZXNdLnhtbFBLAQItABQABgAIAAAAIQA4/SH/1gAAAJQBAAALAAAA&#10;AAAAAAAAAAAAAC8BAABfcmVscy8ucmVsc1BLAQItABQABgAIAAAAIQBHs3FCeQIAAOYEAAAOAAAA&#10;AAAAAAAAAAAAAC4CAABkcnMvZTJvRG9jLnhtbFBLAQItABQABgAIAAAAIQDQil4c2wAAAAcBAAAP&#10;AAAAAAAAAAAAAAAAANMEAABkcnMvZG93bnJldi54bWxQSwUGAAAAAAQABADzAAAA2wUAAAAA&#10;" fillcolor="#c0504d" strokecolor="#f2f2f2" strokeweight="3pt">
            <v:shadow on="t" color="#622423" opacity=".5" offset="1pt"/>
          </v:rect>
        </w:pict>
      </w:r>
    </w:p>
    <w:p w:rsidR="00144896" w:rsidRDefault="00144896" w:rsidP="005E02C7">
      <w:pPr>
        <w:spacing w:after="0" w:line="240" w:lineRule="auto"/>
        <w:jc w:val="right"/>
        <w:rPr>
          <w:rFonts w:ascii="Times New Roman" w:hAnsi="Times New Roman"/>
          <w:sz w:val="24"/>
          <w:szCs w:val="24"/>
        </w:rPr>
      </w:pPr>
    </w:p>
    <w:p w:rsidR="009369EC" w:rsidRDefault="005112F0" w:rsidP="009369EC">
      <w:pPr>
        <w:pStyle w:val="Default"/>
        <w:tabs>
          <w:tab w:val="left" w:pos="567"/>
        </w:tabs>
        <w:ind w:firstLine="567"/>
        <w:jc w:val="both"/>
        <w:rPr>
          <w:color w:val="auto"/>
          <w:lang w:eastAsia="ru-RU"/>
        </w:rPr>
      </w:pPr>
      <w:r>
        <w:rPr>
          <w:color w:val="auto"/>
        </w:rPr>
        <w:t>5</w:t>
      </w:r>
      <w:r w:rsidR="009369EC">
        <w:rPr>
          <w:color w:val="auto"/>
        </w:rPr>
        <w:t>.8.7</w:t>
      </w:r>
      <w:r w:rsidR="009369EC" w:rsidRPr="004736BC">
        <w:rPr>
          <w:color w:val="auto"/>
        </w:rPr>
        <w:t>.</w:t>
      </w:r>
      <w:r w:rsidR="009369EC">
        <w:t>1</w:t>
      </w:r>
      <w:r w:rsidR="009369EC" w:rsidRPr="004736BC">
        <w:rPr>
          <w:color w:val="auto"/>
        </w:rPr>
        <w:t>.</w:t>
      </w:r>
      <w:r w:rsidR="009369EC">
        <w:t xml:space="preserve"> </w:t>
      </w:r>
      <w:r w:rsidR="009369EC">
        <w:rPr>
          <w:color w:val="auto"/>
          <w:lang w:eastAsia="ru-RU"/>
        </w:rPr>
        <w:t>Расчетные показатели минимально допустимого уровня обеспеченности объектами, обеспечивающими создание условий для развития и ту</w:t>
      </w:r>
      <w:r w:rsidR="00EB3772">
        <w:rPr>
          <w:color w:val="auto"/>
          <w:lang w:eastAsia="ru-RU"/>
        </w:rPr>
        <w:t>ризма граждан сельского</w:t>
      </w:r>
      <w:r w:rsidR="000C1CEA">
        <w:rPr>
          <w:color w:val="auto"/>
          <w:lang w:eastAsia="ru-RU"/>
        </w:rPr>
        <w:t xml:space="preserve"> поселения</w:t>
      </w:r>
      <w:r w:rsidR="009369EC">
        <w:rPr>
          <w:color w:val="auto"/>
          <w:lang w:eastAsia="ru-RU"/>
        </w:rPr>
        <w:t xml:space="preserve">  и максимальный уровень территориальной доступности следует прини</w:t>
      </w:r>
      <w:r w:rsidR="00EB3772">
        <w:rPr>
          <w:color w:val="auto"/>
          <w:lang w:eastAsia="ru-RU"/>
        </w:rPr>
        <w:t>мать в соответствии с табл. 4</w:t>
      </w:r>
      <w:r w:rsidR="00347B96">
        <w:rPr>
          <w:color w:val="auto"/>
          <w:lang w:eastAsia="ru-RU"/>
        </w:rPr>
        <w:t>1</w:t>
      </w:r>
      <w:r w:rsidR="009369EC">
        <w:rPr>
          <w:color w:val="auto"/>
          <w:lang w:eastAsia="ru-RU"/>
        </w:rPr>
        <w:t>.</w:t>
      </w:r>
    </w:p>
    <w:p w:rsidR="009369EC" w:rsidRPr="009369EC" w:rsidRDefault="009369EC" w:rsidP="009369EC">
      <w:pPr>
        <w:spacing w:after="0" w:line="240" w:lineRule="auto"/>
        <w:jc w:val="both"/>
        <w:rPr>
          <w:rFonts w:ascii="Times New Roman" w:hAnsi="Times New Roman"/>
          <w:sz w:val="8"/>
          <w:szCs w:val="8"/>
        </w:rPr>
      </w:pPr>
    </w:p>
    <w:p w:rsidR="009369EC" w:rsidRPr="000D0398" w:rsidRDefault="00EB3772" w:rsidP="009369EC">
      <w:pPr>
        <w:spacing w:after="0" w:line="240" w:lineRule="auto"/>
        <w:jc w:val="both"/>
        <w:rPr>
          <w:rFonts w:ascii="Times New Roman" w:hAnsi="Times New Roman"/>
          <w:b/>
          <w:i/>
          <w:sz w:val="24"/>
          <w:szCs w:val="24"/>
        </w:rPr>
      </w:pPr>
      <w:r>
        <w:rPr>
          <w:rFonts w:ascii="Times New Roman" w:hAnsi="Times New Roman"/>
          <w:i/>
          <w:sz w:val="24"/>
          <w:szCs w:val="24"/>
        </w:rPr>
        <w:t>Таблица 4</w:t>
      </w:r>
      <w:r w:rsidR="00347B96">
        <w:rPr>
          <w:rFonts w:ascii="Times New Roman" w:hAnsi="Times New Roman"/>
          <w:i/>
          <w:sz w:val="24"/>
          <w:szCs w:val="24"/>
        </w:rPr>
        <w:t>1</w:t>
      </w:r>
      <w:r w:rsidR="009369EC" w:rsidRPr="005112F0">
        <w:rPr>
          <w:rFonts w:ascii="Times New Roman" w:hAnsi="Times New Roman"/>
          <w:i/>
          <w:sz w:val="24"/>
          <w:szCs w:val="24"/>
        </w:rPr>
        <w:t>.</w:t>
      </w:r>
      <w:r w:rsidR="009369EC" w:rsidRPr="000D0398">
        <w:rPr>
          <w:rFonts w:ascii="Times New Roman" w:hAnsi="Times New Roman"/>
          <w:b/>
          <w:i/>
          <w:sz w:val="24"/>
          <w:szCs w:val="24"/>
        </w:rPr>
        <w:t xml:space="preserve"> - </w:t>
      </w:r>
      <w:r w:rsidR="000D0398" w:rsidRPr="000D0398">
        <w:rPr>
          <w:rFonts w:ascii="Times New Roman" w:hAnsi="Times New Roman"/>
          <w:b/>
          <w:i/>
          <w:sz w:val="24"/>
          <w:szCs w:val="24"/>
        </w:rPr>
        <w:t>Расчетные показатели минимально допустимого уровня обеспеченности объектами, обеспечивающими создание условий для развития и т</w:t>
      </w:r>
      <w:r w:rsidR="004C7390">
        <w:rPr>
          <w:rFonts w:ascii="Times New Roman" w:hAnsi="Times New Roman"/>
          <w:b/>
          <w:i/>
          <w:sz w:val="24"/>
          <w:szCs w:val="24"/>
        </w:rPr>
        <w:t xml:space="preserve">уризма граждан </w:t>
      </w:r>
      <w:r>
        <w:rPr>
          <w:rFonts w:ascii="Times New Roman" w:hAnsi="Times New Roman"/>
          <w:b/>
          <w:i/>
          <w:sz w:val="24"/>
          <w:szCs w:val="24"/>
        </w:rPr>
        <w:t xml:space="preserve">сельского </w:t>
      </w:r>
      <w:r w:rsidR="004C7390">
        <w:rPr>
          <w:rFonts w:ascii="Times New Roman" w:hAnsi="Times New Roman"/>
          <w:b/>
          <w:i/>
          <w:sz w:val="24"/>
          <w:szCs w:val="24"/>
        </w:rPr>
        <w:t>поселения</w:t>
      </w:r>
      <w:r w:rsidR="000D0398" w:rsidRPr="000D0398">
        <w:rPr>
          <w:rFonts w:ascii="Times New Roman" w:hAnsi="Times New Roman"/>
          <w:b/>
          <w:i/>
          <w:sz w:val="24"/>
          <w:szCs w:val="24"/>
        </w:rPr>
        <w:t xml:space="preserve">  и максимальный уровень территориальной доступности</w:t>
      </w:r>
    </w:p>
    <w:p w:rsidR="004179D7" w:rsidRPr="009369EC" w:rsidRDefault="004179D7" w:rsidP="00127C3A">
      <w:pPr>
        <w:spacing w:after="0" w:line="240" w:lineRule="auto"/>
        <w:jc w:val="right"/>
        <w:rPr>
          <w:rFonts w:ascii="Times New Roman" w:hAnsi="Times New Roman"/>
          <w:sz w:val="8"/>
          <w:szCs w:val="8"/>
        </w:rPr>
      </w:pPr>
    </w:p>
    <w:tbl>
      <w:tblPr>
        <w:tblW w:w="9616" w:type="dxa"/>
        <w:jc w:val="center"/>
        <w:tblLayout w:type="fixed"/>
        <w:tblCellMar>
          <w:left w:w="45" w:type="dxa"/>
          <w:right w:w="45" w:type="dxa"/>
        </w:tblCellMar>
        <w:tblLook w:val="0000"/>
      </w:tblPr>
      <w:tblGrid>
        <w:gridCol w:w="1691"/>
        <w:gridCol w:w="1122"/>
        <w:gridCol w:w="2100"/>
        <w:gridCol w:w="2272"/>
        <w:gridCol w:w="2431"/>
      </w:tblGrid>
      <w:tr w:rsidR="000D0398" w:rsidRPr="0048413F" w:rsidTr="00EB3772">
        <w:trPr>
          <w:trHeight w:val="1275"/>
          <w:jc w:val="center"/>
        </w:trPr>
        <w:tc>
          <w:tcPr>
            <w:tcW w:w="1691" w:type="dxa"/>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0D0398" w:rsidRPr="0048413F" w:rsidRDefault="000D0398" w:rsidP="009369EC">
            <w:pPr>
              <w:spacing w:after="0" w:line="240" w:lineRule="auto"/>
              <w:jc w:val="center"/>
              <w:rPr>
                <w:rFonts w:ascii="Times New Roman" w:hAnsi="Times New Roman"/>
                <w:bCs/>
              </w:rPr>
            </w:pPr>
            <w:r w:rsidRPr="0048413F">
              <w:rPr>
                <w:rFonts w:ascii="Times New Roman" w:hAnsi="Times New Roman"/>
                <w:bCs/>
              </w:rPr>
              <w:t xml:space="preserve">Наименование объекта </w:t>
            </w:r>
          </w:p>
          <w:p w:rsidR="000D0398" w:rsidRPr="0048413F" w:rsidRDefault="000D0398" w:rsidP="009369EC">
            <w:pPr>
              <w:spacing w:after="0" w:line="240" w:lineRule="auto"/>
              <w:jc w:val="center"/>
              <w:rPr>
                <w:rFonts w:ascii="Times New Roman" w:hAnsi="Times New Roman"/>
                <w:bCs/>
              </w:rPr>
            </w:pPr>
            <w:r>
              <w:rPr>
                <w:rFonts w:ascii="Times New Roman" w:hAnsi="Times New Roman"/>
                <w:bCs/>
              </w:rPr>
              <w:t>о</w:t>
            </w:r>
            <w:r w:rsidRPr="0048413F">
              <w:rPr>
                <w:rFonts w:ascii="Times New Roman" w:hAnsi="Times New Roman"/>
                <w:bCs/>
              </w:rPr>
              <w:t>бслуживания</w:t>
            </w:r>
          </w:p>
        </w:tc>
        <w:tc>
          <w:tcPr>
            <w:tcW w:w="1122" w:type="dxa"/>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0D0398" w:rsidRPr="0048413F" w:rsidRDefault="000D0398" w:rsidP="009369EC">
            <w:pPr>
              <w:spacing w:after="0" w:line="240" w:lineRule="auto"/>
              <w:jc w:val="center"/>
              <w:rPr>
                <w:rFonts w:ascii="Times New Roman" w:hAnsi="Times New Roman"/>
                <w:bCs/>
              </w:rPr>
            </w:pPr>
            <w:r w:rsidRPr="0048413F">
              <w:rPr>
                <w:rFonts w:ascii="Times New Roman" w:hAnsi="Times New Roman"/>
                <w:bCs/>
              </w:rPr>
              <w:t>Единица измерения</w:t>
            </w:r>
          </w:p>
        </w:tc>
        <w:tc>
          <w:tcPr>
            <w:tcW w:w="2100" w:type="dxa"/>
            <w:tcBorders>
              <w:top w:val="single" w:sz="2" w:space="0" w:color="auto"/>
              <w:left w:val="single" w:sz="2" w:space="0" w:color="auto"/>
              <w:right w:val="single" w:sz="2" w:space="0" w:color="auto"/>
            </w:tcBorders>
            <w:shd w:val="clear" w:color="auto" w:fill="EEECE1" w:themeFill="background2"/>
            <w:vAlign w:val="center"/>
          </w:tcPr>
          <w:p w:rsidR="000D0398" w:rsidRPr="0048413F" w:rsidRDefault="000D0398" w:rsidP="009369EC">
            <w:pPr>
              <w:spacing w:after="0" w:line="240" w:lineRule="auto"/>
              <w:jc w:val="center"/>
              <w:rPr>
                <w:rFonts w:ascii="Times New Roman" w:hAnsi="Times New Roman"/>
                <w:bCs/>
              </w:rPr>
            </w:pPr>
            <w:r w:rsidRPr="0048413F">
              <w:rPr>
                <w:rFonts w:ascii="Times New Roman" w:hAnsi="Times New Roman"/>
                <w:bCs/>
              </w:rPr>
              <w:t xml:space="preserve">Рекомендуемая </w:t>
            </w:r>
          </w:p>
          <w:p w:rsidR="000D0398" w:rsidRPr="0048413F" w:rsidRDefault="000D0398" w:rsidP="009369EC">
            <w:pPr>
              <w:spacing w:after="0" w:line="240" w:lineRule="auto"/>
              <w:jc w:val="center"/>
              <w:rPr>
                <w:rFonts w:ascii="Times New Roman" w:hAnsi="Times New Roman"/>
                <w:bCs/>
              </w:rPr>
            </w:pPr>
            <w:r w:rsidRPr="0048413F">
              <w:rPr>
                <w:rFonts w:ascii="Times New Roman" w:hAnsi="Times New Roman"/>
                <w:bCs/>
              </w:rPr>
              <w:t>обеспеченность на 1000 жителей (в пределах минимума)</w:t>
            </w:r>
          </w:p>
        </w:tc>
        <w:tc>
          <w:tcPr>
            <w:tcW w:w="2272" w:type="dxa"/>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0D0398" w:rsidRPr="0048413F" w:rsidRDefault="000D0398" w:rsidP="009369EC">
            <w:pPr>
              <w:spacing w:after="0" w:line="240" w:lineRule="auto"/>
              <w:jc w:val="center"/>
              <w:rPr>
                <w:rFonts w:ascii="Times New Roman" w:hAnsi="Times New Roman"/>
                <w:bCs/>
              </w:rPr>
            </w:pPr>
            <w:r w:rsidRPr="0048413F">
              <w:rPr>
                <w:rFonts w:ascii="Times New Roman" w:hAnsi="Times New Roman"/>
                <w:bCs/>
              </w:rPr>
              <w:t xml:space="preserve">Нормативные </w:t>
            </w:r>
          </w:p>
          <w:p w:rsidR="000D0398" w:rsidRPr="0048413F" w:rsidRDefault="000D0398" w:rsidP="009369EC">
            <w:pPr>
              <w:spacing w:after="0" w:line="240" w:lineRule="auto"/>
              <w:jc w:val="center"/>
              <w:rPr>
                <w:rFonts w:ascii="Times New Roman" w:hAnsi="Times New Roman"/>
                <w:bCs/>
              </w:rPr>
            </w:pPr>
            <w:r w:rsidRPr="0048413F">
              <w:rPr>
                <w:rFonts w:ascii="Times New Roman" w:hAnsi="Times New Roman"/>
                <w:bCs/>
              </w:rPr>
              <w:t xml:space="preserve">показатели для </w:t>
            </w:r>
          </w:p>
          <w:p w:rsidR="000D0398" w:rsidRPr="0048413F" w:rsidRDefault="000D0398" w:rsidP="009369EC">
            <w:pPr>
              <w:spacing w:after="0" w:line="240" w:lineRule="auto"/>
              <w:jc w:val="center"/>
              <w:rPr>
                <w:rFonts w:ascii="Times New Roman" w:hAnsi="Times New Roman"/>
                <w:bCs/>
              </w:rPr>
            </w:pPr>
            <w:r w:rsidRPr="0048413F">
              <w:rPr>
                <w:rFonts w:ascii="Times New Roman" w:hAnsi="Times New Roman"/>
                <w:bCs/>
              </w:rPr>
              <w:t>определения размера земельного участка, м</w:t>
            </w:r>
            <w:r w:rsidRPr="0048413F">
              <w:rPr>
                <w:rFonts w:ascii="Times New Roman" w:hAnsi="Times New Roman"/>
                <w:bCs/>
                <w:vertAlign w:val="superscript"/>
              </w:rPr>
              <w:t>2</w:t>
            </w:r>
            <w:r w:rsidRPr="0048413F">
              <w:rPr>
                <w:rFonts w:ascii="Times New Roman" w:hAnsi="Times New Roman"/>
                <w:bCs/>
              </w:rPr>
              <w:t>/единица измерения</w:t>
            </w:r>
          </w:p>
        </w:tc>
        <w:tc>
          <w:tcPr>
            <w:tcW w:w="2431" w:type="dxa"/>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0D0398" w:rsidRPr="0048413F" w:rsidRDefault="000D0398" w:rsidP="009369EC">
            <w:pPr>
              <w:spacing w:after="0" w:line="240" w:lineRule="auto"/>
              <w:jc w:val="center"/>
              <w:rPr>
                <w:rFonts w:ascii="Times New Roman" w:hAnsi="Times New Roman"/>
                <w:bCs/>
              </w:rPr>
            </w:pPr>
            <w:r w:rsidRPr="0048413F">
              <w:rPr>
                <w:rFonts w:ascii="Times New Roman" w:hAnsi="Times New Roman"/>
                <w:bCs/>
              </w:rPr>
              <w:t>Примечание</w:t>
            </w:r>
          </w:p>
        </w:tc>
      </w:tr>
      <w:tr w:rsidR="009369EC" w:rsidRPr="0048413F" w:rsidTr="00EB3772">
        <w:trPr>
          <w:trHeight w:val="217"/>
          <w:jc w:val="center"/>
        </w:trPr>
        <w:tc>
          <w:tcPr>
            <w:tcW w:w="1691" w:type="dxa"/>
            <w:tcBorders>
              <w:top w:val="single" w:sz="2" w:space="0" w:color="auto"/>
              <w:left w:val="single" w:sz="2" w:space="0" w:color="auto"/>
              <w:bottom w:val="single" w:sz="2" w:space="0" w:color="auto"/>
              <w:right w:val="single" w:sz="2" w:space="0" w:color="auto"/>
            </w:tcBorders>
          </w:tcPr>
          <w:p w:rsidR="009369EC" w:rsidRPr="009369EC" w:rsidRDefault="009369EC" w:rsidP="000D0398">
            <w:pPr>
              <w:spacing w:after="0" w:line="240" w:lineRule="auto"/>
              <w:ind w:right="-57"/>
              <w:jc w:val="center"/>
              <w:rPr>
                <w:rFonts w:ascii="Times New Roman" w:hAnsi="Times New Roman"/>
              </w:rPr>
            </w:pPr>
            <w:r w:rsidRPr="0048413F">
              <w:rPr>
                <w:rFonts w:ascii="Times New Roman" w:hAnsi="Times New Roman"/>
              </w:rPr>
              <w:t xml:space="preserve">Санатории </w:t>
            </w:r>
            <w:r w:rsidRPr="009369EC">
              <w:rPr>
                <w:rFonts w:ascii="Times New Roman" w:hAnsi="Times New Roman"/>
              </w:rPr>
              <w:t>(без туберкулезных)</w:t>
            </w:r>
          </w:p>
        </w:tc>
        <w:tc>
          <w:tcPr>
            <w:tcW w:w="1122" w:type="dxa"/>
            <w:tcBorders>
              <w:top w:val="single" w:sz="2" w:space="0" w:color="auto"/>
              <w:left w:val="single" w:sz="2" w:space="0" w:color="auto"/>
              <w:bottom w:val="single" w:sz="2" w:space="0" w:color="auto"/>
              <w:right w:val="single" w:sz="2" w:space="0" w:color="auto"/>
            </w:tcBorders>
          </w:tcPr>
          <w:p w:rsidR="009369EC" w:rsidRPr="0048413F" w:rsidRDefault="009369EC"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9369EC" w:rsidRPr="0048413F" w:rsidRDefault="009369EC" w:rsidP="000D0398">
            <w:pPr>
              <w:spacing w:after="0" w:line="240" w:lineRule="auto"/>
              <w:jc w:val="center"/>
              <w:rPr>
                <w:rFonts w:ascii="Times New Roman" w:hAnsi="Times New Roman"/>
              </w:rPr>
            </w:pPr>
            <w:r w:rsidRPr="0048413F">
              <w:rPr>
                <w:rFonts w:ascii="Times New Roman" w:hAnsi="Times New Roman"/>
              </w:rPr>
              <w:t>5,87</w:t>
            </w:r>
          </w:p>
        </w:tc>
        <w:tc>
          <w:tcPr>
            <w:tcW w:w="2272" w:type="dxa"/>
            <w:tcBorders>
              <w:top w:val="single" w:sz="2" w:space="0" w:color="auto"/>
              <w:left w:val="single" w:sz="2" w:space="0" w:color="auto"/>
              <w:bottom w:val="single" w:sz="2" w:space="0" w:color="auto"/>
              <w:right w:val="single" w:sz="2" w:space="0" w:color="auto"/>
            </w:tcBorders>
          </w:tcPr>
          <w:p w:rsidR="009369EC" w:rsidRPr="009369EC" w:rsidRDefault="009369EC" w:rsidP="000D0398">
            <w:pPr>
              <w:spacing w:after="0" w:line="240" w:lineRule="auto"/>
              <w:jc w:val="center"/>
              <w:rPr>
                <w:rFonts w:ascii="Times New Roman" w:hAnsi="Times New Roman"/>
                <w:spacing w:val="-2"/>
              </w:rPr>
            </w:pPr>
            <w:r w:rsidRPr="009369EC">
              <w:rPr>
                <w:rFonts w:ascii="Times New Roman" w:hAnsi="Times New Roman"/>
                <w:spacing w:val="-2"/>
              </w:rPr>
              <w:t>125-150</w:t>
            </w:r>
          </w:p>
        </w:tc>
        <w:tc>
          <w:tcPr>
            <w:tcW w:w="2431" w:type="dxa"/>
            <w:tcBorders>
              <w:top w:val="single" w:sz="2" w:space="0" w:color="auto"/>
              <w:left w:val="single" w:sz="2" w:space="0" w:color="auto"/>
              <w:bottom w:val="single" w:sz="2" w:space="0" w:color="auto"/>
              <w:right w:val="single" w:sz="2" w:space="0" w:color="auto"/>
            </w:tcBorders>
          </w:tcPr>
          <w:p w:rsidR="009369EC" w:rsidRPr="0048413F" w:rsidRDefault="009369EC" w:rsidP="000D0398">
            <w:pPr>
              <w:spacing w:after="0" w:line="240" w:lineRule="auto"/>
              <w:jc w:val="center"/>
              <w:rPr>
                <w:rFonts w:ascii="Times New Roman" w:hAnsi="Times New Roman"/>
              </w:rPr>
            </w:pPr>
            <w:r w:rsidRPr="0048413F">
              <w:rPr>
                <w:rFonts w:ascii="Times New Roman" w:hAnsi="Times New Roman"/>
              </w:rPr>
              <w:t xml:space="preserve">В условиях реконструкции размеры участков допускается </w:t>
            </w:r>
            <w:r w:rsidRPr="009369EC">
              <w:rPr>
                <w:rFonts w:ascii="Times New Roman" w:hAnsi="Times New Roman"/>
              </w:rPr>
              <w:t>уменьшать, но не более чем на 25 %</w:t>
            </w:r>
          </w:p>
        </w:tc>
      </w:tr>
      <w:tr w:rsidR="009369EC" w:rsidRPr="0048413F" w:rsidTr="00EB3772">
        <w:trPr>
          <w:trHeight w:val="217"/>
          <w:jc w:val="center"/>
        </w:trPr>
        <w:tc>
          <w:tcPr>
            <w:tcW w:w="1691" w:type="dxa"/>
            <w:tcBorders>
              <w:top w:val="single" w:sz="2" w:space="0" w:color="auto"/>
              <w:left w:val="single" w:sz="2" w:space="0" w:color="auto"/>
              <w:bottom w:val="single" w:sz="2" w:space="0" w:color="auto"/>
              <w:right w:val="single" w:sz="2" w:space="0" w:color="auto"/>
            </w:tcBorders>
          </w:tcPr>
          <w:p w:rsidR="009369EC" w:rsidRPr="0048413F" w:rsidRDefault="009369EC" w:rsidP="000D0398">
            <w:pPr>
              <w:spacing w:after="0" w:line="240" w:lineRule="auto"/>
              <w:ind w:right="-57"/>
              <w:jc w:val="center"/>
              <w:rPr>
                <w:rFonts w:ascii="Times New Roman" w:hAnsi="Times New Roman"/>
              </w:rPr>
            </w:pPr>
            <w:r w:rsidRPr="0048413F">
              <w:rPr>
                <w:rFonts w:ascii="Times New Roman" w:hAnsi="Times New Roman"/>
              </w:rPr>
              <w:t xml:space="preserve">Санатории для </w:t>
            </w:r>
            <w:r w:rsidRPr="009369EC">
              <w:rPr>
                <w:rFonts w:ascii="Times New Roman" w:hAnsi="Times New Roman"/>
              </w:rPr>
              <w:t>родителей с деть</w:t>
            </w:r>
            <w:r w:rsidRPr="0048413F">
              <w:rPr>
                <w:rFonts w:ascii="Times New Roman" w:hAnsi="Times New Roman"/>
              </w:rPr>
              <w:t xml:space="preserve">ми и детские санатории </w:t>
            </w:r>
            <w:r w:rsidRPr="009369EC">
              <w:rPr>
                <w:rFonts w:ascii="Times New Roman" w:hAnsi="Times New Roman"/>
              </w:rPr>
              <w:t>(без туберкулезных)</w:t>
            </w:r>
          </w:p>
        </w:tc>
        <w:tc>
          <w:tcPr>
            <w:tcW w:w="1122" w:type="dxa"/>
            <w:tcBorders>
              <w:top w:val="single" w:sz="2" w:space="0" w:color="auto"/>
              <w:left w:val="single" w:sz="2" w:space="0" w:color="auto"/>
              <w:bottom w:val="single" w:sz="2" w:space="0" w:color="auto"/>
              <w:right w:val="single" w:sz="2" w:space="0" w:color="auto"/>
            </w:tcBorders>
          </w:tcPr>
          <w:p w:rsidR="009369EC" w:rsidRPr="0048413F" w:rsidRDefault="009369EC"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9369EC" w:rsidRPr="0048413F" w:rsidRDefault="009369EC" w:rsidP="000D0398">
            <w:pPr>
              <w:spacing w:after="0" w:line="240" w:lineRule="auto"/>
              <w:jc w:val="center"/>
              <w:rPr>
                <w:rFonts w:ascii="Times New Roman" w:hAnsi="Times New Roman"/>
              </w:rPr>
            </w:pPr>
            <w:r w:rsidRPr="0048413F">
              <w:rPr>
                <w:rFonts w:ascii="Times New Roman" w:hAnsi="Times New Roman"/>
              </w:rPr>
              <w:t>0,7</w:t>
            </w:r>
          </w:p>
        </w:tc>
        <w:tc>
          <w:tcPr>
            <w:tcW w:w="2272" w:type="dxa"/>
            <w:tcBorders>
              <w:top w:val="single" w:sz="2" w:space="0" w:color="auto"/>
              <w:left w:val="single" w:sz="2" w:space="0" w:color="auto"/>
              <w:bottom w:val="single" w:sz="2" w:space="0" w:color="auto"/>
              <w:right w:val="single" w:sz="2" w:space="0" w:color="auto"/>
            </w:tcBorders>
          </w:tcPr>
          <w:p w:rsidR="009369EC" w:rsidRPr="009369EC" w:rsidRDefault="009369EC" w:rsidP="000D0398">
            <w:pPr>
              <w:spacing w:after="0" w:line="240" w:lineRule="auto"/>
              <w:jc w:val="center"/>
              <w:rPr>
                <w:rFonts w:ascii="Times New Roman" w:hAnsi="Times New Roman"/>
                <w:spacing w:val="-2"/>
              </w:rPr>
            </w:pPr>
            <w:r w:rsidRPr="009369EC">
              <w:rPr>
                <w:rFonts w:ascii="Times New Roman" w:hAnsi="Times New Roman"/>
                <w:spacing w:val="-2"/>
              </w:rPr>
              <w:t>145-170</w:t>
            </w:r>
          </w:p>
        </w:tc>
        <w:tc>
          <w:tcPr>
            <w:tcW w:w="2431" w:type="dxa"/>
            <w:tcBorders>
              <w:top w:val="single" w:sz="2" w:space="0" w:color="auto"/>
              <w:left w:val="single" w:sz="2" w:space="0" w:color="auto"/>
              <w:bottom w:val="single" w:sz="2" w:space="0" w:color="auto"/>
              <w:right w:val="single" w:sz="2" w:space="0" w:color="auto"/>
            </w:tcBorders>
          </w:tcPr>
          <w:p w:rsidR="009369EC" w:rsidRPr="0048413F" w:rsidRDefault="009369EC" w:rsidP="000D0398">
            <w:pPr>
              <w:spacing w:after="0" w:line="240" w:lineRule="auto"/>
              <w:jc w:val="center"/>
              <w:rPr>
                <w:rFonts w:ascii="Times New Roman" w:hAnsi="Times New Roman"/>
              </w:rPr>
            </w:pPr>
            <w:r w:rsidRPr="0048413F">
              <w:rPr>
                <w:rFonts w:ascii="Times New Roman" w:hAnsi="Times New Roman"/>
              </w:rPr>
              <w:t>То же</w:t>
            </w:r>
          </w:p>
        </w:tc>
      </w:tr>
      <w:tr w:rsidR="004A136E" w:rsidRPr="0048413F" w:rsidTr="00EB3772">
        <w:trPr>
          <w:trHeight w:val="217"/>
          <w:jc w:val="center"/>
        </w:trPr>
        <w:tc>
          <w:tcPr>
            <w:tcW w:w="1691"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Санатории-профилактории</w:t>
            </w:r>
          </w:p>
        </w:tc>
        <w:tc>
          <w:tcPr>
            <w:tcW w:w="1122"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0,3</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70-100</w:t>
            </w:r>
          </w:p>
        </w:tc>
        <w:tc>
          <w:tcPr>
            <w:tcW w:w="2431" w:type="dxa"/>
            <w:vMerge w:val="restart"/>
            <w:tcBorders>
              <w:top w:val="single" w:sz="2" w:space="0" w:color="auto"/>
              <w:left w:val="single" w:sz="2" w:space="0" w:color="auto"/>
              <w:right w:val="single" w:sz="2" w:space="0" w:color="auto"/>
            </w:tcBorders>
          </w:tcPr>
          <w:p w:rsidR="004A136E" w:rsidRPr="0048413F" w:rsidRDefault="00EB3772" w:rsidP="000D0398">
            <w:pPr>
              <w:spacing w:after="0" w:line="240" w:lineRule="auto"/>
              <w:jc w:val="center"/>
              <w:rPr>
                <w:rFonts w:ascii="Times New Roman" w:hAnsi="Times New Roman"/>
              </w:rPr>
            </w:pPr>
            <w:r>
              <w:rPr>
                <w:rFonts w:ascii="Times New Roman" w:hAnsi="Times New Roman"/>
              </w:rPr>
              <w:t>При размещении в границах населенного пункта</w:t>
            </w:r>
            <w:r w:rsidR="004A136E" w:rsidRPr="0048413F">
              <w:rPr>
                <w:rFonts w:ascii="Times New Roman" w:hAnsi="Times New Roman"/>
              </w:rPr>
              <w:t>, допускается уменьшать размеры земельных участков, но не более чем на 10 %</w:t>
            </w:r>
          </w:p>
        </w:tc>
      </w:tr>
      <w:tr w:rsidR="004A136E" w:rsidRPr="0048413F" w:rsidTr="00EB3772">
        <w:trPr>
          <w:trHeight w:val="217"/>
          <w:jc w:val="center"/>
        </w:trPr>
        <w:tc>
          <w:tcPr>
            <w:tcW w:w="1691"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Санаторные</w:t>
            </w:r>
          </w:p>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детские лагеря</w:t>
            </w:r>
          </w:p>
        </w:tc>
        <w:tc>
          <w:tcPr>
            <w:tcW w:w="1122"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0,7</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200</w:t>
            </w:r>
          </w:p>
        </w:tc>
        <w:tc>
          <w:tcPr>
            <w:tcW w:w="2431" w:type="dxa"/>
            <w:vMerge/>
            <w:tcBorders>
              <w:left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r w:rsidR="004A136E" w:rsidRPr="0048413F" w:rsidTr="00EB3772">
        <w:trPr>
          <w:trHeight w:val="217"/>
          <w:jc w:val="center"/>
        </w:trPr>
        <w:tc>
          <w:tcPr>
            <w:tcW w:w="1691"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Дома отдыха</w:t>
            </w:r>
          </w:p>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(пансионаты)</w:t>
            </w:r>
          </w:p>
        </w:tc>
        <w:tc>
          <w:tcPr>
            <w:tcW w:w="1122"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0,8</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120-130</w:t>
            </w:r>
          </w:p>
        </w:tc>
        <w:tc>
          <w:tcPr>
            <w:tcW w:w="2431" w:type="dxa"/>
            <w:vMerge/>
            <w:tcBorders>
              <w:left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r w:rsidR="004A136E" w:rsidRPr="0048413F" w:rsidTr="00EB3772">
        <w:trPr>
          <w:trHeight w:val="217"/>
          <w:jc w:val="center"/>
        </w:trPr>
        <w:tc>
          <w:tcPr>
            <w:tcW w:w="1691"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Дома отдыха</w:t>
            </w:r>
          </w:p>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(пансионаты) для семей с детьми</w:t>
            </w:r>
          </w:p>
        </w:tc>
        <w:tc>
          <w:tcPr>
            <w:tcW w:w="1122"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0,01</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140-150</w:t>
            </w:r>
          </w:p>
        </w:tc>
        <w:tc>
          <w:tcPr>
            <w:tcW w:w="2431" w:type="dxa"/>
            <w:vMerge/>
            <w:tcBorders>
              <w:left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r w:rsidR="004A136E" w:rsidRPr="0048413F" w:rsidTr="00EB3772">
        <w:trPr>
          <w:trHeight w:val="217"/>
          <w:jc w:val="center"/>
        </w:trPr>
        <w:tc>
          <w:tcPr>
            <w:tcW w:w="1691"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Базы отдыха предприятий и организаций, молодежные лагеря</w:t>
            </w:r>
          </w:p>
        </w:tc>
        <w:tc>
          <w:tcPr>
            <w:tcW w:w="1122"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По заданию на</w:t>
            </w:r>
          </w:p>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проектирование</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140-160</w:t>
            </w:r>
          </w:p>
        </w:tc>
        <w:tc>
          <w:tcPr>
            <w:tcW w:w="2431" w:type="dxa"/>
            <w:vMerge/>
            <w:tcBorders>
              <w:left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r w:rsidR="004A136E" w:rsidRPr="0048413F" w:rsidTr="00EB3772">
        <w:trPr>
          <w:trHeight w:val="217"/>
          <w:jc w:val="center"/>
        </w:trPr>
        <w:tc>
          <w:tcPr>
            <w:tcW w:w="1691"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Курортные</w:t>
            </w:r>
          </w:p>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гостиницы</w:t>
            </w:r>
          </w:p>
        </w:tc>
        <w:tc>
          <w:tcPr>
            <w:tcW w:w="1122"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То же</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65-75</w:t>
            </w:r>
          </w:p>
        </w:tc>
        <w:tc>
          <w:tcPr>
            <w:tcW w:w="2431" w:type="dxa"/>
            <w:vMerge/>
            <w:tcBorders>
              <w:left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r w:rsidR="004A136E" w:rsidRPr="0048413F" w:rsidTr="00EB3772">
        <w:trPr>
          <w:trHeight w:val="217"/>
          <w:jc w:val="center"/>
        </w:trPr>
        <w:tc>
          <w:tcPr>
            <w:tcW w:w="1691"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Детские лагеря</w:t>
            </w:r>
          </w:p>
        </w:tc>
        <w:tc>
          <w:tcPr>
            <w:tcW w:w="1122"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0,05</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150-200</w:t>
            </w:r>
          </w:p>
        </w:tc>
        <w:tc>
          <w:tcPr>
            <w:tcW w:w="2431" w:type="dxa"/>
            <w:vMerge/>
            <w:tcBorders>
              <w:left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r w:rsidR="004A136E" w:rsidRPr="0048413F" w:rsidTr="00EB3772">
        <w:trPr>
          <w:trHeight w:val="217"/>
          <w:jc w:val="center"/>
        </w:trPr>
        <w:tc>
          <w:tcPr>
            <w:tcW w:w="1691"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Оздоровитель</w:t>
            </w:r>
            <w:r>
              <w:rPr>
                <w:rFonts w:ascii="Times New Roman" w:hAnsi="Times New Roman"/>
              </w:rPr>
              <w:t>-</w:t>
            </w:r>
            <w:r w:rsidRPr="0048413F">
              <w:rPr>
                <w:rFonts w:ascii="Times New Roman" w:hAnsi="Times New Roman"/>
              </w:rPr>
              <w:t>ные лагеря старшеклас</w:t>
            </w:r>
            <w:r>
              <w:rPr>
                <w:rFonts w:ascii="Times New Roman" w:hAnsi="Times New Roman"/>
              </w:rPr>
              <w:t>-</w:t>
            </w:r>
            <w:r w:rsidRPr="0048413F">
              <w:rPr>
                <w:rFonts w:ascii="Times New Roman" w:hAnsi="Times New Roman"/>
              </w:rPr>
              <w:t>сников</w:t>
            </w:r>
          </w:p>
        </w:tc>
        <w:tc>
          <w:tcPr>
            <w:tcW w:w="1122"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0,05</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175-200</w:t>
            </w:r>
          </w:p>
        </w:tc>
        <w:tc>
          <w:tcPr>
            <w:tcW w:w="2431" w:type="dxa"/>
            <w:vMerge/>
            <w:tcBorders>
              <w:left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r w:rsidR="004A136E" w:rsidRPr="0048413F" w:rsidTr="00EB3772">
        <w:trPr>
          <w:trHeight w:val="217"/>
          <w:jc w:val="center"/>
        </w:trPr>
        <w:tc>
          <w:tcPr>
            <w:tcW w:w="1691"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lastRenderedPageBreak/>
              <w:t>Дачи дошкольных организаций</w:t>
            </w:r>
          </w:p>
        </w:tc>
        <w:tc>
          <w:tcPr>
            <w:tcW w:w="1122"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По заданию на</w:t>
            </w:r>
          </w:p>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проектирование</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120-140</w:t>
            </w:r>
          </w:p>
        </w:tc>
        <w:tc>
          <w:tcPr>
            <w:tcW w:w="2431" w:type="dxa"/>
            <w:vMerge/>
            <w:tcBorders>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r w:rsidR="004A136E" w:rsidRPr="0048413F" w:rsidTr="00EB3772">
        <w:trPr>
          <w:trHeight w:val="217"/>
          <w:jc w:val="center"/>
        </w:trPr>
        <w:tc>
          <w:tcPr>
            <w:tcW w:w="1691"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Туристские</w:t>
            </w:r>
          </w:p>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гостиницы</w:t>
            </w:r>
          </w:p>
        </w:tc>
        <w:tc>
          <w:tcPr>
            <w:tcW w:w="1122"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По заданию на</w:t>
            </w:r>
          </w:p>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проектирование,</w:t>
            </w:r>
          </w:p>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ориентировочно 5-9</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50-75</w:t>
            </w:r>
          </w:p>
        </w:tc>
        <w:tc>
          <w:tcPr>
            <w:tcW w:w="2431" w:type="dxa"/>
            <w:vMerge w:val="restart"/>
            <w:tcBorders>
              <w:top w:val="single" w:sz="2" w:space="0" w:color="auto"/>
              <w:left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При размещении в общественных центрах, размеры земельных участков допускается принимать по нормам установленным для коммунальных гостиниц</w:t>
            </w:r>
          </w:p>
        </w:tc>
      </w:tr>
      <w:tr w:rsidR="004A136E" w:rsidRPr="0048413F" w:rsidTr="00EB3772">
        <w:trPr>
          <w:trHeight w:val="217"/>
          <w:jc w:val="center"/>
        </w:trPr>
        <w:tc>
          <w:tcPr>
            <w:tcW w:w="1691"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Туристские базы</w:t>
            </w:r>
          </w:p>
        </w:tc>
        <w:tc>
          <w:tcPr>
            <w:tcW w:w="1122"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То же</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65-80</w:t>
            </w:r>
          </w:p>
        </w:tc>
        <w:tc>
          <w:tcPr>
            <w:tcW w:w="2431" w:type="dxa"/>
            <w:vMerge/>
            <w:tcBorders>
              <w:left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r w:rsidR="004A136E" w:rsidRPr="0048413F" w:rsidTr="00EB3772">
        <w:trPr>
          <w:trHeight w:val="217"/>
          <w:jc w:val="center"/>
        </w:trPr>
        <w:tc>
          <w:tcPr>
            <w:tcW w:w="1691" w:type="dxa"/>
            <w:tcBorders>
              <w:top w:val="single" w:sz="2" w:space="0" w:color="auto"/>
              <w:left w:val="single" w:sz="2" w:space="0" w:color="auto"/>
              <w:bottom w:val="single" w:sz="2" w:space="0" w:color="auto"/>
              <w:right w:val="single" w:sz="2" w:space="0" w:color="auto"/>
            </w:tcBorders>
          </w:tcPr>
          <w:p w:rsidR="004A136E" w:rsidRDefault="004A136E" w:rsidP="000D0398">
            <w:pPr>
              <w:spacing w:after="0" w:line="240" w:lineRule="auto"/>
              <w:ind w:right="-57"/>
              <w:jc w:val="center"/>
              <w:rPr>
                <w:rFonts w:ascii="Times New Roman" w:hAnsi="Times New Roman"/>
              </w:rPr>
            </w:pPr>
            <w:r w:rsidRPr="0048413F">
              <w:rPr>
                <w:rFonts w:ascii="Times New Roman" w:hAnsi="Times New Roman"/>
              </w:rPr>
              <w:t xml:space="preserve">Туристские </w:t>
            </w:r>
          </w:p>
          <w:p w:rsidR="004A136E" w:rsidRDefault="004A136E" w:rsidP="000D0398">
            <w:pPr>
              <w:spacing w:after="0" w:line="240" w:lineRule="auto"/>
              <w:ind w:right="-57"/>
              <w:jc w:val="center"/>
              <w:rPr>
                <w:rFonts w:ascii="Times New Roman" w:hAnsi="Times New Roman"/>
              </w:rPr>
            </w:pPr>
            <w:r w:rsidRPr="0048413F">
              <w:rPr>
                <w:rFonts w:ascii="Times New Roman" w:hAnsi="Times New Roman"/>
              </w:rPr>
              <w:t xml:space="preserve">базы </w:t>
            </w:r>
            <w:r w:rsidRPr="009369EC">
              <w:rPr>
                <w:rFonts w:ascii="Times New Roman" w:hAnsi="Times New Roman"/>
              </w:rPr>
              <w:t xml:space="preserve">для семей </w:t>
            </w:r>
          </w:p>
          <w:p w:rsidR="004A136E" w:rsidRPr="0048413F" w:rsidRDefault="004A136E" w:rsidP="000D0398">
            <w:pPr>
              <w:spacing w:after="0" w:line="240" w:lineRule="auto"/>
              <w:ind w:right="-57"/>
              <w:jc w:val="center"/>
              <w:rPr>
                <w:rFonts w:ascii="Times New Roman" w:hAnsi="Times New Roman"/>
              </w:rPr>
            </w:pPr>
            <w:r w:rsidRPr="009369EC">
              <w:rPr>
                <w:rFonts w:ascii="Times New Roman" w:hAnsi="Times New Roman"/>
              </w:rPr>
              <w:t>с детьми</w:t>
            </w:r>
          </w:p>
        </w:tc>
        <w:tc>
          <w:tcPr>
            <w:tcW w:w="1122"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То же</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95-120</w:t>
            </w:r>
          </w:p>
        </w:tc>
        <w:tc>
          <w:tcPr>
            <w:tcW w:w="2431" w:type="dxa"/>
            <w:vMerge/>
            <w:tcBorders>
              <w:left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r w:rsidR="004A136E" w:rsidRPr="0048413F" w:rsidTr="00EB3772">
        <w:trPr>
          <w:trHeight w:val="217"/>
          <w:jc w:val="center"/>
        </w:trPr>
        <w:tc>
          <w:tcPr>
            <w:tcW w:w="1691" w:type="dxa"/>
            <w:tcBorders>
              <w:top w:val="single" w:sz="2" w:space="0" w:color="auto"/>
              <w:left w:val="single" w:sz="2" w:space="0" w:color="auto"/>
              <w:bottom w:val="single" w:sz="2" w:space="0" w:color="auto"/>
              <w:right w:val="single" w:sz="2" w:space="0" w:color="auto"/>
            </w:tcBorders>
          </w:tcPr>
          <w:p w:rsidR="004A136E" w:rsidRDefault="004A136E" w:rsidP="000D0398">
            <w:pPr>
              <w:spacing w:after="0" w:line="240" w:lineRule="auto"/>
              <w:ind w:right="-57"/>
              <w:jc w:val="center"/>
              <w:rPr>
                <w:rFonts w:ascii="Times New Roman" w:hAnsi="Times New Roman"/>
              </w:rPr>
            </w:pPr>
            <w:r w:rsidRPr="0048413F">
              <w:rPr>
                <w:rFonts w:ascii="Times New Roman" w:hAnsi="Times New Roman"/>
              </w:rPr>
              <w:t xml:space="preserve">Загородные </w:t>
            </w:r>
          </w:p>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базы отдыха, турбазы</w:t>
            </w:r>
          </w:p>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выходного дня,</w:t>
            </w:r>
          </w:p>
        </w:tc>
        <w:tc>
          <w:tcPr>
            <w:tcW w:w="1122"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p w:rsidR="004A136E" w:rsidRPr="0048413F" w:rsidRDefault="004A136E" w:rsidP="000D0398">
            <w:pPr>
              <w:spacing w:after="0" w:line="240" w:lineRule="auto"/>
              <w:jc w:val="center"/>
              <w:rPr>
                <w:rFonts w:ascii="Times New Roman" w:hAnsi="Times New Roman"/>
              </w:rPr>
            </w:pP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По заданию на</w:t>
            </w:r>
          </w:p>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проектирование</w:t>
            </w:r>
          </w:p>
        </w:tc>
        <w:tc>
          <w:tcPr>
            <w:tcW w:w="2431" w:type="dxa"/>
            <w:vMerge/>
            <w:tcBorders>
              <w:left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r w:rsidR="004A136E" w:rsidRPr="0048413F" w:rsidTr="00EB3772">
        <w:trPr>
          <w:trHeight w:val="217"/>
          <w:jc w:val="center"/>
        </w:trPr>
        <w:tc>
          <w:tcPr>
            <w:tcW w:w="1691" w:type="dxa"/>
            <w:tcBorders>
              <w:top w:val="single" w:sz="2" w:space="0" w:color="auto"/>
              <w:left w:val="single" w:sz="2" w:space="0" w:color="auto"/>
              <w:bottom w:val="single" w:sz="2" w:space="0" w:color="auto"/>
              <w:right w:val="single" w:sz="2" w:space="0" w:color="auto"/>
            </w:tcBorders>
          </w:tcPr>
          <w:p w:rsidR="004A136E" w:rsidRPr="0048413F" w:rsidRDefault="004A136E" w:rsidP="00EB3772">
            <w:pPr>
              <w:spacing w:after="0" w:line="240" w:lineRule="auto"/>
              <w:ind w:right="-57"/>
              <w:jc w:val="center"/>
              <w:rPr>
                <w:rFonts w:ascii="Times New Roman" w:hAnsi="Times New Roman"/>
              </w:rPr>
            </w:pPr>
            <w:r w:rsidRPr="0048413F">
              <w:rPr>
                <w:rFonts w:ascii="Times New Roman" w:hAnsi="Times New Roman"/>
              </w:rPr>
              <w:t>рыболовно-охотничьи базы:</w:t>
            </w:r>
          </w:p>
        </w:tc>
        <w:tc>
          <w:tcPr>
            <w:tcW w:w="1122"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p>
        </w:tc>
        <w:tc>
          <w:tcPr>
            <w:tcW w:w="2431" w:type="dxa"/>
            <w:vMerge/>
            <w:tcBorders>
              <w:left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r w:rsidR="004A136E" w:rsidRPr="0048413F" w:rsidTr="00EB3772">
        <w:trPr>
          <w:trHeight w:val="217"/>
          <w:jc w:val="center"/>
        </w:trPr>
        <w:tc>
          <w:tcPr>
            <w:tcW w:w="1691"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с ночлегом</w:t>
            </w:r>
          </w:p>
        </w:tc>
        <w:tc>
          <w:tcPr>
            <w:tcW w:w="1122"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10-15</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p>
        </w:tc>
        <w:tc>
          <w:tcPr>
            <w:tcW w:w="2431" w:type="dxa"/>
            <w:vMerge/>
            <w:tcBorders>
              <w:left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r w:rsidR="004A136E" w:rsidRPr="0048413F" w:rsidTr="00EB3772">
        <w:trPr>
          <w:trHeight w:val="217"/>
          <w:jc w:val="center"/>
        </w:trPr>
        <w:tc>
          <w:tcPr>
            <w:tcW w:w="1691"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без ночлега</w:t>
            </w:r>
          </w:p>
        </w:tc>
        <w:tc>
          <w:tcPr>
            <w:tcW w:w="1122"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72-112</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p>
        </w:tc>
        <w:tc>
          <w:tcPr>
            <w:tcW w:w="2431" w:type="dxa"/>
            <w:vMerge/>
            <w:tcBorders>
              <w:left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r w:rsidR="004A136E" w:rsidRPr="0048413F" w:rsidTr="00EB3772">
        <w:trPr>
          <w:trHeight w:val="217"/>
          <w:jc w:val="center"/>
        </w:trPr>
        <w:tc>
          <w:tcPr>
            <w:tcW w:w="1691"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Мотели</w:t>
            </w:r>
          </w:p>
        </w:tc>
        <w:tc>
          <w:tcPr>
            <w:tcW w:w="1122"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2-3</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75-100</w:t>
            </w:r>
          </w:p>
        </w:tc>
        <w:tc>
          <w:tcPr>
            <w:tcW w:w="2431" w:type="dxa"/>
            <w:vMerge/>
            <w:tcBorders>
              <w:left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r w:rsidR="004A136E" w:rsidRPr="0048413F" w:rsidTr="00EB3772">
        <w:trPr>
          <w:trHeight w:val="217"/>
          <w:jc w:val="center"/>
        </w:trPr>
        <w:tc>
          <w:tcPr>
            <w:tcW w:w="1691"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Кемпинги</w:t>
            </w:r>
          </w:p>
        </w:tc>
        <w:tc>
          <w:tcPr>
            <w:tcW w:w="1122"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5-9</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135-150</w:t>
            </w:r>
          </w:p>
        </w:tc>
        <w:tc>
          <w:tcPr>
            <w:tcW w:w="2431" w:type="dxa"/>
            <w:vMerge/>
            <w:tcBorders>
              <w:left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r w:rsidR="004A136E" w:rsidRPr="0048413F" w:rsidTr="00EB3772">
        <w:trPr>
          <w:trHeight w:val="217"/>
          <w:jc w:val="center"/>
        </w:trPr>
        <w:tc>
          <w:tcPr>
            <w:tcW w:w="1691"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Приюты</w:t>
            </w:r>
          </w:p>
        </w:tc>
        <w:tc>
          <w:tcPr>
            <w:tcW w:w="1122"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То же</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35-50</w:t>
            </w:r>
          </w:p>
        </w:tc>
        <w:tc>
          <w:tcPr>
            <w:tcW w:w="2431" w:type="dxa"/>
            <w:vMerge/>
            <w:tcBorders>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bl>
    <w:p w:rsidR="004179D7" w:rsidRPr="000D0398" w:rsidRDefault="004179D7" w:rsidP="00127C3A">
      <w:pPr>
        <w:spacing w:after="0" w:line="240" w:lineRule="auto"/>
        <w:jc w:val="right"/>
        <w:rPr>
          <w:rFonts w:ascii="Times New Roman" w:hAnsi="Times New Roman"/>
          <w:sz w:val="8"/>
          <w:szCs w:val="8"/>
        </w:rPr>
      </w:pPr>
    </w:p>
    <w:p w:rsidR="00127C3A" w:rsidRPr="003C7EA9" w:rsidRDefault="005112F0" w:rsidP="00127C3A">
      <w:pPr>
        <w:spacing w:after="0" w:line="240" w:lineRule="auto"/>
        <w:ind w:firstLine="567"/>
        <w:jc w:val="both"/>
        <w:rPr>
          <w:rFonts w:ascii="Times New Roman" w:hAnsi="Times New Roman"/>
          <w:sz w:val="24"/>
          <w:szCs w:val="24"/>
        </w:rPr>
      </w:pPr>
      <w:r>
        <w:rPr>
          <w:rFonts w:ascii="Times New Roman" w:hAnsi="Times New Roman"/>
          <w:sz w:val="24"/>
          <w:szCs w:val="24"/>
        </w:rPr>
        <w:t>5</w:t>
      </w:r>
      <w:r w:rsidR="000D0398" w:rsidRPr="000D0398">
        <w:rPr>
          <w:rFonts w:ascii="Times New Roman" w:hAnsi="Times New Roman"/>
          <w:sz w:val="24"/>
          <w:szCs w:val="24"/>
        </w:rPr>
        <w:t>.8.7.2.</w:t>
      </w:r>
      <w:r w:rsidR="000D0398">
        <w:t xml:space="preserve"> </w:t>
      </w:r>
      <w:r w:rsidR="00127C3A" w:rsidRPr="003C7EA9">
        <w:rPr>
          <w:rFonts w:ascii="Times New Roman" w:hAnsi="Times New Roman"/>
          <w:sz w:val="24"/>
          <w:szCs w:val="24"/>
        </w:rPr>
        <w:t>Расстояние от зон отдыха до санаториев, дошкольных санитарно-</w:t>
      </w:r>
      <w:r w:rsidR="00127C3A" w:rsidRPr="000D0398">
        <w:rPr>
          <w:rFonts w:ascii="Times New Roman" w:hAnsi="Times New Roman"/>
          <w:sz w:val="24"/>
          <w:szCs w:val="24"/>
        </w:rPr>
        <w:t>оздоровительных учреждений, садоводческих и огороднических объединений, автомобильных дорог общей сети и железных дорог – не менее 500 м, от домов отдыха – не менее 300 м.</w:t>
      </w:r>
    </w:p>
    <w:p w:rsidR="002D6B59" w:rsidRPr="00315462" w:rsidRDefault="002D6B59" w:rsidP="00E6793F">
      <w:pPr>
        <w:spacing w:after="0" w:line="240" w:lineRule="auto"/>
        <w:rPr>
          <w:rFonts w:ascii="Times New Roman" w:hAnsi="Times New Roman"/>
          <w:sz w:val="20"/>
          <w:szCs w:val="20"/>
        </w:rPr>
      </w:pPr>
    </w:p>
    <w:p w:rsidR="00E6793F" w:rsidRPr="00177B12" w:rsidRDefault="00551A47" w:rsidP="00E6793F">
      <w:pPr>
        <w:jc w:val="center"/>
        <w:rPr>
          <w:rFonts w:ascii="Arial Narrow" w:hAnsi="Arial Narrow"/>
          <w:b/>
          <w:sz w:val="16"/>
          <w:szCs w:val="16"/>
        </w:rPr>
      </w:pPr>
      <w:r>
        <w:rPr>
          <w:rFonts w:ascii="Arial Narrow" w:hAnsi="Arial Narrow"/>
          <w:b/>
          <w:noProof/>
          <w:sz w:val="16"/>
          <w:szCs w:val="16"/>
        </w:rPr>
        <w:pict>
          <v:rect id="Rectangle 81" o:spid="_x0000_s1114" style="position:absolute;left:0;text-align:left;margin-left:-.65pt;margin-top:9.9pt;width:469.5pt;height:7.15pt;z-index:251636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DJseAIAAOYEAAAOAAAAZHJzL2Uyb0RvYy54bWysVF1v0zAUfUfiP1h+p3HSj6XR0mlqGUIa&#10;MFEQz67tJBaObWy36fj1XDtd6RhPiESyfHOvj8+5H7m+OfYKHYTz0uga5xOCkdDMcKnbGn/9cvem&#10;xMgHqjlVRosaPwqPb1avX10PthKF6YziwiEA0b4abI27EGyVZZ51oqd+YqzQ4GyM62kA07UZd3QA&#10;9F5lBSGLbDCOW2eY8B6+bkYnXiX8phEsfGoaLwJSNQZuIa0urbu4ZqtrWrWO2k6yEw36Dyx6KjVc&#10;eoba0EDR3skXUL1kznjThAkzfWaaRjKRNICanPyhZttRK5IWSI635zT5/wfLPh4eHJIcarfMMdK0&#10;hyJ9hrRR3SqByjxmaLC+gsCtfXBRo7f3hn33SJt1B2Hi1jkzdIJy4JXis2cHouHhKNoNHwwHeLoP&#10;JiXr2Lg+AkIa0DHV5PFcE3EMiMHH+XJRLOZQOga+JSnJPDLKaPV02Dof3gnTo7ipsQPuCZwe7n0Y&#10;Q59CEnmjJL+TSiXDtbu1cuhAoT3WZE5mmxO6vwxTGg01npY5IQn6mdNfYtwV8f0bRi8DNLqSfY1L&#10;Ep8YRKuYtreap32gUo17kKd0dIvUwiAkGmYPENuOD4jLKLUop0sYLy6hn6clWZDlFUZUtTCILDiM&#10;nAnfZOhSF8W8vlC8KIpZMR2zpWxHxzzMn9gBi5O4lPDz9cm6YJbKHSs8dsrO8EeoNtyeSgo/B9h0&#10;xv3EaIBBq7H/sadOYKTea+iYZT6bxclMxmx+VYDhLj27Sw/VDKBqHEBp2q7DOM1762TbwU150qPN&#10;LXRZI1MHxA4cWQH1aMAwJRGnwY/TemmnqN+/p9UvAAAA//8DAFBLAwQUAAYACAAAACEAM5skr9wA&#10;AAAHAQAADwAAAGRycy9kb3ducmV2LnhtbEyOwU7DMBBE70j8g7VI3FonVKFJGqdCSBwqeqFUnJ14&#10;SdLG6xC7bfr3LKdyHM3TzCvWk+3FGUffOVIQzyMQSLUzHTUK9p9vsxSED5qM7h2hgit6WJf3d4XO&#10;jbvQB553oRE8Qj7XCtoQhlxKX7dotZ+7AYm7bzdaHTiOjTSjvvC47eVTFD1Lqzvih1YP+Npifdyd&#10;LJ/E1dcx22fpdrMdm/dkQ9fDDyn1+DC9rEAEnMINhj99VoeSnSp3IuNFr2AWL5hUkCQguM4WyyWI&#10;irksBVkW8r9/+QsAAP//AwBQSwECLQAUAAYACAAAACEAtoM4kv4AAADhAQAAEwAAAAAAAAAAAAAA&#10;AAAAAAAAW0NvbnRlbnRfVHlwZXNdLnhtbFBLAQItABQABgAIAAAAIQA4/SH/1gAAAJQBAAALAAAA&#10;AAAAAAAAAAAAAC8BAABfcmVscy8ucmVsc1BLAQItABQABgAIAAAAIQD88DJseAIAAOYEAAAOAAAA&#10;AAAAAAAAAAAAAC4CAABkcnMvZTJvRG9jLnhtbFBLAQItABQABgAIAAAAIQAzmySv3AAAAAcBAAAP&#10;AAAAAAAAAAAAAAAAANIEAABkcnMvZG93bnJldi54bWxQSwUGAAAAAAQABADzAAAA2wUAAAAA&#10;" fillcolor="#c0504d" strokecolor="#f2f2f2" strokeweight="3pt">
            <v:shadow on="t" color="#622423" opacity=".5" offset="1pt"/>
          </v:rect>
        </w:pict>
      </w:r>
    </w:p>
    <w:p w:rsidR="00E6793F" w:rsidRPr="00B75C80" w:rsidRDefault="00551A47" w:rsidP="00101ECF">
      <w:pPr>
        <w:shd w:val="clear" w:color="auto" w:fill="EEECE1" w:themeFill="background2"/>
        <w:jc w:val="both"/>
        <w:rPr>
          <w:rFonts w:ascii="Arial Narrow" w:hAnsi="Arial Narrow"/>
          <w:b/>
          <w:sz w:val="28"/>
          <w:szCs w:val="28"/>
        </w:rPr>
      </w:pPr>
      <w:r>
        <w:rPr>
          <w:rFonts w:ascii="Arial Narrow" w:hAnsi="Arial Narrow"/>
          <w:b/>
          <w:noProof/>
          <w:sz w:val="28"/>
          <w:szCs w:val="28"/>
        </w:rPr>
        <w:pict>
          <v:rect id="Rectangle 80" o:spid="_x0000_s1113" style="position:absolute;left:0;text-align:left;margin-left:-.65pt;margin-top:37.45pt;width:469.5pt;height:7.15pt;z-index:251635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dGEeAIAAOYEAAAOAAAAZHJzL2Uyb0RvYy54bWysVF1v0zAUfUfiP1h+Z0nTj6VR02lqGUIa&#10;MDEQz7e2k1g4trHdptuv59rtuo7xhGilyDfXPj7n3HuzuNr3iuyE89Lomo4uckqEZoZL3db0+7eb&#10;dyUlPoDmoIwWNX0Qnl4t375ZDLYShemM4sIRBNG+GmxNuxBslWWedaIHf2Gs0JhsjOshYOjajDsY&#10;EL1XWZHns2wwjltnmPAe364PSbpM+E0jWPjSNF4EomqK3EJ6uvTcxGe2XEDVOrCdZEca8A8sepAa&#10;Lz1BrSEA2Tr5CqqXzBlvmnDBTJ+ZppFMJA2oZpT/oea+AyuSFjTH25NN/v/Bss+7O0ckx9rN0R8N&#10;PRbpK9oGulWClMmhwfoKN97bOxc1entr2E9PtFl1uE1cO2eGTgBHXqPoaPbiQAw8HiWb4ZPhCA/b&#10;YJJZ+8b1ERBtIPtUk4dTTcQ+EIYvp/NZMZsiNYa5eV7m03QDVE+HrfPhgzA9iYuaOuSewGF360Mk&#10;A9XTlkTeKMlvpFIpcO1mpRzZAbbHKp/mk/UR3Z9vU5oMNR2XozxP0C+S/hzjpoj/v2H0MmCjK9nX&#10;tMzjL26CKtr2XvO0DiDVYY2clY5pkVoYhcTAbBHivuMD4TJKLcrxHMeLS+zncZnP8vklJaBaHEQW&#10;HCXOhB8ydKmLoq+vFM+KYlKMD24p28HBh+kTO2RxFJdcPF2fojNmqdyxwnHqfLUx/AGrjbenkuLH&#10;ARedcY+UDDhoNfW/tuAEJeqjxo6ZjyaTOJkpmEwvCwzceWZzngHNEKqmAZWm5SocpnlrnWw7vGmU&#10;9GhzjV3WyNQBz6yOvYnDlEQcBz9O63mcdj1/npa/AQAA//8DAFBLAwQUAAYACAAAACEA9dfm9t4A&#10;AAAIAQAADwAAAGRycy9kb3ducmV2LnhtbEyPMU/DMBSEdyT+g/WQ2FonLZA4xKkQEkNFF0rV2Ynd&#10;JDR+Drbbpv+exwTj6U5335WryQ7sbHzoHUpI5wkwg43TPbYSdp9vsxxYiAq1GhwaCVcTYFXd3pSq&#10;0O6CH+a8jS2jEgyFktDFOBach6YzVoW5Gw2Sd3DeqkjSt1x7daFyO/BFkjxxq3qkhU6N5rUzzXF7&#10;sjSS1vuj2Il8s9749v1xjdevb5Ty/m56eQYWzRT/wvCLT+hQEVPtTqgDGyTM0iUlJWQPAhj5Ypll&#10;wGoJuVgAr0r+/0D1AwAA//8DAFBLAQItABQABgAIAAAAIQC2gziS/gAAAOEBAAATAAAAAAAAAAAA&#10;AAAAAAAAAABbQ29udGVudF9UeXBlc10ueG1sUEsBAi0AFAAGAAgAAAAhADj9If/WAAAAlAEAAAsA&#10;AAAAAAAAAAAAAAAALwEAAF9yZWxzLy5yZWxzUEsBAi0AFAAGAAgAAAAhABil0YR4AgAA5gQAAA4A&#10;AAAAAAAAAAAAAAAALgIAAGRycy9lMm9Eb2MueG1sUEsBAi0AFAAGAAgAAAAhAPXX5vbeAAAACAEA&#10;AA8AAAAAAAAAAAAAAAAA0gQAAGRycy9kb3ducmV2LnhtbFBLBQYAAAAABAAEAPMAAADdBQAAAAA=&#10;" fillcolor="#c0504d" strokecolor="#f2f2f2" strokeweight="3pt">
            <v:shadow on="t" color="#622423" opacity=".5" offset="1pt"/>
          </v:rect>
        </w:pict>
      </w:r>
      <w:r w:rsidR="005112F0">
        <w:rPr>
          <w:rFonts w:ascii="Arial Narrow" w:hAnsi="Arial Narrow"/>
          <w:b/>
          <w:sz w:val="28"/>
          <w:szCs w:val="28"/>
        </w:rPr>
        <w:t>5</w:t>
      </w:r>
      <w:r w:rsidR="004821C4">
        <w:rPr>
          <w:rFonts w:ascii="Arial Narrow" w:hAnsi="Arial Narrow"/>
          <w:b/>
          <w:sz w:val="28"/>
          <w:szCs w:val="28"/>
        </w:rPr>
        <w:t>.8.8</w:t>
      </w:r>
      <w:r w:rsidR="00C05906">
        <w:rPr>
          <w:rFonts w:ascii="Arial Narrow" w:hAnsi="Arial Narrow"/>
          <w:b/>
          <w:sz w:val="28"/>
          <w:szCs w:val="28"/>
        </w:rPr>
        <w:t>.</w:t>
      </w:r>
      <w:r w:rsidR="00E6793F" w:rsidRPr="00B75C80">
        <w:rPr>
          <w:rFonts w:ascii="Arial Narrow" w:hAnsi="Arial Narrow"/>
          <w:b/>
          <w:sz w:val="28"/>
          <w:szCs w:val="28"/>
        </w:rPr>
        <w:t xml:space="preserve"> ОБЪЕКТЫ  ДЛЯ МАССОВОГО ОТДЫХА ЖИТЕЛЕЙ </w:t>
      </w:r>
      <w:r w:rsidR="000C7512">
        <w:rPr>
          <w:rFonts w:ascii="Arial Narrow" w:hAnsi="Arial Narrow"/>
          <w:b/>
          <w:sz w:val="28"/>
          <w:szCs w:val="28"/>
        </w:rPr>
        <w:t xml:space="preserve">СЕЛЬСКОГО </w:t>
      </w:r>
      <w:r w:rsidR="00E6793F" w:rsidRPr="00B75C80">
        <w:rPr>
          <w:rFonts w:ascii="Arial Narrow" w:hAnsi="Arial Narrow"/>
          <w:b/>
          <w:sz w:val="28"/>
          <w:szCs w:val="28"/>
        </w:rPr>
        <w:t xml:space="preserve"> </w:t>
      </w:r>
      <w:r w:rsidR="000C1CEA">
        <w:rPr>
          <w:rFonts w:ascii="Arial Narrow" w:hAnsi="Arial Narrow"/>
          <w:b/>
          <w:sz w:val="28"/>
          <w:szCs w:val="28"/>
        </w:rPr>
        <w:t>ПОСЕЛЕНИЯ</w:t>
      </w:r>
    </w:p>
    <w:p w:rsidR="00E6793F" w:rsidRPr="00933414" w:rsidRDefault="00E6793F" w:rsidP="00E6793F">
      <w:pPr>
        <w:spacing w:after="0" w:line="240" w:lineRule="auto"/>
        <w:jc w:val="center"/>
        <w:rPr>
          <w:rFonts w:ascii="Arial Narrow" w:hAnsi="Arial Narrow"/>
          <w:b/>
          <w:color w:val="1F497D" w:themeColor="text2"/>
          <w:sz w:val="16"/>
          <w:szCs w:val="16"/>
        </w:rPr>
      </w:pPr>
    </w:p>
    <w:p w:rsidR="00FE52FB" w:rsidRPr="0082645A" w:rsidRDefault="005112F0" w:rsidP="002A5A00">
      <w:pPr>
        <w:spacing w:after="0" w:line="240" w:lineRule="auto"/>
        <w:ind w:firstLine="567"/>
        <w:jc w:val="both"/>
        <w:rPr>
          <w:rFonts w:ascii="Times New Roman" w:hAnsi="Times New Roman"/>
          <w:sz w:val="24"/>
          <w:szCs w:val="24"/>
        </w:rPr>
      </w:pPr>
      <w:r>
        <w:rPr>
          <w:rFonts w:ascii="Times New Roman" w:hAnsi="Times New Roman"/>
          <w:sz w:val="24"/>
          <w:szCs w:val="24"/>
        </w:rPr>
        <w:t>5</w:t>
      </w:r>
      <w:r w:rsidR="004B72CD" w:rsidRPr="0082645A">
        <w:rPr>
          <w:rFonts w:ascii="Times New Roman" w:hAnsi="Times New Roman"/>
          <w:sz w:val="24"/>
          <w:szCs w:val="24"/>
        </w:rPr>
        <w:t xml:space="preserve">.8.8.1. </w:t>
      </w:r>
      <w:r w:rsidR="00FE52FB" w:rsidRPr="0082645A">
        <w:rPr>
          <w:rFonts w:ascii="Times New Roman" w:hAnsi="Times New Roman"/>
          <w:sz w:val="24"/>
          <w:szCs w:val="24"/>
        </w:rPr>
        <w:t>Удельный вес озелененных территорий различного назначения в предел</w:t>
      </w:r>
      <w:r w:rsidR="004C7390">
        <w:rPr>
          <w:rFonts w:ascii="Times New Roman" w:hAnsi="Times New Roman"/>
          <w:sz w:val="24"/>
          <w:szCs w:val="24"/>
        </w:rPr>
        <w:t>ах застройки</w:t>
      </w:r>
      <w:r w:rsidR="009723C3">
        <w:rPr>
          <w:rFonts w:ascii="Times New Roman" w:hAnsi="Times New Roman"/>
          <w:sz w:val="24"/>
          <w:szCs w:val="24"/>
        </w:rPr>
        <w:t xml:space="preserve"> сельского</w:t>
      </w:r>
      <w:r w:rsidR="004C7390">
        <w:rPr>
          <w:rFonts w:ascii="Times New Roman" w:hAnsi="Times New Roman"/>
          <w:sz w:val="24"/>
          <w:szCs w:val="24"/>
        </w:rPr>
        <w:t xml:space="preserve"> поселения</w:t>
      </w:r>
      <w:r w:rsidR="00FE52FB" w:rsidRPr="0082645A">
        <w:rPr>
          <w:rFonts w:ascii="Times New Roman" w:hAnsi="Times New Roman"/>
          <w:sz w:val="24"/>
          <w:szCs w:val="24"/>
        </w:rPr>
        <w:t xml:space="preserve"> (уровень озелененности территории застройки) должен быть не менее 40 %, а в границах территории жилого района не менее 25 %, включая суммарную площадь озелененной территории микрорайона (квартала). В зонах с предприятиями, требующими устройства санитарно-защитных зон шириной более одного километра, уровень озелененности территории застройки следует увеличивать не менее чем на 15 %.</w:t>
      </w:r>
    </w:p>
    <w:p w:rsidR="004B72CD" w:rsidRPr="0082645A" w:rsidRDefault="005112F0" w:rsidP="002A5A00">
      <w:pPr>
        <w:spacing w:after="0" w:line="240" w:lineRule="auto"/>
        <w:ind w:firstLine="567"/>
        <w:jc w:val="both"/>
        <w:rPr>
          <w:rFonts w:ascii="Times New Roman" w:hAnsi="Times New Roman"/>
          <w:sz w:val="24"/>
          <w:szCs w:val="24"/>
        </w:rPr>
      </w:pPr>
      <w:r>
        <w:rPr>
          <w:rFonts w:ascii="Times New Roman" w:hAnsi="Times New Roman"/>
          <w:sz w:val="24"/>
          <w:szCs w:val="24"/>
        </w:rPr>
        <w:t>5</w:t>
      </w:r>
      <w:r w:rsidR="004B72CD" w:rsidRPr="0082645A">
        <w:rPr>
          <w:rFonts w:ascii="Times New Roman" w:hAnsi="Times New Roman"/>
          <w:sz w:val="24"/>
          <w:szCs w:val="24"/>
        </w:rPr>
        <w:t xml:space="preserve">.8.8.2. </w:t>
      </w:r>
      <w:r w:rsidR="00FE52FB" w:rsidRPr="0082645A">
        <w:rPr>
          <w:rFonts w:ascii="Times New Roman" w:hAnsi="Times New Roman"/>
          <w:sz w:val="24"/>
          <w:szCs w:val="24"/>
        </w:rPr>
        <w:t xml:space="preserve">Оптимальные параметры общего баланса территории </w:t>
      </w:r>
      <w:r w:rsidR="004B72CD" w:rsidRPr="0082645A">
        <w:rPr>
          <w:rFonts w:ascii="Times New Roman" w:hAnsi="Times New Roman"/>
          <w:sz w:val="24"/>
          <w:szCs w:val="24"/>
        </w:rPr>
        <w:t>следует принимать в соответствии с табл</w:t>
      </w:r>
      <w:r w:rsidR="00315462">
        <w:rPr>
          <w:rFonts w:ascii="Times New Roman" w:hAnsi="Times New Roman"/>
          <w:sz w:val="24"/>
          <w:szCs w:val="24"/>
        </w:rPr>
        <w:t>.</w:t>
      </w:r>
      <w:r w:rsidR="00EB3772">
        <w:rPr>
          <w:rFonts w:ascii="Times New Roman" w:hAnsi="Times New Roman"/>
          <w:sz w:val="24"/>
          <w:szCs w:val="24"/>
        </w:rPr>
        <w:t>4</w:t>
      </w:r>
      <w:r w:rsidR="00B42AAE">
        <w:rPr>
          <w:rFonts w:ascii="Times New Roman" w:hAnsi="Times New Roman"/>
          <w:sz w:val="24"/>
          <w:szCs w:val="24"/>
        </w:rPr>
        <w:t>2</w:t>
      </w:r>
      <w:r w:rsidR="004B72CD" w:rsidRPr="0082645A">
        <w:rPr>
          <w:rFonts w:ascii="Times New Roman" w:hAnsi="Times New Roman"/>
          <w:sz w:val="24"/>
          <w:szCs w:val="24"/>
        </w:rPr>
        <w:t>.</w:t>
      </w:r>
    </w:p>
    <w:p w:rsidR="004B72CD" w:rsidRPr="004B72CD" w:rsidRDefault="004B72CD" w:rsidP="004B72CD">
      <w:pPr>
        <w:spacing w:after="0" w:line="240" w:lineRule="auto"/>
        <w:jc w:val="both"/>
        <w:rPr>
          <w:rFonts w:ascii="Times New Roman" w:hAnsi="Times New Roman"/>
          <w:sz w:val="8"/>
          <w:szCs w:val="8"/>
        </w:rPr>
      </w:pPr>
    </w:p>
    <w:p w:rsidR="004B72CD" w:rsidRPr="002D0574" w:rsidRDefault="00EB3772" w:rsidP="004B72CD">
      <w:pPr>
        <w:spacing w:after="0" w:line="240" w:lineRule="auto"/>
        <w:jc w:val="both"/>
        <w:rPr>
          <w:rFonts w:ascii="Times New Roman" w:hAnsi="Times New Roman"/>
          <w:b/>
          <w:i/>
          <w:sz w:val="24"/>
          <w:szCs w:val="24"/>
        </w:rPr>
      </w:pPr>
      <w:r>
        <w:rPr>
          <w:rFonts w:ascii="Times New Roman" w:hAnsi="Times New Roman"/>
          <w:i/>
          <w:sz w:val="24"/>
          <w:szCs w:val="24"/>
        </w:rPr>
        <w:t>Таблица 4</w:t>
      </w:r>
      <w:r w:rsidR="00B42AAE">
        <w:rPr>
          <w:rFonts w:ascii="Times New Roman" w:hAnsi="Times New Roman"/>
          <w:i/>
          <w:sz w:val="24"/>
          <w:szCs w:val="24"/>
        </w:rPr>
        <w:t>2</w:t>
      </w:r>
      <w:r w:rsidR="004B72CD" w:rsidRPr="005112F0">
        <w:rPr>
          <w:rFonts w:ascii="Times New Roman" w:hAnsi="Times New Roman"/>
          <w:i/>
          <w:sz w:val="24"/>
          <w:szCs w:val="24"/>
        </w:rPr>
        <w:t>.</w:t>
      </w:r>
      <w:r w:rsidR="004B72CD" w:rsidRPr="002D0574">
        <w:rPr>
          <w:rFonts w:ascii="Times New Roman" w:hAnsi="Times New Roman"/>
          <w:b/>
          <w:i/>
          <w:sz w:val="24"/>
          <w:szCs w:val="24"/>
        </w:rPr>
        <w:t xml:space="preserve"> – Параметры общего баланса озелененности территории</w:t>
      </w:r>
    </w:p>
    <w:p w:rsidR="004B72CD" w:rsidRPr="004B72CD" w:rsidRDefault="004B72CD" w:rsidP="004B72CD">
      <w:pPr>
        <w:spacing w:after="0" w:line="240" w:lineRule="auto"/>
        <w:jc w:val="both"/>
        <w:rPr>
          <w:rFonts w:ascii="Times New Roman" w:hAnsi="Times New Roman"/>
          <w:b/>
          <w:i/>
          <w:sz w:val="8"/>
          <w:szCs w:val="8"/>
        </w:rPr>
      </w:pPr>
    </w:p>
    <w:tbl>
      <w:tblPr>
        <w:tblStyle w:val="14"/>
        <w:tblW w:w="0" w:type="auto"/>
        <w:jc w:val="center"/>
        <w:tblLook w:val="01E0"/>
      </w:tblPr>
      <w:tblGrid>
        <w:gridCol w:w="1412"/>
        <w:gridCol w:w="5713"/>
        <w:gridCol w:w="2314"/>
      </w:tblGrid>
      <w:tr w:rsidR="004B72CD" w:rsidRPr="00FF5D73" w:rsidTr="004B72CD">
        <w:trPr>
          <w:trHeight w:val="312"/>
          <w:jc w:val="center"/>
        </w:trPr>
        <w:tc>
          <w:tcPr>
            <w:tcW w:w="7095" w:type="dxa"/>
            <w:gridSpan w:val="2"/>
            <w:shd w:val="clear" w:color="auto" w:fill="EEECE1" w:themeFill="background2"/>
            <w:vAlign w:val="center"/>
          </w:tcPr>
          <w:p w:rsidR="004B72CD" w:rsidRPr="00FF5D73" w:rsidRDefault="004B72CD" w:rsidP="00182791">
            <w:pPr>
              <w:tabs>
                <w:tab w:val="center" w:pos="4677"/>
                <w:tab w:val="right" w:pos="9355"/>
              </w:tabs>
              <w:jc w:val="both"/>
              <w:rPr>
                <w:rFonts w:ascii="Times New Roman" w:hAnsi="Times New Roman"/>
                <w:sz w:val="22"/>
                <w:szCs w:val="22"/>
              </w:rPr>
            </w:pPr>
            <w:r w:rsidRPr="00FF5D73">
              <w:rPr>
                <w:rFonts w:ascii="Times New Roman" w:hAnsi="Times New Roman"/>
                <w:sz w:val="22"/>
                <w:szCs w:val="22"/>
              </w:rPr>
              <w:t>Территории</w:t>
            </w:r>
          </w:p>
        </w:tc>
        <w:tc>
          <w:tcPr>
            <w:tcW w:w="2314" w:type="dxa"/>
            <w:shd w:val="clear" w:color="auto" w:fill="EEECE1" w:themeFill="background2"/>
            <w:vAlign w:val="center"/>
          </w:tcPr>
          <w:p w:rsidR="004B72CD" w:rsidRPr="00FF5D73" w:rsidRDefault="004B72CD" w:rsidP="00182791">
            <w:pPr>
              <w:tabs>
                <w:tab w:val="center" w:pos="4677"/>
                <w:tab w:val="right" w:pos="9355"/>
              </w:tabs>
              <w:jc w:val="both"/>
              <w:rPr>
                <w:rFonts w:ascii="Times New Roman" w:hAnsi="Times New Roman"/>
                <w:sz w:val="22"/>
                <w:szCs w:val="22"/>
              </w:rPr>
            </w:pPr>
            <w:r w:rsidRPr="00FF5D73">
              <w:rPr>
                <w:rFonts w:ascii="Times New Roman" w:hAnsi="Times New Roman"/>
                <w:sz w:val="22"/>
                <w:szCs w:val="22"/>
              </w:rPr>
              <w:t>Баланс территории, %</w:t>
            </w:r>
          </w:p>
        </w:tc>
      </w:tr>
      <w:tr w:rsidR="004B72CD" w:rsidRPr="00FF5D73" w:rsidTr="004B72CD">
        <w:trPr>
          <w:trHeight w:val="20"/>
          <w:jc w:val="center"/>
        </w:trPr>
        <w:tc>
          <w:tcPr>
            <w:tcW w:w="1382" w:type="dxa"/>
            <w:vMerge w:val="restart"/>
          </w:tcPr>
          <w:p w:rsidR="004B72CD" w:rsidRPr="00FF5D73" w:rsidRDefault="004B72CD" w:rsidP="00182791">
            <w:pPr>
              <w:tabs>
                <w:tab w:val="center" w:pos="4677"/>
                <w:tab w:val="right" w:pos="9355"/>
              </w:tabs>
              <w:jc w:val="both"/>
              <w:rPr>
                <w:rFonts w:ascii="Times New Roman" w:hAnsi="Times New Roman"/>
                <w:sz w:val="22"/>
                <w:szCs w:val="22"/>
              </w:rPr>
            </w:pPr>
            <w:r w:rsidRPr="00FF5D73">
              <w:rPr>
                <w:rFonts w:ascii="Times New Roman" w:hAnsi="Times New Roman"/>
                <w:sz w:val="22"/>
                <w:szCs w:val="22"/>
              </w:rPr>
              <w:t xml:space="preserve">Открытые </w:t>
            </w:r>
          </w:p>
          <w:p w:rsidR="004B72CD" w:rsidRPr="00FF5D73" w:rsidRDefault="004B72CD" w:rsidP="00182791">
            <w:pPr>
              <w:tabs>
                <w:tab w:val="center" w:pos="4677"/>
                <w:tab w:val="right" w:pos="9355"/>
              </w:tabs>
              <w:ind w:right="-57"/>
              <w:jc w:val="both"/>
              <w:rPr>
                <w:rFonts w:ascii="Times New Roman" w:hAnsi="Times New Roman"/>
                <w:sz w:val="22"/>
                <w:szCs w:val="22"/>
              </w:rPr>
            </w:pPr>
            <w:r w:rsidRPr="00FF5D73">
              <w:rPr>
                <w:rFonts w:ascii="Times New Roman" w:hAnsi="Times New Roman"/>
                <w:sz w:val="22"/>
                <w:szCs w:val="22"/>
              </w:rPr>
              <w:t>пространства</w:t>
            </w:r>
          </w:p>
        </w:tc>
        <w:tc>
          <w:tcPr>
            <w:tcW w:w="5713" w:type="dxa"/>
          </w:tcPr>
          <w:p w:rsidR="004B72CD" w:rsidRPr="00FF5D73" w:rsidRDefault="004B72CD" w:rsidP="00182791">
            <w:pPr>
              <w:tabs>
                <w:tab w:val="center" w:pos="4677"/>
                <w:tab w:val="right" w:pos="9355"/>
              </w:tabs>
              <w:jc w:val="both"/>
              <w:rPr>
                <w:rFonts w:ascii="Times New Roman" w:hAnsi="Times New Roman"/>
                <w:sz w:val="22"/>
                <w:szCs w:val="22"/>
              </w:rPr>
            </w:pPr>
            <w:r w:rsidRPr="00FF5D73">
              <w:rPr>
                <w:rFonts w:ascii="Times New Roman" w:hAnsi="Times New Roman"/>
                <w:sz w:val="22"/>
                <w:szCs w:val="22"/>
              </w:rPr>
              <w:t>зеленые насаждения</w:t>
            </w:r>
          </w:p>
        </w:tc>
        <w:tc>
          <w:tcPr>
            <w:tcW w:w="2314" w:type="dxa"/>
          </w:tcPr>
          <w:p w:rsidR="004B72CD" w:rsidRPr="00FF5D73" w:rsidRDefault="004B72CD" w:rsidP="004B72CD">
            <w:pPr>
              <w:tabs>
                <w:tab w:val="center" w:pos="4677"/>
                <w:tab w:val="right" w:pos="9355"/>
              </w:tabs>
              <w:jc w:val="center"/>
              <w:rPr>
                <w:rFonts w:ascii="Times New Roman" w:hAnsi="Times New Roman"/>
                <w:sz w:val="22"/>
                <w:szCs w:val="22"/>
              </w:rPr>
            </w:pPr>
            <w:r w:rsidRPr="00FF5D73">
              <w:rPr>
                <w:rFonts w:ascii="Times New Roman" w:hAnsi="Times New Roman"/>
                <w:sz w:val="22"/>
                <w:szCs w:val="22"/>
              </w:rPr>
              <w:t>65 - 75</w:t>
            </w:r>
          </w:p>
        </w:tc>
      </w:tr>
      <w:tr w:rsidR="004B72CD" w:rsidRPr="00FF5D73" w:rsidTr="004B72CD">
        <w:trPr>
          <w:trHeight w:val="20"/>
          <w:jc w:val="center"/>
        </w:trPr>
        <w:tc>
          <w:tcPr>
            <w:tcW w:w="1382" w:type="dxa"/>
            <w:vMerge/>
          </w:tcPr>
          <w:p w:rsidR="004B72CD" w:rsidRPr="00FF5D73" w:rsidRDefault="004B72CD" w:rsidP="00182791">
            <w:pPr>
              <w:tabs>
                <w:tab w:val="center" w:pos="4677"/>
                <w:tab w:val="right" w:pos="9355"/>
              </w:tabs>
              <w:jc w:val="both"/>
              <w:rPr>
                <w:rFonts w:ascii="Times New Roman" w:hAnsi="Times New Roman"/>
                <w:sz w:val="22"/>
                <w:szCs w:val="22"/>
              </w:rPr>
            </w:pPr>
          </w:p>
        </w:tc>
        <w:tc>
          <w:tcPr>
            <w:tcW w:w="5713" w:type="dxa"/>
          </w:tcPr>
          <w:p w:rsidR="004B72CD" w:rsidRPr="00FF5D73" w:rsidRDefault="004B72CD" w:rsidP="00182791">
            <w:pPr>
              <w:tabs>
                <w:tab w:val="center" w:pos="4677"/>
                <w:tab w:val="right" w:pos="9355"/>
              </w:tabs>
              <w:jc w:val="both"/>
              <w:rPr>
                <w:rFonts w:ascii="Times New Roman" w:hAnsi="Times New Roman"/>
                <w:sz w:val="22"/>
                <w:szCs w:val="22"/>
              </w:rPr>
            </w:pPr>
            <w:r w:rsidRPr="00FF5D73">
              <w:rPr>
                <w:rFonts w:ascii="Times New Roman" w:hAnsi="Times New Roman"/>
                <w:sz w:val="22"/>
                <w:szCs w:val="22"/>
              </w:rPr>
              <w:t>аллеи и дороги</w:t>
            </w:r>
          </w:p>
        </w:tc>
        <w:tc>
          <w:tcPr>
            <w:tcW w:w="2314" w:type="dxa"/>
          </w:tcPr>
          <w:p w:rsidR="004B72CD" w:rsidRPr="00FF5D73" w:rsidRDefault="004B72CD" w:rsidP="004B72CD">
            <w:pPr>
              <w:tabs>
                <w:tab w:val="center" w:pos="4677"/>
                <w:tab w:val="right" w:pos="9355"/>
              </w:tabs>
              <w:jc w:val="center"/>
              <w:rPr>
                <w:rFonts w:ascii="Times New Roman" w:hAnsi="Times New Roman"/>
                <w:sz w:val="22"/>
                <w:szCs w:val="22"/>
              </w:rPr>
            </w:pPr>
            <w:r w:rsidRPr="00FF5D73">
              <w:rPr>
                <w:rFonts w:ascii="Times New Roman" w:hAnsi="Times New Roman"/>
                <w:sz w:val="22"/>
                <w:szCs w:val="22"/>
              </w:rPr>
              <w:t>10 - 15</w:t>
            </w:r>
          </w:p>
        </w:tc>
      </w:tr>
      <w:tr w:rsidR="004B72CD" w:rsidRPr="00FF5D73" w:rsidTr="004B72CD">
        <w:trPr>
          <w:trHeight w:val="20"/>
          <w:jc w:val="center"/>
        </w:trPr>
        <w:tc>
          <w:tcPr>
            <w:tcW w:w="1382" w:type="dxa"/>
            <w:vMerge/>
          </w:tcPr>
          <w:p w:rsidR="004B72CD" w:rsidRPr="00FF5D73" w:rsidRDefault="004B72CD" w:rsidP="00182791">
            <w:pPr>
              <w:tabs>
                <w:tab w:val="center" w:pos="4677"/>
                <w:tab w:val="right" w:pos="9355"/>
              </w:tabs>
              <w:jc w:val="both"/>
              <w:rPr>
                <w:rFonts w:ascii="Times New Roman" w:hAnsi="Times New Roman"/>
                <w:sz w:val="22"/>
                <w:szCs w:val="22"/>
              </w:rPr>
            </w:pPr>
          </w:p>
        </w:tc>
        <w:tc>
          <w:tcPr>
            <w:tcW w:w="5713" w:type="dxa"/>
          </w:tcPr>
          <w:p w:rsidR="004B72CD" w:rsidRPr="00FF5D73" w:rsidRDefault="004B72CD" w:rsidP="00182791">
            <w:pPr>
              <w:tabs>
                <w:tab w:val="center" w:pos="4677"/>
                <w:tab w:val="right" w:pos="9355"/>
              </w:tabs>
              <w:jc w:val="both"/>
              <w:rPr>
                <w:rFonts w:ascii="Times New Roman" w:hAnsi="Times New Roman"/>
                <w:sz w:val="22"/>
                <w:szCs w:val="22"/>
              </w:rPr>
            </w:pPr>
            <w:r w:rsidRPr="00FF5D73">
              <w:rPr>
                <w:rFonts w:ascii="Times New Roman" w:hAnsi="Times New Roman"/>
                <w:sz w:val="22"/>
                <w:szCs w:val="22"/>
              </w:rPr>
              <w:t>площадки</w:t>
            </w:r>
          </w:p>
        </w:tc>
        <w:tc>
          <w:tcPr>
            <w:tcW w:w="2314" w:type="dxa"/>
          </w:tcPr>
          <w:p w:rsidR="004B72CD" w:rsidRPr="00FF5D73" w:rsidRDefault="004B72CD" w:rsidP="004B72CD">
            <w:pPr>
              <w:tabs>
                <w:tab w:val="center" w:pos="4677"/>
                <w:tab w:val="right" w:pos="9355"/>
              </w:tabs>
              <w:jc w:val="center"/>
              <w:rPr>
                <w:rFonts w:ascii="Times New Roman" w:hAnsi="Times New Roman"/>
                <w:sz w:val="22"/>
                <w:szCs w:val="22"/>
              </w:rPr>
            </w:pPr>
            <w:r w:rsidRPr="00FF5D73">
              <w:rPr>
                <w:rFonts w:ascii="Times New Roman" w:hAnsi="Times New Roman"/>
                <w:sz w:val="22"/>
                <w:szCs w:val="22"/>
              </w:rPr>
              <w:t>8 - 12</w:t>
            </w:r>
          </w:p>
        </w:tc>
      </w:tr>
      <w:tr w:rsidR="004B72CD" w:rsidRPr="00FF5D73" w:rsidTr="004B72CD">
        <w:trPr>
          <w:trHeight w:val="20"/>
          <w:jc w:val="center"/>
        </w:trPr>
        <w:tc>
          <w:tcPr>
            <w:tcW w:w="1382" w:type="dxa"/>
            <w:vMerge/>
          </w:tcPr>
          <w:p w:rsidR="004B72CD" w:rsidRPr="00FF5D73" w:rsidRDefault="004B72CD" w:rsidP="00182791">
            <w:pPr>
              <w:tabs>
                <w:tab w:val="center" w:pos="4677"/>
                <w:tab w:val="right" w:pos="9355"/>
              </w:tabs>
              <w:jc w:val="both"/>
              <w:rPr>
                <w:rFonts w:ascii="Times New Roman" w:hAnsi="Times New Roman"/>
                <w:sz w:val="22"/>
                <w:szCs w:val="22"/>
              </w:rPr>
            </w:pPr>
          </w:p>
        </w:tc>
        <w:tc>
          <w:tcPr>
            <w:tcW w:w="5713" w:type="dxa"/>
          </w:tcPr>
          <w:p w:rsidR="004B72CD" w:rsidRPr="00FF5D73" w:rsidRDefault="004B72CD" w:rsidP="00182791">
            <w:pPr>
              <w:tabs>
                <w:tab w:val="center" w:pos="4677"/>
                <w:tab w:val="right" w:pos="9355"/>
              </w:tabs>
              <w:jc w:val="both"/>
              <w:rPr>
                <w:rFonts w:ascii="Times New Roman" w:hAnsi="Times New Roman"/>
                <w:sz w:val="22"/>
                <w:szCs w:val="22"/>
              </w:rPr>
            </w:pPr>
            <w:r w:rsidRPr="00FF5D73">
              <w:rPr>
                <w:rFonts w:ascii="Times New Roman" w:hAnsi="Times New Roman"/>
                <w:sz w:val="22"/>
                <w:szCs w:val="22"/>
              </w:rPr>
              <w:t>сооружения</w:t>
            </w:r>
          </w:p>
        </w:tc>
        <w:tc>
          <w:tcPr>
            <w:tcW w:w="2314" w:type="dxa"/>
          </w:tcPr>
          <w:p w:rsidR="004B72CD" w:rsidRPr="00FF5D73" w:rsidRDefault="004B72CD" w:rsidP="004B72CD">
            <w:pPr>
              <w:tabs>
                <w:tab w:val="center" w:pos="4677"/>
                <w:tab w:val="right" w:pos="9355"/>
              </w:tabs>
              <w:jc w:val="center"/>
              <w:rPr>
                <w:rFonts w:ascii="Times New Roman" w:hAnsi="Times New Roman"/>
                <w:sz w:val="22"/>
                <w:szCs w:val="22"/>
              </w:rPr>
            </w:pPr>
            <w:r w:rsidRPr="00FF5D73">
              <w:rPr>
                <w:rFonts w:ascii="Times New Roman" w:hAnsi="Times New Roman"/>
                <w:sz w:val="22"/>
                <w:szCs w:val="22"/>
              </w:rPr>
              <w:t>5 - 7</w:t>
            </w:r>
          </w:p>
        </w:tc>
      </w:tr>
      <w:tr w:rsidR="004B72CD" w:rsidRPr="00FF5D73" w:rsidTr="004B72CD">
        <w:trPr>
          <w:trHeight w:val="20"/>
          <w:jc w:val="center"/>
        </w:trPr>
        <w:tc>
          <w:tcPr>
            <w:tcW w:w="1382" w:type="dxa"/>
            <w:vMerge w:val="restart"/>
          </w:tcPr>
          <w:p w:rsidR="004B72CD" w:rsidRPr="00FF5D73" w:rsidRDefault="004B72CD" w:rsidP="00182791">
            <w:pPr>
              <w:tabs>
                <w:tab w:val="center" w:pos="4677"/>
                <w:tab w:val="right" w:pos="9355"/>
              </w:tabs>
              <w:jc w:val="both"/>
              <w:rPr>
                <w:rFonts w:ascii="Times New Roman" w:hAnsi="Times New Roman"/>
                <w:sz w:val="22"/>
                <w:szCs w:val="22"/>
              </w:rPr>
            </w:pPr>
            <w:r w:rsidRPr="00FF5D73">
              <w:rPr>
                <w:rFonts w:ascii="Times New Roman" w:hAnsi="Times New Roman"/>
                <w:sz w:val="22"/>
                <w:szCs w:val="22"/>
              </w:rPr>
              <w:t xml:space="preserve">Зона </w:t>
            </w:r>
          </w:p>
          <w:p w:rsidR="004B72CD" w:rsidRPr="00FF5D73" w:rsidRDefault="004B72CD" w:rsidP="00182791">
            <w:pPr>
              <w:tabs>
                <w:tab w:val="center" w:pos="4677"/>
                <w:tab w:val="right" w:pos="9355"/>
              </w:tabs>
              <w:jc w:val="both"/>
              <w:rPr>
                <w:rFonts w:ascii="Times New Roman" w:hAnsi="Times New Roman"/>
                <w:sz w:val="22"/>
                <w:szCs w:val="22"/>
              </w:rPr>
            </w:pPr>
            <w:r w:rsidRPr="00FF5D73">
              <w:rPr>
                <w:rFonts w:ascii="Times New Roman" w:hAnsi="Times New Roman"/>
                <w:sz w:val="22"/>
                <w:szCs w:val="22"/>
              </w:rPr>
              <w:t xml:space="preserve">природных </w:t>
            </w:r>
          </w:p>
          <w:p w:rsidR="004B72CD" w:rsidRPr="00FF5D73" w:rsidRDefault="004B72CD" w:rsidP="00182791">
            <w:pPr>
              <w:tabs>
                <w:tab w:val="center" w:pos="4677"/>
                <w:tab w:val="right" w:pos="9355"/>
              </w:tabs>
              <w:jc w:val="both"/>
              <w:rPr>
                <w:rFonts w:ascii="Times New Roman" w:hAnsi="Times New Roman"/>
                <w:sz w:val="22"/>
                <w:szCs w:val="22"/>
              </w:rPr>
            </w:pPr>
            <w:r w:rsidRPr="00FF5D73">
              <w:rPr>
                <w:rFonts w:ascii="Times New Roman" w:hAnsi="Times New Roman"/>
                <w:sz w:val="22"/>
                <w:szCs w:val="22"/>
              </w:rPr>
              <w:t>ландшафтов</w:t>
            </w:r>
          </w:p>
        </w:tc>
        <w:tc>
          <w:tcPr>
            <w:tcW w:w="5713" w:type="dxa"/>
          </w:tcPr>
          <w:p w:rsidR="004B72CD" w:rsidRPr="00FF5D73" w:rsidRDefault="004B72CD" w:rsidP="00182791">
            <w:pPr>
              <w:tabs>
                <w:tab w:val="center" w:pos="4677"/>
                <w:tab w:val="right" w:pos="9355"/>
              </w:tabs>
              <w:suppressAutoHyphens/>
              <w:jc w:val="both"/>
              <w:rPr>
                <w:rFonts w:ascii="Times New Roman" w:hAnsi="Times New Roman"/>
                <w:sz w:val="22"/>
                <w:szCs w:val="22"/>
              </w:rPr>
            </w:pPr>
            <w:r w:rsidRPr="00FF5D73">
              <w:rPr>
                <w:rFonts w:ascii="Times New Roman" w:hAnsi="Times New Roman"/>
                <w:sz w:val="22"/>
                <w:szCs w:val="22"/>
              </w:rPr>
              <w:t>древесно-кустарниковые насаждения, открытые луговые  пространства и водоемы</w:t>
            </w:r>
          </w:p>
        </w:tc>
        <w:tc>
          <w:tcPr>
            <w:tcW w:w="2314" w:type="dxa"/>
          </w:tcPr>
          <w:p w:rsidR="004B72CD" w:rsidRPr="00FF5D73" w:rsidRDefault="004B72CD" w:rsidP="004B72CD">
            <w:pPr>
              <w:tabs>
                <w:tab w:val="center" w:pos="4677"/>
                <w:tab w:val="right" w:pos="9355"/>
              </w:tabs>
              <w:jc w:val="center"/>
              <w:rPr>
                <w:rFonts w:ascii="Times New Roman" w:hAnsi="Times New Roman"/>
                <w:sz w:val="22"/>
                <w:szCs w:val="22"/>
              </w:rPr>
            </w:pPr>
            <w:r w:rsidRPr="00FF5D73">
              <w:rPr>
                <w:rFonts w:ascii="Times New Roman" w:hAnsi="Times New Roman"/>
                <w:sz w:val="22"/>
                <w:szCs w:val="22"/>
              </w:rPr>
              <w:t>93 - 97</w:t>
            </w:r>
          </w:p>
        </w:tc>
      </w:tr>
      <w:tr w:rsidR="004B72CD" w:rsidRPr="00FF5D73" w:rsidTr="004B72CD">
        <w:trPr>
          <w:trHeight w:val="20"/>
          <w:jc w:val="center"/>
        </w:trPr>
        <w:tc>
          <w:tcPr>
            <w:tcW w:w="1382" w:type="dxa"/>
            <w:vMerge/>
          </w:tcPr>
          <w:p w:rsidR="004B72CD" w:rsidRPr="00FF5D73" w:rsidRDefault="004B72CD" w:rsidP="00182791">
            <w:pPr>
              <w:tabs>
                <w:tab w:val="center" w:pos="4677"/>
                <w:tab w:val="right" w:pos="9355"/>
              </w:tabs>
              <w:ind w:left="170" w:firstLine="57"/>
              <w:jc w:val="both"/>
              <w:rPr>
                <w:rFonts w:ascii="Times New Roman" w:hAnsi="Times New Roman"/>
                <w:sz w:val="22"/>
                <w:szCs w:val="22"/>
              </w:rPr>
            </w:pPr>
          </w:p>
        </w:tc>
        <w:tc>
          <w:tcPr>
            <w:tcW w:w="5713" w:type="dxa"/>
          </w:tcPr>
          <w:p w:rsidR="004B72CD" w:rsidRPr="00FF5D73" w:rsidRDefault="004B72CD" w:rsidP="00182791">
            <w:pPr>
              <w:tabs>
                <w:tab w:val="center" w:pos="4677"/>
                <w:tab w:val="right" w:pos="9355"/>
              </w:tabs>
              <w:jc w:val="both"/>
              <w:rPr>
                <w:rFonts w:ascii="Times New Roman" w:hAnsi="Times New Roman"/>
                <w:sz w:val="22"/>
                <w:szCs w:val="22"/>
              </w:rPr>
            </w:pPr>
            <w:r w:rsidRPr="00FF5D73">
              <w:rPr>
                <w:rFonts w:ascii="Times New Roman" w:hAnsi="Times New Roman"/>
                <w:sz w:val="22"/>
                <w:szCs w:val="22"/>
              </w:rPr>
              <w:t>дорожно-транспортная сеть, спортивные и игровые площадки</w:t>
            </w:r>
          </w:p>
        </w:tc>
        <w:tc>
          <w:tcPr>
            <w:tcW w:w="2314" w:type="dxa"/>
          </w:tcPr>
          <w:p w:rsidR="004B72CD" w:rsidRPr="00FF5D73" w:rsidRDefault="004B72CD" w:rsidP="004B72CD">
            <w:pPr>
              <w:tabs>
                <w:tab w:val="center" w:pos="4677"/>
                <w:tab w:val="right" w:pos="9355"/>
              </w:tabs>
              <w:jc w:val="center"/>
              <w:rPr>
                <w:rFonts w:ascii="Times New Roman" w:hAnsi="Times New Roman"/>
                <w:sz w:val="22"/>
                <w:szCs w:val="22"/>
              </w:rPr>
            </w:pPr>
            <w:r w:rsidRPr="00FF5D73">
              <w:rPr>
                <w:rFonts w:ascii="Times New Roman" w:hAnsi="Times New Roman"/>
                <w:sz w:val="22"/>
                <w:szCs w:val="22"/>
              </w:rPr>
              <w:t>2 - 5</w:t>
            </w:r>
          </w:p>
        </w:tc>
      </w:tr>
      <w:tr w:rsidR="004B72CD" w:rsidRPr="00FF5D73" w:rsidTr="004B72CD">
        <w:trPr>
          <w:trHeight w:val="20"/>
          <w:jc w:val="center"/>
        </w:trPr>
        <w:tc>
          <w:tcPr>
            <w:tcW w:w="1382" w:type="dxa"/>
            <w:vMerge/>
          </w:tcPr>
          <w:p w:rsidR="004B72CD" w:rsidRPr="00FF5D73" w:rsidRDefault="004B72CD" w:rsidP="00182791">
            <w:pPr>
              <w:tabs>
                <w:tab w:val="center" w:pos="4677"/>
                <w:tab w:val="right" w:pos="9355"/>
              </w:tabs>
              <w:ind w:left="170" w:firstLine="57"/>
              <w:jc w:val="both"/>
              <w:rPr>
                <w:rFonts w:ascii="Times New Roman" w:hAnsi="Times New Roman"/>
                <w:sz w:val="22"/>
                <w:szCs w:val="22"/>
              </w:rPr>
            </w:pPr>
          </w:p>
        </w:tc>
        <w:tc>
          <w:tcPr>
            <w:tcW w:w="5713" w:type="dxa"/>
          </w:tcPr>
          <w:p w:rsidR="004B72CD" w:rsidRPr="00FF5D73" w:rsidRDefault="004B72CD" w:rsidP="00182791">
            <w:pPr>
              <w:tabs>
                <w:tab w:val="center" w:pos="4677"/>
                <w:tab w:val="right" w:pos="9355"/>
              </w:tabs>
              <w:jc w:val="both"/>
              <w:rPr>
                <w:rFonts w:ascii="Times New Roman" w:hAnsi="Times New Roman"/>
                <w:sz w:val="22"/>
                <w:szCs w:val="22"/>
              </w:rPr>
            </w:pPr>
            <w:r w:rsidRPr="00FF5D73">
              <w:rPr>
                <w:rFonts w:ascii="Times New Roman" w:hAnsi="Times New Roman"/>
                <w:sz w:val="22"/>
                <w:szCs w:val="22"/>
              </w:rPr>
              <w:t>обслуживающие сооружения и хозяйственные постройки</w:t>
            </w:r>
          </w:p>
        </w:tc>
        <w:tc>
          <w:tcPr>
            <w:tcW w:w="2314" w:type="dxa"/>
          </w:tcPr>
          <w:p w:rsidR="004B72CD" w:rsidRPr="00FF5D73" w:rsidRDefault="004B72CD" w:rsidP="004B72CD">
            <w:pPr>
              <w:tabs>
                <w:tab w:val="center" w:pos="4677"/>
                <w:tab w:val="right" w:pos="9355"/>
              </w:tabs>
              <w:jc w:val="center"/>
              <w:rPr>
                <w:rFonts w:ascii="Times New Roman" w:hAnsi="Times New Roman"/>
                <w:sz w:val="22"/>
                <w:szCs w:val="22"/>
              </w:rPr>
            </w:pPr>
            <w:r w:rsidRPr="00FF5D73">
              <w:rPr>
                <w:rFonts w:ascii="Times New Roman" w:hAnsi="Times New Roman"/>
                <w:sz w:val="22"/>
                <w:szCs w:val="22"/>
              </w:rPr>
              <w:t>2</w:t>
            </w:r>
          </w:p>
        </w:tc>
      </w:tr>
    </w:tbl>
    <w:p w:rsidR="004B72CD" w:rsidRPr="00FF5D73" w:rsidRDefault="004B72CD" w:rsidP="004B72CD">
      <w:pPr>
        <w:spacing w:after="0" w:line="240" w:lineRule="auto"/>
        <w:ind w:firstLine="709"/>
        <w:jc w:val="both"/>
        <w:rPr>
          <w:rFonts w:ascii="Times New Roman" w:hAnsi="Times New Roman"/>
          <w:sz w:val="12"/>
          <w:szCs w:val="12"/>
        </w:rPr>
      </w:pPr>
    </w:p>
    <w:p w:rsidR="004B72CD" w:rsidRPr="0082645A" w:rsidRDefault="005112F0" w:rsidP="002A5A00">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5</w:t>
      </w:r>
      <w:r w:rsidR="004B72CD" w:rsidRPr="0082645A">
        <w:rPr>
          <w:rFonts w:ascii="Times New Roman" w:hAnsi="Times New Roman"/>
          <w:sz w:val="24"/>
          <w:szCs w:val="24"/>
        </w:rPr>
        <w:t>.8.8.3. Площадь озелененных территорий общего пользования – парков, садов, бульваров, скверов, размещаемых на территории населенных пунктов</w:t>
      </w:r>
      <w:r w:rsidR="000C1CEA">
        <w:rPr>
          <w:rFonts w:ascii="Times New Roman" w:hAnsi="Times New Roman"/>
          <w:sz w:val="24"/>
          <w:szCs w:val="24"/>
        </w:rPr>
        <w:t xml:space="preserve"> </w:t>
      </w:r>
      <w:r w:rsidR="00EB3772">
        <w:rPr>
          <w:rFonts w:ascii="Times New Roman" w:hAnsi="Times New Roman"/>
          <w:sz w:val="24"/>
          <w:szCs w:val="24"/>
        </w:rPr>
        <w:t xml:space="preserve">сельского </w:t>
      </w:r>
      <w:r w:rsidR="000C1CEA">
        <w:rPr>
          <w:rFonts w:ascii="Times New Roman" w:hAnsi="Times New Roman"/>
          <w:sz w:val="24"/>
          <w:szCs w:val="24"/>
        </w:rPr>
        <w:t>поселения</w:t>
      </w:r>
      <w:r w:rsidR="004B72CD" w:rsidRPr="0082645A">
        <w:rPr>
          <w:rFonts w:ascii="Times New Roman" w:hAnsi="Times New Roman"/>
          <w:sz w:val="24"/>
          <w:szCs w:val="24"/>
        </w:rPr>
        <w:t xml:space="preserve"> следует принимать не менее приведенной в табл</w:t>
      </w:r>
      <w:r w:rsidR="000D0237">
        <w:rPr>
          <w:rFonts w:ascii="Times New Roman" w:hAnsi="Times New Roman"/>
          <w:sz w:val="24"/>
          <w:szCs w:val="24"/>
        </w:rPr>
        <w:t>.</w:t>
      </w:r>
      <w:r w:rsidR="00EB3772">
        <w:rPr>
          <w:rFonts w:ascii="Times New Roman" w:hAnsi="Times New Roman"/>
          <w:sz w:val="24"/>
          <w:szCs w:val="24"/>
        </w:rPr>
        <w:t>4</w:t>
      </w:r>
      <w:r w:rsidR="00B42AAE">
        <w:rPr>
          <w:rFonts w:ascii="Times New Roman" w:hAnsi="Times New Roman"/>
          <w:sz w:val="24"/>
          <w:szCs w:val="24"/>
        </w:rPr>
        <w:t>3</w:t>
      </w:r>
      <w:r w:rsidR="004B72CD" w:rsidRPr="0082645A">
        <w:rPr>
          <w:rFonts w:ascii="Times New Roman" w:hAnsi="Times New Roman"/>
          <w:sz w:val="24"/>
          <w:szCs w:val="24"/>
        </w:rPr>
        <w:t>.</w:t>
      </w:r>
    </w:p>
    <w:p w:rsidR="004B72CD" w:rsidRPr="007B0A19" w:rsidRDefault="004B72CD" w:rsidP="004B72CD">
      <w:pPr>
        <w:spacing w:after="0" w:line="240" w:lineRule="auto"/>
        <w:jc w:val="both"/>
        <w:rPr>
          <w:rFonts w:ascii="Times New Roman" w:hAnsi="Times New Roman"/>
          <w:sz w:val="8"/>
          <w:szCs w:val="8"/>
        </w:rPr>
      </w:pPr>
    </w:p>
    <w:p w:rsidR="004B72CD" w:rsidRPr="002D0574" w:rsidRDefault="00EB3772" w:rsidP="004B72CD">
      <w:pPr>
        <w:spacing w:after="0" w:line="240" w:lineRule="auto"/>
        <w:jc w:val="both"/>
        <w:rPr>
          <w:rFonts w:ascii="Times New Roman" w:hAnsi="Times New Roman"/>
          <w:b/>
          <w:i/>
          <w:sz w:val="24"/>
          <w:szCs w:val="24"/>
        </w:rPr>
      </w:pPr>
      <w:r>
        <w:rPr>
          <w:rFonts w:ascii="Times New Roman" w:hAnsi="Times New Roman"/>
          <w:i/>
          <w:sz w:val="24"/>
          <w:szCs w:val="24"/>
        </w:rPr>
        <w:t>Таблица 4</w:t>
      </w:r>
      <w:r w:rsidR="00B42AAE">
        <w:rPr>
          <w:rFonts w:ascii="Times New Roman" w:hAnsi="Times New Roman"/>
          <w:i/>
          <w:sz w:val="24"/>
          <w:szCs w:val="24"/>
        </w:rPr>
        <w:t>3</w:t>
      </w:r>
      <w:r w:rsidR="004B72CD" w:rsidRPr="002D0574">
        <w:rPr>
          <w:rFonts w:ascii="Times New Roman" w:hAnsi="Times New Roman"/>
          <w:b/>
          <w:i/>
          <w:sz w:val="24"/>
          <w:szCs w:val="24"/>
        </w:rPr>
        <w:t>. -  Площадь озелененных территорий общего пользования</w:t>
      </w:r>
    </w:p>
    <w:p w:rsidR="004B72CD" w:rsidRPr="004B72CD" w:rsidRDefault="004B72CD" w:rsidP="002A5A00">
      <w:pPr>
        <w:spacing w:after="0" w:line="240" w:lineRule="auto"/>
        <w:ind w:firstLine="567"/>
        <w:jc w:val="both"/>
        <w:rPr>
          <w:rFonts w:ascii="Times New Roman" w:hAnsi="Times New Roman"/>
          <w:sz w:val="8"/>
          <w:szCs w:val="8"/>
        </w:rPr>
      </w:pPr>
    </w:p>
    <w:tbl>
      <w:tblPr>
        <w:tblStyle w:val="ad"/>
        <w:tblW w:w="0" w:type="auto"/>
        <w:tblInd w:w="108" w:type="dxa"/>
        <w:tblLook w:val="04A0"/>
      </w:tblPr>
      <w:tblGrid>
        <w:gridCol w:w="4678"/>
        <w:gridCol w:w="4785"/>
      </w:tblGrid>
      <w:tr w:rsidR="004B72CD" w:rsidTr="0082645A">
        <w:tc>
          <w:tcPr>
            <w:tcW w:w="4678" w:type="dxa"/>
            <w:vMerge w:val="restart"/>
            <w:shd w:val="clear" w:color="auto" w:fill="EEECE1" w:themeFill="background2"/>
          </w:tcPr>
          <w:p w:rsidR="004B72CD" w:rsidRDefault="004B72CD" w:rsidP="00B86C46">
            <w:pPr>
              <w:jc w:val="both"/>
              <w:rPr>
                <w:rFonts w:ascii="Times New Roman" w:hAnsi="Times New Roman"/>
              </w:rPr>
            </w:pPr>
            <w:r>
              <w:rPr>
                <w:rFonts w:ascii="Times New Roman" w:hAnsi="Times New Roman"/>
              </w:rPr>
              <w:t>Озелененные территории общего пользования</w:t>
            </w:r>
          </w:p>
        </w:tc>
        <w:tc>
          <w:tcPr>
            <w:tcW w:w="4785" w:type="dxa"/>
            <w:shd w:val="clear" w:color="auto" w:fill="EEECE1" w:themeFill="background2"/>
          </w:tcPr>
          <w:p w:rsidR="004B72CD" w:rsidRDefault="004B72CD" w:rsidP="004B72CD">
            <w:pPr>
              <w:jc w:val="center"/>
              <w:rPr>
                <w:rFonts w:ascii="Times New Roman" w:hAnsi="Times New Roman"/>
              </w:rPr>
            </w:pPr>
            <w:r>
              <w:rPr>
                <w:rFonts w:ascii="Times New Roman" w:hAnsi="Times New Roman"/>
              </w:rPr>
              <w:t>Площадь озелененных территорий, м</w:t>
            </w:r>
            <w:r w:rsidRPr="004B72CD">
              <w:rPr>
                <w:rFonts w:ascii="Times New Roman" w:hAnsi="Times New Roman"/>
                <w:vertAlign w:val="superscript"/>
              </w:rPr>
              <w:t>2</w:t>
            </w:r>
            <w:r>
              <w:rPr>
                <w:rFonts w:ascii="Times New Roman" w:hAnsi="Times New Roman"/>
              </w:rPr>
              <w:t>/чел.</w:t>
            </w:r>
          </w:p>
        </w:tc>
      </w:tr>
      <w:tr w:rsidR="000C7512" w:rsidTr="006115C1">
        <w:tc>
          <w:tcPr>
            <w:tcW w:w="4678" w:type="dxa"/>
            <w:vMerge/>
            <w:shd w:val="clear" w:color="auto" w:fill="EEECE1" w:themeFill="background2"/>
          </w:tcPr>
          <w:p w:rsidR="000C7512" w:rsidRDefault="000C7512" w:rsidP="00B86C46">
            <w:pPr>
              <w:jc w:val="both"/>
              <w:rPr>
                <w:rFonts w:ascii="Times New Roman" w:hAnsi="Times New Roman"/>
              </w:rPr>
            </w:pPr>
          </w:p>
        </w:tc>
        <w:tc>
          <w:tcPr>
            <w:tcW w:w="4785" w:type="dxa"/>
            <w:shd w:val="clear" w:color="auto" w:fill="EEECE1" w:themeFill="background2"/>
          </w:tcPr>
          <w:p w:rsidR="000C7512" w:rsidRDefault="000C7512" w:rsidP="0082645A">
            <w:pPr>
              <w:jc w:val="center"/>
              <w:rPr>
                <w:rFonts w:ascii="Times New Roman" w:hAnsi="Times New Roman"/>
              </w:rPr>
            </w:pPr>
            <w:r>
              <w:rPr>
                <w:rFonts w:ascii="Times New Roman" w:hAnsi="Times New Roman"/>
              </w:rPr>
              <w:t>сельские населенные пункты</w:t>
            </w:r>
          </w:p>
        </w:tc>
      </w:tr>
      <w:tr w:rsidR="000C7512" w:rsidTr="006115C1">
        <w:tc>
          <w:tcPr>
            <w:tcW w:w="4678" w:type="dxa"/>
          </w:tcPr>
          <w:p w:rsidR="000C7512" w:rsidRDefault="000C7512" w:rsidP="009723C3">
            <w:pPr>
              <w:jc w:val="both"/>
              <w:rPr>
                <w:rFonts w:ascii="Times New Roman" w:hAnsi="Times New Roman"/>
              </w:rPr>
            </w:pPr>
            <w:r>
              <w:rPr>
                <w:rFonts w:ascii="Times New Roman" w:hAnsi="Times New Roman"/>
              </w:rPr>
              <w:t>Обще</w:t>
            </w:r>
            <w:r w:rsidR="009723C3">
              <w:rPr>
                <w:rFonts w:ascii="Times New Roman" w:hAnsi="Times New Roman"/>
              </w:rPr>
              <w:t xml:space="preserve">ственные </w:t>
            </w:r>
            <w:r>
              <w:rPr>
                <w:rFonts w:ascii="Times New Roman" w:hAnsi="Times New Roman"/>
              </w:rPr>
              <w:t xml:space="preserve"> зоны</w:t>
            </w:r>
          </w:p>
        </w:tc>
        <w:tc>
          <w:tcPr>
            <w:tcW w:w="4785" w:type="dxa"/>
          </w:tcPr>
          <w:p w:rsidR="000C7512" w:rsidRDefault="000C7512" w:rsidP="0082645A">
            <w:pPr>
              <w:jc w:val="center"/>
              <w:rPr>
                <w:rFonts w:ascii="Times New Roman" w:hAnsi="Times New Roman"/>
              </w:rPr>
            </w:pPr>
            <w:r>
              <w:rPr>
                <w:rFonts w:ascii="Times New Roman" w:hAnsi="Times New Roman"/>
              </w:rPr>
              <w:t>12</w:t>
            </w:r>
          </w:p>
        </w:tc>
      </w:tr>
      <w:tr w:rsidR="000C7512" w:rsidTr="006115C1">
        <w:tc>
          <w:tcPr>
            <w:tcW w:w="4678" w:type="dxa"/>
          </w:tcPr>
          <w:p w:rsidR="000C7512" w:rsidRDefault="000C7512" w:rsidP="00B86C46">
            <w:pPr>
              <w:jc w:val="both"/>
              <w:rPr>
                <w:rFonts w:ascii="Times New Roman" w:hAnsi="Times New Roman"/>
              </w:rPr>
            </w:pPr>
            <w:r>
              <w:rPr>
                <w:rFonts w:ascii="Times New Roman" w:hAnsi="Times New Roman"/>
              </w:rPr>
              <w:t>Жилые зоны</w:t>
            </w:r>
          </w:p>
        </w:tc>
        <w:tc>
          <w:tcPr>
            <w:tcW w:w="4785" w:type="dxa"/>
          </w:tcPr>
          <w:p w:rsidR="000C7512" w:rsidRDefault="000C7512" w:rsidP="0082645A">
            <w:pPr>
              <w:jc w:val="center"/>
              <w:rPr>
                <w:rFonts w:ascii="Times New Roman" w:hAnsi="Times New Roman"/>
              </w:rPr>
            </w:pPr>
            <w:r>
              <w:rPr>
                <w:rFonts w:ascii="Times New Roman" w:hAnsi="Times New Roman"/>
              </w:rPr>
              <w:t>-</w:t>
            </w:r>
          </w:p>
        </w:tc>
      </w:tr>
    </w:tbl>
    <w:p w:rsidR="004B72CD" w:rsidRPr="0082645A" w:rsidRDefault="004B72CD" w:rsidP="00B86C46">
      <w:pPr>
        <w:spacing w:after="0" w:line="240" w:lineRule="auto"/>
        <w:ind w:firstLine="567"/>
        <w:jc w:val="both"/>
        <w:rPr>
          <w:rFonts w:ascii="Times New Roman" w:hAnsi="Times New Roman"/>
          <w:sz w:val="8"/>
          <w:szCs w:val="8"/>
        </w:rPr>
      </w:pPr>
    </w:p>
    <w:p w:rsidR="004B72CD" w:rsidRPr="0082645A" w:rsidRDefault="0082645A" w:rsidP="0082645A">
      <w:pPr>
        <w:spacing w:after="0" w:line="240" w:lineRule="auto"/>
        <w:jc w:val="both"/>
        <w:rPr>
          <w:rFonts w:ascii="Times New Roman" w:hAnsi="Times New Roman"/>
          <w:b/>
          <w:sz w:val="20"/>
          <w:szCs w:val="20"/>
        </w:rPr>
      </w:pPr>
      <w:r w:rsidRPr="0082645A">
        <w:rPr>
          <w:rFonts w:ascii="Times New Roman" w:hAnsi="Times New Roman"/>
          <w:b/>
          <w:sz w:val="20"/>
          <w:szCs w:val="20"/>
        </w:rPr>
        <w:t>Примечания:</w:t>
      </w:r>
    </w:p>
    <w:p w:rsidR="0082645A" w:rsidRPr="0082645A" w:rsidRDefault="005112F0" w:rsidP="0082645A">
      <w:pPr>
        <w:spacing w:after="0" w:line="240" w:lineRule="auto"/>
        <w:jc w:val="both"/>
        <w:rPr>
          <w:rFonts w:ascii="Times New Roman" w:hAnsi="Times New Roman"/>
          <w:sz w:val="20"/>
          <w:szCs w:val="20"/>
        </w:rPr>
      </w:pPr>
      <w:r>
        <w:rPr>
          <w:rFonts w:ascii="Times New Roman" w:hAnsi="Times New Roman"/>
          <w:sz w:val="20"/>
          <w:szCs w:val="20"/>
        </w:rPr>
        <w:t>1</w:t>
      </w:r>
      <w:r w:rsidR="0082645A" w:rsidRPr="0082645A">
        <w:rPr>
          <w:rFonts w:ascii="Times New Roman" w:hAnsi="Times New Roman"/>
          <w:sz w:val="20"/>
          <w:szCs w:val="20"/>
        </w:rPr>
        <w:t>. В сельских населенных пунктах, расположенных в окружении лесов, в прибрежных зонах крупных рек и водоемов площадь озелененных территорий общего пользования допускается уменьшать, но не более чем на 20 %.</w:t>
      </w:r>
    </w:p>
    <w:p w:rsidR="0082645A" w:rsidRPr="0082645A" w:rsidRDefault="0082645A" w:rsidP="0082645A">
      <w:pPr>
        <w:spacing w:after="0" w:line="240" w:lineRule="auto"/>
        <w:jc w:val="both"/>
        <w:rPr>
          <w:rFonts w:ascii="Times New Roman" w:hAnsi="Times New Roman"/>
          <w:sz w:val="8"/>
          <w:szCs w:val="8"/>
        </w:rPr>
      </w:pPr>
    </w:p>
    <w:p w:rsidR="0082645A" w:rsidRPr="002D6B59" w:rsidRDefault="005112F0" w:rsidP="0082645A">
      <w:pPr>
        <w:spacing w:after="0" w:line="240" w:lineRule="auto"/>
        <w:ind w:firstLine="567"/>
        <w:jc w:val="both"/>
        <w:rPr>
          <w:rFonts w:ascii="Times New Roman" w:hAnsi="Times New Roman"/>
          <w:sz w:val="24"/>
          <w:szCs w:val="24"/>
        </w:rPr>
      </w:pPr>
      <w:r>
        <w:rPr>
          <w:rFonts w:ascii="Times New Roman" w:hAnsi="Times New Roman"/>
          <w:sz w:val="24"/>
          <w:szCs w:val="24"/>
        </w:rPr>
        <w:t>5</w:t>
      </w:r>
      <w:r w:rsidR="0082645A" w:rsidRPr="002D6B59">
        <w:rPr>
          <w:rFonts w:ascii="Times New Roman" w:hAnsi="Times New Roman"/>
          <w:sz w:val="24"/>
          <w:szCs w:val="24"/>
        </w:rPr>
        <w:t>.8.8.3. Максимально допустимый уровень территориальной доступности должен составлять не более 20 минут.</w:t>
      </w:r>
    </w:p>
    <w:p w:rsidR="004B72CD" w:rsidRDefault="005112F0" w:rsidP="00B86C46">
      <w:pPr>
        <w:spacing w:after="0" w:line="240" w:lineRule="auto"/>
        <w:ind w:firstLine="567"/>
        <w:jc w:val="both"/>
        <w:rPr>
          <w:rFonts w:ascii="Times New Roman" w:hAnsi="Times New Roman"/>
          <w:sz w:val="24"/>
          <w:szCs w:val="24"/>
        </w:rPr>
      </w:pPr>
      <w:r>
        <w:rPr>
          <w:rFonts w:ascii="Times New Roman" w:hAnsi="Times New Roman"/>
          <w:sz w:val="24"/>
          <w:szCs w:val="24"/>
        </w:rPr>
        <w:t>5</w:t>
      </w:r>
      <w:r w:rsidR="002D6B59" w:rsidRPr="002D6B59">
        <w:rPr>
          <w:rFonts w:ascii="Times New Roman" w:hAnsi="Times New Roman"/>
          <w:sz w:val="24"/>
          <w:szCs w:val="24"/>
        </w:rPr>
        <w:t>.8.8.4. Проектирование нового рекреационного об</w:t>
      </w:r>
      <w:r w:rsidR="004C7390">
        <w:rPr>
          <w:rFonts w:ascii="Times New Roman" w:hAnsi="Times New Roman"/>
          <w:sz w:val="24"/>
          <w:szCs w:val="24"/>
        </w:rPr>
        <w:t xml:space="preserve">ъекта на территории </w:t>
      </w:r>
      <w:r w:rsidR="006413E1">
        <w:rPr>
          <w:rFonts w:ascii="Times New Roman" w:hAnsi="Times New Roman"/>
          <w:sz w:val="24"/>
          <w:szCs w:val="24"/>
        </w:rPr>
        <w:t>Пановского</w:t>
      </w:r>
      <w:r w:rsidR="00EB3772">
        <w:rPr>
          <w:rFonts w:ascii="Times New Roman" w:hAnsi="Times New Roman"/>
          <w:sz w:val="24"/>
          <w:szCs w:val="24"/>
        </w:rPr>
        <w:t xml:space="preserve"> сельского поселения </w:t>
      </w:r>
      <w:r w:rsidR="002D6B59" w:rsidRPr="002D6B59">
        <w:rPr>
          <w:rFonts w:ascii="Times New Roman" w:hAnsi="Times New Roman"/>
          <w:sz w:val="24"/>
          <w:szCs w:val="24"/>
        </w:rPr>
        <w:t>следует предусматривать с ориентировочным уровнем предельной рекреационной нагрузки и радиусом доступности в соответствии с табл</w:t>
      </w:r>
      <w:r w:rsidR="000D0237">
        <w:rPr>
          <w:rFonts w:ascii="Times New Roman" w:hAnsi="Times New Roman"/>
          <w:sz w:val="24"/>
          <w:szCs w:val="24"/>
        </w:rPr>
        <w:t>.</w:t>
      </w:r>
      <w:r w:rsidR="00EB3772">
        <w:rPr>
          <w:rFonts w:ascii="Times New Roman" w:hAnsi="Times New Roman"/>
          <w:sz w:val="24"/>
          <w:szCs w:val="24"/>
        </w:rPr>
        <w:t>4</w:t>
      </w:r>
      <w:r w:rsidR="00B42AAE">
        <w:rPr>
          <w:rFonts w:ascii="Times New Roman" w:hAnsi="Times New Roman"/>
          <w:sz w:val="24"/>
          <w:szCs w:val="24"/>
        </w:rPr>
        <w:t>4</w:t>
      </w:r>
      <w:r w:rsidR="002D6B59">
        <w:rPr>
          <w:rFonts w:ascii="Times New Roman" w:hAnsi="Times New Roman"/>
          <w:sz w:val="24"/>
          <w:szCs w:val="24"/>
        </w:rPr>
        <w:t>.</w:t>
      </w:r>
    </w:p>
    <w:p w:rsidR="002D6B59" w:rsidRPr="002D6B59" w:rsidRDefault="002D6B59" w:rsidP="002D6B59">
      <w:pPr>
        <w:spacing w:after="0" w:line="240" w:lineRule="auto"/>
        <w:jc w:val="both"/>
        <w:rPr>
          <w:rFonts w:ascii="Times New Roman" w:hAnsi="Times New Roman"/>
          <w:sz w:val="8"/>
          <w:szCs w:val="8"/>
        </w:rPr>
      </w:pPr>
    </w:p>
    <w:p w:rsidR="002D6B59" w:rsidRPr="002D6B59" w:rsidRDefault="004C7390" w:rsidP="002D6B59">
      <w:pPr>
        <w:spacing w:after="0" w:line="240" w:lineRule="auto"/>
        <w:jc w:val="both"/>
        <w:rPr>
          <w:rFonts w:ascii="Times New Roman" w:hAnsi="Times New Roman"/>
          <w:b/>
          <w:i/>
          <w:sz w:val="24"/>
          <w:szCs w:val="24"/>
        </w:rPr>
      </w:pPr>
      <w:r w:rsidRPr="007B0A19">
        <w:rPr>
          <w:rFonts w:ascii="Times New Roman" w:hAnsi="Times New Roman"/>
          <w:i/>
          <w:sz w:val="24"/>
          <w:szCs w:val="24"/>
        </w:rPr>
        <w:t>Таблица</w:t>
      </w:r>
      <w:r w:rsidR="00EB3772">
        <w:rPr>
          <w:rFonts w:ascii="Times New Roman" w:hAnsi="Times New Roman"/>
          <w:i/>
          <w:sz w:val="24"/>
          <w:szCs w:val="24"/>
        </w:rPr>
        <w:t xml:space="preserve"> 4</w:t>
      </w:r>
      <w:r w:rsidR="00B42AAE">
        <w:rPr>
          <w:rFonts w:ascii="Times New Roman" w:hAnsi="Times New Roman"/>
          <w:i/>
          <w:sz w:val="24"/>
          <w:szCs w:val="24"/>
        </w:rPr>
        <w:t>4</w:t>
      </w:r>
      <w:r w:rsidR="002D6B59" w:rsidRPr="007B0A19">
        <w:rPr>
          <w:rFonts w:ascii="Times New Roman" w:hAnsi="Times New Roman"/>
          <w:i/>
          <w:sz w:val="24"/>
          <w:szCs w:val="24"/>
        </w:rPr>
        <w:t>.</w:t>
      </w:r>
      <w:r w:rsidR="002D6B59" w:rsidRPr="002D6B59">
        <w:rPr>
          <w:rFonts w:ascii="Times New Roman" w:hAnsi="Times New Roman"/>
          <w:b/>
          <w:i/>
          <w:sz w:val="24"/>
          <w:szCs w:val="24"/>
        </w:rPr>
        <w:t xml:space="preserve"> – Предельная рекреационная нагрузка и радиус доступности новых рекреационных объектов</w:t>
      </w:r>
    </w:p>
    <w:p w:rsidR="002D6B59" w:rsidRPr="002D6B59" w:rsidRDefault="002D6B59" w:rsidP="002D6B59">
      <w:pPr>
        <w:spacing w:after="0" w:line="240" w:lineRule="auto"/>
        <w:jc w:val="both"/>
        <w:rPr>
          <w:rFonts w:ascii="Times New Roman" w:hAnsi="Times New Roman"/>
          <w:sz w:val="8"/>
          <w:szCs w:val="8"/>
        </w:rPr>
      </w:pPr>
    </w:p>
    <w:tbl>
      <w:tblPr>
        <w:tblStyle w:val="14"/>
        <w:tblW w:w="945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tblPr>
      <w:tblGrid>
        <w:gridCol w:w="3025"/>
        <w:gridCol w:w="4289"/>
        <w:gridCol w:w="2137"/>
      </w:tblGrid>
      <w:tr w:rsidR="002D0574" w:rsidRPr="00FF5D73" w:rsidTr="002D0574">
        <w:trPr>
          <w:jc w:val="center"/>
        </w:trPr>
        <w:tc>
          <w:tcPr>
            <w:tcW w:w="3025" w:type="dxa"/>
            <w:shd w:val="clear" w:color="auto" w:fill="EEECE1" w:themeFill="background2"/>
            <w:vAlign w:val="center"/>
          </w:tcPr>
          <w:p w:rsidR="002D0574" w:rsidRPr="002D0574" w:rsidRDefault="002D0574" w:rsidP="002D0574">
            <w:pPr>
              <w:tabs>
                <w:tab w:val="center" w:pos="4677"/>
                <w:tab w:val="right" w:pos="9355"/>
              </w:tabs>
              <w:jc w:val="center"/>
              <w:rPr>
                <w:rFonts w:ascii="Times New Roman" w:hAnsi="Times New Roman"/>
                <w:sz w:val="22"/>
                <w:szCs w:val="22"/>
              </w:rPr>
            </w:pPr>
            <w:r w:rsidRPr="002D0574">
              <w:rPr>
                <w:rFonts w:ascii="Times New Roman" w:hAnsi="Times New Roman"/>
                <w:sz w:val="22"/>
                <w:szCs w:val="22"/>
              </w:rPr>
              <w:t>Тип рекреационного</w:t>
            </w:r>
          </w:p>
          <w:p w:rsidR="002D0574" w:rsidRPr="002D0574" w:rsidRDefault="002D0574" w:rsidP="002D0574">
            <w:pPr>
              <w:tabs>
                <w:tab w:val="center" w:pos="4677"/>
                <w:tab w:val="right" w:pos="9355"/>
              </w:tabs>
              <w:jc w:val="center"/>
              <w:rPr>
                <w:rFonts w:ascii="Times New Roman" w:hAnsi="Times New Roman"/>
                <w:sz w:val="22"/>
                <w:szCs w:val="22"/>
              </w:rPr>
            </w:pPr>
            <w:r w:rsidRPr="002D0574">
              <w:rPr>
                <w:rFonts w:ascii="Times New Roman" w:hAnsi="Times New Roman"/>
                <w:sz w:val="22"/>
                <w:szCs w:val="22"/>
              </w:rPr>
              <w:t>объекта</w:t>
            </w:r>
          </w:p>
        </w:tc>
        <w:tc>
          <w:tcPr>
            <w:tcW w:w="4289" w:type="dxa"/>
            <w:shd w:val="clear" w:color="auto" w:fill="EEECE1" w:themeFill="background2"/>
            <w:vAlign w:val="center"/>
          </w:tcPr>
          <w:p w:rsidR="002D0574" w:rsidRPr="002D0574" w:rsidRDefault="002D0574" w:rsidP="002D0574">
            <w:pPr>
              <w:tabs>
                <w:tab w:val="center" w:pos="4677"/>
                <w:tab w:val="right" w:pos="9355"/>
              </w:tabs>
              <w:jc w:val="center"/>
              <w:rPr>
                <w:rFonts w:ascii="Times New Roman" w:hAnsi="Times New Roman"/>
                <w:spacing w:val="-3"/>
                <w:sz w:val="22"/>
                <w:szCs w:val="22"/>
              </w:rPr>
            </w:pPr>
            <w:r w:rsidRPr="002D0574">
              <w:rPr>
                <w:rFonts w:ascii="Times New Roman" w:hAnsi="Times New Roman"/>
                <w:sz w:val="22"/>
                <w:szCs w:val="22"/>
              </w:rPr>
              <w:t>Предельная рекреационная нагрузка –</w:t>
            </w:r>
          </w:p>
          <w:p w:rsidR="002D0574" w:rsidRPr="002D0574" w:rsidRDefault="002D0574" w:rsidP="002D0574">
            <w:pPr>
              <w:tabs>
                <w:tab w:val="center" w:pos="4677"/>
                <w:tab w:val="right" w:pos="9355"/>
              </w:tabs>
              <w:jc w:val="center"/>
              <w:rPr>
                <w:rFonts w:ascii="Times New Roman" w:hAnsi="Times New Roman"/>
                <w:spacing w:val="-2"/>
                <w:sz w:val="22"/>
                <w:szCs w:val="22"/>
              </w:rPr>
            </w:pPr>
            <w:r w:rsidRPr="002D0574">
              <w:rPr>
                <w:rFonts w:ascii="Times New Roman" w:hAnsi="Times New Roman"/>
                <w:spacing w:val="-3"/>
                <w:sz w:val="22"/>
                <w:szCs w:val="22"/>
              </w:rPr>
              <w:t>число единовременных посетителей, чел./га</w:t>
            </w:r>
          </w:p>
        </w:tc>
        <w:tc>
          <w:tcPr>
            <w:tcW w:w="2137" w:type="dxa"/>
            <w:shd w:val="clear" w:color="auto" w:fill="EEECE1" w:themeFill="background2"/>
            <w:vAlign w:val="center"/>
          </w:tcPr>
          <w:p w:rsidR="002D0574" w:rsidRPr="002D0574" w:rsidRDefault="002D0574" w:rsidP="002D0574">
            <w:pPr>
              <w:tabs>
                <w:tab w:val="center" w:pos="4677"/>
                <w:tab w:val="right" w:pos="9355"/>
              </w:tabs>
              <w:jc w:val="center"/>
              <w:rPr>
                <w:rFonts w:ascii="Times New Roman" w:hAnsi="Times New Roman"/>
                <w:sz w:val="22"/>
                <w:szCs w:val="22"/>
              </w:rPr>
            </w:pPr>
            <w:r w:rsidRPr="002D0574">
              <w:rPr>
                <w:rFonts w:ascii="Times New Roman" w:hAnsi="Times New Roman"/>
                <w:sz w:val="22"/>
                <w:szCs w:val="22"/>
              </w:rPr>
              <w:t>Радиус доступности</w:t>
            </w:r>
          </w:p>
        </w:tc>
      </w:tr>
      <w:tr w:rsidR="002D0574" w:rsidRPr="00FF5D73" w:rsidTr="002D0574">
        <w:trPr>
          <w:trHeight w:val="252"/>
          <w:jc w:val="center"/>
        </w:trPr>
        <w:tc>
          <w:tcPr>
            <w:tcW w:w="3025" w:type="dxa"/>
          </w:tcPr>
          <w:p w:rsidR="002D0574" w:rsidRPr="002D0574" w:rsidRDefault="002D0574" w:rsidP="00182791">
            <w:pPr>
              <w:tabs>
                <w:tab w:val="center" w:pos="4677"/>
                <w:tab w:val="right" w:pos="9355"/>
              </w:tabs>
              <w:jc w:val="both"/>
              <w:rPr>
                <w:rFonts w:ascii="Times New Roman" w:hAnsi="Times New Roman"/>
                <w:bCs/>
                <w:sz w:val="22"/>
                <w:szCs w:val="22"/>
              </w:rPr>
            </w:pPr>
            <w:r w:rsidRPr="002D0574">
              <w:rPr>
                <w:rFonts w:ascii="Times New Roman" w:hAnsi="Times New Roman"/>
                <w:bCs/>
                <w:sz w:val="22"/>
                <w:szCs w:val="22"/>
              </w:rPr>
              <w:t>Леса</w:t>
            </w:r>
          </w:p>
        </w:tc>
        <w:tc>
          <w:tcPr>
            <w:tcW w:w="4289" w:type="dxa"/>
          </w:tcPr>
          <w:p w:rsidR="002D0574" w:rsidRPr="002D0574" w:rsidRDefault="002D0574" w:rsidP="002D0574">
            <w:pPr>
              <w:tabs>
                <w:tab w:val="center" w:pos="4677"/>
                <w:tab w:val="right" w:pos="9355"/>
              </w:tabs>
              <w:jc w:val="center"/>
              <w:rPr>
                <w:rFonts w:ascii="Times New Roman" w:hAnsi="Times New Roman"/>
                <w:bCs/>
                <w:sz w:val="22"/>
                <w:szCs w:val="22"/>
              </w:rPr>
            </w:pPr>
            <w:r w:rsidRPr="002D0574">
              <w:rPr>
                <w:rFonts w:ascii="Times New Roman" w:hAnsi="Times New Roman"/>
                <w:bCs/>
                <w:sz w:val="22"/>
                <w:szCs w:val="22"/>
              </w:rPr>
              <w:t>не более 5</w:t>
            </w:r>
          </w:p>
        </w:tc>
        <w:tc>
          <w:tcPr>
            <w:tcW w:w="2137" w:type="dxa"/>
            <w:vAlign w:val="center"/>
          </w:tcPr>
          <w:p w:rsidR="002D0574" w:rsidRPr="002D0574" w:rsidRDefault="002D0574" w:rsidP="002D0574">
            <w:pPr>
              <w:tabs>
                <w:tab w:val="center" w:pos="4677"/>
                <w:tab w:val="right" w:pos="9355"/>
              </w:tabs>
              <w:jc w:val="center"/>
              <w:rPr>
                <w:rFonts w:ascii="Times New Roman" w:hAnsi="Times New Roman"/>
                <w:bCs/>
                <w:sz w:val="22"/>
                <w:szCs w:val="22"/>
              </w:rPr>
            </w:pPr>
            <w:r w:rsidRPr="002D0574">
              <w:rPr>
                <w:rFonts w:ascii="Times New Roman" w:hAnsi="Times New Roman"/>
                <w:bCs/>
                <w:sz w:val="22"/>
                <w:szCs w:val="22"/>
              </w:rPr>
              <w:t>-</w:t>
            </w:r>
          </w:p>
        </w:tc>
      </w:tr>
      <w:tr w:rsidR="002D0574" w:rsidRPr="00FF5D73" w:rsidTr="002D0574">
        <w:trPr>
          <w:jc w:val="center"/>
        </w:trPr>
        <w:tc>
          <w:tcPr>
            <w:tcW w:w="3025" w:type="dxa"/>
          </w:tcPr>
          <w:p w:rsidR="002D0574" w:rsidRPr="002D0574" w:rsidRDefault="002D0574" w:rsidP="00182791">
            <w:pPr>
              <w:tabs>
                <w:tab w:val="center" w:pos="4677"/>
                <w:tab w:val="right" w:pos="9355"/>
              </w:tabs>
              <w:suppressAutoHyphens/>
              <w:jc w:val="both"/>
              <w:rPr>
                <w:rFonts w:ascii="Times New Roman" w:hAnsi="Times New Roman"/>
                <w:bCs/>
                <w:sz w:val="22"/>
                <w:szCs w:val="22"/>
              </w:rPr>
            </w:pPr>
            <w:r w:rsidRPr="002D0574">
              <w:rPr>
                <w:rFonts w:ascii="Times New Roman" w:hAnsi="Times New Roman"/>
                <w:bCs/>
                <w:sz w:val="22"/>
                <w:szCs w:val="22"/>
              </w:rPr>
              <w:t>Лесопарки (лугопарки, гидропарки)</w:t>
            </w:r>
          </w:p>
        </w:tc>
        <w:tc>
          <w:tcPr>
            <w:tcW w:w="4289" w:type="dxa"/>
          </w:tcPr>
          <w:p w:rsidR="002D0574" w:rsidRPr="002D0574" w:rsidRDefault="002D0574" w:rsidP="002D0574">
            <w:pPr>
              <w:tabs>
                <w:tab w:val="center" w:pos="4677"/>
                <w:tab w:val="right" w:pos="9355"/>
              </w:tabs>
              <w:jc w:val="center"/>
              <w:rPr>
                <w:rFonts w:ascii="Times New Roman" w:hAnsi="Times New Roman"/>
                <w:bCs/>
                <w:sz w:val="22"/>
                <w:szCs w:val="22"/>
              </w:rPr>
            </w:pPr>
            <w:r w:rsidRPr="002D0574">
              <w:rPr>
                <w:rFonts w:ascii="Times New Roman" w:hAnsi="Times New Roman"/>
                <w:bCs/>
                <w:sz w:val="22"/>
                <w:szCs w:val="22"/>
              </w:rPr>
              <w:t>не более 50</w:t>
            </w:r>
          </w:p>
        </w:tc>
        <w:tc>
          <w:tcPr>
            <w:tcW w:w="2137" w:type="dxa"/>
          </w:tcPr>
          <w:p w:rsidR="002D0574" w:rsidRPr="002D0574" w:rsidRDefault="002D0574" w:rsidP="002D0574">
            <w:pPr>
              <w:tabs>
                <w:tab w:val="center" w:pos="4677"/>
                <w:tab w:val="right" w:pos="9355"/>
              </w:tabs>
              <w:ind w:left="-57" w:right="-57"/>
              <w:jc w:val="center"/>
              <w:rPr>
                <w:rFonts w:ascii="Times New Roman" w:hAnsi="Times New Roman"/>
                <w:bCs/>
                <w:sz w:val="22"/>
                <w:szCs w:val="22"/>
              </w:rPr>
            </w:pPr>
            <w:r w:rsidRPr="002D0574">
              <w:rPr>
                <w:rFonts w:ascii="Times New Roman" w:hAnsi="Times New Roman"/>
                <w:bCs/>
                <w:sz w:val="22"/>
                <w:szCs w:val="22"/>
              </w:rPr>
              <w:t>15-20 минут транспортной доступности</w:t>
            </w:r>
          </w:p>
        </w:tc>
      </w:tr>
      <w:tr w:rsidR="002D0574" w:rsidRPr="00FF5D73" w:rsidTr="002D0574">
        <w:trPr>
          <w:jc w:val="center"/>
        </w:trPr>
        <w:tc>
          <w:tcPr>
            <w:tcW w:w="3025" w:type="dxa"/>
          </w:tcPr>
          <w:p w:rsidR="002D0574" w:rsidRPr="002D0574" w:rsidRDefault="002D0574" w:rsidP="00182791">
            <w:pPr>
              <w:tabs>
                <w:tab w:val="center" w:pos="4677"/>
                <w:tab w:val="right" w:pos="9355"/>
              </w:tabs>
              <w:suppressAutoHyphens/>
              <w:jc w:val="both"/>
              <w:rPr>
                <w:rFonts w:ascii="Times New Roman" w:hAnsi="Times New Roman"/>
                <w:bCs/>
                <w:sz w:val="22"/>
                <w:szCs w:val="22"/>
              </w:rPr>
            </w:pPr>
            <w:r w:rsidRPr="002D0574">
              <w:rPr>
                <w:rFonts w:ascii="Times New Roman" w:hAnsi="Times New Roman"/>
                <w:bCs/>
                <w:sz w:val="22"/>
                <w:szCs w:val="22"/>
              </w:rPr>
              <w:t xml:space="preserve">Сады </w:t>
            </w:r>
          </w:p>
        </w:tc>
        <w:tc>
          <w:tcPr>
            <w:tcW w:w="4289" w:type="dxa"/>
          </w:tcPr>
          <w:p w:rsidR="002D0574" w:rsidRPr="002D0574" w:rsidRDefault="002D0574" w:rsidP="002D0574">
            <w:pPr>
              <w:tabs>
                <w:tab w:val="center" w:pos="4677"/>
                <w:tab w:val="right" w:pos="9355"/>
              </w:tabs>
              <w:jc w:val="center"/>
              <w:rPr>
                <w:rFonts w:ascii="Times New Roman" w:hAnsi="Times New Roman"/>
                <w:bCs/>
                <w:sz w:val="22"/>
                <w:szCs w:val="22"/>
              </w:rPr>
            </w:pPr>
            <w:r w:rsidRPr="002D0574">
              <w:rPr>
                <w:rFonts w:ascii="Times New Roman" w:hAnsi="Times New Roman"/>
                <w:bCs/>
                <w:sz w:val="22"/>
                <w:szCs w:val="22"/>
              </w:rPr>
              <w:t>не более 100</w:t>
            </w:r>
          </w:p>
        </w:tc>
        <w:tc>
          <w:tcPr>
            <w:tcW w:w="2137" w:type="dxa"/>
          </w:tcPr>
          <w:p w:rsidR="002D0574" w:rsidRPr="002D0574" w:rsidRDefault="002D0574" w:rsidP="002D0574">
            <w:pPr>
              <w:tabs>
                <w:tab w:val="center" w:pos="4677"/>
                <w:tab w:val="right" w:pos="9355"/>
              </w:tabs>
              <w:jc w:val="center"/>
              <w:rPr>
                <w:rFonts w:ascii="Times New Roman" w:hAnsi="Times New Roman"/>
                <w:bCs/>
                <w:sz w:val="22"/>
                <w:szCs w:val="22"/>
              </w:rPr>
            </w:pPr>
            <w:r w:rsidRPr="002D0574">
              <w:rPr>
                <w:rFonts w:ascii="Times New Roman" w:hAnsi="Times New Roman"/>
                <w:bCs/>
                <w:sz w:val="22"/>
                <w:szCs w:val="22"/>
              </w:rPr>
              <w:t>400-600 м</w:t>
            </w:r>
          </w:p>
        </w:tc>
      </w:tr>
    </w:tbl>
    <w:p w:rsidR="002D6B59" w:rsidRPr="002D0574" w:rsidRDefault="002D6B59" w:rsidP="002D6B59">
      <w:pPr>
        <w:spacing w:after="0" w:line="240" w:lineRule="auto"/>
        <w:jc w:val="both"/>
        <w:rPr>
          <w:rFonts w:ascii="Times New Roman" w:hAnsi="Times New Roman"/>
          <w:sz w:val="8"/>
          <w:szCs w:val="8"/>
        </w:rPr>
      </w:pPr>
    </w:p>
    <w:p w:rsidR="0082645A" w:rsidRDefault="005112F0" w:rsidP="00B86C46">
      <w:pPr>
        <w:spacing w:after="0" w:line="240" w:lineRule="auto"/>
        <w:ind w:firstLine="567"/>
        <w:jc w:val="both"/>
        <w:rPr>
          <w:rFonts w:ascii="Times New Roman" w:hAnsi="Times New Roman"/>
          <w:sz w:val="24"/>
          <w:szCs w:val="24"/>
        </w:rPr>
      </w:pPr>
      <w:r>
        <w:rPr>
          <w:rFonts w:ascii="Times New Roman" w:hAnsi="Times New Roman"/>
          <w:sz w:val="24"/>
          <w:szCs w:val="24"/>
        </w:rPr>
        <w:t>5</w:t>
      </w:r>
      <w:r w:rsidR="002D0574">
        <w:rPr>
          <w:rFonts w:ascii="Times New Roman" w:hAnsi="Times New Roman"/>
          <w:sz w:val="24"/>
          <w:szCs w:val="24"/>
        </w:rPr>
        <w:t>.8.8.5</w:t>
      </w:r>
      <w:r w:rsidR="002D0574" w:rsidRPr="002D6B59">
        <w:rPr>
          <w:rFonts w:ascii="Times New Roman" w:hAnsi="Times New Roman"/>
          <w:sz w:val="24"/>
          <w:szCs w:val="24"/>
        </w:rPr>
        <w:t>.</w:t>
      </w:r>
      <w:r w:rsidR="002D0574">
        <w:rPr>
          <w:rFonts w:ascii="Times New Roman" w:hAnsi="Times New Roman"/>
          <w:sz w:val="24"/>
          <w:szCs w:val="24"/>
        </w:rPr>
        <w:t xml:space="preserve"> Минимальные размеры площади озелененных территорий рекомендуется принимать по табл</w:t>
      </w:r>
      <w:r w:rsidR="000D0237">
        <w:rPr>
          <w:rFonts w:ascii="Times New Roman" w:hAnsi="Times New Roman"/>
          <w:sz w:val="24"/>
          <w:szCs w:val="24"/>
        </w:rPr>
        <w:t>.</w:t>
      </w:r>
      <w:r w:rsidR="00EB3772">
        <w:rPr>
          <w:rFonts w:ascii="Times New Roman" w:hAnsi="Times New Roman"/>
          <w:sz w:val="24"/>
          <w:szCs w:val="24"/>
        </w:rPr>
        <w:t>4</w:t>
      </w:r>
      <w:r w:rsidR="00B42AAE">
        <w:rPr>
          <w:rFonts w:ascii="Times New Roman" w:hAnsi="Times New Roman"/>
          <w:sz w:val="24"/>
          <w:szCs w:val="24"/>
        </w:rPr>
        <w:t>5</w:t>
      </w:r>
      <w:r w:rsidR="002D0574">
        <w:rPr>
          <w:rFonts w:ascii="Times New Roman" w:hAnsi="Times New Roman"/>
          <w:sz w:val="24"/>
          <w:szCs w:val="24"/>
        </w:rPr>
        <w:t>.</w:t>
      </w:r>
    </w:p>
    <w:p w:rsidR="002D0574" w:rsidRPr="002D0574" w:rsidRDefault="002D0574" w:rsidP="002D0574">
      <w:pPr>
        <w:spacing w:after="0" w:line="240" w:lineRule="auto"/>
        <w:jc w:val="both"/>
        <w:rPr>
          <w:rFonts w:ascii="Times New Roman" w:hAnsi="Times New Roman"/>
          <w:sz w:val="8"/>
          <w:szCs w:val="8"/>
        </w:rPr>
      </w:pPr>
    </w:p>
    <w:p w:rsidR="002D0574" w:rsidRPr="002D0574" w:rsidRDefault="00EB3772" w:rsidP="002D0574">
      <w:pPr>
        <w:spacing w:after="0" w:line="240" w:lineRule="auto"/>
        <w:jc w:val="both"/>
        <w:rPr>
          <w:rFonts w:ascii="Times New Roman" w:hAnsi="Times New Roman"/>
          <w:b/>
          <w:i/>
        </w:rPr>
      </w:pPr>
      <w:r>
        <w:rPr>
          <w:rFonts w:ascii="Times New Roman" w:hAnsi="Times New Roman"/>
          <w:i/>
          <w:sz w:val="24"/>
          <w:szCs w:val="24"/>
        </w:rPr>
        <w:t>Таблица 4</w:t>
      </w:r>
      <w:r w:rsidR="00B42AAE">
        <w:rPr>
          <w:rFonts w:ascii="Times New Roman" w:hAnsi="Times New Roman"/>
          <w:i/>
          <w:sz w:val="24"/>
          <w:szCs w:val="24"/>
        </w:rPr>
        <w:t>5</w:t>
      </w:r>
      <w:r w:rsidR="002D0574" w:rsidRPr="007B0A19">
        <w:rPr>
          <w:rFonts w:ascii="Times New Roman" w:hAnsi="Times New Roman"/>
          <w:i/>
          <w:sz w:val="24"/>
          <w:szCs w:val="24"/>
        </w:rPr>
        <w:t>.</w:t>
      </w:r>
      <w:r w:rsidR="002D0574" w:rsidRPr="002D0574">
        <w:rPr>
          <w:rFonts w:ascii="Times New Roman" w:hAnsi="Times New Roman"/>
          <w:b/>
          <w:i/>
          <w:sz w:val="24"/>
          <w:szCs w:val="24"/>
        </w:rPr>
        <w:t xml:space="preserve"> -  Минимальные размеры площади озелененных территорий</w:t>
      </w:r>
    </w:p>
    <w:p w:rsidR="0082645A" w:rsidRPr="002D0574" w:rsidRDefault="0082645A" w:rsidP="002D0574">
      <w:pPr>
        <w:spacing w:after="0" w:line="240" w:lineRule="auto"/>
        <w:jc w:val="both"/>
        <w:rPr>
          <w:rFonts w:ascii="Times New Roman" w:hAnsi="Times New Roman"/>
          <w:sz w:val="8"/>
          <w:szCs w:val="8"/>
        </w:rPr>
      </w:pPr>
    </w:p>
    <w:tbl>
      <w:tblPr>
        <w:tblStyle w:val="14"/>
        <w:tblW w:w="9492" w:type="dxa"/>
        <w:jc w:val="center"/>
        <w:tblLook w:val="01E0"/>
      </w:tblPr>
      <w:tblGrid>
        <w:gridCol w:w="5363"/>
        <w:gridCol w:w="4129"/>
      </w:tblGrid>
      <w:tr w:rsidR="002D0574" w:rsidRPr="00FF5D73" w:rsidTr="002D0574">
        <w:trPr>
          <w:trHeight w:val="284"/>
          <w:jc w:val="center"/>
        </w:trPr>
        <w:tc>
          <w:tcPr>
            <w:tcW w:w="5363" w:type="dxa"/>
            <w:shd w:val="clear" w:color="auto" w:fill="EEECE1" w:themeFill="background2"/>
            <w:vAlign w:val="center"/>
          </w:tcPr>
          <w:p w:rsidR="002D0574" w:rsidRPr="00FF5D73" w:rsidRDefault="002D0574" w:rsidP="00182791">
            <w:pPr>
              <w:tabs>
                <w:tab w:val="center" w:pos="4677"/>
                <w:tab w:val="right" w:pos="9355"/>
              </w:tabs>
              <w:jc w:val="both"/>
              <w:rPr>
                <w:rFonts w:ascii="Times New Roman" w:hAnsi="Times New Roman"/>
                <w:bCs/>
                <w:sz w:val="22"/>
                <w:szCs w:val="22"/>
              </w:rPr>
            </w:pPr>
            <w:r w:rsidRPr="00FF5D73">
              <w:rPr>
                <w:rFonts w:ascii="Times New Roman" w:hAnsi="Times New Roman"/>
                <w:bCs/>
                <w:sz w:val="22"/>
                <w:szCs w:val="22"/>
              </w:rPr>
              <w:t>Озелененные территории общего пользования</w:t>
            </w:r>
          </w:p>
        </w:tc>
        <w:tc>
          <w:tcPr>
            <w:tcW w:w="4129" w:type="dxa"/>
            <w:shd w:val="clear" w:color="auto" w:fill="EEECE1" w:themeFill="background2"/>
            <w:vAlign w:val="center"/>
          </w:tcPr>
          <w:p w:rsidR="002D0574" w:rsidRPr="00FF5D73" w:rsidRDefault="002D0574" w:rsidP="00182791">
            <w:pPr>
              <w:tabs>
                <w:tab w:val="center" w:pos="4677"/>
                <w:tab w:val="right" w:pos="9355"/>
              </w:tabs>
              <w:jc w:val="both"/>
              <w:rPr>
                <w:rFonts w:ascii="Times New Roman" w:hAnsi="Times New Roman"/>
                <w:bCs/>
                <w:sz w:val="22"/>
                <w:szCs w:val="22"/>
              </w:rPr>
            </w:pPr>
            <w:r w:rsidRPr="00FF5D73">
              <w:rPr>
                <w:rFonts w:ascii="Times New Roman" w:hAnsi="Times New Roman"/>
                <w:bCs/>
                <w:sz w:val="22"/>
                <w:szCs w:val="22"/>
              </w:rPr>
              <w:t>Минимальная площадь, га</w:t>
            </w:r>
          </w:p>
        </w:tc>
      </w:tr>
      <w:tr w:rsidR="002D0574" w:rsidRPr="00FF5D73" w:rsidTr="002D0574">
        <w:trPr>
          <w:jc w:val="center"/>
        </w:trPr>
        <w:tc>
          <w:tcPr>
            <w:tcW w:w="5363" w:type="dxa"/>
          </w:tcPr>
          <w:p w:rsidR="002D0574" w:rsidRPr="00FF5D73" w:rsidRDefault="00EB3772" w:rsidP="00EB3772">
            <w:pPr>
              <w:tabs>
                <w:tab w:val="center" w:pos="4677"/>
                <w:tab w:val="right" w:pos="9355"/>
              </w:tabs>
              <w:jc w:val="both"/>
              <w:rPr>
                <w:rFonts w:ascii="Times New Roman" w:hAnsi="Times New Roman"/>
                <w:bCs/>
                <w:sz w:val="22"/>
                <w:szCs w:val="22"/>
              </w:rPr>
            </w:pPr>
            <w:r>
              <w:rPr>
                <w:rFonts w:ascii="Times New Roman" w:hAnsi="Times New Roman"/>
                <w:bCs/>
                <w:sz w:val="22"/>
                <w:szCs w:val="22"/>
              </w:rPr>
              <w:t>П</w:t>
            </w:r>
            <w:r w:rsidR="002D0574" w:rsidRPr="00FF5D73">
              <w:rPr>
                <w:rFonts w:ascii="Times New Roman" w:hAnsi="Times New Roman"/>
                <w:bCs/>
                <w:sz w:val="22"/>
                <w:szCs w:val="22"/>
              </w:rPr>
              <w:t>арки</w:t>
            </w:r>
          </w:p>
        </w:tc>
        <w:tc>
          <w:tcPr>
            <w:tcW w:w="4129" w:type="dxa"/>
          </w:tcPr>
          <w:p w:rsidR="002D0574" w:rsidRPr="00FF5D73" w:rsidRDefault="002D0574" w:rsidP="002D0574">
            <w:pPr>
              <w:tabs>
                <w:tab w:val="center" w:pos="4677"/>
                <w:tab w:val="right" w:pos="9355"/>
              </w:tabs>
              <w:jc w:val="center"/>
              <w:rPr>
                <w:rFonts w:ascii="Times New Roman" w:hAnsi="Times New Roman"/>
                <w:bCs/>
                <w:sz w:val="22"/>
                <w:szCs w:val="22"/>
              </w:rPr>
            </w:pPr>
            <w:r w:rsidRPr="00FF5D73">
              <w:rPr>
                <w:rFonts w:ascii="Times New Roman" w:hAnsi="Times New Roman"/>
                <w:bCs/>
                <w:sz w:val="22"/>
                <w:szCs w:val="22"/>
              </w:rPr>
              <w:t>1</w:t>
            </w:r>
            <w:r w:rsidR="0055388B">
              <w:rPr>
                <w:rFonts w:ascii="Times New Roman" w:hAnsi="Times New Roman"/>
                <w:bCs/>
                <w:sz w:val="22"/>
                <w:szCs w:val="22"/>
              </w:rPr>
              <w:t>,</w:t>
            </w:r>
            <w:r w:rsidRPr="00FF5D73">
              <w:rPr>
                <w:rFonts w:ascii="Times New Roman" w:hAnsi="Times New Roman"/>
                <w:bCs/>
                <w:sz w:val="22"/>
                <w:szCs w:val="22"/>
              </w:rPr>
              <w:t>5</w:t>
            </w:r>
          </w:p>
        </w:tc>
      </w:tr>
      <w:tr w:rsidR="002D0574" w:rsidRPr="00FF5D73" w:rsidTr="002D0574">
        <w:trPr>
          <w:jc w:val="center"/>
        </w:trPr>
        <w:tc>
          <w:tcPr>
            <w:tcW w:w="5363" w:type="dxa"/>
          </w:tcPr>
          <w:p w:rsidR="002D0574" w:rsidRPr="00FF5D73" w:rsidRDefault="002D0574" w:rsidP="00182791">
            <w:pPr>
              <w:tabs>
                <w:tab w:val="center" w:pos="4677"/>
                <w:tab w:val="right" w:pos="9355"/>
              </w:tabs>
              <w:jc w:val="both"/>
              <w:rPr>
                <w:rFonts w:ascii="Times New Roman" w:hAnsi="Times New Roman"/>
                <w:bCs/>
                <w:sz w:val="22"/>
                <w:szCs w:val="22"/>
              </w:rPr>
            </w:pPr>
            <w:r w:rsidRPr="00FF5D73">
              <w:rPr>
                <w:rFonts w:ascii="Times New Roman" w:hAnsi="Times New Roman"/>
                <w:bCs/>
                <w:sz w:val="22"/>
                <w:szCs w:val="22"/>
              </w:rPr>
              <w:t>Парки планировочных районов</w:t>
            </w:r>
          </w:p>
        </w:tc>
        <w:tc>
          <w:tcPr>
            <w:tcW w:w="4129" w:type="dxa"/>
          </w:tcPr>
          <w:p w:rsidR="002D0574" w:rsidRPr="00FF5D73" w:rsidRDefault="002D0574" w:rsidP="002D0574">
            <w:pPr>
              <w:tabs>
                <w:tab w:val="center" w:pos="4677"/>
                <w:tab w:val="right" w:pos="9355"/>
              </w:tabs>
              <w:jc w:val="center"/>
              <w:rPr>
                <w:rFonts w:ascii="Times New Roman" w:hAnsi="Times New Roman"/>
                <w:bCs/>
                <w:sz w:val="22"/>
                <w:szCs w:val="22"/>
              </w:rPr>
            </w:pPr>
            <w:r w:rsidRPr="00FF5D73">
              <w:rPr>
                <w:rFonts w:ascii="Times New Roman" w:hAnsi="Times New Roman"/>
                <w:bCs/>
                <w:sz w:val="22"/>
                <w:szCs w:val="22"/>
              </w:rPr>
              <w:t>1</w:t>
            </w:r>
            <w:r w:rsidR="0055388B">
              <w:rPr>
                <w:rFonts w:ascii="Times New Roman" w:hAnsi="Times New Roman"/>
                <w:bCs/>
                <w:sz w:val="22"/>
                <w:szCs w:val="22"/>
              </w:rPr>
              <w:t>,</w:t>
            </w:r>
            <w:r w:rsidRPr="00FF5D73">
              <w:rPr>
                <w:rFonts w:ascii="Times New Roman" w:hAnsi="Times New Roman"/>
                <w:bCs/>
                <w:sz w:val="22"/>
                <w:szCs w:val="22"/>
              </w:rPr>
              <w:t>0</w:t>
            </w:r>
          </w:p>
        </w:tc>
      </w:tr>
      <w:tr w:rsidR="002D0574" w:rsidRPr="00FF5D73" w:rsidTr="002D0574">
        <w:trPr>
          <w:jc w:val="center"/>
        </w:trPr>
        <w:tc>
          <w:tcPr>
            <w:tcW w:w="5363" w:type="dxa"/>
          </w:tcPr>
          <w:p w:rsidR="002D0574" w:rsidRPr="00FF5D73" w:rsidRDefault="002D0574" w:rsidP="00182791">
            <w:pPr>
              <w:tabs>
                <w:tab w:val="center" w:pos="4677"/>
                <w:tab w:val="right" w:pos="9355"/>
              </w:tabs>
              <w:jc w:val="both"/>
              <w:rPr>
                <w:rFonts w:ascii="Times New Roman" w:hAnsi="Times New Roman"/>
                <w:bCs/>
                <w:sz w:val="22"/>
                <w:szCs w:val="22"/>
              </w:rPr>
            </w:pPr>
            <w:r w:rsidRPr="00FF5D73">
              <w:rPr>
                <w:rFonts w:ascii="Times New Roman" w:hAnsi="Times New Roman"/>
                <w:bCs/>
                <w:sz w:val="22"/>
                <w:szCs w:val="22"/>
              </w:rPr>
              <w:t>Сады жилых зон</w:t>
            </w:r>
          </w:p>
        </w:tc>
        <w:tc>
          <w:tcPr>
            <w:tcW w:w="4129" w:type="dxa"/>
          </w:tcPr>
          <w:p w:rsidR="002D0574" w:rsidRPr="00FF5D73" w:rsidRDefault="0055388B" w:rsidP="002D0574">
            <w:pPr>
              <w:tabs>
                <w:tab w:val="center" w:pos="4677"/>
                <w:tab w:val="right" w:pos="9355"/>
              </w:tabs>
              <w:jc w:val="center"/>
              <w:rPr>
                <w:rFonts w:ascii="Times New Roman" w:hAnsi="Times New Roman"/>
                <w:bCs/>
                <w:sz w:val="22"/>
                <w:szCs w:val="22"/>
              </w:rPr>
            </w:pPr>
            <w:r>
              <w:rPr>
                <w:rFonts w:ascii="Times New Roman" w:hAnsi="Times New Roman"/>
                <w:bCs/>
                <w:sz w:val="22"/>
                <w:szCs w:val="22"/>
              </w:rPr>
              <w:t>0,</w:t>
            </w:r>
            <w:r w:rsidR="002D0574" w:rsidRPr="00FF5D73">
              <w:rPr>
                <w:rFonts w:ascii="Times New Roman" w:hAnsi="Times New Roman"/>
                <w:bCs/>
                <w:sz w:val="22"/>
                <w:szCs w:val="22"/>
              </w:rPr>
              <w:t>3</w:t>
            </w:r>
          </w:p>
        </w:tc>
      </w:tr>
      <w:tr w:rsidR="002D0574" w:rsidRPr="00FF5D73" w:rsidTr="002D0574">
        <w:trPr>
          <w:jc w:val="center"/>
        </w:trPr>
        <w:tc>
          <w:tcPr>
            <w:tcW w:w="5363" w:type="dxa"/>
          </w:tcPr>
          <w:p w:rsidR="002D0574" w:rsidRPr="00FF5D73" w:rsidRDefault="002D0574" w:rsidP="00182791">
            <w:pPr>
              <w:tabs>
                <w:tab w:val="center" w:pos="4677"/>
                <w:tab w:val="right" w:pos="9355"/>
              </w:tabs>
              <w:jc w:val="both"/>
              <w:rPr>
                <w:rFonts w:ascii="Times New Roman" w:hAnsi="Times New Roman"/>
                <w:bCs/>
                <w:sz w:val="22"/>
                <w:szCs w:val="22"/>
              </w:rPr>
            </w:pPr>
            <w:r w:rsidRPr="00FF5D73">
              <w:rPr>
                <w:rFonts w:ascii="Times New Roman" w:hAnsi="Times New Roman"/>
                <w:bCs/>
                <w:sz w:val="22"/>
                <w:szCs w:val="22"/>
              </w:rPr>
              <w:t xml:space="preserve">Скверы </w:t>
            </w:r>
          </w:p>
        </w:tc>
        <w:tc>
          <w:tcPr>
            <w:tcW w:w="4129" w:type="dxa"/>
          </w:tcPr>
          <w:p w:rsidR="002D0574" w:rsidRPr="00FF5D73" w:rsidRDefault="002D0574" w:rsidP="002D0574">
            <w:pPr>
              <w:tabs>
                <w:tab w:val="center" w:pos="4677"/>
                <w:tab w:val="right" w:pos="9355"/>
              </w:tabs>
              <w:jc w:val="center"/>
              <w:rPr>
                <w:rFonts w:ascii="Times New Roman" w:hAnsi="Times New Roman"/>
                <w:bCs/>
                <w:sz w:val="22"/>
                <w:szCs w:val="22"/>
              </w:rPr>
            </w:pPr>
            <w:r w:rsidRPr="00FF5D73">
              <w:rPr>
                <w:rFonts w:ascii="Times New Roman" w:hAnsi="Times New Roman"/>
                <w:bCs/>
                <w:sz w:val="22"/>
                <w:szCs w:val="22"/>
              </w:rPr>
              <w:t>0,</w:t>
            </w:r>
            <w:r w:rsidR="0055388B">
              <w:rPr>
                <w:rFonts w:ascii="Times New Roman" w:hAnsi="Times New Roman"/>
                <w:bCs/>
                <w:sz w:val="22"/>
                <w:szCs w:val="22"/>
              </w:rPr>
              <w:t>0</w:t>
            </w:r>
            <w:r w:rsidRPr="00FF5D73">
              <w:rPr>
                <w:rFonts w:ascii="Times New Roman" w:hAnsi="Times New Roman"/>
                <w:bCs/>
                <w:sz w:val="22"/>
                <w:szCs w:val="22"/>
              </w:rPr>
              <w:t>5</w:t>
            </w:r>
          </w:p>
        </w:tc>
      </w:tr>
    </w:tbl>
    <w:p w:rsidR="0082645A" w:rsidRPr="002D0574" w:rsidRDefault="0082645A" w:rsidP="002D0574">
      <w:pPr>
        <w:spacing w:after="0" w:line="240" w:lineRule="auto"/>
        <w:jc w:val="both"/>
        <w:rPr>
          <w:rFonts w:ascii="Times New Roman" w:hAnsi="Times New Roman"/>
          <w:sz w:val="8"/>
          <w:szCs w:val="8"/>
        </w:rPr>
      </w:pPr>
    </w:p>
    <w:p w:rsidR="002D0574" w:rsidRDefault="002D0574" w:rsidP="002D0574">
      <w:pPr>
        <w:spacing w:after="0" w:line="240" w:lineRule="auto"/>
        <w:jc w:val="both"/>
        <w:rPr>
          <w:rFonts w:ascii="Times New Roman" w:hAnsi="Times New Roman"/>
          <w:sz w:val="20"/>
          <w:szCs w:val="20"/>
        </w:rPr>
      </w:pPr>
      <w:r>
        <w:rPr>
          <w:rFonts w:ascii="Times New Roman" w:hAnsi="Times New Roman"/>
          <w:b/>
          <w:sz w:val="20"/>
          <w:szCs w:val="20"/>
        </w:rPr>
        <w:t>Примечания</w:t>
      </w:r>
      <w:r w:rsidRPr="002D0574">
        <w:rPr>
          <w:rFonts w:ascii="Times New Roman" w:hAnsi="Times New Roman"/>
          <w:b/>
          <w:sz w:val="20"/>
          <w:szCs w:val="20"/>
        </w:rPr>
        <w:t>:</w:t>
      </w:r>
      <w:r w:rsidRPr="002D0574">
        <w:rPr>
          <w:rFonts w:ascii="Times New Roman" w:hAnsi="Times New Roman"/>
          <w:sz w:val="20"/>
          <w:szCs w:val="20"/>
        </w:rPr>
        <w:t xml:space="preserve"> </w:t>
      </w:r>
    </w:p>
    <w:p w:rsidR="0082645A" w:rsidRPr="002D0574" w:rsidRDefault="002D0574" w:rsidP="002D0574">
      <w:pPr>
        <w:spacing w:after="0" w:line="240" w:lineRule="auto"/>
        <w:jc w:val="both"/>
        <w:rPr>
          <w:rFonts w:ascii="Times New Roman" w:hAnsi="Times New Roman"/>
          <w:sz w:val="20"/>
          <w:szCs w:val="20"/>
        </w:rPr>
      </w:pPr>
      <w:r w:rsidRPr="002D0574">
        <w:rPr>
          <w:rFonts w:ascii="Times New Roman" w:hAnsi="Times New Roman"/>
          <w:sz w:val="20"/>
          <w:szCs w:val="20"/>
        </w:rPr>
        <w:t xml:space="preserve">1. </w:t>
      </w:r>
      <w:r>
        <w:rPr>
          <w:rFonts w:ascii="Times New Roman" w:hAnsi="Times New Roman"/>
          <w:sz w:val="20"/>
          <w:szCs w:val="20"/>
        </w:rPr>
        <w:t xml:space="preserve">  </w:t>
      </w:r>
      <w:r w:rsidRPr="002D0574">
        <w:rPr>
          <w:rFonts w:ascii="Times New Roman" w:hAnsi="Times New Roman"/>
          <w:sz w:val="20"/>
          <w:szCs w:val="20"/>
        </w:rPr>
        <w:t>Для условий реконструирования указанные размеры могут быть уменьшены.</w:t>
      </w:r>
    </w:p>
    <w:p w:rsidR="00EB3772" w:rsidRDefault="00EB3772" w:rsidP="00182791">
      <w:pPr>
        <w:tabs>
          <w:tab w:val="left" w:pos="567"/>
        </w:tabs>
        <w:spacing w:after="0" w:line="240" w:lineRule="auto"/>
        <w:ind w:firstLine="567"/>
        <w:jc w:val="both"/>
        <w:rPr>
          <w:rFonts w:ascii="Times New Roman" w:hAnsi="Times New Roman"/>
          <w:sz w:val="24"/>
          <w:szCs w:val="24"/>
        </w:rPr>
      </w:pPr>
    </w:p>
    <w:p w:rsidR="00182791" w:rsidRDefault="005112F0" w:rsidP="00182791">
      <w:pPr>
        <w:tabs>
          <w:tab w:val="left" w:pos="567"/>
        </w:tabs>
        <w:spacing w:after="0" w:line="240" w:lineRule="auto"/>
        <w:ind w:firstLine="567"/>
        <w:jc w:val="both"/>
        <w:rPr>
          <w:rFonts w:ascii="Times New Roman" w:hAnsi="Times New Roman"/>
          <w:sz w:val="24"/>
          <w:szCs w:val="24"/>
        </w:rPr>
      </w:pPr>
      <w:r>
        <w:rPr>
          <w:rFonts w:ascii="Times New Roman" w:hAnsi="Times New Roman"/>
          <w:sz w:val="24"/>
          <w:szCs w:val="24"/>
        </w:rPr>
        <w:t>5</w:t>
      </w:r>
      <w:r w:rsidR="00182791">
        <w:rPr>
          <w:rFonts w:ascii="Times New Roman" w:hAnsi="Times New Roman"/>
          <w:sz w:val="24"/>
          <w:szCs w:val="24"/>
        </w:rPr>
        <w:t>.8.8.6. Размеры зон на территории массового кратковременного отдыха принимают по табл</w:t>
      </w:r>
      <w:r w:rsidR="000D0237">
        <w:rPr>
          <w:rFonts w:ascii="Times New Roman" w:hAnsi="Times New Roman"/>
          <w:sz w:val="24"/>
          <w:szCs w:val="24"/>
        </w:rPr>
        <w:t>.</w:t>
      </w:r>
      <w:r w:rsidR="00EB3772">
        <w:rPr>
          <w:rFonts w:ascii="Times New Roman" w:hAnsi="Times New Roman"/>
          <w:sz w:val="24"/>
          <w:szCs w:val="24"/>
        </w:rPr>
        <w:t>4</w:t>
      </w:r>
      <w:r w:rsidR="00B42AAE">
        <w:rPr>
          <w:rFonts w:ascii="Times New Roman" w:hAnsi="Times New Roman"/>
          <w:sz w:val="24"/>
          <w:szCs w:val="24"/>
        </w:rPr>
        <w:t>6</w:t>
      </w:r>
      <w:r w:rsidR="00182791">
        <w:rPr>
          <w:rFonts w:ascii="Times New Roman" w:hAnsi="Times New Roman"/>
          <w:sz w:val="24"/>
          <w:szCs w:val="24"/>
        </w:rPr>
        <w:t>.</w:t>
      </w:r>
    </w:p>
    <w:p w:rsidR="00182791" w:rsidRPr="00182791" w:rsidRDefault="00182791" w:rsidP="00182791">
      <w:pPr>
        <w:spacing w:after="0" w:line="240" w:lineRule="auto"/>
        <w:rPr>
          <w:rFonts w:ascii="Times New Roman" w:hAnsi="Times New Roman"/>
          <w:sz w:val="8"/>
          <w:szCs w:val="8"/>
        </w:rPr>
      </w:pPr>
    </w:p>
    <w:p w:rsidR="00127C3A" w:rsidRPr="00182791" w:rsidRDefault="00EB3772" w:rsidP="00182791">
      <w:pPr>
        <w:spacing w:after="0" w:line="240" w:lineRule="auto"/>
        <w:rPr>
          <w:rFonts w:ascii="Times New Roman" w:hAnsi="Times New Roman"/>
          <w:b/>
          <w:i/>
          <w:sz w:val="24"/>
          <w:szCs w:val="24"/>
        </w:rPr>
      </w:pPr>
      <w:r>
        <w:rPr>
          <w:rFonts w:ascii="Times New Roman" w:hAnsi="Times New Roman"/>
          <w:i/>
          <w:sz w:val="24"/>
          <w:szCs w:val="24"/>
        </w:rPr>
        <w:t>Таблица 4</w:t>
      </w:r>
      <w:r w:rsidR="00B42AAE">
        <w:rPr>
          <w:rFonts w:ascii="Times New Roman" w:hAnsi="Times New Roman"/>
          <w:i/>
          <w:sz w:val="24"/>
          <w:szCs w:val="24"/>
        </w:rPr>
        <w:t>6</w:t>
      </w:r>
      <w:r w:rsidR="00127C3A" w:rsidRPr="007B0A19">
        <w:rPr>
          <w:rFonts w:ascii="Times New Roman" w:hAnsi="Times New Roman"/>
          <w:i/>
          <w:sz w:val="24"/>
          <w:szCs w:val="24"/>
        </w:rPr>
        <w:t>.</w:t>
      </w:r>
      <w:r w:rsidR="00182791" w:rsidRPr="00182791">
        <w:rPr>
          <w:rFonts w:ascii="Times New Roman" w:hAnsi="Times New Roman"/>
          <w:b/>
          <w:i/>
          <w:sz w:val="24"/>
          <w:szCs w:val="24"/>
        </w:rPr>
        <w:t xml:space="preserve"> - </w:t>
      </w:r>
      <w:r w:rsidR="00127C3A" w:rsidRPr="00182791">
        <w:rPr>
          <w:rFonts w:ascii="Times New Roman" w:hAnsi="Times New Roman"/>
          <w:b/>
          <w:i/>
          <w:sz w:val="24"/>
          <w:szCs w:val="24"/>
        </w:rPr>
        <w:t>Размеры зон на территории массового кратковременного отдыха</w:t>
      </w:r>
    </w:p>
    <w:p w:rsidR="00127C3A" w:rsidRPr="00182791" w:rsidRDefault="00127C3A" w:rsidP="00127C3A">
      <w:pPr>
        <w:spacing w:after="0" w:line="240" w:lineRule="auto"/>
        <w:ind w:firstLine="567"/>
        <w:jc w:val="center"/>
        <w:rPr>
          <w:rFonts w:ascii="Times New Roman" w:hAnsi="Times New Roman"/>
          <w:b/>
          <w:sz w:val="8"/>
          <w:szCs w:val="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11"/>
        <w:gridCol w:w="2835"/>
        <w:gridCol w:w="2410"/>
      </w:tblGrid>
      <w:tr w:rsidR="00127C3A" w:rsidRPr="003E5984" w:rsidTr="00182791">
        <w:tc>
          <w:tcPr>
            <w:tcW w:w="4111"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127C3A" w:rsidRPr="003E5984" w:rsidRDefault="00127C3A" w:rsidP="00112186">
            <w:pPr>
              <w:spacing w:after="0" w:line="240" w:lineRule="auto"/>
              <w:jc w:val="center"/>
              <w:rPr>
                <w:rFonts w:ascii="Times New Roman" w:hAnsi="Times New Roman"/>
              </w:rPr>
            </w:pPr>
            <w:r w:rsidRPr="003E5984">
              <w:rPr>
                <w:rFonts w:ascii="Times New Roman" w:hAnsi="Times New Roman"/>
              </w:rPr>
              <w:t>Интенсивность использования</w:t>
            </w:r>
          </w:p>
        </w:tc>
        <w:tc>
          <w:tcPr>
            <w:tcW w:w="2835"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127C3A" w:rsidRPr="003E5984" w:rsidRDefault="00127C3A" w:rsidP="00112186">
            <w:pPr>
              <w:spacing w:after="0" w:line="240" w:lineRule="auto"/>
              <w:jc w:val="center"/>
              <w:rPr>
                <w:rFonts w:ascii="Times New Roman" w:hAnsi="Times New Roman"/>
              </w:rPr>
            </w:pPr>
            <w:r w:rsidRPr="003E5984">
              <w:rPr>
                <w:rFonts w:ascii="Times New Roman" w:hAnsi="Times New Roman"/>
              </w:rPr>
              <w:t>Норма обеспеченности</w:t>
            </w:r>
          </w:p>
        </w:tc>
        <w:tc>
          <w:tcPr>
            <w:tcW w:w="2410"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127C3A" w:rsidRPr="003E5984" w:rsidRDefault="00127C3A" w:rsidP="00112186">
            <w:pPr>
              <w:spacing w:after="0" w:line="240" w:lineRule="auto"/>
              <w:jc w:val="center"/>
              <w:rPr>
                <w:rFonts w:ascii="Times New Roman" w:hAnsi="Times New Roman"/>
              </w:rPr>
            </w:pPr>
            <w:r w:rsidRPr="003E5984">
              <w:rPr>
                <w:rFonts w:ascii="Times New Roman" w:hAnsi="Times New Roman"/>
              </w:rPr>
              <w:t>Единица измерения</w:t>
            </w:r>
          </w:p>
        </w:tc>
      </w:tr>
      <w:tr w:rsidR="00127C3A" w:rsidRPr="003E5984" w:rsidTr="00112186">
        <w:tc>
          <w:tcPr>
            <w:tcW w:w="4111" w:type="dxa"/>
            <w:tcBorders>
              <w:top w:val="single" w:sz="4" w:space="0" w:color="auto"/>
              <w:left w:val="single" w:sz="4" w:space="0" w:color="auto"/>
              <w:bottom w:val="single" w:sz="4" w:space="0" w:color="auto"/>
              <w:right w:val="single" w:sz="4" w:space="0" w:color="auto"/>
            </w:tcBorders>
            <w:hideMark/>
          </w:tcPr>
          <w:p w:rsidR="00127C3A" w:rsidRPr="003E5984" w:rsidRDefault="00127C3A" w:rsidP="00112186">
            <w:pPr>
              <w:spacing w:after="0" w:line="240" w:lineRule="auto"/>
              <w:jc w:val="both"/>
              <w:rPr>
                <w:rFonts w:ascii="Times New Roman" w:hAnsi="Times New Roman"/>
              </w:rPr>
            </w:pPr>
            <w:r w:rsidRPr="003E5984">
              <w:rPr>
                <w:rFonts w:ascii="Times New Roman" w:hAnsi="Times New Roman"/>
              </w:rPr>
              <w:t>Зона активного отдыха</w:t>
            </w:r>
          </w:p>
        </w:tc>
        <w:tc>
          <w:tcPr>
            <w:tcW w:w="2835" w:type="dxa"/>
            <w:tcBorders>
              <w:top w:val="single" w:sz="4" w:space="0" w:color="auto"/>
              <w:left w:val="single" w:sz="4" w:space="0" w:color="auto"/>
              <w:bottom w:val="single" w:sz="4" w:space="0" w:color="auto"/>
              <w:right w:val="single" w:sz="4" w:space="0" w:color="auto"/>
            </w:tcBorders>
            <w:vAlign w:val="center"/>
            <w:hideMark/>
          </w:tcPr>
          <w:p w:rsidR="00127C3A" w:rsidRPr="00182791" w:rsidRDefault="00127C3A" w:rsidP="00112186">
            <w:pPr>
              <w:spacing w:after="0" w:line="240" w:lineRule="auto"/>
              <w:jc w:val="center"/>
              <w:rPr>
                <w:rFonts w:ascii="Times New Roman" w:hAnsi="Times New Roman"/>
              </w:rPr>
            </w:pPr>
            <w:r w:rsidRPr="00182791">
              <w:rPr>
                <w:rFonts w:ascii="Times New Roman" w:hAnsi="Times New Roman"/>
              </w:rPr>
              <w:t>100</w:t>
            </w:r>
          </w:p>
        </w:tc>
        <w:tc>
          <w:tcPr>
            <w:tcW w:w="2410" w:type="dxa"/>
            <w:vMerge w:val="restart"/>
            <w:tcBorders>
              <w:top w:val="single" w:sz="4" w:space="0" w:color="auto"/>
              <w:left w:val="single" w:sz="4" w:space="0" w:color="auto"/>
              <w:bottom w:val="single" w:sz="4" w:space="0" w:color="auto"/>
              <w:right w:val="single" w:sz="4" w:space="0" w:color="auto"/>
            </w:tcBorders>
            <w:vAlign w:val="center"/>
            <w:hideMark/>
          </w:tcPr>
          <w:p w:rsidR="00127C3A" w:rsidRPr="003E5984" w:rsidRDefault="00127C3A" w:rsidP="00112186">
            <w:pPr>
              <w:spacing w:after="0" w:line="240" w:lineRule="auto"/>
              <w:jc w:val="center"/>
              <w:rPr>
                <w:rFonts w:ascii="Times New Roman" w:hAnsi="Times New Roman"/>
              </w:rPr>
            </w:pPr>
            <w:r w:rsidRPr="003E5984">
              <w:rPr>
                <w:rFonts w:ascii="Times New Roman" w:hAnsi="Times New Roman"/>
              </w:rPr>
              <w:t>м</w:t>
            </w:r>
            <w:r w:rsidRPr="003E5984">
              <w:rPr>
                <w:rFonts w:ascii="Times New Roman" w:hAnsi="Times New Roman"/>
                <w:vertAlign w:val="superscript"/>
              </w:rPr>
              <w:t>2</w:t>
            </w:r>
            <w:r w:rsidRPr="003E5984">
              <w:rPr>
                <w:rFonts w:ascii="Times New Roman" w:hAnsi="Times New Roman"/>
              </w:rPr>
              <w:t xml:space="preserve"> на 1 посетителя</w:t>
            </w:r>
          </w:p>
        </w:tc>
      </w:tr>
      <w:tr w:rsidR="00127C3A" w:rsidRPr="003E5984" w:rsidTr="00112186">
        <w:tc>
          <w:tcPr>
            <w:tcW w:w="4111" w:type="dxa"/>
            <w:tcBorders>
              <w:top w:val="single" w:sz="4" w:space="0" w:color="auto"/>
              <w:left w:val="single" w:sz="4" w:space="0" w:color="auto"/>
              <w:bottom w:val="single" w:sz="4" w:space="0" w:color="auto"/>
              <w:right w:val="single" w:sz="4" w:space="0" w:color="auto"/>
            </w:tcBorders>
            <w:hideMark/>
          </w:tcPr>
          <w:p w:rsidR="00127C3A" w:rsidRPr="003E5984" w:rsidRDefault="00127C3A" w:rsidP="00112186">
            <w:pPr>
              <w:spacing w:after="0" w:line="240" w:lineRule="auto"/>
              <w:jc w:val="both"/>
              <w:rPr>
                <w:rFonts w:ascii="Times New Roman" w:hAnsi="Times New Roman"/>
              </w:rPr>
            </w:pPr>
            <w:r w:rsidRPr="003E5984">
              <w:rPr>
                <w:rFonts w:ascii="Times New Roman" w:hAnsi="Times New Roman"/>
              </w:rPr>
              <w:t>Зона средней и низкой активности</w:t>
            </w:r>
          </w:p>
        </w:tc>
        <w:tc>
          <w:tcPr>
            <w:tcW w:w="2835" w:type="dxa"/>
            <w:tcBorders>
              <w:top w:val="single" w:sz="4" w:space="0" w:color="auto"/>
              <w:left w:val="single" w:sz="4" w:space="0" w:color="auto"/>
              <w:bottom w:val="single" w:sz="4" w:space="0" w:color="auto"/>
              <w:right w:val="single" w:sz="4" w:space="0" w:color="auto"/>
            </w:tcBorders>
            <w:vAlign w:val="center"/>
            <w:hideMark/>
          </w:tcPr>
          <w:p w:rsidR="00127C3A" w:rsidRPr="00182791" w:rsidRDefault="00127C3A" w:rsidP="00112186">
            <w:pPr>
              <w:spacing w:after="0" w:line="240" w:lineRule="auto"/>
              <w:jc w:val="center"/>
              <w:rPr>
                <w:rFonts w:ascii="Times New Roman" w:hAnsi="Times New Roman"/>
              </w:rPr>
            </w:pPr>
            <w:r w:rsidRPr="00182791">
              <w:rPr>
                <w:rFonts w:ascii="Times New Roman" w:hAnsi="Times New Roman"/>
              </w:rPr>
              <w:t>500-1000</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127C3A" w:rsidRPr="003E5984" w:rsidRDefault="00127C3A" w:rsidP="00112186">
            <w:pPr>
              <w:spacing w:after="0" w:line="240" w:lineRule="auto"/>
              <w:rPr>
                <w:rFonts w:ascii="Times New Roman" w:hAnsi="Times New Roman"/>
              </w:rPr>
            </w:pPr>
          </w:p>
        </w:tc>
      </w:tr>
    </w:tbl>
    <w:p w:rsidR="00E37C8D" w:rsidRPr="000D0237" w:rsidRDefault="00E37C8D" w:rsidP="00C05906">
      <w:pPr>
        <w:tabs>
          <w:tab w:val="left" w:pos="567"/>
        </w:tabs>
        <w:spacing w:after="0" w:line="240" w:lineRule="auto"/>
        <w:jc w:val="both"/>
        <w:rPr>
          <w:rFonts w:ascii="Times New Roman" w:hAnsi="Times New Roman"/>
          <w:b/>
          <w:sz w:val="20"/>
          <w:szCs w:val="20"/>
        </w:rPr>
      </w:pPr>
    </w:p>
    <w:p w:rsidR="004A136E" w:rsidRDefault="004A136E" w:rsidP="007B0A19">
      <w:pPr>
        <w:shd w:val="clear" w:color="auto" w:fill="FFFFFF" w:themeFill="background1"/>
        <w:tabs>
          <w:tab w:val="left" w:pos="567"/>
        </w:tabs>
        <w:spacing w:after="0" w:line="240" w:lineRule="auto"/>
        <w:jc w:val="both"/>
        <w:rPr>
          <w:rFonts w:ascii="Times New Roman" w:hAnsi="Times New Roman"/>
          <w:b/>
          <w:sz w:val="20"/>
          <w:szCs w:val="20"/>
        </w:rPr>
      </w:pPr>
    </w:p>
    <w:p w:rsidR="004515A1" w:rsidRDefault="004515A1" w:rsidP="007B0A19">
      <w:pPr>
        <w:shd w:val="clear" w:color="auto" w:fill="FFFFFF" w:themeFill="background1"/>
        <w:tabs>
          <w:tab w:val="left" w:pos="567"/>
        </w:tabs>
        <w:spacing w:after="0" w:line="240" w:lineRule="auto"/>
        <w:jc w:val="both"/>
        <w:rPr>
          <w:rFonts w:ascii="Times New Roman" w:hAnsi="Times New Roman"/>
          <w:b/>
          <w:sz w:val="20"/>
          <w:szCs w:val="20"/>
        </w:rPr>
      </w:pPr>
    </w:p>
    <w:p w:rsidR="00B9079A" w:rsidRDefault="00B9079A" w:rsidP="007B0A19">
      <w:pPr>
        <w:shd w:val="clear" w:color="auto" w:fill="FFFFFF" w:themeFill="background1"/>
        <w:tabs>
          <w:tab w:val="left" w:pos="567"/>
        </w:tabs>
        <w:spacing w:after="0" w:line="240" w:lineRule="auto"/>
        <w:jc w:val="both"/>
        <w:rPr>
          <w:rFonts w:ascii="Times New Roman" w:hAnsi="Times New Roman"/>
          <w:b/>
          <w:sz w:val="20"/>
          <w:szCs w:val="20"/>
        </w:rPr>
      </w:pPr>
    </w:p>
    <w:p w:rsidR="004515A1" w:rsidRDefault="004515A1" w:rsidP="007B0A19">
      <w:pPr>
        <w:shd w:val="clear" w:color="auto" w:fill="FFFFFF" w:themeFill="background1"/>
        <w:tabs>
          <w:tab w:val="left" w:pos="567"/>
        </w:tabs>
        <w:spacing w:after="0" w:line="240" w:lineRule="auto"/>
        <w:jc w:val="both"/>
        <w:rPr>
          <w:rFonts w:ascii="Times New Roman" w:hAnsi="Times New Roman"/>
          <w:b/>
          <w:sz w:val="20"/>
          <w:szCs w:val="20"/>
        </w:rPr>
      </w:pPr>
    </w:p>
    <w:p w:rsidR="00EB3772" w:rsidRDefault="00EB3772" w:rsidP="007B0A19">
      <w:pPr>
        <w:shd w:val="clear" w:color="auto" w:fill="FFFFFF" w:themeFill="background1"/>
        <w:tabs>
          <w:tab w:val="left" w:pos="567"/>
        </w:tabs>
        <w:spacing w:after="0" w:line="240" w:lineRule="auto"/>
        <w:jc w:val="both"/>
        <w:rPr>
          <w:rFonts w:ascii="Times New Roman" w:hAnsi="Times New Roman"/>
          <w:b/>
          <w:sz w:val="20"/>
          <w:szCs w:val="20"/>
        </w:rPr>
      </w:pPr>
    </w:p>
    <w:p w:rsidR="00EB3772" w:rsidRDefault="00EB3772" w:rsidP="007B0A19">
      <w:pPr>
        <w:shd w:val="clear" w:color="auto" w:fill="FFFFFF" w:themeFill="background1"/>
        <w:tabs>
          <w:tab w:val="left" w:pos="567"/>
        </w:tabs>
        <w:spacing w:after="0" w:line="240" w:lineRule="auto"/>
        <w:jc w:val="both"/>
        <w:rPr>
          <w:rFonts w:ascii="Times New Roman" w:hAnsi="Times New Roman"/>
          <w:b/>
          <w:sz w:val="20"/>
          <w:szCs w:val="20"/>
        </w:rPr>
      </w:pPr>
    </w:p>
    <w:p w:rsidR="004515A1" w:rsidRPr="000D0237" w:rsidRDefault="004515A1" w:rsidP="007B0A19">
      <w:pPr>
        <w:shd w:val="clear" w:color="auto" w:fill="FFFFFF" w:themeFill="background1"/>
        <w:tabs>
          <w:tab w:val="left" w:pos="567"/>
        </w:tabs>
        <w:spacing w:after="0" w:line="240" w:lineRule="auto"/>
        <w:jc w:val="both"/>
        <w:rPr>
          <w:rFonts w:ascii="Times New Roman" w:hAnsi="Times New Roman"/>
          <w:b/>
          <w:sz w:val="20"/>
          <w:szCs w:val="20"/>
        </w:rPr>
      </w:pPr>
    </w:p>
    <w:p w:rsidR="00E6793F" w:rsidRPr="00177B12" w:rsidRDefault="00551A47" w:rsidP="00E6793F">
      <w:pPr>
        <w:jc w:val="center"/>
        <w:rPr>
          <w:rFonts w:ascii="Arial Narrow" w:hAnsi="Arial Narrow"/>
          <w:b/>
          <w:sz w:val="16"/>
          <w:szCs w:val="16"/>
        </w:rPr>
      </w:pPr>
      <w:r>
        <w:rPr>
          <w:rFonts w:ascii="Arial Narrow" w:hAnsi="Arial Narrow"/>
          <w:b/>
          <w:noProof/>
          <w:sz w:val="16"/>
          <w:szCs w:val="16"/>
        </w:rPr>
        <w:lastRenderedPageBreak/>
        <w:pict>
          <v:rect id="Rectangle 83" o:spid="_x0000_s1112" style="position:absolute;left:0;text-align:left;margin-left:-.65pt;margin-top:2.75pt;width:469.5pt;height:7.15pt;z-index:251638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oqfeQIAAOYEAAAOAAAAZHJzL2Uyb0RvYy54bWysVF1v0zAUfUfiP1h+Z0nTj6XR0mnqGEIa&#10;MFEQz7e2k1g4trHdpuPXc+10pWM8IRLJ8s29Pj7nfuTq+tArshfOS6NrOrnIKRGaGS51W9OvX+7e&#10;lJT4AJqDMlrU9FF4er16/epqsJUoTGcUF44giPbVYGvahWCrLPOsEz34C2OFRmdjXA8BTddm3MGA&#10;6L3KijxfZINx3DrDhPf49XZ00lXCbxrBwqem8SIQVVPkFtLq0rqNa7a6gqp1YDvJjjTgH1j0IDVe&#10;eoK6hQBk5+QLqF4yZ7xpwgUzfWaaRjKRNKCaSf6Hmk0HViQtmBxvT2ny/w+Wfdw/OCI51q5cUqKh&#10;xyJ9xrSBbpUg5TRmaLC+wsCNfXBRo7f3hn33RJt1h2HixjkzdAI48prE+OzZgWh4PEq2wwfDER52&#10;waRkHRrXR0BMAzmkmjyeaiIOgTD8OF8uisUcS8fQt8zLfJ5ugOrpsHU+vBOmJ3FTU4fcEzjs732I&#10;ZKB6CknkjZL8TiqVDNdu18qRPWB7rPN5Prs9ovvzMKXJUNNpOcnzBP3M6c8x7or4/g2jlwEbXcm+&#10;pmUenxgEVUzbW83TPoBU4x45Kx3dIrUwComG2SHEpuMD4TJKLcrpEseLS+znaZkv8uUlJaBaHEQW&#10;HCXOhG8ydKmLYl5fKF4UxayYjtlStoMxD/MndsjiKC5l8XR9ss6YpXLHCo+dsjX8EauNt6eS4s8B&#10;N51xPykZcNBq6n/swAlK1HuNHbOczGZxMpMxm18WaLhzz/bcA5ohVE0DKk3bdRineWedbDu8aZL0&#10;aHODXdbI1AGxA0dWx97EYUoijoMfp/XcTlG/f0+rXwAAAP//AwBQSwMEFAAGAAgAAAAhADObJK/c&#10;AAAABwEAAA8AAABkcnMvZG93bnJldi54bWxMjsFOwzAQRO9I/IO1SNxaJ1ShSRqnQkgcKnqhVJyd&#10;eEnSxusQu2369yynchzN08wr1pPtxRlH3zlSEM8jEEi1Mx01Cvafb7MUhA+ajO4doYIreliX93eF&#10;zo270Aeed6ERPEI+1wraEIZcSl+3aLWfuwGJu283Wh04jo00o77wuO3lUxQ9S6s74odWD/jaYn3c&#10;nSyfxNXXMdtn6XazHZv3ZEPXww8p9fgwvaxABJzCDYY/fVaHkp0qdyLjRa9gFi+YVJAkILjOFssl&#10;iIq5LAVZFvK/f/kLAAD//wMAUEsBAi0AFAAGAAgAAAAhALaDOJL+AAAA4QEAABMAAAAAAAAAAAAA&#10;AAAAAAAAAFtDb250ZW50X1R5cGVzXS54bWxQSwECLQAUAAYACAAAACEAOP0h/9YAAACUAQAACwAA&#10;AAAAAAAAAAAAAAAvAQAAX3JlbHMvLnJlbHNQSwECLQAUAAYACAAAACEAcHKKn3kCAADmBAAADgAA&#10;AAAAAAAAAAAAAAAuAgAAZHJzL2Uyb0RvYy54bWxQSwECLQAUAAYACAAAACEAM5skr9wAAAAHAQAA&#10;DwAAAAAAAAAAAAAAAADTBAAAZHJzL2Rvd25yZXYueG1sUEsFBgAAAAAEAAQA8wAAANwFAAAAAA==&#10;" fillcolor="#c0504d" strokecolor="#f2f2f2" strokeweight="3pt">
            <v:shadow on="t" color="#622423" opacity=".5" offset="1pt"/>
          </v:rect>
        </w:pict>
      </w:r>
    </w:p>
    <w:p w:rsidR="00E6793F" w:rsidRPr="008C7F54" w:rsidRDefault="00551A47" w:rsidP="00101ECF">
      <w:pPr>
        <w:shd w:val="clear" w:color="auto" w:fill="EEECE1" w:themeFill="background2"/>
        <w:rPr>
          <w:rFonts w:ascii="Arial Narrow" w:hAnsi="Arial Narrow"/>
          <w:b/>
          <w:sz w:val="28"/>
          <w:szCs w:val="28"/>
        </w:rPr>
      </w:pPr>
      <w:r>
        <w:rPr>
          <w:rFonts w:ascii="Arial Narrow" w:hAnsi="Arial Narrow"/>
          <w:b/>
          <w:noProof/>
          <w:sz w:val="28"/>
          <w:szCs w:val="28"/>
        </w:rPr>
        <w:pict>
          <v:rect id="Rectangle 82" o:spid="_x0000_s1111" style="position:absolute;margin-left:-.65pt;margin-top:40.5pt;width:469.5pt;height:7.15pt;z-index:251637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2l3eAIAAOYEAAAOAAAAZHJzL2Uyb0RvYy54bWysVF1v0zAUfUfiP1h+Z0nTj6XR0mnqGEIa&#10;MFEQz67tJBaOba7dpuPXc+10pWM8IRLJ8s29Pj7nfuTq+tBrspfglTU1nVzklEjDrVCmrenXL3dv&#10;Skp8YEYwbY2s6aP09Hr1+tXV4CpZ2M5qIYEgiPHV4GraheCqLPO8kz3zF9ZJg87GQs8CmtBmAtiA&#10;6L3OijxfZIMF4cBy6T1+vR2ddJXwm0by8KlpvAxE1xS5hbRCWrdxzVZXrGqBuU7xIw32Dyx6pgxe&#10;eoK6ZYGRHagXUL3iYL1twgW3fWabRnGZNKCaSf6Hmk3HnExaMDnendLk/x8s/7h/AKIE1q7EUhnW&#10;Y5E+Y9qYabUkZREzNDhfYeDGPUDU6N295d89MXbdYZi8AbBDJ5lAXpMYnz07EA2PR8l2+GAFwrNd&#10;sClZhwb6CIhpIIdUk8dTTeQhEI4f58tFsZhj6Tj6lnmZz9MNrHo67MCHd9L2JG5qCsg9gbP9vQ+R&#10;DKueQhJ5q5W4U1onA9rtWgPZM2yPdT7PZ7dHdH8epg0ZajotJ3meoJ85/TnGXRHfv2H0KmCja9XX&#10;tMzjE4NYFdP21oi0D0zpcY+ctYlumVoYhUTD7hBi04mBCBWlFuV0iTUTCvt5WuaLfHlJCdMtDiIP&#10;QAnY8E2FLnVRzOsLxYuimBXTMVvadWzMw/yJHbI4iktZPF2frDNmqdyxwmOnbK14xGrj7amk+HPA&#10;TWfhJyUDDlpN/Y8dA0mJfm+wY5aT2SxOZjJm88sCDTj3bM89zHCEqmlApWm7DuM07xyotsObJkmP&#10;sTfYZY1KHRA7cGR17E0cpiTiOPhxWs/tFPX797T6BQAA//8DAFBLAwQUAAYACAAAACEAecqix94A&#10;AAAIAQAADwAAAGRycy9kb3ducmV2LnhtbEyPwU7DMBBE70j8g7VI3FonRKVJGqdCSBwqeqFUnJ14&#10;SdLG6xC7bfr3LKdy29WMZt4U68n24oyj7xwpiOcRCKTamY4aBfvPt1kKwgdNRveOUMEVPazL+7tC&#10;58Zd6APPu9AIDiGfawVtCEMupa9btNrP3YDE2rcbrQ78jo00o75wuO3lUxQ9S6s74oZWD/jaYn3c&#10;nSyXxNXXMdtn6XazHZv3xYauhx9S6vFhelmBCDiFmxn+8BkdSmaq3ImMF72CWZywU0Ea8yTWs2S5&#10;BFHxsUhAloX8P6D8BQAA//8DAFBLAQItABQABgAIAAAAIQC2gziS/gAAAOEBAAATAAAAAAAAAAAA&#10;AAAAAAAAAABbQ29udGVudF9UeXBlc10ueG1sUEsBAi0AFAAGAAgAAAAhADj9If/WAAAAlAEAAAsA&#10;AAAAAAAAAAAAAAAALwEAAF9yZWxzLy5yZWxzUEsBAi0AFAAGAAgAAAAhAJQnaXd4AgAA5gQAAA4A&#10;AAAAAAAAAAAAAAAALgIAAGRycy9lMm9Eb2MueG1sUEsBAi0AFAAGAAgAAAAhAHnKosfeAAAACAEA&#10;AA8AAAAAAAAAAAAAAAAA0gQAAGRycy9kb3ducmV2LnhtbFBLBQYAAAAABAAEAPMAAADdBQAAAAA=&#10;" fillcolor="#c0504d" strokecolor="#f2f2f2" strokeweight="3pt">
            <v:shadow on="t" color="#622423" opacity=".5" offset="1pt"/>
          </v:rect>
        </w:pict>
      </w:r>
      <w:r w:rsidR="005112F0">
        <w:rPr>
          <w:rFonts w:ascii="Arial Narrow" w:hAnsi="Arial Narrow"/>
          <w:b/>
          <w:sz w:val="28"/>
          <w:szCs w:val="28"/>
        </w:rPr>
        <w:t>5</w:t>
      </w:r>
      <w:r w:rsidR="004A136E">
        <w:rPr>
          <w:rFonts w:ascii="Arial Narrow" w:hAnsi="Arial Narrow"/>
          <w:b/>
          <w:sz w:val="28"/>
          <w:szCs w:val="28"/>
        </w:rPr>
        <w:t>.8.9.</w:t>
      </w:r>
      <w:r w:rsidR="00E6793F" w:rsidRPr="008C7F54">
        <w:rPr>
          <w:rFonts w:ascii="Arial Narrow" w:hAnsi="Arial Narrow"/>
          <w:b/>
          <w:sz w:val="28"/>
          <w:szCs w:val="28"/>
        </w:rPr>
        <w:t xml:space="preserve"> ОБЪЕКТЫ  БЛАГОУСТРОЙСТВА ТЕРРИТОРИИ</w:t>
      </w:r>
      <w:r w:rsidR="00660EB6" w:rsidRPr="008C7F54">
        <w:rPr>
          <w:rFonts w:ascii="Arial Narrow" w:hAnsi="Arial Narrow"/>
          <w:b/>
          <w:sz w:val="28"/>
          <w:szCs w:val="28"/>
        </w:rPr>
        <w:t xml:space="preserve"> </w:t>
      </w:r>
      <w:r w:rsidR="009B5F09">
        <w:rPr>
          <w:rFonts w:ascii="Arial Narrow" w:hAnsi="Arial Narrow"/>
          <w:b/>
          <w:sz w:val="28"/>
          <w:szCs w:val="28"/>
        </w:rPr>
        <w:t xml:space="preserve">НАСЕЛЕННЫХ ПУНКТОВ </w:t>
      </w:r>
      <w:r w:rsidR="00EB3772">
        <w:rPr>
          <w:rFonts w:ascii="Arial Narrow" w:hAnsi="Arial Narrow"/>
          <w:b/>
          <w:sz w:val="28"/>
          <w:szCs w:val="28"/>
        </w:rPr>
        <w:t xml:space="preserve">СЕЛЬСКОГО </w:t>
      </w:r>
      <w:r w:rsidR="004C7390">
        <w:rPr>
          <w:rFonts w:ascii="Arial Narrow" w:hAnsi="Arial Narrow"/>
          <w:b/>
          <w:sz w:val="28"/>
          <w:szCs w:val="28"/>
        </w:rPr>
        <w:t>ПОСЕЛЕНИЯ</w:t>
      </w:r>
    </w:p>
    <w:p w:rsidR="00E6793F" w:rsidRPr="00933414" w:rsidRDefault="00E6793F" w:rsidP="00E6793F">
      <w:pPr>
        <w:spacing w:after="0" w:line="240" w:lineRule="auto"/>
        <w:jc w:val="center"/>
        <w:rPr>
          <w:rFonts w:ascii="Arial Narrow" w:hAnsi="Arial Narrow"/>
          <w:b/>
          <w:color w:val="1F497D" w:themeColor="text2"/>
          <w:sz w:val="16"/>
          <w:szCs w:val="16"/>
        </w:rPr>
      </w:pPr>
    </w:p>
    <w:p w:rsidR="002A5A00" w:rsidRPr="00D61C84" w:rsidRDefault="002A5A00" w:rsidP="002A5A00">
      <w:pPr>
        <w:tabs>
          <w:tab w:val="left" w:pos="567"/>
        </w:tabs>
        <w:spacing w:after="0" w:line="240" w:lineRule="auto"/>
        <w:jc w:val="both"/>
        <w:rPr>
          <w:rFonts w:ascii="Times New Roman" w:hAnsi="Times New Roman"/>
          <w:sz w:val="24"/>
          <w:szCs w:val="24"/>
        </w:rPr>
      </w:pPr>
      <w:r>
        <w:rPr>
          <w:rFonts w:ascii="Times New Roman" w:hAnsi="Times New Roman"/>
          <w:sz w:val="24"/>
          <w:szCs w:val="24"/>
        </w:rPr>
        <w:tab/>
      </w:r>
      <w:r w:rsidR="005112F0">
        <w:rPr>
          <w:rFonts w:ascii="Times New Roman" w:hAnsi="Times New Roman"/>
          <w:sz w:val="24"/>
          <w:szCs w:val="24"/>
        </w:rPr>
        <w:t>5</w:t>
      </w:r>
      <w:r w:rsidR="004A136E">
        <w:rPr>
          <w:rFonts w:ascii="Times New Roman" w:hAnsi="Times New Roman"/>
          <w:sz w:val="24"/>
          <w:szCs w:val="24"/>
        </w:rPr>
        <w:t>.8.9</w:t>
      </w:r>
      <w:r w:rsidR="00C05906">
        <w:rPr>
          <w:rFonts w:ascii="Times New Roman" w:hAnsi="Times New Roman"/>
          <w:sz w:val="24"/>
          <w:szCs w:val="24"/>
        </w:rPr>
        <w:t xml:space="preserve">.1. </w:t>
      </w:r>
      <w:r>
        <w:rPr>
          <w:rFonts w:ascii="Times New Roman" w:hAnsi="Times New Roman"/>
          <w:sz w:val="24"/>
          <w:szCs w:val="24"/>
        </w:rPr>
        <w:t xml:space="preserve">Обеспеченность площадками дворового благоустройства (состав, </w:t>
      </w:r>
      <w:r w:rsidRPr="00D61C84">
        <w:rPr>
          <w:rFonts w:ascii="Times New Roman" w:hAnsi="Times New Roman"/>
          <w:sz w:val="24"/>
          <w:szCs w:val="24"/>
        </w:rPr>
        <w:t>количество и размеры),</w:t>
      </w:r>
      <w:r w:rsidRPr="00A13AF0">
        <w:rPr>
          <w:rFonts w:ascii="Times New Roman" w:hAnsi="Times New Roman"/>
          <w:color w:val="FF0000"/>
          <w:sz w:val="24"/>
          <w:szCs w:val="24"/>
        </w:rPr>
        <w:t xml:space="preserve"> </w:t>
      </w:r>
      <w:r w:rsidRPr="00D61C84">
        <w:rPr>
          <w:rFonts w:ascii="Times New Roman" w:hAnsi="Times New Roman"/>
          <w:sz w:val="24"/>
          <w:szCs w:val="24"/>
        </w:rPr>
        <w:t>жилых зон, устанавливается в задании на проектирование с учетом демографического состава населения.</w:t>
      </w:r>
    </w:p>
    <w:p w:rsidR="002A5A00" w:rsidRDefault="005112F0" w:rsidP="002A5A00">
      <w:pPr>
        <w:spacing w:after="0" w:line="240" w:lineRule="auto"/>
        <w:ind w:firstLine="567"/>
        <w:jc w:val="both"/>
        <w:rPr>
          <w:rFonts w:ascii="Times New Roman" w:hAnsi="Times New Roman"/>
          <w:sz w:val="24"/>
          <w:szCs w:val="24"/>
        </w:rPr>
      </w:pPr>
      <w:r>
        <w:rPr>
          <w:rFonts w:ascii="Times New Roman" w:hAnsi="Times New Roman"/>
          <w:sz w:val="24"/>
          <w:szCs w:val="24"/>
        </w:rPr>
        <w:t>5</w:t>
      </w:r>
      <w:r w:rsidR="004A136E">
        <w:rPr>
          <w:rFonts w:ascii="Times New Roman" w:hAnsi="Times New Roman"/>
          <w:sz w:val="24"/>
          <w:szCs w:val="24"/>
        </w:rPr>
        <w:t>.8.9</w:t>
      </w:r>
      <w:r w:rsidR="00C05906">
        <w:rPr>
          <w:rFonts w:ascii="Times New Roman" w:hAnsi="Times New Roman"/>
          <w:sz w:val="24"/>
          <w:szCs w:val="24"/>
        </w:rPr>
        <w:t xml:space="preserve">.2. </w:t>
      </w:r>
      <w:r w:rsidR="002A5A00">
        <w:rPr>
          <w:rFonts w:ascii="Times New Roman" w:hAnsi="Times New Roman"/>
          <w:sz w:val="24"/>
          <w:szCs w:val="24"/>
        </w:rPr>
        <w:t>Расчет площади нормируемых элементов дворовой территории осуществля</w:t>
      </w:r>
      <w:r w:rsidR="004A136E">
        <w:rPr>
          <w:rFonts w:ascii="Times New Roman" w:hAnsi="Times New Roman"/>
          <w:sz w:val="24"/>
          <w:szCs w:val="24"/>
        </w:rPr>
        <w:t>ется в соответствии с табл</w:t>
      </w:r>
      <w:r w:rsidR="000D0237">
        <w:rPr>
          <w:rFonts w:ascii="Times New Roman" w:hAnsi="Times New Roman"/>
          <w:sz w:val="24"/>
          <w:szCs w:val="24"/>
        </w:rPr>
        <w:t>.</w:t>
      </w:r>
      <w:r w:rsidR="00EB3772">
        <w:rPr>
          <w:rFonts w:ascii="Times New Roman" w:hAnsi="Times New Roman"/>
          <w:sz w:val="24"/>
          <w:szCs w:val="24"/>
        </w:rPr>
        <w:t>4</w:t>
      </w:r>
      <w:r w:rsidR="000D5DAA">
        <w:rPr>
          <w:rFonts w:ascii="Times New Roman" w:hAnsi="Times New Roman"/>
          <w:sz w:val="24"/>
          <w:szCs w:val="24"/>
        </w:rPr>
        <w:t>7</w:t>
      </w:r>
      <w:r w:rsidR="002A5A00">
        <w:rPr>
          <w:rFonts w:ascii="Times New Roman" w:hAnsi="Times New Roman"/>
          <w:sz w:val="24"/>
          <w:szCs w:val="24"/>
        </w:rPr>
        <w:t>.</w:t>
      </w:r>
    </w:p>
    <w:p w:rsidR="00C05906" w:rsidRPr="00C05906" w:rsidRDefault="00C05906" w:rsidP="00C05906">
      <w:pPr>
        <w:spacing w:after="0" w:line="240" w:lineRule="auto"/>
        <w:jc w:val="both"/>
        <w:rPr>
          <w:rFonts w:ascii="Times New Roman" w:hAnsi="Times New Roman"/>
          <w:sz w:val="8"/>
          <w:szCs w:val="8"/>
        </w:rPr>
      </w:pPr>
    </w:p>
    <w:p w:rsidR="00127C3A" w:rsidRPr="005112F0" w:rsidRDefault="008C7F54" w:rsidP="00C05906">
      <w:pPr>
        <w:spacing w:after="0" w:line="240" w:lineRule="auto"/>
        <w:jc w:val="both"/>
        <w:rPr>
          <w:rFonts w:ascii="Times New Roman" w:hAnsi="Times New Roman"/>
          <w:b/>
          <w:i/>
          <w:sz w:val="24"/>
          <w:szCs w:val="24"/>
        </w:rPr>
      </w:pPr>
      <w:r w:rsidRPr="005112F0">
        <w:rPr>
          <w:rFonts w:ascii="Times New Roman" w:hAnsi="Times New Roman"/>
          <w:i/>
          <w:sz w:val="24"/>
          <w:szCs w:val="24"/>
        </w:rPr>
        <w:t xml:space="preserve">Таблица </w:t>
      </w:r>
      <w:r w:rsidR="00EB3772">
        <w:rPr>
          <w:rFonts w:ascii="Times New Roman" w:hAnsi="Times New Roman"/>
          <w:i/>
          <w:sz w:val="24"/>
          <w:szCs w:val="24"/>
        </w:rPr>
        <w:t>4</w:t>
      </w:r>
      <w:r w:rsidR="000D5DAA">
        <w:rPr>
          <w:rFonts w:ascii="Times New Roman" w:hAnsi="Times New Roman"/>
          <w:i/>
          <w:sz w:val="24"/>
          <w:szCs w:val="24"/>
        </w:rPr>
        <w:t>7</w:t>
      </w:r>
      <w:r w:rsidR="00127C3A" w:rsidRPr="005112F0">
        <w:rPr>
          <w:rFonts w:ascii="Times New Roman" w:hAnsi="Times New Roman"/>
          <w:i/>
          <w:sz w:val="24"/>
          <w:szCs w:val="24"/>
        </w:rPr>
        <w:t>.</w:t>
      </w:r>
      <w:r w:rsidR="00C05906" w:rsidRPr="005112F0">
        <w:rPr>
          <w:rFonts w:ascii="Times New Roman" w:hAnsi="Times New Roman"/>
          <w:b/>
          <w:i/>
          <w:sz w:val="24"/>
          <w:szCs w:val="24"/>
        </w:rPr>
        <w:t xml:space="preserve"> - </w:t>
      </w:r>
      <w:r w:rsidR="00127C3A" w:rsidRPr="005112F0">
        <w:rPr>
          <w:rFonts w:ascii="Times New Roman" w:hAnsi="Times New Roman"/>
          <w:b/>
          <w:i/>
          <w:sz w:val="24"/>
          <w:szCs w:val="24"/>
        </w:rPr>
        <w:t>Площадки общего пользования в жилой застройке</w:t>
      </w:r>
    </w:p>
    <w:p w:rsidR="00FB488C" w:rsidRPr="00C05906" w:rsidRDefault="00FB488C" w:rsidP="00BF1728">
      <w:pPr>
        <w:autoSpaceDE w:val="0"/>
        <w:autoSpaceDN w:val="0"/>
        <w:adjustRightInd w:val="0"/>
        <w:spacing w:after="0" w:line="240" w:lineRule="auto"/>
        <w:jc w:val="center"/>
        <w:rPr>
          <w:rFonts w:ascii="Times New Roman" w:hAnsi="Times New Roman"/>
          <w:b/>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6"/>
        <w:gridCol w:w="3969"/>
        <w:gridCol w:w="1386"/>
        <w:gridCol w:w="1165"/>
        <w:gridCol w:w="1276"/>
        <w:gridCol w:w="1134"/>
      </w:tblGrid>
      <w:tr w:rsidR="00127C3A" w:rsidRPr="00BF1728" w:rsidTr="00C05906">
        <w:tc>
          <w:tcPr>
            <w:tcW w:w="426" w:type="dxa"/>
            <w:vMerge w:val="restart"/>
            <w:shd w:val="clear" w:color="auto" w:fill="EEECE1" w:themeFill="background2"/>
            <w:vAlign w:val="center"/>
          </w:tcPr>
          <w:p w:rsidR="00127C3A" w:rsidRPr="00BF1728" w:rsidRDefault="00127C3A" w:rsidP="00BF1728">
            <w:pPr>
              <w:spacing w:after="0" w:line="240" w:lineRule="auto"/>
              <w:jc w:val="center"/>
              <w:rPr>
                <w:rFonts w:ascii="Times New Roman" w:hAnsi="Times New Roman"/>
              </w:rPr>
            </w:pPr>
            <w:r w:rsidRPr="00BF1728">
              <w:rPr>
                <w:rFonts w:ascii="Times New Roman" w:hAnsi="Times New Roman"/>
              </w:rPr>
              <w:t>№</w:t>
            </w:r>
          </w:p>
        </w:tc>
        <w:tc>
          <w:tcPr>
            <w:tcW w:w="3969" w:type="dxa"/>
            <w:vMerge w:val="restart"/>
            <w:shd w:val="clear" w:color="auto" w:fill="EEECE1" w:themeFill="background2"/>
            <w:vAlign w:val="center"/>
          </w:tcPr>
          <w:p w:rsidR="00127C3A" w:rsidRPr="00BF1728" w:rsidRDefault="00127C3A" w:rsidP="00BF1728">
            <w:pPr>
              <w:spacing w:after="0" w:line="240" w:lineRule="auto"/>
              <w:jc w:val="center"/>
              <w:rPr>
                <w:rFonts w:ascii="Times New Roman" w:hAnsi="Times New Roman"/>
              </w:rPr>
            </w:pPr>
            <w:r w:rsidRPr="00BF1728">
              <w:rPr>
                <w:rFonts w:ascii="Times New Roman" w:hAnsi="Times New Roman"/>
              </w:rPr>
              <w:t>Наименование объекта</w:t>
            </w:r>
          </w:p>
        </w:tc>
        <w:tc>
          <w:tcPr>
            <w:tcW w:w="2551" w:type="dxa"/>
            <w:gridSpan w:val="2"/>
            <w:shd w:val="clear" w:color="auto" w:fill="EEECE1" w:themeFill="background2"/>
            <w:vAlign w:val="center"/>
          </w:tcPr>
          <w:p w:rsidR="00127C3A" w:rsidRPr="00BF1728" w:rsidRDefault="00127C3A" w:rsidP="00BF1728">
            <w:pPr>
              <w:suppressAutoHyphens/>
              <w:spacing w:after="0" w:line="240" w:lineRule="auto"/>
              <w:jc w:val="center"/>
              <w:rPr>
                <w:rFonts w:ascii="Times New Roman" w:hAnsi="Times New Roman"/>
              </w:rPr>
            </w:pPr>
            <w:r w:rsidRPr="00BF1728">
              <w:rPr>
                <w:rFonts w:ascii="Times New Roman" w:hAnsi="Times New Roman"/>
              </w:rPr>
              <w:t>Минимально допустимый уровень обеспеченности</w:t>
            </w:r>
          </w:p>
        </w:tc>
        <w:tc>
          <w:tcPr>
            <w:tcW w:w="2410" w:type="dxa"/>
            <w:gridSpan w:val="2"/>
            <w:shd w:val="clear" w:color="auto" w:fill="EEECE1" w:themeFill="background2"/>
          </w:tcPr>
          <w:p w:rsidR="00127C3A" w:rsidRPr="00BF1728" w:rsidRDefault="00127C3A" w:rsidP="00BF1728">
            <w:pPr>
              <w:spacing w:after="0" w:line="240" w:lineRule="auto"/>
              <w:jc w:val="center"/>
              <w:rPr>
                <w:rFonts w:ascii="Times New Roman" w:hAnsi="Times New Roman"/>
              </w:rPr>
            </w:pPr>
            <w:r w:rsidRPr="00BF1728">
              <w:rPr>
                <w:rFonts w:ascii="Times New Roman" w:hAnsi="Times New Roman"/>
              </w:rPr>
              <w:t>Максимально допустимый уровень территориальной доступности</w:t>
            </w:r>
          </w:p>
        </w:tc>
      </w:tr>
      <w:tr w:rsidR="00127C3A" w:rsidRPr="00BF1728" w:rsidTr="00C05906">
        <w:tc>
          <w:tcPr>
            <w:tcW w:w="426" w:type="dxa"/>
            <w:vMerge/>
            <w:shd w:val="clear" w:color="auto" w:fill="EEECE1" w:themeFill="background2"/>
            <w:vAlign w:val="center"/>
          </w:tcPr>
          <w:p w:rsidR="00127C3A" w:rsidRPr="00BF1728" w:rsidRDefault="00127C3A" w:rsidP="00BF1728">
            <w:pPr>
              <w:spacing w:after="0" w:line="240" w:lineRule="auto"/>
              <w:jc w:val="center"/>
              <w:rPr>
                <w:rFonts w:ascii="Times New Roman" w:hAnsi="Times New Roman"/>
                <w:b/>
              </w:rPr>
            </w:pPr>
          </w:p>
        </w:tc>
        <w:tc>
          <w:tcPr>
            <w:tcW w:w="3969" w:type="dxa"/>
            <w:vMerge/>
            <w:shd w:val="clear" w:color="auto" w:fill="EEECE1" w:themeFill="background2"/>
            <w:vAlign w:val="center"/>
          </w:tcPr>
          <w:p w:rsidR="00127C3A" w:rsidRPr="00BF1728" w:rsidRDefault="00127C3A" w:rsidP="00BF1728">
            <w:pPr>
              <w:spacing w:after="0" w:line="240" w:lineRule="auto"/>
              <w:jc w:val="center"/>
              <w:rPr>
                <w:rFonts w:ascii="Times New Roman" w:hAnsi="Times New Roman"/>
                <w:b/>
              </w:rPr>
            </w:pPr>
          </w:p>
        </w:tc>
        <w:tc>
          <w:tcPr>
            <w:tcW w:w="1386" w:type="dxa"/>
            <w:shd w:val="clear" w:color="auto" w:fill="EEECE1" w:themeFill="background2"/>
            <w:vAlign w:val="center"/>
          </w:tcPr>
          <w:p w:rsidR="00127C3A" w:rsidRPr="00BF1728" w:rsidRDefault="00127C3A" w:rsidP="00BF1728">
            <w:pPr>
              <w:spacing w:after="0" w:line="240" w:lineRule="auto"/>
              <w:jc w:val="center"/>
              <w:rPr>
                <w:rFonts w:ascii="Times New Roman" w:hAnsi="Times New Roman"/>
              </w:rPr>
            </w:pPr>
            <w:r w:rsidRPr="00BF1728">
              <w:rPr>
                <w:rFonts w:ascii="Times New Roman" w:hAnsi="Times New Roman"/>
              </w:rPr>
              <w:t>Единица измерения</w:t>
            </w:r>
          </w:p>
        </w:tc>
        <w:tc>
          <w:tcPr>
            <w:tcW w:w="1165" w:type="dxa"/>
            <w:shd w:val="clear" w:color="auto" w:fill="EEECE1" w:themeFill="background2"/>
            <w:vAlign w:val="center"/>
          </w:tcPr>
          <w:p w:rsidR="00127C3A" w:rsidRPr="00BF1728" w:rsidRDefault="00127C3A" w:rsidP="00BF1728">
            <w:pPr>
              <w:spacing w:after="0" w:line="240" w:lineRule="auto"/>
              <w:jc w:val="center"/>
              <w:rPr>
                <w:rFonts w:ascii="Times New Roman" w:hAnsi="Times New Roman"/>
              </w:rPr>
            </w:pPr>
            <w:r w:rsidRPr="00BF1728">
              <w:rPr>
                <w:rFonts w:ascii="Times New Roman" w:hAnsi="Times New Roman"/>
              </w:rPr>
              <w:t>Величина</w:t>
            </w:r>
          </w:p>
        </w:tc>
        <w:tc>
          <w:tcPr>
            <w:tcW w:w="1276" w:type="dxa"/>
            <w:shd w:val="clear" w:color="auto" w:fill="EEECE1" w:themeFill="background2"/>
            <w:vAlign w:val="center"/>
          </w:tcPr>
          <w:p w:rsidR="00127C3A" w:rsidRPr="00BF1728" w:rsidRDefault="00127C3A" w:rsidP="00BF1728">
            <w:pPr>
              <w:spacing w:after="0" w:line="240" w:lineRule="auto"/>
              <w:jc w:val="center"/>
              <w:rPr>
                <w:rFonts w:ascii="Times New Roman" w:hAnsi="Times New Roman"/>
              </w:rPr>
            </w:pPr>
            <w:r w:rsidRPr="00BF1728">
              <w:rPr>
                <w:rFonts w:ascii="Times New Roman" w:hAnsi="Times New Roman"/>
              </w:rPr>
              <w:t>Единица измерения</w:t>
            </w:r>
          </w:p>
        </w:tc>
        <w:tc>
          <w:tcPr>
            <w:tcW w:w="1134" w:type="dxa"/>
            <w:shd w:val="clear" w:color="auto" w:fill="EEECE1" w:themeFill="background2"/>
            <w:vAlign w:val="center"/>
          </w:tcPr>
          <w:p w:rsidR="00127C3A" w:rsidRPr="00BF1728" w:rsidRDefault="00127C3A" w:rsidP="00BF1728">
            <w:pPr>
              <w:spacing w:after="0" w:line="240" w:lineRule="auto"/>
              <w:jc w:val="center"/>
              <w:rPr>
                <w:rFonts w:ascii="Times New Roman" w:hAnsi="Times New Roman"/>
              </w:rPr>
            </w:pPr>
            <w:r w:rsidRPr="00BF1728">
              <w:rPr>
                <w:rFonts w:ascii="Times New Roman" w:hAnsi="Times New Roman"/>
              </w:rPr>
              <w:t>Величина</w:t>
            </w:r>
          </w:p>
        </w:tc>
      </w:tr>
      <w:tr w:rsidR="00127C3A" w:rsidRPr="00BF1728" w:rsidTr="008C7F54">
        <w:tc>
          <w:tcPr>
            <w:tcW w:w="426" w:type="dxa"/>
            <w:vAlign w:val="center"/>
          </w:tcPr>
          <w:p w:rsidR="00127C3A" w:rsidRPr="00BF1728" w:rsidRDefault="00127C3A" w:rsidP="00614887">
            <w:pPr>
              <w:numPr>
                <w:ilvl w:val="0"/>
                <w:numId w:val="11"/>
              </w:numPr>
              <w:tabs>
                <w:tab w:val="left" w:pos="284"/>
              </w:tabs>
              <w:spacing w:after="0" w:line="240" w:lineRule="auto"/>
              <w:ind w:left="-24" w:hanging="19"/>
              <w:jc w:val="center"/>
              <w:rPr>
                <w:rFonts w:ascii="Times New Roman" w:hAnsi="Times New Roman"/>
                <w:lang w:val="en-US"/>
              </w:rPr>
            </w:pPr>
          </w:p>
        </w:tc>
        <w:tc>
          <w:tcPr>
            <w:tcW w:w="3969" w:type="dxa"/>
            <w:vAlign w:val="center"/>
          </w:tcPr>
          <w:p w:rsidR="00127C3A" w:rsidRPr="00BF1728" w:rsidRDefault="00127C3A" w:rsidP="00BF1728">
            <w:pPr>
              <w:suppressAutoHyphens/>
              <w:spacing w:after="0" w:line="240" w:lineRule="auto"/>
              <w:rPr>
                <w:rFonts w:ascii="Times New Roman" w:hAnsi="Times New Roman"/>
              </w:rPr>
            </w:pPr>
            <w:r w:rsidRPr="00BF1728">
              <w:rPr>
                <w:rFonts w:ascii="Times New Roman" w:hAnsi="Times New Roman"/>
              </w:rPr>
              <w:t>Площадка для игр детей дошкольного и младшего школьного возраста</w:t>
            </w:r>
          </w:p>
        </w:tc>
        <w:tc>
          <w:tcPr>
            <w:tcW w:w="1386" w:type="dxa"/>
            <w:vAlign w:val="center"/>
          </w:tcPr>
          <w:p w:rsidR="00127C3A" w:rsidRPr="00BF1728" w:rsidRDefault="00127C3A" w:rsidP="00BF1728">
            <w:pPr>
              <w:spacing w:after="0" w:line="240" w:lineRule="auto"/>
              <w:jc w:val="center"/>
              <w:rPr>
                <w:rFonts w:ascii="Times New Roman" w:hAnsi="Times New Roman"/>
              </w:rPr>
            </w:pPr>
            <w:r w:rsidRPr="00BF1728">
              <w:rPr>
                <w:rFonts w:ascii="Times New Roman" w:hAnsi="Times New Roman"/>
              </w:rPr>
              <w:t>м</w:t>
            </w:r>
            <w:r w:rsidRPr="00BF1728">
              <w:rPr>
                <w:rFonts w:ascii="Times New Roman" w:hAnsi="Times New Roman"/>
                <w:vertAlign w:val="superscript"/>
              </w:rPr>
              <w:t>2</w:t>
            </w:r>
            <w:r w:rsidRPr="00BF1728">
              <w:rPr>
                <w:rFonts w:ascii="Times New Roman" w:hAnsi="Times New Roman"/>
              </w:rPr>
              <w:t>/чел.</w:t>
            </w:r>
          </w:p>
        </w:tc>
        <w:tc>
          <w:tcPr>
            <w:tcW w:w="1165" w:type="dxa"/>
            <w:vAlign w:val="center"/>
          </w:tcPr>
          <w:p w:rsidR="00127C3A" w:rsidRPr="00C05906" w:rsidRDefault="00127C3A" w:rsidP="00BF1728">
            <w:pPr>
              <w:spacing w:after="0" w:line="240" w:lineRule="auto"/>
              <w:jc w:val="center"/>
              <w:rPr>
                <w:rFonts w:ascii="Times New Roman" w:hAnsi="Times New Roman"/>
              </w:rPr>
            </w:pPr>
            <w:r w:rsidRPr="00C05906">
              <w:rPr>
                <w:rFonts w:ascii="Times New Roman" w:hAnsi="Times New Roman"/>
              </w:rPr>
              <w:t>0,7</w:t>
            </w:r>
          </w:p>
        </w:tc>
        <w:tc>
          <w:tcPr>
            <w:tcW w:w="2410" w:type="dxa"/>
            <w:gridSpan w:val="2"/>
            <w:vMerge w:val="restart"/>
            <w:vAlign w:val="center"/>
          </w:tcPr>
          <w:p w:rsidR="00127C3A" w:rsidRPr="00C05906" w:rsidRDefault="00127C3A" w:rsidP="00BF1728">
            <w:pPr>
              <w:spacing w:after="0" w:line="240" w:lineRule="auto"/>
              <w:jc w:val="center"/>
              <w:rPr>
                <w:rFonts w:ascii="Times New Roman" w:hAnsi="Times New Roman"/>
              </w:rPr>
            </w:pPr>
            <w:r w:rsidRPr="00C05906">
              <w:rPr>
                <w:rFonts w:ascii="Times New Roman" w:hAnsi="Times New Roman"/>
              </w:rPr>
              <w:t>не нормируется</w:t>
            </w:r>
          </w:p>
        </w:tc>
      </w:tr>
      <w:tr w:rsidR="00127C3A" w:rsidRPr="00BF1728" w:rsidTr="008C7F54">
        <w:tc>
          <w:tcPr>
            <w:tcW w:w="426" w:type="dxa"/>
            <w:vAlign w:val="center"/>
          </w:tcPr>
          <w:p w:rsidR="00127C3A" w:rsidRPr="00BF1728" w:rsidRDefault="00127C3A" w:rsidP="00614887">
            <w:pPr>
              <w:numPr>
                <w:ilvl w:val="0"/>
                <w:numId w:val="11"/>
              </w:numPr>
              <w:tabs>
                <w:tab w:val="left" w:pos="284"/>
              </w:tabs>
              <w:spacing w:after="0" w:line="240" w:lineRule="auto"/>
              <w:ind w:left="-24" w:hanging="19"/>
              <w:jc w:val="center"/>
              <w:rPr>
                <w:rFonts w:ascii="Times New Roman" w:hAnsi="Times New Roman"/>
                <w:lang w:val="en-US"/>
              </w:rPr>
            </w:pPr>
          </w:p>
        </w:tc>
        <w:tc>
          <w:tcPr>
            <w:tcW w:w="3969" w:type="dxa"/>
            <w:vAlign w:val="center"/>
          </w:tcPr>
          <w:p w:rsidR="00127C3A" w:rsidRPr="00BF1728" w:rsidRDefault="00127C3A" w:rsidP="00BF1728">
            <w:pPr>
              <w:suppressAutoHyphens/>
              <w:spacing w:after="0" w:line="240" w:lineRule="auto"/>
              <w:rPr>
                <w:rFonts w:ascii="Times New Roman" w:hAnsi="Times New Roman"/>
              </w:rPr>
            </w:pPr>
            <w:r w:rsidRPr="00BF1728">
              <w:rPr>
                <w:rFonts w:ascii="Times New Roman" w:hAnsi="Times New Roman"/>
              </w:rPr>
              <w:t>Площадка для отдыха взрослого населения</w:t>
            </w:r>
          </w:p>
        </w:tc>
        <w:tc>
          <w:tcPr>
            <w:tcW w:w="1386" w:type="dxa"/>
            <w:vAlign w:val="center"/>
          </w:tcPr>
          <w:p w:rsidR="00127C3A" w:rsidRPr="00BF1728" w:rsidRDefault="00127C3A" w:rsidP="00BF1728">
            <w:pPr>
              <w:spacing w:after="0" w:line="240" w:lineRule="auto"/>
              <w:jc w:val="center"/>
              <w:rPr>
                <w:rFonts w:ascii="Times New Roman" w:hAnsi="Times New Roman"/>
              </w:rPr>
            </w:pPr>
            <w:r w:rsidRPr="00BF1728">
              <w:rPr>
                <w:rFonts w:ascii="Times New Roman" w:hAnsi="Times New Roman"/>
              </w:rPr>
              <w:t>м</w:t>
            </w:r>
            <w:r w:rsidRPr="00BF1728">
              <w:rPr>
                <w:rFonts w:ascii="Times New Roman" w:hAnsi="Times New Roman"/>
                <w:vertAlign w:val="superscript"/>
              </w:rPr>
              <w:t>2</w:t>
            </w:r>
            <w:r w:rsidRPr="00BF1728">
              <w:rPr>
                <w:rFonts w:ascii="Times New Roman" w:hAnsi="Times New Roman"/>
              </w:rPr>
              <w:t>/чел.</w:t>
            </w:r>
          </w:p>
        </w:tc>
        <w:tc>
          <w:tcPr>
            <w:tcW w:w="1165" w:type="dxa"/>
            <w:vAlign w:val="center"/>
          </w:tcPr>
          <w:p w:rsidR="00127C3A" w:rsidRPr="00C05906" w:rsidRDefault="00127C3A" w:rsidP="00BF1728">
            <w:pPr>
              <w:spacing w:after="0" w:line="240" w:lineRule="auto"/>
              <w:jc w:val="center"/>
              <w:rPr>
                <w:rFonts w:ascii="Times New Roman" w:hAnsi="Times New Roman"/>
              </w:rPr>
            </w:pPr>
            <w:r w:rsidRPr="00C05906">
              <w:rPr>
                <w:rFonts w:ascii="Times New Roman" w:hAnsi="Times New Roman"/>
              </w:rPr>
              <w:t>0,1</w:t>
            </w:r>
          </w:p>
        </w:tc>
        <w:tc>
          <w:tcPr>
            <w:tcW w:w="2410" w:type="dxa"/>
            <w:gridSpan w:val="2"/>
            <w:vMerge/>
            <w:vAlign w:val="center"/>
          </w:tcPr>
          <w:p w:rsidR="00127C3A" w:rsidRPr="00BF1728" w:rsidRDefault="00127C3A" w:rsidP="00BF1728">
            <w:pPr>
              <w:spacing w:after="0" w:line="240" w:lineRule="auto"/>
              <w:jc w:val="center"/>
              <w:rPr>
                <w:rFonts w:ascii="Times New Roman" w:hAnsi="Times New Roman"/>
              </w:rPr>
            </w:pPr>
          </w:p>
        </w:tc>
      </w:tr>
      <w:tr w:rsidR="00127C3A" w:rsidRPr="00BF1728" w:rsidTr="008C7F54">
        <w:tc>
          <w:tcPr>
            <w:tcW w:w="426" w:type="dxa"/>
            <w:vAlign w:val="center"/>
          </w:tcPr>
          <w:p w:rsidR="00127C3A" w:rsidRPr="00BF1728" w:rsidRDefault="00127C3A" w:rsidP="00614887">
            <w:pPr>
              <w:numPr>
                <w:ilvl w:val="0"/>
                <w:numId w:val="11"/>
              </w:numPr>
              <w:tabs>
                <w:tab w:val="left" w:pos="284"/>
              </w:tabs>
              <w:spacing w:after="0" w:line="240" w:lineRule="auto"/>
              <w:ind w:left="-24" w:hanging="19"/>
              <w:jc w:val="center"/>
              <w:rPr>
                <w:rFonts w:ascii="Times New Roman" w:hAnsi="Times New Roman"/>
                <w:lang w:val="en-US"/>
              </w:rPr>
            </w:pPr>
          </w:p>
        </w:tc>
        <w:tc>
          <w:tcPr>
            <w:tcW w:w="3969" w:type="dxa"/>
            <w:vAlign w:val="center"/>
          </w:tcPr>
          <w:p w:rsidR="00127C3A" w:rsidRPr="00BF1728" w:rsidRDefault="00127C3A" w:rsidP="00BF1728">
            <w:pPr>
              <w:suppressAutoHyphens/>
              <w:spacing w:after="0" w:line="240" w:lineRule="auto"/>
              <w:rPr>
                <w:rFonts w:ascii="Times New Roman" w:hAnsi="Times New Roman"/>
              </w:rPr>
            </w:pPr>
            <w:r w:rsidRPr="00BF1728">
              <w:rPr>
                <w:rFonts w:ascii="Times New Roman" w:hAnsi="Times New Roman"/>
              </w:rPr>
              <w:t>Площадка для занятий физкультурой</w:t>
            </w:r>
          </w:p>
        </w:tc>
        <w:tc>
          <w:tcPr>
            <w:tcW w:w="1386" w:type="dxa"/>
            <w:vAlign w:val="center"/>
          </w:tcPr>
          <w:p w:rsidR="00127C3A" w:rsidRPr="00BF1728" w:rsidRDefault="00127C3A" w:rsidP="00BF1728">
            <w:pPr>
              <w:spacing w:after="0" w:line="240" w:lineRule="auto"/>
              <w:jc w:val="center"/>
              <w:rPr>
                <w:rFonts w:ascii="Times New Roman" w:hAnsi="Times New Roman"/>
              </w:rPr>
            </w:pPr>
            <w:r w:rsidRPr="00BF1728">
              <w:rPr>
                <w:rFonts w:ascii="Times New Roman" w:hAnsi="Times New Roman"/>
              </w:rPr>
              <w:t>м</w:t>
            </w:r>
            <w:r w:rsidRPr="00BF1728">
              <w:rPr>
                <w:rFonts w:ascii="Times New Roman" w:hAnsi="Times New Roman"/>
                <w:vertAlign w:val="superscript"/>
              </w:rPr>
              <w:t>2</w:t>
            </w:r>
            <w:r w:rsidRPr="00BF1728">
              <w:rPr>
                <w:rFonts w:ascii="Times New Roman" w:hAnsi="Times New Roman"/>
              </w:rPr>
              <w:t>/чел.</w:t>
            </w:r>
          </w:p>
        </w:tc>
        <w:tc>
          <w:tcPr>
            <w:tcW w:w="1165" w:type="dxa"/>
            <w:vAlign w:val="center"/>
          </w:tcPr>
          <w:p w:rsidR="00127C3A" w:rsidRPr="00C05906" w:rsidRDefault="00127C3A" w:rsidP="00BF1728">
            <w:pPr>
              <w:spacing w:after="0" w:line="240" w:lineRule="auto"/>
              <w:jc w:val="center"/>
              <w:rPr>
                <w:rFonts w:ascii="Times New Roman" w:hAnsi="Times New Roman"/>
              </w:rPr>
            </w:pPr>
            <w:r w:rsidRPr="00C05906">
              <w:rPr>
                <w:rFonts w:ascii="Times New Roman" w:hAnsi="Times New Roman"/>
              </w:rPr>
              <w:t>2,0</w:t>
            </w:r>
          </w:p>
        </w:tc>
        <w:tc>
          <w:tcPr>
            <w:tcW w:w="2410" w:type="dxa"/>
            <w:gridSpan w:val="2"/>
            <w:vMerge/>
            <w:vAlign w:val="center"/>
          </w:tcPr>
          <w:p w:rsidR="00127C3A" w:rsidRPr="00BF1728" w:rsidRDefault="00127C3A" w:rsidP="00BF1728">
            <w:pPr>
              <w:spacing w:after="0" w:line="240" w:lineRule="auto"/>
              <w:jc w:val="center"/>
              <w:rPr>
                <w:rFonts w:ascii="Times New Roman" w:hAnsi="Times New Roman"/>
              </w:rPr>
            </w:pPr>
          </w:p>
        </w:tc>
      </w:tr>
      <w:tr w:rsidR="00127C3A" w:rsidRPr="00BF1728" w:rsidTr="008C7F54">
        <w:tc>
          <w:tcPr>
            <w:tcW w:w="426" w:type="dxa"/>
            <w:vAlign w:val="center"/>
          </w:tcPr>
          <w:p w:rsidR="00127C3A" w:rsidRPr="00BF1728" w:rsidRDefault="00127C3A" w:rsidP="00614887">
            <w:pPr>
              <w:numPr>
                <w:ilvl w:val="0"/>
                <w:numId w:val="11"/>
              </w:numPr>
              <w:tabs>
                <w:tab w:val="left" w:pos="284"/>
              </w:tabs>
              <w:spacing w:after="0" w:line="240" w:lineRule="auto"/>
              <w:ind w:left="-24" w:hanging="19"/>
              <w:jc w:val="center"/>
              <w:rPr>
                <w:rFonts w:ascii="Times New Roman" w:hAnsi="Times New Roman"/>
                <w:lang w:val="en-US"/>
              </w:rPr>
            </w:pPr>
          </w:p>
        </w:tc>
        <w:tc>
          <w:tcPr>
            <w:tcW w:w="3969" w:type="dxa"/>
            <w:vAlign w:val="center"/>
          </w:tcPr>
          <w:p w:rsidR="00127C3A" w:rsidRPr="00BF1728" w:rsidRDefault="00127C3A" w:rsidP="00BF1728">
            <w:pPr>
              <w:suppressAutoHyphens/>
              <w:spacing w:after="0" w:line="240" w:lineRule="auto"/>
              <w:rPr>
                <w:rFonts w:ascii="Times New Roman" w:hAnsi="Times New Roman"/>
              </w:rPr>
            </w:pPr>
            <w:r w:rsidRPr="00BF1728">
              <w:rPr>
                <w:rFonts w:ascii="Times New Roman" w:hAnsi="Times New Roman"/>
              </w:rPr>
              <w:t xml:space="preserve">Площадка для хозяйственных целей </w:t>
            </w:r>
          </w:p>
        </w:tc>
        <w:tc>
          <w:tcPr>
            <w:tcW w:w="1386" w:type="dxa"/>
            <w:vAlign w:val="center"/>
          </w:tcPr>
          <w:p w:rsidR="00127C3A" w:rsidRPr="00BF1728" w:rsidRDefault="00127C3A" w:rsidP="00BF1728">
            <w:pPr>
              <w:spacing w:after="0" w:line="240" w:lineRule="auto"/>
              <w:jc w:val="center"/>
              <w:rPr>
                <w:rFonts w:ascii="Times New Roman" w:hAnsi="Times New Roman"/>
              </w:rPr>
            </w:pPr>
            <w:r w:rsidRPr="00BF1728">
              <w:rPr>
                <w:rFonts w:ascii="Times New Roman" w:hAnsi="Times New Roman"/>
              </w:rPr>
              <w:t>м</w:t>
            </w:r>
            <w:r w:rsidRPr="00BF1728">
              <w:rPr>
                <w:rFonts w:ascii="Times New Roman" w:hAnsi="Times New Roman"/>
                <w:vertAlign w:val="superscript"/>
              </w:rPr>
              <w:t>2</w:t>
            </w:r>
            <w:r w:rsidRPr="00BF1728">
              <w:rPr>
                <w:rFonts w:ascii="Times New Roman" w:hAnsi="Times New Roman"/>
              </w:rPr>
              <w:t>/чел.</w:t>
            </w:r>
          </w:p>
        </w:tc>
        <w:tc>
          <w:tcPr>
            <w:tcW w:w="1165" w:type="dxa"/>
            <w:vAlign w:val="center"/>
          </w:tcPr>
          <w:p w:rsidR="00127C3A" w:rsidRPr="00C05906" w:rsidRDefault="00127C3A" w:rsidP="00BF1728">
            <w:pPr>
              <w:spacing w:after="0" w:line="240" w:lineRule="auto"/>
              <w:jc w:val="center"/>
              <w:rPr>
                <w:rFonts w:ascii="Times New Roman" w:hAnsi="Times New Roman"/>
              </w:rPr>
            </w:pPr>
            <w:r w:rsidRPr="00C05906">
              <w:rPr>
                <w:rFonts w:ascii="Times New Roman" w:hAnsi="Times New Roman"/>
              </w:rPr>
              <w:t>0,3</w:t>
            </w:r>
          </w:p>
        </w:tc>
        <w:tc>
          <w:tcPr>
            <w:tcW w:w="2410" w:type="dxa"/>
            <w:gridSpan w:val="2"/>
            <w:vMerge/>
            <w:vAlign w:val="center"/>
          </w:tcPr>
          <w:p w:rsidR="00127C3A" w:rsidRPr="00BF1728" w:rsidRDefault="00127C3A" w:rsidP="00BF1728">
            <w:pPr>
              <w:spacing w:after="0" w:line="240" w:lineRule="auto"/>
              <w:jc w:val="center"/>
              <w:rPr>
                <w:rFonts w:ascii="Times New Roman" w:hAnsi="Times New Roman"/>
              </w:rPr>
            </w:pPr>
          </w:p>
        </w:tc>
      </w:tr>
      <w:tr w:rsidR="004C15AB" w:rsidRPr="00BF1728" w:rsidTr="008C7F54">
        <w:tc>
          <w:tcPr>
            <w:tcW w:w="426" w:type="dxa"/>
            <w:vAlign w:val="center"/>
          </w:tcPr>
          <w:p w:rsidR="004C15AB" w:rsidRPr="00BF1728" w:rsidRDefault="004C15AB" w:rsidP="00614887">
            <w:pPr>
              <w:numPr>
                <w:ilvl w:val="0"/>
                <w:numId w:val="11"/>
              </w:numPr>
              <w:tabs>
                <w:tab w:val="left" w:pos="284"/>
              </w:tabs>
              <w:spacing w:after="0" w:line="240" w:lineRule="auto"/>
              <w:ind w:left="-24" w:hanging="19"/>
              <w:jc w:val="center"/>
              <w:rPr>
                <w:rFonts w:ascii="Times New Roman" w:hAnsi="Times New Roman"/>
                <w:lang w:val="en-US"/>
              </w:rPr>
            </w:pPr>
          </w:p>
        </w:tc>
        <w:tc>
          <w:tcPr>
            <w:tcW w:w="3969" w:type="dxa"/>
          </w:tcPr>
          <w:p w:rsidR="004C15AB" w:rsidRPr="007E168A" w:rsidRDefault="004C15AB" w:rsidP="00914F29">
            <w:pPr>
              <w:spacing w:after="0" w:line="240" w:lineRule="auto"/>
              <w:jc w:val="both"/>
              <w:rPr>
                <w:rFonts w:ascii="Times New Roman" w:hAnsi="Times New Roman"/>
              </w:rPr>
            </w:pPr>
            <w:r w:rsidRPr="007E168A">
              <w:rPr>
                <w:rFonts w:ascii="Times New Roman" w:hAnsi="Times New Roman"/>
              </w:rPr>
              <w:t>Для выгула собак</w:t>
            </w:r>
          </w:p>
        </w:tc>
        <w:tc>
          <w:tcPr>
            <w:tcW w:w="1386" w:type="dxa"/>
            <w:vAlign w:val="center"/>
          </w:tcPr>
          <w:p w:rsidR="004C15AB" w:rsidRPr="00BF1728" w:rsidRDefault="004C15AB" w:rsidP="00914F29">
            <w:pPr>
              <w:spacing w:after="0" w:line="240" w:lineRule="auto"/>
              <w:jc w:val="center"/>
              <w:rPr>
                <w:rFonts w:ascii="Times New Roman" w:hAnsi="Times New Roman"/>
              </w:rPr>
            </w:pPr>
            <w:r w:rsidRPr="00BF1728">
              <w:rPr>
                <w:rFonts w:ascii="Times New Roman" w:hAnsi="Times New Roman"/>
              </w:rPr>
              <w:t>м</w:t>
            </w:r>
            <w:r w:rsidRPr="00BF1728">
              <w:rPr>
                <w:rFonts w:ascii="Times New Roman" w:hAnsi="Times New Roman"/>
                <w:vertAlign w:val="superscript"/>
              </w:rPr>
              <w:t>2</w:t>
            </w:r>
            <w:r w:rsidRPr="00BF1728">
              <w:rPr>
                <w:rFonts w:ascii="Times New Roman" w:hAnsi="Times New Roman"/>
              </w:rPr>
              <w:t>/чел.</w:t>
            </w:r>
          </w:p>
        </w:tc>
        <w:tc>
          <w:tcPr>
            <w:tcW w:w="1165" w:type="dxa"/>
            <w:vAlign w:val="center"/>
          </w:tcPr>
          <w:p w:rsidR="004C15AB" w:rsidRPr="00C05906" w:rsidRDefault="004C15AB" w:rsidP="00BF1728">
            <w:pPr>
              <w:spacing w:after="0" w:line="240" w:lineRule="auto"/>
              <w:jc w:val="center"/>
              <w:rPr>
                <w:rFonts w:ascii="Times New Roman" w:hAnsi="Times New Roman"/>
              </w:rPr>
            </w:pPr>
            <w:r w:rsidRPr="00C05906">
              <w:rPr>
                <w:rFonts w:ascii="Times New Roman" w:hAnsi="Times New Roman"/>
              </w:rPr>
              <w:t>0,3</w:t>
            </w:r>
          </w:p>
        </w:tc>
        <w:tc>
          <w:tcPr>
            <w:tcW w:w="2410" w:type="dxa"/>
            <w:gridSpan w:val="2"/>
            <w:vMerge/>
            <w:vAlign w:val="center"/>
          </w:tcPr>
          <w:p w:rsidR="004C15AB" w:rsidRPr="00BF1728" w:rsidRDefault="004C15AB" w:rsidP="00BF1728">
            <w:pPr>
              <w:spacing w:after="0" w:line="240" w:lineRule="auto"/>
              <w:jc w:val="center"/>
              <w:rPr>
                <w:rFonts w:ascii="Times New Roman" w:hAnsi="Times New Roman"/>
              </w:rPr>
            </w:pPr>
          </w:p>
        </w:tc>
      </w:tr>
      <w:tr w:rsidR="004C15AB" w:rsidRPr="00BF1728" w:rsidTr="008C7F54">
        <w:tc>
          <w:tcPr>
            <w:tcW w:w="426" w:type="dxa"/>
            <w:vAlign w:val="center"/>
          </w:tcPr>
          <w:p w:rsidR="004C15AB" w:rsidRPr="00BF1728" w:rsidRDefault="004C15AB" w:rsidP="00614887">
            <w:pPr>
              <w:numPr>
                <w:ilvl w:val="0"/>
                <w:numId w:val="11"/>
              </w:numPr>
              <w:tabs>
                <w:tab w:val="left" w:pos="284"/>
              </w:tabs>
              <w:spacing w:after="0" w:line="240" w:lineRule="auto"/>
              <w:ind w:left="-24" w:hanging="19"/>
              <w:jc w:val="center"/>
              <w:rPr>
                <w:rFonts w:ascii="Times New Roman" w:hAnsi="Times New Roman"/>
                <w:lang w:val="en-US"/>
              </w:rPr>
            </w:pPr>
          </w:p>
        </w:tc>
        <w:tc>
          <w:tcPr>
            <w:tcW w:w="3969" w:type="dxa"/>
          </w:tcPr>
          <w:p w:rsidR="004C15AB" w:rsidRPr="007E168A" w:rsidRDefault="004C15AB" w:rsidP="00914F29">
            <w:pPr>
              <w:spacing w:after="0" w:line="240" w:lineRule="auto"/>
              <w:jc w:val="both"/>
              <w:rPr>
                <w:rFonts w:ascii="Times New Roman" w:hAnsi="Times New Roman"/>
              </w:rPr>
            </w:pPr>
            <w:r w:rsidRPr="007E168A">
              <w:rPr>
                <w:rFonts w:ascii="Times New Roman" w:hAnsi="Times New Roman"/>
              </w:rPr>
              <w:t>Для стоянки автомашин</w:t>
            </w:r>
          </w:p>
        </w:tc>
        <w:tc>
          <w:tcPr>
            <w:tcW w:w="1386" w:type="dxa"/>
            <w:vAlign w:val="center"/>
          </w:tcPr>
          <w:p w:rsidR="004C15AB" w:rsidRPr="00BF1728" w:rsidRDefault="004C15AB" w:rsidP="00914F29">
            <w:pPr>
              <w:spacing w:after="0" w:line="240" w:lineRule="auto"/>
              <w:jc w:val="center"/>
              <w:rPr>
                <w:rFonts w:ascii="Times New Roman" w:hAnsi="Times New Roman"/>
              </w:rPr>
            </w:pPr>
            <w:r w:rsidRPr="00BF1728">
              <w:rPr>
                <w:rFonts w:ascii="Times New Roman" w:hAnsi="Times New Roman"/>
              </w:rPr>
              <w:t>м</w:t>
            </w:r>
            <w:r w:rsidRPr="00BF1728">
              <w:rPr>
                <w:rFonts w:ascii="Times New Roman" w:hAnsi="Times New Roman"/>
                <w:vertAlign w:val="superscript"/>
              </w:rPr>
              <w:t>2</w:t>
            </w:r>
            <w:r w:rsidRPr="00BF1728">
              <w:rPr>
                <w:rFonts w:ascii="Times New Roman" w:hAnsi="Times New Roman"/>
              </w:rPr>
              <w:t>/чел.</w:t>
            </w:r>
          </w:p>
        </w:tc>
        <w:tc>
          <w:tcPr>
            <w:tcW w:w="1165" w:type="dxa"/>
            <w:vAlign w:val="center"/>
          </w:tcPr>
          <w:p w:rsidR="004C15AB" w:rsidRPr="00C05906" w:rsidRDefault="004C15AB" w:rsidP="00BF1728">
            <w:pPr>
              <w:spacing w:after="0" w:line="240" w:lineRule="auto"/>
              <w:jc w:val="center"/>
              <w:rPr>
                <w:rFonts w:ascii="Times New Roman" w:hAnsi="Times New Roman"/>
              </w:rPr>
            </w:pPr>
            <w:r w:rsidRPr="00C05906">
              <w:rPr>
                <w:rFonts w:ascii="Times New Roman" w:hAnsi="Times New Roman"/>
              </w:rPr>
              <w:t>0,8</w:t>
            </w:r>
          </w:p>
        </w:tc>
        <w:tc>
          <w:tcPr>
            <w:tcW w:w="2410" w:type="dxa"/>
            <w:gridSpan w:val="2"/>
            <w:vMerge/>
            <w:vAlign w:val="center"/>
          </w:tcPr>
          <w:p w:rsidR="004C15AB" w:rsidRPr="00BF1728" w:rsidRDefault="004C15AB" w:rsidP="00BF1728">
            <w:pPr>
              <w:spacing w:after="0" w:line="240" w:lineRule="auto"/>
              <w:jc w:val="center"/>
              <w:rPr>
                <w:rFonts w:ascii="Times New Roman" w:hAnsi="Times New Roman"/>
              </w:rPr>
            </w:pPr>
          </w:p>
        </w:tc>
      </w:tr>
      <w:tr w:rsidR="004C15AB" w:rsidRPr="00BF1728" w:rsidTr="008C7F54">
        <w:tc>
          <w:tcPr>
            <w:tcW w:w="426" w:type="dxa"/>
            <w:vAlign w:val="center"/>
          </w:tcPr>
          <w:p w:rsidR="004C15AB" w:rsidRPr="00BF1728" w:rsidRDefault="004C15AB" w:rsidP="00614887">
            <w:pPr>
              <w:numPr>
                <w:ilvl w:val="0"/>
                <w:numId w:val="11"/>
              </w:numPr>
              <w:tabs>
                <w:tab w:val="left" w:pos="284"/>
              </w:tabs>
              <w:spacing w:after="0" w:line="240" w:lineRule="auto"/>
              <w:ind w:left="-24" w:hanging="19"/>
              <w:jc w:val="center"/>
              <w:rPr>
                <w:rFonts w:ascii="Times New Roman" w:hAnsi="Times New Roman"/>
                <w:lang w:val="en-US"/>
              </w:rPr>
            </w:pPr>
          </w:p>
        </w:tc>
        <w:tc>
          <w:tcPr>
            <w:tcW w:w="3969" w:type="dxa"/>
            <w:vAlign w:val="center"/>
          </w:tcPr>
          <w:p w:rsidR="004C15AB" w:rsidRPr="00BF1728" w:rsidRDefault="004C15AB" w:rsidP="00BF1728">
            <w:pPr>
              <w:suppressAutoHyphens/>
              <w:spacing w:after="0" w:line="240" w:lineRule="auto"/>
              <w:rPr>
                <w:rFonts w:ascii="Times New Roman" w:hAnsi="Times New Roman"/>
              </w:rPr>
            </w:pPr>
            <w:r w:rsidRPr="00BF1728">
              <w:rPr>
                <w:rFonts w:ascii="Times New Roman" w:hAnsi="Times New Roman"/>
              </w:rPr>
              <w:t xml:space="preserve">Озеленение </w:t>
            </w:r>
          </w:p>
        </w:tc>
        <w:tc>
          <w:tcPr>
            <w:tcW w:w="1386" w:type="dxa"/>
            <w:vAlign w:val="center"/>
          </w:tcPr>
          <w:p w:rsidR="004C15AB" w:rsidRPr="00BF1728" w:rsidRDefault="004C15AB" w:rsidP="00BF1728">
            <w:pPr>
              <w:spacing w:after="0" w:line="240" w:lineRule="auto"/>
              <w:jc w:val="center"/>
              <w:rPr>
                <w:rFonts w:ascii="Times New Roman" w:hAnsi="Times New Roman"/>
              </w:rPr>
            </w:pPr>
            <w:r w:rsidRPr="00BF1728">
              <w:rPr>
                <w:rFonts w:ascii="Times New Roman" w:hAnsi="Times New Roman"/>
              </w:rPr>
              <w:t>м</w:t>
            </w:r>
            <w:r w:rsidRPr="00BF1728">
              <w:rPr>
                <w:rFonts w:ascii="Times New Roman" w:hAnsi="Times New Roman"/>
                <w:vertAlign w:val="superscript"/>
              </w:rPr>
              <w:t>2</w:t>
            </w:r>
            <w:r w:rsidRPr="00BF1728">
              <w:rPr>
                <w:rFonts w:ascii="Times New Roman" w:hAnsi="Times New Roman"/>
              </w:rPr>
              <w:t>/чел.</w:t>
            </w:r>
          </w:p>
        </w:tc>
        <w:tc>
          <w:tcPr>
            <w:tcW w:w="1165" w:type="dxa"/>
            <w:vAlign w:val="center"/>
          </w:tcPr>
          <w:p w:rsidR="004C15AB" w:rsidRPr="00C05906" w:rsidRDefault="004C15AB" w:rsidP="00BF1728">
            <w:pPr>
              <w:spacing w:after="0" w:line="240" w:lineRule="auto"/>
              <w:jc w:val="center"/>
              <w:rPr>
                <w:rFonts w:ascii="Times New Roman" w:hAnsi="Times New Roman"/>
              </w:rPr>
            </w:pPr>
            <w:r w:rsidRPr="00C05906">
              <w:rPr>
                <w:rFonts w:ascii="Times New Roman" w:hAnsi="Times New Roman"/>
                <w:lang w:val="en-US"/>
              </w:rPr>
              <w:t>6,0</w:t>
            </w:r>
          </w:p>
        </w:tc>
        <w:tc>
          <w:tcPr>
            <w:tcW w:w="2410" w:type="dxa"/>
            <w:gridSpan w:val="2"/>
            <w:vMerge/>
            <w:vAlign w:val="center"/>
          </w:tcPr>
          <w:p w:rsidR="004C15AB" w:rsidRPr="00BF1728" w:rsidRDefault="004C15AB" w:rsidP="00BF1728">
            <w:pPr>
              <w:spacing w:after="0" w:line="240" w:lineRule="auto"/>
              <w:jc w:val="center"/>
              <w:rPr>
                <w:rFonts w:ascii="Times New Roman" w:hAnsi="Times New Roman"/>
              </w:rPr>
            </w:pPr>
          </w:p>
        </w:tc>
      </w:tr>
    </w:tbl>
    <w:p w:rsidR="00BF1728" w:rsidRPr="00C05906" w:rsidRDefault="00BF1728" w:rsidP="00BF1728">
      <w:pPr>
        <w:autoSpaceDE w:val="0"/>
        <w:autoSpaceDN w:val="0"/>
        <w:adjustRightInd w:val="0"/>
        <w:spacing w:after="0" w:line="240" w:lineRule="auto"/>
        <w:jc w:val="both"/>
        <w:rPr>
          <w:rFonts w:ascii="Times New Roman" w:hAnsi="Times New Roman"/>
          <w:b/>
          <w:sz w:val="8"/>
          <w:szCs w:val="8"/>
        </w:rPr>
      </w:pPr>
    </w:p>
    <w:p w:rsidR="00127C3A" w:rsidRPr="00BF1728" w:rsidRDefault="00127C3A" w:rsidP="00BF1728">
      <w:pPr>
        <w:autoSpaceDE w:val="0"/>
        <w:autoSpaceDN w:val="0"/>
        <w:adjustRightInd w:val="0"/>
        <w:spacing w:after="0" w:line="240" w:lineRule="auto"/>
        <w:jc w:val="both"/>
        <w:rPr>
          <w:rFonts w:ascii="Times New Roman" w:hAnsi="Times New Roman"/>
          <w:b/>
          <w:sz w:val="20"/>
          <w:szCs w:val="20"/>
        </w:rPr>
      </w:pPr>
      <w:r w:rsidRPr="00BF1728">
        <w:rPr>
          <w:rFonts w:ascii="Times New Roman" w:hAnsi="Times New Roman"/>
          <w:b/>
          <w:sz w:val="20"/>
          <w:szCs w:val="20"/>
        </w:rPr>
        <w:t>Примечания:</w:t>
      </w:r>
    </w:p>
    <w:p w:rsidR="00127C3A" w:rsidRPr="00BF1728" w:rsidRDefault="00BF1728" w:rsidP="00BF1728">
      <w:pPr>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 xml:space="preserve">1. </w:t>
      </w:r>
      <w:r w:rsidR="00127C3A" w:rsidRPr="00BF1728">
        <w:rPr>
          <w:rFonts w:ascii="Times New Roman" w:hAnsi="Times New Roman"/>
          <w:sz w:val="20"/>
          <w:szCs w:val="20"/>
        </w:rPr>
        <w:t>При соответствующем обосновании допускается уменьшать, но не более чем на 50</w:t>
      </w:r>
      <w:r w:rsidR="00C05906">
        <w:rPr>
          <w:rFonts w:ascii="Times New Roman" w:hAnsi="Times New Roman"/>
          <w:sz w:val="20"/>
          <w:szCs w:val="20"/>
        </w:rPr>
        <w:t>%</w:t>
      </w:r>
      <w:r w:rsidR="00127C3A" w:rsidRPr="00BF1728">
        <w:rPr>
          <w:rFonts w:ascii="Times New Roman" w:hAnsi="Times New Roman"/>
          <w:sz w:val="20"/>
          <w:szCs w:val="20"/>
        </w:rPr>
        <w:t xml:space="preserve"> удельные размеры площадок: для хозяйственных целей</w:t>
      </w:r>
      <w:r w:rsidR="00DD2885">
        <w:rPr>
          <w:rFonts w:ascii="Times New Roman" w:hAnsi="Times New Roman"/>
          <w:sz w:val="20"/>
          <w:szCs w:val="20"/>
        </w:rPr>
        <w:t>,</w:t>
      </w:r>
      <w:r w:rsidR="00127C3A" w:rsidRPr="00BF1728">
        <w:rPr>
          <w:rFonts w:ascii="Times New Roman" w:hAnsi="Times New Roman"/>
          <w:sz w:val="20"/>
          <w:szCs w:val="20"/>
        </w:rPr>
        <w:t xml:space="preserve"> для занятий физкультурой</w:t>
      </w:r>
      <w:r w:rsidR="00DD2885">
        <w:rPr>
          <w:rFonts w:ascii="Times New Roman" w:hAnsi="Times New Roman"/>
          <w:sz w:val="20"/>
          <w:szCs w:val="20"/>
        </w:rPr>
        <w:t>,</w:t>
      </w:r>
      <w:r w:rsidR="00127C3A" w:rsidRPr="00BF1728">
        <w:rPr>
          <w:rFonts w:ascii="Times New Roman" w:hAnsi="Times New Roman"/>
          <w:sz w:val="20"/>
          <w:szCs w:val="20"/>
        </w:rPr>
        <w:t xml:space="preserve"> при формировании единого физкультурно-оздоровительного комплекса микрорайона (квартала) для школьников и населения.</w:t>
      </w:r>
    </w:p>
    <w:p w:rsidR="00127C3A" w:rsidRPr="00BF1728" w:rsidRDefault="00BF1728" w:rsidP="00BF1728">
      <w:pPr>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2. В</w:t>
      </w:r>
      <w:r w:rsidR="00127C3A" w:rsidRPr="00BF1728">
        <w:rPr>
          <w:rFonts w:ascii="Times New Roman" w:hAnsi="Times New Roman"/>
          <w:sz w:val="20"/>
          <w:szCs w:val="20"/>
        </w:rPr>
        <w:t xml:space="preserve"> случае наличия в микрорайоне (квартале) зелёных насаждений общего пользования и соблюдения нормы обеспеченности микрорайона (квартала) озеленёнными территориями допускается уменьшать удельные размеры озеленения дворовых территорий на 50</w:t>
      </w:r>
      <w:r w:rsidR="00C05906">
        <w:rPr>
          <w:rFonts w:ascii="Times New Roman" w:hAnsi="Times New Roman"/>
          <w:sz w:val="20"/>
          <w:szCs w:val="20"/>
        </w:rPr>
        <w:t>%</w:t>
      </w:r>
      <w:r w:rsidR="00127C3A" w:rsidRPr="00BF1728">
        <w:rPr>
          <w:rFonts w:ascii="Times New Roman" w:hAnsi="Times New Roman"/>
          <w:sz w:val="20"/>
          <w:szCs w:val="20"/>
        </w:rPr>
        <w:t>.</w:t>
      </w:r>
    </w:p>
    <w:p w:rsidR="002A5A00" w:rsidRPr="004A136E" w:rsidRDefault="002A5A00" w:rsidP="004C15AB">
      <w:pPr>
        <w:spacing w:after="0" w:line="240" w:lineRule="auto"/>
        <w:ind w:firstLine="567"/>
        <w:jc w:val="right"/>
        <w:rPr>
          <w:rFonts w:ascii="Times New Roman" w:hAnsi="Times New Roman"/>
          <w:sz w:val="8"/>
          <w:szCs w:val="8"/>
        </w:rPr>
      </w:pPr>
    </w:p>
    <w:p w:rsidR="001006CA" w:rsidRDefault="005112F0" w:rsidP="001006CA">
      <w:pPr>
        <w:spacing w:after="0" w:line="240" w:lineRule="auto"/>
        <w:ind w:firstLine="567"/>
        <w:jc w:val="both"/>
        <w:rPr>
          <w:rFonts w:ascii="Times New Roman" w:hAnsi="Times New Roman"/>
          <w:sz w:val="24"/>
          <w:szCs w:val="24"/>
        </w:rPr>
      </w:pPr>
      <w:r>
        <w:rPr>
          <w:rFonts w:ascii="Times New Roman" w:hAnsi="Times New Roman"/>
          <w:sz w:val="24"/>
          <w:szCs w:val="24"/>
        </w:rPr>
        <w:t>5</w:t>
      </w:r>
      <w:r w:rsidR="004A136E">
        <w:rPr>
          <w:rFonts w:ascii="Times New Roman" w:hAnsi="Times New Roman"/>
          <w:sz w:val="24"/>
          <w:szCs w:val="24"/>
        </w:rPr>
        <w:t>.8.9</w:t>
      </w:r>
      <w:r w:rsidR="00C05906">
        <w:rPr>
          <w:rFonts w:ascii="Times New Roman" w:hAnsi="Times New Roman"/>
          <w:sz w:val="24"/>
          <w:szCs w:val="24"/>
        </w:rPr>
        <w:t>.3. Минимально-доп</w:t>
      </w:r>
      <w:r w:rsidR="001006CA">
        <w:rPr>
          <w:rFonts w:ascii="Times New Roman" w:hAnsi="Times New Roman"/>
          <w:sz w:val="24"/>
          <w:szCs w:val="24"/>
        </w:rPr>
        <w:t xml:space="preserve">устимое расстояние от окон жилых и общественных зданий до площадок различного </w:t>
      </w:r>
      <w:r w:rsidR="004A136E">
        <w:rPr>
          <w:rFonts w:ascii="Times New Roman" w:hAnsi="Times New Roman"/>
          <w:sz w:val="24"/>
          <w:szCs w:val="24"/>
        </w:rPr>
        <w:t>назначения приведено в табл</w:t>
      </w:r>
      <w:r w:rsidR="000D0237">
        <w:rPr>
          <w:rFonts w:ascii="Times New Roman" w:hAnsi="Times New Roman"/>
          <w:sz w:val="24"/>
          <w:szCs w:val="24"/>
        </w:rPr>
        <w:t>.</w:t>
      </w:r>
      <w:r w:rsidR="00AE5DBB">
        <w:rPr>
          <w:rFonts w:ascii="Times New Roman" w:hAnsi="Times New Roman"/>
          <w:sz w:val="24"/>
          <w:szCs w:val="24"/>
        </w:rPr>
        <w:t>4</w:t>
      </w:r>
      <w:r w:rsidR="000D5DAA">
        <w:rPr>
          <w:rFonts w:ascii="Times New Roman" w:hAnsi="Times New Roman"/>
          <w:sz w:val="24"/>
          <w:szCs w:val="24"/>
        </w:rPr>
        <w:t>8</w:t>
      </w:r>
      <w:r w:rsidR="001006CA">
        <w:rPr>
          <w:rFonts w:ascii="Times New Roman" w:hAnsi="Times New Roman"/>
          <w:sz w:val="24"/>
          <w:szCs w:val="24"/>
        </w:rPr>
        <w:t>.</w:t>
      </w:r>
    </w:p>
    <w:p w:rsidR="00C05906" w:rsidRPr="00C05906" w:rsidRDefault="00C05906" w:rsidP="00C05906">
      <w:pPr>
        <w:spacing w:after="0" w:line="240" w:lineRule="auto"/>
        <w:jc w:val="both"/>
        <w:rPr>
          <w:rFonts w:ascii="Times New Roman" w:hAnsi="Times New Roman"/>
          <w:sz w:val="8"/>
          <w:szCs w:val="8"/>
        </w:rPr>
      </w:pPr>
    </w:p>
    <w:p w:rsidR="004C15AB" w:rsidRPr="00C05906" w:rsidRDefault="00E37C8D" w:rsidP="00C05906">
      <w:pPr>
        <w:spacing w:after="0" w:line="240" w:lineRule="auto"/>
        <w:jc w:val="both"/>
        <w:rPr>
          <w:rFonts w:ascii="Times New Roman" w:hAnsi="Times New Roman"/>
          <w:b/>
          <w:i/>
          <w:sz w:val="24"/>
          <w:szCs w:val="24"/>
        </w:rPr>
      </w:pPr>
      <w:r w:rsidRPr="007B0A19">
        <w:rPr>
          <w:rFonts w:ascii="Times New Roman" w:hAnsi="Times New Roman"/>
          <w:i/>
          <w:sz w:val="24"/>
          <w:szCs w:val="24"/>
        </w:rPr>
        <w:t>Та</w:t>
      </w:r>
      <w:r w:rsidR="005112F0">
        <w:rPr>
          <w:rFonts w:ascii="Times New Roman" w:hAnsi="Times New Roman"/>
          <w:i/>
          <w:sz w:val="24"/>
          <w:szCs w:val="24"/>
        </w:rPr>
        <w:t xml:space="preserve">блица </w:t>
      </w:r>
      <w:r w:rsidR="00AE5DBB">
        <w:rPr>
          <w:rFonts w:ascii="Times New Roman" w:hAnsi="Times New Roman"/>
          <w:i/>
          <w:sz w:val="24"/>
          <w:szCs w:val="24"/>
        </w:rPr>
        <w:t>4</w:t>
      </w:r>
      <w:r w:rsidR="000D5DAA">
        <w:rPr>
          <w:rFonts w:ascii="Times New Roman" w:hAnsi="Times New Roman"/>
          <w:i/>
          <w:sz w:val="24"/>
          <w:szCs w:val="24"/>
        </w:rPr>
        <w:t>8</w:t>
      </w:r>
      <w:r w:rsidR="004C15AB" w:rsidRPr="007B0A19">
        <w:rPr>
          <w:rFonts w:ascii="Times New Roman" w:hAnsi="Times New Roman"/>
          <w:i/>
          <w:sz w:val="24"/>
          <w:szCs w:val="24"/>
        </w:rPr>
        <w:t>.</w:t>
      </w:r>
      <w:r w:rsidR="00C05906" w:rsidRPr="00C05906">
        <w:rPr>
          <w:rFonts w:ascii="Times New Roman" w:hAnsi="Times New Roman"/>
          <w:b/>
          <w:i/>
          <w:sz w:val="24"/>
          <w:szCs w:val="24"/>
        </w:rPr>
        <w:t xml:space="preserve"> - </w:t>
      </w:r>
      <w:r w:rsidR="004C15AB" w:rsidRPr="00C05906">
        <w:rPr>
          <w:rFonts w:ascii="Times New Roman" w:hAnsi="Times New Roman"/>
          <w:b/>
          <w:i/>
          <w:sz w:val="24"/>
          <w:szCs w:val="24"/>
        </w:rPr>
        <w:t xml:space="preserve">Минимально допустимые </w:t>
      </w:r>
      <w:r w:rsidR="009460D1" w:rsidRPr="00C05906">
        <w:rPr>
          <w:rFonts w:ascii="Times New Roman" w:hAnsi="Times New Roman"/>
          <w:b/>
          <w:i/>
          <w:sz w:val="24"/>
          <w:szCs w:val="24"/>
        </w:rPr>
        <w:t xml:space="preserve">расстояния </w:t>
      </w:r>
      <w:r w:rsidR="004C15AB" w:rsidRPr="00C05906">
        <w:rPr>
          <w:rFonts w:ascii="Times New Roman" w:hAnsi="Times New Roman"/>
          <w:b/>
          <w:i/>
          <w:sz w:val="24"/>
          <w:szCs w:val="24"/>
        </w:rPr>
        <w:t xml:space="preserve">площадок дворового благоустройства от окон жилых и общественных зданий </w:t>
      </w:r>
    </w:p>
    <w:p w:rsidR="004C15AB" w:rsidRPr="00C05906" w:rsidRDefault="004C15AB" w:rsidP="004C15AB">
      <w:pPr>
        <w:tabs>
          <w:tab w:val="left" w:pos="993"/>
        </w:tabs>
        <w:spacing w:after="0" w:line="240" w:lineRule="auto"/>
        <w:jc w:val="center"/>
        <w:rPr>
          <w:rFonts w:ascii="Times New Roman" w:hAnsi="Times New Roman"/>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096"/>
        <w:gridCol w:w="3260"/>
      </w:tblGrid>
      <w:tr w:rsidR="009460D1" w:rsidRPr="00F21311" w:rsidTr="00C05906">
        <w:tc>
          <w:tcPr>
            <w:tcW w:w="6096"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9460D1" w:rsidRPr="007E168A" w:rsidRDefault="009460D1" w:rsidP="00914F29">
            <w:pPr>
              <w:spacing w:after="0" w:line="240" w:lineRule="auto"/>
              <w:jc w:val="center"/>
              <w:rPr>
                <w:rFonts w:ascii="Times New Roman" w:hAnsi="Times New Roman"/>
              </w:rPr>
            </w:pPr>
            <w:r w:rsidRPr="007E168A">
              <w:rPr>
                <w:rFonts w:ascii="Times New Roman" w:hAnsi="Times New Roman"/>
              </w:rPr>
              <w:t>Площадки</w:t>
            </w:r>
          </w:p>
        </w:tc>
        <w:tc>
          <w:tcPr>
            <w:tcW w:w="3260"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9460D1" w:rsidRPr="007E168A" w:rsidRDefault="009460D1" w:rsidP="00914F29">
            <w:pPr>
              <w:spacing w:after="0" w:line="240" w:lineRule="auto"/>
              <w:jc w:val="center"/>
              <w:rPr>
                <w:rFonts w:ascii="Times New Roman" w:hAnsi="Times New Roman"/>
              </w:rPr>
            </w:pPr>
            <w:r w:rsidRPr="007E168A">
              <w:rPr>
                <w:rFonts w:ascii="Times New Roman" w:hAnsi="Times New Roman"/>
              </w:rPr>
              <w:t>Расстояние до окон жилых и общественных зданий, м</w:t>
            </w:r>
          </w:p>
        </w:tc>
      </w:tr>
      <w:tr w:rsidR="009460D1" w:rsidRPr="00F21311" w:rsidTr="009460D1">
        <w:tc>
          <w:tcPr>
            <w:tcW w:w="6096" w:type="dxa"/>
            <w:tcBorders>
              <w:top w:val="single" w:sz="4" w:space="0" w:color="auto"/>
              <w:left w:val="single" w:sz="4" w:space="0" w:color="auto"/>
              <w:bottom w:val="single" w:sz="4" w:space="0" w:color="auto"/>
              <w:right w:val="single" w:sz="4" w:space="0" w:color="auto"/>
            </w:tcBorders>
            <w:hideMark/>
          </w:tcPr>
          <w:p w:rsidR="009460D1" w:rsidRPr="007E168A" w:rsidRDefault="009460D1" w:rsidP="00914F29">
            <w:pPr>
              <w:spacing w:after="0" w:line="240" w:lineRule="auto"/>
              <w:rPr>
                <w:rFonts w:ascii="Times New Roman" w:hAnsi="Times New Roman"/>
              </w:rPr>
            </w:pPr>
            <w:r w:rsidRPr="007E168A">
              <w:rPr>
                <w:rFonts w:ascii="Times New Roman" w:hAnsi="Times New Roman"/>
              </w:rPr>
              <w:t>Для игр детей дошкольного и младшего школьного возраста</w:t>
            </w:r>
          </w:p>
        </w:tc>
        <w:tc>
          <w:tcPr>
            <w:tcW w:w="3260" w:type="dxa"/>
            <w:tcBorders>
              <w:top w:val="single" w:sz="4" w:space="0" w:color="auto"/>
              <w:left w:val="single" w:sz="4" w:space="0" w:color="auto"/>
              <w:bottom w:val="single" w:sz="4" w:space="0" w:color="auto"/>
              <w:right w:val="single" w:sz="4" w:space="0" w:color="auto"/>
            </w:tcBorders>
            <w:vAlign w:val="center"/>
            <w:hideMark/>
          </w:tcPr>
          <w:p w:rsidR="009460D1" w:rsidRPr="00C05906" w:rsidRDefault="009460D1" w:rsidP="00914F29">
            <w:pPr>
              <w:spacing w:after="0" w:line="240" w:lineRule="auto"/>
              <w:jc w:val="center"/>
              <w:rPr>
                <w:rFonts w:ascii="Times New Roman" w:hAnsi="Times New Roman"/>
              </w:rPr>
            </w:pPr>
            <w:r w:rsidRPr="00C05906">
              <w:rPr>
                <w:rFonts w:ascii="Times New Roman" w:hAnsi="Times New Roman"/>
              </w:rPr>
              <w:t>12</w:t>
            </w:r>
          </w:p>
        </w:tc>
      </w:tr>
      <w:tr w:rsidR="009460D1" w:rsidRPr="00F21311" w:rsidTr="009460D1">
        <w:tc>
          <w:tcPr>
            <w:tcW w:w="6096" w:type="dxa"/>
            <w:tcBorders>
              <w:top w:val="single" w:sz="4" w:space="0" w:color="auto"/>
              <w:left w:val="single" w:sz="4" w:space="0" w:color="auto"/>
              <w:bottom w:val="single" w:sz="4" w:space="0" w:color="auto"/>
              <w:right w:val="single" w:sz="4" w:space="0" w:color="auto"/>
            </w:tcBorders>
            <w:hideMark/>
          </w:tcPr>
          <w:p w:rsidR="009460D1" w:rsidRPr="007E168A" w:rsidRDefault="009460D1" w:rsidP="00914F29">
            <w:pPr>
              <w:spacing w:after="0" w:line="240" w:lineRule="auto"/>
              <w:jc w:val="both"/>
              <w:rPr>
                <w:rFonts w:ascii="Times New Roman" w:hAnsi="Times New Roman"/>
              </w:rPr>
            </w:pPr>
            <w:r w:rsidRPr="007E168A">
              <w:rPr>
                <w:rFonts w:ascii="Times New Roman" w:hAnsi="Times New Roman"/>
              </w:rPr>
              <w:t>Для отдыха взрослого населения</w:t>
            </w:r>
          </w:p>
        </w:tc>
        <w:tc>
          <w:tcPr>
            <w:tcW w:w="3260" w:type="dxa"/>
            <w:tcBorders>
              <w:top w:val="single" w:sz="4" w:space="0" w:color="auto"/>
              <w:left w:val="single" w:sz="4" w:space="0" w:color="auto"/>
              <w:bottom w:val="single" w:sz="4" w:space="0" w:color="auto"/>
              <w:right w:val="single" w:sz="4" w:space="0" w:color="auto"/>
            </w:tcBorders>
            <w:vAlign w:val="center"/>
            <w:hideMark/>
          </w:tcPr>
          <w:p w:rsidR="009460D1" w:rsidRPr="00C05906" w:rsidRDefault="009460D1" w:rsidP="00914F29">
            <w:pPr>
              <w:spacing w:after="0" w:line="240" w:lineRule="auto"/>
              <w:jc w:val="center"/>
              <w:rPr>
                <w:rFonts w:ascii="Times New Roman" w:hAnsi="Times New Roman"/>
              </w:rPr>
            </w:pPr>
            <w:r w:rsidRPr="00C05906">
              <w:rPr>
                <w:rFonts w:ascii="Times New Roman" w:hAnsi="Times New Roman"/>
              </w:rPr>
              <w:t>10</w:t>
            </w:r>
          </w:p>
        </w:tc>
      </w:tr>
      <w:tr w:rsidR="009460D1" w:rsidRPr="00F21311" w:rsidTr="009460D1">
        <w:tc>
          <w:tcPr>
            <w:tcW w:w="6096" w:type="dxa"/>
            <w:tcBorders>
              <w:top w:val="single" w:sz="4" w:space="0" w:color="auto"/>
              <w:left w:val="single" w:sz="4" w:space="0" w:color="auto"/>
              <w:bottom w:val="single" w:sz="4" w:space="0" w:color="auto"/>
              <w:right w:val="single" w:sz="4" w:space="0" w:color="auto"/>
            </w:tcBorders>
            <w:hideMark/>
          </w:tcPr>
          <w:p w:rsidR="009460D1" w:rsidRPr="007E168A" w:rsidRDefault="009460D1" w:rsidP="00914F29">
            <w:pPr>
              <w:spacing w:after="0" w:line="240" w:lineRule="auto"/>
              <w:jc w:val="both"/>
              <w:rPr>
                <w:rFonts w:ascii="Times New Roman" w:hAnsi="Times New Roman"/>
              </w:rPr>
            </w:pPr>
            <w:r w:rsidRPr="007E168A">
              <w:rPr>
                <w:rFonts w:ascii="Times New Roman" w:hAnsi="Times New Roman"/>
              </w:rPr>
              <w:t>Для занятий физкультурой</w:t>
            </w:r>
          </w:p>
        </w:tc>
        <w:tc>
          <w:tcPr>
            <w:tcW w:w="3260" w:type="dxa"/>
            <w:tcBorders>
              <w:top w:val="single" w:sz="4" w:space="0" w:color="auto"/>
              <w:left w:val="single" w:sz="4" w:space="0" w:color="auto"/>
              <w:bottom w:val="single" w:sz="4" w:space="0" w:color="auto"/>
              <w:right w:val="single" w:sz="4" w:space="0" w:color="auto"/>
            </w:tcBorders>
            <w:vAlign w:val="center"/>
            <w:hideMark/>
          </w:tcPr>
          <w:p w:rsidR="009460D1" w:rsidRPr="00C05906" w:rsidRDefault="009460D1" w:rsidP="00914F29">
            <w:pPr>
              <w:spacing w:after="0" w:line="240" w:lineRule="auto"/>
              <w:jc w:val="center"/>
              <w:rPr>
                <w:rFonts w:ascii="Times New Roman" w:hAnsi="Times New Roman"/>
              </w:rPr>
            </w:pPr>
            <w:r w:rsidRPr="00C05906">
              <w:rPr>
                <w:rFonts w:ascii="Times New Roman" w:hAnsi="Times New Roman"/>
              </w:rPr>
              <w:t>10-40</w:t>
            </w:r>
          </w:p>
        </w:tc>
      </w:tr>
      <w:tr w:rsidR="009460D1" w:rsidRPr="00F21311" w:rsidTr="009460D1">
        <w:tc>
          <w:tcPr>
            <w:tcW w:w="6096" w:type="dxa"/>
            <w:tcBorders>
              <w:top w:val="single" w:sz="4" w:space="0" w:color="auto"/>
              <w:left w:val="single" w:sz="4" w:space="0" w:color="auto"/>
              <w:bottom w:val="single" w:sz="4" w:space="0" w:color="auto"/>
              <w:right w:val="single" w:sz="4" w:space="0" w:color="auto"/>
            </w:tcBorders>
            <w:hideMark/>
          </w:tcPr>
          <w:p w:rsidR="009460D1" w:rsidRPr="007E168A" w:rsidRDefault="009460D1" w:rsidP="00914F29">
            <w:pPr>
              <w:spacing w:after="0" w:line="240" w:lineRule="auto"/>
              <w:jc w:val="both"/>
              <w:rPr>
                <w:rFonts w:ascii="Times New Roman" w:hAnsi="Times New Roman"/>
              </w:rPr>
            </w:pPr>
            <w:r w:rsidRPr="007E168A">
              <w:rPr>
                <w:rFonts w:ascii="Times New Roman" w:hAnsi="Times New Roman"/>
              </w:rPr>
              <w:t>Для хозяйственных целей</w:t>
            </w:r>
          </w:p>
        </w:tc>
        <w:tc>
          <w:tcPr>
            <w:tcW w:w="3260" w:type="dxa"/>
            <w:tcBorders>
              <w:top w:val="single" w:sz="4" w:space="0" w:color="auto"/>
              <w:left w:val="single" w:sz="4" w:space="0" w:color="auto"/>
              <w:bottom w:val="single" w:sz="4" w:space="0" w:color="auto"/>
              <w:right w:val="single" w:sz="4" w:space="0" w:color="auto"/>
            </w:tcBorders>
            <w:vAlign w:val="center"/>
            <w:hideMark/>
          </w:tcPr>
          <w:p w:rsidR="009460D1" w:rsidRPr="00C05906" w:rsidRDefault="009460D1" w:rsidP="00914F29">
            <w:pPr>
              <w:spacing w:after="0" w:line="240" w:lineRule="auto"/>
              <w:jc w:val="center"/>
              <w:rPr>
                <w:rFonts w:ascii="Times New Roman" w:hAnsi="Times New Roman"/>
              </w:rPr>
            </w:pPr>
            <w:r w:rsidRPr="00C05906">
              <w:rPr>
                <w:rFonts w:ascii="Times New Roman" w:hAnsi="Times New Roman"/>
              </w:rPr>
              <w:t>20</w:t>
            </w:r>
          </w:p>
        </w:tc>
      </w:tr>
      <w:tr w:rsidR="009460D1" w:rsidRPr="00F21311" w:rsidTr="009460D1">
        <w:tc>
          <w:tcPr>
            <w:tcW w:w="6096" w:type="dxa"/>
            <w:tcBorders>
              <w:top w:val="single" w:sz="4" w:space="0" w:color="auto"/>
              <w:left w:val="single" w:sz="4" w:space="0" w:color="auto"/>
              <w:bottom w:val="single" w:sz="4" w:space="0" w:color="auto"/>
              <w:right w:val="single" w:sz="4" w:space="0" w:color="auto"/>
            </w:tcBorders>
            <w:hideMark/>
          </w:tcPr>
          <w:p w:rsidR="009460D1" w:rsidRPr="007E168A" w:rsidRDefault="009460D1" w:rsidP="00914F29">
            <w:pPr>
              <w:spacing w:after="0" w:line="240" w:lineRule="auto"/>
              <w:jc w:val="both"/>
              <w:rPr>
                <w:rFonts w:ascii="Times New Roman" w:hAnsi="Times New Roman"/>
              </w:rPr>
            </w:pPr>
            <w:r w:rsidRPr="007E168A">
              <w:rPr>
                <w:rFonts w:ascii="Times New Roman" w:hAnsi="Times New Roman"/>
              </w:rPr>
              <w:t>Для выгула собак</w:t>
            </w:r>
          </w:p>
        </w:tc>
        <w:tc>
          <w:tcPr>
            <w:tcW w:w="3260" w:type="dxa"/>
            <w:tcBorders>
              <w:top w:val="single" w:sz="4" w:space="0" w:color="auto"/>
              <w:left w:val="single" w:sz="4" w:space="0" w:color="auto"/>
              <w:bottom w:val="single" w:sz="4" w:space="0" w:color="auto"/>
              <w:right w:val="single" w:sz="4" w:space="0" w:color="auto"/>
            </w:tcBorders>
            <w:vAlign w:val="center"/>
            <w:hideMark/>
          </w:tcPr>
          <w:p w:rsidR="009460D1" w:rsidRPr="00C05906" w:rsidRDefault="009460D1" w:rsidP="00914F29">
            <w:pPr>
              <w:spacing w:after="0" w:line="240" w:lineRule="auto"/>
              <w:jc w:val="center"/>
              <w:rPr>
                <w:rFonts w:ascii="Times New Roman" w:hAnsi="Times New Roman"/>
              </w:rPr>
            </w:pPr>
            <w:r w:rsidRPr="00C05906">
              <w:rPr>
                <w:rFonts w:ascii="Times New Roman" w:hAnsi="Times New Roman"/>
              </w:rPr>
              <w:t>40</w:t>
            </w:r>
          </w:p>
        </w:tc>
      </w:tr>
      <w:tr w:rsidR="009460D1" w:rsidRPr="00F21311" w:rsidTr="009460D1">
        <w:tc>
          <w:tcPr>
            <w:tcW w:w="6096" w:type="dxa"/>
            <w:tcBorders>
              <w:top w:val="single" w:sz="4" w:space="0" w:color="auto"/>
              <w:left w:val="single" w:sz="4" w:space="0" w:color="auto"/>
              <w:bottom w:val="single" w:sz="4" w:space="0" w:color="auto"/>
              <w:right w:val="single" w:sz="4" w:space="0" w:color="auto"/>
            </w:tcBorders>
            <w:hideMark/>
          </w:tcPr>
          <w:p w:rsidR="009460D1" w:rsidRPr="007E168A" w:rsidRDefault="009460D1" w:rsidP="00914F29">
            <w:pPr>
              <w:spacing w:after="0" w:line="240" w:lineRule="auto"/>
              <w:jc w:val="both"/>
              <w:rPr>
                <w:rFonts w:ascii="Times New Roman" w:hAnsi="Times New Roman"/>
              </w:rPr>
            </w:pPr>
            <w:r w:rsidRPr="007E168A">
              <w:rPr>
                <w:rFonts w:ascii="Times New Roman" w:hAnsi="Times New Roman"/>
              </w:rPr>
              <w:t>Для стоянки автомашин</w:t>
            </w:r>
          </w:p>
        </w:tc>
        <w:tc>
          <w:tcPr>
            <w:tcW w:w="3260" w:type="dxa"/>
            <w:tcBorders>
              <w:top w:val="single" w:sz="4" w:space="0" w:color="auto"/>
              <w:left w:val="single" w:sz="4" w:space="0" w:color="auto"/>
              <w:bottom w:val="single" w:sz="4" w:space="0" w:color="auto"/>
              <w:right w:val="single" w:sz="4" w:space="0" w:color="auto"/>
            </w:tcBorders>
            <w:vAlign w:val="center"/>
            <w:hideMark/>
          </w:tcPr>
          <w:p w:rsidR="009460D1" w:rsidRPr="00C05906" w:rsidRDefault="009460D1" w:rsidP="00914F29">
            <w:pPr>
              <w:spacing w:after="0" w:line="240" w:lineRule="auto"/>
              <w:jc w:val="center"/>
              <w:rPr>
                <w:rFonts w:ascii="Times New Roman" w:hAnsi="Times New Roman"/>
              </w:rPr>
            </w:pPr>
            <w:r w:rsidRPr="00C05906">
              <w:rPr>
                <w:rFonts w:ascii="Times New Roman" w:hAnsi="Times New Roman"/>
              </w:rPr>
              <w:t>10-35</w:t>
            </w:r>
          </w:p>
        </w:tc>
      </w:tr>
    </w:tbl>
    <w:p w:rsidR="004C15AB" w:rsidRPr="00C05906" w:rsidRDefault="004C15AB" w:rsidP="004C15AB">
      <w:pPr>
        <w:spacing w:after="0" w:line="240" w:lineRule="auto"/>
        <w:jc w:val="both"/>
        <w:rPr>
          <w:rFonts w:ascii="Times New Roman" w:hAnsi="Times New Roman"/>
          <w:sz w:val="8"/>
          <w:szCs w:val="8"/>
          <w:u w:val="single"/>
          <w:lang w:val="en-US"/>
        </w:rPr>
      </w:pPr>
    </w:p>
    <w:p w:rsidR="004C15AB" w:rsidRPr="007E168A" w:rsidRDefault="004C15AB" w:rsidP="004C15AB">
      <w:pPr>
        <w:spacing w:after="0" w:line="240" w:lineRule="auto"/>
        <w:jc w:val="both"/>
        <w:rPr>
          <w:rFonts w:ascii="Times New Roman" w:hAnsi="Times New Roman"/>
          <w:b/>
          <w:sz w:val="20"/>
          <w:szCs w:val="20"/>
        </w:rPr>
      </w:pPr>
      <w:r w:rsidRPr="007E168A">
        <w:rPr>
          <w:rFonts w:ascii="Times New Roman" w:hAnsi="Times New Roman"/>
          <w:b/>
          <w:sz w:val="20"/>
          <w:szCs w:val="20"/>
        </w:rPr>
        <w:t>Примечания:</w:t>
      </w:r>
    </w:p>
    <w:p w:rsidR="004C15AB" w:rsidRPr="007E168A" w:rsidRDefault="004C15AB" w:rsidP="004C15AB">
      <w:pPr>
        <w:spacing w:after="0" w:line="240" w:lineRule="auto"/>
        <w:jc w:val="both"/>
        <w:rPr>
          <w:rFonts w:ascii="Times New Roman" w:hAnsi="Times New Roman"/>
          <w:sz w:val="20"/>
          <w:szCs w:val="20"/>
        </w:rPr>
      </w:pPr>
      <w:r w:rsidRPr="007E168A">
        <w:rPr>
          <w:rFonts w:ascii="Times New Roman" w:hAnsi="Times New Roman"/>
          <w:sz w:val="20"/>
          <w:szCs w:val="20"/>
        </w:rPr>
        <w:t xml:space="preserve">1. Хозяйственные площадки следует располагать не далее </w:t>
      </w:r>
      <w:r w:rsidRPr="00C05906">
        <w:rPr>
          <w:rFonts w:ascii="Times New Roman" w:hAnsi="Times New Roman"/>
          <w:sz w:val="20"/>
          <w:szCs w:val="20"/>
        </w:rPr>
        <w:t>100</w:t>
      </w:r>
      <w:r w:rsidR="00DD2885" w:rsidRPr="00C05906">
        <w:rPr>
          <w:rFonts w:ascii="Times New Roman" w:hAnsi="Times New Roman"/>
          <w:sz w:val="20"/>
          <w:szCs w:val="20"/>
        </w:rPr>
        <w:t xml:space="preserve"> </w:t>
      </w:r>
      <w:r w:rsidRPr="00C05906">
        <w:rPr>
          <w:rFonts w:ascii="Times New Roman" w:hAnsi="Times New Roman"/>
          <w:sz w:val="20"/>
          <w:szCs w:val="20"/>
        </w:rPr>
        <w:t>м</w:t>
      </w:r>
      <w:r w:rsidR="00DD2885" w:rsidRPr="00C05906">
        <w:rPr>
          <w:rFonts w:ascii="Times New Roman" w:hAnsi="Times New Roman"/>
          <w:sz w:val="20"/>
          <w:szCs w:val="20"/>
        </w:rPr>
        <w:t>етров</w:t>
      </w:r>
      <w:r w:rsidRPr="007E168A">
        <w:rPr>
          <w:rFonts w:ascii="Times New Roman" w:hAnsi="Times New Roman"/>
          <w:sz w:val="20"/>
          <w:szCs w:val="20"/>
        </w:rPr>
        <w:t xml:space="preserve"> от наиболее удаленного входа в жилое здание для домов с мусоропроводами и 50 метров для домов без мусоропроводов.</w:t>
      </w:r>
    </w:p>
    <w:p w:rsidR="004C15AB" w:rsidRPr="007E168A" w:rsidRDefault="004C15AB" w:rsidP="004C15AB">
      <w:pPr>
        <w:spacing w:after="0" w:line="240" w:lineRule="auto"/>
        <w:jc w:val="both"/>
        <w:rPr>
          <w:rFonts w:ascii="Times New Roman" w:hAnsi="Times New Roman"/>
          <w:sz w:val="20"/>
          <w:szCs w:val="20"/>
        </w:rPr>
      </w:pPr>
      <w:r w:rsidRPr="007E168A">
        <w:rPr>
          <w:rFonts w:ascii="Times New Roman" w:hAnsi="Times New Roman"/>
          <w:sz w:val="20"/>
          <w:szCs w:val="20"/>
        </w:rPr>
        <w:t>2. Расстояние от площадки для мусоросборников до площадок для игр детей, отдыха взрослых и занятий физкультурой следует принимать не менее 20м.</w:t>
      </w:r>
    </w:p>
    <w:p w:rsidR="004C15AB" w:rsidRPr="007E168A" w:rsidRDefault="004C15AB" w:rsidP="004C15AB">
      <w:pPr>
        <w:spacing w:after="0" w:line="240" w:lineRule="auto"/>
        <w:jc w:val="both"/>
        <w:rPr>
          <w:rFonts w:ascii="Times New Roman" w:hAnsi="Times New Roman"/>
          <w:sz w:val="20"/>
          <w:szCs w:val="20"/>
        </w:rPr>
      </w:pPr>
      <w:r w:rsidRPr="007E168A">
        <w:rPr>
          <w:rFonts w:ascii="Times New Roman" w:hAnsi="Times New Roman"/>
          <w:sz w:val="20"/>
          <w:szCs w:val="20"/>
        </w:rPr>
        <w:t>3. Расстояние от площадки для сушки белья не нормируется.</w:t>
      </w:r>
    </w:p>
    <w:p w:rsidR="004C15AB" w:rsidRPr="007E168A" w:rsidRDefault="004C15AB" w:rsidP="004C15AB">
      <w:pPr>
        <w:spacing w:after="0" w:line="240" w:lineRule="auto"/>
        <w:jc w:val="both"/>
        <w:rPr>
          <w:rFonts w:ascii="Times New Roman" w:hAnsi="Times New Roman"/>
          <w:sz w:val="20"/>
          <w:szCs w:val="20"/>
        </w:rPr>
      </w:pPr>
      <w:r w:rsidRPr="007E168A">
        <w:rPr>
          <w:rFonts w:ascii="Times New Roman" w:hAnsi="Times New Roman"/>
          <w:sz w:val="20"/>
          <w:szCs w:val="20"/>
        </w:rPr>
        <w:lastRenderedPageBreak/>
        <w:t>4. Расстояние от площадок для занятий физкультурой устанавливается в зависимости от их шумовых характеристик.</w:t>
      </w:r>
    </w:p>
    <w:p w:rsidR="004C15AB" w:rsidRPr="007E168A" w:rsidRDefault="004C15AB" w:rsidP="004C15AB">
      <w:pPr>
        <w:spacing w:after="0" w:line="240" w:lineRule="auto"/>
        <w:jc w:val="both"/>
        <w:rPr>
          <w:rFonts w:ascii="Times New Roman" w:hAnsi="Times New Roman"/>
          <w:sz w:val="20"/>
          <w:szCs w:val="20"/>
        </w:rPr>
      </w:pPr>
      <w:r w:rsidRPr="007E168A">
        <w:rPr>
          <w:rFonts w:ascii="Times New Roman" w:hAnsi="Times New Roman"/>
          <w:sz w:val="20"/>
          <w:szCs w:val="20"/>
        </w:rPr>
        <w:t>5. Расстояние от парковок (парковочных мест) устанавливается в зависимости от числа автомобилей и расположения относительно жилых зданий.</w:t>
      </w:r>
    </w:p>
    <w:p w:rsidR="004C15AB" w:rsidRPr="007E168A" w:rsidRDefault="004C15AB" w:rsidP="004C15AB">
      <w:pPr>
        <w:spacing w:after="0" w:line="240" w:lineRule="auto"/>
        <w:jc w:val="both"/>
        <w:rPr>
          <w:rFonts w:ascii="Times New Roman" w:hAnsi="Times New Roman"/>
          <w:sz w:val="20"/>
          <w:szCs w:val="20"/>
        </w:rPr>
      </w:pPr>
      <w:r w:rsidRPr="007E168A">
        <w:rPr>
          <w:rFonts w:ascii="Times New Roman" w:hAnsi="Times New Roman"/>
          <w:sz w:val="20"/>
          <w:szCs w:val="20"/>
        </w:rPr>
        <w:t>6. Допускается уменьшать, но не более чем на 50% удельные размеры площадок: для занятий физкультурой при формировании единого физкультурно-оздоровительного комплекса микрорайона для школьников и населения.</w:t>
      </w:r>
    </w:p>
    <w:p w:rsidR="001006CA" w:rsidRPr="00C05906" w:rsidRDefault="001006CA" w:rsidP="004C15AB">
      <w:pPr>
        <w:spacing w:after="0" w:line="240" w:lineRule="auto"/>
        <w:ind w:firstLine="567"/>
        <w:jc w:val="right"/>
        <w:rPr>
          <w:rFonts w:ascii="Times New Roman" w:hAnsi="Times New Roman"/>
          <w:sz w:val="8"/>
          <w:szCs w:val="8"/>
        </w:rPr>
      </w:pPr>
    </w:p>
    <w:p w:rsidR="001006CA" w:rsidRDefault="005112F0" w:rsidP="001006CA">
      <w:pPr>
        <w:spacing w:after="0" w:line="240" w:lineRule="auto"/>
        <w:ind w:firstLine="567"/>
        <w:jc w:val="both"/>
        <w:rPr>
          <w:rFonts w:ascii="Times New Roman" w:hAnsi="Times New Roman"/>
          <w:sz w:val="24"/>
          <w:szCs w:val="24"/>
        </w:rPr>
      </w:pPr>
      <w:r>
        <w:rPr>
          <w:rFonts w:ascii="Times New Roman" w:hAnsi="Times New Roman"/>
          <w:sz w:val="24"/>
          <w:szCs w:val="24"/>
        </w:rPr>
        <w:t>5</w:t>
      </w:r>
      <w:r w:rsidR="004A136E">
        <w:rPr>
          <w:rFonts w:ascii="Times New Roman" w:hAnsi="Times New Roman"/>
          <w:sz w:val="24"/>
          <w:szCs w:val="24"/>
        </w:rPr>
        <w:t>.8.9</w:t>
      </w:r>
      <w:r w:rsidR="00C05906">
        <w:rPr>
          <w:rFonts w:ascii="Times New Roman" w:hAnsi="Times New Roman"/>
          <w:sz w:val="24"/>
          <w:szCs w:val="24"/>
        </w:rPr>
        <w:t xml:space="preserve">.4. </w:t>
      </w:r>
      <w:r w:rsidR="001006CA">
        <w:rPr>
          <w:rFonts w:ascii="Times New Roman" w:hAnsi="Times New Roman"/>
          <w:sz w:val="24"/>
          <w:szCs w:val="24"/>
        </w:rPr>
        <w:t>Минимальная норма озелененности территории жилой зоны насе</w:t>
      </w:r>
      <w:r w:rsidR="004515A1">
        <w:rPr>
          <w:rFonts w:ascii="Times New Roman" w:hAnsi="Times New Roman"/>
          <w:sz w:val="24"/>
          <w:szCs w:val="24"/>
        </w:rPr>
        <w:t>ленных пунктов сельского</w:t>
      </w:r>
      <w:r w:rsidR="007B0A19">
        <w:rPr>
          <w:rFonts w:ascii="Times New Roman" w:hAnsi="Times New Roman"/>
          <w:sz w:val="24"/>
          <w:szCs w:val="24"/>
        </w:rPr>
        <w:t xml:space="preserve"> поселения</w:t>
      </w:r>
      <w:r w:rsidR="001006CA">
        <w:rPr>
          <w:rFonts w:ascii="Times New Roman" w:hAnsi="Times New Roman"/>
          <w:sz w:val="24"/>
          <w:szCs w:val="24"/>
        </w:rPr>
        <w:t xml:space="preserve"> представлена в табл</w:t>
      </w:r>
      <w:r w:rsidR="000D0237">
        <w:rPr>
          <w:rFonts w:ascii="Times New Roman" w:hAnsi="Times New Roman"/>
          <w:sz w:val="24"/>
          <w:szCs w:val="24"/>
        </w:rPr>
        <w:t>.</w:t>
      </w:r>
      <w:r w:rsidR="00AE5DBB">
        <w:rPr>
          <w:rFonts w:ascii="Times New Roman" w:hAnsi="Times New Roman"/>
          <w:sz w:val="24"/>
          <w:szCs w:val="24"/>
        </w:rPr>
        <w:t>4</w:t>
      </w:r>
      <w:r w:rsidR="000D5DAA">
        <w:rPr>
          <w:rFonts w:ascii="Times New Roman" w:hAnsi="Times New Roman"/>
          <w:sz w:val="24"/>
          <w:szCs w:val="24"/>
        </w:rPr>
        <w:t>9</w:t>
      </w:r>
      <w:r w:rsidR="001006CA">
        <w:rPr>
          <w:rFonts w:ascii="Times New Roman" w:hAnsi="Times New Roman"/>
          <w:sz w:val="24"/>
          <w:szCs w:val="24"/>
        </w:rPr>
        <w:t>.</w:t>
      </w:r>
    </w:p>
    <w:p w:rsidR="004515A1" w:rsidRPr="00AE5DBB" w:rsidRDefault="004515A1" w:rsidP="001613A4">
      <w:pPr>
        <w:tabs>
          <w:tab w:val="left" w:pos="1680"/>
        </w:tabs>
        <w:spacing w:after="0" w:line="240" w:lineRule="auto"/>
        <w:jc w:val="both"/>
        <w:rPr>
          <w:rFonts w:ascii="Times New Roman" w:hAnsi="Times New Roman"/>
          <w:i/>
          <w:sz w:val="16"/>
          <w:szCs w:val="16"/>
        </w:rPr>
      </w:pPr>
    </w:p>
    <w:p w:rsidR="004C15AB" w:rsidRPr="00C05906" w:rsidRDefault="00AE5DBB" w:rsidP="001613A4">
      <w:pPr>
        <w:tabs>
          <w:tab w:val="left" w:pos="1680"/>
        </w:tabs>
        <w:spacing w:after="0" w:line="240" w:lineRule="auto"/>
        <w:jc w:val="both"/>
        <w:rPr>
          <w:rFonts w:ascii="Times New Roman" w:hAnsi="Times New Roman"/>
          <w:b/>
          <w:i/>
          <w:sz w:val="24"/>
          <w:szCs w:val="24"/>
        </w:rPr>
      </w:pPr>
      <w:r>
        <w:rPr>
          <w:rFonts w:ascii="Times New Roman" w:hAnsi="Times New Roman"/>
          <w:i/>
          <w:sz w:val="24"/>
          <w:szCs w:val="24"/>
        </w:rPr>
        <w:t>Таблица 4</w:t>
      </w:r>
      <w:r w:rsidR="000D5DAA">
        <w:rPr>
          <w:rFonts w:ascii="Times New Roman" w:hAnsi="Times New Roman"/>
          <w:i/>
          <w:sz w:val="24"/>
          <w:szCs w:val="24"/>
        </w:rPr>
        <w:t>9</w:t>
      </w:r>
      <w:r w:rsidR="004C15AB" w:rsidRPr="007B0A19">
        <w:rPr>
          <w:rFonts w:ascii="Times New Roman" w:hAnsi="Times New Roman"/>
          <w:i/>
          <w:sz w:val="24"/>
          <w:szCs w:val="24"/>
        </w:rPr>
        <w:t>.</w:t>
      </w:r>
      <w:r w:rsidR="00C05906" w:rsidRPr="00C05906">
        <w:rPr>
          <w:rFonts w:ascii="Times New Roman" w:hAnsi="Times New Roman"/>
          <w:b/>
          <w:i/>
          <w:sz w:val="24"/>
          <w:szCs w:val="24"/>
        </w:rPr>
        <w:t xml:space="preserve"> - </w:t>
      </w:r>
      <w:r w:rsidR="004C15AB" w:rsidRPr="00C05906">
        <w:rPr>
          <w:rFonts w:ascii="Times New Roman" w:hAnsi="Times New Roman"/>
          <w:b/>
          <w:i/>
          <w:sz w:val="24"/>
          <w:szCs w:val="24"/>
        </w:rPr>
        <w:t>Минимальная норма озелененности  территории жилой зоны</w:t>
      </w:r>
    </w:p>
    <w:p w:rsidR="004C15AB" w:rsidRPr="00C05906" w:rsidRDefault="004C15AB" w:rsidP="004C15AB">
      <w:pPr>
        <w:spacing w:after="0" w:line="240" w:lineRule="auto"/>
        <w:jc w:val="center"/>
        <w:rPr>
          <w:rFonts w:ascii="Times New Roman" w:hAnsi="Times New Roman"/>
          <w:sz w:val="8"/>
          <w:szCs w:val="8"/>
        </w:rPr>
      </w:pPr>
    </w:p>
    <w:tbl>
      <w:tblPr>
        <w:tblStyle w:val="ad"/>
        <w:tblW w:w="0" w:type="auto"/>
        <w:tblInd w:w="108" w:type="dxa"/>
        <w:tblLook w:val="04A0"/>
      </w:tblPr>
      <w:tblGrid>
        <w:gridCol w:w="6521"/>
        <w:gridCol w:w="2835"/>
      </w:tblGrid>
      <w:tr w:rsidR="004C15AB" w:rsidTr="00AE5DBB">
        <w:tc>
          <w:tcPr>
            <w:tcW w:w="6521" w:type="dxa"/>
            <w:shd w:val="clear" w:color="auto" w:fill="EEECE1" w:themeFill="background2"/>
          </w:tcPr>
          <w:p w:rsidR="004C15AB" w:rsidRPr="003B61EE" w:rsidRDefault="004C15AB" w:rsidP="00914F29">
            <w:pPr>
              <w:jc w:val="center"/>
              <w:rPr>
                <w:rFonts w:ascii="Times New Roman" w:hAnsi="Times New Roman"/>
              </w:rPr>
            </w:pPr>
            <w:r w:rsidRPr="003B61EE">
              <w:rPr>
                <w:rFonts w:ascii="Times New Roman" w:hAnsi="Times New Roman"/>
              </w:rPr>
              <w:t>Показатели</w:t>
            </w:r>
          </w:p>
        </w:tc>
        <w:tc>
          <w:tcPr>
            <w:tcW w:w="2835" w:type="dxa"/>
            <w:shd w:val="clear" w:color="auto" w:fill="EEECE1" w:themeFill="background2"/>
          </w:tcPr>
          <w:p w:rsidR="004C15AB" w:rsidRPr="003B61EE" w:rsidRDefault="004C15AB" w:rsidP="00AE5DBB">
            <w:pPr>
              <w:jc w:val="center"/>
              <w:rPr>
                <w:rFonts w:ascii="Times New Roman" w:hAnsi="Times New Roman"/>
              </w:rPr>
            </w:pPr>
            <w:r w:rsidRPr="003B61EE">
              <w:rPr>
                <w:rFonts w:ascii="Times New Roman" w:hAnsi="Times New Roman"/>
              </w:rPr>
              <w:t xml:space="preserve">% от нормы озеленения на территории </w:t>
            </w:r>
            <w:r w:rsidR="00AE5DBB">
              <w:rPr>
                <w:rFonts w:ascii="Times New Roman" w:hAnsi="Times New Roman"/>
              </w:rPr>
              <w:t xml:space="preserve">сельского </w:t>
            </w:r>
            <w:r w:rsidRPr="003B61EE">
              <w:rPr>
                <w:rFonts w:ascii="Times New Roman" w:hAnsi="Times New Roman"/>
              </w:rPr>
              <w:t>поселения</w:t>
            </w:r>
          </w:p>
        </w:tc>
      </w:tr>
      <w:tr w:rsidR="004C15AB" w:rsidTr="00AE5DBB">
        <w:tc>
          <w:tcPr>
            <w:tcW w:w="6521" w:type="dxa"/>
          </w:tcPr>
          <w:p w:rsidR="004C15AB" w:rsidRPr="00C05906" w:rsidRDefault="004C15AB" w:rsidP="004515A1">
            <w:pPr>
              <w:jc w:val="both"/>
              <w:rPr>
                <w:rFonts w:ascii="Times New Roman" w:hAnsi="Times New Roman"/>
              </w:rPr>
            </w:pPr>
            <w:r w:rsidRPr="00C05906">
              <w:rPr>
                <w:rFonts w:ascii="Times New Roman" w:hAnsi="Times New Roman"/>
              </w:rPr>
              <w:t>Общая площадь озеленения территории многоквартирной застройки жилой зоны (без учета участков общеобразовательных и дошкольных образовательных учреждений)</w:t>
            </w:r>
          </w:p>
        </w:tc>
        <w:tc>
          <w:tcPr>
            <w:tcW w:w="2835" w:type="dxa"/>
          </w:tcPr>
          <w:p w:rsidR="004C15AB" w:rsidRPr="00C05906" w:rsidRDefault="004C15AB" w:rsidP="00914F29">
            <w:pPr>
              <w:jc w:val="center"/>
              <w:rPr>
                <w:rFonts w:ascii="Times New Roman" w:hAnsi="Times New Roman"/>
              </w:rPr>
            </w:pPr>
            <w:r w:rsidRPr="00C05906">
              <w:rPr>
                <w:rFonts w:ascii="Times New Roman" w:hAnsi="Times New Roman"/>
              </w:rPr>
              <w:t>Не менее 6 м</w:t>
            </w:r>
            <w:r w:rsidRPr="007B0A19">
              <w:rPr>
                <w:rFonts w:ascii="Times New Roman" w:hAnsi="Times New Roman"/>
                <w:vertAlign w:val="superscript"/>
              </w:rPr>
              <w:t>2</w:t>
            </w:r>
            <w:r w:rsidRPr="00C05906">
              <w:rPr>
                <w:rFonts w:ascii="Times New Roman" w:hAnsi="Times New Roman"/>
              </w:rPr>
              <w:t xml:space="preserve"> на 1 человека</w:t>
            </w:r>
          </w:p>
          <w:p w:rsidR="004C15AB" w:rsidRPr="00C05906" w:rsidRDefault="004C15AB" w:rsidP="00914F29">
            <w:pPr>
              <w:jc w:val="center"/>
              <w:rPr>
                <w:rFonts w:ascii="Times New Roman" w:hAnsi="Times New Roman"/>
              </w:rPr>
            </w:pPr>
            <w:r w:rsidRPr="00C05906">
              <w:rPr>
                <w:rFonts w:ascii="Times New Roman" w:hAnsi="Times New Roman"/>
              </w:rPr>
              <w:t>Не менее 25% площади территории микрорайона (квартала)</w:t>
            </w:r>
          </w:p>
        </w:tc>
      </w:tr>
      <w:tr w:rsidR="004C15AB" w:rsidTr="00AE5DBB">
        <w:tc>
          <w:tcPr>
            <w:tcW w:w="6521" w:type="dxa"/>
          </w:tcPr>
          <w:p w:rsidR="004C15AB" w:rsidRPr="00C05906" w:rsidRDefault="004C15AB" w:rsidP="00914F29">
            <w:pPr>
              <w:jc w:val="both"/>
              <w:rPr>
                <w:rFonts w:ascii="Times New Roman" w:hAnsi="Times New Roman"/>
              </w:rPr>
            </w:pPr>
            <w:r w:rsidRPr="00C05906">
              <w:rPr>
                <w:rFonts w:ascii="Times New Roman" w:hAnsi="Times New Roman"/>
              </w:rPr>
              <w:t>Озеленение деревьями в грунте</w:t>
            </w:r>
          </w:p>
        </w:tc>
        <w:tc>
          <w:tcPr>
            <w:tcW w:w="2835" w:type="dxa"/>
          </w:tcPr>
          <w:p w:rsidR="004C15AB" w:rsidRPr="00C05906" w:rsidRDefault="004C15AB" w:rsidP="00914F29">
            <w:pPr>
              <w:jc w:val="center"/>
              <w:rPr>
                <w:rFonts w:ascii="Times New Roman" w:hAnsi="Times New Roman"/>
              </w:rPr>
            </w:pPr>
            <w:r w:rsidRPr="00C05906">
              <w:rPr>
                <w:rFonts w:ascii="Times New Roman" w:hAnsi="Times New Roman"/>
              </w:rPr>
              <w:t>не менее 50%</w:t>
            </w:r>
          </w:p>
        </w:tc>
      </w:tr>
      <w:tr w:rsidR="004C15AB" w:rsidTr="00AE5DBB">
        <w:tc>
          <w:tcPr>
            <w:tcW w:w="6521" w:type="dxa"/>
          </w:tcPr>
          <w:p w:rsidR="004C15AB" w:rsidRPr="00C05906" w:rsidRDefault="004C15AB" w:rsidP="00914F29">
            <w:pPr>
              <w:jc w:val="both"/>
              <w:rPr>
                <w:rFonts w:ascii="Times New Roman" w:hAnsi="Times New Roman"/>
              </w:rPr>
            </w:pPr>
            <w:r w:rsidRPr="00C05906">
              <w:rPr>
                <w:rFonts w:ascii="Times New Roman" w:hAnsi="Times New Roman"/>
              </w:rPr>
              <w:t>в том числе</w:t>
            </w:r>
          </w:p>
        </w:tc>
        <w:tc>
          <w:tcPr>
            <w:tcW w:w="2835" w:type="dxa"/>
          </w:tcPr>
          <w:p w:rsidR="004C15AB" w:rsidRPr="00C05906" w:rsidRDefault="004C15AB" w:rsidP="00914F29">
            <w:pPr>
              <w:jc w:val="center"/>
              <w:rPr>
                <w:rFonts w:ascii="Times New Roman" w:hAnsi="Times New Roman"/>
              </w:rPr>
            </w:pPr>
          </w:p>
        </w:tc>
      </w:tr>
      <w:tr w:rsidR="004C15AB" w:rsidTr="00AE5DBB">
        <w:tc>
          <w:tcPr>
            <w:tcW w:w="6521" w:type="dxa"/>
          </w:tcPr>
          <w:p w:rsidR="004C15AB" w:rsidRPr="00C05906" w:rsidRDefault="004C15AB" w:rsidP="00914F29">
            <w:pPr>
              <w:jc w:val="both"/>
              <w:rPr>
                <w:rFonts w:ascii="Times New Roman" w:hAnsi="Times New Roman"/>
              </w:rPr>
            </w:pPr>
            <w:r w:rsidRPr="00C05906">
              <w:rPr>
                <w:rFonts w:ascii="Times New Roman" w:hAnsi="Times New Roman"/>
              </w:rPr>
              <w:t xml:space="preserve">   • озеленение деревьями в грунте для центральной реконструируемой части</w:t>
            </w:r>
          </w:p>
        </w:tc>
        <w:tc>
          <w:tcPr>
            <w:tcW w:w="2835" w:type="dxa"/>
          </w:tcPr>
          <w:p w:rsidR="004C15AB" w:rsidRPr="00C05906" w:rsidRDefault="004C15AB" w:rsidP="00914F29">
            <w:pPr>
              <w:jc w:val="center"/>
              <w:rPr>
                <w:rFonts w:ascii="Times New Roman" w:hAnsi="Times New Roman"/>
              </w:rPr>
            </w:pPr>
            <w:r w:rsidRPr="00C05906">
              <w:rPr>
                <w:rFonts w:ascii="Times New Roman" w:hAnsi="Times New Roman"/>
              </w:rPr>
              <w:t>не менее 75%</w:t>
            </w:r>
          </w:p>
        </w:tc>
      </w:tr>
      <w:tr w:rsidR="004C15AB" w:rsidTr="00AE5DBB">
        <w:tc>
          <w:tcPr>
            <w:tcW w:w="6521" w:type="dxa"/>
          </w:tcPr>
          <w:p w:rsidR="004C15AB" w:rsidRPr="00C05906" w:rsidRDefault="004C15AB" w:rsidP="00914F29">
            <w:pPr>
              <w:jc w:val="both"/>
              <w:rPr>
                <w:rFonts w:ascii="Times New Roman" w:hAnsi="Times New Roman"/>
              </w:rPr>
            </w:pPr>
            <w:r w:rsidRPr="00C05906">
              <w:rPr>
                <w:rFonts w:ascii="Times New Roman" w:hAnsi="Times New Roman"/>
              </w:rPr>
              <w:t xml:space="preserve">   • озеленение деревьями в грунте для переферийных районов</w:t>
            </w:r>
          </w:p>
        </w:tc>
        <w:tc>
          <w:tcPr>
            <w:tcW w:w="2835" w:type="dxa"/>
          </w:tcPr>
          <w:p w:rsidR="004C15AB" w:rsidRPr="00C05906" w:rsidRDefault="004C15AB" w:rsidP="00914F29">
            <w:pPr>
              <w:jc w:val="center"/>
              <w:rPr>
                <w:rFonts w:ascii="Times New Roman" w:hAnsi="Times New Roman"/>
              </w:rPr>
            </w:pPr>
            <w:r w:rsidRPr="00C05906">
              <w:rPr>
                <w:rFonts w:ascii="Times New Roman" w:hAnsi="Times New Roman"/>
              </w:rPr>
              <w:t>125%</w:t>
            </w:r>
          </w:p>
        </w:tc>
      </w:tr>
    </w:tbl>
    <w:p w:rsidR="004C15AB" w:rsidRPr="00C05906" w:rsidRDefault="004C15AB" w:rsidP="004C15AB">
      <w:pPr>
        <w:spacing w:after="0" w:line="240" w:lineRule="auto"/>
        <w:jc w:val="both"/>
        <w:rPr>
          <w:rFonts w:ascii="Times New Roman" w:hAnsi="Times New Roman"/>
          <w:sz w:val="8"/>
          <w:szCs w:val="8"/>
        </w:rPr>
      </w:pPr>
    </w:p>
    <w:p w:rsidR="004C15AB" w:rsidRPr="003B61EE" w:rsidRDefault="004C15AB" w:rsidP="004C15AB">
      <w:pPr>
        <w:spacing w:after="0" w:line="240" w:lineRule="auto"/>
        <w:jc w:val="both"/>
        <w:rPr>
          <w:rFonts w:ascii="Times New Roman" w:hAnsi="Times New Roman"/>
          <w:b/>
          <w:sz w:val="20"/>
          <w:szCs w:val="20"/>
        </w:rPr>
      </w:pPr>
      <w:r w:rsidRPr="003B61EE">
        <w:rPr>
          <w:rFonts w:ascii="Times New Roman" w:hAnsi="Times New Roman"/>
          <w:b/>
          <w:sz w:val="20"/>
          <w:szCs w:val="20"/>
        </w:rPr>
        <w:t>Примечание:</w:t>
      </w:r>
    </w:p>
    <w:p w:rsidR="004C15AB" w:rsidRPr="003B61EE" w:rsidRDefault="004C15AB" w:rsidP="00721A54">
      <w:pPr>
        <w:pStyle w:val="ae"/>
        <w:numPr>
          <w:ilvl w:val="0"/>
          <w:numId w:val="4"/>
        </w:numPr>
        <w:tabs>
          <w:tab w:val="left" w:pos="284"/>
        </w:tabs>
        <w:spacing w:after="0" w:line="240" w:lineRule="auto"/>
        <w:ind w:left="0" w:firstLine="0"/>
        <w:jc w:val="both"/>
        <w:rPr>
          <w:rFonts w:ascii="Times New Roman" w:hAnsi="Times New Roman"/>
          <w:sz w:val="20"/>
          <w:szCs w:val="20"/>
        </w:rPr>
      </w:pPr>
      <w:r w:rsidRPr="003B61EE">
        <w:rPr>
          <w:rFonts w:ascii="Times New Roman" w:hAnsi="Times New Roman"/>
          <w:sz w:val="20"/>
          <w:szCs w:val="20"/>
        </w:rPr>
        <w:t xml:space="preserve">Минимальная норма озелененности для микрорайона (квартала) рассчитывается на максимально возможное население (с учетом обеспеченности общей площадью на 1 человека). </w:t>
      </w:r>
    </w:p>
    <w:p w:rsidR="004C15AB" w:rsidRPr="003B61EE" w:rsidRDefault="004C15AB" w:rsidP="00721A54">
      <w:pPr>
        <w:pStyle w:val="ae"/>
        <w:numPr>
          <w:ilvl w:val="0"/>
          <w:numId w:val="4"/>
        </w:numPr>
        <w:tabs>
          <w:tab w:val="left" w:pos="284"/>
        </w:tabs>
        <w:spacing w:after="0" w:line="240" w:lineRule="auto"/>
        <w:ind w:left="0" w:firstLine="0"/>
        <w:jc w:val="both"/>
        <w:rPr>
          <w:rFonts w:ascii="Times New Roman" w:hAnsi="Times New Roman"/>
          <w:sz w:val="20"/>
          <w:szCs w:val="20"/>
        </w:rPr>
      </w:pPr>
      <w:r w:rsidRPr="003B61EE">
        <w:rPr>
          <w:rFonts w:ascii="Times New Roman" w:hAnsi="Times New Roman"/>
          <w:sz w:val="20"/>
          <w:szCs w:val="20"/>
        </w:rPr>
        <w:t>Озелененные территории жилого района рассчитываются в зависимости от численности населения, установленной в процессе проектирования, и не суммируются по элементам территории.</w:t>
      </w:r>
    </w:p>
    <w:p w:rsidR="004C15AB" w:rsidRDefault="004C15AB" w:rsidP="00721A54">
      <w:pPr>
        <w:pStyle w:val="ae"/>
        <w:numPr>
          <w:ilvl w:val="0"/>
          <w:numId w:val="4"/>
        </w:numPr>
        <w:tabs>
          <w:tab w:val="left" w:pos="284"/>
        </w:tabs>
        <w:spacing w:after="0" w:line="240" w:lineRule="auto"/>
        <w:ind w:left="0" w:firstLine="0"/>
        <w:jc w:val="both"/>
        <w:rPr>
          <w:rFonts w:ascii="Times New Roman" w:hAnsi="Times New Roman"/>
          <w:sz w:val="20"/>
          <w:szCs w:val="20"/>
        </w:rPr>
      </w:pPr>
      <w:r w:rsidRPr="003B61EE">
        <w:rPr>
          <w:rFonts w:ascii="Times New Roman" w:hAnsi="Times New Roman"/>
          <w:sz w:val="20"/>
          <w:szCs w:val="20"/>
        </w:rPr>
        <w:t>Расстояние между проектируемой линией жилой застройки и ближним краем лесопаркового массива следует принимать не менее 30 метров.</w:t>
      </w:r>
    </w:p>
    <w:p w:rsidR="007B0A19" w:rsidRDefault="007B0A19" w:rsidP="007B0A19">
      <w:pPr>
        <w:pStyle w:val="ae"/>
        <w:tabs>
          <w:tab w:val="left" w:pos="284"/>
        </w:tabs>
        <w:spacing w:after="0" w:line="240" w:lineRule="auto"/>
        <w:ind w:left="0"/>
        <w:jc w:val="both"/>
        <w:rPr>
          <w:rFonts w:ascii="Times New Roman" w:hAnsi="Times New Roman"/>
          <w:sz w:val="20"/>
          <w:szCs w:val="20"/>
        </w:rPr>
      </w:pPr>
    </w:p>
    <w:p w:rsidR="00AE5DBB" w:rsidRDefault="00AE5DBB" w:rsidP="007B0A19">
      <w:pPr>
        <w:pStyle w:val="ae"/>
        <w:tabs>
          <w:tab w:val="left" w:pos="284"/>
        </w:tabs>
        <w:spacing w:after="0" w:line="240" w:lineRule="auto"/>
        <w:ind w:left="0"/>
        <w:jc w:val="both"/>
        <w:rPr>
          <w:rFonts w:ascii="Times New Roman" w:hAnsi="Times New Roman"/>
          <w:sz w:val="20"/>
          <w:szCs w:val="20"/>
        </w:rPr>
      </w:pPr>
    </w:p>
    <w:p w:rsidR="004A136E" w:rsidRPr="00177B12" w:rsidRDefault="00551A47" w:rsidP="004A136E">
      <w:pPr>
        <w:jc w:val="center"/>
        <w:rPr>
          <w:rFonts w:ascii="Arial Narrow" w:hAnsi="Arial Narrow"/>
          <w:b/>
          <w:sz w:val="16"/>
          <w:szCs w:val="16"/>
        </w:rPr>
      </w:pPr>
      <w:r>
        <w:rPr>
          <w:rFonts w:ascii="Arial Narrow" w:hAnsi="Arial Narrow"/>
          <w:b/>
          <w:noProof/>
          <w:sz w:val="16"/>
          <w:szCs w:val="16"/>
        </w:rPr>
        <w:pict>
          <v:rect id="Rectangle 261" o:spid="_x0000_s1110" style="position:absolute;left:0;text-align:left;margin-left:-3.95pt;margin-top:7.15pt;width:469.5pt;height:7.15pt;z-index:251734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0mHeAIAAOcEAAAOAAAAZHJzL2Uyb0RvYy54bWysVF1v0zAUfUfiP1h+Z0nTj6XR0mnqGEIa&#10;MFEQz67tJBaOba7dpuPXc+10pWM8IRLJ8s29Pj7nfuTq+tBrspfglTU1nVzklEjDrVCmrenXL3dv&#10;Skp8YEYwbY2s6aP09Hr1+tXV4CpZ2M5qIYEgiPHV4GraheCqLPO8kz3zF9ZJg87GQs8CmtBmAtiA&#10;6L3OijxfZIMF4cBy6T1+vR2ddJXwm0by8KlpvAxE1xS5hbRCWrdxzVZXrGqBuU7xIw32Dyx6pgxe&#10;eoK6ZYGRHagXUL3iYL1twgW3fWabRnGZNKCaSf6Hmk3HnExaMDnendLk/x8s/7h/AKIE1q68pMSw&#10;Hov0GdPGTKslKRaTmKLB+QojN+4Bokjv7i3/7omx6w7j5A2AHTrJBBJL8dmzA9HweJRshw9WID7b&#10;BZuydWigj4CYB3JIRXk8FUUeAuH4cb5cFIs51o6jb5mX+Twyylj1dNiBD++k7Unc1BSQfAJn+3sf&#10;xtCnkETeaiXulNbJgHa71kD2DPtjnc/z2e0R3Z+HaUOGmk7LSZ4n6GdOf45xV8T3bxi9CtjpWvU1&#10;LfP4xCBWxbS9NSLtA1N63KM8baJbph5GIdGwO4TYdGIgQkWpRTld4nwJhQ09LfNFvsQSMt3iJPIA&#10;lIAN31ToUhvFvL5QvCiKWTEds6Vdx8Y8zJ/YIYujuJTw0/XJOmOWyh0rPHbK1opHrDbenkqKfwfc&#10;dBZ+UjLgpNXU/9gxkJTo9wY7ZjmZzeJoJmM2vyzQgHPP9tzDDEeomgZUmrbrMI7zzoFqO7xpkvQY&#10;e4Nd1qjUAbEDR1ZIPRo4TUnEcfLjuJ7bKer3/2n1CwAA//8DAFBLAwQUAAYACAAAACEA5+wsud4A&#10;AAAIAQAADwAAAGRycy9kb3ducmV2LnhtbEyPwU7DMBBE70j8g7VI3FonLZQkxKkQEoeKXigVZyde&#10;ktB4HWy3Tf+e5QTH3RnNvCnXkx3ECX3oHSlI5wkIpMaZnloF+/eXWQYiRE1GD45QwQUDrKvrq1IX&#10;xp3pDU+72AoOoVBoBV2MYyFlaDq0OszdiMTap/NWRz59K43XZw63g1wkyUpa3RM3dHrE5w6bw+5o&#10;uSStPw75Ps+2m61vX+83dPn6JqVub6anRxARp/hnhl98RoeKmWp3JBPEoGD2kLOT/3dLEKznyzQF&#10;UStYZCuQVSn/D6h+AAAA//8DAFBLAQItABQABgAIAAAAIQC2gziS/gAAAOEBAAATAAAAAAAAAAAA&#10;AAAAAAAAAABbQ29udGVudF9UeXBlc10ueG1sUEsBAi0AFAAGAAgAAAAhADj9If/WAAAAlAEAAAsA&#10;AAAAAAAAAAAAAAAALwEAAF9yZWxzLy5yZWxzUEsBAi0AFAAGAAgAAAAhANCXSYd4AgAA5wQAAA4A&#10;AAAAAAAAAAAAAAAALgIAAGRycy9lMm9Eb2MueG1sUEsBAi0AFAAGAAgAAAAhAOfsLLneAAAACAEA&#10;AA8AAAAAAAAAAAAAAAAA0gQAAGRycy9kb3ducmV2LnhtbFBLBQYAAAAABAAEAPMAAADdBQAAAAA=&#10;" fillcolor="#c0504d" strokecolor="#f2f2f2" strokeweight="3pt">
            <v:shadow on="t" color="#622423" opacity=".5" offset="1pt"/>
          </v:rect>
        </w:pict>
      </w:r>
    </w:p>
    <w:p w:rsidR="007B0A19" w:rsidRDefault="00551A47" w:rsidP="007B0A19">
      <w:pPr>
        <w:spacing w:after="0" w:line="240" w:lineRule="auto"/>
        <w:jc w:val="both"/>
        <w:rPr>
          <w:rFonts w:ascii="Times New Roman" w:hAnsi="Times New Roman"/>
          <w:spacing w:val="-8"/>
        </w:rPr>
      </w:pPr>
      <w:r w:rsidRPr="00551A47">
        <w:rPr>
          <w:rFonts w:ascii="Arial Narrow" w:hAnsi="Arial Narrow"/>
          <w:b/>
          <w:noProof/>
          <w:sz w:val="28"/>
          <w:szCs w:val="28"/>
        </w:rPr>
        <w:pict>
          <v:rect id="Rectangle 260" o:spid="_x0000_s1109" style="position:absolute;left:0;text-align:left;margin-left:-3.95pt;margin-top:37.95pt;width:469.5pt;height:7.15pt;z-index:251732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92zeQIAAOcEAAAOAAAAZHJzL2Uyb0RvYy54bWysVFFv0zAQfkfiP1h+Z0nTNkujpdPUMYQ0&#10;YGIgnq+2k1g4trHdptuv5+x2Xcd4QrRS5MvZn7/vu7tcXO4GRbbCeWl0QydnOSVCM8Ol7hr6/dvN&#10;u4oSH0BzUEaLhj4ITy+Xb99cjLYWhemN4sIRBNG+Hm1D+xBsnWWe9WIAf2as0JhsjRsgYOi6jDsY&#10;EX1QWZHnZTYax60zTHiPb6/3SbpM+G0rWPjStl4EohqK3EJ6uvRcx2e2vIC6c2B7yQ404B9YDCA1&#10;XnqEuoYAZOPkK6hBMme8acMZM0Nm2lYykTSgmkn+h5r7HqxIWtAcb482+f8Hyz5v7xyRHGtXlZRo&#10;GLBIX9E20J0SpCiTRaP1Ne68t3cuivT21rCfnmiz6nGfuHLOjL0AjsQm0dLsxYEYeDxK1uMnwxEf&#10;NsEkt3atGyIg+kB2qSgPx6KIXSAMX84XZVHOsXYMc4u8yufpBqifDlvnwwdhBhIXDXVIPoHD9taH&#10;SAbqpy2JvFGS30ilUuC69Uo5sgXsj1U+z2fXB3R/uk1pMjZ0Wk3yPEG/SPpTjJsi/v+GMciAna7k&#10;0NAqj7+4Cepo23vN0zqAVPs1clY6pkXqYRQSA7NBiPuej4TLKLWopgucLy6xoadVXuaLc0pAdTiJ&#10;LDhKnAk/ZOhTG0VfXykui2JWTPduKdvD3of5EztkcRCXXDxen6ITZqncscJx7Hy9NvwBq423p5Li&#10;1wEXvXGPlIw4aQ31vzbgBCXqo8aOWUxmsziaKZjNzwsM3GlmfZoBzRCqoQGVpuUq7Md5Y53serxp&#10;kvRoc4Vd1srUAc+sDr2J05REHCY/jutpnHY9f5+WvwEAAP//AwBQSwMEFAAGAAgAAAAhALa1Ywne&#10;AAAACAEAAA8AAABkcnMvZG93bnJldi54bWxMj0FvwjAMhe+T9h8iT9oN0jIxaGmKpkk7oHEZQzun&#10;jdcWGqdLApR/P+/ETrb1nt77XKxH24sz+tA5UpBOExBItTMdNQr2n2+TJYgQNRndO0IFVwywLu/v&#10;Cp0bd6EPPO9iIziEQq4VtDEOuZShbtHqMHUDEmvfzlsd+fSNNF5fONz2cpYkz9Lqjrih1QO+tlgf&#10;dyfLJWn1dcz22XK72frmfb6h6+GHlHp8GF9WICKO8WaGP3xGh5KZKnciE0SvYLLI2KlgMefJevaU&#10;piAqXpIZyLKQ/x8ofwEAAP//AwBQSwECLQAUAAYACAAAACEAtoM4kv4AAADhAQAAEwAAAAAAAAAA&#10;AAAAAAAAAAAAW0NvbnRlbnRfVHlwZXNdLnhtbFBLAQItABQABgAIAAAAIQA4/SH/1gAAAJQBAAAL&#10;AAAAAAAAAAAAAAAAAC8BAABfcmVscy8ucmVsc1BLAQItABQABgAIAAAAIQAHi92zeQIAAOcEAAAO&#10;AAAAAAAAAAAAAAAAAC4CAABkcnMvZTJvRG9jLnhtbFBLAQItABQABgAIAAAAIQC2tWMJ3gAAAAgB&#10;AAAPAAAAAAAAAAAAAAAAANMEAABkcnMvZG93bnJldi54bWxQSwUGAAAAAAQABADzAAAA3gUAAAAA&#10;" fillcolor="#c0504d" strokecolor="#f2f2f2" strokeweight="3pt">
            <v:shadow on="t" color="#622423" opacity=".5" offset="1pt"/>
          </v:rect>
        </w:pict>
      </w:r>
      <w:r w:rsidR="005112F0">
        <w:rPr>
          <w:rFonts w:ascii="Arial Narrow" w:hAnsi="Arial Narrow"/>
          <w:b/>
          <w:sz w:val="28"/>
          <w:szCs w:val="28"/>
        </w:rPr>
        <w:t>5</w:t>
      </w:r>
      <w:r w:rsidR="004A136E" w:rsidRPr="00B75C80">
        <w:rPr>
          <w:rFonts w:ascii="Arial Narrow" w:hAnsi="Arial Narrow"/>
          <w:b/>
          <w:sz w:val="28"/>
          <w:szCs w:val="28"/>
        </w:rPr>
        <w:t>.</w:t>
      </w:r>
      <w:r w:rsidR="004A136E">
        <w:rPr>
          <w:rFonts w:ascii="Arial Narrow" w:hAnsi="Arial Narrow"/>
          <w:b/>
          <w:sz w:val="28"/>
          <w:szCs w:val="28"/>
        </w:rPr>
        <w:t xml:space="preserve">8.10. </w:t>
      </w:r>
      <w:r w:rsidR="004A136E" w:rsidRPr="00B75C80">
        <w:rPr>
          <w:rFonts w:ascii="Arial Narrow" w:hAnsi="Arial Narrow"/>
          <w:b/>
          <w:sz w:val="28"/>
          <w:szCs w:val="28"/>
        </w:rPr>
        <w:t xml:space="preserve"> ОБЪЕКТЫ  САДОВОДЧЕСКИХ И ОГОРОДНИЧЕСКИХ ОБЪЕДИНЕНИЙ</w:t>
      </w:r>
      <w:r w:rsidR="00AE5DBB">
        <w:rPr>
          <w:rFonts w:ascii="Arial Narrow" w:hAnsi="Arial Narrow"/>
          <w:b/>
          <w:sz w:val="28"/>
          <w:szCs w:val="28"/>
        </w:rPr>
        <w:t xml:space="preserve"> СЕЛЬСКОГО</w:t>
      </w:r>
      <w:r w:rsidR="007B0A19">
        <w:rPr>
          <w:rFonts w:ascii="Arial Narrow" w:hAnsi="Arial Narrow"/>
          <w:b/>
          <w:sz w:val="28"/>
          <w:szCs w:val="28"/>
        </w:rPr>
        <w:t xml:space="preserve"> ПОСЕЛЕНИЯ</w:t>
      </w:r>
      <w:r w:rsidR="004A136E" w:rsidRPr="00B75C80">
        <w:rPr>
          <w:rFonts w:ascii="Arial Narrow" w:hAnsi="Arial Narrow"/>
          <w:b/>
          <w:sz w:val="28"/>
          <w:szCs w:val="28"/>
        </w:rPr>
        <w:t xml:space="preserve"> </w:t>
      </w:r>
    </w:p>
    <w:p w:rsidR="004A136E" w:rsidRPr="00B75C80" w:rsidRDefault="004A136E" w:rsidP="00101ECF">
      <w:pPr>
        <w:shd w:val="clear" w:color="auto" w:fill="EEECE1" w:themeFill="background2"/>
        <w:tabs>
          <w:tab w:val="left" w:pos="567"/>
        </w:tabs>
        <w:jc w:val="both"/>
        <w:rPr>
          <w:rFonts w:ascii="Arial Narrow" w:hAnsi="Arial Narrow"/>
          <w:b/>
          <w:sz w:val="28"/>
          <w:szCs w:val="28"/>
        </w:rPr>
      </w:pPr>
    </w:p>
    <w:p w:rsidR="004A136E" w:rsidRDefault="005112F0" w:rsidP="004A136E">
      <w:pPr>
        <w:spacing w:after="0" w:line="240" w:lineRule="auto"/>
        <w:ind w:firstLine="567"/>
        <w:jc w:val="both"/>
        <w:rPr>
          <w:rFonts w:ascii="Times New Roman" w:hAnsi="Times New Roman"/>
          <w:color w:val="000000" w:themeColor="text1"/>
          <w:sz w:val="24"/>
          <w:szCs w:val="24"/>
          <w:lang w:eastAsia="en-US"/>
        </w:rPr>
      </w:pPr>
      <w:r>
        <w:rPr>
          <w:rFonts w:ascii="Times New Roman" w:hAnsi="Times New Roman"/>
          <w:color w:val="000000" w:themeColor="text1"/>
          <w:sz w:val="24"/>
          <w:szCs w:val="24"/>
          <w:lang w:eastAsia="en-US"/>
        </w:rPr>
        <w:t>5</w:t>
      </w:r>
      <w:r w:rsidR="0035444A">
        <w:rPr>
          <w:rFonts w:ascii="Times New Roman" w:hAnsi="Times New Roman"/>
          <w:color w:val="000000" w:themeColor="text1"/>
          <w:sz w:val="24"/>
          <w:szCs w:val="24"/>
          <w:lang w:eastAsia="en-US"/>
        </w:rPr>
        <w:t>.8.10.1</w:t>
      </w:r>
      <w:r w:rsidR="004A136E">
        <w:rPr>
          <w:rFonts w:ascii="Times New Roman" w:hAnsi="Times New Roman"/>
          <w:color w:val="000000" w:themeColor="text1"/>
          <w:sz w:val="24"/>
          <w:szCs w:val="24"/>
          <w:lang w:eastAsia="en-US"/>
        </w:rPr>
        <w:t>. Минимально допустимый уровень обеспеченности садоводческими и огородническими объединениями и их предельные размеры см. в табл</w:t>
      </w:r>
      <w:r w:rsidR="00AE5DBB">
        <w:rPr>
          <w:rFonts w:ascii="Times New Roman" w:hAnsi="Times New Roman"/>
          <w:color w:val="000000" w:themeColor="text1"/>
          <w:sz w:val="24"/>
          <w:szCs w:val="24"/>
          <w:lang w:eastAsia="en-US"/>
        </w:rPr>
        <w:t>.5</w:t>
      </w:r>
      <w:r w:rsidR="000D5DAA">
        <w:rPr>
          <w:rFonts w:ascii="Times New Roman" w:hAnsi="Times New Roman"/>
          <w:color w:val="000000" w:themeColor="text1"/>
          <w:sz w:val="24"/>
          <w:szCs w:val="24"/>
          <w:lang w:eastAsia="en-US"/>
        </w:rPr>
        <w:t>0</w:t>
      </w:r>
      <w:r w:rsidR="004A136E">
        <w:rPr>
          <w:rFonts w:ascii="Times New Roman" w:hAnsi="Times New Roman"/>
          <w:color w:val="000000" w:themeColor="text1"/>
          <w:sz w:val="24"/>
          <w:szCs w:val="24"/>
          <w:lang w:eastAsia="en-US"/>
        </w:rPr>
        <w:t>.</w:t>
      </w:r>
    </w:p>
    <w:p w:rsidR="004A136E" w:rsidRPr="00182791" w:rsidRDefault="004A136E" w:rsidP="004A136E">
      <w:pPr>
        <w:spacing w:after="0" w:line="240" w:lineRule="auto"/>
        <w:ind w:firstLine="708"/>
        <w:jc w:val="both"/>
        <w:rPr>
          <w:rFonts w:ascii="Times New Roman" w:hAnsi="Times New Roman"/>
          <w:sz w:val="8"/>
          <w:szCs w:val="8"/>
        </w:rPr>
      </w:pPr>
    </w:p>
    <w:p w:rsidR="004A136E" w:rsidRPr="00182791" w:rsidRDefault="004A136E" w:rsidP="004A136E">
      <w:pPr>
        <w:spacing w:after="0" w:line="240" w:lineRule="auto"/>
        <w:rPr>
          <w:rFonts w:ascii="Times New Roman" w:hAnsi="Times New Roman"/>
          <w:b/>
          <w:i/>
          <w:sz w:val="24"/>
          <w:szCs w:val="24"/>
        </w:rPr>
      </w:pPr>
      <w:r w:rsidRPr="007B0A19">
        <w:rPr>
          <w:rFonts w:ascii="Times New Roman" w:hAnsi="Times New Roman"/>
          <w:i/>
          <w:sz w:val="24"/>
          <w:szCs w:val="24"/>
        </w:rPr>
        <w:t>Т</w:t>
      </w:r>
      <w:r w:rsidR="0035444A" w:rsidRPr="007B0A19">
        <w:rPr>
          <w:rFonts w:ascii="Times New Roman" w:hAnsi="Times New Roman"/>
          <w:i/>
          <w:sz w:val="24"/>
          <w:szCs w:val="24"/>
        </w:rPr>
        <w:t xml:space="preserve">аблица </w:t>
      </w:r>
      <w:r w:rsidR="00AE5DBB">
        <w:rPr>
          <w:rFonts w:ascii="Times New Roman" w:hAnsi="Times New Roman"/>
          <w:i/>
          <w:sz w:val="24"/>
          <w:szCs w:val="24"/>
        </w:rPr>
        <w:t>5</w:t>
      </w:r>
      <w:r w:rsidR="000D5DAA">
        <w:rPr>
          <w:rFonts w:ascii="Times New Roman" w:hAnsi="Times New Roman"/>
          <w:i/>
          <w:sz w:val="24"/>
          <w:szCs w:val="24"/>
        </w:rPr>
        <w:t>0</w:t>
      </w:r>
      <w:r w:rsidRPr="007B0A19">
        <w:rPr>
          <w:rFonts w:ascii="Times New Roman" w:hAnsi="Times New Roman"/>
          <w:i/>
          <w:sz w:val="24"/>
          <w:szCs w:val="24"/>
        </w:rPr>
        <w:t>.</w:t>
      </w:r>
      <w:r w:rsidRPr="00182791">
        <w:rPr>
          <w:rFonts w:ascii="Times New Roman" w:hAnsi="Times New Roman"/>
          <w:b/>
          <w:i/>
          <w:sz w:val="24"/>
          <w:szCs w:val="24"/>
        </w:rPr>
        <w:t xml:space="preserve"> - Классификация садоводческих и огороднических объединений</w:t>
      </w:r>
    </w:p>
    <w:p w:rsidR="004A136E" w:rsidRPr="00182791" w:rsidRDefault="004A136E" w:rsidP="00013F24">
      <w:pPr>
        <w:spacing w:after="0" w:line="240" w:lineRule="auto"/>
        <w:jc w:val="center"/>
        <w:rPr>
          <w:rFonts w:ascii="Times New Roman" w:hAnsi="Times New Roman"/>
          <w:b/>
          <w:sz w:val="8"/>
          <w:szCs w:val="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29"/>
        <w:gridCol w:w="3827"/>
      </w:tblGrid>
      <w:tr w:rsidR="004A136E" w:rsidRPr="00556388" w:rsidTr="001D20D2">
        <w:tc>
          <w:tcPr>
            <w:tcW w:w="5529"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4A136E" w:rsidRPr="00556388" w:rsidRDefault="004A136E" w:rsidP="00013F24">
            <w:pPr>
              <w:spacing w:after="0" w:line="240" w:lineRule="auto"/>
              <w:jc w:val="center"/>
              <w:rPr>
                <w:rFonts w:ascii="Times New Roman" w:hAnsi="Times New Roman"/>
              </w:rPr>
            </w:pPr>
            <w:r w:rsidRPr="00556388">
              <w:rPr>
                <w:rFonts w:ascii="Times New Roman" w:hAnsi="Times New Roman"/>
              </w:rPr>
              <w:t>Тип садоводческого и огороднического объединения</w:t>
            </w:r>
          </w:p>
        </w:tc>
        <w:tc>
          <w:tcPr>
            <w:tcW w:w="3827"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4A136E" w:rsidRPr="00556388" w:rsidRDefault="004A136E" w:rsidP="00013F24">
            <w:pPr>
              <w:spacing w:after="0" w:line="240" w:lineRule="auto"/>
              <w:jc w:val="center"/>
              <w:rPr>
                <w:rFonts w:ascii="Times New Roman" w:hAnsi="Times New Roman"/>
              </w:rPr>
            </w:pPr>
            <w:r w:rsidRPr="00556388">
              <w:rPr>
                <w:rFonts w:ascii="Times New Roman" w:hAnsi="Times New Roman"/>
              </w:rPr>
              <w:t>Количество садовых участков</w:t>
            </w:r>
          </w:p>
        </w:tc>
      </w:tr>
      <w:tr w:rsidR="004A136E" w:rsidRPr="00556388" w:rsidTr="001D20D2">
        <w:tc>
          <w:tcPr>
            <w:tcW w:w="5529" w:type="dxa"/>
            <w:tcBorders>
              <w:top w:val="single" w:sz="4" w:space="0" w:color="auto"/>
              <w:left w:val="single" w:sz="4" w:space="0" w:color="auto"/>
              <w:bottom w:val="single" w:sz="4" w:space="0" w:color="auto"/>
              <w:right w:val="single" w:sz="4" w:space="0" w:color="auto"/>
            </w:tcBorders>
            <w:hideMark/>
          </w:tcPr>
          <w:p w:rsidR="004A136E" w:rsidRPr="00556388" w:rsidRDefault="004A136E" w:rsidP="00013F24">
            <w:pPr>
              <w:spacing w:after="0" w:line="240" w:lineRule="auto"/>
              <w:jc w:val="both"/>
              <w:rPr>
                <w:rFonts w:ascii="Times New Roman" w:hAnsi="Times New Roman"/>
              </w:rPr>
            </w:pPr>
            <w:r w:rsidRPr="00556388">
              <w:rPr>
                <w:rFonts w:ascii="Times New Roman" w:hAnsi="Times New Roman"/>
              </w:rPr>
              <w:t>Малые</w:t>
            </w:r>
          </w:p>
        </w:tc>
        <w:tc>
          <w:tcPr>
            <w:tcW w:w="3827" w:type="dxa"/>
            <w:tcBorders>
              <w:top w:val="single" w:sz="4" w:space="0" w:color="auto"/>
              <w:left w:val="single" w:sz="4" w:space="0" w:color="auto"/>
              <w:bottom w:val="single" w:sz="4" w:space="0" w:color="auto"/>
              <w:right w:val="single" w:sz="4" w:space="0" w:color="auto"/>
            </w:tcBorders>
            <w:vAlign w:val="center"/>
            <w:hideMark/>
          </w:tcPr>
          <w:p w:rsidR="004A136E" w:rsidRPr="00182791" w:rsidRDefault="004A136E" w:rsidP="00013F24">
            <w:pPr>
              <w:spacing w:after="0" w:line="240" w:lineRule="auto"/>
              <w:jc w:val="center"/>
              <w:rPr>
                <w:rFonts w:ascii="Times New Roman" w:hAnsi="Times New Roman"/>
              </w:rPr>
            </w:pPr>
            <w:r w:rsidRPr="00182791">
              <w:rPr>
                <w:rFonts w:ascii="Times New Roman" w:hAnsi="Times New Roman"/>
              </w:rPr>
              <w:t>15 - 100</w:t>
            </w:r>
          </w:p>
        </w:tc>
      </w:tr>
      <w:tr w:rsidR="004A136E" w:rsidRPr="00556388" w:rsidTr="001D20D2">
        <w:tc>
          <w:tcPr>
            <w:tcW w:w="5529" w:type="dxa"/>
            <w:tcBorders>
              <w:top w:val="single" w:sz="4" w:space="0" w:color="auto"/>
              <w:left w:val="single" w:sz="4" w:space="0" w:color="auto"/>
              <w:bottom w:val="single" w:sz="4" w:space="0" w:color="auto"/>
              <w:right w:val="single" w:sz="4" w:space="0" w:color="auto"/>
            </w:tcBorders>
            <w:hideMark/>
          </w:tcPr>
          <w:p w:rsidR="004A136E" w:rsidRPr="00556388" w:rsidRDefault="004A136E" w:rsidP="00013F24">
            <w:pPr>
              <w:spacing w:after="0" w:line="240" w:lineRule="auto"/>
              <w:jc w:val="both"/>
              <w:rPr>
                <w:rFonts w:ascii="Times New Roman" w:hAnsi="Times New Roman"/>
              </w:rPr>
            </w:pPr>
            <w:r w:rsidRPr="00556388">
              <w:rPr>
                <w:rFonts w:ascii="Times New Roman" w:hAnsi="Times New Roman"/>
              </w:rPr>
              <w:t xml:space="preserve">Средние </w:t>
            </w:r>
          </w:p>
        </w:tc>
        <w:tc>
          <w:tcPr>
            <w:tcW w:w="3827" w:type="dxa"/>
            <w:tcBorders>
              <w:top w:val="single" w:sz="4" w:space="0" w:color="auto"/>
              <w:left w:val="single" w:sz="4" w:space="0" w:color="auto"/>
              <w:bottom w:val="single" w:sz="4" w:space="0" w:color="auto"/>
              <w:right w:val="single" w:sz="4" w:space="0" w:color="auto"/>
            </w:tcBorders>
            <w:vAlign w:val="center"/>
            <w:hideMark/>
          </w:tcPr>
          <w:p w:rsidR="004A136E" w:rsidRPr="00182791" w:rsidRDefault="004A136E" w:rsidP="00013F24">
            <w:pPr>
              <w:spacing w:after="0" w:line="240" w:lineRule="auto"/>
              <w:jc w:val="center"/>
              <w:rPr>
                <w:rFonts w:ascii="Times New Roman" w:hAnsi="Times New Roman"/>
              </w:rPr>
            </w:pPr>
            <w:r w:rsidRPr="00182791">
              <w:rPr>
                <w:rFonts w:ascii="Times New Roman" w:hAnsi="Times New Roman"/>
              </w:rPr>
              <w:t>101 – 300</w:t>
            </w:r>
          </w:p>
        </w:tc>
      </w:tr>
      <w:tr w:rsidR="004A136E" w:rsidRPr="00556388" w:rsidTr="001D20D2">
        <w:tc>
          <w:tcPr>
            <w:tcW w:w="5529" w:type="dxa"/>
            <w:tcBorders>
              <w:top w:val="single" w:sz="4" w:space="0" w:color="auto"/>
              <w:left w:val="single" w:sz="4" w:space="0" w:color="auto"/>
              <w:bottom w:val="single" w:sz="4" w:space="0" w:color="auto"/>
              <w:right w:val="single" w:sz="4" w:space="0" w:color="auto"/>
            </w:tcBorders>
            <w:hideMark/>
          </w:tcPr>
          <w:p w:rsidR="004A136E" w:rsidRPr="00556388" w:rsidRDefault="004A136E" w:rsidP="00013F24">
            <w:pPr>
              <w:spacing w:after="0" w:line="240" w:lineRule="auto"/>
              <w:jc w:val="both"/>
              <w:rPr>
                <w:rFonts w:ascii="Times New Roman" w:hAnsi="Times New Roman"/>
              </w:rPr>
            </w:pPr>
            <w:r w:rsidRPr="00556388">
              <w:rPr>
                <w:rFonts w:ascii="Times New Roman" w:hAnsi="Times New Roman"/>
              </w:rPr>
              <w:t>Крупные</w:t>
            </w:r>
          </w:p>
        </w:tc>
        <w:tc>
          <w:tcPr>
            <w:tcW w:w="3827" w:type="dxa"/>
            <w:tcBorders>
              <w:top w:val="single" w:sz="4" w:space="0" w:color="auto"/>
              <w:left w:val="single" w:sz="4" w:space="0" w:color="auto"/>
              <w:bottom w:val="single" w:sz="4" w:space="0" w:color="auto"/>
              <w:right w:val="single" w:sz="4" w:space="0" w:color="auto"/>
            </w:tcBorders>
            <w:vAlign w:val="center"/>
            <w:hideMark/>
          </w:tcPr>
          <w:p w:rsidR="004A136E" w:rsidRPr="00182791" w:rsidRDefault="004A136E" w:rsidP="00013F24">
            <w:pPr>
              <w:spacing w:after="0" w:line="240" w:lineRule="auto"/>
              <w:jc w:val="center"/>
              <w:rPr>
                <w:rFonts w:ascii="Times New Roman" w:hAnsi="Times New Roman"/>
              </w:rPr>
            </w:pPr>
            <w:r w:rsidRPr="00182791">
              <w:rPr>
                <w:rFonts w:ascii="Times New Roman" w:hAnsi="Times New Roman"/>
              </w:rPr>
              <w:t>301 и более</w:t>
            </w:r>
          </w:p>
        </w:tc>
      </w:tr>
    </w:tbl>
    <w:p w:rsidR="004A136E" w:rsidRPr="00182791" w:rsidRDefault="004A136E" w:rsidP="004A136E">
      <w:pPr>
        <w:spacing w:after="0"/>
        <w:jc w:val="right"/>
        <w:rPr>
          <w:rFonts w:ascii="Times New Roman" w:hAnsi="Times New Roman"/>
          <w:b/>
          <w:sz w:val="8"/>
          <w:szCs w:val="8"/>
        </w:rPr>
      </w:pPr>
    </w:p>
    <w:p w:rsidR="004A136E" w:rsidRPr="00182791" w:rsidRDefault="004A136E" w:rsidP="004A136E">
      <w:pPr>
        <w:tabs>
          <w:tab w:val="left" w:pos="567"/>
        </w:tabs>
        <w:spacing w:after="0"/>
        <w:jc w:val="both"/>
        <w:rPr>
          <w:rFonts w:ascii="Times New Roman" w:hAnsi="Times New Roman"/>
          <w:sz w:val="24"/>
          <w:szCs w:val="24"/>
        </w:rPr>
      </w:pPr>
      <w:r>
        <w:rPr>
          <w:rFonts w:ascii="Times New Roman" w:hAnsi="Times New Roman"/>
          <w:b/>
        </w:rPr>
        <w:tab/>
      </w:r>
      <w:r w:rsidR="005112F0">
        <w:rPr>
          <w:rFonts w:ascii="Times New Roman" w:hAnsi="Times New Roman"/>
          <w:sz w:val="24"/>
          <w:szCs w:val="24"/>
        </w:rPr>
        <w:t>5</w:t>
      </w:r>
      <w:r w:rsidR="0035444A">
        <w:rPr>
          <w:rFonts w:ascii="Times New Roman" w:hAnsi="Times New Roman"/>
          <w:sz w:val="24"/>
          <w:szCs w:val="24"/>
        </w:rPr>
        <w:t>.8.10.2</w:t>
      </w:r>
      <w:r w:rsidRPr="00182791">
        <w:rPr>
          <w:rFonts w:ascii="Times New Roman" w:hAnsi="Times New Roman"/>
          <w:sz w:val="24"/>
          <w:szCs w:val="24"/>
        </w:rPr>
        <w:t xml:space="preserve">. </w:t>
      </w:r>
      <w:r>
        <w:rPr>
          <w:rFonts w:ascii="Times New Roman" w:hAnsi="Times New Roman"/>
          <w:sz w:val="24"/>
          <w:szCs w:val="24"/>
        </w:rPr>
        <w:t>–</w:t>
      </w:r>
      <w:r w:rsidRPr="00182791">
        <w:rPr>
          <w:rFonts w:ascii="Times New Roman" w:hAnsi="Times New Roman"/>
          <w:sz w:val="24"/>
          <w:szCs w:val="24"/>
        </w:rPr>
        <w:t xml:space="preserve"> </w:t>
      </w:r>
      <w:r>
        <w:rPr>
          <w:rFonts w:ascii="Times New Roman" w:hAnsi="Times New Roman"/>
          <w:sz w:val="24"/>
          <w:szCs w:val="24"/>
        </w:rPr>
        <w:t xml:space="preserve">Предельные размеры земельных участков для ведения садоводства, огородничества </w:t>
      </w:r>
      <w:r w:rsidR="0035444A">
        <w:rPr>
          <w:rFonts w:ascii="Times New Roman" w:hAnsi="Times New Roman"/>
          <w:sz w:val="24"/>
          <w:szCs w:val="24"/>
        </w:rPr>
        <w:t>указаны в табл</w:t>
      </w:r>
      <w:r w:rsidR="000D0237">
        <w:rPr>
          <w:rFonts w:ascii="Times New Roman" w:hAnsi="Times New Roman"/>
          <w:sz w:val="24"/>
          <w:szCs w:val="24"/>
        </w:rPr>
        <w:t>.</w:t>
      </w:r>
      <w:r w:rsidR="00AE5DBB">
        <w:rPr>
          <w:rFonts w:ascii="Times New Roman" w:hAnsi="Times New Roman"/>
          <w:sz w:val="24"/>
          <w:szCs w:val="24"/>
        </w:rPr>
        <w:t>5</w:t>
      </w:r>
      <w:r w:rsidR="000D5DAA">
        <w:rPr>
          <w:rFonts w:ascii="Times New Roman" w:hAnsi="Times New Roman"/>
          <w:sz w:val="24"/>
          <w:szCs w:val="24"/>
        </w:rPr>
        <w:t>1</w:t>
      </w:r>
      <w:r>
        <w:rPr>
          <w:rFonts w:ascii="Times New Roman" w:hAnsi="Times New Roman"/>
          <w:sz w:val="24"/>
          <w:szCs w:val="24"/>
        </w:rPr>
        <w:t>.</w:t>
      </w:r>
    </w:p>
    <w:p w:rsidR="004A136E" w:rsidRPr="00182791" w:rsidRDefault="004A136E" w:rsidP="004A136E">
      <w:pPr>
        <w:spacing w:after="0"/>
        <w:jc w:val="both"/>
        <w:rPr>
          <w:rFonts w:ascii="Times New Roman" w:hAnsi="Times New Roman"/>
          <w:sz w:val="8"/>
          <w:szCs w:val="8"/>
        </w:rPr>
      </w:pPr>
    </w:p>
    <w:p w:rsidR="004A136E" w:rsidRPr="00182791" w:rsidRDefault="00AE5DBB" w:rsidP="00013F24">
      <w:pPr>
        <w:spacing w:after="0" w:line="240" w:lineRule="auto"/>
        <w:jc w:val="both"/>
        <w:rPr>
          <w:rFonts w:ascii="Times New Roman" w:hAnsi="Times New Roman"/>
          <w:b/>
          <w:i/>
          <w:sz w:val="24"/>
          <w:szCs w:val="24"/>
        </w:rPr>
      </w:pPr>
      <w:r>
        <w:rPr>
          <w:rFonts w:ascii="Times New Roman" w:hAnsi="Times New Roman"/>
          <w:i/>
          <w:sz w:val="24"/>
          <w:szCs w:val="24"/>
        </w:rPr>
        <w:t>Таблица 5</w:t>
      </w:r>
      <w:r w:rsidR="000D5DAA">
        <w:rPr>
          <w:rFonts w:ascii="Times New Roman" w:hAnsi="Times New Roman"/>
          <w:i/>
          <w:sz w:val="24"/>
          <w:szCs w:val="24"/>
        </w:rPr>
        <w:t>1</w:t>
      </w:r>
      <w:r w:rsidR="004A136E" w:rsidRPr="007B0A19">
        <w:rPr>
          <w:rFonts w:ascii="Times New Roman" w:hAnsi="Times New Roman"/>
          <w:i/>
          <w:sz w:val="24"/>
          <w:szCs w:val="24"/>
        </w:rPr>
        <w:t>.</w:t>
      </w:r>
      <w:r w:rsidR="004A136E" w:rsidRPr="00182791">
        <w:rPr>
          <w:rFonts w:ascii="Times New Roman" w:hAnsi="Times New Roman"/>
          <w:b/>
          <w:i/>
          <w:sz w:val="24"/>
          <w:szCs w:val="24"/>
        </w:rPr>
        <w:t xml:space="preserve"> - Предельные размеры земельных участков для ведения садоводства, огородничества </w:t>
      </w:r>
    </w:p>
    <w:p w:rsidR="004A136E" w:rsidRPr="00182791" w:rsidRDefault="004A136E" w:rsidP="00013F24">
      <w:pPr>
        <w:spacing w:after="0" w:line="240" w:lineRule="auto"/>
        <w:jc w:val="center"/>
        <w:rPr>
          <w:rFonts w:ascii="Times New Roman" w:hAnsi="Times New Roman"/>
          <w:b/>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062"/>
        <w:gridCol w:w="1816"/>
        <w:gridCol w:w="1586"/>
      </w:tblGrid>
      <w:tr w:rsidR="004A136E" w:rsidRPr="00556388" w:rsidTr="001D20D2">
        <w:tc>
          <w:tcPr>
            <w:tcW w:w="6062" w:type="dxa"/>
            <w:vMerge w:val="restart"/>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4A136E" w:rsidRPr="00556388" w:rsidRDefault="004A136E" w:rsidP="00013F24">
            <w:pPr>
              <w:spacing w:after="0" w:line="240" w:lineRule="auto"/>
              <w:jc w:val="center"/>
              <w:rPr>
                <w:rFonts w:ascii="Times New Roman" w:hAnsi="Times New Roman"/>
              </w:rPr>
            </w:pPr>
            <w:r w:rsidRPr="00556388">
              <w:rPr>
                <w:rFonts w:ascii="Times New Roman" w:hAnsi="Times New Roman"/>
              </w:rPr>
              <w:t>Цель предоставления</w:t>
            </w:r>
          </w:p>
        </w:tc>
        <w:tc>
          <w:tcPr>
            <w:tcW w:w="3402" w:type="dxa"/>
            <w:gridSpan w:val="2"/>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4A136E" w:rsidRPr="00556388" w:rsidRDefault="004A136E" w:rsidP="00013F24">
            <w:pPr>
              <w:spacing w:after="0" w:line="240" w:lineRule="auto"/>
              <w:jc w:val="center"/>
              <w:rPr>
                <w:rFonts w:ascii="Times New Roman" w:hAnsi="Times New Roman"/>
              </w:rPr>
            </w:pPr>
            <w:r w:rsidRPr="00556388">
              <w:rPr>
                <w:rFonts w:ascii="Times New Roman" w:hAnsi="Times New Roman"/>
              </w:rPr>
              <w:t>Размеры земельных участков, га</w:t>
            </w:r>
          </w:p>
        </w:tc>
      </w:tr>
      <w:tr w:rsidR="004A136E" w:rsidRPr="00556388" w:rsidTr="001D20D2">
        <w:tc>
          <w:tcPr>
            <w:tcW w:w="6062" w:type="dxa"/>
            <w:vMerge/>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4A136E" w:rsidRPr="00556388" w:rsidRDefault="004A136E" w:rsidP="00013F24">
            <w:pPr>
              <w:spacing w:after="0" w:line="240" w:lineRule="auto"/>
              <w:rPr>
                <w:rFonts w:ascii="Times New Roman" w:hAnsi="Times New Roman"/>
              </w:rPr>
            </w:pPr>
          </w:p>
        </w:tc>
        <w:tc>
          <w:tcPr>
            <w:tcW w:w="1816"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4A136E" w:rsidRPr="00556388" w:rsidRDefault="004A136E" w:rsidP="00013F24">
            <w:pPr>
              <w:spacing w:after="0" w:line="240" w:lineRule="auto"/>
              <w:jc w:val="center"/>
              <w:rPr>
                <w:rFonts w:ascii="Times New Roman" w:hAnsi="Times New Roman"/>
              </w:rPr>
            </w:pPr>
            <w:r w:rsidRPr="00556388">
              <w:rPr>
                <w:rFonts w:ascii="Times New Roman" w:hAnsi="Times New Roman"/>
              </w:rPr>
              <w:t>минимальные</w:t>
            </w:r>
          </w:p>
        </w:tc>
        <w:tc>
          <w:tcPr>
            <w:tcW w:w="1586"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4A136E" w:rsidRPr="00556388" w:rsidRDefault="004A136E" w:rsidP="00013F24">
            <w:pPr>
              <w:spacing w:after="0" w:line="240" w:lineRule="auto"/>
              <w:jc w:val="center"/>
              <w:rPr>
                <w:rFonts w:ascii="Times New Roman" w:hAnsi="Times New Roman"/>
              </w:rPr>
            </w:pPr>
            <w:r w:rsidRPr="00556388">
              <w:rPr>
                <w:rFonts w:ascii="Times New Roman" w:hAnsi="Times New Roman"/>
              </w:rPr>
              <w:t>максимальные</w:t>
            </w:r>
          </w:p>
        </w:tc>
      </w:tr>
      <w:tr w:rsidR="004A136E" w:rsidRPr="00556388" w:rsidTr="001D20D2">
        <w:tc>
          <w:tcPr>
            <w:tcW w:w="6062" w:type="dxa"/>
            <w:tcBorders>
              <w:top w:val="single" w:sz="4" w:space="0" w:color="auto"/>
              <w:left w:val="single" w:sz="4" w:space="0" w:color="auto"/>
              <w:bottom w:val="single" w:sz="4" w:space="0" w:color="auto"/>
              <w:right w:val="single" w:sz="4" w:space="0" w:color="auto"/>
            </w:tcBorders>
            <w:hideMark/>
          </w:tcPr>
          <w:p w:rsidR="004A136E" w:rsidRPr="00556388" w:rsidRDefault="004A136E" w:rsidP="00FC089B">
            <w:pPr>
              <w:spacing w:after="0" w:line="240" w:lineRule="auto"/>
              <w:rPr>
                <w:rFonts w:ascii="Times New Roman" w:hAnsi="Times New Roman"/>
              </w:rPr>
            </w:pPr>
            <w:r>
              <w:rPr>
                <w:rFonts w:ascii="Times New Roman" w:hAnsi="Times New Roman"/>
              </w:rPr>
              <w:t>Садоводство</w:t>
            </w:r>
            <w:r w:rsidRPr="00556388">
              <w:rPr>
                <w:rFonts w:ascii="Times New Roman" w:hAnsi="Times New Roman"/>
              </w:rPr>
              <w:t>, огородничеств</w:t>
            </w:r>
            <w:r>
              <w:rPr>
                <w:rFonts w:ascii="Times New Roman" w:hAnsi="Times New Roman"/>
              </w:rPr>
              <w:t xml:space="preserve">о </w:t>
            </w:r>
          </w:p>
        </w:tc>
        <w:tc>
          <w:tcPr>
            <w:tcW w:w="1816" w:type="dxa"/>
            <w:tcBorders>
              <w:top w:val="single" w:sz="4" w:space="0" w:color="auto"/>
              <w:left w:val="single" w:sz="4" w:space="0" w:color="auto"/>
              <w:bottom w:val="single" w:sz="4" w:space="0" w:color="auto"/>
              <w:right w:val="single" w:sz="4" w:space="0" w:color="auto"/>
            </w:tcBorders>
            <w:vAlign w:val="center"/>
            <w:hideMark/>
          </w:tcPr>
          <w:p w:rsidR="004A136E" w:rsidRPr="00182791" w:rsidRDefault="00FC089B" w:rsidP="00013F24">
            <w:pPr>
              <w:spacing w:after="0" w:line="240" w:lineRule="auto"/>
              <w:jc w:val="center"/>
              <w:rPr>
                <w:rFonts w:ascii="Times New Roman" w:hAnsi="Times New Roman"/>
              </w:rPr>
            </w:pPr>
            <w:r>
              <w:rPr>
                <w:rFonts w:ascii="Times New Roman" w:hAnsi="Times New Roman"/>
              </w:rPr>
              <w:t>0,03</w:t>
            </w:r>
          </w:p>
        </w:tc>
        <w:tc>
          <w:tcPr>
            <w:tcW w:w="1586" w:type="dxa"/>
            <w:tcBorders>
              <w:top w:val="single" w:sz="4" w:space="0" w:color="auto"/>
              <w:left w:val="single" w:sz="4" w:space="0" w:color="auto"/>
              <w:bottom w:val="single" w:sz="4" w:space="0" w:color="auto"/>
              <w:right w:val="single" w:sz="4" w:space="0" w:color="auto"/>
            </w:tcBorders>
            <w:vAlign w:val="center"/>
            <w:hideMark/>
          </w:tcPr>
          <w:p w:rsidR="004A136E" w:rsidRPr="00182791" w:rsidRDefault="004A136E" w:rsidP="00013F24">
            <w:pPr>
              <w:spacing w:after="0" w:line="240" w:lineRule="auto"/>
              <w:jc w:val="center"/>
              <w:rPr>
                <w:rFonts w:ascii="Times New Roman" w:hAnsi="Times New Roman"/>
              </w:rPr>
            </w:pPr>
            <w:r w:rsidRPr="00182791">
              <w:rPr>
                <w:rFonts w:ascii="Times New Roman" w:hAnsi="Times New Roman"/>
              </w:rPr>
              <w:t>0,15</w:t>
            </w:r>
          </w:p>
        </w:tc>
      </w:tr>
    </w:tbl>
    <w:p w:rsidR="004A136E" w:rsidRPr="00182791" w:rsidRDefault="004A136E" w:rsidP="004A136E">
      <w:pPr>
        <w:spacing w:after="0" w:line="240" w:lineRule="auto"/>
        <w:jc w:val="both"/>
        <w:rPr>
          <w:rFonts w:ascii="Times New Roman" w:hAnsi="Times New Roman"/>
          <w:b/>
          <w:sz w:val="8"/>
          <w:szCs w:val="8"/>
        </w:rPr>
      </w:pPr>
    </w:p>
    <w:p w:rsidR="004A136E" w:rsidRDefault="005112F0" w:rsidP="004A136E">
      <w:pPr>
        <w:spacing w:after="0" w:line="240" w:lineRule="auto"/>
        <w:ind w:firstLine="567"/>
        <w:jc w:val="both"/>
        <w:rPr>
          <w:rFonts w:ascii="Times New Roman" w:hAnsi="Times New Roman"/>
        </w:rPr>
      </w:pPr>
      <w:r>
        <w:rPr>
          <w:rFonts w:ascii="Times New Roman" w:hAnsi="Times New Roman"/>
          <w:sz w:val="24"/>
          <w:szCs w:val="24"/>
        </w:rPr>
        <w:lastRenderedPageBreak/>
        <w:t>5</w:t>
      </w:r>
      <w:r w:rsidR="0035444A">
        <w:rPr>
          <w:rFonts w:ascii="Times New Roman" w:hAnsi="Times New Roman"/>
          <w:sz w:val="24"/>
          <w:szCs w:val="24"/>
        </w:rPr>
        <w:t>.8.10.3</w:t>
      </w:r>
      <w:r w:rsidR="004A136E" w:rsidRPr="00182791">
        <w:rPr>
          <w:rFonts w:ascii="Times New Roman" w:hAnsi="Times New Roman"/>
          <w:sz w:val="24"/>
          <w:szCs w:val="24"/>
        </w:rPr>
        <w:t xml:space="preserve">. </w:t>
      </w:r>
      <w:r w:rsidR="004A136E" w:rsidRPr="000D0237">
        <w:rPr>
          <w:rFonts w:ascii="Times New Roman" w:hAnsi="Times New Roman"/>
          <w:sz w:val="24"/>
          <w:szCs w:val="24"/>
        </w:rPr>
        <w:t>Минимально-допустимая обеспеченность объединения общественными зданиями, сооружениями, площадками общего п</w:t>
      </w:r>
      <w:r w:rsidR="0035444A" w:rsidRPr="000D0237">
        <w:rPr>
          <w:rFonts w:ascii="Times New Roman" w:hAnsi="Times New Roman"/>
          <w:sz w:val="24"/>
          <w:szCs w:val="24"/>
        </w:rPr>
        <w:t>ользования приведена в табл</w:t>
      </w:r>
      <w:r w:rsidR="000D0237">
        <w:rPr>
          <w:rFonts w:ascii="Times New Roman" w:hAnsi="Times New Roman"/>
          <w:sz w:val="24"/>
          <w:szCs w:val="24"/>
        </w:rPr>
        <w:t>.</w:t>
      </w:r>
      <w:r w:rsidR="00AE5DBB">
        <w:rPr>
          <w:rFonts w:ascii="Times New Roman" w:hAnsi="Times New Roman"/>
          <w:sz w:val="24"/>
          <w:szCs w:val="24"/>
        </w:rPr>
        <w:t>5</w:t>
      </w:r>
      <w:r w:rsidR="000D5DAA">
        <w:rPr>
          <w:rFonts w:ascii="Times New Roman" w:hAnsi="Times New Roman"/>
          <w:sz w:val="24"/>
          <w:szCs w:val="24"/>
        </w:rPr>
        <w:t>2</w:t>
      </w:r>
      <w:r w:rsidR="004A136E" w:rsidRPr="000D0237">
        <w:rPr>
          <w:rFonts w:ascii="Times New Roman" w:hAnsi="Times New Roman"/>
          <w:sz w:val="24"/>
          <w:szCs w:val="24"/>
        </w:rPr>
        <w:t>.</w:t>
      </w:r>
    </w:p>
    <w:p w:rsidR="004A136E" w:rsidRPr="0035444A" w:rsidRDefault="004A136E" w:rsidP="004A136E">
      <w:pPr>
        <w:spacing w:after="0" w:line="240" w:lineRule="auto"/>
        <w:ind w:firstLine="708"/>
        <w:jc w:val="right"/>
        <w:rPr>
          <w:rFonts w:ascii="Times New Roman" w:hAnsi="Times New Roman"/>
          <w:sz w:val="8"/>
          <w:szCs w:val="8"/>
        </w:rPr>
      </w:pPr>
    </w:p>
    <w:p w:rsidR="004A136E" w:rsidRPr="00C05906" w:rsidRDefault="00AE5DBB" w:rsidP="00013F24">
      <w:pPr>
        <w:spacing w:after="0" w:line="240" w:lineRule="auto"/>
        <w:jc w:val="both"/>
        <w:rPr>
          <w:rFonts w:ascii="Times New Roman" w:hAnsi="Times New Roman"/>
          <w:b/>
          <w:i/>
          <w:sz w:val="24"/>
          <w:szCs w:val="24"/>
        </w:rPr>
      </w:pPr>
      <w:r>
        <w:rPr>
          <w:rFonts w:ascii="Times New Roman" w:hAnsi="Times New Roman"/>
          <w:i/>
          <w:sz w:val="24"/>
          <w:szCs w:val="24"/>
        </w:rPr>
        <w:t>Таблица 5</w:t>
      </w:r>
      <w:r w:rsidR="000D5DAA">
        <w:rPr>
          <w:rFonts w:ascii="Times New Roman" w:hAnsi="Times New Roman"/>
          <w:i/>
          <w:sz w:val="24"/>
          <w:szCs w:val="24"/>
        </w:rPr>
        <w:t>2</w:t>
      </w:r>
      <w:r w:rsidR="004A136E" w:rsidRPr="007B0A19">
        <w:rPr>
          <w:rFonts w:ascii="Times New Roman" w:hAnsi="Times New Roman"/>
          <w:i/>
          <w:sz w:val="24"/>
          <w:szCs w:val="24"/>
        </w:rPr>
        <w:t>.</w:t>
      </w:r>
      <w:r w:rsidR="004A136E" w:rsidRPr="00C05906">
        <w:rPr>
          <w:rFonts w:ascii="Times New Roman" w:hAnsi="Times New Roman"/>
          <w:b/>
          <w:i/>
          <w:sz w:val="24"/>
          <w:szCs w:val="24"/>
        </w:rPr>
        <w:t xml:space="preserve"> - Минимально-допустимая обеспеченность объединения общественными зданиями, сооружениями, площадками общего пользования</w:t>
      </w:r>
    </w:p>
    <w:p w:rsidR="004A136E" w:rsidRPr="00C05906" w:rsidRDefault="004A136E" w:rsidP="00013F24">
      <w:pPr>
        <w:spacing w:after="0" w:line="240" w:lineRule="auto"/>
        <w:ind w:firstLine="708"/>
        <w:jc w:val="center"/>
        <w:rPr>
          <w:rFonts w:ascii="Times New Roman" w:hAnsi="Times New Roman"/>
          <w:b/>
          <w:sz w:val="8"/>
          <w:szCs w:val="8"/>
        </w:rPr>
      </w:pPr>
    </w:p>
    <w:tbl>
      <w:tblPr>
        <w:tblStyle w:val="ad"/>
        <w:tblW w:w="0" w:type="auto"/>
        <w:tblLook w:val="04A0"/>
      </w:tblPr>
      <w:tblGrid>
        <w:gridCol w:w="4503"/>
        <w:gridCol w:w="1701"/>
        <w:gridCol w:w="1701"/>
        <w:gridCol w:w="1666"/>
      </w:tblGrid>
      <w:tr w:rsidR="004A136E" w:rsidTr="001D20D2">
        <w:tc>
          <w:tcPr>
            <w:tcW w:w="4503" w:type="dxa"/>
            <w:vMerge w:val="restart"/>
            <w:shd w:val="clear" w:color="auto" w:fill="EEECE1" w:themeFill="background2"/>
          </w:tcPr>
          <w:p w:rsidR="004A136E" w:rsidRDefault="004A136E" w:rsidP="00013F24">
            <w:pPr>
              <w:jc w:val="center"/>
              <w:rPr>
                <w:rFonts w:ascii="Times New Roman" w:hAnsi="Times New Roman"/>
              </w:rPr>
            </w:pPr>
            <w:r>
              <w:rPr>
                <w:rFonts w:ascii="Times New Roman" w:hAnsi="Times New Roman"/>
              </w:rPr>
              <w:t>Объекты</w:t>
            </w:r>
          </w:p>
        </w:tc>
        <w:tc>
          <w:tcPr>
            <w:tcW w:w="5068" w:type="dxa"/>
            <w:gridSpan w:val="3"/>
            <w:shd w:val="clear" w:color="auto" w:fill="EEECE1" w:themeFill="background2"/>
          </w:tcPr>
          <w:p w:rsidR="004A136E" w:rsidRDefault="004A136E" w:rsidP="00013F24">
            <w:pPr>
              <w:jc w:val="center"/>
              <w:rPr>
                <w:rFonts w:ascii="Times New Roman" w:hAnsi="Times New Roman"/>
              </w:rPr>
            </w:pPr>
            <w:r>
              <w:rPr>
                <w:rFonts w:ascii="Times New Roman" w:hAnsi="Times New Roman"/>
              </w:rPr>
              <w:t>Удельные размеры земельных участков, м</w:t>
            </w:r>
            <w:r w:rsidRPr="002D2239">
              <w:rPr>
                <w:rFonts w:ascii="Times New Roman" w:hAnsi="Times New Roman"/>
                <w:vertAlign w:val="superscript"/>
              </w:rPr>
              <w:t>2</w:t>
            </w:r>
            <w:r>
              <w:rPr>
                <w:rFonts w:ascii="Times New Roman" w:hAnsi="Times New Roman"/>
              </w:rPr>
              <w:t xml:space="preserve"> на 1 садовый участок, на территории садоводческ</w:t>
            </w:r>
            <w:r w:rsidR="00D27E2B">
              <w:rPr>
                <w:rFonts w:ascii="Times New Roman" w:hAnsi="Times New Roman"/>
              </w:rPr>
              <w:t xml:space="preserve">их </w:t>
            </w:r>
            <w:r>
              <w:rPr>
                <w:rFonts w:ascii="Times New Roman" w:hAnsi="Times New Roman"/>
              </w:rPr>
              <w:t xml:space="preserve"> объединений с числом участков</w:t>
            </w:r>
          </w:p>
        </w:tc>
      </w:tr>
      <w:tr w:rsidR="004A136E" w:rsidTr="001D20D2">
        <w:tc>
          <w:tcPr>
            <w:tcW w:w="4503" w:type="dxa"/>
            <w:vMerge/>
            <w:shd w:val="clear" w:color="auto" w:fill="EEECE1" w:themeFill="background2"/>
          </w:tcPr>
          <w:p w:rsidR="004A136E" w:rsidRDefault="004A136E" w:rsidP="00013F24">
            <w:pPr>
              <w:jc w:val="center"/>
              <w:rPr>
                <w:rFonts w:ascii="Times New Roman" w:hAnsi="Times New Roman"/>
              </w:rPr>
            </w:pPr>
          </w:p>
        </w:tc>
        <w:tc>
          <w:tcPr>
            <w:tcW w:w="1701" w:type="dxa"/>
            <w:shd w:val="clear" w:color="auto" w:fill="EEECE1" w:themeFill="background2"/>
          </w:tcPr>
          <w:p w:rsidR="004A136E" w:rsidRDefault="004A136E" w:rsidP="00013F24">
            <w:pPr>
              <w:jc w:val="center"/>
              <w:rPr>
                <w:rFonts w:ascii="Times New Roman" w:hAnsi="Times New Roman"/>
              </w:rPr>
            </w:pPr>
            <w:r>
              <w:rPr>
                <w:rFonts w:ascii="Times New Roman" w:hAnsi="Times New Roman"/>
              </w:rPr>
              <w:t>15-100</w:t>
            </w:r>
          </w:p>
        </w:tc>
        <w:tc>
          <w:tcPr>
            <w:tcW w:w="1701" w:type="dxa"/>
            <w:shd w:val="clear" w:color="auto" w:fill="EEECE1" w:themeFill="background2"/>
          </w:tcPr>
          <w:p w:rsidR="004A136E" w:rsidRDefault="004A136E" w:rsidP="00013F24">
            <w:pPr>
              <w:jc w:val="center"/>
              <w:rPr>
                <w:rFonts w:ascii="Times New Roman" w:hAnsi="Times New Roman"/>
              </w:rPr>
            </w:pPr>
            <w:r>
              <w:rPr>
                <w:rFonts w:ascii="Times New Roman" w:hAnsi="Times New Roman"/>
              </w:rPr>
              <w:t>101-300</w:t>
            </w:r>
          </w:p>
        </w:tc>
        <w:tc>
          <w:tcPr>
            <w:tcW w:w="1666" w:type="dxa"/>
            <w:shd w:val="clear" w:color="auto" w:fill="EEECE1" w:themeFill="background2"/>
          </w:tcPr>
          <w:p w:rsidR="004A136E" w:rsidRDefault="004A136E" w:rsidP="00013F24">
            <w:pPr>
              <w:jc w:val="center"/>
              <w:rPr>
                <w:rFonts w:ascii="Times New Roman" w:hAnsi="Times New Roman"/>
              </w:rPr>
            </w:pPr>
            <w:r>
              <w:rPr>
                <w:rFonts w:ascii="Times New Roman" w:hAnsi="Times New Roman"/>
              </w:rPr>
              <w:t>301 и более</w:t>
            </w:r>
          </w:p>
        </w:tc>
      </w:tr>
      <w:tr w:rsidR="004A136E" w:rsidTr="001D20D2">
        <w:tc>
          <w:tcPr>
            <w:tcW w:w="4503" w:type="dxa"/>
          </w:tcPr>
          <w:p w:rsidR="004A136E" w:rsidRDefault="004A136E" w:rsidP="00013F24">
            <w:pPr>
              <w:rPr>
                <w:rFonts w:ascii="Times New Roman" w:hAnsi="Times New Roman"/>
              </w:rPr>
            </w:pPr>
            <w:r>
              <w:rPr>
                <w:rFonts w:ascii="Times New Roman" w:hAnsi="Times New Roman"/>
              </w:rPr>
              <w:t>Сторожка с правлением объединения</w:t>
            </w:r>
          </w:p>
        </w:tc>
        <w:tc>
          <w:tcPr>
            <w:tcW w:w="1701" w:type="dxa"/>
          </w:tcPr>
          <w:p w:rsidR="004A136E" w:rsidRPr="00C05906" w:rsidRDefault="004A136E" w:rsidP="00013F24">
            <w:pPr>
              <w:jc w:val="center"/>
              <w:rPr>
                <w:rFonts w:ascii="Times New Roman" w:hAnsi="Times New Roman"/>
              </w:rPr>
            </w:pPr>
            <w:r w:rsidRPr="00C05906">
              <w:rPr>
                <w:rFonts w:ascii="Times New Roman" w:hAnsi="Times New Roman"/>
              </w:rPr>
              <w:t>1-0,7</w:t>
            </w:r>
          </w:p>
        </w:tc>
        <w:tc>
          <w:tcPr>
            <w:tcW w:w="1701" w:type="dxa"/>
          </w:tcPr>
          <w:p w:rsidR="004A136E" w:rsidRPr="00C05906" w:rsidRDefault="004A136E" w:rsidP="00013F24">
            <w:pPr>
              <w:jc w:val="center"/>
              <w:rPr>
                <w:rFonts w:ascii="Times New Roman" w:hAnsi="Times New Roman"/>
              </w:rPr>
            </w:pPr>
            <w:r w:rsidRPr="00C05906">
              <w:rPr>
                <w:rFonts w:ascii="Times New Roman" w:hAnsi="Times New Roman"/>
              </w:rPr>
              <w:t>0,7-0,5</w:t>
            </w:r>
          </w:p>
        </w:tc>
        <w:tc>
          <w:tcPr>
            <w:tcW w:w="1666" w:type="dxa"/>
          </w:tcPr>
          <w:p w:rsidR="004A136E" w:rsidRPr="00C05906" w:rsidRDefault="004A136E" w:rsidP="00013F24">
            <w:pPr>
              <w:jc w:val="center"/>
              <w:rPr>
                <w:rFonts w:ascii="Times New Roman" w:hAnsi="Times New Roman"/>
              </w:rPr>
            </w:pPr>
            <w:r w:rsidRPr="00C05906">
              <w:rPr>
                <w:rFonts w:ascii="Times New Roman" w:hAnsi="Times New Roman"/>
              </w:rPr>
              <w:t>0,4</w:t>
            </w:r>
          </w:p>
        </w:tc>
      </w:tr>
      <w:tr w:rsidR="004A136E" w:rsidTr="001D20D2">
        <w:tc>
          <w:tcPr>
            <w:tcW w:w="4503" w:type="dxa"/>
          </w:tcPr>
          <w:p w:rsidR="004A136E" w:rsidRDefault="004A136E" w:rsidP="00013F24">
            <w:pPr>
              <w:rPr>
                <w:rFonts w:ascii="Times New Roman" w:hAnsi="Times New Roman"/>
              </w:rPr>
            </w:pPr>
            <w:r>
              <w:rPr>
                <w:rFonts w:ascii="Times New Roman" w:hAnsi="Times New Roman"/>
              </w:rPr>
              <w:t>Магазин смешанной торговли</w:t>
            </w:r>
          </w:p>
        </w:tc>
        <w:tc>
          <w:tcPr>
            <w:tcW w:w="1701" w:type="dxa"/>
          </w:tcPr>
          <w:p w:rsidR="004A136E" w:rsidRPr="00C05906" w:rsidRDefault="004A136E" w:rsidP="00013F24">
            <w:pPr>
              <w:jc w:val="center"/>
              <w:rPr>
                <w:rFonts w:ascii="Times New Roman" w:hAnsi="Times New Roman"/>
              </w:rPr>
            </w:pPr>
            <w:r w:rsidRPr="00C05906">
              <w:rPr>
                <w:rFonts w:ascii="Times New Roman" w:hAnsi="Times New Roman"/>
              </w:rPr>
              <w:t>2-0,5</w:t>
            </w:r>
          </w:p>
        </w:tc>
        <w:tc>
          <w:tcPr>
            <w:tcW w:w="1701" w:type="dxa"/>
          </w:tcPr>
          <w:p w:rsidR="004A136E" w:rsidRPr="00C05906" w:rsidRDefault="004A136E" w:rsidP="00013F24">
            <w:pPr>
              <w:jc w:val="center"/>
              <w:rPr>
                <w:rFonts w:ascii="Times New Roman" w:hAnsi="Times New Roman"/>
              </w:rPr>
            </w:pPr>
            <w:r w:rsidRPr="00C05906">
              <w:rPr>
                <w:rFonts w:ascii="Times New Roman" w:hAnsi="Times New Roman"/>
              </w:rPr>
              <w:t>0,5-0,2</w:t>
            </w:r>
          </w:p>
        </w:tc>
        <w:tc>
          <w:tcPr>
            <w:tcW w:w="1666" w:type="dxa"/>
          </w:tcPr>
          <w:p w:rsidR="004A136E" w:rsidRPr="00C05906" w:rsidRDefault="004A136E" w:rsidP="00013F24">
            <w:pPr>
              <w:jc w:val="center"/>
              <w:rPr>
                <w:rFonts w:ascii="Times New Roman" w:hAnsi="Times New Roman"/>
              </w:rPr>
            </w:pPr>
            <w:r w:rsidRPr="00C05906">
              <w:rPr>
                <w:rFonts w:ascii="Times New Roman" w:hAnsi="Times New Roman"/>
              </w:rPr>
              <w:t>0,2 и менее</w:t>
            </w:r>
          </w:p>
        </w:tc>
      </w:tr>
      <w:tr w:rsidR="004A136E" w:rsidTr="001D20D2">
        <w:tc>
          <w:tcPr>
            <w:tcW w:w="4503" w:type="dxa"/>
          </w:tcPr>
          <w:p w:rsidR="004A136E" w:rsidRDefault="004A136E" w:rsidP="00013F24">
            <w:pPr>
              <w:rPr>
                <w:rFonts w:ascii="Times New Roman" w:hAnsi="Times New Roman"/>
              </w:rPr>
            </w:pPr>
            <w:r>
              <w:rPr>
                <w:rFonts w:ascii="Times New Roman" w:hAnsi="Times New Roman"/>
              </w:rPr>
              <w:t>Здания и сооружения для хранения средств пожаротушения</w:t>
            </w:r>
          </w:p>
        </w:tc>
        <w:tc>
          <w:tcPr>
            <w:tcW w:w="1701" w:type="dxa"/>
          </w:tcPr>
          <w:p w:rsidR="004A136E" w:rsidRPr="00C05906" w:rsidRDefault="004A136E" w:rsidP="00013F24">
            <w:pPr>
              <w:jc w:val="center"/>
              <w:rPr>
                <w:rFonts w:ascii="Times New Roman" w:hAnsi="Times New Roman"/>
              </w:rPr>
            </w:pPr>
            <w:r w:rsidRPr="00C05906">
              <w:rPr>
                <w:rFonts w:ascii="Times New Roman" w:hAnsi="Times New Roman"/>
              </w:rPr>
              <w:t>0,5</w:t>
            </w:r>
          </w:p>
        </w:tc>
        <w:tc>
          <w:tcPr>
            <w:tcW w:w="1701" w:type="dxa"/>
          </w:tcPr>
          <w:p w:rsidR="004A136E" w:rsidRPr="00C05906" w:rsidRDefault="004A136E" w:rsidP="00013F24">
            <w:pPr>
              <w:jc w:val="center"/>
              <w:rPr>
                <w:rFonts w:ascii="Times New Roman" w:hAnsi="Times New Roman"/>
              </w:rPr>
            </w:pPr>
            <w:r w:rsidRPr="00C05906">
              <w:rPr>
                <w:rFonts w:ascii="Times New Roman" w:hAnsi="Times New Roman"/>
              </w:rPr>
              <w:t>0,4</w:t>
            </w:r>
          </w:p>
        </w:tc>
        <w:tc>
          <w:tcPr>
            <w:tcW w:w="1666" w:type="dxa"/>
          </w:tcPr>
          <w:p w:rsidR="004A136E" w:rsidRPr="00C05906" w:rsidRDefault="004A136E" w:rsidP="00013F24">
            <w:pPr>
              <w:jc w:val="center"/>
              <w:rPr>
                <w:rFonts w:ascii="Times New Roman" w:hAnsi="Times New Roman"/>
              </w:rPr>
            </w:pPr>
            <w:r w:rsidRPr="00C05906">
              <w:rPr>
                <w:rFonts w:ascii="Times New Roman" w:hAnsi="Times New Roman"/>
              </w:rPr>
              <w:t>0,35</w:t>
            </w:r>
          </w:p>
        </w:tc>
      </w:tr>
      <w:tr w:rsidR="004A136E" w:rsidTr="001D20D2">
        <w:tc>
          <w:tcPr>
            <w:tcW w:w="4503" w:type="dxa"/>
          </w:tcPr>
          <w:p w:rsidR="004A136E" w:rsidRDefault="004A136E" w:rsidP="00013F24">
            <w:pPr>
              <w:rPr>
                <w:rFonts w:ascii="Times New Roman" w:hAnsi="Times New Roman"/>
              </w:rPr>
            </w:pPr>
            <w:r>
              <w:rPr>
                <w:rFonts w:ascii="Times New Roman" w:hAnsi="Times New Roman"/>
              </w:rPr>
              <w:t>Площадки для мусоросборников</w:t>
            </w:r>
          </w:p>
        </w:tc>
        <w:tc>
          <w:tcPr>
            <w:tcW w:w="1701" w:type="dxa"/>
          </w:tcPr>
          <w:p w:rsidR="004A136E" w:rsidRPr="00C05906" w:rsidRDefault="004A136E" w:rsidP="00013F24">
            <w:pPr>
              <w:jc w:val="center"/>
              <w:rPr>
                <w:rFonts w:ascii="Times New Roman" w:hAnsi="Times New Roman"/>
              </w:rPr>
            </w:pPr>
            <w:r w:rsidRPr="00C05906">
              <w:rPr>
                <w:rFonts w:ascii="Times New Roman" w:hAnsi="Times New Roman"/>
              </w:rPr>
              <w:t>0,1</w:t>
            </w:r>
          </w:p>
        </w:tc>
        <w:tc>
          <w:tcPr>
            <w:tcW w:w="1701" w:type="dxa"/>
          </w:tcPr>
          <w:p w:rsidR="004A136E" w:rsidRPr="00C05906" w:rsidRDefault="004A136E" w:rsidP="00013F24">
            <w:pPr>
              <w:jc w:val="center"/>
              <w:rPr>
                <w:rFonts w:ascii="Times New Roman" w:hAnsi="Times New Roman"/>
              </w:rPr>
            </w:pPr>
            <w:r w:rsidRPr="00C05906">
              <w:rPr>
                <w:rFonts w:ascii="Times New Roman" w:hAnsi="Times New Roman"/>
              </w:rPr>
              <w:t>0,1</w:t>
            </w:r>
          </w:p>
        </w:tc>
        <w:tc>
          <w:tcPr>
            <w:tcW w:w="1666" w:type="dxa"/>
          </w:tcPr>
          <w:p w:rsidR="004A136E" w:rsidRPr="00C05906" w:rsidRDefault="004A136E" w:rsidP="00013F24">
            <w:pPr>
              <w:jc w:val="center"/>
              <w:rPr>
                <w:rFonts w:ascii="Times New Roman" w:hAnsi="Times New Roman"/>
              </w:rPr>
            </w:pPr>
            <w:r w:rsidRPr="00C05906">
              <w:rPr>
                <w:rFonts w:ascii="Times New Roman" w:hAnsi="Times New Roman"/>
              </w:rPr>
              <w:t>0,1</w:t>
            </w:r>
          </w:p>
        </w:tc>
      </w:tr>
      <w:tr w:rsidR="004A136E" w:rsidTr="001D20D2">
        <w:tc>
          <w:tcPr>
            <w:tcW w:w="4503" w:type="dxa"/>
          </w:tcPr>
          <w:p w:rsidR="004A136E" w:rsidRDefault="004A136E" w:rsidP="00013F24">
            <w:pPr>
              <w:rPr>
                <w:rFonts w:ascii="Times New Roman" w:hAnsi="Times New Roman"/>
              </w:rPr>
            </w:pPr>
            <w:r>
              <w:rPr>
                <w:rFonts w:ascii="Times New Roman" w:hAnsi="Times New Roman"/>
              </w:rPr>
              <w:t>Площадка для стоянки автомобилей при въезде на территорию садоводческого объединения</w:t>
            </w:r>
          </w:p>
        </w:tc>
        <w:tc>
          <w:tcPr>
            <w:tcW w:w="1701" w:type="dxa"/>
          </w:tcPr>
          <w:p w:rsidR="004A136E" w:rsidRPr="00C05906" w:rsidRDefault="004A136E" w:rsidP="00013F24">
            <w:pPr>
              <w:jc w:val="center"/>
              <w:rPr>
                <w:rFonts w:ascii="Times New Roman" w:hAnsi="Times New Roman"/>
              </w:rPr>
            </w:pPr>
            <w:r w:rsidRPr="00C05906">
              <w:rPr>
                <w:rFonts w:ascii="Times New Roman" w:hAnsi="Times New Roman"/>
              </w:rPr>
              <w:t>0,9</w:t>
            </w:r>
          </w:p>
        </w:tc>
        <w:tc>
          <w:tcPr>
            <w:tcW w:w="1701" w:type="dxa"/>
          </w:tcPr>
          <w:p w:rsidR="004A136E" w:rsidRPr="00C05906" w:rsidRDefault="004A136E" w:rsidP="00013F24">
            <w:pPr>
              <w:jc w:val="center"/>
              <w:rPr>
                <w:rFonts w:ascii="Times New Roman" w:hAnsi="Times New Roman"/>
              </w:rPr>
            </w:pPr>
            <w:r w:rsidRPr="00C05906">
              <w:rPr>
                <w:rFonts w:ascii="Times New Roman" w:hAnsi="Times New Roman"/>
              </w:rPr>
              <w:t>0,9-0,4</w:t>
            </w:r>
          </w:p>
        </w:tc>
        <w:tc>
          <w:tcPr>
            <w:tcW w:w="1666" w:type="dxa"/>
          </w:tcPr>
          <w:p w:rsidR="004A136E" w:rsidRPr="00C05906" w:rsidRDefault="004A136E" w:rsidP="00013F24">
            <w:pPr>
              <w:jc w:val="center"/>
              <w:rPr>
                <w:rFonts w:ascii="Times New Roman" w:hAnsi="Times New Roman"/>
              </w:rPr>
            </w:pPr>
            <w:r w:rsidRPr="00C05906">
              <w:rPr>
                <w:rFonts w:ascii="Times New Roman" w:hAnsi="Times New Roman"/>
              </w:rPr>
              <w:t>0,4 и менее</w:t>
            </w:r>
          </w:p>
        </w:tc>
      </w:tr>
    </w:tbl>
    <w:p w:rsidR="004A136E" w:rsidRPr="00C05906" w:rsidRDefault="004A136E" w:rsidP="004A136E">
      <w:pPr>
        <w:spacing w:after="0" w:line="240" w:lineRule="auto"/>
        <w:ind w:firstLine="708"/>
        <w:jc w:val="both"/>
        <w:rPr>
          <w:rFonts w:ascii="Times New Roman" w:hAnsi="Times New Roman"/>
          <w:sz w:val="8"/>
          <w:szCs w:val="8"/>
        </w:rPr>
      </w:pPr>
    </w:p>
    <w:p w:rsidR="004A136E" w:rsidRPr="008B51C3" w:rsidRDefault="005112F0" w:rsidP="0035444A">
      <w:pPr>
        <w:spacing w:after="0" w:line="240" w:lineRule="auto"/>
        <w:ind w:firstLine="567"/>
        <w:jc w:val="both"/>
        <w:rPr>
          <w:rFonts w:ascii="Times New Roman" w:hAnsi="Times New Roman"/>
          <w:sz w:val="24"/>
          <w:szCs w:val="24"/>
        </w:rPr>
      </w:pPr>
      <w:r>
        <w:rPr>
          <w:rFonts w:ascii="Times New Roman" w:hAnsi="Times New Roman"/>
          <w:sz w:val="24"/>
          <w:szCs w:val="24"/>
        </w:rPr>
        <w:t>5</w:t>
      </w:r>
      <w:r w:rsidR="0035444A">
        <w:rPr>
          <w:rFonts w:ascii="Times New Roman" w:hAnsi="Times New Roman"/>
          <w:sz w:val="24"/>
          <w:szCs w:val="24"/>
        </w:rPr>
        <w:t>.8.10.4</w:t>
      </w:r>
      <w:r w:rsidR="004A136E" w:rsidRPr="00182791">
        <w:rPr>
          <w:rFonts w:ascii="Times New Roman" w:hAnsi="Times New Roman"/>
          <w:sz w:val="24"/>
          <w:szCs w:val="24"/>
        </w:rPr>
        <w:t xml:space="preserve">. </w:t>
      </w:r>
      <w:r w:rsidR="004A136E" w:rsidRPr="008B51C3">
        <w:rPr>
          <w:rFonts w:ascii="Times New Roman" w:hAnsi="Times New Roman"/>
          <w:sz w:val="24"/>
          <w:szCs w:val="24"/>
        </w:rPr>
        <w:t>Здания и сооружения общего пользования должны отстоя</w:t>
      </w:r>
      <w:r w:rsidR="00FC089B">
        <w:rPr>
          <w:rFonts w:ascii="Times New Roman" w:hAnsi="Times New Roman"/>
          <w:sz w:val="24"/>
          <w:szCs w:val="24"/>
        </w:rPr>
        <w:t xml:space="preserve">ть от границ садовых </w:t>
      </w:r>
      <w:r w:rsidR="004A136E" w:rsidRPr="008B51C3">
        <w:rPr>
          <w:rFonts w:ascii="Times New Roman" w:hAnsi="Times New Roman"/>
          <w:sz w:val="24"/>
          <w:szCs w:val="24"/>
        </w:rPr>
        <w:t xml:space="preserve"> участков не менее чем на </w:t>
      </w:r>
      <w:r w:rsidR="004A136E" w:rsidRPr="00C05906">
        <w:rPr>
          <w:rFonts w:ascii="Times New Roman" w:hAnsi="Times New Roman"/>
          <w:sz w:val="24"/>
          <w:szCs w:val="24"/>
        </w:rPr>
        <w:t>4 м.</w:t>
      </w:r>
    </w:p>
    <w:p w:rsidR="004A136E" w:rsidRPr="002261B5" w:rsidRDefault="004A136E" w:rsidP="005C05E9">
      <w:pPr>
        <w:spacing w:after="0" w:line="240" w:lineRule="auto"/>
        <w:ind w:firstLine="567"/>
        <w:jc w:val="both"/>
        <w:rPr>
          <w:rFonts w:ascii="Times New Roman" w:hAnsi="Times New Roman"/>
          <w:spacing w:val="-8"/>
          <w:sz w:val="20"/>
          <w:szCs w:val="20"/>
        </w:rPr>
      </w:pPr>
    </w:p>
    <w:p w:rsidR="0035444A" w:rsidRPr="002261B5" w:rsidRDefault="0035444A" w:rsidP="005C05E9">
      <w:pPr>
        <w:spacing w:after="0" w:line="240" w:lineRule="auto"/>
        <w:ind w:firstLine="567"/>
        <w:jc w:val="both"/>
        <w:rPr>
          <w:rFonts w:ascii="Times New Roman" w:hAnsi="Times New Roman"/>
          <w:spacing w:val="-8"/>
          <w:sz w:val="20"/>
          <w:szCs w:val="20"/>
        </w:rPr>
      </w:pPr>
    </w:p>
    <w:p w:rsidR="00B36084" w:rsidRPr="00177B12" w:rsidRDefault="00551A47" w:rsidP="00B36084">
      <w:pPr>
        <w:jc w:val="center"/>
        <w:rPr>
          <w:rFonts w:ascii="Arial Narrow" w:hAnsi="Arial Narrow"/>
          <w:b/>
          <w:sz w:val="16"/>
          <w:szCs w:val="16"/>
        </w:rPr>
      </w:pPr>
      <w:r>
        <w:rPr>
          <w:rFonts w:ascii="Arial Narrow" w:hAnsi="Arial Narrow"/>
          <w:b/>
          <w:noProof/>
          <w:sz w:val="16"/>
          <w:szCs w:val="16"/>
        </w:rPr>
        <w:pict>
          <v:rect id="Rectangle 73" o:spid="_x0000_s1108" style="position:absolute;left:0;text-align:left;margin-left:-.65pt;margin-top:4.5pt;width:469.5pt;height:7.15pt;z-index:251628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Pu0eQIAAOYEAAAOAAAAZHJzL2Uyb0RvYy54bWysVF1v0zAUfUfiP1h+p3HTpkujpdPUMoQ0&#10;YKIgnl3bSSwc29hu0/HruXa60jGeEIlk+eZeH59zP3J9c+wVOgjnpdE1nk4IRkIzw6Vua/z1y92b&#10;EiMfqOZUGS1q/Cg8vlm9fnU92ErkpjOKC4cARPtqsDXuQrBVlnnWiZ76ibFCg7MxrqcBTNdm3NEB&#10;0HuV5YQsssE4bp1hwnv4uhmdeJXwm0aw8KlpvAhI1Ri4hbS6tO7imq2uadU6ajvJTjToP7DoqdRw&#10;6RlqQwNFeydfQPWSOeNNEybM9JlpGslE0gBqpuQPNduOWpG0QHK8PafJ/z9Y9vHw4JDkULuywEjT&#10;Hor0GdJGdasEuprFDA3WVxC4tQ8uavT23rDvHmmz7iBM3Dpnhk5QDrymMT57diAaHo6i3fDBcICn&#10;+2BSso6N6yMgpAEdU00ezzURx4AYfCyWi3xRQOkY+JakJEW6gVZPh63z4Z0wPYqbGjvgnsDp4d6H&#10;SIZWTyGJvFGS30mlkuHa3Vo5dKDQHmtSkPnmhO4vw5RGQ41n5ZSQBP3M6S8x7vL4/g2jlwEaXcm+&#10;xiWJTwyiVUzbW83TPlCpxj1wVjq6RWphEBINsweIbccHxGWUmpezJYwXl9DPs5IsyPIKI6paGEQW&#10;HEbOhG8ydKmLYl5fKF7k+TyfjdlStqNjHoondsDiJC5l8Xx9si6YpXLHCo+dsjP8EaoNt6eSws8B&#10;Np1xPzEaYNBq7H/sqRMYqfcaOmY5nc/jZCZjXlzlYLhLz+7SQzUDqBoHUJq26zBO89462XZw0zTp&#10;0eYWuqyRqQNiB46sTr0Jw5REnAY/TuulnaJ+/55WvwAAAP//AwBQSwMEFAAGAAgAAAAhAAFVDTbd&#10;AAAABwEAAA8AAABkcnMvZG93bnJldi54bWxMj8FOwzAQRO9I/IO1SNxaJ42gTYhTISQOFb1QKs5O&#10;vCSh8TrYbpv+PcupHEczmnlTric7iBP60DtSkM4TEEiNMz21CvYfr7MViBA1GT04QgUXDLCubm9K&#10;XRh3pnc87WIruIRCoRV0MY6FlKHp0OowdyMSe1/OWx1Z+lYar89cbge5SJJHaXVPvNDpEV86bA67&#10;o+WRtP485Pt8td1sffv2sKHL9w8pdX83PT+BiDjFaxj+8BkdKmaq3ZFMEIOCWZpxUkHOj9jOs+US&#10;RK1gkWUgq1L+569+AQAA//8DAFBLAQItABQABgAIAAAAIQC2gziS/gAAAOEBAAATAAAAAAAAAAAA&#10;AAAAAAAAAABbQ29udGVudF9UeXBlc10ueG1sUEsBAi0AFAAGAAgAAAAhADj9If/WAAAAlAEAAAsA&#10;AAAAAAAAAAAAAAAALwEAAF9yZWxzLy5yZWxzUEsBAi0AFAAGAAgAAAAhALPw+7R5AgAA5gQAAA4A&#10;AAAAAAAAAAAAAAAALgIAAGRycy9lMm9Eb2MueG1sUEsBAi0AFAAGAAgAAAAhAAFVDTbdAAAABwEA&#10;AA8AAAAAAAAAAAAAAAAA0wQAAGRycy9kb3ducmV2LnhtbFBLBQYAAAAABAAEAPMAAADdBQAAAAA=&#10;" fillcolor="#c0504d" strokecolor="#f2f2f2" strokeweight="3pt">
            <v:shadow on="t" color="#622423" opacity=".5" offset="1pt"/>
          </v:rect>
        </w:pict>
      </w:r>
    </w:p>
    <w:p w:rsidR="00B36084" w:rsidRPr="008C7F54" w:rsidRDefault="00551A47" w:rsidP="00101ECF">
      <w:pPr>
        <w:shd w:val="clear" w:color="auto" w:fill="EEECE1" w:themeFill="background2"/>
        <w:jc w:val="both"/>
        <w:rPr>
          <w:rFonts w:ascii="Arial Narrow" w:hAnsi="Arial Narrow"/>
          <w:b/>
          <w:sz w:val="28"/>
          <w:szCs w:val="28"/>
        </w:rPr>
      </w:pPr>
      <w:r>
        <w:rPr>
          <w:rFonts w:ascii="Arial Narrow" w:hAnsi="Arial Narrow"/>
          <w:b/>
          <w:noProof/>
          <w:sz w:val="28"/>
          <w:szCs w:val="28"/>
        </w:rPr>
        <w:pict>
          <v:rect id="Rectangle 72" o:spid="_x0000_s1107" style="position:absolute;left:0;text-align:left;margin-left:-.65pt;margin-top:39.9pt;width:469.5pt;height:7.15pt;z-index:251627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RhceQIAAOYEAAAOAAAAZHJzL2Uyb0RvYy54bWysVF1v0zAUfUfiP1h+Z0nTj6XR0mnqGEIa&#10;MFEQz7e2k1g4trHdpuPXc+10pWM8IRLJ8s29Pj7nfuTq+tArshfOS6NrOrnIKRGaGS51W9OvX+7e&#10;lJT4AJqDMlrU9FF4er16/epqsJUoTGcUF44giPbVYGvahWCrLPOsEz34C2OFRmdjXA8BTddm3MGA&#10;6L3KijxfZINx3DrDhPf49XZ00lXCbxrBwqem8SIQVVPkFtLq0rqNa7a6gqp1YDvJjjTgH1j0IDVe&#10;eoK6hQBk5+QLqF4yZ7xpwgUzfWaaRjKRNKCaSf6Hmk0HViQtmBxvT2ny/w+Wfdw/OCI51q6cUaKh&#10;xyJ9xrSBbpUgl0XM0GB9hYEb++CiRm/vDfvuiTbrDsPEjXNm6ARw5DWJ8dmzA9HweJRshw+GIzzs&#10;gknJOjSuj4CYBnJINXk81UQcAmH4cb5cFIs5lo6hb5mX+TzdANXTYet8eCdMT+Kmpg65J3DY3/sQ&#10;yUD1FJLIGyX5nVQqGa7drpUje8D2WOfzfHZ7RPfnYUqToabTcpLnCfqZ059j3BXx/RtGLwM2upJ9&#10;Tcs8PjEIqpi2t5qnfQCpxj1yVjq6RWphFBINs0OITccHwmWUWpTTJY4Xl9jP0zJf5MtLSkC1OIgs&#10;OEqcCd9k6FIXxby+ULwoilkxHbOlbAdjHuZP7JDFUVzK4un6ZJ0xS+WOFR47ZWv4I1Ybb08lxZ8D&#10;bjrjflIy4KDV1P/YgROUqPcaO2Y5mc3iZCZjNr8s0HDnnu25BzRDqJoGVJq26zBO88462XZ40yTp&#10;0eYGu6yRqQNiB46sjr2Jw5REHAc/Tuu5naJ+/55WvwAAAP//AwBQSwMEFAAGAAgAAAAhACTsTtve&#10;AAAACAEAAA8AAABkcnMvZG93bnJldi54bWxMj8FOwzAQRO9I/IO1SNxaJxRIE+JUCIlDRS8tFWcn&#10;XpLQeB1st03/nuUEt13NaOZNuZrsIE7oQ+9IQTpPQCA1zvTUKti/v86WIELUZPTgCBVcMMCqur4q&#10;dWHcmbZ42sVWcAiFQivoYhwLKUPTodVh7kYk1j6dtzry61tpvD5zuB3kXZI8Sqt74oZOj/jSYXPY&#10;HS2XpPXHId/ny81649u3hzVdvr5Jqdub6fkJRMQp/pnhF5/RoWKm2h3JBDEomKULdirIcl7Aer7I&#10;MhA1H/cpyKqU/wdUPwAAAP//AwBQSwECLQAUAAYACAAAACEAtoM4kv4AAADhAQAAEwAAAAAAAAAA&#10;AAAAAAAAAAAAW0NvbnRlbnRfVHlwZXNdLnhtbFBLAQItABQABgAIAAAAIQA4/SH/1gAAAJQBAAAL&#10;AAAAAAAAAAAAAAAAAC8BAABfcmVscy8ucmVsc1BLAQItABQABgAIAAAAIQBXpRhceQIAAOYEAAAO&#10;AAAAAAAAAAAAAAAAAC4CAABkcnMvZTJvRG9jLnhtbFBLAQItABQABgAIAAAAIQAk7E7b3gAAAAgB&#10;AAAPAAAAAAAAAAAAAAAAANMEAABkcnMvZG93bnJldi54bWxQSwUGAAAAAAQABADzAAAA3gUAAAAA&#10;" fillcolor="#c0504d" strokecolor="#f2f2f2" strokeweight="3pt">
            <v:shadow on="t" color="#622423" opacity=".5" offset="1pt"/>
          </v:rect>
        </w:pict>
      </w:r>
      <w:r w:rsidR="005112F0">
        <w:rPr>
          <w:rFonts w:ascii="Arial Narrow" w:hAnsi="Arial Narrow"/>
          <w:b/>
          <w:sz w:val="28"/>
          <w:szCs w:val="28"/>
        </w:rPr>
        <w:t>5</w:t>
      </w:r>
      <w:r w:rsidR="004821C4">
        <w:rPr>
          <w:rFonts w:ascii="Arial Narrow" w:hAnsi="Arial Narrow"/>
          <w:b/>
          <w:sz w:val="28"/>
          <w:szCs w:val="28"/>
        </w:rPr>
        <w:t>.8.11</w:t>
      </w:r>
      <w:r w:rsidR="0035444A">
        <w:rPr>
          <w:rFonts w:ascii="Arial Narrow" w:hAnsi="Arial Narrow"/>
          <w:b/>
          <w:sz w:val="28"/>
          <w:szCs w:val="28"/>
        </w:rPr>
        <w:t>.</w:t>
      </w:r>
      <w:r w:rsidR="00B36084" w:rsidRPr="008C7F54">
        <w:rPr>
          <w:rFonts w:ascii="Arial Narrow" w:hAnsi="Arial Narrow"/>
          <w:b/>
          <w:sz w:val="28"/>
          <w:szCs w:val="28"/>
        </w:rPr>
        <w:t xml:space="preserve"> </w:t>
      </w:r>
      <w:r w:rsidR="008C7F54">
        <w:rPr>
          <w:rFonts w:ascii="Arial Narrow" w:hAnsi="Arial Narrow"/>
          <w:b/>
          <w:sz w:val="28"/>
          <w:szCs w:val="28"/>
        </w:rPr>
        <w:t xml:space="preserve"> </w:t>
      </w:r>
      <w:r w:rsidR="00B36084" w:rsidRPr="008C7F54">
        <w:rPr>
          <w:rFonts w:ascii="Arial Narrow" w:hAnsi="Arial Narrow"/>
          <w:b/>
          <w:sz w:val="28"/>
          <w:szCs w:val="28"/>
        </w:rPr>
        <w:t>ОБЪЕКТЫ, ПРЕДНАЗНАЧЕННЫЕ ДЛЯ ОРГАНИЗАЦИИ РИТУАЛЬНЫХ УСЛУГ, МЕСТА ЗАХОРОНЕНИЯ</w:t>
      </w:r>
    </w:p>
    <w:p w:rsidR="00B36084" w:rsidRPr="00933414" w:rsidRDefault="00B36084" w:rsidP="00B36084">
      <w:pPr>
        <w:spacing w:after="0" w:line="240" w:lineRule="auto"/>
        <w:jc w:val="center"/>
        <w:rPr>
          <w:rFonts w:ascii="Arial Narrow" w:hAnsi="Arial Narrow"/>
          <w:b/>
          <w:color w:val="1F497D" w:themeColor="text2"/>
          <w:sz w:val="16"/>
          <w:szCs w:val="16"/>
        </w:rPr>
      </w:pPr>
    </w:p>
    <w:p w:rsidR="0074258E" w:rsidRDefault="005112F0" w:rsidP="002261B5">
      <w:pPr>
        <w:spacing w:after="0" w:line="240" w:lineRule="auto"/>
        <w:ind w:firstLine="567"/>
        <w:jc w:val="both"/>
        <w:rPr>
          <w:rFonts w:ascii="Arial Narrow" w:hAnsi="Arial Narrow"/>
          <w:b/>
          <w:sz w:val="16"/>
          <w:szCs w:val="16"/>
        </w:rPr>
      </w:pPr>
      <w:r>
        <w:rPr>
          <w:rFonts w:ascii="Times New Roman" w:hAnsi="Times New Roman"/>
          <w:color w:val="000000" w:themeColor="text1"/>
          <w:sz w:val="24"/>
          <w:szCs w:val="24"/>
          <w:lang w:eastAsia="en-US"/>
        </w:rPr>
        <w:t>5</w:t>
      </w:r>
      <w:r w:rsidR="0035444A">
        <w:rPr>
          <w:rFonts w:ascii="Times New Roman" w:hAnsi="Times New Roman"/>
          <w:color w:val="000000" w:themeColor="text1"/>
          <w:sz w:val="24"/>
          <w:szCs w:val="24"/>
          <w:lang w:eastAsia="en-US"/>
        </w:rPr>
        <w:t xml:space="preserve">.8.11.1. </w:t>
      </w:r>
      <w:r w:rsidR="00E37C8D">
        <w:rPr>
          <w:rFonts w:ascii="Times New Roman" w:hAnsi="Times New Roman"/>
          <w:color w:val="000000" w:themeColor="text1"/>
          <w:sz w:val="24"/>
          <w:szCs w:val="24"/>
          <w:lang w:eastAsia="en-US"/>
        </w:rPr>
        <w:t>Минимально допустимый уровень обеспеченности и размер отводимого земельного участка под кладбища традиционного захоро</w:t>
      </w:r>
      <w:r w:rsidR="001006CA">
        <w:rPr>
          <w:rFonts w:ascii="Times New Roman" w:hAnsi="Times New Roman"/>
          <w:color w:val="000000" w:themeColor="text1"/>
          <w:sz w:val="24"/>
          <w:szCs w:val="24"/>
          <w:lang w:eastAsia="en-US"/>
        </w:rPr>
        <w:t>не</w:t>
      </w:r>
      <w:r w:rsidR="0035444A">
        <w:rPr>
          <w:rFonts w:ascii="Times New Roman" w:hAnsi="Times New Roman"/>
          <w:color w:val="000000" w:themeColor="text1"/>
          <w:sz w:val="24"/>
          <w:szCs w:val="24"/>
          <w:lang w:eastAsia="en-US"/>
        </w:rPr>
        <w:t>ния и к</w:t>
      </w:r>
      <w:r w:rsidR="00AE5DBB">
        <w:rPr>
          <w:rFonts w:ascii="Times New Roman" w:hAnsi="Times New Roman"/>
          <w:color w:val="000000" w:themeColor="text1"/>
          <w:sz w:val="24"/>
          <w:szCs w:val="24"/>
          <w:lang w:eastAsia="en-US"/>
        </w:rPr>
        <w:t>рематории см. в табл.5</w:t>
      </w:r>
      <w:r w:rsidR="000D5DAA">
        <w:rPr>
          <w:rFonts w:ascii="Times New Roman" w:hAnsi="Times New Roman"/>
          <w:color w:val="000000" w:themeColor="text1"/>
          <w:sz w:val="24"/>
          <w:szCs w:val="24"/>
          <w:lang w:eastAsia="en-US"/>
        </w:rPr>
        <w:t>3</w:t>
      </w:r>
      <w:r w:rsidR="002261B5">
        <w:rPr>
          <w:rFonts w:ascii="Times New Roman" w:hAnsi="Times New Roman"/>
          <w:color w:val="000000" w:themeColor="text1"/>
          <w:sz w:val="24"/>
          <w:szCs w:val="24"/>
          <w:lang w:eastAsia="en-US"/>
        </w:rPr>
        <w:t>.</w:t>
      </w:r>
      <w:r w:rsidR="00E37C8D">
        <w:rPr>
          <w:rFonts w:ascii="Times New Roman" w:hAnsi="Times New Roman"/>
          <w:color w:val="000000" w:themeColor="text1"/>
          <w:sz w:val="24"/>
          <w:szCs w:val="24"/>
          <w:lang w:eastAsia="en-US"/>
        </w:rPr>
        <w:t xml:space="preserve"> </w:t>
      </w:r>
    </w:p>
    <w:p w:rsidR="002261B5" w:rsidRPr="002261B5" w:rsidRDefault="002261B5" w:rsidP="00101ECF">
      <w:pPr>
        <w:autoSpaceDE w:val="0"/>
        <w:autoSpaceDN w:val="0"/>
        <w:adjustRightInd w:val="0"/>
        <w:spacing w:after="0" w:line="240" w:lineRule="auto"/>
        <w:jc w:val="both"/>
        <w:rPr>
          <w:rFonts w:ascii="Times New Roman" w:hAnsi="Times New Roman"/>
          <w:sz w:val="8"/>
          <w:szCs w:val="8"/>
        </w:rPr>
      </w:pPr>
    </w:p>
    <w:p w:rsidR="00101ECF" w:rsidRDefault="00AE5DBB" w:rsidP="00013F24">
      <w:pPr>
        <w:autoSpaceDE w:val="0"/>
        <w:autoSpaceDN w:val="0"/>
        <w:adjustRightInd w:val="0"/>
        <w:spacing w:after="0" w:line="240" w:lineRule="auto"/>
        <w:jc w:val="both"/>
        <w:rPr>
          <w:rFonts w:ascii="Times New Roman" w:hAnsi="Times New Roman"/>
          <w:b/>
          <w:bCs/>
          <w:i/>
          <w:sz w:val="24"/>
          <w:szCs w:val="24"/>
        </w:rPr>
      </w:pPr>
      <w:r>
        <w:rPr>
          <w:rFonts w:ascii="Times New Roman" w:hAnsi="Times New Roman"/>
          <w:i/>
          <w:sz w:val="24"/>
          <w:szCs w:val="24"/>
        </w:rPr>
        <w:t>Таблица 5</w:t>
      </w:r>
      <w:r w:rsidR="000D5DAA">
        <w:rPr>
          <w:rFonts w:ascii="Times New Roman" w:hAnsi="Times New Roman"/>
          <w:i/>
          <w:sz w:val="24"/>
          <w:szCs w:val="24"/>
        </w:rPr>
        <w:t>3</w:t>
      </w:r>
      <w:r w:rsidR="002261B5" w:rsidRPr="007B0A19">
        <w:rPr>
          <w:rFonts w:ascii="Times New Roman" w:hAnsi="Times New Roman"/>
          <w:i/>
          <w:sz w:val="24"/>
          <w:szCs w:val="24"/>
        </w:rPr>
        <w:t>.</w:t>
      </w:r>
      <w:r w:rsidR="002261B5" w:rsidRPr="002261B5">
        <w:rPr>
          <w:rFonts w:ascii="Times New Roman" w:hAnsi="Times New Roman"/>
          <w:b/>
          <w:i/>
          <w:sz w:val="24"/>
          <w:szCs w:val="24"/>
        </w:rPr>
        <w:t xml:space="preserve"> - </w:t>
      </w:r>
      <w:r w:rsidR="00101ECF" w:rsidRPr="002261B5">
        <w:rPr>
          <w:rFonts w:ascii="Times New Roman" w:hAnsi="Times New Roman"/>
          <w:b/>
          <w:i/>
          <w:sz w:val="24"/>
          <w:szCs w:val="24"/>
        </w:rPr>
        <w:t xml:space="preserve">Расчетные показатели минимально допустимого уровня обеспеченности </w:t>
      </w:r>
      <w:r w:rsidR="002261B5" w:rsidRPr="002261B5">
        <w:rPr>
          <w:rFonts w:ascii="Times New Roman" w:hAnsi="Times New Roman"/>
          <w:b/>
          <w:i/>
          <w:sz w:val="24"/>
          <w:szCs w:val="24"/>
        </w:rPr>
        <w:t xml:space="preserve"> </w:t>
      </w:r>
      <w:r w:rsidR="00D057A9">
        <w:rPr>
          <w:rFonts w:ascii="Times New Roman" w:hAnsi="Times New Roman"/>
          <w:b/>
          <w:i/>
          <w:sz w:val="24"/>
          <w:szCs w:val="24"/>
        </w:rPr>
        <w:t xml:space="preserve">и максимально допустимоготуровня территориальной доступности муниципальных мест погребения </w:t>
      </w:r>
    </w:p>
    <w:p w:rsidR="00D057A9" w:rsidRPr="00D057A9" w:rsidRDefault="00D057A9" w:rsidP="00013F24">
      <w:pPr>
        <w:autoSpaceDE w:val="0"/>
        <w:autoSpaceDN w:val="0"/>
        <w:adjustRightInd w:val="0"/>
        <w:spacing w:after="0" w:line="240" w:lineRule="auto"/>
        <w:jc w:val="both"/>
        <w:rPr>
          <w:rFonts w:ascii="Times New Roman" w:hAnsi="Times New Roman"/>
          <w:b/>
          <w:bCs/>
          <w:i/>
          <w:sz w:val="8"/>
          <w:szCs w:val="8"/>
        </w:rPr>
      </w:pPr>
    </w:p>
    <w:tbl>
      <w:tblPr>
        <w:tblStyle w:val="ad"/>
        <w:tblW w:w="0" w:type="auto"/>
        <w:tblInd w:w="108" w:type="dxa"/>
        <w:tblLayout w:type="fixed"/>
        <w:tblLook w:val="04A0"/>
      </w:tblPr>
      <w:tblGrid>
        <w:gridCol w:w="1843"/>
        <w:gridCol w:w="2552"/>
        <w:gridCol w:w="2268"/>
        <w:gridCol w:w="1559"/>
        <w:gridCol w:w="1241"/>
      </w:tblGrid>
      <w:tr w:rsidR="00D057A9" w:rsidRPr="004732D0" w:rsidTr="004515A1">
        <w:tc>
          <w:tcPr>
            <w:tcW w:w="1843" w:type="dxa"/>
            <w:vMerge w:val="restart"/>
            <w:shd w:val="clear" w:color="auto" w:fill="EEECE1" w:themeFill="background2"/>
          </w:tcPr>
          <w:p w:rsidR="00D057A9" w:rsidRPr="004732D0" w:rsidRDefault="00D057A9" w:rsidP="00EC0B62">
            <w:pPr>
              <w:pStyle w:val="ae"/>
              <w:ind w:left="0"/>
              <w:jc w:val="center"/>
              <w:rPr>
                <w:rFonts w:ascii="Times New Roman" w:hAnsi="Times New Roman"/>
              </w:rPr>
            </w:pPr>
            <w:r>
              <w:rPr>
                <w:rFonts w:ascii="Times New Roman" w:hAnsi="Times New Roman"/>
              </w:rPr>
              <w:t>Наименование нормируемых объектов</w:t>
            </w:r>
          </w:p>
        </w:tc>
        <w:tc>
          <w:tcPr>
            <w:tcW w:w="2552" w:type="dxa"/>
            <w:vMerge w:val="restart"/>
            <w:shd w:val="clear" w:color="auto" w:fill="EEECE1" w:themeFill="background2"/>
          </w:tcPr>
          <w:p w:rsidR="00D057A9" w:rsidRPr="004732D0" w:rsidRDefault="00D057A9" w:rsidP="00EC0B62">
            <w:pPr>
              <w:pStyle w:val="ae"/>
              <w:ind w:left="0"/>
              <w:jc w:val="center"/>
              <w:rPr>
                <w:rFonts w:ascii="Times New Roman" w:hAnsi="Times New Roman"/>
              </w:rPr>
            </w:pPr>
            <w:r>
              <w:rPr>
                <w:rFonts w:ascii="Times New Roman" w:hAnsi="Times New Roman"/>
              </w:rPr>
              <w:t>Нормируемые показатели</w:t>
            </w:r>
          </w:p>
        </w:tc>
        <w:tc>
          <w:tcPr>
            <w:tcW w:w="5068" w:type="dxa"/>
            <w:gridSpan w:val="3"/>
            <w:shd w:val="clear" w:color="auto" w:fill="EEECE1" w:themeFill="background2"/>
          </w:tcPr>
          <w:p w:rsidR="00D057A9" w:rsidRPr="004732D0" w:rsidRDefault="00D057A9" w:rsidP="00EC0B62">
            <w:pPr>
              <w:pStyle w:val="ae"/>
              <w:ind w:left="0"/>
              <w:jc w:val="center"/>
              <w:rPr>
                <w:rFonts w:ascii="Times New Roman" w:hAnsi="Times New Roman"/>
              </w:rPr>
            </w:pPr>
            <w:r>
              <w:rPr>
                <w:rFonts w:ascii="Times New Roman" w:hAnsi="Times New Roman"/>
              </w:rPr>
              <w:t>Расчетные показатели</w:t>
            </w:r>
          </w:p>
        </w:tc>
      </w:tr>
      <w:tr w:rsidR="00D057A9" w:rsidRPr="004732D0" w:rsidTr="004515A1">
        <w:tc>
          <w:tcPr>
            <w:tcW w:w="1843" w:type="dxa"/>
            <w:vMerge/>
            <w:shd w:val="clear" w:color="auto" w:fill="EEECE1" w:themeFill="background2"/>
          </w:tcPr>
          <w:p w:rsidR="00D057A9" w:rsidRPr="004732D0" w:rsidRDefault="00D057A9" w:rsidP="00EC0B62">
            <w:pPr>
              <w:pStyle w:val="ae"/>
              <w:ind w:left="0"/>
              <w:jc w:val="both"/>
              <w:rPr>
                <w:rFonts w:ascii="Times New Roman" w:hAnsi="Times New Roman"/>
              </w:rPr>
            </w:pPr>
          </w:p>
        </w:tc>
        <w:tc>
          <w:tcPr>
            <w:tcW w:w="2552" w:type="dxa"/>
            <w:vMerge/>
            <w:shd w:val="clear" w:color="auto" w:fill="EEECE1" w:themeFill="background2"/>
          </w:tcPr>
          <w:p w:rsidR="00D057A9" w:rsidRPr="004732D0" w:rsidRDefault="00D057A9" w:rsidP="00EC0B62">
            <w:pPr>
              <w:pStyle w:val="ae"/>
              <w:ind w:left="0"/>
              <w:jc w:val="both"/>
              <w:rPr>
                <w:rFonts w:ascii="Times New Roman" w:hAnsi="Times New Roman"/>
              </w:rPr>
            </w:pPr>
          </w:p>
        </w:tc>
        <w:tc>
          <w:tcPr>
            <w:tcW w:w="2268" w:type="dxa"/>
            <w:shd w:val="clear" w:color="auto" w:fill="EEECE1" w:themeFill="background2"/>
          </w:tcPr>
          <w:p w:rsidR="00D057A9" w:rsidRPr="004732D0" w:rsidRDefault="00D057A9" w:rsidP="00EC0B62">
            <w:pPr>
              <w:pStyle w:val="ae"/>
              <w:ind w:left="0"/>
              <w:jc w:val="center"/>
              <w:rPr>
                <w:rFonts w:ascii="Times New Roman" w:hAnsi="Times New Roman"/>
              </w:rPr>
            </w:pPr>
            <w:r>
              <w:rPr>
                <w:rFonts w:ascii="Times New Roman" w:hAnsi="Times New Roman"/>
              </w:rPr>
              <w:t>Минимально допустимый уровень обеспеченности</w:t>
            </w:r>
          </w:p>
        </w:tc>
        <w:tc>
          <w:tcPr>
            <w:tcW w:w="2800" w:type="dxa"/>
            <w:gridSpan w:val="2"/>
            <w:shd w:val="clear" w:color="auto" w:fill="EEECE1" w:themeFill="background2"/>
          </w:tcPr>
          <w:p w:rsidR="00D057A9" w:rsidRPr="004732D0" w:rsidRDefault="00D057A9" w:rsidP="00EC0B62">
            <w:pPr>
              <w:pStyle w:val="ae"/>
              <w:ind w:left="0"/>
              <w:jc w:val="center"/>
              <w:rPr>
                <w:rFonts w:ascii="Times New Roman" w:hAnsi="Times New Roman"/>
              </w:rPr>
            </w:pPr>
            <w:r>
              <w:rPr>
                <w:rFonts w:ascii="Times New Roman" w:hAnsi="Times New Roman"/>
              </w:rPr>
              <w:t>Максимально допустимый уровень территориальной доступности</w:t>
            </w:r>
          </w:p>
        </w:tc>
      </w:tr>
      <w:tr w:rsidR="004515A1" w:rsidRPr="004732D0" w:rsidTr="00AE5DBB">
        <w:tc>
          <w:tcPr>
            <w:tcW w:w="1843" w:type="dxa"/>
            <w:vMerge/>
            <w:shd w:val="clear" w:color="auto" w:fill="EEECE1" w:themeFill="background2"/>
          </w:tcPr>
          <w:p w:rsidR="004515A1" w:rsidRPr="004732D0" w:rsidRDefault="004515A1" w:rsidP="00EC0B62">
            <w:pPr>
              <w:pStyle w:val="ae"/>
              <w:ind w:left="0"/>
              <w:jc w:val="both"/>
              <w:rPr>
                <w:rFonts w:ascii="Times New Roman" w:hAnsi="Times New Roman"/>
              </w:rPr>
            </w:pPr>
          </w:p>
        </w:tc>
        <w:tc>
          <w:tcPr>
            <w:tcW w:w="2552" w:type="dxa"/>
            <w:vMerge/>
            <w:shd w:val="clear" w:color="auto" w:fill="EEECE1" w:themeFill="background2"/>
          </w:tcPr>
          <w:p w:rsidR="004515A1" w:rsidRPr="004732D0" w:rsidRDefault="004515A1" w:rsidP="00EC0B62">
            <w:pPr>
              <w:pStyle w:val="ae"/>
              <w:ind w:left="0"/>
              <w:jc w:val="both"/>
              <w:rPr>
                <w:rFonts w:ascii="Times New Roman" w:hAnsi="Times New Roman"/>
              </w:rPr>
            </w:pPr>
          </w:p>
        </w:tc>
        <w:tc>
          <w:tcPr>
            <w:tcW w:w="2268" w:type="dxa"/>
            <w:shd w:val="clear" w:color="auto" w:fill="EEECE1" w:themeFill="background2"/>
          </w:tcPr>
          <w:p w:rsidR="004515A1" w:rsidRPr="004732D0" w:rsidRDefault="004515A1" w:rsidP="00EC0B62">
            <w:pPr>
              <w:pStyle w:val="ae"/>
              <w:ind w:left="0"/>
              <w:jc w:val="center"/>
              <w:rPr>
                <w:rFonts w:ascii="Times New Roman" w:hAnsi="Times New Roman"/>
              </w:rPr>
            </w:pPr>
            <w:r>
              <w:rPr>
                <w:rFonts w:ascii="Times New Roman" w:hAnsi="Times New Roman"/>
              </w:rPr>
              <w:t>Сельские н.п.</w:t>
            </w:r>
          </w:p>
        </w:tc>
        <w:tc>
          <w:tcPr>
            <w:tcW w:w="1559" w:type="dxa"/>
            <w:shd w:val="clear" w:color="auto" w:fill="EEECE1" w:themeFill="background2"/>
          </w:tcPr>
          <w:p w:rsidR="004515A1" w:rsidRPr="004732D0" w:rsidRDefault="004515A1" w:rsidP="00AE5DBB">
            <w:pPr>
              <w:pStyle w:val="ae"/>
              <w:ind w:left="0"/>
              <w:jc w:val="center"/>
              <w:rPr>
                <w:rFonts w:ascii="Times New Roman" w:hAnsi="Times New Roman"/>
              </w:rPr>
            </w:pPr>
            <w:r>
              <w:rPr>
                <w:rFonts w:ascii="Times New Roman" w:hAnsi="Times New Roman"/>
              </w:rPr>
              <w:t>Вид допустимости</w:t>
            </w:r>
          </w:p>
        </w:tc>
        <w:tc>
          <w:tcPr>
            <w:tcW w:w="1241" w:type="dxa"/>
            <w:shd w:val="clear" w:color="auto" w:fill="EEECE1" w:themeFill="background2"/>
          </w:tcPr>
          <w:p w:rsidR="004515A1" w:rsidRPr="004732D0" w:rsidRDefault="004515A1" w:rsidP="00EC0B62">
            <w:pPr>
              <w:pStyle w:val="ae"/>
              <w:ind w:left="0"/>
              <w:jc w:val="center"/>
              <w:rPr>
                <w:rFonts w:ascii="Times New Roman" w:hAnsi="Times New Roman"/>
              </w:rPr>
            </w:pPr>
            <w:r>
              <w:rPr>
                <w:rFonts w:ascii="Times New Roman" w:hAnsi="Times New Roman"/>
              </w:rPr>
              <w:t>Сельские н.п.</w:t>
            </w:r>
          </w:p>
        </w:tc>
      </w:tr>
      <w:tr w:rsidR="004515A1" w:rsidRPr="004732D0" w:rsidTr="004515A1">
        <w:tc>
          <w:tcPr>
            <w:tcW w:w="1843" w:type="dxa"/>
            <w:shd w:val="clear" w:color="auto" w:fill="FFFFFF" w:themeFill="background1"/>
          </w:tcPr>
          <w:p w:rsidR="004515A1" w:rsidRPr="004732D0" w:rsidRDefault="004515A1" w:rsidP="00D057A9">
            <w:pPr>
              <w:pStyle w:val="ae"/>
              <w:ind w:left="0"/>
              <w:jc w:val="center"/>
              <w:rPr>
                <w:rFonts w:ascii="Times New Roman" w:hAnsi="Times New Roman"/>
              </w:rPr>
            </w:pPr>
            <w:r>
              <w:rPr>
                <w:rFonts w:ascii="Times New Roman" w:hAnsi="Times New Roman"/>
              </w:rPr>
              <w:t>Кладбище традиционного захоронения</w:t>
            </w:r>
          </w:p>
        </w:tc>
        <w:tc>
          <w:tcPr>
            <w:tcW w:w="2552" w:type="dxa"/>
            <w:shd w:val="clear" w:color="auto" w:fill="FFFFFF" w:themeFill="background1"/>
          </w:tcPr>
          <w:p w:rsidR="004515A1" w:rsidRPr="004732D0" w:rsidRDefault="004515A1" w:rsidP="00D057A9">
            <w:pPr>
              <w:pStyle w:val="ae"/>
              <w:ind w:left="0"/>
              <w:jc w:val="center"/>
              <w:rPr>
                <w:rFonts w:ascii="Times New Roman" w:hAnsi="Times New Roman"/>
              </w:rPr>
            </w:pPr>
            <w:r>
              <w:rPr>
                <w:rFonts w:ascii="Times New Roman" w:hAnsi="Times New Roman"/>
              </w:rPr>
              <w:t>Площадь объекта на каждую 1,0 тыс. жителей, га</w:t>
            </w:r>
          </w:p>
        </w:tc>
        <w:tc>
          <w:tcPr>
            <w:tcW w:w="2268" w:type="dxa"/>
            <w:shd w:val="clear" w:color="auto" w:fill="FFFFFF" w:themeFill="background1"/>
          </w:tcPr>
          <w:p w:rsidR="004515A1" w:rsidRDefault="004515A1" w:rsidP="00D057A9">
            <w:pPr>
              <w:pStyle w:val="ae"/>
              <w:ind w:left="0"/>
              <w:jc w:val="center"/>
              <w:rPr>
                <w:rFonts w:ascii="Times New Roman" w:hAnsi="Times New Roman"/>
              </w:rPr>
            </w:pPr>
            <w:r>
              <w:rPr>
                <w:rFonts w:ascii="Times New Roman" w:hAnsi="Times New Roman"/>
              </w:rPr>
              <w:t>0,33</w:t>
            </w:r>
          </w:p>
        </w:tc>
        <w:tc>
          <w:tcPr>
            <w:tcW w:w="2800" w:type="dxa"/>
            <w:gridSpan w:val="2"/>
            <w:vMerge w:val="restart"/>
            <w:shd w:val="clear" w:color="auto" w:fill="FFFFFF" w:themeFill="background1"/>
          </w:tcPr>
          <w:p w:rsidR="004515A1" w:rsidRDefault="004515A1" w:rsidP="00D057A9">
            <w:pPr>
              <w:pStyle w:val="ae"/>
              <w:ind w:left="0"/>
              <w:jc w:val="center"/>
              <w:rPr>
                <w:rFonts w:ascii="Times New Roman" w:hAnsi="Times New Roman"/>
              </w:rPr>
            </w:pPr>
            <w:r>
              <w:rPr>
                <w:rFonts w:ascii="Times New Roman" w:hAnsi="Times New Roman"/>
              </w:rPr>
              <w:t>Не нормируется</w:t>
            </w:r>
          </w:p>
        </w:tc>
      </w:tr>
      <w:tr w:rsidR="004515A1" w:rsidRPr="004732D0" w:rsidTr="004515A1">
        <w:tc>
          <w:tcPr>
            <w:tcW w:w="1843" w:type="dxa"/>
            <w:shd w:val="clear" w:color="auto" w:fill="FFFFFF" w:themeFill="background1"/>
          </w:tcPr>
          <w:p w:rsidR="004515A1" w:rsidRPr="004732D0" w:rsidRDefault="004515A1" w:rsidP="00D057A9">
            <w:pPr>
              <w:pStyle w:val="ae"/>
              <w:ind w:left="0"/>
              <w:jc w:val="center"/>
              <w:rPr>
                <w:rFonts w:ascii="Times New Roman" w:hAnsi="Times New Roman"/>
              </w:rPr>
            </w:pPr>
            <w:r>
              <w:rPr>
                <w:rFonts w:ascii="Times New Roman" w:hAnsi="Times New Roman"/>
              </w:rPr>
              <w:t>Кладбище урновых захоронений после кремации</w:t>
            </w:r>
          </w:p>
        </w:tc>
        <w:tc>
          <w:tcPr>
            <w:tcW w:w="2552" w:type="dxa"/>
            <w:shd w:val="clear" w:color="auto" w:fill="FFFFFF" w:themeFill="background1"/>
          </w:tcPr>
          <w:p w:rsidR="004515A1" w:rsidRPr="004732D0" w:rsidRDefault="004515A1" w:rsidP="00D057A9">
            <w:pPr>
              <w:pStyle w:val="ae"/>
              <w:ind w:left="0"/>
              <w:jc w:val="center"/>
              <w:rPr>
                <w:rFonts w:ascii="Times New Roman" w:hAnsi="Times New Roman"/>
              </w:rPr>
            </w:pPr>
            <w:r>
              <w:rPr>
                <w:rFonts w:ascii="Times New Roman" w:hAnsi="Times New Roman"/>
              </w:rPr>
              <w:t>Площадь объекта на каждую 1,0 тыс. жителей, га</w:t>
            </w:r>
          </w:p>
        </w:tc>
        <w:tc>
          <w:tcPr>
            <w:tcW w:w="2268" w:type="dxa"/>
            <w:shd w:val="clear" w:color="auto" w:fill="FFFFFF" w:themeFill="background1"/>
          </w:tcPr>
          <w:p w:rsidR="004515A1" w:rsidRDefault="004515A1" w:rsidP="00D057A9">
            <w:pPr>
              <w:pStyle w:val="ae"/>
              <w:ind w:left="0"/>
              <w:jc w:val="center"/>
              <w:rPr>
                <w:rFonts w:ascii="Times New Roman" w:hAnsi="Times New Roman"/>
              </w:rPr>
            </w:pPr>
            <w:r>
              <w:rPr>
                <w:rFonts w:ascii="Times New Roman" w:hAnsi="Times New Roman"/>
              </w:rPr>
              <w:t>-</w:t>
            </w:r>
          </w:p>
        </w:tc>
        <w:tc>
          <w:tcPr>
            <w:tcW w:w="2800" w:type="dxa"/>
            <w:gridSpan w:val="2"/>
            <w:vMerge/>
            <w:shd w:val="clear" w:color="auto" w:fill="FFFFFF" w:themeFill="background1"/>
          </w:tcPr>
          <w:p w:rsidR="004515A1" w:rsidRDefault="004515A1" w:rsidP="00D057A9">
            <w:pPr>
              <w:pStyle w:val="ae"/>
              <w:ind w:left="0"/>
              <w:jc w:val="center"/>
              <w:rPr>
                <w:rFonts w:ascii="Times New Roman" w:hAnsi="Times New Roman"/>
              </w:rPr>
            </w:pPr>
          </w:p>
        </w:tc>
      </w:tr>
    </w:tbl>
    <w:p w:rsidR="004515A1" w:rsidRDefault="004515A1" w:rsidP="00013F24">
      <w:pPr>
        <w:widowControl w:val="0"/>
        <w:suppressAutoHyphens/>
        <w:spacing w:after="0" w:line="240" w:lineRule="auto"/>
        <w:ind w:firstLine="567"/>
        <w:jc w:val="both"/>
        <w:rPr>
          <w:rFonts w:ascii="Times New Roman" w:hAnsi="Times New Roman"/>
          <w:color w:val="000000"/>
          <w:sz w:val="24"/>
          <w:szCs w:val="24"/>
        </w:rPr>
      </w:pPr>
    </w:p>
    <w:p w:rsidR="006F4951" w:rsidRDefault="006F4951" w:rsidP="00013F24">
      <w:pPr>
        <w:widowControl w:val="0"/>
        <w:suppressAutoHyphens/>
        <w:spacing w:after="0" w:line="240" w:lineRule="auto"/>
        <w:ind w:firstLine="567"/>
        <w:jc w:val="both"/>
        <w:rPr>
          <w:rFonts w:ascii="Times New Roman" w:hAnsi="Times New Roman"/>
          <w:color w:val="000000"/>
          <w:sz w:val="24"/>
          <w:szCs w:val="24"/>
        </w:rPr>
      </w:pPr>
    </w:p>
    <w:p w:rsidR="006F4951" w:rsidRDefault="006F4951" w:rsidP="00013F24">
      <w:pPr>
        <w:widowControl w:val="0"/>
        <w:suppressAutoHyphens/>
        <w:spacing w:after="0" w:line="240" w:lineRule="auto"/>
        <w:ind w:firstLine="567"/>
        <w:jc w:val="both"/>
        <w:rPr>
          <w:rFonts w:ascii="Times New Roman" w:hAnsi="Times New Roman"/>
          <w:color w:val="000000"/>
          <w:sz w:val="24"/>
          <w:szCs w:val="24"/>
        </w:rPr>
      </w:pPr>
    </w:p>
    <w:p w:rsidR="006F4951" w:rsidRDefault="006F4951" w:rsidP="00013F24">
      <w:pPr>
        <w:widowControl w:val="0"/>
        <w:suppressAutoHyphens/>
        <w:spacing w:after="0" w:line="240" w:lineRule="auto"/>
        <w:ind w:firstLine="567"/>
        <w:jc w:val="both"/>
        <w:rPr>
          <w:rFonts w:ascii="Times New Roman" w:hAnsi="Times New Roman"/>
          <w:color w:val="000000"/>
          <w:sz w:val="24"/>
          <w:szCs w:val="24"/>
        </w:rPr>
      </w:pPr>
    </w:p>
    <w:p w:rsidR="006F4951" w:rsidRDefault="006F4951" w:rsidP="00013F24">
      <w:pPr>
        <w:widowControl w:val="0"/>
        <w:suppressAutoHyphens/>
        <w:spacing w:after="0" w:line="240" w:lineRule="auto"/>
        <w:ind w:firstLine="567"/>
        <w:jc w:val="both"/>
        <w:rPr>
          <w:rFonts w:ascii="Times New Roman" w:hAnsi="Times New Roman"/>
          <w:color w:val="000000"/>
          <w:sz w:val="24"/>
          <w:szCs w:val="24"/>
        </w:rPr>
      </w:pPr>
    </w:p>
    <w:p w:rsidR="006F4951" w:rsidRDefault="006F4951" w:rsidP="00013F24">
      <w:pPr>
        <w:widowControl w:val="0"/>
        <w:suppressAutoHyphens/>
        <w:spacing w:after="0" w:line="240" w:lineRule="auto"/>
        <w:ind w:firstLine="567"/>
        <w:jc w:val="both"/>
        <w:rPr>
          <w:rFonts w:ascii="Times New Roman" w:hAnsi="Times New Roman"/>
          <w:color w:val="000000"/>
          <w:sz w:val="24"/>
          <w:szCs w:val="24"/>
        </w:rPr>
      </w:pPr>
    </w:p>
    <w:p w:rsidR="006F4951" w:rsidRDefault="006F4951" w:rsidP="00013F24">
      <w:pPr>
        <w:widowControl w:val="0"/>
        <w:suppressAutoHyphens/>
        <w:spacing w:after="0" w:line="240" w:lineRule="auto"/>
        <w:ind w:firstLine="567"/>
        <w:jc w:val="both"/>
        <w:rPr>
          <w:rFonts w:ascii="Times New Roman" w:hAnsi="Times New Roman"/>
          <w:color w:val="000000"/>
          <w:sz w:val="24"/>
          <w:szCs w:val="24"/>
        </w:rPr>
      </w:pPr>
    </w:p>
    <w:p w:rsidR="006F4951" w:rsidRDefault="006F4951" w:rsidP="00013F24">
      <w:pPr>
        <w:widowControl w:val="0"/>
        <w:suppressAutoHyphens/>
        <w:spacing w:after="0" w:line="240" w:lineRule="auto"/>
        <w:ind w:firstLine="567"/>
        <w:jc w:val="both"/>
        <w:rPr>
          <w:rFonts w:ascii="Times New Roman" w:hAnsi="Times New Roman"/>
          <w:color w:val="000000"/>
          <w:sz w:val="24"/>
          <w:szCs w:val="24"/>
        </w:rPr>
      </w:pPr>
    </w:p>
    <w:p w:rsidR="006F4951" w:rsidRDefault="006F4951" w:rsidP="00013F24">
      <w:pPr>
        <w:widowControl w:val="0"/>
        <w:suppressAutoHyphens/>
        <w:spacing w:after="0" w:line="240" w:lineRule="auto"/>
        <w:ind w:firstLine="567"/>
        <w:jc w:val="both"/>
        <w:rPr>
          <w:rFonts w:ascii="Times New Roman" w:hAnsi="Times New Roman"/>
          <w:color w:val="000000"/>
          <w:sz w:val="24"/>
          <w:szCs w:val="24"/>
        </w:rPr>
      </w:pPr>
    </w:p>
    <w:p w:rsidR="00D61F55" w:rsidRDefault="00551A47" w:rsidP="00013F24">
      <w:pPr>
        <w:widowControl w:val="0"/>
        <w:suppressAutoHyphens/>
        <w:spacing w:after="0" w:line="240" w:lineRule="auto"/>
        <w:ind w:firstLine="567"/>
        <w:jc w:val="both"/>
        <w:rPr>
          <w:rFonts w:ascii="Times New Roman" w:hAnsi="Times New Roman"/>
          <w:color w:val="000000"/>
          <w:sz w:val="24"/>
          <w:szCs w:val="24"/>
        </w:rPr>
      </w:pPr>
      <w:r w:rsidRPr="00551A47">
        <w:rPr>
          <w:rFonts w:ascii="Arial Narrow" w:hAnsi="Arial Narrow"/>
          <w:b/>
          <w:noProof/>
          <w:sz w:val="16"/>
          <w:szCs w:val="16"/>
        </w:rPr>
        <w:lastRenderedPageBreak/>
        <w:pict>
          <v:rect id="Rectangle 79" o:spid="_x0000_s1106" style="position:absolute;left:0;text-align:left;margin-left:-.65pt;margin-top:7.2pt;width:469.5pt;height:7.15pt;z-index:251634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0XJeQIAAOYEAAAOAAAAZHJzL2Uyb0RvYy54bWysVF1v0zAUfUfiP1h+Z0nTj6XR0mnqGEIa&#10;MFEQz7e2k1g4trHdpuPXc+10pWM8IRLJ8s29Pj7nfuTq+tArshfOS6NrOrnIKRGaGS51W9OvX+7e&#10;lJT4AJqDMlrU9FF4er16/epqsJUoTGcUF44giPbVYGvahWCrLPOsEz34C2OFRmdjXA8BTddm3MGA&#10;6L3KijxfZINx3DrDhPf49XZ00lXCbxrBwqem8SIQVVPkFtLq0rqNa7a6gqp1YDvJjjTgH1j0IDVe&#10;eoK6hQBk5+QLqF4yZ7xpwgUzfWaaRjKRNKCaSf6Hmk0HViQtmBxvT2ny/w+Wfdw/OCI51q6cUqKh&#10;xyJ9xrSBbpUgl8uYocH6CgM39sFFjd7eG/bdE23WHYaJG+fM0AngyGsS47NnB6Lh8SjZDh8MR3jY&#10;BZOSdWhcHwExDeSQavJ4qok4BMLw43y5KBZzLB1D3zIv83m6Aaqnw9b58E6YnsRNTR1yT+Cwv/ch&#10;koHqKSSRN0ryO6lUMly7XStH9oDtsc7n+ez2iO7Pw5QmQ02n5STPE/Qzpz/HuCvi+zeMXgZsdCX7&#10;mpZ5fGIQVDFtbzVP+wBSjXvkrHR0i9TCKCQaZocQm44PhMsotSinSxwvLrGfp2W+yJeXlIBqcRBZ&#10;cJQ4E77J0KUuinl9oXhRFLNiOmZL2Q7GPMyf2CGLo7iUxdP1yTpjlsodKzx2ytbwR6w23p5Kij8H&#10;3HTG/aRkwEGrqf+xAycoUe81dsxyMpvFyUzGbH5ZoOHOPdtzD2iGUDUNqDRt12Gc5p11su3wpknS&#10;o80NdlkjUwfEDhxZHXsThymJOA5+nNZzO0X9/j2tfgEAAP//AwBQSwMEFAAGAAgAAAAhAOBUbSre&#10;AAAACAEAAA8AAABkcnMvZG93bnJldi54bWxMj81OwzAQhO9IvIO1SNxaJ20hP8SpEBKHil5aKs5O&#10;vCSh8TrEbpu+PcsJjrszmvmmWE+2F2ccfedIQTyPQCDVznTUKDi8v85SED5oMrp3hAqu6GFd3t4U&#10;OjfuQjs870MjOIR8rhW0IQy5lL5u0Wo/dwMSa59utDrwOTbSjPrC4baXiyh6lFZ3xA2tHvClxfq4&#10;P1kuiauPY3bI0u1mOzZvDxu6fn2TUvd30/MTiIBT+DPDLz6jQ8lMlTuR8aJXMIuX7OT/agWC9WyZ&#10;JCAqBYs0AVkW8v+A8gcAAP//AwBQSwECLQAUAAYACAAAACEAtoM4kv4AAADhAQAAEwAAAAAAAAAA&#10;AAAAAAAAAAAAW0NvbnRlbnRfVHlwZXNdLnhtbFBLAQItABQABgAIAAAAIQA4/SH/1gAAAJQBAAAL&#10;AAAAAAAAAAAAAAAAAC8BAABfcmVscy8ucmVsc1BLAQItABQABgAIAAAAIQAo10XJeQIAAOYEAAAO&#10;AAAAAAAAAAAAAAAAAC4CAABkcnMvZTJvRG9jLnhtbFBLAQItABQABgAIAAAAIQDgVG0q3gAAAAgB&#10;AAAPAAAAAAAAAAAAAAAAANMEAABkcnMvZG93bnJldi54bWxQSwUGAAAAAAQABADzAAAA3gUAAAAA&#10;" fillcolor="#c0504d" strokecolor="#f2f2f2" strokeweight="3pt">
            <v:shadow on="t" color="#622423" opacity=".5" offset="1pt"/>
          </v:rect>
        </w:pict>
      </w:r>
    </w:p>
    <w:p w:rsidR="005E02C7" w:rsidRDefault="005E02C7" w:rsidP="00D61F55">
      <w:pPr>
        <w:widowControl w:val="0"/>
        <w:suppressAutoHyphens/>
        <w:spacing w:after="0" w:line="240" w:lineRule="auto"/>
        <w:ind w:firstLine="567"/>
        <w:jc w:val="both"/>
        <w:rPr>
          <w:rFonts w:ascii="Arial Narrow" w:hAnsi="Arial Narrow"/>
          <w:b/>
          <w:sz w:val="16"/>
          <w:szCs w:val="16"/>
        </w:rPr>
      </w:pPr>
    </w:p>
    <w:p w:rsidR="0074258E" w:rsidRPr="008C7F54" w:rsidRDefault="00551A47" w:rsidP="00D61F55">
      <w:pPr>
        <w:spacing w:after="0" w:line="240" w:lineRule="auto"/>
        <w:jc w:val="both"/>
        <w:rPr>
          <w:rFonts w:ascii="Arial Narrow" w:hAnsi="Arial Narrow"/>
          <w:b/>
          <w:sz w:val="28"/>
          <w:szCs w:val="28"/>
        </w:rPr>
      </w:pPr>
      <w:r>
        <w:rPr>
          <w:rFonts w:ascii="Arial Narrow" w:hAnsi="Arial Narrow"/>
          <w:b/>
          <w:noProof/>
          <w:sz w:val="28"/>
          <w:szCs w:val="28"/>
        </w:rPr>
        <w:pict>
          <v:rect id="Rectangle 78" o:spid="_x0000_s1105" style="position:absolute;left:0;text-align:left;margin-left:-.65pt;margin-top:37.3pt;width:469.5pt;height:7.15pt;z-index:251633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qYheQIAAOYEAAAOAAAAZHJzL2Uyb0RvYy54bWysVF1v0zAUfUfiP1h+Z0nTj6XR0mnqGEIa&#10;MFEQz7e2k1g4trHdpuPXc+10pWM8IRLJ8s29Pj7nfuTq+tArshfOS6NrOrnIKRGaGS51W9OvX+7e&#10;lJT4AJqDMlrU9FF4er16/epqsJUoTGcUF44giPbVYGvahWCrLPOsEz34C2OFRmdjXA8BTddm3MGA&#10;6L3KijxfZINx3DrDhPf49XZ00lXCbxrBwqem8SIQVVPkFtLq0rqNa7a6gqp1YDvJjjTgH1j0IDVe&#10;eoK6hQBk5+QLqF4yZ7xpwgUzfWaaRjKRNKCaSf6Hmk0HViQtmBxvT2ny/w+Wfdw/OCI51q4sKNHQ&#10;Y5E+Y9pAt0qQyzJmaLC+wsCNfXBRo7f3hn33RJt1h2HixjkzdAI48prE+OzZgWh4PEq2wwfDER52&#10;waRkHRrXR0BMAzmkmjyeaiIOgTD8OF8uisUcS8fQt8zLfJ5ugOrpsHU+vBOmJ3FTU4fcEzjs732I&#10;ZKB6CknkjZL8TiqVDNdu18qRPWB7rPN5Prs9ovvzMKXJUNNpOcnzBP3M6c8x7or4/g2jlwEbXcm+&#10;pmUenxgEVUzbW83TPoBU4x45Kx3dIrUwComG2SHEpuMD4TJKLcrpEseLS+znaZkv8uUlJaBaHEQW&#10;HCXOhG8ydKmLYl5fKF4UxayYjtlStoMxD/MndsjiKC5l8XR9ss6YpXLHCo+dsjX8EauNt6eS4s8B&#10;N51xPykZcNBq6n/swAlK1HuNHbOczGZxMpMxm18WaLhzz/bcA5ohVE0DKk3bdRineWedbDu8aZL0&#10;aHODXdbI1AGxA0dWx97EYUoijoMfp/XcTlG/f0+rXwAAAP//AwBQSwMEFAAGAAgAAAAhANjlZhXf&#10;AAAACAEAAA8AAABkcnMvZG93bnJldi54bWxMj81OwzAQhO9IvIO1SNxaJxSan8apEBKHil4oFWcn&#10;3iah8TrEbpu+PcsJjqMZzXxTrCfbizOOvnOkIJ5HIJBqZzpqFOw/XmcpCB80Gd07QgVX9LAub28K&#10;nRt3oXc870IjuIR8rhW0IQy5lL5u0Wo/dwMSewc3Wh1Yjo00o75wue3lQxQtpdUd8UKrB3xpsT7u&#10;TpZH4urzmO2zdLvZjs3b04auX9+k1P3d9LwCEXAKf2H4xWd0KJmpcicyXvQKZvGCkwqSxyUI9rNF&#10;koCoFKRpBrIs5P8D5Q8AAAD//wMAUEsBAi0AFAAGAAgAAAAhALaDOJL+AAAA4QEAABMAAAAAAAAA&#10;AAAAAAAAAAAAAFtDb250ZW50X1R5cGVzXS54bWxQSwECLQAUAAYACAAAACEAOP0h/9YAAACUAQAA&#10;CwAAAAAAAAAAAAAAAAAvAQAAX3JlbHMvLnJlbHNQSwECLQAUAAYACAAAACEAzIKmIXkCAADmBAAA&#10;DgAAAAAAAAAAAAAAAAAuAgAAZHJzL2Uyb0RvYy54bWxQSwECLQAUAAYACAAAACEA2OVmFd8AAAAI&#10;AQAADwAAAAAAAAAAAAAAAADTBAAAZHJzL2Rvd25yZXYueG1sUEsFBgAAAAAEAAQA8wAAAN8FAAAA&#10;AA==&#10;" fillcolor="#c0504d" strokecolor="#f2f2f2" strokeweight="3pt">
            <v:shadow on="t" color="#622423" opacity=".5" offset="1pt"/>
          </v:rect>
        </w:pict>
      </w:r>
      <w:r w:rsidR="00D057A9">
        <w:rPr>
          <w:rFonts w:ascii="Arial Narrow" w:hAnsi="Arial Narrow"/>
          <w:b/>
          <w:sz w:val="28"/>
          <w:szCs w:val="28"/>
        </w:rPr>
        <w:t>5</w:t>
      </w:r>
      <w:r w:rsidR="004821C4">
        <w:rPr>
          <w:rFonts w:ascii="Arial Narrow" w:hAnsi="Arial Narrow"/>
          <w:b/>
          <w:sz w:val="28"/>
          <w:szCs w:val="28"/>
        </w:rPr>
        <w:t>.8.12</w:t>
      </w:r>
      <w:r w:rsidR="00D61F55">
        <w:rPr>
          <w:rFonts w:ascii="Arial Narrow" w:hAnsi="Arial Narrow"/>
          <w:b/>
          <w:sz w:val="28"/>
          <w:szCs w:val="28"/>
        </w:rPr>
        <w:t>.</w:t>
      </w:r>
      <w:r w:rsidR="004D7435" w:rsidRPr="008C7F54">
        <w:rPr>
          <w:rFonts w:ascii="Arial Narrow" w:hAnsi="Arial Narrow"/>
          <w:b/>
          <w:sz w:val="28"/>
          <w:szCs w:val="28"/>
        </w:rPr>
        <w:t xml:space="preserve"> </w:t>
      </w:r>
      <w:r w:rsidR="0074258E" w:rsidRPr="008C7F54">
        <w:rPr>
          <w:rFonts w:ascii="Arial Narrow" w:hAnsi="Arial Narrow"/>
          <w:b/>
          <w:sz w:val="28"/>
          <w:szCs w:val="28"/>
        </w:rPr>
        <w:t xml:space="preserve"> ОБЪЕКТЫ, РАСПОЛОЖЕННЫЕ НА ТЕРРИТОРИИ </w:t>
      </w:r>
      <w:r w:rsidR="00BF17FD" w:rsidRPr="008C7F54">
        <w:rPr>
          <w:rFonts w:ascii="Arial Narrow" w:hAnsi="Arial Narrow"/>
          <w:b/>
          <w:sz w:val="28"/>
          <w:szCs w:val="28"/>
        </w:rPr>
        <w:t>КОММУНАЛЬНО-СКЛАДСКИХ И ПРОИЗОДСТВЕННЫХ ЗОН</w:t>
      </w:r>
    </w:p>
    <w:p w:rsidR="0074258E" w:rsidRPr="00933414" w:rsidRDefault="0074258E" w:rsidP="0074258E">
      <w:pPr>
        <w:spacing w:after="0" w:line="240" w:lineRule="auto"/>
        <w:jc w:val="center"/>
        <w:rPr>
          <w:rFonts w:ascii="Arial Narrow" w:hAnsi="Arial Narrow"/>
          <w:b/>
          <w:color w:val="1F497D" w:themeColor="text2"/>
          <w:sz w:val="16"/>
          <w:szCs w:val="16"/>
        </w:rPr>
      </w:pPr>
    </w:p>
    <w:p w:rsidR="00D61F55" w:rsidRDefault="00D61F55" w:rsidP="00E235B3">
      <w:pPr>
        <w:spacing w:after="0" w:line="240" w:lineRule="auto"/>
        <w:ind w:firstLine="709"/>
        <w:jc w:val="both"/>
        <w:rPr>
          <w:rFonts w:ascii="Times New Roman" w:hAnsi="Times New Roman"/>
          <w:sz w:val="24"/>
          <w:szCs w:val="24"/>
        </w:rPr>
      </w:pPr>
    </w:p>
    <w:p w:rsidR="00C54524" w:rsidRPr="002431F9" w:rsidRDefault="00D057A9" w:rsidP="00C54524">
      <w:pPr>
        <w:spacing w:after="0" w:line="240" w:lineRule="auto"/>
        <w:ind w:firstLine="567"/>
        <w:jc w:val="both"/>
        <w:rPr>
          <w:rFonts w:ascii="Times New Roman" w:hAnsi="Times New Roman"/>
          <w:sz w:val="24"/>
          <w:szCs w:val="24"/>
        </w:rPr>
      </w:pPr>
      <w:r>
        <w:rPr>
          <w:rFonts w:ascii="Times New Roman" w:hAnsi="Times New Roman"/>
          <w:sz w:val="24"/>
          <w:szCs w:val="24"/>
        </w:rPr>
        <w:t>5</w:t>
      </w:r>
      <w:r w:rsidR="00C54524" w:rsidRPr="002431F9">
        <w:rPr>
          <w:rFonts w:ascii="Times New Roman" w:hAnsi="Times New Roman"/>
          <w:sz w:val="24"/>
          <w:szCs w:val="24"/>
        </w:rPr>
        <w:t>.8.12.1. Размеры земельных участков складов, предназначенных для обслуживания населения</w:t>
      </w:r>
      <w:r w:rsidR="00C54524" w:rsidRPr="002431F9">
        <w:rPr>
          <w:rFonts w:ascii="Times New Roman" w:hAnsi="Times New Roman"/>
          <w:b/>
          <w:sz w:val="24"/>
          <w:szCs w:val="24"/>
        </w:rPr>
        <w:t xml:space="preserve"> (</w:t>
      </w:r>
      <w:r w:rsidR="00C54524" w:rsidRPr="002431F9">
        <w:rPr>
          <w:rFonts w:ascii="Times New Roman" w:hAnsi="Times New Roman"/>
          <w:sz w:val="24"/>
          <w:szCs w:val="24"/>
        </w:rPr>
        <w:t>м</w:t>
      </w:r>
      <w:r w:rsidR="00C54524" w:rsidRPr="002431F9">
        <w:rPr>
          <w:rFonts w:ascii="Times New Roman" w:hAnsi="Times New Roman"/>
          <w:sz w:val="24"/>
          <w:szCs w:val="24"/>
          <w:vertAlign w:val="superscript"/>
        </w:rPr>
        <w:t>2</w:t>
      </w:r>
      <w:r w:rsidR="00C54524" w:rsidRPr="002431F9">
        <w:rPr>
          <w:rFonts w:ascii="Times New Roman" w:hAnsi="Times New Roman"/>
          <w:sz w:val="24"/>
          <w:szCs w:val="24"/>
        </w:rPr>
        <w:t xml:space="preserve"> на 1 чел.</w:t>
      </w:r>
      <w:r w:rsidR="00C54524" w:rsidRPr="002431F9">
        <w:rPr>
          <w:rFonts w:ascii="Times New Roman" w:hAnsi="Times New Roman"/>
          <w:b/>
          <w:sz w:val="24"/>
          <w:szCs w:val="24"/>
        </w:rPr>
        <w:t xml:space="preserve">) </w:t>
      </w:r>
      <w:r w:rsidR="00C54524" w:rsidRPr="002431F9">
        <w:rPr>
          <w:rFonts w:ascii="Times New Roman" w:hAnsi="Times New Roman"/>
          <w:sz w:val="24"/>
          <w:szCs w:val="24"/>
        </w:rPr>
        <w:t>– 2,5 м</w:t>
      </w:r>
      <w:r w:rsidR="00C54524" w:rsidRPr="002431F9">
        <w:rPr>
          <w:rFonts w:ascii="Times New Roman" w:hAnsi="Times New Roman"/>
          <w:sz w:val="24"/>
          <w:szCs w:val="24"/>
          <w:vertAlign w:val="superscript"/>
        </w:rPr>
        <w:t>2</w:t>
      </w:r>
      <w:r w:rsidR="00C54524" w:rsidRPr="002431F9">
        <w:rPr>
          <w:rFonts w:ascii="Times New Roman" w:hAnsi="Times New Roman"/>
          <w:sz w:val="24"/>
          <w:szCs w:val="24"/>
        </w:rPr>
        <w:t>.</w:t>
      </w:r>
    </w:p>
    <w:p w:rsidR="00C54524" w:rsidRDefault="00D057A9" w:rsidP="00C54524">
      <w:pPr>
        <w:tabs>
          <w:tab w:val="left" w:pos="567"/>
        </w:tabs>
        <w:spacing w:after="0" w:line="240" w:lineRule="auto"/>
        <w:jc w:val="both"/>
        <w:rPr>
          <w:rFonts w:ascii="Times New Roman" w:hAnsi="Times New Roman"/>
          <w:sz w:val="24"/>
          <w:szCs w:val="24"/>
        </w:rPr>
      </w:pPr>
      <w:r>
        <w:rPr>
          <w:rFonts w:ascii="Times New Roman" w:hAnsi="Times New Roman"/>
          <w:sz w:val="24"/>
          <w:szCs w:val="24"/>
        </w:rPr>
        <w:tab/>
        <w:t>5</w:t>
      </w:r>
      <w:r w:rsidR="00C54524">
        <w:rPr>
          <w:rFonts w:ascii="Times New Roman" w:hAnsi="Times New Roman"/>
          <w:sz w:val="24"/>
          <w:szCs w:val="24"/>
        </w:rPr>
        <w:t>.8.12.2</w:t>
      </w:r>
      <w:r w:rsidR="00C54524" w:rsidRPr="002431F9">
        <w:rPr>
          <w:rFonts w:ascii="Times New Roman" w:hAnsi="Times New Roman"/>
          <w:sz w:val="24"/>
          <w:szCs w:val="24"/>
        </w:rPr>
        <w:t>.</w:t>
      </w:r>
      <w:r w:rsidR="00C54524">
        <w:rPr>
          <w:rFonts w:ascii="Times New Roman" w:hAnsi="Times New Roman"/>
        </w:rPr>
        <w:t xml:space="preserve"> </w:t>
      </w:r>
      <w:r w:rsidR="00C54524" w:rsidRPr="008B51C3">
        <w:rPr>
          <w:rFonts w:ascii="Times New Roman" w:hAnsi="Times New Roman"/>
          <w:sz w:val="24"/>
          <w:szCs w:val="24"/>
        </w:rPr>
        <w:t>Размеры земельных участков для складов строительных материалов (потребительские) и твердого топлива принимаются 300 м</w:t>
      </w:r>
      <w:r w:rsidR="00C54524" w:rsidRPr="008B51C3">
        <w:rPr>
          <w:rFonts w:ascii="Times New Roman" w:hAnsi="Times New Roman"/>
          <w:sz w:val="24"/>
          <w:szCs w:val="24"/>
          <w:vertAlign w:val="superscript"/>
        </w:rPr>
        <w:t>2</w:t>
      </w:r>
      <w:r w:rsidR="00C54524" w:rsidRPr="008B51C3">
        <w:rPr>
          <w:rFonts w:ascii="Times New Roman" w:hAnsi="Times New Roman"/>
          <w:sz w:val="24"/>
          <w:szCs w:val="24"/>
        </w:rPr>
        <w:t xml:space="preserve"> на 1000 чел.</w:t>
      </w:r>
    </w:p>
    <w:p w:rsidR="00C54524" w:rsidRPr="00E235B3" w:rsidRDefault="00D057A9" w:rsidP="00C54524">
      <w:pPr>
        <w:spacing w:after="0" w:line="240" w:lineRule="auto"/>
        <w:ind w:firstLine="567"/>
        <w:jc w:val="both"/>
        <w:rPr>
          <w:rFonts w:ascii="Times New Roman" w:hAnsi="Times New Roman"/>
          <w:sz w:val="24"/>
          <w:szCs w:val="24"/>
        </w:rPr>
      </w:pPr>
      <w:r>
        <w:rPr>
          <w:rFonts w:ascii="Times New Roman" w:hAnsi="Times New Roman"/>
          <w:sz w:val="24"/>
          <w:szCs w:val="24"/>
        </w:rPr>
        <w:t>5</w:t>
      </w:r>
      <w:r w:rsidR="00C54524">
        <w:rPr>
          <w:rFonts w:ascii="Times New Roman" w:hAnsi="Times New Roman"/>
          <w:sz w:val="24"/>
          <w:szCs w:val="24"/>
        </w:rPr>
        <w:t xml:space="preserve">.8.12.3. </w:t>
      </w:r>
      <w:r w:rsidR="00C54524" w:rsidRPr="00E235B3">
        <w:rPr>
          <w:rFonts w:ascii="Times New Roman" w:hAnsi="Times New Roman"/>
          <w:sz w:val="24"/>
          <w:szCs w:val="24"/>
        </w:rPr>
        <w:t>Площадь и размеры земельных участков общетоварных складов приве</w:t>
      </w:r>
      <w:r w:rsidR="00C54524">
        <w:rPr>
          <w:rFonts w:ascii="Times New Roman" w:hAnsi="Times New Roman"/>
          <w:sz w:val="24"/>
          <w:szCs w:val="24"/>
        </w:rPr>
        <w:t>дены в табл</w:t>
      </w:r>
      <w:r w:rsidR="000D0237">
        <w:rPr>
          <w:rFonts w:ascii="Times New Roman" w:hAnsi="Times New Roman"/>
          <w:sz w:val="24"/>
          <w:szCs w:val="24"/>
        </w:rPr>
        <w:t>.</w:t>
      </w:r>
      <w:r w:rsidR="00AE5DBB">
        <w:rPr>
          <w:rFonts w:ascii="Times New Roman" w:hAnsi="Times New Roman"/>
          <w:sz w:val="24"/>
          <w:szCs w:val="24"/>
        </w:rPr>
        <w:t>5</w:t>
      </w:r>
      <w:r w:rsidR="000D5DAA">
        <w:rPr>
          <w:rFonts w:ascii="Times New Roman" w:hAnsi="Times New Roman"/>
          <w:sz w:val="24"/>
          <w:szCs w:val="24"/>
        </w:rPr>
        <w:t>4</w:t>
      </w:r>
      <w:r w:rsidR="00C54524" w:rsidRPr="00E235B3">
        <w:rPr>
          <w:rFonts w:ascii="Times New Roman" w:hAnsi="Times New Roman"/>
          <w:sz w:val="24"/>
          <w:szCs w:val="24"/>
        </w:rPr>
        <w:t>.</w:t>
      </w:r>
    </w:p>
    <w:p w:rsidR="00C54524" w:rsidRPr="00C54524" w:rsidRDefault="00C54524" w:rsidP="00C54524">
      <w:pPr>
        <w:spacing w:after="0" w:line="240" w:lineRule="auto"/>
        <w:jc w:val="both"/>
        <w:rPr>
          <w:rFonts w:ascii="Times New Roman" w:hAnsi="Times New Roman"/>
          <w:sz w:val="8"/>
          <w:szCs w:val="8"/>
        </w:rPr>
      </w:pPr>
    </w:p>
    <w:p w:rsidR="00C54524" w:rsidRPr="00C54524" w:rsidRDefault="007B0A19" w:rsidP="00C54524">
      <w:pPr>
        <w:spacing w:after="0" w:line="240" w:lineRule="auto"/>
        <w:jc w:val="both"/>
        <w:rPr>
          <w:rFonts w:ascii="Times New Roman" w:hAnsi="Times New Roman"/>
          <w:b/>
          <w:i/>
          <w:sz w:val="24"/>
          <w:szCs w:val="24"/>
        </w:rPr>
      </w:pPr>
      <w:r w:rsidRPr="007B0A19">
        <w:rPr>
          <w:rFonts w:ascii="Times New Roman" w:hAnsi="Times New Roman"/>
          <w:i/>
          <w:sz w:val="24"/>
          <w:szCs w:val="24"/>
        </w:rPr>
        <w:t xml:space="preserve">Таблица </w:t>
      </w:r>
      <w:r w:rsidR="00AE5DBB">
        <w:rPr>
          <w:rFonts w:ascii="Times New Roman" w:hAnsi="Times New Roman"/>
          <w:i/>
          <w:sz w:val="24"/>
          <w:szCs w:val="24"/>
        </w:rPr>
        <w:t>5</w:t>
      </w:r>
      <w:r w:rsidR="000D5DAA">
        <w:rPr>
          <w:rFonts w:ascii="Times New Roman" w:hAnsi="Times New Roman"/>
          <w:i/>
          <w:sz w:val="24"/>
          <w:szCs w:val="24"/>
        </w:rPr>
        <w:t>4</w:t>
      </w:r>
      <w:r w:rsidR="00C54524" w:rsidRPr="00C54524">
        <w:rPr>
          <w:rFonts w:ascii="Times New Roman" w:hAnsi="Times New Roman"/>
          <w:b/>
          <w:i/>
          <w:sz w:val="24"/>
          <w:szCs w:val="24"/>
        </w:rPr>
        <w:t>. – Площадь и размеры земельных участков общетоварных складов</w:t>
      </w:r>
      <w:r w:rsidR="004515A1">
        <w:rPr>
          <w:rFonts w:ascii="Times New Roman" w:hAnsi="Times New Roman"/>
          <w:b/>
          <w:i/>
          <w:sz w:val="24"/>
          <w:szCs w:val="24"/>
        </w:rPr>
        <w:t xml:space="preserve"> для сельских населенных пунктов</w:t>
      </w:r>
    </w:p>
    <w:p w:rsidR="00C54524" w:rsidRPr="00C54524" w:rsidRDefault="00C54524" w:rsidP="00C54524">
      <w:pPr>
        <w:spacing w:after="0" w:line="240" w:lineRule="auto"/>
        <w:jc w:val="both"/>
        <w:rPr>
          <w:rFonts w:ascii="Times New Roman" w:hAnsi="Times New Roman"/>
          <w:sz w:val="8"/>
          <w:szCs w:val="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13"/>
        <w:gridCol w:w="2977"/>
        <w:gridCol w:w="2719"/>
      </w:tblGrid>
      <w:tr w:rsidR="00C54524" w:rsidRPr="00E235B3" w:rsidTr="004515A1">
        <w:trPr>
          <w:jc w:val="center"/>
        </w:trPr>
        <w:tc>
          <w:tcPr>
            <w:tcW w:w="3713" w:type="dxa"/>
            <w:shd w:val="clear" w:color="auto" w:fill="EEECE1" w:themeFill="background2"/>
            <w:vAlign w:val="center"/>
          </w:tcPr>
          <w:p w:rsidR="00C54524" w:rsidRPr="00013F24" w:rsidRDefault="00C54524" w:rsidP="00C54524">
            <w:pPr>
              <w:spacing w:after="0" w:line="240" w:lineRule="auto"/>
              <w:jc w:val="center"/>
              <w:rPr>
                <w:rFonts w:ascii="Times New Roman" w:hAnsi="Times New Roman"/>
                <w:bCs/>
              </w:rPr>
            </w:pPr>
            <w:r w:rsidRPr="00013F24">
              <w:rPr>
                <w:rFonts w:ascii="Times New Roman" w:hAnsi="Times New Roman"/>
                <w:bCs/>
              </w:rPr>
              <w:t>Склады</w:t>
            </w:r>
          </w:p>
        </w:tc>
        <w:tc>
          <w:tcPr>
            <w:tcW w:w="2977" w:type="dxa"/>
            <w:shd w:val="clear" w:color="auto" w:fill="EEECE1" w:themeFill="background2"/>
            <w:vAlign w:val="center"/>
          </w:tcPr>
          <w:p w:rsidR="00C54524" w:rsidRPr="00013F24" w:rsidRDefault="00C54524" w:rsidP="00C54524">
            <w:pPr>
              <w:spacing w:after="0" w:line="240" w:lineRule="auto"/>
              <w:jc w:val="center"/>
              <w:rPr>
                <w:rFonts w:ascii="Times New Roman" w:hAnsi="Times New Roman"/>
                <w:bCs/>
              </w:rPr>
            </w:pPr>
            <w:r w:rsidRPr="00013F24">
              <w:rPr>
                <w:rFonts w:ascii="Times New Roman" w:hAnsi="Times New Roman"/>
                <w:bCs/>
              </w:rPr>
              <w:t>Площадь складов,</w:t>
            </w:r>
          </w:p>
          <w:p w:rsidR="00C54524" w:rsidRPr="00013F24" w:rsidRDefault="00C54524" w:rsidP="00C54524">
            <w:pPr>
              <w:spacing w:after="0" w:line="240" w:lineRule="auto"/>
              <w:jc w:val="center"/>
              <w:rPr>
                <w:rFonts w:ascii="Times New Roman" w:hAnsi="Times New Roman"/>
                <w:bCs/>
              </w:rPr>
            </w:pPr>
            <w:r w:rsidRPr="00013F24">
              <w:rPr>
                <w:rFonts w:ascii="Times New Roman" w:hAnsi="Times New Roman"/>
                <w:bCs/>
              </w:rPr>
              <w:t>м</w:t>
            </w:r>
            <w:r w:rsidRPr="00013F24">
              <w:rPr>
                <w:rFonts w:ascii="Times New Roman" w:hAnsi="Times New Roman"/>
                <w:bCs/>
                <w:vertAlign w:val="superscript"/>
              </w:rPr>
              <w:t>2</w:t>
            </w:r>
            <w:r w:rsidRPr="00013F24">
              <w:rPr>
                <w:rFonts w:ascii="Times New Roman" w:hAnsi="Times New Roman"/>
                <w:bCs/>
              </w:rPr>
              <w:t xml:space="preserve"> на 1 000 чел.</w:t>
            </w:r>
          </w:p>
        </w:tc>
        <w:tc>
          <w:tcPr>
            <w:tcW w:w="2719" w:type="dxa"/>
            <w:shd w:val="clear" w:color="auto" w:fill="EEECE1" w:themeFill="background2"/>
            <w:vAlign w:val="center"/>
          </w:tcPr>
          <w:p w:rsidR="00C54524" w:rsidRPr="00013F24" w:rsidRDefault="00C54524" w:rsidP="00C54524">
            <w:pPr>
              <w:spacing w:after="0" w:line="240" w:lineRule="auto"/>
              <w:jc w:val="center"/>
              <w:rPr>
                <w:rFonts w:ascii="Times New Roman" w:hAnsi="Times New Roman"/>
                <w:bCs/>
              </w:rPr>
            </w:pPr>
            <w:r w:rsidRPr="00013F24">
              <w:rPr>
                <w:rFonts w:ascii="Times New Roman" w:hAnsi="Times New Roman"/>
                <w:bCs/>
              </w:rPr>
              <w:t>Размеры земельных участков, м</w:t>
            </w:r>
            <w:r w:rsidRPr="00013F24">
              <w:rPr>
                <w:rFonts w:ascii="Times New Roman" w:hAnsi="Times New Roman"/>
                <w:bCs/>
                <w:vertAlign w:val="superscript"/>
              </w:rPr>
              <w:t>2</w:t>
            </w:r>
            <w:r w:rsidRPr="00013F24">
              <w:rPr>
                <w:rFonts w:ascii="Times New Roman" w:hAnsi="Times New Roman"/>
                <w:bCs/>
              </w:rPr>
              <w:t xml:space="preserve"> на 1 000 чел.</w:t>
            </w:r>
          </w:p>
        </w:tc>
      </w:tr>
      <w:tr w:rsidR="004515A1" w:rsidRPr="00E235B3" w:rsidTr="004515A1">
        <w:trPr>
          <w:jc w:val="center"/>
        </w:trPr>
        <w:tc>
          <w:tcPr>
            <w:tcW w:w="3713" w:type="dxa"/>
          </w:tcPr>
          <w:p w:rsidR="004515A1" w:rsidRPr="00013F24" w:rsidRDefault="004515A1" w:rsidP="00AC34A1">
            <w:pPr>
              <w:spacing w:after="0" w:line="240" w:lineRule="auto"/>
              <w:jc w:val="both"/>
              <w:rPr>
                <w:rFonts w:ascii="Times New Roman" w:hAnsi="Times New Roman"/>
              </w:rPr>
            </w:pPr>
            <w:r w:rsidRPr="00013F24">
              <w:rPr>
                <w:rFonts w:ascii="Times New Roman" w:hAnsi="Times New Roman"/>
              </w:rPr>
              <w:t>Продовольственных товаров</w:t>
            </w:r>
          </w:p>
        </w:tc>
        <w:tc>
          <w:tcPr>
            <w:tcW w:w="2977" w:type="dxa"/>
            <w:vAlign w:val="center"/>
          </w:tcPr>
          <w:p w:rsidR="004515A1" w:rsidRPr="00013F24" w:rsidRDefault="004515A1" w:rsidP="00013F24">
            <w:pPr>
              <w:spacing w:after="0" w:line="240" w:lineRule="auto"/>
              <w:jc w:val="center"/>
              <w:rPr>
                <w:rFonts w:ascii="Times New Roman" w:hAnsi="Times New Roman"/>
              </w:rPr>
            </w:pPr>
            <w:r w:rsidRPr="00013F24">
              <w:rPr>
                <w:rFonts w:ascii="Times New Roman" w:hAnsi="Times New Roman"/>
              </w:rPr>
              <w:t>19</w:t>
            </w:r>
          </w:p>
        </w:tc>
        <w:tc>
          <w:tcPr>
            <w:tcW w:w="2719" w:type="dxa"/>
            <w:vAlign w:val="center"/>
          </w:tcPr>
          <w:p w:rsidR="004515A1" w:rsidRPr="00013F24" w:rsidRDefault="004515A1" w:rsidP="00013F24">
            <w:pPr>
              <w:spacing w:after="0" w:line="240" w:lineRule="auto"/>
              <w:jc w:val="center"/>
              <w:rPr>
                <w:rFonts w:ascii="Times New Roman" w:hAnsi="Times New Roman"/>
              </w:rPr>
            </w:pPr>
            <w:r w:rsidRPr="00013F24">
              <w:rPr>
                <w:rFonts w:ascii="Times New Roman" w:hAnsi="Times New Roman"/>
              </w:rPr>
              <w:t>60</w:t>
            </w:r>
          </w:p>
        </w:tc>
      </w:tr>
      <w:tr w:rsidR="004515A1" w:rsidRPr="00E235B3" w:rsidTr="004515A1">
        <w:trPr>
          <w:jc w:val="center"/>
        </w:trPr>
        <w:tc>
          <w:tcPr>
            <w:tcW w:w="3713" w:type="dxa"/>
          </w:tcPr>
          <w:p w:rsidR="004515A1" w:rsidRPr="00013F24" w:rsidRDefault="004515A1" w:rsidP="00AC34A1">
            <w:pPr>
              <w:spacing w:after="0" w:line="240" w:lineRule="auto"/>
              <w:jc w:val="both"/>
              <w:rPr>
                <w:rFonts w:ascii="Times New Roman" w:hAnsi="Times New Roman"/>
              </w:rPr>
            </w:pPr>
            <w:r w:rsidRPr="00013F24">
              <w:rPr>
                <w:rFonts w:ascii="Times New Roman" w:hAnsi="Times New Roman"/>
              </w:rPr>
              <w:t>Непродовольственных товаров</w:t>
            </w:r>
          </w:p>
        </w:tc>
        <w:tc>
          <w:tcPr>
            <w:tcW w:w="2977" w:type="dxa"/>
            <w:vAlign w:val="center"/>
          </w:tcPr>
          <w:p w:rsidR="004515A1" w:rsidRPr="00013F24" w:rsidRDefault="004515A1" w:rsidP="00013F24">
            <w:pPr>
              <w:spacing w:after="0" w:line="240" w:lineRule="auto"/>
              <w:jc w:val="center"/>
              <w:rPr>
                <w:rFonts w:ascii="Times New Roman" w:hAnsi="Times New Roman"/>
              </w:rPr>
            </w:pPr>
            <w:r w:rsidRPr="00013F24">
              <w:rPr>
                <w:rFonts w:ascii="Times New Roman" w:hAnsi="Times New Roman"/>
              </w:rPr>
              <w:t>193</w:t>
            </w:r>
          </w:p>
        </w:tc>
        <w:tc>
          <w:tcPr>
            <w:tcW w:w="2719" w:type="dxa"/>
            <w:vAlign w:val="center"/>
          </w:tcPr>
          <w:p w:rsidR="004515A1" w:rsidRPr="00013F24" w:rsidRDefault="004515A1" w:rsidP="00013F24">
            <w:pPr>
              <w:spacing w:after="0" w:line="240" w:lineRule="auto"/>
              <w:jc w:val="center"/>
              <w:rPr>
                <w:rFonts w:ascii="Times New Roman" w:hAnsi="Times New Roman"/>
              </w:rPr>
            </w:pPr>
            <w:r w:rsidRPr="00013F24">
              <w:rPr>
                <w:rFonts w:ascii="Times New Roman" w:hAnsi="Times New Roman"/>
              </w:rPr>
              <w:t>580</w:t>
            </w:r>
          </w:p>
        </w:tc>
      </w:tr>
    </w:tbl>
    <w:p w:rsidR="00013F24" w:rsidRPr="00013F24" w:rsidRDefault="00013F24" w:rsidP="00C54524">
      <w:pPr>
        <w:spacing w:after="0" w:line="240" w:lineRule="auto"/>
        <w:ind w:firstLine="709"/>
        <w:jc w:val="both"/>
        <w:rPr>
          <w:rFonts w:ascii="Times New Roman" w:hAnsi="Times New Roman"/>
          <w:sz w:val="8"/>
          <w:szCs w:val="8"/>
        </w:rPr>
      </w:pPr>
    </w:p>
    <w:p w:rsidR="00013F24" w:rsidRPr="00013F24" w:rsidRDefault="00013F24" w:rsidP="00013F24">
      <w:pPr>
        <w:spacing w:after="0" w:line="240" w:lineRule="auto"/>
        <w:jc w:val="both"/>
        <w:rPr>
          <w:rFonts w:ascii="Times New Roman" w:hAnsi="Times New Roman"/>
          <w:b/>
          <w:sz w:val="20"/>
          <w:szCs w:val="20"/>
        </w:rPr>
      </w:pPr>
      <w:r w:rsidRPr="00013F24">
        <w:rPr>
          <w:rFonts w:ascii="Times New Roman" w:hAnsi="Times New Roman"/>
          <w:b/>
          <w:sz w:val="20"/>
          <w:szCs w:val="20"/>
        </w:rPr>
        <w:t>Примечания 1:</w:t>
      </w:r>
    </w:p>
    <w:p w:rsidR="00C54524" w:rsidRPr="00013F24" w:rsidRDefault="00C54524" w:rsidP="00013F24">
      <w:pPr>
        <w:spacing w:after="0" w:line="240" w:lineRule="auto"/>
        <w:jc w:val="both"/>
        <w:rPr>
          <w:rFonts w:ascii="Times New Roman" w:hAnsi="Times New Roman"/>
          <w:sz w:val="20"/>
          <w:szCs w:val="20"/>
        </w:rPr>
      </w:pPr>
      <w:r w:rsidRPr="00013F24">
        <w:rPr>
          <w:rFonts w:ascii="Times New Roman" w:hAnsi="Times New Roman"/>
          <w:sz w:val="20"/>
          <w:szCs w:val="20"/>
        </w:rPr>
        <w:t>* В числителе приведены нормы для одноэтажных складов, в знаменателе – для многоэтажных (при средней высоте этажей 6 м).</w:t>
      </w:r>
    </w:p>
    <w:p w:rsidR="00013F24" w:rsidRPr="00013F24" w:rsidRDefault="00013F24" w:rsidP="00013F24">
      <w:pPr>
        <w:spacing w:after="0" w:line="240" w:lineRule="auto"/>
        <w:jc w:val="both"/>
        <w:rPr>
          <w:rFonts w:ascii="Times New Roman" w:hAnsi="Times New Roman"/>
          <w:sz w:val="8"/>
          <w:szCs w:val="8"/>
        </w:rPr>
      </w:pPr>
    </w:p>
    <w:p w:rsidR="00C54524" w:rsidRPr="00013F24" w:rsidRDefault="00013F24" w:rsidP="00013F24">
      <w:pPr>
        <w:spacing w:after="0" w:line="240" w:lineRule="auto"/>
        <w:jc w:val="both"/>
        <w:rPr>
          <w:rFonts w:ascii="Times New Roman" w:hAnsi="Times New Roman"/>
          <w:b/>
          <w:sz w:val="20"/>
          <w:szCs w:val="20"/>
        </w:rPr>
      </w:pPr>
      <w:r w:rsidRPr="00013F24">
        <w:rPr>
          <w:rFonts w:ascii="Times New Roman" w:hAnsi="Times New Roman"/>
          <w:b/>
          <w:sz w:val="20"/>
          <w:szCs w:val="20"/>
        </w:rPr>
        <w:t>Примечания 2:</w:t>
      </w:r>
    </w:p>
    <w:p w:rsidR="00013F24" w:rsidRPr="00013F24" w:rsidRDefault="00013F24" w:rsidP="00013F24">
      <w:pPr>
        <w:spacing w:after="0" w:line="240" w:lineRule="auto"/>
        <w:jc w:val="both"/>
        <w:rPr>
          <w:rFonts w:ascii="Times New Roman" w:hAnsi="Times New Roman"/>
          <w:sz w:val="20"/>
          <w:szCs w:val="20"/>
        </w:rPr>
      </w:pPr>
      <w:r w:rsidRPr="00013F24">
        <w:rPr>
          <w:rFonts w:ascii="Times New Roman" w:hAnsi="Times New Roman"/>
          <w:sz w:val="20"/>
          <w:szCs w:val="20"/>
        </w:rPr>
        <w:t>1. При размещении общетоварных складов в составе специализированных групп размеры земельных участков рекомендуется сокращать до 30 %.</w:t>
      </w:r>
    </w:p>
    <w:p w:rsidR="00013F24" w:rsidRPr="00013F24" w:rsidRDefault="00013F24" w:rsidP="00013F24">
      <w:pPr>
        <w:spacing w:after="0" w:line="240" w:lineRule="auto"/>
        <w:jc w:val="both"/>
        <w:rPr>
          <w:rFonts w:ascii="Times New Roman" w:hAnsi="Times New Roman"/>
          <w:sz w:val="20"/>
          <w:szCs w:val="20"/>
        </w:rPr>
      </w:pPr>
      <w:r w:rsidRPr="00013F24">
        <w:rPr>
          <w:rFonts w:ascii="Times New Roman" w:hAnsi="Times New Roman"/>
          <w:sz w:val="20"/>
          <w:szCs w:val="20"/>
        </w:rPr>
        <w:t>2. В зонах досрочного завоза товаров размеры земельных участков следует увеличивать на 40 %.</w:t>
      </w:r>
    </w:p>
    <w:p w:rsidR="00013F24" w:rsidRPr="00013F24" w:rsidRDefault="00013F24" w:rsidP="00013F24">
      <w:pPr>
        <w:spacing w:after="0" w:line="240" w:lineRule="auto"/>
        <w:jc w:val="both"/>
        <w:rPr>
          <w:rFonts w:ascii="Times New Roman" w:hAnsi="Times New Roman"/>
          <w:sz w:val="20"/>
          <w:szCs w:val="20"/>
        </w:rPr>
      </w:pPr>
      <w:r w:rsidRPr="00013F24">
        <w:rPr>
          <w:rFonts w:ascii="Times New Roman" w:hAnsi="Times New Roman"/>
          <w:sz w:val="20"/>
          <w:szCs w:val="20"/>
        </w:rPr>
        <w:t xml:space="preserve">3. Уровень товарных запасов для общетоварных складов по числу дней розничной продажи (товарообороту) устанавливается органами управления торговлей </w:t>
      </w:r>
      <w:r w:rsidR="007B0A19">
        <w:rPr>
          <w:rFonts w:ascii="Times New Roman" w:hAnsi="Times New Roman"/>
          <w:bCs/>
          <w:sz w:val="20"/>
          <w:szCs w:val="20"/>
        </w:rPr>
        <w:t xml:space="preserve">Ивановской </w:t>
      </w:r>
      <w:r w:rsidRPr="00013F24">
        <w:rPr>
          <w:rFonts w:ascii="Times New Roman" w:hAnsi="Times New Roman"/>
          <w:bCs/>
          <w:sz w:val="20"/>
          <w:szCs w:val="20"/>
        </w:rPr>
        <w:t>области</w:t>
      </w:r>
      <w:r w:rsidRPr="00013F24">
        <w:rPr>
          <w:rFonts w:ascii="Times New Roman" w:hAnsi="Times New Roman"/>
          <w:sz w:val="20"/>
          <w:szCs w:val="20"/>
        </w:rPr>
        <w:t>.</w:t>
      </w:r>
    </w:p>
    <w:p w:rsidR="00013F24" w:rsidRPr="00013F24" w:rsidRDefault="00013F24" w:rsidP="00013F24">
      <w:pPr>
        <w:spacing w:after="0" w:line="240" w:lineRule="auto"/>
        <w:jc w:val="both"/>
        <w:rPr>
          <w:rFonts w:ascii="Times New Roman" w:hAnsi="Times New Roman"/>
          <w:sz w:val="20"/>
          <w:szCs w:val="20"/>
        </w:rPr>
      </w:pPr>
      <w:r w:rsidRPr="00013F24">
        <w:rPr>
          <w:rFonts w:ascii="Times New Roman" w:hAnsi="Times New Roman"/>
          <w:sz w:val="20"/>
          <w:szCs w:val="20"/>
        </w:rPr>
        <w:t xml:space="preserve">4. При преимущественном хранении товарных запасов в сельских поселениях площадь складов и размеры земельных участков в них могут быть увеличены с одновременным уменьшением этих показателей в </w:t>
      </w:r>
      <w:r w:rsidR="009723C3">
        <w:rPr>
          <w:rFonts w:ascii="Times New Roman" w:hAnsi="Times New Roman"/>
          <w:sz w:val="20"/>
          <w:szCs w:val="20"/>
        </w:rPr>
        <w:t xml:space="preserve">сельских </w:t>
      </w:r>
      <w:r w:rsidRPr="00013F24">
        <w:rPr>
          <w:rFonts w:ascii="Times New Roman" w:hAnsi="Times New Roman"/>
          <w:sz w:val="20"/>
          <w:szCs w:val="20"/>
        </w:rPr>
        <w:t>поселениях.</w:t>
      </w:r>
    </w:p>
    <w:p w:rsidR="00013F24" w:rsidRPr="00013F24" w:rsidRDefault="00013F24" w:rsidP="00013F24">
      <w:pPr>
        <w:spacing w:after="0" w:line="240" w:lineRule="auto"/>
        <w:jc w:val="both"/>
        <w:rPr>
          <w:rFonts w:ascii="Times New Roman" w:hAnsi="Times New Roman"/>
          <w:sz w:val="20"/>
          <w:szCs w:val="20"/>
        </w:rPr>
      </w:pPr>
      <w:r w:rsidRPr="00013F24">
        <w:rPr>
          <w:rFonts w:ascii="Times New Roman" w:hAnsi="Times New Roman"/>
          <w:sz w:val="20"/>
          <w:szCs w:val="20"/>
        </w:rPr>
        <w:t xml:space="preserve">5. </w:t>
      </w:r>
      <w:r w:rsidRPr="00013F24">
        <w:rPr>
          <w:rFonts w:ascii="Times New Roman" w:hAnsi="Times New Roman"/>
          <w:bCs/>
          <w:sz w:val="20"/>
          <w:szCs w:val="20"/>
        </w:rPr>
        <w:t>Рекомендуемые площади и размеры земельных участков определяются дифференцировано в соответствии с учетом времени завоза и сроков хранения товаров.</w:t>
      </w:r>
    </w:p>
    <w:p w:rsidR="00013F24" w:rsidRPr="00013F24" w:rsidRDefault="00013F24" w:rsidP="00013F24">
      <w:pPr>
        <w:spacing w:after="0" w:line="240" w:lineRule="auto"/>
        <w:jc w:val="both"/>
        <w:rPr>
          <w:rFonts w:ascii="Times New Roman" w:hAnsi="Times New Roman"/>
          <w:sz w:val="8"/>
          <w:szCs w:val="8"/>
        </w:rPr>
      </w:pPr>
    </w:p>
    <w:p w:rsidR="00C54524" w:rsidRPr="00E235B3" w:rsidRDefault="006F4362" w:rsidP="00013F24">
      <w:pPr>
        <w:spacing w:after="0" w:line="240" w:lineRule="auto"/>
        <w:ind w:firstLine="567"/>
        <w:jc w:val="both"/>
        <w:rPr>
          <w:rFonts w:ascii="Times New Roman" w:hAnsi="Times New Roman"/>
          <w:sz w:val="24"/>
          <w:szCs w:val="24"/>
        </w:rPr>
      </w:pPr>
      <w:r>
        <w:rPr>
          <w:rFonts w:ascii="Times New Roman" w:hAnsi="Times New Roman"/>
          <w:sz w:val="24"/>
          <w:szCs w:val="24"/>
        </w:rPr>
        <w:t>5</w:t>
      </w:r>
      <w:r w:rsidR="00013F24">
        <w:rPr>
          <w:rFonts w:ascii="Times New Roman" w:hAnsi="Times New Roman"/>
          <w:sz w:val="24"/>
          <w:szCs w:val="24"/>
        </w:rPr>
        <w:t xml:space="preserve">.8.12.4. </w:t>
      </w:r>
      <w:r w:rsidR="00C54524" w:rsidRPr="00E235B3">
        <w:rPr>
          <w:rFonts w:ascii="Times New Roman" w:hAnsi="Times New Roman"/>
          <w:sz w:val="24"/>
          <w:szCs w:val="24"/>
        </w:rPr>
        <w:t>Вместимость специализированных складов и размеры их земельных участков приведены</w:t>
      </w:r>
      <w:r w:rsidR="00013F24">
        <w:rPr>
          <w:rFonts w:ascii="Times New Roman" w:hAnsi="Times New Roman"/>
          <w:sz w:val="24"/>
          <w:szCs w:val="24"/>
        </w:rPr>
        <w:t xml:space="preserve"> в табл</w:t>
      </w:r>
      <w:r w:rsidR="000D0237">
        <w:rPr>
          <w:rFonts w:ascii="Times New Roman" w:hAnsi="Times New Roman"/>
          <w:sz w:val="24"/>
          <w:szCs w:val="24"/>
        </w:rPr>
        <w:t>.</w:t>
      </w:r>
      <w:r w:rsidR="00DE782D">
        <w:rPr>
          <w:rFonts w:ascii="Times New Roman" w:hAnsi="Times New Roman"/>
          <w:sz w:val="24"/>
          <w:szCs w:val="24"/>
        </w:rPr>
        <w:t>5</w:t>
      </w:r>
      <w:r w:rsidR="000D5DAA">
        <w:rPr>
          <w:rFonts w:ascii="Times New Roman" w:hAnsi="Times New Roman"/>
          <w:sz w:val="24"/>
          <w:szCs w:val="24"/>
        </w:rPr>
        <w:t>5</w:t>
      </w:r>
      <w:r w:rsidR="007B0A19">
        <w:rPr>
          <w:rFonts w:ascii="Times New Roman" w:hAnsi="Times New Roman"/>
          <w:sz w:val="24"/>
          <w:szCs w:val="24"/>
        </w:rPr>
        <w:t>.</w:t>
      </w:r>
    </w:p>
    <w:p w:rsidR="00C54524" w:rsidRPr="00013F24" w:rsidRDefault="00C54524" w:rsidP="00C54524">
      <w:pPr>
        <w:spacing w:after="0" w:line="240" w:lineRule="auto"/>
        <w:ind w:firstLine="709"/>
        <w:jc w:val="both"/>
        <w:rPr>
          <w:rFonts w:ascii="Times New Roman" w:hAnsi="Times New Roman"/>
          <w:sz w:val="8"/>
          <w:szCs w:val="8"/>
        </w:rPr>
      </w:pPr>
    </w:p>
    <w:p w:rsidR="00C54524" w:rsidRDefault="007B0A19" w:rsidP="00013F24">
      <w:pPr>
        <w:spacing w:after="0" w:line="240" w:lineRule="auto"/>
        <w:jc w:val="both"/>
        <w:rPr>
          <w:rFonts w:ascii="Times New Roman" w:hAnsi="Times New Roman"/>
          <w:b/>
          <w:i/>
          <w:sz w:val="24"/>
          <w:szCs w:val="24"/>
        </w:rPr>
      </w:pPr>
      <w:r w:rsidRPr="007B0A19">
        <w:rPr>
          <w:rFonts w:ascii="Times New Roman" w:hAnsi="Times New Roman"/>
          <w:i/>
          <w:sz w:val="24"/>
          <w:szCs w:val="24"/>
        </w:rPr>
        <w:t xml:space="preserve">Таблица </w:t>
      </w:r>
      <w:r w:rsidR="00DE782D">
        <w:rPr>
          <w:rFonts w:ascii="Times New Roman" w:hAnsi="Times New Roman"/>
          <w:i/>
          <w:sz w:val="24"/>
          <w:szCs w:val="24"/>
        </w:rPr>
        <w:t>5</w:t>
      </w:r>
      <w:r w:rsidR="000D5DAA">
        <w:rPr>
          <w:rFonts w:ascii="Times New Roman" w:hAnsi="Times New Roman"/>
          <w:i/>
          <w:sz w:val="24"/>
          <w:szCs w:val="24"/>
        </w:rPr>
        <w:t>5</w:t>
      </w:r>
      <w:r w:rsidR="00013F24" w:rsidRPr="00013F24">
        <w:rPr>
          <w:rFonts w:ascii="Times New Roman" w:hAnsi="Times New Roman"/>
          <w:b/>
          <w:i/>
          <w:sz w:val="24"/>
          <w:szCs w:val="24"/>
        </w:rPr>
        <w:t>. - Вместимость специализированных складов и размеры их земельных участков</w:t>
      </w:r>
      <w:r w:rsidR="004515A1">
        <w:rPr>
          <w:rFonts w:ascii="Times New Roman" w:hAnsi="Times New Roman"/>
          <w:b/>
          <w:i/>
          <w:sz w:val="24"/>
          <w:szCs w:val="24"/>
        </w:rPr>
        <w:t xml:space="preserve"> для сельских населенных пунктов</w:t>
      </w:r>
    </w:p>
    <w:p w:rsidR="00013F24" w:rsidRPr="00013F24" w:rsidRDefault="00013F24" w:rsidP="00013F24">
      <w:pPr>
        <w:spacing w:after="0" w:line="240" w:lineRule="auto"/>
        <w:jc w:val="both"/>
        <w:rPr>
          <w:rFonts w:ascii="Times New Roman" w:hAnsi="Times New Roman"/>
          <w:b/>
          <w:i/>
          <w:sz w:val="8"/>
          <w:szCs w:val="8"/>
        </w:rPr>
      </w:pPr>
    </w:p>
    <w:tbl>
      <w:tblPr>
        <w:tblW w:w="944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tblPr>
      <w:tblGrid>
        <w:gridCol w:w="4519"/>
        <w:gridCol w:w="2508"/>
        <w:gridCol w:w="2419"/>
      </w:tblGrid>
      <w:tr w:rsidR="00C54524" w:rsidRPr="00E235B3" w:rsidTr="00013F24">
        <w:trPr>
          <w:jc w:val="center"/>
        </w:trPr>
        <w:tc>
          <w:tcPr>
            <w:tcW w:w="4519" w:type="dxa"/>
            <w:shd w:val="clear" w:color="auto" w:fill="EEECE1" w:themeFill="background2"/>
            <w:vAlign w:val="center"/>
          </w:tcPr>
          <w:p w:rsidR="00C54524" w:rsidRPr="00013F24" w:rsidRDefault="00C54524" w:rsidP="00AC34A1">
            <w:pPr>
              <w:spacing w:after="0" w:line="240" w:lineRule="auto"/>
              <w:jc w:val="both"/>
              <w:rPr>
                <w:rFonts w:ascii="Times New Roman" w:hAnsi="Times New Roman"/>
                <w:bCs/>
              </w:rPr>
            </w:pPr>
            <w:r w:rsidRPr="00013F24">
              <w:rPr>
                <w:rFonts w:ascii="Times New Roman" w:hAnsi="Times New Roman"/>
                <w:bCs/>
              </w:rPr>
              <w:t xml:space="preserve">Склады </w:t>
            </w:r>
          </w:p>
        </w:tc>
        <w:tc>
          <w:tcPr>
            <w:tcW w:w="2508" w:type="dxa"/>
            <w:shd w:val="clear" w:color="auto" w:fill="EEECE1" w:themeFill="background2"/>
            <w:vAlign w:val="center"/>
          </w:tcPr>
          <w:p w:rsidR="00C54524" w:rsidRPr="00013F24" w:rsidRDefault="00C54524" w:rsidP="00013F24">
            <w:pPr>
              <w:spacing w:after="0" w:line="240" w:lineRule="auto"/>
              <w:ind w:left="-57" w:right="-57"/>
              <w:jc w:val="center"/>
              <w:rPr>
                <w:rFonts w:ascii="Times New Roman" w:hAnsi="Times New Roman"/>
                <w:bCs/>
              </w:rPr>
            </w:pPr>
            <w:r w:rsidRPr="00013F24">
              <w:rPr>
                <w:rFonts w:ascii="Times New Roman" w:hAnsi="Times New Roman"/>
                <w:bCs/>
              </w:rPr>
              <w:t>Вместимость</w:t>
            </w:r>
          </w:p>
          <w:p w:rsidR="00C54524" w:rsidRPr="00013F24" w:rsidRDefault="00C54524" w:rsidP="00013F24">
            <w:pPr>
              <w:spacing w:after="0" w:line="240" w:lineRule="auto"/>
              <w:ind w:left="-57" w:right="-57"/>
              <w:jc w:val="center"/>
              <w:rPr>
                <w:rFonts w:ascii="Times New Roman" w:hAnsi="Times New Roman"/>
                <w:bCs/>
              </w:rPr>
            </w:pPr>
            <w:r w:rsidRPr="00013F24">
              <w:rPr>
                <w:rFonts w:ascii="Times New Roman" w:hAnsi="Times New Roman"/>
                <w:bCs/>
              </w:rPr>
              <w:t>складов, т</w:t>
            </w:r>
          </w:p>
        </w:tc>
        <w:tc>
          <w:tcPr>
            <w:tcW w:w="2419" w:type="dxa"/>
            <w:shd w:val="clear" w:color="auto" w:fill="EEECE1" w:themeFill="background2"/>
            <w:vAlign w:val="center"/>
          </w:tcPr>
          <w:p w:rsidR="00C54524" w:rsidRPr="00013F24" w:rsidRDefault="00C54524" w:rsidP="00013F24">
            <w:pPr>
              <w:spacing w:after="0" w:line="240" w:lineRule="auto"/>
              <w:ind w:left="-113" w:right="-113"/>
              <w:jc w:val="center"/>
              <w:rPr>
                <w:rFonts w:ascii="Times New Roman" w:hAnsi="Times New Roman"/>
                <w:bCs/>
                <w:spacing w:val="-2"/>
              </w:rPr>
            </w:pPr>
            <w:r w:rsidRPr="00013F24">
              <w:rPr>
                <w:rFonts w:ascii="Times New Roman" w:hAnsi="Times New Roman"/>
                <w:bCs/>
                <w:spacing w:val="-2"/>
              </w:rPr>
              <w:t>Размеры земельных</w:t>
            </w:r>
          </w:p>
          <w:p w:rsidR="00C54524" w:rsidRPr="00013F24" w:rsidRDefault="00C54524" w:rsidP="00013F24">
            <w:pPr>
              <w:spacing w:after="0" w:line="240" w:lineRule="auto"/>
              <w:ind w:left="-113" w:right="-113"/>
              <w:jc w:val="center"/>
              <w:rPr>
                <w:rFonts w:ascii="Times New Roman" w:hAnsi="Times New Roman"/>
                <w:bCs/>
                <w:spacing w:val="-2"/>
              </w:rPr>
            </w:pPr>
            <w:r w:rsidRPr="00013F24">
              <w:rPr>
                <w:rFonts w:ascii="Times New Roman" w:hAnsi="Times New Roman"/>
                <w:bCs/>
                <w:spacing w:val="-2"/>
              </w:rPr>
              <w:t>участков, м</w:t>
            </w:r>
            <w:r w:rsidRPr="00013F24">
              <w:rPr>
                <w:rFonts w:ascii="Times New Roman" w:hAnsi="Times New Roman"/>
                <w:bCs/>
                <w:spacing w:val="-2"/>
                <w:vertAlign w:val="superscript"/>
              </w:rPr>
              <w:t>2</w:t>
            </w:r>
            <w:r w:rsidRPr="00013F24">
              <w:rPr>
                <w:rFonts w:ascii="Times New Roman" w:hAnsi="Times New Roman"/>
                <w:bCs/>
                <w:spacing w:val="-2"/>
              </w:rPr>
              <w:t xml:space="preserve"> на 1 000 чел.</w:t>
            </w:r>
          </w:p>
        </w:tc>
      </w:tr>
      <w:tr w:rsidR="004515A1" w:rsidRPr="00E235B3" w:rsidTr="006115C1">
        <w:trPr>
          <w:jc w:val="center"/>
        </w:trPr>
        <w:tc>
          <w:tcPr>
            <w:tcW w:w="4519" w:type="dxa"/>
          </w:tcPr>
          <w:p w:rsidR="004515A1" w:rsidRPr="00013F24" w:rsidRDefault="004515A1" w:rsidP="007B0A19">
            <w:pPr>
              <w:spacing w:after="0" w:line="240" w:lineRule="auto"/>
              <w:jc w:val="both"/>
              <w:rPr>
                <w:rFonts w:ascii="Times New Roman" w:hAnsi="Times New Roman"/>
                <w:spacing w:val="-2"/>
              </w:rPr>
            </w:pPr>
            <w:r w:rsidRPr="00013F24">
              <w:rPr>
                <w:rFonts w:ascii="Times New Roman" w:hAnsi="Times New Roman"/>
                <w:spacing w:val="-2"/>
              </w:rPr>
              <w:t xml:space="preserve">Холодильники распределительные (для хранения </w:t>
            </w:r>
            <w:r w:rsidRPr="00013F24">
              <w:rPr>
                <w:rFonts w:ascii="Times New Roman" w:hAnsi="Times New Roman"/>
                <w:spacing w:val="-3"/>
              </w:rPr>
              <w:t>мяса и мясопродуктов, рыбы и рыбопродуктов, мас</w:t>
            </w:r>
            <w:r w:rsidRPr="00013F24">
              <w:rPr>
                <w:rFonts w:ascii="Times New Roman" w:hAnsi="Times New Roman"/>
                <w:spacing w:val="-2"/>
              </w:rPr>
              <w:t>ла, животного жира, молочных продуктов и яиц)</w:t>
            </w:r>
          </w:p>
        </w:tc>
        <w:tc>
          <w:tcPr>
            <w:tcW w:w="2508" w:type="dxa"/>
            <w:vAlign w:val="center"/>
          </w:tcPr>
          <w:p w:rsidR="004515A1" w:rsidRPr="00013F24" w:rsidRDefault="004515A1" w:rsidP="007B0A19">
            <w:pPr>
              <w:spacing w:after="0" w:line="240" w:lineRule="auto"/>
              <w:jc w:val="center"/>
              <w:rPr>
                <w:rFonts w:ascii="Times New Roman" w:hAnsi="Times New Roman"/>
              </w:rPr>
            </w:pPr>
            <w:r w:rsidRPr="00013F24">
              <w:rPr>
                <w:rFonts w:ascii="Times New Roman" w:hAnsi="Times New Roman"/>
              </w:rPr>
              <w:t>10</w:t>
            </w:r>
          </w:p>
        </w:tc>
        <w:tc>
          <w:tcPr>
            <w:tcW w:w="2419" w:type="dxa"/>
            <w:vAlign w:val="center"/>
          </w:tcPr>
          <w:p w:rsidR="004515A1" w:rsidRPr="00013F24" w:rsidRDefault="004515A1" w:rsidP="007B0A19">
            <w:pPr>
              <w:spacing w:after="0" w:line="240" w:lineRule="auto"/>
              <w:jc w:val="center"/>
              <w:rPr>
                <w:rFonts w:ascii="Times New Roman" w:hAnsi="Times New Roman"/>
              </w:rPr>
            </w:pPr>
            <w:r w:rsidRPr="00013F24">
              <w:rPr>
                <w:rFonts w:ascii="Times New Roman" w:hAnsi="Times New Roman"/>
              </w:rPr>
              <w:t>25</w:t>
            </w:r>
          </w:p>
        </w:tc>
      </w:tr>
      <w:tr w:rsidR="004515A1" w:rsidRPr="00E235B3" w:rsidTr="006115C1">
        <w:trPr>
          <w:jc w:val="center"/>
        </w:trPr>
        <w:tc>
          <w:tcPr>
            <w:tcW w:w="4519" w:type="dxa"/>
          </w:tcPr>
          <w:p w:rsidR="004515A1" w:rsidRPr="00013F24" w:rsidRDefault="004515A1" w:rsidP="00AC34A1">
            <w:pPr>
              <w:spacing w:after="0" w:line="240" w:lineRule="auto"/>
              <w:jc w:val="both"/>
              <w:rPr>
                <w:rFonts w:ascii="Times New Roman" w:hAnsi="Times New Roman"/>
              </w:rPr>
            </w:pPr>
            <w:r w:rsidRPr="00013F24">
              <w:rPr>
                <w:rFonts w:ascii="Times New Roman" w:hAnsi="Times New Roman"/>
              </w:rPr>
              <w:t xml:space="preserve">Фруктохранилища </w:t>
            </w:r>
          </w:p>
        </w:tc>
        <w:tc>
          <w:tcPr>
            <w:tcW w:w="2508" w:type="dxa"/>
            <w:vAlign w:val="center"/>
          </w:tcPr>
          <w:p w:rsidR="004515A1" w:rsidRPr="00013F24" w:rsidRDefault="004515A1" w:rsidP="007B0A19">
            <w:pPr>
              <w:spacing w:after="0" w:line="240" w:lineRule="auto"/>
              <w:jc w:val="center"/>
              <w:rPr>
                <w:rFonts w:ascii="Times New Roman" w:hAnsi="Times New Roman"/>
              </w:rPr>
            </w:pPr>
            <w:r w:rsidRPr="00013F24">
              <w:rPr>
                <w:rFonts w:ascii="Times New Roman" w:hAnsi="Times New Roman"/>
              </w:rPr>
              <w:t>-</w:t>
            </w:r>
          </w:p>
        </w:tc>
        <w:tc>
          <w:tcPr>
            <w:tcW w:w="2419" w:type="dxa"/>
            <w:vAlign w:val="center"/>
          </w:tcPr>
          <w:p w:rsidR="004515A1" w:rsidRPr="00013F24" w:rsidRDefault="004515A1" w:rsidP="007B0A19">
            <w:pPr>
              <w:spacing w:after="0" w:line="240" w:lineRule="auto"/>
              <w:jc w:val="center"/>
              <w:rPr>
                <w:rFonts w:ascii="Times New Roman" w:hAnsi="Times New Roman"/>
              </w:rPr>
            </w:pPr>
            <w:r w:rsidRPr="00013F24">
              <w:rPr>
                <w:rFonts w:ascii="Times New Roman" w:hAnsi="Times New Roman"/>
              </w:rPr>
              <w:t>-</w:t>
            </w:r>
          </w:p>
        </w:tc>
      </w:tr>
      <w:tr w:rsidR="004515A1" w:rsidRPr="00E235B3" w:rsidTr="006115C1">
        <w:trPr>
          <w:jc w:val="center"/>
        </w:trPr>
        <w:tc>
          <w:tcPr>
            <w:tcW w:w="4519" w:type="dxa"/>
          </w:tcPr>
          <w:p w:rsidR="004515A1" w:rsidRPr="00013F24" w:rsidRDefault="004515A1" w:rsidP="00AC34A1">
            <w:pPr>
              <w:spacing w:after="0" w:line="240" w:lineRule="auto"/>
              <w:jc w:val="both"/>
              <w:rPr>
                <w:rFonts w:ascii="Times New Roman" w:hAnsi="Times New Roman"/>
              </w:rPr>
            </w:pPr>
            <w:r w:rsidRPr="00013F24">
              <w:rPr>
                <w:rFonts w:ascii="Times New Roman" w:hAnsi="Times New Roman"/>
              </w:rPr>
              <w:t xml:space="preserve">Овощехранилища </w:t>
            </w:r>
          </w:p>
        </w:tc>
        <w:tc>
          <w:tcPr>
            <w:tcW w:w="2508" w:type="dxa"/>
            <w:vAlign w:val="center"/>
          </w:tcPr>
          <w:p w:rsidR="004515A1" w:rsidRPr="00013F24" w:rsidRDefault="004515A1" w:rsidP="007B0A19">
            <w:pPr>
              <w:spacing w:after="0" w:line="240" w:lineRule="auto"/>
              <w:jc w:val="center"/>
              <w:rPr>
                <w:rFonts w:ascii="Times New Roman" w:hAnsi="Times New Roman"/>
              </w:rPr>
            </w:pPr>
            <w:r w:rsidRPr="00013F24">
              <w:rPr>
                <w:rFonts w:ascii="Times New Roman" w:hAnsi="Times New Roman"/>
              </w:rPr>
              <w:t>90</w:t>
            </w:r>
          </w:p>
        </w:tc>
        <w:tc>
          <w:tcPr>
            <w:tcW w:w="2419" w:type="dxa"/>
            <w:vAlign w:val="center"/>
          </w:tcPr>
          <w:p w:rsidR="004515A1" w:rsidRPr="00013F24" w:rsidRDefault="004515A1" w:rsidP="007B0A19">
            <w:pPr>
              <w:spacing w:after="0" w:line="240" w:lineRule="auto"/>
              <w:jc w:val="center"/>
              <w:rPr>
                <w:rFonts w:ascii="Times New Roman" w:hAnsi="Times New Roman"/>
              </w:rPr>
            </w:pPr>
            <w:r w:rsidRPr="00013F24">
              <w:rPr>
                <w:rFonts w:ascii="Times New Roman" w:hAnsi="Times New Roman"/>
              </w:rPr>
              <w:t>380</w:t>
            </w:r>
          </w:p>
        </w:tc>
      </w:tr>
      <w:tr w:rsidR="004515A1" w:rsidRPr="00E235B3" w:rsidTr="006115C1">
        <w:trPr>
          <w:jc w:val="center"/>
        </w:trPr>
        <w:tc>
          <w:tcPr>
            <w:tcW w:w="4519" w:type="dxa"/>
          </w:tcPr>
          <w:p w:rsidR="004515A1" w:rsidRPr="00013F24" w:rsidRDefault="004515A1" w:rsidP="00AC34A1">
            <w:pPr>
              <w:spacing w:after="0" w:line="240" w:lineRule="auto"/>
              <w:jc w:val="both"/>
              <w:rPr>
                <w:rFonts w:ascii="Times New Roman" w:hAnsi="Times New Roman"/>
              </w:rPr>
            </w:pPr>
            <w:r w:rsidRPr="00013F24">
              <w:rPr>
                <w:rFonts w:ascii="Times New Roman" w:hAnsi="Times New Roman"/>
              </w:rPr>
              <w:t xml:space="preserve">Картофелехранилища </w:t>
            </w:r>
          </w:p>
        </w:tc>
        <w:tc>
          <w:tcPr>
            <w:tcW w:w="2508" w:type="dxa"/>
            <w:vAlign w:val="center"/>
          </w:tcPr>
          <w:p w:rsidR="004515A1" w:rsidRPr="00013F24" w:rsidRDefault="004515A1" w:rsidP="007B0A19">
            <w:pPr>
              <w:spacing w:after="0" w:line="240" w:lineRule="auto"/>
              <w:jc w:val="center"/>
              <w:rPr>
                <w:rFonts w:ascii="Times New Roman" w:hAnsi="Times New Roman"/>
              </w:rPr>
            </w:pPr>
            <w:r w:rsidRPr="00013F24">
              <w:rPr>
                <w:rFonts w:ascii="Times New Roman" w:hAnsi="Times New Roman"/>
              </w:rPr>
              <w:t>-</w:t>
            </w:r>
          </w:p>
        </w:tc>
        <w:tc>
          <w:tcPr>
            <w:tcW w:w="2419" w:type="dxa"/>
            <w:vAlign w:val="center"/>
          </w:tcPr>
          <w:p w:rsidR="004515A1" w:rsidRPr="00013F24" w:rsidRDefault="004515A1" w:rsidP="007B0A19">
            <w:pPr>
              <w:spacing w:after="0" w:line="240" w:lineRule="auto"/>
              <w:jc w:val="center"/>
              <w:rPr>
                <w:rFonts w:ascii="Times New Roman" w:hAnsi="Times New Roman"/>
              </w:rPr>
            </w:pPr>
            <w:r w:rsidRPr="00013F24">
              <w:rPr>
                <w:rFonts w:ascii="Times New Roman" w:hAnsi="Times New Roman"/>
              </w:rPr>
              <w:t>-</w:t>
            </w:r>
          </w:p>
        </w:tc>
      </w:tr>
    </w:tbl>
    <w:p w:rsidR="00013F24" w:rsidRPr="00013F24" w:rsidRDefault="00013F24" w:rsidP="00C54524">
      <w:pPr>
        <w:spacing w:after="0" w:line="240" w:lineRule="auto"/>
        <w:ind w:firstLine="720"/>
        <w:jc w:val="both"/>
        <w:rPr>
          <w:rFonts w:ascii="Times New Roman" w:hAnsi="Times New Roman"/>
          <w:sz w:val="8"/>
          <w:szCs w:val="8"/>
        </w:rPr>
      </w:pPr>
    </w:p>
    <w:p w:rsidR="00013F24" w:rsidRPr="00013F24" w:rsidRDefault="00013F24" w:rsidP="00013F24">
      <w:pPr>
        <w:spacing w:after="0" w:line="240" w:lineRule="auto"/>
        <w:jc w:val="both"/>
        <w:rPr>
          <w:rFonts w:ascii="Times New Roman" w:hAnsi="Times New Roman"/>
          <w:b/>
          <w:sz w:val="20"/>
          <w:szCs w:val="20"/>
        </w:rPr>
      </w:pPr>
      <w:r w:rsidRPr="00013F24">
        <w:rPr>
          <w:rFonts w:ascii="Times New Roman" w:hAnsi="Times New Roman"/>
          <w:b/>
          <w:sz w:val="20"/>
          <w:szCs w:val="20"/>
        </w:rPr>
        <w:t>Примечания 1:</w:t>
      </w:r>
    </w:p>
    <w:p w:rsidR="00C54524" w:rsidRPr="00013F24" w:rsidRDefault="00C54524" w:rsidP="00013F24">
      <w:pPr>
        <w:spacing w:after="0" w:line="240" w:lineRule="auto"/>
        <w:jc w:val="both"/>
        <w:rPr>
          <w:rFonts w:ascii="Times New Roman" w:hAnsi="Times New Roman"/>
          <w:sz w:val="20"/>
          <w:szCs w:val="20"/>
        </w:rPr>
      </w:pPr>
      <w:r w:rsidRPr="00013F24">
        <w:rPr>
          <w:rFonts w:ascii="Times New Roman" w:hAnsi="Times New Roman"/>
          <w:sz w:val="20"/>
          <w:szCs w:val="20"/>
        </w:rPr>
        <w:t>* В числителе приведены нормы для одноэтажных складов, в знаменателе – для многоэтажных.</w:t>
      </w:r>
    </w:p>
    <w:p w:rsidR="00013F24" w:rsidRPr="00013F24" w:rsidRDefault="00013F24" w:rsidP="00013F24">
      <w:pPr>
        <w:spacing w:after="0" w:line="240" w:lineRule="auto"/>
        <w:jc w:val="both"/>
        <w:rPr>
          <w:rFonts w:ascii="Times New Roman" w:hAnsi="Times New Roman"/>
          <w:sz w:val="8"/>
          <w:szCs w:val="8"/>
        </w:rPr>
      </w:pPr>
    </w:p>
    <w:p w:rsidR="00C54524" w:rsidRPr="00013F24" w:rsidRDefault="00013F24" w:rsidP="00013F24">
      <w:pPr>
        <w:spacing w:after="0" w:line="240" w:lineRule="auto"/>
        <w:jc w:val="both"/>
        <w:rPr>
          <w:rFonts w:ascii="Times New Roman" w:hAnsi="Times New Roman"/>
          <w:b/>
          <w:sz w:val="20"/>
          <w:szCs w:val="20"/>
        </w:rPr>
      </w:pPr>
      <w:r w:rsidRPr="00013F24">
        <w:rPr>
          <w:rFonts w:ascii="Times New Roman" w:hAnsi="Times New Roman"/>
          <w:b/>
          <w:sz w:val="20"/>
          <w:szCs w:val="20"/>
        </w:rPr>
        <w:t>Примечания 2:</w:t>
      </w:r>
    </w:p>
    <w:p w:rsidR="00013F24" w:rsidRPr="00013F24" w:rsidRDefault="00013F24" w:rsidP="00013F24">
      <w:pPr>
        <w:spacing w:after="0" w:line="240" w:lineRule="auto"/>
        <w:jc w:val="both"/>
        <w:rPr>
          <w:rFonts w:ascii="Times New Roman" w:hAnsi="Times New Roman"/>
          <w:sz w:val="20"/>
          <w:szCs w:val="20"/>
        </w:rPr>
      </w:pPr>
      <w:r w:rsidRPr="00013F24">
        <w:rPr>
          <w:rFonts w:ascii="Times New Roman" w:hAnsi="Times New Roman"/>
          <w:sz w:val="20"/>
          <w:szCs w:val="20"/>
        </w:rPr>
        <w:t>1. В районах выращивания картофеля, овощей и фруктов вместимость складов и, соответственно, размеры земельных участков принимаются с коэффициентом 0,6.</w:t>
      </w:r>
    </w:p>
    <w:p w:rsidR="00013F24" w:rsidRDefault="009723C3" w:rsidP="00013F24">
      <w:pPr>
        <w:spacing w:after="0" w:line="240" w:lineRule="auto"/>
        <w:jc w:val="both"/>
        <w:rPr>
          <w:rFonts w:ascii="Times New Roman" w:hAnsi="Times New Roman"/>
          <w:bCs/>
          <w:sz w:val="20"/>
          <w:szCs w:val="20"/>
        </w:rPr>
      </w:pPr>
      <w:r>
        <w:rPr>
          <w:rFonts w:ascii="Times New Roman" w:hAnsi="Times New Roman"/>
          <w:sz w:val="20"/>
          <w:szCs w:val="20"/>
        </w:rPr>
        <w:t>2</w:t>
      </w:r>
      <w:r w:rsidR="00013F24" w:rsidRPr="00013F24">
        <w:rPr>
          <w:rFonts w:ascii="Times New Roman" w:hAnsi="Times New Roman"/>
          <w:sz w:val="20"/>
          <w:szCs w:val="20"/>
        </w:rPr>
        <w:t xml:space="preserve">. </w:t>
      </w:r>
      <w:r w:rsidR="00013F24" w:rsidRPr="00013F24">
        <w:rPr>
          <w:rFonts w:ascii="Times New Roman" w:hAnsi="Times New Roman"/>
          <w:bCs/>
          <w:sz w:val="20"/>
          <w:szCs w:val="20"/>
        </w:rPr>
        <w:t>Рекомендуемые площади и размеры земельных участков определяются дифференцировано в соответствии с учетом времени завоза и сроков хранения товаров.</w:t>
      </w:r>
    </w:p>
    <w:p w:rsidR="00BF7466" w:rsidRDefault="00BF7466" w:rsidP="00013F24">
      <w:pPr>
        <w:spacing w:after="0" w:line="240" w:lineRule="auto"/>
        <w:jc w:val="both"/>
        <w:rPr>
          <w:rFonts w:ascii="Times New Roman" w:hAnsi="Times New Roman"/>
          <w:bCs/>
          <w:sz w:val="20"/>
          <w:szCs w:val="20"/>
        </w:rPr>
      </w:pPr>
    </w:p>
    <w:p w:rsidR="006F4362" w:rsidRPr="00013F24" w:rsidRDefault="006F4362" w:rsidP="00013F24">
      <w:pPr>
        <w:spacing w:after="0" w:line="240" w:lineRule="auto"/>
        <w:jc w:val="both"/>
        <w:rPr>
          <w:rFonts w:ascii="Times New Roman" w:hAnsi="Times New Roman"/>
          <w:sz w:val="20"/>
          <w:szCs w:val="20"/>
        </w:rPr>
      </w:pPr>
    </w:p>
    <w:p w:rsidR="00C41D82" w:rsidRDefault="00551A47" w:rsidP="00C41D82">
      <w:pPr>
        <w:jc w:val="center"/>
        <w:rPr>
          <w:rFonts w:ascii="Arial Narrow" w:hAnsi="Arial Narrow"/>
          <w:b/>
          <w:sz w:val="16"/>
          <w:szCs w:val="16"/>
        </w:rPr>
      </w:pPr>
      <w:r>
        <w:rPr>
          <w:rFonts w:ascii="Arial Narrow" w:hAnsi="Arial Narrow"/>
          <w:b/>
          <w:noProof/>
          <w:sz w:val="16"/>
          <w:szCs w:val="16"/>
        </w:rPr>
        <w:lastRenderedPageBreak/>
        <w:pict>
          <v:rect id="Rectangle 190" o:spid="_x0000_s1104" style="position:absolute;left:0;text-align:left;margin-left:-.65pt;margin-top:1.05pt;width:469.5pt;height:7.15pt;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nb5eQIAAOcEAAAOAAAAZHJzL2Uyb0RvYy54bWysVF1v0zAUfUfiP1h+Z/nox9Jo6TR1DCEN&#10;mBiIZ9d2EgvHNrbbdPv1XN92Xcd4QrRS5JtrH59z7r25uNwNmmylD8qahhZnOSXScCuU6Rr6/dvN&#10;u4qSEJkRTFsjG/ogA71cvn1zMbpalra3WkhPAMSEenQN7WN0dZYF3suBhTPrpIFka/3AIoS+y4Rn&#10;I6APOivzfJ6N1gvnLZchwNvrfZIuEb9tJY9f2jbISHRDgVvEp8fnOj2z5QWrO89cr/iBBvsHFgNT&#10;Bi49Ql2zyMjGq1dQg+LeBtvGM26HzLat4hI1gJoi/0PNfc+cRC1gTnBHm8L/g+Wft3eeKAG1qwpK&#10;DBugSF/BNmY6LUmxQItGF2rYee/ufBIZ3K3lPwMxdtXDPnnlvR17yQQQK5Kl2YsDKQhwlKzHT1YA&#10;PttEi27tWj8kQPCB7LAoD8eiyF0kHF7OFvNyPoPaccgt8iqf4Q2sfjrsfIgfpB1IWjTUA3kEZ9vb&#10;EBMZVj9tQfJWK3GjtMbAd+uV9mTLoD9W+SyfXh/Qw+k2bcjY0ElV5DlCv0iGU4ybMv3/hjGoCJ2u&#10;1dDQKk+/tInVybb3RuA6MqX3a+CsTUpL7GEQkgK7AYj7XoxEqCS1rCYLmC+hoKEnVT7PF+eUMN3B&#10;JPLoKfE2/lCxxzZKvr5SPC/LaTnZu6Vdz/Y+zJ7YAYuDOHTxeD1GJ8yw3KnCaexCvbbiAaoNt2NJ&#10;4esAi976R0pGmLSGhl8b5iUl+qOBjlkU02kaTQyms/MSAn+aWZ9mmOEA1dAISnG5ivtx3jivuh5u&#10;KlCPsVfQZa3CDnhmdehNmCYUcZj8NK6nMe56/j4tfwMAAP//AwBQSwMEFAAGAAgAAAAhAD3KED/c&#10;AAAABwEAAA8AAABkcnMvZG93bnJldi54bWxMjsFOwzAQRO9I/IO1SNxaJy20TYhTISQOFb20VJyd&#10;eElC43Ww3Tb9e5YTHEfzNPOK9Wh7cUYfOkcK0mkCAql2pqNGweH9dbICEaImo3tHqOCKAdbl7U2h&#10;c+MutMPzPjaCRyjkWkEb45BLGeoWrQ5TNyBx9+m81ZGjb6Tx+sLjtpezJFlIqzvih1YP+NJifdyf&#10;LJ+k1ccxO2Sr7Wbrm7fHDV2/vkmp+7vx+QlExDH+wfCrz+pQslPlTmSC6BVM0jmTCmYpCK6z+XIJ&#10;omJu8QCyLOR///IHAAD//wMAUEsBAi0AFAAGAAgAAAAhALaDOJL+AAAA4QEAABMAAAAAAAAAAAAA&#10;AAAAAAAAAFtDb250ZW50X1R5cGVzXS54bWxQSwECLQAUAAYACAAAACEAOP0h/9YAAACUAQAACwAA&#10;AAAAAAAAAAAAAAAvAQAAX3JlbHMvLnJlbHNQSwECLQAUAAYACAAAACEAobp2+XkCAADnBAAADgAA&#10;AAAAAAAAAAAAAAAuAgAAZHJzL2Uyb0RvYy54bWxQSwECLQAUAAYACAAAACEAPcoQP9wAAAAHAQAA&#10;DwAAAAAAAAAAAAAAAADTBAAAZHJzL2Rvd25yZXYueG1sUEsFBgAAAAAEAAQA8wAAANwFAAAAAA==&#10;" fillcolor="#c0504d" strokecolor="#f2f2f2" strokeweight="3pt">
            <v:shadow on="t" color="#622423" opacity=".5" offset="1pt"/>
          </v:rect>
        </w:pict>
      </w:r>
    </w:p>
    <w:p w:rsidR="00C41D82" w:rsidRPr="008C7F54" w:rsidRDefault="00551A47" w:rsidP="00C75C25">
      <w:pPr>
        <w:jc w:val="both"/>
        <w:rPr>
          <w:rFonts w:ascii="Arial Narrow" w:hAnsi="Arial Narrow"/>
          <w:b/>
          <w:sz w:val="28"/>
          <w:szCs w:val="28"/>
        </w:rPr>
      </w:pPr>
      <w:r>
        <w:rPr>
          <w:rFonts w:ascii="Arial Narrow" w:hAnsi="Arial Narrow"/>
          <w:b/>
          <w:noProof/>
          <w:sz w:val="28"/>
          <w:szCs w:val="28"/>
        </w:rPr>
        <w:pict>
          <v:rect id="Rectangle 189" o:spid="_x0000_s1103" style="position:absolute;left:0;text-align:left;margin-left:-.65pt;margin-top:37.3pt;width:469.5pt;height:7.15pt;z-index:25170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jUVegIAAOcEAAAOAAAAZHJzL2Uyb0RvYy54bWysVN9v0zAQfkfif7D8TuOkP5ZGS6epZQhp&#10;wERBPLu2k1g4trHdpuOv5+x0pWM8IRLJ8uXOn7/77i7XN8deoYNwXhpd43xCMBKaGS51W+OvX+7e&#10;lBj5QDWnymhR40fh8c3q9avrwVaiMJ1RXDgEINpXg61xF4KtssyzTvTUT4wVGpyNcT0NYLo2444O&#10;gN6rrCBkkQ3GcesME97D183oxKuE3zSChU9N40VAqsbALaTVpXUX12x1TavWUdtJdqJB/4FFT6WG&#10;S89QGxoo2jv5AqqXzBlvmjBhps9M00gmUg6QTU7+yGbbUStSLiCOt2eZ/P+DZR8PDw5JDrUrQR9N&#10;eyjSZ5CN6lYJlJfLKNFgfQWRW/vgYpLe3hv23SNt1h3EiVvnzNAJyoFYHuOzZwei4eEo2g0fDAd8&#10;ug8mqXVsXB8BQQd0TEV5PBdFHANi8HG+XBSLOXBj4FuSkszTDbR6OmydD++E6VHc1NgB+QROD/c+&#10;RDK0egpJ5I2S/E4qlQzX7tbKoQOF/liTOZltTuj+MkxpNNR4WuaEJOhnTn+JcVfE928YvQzQ6Ur2&#10;NS5JfGIQraJsbzVP+0ClGvfAWenoFqmHIZFomD1AbDs+IC5jqkU5XcJ8cQkNPS3JgiyvMKKqhUlk&#10;wWHkTPgmQ5faKOr6IuNFUcyK6aiWsh0ddZg/sQMWp+SSiufrk3XBLJU7VnjslJ3hj1BtuD2VFP4O&#10;sOmM+4nRAJNWY/9jT53ASL3X0DHLfDaLo5mM2fyqAMNdenaXHqoZQNU4QKZpuw7jOO+tk20HN+Up&#10;H21uocsamTogduDI6tSbME0pidPkx3G9tFPU7//T6hcAAAD//wMAUEsDBBQABgAIAAAAIQDY5WYV&#10;3wAAAAgBAAAPAAAAZHJzL2Rvd25yZXYueG1sTI/NTsMwEITvSLyDtUjcWicUmp/GqRASh4peKBVn&#10;J94mofE6xG6bvj3LCY6jGc18U6wn24szjr5zpCCeRyCQamc6ahTsP15nKQgfNBndO0IFV/SwLm9v&#10;Cp0bd6F3PO9CI7iEfK4VtCEMuZS+btFqP3cDEnsHN1odWI6NNKO+cLnt5UMULaXVHfFCqwd8abE+&#10;7k6WR+Lq85jts3S72Y7N29OGrl/fpNT93fS8AhFwCn9h+MVndCiZqXInMl70CmbxgpMKksclCPaz&#10;RZKAqBSkaQayLOT/A+UPAAAA//8DAFBLAQItABQABgAIAAAAIQC2gziS/gAAAOEBAAATAAAAAAAA&#10;AAAAAAAAAAAAAABbQ29udGVudF9UeXBlc10ueG1sUEsBAi0AFAAGAAgAAAAhADj9If/WAAAAlAEA&#10;AAsAAAAAAAAAAAAAAAAALwEAAF9yZWxzLy5yZWxzUEsBAi0AFAAGAAgAAAAhAFVyNRV6AgAA5wQA&#10;AA4AAAAAAAAAAAAAAAAALgIAAGRycy9lMm9Eb2MueG1sUEsBAi0AFAAGAAgAAAAhANjlZhXfAAAA&#10;CAEAAA8AAAAAAAAAAAAAAAAA1AQAAGRycy9kb3ducmV2LnhtbFBLBQYAAAAABAAEAPMAAADgBQAA&#10;AAA=&#10;" fillcolor="#c0504d" strokecolor="#f2f2f2" strokeweight="3pt">
            <v:shadow on="t" color="#622423" opacity=".5" offset="1pt"/>
          </v:rect>
        </w:pict>
      </w:r>
      <w:r w:rsidR="006F4362">
        <w:rPr>
          <w:rFonts w:ascii="Arial Narrow" w:hAnsi="Arial Narrow"/>
          <w:b/>
          <w:sz w:val="28"/>
          <w:szCs w:val="28"/>
        </w:rPr>
        <w:t>5</w:t>
      </w:r>
      <w:r w:rsidR="00C41D82">
        <w:rPr>
          <w:rFonts w:ascii="Arial Narrow" w:hAnsi="Arial Narrow"/>
          <w:b/>
          <w:sz w:val="28"/>
          <w:szCs w:val="28"/>
        </w:rPr>
        <w:t>.8.13</w:t>
      </w:r>
      <w:r w:rsidR="00C41D82" w:rsidRPr="008C7F54">
        <w:rPr>
          <w:rFonts w:ascii="Arial Narrow" w:hAnsi="Arial Narrow"/>
          <w:b/>
          <w:sz w:val="28"/>
          <w:szCs w:val="28"/>
        </w:rPr>
        <w:t xml:space="preserve">  ОБЪЕКТЫ, РАСПОЛОЖЕННЫЕ НА ТЕРРИТОРИИ</w:t>
      </w:r>
      <w:r w:rsidR="00C41D82">
        <w:rPr>
          <w:rFonts w:ascii="Arial Narrow" w:hAnsi="Arial Narrow"/>
          <w:b/>
          <w:sz w:val="28"/>
          <w:szCs w:val="28"/>
        </w:rPr>
        <w:t xml:space="preserve"> ПРОИЗВОДСТВЕННОЙ </w:t>
      </w:r>
      <w:r w:rsidR="00C41D82" w:rsidRPr="008C7F54">
        <w:rPr>
          <w:rFonts w:ascii="Arial Narrow" w:hAnsi="Arial Narrow"/>
          <w:b/>
          <w:sz w:val="28"/>
          <w:szCs w:val="28"/>
        </w:rPr>
        <w:t xml:space="preserve"> ЗОН</w:t>
      </w:r>
      <w:r w:rsidR="00C41D82">
        <w:rPr>
          <w:rFonts w:ascii="Arial Narrow" w:hAnsi="Arial Narrow"/>
          <w:b/>
          <w:sz w:val="28"/>
          <w:szCs w:val="28"/>
        </w:rPr>
        <w:t>Ы СЕЛЬСКОХОЗЯЙСТВЕННОГО НАЗНАЧЕНИЯ</w:t>
      </w:r>
    </w:p>
    <w:p w:rsidR="00C41D82" w:rsidRPr="00933414" w:rsidRDefault="00C41D82" w:rsidP="00C41D82">
      <w:pPr>
        <w:spacing w:after="0" w:line="240" w:lineRule="auto"/>
        <w:jc w:val="center"/>
        <w:rPr>
          <w:rFonts w:ascii="Arial Narrow" w:hAnsi="Arial Narrow"/>
          <w:b/>
          <w:color w:val="1F497D" w:themeColor="text2"/>
          <w:sz w:val="16"/>
          <w:szCs w:val="16"/>
        </w:rPr>
      </w:pPr>
    </w:p>
    <w:p w:rsidR="00C41D82" w:rsidRDefault="00C41D82" w:rsidP="00C41D82">
      <w:pPr>
        <w:tabs>
          <w:tab w:val="left" w:pos="567"/>
        </w:tabs>
        <w:spacing w:after="0" w:line="240" w:lineRule="auto"/>
        <w:jc w:val="both"/>
        <w:rPr>
          <w:rFonts w:ascii="Times New Roman" w:hAnsi="Times New Roman"/>
          <w:sz w:val="24"/>
          <w:szCs w:val="24"/>
        </w:rPr>
      </w:pPr>
      <w:r w:rsidRPr="00030A46">
        <w:rPr>
          <w:rFonts w:ascii="Times New Roman" w:hAnsi="Times New Roman"/>
          <w:sz w:val="24"/>
          <w:szCs w:val="24"/>
        </w:rPr>
        <w:tab/>
      </w:r>
      <w:r w:rsidR="006F4362">
        <w:rPr>
          <w:rFonts w:ascii="Times New Roman" w:hAnsi="Times New Roman"/>
          <w:sz w:val="24"/>
          <w:szCs w:val="24"/>
        </w:rPr>
        <w:t>5</w:t>
      </w:r>
      <w:r w:rsidR="00EE64ED">
        <w:rPr>
          <w:rFonts w:ascii="Times New Roman" w:hAnsi="Times New Roman"/>
          <w:sz w:val="24"/>
          <w:szCs w:val="24"/>
        </w:rPr>
        <w:t xml:space="preserve">.8.13.1. </w:t>
      </w:r>
      <w:r w:rsidRPr="00030A46">
        <w:rPr>
          <w:rFonts w:ascii="Times New Roman" w:hAnsi="Times New Roman"/>
          <w:sz w:val="24"/>
          <w:szCs w:val="24"/>
        </w:rPr>
        <w:t xml:space="preserve">Расстояния между </w:t>
      </w:r>
      <w:r>
        <w:rPr>
          <w:rFonts w:ascii="Times New Roman" w:hAnsi="Times New Roman"/>
          <w:sz w:val="24"/>
          <w:szCs w:val="24"/>
        </w:rPr>
        <w:t>зданиями и сооружениями сельскохозяйственных предприятий в зависимости от степени их огнестойкости следует принимать по табл</w:t>
      </w:r>
      <w:r w:rsidR="00DE782D">
        <w:rPr>
          <w:rFonts w:ascii="Times New Roman" w:hAnsi="Times New Roman"/>
          <w:sz w:val="24"/>
          <w:szCs w:val="24"/>
        </w:rPr>
        <w:t>.5</w:t>
      </w:r>
      <w:r w:rsidR="000D5DAA">
        <w:rPr>
          <w:rFonts w:ascii="Times New Roman" w:hAnsi="Times New Roman"/>
          <w:sz w:val="24"/>
          <w:szCs w:val="24"/>
        </w:rPr>
        <w:t>6</w:t>
      </w:r>
      <w:r>
        <w:rPr>
          <w:rFonts w:ascii="Times New Roman" w:hAnsi="Times New Roman"/>
          <w:sz w:val="24"/>
          <w:szCs w:val="24"/>
        </w:rPr>
        <w:t xml:space="preserve">. </w:t>
      </w:r>
    </w:p>
    <w:p w:rsidR="000D0237" w:rsidRPr="000D0237" w:rsidRDefault="000D0237" w:rsidP="000D0237">
      <w:pPr>
        <w:tabs>
          <w:tab w:val="left" w:pos="567"/>
        </w:tabs>
        <w:spacing w:after="0" w:line="240" w:lineRule="auto"/>
        <w:jc w:val="both"/>
        <w:rPr>
          <w:rFonts w:ascii="Times New Roman" w:hAnsi="Times New Roman"/>
          <w:b/>
          <w:i/>
          <w:sz w:val="8"/>
          <w:szCs w:val="8"/>
        </w:rPr>
      </w:pPr>
    </w:p>
    <w:p w:rsidR="000D0237" w:rsidRPr="00EE64ED" w:rsidRDefault="000D0237" w:rsidP="000D0237">
      <w:pPr>
        <w:tabs>
          <w:tab w:val="left" w:pos="567"/>
        </w:tabs>
        <w:spacing w:after="0" w:line="240" w:lineRule="auto"/>
        <w:jc w:val="both"/>
        <w:rPr>
          <w:rFonts w:ascii="Times New Roman" w:hAnsi="Times New Roman"/>
          <w:b/>
          <w:i/>
          <w:sz w:val="24"/>
          <w:szCs w:val="24"/>
        </w:rPr>
      </w:pPr>
      <w:r w:rsidRPr="007B0A19">
        <w:rPr>
          <w:rFonts w:ascii="Times New Roman" w:hAnsi="Times New Roman"/>
          <w:i/>
          <w:sz w:val="24"/>
          <w:szCs w:val="24"/>
        </w:rPr>
        <w:t xml:space="preserve">Таблица </w:t>
      </w:r>
      <w:r w:rsidR="00DE782D">
        <w:rPr>
          <w:rFonts w:ascii="Times New Roman" w:hAnsi="Times New Roman"/>
          <w:i/>
          <w:sz w:val="24"/>
          <w:szCs w:val="24"/>
        </w:rPr>
        <w:t>5</w:t>
      </w:r>
      <w:r w:rsidR="000D5DAA">
        <w:rPr>
          <w:rFonts w:ascii="Times New Roman" w:hAnsi="Times New Roman"/>
          <w:i/>
          <w:sz w:val="24"/>
          <w:szCs w:val="24"/>
        </w:rPr>
        <w:t>6</w:t>
      </w:r>
      <w:r w:rsidRPr="007B0A19">
        <w:rPr>
          <w:rFonts w:ascii="Times New Roman" w:hAnsi="Times New Roman"/>
          <w:i/>
          <w:sz w:val="24"/>
          <w:szCs w:val="24"/>
        </w:rPr>
        <w:t>.</w:t>
      </w:r>
      <w:r w:rsidRPr="00EE64ED">
        <w:rPr>
          <w:rFonts w:ascii="Times New Roman" w:hAnsi="Times New Roman"/>
          <w:b/>
          <w:i/>
          <w:sz w:val="24"/>
          <w:szCs w:val="24"/>
        </w:rPr>
        <w:t xml:space="preserve"> -</w:t>
      </w:r>
      <w:r w:rsidRPr="00EE64ED">
        <w:rPr>
          <w:rFonts w:ascii="Times New Roman" w:hAnsi="Times New Roman"/>
          <w:i/>
          <w:sz w:val="24"/>
          <w:szCs w:val="24"/>
        </w:rPr>
        <w:t xml:space="preserve"> </w:t>
      </w:r>
      <w:r w:rsidRPr="00EE64ED">
        <w:rPr>
          <w:rFonts w:ascii="Times New Roman" w:hAnsi="Times New Roman"/>
          <w:b/>
          <w:i/>
          <w:sz w:val="24"/>
          <w:szCs w:val="24"/>
        </w:rPr>
        <w:t>Расстояния между зданиями и сооружениями сельскохозяйственных предприятий в зависимости от степени их огнестойкости</w:t>
      </w:r>
    </w:p>
    <w:p w:rsidR="000D0237" w:rsidRPr="00EE64ED" w:rsidRDefault="000D0237" w:rsidP="000D0237">
      <w:pPr>
        <w:tabs>
          <w:tab w:val="left" w:pos="567"/>
        </w:tabs>
        <w:spacing w:after="0" w:line="240" w:lineRule="auto"/>
        <w:jc w:val="center"/>
        <w:rPr>
          <w:rFonts w:ascii="Times New Roman" w:hAnsi="Times New Roman"/>
          <w:sz w:val="8"/>
          <w:szCs w:val="8"/>
        </w:rPr>
      </w:pPr>
    </w:p>
    <w:tbl>
      <w:tblPr>
        <w:tblStyle w:val="ad"/>
        <w:tblW w:w="0" w:type="auto"/>
        <w:tblInd w:w="108" w:type="dxa"/>
        <w:tblLook w:val="04A0"/>
      </w:tblPr>
      <w:tblGrid>
        <w:gridCol w:w="1806"/>
        <w:gridCol w:w="1914"/>
        <w:gridCol w:w="3510"/>
        <w:gridCol w:w="1134"/>
        <w:gridCol w:w="1099"/>
      </w:tblGrid>
      <w:tr w:rsidR="000D0237" w:rsidTr="00504C1A">
        <w:tc>
          <w:tcPr>
            <w:tcW w:w="1806" w:type="dxa"/>
            <w:vMerge w:val="restart"/>
            <w:shd w:val="clear" w:color="auto" w:fill="EEECE1" w:themeFill="background2"/>
          </w:tcPr>
          <w:p w:rsidR="000D0237" w:rsidRPr="00483795" w:rsidRDefault="000D0237" w:rsidP="00504C1A">
            <w:pPr>
              <w:tabs>
                <w:tab w:val="left" w:pos="567"/>
              </w:tabs>
              <w:jc w:val="center"/>
              <w:rPr>
                <w:rFonts w:ascii="Times New Roman" w:hAnsi="Times New Roman"/>
              </w:rPr>
            </w:pPr>
            <w:r w:rsidRPr="00483795">
              <w:rPr>
                <w:rFonts w:ascii="Times New Roman" w:hAnsi="Times New Roman"/>
              </w:rPr>
              <w:t>Степень</w:t>
            </w:r>
            <w:r>
              <w:rPr>
                <w:rFonts w:ascii="Times New Roman" w:hAnsi="Times New Roman"/>
              </w:rPr>
              <w:t xml:space="preserve"> огнестойкости зданий и сооружений</w:t>
            </w:r>
          </w:p>
        </w:tc>
        <w:tc>
          <w:tcPr>
            <w:tcW w:w="1914" w:type="dxa"/>
            <w:vMerge w:val="restart"/>
            <w:shd w:val="clear" w:color="auto" w:fill="EEECE1" w:themeFill="background2"/>
          </w:tcPr>
          <w:p w:rsidR="000D0237" w:rsidRPr="00483795" w:rsidRDefault="000D0237" w:rsidP="00504C1A">
            <w:pPr>
              <w:tabs>
                <w:tab w:val="left" w:pos="567"/>
              </w:tabs>
              <w:jc w:val="center"/>
              <w:rPr>
                <w:rFonts w:ascii="Times New Roman" w:hAnsi="Times New Roman"/>
              </w:rPr>
            </w:pPr>
            <w:r>
              <w:rPr>
                <w:rFonts w:ascii="Times New Roman" w:hAnsi="Times New Roman"/>
              </w:rPr>
              <w:t>Класс конструктивной  пожарной опасности</w:t>
            </w:r>
          </w:p>
        </w:tc>
        <w:tc>
          <w:tcPr>
            <w:tcW w:w="5743" w:type="dxa"/>
            <w:gridSpan w:val="3"/>
            <w:shd w:val="clear" w:color="auto" w:fill="EEECE1" w:themeFill="background2"/>
          </w:tcPr>
          <w:p w:rsidR="000D0237" w:rsidRPr="00483795" w:rsidRDefault="000D0237" w:rsidP="00504C1A">
            <w:pPr>
              <w:tabs>
                <w:tab w:val="left" w:pos="567"/>
              </w:tabs>
              <w:jc w:val="center"/>
              <w:rPr>
                <w:rFonts w:ascii="Times New Roman" w:hAnsi="Times New Roman"/>
              </w:rPr>
            </w:pPr>
            <w:r>
              <w:rPr>
                <w:rFonts w:ascii="Times New Roman" w:hAnsi="Times New Roman"/>
              </w:rPr>
              <w:t>Расстояния при степени огнестойкости и классе конструктивной пожарной опасности зданий или сооружений, м</w:t>
            </w:r>
          </w:p>
        </w:tc>
      </w:tr>
      <w:tr w:rsidR="000D0237" w:rsidTr="00504C1A">
        <w:tc>
          <w:tcPr>
            <w:tcW w:w="1806" w:type="dxa"/>
            <w:vMerge/>
            <w:shd w:val="clear" w:color="auto" w:fill="EEECE1" w:themeFill="background2"/>
          </w:tcPr>
          <w:p w:rsidR="000D0237" w:rsidRPr="00483795" w:rsidRDefault="000D0237" w:rsidP="00504C1A">
            <w:pPr>
              <w:tabs>
                <w:tab w:val="left" w:pos="567"/>
              </w:tabs>
              <w:jc w:val="center"/>
              <w:rPr>
                <w:rFonts w:ascii="Times New Roman" w:hAnsi="Times New Roman"/>
              </w:rPr>
            </w:pPr>
          </w:p>
        </w:tc>
        <w:tc>
          <w:tcPr>
            <w:tcW w:w="1914" w:type="dxa"/>
            <w:vMerge/>
            <w:shd w:val="clear" w:color="auto" w:fill="EEECE1" w:themeFill="background2"/>
          </w:tcPr>
          <w:p w:rsidR="000D0237" w:rsidRPr="00483795" w:rsidRDefault="000D0237" w:rsidP="00504C1A">
            <w:pPr>
              <w:tabs>
                <w:tab w:val="left" w:pos="567"/>
              </w:tabs>
              <w:jc w:val="center"/>
              <w:rPr>
                <w:rFonts w:ascii="Times New Roman" w:hAnsi="Times New Roman"/>
              </w:rPr>
            </w:pPr>
          </w:p>
        </w:tc>
        <w:tc>
          <w:tcPr>
            <w:tcW w:w="3510" w:type="dxa"/>
            <w:shd w:val="clear" w:color="auto" w:fill="EEECE1" w:themeFill="background2"/>
          </w:tcPr>
          <w:p w:rsidR="000D0237" w:rsidRDefault="000D0237" w:rsidP="00504C1A">
            <w:pPr>
              <w:tabs>
                <w:tab w:val="left" w:pos="567"/>
              </w:tabs>
              <w:jc w:val="center"/>
              <w:rPr>
                <w:rFonts w:ascii="Times New Roman" w:hAnsi="Times New Roman"/>
                <w:lang w:val="en-US"/>
              </w:rPr>
            </w:pPr>
            <w:r>
              <w:rPr>
                <w:rFonts w:ascii="Times New Roman" w:hAnsi="Times New Roman"/>
                <w:lang w:val="en-US"/>
              </w:rPr>
              <w:t>I, II, III</w:t>
            </w:r>
          </w:p>
          <w:p w:rsidR="000D0237" w:rsidRPr="00483795" w:rsidRDefault="000D0237" w:rsidP="00504C1A">
            <w:pPr>
              <w:tabs>
                <w:tab w:val="left" w:pos="567"/>
              </w:tabs>
              <w:jc w:val="center"/>
              <w:rPr>
                <w:rFonts w:ascii="Times New Roman" w:hAnsi="Times New Roman"/>
                <w:lang w:val="en-US"/>
              </w:rPr>
            </w:pPr>
            <w:r>
              <w:rPr>
                <w:rFonts w:ascii="Times New Roman" w:hAnsi="Times New Roman"/>
                <w:lang w:val="en-US"/>
              </w:rPr>
              <w:t>C0</w:t>
            </w:r>
          </w:p>
        </w:tc>
        <w:tc>
          <w:tcPr>
            <w:tcW w:w="1134" w:type="dxa"/>
            <w:shd w:val="clear" w:color="auto" w:fill="EEECE1" w:themeFill="background2"/>
          </w:tcPr>
          <w:p w:rsidR="000D0237" w:rsidRDefault="000D0237" w:rsidP="00504C1A">
            <w:pPr>
              <w:tabs>
                <w:tab w:val="left" w:pos="567"/>
              </w:tabs>
              <w:jc w:val="center"/>
              <w:rPr>
                <w:rFonts w:ascii="Times New Roman" w:hAnsi="Times New Roman"/>
                <w:lang w:val="en-US"/>
              </w:rPr>
            </w:pPr>
            <w:r>
              <w:rPr>
                <w:rFonts w:ascii="Times New Roman" w:hAnsi="Times New Roman"/>
                <w:lang w:val="en-US"/>
              </w:rPr>
              <w:t>II, III, IV</w:t>
            </w:r>
          </w:p>
          <w:p w:rsidR="000D0237" w:rsidRPr="00483795" w:rsidRDefault="000D0237" w:rsidP="00504C1A">
            <w:pPr>
              <w:tabs>
                <w:tab w:val="left" w:pos="567"/>
              </w:tabs>
              <w:jc w:val="center"/>
              <w:rPr>
                <w:rFonts w:ascii="Times New Roman" w:hAnsi="Times New Roman"/>
                <w:lang w:val="en-US"/>
              </w:rPr>
            </w:pPr>
            <w:r>
              <w:rPr>
                <w:rFonts w:ascii="Times New Roman" w:hAnsi="Times New Roman"/>
                <w:lang w:val="en-US"/>
              </w:rPr>
              <w:t>C1</w:t>
            </w:r>
          </w:p>
        </w:tc>
        <w:tc>
          <w:tcPr>
            <w:tcW w:w="1099" w:type="dxa"/>
            <w:shd w:val="clear" w:color="auto" w:fill="EEECE1" w:themeFill="background2"/>
          </w:tcPr>
          <w:p w:rsidR="000D0237" w:rsidRDefault="000D0237" w:rsidP="00504C1A">
            <w:pPr>
              <w:tabs>
                <w:tab w:val="left" w:pos="567"/>
              </w:tabs>
              <w:jc w:val="center"/>
              <w:rPr>
                <w:rFonts w:ascii="Times New Roman" w:hAnsi="Times New Roman"/>
                <w:lang w:val="en-US"/>
              </w:rPr>
            </w:pPr>
            <w:r>
              <w:rPr>
                <w:rFonts w:ascii="Times New Roman" w:hAnsi="Times New Roman"/>
                <w:lang w:val="en-US"/>
              </w:rPr>
              <w:t>IV, V</w:t>
            </w:r>
          </w:p>
          <w:p w:rsidR="000D0237" w:rsidRPr="00483795" w:rsidRDefault="000D0237" w:rsidP="00504C1A">
            <w:pPr>
              <w:tabs>
                <w:tab w:val="left" w:pos="567"/>
              </w:tabs>
              <w:jc w:val="center"/>
              <w:rPr>
                <w:rFonts w:ascii="Times New Roman" w:hAnsi="Times New Roman"/>
              </w:rPr>
            </w:pPr>
            <w:r>
              <w:rPr>
                <w:rFonts w:ascii="Times New Roman" w:hAnsi="Times New Roman"/>
                <w:lang w:val="en-US"/>
              </w:rPr>
              <w:t>C2, C3</w:t>
            </w:r>
          </w:p>
        </w:tc>
      </w:tr>
      <w:tr w:rsidR="000D0237" w:rsidTr="00504C1A">
        <w:tc>
          <w:tcPr>
            <w:tcW w:w="1806" w:type="dxa"/>
          </w:tcPr>
          <w:p w:rsidR="000D0237" w:rsidRPr="00483795" w:rsidRDefault="000D0237" w:rsidP="00504C1A">
            <w:pPr>
              <w:tabs>
                <w:tab w:val="left" w:pos="567"/>
              </w:tabs>
              <w:jc w:val="center"/>
              <w:rPr>
                <w:rFonts w:ascii="Times New Roman" w:hAnsi="Times New Roman"/>
              </w:rPr>
            </w:pPr>
            <w:r>
              <w:rPr>
                <w:rFonts w:ascii="Times New Roman" w:hAnsi="Times New Roman"/>
                <w:lang w:val="en-US"/>
              </w:rPr>
              <w:t>I, II, III</w:t>
            </w:r>
          </w:p>
        </w:tc>
        <w:tc>
          <w:tcPr>
            <w:tcW w:w="1914" w:type="dxa"/>
          </w:tcPr>
          <w:p w:rsidR="000D0237" w:rsidRPr="00483795" w:rsidRDefault="000D0237" w:rsidP="00504C1A">
            <w:pPr>
              <w:tabs>
                <w:tab w:val="left" w:pos="567"/>
              </w:tabs>
              <w:jc w:val="center"/>
              <w:rPr>
                <w:rFonts w:ascii="Times New Roman" w:hAnsi="Times New Roman"/>
              </w:rPr>
            </w:pPr>
            <w:r>
              <w:rPr>
                <w:rFonts w:ascii="Times New Roman" w:hAnsi="Times New Roman"/>
              </w:rPr>
              <w:t>С0</w:t>
            </w:r>
          </w:p>
        </w:tc>
        <w:tc>
          <w:tcPr>
            <w:tcW w:w="3510" w:type="dxa"/>
          </w:tcPr>
          <w:p w:rsidR="000D0237" w:rsidRDefault="000D0237" w:rsidP="00504C1A">
            <w:pPr>
              <w:tabs>
                <w:tab w:val="left" w:pos="567"/>
              </w:tabs>
              <w:jc w:val="center"/>
              <w:rPr>
                <w:rFonts w:ascii="Times New Roman" w:hAnsi="Times New Roman"/>
              </w:rPr>
            </w:pPr>
            <w:r>
              <w:rPr>
                <w:rFonts w:ascii="Times New Roman" w:hAnsi="Times New Roman"/>
              </w:rPr>
              <w:t xml:space="preserve">Не нормируются для зданий и сооружений с производствами категорий Г и Д; </w:t>
            </w:r>
          </w:p>
          <w:p w:rsidR="000D0237" w:rsidRPr="00483795" w:rsidRDefault="000D0237" w:rsidP="00504C1A">
            <w:pPr>
              <w:tabs>
                <w:tab w:val="left" w:pos="567"/>
              </w:tabs>
              <w:jc w:val="center"/>
              <w:rPr>
                <w:rFonts w:ascii="Times New Roman" w:hAnsi="Times New Roman"/>
              </w:rPr>
            </w:pPr>
            <w:r>
              <w:rPr>
                <w:rFonts w:ascii="Times New Roman" w:hAnsi="Times New Roman"/>
              </w:rPr>
              <w:t>9 – для зданий и сооружений с производствами категорий А, Б, В</w:t>
            </w:r>
          </w:p>
        </w:tc>
        <w:tc>
          <w:tcPr>
            <w:tcW w:w="1134" w:type="dxa"/>
          </w:tcPr>
          <w:p w:rsidR="000D0237" w:rsidRPr="00483795" w:rsidRDefault="000D0237" w:rsidP="00504C1A">
            <w:pPr>
              <w:tabs>
                <w:tab w:val="left" w:pos="567"/>
              </w:tabs>
              <w:jc w:val="center"/>
              <w:rPr>
                <w:rFonts w:ascii="Times New Roman" w:hAnsi="Times New Roman"/>
              </w:rPr>
            </w:pPr>
            <w:r>
              <w:rPr>
                <w:rFonts w:ascii="Times New Roman" w:hAnsi="Times New Roman"/>
              </w:rPr>
              <w:t>9</w:t>
            </w:r>
          </w:p>
        </w:tc>
        <w:tc>
          <w:tcPr>
            <w:tcW w:w="1099" w:type="dxa"/>
          </w:tcPr>
          <w:p w:rsidR="000D0237" w:rsidRPr="00483795" w:rsidRDefault="000D0237" w:rsidP="00504C1A">
            <w:pPr>
              <w:tabs>
                <w:tab w:val="left" w:pos="567"/>
              </w:tabs>
              <w:jc w:val="center"/>
              <w:rPr>
                <w:rFonts w:ascii="Times New Roman" w:hAnsi="Times New Roman"/>
              </w:rPr>
            </w:pPr>
            <w:r>
              <w:rPr>
                <w:rFonts w:ascii="Times New Roman" w:hAnsi="Times New Roman"/>
              </w:rPr>
              <w:t>12</w:t>
            </w:r>
          </w:p>
        </w:tc>
      </w:tr>
      <w:tr w:rsidR="000D0237" w:rsidTr="00504C1A">
        <w:tc>
          <w:tcPr>
            <w:tcW w:w="1806" w:type="dxa"/>
          </w:tcPr>
          <w:p w:rsidR="000D0237" w:rsidRPr="00483795" w:rsidRDefault="000D0237" w:rsidP="00504C1A">
            <w:pPr>
              <w:tabs>
                <w:tab w:val="left" w:pos="567"/>
              </w:tabs>
              <w:jc w:val="center"/>
              <w:rPr>
                <w:rFonts w:ascii="Times New Roman" w:hAnsi="Times New Roman"/>
              </w:rPr>
            </w:pPr>
            <w:r>
              <w:rPr>
                <w:rFonts w:ascii="Times New Roman" w:hAnsi="Times New Roman"/>
                <w:lang w:val="en-US"/>
              </w:rPr>
              <w:t>II, III, IV</w:t>
            </w:r>
          </w:p>
        </w:tc>
        <w:tc>
          <w:tcPr>
            <w:tcW w:w="1914" w:type="dxa"/>
          </w:tcPr>
          <w:p w:rsidR="000D0237" w:rsidRPr="00483795" w:rsidRDefault="000D0237" w:rsidP="00504C1A">
            <w:pPr>
              <w:tabs>
                <w:tab w:val="left" w:pos="567"/>
              </w:tabs>
              <w:jc w:val="center"/>
              <w:rPr>
                <w:rFonts w:ascii="Times New Roman" w:hAnsi="Times New Roman"/>
              </w:rPr>
            </w:pPr>
            <w:r>
              <w:rPr>
                <w:rFonts w:ascii="Times New Roman" w:hAnsi="Times New Roman"/>
              </w:rPr>
              <w:t>С1</w:t>
            </w:r>
          </w:p>
        </w:tc>
        <w:tc>
          <w:tcPr>
            <w:tcW w:w="3510" w:type="dxa"/>
          </w:tcPr>
          <w:p w:rsidR="000D0237" w:rsidRPr="00483795" w:rsidRDefault="000D0237" w:rsidP="00504C1A">
            <w:pPr>
              <w:tabs>
                <w:tab w:val="left" w:pos="567"/>
              </w:tabs>
              <w:jc w:val="center"/>
              <w:rPr>
                <w:rFonts w:ascii="Times New Roman" w:hAnsi="Times New Roman"/>
              </w:rPr>
            </w:pPr>
            <w:r>
              <w:rPr>
                <w:rFonts w:ascii="Times New Roman" w:hAnsi="Times New Roman"/>
              </w:rPr>
              <w:t>9</w:t>
            </w:r>
          </w:p>
        </w:tc>
        <w:tc>
          <w:tcPr>
            <w:tcW w:w="1134" w:type="dxa"/>
          </w:tcPr>
          <w:p w:rsidR="000D0237" w:rsidRPr="00483795" w:rsidRDefault="000D0237" w:rsidP="00504C1A">
            <w:pPr>
              <w:tabs>
                <w:tab w:val="left" w:pos="567"/>
              </w:tabs>
              <w:jc w:val="center"/>
              <w:rPr>
                <w:rFonts w:ascii="Times New Roman" w:hAnsi="Times New Roman"/>
              </w:rPr>
            </w:pPr>
            <w:r>
              <w:rPr>
                <w:rFonts w:ascii="Times New Roman" w:hAnsi="Times New Roman"/>
              </w:rPr>
              <w:t>12</w:t>
            </w:r>
          </w:p>
        </w:tc>
        <w:tc>
          <w:tcPr>
            <w:tcW w:w="1099" w:type="dxa"/>
          </w:tcPr>
          <w:p w:rsidR="000D0237" w:rsidRPr="00483795" w:rsidRDefault="000D0237" w:rsidP="00504C1A">
            <w:pPr>
              <w:tabs>
                <w:tab w:val="left" w:pos="567"/>
              </w:tabs>
              <w:jc w:val="center"/>
              <w:rPr>
                <w:rFonts w:ascii="Times New Roman" w:hAnsi="Times New Roman"/>
              </w:rPr>
            </w:pPr>
            <w:r>
              <w:rPr>
                <w:rFonts w:ascii="Times New Roman" w:hAnsi="Times New Roman"/>
              </w:rPr>
              <w:t>15</w:t>
            </w:r>
          </w:p>
        </w:tc>
      </w:tr>
      <w:tr w:rsidR="000D0237" w:rsidTr="00504C1A">
        <w:tc>
          <w:tcPr>
            <w:tcW w:w="1806" w:type="dxa"/>
          </w:tcPr>
          <w:p w:rsidR="000D0237" w:rsidRPr="00483795" w:rsidRDefault="000D0237" w:rsidP="00504C1A">
            <w:pPr>
              <w:tabs>
                <w:tab w:val="left" w:pos="567"/>
              </w:tabs>
              <w:jc w:val="center"/>
              <w:rPr>
                <w:rFonts w:ascii="Times New Roman" w:hAnsi="Times New Roman"/>
              </w:rPr>
            </w:pPr>
            <w:r>
              <w:rPr>
                <w:rFonts w:ascii="Times New Roman" w:hAnsi="Times New Roman"/>
                <w:lang w:val="en-US"/>
              </w:rPr>
              <w:t>IV, V</w:t>
            </w:r>
          </w:p>
        </w:tc>
        <w:tc>
          <w:tcPr>
            <w:tcW w:w="1914" w:type="dxa"/>
          </w:tcPr>
          <w:p w:rsidR="000D0237" w:rsidRPr="00483795" w:rsidRDefault="000D0237" w:rsidP="00504C1A">
            <w:pPr>
              <w:tabs>
                <w:tab w:val="left" w:pos="567"/>
              </w:tabs>
              <w:jc w:val="center"/>
              <w:rPr>
                <w:rFonts w:ascii="Times New Roman" w:hAnsi="Times New Roman"/>
              </w:rPr>
            </w:pPr>
            <w:r>
              <w:rPr>
                <w:rFonts w:ascii="Times New Roman" w:hAnsi="Times New Roman"/>
              </w:rPr>
              <w:t>С2, С3</w:t>
            </w:r>
          </w:p>
        </w:tc>
        <w:tc>
          <w:tcPr>
            <w:tcW w:w="3510" w:type="dxa"/>
          </w:tcPr>
          <w:p w:rsidR="000D0237" w:rsidRPr="00483795" w:rsidRDefault="000D0237" w:rsidP="00504C1A">
            <w:pPr>
              <w:tabs>
                <w:tab w:val="left" w:pos="567"/>
              </w:tabs>
              <w:jc w:val="center"/>
              <w:rPr>
                <w:rFonts w:ascii="Times New Roman" w:hAnsi="Times New Roman"/>
              </w:rPr>
            </w:pPr>
            <w:r>
              <w:rPr>
                <w:rFonts w:ascii="Times New Roman" w:hAnsi="Times New Roman"/>
              </w:rPr>
              <w:t>12</w:t>
            </w:r>
          </w:p>
        </w:tc>
        <w:tc>
          <w:tcPr>
            <w:tcW w:w="1134" w:type="dxa"/>
          </w:tcPr>
          <w:p w:rsidR="000D0237" w:rsidRPr="00483795" w:rsidRDefault="000D0237" w:rsidP="00504C1A">
            <w:pPr>
              <w:tabs>
                <w:tab w:val="left" w:pos="567"/>
              </w:tabs>
              <w:jc w:val="center"/>
              <w:rPr>
                <w:rFonts w:ascii="Times New Roman" w:hAnsi="Times New Roman"/>
              </w:rPr>
            </w:pPr>
            <w:r>
              <w:rPr>
                <w:rFonts w:ascii="Times New Roman" w:hAnsi="Times New Roman"/>
              </w:rPr>
              <w:t>15</w:t>
            </w:r>
          </w:p>
        </w:tc>
        <w:tc>
          <w:tcPr>
            <w:tcW w:w="1099" w:type="dxa"/>
          </w:tcPr>
          <w:p w:rsidR="000D0237" w:rsidRPr="00483795" w:rsidRDefault="000D0237" w:rsidP="00504C1A">
            <w:pPr>
              <w:tabs>
                <w:tab w:val="left" w:pos="567"/>
              </w:tabs>
              <w:jc w:val="center"/>
              <w:rPr>
                <w:rFonts w:ascii="Times New Roman" w:hAnsi="Times New Roman"/>
              </w:rPr>
            </w:pPr>
            <w:r>
              <w:rPr>
                <w:rFonts w:ascii="Times New Roman" w:hAnsi="Times New Roman"/>
              </w:rPr>
              <w:t>18</w:t>
            </w:r>
          </w:p>
        </w:tc>
      </w:tr>
    </w:tbl>
    <w:p w:rsidR="000D0237" w:rsidRPr="000D0237" w:rsidRDefault="000D0237" w:rsidP="00C41D82">
      <w:pPr>
        <w:tabs>
          <w:tab w:val="left" w:pos="567"/>
        </w:tabs>
        <w:spacing w:after="0" w:line="240" w:lineRule="auto"/>
        <w:jc w:val="both"/>
        <w:rPr>
          <w:rFonts w:ascii="Times New Roman" w:hAnsi="Times New Roman"/>
          <w:sz w:val="8"/>
          <w:szCs w:val="8"/>
        </w:rPr>
      </w:pPr>
    </w:p>
    <w:p w:rsidR="00C41D82" w:rsidRDefault="00C41D82" w:rsidP="00C41D82">
      <w:pPr>
        <w:tabs>
          <w:tab w:val="left" w:pos="567"/>
        </w:tabs>
        <w:spacing w:after="0" w:line="240" w:lineRule="auto"/>
        <w:jc w:val="both"/>
        <w:rPr>
          <w:rFonts w:ascii="Times New Roman" w:hAnsi="Times New Roman"/>
          <w:sz w:val="24"/>
          <w:szCs w:val="24"/>
        </w:rPr>
      </w:pPr>
      <w:r>
        <w:rPr>
          <w:rFonts w:ascii="Times New Roman" w:hAnsi="Times New Roman"/>
          <w:sz w:val="24"/>
          <w:szCs w:val="24"/>
        </w:rPr>
        <w:tab/>
      </w:r>
      <w:r w:rsidR="006F4362">
        <w:rPr>
          <w:rFonts w:ascii="Times New Roman" w:hAnsi="Times New Roman"/>
          <w:sz w:val="24"/>
          <w:szCs w:val="24"/>
        </w:rPr>
        <w:t>5</w:t>
      </w:r>
      <w:r w:rsidR="00EE64ED">
        <w:rPr>
          <w:rFonts w:ascii="Times New Roman" w:hAnsi="Times New Roman"/>
          <w:sz w:val="24"/>
          <w:szCs w:val="24"/>
        </w:rPr>
        <w:t xml:space="preserve">.8.13.2. </w:t>
      </w:r>
      <w:r>
        <w:rPr>
          <w:rFonts w:ascii="Times New Roman" w:hAnsi="Times New Roman"/>
          <w:sz w:val="24"/>
          <w:szCs w:val="24"/>
        </w:rPr>
        <w:t>Между зданиями, освещаемыми через оконные проемы, должны быть не менее наибольшей высоты (до верха карниза) противостоящих зданий.</w:t>
      </w:r>
    </w:p>
    <w:p w:rsidR="00813AF0" w:rsidRDefault="00813AF0" w:rsidP="00813AF0">
      <w:pPr>
        <w:spacing w:after="0" w:line="240" w:lineRule="auto"/>
        <w:ind w:firstLine="567"/>
        <w:jc w:val="both"/>
        <w:rPr>
          <w:rFonts w:ascii="Times New Roman" w:hAnsi="Times New Roman"/>
          <w:sz w:val="24"/>
          <w:szCs w:val="24"/>
        </w:rPr>
      </w:pPr>
      <w:r w:rsidRPr="00DC2E98">
        <w:rPr>
          <w:rFonts w:ascii="Times New Roman" w:hAnsi="Times New Roman"/>
          <w:sz w:val="24"/>
          <w:szCs w:val="24"/>
        </w:rPr>
        <w:t>Наименьшим расстоянием между зданиями и сооружениями считается расстояние в свету</w:t>
      </w:r>
      <w:r w:rsidRPr="00483795">
        <w:rPr>
          <w:rFonts w:ascii="Times New Roman" w:hAnsi="Times New Roman"/>
          <w:sz w:val="24"/>
          <w:szCs w:val="24"/>
        </w:rPr>
        <w:t xml:space="preserve"> между наружными стенами или конструкциями. </w:t>
      </w:r>
    </w:p>
    <w:p w:rsidR="00813AF0" w:rsidRDefault="00813AF0" w:rsidP="00813AF0">
      <w:pPr>
        <w:spacing w:after="0" w:line="240" w:lineRule="auto"/>
        <w:ind w:firstLine="567"/>
        <w:jc w:val="both"/>
        <w:rPr>
          <w:rFonts w:ascii="Times New Roman" w:hAnsi="Times New Roman"/>
          <w:sz w:val="24"/>
          <w:szCs w:val="24"/>
        </w:rPr>
      </w:pPr>
      <w:r w:rsidRPr="00483795">
        <w:rPr>
          <w:rFonts w:ascii="Times New Roman" w:hAnsi="Times New Roman"/>
          <w:sz w:val="24"/>
          <w:szCs w:val="24"/>
        </w:rPr>
        <w:t xml:space="preserve">При наличии выступающих конструкций зданий или сооружений более чем на 1 м и выполненных из сгораемых материалов наименьшим расстоянием считается расстояние между этими конструкциями. </w:t>
      </w:r>
    </w:p>
    <w:p w:rsidR="00C41D82" w:rsidRDefault="00EE64ED" w:rsidP="000D0237">
      <w:pPr>
        <w:tabs>
          <w:tab w:val="left" w:pos="567"/>
        </w:tabs>
        <w:spacing w:after="0" w:line="240" w:lineRule="auto"/>
        <w:jc w:val="both"/>
        <w:rPr>
          <w:rFonts w:ascii="Times New Roman" w:hAnsi="Times New Roman"/>
          <w:sz w:val="24"/>
          <w:szCs w:val="24"/>
        </w:rPr>
      </w:pPr>
      <w:r>
        <w:rPr>
          <w:rFonts w:ascii="Times New Roman" w:hAnsi="Times New Roman"/>
          <w:sz w:val="24"/>
          <w:szCs w:val="24"/>
        </w:rPr>
        <w:tab/>
      </w:r>
      <w:r w:rsidR="006F4362">
        <w:rPr>
          <w:rFonts w:ascii="Times New Roman" w:hAnsi="Times New Roman"/>
          <w:sz w:val="24"/>
          <w:szCs w:val="24"/>
        </w:rPr>
        <w:t>5</w:t>
      </w:r>
      <w:r w:rsidR="000D0237">
        <w:rPr>
          <w:rFonts w:ascii="Times New Roman" w:hAnsi="Times New Roman"/>
          <w:sz w:val="24"/>
          <w:szCs w:val="24"/>
        </w:rPr>
        <w:t>.8.13.3</w:t>
      </w:r>
      <w:r>
        <w:rPr>
          <w:rFonts w:ascii="Times New Roman" w:hAnsi="Times New Roman"/>
          <w:sz w:val="24"/>
          <w:szCs w:val="24"/>
        </w:rPr>
        <w:t xml:space="preserve">. </w:t>
      </w:r>
      <w:r w:rsidR="00C41D82" w:rsidRPr="00483795">
        <w:rPr>
          <w:rFonts w:ascii="Times New Roman" w:hAnsi="Times New Roman"/>
          <w:sz w:val="24"/>
          <w:szCs w:val="24"/>
        </w:rPr>
        <w:t xml:space="preserve">Расстояния между зданиями и сооружениями не нормируются, если: - суммарная площадь полов двух и более зданий или сооружений III, IV, V степеней огнестойкости не превышает нормируемой площади полов одного здания, допускаемой между противопожарными стенами; при этом нормируемая площадь принимается по наиболее пожароопасному производству и низшей степени огнестойкости зданий и сооружений; </w:t>
      </w:r>
    </w:p>
    <w:p w:rsidR="00C41D82" w:rsidRDefault="00EE64ED" w:rsidP="00EE64ED">
      <w:pPr>
        <w:spacing w:after="0" w:line="240" w:lineRule="auto"/>
        <w:ind w:firstLine="567"/>
        <w:jc w:val="both"/>
        <w:rPr>
          <w:rFonts w:ascii="Times New Roman" w:hAnsi="Times New Roman"/>
          <w:sz w:val="24"/>
          <w:szCs w:val="24"/>
        </w:rPr>
      </w:pPr>
      <w:r>
        <w:rPr>
          <w:rFonts w:ascii="Times New Roman" w:hAnsi="Times New Roman"/>
          <w:sz w:val="24"/>
          <w:szCs w:val="24"/>
        </w:rPr>
        <w:t>•</w:t>
      </w:r>
      <w:r w:rsidR="00C41D82" w:rsidRPr="00483795">
        <w:rPr>
          <w:rFonts w:ascii="Times New Roman" w:hAnsi="Times New Roman"/>
          <w:sz w:val="24"/>
          <w:szCs w:val="24"/>
        </w:rPr>
        <w:t xml:space="preserve"> стена более высокого здания или сооружения, выходящая в сторону другого здания, является противопожарной; </w:t>
      </w:r>
    </w:p>
    <w:p w:rsidR="00C41D82" w:rsidRDefault="00EE64ED" w:rsidP="00EE64ED">
      <w:pPr>
        <w:spacing w:after="0" w:line="240" w:lineRule="auto"/>
        <w:ind w:firstLine="567"/>
        <w:jc w:val="both"/>
        <w:rPr>
          <w:rFonts w:ascii="Times New Roman" w:hAnsi="Times New Roman"/>
          <w:sz w:val="24"/>
          <w:szCs w:val="24"/>
        </w:rPr>
      </w:pPr>
      <w:r>
        <w:rPr>
          <w:rFonts w:ascii="Times New Roman" w:hAnsi="Times New Roman"/>
          <w:sz w:val="24"/>
          <w:szCs w:val="24"/>
        </w:rPr>
        <w:t>•</w:t>
      </w:r>
      <w:r w:rsidR="00C41D82" w:rsidRPr="00483795">
        <w:rPr>
          <w:rFonts w:ascii="Times New Roman" w:hAnsi="Times New Roman"/>
          <w:sz w:val="24"/>
          <w:szCs w:val="24"/>
        </w:rPr>
        <w:t xml:space="preserve"> здания и сооружения III степени огнестойкости независимо от пожарной опасности размещаемых в них производств имеют противостоящие глухие стены или стены с проемами, заполненными противопожарными дверями и окнами 1-го типа. </w:t>
      </w:r>
    </w:p>
    <w:p w:rsidR="000D0237" w:rsidRDefault="006F4362" w:rsidP="00C41D82">
      <w:pPr>
        <w:spacing w:after="0" w:line="240" w:lineRule="auto"/>
        <w:ind w:firstLine="567"/>
        <w:jc w:val="both"/>
        <w:rPr>
          <w:rFonts w:ascii="Times New Roman" w:hAnsi="Times New Roman"/>
          <w:sz w:val="24"/>
          <w:szCs w:val="24"/>
        </w:rPr>
      </w:pPr>
      <w:r>
        <w:rPr>
          <w:rFonts w:ascii="Times New Roman" w:hAnsi="Times New Roman"/>
          <w:sz w:val="24"/>
          <w:szCs w:val="24"/>
        </w:rPr>
        <w:t>5</w:t>
      </w:r>
      <w:r w:rsidR="000D0237">
        <w:rPr>
          <w:rFonts w:ascii="Times New Roman" w:hAnsi="Times New Roman"/>
          <w:sz w:val="24"/>
          <w:szCs w:val="24"/>
        </w:rPr>
        <w:t>.8.13.4</w:t>
      </w:r>
      <w:r w:rsidR="00EE64ED">
        <w:rPr>
          <w:rFonts w:ascii="Times New Roman" w:hAnsi="Times New Roman"/>
          <w:sz w:val="24"/>
          <w:szCs w:val="24"/>
        </w:rPr>
        <w:t xml:space="preserve">. </w:t>
      </w:r>
      <w:r w:rsidR="00C41D82" w:rsidRPr="00483795">
        <w:rPr>
          <w:rFonts w:ascii="Times New Roman" w:hAnsi="Times New Roman"/>
          <w:sz w:val="24"/>
          <w:szCs w:val="24"/>
        </w:rPr>
        <w:t xml:space="preserve">Указанное расстояние для зданий и сооружений I, II, III степеней огнестойкости класса конструктивной опасности С0 с производствами категорий А, Б и В уменьшается с 9 до 6 м при соблюдении одного из следующих условий: </w:t>
      </w:r>
    </w:p>
    <w:p w:rsidR="000D0237" w:rsidRDefault="000D0237" w:rsidP="00C41D82">
      <w:pPr>
        <w:spacing w:after="0" w:line="240" w:lineRule="auto"/>
        <w:ind w:firstLine="567"/>
        <w:jc w:val="both"/>
        <w:rPr>
          <w:rFonts w:ascii="Times New Roman" w:hAnsi="Times New Roman"/>
          <w:sz w:val="24"/>
          <w:szCs w:val="24"/>
        </w:rPr>
      </w:pPr>
      <w:r>
        <w:rPr>
          <w:rFonts w:ascii="Times New Roman" w:hAnsi="Times New Roman"/>
          <w:sz w:val="24"/>
          <w:szCs w:val="24"/>
        </w:rPr>
        <w:t>•</w:t>
      </w:r>
      <w:r w:rsidR="00C41D82" w:rsidRPr="00483795">
        <w:rPr>
          <w:rFonts w:ascii="Times New Roman" w:hAnsi="Times New Roman"/>
          <w:sz w:val="24"/>
          <w:szCs w:val="24"/>
        </w:rPr>
        <w:t xml:space="preserve"> здания и сооружения оборудуются стационарными автоматическими системами пожаротушения; </w:t>
      </w:r>
    </w:p>
    <w:p w:rsidR="00C41D82" w:rsidRDefault="000D0237" w:rsidP="00C41D82">
      <w:pPr>
        <w:spacing w:after="0" w:line="240" w:lineRule="auto"/>
        <w:ind w:firstLine="567"/>
        <w:jc w:val="both"/>
        <w:rPr>
          <w:rFonts w:ascii="Times New Roman" w:hAnsi="Times New Roman"/>
          <w:sz w:val="24"/>
          <w:szCs w:val="24"/>
        </w:rPr>
      </w:pPr>
      <w:r>
        <w:rPr>
          <w:rFonts w:ascii="Times New Roman" w:hAnsi="Times New Roman"/>
          <w:sz w:val="24"/>
          <w:szCs w:val="24"/>
        </w:rPr>
        <w:t>•</w:t>
      </w:r>
      <w:r w:rsidR="00C41D82" w:rsidRPr="00483795">
        <w:rPr>
          <w:rFonts w:ascii="Times New Roman" w:hAnsi="Times New Roman"/>
          <w:sz w:val="24"/>
          <w:szCs w:val="24"/>
        </w:rPr>
        <w:t xml:space="preserve"> удельная загрузка горючими веществами в зданиях с производствами категории В менее или равна 10 кг на 1 кв. м площади этажа. </w:t>
      </w:r>
    </w:p>
    <w:p w:rsidR="00C41D82" w:rsidRPr="00483795" w:rsidRDefault="006F4362" w:rsidP="00C41D82">
      <w:pPr>
        <w:spacing w:after="0" w:line="240" w:lineRule="auto"/>
        <w:ind w:firstLine="567"/>
        <w:jc w:val="both"/>
        <w:rPr>
          <w:rFonts w:ascii="Times New Roman" w:hAnsi="Times New Roman"/>
          <w:sz w:val="24"/>
          <w:szCs w:val="24"/>
        </w:rPr>
      </w:pPr>
      <w:r>
        <w:rPr>
          <w:rFonts w:ascii="Times New Roman" w:hAnsi="Times New Roman"/>
          <w:sz w:val="24"/>
          <w:szCs w:val="24"/>
        </w:rPr>
        <w:t>5</w:t>
      </w:r>
      <w:r w:rsidR="000D0237">
        <w:rPr>
          <w:rFonts w:ascii="Times New Roman" w:hAnsi="Times New Roman"/>
          <w:sz w:val="24"/>
          <w:szCs w:val="24"/>
        </w:rPr>
        <w:t>.8.13.5</w:t>
      </w:r>
      <w:r w:rsidR="00EE64ED">
        <w:rPr>
          <w:rFonts w:ascii="Times New Roman" w:hAnsi="Times New Roman"/>
          <w:sz w:val="24"/>
          <w:szCs w:val="24"/>
        </w:rPr>
        <w:t xml:space="preserve">. </w:t>
      </w:r>
      <w:r w:rsidR="00C41D82" w:rsidRPr="00483795">
        <w:rPr>
          <w:rFonts w:ascii="Times New Roman" w:hAnsi="Times New Roman"/>
          <w:sz w:val="24"/>
          <w:szCs w:val="24"/>
        </w:rPr>
        <w:t>Расстояние от зданий и сооружений предприятий (независимо от степени их огнестойкости) до границ лесного массива хвойных пород следует принимать равным 50 м, лиственных пород - 20 м.</w:t>
      </w:r>
    </w:p>
    <w:p w:rsidR="00C41D82" w:rsidRDefault="00C41D82" w:rsidP="00813AF0">
      <w:pPr>
        <w:tabs>
          <w:tab w:val="left" w:pos="567"/>
        </w:tabs>
        <w:spacing w:after="0" w:line="240" w:lineRule="auto"/>
        <w:jc w:val="both"/>
        <w:rPr>
          <w:rFonts w:ascii="Times New Roman" w:hAnsi="Times New Roman"/>
          <w:sz w:val="24"/>
          <w:szCs w:val="24"/>
        </w:rPr>
      </w:pPr>
      <w:r>
        <w:rPr>
          <w:rFonts w:ascii="Arial Narrow" w:hAnsi="Arial Narrow"/>
          <w:sz w:val="24"/>
          <w:szCs w:val="24"/>
        </w:rPr>
        <w:tab/>
      </w:r>
      <w:r w:rsidR="006F4362">
        <w:rPr>
          <w:rFonts w:ascii="Times New Roman" w:hAnsi="Times New Roman"/>
          <w:sz w:val="24"/>
          <w:szCs w:val="24"/>
        </w:rPr>
        <w:t>5</w:t>
      </w:r>
      <w:r w:rsidR="000D0237">
        <w:rPr>
          <w:rFonts w:ascii="Times New Roman" w:hAnsi="Times New Roman"/>
          <w:sz w:val="24"/>
          <w:szCs w:val="24"/>
        </w:rPr>
        <w:t>.8.13.6</w:t>
      </w:r>
      <w:r w:rsidR="00EE64ED">
        <w:rPr>
          <w:rFonts w:ascii="Times New Roman" w:hAnsi="Times New Roman"/>
          <w:sz w:val="24"/>
          <w:szCs w:val="24"/>
        </w:rPr>
        <w:t xml:space="preserve">. </w:t>
      </w:r>
      <w:r w:rsidRPr="00066DBB">
        <w:rPr>
          <w:rFonts w:ascii="Times New Roman" w:hAnsi="Times New Roman"/>
          <w:sz w:val="24"/>
          <w:szCs w:val="24"/>
        </w:rPr>
        <w:t>Расстояние от зданий и сооружений  до края проезжей части автомобильных дорог</w:t>
      </w:r>
      <w:r w:rsidR="000D0237">
        <w:rPr>
          <w:rFonts w:ascii="Times New Roman" w:hAnsi="Times New Roman"/>
          <w:sz w:val="24"/>
          <w:szCs w:val="24"/>
        </w:rPr>
        <w:t xml:space="preserve"> следует принимать по табл.</w:t>
      </w:r>
      <w:r w:rsidR="00EE64ED">
        <w:rPr>
          <w:rFonts w:ascii="Times New Roman" w:hAnsi="Times New Roman"/>
          <w:sz w:val="24"/>
          <w:szCs w:val="24"/>
        </w:rPr>
        <w:t xml:space="preserve"> </w:t>
      </w:r>
      <w:r w:rsidR="00DE782D">
        <w:rPr>
          <w:rFonts w:ascii="Times New Roman" w:hAnsi="Times New Roman"/>
          <w:sz w:val="24"/>
          <w:szCs w:val="24"/>
        </w:rPr>
        <w:t>5</w:t>
      </w:r>
      <w:r w:rsidR="000D5DAA">
        <w:rPr>
          <w:rFonts w:ascii="Times New Roman" w:hAnsi="Times New Roman"/>
          <w:sz w:val="24"/>
          <w:szCs w:val="24"/>
        </w:rPr>
        <w:t>7</w:t>
      </w:r>
      <w:r>
        <w:rPr>
          <w:rFonts w:ascii="Times New Roman" w:hAnsi="Times New Roman"/>
          <w:sz w:val="24"/>
          <w:szCs w:val="24"/>
        </w:rPr>
        <w:t>.</w:t>
      </w:r>
    </w:p>
    <w:p w:rsidR="00EE64ED" w:rsidRPr="00EE64ED" w:rsidRDefault="00EE64ED" w:rsidP="00EE64ED">
      <w:pPr>
        <w:spacing w:after="0" w:line="240" w:lineRule="auto"/>
        <w:rPr>
          <w:rFonts w:ascii="Times New Roman" w:hAnsi="Times New Roman"/>
          <w:sz w:val="8"/>
          <w:szCs w:val="8"/>
        </w:rPr>
      </w:pPr>
    </w:p>
    <w:p w:rsidR="00C41D82" w:rsidRPr="00EE64ED" w:rsidRDefault="00EE64ED" w:rsidP="00EE64ED">
      <w:pPr>
        <w:spacing w:after="0" w:line="240" w:lineRule="auto"/>
        <w:jc w:val="both"/>
        <w:rPr>
          <w:rFonts w:ascii="Times New Roman" w:hAnsi="Times New Roman"/>
          <w:b/>
          <w:i/>
          <w:sz w:val="24"/>
          <w:szCs w:val="24"/>
        </w:rPr>
      </w:pPr>
      <w:r w:rsidRPr="007B0A19">
        <w:rPr>
          <w:rFonts w:ascii="Times New Roman" w:hAnsi="Times New Roman"/>
          <w:i/>
          <w:sz w:val="24"/>
          <w:szCs w:val="24"/>
        </w:rPr>
        <w:lastRenderedPageBreak/>
        <w:t xml:space="preserve">Таблица </w:t>
      </w:r>
      <w:r w:rsidR="00DE782D">
        <w:rPr>
          <w:rFonts w:ascii="Times New Roman" w:hAnsi="Times New Roman"/>
          <w:i/>
          <w:sz w:val="24"/>
          <w:szCs w:val="24"/>
        </w:rPr>
        <w:t>5</w:t>
      </w:r>
      <w:r w:rsidR="000D5DAA">
        <w:rPr>
          <w:rFonts w:ascii="Times New Roman" w:hAnsi="Times New Roman"/>
          <w:i/>
          <w:sz w:val="24"/>
          <w:szCs w:val="24"/>
        </w:rPr>
        <w:t>7</w:t>
      </w:r>
      <w:r w:rsidR="00C41D82" w:rsidRPr="007B0A19">
        <w:rPr>
          <w:rFonts w:ascii="Times New Roman" w:hAnsi="Times New Roman"/>
          <w:i/>
          <w:sz w:val="24"/>
          <w:szCs w:val="24"/>
        </w:rPr>
        <w:t>.</w:t>
      </w:r>
      <w:r w:rsidRPr="00EE64ED">
        <w:rPr>
          <w:rFonts w:ascii="Times New Roman" w:hAnsi="Times New Roman"/>
          <w:b/>
          <w:i/>
          <w:sz w:val="24"/>
          <w:szCs w:val="24"/>
        </w:rPr>
        <w:t xml:space="preserve"> - </w:t>
      </w:r>
      <w:r w:rsidR="00C41D82" w:rsidRPr="00EE64ED">
        <w:rPr>
          <w:rFonts w:ascii="Times New Roman" w:hAnsi="Times New Roman"/>
          <w:b/>
          <w:i/>
          <w:sz w:val="24"/>
          <w:szCs w:val="24"/>
        </w:rPr>
        <w:t>Расстояние от зданий и сооружений  до края проезжей части автомобильных дорог</w:t>
      </w:r>
    </w:p>
    <w:p w:rsidR="00C41D82" w:rsidRPr="00EE64ED" w:rsidRDefault="00C41D82" w:rsidP="00C41D82">
      <w:pPr>
        <w:spacing w:after="0" w:line="240" w:lineRule="auto"/>
        <w:jc w:val="center"/>
        <w:rPr>
          <w:rFonts w:ascii="Times New Roman" w:hAnsi="Times New Roman"/>
          <w:sz w:val="8"/>
          <w:szCs w:val="8"/>
        </w:rPr>
      </w:pPr>
    </w:p>
    <w:tbl>
      <w:tblPr>
        <w:tblStyle w:val="ad"/>
        <w:tblW w:w="0" w:type="auto"/>
        <w:tblInd w:w="108" w:type="dxa"/>
        <w:tblLook w:val="04A0"/>
      </w:tblPr>
      <w:tblGrid>
        <w:gridCol w:w="7513"/>
        <w:gridCol w:w="1843"/>
      </w:tblGrid>
      <w:tr w:rsidR="00C41D82" w:rsidTr="00EE64ED">
        <w:tc>
          <w:tcPr>
            <w:tcW w:w="7513" w:type="dxa"/>
            <w:shd w:val="clear" w:color="auto" w:fill="EEECE1" w:themeFill="background2"/>
          </w:tcPr>
          <w:p w:rsidR="00C41D82" w:rsidRPr="00E838EA" w:rsidRDefault="00C41D82" w:rsidP="00C41D82">
            <w:pPr>
              <w:jc w:val="center"/>
              <w:rPr>
                <w:rFonts w:ascii="Times New Roman" w:hAnsi="Times New Roman"/>
              </w:rPr>
            </w:pPr>
            <w:r w:rsidRPr="00E838EA">
              <w:rPr>
                <w:rFonts w:ascii="Times New Roman" w:hAnsi="Times New Roman"/>
              </w:rPr>
              <w:t>Здания и сооружения</w:t>
            </w:r>
          </w:p>
        </w:tc>
        <w:tc>
          <w:tcPr>
            <w:tcW w:w="1843" w:type="dxa"/>
            <w:shd w:val="clear" w:color="auto" w:fill="EEECE1" w:themeFill="background2"/>
          </w:tcPr>
          <w:p w:rsidR="00C41D82" w:rsidRPr="00E838EA" w:rsidRDefault="00C41D82" w:rsidP="00C41D82">
            <w:pPr>
              <w:jc w:val="center"/>
              <w:rPr>
                <w:rFonts w:ascii="Times New Roman" w:hAnsi="Times New Roman"/>
              </w:rPr>
            </w:pPr>
            <w:r w:rsidRPr="00E838EA">
              <w:rPr>
                <w:rFonts w:ascii="Times New Roman" w:hAnsi="Times New Roman"/>
              </w:rPr>
              <w:t>Расстояние, м</w:t>
            </w:r>
          </w:p>
        </w:tc>
      </w:tr>
      <w:tr w:rsidR="00C41D82" w:rsidTr="00EE64ED">
        <w:tc>
          <w:tcPr>
            <w:tcW w:w="7513" w:type="dxa"/>
          </w:tcPr>
          <w:p w:rsidR="00C41D82" w:rsidRPr="00E838EA" w:rsidRDefault="00C41D82" w:rsidP="00C41D82">
            <w:pPr>
              <w:jc w:val="both"/>
              <w:rPr>
                <w:rFonts w:ascii="Times New Roman" w:hAnsi="Times New Roman"/>
              </w:rPr>
            </w:pPr>
            <w:r w:rsidRPr="00E838EA">
              <w:rPr>
                <w:rFonts w:ascii="Times New Roman" w:hAnsi="Times New Roman"/>
              </w:rPr>
              <w:t>Наружные грани стен зданий:</w:t>
            </w:r>
          </w:p>
        </w:tc>
        <w:tc>
          <w:tcPr>
            <w:tcW w:w="1843" w:type="dxa"/>
          </w:tcPr>
          <w:p w:rsidR="00C41D82" w:rsidRPr="00E838EA" w:rsidRDefault="00C41D82" w:rsidP="00C41D82">
            <w:pPr>
              <w:jc w:val="center"/>
              <w:rPr>
                <w:rFonts w:ascii="Times New Roman" w:hAnsi="Times New Roman"/>
              </w:rPr>
            </w:pPr>
          </w:p>
        </w:tc>
      </w:tr>
      <w:tr w:rsidR="00C41D82" w:rsidTr="00EE64ED">
        <w:tc>
          <w:tcPr>
            <w:tcW w:w="7513" w:type="dxa"/>
          </w:tcPr>
          <w:p w:rsidR="00C41D82" w:rsidRPr="00E838EA" w:rsidRDefault="00C41D82" w:rsidP="00C41D82">
            <w:pPr>
              <w:jc w:val="both"/>
              <w:rPr>
                <w:rFonts w:ascii="Times New Roman" w:hAnsi="Times New Roman"/>
              </w:rPr>
            </w:pPr>
            <w:r w:rsidRPr="00E838EA">
              <w:rPr>
                <w:rFonts w:ascii="Times New Roman" w:hAnsi="Times New Roman"/>
              </w:rPr>
              <w:t>- при отсутствии въезда в здание и при длине здания до 20 м</w:t>
            </w:r>
          </w:p>
        </w:tc>
        <w:tc>
          <w:tcPr>
            <w:tcW w:w="1843" w:type="dxa"/>
          </w:tcPr>
          <w:p w:rsidR="00C41D82" w:rsidRPr="00EE64ED" w:rsidRDefault="00C41D82" w:rsidP="00C41D82">
            <w:pPr>
              <w:jc w:val="center"/>
              <w:rPr>
                <w:rFonts w:ascii="Times New Roman" w:hAnsi="Times New Roman"/>
              </w:rPr>
            </w:pPr>
            <w:r w:rsidRPr="00EE64ED">
              <w:rPr>
                <w:rFonts w:ascii="Times New Roman" w:hAnsi="Times New Roman"/>
              </w:rPr>
              <w:t>1,5</w:t>
            </w:r>
          </w:p>
        </w:tc>
      </w:tr>
      <w:tr w:rsidR="00C41D82" w:rsidTr="00EE64ED">
        <w:tc>
          <w:tcPr>
            <w:tcW w:w="7513" w:type="dxa"/>
          </w:tcPr>
          <w:p w:rsidR="00C41D82" w:rsidRPr="00E838EA" w:rsidRDefault="00C41D82" w:rsidP="00C41D82">
            <w:pPr>
              <w:jc w:val="both"/>
              <w:rPr>
                <w:rFonts w:ascii="Times New Roman" w:hAnsi="Times New Roman"/>
              </w:rPr>
            </w:pPr>
            <w:r w:rsidRPr="00E838EA">
              <w:rPr>
                <w:rFonts w:ascii="Times New Roman" w:hAnsi="Times New Roman"/>
              </w:rPr>
              <w:t>- то же, более 20 м</w:t>
            </w:r>
          </w:p>
        </w:tc>
        <w:tc>
          <w:tcPr>
            <w:tcW w:w="1843" w:type="dxa"/>
          </w:tcPr>
          <w:p w:rsidR="00C41D82" w:rsidRPr="00EE64ED" w:rsidRDefault="00C41D82" w:rsidP="00C41D82">
            <w:pPr>
              <w:jc w:val="center"/>
              <w:rPr>
                <w:rFonts w:ascii="Times New Roman" w:hAnsi="Times New Roman"/>
              </w:rPr>
            </w:pPr>
            <w:r w:rsidRPr="00EE64ED">
              <w:rPr>
                <w:rFonts w:ascii="Times New Roman" w:hAnsi="Times New Roman"/>
              </w:rPr>
              <w:t>3</w:t>
            </w:r>
          </w:p>
        </w:tc>
      </w:tr>
      <w:tr w:rsidR="00C41D82" w:rsidTr="00EE64ED">
        <w:tc>
          <w:tcPr>
            <w:tcW w:w="7513" w:type="dxa"/>
          </w:tcPr>
          <w:p w:rsidR="00C41D82" w:rsidRPr="00E838EA" w:rsidRDefault="00C41D82" w:rsidP="00C41D82">
            <w:pPr>
              <w:jc w:val="both"/>
              <w:rPr>
                <w:rFonts w:ascii="Times New Roman" w:hAnsi="Times New Roman"/>
              </w:rPr>
            </w:pPr>
            <w:r w:rsidRPr="00E838EA">
              <w:rPr>
                <w:rFonts w:ascii="Times New Roman" w:hAnsi="Times New Roman"/>
              </w:rPr>
              <w:t>- при наличии въезда в здание для элек</w:t>
            </w:r>
            <w:r>
              <w:rPr>
                <w:rFonts w:ascii="Times New Roman" w:hAnsi="Times New Roman"/>
              </w:rPr>
              <w:t>трокаров, автокаров, автопогруз</w:t>
            </w:r>
            <w:r w:rsidRPr="00E838EA">
              <w:rPr>
                <w:rFonts w:ascii="Times New Roman" w:hAnsi="Times New Roman"/>
              </w:rPr>
              <w:t>чиков и двухосных автомобилей</w:t>
            </w:r>
          </w:p>
        </w:tc>
        <w:tc>
          <w:tcPr>
            <w:tcW w:w="1843" w:type="dxa"/>
          </w:tcPr>
          <w:p w:rsidR="00C41D82" w:rsidRPr="00EE64ED" w:rsidRDefault="00C41D82" w:rsidP="00C41D82">
            <w:pPr>
              <w:jc w:val="center"/>
              <w:rPr>
                <w:rFonts w:ascii="Times New Roman" w:hAnsi="Times New Roman"/>
              </w:rPr>
            </w:pPr>
            <w:r w:rsidRPr="00EE64ED">
              <w:rPr>
                <w:rFonts w:ascii="Times New Roman" w:hAnsi="Times New Roman"/>
              </w:rPr>
              <w:t>8</w:t>
            </w:r>
          </w:p>
        </w:tc>
      </w:tr>
      <w:tr w:rsidR="00C41D82" w:rsidTr="00EE64ED">
        <w:tc>
          <w:tcPr>
            <w:tcW w:w="7513" w:type="dxa"/>
          </w:tcPr>
          <w:p w:rsidR="00C41D82" w:rsidRPr="00E838EA" w:rsidRDefault="00C41D82" w:rsidP="00C41D82">
            <w:pPr>
              <w:jc w:val="both"/>
              <w:rPr>
                <w:rFonts w:ascii="Times New Roman" w:hAnsi="Times New Roman"/>
              </w:rPr>
            </w:pPr>
            <w:r w:rsidRPr="00E838EA">
              <w:rPr>
                <w:rFonts w:ascii="Times New Roman" w:hAnsi="Times New Roman"/>
              </w:rPr>
              <w:t>- при наличии въезда в здание трехосных автомобилей</w:t>
            </w:r>
          </w:p>
        </w:tc>
        <w:tc>
          <w:tcPr>
            <w:tcW w:w="1843" w:type="dxa"/>
          </w:tcPr>
          <w:p w:rsidR="00C41D82" w:rsidRPr="00EE64ED" w:rsidRDefault="00C41D82" w:rsidP="00C41D82">
            <w:pPr>
              <w:jc w:val="center"/>
              <w:rPr>
                <w:rFonts w:ascii="Times New Roman" w:hAnsi="Times New Roman"/>
              </w:rPr>
            </w:pPr>
            <w:r w:rsidRPr="00EE64ED">
              <w:rPr>
                <w:rFonts w:ascii="Times New Roman" w:hAnsi="Times New Roman"/>
              </w:rPr>
              <w:t>12</w:t>
            </w:r>
          </w:p>
        </w:tc>
      </w:tr>
      <w:tr w:rsidR="00C41D82" w:rsidTr="00EE64ED">
        <w:tc>
          <w:tcPr>
            <w:tcW w:w="7513" w:type="dxa"/>
          </w:tcPr>
          <w:p w:rsidR="00C41D82" w:rsidRPr="00E838EA" w:rsidRDefault="00C41D82" w:rsidP="00C41D82">
            <w:pPr>
              <w:jc w:val="both"/>
              <w:rPr>
                <w:rFonts w:ascii="Times New Roman" w:hAnsi="Times New Roman"/>
              </w:rPr>
            </w:pPr>
            <w:r w:rsidRPr="00E838EA">
              <w:rPr>
                <w:rFonts w:ascii="Times New Roman" w:hAnsi="Times New Roman"/>
              </w:rPr>
              <w:t>Ограждение площадок предприятия</w:t>
            </w:r>
          </w:p>
        </w:tc>
        <w:tc>
          <w:tcPr>
            <w:tcW w:w="1843" w:type="dxa"/>
          </w:tcPr>
          <w:p w:rsidR="00C41D82" w:rsidRPr="00EE64ED" w:rsidRDefault="00C41D82" w:rsidP="00C41D82">
            <w:pPr>
              <w:jc w:val="center"/>
              <w:rPr>
                <w:rFonts w:ascii="Times New Roman" w:hAnsi="Times New Roman"/>
              </w:rPr>
            </w:pPr>
            <w:r w:rsidRPr="00EE64ED">
              <w:rPr>
                <w:rFonts w:ascii="Times New Roman" w:hAnsi="Times New Roman"/>
              </w:rPr>
              <w:t>1,5</w:t>
            </w:r>
          </w:p>
        </w:tc>
      </w:tr>
      <w:tr w:rsidR="00C41D82" w:rsidTr="00EE64ED">
        <w:tc>
          <w:tcPr>
            <w:tcW w:w="7513" w:type="dxa"/>
          </w:tcPr>
          <w:p w:rsidR="00C41D82" w:rsidRPr="00E838EA" w:rsidRDefault="00C41D82" w:rsidP="00C41D82">
            <w:pPr>
              <w:jc w:val="both"/>
              <w:rPr>
                <w:rFonts w:ascii="Times New Roman" w:hAnsi="Times New Roman"/>
              </w:rPr>
            </w:pPr>
            <w:r w:rsidRPr="00E838EA">
              <w:rPr>
                <w:rFonts w:ascii="Times New Roman" w:hAnsi="Times New Roman"/>
              </w:rPr>
              <w:t>Ограждения опор эстакад, осветительных столбов, мачт и других сооружений</w:t>
            </w:r>
          </w:p>
        </w:tc>
        <w:tc>
          <w:tcPr>
            <w:tcW w:w="1843" w:type="dxa"/>
          </w:tcPr>
          <w:p w:rsidR="00C41D82" w:rsidRPr="00EE64ED" w:rsidRDefault="00C41D82" w:rsidP="00C41D82">
            <w:pPr>
              <w:jc w:val="center"/>
              <w:rPr>
                <w:rFonts w:ascii="Times New Roman" w:hAnsi="Times New Roman"/>
              </w:rPr>
            </w:pPr>
            <w:r w:rsidRPr="00EE64ED">
              <w:rPr>
                <w:rFonts w:ascii="Times New Roman" w:hAnsi="Times New Roman"/>
              </w:rPr>
              <w:t>0,5</w:t>
            </w:r>
          </w:p>
        </w:tc>
      </w:tr>
      <w:tr w:rsidR="00C41D82" w:rsidTr="00EE64ED">
        <w:tc>
          <w:tcPr>
            <w:tcW w:w="7513" w:type="dxa"/>
          </w:tcPr>
          <w:p w:rsidR="00C41D82" w:rsidRPr="00E838EA" w:rsidRDefault="00C41D82" w:rsidP="00C41D82">
            <w:pPr>
              <w:jc w:val="both"/>
              <w:rPr>
                <w:rFonts w:ascii="Times New Roman" w:hAnsi="Times New Roman"/>
              </w:rPr>
            </w:pPr>
            <w:r w:rsidRPr="00E838EA">
              <w:rPr>
                <w:rFonts w:ascii="Times New Roman" w:hAnsi="Times New Roman"/>
              </w:rPr>
              <w:t>Ограждения охраняемой части предприятия</w:t>
            </w:r>
          </w:p>
        </w:tc>
        <w:tc>
          <w:tcPr>
            <w:tcW w:w="1843" w:type="dxa"/>
          </w:tcPr>
          <w:p w:rsidR="00C41D82" w:rsidRPr="00EE64ED" w:rsidRDefault="00C41D82" w:rsidP="00C41D82">
            <w:pPr>
              <w:jc w:val="center"/>
              <w:rPr>
                <w:rFonts w:ascii="Times New Roman" w:hAnsi="Times New Roman"/>
              </w:rPr>
            </w:pPr>
            <w:r w:rsidRPr="00EE64ED">
              <w:rPr>
                <w:rFonts w:ascii="Times New Roman" w:hAnsi="Times New Roman"/>
              </w:rPr>
              <w:t>5</w:t>
            </w:r>
          </w:p>
        </w:tc>
      </w:tr>
      <w:tr w:rsidR="00C41D82" w:rsidTr="00EE64ED">
        <w:tc>
          <w:tcPr>
            <w:tcW w:w="7513" w:type="dxa"/>
          </w:tcPr>
          <w:p w:rsidR="00C41D82" w:rsidRPr="00E838EA" w:rsidRDefault="00C41D82" w:rsidP="00C41D82">
            <w:pPr>
              <w:jc w:val="both"/>
              <w:rPr>
                <w:rFonts w:ascii="Times New Roman" w:hAnsi="Times New Roman"/>
              </w:rPr>
            </w:pPr>
            <w:r w:rsidRPr="00E838EA">
              <w:rPr>
                <w:rFonts w:ascii="Times New Roman" w:hAnsi="Times New Roman"/>
              </w:rPr>
              <w:t>Оси параллельно расположенных путей колеи 1520 мм</w:t>
            </w:r>
          </w:p>
        </w:tc>
        <w:tc>
          <w:tcPr>
            <w:tcW w:w="1843" w:type="dxa"/>
          </w:tcPr>
          <w:p w:rsidR="00C41D82" w:rsidRPr="00EE64ED" w:rsidRDefault="00C41D82" w:rsidP="00C41D82">
            <w:pPr>
              <w:jc w:val="center"/>
              <w:rPr>
                <w:rFonts w:ascii="Times New Roman" w:hAnsi="Times New Roman"/>
              </w:rPr>
            </w:pPr>
            <w:r w:rsidRPr="00EE64ED">
              <w:rPr>
                <w:rFonts w:ascii="Times New Roman" w:hAnsi="Times New Roman"/>
              </w:rPr>
              <w:t>3,75</w:t>
            </w:r>
          </w:p>
        </w:tc>
      </w:tr>
    </w:tbl>
    <w:p w:rsidR="00C41D82" w:rsidRPr="00EE64ED" w:rsidRDefault="00C41D82" w:rsidP="00C41D82">
      <w:pPr>
        <w:spacing w:after="0" w:line="240" w:lineRule="auto"/>
        <w:jc w:val="center"/>
        <w:rPr>
          <w:rFonts w:ascii="Times New Roman" w:hAnsi="Times New Roman"/>
          <w:sz w:val="8"/>
          <w:szCs w:val="8"/>
        </w:rPr>
      </w:pPr>
    </w:p>
    <w:p w:rsidR="00C41D82" w:rsidRDefault="006F4362" w:rsidP="00C41D82">
      <w:pPr>
        <w:spacing w:after="0" w:line="240" w:lineRule="auto"/>
        <w:ind w:firstLine="567"/>
        <w:jc w:val="both"/>
        <w:rPr>
          <w:rFonts w:ascii="Times New Roman" w:hAnsi="Times New Roman"/>
          <w:sz w:val="24"/>
          <w:szCs w:val="24"/>
        </w:rPr>
      </w:pPr>
      <w:r>
        <w:rPr>
          <w:rFonts w:ascii="Times New Roman" w:hAnsi="Times New Roman"/>
          <w:sz w:val="24"/>
          <w:szCs w:val="24"/>
        </w:rPr>
        <w:t>5</w:t>
      </w:r>
      <w:r w:rsidR="00EE64ED">
        <w:rPr>
          <w:rFonts w:ascii="Times New Roman" w:hAnsi="Times New Roman"/>
          <w:sz w:val="24"/>
          <w:szCs w:val="24"/>
        </w:rPr>
        <w:t>.8.13.</w:t>
      </w:r>
      <w:r w:rsidR="000D0237">
        <w:rPr>
          <w:rFonts w:ascii="Times New Roman" w:hAnsi="Times New Roman"/>
          <w:sz w:val="24"/>
          <w:szCs w:val="24"/>
        </w:rPr>
        <w:t>7</w:t>
      </w:r>
      <w:r w:rsidR="00EE64ED">
        <w:rPr>
          <w:rFonts w:ascii="Times New Roman" w:hAnsi="Times New Roman"/>
          <w:sz w:val="24"/>
          <w:szCs w:val="24"/>
        </w:rPr>
        <w:t xml:space="preserve">. </w:t>
      </w:r>
      <w:r w:rsidR="00C41D82" w:rsidRPr="00066DBB">
        <w:rPr>
          <w:rFonts w:ascii="Times New Roman" w:hAnsi="Times New Roman"/>
          <w:sz w:val="24"/>
          <w:szCs w:val="24"/>
        </w:rPr>
        <w:t xml:space="preserve">К зданиям и сооружениям по всей их длине должен быть обеспечен свободный подъезд пожарных автомобилей: с одной стороны здания или сооружения - при ширине их до 18 м и с двух сторон - при ширине более 18 м. </w:t>
      </w:r>
    </w:p>
    <w:p w:rsidR="00C41D82" w:rsidRDefault="00C41D82" w:rsidP="00C41D82">
      <w:pPr>
        <w:spacing w:after="0" w:line="240" w:lineRule="auto"/>
        <w:ind w:firstLine="567"/>
        <w:jc w:val="both"/>
        <w:rPr>
          <w:rFonts w:ascii="Times New Roman" w:hAnsi="Times New Roman"/>
          <w:sz w:val="24"/>
          <w:szCs w:val="24"/>
        </w:rPr>
      </w:pPr>
      <w:r w:rsidRPr="00066DBB">
        <w:rPr>
          <w:rFonts w:ascii="Times New Roman" w:hAnsi="Times New Roman"/>
          <w:sz w:val="24"/>
          <w:szCs w:val="24"/>
        </w:rPr>
        <w:t xml:space="preserve">Расстояние от края проезжей части дорог или спланированной поверхности, обеспечивающей подъезд пожарных машин, до зданий или сооружений должно быть не более 25 м. </w:t>
      </w:r>
    </w:p>
    <w:p w:rsidR="00C41D82" w:rsidRPr="00066DBB" w:rsidRDefault="00C41D82" w:rsidP="00C41D82">
      <w:pPr>
        <w:spacing w:after="0" w:line="240" w:lineRule="auto"/>
        <w:ind w:firstLine="567"/>
        <w:jc w:val="both"/>
        <w:rPr>
          <w:rFonts w:ascii="Times New Roman" w:hAnsi="Times New Roman"/>
          <w:sz w:val="24"/>
          <w:szCs w:val="24"/>
        </w:rPr>
      </w:pPr>
      <w:r w:rsidRPr="00066DBB">
        <w:rPr>
          <w:rFonts w:ascii="Times New Roman" w:hAnsi="Times New Roman"/>
          <w:sz w:val="24"/>
          <w:szCs w:val="24"/>
        </w:rPr>
        <w:t>К водоемам, являющимся источниками противопожарного водоснабжения, а также к сооружениям, вода из которых может быть использована для тушения пожара, следует предусматривать подъезды с площадками размером 12 x 12 м для разворота автомобилей.</w:t>
      </w:r>
    </w:p>
    <w:p w:rsidR="00C41D82" w:rsidRPr="002261B5" w:rsidRDefault="00C41D82" w:rsidP="00DE782D">
      <w:pPr>
        <w:tabs>
          <w:tab w:val="left" w:pos="567"/>
        </w:tabs>
        <w:spacing w:after="0" w:line="240" w:lineRule="auto"/>
        <w:jc w:val="both"/>
        <w:rPr>
          <w:rFonts w:ascii="Times New Roman" w:hAnsi="Times New Roman"/>
          <w:sz w:val="8"/>
          <w:szCs w:val="8"/>
        </w:rPr>
      </w:pPr>
      <w:r>
        <w:rPr>
          <w:rFonts w:ascii="Times New Roman" w:hAnsi="Times New Roman"/>
          <w:sz w:val="24"/>
          <w:szCs w:val="24"/>
        </w:rPr>
        <w:tab/>
      </w:r>
      <w:r w:rsidRPr="00E838EA">
        <w:rPr>
          <w:rFonts w:ascii="Times New Roman" w:hAnsi="Times New Roman"/>
          <w:sz w:val="24"/>
          <w:szCs w:val="24"/>
        </w:rPr>
        <w:tab/>
      </w:r>
    </w:p>
    <w:p w:rsidR="00C41D82" w:rsidRDefault="00C41D82" w:rsidP="00813AF0">
      <w:pPr>
        <w:tabs>
          <w:tab w:val="left" w:pos="567"/>
        </w:tabs>
        <w:spacing w:after="0" w:line="240" w:lineRule="auto"/>
        <w:jc w:val="both"/>
        <w:rPr>
          <w:rFonts w:ascii="Times New Roman" w:hAnsi="Times New Roman"/>
          <w:sz w:val="24"/>
          <w:szCs w:val="24"/>
        </w:rPr>
      </w:pPr>
      <w:r>
        <w:rPr>
          <w:rFonts w:ascii="Times New Roman" w:hAnsi="Times New Roman"/>
          <w:sz w:val="24"/>
          <w:szCs w:val="24"/>
        </w:rPr>
        <w:tab/>
      </w:r>
      <w:r w:rsidR="006F4362">
        <w:rPr>
          <w:rFonts w:ascii="Times New Roman" w:hAnsi="Times New Roman"/>
          <w:sz w:val="24"/>
          <w:szCs w:val="24"/>
        </w:rPr>
        <w:t>5</w:t>
      </w:r>
      <w:r w:rsidR="00DE782D">
        <w:rPr>
          <w:rFonts w:ascii="Times New Roman" w:hAnsi="Times New Roman"/>
          <w:sz w:val="24"/>
          <w:szCs w:val="24"/>
        </w:rPr>
        <w:t>.8.13.</w:t>
      </w:r>
      <w:r w:rsidR="00012ED4">
        <w:rPr>
          <w:rFonts w:ascii="Times New Roman" w:hAnsi="Times New Roman"/>
          <w:sz w:val="24"/>
          <w:szCs w:val="24"/>
        </w:rPr>
        <w:t>8</w:t>
      </w:r>
      <w:r w:rsidR="00EE64ED">
        <w:rPr>
          <w:rFonts w:ascii="Times New Roman" w:hAnsi="Times New Roman"/>
          <w:sz w:val="24"/>
          <w:szCs w:val="24"/>
        </w:rPr>
        <w:t xml:space="preserve">. </w:t>
      </w:r>
      <w:r>
        <w:rPr>
          <w:rFonts w:ascii="Times New Roman" w:hAnsi="Times New Roman"/>
          <w:sz w:val="24"/>
          <w:szCs w:val="24"/>
        </w:rPr>
        <w:t>Ширину полос зеленых насаждений, предназначенных от шума производственных объектов,</w:t>
      </w:r>
      <w:r w:rsidR="00EE64ED">
        <w:rPr>
          <w:rFonts w:ascii="Times New Roman" w:hAnsi="Times New Roman"/>
          <w:sz w:val="24"/>
          <w:szCs w:val="24"/>
        </w:rPr>
        <w:t xml:space="preserve"> следует принимать по табл</w:t>
      </w:r>
      <w:r w:rsidR="000D0237">
        <w:rPr>
          <w:rFonts w:ascii="Times New Roman" w:hAnsi="Times New Roman"/>
          <w:sz w:val="24"/>
          <w:szCs w:val="24"/>
        </w:rPr>
        <w:t>.</w:t>
      </w:r>
      <w:r w:rsidR="00EE64ED">
        <w:rPr>
          <w:rFonts w:ascii="Times New Roman" w:hAnsi="Times New Roman"/>
          <w:sz w:val="24"/>
          <w:szCs w:val="24"/>
        </w:rPr>
        <w:t xml:space="preserve"> </w:t>
      </w:r>
      <w:r w:rsidR="00DE782D">
        <w:rPr>
          <w:rFonts w:ascii="Times New Roman" w:hAnsi="Times New Roman"/>
          <w:sz w:val="24"/>
          <w:szCs w:val="24"/>
        </w:rPr>
        <w:t>58</w:t>
      </w:r>
      <w:r>
        <w:rPr>
          <w:rFonts w:ascii="Times New Roman" w:hAnsi="Times New Roman"/>
          <w:sz w:val="24"/>
          <w:szCs w:val="24"/>
        </w:rPr>
        <w:t>.</w:t>
      </w:r>
    </w:p>
    <w:p w:rsidR="00EE64ED" w:rsidRPr="00EE64ED" w:rsidRDefault="00EE64ED" w:rsidP="00EE64ED">
      <w:pPr>
        <w:tabs>
          <w:tab w:val="left" w:pos="567"/>
        </w:tabs>
        <w:spacing w:after="0" w:line="240" w:lineRule="auto"/>
        <w:jc w:val="both"/>
        <w:rPr>
          <w:rFonts w:ascii="Times New Roman" w:hAnsi="Times New Roman"/>
          <w:sz w:val="8"/>
          <w:szCs w:val="8"/>
        </w:rPr>
      </w:pPr>
    </w:p>
    <w:p w:rsidR="00C41D82" w:rsidRPr="002261B5" w:rsidRDefault="00EE64ED" w:rsidP="00EE64ED">
      <w:pPr>
        <w:tabs>
          <w:tab w:val="left" w:pos="567"/>
        </w:tabs>
        <w:spacing w:after="0" w:line="240" w:lineRule="auto"/>
        <w:jc w:val="both"/>
        <w:rPr>
          <w:rFonts w:ascii="Times New Roman" w:hAnsi="Times New Roman"/>
          <w:b/>
          <w:i/>
          <w:sz w:val="24"/>
          <w:szCs w:val="24"/>
        </w:rPr>
      </w:pPr>
      <w:r w:rsidRPr="006F4362">
        <w:rPr>
          <w:rFonts w:ascii="Times New Roman" w:hAnsi="Times New Roman"/>
          <w:i/>
          <w:sz w:val="24"/>
          <w:szCs w:val="24"/>
        </w:rPr>
        <w:t xml:space="preserve">Таблица </w:t>
      </w:r>
      <w:r w:rsidR="00DE782D">
        <w:rPr>
          <w:rFonts w:ascii="Times New Roman" w:hAnsi="Times New Roman"/>
          <w:i/>
          <w:sz w:val="24"/>
          <w:szCs w:val="24"/>
        </w:rPr>
        <w:t>58</w:t>
      </w:r>
      <w:r w:rsidR="00C41D82" w:rsidRPr="006F4362">
        <w:rPr>
          <w:rFonts w:ascii="Times New Roman" w:hAnsi="Times New Roman"/>
          <w:i/>
          <w:sz w:val="24"/>
          <w:szCs w:val="24"/>
        </w:rPr>
        <w:t>.</w:t>
      </w:r>
      <w:r w:rsidRPr="002261B5">
        <w:rPr>
          <w:rFonts w:ascii="Times New Roman" w:hAnsi="Times New Roman"/>
          <w:b/>
          <w:i/>
          <w:sz w:val="24"/>
          <w:szCs w:val="24"/>
        </w:rPr>
        <w:t xml:space="preserve"> - </w:t>
      </w:r>
      <w:r w:rsidR="00C41D82" w:rsidRPr="002261B5">
        <w:rPr>
          <w:rFonts w:ascii="Times New Roman" w:hAnsi="Times New Roman"/>
          <w:b/>
          <w:i/>
          <w:sz w:val="24"/>
          <w:szCs w:val="24"/>
        </w:rPr>
        <w:t>Ширину полос зеленых насаждений, предназначенных от шума производственных объектов</w:t>
      </w:r>
    </w:p>
    <w:p w:rsidR="00C41D82" w:rsidRPr="002261B5" w:rsidRDefault="00C41D82" w:rsidP="00C41D82">
      <w:pPr>
        <w:spacing w:after="0" w:line="240" w:lineRule="auto"/>
        <w:jc w:val="center"/>
        <w:rPr>
          <w:rFonts w:ascii="Times New Roman" w:hAnsi="Times New Roman"/>
          <w:sz w:val="8"/>
          <w:szCs w:val="8"/>
        </w:rPr>
      </w:pPr>
    </w:p>
    <w:tbl>
      <w:tblPr>
        <w:tblStyle w:val="ad"/>
        <w:tblW w:w="0" w:type="auto"/>
        <w:tblInd w:w="108" w:type="dxa"/>
        <w:tblLook w:val="04A0"/>
      </w:tblPr>
      <w:tblGrid>
        <w:gridCol w:w="6237"/>
        <w:gridCol w:w="3119"/>
      </w:tblGrid>
      <w:tr w:rsidR="00C41D82" w:rsidTr="002261B5">
        <w:tc>
          <w:tcPr>
            <w:tcW w:w="6237" w:type="dxa"/>
            <w:shd w:val="clear" w:color="auto" w:fill="EEECE1" w:themeFill="background2"/>
          </w:tcPr>
          <w:p w:rsidR="00C41D82" w:rsidRPr="006D7211" w:rsidRDefault="00C41D82" w:rsidP="00C41D82">
            <w:pPr>
              <w:jc w:val="center"/>
              <w:rPr>
                <w:rFonts w:ascii="Times New Roman" w:hAnsi="Times New Roman"/>
              </w:rPr>
            </w:pPr>
            <w:r>
              <w:rPr>
                <w:rFonts w:ascii="Times New Roman" w:hAnsi="Times New Roman"/>
              </w:rPr>
              <w:t>Полоса</w:t>
            </w:r>
          </w:p>
        </w:tc>
        <w:tc>
          <w:tcPr>
            <w:tcW w:w="3119" w:type="dxa"/>
            <w:shd w:val="clear" w:color="auto" w:fill="EEECE1" w:themeFill="background2"/>
          </w:tcPr>
          <w:p w:rsidR="00C41D82" w:rsidRPr="006D7211" w:rsidRDefault="00C41D82" w:rsidP="00C41D82">
            <w:pPr>
              <w:jc w:val="center"/>
              <w:rPr>
                <w:rFonts w:ascii="Times New Roman" w:hAnsi="Times New Roman"/>
              </w:rPr>
            </w:pPr>
            <w:r>
              <w:rPr>
                <w:rFonts w:ascii="Times New Roman" w:hAnsi="Times New Roman"/>
              </w:rPr>
              <w:t>Ширина полосы, м , не менее</w:t>
            </w:r>
          </w:p>
        </w:tc>
      </w:tr>
      <w:tr w:rsidR="00C41D82" w:rsidTr="002261B5">
        <w:tc>
          <w:tcPr>
            <w:tcW w:w="6237" w:type="dxa"/>
          </w:tcPr>
          <w:p w:rsidR="00C41D82" w:rsidRPr="006D7211" w:rsidRDefault="00C41D82" w:rsidP="00C41D82">
            <w:pPr>
              <w:jc w:val="both"/>
              <w:rPr>
                <w:rFonts w:ascii="Times New Roman" w:hAnsi="Times New Roman"/>
              </w:rPr>
            </w:pPr>
            <w:r>
              <w:rPr>
                <w:rFonts w:ascii="Times New Roman" w:hAnsi="Times New Roman"/>
              </w:rPr>
              <w:t>Газон с рядовой посадкой деревьев или деревьев в одном ряду с кустарниками:</w:t>
            </w:r>
          </w:p>
        </w:tc>
        <w:tc>
          <w:tcPr>
            <w:tcW w:w="3119" w:type="dxa"/>
          </w:tcPr>
          <w:p w:rsidR="00C41D82" w:rsidRPr="006D7211" w:rsidRDefault="00C41D82" w:rsidP="00C41D82">
            <w:pPr>
              <w:jc w:val="center"/>
              <w:rPr>
                <w:rFonts w:ascii="Times New Roman" w:hAnsi="Times New Roman"/>
              </w:rPr>
            </w:pPr>
          </w:p>
        </w:tc>
      </w:tr>
      <w:tr w:rsidR="00C41D82" w:rsidTr="002261B5">
        <w:tc>
          <w:tcPr>
            <w:tcW w:w="6237" w:type="dxa"/>
          </w:tcPr>
          <w:p w:rsidR="00C41D82" w:rsidRPr="006D7211" w:rsidRDefault="00C41D82" w:rsidP="00C41D82">
            <w:pPr>
              <w:jc w:val="both"/>
              <w:rPr>
                <w:rFonts w:ascii="Times New Roman" w:hAnsi="Times New Roman"/>
              </w:rPr>
            </w:pPr>
            <w:r>
              <w:rPr>
                <w:rFonts w:ascii="Times New Roman" w:hAnsi="Times New Roman"/>
              </w:rPr>
              <w:t>- однорядная посадка</w:t>
            </w:r>
          </w:p>
        </w:tc>
        <w:tc>
          <w:tcPr>
            <w:tcW w:w="3119" w:type="dxa"/>
          </w:tcPr>
          <w:p w:rsidR="00C41D82" w:rsidRPr="006D7211" w:rsidRDefault="00C41D82" w:rsidP="00C41D82">
            <w:pPr>
              <w:jc w:val="center"/>
              <w:rPr>
                <w:rFonts w:ascii="Times New Roman" w:hAnsi="Times New Roman"/>
              </w:rPr>
            </w:pPr>
            <w:r>
              <w:rPr>
                <w:rFonts w:ascii="Times New Roman" w:hAnsi="Times New Roman"/>
              </w:rPr>
              <w:t>2</w:t>
            </w:r>
          </w:p>
        </w:tc>
      </w:tr>
      <w:tr w:rsidR="00C41D82" w:rsidTr="002261B5">
        <w:tc>
          <w:tcPr>
            <w:tcW w:w="6237" w:type="dxa"/>
          </w:tcPr>
          <w:p w:rsidR="00C41D82" w:rsidRPr="006D7211" w:rsidRDefault="00C41D82" w:rsidP="00C41D82">
            <w:pPr>
              <w:jc w:val="both"/>
              <w:rPr>
                <w:rFonts w:ascii="Times New Roman" w:hAnsi="Times New Roman"/>
              </w:rPr>
            </w:pPr>
            <w:r>
              <w:rPr>
                <w:rFonts w:ascii="Times New Roman" w:hAnsi="Times New Roman"/>
              </w:rPr>
              <w:t>- двухрядная посадка</w:t>
            </w:r>
          </w:p>
        </w:tc>
        <w:tc>
          <w:tcPr>
            <w:tcW w:w="3119" w:type="dxa"/>
          </w:tcPr>
          <w:p w:rsidR="00C41D82" w:rsidRPr="006D7211" w:rsidRDefault="00C41D82" w:rsidP="00C41D82">
            <w:pPr>
              <w:jc w:val="center"/>
              <w:rPr>
                <w:rFonts w:ascii="Times New Roman" w:hAnsi="Times New Roman"/>
              </w:rPr>
            </w:pPr>
            <w:r>
              <w:rPr>
                <w:rFonts w:ascii="Times New Roman" w:hAnsi="Times New Roman"/>
              </w:rPr>
              <w:t>5</w:t>
            </w:r>
          </w:p>
        </w:tc>
      </w:tr>
      <w:tr w:rsidR="00C41D82" w:rsidTr="002261B5">
        <w:tc>
          <w:tcPr>
            <w:tcW w:w="6237" w:type="dxa"/>
          </w:tcPr>
          <w:p w:rsidR="00C41D82" w:rsidRPr="006D7211" w:rsidRDefault="00C41D82" w:rsidP="00C41D82">
            <w:pPr>
              <w:jc w:val="both"/>
              <w:rPr>
                <w:rFonts w:ascii="Times New Roman" w:hAnsi="Times New Roman"/>
              </w:rPr>
            </w:pPr>
            <w:r>
              <w:rPr>
                <w:rFonts w:ascii="Times New Roman" w:hAnsi="Times New Roman"/>
              </w:rPr>
              <w:t>Газон с однорядной посадкой кустов высотой, м:</w:t>
            </w:r>
          </w:p>
        </w:tc>
        <w:tc>
          <w:tcPr>
            <w:tcW w:w="3119" w:type="dxa"/>
          </w:tcPr>
          <w:p w:rsidR="00C41D82" w:rsidRPr="006D7211" w:rsidRDefault="00C41D82" w:rsidP="00C41D82">
            <w:pPr>
              <w:jc w:val="center"/>
              <w:rPr>
                <w:rFonts w:ascii="Times New Roman" w:hAnsi="Times New Roman"/>
              </w:rPr>
            </w:pPr>
          </w:p>
        </w:tc>
      </w:tr>
      <w:tr w:rsidR="00C41D82" w:rsidTr="002261B5">
        <w:tc>
          <w:tcPr>
            <w:tcW w:w="6237" w:type="dxa"/>
          </w:tcPr>
          <w:p w:rsidR="00C41D82" w:rsidRPr="006D7211" w:rsidRDefault="00C41D82" w:rsidP="00C41D82">
            <w:pPr>
              <w:jc w:val="both"/>
              <w:rPr>
                <w:rFonts w:ascii="Times New Roman" w:hAnsi="Times New Roman"/>
              </w:rPr>
            </w:pPr>
            <w:r>
              <w:rPr>
                <w:rFonts w:ascii="Times New Roman" w:hAnsi="Times New Roman"/>
              </w:rPr>
              <w:t>- свыше 1,8</w:t>
            </w:r>
          </w:p>
        </w:tc>
        <w:tc>
          <w:tcPr>
            <w:tcW w:w="3119" w:type="dxa"/>
          </w:tcPr>
          <w:p w:rsidR="00C41D82" w:rsidRPr="006D7211" w:rsidRDefault="00C41D82" w:rsidP="00C41D82">
            <w:pPr>
              <w:jc w:val="center"/>
              <w:rPr>
                <w:rFonts w:ascii="Times New Roman" w:hAnsi="Times New Roman"/>
              </w:rPr>
            </w:pPr>
            <w:r>
              <w:rPr>
                <w:rFonts w:ascii="Times New Roman" w:hAnsi="Times New Roman"/>
              </w:rPr>
              <w:t>1,2</w:t>
            </w:r>
          </w:p>
        </w:tc>
      </w:tr>
      <w:tr w:rsidR="00C41D82" w:rsidTr="002261B5">
        <w:tc>
          <w:tcPr>
            <w:tcW w:w="6237" w:type="dxa"/>
          </w:tcPr>
          <w:p w:rsidR="00C41D82" w:rsidRPr="006D7211" w:rsidRDefault="00C41D82" w:rsidP="00C41D82">
            <w:pPr>
              <w:jc w:val="both"/>
              <w:rPr>
                <w:rFonts w:ascii="Times New Roman" w:hAnsi="Times New Roman"/>
              </w:rPr>
            </w:pPr>
            <w:r>
              <w:rPr>
                <w:rFonts w:ascii="Times New Roman" w:hAnsi="Times New Roman"/>
              </w:rPr>
              <w:t>- свыше 1,2 до 1,8</w:t>
            </w:r>
          </w:p>
        </w:tc>
        <w:tc>
          <w:tcPr>
            <w:tcW w:w="3119" w:type="dxa"/>
          </w:tcPr>
          <w:p w:rsidR="00C41D82" w:rsidRPr="006D7211" w:rsidRDefault="00C41D82" w:rsidP="00C41D82">
            <w:pPr>
              <w:jc w:val="center"/>
              <w:rPr>
                <w:rFonts w:ascii="Times New Roman" w:hAnsi="Times New Roman"/>
              </w:rPr>
            </w:pPr>
            <w:r>
              <w:rPr>
                <w:rFonts w:ascii="Times New Roman" w:hAnsi="Times New Roman"/>
              </w:rPr>
              <w:t>1</w:t>
            </w:r>
          </w:p>
        </w:tc>
      </w:tr>
      <w:tr w:rsidR="00C41D82" w:rsidTr="002261B5">
        <w:tc>
          <w:tcPr>
            <w:tcW w:w="6237" w:type="dxa"/>
          </w:tcPr>
          <w:p w:rsidR="00C41D82" w:rsidRDefault="00C41D82" w:rsidP="00C41D82">
            <w:pPr>
              <w:jc w:val="both"/>
              <w:rPr>
                <w:rFonts w:ascii="Times New Roman" w:hAnsi="Times New Roman"/>
              </w:rPr>
            </w:pPr>
            <w:r>
              <w:rPr>
                <w:rFonts w:ascii="Times New Roman" w:hAnsi="Times New Roman"/>
              </w:rPr>
              <w:t>- до 1,2</w:t>
            </w:r>
          </w:p>
        </w:tc>
        <w:tc>
          <w:tcPr>
            <w:tcW w:w="3119" w:type="dxa"/>
          </w:tcPr>
          <w:p w:rsidR="00C41D82" w:rsidRDefault="00C41D82" w:rsidP="00C41D82">
            <w:pPr>
              <w:jc w:val="center"/>
              <w:rPr>
                <w:rFonts w:ascii="Times New Roman" w:hAnsi="Times New Roman"/>
              </w:rPr>
            </w:pPr>
            <w:r>
              <w:rPr>
                <w:rFonts w:ascii="Times New Roman" w:hAnsi="Times New Roman"/>
              </w:rPr>
              <w:t>0,8</w:t>
            </w:r>
          </w:p>
        </w:tc>
      </w:tr>
      <w:tr w:rsidR="00C41D82" w:rsidTr="002261B5">
        <w:tc>
          <w:tcPr>
            <w:tcW w:w="6237" w:type="dxa"/>
          </w:tcPr>
          <w:p w:rsidR="00C41D82" w:rsidRPr="006D7211" w:rsidRDefault="00C41D82" w:rsidP="00C41D82">
            <w:pPr>
              <w:jc w:val="both"/>
              <w:rPr>
                <w:rFonts w:ascii="Times New Roman" w:hAnsi="Times New Roman"/>
              </w:rPr>
            </w:pPr>
            <w:r>
              <w:rPr>
                <w:rFonts w:ascii="Times New Roman" w:hAnsi="Times New Roman"/>
              </w:rPr>
              <w:t>Газон с групповой или куртинной посадкой деревьев</w:t>
            </w:r>
          </w:p>
        </w:tc>
        <w:tc>
          <w:tcPr>
            <w:tcW w:w="3119" w:type="dxa"/>
          </w:tcPr>
          <w:p w:rsidR="00C41D82" w:rsidRPr="006D7211" w:rsidRDefault="00C41D82" w:rsidP="00C41D82">
            <w:pPr>
              <w:jc w:val="center"/>
              <w:rPr>
                <w:rFonts w:ascii="Times New Roman" w:hAnsi="Times New Roman"/>
              </w:rPr>
            </w:pPr>
            <w:r>
              <w:rPr>
                <w:rFonts w:ascii="Times New Roman" w:hAnsi="Times New Roman"/>
              </w:rPr>
              <w:t>4,5</w:t>
            </w:r>
          </w:p>
        </w:tc>
      </w:tr>
      <w:tr w:rsidR="00C41D82" w:rsidTr="002261B5">
        <w:tc>
          <w:tcPr>
            <w:tcW w:w="6237" w:type="dxa"/>
          </w:tcPr>
          <w:p w:rsidR="00C41D82" w:rsidRPr="006D7211" w:rsidRDefault="00C41D82" w:rsidP="00C41D82">
            <w:pPr>
              <w:jc w:val="both"/>
              <w:rPr>
                <w:rFonts w:ascii="Times New Roman" w:hAnsi="Times New Roman"/>
              </w:rPr>
            </w:pPr>
            <w:r>
              <w:rPr>
                <w:rFonts w:ascii="Times New Roman" w:hAnsi="Times New Roman"/>
              </w:rPr>
              <w:t>Газон с групповой или куртинной посадкой кустарников</w:t>
            </w:r>
          </w:p>
        </w:tc>
        <w:tc>
          <w:tcPr>
            <w:tcW w:w="3119" w:type="dxa"/>
          </w:tcPr>
          <w:p w:rsidR="00C41D82" w:rsidRPr="006D7211" w:rsidRDefault="00C41D82" w:rsidP="00C41D82">
            <w:pPr>
              <w:jc w:val="center"/>
              <w:rPr>
                <w:rFonts w:ascii="Times New Roman" w:hAnsi="Times New Roman"/>
              </w:rPr>
            </w:pPr>
            <w:r>
              <w:rPr>
                <w:rFonts w:ascii="Times New Roman" w:hAnsi="Times New Roman"/>
              </w:rPr>
              <w:t>3</w:t>
            </w:r>
          </w:p>
        </w:tc>
      </w:tr>
      <w:tr w:rsidR="00C41D82" w:rsidTr="002261B5">
        <w:tc>
          <w:tcPr>
            <w:tcW w:w="6237" w:type="dxa"/>
          </w:tcPr>
          <w:p w:rsidR="00C41D82" w:rsidRPr="006D7211" w:rsidRDefault="00C41D82" w:rsidP="00C41D82">
            <w:pPr>
              <w:jc w:val="both"/>
              <w:rPr>
                <w:rFonts w:ascii="Times New Roman" w:hAnsi="Times New Roman"/>
              </w:rPr>
            </w:pPr>
            <w:r>
              <w:rPr>
                <w:rFonts w:ascii="Times New Roman" w:hAnsi="Times New Roman"/>
              </w:rPr>
              <w:t>Газон</w:t>
            </w:r>
          </w:p>
        </w:tc>
        <w:tc>
          <w:tcPr>
            <w:tcW w:w="3119" w:type="dxa"/>
          </w:tcPr>
          <w:p w:rsidR="00C41D82" w:rsidRPr="006D7211" w:rsidRDefault="00C41D82" w:rsidP="00C41D82">
            <w:pPr>
              <w:jc w:val="center"/>
              <w:rPr>
                <w:rFonts w:ascii="Times New Roman" w:hAnsi="Times New Roman"/>
              </w:rPr>
            </w:pPr>
            <w:r>
              <w:rPr>
                <w:rFonts w:ascii="Times New Roman" w:hAnsi="Times New Roman"/>
              </w:rPr>
              <w:t>1</w:t>
            </w:r>
          </w:p>
        </w:tc>
      </w:tr>
    </w:tbl>
    <w:p w:rsidR="00C41D82" w:rsidRDefault="00C41D82" w:rsidP="00C41D82">
      <w:pPr>
        <w:spacing w:after="0" w:line="240" w:lineRule="auto"/>
        <w:jc w:val="center"/>
        <w:rPr>
          <w:rFonts w:ascii="Times New Roman" w:hAnsi="Times New Roman"/>
          <w:sz w:val="20"/>
          <w:szCs w:val="20"/>
        </w:rPr>
      </w:pPr>
    </w:p>
    <w:p w:rsidR="003C415E" w:rsidRDefault="003C415E" w:rsidP="00C41D82">
      <w:pPr>
        <w:spacing w:after="0" w:line="240" w:lineRule="auto"/>
        <w:jc w:val="center"/>
        <w:rPr>
          <w:rFonts w:ascii="Times New Roman" w:hAnsi="Times New Roman"/>
          <w:sz w:val="20"/>
          <w:szCs w:val="20"/>
        </w:rPr>
      </w:pPr>
    </w:p>
    <w:p w:rsidR="000D0237" w:rsidRPr="000D0237" w:rsidRDefault="000D0237" w:rsidP="00C41D82">
      <w:pPr>
        <w:spacing w:after="0" w:line="240" w:lineRule="auto"/>
        <w:jc w:val="center"/>
        <w:rPr>
          <w:rFonts w:ascii="Times New Roman" w:hAnsi="Times New Roman"/>
          <w:sz w:val="20"/>
          <w:szCs w:val="20"/>
        </w:rPr>
      </w:pPr>
    </w:p>
    <w:p w:rsidR="00C41D82" w:rsidRDefault="00551A47" w:rsidP="00BF7466">
      <w:pPr>
        <w:spacing w:after="0" w:line="240" w:lineRule="auto"/>
        <w:jc w:val="center"/>
        <w:rPr>
          <w:rFonts w:ascii="Arial Narrow" w:hAnsi="Arial Narrow"/>
          <w:b/>
          <w:sz w:val="16"/>
          <w:szCs w:val="16"/>
        </w:rPr>
      </w:pPr>
      <w:r>
        <w:rPr>
          <w:rFonts w:ascii="Arial Narrow" w:hAnsi="Arial Narrow"/>
          <w:b/>
          <w:noProof/>
          <w:sz w:val="16"/>
          <w:szCs w:val="16"/>
        </w:rPr>
        <w:pict>
          <v:rect id="Rectangle 192" o:spid="_x0000_s1102" style="position:absolute;left:0;text-align:left;margin-left:-.65pt;margin-top:-6.1pt;width:469.5pt;height:7.15pt;z-index:25170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EsegIAAOcEAAAOAAAAZHJzL2Uyb0RvYy54bWysVF1v0zAUfUfiP1h+p3HSjzXR0mlqGUIa&#10;MFEQz67tJBaObWy36fj1XDtd6RhPiESyfHOvj8+5H7m+OfYKHYTz0uga5xOCkdDMcKnbGn/9cvdm&#10;iZEPVHOqjBY1fhQe36xev7oebCUK0xnFhUMAon012Bp3IdgqyzzrRE/9xFihwdkY19MApmsz7ugA&#10;6L3KCkIW2WAct84w4T183YxOvEr4TSNY+NQ0XgSkagzcQlpdWndxzVbXtGodtZ1kJxr0H1j0VGq4&#10;9Ay1oYGivZMvoHrJnPGmCRNm+sw0jWQiaQA1OflDzbajViQtkBxvz2ny/w+WfTw8OCQ51O6qxEjT&#10;Hor0GdJGdasEyssipmiwvoLIrX1wUaS394Z990ibdQdx4tY5M3SCciCWx/js2YFoeDiKdsMHwwGf&#10;7oNJ2To2ro+AkAd0TEV5PBdFHANi8HFeLorFHGrHwFeSJZmnG2j1dNg6H94J06O4qbED8gmcHu59&#10;iGRo9RSSyBsl+Z1UKhmu3a2VQwcK/bEmczLbnND9ZZjSaKjxdJkTkqCfOf0lxl0R379h9DJApyvZ&#10;13hJ4hODaBXT9lbztA9UqnEPnJWObpF6GIREw+wBYtvxAXEZpRbLaQnzxSU09HRJFqS8woiqFiaR&#10;BYeRM+GbDF1qo5jXF4oXRTErpmO2lO3omIf5EztgcRKXsni+PlkXzFK5Y4XHTtkZ/gjVhttTSeHv&#10;AJvOuJ8YDTBpNfY/9tQJjNR7DR1T5rNZHM1kzOZXBRju0rO79FDNAKrGAZSm7TqM47y3TrYd3JQn&#10;PdrcQpc1MnVA7MCR1ak3YZqSiNPkx3G9tFPU7//T6hcAAAD//wMAUEsDBBQABgAIAAAAIQCYTPxE&#10;3gAAAAgBAAAPAAAAZHJzL2Rvd25yZXYueG1sTI/BTsMwDIbvSLxDZCRuW9pOsLU0nRASh4ldGBPn&#10;tDFtWeOUJNu6t8c7wcmy/On/P5fryQ7ihD70jhSk8wQEUuNMT62C/cfrbAUiRE1GD45QwQUDrKvb&#10;m1IXxp3pHU+72AoOoVBoBV2MYyFlaDq0OszdiMS3L+etjrz6VhqvzxxuB5klyaO0uidu6PSILx02&#10;h93Rcklafx7yfb7abra+fXvY0OX7h5S6v5uen0BEnOIfDFd9VoeKnWp3JBPEoGCWLpi8ziwDwUC+&#10;WC5B1AqyFGRVyv8PVL8AAAD//wMAUEsBAi0AFAAGAAgAAAAhALaDOJL+AAAA4QEAABMAAAAAAAAA&#10;AAAAAAAAAAAAAFtDb250ZW50X1R5cGVzXS54bWxQSwECLQAUAAYACAAAACEAOP0h/9YAAACUAQAA&#10;CwAAAAAAAAAAAAAAAAAvAQAAX3JlbHMvLnJlbHNQSwECLQAUAAYACAAAACEAZP7BLHoCAADnBAAA&#10;DgAAAAAAAAAAAAAAAAAuAgAAZHJzL2Uyb0RvYy54bWxQSwECLQAUAAYACAAAACEAmEz8RN4AAAAI&#10;AQAADwAAAAAAAAAAAAAAAADUBAAAZHJzL2Rvd25yZXYueG1sUEsFBgAAAAAEAAQA8wAAAN8FAAAA&#10;AA==&#10;" fillcolor="#c0504d" strokecolor="#f2f2f2" strokeweight="3pt">
            <v:shadow on="t" color="#622423" opacity=".5" offset="1pt"/>
          </v:rect>
        </w:pict>
      </w:r>
    </w:p>
    <w:p w:rsidR="00C41D82" w:rsidRPr="008C7F54" w:rsidRDefault="00551A47" w:rsidP="00BF7466">
      <w:pPr>
        <w:spacing w:after="0" w:line="240" w:lineRule="auto"/>
        <w:jc w:val="both"/>
        <w:rPr>
          <w:rFonts w:ascii="Arial Narrow" w:hAnsi="Arial Narrow"/>
          <w:b/>
          <w:sz w:val="28"/>
          <w:szCs w:val="28"/>
        </w:rPr>
      </w:pPr>
      <w:r>
        <w:rPr>
          <w:rFonts w:ascii="Arial Narrow" w:hAnsi="Arial Narrow"/>
          <w:b/>
          <w:noProof/>
          <w:sz w:val="28"/>
          <w:szCs w:val="28"/>
        </w:rPr>
        <w:pict>
          <v:rect id="Rectangle 191" o:spid="_x0000_s1101" style="position:absolute;left:0;text-align:left;margin-left:-.65pt;margin-top:37.3pt;width:469.5pt;height:7.15pt;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2u+eAIAAOcEAAAOAAAAZHJzL2Uyb0RvYy54bWysVFtv0zAUfkfiP1h+Z7n0sjZaOk0dQ0gD&#10;Jgri2bWdxMKxzbHbdPx6jp2udIwnRCJZPjnHn7/vXHJ1feg12UvwypqaFhc5JdJwK5Rpa/r1y92b&#10;BSU+MCOYtkbW9FF6er16/epqcJUsbWe1kEAQxPhqcDXtQnBVlnneyZ75C+ukQWdjoWcBTWgzAWxA&#10;9F5nZZ7Ps8GCcGC59B6/3o5Oukr4TSN5+NQ0Xgaia4rcQlohrdu4ZqsrVrXAXKf4kQb7BxY9UwYv&#10;PUHdssDIDtQLqF5xsN424YLbPrNNo7hMGlBNkf+hZtMxJ5MWTI53pzT5/wfLP+4fgCiBtbvEUhnW&#10;Y5E+Y9qYabUkxbKIKRqcrzBy4x4givTu3vLvnhi77jBO3gDYoZNMILEUnz07EA2PR8l2+GAF4rNd&#10;sClbhwb6CIh5IIdUlMdTUeQhEI4fZ8t5OZ9h7Tj6lvkin0VGGaueDjvw4Z20PYmbmgKST+Bsf+/D&#10;GPoUkshbrcSd0joZ0G7XGsieYX+s81k+vT2i+/MwbchQ08miyPME/czpzzHuyvj+DaNXATtdq76m&#10;izw+MYhVMW1vjUj7wJQe9yhPm+iWqYdRSDTsDiE2nRiIUFFquZgssWhCYUNPFvk8X15SwnSLk8gD&#10;UAI2fFOhS20U8/pC8bwsp+VkzJZ2HRvzMHtihyyO4lLCT9cn64xZKnes8NgpWysesdp4eyop/h1w&#10;01n4ScmAk1ZT/2PHQFKi3xvsmGUxncbRTMZ0dlmiAeee7bmHGY5QNQ2oNG3XYRznnQPVdnhTkfQY&#10;e4Nd1qjUAbEDR1ZIPRo4TUnEcfLjuJ7bKer3/2n1CwAA//8DAFBLAwQUAAYACAAAACEA2OVmFd8A&#10;AAAIAQAADwAAAGRycy9kb3ducmV2LnhtbEyPzU7DMBCE70i8g7VI3FonFJqfxqkQEoeKXigVZyfe&#10;JqHxOsRum749ywmOoxnNfFOsJ9uLM46+c6QgnkcgkGpnOmoU7D9eZykIHzQZ3TtCBVf0sC5vbwqd&#10;G3ehdzzvQiO4hHyuFbQhDLmUvm7Raj93AxJ7BzdaHViOjTSjvnC57eVDFC2l1R3xQqsHfGmxPu5O&#10;lkfi6vOY7bN0u9mOzdvThq5f36TU/d30vAIRcAp/YfjFZ3QomalyJzJe9Apm8YKTCpLHJQj2s0WS&#10;gKgUpGkGsizk/wPlDwAAAP//AwBQSwECLQAUAAYACAAAACEAtoM4kv4AAADhAQAAEwAAAAAAAAAA&#10;AAAAAAAAAAAAW0NvbnRlbnRfVHlwZXNdLnhtbFBLAQItABQABgAIAAAAIQA4/SH/1gAAAJQBAAAL&#10;AAAAAAAAAAAAAAAAAC8BAABfcmVscy8ucmVsc1BLAQItABQABgAIAAAAIQAMx2u+eAIAAOcEAAAO&#10;AAAAAAAAAAAAAAAAAC4CAABkcnMvZTJvRG9jLnhtbFBLAQItABQABgAIAAAAIQDY5WYV3wAAAAgB&#10;AAAPAAAAAAAAAAAAAAAAANIEAABkcnMvZG93bnJldi54bWxQSwUGAAAAAAQABADzAAAA3gUAAAAA&#10;" fillcolor="#c0504d" strokecolor="#f2f2f2" strokeweight="3pt">
            <v:shadow on="t" color="#622423" opacity=".5" offset="1pt"/>
          </v:rect>
        </w:pict>
      </w:r>
      <w:r w:rsidR="006F4362">
        <w:rPr>
          <w:rFonts w:ascii="Arial Narrow" w:hAnsi="Arial Narrow"/>
          <w:b/>
          <w:sz w:val="28"/>
          <w:szCs w:val="28"/>
        </w:rPr>
        <w:t>5</w:t>
      </w:r>
      <w:r w:rsidR="00C41D82">
        <w:rPr>
          <w:rFonts w:ascii="Arial Narrow" w:hAnsi="Arial Narrow"/>
          <w:b/>
          <w:sz w:val="28"/>
          <w:szCs w:val="28"/>
        </w:rPr>
        <w:t>.8.14</w:t>
      </w:r>
      <w:r w:rsidR="002261B5">
        <w:rPr>
          <w:rFonts w:ascii="Arial Narrow" w:hAnsi="Arial Narrow"/>
          <w:b/>
          <w:sz w:val="28"/>
          <w:szCs w:val="28"/>
        </w:rPr>
        <w:t>.</w:t>
      </w:r>
      <w:r w:rsidR="00C41D82" w:rsidRPr="008C7F54">
        <w:rPr>
          <w:rFonts w:ascii="Arial Narrow" w:hAnsi="Arial Narrow"/>
          <w:b/>
          <w:sz w:val="28"/>
          <w:szCs w:val="28"/>
        </w:rPr>
        <w:t xml:space="preserve">  ОБЪЕКТЫ, РАСПОЛОЖЕННЫЕ </w:t>
      </w:r>
      <w:r w:rsidR="00C41D82">
        <w:rPr>
          <w:rFonts w:ascii="Arial Narrow" w:hAnsi="Arial Narrow"/>
          <w:b/>
          <w:sz w:val="28"/>
          <w:szCs w:val="28"/>
        </w:rPr>
        <w:t>В ЗОНАХ ЛИЧНОГО ПОДСОБНОГО ХОЗЯЙСТВА</w:t>
      </w:r>
    </w:p>
    <w:p w:rsidR="00C41D82" w:rsidRPr="00933414" w:rsidRDefault="00C41D82" w:rsidP="00C41D82">
      <w:pPr>
        <w:spacing w:after="0" w:line="240" w:lineRule="auto"/>
        <w:jc w:val="center"/>
        <w:rPr>
          <w:rFonts w:ascii="Arial Narrow" w:hAnsi="Arial Narrow"/>
          <w:b/>
          <w:color w:val="1F497D" w:themeColor="text2"/>
          <w:sz w:val="16"/>
          <w:szCs w:val="16"/>
        </w:rPr>
      </w:pPr>
    </w:p>
    <w:p w:rsidR="00BF7466" w:rsidRDefault="00BF7466" w:rsidP="00813AF0">
      <w:pPr>
        <w:spacing w:after="0" w:line="240" w:lineRule="auto"/>
        <w:ind w:firstLine="567"/>
        <w:jc w:val="both"/>
        <w:rPr>
          <w:rFonts w:ascii="Times New Roman" w:hAnsi="Times New Roman"/>
          <w:sz w:val="24"/>
          <w:szCs w:val="24"/>
        </w:rPr>
      </w:pPr>
    </w:p>
    <w:p w:rsidR="00C41D82" w:rsidRDefault="006F4362" w:rsidP="00813AF0">
      <w:pPr>
        <w:spacing w:after="0" w:line="240" w:lineRule="auto"/>
        <w:ind w:firstLine="567"/>
        <w:jc w:val="both"/>
        <w:rPr>
          <w:rFonts w:ascii="Times New Roman" w:hAnsi="Times New Roman"/>
          <w:sz w:val="24"/>
          <w:szCs w:val="24"/>
        </w:rPr>
      </w:pPr>
      <w:r>
        <w:rPr>
          <w:rFonts w:ascii="Times New Roman" w:hAnsi="Times New Roman"/>
          <w:sz w:val="24"/>
          <w:szCs w:val="24"/>
        </w:rPr>
        <w:t>5</w:t>
      </w:r>
      <w:r w:rsidR="002261B5">
        <w:rPr>
          <w:rFonts w:ascii="Times New Roman" w:hAnsi="Times New Roman"/>
          <w:sz w:val="24"/>
          <w:szCs w:val="24"/>
        </w:rPr>
        <w:t>.8.14.</w:t>
      </w:r>
      <w:r w:rsidR="002C7780">
        <w:rPr>
          <w:rFonts w:ascii="Times New Roman" w:hAnsi="Times New Roman"/>
          <w:sz w:val="24"/>
          <w:szCs w:val="24"/>
        </w:rPr>
        <w:t>1.</w:t>
      </w:r>
      <w:r w:rsidR="002261B5">
        <w:rPr>
          <w:rFonts w:ascii="Times New Roman" w:hAnsi="Times New Roman"/>
          <w:sz w:val="24"/>
          <w:szCs w:val="24"/>
        </w:rPr>
        <w:t xml:space="preserve"> </w:t>
      </w:r>
      <w:r w:rsidR="00C41D82" w:rsidRPr="002F026D">
        <w:rPr>
          <w:rFonts w:ascii="Times New Roman" w:hAnsi="Times New Roman"/>
          <w:sz w:val="24"/>
          <w:szCs w:val="24"/>
        </w:rPr>
        <w:t xml:space="preserve">Для ведения личного подсобного хозяйства могут использоваться земельные участки в границах </w:t>
      </w:r>
      <w:r w:rsidR="00C41D82">
        <w:rPr>
          <w:rFonts w:ascii="Times New Roman" w:hAnsi="Times New Roman"/>
          <w:sz w:val="24"/>
          <w:szCs w:val="24"/>
        </w:rPr>
        <w:t>сельского п</w:t>
      </w:r>
      <w:r w:rsidR="00C41D82" w:rsidRPr="002F026D">
        <w:rPr>
          <w:rFonts w:ascii="Times New Roman" w:hAnsi="Times New Roman"/>
          <w:sz w:val="24"/>
          <w:szCs w:val="24"/>
        </w:rPr>
        <w:t xml:space="preserve">оселения (приусадебный участок) и земельный участок за границами </w:t>
      </w:r>
      <w:r w:rsidR="00C41D82">
        <w:rPr>
          <w:rFonts w:ascii="Times New Roman" w:hAnsi="Times New Roman"/>
          <w:sz w:val="24"/>
          <w:szCs w:val="24"/>
        </w:rPr>
        <w:t>сельского поселения</w:t>
      </w:r>
      <w:r w:rsidR="00C41D82" w:rsidRPr="002F026D">
        <w:rPr>
          <w:rFonts w:ascii="Times New Roman" w:hAnsi="Times New Roman"/>
          <w:sz w:val="24"/>
          <w:szCs w:val="24"/>
        </w:rPr>
        <w:t xml:space="preserve"> (полевой участок). </w:t>
      </w:r>
    </w:p>
    <w:p w:rsidR="002261B5" w:rsidRDefault="006F4362" w:rsidP="002261B5">
      <w:pPr>
        <w:spacing w:after="0" w:line="240" w:lineRule="auto"/>
        <w:ind w:firstLine="567"/>
        <w:jc w:val="both"/>
        <w:rPr>
          <w:rFonts w:ascii="Times New Roman" w:hAnsi="Times New Roman"/>
          <w:bCs/>
          <w:spacing w:val="-2"/>
          <w:sz w:val="24"/>
          <w:szCs w:val="24"/>
        </w:rPr>
      </w:pPr>
      <w:r>
        <w:rPr>
          <w:rFonts w:ascii="Times New Roman" w:hAnsi="Times New Roman"/>
          <w:sz w:val="24"/>
          <w:szCs w:val="24"/>
        </w:rPr>
        <w:lastRenderedPageBreak/>
        <w:t>5</w:t>
      </w:r>
      <w:r w:rsidR="002C7780">
        <w:rPr>
          <w:rFonts w:ascii="Times New Roman" w:hAnsi="Times New Roman"/>
          <w:sz w:val="24"/>
          <w:szCs w:val="24"/>
        </w:rPr>
        <w:t xml:space="preserve">.8.14.2. </w:t>
      </w:r>
      <w:r w:rsidR="00C41D82" w:rsidRPr="002261B5">
        <w:rPr>
          <w:rFonts w:ascii="Times New Roman" w:hAnsi="Times New Roman"/>
          <w:sz w:val="24"/>
          <w:szCs w:val="24"/>
        </w:rPr>
        <w:t>Предельные (максимальные и минимальные) размеры земельных участков, предоставляемых гражданам для ведения личного подсобного хозяйства, устанавливаются о</w:t>
      </w:r>
      <w:r w:rsidR="00FC089B">
        <w:rPr>
          <w:rFonts w:ascii="Times New Roman" w:hAnsi="Times New Roman"/>
          <w:sz w:val="24"/>
          <w:szCs w:val="24"/>
        </w:rPr>
        <w:t>рганами местного самоуправления.</w:t>
      </w:r>
    </w:p>
    <w:p w:rsidR="00A45323" w:rsidRDefault="00A45323" w:rsidP="00512237">
      <w:pPr>
        <w:spacing w:after="0" w:line="240" w:lineRule="auto"/>
        <w:jc w:val="center"/>
        <w:rPr>
          <w:rFonts w:ascii="Times New Roman" w:hAnsi="Times New Roman"/>
          <w:b/>
          <w:color w:val="C00000"/>
          <w:sz w:val="20"/>
          <w:szCs w:val="20"/>
        </w:rPr>
      </w:pPr>
    </w:p>
    <w:p w:rsidR="009C6738" w:rsidRPr="000D0237" w:rsidRDefault="009C6738" w:rsidP="00512237">
      <w:pPr>
        <w:spacing w:after="0" w:line="240" w:lineRule="auto"/>
        <w:jc w:val="center"/>
        <w:rPr>
          <w:rFonts w:ascii="Times New Roman" w:hAnsi="Times New Roman"/>
          <w:b/>
          <w:color w:val="C00000"/>
          <w:sz w:val="20"/>
          <w:szCs w:val="20"/>
        </w:rPr>
      </w:pPr>
    </w:p>
    <w:p w:rsidR="00512237" w:rsidRPr="00177B12" w:rsidRDefault="00551A47" w:rsidP="002A313F">
      <w:pPr>
        <w:tabs>
          <w:tab w:val="left" w:pos="567"/>
        </w:tabs>
        <w:jc w:val="center"/>
        <w:rPr>
          <w:rFonts w:ascii="Arial Narrow" w:hAnsi="Arial Narrow"/>
          <w:b/>
          <w:sz w:val="16"/>
          <w:szCs w:val="16"/>
        </w:rPr>
      </w:pPr>
      <w:r>
        <w:rPr>
          <w:rFonts w:ascii="Arial Narrow" w:hAnsi="Arial Narrow"/>
          <w:b/>
          <w:noProof/>
          <w:sz w:val="16"/>
          <w:szCs w:val="16"/>
        </w:rPr>
        <w:pict>
          <v:rect id="Rectangle 85" o:spid="_x0000_s1100" style="position:absolute;left:0;text-align:left;margin-left:-.65pt;margin-top:4.5pt;width:469.5pt;height:7.15pt;z-index:251640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SXVeQIAAOYEAAAOAAAAZHJzL2Uyb0RvYy54bWysVF1v0zAUfUfiP1h+Z0nTj6XR0mnqGEIa&#10;MFEQz67tJBaObWy36fj1XN90pWM8IRLJ8s29Pj7nfuTq+tBrspc+KGtqOrnIKZGGW6FMW9OvX+7e&#10;lJSEyIxg2hpZ00cZ6PXq9aurwVWysJ3VQnoCICZUg6tpF6OrsizwTvYsXFgnDTgb63sWwfRtJjwb&#10;AL3XWZHni2ywXjhvuQwBvt6OTrpC/KaRPH5qmiAj0TUFbhFXj+s2rdnqilWtZ65T/EiD/QOLnikD&#10;l56gbllkZOfVC6hecW+DbeIFt31mm0ZxiRpAzST/Q82mY06iFkhOcKc0hf8Hyz/uHzxRAmp3eUmJ&#10;YT0U6TOkjZlWS1LOU4YGFyoI3LgHnzQGd2/590CMXXcQJm+8t0MnmQBekxSfPTuQjABHyXb4YAXA&#10;s120mKxD4/sECGkgB6zJ46km8hAJh4/z5aJYzKF0HHzLvMyRUcaqp8POh/hO2p6kTU09cEdwtr8P&#10;MZFh1VMIkrdaiTulNRq+3a61J3sG7bHO5/nsFvmDxvMwbchQ02k5yXOEfuYM5xh3RXr/htGrCI2u&#10;VV/TMk9PCmJVSttbI3AfmdLjHjhrk9wSWxiEJMPuAGLTiYEIlaQW5XQJ4yUU9PO0zBf5EirIdAuD&#10;yKOnxNv4TcUOuyjl9YXiRVHMiumYLe06NuZh/sQOWBzFYRZP16N1xgzLnSo8dsrWikeoNtyOJYWf&#10;A2w6639SMsCg1TT82DEvKdHvDXTMcjKbpclEYza/LMDw557tuYcZDlA1jaAUt+s4TvPOedV2cNME&#10;9Rh7A13WKOyA1IEjq2NvwjChiOPgp2k9tzHq9+9p9QsAAP//AwBQSwMEFAAGAAgAAAAhAAFVDTbd&#10;AAAABwEAAA8AAABkcnMvZG93bnJldi54bWxMj8FOwzAQRO9I/IO1SNxaJ42gTYhTISQOFb1QKs5O&#10;vCSh8TrYbpv+PcupHEczmnlTric7iBP60DtSkM4TEEiNMz21CvYfr7MViBA1GT04QgUXDLCubm9K&#10;XRh3pnc87WIruIRCoRV0MY6FlKHp0OowdyMSe1/OWx1Z+lYar89cbge5SJJHaXVPvNDpEV86bA67&#10;o+WRtP485Pt8td1sffv2sKHL9w8pdX83PT+BiDjFaxj+8BkdKmaq3ZFMEIOCWZpxUkHOj9jOs+US&#10;RK1gkWUgq1L+569+AQAA//8DAFBLAQItABQABgAIAAAAIQC2gziS/gAAAOEBAAATAAAAAAAAAAAA&#10;AAAAAAAAAABbQ29udGVudF9UeXBlc10ueG1sUEsBAi0AFAAGAAgAAAAhADj9If/WAAAAlAEAAAsA&#10;AAAAAAAAAAAAAAAALwEAAF9yZWxzLy5yZWxzUEsBAi0AFAAGAAgAAAAhAGx9JdV5AgAA5gQAAA4A&#10;AAAAAAAAAAAAAAAALgIAAGRycy9lMm9Eb2MueG1sUEsBAi0AFAAGAAgAAAAhAAFVDTbdAAAABwEA&#10;AA8AAAAAAAAAAAAAAAAA0wQAAGRycy9kb3ducmV2LnhtbFBLBQYAAAAABAAEAPMAAADdBQAAAAA=&#10;" fillcolor="#c0504d" strokecolor="#f2f2f2" strokeweight="3pt">
            <v:shadow on="t" color="#622423" opacity=".5" offset="1pt"/>
          </v:rect>
        </w:pict>
      </w:r>
    </w:p>
    <w:p w:rsidR="00512237" w:rsidRPr="0060411C" w:rsidRDefault="006F4362" w:rsidP="00C75C25">
      <w:pPr>
        <w:jc w:val="both"/>
        <w:rPr>
          <w:rFonts w:ascii="Arial Narrow" w:hAnsi="Arial Narrow"/>
          <w:b/>
          <w:sz w:val="32"/>
          <w:szCs w:val="32"/>
        </w:rPr>
      </w:pPr>
      <w:r>
        <w:rPr>
          <w:rFonts w:ascii="Arial Narrow" w:hAnsi="Arial Narrow"/>
          <w:b/>
          <w:sz w:val="32"/>
          <w:szCs w:val="32"/>
        </w:rPr>
        <w:t>5</w:t>
      </w:r>
      <w:r w:rsidR="004821C4">
        <w:rPr>
          <w:rFonts w:ascii="Arial Narrow" w:hAnsi="Arial Narrow"/>
          <w:b/>
          <w:sz w:val="32"/>
          <w:szCs w:val="32"/>
        </w:rPr>
        <w:t>.9</w:t>
      </w:r>
      <w:r w:rsidR="00512237">
        <w:rPr>
          <w:rFonts w:ascii="Arial Narrow" w:hAnsi="Arial Narrow"/>
          <w:b/>
          <w:sz w:val="32"/>
          <w:szCs w:val="32"/>
        </w:rPr>
        <w:t xml:space="preserve"> ОБЪЕКТЫ, ПРЕДНАЗНАЧЕННЫЕ ДЛЯ ПРЕДУПРЕЖДЕНИЯ И ЛИКВИДАЦИИ ПОСЛЕДСТВИЙ Ч</w:t>
      </w:r>
      <w:r>
        <w:rPr>
          <w:rFonts w:ascii="Arial Narrow" w:hAnsi="Arial Narrow"/>
          <w:b/>
          <w:sz w:val="32"/>
          <w:szCs w:val="32"/>
        </w:rPr>
        <w:t xml:space="preserve">РЕЗВЫЧАЙНЫХ СИТУАЦИЙ В ГРАНИЦАХ </w:t>
      </w:r>
      <w:r w:rsidR="006413E1">
        <w:rPr>
          <w:rFonts w:ascii="Arial Narrow" w:hAnsi="Arial Narrow"/>
          <w:b/>
          <w:sz w:val="32"/>
          <w:szCs w:val="32"/>
        </w:rPr>
        <w:t>ПАНОВСКОГО</w:t>
      </w:r>
      <w:r w:rsidR="00F93241">
        <w:rPr>
          <w:rFonts w:ascii="Arial Narrow" w:hAnsi="Arial Narrow"/>
          <w:b/>
          <w:sz w:val="32"/>
          <w:szCs w:val="32"/>
        </w:rPr>
        <w:t xml:space="preserve"> </w:t>
      </w:r>
      <w:r w:rsidR="00E76D1A">
        <w:rPr>
          <w:rFonts w:ascii="Arial Narrow" w:hAnsi="Arial Narrow"/>
          <w:b/>
          <w:sz w:val="32"/>
          <w:szCs w:val="32"/>
        </w:rPr>
        <w:t xml:space="preserve">СЕЛЬСКОГО </w:t>
      </w:r>
      <w:r>
        <w:rPr>
          <w:rFonts w:ascii="Arial Narrow" w:hAnsi="Arial Narrow"/>
          <w:b/>
          <w:sz w:val="32"/>
          <w:szCs w:val="32"/>
        </w:rPr>
        <w:t xml:space="preserve">ПОСЕЛЕНИЯ </w:t>
      </w:r>
      <w:r w:rsidR="00F93241">
        <w:rPr>
          <w:rFonts w:ascii="Arial Narrow" w:hAnsi="Arial Narrow"/>
          <w:b/>
          <w:sz w:val="32"/>
          <w:szCs w:val="32"/>
        </w:rPr>
        <w:t xml:space="preserve">ПАЛЕХСКОГО </w:t>
      </w:r>
      <w:r>
        <w:rPr>
          <w:rFonts w:ascii="Arial Narrow" w:hAnsi="Arial Narrow"/>
          <w:b/>
          <w:sz w:val="32"/>
          <w:szCs w:val="32"/>
        </w:rPr>
        <w:t>МУНИЦИПАЛЬНОГО РАЙОНА ИВАНОВСКОЙ ОБЛАСТИ</w:t>
      </w:r>
      <w:r w:rsidR="00512237">
        <w:rPr>
          <w:rFonts w:ascii="Arial Narrow" w:hAnsi="Arial Narrow"/>
          <w:b/>
          <w:sz w:val="32"/>
          <w:szCs w:val="32"/>
        </w:rPr>
        <w:t>, А ТАКЖЕ ДЛЯ ОРГАНИЗАЦИИ ЗАЩИ</w:t>
      </w:r>
      <w:r w:rsidR="00E76D1A">
        <w:rPr>
          <w:rFonts w:ascii="Arial Narrow" w:hAnsi="Arial Narrow"/>
          <w:b/>
          <w:sz w:val="32"/>
          <w:szCs w:val="32"/>
        </w:rPr>
        <w:t>ТЫ НАСЕЛЕНИЯ НА ТЕРРИТОРИИ СЕЛЬСКОГО</w:t>
      </w:r>
      <w:r w:rsidR="009C6738">
        <w:rPr>
          <w:rFonts w:ascii="Arial Narrow" w:hAnsi="Arial Narrow"/>
          <w:b/>
          <w:sz w:val="32"/>
          <w:szCs w:val="32"/>
        </w:rPr>
        <w:t xml:space="preserve"> ПОСЕЛЕНИЯ</w:t>
      </w:r>
      <w:r w:rsidR="00DD2885">
        <w:rPr>
          <w:rFonts w:ascii="Arial Narrow" w:hAnsi="Arial Narrow"/>
          <w:b/>
          <w:sz w:val="32"/>
          <w:szCs w:val="32"/>
        </w:rPr>
        <w:t xml:space="preserve"> </w:t>
      </w:r>
      <w:r w:rsidR="00512237">
        <w:rPr>
          <w:rFonts w:ascii="Arial Narrow" w:hAnsi="Arial Narrow"/>
          <w:b/>
          <w:sz w:val="32"/>
          <w:szCs w:val="32"/>
        </w:rPr>
        <w:t>ОТ ЧРЕЗВЫЧАЙНЫХ СИТУАЦИЙ ПРИРОДНОГО И ТЕХНОГЕННОГО ХАРАКТЕРА (НЕ ОТНЕСЕННЫЕ К ОБЪЕКТАМ РЕГИОНАЛЬНОГО ЗНАЧЕНИЯ) И ОБЪЕКТЫ В ОБЛАСТИ ОБЕСПЕЧЕНИЯ ПЕРВИЧНЫХ МЕР ПОЖАРНОЙ БЕЗОПАСНОСТИ</w:t>
      </w:r>
      <w:r w:rsidR="00E76D1A">
        <w:rPr>
          <w:rFonts w:ascii="Arial Narrow" w:hAnsi="Arial Narrow"/>
          <w:b/>
          <w:sz w:val="32"/>
          <w:szCs w:val="32"/>
        </w:rPr>
        <w:t xml:space="preserve"> В ГРАНИЦАХ СЕЛЬСКОГО</w:t>
      </w:r>
      <w:r w:rsidR="009C6738">
        <w:rPr>
          <w:rFonts w:ascii="Arial Narrow" w:hAnsi="Arial Narrow"/>
          <w:b/>
          <w:sz w:val="32"/>
          <w:szCs w:val="32"/>
        </w:rPr>
        <w:t xml:space="preserve"> ПОСЕЛЕНИЯ</w:t>
      </w:r>
    </w:p>
    <w:p w:rsidR="00512237" w:rsidRPr="00933414" w:rsidRDefault="00551A47" w:rsidP="00512237">
      <w:pPr>
        <w:spacing w:after="0" w:line="240" w:lineRule="auto"/>
        <w:jc w:val="center"/>
        <w:rPr>
          <w:rFonts w:ascii="Arial Narrow" w:hAnsi="Arial Narrow"/>
          <w:b/>
          <w:color w:val="1F497D" w:themeColor="text2"/>
          <w:sz w:val="16"/>
          <w:szCs w:val="16"/>
        </w:rPr>
      </w:pPr>
      <w:r w:rsidRPr="00551A47">
        <w:rPr>
          <w:rFonts w:ascii="Arial Narrow" w:hAnsi="Arial Narrow"/>
          <w:b/>
          <w:noProof/>
          <w:sz w:val="32"/>
          <w:szCs w:val="32"/>
        </w:rPr>
        <w:pict>
          <v:rect id="Rectangle 84" o:spid="_x0000_s1099" style="position:absolute;left:0;text-align:left;margin-left:3.55pt;margin-top:-9.9pt;width:469.5pt;height:7.15pt;z-index:251639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MY9eQIAAOYEAAAOAAAAZHJzL2Uyb0RvYy54bWysVF1v0zAUfUfiP1h+Z0nTj6XR0mnqGEIa&#10;MFEQz7e2k1g4trHdpuPXc+10pWM8IRLJ8s29Pj7nfuTq+tArshfOS6NrOrnIKRGaGS51W9OvX+7e&#10;lJT4AJqDMlrU9FF4er16/epqsJUoTGcUF44giPbVYGvahWCrLPOsEz34C2OFRmdjXA8BTddm3MGA&#10;6L3KijxfZINx3DrDhPf49XZ00lXCbxrBwqem8SIQVVPkFtLq0rqNa7a6gqp1YDvJjjTgH1j0IDVe&#10;eoK6hQBk5+QLqF4yZ7xpwgUzfWaaRjKRNKCaSf6Hmk0HViQtmBxvT2ny/w+Wfdw/OCI51u5yQYmG&#10;Hov0GdMGulWClLOYocH6CgM39sFFjd7eG/bdE23WHYaJG+fM0AngyGsS47NnB6Lh8SjZDh8MR3jY&#10;BZOSdWhcHwExDeSQavJ4qok4BMLw43y5KBZzLB1D3zIv83m6Aaqnw9b58E6YnsRNTR1yT+Cwv/ch&#10;koHqKSSRN0ryO6lUMly7XStH9oDtsc7n+ez2iO7Pw5QmQ02n5STPE/Qzpz/HuCvi+zeMXgZsdCX7&#10;mpZ5fGIQVDFtbzVP+wBSjXvkrHR0i9TCKCQaZocQm44PhMsotSinSxwvLrGfp2W+yJeXlIBqcRBZ&#10;cJQ4E77J0KUuinl9oXhRFLNiOmZL2Q7GPMyf2CGLo7iUxdP1yTpjlsodKzx2ytbwR6w23p5Kij8H&#10;3HTG/aRkwEGrqf+xAycoUe81dsxyMpvFyUzGbH5ZoOHOPdtzD2iGUDUNqDRt12Gc5p11su3wpknS&#10;o80NdlkjUwfEDhxZHXsThymJOA5+nNZzO0X9/j2tfgEAAP//AwBQSwMEFAAGAAgAAAAhAONWhQvb&#10;AAAACAEAAA8AAABkcnMvZG93bnJldi54bWxMT7tOwzAU3ZH4B+sisbVOEClNGqdCSAwVXSgVsxPf&#10;JqHxdbDdNv17LhOM56HzKNeTHcQZfegdKUjnCQikxpmeWgX7j9fZEkSImoweHKGCKwZYV7c3pS6M&#10;u9A7nnexFRxCodAKuhjHQsrQdGh1mLsRibWD81ZHhr6VxusLh9tBPiTJQlrdEzd0esSXDpvj7mS5&#10;JK0/j/k+X243W9++ZRu6fn2TUvd30/MKRMQp/pnhdz5Ph4o31e5EJohBwVPKRgWzNOcHrOePC2Zq&#10;ZrIMZFXK/weqHwAAAP//AwBQSwECLQAUAAYACAAAACEAtoM4kv4AAADhAQAAEwAAAAAAAAAAAAAA&#10;AAAAAAAAW0NvbnRlbnRfVHlwZXNdLnhtbFBLAQItABQABgAIAAAAIQA4/SH/1gAAAJQBAAALAAAA&#10;AAAAAAAAAAAAAC8BAABfcmVscy8ucmVsc1BLAQItABQABgAIAAAAIQCIKMY9eQIAAOYEAAAOAAAA&#10;AAAAAAAAAAAAAC4CAABkcnMvZTJvRG9jLnhtbFBLAQItABQABgAIAAAAIQDjVoUL2wAAAAgBAAAP&#10;AAAAAAAAAAAAAAAAANMEAABkcnMvZG93bnJldi54bWxQSwUGAAAAAAQABADzAAAA2wUAAAAA&#10;" fillcolor="#c0504d" strokecolor="#f2f2f2" strokeweight="3pt">
            <v:shadow on="t" color="#622423" opacity=".5" offset="1pt"/>
          </v:rect>
        </w:pict>
      </w:r>
    </w:p>
    <w:p w:rsidR="007D0015" w:rsidRDefault="006F4362" w:rsidP="007D0015">
      <w:pPr>
        <w:spacing w:after="0" w:line="240" w:lineRule="auto"/>
        <w:ind w:firstLine="567"/>
        <w:jc w:val="both"/>
        <w:rPr>
          <w:rFonts w:ascii="Times New Roman" w:hAnsi="Times New Roman"/>
          <w:sz w:val="24"/>
          <w:szCs w:val="24"/>
        </w:rPr>
      </w:pPr>
      <w:r>
        <w:rPr>
          <w:rFonts w:ascii="Times New Roman" w:hAnsi="Times New Roman"/>
          <w:sz w:val="24"/>
          <w:szCs w:val="24"/>
        </w:rPr>
        <w:t>5</w:t>
      </w:r>
      <w:r w:rsidR="007D0015">
        <w:rPr>
          <w:rFonts w:ascii="Times New Roman" w:hAnsi="Times New Roman"/>
          <w:sz w:val="24"/>
          <w:szCs w:val="24"/>
        </w:rPr>
        <w:t xml:space="preserve">.9.1. Минимально допустимый уровень обеспеченности и максимально допустимый уровень территориальной доступности </w:t>
      </w:r>
      <w:r w:rsidR="00EE64ED">
        <w:rPr>
          <w:rFonts w:ascii="Times New Roman" w:hAnsi="Times New Roman"/>
          <w:sz w:val="24"/>
          <w:szCs w:val="24"/>
        </w:rPr>
        <w:t>объектов, предназначенных для предупреждения и ликвидации последствий чрезвычайных ситуаций следует принимать по табл</w:t>
      </w:r>
      <w:r w:rsidR="00F93241">
        <w:rPr>
          <w:rFonts w:ascii="Times New Roman" w:hAnsi="Times New Roman"/>
          <w:sz w:val="24"/>
          <w:szCs w:val="24"/>
        </w:rPr>
        <w:t>.59</w:t>
      </w:r>
      <w:r w:rsidR="00C53DF6">
        <w:rPr>
          <w:rFonts w:ascii="Times New Roman" w:hAnsi="Times New Roman"/>
          <w:sz w:val="24"/>
          <w:szCs w:val="24"/>
        </w:rPr>
        <w:t>.</w:t>
      </w:r>
    </w:p>
    <w:p w:rsidR="00C53DF6" w:rsidRPr="00C53DF6" w:rsidRDefault="00C53DF6" w:rsidP="00C53DF6">
      <w:pPr>
        <w:spacing w:after="0" w:line="240" w:lineRule="auto"/>
        <w:jc w:val="both"/>
        <w:rPr>
          <w:rFonts w:ascii="Times New Roman" w:hAnsi="Times New Roman"/>
          <w:b/>
          <w:i/>
          <w:sz w:val="8"/>
          <w:szCs w:val="8"/>
        </w:rPr>
      </w:pPr>
    </w:p>
    <w:p w:rsidR="00F74298" w:rsidRPr="00C53DF6" w:rsidRDefault="00F74298" w:rsidP="009C6738">
      <w:pPr>
        <w:spacing w:after="0" w:line="240" w:lineRule="auto"/>
        <w:jc w:val="both"/>
        <w:rPr>
          <w:rFonts w:ascii="Times New Roman" w:hAnsi="Times New Roman"/>
          <w:b/>
          <w:i/>
          <w:sz w:val="24"/>
          <w:szCs w:val="24"/>
        </w:rPr>
      </w:pPr>
      <w:r w:rsidRPr="009C6738">
        <w:rPr>
          <w:rFonts w:ascii="Times New Roman" w:hAnsi="Times New Roman"/>
          <w:i/>
          <w:sz w:val="24"/>
          <w:szCs w:val="24"/>
        </w:rPr>
        <w:t xml:space="preserve">Таблица </w:t>
      </w:r>
      <w:r w:rsidR="00F93241">
        <w:rPr>
          <w:rFonts w:ascii="Times New Roman" w:hAnsi="Times New Roman"/>
          <w:i/>
          <w:sz w:val="24"/>
          <w:szCs w:val="24"/>
        </w:rPr>
        <w:t>59</w:t>
      </w:r>
      <w:r w:rsidRPr="009C6738">
        <w:rPr>
          <w:rFonts w:ascii="Times New Roman" w:hAnsi="Times New Roman"/>
          <w:i/>
          <w:sz w:val="24"/>
          <w:szCs w:val="24"/>
        </w:rPr>
        <w:t>.</w:t>
      </w:r>
      <w:r w:rsidR="00C53DF6" w:rsidRPr="00C53DF6">
        <w:rPr>
          <w:rFonts w:ascii="Times New Roman" w:hAnsi="Times New Roman"/>
          <w:b/>
          <w:i/>
          <w:sz w:val="24"/>
          <w:szCs w:val="24"/>
        </w:rPr>
        <w:t xml:space="preserve"> - </w:t>
      </w:r>
      <w:r w:rsidRPr="00C53DF6">
        <w:rPr>
          <w:rFonts w:ascii="Times New Roman" w:hAnsi="Times New Roman"/>
          <w:b/>
          <w:i/>
          <w:sz w:val="24"/>
          <w:szCs w:val="24"/>
        </w:rPr>
        <w:t>Показатели допустимого уровня обеспеченности и территориальной доступности</w:t>
      </w:r>
    </w:p>
    <w:p w:rsidR="00F74298" w:rsidRPr="00C53DF6" w:rsidRDefault="00F74298" w:rsidP="009C6738">
      <w:pPr>
        <w:spacing w:after="0" w:line="240" w:lineRule="auto"/>
        <w:jc w:val="right"/>
        <w:rPr>
          <w:rFonts w:ascii="Times New Roman" w:hAnsi="Times New Roman"/>
          <w:sz w:val="8"/>
          <w:szCs w:val="8"/>
        </w:rPr>
      </w:pPr>
    </w:p>
    <w:tbl>
      <w:tblPr>
        <w:tblW w:w="93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tblPr>
      <w:tblGrid>
        <w:gridCol w:w="426"/>
        <w:gridCol w:w="2500"/>
        <w:gridCol w:w="1559"/>
        <w:gridCol w:w="142"/>
        <w:gridCol w:w="992"/>
        <w:gridCol w:w="2552"/>
        <w:gridCol w:w="1134"/>
      </w:tblGrid>
      <w:tr w:rsidR="00F74298" w:rsidRPr="00F74298" w:rsidTr="006F4951">
        <w:tc>
          <w:tcPr>
            <w:tcW w:w="426" w:type="dxa"/>
            <w:vMerge w:val="restart"/>
            <w:tcBorders>
              <w:bottom w:val="single" w:sz="6" w:space="0" w:color="auto"/>
              <w:right w:val="single" w:sz="6" w:space="0" w:color="auto"/>
            </w:tcBorders>
            <w:shd w:val="clear" w:color="auto" w:fill="EEECE1" w:themeFill="background2"/>
            <w:vAlign w:val="center"/>
          </w:tcPr>
          <w:p w:rsidR="00F74298" w:rsidRPr="00F74298" w:rsidRDefault="00F74298" w:rsidP="009C6738">
            <w:pPr>
              <w:spacing w:after="0" w:line="240" w:lineRule="auto"/>
              <w:jc w:val="center"/>
              <w:rPr>
                <w:rFonts w:ascii="Times New Roman" w:hAnsi="Times New Roman"/>
              </w:rPr>
            </w:pPr>
            <w:r w:rsidRPr="00F74298">
              <w:rPr>
                <w:rFonts w:ascii="Times New Roman" w:hAnsi="Times New Roman"/>
              </w:rPr>
              <w:t>№</w:t>
            </w:r>
          </w:p>
        </w:tc>
        <w:tc>
          <w:tcPr>
            <w:tcW w:w="2500" w:type="dxa"/>
            <w:vMerge w:val="restart"/>
            <w:tcBorders>
              <w:left w:val="single" w:sz="6" w:space="0" w:color="auto"/>
              <w:bottom w:val="single" w:sz="6" w:space="0" w:color="auto"/>
              <w:right w:val="single" w:sz="6" w:space="0" w:color="auto"/>
            </w:tcBorders>
            <w:shd w:val="clear" w:color="auto" w:fill="EEECE1" w:themeFill="background2"/>
            <w:vAlign w:val="center"/>
          </w:tcPr>
          <w:p w:rsidR="00F74298" w:rsidRPr="00F74298" w:rsidRDefault="00F74298" w:rsidP="009C6738">
            <w:pPr>
              <w:spacing w:after="0" w:line="240" w:lineRule="auto"/>
              <w:jc w:val="center"/>
              <w:rPr>
                <w:rFonts w:ascii="Times New Roman" w:hAnsi="Times New Roman"/>
              </w:rPr>
            </w:pPr>
            <w:r w:rsidRPr="00F74298">
              <w:rPr>
                <w:rFonts w:ascii="Times New Roman" w:hAnsi="Times New Roman"/>
              </w:rPr>
              <w:t xml:space="preserve">Наименование объекта </w:t>
            </w:r>
          </w:p>
        </w:tc>
        <w:tc>
          <w:tcPr>
            <w:tcW w:w="2693" w:type="dxa"/>
            <w:gridSpan w:val="3"/>
            <w:tcBorders>
              <w:left w:val="single" w:sz="6" w:space="0" w:color="auto"/>
              <w:bottom w:val="single" w:sz="6" w:space="0" w:color="auto"/>
              <w:right w:val="single" w:sz="6" w:space="0" w:color="auto"/>
            </w:tcBorders>
            <w:shd w:val="clear" w:color="auto" w:fill="EEECE1" w:themeFill="background2"/>
            <w:vAlign w:val="center"/>
          </w:tcPr>
          <w:p w:rsidR="00F74298" w:rsidRPr="00F74298" w:rsidRDefault="00F74298" w:rsidP="009C6738">
            <w:pPr>
              <w:spacing w:after="0" w:line="240" w:lineRule="auto"/>
              <w:jc w:val="center"/>
              <w:rPr>
                <w:rFonts w:ascii="Times New Roman" w:hAnsi="Times New Roman"/>
              </w:rPr>
            </w:pPr>
            <w:r w:rsidRPr="00F74298">
              <w:rPr>
                <w:rFonts w:ascii="Times New Roman" w:hAnsi="Times New Roman"/>
              </w:rPr>
              <w:t>Минимально допустимый уровень обеспеченности</w:t>
            </w:r>
          </w:p>
        </w:tc>
        <w:tc>
          <w:tcPr>
            <w:tcW w:w="3686" w:type="dxa"/>
            <w:gridSpan w:val="2"/>
            <w:tcBorders>
              <w:left w:val="single" w:sz="6" w:space="0" w:color="auto"/>
              <w:bottom w:val="single" w:sz="6" w:space="0" w:color="auto"/>
            </w:tcBorders>
            <w:shd w:val="clear" w:color="auto" w:fill="EEECE1" w:themeFill="background2"/>
          </w:tcPr>
          <w:p w:rsidR="00F74298" w:rsidRPr="00F74298" w:rsidRDefault="00F74298" w:rsidP="009C6738">
            <w:pPr>
              <w:spacing w:after="0" w:line="240" w:lineRule="auto"/>
              <w:jc w:val="center"/>
              <w:rPr>
                <w:rFonts w:ascii="Times New Roman" w:hAnsi="Times New Roman"/>
              </w:rPr>
            </w:pPr>
            <w:r w:rsidRPr="00F74298">
              <w:rPr>
                <w:rFonts w:ascii="Times New Roman" w:hAnsi="Times New Roman"/>
              </w:rPr>
              <w:t xml:space="preserve">Максимально </w:t>
            </w:r>
          </w:p>
          <w:p w:rsidR="00F74298" w:rsidRPr="00F74298" w:rsidRDefault="00F74298" w:rsidP="009C6738">
            <w:pPr>
              <w:spacing w:after="0" w:line="240" w:lineRule="auto"/>
              <w:jc w:val="center"/>
              <w:rPr>
                <w:rFonts w:ascii="Times New Roman" w:hAnsi="Times New Roman"/>
              </w:rPr>
            </w:pPr>
            <w:r w:rsidRPr="00F74298">
              <w:rPr>
                <w:rFonts w:ascii="Times New Roman" w:hAnsi="Times New Roman"/>
              </w:rPr>
              <w:t>допустимый уровень территориальной доступности</w:t>
            </w:r>
          </w:p>
        </w:tc>
      </w:tr>
      <w:tr w:rsidR="00F74298" w:rsidRPr="00F74298" w:rsidTr="006F4951">
        <w:tc>
          <w:tcPr>
            <w:tcW w:w="426" w:type="dxa"/>
            <w:vMerge/>
            <w:tcBorders>
              <w:top w:val="single" w:sz="6" w:space="0" w:color="auto"/>
              <w:bottom w:val="single" w:sz="6" w:space="0" w:color="auto"/>
              <w:right w:val="single" w:sz="6" w:space="0" w:color="auto"/>
            </w:tcBorders>
            <w:shd w:val="clear" w:color="auto" w:fill="EEECE1" w:themeFill="background2"/>
            <w:vAlign w:val="center"/>
          </w:tcPr>
          <w:p w:rsidR="00F74298" w:rsidRPr="00F74298" w:rsidRDefault="00F74298" w:rsidP="009C6738">
            <w:pPr>
              <w:spacing w:after="0" w:line="240" w:lineRule="auto"/>
              <w:jc w:val="center"/>
              <w:rPr>
                <w:rFonts w:ascii="Times New Roman" w:hAnsi="Times New Roman"/>
                <w:b/>
              </w:rPr>
            </w:pPr>
          </w:p>
        </w:tc>
        <w:tc>
          <w:tcPr>
            <w:tcW w:w="2500" w:type="dxa"/>
            <w:vMerge/>
            <w:tcBorders>
              <w:top w:val="single" w:sz="6" w:space="0" w:color="auto"/>
              <w:left w:val="single" w:sz="6" w:space="0" w:color="auto"/>
              <w:bottom w:val="single" w:sz="6" w:space="0" w:color="auto"/>
              <w:right w:val="single" w:sz="6" w:space="0" w:color="auto"/>
            </w:tcBorders>
            <w:shd w:val="clear" w:color="auto" w:fill="EEECE1" w:themeFill="background2"/>
            <w:vAlign w:val="center"/>
          </w:tcPr>
          <w:p w:rsidR="00F74298" w:rsidRPr="00F74298" w:rsidRDefault="00F74298" w:rsidP="009C6738">
            <w:pPr>
              <w:spacing w:after="0" w:line="240" w:lineRule="auto"/>
              <w:jc w:val="center"/>
              <w:rPr>
                <w:rFonts w:ascii="Times New Roman" w:hAnsi="Times New Roman"/>
                <w:b/>
              </w:rPr>
            </w:pPr>
          </w:p>
        </w:tc>
        <w:tc>
          <w:tcPr>
            <w:tcW w:w="1559" w:type="dxa"/>
            <w:tcBorders>
              <w:top w:val="single" w:sz="6" w:space="0" w:color="auto"/>
              <w:left w:val="single" w:sz="6" w:space="0" w:color="auto"/>
              <w:bottom w:val="single" w:sz="6" w:space="0" w:color="auto"/>
              <w:right w:val="single" w:sz="6" w:space="0" w:color="auto"/>
            </w:tcBorders>
            <w:shd w:val="clear" w:color="auto" w:fill="EEECE1" w:themeFill="background2"/>
            <w:vAlign w:val="center"/>
          </w:tcPr>
          <w:p w:rsidR="00F74298" w:rsidRPr="00F74298" w:rsidRDefault="00F74298" w:rsidP="009C6738">
            <w:pPr>
              <w:suppressAutoHyphens/>
              <w:spacing w:after="0" w:line="240" w:lineRule="auto"/>
              <w:jc w:val="center"/>
              <w:rPr>
                <w:rFonts w:ascii="Times New Roman" w:hAnsi="Times New Roman"/>
              </w:rPr>
            </w:pPr>
            <w:r w:rsidRPr="00F74298">
              <w:rPr>
                <w:rFonts w:ascii="Times New Roman" w:hAnsi="Times New Roman"/>
              </w:rPr>
              <w:t>Единица измерения</w:t>
            </w:r>
          </w:p>
        </w:tc>
        <w:tc>
          <w:tcPr>
            <w:tcW w:w="1134" w:type="dxa"/>
            <w:gridSpan w:val="2"/>
            <w:tcBorders>
              <w:top w:val="single" w:sz="6" w:space="0" w:color="auto"/>
              <w:left w:val="single" w:sz="6" w:space="0" w:color="auto"/>
              <w:bottom w:val="single" w:sz="6" w:space="0" w:color="auto"/>
              <w:right w:val="single" w:sz="6" w:space="0" w:color="auto"/>
            </w:tcBorders>
            <w:shd w:val="clear" w:color="auto" w:fill="EEECE1" w:themeFill="background2"/>
            <w:vAlign w:val="center"/>
          </w:tcPr>
          <w:p w:rsidR="00F74298" w:rsidRPr="00F74298" w:rsidRDefault="00F74298" w:rsidP="009C6738">
            <w:pPr>
              <w:spacing w:after="0" w:line="240" w:lineRule="auto"/>
              <w:jc w:val="center"/>
              <w:rPr>
                <w:rFonts w:ascii="Times New Roman" w:hAnsi="Times New Roman"/>
              </w:rPr>
            </w:pPr>
            <w:r w:rsidRPr="00F74298">
              <w:rPr>
                <w:rFonts w:ascii="Times New Roman" w:hAnsi="Times New Roman"/>
              </w:rPr>
              <w:t>Величина</w:t>
            </w:r>
          </w:p>
        </w:tc>
        <w:tc>
          <w:tcPr>
            <w:tcW w:w="2552" w:type="dxa"/>
            <w:tcBorders>
              <w:top w:val="single" w:sz="6" w:space="0" w:color="auto"/>
              <w:left w:val="single" w:sz="6" w:space="0" w:color="auto"/>
              <w:bottom w:val="single" w:sz="6" w:space="0" w:color="auto"/>
              <w:right w:val="single" w:sz="6" w:space="0" w:color="auto"/>
            </w:tcBorders>
            <w:shd w:val="clear" w:color="auto" w:fill="EEECE1" w:themeFill="background2"/>
            <w:vAlign w:val="center"/>
          </w:tcPr>
          <w:p w:rsidR="00F74298" w:rsidRPr="00F74298" w:rsidRDefault="00F74298" w:rsidP="009C6738">
            <w:pPr>
              <w:suppressAutoHyphens/>
              <w:spacing w:after="0" w:line="240" w:lineRule="auto"/>
              <w:jc w:val="center"/>
              <w:rPr>
                <w:rFonts w:ascii="Times New Roman" w:hAnsi="Times New Roman"/>
              </w:rPr>
            </w:pPr>
            <w:r w:rsidRPr="00F74298">
              <w:rPr>
                <w:rFonts w:ascii="Times New Roman" w:hAnsi="Times New Roman"/>
              </w:rPr>
              <w:t>Единица измерения</w:t>
            </w:r>
          </w:p>
        </w:tc>
        <w:tc>
          <w:tcPr>
            <w:tcW w:w="1134" w:type="dxa"/>
            <w:tcBorders>
              <w:top w:val="single" w:sz="6" w:space="0" w:color="auto"/>
              <w:left w:val="single" w:sz="6" w:space="0" w:color="auto"/>
              <w:bottom w:val="single" w:sz="6" w:space="0" w:color="auto"/>
            </w:tcBorders>
            <w:shd w:val="clear" w:color="auto" w:fill="EEECE1" w:themeFill="background2"/>
            <w:vAlign w:val="center"/>
          </w:tcPr>
          <w:p w:rsidR="00F74298" w:rsidRPr="00F74298" w:rsidRDefault="00F74298" w:rsidP="009C6738">
            <w:pPr>
              <w:spacing w:after="0" w:line="240" w:lineRule="auto"/>
              <w:jc w:val="center"/>
              <w:rPr>
                <w:rFonts w:ascii="Times New Roman" w:hAnsi="Times New Roman"/>
              </w:rPr>
            </w:pPr>
            <w:r w:rsidRPr="00F74298">
              <w:rPr>
                <w:rFonts w:ascii="Times New Roman" w:hAnsi="Times New Roman"/>
              </w:rPr>
              <w:t>Величина</w:t>
            </w:r>
          </w:p>
        </w:tc>
      </w:tr>
      <w:tr w:rsidR="00F74298" w:rsidRPr="00F74298" w:rsidTr="006F4951">
        <w:tc>
          <w:tcPr>
            <w:tcW w:w="426" w:type="dxa"/>
            <w:tcBorders>
              <w:top w:val="single" w:sz="6" w:space="0" w:color="auto"/>
              <w:bottom w:val="single" w:sz="6" w:space="0" w:color="auto"/>
              <w:right w:val="single" w:sz="6" w:space="0" w:color="auto"/>
            </w:tcBorders>
            <w:vAlign w:val="center"/>
          </w:tcPr>
          <w:p w:rsidR="00F74298" w:rsidRPr="00F74298" w:rsidRDefault="00F74298" w:rsidP="00614887">
            <w:pPr>
              <w:pStyle w:val="ae"/>
              <w:numPr>
                <w:ilvl w:val="0"/>
                <w:numId w:val="12"/>
              </w:numPr>
              <w:tabs>
                <w:tab w:val="left" w:pos="318"/>
              </w:tabs>
              <w:spacing w:after="0" w:line="240" w:lineRule="auto"/>
              <w:ind w:left="34" w:firstLine="0"/>
              <w:jc w:val="center"/>
              <w:rPr>
                <w:rFonts w:ascii="Times New Roman" w:hAnsi="Times New Roman"/>
              </w:rPr>
            </w:pPr>
          </w:p>
        </w:tc>
        <w:tc>
          <w:tcPr>
            <w:tcW w:w="2500" w:type="dxa"/>
            <w:tcBorders>
              <w:top w:val="single" w:sz="6" w:space="0" w:color="auto"/>
              <w:left w:val="single" w:sz="6" w:space="0" w:color="auto"/>
              <w:bottom w:val="single" w:sz="6" w:space="0" w:color="auto"/>
              <w:right w:val="single" w:sz="6" w:space="0" w:color="auto"/>
            </w:tcBorders>
            <w:vAlign w:val="center"/>
          </w:tcPr>
          <w:p w:rsidR="00F74298" w:rsidRPr="00F74298" w:rsidRDefault="00F74298" w:rsidP="009C6738">
            <w:pPr>
              <w:spacing w:after="0" w:line="240" w:lineRule="auto"/>
              <w:jc w:val="both"/>
              <w:rPr>
                <w:rFonts w:ascii="Times New Roman" w:hAnsi="Times New Roman"/>
              </w:rPr>
            </w:pPr>
            <w:r w:rsidRPr="00F74298">
              <w:rPr>
                <w:rFonts w:ascii="Times New Roman" w:hAnsi="Times New Roman"/>
              </w:rPr>
              <w:t>Пожарное депо</w:t>
            </w:r>
          </w:p>
        </w:tc>
        <w:tc>
          <w:tcPr>
            <w:tcW w:w="1559" w:type="dxa"/>
            <w:tcBorders>
              <w:top w:val="single" w:sz="6" w:space="0" w:color="auto"/>
              <w:left w:val="single" w:sz="6" w:space="0" w:color="auto"/>
              <w:bottom w:val="single" w:sz="6" w:space="0" w:color="auto"/>
              <w:right w:val="single" w:sz="6" w:space="0" w:color="auto"/>
            </w:tcBorders>
            <w:vAlign w:val="center"/>
          </w:tcPr>
          <w:p w:rsidR="00F74298" w:rsidRPr="00F74298" w:rsidRDefault="00E133AA" w:rsidP="009C6738">
            <w:pPr>
              <w:spacing w:after="0" w:line="240" w:lineRule="auto"/>
              <w:jc w:val="center"/>
              <w:rPr>
                <w:rFonts w:ascii="Times New Roman" w:hAnsi="Times New Roman"/>
              </w:rPr>
            </w:pPr>
            <w:r w:rsidRPr="00F74298">
              <w:rPr>
                <w:rFonts w:ascii="Times New Roman" w:hAnsi="Times New Roman"/>
              </w:rPr>
              <w:t>О</w:t>
            </w:r>
            <w:r w:rsidR="00F74298" w:rsidRPr="00F74298">
              <w:rPr>
                <w:rFonts w:ascii="Times New Roman" w:hAnsi="Times New Roman"/>
              </w:rPr>
              <w:t>бъект</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F74298" w:rsidRPr="007D0015" w:rsidRDefault="00F74298" w:rsidP="009C6738">
            <w:pPr>
              <w:spacing w:after="0" w:line="240" w:lineRule="auto"/>
              <w:jc w:val="center"/>
              <w:rPr>
                <w:rFonts w:ascii="Times New Roman" w:hAnsi="Times New Roman"/>
              </w:rPr>
            </w:pPr>
            <w:r w:rsidRPr="007D0015">
              <w:rPr>
                <w:rFonts w:ascii="Times New Roman" w:hAnsi="Times New Roman"/>
              </w:rPr>
              <w:t>11</w:t>
            </w:r>
          </w:p>
        </w:tc>
        <w:tc>
          <w:tcPr>
            <w:tcW w:w="2552" w:type="dxa"/>
            <w:tcBorders>
              <w:top w:val="single" w:sz="6" w:space="0" w:color="auto"/>
              <w:left w:val="single" w:sz="6" w:space="0" w:color="auto"/>
              <w:bottom w:val="single" w:sz="6" w:space="0" w:color="auto"/>
              <w:right w:val="single" w:sz="6" w:space="0" w:color="auto"/>
            </w:tcBorders>
            <w:vAlign w:val="center"/>
          </w:tcPr>
          <w:p w:rsidR="00F74298" w:rsidRPr="007D0015" w:rsidRDefault="00F74298" w:rsidP="009C6738">
            <w:pPr>
              <w:spacing w:after="0" w:line="240" w:lineRule="auto"/>
              <w:jc w:val="center"/>
              <w:rPr>
                <w:rFonts w:ascii="Times New Roman" w:hAnsi="Times New Roman"/>
              </w:rPr>
            </w:pPr>
            <w:r w:rsidRPr="007D0015">
              <w:rPr>
                <w:rFonts w:ascii="Times New Roman" w:hAnsi="Times New Roman"/>
              </w:rPr>
              <w:t>время прибытия первого подразделения пожарной охраны, мин</w:t>
            </w:r>
          </w:p>
        </w:tc>
        <w:tc>
          <w:tcPr>
            <w:tcW w:w="1134" w:type="dxa"/>
            <w:tcBorders>
              <w:top w:val="single" w:sz="6" w:space="0" w:color="auto"/>
              <w:left w:val="single" w:sz="6" w:space="0" w:color="auto"/>
              <w:bottom w:val="single" w:sz="6" w:space="0" w:color="auto"/>
            </w:tcBorders>
            <w:vAlign w:val="center"/>
          </w:tcPr>
          <w:p w:rsidR="00F74298" w:rsidRPr="007D0015" w:rsidRDefault="00F74298" w:rsidP="009C6738">
            <w:pPr>
              <w:spacing w:after="0" w:line="240" w:lineRule="auto"/>
              <w:jc w:val="center"/>
              <w:rPr>
                <w:rFonts w:ascii="Times New Roman" w:hAnsi="Times New Roman"/>
              </w:rPr>
            </w:pPr>
            <w:r w:rsidRPr="007D0015">
              <w:rPr>
                <w:rFonts w:ascii="Times New Roman" w:hAnsi="Times New Roman"/>
              </w:rPr>
              <w:t>10</w:t>
            </w:r>
          </w:p>
        </w:tc>
      </w:tr>
      <w:tr w:rsidR="00F74298" w:rsidRPr="00F74298" w:rsidTr="006F4951">
        <w:tc>
          <w:tcPr>
            <w:tcW w:w="426" w:type="dxa"/>
            <w:tcBorders>
              <w:top w:val="single" w:sz="6" w:space="0" w:color="auto"/>
              <w:left w:val="single" w:sz="4" w:space="0" w:color="auto"/>
              <w:bottom w:val="single" w:sz="6" w:space="0" w:color="auto"/>
              <w:right w:val="single" w:sz="6" w:space="0" w:color="auto"/>
            </w:tcBorders>
            <w:vAlign w:val="center"/>
          </w:tcPr>
          <w:p w:rsidR="00F74298" w:rsidRPr="00F74298" w:rsidRDefault="00F74298" w:rsidP="00614887">
            <w:pPr>
              <w:pStyle w:val="ae"/>
              <w:numPr>
                <w:ilvl w:val="0"/>
                <w:numId w:val="12"/>
              </w:numPr>
              <w:tabs>
                <w:tab w:val="left" w:pos="318"/>
              </w:tabs>
              <w:spacing w:after="0" w:line="240" w:lineRule="auto"/>
              <w:ind w:left="34" w:firstLine="0"/>
              <w:jc w:val="center"/>
              <w:rPr>
                <w:rFonts w:ascii="Times New Roman" w:hAnsi="Times New Roman"/>
              </w:rPr>
            </w:pPr>
          </w:p>
        </w:tc>
        <w:tc>
          <w:tcPr>
            <w:tcW w:w="2500" w:type="dxa"/>
            <w:tcBorders>
              <w:top w:val="single" w:sz="6" w:space="0" w:color="auto"/>
              <w:left w:val="single" w:sz="6" w:space="0" w:color="auto"/>
              <w:bottom w:val="single" w:sz="6" w:space="0" w:color="auto"/>
              <w:right w:val="single" w:sz="6" w:space="0" w:color="auto"/>
            </w:tcBorders>
            <w:vAlign w:val="center"/>
          </w:tcPr>
          <w:p w:rsidR="00F74298" w:rsidRPr="00F74298" w:rsidRDefault="00F74298" w:rsidP="009C6738">
            <w:pPr>
              <w:spacing w:after="0" w:line="240" w:lineRule="auto"/>
              <w:rPr>
                <w:rFonts w:ascii="Times New Roman" w:hAnsi="Times New Roman"/>
              </w:rPr>
            </w:pPr>
            <w:r w:rsidRPr="00F74298">
              <w:rPr>
                <w:rFonts w:ascii="Times New Roman" w:hAnsi="Times New Roman"/>
              </w:rPr>
              <w:t>Спасательные посты (станции) на водных объектах</w:t>
            </w:r>
          </w:p>
        </w:tc>
        <w:tc>
          <w:tcPr>
            <w:tcW w:w="1559" w:type="dxa"/>
            <w:tcBorders>
              <w:top w:val="single" w:sz="6" w:space="0" w:color="auto"/>
              <w:left w:val="single" w:sz="6" w:space="0" w:color="auto"/>
              <w:bottom w:val="single" w:sz="6" w:space="0" w:color="auto"/>
              <w:right w:val="single" w:sz="6" w:space="0" w:color="auto"/>
            </w:tcBorders>
            <w:vAlign w:val="center"/>
          </w:tcPr>
          <w:p w:rsidR="00F74298" w:rsidRPr="00F74298" w:rsidRDefault="00F74298" w:rsidP="009C6738">
            <w:pPr>
              <w:spacing w:after="0" w:line="240" w:lineRule="auto"/>
              <w:jc w:val="center"/>
              <w:rPr>
                <w:rFonts w:ascii="Times New Roman" w:hAnsi="Times New Roman"/>
              </w:rPr>
            </w:pPr>
            <w:r w:rsidRPr="00F74298">
              <w:rPr>
                <w:rFonts w:ascii="Times New Roman" w:hAnsi="Times New Roman"/>
              </w:rPr>
              <w:t>объектов</w:t>
            </w:r>
          </w:p>
          <w:p w:rsidR="00F74298" w:rsidRPr="00F74298" w:rsidRDefault="00F74298" w:rsidP="009C6738">
            <w:pPr>
              <w:suppressAutoHyphens/>
              <w:spacing w:after="0" w:line="240" w:lineRule="auto"/>
              <w:jc w:val="center"/>
              <w:rPr>
                <w:rFonts w:ascii="Times New Roman" w:hAnsi="Times New Roman"/>
              </w:rPr>
            </w:pPr>
            <w:r w:rsidRPr="00F74298">
              <w:rPr>
                <w:rFonts w:ascii="Times New Roman" w:hAnsi="Times New Roman"/>
              </w:rPr>
              <w:t>на пляж категории I-III</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F74298" w:rsidRPr="007D0015" w:rsidRDefault="00F74298" w:rsidP="009C6738">
            <w:pPr>
              <w:spacing w:after="0" w:line="240" w:lineRule="auto"/>
              <w:jc w:val="center"/>
              <w:rPr>
                <w:rFonts w:ascii="Times New Roman" w:hAnsi="Times New Roman"/>
              </w:rPr>
            </w:pPr>
            <w:r w:rsidRPr="007D0015">
              <w:rPr>
                <w:rFonts w:ascii="Times New Roman" w:hAnsi="Times New Roman"/>
              </w:rPr>
              <w:t>1</w:t>
            </w:r>
          </w:p>
        </w:tc>
        <w:tc>
          <w:tcPr>
            <w:tcW w:w="3686" w:type="dxa"/>
            <w:gridSpan w:val="2"/>
            <w:tcBorders>
              <w:top w:val="single" w:sz="6" w:space="0" w:color="auto"/>
              <w:left w:val="single" w:sz="6" w:space="0" w:color="auto"/>
              <w:bottom w:val="single" w:sz="6" w:space="0" w:color="auto"/>
              <w:right w:val="single" w:sz="4" w:space="0" w:color="auto"/>
            </w:tcBorders>
            <w:vAlign w:val="center"/>
          </w:tcPr>
          <w:p w:rsidR="00F74298" w:rsidRPr="007D0015" w:rsidRDefault="00F74298" w:rsidP="009C6738">
            <w:pPr>
              <w:spacing w:after="0" w:line="240" w:lineRule="auto"/>
              <w:jc w:val="center"/>
              <w:rPr>
                <w:rFonts w:ascii="Times New Roman" w:hAnsi="Times New Roman"/>
              </w:rPr>
            </w:pPr>
            <w:r w:rsidRPr="007D0015">
              <w:rPr>
                <w:rFonts w:ascii="Times New Roman" w:hAnsi="Times New Roman"/>
              </w:rPr>
              <w:t>не нормируется</w:t>
            </w:r>
          </w:p>
        </w:tc>
      </w:tr>
      <w:tr w:rsidR="007C7F37" w:rsidRPr="00F74298" w:rsidTr="006F4951">
        <w:tc>
          <w:tcPr>
            <w:tcW w:w="426" w:type="dxa"/>
            <w:tcBorders>
              <w:top w:val="single" w:sz="6" w:space="0" w:color="auto"/>
              <w:left w:val="single" w:sz="4" w:space="0" w:color="auto"/>
              <w:bottom w:val="single" w:sz="6" w:space="0" w:color="auto"/>
              <w:right w:val="single" w:sz="6" w:space="0" w:color="auto"/>
            </w:tcBorders>
            <w:vAlign w:val="center"/>
          </w:tcPr>
          <w:p w:rsidR="007C7F37" w:rsidRPr="00F74298" w:rsidRDefault="007C7F37" w:rsidP="00614887">
            <w:pPr>
              <w:pStyle w:val="ae"/>
              <w:numPr>
                <w:ilvl w:val="0"/>
                <w:numId w:val="12"/>
              </w:numPr>
              <w:tabs>
                <w:tab w:val="left" w:pos="318"/>
              </w:tabs>
              <w:spacing w:after="0" w:line="240" w:lineRule="auto"/>
              <w:ind w:left="34" w:firstLine="0"/>
              <w:jc w:val="center"/>
              <w:rPr>
                <w:rFonts w:ascii="Times New Roman" w:hAnsi="Times New Roman"/>
              </w:rPr>
            </w:pPr>
          </w:p>
        </w:tc>
        <w:tc>
          <w:tcPr>
            <w:tcW w:w="2500" w:type="dxa"/>
            <w:tcBorders>
              <w:top w:val="single" w:sz="6" w:space="0" w:color="auto"/>
              <w:left w:val="single" w:sz="6" w:space="0" w:color="auto"/>
              <w:bottom w:val="single" w:sz="6" w:space="0" w:color="auto"/>
              <w:right w:val="single" w:sz="6" w:space="0" w:color="auto"/>
            </w:tcBorders>
            <w:vAlign w:val="center"/>
          </w:tcPr>
          <w:p w:rsidR="007C7F37" w:rsidRPr="00F74298" w:rsidRDefault="007C7F37" w:rsidP="009C6738">
            <w:pPr>
              <w:spacing w:after="0" w:line="240" w:lineRule="auto"/>
              <w:rPr>
                <w:rFonts w:ascii="Times New Roman" w:hAnsi="Times New Roman"/>
              </w:rPr>
            </w:pPr>
            <w:r w:rsidRPr="003C168D">
              <w:rPr>
                <w:rFonts w:ascii="Times New Roman" w:eastAsia="Calibri" w:hAnsi="Times New Roman"/>
                <w:lang w:eastAsia="en-US"/>
              </w:rPr>
              <w:t xml:space="preserve">Санитарно </w:t>
            </w:r>
            <w:r>
              <w:rPr>
                <w:rFonts w:ascii="Times New Roman" w:eastAsia="Calibri" w:hAnsi="Times New Roman"/>
                <w:lang w:eastAsia="en-US"/>
              </w:rPr>
              <w:t>–</w:t>
            </w:r>
            <w:r w:rsidRPr="003C168D">
              <w:rPr>
                <w:rFonts w:ascii="Times New Roman" w:eastAsia="Calibri" w:hAnsi="Times New Roman"/>
                <w:lang w:eastAsia="en-US"/>
              </w:rPr>
              <w:t xml:space="preserve"> обмывоч</w:t>
            </w:r>
            <w:r>
              <w:rPr>
                <w:rFonts w:ascii="Times New Roman" w:eastAsia="Calibri" w:hAnsi="Times New Roman"/>
                <w:lang w:eastAsia="en-US"/>
              </w:rPr>
              <w:t>-</w:t>
            </w:r>
            <w:r w:rsidRPr="003C168D">
              <w:rPr>
                <w:rFonts w:ascii="Times New Roman" w:eastAsia="Calibri" w:hAnsi="Times New Roman"/>
                <w:lang w:eastAsia="en-US"/>
              </w:rPr>
              <w:t>ные пункты и станции обеззараживания одеж</w:t>
            </w:r>
            <w:r>
              <w:rPr>
                <w:rFonts w:ascii="Times New Roman" w:eastAsia="Calibri" w:hAnsi="Times New Roman"/>
                <w:lang w:eastAsia="en-US"/>
              </w:rPr>
              <w:t>-</w:t>
            </w:r>
            <w:r w:rsidRPr="003C168D">
              <w:rPr>
                <w:rFonts w:ascii="Times New Roman" w:eastAsia="Calibri" w:hAnsi="Times New Roman"/>
                <w:lang w:eastAsia="en-US"/>
              </w:rPr>
              <w:t>ды и транспорта</w:t>
            </w:r>
          </w:p>
        </w:tc>
        <w:tc>
          <w:tcPr>
            <w:tcW w:w="2693" w:type="dxa"/>
            <w:gridSpan w:val="3"/>
            <w:tcBorders>
              <w:top w:val="single" w:sz="6" w:space="0" w:color="auto"/>
              <w:left w:val="single" w:sz="6" w:space="0" w:color="auto"/>
              <w:bottom w:val="single" w:sz="6" w:space="0" w:color="auto"/>
              <w:right w:val="single" w:sz="6" w:space="0" w:color="auto"/>
            </w:tcBorders>
            <w:vAlign w:val="center"/>
          </w:tcPr>
          <w:p w:rsidR="007C7F37" w:rsidRPr="007D0015" w:rsidRDefault="007C7F37" w:rsidP="009C6738">
            <w:pPr>
              <w:spacing w:after="0" w:line="240" w:lineRule="auto"/>
              <w:jc w:val="center"/>
              <w:rPr>
                <w:rFonts w:ascii="Times New Roman" w:hAnsi="Times New Roman"/>
              </w:rPr>
            </w:pPr>
            <w:r w:rsidRPr="007D0015">
              <w:rPr>
                <w:rFonts w:ascii="Times New Roman" w:hAnsi="Times New Roman"/>
              </w:rPr>
              <w:t>На всех въездах и выездах города</w:t>
            </w:r>
          </w:p>
        </w:tc>
        <w:tc>
          <w:tcPr>
            <w:tcW w:w="3686" w:type="dxa"/>
            <w:gridSpan w:val="2"/>
            <w:tcBorders>
              <w:top w:val="single" w:sz="6" w:space="0" w:color="auto"/>
              <w:left w:val="single" w:sz="6" w:space="0" w:color="auto"/>
              <w:bottom w:val="single" w:sz="6" w:space="0" w:color="auto"/>
              <w:right w:val="single" w:sz="4" w:space="0" w:color="auto"/>
            </w:tcBorders>
            <w:vAlign w:val="center"/>
          </w:tcPr>
          <w:p w:rsidR="007C7F37" w:rsidRPr="007D0015" w:rsidRDefault="007C7F37" w:rsidP="009C6738">
            <w:pPr>
              <w:spacing w:after="0" w:line="240" w:lineRule="auto"/>
              <w:jc w:val="center"/>
              <w:rPr>
                <w:rFonts w:ascii="Times New Roman" w:hAnsi="Times New Roman"/>
              </w:rPr>
            </w:pPr>
            <w:r w:rsidRPr="007D0015">
              <w:rPr>
                <w:rFonts w:ascii="Times New Roman" w:hAnsi="Times New Roman"/>
              </w:rPr>
              <w:t>не нормируется</w:t>
            </w:r>
          </w:p>
        </w:tc>
      </w:tr>
      <w:tr w:rsidR="007C7F37" w:rsidRPr="00F74298" w:rsidTr="006F4951">
        <w:tc>
          <w:tcPr>
            <w:tcW w:w="426" w:type="dxa"/>
            <w:tcBorders>
              <w:top w:val="single" w:sz="6" w:space="0" w:color="auto"/>
              <w:left w:val="single" w:sz="4" w:space="0" w:color="auto"/>
              <w:bottom w:val="single" w:sz="6" w:space="0" w:color="auto"/>
              <w:right w:val="single" w:sz="6" w:space="0" w:color="auto"/>
            </w:tcBorders>
            <w:vAlign w:val="center"/>
          </w:tcPr>
          <w:p w:rsidR="007C7F37" w:rsidRPr="00F74298" w:rsidRDefault="007C7F37" w:rsidP="00614887">
            <w:pPr>
              <w:pStyle w:val="ae"/>
              <w:numPr>
                <w:ilvl w:val="0"/>
                <w:numId w:val="12"/>
              </w:numPr>
              <w:tabs>
                <w:tab w:val="left" w:pos="318"/>
              </w:tabs>
              <w:spacing w:after="0" w:line="240" w:lineRule="auto"/>
              <w:ind w:left="34" w:firstLine="0"/>
              <w:jc w:val="center"/>
              <w:rPr>
                <w:rFonts w:ascii="Times New Roman" w:hAnsi="Times New Roman"/>
              </w:rPr>
            </w:pPr>
          </w:p>
        </w:tc>
        <w:tc>
          <w:tcPr>
            <w:tcW w:w="2500" w:type="dxa"/>
            <w:tcBorders>
              <w:top w:val="single" w:sz="6" w:space="0" w:color="auto"/>
              <w:left w:val="single" w:sz="6" w:space="0" w:color="auto"/>
              <w:bottom w:val="single" w:sz="6" w:space="0" w:color="auto"/>
              <w:right w:val="single" w:sz="6" w:space="0" w:color="auto"/>
            </w:tcBorders>
            <w:vAlign w:val="center"/>
          </w:tcPr>
          <w:p w:rsidR="007C7F37" w:rsidRPr="00F74298" w:rsidRDefault="007C7F37" w:rsidP="009C6738">
            <w:pPr>
              <w:spacing w:after="0" w:line="240" w:lineRule="auto"/>
              <w:rPr>
                <w:rFonts w:ascii="Times New Roman" w:hAnsi="Times New Roman"/>
              </w:rPr>
            </w:pPr>
            <w:r>
              <w:rPr>
                <w:rFonts w:ascii="Times New Roman" w:hAnsi="Times New Roman"/>
              </w:rPr>
              <w:t>Пункты временного размещения</w:t>
            </w:r>
          </w:p>
        </w:tc>
        <w:tc>
          <w:tcPr>
            <w:tcW w:w="2693" w:type="dxa"/>
            <w:gridSpan w:val="3"/>
            <w:vMerge w:val="restart"/>
            <w:tcBorders>
              <w:top w:val="single" w:sz="6" w:space="0" w:color="auto"/>
              <w:left w:val="single" w:sz="6" w:space="0" w:color="auto"/>
              <w:bottom w:val="single" w:sz="6" w:space="0" w:color="auto"/>
              <w:right w:val="single" w:sz="6" w:space="0" w:color="auto"/>
            </w:tcBorders>
            <w:vAlign w:val="center"/>
          </w:tcPr>
          <w:p w:rsidR="007C7F37" w:rsidRPr="007D0015" w:rsidRDefault="007C7F37" w:rsidP="009C6738">
            <w:pPr>
              <w:spacing w:after="0" w:line="240" w:lineRule="auto"/>
              <w:jc w:val="center"/>
              <w:rPr>
                <w:rFonts w:ascii="Times New Roman" w:hAnsi="Times New Roman"/>
              </w:rPr>
            </w:pPr>
            <w:r w:rsidRPr="007D0015">
              <w:rPr>
                <w:rFonts w:ascii="Times New Roman" w:hAnsi="Times New Roman"/>
              </w:rPr>
              <w:t>На регламентируется</w:t>
            </w:r>
          </w:p>
        </w:tc>
        <w:tc>
          <w:tcPr>
            <w:tcW w:w="3686" w:type="dxa"/>
            <w:gridSpan w:val="2"/>
            <w:tcBorders>
              <w:top w:val="single" w:sz="6" w:space="0" w:color="auto"/>
              <w:left w:val="single" w:sz="6" w:space="0" w:color="auto"/>
              <w:bottom w:val="single" w:sz="6" w:space="0" w:color="auto"/>
              <w:right w:val="single" w:sz="4" w:space="0" w:color="auto"/>
            </w:tcBorders>
            <w:vAlign w:val="center"/>
          </w:tcPr>
          <w:p w:rsidR="007C7F37" w:rsidRPr="007D0015" w:rsidRDefault="007C7F37" w:rsidP="009C6738">
            <w:pPr>
              <w:spacing w:after="0" w:line="240" w:lineRule="auto"/>
              <w:jc w:val="center"/>
              <w:rPr>
                <w:rFonts w:ascii="Times New Roman" w:hAnsi="Times New Roman"/>
              </w:rPr>
            </w:pPr>
          </w:p>
        </w:tc>
      </w:tr>
      <w:tr w:rsidR="007C7F37" w:rsidRPr="00F74298" w:rsidTr="006F4951">
        <w:tc>
          <w:tcPr>
            <w:tcW w:w="426" w:type="dxa"/>
            <w:tcBorders>
              <w:top w:val="single" w:sz="6" w:space="0" w:color="auto"/>
              <w:left w:val="single" w:sz="4" w:space="0" w:color="auto"/>
              <w:bottom w:val="single" w:sz="6" w:space="0" w:color="auto"/>
              <w:right w:val="single" w:sz="6" w:space="0" w:color="auto"/>
            </w:tcBorders>
            <w:vAlign w:val="center"/>
          </w:tcPr>
          <w:p w:rsidR="007C7F37" w:rsidRPr="00F74298" w:rsidRDefault="007C7F37" w:rsidP="00614887">
            <w:pPr>
              <w:pStyle w:val="ae"/>
              <w:numPr>
                <w:ilvl w:val="0"/>
                <w:numId w:val="12"/>
              </w:numPr>
              <w:tabs>
                <w:tab w:val="left" w:pos="318"/>
              </w:tabs>
              <w:spacing w:after="0" w:line="240" w:lineRule="auto"/>
              <w:ind w:left="34" w:firstLine="0"/>
              <w:jc w:val="center"/>
              <w:rPr>
                <w:rFonts w:ascii="Times New Roman" w:hAnsi="Times New Roman"/>
              </w:rPr>
            </w:pPr>
          </w:p>
        </w:tc>
        <w:tc>
          <w:tcPr>
            <w:tcW w:w="2500" w:type="dxa"/>
            <w:tcBorders>
              <w:top w:val="single" w:sz="6" w:space="0" w:color="auto"/>
              <w:left w:val="single" w:sz="6" w:space="0" w:color="auto"/>
              <w:bottom w:val="single" w:sz="6" w:space="0" w:color="auto"/>
              <w:right w:val="single" w:sz="6" w:space="0" w:color="auto"/>
            </w:tcBorders>
            <w:vAlign w:val="center"/>
          </w:tcPr>
          <w:p w:rsidR="007C7F37" w:rsidRPr="00F74298" w:rsidRDefault="007C7F37" w:rsidP="009C6738">
            <w:pPr>
              <w:suppressAutoHyphens/>
              <w:spacing w:after="0" w:line="240" w:lineRule="auto"/>
              <w:rPr>
                <w:rFonts w:ascii="Times New Roman" w:eastAsia="Calibri" w:hAnsi="Times New Roman"/>
                <w:lang w:eastAsia="en-US"/>
              </w:rPr>
            </w:pPr>
            <w:r w:rsidRPr="00F74298">
              <w:rPr>
                <w:rFonts w:ascii="Times New Roman" w:eastAsia="Calibri" w:hAnsi="Times New Roman"/>
                <w:lang w:eastAsia="en-US"/>
              </w:rPr>
              <w:t xml:space="preserve">Защитные сооружения (противорадиационные укрытия, </w:t>
            </w:r>
            <w:r w:rsidRPr="00F74298">
              <w:rPr>
                <w:rFonts w:ascii="Times New Roman" w:eastAsia="Calibri" w:hAnsi="Times New Roman"/>
                <w:spacing w:val="-1"/>
                <w:lang w:eastAsia="en-US"/>
              </w:rPr>
              <w:t>убежища</w:t>
            </w:r>
            <w:r w:rsidRPr="00F74298">
              <w:rPr>
                <w:rFonts w:ascii="Times New Roman" w:eastAsia="Calibri" w:hAnsi="Times New Roman"/>
                <w:lang w:eastAsia="en-US"/>
              </w:rPr>
              <w:t>, укрытия)</w:t>
            </w:r>
          </w:p>
        </w:tc>
        <w:tc>
          <w:tcPr>
            <w:tcW w:w="2693" w:type="dxa"/>
            <w:gridSpan w:val="3"/>
            <w:vMerge/>
            <w:tcBorders>
              <w:top w:val="single" w:sz="6" w:space="0" w:color="auto"/>
              <w:left w:val="single" w:sz="6" w:space="0" w:color="auto"/>
              <w:bottom w:val="single" w:sz="6" w:space="0" w:color="auto"/>
              <w:right w:val="single" w:sz="6" w:space="0" w:color="auto"/>
            </w:tcBorders>
            <w:vAlign w:val="center"/>
          </w:tcPr>
          <w:p w:rsidR="007C7F37" w:rsidRPr="007D0015" w:rsidRDefault="007C7F37" w:rsidP="009C6738">
            <w:pPr>
              <w:spacing w:after="0" w:line="240" w:lineRule="auto"/>
              <w:jc w:val="center"/>
              <w:rPr>
                <w:rFonts w:ascii="Times New Roman" w:hAnsi="Times New Roman"/>
              </w:rPr>
            </w:pPr>
          </w:p>
        </w:tc>
        <w:tc>
          <w:tcPr>
            <w:tcW w:w="2552" w:type="dxa"/>
            <w:tcBorders>
              <w:top w:val="single" w:sz="6" w:space="0" w:color="auto"/>
              <w:left w:val="single" w:sz="6" w:space="0" w:color="auto"/>
              <w:bottom w:val="single" w:sz="6" w:space="0" w:color="auto"/>
              <w:right w:val="single" w:sz="6" w:space="0" w:color="auto"/>
            </w:tcBorders>
            <w:vAlign w:val="center"/>
          </w:tcPr>
          <w:p w:rsidR="007C7F37" w:rsidRPr="007D0015" w:rsidRDefault="007C7F37" w:rsidP="009C6738">
            <w:pPr>
              <w:suppressAutoHyphens/>
              <w:spacing w:after="0" w:line="240" w:lineRule="auto"/>
              <w:jc w:val="center"/>
              <w:rPr>
                <w:rFonts w:ascii="Times New Roman" w:hAnsi="Times New Roman"/>
              </w:rPr>
            </w:pPr>
            <w:r w:rsidRPr="007D0015">
              <w:rPr>
                <w:rFonts w:ascii="Times New Roman" w:hAnsi="Times New Roman"/>
              </w:rPr>
              <w:t>радиус сбора укрываемых, м</w:t>
            </w:r>
          </w:p>
        </w:tc>
        <w:tc>
          <w:tcPr>
            <w:tcW w:w="1134" w:type="dxa"/>
            <w:tcBorders>
              <w:top w:val="single" w:sz="6" w:space="0" w:color="auto"/>
              <w:left w:val="single" w:sz="6" w:space="0" w:color="auto"/>
              <w:bottom w:val="single" w:sz="6" w:space="0" w:color="auto"/>
              <w:right w:val="single" w:sz="4" w:space="0" w:color="auto"/>
            </w:tcBorders>
            <w:vAlign w:val="center"/>
          </w:tcPr>
          <w:p w:rsidR="007C7F37" w:rsidRPr="007D0015" w:rsidRDefault="007C7F37" w:rsidP="009C6738">
            <w:pPr>
              <w:spacing w:after="0" w:line="240" w:lineRule="auto"/>
              <w:jc w:val="center"/>
              <w:rPr>
                <w:rFonts w:ascii="Times New Roman" w:hAnsi="Times New Roman"/>
              </w:rPr>
            </w:pPr>
            <w:r w:rsidRPr="007D0015">
              <w:rPr>
                <w:rFonts w:ascii="Times New Roman" w:hAnsi="Times New Roman"/>
              </w:rPr>
              <w:t>500</w:t>
            </w:r>
          </w:p>
        </w:tc>
      </w:tr>
      <w:tr w:rsidR="007C7F37" w:rsidRPr="00F74298" w:rsidTr="006F4951">
        <w:tc>
          <w:tcPr>
            <w:tcW w:w="426" w:type="dxa"/>
            <w:tcBorders>
              <w:top w:val="single" w:sz="6" w:space="0" w:color="auto"/>
              <w:left w:val="single" w:sz="4" w:space="0" w:color="auto"/>
              <w:bottom w:val="single" w:sz="6" w:space="0" w:color="auto"/>
              <w:right w:val="single" w:sz="6" w:space="0" w:color="auto"/>
            </w:tcBorders>
            <w:vAlign w:val="center"/>
          </w:tcPr>
          <w:p w:rsidR="007C7F37" w:rsidRPr="00F74298" w:rsidRDefault="007C7F37" w:rsidP="00614887">
            <w:pPr>
              <w:pStyle w:val="ae"/>
              <w:numPr>
                <w:ilvl w:val="0"/>
                <w:numId w:val="12"/>
              </w:numPr>
              <w:tabs>
                <w:tab w:val="left" w:pos="318"/>
              </w:tabs>
              <w:spacing w:after="0" w:line="240" w:lineRule="auto"/>
              <w:ind w:left="34" w:firstLine="0"/>
              <w:jc w:val="center"/>
              <w:rPr>
                <w:rFonts w:ascii="Times New Roman" w:hAnsi="Times New Roman"/>
              </w:rPr>
            </w:pPr>
          </w:p>
        </w:tc>
        <w:tc>
          <w:tcPr>
            <w:tcW w:w="2500" w:type="dxa"/>
            <w:tcBorders>
              <w:top w:val="single" w:sz="6" w:space="0" w:color="auto"/>
              <w:left w:val="single" w:sz="6" w:space="0" w:color="auto"/>
              <w:bottom w:val="single" w:sz="6" w:space="0" w:color="auto"/>
              <w:right w:val="single" w:sz="6" w:space="0" w:color="auto"/>
            </w:tcBorders>
            <w:vAlign w:val="center"/>
          </w:tcPr>
          <w:p w:rsidR="007C7F37" w:rsidRPr="00F74298" w:rsidRDefault="007C7F37" w:rsidP="009C6738">
            <w:pPr>
              <w:spacing w:after="0" w:line="240" w:lineRule="auto"/>
              <w:jc w:val="both"/>
              <w:rPr>
                <w:rFonts w:ascii="Times New Roman" w:eastAsia="Calibri" w:hAnsi="Times New Roman"/>
                <w:lang w:eastAsia="en-US"/>
              </w:rPr>
            </w:pPr>
            <w:r>
              <w:rPr>
                <w:rFonts w:ascii="Times New Roman" w:eastAsia="Calibri" w:hAnsi="Times New Roman"/>
                <w:lang w:eastAsia="en-US"/>
              </w:rPr>
              <w:t>Берегозащитные сооружения</w:t>
            </w:r>
          </w:p>
        </w:tc>
        <w:tc>
          <w:tcPr>
            <w:tcW w:w="1701" w:type="dxa"/>
            <w:gridSpan w:val="2"/>
            <w:tcBorders>
              <w:top w:val="single" w:sz="6" w:space="0" w:color="auto"/>
              <w:left w:val="single" w:sz="6" w:space="0" w:color="auto"/>
              <w:bottom w:val="single" w:sz="6" w:space="0" w:color="auto"/>
              <w:right w:val="single" w:sz="6" w:space="0" w:color="auto"/>
            </w:tcBorders>
            <w:vAlign w:val="center"/>
          </w:tcPr>
          <w:p w:rsidR="007C7F37" w:rsidRPr="007D0015" w:rsidRDefault="007C7F37" w:rsidP="009C6738">
            <w:pPr>
              <w:suppressAutoHyphens/>
              <w:spacing w:after="0" w:line="240" w:lineRule="auto"/>
              <w:jc w:val="center"/>
              <w:rPr>
                <w:rFonts w:ascii="Times New Roman" w:hAnsi="Times New Roman"/>
              </w:rPr>
            </w:pPr>
            <w:r w:rsidRPr="007D0015">
              <w:rPr>
                <w:rFonts w:ascii="Times New Roman" w:hAnsi="Times New Roman"/>
              </w:rPr>
              <w:t>% береговой линии, требую</w:t>
            </w:r>
            <w:r w:rsidR="007D0015">
              <w:rPr>
                <w:rFonts w:ascii="Times New Roman" w:hAnsi="Times New Roman"/>
              </w:rPr>
              <w:t>-</w:t>
            </w:r>
            <w:r w:rsidRPr="007D0015">
              <w:rPr>
                <w:rFonts w:ascii="Times New Roman" w:hAnsi="Times New Roman"/>
              </w:rPr>
              <w:t>щий защиты</w:t>
            </w:r>
          </w:p>
        </w:tc>
        <w:tc>
          <w:tcPr>
            <w:tcW w:w="992" w:type="dxa"/>
            <w:tcBorders>
              <w:top w:val="single" w:sz="6" w:space="0" w:color="auto"/>
              <w:left w:val="single" w:sz="6" w:space="0" w:color="auto"/>
              <w:bottom w:val="single" w:sz="6" w:space="0" w:color="auto"/>
              <w:right w:val="single" w:sz="6" w:space="0" w:color="auto"/>
            </w:tcBorders>
            <w:vAlign w:val="center"/>
          </w:tcPr>
          <w:p w:rsidR="007C7F37" w:rsidRPr="007D0015" w:rsidRDefault="007C7F37" w:rsidP="009C6738">
            <w:pPr>
              <w:spacing w:after="0" w:line="240" w:lineRule="auto"/>
              <w:jc w:val="center"/>
              <w:rPr>
                <w:rFonts w:ascii="Times New Roman" w:hAnsi="Times New Roman"/>
              </w:rPr>
            </w:pPr>
            <w:r w:rsidRPr="007D0015">
              <w:rPr>
                <w:rFonts w:ascii="Times New Roman" w:hAnsi="Times New Roman"/>
              </w:rPr>
              <w:t>100</w:t>
            </w:r>
          </w:p>
        </w:tc>
        <w:tc>
          <w:tcPr>
            <w:tcW w:w="3686" w:type="dxa"/>
            <w:gridSpan w:val="2"/>
            <w:tcBorders>
              <w:top w:val="single" w:sz="6" w:space="0" w:color="auto"/>
              <w:left w:val="single" w:sz="6" w:space="0" w:color="auto"/>
              <w:bottom w:val="single" w:sz="6" w:space="0" w:color="auto"/>
              <w:right w:val="single" w:sz="4" w:space="0" w:color="auto"/>
            </w:tcBorders>
            <w:vAlign w:val="center"/>
          </w:tcPr>
          <w:p w:rsidR="007C7F37" w:rsidRPr="007D0015" w:rsidRDefault="007C7F37" w:rsidP="009C6738">
            <w:pPr>
              <w:autoSpaceDE w:val="0"/>
              <w:autoSpaceDN w:val="0"/>
              <w:adjustRightInd w:val="0"/>
              <w:spacing w:after="0" w:line="240" w:lineRule="auto"/>
              <w:ind w:firstLine="540"/>
              <w:jc w:val="center"/>
              <w:rPr>
                <w:rFonts w:ascii="Times New Roman" w:hAnsi="Times New Roman"/>
              </w:rPr>
            </w:pPr>
            <w:r w:rsidRPr="007D0015">
              <w:rPr>
                <w:rFonts w:ascii="Times New Roman" w:hAnsi="Times New Roman"/>
              </w:rPr>
              <w:t>не нормируется</w:t>
            </w:r>
          </w:p>
        </w:tc>
      </w:tr>
      <w:tr w:rsidR="007C7F37" w:rsidRPr="00F74298" w:rsidTr="006F4951">
        <w:tc>
          <w:tcPr>
            <w:tcW w:w="426" w:type="dxa"/>
            <w:tcBorders>
              <w:top w:val="single" w:sz="6" w:space="0" w:color="auto"/>
              <w:left w:val="single" w:sz="4" w:space="0" w:color="auto"/>
              <w:bottom w:val="single" w:sz="6" w:space="0" w:color="auto"/>
              <w:right w:val="single" w:sz="6" w:space="0" w:color="auto"/>
            </w:tcBorders>
            <w:vAlign w:val="center"/>
          </w:tcPr>
          <w:p w:rsidR="007C7F37" w:rsidRPr="00F74298" w:rsidRDefault="007C7F37" w:rsidP="00614887">
            <w:pPr>
              <w:pStyle w:val="ae"/>
              <w:numPr>
                <w:ilvl w:val="0"/>
                <w:numId w:val="12"/>
              </w:numPr>
              <w:tabs>
                <w:tab w:val="left" w:pos="318"/>
              </w:tabs>
              <w:spacing w:after="0" w:line="240" w:lineRule="auto"/>
              <w:ind w:left="34" w:firstLine="0"/>
              <w:jc w:val="center"/>
              <w:rPr>
                <w:rFonts w:ascii="Times New Roman" w:hAnsi="Times New Roman"/>
              </w:rPr>
            </w:pPr>
          </w:p>
        </w:tc>
        <w:tc>
          <w:tcPr>
            <w:tcW w:w="2500" w:type="dxa"/>
            <w:tcBorders>
              <w:top w:val="single" w:sz="6" w:space="0" w:color="auto"/>
              <w:left w:val="single" w:sz="6" w:space="0" w:color="auto"/>
              <w:bottom w:val="single" w:sz="6" w:space="0" w:color="auto"/>
              <w:right w:val="single" w:sz="6" w:space="0" w:color="auto"/>
            </w:tcBorders>
            <w:vAlign w:val="center"/>
          </w:tcPr>
          <w:p w:rsidR="007C7F37" w:rsidRPr="00F74298" w:rsidRDefault="007C7F37" w:rsidP="009C6738">
            <w:pPr>
              <w:spacing w:after="0" w:line="240" w:lineRule="auto"/>
              <w:jc w:val="both"/>
              <w:rPr>
                <w:rFonts w:ascii="Times New Roman" w:eastAsia="Calibri" w:hAnsi="Times New Roman"/>
                <w:lang w:eastAsia="en-US"/>
              </w:rPr>
            </w:pPr>
            <w:r w:rsidRPr="00F74298">
              <w:rPr>
                <w:rFonts w:ascii="Times New Roman" w:eastAsia="Calibri" w:hAnsi="Times New Roman"/>
                <w:lang w:eastAsia="en-US"/>
              </w:rPr>
              <w:t xml:space="preserve">Пожарные гидранты на </w:t>
            </w:r>
            <w:r w:rsidRPr="00F74298">
              <w:rPr>
                <w:rFonts w:ascii="Times New Roman" w:eastAsia="Calibri" w:hAnsi="Times New Roman"/>
                <w:lang w:eastAsia="en-US"/>
              </w:rPr>
              <w:lastRenderedPageBreak/>
              <w:t>водопроводной сети</w:t>
            </w:r>
          </w:p>
        </w:tc>
        <w:tc>
          <w:tcPr>
            <w:tcW w:w="1701" w:type="dxa"/>
            <w:gridSpan w:val="2"/>
            <w:tcBorders>
              <w:top w:val="single" w:sz="6" w:space="0" w:color="auto"/>
              <w:left w:val="single" w:sz="6" w:space="0" w:color="auto"/>
              <w:bottom w:val="single" w:sz="6" w:space="0" w:color="auto"/>
              <w:right w:val="single" w:sz="6" w:space="0" w:color="auto"/>
            </w:tcBorders>
            <w:vAlign w:val="center"/>
          </w:tcPr>
          <w:p w:rsidR="007C7F37" w:rsidRPr="007D0015" w:rsidRDefault="007C7F37" w:rsidP="009C6738">
            <w:pPr>
              <w:suppressAutoHyphens/>
              <w:spacing w:after="0" w:line="240" w:lineRule="auto"/>
              <w:jc w:val="center"/>
              <w:rPr>
                <w:rFonts w:ascii="Times New Roman" w:hAnsi="Times New Roman"/>
              </w:rPr>
            </w:pPr>
            <w:r w:rsidRPr="007D0015">
              <w:rPr>
                <w:rFonts w:ascii="Times New Roman" w:hAnsi="Times New Roman"/>
              </w:rPr>
              <w:lastRenderedPageBreak/>
              <w:t xml:space="preserve">м, между </w:t>
            </w:r>
            <w:r w:rsidRPr="007D0015">
              <w:rPr>
                <w:rFonts w:ascii="Times New Roman" w:hAnsi="Times New Roman"/>
              </w:rPr>
              <w:lastRenderedPageBreak/>
              <w:t>гидрантами</w:t>
            </w:r>
          </w:p>
        </w:tc>
        <w:tc>
          <w:tcPr>
            <w:tcW w:w="992" w:type="dxa"/>
            <w:tcBorders>
              <w:top w:val="single" w:sz="6" w:space="0" w:color="auto"/>
              <w:left w:val="single" w:sz="6" w:space="0" w:color="auto"/>
              <w:bottom w:val="single" w:sz="6" w:space="0" w:color="auto"/>
              <w:right w:val="single" w:sz="6" w:space="0" w:color="auto"/>
            </w:tcBorders>
            <w:vAlign w:val="center"/>
          </w:tcPr>
          <w:p w:rsidR="007C7F37" w:rsidRPr="007D0015" w:rsidRDefault="007C7F37" w:rsidP="009C6738">
            <w:pPr>
              <w:spacing w:after="0" w:line="240" w:lineRule="auto"/>
              <w:jc w:val="center"/>
              <w:rPr>
                <w:rFonts w:ascii="Times New Roman" w:hAnsi="Times New Roman"/>
              </w:rPr>
            </w:pPr>
            <w:r w:rsidRPr="007D0015">
              <w:rPr>
                <w:rFonts w:ascii="Times New Roman" w:hAnsi="Times New Roman"/>
              </w:rPr>
              <w:lastRenderedPageBreak/>
              <w:t>150</w:t>
            </w:r>
          </w:p>
        </w:tc>
        <w:tc>
          <w:tcPr>
            <w:tcW w:w="3686" w:type="dxa"/>
            <w:gridSpan w:val="2"/>
            <w:tcBorders>
              <w:top w:val="single" w:sz="6" w:space="0" w:color="auto"/>
              <w:left w:val="single" w:sz="6" w:space="0" w:color="auto"/>
              <w:bottom w:val="single" w:sz="6" w:space="0" w:color="auto"/>
              <w:right w:val="single" w:sz="4" w:space="0" w:color="auto"/>
            </w:tcBorders>
            <w:vAlign w:val="center"/>
          </w:tcPr>
          <w:p w:rsidR="007C7F37" w:rsidRPr="007D0015" w:rsidRDefault="007C7F37" w:rsidP="009C6738">
            <w:pPr>
              <w:autoSpaceDE w:val="0"/>
              <w:autoSpaceDN w:val="0"/>
              <w:adjustRightInd w:val="0"/>
              <w:spacing w:after="0" w:line="240" w:lineRule="auto"/>
              <w:ind w:firstLine="540"/>
              <w:jc w:val="center"/>
              <w:rPr>
                <w:rFonts w:ascii="Times New Roman" w:hAnsi="Times New Roman"/>
              </w:rPr>
            </w:pPr>
            <w:r w:rsidRPr="007D0015">
              <w:rPr>
                <w:rFonts w:ascii="Times New Roman" w:hAnsi="Times New Roman"/>
              </w:rPr>
              <w:t>не нормируется</w:t>
            </w:r>
          </w:p>
        </w:tc>
      </w:tr>
      <w:tr w:rsidR="007C7F37" w:rsidRPr="00F74298" w:rsidTr="006F4951">
        <w:trPr>
          <w:trHeight w:val="273"/>
        </w:trPr>
        <w:tc>
          <w:tcPr>
            <w:tcW w:w="426" w:type="dxa"/>
            <w:vMerge w:val="restart"/>
            <w:tcBorders>
              <w:top w:val="single" w:sz="6" w:space="0" w:color="auto"/>
              <w:left w:val="single" w:sz="4" w:space="0" w:color="auto"/>
              <w:bottom w:val="single" w:sz="6" w:space="0" w:color="auto"/>
              <w:right w:val="single" w:sz="6" w:space="0" w:color="auto"/>
            </w:tcBorders>
            <w:vAlign w:val="center"/>
          </w:tcPr>
          <w:p w:rsidR="007C7F37" w:rsidRPr="00F74298" w:rsidRDefault="007C7F37" w:rsidP="00614887">
            <w:pPr>
              <w:pStyle w:val="ae"/>
              <w:numPr>
                <w:ilvl w:val="0"/>
                <w:numId w:val="12"/>
              </w:numPr>
              <w:tabs>
                <w:tab w:val="left" w:pos="318"/>
              </w:tabs>
              <w:spacing w:after="0" w:line="240" w:lineRule="auto"/>
              <w:ind w:left="34" w:firstLine="0"/>
              <w:jc w:val="center"/>
              <w:rPr>
                <w:rFonts w:ascii="Times New Roman" w:hAnsi="Times New Roman"/>
              </w:rPr>
            </w:pPr>
          </w:p>
        </w:tc>
        <w:tc>
          <w:tcPr>
            <w:tcW w:w="2500" w:type="dxa"/>
            <w:vMerge w:val="restart"/>
            <w:tcBorders>
              <w:top w:val="single" w:sz="6" w:space="0" w:color="auto"/>
              <w:left w:val="single" w:sz="6" w:space="0" w:color="auto"/>
              <w:bottom w:val="single" w:sz="6" w:space="0" w:color="auto"/>
              <w:right w:val="single" w:sz="6" w:space="0" w:color="auto"/>
            </w:tcBorders>
            <w:vAlign w:val="center"/>
          </w:tcPr>
          <w:p w:rsidR="007C7F37" w:rsidRPr="00F74298" w:rsidRDefault="007C7F37" w:rsidP="009C6738">
            <w:pPr>
              <w:spacing w:after="0" w:line="240" w:lineRule="auto"/>
              <w:ind w:firstLine="33"/>
              <w:rPr>
                <w:rFonts w:ascii="Times New Roman" w:hAnsi="Times New Roman"/>
              </w:rPr>
            </w:pPr>
            <w:r w:rsidRPr="00F74298">
              <w:rPr>
                <w:rFonts w:ascii="Times New Roman" w:hAnsi="Times New Roman"/>
              </w:rPr>
              <w:t>Противопожарные водо</w:t>
            </w:r>
            <w:r>
              <w:rPr>
                <w:rFonts w:ascii="Times New Roman" w:hAnsi="Times New Roman"/>
              </w:rPr>
              <w:t>-</w:t>
            </w:r>
            <w:r w:rsidRPr="00F74298">
              <w:rPr>
                <w:rFonts w:ascii="Times New Roman" w:hAnsi="Times New Roman"/>
              </w:rPr>
              <w:t xml:space="preserve">ёмы или </w:t>
            </w:r>
            <w:r w:rsidRPr="00F74298">
              <w:rPr>
                <w:rFonts w:ascii="Times New Roman" w:eastAsia="Calibri" w:hAnsi="Times New Roman"/>
                <w:lang w:eastAsia="en-US"/>
              </w:rPr>
              <w:t>резервуары</w:t>
            </w:r>
            <w:r w:rsidRPr="00F74298">
              <w:rPr>
                <w:rFonts w:ascii="Times New Roman" w:hAnsi="Times New Roman"/>
              </w:rPr>
              <w:t xml:space="preserve"> для отдельно стоящих зда</w:t>
            </w:r>
            <w:r>
              <w:rPr>
                <w:rFonts w:ascii="Times New Roman" w:hAnsi="Times New Roman"/>
              </w:rPr>
              <w:t>-</w:t>
            </w:r>
            <w:r w:rsidRPr="00F74298">
              <w:rPr>
                <w:rFonts w:ascii="Times New Roman" w:hAnsi="Times New Roman"/>
              </w:rPr>
              <w:t>ний классов функцио</w:t>
            </w:r>
            <w:r>
              <w:rPr>
                <w:rFonts w:ascii="Times New Roman" w:hAnsi="Times New Roman"/>
              </w:rPr>
              <w:t>-</w:t>
            </w:r>
            <w:r w:rsidRPr="00F74298">
              <w:rPr>
                <w:rFonts w:ascii="Times New Roman" w:hAnsi="Times New Roman"/>
              </w:rPr>
              <w:t xml:space="preserve">нальной пожарной опасности Ф1.1, Ф1.2, Ф2, Ф3, Ф4 объёмом до </w:t>
            </w:r>
            <w:smartTag w:uri="urn:schemas-microsoft-com:office:smarttags" w:element="metricconverter">
              <w:smartTagPr>
                <w:attr w:name="ProductID" w:val="1000 м3"/>
              </w:smartTagPr>
              <w:r w:rsidRPr="00F74298">
                <w:rPr>
                  <w:rFonts w:ascii="Times New Roman" w:hAnsi="Times New Roman"/>
                </w:rPr>
                <w:t>1000 м</w:t>
              </w:r>
              <w:r w:rsidRPr="00F74298">
                <w:rPr>
                  <w:rFonts w:ascii="Times New Roman" w:hAnsi="Times New Roman"/>
                  <w:vertAlign w:val="superscript"/>
                </w:rPr>
                <w:t>3</w:t>
              </w:r>
            </w:smartTag>
            <w:r w:rsidRPr="00F74298">
              <w:rPr>
                <w:rFonts w:ascii="Times New Roman" w:hAnsi="Times New Roman"/>
                <w:vertAlign w:val="superscript"/>
              </w:rPr>
              <w:t xml:space="preserve"> </w:t>
            </w:r>
            <w:r w:rsidRPr="00F74298">
              <w:rPr>
                <w:rFonts w:ascii="Times New Roman" w:hAnsi="Times New Roman"/>
              </w:rPr>
              <w:t>при отсутствии кольцевого противопо</w:t>
            </w:r>
            <w:r>
              <w:rPr>
                <w:rFonts w:ascii="Times New Roman" w:hAnsi="Times New Roman"/>
              </w:rPr>
              <w:t>-</w:t>
            </w:r>
            <w:r w:rsidRPr="00F74298">
              <w:rPr>
                <w:rFonts w:ascii="Times New Roman" w:hAnsi="Times New Roman"/>
              </w:rPr>
              <w:t>жарного водопровода</w:t>
            </w:r>
          </w:p>
        </w:tc>
        <w:tc>
          <w:tcPr>
            <w:tcW w:w="1701" w:type="dxa"/>
            <w:gridSpan w:val="2"/>
            <w:tcBorders>
              <w:top w:val="single" w:sz="6" w:space="0" w:color="auto"/>
              <w:left w:val="single" w:sz="6" w:space="0" w:color="auto"/>
              <w:bottom w:val="single" w:sz="6" w:space="0" w:color="auto"/>
              <w:right w:val="single" w:sz="6" w:space="0" w:color="auto"/>
            </w:tcBorders>
            <w:vAlign w:val="center"/>
          </w:tcPr>
          <w:p w:rsidR="007C7F37" w:rsidRPr="007D0015" w:rsidRDefault="007C7F37" w:rsidP="009C6738">
            <w:pPr>
              <w:autoSpaceDE w:val="0"/>
              <w:autoSpaceDN w:val="0"/>
              <w:adjustRightInd w:val="0"/>
              <w:spacing w:after="0" w:line="240" w:lineRule="auto"/>
              <w:ind w:firstLine="33"/>
              <w:jc w:val="center"/>
              <w:rPr>
                <w:rFonts w:ascii="Times New Roman" w:hAnsi="Times New Roman"/>
              </w:rPr>
            </w:pPr>
            <w:r w:rsidRPr="007D0015">
              <w:rPr>
                <w:rFonts w:ascii="Times New Roman" w:hAnsi="Times New Roman"/>
              </w:rPr>
              <w:t>количество резервуаров на 1 водозаборный узел</w:t>
            </w:r>
          </w:p>
          <w:p w:rsidR="007C7F37" w:rsidRPr="007D0015" w:rsidRDefault="007C7F37" w:rsidP="009C6738">
            <w:pPr>
              <w:autoSpaceDE w:val="0"/>
              <w:autoSpaceDN w:val="0"/>
              <w:adjustRightInd w:val="0"/>
              <w:spacing w:after="0" w:line="240" w:lineRule="auto"/>
              <w:ind w:firstLine="33"/>
              <w:jc w:val="center"/>
              <w:rPr>
                <w:rFonts w:ascii="Times New Roman" w:hAnsi="Times New Roman"/>
              </w:rPr>
            </w:pPr>
          </w:p>
        </w:tc>
        <w:tc>
          <w:tcPr>
            <w:tcW w:w="992" w:type="dxa"/>
            <w:tcBorders>
              <w:top w:val="single" w:sz="6" w:space="0" w:color="auto"/>
              <w:left w:val="single" w:sz="6" w:space="0" w:color="auto"/>
              <w:bottom w:val="single" w:sz="6" w:space="0" w:color="auto"/>
              <w:right w:val="single" w:sz="6" w:space="0" w:color="auto"/>
            </w:tcBorders>
            <w:vAlign w:val="center"/>
          </w:tcPr>
          <w:p w:rsidR="007C7F37" w:rsidRPr="007D0015" w:rsidRDefault="007C7F37" w:rsidP="009C6738">
            <w:pPr>
              <w:pStyle w:val="ConsPlusNormal"/>
              <w:widowControl/>
              <w:jc w:val="center"/>
              <w:rPr>
                <w:rFonts w:ascii="Times New Roman" w:hAnsi="Times New Roman" w:cs="Times New Roman"/>
                <w:sz w:val="22"/>
                <w:szCs w:val="22"/>
              </w:rPr>
            </w:pPr>
            <w:r w:rsidRPr="007D0015">
              <w:rPr>
                <w:rFonts w:ascii="Times New Roman" w:hAnsi="Times New Roman" w:cs="Times New Roman"/>
                <w:sz w:val="22"/>
                <w:szCs w:val="22"/>
              </w:rPr>
              <w:t>2</w:t>
            </w:r>
          </w:p>
          <w:p w:rsidR="007C7F37" w:rsidRPr="007D0015" w:rsidRDefault="007C7F37" w:rsidP="009C6738">
            <w:pPr>
              <w:pStyle w:val="ConsPlusNormal"/>
              <w:widowControl/>
              <w:jc w:val="center"/>
              <w:rPr>
                <w:rFonts w:ascii="Times New Roman" w:hAnsi="Times New Roman" w:cs="Times New Roman"/>
                <w:sz w:val="22"/>
                <w:szCs w:val="22"/>
              </w:rPr>
            </w:pPr>
          </w:p>
        </w:tc>
        <w:tc>
          <w:tcPr>
            <w:tcW w:w="2552" w:type="dxa"/>
            <w:vMerge w:val="restart"/>
            <w:tcBorders>
              <w:top w:val="single" w:sz="6" w:space="0" w:color="auto"/>
              <w:left w:val="single" w:sz="6" w:space="0" w:color="auto"/>
              <w:bottom w:val="single" w:sz="6" w:space="0" w:color="auto"/>
              <w:right w:val="single" w:sz="6" w:space="0" w:color="auto"/>
            </w:tcBorders>
            <w:vAlign w:val="center"/>
          </w:tcPr>
          <w:p w:rsidR="007C7F37" w:rsidRPr="007D0015" w:rsidRDefault="007C7F37" w:rsidP="009C6738">
            <w:pPr>
              <w:spacing w:after="0" w:line="240" w:lineRule="auto"/>
              <w:jc w:val="center"/>
              <w:rPr>
                <w:rFonts w:ascii="Times New Roman" w:hAnsi="Times New Roman"/>
              </w:rPr>
            </w:pPr>
            <w:r w:rsidRPr="007D0015">
              <w:rPr>
                <w:rFonts w:ascii="Times New Roman" w:hAnsi="Times New Roman"/>
              </w:rPr>
              <w:t xml:space="preserve">расстояние до обслуживаемых зданий, м  </w:t>
            </w:r>
          </w:p>
        </w:tc>
        <w:tc>
          <w:tcPr>
            <w:tcW w:w="1134" w:type="dxa"/>
            <w:vMerge w:val="restart"/>
            <w:tcBorders>
              <w:top w:val="single" w:sz="6" w:space="0" w:color="auto"/>
              <w:left w:val="single" w:sz="6" w:space="0" w:color="auto"/>
              <w:bottom w:val="single" w:sz="6" w:space="0" w:color="auto"/>
              <w:right w:val="single" w:sz="4" w:space="0" w:color="auto"/>
            </w:tcBorders>
            <w:vAlign w:val="center"/>
          </w:tcPr>
          <w:p w:rsidR="007C7F37" w:rsidRPr="007D0015" w:rsidRDefault="007C7F37" w:rsidP="009C6738">
            <w:pPr>
              <w:spacing w:after="0" w:line="240" w:lineRule="auto"/>
              <w:jc w:val="center"/>
              <w:rPr>
                <w:rFonts w:ascii="Times New Roman" w:hAnsi="Times New Roman"/>
              </w:rPr>
            </w:pPr>
            <w:r w:rsidRPr="007D0015">
              <w:rPr>
                <w:rFonts w:ascii="Times New Roman" w:hAnsi="Times New Roman"/>
              </w:rPr>
              <w:t>150</w:t>
            </w:r>
          </w:p>
        </w:tc>
      </w:tr>
      <w:tr w:rsidR="007C7F37" w:rsidRPr="00F74298" w:rsidTr="006F4951">
        <w:trPr>
          <w:trHeight w:val="1032"/>
        </w:trPr>
        <w:tc>
          <w:tcPr>
            <w:tcW w:w="426" w:type="dxa"/>
            <w:vMerge/>
            <w:tcBorders>
              <w:top w:val="single" w:sz="6" w:space="0" w:color="auto"/>
              <w:left w:val="single" w:sz="4" w:space="0" w:color="auto"/>
              <w:bottom w:val="single" w:sz="6" w:space="0" w:color="auto"/>
              <w:right w:val="single" w:sz="6" w:space="0" w:color="auto"/>
            </w:tcBorders>
            <w:vAlign w:val="center"/>
          </w:tcPr>
          <w:p w:rsidR="007C7F37" w:rsidRPr="00F74298" w:rsidRDefault="007C7F37" w:rsidP="00614887">
            <w:pPr>
              <w:pStyle w:val="ae"/>
              <w:numPr>
                <w:ilvl w:val="0"/>
                <w:numId w:val="12"/>
              </w:numPr>
              <w:tabs>
                <w:tab w:val="left" w:pos="318"/>
              </w:tabs>
              <w:spacing w:after="0" w:line="240" w:lineRule="auto"/>
              <w:ind w:left="34" w:firstLine="0"/>
              <w:jc w:val="center"/>
              <w:rPr>
                <w:rFonts w:ascii="Times New Roman" w:hAnsi="Times New Roman"/>
              </w:rPr>
            </w:pPr>
          </w:p>
        </w:tc>
        <w:tc>
          <w:tcPr>
            <w:tcW w:w="2500" w:type="dxa"/>
            <w:vMerge/>
            <w:tcBorders>
              <w:top w:val="single" w:sz="6" w:space="0" w:color="auto"/>
              <w:left w:val="single" w:sz="6" w:space="0" w:color="auto"/>
              <w:bottom w:val="single" w:sz="6" w:space="0" w:color="auto"/>
              <w:right w:val="single" w:sz="6" w:space="0" w:color="auto"/>
            </w:tcBorders>
            <w:vAlign w:val="center"/>
          </w:tcPr>
          <w:p w:rsidR="007C7F37" w:rsidRPr="00F74298" w:rsidRDefault="007C7F37" w:rsidP="009C6738">
            <w:pPr>
              <w:spacing w:after="0" w:line="240" w:lineRule="auto"/>
              <w:ind w:firstLine="33"/>
              <w:rPr>
                <w:rFonts w:ascii="Times New Roman" w:hAnsi="Times New Roman"/>
              </w:rPr>
            </w:pPr>
          </w:p>
        </w:tc>
        <w:tc>
          <w:tcPr>
            <w:tcW w:w="1701" w:type="dxa"/>
            <w:gridSpan w:val="2"/>
            <w:tcBorders>
              <w:top w:val="single" w:sz="6" w:space="0" w:color="auto"/>
              <w:left w:val="single" w:sz="6" w:space="0" w:color="auto"/>
              <w:bottom w:val="single" w:sz="6" w:space="0" w:color="auto"/>
              <w:right w:val="single" w:sz="6" w:space="0" w:color="auto"/>
            </w:tcBorders>
            <w:vAlign w:val="center"/>
          </w:tcPr>
          <w:p w:rsidR="007C7F37" w:rsidRPr="00F74298" w:rsidRDefault="009C6738" w:rsidP="009C6738">
            <w:pPr>
              <w:autoSpaceDE w:val="0"/>
              <w:autoSpaceDN w:val="0"/>
              <w:adjustRightInd w:val="0"/>
              <w:spacing w:after="0" w:line="240" w:lineRule="auto"/>
              <w:ind w:firstLine="33"/>
              <w:jc w:val="center"/>
              <w:rPr>
                <w:rFonts w:ascii="Times New Roman" w:hAnsi="Times New Roman"/>
              </w:rPr>
            </w:pPr>
            <w:r>
              <w:rPr>
                <w:rFonts w:ascii="Times New Roman" w:hAnsi="Times New Roman"/>
                <w:lang w:val="en-US"/>
              </w:rPr>
              <w:t>min</w:t>
            </w:r>
            <w:r w:rsidRPr="00F74298">
              <w:rPr>
                <w:rFonts w:ascii="Times New Roman" w:hAnsi="Times New Roman"/>
              </w:rPr>
              <w:t xml:space="preserve"> </w:t>
            </w:r>
            <w:r w:rsidR="007C7F37" w:rsidRPr="00F74298">
              <w:rPr>
                <w:rFonts w:ascii="Times New Roman" w:hAnsi="Times New Roman"/>
              </w:rPr>
              <w:t>расход воды на пожаротушение л/с</w:t>
            </w:r>
          </w:p>
        </w:tc>
        <w:tc>
          <w:tcPr>
            <w:tcW w:w="992" w:type="dxa"/>
            <w:tcBorders>
              <w:top w:val="single" w:sz="6" w:space="0" w:color="auto"/>
              <w:left w:val="single" w:sz="6" w:space="0" w:color="auto"/>
              <w:bottom w:val="single" w:sz="6" w:space="0" w:color="auto"/>
              <w:right w:val="single" w:sz="6" w:space="0" w:color="auto"/>
            </w:tcBorders>
            <w:vAlign w:val="center"/>
          </w:tcPr>
          <w:p w:rsidR="007C7F37" w:rsidRPr="00C53DF6" w:rsidRDefault="007C7F37" w:rsidP="009C6738">
            <w:pPr>
              <w:pStyle w:val="ConsPlusNormal"/>
              <w:widowControl/>
              <w:jc w:val="center"/>
              <w:rPr>
                <w:rFonts w:ascii="Times New Roman" w:hAnsi="Times New Roman" w:cs="Times New Roman"/>
                <w:sz w:val="22"/>
                <w:szCs w:val="22"/>
              </w:rPr>
            </w:pPr>
            <w:r w:rsidRPr="00C53DF6">
              <w:rPr>
                <w:rFonts w:ascii="Times New Roman" w:hAnsi="Times New Roman" w:cs="Times New Roman"/>
                <w:sz w:val="22"/>
                <w:szCs w:val="22"/>
              </w:rPr>
              <w:t>10</w:t>
            </w:r>
          </w:p>
        </w:tc>
        <w:tc>
          <w:tcPr>
            <w:tcW w:w="2552" w:type="dxa"/>
            <w:vMerge/>
            <w:tcBorders>
              <w:top w:val="single" w:sz="6" w:space="0" w:color="auto"/>
              <w:left w:val="single" w:sz="6" w:space="0" w:color="auto"/>
              <w:bottom w:val="single" w:sz="6" w:space="0" w:color="auto"/>
              <w:right w:val="single" w:sz="6" w:space="0" w:color="auto"/>
            </w:tcBorders>
            <w:vAlign w:val="center"/>
          </w:tcPr>
          <w:p w:rsidR="007C7F37" w:rsidRPr="00C53DF6" w:rsidRDefault="007C7F37" w:rsidP="009C6738">
            <w:pPr>
              <w:spacing w:after="0" w:line="240" w:lineRule="auto"/>
              <w:jc w:val="center"/>
              <w:rPr>
                <w:rFonts w:ascii="Times New Roman" w:hAnsi="Times New Roman"/>
              </w:rPr>
            </w:pPr>
          </w:p>
        </w:tc>
        <w:tc>
          <w:tcPr>
            <w:tcW w:w="1134" w:type="dxa"/>
            <w:vMerge/>
            <w:tcBorders>
              <w:top w:val="single" w:sz="6" w:space="0" w:color="auto"/>
              <w:left w:val="single" w:sz="6" w:space="0" w:color="auto"/>
              <w:bottom w:val="single" w:sz="6" w:space="0" w:color="auto"/>
              <w:right w:val="single" w:sz="4" w:space="0" w:color="auto"/>
            </w:tcBorders>
            <w:vAlign w:val="center"/>
          </w:tcPr>
          <w:p w:rsidR="007C7F37" w:rsidRPr="00C53DF6" w:rsidRDefault="007C7F37" w:rsidP="009C6738">
            <w:pPr>
              <w:spacing w:after="0" w:line="240" w:lineRule="auto"/>
              <w:jc w:val="center"/>
              <w:rPr>
                <w:rFonts w:ascii="Times New Roman" w:hAnsi="Times New Roman"/>
              </w:rPr>
            </w:pPr>
          </w:p>
        </w:tc>
      </w:tr>
      <w:tr w:rsidR="007C7F37" w:rsidRPr="00F74298" w:rsidTr="006F4951">
        <w:trPr>
          <w:trHeight w:val="3044"/>
        </w:trPr>
        <w:tc>
          <w:tcPr>
            <w:tcW w:w="426" w:type="dxa"/>
            <w:tcBorders>
              <w:top w:val="single" w:sz="6" w:space="0" w:color="auto"/>
              <w:left w:val="single" w:sz="4" w:space="0" w:color="auto"/>
              <w:bottom w:val="single" w:sz="6" w:space="0" w:color="auto"/>
              <w:right w:val="single" w:sz="6" w:space="0" w:color="auto"/>
            </w:tcBorders>
            <w:vAlign w:val="center"/>
          </w:tcPr>
          <w:p w:rsidR="007C7F37" w:rsidRPr="00F74298" w:rsidRDefault="007C7F37" w:rsidP="00614887">
            <w:pPr>
              <w:pStyle w:val="ae"/>
              <w:numPr>
                <w:ilvl w:val="0"/>
                <w:numId w:val="12"/>
              </w:numPr>
              <w:tabs>
                <w:tab w:val="left" w:pos="318"/>
              </w:tabs>
              <w:spacing w:after="0" w:line="240" w:lineRule="auto"/>
              <w:ind w:left="34" w:firstLine="0"/>
              <w:jc w:val="center"/>
              <w:rPr>
                <w:rFonts w:ascii="Times New Roman" w:hAnsi="Times New Roman"/>
              </w:rPr>
            </w:pPr>
          </w:p>
        </w:tc>
        <w:tc>
          <w:tcPr>
            <w:tcW w:w="2500" w:type="dxa"/>
            <w:tcBorders>
              <w:top w:val="single" w:sz="6" w:space="0" w:color="auto"/>
              <w:left w:val="single" w:sz="6" w:space="0" w:color="auto"/>
              <w:bottom w:val="single" w:sz="6" w:space="0" w:color="auto"/>
              <w:right w:val="single" w:sz="6" w:space="0" w:color="auto"/>
            </w:tcBorders>
            <w:vAlign w:val="center"/>
          </w:tcPr>
          <w:p w:rsidR="007C7F37" w:rsidRPr="00F74298" w:rsidRDefault="007C7F37" w:rsidP="009C6738">
            <w:pPr>
              <w:spacing w:after="0" w:line="240" w:lineRule="auto"/>
              <w:ind w:firstLine="33"/>
              <w:rPr>
                <w:rFonts w:ascii="Times New Roman" w:hAnsi="Times New Roman"/>
              </w:rPr>
            </w:pPr>
            <w:r w:rsidRPr="00F74298">
              <w:rPr>
                <w:rFonts w:ascii="Times New Roman" w:hAnsi="Times New Roman"/>
              </w:rPr>
              <w:t xml:space="preserve">Противопожарные водоёмы или резервуары зданий и сооружений класса функциональной пожарной опасности Ф5 с производствами категорий В, Г и Д по пожаровзрывоопасности и пожарной опасности при расходе воды на наружное ожаротушение </w:t>
            </w:r>
            <w:smartTag w:uri="urn:schemas-microsoft-com:office:smarttags" w:element="metricconverter">
              <w:smartTagPr>
                <w:attr w:name="ProductID" w:val="10 литров"/>
              </w:smartTagPr>
              <w:r w:rsidRPr="00F74298">
                <w:rPr>
                  <w:rFonts w:ascii="Times New Roman" w:hAnsi="Times New Roman"/>
                </w:rPr>
                <w:t>10 литров</w:t>
              </w:r>
            </w:smartTag>
            <w:r w:rsidRPr="00F74298">
              <w:rPr>
                <w:rFonts w:ascii="Times New Roman" w:hAnsi="Times New Roman"/>
              </w:rPr>
              <w:t xml:space="preserve"> в секунду </w:t>
            </w:r>
          </w:p>
        </w:tc>
        <w:tc>
          <w:tcPr>
            <w:tcW w:w="1701" w:type="dxa"/>
            <w:gridSpan w:val="2"/>
            <w:tcBorders>
              <w:top w:val="single" w:sz="6" w:space="0" w:color="auto"/>
              <w:left w:val="single" w:sz="6" w:space="0" w:color="auto"/>
              <w:bottom w:val="single" w:sz="6" w:space="0" w:color="auto"/>
              <w:right w:val="single" w:sz="6" w:space="0" w:color="auto"/>
            </w:tcBorders>
            <w:vAlign w:val="center"/>
          </w:tcPr>
          <w:p w:rsidR="007C7F37" w:rsidRPr="00F74298" w:rsidRDefault="007C7F37" w:rsidP="009C6738">
            <w:pPr>
              <w:autoSpaceDE w:val="0"/>
              <w:autoSpaceDN w:val="0"/>
              <w:adjustRightInd w:val="0"/>
              <w:spacing w:after="0" w:line="240" w:lineRule="auto"/>
              <w:ind w:firstLine="33"/>
              <w:jc w:val="center"/>
              <w:rPr>
                <w:rFonts w:ascii="Times New Roman" w:hAnsi="Times New Roman"/>
              </w:rPr>
            </w:pPr>
            <w:r w:rsidRPr="00F74298">
              <w:rPr>
                <w:rFonts w:ascii="Times New Roman" w:hAnsi="Times New Roman"/>
              </w:rPr>
              <w:t>количество резервуаров на 1 водозаборный узел</w:t>
            </w:r>
          </w:p>
          <w:p w:rsidR="007C7F37" w:rsidRPr="00F74298" w:rsidRDefault="007C7F37" w:rsidP="009C6738">
            <w:pPr>
              <w:autoSpaceDE w:val="0"/>
              <w:autoSpaceDN w:val="0"/>
              <w:adjustRightInd w:val="0"/>
              <w:spacing w:after="0" w:line="240" w:lineRule="auto"/>
              <w:ind w:firstLine="33"/>
              <w:jc w:val="center"/>
              <w:rPr>
                <w:rFonts w:ascii="Times New Roman" w:hAnsi="Times New Roman"/>
              </w:rPr>
            </w:pPr>
          </w:p>
          <w:p w:rsidR="007C7F37" w:rsidRPr="00F74298" w:rsidRDefault="009C6738" w:rsidP="009C6738">
            <w:pPr>
              <w:autoSpaceDE w:val="0"/>
              <w:autoSpaceDN w:val="0"/>
              <w:adjustRightInd w:val="0"/>
              <w:spacing w:after="0" w:line="240" w:lineRule="auto"/>
              <w:ind w:firstLine="33"/>
              <w:jc w:val="center"/>
              <w:rPr>
                <w:rFonts w:ascii="Times New Roman" w:hAnsi="Times New Roman"/>
              </w:rPr>
            </w:pPr>
            <w:r>
              <w:rPr>
                <w:rFonts w:ascii="Times New Roman" w:hAnsi="Times New Roman"/>
                <w:lang w:val="en-US"/>
              </w:rPr>
              <w:t>min</w:t>
            </w:r>
            <w:r w:rsidRPr="00F74298">
              <w:rPr>
                <w:rFonts w:ascii="Times New Roman" w:hAnsi="Times New Roman"/>
              </w:rPr>
              <w:t xml:space="preserve"> </w:t>
            </w:r>
            <w:r w:rsidR="007C7F37" w:rsidRPr="00F74298">
              <w:rPr>
                <w:rFonts w:ascii="Times New Roman" w:hAnsi="Times New Roman"/>
              </w:rPr>
              <w:t>расход воды на пожаротушение л/с</w:t>
            </w:r>
          </w:p>
          <w:p w:rsidR="007C7F37" w:rsidRPr="00F74298" w:rsidRDefault="007C7F37" w:rsidP="009C6738">
            <w:pPr>
              <w:autoSpaceDE w:val="0"/>
              <w:autoSpaceDN w:val="0"/>
              <w:adjustRightInd w:val="0"/>
              <w:spacing w:after="0" w:line="240" w:lineRule="auto"/>
              <w:ind w:firstLine="33"/>
              <w:jc w:val="center"/>
              <w:rPr>
                <w:rFonts w:ascii="Times New Roman" w:hAnsi="Times New Roman"/>
              </w:rPr>
            </w:pPr>
          </w:p>
        </w:tc>
        <w:tc>
          <w:tcPr>
            <w:tcW w:w="992" w:type="dxa"/>
            <w:tcBorders>
              <w:top w:val="single" w:sz="6" w:space="0" w:color="auto"/>
              <w:left w:val="single" w:sz="6" w:space="0" w:color="auto"/>
              <w:bottom w:val="single" w:sz="6" w:space="0" w:color="auto"/>
              <w:right w:val="single" w:sz="6" w:space="0" w:color="auto"/>
            </w:tcBorders>
            <w:vAlign w:val="center"/>
          </w:tcPr>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pStyle w:val="ConsPlusNormal"/>
              <w:widowControl/>
              <w:jc w:val="center"/>
              <w:rPr>
                <w:rFonts w:ascii="Times New Roman" w:hAnsi="Times New Roman" w:cs="Times New Roman"/>
                <w:sz w:val="22"/>
                <w:szCs w:val="22"/>
              </w:rPr>
            </w:pPr>
            <w:r w:rsidRPr="00C53DF6">
              <w:rPr>
                <w:rFonts w:ascii="Times New Roman" w:hAnsi="Times New Roman" w:cs="Times New Roman"/>
                <w:sz w:val="22"/>
                <w:szCs w:val="22"/>
              </w:rPr>
              <w:t>2</w:t>
            </w:r>
          </w:p>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pStyle w:val="ConsPlusNormal"/>
              <w:widowControl/>
              <w:jc w:val="center"/>
              <w:rPr>
                <w:rFonts w:ascii="Times New Roman" w:hAnsi="Times New Roman" w:cs="Times New Roman"/>
                <w:i/>
                <w:sz w:val="22"/>
                <w:szCs w:val="22"/>
              </w:rPr>
            </w:pPr>
          </w:p>
          <w:p w:rsidR="007C7F37" w:rsidRPr="00C53DF6" w:rsidRDefault="007C7F37" w:rsidP="009C6738">
            <w:pPr>
              <w:autoSpaceDE w:val="0"/>
              <w:autoSpaceDN w:val="0"/>
              <w:adjustRightInd w:val="0"/>
              <w:spacing w:after="0" w:line="240" w:lineRule="auto"/>
              <w:ind w:firstLine="22"/>
              <w:jc w:val="center"/>
              <w:rPr>
                <w:rFonts w:ascii="Times New Roman" w:hAnsi="Times New Roman"/>
              </w:rPr>
            </w:pPr>
          </w:p>
          <w:p w:rsidR="007C7F37" w:rsidRPr="00C53DF6" w:rsidRDefault="007C7F37" w:rsidP="009C6738">
            <w:pPr>
              <w:autoSpaceDE w:val="0"/>
              <w:autoSpaceDN w:val="0"/>
              <w:adjustRightInd w:val="0"/>
              <w:spacing w:after="0" w:line="240" w:lineRule="auto"/>
              <w:ind w:firstLine="22"/>
              <w:jc w:val="center"/>
              <w:rPr>
                <w:rFonts w:ascii="Times New Roman" w:hAnsi="Times New Roman"/>
              </w:rPr>
            </w:pPr>
          </w:p>
          <w:p w:rsidR="007C7F37" w:rsidRPr="00C53DF6" w:rsidRDefault="007C7F37" w:rsidP="009C6738">
            <w:pPr>
              <w:autoSpaceDE w:val="0"/>
              <w:autoSpaceDN w:val="0"/>
              <w:adjustRightInd w:val="0"/>
              <w:spacing w:after="0" w:line="240" w:lineRule="auto"/>
              <w:ind w:firstLine="22"/>
              <w:jc w:val="center"/>
              <w:rPr>
                <w:rFonts w:ascii="Times New Roman" w:hAnsi="Times New Roman"/>
              </w:rPr>
            </w:pPr>
            <w:r w:rsidRPr="00C53DF6">
              <w:rPr>
                <w:rFonts w:ascii="Times New Roman" w:hAnsi="Times New Roman"/>
              </w:rPr>
              <w:t>10</w:t>
            </w:r>
          </w:p>
        </w:tc>
        <w:tc>
          <w:tcPr>
            <w:tcW w:w="2552" w:type="dxa"/>
            <w:tcBorders>
              <w:top w:val="single" w:sz="6" w:space="0" w:color="auto"/>
              <w:left w:val="single" w:sz="6" w:space="0" w:color="auto"/>
              <w:bottom w:val="single" w:sz="6" w:space="0" w:color="auto"/>
              <w:right w:val="single" w:sz="6" w:space="0" w:color="auto"/>
            </w:tcBorders>
            <w:vAlign w:val="center"/>
          </w:tcPr>
          <w:p w:rsidR="007C7F37" w:rsidRPr="00C53DF6" w:rsidRDefault="007C7F37" w:rsidP="009C6738">
            <w:pPr>
              <w:spacing w:after="0" w:line="240" w:lineRule="auto"/>
              <w:jc w:val="center"/>
              <w:rPr>
                <w:rFonts w:ascii="Times New Roman" w:hAnsi="Times New Roman"/>
              </w:rPr>
            </w:pPr>
            <w:r w:rsidRPr="00C53DF6">
              <w:rPr>
                <w:rFonts w:ascii="Times New Roman" w:hAnsi="Times New Roman"/>
              </w:rPr>
              <w:t xml:space="preserve">расстояние до обслуживаемых зданий, м  </w:t>
            </w:r>
          </w:p>
        </w:tc>
        <w:tc>
          <w:tcPr>
            <w:tcW w:w="1134" w:type="dxa"/>
            <w:tcBorders>
              <w:top w:val="single" w:sz="6" w:space="0" w:color="auto"/>
              <w:left w:val="single" w:sz="6" w:space="0" w:color="auto"/>
              <w:bottom w:val="single" w:sz="6" w:space="0" w:color="auto"/>
              <w:right w:val="single" w:sz="4" w:space="0" w:color="auto"/>
            </w:tcBorders>
            <w:vAlign w:val="center"/>
          </w:tcPr>
          <w:p w:rsidR="007C7F37" w:rsidRPr="00C53DF6" w:rsidRDefault="007C7F37" w:rsidP="009C6738">
            <w:pPr>
              <w:spacing w:after="0" w:line="240" w:lineRule="auto"/>
              <w:jc w:val="center"/>
              <w:rPr>
                <w:rFonts w:ascii="Times New Roman" w:hAnsi="Times New Roman"/>
              </w:rPr>
            </w:pPr>
            <w:r w:rsidRPr="00C53DF6">
              <w:rPr>
                <w:rFonts w:ascii="Times New Roman" w:hAnsi="Times New Roman"/>
              </w:rPr>
              <w:t xml:space="preserve">150 </w:t>
            </w:r>
          </w:p>
        </w:tc>
      </w:tr>
      <w:tr w:rsidR="007C7F37" w:rsidRPr="00F74298" w:rsidTr="006F4951">
        <w:trPr>
          <w:trHeight w:val="1934"/>
        </w:trPr>
        <w:tc>
          <w:tcPr>
            <w:tcW w:w="426" w:type="dxa"/>
            <w:tcBorders>
              <w:top w:val="single" w:sz="6" w:space="0" w:color="auto"/>
              <w:left w:val="single" w:sz="4" w:space="0" w:color="auto"/>
              <w:bottom w:val="single" w:sz="6" w:space="0" w:color="auto"/>
              <w:right w:val="single" w:sz="6" w:space="0" w:color="auto"/>
            </w:tcBorders>
            <w:vAlign w:val="center"/>
          </w:tcPr>
          <w:p w:rsidR="007C7F37" w:rsidRPr="00F74298" w:rsidRDefault="007C7F37" w:rsidP="00614887">
            <w:pPr>
              <w:pStyle w:val="ae"/>
              <w:numPr>
                <w:ilvl w:val="0"/>
                <w:numId w:val="12"/>
              </w:numPr>
              <w:tabs>
                <w:tab w:val="left" w:pos="318"/>
              </w:tabs>
              <w:spacing w:after="0" w:line="240" w:lineRule="auto"/>
              <w:ind w:left="34" w:firstLine="0"/>
              <w:jc w:val="center"/>
              <w:rPr>
                <w:rFonts w:ascii="Times New Roman" w:hAnsi="Times New Roman"/>
              </w:rPr>
            </w:pPr>
          </w:p>
        </w:tc>
        <w:tc>
          <w:tcPr>
            <w:tcW w:w="2500" w:type="dxa"/>
            <w:tcBorders>
              <w:top w:val="single" w:sz="6" w:space="0" w:color="auto"/>
              <w:left w:val="single" w:sz="6" w:space="0" w:color="auto"/>
              <w:bottom w:val="single" w:sz="6" w:space="0" w:color="auto"/>
              <w:right w:val="single" w:sz="6" w:space="0" w:color="auto"/>
            </w:tcBorders>
            <w:vAlign w:val="center"/>
          </w:tcPr>
          <w:p w:rsidR="007C7F37" w:rsidRPr="00F74298" w:rsidRDefault="007C7F37" w:rsidP="009C6738">
            <w:pPr>
              <w:suppressAutoHyphens/>
              <w:spacing w:after="0" w:line="240" w:lineRule="auto"/>
              <w:rPr>
                <w:rFonts w:ascii="Times New Roman" w:hAnsi="Times New Roman"/>
              </w:rPr>
            </w:pPr>
            <w:r w:rsidRPr="00F74298">
              <w:rPr>
                <w:rFonts w:ascii="Times New Roman" w:hAnsi="Times New Roman"/>
              </w:rPr>
              <w:t>Противопожарные водоёмы или резервуары складов лесоматериалов</w:t>
            </w:r>
          </w:p>
        </w:tc>
        <w:tc>
          <w:tcPr>
            <w:tcW w:w="1701" w:type="dxa"/>
            <w:gridSpan w:val="2"/>
            <w:tcBorders>
              <w:top w:val="single" w:sz="6" w:space="0" w:color="auto"/>
              <w:left w:val="single" w:sz="6" w:space="0" w:color="auto"/>
              <w:bottom w:val="single" w:sz="6" w:space="0" w:color="auto"/>
              <w:right w:val="single" w:sz="6" w:space="0" w:color="auto"/>
            </w:tcBorders>
            <w:vAlign w:val="center"/>
          </w:tcPr>
          <w:p w:rsidR="007C7F37" w:rsidRPr="00F74298" w:rsidRDefault="007C7F37" w:rsidP="009C6738">
            <w:pPr>
              <w:autoSpaceDE w:val="0"/>
              <w:autoSpaceDN w:val="0"/>
              <w:adjustRightInd w:val="0"/>
              <w:spacing w:after="0" w:line="240" w:lineRule="auto"/>
              <w:ind w:firstLine="33"/>
              <w:jc w:val="center"/>
              <w:rPr>
                <w:rFonts w:ascii="Times New Roman" w:hAnsi="Times New Roman"/>
              </w:rPr>
            </w:pPr>
            <w:r w:rsidRPr="00F74298">
              <w:rPr>
                <w:rFonts w:ascii="Times New Roman" w:hAnsi="Times New Roman"/>
              </w:rPr>
              <w:t>количество резервуаров на 1 водозаборный узел</w:t>
            </w:r>
            <w:r>
              <w:rPr>
                <w:rFonts w:ascii="Times New Roman" w:hAnsi="Times New Roman"/>
              </w:rPr>
              <w:t xml:space="preserve"> </w:t>
            </w:r>
            <w:r w:rsidR="009C6738">
              <w:rPr>
                <w:rFonts w:ascii="Times New Roman" w:hAnsi="Times New Roman"/>
                <w:lang w:val="en-US"/>
              </w:rPr>
              <w:t>min</w:t>
            </w:r>
            <w:r w:rsidR="009C6738" w:rsidRPr="00F74298">
              <w:rPr>
                <w:rFonts w:ascii="Times New Roman" w:hAnsi="Times New Roman"/>
              </w:rPr>
              <w:t xml:space="preserve"> </w:t>
            </w:r>
            <w:r w:rsidRPr="00F74298">
              <w:rPr>
                <w:rFonts w:ascii="Times New Roman" w:hAnsi="Times New Roman"/>
              </w:rPr>
              <w:t>расход воды на пожаротушение л/с</w:t>
            </w:r>
          </w:p>
        </w:tc>
        <w:tc>
          <w:tcPr>
            <w:tcW w:w="992" w:type="dxa"/>
            <w:tcBorders>
              <w:top w:val="single" w:sz="6" w:space="0" w:color="auto"/>
              <w:left w:val="single" w:sz="6" w:space="0" w:color="auto"/>
              <w:bottom w:val="single" w:sz="6" w:space="0" w:color="auto"/>
              <w:right w:val="single" w:sz="6" w:space="0" w:color="auto"/>
            </w:tcBorders>
            <w:vAlign w:val="center"/>
          </w:tcPr>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pStyle w:val="ConsPlusNormal"/>
              <w:widowControl/>
              <w:jc w:val="center"/>
              <w:rPr>
                <w:rFonts w:ascii="Times New Roman" w:hAnsi="Times New Roman" w:cs="Times New Roman"/>
                <w:sz w:val="22"/>
                <w:szCs w:val="22"/>
              </w:rPr>
            </w:pPr>
            <w:r w:rsidRPr="00C53DF6">
              <w:rPr>
                <w:rFonts w:ascii="Times New Roman" w:hAnsi="Times New Roman" w:cs="Times New Roman"/>
                <w:sz w:val="22"/>
                <w:szCs w:val="22"/>
              </w:rPr>
              <w:t>2</w:t>
            </w:r>
          </w:p>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autoSpaceDE w:val="0"/>
              <w:autoSpaceDN w:val="0"/>
              <w:adjustRightInd w:val="0"/>
              <w:spacing w:after="0" w:line="240" w:lineRule="auto"/>
              <w:ind w:firstLine="22"/>
              <w:jc w:val="center"/>
              <w:rPr>
                <w:rFonts w:ascii="Times New Roman" w:hAnsi="Times New Roman"/>
              </w:rPr>
            </w:pPr>
          </w:p>
          <w:p w:rsidR="007C7F37" w:rsidRPr="00C53DF6" w:rsidRDefault="007C7F37" w:rsidP="009C6738">
            <w:pPr>
              <w:autoSpaceDE w:val="0"/>
              <w:autoSpaceDN w:val="0"/>
              <w:adjustRightInd w:val="0"/>
              <w:spacing w:after="0" w:line="240" w:lineRule="auto"/>
              <w:ind w:firstLine="22"/>
              <w:jc w:val="center"/>
              <w:rPr>
                <w:rFonts w:ascii="Times New Roman" w:hAnsi="Times New Roman"/>
              </w:rPr>
            </w:pPr>
          </w:p>
          <w:p w:rsidR="007C7F37" w:rsidRPr="00C53DF6" w:rsidRDefault="007C7F37" w:rsidP="009C6738">
            <w:pPr>
              <w:autoSpaceDE w:val="0"/>
              <w:autoSpaceDN w:val="0"/>
              <w:adjustRightInd w:val="0"/>
              <w:spacing w:after="0" w:line="240" w:lineRule="auto"/>
              <w:ind w:firstLine="22"/>
              <w:jc w:val="center"/>
              <w:rPr>
                <w:rFonts w:ascii="Times New Roman" w:hAnsi="Times New Roman"/>
              </w:rPr>
            </w:pPr>
            <w:r w:rsidRPr="00C53DF6">
              <w:rPr>
                <w:rFonts w:ascii="Times New Roman" w:hAnsi="Times New Roman"/>
              </w:rPr>
              <w:t>30</w:t>
            </w:r>
          </w:p>
        </w:tc>
        <w:tc>
          <w:tcPr>
            <w:tcW w:w="2552" w:type="dxa"/>
            <w:tcBorders>
              <w:top w:val="single" w:sz="6" w:space="0" w:color="auto"/>
              <w:left w:val="single" w:sz="6" w:space="0" w:color="auto"/>
              <w:bottom w:val="single" w:sz="6" w:space="0" w:color="auto"/>
              <w:right w:val="single" w:sz="6" w:space="0" w:color="auto"/>
            </w:tcBorders>
            <w:vAlign w:val="center"/>
          </w:tcPr>
          <w:p w:rsidR="007C7F37" w:rsidRPr="00C53DF6" w:rsidRDefault="007C7F37" w:rsidP="009C6738">
            <w:pPr>
              <w:spacing w:after="0" w:line="240" w:lineRule="auto"/>
              <w:jc w:val="center"/>
              <w:rPr>
                <w:rFonts w:ascii="Times New Roman" w:hAnsi="Times New Roman"/>
              </w:rPr>
            </w:pPr>
            <w:r w:rsidRPr="00C53DF6">
              <w:rPr>
                <w:rFonts w:ascii="Times New Roman" w:hAnsi="Times New Roman"/>
              </w:rPr>
              <w:t xml:space="preserve">расстояние до обслуживаемых зданий, м  </w:t>
            </w:r>
          </w:p>
        </w:tc>
        <w:tc>
          <w:tcPr>
            <w:tcW w:w="1134" w:type="dxa"/>
            <w:tcBorders>
              <w:top w:val="single" w:sz="6" w:space="0" w:color="auto"/>
              <w:left w:val="single" w:sz="6" w:space="0" w:color="auto"/>
              <w:bottom w:val="single" w:sz="6" w:space="0" w:color="auto"/>
              <w:right w:val="single" w:sz="4" w:space="0" w:color="auto"/>
            </w:tcBorders>
            <w:vAlign w:val="center"/>
          </w:tcPr>
          <w:p w:rsidR="007C7F37" w:rsidRPr="00C53DF6" w:rsidRDefault="007C7F37" w:rsidP="009C6738">
            <w:pPr>
              <w:spacing w:after="0" w:line="240" w:lineRule="auto"/>
              <w:jc w:val="center"/>
              <w:rPr>
                <w:rFonts w:ascii="Times New Roman" w:hAnsi="Times New Roman"/>
              </w:rPr>
            </w:pPr>
            <w:r w:rsidRPr="00C53DF6">
              <w:rPr>
                <w:rFonts w:ascii="Times New Roman" w:hAnsi="Times New Roman"/>
              </w:rPr>
              <w:t xml:space="preserve">150 </w:t>
            </w:r>
          </w:p>
        </w:tc>
      </w:tr>
      <w:tr w:rsidR="007C7F37" w:rsidRPr="00F74298" w:rsidTr="006F4951">
        <w:trPr>
          <w:trHeight w:val="1773"/>
        </w:trPr>
        <w:tc>
          <w:tcPr>
            <w:tcW w:w="426" w:type="dxa"/>
            <w:tcBorders>
              <w:top w:val="single" w:sz="6" w:space="0" w:color="auto"/>
              <w:left w:val="single" w:sz="4" w:space="0" w:color="auto"/>
              <w:bottom w:val="single" w:sz="6" w:space="0" w:color="auto"/>
              <w:right w:val="single" w:sz="6" w:space="0" w:color="auto"/>
            </w:tcBorders>
            <w:vAlign w:val="center"/>
          </w:tcPr>
          <w:p w:rsidR="007C7F37" w:rsidRPr="00F74298" w:rsidRDefault="007C7F37" w:rsidP="00614887">
            <w:pPr>
              <w:pStyle w:val="ae"/>
              <w:numPr>
                <w:ilvl w:val="0"/>
                <w:numId w:val="12"/>
              </w:numPr>
              <w:tabs>
                <w:tab w:val="left" w:pos="318"/>
              </w:tabs>
              <w:spacing w:after="0" w:line="240" w:lineRule="auto"/>
              <w:ind w:left="34" w:firstLine="0"/>
              <w:jc w:val="center"/>
              <w:rPr>
                <w:rFonts w:ascii="Times New Roman" w:hAnsi="Times New Roman"/>
              </w:rPr>
            </w:pPr>
          </w:p>
        </w:tc>
        <w:tc>
          <w:tcPr>
            <w:tcW w:w="2500" w:type="dxa"/>
            <w:tcBorders>
              <w:top w:val="single" w:sz="6" w:space="0" w:color="auto"/>
              <w:left w:val="single" w:sz="6" w:space="0" w:color="auto"/>
              <w:bottom w:val="single" w:sz="6" w:space="0" w:color="auto"/>
              <w:right w:val="single" w:sz="6" w:space="0" w:color="auto"/>
            </w:tcBorders>
            <w:vAlign w:val="center"/>
          </w:tcPr>
          <w:p w:rsidR="007C7F37" w:rsidRPr="00F74298" w:rsidRDefault="007C7F37" w:rsidP="009C6738">
            <w:pPr>
              <w:suppressAutoHyphens/>
              <w:spacing w:after="0" w:line="240" w:lineRule="auto"/>
              <w:rPr>
                <w:rFonts w:ascii="Times New Roman" w:hAnsi="Times New Roman"/>
              </w:rPr>
            </w:pPr>
            <w:r w:rsidRPr="00F74298">
              <w:rPr>
                <w:rFonts w:ascii="Times New Roman" w:hAnsi="Times New Roman"/>
              </w:rPr>
              <w:t xml:space="preserve">Противопожарные водоёмы или резервуары складов грубых кормов объёмом до </w:t>
            </w:r>
            <w:smartTag w:uri="urn:schemas-microsoft-com:office:smarttags" w:element="metricconverter">
              <w:smartTagPr>
                <w:attr w:name="ProductID" w:val="1000 м3"/>
              </w:smartTagPr>
              <w:r w:rsidRPr="00F74298">
                <w:rPr>
                  <w:rFonts w:ascii="Times New Roman" w:hAnsi="Times New Roman"/>
                </w:rPr>
                <w:t>1000 м</w:t>
              </w:r>
              <w:r w:rsidRPr="00F74298">
                <w:rPr>
                  <w:rFonts w:ascii="Times New Roman" w:hAnsi="Times New Roman"/>
                  <w:vertAlign w:val="superscript"/>
                </w:rPr>
                <w:t>3</w:t>
              </w:r>
            </w:smartTag>
          </w:p>
          <w:p w:rsidR="007C7F37" w:rsidRPr="00F74298" w:rsidRDefault="007C7F37" w:rsidP="009C6738">
            <w:pPr>
              <w:spacing w:after="0" w:line="240" w:lineRule="auto"/>
              <w:ind w:firstLine="33"/>
              <w:rPr>
                <w:rFonts w:ascii="Times New Roman" w:hAnsi="Times New Roman"/>
              </w:rPr>
            </w:pPr>
          </w:p>
        </w:tc>
        <w:tc>
          <w:tcPr>
            <w:tcW w:w="1701" w:type="dxa"/>
            <w:gridSpan w:val="2"/>
            <w:tcBorders>
              <w:top w:val="single" w:sz="6" w:space="0" w:color="auto"/>
              <w:left w:val="single" w:sz="6" w:space="0" w:color="auto"/>
              <w:bottom w:val="single" w:sz="6" w:space="0" w:color="auto"/>
              <w:right w:val="single" w:sz="6" w:space="0" w:color="auto"/>
            </w:tcBorders>
            <w:vAlign w:val="center"/>
          </w:tcPr>
          <w:p w:rsidR="007C7F37" w:rsidRPr="00F74298" w:rsidRDefault="007C7F37" w:rsidP="009C6738">
            <w:pPr>
              <w:autoSpaceDE w:val="0"/>
              <w:autoSpaceDN w:val="0"/>
              <w:adjustRightInd w:val="0"/>
              <w:spacing w:after="0" w:line="240" w:lineRule="auto"/>
              <w:ind w:firstLine="33"/>
              <w:jc w:val="center"/>
              <w:rPr>
                <w:rFonts w:ascii="Times New Roman" w:hAnsi="Times New Roman"/>
              </w:rPr>
            </w:pPr>
            <w:r w:rsidRPr="00F74298">
              <w:rPr>
                <w:rFonts w:ascii="Times New Roman" w:hAnsi="Times New Roman"/>
              </w:rPr>
              <w:t>количество резервуаров на 1 водозаборный узел</w:t>
            </w:r>
            <w:r w:rsidR="009C6738" w:rsidRPr="009C6738">
              <w:rPr>
                <w:rFonts w:ascii="Times New Roman" w:hAnsi="Times New Roman"/>
              </w:rPr>
              <w:t xml:space="preserve"> </w:t>
            </w:r>
            <w:r w:rsidR="009C6738">
              <w:rPr>
                <w:rFonts w:ascii="Times New Roman" w:hAnsi="Times New Roman"/>
                <w:lang w:val="en-US"/>
              </w:rPr>
              <w:t>min</w:t>
            </w:r>
            <w:r w:rsidR="009C6738" w:rsidRPr="00F74298">
              <w:rPr>
                <w:rFonts w:ascii="Times New Roman" w:hAnsi="Times New Roman"/>
              </w:rPr>
              <w:t xml:space="preserve"> </w:t>
            </w:r>
            <w:r w:rsidRPr="00F74298">
              <w:rPr>
                <w:rFonts w:ascii="Times New Roman" w:hAnsi="Times New Roman"/>
              </w:rPr>
              <w:t>расход воды на пожаротушение л/с</w:t>
            </w:r>
          </w:p>
        </w:tc>
        <w:tc>
          <w:tcPr>
            <w:tcW w:w="992" w:type="dxa"/>
            <w:tcBorders>
              <w:top w:val="single" w:sz="6" w:space="0" w:color="auto"/>
              <w:left w:val="single" w:sz="6" w:space="0" w:color="auto"/>
              <w:bottom w:val="single" w:sz="6" w:space="0" w:color="auto"/>
              <w:right w:val="single" w:sz="6" w:space="0" w:color="auto"/>
            </w:tcBorders>
            <w:vAlign w:val="center"/>
          </w:tcPr>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pStyle w:val="ConsPlusNormal"/>
              <w:widowControl/>
              <w:jc w:val="center"/>
              <w:rPr>
                <w:rFonts w:ascii="Times New Roman" w:hAnsi="Times New Roman" w:cs="Times New Roman"/>
                <w:sz w:val="22"/>
                <w:szCs w:val="22"/>
              </w:rPr>
            </w:pPr>
            <w:r w:rsidRPr="00C53DF6">
              <w:rPr>
                <w:rFonts w:ascii="Times New Roman" w:hAnsi="Times New Roman" w:cs="Times New Roman"/>
                <w:sz w:val="22"/>
                <w:szCs w:val="22"/>
              </w:rPr>
              <w:t>2</w:t>
            </w:r>
          </w:p>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autoSpaceDE w:val="0"/>
              <w:autoSpaceDN w:val="0"/>
              <w:adjustRightInd w:val="0"/>
              <w:spacing w:after="0" w:line="240" w:lineRule="auto"/>
              <w:ind w:firstLine="22"/>
              <w:jc w:val="center"/>
              <w:rPr>
                <w:rFonts w:ascii="Times New Roman" w:hAnsi="Times New Roman"/>
              </w:rPr>
            </w:pPr>
          </w:p>
          <w:p w:rsidR="007C7F37" w:rsidRPr="00C53DF6" w:rsidRDefault="007C7F37" w:rsidP="009C6738">
            <w:pPr>
              <w:autoSpaceDE w:val="0"/>
              <w:autoSpaceDN w:val="0"/>
              <w:adjustRightInd w:val="0"/>
              <w:spacing w:after="0" w:line="240" w:lineRule="auto"/>
              <w:ind w:firstLine="22"/>
              <w:jc w:val="center"/>
              <w:rPr>
                <w:rFonts w:ascii="Times New Roman" w:hAnsi="Times New Roman"/>
              </w:rPr>
            </w:pPr>
          </w:p>
          <w:p w:rsidR="007C7F37" w:rsidRPr="00C53DF6" w:rsidRDefault="007C7F37" w:rsidP="009C6738">
            <w:pPr>
              <w:autoSpaceDE w:val="0"/>
              <w:autoSpaceDN w:val="0"/>
              <w:adjustRightInd w:val="0"/>
              <w:spacing w:after="0" w:line="240" w:lineRule="auto"/>
              <w:ind w:firstLine="22"/>
              <w:jc w:val="center"/>
              <w:rPr>
                <w:rFonts w:ascii="Times New Roman" w:hAnsi="Times New Roman"/>
              </w:rPr>
            </w:pPr>
            <w:r w:rsidRPr="00C53DF6">
              <w:rPr>
                <w:rFonts w:ascii="Times New Roman" w:hAnsi="Times New Roman"/>
              </w:rPr>
              <w:t>10</w:t>
            </w:r>
          </w:p>
        </w:tc>
        <w:tc>
          <w:tcPr>
            <w:tcW w:w="2552" w:type="dxa"/>
            <w:tcBorders>
              <w:top w:val="single" w:sz="6" w:space="0" w:color="auto"/>
              <w:left w:val="single" w:sz="6" w:space="0" w:color="auto"/>
              <w:bottom w:val="single" w:sz="6" w:space="0" w:color="auto"/>
              <w:right w:val="single" w:sz="6" w:space="0" w:color="auto"/>
            </w:tcBorders>
            <w:vAlign w:val="center"/>
          </w:tcPr>
          <w:p w:rsidR="007C7F37" w:rsidRPr="00C53DF6" w:rsidRDefault="007C7F37" w:rsidP="009C6738">
            <w:pPr>
              <w:spacing w:after="0" w:line="240" w:lineRule="auto"/>
              <w:jc w:val="center"/>
              <w:rPr>
                <w:rFonts w:ascii="Times New Roman" w:hAnsi="Times New Roman"/>
              </w:rPr>
            </w:pPr>
            <w:r w:rsidRPr="00C53DF6">
              <w:rPr>
                <w:rFonts w:ascii="Times New Roman" w:hAnsi="Times New Roman"/>
              </w:rPr>
              <w:t xml:space="preserve">расстояние до обслуживаемых зданий, м  </w:t>
            </w:r>
          </w:p>
        </w:tc>
        <w:tc>
          <w:tcPr>
            <w:tcW w:w="1134" w:type="dxa"/>
            <w:tcBorders>
              <w:top w:val="single" w:sz="6" w:space="0" w:color="auto"/>
              <w:left w:val="single" w:sz="6" w:space="0" w:color="auto"/>
              <w:bottom w:val="single" w:sz="6" w:space="0" w:color="auto"/>
              <w:right w:val="single" w:sz="4" w:space="0" w:color="auto"/>
            </w:tcBorders>
            <w:vAlign w:val="center"/>
          </w:tcPr>
          <w:p w:rsidR="007C7F37" w:rsidRPr="00C53DF6" w:rsidRDefault="007C7F37" w:rsidP="009C6738">
            <w:pPr>
              <w:spacing w:after="0" w:line="240" w:lineRule="auto"/>
              <w:jc w:val="center"/>
              <w:rPr>
                <w:rFonts w:ascii="Times New Roman" w:hAnsi="Times New Roman"/>
              </w:rPr>
            </w:pPr>
            <w:r w:rsidRPr="00C53DF6">
              <w:rPr>
                <w:rFonts w:ascii="Times New Roman" w:hAnsi="Times New Roman"/>
              </w:rPr>
              <w:t xml:space="preserve">150 </w:t>
            </w:r>
          </w:p>
        </w:tc>
      </w:tr>
      <w:tr w:rsidR="007C7F37" w:rsidRPr="00F74298" w:rsidTr="006F4951">
        <w:tc>
          <w:tcPr>
            <w:tcW w:w="426" w:type="dxa"/>
            <w:tcBorders>
              <w:top w:val="single" w:sz="6" w:space="0" w:color="auto"/>
              <w:left w:val="single" w:sz="4" w:space="0" w:color="auto"/>
              <w:bottom w:val="single" w:sz="6" w:space="0" w:color="auto"/>
              <w:right w:val="single" w:sz="6" w:space="0" w:color="auto"/>
            </w:tcBorders>
            <w:vAlign w:val="center"/>
          </w:tcPr>
          <w:p w:rsidR="007C7F37" w:rsidRPr="00F74298" w:rsidRDefault="007C7F37" w:rsidP="00614887">
            <w:pPr>
              <w:pStyle w:val="ae"/>
              <w:numPr>
                <w:ilvl w:val="0"/>
                <w:numId w:val="12"/>
              </w:numPr>
              <w:tabs>
                <w:tab w:val="left" w:pos="318"/>
              </w:tabs>
              <w:spacing w:after="0" w:line="240" w:lineRule="auto"/>
              <w:ind w:left="34" w:firstLine="0"/>
              <w:jc w:val="center"/>
              <w:rPr>
                <w:rFonts w:ascii="Times New Roman" w:hAnsi="Times New Roman"/>
              </w:rPr>
            </w:pPr>
          </w:p>
        </w:tc>
        <w:tc>
          <w:tcPr>
            <w:tcW w:w="2500" w:type="dxa"/>
            <w:tcBorders>
              <w:top w:val="single" w:sz="6" w:space="0" w:color="auto"/>
              <w:left w:val="single" w:sz="6" w:space="0" w:color="auto"/>
              <w:bottom w:val="single" w:sz="6" w:space="0" w:color="auto"/>
              <w:right w:val="single" w:sz="6" w:space="0" w:color="auto"/>
            </w:tcBorders>
            <w:vAlign w:val="center"/>
          </w:tcPr>
          <w:p w:rsidR="007C7F37" w:rsidRPr="00F74298" w:rsidRDefault="007C7F37" w:rsidP="009C6738">
            <w:pPr>
              <w:suppressAutoHyphens/>
              <w:spacing w:after="0" w:line="240" w:lineRule="auto"/>
              <w:rPr>
                <w:rFonts w:ascii="Times New Roman" w:hAnsi="Times New Roman"/>
              </w:rPr>
            </w:pPr>
            <w:r w:rsidRPr="00F74298">
              <w:rPr>
                <w:rFonts w:ascii="Times New Roman" w:hAnsi="Times New Roman"/>
              </w:rPr>
              <w:t xml:space="preserve">Противопожарные водоёмы или резервуары складов минеральных удобрений объёмом зданий до </w:t>
            </w:r>
            <w:smartTag w:uri="urn:schemas-microsoft-com:office:smarttags" w:element="metricconverter">
              <w:smartTagPr>
                <w:attr w:name="ProductID" w:val="5000 м3"/>
              </w:smartTagPr>
              <w:r w:rsidRPr="00F74298">
                <w:rPr>
                  <w:rFonts w:ascii="Times New Roman" w:hAnsi="Times New Roman"/>
                </w:rPr>
                <w:t>5000 м</w:t>
              </w:r>
              <w:r w:rsidRPr="00F74298">
                <w:rPr>
                  <w:rFonts w:ascii="Times New Roman" w:hAnsi="Times New Roman"/>
                  <w:vertAlign w:val="superscript"/>
                </w:rPr>
                <w:t>3</w:t>
              </w:r>
            </w:smartTag>
          </w:p>
          <w:p w:rsidR="007C7F37" w:rsidRPr="00F74298" w:rsidRDefault="007C7F37" w:rsidP="009C6738">
            <w:pPr>
              <w:suppressAutoHyphens/>
              <w:spacing w:after="0" w:line="240" w:lineRule="auto"/>
              <w:rPr>
                <w:rFonts w:ascii="Times New Roman" w:hAnsi="Times New Roman"/>
              </w:rPr>
            </w:pPr>
          </w:p>
        </w:tc>
        <w:tc>
          <w:tcPr>
            <w:tcW w:w="1701" w:type="dxa"/>
            <w:gridSpan w:val="2"/>
            <w:tcBorders>
              <w:top w:val="single" w:sz="6" w:space="0" w:color="auto"/>
              <w:left w:val="single" w:sz="6" w:space="0" w:color="auto"/>
              <w:bottom w:val="single" w:sz="6" w:space="0" w:color="auto"/>
              <w:right w:val="single" w:sz="6" w:space="0" w:color="auto"/>
            </w:tcBorders>
            <w:vAlign w:val="center"/>
          </w:tcPr>
          <w:p w:rsidR="007C7F37" w:rsidRPr="00F74298" w:rsidRDefault="007C7F37" w:rsidP="009C6738">
            <w:pPr>
              <w:autoSpaceDE w:val="0"/>
              <w:autoSpaceDN w:val="0"/>
              <w:adjustRightInd w:val="0"/>
              <w:spacing w:after="0" w:line="240" w:lineRule="auto"/>
              <w:ind w:firstLine="33"/>
              <w:jc w:val="center"/>
              <w:rPr>
                <w:rFonts w:ascii="Times New Roman" w:hAnsi="Times New Roman"/>
              </w:rPr>
            </w:pPr>
            <w:r w:rsidRPr="00F74298">
              <w:rPr>
                <w:rFonts w:ascii="Times New Roman" w:hAnsi="Times New Roman"/>
              </w:rPr>
              <w:t>количество резервуаров на 1 водозаборный узел</w:t>
            </w:r>
            <w:r w:rsidR="009C6738" w:rsidRPr="009C6738">
              <w:rPr>
                <w:rFonts w:ascii="Times New Roman" w:hAnsi="Times New Roman"/>
              </w:rPr>
              <w:t xml:space="preserve"> </w:t>
            </w:r>
            <w:r w:rsidR="009C6738">
              <w:rPr>
                <w:rFonts w:ascii="Times New Roman" w:hAnsi="Times New Roman"/>
                <w:lang w:val="en-US"/>
              </w:rPr>
              <w:t>min</w:t>
            </w:r>
            <w:r w:rsidR="009C6738" w:rsidRPr="00F74298">
              <w:rPr>
                <w:rFonts w:ascii="Times New Roman" w:hAnsi="Times New Roman"/>
              </w:rPr>
              <w:t xml:space="preserve"> </w:t>
            </w:r>
            <w:r w:rsidRPr="00F74298">
              <w:rPr>
                <w:rFonts w:ascii="Times New Roman" w:hAnsi="Times New Roman"/>
              </w:rPr>
              <w:t>расход воды на пожаро</w:t>
            </w:r>
            <w:r w:rsidR="009C6738" w:rsidRPr="009C6738">
              <w:rPr>
                <w:rFonts w:ascii="Times New Roman" w:hAnsi="Times New Roman"/>
              </w:rPr>
              <w:t>-</w:t>
            </w:r>
            <w:r w:rsidRPr="00F74298">
              <w:rPr>
                <w:rFonts w:ascii="Times New Roman" w:hAnsi="Times New Roman"/>
              </w:rPr>
              <w:t>тушение л/с</w:t>
            </w:r>
          </w:p>
        </w:tc>
        <w:tc>
          <w:tcPr>
            <w:tcW w:w="992" w:type="dxa"/>
            <w:tcBorders>
              <w:top w:val="single" w:sz="6" w:space="0" w:color="auto"/>
              <w:left w:val="single" w:sz="6" w:space="0" w:color="auto"/>
              <w:bottom w:val="single" w:sz="6" w:space="0" w:color="auto"/>
              <w:right w:val="single" w:sz="6" w:space="0" w:color="auto"/>
            </w:tcBorders>
            <w:vAlign w:val="center"/>
          </w:tcPr>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pStyle w:val="ConsPlusNormal"/>
              <w:widowControl/>
              <w:jc w:val="center"/>
              <w:rPr>
                <w:rFonts w:ascii="Times New Roman" w:hAnsi="Times New Roman" w:cs="Times New Roman"/>
                <w:sz w:val="22"/>
                <w:szCs w:val="22"/>
              </w:rPr>
            </w:pPr>
            <w:r w:rsidRPr="00C53DF6">
              <w:rPr>
                <w:rFonts w:ascii="Times New Roman" w:hAnsi="Times New Roman" w:cs="Times New Roman"/>
                <w:sz w:val="22"/>
                <w:szCs w:val="22"/>
              </w:rPr>
              <w:t>2</w:t>
            </w:r>
          </w:p>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autoSpaceDE w:val="0"/>
              <w:autoSpaceDN w:val="0"/>
              <w:adjustRightInd w:val="0"/>
              <w:spacing w:after="0" w:line="240" w:lineRule="auto"/>
              <w:ind w:firstLine="22"/>
              <w:jc w:val="center"/>
              <w:rPr>
                <w:rFonts w:ascii="Times New Roman" w:hAnsi="Times New Roman"/>
              </w:rPr>
            </w:pPr>
            <w:r w:rsidRPr="00C53DF6">
              <w:rPr>
                <w:rFonts w:ascii="Times New Roman" w:hAnsi="Times New Roman"/>
              </w:rPr>
              <w:t>10</w:t>
            </w:r>
          </w:p>
        </w:tc>
        <w:tc>
          <w:tcPr>
            <w:tcW w:w="2552" w:type="dxa"/>
            <w:tcBorders>
              <w:top w:val="single" w:sz="6" w:space="0" w:color="auto"/>
              <w:left w:val="single" w:sz="6" w:space="0" w:color="auto"/>
              <w:bottom w:val="single" w:sz="6" w:space="0" w:color="auto"/>
              <w:right w:val="single" w:sz="6" w:space="0" w:color="auto"/>
            </w:tcBorders>
            <w:vAlign w:val="center"/>
          </w:tcPr>
          <w:p w:rsidR="007C7F37" w:rsidRPr="00C53DF6" w:rsidRDefault="007C7F37" w:rsidP="009C6738">
            <w:pPr>
              <w:spacing w:after="0" w:line="240" w:lineRule="auto"/>
              <w:jc w:val="center"/>
              <w:rPr>
                <w:rFonts w:ascii="Times New Roman" w:hAnsi="Times New Roman"/>
              </w:rPr>
            </w:pPr>
            <w:r w:rsidRPr="00C53DF6">
              <w:rPr>
                <w:rFonts w:ascii="Times New Roman" w:hAnsi="Times New Roman"/>
              </w:rPr>
              <w:t xml:space="preserve">расстояние до обслуживаемых зданий, м  </w:t>
            </w:r>
          </w:p>
        </w:tc>
        <w:tc>
          <w:tcPr>
            <w:tcW w:w="1134" w:type="dxa"/>
            <w:tcBorders>
              <w:top w:val="single" w:sz="6" w:space="0" w:color="auto"/>
              <w:left w:val="single" w:sz="6" w:space="0" w:color="auto"/>
              <w:bottom w:val="single" w:sz="6" w:space="0" w:color="auto"/>
              <w:right w:val="single" w:sz="4" w:space="0" w:color="auto"/>
            </w:tcBorders>
            <w:vAlign w:val="center"/>
          </w:tcPr>
          <w:p w:rsidR="007C7F37" w:rsidRPr="00C53DF6" w:rsidRDefault="007C7F37" w:rsidP="009C6738">
            <w:pPr>
              <w:spacing w:after="0" w:line="240" w:lineRule="auto"/>
              <w:jc w:val="center"/>
              <w:rPr>
                <w:rFonts w:ascii="Times New Roman" w:hAnsi="Times New Roman"/>
              </w:rPr>
            </w:pPr>
            <w:r w:rsidRPr="00C53DF6">
              <w:rPr>
                <w:rFonts w:ascii="Times New Roman" w:hAnsi="Times New Roman"/>
              </w:rPr>
              <w:t xml:space="preserve">150 </w:t>
            </w:r>
          </w:p>
        </w:tc>
      </w:tr>
      <w:tr w:rsidR="007C7F37" w:rsidRPr="00F74298" w:rsidTr="006F4951">
        <w:tc>
          <w:tcPr>
            <w:tcW w:w="426" w:type="dxa"/>
            <w:tcBorders>
              <w:top w:val="single" w:sz="6" w:space="0" w:color="auto"/>
              <w:left w:val="single" w:sz="4" w:space="0" w:color="auto"/>
              <w:bottom w:val="single" w:sz="6" w:space="0" w:color="auto"/>
              <w:right w:val="single" w:sz="6" w:space="0" w:color="auto"/>
            </w:tcBorders>
            <w:vAlign w:val="center"/>
          </w:tcPr>
          <w:p w:rsidR="007C7F37" w:rsidRPr="00F74298" w:rsidRDefault="007C7F37" w:rsidP="00614887">
            <w:pPr>
              <w:pStyle w:val="ae"/>
              <w:numPr>
                <w:ilvl w:val="0"/>
                <w:numId w:val="12"/>
              </w:numPr>
              <w:tabs>
                <w:tab w:val="left" w:pos="318"/>
              </w:tabs>
              <w:spacing w:after="0" w:line="240" w:lineRule="auto"/>
              <w:ind w:left="34" w:firstLine="0"/>
              <w:jc w:val="center"/>
              <w:rPr>
                <w:rFonts w:ascii="Times New Roman" w:hAnsi="Times New Roman"/>
              </w:rPr>
            </w:pPr>
          </w:p>
        </w:tc>
        <w:tc>
          <w:tcPr>
            <w:tcW w:w="2500" w:type="dxa"/>
            <w:tcBorders>
              <w:top w:val="single" w:sz="6" w:space="0" w:color="auto"/>
              <w:left w:val="single" w:sz="6" w:space="0" w:color="auto"/>
              <w:bottom w:val="single" w:sz="6" w:space="0" w:color="auto"/>
              <w:right w:val="single" w:sz="6" w:space="0" w:color="auto"/>
            </w:tcBorders>
            <w:vAlign w:val="center"/>
          </w:tcPr>
          <w:p w:rsidR="007C7F37" w:rsidRPr="00F74298" w:rsidRDefault="007C7F37" w:rsidP="009C6738">
            <w:pPr>
              <w:suppressAutoHyphens/>
              <w:spacing w:after="0" w:line="240" w:lineRule="auto"/>
              <w:rPr>
                <w:rFonts w:ascii="Times New Roman" w:hAnsi="Times New Roman"/>
              </w:rPr>
            </w:pPr>
            <w:r w:rsidRPr="00F74298">
              <w:rPr>
                <w:rFonts w:ascii="Times New Roman" w:hAnsi="Times New Roman"/>
              </w:rPr>
              <w:t>Противопожарные водоёмы или резервуары зданий радиотелевизионных передающих станций</w:t>
            </w:r>
          </w:p>
          <w:p w:rsidR="007C7F37" w:rsidRPr="00F74298" w:rsidRDefault="007C7F37" w:rsidP="009C6738">
            <w:pPr>
              <w:spacing w:after="0" w:line="240" w:lineRule="auto"/>
              <w:ind w:firstLine="33"/>
              <w:rPr>
                <w:rFonts w:ascii="Times New Roman" w:hAnsi="Times New Roman"/>
              </w:rPr>
            </w:pPr>
          </w:p>
        </w:tc>
        <w:tc>
          <w:tcPr>
            <w:tcW w:w="1701" w:type="dxa"/>
            <w:gridSpan w:val="2"/>
            <w:tcBorders>
              <w:top w:val="single" w:sz="6" w:space="0" w:color="auto"/>
              <w:left w:val="single" w:sz="6" w:space="0" w:color="auto"/>
              <w:bottom w:val="single" w:sz="6" w:space="0" w:color="auto"/>
              <w:right w:val="single" w:sz="6" w:space="0" w:color="auto"/>
            </w:tcBorders>
            <w:vAlign w:val="center"/>
          </w:tcPr>
          <w:p w:rsidR="009C6738" w:rsidRPr="00834642" w:rsidRDefault="007C7F37" w:rsidP="009C6738">
            <w:pPr>
              <w:autoSpaceDE w:val="0"/>
              <w:autoSpaceDN w:val="0"/>
              <w:adjustRightInd w:val="0"/>
              <w:spacing w:after="0" w:line="240" w:lineRule="auto"/>
              <w:ind w:firstLine="33"/>
              <w:jc w:val="center"/>
              <w:rPr>
                <w:rFonts w:ascii="Times New Roman" w:hAnsi="Times New Roman"/>
              </w:rPr>
            </w:pPr>
            <w:r w:rsidRPr="00F74298">
              <w:rPr>
                <w:rFonts w:ascii="Times New Roman" w:hAnsi="Times New Roman"/>
              </w:rPr>
              <w:t xml:space="preserve">количество резервуаров на 1 водозаборный узел </w:t>
            </w:r>
          </w:p>
          <w:p w:rsidR="007C7F37" w:rsidRPr="00F74298" w:rsidRDefault="009C6738" w:rsidP="009C6738">
            <w:pPr>
              <w:autoSpaceDE w:val="0"/>
              <w:autoSpaceDN w:val="0"/>
              <w:adjustRightInd w:val="0"/>
              <w:spacing w:after="0" w:line="240" w:lineRule="auto"/>
              <w:ind w:firstLine="33"/>
              <w:jc w:val="center"/>
              <w:rPr>
                <w:rFonts w:ascii="Times New Roman" w:hAnsi="Times New Roman"/>
              </w:rPr>
            </w:pPr>
            <w:r>
              <w:rPr>
                <w:rFonts w:ascii="Times New Roman" w:hAnsi="Times New Roman"/>
                <w:lang w:val="en-US"/>
              </w:rPr>
              <w:t>min</w:t>
            </w:r>
            <w:r w:rsidRPr="009C6738">
              <w:rPr>
                <w:rFonts w:ascii="Times New Roman" w:hAnsi="Times New Roman"/>
              </w:rPr>
              <w:t xml:space="preserve"> </w:t>
            </w:r>
            <w:r w:rsidR="007C7F37" w:rsidRPr="00F74298">
              <w:rPr>
                <w:rFonts w:ascii="Times New Roman" w:hAnsi="Times New Roman"/>
              </w:rPr>
              <w:t>расход воды на пожаротушение, л/с</w:t>
            </w:r>
          </w:p>
        </w:tc>
        <w:tc>
          <w:tcPr>
            <w:tcW w:w="992" w:type="dxa"/>
            <w:tcBorders>
              <w:top w:val="single" w:sz="6" w:space="0" w:color="auto"/>
              <w:left w:val="single" w:sz="6" w:space="0" w:color="auto"/>
              <w:bottom w:val="single" w:sz="6" w:space="0" w:color="auto"/>
              <w:right w:val="single" w:sz="6" w:space="0" w:color="auto"/>
            </w:tcBorders>
            <w:vAlign w:val="bottom"/>
          </w:tcPr>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pStyle w:val="ConsPlusNormal"/>
              <w:widowControl/>
              <w:jc w:val="center"/>
              <w:rPr>
                <w:rFonts w:ascii="Times New Roman" w:hAnsi="Times New Roman" w:cs="Times New Roman"/>
                <w:sz w:val="22"/>
                <w:szCs w:val="22"/>
              </w:rPr>
            </w:pPr>
            <w:r w:rsidRPr="00C53DF6">
              <w:rPr>
                <w:rFonts w:ascii="Times New Roman" w:hAnsi="Times New Roman" w:cs="Times New Roman"/>
                <w:sz w:val="22"/>
                <w:szCs w:val="22"/>
              </w:rPr>
              <w:t>2</w:t>
            </w:r>
          </w:p>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spacing w:after="0" w:line="240" w:lineRule="auto"/>
              <w:jc w:val="center"/>
              <w:rPr>
                <w:rFonts w:ascii="Times New Roman" w:hAnsi="Times New Roman"/>
              </w:rPr>
            </w:pPr>
            <w:r w:rsidRPr="00C53DF6">
              <w:rPr>
                <w:rFonts w:ascii="Times New Roman" w:hAnsi="Times New Roman"/>
              </w:rPr>
              <w:t>15</w:t>
            </w:r>
          </w:p>
        </w:tc>
        <w:tc>
          <w:tcPr>
            <w:tcW w:w="2552" w:type="dxa"/>
            <w:tcBorders>
              <w:top w:val="single" w:sz="6" w:space="0" w:color="auto"/>
              <w:left w:val="single" w:sz="6" w:space="0" w:color="auto"/>
              <w:bottom w:val="single" w:sz="6" w:space="0" w:color="auto"/>
              <w:right w:val="single" w:sz="6" w:space="0" w:color="auto"/>
            </w:tcBorders>
            <w:vAlign w:val="center"/>
          </w:tcPr>
          <w:p w:rsidR="007C7F37" w:rsidRPr="00C53DF6" w:rsidRDefault="007C7F37" w:rsidP="009C6738">
            <w:pPr>
              <w:spacing w:after="0" w:line="240" w:lineRule="auto"/>
              <w:jc w:val="center"/>
              <w:rPr>
                <w:rFonts w:ascii="Times New Roman" w:hAnsi="Times New Roman"/>
              </w:rPr>
            </w:pPr>
            <w:r w:rsidRPr="00C53DF6">
              <w:rPr>
                <w:rFonts w:ascii="Times New Roman" w:hAnsi="Times New Roman"/>
              </w:rPr>
              <w:t xml:space="preserve">расстояние до обслуживаемых зданий, м  </w:t>
            </w:r>
          </w:p>
        </w:tc>
        <w:tc>
          <w:tcPr>
            <w:tcW w:w="1134" w:type="dxa"/>
            <w:tcBorders>
              <w:top w:val="single" w:sz="6" w:space="0" w:color="auto"/>
              <w:left w:val="single" w:sz="6" w:space="0" w:color="auto"/>
              <w:bottom w:val="single" w:sz="6" w:space="0" w:color="auto"/>
              <w:right w:val="single" w:sz="4" w:space="0" w:color="auto"/>
            </w:tcBorders>
            <w:vAlign w:val="center"/>
          </w:tcPr>
          <w:p w:rsidR="007C7F37" w:rsidRPr="00C53DF6" w:rsidRDefault="007C7F37" w:rsidP="009C6738">
            <w:pPr>
              <w:spacing w:after="0" w:line="240" w:lineRule="auto"/>
              <w:jc w:val="center"/>
              <w:rPr>
                <w:rFonts w:ascii="Times New Roman" w:hAnsi="Times New Roman"/>
              </w:rPr>
            </w:pPr>
            <w:r w:rsidRPr="00C53DF6">
              <w:rPr>
                <w:rFonts w:ascii="Times New Roman" w:hAnsi="Times New Roman"/>
              </w:rPr>
              <w:t xml:space="preserve">150 </w:t>
            </w:r>
          </w:p>
        </w:tc>
      </w:tr>
      <w:tr w:rsidR="009C6738" w:rsidRPr="00F74298" w:rsidTr="006F4951">
        <w:tc>
          <w:tcPr>
            <w:tcW w:w="426" w:type="dxa"/>
            <w:vMerge w:val="restart"/>
            <w:tcBorders>
              <w:top w:val="single" w:sz="6" w:space="0" w:color="auto"/>
              <w:left w:val="single" w:sz="4" w:space="0" w:color="auto"/>
              <w:right w:val="single" w:sz="6" w:space="0" w:color="auto"/>
            </w:tcBorders>
            <w:vAlign w:val="center"/>
          </w:tcPr>
          <w:p w:rsidR="009C6738" w:rsidRPr="00F74298" w:rsidRDefault="009C6738" w:rsidP="00614887">
            <w:pPr>
              <w:pStyle w:val="ae"/>
              <w:numPr>
                <w:ilvl w:val="0"/>
                <w:numId w:val="12"/>
              </w:numPr>
              <w:tabs>
                <w:tab w:val="left" w:pos="318"/>
              </w:tabs>
              <w:spacing w:after="0" w:line="240" w:lineRule="auto"/>
              <w:ind w:left="34" w:firstLine="0"/>
              <w:jc w:val="center"/>
              <w:rPr>
                <w:rFonts w:ascii="Times New Roman" w:hAnsi="Times New Roman"/>
              </w:rPr>
            </w:pPr>
          </w:p>
        </w:tc>
        <w:tc>
          <w:tcPr>
            <w:tcW w:w="2500" w:type="dxa"/>
            <w:vMerge w:val="restart"/>
            <w:tcBorders>
              <w:top w:val="single" w:sz="6" w:space="0" w:color="auto"/>
              <w:left w:val="single" w:sz="6" w:space="0" w:color="auto"/>
              <w:right w:val="single" w:sz="6" w:space="0" w:color="auto"/>
            </w:tcBorders>
            <w:vAlign w:val="center"/>
          </w:tcPr>
          <w:p w:rsidR="009C6738" w:rsidRPr="00F74298" w:rsidRDefault="009C6738" w:rsidP="009C6738">
            <w:pPr>
              <w:suppressAutoHyphens/>
              <w:spacing w:after="0" w:line="240" w:lineRule="auto"/>
              <w:rPr>
                <w:rFonts w:ascii="Times New Roman" w:hAnsi="Times New Roman"/>
              </w:rPr>
            </w:pPr>
            <w:r w:rsidRPr="00F74298">
              <w:rPr>
                <w:rFonts w:ascii="Times New Roman" w:hAnsi="Times New Roman"/>
              </w:rPr>
              <w:t xml:space="preserve">Противопожарные водоёмы или резервуары зданий холодильников и </w:t>
            </w:r>
            <w:r w:rsidRPr="00F74298">
              <w:rPr>
                <w:rFonts w:ascii="Times New Roman" w:hAnsi="Times New Roman"/>
              </w:rPr>
              <w:lastRenderedPageBreak/>
              <w:t>хранилищ овощей и фруктов</w:t>
            </w:r>
          </w:p>
        </w:tc>
        <w:tc>
          <w:tcPr>
            <w:tcW w:w="1701" w:type="dxa"/>
            <w:gridSpan w:val="2"/>
            <w:tcBorders>
              <w:top w:val="single" w:sz="6" w:space="0" w:color="auto"/>
              <w:left w:val="single" w:sz="6" w:space="0" w:color="auto"/>
              <w:right w:val="single" w:sz="6" w:space="0" w:color="auto"/>
            </w:tcBorders>
            <w:vAlign w:val="center"/>
          </w:tcPr>
          <w:p w:rsidR="009C6738" w:rsidRPr="00F74298" w:rsidRDefault="009C6738" w:rsidP="009C6738">
            <w:pPr>
              <w:autoSpaceDE w:val="0"/>
              <w:autoSpaceDN w:val="0"/>
              <w:adjustRightInd w:val="0"/>
              <w:spacing w:after="0" w:line="240" w:lineRule="auto"/>
              <w:ind w:firstLine="33"/>
              <w:jc w:val="center"/>
              <w:rPr>
                <w:rFonts w:ascii="Times New Roman" w:hAnsi="Times New Roman"/>
              </w:rPr>
            </w:pPr>
            <w:r w:rsidRPr="00F74298">
              <w:rPr>
                <w:rFonts w:ascii="Times New Roman" w:hAnsi="Times New Roman"/>
              </w:rPr>
              <w:lastRenderedPageBreak/>
              <w:t xml:space="preserve">количество резервуаров на 1 водозаборный </w:t>
            </w:r>
            <w:r w:rsidRPr="00F74298">
              <w:rPr>
                <w:rFonts w:ascii="Times New Roman" w:hAnsi="Times New Roman"/>
              </w:rPr>
              <w:lastRenderedPageBreak/>
              <w:t>узел</w:t>
            </w:r>
          </w:p>
        </w:tc>
        <w:tc>
          <w:tcPr>
            <w:tcW w:w="992" w:type="dxa"/>
            <w:tcBorders>
              <w:top w:val="single" w:sz="6" w:space="0" w:color="auto"/>
              <w:left w:val="single" w:sz="6" w:space="0" w:color="auto"/>
              <w:right w:val="single" w:sz="6" w:space="0" w:color="auto"/>
            </w:tcBorders>
            <w:vAlign w:val="bottom"/>
          </w:tcPr>
          <w:p w:rsidR="009C6738" w:rsidRPr="00C53DF6" w:rsidRDefault="009C6738" w:rsidP="009C6738">
            <w:pPr>
              <w:spacing w:after="0" w:line="240" w:lineRule="auto"/>
              <w:jc w:val="center"/>
              <w:rPr>
                <w:rFonts w:ascii="Times New Roman" w:hAnsi="Times New Roman"/>
              </w:rPr>
            </w:pPr>
            <w:r w:rsidRPr="00C53DF6">
              <w:rPr>
                <w:rFonts w:ascii="Times New Roman" w:hAnsi="Times New Roman"/>
              </w:rPr>
              <w:lastRenderedPageBreak/>
              <w:t>2</w:t>
            </w:r>
          </w:p>
          <w:p w:rsidR="009C6738" w:rsidRPr="00C53DF6" w:rsidRDefault="009C6738" w:rsidP="009C6738">
            <w:pPr>
              <w:pStyle w:val="ConsPlusNormal"/>
              <w:widowControl/>
              <w:jc w:val="center"/>
              <w:rPr>
                <w:rFonts w:ascii="Times New Roman" w:hAnsi="Times New Roman" w:cs="Times New Roman"/>
                <w:sz w:val="22"/>
                <w:szCs w:val="22"/>
              </w:rPr>
            </w:pPr>
          </w:p>
        </w:tc>
        <w:tc>
          <w:tcPr>
            <w:tcW w:w="2552" w:type="dxa"/>
            <w:vMerge w:val="restart"/>
            <w:tcBorders>
              <w:top w:val="single" w:sz="6" w:space="0" w:color="auto"/>
              <w:left w:val="single" w:sz="6" w:space="0" w:color="auto"/>
              <w:right w:val="single" w:sz="6" w:space="0" w:color="auto"/>
            </w:tcBorders>
            <w:vAlign w:val="center"/>
          </w:tcPr>
          <w:p w:rsidR="009C6738" w:rsidRPr="00C53DF6" w:rsidRDefault="009C6738" w:rsidP="009C6738">
            <w:pPr>
              <w:spacing w:after="0" w:line="240" w:lineRule="auto"/>
              <w:jc w:val="center"/>
              <w:rPr>
                <w:rFonts w:ascii="Times New Roman" w:hAnsi="Times New Roman"/>
              </w:rPr>
            </w:pPr>
            <w:r w:rsidRPr="00C53DF6">
              <w:rPr>
                <w:rFonts w:ascii="Times New Roman" w:hAnsi="Times New Roman"/>
              </w:rPr>
              <w:t xml:space="preserve">расстояние до обслуживаемых зданий, м  </w:t>
            </w:r>
          </w:p>
        </w:tc>
        <w:tc>
          <w:tcPr>
            <w:tcW w:w="1134" w:type="dxa"/>
            <w:vMerge w:val="restart"/>
            <w:tcBorders>
              <w:top w:val="single" w:sz="6" w:space="0" w:color="auto"/>
              <w:left w:val="single" w:sz="6" w:space="0" w:color="auto"/>
              <w:right w:val="single" w:sz="4" w:space="0" w:color="auto"/>
            </w:tcBorders>
            <w:vAlign w:val="center"/>
          </w:tcPr>
          <w:p w:rsidR="009C6738" w:rsidRPr="00C53DF6" w:rsidRDefault="009C6738" w:rsidP="009C6738">
            <w:pPr>
              <w:spacing w:after="0" w:line="240" w:lineRule="auto"/>
              <w:jc w:val="center"/>
              <w:rPr>
                <w:rFonts w:ascii="Times New Roman" w:hAnsi="Times New Roman"/>
              </w:rPr>
            </w:pPr>
            <w:r w:rsidRPr="00C53DF6">
              <w:rPr>
                <w:rFonts w:ascii="Times New Roman" w:hAnsi="Times New Roman"/>
              </w:rPr>
              <w:t>150</w:t>
            </w:r>
          </w:p>
        </w:tc>
      </w:tr>
      <w:tr w:rsidR="009C6738" w:rsidRPr="00F74298" w:rsidTr="002C6D63">
        <w:tc>
          <w:tcPr>
            <w:tcW w:w="426" w:type="dxa"/>
            <w:vMerge/>
            <w:tcBorders>
              <w:left w:val="single" w:sz="4" w:space="0" w:color="auto"/>
              <w:right w:val="single" w:sz="4" w:space="0" w:color="auto"/>
            </w:tcBorders>
            <w:vAlign w:val="center"/>
          </w:tcPr>
          <w:p w:rsidR="009C6738" w:rsidRPr="00F74298" w:rsidRDefault="009C6738" w:rsidP="00614887">
            <w:pPr>
              <w:pStyle w:val="ae"/>
              <w:numPr>
                <w:ilvl w:val="0"/>
                <w:numId w:val="12"/>
              </w:numPr>
              <w:tabs>
                <w:tab w:val="left" w:pos="318"/>
              </w:tabs>
              <w:spacing w:after="0" w:line="240" w:lineRule="auto"/>
              <w:ind w:left="34" w:firstLine="0"/>
              <w:jc w:val="center"/>
              <w:rPr>
                <w:rFonts w:ascii="Times New Roman" w:hAnsi="Times New Roman"/>
              </w:rPr>
            </w:pPr>
          </w:p>
        </w:tc>
        <w:tc>
          <w:tcPr>
            <w:tcW w:w="2500" w:type="dxa"/>
            <w:vMerge/>
            <w:tcBorders>
              <w:left w:val="single" w:sz="4" w:space="0" w:color="auto"/>
              <w:right w:val="single" w:sz="4" w:space="0" w:color="auto"/>
            </w:tcBorders>
            <w:vAlign w:val="center"/>
          </w:tcPr>
          <w:p w:rsidR="009C6738" w:rsidRPr="00F74298" w:rsidRDefault="009C6738" w:rsidP="009C6738">
            <w:pPr>
              <w:suppressAutoHyphens/>
              <w:spacing w:after="0" w:line="240" w:lineRule="auto"/>
              <w:rPr>
                <w:rFonts w:ascii="Times New Roman" w:hAnsi="Times New Roman"/>
              </w:rPr>
            </w:pPr>
          </w:p>
        </w:tc>
        <w:tc>
          <w:tcPr>
            <w:tcW w:w="1701" w:type="dxa"/>
            <w:gridSpan w:val="2"/>
            <w:tcBorders>
              <w:left w:val="single" w:sz="4" w:space="0" w:color="auto"/>
              <w:right w:val="single" w:sz="4" w:space="0" w:color="auto"/>
            </w:tcBorders>
            <w:vAlign w:val="center"/>
          </w:tcPr>
          <w:p w:rsidR="009C6738" w:rsidRPr="009C6738" w:rsidRDefault="009C6738" w:rsidP="009C6738">
            <w:pPr>
              <w:autoSpaceDE w:val="0"/>
              <w:autoSpaceDN w:val="0"/>
              <w:adjustRightInd w:val="0"/>
              <w:spacing w:after="0" w:line="240" w:lineRule="auto"/>
              <w:ind w:firstLine="33"/>
              <w:jc w:val="center"/>
              <w:rPr>
                <w:rFonts w:ascii="Times New Roman" w:hAnsi="Times New Roman"/>
              </w:rPr>
            </w:pPr>
            <w:r>
              <w:rPr>
                <w:rFonts w:ascii="Times New Roman" w:hAnsi="Times New Roman"/>
                <w:lang w:val="en-US"/>
              </w:rPr>
              <w:t>min</w:t>
            </w:r>
            <w:r w:rsidRPr="00F74298">
              <w:rPr>
                <w:rFonts w:ascii="Times New Roman" w:hAnsi="Times New Roman"/>
              </w:rPr>
              <w:t xml:space="preserve"> расход воды на пожаро</w:t>
            </w:r>
            <w:r w:rsidR="006F4362">
              <w:rPr>
                <w:rFonts w:ascii="Times New Roman" w:hAnsi="Times New Roman"/>
              </w:rPr>
              <w:t>-</w:t>
            </w:r>
            <w:r w:rsidRPr="00F74298">
              <w:rPr>
                <w:rFonts w:ascii="Times New Roman" w:hAnsi="Times New Roman"/>
              </w:rPr>
              <w:t>тушение, л/с</w:t>
            </w:r>
          </w:p>
        </w:tc>
        <w:tc>
          <w:tcPr>
            <w:tcW w:w="992" w:type="dxa"/>
            <w:tcBorders>
              <w:left w:val="single" w:sz="4" w:space="0" w:color="auto"/>
              <w:right w:val="single" w:sz="4" w:space="0" w:color="auto"/>
            </w:tcBorders>
            <w:vAlign w:val="bottom"/>
          </w:tcPr>
          <w:p w:rsidR="009C6738" w:rsidRPr="00C53DF6" w:rsidRDefault="009C6738" w:rsidP="009C6738">
            <w:pPr>
              <w:pStyle w:val="ConsPlusNormal"/>
              <w:widowControl/>
              <w:jc w:val="center"/>
              <w:rPr>
                <w:rFonts w:ascii="Times New Roman" w:hAnsi="Times New Roman" w:cs="Times New Roman"/>
                <w:sz w:val="22"/>
                <w:szCs w:val="22"/>
              </w:rPr>
            </w:pPr>
            <w:r w:rsidRPr="00C53DF6">
              <w:rPr>
                <w:rFonts w:ascii="Times New Roman" w:hAnsi="Times New Roman"/>
              </w:rPr>
              <w:t>10</w:t>
            </w:r>
          </w:p>
        </w:tc>
        <w:tc>
          <w:tcPr>
            <w:tcW w:w="2552" w:type="dxa"/>
            <w:vMerge/>
            <w:tcBorders>
              <w:left w:val="single" w:sz="4" w:space="0" w:color="auto"/>
              <w:right w:val="single" w:sz="4" w:space="0" w:color="auto"/>
            </w:tcBorders>
            <w:vAlign w:val="center"/>
          </w:tcPr>
          <w:p w:rsidR="009C6738" w:rsidRPr="00C53DF6" w:rsidRDefault="009C6738" w:rsidP="009C6738">
            <w:pPr>
              <w:spacing w:after="0" w:line="240" w:lineRule="auto"/>
              <w:jc w:val="center"/>
              <w:rPr>
                <w:rFonts w:ascii="Times New Roman" w:hAnsi="Times New Roman"/>
              </w:rPr>
            </w:pPr>
          </w:p>
        </w:tc>
        <w:tc>
          <w:tcPr>
            <w:tcW w:w="1134" w:type="dxa"/>
            <w:vMerge/>
            <w:tcBorders>
              <w:left w:val="single" w:sz="4" w:space="0" w:color="auto"/>
              <w:right w:val="single" w:sz="4" w:space="0" w:color="auto"/>
            </w:tcBorders>
            <w:vAlign w:val="center"/>
          </w:tcPr>
          <w:p w:rsidR="009C6738" w:rsidRPr="00C53DF6" w:rsidRDefault="009C6738" w:rsidP="009C6738">
            <w:pPr>
              <w:spacing w:after="0" w:line="240" w:lineRule="auto"/>
              <w:jc w:val="center"/>
              <w:rPr>
                <w:rFonts w:ascii="Times New Roman" w:hAnsi="Times New Roman"/>
              </w:rPr>
            </w:pPr>
          </w:p>
        </w:tc>
      </w:tr>
    </w:tbl>
    <w:p w:rsidR="007E2DDD" w:rsidRDefault="007E2DDD" w:rsidP="007E2DDD">
      <w:pPr>
        <w:spacing w:after="0" w:line="240" w:lineRule="auto"/>
        <w:rPr>
          <w:rFonts w:ascii="Times New Roman" w:hAnsi="Times New Roman"/>
          <w:sz w:val="8"/>
          <w:szCs w:val="8"/>
          <w:lang w:val="en-US"/>
        </w:rPr>
      </w:pPr>
    </w:p>
    <w:p w:rsidR="006F4951" w:rsidRDefault="006F4951" w:rsidP="007E2DDD">
      <w:pPr>
        <w:spacing w:after="0" w:line="240" w:lineRule="auto"/>
        <w:rPr>
          <w:rFonts w:ascii="Times New Roman" w:hAnsi="Times New Roman"/>
          <w:sz w:val="8"/>
          <w:szCs w:val="8"/>
          <w:lang w:val="en-US"/>
        </w:rPr>
        <w:sectPr w:rsidR="006F4951" w:rsidSect="000C0740">
          <w:pgSz w:w="11906" w:h="16838"/>
          <w:pgMar w:top="1134" w:right="850" w:bottom="1134" w:left="1701" w:header="708" w:footer="708" w:gutter="0"/>
          <w:cols w:space="708"/>
          <w:docGrid w:linePitch="360"/>
        </w:sectPr>
      </w:pPr>
    </w:p>
    <w:p w:rsidR="009C6738" w:rsidRDefault="009C6738" w:rsidP="007E2DDD">
      <w:pPr>
        <w:spacing w:after="0" w:line="240" w:lineRule="auto"/>
        <w:rPr>
          <w:rFonts w:ascii="Times New Roman" w:hAnsi="Times New Roman"/>
          <w:sz w:val="8"/>
          <w:szCs w:val="8"/>
          <w:lang w:val="en-US"/>
        </w:rPr>
      </w:pPr>
    </w:p>
    <w:p w:rsidR="009C6738" w:rsidRDefault="009C6738" w:rsidP="007E2DDD">
      <w:pPr>
        <w:spacing w:after="0" w:line="240" w:lineRule="auto"/>
        <w:rPr>
          <w:rFonts w:ascii="Times New Roman" w:hAnsi="Times New Roman"/>
          <w:sz w:val="8"/>
          <w:szCs w:val="8"/>
        </w:rPr>
      </w:pPr>
    </w:p>
    <w:p w:rsidR="00E76D1A" w:rsidRDefault="00E76D1A" w:rsidP="007E2DDD">
      <w:pPr>
        <w:spacing w:after="0" w:line="240" w:lineRule="auto"/>
        <w:rPr>
          <w:rFonts w:ascii="Times New Roman" w:hAnsi="Times New Roman"/>
          <w:sz w:val="8"/>
          <w:szCs w:val="8"/>
        </w:rPr>
      </w:pPr>
    </w:p>
    <w:p w:rsidR="007E2DDD" w:rsidRPr="0042576E" w:rsidRDefault="00551A47" w:rsidP="007E2DDD">
      <w:pPr>
        <w:shd w:val="clear" w:color="auto" w:fill="D9D9D9" w:themeFill="background1" w:themeFillShade="D9"/>
        <w:spacing w:after="0" w:line="240" w:lineRule="auto"/>
        <w:jc w:val="center"/>
        <w:rPr>
          <w:rFonts w:ascii="Times New Roman" w:hAnsi="Times New Roman"/>
          <w:b/>
          <w:sz w:val="8"/>
          <w:szCs w:val="8"/>
        </w:rPr>
      </w:pPr>
      <w:r w:rsidRPr="00551A47">
        <w:rPr>
          <w:rFonts w:ascii="Arial Narrow" w:hAnsi="Arial Narrow"/>
          <w:b/>
          <w:noProof/>
          <w:sz w:val="16"/>
          <w:szCs w:val="16"/>
        </w:rPr>
        <w:pict>
          <v:rect id="Rectangle 94" o:spid="_x0000_s1098" style="position:absolute;left:0;text-align:left;margin-left:-1pt;margin-top:-2pt;width:469.5pt;height:7.15pt;z-index:251643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LfqeQIAAOYEAAAOAAAAZHJzL2Uyb0RvYy54bWysVF1v0zAUfUfiP1h+Z0nTpmujpdPUMYQ0&#10;YKIgnm9tJ7FwbGO7Tcev59rpSsd4QiSS5Zt7fXzO/cjV9aFXZC+cl0bXdHKRUyI0M1zqtqZfv9y9&#10;WVDiA2gOymhR00fh6fXq9aurwVaiMJ1RXDiCINpXg61pF4KtssyzTvTgL4wVGp2NcT0ENF2bcQcD&#10;ovcqK/J8ng3GcesME97j19vRSVcJv2kEC5+axotAVE2RW0irS+s2rtnqCqrWge0kO9KAf2DRg9R4&#10;6QnqFgKQnZMvoHrJnPGmCRfM9JlpGslE0oBqJvkfajYdWJG0YHK8PaXJ/z9Y9nH/4IjkWLvLkhIN&#10;PRbpM6YNdKsEWc5ihgbrKwzc2AcXNXp7b9h3T7RZdxgmbpwzQyeAI69JjM+eHYiGx6NkO3wwHOFh&#10;F0xK1qFxfQTENJBDqsnjqSbiEAjDj+VyXsxLLB1D3zJf5GW6Aaqnw9b58E6YnsRNTR1yT+Cwv/ch&#10;koHqKSSRN0ryO6lUMly7XStH9oDtsc7LfHZ7RPfnYUqToabTxSTPE/Qzpz/HuCvi+zeMXgZsdCX7&#10;mi7y+MQgqGLa3mqe9gGkGvfIWenoFqmFUUg0zA4hNh0fCJdRarGYLnG8uMR+ni7yeb68pARUi4PI&#10;gqPEmfBNhi51UczrC8XzopgV0zFbynYw5qF8YocsjuJSFk/XJ+uMWSp3rPDYKVvDH7HaeHsqKf4c&#10;cNMZ95OSAQetpv7HDpygRL3X2DHLyWwWJzMZs/KyQMOde7bnHtAMoWoaUGnarsM4zTvrZNvhTZOk&#10;R5sb7LJGpg6IHTiyOvYmDlMScRz8OK3ndor6/Xta/QIAAP//AwBQSwMEFAAGAAgAAAAhAMHRldfb&#10;AAAACAEAAA8AAABkcnMvZG93bnJldi54bWxMT8tuwjAQvFfiH6xF6g0coA+SxkGoUg+oXKCoZyfe&#10;JinxOtgGwt93e2pPs6sZzSNfDbYTF/ShdaRgNk1AIFXOtFQrOHy8TZYgQtRkdOcIFdwwwKoY3eU6&#10;M+5KO7zsYy3YhEKmFTQx9pmUoWrQ6jB1PRJzX85bHfn1tTReX9ncdnKeJE/S6pY4odE9vjZYHfdn&#10;yyGz8vOYHtLldrP19fvjhm7fJ1LqfjysX0BEHOKfGH7rc3UouFPpzmSC6BRM5jwlMj4wMp8unvko&#10;WZgsQBa5/D+g+AEAAP//AwBQSwECLQAUAAYACAAAACEAtoM4kv4AAADhAQAAEwAAAAAAAAAAAAAA&#10;AAAAAAAAW0NvbnRlbnRfVHlwZXNdLnhtbFBLAQItABQABgAIAAAAIQA4/SH/1gAAAJQBAAALAAAA&#10;AAAAAAAAAAAAAC8BAABfcmVscy8ucmVsc1BLAQItABQABgAIAAAAIQC5LLfqeQIAAOYEAAAOAAAA&#10;AAAAAAAAAAAAAC4CAABkcnMvZTJvRG9jLnhtbFBLAQItABQABgAIAAAAIQDB0ZXX2wAAAAgBAAAP&#10;AAAAAAAAAAAAAAAAANMEAABkcnMvZG93bnJldi54bWxQSwUGAAAAAAQABADzAAAA2wUAAAAA&#10;" fillcolor="#c0504d" strokecolor="#f2f2f2" strokeweight="3pt">
            <v:shadow on="t" color="#622423" opacity=".5" offset="1pt"/>
          </v:rect>
        </w:pict>
      </w:r>
    </w:p>
    <w:p w:rsidR="007E2DDD" w:rsidRPr="00983581" w:rsidRDefault="007E2DDD" w:rsidP="007E2DDD">
      <w:pPr>
        <w:pStyle w:val="ae"/>
        <w:shd w:val="clear" w:color="auto" w:fill="FFFFFF" w:themeFill="background1"/>
        <w:spacing w:after="0" w:line="240" w:lineRule="auto"/>
        <w:ind w:left="426"/>
        <w:rPr>
          <w:rFonts w:ascii="Times New Roman" w:hAnsi="Times New Roman"/>
          <w:b/>
          <w:sz w:val="16"/>
          <w:szCs w:val="16"/>
        </w:rPr>
      </w:pPr>
    </w:p>
    <w:p w:rsidR="007E2DDD" w:rsidRPr="0060411C" w:rsidRDefault="009A2243" w:rsidP="00937C6D">
      <w:pPr>
        <w:pStyle w:val="ae"/>
        <w:shd w:val="clear" w:color="auto" w:fill="EEECE1" w:themeFill="background2"/>
        <w:spacing w:after="0" w:line="240" w:lineRule="auto"/>
        <w:ind w:left="426" w:hanging="426"/>
        <w:jc w:val="center"/>
        <w:rPr>
          <w:rFonts w:ascii="Arial Narrow" w:hAnsi="Arial Narrow"/>
          <w:sz w:val="16"/>
          <w:szCs w:val="16"/>
        </w:rPr>
      </w:pPr>
      <w:r>
        <w:rPr>
          <w:rFonts w:ascii="Arial Narrow" w:hAnsi="Arial Narrow"/>
          <w:b/>
          <w:sz w:val="36"/>
          <w:szCs w:val="36"/>
        </w:rPr>
        <w:t>6</w:t>
      </w:r>
      <w:r w:rsidR="007E2DDD" w:rsidRPr="0060411C">
        <w:rPr>
          <w:rFonts w:ascii="Arial Narrow" w:hAnsi="Arial Narrow"/>
          <w:b/>
          <w:sz w:val="36"/>
          <w:szCs w:val="36"/>
        </w:rPr>
        <w:t>.</w:t>
      </w:r>
      <w:r w:rsidR="007E2DDD">
        <w:rPr>
          <w:rFonts w:ascii="Arial Narrow" w:hAnsi="Arial Narrow"/>
          <w:b/>
          <w:sz w:val="36"/>
          <w:szCs w:val="36"/>
        </w:rPr>
        <w:t xml:space="preserve"> МАТЕРИАЛЫ ПО ОБОСНОВАНИЮ РАСЧЕТНЫХ ПОКАЗАТЕЛЕЙ</w:t>
      </w:r>
    </w:p>
    <w:p w:rsidR="007E2DDD" w:rsidRPr="0060411C" w:rsidRDefault="00551A47" w:rsidP="007E2DDD">
      <w:pPr>
        <w:spacing w:after="0" w:line="240" w:lineRule="auto"/>
        <w:jc w:val="center"/>
        <w:rPr>
          <w:rFonts w:ascii="Arial Narrow" w:hAnsi="Arial Narrow"/>
          <w:sz w:val="16"/>
          <w:szCs w:val="16"/>
        </w:rPr>
      </w:pPr>
      <w:r>
        <w:rPr>
          <w:rFonts w:ascii="Arial Narrow" w:hAnsi="Arial Narrow"/>
          <w:noProof/>
          <w:sz w:val="16"/>
          <w:szCs w:val="16"/>
        </w:rPr>
        <w:pict>
          <v:rect id="Rectangle 106" o:spid="_x0000_s1097" style="position:absolute;left:0;text-align:left;margin-left:-1pt;margin-top:3.55pt;width:469.5pt;height:7.15pt;z-index:251650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jdlegIAAOcEAAAOAAAAZHJzL2Uyb0RvYy54bWysVF1v0zAUfUfiP1h+Z3HSj6XR0mnqKEIa&#10;MFEQz67tJBaObWy3afn1XDtd6RhPiESyfHOvj8+5H7m5PfQK7YXz0uga51cEI6GZ4VK3Nf76Zf2m&#10;xMgHqjlVRosaH4XHt8vXr24GW4nCdEZx4RCAaF8NtsZdCLbKMs860VN/ZazQ4GyM62kA07UZd3QA&#10;9F5lBSHzbDCOW2eY8B6+3o9OvEz4TSNY+NQ0XgSkagzcQlpdWrdxzZY3tGodtZ1kJxr0H1j0VGq4&#10;9Ax1TwNFOydfQPWSOeNNE66Y6TPTNJKJpAHU5OQPNZuOWpG0QHK8PafJ/z9Y9nH/6JDkULvrKUaa&#10;9lCkz5A2qlslUE7mMUWD9RVEbuyjiyK9fTDsu0farDqIE3fOmaETlAOxPMZnzw5Ew8NRtB0+GA74&#10;dBdMytahcX0EhDygQyrK8VwUcQiIwcfZYl7MZ1A7Br4FKcks3UCrp8PW+fBOmB7FTY0dkE/gdP/g&#10;QyRDq6eQRN4oyddSqWS4drtSDu0p9MeKzMj0/oTuL8OURkONJ2VOSIJ+5vSXGOsivn/D6GWATley&#10;r3FJ4hODaBXT9lbztA9UqnEPnJWObpF6GIREw+wAYtPxAXEZpRblZAHzxSU09KQkc7K4xoiqFiaR&#10;BYeRM+GbDF1qo5jXF4rnRTEtJmO2lO3omIfZEztgcRKXsni+PlkXzFK5Y4XHTtkafoRqw+2ppPB3&#10;gE1n3E+MBpi0GvsfO+oERuq9ho5Z5NNpHM1kTGfXBRju0rO99FDNAKrGAZSm7SqM47yzTrYd3JQn&#10;PdrcQZc1MnVA7MCR1ak3YZqSiNPkx3G9tFPU7//T8hcAAAD//wMAUEsDBBQABgAIAAAAIQDAunAu&#10;3QAAAAcBAAAPAAAAZHJzL2Rvd25yZXYueG1sTI/NTsMwEITvSLyDtUjcWifhp02IUyEkDhW9tFSc&#10;nXhJQuN1sN02fXuWExxHM5r5plxNdhAn9KF3pCCdJyCQGmd6ahXs319nSxAhajJ6cIQKLhhgVV1f&#10;lbow7kxbPO1iK7iEQqEVdDGOhZSh6dDqMHcjEnufzlsdWfpWGq/PXG4HmSXJo7S6J17o9IgvHTaH&#10;3dHySFp/HPJ9vtysN759e1jT5eublLq9mZ6fQESc4l8YfvEZHSpmqt2RTBCDglnGV6KCRQqC7fxu&#10;wbpWkKX3IKtS/uevfgAAAP//AwBQSwECLQAUAAYACAAAACEAtoM4kv4AAADhAQAAEwAAAAAAAAAA&#10;AAAAAAAAAAAAW0NvbnRlbnRfVHlwZXNdLnhtbFBLAQItABQABgAIAAAAIQA4/SH/1gAAAJQBAAAL&#10;AAAAAAAAAAAAAAAAAC8BAABfcmVscy8ucmVsc1BLAQItABQABgAIAAAAIQBrcjdlegIAAOcEAAAO&#10;AAAAAAAAAAAAAAAAAC4CAABkcnMvZTJvRG9jLnhtbFBLAQItABQABgAIAAAAIQDAunAu3QAAAAcB&#10;AAAPAAAAAAAAAAAAAAAAANQEAABkcnMvZG93bnJldi54bWxQSwUGAAAAAAQABADzAAAA3gUAAAAA&#10;" fillcolor="#c0504d" strokecolor="#f2f2f2" strokeweight="3pt">
            <v:shadow on="t" color="#622423" opacity=".5" offset="1pt"/>
          </v:rect>
        </w:pict>
      </w:r>
    </w:p>
    <w:p w:rsidR="00254310" w:rsidRDefault="00254310" w:rsidP="00254310">
      <w:pPr>
        <w:spacing w:after="0" w:line="240" w:lineRule="auto"/>
        <w:jc w:val="center"/>
        <w:rPr>
          <w:rFonts w:ascii="Arial Narrow" w:hAnsi="Arial Narrow"/>
          <w:b/>
          <w:sz w:val="24"/>
          <w:szCs w:val="24"/>
        </w:rPr>
      </w:pPr>
    </w:p>
    <w:p w:rsidR="007E2DDD" w:rsidRDefault="009A2243" w:rsidP="00081AE3">
      <w:pPr>
        <w:shd w:val="clear" w:color="auto" w:fill="EEECE1" w:themeFill="background2"/>
        <w:spacing w:after="0" w:line="240" w:lineRule="auto"/>
        <w:jc w:val="both"/>
        <w:rPr>
          <w:rFonts w:ascii="Arial Narrow" w:hAnsi="Arial Narrow"/>
          <w:b/>
          <w:sz w:val="32"/>
          <w:szCs w:val="32"/>
        </w:rPr>
      </w:pPr>
      <w:r>
        <w:rPr>
          <w:rFonts w:ascii="Arial Narrow" w:hAnsi="Arial Narrow"/>
          <w:b/>
          <w:sz w:val="32"/>
          <w:szCs w:val="32"/>
        </w:rPr>
        <w:t>6</w:t>
      </w:r>
      <w:r w:rsidR="007E2DDD">
        <w:rPr>
          <w:rFonts w:ascii="Arial Narrow" w:hAnsi="Arial Narrow"/>
          <w:b/>
          <w:sz w:val="32"/>
          <w:szCs w:val="32"/>
        </w:rPr>
        <w:t>.1</w:t>
      </w:r>
      <w:r w:rsidR="000F2C89">
        <w:rPr>
          <w:rFonts w:ascii="Arial Narrow" w:hAnsi="Arial Narrow"/>
          <w:b/>
          <w:sz w:val="32"/>
          <w:szCs w:val="32"/>
        </w:rPr>
        <w:t>.</w:t>
      </w:r>
      <w:r w:rsidR="007E2DDD">
        <w:rPr>
          <w:rFonts w:ascii="Arial Narrow" w:hAnsi="Arial Narrow"/>
          <w:b/>
          <w:sz w:val="32"/>
          <w:szCs w:val="32"/>
        </w:rPr>
        <w:t xml:space="preserve"> ПЕРЕЧЕНЬ ОБЪЕКТОВ МЕСТНОГО ЗНАЧЕНИЯ С НОРМИРУЕМЫМИ УРОВНЯМИ ОБЕСПЕЧЕННОСТИ НАСЕЛЕНИЯ И ТЕРРИТОРИАЛЬНОЙ ДОСТУПНОСТИ ТАК</w:t>
      </w:r>
      <w:r w:rsidR="00BB04CA">
        <w:rPr>
          <w:rFonts w:ascii="Arial Narrow" w:hAnsi="Arial Narrow"/>
          <w:b/>
          <w:sz w:val="32"/>
          <w:szCs w:val="32"/>
        </w:rPr>
        <w:t>ИХ ОБЪЕКТОВ ДЛЯ НАСЕЛ</w:t>
      </w:r>
      <w:r>
        <w:rPr>
          <w:rFonts w:ascii="Arial Narrow" w:hAnsi="Arial Narrow"/>
          <w:b/>
          <w:sz w:val="32"/>
          <w:szCs w:val="32"/>
        </w:rPr>
        <w:t xml:space="preserve">ЕНИЯ </w:t>
      </w:r>
      <w:r w:rsidR="006413E1">
        <w:rPr>
          <w:rFonts w:ascii="Arial Narrow" w:hAnsi="Arial Narrow"/>
          <w:b/>
          <w:sz w:val="32"/>
          <w:szCs w:val="32"/>
        </w:rPr>
        <w:t>ПАНОВСКОГО</w:t>
      </w:r>
      <w:r w:rsidR="00E76D1A">
        <w:rPr>
          <w:rFonts w:ascii="Arial Narrow" w:hAnsi="Arial Narrow"/>
          <w:b/>
          <w:sz w:val="32"/>
          <w:szCs w:val="32"/>
        </w:rPr>
        <w:t xml:space="preserve"> СЕЛЬСКОГО </w:t>
      </w:r>
      <w:r>
        <w:rPr>
          <w:rFonts w:ascii="Arial Narrow" w:hAnsi="Arial Narrow"/>
          <w:b/>
          <w:sz w:val="32"/>
          <w:szCs w:val="32"/>
        </w:rPr>
        <w:t xml:space="preserve">ПОСЕЛЕНИЯ </w:t>
      </w:r>
      <w:r w:rsidR="00F93241">
        <w:rPr>
          <w:rFonts w:ascii="Arial Narrow" w:hAnsi="Arial Narrow"/>
          <w:b/>
          <w:sz w:val="32"/>
          <w:szCs w:val="32"/>
        </w:rPr>
        <w:t xml:space="preserve">ПАЛЕХСКОГО </w:t>
      </w:r>
      <w:r>
        <w:rPr>
          <w:rFonts w:ascii="Arial Narrow" w:hAnsi="Arial Narrow"/>
          <w:b/>
          <w:sz w:val="32"/>
          <w:szCs w:val="32"/>
        </w:rPr>
        <w:t>МУНИЦИПАЛЬНОГО РАЙОНА ИВАНОВСКОЙ ОБЛАСТИ</w:t>
      </w:r>
      <w:r w:rsidR="00DD2885">
        <w:rPr>
          <w:rFonts w:ascii="Arial Narrow" w:hAnsi="Arial Narrow"/>
          <w:b/>
          <w:sz w:val="32"/>
          <w:szCs w:val="32"/>
        </w:rPr>
        <w:t xml:space="preserve"> </w:t>
      </w:r>
    </w:p>
    <w:p w:rsidR="007E2DDD" w:rsidRPr="007E2DDD" w:rsidRDefault="00551A47" w:rsidP="00254310">
      <w:pPr>
        <w:spacing w:after="0" w:line="240" w:lineRule="auto"/>
        <w:jc w:val="center"/>
        <w:rPr>
          <w:rFonts w:ascii="Arial Narrow" w:hAnsi="Arial Narrow"/>
          <w:b/>
          <w:sz w:val="32"/>
          <w:szCs w:val="32"/>
        </w:rPr>
      </w:pPr>
      <w:r w:rsidRPr="00551A47">
        <w:rPr>
          <w:rFonts w:ascii="Arial Narrow" w:hAnsi="Arial Narrow"/>
          <w:b/>
          <w:noProof/>
          <w:sz w:val="24"/>
          <w:szCs w:val="24"/>
        </w:rPr>
        <w:pict>
          <v:rect id="Rectangle 107" o:spid="_x0000_s1096" style="position:absolute;left:0;text-align:left;margin-left:-1pt;margin-top:6.75pt;width:469.5pt;height:7.15pt;z-index:251651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OjbeQIAAOcEAAAOAAAAZHJzL2Uyb0RvYy54bWysVF1v0zAUfUfiP1h+Z3HSrzRaOk0dQ0gD&#10;Jgri2bWdxMKxje02Hb+ea6ctHeMJkUiWb+718Tn3I9c3h16hvXBeGl3j/IpgJDQzXOq2xl+/3L8p&#10;MfKBak6V0aLGT8Ljm9XrV9eDrURhOqO4cAhAtK8GW+MuBFtlmWed6Km/MlZocDbG9TSA6dqMOzoA&#10;eq+ygpB5NhjHrTNMeA9f70YnXiX8phEsfGoaLwJSNQZuIa0urdu4ZqtrWrWO2k6yIw36Dyx6KjVc&#10;eoa6o4GinZMvoHrJnPGmCVfM9JlpGslE0gBqcvKHmk1HrUhaIDnentPk/x8s+7h/dEhyqN1igpGm&#10;PRTpM6SN6lYJlJNFTNFgfQWRG/vookhvHwz77pE26w7ixK1zZugE5UAsj/HZswPR8HAUbYcPhgM+&#10;3QWTsnVoXB8BIQ/okIrydC6KOATE4ONsOS/mM6gdA9+SlGSWbqDV6bB1PrwTpkdxU2MH5BM43T/4&#10;EMnQ6hSSyBsl+b1UKhmu3a6VQ3sK/bEmMzK9O6L7yzCl0VDjSZkTkqCfOf0lxn0R379h9DJApyvZ&#10;17gk8YlBtIppe6t52gcq1bgHzkpHt0g9DEKiYXYAsen4gLiMUotysoT54hIaelKSOVkuMKKqhUlk&#10;wWHkTPgmQ5faKOb1heJ5UUyLyZgtZTs65mF2YgcsjuJSFs/XJ+uCWSp3rPDYKVvDn6DacHsqKfwd&#10;YNMZ9xOjASatxv7HjjqBkXqvoWOW+XQaRzMZ09miAMNderaXHqoZQNU4gNK0XYdxnHfWybaDm/Kk&#10;R5tb6LJGpg6IHTiyOvYmTFMScZz8OK6Xdor6/X9a/QIAAP//AwBQSwMEFAAGAAgAAAAhAPB/SSfd&#10;AAAACAEAAA8AAABkcnMvZG93bnJldi54bWxMj8FOwzAQRO9I/IO1SNxap6lKkxCnQkgcKnqhVJyd&#10;eElC43Ww3Tb9e5YTHHdmNfOm3Ex2EGf0oXekYDFPQCA1zvTUKji8v8wyECFqMnpwhAquGGBT3d6U&#10;ujDuQm943sdWcAiFQivoYhwLKUPTodVh7kYk9j6dtzry6VtpvL5wuB1kmiQP0uqeuKHTIz532Bz3&#10;J8sli/rjmB/ybLfd+fZ1taXr1zcpdX83PT2CiDjFv2f4xWd0qJipdicyQQwKZilPiawvVyDYz5dr&#10;FmoF6ToDWZXy/4DqBwAA//8DAFBLAQItABQABgAIAAAAIQC2gziS/gAAAOEBAAATAAAAAAAAAAAA&#10;AAAAAAAAAABbQ29udGVudF9UeXBlc10ueG1sUEsBAi0AFAAGAAgAAAAhADj9If/WAAAAlAEAAAsA&#10;AAAAAAAAAAAAAAAALwEAAF9yZWxzLy5yZWxzUEsBAi0AFAAGAAgAAAAhAM5M6Nt5AgAA5wQAAA4A&#10;AAAAAAAAAAAAAAAALgIAAGRycy9lMm9Eb2MueG1sUEsBAi0AFAAGAAgAAAAhAPB/SSfdAAAACAEA&#10;AA8AAAAAAAAAAAAAAAAA0wQAAGRycy9kb3ducmV2LnhtbFBLBQYAAAAABAAEAPMAAADdBQAAAAA=&#10;" fillcolor="#c0504d" strokecolor="#f2f2f2" strokeweight="3pt">
            <v:shadow on="t" color="#622423" opacity=".5" offset="1pt"/>
          </v:rect>
        </w:pict>
      </w:r>
    </w:p>
    <w:p w:rsidR="007E2DDD" w:rsidRPr="00053AC7" w:rsidRDefault="007E2DDD" w:rsidP="00254310">
      <w:pPr>
        <w:spacing w:after="0" w:line="240" w:lineRule="auto"/>
        <w:jc w:val="center"/>
        <w:rPr>
          <w:rFonts w:ascii="Arial Narrow" w:hAnsi="Arial Narrow"/>
          <w:b/>
          <w:sz w:val="8"/>
          <w:szCs w:val="8"/>
        </w:rPr>
      </w:pPr>
    </w:p>
    <w:p w:rsidR="001802EF" w:rsidRDefault="00B26330" w:rsidP="00081AE3">
      <w:pPr>
        <w:spacing w:after="0" w:line="240" w:lineRule="auto"/>
        <w:ind w:firstLine="567"/>
        <w:jc w:val="both"/>
        <w:rPr>
          <w:rFonts w:ascii="Times New Roman" w:hAnsi="Times New Roman"/>
          <w:sz w:val="24"/>
          <w:szCs w:val="24"/>
        </w:rPr>
      </w:pPr>
      <w:r>
        <w:rPr>
          <w:rFonts w:ascii="Times New Roman" w:hAnsi="Times New Roman"/>
          <w:sz w:val="24"/>
          <w:szCs w:val="24"/>
        </w:rPr>
        <w:t>6</w:t>
      </w:r>
      <w:r w:rsidR="000F2C89">
        <w:rPr>
          <w:rFonts w:ascii="Times New Roman" w:hAnsi="Times New Roman"/>
          <w:sz w:val="24"/>
          <w:szCs w:val="24"/>
        </w:rPr>
        <w:t xml:space="preserve">.1.1. </w:t>
      </w:r>
      <w:r w:rsidR="001802EF" w:rsidRPr="00FE2FE9">
        <w:rPr>
          <w:rFonts w:ascii="Times New Roman" w:hAnsi="Times New Roman"/>
          <w:sz w:val="24"/>
          <w:szCs w:val="24"/>
        </w:rPr>
        <w:t xml:space="preserve">Под объектами местного значении, оказывающими существенное влияние на социально-экономическое значение </w:t>
      </w:r>
      <w:r w:rsidR="006413E1">
        <w:rPr>
          <w:rFonts w:ascii="Times New Roman" w:hAnsi="Times New Roman"/>
          <w:sz w:val="24"/>
          <w:szCs w:val="24"/>
        </w:rPr>
        <w:t>Пановского</w:t>
      </w:r>
      <w:r w:rsidR="00F93241">
        <w:rPr>
          <w:rFonts w:ascii="Times New Roman" w:hAnsi="Times New Roman"/>
          <w:sz w:val="24"/>
          <w:szCs w:val="24"/>
        </w:rPr>
        <w:t xml:space="preserve"> </w:t>
      </w:r>
      <w:r w:rsidR="00E76D1A">
        <w:rPr>
          <w:rFonts w:ascii="Times New Roman" w:hAnsi="Times New Roman"/>
          <w:sz w:val="24"/>
          <w:szCs w:val="24"/>
        </w:rPr>
        <w:t xml:space="preserve">сельского </w:t>
      </w:r>
      <w:r w:rsidR="009A2243">
        <w:rPr>
          <w:rFonts w:ascii="Times New Roman" w:hAnsi="Times New Roman"/>
          <w:sz w:val="24"/>
          <w:szCs w:val="24"/>
        </w:rPr>
        <w:t xml:space="preserve">поселения </w:t>
      </w:r>
      <w:r w:rsidR="00F93241">
        <w:rPr>
          <w:rFonts w:ascii="Times New Roman" w:hAnsi="Times New Roman"/>
          <w:sz w:val="24"/>
          <w:szCs w:val="24"/>
        </w:rPr>
        <w:t xml:space="preserve">Палехского </w:t>
      </w:r>
      <w:r w:rsidR="009A2243">
        <w:rPr>
          <w:rFonts w:ascii="Times New Roman" w:hAnsi="Times New Roman"/>
          <w:sz w:val="24"/>
          <w:szCs w:val="24"/>
        </w:rPr>
        <w:t xml:space="preserve">муниципального </w:t>
      </w:r>
      <w:r w:rsidR="009C6738">
        <w:rPr>
          <w:rFonts w:ascii="Times New Roman" w:hAnsi="Times New Roman"/>
          <w:sz w:val="24"/>
          <w:szCs w:val="24"/>
        </w:rPr>
        <w:t xml:space="preserve">района Ивановской </w:t>
      </w:r>
      <w:r w:rsidR="001802EF" w:rsidRPr="00FE2FE9">
        <w:rPr>
          <w:rFonts w:ascii="Times New Roman" w:hAnsi="Times New Roman"/>
          <w:sz w:val="24"/>
          <w:szCs w:val="24"/>
        </w:rPr>
        <w:t>области</w:t>
      </w:r>
      <w:r w:rsidR="001802EF">
        <w:rPr>
          <w:rFonts w:ascii="Times New Roman" w:hAnsi="Times New Roman"/>
          <w:sz w:val="24"/>
          <w:szCs w:val="24"/>
        </w:rPr>
        <w:t xml:space="preserve"> понимаются объекты, </w:t>
      </w:r>
      <w:r w:rsidR="001802EF" w:rsidRPr="00FE2FE9">
        <w:rPr>
          <w:rFonts w:ascii="Times New Roman" w:hAnsi="Times New Roman"/>
          <w:sz w:val="24"/>
          <w:szCs w:val="24"/>
        </w:rPr>
        <w:t>территории, имеющие природно-историческое, историко-культурное, социальное,  экономическое значение и оказывающие существенное влияние на инженерное, транспортное, социальное, к</w:t>
      </w:r>
      <w:r w:rsidR="00F93241">
        <w:rPr>
          <w:rFonts w:ascii="Times New Roman" w:hAnsi="Times New Roman"/>
          <w:sz w:val="24"/>
          <w:szCs w:val="24"/>
        </w:rPr>
        <w:t>ультурное обеспечение сельского</w:t>
      </w:r>
      <w:r w:rsidR="001802EF" w:rsidRPr="00FE2FE9">
        <w:rPr>
          <w:rFonts w:ascii="Times New Roman" w:hAnsi="Times New Roman"/>
          <w:sz w:val="24"/>
          <w:szCs w:val="24"/>
        </w:rPr>
        <w:t xml:space="preserve"> </w:t>
      </w:r>
      <w:r w:rsidR="000C1CEA">
        <w:rPr>
          <w:rFonts w:ascii="Times New Roman" w:hAnsi="Times New Roman"/>
          <w:sz w:val="24"/>
          <w:szCs w:val="24"/>
        </w:rPr>
        <w:t>поселения</w:t>
      </w:r>
      <w:r w:rsidR="001802EF" w:rsidRPr="00FE2FE9">
        <w:rPr>
          <w:rFonts w:ascii="Times New Roman" w:hAnsi="Times New Roman"/>
          <w:sz w:val="24"/>
          <w:szCs w:val="24"/>
        </w:rPr>
        <w:t>.</w:t>
      </w:r>
    </w:p>
    <w:p w:rsidR="001802EF" w:rsidRDefault="00B26330" w:rsidP="00B26330">
      <w:pPr>
        <w:spacing w:after="0" w:line="240" w:lineRule="auto"/>
        <w:ind w:firstLine="567"/>
        <w:jc w:val="both"/>
        <w:rPr>
          <w:rFonts w:ascii="Times New Roman" w:hAnsi="Times New Roman"/>
          <w:sz w:val="24"/>
          <w:szCs w:val="24"/>
        </w:rPr>
      </w:pPr>
      <w:r>
        <w:rPr>
          <w:rFonts w:ascii="Times New Roman" w:hAnsi="Times New Roman"/>
          <w:sz w:val="24"/>
          <w:szCs w:val="24"/>
        </w:rPr>
        <w:t>6</w:t>
      </w:r>
      <w:r w:rsidR="000F2C89">
        <w:rPr>
          <w:rFonts w:ascii="Times New Roman" w:hAnsi="Times New Roman"/>
          <w:sz w:val="24"/>
          <w:szCs w:val="24"/>
        </w:rPr>
        <w:t xml:space="preserve">.1.2. </w:t>
      </w:r>
      <w:r w:rsidR="001802EF">
        <w:rPr>
          <w:rFonts w:ascii="Times New Roman" w:hAnsi="Times New Roman"/>
          <w:sz w:val="24"/>
          <w:szCs w:val="24"/>
        </w:rPr>
        <w:t>Местные нормативы градостроительного проектирования разрабатываются в отношении следующих видов объектов местного значения:</w:t>
      </w:r>
    </w:p>
    <w:p w:rsidR="001802EF" w:rsidRDefault="001802EF" w:rsidP="00081AE3">
      <w:pPr>
        <w:spacing w:after="0" w:line="240" w:lineRule="auto"/>
        <w:ind w:firstLine="567"/>
        <w:jc w:val="both"/>
        <w:rPr>
          <w:rFonts w:ascii="Times New Roman" w:hAnsi="Times New Roman"/>
          <w:sz w:val="24"/>
          <w:szCs w:val="24"/>
        </w:rPr>
      </w:pPr>
      <w:r>
        <w:rPr>
          <w:rFonts w:ascii="Times New Roman" w:hAnsi="Times New Roman"/>
          <w:sz w:val="24"/>
          <w:szCs w:val="24"/>
        </w:rPr>
        <w:t xml:space="preserve">• объектов в области </w:t>
      </w:r>
      <w:r w:rsidR="000D0237">
        <w:rPr>
          <w:rFonts w:ascii="Times New Roman" w:hAnsi="Times New Roman"/>
          <w:sz w:val="24"/>
          <w:szCs w:val="24"/>
        </w:rPr>
        <w:t xml:space="preserve">инженерной инфраструктуры: </w:t>
      </w:r>
      <w:r>
        <w:rPr>
          <w:rFonts w:ascii="Times New Roman" w:hAnsi="Times New Roman"/>
          <w:sz w:val="24"/>
          <w:szCs w:val="24"/>
        </w:rPr>
        <w:t>электро-, тепло-, газо- и водоснабжения, водоотведения (канализации);</w:t>
      </w:r>
    </w:p>
    <w:p w:rsidR="001802EF" w:rsidRDefault="001802EF" w:rsidP="00081AE3">
      <w:pPr>
        <w:spacing w:after="0" w:line="240" w:lineRule="auto"/>
        <w:ind w:firstLine="567"/>
        <w:jc w:val="both"/>
        <w:rPr>
          <w:rFonts w:ascii="Times New Roman" w:hAnsi="Times New Roman"/>
          <w:sz w:val="24"/>
          <w:szCs w:val="24"/>
        </w:rPr>
      </w:pPr>
      <w:r>
        <w:rPr>
          <w:rFonts w:ascii="Times New Roman" w:hAnsi="Times New Roman"/>
          <w:sz w:val="24"/>
          <w:szCs w:val="24"/>
        </w:rPr>
        <w:t>• объектов в области дорожной деятельности в отношении автомобильных дорог местного значения в границах</w:t>
      </w:r>
      <w:r w:rsidR="00F93241">
        <w:rPr>
          <w:rFonts w:ascii="Times New Roman" w:hAnsi="Times New Roman"/>
          <w:sz w:val="24"/>
          <w:szCs w:val="24"/>
        </w:rPr>
        <w:t xml:space="preserve"> </w:t>
      </w:r>
      <w:r w:rsidR="006413E1">
        <w:rPr>
          <w:rFonts w:ascii="Times New Roman" w:hAnsi="Times New Roman"/>
          <w:sz w:val="24"/>
          <w:szCs w:val="24"/>
        </w:rPr>
        <w:t>Пановского</w:t>
      </w:r>
      <w:r w:rsidR="00F93241">
        <w:rPr>
          <w:rFonts w:ascii="Times New Roman" w:hAnsi="Times New Roman"/>
          <w:sz w:val="24"/>
          <w:szCs w:val="24"/>
        </w:rPr>
        <w:t xml:space="preserve"> сельского поселения</w:t>
      </w:r>
      <w:r>
        <w:rPr>
          <w:rFonts w:ascii="Times New Roman" w:hAnsi="Times New Roman"/>
          <w:sz w:val="24"/>
          <w:szCs w:val="24"/>
        </w:rPr>
        <w:t>;</w:t>
      </w:r>
    </w:p>
    <w:p w:rsidR="001802EF" w:rsidRDefault="001802EF" w:rsidP="00081AE3">
      <w:pPr>
        <w:spacing w:after="0" w:line="240" w:lineRule="auto"/>
        <w:ind w:firstLine="567"/>
        <w:jc w:val="both"/>
        <w:rPr>
          <w:rFonts w:ascii="Times New Roman" w:hAnsi="Times New Roman"/>
          <w:sz w:val="24"/>
          <w:szCs w:val="24"/>
        </w:rPr>
      </w:pPr>
      <w:r>
        <w:rPr>
          <w:rFonts w:ascii="Times New Roman" w:hAnsi="Times New Roman"/>
          <w:sz w:val="24"/>
          <w:szCs w:val="24"/>
        </w:rPr>
        <w:t xml:space="preserve">• объектов в области физической культуры и массового спорта, образования, здравоохранения, </w:t>
      </w:r>
      <w:r w:rsidR="009C10EB">
        <w:rPr>
          <w:rFonts w:ascii="Times New Roman" w:hAnsi="Times New Roman"/>
          <w:sz w:val="24"/>
          <w:szCs w:val="24"/>
        </w:rPr>
        <w:t>утилизации и переработки коммунальных</w:t>
      </w:r>
      <w:r>
        <w:rPr>
          <w:rFonts w:ascii="Times New Roman" w:hAnsi="Times New Roman"/>
          <w:sz w:val="24"/>
          <w:szCs w:val="24"/>
        </w:rPr>
        <w:t xml:space="preserve"> и промышленных отходов;</w:t>
      </w:r>
    </w:p>
    <w:p w:rsidR="001802EF" w:rsidRDefault="001802EF" w:rsidP="00081AE3">
      <w:pPr>
        <w:spacing w:after="0" w:line="240" w:lineRule="auto"/>
        <w:ind w:firstLine="567"/>
        <w:jc w:val="both"/>
        <w:rPr>
          <w:rFonts w:ascii="Times New Roman" w:hAnsi="Times New Roman"/>
          <w:sz w:val="24"/>
          <w:szCs w:val="24"/>
        </w:rPr>
      </w:pPr>
      <w:r>
        <w:rPr>
          <w:rFonts w:ascii="Times New Roman" w:hAnsi="Times New Roman"/>
          <w:sz w:val="24"/>
          <w:szCs w:val="24"/>
        </w:rPr>
        <w:t>• в иных областях в связи с решениями вопросов местного значения</w:t>
      </w:r>
      <w:r w:rsidR="00F93241">
        <w:rPr>
          <w:rFonts w:ascii="Times New Roman" w:hAnsi="Times New Roman"/>
          <w:sz w:val="24"/>
          <w:szCs w:val="24"/>
        </w:rPr>
        <w:t xml:space="preserve"> </w:t>
      </w:r>
      <w:r w:rsidR="006413E1">
        <w:rPr>
          <w:rFonts w:ascii="Times New Roman" w:hAnsi="Times New Roman"/>
          <w:sz w:val="24"/>
          <w:szCs w:val="24"/>
        </w:rPr>
        <w:t>Пановского</w:t>
      </w:r>
      <w:r w:rsidR="00F93241">
        <w:rPr>
          <w:rFonts w:ascii="Times New Roman" w:hAnsi="Times New Roman"/>
          <w:sz w:val="24"/>
          <w:szCs w:val="24"/>
        </w:rPr>
        <w:t xml:space="preserve"> сельского поселения</w:t>
      </w:r>
      <w:r>
        <w:rPr>
          <w:rFonts w:ascii="Times New Roman" w:hAnsi="Times New Roman"/>
          <w:sz w:val="24"/>
          <w:szCs w:val="24"/>
        </w:rPr>
        <w:t>.</w:t>
      </w:r>
    </w:p>
    <w:p w:rsidR="001802EF" w:rsidRPr="000F2C89" w:rsidRDefault="00B26330" w:rsidP="00081AE3">
      <w:pPr>
        <w:spacing w:after="0" w:line="240" w:lineRule="auto"/>
        <w:ind w:firstLine="567"/>
        <w:jc w:val="both"/>
        <w:rPr>
          <w:rFonts w:ascii="Times New Roman" w:hAnsi="Times New Roman"/>
          <w:color w:val="000000" w:themeColor="text1"/>
          <w:sz w:val="24"/>
          <w:szCs w:val="24"/>
        </w:rPr>
      </w:pPr>
      <w:r>
        <w:rPr>
          <w:rFonts w:ascii="Times New Roman" w:hAnsi="Times New Roman"/>
          <w:sz w:val="24"/>
          <w:szCs w:val="24"/>
        </w:rPr>
        <w:t>6</w:t>
      </w:r>
      <w:r w:rsidR="000F2C89">
        <w:rPr>
          <w:rFonts w:ascii="Times New Roman" w:hAnsi="Times New Roman"/>
          <w:sz w:val="24"/>
          <w:szCs w:val="24"/>
        </w:rPr>
        <w:t xml:space="preserve">.1.3. </w:t>
      </w:r>
      <w:r w:rsidR="001802EF" w:rsidRPr="00D53636">
        <w:rPr>
          <w:rFonts w:ascii="Times New Roman" w:hAnsi="Times New Roman"/>
          <w:sz w:val="24"/>
          <w:szCs w:val="24"/>
        </w:rPr>
        <w:t>Объекты, размещени</w:t>
      </w:r>
      <w:r w:rsidR="00243D30">
        <w:rPr>
          <w:rFonts w:ascii="Times New Roman" w:hAnsi="Times New Roman"/>
          <w:sz w:val="24"/>
          <w:szCs w:val="24"/>
        </w:rPr>
        <w:t>е</w:t>
      </w:r>
      <w:r w:rsidR="001802EF" w:rsidRPr="00D53636">
        <w:rPr>
          <w:rFonts w:ascii="Times New Roman" w:hAnsi="Times New Roman"/>
          <w:sz w:val="24"/>
          <w:szCs w:val="24"/>
        </w:rPr>
        <w:t xml:space="preserve"> которых на территории</w:t>
      </w:r>
      <w:r w:rsidR="009A2243" w:rsidRPr="009A2243">
        <w:rPr>
          <w:rFonts w:ascii="Times New Roman" w:hAnsi="Times New Roman"/>
          <w:sz w:val="24"/>
          <w:szCs w:val="24"/>
        </w:rPr>
        <w:t xml:space="preserve"> </w:t>
      </w:r>
      <w:r w:rsidR="006413E1">
        <w:rPr>
          <w:rFonts w:ascii="Times New Roman" w:hAnsi="Times New Roman"/>
          <w:sz w:val="24"/>
          <w:szCs w:val="24"/>
        </w:rPr>
        <w:t>Пановского</w:t>
      </w:r>
      <w:r w:rsidR="00F93241">
        <w:rPr>
          <w:rFonts w:ascii="Times New Roman" w:hAnsi="Times New Roman"/>
          <w:sz w:val="24"/>
          <w:szCs w:val="24"/>
        </w:rPr>
        <w:t xml:space="preserve"> сельского поселения </w:t>
      </w:r>
      <w:r w:rsidR="001802EF" w:rsidRPr="00D53636">
        <w:rPr>
          <w:rFonts w:ascii="Times New Roman" w:hAnsi="Times New Roman"/>
          <w:sz w:val="24"/>
          <w:szCs w:val="24"/>
        </w:rPr>
        <w:t xml:space="preserve">в соответствии с законодательством об общих принципах организации местного самоуправления в Российской Федерации требует исключительно создание (обеспечение) условий, размещение которых не является прямой </w:t>
      </w:r>
      <w:r w:rsidR="001802EF" w:rsidRPr="000F2C89">
        <w:rPr>
          <w:rFonts w:ascii="Times New Roman" w:hAnsi="Times New Roman"/>
          <w:color w:val="000000" w:themeColor="text1"/>
          <w:sz w:val="24"/>
          <w:szCs w:val="24"/>
        </w:rPr>
        <w:t>обязанностью органов местного сам</w:t>
      </w:r>
      <w:r w:rsidR="00F93241">
        <w:rPr>
          <w:rFonts w:ascii="Times New Roman" w:hAnsi="Times New Roman"/>
          <w:color w:val="000000" w:themeColor="text1"/>
          <w:sz w:val="24"/>
          <w:szCs w:val="24"/>
        </w:rPr>
        <w:t>оуправления сельского</w:t>
      </w:r>
      <w:r w:rsidR="000C1CEA">
        <w:rPr>
          <w:rFonts w:ascii="Times New Roman" w:hAnsi="Times New Roman"/>
          <w:color w:val="000000" w:themeColor="text1"/>
          <w:sz w:val="24"/>
          <w:szCs w:val="24"/>
        </w:rPr>
        <w:t xml:space="preserve"> поселения</w:t>
      </w:r>
      <w:r w:rsidR="001802EF" w:rsidRPr="000F2C89">
        <w:rPr>
          <w:rFonts w:ascii="Times New Roman" w:hAnsi="Times New Roman"/>
          <w:color w:val="000000" w:themeColor="text1"/>
          <w:sz w:val="24"/>
          <w:szCs w:val="24"/>
        </w:rPr>
        <w:t>, могут не являться объектами местно</w:t>
      </w:r>
      <w:r w:rsidR="00F93241">
        <w:rPr>
          <w:rFonts w:ascii="Times New Roman" w:hAnsi="Times New Roman"/>
          <w:color w:val="000000" w:themeColor="text1"/>
          <w:sz w:val="24"/>
          <w:szCs w:val="24"/>
        </w:rPr>
        <w:t>го значения сельского</w:t>
      </w:r>
      <w:r w:rsidR="000C1CEA">
        <w:rPr>
          <w:rFonts w:ascii="Times New Roman" w:hAnsi="Times New Roman"/>
          <w:color w:val="000000" w:themeColor="text1"/>
          <w:sz w:val="24"/>
          <w:szCs w:val="24"/>
        </w:rPr>
        <w:t xml:space="preserve"> поселения</w:t>
      </w:r>
      <w:r w:rsidR="001802EF" w:rsidRPr="000F2C89">
        <w:rPr>
          <w:rFonts w:ascii="Times New Roman" w:hAnsi="Times New Roman"/>
          <w:color w:val="000000" w:themeColor="text1"/>
          <w:sz w:val="24"/>
          <w:szCs w:val="24"/>
        </w:rPr>
        <w:t>.</w:t>
      </w:r>
    </w:p>
    <w:p w:rsidR="001802EF" w:rsidRPr="00D53636" w:rsidRDefault="00B26330" w:rsidP="00081AE3">
      <w:pPr>
        <w:spacing w:after="0" w:line="240" w:lineRule="auto"/>
        <w:ind w:firstLine="567"/>
        <w:jc w:val="both"/>
        <w:rPr>
          <w:rFonts w:ascii="Times New Roman" w:hAnsi="Times New Roman"/>
          <w:sz w:val="24"/>
          <w:szCs w:val="24"/>
        </w:rPr>
      </w:pPr>
      <w:r>
        <w:rPr>
          <w:rFonts w:ascii="Times New Roman" w:hAnsi="Times New Roman"/>
          <w:sz w:val="24"/>
          <w:szCs w:val="24"/>
        </w:rPr>
        <w:t>6</w:t>
      </w:r>
      <w:r w:rsidR="000F2C89">
        <w:rPr>
          <w:rFonts w:ascii="Times New Roman" w:hAnsi="Times New Roman"/>
          <w:sz w:val="24"/>
          <w:szCs w:val="24"/>
        </w:rPr>
        <w:t>.1.4.</w:t>
      </w:r>
      <w:r w:rsidR="002F29C4">
        <w:rPr>
          <w:rFonts w:ascii="Times New Roman" w:hAnsi="Times New Roman"/>
          <w:sz w:val="24"/>
          <w:szCs w:val="24"/>
        </w:rPr>
        <w:t xml:space="preserve"> </w:t>
      </w:r>
      <w:r w:rsidR="001802EF" w:rsidRPr="00D53636">
        <w:rPr>
          <w:rFonts w:ascii="Times New Roman" w:hAnsi="Times New Roman"/>
          <w:sz w:val="24"/>
          <w:szCs w:val="24"/>
        </w:rPr>
        <w:t xml:space="preserve">Кроме вопросов, отнесённых законодательством об общих принципах организации местного самоуправления в Российской Федерации к вопросам местного </w:t>
      </w:r>
      <w:r w:rsidR="00F93241">
        <w:rPr>
          <w:rFonts w:ascii="Times New Roman" w:hAnsi="Times New Roman"/>
          <w:sz w:val="24"/>
          <w:szCs w:val="24"/>
        </w:rPr>
        <w:t>значения сельского</w:t>
      </w:r>
      <w:r w:rsidR="001802EF" w:rsidRPr="00D53636">
        <w:rPr>
          <w:rFonts w:ascii="Times New Roman" w:hAnsi="Times New Roman"/>
          <w:sz w:val="24"/>
          <w:szCs w:val="24"/>
        </w:rPr>
        <w:t xml:space="preserve"> </w:t>
      </w:r>
      <w:r w:rsidR="00822FD2">
        <w:rPr>
          <w:rFonts w:ascii="Times New Roman" w:hAnsi="Times New Roman"/>
          <w:sz w:val="24"/>
          <w:szCs w:val="24"/>
        </w:rPr>
        <w:t>поселения</w:t>
      </w:r>
      <w:r w:rsidR="001802EF" w:rsidRPr="00D53636">
        <w:rPr>
          <w:rFonts w:ascii="Times New Roman" w:hAnsi="Times New Roman"/>
          <w:sz w:val="24"/>
          <w:szCs w:val="24"/>
        </w:rPr>
        <w:t>, существуют вопросы, не отнесённые к таковым, но для решения которых у органов ме</w:t>
      </w:r>
      <w:r w:rsidR="00F93241">
        <w:rPr>
          <w:rFonts w:ascii="Times New Roman" w:hAnsi="Times New Roman"/>
          <w:sz w:val="24"/>
          <w:szCs w:val="24"/>
        </w:rPr>
        <w:t>стного самоуправления сельского</w:t>
      </w:r>
      <w:r w:rsidR="001802EF" w:rsidRPr="00D53636">
        <w:rPr>
          <w:rFonts w:ascii="Times New Roman" w:hAnsi="Times New Roman"/>
          <w:sz w:val="24"/>
          <w:szCs w:val="24"/>
        </w:rPr>
        <w:t xml:space="preserve"> </w:t>
      </w:r>
      <w:r w:rsidR="000C1CEA">
        <w:rPr>
          <w:rFonts w:ascii="Times New Roman" w:hAnsi="Times New Roman"/>
          <w:sz w:val="24"/>
          <w:szCs w:val="24"/>
        </w:rPr>
        <w:t>поселения</w:t>
      </w:r>
      <w:r w:rsidR="001802EF" w:rsidRPr="00D53636">
        <w:rPr>
          <w:rFonts w:ascii="Times New Roman" w:hAnsi="Times New Roman"/>
          <w:sz w:val="24"/>
          <w:szCs w:val="24"/>
        </w:rPr>
        <w:t xml:space="preserve"> есть право. </w:t>
      </w:r>
    </w:p>
    <w:p w:rsidR="001802EF" w:rsidRPr="00D53636" w:rsidRDefault="001802EF" w:rsidP="00081AE3">
      <w:pPr>
        <w:spacing w:after="0" w:line="240" w:lineRule="auto"/>
        <w:ind w:firstLine="567"/>
        <w:jc w:val="both"/>
        <w:rPr>
          <w:rFonts w:ascii="Times New Roman" w:hAnsi="Times New Roman"/>
          <w:sz w:val="24"/>
          <w:szCs w:val="24"/>
        </w:rPr>
      </w:pPr>
      <w:r w:rsidRPr="00D53636">
        <w:rPr>
          <w:rFonts w:ascii="Times New Roman" w:hAnsi="Times New Roman"/>
          <w:sz w:val="24"/>
          <w:szCs w:val="24"/>
        </w:rPr>
        <w:t>Для решения таких вопросов может потребоваться размещение следующих объектов:</w:t>
      </w:r>
    </w:p>
    <w:p w:rsidR="001802EF" w:rsidRDefault="001802EF" w:rsidP="00081AE3">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D53636">
        <w:rPr>
          <w:rFonts w:ascii="Times New Roman" w:hAnsi="Times New Roman"/>
          <w:sz w:val="24"/>
          <w:szCs w:val="24"/>
        </w:rPr>
        <w:t>объектов муниципальной пожарной охраны;</w:t>
      </w:r>
    </w:p>
    <w:p w:rsidR="000F2C89" w:rsidRPr="00D53636" w:rsidRDefault="000F2C89" w:rsidP="001802EF">
      <w:pPr>
        <w:spacing w:after="0" w:line="240" w:lineRule="auto"/>
        <w:ind w:firstLine="567"/>
        <w:jc w:val="both"/>
        <w:rPr>
          <w:rFonts w:ascii="Times New Roman" w:hAnsi="Times New Roman"/>
          <w:sz w:val="24"/>
          <w:szCs w:val="24"/>
        </w:rPr>
      </w:pPr>
      <w:r>
        <w:rPr>
          <w:rFonts w:ascii="Times New Roman" w:hAnsi="Times New Roman"/>
          <w:sz w:val="24"/>
          <w:szCs w:val="24"/>
        </w:rPr>
        <w:t>• объектов аварийно-спасательной службы;</w:t>
      </w:r>
    </w:p>
    <w:p w:rsidR="001802EF" w:rsidRDefault="001802EF" w:rsidP="001802EF">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D53636">
        <w:rPr>
          <w:rFonts w:ascii="Times New Roman" w:hAnsi="Times New Roman"/>
          <w:sz w:val="24"/>
          <w:szCs w:val="24"/>
        </w:rPr>
        <w:t>социальных объектов, предназначенных для осуществления деятельности по опеке и попечительству.</w:t>
      </w:r>
    </w:p>
    <w:p w:rsidR="004C2DB4" w:rsidRDefault="004C2DB4" w:rsidP="004C2DB4">
      <w:pPr>
        <w:spacing w:after="0" w:line="240" w:lineRule="auto"/>
        <w:ind w:firstLine="567"/>
        <w:jc w:val="both"/>
        <w:rPr>
          <w:rFonts w:ascii="Times New Roman" w:hAnsi="Times New Roman"/>
          <w:sz w:val="24"/>
          <w:szCs w:val="24"/>
        </w:rPr>
      </w:pPr>
      <w:r>
        <w:rPr>
          <w:rFonts w:ascii="Times New Roman" w:hAnsi="Times New Roman"/>
          <w:sz w:val="24"/>
          <w:szCs w:val="24"/>
        </w:rPr>
        <w:t xml:space="preserve">В основной части Нормативов приведены значения расчетных показателей, определенные с учетом действующей нормативно-технической документации. </w:t>
      </w:r>
    </w:p>
    <w:p w:rsidR="004C2DB4" w:rsidRPr="00C26F3F" w:rsidRDefault="004C2DB4" w:rsidP="004C2DB4">
      <w:pPr>
        <w:autoSpaceDE w:val="0"/>
        <w:spacing w:after="0" w:line="240" w:lineRule="auto"/>
        <w:ind w:firstLine="567"/>
        <w:jc w:val="both"/>
        <w:rPr>
          <w:rFonts w:ascii="Times New Roman" w:hAnsi="Times New Roman"/>
          <w:sz w:val="24"/>
          <w:szCs w:val="24"/>
        </w:rPr>
      </w:pPr>
      <w:r w:rsidRPr="00C26F3F">
        <w:rPr>
          <w:rFonts w:ascii="Times New Roman" w:hAnsi="Times New Roman"/>
          <w:sz w:val="24"/>
          <w:szCs w:val="24"/>
        </w:rPr>
        <w:t xml:space="preserve">Основные цели и задачи разработки местных нормативов градостроительного проектирования </w:t>
      </w:r>
      <w:r w:rsidR="006413E1">
        <w:rPr>
          <w:rFonts w:ascii="Times New Roman" w:hAnsi="Times New Roman"/>
          <w:sz w:val="24"/>
          <w:szCs w:val="24"/>
        </w:rPr>
        <w:t>Пановского</w:t>
      </w:r>
      <w:r w:rsidR="00F93241">
        <w:rPr>
          <w:rFonts w:ascii="Times New Roman" w:hAnsi="Times New Roman"/>
          <w:sz w:val="24"/>
          <w:szCs w:val="24"/>
        </w:rPr>
        <w:t xml:space="preserve"> сельского поселения </w:t>
      </w:r>
      <w:r w:rsidRPr="00C26F3F">
        <w:rPr>
          <w:rFonts w:ascii="Times New Roman" w:hAnsi="Times New Roman"/>
          <w:sz w:val="24"/>
          <w:szCs w:val="24"/>
        </w:rPr>
        <w:t xml:space="preserve">состоят в следующем: </w:t>
      </w:r>
    </w:p>
    <w:p w:rsidR="004C2DB4" w:rsidRPr="00396B7B" w:rsidRDefault="004C2DB4" w:rsidP="004C2DB4">
      <w:pPr>
        <w:autoSpaceDE w:val="0"/>
        <w:spacing w:after="0" w:line="240" w:lineRule="auto"/>
        <w:ind w:firstLine="567"/>
        <w:jc w:val="both"/>
        <w:rPr>
          <w:rFonts w:ascii="Times New Roman" w:hAnsi="Times New Roman"/>
          <w:sz w:val="24"/>
          <w:szCs w:val="24"/>
        </w:rPr>
      </w:pPr>
      <w:r>
        <w:rPr>
          <w:rFonts w:ascii="Times New Roman CYR" w:hAnsi="Times New Roman CYR"/>
          <w:sz w:val="24"/>
          <w:szCs w:val="24"/>
        </w:rPr>
        <w:lastRenderedPageBreak/>
        <w:t xml:space="preserve">• </w:t>
      </w:r>
      <w:r w:rsidRPr="00396B7B">
        <w:rPr>
          <w:rFonts w:ascii="Times New Roman" w:hAnsi="Times New Roman"/>
          <w:sz w:val="24"/>
          <w:szCs w:val="24"/>
        </w:rPr>
        <w:t>Приведение местных нормативов в соответствие с положениями статей 29</w:t>
      </w:r>
      <w:r w:rsidRPr="00396B7B">
        <w:rPr>
          <w:rFonts w:ascii="Times New Roman" w:hAnsi="Times New Roman"/>
          <w:sz w:val="24"/>
          <w:szCs w:val="24"/>
          <w:vertAlign w:val="superscript"/>
        </w:rPr>
        <w:t>1</w:t>
      </w:r>
      <w:r w:rsidRPr="00396B7B">
        <w:rPr>
          <w:rFonts w:ascii="Times New Roman" w:hAnsi="Times New Roman"/>
          <w:sz w:val="24"/>
          <w:szCs w:val="24"/>
        </w:rPr>
        <w:t>, 29</w:t>
      </w:r>
      <w:r w:rsidRPr="00396B7B">
        <w:rPr>
          <w:rFonts w:ascii="Times New Roman" w:hAnsi="Times New Roman"/>
          <w:sz w:val="24"/>
          <w:szCs w:val="24"/>
          <w:vertAlign w:val="superscript"/>
        </w:rPr>
        <w:t>2</w:t>
      </w:r>
      <w:r w:rsidRPr="00396B7B">
        <w:rPr>
          <w:rFonts w:ascii="Times New Roman" w:hAnsi="Times New Roman"/>
          <w:sz w:val="24"/>
          <w:szCs w:val="24"/>
        </w:rPr>
        <w:t>, 29</w:t>
      </w:r>
      <w:r w:rsidRPr="00396B7B">
        <w:rPr>
          <w:rFonts w:ascii="Times New Roman" w:hAnsi="Times New Roman"/>
          <w:sz w:val="24"/>
          <w:szCs w:val="24"/>
          <w:vertAlign w:val="superscript"/>
        </w:rPr>
        <w:t>4</w:t>
      </w:r>
      <w:r w:rsidRPr="00396B7B">
        <w:rPr>
          <w:rFonts w:ascii="Times New Roman" w:hAnsi="Times New Roman"/>
          <w:sz w:val="24"/>
          <w:szCs w:val="24"/>
        </w:rPr>
        <w:t xml:space="preserve"> Градостроительного кодекса Российской Федерации и «Региональными нормативами градостроительног</w:t>
      </w:r>
      <w:r w:rsidR="0011573F">
        <w:rPr>
          <w:rFonts w:ascii="Times New Roman" w:hAnsi="Times New Roman"/>
          <w:sz w:val="24"/>
          <w:szCs w:val="24"/>
        </w:rPr>
        <w:t xml:space="preserve">о проектирования </w:t>
      </w:r>
      <w:r w:rsidR="00822FD2">
        <w:rPr>
          <w:rFonts w:ascii="Times New Roman" w:hAnsi="Times New Roman"/>
          <w:sz w:val="24"/>
          <w:szCs w:val="24"/>
        </w:rPr>
        <w:t>Ивановской</w:t>
      </w:r>
      <w:r w:rsidR="00FD0275">
        <w:rPr>
          <w:rFonts w:ascii="Times New Roman" w:hAnsi="Times New Roman"/>
          <w:sz w:val="24"/>
          <w:szCs w:val="24"/>
        </w:rPr>
        <w:t xml:space="preserve"> </w:t>
      </w:r>
      <w:r w:rsidRPr="00396B7B">
        <w:rPr>
          <w:rFonts w:ascii="Times New Roman" w:hAnsi="Times New Roman"/>
          <w:sz w:val="24"/>
          <w:szCs w:val="24"/>
        </w:rPr>
        <w:t>области»</w:t>
      </w:r>
      <w:r>
        <w:rPr>
          <w:rFonts w:ascii="Times New Roman" w:hAnsi="Times New Roman"/>
          <w:sz w:val="24"/>
          <w:szCs w:val="24"/>
        </w:rPr>
        <w:t>;</w:t>
      </w:r>
    </w:p>
    <w:p w:rsidR="004C2DB4" w:rsidRPr="00396B7B" w:rsidRDefault="004C2DB4" w:rsidP="004C2DB4">
      <w:pPr>
        <w:autoSpaceDE w:val="0"/>
        <w:spacing w:after="0" w:line="240" w:lineRule="auto"/>
        <w:ind w:firstLine="567"/>
        <w:jc w:val="both"/>
        <w:rPr>
          <w:rFonts w:ascii="Times New Roman" w:hAnsi="Times New Roman"/>
          <w:sz w:val="24"/>
          <w:szCs w:val="24"/>
        </w:rPr>
      </w:pPr>
      <w:r>
        <w:rPr>
          <w:rFonts w:ascii="Times New Roman CYR" w:hAnsi="Times New Roman CYR"/>
          <w:sz w:val="24"/>
          <w:szCs w:val="24"/>
        </w:rPr>
        <w:t xml:space="preserve">• </w:t>
      </w:r>
      <w:r w:rsidRPr="00396B7B">
        <w:rPr>
          <w:rFonts w:ascii="Times New Roman" w:hAnsi="Times New Roman"/>
          <w:sz w:val="24"/>
          <w:szCs w:val="24"/>
        </w:rPr>
        <w:t>Определение и установление совокупности расчетных показателей минимально допустимого уровня обеспеченности населения и максимально допустимого уровня территориальной доступности по объектам местного значения</w:t>
      </w:r>
      <w:r>
        <w:rPr>
          <w:rFonts w:ascii="Times New Roman" w:hAnsi="Times New Roman"/>
          <w:sz w:val="24"/>
          <w:szCs w:val="24"/>
        </w:rPr>
        <w:t>;</w:t>
      </w:r>
    </w:p>
    <w:p w:rsidR="004C2DB4" w:rsidRDefault="004C2DB4" w:rsidP="004C2DB4">
      <w:pPr>
        <w:autoSpaceDE w:val="0"/>
        <w:spacing w:after="0" w:line="240" w:lineRule="auto"/>
        <w:ind w:firstLine="567"/>
        <w:jc w:val="both"/>
        <w:rPr>
          <w:rFonts w:ascii="Times New Roman" w:hAnsi="Times New Roman"/>
          <w:sz w:val="24"/>
          <w:szCs w:val="24"/>
        </w:rPr>
      </w:pPr>
      <w:r>
        <w:rPr>
          <w:rFonts w:ascii="Times New Roman CYR" w:hAnsi="Times New Roman CYR"/>
          <w:sz w:val="24"/>
          <w:szCs w:val="24"/>
        </w:rPr>
        <w:t xml:space="preserve">• </w:t>
      </w:r>
      <w:r w:rsidRPr="00396B7B">
        <w:rPr>
          <w:rFonts w:ascii="Times New Roman" w:hAnsi="Times New Roman"/>
          <w:sz w:val="24"/>
          <w:szCs w:val="24"/>
        </w:rPr>
        <w:t>Дифференциация показателей о</w:t>
      </w:r>
      <w:r w:rsidR="00F93241">
        <w:rPr>
          <w:rFonts w:ascii="Times New Roman" w:hAnsi="Times New Roman"/>
          <w:sz w:val="24"/>
          <w:szCs w:val="24"/>
        </w:rPr>
        <w:t>беспеченности жителей сельского</w:t>
      </w:r>
      <w:r w:rsidRPr="00396B7B">
        <w:rPr>
          <w:rFonts w:ascii="Times New Roman" w:hAnsi="Times New Roman"/>
          <w:sz w:val="24"/>
          <w:szCs w:val="24"/>
        </w:rPr>
        <w:t xml:space="preserve"> </w:t>
      </w:r>
      <w:r w:rsidR="00822FD2">
        <w:rPr>
          <w:rFonts w:ascii="Times New Roman" w:hAnsi="Times New Roman"/>
          <w:sz w:val="24"/>
          <w:szCs w:val="24"/>
        </w:rPr>
        <w:t>поселения</w:t>
      </w:r>
      <w:r w:rsidR="00FD0275">
        <w:rPr>
          <w:rFonts w:ascii="Times New Roman" w:hAnsi="Times New Roman"/>
          <w:sz w:val="24"/>
          <w:szCs w:val="24"/>
        </w:rPr>
        <w:t xml:space="preserve"> </w:t>
      </w:r>
      <w:r w:rsidRPr="00396B7B">
        <w:rPr>
          <w:rFonts w:ascii="Times New Roman" w:hAnsi="Times New Roman"/>
          <w:sz w:val="24"/>
          <w:szCs w:val="24"/>
        </w:rPr>
        <w:t>различными видами инфраструктурного обслуживания (социального, транспортного, инженерно-технического) на основе анализа положений территориального планирования и градостроительного зонирования, природно-климатических и социально-экономических условий поселения, влияющих на установление расчетных показателей.</w:t>
      </w:r>
    </w:p>
    <w:p w:rsidR="004675B1" w:rsidRDefault="004675B1" w:rsidP="004C2DB4">
      <w:pPr>
        <w:autoSpaceDE w:val="0"/>
        <w:spacing w:after="0" w:line="240" w:lineRule="auto"/>
        <w:ind w:firstLine="567"/>
        <w:jc w:val="both"/>
        <w:rPr>
          <w:rFonts w:ascii="Times New Roman" w:hAnsi="Times New Roman"/>
          <w:sz w:val="24"/>
          <w:szCs w:val="24"/>
        </w:rPr>
      </w:pPr>
      <w:r>
        <w:rPr>
          <w:rFonts w:ascii="Times New Roman" w:hAnsi="Times New Roman"/>
          <w:sz w:val="24"/>
          <w:szCs w:val="24"/>
        </w:rPr>
        <w:t xml:space="preserve">В материалах по обоснованию приведено обоснование принятых расчетных показателей для объектов местного </w:t>
      </w:r>
      <w:r w:rsidR="0011573F">
        <w:rPr>
          <w:rFonts w:ascii="Times New Roman" w:hAnsi="Times New Roman"/>
          <w:sz w:val="24"/>
          <w:szCs w:val="24"/>
        </w:rPr>
        <w:t>значения</w:t>
      </w:r>
      <w:r w:rsidR="00F93241">
        <w:rPr>
          <w:rFonts w:ascii="Times New Roman" w:hAnsi="Times New Roman"/>
          <w:sz w:val="24"/>
          <w:szCs w:val="24"/>
        </w:rPr>
        <w:t xml:space="preserve"> </w:t>
      </w:r>
      <w:r w:rsidR="006413E1">
        <w:rPr>
          <w:rFonts w:ascii="Times New Roman" w:hAnsi="Times New Roman"/>
          <w:sz w:val="24"/>
          <w:szCs w:val="24"/>
        </w:rPr>
        <w:t>Пановского</w:t>
      </w:r>
      <w:r w:rsidR="00F93241">
        <w:rPr>
          <w:rFonts w:ascii="Times New Roman" w:hAnsi="Times New Roman"/>
          <w:sz w:val="24"/>
          <w:szCs w:val="24"/>
        </w:rPr>
        <w:t xml:space="preserve"> сельского поселения</w:t>
      </w:r>
      <w:r w:rsidR="00243D30">
        <w:rPr>
          <w:rFonts w:ascii="Times New Roman" w:hAnsi="Times New Roman"/>
          <w:sz w:val="24"/>
          <w:szCs w:val="24"/>
        </w:rPr>
        <w:t>.</w:t>
      </w:r>
    </w:p>
    <w:p w:rsidR="004675B1" w:rsidRDefault="004675B1" w:rsidP="004C2DB4">
      <w:pPr>
        <w:autoSpaceDE w:val="0"/>
        <w:spacing w:after="0" w:line="240" w:lineRule="auto"/>
        <w:ind w:firstLine="567"/>
        <w:jc w:val="both"/>
        <w:rPr>
          <w:rFonts w:ascii="Times New Roman" w:hAnsi="Times New Roman"/>
          <w:sz w:val="24"/>
          <w:szCs w:val="24"/>
        </w:rPr>
      </w:pPr>
      <w:r>
        <w:rPr>
          <w:rFonts w:ascii="Times New Roman" w:hAnsi="Times New Roman"/>
          <w:sz w:val="24"/>
          <w:szCs w:val="24"/>
        </w:rPr>
        <w:t>Полное наименование Свод</w:t>
      </w:r>
      <w:r w:rsidR="001E5506">
        <w:rPr>
          <w:rFonts w:ascii="Times New Roman" w:hAnsi="Times New Roman"/>
          <w:sz w:val="24"/>
          <w:szCs w:val="24"/>
        </w:rPr>
        <w:t>ов</w:t>
      </w:r>
      <w:r>
        <w:rPr>
          <w:rFonts w:ascii="Times New Roman" w:hAnsi="Times New Roman"/>
          <w:sz w:val="24"/>
          <w:szCs w:val="24"/>
        </w:rPr>
        <w:t xml:space="preserve"> правил, других нормативных док</w:t>
      </w:r>
      <w:r w:rsidR="001E5506">
        <w:rPr>
          <w:rFonts w:ascii="Times New Roman" w:hAnsi="Times New Roman"/>
          <w:sz w:val="24"/>
          <w:szCs w:val="24"/>
        </w:rPr>
        <w:t>у</w:t>
      </w:r>
      <w:r>
        <w:rPr>
          <w:rFonts w:ascii="Times New Roman" w:hAnsi="Times New Roman"/>
          <w:sz w:val="24"/>
          <w:szCs w:val="24"/>
        </w:rPr>
        <w:t>ментов, ссылка на которые дается в материалах по обоснованию расчетных показателей, представлена в разделе «</w:t>
      </w:r>
      <w:r w:rsidR="000F2C89">
        <w:rPr>
          <w:rFonts w:ascii="Times New Roman" w:hAnsi="Times New Roman"/>
          <w:sz w:val="24"/>
          <w:szCs w:val="24"/>
        </w:rPr>
        <w:t>Перечень законодательных и н</w:t>
      </w:r>
      <w:r>
        <w:rPr>
          <w:rFonts w:ascii="Times New Roman" w:hAnsi="Times New Roman"/>
          <w:sz w:val="24"/>
          <w:szCs w:val="24"/>
        </w:rPr>
        <w:t>ормативны</w:t>
      </w:r>
      <w:r w:rsidR="003A3AEE">
        <w:rPr>
          <w:rFonts w:ascii="Times New Roman" w:hAnsi="Times New Roman"/>
          <w:sz w:val="24"/>
          <w:szCs w:val="24"/>
        </w:rPr>
        <w:t>х</w:t>
      </w:r>
      <w:r>
        <w:rPr>
          <w:rFonts w:ascii="Times New Roman" w:hAnsi="Times New Roman"/>
          <w:sz w:val="24"/>
          <w:szCs w:val="24"/>
        </w:rPr>
        <w:t xml:space="preserve"> документ</w:t>
      </w:r>
      <w:r w:rsidR="003A3AEE">
        <w:rPr>
          <w:rFonts w:ascii="Times New Roman" w:hAnsi="Times New Roman"/>
          <w:sz w:val="24"/>
          <w:szCs w:val="24"/>
        </w:rPr>
        <w:t>ов</w:t>
      </w:r>
      <w:r>
        <w:rPr>
          <w:rFonts w:ascii="Times New Roman" w:hAnsi="Times New Roman"/>
          <w:sz w:val="24"/>
          <w:szCs w:val="24"/>
        </w:rPr>
        <w:t>»</w:t>
      </w:r>
      <w:r w:rsidR="0040039C">
        <w:rPr>
          <w:rFonts w:ascii="Times New Roman" w:hAnsi="Times New Roman"/>
          <w:sz w:val="24"/>
          <w:szCs w:val="24"/>
        </w:rPr>
        <w:t xml:space="preserve"> настоящих нормативов</w:t>
      </w:r>
      <w:r>
        <w:rPr>
          <w:rFonts w:ascii="Times New Roman" w:hAnsi="Times New Roman"/>
          <w:sz w:val="24"/>
          <w:szCs w:val="24"/>
        </w:rPr>
        <w:t>.</w:t>
      </w:r>
    </w:p>
    <w:p w:rsidR="00FD0275" w:rsidRPr="0040039C" w:rsidRDefault="00FD0275" w:rsidP="00EE2C34">
      <w:pPr>
        <w:shd w:val="clear" w:color="auto" w:fill="FFFFFF" w:themeFill="background1"/>
        <w:autoSpaceDE w:val="0"/>
        <w:spacing w:after="0" w:line="240" w:lineRule="auto"/>
        <w:ind w:firstLine="567"/>
        <w:jc w:val="both"/>
        <w:rPr>
          <w:rFonts w:ascii="Times New Roman" w:hAnsi="Times New Roman"/>
          <w:sz w:val="20"/>
          <w:szCs w:val="20"/>
        </w:rPr>
      </w:pPr>
    </w:p>
    <w:p w:rsidR="00D939FF" w:rsidRPr="0040039C" w:rsidRDefault="00D939FF" w:rsidP="004C2DB4">
      <w:pPr>
        <w:autoSpaceDE w:val="0"/>
        <w:spacing w:after="0" w:line="240" w:lineRule="auto"/>
        <w:ind w:firstLine="567"/>
        <w:jc w:val="both"/>
        <w:rPr>
          <w:rFonts w:ascii="Times New Roman" w:hAnsi="Times New Roman"/>
          <w:sz w:val="20"/>
          <w:szCs w:val="20"/>
        </w:rPr>
      </w:pPr>
    </w:p>
    <w:p w:rsidR="004C2DB4" w:rsidRDefault="00551A47" w:rsidP="00563EB6">
      <w:pPr>
        <w:spacing w:after="0" w:line="240" w:lineRule="auto"/>
        <w:jc w:val="center"/>
        <w:rPr>
          <w:rFonts w:ascii="Arial Narrow" w:hAnsi="Arial Narrow"/>
          <w:b/>
          <w:sz w:val="32"/>
          <w:szCs w:val="32"/>
        </w:rPr>
      </w:pPr>
      <w:r>
        <w:rPr>
          <w:rFonts w:ascii="Arial Narrow" w:hAnsi="Arial Narrow"/>
          <w:b/>
          <w:noProof/>
          <w:sz w:val="32"/>
          <w:szCs w:val="32"/>
        </w:rPr>
        <w:pict>
          <v:rect id="Rectangle 112" o:spid="_x0000_s1095" style="position:absolute;left:0;text-align:left;margin-left:-1pt;margin-top:.5pt;width:469.5pt;height:7.15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c1VeQIAAOc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iOtbssKdHQ&#10;Y5E+Y9pAt0qQoihjigbrK4zc2AcXRXp7b9h3T7RZdxgnbpwzQyeAI7EixmfPDkTD41GyHT4Yjviw&#10;CyZl69C4PgJiHsghFeXxVBRxCIThx9lyXs5nWDuGvmW+yGfpBqieDlvnwzthehI3NXVIPoHD/t6H&#10;SAaqp5BE3ijJ76RSyXDtdq0c2QP2xzqf5dPbI7o/D1OaDDWdLIo8T9DPnP4c466M798wehmw05Xs&#10;a7rI4xODoIppe6t52geQatwjZ6WjW6QeRiHRMDuE2HR8IFxGqeVissT54hIberLI5/nykhJQLU4i&#10;C44SZ8I3GbrURjGvLxTPy3JaTsZsKdvBmIfZEztkcRSXsni6PllnzFK5Y4XHTtka/ojVxttTSfHv&#10;gJvOuJ+UDDhpNfU/duAEJeq9xo5ZFtNpHM1kTGeXJRru3LM994BmCFXTgErTdh3Gcd5ZJ9sObyqS&#10;Hm1usMsamTogduDI6tibOE1JxHHy47ie2ynq9/9p9QsAAP//AwBQSwMEFAAGAAgAAAAhAGTyD3Dc&#10;AAAABwEAAA8AAABkcnMvZG93bnJldi54bWxMj0FvwjAMhe+T+A+RkXaDFBAb7ZqiadIOaFxgaOe0&#10;8dqOxumSAOXfzzvByX629d7nfD3YTpzRh9aRgtk0AYFUOdNSreDw+T5ZgQhRk9GdI1RwxQDrYvSQ&#10;68y4C+3wvI+1YBMKmVbQxNhnUoaqQavD1PVIvPt23urI0tfSeH1hc9vJeZI8Satb4oRG9/jWYHXc&#10;nyyHzMqvY3pIV9vN1tcfyw1df35Jqcfx8PoCIuIQb8fwj8/oUDBT6U5kgugUTOb8SuQ5F16ni2du&#10;StbLBcgil/f8xR8AAAD//wMAUEsBAi0AFAAGAAgAAAAhALaDOJL+AAAA4QEAABMAAAAAAAAAAAAA&#10;AAAAAAAAAFtDb250ZW50X1R5cGVzXS54bWxQSwECLQAUAAYACAAAACEAOP0h/9YAAACUAQAACwAA&#10;AAAAAAAAAAAAAAAvAQAAX3JlbHMvLnJlbHNQSwECLQAUAAYACAAAACEAOlXNVXkCAADnBAAADgAA&#10;AAAAAAAAAAAAAAAuAgAAZHJzL2Uyb0RvYy54bWxQSwECLQAUAAYACAAAACEAZPIPcNwAAAAHAQAA&#10;DwAAAAAAAAAAAAAAAADTBAAAZHJzL2Rvd25yZXYueG1sUEsFBgAAAAAEAAQA8wAAANwFAAAAAA==&#10;" fillcolor="#c0504d" strokecolor="#f2f2f2" strokeweight="3pt">
            <v:shadow on="t" color="#622423" opacity=".5" offset="1pt"/>
          </v:rect>
        </w:pict>
      </w:r>
    </w:p>
    <w:p w:rsidR="00563EB6" w:rsidRPr="00563EB6" w:rsidRDefault="00B26330" w:rsidP="00081AE3">
      <w:pPr>
        <w:shd w:val="clear" w:color="auto" w:fill="EEECE1" w:themeFill="background2"/>
        <w:spacing w:after="0" w:line="240" w:lineRule="auto"/>
        <w:jc w:val="both"/>
        <w:rPr>
          <w:rFonts w:ascii="Arial Narrow" w:hAnsi="Arial Narrow"/>
          <w:b/>
          <w:sz w:val="32"/>
          <w:szCs w:val="32"/>
        </w:rPr>
      </w:pPr>
      <w:r>
        <w:rPr>
          <w:rFonts w:ascii="Arial Narrow" w:hAnsi="Arial Narrow"/>
          <w:b/>
          <w:sz w:val="32"/>
          <w:szCs w:val="32"/>
        </w:rPr>
        <w:t>6</w:t>
      </w:r>
      <w:r w:rsidR="0040039C">
        <w:rPr>
          <w:rFonts w:ascii="Arial Narrow" w:hAnsi="Arial Narrow"/>
          <w:b/>
          <w:sz w:val="32"/>
          <w:szCs w:val="32"/>
        </w:rPr>
        <w:t>.2.</w:t>
      </w:r>
      <w:r w:rsidR="00563EB6" w:rsidRPr="00563EB6">
        <w:rPr>
          <w:rFonts w:ascii="Arial Narrow" w:hAnsi="Arial Narrow"/>
          <w:b/>
          <w:sz w:val="32"/>
          <w:szCs w:val="32"/>
        </w:rPr>
        <w:t xml:space="preserve">  ОБЪЕКТЫ В ОБЛАСТИ </w:t>
      </w:r>
      <w:r w:rsidR="0040039C">
        <w:rPr>
          <w:rFonts w:ascii="Arial Narrow" w:hAnsi="Arial Narrow"/>
          <w:b/>
          <w:sz w:val="32"/>
          <w:szCs w:val="32"/>
        </w:rPr>
        <w:t>ИНЖЕНЕРНОЙ ИНФРАСТРУКТУРЫ</w:t>
      </w:r>
    </w:p>
    <w:p w:rsidR="00563EB6" w:rsidRPr="00D24632" w:rsidRDefault="00551A47" w:rsidP="00563EB6">
      <w:pPr>
        <w:spacing w:after="0" w:line="240" w:lineRule="auto"/>
        <w:jc w:val="center"/>
        <w:rPr>
          <w:rFonts w:ascii="Arial Narrow" w:hAnsi="Arial Narrow"/>
          <w:b/>
          <w:color w:val="1F497D" w:themeColor="text2"/>
          <w:sz w:val="28"/>
          <w:szCs w:val="28"/>
        </w:rPr>
      </w:pPr>
      <w:r>
        <w:rPr>
          <w:rFonts w:ascii="Arial Narrow" w:hAnsi="Arial Narrow"/>
          <w:b/>
          <w:noProof/>
          <w:color w:val="1F497D" w:themeColor="text2"/>
          <w:sz w:val="28"/>
          <w:szCs w:val="28"/>
        </w:rPr>
        <w:pict>
          <v:rect id="Rectangle 110" o:spid="_x0000_s1094" style="position:absolute;left:0;text-align:left;margin-left:-1pt;margin-top:2.8pt;width:469.5pt;height:7.15pt;z-index:25165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da2eQIAAOcEAAAOAAAAZHJzL2Uyb0RvYy54bWysVNtuEzEQfUfiHyy/073k0mSVTVUlFCEV&#10;qCiI54nt3bXw2sZ2smm/nrGTpinlCZFIK8+OfXzOmZldXO17RXbCeWl0TYuLnBKhmeFStzX9/u3m&#10;3YwSH0BzUEaLmj4IT6+Wb98sBluJ0nRGceEIgmhfDbamXQi2yjLPOtGDvzBWaEw2xvUQMHRtxh0M&#10;iN6rrMzzaTYYx60zTHiPb9eHJF0m/KYRLHxpGi8CUTVFbiE9XXpu4jNbLqBqHdhOsiMN+AcWPUiN&#10;l56g1hCAbJ18BdVL5ow3Tbhgps9M00gmkgZUU+R/qLnvwIqkBc3x9mST/3+w7PPuzhHJsXaXBSUa&#10;eizSV7QNdKsEKYpk0WB9hTvv7Z2LIr29NeynJ9qsOtwnrp0zQyeAI7EiWpq9OBADj0fJZvhkOOLD&#10;Npjk1r5xfQREH8g+FeXhVBSxD4Thy8l8Wk4nWDuGuXk+yyfpBqieDlvnwwdhehIXNXVIPoHD7taH&#10;SAaqpy2JvFGS30ilUuDazUo5sgPsj1U+ycfrI7o/36Y0GWo6mhV5nqBfJP05xk0Z/3/D6GXATley&#10;r+ksj7+4Capo23vN0zqAVIc1clY6pkXqYRQSA7NFiPuOD4TLKLWcjeY4X1xiQ49m+TSfX1ICqsVJ&#10;ZMFR4kz4IUOX2ij6+krxtCzH5ejglrIdHHyYPLFDFkdxycXT9Sk6Y5bKHSscx85XG8MfsNp4eyop&#10;fh1w0Rn3SMmAk1ZT/2sLTlCiPmrsmHkxHsfRTMF4clli4M4zm/MMaIZQNQ2oNC1X4TDOW+tk2+FN&#10;RdKjzTV2WSNTBzyzOvYmTlMScZz8OK7ncdr1/H1a/gYAAP//AwBQSwMEFAAGAAgAAAAhALh1v3nc&#10;AAAABwEAAA8AAABkcnMvZG93bnJldi54bWxMj8FOwzAQRO9I/IO1SNxap0UtdYhTISQOFb1QKs5O&#10;vCSh8TrYbpv+PcuJHkczmnlTrEfXixOG2HnSMJtmIJBqbztqNOw/XicrEDEZsqb3hBouGGFd3t4U&#10;Jrf+TO942qVGcAnF3GhoUxpyKWPdojNx6gck9r58cCaxDI20wZy53PVynmVL6UxHvNCaAV9arA+7&#10;o+ORWfV5UHu12m62oXlbbOjy/UNa39+Nz08gEo7pPwx/+IwOJTNV/kg2il7DZM5XkobFEgTb6uGR&#10;dcU5pUCWhbzmL38BAAD//wMAUEsBAi0AFAAGAAgAAAAhALaDOJL+AAAA4QEAABMAAAAAAAAAAAAA&#10;AAAAAAAAAFtDb250ZW50X1R5cGVzXS54bWxQSwECLQAUAAYACAAAACEAOP0h/9YAAACUAQAACwAA&#10;AAAAAAAAAAAAAAAvAQAAX3JlbHMvLnJlbHNQSwECLQAUAAYACAAAACEAvOHWtnkCAADnBAAADgAA&#10;AAAAAAAAAAAAAAAuAgAAZHJzL2Uyb0RvYy54bWxQSwECLQAUAAYACAAAACEAuHW/edwAAAAHAQAA&#10;DwAAAAAAAAAAAAAAAADTBAAAZHJzL2Rvd25yZXYueG1sUEsFBgAAAAAEAAQA8wAAANwFAAAAAA==&#10;" fillcolor="#c0504d" strokecolor="#f2f2f2" strokeweight="3pt">
            <v:shadow on="t" color="#622423" opacity=".5" offset="1pt"/>
          </v:rect>
        </w:pict>
      </w:r>
    </w:p>
    <w:p w:rsidR="00563EB6" w:rsidRPr="003A3AEE" w:rsidRDefault="00563EB6" w:rsidP="00563EB6">
      <w:pPr>
        <w:pStyle w:val="Default"/>
        <w:tabs>
          <w:tab w:val="left" w:pos="720"/>
        </w:tabs>
        <w:ind w:firstLine="567"/>
        <w:jc w:val="both"/>
        <w:rPr>
          <w:color w:val="auto"/>
          <w:sz w:val="8"/>
          <w:szCs w:val="8"/>
          <w:lang w:eastAsia="ru-RU"/>
        </w:rPr>
      </w:pPr>
    </w:p>
    <w:p w:rsidR="0040039C" w:rsidRPr="00E64BB9" w:rsidRDefault="00B26330" w:rsidP="0040039C">
      <w:pPr>
        <w:widowControl w:val="0"/>
        <w:shd w:val="clear" w:color="auto" w:fill="EEECE1" w:themeFill="background2"/>
        <w:suppressAutoHyphens/>
        <w:spacing w:after="0" w:line="240" w:lineRule="auto"/>
        <w:rPr>
          <w:rFonts w:ascii="Arial Narrow" w:hAnsi="Arial Narrow"/>
          <w:b/>
          <w:color w:val="000000"/>
          <w:sz w:val="28"/>
          <w:szCs w:val="28"/>
        </w:rPr>
      </w:pPr>
      <w:r>
        <w:rPr>
          <w:rFonts w:ascii="Arial Narrow" w:hAnsi="Arial Narrow"/>
          <w:b/>
          <w:color w:val="000000"/>
          <w:sz w:val="28"/>
          <w:szCs w:val="28"/>
        </w:rPr>
        <w:t>6</w:t>
      </w:r>
      <w:r w:rsidR="0040039C">
        <w:rPr>
          <w:rFonts w:ascii="Arial Narrow" w:hAnsi="Arial Narrow"/>
          <w:b/>
          <w:color w:val="000000"/>
          <w:sz w:val="28"/>
          <w:szCs w:val="28"/>
        </w:rPr>
        <w:t>.2.1. Общие положения</w:t>
      </w:r>
      <w:r w:rsidR="0040039C" w:rsidRPr="00E64BB9">
        <w:rPr>
          <w:rFonts w:ascii="Arial Narrow" w:hAnsi="Arial Narrow"/>
          <w:b/>
          <w:color w:val="000000"/>
          <w:sz w:val="28"/>
          <w:szCs w:val="28"/>
        </w:rPr>
        <w:t>:</w:t>
      </w:r>
    </w:p>
    <w:p w:rsidR="0040039C" w:rsidRPr="0040039C" w:rsidRDefault="0040039C" w:rsidP="006719E2">
      <w:pPr>
        <w:spacing w:after="0" w:line="240" w:lineRule="auto"/>
        <w:ind w:firstLine="567"/>
        <w:jc w:val="both"/>
        <w:rPr>
          <w:rFonts w:ascii="Times New Roman" w:hAnsi="Times New Roman"/>
          <w:sz w:val="8"/>
          <w:szCs w:val="8"/>
        </w:rPr>
      </w:pPr>
    </w:p>
    <w:p w:rsidR="006719E2" w:rsidRPr="003F7C60" w:rsidRDefault="00B26330" w:rsidP="006719E2">
      <w:pPr>
        <w:spacing w:after="0" w:line="240" w:lineRule="auto"/>
        <w:ind w:firstLine="567"/>
        <w:jc w:val="both"/>
        <w:rPr>
          <w:rFonts w:ascii="Times New Roman" w:hAnsi="Times New Roman"/>
          <w:sz w:val="24"/>
          <w:szCs w:val="24"/>
        </w:rPr>
      </w:pPr>
      <w:r>
        <w:rPr>
          <w:rFonts w:ascii="Times New Roman" w:hAnsi="Times New Roman"/>
          <w:sz w:val="24"/>
          <w:szCs w:val="24"/>
        </w:rPr>
        <w:t>6</w:t>
      </w:r>
      <w:r w:rsidR="003A3AEE">
        <w:rPr>
          <w:rFonts w:ascii="Times New Roman" w:hAnsi="Times New Roman"/>
          <w:sz w:val="24"/>
          <w:szCs w:val="24"/>
        </w:rPr>
        <w:t xml:space="preserve">.2.1.1. </w:t>
      </w:r>
      <w:r w:rsidR="006719E2" w:rsidRPr="003F7C60">
        <w:rPr>
          <w:rFonts w:ascii="Times New Roman" w:hAnsi="Times New Roman"/>
          <w:sz w:val="24"/>
          <w:szCs w:val="24"/>
        </w:rPr>
        <w:t>Зона инженерной инфраструктуры предназначена для размещения объектов, сооружений и коммуникаций инженерной инфраструктуры, в том числе водоснабжения, канализации, санитарной очистки, тепло-</w:t>
      </w:r>
      <w:r w:rsidR="006719E2">
        <w:rPr>
          <w:rFonts w:ascii="Times New Roman" w:hAnsi="Times New Roman"/>
          <w:sz w:val="24"/>
          <w:szCs w:val="24"/>
        </w:rPr>
        <w:t xml:space="preserve"> </w:t>
      </w:r>
      <w:r w:rsidR="006719E2" w:rsidRPr="003F7C60">
        <w:rPr>
          <w:rFonts w:ascii="Times New Roman" w:hAnsi="Times New Roman"/>
          <w:sz w:val="24"/>
          <w:szCs w:val="24"/>
        </w:rPr>
        <w:t>и электроснабжения, связи, радиовещания и телевидения, пожарной и охранной сигнализации, диспетчеризации систем инженерного оборудования, а также для установления санитарно-защитных зон и зон санитарной охраны данных объектов, сооружений и коммуникаций.</w:t>
      </w:r>
    </w:p>
    <w:p w:rsidR="006719E2" w:rsidRDefault="00B26330" w:rsidP="006719E2">
      <w:pPr>
        <w:spacing w:after="0" w:line="240" w:lineRule="auto"/>
        <w:ind w:firstLine="567"/>
        <w:jc w:val="both"/>
        <w:rPr>
          <w:rFonts w:ascii="Times New Roman" w:hAnsi="Times New Roman"/>
          <w:sz w:val="24"/>
          <w:szCs w:val="24"/>
        </w:rPr>
      </w:pPr>
      <w:r>
        <w:rPr>
          <w:rFonts w:ascii="Times New Roman" w:hAnsi="Times New Roman"/>
          <w:sz w:val="24"/>
          <w:szCs w:val="24"/>
        </w:rPr>
        <w:t>6</w:t>
      </w:r>
      <w:r w:rsidR="003A3AEE">
        <w:rPr>
          <w:rFonts w:ascii="Times New Roman" w:hAnsi="Times New Roman"/>
          <w:sz w:val="24"/>
          <w:szCs w:val="24"/>
        </w:rPr>
        <w:t xml:space="preserve">.2.1.2. </w:t>
      </w:r>
      <w:r w:rsidR="006719E2" w:rsidRPr="003F7C60">
        <w:rPr>
          <w:rFonts w:ascii="Times New Roman" w:hAnsi="Times New Roman"/>
          <w:sz w:val="24"/>
          <w:szCs w:val="24"/>
        </w:rPr>
        <w:t xml:space="preserve">При размещении объектов, сооружений и коммуникаций инженерной инфраструктуры в целях предотвращения вредного воздействия перечисленных объектов на жилую, общественную застройку и рекреационные зоны устанавливаются санитарно- защитные зоны в соответствии с требованиями действующего законодательства и настоящих нормативов. </w:t>
      </w:r>
    </w:p>
    <w:p w:rsidR="00CB2B7E" w:rsidRDefault="00B26330" w:rsidP="00CB2B7E">
      <w:pPr>
        <w:spacing w:after="0" w:line="240" w:lineRule="auto"/>
        <w:ind w:firstLine="567"/>
        <w:jc w:val="both"/>
        <w:rPr>
          <w:rFonts w:ascii="Times New Roman" w:hAnsi="Times New Roman"/>
          <w:sz w:val="24"/>
          <w:szCs w:val="24"/>
        </w:rPr>
      </w:pPr>
      <w:r>
        <w:rPr>
          <w:rFonts w:ascii="Times New Roman" w:hAnsi="Times New Roman"/>
          <w:sz w:val="24"/>
          <w:szCs w:val="24"/>
        </w:rPr>
        <w:t>6</w:t>
      </w:r>
      <w:r w:rsidR="003A3AEE">
        <w:rPr>
          <w:rFonts w:ascii="Times New Roman" w:hAnsi="Times New Roman"/>
          <w:sz w:val="24"/>
          <w:szCs w:val="24"/>
        </w:rPr>
        <w:t xml:space="preserve">.2.1.3. </w:t>
      </w:r>
      <w:r w:rsidR="00CB2B7E" w:rsidRPr="003F7C60">
        <w:rPr>
          <w:rFonts w:ascii="Times New Roman" w:hAnsi="Times New Roman"/>
          <w:sz w:val="24"/>
          <w:szCs w:val="24"/>
        </w:rPr>
        <w:t>Для санитарной охраны источников водоснабжения, водопроводных сооружений и территорий, на которых они расположены, от возможного загрязнения устанавливаются зоны санитарной охраны.</w:t>
      </w:r>
    </w:p>
    <w:p w:rsidR="003A3AEE" w:rsidRPr="00E565AD" w:rsidRDefault="00B26330" w:rsidP="003A3AEE">
      <w:pPr>
        <w:spacing w:after="0" w:line="240" w:lineRule="auto"/>
        <w:ind w:firstLine="567"/>
        <w:jc w:val="both"/>
        <w:rPr>
          <w:rFonts w:ascii="Times New Roman" w:hAnsi="Times New Roman"/>
          <w:sz w:val="24"/>
          <w:szCs w:val="24"/>
        </w:rPr>
      </w:pPr>
      <w:r>
        <w:rPr>
          <w:rFonts w:ascii="Times New Roman" w:hAnsi="Times New Roman"/>
          <w:sz w:val="24"/>
          <w:szCs w:val="24"/>
        </w:rPr>
        <w:t>6</w:t>
      </w:r>
      <w:r w:rsidR="003A3AEE">
        <w:rPr>
          <w:rFonts w:ascii="Times New Roman" w:hAnsi="Times New Roman"/>
          <w:sz w:val="24"/>
          <w:szCs w:val="24"/>
        </w:rPr>
        <w:t xml:space="preserve">.2.1.4. </w:t>
      </w:r>
      <w:r w:rsidR="003A3AEE" w:rsidRPr="00E565AD">
        <w:rPr>
          <w:rFonts w:ascii="Times New Roman" w:hAnsi="Times New Roman"/>
          <w:sz w:val="24"/>
          <w:szCs w:val="24"/>
        </w:rPr>
        <w:t xml:space="preserve">Проектирование новых, реконструкцию и расширение существующих инженерных сетей следует осуществлять на основе программ комплексного развития коммунальной инфраструктуры территорий </w:t>
      </w:r>
      <w:r w:rsidR="00800910">
        <w:rPr>
          <w:rFonts w:ascii="Times New Roman" w:hAnsi="Times New Roman"/>
          <w:sz w:val="24"/>
          <w:szCs w:val="24"/>
        </w:rPr>
        <w:t xml:space="preserve">Ивановской </w:t>
      </w:r>
      <w:r w:rsidR="003A3AEE" w:rsidRPr="00E565AD">
        <w:rPr>
          <w:rFonts w:ascii="Times New Roman" w:hAnsi="Times New Roman"/>
          <w:sz w:val="24"/>
          <w:szCs w:val="24"/>
        </w:rPr>
        <w:t>области в соответствии с требованиями Федеральных законов: от 07.12.2011 № 416-ФЗ «О водоснабжении и водоотведении», Водного кодекса Российской Федерации,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 от 27.07.2010 № 190-ФЗ «О теплоснабжении», от 31.03.1999 № 69-ФЗ «О газоснабжении в Российской Федерации», от 26.03.2003 № 35-ФЗ «Об электроэнергетике», от 07.07.2003 № 126-ФЗ «О связи».</w:t>
      </w:r>
    </w:p>
    <w:p w:rsidR="006855A2" w:rsidRDefault="006855A2" w:rsidP="006855A2">
      <w:pPr>
        <w:tabs>
          <w:tab w:val="left" w:pos="567"/>
        </w:tabs>
        <w:spacing w:after="0" w:line="240" w:lineRule="auto"/>
        <w:jc w:val="both"/>
        <w:rPr>
          <w:rFonts w:ascii="Times New Roman" w:hAnsi="Times New Roman"/>
          <w:sz w:val="24"/>
          <w:szCs w:val="24"/>
        </w:rPr>
      </w:pPr>
      <w:r>
        <w:rPr>
          <w:rFonts w:ascii="Times New Roman" w:hAnsi="Times New Roman"/>
          <w:sz w:val="24"/>
          <w:szCs w:val="24"/>
        </w:rPr>
        <w:tab/>
      </w:r>
      <w:r w:rsidR="00B26330">
        <w:rPr>
          <w:rFonts w:ascii="Times New Roman" w:hAnsi="Times New Roman"/>
          <w:sz w:val="24"/>
          <w:szCs w:val="24"/>
        </w:rPr>
        <w:t>6</w:t>
      </w:r>
      <w:r w:rsidR="00800910">
        <w:rPr>
          <w:rFonts w:ascii="Times New Roman" w:hAnsi="Times New Roman"/>
          <w:sz w:val="24"/>
          <w:szCs w:val="24"/>
        </w:rPr>
        <w:t>.2.1.5</w:t>
      </w:r>
      <w:r w:rsidR="0008536A">
        <w:rPr>
          <w:rFonts w:ascii="Times New Roman" w:hAnsi="Times New Roman"/>
          <w:sz w:val="24"/>
          <w:szCs w:val="24"/>
        </w:rPr>
        <w:t xml:space="preserve">. </w:t>
      </w:r>
      <w:r>
        <w:rPr>
          <w:rFonts w:ascii="Times New Roman" w:hAnsi="Times New Roman"/>
          <w:sz w:val="24"/>
          <w:szCs w:val="24"/>
        </w:rPr>
        <w:t>Для выполнения аварийных функций основных узлов коммуникаций инженерной инфраструктуры следует, как правило, проектировать резервные источники электроснабжения.</w:t>
      </w:r>
    </w:p>
    <w:p w:rsidR="00322B4C" w:rsidRPr="00CD51AE" w:rsidRDefault="00B26330" w:rsidP="00322B4C">
      <w:pPr>
        <w:spacing w:after="0" w:line="240" w:lineRule="auto"/>
        <w:ind w:firstLine="567"/>
        <w:jc w:val="both"/>
        <w:rPr>
          <w:rFonts w:ascii="Times New Roman" w:hAnsi="Times New Roman"/>
          <w:sz w:val="24"/>
          <w:szCs w:val="24"/>
        </w:rPr>
      </w:pPr>
      <w:r>
        <w:rPr>
          <w:rFonts w:ascii="Times New Roman" w:hAnsi="Times New Roman"/>
          <w:spacing w:val="-2"/>
          <w:sz w:val="24"/>
          <w:szCs w:val="24"/>
        </w:rPr>
        <w:t>6</w:t>
      </w:r>
      <w:r w:rsidR="00800910">
        <w:rPr>
          <w:rFonts w:ascii="Times New Roman" w:hAnsi="Times New Roman"/>
          <w:spacing w:val="-2"/>
          <w:sz w:val="24"/>
          <w:szCs w:val="24"/>
        </w:rPr>
        <w:t>.2.1.6</w:t>
      </w:r>
      <w:r w:rsidR="00322B4C">
        <w:rPr>
          <w:rFonts w:ascii="Times New Roman" w:hAnsi="Times New Roman"/>
          <w:spacing w:val="-2"/>
          <w:sz w:val="24"/>
          <w:szCs w:val="24"/>
        </w:rPr>
        <w:t xml:space="preserve">. </w:t>
      </w:r>
      <w:r w:rsidR="00322B4C" w:rsidRPr="00CD51AE">
        <w:rPr>
          <w:rFonts w:ascii="Times New Roman" w:hAnsi="Times New Roman"/>
          <w:spacing w:val="-2"/>
          <w:sz w:val="24"/>
          <w:szCs w:val="24"/>
        </w:rPr>
        <w:t>При блокировании надземных и подземных сооружений необходимо проектировать совмещенные трассы трубопроводов различного назначения и использовать одни и те же каналы, тоннели (наземные и подземные) для их прокладки.</w:t>
      </w:r>
    </w:p>
    <w:p w:rsidR="0008536A" w:rsidRDefault="00B26330" w:rsidP="0008536A">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6</w:t>
      </w:r>
      <w:r w:rsidR="00800910">
        <w:rPr>
          <w:rFonts w:ascii="Times New Roman" w:hAnsi="Times New Roman"/>
          <w:sz w:val="24"/>
          <w:szCs w:val="24"/>
        </w:rPr>
        <w:t>.2.1.7</w:t>
      </w:r>
      <w:r w:rsidR="0008536A">
        <w:rPr>
          <w:rFonts w:ascii="Times New Roman" w:hAnsi="Times New Roman"/>
          <w:sz w:val="24"/>
          <w:szCs w:val="24"/>
        </w:rPr>
        <w:t xml:space="preserve">. </w:t>
      </w:r>
      <w:r w:rsidR="0008536A" w:rsidRPr="003F7C60">
        <w:rPr>
          <w:rFonts w:ascii="Times New Roman" w:hAnsi="Times New Roman"/>
          <w:sz w:val="24"/>
          <w:szCs w:val="24"/>
        </w:rPr>
        <w:t>Тепловые и газовые сети, трубопроводы водопровода и канализации должны прокладываться за пределами проезжей части дорог. В отдельных случаях допускается их прокладка без устройства колодцев по территории частных участков при согласовании с эксплуатирующими организациями и владельцами участков. В зоне прокладки инженерных сетей запрещается посадка деревьев и кустарников.</w:t>
      </w:r>
    </w:p>
    <w:p w:rsidR="0008536A" w:rsidRPr="003F7C60" w:rsidRDefault="00B26330" w:rsidP="0008536A">
      <w:pPr>
        <w:spacing w:after="0" w:line="240" w:lineRule="auto"/>
        <w:ind w:firstLine="567"/>
        <w:jc w:val="both"/>
        <w:rPr>
          <w:rFonts w:ascii="Times New Roman" w:hAnsi="Times New Roman"/>
          <w:sz w:val="24"/>
          <w:szCs w:val="24"/>
        </w:rPr>
      </w:pPr>
      <w:r>
        <w:rPr>
          <w:rFonts w:ascii="Times New Roman" w:hAnsi="Times New Roman"/>
          <w:sz w:val="24"/>
          <w:szCs w:val="24"/>
        </w:rPr>
        <w:t>6</w:t>
      </w:r>
      <w:r w:rsidR="00800910">
        <w:rPr>
          <w:rFonts w:ascii="Times New Roman" w:hAnsi="Times New Roman"/>
          <w:sz w:val="24"/>
          <w:szCs w:val="24"/>
        </w:rPr>
        <w:t>.2.1.8</w:t>
      </w:r>
      <w:r w:rsidR="0008536A">
        <w:rPr>
          <w:rFonts w:ascii="Times New Roman" w:hAnsi="Times New Roman"/>
          <w:sz w:val="24"/>
          <w:szCs w:val="24"/>
        </w:rPr>
        <w:t>. Схемы тепло</w:t>
      </w:r>
      <w:r w:rsidR="0008536A" w:rsidRPr="003F7C60">
        <w:rPr>
          <w:rFonts w:ascii="Times New Roman" w:hAnsi="Times New Roman"/>
          <w:sz w:val="24"/>
          <w:szCs w:val="24"/>
        </w:rPr>
        <w:t>снабжения малоэтажной застройки разрабатываются на основе планировочных решений застройки с учетом следующих требований:</w:t>
      </w:r>
    </w:p>
    <w:p w:rsidR="0008536A" w:rsidRPr="003F7C60" w:rsidRDefault="0008536A" w:rsidP="0008536A">
      <w:pPr>
        <w:spacing w:after="0" w:line="240" w:lineRule="auto"/>
        <w:ind w:firstLine="567"/>
        <w:jc w:val="both"/>
        <w:rPr>
          <w:rFonts w:ascii="Times New Roman" w:hAnsi="Times New Roman"/>
          <w:sz w:val="24"/>
          <w:szCs w:val="24"/>
        </w:rPr>
      </w:pPr>
      <w:r w:rsidRPr="003F7C60">
        <w:rPr>
          <w:rFonts w:ascii="Times New Roman" w:hAnsi="Times New Roman"/>
          <w:sz w:val="24"/>
          <w:szCs w:val="24"/>
        </w:rPr>
        <w:t xml:space="preserve">В схемах определяются тепловые нагрузки и расходы газа, степень централизации или децентрализации теплоснабжения, тип, мощность и количество централизованных источников тепла (котельных), трассировка тепловых сетей, количество и места размещения центральных тепловых пунктов тип прокладки сетей теплоснабжения и др. </w:t>
      </w:r>
    </w:p>
    <w:p w:rsidR="0008536A" w:rsidRDefault="0008536A" w:rsidP="0008536A">
      <w:pPr>
        <w:spacing w:after="0" w:line="240" w:lineRule="auto"/>
        <w:ind w:firstLine="567"/>
        <w:jc w:val="both"/>
        <w:rPr>
          <w:rFonts w:ascii="Times New Roman" w:hAnsi="Times New Roman"/>
          <w:sz w:val="24"/>
          <w:szCs w:val="24"/>
        </w:rPr>
      </w:pPr>
      <w:r w:rsidRPr="00BE1106">
        <w:rPr>
          <w:rFonts w:ascii="Times New Roman" w:hAnsi="Times New Roman"/>
          <w:sz w:val="24"/>
          <w:szCs w:val="24"/>
        </w:rPr>
        <w:t>Теплогазоснабжение малоэтажной жилой застройки</w:t>
      </w:r>
      <w:r w:rsidRPr="003F7C60">
        <w:rPr>
          <w:rFonts w:ascii="Times New Roman" w:hAnsi="Times New Roman"/>
          <w:sz w:val="24"/>
          <w:szCs w:val="24"/>
        </w:rPr>
        <w:t xml:space="preserve"> допускается предусматривать как децентрализованным - от поквартирных генераторов автономного типа, так и центра</w:t>
      </w:r>
      <w:r w:rsidR="002F29C4">
        <w:rPr>
          <w:rFonts w:ascii="Times New Roman" w:hAnsi="Times New Roman"/>
          <w:sz w:val="24"/>
          <w:szCs w:val="24"/>
        </w:rPr>
        <w:t>-</w:t>
      </w:r>
      <w:r w:rsidRPr="003F7C60">
        <w:rPr>
          <w:rFonts w:ascii="Times New Roman" w:hAnsi="Times New Roman"/>
          <w:sz w:val="24"/>
          <w:szCs w:val="24"/>
        </w:rPr>
        <w:t xml:space="preserve">лизованным - от существующих или вновь проектируемых котельных газорегуляторных пунктов (ГРП) с соответствующими инженерными коммуникациями. </w:t>
      </w:r>
    </w:p>
    <w:p w:rsidR="0008536A" w:rsidRDefault="0008536A" w:rsidP="0008536A">
      <w:pPr>
        <w:spacing w:after="0" w:line="240" w:lineRule="auto"/>
        <w:ind w:firstLine="567"/>
        <w:jc w:val="both"/>
        <w:rPr>
          <w:rFonts w:ascii="Times New Roman" w:hAnsi="Times New Roman"/>
          <w:sz w:val="24"/>
          <w:szCs w:val="24"/>
        </w:rPr>
      </w:pPr>
      <w:r w:rsidRPr="003F7C60">
        <w:rPr>
          <w:rFonts w:ascii="Times New Roman" w:hAnsi="Times New Roman"/>
          <w:sz w:val="24"/>
          <w:szCs w:val="24"/>
        </w:rPr>
        <w:t>Централизованное теплоснабжение следует проектировать в исключительных слу</w:t>
      </w:r>
      <w:r w:rsidR="002F29C4">
        <w:rPr>
          <w:rFonts w:ascii="Times New Roman" w:hAnsi="Times New Roman"/>
          <w:sz w:val="24"/>
          <w:szCs w:val="24"/>
        </w:rPr>
        <w:t>-</w:t>
      </w:r>
      <w:r w:rsidRPr="003F7C60">
        <w:rPr>
          <w:rFonts w:ascii="Times New Roman" w:hAnsi="Times New Roman"/>
          <w:sz w:val="24"/>
          <w:szCs w:val="24"/>
        </w:rPr>
        <w:t>чаях при наличии в районе строительства или вблизи от него существующих центра</w:t>
      </w:r>
      <w:r w:rsidR="002F29C4">
        <w:rPr>
          <w:rFonts w:ascii="Times New Roman" w:hAnsi="Times New Roman"/>
          <w:sz w:val="24"/>
          <w:szCs w:val="24"/>
        </w:rPr>
        <w:t>-</w:t>
      </w:r>
      <w:r w:rsidRPr="003F7C60">
        <w:rPr>
          <w:rFonts w:ascii="Times New Roman" w:hAnsi="Times New Roman"/>
          <w:sz w:val="24"/>
          <w:szCs w:val="24"/>
        </w:rPr>
        <w:t xml:space="preserve">лизованных систем и возможности обеспечения от них тепловых и газовых нагрузок нового строительства (без реконструкции или с частичной реконструкцией этих систем). </w:t>
      </w:r>
    </w:p>
    <w:p w:rsidR="0008536A" w:rsidRPr="003F7C60" w:rsidRDefault="0008536A" w:rsidP="0008536A">
      <w:pPr>
        <w:spacing w:after="0" w:line="240" w:lineRule="auto"/>
        <w:ind w:firstLine="567"/>
        <w:jc w:val="both"/>
        <w:rPr>
          <w:rFonts w:ascii="Times New Roman" w:hAnsi="Times New Roman"/>
          <w:sz w:val="24"/>
          <w:szCs w:val="24"/>
        </w:rPr>
      </w:pPr>
      <w:r w:rsidRPr="003F7C60">
        <w:rPr>
          <w:rFonts w:ascii="Times New Roman" w:hAnsi="Times New Roman"/>
          <w:sz w:val="24"/>
          <w:szCs w:val="24"/>
        </w:rPr>
        <w:t>В случае невозможности или нецелесообразности использования систем централи</w:t>
      </w:r>
      <w:r w:rsidR="002378CB">
        <w:rPr>
          <w:rFonts w:ascii="Times New Roman" w:hAnsi="Times New Roman"/>
          <w:sz w:val="24"/>
          <w:szCs w:val="24"/>
        </w:rPr>
        <w:t>-</w:t>
      </w:r>
      <w:r w:rsidRPr="003F7C60">
        <w:rPr>
          <w:rFonts w:ascii="Times New Roman" w:hAnsi="Times New Roman"/>
          <w:sz w:val="24"/>
          <w:szCs w:val="24"/>
        </w:rPr>
        <w:t>зованного теплоснабжения в районах малоэтажной застройки рекомендуется проекти</w:t>
      </w:r>
      <w:r w:rsidR="002378CB">
        <w:rPr>
          <w:rFonts w:ascii="Times New Roman" w:hAnsi="Times New Roman"/>
          <w:sz w:val="24"/>
          <w:szCs w:val="24"/>
        </w:rPr>
        <w:t>-</w:t>
      </w:r>
      <w:r w:rsidRPr="003F7C60">
        <w:rPr>
          <w:rFonts w:ascii="Times New Roman" w:hAnsi="Times New Roman"/>
          <w:sz w:val="24"/>
          <w:szCs w:val="24"/>
        </w:rPr>
        <w:t>ровать системы децентрализованного теплоснабжения</w:t>
      </w:r>
      <w:r>
        <w:rPr>
          <w:rFonts w:ascii="Times New Roman" w:hAnsi="Times New Roman"/>
          <w:sz w:val="24"/>
          <w:szCs w:val="24"/>
        </w:rPr>
        <w:t xml:space="preserve">. </w:t>
      </w:r>
      <w:r w:rsidRPr="003F7C60">
        <w:rPr>
          <w:rFonts w:ascii="Times New Roman" w:hAnsi="Times New Roman"/>
          <w:sz w:val="24"/>
          <w:szCs w:val="24"/>
        </w:rPr>
        <w:t xml:space="preserve"> Проектирование систем тепло</w:t>
      </w:r>
      <w:r w:rsidR="002F29C4">
        <w:rPr>
          <w:rFonts w:ascii="Times New Roman" w:hAnsi="Times New Roman"/>
          <w:sz w:val="24"/>
          <w:szCs w:val="24"/>
        </w:rPr>
        <w:t>-</w:t>
      </w:r>
      <w:r w:rsidRPr="003F7C60">
        <w:rPr>
          <w:rFonts w:ascii="Times New Roman" w:hAnsi="Times New Roman"/>
          <w:sz w:val="24"/>
          <w:szCs w:val="24"/>
        </w:rPr>
        <w:t>газоснабжения осуществляется после принятия решения по централизации или децентрализации теплогазоснабжения.</w:t>
      </w:r>
    </w:p>
    <w:p w:rsidR="0008536A" w:rsidRDefault="00B26330" w:rsidP="0008536A">
      <w:pPr>
        <w:spacing w:after="0" w:line="240" w:lineRule="auto"/>
        <w:ind w:firstLine="567"/>
        <w:jc w:val="both"/>
        <w:rPr>
          <w:rFonts w:ascii="Times New Roman" w:hAnsi="Times New Roman"/>
          <w:sz w:val="24"/>
          <w:szCs w:val="24"/>
        </w:rPr>
      </w:pPr>
      <w:r>
        <w:rPr>
          <w:rFonts w:ascii="Times New Roman" w:hAnsi="Times New Roman"/>
          <w:sz w:val="24"/>
          <w:szCs w:val="24"/>
        </w:rPr>
        <w:t>6</w:t>
      </w:r>
      <w:r w:rsidR="00800910">
        <w:rPr>
          <w:rFonts w:ascii="Times New Roman" w:hAnsi="Times New Roman"/>
          <w:sz w:val="24"/>
          <w:szCs w:val="24"/>
        </w:rPr>
        <w:t>.2.1.9</w:t>
      </w:r>
      <w:r w:rsidR="00A0059B">
        <w:rPr>
          <w:rFonts w:ascii="Times New Roman" w:hAnsi="Times New Roman"/>
          <w:sz w:val="24"/>
          <w:szCs w:val="24"/>
        </w:rPr>
        <w:t xml:space="preserve">. </w:t>
      </w:r>
      <w:r w:rsidR="0008536A" w:rsidRPr="003F7C60">
        <w:rPr>
          <w:rFonts w:ascii="Times New Roman" w:hAnsi="Times New Roman"/>
          <w:sz w:val="24"/>
          <w:szCs w:val="24"/>
        </w:rPr>
        <w:t xml:space="preserve">Водоснабжение для многоквартирных домов на территории малоэтажной застройки следует проектировать от централизованных систем. </w:t>
      </w:r>
    </w:p>
    <w:p w:rsidR="0008536A" w:rsidRDefault="00B26330" w:rsidP="0008536A">
      <w:pPr>
        <w:spacing w:after="0" w:line="240" w:lineRule="auto"/>
        <w:ind w:firstLine="567"/>
        <w:jc w:val="both"/>
        <w:rPr>
          <w:rFonts w:ascii="Times New Roman" w:hAnsi="Times New Roman"/>
          <w:sz w:val="24"/>
          <w:szCs w:val="24"/>
        </w:rPr>
      </w:pPr>
      <w:r>
        <w:rPr>
          <w:rFonts w:ascii="Times New Roman" w:hAnsi="Times New Roman"/>
          <w:sz w:val="24"/>
          <w:szCs w:val="24"/>
        </w:rPr>
        <w:t>6</w:t>
      </w:r>
      <w:r w:rsidR="00800910">
        <w:rPr>
          <w:rFonts w:ascii="Times New Roman" w:hAnsi="Times New Roman"/>
          <w:sz w:val="24"/>
          <w:szCs w:val="24"/>
        </w:rPr>
        <w:t>.2.1.10</w:t>
      </w:r>
      <w:r w:rsidR="00A0059B">
        <w:rPr>
          <w:rFonts w:ascii="Times New Roman" w:hAnsi="Times New Roman"/>
          <w:sz w:val="24"/>
          <w:szCs w:val="24"/>
        </w:rPr>
        <w:t xml:space="preserve">. </w:t>
      </w:r>
      <w:r w:rsidR="00E76D1A">
        <w:rPr>
          <w:rFonts w:ascii="Times New Roman" w:hAnsi="Times New Roman"/>
          <w:sz w:val="24"/>
          <w:szCs w:val="24"/>
        </w:rPr>
        <w:t>В жилых зонах</w:t>
      </w:r>
      <w:r w:rsidR="0008536A" w:rsidRPr="003F7C60">
        <w:rPr>
          <w:rFonts w:ascii="Times New Roman" w:hAnsi="Times New Roman"/>
          <w:sz w:val="24"/>
          <w:szCs w:val="24"/>
        </w:rPr>
        <w:t xml:space="preserve">, где отсутствует водопровод, следует проектировать устройство артезианских скважин и головных сооружений водопровода (резервуары, водонапорные башни, насосные станции, очистные сооружения). </w:t>
      </w:r>
    </w:p>
    <w:p w:rsidR="0008536A" w:rsidRDefault="0008536A" w:rsidP="0008536A">
      <w:pPr>
        <w:spacing w:after="0" w:line="240" w:lineRule="auto"/>
        <w:ind w:firstLine="567"/>
        <w:jc w:val="both"/>
        <w:rPr>
          <w:rFonts w:ascii="Times New Roman" w:hAnsi="Times New Roman"/>
          <w:sz w:val="24"/>
          <w:szCs w:val="24"/>
        </w:rPr>
      </w:pPr>
      <w:r w:rsidRPr="003F7C60">
        <w:rPr>
          <w:rFonts w:ascii="Times New Roman" w:hAnsi="Times New Roman"/>
          <w:sz w:val="24"/>
          <w:szCs w:val="24"/>
        </w:rPr>
        <w:t xml:space="preserve">Артезианские скважины и головные сооружения водопровода следует размещать на одной площадке с обеспечением зон санитарной охраны источников водоснабжения. </w:t>
      </w:r>
    </w:p>
    <w:p w:rsidR="0008536A" w:rsidRPr="003F7C60" w:rsidRDefault="0008536A" w:rsidP="0008536A">
      <w:pPr>
        <w:spacing w:after="0" w:line="240" w:lineRule="auto"/>
        <w:ind w:firstLine="567"/>
        <w:jc w:val="both"/>
        <w:rPr>
          <w:rFonts w:ascii="Times New Roman" w:hAnsi="Times New Roman"/>
          <w:sz w:val="24"/>
          <w:szCs w:val="24"/>
        </w:rPr>
      </w:pPr>
      <w:r w:rsidRPr="003F7C60">
        <w:rPr>
          <w:rFonts w:ascii="Times New Roman" w:hAnsi="Times New Roman"/>
          <w:sz w:val="24"/>
          <w:szCs w:val="24"/>
        </w:rPr>
        <w:t xml:space="preserve">В отдельных случаях допускается устраивать автономное водоснабжение - для одно- и двухквартирных домов от шахтных и мелкотрубчатых колодцев, </w:t>
      </w:r>
      <w:r w:rsidRPr="00DC2E98">
        <w:rPr>
          <w:rFonts w:ascii="Times New Roman" w:hAnsi="Times New Roman"/>
          <w:sz w:val="24"/>
          <w:szCs w:val="24"/>
        </w:rPr>
        <w:t>каптажей,</w:t>
      </w:r>
      <w:r w:rsidRPr="003F7C60">
        <w:rPr>
          <w:rFonts w:ascii="Times New Roman" w:hAnsi="Times New Roman"/>
          <w:sz w:val="24"/>
          <w:szCs w:val="24"/>
        </w:rPr>
        <w:t xml:space="preserve"> родников в соответствии с проектом.</w:t>
      </w:r>
    </w:p>
    <w:p w:rsidR="0008536A" w:rsidRDefault="00B26330" w:rsidP="0008536A">
      <w:pPr>
        <w:spacing w:after="0" w:line="240" w:lineRule="auto"/>
        <w:ind w:firstLine="567"/>
        <w:jc w:val="both"/>
        <w:rPr>
          <w:rFonts w:ascii="Times New Roman" w:hAnsi="Times New Roman"/>
          <w:sz w:val="24"/>
          <w:szCs w:val="24"/>
        </w:rPr>
      </w:pPr>
      <w:r>
        <w:rPr>
          <w:rFonts w:ascii="Times New Roman" w:hAnsi="Times New Roman"/>
          <w:sz w:val="24"/>
          <w:szCs w:val="24"/>
        </w:rPr>
        <w:t>6</w:t>
      </w:r>
      <w:r w:rsidR="00A0059B">
        <w:rPr>
          <w:rFonts w:ascii="Times New Roman" w:hAnsi="Times New Roman"/>
          <w:sz w:val="24"/>
          <w:szCs w:val="24"/>
        </w:rPr>
        <w:t>.2</w:t>
      </w:r>
      <w:r w:rsidR="00800910">
        <w:rPr>
          <w:rFonts w:ascii="Times New Roman" w:hAnsi="Times New Roman"/>
          <w:sz w:val="24"/>
          <w:szCs w:val="24"/>
        </w:rPr>
        <w:t>.1.11</w:t>
      </w:r>
      <w:r w:rsidR="00A0059B">
        <w:rPr>
          <w:rFonts w:ascii="Times New Roman" w:hAnsi="Times New Roman"/>
          <w:sz w:val="24"/>
          <w:szCs w:val="24"/>
        </w:rPr>
        <w:t xml:space="preserve">. </w:t>
      </w:r>
      <w:r w:rsidR="0008536A" w:rsidRPr="003F7C60">
        <w:rPr>
          <w:rFonts w:ascii="Times New Roman" w:hAnsi="Times New Roman"/>
          <w:sz w:val="24"/>
          <w:szCs w:val="24"/>
        </w:rPr>
        <w:t xml:space="preserve">Минимальное расстояние в свету от уличной сети водопровода до фундаментов зданий должно составлять 5 м. В отдельных случаях допускается уменьшение этого расстояния до 3 м при условии выполнения соответствующих мероприятий для защиты фундаментов зданий и сооружений (прокладка в футлярах, железобетонной обойме и т.п.) и их согласования с эксплуатирующей организацией. </w:t>
      </w:r>
    </w:p>
    <w:p w:rsidR="0008536A" w:rsidRDefault="0008536A" w:rsidP="0008536A">
      <w:pPr>
        <w:spacing w:after="0" w:line="240" w:lineRule="auto"/>
        <w:ind w:firstLine="567"/>
        <w:jc w:val="both"/>
        <w:rPr>
          <w:rFonts w:ascii="Times New Roman" w:hAnsi="Times New Roman"/>
          <w:sz w:val="24"/>
          <w:szCs w:val="24"/>
        </w:rPr>
      </w:pPr>
      <w:r w:rsidRPr="003F7C60">
        <w:rPr>
          <w:rFonts w:ascii="Times New Roman" w:hAnsi="Times New Roman"/>
          <w:sz w:val="24"/>
          <w:szCs w:val="24"/>
        </w:rPr>
        <w:t xml:space="preserve">Расстояние от ввода водопровода, прокладываемого по территории жилого участка, до зданий, расположенных на данном участке, должно быть не менее 3 м. </w:t>
      </w:r>
    </w:p>
    <w:p w:rsidR="0008536A" w:rsidRDefault="0008536A" w:rsidP="0008536A">
      <w:pPr>
        <w:spacing w:after="0" w:line="240" w:lineRule="auto"/>
        <w:ind w:firstLine="567"/>
        <w:jc w:val="both"/>
        <w:rPr>
          <w:rFonts w:ascii="Times New Roman" w:hAnsi="Times New Roman"/>
          <w:sz w:val="24"/>
          <w:szCs w:val="24"/>
        </w:rPr>
      </w:pPr>
      <w:r w:rsidRPr="003F7C60">
        <w:rPr>
          <w:rFonts w:ascii="Times New Roman" w:hAnsi="Times New Roman"/>
          <w:sz w:val="24"/>
          <w:szCs w:val="24"/>
        </w:rPr>
        <w:t xml:space="preserve">Расход воды на полив на территории малоэтажной застройки должен приниматься равным 10 л/кв. м площади полива в сутки; при этом на водозаборных устройствах следует предусматривать установку счетчиков. </w:t>
      </w:r>
    </w:p>
    <w:p w:rsidR="0008536A" w:rsidRDefault="00B26330" w:rsidP="0008536A">
      <w:pPr>
        <w:spacing w:after="0" w:line="240" w:lineRule="auto"/>
        <w:ind w:firstLine="567"/>
        <w:jc w:val="both"/>
        <w:rPr>
          <w:rFonts w:ascii="Times New Roman" w:hAnsi="Times New Roman"/>
          <w:sz w:val="24"/>
          <w:szCs w:val="24"/>
        </w:rPr>
      </w:pPr>
      <w:r>
        <w:rPr>
          <w:rFonts w:ascii="Times New Roman" w:hAnsi="Times New Roman"/>
          <w:sz w:val="24"/>
          <w:szCs w:val="24"/>
        </w:rPr>
        <w:t>6</w:t>
      </w:r>
      <w:r w:rsidR="00800910">
        <w:rPr>
          <w:rFonts w:ascii="Times New Roman" w:hAnsi="Times New Roman"/>
          <w:sz w:val="24"/>
          <w:szCs w:val="24"/>
        </w:rPr>
        <w:t>.2.1.12</w:t>
      </w:r>
      <w:r w:rsidR="00A0059B">
        <w:rPr>
          <w:rFonts w:ascii="Times New Roman" w:hAnsi="Times New Roman"/>
          <w:sz w:val="24"/>
          <w:szCs w:val="24"/>
        </w:rPr>
        <w:t xml:space="preserve">. </w:t>
      </w:r>
      <w:r w:rsidR="0008536A" w:rsidRPr="003F7C60">
        <w:rPr>
          <w:rFonts w:ascii="Times New Roman" w:hAnsi="Times New Roman"/>
          <w:sz w:val="24"/>
          <w:szCs w:val="24"/>
        </w:rPr>
        <w:t>Ввод водопровода в одно-, двухквартирные дома допускается при наличии подключения к централизованной системе канализации или при наличии местной канализации с локальными очистными сооружениями при соответствующем обосновании.</w:t>
      </w:r>
    </w:p>
    <w:p w:rsidR="0008536A" w:rsidRDefault="00B26330" w:rsidP="0008536A">
      <w:pPr>
        <w:spacing w:after="0" w:line="240" w:lineRule="auto"/>
        <w:ind w:firstLine="567"/>
        <w:jc w:val="both"/>
        <w:rPr>
          <w:rFonts w:ascii="Times New Roman" w:hAnsi="Times New Roman"/>
          <w:sz w:val="24"/>
          <w:szCs w:val="24"/>
        </w:rPr>
      </w:pPr>
      <w:r>
        <w:rPr>
          <w:rFonts w:ascii="Times New Roman" w:hAnsi="Times New Roman"/>
          <w:sz w:val="24"/>
          <w:szCs w:val="24"/>
        </w:rPr>
        <w:t>6</w:t>
      </w:r>
      <w:r w:rsidR="00800910">
        <w:rPr>
          <w:rFonts w:ascii="Times New Roman" w:hAnsi="Times New Roman"/>
          <w:sz w:val="24"/>
          <w:szCs w:val="24"/>
        </w:rPr>
        <w:t>.2.1.13</w:t>
      </w:r>
      <w:r w:rsidR="00A0059B">
        <w:rPr>
          <w:rFonts w:ascii="Times New Roman" w:hAnsi="Times New Roman"/>
          <w:sz w:val="24"/>
          <w:szCs w:val="24"/>
        </w:rPr>
        <w:t xml:space="preserve">. </w:t>
      </w:r>
      <w:r w:rsidR="0008536A" w:rsidRPr="003F7C60">
        <w:rPr>
          <w:rFonts w:ascii="Times New Roman" w:hAnsi="Times New Roman"/>
          <w:sz w:val="24"/>
          <w:szCs w:val="24"/>
        </w:rPr>
        <w:t xml:space="preserve">Выбор схемы канализования малоэтажной застройки определяется с учетом наличия существующей системы канализации в рассматриваемом районе, позволяющей принять дополнительный расход сточных вод от проектируемой территории малоэтажной застройки, требований санитарных, природоохранных и административных органов, а также планировочных решений застройки. </w:t>
      </w:r>
    </w:p>
    <w:p w:rsidR="0008536A" w:rsidRPr="003F7C60" w:rsidRDefault="0008536A" w:rsidP="0008536A">
      <w:pPr>
        <w:spacing w:after="0" w:line="240" w:lineRule="auto"/>
        <w:ind w:firstLine="567"/>
        <w:jc w:val="both"/>
        <w:rPr>
          <w:rFonts w:ascii="Times New Roman" w:hAnsi="Times New Roman"/>
          <w:sz w:val="24"/>
          <w:szCs w:val="24"/>
        </w:rPr>
      </w:pPr>
      <w:r w:rsidRPr="003F7C60">
        <w:rPr>
          <w:rFonts w:ascii="Times New Roman" w:hAnsi="Times New Roman"/>
          <w:sz w:val="24"/>
          <w:szCs w:val="24"/>
        </w:rPr>
        <w:lastRenderedPageBreak/>
        <w:t>При отсутствии существующей канализации следует проектировать новую систему канализации (со всеми необходимыми сооружениями, в том числе очистными) в соответствии с заключениями органов Федеральной службы Роспотребнадзора, Государственного экологического надзора и других заинтересованных организаций.</w:t>
      </w:r>
    </w:p>
    <w:p w:rsidR="0008536A" w:rsidRDefault="00B26330" w:rsidP="0008536A">
      <w:pPr>
        <w:spacing w:after="0" w:line="240" w:lineRule="auto"/>
        <w:ind w:firstLine="567"/>
        <w:jc w:val="both"/>
        <w:rPr>
          <w:rFonts w:ascii="Times New Roman" w:hAnsi="Times New Roman"/>
          <w:sz w:val="24"/>
          <w:szCs w:val="24"/>
        </w:rPr>
      </w:pPr>
      <w:r>
        <w:rPr>
          <w:rFonts w:ascii="Times New Roman" w:hAnsi="Times New Roman"/>
          <w:sz w:val="24"/>
          <w:szCs w:val="24"/>
        </w:rPr>
        <w:t>6</w:t>
      </w:r>
      <w:r w:rsidR="00800910">
        <w:rPr>
          <w:rFonts w:ascii="Times New Roman" w:hAnsi="Times New Roman"/>
          <w:sz w:val="24"/>
          <w:szCs w:val="24"/>
        </w:rPr>
        <w:t>.2.1.14</w:t>
      </w:r>
      <w:r w:rsidR="00A0059B">
        <w:rPr>
          <w:rFonts w:ascii="Times New Roman" w:hAnsi="Times New Roman"/>
          <w:sz w:val="24"/>
          <w:szCs w:val="24"/>
        </w:rPr>
        <w:t xml:space="preserve">. </w:t>
      </w:r>
      <w:r w:rsidR="0008536A" w:rsidRPr="003F7C60">
        <w:rPr>
          <w:rFonts w:ascii="Times New Roman" w:hAnsi="Times New Roman"/>
          <w:sz w:val="24"/>
          <w:szCs w:val="24"/>
        </w:rPr>
        <w:t xml:space="preserve">Расстояние от дворовой сети канализации, прокладываемой по территории участка до домов, расположенных на данном участке, должно быть не менее 2 м. </w:t>
      </w:r>
    </w:p>
    <w:p w:rsidR="0008536A" w:rsidRDefault="0008536A" w:rsidP="0008536A">
      <w:pPr>
        <w:spacing w:after="0" w:line="240" w:lineRule="auto"/>
        <w:ind w:firstLine="567"/>
        <w:jc w:val="both"/>
        <w:rPr>
          <w:rFonts w:ascii="Times New Roman" w:hAnsi="Times New Roman"/>
          <w:sz w:val="24"/>
          <w:szCs w:val="24"/>
        </w:rPr>
      </w:pPr>
      <w:r w:rsidRPr="003F7C60">
        <w:rPr>
          <w:rFonts w:ascii="Times New Roman" w:hAnsi="Times New Roman"/>
          <w:sz w:val="24"/>
          <w:szCs w:val="24"/>
        </w:rPr>
        <w:t xml:space="preserve">При применении децентрализованной системы водоснабжения с забором воды из шахтного колодца или индивидуальной скважины расстояние от источников водоснабжения до локальных очистных сооружений канализации должно быть не менее 50 м, а при направлении движения грунтовых вод в сторону водоисточника минимальное расстояние до указанных сооружений должно быть обосновано гидродинамическими расчетами. </w:t>
      </w:r>
    </w:p>
    <w:p w:rsidR="0008536A" w:rsidRDefault="0008536A" w:rsidP="0008536A">
      <w:pPr>
        <w:spacing w:after="0" w:line="240" w:lineRule="auto"/>
        <w:ind w:firstLine="567"/>
        <w:jc w:val="both"/>
        <w:rPr>
          <w:rFonts w:ascii="Times New Roman" w:hAnsi="Times New Roman"/>
          <w:sz w:val="24"/>
          <w:szCs w:val="24"/>
        </w:rPr>
      </w:pPr>
      <w:r w:rsidRPr="003F7C60">
        <w:rPr>
          <w:rFonts w:ascii="Times New Roman" w:hAnsi="Times New Roman"/>
          <w:sz w:val="24"/>
          <w:szCs w:val="24"/>
        </w:rPr>
        <w:t xml:space="preserve">В отдельных случаях, при соответствующем обосновании и согласовании с органами Федеральной службы Роспотребнадзора и другими заинтересованными организациями допускается проектировать для одного или нескольких многоквартирных зданий устройство локальных очистных сооружений с расходом стоков не более 15 м3/сутки. </w:t>
      </w:r>
    </w:p>
    <w:p w:rsidR="0008536A" w:rsidRDefault="0008536A" w:rsidP="0008536A">
      <w:pPr>
        <w:spacing w:after="0" w:line="240" w:lineRule="auto"/>
        <w:ind w:firstLine="567"/>
        <w:jc w:val="both"/>
        <w:rPr>
          <w:rFonts w:ascii="Times New Roman" w:hAnsi="Times New Roman"/>
          <w:sz w:val="24"/>
          <w:szCs w:val="24"/>
        </w:rPr>
      </w:pPr>
      <w:r w:rsidRPr="003F7C60">
        <w:rPr>
          <w:rFonts w:ascii="Times New Roman" w:hAnsi="Times New Roman"/>
          <w:sz w:val="24"/>
          <w:szCs w:val="24"/>
        </w:rPr>
        <w:t>Для одно-, двухквартирных жилых домов допускается предусматривать устройство локальных очистных сооружений с расходом стоков не более 3 м</w:t>
      </w:r>
      <w:r w:rsidRPr="00B26330">
        <w:rPr>
          <w:rFonts w:ascii="Times New Roman" w:hAnsi="Times New Roman"/>
          <w:sz w:val="24"/>
          <w:szCs w:val="24"/>
          <w:vertAlign w:val="superscript"/>
        </w:rPr>
        <w:t>3</w:t>
      </w:r>
      <w:r w:rsidRPr="003F7C60">
        <w:rPr>
          <w:rFonts w:ascii="Times New Roman" w:hAnsi="Times New Roman"/>
          <w:sz w:val="24"/>
          <w:szCs w:val="24"/>
        </w:rPr>
        <w:t xml:space="preserve">/сутки. </w:t>
      </w:r>
    </w:p>
    <w:p w:rsidR="00C27680" w:rsidRPr="001E019E" w:rsidRDefault="0008536A" w:rsidP="0008536A">
      <w:pPr>
        <w:spacing w:after="0" w:line="240" w:lineRule="auto"/>
        <w:ind w:firstLine="567"/>
        <w:jc w:val="both"/>
        <w:rPr>
          <w:rFonts w:ascii="Times New Roman" w:hAnsi="Times New Roman"/>
          <w:sz w:val="24"/>
          <w:szCs w:val="24"/>
        </w:rPr>
      </w:pPr>
      <w:r w:rsidRPr="001E019E">
        <w:rPr>
          <w:rFonts w:ascii="Times New Roman" w:hAnsi="Times New Roman"/>
          <w:sz w:val="24"/>
          <w:szCs w:val="24"/>
        </w:rPr>
        <w:t>Устройство выгребов для канализования малоэтажной застройки</w:t>
      </w:r>
      <w:r w:rsidR="00C27680" w:rsidRPr="001E019E">
        <w:rPr>
          <w:rFonts w:ascii="Times New Roman" w:hAnsi="Times New Roman"/>
          <w:sz w:val="24"/>
          <w:szCs w:val="24"/>
        </w:rPr>
        <w:t xml:space="preserve"> не допускается. </w:t>
      </w:r>
    </w:p>
    <w:p w:rsidR="00C27680" w:rsidRPr="001E019E" w:rsidRDefault="00C27680" w:rsidP="0008536A">
      <w:pPr>
        <w:spacing w:after="0" w:line="240" w:lineRule="auto"/>
        <w:ind w:firstLine="567"/>
        <w:jc w:val="both"/>
        <w:rPr>
          <w:rFonts w:ascii="Times New Roman" w:hAnsi="Times New Roman"/>
          <w:sz w:val="24"/>
          <w:szCs w:val="24"/>
        </w:rPr>
      </w:pPr>
      <w:r w:rsidRPr="001E019E">
        <w:rPr>
          <w:rFonts w:ascii="Times New Roman" w:hAnsi="Times New Roman"/>
          <w:sz w:val="24"/>
          <w:szCs w:val="24"/>
        </w:rPr>
        <w:t xml:space="preserve">В частном секторе для подвола водоснабжения в дом обязательным условием является наличие водопнепроницаемого канализационного выгреба. </w:t>
      </w:r>
    </w:p>
    <w:p w:rsidR="0008536A" w:rsidRDefault="00B26330" w:rsidP="0008536A">
      <w:pPr>
        <w:spacing w:after="0" w:line="240" w:lineRule="auto"/>
        <w:ind w:firstLine="567"/>
        <w:jc w:val="both"/>
        <w:rPr>
          <w:rFonts w:ascii="Times New Roman" w:hAnsi="Times New Roman"/>
          <w:sz w:val="24"/>
          <w:szCs w:val="24"/>
        </w:rPr>
      </w:pPr>
      <w:r>
        <w:rPr>
          <w:rFonts w:ascii="Times New Roman" w:hAnsi="Times New Roman"/>
          <w:sz w:val="24"/>
          <w:szCs w:val="24"/>
        </w:rPr>
        <w:t>6</w:t>
      </w:r>
      <w:r w:rsidR="00800910">
        <w:rPr>
          <w:rFonts w:ascii="Times New Roman" w:hAnsi="Times New Roman"/>
          <w:sz w:val="24"/>
          <w:szCs w:val="24"/>
        </w:rPr>
        <w:t>.2.1.15</w:t>
      </w:r>
      <w:r w:rsidR="00A0059B">
        <w:rPr>
          <w:rFonts w:ascii="Times New Roman" w:hAnsi="Times New Roman"/>
          <w:sz w:val="24"/>
          <w:szCs w:val="24"/>
        </w:rPr>
        <w:t xml:space="preserve">. </w:t>
      </w:r>
      <w:r w:rsidR="0008536A" w:rsidRPr="003F7C60">
        <w:rPr>
          <w:rFonts w:ascii="Times New Roman" w:hAnsi="Times New Roman"/>
          <w:sz w:val="24"/>
          <w:szCs w:val="24"/>
        </w:rPr>
        <w:t xml:space="preserve">Мощность трансформаторов трансформаторной подстанции для электроснабжения малоэтажной застройки следует принимать по расчету. </w:t>
      </w:r>
    </w:p>
    <w:p w:rsidR="0008536A" w:rsidRDefault="0008536A" w:rsidP="0008536A">
      <w:pPr>
        <w:spacing w:after="0" w:line="240" w:lineRule="auto"/>
        <w:ind w:firstLine="567"/>
        <w:jc w:val="both"/>
        <w:rPr>
          <w:rFonts w:ascii="Times New Roman" w:hAnsi="Times New Roman"/>
          <w:sz w:val="24"/>
          <w:szCs w:val="24"/>
        </w:rPr>
      </w:pPr>
      <w:r w:rsidRPr="003F7C60">
        <w:rPr>
          <w:rFonts w:ascii="Times New Roman" w:hAnsi="Times New Roman"/>
          <w:sz w:val="24"/>
          <w:szCs w:val="24"/>
        </w:rPr>
        <w:t xml:space="preserve">Сеть 0,38 кВ следует выполнять воздушными или кабельными линиями по разомкнутой разветвленной схеме или петлевой схеме в разомкнутом режиме с однотрансформаторными подстанциями. </w:t>
      </w:r>
    </w:p>
    <w:p w:rsidR="0008536A" w:rsidRPr="003F7C60" w:rsidRDefault="0008536A" w:rsidP="0008536A">
      <w:pPr>
        <w:spacing w:after="0" w:line="240" w:lineRule="auto"/>
        <w:ind w:firstLine="567"/>
        <w:jc w:val="both"/>
        <w:rPr>
          <w:rFonts w:ascii="Times New Roman" w:hAnsi="Times New Roman"/>
          <w:sz w:val="24"/>
          <w:szCs w:val="24"/>
        </w:rPr>
      </w:pPr>
      <w:r w:rsidRPr="003F7C60">
        <w:rPr>
          <w:rFonts w:ascii="Times New Roman" w:hAnsi="Times New Roman"/>
          <w:sz w:val="24"/>
          <w:szCs w:val="24"/>
        </w:rPr>
        <w:t>Трассы воздушных и кабельных линий 0,38 кВ должны проходить вне пределов придомовых участков, быть доступными для подъезда к опорам воздушных линий обслуживающего автотранспорта и позволять беспрепятственно проводить раскопку кабельных линий.</w:t>
      </w:r>
    </w:p>
    <w:p w:rsidR="0008536A" w:rsidRPr="003F7C60" w:rsidRDefault="00B26330" w:rsidP="0008536A">
      <w:pPr>
        <w:spacing w:after="0" w:line="240" w:lineRule="auto"/>
        <w:ind w:firstLine="567"/>
        <w:jc w:val="both"/>
        <w:rPr>
          <w:rFonts w:ascii="Times New Roman" w:hAnsi="Times New Roman"/>
          <w:sz w:val="24"/>
          <w:szCs w:val="24"/>
        </w:rPr>
      </w:pPr>
      <w:r>
        <w:rPr>
          <w:rFonts w:ascii="Times New Roman" w:hAnsi="Times New Roman"/>
          <w:sz w:val="24"/>
          <w:szCs w:val="24"/>
        </w:rPr>
        <w:t>6</w:t>
      </w:r>
      <w:r w:rsidR="00800910">
        <w:rPr>
          <w:rFonts w:ascii="Times New Roman" w:hAnsi="Times New Roman"/>
          <w:sz w:val="24"/>
          <w:szCs w:val="24"/>
        </w:rPr>
        <w:t>.2.1.16</w:t>
      </w:r>
      <w:r w:rsidR="00A0059B">
        <w:rPr>
          <w:rFonts w:ascii="Times New Roman" w:hAnsi="Times New Roman"/>
          <w:sz w:val="24"/>
          <w:szCs w:val="24"/>
        </w:rPr>
        <w:t xml:space="preserve">. </w:t>
      </w:r>
      <w:r w:rsidR="0008536A" w:rsidRPr="003F7C60">
        <w:rPr>
          <w:rFonts w:ascii="Times New Roman" w:hAnsi="Times New Roman"/>
          <w:sz w:val="24"/>
          <w:szCs w:val="24"/>
        </w:rPr>
        <w:t xml:space="preserve">На территории </w:t>
      </w:r>
      <w:r w:rsidR="0008536A" w:rsidRPr="00BE1106">
        <w:rPr>
          <w:rFonts w:ascii="Times New Roman" w:hAnsi="Times New Roman"/>
          <w:sz w:val="24"/>
          <w:szCs w:val="24"/>
        </w:rPr>
        <w:t>малоэтажной застройки</w:t>
      </w:r>
      <w:r w:rsidR="0008536A" w:rsidRPr="003F7C60">
        <w:rPr>
          <w:rFonts w:ascii="Times New Roman" w:hAnsi="Times New Roman"/>
          <w:sz w:val="24"/>
          <w:szCs w:val="24"/>
        </w:rPr>
        <w:t xml:space="preserve"> следует проектировать системы телефонной связи, радиотрансляции, кабельного телевидения, пожарной и охранной сигнализации</w:t>
      </w:r>
      <w:r w:rsidR="0008536A">
        <w:rPr>
          <w:rFonts w:ascii="Times New Roman" w:hAnsi="Times New Roman"/>
          <w:sz w:val="24"/>
          <w:szCs w:val="24"/>
        </w:rPr>
        <w:t xml:space="preserve">. </w:t>
      </w:r>
      <w:r w:rsidR="0008536A" w:rsidRPr="003F7C60">
        <w:rPr>
          <w:rFonts w:ascii="Times New Roman" w:hAnsi="Times New Roman"/>
          <w:sz w:val="24"/>
          <w:szCs w:val="24"/>
        </w:rPr>
        <w:t>Необходимость дополнительных систем связи и сигнализации определяется заказчиком и оговаривается в задании на проектирование.</w:t>
      </w:r>
    </w:p>
    <w:p w:rsidR="00322B4C" w:rsidRDefault="00B26330" w:rsidP="0008536A">
      <w:pPr>
        <w:spacing w:after="0" w:line="240" w:lineRule="auto"/>
        <w:ind w:firstLine="567"/>
        <w:jc w:val="both"/>
        <w:rPr>
          <w:rFonts w:ascii="Times New Roman" w:hAnsi="Times New Roman"/>
          <w:sz w:val="24"/>
          <w:szCs w:val="24"/>
        </w:rPr>
      </w:pPr>
      <w:r>
        <w:rPr>
          <w:rFonts w:ascii="Times New Roman" w:hAnsi="Times New Roman"/>
          <w:sz w:val="24"/>
          <w:szCs w:val="24"/>
        </w:rPr>
        <w:t>6</w:t>
      </w:r>
      <w:r w:rsidR="00800910">
        <w:rPr>
          <w:rFonts w:ascii="Times New Roman" w:hAnsi="Times New Roman"/>
          <w:sz w:val="24"/>
          <w:szCs w:val="24"/>
        </w:rPr>
        <w:t>.2.1.17</w:t>
      </w:r>
      <w:r w:rsidR="00A0059B">
        <w:rPr>
          <w:rFonts w:ascii="Times New Roman" w:hAnsi="Times New Roman"/>
          <w:sz w:val="24"/>
          <w:szCs w:val="24"/>
        </w:rPr>
        <w:t xml:space="preserve">. </w:t>
      </w:r>
      <w:r w:rsidR="0008536A" w:rsidRPr="009920F1">
        <w:rPr>
          <w:rFonts w:ascii="Times New Roman" w:hAnsi="Times New Roman"/>
          <w:sz w:val="24"/>
          <w:szCs w:val="24"/>
        </w:rPr>
        <w:t xml:space="preserve">Объекты </w:t>
      </w:r>
      <w:r w:rsidR="0008536A">
        <w:rPr>
          <w:rFonts w:ascii="Times New Roman" w:hAnsi="Times New Roman"/>
          <w:sz w:val="24"/>
          <w:szCs w:val="24"/>
        </w:rPr>
        <w:t xml:space="preserve">в области электро- тепло- </w:t>
      </w:r>
      <w:r w:rsidR="0008536A" w:rsidRPr="005A01D1">
        <w:rPr>
          <w:rFonts w:ascii="Times New Roman" w:hAnsi="Times New Roman"/>
          <w:color w:val="000000" w:themeColor="text1"/>
          <w:sz w:val="24"/>
          <w:szCs w:val="24"/>
        </w:rPr>
        <w:t>-</w:t>
      </w:r>
      <w:r w:rsidR="0008536A">
        <w:rPr>
          <w:rFonts w:ascii="Times New Roman" w:hAnsi="Times New Roman"/>
          <w:sz w:val="24"/>
          <w:szCs w:val="24"/>
        </w:rPr>
        <w:t xml:space="preserve"> и водоснабжения населения, водоотведения располагаются в зоне инженерной инфраструктуры</w:t>
      </w:r>
    </w:p>
    <w:p w:rsidR="0008536A" w:rsidRDefault="00B26330" w:rsidP="0008536A">
      <w:pPr>
        <w:spacing w:after="0" w:line="240" w:lineRule="auto"/>
        <w:ind w:firstLine="567"/>
        <w:jc w:val="both"/>
        <w:rPr>
          <w:rFonts w:ascii="Times New Roman" w:hAnsi="Times New Roman"/>
          <w:sz w:val="24"/>
          <w:szCs w:val="24"/>
        </w:rPr>
      </w:pPr>
      <w:r>
        <w:rPr>
          <w:rFonts w:ascii="Times New Roman" w:hAnsi="Times New Roman"/>
          <w:sz w:val="24"/>
          <w:szCs w:val="24"/>
        </w:rPr>
        <w:t>6</w:t>
      </w:r>
      <w:r w:rsidR="0008536A">
        <w:rPr>
          <w:rFonts w:ascii="Times New Roman" w:hAnsi="Times New Roman"/>
          <w:sz w:val="24"/>
          <w:szCs w:val="24"/>
        </w:rPr>
        <w:t>.2.1.</w:t>
      </w:r>
      <w:r w:rsidR="00800910">
        <w:rPr>
          <w:rFonts w:ascii="Times New Roman" w:hAnsi="Times New Roman"/>
          <w:sz w:val="24"/>
          <w:szCs w:val="24"/>
        </w:rPr>
        <w:t>18</w:t>
      </w:r>
      <w:r w:rsidR="0008536A">
        <w:rPr>
          <w:rFonts w:ascii="Times New Roman" w:hAnsi="Times New Roman"/>
          <w:sz w:val="24"/>
          <w:szCs w:val="24"/>
        </w:rPr>
        <w:t xml:space="preserve">. </w:t>
      </w:r>
      <w:r w:rsidR="0008536A" w:rsidRPr="00CD51AE">
        <w:rPr>
          <w:rFonts w:ascii="Times New Roman" w:hAnsi="Times New Roman"/>
          <w:spacing w:val="-2"/>
          <w:sz w:val="24"/>
          <w:szCs w:val="24"/>
        </w:rPr>
        <w:t>Проектирование инженерных систем водоснабжения, канализации, теплоснабжения,</w:t>
      </w:r>
      <w:r w:rsidR="0008536A" w:rsidRPr="00CD51AE">
        <w:rPr>
          <w:rFonts w:ascii="Times New Roman" w:hAnsi="Times New Roman"/>
          <w:sz w:val="24"/>
          <w:szCs w:val="24"/>
        </w:rPr>
        <w:t xml:space="preserve"> газоснабжения, электроснабжения и связи следует осуществлять на основе программ комплексного развития коммунальной инфраструктуры и </w:t>
      </w:r>
      <w:r w:rsidR="0008536A" w:rsidRPr="00CD51AE">
        <w:rPr>
          <w:rFonts w:ascii="Times New Roman" w:hAnsi="Times New Roman"/>
          <w:spacing w:val="-3"/>
          <w:sz w:val="24"/>
          <w:szCs w:val="24"/>
        </w:rPr>
        <w:t xml:space="preserve">схем водоснабжения, канализации, теплоснабжения, </w:t>
      </w:r>
      <w:r w:rsidR="0008536A" w:rsidRPr="00CD51AE">
        <w:rPr>
          <w:rFonts w:ascii="Times New Roman" w:hAnsi="Times New Roman"/>
          <w:sz w:val="24"/>
          <w:szCs w:val="24"/>
        </w:rPr>
        <w:t>газоснабжения</w:t>
      </w:r>
      <w:r w:rsidR="0008536A" w:rsidRPr="00CD51AE">
        <w:rPr>
          <w:rFonts w:ascii="Times New Roman" w:hAnsi="Times New Roman"/>
          <w:spacing w:val="-3"/>
          <w:sz w:val="24"/>
          <w:szCs w:val="24"/>
        </w:rPr>
        <w:t xml:space="preserve"> и энергоснабжения, разработанных и утвержденных</w:t>
      </w:r>
      <w:r w:rsidR="0008536A" w:rsidRPr="00CD51AE">
        <w:rPr>
          <w:rFonts w:ascii="Times New Roman" w:hAnsi="Times New Roman"/>
          <w:sz w:val="24"/>
          <w:szCs w:val="24"/>
        </w:rPr>
        <w:t xml:space="preserve"> в установленном порядке.</w:t>
      </w:r>
    </w:p>
    <w:p w:rsidR="0008536A" w:rsidRPr="003F7C60" w:rsidRDefault="00B26330" w:rsidP="0008536A">
      <w:pPr>
        <w:spacing w:after="0" w:line="240" w:lineRule="auto"/>
        <w:ind w:firstLine="567"/>
        <w:jc w:val="both"/>
        <w:rPr>
          <w:rFonts w:ascii="Times New Roman" w:hAnsi="Times New Roman"/>
          <w:sz w:val="24"/>
          <w:szCs w:val="24"/>
        </w:rPr>
      </w:pPr>
      <w:r>
        <w:rPr>
          <w:rFonts w:ascii="Times New Roman" w:hAnsi="Times New Roman"/>
          <w:sz w:val="24"/>
          <w:szCs w:val="24"/>
        </w:rPr>
        <w:t>6</w:t>
      </w:r>
      <w:r w:rsidR="00A0059B">
        <w:rPr>
          <w:rFonts w:ascii="Times New Roman" w:hAnsi="Times New Roman"/>
          <w:sz w:val="24"/>
          <w:szCs w:val="24"/>
        </w:rPr>
        <w:t>.2.</w:t>
      </w:r>
      <w:r w:rsidR="00800910">
        <w:rPr>
          <w:rFonts w:ascii="Times New Roman" w:hAnsi="Times New Roman"/>
          <w:sz w:val="24"/>
          <w:szCs w:val="24"/>
        </w:rPr>
        <w:t>1.19</w:t>
      </w:r>
      <w:r w:rsidR="00A0059B">
        <w:rPr>
          <w:rFonts w:ascii="Times New Roman" w:hAnsi="Times New Roman"/>
          <w:sz w:val="24"/>
          <w:szCs w:val="24"/>
        </w:rPr>
        <w:t xml:space="preserve">. </w:t>
      </w:r>
      <w:r w:rsidR="0008536A" w:rsidRPr="003F7C60">
        <w:rPr>
          <w:rFonts w:ascii="Times New Roman" w:hAnsi="Times New Roman"/>
          <w:sz w:val="24"/>
          <w:szCs w:val="24"/>
        </w:rPr>
        <w:t>Выбор проектных инженерных решений для территории малоэтажной жилой застройки должен производиться в соответствии с техническими условиями на инженерное обеспечение территории, выдаваемыми органами, ответственными за эксплуатацию местных инженерных сетей.</w:t>
      </w:r>
    </w:p>
    <w:p w:rsidR="0008536A" w:rsidRPr="00CD51AE" w:rsidRDefault="00B26330" w:rsidP="0008536A">
      <w:pPr>
        <w:spacing w:after="0" w:line="240" w:lineRule="auto"/>
        <w:ind w:firstLine="567"/>
        <w:jc w:val="both"/>
        <w:rPr>
          <w:rFonts w:ascii="Times New Roman" w:hAnsi="Times New Roman"/>
          <w:sz w:val="24"/>
          <w:szCs w:val="24"/>
        </w:rPr>
      </w:pPr>
      <w:r>
        <w:rPr>
          <w:rFonts w:ascii="Times New Roman" w:hAnsi="Times New Roman"/>
          <w:sz w:val="24"/>
          <w:szCs w:val="24"/>
        </w:rPr>
        <w:t>6</w:t>
      </w:r>
      <w:r w:rsidR="00800910">
        <w:rPr>
          <w:rFonts w:ascii="Times New Roman" w:hAnsi="Times New Roman"/>
          <w:sz w:val="24"/>
          <w:szCs w:val="24"/>
        </w:rPr>
        <w:t>.2.1.20</w:t>
      </w:r>
      <w:r w:rsidR="0008536A">
        <w:rPr>
          <w:rFonts w:ascii="Times New Roman" w:hAnsi="Times New Roman"/>
          <w:sz w:val="24"/>
          <w:szCs w:val="24"/>
        </w:rPr>
        <w:t xml:space="preserve">. </w:t>
      </w:r>
      <w:r w:rsidR="0008536A" w:rsidRPr="00CD51AE">
        <w:rPr>
          <w:rFonts w:ascii="Times New Roman" w:hAnsi="Times New Roman"/>
          <w:sz w:val="24"/>
          <w:szCs w:val="24"/>
        </w:rPr>
        <w:t>Инженерные системы следует рассчитывать исходя из соответствующих нормативов расчетной плотности населения, принятой на расчетный срок, удельного среднесуточного норматива потребления и общей площади жилой застройки, определяемой документацией.</w:t>
      </w:r>
    </w:p>
    <w:p w:rsidR="0008536A" w:rsidRPr="00CD51AE" w:rsidRDefault="00B26330" w:rsidP="0008536A">
      <w:pPr>
        <w:spacing w:after="0" w:line="240" w:lineRule="auto"/>
        <w:ind w:firstLine="567"/>
        <w:jc w:val="both"/>
        <w:rPr>
          <w:rFonts w:ascii="Times New Roman" w:hAnsi="Times New Roman"/>
        </w:rPr>
      </w:pPr>
      <w:r>
        <w:rPr>
          <w:rFonts w:ascii="Times New Roman" w:hAnsi="Times New Roman"/>
          <w:sz w:val="24"/>
          <w:szCs w:val="24"/>
        </w:rPr>
        <w:t>6</w:t>
      </w:r>
      <w:r w:rsidR="00800910">
        <w:rPr>
          <w:rFonts w:ascii="Times New Roman" w:hAnsi="Times New Roman"/>
          <w:sz w:val="24"/>
          <w:szCs w:val="24"/>
        </w:rPr>
        <w:t>.2.1.21</w:t>
      </w:r>
      <w:r w:rsidR="0008536A">
        <w:rPr>
          <w:rFonts w:ascii="Times New Roman" w:hAnsi="Times New Roman"/>
          <w:sz w:val="24"/>
          <w:szCs w:val="24"/>
        </w:rPr>
        <w:t xml:space="preserve">. </w:t>
      </w:r>
      <w:r w:rsidR="0008536A" w:rsidRPr="00CD51AE">
        <w:rPr>
          <w:rFonts w:ascii="Times New Roman" w:hAnsi="Times New Roman"/>
          <w:sz w:val="24"/>
          <w:szCs w:val="24"/>
        </w:rPr>
        <w:t xml:space="preserve">При проектировании инженерных систем на территориях, подверженных опасным метеорологическим, </w:t>
      </w:r>
      <w:r w:rsidR="0008536A" w:rsidRPr="00937C6D">
        <w:rPr>
          <w:rFonts w:ascii="Times New Roman" w:hAnsi="Times New Roman"/>
          <w:color w:val="000000" w:themeColor="text1"/>
          <w:sz w:val="24"/>
          <w:szCs w:val="24"/>
        </w:rPr>
        <w:t xml:space="preserve">инженерно-геологическим и гидрологическим процессам следует учитывать требования </w:t>
      </w:r>
      <w:r w:rsidR="0008536A" w:rsidRPr="00937C6D">
        <w:rPr>
          <w:rFonts w:ascii="Times New Roman" w:hAnsi="Times New Roman"/>
          <w:bCs/>
          <w:color w:val="000000" w:themeColor="text1"/>
          <w:sz w:val="24"/>
          <w:szCs w:val="24"/>
        </w:rPr>
        <w:t>СП 116.13330.2012</w:t>
      </w:r>
      <w:r w:rsidR="0008536A" w:rsidRPr="00937C6D">
        <w:rPr>
          <w:rFonts w:ascii="Times New Roman" w:hAnsi="Times New Roman"/>
          <w:color w:val="000000" w:themeColor="text1"/>
          <w:sz w:val="24"/>
          <w:szCs w:val="24"/>
        </w:rPr>
        <w:t>, СП 21.13330.2012, СП 14.13330.2014.</w:t>
      </w:r>
    </w:p>
    <w:p w:rsidR="00E629C0" w:rsidRDefault="00B20FA8" w:rsidP="008F3124">
      <w:pPr>
        <w:tabs>
          <w:tab w:val="left" w:pos="567"/>
        </w:tabs>
        <w:spacing w:after="0" w:line="240" w:lineRule="auto"/>
        <w:jc w:val="both"/>
        <w:rPr>
          <w:rFonts w:ascii="Arial Narrow" w:hAnsi="Arial Narrow"/>
          <w:b/>
          <w:sz w:val="28"/>
          <w:szCs w:val="28"/>
        </w:rPr>
      </w:pPr>
      <w:r>
        <w:rPr>
          <w:rFonts w:ascii="Times New Roman" w:hAnsi="Times New Roman"/>
          <w:sz w:val="24"/>
          <w:szCs w:val="24"/>
        </w:rPr>
        <w:lastRenderedPageBreak/>
        <w:tab/>
      </w:r>
      <w:r w:rsidR="00551A47">
        <w:rPr>
          <w:rFonts w:ascii="Arial Narrow" w:hAnsi="Arial Narrow"/>
          <w:b/>
          <w:noProof/>
          <w:sz w:val="28"/>
          <w:szCs w:val="28"/>
        </w:rPr>
        <w:pict>
          <v:rect id="Rectangle 182" o:spid="_x0000_s1093" style="position:absolute;left:0;text-align:left;margin-left:-1pt;margin-top:1.55pt;width:469.5pt;height:7.15pt;z-index:2516981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QBegIAAOcEAAAOAAAAZHJzL2Uyb0RvYy54bWysVN9v0zAQfkfif7D8TuOkP5ZGS6epZQhp&#10;wERBPLu2k1g4trHdpuOv5+x0pWM8IRLJ8uXOn7/77i7XN8deoYNwXhpd43xCMBKaGS51W+OvX+7e&#10;lBj5QDWnymhR40fh8c3q9avrwVaiMJ1RXDgEINpXg61xF4KtssyzTvTUT4wVGpyNcT0NYLo2444O&#10;gN6rrCBkkQ3GcesME97D183oxKuE3zSChU9N40VAqsbALaTVpXUX12x1TavWUdtJdqJB/4FFT6WG&#10;S89QGxoo2jv5AqqXzBlvmjBhps9M00gmUg6QTU7+yGbbUStSLiCOt2eZ/P+DZR8PDw5JDrW7An00&#10;7aFIn0E2qlslUF4WUaLB+goit/bBxSS9vTfsu0farDuIE7fOmaETlAOxPMZnzw5Ew8NRtBs+GA74&#10;dB9MUuvYuD4Cgg7omIryeC6KOAbE4ON8uSgWc+DGwLckJZmnG2j1dNg6H94J06O4qbED8gmcHu59&#10;iGRo9RSSyBsl+Z1UKhmu3a2VQwcK/bEmczLbnND9ZZjSaKjxtMwJSdDPnP4S466I798wehmg05Xs&#10;a1yS+MQgWkXZ3mqe9oFKNe6Bs9LRLVIPQyLRMHuA2HZ8QFzGVItyuoT54hIaelqSBVleYURVC5PI&#10;gsPImfBNhi61UdT1RcaLopgV01EtZTs66jB/YgcsTsklFc/XJ+uCWSp3rPDYKTvDH6HacHsqKfwd&#10;YNMZ9xOjASatxv7HnjqBkXqvoWOW+WwWRzMZs/lVAYa79OwuPVQzgKpxgEzTdh3Gcd5bJ9sObspT&#10;PtrcQpc1MnVA7MCR1ak3YZpSEqfJj+N6aaeo3/+n1S8AAAD//wMAUEsDBBQABgAIAAAAIQAEN+NS&#10;3QAAAAgBAAAPAAAAZHJzL2Rvd25yZXYueG1sTI/BTsMwEETvSPyDtUjcWietSpMQp0JIHCp6oVSc&#10;nXhJQuN1sN02/XuWExx3ZjXzptxMdhBn9KF3pCCdJyCQGmd6ahUc3l9mGYgQNRk9OEIFVwywqW5v&#10;Sl0Yd6E3PO9jKziEQqEVdDGOhZSh6dDqMHcjEnufzlsd+fStNF5fONwOcpEkD9Lqnrih0yM+d9gc&#10;9yfLJWn9ccwPebbb7nz7utrS9eublLq/m54eQUSc4t8z/OIzOlTMVLsTmSAGBbMFT4msr1cg2M+X&#10;axZqBcs0A1mV8v+A6gcAAP//AwBQSwECLQAUAAYACAAAACEAtoM4kv4AAADhAQAAEwAAAAAAAAAA&#10;AAAAAAAAAAAAW0NvbnRlbnRfVHlwZXNdLnhtbFBLAQItABQABgAIAAAAIQA4/SH/1gAAAJQBAAAL&#10;AAAAAAAAAAAAAAAAAC8BAABfcmVscy8ucmVsc1BLAQItABQABgAIAAAAIQCWR/QBegIAAOcEAAAO&#10;AAAAAAAAAAAAAAAAAC4CAABkcnMvZTJvRG9jLnhtbFBLAQItABQABgAIAAAAIQAEN+NS3QAAAAgB&#10;AAAPAAAAAAAAAAAAAAAAANQEAABkcnMvZG93bnJldi54bWxQSwUGAAAAAAQABADzAAAA3gUAAAAA&#10;" fillcolor="#c0504d" strokecolor="#f2f2f2" strokeweight="3pt">
            <v:shadow on="t" color="#622423" opacity=".5" offset="1pt"/>
          </v:rect>
        </w:pict>
      </w:r>
    </w:p>
    <w:p w:rsidR="00563EB6" w:rsidRPr="00D24632" w:rsidRDefault="00B26330" w:rsidP="0006630D">
      <w:pPr>
        <w:shd w:val="clear" w:color="auto" w:fill="EEECE1" w:themeFill="background2"/>
        <w:spacing w:after="0" w:line="240" w:lineRule="auto"/>
        <w:rPr>
          <w:rFonts w:ascii="Arial Narrow" w:hAnsi="Arial Narrow"/>
          <w:b/>
          <w:color w:val="1F497D" w:themeColor="text2"/>
          <w:sz w:val="28"/>
          <w:szCs w:val="28"/>
        </w:rPr>
      </w:pPr>
      <w:r>
        <w:rPr>
          <w:rFonts w:ascii="Arial Narrow" w:hAnsi="Arial Narrow"/>
          <w:b/>
          <w:sz w:val="28"/>
          <w:szCs w:val="28"/>
        </w:rPr>
        <w:t>6</w:t>
      </w:r>
      <w:r w:rsidR="00563EB6">
        <w:rPr>
          <w:rFonts w:ascii="Arial Narrow" w:hAnsi="Arial Narrow"/>
          <w:b/>
          <w:sz w:val="28"/>
          <w:szCs w:val="28"/>
        </w:rPr>
        <w:t>.2</w:t>
      </w:r>
      <w:r w:rsidR="0040039C">
        <w:rPr>
          <w:rFonts w:ascii="Arial Narrow" w:hAnsi="Arial Narrow"/>
          <w:b/>
          <w:sz w:val="28"/>
          <w:szCs w:val="28"/>
        </w:rPr>
        <w:t>.2</w:t>
      </w:r>
      <w:r w:rsidR="00310E42">
        <w:rPr>
          <w:rFonts w:ascii="Arial Narrow" w:hAnsi="Arial Narrow"/>
          <w:b/>
          <w:sz w:val="28"/>
          <w:szCs w:val="28"/>
        </w:rPr>
        <w:t>.</w:t>
      </w:r>
      <w:r w:rsidR="00563EB6" w:rsidRPr="0060411C">
        <w:rPr>
          <w:rFonts w:ascii="Arial Narrow" w:hAnsi="Arial Narrow"/>
          <w:b/>
          <w:sz w:val="28"/>
          <w:szCs w:val="28"/>
        </w:rPr>
        <w:t xml:space="preserve"> </w:t>
      </w:r>
      <w:r w:rsidR="00563EB6">
        <w:rPr>
          <w:rFonts w:ascii="Arial Narrow" w:hAnsi="Arial Narrow"/>
          <w:b/>
          <w:sz w:val="28"/>
          <w:szCs w:val="28"/>
        </w:rPr>
        <w:t xml:space="preserve"> </w:t>
      </w:r>
      <w:r w:rsidR="00563EB6" w:rsidRPr="0060411C">
        <w:rPr>
          <w:rFonts w:ascii="Arial Narrow" w:hAnsi="Arial Narrow"/>
          <w:b/>
          <w:sz w:val="28"/>
          <w:szCs w:val="28"/>
        </w:rPr>
        <w:t xml:space="preserve">ОБЪЕКТЫ </w:t>
      </w:r>
      <w:r w:rsidR="00563EB6">
        <w:rPr>
          <w:rFonts w:ascii="Arial Narrow" w:hAnsi="Arial Narrow"/>
          <w:b/>
          <w:sz w:val="28"/>
          <w:szCs w:val="28"/>
        </w:rPr>
        <w:t xml:space="preserve">В ОБЛАСТИ ЭЛЕКТРОСНАБЖЕНИЯ НАСЕЛЕНИЯ </w:t>
      </w:r>
    </w:p>
    <w:p w:rsidR="00563EB6" w:rsidRPr="00A275EB" w:rsidRDefault="00551A47" w:rsidP="00563EB6">
      <w:pPr>
        <w:pStyle w:val="Default"/>
        <w:tabs>
          <w:tab w:val="left" w:pos="720"/>
        </w:tabs>
        <w:ind w:firstLine="567"/>
        <w:jc w:val="both"/>
        <w:rPr>
          <w:color w:val="auto"/>
          <w:sz w:val="16"/>
          <w:szCs w:val="16"/>
          <w:lang w:eastAsia="ru-RU"/>
        </w:rPr>
      </w:pPr>
      <w:r w:rsidRPr="00551A47">
        <w:rPr>
          <w:rFonts w:ascii="Arial Narrow" w:hAnsi="Arial Narrow"/>
          <w:b/>
          <w:noProof/>
          <w:color w:val="1F497D" w:themeColor="text2"/>
          <w:sz w:val="28"/>
          <w:szCs w:val="28"/>
          <w:lang w:eastAsia="ru-RU"/>
        </w:rPr>
        <w:pict>
          <v:rect id="Rectangle 111" o:spid="_x0000_s1092" style="position:absolute;left:0;text-align:left;margin-left:-1pt;margin-top:3.45pt;width:469.5pt;height:7.15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S3eQIAAOcEAAAOAAAAZHJzL2Uyb0RvYy54bWysVFtv0zAUfkfiP1h+Z7n0sjZaOk0dQ0gD&#10;Jgri2bWdxMKxzbHbdPx6jp2udIwnRCJZPjnHn7/vXHJ1feg12UvwypqaFhc5JdJwK5Rpa/r1y92b&#10;BSU+MCOYtkbW9FF6er16/epqcJUsbWe1kEAQxPhqcDXtQnBVlnneyZ75C+ukQWdjoWcBTWgzAWxA&#10;9F5nZZ7Ps8GCcGC59B6/3o5Oukr4TSN5+NQ0Xgaia4rcQlohrdu4ZqsrVrXAXKf4kQb7BxY9UwYv&#10;PUHdssDIDtQLqF5xsN424YLbPrNNo7hMGlBNkf+hZtMxJ5MWTI53pzT5/wfLP+4fgCiBtZsvKTGs&#10;xyJ9xrQx02pJiqKIKRqcrzBy4x4givTu3vLvnhi77jBO3gDYoZNMILEUnz07EA2PR8l2+GAF4rNd&#10;sClbhwb6CIh5IIdUlMdTUeQhEI4fZ8t5OZ9h7Tj6lvkin0VGGaueDjvw4Z20PYmbmgKST+Bsf+/D&#10;GPoUkshbrcSd0joZ0G7XGsieYX+s81k+vT2i+/MwbchQ08miyPME/czpzzHuyvj+DaNXATtdq76m&#10;izw+MYhVMW1vjUj7wJQe9yhPm+iWqYdRSDTsDiE2nRiIUFFquZgscb6EwoaeLPJ5vrykhOkWJ5EH&#10;oARs+KZCl9oo5vWF4nlZTsvJmC3tOjbmYfbEDlkcxaWEn65P1hmzVO5Y4bFTtlY8YrXx9lRS/Dvg&#10;prPwk5IBJ62m/seOgaREvzfYMctiOo2jmYzp7LJEA84923MPMxyhahpQadquwzjOOweq7fCmIukx&#10;9ga7rFGpA2IHjqyQejRwmpKI4+THcT23U9Tv/9PqFwAAAP//AwBQSwMEFAAGAAgAAAAhAOIX/EPc&#10;AAAABwEAAA8AAABkcnMvZG93bnJldi54bWxMj8FOwzAQRO9I/IO1SNxaJ0GUJo1TISQOFb1QKs5O&#10;vE1C43Ww3Tb9e5YTHEczmnlTric7iDP60DtSkM4TEEiNMz21CvYfr7MliBA1GT04QgVXDLCubm9K&#10;XRh3oXc872IruIRCoRV0MY6FlKHp0OowdyMSewfnrY4sfSuN1xcut4PMkmQhre6JFzo94kuHzXF3&#10;sjyS1p/HfJ8vt5utb98eN3T9+ial7u+m5xWIiFP8C8MvPqNDxUy1O5EJYlAwy/hKVLDIQbCdPzyx&#10;rhVkaQayKuV//uoHAAD//wMAUEsBAi0AFAAGAAgAAAAhALaDOJL+AAAA4QEAABMAAAAAAAAAAAAA&#10;AAAAAAAAAFtDb250ZW50X1R5cGVzXS54bWxQSwECLQAUAAYACAAAACEAOP0h/9YAAACUAQAACwAA&#10;AAAAAAAAAAAAAAAvAQAAX3JlbHMvLnJlbHNQSwECLQAUAAYACAAAACEA8pf0t3kCAADnBAAADgAA&#10;AAAAAAAAAAAAAAAuAgAAZHJzL2Uyb0RvYy54bWxQSwECLQAUAAYACAAAACEA4hf8Q9wAAAAHAQAA&#10;DwAAAAAAAAAAAAAAAADTBAAAZHJzL2Rvd25yZXYueG1sUEsFBgAAAAAEAAQA8wAAANwFAAAAAA==&#10;" fillcolor="#c0504d" strokecolor="#f2f2f2" strokeweight="3pt">
            <v:shadow on="t" color="#622423" opacity=".5" offset="1pt"/>
          </v:rect>
        </w:pict>
      </w:r>
    </w:p>
    <w:p w:rsidR="00563EB6" w:rsidRDefault="00563EB6" w:rsidP="00563EB6">
      <w:pPr>
        <w:spacing w:after="0" w:line="240" w:lineRule="auto"/>
        <w:jc w:val="center"/>
        <w:rPr>
          <w:rFonts w:ascii="Arial Narrow" w:hAnsi="Arial Narrow"/>
          <w:b/>
          <w:sz w:val="24"/>
          <w:szCs w:val="24"/>
        </w:rPr>
      </w:pPr>
    </w:p>
    <w:p w:rsidR="004C2DB4" w:rsidRDefault="00B26330" w:rsidP="004C2DB4">
      <w:pPr>
        <w:widowControl w:val="0"/>
        <w:suppressAutoHyphen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2378CB">
        <w:rPr>
          <w:rFonts w:ascii="Times New Roman" w:hAnsi="Times New Roman"/>
          <w:sz w:val="24"/>
          <w:szCs w:val="24"/>
        </w:rPr>
        <w:t>.2.</w:t>
      </w:r>
      <w:r w:rsidR="0040039C">
        <w:rPr>
          <w:rFonts w:ascii="Times New Roman" w:hAnsi="Times New Roman"/>
          <w:sz w:val="24"/>
          <w:szCs w:val="24"/>
        </w:rPr>
        <w:t>2</w:t>
      </w:r>
      <w:r w:rsidR="002378CB">
        <w:rPr>
          <w:rFonts w:ascii="Times New Roman" w:hAnsi="Times New Roman"/>
          <w:sz w:val="24"/>
          <w:szCs w:val="24"/>
        </w:rPr>
        <w:t xml:space="preserve">.1. </w:t>
      </w:r>
      <w:r w:rsidR="004C2DB4" w:rsidRPr="00DE3D35">
        <w:rPr>
          <w:rFonts w:ascii="Times New Roman" w:hAnsi="Times New Roman"/>
          <w:sz w:val="24"/>
          <w:szCs w:val="24"/>
        </w:rPr>
        <w:t>В соответствии с данным Федеральным законом одним из основных принципов государственного регулирования и контроля в электроэнергетике является обеспечение доступности электрической энергии для потребителей. Расчётные показатели минимально допустимого уровня обеспеченности создадут равные условия доступа к объектам электросетевого хозяйства населения. Полный охват электрическими сетями обеспечит технологическое и организационное единство и целостность централизованной системы электроснабжения.</w:t>
      </w:r>
    </w:p>
    <w:p w:rsidR="002A2B11" w:rsidRPr="002A2B11" w:rsidRDefault="002A2B11" w:rsidP="002A2B11">
      <w:pPr>
        <w:widowControl w:val="0"/>
        <w:suppressAutoHyphen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6.2.2.2. </w:t>
      </w:r>
      <w:r w:rsidRPr="002A2B11">
        <w:rPr>
          <w:rFonts w:ascii="Times New Roman" w:hAnsi="Times New Roman"/>
          <w:sz w:val="24"/>
          <w:szCs w:val="24"/>
        </w:rPr>
        <w:t xml:space="preserve">Нормируемые показатели электропотребления </w:t>
      </w:r>
      <w:r>
        <w:rPr>
          <w:rFonts w:ascii="Times New Roman" w:hAnsi="Times New Roman"/>
          <w:sz w:val="24"/>
          <w:szCs w:val="24"/>
        </w:rPr>
        <w:t xml:space="preserve">устанавливаются </w:t>
      </w:r>
      <w:r w:rsidRPr="002A2B11">
        <w:rPr>
          <w:rFonts w:ascii="Times New Roman" w:hAnsi="Times New Roman"/>
          <w:sz w:val="24"/>
          <w:szCs w:val="24"/>
        </w:rPr>
        <w:t>на основании:</w:t>
      </w:r>
    </w:p>
    <w:p w:rsidR="002A2B11" w:rsidRPr="002A2B11" w:rsidRDefault="002A2B11" w:rsidP="002A2B11">
      <w:pPr>
        <w:widowControl w:val="0"/>
        <w:tabs>
          <w:tab w:val="left" w:pos="567"/>
        </w:tabs>
        <w:suppressAutoHyphens/>
        <w:autoSpaceDE w:val="0"/>
        <w:autoSpaceDN w:val="0"/>
        <w:adjustRightInd w:val="0"/>
        <w:spacing w:after="0" w:line="240" w:lineRule="auto"/>
        <w:jc w:val="both"/>
        <w:rPr>
          <w:rFonts w:ascii="Times New Roman" w:hAnsi="Times New Roman"/>
          <w:sz w:val="24"/>
          <w:szCs w:val="24"/>
        </w:rPr>
      </w:pPr>
      <w:r w:rsidRPr="002A2B11">
        <w:rPr>
          <w:rFonts w:ascii="Times New Roman" w:hAnsi="Times New Roman"/>
          <w:sz w:val="24"/>
          <w:szCs w:val="24"/>
        </w:rPr>
        <w:tab/>
        <w:t>• РД 34.20.185-94;</w:t>
      </w:r>
    </w:p>
    <w:p w:rsidR="002A2B11" w:rsidRPr="002A2B11" w:rsidRDefault="002A2B11" w:rsidP="002A2B11">
      <w:pPr>
        <w:widowControl w:val="0"/>
        <w:tabs>
          <w:tab w:val="left" w:pos="567"/>
        </w:tabs>
        <w:suppressAutoHyphens/>
        <w:autoSpaceDE w:val="0"/>
        <w:autoSpaceDN w:val="0"/>
        <w:adjustRightInd w:val="0"/>
        <w:spacing w:after="0" w:line="240" w:lineRule="auto"/>
        <w:jc w:val="both"/>
        <w:rPr>
          <w:rFonts w:ascii="Times New Roman" w:hAnsi="Times New Roman"/>
          <w:sz w:val="24"/>
          <w:szCs w:val="24"/>
        </w:rPr>
      </w:pPr>
      <w:r w:rsidRPr="002A2B11">
        <w:rPr>
          <w:rFonts w:ascii="Times New Roman" w:hAnsi="Times New Roman"/>
          <w:sz w:val="24"/>
          <w:szCs w:val="24"/>
        </w:rPr>
        <w:tab/>
        <w:t>• СП 42.13330.2016;</w:t>
      </w:r>
    </w:p>
    <w:p w:rsidR="002A2B11" w:rsidRPr="002A2B11" w:rsidRDefault="002A2B11" w:rsidP="002A2B11">
      <w:pPr>
        <w:widowControl w:val="0"/>
        <w:tabs>
          <w:tab w:val="left" w:pos="567"/>
        </w:tabs>
        <w:suppressAutoHyphens/>
        <w:autoSpaceDE w:val="0"/>
        <w:autoSpaceDN w:val="0"/>
        <w:adjustRightInd w:val="0"/>
        <w:spacing w:after="0" w:line="240" w:lineRule="auto"/>
        <w:jc w:val="both"/>
        <w:rPr>
          <w:rFonts w:ascii="Times New Roman" w:hAnsi="Times New Roman"/>
          <w:sz w:val="24"/>
          <w:szCs w:val="24"/>
        </w:rPr>
      </w:pPr>
      <w:r w:rsidRPr="002A2B11">
        <w:rPr>
          <w:rFonts w:ascii="Times New Roman" w:hAnsi="Times New Roman"/>
          <w:sz w:val="24"/>
          <w:szCs w:val="24"/>
        </w:rPr>
        <w:tab/>
        <w:t>• Свод правил «Электроустановки</w:t>
      </w:r>
      <w:r w:rsidR="00BE1106">
        <w:rPr>
          <w:rFonts w:ascii="Times New Roman" w:hAnsi="Times New Roman"/>
          <w:sz w:val="24"/>
          <w:szCs w:val="24"/>
        </w:rPr>
        <w:t xml:space="preserve"> </w:t>
      </w:r>
      <w:r w:rsidRPr="002A2B11">
        <w:rPr>
          <w:rFonts w:ascii="Times New Roman" w:hAnsi="Times New Roman"/>
          <w:sz w:val="24"/>
          <w:szCs w:val="24"/>
        </w:rPr>
        <w:t>общественных зданий. Правила проектирования и монтажа», утвержденного приказом Министерства строительства и жилищно-коммунального хозяйства Российской Федерации от 29.08.2016 №602/пр (СП 256.1325800.2016, СП 31-110-2003) (далее – СП 312-110-2003);</w:t>
      </w:r>
    </w:p>
    <w:p w:rsidR="002A2B11" w:rsidRPr="002A2B11" w:rsidRDefault="002A2B11" w:rsidP="002A2B11">
      <w:pPr>
        <w:widowControl w:val="0"/>
        <w:tabs>
          <w:tab w:val="left" w:pos="567"/>
        </w:tabs>
        <w:suppressAutoHyphens/>
        <w:autoSpaceDE w:val="0"/>
        <w:autoSpaceDN w:val="0"/>
        <w:adjustRightInd w:val="0"/>
        <w:spacing w:after="0" w:line="240" w:lineRule="auto"/>
        <w:jc w:val="both"/>
        <w:rPr>
          <w:rFonts w:ascii="Times New Roman" w:hAnsi="Times New Roman"/>
          <w:sz w:val="24"/>
          <w:szCs w:val="24"/>
        </w:rPr>
      </w:pPr>
      <w:r w:rsidRPr="002A2B11">
        <w:rPr>
          <w:rFonts w:ascii="Times New Roman" w:hAnsi="Times New Roman"/>
          <w:sz w:val="24"/>
          <w:szCs w:val="24"/>
        </w:rPr>
        <w:tab/>
        <w:t>• НТП ЭПП-94 Проектирование электроснабжения</w:t>
      </w:r>
      <w:r w:rsidR="00BE1106">
        <w:rPr>
          <w:rFonts w:ascii="Times New Roman" w:hAnsi="Times New Roman"/>
          <w:sz w:val="24"/>
          <w:szCs w:val="24"/>
        </w:rPr>
        <w:t xml:space="preserve"> </w:t>
      </w:r>
      <w:r w:rsidRPr="002A2B11">
        <w:rPr>
          <w:rFonts w:ascii="Times New Roman" w:hAnsi="Times New Roman"/>
          <w:sz w:val="24"/>
          <w:szCs w:val="24"/>
        </w:rPr>
        <w:t>промышленных предприятий. Нормы технологического проектирования;</w:t>
      </w:r>
    </w:p>
    <w:p w:rsidR="002A2B11" w:rsidRPr="002A2B11" w:rsidRDefault="002A2B11" w:rsidP="002A2B11">
      <w:pPr>
        <w:widowControl w:val="0"/>
        <w:tabs>
          <w:tab w:val="left" w:pos="567"/>
        </w:tabs>
        <w:suppressAutoHyphens/>
        <w:autoSpaceDE w:val="0"/>
        <w:autoSpaceDN w:val="0"/>
        <w:adjustRightInd w:val="0"/>
        <w:spacing w:after="0" w:line="240" w:lineRule="auto"/>
        <w:jc w:val="both"/>
        <w:rPr>
          <w:rFonts w:ascii="Times New Roman" w:hAnsi="Times New Roman"/>
          <w:sz w:val="24"/>
          <w:szCs w:val="24"/>
        </w:rPr>
      </w:pPr>
      <w:r w:rsidRPr="002A2B11">
        <w:rPr>
          <w:rFonts w:ascii="Times New Roman" w:hAnsi="Times New Roman"/>
          <w:sz w:val="24"/>
          <w:szCs w:val="24"/>
        </w:rPr>
        <w:tab/>
        <w:t>• Санитарных норм и правил защиты населения от воздействия электрического поля, создаваемого воздушными линиями электропередачи переменного тока промышленной частоты, утвержденных заместителем Главного государственного санитарного врача СССР 23.02.1984 №2971-84;</w:t>
      </w:r>
    </w:p>
    <w:p w:rsidR="002A2B11" w:rsidRPr="002A2B11" w:rsidRDefault="002A2B11" w:rsidP="002A2B11">
      <w:pPr>
        <w:widowControl w:val="0"/>
        <w:tabs>
          <w:tab w:val="left" w:pos="567"/>
        </w:tabs>
        <w:suppressAutoHyphens/>
        <w:autoSpaceDE w:val="0"/>
        <w:autoSpaceDN w:val="0"/>
        <w:adjustRightInd w:val="0"/>
        <w:spacing w:after="0" w:line="240" w:lineRule="auto"/>
        <w:jc w:val="both"/>
        <w:rPr>
          <w:rFonts w:ascii="Times New Roman" w:hAnsi="Times New Roman"/>
          <w:sz w:val="24"/>
          <w:szCs w:val="24"/>
        </w:rPr>
      </w:pPr>
      <w:r w:rsidRPr="002A2B11">
        <w:rPr>
          <w:rFonts w:ascii="Times New Roman" w:hAnsi="Times New Roman"/>
          <w:sz w:val="24"/>
          <w:szCs w:val="24"/>
        </w:rPr>
        <w:tab/>
        <w:t>• Правил устройства электроустановок (ПУЭ 6-е и 7-е издание).</w:t>
      </w:r>
    </w:p>
    <w:p w:rsidR="002A2B11" w:rsidRPr="002A2B11" w:rsidRDefault="002A2B11" w:rsidP="002A2B11">
      <w:pPr>
        <w:widowControl w:val="0"/>
        <w:suppressAutoHyphen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6.2.2.3. </w:t>
      </w:r>
      <w:r w:rsidRPr="002A2B11">
        <w:rPr>
          <w:rFonts w:ascii="Times New Roman" w:hAnsi="Times New Roman"/>
          <w:sz w:val="24"/>
          <w:szCs w:val="24"/>
        </w:rPr>
        <w:t>Расход электроэнергии и потребность в мощности источников следует определять:</w:t>
      </w:r>
    </w:p>
    <w:p w:rsidR="002A2B11" w:rsidRPr="002A2B11" w:rsidRDefault="002A2B11" w:rsidP="002A2B11">
      <w:pPr>
        <w:widowControl w:val="0"/>
        <w:tabs>
          <w:tab w:val="left" w:pos="567"/>
        </w:tabs>
        <w:suppressAutoHyphens/>
        <w:autoSpaceDE w:val="0"/>
        <w:autoSpaceDN w:val="0"/>
        <w:adjustRightInd w:val="0"/>
        <w:spacing w:after="0" w:line="240" w:lineRule="auto"/>
        <w:jc w:val="both"/>
        <w:rPr>
          <w:rFonts w:ascii="Times New Roman" w:hAnsi="Times New Roman"/>
          <w:sz w:val="24"/>
          <w:szCs w:val="24"/>
        </w:rPr>
      </w:pPr>
      <w:r w:rsidRPr="002A2B11">
        <w:rPr>
          <w:rFonts w:ascii="Times New Roman" w:hAnsi="Times New Roman"/>
          <w:sz w:val="24"/>
          <w:szCs w:val="24"/>
        </w:rPr>
        <w:tab/>
        <w:t>• для производственных и сельскохозяйственных предприятий – по опросным листам действующих предприятий, проектам новых, реконструируемых или аналогичных предприятий, а также по укрупненным показателям;</w:t>
      </w:r>
    </w:p>
    <w:p w:rsidR="002A2B11" w:rsidRPr="002A2B11" w:rsidRDefault="002A2B11" w:rsidP="002A2B11">
      <w:pPr>
        <w:widowControl w:val="0"/>
        <w:tabs>
          <w:tab w:val="left" w:pos="567"/>
        </w:tabs>
        <w:suppressAutoHyphens/>
        <w:autoSpaceDE w:val="0"/>
        <w:autoSpaceDN w:val="0"/>
        <w:adjustRightInd w:val="0"/>
        <w:spacing w:after="0" w:line="240" w:lineRule="auto"/>
        <w:jc w:val="both"/>
        <w:rPr>
          <w:rFonts w:ascii="Times New Roman" w:hAnsi="Times New Roman"/>
          <w:sz w:val="24"/>
          <w:szCs w:val="24"/>
        </w:rPr>
      </w:pPr>
      <w:r w:rsidRPr="002A2B11">
        <w:rPr>
          <w:rFonts w:ascii="Times New Roman" w:hAnsi="Times New Roman"/>
          <w:sz w:val="24"/>
          <w:szCs w:val="24"/>
        </w:rPr>
        <w:tab/>
        <w:t>• для жилищно-коммунального сектора – в соответствии с РД 34.20.185-94 (с учетом изменений и дополнений к разделу 2 «Расчетные электрические нагрузки»), СП 31-110-2003, а также с учетом РНГП.</w:t>
      </w:r>
    </w:p>
    <w:p w:rsidR="004C2DB4" w:rsidRDefault="00B26330" w:rsidP="004C2DB4">
      <w:pPr>
        <w:widowControl w:val="0"/>
        <w:suppressAutoHyphen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2378CB">
        <w:rPr>
          <w:rFonts w:ascii="Times New Roman" w:hAnsi="Times New Roman"/>
          <w:sz w:val="24"/>
          <w:szCs w:val="24"/>
        </w:rPr>
        <w:t>.2.</w:t>
      </w:r>
      <w:r w:rsidR="0040039C">
        <w:rPr>
          <w:rFonts w:ascii="Times New Roman" w:hAnsi="Times New Roman"/>
          <w:sz w:val="24"/>
          <w:szCs w:val="24"/>
        </w:rPr>
        <w:t>2</w:t>
      </w:r>
      <w:r w:rsidR="002A2B11">
        <w:rPr>
          <w:rFonts w:ascii="Times New Roman" w:hAnsi="Times New Roman"/>
          <w:sz w:val="24"/>
          <w:szCs w:val="24"/>
        </w:rPr>
        <w:t>.4</w:t>
      </w:r>
      <w:r w:rsidR="002378CB">
        <w:rPr>
          <w:rFonts w:ascii="Times New Roman" w:hAnsi="Times New Roman"/>
          <w:sz w:val="24"/>
          <w:szCs w:val="24"/>
        </w:rPr>
        <w:t xml:space="preserve">. </w:t>
      </w:r>
      <w:r w:rsidR="004C2DB4" w:rsidRPr="00DE3D35">
        <w:rPr>
          <w:rFonts w:ascii="Times New Roman" w:hAnsi="Times New Roman"/>
          <w:sz w:val="24"/>
          <w:szCs w:val="24"/>
        </w:rPr>
        <w:t xml:space="preserve">Электроснабжение </w:t>
      </w:r>
      <w:r w:rsidR="005D5FDF">
        <w:rPr>
          <w:rFonts w:ascii="Times New Roman" w:hAnsi="Times New Roman"/>
          <w:sz w:val="24"/>
          <w:szCs w:val="24"/>
        </w:rPr>
        <w:t>насе</w:t>
      </w:r>
      <w:r w:rsidR="00412BB7">
        <w:rPr>
          <w:rFonts w:ascii="Times New Roman" w:hAnsi="Times New Roman"/>
          <w:sz w:val="24"/>
          <w:szCs w:val="24"/>
        </w:rPr>
        <w:t xml:space="preserve">ленных пунктов </w:t>
      </w:r>
      <w:r w:rsidR="00F55F5A">
        <w:rPr>
          <w:rFonts w:ascii="Times New Roman" w:hAnsi="Times New Roman"/>
          <w:sz w:val="24"/>
          <w:szCs w:val="24"/>
        </w:rPr>
        <w:t xml:space="preserve">сельского </w:t>
      </w:r>
      <w:r w:rsidR="00412BB7">
        <w:rPr>
          <w:rFonts w:ascii="Times New Roman" w:hAnsi="Times New Roman"/>
          <w:sz w:val="24"/>
          <w:szCs w:val="24"/>
        </w:rPr>
        <w:t>поселения</w:t>
      </w:r>
      <w:r w:rsidR="005D5FDF">
        <w:rPr>
          <w:rFonts w:ascii="Times New Roman" w:hAnsi="Times New Roman"/>
          <w:sz w:val="24"/>
          <w:szCs w:val="24"/>
        </w:rPr>
        <w:t xml:space="preserve"> </w:t>
      </w:r>
      <w:r w:rsidR="004C2DB4" w:rsidRPr="00DE3D35">
        <w:rPr>
          <w:rFonts w:ascii="Times New Roman" w:hAnsi="Times New Roman"/>
          <w:sz w:val="24"/>
          <w:szCs w:val="24"/>
        </w:rPr>
        <w:t xml:space="preserve">следует предусматривать от </w:t>
      </w:r>
      <w:r w:rsidR="002378CB">
        <w:rPr>
          <w:rFonts w:ascii="Times New Roman" w:hAnsi="Times New Roman"/>
          <w:sz w:val="24"/>
          <w:szCs w:val="24"/>
        </w:rPr>
        <w:t>региональной/</w:t>
      </w:r>
      <w:r w:rsidR="004C2DB4" w:rsidRPr="00DE3D35">
        <w:rPr>
          <w:rFonts w:ascii="Times New Roman" w:hAnsi="Times New Roman"/>
          <w:sz w:val="24"/>
          <w:szCs w:val="24"/>
        </w:rPr>
        <w:t xml:space="preserve">районной энергетической системы. В случае невозможности или нецелесообразности присоединения к </w:t>
      </w:r>
      <w:r w:rsidR="002378CB">
        <w:rPr>
          <w:rFonts w:ascii="Times New Roman" w:hAnsi="Times New Roman"/>
          <w:sz w:val="24"/>
          <w:szCs w:val="24"/>
        </w:rPr>
        <w:t>региональной/</w:t>
      </w:r>
      <w:r w:rsidR="004C2DB4" w:rsidRPr="00DE3D35">
        <w:rPr>
          <w:rFonts w:ascii="Times New Roman" w:hAnsi="Times New Roman"/>
          <w:sz w:val="24"/>
          <w:szCs w:val="24"/>
        </w:rPr>
        <w:t xml:space="preserve">районной энергосистеме электроснабжение </w:t>
      </w:r>
      <w:r w:rsidR="002378CB">
        <w:rPr>
          <w:rFonts w:ascii="Times New Roman" w:hAnsi="Times New Roman"/>
          <w:sz w:val="24"/>
          <w:szCs w:val="24"/>
        </w:rPr>
        <w:t xml:space="preserve">следует проектировать от отдельных генерирующих мощностей. </w:t>
      </w:r>
    </w:p>
    <w:p w:rsidR="00434867" w:rsidRPr="001D1240" w:rsidRDefault="00434867" w:rsidP="00434867">
      <w:pPr>
        <w:spacing w:after="0" w:line="240" w:lineRule="auto"/>
        <w:ind w:firstLine="567"/>
        <w:jc w:val="both"/>
        <w:rPr>
          <w:rFonts w:ascii="Times New Roman" w:hAnsi="Times New Roman"/>
          <w:sz w:val="24"/>
          <w:szCs w:val="24"/>
        </w:rPr>
      </w:pPr>
      <w:r w:rsidRPr="001D1240">
        <w:rPr>
          <w:rFonts w:ascii="Times New Roman" w:hAnsi="Times New Roman"/>
          <w:sz w:val="24"/>
          <w:szCs w:val="24"/>
        </w:rPr>
        <w:t>При недостатке покрытия электрических нагрузок той или иной энергосистемы следует проектировать смешанное элек</w:t>
      </w:r>
      <w:r w:rsidR="009723C3">
        <w:rPr>
          <w:rFonts w:ascii="Times New Roman" w:hAnsi="Times New Roman"/>
          <w:sz w:val="24"/>
          <w:szCs w:val="24"/>
        </w:rPr>
        <w:t>троснабжение сельского</w:t>
      </w:r>
      <w:r w:rsidR="009877DE">
        <w:rPr>
          <w:rFonts w:ascii="Times New Roman" w:hAnsi="Times New Roman"/>
          <w:sz w:val="24"/>
          <w:szCs w:val="24"/>
        </w:rPr>
        <w:t xml:space="preserve"> </w:t>
      </w:r>
      <w:r w:rsidRPr="001D1240">
        <w:rPr>
          <w:rFonts w:ascii="Times New Roman" w:hAnsi="Times New Roman"/>
          <w:sz w:val="24"/>
          <w:szCs w:val="24"/>
        </w:rPr>
        <w:t xml:space="preserve"> поселен</w:t>
      </w:r>
      <w:r w:rsidR="009877DE">
        <w:rPr>
          <w:rFonts w:ascii="Times New Roman" w:hAnsi="Times New Roman"/>
          <w:sz w:val="24"/>
          <w:szCs w:val="24"/>
        </w:rPr>
        <w:t>ия</w:t>
      </w:r>
      <w:r w:rsidRPr="001D1240">
        <w:rPr>
          <w:rFonts w:ascii="Times New Roman" w:hAnsi="Times New Roman"/>
          <w:sz w:val="24"/>
          <w:szCs w:val="24"/>
        </w:rPr>
        <w:t>.</w:t>
      </w:r>
    </w:p>
    <w:p w:rsidR="00434867" w:rsidRDefault="00F55F5A" w:rsidP="00434867">
      <w:pPr>
        <w:spacing w:after="0" w:line="240" w:lineRule="auto"/>
        <w:ind w:firstLine="567"/>
        <w:jc w:val="both"/>
        <w:rPr>
          <w:rFonts w:ascii="Times New Roman" w:hAnsi="Times New Roman"/>
          <w:sz w:val="24"/>
          <w:szCs w:val="24"/>
        </w:rPr>
      </w:pPr>
      <w:r>
        <w:rPr>
          <w:rFonts w:ascii="Times New Roman" w:hAnsi="Times New Roman"/>
          <w:sz w:val="24"/>
          <w:szCs w:val="24"/>
        </w:rPr>
        <w:t>Электроснабжение н</w:t>
      </w:r>
      <w:r w:rsidR="00434867" w:rsidRPr="001D1240">
        <w:rPr>
          <w:rFonts w:ascii="Times New Roman" w:hAnsi="Times New Roman"/>
          <w:sz w:val="24"/>
          <w:szCs w:val="24"/>
        </w:rPr>
        <w:t xml:space="preserve">аселенных пунктов </w:t>
      </w:r>
      <w:r>
        <w:rPr>
          <w:rFonts w:ascii="Times New Roman" w:hAnsi="Times New Roman"/>
          <w:sz w:val="24"/>
          <w:szCs w:val="24"/>
        </w:rPr>
        <w:t>сельского</w:t>
      </w:r>
      <w:r w:rsidR="009877DE">
        <w:rPr>
          <w:rFonts w:ascii="Times New Roman" w:hAnsi="Times New Roman"/>
          <w:sz w:val="24"/>
          <w:szCs w:val="24"/>
        </w:rPr>
        <w:t xml:space="preserve"> поселения </w:t>
      </w:r>
      <w:r w:rsidR="00434867" w:rsidRPr="001D1240">
        <w:rPr>
          <w:rFonts w:ascii="Times New Roman" w:hAnsi="Times New Roman"/>
          <w:sz w:val="24"/>
          <w:szCs w:val="24"/>
        </w:rPr>
        <w:t>следует проектировать не менее чем от двух независимых источников электроэнергии.</w:t>
      </w:r>
    </w:p>
    <w:p w:rsidR="002F29C4" w:rsidRPr="002F29C4" w:rsidRDefault="00B26330" w:rsidP="002F29C4">
      <w:pPr>
        <w:widowControl w:val="0"/>
        <w:suppressAutoHyphen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2F29C4">
        <w:rPr>
          <w:rFonts w:ascii="Times New Roman" w:hAnsi="Times New Roman"/>
          <w:color w:val="000000" w:themeColor="text1"/>
          <w:sz w:val="24"/>
          <w:szCs w:val="24"/>
        </w:rPr>
        <w:t>.2.</w:t>
      </w:r>
      <w:r w:rsidR="0040039C">
        <w:rPr>
          <w:rFonts w:ascii="Times New Roman" w:hAnsi="Times New Roman"/>
          <w:color w:val="000000" w:themeColor="text1"/>
          <w:sz w:val="24"/>
          <w:szCs w:val="24"/>
        </w:rPr>
        <w:t>2</w:t>
      </w:r>
      <w:r w:rsidR="002A2B11">
        <w:rPr>
          <w:rFonts w:ascii="Times New Roman" w:hAnsi="Times New Roman"/>
          <w:color w:val="000000" w:themeColor="text1"/>
          <w:sz w:val="24"/>
          <w:szCs w:val="24"/>
        </w:rPr>
        <w:t>.5</w:t>
      </w:r>
      <w:r w:rsidR="002F29C4">
        <w:rPr>
          <w:rFonts w:ascii="Times New Roman" w:hAnsi="Times New Roman"/>
          <w:color w:val="000000" w:themeColor="text1"/>
          <w:sz w:val="24"/>
          <w:szCs w:val="24"/>
        </w:rPr>
        <w:t xml:space="preserve">. </w:t>
      </w:r>
      <w:r w:rsidR="002F29C4" w:rsidRPr="007467C9">
        <w:rPr>
          <w:rFonts w:ascii="Times New Roman" w:hAnsi="Times New Roman"/>
          <w:color w:val="000000" w:themeColor="text1"/>
          <w:sz w:val="24"/>
          <w:szCs w:val="24"/>
        </w:rPr>
        <w:t xml:space="preserve">Системообразующей ВЛ на территории </w:t>
      </w:r>
      <w:r w:rsidR="006413E1">
        <w:rPr>
          <w:rFonts w:ascii="Times New Roman" w:hAnsi="Times New Roman"/>
          <w:color w:val="000000" w:themeColor="text1"/>
          <w:sz w:val="24"/>
          <w:szCs w:val="24"/>
        </w:rPr>
        <w:t>Пановского</w:t>
      </w:r>
      <w:r w:rsidR="00BE1106">
        <w:rPr>
          <w:rFonts w:ascii="Times New Roman" w:hAnsi="Times New Roman"/>
          <w:color w:val="000000" w:themeColor="text1"/>
          <w:sz w:val="24"/>
          <w:szCs w:val="24"/>
        </w:rPr>
        <w:t xml:space="preserve"> </w:t>
      </w:r>
      <w:r w:rsidR="00F55F5A">
        <w:rPr>
          <w:rFonts w:ascii="Times New Roman" w:hAnsi="Times New Roman"/>
          <w:color w:val="000000" w:themeColor="text1"/>
          <w:sz w:val="24"/>
          <w:szCs w:val="24"/>
        </w:rPr>
        <w:t xml:space="preserve">сельского </w:t>
      </w:r>
      <w:r w:rsidR="009877DE">
        <w:rPr>
          <w:rFonts w:ascii="Times New Roman" w:hAnsi="Times New Roman"/>
          <w:color w:val="000000" w:themeColor="text1"/>
          <w:sz w:val="24"/>
          <w:szCs w:val="24"/>
        </w:rPr>
        <w:t xml:space="preserve">поселения </w:t>
      </w:r>
      <w:r w:rsidR="002F29C4" w:rsidRPr="00BE1106">
        <w:rPr>
          <w:rFonts w:ascii="Times New Roman" w:hAnsi="Times New Roman"/>
          <w:sz w:val="24"/>
          <w:szCs w:val="24"/>
        </w:rPr>
        <w:t>является линия напряжением 110 кВ, распределительными сетями – сети напряжением 35 и 10 кВ.</w:t>
      </w:r>
      <w:r w:rsidR="002F29C4" w:rsidRPr="002F29C4">
        <w:rPr>
          <w:rFonts w:ascii="Times New Roman" w:hAnsi="Times New Roman"/>
          <w:sz w:val="24"/>
          <w:szCs w:val="24"/>
        </w:rPr>
        <w:t xml:space="preserve"> </w:t>
      </w:r>
    </w:p>
    <w:p w:rsidR="002F29C4" w:rsidRPr="00DE3D35" w:rsidRDefault="00B26330" w:rsidP="002F29C4">
      <w:pPr>
        <w:spacing w:after="0" w:line="240" w:lineRule="auto"/>
        <w:ind w:firstLine="567"/>
        <w:jc w:val="both"/>
        <w:rPr>
          <w:rFonts w:ascii="Times New Roman" w:hAnsi="Times New Roman"/>
          <w:sz w:val="24"/>
          <w:szCs w:val="24"/>
        </w:rPr>
      </w:pPr>
      <w:r>
        <w:rPr>
          <w:rFonts w:ascii="Times New Roman" w:hAnsi="Times New Roman"/>
          <w:sz w:val="24"/>
          <w:szCs w:val="24"/>
        </w:rPr>
        <w:t>6</w:t>
      </w:r>
      <w:r w:rsidR="002F29C4">
        <w:rPr>
          <w:rFonts w:ascii="Times New Roman" w:hAnsi="Times New Roman"/>
          <w:sz w:val="24"/>
          <w:szCs w:val="24"/>
        </w:rPr>
        <w:t>.2.</w:t>
      </w:r>
      <w:r w:rsidR="0040039C">
        <w:rPr>
          <w:rFonts w:ascii="Times New Roman" w:hAnsi="Times New Roman"/>
          <w:sz w:val="24"/>
          <w:szCs w:val="24"/>
        </w:rPr>
        <w:t>2</w:t>
      </w:r>
      <w:r w:rsidR="002A2B11">
        <w:rPr>
          <w:rFonts w:ascii="Times New Roman" w:hAnsi="Times New Roman"/>
          <w:sz w:val="24"/>
          <w:szCs w:val="24"/>
        </w:rPr>
        <w:t>.6</w:t>
      </w:r>
      <w:r w:rsidR="002F29C4">
        <w:rPr>
          <w:rFonts w:ascii="Times New Roman" w:hAnsi="Times New Roman"/>
          <w:sz w:val="24"/>
          <w:szCs w:val="24"/>
        </w:rPr>
        <w:t xml:space="preserve">. </w:t>
      </w:r>
      <w:r w:rsidR="002F29C4" w:rsidRPr="00DE3D35">
        <w:rPr>
          <w:rFonts w:ascii="Times New Roman" w:hAnsi="Times New Roman"/>
          <w:sz w:val="24"/>
          <w:szCs w:val="24"/>
        </w:rPr>
        <w:t xml:space="preserve">При проектировании электроснабжения определение электрической нагрузки на электроисточники следует производить в соответствии с требованиями СП 31-110-2003 и РД 34.20.185-94. </w:t>
      </w:r>
    </w:p>
    <w:p w:rsidR="002378CB" w:rsidRPr="00BE1106" w:rsidRDefault="00B26330" w:rsidP="004C2DB4">
      <w:pPr>
        <w:widowControl w:val="0"/>
        <w:suppressAutoHyphens/>
        <w:autoSpaceDE w:val="0"/>
        <w:autoSpaceDN w:val="0"/>
        <w:adjustRightInd w:val="0"/>
        <w:spacing w:after="0" w:line="240" w:lineRule="auto"/>
        <w:ind w:firstLine="567"/>
        <w:jc w:val="both"/>
        <w:rPr>
          <w:rFonts w:ascii="Times New Roman" w:hAnsi="Times New Roman"/>
          <w:sz w:val="24"/>
          <w:szCs w:val="24"/>
        </w:rPr>
      </w:pPr>
      <w:r w:rsidRPr="00BE1106">
        <w:rPr>
          <w:rFonts w:ascii="Times New Roman" w:hAnsi="Times New Roman"/>
          <w:sz w:val="24"/>
          <w:szCs w:val="24"/>
        </w:rPr>
        <w:t>6</w:t>
      </w:r>
      <w:r w:rsidR="002F29C4" w:rsidRPr="00BE1106">
        <w:rPr>
          <w:rFonts w:ascii="Times New Roman" w:hAnsi="Times New Roman"/>
          <w:sz w:val="24"/>
          <w:szCs w:val="24"/>
        </w:rPr>
        <w:t>.2.</w:t>
      </w:r>
      <w:r w:rsidR="0040039C" w:rsidRPr="00BE1106">
        <w:rPr>
          <w:rFonts w:ascii="Times New Roman" w:hAnsi="Times New Roman"/>
          <w:sz w:val="24"/>
          <w:szCs w:val="24"/>
        </w:rPr>
        <w:t>2</w:t>
      </w:r>
      <w:r w:rsidR="002A2B11" w:rsidRPr="00BE1106">
        <w:rPr>
          <w:rFonts w:ascii="Times New Roman" w:hAnsi="Times New Roman"/>
          <w:sz w:val="24"/>
          <w:szCs w:val="24"/>
        </w:rPr>
        <w:t>.7</w:t>
      </w:r>
      <w:r w:rsidR="00434867" w:rsidRPr="00BE1106">
        <w:rPr>
          <w:rFonts w:ascii="Times New Roman" w:hAnsi="Times New Roman"/>
          <w:sz w:val="24"/>
          <w:szCs w:val="24"/>
        </w:rPr>
        <w:t>. Для предварительных расчетов укрупненные показатели удельной расчетной электрической нагрузки территорий жилых и о</w:t>
      </w:r>
      <w:r w:rsidR="00F55F5A" w:rsidRPr="00BE1106">
        <w:rPr>
          <w:rFonts w:ascii="Times New Roman" w:hAnsi="Times New Roman"/>
          <w:sz w:val="24"/>
          <w:szCs w:val="24"/>
        </w:rPr>
        <w:t xml:space="preserve">бщественно-деловых зон </w:t>
      </w:r>
      <w:r w:rsidR="00434867" w:rsidRPr="00BE1106">
        <w:rPr>
          <w:rFonts w:ascii="Times New Roman" w:hAnsi="Times New Roman"/>
          <w:sz w:val="24"/>
          <w:szCs w:val="24"/>
        </w:rPr>
        <w:t xml:space="preserve"> населенных пунктов</w:t>
      </w:r>
      <w:r w:rsidR="00BE1106">
        <w:rPr>
          <w:rFonts w:ascii="Times New Roman" w:hAnsi="Times New Roman"/>
          <w:sz w:val="24"/>
          <w:szCs w:val="24"/>
        </w:rPr>
        <w:t xml:space="preserve"> сел</w:t>
      </w:r>
      <w:r w:rsidR="00F55F5A" w:rsidRPr="00BE1106">
        <w:rPr>
          <w:rFonts w:ascii="Times New Roman" w:hAnsi="Times New Roman"/>
          <w:sz w:val="24"/>
          <w:szCs w:val="24"/>
        </w:rPr>
        <w:t>ьского</w:t>
      </w:r>
      <w:r w:rsidR="009877DE" w:rsidRPr="00BE1106">
        <w:rPr>
          <w:rFonts w:ascii="Times New Roman" w:hAnsi="Times New Roman"/>
          <w:sz w:val="24"/>
          <w:szCs w:val="24"/>
        </w:rPr>
        <w:t xml:space="preserve"> поселения </w:t>
      </w:r>
      <w:r w:rsidR="00434867" w:rsidRPr="00BE1106">
        <w:rPr>
          <w:rFonts w:ascii="Times New Roman" w:hAnsi="Times New Roman"/>
          <w:sz w:val="24"/>
          <w:szCs w:val="24"/>
        </w:rPr>
        <w:t xml:space="preserve"> допускается принимать по табл</w:t>
      </w:r>
      <w:r w:rsidR="008D7143" w:rsidRPr="00BE1106">
        <w:rPr>
          <w:rFonts w:ascii="Times New Roman" w:hAnsi="Times New Roman"/>
          <w:sz w:val="24"/>
          <w:szCs w:val="24"/>
        </w:rPr>
        <w:t>.</w:t>
      </w:r>
      <w:r w:rsidR="00BE1106">
        <w:rPr>
          <w:rFonts w:ascii="Times New Roman" w:hAnsi="Times New Roman"/>
          <w:sz w:val="24"/>
          <w:szCs w:val="24"/>
        </w:rPr>
        <w:t>60</w:t>
      </w:r>
      <w:r w:rsidR="00434867" w:rsidRPr="00BE1106">
        <w:rPr>
          <w:rFonts w:ascii="Times New Roman" w:hAnsi="Times New Roman"/>
          <w:sz w:val="24"/>
          <w:szCs w:val="24"/>
        </w:rPr>
        <w:t>.</w:t>
      </w:r>
    </w:p>
    <w:p w:rsidR="00434867" w:rsidRPr="00BE1106" w:rsidRDefault="00434867" w:rsidP="00434867">
      <w:pPr>
        <w:widowControl w:val="0"/>
        <w:suppressAutoHyphens/>
        <w:autoSpaceDE w:val="0"/>
        <w:autoSpaceDN w:val="0"/>
        <w:adjustRightInd w:val="0"/>
        <w:spacing w:after="0" w:line="240" w:lineRule="auto"/>
        <w:jc w:val="both"/>
        <w:rPr>
          <w:rFonts w:ascii="Times New Roman" w:hAnsi="Times New Roman"/>
          <w:sz w:val="8"/>
          <w:szCs w:val="8"/>
        </w:rPr>
      </w:pPr>
    </w:p>
    <w:p w:rsidR="00434867" w:rsidRPr="00BE1106" w:rsidRDefault="00434867" w:rsidP="00434867">
      <w:pPr>
        <w:widowControl w:val="0"/>
        <w:suppressAutoHyphens/>
        <w:autoSpaceDE w:val="0"/>
        <w:autoSpaceDN w:val="0"/>
        <w:adjustRightInd w:val="0"/>
        <w:spacing w:after="0" w:line="240" w:lineRule="auto"/>
        <w:jc w:val="both"/>
        <w:rPr>
          <w:rFonts w:ascii="Times New Roman" w:hAnsi="Times New Roman"/>
          <w:b/>
          <w:i/>
          <w:sz w:val="24"/>
          <w:szCs w:val="24"/>
        </w:rPr>
      </w:pPr>
      <w:r w:rsidRPr="00BE1106">
        <w:rPr>
          <w:rFonts w:ascii="Times New Roman" w:hAnsi="Times New Roman"/>
          <w:i/>
          <w:sz w:val="24"/>
          <w:szCs w:val="24"/>
        </w:rPr>
        <w:lastRenderedPageBreak/>
        <w:t xml:space="preserve">Таблица </w:t>
      </w:r>
      <w:r w:rsidR="00BE1106" w:rsidRPr="00BE1106">
        <w:rPr>
          <w:rFonts w:ascii="Times New Roman" w:hAnsi="Times New Roman"/>
          <w:i/>
          <w:sz w:val="24"/>
          <w:szCs w:val="24"/>
        </w:rPr>
        <w:t>60</w:t>
      </w:r>
      <w:r w:rsidR="0040039C" w:rsidRPr="00BE1106">
        <w:rPr>
          <w:rFonts w:ascii="Times New Roman" w:hAnsi="Times New Roman"/>
          <w:i/>
          <w:sz w:val="24"/>
          <w:szCs w:val="24"/>
        </w:rPr>
        <w:t>.</w:t>
      </w:r>
      <w:r w:rsidRPr="00BE1106">
        <w:rPr>
          <w:rFonts w:ascii="Times New Roman" w:hAnsi="Times New Roman"/>
          <w:b/>
          <w:i/>
          <w:sz w:val="24"/>
          <w:szCs w:val="24"/>
        </w:rPr>
        <w:t xml:space="preserve"> - Укрупненные показатели удельной расчетной электрической нагрузки территорий жилых и обществ</w:t>
      </w:r>
      <w:r w:rsidR="00B26330" w:rsidRPr="00BE1106">
        <w:rPr>
          <w:rFonts w:ascii="Times New Roman" w:hAnsi="Times New Roman"/>
          <w:b/>
          <w:i/>
          <w:sz w:val="24"/>
          <w:szCs w:val="24"/>
        </w:rPr>
        <w:t xml:space="preserve">енно-деловых зон </w:t>
      </w:r>
      <w:r w:rsidR="009723C3">
        <w:rPr>
          <w:rFonts w:ascii="Times New Roman" w:hAnsi="Times New Roman"/>
          <w:b/>
          <w:i/>
          <w:sz w:val="24"/>
          <w:szCs w:val="24"/>
        </w:rPr>
        <w:t>сельского</w:t>
      </w:r>
      <w:r w:rsidRPr="00BE1106">
        <w:rPr>
          <w:rFonts w:ascii="Times New Roman" w:hAnsi="Times New Roman"/>
          <w:b/>
          <w:i/>
          <w:sz w:val="24"/>
          <w:szCs w:val="24"/>
        </w:rPr>
        <w:t xml:space="preserve"> населенн</w:t>
      </w:r>
      <w:r w:rsidR="00B26330" w:rsidRPr="00BE1106">
        <w:rPr>
          <w:rFonts w:ascii="Times New Roman" w:hAnsi="Times New Roman"/>
          <w:b/>
          <w:i/>
          <w:sz w:val="24"/>
          <w:szCs w:val="24"/>
        </w:rPr>
        <w:t xml:space="preserve">ого пункта </w:t>
      </w:r>
      <w:r w:rsidRPr="00BE1106">
        <w:rPr>
          <w:rFonts w:ascii="Times New Roman" w:hAnsi="Times New Roman"/>
          <w:b/>
          <w:i/>
          <w:sz w:val="24"/>
          <w:szCs w:val="24"/>
        </w:rPr>
        <w:t xml:space="preserve"> </w:t>
      </w:r>
    </w:p>
    <w:p w:rsidR="00434867" w:rsidRPr="00BE1106" w:rsidRDefault="00434867" w:rsidP="00434867">
      <w:pPr>
        <w:widowControl w:val="0"/>
        <w:suppressAutoHyphens/>
        <w:autoSpaceDE w:val="0"/>
        <w:autoSpaceDN w:val="0"/>
        <w:adjustRightInd w:val="0"/>
        <w:spacing w:after="0" w:line="240" w:lineRule="auto"/>
        <w:jc w:val="both"/>
        <w:rPr>
          <w:rFonts w:ascii="Times New Roman" w:hAnsi="Times New Roman"/>
          <w:i/>
          <w:sz w:val="8"/>
          <w:szCs w:val="8"/>
        </w:rPr>
      </w:pPr>
    </w:p>
    <w:tbl>
      <w:tblPr>
        <w:tblW w:w="9343" w:type="dxa"/>
        <w:jc w:val="center"/>
        <w:tblInd w:w="-1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007"/>
        <w:gridCol w:w="1134"/>
        <w:gridCol w:w="709"/>
        <w:gridCol w:w="1275"/>
        <w:gridCol w:w="1166"/>
        <w:gridCol w:w="819"/>
        <w:gridCol w:w="1233"/>
      </w:tblGrid>
      <w:tr w:rsidR="009723C3" w:rsidRPr="00BE1106" w:rsidTr="009723C3">
        <w:trPr>
          <w:trHeight w:val="284"/>
          <w:jc w:val="center"/>
        </w:trPr>
        <w:tc>
          <w:tcPr>
            <w:tcW w:w="3007" w:type="dxa"/>
            <w:vMerge w:val="restart"/>
            <w:shd w:val="clear" w:color="auto" w:fill="EEECE1" w:themeFill="background2"/>
            <w:vAlign w:val="center"/>
          </w:tcPr>
          <w:p w:rsidR="009723C3" w:rsidRPr="00BE1106" w:rsidRDefault="009723C3" w:rsidP="00434867">
            <w:pPr>
              <w:spacing w:after="0" w:line="240" w:lineRule="auto"/>
              <w:ind w:left="-85" w:right="-85"/>
              <w:jc w:val="center"/>
              <w:rPr>
                <w:rFonts w:ascii="Times New Roman" w:hAnsi="Times New Roman"/>
                <w:bCs/>
                <w:spacing w:val="-4"/>
              </w:rPr>
            </w:pPr>
            <w:r w:rsidRPr="00BE1106">
              <w:rPr>
                <w:rFonts w:ascii="Times New Roman" w:hAnsi="Times New Roman"/>
                <w:bCs/>
                <w:spacing w:val="-4"/>
              </w:rPr>
              <w:t>Расчетная</w:t>
            </w:r>
          </w:p>
          <w:p w:rsidR="009723C3" w:rsidRPr="00BE1106" w:rsidRDefault="009723C3" w:rsidP="00434867">
            <w:pPr>
              <w:spacing w:after="0" w:line="240" w:lineRule="auto"/>
              <w:ind w:left="-85" w:right="-85"/>
              <w:jc w:val="center"/>
              <w:rPr>
                <w:rFonts w:ascii="Times New Roman" w:hAnsi="Times New Roman"/>
                <w:bCs/>
                <w:spacing w:val="-2"/>
              </w:rPr>
            </w:pPr>
            <w:r w:rsidRPr="00BE1106">
              <w:rPr>
                <w:rFonts w:ascii="Times New Roman" w:hAnsi="Times New Roman"/>
                <w:bCs/>
                <w:spacing w:val="-4"/>
              </w:rPr>
              <w:t>удельн</w:t>
            </w:r>
            <w:r w:rsidRPr="00BE1106">
              <w:rPr>
                <w:rFonts w:ascii="Times New Roman" w:hAnsi="Times New Roman"/>
                <w:bCs/>
                <w:spacing w:val="-2"/>
              </w:rPr>
              <w:t>ая</w:t>
            </w:r>
          </w:p>
          <w:p w:rsidR="009723C3" w:rsidRPr="00BE1106" w:rsidRDefault="009723C3" w:rsidP="002F29C4">
            <w:pPr>
              <w:spacing w:after="0" w:line="240" w:lineRule="auto"/>
              <w:ind w:left="-85" w:right="-85"/>
              <w:jc w:val="center"/>
              <w:rPr>
                <w:rFonts w:ascii="Times New Roman" w:hAnsi="Times New Roman"/>
              </w:rPr>
            </w:pPr>
            <w:r w:rsidRPr="00BE1106">
              <w:rPr>
                <w:rFonts w:ascii="Times New Roman" w:hAnsi="Times New Roman"/>
                <w:bCs/>
                <w:spacing w:val="-2"/>
              </w:rPr>
              <w:t>обеспеченность общей площадью, м</w:t>
            </w:r>
            <w:r w:rsidRPr="00BE1106">
              <w:rPr>
                <w:rFonts w:ascii="Times New Roman" w:hAnsi="Times New Roman"/>
                <w:bCs/>
                <w:spacing w:val="-2"/>
                <w:vertAlign w:val="superscript"/>
              </w:rPr>
              <w:t>2</w:t>
            </w:r>
            <w:r w:rsidRPr="00BE1106">
              <w:rPr>
                <w:rFonts w:ascii="Times New Roman" w:hAnsi="Times New Roman"/>
                <w:bCs/>
                <w:spacing w:val="-2"/>
              </w:rPr>
              <w:t>/чел.</w:t>
            </w:r>
          </w:p>
        </w:tc>
        <w:tc>
          <w:tcPr>
            <w:tcW w:w="6336" w:type="dxa"/>
            <w:gridSpan w:val="6"/>
            <w:shd w:val="clear" w:color="auto" w:fill="EEECE1" w:themeFill="background2"/>
            <w:vAlign w:val="center"/>
          </w:tcPr>
          <w:p w:rsidR="009723C3" w:rsidRPr="00BE1106" w:rsidRDefault="009723C3" w:rsidP="00434867">
            <w:pPr>
              <w:spacing w:after="0" w:line="240" w:lineRule="auto"/>
              <w:jc w:val="center"/>
              <w:rPr>
                <w:rFonts w:ascii="Times New Roman" w:hAnsi="Times New Roman"/>
                <w:bCs/>
              </w:rPr>
            </w:pPr>
            <w:r w:rsidRPr="00BE1106">
              <w:rPr>
                <w:rFonts w:ascii="Times New Roman" w:hAnsi="Times New Roman"/>
                <w:bCs/>
              </w:rPr>
              <w:t>населенный пункт</w:t>
            </w:r>
          </w:p>
        </w:tc>
      </w:tr>
      <w:tr w:rsidR="009723C3" w:rsidRPr="00BE1106" w:rsidTr="009723C3">
        <w:trPr>
          <w:jc w:val="center"/>
        </w:trPr>
        <w:tc>
          <w:tcPr>
            <w:tcW w:w="3007" w:type="dxa"/>
            <w:vMerge/>
            <w:shd w:val="clear" w:color="auto" w:fill="EEECE1" w:themeFill="background2"/>
          </w:tcPr>
          <w:p w:rsidR="009723C3" w:rsidRPr="00BE1106" w:rsidRDefault="009723C3" w:rsidP="000339F8">
            <w:pPr>
              <w:spacing w:after="0" w:line="240" w:lineRule="auto"/>
              <w:jc w:val="both"/>
              <w:rPr>
                <w:rFonts w:ascii="Times New Roman" w:hAnsi="Times New Roman"/>
              </w:rPr>
            </w:pPr>
          </w:p>
        </w:tc>
        <w:tc>
          <w:tcPr>
            <w:tcW w:w="3118" w:type="dxa"/>
            <w:gridSpan w:val="3"/>
            <w:shd w:val="clear" w:color="auto" w:fill="EEECE1" w:themeFill="background2"/>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с плитами на природном газе, кВт/чел.</w:t>
            </w:r>
          </w:p>
        </w:tc>
        <w:tc>
          <w:tcPr>
            <w:tcW w:w="3218" w:type="dxa"/>
            <w:gridSpan w:val="3"/>
            <w:shd w:val="clear" w:color="auto" w:fill="EEECE1" w:themeFill="background2"/>
            <w:vAlign w:val="center"/>
          </w:tcPr>
          <w:p w:rsidR="009723C3" w:rsidRPr="00BE1106" w:rsidRDefault="009723C3" w:rsidP="00434867">
            <w:pPr>
              <w:spacing w:after="0" w:line="240" w:lineRule="auto"/>
              <w:ind w:left="-57" w:right="-57"/>
              <w:jc w:val="center"/>
              <w:rPr>
                <w:rFonts w:ascii="Times New Roman" w:hAnsi="Times New Roman"/>
                <w:spacing w:val="-2"/>
              </w:rPr>
            </w:pPr>
            <w:r w:rsidRPr="00BE1106">
              <w:rPr>
                <w:rFonts w:ascii="Times New Roman" w:hAnsi="Times New Roman"/>
              </w:rPr>
              <w:t>со стационарными электри-ческими</w:t>
            </w:r>
            <w:r w:rsidRPr="00BE1106">
              <w:rPr>
                <w:rFonts w:ascii="Times New Roman" w:hAnsi="Times New Roman"/>
                <w:spacing w:val="-2"/>
              </w:rPr>
              <w:t xml:space="preserve"> плитами, кВт/чел.</w:t>
            </w:r>
          </w:p>
        </w:tc>
      </w:tr>
      <w:tr w:rsidR="009723C3" w:rsidRPr="00BE1106" w:rsidTr="009723C3">
        <w:trPr>
          <w:jc w:val="center"/>
        </w:trPr>
        <w:tc>
          <w:tcPr>
            <w:tcW w:w="3007" w:type="dxa"/>
            <w:vMerge/>
            <w:shd w:val="clear" w:color="auto" w:fill="EEECE1" w:themeFill="background2"/>
          </w:tcPr>
          <w:p w:rsidR="009723C3" w:rsidRPr="00BE1106" w:rsidRDefault="009723C3" w:rsidP="000339F8">
            <w:pPr>
              <w:spacing w:after="0" w:line="240" w:lineRule="auto"/>
              <w:jc w:val="both"/>
              <w:rPr>
                <w:rFonts w:ascii="Times New Roman" w:hAnsi="Times New Roman"/>
              </w:rPr>
            </w:pPr>
          </w:p>
        </w:tc>
        <w:tc>
          <w:tcPr>
            <w:tcW w:w="1134" w:type="dxa"/>
            <w:vMerge w:val="restart"/>
            <w:shd w:val="clear" w:color="auto" w:fill="EEECE1" w:themeFill="background2"/>
            <w:vAlign w:val="center"/>
          </w:tcPr>
          <w:p w:rsidR="009723C3" w:rsidRPr="00BE1106" w:rsidRDefault="009723C3" w:rsidP="00434867">
            <w:pPr>
              <w:spacing w:after="0" w:line="240" w:lineRule="auto"/>
              <w:ind w:left="-113" w:right="-113"/>
              <w:jc w:val="center"/>
              <w:rPr>
                <w:rFonts w:ascii="Times New Roman" w:hAnsi="Times New Roman"/>
                <w:spacing w:val="-4"/>
              </w:rPr>
            </w:pPr>
            <w:r w:rsidRPr="00BE1106">
              <w:rPr>
                <w:rFonts w:ascii="Times New Roman" w:hAnsi="Times New Roman"/>
                <w:spacing w:val="-4"/>
              </w:rPr>
              <w:t xml:space="preserve">в целом по  </w:t>
            </w:r>
            <w:r w:rsidRPr="00BE1106">
              <w:rPr>
                <w:rFonts w:ascii="Times New Roman" w:hAnsi="Times New Roman"/>
              </w:rPr>
              <w:t>н.п.</w:t>
            </w:r>
          </w:p>
        </w:tc>
        <w:tc>
          <w:tcPr>
            <w:tcW w:w="1984" w:type="dxa"/>
            <w:gridSpan w:val="2"/>
            <w:shd w:val="clear" w:color="auto" w:fill="EEECE1" w:themeFill="background2"/>
            <w:vAlign w:val="center"/>
          </w:tcPr>
          <w:p w:rsidR="009723C3" w:rsidRPr="00BE1106" w:rsidRDefault="009723C3" w:rsidP="00434867">
            <w:pPr>
              <w:spacing w:after="0" w:line="240" w:lineRule="auto"/>
              <w:ind w:left="-57" w:right="-57"/>
              <w:jc w:val="center"/>
              <w:rPr>
                <w:rFonts w:ascii="Times New Roman" w:hAnsi="Times New Roman"/>
              </w:rPr>
            </w:pPr>
            <w:r w:rsidRPr="00BE1106">
              <w:rPr>
                <w:rFonts w:ascii="Times New Roman" w:hAnsi="Times New Roman"/>
              </w:rPr>
              <w:t>в том числе</w:t>
            </w:r>
          </w:p>
        </w:tc>
        <w:tc>
          <w:tcPr>
            <w:tcW w:w="1166" w:type="dxa"/>
            <w:vMerge w:val="restart"/>
            <w:shd w:val="clear" w:color="auto" w:fill="EEECE1" w:themeFill="background2"/>
            <w:vAlign w:val="center"/>
          </w:tcPr>
          <w:p w:rsidR="009723C3" w:rsidRPr="00BE1106" w:rsidRDefault="009723C3" w:rsidP="009723C3">
            <w:pPr>
              <w:spacing w:after="0" w:line="240" w:lineRule="auto"/>
              <w:ind w:left="-113" w:right="-113"/>
              <w:jc w:val="center"/>
              <w:rPr>
                <w:rFonts w:ascii="Times New Roman" w:hAnsi="Times New Roman"/>
                <w:spacing w:val="-2"/>
              </w:rPr>
            </w:pPr>
            <w:r w:rsidRPr="00BE1106">
              <w:rPr>
                <w:rFonts w:ascii="Times New Roman" w:hAnsi="Times New Roman"/>
                <w:spacing w:val="-4"/>
              </w:rPr>
              <w:t xml:space="preserve">в целом по </w:t>
            </w:r>
            <w:r w:rsidRPr="00BE1106">
              <w:rPr>
                <w:rFonts w:ascii="Times New Roman" w:hAnsi="Times New Roman"/>
              </w:rPr>
              <w:t>н.п.</w:t>
            </w:r>
          </w:p>
        </w:tc>
        <w:tc>
          <w:tcPr>
            <w:tcW w:w="2052" w:type="dxa"/>
            <w:gridSpan w:val="2"/>
            <w:shd w:val="clear" w:color="auto" w:fill="EEECE1" w:themeFill="background2"/>
            <w:vAlign w:val="center"/>
          </w:tcPr>
          <w:p w:rsidR="009723C3" w:rsidRPr="00BE1106" w:rsidRDefault="009723C3" w:rsidP="000339F8">
            <w:pPr>
              <w:spacing w:after="0" w:line="240" w:lineRule="auto"/>
              <w:ind w:left="-57" w:right="-57"/>
              <w:jc w:val="both"/>
              <w:rPr>
                <w:rFonts w:ascii="Times New Roman" w:hAnsi="Times New Roman"/>
              </w:rPr>
            </w:pPr>
            <w:r w:rsidRPr="00BE1106">
              <w:rPr>
                <w:rFonts w:ascii="Times New Roman" w:hAnsi="Times New Roman"/>
              </w:rPr>
              <w:t>в том числе</w:t>
            </w:r>
          </w:p>
        </w:tc>
      </w:tr>
      <w:tr w:rsidR="009723C3" w:rsidRPr="00BE1106" w:rsidTr="009723C3">
        <w:trPr>
          <w:jc w:val="center"/>
        </w:trPr>
        <w:tc>
          <w:tcPr>
            <w:tcW w:w="3007" w:type="dxa"/>
            <w:vMerge/>
            <w:shd w:val="clear" w:color="auto" w:fill="EEECE1" w:themeFill="background2"/>
          </w:tcPr>
          <w:p w:rsidR="009723C3" w:rsidRPr="00BE1106" w:rsidRDefault="009723C3" w:rsidP="000339F8">
            <w:pPr>
              <w:spacing w:after="0" w:line="240" w:lineRule="auto"/>
              <w:jc w:val="both"/>
              <w:rPr>
                <w:rFonts w:ascii="Times New Roman" w:hAnsi="Times New Roman"/>
              </w:rPr>
            </w:pPr>
          </w:p>
        </w:tc>
        <w:tc>
          <w:tcPr>
            <w:tcW w:w="1134" w:type="dxa"/>
            <w:vMerge/>
            <w:shd w:val="clear" w:color="auto" w:fill="EEECE1" w:themeFill="background2"/>
            <w:vAlign w:val="center"/>
          </w:tcPr>
          <w:p w:rsidR="009723C3" w:rsidRPr="00BE1106" w:rsidRDefault="009723C3" w:rsidP="000339F8">
            <w:pPr>
              <w:spacing w:after="0" w:line="240" w:lineRule="auto"/>
              <w:ind w:left="-57" w:right="-57"/>
              <w:jc w:val="both"/>
              <w:rPr>
                <w:rFonts w:ascii="Times New Roman" w:hAnsi="Times New Roman"/>
              </w:rPr>
            </w:pPr>
          </w:p>
        </w:tc>
        <w:tc>
          <w:tcPr>
            <w:tcW w:w="709" w:type="dxa"/>
            <w:shd w:val="clear" w:color="auto" w:fill="EEECE1" w:themeFill="background2"/>
            <w:vAlign w:val="center"/>
          </w:tcPr>
          <w:p w:rsidR="009723C3" w:rsidRPr="00BE1106" w:rsidRDefault="009723C3" w:rsidP="000339F8">
            <w:pPr>
              <w:spacing w:after="0" w:line="240" w:lineRule="auto"/>
              <w:ind w:left="-57" w:right="-57"/>
              <w:jc w:val="both"/>
              <w:rPr>
                <w:rFonts w:ascii="Times New Roman" w:hAnsi="Times New Roman"/>
              </w:rPr>
            </w:pPr>
            <w:r w:rsidRPr="00BE1106">
              <w:rPr>
                <w:rFonts w:ascii="Times New Roman" w:hAnsi="Times New Roman"/>
              </w:rPr>
              <w:t>центр</w:t>
            </w:r>
          </w:p>
        </w:tc>
        <w:tc>
          <w:tcPr>
            <w:tcW w:w="1275" w:type="dxa"/>
            <w:shd w:val="clear" w:color="auto" w:fill="EEECE1" w:themeFill="background2"/>
            <w:vAlign w:val="center"/>
          </w:tcPr>
          <w:p w:rsidR="009723C3" w:rsidRPr="00BE1106" w:rsidRDefault="009723C3" w:rsidP="00434867">
            <w:pPr>
              <w:spacing w:after="0" w:line="240" w:lineRule="auto"/>
              <w:ind w:left="-85" w:right="-85"/>
              <w:jc w:val="center"/>
              <w:rPr>
                <w:rFonts w:ascii="Times New Roman" w:hAnsi="Times New Roman"/>
                <w:spacing w:val="-2"/>
              </w:rPr>
            </w:pPr>
            <w:r w:rsidRPr="00BE1106">
              <w:rPr>
                <w:rFonts w:ascii="Times New Roman" w:hAnsi="Times New Roman"/>
                <w:bCs/>
              </w:rPr>
              <w:t>квартал/ микрорайон</w:t>
            </w:r>
            <w:r w:rsidRPr="00BE1106">
              <w:rPr>
                <w:rFonts w:ascii="Times New Roman" w:hAnsi="Times New Roman"/>
              </w:rPr>
              <w:t xml:space="preserve"> </w:t>
            </w:r>
            <w:r w:rsidRPr="00BE1106">
              <w:rPr>
                <w:rFonts w:ascii="Times New Roman" w:hAnsi="Times New Roman"/>
                <w:spacing w:val="-2"/>
              </w:rPr>
              <w:t>застройки</w:t>
            </w:r>
          </w:p>
        </w:tc>
        <w:tc>
          <w:tcPr>
            <w:tcW w:w="1166" w:type="dxa"/>
            <w:vMerge/>
            <w:shd w:val="clear" w:color="auto" w:fill="EEECE1" w:themeFill="background2"/>
            <w:vAlign w:val="center"/>
          </w:tcPr>
          <w:p w:rsidR="009723C3" w:rsidRPr="00BE1106" w:rsidRDefault="009723C3" w:rsidP="000339F8">
            <w:pPr>
              <w:spacing w:after="0" w:line="240" w:lineRule="auto"/>
              <w:ind w:left="-57" w:right="-57"/>
              <w:jc w:val="both"/>
              <w:rPr>
                <w:rFonts w:ascii="Times New Roman" w:hAnsi="Times New Roman"/>
              </w:rPr>
            </w:pPr>
          </w:p>
        </w:tc>
        <w:tc>
          <w:tcPr>
            <w:tcW w:w="819" w:type="dxa"/>
            <w:shd w:val="clear" w:color="auto" w:fill="EEECE1" w:themeFill="background2"/>
            <w:vAlign w:val="center"/>
          </w:tcPr>
          <w:p w:rsidR="009723C3" w:rsidRPr="00BE1106" w:rsidRDefault="009723C3" w:rsidP="000339F8">
            <w:pPr>
              <w:spacing w:after="0" w:line="240" w:lineRule="auto"/>
              <w:ind w:left="-57" w:right="-57"/>
              <w:jc w:val="both"/>
              <w:rPr>
                <w:rFonts w:ascii="Times New Roman" w:hAnsi="Times New Roman"/>
              </w:rPr>
            </w:pPr>
            <w:r w:rsidRPr="00BE1106">
              <w:rPr>
                <w:rFonts w:ascii="Times New Roman" w:hAnsi="Times New Roman"/>
              </w:rPr>
              <w:t>центр</w:t>
            </w:r>
          </w:p>
        </w:tc>
        <w:tc>
          <w:tcPr>
            <w:tcW w:w="1233" w:type="dxa"/>
            <w:shd w:val="clear" w:color="auto" w:fill="EEECE1" w:themeFill="background2"/>
            <w:vAlign w:val="center"/>
          </w:tcPr>
          <w:p w:rsidR="009723C3" w:rsidRPr="00BE1106" w:rsidRDefault="009723C3" w:rsidP="00434867">
            <w:pPr>
              <w:spacing w:after="0" w:line="240" w:lineRule="auto"/>
              <w:ind w:left="-85" w:right="-85"/>
              <w:jc w:val="center"/>
              <w:rPr>
                <w:rFonts w:ascii="Times New Roman" w:hAnsi="Times New Roman"/>
                <w:spacing w:val="-2"/>
              </w:rPr>
            </w:pPr>
            <w:r w:rsidRPr="00BE1106">
              <w:rPr>
                <w:rFonts w:ascii="Times New Roman" w:hAnsi="Times New Roman"/>
                <w:bCs/>
              </w:rPr>
              <w:t xml:space="preserve">квартал/ </w:t>
            </w:r>
            <w:r w:rsidRPr="00BE1106">
              <w:rPr>
                <w:rFonts w:ascii="Times New Roman" w:hAnsi="Times New Roman"/>
                <w:bCs/>
                <w:spacing w:val="-3"/>
              </w:rPr>
              <w:t>микрорайон</w:t>
            </w:r>
            <w:r w:rsidRPr="00BE1106">
              <w:rPr>
                <w:rFonts w:ascii="Times New Roman" w:hAnsi="Times New Roman"/>
              </w:rPr>
              <w:t xml:space="preserve"> </w:t>
            </w:r>
            <w:r w:rsidRPr="00BE1106">
              <w:rPr>
                <w:rFonts w:ascii="Times New Roman" w:hAnsi="Times New Roman"/>
                <w:spacing w:val="-2"/>
              </w:rPr>
              <w:t>застройки</w:t>
            </w:r>
          </w:p>
        </w:tc>
      </w:tr>
      <w:tr w:rsidR="009723C3" w:rsidRPr="00BE1106" w:rsidTr="009723C3">
        <w:trPr>
          <w:jc w:val="center"/>
        </w:trPr>
        <w:tc>
          <w:tcPr>
            <w:tcW w:w="3007" w:type="dxa"/>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34,0</w:t>
            </w:r>
          </w:p>
        </w:tc>
        <w:tc>
          <w:tcPr>
            <w:tcW w:w="1134"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0,46</w:t>
            </w:r>
          </w:p>
        </w:tc>
        <w:tc>
          <w:tcPr>
            <w:tcW w:w="709"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0,58</w:t>
            </w:r>
          </w:p>
        </w:tc>
        <w:tc>
          <w:tcPr>
            <w:tcW w:w="1275"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0,44</w:t>
            </w:r>
          </w:p>
        </w:tc>
        <w:tc>
          <w:tcPr>
            <w:tcW w:w="1166"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0,56</w:t>
            </w:r>
          </w:p>
        </w:tc>
        <w:tc>
          <w:tcPr>
            <w:tcW w:w="819"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0,70</w:t>
            </w:r>
          </w:p>
        </w:tc>
        <w:tc>
          <w:tcPr>
            <w:tcW w:w="1233"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0,55</w:t>
            </w:r>
          </w:p>
        </w:tc>
      </w:tr>
      <w:tr w:rsidR="009723C3" w:rsidRPr="00BE1106" w:rsidTr="009723C3">
        <w:trPr>
          <w:jc w:val="center"/>
        </w:trPr>
        <w:tc>
          <w:tcPr>
            <w:tcW w:w="3007" w:type="dxa"/>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30,0</w:t>
            </w:r>
          </w:p>
        </w:tc>
        <w:tc>
          <w:tcPr>
            <w:tcW w:w="1134"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0,41</w:t>
            </w:r>
          </w:p>
        </w:tc>
        <w:tc>
          <w:tcPr>
            <w:tcW w:w="709"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0,51</w:t>
            </w:r>
          </w:p>
        </w:tc>
        <w:tc>
          <w:tcPr>
            <w:tcW w:w="1275"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0,39</w:t>
            </w:r>
          </w:p>
        </w:tc>
        <w:tc>
          <w:tcPr>
            <w:tcW w:w="1166"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0,50</w:t>
            </w:r>
          </w:p>
        </w:tc>
        <w:tc>
          <w:tcPr>
            <w:tcW w:w="819"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0,62</w:t>
            </w:r>
          </w:p>
        </w:tc>
        <w:tc>
          <w:tcPr>
            <w:tcW w:w="1233"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0,49</w:t>
            </w:r>
          </w:p>
        </w:tc>
      </w:tr>
      <w:tr w:rsidR="009723C3" w:rsidRPr="00BE1106" w:rsidTr="009723C3">
        <w:trPr>
          <w:jc w:val="center"/>
        </w:trPr>
        <w:tc>
          <w:tcPr>
            <w:tcW w:w="3007" w:type="dxa"/>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27,0</w:t>
            </w:r>
          </w:p>
        </w:tc>
        <w:tc>
          <w:tcPr>
            <w:tcW w:w="1134"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0,37</w:t>
            </w:r>
          </w:p>
        </w:tc>
        <w:tc>
          <w:tcPr>
            <w:tcW w:w="709"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0,46</w:t>
            </w:r>
          </w:p>
        </w:tc>
        <w:tc>
          <w:tcPr>
            <w:tcW w:w="1275"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0,35</w:t>
            </w:r>
          </w:p>
        </w:tc>
        <w:tc>
          <w:tcPr>
            <w:tcW w:w="1166"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0,45</w:t>
            </w:r>
          </w:p>
        </w:tc>
        <w:tc>
          <w:tcPr>
            <w:tcW w:w="819"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0,56</w:t>
            </w:r>
          </w:p>
        </w:tc>
        <w:tc>
          <w:tcPr>
            <w:tcW w:w="1233"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0,44</w:t>
            </w:r>
          </w:p>
        </w:tc>
      </w:tr>
      <w:tr w:rsidR="009723C3" w:rsidRPr="00BE1106" w:rsidTr="009723C3">
        <w:trPr>
          <w:jc w:val="center"/>
        </w:trPr>
        <w:tc>
          <w:tcPr>
            <w:tcW w:w="3007" w:type="dxa"/>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23,0</w:t>
            </w:r>
          </w:p>
        </w:tc>
        <w:tc>
          <w:tcPr>
            <w:tcW w:w="1134"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0,31</w:t>
            </w:r>
          </w:p>
        </w:tc>
        <w:tc>
          <w:tcPr>
            <w:tcW w:w="709"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0,39</w:t>
            </w:r>
          </w:p>
        </w:tc>
        <w:tc>
          <w:tcPr>
            <w:tcW w:w="1275"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0,30</w:t>
            </w:r>
          </w:p>
        </w:tc>
        <w:tc>
          <w:tcPr>
            <w:tcW w:w="1166"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0,38</w:t>
            </w:r>
          </w:p>
        </w:tc>
        <w:tc>
          <w:tcPr>
            <w:tcW w:w="819"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0,47</w:t>
            </w:r>
          </w:p>
        </w:tc>
        <w:tc>
          <w:tcPr>
            <w:tcW w:w="1233"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0,37</w:t>
            </w:r>
          </w:p>
        </w:tc>
      </w:tr>
    </w:tbl>
    <w:p w:rsidR="00434867" w:rsidRPr="00BE1106" w:rsidRDefault="00434867" w:rsidP="00434867">
      <w:pPr>
        <w:widowControl w:val="0"/>
        <w:suppressAutoHyphens/>
        <w:autoSpaceDE w:val="0"/>
        <w:autoSpaceDN w:val="0"/>
        <w:adjustRightInd w:val="0"/>
        <w:spacing w:after="0" w:line="240" w:lineRule="auto"/>
        <w:jc w:val="both"/>
        <w:rPr>
          <w:rFonts w:ascii="Times New Roman" w:hAnsi="Times New Roman"/>
          <w:sz w:val="8"/>
          <w:szCs w:val="8"/>
        </w:rPr>
      </w:pPr>
    </w:p>
    <w:p w:rsidR="00434867" w:rsidRPr="00BE1106" w:rsidRDefault="002F29C4" w:rsidP="002F29C4">
      <w:pPr>
        <w:widowControl w:val="0"/>
        <w:suppressAutoHyphens/>
        <w:autoSpaceDE w:val="0"/>
        <w:autoSpaceDN w:val="0"/>
        <w:adjustRightInd w:val="0"/>
        <w:spacing w:after="0" w:line="240" w:lineRule="auto"/>
        <w:jc w:val="both"/>
        <w:rPr>
          <w:rFonts w:ascii="Times New Roman" w:hAnsi="Times New Roman"/>
          <w:b/>
          <w:sz w:val="20"/>
          <w:szCs w:val="20"/>
        </w:rPr>
      </w:pPr>
      <w:r w:rsidRPr="00BE1106">
        <w:rPr>
          <w:rFonts w:ascii="Times New Roman" w:hAnsi="Times New Roman"/>
          <w:b/>
          <w:sz w:val="20"/>
          <w:szCs w:val="20"/>
        </w:rPr>
        <w:t>Примечания:</w:t>
      </w:r>
    </w:p>
    <w:p w:rsidR="002F29C4" w:rsidRPr="00BE1106" w:rsidRDefault="002F29C4" w:rsidP="002F29C4">
      <w:pPr>
        <w:spacing w:after="0" w:line="240" w:lineRule="auto"/>
        <w:ind w:firstLine="284"/>
        <w:jc w:val="both"/>
        <w:rPr>
          <w:rFonts w:ascii="Times New Roman" w:hAnsi="Times New Roman"/>
          <w:sz w:val="20"/>
          <w:szCs w:val="20"/>
        </w:rPr>
      </w:pPr>
      <w:r w:rsidRPr="00BE1106">
        <w:rPr>
          <w:rFonts w:ascii="Times New Roman" w:hAnsi="Times New Roman"/>
          <w:sz w:val="20"/>
          <w:szCs w:val="20"/>
        </w:rPr>
        <w:t>1. Значения удельных электрических нагрузок приведены к шинам 10(6) кВ центров питания.</w:t>
      </w:r>
    </w:p>
    <w:p w:rsidR="002F29C4" w:rsidRPr="00BE1106" w:rsidRDefault="002F29C4" w:rsidP="002F29C4">
      <w:pPr>
        <w:spacing w:after="0" w:line="240" w:lineRule="auto"/>
        <w:ind w:firstLine="284"/>
        <w:jc w:val="both"/>
        <w:rPr>
          <w:rFonts w:ascii="Times New Roman" w:hAnsi="Times New Roman"/>
          <w:sz w:val="20"/>
          <w:szCs w:val="20"/>
        </w:rPr>
      </w:pPr>
      <w:r w:rsidRPr="00BE1106">
        <w:rPr>
          <w:rFonts w:ascii="Times New Roman" w:hAnsi="Times New Roman"/>
          <w:sz w:val="20"/>
          <w:szCs w:val="20"/>
        </w:rPr>
        <w:t>2. При наличии в жилом фонде населенного пункта газовых и электрических плит удельные нагрузки определяются интерполяцией пропорционально их соотношению.</w:t>
      </w:r>
    </w:p>
    <w:p w:rsidR="002F29C4" w:rsidRPr="00BE1106" w:rsidRDefault="002F29C4" w:rsidP="002F29C4">
      <w:pPr>
        <w:spacing w:after="0" w:line="240" w:lineRule="auto"/>
        <w:ind w:firstLine="284"/>
        <w:jc w:val="both"/>
        <w:rPr>
          <w:rFonts w:ascii="Times New Roman" w:hAnsi="Times New Roman"/>
          <w:sz w:val="20"/>
          <w:szCs w:val="20"/>
        </w:rPr>
      </w:pPr>
      <w:r w:rsidRPr="00BE1106">
        <w:rPr>
          <w:rFonts w:ascii="Times New Roman" w:hAnsi="Times New Roman"/>
          <w:sz w:val="20"/>
          <w:szCs w:val="20"/>
        </w:rPr>
        <w:t>3. В тех случаях, когда фактическая обеспечен</w:t>
      </w:r>
      <w:r w:rsidR="009723C3">
        <w:rPr>
          <w:rFonts w:ascii="Times New Roman" w:hAnsi="Times New Roman"/>
          <w:sz w:val="20"/>
          <w:szCs w:val="20"/>
        </w:rPr>
        <w:t xml:space="preserve">ность общей площадью в сельском </w:t>
      </w:r>
      <w:r w:rsidRPr="00BE1106">
        <w:rPr>
          <w:rFonts w:ascii="Times New Roman" w:hAnsi="Times New Roman"/>
          <w:sz w:val="20"/>
          <w:szCs w:val="20"/>
        </w:rPr>
        <w:t xml:space="preserve"> населенном пункте отличается от расчетной, приведенные в таблице значения следует умножать на отношение фактической обеспеченности к расчетной.  </w:t>
      </w:r>
    </w:p>
    <w:p w:rsidR="002F29C4" w:rsidRPr="00BE1106" w:rsidRDefault="002F29C4" w:rsidP="002F29C4">
      <w:pPr>
        <w:spacing w:after="0" w:line="240" w:lineRule="auto"/>
        <w:ind w:firstLine="284"/>
        <w:jc w:val="both"/>
        <w:rPr>
          <w:rFonts w:ascii="Times New Roman" w:hAnsi="Times New Roman"/>
          <w:spacing w:val="-2"/>
          <w:sz w:val="20"/>
          <w:szCs w:val="20"/>
        </w:rPr>
      </w:pPr>
      <w:r w:rsidRPr="00BE1106">
        <w:rPr>
          <w:rFonts w:ascii="Times New Roman" w:hAnsi="Times New Roman"/>
          <w:spacing w:val="-2"/>
          <w:sz w:val="20"/>
          <w:szCs w:val="20"/>
        </w:rPr>
        <w:t>4. Приведенные в таблице показатели учитывают нагрузки: жилых и общественных зданий (административных, учебных, научных, лечебных, торговых, зрелищных, спортивных), коммунальных предприятий, объектов транспортного обслуживания (закрытых и открытых стоянок автомобилей), наружного освещения.</w:t>
      </w:r>
    </w:p>
    <w:p w:rsidR="002F29C4" w:rsidRPr="00BE1106" w:rsidRDefault="002F29C4" w:rsidP="002F29C4">
      <w:pPr>
        <w:spacing w:after="0" w:line="240" w:lineRule="auto"/>
        <w:ind w:firstLine="284"/>
        <w:jc w:val="both"/>
        <w:rPr>
          <w:rFonts w:ascii="Times New Roman" w:hAnsi="Times New Roman"/>
          <w:sz w:val="20"/>
          <w:szCs w:val="20"/>
        </w:rPr>
      </w:pPr>
      <w:r w:rsidRPr="00BE1106">
        <w:rPr>
          <w:rFonts w:ascii="Times New Roman" w:hAnsi="Times New Roman"/>
          <w:sz w:val="20"/>
          <w:szCs w:val="20"/>
        </w:rPr>
        <w:t>5. В таблице не учтены мелкопромышленные потребители (кроме перечисленных в п. 4 примечаний), питающиеся, как правило, по распределительным сетям.</w:t>
      </w:r>
    </w:p>
    <w:p w:rsidR="002F29C4" w:rsidRPr="00BE1106" w:rsidRDefault="002F29C4" w:rsidP="002F29C4">
      <w:pPr>
        <w:spacing w:after="0" w:line="240" w:lineRule="auto"/>
        <w:ind w:firstLine="284"/>
        <w:jc w:val="both"/>
        <w:rPr>
          <w:rFonts w:ascii="Times New Roman" w:hAnsi="Times New Roman"/>
          <w:sz w:val="20"/>
          <w:szCs w:val="20"/>
        </w:rPr>
      </w:pPr>
      <w:r w:rsidRPr="00BE1106">
        <w:rPr>
          <w:rFonts w:ascii="Times New Roman" w:hAnsi="Times New Roman"/>
          <w:sz w:val="20"/>
          <w:szCs w:val="20"/>
        </w:rPr>
        <w:t>Для учета этих потребителей к показателям таблицы следует вводить следующие коэффициенты:</w:t>
      </w:r>
    </w:p>
    <w:p w:rsidR="002F29C4" w:rsidRPr="00BE1106" w:rsidRDefault="002F29C4" w:rsidP="002F29C4">
      <w:pPr>
        <w:spacing w:after="0" w:line="240" w:lineRule="auto"/>
        <w:ind w:firstLine="284"/>
        <w:jc w:val="both"/>
        <w:rPr>
          <w:rFonts w:ascii="Times New Roman" w:hAnsi="Times New Roman"/>
          <w:sz w:val="20"/>
          <w:szCs w:val="20"/>
        </w:rPr>
      </w:pPr>
      <w:r w:rsidRPr="00BE1106">
        <w:rPr>
          <w:rFonts w:ascii="Times New Roman" w:hAnsi="Times New Roman"/>
          <w:sz w:val="20"/>
          <w:szCs w:val="20"/>
        </w:rPr>
        <w:t>- для районов населенного пункта с газовыми плитами – 1,2-1,6;</w:t>
      </w:r>
    </w:p>
    <w:p w:rsidR="002F29C4" w:rsidRPr="00BE1106" w:rsidRDefault="002F29C4" w:rsidP="002F29C4">
      <w:pPr>
        <w:spacing w:after="0" w:line="240" w:lineRule="auto"/>
        <w:ind w:firstLine="284"/>
        <w:jc w:val="both"/>
        <w:rPr>
          <w:rFonts w:ascii="Times New Roman" w:hAnsi="Times New Roman"/>
          <w:sz w:val="20"/>
          <w:szCs w:val="20"/>
        </w:rPr>
      </w:pPr>
      <w:r w:rsidRPr="00BE1106">
        <w:rPr>
          <w:rFonts w:ascii="Times New Roman" w:hAnsi="Times New Roman"/>
          <w:sz w:val="20"/>
          <w:szCs w:val="20"/>
        </w:rPr>
        <w:t>- для районов населенного пункта с электроплитами – 1,1-1,5.</w:t>
      </w:r>
    </w:p>
    <w:p w:rsidR="002F29C4" w:rsidRPr="00BE1106" w:rsidRDefault="002F29C4" w:rsidP="002F29C4">
      <w:pPr>
        <w:spacing w:after="0" w:line="240" w:lineRule="auto"/>
        <w:ind w:firstLine="284"/>
        <w:jc w:val="both"/>
        <w:rPr>
          <w:rFonts w:ascii="Times New Roman" w:hAnsi="Times New Roman"/>
          <w:sz w:val="20"/>
          <w:szCs w:val="20"/>
        </w:rPr>
      </w:pPr>
      <w:r w:rsidRPr="00BE1106">
        <w:rPr>
          <w:rFonts w:ascii="Times New Roman" w:hAnsi="Times New Roman"/>
          <w:sz w:val="20"/>
          <w:szCs w:val="20"/>
        </w:rPr>
        <w:t xml:space="preserve">Большие значения коэффициентов относятся к центральным районам, меньшие – к </w:t>
      </w:r>
      <w:r w:rsidRPr="00BE1106">
        <w:rPr>
          <w:rFonts w:ascii="Times New Roman" w:hAnsi="Times New Roman"/>
          <w:bCs/>
          <w:sz w:val="20"/>
          <w:szCs w:val="20"/>
        </w:rPr>
        <w:t>кварталам (микрорайонам)</w:t>
      </w:r>
      <w:r w:rsidRPr="00BE1106">
        <w:rPr>
          <w:rFonts w:ascii="Times New Roman" w:hAnsi="Times New Roman"/>
          <w:sz w:val="20"/>
          <w:szCs w:val="20"/>
        </w:rPr>
        <w:t xml:space="preserve"> преимущественно жилой застройки.</w:t>
      </w:r>
    </w:p>
    <w:p w:rsidR="002F29C4" w:rsidRPr="00BE1106" w:rsidRDefault="002F29C4" w:rsidP="002F29C4">
      <w:pPr>
        <w:spacing w:after="0" w:line="240" w:lineRule="auto"/>
        <w:ind w:firstLine="284"/>
        <w:jc w:val="both"/>
        <w:rPr>
          <w:rFonts w:ascii="Times New Roman" w:hAnsi="Times New Roman"/>
        </w:rPr>
      </w:pPr>
      <w:r w:rsidRPr="00BE1106">
        <w:rPr>
          <w:rFonts w:ascii="Times New Roman" w:hAnsi="Times New Roman"/>
          <w:sz w:val="20"/>
          <w:szCs w:val="20"/>
        </w:rPr>
        <w:t>6. К центральным районам города относятся сложившиеся районы со значительным сосредоточием различных административных учреждений, учебных, научных, проектных организаций, предприятий торговли, общественного питания, зрелищных предприятий и др</w:t>
      </w:r>
      <w:r w:rsidRPr="00BE1106">
        <w:rPr>
          <w:rFonts w:ascii="Times New Roman" w:hAnsi="Times New Roman"/>
        </w:rPr>
        <w:t>.</w:t>
      </w:r>
    </w:p>
    <w:p w:rsidR="002F29C4" w:rsidRPr="00BE1106" w:rsidRDefault="002F29C4" w:rsidP="002F29C4">
      <w:pPr>
        <w:widowControl w:val="0"/>
        <w:suppressAutoHyphens/>
        <w:autoSpaceDE w:val="0"/>
        <w:autoSpaceDN w:val="0"/>
        <w:adjustRightInd w:val="0"/>
        <w:spacing w:after="0" w:line="240" w:lineRule="auto"/>
        <w:jc w:val="both"/>
        <w:rPr>
          <w:rFonts w:ascii="Times New Roman" w:hAnsi="Times New Roman"/>
          <w:sz w:val="16"/>
          <w:szCs w:val="16"/>
        </w:rPr>
      </w:pPr>
    </w:p>
    <w:p w:rsidR="002F29C4" w:rsidRPr="001D1240" w:rsidRDefault="002A2B11" w:rsidP="002F29C4">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2F29C4">
        <w:rPr>
          <w:rFonts w:ascii="Times New Roman" w:hAnsi="Times New Roman"/>
          <w:sz w:val="24"/>
          <w:szCs w:val="24"/>
        </w:rPr>
        <w:t>.2.</w:t>
      </w:r>
      <w:r w:rsidR="0040039C">
        <w:rPr>
          <w:rFonts w:ascii="Times New Roman" w:hAnsi="Times New Roman"/>
          <w:sz w:val="24"/>
          <w:szCs w:val="24"/>
        </w:rPr>
        <w:t>2</w:t>
      </w:r>
      <w:r>
        <w:rPr>
          <w:rFonts w:ascii="Times New Roman" w:hAnsi="Times New Roman"/>
          <w:sz w:val="24"/>
          <w:szCs w:val="24"/>
        </w:rPr>
        <w:t>.8</w:t>
      </w:r>
      <w:r w:rsidR="002F29C4">
        <w:rPr>
          <w:rFonts w:ascii="Times New Roman" w:hAnsi="Times New Roman"/>
          <w:sz w:val="24"/>
          <w:szCs w:val="24"/>
        </w:rPr>
        <w:t xml:space="preserve">. </w:t>
      </w:r>
      <w:r w:rsidR="002F29C4" w:rsidRPr="001D1240">
        <w:rPr>
          <w:rFonts w:ascii="Times New Roman" w:hAnsi="Times New Roman"/>
          <w:spacing w:val="-2"/>
          <w:sz w:val="24"/>
          <w:szCs w:val="24"/>
        </w:rPr>
        <w:t>Расчетные электрические нагрузки жилых зданий определяются как сумма расчетных электрических нагрузок квартир и силовых электроприемников жилого дома.</w:t>
      </w:r>
    </w:p>
    <w:p w:rsidR="002F29C4" w:rsidRPr="001D1240" w:rsidRDefault="002A2B11" w:rsidP="002F29C4">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2F29C4">
        <w:rPr>
          <w:rFonts w:ascii="Times New Roman" w:hAnsi="Times New Roman"/>
          <w:sz w:val="24"/>
          <w:szCs w:val="24"/>
        </w:rPr>
        <w:t>.2.</w:t>
      </w:r>
      <w:r w:rsidR="0040039C">
        <w:rPr>
          <w:rFonts w:ascii="Times New Roman" w:hAnsi="Times New Roman"/>
          <w:sz w:val="24"/>
          <w:szCs w:val="24"/>
        </w:rPr>
        <w:t>2</w:t>
      </w:r>
      <w:r>
        <w:rPr>
          <w:rFonts w:ascii="Times New Roman" w:hAnsi="Times New Roman"/>
          <w:sz w:val="24"/>
          <w:szCs w:val="24"/>
        </w:rPr>
        <w:t>.9</w:t>
      </w:r>
      <w:r w:rsidR="002F29C4">
        <w:rPr>
          <w:rFonts w:ascii="Times New Roman" w:hAnsi="Times New Roman"/>
          <w:sz w:val="24"/>
          <w:szCs w:val="24"/>
        </w:rPr>
        <w:t xml:space="preserve">. </w:t>
      </w:r>
      <w:r w:rsidR="002F29C4" w:rsidRPr="001D1240">
        <w:rPr>
          <w:rFonts w:ascii="Times New Roman" w:hAnsi="Times New Roman"/>
          <w:spacing w:val="-2"/>
          <w:sz w:val="24"/>
          <w:szCs w:val="24"/>
        </w:rPr>
        <w:t>Расчетные электрические нагрузки силовых электроприемников жилого дома (лифтовых установок, другого силового электрооборудования (электродвигателей насосов водоснабжения, вентиляторов и других санитарно-технических устройств), потери мощности в питающих линиях 0,38 кВ) определяются расчетом.</w:t>
      </w:r>
    </w:p>
    <w:p w:rsidR="00F65CDD" w:rsidRPr="001D1240" w:rsidRDefault="002A2B11" w:rsidP="00F65CDD">
      <w:pPr>
        <w:spacing w:after="0" w:line="240" w:lineRule="auto"/>
        <w:ind w:firstLine="567"/>
        <w:jc w:val="both"/>
        <w:rPr>
          <w:rFonts w:ascii="Times New Roman" w:hAnsi="Times New Roman"/>
          <w:sz w:val="24"/>
          <w:szCs w:val="24"/>
        </w:rPr>
      </w:pPr>
      <w:r>
        <w:rPr>
          <w:rFonts w:ascii="Times New Roman" w:hAnsi="Times New Roman"/>
          <w:spacing w:val="-2"/>
          <w:sz w:val="24"/>
          <w:szCs w:val="24"/>
        </w:rPr>
        <w:t>6</w:t>
      </w:r>
      <w:r w:rsidR="00F65CDD">
        <w:rPr>
          <w:rFonts w:ascii="Times New Roman" w:hAnsi="Times New Roman"/>
          <w:spacing w:val="-2"/>
          <w:sz w:val="24"/>
          <w:szCs w:val="24"/>
        </w:rPr>
        <w:t>.2.</w:t>
      </w:r>
      <w:r w:rsidR="0040039C">
        <w:rPr>
          <w:rFonts w:ascii="Times New Roman" w:hAnsi="Times New Roman"/>
          <w:spacing w:val="-2"/>
          <w:sz w:val="24"/>
          <w:szCs w:val="24"/>
        </w:rPr>
        <w:t>2</w:t>
      </w:r>
      <w:r>
        <w:rPr>
          <w:rFonts w:ascii="Times New Roman" w:hAnsi="Times New Roman"/>
          <w:spacing w:val="-2"/>
          <w:sz w:val="24"/>
          <w:szCs w:val="24"/>
        </w:rPr>
        <w:t>.10</w:t>
      </w:r>
      <w:r w:rsidR="00F65CDD">
        <w:rPr>
          <w:rFonts w:ascii="Times New Roman" w:hAnsi="Times New Roman"/>
          <w:spacing w:val="-2"/>
          <w:sz w:val="24"/>
          <w:szCs w:val="24"/>
        </w:rPr>
        <w:t xml:space="preserve">. </w:t>
      </w:r>
      <w:r w:rsidR="00F65CDD" w:rsidRPr="001D1240">
        <w:rPr>
          <w:rFonts w:ascii="Times New Roman" w:hAnsi="Times New Roman"/>
          <w:spacing w:val="-2"/>
          <w:sz w:val="24"/>
          <w:szCs w:val="24"/>
        </w:rPr>
        <w:t xml:space="preserve">Расчетная электрическая нагрузка квартир, приведенная к вводу жилого дома, определяется произведением </w:t>
      </w:r>
      <w:r w:rsidR="00F65CDD" w:rsidRPr="001D1240">
        <w:rPr>
          <w:rFonts w:ascii="Times New Roman" w:hAnsi="Times New Roman"/>
          <w:sz w:val="24"/>
          <w:szCs w:val="24"/>
        </w:rPr>
        <w:t xml:space="preserve">удельной расчетной электрической нагрузки электроприемников квартир на количество квартир. </w:t>
      </w:r>
    </w:p>
    <w:p w:rsidR="002F29C4" w:rsidRDefault="00F65CDD" w:rsidP="004C2DB4">
      <w:pPr>
        <w:widowControl w:val="0"/>
        <w:suppressAutoHyphens/>
        <w:autoSpaceDE w:val="0"/>
        <w:autoSpaceDN w:val="0"/>
        <w:adjustRightInd w:val="0"/>
        <w:spacing w:after="0" w:line="240" w:lineRule="auto"/>
        <w:ind w:firstLine="567"/>
        <w:jc w:val="both"/>
        <w:rPr>
          <w:rFonts w:ascii="Times New Roman" w:hAnsi="Times New Roman"/>
          <w:sz w:val="24"/>
          <w:szCs w:val="24"/>
        </w:rPr>
      </w:pPr>
      <w:r w:rsidRPr="001D1240">
        <w:rPr>
          <w:rFonts w:ascii="Times New Roman" w:hAnsi="Times New Roman"/>
          <w:sz w:val="24"/>
          <w:szCs w:val="24"/>
        </w:rPr>
        <w:t>Показатели удельной расчетной электрической нагрузки электроприемников квартир жилых зданий определяются по табл</w:t>
      </w:r>
      <w:r w:rsidR="00A97DA4">
        <w:rPr>
          <w:rFonts w:ascii="Times New Roman" w:hAnsi="Times New Roman"/>
          <w:sz w:val="24"/>
          <w:szCs w:val="24"/>
        </w:rPr>
        <w:t>.</w:t>
      </w:r>
      <w:r w:rsidR="00BE1106">
        <w:rPr>
          <w:rFonts w:ascii="Times New Roman" w:hAnsi="Times New Roman"/>
          <w:sz w:val="24"/>
          <w:szCs w:val="24"/>
        </w:rPr>
        <w:t>61</w:t>
      </w:r>
      <w:r>
        <w:rPr>
          <w:rFonts w:ascii="Times New Roman" w:hAnsi="Times New Roman"/>
          <w:sz w:val="24"/>
          <w:szCs w:val="24"/>
        </w:rPr>
        <w:t>.</w:t>
      </w:r>
    </w:p>
    <w:p w:rsidR="00F65CDD" w:rsidRPr="00F65CDD" w:rsidRDefault="00F65CDD" w:rsidP="00F65CDD">
      <w:pPr>
        <w:widowControl w:val="0"/>
        <w:suppressAutoHyphens/>
        <w:autoSpaceDE w:val="0"/>
        <w:autoSpaceDN w:val="0"/>
        <w:adjustRightInd w:val="0"/>
        <w:spacing w:after="0" w:line="240" w:lineRule="auto"/>
        <w:jc w:val="both"/>
        <w:rPr>
          <w:rFonts w:ascii="Times New Roman" w:hAnsi="Times New Roman"/>
          <w:sz w:val="8"/>
          <w:szCs w:val="8"/>
        </w:rPr>
      </w:pPr>
    </w:p>
    <w:p w:rsidR="00F65CDD" w:rsidRDefault="00F65CDD" w:rsidP="00F65CDD">
      <w:pPr>
        <w:widowControl w:val="0"/>
        <w:suppressAutoHyphens/>
        <w:autoSpaceDE w:val="0"/>
        <w:autoSpaceDN w:val="0"/>
        <w:adjustRightInd w:val="0"/>
        <w:spacing w:after="0" w:line="240" w:lineRule="auto"/>
        <w:jc w:val="both"/>
        <w:rPr>
          <w:rFonts w:ascii="Times New Roman" w:hAnsi="Times New Roman"/>
          <w:b/>
          <w:i/>
          <w:sz w:val="24"/>
          <w:szCs w:val="24"/>
        </w:rPr>
      </w:pPr>
      <w:r w:rsidRPr="009877DE">
        <w:rPr>
          <w:rFonts w:ascii="Times New Roman" w:hAnsi="Times New Roman"/>
          <w:i/>
          <w:color w:val="000000" w:themeColor="text1"/>
          <w:sz w:val="24"/>
          <w:szCs w:val="24"/>
        </w:rPr>
        <w:t xml:space="preserve">Таблица </w:t>
      </w:r>
      <w:r w:rsidR="00C7430F">
        <w:rPr>
          <w:rFonts w:ascii="Times New Roman" w:hAnsi="Times New Roman"/>
          <w:i/>
          <w:color w:val="000000" w:themeColor="text1"/>
          <w:sz w:val="24"/>
          <w:szCs w:val="24"/>
        </w:rPr>
        <w:t>61</w:t>
      </w:r>
      <w:r w:rsidR="0040039C" w:rsidRPr="009877DE">
        <w:rPr>
          <w:rFonts w:ascii="Times New Roman" w:hAnsi="Times New Roman"/>
          <w:i/>
          <w:color w:val="000000" w:themeColor="text1"/>
          <w:sz w:val="24"/>
          <w:szCs w:val="24"/>
        </w:rPr>
        <w:t>.</w:t>
      </w:r>
      <w:r w:rsidR="0040039C">
        <w:rPr>
          <w:rFonts w:ascii="Times New Roman" w:hAnsi="Times New Roman"/>
          <w:b/>
          <w:i/>
          <w:color w:val="C0504D" w:themeColor="accent2"/>
          <w:sz w:val="24"/>
          <w:szCs w:val="24"/>
        </w:rPr>
        <w:t xml:space="preserve"> </w:t>
      </w:r>
      <w:r w:rsidRPr="00053AC7">
        <w:rPr>
          <w:rFonts w:ascii="Times New Roman" w:hAnsi="Times New Roman"/>
          <w:b/>
          <w:i/>
          <w:sz w:val="24"/>
          <w:szCs w:val="24"/>
        </w:rPr>
        <w:t xml:space="preserve">– Удельная расчетная электрическая нагрузка </w:t>
      </w:r>
      <w:r w:rsidR="007737B4" w:rsidRPr="00053AC7">
        <w:rPr>
          <w:rFonts w:ascii="Times New Roman" w:hAnsi="Times New Roman"/>
          <w:b/>
          <w:i/>
          <w:sz w:val="24"/>
          <w:szCs w:val="24"/>
        </w:rPr>
        <w:t>приемников квартир жилых зданий</w:t>
      </w:r>
    </w:p>
    <w:tbl>
      <w:tblPr>
        <w:tblStyle w:val="ad"/>
        <w:tblW w:w="0" w:type="auto"/>
        <w:tblInd w:w="-34" w:type="dxa"/>
        <w:tblLook w:val="04A0"/>
      </w:tblPr>
      <w:tblGrid>
        <w:gridCol w:w="1768"/>
        <w:gridCol w:w="636"/>
        <w:gridCol w:w="485"/>
        <w:gridCol w:w="485"/>
        <w:gridCol w:w="485"/>
        <w:gridCol w:w="486"/>
        <w:gridCol w:w="592"/>
        <w:gridCol w:w="486"/>
        <w:gridCol w:w="566"/>
        <w:gridCol w:w="592"/>
        <w:gridCol w:w="592"/>
        <w:gridCol w:w="592"/>
        <w:gridCol w:w="592"/>
        <w:gridCol w:w="592"/>
        <w:gridCol w:w="656"/>
      </w:tblGrid>
      <w:tr w:rsidR="009877DE" w:rsidRPr="00607E58" w:rsidTr="00607E58">
        <w:tc>
          <w:tcPr>
            <w:tcW w:w="1768" w:type="dxa"/>
            <w:vMerge w:val="restart"/>
            <w:shd w:val="clear" w:color="auto" w:fill="EEECE1" w:themeFill="background2"/>
          </w:tcPr>
          <w:p w:rsidR="009877DE" w:rsidRPr="00607E58" w:rsidRDefault="009877DE" w:rsidP="00F65CDD">
            <w:pPr>
              <w:widowControl w:val="0"/>
              <w:suppressAutoHyphens/>
              <w:autoSpaceDE w:val="0"/>
              <w:autoSpaceDN w:val="0"/>
              <w:adjustRightInd w:val="0"/>
              <w:jc w:val="both"/>
              <w:rPr>
                <w:rFonts w:ascii="Times New Roman" w:hAnsi="Times New Roman"/>
                <w:sz w:val="20"/>
                <w:szCs w:val="20"/>
              </w:rPr>
            </w:pPr>
            <w:r w:rsidRPr="00607E58">
              <w:rPr>
                <w:rFonts w:ascii="Times New Roman" w:hAnsi="Times New Roman"/>
                <w:sz w:val="20"/>
                <w:szCs w:val="20"/>
              </w:rPr>
              <w:t>Потребители электроэнергии</w:t>
            </w:r>
          </w:p>
        </w:tc>
        <w:tc>
          <w:tcPr>
            <w:tcW w:w="7837" w:type="dxa"/>
            <w:gridSpan w:val="14"/>
            <w:shd w:val="clear" w:color="auto" w:fill="EEECE1" w:themeFill="background2"/>
          </w:tcPr>
          <w:p w:rsidR="009877DE" w:rsidRPr="00607E58" w:rsidRDefault="009877DE" w:rsidP="009877DE">
            <w:pPr>
              <w:widowControl w:val="0"/>
              <w:suppressAutoHyphens/>
              <w:autoSpaceDE w:val="0"/>
              <w:autoSpaceDN w:val="0"/>
              <w:adjustRightInd w:val="0"/>
              <w:jc w:val="center"/>
              <w:rPr>
                <w:rFonts w:ascii="Times New Roman" w:hAnsi="Times New Roman"/>
                <w:sz w:val="20"/>
                <w:szCs w:val="20"/>
              </w:rPr>
            </w:pPr>
            <w:r w:rsidRPr="00607E58">
              <w:rPr>
                <w:rFonts w:ascii="Times New Roman" w:hAnsi="Times New Roman"/>
                <w:sz w:val="20"/>
                <w:szCs w:val="20"/>
              </w:rPr>
              <w:t xml:space="preserve">Удельная расчетная электрическая нагрузка, кВт/квартира </w:t>
            </w:r>
          </w:p>
          <w:p w:rsidR="009877DE" w:rsidRPr="00607E58" w:rsidRDefault="009877DE" w:rsidP="009877DE">
            <w:pPr>
              <w:widowControl w:val="0"/>
              <w:suppressAutoHyphens/>
              <w:autoSpaceDE w:val="0"/>
              <w:autoSpaceDN w:val="0"/>
              <w:adjustRightInd w:val="0"/>
              <w:jc w:val="center"/>
              <w:rPr>
                <w:rFonts w:ascii="Times New Roman" w:hAnsi="Times New Roman"/>
                <w:sz w:val="20"/>
                <w:szCs w:val="20"/>
              </w:rPr>
            </w:pPr>
            <w:r w:rsidRPr="00607E58">
              <w:rPr>
                <w:rFonts w:ascii="Times New Roman" w:hAnsi="Times New Roman"/>
                <w:sz w:val="20"/>
                <w:szCs w:val="20"/>
              </w:rPr>
              <w:t>при количестве квартир</w:t>
            </w:r>
          </w:p>
        </w:tc>
      </w:tr>
      <w:tr w:rsidR="009877DE" w:rsidTr="00607E58">
        <w:tc>
          <w:tcPr>
            <w:tcW w:w="1768" w:type="dxa"/>
            <w:vMerge/>
            <w:shd w:val="clear" w:color="auto" w:fill="EEECE1" w:themeFill="background2"/>
          </w:tcPr>
          <w:p w:rsidR="009877DE" w:rsidRPr="009877DE" w:rsidRDefault="009877DE" w:rsidP="00F65CDD">
            <w:pPr>
              <w:widowControl w:val="0"/>
              <w:suppressAutoHyphens/>
              <w:autoSpaceDE w:val="0"/>
              <w:autoSpaceDN w:val="0"/>
              <w:adjustRightInd w:val="0"/>
              <w:jc w:val="both"/>
              <w:rPr>
                <w:rFonts w:ascii="Times New Roman" w:hAnsi="Times New Roman"/>
              </w:rPr>
            </w:pPr>
          </w:p>
        </w:tc>
        <w:tc>
          <w:tcPr>
            <w:tcW w:w="636" w:type="dxa"/>
            <w:shd w:val="clear" w:color="auto" w:fill="EEECE1" w:themeFill="background2"/>
          </w:tcPr>
          <w:p w:rsidR="009877DE" w:rsidRPr="009877DE" w:rsidRDefault="009877DE" w:rsidP="00F65CDD">
            <w:pPr>
              <w:widowControl w:val="0"/>
              <w:suppressAutoHyphens/>
              <w:autoSpaceDE w:val="0"/>
              <w:autoSpaceDN w:val="0"/>
              <w:adjustRightInd w:val="0"/>
              <w:jc w:val="both"/>
              <w:rPr>
                <w:rFonts w:ascii="Times New Roman" w:hAnsi="Times New Roman"/>
              </w:rPr>
            </w:pPr>
            <w:r>
              <w:rPr>
                <w:rFonts w:ascii="Times New Roman" w:hAnsi="Times New Roman"/>
              </w:rPr>
              <w:t>1-5</w:t>
            </w:r>
          </w:p>
        </w:tc>
        <w:tc>
          <w:tcPr>
            <w:tcW w:w="485" w:type="dxa"/>
            <w:shd w:val="clear" w:color="auto" w:fill="EEECE1" w:themeFill="background2"/>
          </w:tcPr>
          <w:p w:rsidR="009877DE" w:rsidRPr="009877DE" w:rsidRDefault="009877DE" w:rsidP="00F65CDD">
            <w:pPr>
              <w:widowControl w:val="0"/>
              <w:suppressAutoHyphens/>
              <w:autoSpaceDE w:val="0"/>
              <w:autoSpaceDN w:val="0"/>
              <w:adjustRightInd w:val="0"/>
              <w:jc w:val="both"/>
              <w:rPr>
                <w:rFonts w:ascii="Times New Roman" w:hAnsi="Times New Roman"/>
              </w:rPr>
            </w:pPr>
            <w:r>
              <w:rPr>
                <w:rFonts w:ascii="Times New Roman" w:hAnsi="Times New Roman"/>
              </w:rPr>
              <w:t>6</w:t>
            </w:r>
          </w:p>
        </w:tc>
        <w:tc>
          <w:tcPr>
            <w:tcW w:w="485" w:type="dxa"/>
            <w:shd w:val="clear" w:color="auto" w:fill="EEECE1" w:themeFill="background2"/>
          </w:tcPr>
          <w:p w:rsidR="009877DE" w:rsidRPr="009877DE" w:rsidRDefault="009877DE" w:rsidP="00F65CDD">
            <w:pPr>
              <w:widowControl w:val="0"/>
              <w:suppressAutoHyphens/>
              <w:autoSpaceDE w:val="0"/>
              <w:autoSpaceDN w:val="0"/>
              <w:adjustRightInd w:val="0"/>
              <w:jc w:val="both"/>
              <w:rPr>
                <w:rFonts w:ascii="Times New Roman" w:hAnsi="Times New Roman"/>
              </w:rPr>
            </w:pPr>
            <w:r>
              <w:rPr>
                <w:rFonts w:ascii="Times New Roman" w:hAnsi="Times New Roman"/>
              </w:rPr>
              <w:t>9</w:t>
            </w:r>
          </w:p>
        </w:tc>
        <w:tc>
          <w:tcPr>
            <w:tcW w:w="485" w:type="dxa"/>
            <w:shd w:val="clear" w:color="auto" w:fill="EEECE1" w:themeFill="background2"/>
          </w:tcPr>
          <w:p w:rsidR="009877DE" w:rsidRPr="009877DE" w:rsidRDefault="009877DE" w:rsidP="00F65CDD">
            <w:pPr>
              <w:widowControl w:val="0"/>
              <w:suppressAutoHyphens/>
              <w:autoSpaceDE w:val="0"/>
              <w:autoSpaceDN w:val="0"/>
              <w:adjustRightInd w:val="0"/>
              <w:jc w:val="both"/>
              <w:rPr>
                <w:rFonts w:ascii="Times New Roman" w:hAnsi="Times New Roman"/>
              </w:rPr>
            </w:pPr>
            <w:r>
              <w:rPr>
                <w:rFonts w:ascii="Times New Roman" w:hAnsi="Times New Roman"/>
              </w:rPr>
              <w:t>12</w:t>
            </w:r>
          </w:p>
        </w:tc>
        <w:tc>
          <w:tcPr>
            <w:tcW w:w="486" w:type="dxa"/>
            <w:shd w:val="clear" w:color="auto" w:fill="EEECE1" w:themeFill="background2"/>
          </w:tcPr>
          <w:p w:rsidR="009877DE" w:rsidRPr="009877DE" w:rsidRDefault="009877DE" w:rsidP="00F65CDD">
            <w:pPr>
              <w:widowControl w:val="0"/>
              <w:suppressAutoHyphens/>
              <w:autoSpaceDE w:val="0"/>
              <w:autoSpaceDN w:val="0"/>
              <w:adjustRightInd w:val="0"/>
              <w:jc w:val="both"/>
              <w:rPr>
                <w:rFonts w:ascii="Times New Roman" w:hAnsi="Times New Roman"/>
              </w:rPr>
            </w:pPr>
            <w:r>
              <w:rPr>
                <w:rFonts w:ascii="Times New Roman" w:hAnsi="Times New Roman"/>
              </w:rPr>
              <w:t>15</w:t>
            </w:r>
          </w:p>
        </w:tc>
        <w:tc>
          <w:tcPr>
            <w:tcW w:w="592" w:type="dxa"/>
            <w:shd w:val="clear" w:color="auto" w:fill="EEECE1" w:themeFill="background2"/>
          </w:tcPr>
          <w:p w:rsidR="009877DE" w:rsidRPr="009877DE" w:rsidRDefault="009877DE" w:rsidP="00F65CDD">
            <w:pPr>
              <w:widowControl w:val="0"/>
              <w:suppressAutoHyphens/>
              <w:autoSpaceDE w:val="0"/>
              <w:autoSpaceDN w:val="0"/>
              <w:adjustRightInd w:val="0"/>
              <w:jc w:val="both"/>
              <w:rPr>
                <w:rFonts w:ascii="Times New Roman" w:hAnsi="Times New Roman"/>
              </w:rPr>
            </w:pPr>
            <w:r>
              <w:rPr>
                <w:rFonts w:ascii="Times New Roman" w:hAnsi="Times New Roman"/>
              </w:rPr>
              <w:t>18</w:t>
            </w:r>
          </w:p>
        </w:tc>
        <w:tc>
          <w:tcPr>
            <w:tcW w:w="486" w:type="dxa"/>
            <w:shd w:val="clear" w:color="auto" w:fill="EEECE1" w:themeFill="background2"/>
          </w:tcPr>
          <w:p w:rsidR="009877DE" w:rsidRPr="009877DE" w:rsidRDefault="009877DE" w:rsidP="00F65CDD">
            <w:pPr>
              <w:widowControl w:val="0"/>
              <w:suppressAutoHyphens/>
              <w:autoSpaceDE w:val="0"/>
              <w:autoSpaceDN w:val="0"/>
              <w:adjustRightInd w:val="0"/>
              <w:jc w:val="both"/>
              <w:rPr>
                <w:rFonts w:ascii="Times New Roman" w:hAnsi="Times New Roman"/>
              </w:rPr>
            </w:pPr>
            <w:r>
              <w:rPr>
                <w:rFonts w:ascii="Times New Roman" w:hAnsi="Times New Roman"/>
              </w:rPr>
              <w:t>24</w:t>
            </w:r>
          </w:p>
        </w:tc>
        <w:tc>
          <w:tcPr>
            <w:tcW w:w="566" w:type="dxa"/>
            <w:shd w:val="clear" w:color="auto" w:fill="EEECE1" w:themeFill="background2"/>
          </w:tcPr>
          <w:p w:rsidR="009877DE" w:rsidRPr="009877DE" w:rsidRDefault="009877DE" w:rsidP="00F65CDD">
            <w:pPr>
              <w:widowControl w:val="0"/>
              <w:suppressAutoHyphens/>
              <w:autoSpaceDE w:val="0"/>
              <w:autoSpaceDN w:val="0"/>
              <w:adjustRightInd w:val="0"/>
              <w:jc w:val="both"/>
              <w:rPr>
                <w:rFonts w:ascii="Times New Roman" w:hAnsi="Times New Roman"/>
              </w:rPr>
            </w:pPr>
            <w:r>
              <w:rPr>
                <w:rFonts w:ascii="Times New Roman" w:hAnsi="Times New Roman"/>
              </w:rPr>
              <w:t>40</w:t>
            </w:r>
          </w:p>
        </w:tc>
        <w:tc>
          <w:tcPr>
            <w:tcW w:w="592" w:type="dxa"/>
            <w:shd w:val="clear" w:color="auto" w:fill="EEECE1" w:themeFill="background2"/>
          </w:tcPr>
          <w:p w:rsidR="009877DE" w:rsidRPr="009877DE" w:rsidRDefault="009877DE" w:rsidP="00F65CDD">
            <w:pPr>
              <w:widowControl w:val="0"/>
              <w:suppressAutoHyphens/>
              <w:autoSpaceDE w:val="0"/>
              <w:autoSpaceDN w:val="0"/>
              <w:adjustRightInd w:val="0"/>
              <w:jc w:val="both"/>
              <w:rPr>
                <w:rFonts w:ascii="Times New Roman" w:hAnsi="Times New Roman"/>
              </w:rPr>
            </w:pPr>
            <w:r>
              <w:rPr>
                <w:rFonts w:ascii="Times New Roman" w:hAnsi="Times New Roman"/>
              </w:rPr>
              <w:t>60</w:t>
            </w:r>
          </w:p>
        </w:tc>
        <w:tc>
          <w:tcPr>
            <w:tcW w:w="592" w:type="dxa"/>
            <w:shd w:val="clear" w:color="auto" w:fill="EEECE1" w:themeFill="background2"/>
          </w:tcPr>
          <w:p w:rsidR="009877DE" w:rsidRPr="009877DE" w:rsidRDefault="009877DE" w:rsidP="00F65CDD">
            <w:pPr>
              <w:widowControl w:val="0"/>
              <w:suppressAutoHyphens/>
              <w:autoSpaceDE w:val="0"/>
              <w:autoSpaceDN w:val="0"/>
              <w:adjustRightInd w:val="0"/>
              <w:jc w:val="both"/>
              <w:rPr>
                <w:rFonts w:ascii="Times New Roman" w:hAnsi="Times New Roman"/>
              </w:rPr>
            </w:pPr>
            <w:r>
              <w:rPr>
                <w:rFonts w:ascii="Times New Roman" w:hAnsi="Times New Roman"/>
              </w:rPr>
              <w:t>100</w:t>
            </w:r>
          </w:p>
        </w:tc>
        <w:tc>
          <w:tcPr>
            <w:tcW w:w="592" w:type="dxa"/>
            <w:shd w:val="clear" w:color="auto" w:fill="EEECE1" w:themeFill="background2"/>
          </w:tcPr>
          <w:p w:rsidR="009877DE" w:rsidRPr="009877DE" w:rsidRDefault="009877DE" w:rsidP="00F65CDD">
            <w:pPr>
              <w:widowControl w:val="0"/>
              <w:suppressAutoHyphens/>
              <w:autoSpaceDE w:val="0"/>
              <w:autoSpaceDN w:val="0"/>
              <w:adjustRightInd w:val="0"/>
              <w:jc w:val="both"/>
              <w:rPr>
                <w:rFonts w:ascii="Times New Roman" w:hAnsi="Times New Roman"/>
              </w:rPr>
            </w:pPr>
            <w:r>
              <w:rPr>
                <w:rFonts w:ascii="Times New Roman" w:hAnsi="Times New Roman"/>
              </w:rPr>
              <w:t>200</w:t>
            </w:r>
          </w:p>
        </w:tc>
        <w:tc>
          <w:tcPr>
            <w:tcW w:w="592" w:type="dxa"/>
            <w:shd w:val="clear" w:color="auto" w:fill="EEECE1" w:themeFill="background2"/>
          </w:tcPr>
          <w:p w:rsidR="009877DE" w:rsidRPr="009877DE" w:rsidRDefault="009877DE" w:rsidP="00F65CDD">
            <w:pPr>
              <w:widowControl w:val="0"/>
              <w:suppressAutoHyphens/>
              <w:autoSpaceDE w:val="0"/>
              <w:autoSpaceDN w:val="0"/>
              <w:adjustRightInd w:val="0"/>
              <w:jc w:val="both"/>
              <w:rPr>
                <w:rFonts w:ascii="Times New Roman" w:hAnsi="Times New Roman"/>
              </w:rPr>
            </w:pPr>
            <w:r>
              <w:rPr>
                <w:rFonts w:ascii="Times New Roman" w:hAnsi="Times New Roman"/>
              </w:rPr>
              <w:t>400</w:t>
            </w:r>
          </w:p>
        </w:tc>
        <w:tc>
          <w:tcPr>
            <w:tcW w:w="592" w:type="dxa"/>
            <w:shd w:val="clear" w:color="auto" w:fill="EEECE1" w:themeFill="background2"/>
          </w:tcPr>
          <w:p w:rsidR="009877DE" w:rsidRPr="009877DE" w:rsidRDefault="009877DE" w:rsidP="00F65CDD">
            <w:pPr>
              <w:widowControl w:val="0"/>
              <w:suppressAutoHyphens/>
              <w:autoSpaceDE w:val="0"/>
              <w:autoSpaceDN w:val="0"/>
              <w:adjustRightInd w:val="0"/>
              <w:jc w:val="both"/>
              <w:rPr>
                <w:rFonts w:ascii="Times New Roman" w:hAnsi="Times New Roman"/>
              </w:rPr>
            </w:pPr>
            <w:r>
              <w:rPr>
                <w:rFonts w:ascii="Times New Roman" w:hAnsi="Times New Roman"/>
              </w:rPr>
              <w:t>600</w:t>
            </w:r>
          </w:p>
        </w:tc>
        <w:tc>
          <w:tcPr>
            <w:tcW w:w="656" w:type="dxa"/>
            <w:shd w:val="clear" w:color="auto" w:fill="EEECE1" w:themeFill="background2"/>
          </w:tcPr>
          <w:p w:rsidR="009877DE" w:rsidRPr="009877DE" w:rsidRDefault="009877DE" w:rsidP="00F65CDD">
            <w:pPr>
              <w:widowControl w:val="0"/>
              <w:suppressAutoHyphens/>
              <w:autoSpaceDE w:val="0"/>
              <w:autoSpaceDN w:val="0"/>
              <w:adjustRightInd w:val="0"/>
              <w:jc w:val="both"/>
              <w:rPr>
                <w:rFonts w:ascii="Times New Roman" w:hAnsi="Times New Roman"/>
              </w:rPr>
            </w:pPr>
            <w:r>
              <w:rPr>
                <w:rFonts w:ascii="Times New Roman" w:hAnsi="Times New Roman"/>
              </w:rPr>
              <w:t>1000</w:t>
            </w:r>
          </w:p>
        </w:tc>
      </w:tr>
      <w:tr w:rsidR="00607E58" w:rsidTr="00607E58">
        <w:tc>
          <w:tcPr>
            <w:tcW w:w="1768" w:type="dxa"/>
          </w:tcPr>
          <w:p w:rsidR="009877DE" w:rsidRPr="00607E58" w:rsidRDefault="009877DE" w:rsidP="00F65CDD">
            <w:pPr>
              <w:widowControl w:val="0"/>
              <w:suppressAutoHyphens/>
              <w:autoSpaceDE w:val="0"/>
              <w:autoSpaceDN w:val="0"/>
              <w:adjustRightInd w:val="0"/>
              <w:jc w:val="both"/>
              <w:rPr>
                <w:rFonts w:ascii="Times New Roman" w:hAnsi="Times New Roman"/>
                <w:sz w:val="20"/>
                <w:szCs w:val="20"/>
              </w:rPr>
            </w:pPr>
            <w:r w:rsidRPr="00607E58">
              <w:rPr>
                <w:rFonts w:ascii="Times New Roman" w:hAnsi="Times New Roman"/>
                <w:bCs/>
                <w:sz w:val="20"/>
                <w:szCs w:val="20"/>
              </w:rPr>
              <w:t>Квартиры с плитами:</w:t>
            </w:r>
          </w:p>
        </w:tc>
        <w:tc>
          <w:tcPr>
            <w:tcW w:w="636" w:type="dxa"/>
          </w:tcPr>
          <w:p w:rsidR="009877DE" w:rsidRPr="00607E58" w:rsidRDefault="009877DE" w:rsidP="00F65CDD">
            <w:pPr>
              <w:widowControl w:val="0"/>
              <w:suppressAutoHyphens/>
              <w:autoSpaceDE w:val="0"/>
              <w:autoSpaceDN w:val="0"/>
              <w:adjustRightInd w:val="0"/>
              <w:jc w:val="both"/>
              <w:rPr>
                <w:rFonts w:ascii="Times New Roman" w:hAnsi="Times New Roman"/>
                <w:sz w:val="20"/>
                <w:szCs w:val="20"/>
              </w:rPr>
            </w:pPr>
          </w:p>
        </w:tc>
        <w:tc>
          <w:tcPr>
            <w:tcW w:w="485" w:type="dxa"/>
          </w:tcPr>
          <w:p w:rsidR="009877DE" w:rsidRPr="00607E58" w:rsidRDefault="009877DE" w:rsidP="00F65CDD">
            <w:pPr>
              <w:widowControl w:val="0"/>
              <w:suppressAutoHyphens/>
              <w:autoSpaceDE w:val="0"/>
              <w:autoSpaceDN w:val="0"/>
              <w:adjustRightInd w:val="0"/>
              <w:jc w:val="both"/>
              <w:rPr>
                <w:rFonts w:ascii="Times New Roman" w:hAnsi="Times New Roman"/>
                <w:sz w:val="20"/>
                <w:szCs w:val="20"/>
              </w:rPr>
            </w:pPr>
          </w:p>
        </w:tc>
        <w:tc>
          <w:tcPr>
            <w:tcW w:w="485" w:type="dxa"/>
          </w:tcPr>
          <w:p w:rsidR="009877DE" w:rsidRPr="00607E58" w:rsidRDefault="009877DE" w:rsidP="00F65CDD">
            <w:pPr>
              <w:widowControl w:val="0"/>
              <w:suppressAutoHyphens/>
              <w:autoSpaceDE w:val="0"/>
              <w:autoSpaceDN w:val="0"/>
              <w:adjustRightInd w:val="0"/>
              <w:jc w:val="both"/>
              <w:rPr>
                <w:rFonts w:ascii="Times New Roman" w:hAnsi="Times New Roman"/>
                <w:sz w:val="20"/>
                <w:szCs w:val="20"/>
              </w:rPr>
            </w:pPr>
          </w:p>
        </w:tc>
        <w:tc>
          <w:tcPr>
            <w:tcW w:w="485" w:type="dxa"/>
          </w:tcPr>
          <w:p w:rsidR="009877DE" w:rsidRPr="00607E58" w:rsidRDefault="009877DE" w:rsidP="00F65CDD">
            <w:pPr>
              <w:widowControl w:val="0"/>
              <w:suppressAutoHyphens/>
              <w:autoSpaceDE w:val="0"/>
              <w:autoSpaceDN w:val="0"/>
              <w:adjustRightInd w:val="0"/>
              <w:jc w:val="both"/>
              <w:rPr>
                <w:rFonts w:ascii="Times New Roman" w:hAnsi="Times New Roman"/>
                <w:sz w:val="20"/>
                <w:szCs w:val="20"/>
              </w:rPr>
            </w:pPr>
          </w:p>
        </w:tc>
        <w:tc>
          <w:tcPr>
            <w:tcW w:w="486" w:type="dxa"/>
          </w:tcPr>
          <w:p w:rsidR="009877DE" w:rsidRPr="00607E58" w:rsidRDefault="009877DE" w:rsidP="00F65CDD">
            <w:pPr>
              <w:widowControl w:val="0"/>
              <w:suppressAutoHyphens/>
              <w:autoSpaceDE w:val="0"/>
              <w:autoSpaceDN w:val="0"/>
              <w:adjustRightInd w:val="0"/>
              <w:jc w:val="both"/>
              <w:rPr>
                <w:rFonts w:ascii="Times New Roman" w:hAnsi="Times New Roman"/>
                <w:sz w:val="20"/>
                <w:szCs w:val="20"/>
              </w:rPr>
            </w:pPr>
          </w:p>
        </w:tc>
        <w:tc>
          <w:tcPr>
            <w:tcW w:w="592" w:type="dxa"/>
          </w:tcPr>
          <w:p w:rsidR="009877DE" w:rsidRPr="00607E58" w:rsidRDefault="009877DE" w:rsidP="00F65CDD">
            <w:pPr>
              <w:widowControl w:val="0"/>
              <w:suppressAutoHyphens/>
              <w:autoSpaceDE w:val="0"/>
              <w:autoSpaceDN w:val="0"/>
              <w:adjustRightInd w:val="0"/>
              <w:jc w:val="both"/>
              <w:rPr>
                <w:rFonts w:ascii="Times New Roman" w:hAnsi="Times New Roman"/>
                <w:sz w:val="20"/>
                <w:szCs w:val="20"/>
              </w:rPr>
            </w:pPr>
          </w:p>
        </w:tc>
        <w:tc>
          <w:tcPr>
            <w:tcW w:w="486" w:type="dxa"/>
          </w:tcPr>
          <w:p w:rsidR="009877DE" w:rsidRPr="00607E58" w:rsidRDefault="009877DE" w:rsidP="00F65CDD">
            <w:pPr>
              <w:widowControl w:val="0"/>
              <w:suppressAutoHyphens/>
              <w:autoSpaceDE w:val="0"/>
              <w:autoSpaceDN w:val="0"/>
              <w:adjustRightInd w:val="0"/>
              <w:jc w:val="both"/>
              <w:rPr>
                <w:rFonts w:ascii="Times New Roman" w:hAnsi="Times New Roman"/>
                <w:sz w:val="20"/>
                <w:szCs w:val="20"/>
              </w:rPr>
            </w:pPr>
          </w:p>
        </w:tc>
        <w:tc>
          <w:tcPr>
            <w:tcW w:w="566" w:type="dxa"/>
          </w:tcPr>
          <w:p w:rsidR="009877DE" w:rsidRPr="00607E58" w:rsidRDefault="009877DE" w:rsidP="00F65CDD">
            <w:pPr>
              <w:widowControl w:val="0"/>
              <w:suppressAutoHyphens/>
              <w:autoSpaceDE w:val="0"/>
              <w:autoSpaceDN w:val="0"/>
              <w:adjustRightInd w:val="0"/>
              <w:jc w:val="both"/>
              <w:rPr>
                <w:rFonts w:ascii="Times New Roman" w:hAnsi="Times New Roman"/>
                <w:sz w:val="20"/>
                <w:szCs w:val="20"/>
              </w:rPr>
            </w:pPr>
          </w:p>
        </w:tc>
        <w:tc>
          <w:tcPr>
            <w:tcW w:w="592" w:type="dxa"/>
          </w:tcPr>
          <w:p w:rsidR="009877DE" w:rsidRPr="00607E58" w:rsidRDefault="009877DE" w:rsidP="00F65CDD">
            <w:pPr>
              <w:widowControl w:val="0"/>
              <w:suppressAutoHyphens/>
              <w:autoSpaceDE w:val="0"/>
              <w:autoSpaceDN w:val="0"/>
              <w:adjustRightInd w:val="0"/>
              <w:jc w:val="both"/>
              <w:rPr>
                <w:rFonts w:ascii="Times New Roman" w:hAnsi="Times New Roman"/>
                <w:sz w:val="20"/>
                <w:szCs w:val="20"/>
              </w:rPr>
            </w:pPr>
          </w:p>
        </w:tc>
        <w:tc>
          <w:tcPr>
            <w:tcW w:w="592" w:type="dxa"/>
          </w:tcPr>
          <w:p w:rsidR="009877DE" w:rsidRPr="00607E58" w:rsidRDefault="009877DE" w:rsidP="00F65CDD">
            <w:pPr>
              <w:widowControl w:val="0"/>
              <w:suppressAutoHyphens/>
              <w:autoSpaceDE w:val="0"/>
              <w:autoSpaceDN w:val="0"/>
              <w:adjustRightInd w:val="0"/>
              <w:jc w:val="both"/>
              <w:rPr>
                <w:rFonts w:ascii="Times New Roman" w:hAnsi="Times New Roman"/>
                <w:sz w:val="20"/>
                <w:szCs w:val="20"/>
              </w:rPr>
            </w:pPr>
          </w:p>
        </w:tc>
        <w:tc>
          <w:tcPr>
            <w:tcW w:w="592" w:type="dxa"/>
          </w:tcPr>
          <w:p w:rsidR="009877DE" w:rsidRPr="00607E58" w:rsidRDefault="009877DE" w:rsidP="00F65CDD">
            <w:pPr>
              <w:widowControl w:val="0"/>
              <w:suppressAutoHyphens/>
              <w:autoSpaceDE w:val="0"/>
              <w:autoSpaceDN w:val="0"/>
              <w:adjustRightInd w:val="0"/>
              <w:jc w:val="both"/>
              <w:rPr>
                <w:rFonts w:ascii="Times New Roman" w:hAnsi="Times New Roman"/>
                <w:sz w:val="20"/>
                <w:szCs w:val="20"/>
              </w:rPr>
            </w:pPr>
          </w:p>
        </w:tc>
        <w:tc>
          <w:tcPr>
            <w:tcW w:w="592" w:type="dxa"/>
          </w:tcPr>
          <w:p w:rsidR="009877DE" w:rsidRPr="00607E58" w:rsidRDefault="009877DE" w:rsidP="00F65CDD">
            <w:pPr>
              <w:widowControl w:val="0"/>
              <w:suppressAutoHyphens/>
              <w:autoSpaceDE w:val="0"/>
              <w:autoSpaceDN w:val="0"/>
              <w:adjustRightInd w:val="0"/>
              <w:jc w:val="both"/>
              <w:rPr>
                <w:rFonts w:ascii="Times New Roman" w:hAnsi="Times New Roman"/>
                <w:sz w:val="20"/>
                <w:szCs w:val="20"/>
              </w:rPr>
            </w:pPr>
          </w:p>
        </w:tc>
        <w:tc>
          <w:tcPr>
            <w:tcW w:w="592" w:type="dxa"/>
          </w:tcPr>
          <w:p w:rsidR="009877DE" w:rsidRPr="00607E58" w:rsidRDefault="009877DE" w:rsidP="00F65CDD">
            <w:pPr>
              <w:widowControl w:val="0"/>
              <w:suppressAutoHyphens/>
              <w:autoSpaceDE w:val="0"/>
              <w:autoSpaceDN w:val="0"/>
              <w:adjustRightInd w:val="0"/>
              <w:jc w:val="both"/>
              <w:rPr>
                <w:rFonts w:ascii="Times New Roman" w:hAnsi="Times New Roman"/>
                <w:sz w:val="20"/>
                <w:szCs w:val="20"/>
              </w:rPr>
            </w:pPr>
          </w:p>
        </w:tc>
        <w:tc>
          <w:tcPr>
            <w:tcW w:w="656" w:type="dxa"/>
          </w:tcPr>
          <w:p w:rsidR="009877DE" w:rsidRPr="00607E58" w:rsidRDefault="009877DE" w:rsidP="00F65CDD">
            <w:pPr>
              <w:widowControl w:val="0"/>
              <w:suppressAutoHyphens/>
              <w:autoSpaceDE w:val="0"/>
              <w:autoSpaceDN w:val="0"/>
              <w:adjustRightInd w:val="0"/>
              <w:jc w:val="both"/>
              <w:rPr>
                <w:rFonts w:ascii="Times New Roman" w:hAnsi="Times New Roman"/>
                <w:sz w:val="20"/>
                <w:szCs w:val="20"/>
              </w:rPr>
            </w:pPr>
          </w:p>
        </w:tc>
      </w:tr>
      <w:tr w:rsidR="00607E58" w:rsidTr="00607E58">
        <w:tc>
          <w:tcPr>
            <w:tcW w:w="1768" w:type="dxa"/>
          </w:tcPr>
          <w:p w:rsidR="009877DE" w:rsidRPr="00607E58" w:rsidRDefault="009877DE" w:rsidP="00F65CDD">
            <w:pPr>
              <w:widowControl w:val="0"/>
              <w:suppressAutoHyphens/>
              <w:autoSpaceDE w:val="0"/>
              <w:autoSpaceDN w:val="0"/>
              <w:adjustRightInd w:val="0"/>
              <w:jc w:val="both"/>
              <w:rPr>
                <w:rFonts w:ascii="Times New Roman" w:hAnsi="Times New Roman"/>
                <w:sz w:val="20"/>
                <w:szCs w:val="20"/>
              </w:rPr>
            </w:pPr>
            <w:r w:rsidRPr="00607E58">
              <w:rPr>
                <w:rFonts w:ascii="Times New Roman" w:hAnsi="Times New Roman"/>
                <w:bCs/>
                <w:sz w:val="20"/>
                <w:szCs w:val="20"/>
              </w:rPr>
              <w:t>- на природном газе</w:t>
            </w:r>
            <w:r w:rsidRPr="00607E58">
              <w:rPr>
                <w:rFonts w:ascii="Times New Roman" w:hAnsi="Times New Roman"/>
                <w:bCs/>
                <w:sz w:val="20"/>
                <w:szCs w:val="20"/>
                <w:vertAlign w:val="superscript"/>
              </w:rPr>
              <w:t xml:space="preserve"> *</w:t>
            </w:r>
          </w:p>
        </w:tc>
        <w:tc>
          <w:tcPr>
            <w:tcW w:w="63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4,5</w:t>
            </w:r>
          </w:p>
        </w:tc>
        <w:tc>
          <w:tcPr>
            <w:tcW w:w="485"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2,8</w:t>
            </w:r>
          </w:p>
        </w:tc>
        <w:tc>
          <w:tcPr>
            <w:tcW w:w="485"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2,3</w:t>
            </w:r>
          </w:p>
        </w:tc>
        <w:tc>
          <w:tcPr>
            <w:tcW w:w="485"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2</w:t>
            </w:r>
          </w:p>
        </w:tc>
        <w:tc>
          <w:tcPr>
            <w:tcW w:w="48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1,8</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1,65</w:t>
            </w:r>
          </w:p>
        </w:tc>
        <w:tc>
          <w:tcPr>
            <w:tcW w:w="48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1,4</w:t>
            </w:r>
          </w:p>
        </w:tc>
        <w:tc>
          <w:tcPr>
            <w:tcW w:w="56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1,2</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1,05</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0,85</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0,77</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0,71</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0,69</w:t>
            </w:r>
          </w:p>
        </w:tc>
        <w:tc>
          <w:tcPr>
            <w:tcW w:w="65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0,67</w:t>
            </w:r>
          </w:p>
        </w:tc>
      </w:tr>
      <w:tr w:rsidR="00607E58" w:rsidTr="00607E58">
        <w:tc>
          <w:tcPr>
            <w:tcW w:w="1768" w:type="dxa"/>
          </w:tcPr>
          <w:p w:rsidR="009877DE" w:rsidRPr="00607E58" w:rsidRDefault="009877DE" w:rsidP="00C00188">
            <w:pPr>
              <w:shd w:val="clear" w:color="auto" w:fill="FFFFFF"/>
              <w:ind w:left="199" w:right="57" w:hanging="142"/>
              <w:rPr>
                <w:rFonts w:ascii="Times New Roman" w:hAnsi="Times New Roman"/>
                <w:bCs/>
                <w:sz w:val="20"/>
                <w:szCs w:val="20"/>
              </w:rPr>
            </w:pPr>
            <w:r w:rsidRPr="00607E58">
              <w:rPr>
                <w:rFonts w:ascii="Times New Roman" w:hAnsi="Times New Roman"/>
                <w:bCs/>
                <w:sz w:val="20"/>
                <w:szCs w:val="20"/>
              </w:rPr>
              <w:t xml:space="preserve">- на сжиженном </w:t>
            </w:r>
            <w:r w:rsidRPr="00607E58">
              <w:rPr>
                <w:rFonts w:ascii="Times New Roman" w:hAnsi="Times New Roman"/>
                <w:bCs/>
                <w:sz w:val="20"/>
                <w:szCs w:val="20"/>
              </w:rPr>
              <w:lastRenderedPageBreak/>
              <w:t xml:space="preserve">газе * (в </w:t>
            </w:r>
            <w:r w:rsidRPr="00607E58">
              <w:rPr>
                <w:rFonts w:ascii="Times New Roman" w:hAnsi="Times New Roman"/>
                <w:bCs/>
                <w:spacing w:val="-2"/>
                <w:sz w:val="20"/>
                <w:szCs w:val="20"/>
              </w:rPr>
              <w:t>том числе при групповых</w:t>
            </w:r>
            <w:r w:rsidRPr="00607E58">
              <w:rPr>
                <w:rFonts w:ascii="Times New Roman" w:hAnsi="Times New Roman"/>
                <w:bCs/>
                <w:sz w:val="20"/>
                <w:szCs w:val="20"/>
              </w:rPr>
              <w:t xml:space="preserve"> установках и на твердом топливе)</w:t>
            </w:r>
          </w:p>
        </w:tc>
        <w:tc>
          <w:tcPr>
            <w:tcW w:w="63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lastRenderedPageBreak/>
              <w:t>6</w:t>
            </w:r>
          </w:p>
        </w:tc>
        <w:tc>
          <w:tcPr>
            <w:tcW w:w="485"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3,4</w:t>
            </w:r>
          </w:p>
        </w:tc>
        <w:tc>
          <w:tcPr>
            <w:tcW w:w="485"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2,9</w:t>
            </w:r>
          </w:p>
        </w:tc>
        <w:tc>
          <w:tcPr>
            <w:tcW w:w="485"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2,5</w:t>
            </w:r>
          </w:p>
        </w:tc>
        <w:tc>
          <w:tcPr>
            <w:tcW w:w="48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2,2</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2</w:t>
            </w:r>
          </w:p>
        </w:tc>
        <w:tc>
          <w:tcPr>
            <w:tcW w:w="48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1,8</w:t>
            </w:r>
          </w:p>
        </w:tc>
        <w:tc>
          <w:tcPr>
            <w:tcW w:w="56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1,4</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1,3</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1,08</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0,92</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0,84</w:t>
            </w:r>
          </w:p>
        </w:tc>
        <w:tc>
          <w:tcPr>
            <w:tcW w:w="65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0,76</w:t>
            </w:r>
          </w:p>
        </w:tc>
      </w:tr>
      <w:tr w:rsidR="00607E58" w:rsidTr="00607E58">
        <w:tc>
          <w:tcPr>
            <w:tcW w:w="1768" w:type="dxa"/>
          </w:tcPr>
          <w:p w:rsidR="009877DE" w:rsidRPr="00607E58" w:rsidRDefault="009877DE" w:rsidP="00607E58">
            <w:pPr>
              <w:shd w:val="clear" w:color="auto" w:fill="FFFFFF"/>
              <w:ind w:left="199" w:hanging="142"/>
              <w:rPr>
                <w:rFonts w:ascii="Times New Roman" w:hAnsi="Times New Roman"/>
                <w:bCs/>
                <w:sz w:val="20"/>
                <w:szCs w:val="20"/>
              </w:rPr>
            </w:pPr>
            <w:r w:rsidRPr="00607E58">
              <w:rPr>
                <w:rFonts w:ascii="Times New Roman" w:hAnsi="Times New Roman"/>
                <w:bCs/>
                <w:sz w:val="20"/>
                <w:szCs w:val="20"/>
              </w:rPr>
              <w:lastRenderedPageBreak/>
              <w:t>- электрическими, мощ</w:t>
            </w:r>
            <w:r w:rsidR="00607E58" w:rsidRPr="00607E58">
              <w:rPr>
                <w:rFonts w:ascii="Times New Roman" w:hAnsi="Times New Roman"/>
                <w:bCs/>
                <w:sz w:val="20"/>
                <w:szCs w:val="20"/>
              </w:rPr>
              <w:t>-</w:t>
            </w:r>
            <w:r w:rsidRPr="00607E58">
              <w:rPr>
                <w:rFonts w:ascii="Times New Roman" w:hAnsi="Times New Roman"/>
                <w:bCs/>
                <w:sz w:val="20"/>
                <w:szCs w:val="20"/>
              </w:rPr>
              <w:t>ностью 8,5 кВт</w:t>
            </w:r>
          </w:p>
        </w:tc>
        <w:tc>
          <w:tcPr>
            <w:tcW w:w="63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10</w:t>
            </w:r>
          </w:p>
        </w:tc>
        <w:tc>
          <w:tcPr>
            <w:tcW w:w="485"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5,9</w:t>
            </w:r>
          </w:p>
        </w:tc>
        <w:tc>
          <w:tcPr>
            <w:tcW w:w="485"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4,9</w:t>
            </w:r>
          </w:p>
        </w:tc>
        <w:tc>
          <w:tcPr>
            <w:tcW w:w="485"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4,3</w:t>
            </w:r>
          </w:p>
        </w:tc>
        <w:tc>
          <w:tcPr>
            <w:tcW w:w="48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3,9</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3,7</w:t>
            </w:r>
          </w:p>
        </w:tc>
        <w:tc>
          <w:tcPr>
            <w:tcW w:w="48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3,1</w:t>
            </w:r>
          </w:p>
        </w:tc>
        <w:tc>
          <w:tcPr>
            <w:tcW w:w="56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2,6</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2,1</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1,5</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1,36</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1,27</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1,23</w:t>
            </w:r>
          </w:p>
        </w:tc>
        <w:tc>
          <w:tcPr>
            <w:tcW w:w="65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1,19</w:t>
            </w:r>
          </w:p>
        </w:tc>
      </w:tr>
      <w:tr w:rsidR="00607E58" w:rsidTr="00607E58">
        <w:tc>
          <w:tcPr>
            <w:tcW w:w="1768" w:type="dxa"/>
          </w:tcPr>
          <w:p w:rsidR="009877DE" w:rsidRPr="00607E58" w:rsidRDefault="009877DE" w:rsidP="00C00188">
            <w:pPr>
              <w:shd w:val="clear" w:color="auto" w:fill="FFFFFF"/>
              <w:ind w:left="57"/>
              <w:rPr>
                <w:rFonts w:ascii="Times New Roman" w:hAnsi="Times New Roman"/>
                <w:bCs/>
                <w:sz w:val="20"/>
                <w:szCs w:val="20"/>
              </w:rPr>
            </w:pPr>
            <w:r w:rsidRPr="00607E58">
              <w:rPr>
                <w:rFonts w:ascii="Times New Roman" w:hAnsi="Times New Roman"/>
                <w:bCs/>
                <w:sz w:val="20"/>
                <w:szCs w:val="20"/>
              </w:rPr>
              <w:t xml:space="preserve">Квартиры повышенной комфортности с электрическими плитами мощностью до 10,5 кВт </w:t>
            </w:r>
            <w:r w:rsidRPr="00607E58">
              <w:rPr>
                <w:rFonts w:ascii="Times New Roman" w:hAnsi="Times New Roman"/>
                <w:bCs/>
                <w:sz w:val="20"/>
                <w:szCs w:val="20"/>
                <w:vertAlign w:val="superscript"/>
              </w:rPr>
              <w:t>**</w:t>
            </w:r>
          </w:p>
        </w:tc>
        <w:tc>
          <w:tcPr>
            <w:tcW w:w="63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14</w:t>
            </w:r>
          </w:p>
        </w:tc>
        <w:tc>
          <w:tcPr>
            <w:tcW w:w="485"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8,1</w:t>
            </w:r>
          </w:p>
        </w:tc>
        <w:tc>
          <w:tcPr>
            <w:tcW w:w="485"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6,7</w:t>
            </w:r>
          </w:p>
        </w:tc>
        <w:tc>
          <w:tcPr>
            <w:tcW w:w="485"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5,9</w:t>
            </w:r>
          </w:p>
        </w:tc>
        <w:tc>
          <w:tcPr>
            <w:tcW w:w="48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5,3</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4,9</w:t>
            </w:r>
          </w:p>
        </w:tc>
        <w:tc>
          <w:tcPr>
            <w:tcW w:w="48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4,2</w:t>
            </w:r>
          </w:p>
        </w:tc>
        <w:tc>
          <w:tcPr>
            <w:tcW w:w="56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3,3</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2,8</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1,95</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1,83</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1,72</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1,67</w:t>
            </w:r>
          </w:p>
        </w:tc>
        <w:tc>
          <w:tcPr>
            <w:tcW w:w="65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1,62</w:t>
            </w:r>
          </w:p>
        </w:tc>
      </w:tr>
      <w:tr w:rsidR="00607E58" w:rsidTr="00607E58">
        <w:tc>
          <w:tcPr>
            <w:tcW w:w="1768" w:type="dxa"/>
          </w:tcPr>
          <w:p w:rsidR="009877DE" w:rsidRPr="00607E58" w:rsidRDefault="009877DE" w:rsidP="00C00188">
            <w:pPr>
              <w:shd w:val="clear" w:color="auto" w:fill="FFFFFF"/>
              <w:ind w:left="57" w:right="57"/>
              <w:rPr>
                <w:rFonts w:ascii="Times New Roman" w:hAnsi="Times New Roman"/>
                <w:bCs/>
                <w:sz w:val="20"/>
                <w:szCs w:val="20"/>
              </w:rPr>
            </w:pPr>
            <w:r w:rsidRPr="00607E58">
              <w:rPr>
                <w:rFonts w:ascii="Times New Roman" w:hAnsi="Times New Roman"/>
                <w:bCs/>
                <w:spacing w:val="-2"/>
                <w:sz w:val="20"/>
                <w:szCs w:val="20"/>
              </w:rPr>
              <w:t>Дома на участках садо</w:t>
            </w:r>
            <w:r w:rsidRPr="00607E58">
              <w:rPr>
                <w:rFonts w:ascii="Times New Roman" w:hAnsi="Times New Roman"/>
                <w:bCs/>
                <w:sz w:val="20"/>
                <w:szCs w:val="20"/>
              </w:rPr>
              <w:t>водческих объединений</w:t>
            </w:r>
          </w:p>
        </w:tc>
        <w:tc>
          <w:tcPr>
            <w:tcW w:w="63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4</w:t>
            </w:r>
          </w:p>
        </w:tc>
        <w:tc>
          <w:tcPr>
            <w:tcW w:w="485"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2,3</w:t>
            </w:r>
          </w:p>
        </w:tc>
        <w:tc>
          <w:tcPr>
            <w:tcW w:w="485"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1,7</w:t>
            </w:r>
          </w:p>
        </w:tc>
        <w:tc>
          <w:tcPr>
            <w:tcW w:w="485"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1,4</w:t>
            </w:r>
          </w:p>
        </w:tc>
        <w:tc>
          <w:tcPr>
            <w:tcW w:w="48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1,2</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1,1</w:t>
            </w:r>
          </w:p>
        </w:tc>
        <w:tc>
          <w:tcPr>
            <w:tcW w:w="48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0,9</w:t>
            </w:r>
          </w:p>
        </w:tc>
        <w:tc>
          <w:tcPr>
            <w:tcW w:w="56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0,76</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0,69</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0,61</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0,58</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0,54</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0,51</w:t>
            </w:r>
          </w:p>
        </w:tc>
        <w:tc>
          <w:tcPr>
            <w:tcW w:w="65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0,46</w:t>
            </w:r>
          </w:p>
        </w:tc>
      </w:tr>
    </w:tbl>
    <w:p w:rsidR="009877DE" w:rsidRPr="009877DE" w:rsidRDefault="009877DE" w:rsidP="00F65CDD">
      <w:pPr>
        <w:widowControl w:val="0"/>
        <w:suppressAutoHyphens/>
        <w:autoSpaceDE w:val="0"/>
        <w:autoSpaceDN w:val="0"/>
        <w:adjustRightInd w:val="0"/>
        <w:spacing w:after="0" w:line="240" w:lineRule="auto"/>
        <w:jc w:val="both"/>
        <w:rPr>
          <w:rFonts w:ascii="Times New Roman" w:hAnsi="Times New Roman"/>
          <w:b/>
          <w:sz w:val="8"/>
          <w:szCs w:val="8"/>
        </w:rPr>
      </w:pPr>
    </w:p>
    <w:p w:rsidR="00F65CDD" w:rsidRDefault="00F65CDD" w:rsidP="00F65CDD">
      <w:pPr>
        <w:widowControl w:val="0"/>
        <w:suppressAutoHyphens/>
        <w:autoSpaceDE w:val="0"/>
        <w:autoSpaceDN w:val="0"/>
        <w:adjustRightInd w:val="0"/>
        <w:spacing w:after="0" w:line="240" w:lineRule="auto"/>
        <w:jc w:val="both"/>
        <w:rPr>
          <w:rFonts w:ascii="Times New Roman" w:hAnsi="Times New Roman"/>
          <w:sz w:val="20"/>
          <w:szCs w:val="20"/>
        </w:rPr>
      </w:pPr>
      <w:r w:rsidRPr="00F65CDD">
        <w:rPr>
          <w:rFonts w:ascii="Times New Roman" w:hAnsi="Times New Roman"/>
          <w:b/>
          <w:sz w:val="20"/>
          <w:szCs w:val="20"/>
        </w:rPr>
        <w:t>Примечание1</w:t>
      </w:r>
      <w:r>
        <w:rPr>
          <w:rFonts w:ascii="Times New Roman" w:hAnsi="Times New Roman"/>
          <w:b/>
          <w:sz w:val="20"/>
          <w:szCs w:val="20"/>
        </w:rPr>
        <w:t>:</w:t>
      </w:r>
      <w:r>
        <w:rPr>
          <w:rFonts w:ascii="Times New Roman" w:hAnsi="Times New Roman"/>
          <w:sz w:val="20"/>
          <w:szCs w:val="20"/>
        </w:rPr>
        <w:t xml:space="preserve"> * В зданиях по типовым проектам, ** Рекомендуемые значения.</w:t>
      </w:r>
    </w:p>
    <w:p w:rsidR="00F65CDD" w:rsidRPr="00F65CDD" w:rsidRDefault="00F65CDD" w:rsidP="00F65CDD">
      <w:pPr>
        <w:widowControl w:val="0"/>
        <w:suppressAutoHyphens/>
        <w:autoSpaceDE w:val="0"/>
        <w:autoSpaceDN w:val="0"/>
        <w:adjustRightInd w:val="0"/>
        <w:spacing w:after="0" w:line="240" w:lineRule="auto"/>
        <w:jc w:val="both"/>
        <w:rPr>
          <w:rFonts w:ascii="Times New Roman" w:hAnsi="Times New Roman"/>
          <w:b/>
          <w:sz w:val="20"/>
          <w:szCs w:val="20"/>
        </w:rPr>
      </w:pPr>
      <w:r w:rsidRPr="00F65CDD">
        <w:rPr>
          <w:rFonts w:ascii="Times New Roman" w:hAnsi="Times New Roman"/>
          <w:b/>
          <w:sz w:val="20"/>
          <w:szCs w:val="20"/>
        </w:rPr>
        <w:t>Примечания 2:</w:t>
      </w:r>
    </w:p>
    <w:p w:rsidR="00F65CDD" w:rsidRPr="00F65CDD" w:rsidRDefault="00F65CDD" w:rsidP="00F65CDD">
      <w:pPr>
        <w:shd w:val="clear" w:color="auto" w:fill="FFFFFF"/>
        <w:spacing w:after="0" w:line="240" w:lineRule="auto"/>
        <w:ind w:firstLine="284"/>
        <w:jc w:val="both"/>
        <w:rPr>
          <w:rFonts w:ascii="Times New Roman" w:hAnsi="Times New Roman"/>
          <w:bCs/>
          <w:sz w:val="20"/>
          <w:szCs w:val="20"/>
        </w:rPr>
      </w:pPr>
      <w:r w:rsidRPr="00F65CDD">
        <w:rPr>
          <w:rFonts w:ascii="Times New Roman" w:hAnsi="Times New Roman"/>
          <w:bCs/>
          <w:spacing w:val="-2"/>
          <w:sz w:val="20"/>
          <w:szCs w:val="20"/>
        </w:rPr>
        <w:t>1. Удельные расчетные нагрузки для числа квартир, не указанного в таблице, определяются</w:t>
      </w:r>
      <w:r w:rsidRPr="00F65CDD">
        <w:rPr>
          <w:rFonts w:ascii="Times New Roman" w:hAnsi="Times New Roman"/>
          <w:bCs/>
          <w:sz w:val="20"/>
          <w:szCs w:val="20"/>
        </w:rPr>
        <w:t xml:space="preserve"> путем интерполяции.</w:t>
      </w:r>
    </w:p>
    <w:p w:rsidR="00F65CDD" w:rsidRPr="00F65CDD" w:rsidRDefault="00F65CDD" w:rsidP="00F65CDD">
      <w:pPr>
        <w:shd w:val="clear" w:color="auto" w:fill="FFFFFF"/>
        <w:spacing w:after="0" w:line="240" w:lineRule="auto"/>
        <w:ind w:firstLine="284"/>
        <w:jc w:val="both"/>
        <w:rPr>
          <w:rFonts w:ascii="Times New Roman" w:hAnsi="Times New Roman"/>
          <w:bCs/>
          <w:sz w:val="20"/>
          <w:szCs w:val="20"/>
        </w:rPr>
      </w:pPr>
      <w:r w:rsidRPr="00F65CDD">
        <w:rPr>
          <w:rFonts w:ascii="Times New Roman" w:hAnsi="Times New Roman"/>
          <w:bCs/>
          <w:sz w:val="20"/>
          <w:szCs w:val="20"/>
        </w:rPr>
        <w:t>2. Удельные расчетные нагрузки квартир учитывают нагрузку освещения общедомовых помещений (лестничных клеток, подполий, технических этажей, чердаков и т.д.), а также нагрузку слаботочных устройств и мелкого силового оборудования.</w:t>
      </w:r>
    </w:p>
    <w:p w:rsidR="00F65CDD" w:rsidRPr="00F65CDD" w:rsidRDefault="00F65CDD" w:rsidP="00F65CDD">
      <w:pPr>
        <w:shd w:val="clear" w:color="auto" w:fill="FFFFFF"/>
        <w:spacing w:after="0" w:line="240" w:lineRule="auto"/>
        <w:ind w:firstLine="284"/>
        <w:jc w:val="both"/>
        <w:rPr>
          <w:rFonts w:ascii="Times New Roman" w:hAnsi="Times New Roman"/>
          <w:bCs/>
          <w:sz w:val="20"/>
          <w:szCs w:val="20"/>
        </w:rPr>
      </w:pPr>
      <w:r w:rsidRPr="00F65CDD">
        <w:rPr>
          <w:rFonts w:ascii="Times New Roman" w:hAnsi="Times New Roman"/>
          <w:bCs/>
          <w:sz w:val="20"/>
          <w:szCs w:val="20"/>
        </w:rPr>
        <w:t>3. Удельные расчетные нагрузки приведены для квартир средней общей площадью 70 м</w:t>
      </w:r>
      <w:r w:rsidRPr="00F65CDD">
        <w:rPr>
          <w:rFonts w:ascii="Times New Roman" w:hAnsi="Times New Roman"/>
          <w:bCs/>
          <w:sz w:val="20"/>
          <w:szCs w:val="20"/>
          <w:vertAlign w:val="superscript"/>
        </w:rPr>
        <w:t>2</w:t>
      </w:r>
      <w:r w:rsidRPr="00F65CDD">
        <w:rPr>
          <w:rFonts w:ascii="Times New Roman" w:hAnsi="Times New Roman"/>
          <w:bCs/>
          <w:sz w:val="20"/>
          <w:szCs w:val="20"/>
        </w:rPr>
        <w:t xml:space="preserve"> (квартиры от 35 до 90 м</w:t>
      </w:r>
      <w:r w:rsidRPr="00F65CDD">
        <w:rPr>
          <w:rFonts w:ascii="Times New Roman" w:hAnsi="Times New Roman"/>
          <w:bCs/>
          <w:sz w:val="20"/>
          <w:szCs w:val="20"/>
          <w:vertAlign w:val="superscript"/>
        </w:rPr>
        <w:t>2</w:t>
      </w:r>
      <w:r w:rsidRPr="00F65CDD">
        <w:rPr>
          <w:rFonts w:ascii="Times New Roman" w:hAnsi="Times New Roman"/>
          <w:bCs/>
          <w:sz w:val="20"/>
          <w:szCs w:val="20"/>
        </w:rPr>
        <w:t>) в зданиях по типовым проектам и 150 м</w:t>
      </w:r>
      <w:r w:rsidRPr="00F65CDD">
        <w:rPr>
          <w:rFonts w:ascii="Times New Roman" w:hAnsi="Times New Roman"/>
          <w:bCs/>
          <w:sz w:val="20"/>
          <w:szCs w:val="20"/>
          <w:vertAlign w:val="superscript"/>
        </w:rPr>
        <w:t>2</w:t>
      </w:r>
      <w:r w:rsidRPr="00F65CDD">
        <w:rPr>
          <w:rFonts w:ascii="Times New Roman" w:hAnsi="Times New Roman"/>
          <w:bCs/>
          <w:sz w:val="20"/>
          <w:szCs w:val="20"/>
        </w:rPr>
        <w:t xml:space="preserve"> (квартиры от 100 до 300 м</w:t>
      </w:r>
      <w:r w:rsidRPr="00F65CDD">
        <w:rPr>
          <w:rFonts w:ascii="Times New Roman" w:hAnsi="Times New Roman"/>
          <w:bCs/>
          <w:sz w:val="20"/>
          <w:szCs w:val="20"/>
          <w:vertAlign w:val="superscript"/>
        </w:rPr>
        <w:t>2</w:t>
      </w:r>
      <w:r w:rsidRPr="00F65CDD">
        <w:rPr>
          <w:rFonts w:ascii="Times New Roman" w:hAnsi="Times New Roman"/>
          <w:bCs/>
          <w:sz w:val="20"/>
          <w:szCs w:val="20"/>
        </w:rPr>
        <w:t>) в зданиях по индивидуальным проектам с квартирами повышенной комфортности.</w:t>
      </w:r>
    </w:p>
    <w:p w:rsidR="00F65CDD" w:rsidRPr="00F65CDD" w:rsidRDefault="00F65CDD" w:rsidP="00F65CDD">
      <w:pPr>
        <w:shd w:val="clear" w:color="auto" w:fill="FFFFFF"/>
        <w:spacing w:after="0" w:line="240" w:lineRule="auto"/>
        <w:ind w:firstLine="284"/>
        <w:jc w:val="both"/>
        <w:rPr>
          <w:rFonts w:ascii="Times New Roman" w:hAnsi="Times New Roman"/>
          <w:bCs/>
          <w:sz w:val="20"/>
          <w:szCs w:val="20"/>
        </w:rPr>
      </w:pPr>
      <w:r w:rsidRPr="00F65CDD">
        <w:rPr>
          <w:rFonts w:ascii="Times New Roman" w:hAnsi="Times New Roman"/>
          <w:bCs/>
          <w:sz w:val="20"/>
          <w:szCs w:val="20"/>
        </w:rPr>
        <w:t>4. Расчетную электрическую нагрузку для квартир с повышенной комфортностью следует определять в соответствии с заданием на проектирование или в соответствии с заявленной мощностью и коэффициентами спроса и одновременности по СП 31-110-2003.</w:t>
      </w:r>
    </w:p>
    <w:p w:rsidR="00F65CDD" w:rsidRPr="001D1240" w:rsidRDefault="00F65CDD" w:rsidP="00F65CDD">
      <w:pPr>
        <w:shd w:val="clear" w:color="auto" w:fill="FFFFFF"/>
        <w:spacing w:after="0" w:line="240" w:lineRule="auto"/>
        <w:ind w:firstLine="284"/>
        <w:jc w:val="both"/>
        <w:rPr>
          <w:rFonts w:ascii="Times New Roman" w:hAnsi="Times New Roman"/>
          <w:bCs/>
          <w:spacing w:val="-2"/>
        </w:rPr>
      </w:pPr>
      <w:r w:rsidRPr="001D1240">
        <w:rPr>
          <w:rFonts w:ascii="Times New Roman" w:hAnsi="Times New Roman"/>
          <w:bCs/>
          <w:spacing w:val="-2"/>
        </w:rPr>
        <w:t>5</w:t>
      </w:r>
      <w:r w:rsidRPr="00F65CDD">
        <w:rPr>
          <w:rFonts w:ascii="Times New Roman" w:hAnsi="Times New Roman"/>
          <w:bCs/>
          <w:spacing w:val="-2"/>
          <w:sz w:val="20"/>
          <w:szCs w:val="20"/>
        </w:rPr>
        <w:t>. Удельные расчетные нагрузки не учитывают покомнатное расселение семей в квартире.</w:t>
      </w:r>
    </w:p>
    <w:p w:rsidR="00F65CDD" w:rsidRPr="00F65CDD" w:rsidRDefault="00F65CDD" w:rsidP="00F65CDD">
      <w:pPr>
        <w:shd w:val="clear" w:color="auto" w:fill="FFFFFF"/>
        <w:spacing w:after="0" w:line="240" w:lineRule="auto"/>
        <w:ind w:firstLine="284"/>
        <w:jc w:val="both"/>
        <w:rPr>
          <w:rFonts w:ascii="Times New Roman" w:hAnsi="Times New Roman"/>
          <w:bCs/>
          <w:sz w:val="20"/>
          <w:szCs w:val="20"/>
        </w:rPr>
      </w:pPr>
      <w:r w:rsidRPr="00F65CDD">
        <w:rPr>
          <w:rFonts w:ascii="Times New Roman" w:hAnsi="Times New Roman"/>
          <w:bCs/>
          <w:sz w:val="20"/>
          <w:szCs w:val="20"/>
        </w:rPr>
        <w:t>6. Удельные расчетные нагрузки не учитывают общедомовую силовую нагрузку, осветительную и силовую нагрузку встроенных (пристроенных) помещений общественного назначения, нагрузку рекламы, а также применение в квартирах электрического отопления, электроводонагревателей и бытовых кондиционеров (кроме элитных квартир).</w:t>
      </w:r>
    </w:p>
    <w:p w:rsidR="00F65CDD" w:rsidRPr="00F65CDD" w:rsidRDefault="00F65CDD" w:rsidP="00F65CDD">
      <w:pPr>
        <w:shd w:val="clear" w:color="auto" w:fill="FFFFFF"/>
        <w:spacing w:after="0" w:line="240" w:lineRule="auto"/>
        <w:ind w:firstLine="284"/>
        <w:jc w:val="both"/>
        <w:rPr>
          <w:rFonts w:ascii="Times New Roman" w:hAnsi="Times New Roman"/>
          <w:bCs/>
          <w:sz w:val="20"/>
          <w:szCs w:val="20"/>
        </w:rPr>
      </w:pPr>
      <w:r w:rsidRPr="00F65CDD">
        <w:rPr>
          <w:rFonts w:ascii="Times New Roman" w:hAnsi="Times New Roman"/>
          <w:bCs/>
          <w:sz w:val="20"/>
          <w:szCs w:val="20"/>
        </w:rPr>
        <w:t>7. Расчетные данные, приведенные в таблице, могут корректироваться для конкретного применения с учетом местных условий. При наличии документированных и утвержденных в установленном порядке экспериментальных данных расчет нагрузок следует производить по ним.</w:t>
      </w:r>
    </w:p>
    <w:p w:rsidR="00F65CDD" w:rsidRPr="00590A19" w:rsidRDefault="00F65CDD" w:rsidP="00F65CDD">
      <w:pPr>
        <w:widowControl w:val="0"/>
        <w:suppressAutoHyphens/>
        <w:autoSpaceDE w:val="0"/>
        <w:autoSpaceDN w:val="0"/>
        <w:adjustRightInd w:val="0"/>
        <w:spacing w:after="0" w:line="240" w:lineRule="auto"/>
        <w:jc w:val="both"/>
        <w:rPr>
          <w:rFonts w:ascii="Times New Roman" w:hAnsi="Times New Roman"/>
          <w:sz w:val="8"/>
          <w:szCs w:val="8"/>
        </w:rPr>
      </w:pPr>
    </w:p>
    <w:p w:rsidR="00F65CDD" w:rsidRDefault="00A97DA4" w:rsidP="00F65CDD">
      <w:pPr>
        <w:widowControl w:val="0"/>
        <w:suppressAutoHyphen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pacing w:val="-2"/>
          <w:sz w:val="24"/>
          <w:szCs w:val="24"/>
        </w:rPr>
        <w:t>6.2.2.11</w:t>
      </w:r>
      <w:r w:rsidR="0040039C">
        <w:rPr>
          <w:rFonts w:ascii="Times New Roman" w:hAnsi="Times New Roman"/>
          <w:spacing w:val="-2"/>
          <w:sz w:val="24"/>
          <w:szCs w:val="24"/>
        </w:rPr>
        <w:t xml:space="preserve">. </w:t>
      </w:r>
      <w:r w:rsidR="00F65CDD" w:rsidRPr="00F65CDD">
        <w:rPr>
          <w:rFonts w:ascii="Times New Roman" w:hAnsi="Times New Roman"/>
          <w:sz w:val="24"/>
          <w:szCs w:val="24"/>
        </w:rPr>
        <w:t>Показатели удельной расчетной электрической нагрузки электроприем</w:t>
      </w:r>
      <w:r w:rsidR="0040039C">
        <w:rPr>
          <w:rFonts w:ascii="Times New Roman" w:hAnsi="Times New Roman"/>
          <w:sz w:val="24"/>
          <w:szCs w:val="24"/>
        </w:rPr>
        <w:t>-</w:t>
      </w:r>
      <w:r w:rsidR="00F65CDD" w:rsidRPr="00F65CDD">
        <w:rPr>
          <w:rFonts w:ascii="Times New Roman" w:hAnsi="Times New Roman"/>
          <w:sz w:val="24"/>
          <w:szCs w:val="24"/>
        </w:rPr>
        <w:t>ников индивидуальных жилых домов определяются по табл</w:t>
      </w:r>
      <w:r>
        <w:rPr>
          <w:rFonts w:ascii="Times New Roman" w:hAnsi="Times New Roman"/>
          <w:sz w:val="24"/>
          <w:szCs w:val="24"/>
        </w:rPr>
        <w:t>.</w:t>
      </w:r>
      <w:r w:rsidR="00BE1106">
        <w:rPr>
          <w:rFonts w:ascii="Times New Roman" w:hAnsi="Times New Roman"/>
          <w:sz w:val="24"/>
          <w:szCs w:val="24"/>
        </w:rPr>
        <w:t>62</w:t>
      </w:r>
      <w:r w:rsidR="00F65CDD" w:rsidRPr="00F65CDD">
        <w:rPr>
          <w:rFonts w:ascii="Times New Roman" w:hAnsi="Times New Roman"/>
          <w:sz w:val="24"/>
          <w:szCs w:val="24"/>
        </w:rPr>
        <w:t>.</w:t>
      </w:r>
    </w:p>
    <w:p w:rsidR="00F65CDD" w:rsidRPr="00F65CDD" w:rsidRDefault="00F65CDD" w:rsidP="00F65CDD">
      <w:pPr>
        <w:widowControl w:val="0"/>
        <w:suppressAutoHyphens/>
        <w:autoSpaceDE w:val="0"/>
        <w:autoSpaceDN w:val="0"/>
        <w:adjustRightInd w:val="0"/>
        <w:spacing w:after="0" w:line="240" w:lineRule="auto"/>
        <w:jc w:val="both"/>
        <w:rPr>
          <w:rFonts w:ascii="Times New Roman" w:hAnsi="Times New Roman"/>
          <w:sz w:val="8"/>
          <w:szCs w:val="8"/>
        </w:rPr>
      </w:pPr>
    </w:p>
    <w:p w:rsidR="00F65CDD" w:rsidRDefault="00F65CDD" w:rsidP="00F65CDD">
      <w:pPr>
        <w:widowControl w:val="0"/>
        <w:suppressAutoHyphens/>
        <w:autoSpaceDE w:val="0"/>
        <w:autoSpaceDN w:val="0"/>
        <w:adjustRightInd w:val="0"/>
        <w:spacing w:after="0" w:line="240" w:lineRule="auto"/>
        <w:jc w:val="both"/>
        <w:rPr>
          <w:rFonts w:ascii="Times New Roman" w:hAnsi="Times New Roman"/>
          <w:b/>
          <w:i/>
          <w:sz w:val="24"/>
          <w:szCs w:val="24"/>
        </w:rPr>
      </w:pPr>
      <w:r w:rsidRPr="00607E58">
        <w:rPr>
          <w:rFonts w:ascii="Times New Roman" w:hAnsi="Times New Roman"/>
          <w:i/>
          <w:color w:val="000000" w:themeColor="text1"/>
          <w:sz w:val="24"/>
          <w:szCs w:val="24"/>
        </w:rPr>
        <w:t xml:space="preserve">Таблица </w:t>
      </w:r>
      <w:r w:rsidR="00BE1106">
        <w:rPr>
          <w:rFonts w:ascii="Times New Roman" w:hAnsi="Times New Roman"/>
          <w:i/>
          <w:color w:val="000000" w:themeColor="text1"/>
          <w:sz w:val="24"/>
          <w:szCs w:val="24"/>
        </w:rPr>
        <w:t>62</w:t>
      </w:r>
      <w:r w:rsidRPr="00607E58">
        <w:rPr>
          <w:rFonts w:ascii="Times New Roman" w:hAnsi="Times New Roman"/>
          <w:i/>
          <w:sz w:val="24"/>
          <w:szCs w:val="24"/>
        </w:rPr>
        <w:t>.</w:t>
      </w:r>
      <w:r w:rsidRPr="00053AC7">
        <w:rPr>
          <w:rFonts w:ascii="Times New Roman" w:hAnsi="Times New Roman"/>
          <w:b/>
          <w:i/>
          <w:sz w:val="24"/>
          <w:szCs w:val="24"/>
        </w:rPr>
        <w:t xml:space="preserve"> </w:t>
      </w:r>
      <w:r w:rsidR="007737B4" w:rsidRPr="00053AC7">
        <w:rPr>
          <w:rFonts w:ascii="Times New Roman" w:hAnsi="Times New Roman"/>
          <w:b/>
          <w:i/>
          <w:sz w:val="24"/>
          <w:szCs w:val="24"/>
        </w:rPr>
        <w:t>– Удельная расчетная электрическая нагрузка электроприемников индивидуальных жилых домов</w:t>
      </w:r>
    </w:p>
    <w:tbl>
      <w:tblPr>
        <w:tblStyle w:val="ad"/>
        <w:tblW w:w="0" w:type="auto"/>
        <w:tblLayout w:type="fixed"/>
        <w:tblLook w:val="04A0"/>
      </w:tblPr>
      <w:tblGrid>
        <w:gridCol w:w="3227"/>
        <w:gridCol w:w="709"/>
        <w:gridCol w:w="708"/>
        <w:gridCol w:w="709"/>
        <w:gridCol w:w="709"/>
        <w:gridCol w:w="675"/>
        <w:gridCol w:w="601"/>
        <w:gridCol w:w="567"/>
        <w:gridCol w:w="567"/>
        <w:gridCol w:w="553"/>
        <w:gridCol w:w="546"/>
      </w:tblGrid>
      <w:tr w:rsidR="00A97DA4" w:rsidTr="00A97DA4">
        <w:tc>
          <w:tcPr>
            <w:tcW w:w="3227" w:type="dxa"/>
            <w:vMerge w:val="restart"/>
            <w:shd w:val="clear" w:color="auto" w:fill="EEECE1" w:themeFill="background2"/>
          </w:tcPr>
          <w:p w:rsidR="00A97DA4" w:rsidRPr="00A97DA4" w:rsidRDefault="00A97DA4" w:rsidP="00F65CDD">
            <w:pPr>
              <w:widowControl w:val="0"/>
              <w:suppressAutoHyphens/>
              <w:autoSpaceDE w:val="0"/>
              <w:autoSpaceDN w:val="0"/>
              <w:adjustRightInd w:val="0"/>
              <w:jc w:val="both"/>
              <w:rPr>
                <w:rFonts w:ascii="Times New Roman" w:hAnsi="Times New Roman"/>
              </w:rPr>
            </w:pPr>
            <w:r>
              <w:rPr>
                <w:rFonts w:ascii="Times New Roman" w:hAnsi="Times New Roman"/>
              </w:rPr>
              <w:t>Потребители электроэнергии</w:t>
            </w:r>
          </w:p>
        </w:tc>
        <w:tc>
          <w:tcPr>
            <w:tcW w:w="6344" w:type="dxa"/>
            <w:gridSpan w:val="10"/>
            <w:shd w:val="clear" w:color="auto" w:fill="EEECE1" w:themeFill="background2"/>
          </w:tcPr>
          <w:p w:rsidR="00A97DA4" w:rsidRPr="00A97DA4" w:rsidRDefault="00A97DA4" w:rsidP="00A97DA4">
            <w:pPr>
              <w:widowControl w:val="0"/>
              <w:suppressAutoHyphens/>
              <w:autoSpaceDE w:val="0"/>
              <w:autoSpaceDN w:val="0"/>
              <w:adjustRightInd w:val="0"/>
              <w:jc w:val="center"/>
              <w:rPr>
                <w:rFonts w:ascii="Times New Roman" w:hAnsi="Times New Roman"/>
              </w:rPr>
            </w:pPr>
            <w:r>
              <w:rPr>
                <w:rFonts w:ascii="Times New Roman" w:hAnsi="Times New Roman"/>
              </w:rPr>
              <w:t>Удельная расчетная электрическая нагрузка, кВт/дом, при количестве индивидуальлных жилых домов</w:t>
            </w:r>
          </w:p>
        </w:tc>
      </w:tr>
      <w:tr w:rsidR="00A97DA4" w:rsidTr="00A97DA4">
        <w:tc>
          <w:tcPr>
            <w:tcW w:w="3227" w:type="dxa"/>
            <w:vMerge/>
            <w:shd w:val="clear" w:color="auto" w:fill="EEECE1" w:themeFill="background2"/>
          </w:tcPr>
          <w:p w:rsidR="00A97DA4" w:rsidRPr="00A97DA4" w:rsidRDefault="00A97DA4" w:rsidP="00F65CDD">
            <w:pPr>
              <w:widowControl w:val="0"/>
              <w:suppressAutoHyphens/>
              <w:autoSpaceDE w:val="0"/>
              <w:autoSpaceDN w:val="0"/>
              <w:adjustRightInd w:val="0"/>
              <w:jc w:val="both"/>
              <w:rPr>
                <w:rFonts w:ascii="Times New Roman" w:hAnsi="Times New Roman"/>
              </w:rPr>
            </w:pPr>
          </w:p>
        </w:tc>
        <w:tc>
          <w:tcPr>
            <w:tcW w:w="709" w:type="dxa"/>
            <w:shd w:val="clear" w:color="auto" w:fill="EEECE1" w:themeFill="background2"/>
          </w:tcPr>
          <w:p w:rsidR="00A97DA4" w:rsidRPr="00A97DA4" w:rsidRDefault="00A97DA4" w:rsidP="00A97DA4">
            <w:pPr>
              <w:widowControl w:val="0"/>
              <w:suppressAutoHyphens/>
              <w:autoSpaceDE w:val="0"/>
              <w:autoSpaceDN w:val="0"/>
              <w:adjustRightInd w:val="0"/>
              <w:jc w:val="center"/>
              <w:rPr>
                <w:rFonts w:ascii="Times New Roman" w:hAnsi="Times New Roman"/>
              </w:rPr>
            </w:pPr>
            <w:r w:rsidRPr="00A97DA4">
              <w:rPr>
                <w:rFonts w:ascii="Times New Roman" w:hAnsi="Times New Roman"/>
              </w:rPr>
              <w:t>1-3</w:t>
            </w:r>
          </w:p>
        </w:tc>
        <w:tc>
          <w:tcPr>
            <w:tcW w:w="708" w:type="dxa"/>
            <w:shd w:val="clear" w:color="auto" w:fill="EEECE1" w:themeFill="background2"/>
          </w:tcPr>
          <w:p w:rsidR="00A97DA4" w:rsidRPr="00A97DA4" w:rsidRDefault="00A97DA4" w:rsidP="00A97DA4">
            <w:pPr>
              <w:widowControl w:val="0"/>
              <w:suppressAutoHyphens/>
              <w:autoSpaceDE w:val="0"/>
              <w:autoSpaceDN w:val="0"/>
              <w:adjustRightInd w:val="0"/>
              <w:jc w:val="center"/>
              <w:rPr>
                <w:rFonts w:ascii="Times New Roman" w:hAnsi="Times New Roman"/>
              </w:rPr>
            </w:pPr>
            <w:r>
              <w:rPr>
                <w:rFonts w:ascii="Times New Roman" w:hAnsi="Times New Roman"/>
              </w:rPr>
              <w:t>6</w:t>
            </w:r>
          </w:p>
        </w:tc>
        <w:tc>
          <w:tcPr>
            <w:tcW w:w="709" w:type="dxa"/>
            <w:shd w:val="clear" w:color="auto" w:fill="EEECE1" w:themeFill="background2"/>
          </w:tcPr>
          <w:p w:rsidR="00A97DA4" w:rsidRPr="00A97DA4" w:rsidRDefault="00A97DA4" w:rsidP="00A97DA4">
            <w:pPr>
              <w:widowControl w:val="0"/>
              <w:suppressAutoHyphens/>
              <w:autoSpaceDE w:val="0"/>
              <w:autoSpaceDN w:val="0"/>
              <w:adjustRightInd w:val="0"/>
              <w:jc w:val="center"/>
              <w:rPr>
                <w:rFonts w:ascii="Times New Roman" w:hAnsi="Times New Roman"/>
              </w:rPr>
            </w:pPr>
            <w:r>
              <w:rPr>
                <w:rFonts w:ascii="Times New Roman" w:hAnsi="Times New Roman"/>
              </w:rPr>
              <w:t>9</w:t>
            </w:r>
          </w:p>
        </w:tc>
        <w:tc>
          <w:tcPr>
            <w:tcW w:w="709" w:type="dxa"/>
            <w:shd w:val="clear" w:color="auto" w:fill="EEECE1" w:themeFill="background2"/>
          </w:tcPr>
          <w:p w:rsidR="00A97DA4" w:rsidRPr="00A97DA4" w:rsidRDefault="00A97DA4" w:rsidP="00A97DA4">
            <w:pPr>
              <w:widowControl w:val="0"/>
              <w:suppressAutoHyphens/>
              <w:autoSpaceDE w:val="0"/>
              <w:autoSpaceDN w:val="0"/>
              <w:adjustRightInd w:val="0"/>
              <w:jc w:val="center"/>
              <w:rPr>
                <w:rFonts w:ascii="Times New Roman" w:hAnsi="Times New Roman"/>
              </w:rPr>
            </w:pPr>
            <w:r>
              <w:rPr>
                <w:rFonts w:ascii="Times New Roman" w:hAnsi="Times New Roman"/>
              </w:rPr>
              <w:t>12</w:t>
            </w:r>
          </w:p>
        </w:tc>
        <w:tc>
          <w:tcPr>
            <w:tcW w:w="675" w:type="dxa"/>
            <w:shd w:val="clear" w:color="auto" w:fill="EEECE1" w:themeFill="background2"/>
          </w:tcPr>
          <w:p w:rsidR="00A97DA4" w:rsidRPr="00A97DA4" w:rsidRDefault="00A97DA4" w:rsidP="00A97DA4">
            <w:pPr>
              <w:widowControl w:val="0"/>
              <w:suppressAutoHyphens/>
              <w:autoSpaceDE w:val="0"/>
              <w:autoSpaceDN w:val="0"/>
              <w:adjustRightInd w:val="0"/>
              <w:jc w:val="center"/>
              <w:rPr>
                <w:rFonts w:ascii="Times New Roman" w:hAnsi="Times New Roman"/>
              </w:rPr>
            </w:pPr>
            <w:r>
              <w:rPr>
                <w:rFonts w:ascii="Times New Roman" w:hAnsi="Times New Roman"/>
              </w:rPr>
              <w:t>15</w:t>
            </w:r>
          </w:p>
        </w:tc>
        <w:tc>
          <w:tcPr>
            <w:tcW w:w="601" w:type="dxa"/>
            <w:shd w:val="clear" w:color="auto" w:fill="EEECE1" w:themeFill="background2"/>
          </w:tcPr>
          <w:p w:rsidR="00A97DA4" w:rsidRPr="00A97DA4" w:rsidRDefault="00A97DA4" w:rsidP="00A97DA4">
            <w:pPr>
              <w:widowControl w:val="0"/>
              <w:suppressAutoHyphens/>
              <w:autoSpaceDE w:val="0"/>
              <w:autoSpaceDN w:val="0"/>
              <w:adjustRightInd w:val="0"/>
              <w:jc w:val="center"/>
              <w:rPr>
                <w:rFonts w:ascii="Times New Roman" w:hAnsi="Times New Roman"/>
              </w:rPr>
            </w:pPr>
            <w:r>
              <w:rPr>
                <w:rFonts w:ascii="Times New Roman" w:hAnsi="Times New Roman"/>
              </w:rPr>
              <w:t>18</w:t>
            </w:r>
          </w:p>
        </w:tc>
        <w:tc>
          <w:tcPr>
            <w:tcW w:w="567" w:type="dxa"/>
            <w:shd w:val="clear" w:color="auto" w:fill="EEECE1" w:themeFill="background2"/>
          </w:tcPr>
          <w:p w:rsidR="00A97DA4" w:rsidRPr="00A97DA4" w:rsidRDefault="00A97DA4" w:rsidP="00A97DA4">
            <w:pPr>
              <w:widowControl w:val="0"/>
              <w:suppressAutoHyphens/>
              <w:autoSpaceDE w:val="0"/>
              <w:autoSpaceDN w:val="0"/>
              <w:adjustRightInd w:val="0"/>
              <w:jc w:val="center"/>
              <w:rPr>
                <w:rFonts w:ascii="Times New Roman" w:hAnsi="Times New Roman"/>
              </w:rPr>
            </w:pPr>
            <w:r>
              <w:rPr>
                <w:rFonts w:ascii="Times New Roman" w:hAnsi="Times New Roman"/>
              </w:rPr>
              <w:t>24</w:t>
            </w:r>
          </w:p>
        </w:tc>
        <w:tc>
          <w:tcPr>
            <w:tcW w:w="567" w:type="dxa"/>
            <w:shd w:val="clear" w:color="auto" w:fill="EEECE1" w:themeFill="background2"/>
          </w:tcPr>
          <w:p w:rsidR="00A97DA4" w:rsidRPr="00A97DA4" w:rsidRDefault="00A97DA4" w:rsidP="00A97DA4">
            <w:pPr>
              <w:widowControl w:val="0"/>
              <w:suppressAutoHyphens/>
              <w:autoSpaceDE w:val="0"/>
              <w:autoSpaceDN w:val="0"/>
              <w:adjustRightInd w:val="0"/>
              <w:jc w:val="center"/>
              <w:rPr>
                <w:rFonts w:ascii="Times New Roman" w:hAnsi="Times New Roman"/>
              </w:rPr>
            </w:pPr>
            <w:r>
              <w:rPr>
                <w:rFonts w:ascii="Times New Roman" w:hAnsi="Times New Roman"/>
              </w:rPr>
              <w:t>40</w:t>
            </w:r>
          </w:p>
        </w:tc>
        <w:tc>
          <w:tcPr>
            <w:tcW w:w="553" w:type="dxa"/>
            <w:shd w:val="clear" w:color="auto" w:fill="EEECE1" w:themeFill="background2"/>
          </w:tcPr>
          <w:p w:rsidR="00A97DA4" w:rsidRPr="00A97DA4" w:rsidRDefault="00A97DA4" w:rsidP="00A97DA4">
            <w:pPr>
              <w:widowControl w:val="0"/>
              <w:suppressAutoHyphens/>
              <w:autoSpaceDE w:val="0"/>
              <w:autoSpaceDN w:val="0"/>
              <w:adjustRightInd w:val="0"/>
              <w:jc w:val="center"/>
              <w:rPr>
                <w:rFonts w:ascii="Times New Roman" w:hAnsi="Times New Roman"/>
              </w:rPr>
            </w:pPr>
            <w:r>
              <w:rPr>
                <w:rFonts w:ascii="Times New Roman" w:hAnsi="Times New Roman"/>
              </w:rPr>
              <w:t>60</w:t>
            </w:r>
          </w:p>
        </w:tc>
        <w:tc>
          <w:tcPr>
            <w:tcW w:w="546" w:type="dxa"/>
            <w:shd w:val="clear" w:color="auto" w:fill="EEECE1" w:themeFill="background2"/>
          </w:tcPr>
          <w:p w:rsidR="00A97DA4" w:rsidRDefault="00A97DA4" w:rsidP="00A97DA4">
            <w:pPr>
              <w:widowControl w:val="0"/>
              <w:suppressAutoHyphens/>
              <w:autoSpaceDE w:val="0"/>
              <w:autoSpaceDN w:val="0"/>
              <w:adjustRightInd w:val="0"/>
              <w:jc w:val="center"/>
              <w:rPr>
                <w:rFonts w:ascii="Times New Roman" w:hAnsi="Times New Roman"/>
              </w:rPr>
            </w:pPr>
            <w:r>
              <w:rPr>
                <w:rFonts w:ascii="Times New Roman" w:hAnsi="Times New Roman"/>
              </w:rPr>
              <w:t>100</w:t>
            </w:r>
          </w:p>
        </w:tc>
      </w:tr>
      <w:tr w:rsidR="00A97DA4" w:rsidTr="00A97DA4">
        <w:tc>
          <w:tcPr>
            <w:tcW w:w="3227" w:type="dxa"/>
          </w:tcPr>
          <w:p w:rsidR="00A97DA4" w:rsidRPr="001D1240" w:rsidRDefault="00A97DA4" w:rsidP="00A97DA4">
            <w:pPr>
              <w:shd w:val="clear" w:color="auto" w:fill="FFFFFF"/>
              <w:ind w:left="57" w:right="57"/>
              <w:jc w:val="center"/>
              <w:rPr>
                <w:rFonts w:ascii="Times New Roman" w:hAnsi="Times New Roman"/>
                <w:bCs/>
              </w:rPr>
            </w:pPr>
            <w:r w:rsidRPr="001D1240">
              <w:rPr>
                <w:rFonts w:ascii="Times New Roman" w:hAnsi="Times New Roman"/>
                <w:bCs/>
              </w:rPr>
              <w:t>Индивидуальные жилые дома с плитами на природном газе</w:t>
            </w:r>
          </w:p>
        </w:tc>
        <w:tc>
          <w:tcPr>
            <w:tcW w:w="709" w:type="dxa"/>
            <w:vAlign w:val="center"/>
          </w:tcPr>
          <w:p w:rsidR="00A97DA4" w:rsidRPr="001D1240" w:rsidRDefault="00A97DA4" w:rsidP="00EC0B62">
            <w:pPr>
              <w:shd w:val="clear" w:color="auto" w:fill="FFFFFF"/>
              <w:jc w:val="center"/>
              <w:rPr>
                <w:rFonts w:ascii="Times New Roman" w:hAnsi="Times New Roman"/>
                <w:bCs/>
              </w:rPr>
            </w:pPr>
            <w:r w:rsidRPr="001D1240">
              <w:rPr>
                <w:rFonts w:ascii="Times New Roman" w:hAnsi="Times New Roman"/>
                <w:bCs/>
              </w:rPr>
              <w:t>11,5</w:t>
            </w:r>
          </w:p>
        </w:tc>
        <w:tc>
          <w:tcPr>
            <w:tcW w:w="708" w:type="dxa"/>
            <w:vAlign w:val="center"/>
          </w:tcPr>
          <w:p w:rsidR="00A97DA4" w:rsidRPr="001D1240" w:rsidRDefault="00A97DA4" w:rsidP="00EC0B62">
            <w:pPr>
              <w:shd w:val="clear" w:color="auto" w:fill="FFFFFF"/>
              <w:jc w:val="center"/>
              <w:rPr>
                <w:rFonts w:ascii="Times New Roman" w:hAnsi="Times New Roman"/>
                <w:bCs/>
              </w:rPr>
            </w:pPr>
            <w:r w:rsidRPr="001D1240">
              <w:rPr>
                <w:rFonts w:ascii="Times New Roman" w:hAnsi="Times New Roman"/>
                <w:bCs/>
              </w:rPr>
              <w:t>6,5</w:t>
            </w:r>
          </w:p>
        </w:tc>
        <w:tc>
          <w:tcPr>
            <w:tcW w:w="709" w:type="dxa"/>
            <w:vAlign w:val="center"/>
          </w:tcPr>
          <w:p w:rsidR="00A97DA4" w:rsidRPr="001D1240" w:rsidRDefault="00A97DA4" w:rsidP="00EC0B62">
            <w:pPr>
              <w:shd w:val="clear" w:color="auto" w:fill="FFFFFF"/>
              <w:jc w:val="center"/>
              <w:rPr>
                <w:rFonts w:ascii="Times New Roman" w:hAnsi="Times New Roman"/>
                <w:bCs/>
              </w:rPr>
            </w:pPr>
            <w:r w:rsidRPr="001D1240">
              <w:rPr>
                <w:rFonts w:ascii="Times New Roman" w:hAnsi="Times New Roman"/>
                <w:bCs/>
              </w:rPr>
              <w:t>5,4</w:t>
            </w:r>
          </w:p>
        </w:tc>
        <w:tc>
          <w:tcPr>
            <w:tcW w:w="709"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4,7</w:t>
            </w:r>
          </w:p>
        </w:tc>
        <w:tc>
          <w:tcPr>
            <w:tcW w:w="675"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4,3</w:t>
            </w:r>
          </w:p>
        </w:tc>
        <w:tc>
          <w:tcPr>
            <w:tcW w:w="601"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3,9</w:t>
            </w:r>
          </w:p>
        </w:tc>
        <w:tc>
          <w:tcPr>
            <w:tcW w:w="567"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3,3</w:t>
            </w:r>
          </w:p>
        </w:tc>
        <w:tc>
          <w:tcPr>
            <w:tcW w:w="567"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2,6</w:t>
            </w:r>
          </w:p>
        </w:tc>
        <w:tc>
          <w:tcPr>
            <w:tcW w:w="553"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2,1</w:t>
            </w:r>
          </w:p>
        </w:tc>
        <w:tc>
          <w:tcPr>
            <w:tcW w:w="546"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2,0</w:t>
            </w:r>
          </w:p>
        </w:tc>
      </w:tr>
      <w:tr w:rsidR="00A97DA4" w:rsidTr="00A97DA4">
        <w:tc>
          <w:tcPr>
            <w:tcW w:w="3227" w:type="dxa"/>
          </w:tcPr>
          <w:p w:rsidR="00A97DA4" w:rsidRPr="001D1240" w:rsidRDefault="00A97DA4" w:rsidP="00A97DA4">
            <w:pPr>
              <w:shd w:val="clear" w:color="auto" w:fill="FFFFFF"/>
              <w:ind w:left="57"/>
              <w:jc w:val="center"/>
              <w:rPr>
                <w:rFonts w:ascii="Times New Roman" w:hAnsi="Times New Roman"/>
                <w:bCs/>
              </w:rPr>
            </w:pPr>
            <w:r w:rsidRPr="001D1240">
              <w:rPr>
                <w:rFonts w:ascii="Times New Roman" w:hAnsi="Times New Roman"/>
                <w:bCs/>
              </w:rPr>
              <w:t>Индивидуальные жилые дома с плитами на природном газе и электрической сауной мощностью до 12 кВт</w:t>
            </w:r>
          </w:p>
        </w:tc>
        <w:tc>
          <w:tcPr>
            <w:tcW w:w="709" w:type="dxa"/>
            <w:vAlign w:val="center"/>
          </w:tcPr>
          <w:p w:rsidR="00A97DA4" w:rsidRPr="001D1240" w:rsidRDefault="00A97DA4" w:rsidP="00EC0B62">
            <w:pPr>
              <w:shd w:val="clear" w:color="auto" w:fill="FFFFFF"/>
              <w:jc w:val="center"/>
              <w:rPr>
                <w:rFonts w:ascii="Times New Roman" w:hAnsi="Times New Roman"/>
                <w:bCs/>
              </w:rPr>
            </w:pPr>
            <w:r w:rsidRPr="001D1240">
              <w:rPr>
                <w:rFonts w:ascii="Times New Roman" w:hAnsi="Times New Roman"/>
                <w:bCs/>
              </w:rPr>
              <w:t>22,3</w:t>
            </w:r>
          </w:p>
        </w:tc>
        <w:tc>
          <w:tcPr>
            <w:tcW w:w="708" w:type="dxa"/>
            <w:vAlign w:val="center"/>
          </w:tcPr>
          <w:p w:rsidR="00A97DA4" w:rsidRPr="001D1240" w:rsidRDefault="00A97DA4" w:rsidP="00EC0B62">
            <w:pPr>
              <w:shd w:val="clear" w:color="auto" w:fill="FFFFFF"/>
              <w:jc w:val="center"/>
              <w:rPr>
                <w:rFonts w:ascii="Times New Roman" w:hAnsi="Times New Roman"/>
                <w:bCs/>
              </w:rPr>
            </w:pPr>
            <w:r w:rsidRPr="001D1240">
              <w:rPr>
                <w:rFonts w:ascii="Times New Roman" w:hAnsi="Times New Roman"/>
                <w:bCs/>
              </w:rPr>
              <w:t>13,3</w:t>
            </w:r>
          </w:p>
        </w:tc>
        <w:tc>
          <w:tcPr>
            <w:tcW w:w="709" w:type="dxa"/>
            <w:vAlign w:val="center"/>
          </w:tcPr>
          <w:p w:rsidR="00A97DA4" w:rsidRPr="001D1240" w:rsidRDefault="00A97DA4" w:rsidP="00EC0B62">
            <w:pPr>
              <w:shd w:val="clear" w:color="auto" w:fill="FFFFFF"/>
              <w:jc w:val="center"/>
              <w:rPr>
                <w:rFonts w:ascii="Times New Roman" w:hAnsi="Times New Roman"/>
                <w:bCs/>
              </w:rPr>
            </w:pPr>
            <w:r w:rsidRPr="001D1240">
              <w:rPr>
                <w:rFonts w:ascii="Times New Roman" w:hAnsi="Times New Roman"/>
                <w:bCs/>
              </w:rPr>
              <w:t>11,3</w:t>
            </w:r>
          </w:p>
        </w:tc>
        <w:tc>
          <w:tcPr>
            <w:tcW w:w="709"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10,0</w:t>
            </w:r>
          </w:p>
        </w:tc>
        <w:tc>
          <w:tcPr>
            <w:tcW w:w="675"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9,3</w:t>
            </w:r>
          </w:p>
        </w:tc>
        <w:tc>
          <w:tcPr>
            <w:tcW w:w="601"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8,6</w:t>
            </w:r>
          </w:p>
        </w:tc>
        <w:tc>
          <w:tcPr>
            <w:tcW w:w="567"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7,5</w:t>
            </w:r>
          </w:p>
        </w:tc>
        <w:tc>
          <w:tcPr>
            <w:tcW w:w="567"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6,3</w:t>
            </w:r>
          </w:p>
        </w:tc>
        <w:tc>
          <w:tcPr>
            <w:tcW w:w="553"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5,6</w:t>
            </w:r>
          </w:p>
        </w:tc>
        <w:tc>
          <w:tcPr>
            <w:tcW w:w="546"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5,0</w:t>
            </w:r>
          </w:p>
        </w:tc>
      </w:tr>
      <w:tr w:rsidR="00A97DA4" w:rsidTr="00A97DA4">
        <w:tc>
          <w:tcPr>
            <w:tcW w:w="3227" w:type="dxa"/>
          </w:tcPr>
          <w:p w:rsidR="00A97DA4" w:rsidRPr="001D1240" w:rsidRDefault="00A97DA4" w:rsidP="00A97DA4">
            <w:pPr>
              <w:shd w:val="clear" w:color="auto" w:fill="FFFFFF"/>
              <w:ind w:left="57"/>
              <w:jc w:val="center"/>
              <w:rPr>
                <w:rFonts w:ascii="Times New Roman" w:hAnsi="Times New Roman"/>
                <w:bCs/>
              </w:rPr>
            </w:pPr>
            <w:r w:rsidRPr="001D1240">
              <w:rPr>
                <w:rFonts w:ascii="Times New Roman" w:hAnsi="Times New Roman"/>
                <w:bCs/>
              </w:rPr>
              <w:t>Индивидуальные жилые дома с электрическими плитами мощностью до 10,5 кВт</w:t>
            </w:r>
          </w:p>
        </w:tc>
        <w:tc>
          <w:tcPr>
            <w:tcW w:w="709" w:type="dxa"/>
            <w:vAlign w:val="center"/>
          </w:tcPr>
          <w:p w:rsidR="00A97DA4" w:rsidRPr="001D1240" w:rsidRDefault="00A97DA4" w:rsidP="00EC0B62">
            <w:pPr>
              <w:shd w:val="clear" w:color="auto" w:fill="FFFFFF"/>
              <w:jc w:val="center"/>
              <w:rPr>
                <w:rFonts w:ascii="Times New Roman" w:hAnsi="Times New Roman"/>
                <w:bCs/>
              </w:rPr>
            </w:pPr>
            <w:r w:rsidRPr="001D1240">
              <w:rPr>
                <w:rFonts w:ascii="Times New Roman" w:hAnsi="Times New Roman"/>
                <w:bCs/>
              </w:rPr>
              <w:t>14,5</w:t>
            </w:r>
          </w:p>
        </w:tc>
        <w:tc>
          <w:tcPr>
            <w:tcW w:w="708" w:type="dxa"/>
            <w:vAlign w:val="center"/>
          </w:tcPr>
          <w:p w:rsidR="00A97DA4" w:rsidRPr="001D1240" w:rsidRDefault="00A97DA4" w:rsidP="00EC0B62">
            <w:pPr>
              <w:shd w:val="clear" w:color="auto" w:fill="FFFFFF"/>
              <w:jc w:val="center"/>
              <w:rPr>
                <w:rFonts w:ascii="Times New Roman" w:hAnsi="Times New Roman"/>
                <w:bCs/>
              </w:rPr>
            </w:pPr>
            <w:r w:rsidRPr="001D1240">
              <w:rPr>
                <w:rFonts w:ascii="Times New Roman" w:hAnsi="Times New Roman"/>
                <w:bCs/>
              </w:rPr>
              <w:t>8,6</w:t>
            </w:r>
          </w:p>
        </w:tc>
        <w:tc>
          <w:tcPr>
            <w:tcW w:w="709" w:type="dxa"/>
            <w:vAlign w:val="center"/>
          </w:tcPr>
          <w:p w:rsidR="00A97DA4" w:rsidRPr="001D1240" w:rsidRDefault="00A97DA4" w:rsidP="00EC0B62">
            <w:pPr>
              <w:shd w:val="clear" w:color="auto" w:fill="FFFFFF"/>
              <w:jc w:val="center"/>
              <w:rPr>
                <w:rFonts w:ascii="Times New Roman" w:hAnsi="Times New Roman"/>
                <w:bCs/>
              </w:rPr>
            </w:pPr>
            <w:r w:rsidRPr="001D1240">
              <w:rPr>
                <w:rFonts w:ascii="Times New Roman" w:hAnsi="Times New Roman"/>
                <w:bCs/>
              </w:rPr>
              <w:t>7,2</w:t>
            </w:r>
          </w:p>
        </w:tc>
        <w:tc>
          <w:tcPr>
            <w:tcW w:w="709"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6,5</w:t>
            </w:r>
          </w:p>
        </w:tc>
        <w:tc>
          <w:tcPr>
            <w:tcW w:w="675"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5,8</w:t>
            </w:r>
          </w:p>
        </w:tc>
        <w:tc>
          <w:tcPr>
            <w:tcW w:w="601"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5,5</w:t>
            </w:r>
          </w:p>
        </w:tc>
        <w:tc>
          <w:tcPr>
            <w:tcW w:w="567"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4,7</w:t>
            </w:r>
          </w:p>
        </w:tc>
        <w:tc>
          <w:tcPr>
            <w:tcW w:w="567"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3,9</w:t>
            </w:r>
          </w:p>
        </w:tc>
        <w:tc>
          <w:tcPr>
            <w:tcW w:w="553"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3,3</w:t>
            </w:r>
          </w:p>
        </w:tc>
        <w:tc>
          <w:tcPr>
            <w:tcW w:w="546"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2,6</w:t>
            </w:r>
          </w:p>
        </w:tc>
      </w:tr>
      <w:tr w:rsidR="00A97DA4" w:rsidTr="00A97DA4">
        <w:tc>
          <w:tcPr>
            <w:tcW w:w="3227" w:type="dxa"/>
          </w:tcPr>
          <w:p w:rsidR="00A97DA4" w:rsidRPr="001D1240" w:rsidRDefault="00A97DA4" w:rsidP="00A97DA4">
            <w:pPr>
              <w:shd w:val="clear" w:color="auto" w:fill="FFFFFF"/>
              <w:ind w:left="57"/>
              <w:jc w:val="center"/>
              <w:rPr>
                <w:rFonts w:ascii="Times New Roman" w:hAnsi="Times New Roman"/>
                <w:bCs/>
              </w:rPr>
            </w:pPr>
            <w:r w:rsidRPr="001D1240">
              <w:rPr>
                <w:rFonts w:ascii="Times New Roman" w:hAnsi="Times New Roman"/>
                <w:bCs/>
              </w:rPr>
              <w:lastRenderedPageBreak/>
              <w:t>Индивидуальные жилые дома с электрическими плитами мощностью до 10,5 кВт и электрической сауной мощностью до 12 кВт</w:t>
            </w:r>
          </w:p>
        </w:tc>
        <w:tc>
          <w:tcPr>
            <w:tcW w:w="709" w:type="dxa"/>
            <w:vAlign w:val="center"/>
          </w:tcPr>
          <w:p w:rsidR="00A97DA4" w:rsidRPr="001D1240" w:rsidRDefault="00A97DA4" w:rsidP="00EC0B62">
            <w:pPr>
              <w:shd w:val="clear" w:color="auto" w:fill="FFFFFF"/>
              <w:jc w:val="center"/>
              <w:rPr>
                <w:rFonts w:ascii="Times New Roman" w:hAnsi="Times New Roman"/>
                <w:bCs/>
              </w:rPr>
            </w:pPr>
            <w:r w:rsidRPr="001D1240">
              <w:rPr>
                <w:rFonts w:ascii="Times New Roman" w:hAnsi="Times New Roman"/>
                <w:bCs/>
              </w:rPr>
              <w:t>25,1</w:t>
            </w:r>
          </w:p>
        </w:tc>
        <w:tc>
          <w:tcPr>
            <w:tcW w:w="708" w:type="dxa"/>
            <w:vAlign w:val="center"/>
          </w:tcPr>
          <w:p w:rsidR="00A97DA4" w:rsidRPr="001D1240" w:rsidRDefault="00A97DA4" w:rsidP="00EC0B62">
            <w:pPr>
              <w:shd w:val="clear" w:color="auto" w:fill="FFFFFF"/>
              <w:jc w:val="center"/>
              <w:rPr>
                <w:rFonts w:ascii="Times New Roman" w:hAnsi="Times New Roman"/>
                <w:bCs/>
              </w:rPr>
            </w:pPr>
            <w:r w:rsidRPr="001D1240">
              <w:rPr>
                <w:rFonts w:ascii="Times New Roman" w:hAnsi="Times New Roman"/>
                <w:bCs/>
              </w:rPr>
              <w:t>15,2</w:t>
            </w:r>
          </w:p>
        </w:tc>
        <w:tc>
          <w:tcPr>
            <w:tcW w:w="709" w:type="dxa"/>
            <w:vAlign w:val="center"/>
          </w:tcPr>
          <w:p w:rsidR="00A97DA4" w:rsidRPr="001D1240" w:rsidRDefault="00A97DA4" w:rsidP="00EC0B62">
            <w:pPr>
              <w:shd w:val="clear" w:color="auto" w:fill="FFFFFF"/>
              <w:jc w:val="center"/>
              <w:rPr>
                <w:rFonts w:ascii="Times New Roman" w:hAnsi="Times New Roman"/>
                <w:bCs/>
              </w:rPr>
            </w:pPr>
            <w:r w:rsidRPr="001D1240">
              <w:rPr>
                <w:rFonts w:ascii="Times New Roman" w:hAnsi="Times New Roman"/>
                <w:bCs/>
              </w:rPr>
              <w:t>12,9</w:t>
            </w:r>
          </w:p>
        </w:tc>
        <w:tc>
          <w:tcPr>
            <w:tcW w:w="709"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11,6</w:t>
            </w:r>
          </w:p>
        </w:tc>
        <w:tc>
          <w:tcPr>
            <w:tcW w:w="675"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10,7</w:t>
            </w:r>
          </w:p>
        </w:tc>
        <w:tc>
          <w:tcPr>
            <w:tcW w:w="601"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10,0</w:t>
            </w:r>
          </w:p>
        </w:tc>
        <w:tc>
          <w:tcPr>
            <w:tcW w:w="567"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8,8</w:t>
            </w:r>
          </w:p>
        </w:tc>
        <w:tc>
          <w:tcPr>
            <w:tcW w:w="567"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7,5</w:t>
            </w:r>
          </w:p>
        </w:tc>
        <w:tc>
          <w:tcPr>
            <w:tcW w:w="553"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6,7</w:t>
            </w:r>
          </w:p>
        </w:tc>
        <w:tc>
          <w:tcPr>
            <w:tcW w:w="546"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5,5</w:t>
            </w:r>
          </w:p>
        </w:tc>
      </w:tr>
    </w:tbl>
    <w:p w:rsidR="00F65CDD" w:rsidRPr="007737B4" w:rsidRDefault="00F65CDD" w:rsidP="00F65CDD">
      <w:pPr>
        <w:widowControl w:val="0"/>
        <w:suppressAutoHyphens/>
        <w:autoSpaceDE w:val="0"/>
        <w:autoSpaceDN w:val="0"/>
        <w:adjustRightInd w:val="0"/>
        <w:spacing w:after="0" w:line="240" w:lineRule="auto"/>
        <w:jc w:val="both"/>
        <w:rPr>
          <w:rFonts w:ascii="Times New Roman" w:hAnsi="Times New Roman"/>
          <w:sz w:val="8"/>
          <w:szCs w:val="8"/>
        </w:rPr>
      </w:pPr>
    </w:p>
    <w:p w:rsidR="00F65CDD" w:rsidRPr="007737B4" w:rsidRDefault="007737B4" w:rsidP="00F65CDD">
      <w:pPr>
        <w:widowControl w:val="0"/>
        <w:suppressAutoHyphens/>
        <w:autoSpaceDE w:val="0"/>
        <w:autoSpaceDN w:val="0"/>
        <w:adjustRightInd w:val="0"/>
        <w:spacing w:after="0" w:line="240" w:lineRule="auto"/>
        <w:jc w:val="both"/>
        <w:rPr>
          <w:rFonts w:ascii="Times New Roman" w:hAnsi="Times New Roman"/>
          <w:b/>
          <w:sz w:val="20"/>
          <w:szCs w:val="20"/>
        </w:rPr>
      </w:pPr>
      <w:r w:rsidRPr="007737B4">
        <w:rPr>
          <w:rFonts w:ascii="Times New Roman" w:hAnsi="Times New Roman"/>
          <w:b/>
          <w:sz w:val="20"/>
          <w:szCs w:val="20"/>
        </w:rPr>
        <w:t>Примечание:</w:t>
      </w:r>
    </w:p>
    <w:p w:rsidR="007737B4" w:rsidRPr="007737B4" w:rsidRDefault="007737B4" w:rsidP="007737B4">
      <w:pPr>
        <w:spacing w:after="0" w:line="240" w:lineRule="auto"/>
        <w:ind w:firstLine="284"/>
        <w:jc w:val="both"/>
        <w:rPr>
          <w:rFonts w:ascii="Times New Roman" w:hAnsi="Times New Roman"/>
          <w:bCs/>
          <w:sz w:val="20"/>
          <w:szCs w:val="20"/>
        </w:rPr>
      </w:pPr>
      <w:r w:rsidRPr="007737B4">
        <w:rPr>
          <w:rFonts w:ascii="Times New Roman" w:hAnsi="Times New Roman"/>
          <w:bCs/>
          <w:sz w:val="20"/>
          <w:szCs w:val="20"/>
        </w:rPr>
        <w:t xml:space="preserve">1. </w:t>
      </w:r>
      <w:r w:rsidRPr="007737B4">
        <w:rPr>
          <w:rFonts w:ascii="Times New Roman" w:hAnsi="Times New Roman"/>
          <w:bCs/>
          <w:spacing w:val="-2"/>
          <w:sz w:val="20"/>
          <w:szCs w:val="20"/>
        </w:rPr>
        <w:t>Удельные расчетные нагрузки для количества индивидуальных жилых домов, не указанного в таблице, определяются</w:t>
      </w:r>
      <w:r w:rsidRPr="007737B4">
        <w:rPr>
          <w:rFonts w:ascii="Times New Roman" w:hAnsi="Times New Roman"/>
          <w:bCs/>
          <w:sz w:val="20"/>
          <w:szCs w:val="20"/>
        </w:rPr>
        <w:t xml:space="preserve"> путем интерполяции.</w:t>
      </w:r>
    </w:p>
    <w:p w:rsidR="007737B4" w:rsidRPr="007737B4" w:rsidRDefault="007737B4" w:rsidP="007737B4">
      <w:pPr>
        <w:spacing w:after="0" w:line="240" w:lineRule="auto"/>
        <w:ind w:firstLine="284"/>
        <w:jc w:val="both"/>
        <w:rPr>
          <w:rFonts w:ascii="Times New Roman" w:hAnsi="Times New Roman"/>
          <w:bCs/>
          <w:sz w:val="20"/>
          <w:szCs w:val="20"/>
        </w:rPr>
      </w:pPr>
      <w:r w:rsidRPr="007737B4">
        <w:rPr>
          <w:rFonts w:ascii="Times New Roman" w:hAnsi="Times New Roman"/>
          <w:bCs/>
          <w:sz w:val="20"/>
          <w:szCs w:val="20"/>
        </w:rPr>
        <w:t xml:space="preserve">2. Удельные расчетные нагрузки приведены для </w:t>
      </w:r>
      <w:r w:rsidRPr="007737B4">
        <w:rPr>
          <w:rFonts w:ascii="Times New Roman" w:hAnsi="Times New Roman"/>
          <w:bCs/>
          <w:spacing w:val="-2"/>
          <w:sz w:val="20"/>
          <w:szCs w:val="20"/>
        </w:rPr>
        <w:t>индивидуальных жилых домов</w:t>
      </w:r>
      <w:r w:rsidRPr="007737B4">
        <w:rPr>
          <w:rFonts w:ascii="Times New Roman" w:hAnsi="Times New Roman"/>
          <w:bCs/>
          <w:sz w:val="20"/>
          <w:szCs w:val="20"/>
        </w:rPr>
        <w:t xml:space="preserve"> общей площадью от 150 до 600 м</w:t>
      </w:r>
      <w:r w:rsidRPr="007737B4">
        <w:rPr>
          <w:rFonts w:ascii="Times New Roman" w:hAnsi="Times New Roman"/>
          <w:bCs/>
          <w:sz w:val="20"/>
          <w:szCs w:val="20"/>
          <w:vertAlign w:val="superscript"/>
        </w:rPr>
        <w:t>2</w:t>
      </w:r>
      <w:r w:rsidRPr="007737B4">
        <w:rPr>
          <w:rFonts w:ascii="Times New Roman" w:hAnsi="Times New Roman"/>
          <w:bCs/>
          <w:sz w:val="20"/>
          <w:szCs w:val="20"/>
        </w:rPr>
        <w:t>.</w:t>
      </w:r>
    </w:p>
    <w:p w:rsidR="007737B4" w:rsidRPr="007737B4" w:rsidRDefault="007737B4" w:rsidP="007737B4">
      <w:pPr>
        <w:spacing w:after="0" w:line="240" w:lineRule="auto"/>
        <w:ind w:firstLine="284"/>
        <w:jc w:val="both"/>
        <w:rPr>
          <w:rFonts w:ascii="Times New Roman" w:hAnsi="Times New Roman"/>
          <w:bCs/>
          <w:sz w:val="20"/>
          <w:szCs w:val="20"/>
        </w:rPr>
      </w:pPr>
      <w:r w:rsidRPr="007737B4">
        <w:rPr>
          <w:rFonts w:ascii="Times New Roman" w:hAnsi="Times New Roman"/>
          <w:bCs/>
          <w:sz w:val="20"/>
          <w:szCs w:val="20"/>
        </w:rPr>
        <w:t xml:space="preserve">3. Удельные расчетные нагрузки для </w:t>
      </w:r>
      <w:r w:rsidRPr="007737B4">
        <w:rPr>
          <w:rFonts w:ascii="Times New Roman" w:hAnsi="Times New Roman"/>
          <w:bCs/>
          <w:spacing w:val="-2"/>
          <w:sz w:val="20"/>
          <w:szCs w:val="20"/>
        </w:rPr>
        <w:t>индивидуальных жилых домов</w:t>
      </w:r>
      <w:r w:rsidRPr="007737B4">
        <w:rPr>
          <w:rFonts w:ascii="Times New Roman" w:hAnsi="Times New Roman"/>
          <w:bCs/>
          <w:sz w:val="20"/>
          <w:szCs w:val="20"/>
        </w:rPr>
        <w:t xml:space="preserve"> общей площадью до 150 м</w:t>
      </w:r>
      <w:r w:rsidRPr="007737B4">
        <w:rPr>
          <w:rFonts w:ascii="Times New Roman" w:hAnsi="Times New Roman"/>
          <w:bCs/>
          <w:sz w:val="20"/>
          <w:szCs w:val="20"/>
          <w:vertAlign w:val="superscript"/>
        </w:rPr>
        <w:t>2</w:t>
      </w:r>
      <w:r w:rsidRPr="007737B4">
        <w:rPr>
          <w:rFonts w:ascii="Times New Roman" w:hAnsi="Times New Roman"/>
          <w:bCs/>
          <w:sz w:val="20"/>
          <w:szCs w:val="20"/>
        </w:rPr>
        <w:t xml:space="preserve"> без электрической сауны определяются по таблице 43 настоящих нормативов как для типовых квартир с плитами на природном или сжиженном газе, или электрическими плитами. </w:t>
      </w:r>
    </w:p>
    <w:p w:rsidR="007737B4" w:rsidRPr="007737B4" w:rsidRDefault="007737B4" w:rsidP="007737B4">
      <w:pPr>
        <w:spacing w:after="0" w:line="240" w:lineRule="auto"/>
        <w:ind w:firstLine="284"/>
        <w:jc w:val="both"/>
        <w:rPr>
          <w:rFonts w:ascii="Times New Roman" w:hAnsi="Times New Roman"/>
          <w:spacing w:val="-2"/>
          <w:sz w:val="20"/>
          <w:szCs w:val="20"/>
        </w:rPr>
      </w:pPr>
      <w:r w:rsidRPr="007737B4">
        <w:rPr>
          <w:rFonts w:ascii="Times New Roman" w:hAnsi="Times New Roman"/>
          <w:bCs/>
          <w:sz w:val="20"/>
          <w:szCs w:val="20"/>
        </w:rPr>
        <w:t xml:space="preserve">4. Удельные расчетные нагрузки не учитывают применения в </w:t>
      </w:r>
      <w:r w:rsidRPr="007737B4">
        <w:rPr>
          <w:rFonts w:ascii="Times New Roman" w:hAnsi="Times New Roman"/>
          <w:bCs/>
          <w:spacing w:val="-2"/>
          <w:sz w:val="20"/>
          <w:szCs w:val="20"/>
        </w:rPr>
        <w:t>индивидуальных жилых домах</w:t>
      </w:r>
      <w:r w:rsidRPr="007737B4">
        <w:rPr>
          <w:rFonts w:ascii="Times New Roman" w:hAnsi="Times New Roman"/>
          <w:bCs/>
          <w:sz w:val="20"/>
          <w:szCs w:val="20"/>
        </w:rPr>
        <w:t xml:space="preserve"> электрического отопления и электроводонагревателей.</w:t>
      </w:r>
    </w:p>
    <w:p w:rsidR="007737B4" w:rsidRDefault="007737B4" w:rsidP="00F65CDD">
      <w:pPr>
        <w:widowControl w:val="0"/>
        <w:suppressAutoHyphens/>
        <w:autoSpaceDE w:val="0"/>
        <w:autoSpaceDN w:val="0"/>
        <w:adjustRightInd w:val="0"/>
        <w:spacing w:after="0" w:line="240" w:lineRule="auto"/>
        <w:jc w:val="both"/>
        <w:rPr>
          <w:rFonts w:ascii="Times New Roman" w:hAnsi="Times New Roman"/>
          <w:sz w:val="20"/>
          <w:szCs w:val="20"/>
        </w:rPr>
      </w:pPr>
    </w:p>
    <w:p w:rsidR="007737B4" w:rsidRDefault="007737B4" w:rsidP="002A313F">
      <w:pPr>
        <w:widowControl w:val="0"/>
        <w:tabs>
          <w:tab w:val="left" w:pos="567"/>
        </w:tabs>
        <w:suppressAutoHyphens/>
        <w:autoSpaceDE w:val="0"/>
        <w:autoSpaceDN w:val="0"/>
        <w:adjustRightInd w:val="0"/>
        <w:spacing w:after="0" w:line="240" w:lineRule="auto"/>
        <w:jc w:val="both"/>
        <w:rPr>
          <w:rFonts w:ascii="Times New Roman" w:hAnsi="Times New Roman"/>
          <w:sz w:val="24"/>
          <w:szCs w:val="24"/>
        </w:rPr>
      </w:pPr>
      <w:r w:rsidRPr="007737B4">
        <w:rPr>
          <w:rFonts w:ascii="Times New Roman" w:hAnsi="Times New Roman"/>
          <w:sz w:val="24"/>
          <w:szCs w:val="24"/>
        </w:rPr>
        <w:tab/>
      </w:r>
      <w:r w:rsidR="00A97DA4">
        <w:rPr>
          <w:rFonts w:ascii="Times New Roman" w:hAnsi="Times New Roman"/>
          <w:spacing w:val="-2"/>
          <w:sz w:val="24"/>
          <w:szCs w:val="24"/>
        </w:rPr>
        <w:t>6.2.2.12</w:t>
      </w:r>
      <w:r w:rsidR="0040039C">
        <w:rPr>
          <w:rFonts w:ascii="Times New Roman" w:hAnsi="Times New Roman"/>
          <w:spacing w:val="-2"/>
          <w:sz w:val="24"/>
          <w:szCs w:val="24"/>
        </w:rPr>
        <w:t xml:space="preserve">. </w:t>
      </w:r>
      <w:r w:rsidRPr="007737B4">
        <w:rPr>
          <w:rFonts w:ascii="Times New Roman" w:hAnsi="Times New Roman"/>
          <w:sz w:val="24"/>
          <w:szCs w:val="24"/>
        </w:rPr>
        <w:t xml:space="preserve">Показатели </w:t>
      </w:r>
      <w:r w:rsidRPr="00F65CDD">
        <w:rPr>
          <w:rFonts w:ascii="Times New Roman" w:hAnsi="Times New Roman"/>
          <w:sz w:val="24"/>
          <w:szCs w:val="24"/>
        </w:rPr>
        <w:t>удельной расчетной электрической нагрузки электроприемников</w:t>
      </w:r>
      <w:r>
        <w:rPr>
          <w:rFonts w:ascii="Times New Roman" w:hAnsi="Times New Roman"/>
          <w:sz w:val="24"/>
          <w:szCs w:val="24"/>
        </w:rPr>
        <w:t xml:space="preserve"> предприятий общественного питания,</w:t>
      </w:r>
      <w:r w:rsidR="00B52A5A">
        <w:rPr>
          <w:rFonts w:ascii="Times New Roman" w:hAnsi="Times New Roman"/>
          <w:sz w:val="24"/>
          <w:szCs w:val="24"/>
        </w:rPr>
        <w:t xml:space="preserve"> бытового обслуживания,</w:t>
      </w:r>
      <w:r>
        <w:rPr>
          <w:rFonts w:ascii="Times New Roman" w:hAnsi="Times New Roman"/>
          <w:sz w:val="24"/>
          <w:szCs w:val="24"/>
        </w:rPr>
        <w:t xml:space="preserve"> магазинов, образовательных учреждений, </w:t>
      </w:r>
      <w:r w:rsidR="00B52A5A">
        <w:rPr>
          <w:rFonts w:ascii="Times New Roman" w:hAnsi="Times New Roman"/>
          <w:sz w:val="24"/>
          <w:szCs w:val="24"/>
        </w:rPr>
        <w:t>учреждений культуры и досуга граждан определяются по табл</w:t>
      </w:r>
      <w:r w:rsidR="0040039C">
        <w:rPr>
          <w:rFonts w:ascii="Times New Roman" w:hAnsi="Times New Roman"/>
          <w:sz w:val="24"/>
          <w:szCs w:val="24"/>
        </w:rPr>
        <w:t>.</w:t>
      </w:r>
      <w:r w:rsidR="00BE1106">
        <w:rPr>
          <w:rFonts w:ascii="Times New Roman" w:hAnsi="Times New Roman"/>
          <w:sz w:val="24"/>
          <w:szCs w:val="24"/>
        </w:rPr>
        <w:t>63</w:t>
      </w:r>
      <w:r w:rsidR="00B52A5A" w:rsidRPr="0040039C">
        <w:rPr>
          <w:rFonts w:ascii="Times New Roman" w:hAnsi="Times New Roman"/>
          <w:color w:val="000000" w:themeColor="text1"/>
          <w:sz w:val="24"/>
          <w:szCs w:val="24"/>
        </w:rPr>
        <w:t>.</w:t>
      </w:r>
    </w:p>
    <w:p w:rsidR="00B52A5A" w:rsidRPr="00B52A5A" w:rsidRDefault="00B52A5A" w:rsidP="00F65CDD">
      <w:pPr>
        <w:widowControl w:val="0"/>
        <w:suppressAutoHyphens/>
        <w:autoSpaceDE w:val="0"/>
        <w:autoSpaceDN w:val="0"/>
        <w:adjustRightInd w:val="0"/>
        <w:spacing w:after="0" w:line="240" w:lineRule="auto"/>
        <w:jc w:val="both"/>
        <w:rPr>
          <w:rFonts w:ascii="Times New Roman" w:hAnsi="Times New Roman"/>
          <w:sz w:val="8"/>
          <w:szCs w:val="8"/>
        </w:rPr>
      </w:pPr>
    </w:p>
    <w:p w:rsidR="007737B4" w:rsidRDefault="00B52A5A" w:rsidP="00F65CDD">
      <w:pPr>
        <w:widowControl w:val="0"/>
        <w:suppressAutoHyphens/>
        <w:autoSpaceDE w:val="0"/>
        <w:autoSpaceDN w:val="0"/>
        <w:adjustRightInd w:val="0"/>
        <w:spacing w:after="0" w:line="240" w:lineRule="auto"/>
        <w:jc w:val="both"/>
        <w:rPr>
          <w:rFonts w:ascii="Times New Roman" w:hAnsi="Times New Roman"/>
          <w:b/>
          <w:i/>
          <w:sz w:val="24"/>
          <w:szCs w:val="24"/>
        </w:rPr>
      </w:pPr>
      <w:r w:rsidRPr="00607E58">
        <w:rPr>
          <w:rFonts w:ascii="Times New Roman" w:hAnsi="Times New Roman"/>
          <w:i/>
          <w:color w:val="000000" w:themeColor="text1"/>
          <w:sz w:val="24"/>
          <w:szCs w:val="24"/>
        </w:rPr>
        <w:t xml:space="preserve">Таблица </w:t>
      </w:r>
      <w:r w:rsidR="00BE1106">
        <w:rPr>
          <w:rFonts w:ascii="Times New Roman" w:hAnsi="Times New Roman"/>
          <w:i/>
          <w:color w:val="000000" w:themeColor="text1"/>
          <w:sz w:val="24"/>
          <w:szCs w:val="24"/>
        </w:rPr>
        <w:t>63</w:t>
      </w:r>
      <w:r w:rsidR="0040039C" w:rsidRPr="00607E58">
        <w:rPr>
          <w:rFonts w:ascii="Times New Roman" w:hAnsi="Times New Roman"/>
          <w:i/>
          <w:color w:val="000000" w:themeColor="text1"/>
          <w:sz w:val="24"/>
          <w:szCs w:val="24"/>
        </w:rPr>
        <w:t>.</w:t>
      </w:r>
      <w:r w:rsidRPr="00053AC7">
        <w:rPr>
          <w:rFonts w:ascii="Times New Roman" w:hAnsi="Times New Roman"/>
          <w:b/>
          <w:i/>
          <w:sz w:val="24"/>
          <w:szCs w:val="24"/>
        </w:rPr>
        <w:t xml:space="preserve"> - Показатели удельной расчетной электрической нагрузки электроприем</w:t>
      </w:r>
      <w:r w:rsidR="00053AC7">
        <w:rPr>
          <w:rFonts w:ascii="Times New Roman" w:hAnsi="Times New Roman"/>
          <w:b/>
          <w:i/>
          <w:sz w:val="24"/>
          <w:szCs w:val="24"/>
        </w:rPr>
        <w:t>-</w:t>
      </w:r>
      <w:r w:rsidRPr="00053AC7">
        <w:rPr>
          <w:rFonts w:ascii="Times New Roman" w:hAnsi="Times New Roman"/>
          <w:b/>
          <w:i/>
          <w:sz w:val="24"/>
          <w:szCs w:val="24"/>
        </w:rPr>
        <w:t>ников учреждений социальной сферы и сферы бытового обслуживания</w:t>
      </w:r>
    </w:p>
    <w:p w:rsidR="00FA067C" w:rsidRPr="00FA067C" w:rsidRDefault="00FA067C" w:rsidP="00F65CDD">
      <w:pPr>
        <w:widowControl w:val="0"/>
        <w:suppressAutoHyphens/>
        <w:autoSpaceDE w:val="0"/>
        <w:autoSpaceDN w:val="0"/>
        <w:adjustRightInd w:val="0"/>
        <w:spacing w:after="0" w:line="240" w:lineRule="auto"/>
        <w:jc w:val="both"/>
        <w:rPr>
          <w:rFonts w:ascii="Times New Roman" w:hAnsi="Times New Roman"/>
          <w:b/>
          <w:i/>
          <w:sz w:val="16"/>
          <w:szCs w:val="16"/>
        </w:rPr>
      </w:pPr>
    </w:p>
    <w:tbl>
      <w:tblPr>
        <w:tblStyle w:val="ad"/>
        <w:tblW w:w="0" w:type="auto"/>
        <w:tblLook w:val="04A0"/>
      </w:tblPr>
      <w:tblGrid>
        <w:gridCol w:w="674"/>
        <w:gridCol w:w="5804"/>
        <w:gridCol w:w="1984"/>
        <w:gridCol w:w="1109"/>
      </w:tblGrid>
      <w:tr w:rsidR="00FA067C" w:rsidTr="00FA067C">
        <w:tc>
          <w:tcPr>
            <w:tcW w:w="674" w:type="dxa"/>
            <w:shd w:val="clear" w:color="auto" w:fill="EEECE1" w:themeFill="background2"/>
          </w:tcPr>
          <w:p w:rsidR="00FA067C" w:rsidRPr="00FA067C" w:rsidRDefault="00FA067C" w:rsidP="00FA067C">
            <w:pPr>
              <w:widowControl w:val="0"/>
              <w:suppressAutoHyphens/>
              <w:autoSpaceDE w:val="0"/>
              <w:autoSpaceDN w:val="0"/>
              <w:adjustRightInd w:val="0"/>
              <w:jc w:val="center"/>
              <w:rPr>
                <w:rFonts w:ascii="Times New Roman" w:hAnsi="Times New Roman"/>
              </w:rPr>
            </w:pPr>
            <w:r w:rsidRPr="00FA067C">
              <w:rPr>
                <w:rFonts w:ascii="Times New Roman" w:hAnsi="Times New Roman"/>
              </w:rPr>
              <w:t>№</w:t>
            </w:r>
          </w:p>
        </w:tc>
        <w:tc>
          <w:tcPr>
            <w:tcW w:w="5804" w:type="dxa"/>
            <w:shd w:val="clear" w:color="auto" w:fill="EEECE1" w:themeFill="background2"/>
          </w:tcPr>
          <w:p w:rsidR="00FA067C" w:rsidRPr="00FA067C" w:rsidRDefault="00FA067C" w:rsidP="00FA067C">
            <w:pPr>
              <w:widowControl w:val="0"/>
              <w:suppressAutoHyphens/>
              <w:autoSpaceDE w:val="0"/>
              <w:autoSpaceDN w:val="0"/>
              <w:adjustRightInd w:val="0"/>
              <w:jc w:val="center"/>
              <w:rPr>
                <w:rFonts w:ascii="Times New Roman" w:hAnsi="Times New Roman"/>
              </w:rPr>
            </w:pPr>
            <w:r w:rsidRPr="00FA067C">
              <w:rPr>
                <w:rFonts w:ascii="Times New Roman" w:hAnsi="Times New Roman"/>
              </w:rPr>
              <w:t>Здание</w:t>
            </w:r>
          </w:p>
        </w:tc>
        <w:tc>
          <w:tcPr>
            <w:tcW w:w="1984" w:type="dxa"/>
            <w:shd w:val="clear" w:color="auto" w:fill="EEECE1" w:themeFill="background2"/>
          </w:tcPr>
          <w:p w:rsidR="00FA067C" w:rsidRPr="00FA067C" w:rsidRDefault="00FA067C" w:rsidP="00FA067C">
            <w:pPr>
              <w:widowControl w:val="0"/>
              <w:suppressAutoHyphens/>
              <w:autoSpaceDE w:val="0"/>
              <w:autoSpaceDN w:val="0"/>
              <w:adjustRightInd w:val="0"/>
              <w:jc w:val="center"/>
              <w:rPr>
                <w:rFonts w:ascii="Times New Roman" w:hAnsi="Times New Roman"/>
              </w:rPr>
            </w:pPr>
            <w:r w:rsidRPr="00FA067C">
              <w:rPr>
                <w:rFonts w:ascii="Times New Roman" w:hAnsi="Times New Roman"/>
              </w:rPr>
              <w:t>Единица измерения</w:t>
            </w:r>
          </w:p>
        </w:tc>
        <w:tc>
          <w:tcPr>
            <w:tcW w:w="1109" w:type="dxa"/>
            <w:shd w:val="clear" w:color="auto" w:fill="EEECE1" w:themeFill="background2"/>
          </w:tcPr>
          <w:p w:rsidR="00FA067C" w:rsidRPr="00FA067C" w:rsidRDefault="00FA067C" w:rsidP="00FA067C">
            <w:pPr>
              <w:widowControl w:val="0"/>
              <w:suppressAutoHyphens/>
              <w:autoSpaceDE w:val="0"/>
              <w:autoSpaceDN w:val="0"/>
              <w:adjustRightInd w:val="0"/>
              <w:jc w:val="center"/>
              <w:rPr>
                <w:rFonts w:ascii="Times New Roman" w:hAnsi="Times New Roman"/>
              </w:rPr>
            </w:pPr>
            <w:r>
              <w:rPr>
                <w:rFonts w:ascii="Times New Roman" w:hAnsi="Times New Roman"/>
              </w:rPr>
              <w:t>Удельная нагрузка</w:t>
            </w:r>
          </w:p>
        </w:tc>
      </w:tr>
      <w:tr w:rsidR="00FA067C" w:rsidTr="00FA067C">
        <w:tc>
          <w:tcPr>
            <w:tcW w:w="6478" w:type="dxa"/>
            <w:gridSpan w:val="2"/>
          </w:tcPr>
          <w:p w:rsidR="00FA067C" w:rsidRPr="001D1240" w:rsidRDefault="00FA067C" w:rsidP="00D221DD">
            <w:pPr>
              <w:shd w:val="clear" w:color="auto" w:fill="FFFFFF"/>
              <w:ind w:left="57"/>
              <w:rPr>
                <w:rFonts w:ascii="Times New Roman" w:hAnsi="Times New Roman"/>
                <w:bCs/>
              </w:rPr>
            </w:pPr>
            <w:r w:rsidRPr="001D1240">
              <w:rPr>
                <w:rFonts w:ascii="Times New Roman" w:hAnsi="Times New Roman"/>
              </w:rPr>
              <w:t>Предприятия общественного питания:</w:t>
            </w:r>
          </w:p>
        </w:tc>
        <w:tc>
          <w:tcPr>
            <w:tcW w:w="1984" w:type="dxa"/>
            <w:vMerge w:val="restart"/>
          </w:tcPr>
          <w:p w:rsidR="00FA067C" w:rsidRPr="00FA067C" w:rsidRDefault="00FA067C" w:rsidP="00FA067C">
            <w:pPr>
              <w:widowControl w:val="0"/>
              <w:suppressAutoHyphens/>
              <w:autoSpaceDE w:val="0"/>
              <w:autoSpaceDN w:val="0"/>
              <w:adjustRightInd w:val="0"/>
              <w:jc w:val="center"/>
              <w:rPr>
                <w:rFonts w:ascii="Times New Roman" w:hAnsi="Times New Roman"/>
                <w:b/>
              </w:rPr>
            </w:pPr>
            <w:r w:rsidRPr="001D1240">
              <w:rPr>
                <w:rFonts w:ascii="Times New Roman" w:hAnsi="Times New Roman"/>
                <w:bCs/>
              </w:rPr>
              <w:t>кВт/место</w:t>
            </w:r>
          </w:p>
        </w:tc>
        <w:tc>
          <w:tcPr>
            <w:tcW w:w="1109" w:type="dxa"/>
            <w:vMerge w:val="restart"/>
          </w:tcPr>
          <w:p w:rsidR="00FA067C" w:rsidRPr="00FA067C" w:rsidRDefault="00FA067C" w:rsidP="00F65CDD">
            <w:pPr>
              <w:widowControl w:val="0"/>
              <w:suppressAutoHyphens/>
              <w:autoSpaceDE w:val="0"/>
              <w:autoSpaceDN w:val="0"/>
              <w:adjustRightInd w:val="0"/>
              <w:jc w:val="both"/>
              <w:rPr>
                <w:rFonts w:ascii="Times New Roman" w:hAnsi="Times New Roman"/>
                <w:b/>
              </w:rPr>
            </w:pPr>
          </w:p>
        </w:tc>
      </w:tr>
      <w:tr w:rsidR="00FA067C" w:rsidTr="00D221DD">
        <w:tc>
          <w:tcPr>
            <w:tcW w:w="6478" w:type="dxa"/>
            <w:gridSpan w:val="2"/>
          </w:tcPr>
          <w:p w:rsidR="00FA067C" w:rsidRPr="001D1240" w:rsidRDefault="00FA067C" w:rsidP="00D221DD">
            <w:pPr>
              <w:shd w:val="clear" w:color="auto" w:fill="FFFFFF"/>
              <w:ind w:left="57"/>
              <w:rPr>
                <w:rFonts w:ascii="Times New Roman" w:hAnsi="Times New Roman"/>
                <w:bCs/>
              </w:rPr>
            </w:pPr>
            <w:r w:rsidRPr="001D1240">
              <w:rPr>
                <w:rFonts w:ascii="Times New Roman" w:hAnsi="Times New Roman"/>
                <w:bCs/>
              </w:rPr>
              <w:t>полностью электрифицированные с количеством посадочных мест:</w:t>
            </w:r>
          </w:p>
        </w:tc>
        <w:tc>
          <w:tcPr>
            <w:tcW w:w="1984" w:type="dxa"/>
            <w:vMerge/>
          </w:tcPr>
          <w:p w:rsidR="00FA067C" w:rsidRPr="00FA067C" w:rsidRDefault="00FA067C" w:rsidP="00F65CDD">
            <w:pPr>
              <w:widowControl w:val="0"/>
              <w:suppressAutoHyphens/>
              <w:autoSpaceDE w:val="0"/>
              <w:autoSpaceDN w:val="0"/>
              <w:adjustRightInd w:val="0"/>
              <w:jc w:val="both"/>
              <w:rPr>
                <w:rFonts w:ascii="Times New Roman" w:hAnsi="Times New Roman"/>
                <w:b/>
              </w:rPr>
            </w:pPr>
          </w:p>
        </w:tc>
        <w:tc>
          <w:tcPr>
            <w:tcW w:w="1109" w:type="dxa"/>
            <w:vMerge/>
          </w:tcPr>
          <w:p w:rsidR="00FA067C" w:rsidRPr="00FA067C" w:rsidRDefault="00FA067C" w:rsidP="00F65CDD">
            <w:pPr>
              <w:widowControl w:val="0"/>
              <w:suppressAutoHyphens/>
              <w:autoSpaceDE w:val="0"/>
              <w:autoSpaceDN w:val="0"/>
              <w:adjustRightInd w:val="0"/>
              <w:jc w:val="both"/>
              <w:rPr>
                <w:rFonts w:ascii="Times New Roman" w:hAnsi="Times New Roman"/>
                <w:b/>
              </w:rPr>
            </w:pPr>
          </w:p>
        </w:tc>
      </w:tr>
      <w:tr w:rsidR="00FA067C" w:rsidTr="00FA067C">
        <w:tc>
          <w:tcPr>
            <w:tcW w:w="674" w:type="dxa"/>
          </w:tcPr>
          <w:p w:rsidR="00FA067C" w:rsidRPr="001D1240" w:rsidRDefault="00FA067C" w:rsidP="00D221DD">
            <w:pPr>
              <w:shd w:val="clear" w:color="auto" w:fill="FFFFFF"/>
              <w:jc w:val="center"/>
              <w:rPr>
                <w:rFonts w:ascii="Times New Roman" w:hAnsi="Times New Roman"/>
                <w:bCs/>
              </w:rPr>
            </w:pPr>
            <w:r w:rsidRPr="001D1240">
              <w:rPr>
                <w:rFonts w:ascii="Times New Roman" w:hAnsi="Times New Roman"/>
                <w:bCs/>
              </w:rPr>
              <w:t>1</w:t>
            </w:r>
          </w:p>
        </w:tc>
        <w:tc>
          <w:tcPr>
            <w:tcW w:w="5804" w:type="dxa"/>
          </w:tcPr>
          <w:p w:rsidR="00FA067C" w:rsidRPr="001D1240" w:rsidRDefault="00FA067C" w:rsidP="00D221DD">
            <w:pPr>
              <w:shd w:val="clear" w:color="auto" w:fill="FFFFFF"/>
              <w:ind w:left="174"/>
              <w:rPr>
                <w:rFonts w:ascii="Times New Roman" w:hAnsi="Times New Roman"/>
                <w:bCs/>
              </w:rPr>
            </w:pPr>
            <w:r w:rsidRPr="001D1240">
              <w:rPr>
                <w:rFonts w:ascii="Times New Roman" w:hAnsi="Times New Roman"/>
                <w:bCs/>
              </w:rPr>
              <w:t>до 400</w:t>
            </w:r>
          </w:p>
        </w:tc>
        <w:tc>
          <w:tcPr>
            <w:tcW w:w="1984" w:type="dxa"/>
            <w:vMerge/>
          </w:tcPr>
          <w:p w:rsidR="00FA067C" w:rsidRPr="00FA067C" w:rsidRDefault="00FA067C" w:rsidP="00F65CDD">
            <w:pPr>
              <w:widowControl w:val="0"/>
              <w:suppressAutoHyphens/>
              <w:autoSpaceDE w:val="0"/>
              <w:autoSpaceDN w:val="0"/>
              <w:adjustRightInd w:val="0"/>
              <w:jc w:val="both"/>
              <w:rPr>
                <w:rFonts w:ascii="Times New Roman" w:hAnsi="Times New Roman"/>
                <w:b/>
              </w:rPr>
            </w:pPr>
          </w:p>
        </w:tc>
        <w:tc>
          <w:tcPr>
            <w:tcW w:w="1109" w:type="dxa"/>
          </w:tcPr>
          <w:p w:rsidR="00FA067C" w:rsidRPr="001D1240" w:rsidRDefault="00FA067C" w:rsidP="00D221DD">
            <w:pPr>
              <w:shd w:val="clear" w:color="auto" w:fill="FFFFFF"/>
              <w:jc w:val="center"/>
              <w:rPr>
                <w:rFonts w:ascii="Times New Roman" w:hAnsi="Times New Roman"/>
                <w:bCs/>
              </w:rPr>
            </w:pPr>
            <w:r w:rsidRPr="001D1240">
              <w:rPr>
                <w:rFonts w:ascii="Times New Roman" w:hAnsi="Times New Roman"/>
                <w:bCs/>
              </w:rPr>
              <w:t>1,04</w:t>
            </w:r>
          </w:p>
        </w:tc>
      </w:tr>
      <w:tr w:rsidR="00FA067C" w:rsidTr="00FA067C">
        <w:tc>
          <w:tcPr>
            <w:tcW w:w="674" w:type="dxa"/>
          </w:tcPr>
          <w:p w:rsidR="00FA067C" w:rsidRPr="001D1240" w:rsidRDefault="00FA067C" w:rsidP="00D221DD">
            <w:pPr>
              <w:shd w:val="clear" w:color="auto" w:fill="FFFFFF"/>
              <w:jc w:val="center"/>
              <w:rPr>
                <w:rFonts w:ascii="Times New Roman" w:hAnsi="Times New Roman"/>
                <w:bCs/>
              </w:rPr>
            </w:pPr>
            <w:r w:rsidRPr="001D1240">
              <w:rPr>
                <w:rFonts w:ascii="Times New Roman" w:hAnsi="Times New Roman"/>
                <w:bCs/>
              </w:rPr>
              <w:t>2</w:t>
            </w:r>
          </w:p>
        </w:tc>
        <w:tc>
          <w:tcPr>
            <w:tcW w:w="5804" w:type="dxa"/>
          </w:tcPr>
          <w:p w:rsidR="00FA067C" w:rsidRPr="001D1240" w:rsidRDefault="00FA067C" w:rsidP="00D221DD">
            <w:pPr>
              <w:shd w:val="clear" w:color="auto" w:fill="FFFFFF"/>
              <w:ind w:left="174"/>
              <w:rPr>
                <w:rFonts w:ascii="Times New Roman" w:hAnsi="Times New Roman"/>
                <w:bCs/>
              </w:rPr>
            </w:pPr>
            <w:r w:rsidRPr="001D1240">
              <w:rPr>
                <w:rFonts w:ascii="Times New Roman" w:hAnsi="Times New Roman"/>
                <w:bCs/>
              </w:rPr>
              <w:t>свыше 400 до 1000</w:t>
            </w:r>
          </w:p>
        </w:tc>
        <w:tc>
          <w:tcPr>
            <w:tcW w:w="1984" w:type="dxa"/>
            <w:vMerge/>
          </w:tcPr>
          <w:p w:rsidR="00FA067C" w:rsidRPr="00FA067C" w:rsidRDefault="00FA067C" w:rsidP="00F65CDD">
            <w:pPr>
              <w:widowControl w:val="0"/>
              <w:suppressAutoHyphens/>
              <w:autoSpaceDE w:val="0"/>
              <w:autoSpaceDN w:val="0"/>
              <w:adjustRightInd w:val="0"/>
              <w:jc w:val="both"/>
              <w:rPr>
                <w:rFonts w:ascii="Times New Roman" w:hAnsi="Times New Roman"/>
                <w:b/>
              </w:rPr>
            </w:pPr>
          </w:p>
        </w:tc>
        <w:tc>
          <w:tcPr>
            <w:tcW w:w="1109" w:type="dxa"/>
          </w:tcPr>
          <w:p w:rsidR="00FA067C" w:rsidRPr="001D1240" w:rsidRDefault="00FA067C" w:rsidP="00D221DD">
            <w:pPr>
              <w:shd w:val="clear" w:color="auto" w:fill="FFFFFF"/>
              <w:jc w:val="center"/>
              <w:rPr>
                <w:rFonts w:ascii="Times New Roman" w:hAnsi="Times New Roman"/>
                <w:bCs/>
              </w:rPr>
            </w:pPr>
            <w:r w:rsidRPr="001D1240">
              <w:rPr>
                <w:rFonts w:ascii="Times New Roman" w:hAnsi="Times New Roman"/>
                <w:bCs/>
              </w:rPr>
              <w:t>0,86</w:t>
            </w:r>
          </w:p>
        </w:tc>
      </w:tr>
      <w:tr w:rsidR="00FA067C" w:rsidTr="00FA067C">
        <w:tc>
          <w:tcPr>
            <w:tcW w:w="674" w:type="dxa"/>
          </w:tcPr>
          <w:p w:rsidR="00FA067C" w:rsidRPr="001D1240" w:rsidRDefault="00FA067C" w:rsidP="00D221DD">
            <w:pPr>
              <w:shd w:val="clear" w:color="auto" w:fill="FFFFFF"/>
              <w:jc w:val="center"/>
              <w:rPr>
                <w:rFonts w:ascii="Times New Roman" w:hAnsi="Times New Roman"/>
                <w:bCs/>
              </w:rPr>
            </w:pPr>
            <w:r w:rsidRPr="001D1240">
              <w:rPr>
                <w:rFonts w:ascii="Times New Roman" w:hAnsi="Times New Roman"/>
                <w:bCs/>
              </w:rPr>
              <w:t>3</w:t>
            </w:r>
          </w:p>
        </w:tc>
        <w:tc>
          <w:tcPr>
            <w:tcW w:w="5804" w:type="dxa"/>
          </w:tcPr>
          <w:p w:rsidR="00FA067C" w:rsidRPr="001D1240" w:rsidRDefault="00FA067C" w:rsidP="00D221DD">
            <w:pPr>
              <w:shd w:val="clear" w:color="auto" w:fill="FFFFFF"/>
              <w:ind w:left="174"/>
              <w:rPr>
                <w:rFonts w:ascii="Times New Roman" w:hAnsi="Times New Roman"/>
                <w:bCs/>
              </w:rPr>
            </w:pPr>
            <w:r w:rsidRPr="001D1240">
              <w:rPr>
                <w:rFonts w:ascii="Times New Roman" w:hAnsi="Times New Roman"/>
                <w:bCs/>
              </w:rPr>
              <w:t>свыше 1000</w:t>
            </w:r>
          </w:p>
        </w:tc>
        <w:tc>
          <w:tcPr>
            <w:tcW w:w="1984" w:type="dxa"/>
            <w:vMerge/>
          </w:tcPr>
          <w:p w:rsidR="00FA067C" w:rsidRPr="00FA067C" w:rsidRDefault="00FA067C" w:rsidP="00F65CDD">
            <w:pPr>
              <w:widowControl w:val="0"/>
              <w:suppressAutoHyphens/>
              <w:autoSpaceDE w:val="0"/>
              <w:autoSpaceDN w:val="0"/>
              <w:adjustRightInd w:val="0"/>
              <w:jc w:val="both"/>
              <w:rPr>
                <w:rFonts w:ascii="Times New Roman" w:hAnsi="Times New Roman"/>
                <w:b/>
              </w:rPr>
            </w:pPr>
          </w:p>
        </w:tc>
        <w:tc>
          <w:tcPr>
            <w:tcW w:w="1109" w:type="dxa"/>
          </w:tcPr>
          <w:p w:rsidR="00FA067C" w:rsidRPr="001D1240" w:rsidRDefault="00FA067C" w:rsidP="00D221DD">
            <w:pPr>
              <w:shd w:val="clear" w:color="auto" w:fill="FFFFFF"/>
              <w:jc w:val="center"/>
              <w:rPr>
                <w:rFonts w:ascii="Times New Roman" w:hAnsi="Times New Roman"/>
                <w:bCs/>
              </w:rPr>
            </w:pPr>
            <w:r w:rsidRPr="001D1240">
              <w:rPr>
                <w:rFonts w:ascii="Times New Roman" w:hAnsi="Times New Roman"/>
                <w:bCs/>
              </w:rPr>
              <w:t>0,75</w:t>
            </w:r>
          </w:p>
        </w:tc>
      </w:tr>
      <w:tr w:rsidR="00FA067C" w:rsidTr="00FA067C">
        <w:tc>
          <w:tcPr>
            <w:tcW w:w="674" w:type="dxa"/>
          </w:tcPr>
          <w:p w:rsidR="00FA067C" w:rsidRPr="00FA067C" w:rsidRDefault="00FA067C" w:rsidP="00F65CDD">
            <w:pPr>
              <w:widowControl w:val="0"/>
              <w:suppressAutoHyphens/>
              <w:autoSpaceDE w:val="0"/>
              <w:autoSpaceDN w:val="0"/>
              <w:adjustRightInd w:val="0"/>
              <w:jc w:val="both"/>
              <w:rPr>
                <w:rFonts w:ascii="Times New Roman" w:hAnsi="Times New Roman"/>
                <w:b/>
              </w:rPr>
            </w:pPr>
          </w:p>
        </w:tc>
        <w:tc>
          <w:tcPr>
            <w:tcW w:w="5804" w:type="dxa"/>
          </w:tcPr>
          <w:p w:rsidR="00FA067C" w:rsidRPr="00FA067C" w:rsidRDefault="00FA067C" w:rsidP="00F65CDD">
            <w:pPr>
              <w:widowControl w:val="0"/>
              <w:suppressAutoHyphens/>
              <w:autoSpaceDE w:val="0"/>
              <w:autoSpaceDN w:val="0"/>
              <w:adjustRightInd w:val="0"/>
              <w:jc w:val="both"/>
              <w:rPr>
                <w:rFonts w:ascii="Times New Roman" w:hAnsi="Times New Roman"/>
                <w:b/>
              </w:rPr>
            </w:pPr>
            <w:r w:rsidRPr="001D1240">
              <w:rPr>
                <w:rFonts w:ascii="Times New Roman" w:hAnsi="Times New Roman"/>
                <w:bCs/>
              </w:rPr>
              <w:t>частично электрифицированные (с плитами на газообразном топливе) с количеством посадочных мест:</w:t>
            </w:r>
          </w:p>
        </w:tc>
        <w:tc>
          <w:tcPr>
            <w:tcW w:w="1984" w:type="dxa"/>
            <w:vMerge/>
          </w:tcPr>
          <w:p w:rsidR="00FA067C" w:rsidRPr="00FA067C" w:rsidRDefault="00FA067C" w:rsidP="00F65CDD">
            <w:pPr>
              <w:widowControl w:val="0"/>
              <w:suppressAutoHyphens/>
              <w:autoSpaceDE w:val="0"/>
              <w:autoSpaceDN w:val="0"/>
              <w:adjustRightInd w:val="0"/>
              <w:jc w:val="both"/>
              <w:rPr>
                <w:rFonts w:ascii="Times New Roman" w:hAnsi="Times New Roman"/>
                <w:b/>
              </w:rPr>
            </w:pPr>
          </w:p>
        </w:tc>
        <w:tc>
          <w:tcPr>
            <w:tcW w:w="1109" w:type="dxa"/>
          </w:tcPr>
          <w:p w:rsidR="00FA067C" w:rsidRPr="00FA067C" w:rsidRDefault="00FA067C" w:rsidP="00F65CDD">
            <w:pPr>
              <w:widowControl w:val="0"/>
              <w:suppressAutoHyphens/>
              <w:autoSpaceDE w:val="0"/>
              <w:autoSpaceDN w:val="0"/>
              <w:adjustRightInd w:val="0"/>
              <w:jc w:val="both"/>
              <w:rPr>
                <w:rFonts w:ascii="Times New Roman" w:hAnsi="Times New Roman"/>
                <w:b/>
              </w:rPr>
            </w:pPr>
          </w:p>
        </w:tc>
      </w:tr>
      <w:tr w:rsidR="00FA067C" w:rsidTr="00FA067C">
        <w:tc>
          <w:tcPr>
            <w:tcW w:w="674" w:type="dxa"/>
          </w:tcPr>
          <w:p w:rsidR="00FA067C" w:rsidRPr="001D1240" w:rsidRDefault="00FA067C" w:rsidP="00D221DD">
            <w:pPr>
              <w:shd w:val="clear" w:color="auto" w:fill="FFFFFF"/>
              <w:jc w:val="center"/>
              <w:rPr>
                <w:rFonts w:ascii="Times New Roman" w:hAnsi="Times New Roman"/>
                <w:bCs/>
              </w:rPr>
            </w:pPr>
            <w:r w:rsidRPr="001D1240">
              <w:rPr>
                <w:rFonts w:ascii="Times New Roman" w:hAnsi="Times New Roman"/>
                <w:bCs/>
              </w:rPr>
              <w:t>4</w:t>
            </w:r>
          </w:p>
        </w:tc>
        <w:tc>
          <w:tcPr>
            <w:tcW w:w="5804" w:type="dxa"/>
          </w:tcPr>
          <w:p w:rsidR="00FA067C" w:rsidRPr="001D1240" w:rsidRDefault="00FA067C" w:rsidP="00D221DD">
            <w:pPr>
              <w:shd w:val="clear" w:color="auto" w:fill="FFFFFF"/>
              <w:ind w:left="174"/>
              <w:rPr>
                <w:rFonts w:ascii="Times New Roman" w:hAnsi="Times New Roman"/>
                <w:bCs/>
              </w:rPr>
            </w:pPr>
            <w:r w:rsidRPr="001D1240">
              <w:rPr>
                <w:rFonts w:ascii="Times New Roman" w:hAnsi="Times New Roman"/>
                <w:bCs/>
              </w:rPr>
              <w:t>до 400</w:t>
            </w:r>
          </w:p>
        </w:tc>
        <w:tc>
          <w:tcPr>
            <w:tcW w:w="1984" w:type="dxa"/>
            <w:vMerge/>
          </w:tcPr>
          <w:p w:rsidR="00FA067C" w:rsidRPr="00FA067C" w:rsidRDefault="00FA067C" w:rsidP="00F65CDD">
            <w:pPr>
              <w:widowControl w:val="0"/>
              <w:suppressAutoHyphens/>
              <w:autoSpaceDE w:val="0"/>
              <w:autoSpaceDN w:val="0"/>
              <w:adjustRightInd w:val="0"/>
              <w:jc w:val="both"/>
              <w:rPr>
                <w:rFonts w:ascii="Times New Roman" w:hAnsi="Times New Roman"/>
                <w:b/>
              </w:rPr>
            </w:pPr>
          </w:p>
        </w:tc>
        <w:tc>
          <w:tcPr>
            <w:tcW w:w="1109" w:type="dxa"/>
          </w:tcPr>
          <w:p w:rsidR="00FA067C" w:rsidRPr="001D1240" w:rsidRDefault="00FA067C" w:rsidP="00D221DD">
            <w:pPr>
              <w:shd w:val="clear" w:color="auto" w:fill="FFFFFF"/>
              <w:jc w:val="center"/>
              <w:rPr>
                <w:rFonts w:ascii="Times New Roman" w:hAnsi="Times New Roman"/>
                <w:bCs/>
              </w:rPr>
            </w:pPr>
            <w:r w:rsidRPr="001D1240">
              <w:rPr>
                <w:rFonts w:ascii="Times New Roman" w:hAnsi="Times New Roman"/>
                <w:bCs/>
              </w:rPr>
              <w:t>0,81</w:t>
            </w:r>
          </w:p>
        </w:tc>
      </w:tr>
      <w:tr w:rsidR="00FA067C" w:rsidTr="00FA067C">
        <w:tc>
          <w:tcPr>
            <w:tcW w:w="674" w:type="dxa"/>
          </w:tcPr>
          <w:p w:rsidR="00FA067C" w:rsidRPr="001D1240" w:rsidRDefault="00FA067C" w:rsidP="00D221DD">
            <w:pPr>
              <w:shd w:val="clear" w:color="auto" w:fill="FFFFFF"/>
              <w:jc w:val="center"/>
              <w:rPr>
                <w:rFonts w:ascii="Times New Roman" w:hAnsi="Times New Roman"/>
                <w:bCs/>
              </w:rPr>
            </w:pPr>
            <w:r w:rsidRPr="001D1240">
              <w:rPr>
                <w:rFonts w:ascii="Times New Roman" w:hAnsi="Times New Roman"/>
                <w:bCs/>
              </w:rPr>
              <w:t>5</w:t>
            </w:r>
          </w:p>
        </w:tc>
        <w:tc>
          <w:tcPr>
            <w:tcW w:w="5804" w:type="dxa"/>
          </w:tcPr>
          <w:p w:rsidR="00FA067C" w:rsidRPr="001D1240" w:rsidRDefault="00FA067C" w:rsidP="00D221DD">
            <w:pPr>
              <w:shd w:val="clear" w:color="auto" w:fill="FFFFFF"/>
              <w:ind w:left="174"/>
              <w:rPr>
                <w:rFonts w:ascii="Times New Roman" w:hAnsi="Times New Roman"/>
                <w:bCs/>
              </w:rPr>
            </w:pPr>
            <w:r w:rsidRPr="001D1240">
              <w:rPr>
                <w:rFonts w:ascii="Times New Roman" w:hAnsi="Times New Roman"/>
                <w:bCs/>
              </w:rPr>
              <w:t>свыше 400 до 1000</w:t>
            </w:r>
          </w:p>
        </w:tc>
        <w:tc>
          <w:tcPr>
            <w:tcW w:w="1984" w:type="dxa"/>
            <w:vMerge/>
          </w:tcPr>
          <w:p w:rsidR="00FA067C" w:rsidRPr="00FA067C" w:rsidRDefault="00FA067C" w:rsidP="00F65CDD">
            <w:pPr>
              <w:widowControl w:val="0"/>
              <w:suppressAutoHyphens/>
              <w:autoSpaceDE w:val="0"/>
              <w:autoSpaceDN w:val="0"/>
              <w:adjustRightInd w:val="0"/>
              <w:jc w:val="both"/>
              <w:rPr>
                <w:rFonts w:ascii="Times New Roman" w:hAnsi="Times New Roman"/>
                <w:b/>
              </w:rPr>
            </w:pPr>
          </w:p>
        </w:tc>
        <w:tc>
          <w:tcPr>
            <w:tcW w:w="1109" w:type="dxa"/>
          </w:tcPr>
          <w:p w:rsidR="00FA067C" w:rsidRPr="001D1240" w:rsidRDefault="00FA067C" w:rsidP="00D221DD">
            <w:pPr>
              <w:shd w:val="clear" w:color="auto" w:fill="FFFFFF"/>
              <w:jc w:val="center"/>
              <w:rPr>
                <w:rFonts w:ascii="Times New Roman" w:hAnsi="Times New Roman"/>
                <w:bCs/>
              </w:rPr>
            </w:pPr>
            <w:r w:rsidRPr="001D1240">
              <w:rPr>
                <w:rFonts w:ascii="Times New Roman" w:hAnsi="Times New Roman"/>
                <w:bCs/>
              </w:rPr>
              <w:t>0,69</w:t>
            </w:r>
          </w:p>
        </w:tc>
      </w:tr>
      <w:tr w:rsidR="00FA067C" w:rsidTr="00FA067C">
        <w:tc>
          <w:tcPr>
            <w:tcW w:w="674" w:type="dxa"/>
          </w:tcPr>
          <w:p w:rsidR="00FA067C" w:rsidRPr="001D1240" w:rsidRDefault="00FA067C" w:rsidP="00D221DD">
            <w:pPr>
              <w:shd w:val="clear" w:color="auto" w:fill="FFFFFF"/>
              <w:jc w:val="center"/>
              <w:rPr>
                <w:rFonts w:ascii="Times New Roman" w:hAnsi="Times New Roman"/>
                <w:bCs/>
              </w:rPr>
            </w:pPr>
            <w:r w:rsidRPr="001D1240">
              <w:rPr>
                <w:rFonts w:ascii="Times New Roman" w:hAnsi="Times New Roman"/>
                <w:bCs/>
              </w:rPr>
              <w:t>6</w:t>
            </w:r>
          </w:p>
        </w:tc>
        <w:tc>
          <w:tcPr>
            <w:tcW w:w="5804" w:type="dxa"/>
          </w:tcPr>
          <w:p w:rsidR="00FA067C" w:rsidRPr="001D1240" w:rsidRDefault="00FA067C" w:rsidP="00D221DD">
            <w:pPr>
              <w:shd w:val="clear" w:color="auto" w:fill="FFFFFF"/>
              <w:ind w:left="174"/>
              <w:rPr>
                <w:rFonts w:ascii="Times New Roman" w:hAnsi="Times New Roman"/>
                <w:bCs/>
              </w:rPr>
            </w:pPr>
            <w:r w:rsidRPr="001D1240">
              <w:rPr>
                <w:rFonts w:ascii="Times New Roman" w:hAnsi="Times New Roman"/>
                <w:bCs/>
              </w:rPr>
              <w:t>свыше 1000</w:t>
            </w:r>
          </w:p>
        </w:tc>
        <w:tc>
          <w:tcPr>
            <w:tcW w:w="1984" w:type="dxa"/>
            <w:vMerge/>
          </w:tcPr>
          <w:p w:rsidR="00FA067C" w:rsidRPr="00FA067C" w:rsidRDefault="00FA067C" w:rsidP="00F65CDD">
            <w:pPr>
              <w:widowControl w:val="0"/>
              <w:suppressAutoHyphens/>
              <w:autoSpaceDE w:val="0"/>
              <w:autoSpaceDN w:val="0"/>
              <w:adjustRightInd w:val="0"/>
              <w:jc w:val="both"/>
              <w:rPr>
                <w:rFonts w:ascii="Times New Roman" w:hAnsi="Times New Roman"/>
                <w:b/>
              </w:rPr>
            </w:pPr>
          </w:p>
        </w:tc>
        <w:tc>
          <w:tcPr>
            <w:tcW w:w="1109" w:type="dxa"/>
          </w:tcPr>
          <w:p w:rsidR="00FA067C" w:rsidRPr="001D1240" w:rsidRDefault="00FA067C" w:rsidP="00D221DD">
            <w:pPr>
              <w:shd w:val="clear" w:color="auto" w:fill="FFFFFF"/>
              <w:jc w:val="center"/>
              <w:rPr>
                <w:rFonts w:ascii="Times New Roman" w:hAnsi="Times New Roman"/>
                <w:bCs/>
              </w:rPr>
            </w:pPr>
            <w:r w:rsidRPr="001D1240">
              <w:rPr>
                <w:rFonts w:ascii="Times New Roman" w:hAnsi="Times New Roman"/>
                <w:bCs/>
              </w:rPr>
              <w:t>0,56</w:t>
            </w:r>
          </w:p>
        </w:tc>
      </w:tr>
      <w:tr w:rsidR="00FA067C" w:rsidTr="00D221DD">
        <w:tc>
          <w:tcPr>
            <w:tcW w:w="6478" w:type="dxa"/>
            <w:gridSpan w:val="2"/>
          </w:tcPr>
          <w:p w:rsidR="00FA067C" w:rsidRPr="00FA067C" w:rsidRDefault="00FA067C" w:rsidP="00F65CDD">
            <w:pPr>
              <w:widowControl w:val="0"/>
              <w:suppressAutoHyphens/>
              <w:autoSpaceDE w:val="0"/>
              <w:autoSpaceDN w:val="0"/>
              <w:adjustRightInd w:val="0"/>
              <w:jc w:val="both"/>
              <w:rPr>
                <w:rFonts w:ascii="Times New Roman" w:hAnsi="Times New Roman"/>
                <w:b/>
              </w:rPr>
            </w:pPr>
            <w:r w:rsidRPr="001D1240">
              <w:rPr>
                <w:rFonts w:ascii="Times New Roman" w:hAnsi="Times New Roman"/>
              </w:rPr>
              <w:t>Продовольственные магазины:</w:t>
            </w:r>
          </w:p>
        </w:tc>
        <w:tc>
          <w:tcPr>
            <w:tcW w:w="1984" w:type="dxa"/>
            <w:vMerge w:val="restart"/>
          </w:tcPr>
          <w:p w:rsidR="00FA067C" w:rsidRPr="001D1240" w:rsidRDefault="00FA067C" w:rsidP="00FA067C">
            <w:pPr>
              <w:shd w:val="clear" w:color="auto" w:fill="FFFFFF"/>
              <w:jc w:val="center"/>
              <w:rPr>
                <w:rFonts w:ascii="Times New Roman" w:hAnsi="Times New Roman"/>
                <w:bCs/>
              </w:rPr>
            </w:pPr>
            <w:r w:rsidRPr="001D1240">
              <w:rPr>
                <w:rFonts w:ascii="Times New Roman" w:hAnsi="Times New Roman"/>
                <w:bCs/>
              </w:rPr>
              <w:t>кВт/м</w:t>
            </w:r>
            <w:r w:rsidRPr="001D1240">
              <w:rPr>
                <w:rFonts w:ascii="Times New Roman" w:hAnsi="Times New Roman"/>
                <w:bCs/>
                <w:vertAlign w:val="superscript"/>
              </w:rPr>
              <w:t>2</w:t>
            </w:r>
            <w:r w:rsidRPr="001D1240">
              <w:rPr>
                <w:rFonts w:ascii="Times New Roman" w:hAnsi="Times New Roman"/>
                <w:bCs/>
              </w:rPr>
              <w:t xml:space="preserve"> </w:t>
            </w:r>
          </w:p>
          <w:p w:rsidR="00FA067C" w:rsidRPr="00FA067C" w:rsidRDefault="00FA067C" w:rsidP="00FA067C">
            <w:pPr>
              <w:widowControl w:val="0"/>
              <w:suppressAutoHyphens/>
              <w:autoSpaceDE w:val="0"/>
              <w:autoSpaceDN w:val="0"/>
              <w:adjustRightInd w:val="0"/>
              <w:jc w:val="center"/>
              <w:rPr>
                <w:rFonts w:ascii="Times New Roman" w:hAnsi="Times New Roman"/>
                <w:b/>
              </w:rPr>
            </w:pPr>
            <w:r w:rsidRPr="001D1240">
              <w:rPr>
                <w:rFonts w:ascii="Times New Roman" w:hAnsi="Times New Roman"/>
                <w:bCs/>
              </w:rPr>
              <w:t>торгового зала</w:t>
            </w:r>
          </w:p>
        </w:tc>
        <w:tc>
          <w:tcPr>
            <w:tcW w:w="1109" w:type="dxa"/>
          </w:tcPr>
          <w:p w:rsidR="00FA067C" w:rsidRPr="00FA067C" w:rsidRDefault="00FA067C" w:rsidP="00F65CDD">
            <w:pPr>
              <w:widowControl w:val="0"/>
              <w:suppressAutoHyphens/>
              <w:autoSpaceDE w:val="0"/>
              <w:autoSpaceDN w:val="0"/>
              <w:adjustRightInd w:val="0"/>
              <w:jc w:val="both"/>
              <w:rPr>
                <w:rFonts w:ascii="Times New Roman" w:hAnsi="Times New Roman"/>
                <w:b/>
              </w:rPr>
            </w:pPr>
          </w:p>
        </w:tc>
      </w:tr>
      <w:tr w:rsidR="00FA067C" w:rsidTr="00FA067C">
        <w:tc>
          <w:tcPr>
            <w:tcW w:w="674" w:type="dxa"/>
          </w:tcPr>
          <w:p w:rsidR="00FA067C" w:rsidRPr="001D1240" w:rsidRDefault="00FA067C" w:rsidP="00D221DD">
            <w:pPr>
              <w:shd w:val="clear" w:color="auto" w:fill="FFFFFF"/>
              <w:jc w:val="center"/>
              <w:rPr>
                <w:rFonts w:ascii="Times New Roman" w:hAnsi="Times New Roman"/>
                <w:bCs/>
              </w:rPr>
            </w:pPr>
            <w:r w:rsidRPr="001D1240">
              <w:rPr>
                <w:rFonts w:ascii="Times New Roman" w:hAnsi="Times New Roman"/>
                <w:bCs/>
              </w:rPr>
              <w:t>7</w:t>
            </w:r>
          </w:p>
        </w:tc>
        <w:tc>
          <w:tcPr>
            <w:tcW w:w="5804" w:type="dxa"/>
          </w:tcPr>
          <w:p w:rsidR="00FA067C" w:rsidRPr="001D1240" w:rsidRDefault="00FA067C" w:rsidP="00D221DD">
            <w:pPr>
              <w:shd w:val="clear" w:color="auto" w:fill="FFFFFF"/>
              <w:ind w:left="32"/>
              <w:rPr>
                <w:rFonts w:ascii="Times New Roman" w:hAnsi="Times New Roman"/>
                <w:bCs/>
              </w:rPr>
            </w:pPr>
            <w:r w:rsidRPr="001D1240">
              <w:rPr>
                <w:rFonts w:ascii="Times New Roman" w:hAnsi="Times New Roman"/>
                <w:bCs/>
              </w:rPr>
              <w:t>без кондиционирования воздуха</w:t>
            </w:r>
          </w:p>
        </w:tc>
        <w:tc>
          <w:tcPr>
            <w:tcW w:w="1984" w:type="dxa"/>
            <w:vMerge/>
          </w:tcPr>
          <w:p w:rsidR="00FA067C" w:rsidRPr="00FA067C" w:rsidRDefault="00FA067C" w:rsidP="00F65CDD">
            <w:pPr>
              <w:widowControl w:val="0"/>
              <w:suppressAutoHyphens/>
              <w:autoSpaceDE w:val="0"/>
              <w:autoSpaceDN w:val="0"/>
              <w:adjustRightInd w:val="0"/>
              <w:jc w:val="both"/>
              <w:rPr>
                <w:rFonts w:ascii="Times New Roman" w:hAnsi="Times New Roman"/>
                <w:b/>
              </w:rPr>
            </w:pPr>
          </w:p>
        </w:tc>
        <w:tc>
          <w:tcPr>
            <w:tcW w:w="1109" w:type="dxa"/>
          </w:tcPr>
          <w:p w:rsidR="00FA067C" w:rsidRPr="001D1240" w:rsidRDefault="00FA067C" w:rsidP="00D221DD">
            <w:pPr>
              <w:shd w:val="clear" w:color="auto" w:fill="FFFFFF"/>
              <w:jc w:val="center"/>
              <w:rPr>
                <w:rFonts w:ascii="Times New Roman" w:hAnsi="Times New Roman"/>
                <w:bCs/>
              </w:rPr>
            </w:pPr>
            <w:r w:rsidRPr="001D1240">
              <w:rPr>
                <w:rFonts w:ascii="Times New Roman" w:hAnsi="Times New Roman"/>
                <w:bCs/>
              </w:rPr>
              <w:t>0,23</w:t>
            </w:r>
          </w:p>
        </w:tc>
      </w:tr>
      <w:tr w:rsidR="00FA067C" w:rsidTr="00FA067C">
        <w:tc>
          <w:tcPr>
            <w:tcW w:w="674" w:type="dxa"/>
          </w:tcPr>
          <w:p w:rsidR="00FA067C" w:rsidRPr="001D1240" w:rsidRDefault="00FA067C" w:rsidP="00D221DD">
            <w:pPr>
              <w:shd w:val="clear" w:color="auto" w:fill="FFFFFF"/>
              <w:jc w:val="center"/>
              <w:rPr>
                <w:rFonts w:ascii="Times New Roman" w:hAnsi="Times New Roman"/>
                <w:bCs/>
              </w:rPr>
            </w:pPr>
            <w:r w:rsidRPr="001D1240">
              <w:rPr>
                <w:rFonts w:ascii="Times New Roman" w:hAnsi="Times New Roman"/>
                <w:bCs/>
              </w:rPr>
              <w:t>8</w:t>
            </w:r>
          </w:p>
        </w:tc>
        <w:tc>
          <w:tcPr>
            <w:tcW w:w="5804" w:type="dxa"/>
          </w:tcPr>
          <w:p w:rsidR="00FA067C" w:rsidRPr="001D1240" w:rsidRDefault="00FA067C" w:rsidP="00D221DD">
            <w:pPr>
              <w:shd w:val="clear" w:color="auto" w:fill="FFFFFF"/>
              <w:ind w:left="32"/>
              <w:rPr>
                <w:rFonts w:ascii="Times New Roman" w:hAnsi="Times New Roman"/>
                <w:bCs/>
              </w:rPr>
            </w:pPr>
            <w:r w:rsidRPr="001D1240">
              <w:rPr>
                <w:rFonts w:ascii="Times New Roman" w:hAnsi="Times New Roman"/>
                <w:bCs/>
              </w:rPr>
              <w:t>с кондиционированием воздуха</w:t>
            </w:r>
          </w:p>
        </w:tc>
        <w:tc>
          <w:tcPr>
            <w:tcW w:w="1984" w:type="dxa"/>
            <w:vMerge/>
          </w:tcPr>
          <w:p w:rsidR="00FA067C" w:rsidRPr="00FA067C" w:rsidRDefault="00FA067C" w:rsidP="00F65CDD">
            <w:pPr>
              <w:widowControl w:val="0"/>
              <w:suppressAutoHyphens/>
              <w:autoSpaceDE w:val="0"/>
              <w:autoSpaceDN w:val="0"/>
              <w:adjustRightInd w:val="0"/>
              <w:jc w:val="both"/>
              <w:rPr>
                <w:rFonts w:ascii="Times New Roman" w:hAnsi="Times New Roman"/>
                <w:b/>
              </w:rPr>
            </w:pPr>
          </w:p>
        </w:tc>
        <w:tc>
          <w:tcPr>
            <w:tcW w:w="1109" w:type="dxa"/>
          </w:tcPr>
          <w:p w:rsidR="00FA067C" w:rsidRPr="001D1240" w:rsidRDefault="00FA067C" w:rsidP="00D221DD">
            <w:pPr>
              <w:shd w:val="clear" w:color="auto" w:fill="FFFFFF"/>
              <w:jc w:val="center"/>
              <w:rPr>
                <w:rFonts w:ascii="Times New Roman" w:hAnsi="Times New Roman"/>
                <w:bCs/>
              </w:rPr>
            </w:pPr>
            <w:r w:rsidRPr="001D1240">
              <w:rPr>
                <w:rFonts w:ascii="Times New Roman" w:hAnsi="Times New Roman"/>
                <w:bCs/>
              </w:rPr>
              <w:t>0,25</w:t>
            </w:r>
          </w:p>
        </w:tc>
      </w:tr>
      <w:tr w:rsidR="00FA067C" w:rsidTr="00D221DD">
        <w:tc>
          <w:tcPr>
            <w:tcW w:w="6478" w:type="dxa"/>
            <w:gridSpan w:val="2"/>
          </w:tcPr>
          <w:p w:rsidR="00FA067C" w:rsidRPr="00FA067C" w:rsidRDefault="00FA067C" w:rsidP="00F65CDD">
            <w:pPr>
              <w:widowControl w:val="0"/>
              <w:suppressAutoHyphens/>
              <w:autoSpaceDE w:val="0"/>
              <w:autoSpaceDN w:val="0"/>
              <w:adjustRightInd w:val="0"/>
              <w:jc w:val="both"/>
              <w:rPr>
                <w:rFonts w:ascii="Times New Roman" w:hAnsi="Times New Roman"/>
                <w:b/>
              </w:rPr>
            </w:pPr>
            <w:r w:rsidRPr="001D1240">
              <w:rPr>
                <w:rFonts w:ascii="Times New Roman" w:hAnsi="Times New Roman"/>
              </w:rPr>
              <w:t>Непродовольственные магазины:</w:t>
            </w:r>
          </w:p>
        </w:tc>
        <w:tc>
          <w:tcPr>
            <w:tcW w:w="1984" w:type="dxa"/>
            <w:vMerge w:val="restart"/>
          </w:tcPr>
          <w:p w:rsidR="00FA067C" w:rsidRPr="001D1240" w:rsidRDefault="00FA067C" w:rsidP="00FA067C">
            <w:pPr>
              <w:shd w:val="clear" w:color="auto" w:fill="FFFFFF"/>
              <w:jc w:val="center"/>
              <w:rPr>
                <w:rFonts w:ascii="Times New Roman" w:hAnsi="Times New Roman"/>
                <w:bCs/>
              </w:rPr>
            </w:pPr>
            <w:r w:rsidRPr="001D1240">
              <w:rPr>
                <w:rFonts w:ascii="Times New Roman" w:hAnsi="Times New Roman"/>
                <w:bCs/>
              </w:rPr>
              <w:t>кВт/м</w:t>
            </w:r>
            <w:r w:rsidRPr="001D1240">
              <w:rPr>
                <w:rFonts w:ascii="Times New Roman" w:hAnsi="Times New Roman"/>
                <w:bCs/>
                <w:vertAlign w:val="superscript"/>
              </w:rPr>
              <w:t>2</w:t>
            </w:r>
            <w:r w:rsidRPr="001D1240">
              <w:rPr>
                <w:rFonts w:ascii="Times New Roman" w:hAnsi="Times New Roman"/>
                <w:bCs/>
              </w:rPr>
              <w:t xml:space="preserve"> </w:t>
            </w:r>
          </w:p>
          <w:p w:rsidR="00FA067C" w:rsidRPr="00FA067C" w:rsidRDefault="00FA067C" w:rsidP="00FA067C">
            <w:pPr>
              <w:widowControl w:val="0"/>
              <w:suppressAutoHyphens/>
              <w:autoSpaceDE w:val="0"/>
              <w:autoSpaceDN w:val="0"/>
              <w:adjustRightInd w:val="0"/>
              <w:jc w:val="center"/>
              <w:rPr>
                <w:rFonts w:ascii="Times New Roman" w:hAnsi="Times New Roman"/>
                <w:b/>
              </w:rPr>
            </w:pPr>
            <w:r w:rsidRPr="001D1240">
              <w:rPr>
                <w:rFonts w:ascii="Times New Roman" w:hAnsi="Times New Roman"/>
                <w:bCs/>
              </w:rPr>
              <w:t>торгового зала</w:t>
            </w:r>
          </w:p>
        </w:tc>
        <w:tc>
          <w:tcPr>
            <w:tcW w:w="1109" w:type="dxa"/>
          </w:tcPr>
          <w:p w:rsidR="00FA067C" w:rsidRPr="00FA067C" w:rsidRDefault="00FA067C" w:rsidP="00F65CDD">
            <w:pPr>
              <w:widowControl w:val="0"/>
              <w:suppressAutoHyphens/>
              <w:autoSpaceDE w:val="0"/>
              <w:autoSpaceDN w:val="0"/>
              <w:adjustRightInd w:val="0"/>
              <w:jc w:val="both"/>
              <w:rPr>
                <w:rFonts w:ascii="Times New Roman" w:hAnsi="Times New Roman"/>
                <w:b/>
              </w:rPr>
            </w:pPr>
          </w:p>
        </w:tc>
      </w:tr>
      <w:tr w:rsidR="00FA067C" w:rsidTr="00FA067C">
        <w:tc>
          <w:tcPr>
            <w:tcW w:w="674" w:type="dxa"/>
          </w:tcPr>
          <w:p w:rsidR="00FA067C" w:rsidRPr="001D1240" w:rsidRDefault="00FA067C" w:rsidP="00D221DD">
            <w:pPr>
              <w:shd w:val="clear" w:color="auto" w:fill="FFFFFF"/>
              <w:jc w:val="center"/>
              <w:rPr>
                <w:rFonts w:ascii="Times New Roman" w:hAnsi="Times New Roman"/>
                <w:bCs/>
              </w:rPr>
            </w:pPr>
            <w:r w:rsidRPr="001D1240">
              <w:rPr>
                <w:rFonts w:ascii="Times New Roman" w:hAnsi="Times New Roman"/>
                <w:bCs/>
              </w:rPr>
              <w:t>9</w:t>
            </w:r>
          </w:p>
        </w:tc>
        <w:tc>
          <w:tcPr>
            <w:tcW w:w="5804" w:type="dxa"/>
          </w:tcPr>
          <w:p w:rsidR="00FA067C" w:rsidRPr="001D1240" w:rsidRDefault="00FA067C" w:rsidP="00D221DD">
            <w:pPr>
              <w:shd w:val="clear" w:color="auto" w:fill="FFFFFF"/>
              <w:ind w:left="32"/>
              <w:rPr>
                <w:rFonts w:ascii="Times New Roman" w:hAnsi="Times New Roman"/>
                <w:bCs/>
              </w:rPr>
            </w:pPr>
            <w:r w:rsidRPr="001D1240">
              <w:rPr>
                <w:rFonts w:ascii="Times New Roman" w:hAnsi="Times New Roman"/>
                <w:bCs/>
              </w:rPr>
              <w:t>без кондиционирования воздуха</w:t>
            </w:r>
          </w:p>
        </w:tc>
        <w:tc>
          <w:tcPr>
            <w:tcW w:w="1984" w:type="dxa"/>
            <w:vMerge/>
          </w:tcPr>
          <w:p w:rsidR="00FA067C" w:rsidRPr="00FA067C" w:rsidRDefault="00FA067C" w:rsidP="00F65CDD">
            <w:pPr>
              <w:widowControl w:val="0"/>
              <w:suppressAutoHyphens/>
              <w:autoSpaceDE w:val="0"/>
              <w:autoSpaceDN w:val="0"/>
              <w:adjustRightInd w:val="0"/>
              <w:jc w:val="both"/>
              <w:rPr>
                <w:rFonts w:ascii="Times New Roman" w:hAnsi="Times New Roman"/>
                <w:b/>
              </w:rPr>
            </w:pPr>
          </w:p>
        </w:tc>
        <w:tc>
          <w:tcPr>
            <w:tcW w:w="1109" w:type="dxa"/>
          </w:tcPr>
          <w:p w:rsidR="00FA067C" w:rsidRPr="001D1240" w:rsidRDefault="00FA067C" w:rsidP="00D221DD">
            <w:pPr>
              <w:shd w:val="clear" w:color="auto" w:fill="FFFFFF"/>
              <w:jc w:val="center"/>
              <w:rPr>
                <w:rFonts w:ascii="Times New Roman" w:hAnsi="Times New Roman"/>
                <w:bCs/>
              </w:rPr>
            </w:pPr>
            <w:r w:rsidRPr="001D1240">
              <w:rPr>
                <w:rFonts w:ascii="Times New Roman" w:hAnsi="Times New Roman"/>
                <w:bCs/>
              </w:rPr>
              <w:t>0,14</w:t>
            </w:r>
          </w:p>
        </w:tc>
      </w:tr>
      <w:tr w:rsidR="00FA067C" w:rsidTr="00FA067C">
        <w:tc>
          <w:tcPr>
            <w:tcW w:w="674" w:type="dxa"/>
          </w:tcPr>
          <w:p w:rsidR="00FA067C" w:rsidRPr="001D1240" w:rsidRDefault="00FA067C" w:rsidP="00D221DD">
            <w:pPr>
              <w:shd w:val="clear" w:color="auto" w:fill="FFFFFF"/>
              <w:jc w:val="center"/>
              <w:rPr>
                <w:rFonts w:ascii="Times New Roman" w:hAnsi="Times New Roman"/>
                <w:bCs/>
              </w:rPr>
            </w:pPr>
            <w:r w:rsidRPr="001D1240">
              <w:rPr>
                <w:rFonts w:ascii="Times New Roman" w:hAnsi="Times New Roman"/>
                <w:bCs/>
              </w:rPr>
              <w:t>10</w:t>
            </w:r>
          </w:p>
        </w:tc>
        <w:tc>
          <w:tcPr>
            <w:tcW w:w="5804" w:type="dxa"/>
          </w:tcPr>
          <w:p w:rsidR="00FA067C" w:rsidRPr="001D1240" w:rsidRDefault="00FA067C" w:rsidP="00D221DD">
            <w:pPr>
              <w:shd w:val="clear" w:color="auto" w:fill="FFFFFF"/>
              <w:ind w:left="32"/>
              <w:rPr>
                <w:rFonts w:ascii="Times New Roman" w:hAnsi="Times New Roman"/>
                <w:bCs/>
              </w:rPr>
            </w:pPr>
            <w:r w:rsidRPr="001D1240">
              <w:rPr>
                <w:rFonts w:ascii="Times New Roman" w:hAnsi="Times New Roman"/>
                <w:bCs/>
              </w:rPr>
              <w:t>с кондиционированием воздуха</w:t>
            </w:r>
          </w:p>
        </w:tc>
        <w:tc>
          <w:tcPr>
            <w:tcW w:w="1984" w:type="dxa"/>
            <w:vMerge/>
          </w:tcPr>
          <w:p w:rsidR="00FA067C" w:rsidRPr="00FA067C" w:rsidRDefault="00FA067C" w:rsidP="00F65CDD">
            <w:pPr>
              <w:widowControl w:val="0"/>
              <w:suppressAutoHyphens/>
              <w:autoSpaceDE w:val="0"/>
              <w:autoSpaceDN w:val="0"/>
              <w:adjustRightInd w:val="0"/>
              <w:jc w:val="both"/>
              <w:rPr>
                <w:rFonts w:ascii="Times New Roman" w:hAnsi="Times New Roman"/>
                <w:b/>
              </w:rPr>
            </w:pPr>
          </w:p>
        </w:tc>
        <w:tc>
          <w:tcPr>
            <w:tcW w:w="1109" w:type="dxa"/>
          </w:tcPr>
          <w:p w:rsidR="00FA067C" w:rsidRPr="001D1240" w:rsidRDefault="00FA067C" w:rsidP="00D221DD">
            <w:pPr>
              <w:shd w:val="clear" w:color="auto" w:fill="FFFFFF"/>
              <w:jc w:val="center"/>
              <w:rPr>
                <w:rFonts w:ascii="Times New Roman" w:hAnsi="Times New Roman"/>
                <w:bCs/>
              </w:rPr>
            </w:pPr>
            <w:r w:rsidRPr="001D1240">
              <w:rPr>
                <w:rFonts w:ascii="Times New Roman" w:hAnsi="Times New Roman"/>
                <w:bCs/>
              </w:rPr>
              <w:t>0,16</w:t>
            </w:r>
          </w:p>
        </w:tc>
      </w:tr>
      <w:tr w:rsidR="00FB38B2" w:rsidTr="00D221DD">
        <w:tc>
          <w:tcPr>
            <w:tcW w:w="6478" w:type="dxa"/>
            <w:gridSpan w:val="2"/>
          </w:tcPr>
          <w:p w:rsidR="00FB38B2" w:rsidRPr="00FA067C" w:rsidRDefault="00FB38B2" w:rsidP="00F65CDD">
            <w:pPr>
              <w:widowControl w:val="0"/>
              <w:suppressAutoHyphens/>
              <w:autoSpaceDE w:val="0"/>
              <w:autoSpaceDN w:val="0"/>
              <w:adjustRightInd w:val="0"/>
              <w:jc w:val="both"/>
              <w:rPr>
                <w:rFonts w:ascii="Times New Roman" w:hAnsi="Times New Roman"/>
                <w:b/>
              </w:rPr>
            </w:pPr>
            <w:r w:rsidRPr="001D1240">
              <w:rPr>
                <w:rFonts w:ascii="Times New Roman" w:hAnsi="Times New Roman"/>
              </w:rPr>
              <w:t>Общеобразовательные школы:</w:t>
            </w:r>
          </w:p>
        </w:tc>
        <w:tc>
          <w:tcPr>
            <w:tcW w:w="1984" w:type="dxa"/>
            <w:vMerge w:val="restart"/>
          </w:tcPr>
          <w:p w:rsidR="00FB38B2" w:rsidRPr="00FA067C" w:rsidRDefault="00FB38B2" w:rsidP="00FB38B2">
            <w:pPr>
              <w:widowControl w:val="0"/>
              <w:suppressAutoHyphens/>
              <w:autoSpaceDE w:val="0"/>
              <w:autoSpaceDN w:val="0"/>
              <w:adjustRightInd w:val="0"/>
              <w:jc w:val="center"/>
              <w:rPr>
                <w:rFonts w:ascii="Times New Roman" w:hAnsi="Times New Roman"/>
                <w:b/>
              </w:rPr>
            </w:pPr>
            <w:r w:rsidRPr="001D1240">
              <w:rPr>
                <w:rFonts w:ascii="Times New Roman" w:hAnsi="Times New Roman"/>
                <w:bCs/>
              </w:rPr>
              <w:t>кВт/1 учащегося</w:t>
            </w:r>
          </w:p>
        </w:tc>
        <w:tc>
          <w:tcPr>
            <w:tcW w:w="1109" w:type="dxa"/>
          </w:tcPr>
          <w:p w:rsidR="00FB38B2" w:rsidRPr="00FA067C" w:rsidRDefault="00FB38B2" w:rsidP="00F65CDD">
            <w:pPr>
              <w:widowControl w:val="0"/>
              <w:suppressAutoHyphens/>
              <w:autoSpaceDE w:val="0"/>
              <w:autoSpaceDN w:val="0"/>
              <w:adjustRightInd w:val="0"/>
              <w:jc w:val="both"/>
              <w:rPr>
                <w:rFonts w:ascii="Times New Roman" w:hAnsi="Times New Roman"/>
                <w:b/>
              </w:rPr>
            </w:pPr>
          </w:p>
        </w:tc>
      </w:tr>
      <w:tr w:rsidR="00FB38B2" w:rsidTr="00FA067C">
        <w:tc>
          <w:tcPr>
            <w:tcW w:w="67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11</w:t>
            </w:r>
          </w:p>
        </w:tc>
        <w:tc>
          <w:tcPr>
            <w:tcW w:w="5804" w:type="dxa"/>
          </w:tcPr>
          <w:p w:rsidR="00FB38B2" w:rsidRPr="001D1240" w:rsidRDefault="00FB38B2" w:rsidP="00D221DD">
            <w:pPr>
              <w:shd w:val="clear" w:color="auto" w:fill="FFFFFF"/>
              <w:ind w:left="32"/>
              <w:rPr>
                <w:rFonts w:ascii="Times New Roman" w:hAnsi="Times New Roman"/>
                <w:bCs/>
              </w:rPr>
            </w:pPr>
            <w:r w:rsidRPr="001D1240">
              <w:rPr>
                <w:rFonts w:ascii="Times New Roman" w:hAnsi="Times New Roman"/>
                <w:bCs/>
              </w:rPr>
              <w:t>с электрифицированными столовыми и спортзалами</w:t>
            </w:r>
          </w:p>
        </w:tc>
        <w:tc>
          <w:tcPr>
            <w:tcW w:w="1984" w:type="dxa"/>
            <w:vMerge/>
          </w:tcPr>
          <w:p w:rsidR="00FB38B2" w:rsidRPr="00FA067C" w:rsidRDefault="00FB38B2" w:rsidP="00F65CDD">
            <w:pPr>
              <w:widowControl w:val="0"/>
              <w:suppressAutoHyphens/>
              <w:autoSpaceDE w:val="0"/>
              <w:autoSpaceDN w:val="0"/>
              <w:adjustRightInd w:val="0"/>
              <w:jc w:val="both"/>
              <w:rPr>
                <w:rFonts w:ascii="Times New Roman" w:hAnsi="Times New Roman"/>
                <w:b/>
              </w:rPr>
            </w:pPr>
          </w:p>
        </w:tc>
        <w:tc>
          <w:tcPr>
            <w:tcW w:w="1109"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0,25</w:t>
            </w:r>
          </w:p>
        </w:tc>
      </w:tr>
      <w:tr w:rsidR="00FB38B2" w:rsidTr="00FA067C">
        <w:tc>
          <w:tcPr>
            <w:tcW w:w="67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12</w:t>
            </w:r>
          </w:p>
        </w:tc>
        <w:tc>
          <w:tcPr>
            <w:tcW w:w="5804" w:type="dxa"/>
          </w:tcPr>
          <w:p w:rsidR="00FB38B2" w:rsidRPr="001D1240" w:rsidRDefault="00FB38B2" w:rsidP="00D221DD">
            <w:pPr>
              <w:shd w:val="clear" w:color="auto" w:fill="FFFFFF"/>
              <w:ind w:left="32"/>
              <w:rPr>
                <w:rFonts w:ascii="Times New Roman" w:hAnsi="Times New Roman"/>
                <w:bCs/>
              </w:rPr>
            </w:pPr>
            <w:r w:rsidRPr="001D1240">
              <w:rPr>
                <w:rFonts w:ascii="Times New Roman" w:hAnsi="Times New Roman"/>
                <w:bCs/>
              </w:rPr>
              <w:t>без электрифицированных столовых, со спортзалами</w:t>
            </w:r>
          </w:p>
        </w:tc>
        <w:tc>
          <w:tcPr>
            <w:tcW w:w="1984" w:type="dxa"/>
            <w:vMerge/>
          </w:tcPr>
          <w:p w:rsidR="00FB38B2" w:rsidRPr="00FA067C" w:rsidRDefault="00FB38B2" w:rsidP="00F65CDD">
            <w:pPr>
              <w:widowControl w:val="0"/>
              <w:suppressAutoHyphens/>
              <w:autoSpaceDE w:val="0"/>
              <w:autoSpaceDN w:val="0"/>
              <w:adjustRightInd w:val="0"/>
              <w:jc w:val="both"/>
              <w:rPr>
                <w:rFonts w:ascii="Times New Roman" w:hAnsi="Times New Roman"/>
                <w:b/>
              </w:rPr>
            </w:pPr>
          </w:p>
        </w:tc>
        <w:tc>
          <w:tcPr>
            <w:tcW w:w="1109"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0,17</w:t>
            </w:r>
          </w:p>
        </w:tc>
      </w:tr>
      <w:tr w:rsidR="00FB38B2" w:rsidTr="00FA067C">
        <w:tc>
          <w:tcPr>
            <w:tcW w:w="67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13</w:t>
            </w:r>
          </w:p>
        </w:tc>
        <w:tc>
          <w:tcPr>
            <w:tcW w:w="5804" w:type="dxa"/>
          </w:tcPr>
          <w:p w:rsidR="00FB38B2" w:rsidRPr="001D1240" w:rsidRDefault="00FB38B2" w:rsidP="00D221DD">
            <w:pPr>
              <w:shd w:val="clear" w:color="auto" w:fill="FFFFFF"/>
              <w:ind w:left="32"/>
              <w:rPr>
                <w:rFonts w:ascii="Times New Roman" w:hAnsi="Times New Roman"/>
                <w:bCs/>
              </w:rPr>
            </w:pPr>
            <w:r w:rsidRPr="001D1240">
              <w:rPr>
                <w:rFonts w:ascii="Times New Roman" w:hAnsi="Times New Roman"/>
                <w:bCs/>
              </w:rPr>
              <w:t>с буфетами, без спортзалов</w:t>
            </w:r>
          </w:p>
        </w:tc>
        <w:tc>
          <w:tcPr>
            <w:tcW w:w="1984" w:type="dxa"/>
            <w:vMerge/>
          </w:tcPr>
          <w:p w:rsidR="00FB38B2" w:rsidRPr="00FA067C" w:rsidRDefault="00FB38B2" w:rsidP="00F65CDD">
            <w:pPr>
              <w:widowControl w:val="0"/>
              <w:suppressAutoHyphens/>
              <w:autoSpaceDE w:val="0"/>
              <w:autoSpaceDN w:val="0"/>
              <w:adjustRightInd w:val="0"/>
              <w:jc w:val="both"/>
              <w:rPr>
                <w:rFonts w:ascii="Times New Roman" w:hAnsi="Times New Roman"/>
                <w:b/>
              </w:rPr>
            </w:pPr>
          </w:p>
        </w:tc>
        <w:tc>
          <w:tcPr>
            <w:tcW w:w="1109"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0,17</w:t>
            </w:r>
          </w:p>
        </w:tc>
      </w:tr>
      <w:tr w:rsidR="00FB38B2" w:rsidTr="00FA067C">
        <w:tc>
          <w:tcPr>
            <w:tcW w:w="67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14</w:t>
            </w:r>
          </w:p>
        </w:tc>
        <w:tc>
          <w:tcPr>
            <w:tcW w:w="5804" w:type="dxa"/>
          </w:tcPr>
          <w:p w:rsidR="00FB38B2" w:rsidRPr="001D1240" w:rsidRDefault="00FB38B2" w:rsidP="00D221DD">
            <w:pPr>
              <w:shd w:val="clear" w:color="auto" w:fill="FFFFFF"/>
              <w:ind w:left="32"/>
              <w:rPr>
                <w:rFonts w:ascii="Times New Roman" w:hAnsi="Times New Roman"/>
                <w:bCs/>
              </w:rPr>
            </w:pPr>
            <w:r w:rsidRPr="001D1240">
              <w:rPr>
                <w:rFonts w:ascii="Times New Roman" w:hAnsi="Times New Roman"/>
                <w:bCs/>
              </w:rPr>
              <w:t>без буфетов и спортзалов</w:t>
            </w:r>
          </w:p>
        </w:tc>
        <w:tc>
          <w:tcPr>
            <w:tcW w:w="1984" w:type="dxa"/>
            <w:vMerge/>
          </w:tcPr>
          <w:p w:rsidR="00FB38B2" w:rsidRPr="00FA067C" w:rsidRDefault="00FB38B2" w:rsidP="00F65CDD">
            <w:pPr>
              <w:widowControl w:val="0"/>
              <w:suppressAutoHyphens/>
              <w:autoSpaceDE w:val="0"/>
              <w:autoSpaceDN w:val="0"/>
              <w:adjustRightInd w:val="0"/>
              <w:jc w:val="both"/>
              <w:rPr>
                <w:rFonts w:ascii="Times New Roman" w:hAnsi="Times New Roman"/>
                <w:b/>
              </w:rPr>
            </w:pPr>
          </w:p>
        </w:tc>
        <w:tc>
          <w:tcPr>
            <w:tcW w:w="1109"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0,15</w:t>
            </w:r>
          </w:p>
        </w:tc>
      </w:tr>
      <w:tr w:rsidR="00FB38B2" w:rsidTr="00FA067C">
        <w:tc>
          <w:tcPr>
            <w:tcW w:w="67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15</w:t>
            </w:r>
          </w:p>
        </w:tc>
        <w:tc>
          <w:tcPr>
            <w:tcW w:w="5804" w:type="dxa"/>
          </w:tcPr>
          <w:p w:rsidR="00FB38B2" w:rsidRPr="001D1240" w:rsidRDefault="00FB38B2" w:rsidP="00D221DD">
            <w:pPr>
              <w:shd w:val="clear" w:color="auto" w:fill="FFFFFF"/>
              <w:ind w:left="32"/>
              <w:rPr>
                <w:rFonts w:ascii="Times New Roman" w:hAnsi="Times New Roman"/>
                <w:bCs/>
              </w:rPr>
            </w:pPr>
            <w:r w:rsidRPr="001D1240">
              <w:rPr>
                <w:rFonts w:ascii="Times New Roman" w:hAnsi="Times New Roman"/>
                <w:bCs/>
              </w:rPr>
              <w:t xml:space="preserve">Учреждения начального и среднего профессионального </w:t>
            </w:r>
          </w:p>
          <w:p w:rsidR="00FB38B2" w:rsidRPr="001D1240" w:rsidRDefault="00FB38B2" w:rsidP="00D221DD">
            <w:pPr>
              <w:shd w:val="clear" w:color="auto" w:fill="FFFFFF"/>
              <w:ind w:left="32"/>
              <w:rPr>
                <w:rFonts w:ascii="Times New Roman" w:hAnsi="Times New Roman"/>
                <w:bCs/>
              </w:rPr>
            </w:pPr>
            <w:r w:rsidRPr="001D1240">
              <w:rPr>
                <w:rFonts w:ascii="Times New Roman" w:hAnsi="Times New Roman"/>
                <w:bCs/>
              </w:rPr>
              <w:t>образования со столовыми</w:t>
            </w:r>
          </w:p>
        </w:tc>
        <w:tc>
          <w:tcPr>
            <w:tcW w:w="198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кВт/1 учащегося</w:t>
            </w:r>
          </w:p>
        </w:tc>
        <w:tc>
          <w:tcPr>
            <w:tcW w:w="1109"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0,46</w:t>
            </w:r>
          </w:p>
        </w:tc>
      </w:tr>
      <w:tr w:rsidR="00FB38B2" w:rsidTr="00FA067C">
        <w:tc>
          <w:tcPr>
            <w:tcW w:w="67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16</w:t>
            </w:r>
          </w:p>
        </w:tc>
        <w:tc>
          <w:tcPr>
            <w:tcW w:w="5804" w:type="dxa"/>
          </w:tcPr>
          <w:p w:rsidR="00FB38B2" w:rsidRPr="001D1240" w:rsidRDefault="00FB38B2" w:rsidP="00D221DD">
            <w:pPr>
              <w:shd w:val="clear" w:color="auto" w:fill="FFFFFF"/>
              <w:ind w:left="32"/>
              <w:rPr>
                <w:rFonts w:ascii="Times New Roman" w:hAnsi="Times New Roman"/>
                <w:bCs/>
              </w:rPr>
            </w:pPr>
            <w:r w:rsidRPr="001D1240">
              <w:rPr>
                <w:rFonts w:ascii="Times New Roman" w:hAnsi="Times New Roman"/>
                <w:bCs/>
              </w:rPr>
              <w:t>Дошкольные образовательные учреждения</w:t>
            </w:r>
          </w:p>
        </w:tc>
        <w:tc>
          <w:tcPr>
            <w:tcW w:w="198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кВт/место</w:t>
            </w:r>
          </w:p>
        </w:tc>
        <w:tc>
          <w:tcPr>
            <w:tcW w:w="1109"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0,46</w:t>
            </w:r>
          </w:p>
        </w:tc>
      </w:tr>
      <w:tr w:rsidR="00FB38B2" w:rsidTr="00D221DD">
        <w:tc>
          <w:tcPr>
            <w:tcW w:w="6478" w:type="dxa"/>
            <w:gridSpan w:val="2"/>
          </w:tcPr>
          <w:p w:rsidR="00FB38B2" w:rsidRPr="00FA067C" w:rsidRDefault="00FB38B2" w:rsidP="00F65CDD">
            <w:pPr>
              <w:widowControl w:val="0"/>
              <w:suppressAutoHyphens/>
              <w:autoSpaceDE w:val="0"/>
              <w:autoSpaceDN w:val="0"/>
              <w:adjustRightInd w:val="0"/>
              <w:jc w:val="both"/>
              <w:rPr>
                <w:rFonts w:ascii="Times New Roman" w:hAnsi="Times New Roman"/>
                <w:b/>
              </w:rPr>
            </w:pPr>
            <w:r w:rsidRPr="001D1240">
              <w:rPr>
                <w:rFonts w:ascii="Times New Roman" w:hAnsi="Times New Roman"/>
              </w:rPr>
              <w:t>Кинотеатры и киноконцертные залы:</w:t>
            </w:r>
          </w:p>
        </w:tc>
        <w:tc>
          <w:tcPr>
            <w:tcW w:w="1984" w:type="dxa"/>
            <w:vMerge w:val="restart"/>
          </w:tcPr>
          <w:p w:rsidR="00FB38B2" w:rsidRPr="00FA067C" w:rsidRDefault="00FB38B2" w:rsidP="00F65CDD">
            <w:pPr>
              <w:widowControl w:val="0"/>
              <w:suppressAutoHyphens/>
              <w:autoSpaceDE w:val="0"/>
              <w:autoSpaceDN w:val="0"/>
              <w:adjustRightInd w:val="0"/>
              <w:jc w:val="both"/>
              <w:rPr>
                <w:rFonts w:ascii="Times New Roman" w:hAnsi="Times New Roman"/>
                <w:b/>
              </w:rPr>
            </w:pPr>
            <w:r w:rsidRPr="001D1240">
              <w:rPr>
                <w:rFonts w:ascii="Times New Roman" w:hAnsi="Times New Roman"/>
                <w:bCs/>
              </w:rPr>
              <w:t>кВт/место</w:t>
            </w:r>
          </w:p>
        </w:tc>
        <w:tc>
          <w:tcPr>
            <w:tcW w:w="1109" w:type="dxa"/>
          </w:tcPr>
          <w:p w:rsidR="00FB38B2" w:rsidRPr="00FA067C" w:rsidRDefault="00FB38B2" w:rsidP="00F65CDD">
            <w:pPr>
              <w:widowControl w:val="0"/>
              <w:suppressAutoHyphens/>
              <w:autoSpaceDE w:val="0"/>
              <w:autoSpaceDN w:val="0"/>
              <w:adjustRightInd w:val="0"/>
              <w:jc w:val="both"/>
              <w:rPr>
                <w:rFonts w:ascii="Times New Roman" w:hAnsi="Times New Roman"/>
                <w:b/>
              </w:rPr>
            </w:pPr>
          </w:p>
        </w:tc>
      </w:tr>
      <w:tr w:rsidR="00FB38B2" w:rsidTr="00FA067C">
        <w:tc>
          <w:tcPr>
            <w:tcW w:w="67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17</w:t>
            </w:r>
          </w:p>
        </w:tc>
        <w:tc>
          <w:tcPr>
            <w:tcW w:w="5804" w:type="dxa"/>
          </w:tcPr>
          <w:p w:rsidR="00FB38B2" w:rsidRPr="001D1240" w:rsidRDefault="00FB38B2" w:rsidP="00D221DD">
            <w:pPr>
              <w:shd w:val="clear" w:color="auto" w:fill="FFFFFF"/>
              <w:ind w:left="32"/>
              <w:rPr>
                <w:rFonts w:ascii="Times New Roman" w:hAnsi="Times New Roman"/>
                <w:bCs/>
              </w:rPr>
            </w:pPr>
            <w:r w:rsidRPr="001D1240">
              <w:rPr>
                <w:rFonts w:ascii="Times New Roman" w:hAnsi="Times New Roman"/>
                <w:bCs/>
              </w:rPr>
              <w:t>с кондиционированием воздуха</w:t>
            </w:r>
          </w:p>
        </w:tc>
        <w:tc>
          <w:tcPr>
            <w:tcW w:w="1984" w:type="dxa"/>
            <w:vMerge/>
          </w:tcPr>
          <w:p w:rsidR="00FB38B2" w:rsidRPr="00FA067C" w:rsidRDefault="00FB38B2" w:rsidP="00F65CDD">
            <w:pPr>
              <w:widowControl w:val="0"/>
              <w:suppressAutoHyphens/>
              <w:autoSpaceDE w:val="0"/>
              <w:autoSpaceDN w:val="0"/>
              <w:adjustRightInd w:val="0"/>
              <w:jc w:val="both"/>
              <w:rPr>
                <w:rFonts w:ascii="Times New Roman" w:hAnsi="Times New Roman"/>
                <w:b/>
              </w:rPr>
            </w:pPr>
          </w:p>
        </w:tc>
        <w:tc>
          <w:tcPr>
            <w:tcW w:w="1109"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0,14</w:t>
            </w:r>
          </w:p>
        </w:tc>
      </w:tr>
      <w:tr w:rsidR="00FB38B2" w:rsidTr="00FA067C">
        <w:tc>
          <w:tcPr>
            <w:tcW w:w="67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18</w:t>
            </w:r>
          </w:p>
        </w:tc>
        <w:tc>
          <w:tcPr>
            <w:tcW w:w="5804" w:type="dxa"/>
          </w:tcPr>
          <w:p w:rsidR="00FB38B2" w:rsidRPr="001D1240" w:rsidRDefault="00FB38B2" w:rsidP="00D221DD">
            <w:pPr>
              <w:shd w:val="clear" w:color="auto" w:fill="FFFFFF"/>
              <w:ind w:left="32"/>
              <w:rPr>
                <w:rFonts w:ascii="Times New Roman" w:hAnsi="Times New Roman"/>
                <w:bCs/>
              </w:rPr>
            </w:pPr>
            <w:r w:rsidRPr="001D1240">
              <w:rPr>
                <w:rFonts w:ascii="Times New Roman" w:hAnsi="Times New Roman"/>
                <w:bCs/>
              </w:rPr>
              <w:t>без кондиционирования воздуха</w:t>
            </w:r>
          </w:p>
        </w:tc>
        <w:tc>
          <w:tcPr>
            <w:tcW w:w="1984" w:type="dxa"/>
            <w:vMerge/>
          </w:tcPr>
          <w:p w:rsidR="00FB38B2" w:rsidRPr="00FA067C" w:rsidRDefault="00FB38B2" w:rsidP="00F65CDD">
            <w:pPr>
              <w:widowControl w:val="0"/>
              <w:suppressAutoHyphens/>
              <w:autoSpaceDE w:val="0"/>
              <w:autoSpaceDN w:val="0"/>
              <w:adjustRightInd w:val="0"/>
              <w:jc w:val="both"/>
              <w:rPr>
                <w:rFonts w:ascii="Times New Roman" w:hAnsi="Times New Roman"/>
                <w:b/>
              </w:rPr>
            </w:pPr>
          </w:p>
        </w:tc>
        <w:tc>
          <w:tcPr>
            <w:tcW w:w="1109"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0,12</w:t>
            </w:r>
          </w:p>
        </w:tc>
      </w:tr>
      <w:tr w:rsidR="00FB38B2" w:rsidTr="00FA067C">
        <w:tc>
          <w:tcPr>
            <w:tcW w:w="67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19</w:t>
            </w:r>
          </w:p>
        </w:tc>
        <w:tc>
          <w:tcPr>
            <w:tcW w:w="5804" w:type="dxa"/>
          </w:tcPr>
          <w:p w:rsidR="00FB38B2" w:rsidRPr="001D1240" w:rsidRDefault="00FB38B2" w:rsidP="00D221DD">
            <w:pPr>
              <w:shd w:val="clear" w:color="auto" w:fill="FFFFFF"/>
              <w:ind w:left="32"/>
              <w:rPr>
                <w:rFonts w:ascii="Times New Roman" w:hAnsi="Times New Roman"/>
                <w:bCs/>
              </w:rPr>
            </w:pPr>
            <w:r w:rsidRPr="001D1240">
              <w:rPr>
                <w:rFonts w:ascii="Times New Roman" w:hAnsi="Times New Roman"/>
                <w:bCs/>
              </w:rPr>
              <w:t>Клубы</w:t>
            </w:r>
          </w:p>
        </w:tc>
        <w:tc>
          <w:tcPr>
            <w:tcW w:w="198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то же</w:t>
            </w:r>
          </w:p>
        </w:tc>
        <w:tc>
          <w:tcPr>
            <w:tcW w:w="1109"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0,46</w:t>
            </w:r>
          </w:p>
        </w:tc>
      </w:tr>
      <w:tr w:rsidR="00FB38B2" w:rsidTr="00FA067C">
        <w:tc>
          <w:tcPr>
            <w:tcW w:w="67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20</w:t>
            </w:r>
          </w:p>
        </w:tc>
        <w:tc>
          <w:tcPr>
            <w:tcW w:w="5804" w:type="dxa"/>
          </w:tcPr>
          <w:p w:rsidR="00FB38B2" w:rsidRPr="001D1240" w:rsidRDefault="00FB38B2" w:rsidP="00D221DD">
            <w:pPr>
              <w:shd w:val="clear" w:color="auto" w:fill="FFFFFF"/>
              <w:ind w:left="32"/>
              <w:rPr>
                <w:rFonts w:ascii="Times New Roman" w:hAnsi="Times New Roman"/>
                <w:bCs/>
              </w:rPr>
            </w:pPr>
            <w:r w:rsidRPr="001D1240">
              <w:rPr>
                <w:rFonts w:ascii="Times New Roman" w:hAnsi="Times New Roman"/>
                <w:bCs/>
              </w:rPr>
              <w:t>Парикмахерские</w:t>
            </w:r>
          </w:p>
        </w:tc>
        <w:tc>
          <w:tcPr>
            <w:tcW w:w="198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кВт/рабочее место</w:t>
            </w:r>
          </w:p>
        </w:tc>
        <w:tc>
          <w:tcPr>
            <w:tcW w:w="1109"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1,5</w:t>
            </w:r>
          </w:p>
        </w:tc>
      </w:tr>
      <w:tr w:rsidR="00FB38B2" w:rsidTr="00D221DD">
        <w:tc>
          <w:tcPr>
            <w:tcW w:w="6478" w:type="dxa"/>
            <w:gridSpan w:val="2"/>
          </w:tcPr>
          <w:p w:rsidR="00FB38B2" w:rsidRPr="001D1240" w:rsidRDefault="00FB38B2" w:rsidP="00FB38B2">
            <w:pPr>
              <w:shd w:val="clear" w:color="auto" w:fill="FFFFFF"/>
              <w:ind w:left="32"/>
              <w:rPr>
                <w:rFonts w:ascii="Times New Roman" w:hAnsi="Times New Roman"/>
              </w:rPr>
            </w:pPr>
            <w:r w:rsidRPr="001D1240">
              <w:rPr>
                <w:rFonts w:ascii="Times New Roman" w:hAnsi="Times New Roman"/>
              </w:rPr>
              <w:lastRenderedPageBreak/>
              <w:t xml:space="preserve">Здания или помещения учреждений управления, проектных и </w:t>
            </w:r>
          </w:p>
          <w:p w:rsidR="00FB38B2" w:rsidRPr="00FA067C" w:rsidRDefault="00FB38B2" w:rsidP="00FB38B2">
            <w:pPr>
              <w:widowControl w:val="0"/>
              <w:suppressAutoHyphens/>
              <w:autoSpaceDE w:val="0"/>
              <w:autoSpaceDN w:val="0"/>
              <w:adjustRightInd w:val="0"/>
              <w:jc w:val="both"/>
              <w:rPr>
                <w:rFonts w:ascii="Times New Roman" w:hAnsi="Times New Roman"/>
                <w:b/>
              </w:rPr>
            </w:pPr>
            <w:r w:rsidRPr="001D1240">
              <w:rPr>
                <w:rFonts w:ascii="Times New Roman" w:hAnsi="Times New Roman"/>
              </w:rPr>
              <w:t>конструкторских организаций:</w:t>
            </w:r>
          </w:p>
        </w:tc>
        <w:tc>
          <w:tcPr>
            <w:tcW w:w="1984" w:type="dxa"/>
            <w:vMerge w:val="restart"/>
          </w:tcPr>
          <w:p w:rsidR="00FB38B2" w:rsidRPr="001D1240" w:rsidRDefault="00FB38B2" w:rsidP="00FB38B2">
            <w:pPr>
              <w:shd w:val="clear" w:color="auto" w:fill="FFFFFF"/>
              <w:jc w:val="center"/>
              <w:rPr>
                <w:rFonts w:ascii="Times New Roman" w:hAnsi="Times New Roman"/>
                <w:bCs/>
              </w:rPr>
            </w:pPr>
            <w:r w:rsidRPr="001D1240">
              <w:rPr>
                <w:rFonts w:ascii="Times New Roman" w:hAnsi="Times New Roman"/>
                <w:bCs/>
              </w:rPr>
              <w:t>кВт/м</w:t>
            </w:r>
            <w:r w:rsidRPr="001D1240">
              <w:rPr>
                <w:rFonts w:ascii="Times New Roman" w:hAnsi="Times New Roman"/>
                <w:bCs/>
                <w:vertAlign w:val="superscript"/>
              </w:rPr>
              <w:t>2</w:t>
            </w:r>
            <w:r w:rsidRPr="001D1240">
              <w:rPr>
                <w:rFonts w:ascii="Times New Roman" w:hAnsi="Times New Roman"/>
                <w:bCs/>
              </w:rPr>
              <w:t xml:space="preserve"> </w:t>
            </w:r>
          </w:p>
          <w:p w:rsidR="00FB38B2" w:rsidRPr="00FA067C" w:rsidRDefault="00FB38B2" w:rsidP="00FB38B2">
            <w:pPr>
              <w:widowControl w:val="0"/>
              <w:suppressAutoHyphens/>
              <w:autoSpaceDE w:val="0"/>
              <w:autoSpaceDN w:val="0"/>
              <w:adjustRightInd w:val="0"/>
              <w:jc w:val="both"/>
              <w:rPr>
                <w:rFonts w:ascii="Times New Roman" w:hAnsi="Times New Roman"/>
                <w:b/>
              </w:rPr>
            </w:pPr>
            <w:r w:rsidRPr="001D1240">
              <w:rPr>
                <w:rFonts w:ascii="Times New Roman" w:hAnsi="Times New Roman"/>
                <w:bCs/>
              </w:rPr>
              <w:t>общей площади</w:t>
            </w:r>
          </w:p>
        </w:tc>
        <w:tc>
          <w:tcPr>
            <w:tcW w:w="1109" w:type="dxa"/>
          </w:tcPr>
          <w:p w:rsidR="00FB38B2" w:rsidRPr="00FA067C" w:rsidRDefault="00FB38B2" w:rsidP="00F65CDD">
            <w:pPr>
              <w:widowControl w:val="0"/>
              <w:suppressAutoHyphens/>
              <w:autoSpaceDE w:val="0"/>
              <w:autoSpaceDN w:val="0"/>
              <w:adjustRightInd w:val="0"/>
              <w:jc w:val="both"/>
              <w:rPr>
                <w:rFonts w:ascii="Times New Roman" w:hAnsi="Times New Roman"/>
                <w:b/>
              </w:rPr>
            </w:pPr>
          </w:p>
        </w:tc>
      </w:tr>
      <w:tr w:rsidR="00FB38B2" w:rsidTr="00FA067C">
        <w:tc>
          <w:tcPr>
            <w:tcW w:w="67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21</w:t>
            </w:r>
          </w:p>
        </w:tc>
        <w:tc>
          <w:tcPr>
            <w:tcW w:w="5804" w:type="dxa"/>
          </w:tcPr>
          <w:p w:rsidR="00FB38B2" w:rsidRPr="001D1240" w:rsidRDefault="00FB38B2" w:rsidP="00D221DD">
            <w:pPr>
              <w:shd w:val="clear" w:color="auto" w:fill="FFFFFF"/>
              <w:ind w:left="32"/>
              <w:rPr>
                <w:rFonts w:ascii="Times New Roman" w:hAnsi="Times New Roman"/>
                <w:bCs/>
              </w:rPr>
            </w:pPr>
            <w:r w:rsidRPr="001D1240">
              <w:rPr>
                <w:rFonts w:ascii="Times New Roman" w:hAnsi="Times New Roman"/>
                <w:bCs/>
              </w:rPr>
              <w:t>с кондиционированием воздуха</w:t>
            </w:r>
          </w:p>
        </w:tc>
        <w:tc>
          <w:tcPr>
            <w:tcW w:w="1984" w:type="dxa"/>
            <w:vMerge/>
          </w:tcPr>
          <w:p w:rsidR="00FB38B2" w:rsidRPr="00FA067C" w:rsidRDefault="00FB38B2" w:rsidP="00F65CDD">
            <w:pPr>
              <w:widowControl w:val="0"/>
              <w:suppressAutoHyphens/>
              <w:autoSpaceDE w:val="0"/>
              <w:autoSpaceDN w:val="0"/>
              <w:adjustRightInd w:val="0"/>
              <w:jc w:val="both"/>
              <w:rPr>
                <w:rFonts w:ascii="Times New Roman" w:hAnsi="Times New Roman"/>
                <w:b/>
              </w:rPr>
            </w:pPr>
          </w:p>
        </w:tc>
        <w:tc>
          <w:tcPr>
            <w:tcW w:w="1109"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0,054</w:t>
            </w:r>
          </w:p>
        </w:tc>
      </w:tr>
      <w:tr w:rsidR="00FB38B2" w:rsidTr="00FA067C">
        <w:tc>
          <w:tcPr>
            <w:tcW w:w="67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22</w:t>
            </w:r>
          </w:p>
        </w:tc>
        <w:tc>
          <w:tcPr>
            <w:tcW w:w="5804" w:type="dxa"/>
          </w:tcPr>
          <w:p w:rsidR="00FB38B2" w:rsidRPr="001D1240" w:rsidRDefault="00FB38B2" w:rsidP="00D221DD">
            <w:pPr>
              <w:shd w:val="clear" w:color="auto" w:fill="FFFFFF"/>
              <w:ind w:left="32"/>
              <w:rPr>
                <w:rFonts w:ascii="Times New Roman" w:hAnsi="Times New Roman"/>
                <w:bCs/>
              </w:rPr>
            </w:pPr>
            <w:r w:rsidRPr="001D1240">
              <w:rPr>
                <w:rFonts w:ascii="Times New Roman" w:hAnsi="Times New Roman"/>
                <w:bCs/>
              </w:rPr>
              <w:t>без кондиционирования воздуха</w:t>
            </w:r>
          </w:p>
        </w:tc>
        <w:tc>
          <w:tcPr>
            <w:tcW w:w="1984" w:type="dxa"/>
            <w:vMerge/>
          </w:tcPr>
          <w:p w:rsidR="00FB38B2" w:rsidRPr="00FA067C" w:rsidRDefault="00FB38B2" w:rsidP="00F65CDD">
            <w:pPr>
              <w:widowControl w:val="0"/>
              <w:suppressAutoHyphens/>
              <w:autoSpaceDE w:val="0"/>
              <w:autoSpaceDN w:val="0"/>
              <w:adjustRightInd w:val="0"/>
              <w:jc w:val="both"/>
              <w:rPr>
                <w:rFonts w:ascii="Times New Roman" w:hAnsi="Times New Roman"/>
                <w:b/>
              </w:rPr>
            </w:pPr>
          </w:p>
        </w:tc>
        <w:tc>
          <w:tcPr>
            <w:tcW w:w="1109"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0,043</w:t>
            </w:r>
          </w:p>
        </w:tc>
      </w:tr>
      <w:tr w:rsidR="00FB38B2" w:rsidTr="00D221DD">
        <w:tc>
          <w:tcPr>
            <w:tcW w:w="6478" w:type="dxa"/>
            <w:gridSpan w:val="2"/>
          </w:tcPr>
          <w:p w:rsidR="00FB38B2" w:rsidRPr="00FA067C" w:rsidRDefault="00FB38B2" w:rsidP="00F65CDD">
            <w:pPr>
              <w:widowControl w:val="0"/>
              <w:suppressAutoHyphens/>
              <w:autoSpaceDE w:val="0"/>
              <w:autoSpaceDN w:val="0"/>
              <w:adjustRightInd w:val="0"/>
              <w:jc w:val="both"/>
              <w:rPr>
                <w:rFonts w:ascii="Times New Roman" w:hAnsi="Times New Roman"/>
                <w:b/>
              </w:rPr>
            </w:pPr>
            <w:r w:rsidRPr="001D1240">
              <w:rPr>
                <w:rFonts w:ascii="Times New Roman" w:hAnsi="Times New Roman"/>
                <w:bCs/>
              </w:rPr>
              <w:t>Гостиницы:</w:t>
            </w:r>
          </w:p>
        </w:tc>
        <w:tc>
          <w:tcPr>
            <w:tcW w:w="1984" w:type="dxa"/>
            <w:vMerge w:val="restart"/>
          </w:tcPr>
          <w:p w:rsidR="00FB38B2" w:rsidRPr="00FA067C" w:rsidRDefault="00FB38B2" w:rsidP="00FB38B2">
            <w:pPr>
              <w:widowControl w:val="0"/>
              <w:suppressAutoHyphens/>
              <w:autoSpaceDE w:val="0"/>
              <w:autoSpaceDN w:val="0"/>
              <w:adjustRightInd w:val="0"/>
              <w:jc w:val="center"/>
              <w:rPr>
                <w:rFonts w:ascii="Times New Roman" w:hAnsi="Times New Roman"/>
                <w:b/>
              </w:rPr>
            </w:pPr>
            <w:r w:rsidRPr="001D1240">
              <w:rPr>
                <w:rFonts w:ascii="Times New Roman" w:hAnsi="Times New Roman"/>
                <w:bCs/>
              </w:rPr>
              <w:t>кВт/место</w:t>
            </w:r>
          </w:p>
        </w:tc>
        <w:tc>
          <w:tcPr>
            <w:tcW w:w="1109" w:type="dxa"/>
          </w:tcPr>
          <w:p w:rsidR="00FB38B2" w:rsidRPr="00FA067C" w:rsidRDefault="00FB38B2" w:rsidP="00F65CDD">
            <w:pPr>
              <w:widowControl w:val="0"/>
              <w:suppressAutoHyphens/>
              <w:autoSpaceDE w:val="0"/>
              <w:autoSpaceDN w:val="0"/>
              <w:adjustRightInd w:val="0"/>
              <w:jc w:val="both"/>
              <w:rPr>
                <w:rFonts w:ascii="Times New Roman" w:hAnsi="Times New Roman"/>
                <w:b/>
              </w:rPr>
            </w:pPr>
          </w:p>
        </w:tc>
      </w:tr>
      <w:tr w:rsidR="00FB38B2" w:rsidTr="00FA067C">
        <w:tc>
          <w:tcPr>
            <w:tcW w:w="67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23</w:t>
            </w:r>
          </w:p>
        </w:tc>
        <w:tc>
          <w:tcPr>
            <w:tcW w:w="5804" w:type="dxa"/>
          </w:tcPr>
          <w:p w:rsidR="00FB38B2" w:rsidRPr="001D1240" w:rsidRDefault="00FB38B2" w:rsidP="00D221DD">
            <w:pPr>
              <w:shd w:val="clear" w:color="auto" w:fill="FFFFFF"/>
              <w:ind w:left="32"/>
              <w:rPr>
                <w:rFonts w:ascii="Times New Roman" w:hAnsi="Times New Roman"/>
                <w:bCs/>
              </w:rPr>
            </w:pPr>
            <w:r w:rsidRPr="001D1240">
              <w:rPr>
                <w:rFonts w:ascii="Times New Roman" w:hAnsi="Times New Roman"/>
                <w:bCs/>
              </w:rPr>
              <w:t>с кондиционированием воздуха</w:t>
            </w:r>
          </w:p>
        </w:tc>
        <w:tc>
          <w:tcPr>
            <w:tcW w:w="1984" w:type="dxa"/>
            <w:vMerge/>
          </w:tcPr>
          <w:p w:rsidR="00FB38B2" w:rsidRPr="00FA067C" w:rsidRDefault="00FB38B2" w:rsidP="00F65CDD">
            <w:pPr>
              <w:widowControl w:val="0"/>
              <w:suppressAutoHyphens/>
              <w:autoSpaceDE w:val="0"/>
              <w:autoSpaceDN w:val="0"/>
              <w:adjustRightInd w:val="0"/>
              <w:jc w:val="both"/>
              <w:rPr>
                <w:rFonts w:ascii="Times New Roman" w:hAnsi="Times New Roman"/>
                <w:b/>
              </w:rPr>
            </w:pPr>
          </w:p>
        </w:tc>
        <w:tc>
          <w:tcPr>
            <w:tcW w:w="1109"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0,46</w:t>
            </w:r>
          </w:p>
        </w:tc>
      </w:tr>
      <w:tr w:rsidR="00FB38B2" w:rsidTr="00FA067C">
        <w:tc>
          <w:tcPr>
            <w:tcW w:w="67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24</w:t>
            </w:r>
          </w:p>
        </w:tc>
        <w:tc>
          <w:tcPr>
            <w:tcW w:w="5804" w:type="dxa"/>
          </w:tcPr>
          <w:p w:rsidR="00FB38B2" w:rsidRPr="001D1240" w:rsidRDefault="00FB38B2" w:rsidP="00D221DD">
            <w:pPr>
              <w:shd w:val="clear" w:color="auto" w:fill="FFFFFF"/>
              <w:ind w:left="32"/>
              <w:rPr>
                <w:rFonts w:ascii="Times New Roman" w:hAnsi="Times New Roman"/>
                <w:bCs/>
              </w:rPr>
            </w:pPr>
            <w:r w:rsidRPr="001D1240">
              <w:rPr>
                <w:rFonts w:ascii="Times New Roman" w:hAnsi="Times New Roman"/>
                <w:bCs/>
              </w:rPr>
              <w:t>без кондиционирования воздуха</w:t>
            </w:r>
          </w:p>
        </w:tc>
        <w:tc>
          <w:tcPr>
            <w:tcW w:w="1984" w:type="dxa"/>
            <w:vMerge/>
          </w:tcPr>
          <w:p w:rsidR="00FB38B2" w:rsidRPr="00FA067C" w:rsidRDefault="00FB38B2" w:rsidP="00F65CDD">
            <w:pPr>
              <w:widowControl w:val="0"/>
              <w:suppressAutoHyphens/>
              <w:autoSpaceDE w:val="0"/>
              <w:autoSpaceDN w:val="0"/>
              <w:adjustRightInd w:val="0"/>
              <w:jc w:val="both"/>
              <w:rPr>
                <w:rFonts w:ascii="Times New Roman" w:hAnsi="Times New Roman"/>
                <w:b/>
              </w:rPr>
            </w:pPr>
          </w:p>
        </w:tc>
        <w:tc>
          <w:tcPr>
            <w:tcW w:w="1109"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0,34</w:t>
            </w:r>
          </w:p>
        </w:tc>
      </w:tr>
      <w:tr w:rsidR="00FB38B2" w:rsidTr="00FA067C">
        <w:tc>
          <w:tcPr>
            <w:tcW w:w="67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25</w:t>
            </w:r>
          </w:p>
        </w:tc>
        <w:tc>
          <w:tcPr>
            <w:tcW w:w="5804" w:type="dxa"/>
          </w:tcPr>
          <w:p w:rsidR="00FB38B2" w:rsidRPr="001D1240" w:rsidRDefault="00FB38B2" w:rsidP="00D221DD">
            <w:pPr>
              <w:shd w:val="clear" w:color="auto" w:fill="FFFFFF"/>
              <w:ind w:left="57"/>
              <w:rPr>
                <w:rFonts w:ascii="Times New Roman" w:hAnsi="Times New Roman"/>
                <w:bCs/>
                <w:spacing w:val="-2"/>
              </w:rPr>
            </w:pPr>
            <w:r w:rsidRPr="001D1240">
              <w:rPr>
                <w:rFonts w:ascii="Times New Roman" w:hAnsi="Times New Roman"/>
                <w:bCs/>
                <w:spacing w:val="-2"/>
              </w:rPr>
              <w:t>Дома отдыха и пансионаты без кондиционирования воздуха</w:t>
            </w:r>
          </w:p>
        </w:tc>
        <w:tc>
          <w:tcPr>
            <w:tcW w:w="198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кВт/место</w:t>
            </w:r>
          </w:p>
        </w:tc>
        <w:tc>
          <w:tcPr>
            <w:tcW w:w="1109"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0,36</w:t>
            </w:r>
          </w:p>
        </w:tc>
      </w:tr>
      <w:tr w:rsidR="00FB38B2" w:rsidTr="00FA067C">
        <w:tc>
          <w:tcPr>
            <w:tcW w:w="67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26</w:t>
            </w:r>
          </w:p>
        </w:tc>
        <w:tc>
          <w:tcPr>
            <w:tcW w:w="5804" w:type="dxa"/>
          </w:tcPr>
          <w:p w:rsidR="00FB38B2" w:rsidRPr="001D1240" w:rsidRDefault="00FB38B2" w:rsidP="00D221DD">
            <w:pPr>
              <w:shd w:val="clear" w:color="auto" w:fill="FFFFFF"/>
              <w:ind w:left="57"/>
              <w:rPr>
                <w:rFonts w:ascii="Times New Roman" w:hAnsi="Times New Roman"/>
                <w:bCs/>
              </w:rPr>
            </w:pPr>
            <w:r w:rsidRPr="001D1240">
              <w:rPr>
                <w:rFonts w:ascii="Times New Roman" w:hAnsi="Times New Roman"/>
                <w:bCs/>
              </w:rPr>
              <w:t>Фабрики химчистки и прачечные самообслуживания</w:t>
            </w:r>
          </w:p>
        </w:tc>
        <w:tc>
          <w:tcPr>
            <w:tcW w:w="198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кВт/кг вещей</w:t>
            </w:r>
          </w:p>
        </w:tc>
        <w:tc>
          <w:tcPr>
            <w:tcW w:w="1109"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0,075</w:t>
            </w:r>
          </w:p>
        </w:tc>
      </w:tr>
      <w:tr w:rsidR="00FB38B2" w:rsidTr="00FA067C">
        <w:tc>
          <w:tcPr>
            <w:tcW w:w="67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27</w:t>
            </w:r>
          </w:p>
        </w:tc>
        <w:tc>
          <w:tcPr>
            <w:tcW w:w="5804" w:type="dxa"/>
          </w:tcPr>
          <w:p w:rsidR="00FB38B2" w:rsidRPr="001D1240" w:rsidRDefault="00FB38B2" w:rsidP="00D221DD">
            <w:pPr>
              <w:shd w:val="clear" w:color="auto" w:fill="FFFFFF"/>
              <w:ind w:left="57"/>
              <w:rPr>
                <w:rFonts w:ascii="Times New Roman" w:hAnsi="Times New Roman"/>
                <w:bCs/>
              </w:rPr>
            </w:pPr>
            <w:r w:rsidRPr="001D1240">
              <w:rPr>
                <w:rFonts w:ascii="Times New Roman" w:hAnsi="Times New Roman"/>
                <w:bCs/>
              </w:rPr>
              <w:t>Детские лагеря</w:t>
            </w:r>
          </w:p>
        </w:tc>
        <w:tc>
          <w:tcPr>
            <w:tcW w:w="198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кВт/м</w:t>
            </w:r>
            <w:r w:rsidRPr="001D1240">
              <w:rPr>
                <w:rFonts w:ascii="Times New Roman" w:hAnsi="Times New Roman"/>
                <w:bCs/>
                <w:vertAlign w:val="superscript"/>
              </w:rPr>
              <w:t>2</w:t>
            </w:r>
            <w:r w:rsidRPr="001D1240">
              <w:rPr>
                <w:rFonts w:ascii="Times New Roman" w:hAnsi="Times New Roman"/>
                <w:bCs/>
              </w:rPr>
              <w:t xml:space="preserve"> </w:t>
            </w:r>
          </w:p>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жилых помещений</w:t>
            </w:r>
          </w:p>
        </w:tc>
        <w:tc>
          <w:tcPr>
            <w:tcW w:w="1109"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0,023</w:t>
            </w:r>
          </w:p>
        </w:tc>
      </w:tr>
    </w:tbl>
    <w:p w:rsidR="00FA067C" w:rsidRPr="00FB38B2" w:rsidRDefault="00FA067C" w:rsidP="00F65CDD">
      <w:pPr>
        <w:widowControl w:val="0"/>
        <w:suppressAutoHyphens/>
        <w:autoSpaceDE w:val="0"/>
        <w:autoSpaceDN w:val="0"/>
        <w:adjustRightInd w:val="0"/>
        <w:spacing w:after="0" w:line="240" w:lineRule="auto"/>
        <w:jc w:val="both"/>
        <w:rPr>
          <w:rFonts w:ascii="Times New Roman" w:hAnsi="Times New Roman"/>
          <w:b/>
          <w:sz w:val="16"/>
          <w:szCs w:val="16"/>
        </w:rPr>
      </w:pPr>
    </w:p>
    <w:p w:rsidR="00F65CDD" w:rsidRPr="00B52A5A" w:rsidRDefault="00B52A5A" w:rsidP="00F65CDD">
      <w:pPr>
        <w:widowControl w:val="0"/>
        <w:suppressAutoHyphens/>
        <w:autoSpaceDE w:val="0"/>
        <w:autoSpaceDN w:val="0"/>
        <w:adjustRightInd w:val="0"/>
        <w:spacing w:after="0" w:line="240" w:lineRule="auto"/>
        <w:jc w:val="both"/>
        <w:rPr>
          <w:rFonts w:ascii="Times New Roman" w:hAnsi="Times New Roman"/>
          <w:b/>
          <w:sz w:val="20"/>
          <w:szCs w:val="20"/>
        </w:rPr>
      </w:pPr>
      <w:r w:rsidRPr="00B52A5A">
        <w:rPr>
          <w:rFonts w:ascii="Times New Roman" w:hAnsi="Times New Roman"/>
          <w:b/>
          <w:sz w:val="20"/>
          <w:szCs w:val="20"/>
        </w:rPr>
        <w:t>Примечания:</w:t>
      </w:r>
    </w:p>
    <w:p w:rsidR="00B52A5A" w:rsidRPr="001D1240" w:rsidRDefault="00B52A5A" w:rsidP="00B52A5A">
      <w:pPr>
        <w:spacing w:after="0" w:line="240" w:lineRule="auto"/>
        <w:ind w:firstLine="284"/>
        <w:jc w:val="both"/>
        <w:rPr>
          <w:rFonts w:ascii="Times New Roman" w:hAnsi="Times New Roman"/>
          <w:bCs/>
        </w:rPr>
      </w:pPr>
      <w:r w:rsidRPr="001D1240">
        <w:rPr>
          <w:rFonts w:ascii="Times New Roman" w:hAnsi="Times New Roman"/>
          <w:bCs/>
        </w:rPr>
        <w:t>1. Для п/п 1-6 удельная нагрузка не зависит от наличия кондиционирования воздуха.</w:t>
      </w:r>
    </w:p>
    <w:p w:rsidR="00B52A5A" w:rsidRPr="001D1240" w:rsidRDefault="00B52A5A" w:rsidP="00B52A5A">
      <w:pPr>
        <w:spacing w:after="0" w:line="240" w:lineRule="auto"/>
        <w:ind w:firstLine="284"/>
        <w:jc w:val="both"/>
        <w:rPr>
          <w:rFonts w:ascii="Times New Roman" w:hAnsi="Times New Roman"/>
          <w:bCs/>
        </w:rPr>
      </w:pPr>
      <w:r w:rsidRPr="001D1240">
        <w:rPr>
          <w:rFonts w:ascii="Times New Roman" w:hAnsi="Times New Roman"/>
          <w:bCs/>
        </w:rPr>
        <w:t>2. Для п/п 15, 16 нагрузка бассейнов и спортзалов не учтена.</w:t>
      </w:r>
    </w:p>
    <w:p w:rsidR="00B52A5A" w:rsidRPr="001D1240" w:rsidRDefault="00B52A5A" w:rsidP="00B52A5A">
      <w:pPr>
        <w:spacing w:after="0" w:line="240" w:lineRule="auto"/>
        <w:ind w:firstLine="284"/>
        <w:jc w:val="both"/>
        <w:rPr>
          <w:rFonts w:ascii="Times New Roman" w:hAnsi="Times New Roman"/>
          <w:bCs/>
        </w:rPr>
      </w:pPr>
      <w:r w:rsidRPr="001D1240">
        <w:rPr>
          <w:rFonts w:ascii="Times New Roman" w:hAnsi="Times New Roman"/>
          <w:bCs/>
        </w:rPr>
        <w:t>3. Для п/п 21, 22, 25, 27 нагрузка пищеблоков не учтена. Удельную нагрузку пищеблоков следует принимать как для предприятий общественного питания с учетом количества посадочных мест, рекомендованного нормами для соответствующих зданий, и п. 6.21 СП 31-110-2003.</w:t>
      </w:r>
    </w:p>
    <w:p w:rsidR="00B52A5A" w:rsidRPr="001D1240" w:rsidRDefault="00B52A5A" w:rsidP="00B52A5A">
      <w:pPr>
        <w:spacing w:after="0" w:line="240" w:lineRule="auto"/>
        <w:ind w:firstLine="284"/>
        <w:jc w:val="both"/>
        <w:rPr>
          <w:rFonts w:ascii="Times New Roman" w:hAnsi="Times New Roman"/>
          <w:bCs/>
        </w:rPr>
      </w:pPr>
      <w:r w:rsidRPr="001D1240">
        <w:rPr>
          <w:rFonts w:ascii="Times New Roman" w:hAnsi="Times New Roman"/>
          <w:bCs/>
        </w:rPr>
        <w:t>4. Для п/п 23, 24 удельную нагрузку ресторанов при гостиницах следует принимать как для предприятий общественного питания открытого типа.</w:t>
      </w:r>
    </w:p>
    <w:p w:rsidR="00B52A5A" w:rsidRPr="001D1240" w:rsidRDefault="00B52A5A" w:rsidP="00B52A5A">
      <w:pPr>
        <w:spacing w:after="0" w:line="240" w:lineRule="auto"/>
        <w:ind w:firstLine="284"/>
        <w:jc w:val="both"/>
        <w:rPr>
          <w:rFonts w:ascii="Times New Roman" w:hAnsi="Times New Roman"/>
          <w:spacing w:val="-2"/>
        </w:rPr>
      </w:pPr>
      <w:r w:rsidRPr="001D1240">
        <w:rPr>
          <w:rFonts w:ascii="Times New Roman" w:hAnsi="Times New Roman"/>
          <w:bCs/>
        </w:rPr>
        <w:t>5. Для предприятий общественного питания при числе мест, не указанном в таблице, удельные нагрузки определяются интерполяцией.</w:t>
      </w:r>
    </w:p>
    <w:p w:rsidR="00B52A5A" w:rsidRPr="00B52A5A" w:rsidRDefault="00B52A5A" w:rsidP="00F65CDD">
      <w:pPr>
        <w:widowControl w:val="0"/>
        <w:suppressAutoHyphens/>
        <w:autoSpaceDE w:val="0"/>
        <w:autoSpaceDN w:val="0"/>
        <w:adjustRightInd w:val="0"/>
        <w:spacing w:after="0" w:line="240" w:lineRule="auto"/>
        <w:jc w:val="both"/>
        <w:rPr>
          <w:rFonts w:ascii="Times New Roman" w:hAnsi="Times New Roman"/>
          <w:sz w:val="8"/>
          <w:szCs w:val="8"/>
        </w:rPr>
      </w:pPr>
    </w:p>
    <w:p w:rsidR="00B52A5A" w:rsidRDefault="00A97DA4" w:rsidP="00B52A5A">
      <w:pPr>
        <w:widowControl w:val="0"/>
        <w:suppressAutoHyphens/>
        <w:autoSpaceDE w:val="0"/>
        <w:autoSpaceDN w:val="0"/>
        <w:adjustRightInd w:val="0"/>
        <w:spacing w:after="0" w:line="240" w:lineRule="auto"/>
        <w:ind w:firstLine="567"/>
        <w:jc w:val="both"/>
        <w:rPr>
          <w:rFonts w:ascii="Times New Roman" w:hAnsi="Times New Roman"/>
          <w:sz w:val="20"/>
          <w:szCs w:val="20"/>
        </w:rPr>
      </w:pPr>
      <w:r>
        <w:rPr>
          <w:rFonts w:ascii="Times New Roman" w:hAnsi="Times New Roman"/>
          <w:spacing w:val="-2"/>
          <w:sz w:val="24"/>
          <w:szCs w:val="24"/>
        </w:rPr>
        <w:t>6.2.2.13</w:t>
      </w:r>
      <w:r w:rsidR="00B52A5A">
        <w:rPr>
          <w:rFonts w:ascii="Times New Roman" w:hAnsi="Times New Roman"/>
          <w:spacing w:val="-2"/>
          <w:sz w:val="24"/>
          <w:szCs w:val="24"/>
        </w:rPr>
        <w:t xml:space="preserve">. </w:t>
      </w:r>
      <w:r w:rsidR="00B52A5A" w:rsidRPr="001D1240">
        <w:rPr>
          <w:rFonts w:ascii="Times New Roman" w:hAnsi="Times New Roman"/>
          <w:spacing w:val="-2"/>
          <w:sz w:val="24"/>
          <w:szCs w:val="24"/>
        </w:rPr>
        <w:t xml:space="preserve">При проектировании электроснабжения </w:t>
      </w:r>
      <w:r w:rsidR="00B52A5A" w:rsidRPr="001D1240">
        <w:rPr>
          <w:rFonts w:ascii="Times New Roman" w:hAnsi="Times New Roman"/>
          <w:sz w:val="24"/>
          <w:szCs w:val="24"/>
        </w:rPr>
        <w:t>населенных пунктов</w:t>
      </w:r>
      <w:r w:rsidR="00F55F5A">
        <w:rPr>
          <w:rFonts w:ascii="Times New Roman" w:hAnsi="Times New Roman"/>
          <w:sz w:val="24"/>
          <w:szCs w:val="24"/>
        </w:rPr>
        <w:t xml:space="preserve"> сельского поселения</w:t>
      </w:r>
      <w:r w:rsidR="00B52A5A" w:rsidRPr="001D1240">
        <w:rPr>
          <w:rFonts w:ascii="Times New Roman" w:hAnsi="Times New Roman"/>
          <w:spacing w:val="-2"/>
          <w:sz w:val="24"/>
          <w:szCs w:val="24"/>
        </w:rPr>
        <w:t xml:space="preserve"> </w:t>
      </w:r>
      <w:r w:rsidR="00B52A5A" w:rsidRPr="001D1240">
        <w:rPr>
          <w:rFonts w:ascii="Times New Roman" w:hAnsi="Times New Roman"/>
          <w:sz w:val="24"/>
          <w:szCs w:val="24"/>
        </w:rPr>
        <w:t>необходимо учитывать требования к обеспечению его надежности в соответствии с перечнем основных электроприемников (по категориям), расположенных на проектируемых территориях</w:t>
      </w:r>
      <w:r w:rsidR="00B52A5A">
        <w:rPr>
          <w:rFonts w:ascii="Times New Roman" w:hAnsi="Times New Roman"/>
          <w:sz w:val="24"/>
          <w:szCs w:val="24"/>
        </w:rPr>
        <w:t>.</w:t>
      </w:r>
    </w:p>
    <w:p w:rsidR="00B52A5A" w:rsidRDefault="00B52A5A" w:rsidP="00B52A5A">
      <w:pPr>
        <w:spacing w:after="0" w:line="240" w:lineRule="auto"/>
        <w:ind w:firstLine="567"/>
        <w:jc w:val="both"/>
        <w:rPr>
          <w:rFonts w:ascii="Times New Roman" w:hAnsi="Times New Roman"/>
          <w:sz w:val="24"/>
          <w:szCs w:val="24"/>
        </w:rPr>
      </w:pPr>
      <w:r w:rsidRPr="001D1240">
        <w:rPr>
          <w:rFonts w:ascii="Times New Roman" w:hAnsi="Times New Roman"/>
          <w:spacing w:val="-3"/>
          <w:sz w:val="24"/>
          <w:szCs w:val="24"/>
        </w:rPr>
        <w:t xml:space="preserve">Перечень основных электроприемников потребителей </w:t>
      </w:r>
      <w:r w:rsidRPr="001D1240">
        <w:rPr>
          <w:rFonts w:ascii="Times New Roman" w:hAnsi="Times New Roman"/>
          <w:sz w:val="24"/>
          <w:szCs w:val="24"/>
        </w:rPr>
        <w:t>с их категорированием по надежности электроснабжения определяется в соответствии с требованиями РД 34.20.185-94.</w:t>
      </w:r>
    </w:p>
    <w:p w:rsidR="00B52A5A" w:rsidRDefault="00A97DA4" w:rsidP="00B52A5A">
      <w:pPr>
        <w:widowControl w:val="0"/>
        <w:suppressAutoHyphens/>
        <w:autoSpaceDE w:val="0"/>
        <w:autoSpaceDN w:val="0"/>
        <w:adjustRightInd w:val="0"/>
        <w:spacing w:after="0" w:line="240" w:lineRule="auto"/>
        <w:ind w:firstLine="567"/>
        <w:jc w:val="both"/>
        <w:rPr>
          <w:rFonts w:ascii="Times New Roman" w:hAnsi="Times New Roman"/>
          <w:sz w:val="20"/>
          <w:szCs w:val="20"/>
        </w:rPr>
      </w:pPr>
      <w:r>
        <w:rPr>
          <w:rFonts w:ascii="Times New Roman" w:hAnsi="Times New Roman"/>
          <w:spacing w:val="-2"/>
          <w:sz w:val="24"/>
          <w:szCs w:val="24"/>
        </w:rPr>
        <w:t>6</w:t>
      </w:r>
      <w:r w:rsidR="00590A19">
        <w:rPr>
          <w:rFonts w:ascii="Times New Roman" w:hAnsi="Times New Roman"/>
          <w:spacing w:val="-2"/>
          <w:sz w:val="24"/>
          <w:szCs w:val="24"/>
        </w:rPr>
        <w:t>.2.</w:t>
      </w:r>
      <w:r w:rsidR="0040039C">
        <w:rPr>
          <w:rFonts w:ascii="Times New Roman" w:hAnsi="Times New Roman"/>
          <w:spacing w:val="-2"/>
          <w:sz w:val="24"/>
          <w:szCs w:val="24"/>
        </w:rPr>
        <w:t>2.</w:t>
      </w:r>
      <w:r w:rsidR="00590A19">
        <w:rPr>
          <w:rFonts w:ascii="Times New Roman" w:hAnsi="Times New Roman"/>
          <w:spacing w:val="-2"/>
          <w:sz w:val="24"/>
          <w:szCs w:val="24"/>
        </w:rPr>
        <w:t>1</w:t>
      </w:r>
      <w:r>
        <w:rPr>
          <w:rFonts w:ascii="Times New Roman" w:hAnsi="Times New Roman"/>
          <w:spacing w:val="-2"/>
          <w:sz w:val="24"/>
          <w:szCs w:val="24"/>
        </w:rPr>
        <w:t>4</w:t>
      </w:r>
      <w:r w:rsidR="00590A19">
        <w:rPr>
          <w:rFonts w:ascii="Times New Roman" w:hAnsi="Times New Roman"/>
          <w:spacing w:val="-2"/>
          <w:sz w:val="24"/>
          <w:szCs w:val="24"/>
        </w:rPr>
        <w:t xml:space="preserve">. </w:t>
      </w:r>
      <w:r w:rsidR="00B52A5A" w:rsidRPr="001D1240">
        <w:rPr>
          <w:rFonts w:ascii="Times New Roman" w:hAnsi="Times New Roman"/>
          <w:sz w:val="24"/>
          <w:szCs w:val="24"/>
        </w:rPr>
        <w:t>Проектирование электроснабжения по условиям обеспечения необходимой надежности выполняется применительно к основной массе электроприемников проектируемой территории. При наличии на них отдельных электроприемников более высокой категории или особой группы первой категории проектирование электроснабжения обеспечивается необходимыми мерами по созданию требуемой надежности электроснабжения этих электроприемников</w:t>
      </w:r>
    </w:p>
    <w:p w:rsidR="00590A19" w:rsidRPr="00A64E6B" w:rsidRDefault="00A97DA4" w:rsidP="00590A19">
      <w:pPr>
        <w:spacing w:after="0" w:line="240" w:lineRule="auto"/>
        <w:ind w:firstLine="567"/>
        <w:jc w:val="both"/>
        <w:rPr>
          <w:rFonts w:ascii="Times New Roman" w:hAnsi="Times New Roman"/>
          <w:sz w:val="24"/>
          <w:szCs w:val="24"/>
        </w:rPr>
      </w:pPr>
      <w:r>
        <w:rPr>
          <w:rFonts w:ascii="Times New Roman" w:hAnsi="Times New Roman"/>
          <w:spacing w:val="-2"/>
          <w:sz w:val="24"/>
          <w:szCs w:val="24"/>
        </w:rPr>
        <w:t>6</w:t>
      </w:r>
      <w:r w:rsidR="00590A19">
        <w:rPr>
          <w:rFonts w:ascii="Times New Roman" w:hAnsi="Times New Roman"/>
          <w:spacing w:val="-2"/>
          <w:sz w:val="24"/>
          <w:szCs w:val="24"/>
        </w:rPr>
        <w:t>.2.</w:t>
      </w:r>
      <w:r w:rsidR="0040039C">
        <w:rPr>
          <w:rFonts w:ascii="Times New Roman" w:hAnsi="Times New Roman"/>
          <w:spacing w:val="-2"/>
          <w:sz w:val="24"/>
          <w:szCs w:val="24"/>
        </w:rPr>
        <w:t>2</w:t>
      </w:r>
      <w:r w:rsidR="00590A19">
        <w:rPr>
          <w:rFonts w:ascii="Times New Roman" w:hAnsi="Times New Roman"/>
          <w:spacing w:val="-2"/>
          <w:sz w:val="24"/>
          <w:szCs w:val="24"/>
        </w:rPr>
        <w:t>.1</w:t>
      </w:r>
      <w:r>
        <w:rPr>
          <w:rFonts w:ascii="Times New Roman" w:hAnsi="Times New Roman"/>
          <w:spacing w:val="-2"/>
          <w:sz w:val="24"/>
          <w:szCs w:val="24"/>
        </w:rPr>
        <w:t>5</w:t>
      </w:r>
      <w:r w:rsidR="00590A19">
        <w:rPr>
          <w:rFonts w:ascii="Times New Roman" w:hAnsi="Times New Roman"/>
          <w:spacing w:val="-2"/>
          <w:sz w:val="24"/>
          <w:szCs w:val="24"/>
        </w:rPr>
        <w:t xml:space="preserve">. </w:t>
      </w:r>
      <w:r w:rsidR="00590A19" w:rsidRPr="00A64E6B">
        <w:rPr>
          <w:rFonts w:ascii="Times New Roman" w:hAnsi="Times New Roman"/>
          <w:sz w:val="24"/>
          <w:szCs w:val="24"/>
        </w:rPr>
        <w:t>Напряжение электрических сетей населенных пунктов выбирается с учетом концепции их развития в пределах расчетного срока и системы напряжений в энергосистеме 35-110-220-500 кВ или 35-110-330-750 кВ.</w:t>
      </w:r>
    </w:p>
    <w:p w:rsidR="00590A19" w:rsidRPr="00A64E6B" w:rsidRDefault="00590A19" w:rsidP="00590A19">
      <w:pPr>
        <w:spacing w:after="0" w:line="240" w:lineRule="auto"/>
        <w:ind w:firstLine="567"/>
        <w:jc w:val="both"/>
        <w:rPr>
          <w:rFonts w:ascii="Times New Roman" w:hAnsi="Times New Roman"/>
          <w:spacing w:val="-6"/>
          <w:sz w:val="24"/>
          <w:szCs w:val="24"/>
        </w:rPr>
      </w:pPr>
      <w:r w:rsidRPr="00A64E6B">
        <w:rPr>
          <w:rFonts w:ascii="Times New Roman" w:hAnsi="Times New Roman"/>
          <w:spacing w:val="-2"/>
          <w:sz w:val="24"/>
          <w:szCs w:val="24"/>
        </w:rPr>
        <w:t>Напряжение системы электроснабжения должно выбираться с учетом</w:t>
      </w:r>
      <w:r w:rsidRPr="00A64E6B">
        <w:rPr>
          <w:rFonts w:ascii="Times New Roman" w:hAnsi="Times New Roman"/>
          <w:sz w:val="24"/>
          <w:szCs w:val="24"/>
        </w:rPr>
        <w:t xml:space="preserve"> наименьшего количества ступеней трансформации энергии. На ближайший период развития</w:t>
      </w:r>
      <w:r>
        <w:rPr>
          <w:rFonts w:ascii="Times New Roman" w:hAnsi="Times New Roman"/>
          <w:sz w:val="24"/>
          <w:szCs w:val="24"/>
        </w:rPr>
        <w:t xml:space="preserve"> территор</w:t>
      </w:r>
      <w:r w:rsidR="000C1CEA">
        <w:rPr>
          <w:rFonts w:ascii="Times New Roman" w:hAnsi="Times New Roman"/>
          <w:sz w:val="24"/>
          <w:szCs w:val="24"/>
        </w:rPr>
        <w:t xml:space="preserve">ии </w:t>
      </w:r>
      <w:r w:rsidR="00C71B2E">
        <w:rPr>
          <w:rFonts w:ascii="Times New Roman" w:hAnsi="Times New Roman"/>
          <w:sz w:val="24"/>
          <w:szCs w:val="24"/>
        </w:rPr>
        <w:t xml:space="preserve">Пановского </w:t>
      </w:r>
      <w:r w:rsidR="00F55F5A">
        <w:rPr>
          <w:rFonts w:ascii="Times New Roman" w:hAnsi="Times New Roman"/>
          <w:sz w:val="24"/>
          <w:szCs w:val="24"/>
        </w:rPr>
        <w:t xml:space="preserve">сельского </w:t>
      </w:r>
      <w:r w:rsidR="000C1CEA">
        <w:rPr>
          <w:rFonts w:ascii="Times New Roman" w:hAnsi="Times New Roman"/>
          <w:sz w:val="24"/>
          <w:szCs w:val="24"/>
        </w:rPr>
        <w:t>поселения</w:t>
      </w:r>
      <w:r w:rsidRPr="00A64E6B">
        <w:rPr>
          <w:rFonts w:ascii="Times New Roman" w:hAnsi="Times New Roman"/>
          <w:sz w:val="24"/>
          <w:szCs w:val="24"/>
        </w:rPr>
        <w:t xml:space="preserve"> наиболее целесообразной является система напряжений</w:t>
      </w:r>
      <w:r w:rsidRPr="00A64E6B">
        <w:rPr>
          <w:rFonts w:ascii="Times New Roman" w:hAnsi="Times New Roman"/>
          <w:spacing w:val="-6"/>
          <w:sz w:val="24"/>
          <w:szCs w:val="24"/>
        </w:rPr>
        <w:t xml:space="preserve"> 35-110/10 кВ.</w:t>
      </w:r>
    </w:p>
    <w:p w:rsidR="00590A19" w:rsidRPr="00A64E6B" w:rsidRDefault="00590A19" w:rsidP="00590A19">
      <w:pPr>
        <w:spacing w:after="0" w:line="240" w:lineRule="auto"/>
        <w:ind w:firstLine="567"/>
        <w:jc w:val="both"/>
        <w:rPr>
          <w:rFonts w:ascii="Times New Roman" w:hAnsi="Times New Roman"/>
          <w:spacing w:val="-2"/>
          <w:sz w:val="24"/>
          <w:szCs w:val="24"/>
        </w:rPr>
      </w:pPr>
      <w:r w:rsidRPr="00A64E6B">
        <w:rPr>
          <w:rFonts w:ascii="Times New Roman" w:hAnsi="Times New Roman"/>
          <w:sz w:val="24"/>
          <w:szCs w:val="24"/>
        </w:rPr>
        <w:t>При проектировании в сельских населенных пунктах следует предусматривать вариант перевода сетей при соответствующем технико-экономическом обосновании на напряжение 35 кВ.</w:t>
      </w:r>
    </w:p>
    <w:p w:rsidR="00590A19" w:rsidRPr="00A64E6B" w:rsidRDefault="00A97DA4" w:rsidP="00590A19">
      <w:pPr>
        <w:spacing w:after="0" w:line="240" w:lineRule="auto"/>
        <w:ind w:firstLine="567"/>
        <w:jc w:val="both"/>
        <w:rPr>
          <w:rFonts w:ascii="Times New Roman" w:hAnsi="Times New Roman"/>
          <w:sz w:val="24"/>
          <w:szCs w:val="24"/>
        </w:rPr>
      </w:pPr>
      <w:r>
        <w:rPr>
          <w:rFonts w:ascii="Times New Roman" w:hAnsi="Times New Roman"/>
          <w:spacing w:val="-2"/>
          <w:sz w:val="24"/>
          <w:szCs w:val="24"/>
        </w:rPr>
        <w:t>6</w:t>
      </w:r>
      <w:r w:rsidR="00590A19">
        <w:rPr>
          <w:rFonts w:ascii="Times New Roman" w:hAnsi="Times New Roman"/>
          <w:spacing w:val="-2"/>
          <w:sz w:val="24"/>
          <w:szCs w:val="24"/>
        </w:rPr>
        <w:t>.2.</w:t>
      </w:r>
      <w:r w:rsidR="0040039C">
        <w:rPr>
          <w:rFonts w:ascii="Times New Roman" w:hAnsi="Times New Roman"/>
          <w:spacing w:val="-2"/>
          <w:sz w:val="24"/>
          <w:szCs w:val="24"/>
        </w:rPr>
        <w:t>2</w:t>
      </w:r>
      <w:r w:rsidR="00590A19">
        <w:rPr>
          <w:rFonts w:ascii="Times New Roman" w:hAnsi="Times New Roman"/>
          <w:spacing w:val="-2"/>
          <w:sz w:val="24"/>
          <w:szCs w:val="24"/>
        </w:rPr>
        <w:t>.1</w:t>
      </w:r>
      <w:r>
        <w:rPr>
          <w:rFonts w:ascii="Times New Roman" w:hAnsi="Times New Roman"/>
          <w:spacing w:val="-2"/>
          <w:sz w:val="24"/>
          <w:szCs w:val="24"/>
        </w:rPr>
        <w:t>6</w:t>
      </w:r>
      <w:r w:rsidR="00590A19">
        <w:rPr>
          <w:rFonts w:ascii="Times New Roman" w:hAnsi="Times New Roman"/>
          <w:spacing w:val="-2"/>
          <w:sz w:val="24"/>
          <w:szCs w:val="24"/>
        </w:rPr>
        <w:t xml:space="preserve">. </w:t>
      </w:r>
      <w:r w:rsidR="00590A19" w:rsidRPr="00A64E6B">
        <w:rPr>
          <w:rFonts w:ascii="Times New Roman" w:hAnsi="Times New Roman"/>
          <w:sz w:val="24"/>
          <w:szCs w:val="24"/>
        </w:rPr>
        <w:t>Распределительная электрическая сеть должна формироваться с соблюдением условия однократного сетевого резервирования.</w:t>
      </w:r>
    </w:p>
    <w:p w:rsidR="00590A19" w:rsidRPr="00A64E6B" w:rsidRDefault="00590A19" w:rsidP="00590A19">
      <w:pPr>
        <w:spacing w:after="0" w:line="240" w:lineRule="auto"/>
        <w:ind w:firstLine="567"/>
        <w:jc w:val="both"/>
        <w:rPr>
          <w:rFonts w:ascii="Times New Roman" w:hAnsi="Times New Roman"/>
          <w:sz w:val="24"/>
          <w:szCs w:val="24"/>
        </w:rPr>
      </w:pPr>
      <w:r w:rsidRPr="00A64E6B">
        <w:rPr>
          <w:rFonts w:ascii="Times New Roman" w:hAnsi="Times New Roman"/>
          <w:sz w:val="24"/>
          <w:szCs w:val="24"/>
        </w:rPr>
        <w:t>Электрическую сеть 35-110 (220) кВ должны составлять взаимно резервируемые линии электропередачи, подключенные к шинам разных трансформаторных подстанций или разных систем (секций) шин одной подстанции.</w:t>
      </w:r>
    </w:p>
    <w:p w:rsidR="00590A19" w:rsidRPr="00A64E6B" w:rsidRDefault="00590A19" w:rsidP="00590A19">
      <w:pPr>
        <w:spacing w:after="0" w:line="240" w:lineRule="auto"/>
        <w:ind w:firstLine="567"/>
        <w:jc w:val="both"/>
        <w:rPr>
          <w:rFonts w:ascii="Times New Roman" w:hAnsi="Times New Roman"/>
          <w:sz w:val="24"/>
          <w:szCs w:val="24"/>
        </w:rPr>
      </w:pPr>
      <w:r w:rsidRPr="00A64E6B">
        <w:rPr>
          <w:rFonts w:ascii="Times New Roman" w:hAnsi="Times New Roman"/>
          <w:sz w:val="24"/>
          <w:szCs w:val="24"/>
        </w:rPr>
        <w:t xml:space="preserve">Для ответственных потребителей, не терпящих перерыва электроснабжения, вместе с сетевым резервированием должно применяться резервирование от автономного </w:t>
      </w:r>
      <w:r w:rsidRPr="00A64E6B">
        <w:rPr>
          <w:rFonts w:ascii="Times New Roman" w:hAnsi="Times New Roman"/>
          <w:sz w:val="24"/>
          <w:szCs w:val="24"/>
        </w:rPr>
        <w:lastRenderedPageBreak/>
        <w:t>(резервного или аварийного) источника питания, в качестве которого могут быть использованы дизельные, газопоршневые, газотурбинные электростанции или электростанции иного типа, а также агрегаты бесперебойного питания.</w:t>
      </w:r>
    </w:p>
    <w:p w:rsidR="00590A19" w:rsidRPr="00A64E6B" w:rsidRDefault="00590A19" w:rsidP="00590A19">
      <w:pPr>
        <w:spacing w:after="0" w:line="240" w:lineRule="auto"/>
        <w:ind w:firstLine="567"/>
        <w:jc w:val="both"/>
        <w:rPr>
          <w:rFonts w:ascii="Times New Roman" w:hAnsi="Times New Roman"/>
          <w:sz w:val="24"/>
          <w:szCs w:val="24"/>
        </w:rPr>
      </w:pPr>
      <w:r w:rsidRPr="00A64E6B">
        <w:rPr>
          <w:rFonts w:ascii="Times New Roman" w:hAnsi="Times New Roman"/>
          <w:sz w:val="24"/>
          <w:szCs w:val="24"/>
        </w:rPr>
        <w:t>Параллельная работа аварийных и резервных источников питания с распределительными сетями не допускается.</w:t>
      </w:r>
    </w:p>
    <w:p w:rsidR="00590A19" w:rsidRPr="00A64E6B" w:rsidRDefault="00A97DA4" w:rsidP="00590A19">
      <w:pPr>
        <w:spacing w:after="0" w:line="240" w:lineRule="auto"/>
        <w:ind w:firstLine="567"/>
        <w:jc w:val="both"/>
        <w:rPr>
          <w:rFonts w:ascii="Times New Roman" w:hAnsi="Times New Roman"/>
          <w:sz w:val="24"/>
          <w:szCs w:val="24"/>
        </w:rPr>
      </w:pPr>
      <w:r>
        <w:rPr>
          <w:rFonts w:ascii="Times New Roman" w:hAnsi="Times New Roman"/>
          <w:spacing w:val="-2"/>
          <w:sz w:val="24"/>
          <w:szCs w:val="24"/>
        </w:rPr>
        <w:t>6</w:t>
      </w:r>
      <w:r w:rsidR="00590A19">
        <w:rPr>
          <w:rFonts w:ascii="Times New Roman" w:hAnsi="Times New Roman"/>
          <w:spacing w:val="-2"/>
          <w:sz w:val="24"/>
          <w:szCs w:val="24"/>
        </w:rPr>
        <w:t>.2.</w:t>
      </w:r>
      <w:r w:rsidR="0040039C">
        <w:rPr>
          <w:rFonts w:ascii="Times New Roman" w:hAnsi="Times New Roman"/>
          <w:spacing w:val="-2"/>
          <w:sz w:val="24"/>
          <w:szCs w:val="24"/>
        </w:rPr>
        <w:t>2.</w:t>
      </w:r>
      <w:r w:rsidR="00590A19">
        <w:rPr>
          <w:rFonts w:ascii="Times New Roman" w:hAnsi="Times New Roman"/>
          <w:spacing w:val="-2"/>
          <w:sz w:val="24"/>
          <w:szCs w:val="24"/>
        </w:rPr>
        <w:t>1</w:t>
      </w:r>
      <w:r>
        <w:rPr>
          <w:rFonts w:ascii="Times New Roman" w:hAnsi="Times New Roman"/>
          <w:spacing w:val="-2"/>
          <w:sz w:val="24"/>
          <w:szCs w:val="24"/>
        </w:rPr>
        <w:t>7</w:t>
      </w:r>
      <w:r w:rsidR="00590A19">
        <w:rPr>
          <w:rFonts w:ascii="Times New Roman" w:hAnsi="Times New Roman"/>
          <w:spacing w:val="-2"/>
          <w:sz w:val="24"/>
          <w:szCs w:val="24"/>
        </w:rPr>
        <w:t xml:space="preserve">. </w:t>
      </w:r>
      <w:r w:rsidR="00590A19" w:rsidRPr="00A64E6B">
        <w:rPr>
          <w:rFonts w:ascii="Times New Roman" w:hAnsi="Times New Roman"/>
          <w:sz w:val="24"/>
          <w:szCs w:val="24"/>
        </w:rPr>
        <w:t>Линии электропередачи, входящие в общие энергетические системы, не допускается размещать на территории производственных зон, а также на территории производственных зон сельскохозяйственных предприятий.</w:t>
      </w:r>
    </w:p>
    <w:p w:rsidR="00590A19" w:rsidRPr="00A64E6B" w:rsidRDefault="00A97DA4" w:rsidP="00590A19">
      <w:pPr>
        <w:spacing w:after="0" w:line="240" w:lineRule="auto"/>
        <w:ind w:firstLine="567"/>
        <w:jc w:val="both"/>
        <w:rPr>
          <w:rFonts w:ascii="Times New Roman" w:hAnsi="Times New Roman"/>
          <w:sz w:val="24"/>
          <w:szCs w:val="24"/>
        </w:rPr>
      </w:pPr>
      <w:r>
        <w:rPr>
          <w:rFonts w:ascii="Times New Roman" w:hAnsi="Times New Roman"/>
          <w:spacing w:val="-2"/>
          <w:sz w:val="24"/>
          <w:szCs w:val="24"/>
        </w:rPr>
        <w:t>6</w:t>
      </w:r>
      <w:r w:rsidR="00DE101B">
        <w:rPr>
          <w:rFonts w:ascii="Times New Roman" w:hAnsi="Times New Roman"/>
          <w:spacing w:val="-2"/>
          <w:sz w:val="24"/>
          <w:szCs w:val="24"/>
        </w:rPr>
        <w:t>.2.</w:t>
      </w:r>
      <w:r w:rsidR="0040039C">
        <w:rPr>
          <w:rFonts w:ascii="Times New Roman" w:hAnsi="Times New Roman"/>
          <w:spacing w:val="-2"/>
          <w:sz w:val="24"/>
          <w:szCs w:val="24"/>
        </w:rPr>
        <w:t>2</w:t>
      </w:r>
      <w:r w:rsidR="00DE101B">
        <w:rPr>
          <w:rFonts w:ascii="Times New Roman" w:hAnsi="Times New Roman"/>
          <w:spacing w:val="-2"/>
          <w:sz w:val="24"/>
          <w:szCs w:val="24"/>
        </w:rPr>
        <w:t>.1</w:t>
      </w:r>
      <w:r>
        <w:rPr>
          <w:rFonts w:ascii="Times New Roman" w:hAnsi="Times New Roman"/>
          <w:spacing w:val="-2"/>
          <w:sz w:val="24"/>
          <w:szCs w:val="24"/>
        </w:rPr>
        <w:t>8</w:t>
      </w:r>
      <w:r w:rsidR="00DE101B">
        <w:rPr>
          <w:rFonts w:ascii="Times New Roman" w:hAnsi="Times New Roman"/>
          <w:spacing w:val="-2"/>
          <w:sz w:val="24"/>
          <w:szCs w:val="24"/>
        </w:rPr>
        <w:t xml:space="preserve">. </w:t>
      </w:r>
      <w:r w:rsidR="00590A19" w:rsidRPr="00A64E6B">
        <w:rPr>
          <w:rFonts w:ascii="Times New Roman" w:hAnsi="Times New Roman"/>
          <w:sz w:val="24"/>
          <w:szCs w:val="24"/>
        </w:rPr>
        <w:t>Воздушные линии электропередачи напряжением 110 кВ и выше допускается размещать только за пределами жилых и общественно-деловых зон.</w:t>
      </w:r>
    </w:p>
    <w:p w:rsidR="00590A19" w:rsidRPr="00A64E6B" w:rsidRDefault="00590A19" w:rsidP="00DE101B">
      <w:pPr>
        <w:spacing w:after="0" w:line="240" w:lineRule="auto"/>
        <w:ind w:firstLine="567"/>
        <w:jc w:val="both"/>
        <w:rPr>
          <w:rFonts w:ascii="Times New Roman" w:hAnsi="Times New Roman"/>
          <w:sz w:val="24"/>
          <w:szCs w:val="24"/>
        </w:rPr>
      </w:pPr>
      <w:r w:rsidRPr="00A64E6B">
        <w:rPr>
          <w:rFonts w:ascii="Times New Roman" w:hAnsi="Times New Roman"/>
          <w:sz w:val="24"/>
          <w:szCs w:val="24"/>
        </w:rPr>
        <w:t>Проектируемые линии электропередачи напряжением 110 кВ и выше к понизительным электроподстанциям глубокого ввода в пределах жилых и общественно-деловых зон следует предусматривать кабельными линиями по согласованию с электроснабжающей организацией.</w:t>
      </w:r>
    </w:p>
    <w:p w:rsidR="00590A19" w:rsidRDefault="00F55F5A" w:rsidP="00DE101B">
      <w:pPr>
        <w:spacing w:after="0" w:line="240" w:lineRule="auto"/>
        <w:ind w:firstLine="567"/>
        <w:jc w:val="both"/>
        <w:rPr>
          <w:rFonts w:ascii="Times New Roman" w:hAnsi="Times New Roman"/>
          <w:sz w:val="24"/>
          <w:szCs w:val="24"/>
        </w:rPr>
      </w:pPr>
      <w:r>
        <w:rPr>
          <w:rFonts w:ascii="Times New Roman" w:hAnsi="Times New Roman"/>
          <w:sz w:val="24"/>
          <w:szCs w:val="24"/>
        </w:rPr>
        <w:t xml:space="preserve">При реконструкции </w:t>
      </w:r>
      <w:r w:rsidR="00590A19" w:rsidRPr="00A64E6B">
        <w:rPr>
          <w:rFonts w:ascii="Times New Roman" w:hAnsi="Times New Roman"/>
          <w:sz w:val="24"/>
          <w:szCs w:val="24"/>
        </w:rPr>
        <w:t xml:space="preserve"> населенных пунктов</w:t>
      </w:r>
      <w:r>
        <w:rPr>
          <w:rFonts w:ascii="Times New Roman" w:hAnsi="Times New Roman"/>
          <w:sz w:val="24"/>
          <w:szCs w:val="24"/>
        </w:rPr>
        <w:t xml:space="preserve"> сельского поселения</w:t>
      </w:r>
      <w:r w:rsidR="00590A19" w:rsidRPr="00A64E6B">
        <w:rPr>
          <w:rFonts w:ascii="Times New Roman" w:hAnsi="Times New Roman"/>
          <w:sz w:val="24"/>
          <w:szCs w:val="24"/>
        </w:rPr>
        <w:t xml:space="preserve"> следует предусматривать вынос за пределы жилых и общественно-деловых зон существующих воздушных линий электропередачи напряжением 35-110 кВ и выше или замену воздушных линий кабельными.</w:t>
      </w:r>
    </w:p>
    <w:p w:rsidR="00590A19" w:rsidRPr="00A64E6B" w:rsidRDefault="00A97DA4" w:rsidP="00DE101B">
      <w:pPr>
        <w:spacing w:after="0" w:line="240" w:lineRule="auto"/>
        <w:ind w:firstLine="567"/>
        <w:jc w:val="both"/>
        <w:rPr>
          <w:rFonts w:ascii="Times New Roman" w:hAnsi="Times New Roman"/>
        </w:rPr>
      </w:pPr>
      <w:r>
        <w:rPr>
          <w:rFonts w:ascii="Times New Roman" w:hAnsi="Times New Roman"/>
          <w:spacing w:val="-2"/>
          <w:sz w:val="24"/>
          <w:szCs w:val="24"/>
        </w:rPr>
        <w:t>6</w:t>
      </w:r>
      <w:r w:rsidR="00DE101B">
        <w:rPr>
          <w:rFonts w:ascii="Times New Roman" w:hAnsi="Times New Roman"/>
          <w:spacing w:val="-2"/>
          <w:sz w:val="24"/>
          <w:szCs w:val="24"/>
        </w:rPr>
        <w:t>.2.</w:t>
      </w:r>
      <w:r w:rsidR="0040039C">
        <w:rPr>
          <w:rFonts w:ascii="Times New Roman" w:hAnsi="Times New Roman"/>
          <w:spacing w:val="-2"/>
          <w:sz w:val="24"/>
          <w:szCs w:val="24"/>
        </w:rPr>
        <w:t>2</w:t>
      </w:r>
      <w:r w:rsidR="00DE101B">
        <w:rPr>
          <w:rFonts w:ascii="Times New Roman" w:hAnsi="Times New Roman"/>
          <w:spacing w:val="-2"/>
          <w:sz w:val="24"/>
          <w:szCs w:val="24"/>
        </w:rPr>
        <w:t>.1</w:t>
      </w:r>
      <w:r>
        <w:rPr>
          <w:rFonts w:ascii="Times New Roman" w:hAnsi="Times New Roman"/>
          <w:spacing w:val="-2"/>
          <w:sz w:val="24"/>
          <w:szCs w:val="24"/>
        </w:rPr>
        <w:t>9</w:t>
      </w:r>
      <w:r w:rsidR="00DE101B">
        <w:rPr>
          <w:rFonts w:ascii="Times New Roman" w:hAnsi="Times New Roman"/>
          <w:spacing w:val="-2"/>
          <w:sz w:val="24"/>
          <w:szCs w:val="24"/>
        </w:rPr>
        <w:t xml:space="preserve">. </w:t>
      </w:r>
      <w:r w:rsidR="00590A19" w:rsidRPr="00A64E6B">
        <w:rPr>
          <w:rFonts w:ascii="Times New Roman" w:hAnsi="Times New Roman"/>
          <w:spacing w:val="-3"/>
          <w:sz w:val="24"/>
          <w:szCs w:val="24"/>
        </w:rPr>
        <w:t>Линии электропередачи напряжением до 10 кВ на территории</w:t>
      </w:r>
      <w:r w:rsidR="00590A19" w:rsidRPr="00A64E6B">
        <w:rPr>
          <w:rFonts w:ascii="Times New Roman" w:hAnsi="Times New Roman"/>
          <w:sz w:val="24"/>
          <w:szCs w:val="24"/>
        </w:rPr>
        <w:t xml:space="preserve"> жилых зон в застройке зданиями 4 этажа и выше должны выполняться кабельными в подземном исполнении, а в застройке зданиями 3 этажа и ниже – воздушными или кабельными.</w:t>
      </w:r>
    </w:p>
    <w:p w:rsidR="00590A19" w:rsidRDefault="00A97DA4" w:rsidP="00DE101B">
      <w:pPr>
        <w:spacing w:after="0" w:line="240" w:lineRule="auto"/>
        <w:ind w:firstLine="567"/>
        <w:jc w:val="both"/>
        <w:rPr>
          <w:rFonts w:ascii="Times New Roman" w:hAnsi="Times New Roman"/>
          <w:sz w:val="24"/>
          <w:szCs w:val="24"/>
        </w:rPr>
      </w:pPr>
      <w:r>
        <w:rPr>
          <w:rFonts w:ascii="Times New Roman" w:hAnsi="Times New Roman"/>
          <w:spacing w:val="-2"/>
          <w:sz w:val="24"/>
          <w:szCs w:val="24"/>
        </w:rPr>
        <w:t>6</w:t>
      </w:r>
      <w:r w:rsidR="00DE101B">
        <w:rPr>
          <w:rFonts w:ascii="Times New Roman" w:hAnsi="Times New Roman"/>
          <w:spacing w:val="-2"/>
          <w:sz w:val="24"/>
          <w:szCs w:val="24"/>
        </w:rPr>
        <w:t>.2.</w:t>
      </w:r>
      <w:r w:rsidR="0040039C">
        <w:rPr>
          <w:rFonts w:ascii="Times New Roman" w:hAnsi="Times New Roman"/>
          <w:spacing w:val="-2"/>
          <w:sz w:val="24"/>
          <w:szCs w:val="24"/>
        </w:rPr>
        <w:t>2</w:t>
      </w:r>
      <w:r>
        <w:rPr>
          <w:rFonts w:ascii="Times New Roman" w:hAnsi="Times New Roman"/>
          <w:spacing w:val="-2"/>
          <w:sz w:val="24"/>
          <w:szCs w:val="24"/>
        </w:rPr>
        <w:t>.20</w:t>
      </w:r>
      <w:r w:rsidR="00DE101B">
        <w:rPr>
          <w:rFonts w:ascii="Times New Roman" w:hAnsi="Times New Roman"/>
          <w:spacing w:val="-2"/>
          <w:sz w:val="24"/>
          <w:szCs w:val="24"/>
        </w:rPr>
        <w:t xml:space="preserve">. </w:t>
      </w:r>
      <w:r w:rsidR="00590A19" w:rsidRPr="00A64E6B">
        <w:rPr>
          <w:rFonts w:ascii="Times New Roman" w:hAnsi="Times New Roman"/>
          <w:spacing w:val="-2"/>
          <w:sz w:val="24"/>
          <w:szCs w:val="24"/>
        </w:rPr>
        <w:t>Проектирование систем электроснабжения промышленных предприя</w:t>
      </w:r>
      <w:r w:rsidR="00590A19" w:rsidRPr="00A64E6B">
        <w:rPr>
          <w:rFonts w:ascii="Times New Roman" w:hAnsi="Times New Roman"/>
          <w:sz w:val="24"/>
          <w:szCs w:val="24"/>
        </w:rPr>
        <w:t>тий к общим сетям энергосистем производится в соответствии с требованиями НТП ЭПП-94 «Проектирование электроснабжения промышленных предприятий. Нормы технологического проектирования».</w:t>
      </w:r>
    </w:p>
    <w:p w:rsidR="00590A19" w:rsidRPr="00A64E6B" w:rsidRDefault="00A97DA4" w:rsidP="00DE101B">
      <w:pPr>
        <w:spacing w:after="0" w:line="240" w:lineRule="auto"/>
        <w:ind w:firstLine="567"/>
        <w:jc w:val="both"/>
        <w:rPr>
          <w:rFonts w:ascii="Times New Roman" w:hAnsi="Times New Roman"/>
          <w:spacing w:val="-2"/>
          <w:sz w:val="24"/>
          <w:szCs w:val="24"/>
        </w:rPr>
      </w:pPr>
      <w:r>
        <w:rPr>
          <w:rFonts w:ascii="Times New Roman" w:hAnsi="Times New Roman"/>
          <w:spacing w:val="-2"/>
          <w:sz w:val="24"/>
          <w:szCs w:val="24"/>
        </w:rPr>
        <w:t>6</w:t>
      </w:r>
      <w:r w:rsidR="00DE101B">
        <w:rPr>
          <w:rFonts w:ascii="Times New Roman" w:hAnsi="Times New Roman"/>
          <w:spacing w:val="-2"/>
          <w:sz w:val="24"/>
          <w:szCs w:val="24"/>
        </w:rPr>
        <w:t>.2.</w:t>
      </w:r>
      <w:r w:rsidR="0040039C">
        <w:rPr>
          <w:rFonts w:ascii="Times New Roman" w:hAnsi="Times New Roman"/>
          <w:spacing w:val="-2"/>
          <w:sz w:val="24"/>
          <w:szCs w:val="24"/>
        </w:rPr>
        <w:t>2</w:t>
      </w:r>
      <w:r w:rsidR="00DE101B">
        <w:rPr>
          <w:rFonts w:ascii="Times New Roman" w:hAnsi="Times New Roman"/>
          <w:spacing w:val="-2"/>
          <w:sz w:val="24"/>
          <w:szCs w:val="24"/>
        </w:rPr>
        <w:t>.</w:t>
      </w:r>
      <w:r>
        <w:rPr>
          <w:rFonts w:ascii="Times New Roman" w:hAnsi="Times New Roman"/>
          <w:spacing w:val="-2"/>
          <w:sz w:val="24"/>
          <w:szCs w:val="24"/>
        </w:rPr>
        <w:t>21</w:t>
      </w:r>
      <w:r w:rsidR="00DE101B">
        <w:rPr>
          <w:rFonts w:ascii="Times New Roman" w:hAnsi="Times New Roman"/>
          <w:spacing w:val="-2"/>
          <w:sz w:val="24"/>
          <w:szCs w:val="24"/>
        </w:rPr>
        <w:t xml:space="preserve">. </w:t>
      </w:r>
      <w:r w:rsidR="00590A19" w:rsidRPr="00A64E6B">
        <w:rPr>
          <w:rFonts w:ascii="Times New Roman" w:hAnsi="Times New Roman"/>
          <w:spacing w:val="-2"/>
          <w:sz w:val="24"/>
          <w:szCs w:val="24"/>
        </w:rPr>
        <w:t>Для преобразования и распределения электроэнергии в энергосистемах следует предусматривать трансформаторные подстанции, распределительные устройства.</w:t>
      </w:r>
    </w:p>
    <w:p w:rsidR="00590A19" w:rsidRDefault="00590A19" w:rsidP="00DE101B">
      <w:pPr>
        <w:spacing w:after="0" w:line="240" w:lineRule="auto"/>
        <w:ind w:firstLine="567"/>
        <w:jc w:val="both"/>
        <w:rPr>
          <w:rFonts w:ascii="Times New Roman" w:hAnsi="Times New Roman"/>
          <w:sz w:val="24"/>
          <w:szCs w:val="24"/>
          <w:shd w:val="clear" w:color="auto" w:fill="FFFFFF"/>
        </w:rPr>
      </w:pPr>
      <w:r w:rsidRPr="00A64E6B">
        <w:rPr>
          <w:rFonts w:ascii="Times New Roman" w:hAnsi="Times New Roman"/>
          <w:bCs/>
          <w:sz w:val="24"/>
          <w:szCs w:val="24"/>
        </w:rPr>
        <w:t>Размеры земельных участков, отводимых для трансформаторных</w:t>
      </w:r>
      <w:r w:rsidRPr="00A64E6B">
        <w:rPr>
          <w:rFonts w:cs="Arial"/>
          <w:bCs/>
          <w:szCs w:val="18"/>
        </w:rPr>
        <w:t xml:space="preserve"> </w:t>
      </w:r>
      <w:r w:rsidRPr="00A64E6B">
        <w:rPr>
          <w:rFonts w:ascii="Times New Roman" w:hAnsi="Times New Roman"/>
          <w:bCs/>
          <w:sz w:val="24"/>
          <w:szCs w:val="24"/>
        </w:rPr>
        <w:t xml:space="preserve">подстанций, распределительных и секционирующих пунктов, устанавливаются в соответствии с требованиями ВСН </w:t>
      </w:r>
      <w:r w:rsidRPr="00A64E6B">
        <w:rPr>
          <w:rFonts w:ascii="Times New Roman" w:hAnsi="Times New Roman"/>
          <w:sz w:val="24"/>
          <w:szCs w:val="24"/>
          <w:shd w:val="clear" w:color="auto" w:fill="FFFFFF"/>
        </w:rPr>
        <w:t>14278тм-т1.</w:t>
      </w:r>
      <w:r w:rsidR="00395A79">
        <w:rPr>
          <w:rFonts w:ascii="Times New Roman" w:hAnsi="Times New Roman"/>
          <w:sz w:val="24"/>
          <w:szCs w:val="24"/>
          <w:shd w:val="clear" w:color="auto" w:fill="FFFFFF"/>
        </w:rPr>
        <w:t xml:space="preserve"> </w:t>
      </w:r>
    </w:p>
    <w:p w:rsidR="00395A79" w:rsidRPr="00DE3D35" w:rsidRDefault="00395A79" w:rsidP="00395A79">
      <w:pPr>
        <w:widowControl w:val="0"/>
        <w:suppressAutoHyphens/>
        <w:autoSpaceDE w:val="0"/>
        <w:autoSpaceDN w:val="0"/>
        <w:adjustRightInd w:val="0"/>
        <w:spacing w:after="0" w:line="240" w:lineRule="auto"/>
        <w:ind w:firstLine="567"/>
        <w:jc w:val="both"/>
        <w:rPr>
          <w:rFonts w:ascii="Times New Roman" w:hAnsi="Times New Roman"/>
          <w:spacing w:val="-2"/>
          <w:sz w:val="24"/>
          <w:szCs w:val="24"/>
        </w:rPr>
      </w:pPr>
      <w:r w:rsidRPr="00DE3D35">
        <w:rPr>
          <w:rFonts w:ascii="Times New Roman" w:hAnsi="Times New Roman"/>
          <w:spacing w:val="-2"/>
          <w:sz w:val="24"/>
          <w:szCs w:val="24"/>
        </w:rPr>
        <w:t>При размещении отдельно стоящих распределительных пунктов и трансформаторных подстанций напряжением 10(6) кВ при числе трансформаторов не более двух, мощностью каждого до 1000 кВА, и выполнении мер по шумозащите, расстояние от них до окон жилых домов и общественных зданий следует принимать не менее 10 м, а до зданий лечебно-профилактических учреждений – не менее 15 м.</w:t>
      </w:r>
    </w:p>
    <w:p w:rsidR="00395A79" w:rsidRPr="00DE3D35" w:rsidRDefault="00395A79" w:rsidP="00395A79">
      <w:pPr>
        <w:widowControl w:val="0"/>
        <w:suppressAutoHyphens/>
        <w:autoSpaceDE w:val="0"/>
        <w:autoSpaceDN w:val="0"/>
        <w:adjustRightInd w:val="0"/>
        <w:spacing w:after="0" w:line="240" w:lineRule="auto"/>
        <w:ind w:firstLine="567"/>
        <w:jc w:val="both"/>
        <w:rPr>
          <w:rFonts w:ascii="Times New Roman" w:hAnsi="Times New Roman"/>
          <w:spacing w:val="-6"/>
          <w:sz w:val="24"/>
          <w:szCs w:val="24"/>
        </w:rPr>
      </w:pPr>
      <w:r w:rsidRPr="00DE3D35">
        <w:rPr>
          <w:rFonts w:ascii="Times New Roman" w:hAnsi="Times New Roman"/>
          <w:spacing w:val="-6"/>
          <w:sz w:val="24"/>
          <w:szCs w:val="24"/>
        </w:rPr>
        <w:t>Размеры земельных участков, отводимых для закрытых понизительных подстанций, включая распределительные и комплектные устройства напряжением 110 кВ, устанавливаются в соответствии с требованиями СН 465-74, но не более 0,6 га.</w:t>
      </w:r>
    </w:p>
    <w:p w:rsidR="00395A79" w:rsidRPr="00DE3D35" w:rsidRDefault="00395A79" w:rsidP="00395A79">
      <w:pPr>
        <w:widowControl w:val="0"/>
        <w:suppressAutoHyphens/>
        <w:autoSpaceDE w:val="0"/>
        <w:autoSpaceDN w:val="0"/>
        <w:adjustRightInd w:val="0"/>
        <w:spacing w:after="0" w:line="240" w:lineRule="auto"/>
        <w:ind w:firstLine="567"/>
        <w:jc w:val="both"/>
        <w:rPr>
          <w:rFonts w:ascii="Times New Roman" w:hAnsi="Times New Roman"/>
          <w:sz w:val="24"/>
          <w:szCs w:val="24"/>
        </w:rPr>
      </w:pPr>
      <w:r w:rsidRPr="00DE3D35">
        <w:rPr>
          <w:rFonts w:ascii="Times New Roman" w:hAnsi="Times New Roman"/>
          <w:sz w:val="24"/>
          <w:szCs w:val="24"/>
        </w:rPr>
        <w:t>Территория подстанции должна быть ограждена. Ограждение может не предусматриваться для закрытых подстанций при условии установки отбойных тумб в местах возможного наезда транспорта.</w:t>
      </w:r>
    </w:p>
    <w:p w:rsidR="00395A79" w:rsidRPr="00DE3D35" w:rsidRDefault="00395A79" w:rsidP="00395A79">
      <w:pPr>
        <w:widowControl w:val="0"/>
        <w:suppressAutoHyphens/>
        <w:autoSpaceDE w:val="0"/>
        <w:autoSpaceDN w:val="0"/>
        <w:adjustRightInd w:val="0"/>
        <w:spacing w:after="0" w:line="240" w:lineRule="auto"/>
        <w:ind w:firstLine="567"/>
        <w:jc w:val="both"/>
        <w:rPr>
          <w:rFonts w:ascii="Times New Roman" w:hAnsi="Times New Roman"/>
          <w:sz w:val="24"/>
          <w:szCs w:val="24"/>
        </w:rPr>
      </w:pPr>
      <w:r w:rsidRPr="00DE3D35">
        <w:rPr>
          <w:rFonts w:ascii="Times New Roman" w:hAnsi="Times New Roman"/>
          <w:sz w:val="24"/>
          <w:szCs w:val="24"/>
        </w:rPr>
        <w:t>Расстояния от подстанций и распределительных пунктов до зданий и сооружений в производственной зоне следует принимать в соответствии с требованиями СП 18.13330.2011.</w:t>
      </w:r>
    </w:p>
    <w:p w:rsidR="00590A19" w:rsidRPr="00A64E6B" w:rsidRDefault="00A97DA4" w:rsidP="00DE101B">
      <w:pPr>
        <w:spacing w:after="0" w:line="240" w:lineRule="auto"/>
        <w:ind w:firstLine="567"/>
        <w:jc w:val="both"/>
        <w:rPr>
          <w:rFonts w:ascii="Times New Roman" w:hAnsi="Times New Roman"/>
          <w:sz w:val="24"/>
          <w:szCs w:val="24"/>
        </w:rPr>
      </w:pPr>
      <w:r>
        <w:rPr>
          <w:rFonts w:ascii="Times New Roman" w:hAnsi="Times New Roman"/>
          <w:spacing w:val="-2"/>
          <w:sz w:val="24"/>
          <w:szCs w:val="24"/>
        </w:rPr>
        <w:t>6</w:t>
      </w:r>
      <w:r w:rsidR="00DE101B">
        <w:rPr>
          <w:rFonts w:ascii="Times New Roman" w:hAnsi="Times New Roman"/>
          <w:spacing w:val="-2"/>
          <w:sz w:val="24"/>
          <w:szCs w:val="24"/>
        </w:rPr>
        <w:t>.2.</w:t>
      </w:r>
      <w:r w:rsidR="0040039C">
        <w:rPr>
          <w:rFonts w:ascii="Times New Roman" w:hAnsi="Times New Roman"/>
          <w:spacing w:val="-2"/>
          <w:sz w:val="24"/>
          <w:szCs w:val="24"/>
        </w:rPr>
        <w:t>2</w:t>
      </w:r>
      <w:r w:rsidR="00DE101B">
        <w:rPr>
          <w:rFonts w:ascii="Times New Roman" w:hAnsi="Times New Roman"/>
          <w:spacing w:val="-2"/>
          <w:sz w:val="24"/>
          <w:szCs w:val="24"/>
        </w:rPr>
        <w:t>.</w:t>
      </w:r>
      <w:r>
        <w:rPr>
          <w:rFonts w:ascii="Times New Roman" w:hAnsi="Times New Roman"/>
          <w:spacing w:val="-2"/>
          <w:sz w:val="24"/>
          <w:szCs w:val="24"/>
        </w:rPr>
        <w:t>22</w:t>
      </w:r>
      <w:r w:rsidR="00DE101B">
        <w:rPr>
          <w:rFonts w:ascii="Times New Roman" w:hAnsi="Times New Roman"/>
          <w:spacing w:val="-2"/>
          <w:sz w:val="24"/>
          <w:szCs w:val="24"/>
        </w:rPr>
        <w:t xml:space="preserve">. </w:t>
      </w:r>
      <w:r w:rsidR="00590A19" w:rsidRPr="00A64E6B">
        <w:rPr>
          <w:rFonts w:ascii="Times New Roman" w:hAnsi="Times New Roman"/>
          <w:sz w:val="24"/>
          <w:szCs w:val="24"/>
          <w:shd w:val="clear" w:color="auto" w:fill="FFFFFF"/>
        </w:rPr>
        <w:t>Р</w:t>
      </w:r>
      <w:r w:rsidR="00590A19" w:rsidRPr="00A64E6B">
        <w:rPr>
          <w:rFonts w:ascii="Times New Roman" w:hAnsi="Times New Roman"/>
          <w:sz w:val="24"/>
          <w:szCs w:val="24"/>
        </w:rPr>
        <w:t>азмеры санитарно-защитных зон для электроподстанций устанавли</w:t>
      </w:r>
      <w:r w:rsidR="00DE101B">
        <w:rPr>
          <w:rFonts w:ascii="Times New Roman" w:hAnsi="Times New Roman"/>
          <w:sz w:val="24"/>
          <w:szCs w:val="24"/>
        </w:rPr>
        <w:t>-</w:t>
      </w:r>
      <w:r w:rsidR="00590A19" w:rsidRPr="00A64E6B">
        <w:rPr>
          <w:rFonts w:ascii="Times New Roman" w:hAnsi="Times New Roman"/>
          <w:sz w:val="24"/>
          <w:szCs w:val="24"/>
        </w:rPr>
        <w:t>ваются в зависимости от типа (открытые, закрытые), мощности на основании расчетов физического воздействия на атмосферный воздух, а также результатов натурных измерений.</w:t>
      </w:r>
    </w:p>
    <w:p w:rsidR="00590A19" w:rsidRPr="00A64E6B" w:rsidRDefault="00A97DA4" w:rsidP="00DE101B">
      <w:pPr>
        <w:spacing w:after="0" w:line="240" w:lineRule="auto"/>
        <w:ind w:firstLine="567"/>
        <w:jc w:val="both"/>
        <w:rPr>
          <w:rFonts w:ascii="Times New Roman" w:hAnsi="Times New Roman"/>
          <w:sz w:val="24"/>
          <w:szCs w:val="24"/>
        </w:rPr>
      </w:pPr>
      <w:r>
        <w:rPr>
          <w:rFonts w:ascii="Times New Roman" w:hAnsi="Times New Roman"/>
          <w:spacing w:val="-2"/>
          <w:sz w:val="24"/>
          <w:szCs w:val="24"/>
        </w:rPr>
        <w:t>6</w:t>
      </w:r>
      <w:r w:rsidR="00DE101B">
        <w:rPr>
          <w:rFonts w:ascii="Times New Roman" w:hAnsi="Times New Roman"/>
          <w:spacing w:val="-2"/>
          <w:sz w:val="24"/>
          <w:szCs w:val="24"/>
        </w:rPr>
        <w:t>.2.</w:t>
      </w:r>
      <w:r w:rsidR="0040039C">
        <w:rPr>
          <w:rFonts w:ascii="Times New Roman" w:hAnsi="Times New Roman"/>
          <w:spacing w:val="-2"/>
          <w:sz w:val="24"/>
          <w:szCs w:val="24"/>
        </w:rPr>
        <w:t>2</w:t>
      </w:r>
      <w:r w:rsidR="00DE101B">
        <w:rPr>
          <w:rFonts w:ascii="Times New Roman" w:hAnsi="Times New Roman"/>
          <w:spacing w:val="-2"/>
          <w:sz w:val="24"/>
          <w:szCs w:val="24"/>
        </w:rPr>
        <w:t>.2</w:t>
      </w:r>
      <w:r>
        <w:rPr>
          <w:rFonts w:ascii="Times New Roman" w:hAnsi="Times New Roman"/>
          <w:spacing w:val="-2"/>
          <w:sz w:val="24"/>
          <w:szCs w:val="24"/>
        </w:rPr>
        <w:t>3</w:t>
      </w:r>
      <w:r w:rsidR="00DE101B">
        <w:rPr>
          <w:rFonts w:ascii="Times New Roman" w:hAnsi="Times New Roman"/>
          <w:spacing w:val="-2"/>
          <w:sz w:val="24"/>
          <w:szCs w:val="24"/>
        </w:rPr>
        <w:t xml:space="preserve">. </w:t>
      </w:r>
      <w:r w:rsidR="00590A19" w:rsidRPr="00A64E6B">
        <w:rPr>
          <w:rFonts w:ascii="Times New Roman" w:hAnsi="Times New Roman"/>
          <w:sz w:val="24"/>
          <w:szCs w:val="24"/>
        </w:rPr>
        <w:t xml:space="preserve">При размещении отдельно стоящих распределительных пунктов и трансформаторных подстанций напряжением 10(6)-20 кВ при числе трансформаторов не более двух мощностью каждого до 1000 кВА и выполнении мер по шумозащите </w:t>
      </w:r>
      <w:r w:rsidR="00590A19" w:rsidRPr="00A64E6B">
        <w:rPr>
          <w:rFonts w:ascii="Times New Roman" w:hAnsi="Times New Roman"/>
          <w:sz w:val="24"/>
          <w:szCs w:val="24"/>
        </w:rPr>
        <w:lastRenderedPageBreak/>
        <w:t>расстояние от них до окон жилых домов и общественных зданий следует принимать не менее 10 м, а до зданий лечебно-профилактических учреждений – не менее 15 м.</w:t>
      </w:r>
    </w:p>
    <w:p w:rsidR="00590A19" w:rsidRPr="00A64E6B" w:rsidRDefault="00590A19" w:rsidP="00DE101B">
      <w:pPr>
        <w:shd w:val="clear" w:color="auto" w:fill="FFFFFF"/>
        <w:spacing w:after="0" w:line="240" w:lineRule="auto"/>
        <w:ind w:firstLine="567"/>
        <w:jc w:val="both"/>
        <w:rPr>
          <w:rFonts w:ascii="Times New Roman" w:hAnsi="Times New Roman"/>
          <w:sz w:val="24"/>
          <w:szCs w:val="24"/>
        </w:rPr>
      </w:pPr>
      <w:r w:rsidRPr="00A64E6B">
        <w:rPr>
          <w:rFonts w:ascii="Times New Roman" w:hAnsi="Times New Roman"/>
          <w:bCs/>
          <w:sz w:val="24"/>
          <w:szCs w:val="24"/>
        </w:rPr>
        <w:t xml:space="preserve">Вокруг </w:t>
      </w:r>
      <w:r w:rsidRPr="00A64E6B">
        <w:rPr>
          <w:rFonts w:ascii="Times New Roman" w:hAnsi="Times New Roman"/>
          <w:sz w:val="24"/>
          <w:szCs w:val="24"/>
        </w:rPr>
        <w:t xml:space="preserve">подстанций устанавливаются охранные зоны в виде части поверхности участка земли и воздушного пространства (на высоту, соответствующую высоте наивысшей точки подстанции), ограниченной вертикальными плоскостями, отстоящими от всех сторон ограждения подстанции по периметру на расстоянии, указанном в </w:t>
      </w:r>
      <w:hyperlink r:id="rId18" w:anchor="block_11001" w:history="1">
        <w:r w:rsidRPr="00A64E6B">
          <w:rPr>
            <w:rFonts w:ascii="Times New Roman" w:hAnsi="Times New Roman"/>
            <w:sz w:val="24"/>
            <w:szCs w:val="24"/>
          </w:rPr>
          <w:t>п.</w:t>
        </w:r>
      </w:hyperlink>
      <w:r w:rsidRPr="00A64E6B">
        <w:rPr>
          <w:rFonts w:ascii="Times New Roman" w:hAnsi="Times New Roman"/>
          <w:sz w:val="24"/>
          <w:szCs w:val="24"/>
        </w:rPr>
        <w:t xml:space="preserve"> 9.2.14 настоящих нормативов, применительно к высшему классу напряжения подстанции.</w:t>
      </w:r>
    </w:p>
    <w:p w:rsidR="00590A19" w:rsidRPr="00A64E6B" w:rsidRDefault="00A97DA4" w:rsidP="00DE101B">
      <w:pPr>
        <w:spacing w:after="0" w:line="240" w:lineRule="auto"/>
        <w:ind w:firstLine="567"/>
        <w:jc w:val="both"/>
        <w:rPr>
          <w:rFonts w:ascii="Times New Roman" w:hAnsi="Times New Roman"/>
          <w:sz w:val="24"/>
          <w:szCs w:val="24"/>
        </w:rPr>
      </w:pPr>
      <w:r>
        <w:rPr>
          <w:rFonts w:ascii="Times New Roman" w:hAnsi="Times New Roman"/>
          <w:spacing w:val="-2"/>
          <w:sz w:val="24"/>
          <w:szCs w:val="24"/>
        </w:rPr>
        <w:t>6</w:t>
      </w:r>
      <w:r w:rsidR="00DE101B">
        <w:rPr>
          <w:rFonts w:ascii="Times New Roman" w:hAnsi="Times New Roman"/>
          <w:spacing w:val="-2"/>
          <w:sz w:val="24"/>
          <w:szCs w:val="24"/>
        </w:rPr>
        <w:t>.2.</w:t>
      </w:r>
      <w:r w:rsidR="0040039C">
        <w:rPr>
          <w:rFonts w:ascii="Times New Roman" w:hAnsi="Times New Roman"/>
          <w:spacing w:val="-2"/>
          <w:sz w:val="24"/>
          <w:szCs w:val="24"/>
        </w:rPr>
        <w:t>2</w:t>
      </w:r>
      <w:r w:rsidR="00DE101B">
        <w:rPr>
          <w:rFonts w:ascii="Times New Roman" w:hAnsi="Times New Roman"/>
          <w:spacing w:val="-2"/>
          <w:sz w:val="24"/>
          <w:szCs w:val="24"/>
        </w:rPr>
        <w:t>.2</w:t>
      </w:r>
      <w:r>
        <w:rPr>
          <w:rFonts w:ascii="Times New Roman" w:hAnsi="Times New Roman"/>
          <w:spacing w:val="-2"/>
          <w:sz w:val="24"/>
          <w:szCs w:val="24"/>
        </w:rPr>
        <w:t>4</w:t>
      </w:r>
      <w:r w:rsidR="00DE101B">
        <w:rPr>
          <w:rFonts w:ascii="Times New Roman" w:hAnsi="Times New Roman"/>
          <w:spacing w:val="-2"/>
          <w:sz w:val="24"/>
          <w:szCs w:val="24"/>
        </w:rPr>
        <w:t xml:space="preserve">. </w:t>
      </w:r>
      <w:r w:rsidR="00590A19" w:rsidRPr="00A64E6B">
        <w:rPr>
          <w:rFonts w:ascii="Times New Roman" w:hAnsi="Times New Roman"/>
          <w:spacing w:val="-2"/>
          <w:sz w:val="24"/>
          <w:szCs w:val="24"/>
        </w:rPr>
        <w:t>Понизительные подстанции с трансформаторами мощностью</w:t>
      </w:r>
      <w:r w:rsidR="00590A19" w:rsidRPr="00A64E6B">
        <w:rPr>
          <w:rFonts w:ascii="Times New Roman" w:hAnsi="Times New Roman"/>
          <w:sz w:val="24"/>
          <w:szCs w:val="24"/>
        </w:rPr>
        <w:t xml:space="preserve"> 16 тыс. кВ</w:t>
      </w:r>
      <w:r w:rsidR="00590A19" w:rsidRPr="00A64E6B">
        <w:rPr>
          <w:rFonts w:ascii="Times New Roman" w:hAnsi="Times New Roman"/>
          <w:sz w:val="24"/>
          <w:szCs w:val="24"/>
        </w:rPr>
        <w:sym w:font="Symbol" w:char="F0D7"/>
      </w:r>
      <w:r w:rsidR="00590A19" w:rsidRPr="00A64E6B">
        <w:rPr>
          <w:rFonts w:ascii="Times New Roman" w:hAnsi="Times New Roman"/>
          <w:sz w:val="24"/>
          <w:szCs w:val="24"/>
        </w:rPr>
        <w:t>А и выше, распределительные устройства и пункты перехода воздушных линий в кабельные, размещаемые на территории жилой застройки, следует проектировать закрытого типа. Закрытые подстанции могут размещаться в отдельно стоящих зданиях, быть встроенными и пристроенными.</w:t>
      </w:r>
    </w:p>
    <w:p w:rsidR="00590A19" w:rsidRDefault="00A97DA4" w:rsidP="00D31989">
      <w:pPr>
        <w:spacing w:after="0" w:line="240" w:lineRule="auto"/>
        <w:ind w:firstLine="567"/>
        <w:jc w:val="both"/>
        <w:rPr>
          <w:rFonts w:ascii="Times New Roman" w:hAnsi="Times New Roman"/>
          <w:spacing w:val="-3"/>
          <w:sz w:val="24"/>
          <w:szCs w:val="24"/>
        </w:rPr>
      </w:pPr>
      <w:r>
        <w:rPr>
          <w:rFonts w:ascii="Times New Roman" w:hAnsi="Times New Roman"/>
          <w:spacing w:val="-2"/>
          <w:sz w:val="24"/>
          <w:szCs w:val="24"/>
        </w:rPr>
        <w:t>6</w:t>
      </w:r>
      <w:r w:rsidR="00DE101B">
        <w:rPr>
          <w:rFonts w:ascii="Times New Roman" w:hAnsi="Times New Roman"/>
          <w:spacing w:val="-2"/>
          <w:sz w:val="24"/>
          <w:szCs w:val="24"/>
        </w:rPr>
        <w:t>.2.</w:t>
      </w:r>
      <w:r w:rsidR="0040039C">
        <w:rPr>
          <w:rFonts w:ascii="Times New Roman" w:hAnsi="Times New Roman"/>
          <w:spacing w:val="-2"/>
          <w:sz w:val="24"/>
          <w:szCs w:val="24"/>
        </w:rPr>
        <w:t>2</w:t>
      </w:r>
      <w:r w:rsidR="00DE101B">
        <w:rPr>
          <w:rFonts w:ascii="Times New Roman" w:hAnsi="Times New Roman"/>
          <w:spacing w:val="-2"/>
          <w:sz w:val="24"/>
          <w:szCs w:val="24"/>
        </w:rPr>
        <w:t>.2</w:t>
      </w:r>
      <w:r>
        <w:rPr>
          <w:rFonts w:ascii="Times New Roman" w:hAnsi="Times New Roman"/>
          <w:spacing w:val="-2"/>
          <w:sz w:val="24"/>
          <w:szCs w:val="24"/>
        </w:rPr>
        <w:t>5</w:t>
      </w:r>
      <w:r w:rsidR="00DE101B">
        <w:rPr>
          <w:rFonts w:ascii="Times New Roman" w:hAnsi="Times New Roman"/>
          <w:spacing w:val="-2"/>
          <w:sz w:val="24"/>
          <w:szCs w:val="24"/>
        </w:rPr>
        <w:t xml:space="preserve">. </w:t>
      </w:r>
      <w:r w:rsidR="00590A19" w:rsidRPr="00A64E6B">
        <w:rPr>
          <w:rFonts w:ascii="Times New Roman" w:hAnsi="Times New Roman"/>
          <w:spacing w:val="-2"/>
          <w:sz w:val="24"/>
          <w:szCs w:val="24"/>
        </w:rPr>
        <w:t>В общественных зданиях разрешается проектирование встроенных</w:t>
      </w:r>
      <w:r w:rsidR="00590A19" w:rsidRPr="00A64E6B">
        <w:rPr>
          <w:rFonts w:ascii="Times New Roman" w:hAnsi="Times New Roman"/>
          <w:sz w:val="24"/>
          <w:szCs w:val="24"/>
        </w:rPr>
        <w:t xml:space="preserve"> и пристроенных трансформаторных подстанций, в том числе комплектных трансформаторных подстанций, при условии соблюдения требований ПУЭ, </w:t>
      </w:r>
      <w:r w:rsidR="00590A19" w:rsidRPr="00A64E6B">
        <w:rPr>
          <w:rFonts w:ascii="Times New Roman" w:hAnsi="Times New Roman"/>
          <w:spacing w:val="-3"/>
          <w:sz w:val="24"/>
          <w:szCs w:val="24"/>
        </w:rPr>
        <w:t>соответствующих санитарных и противопожарных норм, требований СП 31-110-2003.</w:t>
      </w:r>
    </w:p>
    <w:p w:rsidR="00590A19" w:rsidRDefault="00590A19" w:rsidP="00590A19">
      <w:pPr>
        <w:spacing w:after="0" w:line="240" w:lineRule="auto"/>
        <w:ind w:firstLine="709"/>
        <w:jc w:val="both"/>
        <w:rPr>
          <w:rFonts w:ascii="Times New Roman" w:hAnsi="Times New Roman"/>
          <w:sz w:val="24"/>
          <w:szCs w:val="24"/>
        </w:rPr>
      </w:pPr>
      <w:r w:rsidRPr="00A64E6B">
        <w:rPr>
          <w:rFonts w:ascii="Times New Roman" w:hAnsi="Times New Roman"/>
          <w:sz w:val="24"/>
          <w:szCs w:val="24"/>
        </w:rPr>
        <w:t>В жилых зданиях (квартирных домах и общежитиях), спальных корпусах больничных учреждений, санаторно-курортных учреждений, домов отдыха, учреждений социального обеспечения, а также в учреждениях для матерей и детей, в общеобразовательных школах и учреждениях по воспитанию детей, в учебных заведениях по подготовке и повышению квалификации рабочих и других работников, средних специальных учебных заведениях и т. п. проектирование встроенных и пристроенных подстанций не допускается.</w:t>
      </w:r>
    </w:p>
    <w:p w:rsidR="00590A19" w:rsidRPr="00A64E6B" w:rsidRDefault="00590A19" w:rsidP="00D31989">
      <w:pPr>
        <w:spacing w:after="0" w:line="240" w:lineRule="auto"/>
        <w:ind w:firstLine="567"/>
        <w:jc w:val="both"/>
        <w:rPr>
          <w:rFonts w:ascii="Times New Roman" w:hAnsi="Times New Roman"/>
          <w:sz w:val="24"/>
          <w:szCs w:val="24"/>
        </w:rPr>
      </w:pPr>
      <w:r w:rsidRPr="00A64E6B">
        <w:rPr>
          <w:rFonts w:ascii="Times New Roman" w:hAnsi="Times New Roman"/>
          <w:spacing w:val="-2"/>
          <w:sz w:val="24"/>
          <w:szCs w:val="24"/>
        </w:rPr>
        <w:t>Проектирование новых подстанций открытого типа в районах массового</w:t>
      </w:r>
      <w:r w:rsidRPr="00A64E6B">
        <w:rPr>
          <w:rFonts w:ascii="Times New Roman" w:hAnsi="Times New Roman"/>
          <w:sz w:val="24"/>
          <w:szCs w:val="24"/>
        </w:rPr>
        <w:t xml:space="preserve"> жилищного строительства и в существующих жилых районах запрещается. </w:t>
      </w:r>
    </w:p>
    <w:p w:rsidR="00590A19" w:rsidRPr="00A64E6B" w:rsidRDefault="00A97DA4" w:rsidP="00D31989">
      <w:pPr>
        <w:spacing w:after="0" w:line="240" w:lineRule="auto"/>
        <w:ind w:firstLine="567"/>
        <w:jc w:val="both"/>
        <w:rPr>
          <w:rFonts w:ascii="Times New Roman" w:hAnsi="Times New Roman"/>
          <w:sz w:val="24"/>
          <w:szCs w:val="24"/>
        </w:rPr>
      </w:pPr>
      <w:r>
        <w:rPr>
          <w:rFonts w:ascii="Times New Roman" w:hAnsi="Times New Roman"/>
          <w:spacing w:val="-2"/>
          <w:sz w:val="24"/>
          <w:szCs w:val="24"/>
        </w:rPr>
        <w:t>6</w:t>
      </w:r>
      <w:r w:rsidR="00DE101B">
        <w:rPr>
          <w:rFonts w:ascii="Times New Roman" w:hAnsi="Times New Roman"/>
          <w:spacing w:val="-2"/>
          <w:sz w:val="24"/>
          <w:szCs w:val="24"/>
        </w:rPr>
        <w:t>.2.</w:t>
      </w:r>
      <w:r w:rsidR="0040039C">
        <w:rPr>
          <w:rFonts w:ascii="Times New Roman" w:hAnsi="Times New Roman"/>
          <w:spacing w:val="-2"/>
          <w:sz w:val="24"/>
          <w:szCs w:val="24"/>
        </w:rPr>
        <w:t>2</w:t>
      </w:r>
      <w:r w:rsidR="00DE101B">
        <w:rPr>
          <w:rFonts w:ascii="Times New Roman" w:hAnsi="Times New Roman"/>
          <w:spacing w:val="-2"/>
          <w:sz w:val="24"/>
          <w:szCs w:val="24"/>
        </w:rPr>
        <w:t>.2</w:t>
      </w:r>
      <w:r>
        <w:rPr>
          <w:rFonts w:ascii="Times New Roman" w:hAnsi="Times New Roman"/>
          <w:spacing w:val="-2"/>
          <w:sz w:val="24"/>
          <w:szCs w:val="24"/>
        </w:rPr>
        <w:t>6</w:t>
      </w:r>
      <w:r w:rsidR="00DE101B">
        <w:rPr>
          <w:rFonts w:ascii="Times New Roman" w:hAnsi="Times New Roman"/>
          <w:spacing w:val="-2"/>
          <w:sz w:val="24"/>
          <w:szCs w:val="24"/>
        </w:rPr>
        <w:t xml:space="preserve">. </w:t>
      </w:r>
      <w:r w:rsidR="00590A19" w:rsidRPr="00A64E6B">
        <w:rPr>
          <w:rFonts w:ascii="Times New Roman" w:hAnsi="Times New Roman"/>
          <w:sz w:val="24"/>
          <w:szCs w:val="24"/>
        </w:rPr>
        <w:t>На существующих подстанциях открытого типа следует осуществлять шумозащитные мероприятия, обеспечивающие снижение уровня шума в жилых и культурно-бытовых зданиях до нормативного, и мероприятия по защите населения от электромагнитного влияния.</w:t>
      </w:r>
    </w:p>
    <w:p w:rsidR="00590A19" w:rsidRDefault="00A97DA4" w:rsidP="00D31989">
      <w:pPr>
        <w:spacing w:after="0" w:line="240" w:lineRule="auto"/>
        <w:ind w:firstLine="567"/>
        <w:jc w:val="both"/>
        <w:rPr>
          <w:rFonts w:ascii="Times New Roman" w:hAnsi="Times New Roman"/>
          <w:bCs/>
          <w:sz w:val="24"/>
          <w:szCs w:val="24"/>
        </w:rPr>
      </w:pPr>
      <w:r>
        <w:rPr>
          <w:rFonts w:ascii="Times New Roman" w:hAnsi="Times New Roman"/>
          <w:spacing w:val="-2"/>
          <w:sz w:val="24"/>
          <w:szCs w:val="24"/>
        </w:rPr>
        <w:t>6</w:t>
      </w:r>
      <w:r w:rsidR="00DE101B">
        <w:rPr>
          <w:rFonts w:ascii="Times New Roman" w:hAnsi="Times New Roman"/>
          <w:spacing w:val="-2"/>
          <w:sz w:val="24"/>
          <w:szCs w:val="24"/>
        </w:rPr>
        <w:t>.2.</w:t>
      </w:r>
      <w:r w:rsidR="0040039C">
        <w:rPr>
          <w:rFonts w:ascii="Times New Roman" w:hAnsi="Times New Roman"/>
          <w:spacing w:val="-2"/>
          <w:sz w:val="24"/>
          <w:szCs w:val="24"/>
        </w:rPr>
        <w:t>2</w:t>
      </w:r>
      <w:r w:rsidR="00DE101B">
        <w:rPr>
          <w:rFonts w:ascii="Times New Roman" w:hAnsi="Times New Roman"/>
          <w:spacing w:val="-2"/>
          <w:sz w:val="24"/>
          <w:szCs w:val="24"/>
        </w:rPr>
        <w:t>.2</w:t>
      </w:r>
      <w:r>
        <w:rPr>
          <w:rFonts w:ascii="Times New Roman" w:hAnsi="Times New Roman"/>
          <w:spacing w:val="-2"/>
          <w:sz w:val="24"/>
          <w:szCs w:val="24"/>
        </w:rPr>
        <w:t>7</w:t>
      </w:r>
      <w:r w:rsidR="00DE101B">
        <w:rPr>
          <w:rFonts w:ascii="Times New Roman" w:hAnsi="Times New Roman"/>
          <w:spacing w:val="-2"/>
          <w:sz w:val="24"/>
          <w:szCs w:val="24"/>
        </w:rPr>
        <w:t xml:space="preserve">. </w:t>
      </w:r>
      <w:r w:rsidR="00590A19" w:rsidRPr="00A64E6B">
        <w:rPr>
          <w:rFonts w:ascii="Times New Roman" w:hAnsi="Times New Roman"/>
          <w:sz w:val="24"/>
          <w:szCs w:val="24"/>
        </w:rPr>
        <w:t xml:space="preserve">Охранные зоны объектов электроснабжения используются с соблюдением требований </w:t>
      </w:r>
      <w:r w:rsidR="00590A19" w:rsidRPr="00A64E6B">
        <w:rPr>
          <w:rFonts w:ascii="Times New Roman" w:hAnsi="Times New Roman"/>
          <w:bCs/>
          <w:sz w:val="24"/>
          <w:szCs w:val="24"/>
        </w:rPr>
        <w:t>Правил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утвержденных Постановлением Правительства Российской Федерации от 24.02.2009 № 160.</w:t>
      </w:r>
    </w:p>
    <w:p w:rsidR="00590A19" w:rsidRDefault="00A97DA4" w:rsidP="00395A79">
      <w:pPr>
        <w:spacing w:after="0" w:line="240" w:lineRule="auto"/>
        <w:ind w:firstLine="567"/>
        <w:jc w:val="both"/>
        <w:rPr>
          <w:rFonts w:ascii="Times New Roman" w:hAnsi="Times New Roman"/>
          <w:sz w:val="24"/>
          <w:szCs w:val="24"/>
        </w:rPr>
      </w:pPr>
      <w:r>
        <w:rPr>
          <w:rFonts w:ascii="Times New Roman" w:hAnsi="Times New Roman"/>
          <w:spacing w:val="-2"/>
          <w:sz w:val="24"/>
          <w:szCs w:val="24"/>
        </w:rPr>
        <w:t>6</w:t>
      </w:r>
      <w:r w:rsidR="00DE101B">
        <w:rPr>
          <w:rFonts w:ascii="Times New Roman" w:hAnsi="Times New Roman"/>
          <w:spacing w:val="-2"/>
          <w:sz w:val="24"/>
          <w:szCs w:val="24"/>
        </w:rPr>
        <w:t>.2.</w:t>
      </w:r>
      <w:r w:rsidR="0040039C">
        <w:rPr>
          <w:rFonts w:ascii="Times New Roman" w:hAnsi="Times New Roman"/>
          <w:spacing w:val="-2"/>
          <w:sz w:val="24"/>
          <w:szCs w:val="24"/>
        </w:rPr>
        <w:t>2</w:t>
      </w:r>
      <w:r w:rsidR="00DE101B">
        <w:rPr>
          <w:rFonts w:ascii="Times New Roman" w:hAnsi="Times New Roman"/>
          <w:spacing w:val="-2"/>
          <w:sz w:val="24"/>
          <w:szCs w:val="24"/>
        </w:rPr>
        <w:t>.2</w:t>
      </w:r>
      <w:r>
        <w:rPr>
          <w:rFonts w:ascii="Times New Roman" w:hAnsi="Times New Roman"/>
          <w:spacing w:val="-2"/>
          <w:sz w:val="24"/>
          <w:szCs w:val="24"/>
        </w:rPr>
        <w:t>8</w:t>
      </w:r>
      <w:r w:rsidR="00DE101B">
        <w:rPr>
          <w:rFonts w:ascii="Times New Roman" w:hAnsi="Times New Roman"/>
          <w:spacing w:val="-2"/>
          <w:sz w:val="24"/>
          <w:szCs w:val="24"/>
        </w:rPr>
        <w:t xml:space="preserve">. </w:t>
      </w:r>
      <w:r w:rsidR="00590A19" w:rsidRPr="00A64E6B">
        <w:rPr>
          <w:rFonts w:ascii="Times New Roman" w:hAnsi="Times New Roman"/>
          <w:sz w:val="24"/>
          <w:szCs w:val="24"/>
        </w:rPr>
        <w:t>Проектирование систем электроснабжения на территориях, подвер</w:t>
      </w:r>
      <w:r w:rsidR="00590A19" w:rsidRPr="00A64E6B">
        <w:rPr>
          <w:rFonts w:ascii="Times New Roman" w:hAnsi="Times New Roman"/>
          <w:spacing w:val="-2"/>
          <w:sz w:val="24"/>
          <w:szCs w:val="24"/>
        </w:rPr>
        <w:t>жен</w:t>
      </w:r>
      <w:r w:rsidR="00DE101B">
        <w:rPr>
          <w:rFonts w:ascii="Times New Roman" w:hAnsi="Times New Roman"/>
          <w:spacing w:val="-2"/>
          <w:sz w:val="24"/>
          <w:szCs w:val="24"/>
        </w:rPr>
        <w:t>-</w:t>
      </w:r>
      <w:r w:rsidR="00590A19" w:rsidRPr="00A64E6B">
        <w:rPr>
          <w:rFonts w:ascii="Times New Roman" w:hAnsi="Times New Roman"/>
          <w:spacing w:val="-2"/>
          <w:sz w:val="24"/>
          <w:szCs w:val="24"/>
        </w:rPr>
        <w:t>ных опасным инженерно-геологическим и гидрологическим</w:t>
      </w:r>
      <w:r w:rsidR="00590A19" w:rsidRPr="00A64E6B">
        <w:rPr>
          <w:rFonts w:ascii="Times New Roman" w:hAnsi="Times New Roman"/>
          <w:sz w:val="24"/>
          <w:szCs w:val="24"/>
        </w:rPr>
        <w:t xml:space="preserve"> процессам следует осуществлять в соответствии с требованиями ПУЭ.</w:t>
      </w:r>
    </w:p>
    <w:p w:rsidR="004C2DB4" w:rsidRDefault="00A97DA4" w:rsidP="004C2DB4">
      <w:pPr>
        <w:widowControl w:val="0"/>
        <w:suppressAutoHyphen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pacing w:val="-2"/>
          <w:sz w:val="24"/>
          <w:szCs w:val="24"/>
        </w:rPr>
        <w:t>6</w:t>
      </w:r>
      <w:r w:rsidR="00395A79">
        <w:rPr>
          <w:rFonts w:ascii="Times New Roman" w:hAnsi="Times New Roman"/>
          <w:spacing w:val="-2"/>
          <w:sz w:val="24"/>
          <w:szCs w:val="24"/>
        </w:rPr>
        <w:t>.2.</w:t>
      </w:r>
      <w:r w:rsidR="0040039C">
        <w:rPr>
          <w:rFonts w:ascii="Times New Roman" w:hAnsi="Times New Roman"/>
          <w:spacing w:val="-2"/>
          <w:sz w:val="24"/>
          <w:szCs w:val="24"/>
        </w:rPr>
        <w:t>2</w:t>
      </w:r>
      <w:r w:rsidR="00395A79">
        <w:rPr>
          <w:rFonts w:ascii="Times New Roman" w:hAnsi="Times New Roman"/>
          <w:spacing w:val="-2"/>
          <w:sz w:val="24"/>
          <w:szCs w:val="24"/>
        </w:rPr>
        <w:t>.2</w:t>
      </w:r>
      <w:r>
        <w:rPr>
          <w:rFonts w:ascii="Times New Roman" w:hAnsi="Times New Roman"/>
          <w:spacing w:val="-2"/>
          <w:sz w:val="24"/>
          <w:szCs w:val="24"/>
        </w:rPr>
        <w:t>9</w:t>
      </w:r>
      <w:r w:rsidR="00395A79">
        <w:rPr>
          <w:rFonts w:ascii="Times New Roman" w:hAnsi="Times New Roman"/>
          <w:spacing w:val="-2"/>
          <w:sz w:val="24"/>
          <w:szCs w:val="24"/>
        </w:rPr>
        <w:t xml:space="preserve">. </w:t>
      </w:r>
      <w:r w:rsidR="004C2DB4" w:rsidRPr="00DE3D35">
        <w:rPr>
          <w:rFonts w:ascii="Times New Roman" w:hAnsi="Times New Roman"/>
          <w:sz w:val="24"/>
          <w:szCs w:val="24"/>
        </w:rPr>
        <w:t>Вдоль воздушных линий электропередачи устанавливаются охранные зоны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на следующем расстоянии</w:t>
      </w:r>
      <w:r w:rsidR="00395A79">
        <w:rPr>
          <w:rFonts w:ascii="Times New Roman" w:hAnsi="Times New Roman"/>
          <w:sz w:val="24"/>
          <w:szCs w:val="24"/>
        </w:rPr>
        <w:t xml:space="preserve"> (см. </w:t>
      </w:r>
      <w:r w:rsidR="00395A79" w:rsidRPr="0040039C">
        <w:rPr>
          <w:rFonts w:ascii="Times New Roman" w:hAnsi="Times New Roman"/>
          <w:color w:val="000000" w:themeColor="text1"/>
          <w:sz w:val="24"/>
          <w:szCs w:val="24"/>
        </w:rPr>
        <w:t>табл.</w:t>
      </w:r>
      <w:r w:rsidR="00BE1106">
        <w:rPr>
          <w:rFonts w:ascii="Times New Roman" w:hAnsi="Times New Roman"/>
          <w:color w:val="000000" w:themeColor="text1"/>
          <w:sz w:val="24"/>
          <w:szCs w:val="24"/>
        </w:rPr>
        <w:t>64</w:t>
      </w:r>
      <w:r w:rsidR="005D5FDF">
        <w:rPr>
          <w:rFonts w:ascii="Times New Roman" w:hAnsi="Times New Roman"/>
          <w:sz w:val="24"/>
          <w:szCs w:val="24"/>
        </w:rPr>
        <w:t>)</w:t>
      </w:r>
      <w:r w:rsidR="004C2DB4" w:rsidRPr="00DE3D35">
        <w:rPr>
          <w:rFonts w:ascii="Times New Roman" w:hAnsi="Times New Roman"/>
          <w:sz w:val="24"/>
          <w:szCs w:val="24"/>
        </w:rPr>
        <w:t>:</w:t>
      </w:r>
    </w:p>
    <w:p w:rsidR="00395A79" w:rsidRPr="00395A79" w:rsidRDefault="00395A79" w:rsidP="004C2DB4">
      <w:pPr>
        <w:widowControl w:val="0"/>
        <w:suppressAutoHyphens/>
        <w:autoSpaceDE w:val="0"/>
        <w:autoSpaceDN w:val="0"/>
        <w:adjustRightInd w:val="0"/>
        <w:spacing w:after="0" w:line="240" w:lineRule="auto"/>
        <w:ind w:firstLine="567"/>
        <w:jc w:val="both"/>
        <w:rPr>
          <w:rFonts w:ascii="Times New Roman" w:hAnsi="Times New Roman"/>
          <w:sz w:val="8"/>
          <w:szCs w:val="8"/>
        </w:rPr>
      </w:pPr>
    </w:p>
    <w:p w:rsidR="004C2DB4" w:rsidRPr="00053AC7" w:rsidRDefault="00395A79" w:rsidP="00395A79">
      <w:pPr>
        <w:widowControl w:val="0"/>
        <w:suppressAutoHyphens/>
        <w:autoSpaceDE w:val="0"/>
        <w:autoSpaceDN w:val="0"/>
        <w:adjustRightInd w:val="0"/>
        <w:spacing w:after="0" w:line="240" w:lineRule="auto"/>
        <w:rPr>
          <w:rFonts w:ascii="Times New Roman" w:hAnsi="Times New Roman"/>
          <w:b/>
          <w:i/>
          <w:sz w:val="24"/>
          <w:szCs w:val="24"/>
        </w:rPr>
      </w:pPr>
      <w:r w:rsidRPr="00607E58">
        <w:rPr>
          <w:rFonts w:ascii="Times New Roman" w:hAnsi="Times New Roman"/>
          <w:i/>
          <w:color w:val="000000" w:themeColor="text1"/>
          <w:sz w:val="24"/>
          <w:szCs w:val="24"/>
        </w:rPr>
        <w:t xml:space="preserve">Таблица </w:t>
      </w:r>
      <w:r w:rsidR="00BE1106">
        <w:rPr>
          <w:rFonts w:ascii="Times New Roman" w:hAnsi="Times New Roman"/>
          <w:i/>
          <w:color w:val="000000" w:themeColor="text1"/>
          <w:sz w:val="24"/>
          <w:szCs w:val="24"/>
        </w:rPr>
        <w:t>64</w:t>
      </w:r>
      <w:r w:rsidR="0040039C" w:rsidRPr="00607E58">
        <w:rPr>
          <w:rFonts w:ascii="Times New Roman" w:hAnsi="Times New Roman"/>
          <w:i/>
          <w:color w:val="000000" w:themeColor="text1"/>
          <w:sz w:val="24"/>
          <w:szCs w:val="24"/>
        </w:rPr>
        <w:t>.</w:t>
      </w:r>
      <w:r w:rsidRPr="00053AC7">
        <w:rPr>
          <w:rFonts w:ascii="Times New Roman" w:hAnsi="Times New Roman"/>
          <w:b/>
          <w:i/>
          <w:sz w:val="24"/>
          <w:szCs w:val="24"/>
        </w:rPr>
        <w:t xml:space="preserve"> - </w:t>
      </w:r>
      <w:r w:rsidR="004C2DB4" w:rsidRPr="00053AC7">
        <w:rPr>
          <w:rFonts w:ascii="Times New Roman" w:hAnsi="Times New Roman"/>
          <w:b/>
          <w:i/>
          <w:sz w:val="24"/>
          <w:szCs w:val="24"/>
        </w:rPr>
        <w:t>Расстояние от подстанций</w:t>
      </w:r>
    </w:p>
    <w:p w:rsidR="004C2DB4" w:rsidRPr="00395A79" w:rsidRDefault="004C2DB4" w:rsidP="004C2DB4">
      <w:pPr>
        <w:widowControl w:val="0"/>
        <w:suppressAutoHyphens/>
        <w:autoSpaceDE w:val="0"/>
        <w:autoSpaceDN w:val="0"/>
        <w:adjustRightInd w:val="0"/>
        <w:spacing w:after="0" w:line="240" w:lineRule="auto"/>
        <w:ind w:firstLine="567"/>
        <w:jc w:val="center"/>
        <w:rPr>
          <w:rFonts w:ascii="Times New Roman" w:hAnsi="Times New Roman"/>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51"/>
        <w:gridCol w:w="6718"/>
      </w:tblGrid>
      <w:tr w:rsidR="004C2DB4" w:rsidRPr="00DE3D35" w:rsidTr="008F3124">
        <w:trPr>
          <w:trHeight w:val="77"/>
        </w:trPr>
        <w:tc>
          <w:tcPr>
            <w:tcW w:w="2751" w:type="dxa"/>
            <w:shd w:val="clear" w:color="auto" w:fill="EEECE1" w:themeFill="background2"/>
            <w:tcMar>
              <w:left w:w="57" w:type="dxa"/>
              <w:right w:w="57" w:type="dxa"/>
            </w:tcMar>
            <w:vAlign w:val="center"/>
          </w:tcPr>
          <w:p w:rsidR="004C2DB4" w:rsidRPr="000A74F9" w:rsidRDefault="004C2DB4" w:rsidP="008F3124">
            <w:pPr>
              <w:spacing w:after="0" w:line="240" w:lineRule="auto"/>
              <w:jc w:val="center"/>
              <w:rPr>
                <w:rFonts w:ascii="Times New Roman" w:hAnsi="Times New Roman"/>
              </w:rPr>
            </w:pPr>
            <w:r w:rsidRPr="000A74F9">
              <w:rPr>
                <w:rFonts w:ascii="Times New Roman" w:hAnsi="Times New Roman"/>
              </w:rPr>
              <w:t>Проектный номинальный класс</w:t>
            </w:r>
            <w:r w:rsidR="008F3124">
              <w:rPr>
                <w:rFonts w:ascii="Times New Roman" w:hAnsi="Times New Roman"/>
              </w:rPr>
              <w:t xml:space="preserve"> </w:t>
            </w:r>
            <w:r w:rsidRPr="000A74F9">
              <w:rPr>
                <w:rFonts w:ascii="Times New Roman" w:hAnsi="Times New Roman"/>
              </w:rPr>
              <w:t>напряжения, кВ</w:t>
            </w:r>
          </w:p>
        </w:tc>
        <w:tc>
          <w:tcPr>
            <w:tcW w:w="6718" w:type="dxa"/>
            <w:shd w:val="clear" w:color="auto" w:fill="EEECE1" w:themeFill="background2"/>
            <w:tcMar>
              <w:left w:w="57" w:type="dxa"/>
              <w:right w:w="57" w:type="dxa"/>
            </w:tcMar>
            <w:vAlign w:val="center"/>
          </w:tcPr>
          <w:p w:rsidR="004C2DB4" w:rsidRPr="000A74F9" w:rsidRDefault="004C2DB4" w:rsidP="00937FF3">
            <w:pPr>
              <w:widowControl w:val="0"/>
              <w:autoSpaceDE w:val="0"/>
              <w:autoSpaceDN w:val="0"/>
              <w:adjustRightInd w:val="0"/>
              <w:spacing w:after="0" w:line="240" w:lineRule="auto"/>
              <w:ind w:firstLine="709"/>
              <w:jc w:val="center"/>
              <w:rPr>
                <w:rFonts w:ascii="Times New Roman" w:hAnsi="Times New Roman"/>
              </w:rPr>
            </w:pPr>
            <w:r w:rsidRPr="000A74F9">
              <w:rPr>
                <w:rFonts w:ascii="Times New Roman" w:hAnsi="Times New Roman"/>
              </w:rPr>
              <w:t>Расстояние, м</w:t>
            </w:r>
          </w:p>
        </w:tc>
      </w:tr>
      <w:tr w:rsidR="004C2DB4" w:rsidRPr="00DE3D35" w:rsidTr="008F3124">
        <w:trPr>
          <w:trHeight w:val="77"/>
        </w:trPr>
        <w:tc>
          <w:tcPr>
            <w:tcW w:w="2751" w:type="dxa"/>
            <w:tcMar>
              <w:left w:w="57" w:type="dxa"/>
              <w:right w:w="57" w:type="dxa"/>
            </w:tcMar>
            <w:vAlign w:val="center"/>
          </w:tcPr>
          <w:p w:rsidR="004C2DB4" w:rsidRPr="00DE101B" w:rsidRDefault="008F3124" w:rsidP="00937FF3">
            <w:pPr>
              <w:widowControl w:val="0"/>
              <w:autoSpaceDE w:val="0"/>
              <w:autoSpaceDN w:val="0"/>
              <w:adjustRightInd w:val="0"/>
              <w:spacing w:after="0" w:line="240" w:lineRule="auto"/>
              <w:jc w:val="center"/>
              <w:rPr>
                <w:rFonts w:ascii="Times New Roman" w:hAnsi="Times New Roman"/>
              </w:rPr>
            </w:pPr>
            <w:r>
              <w:rPr>
                <w:rFonts w:ascii="Times New Roman" w:hAnsi="Times New Roman"/>
              </w:rPr>
              <w:t>д</w:t>
            </w:r>
            <w:r w:rsidR="004C2DB4" w:rsidRPr="00DE101B">
              <w:rPr>
                <w:rFonts w:ascii="Times New Roman" w:hAnsi="Times New Roman"/>
              </w:rPr>
              <w:t>о 1</w:t>
            </w:r>
          </w:p>
        </w:tc>
        <w:tc>
          <w:tcPr>
            <w:tcW w:w="6718" w:type="dxa"/>
            <w:tcMar>
              <w:left w:w="57" w:type="dxa"/>
              <w:right w:w="57" w:type="dxa"/>
            </w:tcMar>
            <w:vAlign w:val="center"/>
          </w:tcPr>
          <w:p w:rsidR="004C2DB4" w:rsidRPr="00DE101B" w:rsidRDefault="004C2DB4" w:rsidP="00937FF3">
            <w:pPr>
              <w:widowControl w:val="0"/>
              <w:autoSpaceDE w:val="0"/>
              <w:autoSpaceDN w:val="0"/>
              <w:adjustRightInd w:val="0"/>
              <w:spacing w:after="0" w:line="240" w:lineRule="auto"/>
              <w:ind w:firstLine="709"/>
              <w:jc w:val="center"/>
              <w:rPr>
                <w:rFonts w:ascii="Times New Roman" w:hAnsi="Times New Roman"/>
              </w:rPr>
            </w:pPr>
            <w:r w:rsidRPr="00DE101B">
              <w:rPr>
                <w:rFonts w:ascii="Times New Roman" w:hAnsi="Times New Roman"/>
              </w:rPr>
              <w:t>2</w:t>
            </w:r>
          </w:p>
        </w:tc>
      </w:tr>
      <w:tr w:rsidR="004C2DB4" w:rsidRPr="00DE3D35" w:rsidTr="008F3124">
        <w:trPr>
          <w:trHeight w:val="635"/>
        </w:trPr>
        <w:tc>
          <w:tcPr>
            <w:tcW w:w="2751" w:type="dxa"/>
            <w:tcMar>
              <w:left w:w="57" w:type="dxa"/>
              <w:right w:w="57" w:type="dxa"/>
            </w:tcMar>
            <w:vAlign w:val="center"/>
          </w:tcPr>
          <w:p w:rsidR="004C2DB4" w:rsidRPr="00DE101B" w:rsidRDefault="004C2DB4" w:rsidP="00937FF3">
            <w:pPr>
              <w:widowControl w:val="0"/>
              <w:autoSpaceDE w:val="0"/>
              <w:autoSpaceDN w:val="0"/>
              <w:adjustRightInd w:val="0"/>
              <w:spacing w:after="0" w:line="240" w:lineRule="auto"/>
              <w:jc w:val="center"/>
              <w:rPr>
                <w:rFonts w:ascii="Times New Roman" w:hAnsi="Times New Roman"/>
              </w:rPr>
            </w:pPr>
            <w:r w:rsidRPr="00DE101B">
              <w:rPr>
                <w:rFonts w:ascii="Times New Roman" w:hAnsi="Times New Roman"/>
              </w:rPr>
              <w:t>1-20</w:t>
            </w:r>
          </w:p>
        </w:tc>
        <w:tc>
          <w:tcPr>
            <w:tcW w:w="6718" w:type="dxa"/>
            <w:tcMar>
              <w:left w:w="57" w:type="dxa"/>
              <w:right w:w="57" w:type="dxa"/>
            </w:tcMar>
            <w:vAlign w:val="center"/>
          </w:tcPr>
          <w:p w:rsidR="004C2DB4" w:rsidRPr="00DE101B" w:rsidRDefault="004C2DB4" w:rsidP="00937FF3">
            <w:pPr>
              <w:autoSpaceDE w:val="0"/>
              <w:autoSpaceDN w:val="0"/>
              <w:adjustRightInd w:val="0"/>
              <w:spacing w:after="0" w:line="240" w:lineRule="auto"/>
              <w:jc w:val="center"/>
              <w:rPr>
                <w:rFonts w:ascii="Times New Roman" w:hAnsi="Times New Roman"/>
              </w:rPr>
            </w:pPr>
            <w:r w:rsidRPr="00DE101B">
              <w:rPr>
                <w:rFonts w:ascii="Times New Roman" w:hAnsi="Times New Roman"/>
              </w:rPr>
              <w:t>10 (5-для линий с самонесущими или изолированными проводами, размещенных в границах населённых пунктов)</w:t>
            </w:r>
          </w:p>
        </w:tc>
      </w:tr>
      <w:tr w:rsidR="004C2DB4" w:rsidRPr="00DE3D35" w:rsidTr="008F3124">
        <w:trPr>
          <w:trHeight w:val="77"/>
        </w:trPr>
        <w:tc>
          <w:tcPr>
            <w:tcW w:w="2751" w:type="dxa"/>
            <w:tcMar>
              <w:left w:w="57" w:type="dxa"/>
              <w:right w:w="57" w:type="dxa"/>
            </w:tcMar>
            <w:vAlign w:val="center"/>
          </w:tcPr>
          <w:p w:rsidR="004C2DB4" w:rsidRPr="00DE101B" w:rsidRDefault="004C2DB4" w:rsidP="00937FF3">
            <w:pPr>
              <w:widowControl w:val="0"/>
              <w:autoSpaceDE w:val="0"/>
              <w:autoSpaceDN w:val="0"/>
              <w:adjustRightInd w:val="0"/>
              <w:spacing w:after="0" w:line="240" w:lineRule="auto"/>
              <w:jc w:val="center"/>
              <w:rPr>
                <w:rFonts w:ascii="Times New Roman" w:hAnsi="Times New Roman"/>
              </w:rPr>
            </w:pPr>
            <w:r w:rsidRPr="00DE101B">
              <w:rPr>
                <w:rFonts w:ascii="Times New Roman" w:hAnsi="Times New Roman"/>
              </w:rPr>
              <w:t>35</w:t>
            </w:r>
          </w:p>
        </w:tc>
        <w:tc>
          <w:tcPr>
            <w:tcW w:w="6718" w:type="dxa"/>
            <w:tcMar>
              <w:left w:w="57" w:type="dxa"/>
              <w:right w:w="57" w:type="dxa"/>
            </w:tcMar>
            <w:vAlign w:val="center"/>
          </w:tcPr>
          <w:p w:rsidR="004C2DB4" w:rsidRPr="00DE101B" w:rsidRDefault="004C2DB4" w:rsidP="00937FF3">
            <w:pPr>
              <w:widowControl w:val="0"/>
              <w:autoSpaceDE w:val="0"/>
              <w:autoSpaceDN w:val="0"/>
              <w:adjustRightInd w:val="0"/>
              <w:spacing w:after="0" w:line="240" w:lineRule="auto"/>
              <w:jc w:val="center"/>
              <w:rPr>
                <w:rFonts w:ascii="Times New Roman" w:hAnsi="Times New Roman"/>
              </w:rPr>
            </w:pPr>
            <w:r w:rsidRPr="00DE101B">
              <w:rPr>
                <w:rFonts w:ascii="Times New Roman" w:hAnsi="Times New Roman"/>
              </w:rPr>
              <w:t>15</w:t>
            </w:r>
          </w:p>
        </w:tc>
      </w:tr>
      <w:tr w:rsidR="004C2DB4" w:rsidRPr="00DE3D35" w:rsidTr="008F3124">
        <w:trPr>
          <w:trHeight w:val="77"/>
        </w:trPr>
        <w:tc>
          <w:tcPr>
            <w:tcW w:w="2751" w:type="dxa"/>
            <w:tcMar>
              <w:left w:w="57" w:type="dxa"/>
              <w:right w:w="57" w:type="dxa"/>
            </w:tcMar>
            <w:vAlign w:val="center"/>
          </w:tcPr>
          <w:p w:rsidR="004C2DB4" w:rsidRPr="00DE101B" w:rsidRDefault="004C2DB4" w:rsidP="00937FF3">
            <w:pPr>
              <w:widowControl w:val="0"/>
              <w:autoSpaceDE w:val="0"/>
              <w:autoSpaceDN w:val="0"/>
              <w:adjustRightInd w:val="0"/>
              <w:spacing w:after="0" w:line="240" w:lineRule="auto"/>
              <w:jc w:val="center"/>
              <w:rPr>
                <w:rFonts w:ascii="Times New Roman" w:hAnsi="Times New Roman"/>
              </w:rPr>
            </w:pPr>
            <w:r w:rsidRPr="00DE101B">
              <w:rPr>
                <w:rFonts w:ascii="Times New Roman" w:hAnsi="Times New Roman"/>
              </w:rPr>
              <w:t>110</w:t>
            </w:r>
          </w:p>
        </w:tc>
        <w:tc>
          <w:tcPr>
            <w:tcW w:w="6718" w:type="dxa"/>
            <w:tcMar>
              <w:left w:w="57" w:type="dxa"/>
              <w:right w:w="57" w:type="dxa"/>
            </w:tcMar>
            <w:vAlign w:val="center"/>
          </w:tcPr>
          <w:p w:rsidR="004C2DB4" w:rsidRPr="00DE101B" w:rsidRDefault="004C2DB4" w:rsidP="00937FF3">
            <w:pPr>
              <w:widowControl w:val="0"/>
              <w:autoSpaceDE w:val="0"/>
              <w:autoSpaceDN w:val="0"/>
              <w:adjustRightInd w:val="0"/>
              <w:spacing w:after="0" w:line="240" w:lineRule="auto"/>
              <w:jc w:val="center"/>
              <w:rPr>
                <w:rFonts w:ascii="Times New Roman" w:hAnsi="Times New Roman"/>
              </w:rPr>
            </w:pPr>
            <w:r w:rsidRPr="00DE101B">
              <w:rPr>
                <w:rFonts w:ascii="Times New Roman" w:hAnsi="Times New Roman"/>
              </w:rPr>
              <w:t>20</w:t>
            </w:r>
          </w:p>
        </w:tc>
      </w:tr>
      <w:tr w:rsidR="004C2DB4" w:rsidRPr="00DE3D35" w:rsidTr="008F3124">
        <w:trPr>
          <w:trHeight w:val="77"/>
        </w:trPr>
        <w:tc>
          <w:tcPr>
            <w:tcW w:w="2751" w:type="dxa"/>
            <w:tcMar>
              <w:left w:w="57" w:type="dxa"/>
              <w:right w:w="57" w:type="dxa"/>
            </w:tcMar>
            <w:vAlign w:val="center"/>
          </w:tcPr>
          <w:p w:rsidR="004C2DB4" w:rsidRPr="00DE101B" w:rsidRDefault="004C2DB4" w:rsidP="00937FF3">
            <w:pPr>
              <w:widowControl w:val="0"/>
              <w:autoSpaceDE w:val="0"/>
              <w:autoSpaceDN w:val="0"/>
              <w:adjustRightInd w:val="0"/>
              <w:spacing w:after="0" w:line="240" w:lineRule="auto"/>
              <w:jc w:val="center"/>
              <w:rPr>
                <w:rFonts w:ascii="Times New Roman" w:hAnsi="Times New Roman"/>
              </w:rPr>
            </w:pPr>
            <w:r w:rsidRPr="00DE101B">
              <w:rPr>
                <w:rFonts w:ascii="Times New Roman" w:hAnsi="Times New Roman"/>
              </w:rPr>
              <w:lastRenderedPageBreak/>
              <w:t>220</w:t>
            </w:r>
          </w:p>
        </w:tc>
        <w:tc>
          <w:tcPr>
            <w:tcW w:w="6718" w:type="dxa"/>
            <w:tcMar>
              <w:left w:w="57" w:type="dxa"/>
              <w:right w:w="57" w:type="dxa"/>
            </w:tcMar>
            <w:vAlign w:val="center"/>
          </w:tcPr>
          <w:p w:rsidR="004C2DB4" w:rsidRPr="00DE101B" w:rsidRDefault="004C2DB4" w:rsidP="00937FF3">
            <w:pPr>
              <w:widowControl w:val="0"/>
              <w:autoSpaceDE w:val="0"/>
              <w:autoSpaceDN w:val="0"/>
              <w:adjustRightInd w:val="0"/>
              <w:spacing w:after="0" w:line="240" w:lineRule="auto"/>
              <w:jc w:val="center"/>
              <w:rPr>
                <w:rFonts w:ascii="Times New Roman" w:hAnsi="Times New Roman"/>
              </w:rPr>
            </w:pPr>
            <w:r w:rsidRPr="00DE101B">
              <w:rPr>
                <w:rFonts w:ascii="Times New Roman" w:hAnsi="Times New Roman"/>
              </w:rPr>
              <w:t>25</w:t>
            </w:r>
          </w:p>
        </w:tc>
      </w:tr>
    </w:tbl>
    <w:p w:rsidR="004C2DB4" w:rsidRPr="00DE3D35" w:rsidRDefault="004C2DB4" w:rsidP="004C2DB4">
      <w:pPr>
        <w:autoSpaceDE w:val="0"/>
        <w:autoSpaceDN w:val="0"/>
        <w:adjustRightInd w:val="0"/>
        <w:spacing w:after="0" w:line="240" w:lineRule="auto"/>
        <w:jc w:val="both"/>
        <w:outlineLvl w:val="0"/>
        <w:rPr>
          <w:rFonts w:ascii="Times New Roman" w:hAnsi="Times New Roman"/>
          <w:sz w:val="16"/>
          <w:szCs w:val="16"/>
        </w:rPr>
      </w:pPr>
    </w:p>
    <w:p w:rsidR="004C2DB4" w:rsidRPr="00DE3D35" w:rsidRDefault="00EC0B62" w:rsidP="004C2DB4">
      <w:pPr>
        <w:spacing w:after="0" w:line="240" w:lineRule="auto"/>
        <w:ind w:firstLine="567"/>
        <w:jc w:val="both"/>
        <w:rPr>
          <w:rFonts w:ascii="Times New Roman" w:hAnsi="Times New Roman"/>
          <w:sz w:val="24"/>
          <w:szCs w:val="24"/>
        </w:rPr>
      </w:pPr>
      <w:r>
        <w:rPr>
          <w:rFonts w:ascii="Times New Roman" w:hAnsi="Times New Roman"/>
          <w:spacing w:val="-2"/>
          <w:sz w:val="24"/>
          <w:szCs w:val="24"/>
        </w:rPr>
        <w:t>6</w:t>
      </w:r>
      <w:r w:rsidR="00395A79">
        <w:rPr>
          <w:rFonts w:ascii="Times New Roman" w:hAnsi="Times New Roman"/>
          <w:spacing w:val="-2"/>
          <w:sz w:val="24"/>
          <w:szCs w:val="24"/>
        </w:rPr>
        <w:t>.2.</w:t>
      </w:r>
      <w:r w:rsidR="0040039C">
        <w:rPr>
          <w:rFonts w:ascii="Times New Roman" w:hAnsi="Times New Roman"/>
          <w:spacing w:val="-2"/>
          <w:sz w:val="24"/>
          <w:szCs w:val="24"/>
        </w:rPr>
        <w:t>2</w:t>
      </w:r>
      <w:r>
        <w:rPr>
          <w:rFonts w:ascii="Times New Roman" w:hAnsi="Times New Roman"/>
          <w:spacing w:val="-2"/>
          <w:sz w:val="24"/>
          <w:szCs w:val="24"/>
        </w:rPr>
        <w:t>.30</w:t>
      </w:r>
      <w:r w:rsidR="00395A79">
        <w:rPr>
          <w:rFonts w:ascii="Times New Roman" w:hAnsi="Times New Roman"/>
          <w:spacing w:val="-2"/>
          <w:sz w:val="24"/>
          <w:szCs w:val="24"/>
        </w:rPr>
        <w:t xml:space="preserve">. </w:t>
      </w:r>
      <w:r w:rsidR="004C2DB4" w:rsidRPr="00DE3D35">
        <w:rPr>
          <w:rFonts w:ascii="Times New Roman" w:hAnsi="Times New Roman"/>
          <w:sz w:val="24"/>
          <w:szCs w:val="24"/>
        </w:rPr>
        <w:t>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w:t>
      </w:r>
    </w:p>
    <w:p w:rsidR="004C2DB4" w:rsidRDefault="00EC0B62" w:rsidP="004C2DB4">
      <w:pPr>
        <w:spacing w:after="0" w:line="240" w:lineRule="auto"/>
        <w:ind w:firstLine="567"/>
        <w:jc w:val="both"/>
        <w:rPr>
          <w:rFonts w:ascii="Times New Roman" w:hAnsi="Times New Roman"/>
          <w:sz w:val="24"/>
          <w:szCs w:val="24"/>
        </w:rPr>
      </w:pPr>
      <w:r>
        <w:rPr>
          <w:rFonts w:ascii="Times New Roman" w:hAnsi="Times New Roman"/>
          <w:spacing w:val="-2"/>
          <w:sz w:val="24"/>
          <w:szCs w:val="24"/>
        </w:rPr>
        <w:t>6</w:t>
      </w:r>
      <w:r w:rsidR="00395A79">
        <w:rPr>
          <w:rFonts w:ascii="Times New Roman" w:hAnsi="Times New Roman"/>
          <w:spacing w:val="-2"/>
          <w:sz w:val="24"/>
          <w:szCs w:val="24"/>
        </w:rPr>
        <w:t>.2.</w:t>
      </w:r>
      <w:r>
        <w:rPr>
          <w:rFonts w:ascii="Times New Roman" w:hAnsi="Times New Roman"/>
          <w:spacing w:val="-2"/>
          <w:sz w:val="24"/>
          <w:szCs w:val="24"/>
        </w:rPr>
        <w:t>2.31</w:t>
      </w:r>
      <w:r w:rsidR="00395A79">
        <w:rPr>
          <w:rFonts w:ascii="Times New Roman" w:hAnsi="Times New Roman"/>
          <w:spacing w:val="-2"/>
          <w:sz w:val="24"/>
          <w:szCs w:val="24"/>
        </w:rPr>
        <w:t xml:space="preserve">. </w:t>
      </w:r>
      <w:r w:rsidR="004C2DB4" w:rsidRPr="00DE3D35">
        <w:rPr>
          <w:rFonts w:ascii="Times New Roman" w:hAnsi="Times New Roman"/>
          <w:sz w:val="24"/>
          <w:szCs w:val="24"/>
        </w:rPr>
        <w:t>Порядок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 Постановлением Правительства РФ от 24.02.2009 № 160.</w:t>
      </w:r>
    </w:p>
    <w:p w:rsidR="00395A79" w:rsidRDefault="00395A79" w:rsidP="004C2DB4">
      <w:pPr>
        <w:spacing w:after="0" w:line="240" w:lineRule="auto"/>
        <w:ind w:firstLine="567"/>
        <w:jc w:val="both"/>
        <w:rPr>
          <w:rFonts w:ascii="Times New Roman" w:hAnsi="Times New Roman"/>
          <w:sz w:val="20"/>
          <w:szCs w:val="20"/>
        </w:rPr>
      </w:pPr>
    </w:p>
    <w:p w:rsidR="005D5FDF" w:rsidRPr="0040039C" w:rsidRDefault="005D5FDF" w:rsidP="00E9637B">
      <w:pPr>
        <w:pStyle w:val="Default"/>
        <w:tabs>
          <w:tab w:val="left" w:pos="720"/>
        </w:tabs>
        <w:ind w:firstLine="567"/>
        <w:jc w:val="right"/>
        <w:rPr>
          <w:color w:val="auto"/>
          <w:sz w:val="20"/>
          <w:szCs w:val="20"/>
        </w:rPr>
      </w:pPr>
    </w:p>
    <w:p w:rsidR="004C2DB4" w:rsidRPr="00D24632" w:rsidRDefault="00551A47" w:rsidP="004C2DB4">
      <w:pPr>
        <w:spacing w:after="0" w:line="240" w:lineRule="auto"/>
        <w:jc w:val="center"/>
        <w:rPr>
          <w:rFonts w:ascii="Arial Narrow" w:hAnsi="Arial Narrow"/>
          <w:b/>
          <w:color w:val="1F497D" w:themeColor="text2"/>
          <w:sz w:val="28"/>
          <w:szCs w:val="28"/>
        </w:rPr>
      </w:pPr>
      <w:r>
        <w:rPr>
          <w:rFonts w:ascii="Arial Narrow" w:hAnsi="Arial Narrow"/>
          <w:b/>
          <w:noProof/>
          <w:color w:val="1F497D" w:themeColor="text2"/>
          <w:sz w:val="28"/>
          <w:szCs w:val="28"/>
        </w:rPr>
        <w:pict>
          <v:rect id="Rectangle 113" o:spid="_x0000_s1091" style="position:absolute;left:0;text-align:left;margin-left:-1pt;margin-top:-.25pt;width:469.5pt;height:7.15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mbeQIAAOc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iOtZtjqTT0&#10;WKTPmDbQrRKkKCYxRYP1FUZu7IOLIr29N+y7J9qsO4wTN86ZoRPAkVgR47NnB6Lh8SjZDh8MR3zY&#10;BZOydWhcHwExD+SQivJ4Koo4BMLw42w5L+czrB1D3zJf5LN0A1RPh63z4Z0wPYmbmjokn8Bhf+9D&#10;JAPVU0gib5Tkd1KpZLh2u1aO7AH7Y53P8untEd2fhylNhppOFkWeJ+hnTn+OcVfG928YvQzY6Ur2&#10;NV3k8YlBUMW0vdU87QNINe6Rs9LRLVIPo5BomB1CbDo+EC6j1HIxWWLRuMSGnizyeb68pARUi5PI&#10;gqPEmfBNhi61UczrC8XzspyWkzFbynYw5mH2xA5ZHMWlLJ6uT9YZs1TuWOGxU7aGP2K18fZUUvw7&#10;4KYz7iclA05aTf2PHThBiXqvsWOWxXQaRzMZ09lliYY792zPPaAZQtU0oNK0XYdxnHfWybbDm4qk&#10;R5sb7LJGpg6IHTiyOvYmTlMScZz8OK7ndor6/X9a/QIAAP//AwBQSwMEFAAGAAgAAAAhAOPfMiPc&#10;AAAABwEAAA8AAABkcnMvZG93bnJldi54bWxMj8FuwjAQRO+V+g/WVuoNHEC0SYiDqko9oHIpRT07&#10;8TYJxOvUNhD+vttTOa1GM5p5W6xH24sz+tA5UjCbJiCQamc6ahTsP98mKYgQNRndO0IFVwywLu/v&#10;Cp0bd6EPPO9iI7iEQq4VtDEOuZShbtHqMHUDEnvfzlsdWfpGGq8vXG57OU+SJ2l1R7zQ6gFfW6yP&#10;u5PlkVn1dcz2WbrdbH3zvtzQ9fBDSj0+jC8rEBHH+B+GP3xGh5KZKnciE0SvYDLnVyLfJQi2s8Uz&#10;64pzixRkWchb/vIXAAD//wMAUEsBAi0AFAAGAAgAAAAhALaDOJL+AAAA4QEAABMAAAAAAAAAAAAA&#10;AAAAAAAAAFtDb250ZW50X1R5cGVzXS54bWxQSwECLQAUAAYACAAAACEAOP0h/9YAAACUAQAACwAA&#10;AAAAAAAAAAAAAAAvAQAAX3JlbHMvLnJlbHNQSwECLQAUAAYACAAAACEAZT/5m3kCAADnBAAADgAA&#10;AAAAAAAAAAAAAAAuAgAAZHJzL2Uyb0RvYy54bWxQSwECLQAUAAYACAAAACEA498yI9wAAAAHAQAA&#10;DwAAAAAAAAAAAAAAAADTBAAAZHJzL2Rvd25yZXYueG1sUEsFBgAAAAAEAAQA8wAAANwFAAAAAA==&#10;" fillcolor="#c0504d" strokecolor="#f2f2f2" strokeweight="3pt">
            <v:shadow on="t" color="#622423" opacity=".5" offset="1pt"/>
          </v:rect>
        </w:pict>
      </w:r>
    </w:p>
    <w:p w:rsidR="004C2DB4" w:rsidRPr="00D24632" w:rsidRDefault="00EC0B62" w:rsidP="0006630D">
      <w:pPr>
        <w:shd w:val="clear" w:color="auto" w:fill="EEECE1" w:themeFill="background2"/>
        <w:spacing w:after="0" w:line="240" w:lineRule="auto"/>
        <w:rPr>
          <w:rFonts w:ascii="Arial Narrow" w:hAnsi="Arial Narrow"/>
          <w:b/>
          <w:color w:val="1F497D" w:themeColor="text2"/>
          <w:sz w:val="28"/>
          <w:szCs w:val="28"/>
        </w:rPr>
      </w:pPr>
      <w:r>
        <w:rPr>
          <w:rFonts w:ascii="Arial Narrow" w:hAnsi="Arial Narrow"/>
          <w:b/>
          <w:sz w:val="28"/>
          <w:szCs w:val="28"/>
        </w:rPr>
        <w:t>6</w:t>
      </w:r>
      <w:r w:rsidR="004C2DB4">
        <w:rPr>
          <w:rFonts w:ascii="Arial Narrow" w:hAnsi="Arial Narrow"/>
          <w:b/>
          <w:sz w:val="28"/>
          <w:szCs w:val="28"/>
        </w:rPr>
        <w:t>.2.</w:t>
      </w:r>
      <w:r w:rsidR="004F1DB8">
        <w:rPr>
          <w:rFonts w:ascii="Arial Narrow" w:hAnsi="Arial Narrow"/>
          <w:b/>
          <w:sz w:val="28"/>
          <w:szCs w:val="28"/>
        </w:rPr>
        <w:t>3</w:t>
      </w:r>
      <w:r w:rsidR="00310E42">
        <w:rPr>
          <w:rFonts w:ascii="Arial Narrow" w:hAnsi="Arial Narrow"/>
          <w:b/>
          <w:sz w:val="28"/>
          <w:szCs w:val="28"/>
        </w:rPr>
        <w:t>.</w:t>
      </w:r>
      <w:r w:rsidR="004C2DB4" w:rsidRPr="0060411C">
        <w:rPr>
          <w:rFonts w:ascii="Arial Narrow" w:hAnsi="Arial Narrow"/>
          <w:b/>
          <w:sz w:val="28"/>
          <w:szCs w:val="28"/>
        </w:rPr>
        <w:t xml:space="preserve"> </w:t>
      </w:r>
      <w:r w:rsidR="004C2DB4">
        <w:rPr>
          <w:rFonts w:ascii="Arial Narrow" w:hAnsi="Arial Narrow"/>
          <w:b/>
          <w:sz w:val="28"/>
          <w:szCs w:val="28"/>
        </w:rPr>
        <w:t xml:space="preserve"> </w:t>
      </w:r>
      <w:r w:rsidR="004C2DB4" w:rsidRPr="0060411C">
        <w:rPr>
          <w:rFonts w:ascii="Arial Narrow" w:hAnsi="Arial Narrow"/>
          <w:b/>
          <w:sz w:val="28"/>
          <w:szCs w:val="28"/>
        </w:rPr>
        <w:t xml:space="preserve">ОБЪЕКТЫ </w:t>
      </w:r>
      <w:r w:rsidR="004C2DB4">
        <w:rPr>
          <w:rFonts w:ascii="Arial Narrow" w:hAnsi="Arial Narrow"/>
          <w:b/>
          <w:sz w:val="28"/>
          <w:szCs w:val="28"/>
        </w:rPr>
        <w:t>ТЕПЛОСНАБЖЕНИЯ</w:t>
      </w:r>
    </w:p>
    <w:p w:rsidR="004C2DB4" w:rsidRPr="00A275EB" w:rsidRDefault="00551A47" w:rsidP="004C2DB4">
      <w:pPr>
        <w:pStyle w:val="Default"/>
        <w:tabs>
          <w:tab w:val="left" w:pos="720"/>
        </w:tabs>
        <w:ind w:firstLine="567"/>
        <w:jc w:val="both"/>
        <w:rPr>
          <w:color w:val="auto"/>
          <w:sz w:val="16"/>
          <w:szCs w:val="16"/>
          <w:lang w:eastAsia="ru-RU"/>
        </w:rPr>
      </w:pPr>
      <w:r w:rsidRPr="00551A47">
        <w:rPr>
          <w:rFonts w:ascii="Arial Narrow" w:hAnsi="Arial Narrow"/>
          <w:b/>
          <w:noProof/>
          <w:color w:val="1F497D" w:themeColor="text2"/>
          <w:sz w:val="28"/>
          <w:szCs w:val="28"/>
          <w:lang w:eastAsia="ru-RU"/>
        </w:rPr>
        <w:pict>
          <v:rect id="Rectangle 114" o:spid="_x0000_s1090" style="position:absolute;left:0;text-align:left;margin-left:-1pt;margin-top:4.5pt;width:469.5pt;height:7.1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a+eeQIAAOc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iOtZtfUqKh&#10;xyJ9xrSBbpUgRTGNKRqsrzByYx9cFOntvWHfPdFm3WGcuHHODJ0AjsSKGJ89OxANj0fJdvhgOOLD&#10;LpiUrUPj+giIeSCHVJTHU1HEIRCGH2fLeTmfYe0Y+pb5Ip+lG6B6OmydD++E6Unc1NQh+QQO+3sf&#10;IhmonkISeaMkv5NKJcO127VyZA/YH+t8lk9vj+j+PExpMtR0sijyPEE/c/pzjLsyvn/D6GXATley&#10;r+kij08Mgiqm7a3maR9AqnGPnJWObpF6GIVEw+wQYtPxgXAZpZaLyRLni0ts6Mkin+dLLCGoFieR&#10;BUeJM+GbDF1qo5jXF4rnZTktJ2O2lO1gzMPsiR2yOIpLWTxdn6wzZqncscJjp2wNf8Rq4+2ppPh3&#10;wE1n3E9KBpy0mvofO3CCEvVeY8csi+k0jmYyprPLEg137tmee0AzhKppQKVpuw7jOO+sk22HNxVJ&#10;jzY32GWNTB0QO3BkdexNnKYk4jj5cVzP7RT1+/+0+gUAAP//AwBQSwMEFAAGAAgAAAAhACxAlFPd&#10;AAAABwEAAA8AAABkcnMvZG93bnJldi54bWxMj0FPwzAMhe9I/IfISNy2dK2AtWs6ISQOE7swJs5p&#10;47VljVOSbOv+PeYEJ9t61nvfK9eTHcQZfegdKVjMExBIjTM9tQr2H6+zJYgQNRk9OEIFVwywrm5v&#10;Sl0Yd6F3PO9iK9iEQqEVdDGOhZSh6dDqMHcjEmsH562OfPpWGq8vbG4HmSbJo7S6J07o9IgvHTbH&#10;3clyyKL+POb7fLndbH379rCh69c3KXV/Nz2vQESc4t8z/OIzOlTMVLsTmSAGBbOUq0QFOQ+W8+yJ&#10;l1pBmmUgq1L+569+AAAA//8DAFBLAQItABQABgAIAAAAIQC2gziS/gAAAOEBAAATAAAAAAAAAAAA&#10;AAAAAAAAAABbQ29udGVudF9UeXBlc10ueG1sUEsBAi0AFAAGAAgAAAAhADj9If/WAAAAlAEAAAsA&#10;AAAAAAAAAAAAAAAALwEAAF9yZWxzLy5yZWxzUEsBAi0AFAAGAAgAAAAhAIYVr555AgAA5wQAAA4A&#10;AAAAAAAAAAAAAAAALgIAAGRycy9lMm9Eb2MueG1sUEsBAi0AFAAGAAgAAAAhACxAlFPdAAAABwEA&#10;AA8AAAAAAAAAAAAAAAAA0wQAAGRycy9kb3ducmV2LnhtbFBLBQYAAAAABAAEAPMAAADdBQAAAAA=&#10;" fillcolor="#c0504d" strokecolor="#f2f2f2" strokeweight="3pt">
            <v:shadow on="t" color="#622423" opacity=".5" offset="1pt"/>
          </v:rect>
        </w:pict>
      </w:r>
    </w:p>
    <w:p w:rsidR="004C2DB4" w:rsidRDefault="004C2DB4" w:rsidP="004C2DB4">
      <w:pPr>
        <w:spacing w:after="0" w:line="240" w:lineRule="auto"/>
        <w:jc w:val="center"/>
        <w:rPr>
          <w:rFonts w:ascii="Arial Narrow" w:hAnsi="Arial Narrow"/>
          <w:b/>
          <w:sz w:val="24"/>
          <w:szCs w:val="24"/>
        </w:rPr>
      </w:pPr>
    </w:p>
    <w:p w:rsidR="005D5FDF" w:rsidRDefault="00EC0B62" w:rsidP="00D04ED3">
      <w:pPr>
        <w:suppressAutoHyphens/>
        <w:spacing w:after="0" w:line="240" w:lineRule="auto"/>
        <w:ind w:firstLine="567"/>
        <w:jc w:val="both"/>
        <w:rPr>
          <w:rFonts w:ascii="Times New Roman" w:hAnsi="Times New Roman"/>
          <w:color w:val="000000"/>
          <w:sz w:val="24"/>
          <w:szCs w:val="24"/>
          <w:lang w:eastAsia="ar-SA"/>
        </w:rPr>
      </w:pPr>
      <w:r>
        <w:rPr>
          <w:rFonts w:ascii="Times New Roman" w:hAnsi="Times New Roman"/>
          <w:color w:val="000000"/>
          <w:sz w:val="24"/>
          <w:szCs w:val="24"/>
          <w:lang w:eastAsia="ar-SA"/>
        </w:rPr>
        <w:t>6</w:t>
      </w:r>
      <w:r w:rsidR="00461DDF">
        <w:rPr>
          <w:rFonts w:ascii="Times New Roman" w:hAnsi="Times New Roman"/>
          <w:color w:val="000000"/>
          <w:sz w:val="24"/>
          <w:szCs w:val="24"/>
          <w:lang w:eastAsia="ar-SA"/>
        </w:rPr>
        <w:t>.2.</w:t>
      </w:r>
      <w:r w:rsidR="004F1DB8">
        <w:rPr>
          <w:rFonts w:ascii="Times New Roman" w:hAnsi="Times New Roman"/>
          <w:color w:val="000000"/>
          <w:sz w:val="24"/>
          <w:szCs w:val="24"/>
          <w:lang w:eastAsia="ar-SA"/>
        </w:rPr>
        <w:t>3</w:t>
      </w:r>
      <w:r w:rsidR="00461DDF">
        <w:rPr>
          <w:rFonts w:ascii="Times New Roman" w:hAnsi="Times New Roman"/>
          <w:color w:val="000000"/>
          <w:sz w:val="24"/>
          <w:szCs w:val="24"/>
          <w:lang w:eastAsia="ar-SA"/>
        </w:rPr>
        <w:t xml:space="preserve">.1. </w:t>
      </w:r>
      <w:r w:rsidR="00D04ED3" w:rsidRPr="003619AC">
        <w:rPr>
          <w:rFonts w:ascii="Times New Roman" w:hAnsi="Times New Roman"/>
          <w:color w:val="000000"/>
          <w:sz w:val="24"/>
          <w:szCs w:val="24"/>
          <w:lang w:eastAsia="ar-SA"/>
        </w:rPr>
        <w:t xml:space="preserve">Теплоснабжение </w:t>
      </w:r>
      <w:r w:rsidR="006413E1">
        <w:rPr>
          <w:rFonts w:ascii="Times New Roman" w:hAnsi="Times New Roman"/>
          <w:color w:val="000000"/>
          <w:sz w:val="24"/>
          <w:szCs w:val="24"/>
          <w:lang w:eastAsia="ar-SA"/>
        </w:rPr>
        <w:t>Пановского</w:t>
      </w:r>
      <w:r w:rsidR="00BE1106">
        <w:rPr>
          <w:rFonts w:ascii="Times New Roman" w:hAnsi="Times New Roman"/>
          <w:color w:val="000000"/>
          <w:sz w:val="24"/>
          <w:szCs w:val="24"/>
          <w:lang w:eastAsia="ar-SA"/>
        </w:rPr>
        <w:t xml:space="preserve"> сельского поселения </w:t>
      </w:r>
      <w:r w:rsidR="00D04ED3" w:rsidRPr="003619AC">
        <w:rPr>
          <w:rFonts w:ascii="Times New Roman" w:hAnsi="Times New Roman"/>
          <w:color w:val="000000"/>
          <w:sz w:val="24"/>
          <w:szCs w:val="24"/>
          <w:lang w:eastAsia="ar-SA"/>
        </w:rPr>
        <w:t>следует предусматривать в соответствии с утвержденной в установленном порядке схемой теплоснабжения. Энергогенерирующие сооружения и устройства, предназначенные для теплоснабжения промышленных предприятий, а также жилой и общественной застройки, следует, как правило, размещать на территории производственных или коммунальных зон.</w:t>
      </w:r>
      <w:r w:rsidR="00B311A9">
        <w:rPr>
          <w:rFonts w:ascii="Times New Roman" w:hAnsi="Times New Roman"/>
          <w:color w:val="000000"/>
          <w:sz w:val="24"/>
          <w:szCs w:val="24"/>
          <w:lang w:eastAsia="ar-SA"/>
        </w:rPr>
        <w:t xml:space="preserve"> </w:t>
      </w:r>
    </w:p>
    <w:p w:rsidR="003C4E15" w:rsidRPr="00B22A6E" w:rsidRDefault="00EC0B62" w:rsidP="003C4E15">
      <w:pPr>
        <w:spacing w:after="0" w:line="240" w:lineRule="auto"/>
        <w:ind w:firstLine="567"/>
        <w:jc w:val="both"/>
        <w:rPr>
          <w:rFonts w:ascii="Times New Roman" w:hAnsi="Times New Roman"/>
          <w:spacing w:val="-2"/>
          <w:sz w:val="24"/>
          <w:szCs w:val="24"/>
        </w:rPr>
      </w:pPr>
      <w:r>
        <w:rPr>
          <w:rFonts w:ascii="Times New Roman" w:hAnsi="Times New Roman"/>
          <w:color w:val="000000"/>
          <w:sz w:val="24"/>
          <w:szCs w:val="24"/>
          <w:lang w:eastAsia="ar-SA"/>
        </w:rPr>
        <w:t>6</w:t>
      </w:r>
      <w:r w:rsidR="003C4E15">
        <w:rPr>
          <w:rFonts w:ascii="Times New Roman" w:hAnsi="Times New Roman"/>
          <w:color w:val="000000"/>
          <w:sz w:val="24"/>
          <w:szCs w:val="24"/>
          <w:lang w:eastAsia="ar-SA"/>
        </w:rPr>
        <w:t>.2.</w:t>
      </w:r>
      <w:r w:rsidR="004F1DB8">
        <w:rPr>
          <w:rFonts w:ascii="Times New Roman" w:hAnsi="Times New Roman"/>
          <w:color w:val="000000"/>
          <w:sz w:val="24"/>
          <w:szCs w:val="24"/>
          <w:lang w:eastAsia="ar-SA"/>
        </w:rPr>
        <w:t>3</w:t>
      </w:r>
      <w:r w:rsidR="003C4E15">
        <w:rPr>
          <w:rFonts w:ascii="Times New Roman" w:hAnsi="Times New Roman"/>
          <w:color w:val="000000"/>
          <w:sz w:val="24"/>
          <w:szCs w:val="24"/>
          <w:lang w:eastAsia="ar-SA"/>
        </w:rPr>
        <w:t xml:space="preserve">.2. </w:t>
      </w:r>
      <w:r w:rsidR="003C4E15" w:rsidRPr="00B22A6E">
        <w:rPr>
          <w:rFonts w:ascii="Times New Roman" w:hAnsi="Times New Roman"/>
          <w:bCs/>
          <w:sz w:val="24"/>
          <w:szCs w:val="24"/>
        </w:rPr>
        <w:t>При организации теплоснабжения следует обеспечивать приоритетное использование комбинированной выработки электрической и тепловой энергии, а также развитие систем централизованного теплоснабжения.</w:t>
      </w:r>
    </w:p>
    <w:p w:rsidR="003C4E15" w:rsidRPr="00B22A6E" w:rsidRDefault="00EC0B62" w:rsidP="003C4E15">
      <w:pPr>
        <w:spacing w:after="0" w:line="240" w:lineRule="auto"/>
        <w:ind w:firstLine="567"/>
        <w:jc w:val="both"/>
        <w:rPr>
          <w:rFonts w:ascii="Times New Roman" w:hAnsi="Times New Roman"/>
          <w:bCs/>
          <w:spacing w:val="-2"/>
          <w:sz w:val="24"/>
          <w:szCs w:val="24"/>
        </w:rPr>
      </w:pPr>
      <w:r>
        <w:rPr>
          <w:rFonts w:ascii="Times New Roman" w:hAnsi="Times New Roman"/>
          <w:color w:val="000000"/>
          <w:sz w:val="24"/>
          <w:szCs w:val="24"/>
          <w:lang w:eastAsia="ar-SA"/>
        </w:rPr>
        <w:t>6</w:t>
      </w:r>
      <w:r w:rsidR="003C4E15">
        <w:rPr>
          <w:rFonts w:ascii="Times New Roman" w:hAnsi="Times New Roman"/>
          <w:color w:val="000000"/>
          <w:sz w:val="24"/>
          <w:szCs w:val="24"/>
          <w:lang w:eastAsia="ar-SA"/>
        </w:rPr>
        <w:t>.2.</w:t>
      </w:r>
      <w:r w:rsidR="004F1DB8">
        <w:rPr>
          <w:rFonts w:ascii="Times New Roman" w:hAnsi="Times New Roman"/>
          <w:color w:val="000000"/>
          <w:sz w:val="24"/>
          <w:szCs w:val="24"/>
          <w:lang w:eastAsia="ar-SA"/>
        </w:rPr>
        <w:t>3</w:t>
      </w:r>
      <w:r w:rsidR="003C4E15">
        <w:rPr>
          <w:rFonts w:ascii="Times New Roman" w:hAnsi="Times New Roman"/>
          <w:color w:val="000000"/>
          <w:sz w:val="24"/>
          <w:szCs w:val="24"/>
          <w:lang w:eastAsia="ar-SA"/>
        </w:rPr>
        <w:t xml:space="preserve">.3. </w:t>
      </w:r>
      <w:r w:rsidR="003C4E15" w:rsidRPr="00B22A6E">
        <w:rPr>
          <w:rFonts w:ascii="Times New Roman" w:hAnsi="Times New Roman"/>
          <w:bCs/>
          <w:spacing w:val="-2"/>
          <w:sz w:val="24"/>
          <w:szCs w:val="24"/>
        </w:rPr>
        <w:t>Проектирование и строительство новых, реконструкцию и развитие действующих систем теплоснабжения следует осуществлять в соответствии с утвержденными с</w:t>
      </w:r>
      <w:r w:rsidR="00BE1106">
        <w:rPr>
          <w:rFonts w:ascii="Times New Roman" w:hAnsi="Times New Roman"/>
          <w:bCs/>
          <w:spacing w:val="-2"/>
          <w:sz w:val="24"/>
          <w:szCs w:val="24"/>
        </w:rPr>
        <w:t xml:space="preserve">хемами теплоснабжения сельских  </w:t>
      </w:r>
      <w:r w:rsidR="003C4E15" w:rsidRPr="00B22A6E">
        <w:rPr>
          <w:rFonts w:ascii="Times New Roman" w:hAnsi="Times New Roman"/>
          <w:bCs/>
          <w:spacing w:val="-2"/>
          <w:sz w:val="24"/>
          <w:szCs w:val="24"/>
        </w:rPr>
        <w:t xml:space="preserve">поселений </w:t>
      </w:r>
      <w:r w:rsidR="00607E58">
        <w:rPr>
          <w:rFonts w:ascii="Times New Roman" w:hAnsi="Times New Roman"/>
          <w:bCs/>
          <w:spacing w:val="-2"/>
          <w:sz w:val="24"/>
          <w:szCs w:val="24"/>
        </w:rPr>
        <w:t xml:space="preserve">Ивановской </w:t>
      </w:r>
      <w:r w:rsidR="003C4E15" w:rsidRPr="00B22A6E">
        <w:rPr>
          <w:rFonts w:ascii="Times New Roman" w:hAnsi="Times New Roman"/>
          <w:bCs/>
          <w:spacing w:val="-2"/>
          <w:sz w:val="24"/>
          <w:szCs w:val="24"/>
        </w:rPr>
        <w:t>области в целях обеспечения необходимого уровня теплоснабжения жилищно-коммунального хозяйства, промышленных и иных организаций с учетом инвестиционных программ в области теплоснабжения, энергосбережения и повышения энергетической эффективности, региональных и муниципальных программ в области энергосбережения и повышения энергетической эффективности.</w:t>
      </w:r>
    </w:p>
    <w:p w:rsidR="003C4E15" w:rsidRPr="00B22A6E" w:rsidRDefault="00EC0B62" w:rsidP="003C4E15">
      <w:pPr>
        <w:spacing w:after="0" w:line="240" w:lineRule="auto"/>
        <w:ind w:firstLine="567"/>
        <w:jc w:val="both"/>
        <w:rPr>
          <w:rFonts w:ascii="Times New Roman" w:hAnsi="Times New Roman"/>
          <w:sz w:val="24"/>
          <w:szCs w:val="24"/>
        </w:rPr>
      </w:pPr>
      <w:r>
        <w:rPr>
          <w:rFonts w:ascii="Times New Roman" w:hAnsi="Times New Roman"/>
          <w:color w:val="000000"/>
          <w:sz w:val="24"/>
          <w:szCs w:val="24"/>
          <w:lang w:eastAsia="ar-SA"/>
        </w:rPr>
        <w:t>6</w:t>
      </w:r>
      <w:r w:rsidR="003C4E15">
        <w:rPr>
          <w:rFonts w:ascii="Times New Roman" w:hAnsi="Times New Roman"/>
          <w:color w:val="000000"/>
          <w:sz w:val="24"/>
          <w:szCs w:val="24"/>
          <w:lang w:eastAsia="ar-SA"/>
        </w:rPr>
        <w:t>.2.</w:t>
      </w:r>
      <w:r w:rsidR="004F1DB8">
        <w:rPr>
          <w:rFonts w:ascii="Times New Roman" w:hAnsi="Times New Roman"/>
          <w:color w:val="000000"/>
          <w:sz w:val="24"/>
          <w:szCs w:val="24"/>
          <w:lang w:eastAsia="ar-SA"/>
        </w:rPr>
        <w:t>3</w:t>
      </w:r>
      <w:r w:rsidR="003C4E15">
        <w:rPr>
          <w:rFonts w:ascii="Times New Roman" w:hAnsi="Times New Roman"/>
          <w:color w:val="000000"/>
          <w:sz w:val="24"/>
          <w:szCs w:val="24"/>
          <w:lang w:eastAsia="ar-SA"/>
        </w:rPr>
        <w:t xml:space="preserve">.4. </w:t>
      </w:r>
      <w:r w:rsidR="003C4E15" w:rsidRPr="00B22A6E">
        <w:rPr>
          <w:rFonts w:ascii="Times New Roman" w:hAnsi="Times New Roman"/>
          <w:sz w:val="24"/>
          <w:szCs w:val="24"/>
        </w:rPr>
        <w:t>При разработке схем теплоснабжения расчетные тепловые нагрузки определяются:</w:t>
      </w:r>
    </w:p>
    <w:p w:rsidR="003C4E15" w:rsidRPr="00B22A6E" w:rsidRDefault="003C4E15" w:rsidP="003C4E15">
      <w:pPr>
        <w:shd w:val="clear" w:color="auto" w:fill="FFFFFF"/>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pacing w:val="-2"/>
          <w:sz w:val="24"/>
          <w:szCs w:val="24"/>
        </w:rPr>
        <w:t>•</w:t>
      </w:r>
      <w:r w:rsidRPr="00B22A6E">
        <w:rPr>
          <w:rFonts w:ascii="Times New Roman" w:hAnsi="Times New Roman"/>
          <w:spacing w:val="-2"/>
          <w:sz w:val="24"/>
          <w:szCs w:val="24"/>
        </w:rPr>
        <w:t xml:space="preserve"> для существующей застройки </w:t>
      </w:r>
      <w:r w:rsidRPr="00B22A6E">
        <w:rPr>
          <w:rFonts w:ascii="Times New Roman" w:hAnsi="Times New Roman"/>
          <w:sz w:val="24"/>
          <w:szCs w:val="24"/>
        </w:rPr>
        <w:t>населенных пунктов</w:t>
      </w:r>
      <w:r w:rsidRPr="00B22A6E">
        <w:rPr>
          <w:rFonts w:ascii="Times New Roman" w:hAnsi="Times New Roman"/>
          <w:spacing w:val="-2"/>
          <w:sz w:val="24"/>
          <w:szCs w:val="24"/>
        </w:rPr>
        <w:t xml:space="preserve"> и действующих</w:t>
      </w:r>
      <w:r w:rsidRPr="00B22A6E">
        <w:rPr>
          <w:rFonts w:ascii="Times New Roman" w:hAnsi="Times New Roman"/>
          <w:sz w:val="24"/>
          <w:szCs w:val="24"/>
        </w:rPr>
        <w:t xml:space="preserve"> </w:t>
      </w:r>
      <w:r w:rsidRPr="00B22A6E">
        <w:rPr>
          <w:rFonts w:ascii="Times New Roman" w:hAnsi="Times New Roman"/>
          <w:spacing w:val="-2"/>
          <w:sz w:val="24"/>
          <w:szCs w:val="24"/>
        </w:rPr>
        <w:t>промышленных предприятий – по проектам с уточнением по фактическим тепловым</w:t>
      </w:r>
      <w:r w:rsidRPr="00B22A6E">
        <w:rPr>
          <w:rFonts w:ascii="Times New Roman" w:hAnsi="Times New Roman"/>
          <w:sz w:val="24"/>
          <w:szCs w:val="24"/>
        </w:rPr>
        <w:t xml:space="preserve"> нагрузкам;</w:t>
      </w:r>
    </w:p>
    <w:p w:rsidR="003C4E15" w:rsidRPr="00B22A6E" w:rsidRDefault="003C4E15" w:rsidP="003C4E15">
      <w:pPr>
        <w:shd w:val="clear" w:color="auto" w:fill="FFFFFF"/>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pacing w:val="-2"/>
          <w:sz w:val="24"/>
          <w:szCs w:val="24"/>
        </w:rPr>
        <w:t>•</w:t>
      </w:r>
      <w:r w:rsidRPr="00B22A6E">
        <w:rPr>
          <w:rFonts w:ascii="Times New Roman" w:hAnsi="Times New Roman"/>
          <w:spacing w:val="-2"/>
          <w:sz w:val="24"/>
          <w:szCs w:val="24"/>
        </w:rPr>
        <w:t xml:space="preserve"> для намечаемых к строительству промышленных предприятий – по укрупнен</w:t>
      </w:r>
      <w:r w:rsidRPr="00B22A6E">
        <w:rPr>
          <w:rFonts w:ascii="Times New Roman" w:hAnsi="Times New Roman"/>
          <w:sz w:val="24"/>
          <w:szCs w:val="24"/>
        </w:rPr>
        <w:t>ным нормам развития основного (профильного) производства или проектам аналогичных производств;</w:t>
      </w:r>
    </w:p>
    <w:p w:rsidR="003C4E15" w:rsidRPr="00B22A6E" w:rsidRDefault="003C4E15" w:rsidP="00025610">
      <w:pPr>
        <w:shd w:val="clear" w:color="auto" w:fill="FFFFFF"/>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Pr="00B22A6E">
        <w:rPr>
          <w:rFonts w:ascii="Times New Roman" w:hAnsi="Times New Roman"/>
          <w:sz w:val="24"/>
          <w:szCs w:val="24"/>
        </w:rPr>
        <w:t xml:space="preserve"> для намечаемых к застройке жилых районов – по укрупненным показателям плотности </w:t>
      </w:r>
      <w:r w:rsidRPr="00B22A6E">
        <w:rPr>
          <w:rFonts w:ascii="Times New Roman" w:hAnsi="Times New Roman"/>
          <w:spacing w:val="-2"/>
          <w:sz w:val="24"/>
          <w:szCs w:val="24"/>
        </w:rPr>
        <w:t>размещения тепловых нагрузок или по удельным тепловым характеристикам зданий и сооружений.</w:t>
      </w:r>
    </w:p>
    <w:p w:rsidR="003C4E15" w:rsidRDefault="00EC0B62" w:rsidP="00025610">
      <w:pPr>
        <w:shd w:val="clear" w:color="auto" w:fill="FFFFFF"/>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color w:val="000000"/>
          <w:sz w:val="24"/>
          <w:szCs w:val="24"/>
          <w:lang w:eastAsia="ar-SA"/>
        </w:rPr>
        <w:t>6</w:t>
      </w:r>
      <w:r w:rsidR="003C4E15">
        <w:rPr>
          <w:rFonts w:ascii="Times New Roman" w:hAnsi="Times New Roman"/>
          <w:color w:val="000000"/>
          <w:sz w:val="24"/>
          <w:szCs w:val="24"/>
          <w:lang w:eastAsia="ar-SA"/>
        </w:rPr>
        <w:t>.2.</w:t>
      </w:r>
      <w:r w:rsidR="004F1DB8">
        <w:rPr>
          <w:rFonts w:ascii="Times New Roman" w:hAnsi="Times New Roman"/>
          <w:color w:val="000000"/>
          <w:sz w:val="24"/>
          <w:szCs w:val="24"/>
          <w:lang w:eastAsia="ar-SA"/>
        </w:rPr>
        <w:t>3</w:t>
      </w:r>
      <w:r w:rsidR="003C4E15">
        <w:rPr>
          <w:rFonts w:ascii="Times New Roman" w:hAnsi="Times New Roman"/>
          <w:color w:val="000000"/>
          <w:sz w:val="24"/>
          <w:szCs w:val="24"/>
          <w:lang w:eastAsia="ar-SA"/>
        </w:rPr>
        <w:t xml:space="preserve">.5. </w:t>
      </w:r>
      <w:r w:rsidR="003C4E15" w:rsidRPr="00B22A6E">
        <w:rPr>
          <w:rFonts w:ascii="Times New Roman" w:hAnsi="Times New Roman"/>
          <w:sz w:val="24"/>
          <w:szCs w:val="24"/>
        </w:rPr>
        <w:t>Расходы тепловой энергии на отопление зданий следует определять в соответствии с требованиями СП 50.13330.2012, СП 124.13330.2012.</w:t>
      </w:r>
    </w:p>
    <w:p w:rsidR="003C4E15" w:rsidRPr="00B22A6E" w:rsidRDefault="00EC0B62" w:rsidP="00025610">
      <w:pPr>
        <w:shd w:val="clear" w:color="auto" w:fill="FFFFFF"/>
        <w:autoSpaceDE w:val="0"/>
        <w:autoSpaceDN w:val="0"/>
        <w:adjustRightInd w:val="0"/>
        <w:spacing w:after="0" w:line="240" w:lineRule="auto"/>
        <w:ind w:firstLine="567"/>
        <w:jc w:val="both"/>
        <w:rPr>
          <w:rFonts w:ascii="Times New Roman" w:hAnsi="Times New Roman"/>
          <w:bCs/>
          <w:sz w:val="24"/>
          <w:szCs w:val="24"/>
        </w:rPr>
      </w:pPr>
      <w:r>
        <w:rPr>
          <w:rFonts w:ascii="Times New Roman" w:hAnsi="Times New Roman"/>
          <w:color w:val="000000"/>
          <w:sz w:val="24"/>
          <w:szCs w:val="24"/>
          <w:lang w:eastAsia="ar-SA"/>
        </w:rPr>
        <w:t>6</w:t>
      </w:r>
      <w:r w:rsidR="003C4E15">
        <w:rPr>
          <w:rFonts w:ascii="Times New Roman" w:hAnsi="Times New Roman"/>
          <w:color w:val="000000"/>
          <w:sz w:val="24"/>
          <w:szCs w:val="24"/>
          <w:lang w:eastAsia="ar-SA"/>
        </w:rPr>
        <w:t>.2.</w:t>
      </w:r>
      <w:r w:rsidR="004F1DB8">
        <w:rPr>
          <w:rFonts w:ascii="Times New Roman" w:hAnsi="Times New Roman"/>
          <w:color w:val="000000"/>
          <w:sz w:val="24"/>
          <w:szCs w:val="24"/>
          <w:lang w:eastAsia="ar-SA"/>
        </w:rPr>
        <w:t>3</w:t>
      </w:r>
      <w:r w:rsidR="003C4E15">
        <w:rPr>
          <w:rFonts w:ascii="Times New Roman" w:hAnsi="Times New Roman"/>
          <w:color w:val="000000"/>
          <w:sz w:val="24"/>
          <w:szCs w:val="24"/>
          <w:lang w:eastAsia="ar-SA"/>
        </w:rPr>
        <w:t xml:space="preserve">.6. </w:t>
      </w:r>
      <w:r w:rsidR="003C4E15" w:rsidRPr="00B22A6E">
        <w:rPr>
          <w:rFonts w:ascii="Times New Roman" w:hAnsi="Times New Roman"/>
          <w:bCs/>
          <w:sz w:val="24"/>
          <w:szCs w:val="24"/>
        </w:rPr>
        <w:t xml:space="preserve">Расчетные значения удельной характеристики расхода тепловой энергии на отопление и вентиляцию здания </w:t>
      </w:r>
      <w:r w:rsidR="003C4E15" w:rsidRPr="00B22A6E">
        <w:rPr>
          <w:rFonts w:ascii="Times New Roman" w:hAnsi="Times New Roman"/>
          <w:bCs/>
          <w:noProof/>
          <w:position w:val="-12"/>
          <w:sz w:val="24"/>
          <w:szCs w:val="24"/>
        </w:rPr>
        <w:drawing>
          <wp:inline distT="0" distB="0" distL="0" distR="0">
            <wp:extent cx="213995" cy="233680"/>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213995" cy="233680"/>
                    </a:xfrm>
                    <a:prstGeom prst="rect">
                      <a:avLst/>
                    </a:prstGeom>
                    <a:noFill/>
                    <a:ln w="9525">
                      <a:noFill/>
                      <a:miter lim="800000"/>
                      <a:headEnd/>
                      <a:tailEnd/>
                    </a:ln>
                  </pic:spPr>
                </pic:pic>
              </a:graphicData>
            </a:graphic>
          </wp:inline>
        </w:drawing>
      </w:r>
      <w:r w:rsidR="003C4E15" w:rsidRPr="00B22A6E">
        <w:rPr>
          <w:rFonts w:ascii="Times New Roman" w:hAnsi="Times New Roman"/>
          <w:bCs/>
          <w:sz w:val="24"/>
          <w:szCs w:val="24"/>
        </w:rPr>
        <w:t>, Вт/(м</w:t>
      </w:r>
      <w:r w:rsidR="003C4E15" w:rsidRPr="00B22A6E">
        <w:rPr>
          <w:rFonts w:ascii="Times New Roman" w:hAnsi="Times New Roman"/>
          <w:bCs/>
          <w:sz w:val="24"/>
          <w:szCs w:val="24"/>
          <w:vertAlign w:val="superscript"/>
        </w:rPr>
        <w:t>3</w:t>
      </w:r>
      <w:r w:rsidR="003C4E15" w:rsidRPr="00B22A6E">
        <w:rPr>
          <w:rFonts w:ascii="Times New Roman" w:hAnsi="Times New Roman"/>
          <w:bCs/>
          <w:sz w:val="24"/>
          <w:szCs w:val="24"/>
        </w:rPr>
        <w:t xml:space="preserve">·°C), определяются по методике Приложения Г </w:t>
      </w:r>
      <w:r w:rsidR="003C4E15" w:rsidRPr="00B22A6E">
        <w:rPr>
          <w:rFonts w:ascii="Times New Roman" w:hAnsi="Times New Roman"/>
          <w:sz w:val="24"/>
          <w:szCs w:val="24"/>
          <w:shd w:val="clear" w:color="auto" w:fill="FFFFFF"/>
        </w:rPr>
        <w:t>СП 50.13330.2012</w:t>
      </w:r>
      <w:r w:rsidR="003C4E15" w:rsidRPr="00B22A6E">
        <w:rPr>
          <w:rFonts w:ascii="Times New Roman" w:hAnsi="Times New Roman"/>
          <w:bCs/>
          <w:sz w:val="24"/>
          <w:szCs w:val="24"/>
        </w:rPr>
        <w:t xml:space="preserve"> с учетом климатических условий района строительства, выбранных объемно-планировочных решений, ориентации здания, теплозащитных свойств ограждающих конструкций, принятой системы вентиляции здания, а также применения энергосберегающих технологий. Расчетное значение удельной характеристики расхода тепловой энергии на отопление и вентиляцию здания должно быть меньше или равно нормируемому значению </w:t>
      </w:r>
      <w:r w:rsidR="003C4E15" w:rsidRPr="00B22A6E">
        <w:rPr>
          <w:rFonts w:ascii="Times New Roman" w:hAnsi="Times New Roman"/>
          <w:bCs/>
          <w:noProof/>
          <w:position w:val="-12"/>
          <w:sz w:val="24"/>
          <w:szCs w:val="24"/>
        </w:rPr>
        <w:drawing>
          <wp:inline distT="0" distB="0" distL="0" distR="0">
            <wp:extent cx="223520" cy="233680"/>
            <wp:effectExtent l="19050" t="0" r="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a:stretch>
                      <a:fillRect/>
                    </a:stretch>
                  </pic:blipFill>
                  <pic:spPr bwMode="auto">
                    <a:xfrm>
                      <a:off x="0" y="0"/>
                      <a:ext cx="223520" cy="233680"/>
                    </a:xfrm>
                    <a:prstGeom prst="rect">
                      <a:avLst/>
                    </a:prstGeom>
                    <a:noFill/>
                    <a:ln w="9525">
                      <a:noFill/>
                      <a:miter lim="800000"/>
                      <a:headEnd/>
                      <a:tailEnd/>
                    </a:ln>
                  </pic:spPr>
                </pic:pic>
              </a:graphicData>
            </a:graphic>
          </wp:inline>
        </w:drawing>
      </w:r>
      <w:r w:rsidR="003C4E15" w:rsidRPr="00B22A6E">
        <w:rPr>
          <w:rFonts w:ascii="Times New Roman" w:hAnsi="Times New Roman"/>
          <w:bCs/>
          <w:sz w:val="24"/>
          <w:szCs w:val="24"/>
        </w:rPr>
        <w:t>, Вт/(м</w:t>
      </w:r>
      <w:r w:rsidR="003C4E15" w:rsidRPr="00B22A6E">
        <w:rPr>
          <w:rFonts w:ascii="Times New Roman" w:hAnsi="Times New Roman"/>
          <w:bCs/>
          <w:sz w:val="24"/>
          <w:szCs w:val="24"/>
          <w:vertAlign w:val="superscript"/>
        </w:rPr>
        <w:t>3</w:t>
      </w:r>
      <w:r w:rsidR="003C4E15" w:rsidRPr="00B22A6E">
        <w:rPr>
          <w:rFonts w:ascii="Times New Roman" w:hAnsi="Times New Roman"/>
          <w:bCs/>
          <w:sz w:val="24"/>
          <w:szCs w:val="24"/>
        </w:rPr>
        <w:t xml:space="preserve">·°C): </w:t>
      </w:r>
      <w:r w:rsidR="003C4E15" w:rsidRPr="00B22A6E">
        <w:rPr>
          <w:rFonts w:ascii="Times New Roman" w:hAnsi="Times New Roman"/>
          <w:bCs/>
          <w:noProof/>
          <w:position w:val="-12"/>
          <w:sz w:val="24"/>
          <w:szCs w:val="24"/>
        </w:rPr>
        <w:drawing>
          <wp:inline distT="0" distB="0" distL="0" distR="0">
            <wp:extent cx="554355" cy="233680"/>
            <wp:effectExtent l="19050" t="0" r="0"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srcRect/>
                    <a:stretch>
                      <a:fillRect/>
                    </a:stretch>
                  </pic:blipFill>
                  <pic:spPr bwMode="auto">
                    <a:xfrm>
                      <a:off x="0" y="0"/>
                      <a:ext cx="554355" cy="233680"/>
                    </a:xfrm>
                    <a:prstGeom prst="rect">
                      <a:avLst/>
                    </a:prstGeom>
                    <a:noFill/>
                    <a:ln w="9525">
                      <a:noFill/>
                      <a:miter lim="800000"/>
                      <a:headEnd/>
                      <a:tailEnd/>
                    </a:ln>
                  </pic:spPr>
                </pic:pic>
              </a:graphicData>
            </a:graphic>
          </wp:inline>
        </w:drawing>
      </w:r>
      <w:r w:rsidR="003C4E15" w:rsidRPr="00B22A6E">
        <w:rPr>
          <w:rFonts w:ascii="Times New Roman" w:hAnsi="Times New Roman"/>
          <w:bCs/>
          <w:sz w:val="24"/>
          <w:szCs w:val="24"/>
        </w:rPr>
        <w:t>.</w:t>
      </w:r>
    </w:p>
    <w:p w:rsidR="003C4E15" w:rsidRPr="00B22A6E" w:rsidRDefault="003C4E15" w:rsidP="00025610">
      <w:pPr>
        <w:shd w:val="clear" w:color="auto" w:fill="FFFFFF"/>
        <w:autoSpaceDE w:val="0"/>
        <w:autoSpaceDN w:val="0"/>
        <w:adjustRightInd w:val="0"/>
        <w:spacing w:after="0" w:line="240" w:lineRule="auto"/>
        <w:ind w:firstLine="567"/>
        <w:jc w:val="both"/>
        <w:rPr>
          <w:rFonts w:ascii="Times New Roman" w:hAnsi="Times New Roman"/>
          <w:spacing w:val="-2"/>
          <w:sz w:val="24"/>
          <w:szCs w:val="24"/>
        </w:rPr>
      </w:pPr>
      <w:r w:rsidRPr="00B22A6E">
        <w:rPr>
          <w:rFonts w:ascii="Times New Roman" w:hAnsi="Times New Roman"/>
          <w:spacing w:val="-2"/>
          <w:sz w:val="24"/>
          <w:szCs w:val="24"/>
        </w:rPr>
        <w:lastRenderedPageBreak/>
        <w:t xml:space="preserve">Удельные показатели максимальной тепловой нагрузки на отопление и вентиляцию жилых домов следует принимать в соответствии с требованиями приложения </w:t>
      </w:r>
      <w:r w:rsidRPr="00B22A6E">
        <w:rPr>
          <w:rFonts w:ascii="Times New Roman" w:hAnsi="Times New Roman"/>
          <w:bCs/>
          <w:spacing w:val="-2"/>
          <w:sz w:val="24"/>
          <w:szCs w:val="24"/>
        </w:rPr>
        <w:t xml:space="preserve">В </w:t>
      </w:r>
      <w:r w:rsidRPr="00B22A6E">
        <w:rPr>
          <w:rFonts w:ascii="Times New Roman" w:hAnsi="Times New Roman"/>
          <w:spacing w:val="-2"/>
          <w:sz w:val="24"/>
          <w:szCs w:val="24"/>
        </w:rPr>
        <w:t>СП 124.13330.2012.</w:t>
      </w:r>
    </w:p>
    <w:p w:rsidR="003C4E15" w:rsidRPr="00B22A6E" w:rsidRDefault="00EC0B62" w:rsidP="00025610">
      <w:pPr>
        <w:spacing w:after="0" w:line="240" w:lineRule="auto"/>
        <w:ind w:firstLine="567"/>
        <w:jc w:val="both"/>
        <w:rPr>
          <w:rFonts w:ascii="Times New Roman" w:hAnsi="Times New Roman"/>
          <w:spacing w:val="-2"/>
          <w:sz w:val="24"/>
          <w:szCs w:val="24"/>
        </w:rPr>
      </w:pPr>
      <w:r>
        <w:rPr>
          <w:rFonts w:ascii="Times New Roman" w:hAnsi="Times New Roman"/>
          <w:color w:val="000000"/>
          <w:sz w:val="24"/>
          <w:szCs w:val="24"/>
          <w:lang w:eastAsia="ar-SA"/>
        </w:rPr>
        <w:t>6</w:t>
      </w:r>
      <w:r w:rsidR="003C4E15">
        <w:rPr>
          <w:rFonts w:ascii="Times New Roman" w:hAnsi="Times New Roman"/>
          <w:color w:val="000000"/>
          <w:sz w:val="24"/>
          <w:szCs w:val="24"/>
          <w:lang w:eastAsia="ar-SA"/>
        </w:rPr>
        <w:t>.2.</w:t>
      </w:r>
      <w:r w:rsidR="004F1DB8">
        <w:rPr>
          <w:rFonts w:ascii="Times New Roman" w:hAnsi="Times New Roman"/>
          <w:color w:val="000000"/>
          <w:sz w:val="24"/>
          <w:szCs w:val="24"/>
          <w:lang w:eastAsia="ar-SA"/>
        </w:rPr>
        <w:t>3</w:t>
      </w:r>
      <w:r w:rsidR="003C4E15">
        <w:rPr>
          <w:rFonts w:ascii="Times New Roman" w:hAnsi="Times New Roman"/>
          <w:color w:val="000000"/>
          <w:sz w:val="24"/>
          <w:szCs w:val="24"/>
          <w:lang w:eastAsia="ar-SA"/>
        </w:rPr>
        <w:t xml:space="preserve">.7. </w:t>
      </w:r>
      <w:r w:rsidR="003C4E15" w:rsidRPr="00B22A6E">
        <w:rPr>
          <w:rFonts w:ascii="Times New Roman" w:hAnsi="Times New Roman"/>
          <w:sz w:val="24"/>
          <w:szCs w:val="24"/>
        </w:rPr>
        <w:t>Теплоснабжение жилой и общественной застройки на терри</w:t>
      </w:r>
      <w:r w:rsidR="003C4E15" w:rsidRPr="00B22A6E">
        <w:rPr>
          <w:rFonts w:ascii="Times New Roman" w:hAnsi="Times New Roman"/>
          <w:spacing w:val="-2"/>
          <w:sz w:val="24"/>
          <w:szCs w:val="24"/>
        </w:rPr>
        <w:t xml:space="preserve">ториях </w:t>
      </w:r>
      <w:r w:rsidR="003C4E15" w:rsidRPr="00B22A6E">
        <w:rPr>
          <w:rFonts w:ascii="Times New Roman" w:hAnsi="Times New Roman"/>
          <w:sz w:val="24"/>
          <w:szCs w:val="24"/>
        </w:rPr>
        <w:t>населенных пунктов</w:t>
      </w:r>
      <w:r w:rsidR="003C4E15" w:rsidRPr="00B22A6E">
        <w:rPr>
          <w:rFonts w:ascii="Times New Roman" w:hAnsi="Times New Roman"/>
          <w:spacing w:val="-2"/>
          <w:sz w:val="24"/>
          <w:szCs w:val="24"/>
        </w:rPr>
        <w:t xml:space="preserve"> следует предусматривать:</w:t>
      </w:r>
    </w:p>
    <w:p w:rsidR="003C4E15" w:rsidRPr="00B22A6E" w:rsidRDefault="003C4E15" w:rsidP="00025610">
      <w:pPr>
        <w:spacing w:after="0" w:line="240" w:lineRule="auto"/>
        <w:ind w:firstLine="567"/>
        <w:jc w:val="both"/>
        <w:rPr>
          <w:rFonts w:ascii="Times New Roman" w:hAnsi="Times New Roman"/>
          <w:sz w:val="24"/>
          <w:szCs w:val="24"/>
        </w:rPr>
      </w:pPr>
      <w:r>
        <w:rPr>
          <w:rFonts w:ascii="Times New Roman" w:hAnsi="Times New Roman"/>
          <w:spacing w:val="-3"/>
          <w:sz w:val="24"/>
          <w:szCs w:val="24"/>
        </w:rPr>
        <w:t>•</w:t>
      </w:r>
      <w:r w:rsidRPr="00B22A6E">
        <w:rPr>
          <w:rFonts w:ascii="Times New Roman" w:hAnsi="Times New Roman"/>
          <w:spacing w:val="-3"/>
          <w:sz w:val="24"/>
          <w:szCs w:val="24"/>
        </w:rPr>
        <w:t xml:space="preserve"> централизованное – от ТЭЦ, крупных котельных, в том числе групповых промышленных и сельскохозяйственных предприятий</w:t>
      </w:r>
      <w:r w:rsidRPr="00B22A6E">
        <w:rPr>
          <w:rFonts w:ascii="Times New Roman" w:hAnsi="Times New Roman"/>
          <w:sz w:val="24"/>
          <w:szCs w:val="24"/>
        </w:rPr>
        <w:t>;</w:t>
      </w:r>
    </w:p>
    <w:p w:rsidR="003C4E15" w:rsidRPr="00B22A6E" w:rsidRDefault="003C4E15" w:rsidP="003C4E15">
      <w:pPr>
        <w:spacing w:after="0" w:line="240" w:lineRule="auto"/>
        <w:ind w:firstLine="567"/>
        <w:jc w:val="both"/>
        <w:rPr>
          <w:rFonts w:ascii="Times New Roman" w:hAnsi="Times New Roman"/>
          <w:sz w:val="24"/>
          <w:szCs w:val="24"/>
        </w:rPr>
      </w:pPr>
      <w:r>
        <w:rPr>
          <w:rFonts w:ascii="Times New Roman" w:hAnsi="Times New Roman"/>
          <w:spacing w:val="-2"/>
          <w:sz w:val="24"/>
          <w:szCs w:val="24"/>
        </w:rPr>
        <w:t>•</w:t>
      </w:r>
      <w:r w:rsidRPr="00B22A6E">
        <w:rPr>
          <w:rFonts w:ascii="Times New Roman" w:hAnsi="Times New Roman"/>
          <w:spacing w:val="-2"/>
          <w:sz w:val="24"/>
          <w:szCs w:val="24"/>
        </w:rPr>
        <w:t xml:space="preserve"> децентрализованное – от автономных индивидуальных, крышных котельных, квартирных теплогенераторов, печное</w:t>
      </w:r>
      <w:r w:rsidRPr="00B22A6E">
        <w:rPr>
          <w:rFonts w:ascii="Times New Roman" w:hAnsi="Times New Roman"/>
          <w:sz w:val="24"/>
          <w:szCs w:val="24"/>
        </w:rPr>
        <w:t>.</w:t>
      </w:r>
    </w:p>
    <w:p w:rsidR="003C4E15" w:rsidRPr="00B22A6E" w:rsidRDefault="003C4E15" w:rsidP="003C4E15">
      <w:pPr>
        <w:spacing w:after="0" w:line="240" w:lineRule="auto"/>
        <w:ind w:firstLine="720"/>
        <w:jc w:val="both"/>
        <w:rPr>
          <w:rFonts w:ascii="Times New Roman" w:hAnsi="Times New Roman"/>
          <w:sz w:val="24"/>
          <w:szCs w:val="24"/>
        </w:rPr>
      </w:pPr>
      <w:r w:rsidRPr="00B22A6E">
        <w:rPr>
          <w:rFonts w:ascii="Times New Roman" w:hAnsi="Times New Roman"/>
          <w:sz w:val="24"/>
          <w:szCs w:val="24"/>
        </w:rPr>
        <w:t xml:space="preserve">Выбор системы теплоснабжения районов новой застройки должен производиться на основе технико-экономического сравнения вариантов. </w:t>
      </w:r>
    </w:p>
    <w:p w:rsidR="003C4E15" w:rsidRPr="00B22A6E" w:rsidRDefault="00EC0B62" w:rsidP="002A313F">
      <w:pPr>
        <w:spacing w:after="0" w:line="240" w:lineRule="auto"/>
        <w:ind w:firstLine="567"/>
        <w:jc w:val="both"/>
        <w:rPr>
          <w:rFonts w:ascii="Times New Roman" w:hAnsi="Times New Roman"/>
          <w:sz w:val="24"/>
          <w:szCs w:val="24"/>
        </w:rPr>
      </w:pPr>
      <w:r>
        <w:rPr>
          <w:rFonts w:ascii="Times New Roman" w:hAnsi="Times New Roman"/>
          <w:color w:val="000000"/>
          <w:sz w:val="24"/>
          <w:szCs w:val="24"/>
          <w:lang w:eastAsia="ar-SA"/>
        </w:rPr>
        <w:t>6</w:t>
      </w:r>
      <w:r w:rsidR="003C4E15">
        <w:rPr>
          <w:rFonts w:ascii="Times New Roman" w:hAnsi="Times New Roman"/>
          <w:color w:val="000000"/>
          <w:sz w:val="24"/>
          <w:szCs w:val="24"/>
          <w:lang w:eastAsia="ar-SA"/>
        </w:rPr>
        <w:t>.2.</w:t>
      </w:r>
      <w:r w:rsidR="004F1DB8">
        <w:rPr>
          <w:rFonts w:ascii="Times New Roman" w:hAnsi="Times New Roman"/>
          <w:color w:val="000000"/>
          <w:sz w:val="24"/>
          <w:szCs w:val="24"/>
          <w:lang w:eastAsia="ar-SA"/>
        </w:rPr>
        <w:t>3</w:t>
      </w:r>
      <w:r w:rsidR="003C4E15">
        <w:rPr>
          <w:rFonts w:ascii="Times New Roman" w:hAnsi="Times New Roman"/>
          <w:color w:val="000000"/>
          <w:sz w:val="24"/>
          <w:szCs w:val="24"/>
          <w:lang w:eastAsia="ar-SA"/>
        </w:rPr>
        <w:t xml:space="preserve">.8. </w:t>
      </w:r>
      <w:r w:rsidR="003C4E15" w:rsidRPr="00B22A6E">
        <w:rPr>
          <w:rFonts w:ascii="Times New Roman" w:hAnsi="Times New Roman"/>
          <w:sz w:val="24"/>
          <w:szCs w:val="24"/>
        </w:rPr>
        <w:t>Размещение централизованных (энергогенерирующих) источников теплоснабжения на территориях населенных пунктов производится, как правило, в коммунально-складских и производственных зонах, по возможности в центре тепловых нагрузок.</w:t>
      </w:r>
    </w:p>
    <w:p w:rsidR="003C4E15" w:rsidRPr="00B22A6E" w:rsidRDefault="00EC0B62" w:rsidP="002A313F">
      <w:pPr>
        <w:spacing w:after="0" w:line="240" w:lineRule="auto"/>
        <w:ind w:firstLine="567"/>
        <w:jc w:val="both"/>
        <w:rPr>
          <w:rFonts w:ascii="Times New Roman" w:hAnsi="Times New Roman"/>
          <w:sz w:val="24"/>
          <w:szCs w:val="24"/>
        </w:rPr>
      </w:pPr>
      <w:r>
        <w:rPr>
          <w:rFonts w:ascii="Times New Roman" w:hAnsi="Times New Roman"/>
          <w:color w:val="000000"/>
          <w:sz w:val="24"/>
          <w:szCs w:val="24"/>
          <w:lang w:eastAsia="ar-SA"/>
        </w:rPr>
        <w:t>6</w:t>
      </w:r>
      <w:r w:rsidR="003C4E15">
        <w:rPr>
          <w:rFonts w:ascii="Times New Roman" w:hAnsi="Times New Roman"/>
          <w:color w:val="000000"/>
          <w:sz w:val="24"/>
          <w:szCs w:val="24"/>
          <w:lang w:eastAsia="ar-SA"/>
        </w:rPr>
        <w:t>.2.</w:t>
      </w:r>
      <w:r w:rsidR="00776446">
        <w:rPr>
          <w:rFonts w:ascii="Times New Roman" w:hAnsi="Times New Roman"/>
          <w:color w:val="000000"/>
          <w:sz w:val="24"/>
          <w:szCs w:val="24"/>
          <w:lang w:eastAsia="ar-SA"/>
        </w:rPr>
        <w:t>3</w:t>
      </w:r>
      <w:r w:rsidR="003C4E15">
        <w:rPr>
          <w:rFonts w:ascii="Times New Roman" w:hAnsi="Times New Roman"/>
          <w:color w:val="000000"/>
          <w:sz w:val="24"/>
          <w:szCs w:val="24"/>
          <w:lang w:eastAsia="ar-SA"/>
        </w:rPr>
        <w:t xml:space="preserve">.9. </w:t>
      </w:r>
      <w:r w:rsidR="003C4E15" w:rsidRPr="00B22A6E">
        <w:rPr>
          <w:rFonts w:ascii="Times New Roman" w:hAnsi="Times New Roman"/>
          <w:sz w:val="24"/>
          <w:szCs w:val="24"/>
        </w:rPr>
        <w:t>Котельные, предназначенные для теплоснабжения промышленных предприятий, а также жилой и общественной застройки, следует размещать на территории производственных зон.</w:t>
      </w:r>
    </w:p>
    <w:p w:rsidR="003C4E15" w:rsidRPr="00B22A6E" w:rsidRDefault="00EC0B62" w:rsidP="002A313F">
      <w:pPr>
        <w:spacing w:after="0" w:line="240" w:lineRule="auto"/>
        <w:ind w:firstLine="567"/>
        <w:jc w:val="both"/>
        <w:rPr>
          <w:rFonts w:ascii="Times New Roman" w:hAnsi="Times New Roman"/>
          <w:sz w:val="24"/>
          <w:szCs w:val="24"/>
        </w:rPr>
      </w:pPr>
      <w:r>
        <w:rPr>
          <w:rFonts w:ascii="Times New Roman" w:hAnsi="Times New Roman"/>
          <w:color w:val="000000"/>
          <w:sz w:val="24"/>
          <w:szCs w:val="24"/>
          <w:lang w:eastAsia="ar-SA"/>
        </w:rPr>
        <w:t>6</w:t>
      </w:r>
      <w:r w:rsidR="003C4E15">
        <w:rPr>
          <w:rFonts w:ascii="Times New Roman" w:hAnsi="Times New Roman"/>
          <w:color w:val="000000"/>
          <w:sz w:val="24"/>
          <w:szCs w:val="24"/>
          <w:lang w:eastAsia="ar-SA"/>
        </w:rPr>
        <w:t>.2.</w:t>
      </w:r>
      <w:r w:rsidR="00776446">
        <w:rPr>
          <w:rFonts w:ascii="Times New Roman" w:hAnsi="Times New Roman"/>
          <w:color w:val="000000"/>
          <w:sz w:val="24"/>
          <w:szCs w:val="24"/>
          <w:lang w:eastAsia="ar-SA"/>
        </w:rPr>
        <w:t>3</w:t>
      </w:r>
      <w:r w:rsidR="003C4E15">
        <w:rPr>
          <w:rFonts w:ascii="Times New Roman" w:hAnsi="Times New Roman"/>
          <w:color w:val="000000"/>
          <w:sz w:val="24"/>
          <w:szCs w:val="24"/>
          <w:lang w:eastAsia="ar-SA"/>
        </w:rPr>
        <w:t xml:space="preserve">.10. </w:t>
      </w:r>
      <w:r w:rsidR="003C4E15" w:rsidRPr="00B22A6E">
        <w:rPr>
          <w:rFonts w:ascii="Times New Roman" w:hAnsi="Times New Roman"/>
          <w:sz w:val="24"/>
          <w:szCs w:val="24"/>
        </w:rPr>
        <w:t xml:space="preserve">Размещение источников теплоснабжения, тепловых пунктов в жилой застройке должно быть обосновано акустическими расчетами с мероприятиями по достижению нормативных уровней шума и вибрации и расчетами рассеивания вредных выбросов в атмосфере в соответствии с требованиями СП 124.13330.2012, </w:t>
      </w:r>
      <w:r w:rsidR="003C4E15" w:rsidRPr="00B22A6E">
        <w:rPr>
          <w:rFonts w:ascii="Times New Roman" w:hAnsi="Times New Roman"/>
          <w:spacing w:val="-2"/>
          <w:sz w:val="24"/>
          <w:szCs w:val="24"/>
        </w:rPr>
        <w:t>СП 42.13330.2011</w:t>
      </w:r>
      <w:r w:rsidR="003C4E15" w:rsidRPr="00B22A6E">
        <w:rPr>
          <w:rFonts w:ascii="Times New Roman" w:hAnsi="Times New Roman"/>
          <w:sz w:val="24"/>
          <w:szCs w:val="24"/>
        </w:rPr>
        <w:t xml:space="preserve">, </w:t>
      </w:r>
      <w:r w:rsidR="003C4E15" w:rsidRPr="00B22A6E">
        <w:rPr>
          <w:rFonts w:ascii="Times New Roman" w:hAnsi="Times New Roman"/>
          <w:spacing w:val="-2"/>
          <w:sz w:val="24"/>
          <w:szCs w:val="24"/>
        </w:rPr>
        <w:t>СП 60.13330.2011</w:t>
      </w:r>
      <w:r w:rsidR="003C4E15" w:rsidRPr="00B22A6E">
        <w:rPr>
          <w:rFonts w:ascii="Times New Roman" w:hAnsi="Times New Roman"/>
          <w:sz w:val="24"/>
          <w:szCs w:val="24"/>
        </w:rPr>
        <w:t>.</w:t>
      </w:r>
    </w:p>
    <w:p w:rsidR="003C4E15" w:rsidRPr="00B22A6E" w:rsidRDefault="00EC0B62" w:rsidP="002A313F">
      <w:pPr>
        <w:spacing w:after="0" w:line="240" w:lineRule="auto"/>
        <w:ind w:firstLine="567"/>
        <w:jc w:val="both"/>
        <w:rPr>
          <w:rFonts w:ascii="Times New Roman" w:hAnsi="Times New Roman"/>
          <w:sz w:val="24"/>
          <w:szCs w:val="24"/>
        </w:rPr>
      </w:pPr>
      <w:r>
        <w:rPr>
          <w:rFonts w:ascii="Times New Roman" w:hAnsi="Times New Roman"/>
          <w:color w:val="000000"/>
          <w:sz w:val="24"/>
          <w:szCs w:val="24"/>
          <w:lang w:eastAsia="ar-SA"/>
        </w:rPr>
        <w:t>6</w:t>
      </w:r>
      <w:r w:rsidR="003C4E15">
        <w:rPr>
          <w:rFonts w:ascii="Times New Roman" w:hAnsi="Times New Roman"/>
          <w:color w:val="000000"/>
          <w:sz w:val="24"/>
          <w:szCs w:val="24"/>
          <w:lang w:eastAsia="ar-SA"/>
        </w:rPr>
        <w:t>.2.</w:t>
      </w:r>
      <w:r w:rsidR="00776446">
        <w:rPr>
          <w:rFonts w:ascii="Times New Roman" w:hAnsi="Times New Roman"/>
          <w:color w:val="000000"/>
          <w:sz w:val="24"/>
          <w:szCs w:val="24"/>
          <w:lang w:eastAsia="ar-SA"/>
        </w:rPr>
        <w:t>3</w:t>
      </w:r>
      <w:r w:rsidR="003C4E15">
        <w:rPr>
          <w:rFonts w:ascii="Times New Roman" w:hAnsi="Times New Roman"/>
          <w:color w:val="000000"/>
          <w:sz w:val="24"/>
          <w:szCs w:val="24"/>
          <w:lang w:eastAsia="ar-SA"/>
        </w:rPr>
        <w:t xml:space="preserve">.11. </w:t>
      </w:r>
      <w:r w:rsidR="003C4E15" w:rsidRPr="00B22A6E">
        <w:rPr>
          <w:rFonts w:ascii="Times New Roman" w:hAnsi="Times New Roman"/>
          <w:sz w:val="24"/>
          <w:szCs w:val="24"/>
        </w:rPr>
        <w:t>Для жилищно-коммунальной застройки и нежилых зон следует применять раздельные тепловые сети, идущие непосредственно от источника теплоснабжения.</w:t>
      </w:r>
    </w:p>
    <w:p w:rsidR="003C4E15" w:rsidRPr="00B22A6E" w:rsidRDefault="003C4E15" w:rsidP="003C4E15">
      <w:pPr>
        <w:spacing w:after="0" w:line="240" w:lineRule="auto"/>
        <w:ind w:firstLine="567"/>
        <w:jc w:val="both"/>
        <w:rPr>
          <w:rFonts w:ascii="Times New Roman" w:hAnsi="Times New Roman"/>
          <w:sz w:val="24"/>
          <w:szCs w:val="24"/>
        </w:rPr>
      </w:pPr>
      <w:r w:rsidRPr="00B22A6E">
        <w:rPr>
          <w:rFonts w:ascii="Times New Roman" w:hAnsi="Times New Roman"/>
          <w:sz w:val="24"/>
          <w:szCs w:val="24"/>
        </w:rPr>
        <w:t>От каждого источника тепла следует предусматривать не менее двух выводов тепловых сетей к потребителям.</w:t>
      </w:r>
    </w:p>
    <w:p w:rsidR="003C4E15" w:rsidRPr="00B22A6E" w:rsidRDefault="00EC0B62" w:rsidP="003C4E15">
      <w:pPr>
        <w:spacing w:after="0" w:line="240" w:lineRule="auto"/>
        <w:ind w:firstLine="567"/>
        <w:jc w:val="both"/>
        <w:rPr>
          <w:rFonts w:ascii="Times New Roman" w:hAnsi="Times New Roman"/>
          <w:sz w:val="24"/>
          <w:szCs w:val="24"/>
        </w:rPr>
      </w:pPr>
      <w:r>
        <w:rPr>
          <w:rFonts w:ascii="Times New Roman" w:hAnsi="Times New Roman"/>
          <w:color w:val="000000"/>
          <w:sz w:val="24"/>
          <w:szCs w:val="24"/>
          <w:lang w:eastAsia="ar-SA"/>
        </w:rPr>
        <w:t>6</w:t>
      </w:r>
      <w:r w:rsidR="003C4E15">
        <w:rPr>
          <w:rFonts w:ascii="Times New Roman" w:hAnsi="Times New Roman"/>
          <w:color w:val="000000"/>
          <w:sz w:val="24"/>
          <w:szCs w:val="24"/>
          <w:lang w:eastAsia="ar-SA"/>
        </w:rPr>
        <w:t>.2.</w:t>
      </w:r>
      <w:r w:rsidR="00776446">
        <w:rPr>
          <w:rFonts w:ascii="Times New Roman" w:hAnsi="Times New Roman"/>
          <w:color w:val="000000"/>
          <w:sz w:val="24"/>
          <w:szCs w:val="24"/>
          <w:lang w:eastAsia="ar-SA"/>
        </w:rPr>
        <w:t>3</w:t>
      </w:r>
      <w:r w:rsidR="003C4E15">
        <w:rPr>
          <w:rFonts w:ascii="Times New Roman" w:hAnsi="Times New Roman"/>
          <w:color w:val="000000"/>
          <w:sz w:val="24"/>
          <w:szCs w:val="24"/>
          <w:lang w:eastAsia="ar-SA"/>
        </w:rPr>
        <w:t xml:space="preserve">.12. </w:t>
      </w:r>
      <w:r w:rsidR="003C4E15" w:rsidRPr="00B22A6E">
        <w:rPr>
          <w:rFonts w:ascii="Times New Roman" w:hAnsi="Times New Roman"/>
          <w:sz w:val="24"/>
          <w:szCs w:val="24"/>
        </w:rPr>
        <w:t>При техническом обосновании следует предусматривать по два ввода в каждый квартал от разных магистральных или распределительных тепловых сетей с взаимным внутриквартальным резервированием путем устройства перемычки между ними.</w:t>
      </w:r>
    </w:p>
    <w:p w:rsidR="003C4E15" w:rsidRPr="00B22A6E" w:rsidRDefault="00EC0B62" w:rsidP="003C4E15">
      <w:pPr>
        <w:spacing w:after="0" w:line="240" w:lineRule="auto"/>
        <w:ind w:firstLine="567"/>
        <w:jc w:val="both"/>
        <w:rPr>
          <w:rFonts w:ascii="Times New Roman" w:hAnsi="Times New Roman"/>
          <w:sz w:val="24"/>
          <w:szCs w:val="24"/>
        </w:rPr>
      </w:pPr>
      <w:r>
        <w:rPr>
          <w:rFonts w:ascii="Times New Roman" w:hAnsi="Times New Roman"/>
          <w:color w:val="000000"/>
          <w:sz w:val="24"/>
          <w:szCs w:val="24"/>
          <w:lang w:eastAsia="ar-SA"/>
        </w:rPr>
        <w:t>6</w:t>
      </w:r>
      <w:r w:rsidR="003C4E15">
        <w:rPr>
          <w:rFonts w:ascii="Times New Roman" w:hAnsi="Times New Roman"/>
          <w:color w:val="000000"/>
          <w:sz w:val="24"/>
          <w:szCs w:val="24"/>
          <w:lang w:eastAsia="ar-SA"/>
        </w:rPr>
        <w:t>.2.</w:t>
      </w:r>
      <w:r w:rsidR="00776446">
        <w:rPr>
          <w:rFonts w:ascii="Times New Roman" w:hAnsi="Times New Roman"/>
          <w:color w:val="000000"/>
          <w:sz w:val="24"/>
          <w:szCs w:val="24"/>
          <w:lang w:eastAsia="ar-SA"/>
        </w:rPr>
        <w:t>3</w:t>
      </w:r>
      <w:r w:rsidR="003C4E15">
        <w:rPr>
          <w:rFonts w:ascii="Times New Roman" w:hAnsi="Times New Roman"/>
          <w:color w:val="000000"/>
          <w:sz w:val="24"/>
          <w:szCs w:val="24"/>
          <w:lang w:eastAsia="ar-SA"/>
        </w:rPr>
        <w:t xml:space="preserve">.13. </w:t>
      </w:r>
      <w:r w:rsidR="003C4E15" w:rsidRPr="00B22A6E">
        <w:rPr>
          <w:rFonts w:ascii="Times New Roman" w:hAnsi="Times New Roman"/>
          <w:sz w:val="24"/>
          <w:szCs w:val="24"/>
        </w:rPr>
        <w:t>Для зданий, в которых не допускаются перерывы в подаче тепла (больницы, дошкольные организации с круглосуточным пребыванием детей и др.), надежность теплоснабжения при проектировании системы теплоснабжения должна обеспечиваться одним из следующих решений:</w:t>
      </w:r>
    </w:p>
    <w:p w:rsidR="003C4E15" w:rsidRPr="00B22A6E" w:rsidRDefault="003C4E15" w:rsidP="003C4E15">
      <w:pPr>
        <w:spacing w:after="0" w:line="240" w:lineRule="auto"/>
        <w:ind w:firstLine="567"/>
        <w:jc w:val="both"/>
        <w:rPr>
          <w:rFonts w:ascii="Times New Roman" w:hAnsi="Times New Roman"/>
          <w:sz w:val="24"/>
          <w:szCs w:val="24"/>
        </w:rPr>
      </w:pPr>
      <w:r>
        <w:rPr>
          <w:rFonts w:ascii="Times New Roman" w:hAnsi="Times New Roman"/>
          <w:sz w:val="24"/>
          <w:szCs w:val="24"/>
        </w:rPr>
        <w:t>•</w:t>
      </w:r>
      <w:r w:rsidRPr="00B22A6E">
        <w:rPr>
          <w:rFonts w:ascii="Times New Roman" w:hAnsi="Times New Roman"/>
          <w:sz w:val="24"/>
          <w:szCs w:val="24"/>
        </w:rPr>
        <w:t xml:space="preserve"> двусторонним питанием (</w:t>
      </w:r>
      <w:r w:rsidRPr="00B22A6E">
        <w:rPr>
          <w:rFonts w:ascii="Times New Roman" w:hAnsi="Times New Roman"/>
          <w:bCs/>
          <w:sz w:val="24"/>
          <w:szCs w:val="24"/>
        </w:rPr>
        <w:t>резервированием) от нескольких независимых источников тепла или тепловых сетей;</w:t>
      </w:r>
    </w:p>
    <w:p w:rsidR="003C4E15" w:rsidRPr="00B22A6E" w:rsidRDefault="003C4E15" w:rsidP="003C4E15">
      <w:pPr>
        <w:spacing w:after="0" w:line="240" w:lineRule="auto"/>
        <w:ind w:firstLine="567"/>
        <w:jc w:val="both"/>
        <w:rPr>
          <w:rFonts w:ascii="Times New Roman" w:hAnsi="Times New Roman"/>
          <w:sz w:val="24"/>
          <w:szCs w:val="24"/>
        </w:rPr>
      </w:pPr>
      <w:r>
        <w:rPr>
          <w:rFonts w:ascii="Times New Roman" w:hAnsi="Times New Roman"/>
          <w:sz w:val="24"/>
          <w:szCs w:val="24"/>
        </w:rPr>
        <w:t>•</w:t>
      </w:r>
      <w:r w:rsidRPr="00B22A6E">
        <w:rPr>
          <w:rFonts w:ascii="Times New Roman" w:hAnsi="Times New Roman"/>
          <w:sz w:val="24"/>
          <w:szCs w:val="24"/>
        </w:rPr>
        <w:t xml:space="preserve"> использованием </w:t>
      </w:r>
      <w:r w:rsidRPr="00B22A6E">
        <w:rPr>
          <w:rFonts w:ascii="Times New Roman" w:hAnsi="Times New Roman"/>
          <w:bCs/>
          <w:sz w:val="24"/>
          <w:szCs w:val="24"/>
        </w:rPr>
        <w:t xml:space="preserve">местных резервных источников теплоты (стационарных или передвижных), </w:t>
      </w:r>
      <w:r w:rsidRPr="00B22A6E">
        <w:rPr>
          <w:rFonts w:ascii="Times New Roman" w:hAnsi="Times New Roman"/>
          <w:sz w:val="24"/>
          <w:szCs w:val="24"/>
        </w:rPr>
        <w:t>обеспечивающих отопление здания в полном объеме</w:t>
      </w:r>
      <w:r w:rsidRPr="00B22A6E">
        <w:rPr>
          <w:rFonts w:ascii="Times New Roman" w:hAnsi="Times New Roman"/>
          <w:bCs/>
          <w:sz w:val="24"/>
          <w:szCs w:val="24"/>
        </w:rPr>
        <w:t>.</w:t>
      </w:r>
    </w:p>
    <w:p w:rsidR="003C4E15" w:rsidRPr="00B22A6E" w:rsidRDefault="00EC0B62" w:rsidP="003C4E15">
      <w:pPr>
        <w:spacing w:after="0" w:line="240" w:lineRule="auto"/>
        <w:ind w:firstLine="567"/>
        <w:jc w:val="both"/>
        <w:rPr>
          <w:rFonts w:ascii="Times New Roman" w:hAnsi="Times New Roman"/>
          <w:sz w:val="24"/>
          <w:szCs w:val="24"/>
        </w:rPr>
      </w:pPr>
      <w:r>
        <w:rPr>
          <w:rFonts w:ascii="Times New Roman" w:hAnsi="Times New Roman"/>
          <w:color w:val="000000"/>
          <w:sz w:val="24"/>
          <w:szCs w:val="24"/>
          <w:lang w:eastAsia="ar-SA"/>
        </w:rPr>
        <w:t>6</w:t>
      </w:r>
      <w:r w:rsidR="003C4E15">
        <w:rPr>
          <w:rFonts w:ascii="Times New Roman" w:hAnsi="Times New Roman"/>
          <w:color w:val="000000"/>
          <w:sz w:val="24"/>
          <w:szCs w:val="24"/>
          <w:lang w:eastAsia="ar-SA"/>
        </w:rPr>
        <w:t>.2.</w:t>
      </w:r>
      <w:r w:rsidR="00776446">
        <w:rPr>
          <w:rFonts w:ascii="Times New Roman" w:hAnsi="Times New Roman"/>
          <w:color w:val="000000"/>
          <w:sz w:val="24"/>
          <w:szCs w:val="24"/>
          <w:lang w:eastAsia="ar-SA"/>
        </w:rPr>
        <w:t>3</w:t>
      </w:r>
      <w:r w:rsidR="003C4E15">
        <w:rPr>
          <w:rFonts w:ascii="Times New Roman" w:hAnsi="Times New Roman"/>
          <w:color w:val="000000"/>
          <w:sz w:val="24"/>
          <w:szCs w:val="24"/>
          <w:lang w:eastAsia="ar-SA"/>
        </w:rPr>
        <w:t xml:space="preserve">.14. </w:t>
      </w:r>
      <w:r w:rsidR="003C4E15" w:rsidRPr="00B22A6E">
        <w:rPr>
          <w:rFonts w:ascii="Times New Roman" w:hAnsi="Times New Roman"/>
          <w:sz w:val="24"/>
          <w:szCs w:val="24"/>
        </w:rPr>
        <w:t>Земельные участки для размещения котельных выбираются в соответствии с утвержденными схемами теплоснабжения.</w:t>
      </w:r>
    </w:p>
    <w:p w:rsidR="003C4E15" w:rsidRPr="00B22A6E" w:rsidRDefault="00EC0B62" w:rsidP="003C4E15">
      <w:pPr>
        <w:spacing w:after="0" w:line="240" w:lineRule="auto"/>
        <w:ind w:firstLine="567"/>
        <w:jc w:val="both"/>
        <w:rPr>
          <w:rFonts w:ascii="Times New Roman" w:hAnsi="Times New Roman"/>
          <w:sz w:val="24"/>
          <w:szCs w:val="24"/>
        </w:rPr>
      </w:pPr>
      <w:r>
        <w:rPr>
          <w:rFonts w:ascii="Times New Roman" w:hAnsi="Times New Roman"/>
          <w:sz w:val="24"/>
          <w:szCs w:val="24"/>
        </w:rPr>
        <w:t>6</w:t>
      </w:r>
      <w:r w:rsidR="000333F5">
        <w:rPr>
          <w:rFonts w:ascii="Times New Roman" w:hAnsi="Times New Roman"/>
          <w:sz w:val="24"/>
          <w:szCs w:val="24"/>
        </w:rPr>
        <w:t>.2.</w:t>
      </w:r>
      <w:r w:rsidR="00776446">
        <w:rPr>
          <w:rFonts w:ascii="Times New Roman" w:hAnsi="Times New Roman"/>
          <w:sz w:val="24"/>
          <w:szCs w:val="24"/>
        </w:rPr>
        <w:t>3</w:t>
      </w:r>
      <w:r w:rsidR="000333F5">
        <w:rPr>
          <w:rFonts w:ascii="Times New Roman" w:hAnsi="Times New Roman"/>
          <w:sz w:val="24"/>
          <w:szCs w:val="24"/>
        </w:rPr>
        <w:t xml:space="preserve">.15. </w:t>
      </w:r>
      <w:r w:rsidR="003C4E15" w:rsidRPr="00B22A6E">
        <w:rPr>
          <w:rFonts w:ascii="Times New Roman" w:hAnsi="Times New Roman"/>
          <w:sz w:val="24"/>
          <w:szCs w:val="24"/>
        </w:rPr>
        <w:t>Размеры земельных участков для отдельно стоящих котельных, размещаемых в районах жилой застройки, следует принимать по табл</w:t>
      </w:r>
      <w:r>
        <w:rPr>
          <w:rFonts w:ascii="Times New Roman" w:hAnsi="Times New Roman"/>
          <w:sz w:val="24"/>
          <w:szCs w:val="24"/>
        </w:rPr>
        <w:t>.</w:t>
      </w:r>
      <w:r w:rsidR="00BE1106">
        <w:rPr>
          <w:rFonts w:ascii="Times New Roman" w:hAnsi="Times New Roman"/>
          <w:sz w:val="24"/>
          <w:szCs w:val="24"/>
        </w:rPr>
        <w:t>65</w:t>
      </w:r>
      <w:r w:rsidR="003C4E15" w:rsidRPr="00B22A6E">
        <w:rPr>
          <w:rFonts w:ascii="Times New Roman" w:hAnsi="Times New Roman"/>
          <w:sz w:val="24"/>
          <w:szCs w:val="24"/>
        </w:rPr>
        <w:t>.</w:t>
      </w:r>
    </w:p>
    <w:p w:rsidR="003C4E15" w:rsidRPr="003C4E15" w:rsidRDefault="003C4E15" w:rsidP="003C4E15">
      <w:pPr>
        <w:spacing w:after="0" w:line="240" w:lineRule="auto"/>
        <w:rPr>
          <w:rFonts w:ascii="Times New Roman" w:hAnsi="Times New Roman"/>
          <w:sz w:val="8"/>
          <w:szCs w:val="8"/>
        </w:rPr>
      </w:pPr>
    </w:p>
    <w:p w:rsidR="003C4E15" w:rsidRPr="00053AC7" w:rsidRDefault="003C4E15" w:rsidP="003C4E15">
      <w:pPr>
        <w:spacing w:after="0" w:line="240" w:lineRule="auto"/>
        <w:rPr>
          <w:rFonts w:ascii="Times New Roman" w:hAnsi="Times New Roman"/>
          <w:b/>
          <w:i/>
          <w:sz w:val="24"/>
          <w:szCs w:val="24"/>
        </w:rPr>
      </w:pPr>
      <w:r w:rsidRPr="00607E58">
        <w:rPr>
          <w:rFonts w:ascii="Times New Roman" w:hAnsi="Times New Roman"/>
          <w:i/>
          <w:sz w:val="24"/>
          <w:szCs w:val="24"/>
        </w:rPr>
        <w:t xml:space="preserve">Таблица </w:t>
      </w:r>
      <w:r w:rsidR="00BE1106">
        <w:rPr>
          <w:rFonts w:ascii="Times New Roman" w:hAnsi="Times New Roman"/>
          <w:i/>
          <w:sz w:val="24"/>
          <w:szCs w:val="24"/>
        </w:rPr>
        <w:t>65</w:t>
      </w:r>
      <w:r w:rsidR="00776446" w:rsidRPr="00776446">
        <w:rPr>
          <w:rFonts w:ascii="Times New Roman" w:hAnsi="Times New Roman"/>
          <w:b/>
          <w:i/>
          <w:sz w:val="24"/>
          <w:szCs w:val="24"/>
        </w:rPr>
        <w:t>.</w:t>
      </w:r>
      <w:r w:rsidRPr="00053AC7">
        <w:rPr>
          <w:rFonts w:ascii="Times New Roman" w:hAnsi="Times New Roman"/>
          <w:b/>
          <w:i/>
          <w:sz w:val="24"/>
          <w:szCs w:val="24"/>
        </w:rPr>
        <w:t xml:space="preserve"> – Размеры земельных участков для отдельно стоящих котельных, размещаемых в районах жилых застроек</w:t>
      </w:r>
    </w:p>
    <w:p w:rsidR="003C4E15" w:rsidRPr="003C4E15" w:rsidRDefault="003C4E15" w:rsidP="003C4E15">
      <w:pPr>
        <w:spacing w:after="0" w:line="240" w:lineRule="auto"/>
        <w:rPr>
          <w:rFonts w:ascii="Times New Roman" w:hAnsi="Times New Roman"/>
          <w:i/>
          <w:sz w:val="8"/>
          <w:szCs w:val="8"/>
        </w:rPr>
      </w:pPr>
    </w:p>
    <w:tbl>
      <w:tblPr>
        <w:tblW w:w="94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3602"/>
        <w:gridCol w:w="3143"/>
        <w:gridCol w:w="2694"/>
      </w:tblGrid>
      <w:tr w:rsidR="003C4E15" w:rsidRPr="00B22A6E" w:rsidTr="000333F5">
        <w:trPr>
          <w:trHeight w:val="62"/>
          <w:jc w:val="center"/>
        </w:trPr>
        <w:tc>
          <w:tcPr>
            <w:tcW w:w="3602" w:type="dxa"/>
            <w:vMerge w:val="restart"/>
            <w:shd w:val="clear" w:color="auto" w:fill="EEECE1" w:themeFill="background2"/>
            <w:vAlign w:val="center"/>
          </w:tcPr>
          <w:p w:rsidR="003C4E15" w:rsidRPr="00B22A6E" w:rsidRDefault="003C4E15" w:rsidP="00EF6232">
            <w:pPr>
              <w:spacing w:after="0" w:line="240" w:lineRule="auto"/>
              <w:ind w:left="-40"/>
              <w:jc w:val="center"/>
              <w:rPr>
                <w:rFonts w:ascii="Times New Roman" w:hAnsi="Times New Roman"/>
                <w:bCs/>
              </w:rPr>
            </w:pPr>
            <w:r w:rsidRPr="00B22A6E">
              <w:rPr>
                <w:rFonts w:ascii="Times New Roman" w:hAnsi="Times New Roman"/>
                <w:bCs/>
              </w:rPr>
              <w:t xml:space="preserve">Теплопроизводительность </w:t>
            </w:r>
          </w:p>
          <w:p w:rsidR="003C4E15" w:rsidRPr="00B22A6E" w:rsidRDefault="003C4E15" w:rsidP="00EF6232">
            <w:pPr>
              <w:spacing w:after="0" w:line="240" w:lineRule="auto"/>
              <w:ind w:left="-40"/>
              <w:jc w:val="center"/>
              <w:rPr>
                <w:rFonts w:ascii="Times New Roman" w:hAnsi="Times New Roman"/>
                <w:bCs/>
              </w:rPr>
            </w:pPr>
            <w:r w:rsidRPr="00B22A6E">
              <w:rPr>
                <w:rFonts w:ascii="Times New Roman" w:hAnsi="Times New Roman"/>
                <w:bCs/>
              </w:rPr>
              <w:t>котельных, Гкал/ч (МВт)</w:t>
            </w:r>
          </w:p>
        </w:tc>
        <w:tc>
          <w:tcPr>
            <w:tcW w:w="5837" w:type="dxa"/>
            <w:gridSpan w:val="2"/>
            <w:shd w:val="clear" w:color="auto" w:fill="EEECE1" w:themeFill="background2"/>
            <w:vAlign w:val="center"/>
          </w:tcPr>
          <w:p w:rsidR="003C4E15" w:rsidRPr="00B22A6E" w:rsidRDefault="003C4E15" w:rsidP="00EF6232">
            <w:pPr>
              <w:spacing w:after="0" w:line="240" w:lineRule="auto"/>
              <w:jc w:val="center"/>
              <w:rPr>
                <w:rFonts w:ascii="Times New Roman" w:hAnsi="Times New Roman"/>
                <w:bCs/>
              </w:rPr>
            </w:pPr>
            <w:r w:rsidRPr="00B22A6E">
              <w:rPr>
                <w:rFonts w:ascii="Times New Roman" w:hAnsi="Times New Roman"/>
                <w:bCs/>
              </w:rPr>
              <w:t>Размеры земельных участков, га, котельных, работающих</w:t>
            </w:r>
          </w:p>
        </w:tc>
      </w:tr>
      <w:tr w:rsidR="003C4E15" w:rsidRPr="00B22A6E" w:rsidTr="000333F5">
        <w:trPr>
          <w:trHeight w:val="62"/>
          <w:jc w:val="center"/>
        </w:trPr>
        <w:tc>
          <w:tcPr>
            <w:tcW w:w="3602" w:type="dxa"/>
            <w:vMerge/>
            <w:shd w:val="clear" w:color="auto" w:fill="EEECE1" w:themeFill="background2"/>
            <w:vAlign w:val="center"/>
          </w:tcPr>
          <w:p w:rsidR="003C4E15" w:rsidRPr="00B22A6E" w:rsidRDefault="003C4E15" w:rsidP="00EF6232">
            <w:pPr>
              <w:spacing w:after="0" w:line="240" w:lineRule="auto"/>
              <w:jc w:val="center"/>
              <w:rPr>
                <w:rFonts w:ascii="Times New Roman" w:hAnsi="Times New Roman"/>
              </w:rPr>
            </w:pPr>
          </w:p>
        </w:tc>
        <w:tc>
          <w:tcPr>
            <w:tcW w:w="3143" w:type="dxa"/>
            <w:shd w:val="clear" w:color="auto" w:fill="EEECE1" w:themeFill="background2"/>
            <w:vAlign w:val="center"/>
          </w:tcPr>
          <w:p w:rsidR="003C4E15" w:rsidRPr="00B22A6E" w:rsidRDefault="003C4E15" w:rsidP="00EF6232">
            <w:pPr>
              <w:spacing w:after="0" w:line="240" w:lineRule="auto"/>
              <w:jc w:val="center"/>
              <w:rPr>
                <w:rFonts w:ascii="Times New Roman" w:hAnsi="Times New Roman"/>
              </w:rPr>
            </w:pPr>
            <w:r w:rsidRPr="00B22A6E">
              <w:rPr>
                <w:rFonts w:ascii="Times New Roman" w:hAnsi="Times New Roman"/>
              </w:rPr>
              <w:t>на твердом топливе</w:t>
            </w:r>
          </w:p>
        </w:tc>
        <w:tc>
          <w:tcPr>
            <w:tcW w:w="2694" w:type="dxa"/>
            <w:shd w:val="clear" w:color="auto" w:fill="EEECE1" w:themeFill="background2"/>
            <w:vAlign w:val="center"/>
          </w:tcPr>
          <w:p w:rsidR="003C4E15" w:rsidRPr="00B22A6E" w:rsidRDefault="003C4E15" w:rsidP="00EF6232">
            <w:pPr>
              <w:spacing w:after="0" w:line="240" w:lineRule="auto"/>
              <w:jc w:val="center"/>
              <w:rPr>
                <w:rFonts w:ascii="Times New Roman" w:hAnsi="Times New Roman"/>
              </w:rPr>
            </w:pPr>
            <w:r w:rsidRPr="00B22A6E">
              <w:rPr>
                <w:rFonts w:ascii="Times New Roman" w:hAnsi="Times New Roman"/>
              </w:rPr>
              <w:t>на газомазутном топливе</w:t>
            </w:r>
          </w:p>
        </w:tc>
      </w:tr>
      <w:tr w:rsidR="003C4E15" w:rsidRPr="00B22A6E" w:rsidTr="000333F5">
        <w:trPr>
          <w:trHeight w:val="227"/>
          <w:jc w:val="center"/>
        </w:trPr>
        <w:tc>
          <w:tcPr>
            <w:tcW w:w="3602" w:type="dxa"/>
          </w:tcPr>
          <w:p w:rsidR="003C4E15" w:rsidRPr="00B22A6E" w:rsidRDefault="003C4E15" w:rsidP="00EF6232">
            <w:pPr>
              <w:spacing w:after="0" w:line="240" w:lineRule="auto"/>
              <w:ind w:left="113"/>
              <w:rPr>
                <w:rFonts w:ascii="Times New Roman" w:hAnsi="Times New Roman"/>
              </w:rPr>
            </w:pPr>
            <w:r w:rsidRPr="00B22A6E">
              <w:rPr>
                <w:rFonts w:ascii="Times New Roman" w:hAnsi="Times New Roman"/>
              </w:rPr>
              <w:t>до 5</w:t>
            </w:r>
          </w:p>
        </w:tc>
        <w:tc>
          <w:tcPr>
            <w:tcW w:w="3143" w:type="dxa"/>
          </w:tcPr>
          <w:p w:rsidR="003C4E15" w:rsidRPr="00B22A6E" w:rsidRDefault="003C4E15" w:rsidP="00EF6232">
            <w:pPr>
              <w:spacing w:after="0" w:line="240" w:lineRule="auto"/>
              <w:jc w:val="center"/>
              <w:rPr>
                <w:rFonts w:ascii="Times New Roman" w:hAnsi="Times New Roman"/>
              </w:rPr>
            </w:pPr>
            <w:r w:rsidRPr="00B22A6E">
              <w:rPr>
                <w:rFonts w:ascii="Times New Roman" w:hAnsi="Times New Roman"/>
              </w:rPr>
              <w:t>0,7</w:t>
            </w:r>
          </w:p>
        </w:tc>
        <w:tc>
          <w:tcPr>
            <w:tcW w:w="2694" w:type="dxa"/>
          </w:tcPr>
          <w:p w:rsidR="003C4E15" w:rsidRPr="00B22A6E" w:rsidRDefault="003C4E15" w:rsidP="00EF6232">
            <w:pPr>
              <w:spacing w:after="0" w:line="240" w:lineRule="auto"/>
              <w:jc w:val="center"/>
              <w:rPr>
                <w:rFonts w:ascii="Times New Roman" w:hAnsi="Times New Roman"/>
              </w:rPr>
            </w:pPr>
            <w:r w:rsidRPr="00B22A6E">
              <w:rPr>
                <w:rFonts w:ascii="Times New Roman" w:hAnsi="Times New Roman"/>
              </w:rPr>
              <w:t>0,7</w:t>
            </w:r>
          </w:p>
        </w:tc>
      </w:tr>
      <w:tr w:rsidR="003C4E15" w:rsidRPr="00B22A6E" w:rsidTr="000333F5">
        <w:trPr>
          <w:trHeight w:val="227"/>
          <w:jc w:val="center"/>
        </w:trPr>
        <w:tc>
          <w:tcPr>
            <w:tcW w:w="3602" w:type="dxa"/>
          </w:tcPr>
          <w:p w:rsidR="003C4E15" w:rsidRPr="00B22A6E" w:rsidRDefault="003C4E15" w:rsidP="00EF6232">
            <w:pPr>
              <w:spacing w:after="0" w:line="240" w:lineRule="auto"/>
              <w:ind w:left="113"/>
              <w:rPr>
                <w:rFonts w:ascii="Times New Roman" w:hAnsi="Times New Roman"/>
              </w:rPr>
            </w:pPr>
            <w:r w:rsidRPr="00B22A6E">
              <w:rPr>
                <w:rFonts w:ascii="Times New Roman" w:hAnsi="Times New Roman"/>
              </w:rPr>
              <w:t>от 5 до 10 (от 6 до 12)</w:t>
            </w:r>
          </w:p>
        </w:tc>
        <w:tc>
          <w:tcPr>
            <w:tcW w:w="3143" w:type="dxa"/>
          </w:tcPr>
          <w:p w:rsidR="003C4E15" w:rsidRPr="00B22A6E" w:rsidRDefault="003C4E15" w:rsidP="00EF6232">
            <w:pPr>
              <w:spacing w:after="0" w:line="240" w:lineRule="auto"/>
              <w:jc w:val="center"/>
              <w:rPr>
                <w:rFonts w:ascii="Times New Roman" w:hAnsi="Times New Roman"/>
              </w:rPr>
            </w:pPr>
            <w:r w:rsidRPr="00B22A6E">
              <w:rPr>
                <w:rFonts w:ascii="Times New Roman" w:hAnsi="Times New Roman"/>
              </w:rPr>
              <w:t>1,0</w:t>
            </w:r>
          </w:p>
        </w:tc>
        <w:tc>
          <w:tcPr>
            <w:tcW w:w="2694" w:type="dxa"/>
          </w:tcPr>
          <w:p w:rsidR="003C4E15" w:rsidRPr="00B22A6E" w:rsidRDefault="003C4E15" w:rsidP="00EF6232">
            <w:pPr>
              <w:spacing w:after="0" w:line="240" w:lineRule="auto"/>
              <w:jc w:val="center"/>
              <w:rPr>
                <w:rFonts w:ascii="Times New Roman" w:hAnsi="Times New Roman"/>
              </w:rPr>
            </w:pPr>
            <w:r w:rsidRPr="00B22A6E">
              <w:rPr>
                <w:rFonts w:ascii="Times New Roman" w:hAnsi="Times New Roman"/>
              </w:rPr>
              <w:t>1,0</w:t>
            </w:r>
          </w:p>
        </w:tc>
      </w:tr>
      <w:tr w:rsidR="003C4E15" w:rsidRPr="00B22A6E" w:rsidTr="000333F5">
        <w:trPr>
          <w:trHeight w:val="227"/>
          <w:jc w:val="center"/>
        </w:trPr>
        <w:tc>
          <w:tcPr>
            <w:tcW w:w="3602" w:type="dxa"/>
          </w:tcPr>
          <w:p w:rsidR="003C4E15" w:rsidRPr="00B22A6E" w:rsidRDefault="003C4E15" w:rsidP="00EF6232">
            <w:pPr>
              <w:spacing w:after="0" w:line="240" w:lineRule="auto"/>
              <w:ind w:left="113"/>
              <w:rPr>
                <w:rFonts w:ascii="Times New Roman" w:hAnsi="Times New Roman"/>
              </w:rPr>
            </w:pPr>
            <w:r w:rsidRPr="00B22A6E">
              <w:rPr>
                <w:rFonts w:ascii="Times New Roman" w:hAnsi="Times New Roman"/>
              </w:rPr>
              <w:t>от 10 до 50 (от 12 до 58)</w:t>
            </w:r>
          </w:p>
        </w:tc>
        <w:tc>
          <w:tcPr>
            <w:tcW w:w="3143" w:type="dxa"/>
          </w:tcPr>
          <w:p w:rsidR="003C4E15" w:rsidRPr="00B22A6E" w:rsidRDefault="003C4E15" w:rsidP="00EF6232">
            <w:pPr>
              <w:spacing w:after="0" w:line="240" w:lineRule="auto"/>
              <w:jc w:val="center"/>
              <w:rPr>
                <w:rFonts w:ascii="Times New Roman" w:hAnsi="Times New Roman"/>
              </w:rPr>
            </w:pPr>
            <w:r w:rsidRPr="00B22A6E">
              <w:rPr>
                <w:rFonts w:ascii="Times New Roman" w:hAnsi="Times New Roman"/>
              </w:rPr>
              <w:t>2,0</w:t>
            </w:r>
          </w:p>
        </w:tc>
        <w:tc>
          <w:tcPr>
            <w:tcW w:w="2694" w:type="dxa"/>
          </w:tcPr>
          <w:p w:rsidR="003C4E15" w:rsidRPr="00B22A6E" w:rsidRDefault="003C4E15" w:rsidP="00EF6232">
            <w:pPr>
              <w:spacing w:after="0" w:line="240" w:lineRule="auto"/>
              <w:jc w:val="center"/>
              <w:rPr>
                <w:rFonts w:ascii="Times New Roman" w:hAnsi="Times New Roman"/>
              </w:rPr>
            </w:pPr>
            <w:r w:rsidRPr="00B22A6E">
              <w:rPr>
                <w:rFonts w:ascii="Times New Roman" w:hAnsi="Times New Roman"/>
              </w:rPr>
              <w:t>1,5</w:t>
            </w:r>
          </w:p>
        </w:tc>
      </w:tr>
      <w:tr w:rsidR="003C4E15" w:rsidRPr="00B22A6E" w:rsidTr="000333F5">
        <w:trPr>
          <w:trHeight w:val="227"/>
          <w:jc w:val="center"/>
        </w:trPr>
        <w:tc>
          <w:tcPr>
            <w:tcW w:w="3602" w:type="dxa"/>
          </w:tcPr>
          <w:p w:rsidR="003C4E15" w:rsidRPr="00B22A6E" w:rsidRDefault="003C4E15" w:rsidP="00EF6232">
            <w:pPr>
              <w:spacing w:after="0" w:line="240" w:lineRule="auto"/>
              <w:ind w:left="113"/>
              <w:rPr>
                <w:rFonts w:ascii="Times New Roman" w:hAnsi="Times New Roman"/>
              </w:rPr>
            </w:pPr>
            <w:r w:rsidRPr="00B22A6E">
              <w:rPr>
                <w:rFonts w:ascii="Times New Roman" w:hAnsi="Times New Roman"/>
              </w:rPr>
              <w:t>от 50 до 100 (от 58 до 116)</w:t>
            </w:r>
          </w:p>
        </w:tc>
        <w:tc>
          <w:tcPr>
            <w:tcW w:w="3143" w:type="dxa"/>
          </w:tcPr>
          <w:p w:rsidR="003C4E15" w:rsidRPr="00B22A6E" w:rsidRDefault="003C4E15" w:rsidP="00EF6232">
            <w:pPr>
              <w:spacing w:after="0" w:line="240" w:lineRule="auto"/>
              <w:jc w:val="center"/>
              <w:rPr>
                <w:rFonts w:ascii="Times New Roman" w:hAnsi="Times New Roman"/>
              </w:rPr>
            </w:pPr>
            <w:r w:rsidRPr="00B22A6E">
              <w:rPr>
                <w:rFonts w:ascii="Times New Roman" w:hAnsi="Times New Roman"/>
              </w:rPr>
              <w:t>3,0</w:t>
            </w:r>
          </w:p>
        </w:tc>
        <w:tc>
          <w:tcPr>
            <w:tcW w:w="2694" w:type="dxa"/>
          </w:tcPr>
          <w:p w:rsidR="003C4E15" w:rsidRPr="00B22A6E" w:rsidRDefault="003C4E15" w:rsidP="00EF6232">
            <w:pPr>
              <w:spacing w:after="0" w:line="240" w:lineRule="auto"/>
              <w:jc w:val="center"/>
              <w:rPr>
                <w:rFonts w:ascii="Times New Roman" w:hAnsi="Times New Roman"/>
              </w:rPr>
            </w:pPr>
            <w:r w:rsidRPr="00B22A6E">
              <w:rPr>
                <w:rFonts w:ascii="Times New Roman" w:hAnsi="Times New Roman"/>
              </w:rPr>
              <w:t>2,5</w:t>
            </w:r>
          </w:p>
        </w:tc>
      </w:tr>
      <w:tr w:rsidR="003C4E15" w:rsidRPr="00B22A6E" w:rsidTr="000333F5">
        <w:trPr>
          <w:trHeight w:val="227"/>
          <w:jc w:val="center"/>
        </w:trPr>
        <w:tc>
          <w:tcPr>
            <w:tcW w:w="3602" w:type="dxa"/>
          </w:tcPr>
          <w:p w:rsidR="003C4E15" w:rsidRPr="00B22A6E" w:rsidRDefault="003C4E15" w:rsidP="00EF6232">
            <w:pPr>
              <w:spacing w:after="0" w:line="240" w:lineRule="auto"/>
              <w:ind w:left="113"/>
              <w:rPr>
                <w:rFonts w:ascii="Times New Roman" w:hAnsi="Times New Roman"/>
              </w:rPr>
            </w:pPr>
            <w:r w:rsidRPr="00B22A6E">
              <w:rPr>
                <w:rFonts w:ascii="Times New Roman" w:hAnsi="Times New Roman"/>
              </w:rPr>
              <w:t>от 100 до 200 (от 116 до 233)</w:t>
            </w:r>
          </w:p>
        </w:tc>
        <w:tc>
          <w:tcPr>
            <w:tcW w:w="3143" w:type="dxa"/>
          </w:tcPr>
          <w:p w:rsidR="003C4E15" w:rsidRPr="00B22A6E" w:rsidRDefault="003C4E15" w:rsidP="00EF6232">
            <w:pPr>
              <w:spacing w:after="0" w:line="240" w:lineRule="auto"/>
              <w:jc w:val="center"/>
              <w:rPr>
                <w:rFonts w:ascii="Times New Roman" w:hAnsi="Times New Roman"/>
              </w:rPr>
            </w:pPr>
            <w:r w:rsidRPr="00B22A6E">
              <w:rPr>
                <w:rFonts w:ascii="Times New Roman" w:hAnsi="Times New Roman"/>
              </w:rPr>
              <w:t>3,7</w:t>
            </w:r>
          </w:p>
        </w:tc>
        <w:tc>
          <w:tcPr>
            <w:tcW w:w="2694" w:type="dxa"/>
          </w:tcPr>
          <w:p w:rsidR="003C4E15" w:rsidRPr="00B22A6E" w:rsidRDefault="003C4E15" w:rsidP="00EF6232">
            <w:pPr>
              <w:spacing w:after="0" w:line="240" w:lineRule="auto"/>
              <w:jc w:val="center"/>
              <w:rPr>
                <w:rFonts w:ascii="Times New Roman" w:hAnsi="Times New Roman"/>
              </w:rPr>
            </w:pPr>
            <w:r w:rsidRPr="00B22A6E">
              <w:rPr>
                <w:rFonts w:ascii="Times New Roman" w:hAnsi="Times New Roman"/>
              </w:rPr>
              <w:t>3,0</w:t>
            </w:r>
          </w:p>
        </w:tc>
      </w:tr>
      <w:tr w:rsidR="003C4E15" w:rsidRPr="00B22A6E" w:rsidTr="000333F5">
        <w:trPr>
          <w:trHeight w:val="227"/>
          <w:jc w:val="center"/>
        </w:trPr>
        <w:tc>
          <w:tcPr>
            <w:tcW w:w="3602" w:type="dxa"/>
          </w:tcPr>
          <w:p w:rsidR="003C4E15" w:rsidRPr="00B22A6E" w:rsidRDefault="003C4E15" w:rsidP="00EF6232">
            <w:pPr>
              <w:spacing w:after="0" w:line="240" w:lineRule="auto"/>
              <w:ind w:left="113"/>
              <w:rPr>
                <w:rFonts w:ascii="Times New Roman" w:hAnsi="Times New Roman"/>
              </w:rPr>
            </w:pPr>
            <w:r w:rsidRPr="00B22A6E">
              <w:rPr>
                <w:rFonts w:ascii="Times New Roman" w:hAnsi="Times New Roman"/>
              </w:rPr>
              <w:lastRenderedPageBreak/>
              <w:t>от 200 до 400 (от 233 до 466)</w:t>
            </w:r>
          </w:p>
        </w:tc>
        <w:tc>
          <w:tcPr>
            <w:tcW w:w="3143" w:type="dxa"/>
          </w:tcPr>
          <w:p w:rsidR="003C4E15" w:rsidRPr="00B22A6E" w:rsidRDefault="003C4E15" w:rsidP="00EF6232">
            <w:pPr>
              <w:spacing w:after="0" w:line="240" w:lineRule="auto"/>
              <w:jc w:val="center"/>
              <w:rPr>
                <w:rFonts w:ascii="Times New Roman" w:hAnsi="Times New Roman"/>
              </w:rPr>
            </w:pPr>
            <w:r w:rsidRPr="00B22A6E">
              <w:rPr>
                <w:rFonts w:ascii="Times New Roman" w:hAnsi="Times New Roman"/>
              </w:rPr>
              <w:t>4,3</w:t>
            </w:r>
          </w:p>
        </w:tc>
        <w:tc>
          <w:tcPr>
            <w:tcW w:w="2694" w:type="dxa"/>
          </w:tcPr>
          <w:p w:rsidR="003C4E15" w:rsidRPr="00B22A6E" w:rsidRDefault="003C4E15" w:rsidP="00EF6232">
            <w:pPr>
              <w:spacing w:after="0" w:line="240" w:lineRule="auto"/>
              <w:jc w:val="center"/>
              <w:rPr>
                <w:rFonts w:ascii="Times New Roman" w:hAnsi="Times New Roman"/>
              </w:rPr>
            </w:pPr>
            <w:r w:rsidRPr="00B22A6E">
              <w:rPr>
                <w:rFonts w:ascii="Times New Roman" w:hAnsi="Times New Roman"/>
              </w:rPr>
              <w:t>3,5</w:t>
            </w:r>
          </w:p>
        </w:tc>
      </w:tr>
    </w:tbl>
    <w:p w:rsidR="000333F5" w:rsidRPr="000333F5" w:rsidRDefault="000333F5" w:rsidP="000333F5">
      <w:pPr>
        <w:spacing w:after="0" w:line="240" w:lineRule="auto"/>
        <w:ind w:firstLine="284"/>
        <w:rPr>
          <w:rFonts w:ascii="Times New Roman" w:hAnsi="Times New Roman"/>
          <w:spacing w:val="-2"/>
          <w:sz w:val="8"/>
          <w:szCs w:val="8"/>
        </w:rPr>
      </w:pPr>
    </w:p>
    <w:p w:rsidR="00025610" w:rsidRPr="003E558D" w:rsidRDefault="000333F5" w:rsidP="00025610">
      <w:pPr>
        <w:spacing w:after="0" w:line="240" w:lineRule="auto"/>
        <w:jc w:val="both"/>
        <w:rPr>
          <w:rFonts w:ascii="Times New Roman" w:eastAsia="Calibri" w:hAnsi="Times New Roman"/>
          <w:color w:val="000000"/>
          <w:sz w:val="20"/>
          <w:szCs w:val="20"/>
          <w:lang w:eastAsia="en-US"/>
        </w:rPr>
      </w:pPr>
      <w:r w:rsidRPr="000333F5">
        <w:rPr>
          <w:rFonts w:ascii="Times New Roman" w:hAnsi="Times New Roman"/>
          <w:b/>
          <w:spacing w:val="-2"/>
          <w:sz w:val="20"/>
          <w:szCs w:val="20"/>
        </w:rPr>
        <w:t>Примечание:</w:t>
      </w:r>
      <w:r>
        <w:rPr>
          <w:rFonts w:ascii="Times New Roman" w:hAnsi="Times New Roman"/>
          <w:spacing w:val="-2"/>
          <w:sz w:val="20"/>
          <w:szCs w:val="20"/>
        </w:rPr>
        <w:t xml:space="preserve"> </w:t>
      </w:r>
    </w:p>
    <w:p w:rsidR="00025610" w:rsidRPr="003E558D" w:rsidRDefault="00025610" w:rsidP="00025610">
      <w:pPr>
        <w:widowControl w:val="0"/>
        <w:tabs>
          <w:tab w:val="left" w:pos="993"/>
        </w:tabs>
        <w:suppressAutoHyphens/>
        <w:autoSpaceDE w:val="0"/>
        <w:autoSpaceDN w:val="0"/>
        <w:adjustRightInd w:val="0"/>
        <w:spacing w:after="0" w:line="240" w:lineRule="auto"/>
        <w:contextualSpacing/>
        <w:jc w:val="both"/>
        <w:rPr>
          <w:rFonts w:ascii="Times New Roman" w:eastAsia="Calibri" w:hAnsi="Times New Roman"/>
          <w:color w:val="000000"/>
          <w:sz w:val="20"/>
          <w:szCs w:val="20"/>
          <w:lang w:eastAsia="en-US"/>
        </w:rPr>
      </w:pPr>
      <w:r>
        <w:rPr>
          <w:rFonts w:ascii="Times New Roman" w:eastAsia="Calibri" w:hAnsi="Times New Roman"/>
          <w:color w:val="000000"/>
          <w:sz w:val="20"/>
          <w:szCs w:val="20"/>
          <w:lang w:eastAsia="en-US"/>
        </w:rPr>
        <w:t xml:space="preserve">1. </w:t>
      </w:r>
      <w:r w:rsidRPr="003E558D">
        <w:rPr>
          <w:rFonts w:ascii="Times New Roman" w:eastAsia="Calibri" w:hAnsi="Times New Roman"/>
          <w:color w:val="000000"/>
          <w:sz w:val="20"/>
          <w:szCs w:val="20"/>
          <w:lang w:eastAsia="en-US"/>
        </w:rPr>
        <w:t xml:space="preserve">Размещение золошлакоотвалов следует предусматривать вне территорий жилых, общественно-деловых и рекреационных зон. Условия размещения золошлакоотвалов и определение размеров площадок для них необходимо предусматривать по </w:t>
      </w:r>
      <w:hyperlink r:id="rId22" w:history="1">
        <w:r w:rsidRPr="003E558D">
          <w:rPr>
            <w:rFonts w:ascii="Times New Roman" w:eastAsia="Calibri" w:hAnsi="Times New Roman"/>
            <w:color w:val="000000"/>
            <w:sz w:val="20"/>
            <w:szCs w:val="20"/>
            <w:lang w:eastAsia="en-US"/>
          </w:rPr>
          <w:t>СНиП 41-02</w:t>
        </w:r>
      </w:hyperlink>
      <w:r w:rsidRPr="003E558D">
        <w:rPr>
          <w:rFonts w:ascii="Times New Roman" w:eastAsia="Calibri" w:hAnsi="Times New Roman"/>
          <w:color w:val="000000"/>
          <w:sz w:val="20"/>
          <w:szCs w:val="20"/>
          <w:lang w:eastAsia="en-US"/>
        </w:rPr>
        <w:t>.</w:t>
      </w:r>
    </w:p>
    <w:p w:rsidR="00025610" w:rsidRDefault="00025610" w:rsidP="00025610">
      <w:pPr>
        <w:widowControl w:val="0"/>
        <w:tabs>
          <w:tab w:val="left" w:pos="993"/>
        </w:tabs>
        <w:suppressAutoHyphens/>
        <w:autoSpaceDE w:val="0"/>
        <w:autoSpaceDN w:val="0"/>
        <w:adjustRightInd w:val="0"/>
        <w:spacing w:after="0" w:line="240" w:lineRule="auto"/>
        <w:contextualSpacing/>
        <w:jc w:val="both"/>
        <w:rPr>
          <w:rFonts w:ascii="Times New Roman" w:eastAsia="Calibri" w:hAnsi="Times New Roman"/>
          <w:color w:val="000000"/>
          <w:sz w:val="20"/>
          <w:szCs w:val="20"/>
          <w:lang w:eastAsia="en-US"/>
        </w:rPr>
      </w:pPr>
      <w:r>
        <w:rPr>
          <w:rFonts w:ascii="Times New Roman" w:eastAsia="Calibri" w:hAnsi="Times New Roman"/>
          <w:color w:val="000000"/>
          <w:sz w:val="20"/>
          <w:szCs w:val="20"/>
          <w:lang w:eastAsia="en-US"/>
        </w:rPr>
        <w:t xml:space="preserve">2. </w:t>
      </w:r>
      <w:r w:rsidRPr="003E558D">
        <w:rPr>
          <w:rFonts w:ascii="Times New Roman" w:eastAsia="Calibri" w:hAnsi="Times New Roman"/>
          <w:color w:val="000000"/>
          <w:sz w:val="20"/>
          <w:szCs w:val="20"/>
          <w:lang w:eastAsia="en-US"/>
        </w:rPr>
        <w:t>Размеры санитарно-защитных зон от котельных определяются в соответствии с действующими санитарными нормами.</w:t>
      </w:r>
    </w:p>
    <w:p w:rsidR="000333F5" w:rsidRPr="000333F5" w:rsidRDefault="000333F5" w:rsidP="007B61DF">
      <w:pPr>
        <w:spacing w:after="0" w:line="240" w:lineRule="auto"/>
        <w:ind w:firstLine="567"/>
        <w:rPr>
          <w:rFonts w:ascii="Times New Roman" w:hAnsi="Times New Roman"/>
          <w:spacing w:val="-2"/>
          <w:sz w:val="8"/>
          <w:szCs w:val="8"/>
        </w:rPr>
      </w:pPr>
    </w:p>
    <w:p w:rsidR="003C4E15" w:rsidRPr="00B22A6E" w:rsidRDefault="00EC0B62" w:rsidP="000333F5">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0333F5">
        <w:rPr>
          <w:rFonts w:ascii="Times New Roman" w:hAnsi="Times New Roman"/>
          <w:sz w:val="24"/>
          <w:szCs w:val="24"/>
        </w:rPr>
        <w:t>.2.</w:t>
      </w:r>
      <w:r w:rsidR="00776446">
        <w:rPr>
          <w:rFonts w:ascii="Times New Roman" w:hAnsi="Times New Roman"/>
          <w:sz w:val="24"/>
          <w:szCs w:val="24"/>
        </w:rPr>
        <w:t>3</w:t>
      </w:r>
      <w:r w:rsidR="000333F5">
        <w:rPr>
          <w:rFonts w:ascii="Times New Roman" w:hAnsi="Times New Roman"/>
          <w:sz w:val="24"/>
          <w:szCs w:val="24"/>
        </w:rPr>
        <w:t xml:space="preserve">.16. </w:t>
      </w:r>
      <w:r w:rsidR="003C4E15" w:rsidRPr="00B22A6E">
        <w:rPr>
          <w:rFonts w:ascii="Times New Roman" w:hAnsi="Times New Roman"/>
          <w:spacing w:val="-2"/>
          <w:sz w:val="24"/>
          <w:szCs w:val="24"/>
        </w:rPr>
        <w:t xml:space="preserve">Размеры санитарно-защитных зон от источников теплоснабжения устанавливаются в </w:t>
      </w:r>
      <w:r w:rsidR="003C4E15" w:rsidRPr="00B22A6E">
        <w:rPr>
          <w:rFonts w:ascii="Times New Roman" w:hAnsi="Times New Roman"/>
          <w:sz w:val="24"/>
          <w:szCs w:val="24"/>
        </w:rPr>
        <w:t>соответствии с требованиями СанПиН 2.2.1/2.1.1.1200-03.</w:t>
      </w:r>
    </w:p>
    <w:p w:rsidR="003C4E15" w:rsidRPr="00B22A6E" w:rsidRDefault="00EC0B62" w:rsidP="000333F5">
      <w:pPr>
        <w:spacing w:after="0" w:line="240" w:lineRule="auto"/>
        <w:ind w:firstLine="567"/>
        <w:jc w:val="both"/>
        <w:rPr>
          <w:rFonts w:ascii="Times New Roman" w:hAnsi="Times New Roman"/>
          <w:sz w:val="24"/>
          <w:szCs w:val="24"/>
        </w:rPr>
      </w:pPr>
      <w:r>
        <w:rPr>
          <w:rFonts w:ascii="Times New Roman" w:hAnsi="Times New Roman"/>
          <w:sz w:val="24"/>
          <w:szCs w:val="24"/>
        </w:rPr>
        <w:t>6</w:t>
      </w:r>
      <w:r w:rsidR="000333F5">
        <w:rPr>
          <w:rFonts w:ascii="Times New Roman" w:hAnsi="Times New Roman"/>
          <w:sz w:val="24"/>
          <w:szCs w:val="24"/>
        </w:rPr>
        <w:t>.2.</w:t>
      </w:r>
      <w:r w:rsidR="00776446">
        <w:rPr>
          <w:rFonts w:ascii="Times New Roman" w:hAnsi="Times New Roman"/>
          <w:sz w:val="24"/>
          <w:szCs w:val="24"/>
        </w:rPr>
        <w:t>3</w:t>
      </w:r>
      <w:r w:rsidR="000333F5">
        <w:rPr>
          <w:rFonts w:ascii="Times New Roman" w:hAnsi="Times New Roman"/>
          <w:sz w:val="24"/>
          <w:szCs w:val="24"/>
        </w:rPr>
        <w:t xml:space="preserve">.17. </w:t>
      </w:r>
      <w:r w:rsidR="003C4E15" w:rsidRPr="00B22A6E">
        <w:rPr>
          <w:rFonts w:ascii="Times New Roman" w:hAnsi="Times New Roman"/>
          <w:sz w:val="24"/>
          <w:szCs w:val="24"/>
        </w:rPr>
        <w:t>Ориентировочные размеры санитарно-защитных зон для районных котельных тепловой мощностью 200 Гкал и выше составляют:</w:t>
      </w:r>
    </w:p>
    <w:p w:rsidR="003C4E15" w:rsidRPr="00B22A6E" w:rsidRDefault="000333F5" w:rsidP="000333F5">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003C4E15" w:rsidRPr="00B22A6E">
        <w:rPr>
          <w:rFonts w:ascii="Times New Roman" w:hAnsi="Times New Roman"/>
          <w:sz w:val="24"/>
          <w:szCs w:val="24"/>
        </w:rPr>
        <w:t xml:space="preserve"> работающих на угольном топливе – 500 м;</w:t>
      </w:r>
    </w:p>
    <w:p w:rsidR="003C4E15" w:rsidRPr="00B22A6E" w:rsidRDefault="000333F5" w:rsidP="000333F5">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003C4E15" w:rsidRPr="00B22A6E">
        <w:rPr>
          <w:rFonts w:ascii="Times New Roman" w:hAnsi="Times New Roman"/>
          <w:sz w:val="24"/>
          <w:szCs w:val="24"/>
        </w:rPr>
        <w:t xml:space="preserve"> работающих на газовом и газомазутном топливе (на перспективу) – 300 м.</w:t>
      </w:r>
    </w:p>
    <w:p w:rsidR="003C4E15" w:rsidRPr="00B22A6E" w:rsidRDefault="00EC0B62" w:rsidP="000333F5">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0333F5">
        <w:rPr>
          <w:rFonts w:ascii="Times New Roman" w:hAnsi="Times New Roman"/>
          <w:sz w:val="24"/>
          <w:szCs w:val="24"/>
        </w:rPr>
        <w:t>.2.</w:t>
      </w:r>
      <w:r w:rsidR="00776446">
        <w:rPr>
          <w:rFonts w:ascii="Times New Roman" w:hAnsi="Times New Roman"/>
          <w:sz w:val="24"/>
          <w:szCs w:val="24"/>
        </w:rPr>
        <w:t>3</w:t>
      </w:r>
      <w:r w:rsidR="000333F5">
        <w:rPr>
          <w:rFonts w:ascii="Times New Roman" w:hAnsi="Times New Roman"/>
          <w:sz w:val="24"/>
          <w:szCs w:val="24"/>
        </w:rPr>
        <w:t xml:space="preserve">.18. </w:t>
      </w:r>
      <w:r w:rsidR="003C4E15" w:rsidRPr="00B22A6E">
        <w:rPr>
          <w:rFonts w:ascii="Times New Roman" w:hAnsi="Times New Roman"/>
          <w:spacing w:val="-2"/>
          <w:sz w:val="24"/>
          <w:szCs w:val="24"/>
        </w:rPr>
        <w:t xml:space="preserve">Для котельных тепловой мощностью менее 200 Гкал </w:t>
      </w:r>
      <w:r w:rsidR="003C4E15" w:rsidRPr="00B22A6E">
        <w:rPr>
          <w:rFonts w:ascii="Times New Roman" w:hAnsi="Times New Roman"/>
          <w:sz w:val="24"/>
          <w:szCs w:val="24"/>
        </w:rPr>
        <w:t>размер санитарно-защитной зоны устанавливается в каждом конкретном случае на основании расчетов рассеивания загрязнений атмос</w:t>
      </w:r>
      <w:r w:rsidR="003C4E15" w:rsidRPr="00B22A6E">
        <w:rPr>
          <w:rFonts w:ascii="Times New Roman" w:hAnsi="Times New Roman"/>
          <w:spacing w:val="-4"/>
          <w:sz w:val="24"/>
          <w:szCs w:val="24"/>
        </w:rPr>
        <w:t>ферного воздуха и физического воздействия на атмосферный воздух (шум, вибрация,</w:t>
      </w:r>
      <w:r w:rsidR="003C4E15" w:rsidRPr="00B22A6E">
        <w:rPr>
          <w:rFonts w:ascii="Times New Roman" w:hAnsi="Times New Roman"/>
          <w:sz w:val="24"/>
          <w:szCs w:val="24"/>
        </w:rPr>
        <w:t xml:space="preserve"> </w:t>
      </w:r>
      <w:r w:rsidR="003C4E15" w:rsidRPr="00B22A6E">
        <w:rPr>
          <w:rFonts w:ascii="Times New Roman" w:hAnsi="Times New Roman"/>
          <w:spacing w:val="-2"/>
          <w:sz w:val="24"/>
          <w:szCs w:val="24"/>
        </w:rPr>
        <w:t>ЭМП и др.), а также на основании результатов натурных исследований и измерений.</w:t>
      </w:r>
    </w:p>
    <w:p w:rsidR="003C4E15" w:rsidRPr="00B22A6E" w:rsidRDefault="00EC0B62" w:rsidP="000333F5">
      <w:pPr>
        <w:spacing w:after="0" w:line="240" w:lineRule="auto"/>
        <w:ind w:firstLine="567"/>
        <w:jc w:val="both"/>
        <w:rPr>
          <w:rFonts w:ascii="Times New Roman" w:hAnsi="Times New Roman"/>
          <w:sz w:val="24"/>
          <w:szCs w:val="24"/>
        </w:rPr>
      </w:pPr>
      <w:r>
        <w:rPr>
          <w:rFonts w:ascii="Times New Roman" w:hAnsi="Times New Roman"/>
          <w:sz w:val="24"/>
          <w:szCs w:val="24"/>
        </w:rPr>
        <w:t>6</w:t>
      </w:r>
      <w:r w:rsidR="000333F5">
        <w:rPr>
          <w:rFonts w:ascii="Times New Roman" w:hAnsi="Times New Roman"/>
          <w:sz w:val="24"/>
          <w:szCs w:val="24"/>
        </w:rPr>
        <w:t>.2.</w:t>
      </w:r>
      <w:r w:rsidR="00776446">
        <w:rPr>
          <w:rFonts w:ascii="Times New Roman" w:hAnsi="Times New Roman"/>
          <w:sz w:val="24"/>
          <w:szCs w:val="24"/>
        </w:rPr>
        <w:t>3</w:t>
      </w:r>
      <w:r w:rsidR="000333F5">
        <w:rPr>
          <w:rFonts w:ascii="Times New Roman" w:hAnsi="Times New Roman"/>
          <w:sz w:val="24"/>
          <w:szCs w:val="24"/>
        </w:rPr>
        <w:t xml:space="preserve">.19. </w:t>
      </w:r>
      <w:r w:rsidR="003C4E15" w:rsidRPr="00B22A6E">
        <w:rPr>
          <w:rFonts w:ascii="Times New Roman" w:hAnsi="Times New Roman"/>
          <w:sz w:val="24"/>
          <w:szCs w:val="24"/>
        </w:rPr>
        <w:t>При отсутствии централизованной системы теплоснабжения на территориях малоэтажной многоквартирной застройки, а также одно-, двухэтажной жилой застройки с приусадебными (приквартирными) земельными участками и в сельских населенных пунктах теплоснабжение допускается предусматривать от котельных на группу жилых и общественных зданий или от индивидуальных источников тепла (автономное теплоснабжение, в том числе печное) при соблюдении требований технических регламентов, а также экологических, санитарно-гигиенических и противопожарных требований.</w:t>
      </w:r>
    </w:p>
    <w:p w:rsidR="003C4E15" w:rsidRPr="00B22A6E" w:rsidRDefault="00EC0B62" w:rsidP="007E48BD">
      <w:pPr>
        <w:spacing w:after="0" w:line="240" w:lineRule="auto"/>
        <w:ind w:firstLine="567"/>
        <w:jc w:val="both"/>
        <w:rPr>
          <w:rFonts w:ascii="Times New Roman" w:hAnsi="Times New Roman"/>
          <w:sz w:val="24"/>
          <w:szCs w:val="24"/>
        </w:rPr>
      </w:pPr>
      <w:r>
        <w:rPr>
          <w:rFonts w:ascii="Times New Roman" w:hAnsi="Times New Roman"/>
          <w:sz w:val="24"/>
          <w:szCs w:val="24"/>
        </w:rPr>
        <w:t>6</w:t>
      </w:r>
      <w:r w:rsidR="000333F5">
        <w:rPr>
          <w:rFonts w:ascii="Times New Roman" w:hAnsi="Times New Roman"/>
          <w:sz w:val="24"/>
          <w:szCs w:val="24"/>
        </w:rPr>
        <w:t>.2.</w:t>
      </w:r>
      <w:r w:rsidR="00776446">
        <w:rPr>
          <w:rFonts w:ascii="Times New Roman" w:hAnsi="Times New Roman"/>
          <w:sz w:val="24"/>
          <w:szCs w:val="24"/>
        </w:rPr>
        <w:t>3</w:t>
      </w:r>
      <w:r w:rsidR="000333F5">
        <w:rPr>
          <w:rFonts w:ascii="Times New Roman" w:hAnsi="Times New Roman"/>
          <w:sz w:val="24"/>
          <w:szCs w:val="24"/>
        </w:rPr>
        <w:t xml:space="preserve">.20. </w:t>
      </w:r>
      <w:r w:rsidR="003C4E15" w:rsidRPr="00B22A6E">
        <w:rPr>
          <w:rFonts w:ascii="Times New Roman" w:hAnsi="Times New Roman"/>
          <w:sz w:val="24"/>
          <w:szCs w:val="24"/>
        </w:rPr>
        <w:t>Для автономного теплоснабжения проектируются индивидуальные котельные (отдельно стоящие, встроенные, пристроенные и котлы наружного размещения (крышные).</w:t>
      </w:r>
    </w:p>
    <w:p w:rsidR="003C4E15" w:rsidRPr="00B22A6E" w:rsidRDefault="00EC0B62" w:rsidP="007E48BD">
      <w:pPr>
        <w:spacing w:after="0" w:line="240" w:lineRule="auto"/>
        <w:ind w:firstLine="567"/>
        <w:jc w:val="both"/>
        <w:rPr>
          <w:rFonts w:ascii="Times New Roman" w:hAnsi="Times New Roman"/>
          <w:sz w:val="24"/>
          <w:szCs w:val="24"/>
        </w:rPr>
      </w:pPr>
      <w:r>
        <w:rPr>
          <w:rFonts w:ascii="Times New Roman" w:hAnsi="Times New Roman"/>
          <w:sz w:val="24"/>
          <w:szCs w:val="24"/>
        </w:rPr>
        <w:t>6</w:t>
      </w:r>
      <w:r w:rsidR="000333F5">
        <w:rPr>
          <w:rFonts w:ascii="Times New Roman" w:hAnsi="Times New Roman"/>
          <w:sz w:val="24"/>
          <w:szCs w:val="24"/>
        </w:rPr>
        <w:t>.2.</w:t>
      </w:r>
      <w:r w:rsidR="00776446">
        <w:rPr>
          <w:rFonts w:ascii="Times New Roman" w:hAnsi="Times New Roman"/>
          <w:sz w:val="24"/>
          <w:szCs w:val="24"/>
        </w:rPr>
        <w:t>3</w:t>
      </w:r>
      <w:r w:rsidR="000333F5">
        <w:rPr>
          <w:rFonts w:ascii="Times New Roman" w:hAnsi="Times New Roman"/>
          <w:sz w:val="24"/>
          <w:szCs w:val="24"/>
        </w:rPr>
        <w:t xml:space="preserve">.21. </w:t>
      </w:r>
      <w:r w:rsidR="003C4E15" w:rsidRPr="00B22A6E">
        <w:rPr>
          <w:rFonts w:ascii="Times New Roman" w:hAnsi="Times New Roman"/>
          <w:sz w:val="24"/>
          <w:szCs w:val="24"/>
        </w:rPr>
        <w:t>Для крышных, встроенно-пристроенных котельных размер санитарно-защитной зоны не устанавливается. Размещение указанных котельных осуществляется в каждом конкретном случае на основании расчетов рассеивания загрязнений атмосферного воздуха и физического воздействия на атмосферный воздух, а также на основании результатов натурных исследований и измерений.</w:t>
      </w:r>
    </w:p>
    <w:p w:rsidR="003C4E15" w:rsidRPr="00B22A6E" w:rsidRDefault="00EC0B62" w:rsidP="007E48BD">
      <w:pPr>
        <w:spacing w:after="0" w:line="240" w:lineRule="auto"/>
        <w:ind w:firstLine="567"/>
        <w:jc w:val="both"/>
        <w:rPr>
          <w:rFonts w:ascii="Times New Roman" w:hAnsi="Times New Roman"/>
          <w:sz w:val="24"/>
          <w:szCs w:val="24"/>
        </w:rPr>
      </w:pPr>
      <w:r>
        <w:rPr>
          <w:rFonts w:ascii="Times New Roman" w:hAnsi="Times New Roman"/>
          <w:sz w:val="24"/>
          <w:szCs w:val="24"/>
        </w:rPr>
        <w:t>6</w:t>
      </w:r>
      <w:r w:rsidR="000333F5">
        <w:rPr>
          <w:rFonts w:ascii="Times New Roman" w:hAnsi="Times New Roman"/>
          <w:sz w:val="24"/>
          <w:szCs w:val="24"/>
        </w:rPr>
        <w:t>.2.</w:t>
      </w:r>
      <w:r w:rsidR="00776446">
        <w:rPr>
          <w:rFonts w:ascii="Times New Roman" w:hAnsi="Times New Roman"/>
          <w:sz w:val="24"/>
          <w:szCs w:val="24"/>
        </w:rPr>
        <w:t>3</w:t>
      </w:r>
      <w:r w:rsidR="000333F5">
        <w:rPr>
          <w:rFonts w:ascii="Times New Roman" w:hAnsi="Times New Roman"/>
          <w:sz w:val="24"/>
          <w:szCs w:val="24"/>
        </w:rPr>
        <w:t xml:space="preserve">.22. </w:t>
      </w:r>
      <w:r w:rsidR="003C4E15" w:rsidRPr="00B22A6E">
        <w:rPr>
          <w:rFonts w:ascii="Times New Roman" w:hAnsi="Times New Roman"/>
          <w:spacing w:val="-2"/>
          <w:sz w:val="24"/>
          <w:szCs w:val="24"/>
        </w:rPr>
        <w:t>Трассы и способы прокладки тепловых сетей следует предусматривать</w:t>
      </w:r>
      <w:r w:rsidR="003C4E15" w:rsidRPr="00B22A6E">
        <w:rPr>
          <w:rFonts w:ascii="Times New Roman" w:hAnsi="Times New Roman"/>
          <w:sz w:val="24"/>
          <w:szCs w:val="24"/>
        </w:rPr>
        <w:t xml:space="preserve"> в соответствии со СП 18.13330.2011, СП 124.13330.2012, </w:t>
      </w:r>
      <w:r w:rsidR="003C4E15" w:rsidRPr="00B22A6E">
        <w:rPr>
          <w:rFonts w:ascii="Times New Roman" w:hAnsi="Times New Roman"/>
          <w:spacing w:val="-2"/>
          <w:sz w:val="24"/>
          <w:szCs w:val="24"/>
        </w:rPr>
        <w:t>СП 42.13330.2011</w:t>
      </w:r>
      <w:r w:rsidR="003C4E15" w:rsidRPr="00B22A6E">
        <w:rPr>
          <w:rFonts w:ascii="Times New Roman" w:hAnsi="Times New Roman"/>
          <w:sz w:val="24"/>
          <w:szCs w:val="24"/>
        </w:rPr>
        <w:t xml:space="preserve">. </w:t>
      </w:r>
    </w:p>
    <w:p w:rsidR="003C4E15" w:rsidRPr="00B22A6E" w:rsidRDefault="00EC0B62" w:rsidP="007E48BD">
      <w:pPr>
        <w:spacing w:after="0" w:line="240" w:lineRule="auto"/>
        <w:ind w:firstLine="567"/>
        <w:jc w:val="both"/>
        <w:rPr>
          <w:rFonts w:ascii="Times New Roman" w:hAnsi="Times New Roman"/>
          <w:sz w:val="24"/>
          <w:szCs w:val="24"/>
        </w:rPr>
      </w:pPr>
      <w:r>
        <w:rPr>
          <w:rFonts w:ascii="Times New Roman" w:hAnsi="Times New Roman"/>
          <w:sz w:val="24"/>
          <w:szCs w:val="24"/>
        </w:rPr>
        <w:t>6</w:t>
      </w:r>
      <w:r w:rsidR="007E48BD">
        <w:rPr>
          <w:rFonts w:ascii="Times New Roman" w:hAnsi="Times New Roman"/>
          <w:sz w:val="24"/>
          <w:szCs w:val="24"/>
        </w:rPr>
        <w:t>.2.</w:t>
      </w:r>
      <w:r w:rsidR="00776446">
        <w:rPr>
          <w:rFonts w:ascii="Times New Roman" w:hAnsi="Times New Roman"/>
          <w:sz w:val="24"/>
          <w:szCs w:val="24"/>
        </w:rPr>
        <w:t>3</w:t>
      </w:r>
      <w:r w:rsidR="007E48BD">
        <w:rPr>
          <w:rFonts w:ascii="Times New Roman" w:hAnsi="Times New Roman"/>
          <w:sz w:val="24"/>
          <w:szCs w:val="24"/>
        </w:rPr>
        <w:t xml:space="preserve">.23. </w:t>
      </w:r>
      <w:r w:rsidR="003C4E15" w:rsidRPr="00B22A6E">
        <w:rPr>
          <w:rFonts w:ascii="Times New Roman" w:hAnsi="Times New Roman"/>
          <w:sz w:val="24"/>
          <w:szCs w:val="24"/>
        </w:rPr>
        <w:t>Для прохождения теплотрасс в заданных направлениях выделяются специальные коммуникационные коридоры, которые учитывают интересы прокладки других инженерных коммуникаций с целью исключения или минимизации участков их взаимных пересечений.</w:t>
      </w:r>
    </w:p>
    <w:p w:rsidR="003C4E15" w:rsidRPr="00B22A6E" w:rsidRDefault="00EC0B62" w:rsidP="007E48BD">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7E48BD">
        <w:rPr>
          <w:rFonts w:ascii="Times New Roman" w:hAnsi="Times New Roman"/>
          <w:sz w:val="24"/>
          <w:szCs w:val="24"/>
        </w:rPr>
        <w:t>.2.</w:t>
      </w:r>
      <w:r w:rsidR="00776446">
        <w:rPr>
          <w:rFonts w:ascii="Times New Roman" w:hAnsi="Times New Roman"/>
          <w:sz w:val="24"/>
          <w:szCs w:val="24"/>
        </w:rPr>
        <w:t>3</w:t>
      </w:r>
      <w:r w:rsidR="007E48BD">
        <w:rPr>
          <w:rFonts w:ascii="Times New Roman" w:hAnsi="Times New Roman"/>
          <w:sz w:val="24"/>
          <w:szCs w:val="24"/>
        </w:rPr>
        <w:t xml:space="preserve">.24. </w:t>
      </w:r>
      <w:r w:rsidR="003C4E15" w:rsidRPr="00B22A6E">
        <w:rPr>
          <w:rFonts w:ascii="Times New Roman" w:hAnsi="Times New Roman"/>
          <w:bCs/>
          <w:sz w:val="24"/>
          <w:szCs w:val="24"/>
        </w:rPr>
        <w:t xml:space="preserve">При проектировании систем теплоснабжения на территориях, подверженных опасным инженерно-геологическим и гидрологическим процессам следует учитывать требования </w:t>
      </w:r>
      <w:r w:rsidR="003C4E15" w:rsidRPr="00B22A6E">
        <w:rPr>
          <w:rFonts w:ascii="Times New Roman" w:hAnsi="Times New Roman"/>
          <w:sz w:val="24"/>
          <w:szCs w:val="24"/>
        </w:rPr>
        <w:t xml:space="preserve">СП 116.13330.2012, </w:t>
      </w:r>
      <w:r w:rsidR="003C4E15" w:rsidRPr="00B22A6E">
        <w:rPr>
          <w:rFonts w:ascii="Times New Roman" w:hAnsi="Times New Roman"/>
          <w:bCs/>
          <w:sz w:val="24"/>
          <w:szCs w:val="24"/>
        </w:rPr>
        <w:t>СП 21.13330.2012</w:t>
      </w:r>
      <w:r w:rsidR="003C4E15" w:rsidRPr="00B22A6E">
        <w:rPr>
          <w:rFonts w:ascii="Times New Roman" w:hAnsi="Times New Roman"/>
          <w:sz w:val="24"/>
          <w:szCs w:val="24"/>
        </w:rPr>
        <w:t xml:space="preserve">, </w:t>
      </w:r>
      <w:r w:rsidR="003C4E15" w:rsidRPr="00B22A6E">
        <w:rPr>
          <w:rFonts w:ascii="Times New Roman" w:hAnsi="Times New Roman"/>
          <w:bCs/>
          <w:sz w:val="24"/>
          <w:szCs w:val="24"/>
        </w:rPr>
        <w:t>СП 14.13330.2014</w:t>
      </w:r>
      <w:r w:rsidR="003C4E15" w:rsidRPr="00B22A6E">
        <w:rPr>
          <w:rFonts w:ascii="Times New Roman" w:hAnsi="Times New Roman"/>
          <w:sz w:val="24"/>
          <w:szCs w:val="24"/>
        </w:rPr>
        <w:t>, а также требования п.п. 9.4.17-9.4.20 настоящих нормативов.</w:t>
      </w:r>
    </w:p>
    <w:p w:rsidR="003C4E15" w:rsidRPr="00B22A6E" w:rsidRDefault="00EC0B62" w:rsidP="007E48BD">
      <w:pPr>
        <w:autoSpaceDE w:val="0"/>
        <w:autoSpaceDN w:val="0"/>
        <w:adjustRightInd w:val="0"/>
        <w:spacing w:after="0" w:line="240" w:lineRule="auto"/>
        <w:ind w:firstLine="567"/>
        <w:jc w:val="both"/>
        <w:rPr>
          <w:rFonts w:ascii="Times New Roman" w:hAnsi="Times New Roman"/>
          <w:bCs/>
          <w:sz w:val="24"/>
          <w:szCs w:val="24"/>
        </w:rPr>
      </w:pPr>
      <w:r>
        <w:rPr>
          <w:rFonts w:ascii="Times New Roman" w:hAnsi="Times New Roman"/>
          <w:sz w:val="24"/>
          <w:szCs w:val="24"/>
        </w:rPr>
        <w:t>6</w:t>
      </w:r>
      <w:r w:rsidR="007E48BD">
        <w:rPr>
          <w:rFonts w:ascii="Times New Roman" w:hAnsi="Times New Roman"/>
          <w:sz w:val="24"/>
          <w:szCs w:val="24"/>
        </w:rPr>
        <w:t>.2.</w:t>
      </w:r>
      <w:r w:rsidR="00776446">
        <w:rPr>
          <w:rFonts w:ascii="Times New Roman" w:hAnsi="Times New Roman"/>
          <w:sz w:val="24"/>
          <w:szCs w:val="24"/>
        </w:rPr>
        <w:t>3</w:t>
      </w:r>
      <w:r w:rsidR="007E48BD">
        <w:rPr>
          <w:rFonts w:ascii="Times New Roman" w:hAnsi="Times New Roman"/>
          <w:sz w:val="24"/>
          <w:szCs w:val="24"/>
        </w:rPr>
        <w:t xml:space="preserve">.25. </w:t>
      </w:r>
      <w:r w:rsidR="003C4E15" w:rsidRPr="00B22A6E">
        <w:rPr>
          <w:rFonts w:ascii="Times New Roman" w:hAnsi="Times New Roman"/>
          <w:bCs/>
          <w:sz w:val="24"/>
          <w:szCs w:val="24"/>
        </w:rPr>
        <w:t>Расчетную сейсмичность для зданий и сооружений тепловых сетей следует принимать равной сейсмичности района строительства.</w:t>
      </w:r>
    </w:p>
    <w:p w:rsidR="003C4E15" w:rsidRPr="00B22A6E" w:rsidRDefault="00EC0B62" w:rsidP="007E48BD">
      <w:pPr>
        <w:autoSpaceDE w:val="0"/>
        <w:autoSpaceDN w:val="0"/>
        <w:adjustRightInd w:val="0"/>
        <w:spacing w:after="0" w:line="240" w:lineRule="auto"/>
        <w:ind w:firstLine="567"/>
        <w:jc w:val="both"/>
        <w:rPr>
          <w:rFonts w:ascii="Times New Roman" w:hAnsi="Times New Roman"/>
          <w:bCs/>
          <w:sz w:val="24"/>
          <w:szCs w:val="24"/>
        </w:rPr>
      </w:pPr>
      <w:r>
        <w:rPr>
          <w:rFonts w:ascii="Times New Roman" w:hAnsi="Times New Roman"/>
          <w:sz w:val="24"/>
          <w:szCs w:val="24"/>
        </w:rPr>
        <w:t>6</w:t>
      </w:r>
      <w:r w:rsidR="007E48BD">
        <w:rPr>
          <w:rFonts w:ascii="Times New Roman" w:hAnsi="Times New Roman"/>
          <w:sz w:val="24"/>
          <w:szCs w:val="24"/>
        </w:rPr>
        <w:t>.2.</w:t>
      </w:r>
      <w:r w:rsidR="00776446">
        <w:rPr>
          <w:rFonts w:ascii="Times New Roman" w:hAnsi="Times New Roman"/>
          <w:sz w:val="24"/>
          <w:szCs w:val="24"/>
        </w:rPr>
        <w:t>3</w:t>
      </w:r>
      <w:r w:rsidR="007E48BD">
        <w:rPr>
          <w:rFonts w:ascii="Times New Roman" w:hAnsi="Times New Roman"/>
          <w:sz w:val="24"/>
          <w:szCs w:val="24"/>
        </w:rPr>
        <w:t xml:space="preserve">.26. </w:t>
      </w:r>
      <w:r w:rsidR="003C4E15" w:rsidRPr="00B22A6E">
        <w:rPr>
          <w:rFonts w:ascii="Times New Roman" w:hAnsi="Times New Roman"/>
          <w:bCs/>
          <w:sz w:val="24"/>
          <w:szCs w:val="24"/>
        </w:rPr>
        <w:t>Совместная прокладка тепловых сетей с газопроводами в каналах и тоннелях независимо от давления газа не допускается.</w:t>
      </w:r>
    </w:p>
    <w:p w:rsidR="003C4E15" w:rsidRPr="00B22A6E" w:rsidRDefault="003C4E15" w:rsidP="007E48BD">
      <w:pPr>
        <w:autoSpaceDE w:val="0"/>
        <w:autoSpaceDN w:val="0"/>
        <w:adjustRightInd w:val="0"/>
        <w:spacing w:after="0" w:line="240" w:lineRule="auto"/>
        <w:ind w:firstLine="567"/>
        <w:jc w:val="both"/>
        <w:rPr>
          <w:rFonts w:ascii="Times New Roman" w:hAnsi="Times New Roman"/>
          <w:bCs/>
          <w:sz w:val="24"/>
          <w:szCs w:val="24"/>
        </w:rPr>
      </w:pPr>
      <w:r w:rsidRPr="00B22A6E">
        <w:rPr>
          <w:rFonts w:ascii="Times New Roman" w:hAnsi="Times New Roman"/>
          <w:bCs/>
          <w:sz w:val="24"/>
          <w:szCs w:val="24"/>
        </w:rPr>
        <w:t>Допускается проектировать совместную прокладку с газопроводами природного газа только во внутриквартальных тоннелях и общих траншеях при давлении газа не более 0,005 МПа.</w:t>
      </w:r>
    </w:p>
    <w:p w:rsidR="00025610" w:rsidRPr="002D1B7E" w:rsidRDefault="00EC0B62" w:rsidP="00025610">
      <w:pPr>
        <w:widowControl w:val="0"/>
        <w:suppressAutoHyphens/>
        <w:autoSpaceDE w:val="0"/>
        <w:autoSpaceDN w:val="0"/>
        <w:adjustRightInd w:val="0"/>
        <w:spacing w:after="0" w:line="240" w:lineRule="auto"/>
        <w:ind w:firstLine="567"/>
        <w:jc w:val="both"/>
        <w:rPr>
          <w:rFonts w:ascii="Times New Roman" w:hAnsi="Times New Roman"/>
          <w:sz w:val="24"/>
          <w:szCs w:val="24"/>
        </w:rPr>
      </w:pPr>
      <w:r w:rsidRPr="002D1B7E">
        <w:rPr>
          <w:rFonts w:ascii="Times New Roman" w:hAnsi="Times New Roman"/>
          <w:sz w:val="24"/>
          <w:szCs w:val="24"/>
        </w:rPr>
        <w:t>6</w:t>
      </w:r>
      <w:r w:rsidR="00025610" w:rsidRPr="002D1B7E">
        <w:rPr>
          <w:rFonts w:ascii="Times New Roman" w:hAnsi="Times New Roman"/>
          <w:sz w:val="24"/>
          <w:szCs w:val="24"/>
        </w:rPr>
        <w:t>.2.</w:t>
      </w:r>
      <w:r w:rsidR="00776446" w:rsidRPr="002D1B7E">
        <w:rPr>
          <w:rFonts w:ascii="Times New Roman" w:hAnsi="Times New Roman"/>
          <w:sz w:val="24"/>
          <w:szCs w:val="24"/>
        </w:rPr>
        <w:t>3</w:t>
      </w:r>
      <w:r w:rsidR="00607E58" w:rsidRPr="002D1B7E">
        <w:rPr>
          <w:rFonts w:ascii="Times New Roman" w:hAnsi="Times New Roman"/>
          <w:sz w:val="24"/>
          <w:szCs w:val="24"/>
        </w:rPr>
        <w:t>.27</w:t>
      </w:r>
      <w:r w:rsidR="00025610" w:rsidRPr="002D1B7E">
        <w:rPr>
          <w:rFonts w:ascii="Times New Roman" w:hAnsi="Times New Roman"/>
          <w:sz w:val="24"/>
          <w:szCs w:val="24"/>
        </w:rPr>
        <w:t xml:space="preserve">. В районах многоквартирной жилой застройки малой этажности, а также </w:t>
      </w:r>
      <w:r w:rsidR="00025610" w:rsidRPr="002D1B7E">
        <w:rPr>
          <w:rFonts w:ascii="Times New Roman" w:hAnsi="Times New Roman"/>
          <w:sz w:val="24"/>
          <w:szCs w:val="24"/>
        </w:rPr>
        <w:lastRenderedPageBreak/>
        <w:t xml:space="preserve">одно, двухквартирной жилой застройки с приусадебными (приквартирными) земельными участками теплоснабжение допускается предусматривать от котельных на группу жилых и общественных зданий или от индивидуальных источников тепла при соблюдении технических регламентов, экологических, санитарно-гигиенических, а также противопожарных требований. </w:t>
      </w:r>
    </w:p>
    <w:p w:rsidR="00025610" w:rsidRDefault="00025610" w:rsidP="00025610">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Укрупненные показатели потребления населением тепла, горячей, холодной воды и показатель водоотведения при отсутствии приборов учета представлены в табл</w:t>
      </w:r>
      <w:r w:rsidR="00EC0B62">
        <w:rPr>
          <w:rFonts w:ascii="Times New Roman" w:hAnsi="Times New Roman"/>
          <w:color w:val="000000"/>
          <w:sz w:val="24"/>
          <w:szCs w:val="24"/>
        </w:rPr>
        <w:t>.</w:t>
      </w:r>
      <w:r w:rsidR="002D1B7E">
        <w:rPr>
          <w:rFonts w:ascii="Times New Roman" w:hAnsi="Times New Roman"/>
          <w:color w:val="000000"/>
          <w:sz w:val="24"/>
          <w:szCs w:val="24"/>
        </w:rPr>
        <w:t>66</w:t>
      </w:r>
      <w:r>
        <w:rPr>
          <w:rFonts w:ascii="Times New Roman" w:hAnsi="Times New Roman"/>
          <w:color w:val="000000"/>
          <w:sz w:val="24"/>
          <w:szCs w:val="24"/>
        </w:rPr>
        <w:t>.</w:t>
      </w:r>
    </w:p>
    <w:p w:rsidR="00025610" w:rsidRPr="00025610" w:rsidRDefault="00025610" w:rsidP="00025610">
      <w:pPr>
        <w:widowControl w:val="0"/>
        <w:autoSpaceDE w:val="0"/>
        <w:autoSpaceDN w:val="0"/>
        <w:adjustRightInd w:val="0"/>
        <w:spacing w:after="0" w:line="240" w:lineRule="auto"/>
        <w:ind w:firstLine="709"/>
        <w:jc w:val="both"/>
        <w:rPr>
          <w:rFonts w:ascii="Times New Roman" w:hAnsi="Times New Roman"/>
          <w:color w:val="000000"/>
          <w:sz w:val="8"/>
          <w:szCs w:val="8"/>
        </w:rPr>
      </w:pPr>
    </w:p>
    <w:p w:rsidR="00025610" w:rsidRPr="00053AC7" w:rsidRDefault="00025610" w:rsidP="00053AC7">
      <w:pPr>
        <w:widowControl w:val="0"/>
        <w:tabs>
          <w:tab w:val="left" w:pos="993"/>
        </w:tabs>
        <w:suppressAutoHyphens/>
        <w:autoSpaceDE w:val="0"/>
        <w:autoSpaceDN w:val="0"/>
        <w:adjustRightInd w:val="0"/>
        <w:spacing w:after="0" w:line="240" w:lineRule="auto"/>
        <w:contextualSpacing/>
        <w:jc w:val="both"/>
        <w:rPr>
          <w:rFonts w:ascii="Times New Roman" w:hAnsi="Times New Roman"/>
          <w:b/>
          <w:i/>
          <w:color w:val="000000"/>
          <w:sz w:val="24"/>
          <w:szCs w:val="24"/>
          <w:lang w:eastAsia="ar-SA"/>
        </w:rPr>
      </w:pPr>
      <w:r w:rsidRPr="00607E58">
        <w:rPr>
          <w:rFonts w:ascii="Times New Roman" w:eastAsia="Calibri" w:hAnsi="Times New Roman"/>
          <w:i/>
          <w:sz w:val="24"/>
          <w:szCs w:val="24"/>
          <w:lang w:eastAsia="en-US"/>
        </w:rPr>
        <w:t xml:space="preserve">Таблица </w:t>
      </w:r>
      <w:r w:rsidR="002D1B7E">
        <w:rPr>
          <w:rFonts w:ascii="Times New Roman" w:eastAsia="Calibri" w:hAnsi="Times New Roman"/>
          <w:i/>
          <w:sz w:val="24"/>
          <w:szCs w:val="24"/>
          <w:lang w:eastAsia="en-US"/>
        </w:rPr>
        <w:t>66</w:t>
      </w:r>
      <w:r w:rsidR="00776446" w:rsidRPr="00607E58">
        <w:rPr>
          <w:rFonts w:ascii="Times New Roman" w:eastAsia="Calibri" w:hAnsi="Times New Roman"/>
          <w:i/>
          <w:sz w:val="24"/>
          <w:szCs w:val="24"/>
          <w:lang w:eastAsia="en-US"/>
        </w:rPr>
        <w:t>.</w:t>
      </w:r>
      <w:r w:rsidRPr="00053AC7">
        <w:rPr>
          <w:rFonts w:ascii="Times New Roman" w:eastAsia="Calibri" w:hAnsi="Times New Roman"/>
          <w:b/>
          <w:i/>
          <w:color w:val="000000"/>
          <w:sz w:val="24"/>
          <w:szCs w:val="24"/>
          <w:lang w:eastAsia="en-US"/>
        </w:rPr>
        <w:t xml:space="preserve"> - </w:t>
      </w:r>
      <w:r w:rsidRPr="00053AC7">
        <w:rPr>
          <w:rFonts w:ascii="Times New Roman" w:hAnsi="Times New Roman"/>
          <w:b/>
          <w:i/>
          <w:color w:val="000000"/>
          <w:sz w:val="24"/>
          <w:szCs w:val="24"/>
          <w:lang w:eastAsia="ar-SA"/>
        </w:rPr>
        <w:t>Укрупненные показатели потребления населением тепла, горячей, холодной воды и показатель водоотведения при отсутствии приборов учёта (удельный расход на 1 жителя, среднесуточное (за год)</w:t>
      </w:r>
    </w:p>
    <w:p w:rsidR="00025610" w:rsidRPr="00025610" w:rsidRDefault="00025610" w:rsidP="00025610">
      <w:pPr>
        <w:suppressAutoHyphens/>
        <w:spacing w:after="0" w:line="240" w:lineRule="auto"/>
        <w:ind w:firstLine="709"/>
        <w:jc w:val="center"/>
        <w:rPr>
          <w:rFonts w:ascii="Times New Roman" w:hAnsi="Times New Roman"/>
          <w:b/>
          <w:color w:val="000000"/>
          <w:sz w:val="8"/>
          <w:szCs w:val="8"/>
          <w:lang w:eastAsia="ar-SA"/>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111"/>
        <w:gridCol w:w="2126"/>
        <w:gridCol w:w="1134"/>
        <w:gridCol w:w="1985"/>
      </w:tblGrid>
      <w:tr w:rsidR="00025610" w:rsidRPr="003619AC" w:rsidTr="00025610">
        <w:tc>
          <w:tcPr>
            <w:tcW w:w="4111" w:type="dxa"/>
            <w:shd w:val="clear" w:color="auto" w:fill="EEECE1" w:themeFill="background2"/>
            <w:vAlign w:val="center"/>
          </w:tcPr>
          <w:p w:rsidR="00025610" w:rsidRPr="003E558D" w:rsidRDefault="00025610" w:rsidP="00EF6232">
            <w:pPr>
              <w:spacing w:after="0" w:line="240" w:lineRule="auto"/>
              <w:jc w:val="center"/>
              <w:rPr>
                <w:rFonts w:ascii="Times New Roman" w:hAnsi="Times New Roman"/>
                <w:b/>
                <w:color w:val="000000"/>
              </w:rPr>
            </w:pPr>
            <w:r w:rsidRPr="003E558D">
              <w:rPr>
                <w:rFonts w:ascii="Times New Roman" w:hAnsi="Times New Roman"/>
                <w:color w:val="000000"/>
              </w:rPr>
              <w:t>Наименование объекта, ресурса</w:t>
            </w:r>
          </w:p>
        </w:tc>
        <w:tc>
          <w:tcPr>
            <w:tcW w:w="2126" w:type="dxa"/>
            <w:shd w:val="clear" w:color="auto" w:fill="EEECE1" w:themeFill="background2"/>
            <w:vAlign w:val="center"/>
          </w:tcPr>
          <w:p w:rsidR="00025610" w:rsidRPr="003E558D" w:rsidRDefault="00025610" w:rsidP="00EF6232">
            <w:pPr>
              <w:spacing w:after="0" w:line="240" w:lineRule="auto"/>
              <w:jc w:val="center"/>
              <w:rPr>
                <w:rFonts w:ascii="Times New Roman" w:hAnsi="Times New Roman"/>
                <w:color w:val="000000"/>
              </w:rPr>
            </w:pPr>
            <w:r w:rsidRPr="003E558D">
              <w:rPr>
                <w:rFonts w:ascii="Times New Roman" w:hAnsi="Times New Roman"/>
                <w:color w:val="000000"/>
              </w:rPr>
              <w:t>Единица измерения</w:t>
            </w:r>
          </w:p>
        </w:tc>
        <w:tc>
          <w:tcPr>
            <w:tcW w:w="1134" w:type="dxa"/>
            <w:shd w:val="clear" w:color="auto" w:fill="EEECE1" w:themeFill="background2"/>
            <w:vAlign w:val="center"/>
          </w:tcPr>
          <w:p w:rsidR="00025610" w:rsidRPr="003E558D" w:rsidRDefault="00025610" w:rsidP="00EF6232">
            <w:pPr>
              <w:spacing w:after="0" w:line="240" w:lineRule="auto"/>
              <w:jc w:val="center"/>
              <w:rPr>
                <w:rFonts w:ascii="Times New Roman" w:hAnsi="Times New Roman"/>
                <w:color w:val="000000"/>
              </w:rPr>
            </w:pPr>
            <w:r w:rsidRPr="003E558D">
              <w:rPr>
                <w:rFonts w:ascii="Times New Roman" w:hAnsi="Times New Roman"/>
                <w:color w:val="000000"/>
              </w:rPr>
              <w:t>Величина</w:t>
            </w:r>
          </w:p>
        </w:tc>
        <w:tc>
          <w:tcPr>
            <w:tcW w:w="1985" w:type="dxa"/>
            <w:shd w:val="clear" w:color="auto" w:fill="EEECE1" w:themeFill="background2"/>
            <w:vAlign w:val="center"/>
          </w:tcPr>
          <w:p w:rsidR="00025610" w:rsidRPr="003E558D" w:rsidRDefault="00025610" w:rsidP="00EF6232">
            <w:pPr>
              <w:spacing w:after="0" w:line="240" w:lineRule="auto"/>
              <w:jc w:val="center"/>
              <w:rPr>
                <w:rFonts w:ascii="Times New Roman" w:hAnsi="Times New Roman"/>
                <w:color w:val="000000"/>
              </w:rPr>
            </w:pPr>
            <w:r w:rsidRPr="003E558D">
              <w:rPr>
                <w:rFonts w:ascii="Times New Roman" w:hAnsi="Times New Roman"/>
                <w:color w:val="000000"/>
              </w:rPr>
              <w:t>Обоснование</w:t>
            </w:r>
          </w:p>
        </w:tc>
      </w:tr>
      <w:tr w:rsidR="00025610" w:rsidRPr="003619AC" w:rsidTr="00EF6232">
        <w:tc>
          <w:tcPr>
            <w:tcW w:w="9356" w:type="dxa"/>
            <w:gridSpan w:val="4"/>
            <w:vAlign w:val="center"/>
          </w:tcPr>
          <w:p w:rsidR="00025610" w:rsidRPr="003E558D" w:rsidRDefault="00025610" w:rsidP="00EF6232">
            <w:pPr>
              <w:spacing w:after="0" w:line="240" w:lineRule="auto"/>
              <w:jc w:val="center"/>
              <w:rPr>
                <w:rFonts w:ascii="Times New Roman" w:hAnsi="Times New Roman"/>
                <w:color w:val="000000"/>
              </w:rPr>
            </w:pPr>
            <w:r w:rsidRPr="003E558D">
              <w:rPr>
                <w:rFonts w:ascii="Times New Roman" w:hAnsi="Times New Roman"/>
                <w:color w:val="000000"/>
              </w:rPr>
              <w:t>Минимально допустимый уровень обеспеченности</w:t>
            </w:r>
          </w:p>
        </w:tc>
      </w:tr>
      <w:tr w:rsidR="00025610" w:rsidRPr="003619AC" w:rsidTr="00025610">
        <w:trPr>
          <w:trHeight w:val="202"/>
        </w:trPr>
        <w:tc>
          <w:tcPr>
            <w:tcW w:w="9356"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25610" w:rsidRPr="003E558D" w:rsidRDefault="00025610" w:rsidP="00EF6232">
            <w:pPr>
              <w:spacing w:after="0" w:line="240" w:lineRule="auto"/>
              <w:rPr>
                <w:rFonts w:ascii="Times New Roman" w:hAnsi="Times New Roman"/>
                <w:b/>
                <w:color w:val="000000"/>
              </w:rPr>
            </w:pPr>
            <w:r w:rsidRPr="003E558D">
              <w:rPr>
                <w:rFonts w:ascii="Times New Roman" w:hAnsi="Times New Roman"/>
                <w:color w:val="000000"/>
              </w:rPr>
              <w:t>Водоснабжение</w:t>
            </w:r>
            <w:r>
              <w:rPr>
                <w:rFonts w:ascii="Times New Roman" w:hAnsi="Times New Roman"/>
                <w:color w:val="000000"/>
              </w:rPr>
              <w:t>:</w:t>
            </w:r>
          </w:p>
        </w:tc>
      </w:tr>
      <w:tr w:rsidR="00025610" w:rsidRPr="003619AC" w:rsidTr="00EF6232">
        <w:tc>
          <w:tcPr>
            <w:tcW w:w="4111" w:type="dxa"/>
            <w:tcBorders>
              <w:top w:val="single" w:sz="4" w:space="0" w:color="auto"/>
              <w:left w:val="single" w:sz="4" w:space="0" w:color="auto"/>
              <w:bottom w:val="single" w:sz="4" w:space="0" w:color="auto"/>
              <w:right w:val="single" w:sz="4" w:space="0" w:color="auto"/>
            </w:tcBorders>
            <w:vAlign w:val="center"/>
          </w:tcPr>
          <w:p w:rsidR="00025610" w:rsidRPr="003E558D" w:rsidRDefault="00025610" w:rsidP="00EF6232">
            <w:pPr>
              <w:spacing w:after="0" w:line="240" w:lineRule="auto"/>
              <w:contextualSpacing/>
              <w:jc w:val="both"/>
              <w:rPr>
                <w:rFonts w:ascii="Times New Roman" w:hAnsi="Times New Roman"/>
                <w:color w:val="000000"/>
              </w:rPr>
            </w:pPr>
            <w:r w:rsidRPr="003E558D">
              <w:rPr>
                <w:rFonts w:ascii="Times New Roman" w:hAnsi="Times New Roman"/>
                <w:color w:val="000000"/>
                <w:lang w:eastAsia="en-US"/>
              </w:rPr>
              <w:t xml:space="preserve">Зона застройки многоквартирными (малоэтажными и </w:t>
            </w:r>
            <w:r w:rsidRPr="00025610">
              <w:rPr>
                <w:rFonts w:ascii="Times New Roman" w:hAnsi="Times New Roman"/>
                <w:lang w:eastAsia="en-US"/>
              </w:rPr>
              <w:t>среднеэтажными</w:t>
            </w:r>
            <w:r w:rsidRPr="003E558D">
              <w:rPr>
                <w:rFonts w:ascii="Times New Roman" w:hAnsi="Times New Roman"/>
                <w:color w:val="000000"/>
                <w:lang w:eastAsia="en-US"/>
              </w:rPr>
              <w:t>) жилыми домами с местными водонагревателями</w:t>
            </w:r>
          </w:p>
        </w:tc>
        <w:tc>
          <w:tcPr>
            <w:tcW w:w="2126" w:type="dxa"/>
            <w:tcBorders>
              <w:top w:val="single" w:sz="4" w:space="0" w:color="auto"/>
              <w:left w:val="single" w:sz="4" w:space="0" w:color="auto"/>
              <w:bottom w:val="single" w:sz="4" w:space="0" w:color="auto"/>
              <w:right w:val="single" w:sz="4" w:space="0" w:color="auto"/>
            </w:tcBorders>
            <w:vAlign w:val="center"/>
          </w:tcPr>
          <w:p w:rsidR="00025610" w:rsidRPr="003E558D" w:rsidRDefault="00025610" w:rsidP="00EF6232">
            <w:pPr>
              <w:spacing w:after="0" w:line="240" w:lineRule="auto"/>
              <w:jc w:val="center"/>
              <w:rPr>
                <w:rFonts w:ascii="Times New Roman" w:hAnsi="Times New Roman"/>
                <w:color w:val="000000"/>
              </w:rPr>
            </w:pPr>
            <w:r w:rsidRPr="003E558D">
              <w:rPr>
                <w:rFonts w:ascii="Times New Roman" w:hAnsi="Times New Roman"/>
                <w:color w:val="000000"/>
              </w:rPr>
              <w:t>л/сут. на 1 жителя</w:t>
            </w:r>
          </w:p>
        </w:tc>
        <w:tc>
          <w:tcPr>
            <w:tcW w:w="1134" w:type="dxa"/>
            <w:tcBorders>
              <w:top w:val="single" w:sz="4" w:space="0" w:color="auto"/>
              <w:left w:val="single" w:sz="4" w:space="0" w:color="auto"/>
              <w:bottom w:val="single" w:sz="4" w:space="0" w:color="auto"/>
              <w:right w:val="single" w:sz="4" w:space="0" w:color="auto"/>
            </w:tcBorders>
            <w:vAlign w:val="center"/>
          </w:tcPr>
          <w:p w:rsidR="00025610" w:rsidRPr="00025610" w:rsidRDefault="00025610" w:rsidP="00EF6232">
            <w:pPr>
              <w:spacing w:after="0" w:line="240" w:lineRule="auto"/>
              <w:jc w:val="center"/>
              <w:rPr>
                <w:rFonts w:ascii="Times New Roman" w:hAnsi="Times New Roman"/>
              </w:rPr>
            </w:pPr>
            <w:r w:rsidRPr="00025610">
              <w:rPr>
                <w:rFonts w:ascii="Times New Roman" w:hAnsi="Times New Roman"/>
              </w:rPr>
              <w:t>195</w:t>
            </w:r>
          </w:p>
        </w:tc>
        <w:tc>
          <w:tcPr>
            <w:tcW w:w="1985" w:type="dxa"/>
            <w:vMerge w:val="restart"/>
            <w:tcBorders>
              <w:top w:val="single" w:sz="4" w:space="0" w:color="auto"/>
              <w:left w:val="single" w:sz="4" w:space="0" w:color="auto"/>
              <w:right w:val="single" w:sz="4" w:space="0" w:color="auto"/>
            </w:tcBorders>
            <w:vAlign w:val="center"/>
          </w:tcPr>
          <w:p w:rsidR="00025610" w:rsidRPr="003E558D" w:rsidRDefault="00025610" w:rsidP="00025610">
            <w:pPr>
              <w:spacing w:after="0" w:line="240" w:lineRule="auto"/>
              <w:jc w:val="center"/>
              <w:rPr>
                <w:rFonts w:ascii="Times New Roman" w:hAnsi="Times New Roman"/>
                <w:color w:val="000000"/>
              </w:rPr>
            </w:pPr>
            <w:r w:rsidRPr="003E558D">
              <w:rPr>
                <w:rFonts w:ascii="Times New Roman" w:hAnsi="Times New Roman"/>
                <w:color w:val="000000"/>
              </w:rPr>
              <w:t xml:space="preserve">СП 31.13330.2012 </w:t>
            </w:r>
          </w:p>
        </w:tc>
      </w:tr>
      <w:tr w:rsidR="00025610" w:rsidRPr="003619AC" w:rsidTr="00EF6232">
        <w:tc>
          <w:tcPr>
            <w:tcW w:w="4111" w:type="dxa"/>
            <w:tcBorders>
              <w:top w:val="single" w:sz="4" w:space="0" w:color="auto"/>
              <w:left w:val="single" w:sz="4" w:space="0" w:color="auto"/>
              <w:bottom w:val="single" w:sz="4" w:space="0" w:color="auto"/>
              <w:right w:val="single" w:sz="4" w:space="0" w:color="auto"/>
            </w:tcBorders>
            <w:vAlign w:val="center"/>
          </w:tcPr>
          <w:p w:rsidR="00025610" w:rsidRPr="003E558D" w:rsidRDefault="00025610" w:rsidP="00EF6232">
            <w:pPr>
              <w:spacing w:after="0" w:line="240" w:lineRule="auto"/>
              <w:jc w:val="both"/>
              <w:rPr>
                <w:rFonts w:ascii="Times New Roman" w:hAnsi="Times New Roman"/>
                <w:color w:val="000000"/>
              </w:rPr>
            </w:pPr>
            <w:r w:rsidRPr="003E558D">
              <w:rPr>
                <w:rFonts w:ascii="Times New Roman" w:hAnsi="Times New Roman"/>
                <w:color w:val="000000"/>
              </w:rPr>
              <w:t>То же с централизованным горячим водоснабжением</w:t>
            </w:r>
          </w:p>
        </w:tc>
        <w:tc>
          <w:tcPr>
            <w:tcW w:w="2126" w:type="dxa"/>
            <w:tcBorders>
              <w:top w:val="single" w:sz="4" w:space="0" w:color="auto"/>
              <w:left w:val="single" w:sz="4" w:space="0" w:color="auto"/>
              <w:bottom w:val="single" w:sz="4" w:space="0" w:color="auto"/>
              <w:right w:val="single" w:sz="4" w:space="0" w:color="auto"/>
            </w:tcBorders>
            <w:vAlign w:val="center"/>
          </w:tcPr>
          <w:p w:rsidR="00025610" w:rsidRPr="003E558D" w:rsidRDefault="00025610" w:rsidP="00EF6232">
            <w:pPr>
              <w:spacing w:after="0" w:line="240" w:lineRule="auto"/>
              <w:jc w:val="center"/>
              <w:rPr>
                <w:rFonts w:ascii="Times New Roman" w:hAnsi="Times New Roman"/>
                <w:color w:val="000000"/>
              </w:rPr>
            </w:pPr>
            <w:r w:rsidRPr="003E558D">
              <w:rPr>
                <w:rFonts w:ascii="Times New Roman" w:hAnsi="Times New Roman"/>
                <w:color w:val="000000"/>
              </w:rPr>
              <w:t>л/сут. на 1 жителя</w:t>
            </w:r>
          </w:p>
        </w:tc>
        <w:tc>
          <w:tcPr>
            <w:tcW w:w="1134" w:type="dxa"/>
            <w:tcBorders>
              <w:top w:val="single" w:sz="4" w:space="0" w:color="auto"/>
              <w:left w:val="single" w:sz="4" w:space="0" w:color="auto"/>
              <w:bottom w:val="single" w:sz="4" w:space="0" w:color="auto"/>
              <w:right w:val="single" w:sz="4" w:space="0" w:color="auto"/>
            </w:tcBorders>
            <w:vAlign w:val="center"/>
          </w:tcPr>
          <w:p w:rsidR="00025610" w:rsidRPr="00025610" w:rsidRDefault="00025610" w:rsidP="00EF6232">
            <w:pPr>
              <w:spacing w:after="0" w:line="240" w:lineRule="auto"/>
              <w:jc w:val="center"/>
              <w:rPr>
                <w:rFonts w:ascii="Times New Roman" w:hAnsi="Times New Roman"/>
              </w:rPr>
            </w:pPr>
            <w:r w:rsidRPr="00025610">
              <w:rPr>
                <w:rFonts w:ascii="Times New Roman" w:hAnsi="Times New Roman"/>
              </w:rPr>
              <w:t>250</w:t>
            </w:r>
          </w:p>
        </w:tc>
        <w:tc>
          <w:tcPr>
            <w:tcW w:w="1985" w:type="dxa"/>
            <w:vMerge/>
            <w:tcBorders>
              <w:left w:val="single" w:sz="4" w:space="0" w:color="auto"/>
              <w:right w:val="single" w:sz="4" w:space="0" w:color="auto"/>
            </w:tcBorders>
            <w:vAlign w:val="center"/>
          </w:tcPr>
          <w:p w:rsidR="00025610" w:rsidRPr="003E558D" w:rsidRDefault="00025610" w:rsidP="00EF6232">
            <w:pPr>
              <w:spacing w:after="0" w:line="240" w:lineRule="auto"/>
              <w:jc w:val="center"/>
              <w:rPr>
                <w:rFonts w:ascii="Times New Roman" w:hAnsi="Times New Roman"/>
                <w:color w:val="000000"/>
              </w:rPr>
            </w:pPr>
          </w:p>
        </w:tc>
      </w:tr>
      <w:tr w:rsidR="00025610" w:rsidRPr="003619AC" w:rsidTr="00EF6232">
        <w:tc>
          <w:tcPr>
            <w:tcW w:w="4111" w:type="dxa"/>
            <w:tcBorders>
              <w:top w:val="single" w:sz="4" w:space="0" w:color="auto"/>
              <w:left w:val="single" w:sz="4" w:space="0" w:color="auto"/>
              <w:bottom w:val="single" w:sz="4" w:space="0" w:color="auto"/>
              <w:right w:val="single" w:sz="4" w:space="0" w:color="auto"/>
            </w:tcBorders>
            <w:vAlign w:val="center"/>
          </w:tcPr>
          <w:p w:rsidR="00025610" w:rsidRPr="003E558D" w:rsidRDefault="00025610" w:rsidP="00EF6232">
            <w:pPr>
              <w:spacing w:after="0" w:line="240" w:lineRule="auto"/>
              <w:contextualSpacing/>
              <w:jc w:val="both"/>
              <w:rPr>
                <w:rFonts w:ascii="Times New Roman" w:hAnsi="Times New Roman"/>
                <w:color w:val="000000"/>
              </w:rPr>
            </w:pPr>
            <w:r w:rsidRPr="003E558D">
              <w:rPr>
                <w:rFonts w:ascii="Times New Roman" w:hAnsi="Times New Roman"/>
                <w:color w:val="000000"/>
                <w:lang w:eastAsia="en-US"/>
              </w:rPr>
              <w:t>Зона застройки индивидуальными жилыми домами с местными водонагревателями</w:t>
            </w:r>
          </w:p>
        </w:tc>
        <w:tc>
          <w:tcPr>
            <w:tcW w:w="2126" w:type="dxa"/>
            <w:tcBorders>
              <w:top w:val="single" w:sz="4" w:space="0" w:color="auto"/>
              <w:left w:val="single" w:sz="4" w:space="0" w:color="auto"/>
              <w:bottom w:val="single" w:sz="4" w:space="0" w:color="auto"/>
              <w:right w:val="single" w:sz="4" w:space="0" w:color="auto"/>
            </w:tcBorders>
            <w:vAlign w:val="center"/>
          </w:tcPr>
          <w:p w:rsidR="00025610" w:rsidRPr="003E558D" w:rsidRDefault="00025610" w:rsidP="00EF6232">
            <w:pPr>
              <w:spacing w:after="0" w:line="240" w:lineRule="auto"/>
              <w:jc w:val="center"/>
              <w:rPr>
                <w:rFonts w:ascii="Times New Roman" w:hAnsi="Times New Roman"/>
                <w:color w:val="000000"/>
              </w:rPr>
            </w:pPr>
            <w:r w:rsidRPr="003E558D">
              <w:rPr>
                <w:rFonts w:ascii="Times New Roman" w:hAnsi="Times New Roman"/>
                <w:color w:val="000000"/>
              </w:rPr>
              <w:t>л/сут. на 1 жителя</w:t>
            </w:r>
          </w:p>
        </w:tc>
        <w:tc>
          <w:tcPr>
            <w:tcW w:w="1134" w:type="dxa"/>
            <w:tcBorders>
              <w:top w:val="single" w:sz="4" w:space="0" w:color="auto"/>
              <w:left w:val="single" w:sz="4" w:space="0" w:color="auto"/>
              <w:bottom w:val="single" w:sz="4" w:space="0" w:color="auto"/>
              <w:right w:val="single" w:sz="4" w:space="0" w:color="auto"/>
            </w:tcBorders>
            <w:vAlign w:val="center"/>
          </w:tcPr>
          <w:p w:rsidR="00025610" w:rsidRPr="00025610" w:rsidRDefault="00025610" w:rsidP="00EF6232">
            <w:pPr>
              <w:spacing w:after="0" w:line="240" w:lineRule="auto"/>
              <w:jc w:val="center"/>
              <w:rPr>
                <w:rFonts w:ascii="Times New Roman" w:hAnsi="Times New Roman"/>
              </w:rPr>
            </w:pPr>
            <w:r w:rsidRPr="00025610">
              <w:rPr>
                <w:rFonts w:ascii="Times New Roman" w:hAnsi="Times New Roman"/>
              </w:rPr>
              <w:t>230</w:t>
            </w:r>
          </w:p>
        </w:tc>
        <w:tc>
          <w:tcPr>
            <w:tcW w:w="1985" w:type="dxa"/>
            <w:vMerge/>
            <w:tcBorders>
              <w:left w:val="single" w:sz="4" w:space="0" w:color="auto"/>
              <w:right w:val="single" w:sz="4" w:space="0" w:color="auto"/>
            </w:tcBorders>
            <w:vAlign w:val="center"/>
          </w:tcPr>
          <w:p w:rsidR="00025610" w:rsidRPr="003E558D" w:rsidRDefault="00025610" w:rsidP="00EF6232">
            <w:pPr>
              <w:spacing w:after="0" w:line="240" w:lineRule="auto"/>
              <w:jc w:val="center"/>
              <w:rPr>
                <w:rFonts w:ascii="Times New Roman" w:hAnsi="Times New Roman"/>
                <w:color w:val="000000"/>
              </w:rPr>
            </w:pPr>
          </w:p>
        </w:tc>
      </w:tr>
      <w:tr w:rsidR="00025610" w:rsidRPr="003619AC" w:rsidTr="00EF6232">
        <w:tc>
          <w:tcPr>
            <w:tcW w:w="4111" w:type="dxa"/>
            <w:tcBorders>
              <w:top w:val="single" w:sz="4" w:space="0" w:color="auto"/>
              <w:left w:val="single" w:sz="4" w:space="0" w:color="auto"/>
              <w:bottom w:val="single" w:sz="4" w:space="0" w:color="auto"/>
              <w:right w:val="single" w:sz="4" w:space="0" w:color="auto"/>
            </w:tcBorders>
            <w:vAlign w:val="center"/>
          </w:tcPr>
          <w:p w:rsidR="00025610" w:rsidRPr="003E558D" w:rsidRDefault="00025610" w:rsidP="00EF6232">
            <w:pPr>
              <w:spacing w:after="0" w:line="240" w:lineRule="auto"/>
              <w:contextualSpacing/>
              <w:jc w:val="both"/>
              <w:rPr>
                <w:rFonts w:ascii="Times New Roman" w:eastAsia="Calibri" w:hAnsi="Times New Roman"/>
                <w:color w:val="000000"/>
                <w:lang w:eastAsia="en-US"/>
              </w:rPr>
            </w:pPr>
            <w:r w:rsidRPr="003E558D">
              <w:rPr>
                <w:rFonts w:ascii="Times New Roman" w:hAnsi="Times New Roman"/>
                <w:color w:val="000000"/>
                <w:lang w:eastAsia="en-US"/>
              </w:rPr>
              <w:t>То же с централизованным горячим водоснабжением</w:t>
            </w:r>
          </w:p>
        </w:tc>
        <w:tc>
          <w:tcPr>
            <w:tcW w:w="2126" w:type="dxa"/>
            <w:tcBorders>
              <w:top w:val="single" w:sz="4" w:space="0" w:color="auto"/>
              <w:left w:val="single" w:sz="4" w:space="0" w:color="auto"/>
              <w:bottom w:val="single" w:sz="4" w:space="0" w:color="auto"/>
              <w:right w:val="single" w:sz="4" w:space="0" w:color="auto"/>
            </w:tcBorders>
            <w:vAlign w:val="center"/>
          </w:tcPr>
          <w:p w:rsidR="00025610" w:rsidRPr="003E558D" w:rsidRDefault="00025610" w:rsidP="00EF6232">
            <w:pPr>
              <w:spacing w:after="0" w:line="240" w:lineRule="auto"/>
              <w:jc w:val="center"/>
              <w:rPr>
                <w:rFonts w:ascii="Times New Roman" w:hAnsi="Times New Roman"/>
                <w:color w:val="000000"/>
              </w:rPr>
            </w:pPr>
            <w:r w:rsidRPr="003E558D">
              <w:rPr>
                <w:rFonts w:ascii="Times New Roman" w:hAnsi="Times New Roman"/>
                <w:color w:val="000000"/>
              </w:rPr>
              <w:t>л/сут. на 1 жителя</w:t>
            </w:r>
          </w:p>
        </w:tc>
        <w:tc>
          <w:tcPr>
            <w:tcW w:w="1134" w:type="dxa"/>
            <w:tcBorders>
              <w:top w:val="single" w:sz="4" w:space="0" w:color="auto"/>
              <w:left w:val="single" w:sz="4" w:space="0" w:color="auto"/>
              <w:bottom w:val="single" w:sz="4" w:space="0" w:color="auto"/>
              <w:right w:val="single" w:sz="4" w:space="0" w:color="auto"/>
            </w:tcBorders>
            <w:vAlign w:val="center"/>
          </w:tcPr>
          <w:p w:rsidR="00025610" w:rsidRPr="00025610" w:rsidRDefault="00025610" w:rsidP="00EF6232">
            <w:pPr>
              <w:spacing w:after="0" w:line="240" w:lineRule="auto"/>
              <w:jc w:val="center"/>
              <w:rPr>
                <w:rFonts w:ascii="Times New Roman" w:hAnsi="Times New Roman"/>
              </w:rPr>
            </w:pPr>
            <w:r w:rsidRPr="00025610">
              <w:rPr>
                <w:rFonts w:ascii="Times New Roman" w:hAnsi="Times New Roman"/>
              </w:rPr>
              <w:t>280</w:t>
            </w:r>
          </w:p>
        </w:tc>
        <w:tc>
          <w:tcPr>
            <w:tcW w:w="1985" w:type="dxa"/>
            <w:vMerge/>
            <w:tcBorders>
              <w:left w:val="single" w:sz="4" w:space="0" w:color="auto"/>
              <w:bottom w:val="single" w:sz="4" w:space="0" w:color="auto"/>
              <w:right w:val="single" w:sz="4" w:space="0" w:color="auto"/>
            </w:tcBorders>
            <w:vAlign w:val="center"/>
          </w:tcPr>
          <w:p w:rsidR="00025610" w:rsidRPr="003E558D" w:rsidRDefault="00025610" w:rsidP="00EF6232">
            <w:pPr>
              <w:spacing w:after="0" w:line="240" w:lineRule="auto"/>
              <w:jc w:val="center"/>
              <w:rPr>
                <w:rFonts w:ascii="Times New Roman" w:hAnsi="Times New Roman"/>
                <w:color w:val="000000"/>
              </w:rPr>
            </w:pPr>
          </w:p>
        </w:tc>
      </w:tr>
      <w:tr w:rsidR="00025610" w:rsidRPr="003619AC" w:rsidTr="00EF6232">
        <w:tc>
          <w:tcPr>
            <w:tcW w:w="4111" w:type="dxa"/>
            <w:tcBorders>
              <w:top w:val="single" w:sz="4" w:space="0" w:color="auto"/>
              <w:left w:val="single" w:sz="4" w:space="0" w:color="auto"/>
              <w:bottom w:val="single" w:sz="4" w:space="0" w:color="auto"/>
              <w:right w:val="single" w:sz="4" w:space="0" w:color="auto"/>
            </w:tcBorders>
            <w:vAlign w:val="center"/>
          </w:tcPr>
          <w:p w:rsidR="00025610" w:rsidRPr="003E558D" w:rsidRDefault="00025610" w:rsidP="00EF6232">
            <w:pPr>
              <w:spacing w:after="0" w:line="240" w:lineRule="auto"/>
              <w:contextualSpacing/>
              <w:jc w:val="both"/>
              <w:rPr>
                <w:rFonts w:ascii="Times New Roman" w:eastAsia="Calibri" w:hAnsi="Times New Roman"/>
                <w:color w:val="000000"/>
                <w:lang w:eastAsia="en-US"/>
              </w:rPr>
            </w:pPr>
            <w:r w:rsidRPr="003E558D">
              <w:rPr>
                <w:rFonts w:ascii="Times New Roman" w:hAnsi="Times New Roman"/>
                <w:color w:val="000000"/>
                <w:lang w:eastAsia="en-US"/>
              </w:rPr>
              <w:t>Гостиницы, пансионаты</w:t>
            </w:r>
          </w:p>
        </w:tc>
        <w:tc>
          <w:tcPr>
            <w:tcW w:w="2126" w:type="dxa"/>
            <w:tcBorders>
              <w:top w:val="single" w:sz="4" w:space="0" w:color="auto"/>
              <w:left w:val="single" w:sz="4" w:space="0" w:color="auto"/>
              <w:bottom w:val="single" w:sz="4" w:space="0" w:color="auto"/>
              <w:right w:val="single" w:sz="4" w:space="0" w:color="auto"/>
            </w:tcBorders>
            <w:vAlign w:val="center"/>
          </w:tcPr>
          <w:p w:rsidR="00025610" w:rsidRPr="003E558D" w:rsidRDefault="00025610" w:rsidP="00EF6232">
            <w:pPr>
              <w:spacing w:after="0" w:line="240" w:lineRule="auto"/>
              <w:jc w:val="center"/>
              <w:rPr>
                <w:rFonts w:ascii="Times New Roman" w:hAnsi="Times New Roman"/>
                <w:color w:val="000000"/>
              </w:rPr>
            </w:pPr>
            <w:r w:rsidRPr="003E558D">
              <w:rPr>
                <w:rFonts w:ascii="Times New Roman" w:hAnsi="Times New Roman"/>
                <w:color w:val="000000"/>
              </w:rPr>
              <w:t>л/сут. на 1 жителя</w:t>
            </w:r>
          </w:p>
        </w:tc>
        <w:tc>
          <w:tcPr>
            <w:tcW w:w="1134" w:type="dxa"/>
            <w:tcBorders>
              <w:top w:val="single" w:sz="4" w:space="0" w:color="auto"/>
              <w:left w:val="single" w:sz="4" w:space="0" w:color="auto"/>
              <w:bottom w:val="single" w:sz="4" w:space="0" w:color="auto"/>
              <w:right w:val="single" w:sz="4" w:space="0" w:color="auto"/>
            </w:tcBorders>
            <w:vAlign w:val="center"/>
          </w:tcPr>
          <w:p w:rsidR="00025610" w:rsidRPr="00025610" w:rsidRDefault="00025610" w:rsidP="00EF6232">
            <w:pPr>
              <w:spacing w:after="0" w:line="240" w:lineRule="auto"/>
              <w:jc w:val="center"/>
              <w:rPr>
                <w:rFonts w:ascii="Times New Roman" w:hAnsi="Times New Roman"/>
              </w:rPr>
            </w:pPr>
            <w:r w:rsidRPr="00025610">
              <w:rPr>
                <w:rFonts w:ascii="Times New Roman" w:hAnsi="Times New Roman"/>
              </w:rPr>
              <w:t>230</w:t>
            </w:r>
          </w:p>
        </w:tc>
        <w:tc>
          <w:tcPr>
            <w:tcW w:w="1985" w:type="dxa"/>
            <w:vMerge w:val="restart"/>
            <w:tcBorders>
              <w:top w:val="single" w:sz="4" w:space="0" w:color="auto"/>
              <w:left w:val="single" w:sz="4" w:space="0" w:color="auto"/>
              <w:right w:val="single" w:sz="4" w:space="0" w:color="auto"/>
            </w:tcBorders>
            <w:vAlign w:val="center"/>
          </w:tcPr>
          <w:p w:rsidR="00025610" w:rsidRPr="003E558D" w:rsidRDefault="00025610" w:rsidP="00EF6232">
            <w:pPr>
              <w:spacing w:after="0" w:line="240" w:lineRule="auto"/>
              <w:jc w:val="center"/>
              <w:rPr>
                <w:rFonts w:ascii="Times New Roman" w:hAnsi="Times New Roman"/>
                <w:color w:val="000000"/>
              </w:rPr>
            </w:pPr>
            <w:r w:rsidRPr="003E558D">
              <w:rPr>
                <w:rFonts w:ascii="Times New Roman" w:hAnsi="Times New Roman"/>
                <w:color w:val="000000"/>
              </w:rPr>
              <w:t>СП 30.13330.2012</w:t>
            </w:r>
          </w:p>
        </w:tc>
      </w:tr>
      <w:tr w:rsidR="00025610" w:rsidRPr="003619AC" w:rsidTr="00EF6232">
        <w:tc>
          <w:tcPr>
            <w:tcW w:w="4111" w:type="dxa"/>
            <w:tcBorders>
              <w:top w:val="single" w:sz="4" w:space="0" w:color="auto"/>
              <w:left w:val="single" w:sz="4" w:space="0" w:color="auto"/>
              <w:bottom w:val="single" w:sz="4" w:space="0" w:color="auto"/>
              <w:right w:val="single" w:sz="4" w:space="0" w:color="auto"/>
            </w:tcBorders>
            <w:vAlign w:val="center"/>
          </w:tcPr>
          <w:p w:rsidR="00025610" w:rsidRPr="003E558D" w:rsidRDefault="00025610" w:rsidP="00EF6232">
            <w:pPr>
              <w:spacing w:after="0" w:line="240" w:lineRule="auto"/>
              <w:contextualSpacing/>
              <w:jc w:val="both"/>
              <w:rPr>
                <w:rFonts w:ascii="Times New Roman" w:hAnsi="Times New Roman"/>
                <w:color w:val="000000"/>
                <w:lang w:eastAsia="en-US"/>
              </w:rPr>
            </w:pPr>
            <w:r w:rsidRPr="003E558D">
              <w:rPr>
                <w:rFonts w:ascii="Times New Roman" w:hAnsi="Times New Roman"/>
                <w:color w:val="000000"/>
                <w:lang w:eastAsia="en-US"/>
              </w:rPr>
              <w:t>Детские оздоровительные лагеря</w:t>
            </w:r>
          </w:p>
        </w:tc>
        <w:tc>
          <w:tcPr>
            <w:tcW w:w="2126" w:type="dxa"/>
            <w:tcBorders>
              <w:top w:val="single" w:sz="4" w:space="0" w:color="auto"/>
              <w:left w:val="single" w:sz="4" w:space="0" w:color="auto"/>
              <w:bottom w:val="single" w:sz="4" w:space="0" w:color="auto"/>
              <w:right w:val="single" w:sz="4" w:space="0" w:color="auto"/>
            </w:tcBorders>
            <w:vAlign w:val="center"/>
          </w:tcPr>
          <w:p w:rsidR="00025610" w:rsidRPr="003E558D" w:rsidRDefault="00025610" w:rsidP="00EF6232">
            <w:pPr>
              <w:spacing w:after="0" w:line="240" w:lineRule="auto"/>
              <w:jc w:val="center"/>
              <w:rPr>
                <w:rFonts w:ascii="Times New Roman" w:hAnsi="Times New Roman"/>
                <w:color w:val="000000"/>
              </w:rPr>
            </w:pPr>
            <w:r w:rsidRPr="003E558D">
              <w:rPr>
                <w:rFonts w:ascii="Times New Roman" w:hAnsi="Times New Roman"/>
                <w:color w:val="000000"/>
              </w:rPr>
              <w:t>л/сут. на 1 жителя</w:t>
            </w:r>
          </w:p>
        </w:tc>
        <w:tc>
          <w:tcPr>
            <w:tcW w:w="1134" w:type="dxa"/>
            <w:tcBorders>
              <w:top w:val="single" w:sz="4" w:space="0" w:color="auto"/>
              <w:left w:val="single" w:sz="4" w:space="0" w:color="auto"/>
              <w:bottom w:val="single" w:sz="4" w:space="0" w:color="auto"/>
              <w:right w:val="single" w:sz="4" w:space="0" w:color="auto"/>
            </w:tcBorders>
            <w:vAlign w:val="center"/>
          </w:tcPr>
          <w:p w:rsidR="00025610" w:rsidRPr="00025610" w:rsidRDefault="00025610" w:rsidP="00EF6232">
            <w:pPr>
              <w:spacing w:after="0" w:line="240" w:lineRule="auto"/>
              <w:jc w:val="center"/>
              <w:rPr>
                <w:rFonts w:ascii="Times New Roman" w:hAnsi="Times New Roman"/>
              </w:rPr>
            </w:pPr>
            <w:r w:rsidRPr="00025610">
              <w:rPr>
                <w:rFonts w:ascii="Times New Roman" w:hAnsi="Times New Roman"/>
              </w:rPr>
              <w:t>130</w:t>
            </w:r>
          </w:p>
        </w:tc>
        <w:tc>
          <w:tcPr>
            <w:tcW w:w="1985" w:type="dxa"/>
            <w:vMerge/>
            <w:tcBorders>
              <w:left w:val="single" w:sz="4" w:space="0" w:color="auto"/>
              <w:bottom w:val="single" w:sz="4" w:space="0" w:color="auto"/>
              <w:right w:val="single" w:sz="4" w:space="0" w:color="auto"/>
            </w:tcBorders>
            <w:vAlign w:val="center"/>
          </w:tcPr>
          <w:p w:rsidR="00025610" w:rsidRPr="003E558D" w:rsidRDefault="00025610" w:rsidP="00EF6232">
            <w:pPr>
              <w:spacing w:after="0" w:line="240" w:lineRule="auto"/>
              <w:jc w:val="center"/>
              <w:rPr>
                <w:rFonts w:ascii="Times New Roman" w:hAnsi="Times New Roman"/>
                <w:color w:val="000000"/>
              </w:rPr>
            </w:pPr>
          </w:p>
        </w:tc>
      </w:tr>
      <w:tr w:rsidR="00025610" w:rsidRPr="003619AC" w:rsidTr="00025610">
        <w:trPr>
          <w:trHeight w:val="77"/>
        </w:trPr>
        <w:tc>
          <w:tcPr>
            <w:tcW w:w="9356"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25610" w:rsidRPr="003E558D" w:rsidRDefault="00025610" w:rsidP="00EF6232">
            <w:pPr>
              <w:spacing w:after="0" w:line="240" w:lineRule="auto"/>
              <w:rPr>
                <w:rFonts w:ascii="Times New Roman" w:hAnsi="Times New Roman"/>
                <w:color w:val="000000"/>
              </w:rPr>
            </w:pPr>
            <w:r w:rsidRPr="003E558D">
              <w:rPr>
                <w:rFonts w:ascii="Times New Roman" w:hAnsi="Times New Roman"/>
                <w:color w:val="000000"/>
                <w:lang w:eastAsia="en-US"/>
              </w:rPr>
              <w:t>Водоотведение</w:t>
            </w:r>
            <w:r>
              <w:rPr>
                <w:rFonts w:ascii="Times New Roman" w:hAnsi="Times New Roman"/>
                <w:color w:val="000000"/>
                <w:lang w:eastAsia="en-US"/>
              </w:rPr>
              <w:t>:</w:t>
            </w:r>
          </w:p>
        </w:tc>
      </w:tr>
      <w:tr w:rsidR="00025610" w:rsidRPr="003619AC" w:rsidTr="00EF6232">
        <w:tc>
          <w:tcPr>
            <w:tcW w:w="9356" w:type="dxa"/>
            <w:gridSpan w:val="4"/>
            <w:tcBorders>
              <w:top w:val="single" w:sz="4" w:space="0" w:color="auto"/>
              <w:left w:val="single" w:sz="4" w:space="0" w:color="auto"/>
              <w:bottom w:val="single" w:sz="4" w:space="0" w:color="auto"/>
              <w:right w:val="single" w:sz="4" w:space="0" w:color="auto"/>
            </w:tcBorders>
            <w:vAlign w:val="center"/>
          </w:tcPr>
          <w:p w:rsidR="00025610" w:rsidRPr="003E558D" w:rsidRDefault="00025610" w:rsidP="00EF6232">
            <w:pPr>
              <w:spacing w:after="0" w:line="240" w:lineRule="auto"/>
              <w:rPr>
                <w:rFonts w:ascii="Times New Roman" w:hAnsi="Times New Roman"/>
                <w:color w:val="000000"/>
              </w:rPr>
            </w:pPr>
            <w:r w:rsidRPr="003E558D">
              <w:rPr>
                <w:rFonts w:ascii="Times New Roman" w:hAnsi="Times New Roman"/>
                <w:color w:val="000000"/>
                <w:lang w:eastAsia="en-US"/>
              </w:rPr>
              <w:t>Бытовая канализация, в % от водопотребления</w:t>
            </w:r>
            <w:r>
              <w:rPr>
                <w:rFonts w:ascii="Times New Roman" w:hAnsi="Times New Roman"/>
                <w:color w:val="000000"/>
                <w:lang w:eastAsia="en-US"/>
              </w:rPr>
              <w:t>:</w:t>
            </w:r>
          </w:p>
        </w:tc>
      </w:tr>
      <w:tr w:rsidR="00025610" w:rsidRPr="003619AC" w:rsidTr="00EF6232">
        <w:tc>
          <w:tcPr>
            <w:tcW w:w="4111" w:type="dxa"/>
            <w:tcBorders>
              <w:top w:val="single" w:sz="4" w:space="0" w:color="auto"/>
              <w:left w:val="single" w:sz="4" w:space="0" w:color="auto"/>
              <w:bottom w:val="single" w:sz="4" w:space="0" w:color="auto"/>
              <w:right w:val="single" w:sz="4" w:space="0" w:color="auto"/>
            </w:tcBorders>
            <w:vAlign w:val="center"/>
          </w:tcPr>
          <w:p w:rsidR="00025610" w:rsidRPr="003E558D" w:rsidRDefault="00025610" w:rsidP="00EF6232">
            <w:pPr>
              <w:spacing w:after="0" w:line="240" w:lineRule="auto"/>
              <w:contextualSpacing/>
              <w:jc w:val="both"/>
              <w:rPr>
                <w:rFonts w:ascii="Times New Roman" w:hAnsi="Times New Roman"/>
                <w:color w:val="000000"/>
                <w:lang w:eastAsia="en-US"/>
              </w:rPr>
            </w:pPr>
            <w:r>
              <w:rPr>
                <w:rFonts w:ascii="Times New Roman" w:eastAsia="Calibri" w:hAnsi="Times New Roman"/>
                <w:color w:val="000000"/>
                <w:lang w:eastAsia="en-US"/>
              </w:rPr>
              <w:t>З</w:t>
            </w:r>
            <w:r w:rsidRPr="003E558D">
              <w:rPr>
                <w:rFonts w:ascii="Times New Roman" w:eastAsia="Calibri" w:hAnsi="Times New Roman"/>
                <w:color w:val="000000"/>
                <w:lang w:eastAsia="en-US"/>
              </w:rPr>
              <w:t>она застройки многоквартирными жилыми домами</w:t>
            </w:r>
          </w:p>
        </w:tc>
        <w:tc>
          <w:tcPr>
            <w:tcW w:w="2126" w:type="dxa"/>
            <w:tcBorders>
              <w:top w:val="single" w:sz="4" w:space="0" w:color="auto"/>
              <w:left w:val="single" w:sz="4" w:space="0" w:color="auto"/>
              <w:bottom w:val="single" w:sz="4" w:space="0" w:color="auto"/>
              <w:right w:val="single" w:sz="4" w:space="0" w:color="auto"/>
            </w:tcBorders>
            <w:vAlign w:val="center"/>
          </w:tcPr>
          <w:p w:rsidR="00025610" w:rsidRPr="003E558D" w:rsidRDefault="00025610" w:rsidP="00EF6232">
            <w:pPr>
              <w:spacing w:after="0" w:line="240" w:lineRule="auto"/>
              <w:jc w:val="center"/>
              <w:rPr>
                <w:rFonts w:ascii="Times New Roman" w:hAnsi="Times New Roman"/>
                <w:color w:val="000000"/>
              </w:rPr>
            </w:pPr>
            <w:r w:rsidRPr="003E558D">
              <w:rPr>
                <w:rFonts w:ascii="Times New Roman" w:hAnsi="Times New Roman"/>
                <w:color w:val="000000"/>
              </w:rPr>
              <w:t>%</w:t>
            </w:r>
          </w:p>
        </w:tc>
        <w:tc>
          <w:tcPr>
            <w:tcW w:w="1134" w:type="dxa"/>
            <w:tcBorders>
              <w:top w:val="single" w:sz="4" w:space="0" w:color="auto"/>
              <w:left w:val="single" w:sz="4" w:space="0" w:color="auto"/>
              <w:bottom w:val="single" w:sz="4" w:space="0" w:color="auto"/>
              <w:right w:val="single" w:sz="4" w:space="0" w:color="auto"/>
            </w:tcBorders>
            <w:vAlign w:val="center"/>
          </w:tcPr>
          <w:p w:rsidR="00025610" w:rsidRPr="00025610" w:rsidRDefault="00025610" w:rsidP="00EF6232">
            <w:pPr>
              <w:spacing w:after="0" w:line="240" w:lineRule="auto"/>
              <w:jc w:val="center"/>
              <w:rPr>
                <w:rFonts w:ascii="Times New Roman" w:hAnsi="Times New Roman"/>
              </w:rPr>
            </w:pPr>
            <w:r w:rsidRPr="00025610">
              <w:rPr>
                <w:rFonts w:ascii="Times New Roman" w:hAnsi="Times New Roman"/>
              </w:rPr>
              <w:t>98</w:t>
            </w:r>
          </w:p>
        </w:tc>
        <w:tc>
          <w:tcPr>
            <w:tcW w:w="1985" w:type="dxa"/>
            <w:vMerge w:val="restart"/>
            <w:tcBorders>
              <w:top w:val="single" w:sz="4" w:space="0" w:color="auto"/>
              <w:left w:val="single" w:sz="4" w:space="0" w:color="auto"/>
              <w:right w:val="single" w:sz="4" w:space="0" w:color="auto"/>
            </w:tcBorders>
            <w:vAlign w:val="center"/>
          </w:tcPr>
          <w:p w:rsidR="00025610" w:rsidRPr="003E558D" w:rsidRDefault="00025610" w:rsidP="00EF6232">
            <w:pPr>
              <w:spacing w:after="0" w:line="240" w:lineRule="auto"/>
              <w:jc w:val="center"/>
              <w:rPr>
                <w:rFonts w:ascii="Times New Roman" w:hAnsi="Times New Roman"/>
                <w:color w:val="000000"/>
              </w:rPr>
            </w:pPr>
            <w:r w:rsidRPr="003E558D">
              <w:rPr>
                <w:rFonts w:ascii="Times New Roman" w:hAnsi="Times New Roman"/>
                <w:color w:val="000000"/>
              </w:rPr>
              <w:t>По объектам-аналогам (с учетом расходов на полив)</w:t>
            </w:r>
          </w:p>
        </w:tc>
      </w:tr>
      <w:tr w:rsidR="00025610" w:rsidRPr="003619AC" w:rsidTr="00EF6232">
        <w:tc>
          <w:tcPr>
            <w:tcW w:w="4111" w:type="dxa"/>
            <w:tcBorders>
              <w:top w:val="single" w:sz="4" w:space="0" w:color="auto"/>
              <w:left w:val="single" w:sz="4" w:space="0" w:color="auto"/>
              <w:bottom w:val="single" w:sz="4" w:space="0" w:color="auto"/>
              <w:right w:val="single" w:sz="4" w:space="0" w:color="auto"/>
            </w:tcBorders>
            <w:vAlign w:val="center"/>
          </w:tcPr>
          <w:p w:rsidR="00025610" w:rsidRPr="003E558D" w:rsidRDefault="00025610" w:rsidP="00EF6232">
            <w:pPr>
              <w:spacing w:after="0" w:line="240" w:lineRule="auto"/>
              <w:contextualSpacing/>
              <w:jc w:val="both"/>
              <w:rPr>
                <w:rFonts w:ascii="Times New Roman" w:hAnsi="Times New Roman"/>
                <w:color w:val="000000"/>
                <w:lang w:eastAsia="en-US"/>
              </w:rPr>
            </w:pPr>
            <w:r>
              <w:rPr>
                <w:rFonts w:ascii="Times New Roman" w:eastAsia="Calibri" w:hAnsi="Times New Roman"/>
                <w:color w:val="000000"/>
                <w:lang w:eastAsia="en-US"/>
              </w:rPr>
              <w:t>З</w:t>
            </w:r>
            <w:r w:rsidRPr="003E558D">
              <w:rPr>
                <w:rFonts w:ascii="Times New Roman" w:eastAsia="Calibri" w:hAnsi="Times New Roman"/>
                <w:color w:val="000000"/>
                <w:lang w:eastAsia="en-US"/>
              </w:rPr>
              <w:t>она застройки индивидуальными жилыми домами</w:t>
            </w:r>
          </w:p>
        </w:tc>
        <w:tc>
          <w:tcPr>
            <w:tcW w:w="2126" w:type="dxa"/>
            <w:tcBorders>
              <w:top w:val="single" w:sz="4" w:space="0" w:color="auto"/>
              <w:left w:val="single" w:sz="4" w:space="0" w:color="auto"/>
              <w:bottom w:val="single" w:sz="4" w:space="0" w:color="auto"/>
              <w:right w:val="single" w:sz="4" w:space="0" w:color="auto"/>
            </w:tcBorders>
            <w:vAlign w:val="center"/>
          </w:tcPr>
          <w:p w:rsidR="00025610" w:rsidRPr="003E558D" w:rsidRDefault="00025610" w:rsidP="00EF6232">
            <w:pPr>
              <w:spacing w:after="0" w:line="240" w:lineRule="auto"/>
              <w:jc w:val="center"/>
              <w:rPr>
                <w:rFonts w:ascii="Times New Roman" w:hAnsi="Times New Roman"/>
                <w:color w:val="000000"/>
              </w:rPr>
            </w:pPr>
            <w:r w:rsidRPr="003E558D">
              <w:rPr>
                <w:rFonts w:ascii="Times New Roman" w:hAnsi="Times New Roman"/>
                <w:color w:val="000000"/>
              </w:rPr>
              <w:t>%</w:t>
            </w:r>
          </w:p>
        </w:tc>
        <w:tc>
          <w:tcPr>
            <w:tcW w:w="1134" w:type="dxa"/>
            <w:tcBorders>
              <w:top w:val="single" w:sz="4" w:space="0" w:color="auto"/>
              <w:left w:val="single" w:sz="4" w:space="0" w:color="auto"/>
              <w:bottom w:val="single" w:sz="4" w:space="0" w:color="auto"/>
              <w:right w:val="single" w:sz="4" w:space="0" w:color="auto"/>
            </w:tcBorders>
            <w:vAlign w:val="center"/>
          </w:tcPr>
          <w:p w:rsidR="00025610" w:rsidRPr="00025610" w:rsidRDefault="00025610" w:rsidP="00EF6232">
            <w:pPr>
              <w:spacing w:after="0" w:line="240" w:lineRule="auto"/>
              <w:jc w:val="center"/>
              <w:rPr>
                <w:rFonts w:ascii="Times New Roman" w:hAnsi="Times New Roman"/>
              </w:rPr>
            </w:pPr>
            <w:r w:rsidRPr="00025610">
              <w:rPr>
                <w:rFonts w:ascii="Times New Roman" w:hAnsi="Times New Roman"/>
              </w:rPr>
              <w:t>85</w:t>
            </w:r>
          </w:p>
        </w:tc>
        <w:tc>
          <w:tcPr>
            <w:tcW w:w="1985" w:type="dxa"/>
            <w:vMerge/>
            <w:tcBorders>
              <w:left w:val="single" w:sz="4" w:space="0" w:color="auto"/>
              <w:bottom w:val="single" w:sz="4" w:space="0" w:color="auto"/>
              <w:right w:val="single" w:sz="4" w:space="0" w:color="auto"/>
            </w:tcBorders>
            <w:vAlign w:val="center"/>
          </w:tcPr>
          <w:p w:rsidR="00025610" w:rsidRPr="003E558D" w:rsidRDefault="00025610" w:rsidP="00EF6232">
            <w:pPr>
              <w:spacing w:after="0" w:line="240" w:lineRule="auto"/>
              <w:jc w:val="center"/>
              <w:rPr>
                <w:rFonts w:ascii="Times New Roman" w:hAnsi="Times New Roman"/>
                <w:color w:val="000000"/>
              </w:rPr>
            </w:pPr>
          </w:p>
        </w:tc>
      </w:tr>
      <w:tr w:rsidR="00025610" w:rsidRPr="003619AC" w:rsidTr="00EF6232">
        <w:tc>
          <w:tcPr>
            <w:tcW w:w="4111" w:type="dxa"/>
            <w:tcBorders>
              <w:top w:val="single" w:sz="4" w:space="0" w:color="auto"/>
              <w:left w:val="single" w:sz="4" w:space="0" w:color="auto"/>
              <w:bottom w:val="single" w:sz="4" w:space="0" w:color="auto"/>
              <w:right w:val="single" w:sz="4" w:space="0" w:color="auto"/>
            </w:tcBorders>
            <w:vAlign w:val="center"/>
          </w:tcPr>
          <w:p w:rsidR="00025610" w:rsidRPr="003E558D" w:rsidRDefault="00025610" w:rsidP="00EF6232">
            <w:pPr>
              <w:spacing w:after="0" w:line="240" w:lineRule="auto"/>
              <w:contextualSpacing/>
              <w:jc w:val="both"/>
              <w:rPr>
                <w:rFonts w:ascii="Times New Roman" w:hAnsi="Times New Roman"/>
                <w:color w:val="000000"/>
                <w:lang w:eastAsia="en-US"/>
              </w:rPr>
            </w:pPr>
            <w:r w:rsidRPr="003E558D">
              <w:rPr>
                <w:rFonts w:ascii="Times New Roman" w:hAnsi="Times New Roman"/>
                <w:color w:val="000000"/>
                <w:lang w:eastAsia="en-US"/>
              </w:rPr>
              <w:t>Дождевая канализация. Суточный объем поверхностного стока, поступающий на очистные сооружения</w:t>
            </w:r>
          </w:p>
        </w:tc>
        <w:tc>
          <w:tcPr>
            <w:tcW w:w="2126" w:type="dxa"/>
            <w:tcBorders>
              <w:top w:val="single" w:sz="4" w:space="0" w:color="auto"/>
              <w:left w:val="single" w:sz="4" w:space="0" w:color="auto"/>
              <w:bottom w:val="single" w:sz="4" w:space="0" w:color="auto"/>
              <w:right w:val="single" w:sz="4" w:space="0" w:color="auto"/>
            </w:tcBorders>
            <w:vAlign w:val="center"/>
          </w:tcPr>
          <w:p w:rsidR="00025610" w:rsidRPr="003E558D" w:rsidRDefault="00025610" w:rsidP="00EF6232">
            <w:pPr>
              <w:spacing w:after="0" w:line="240" w:lineRule="auto"/>
              <w:jc w:val="center"/>
              <w:rPr>
                <w:rFonts w:ascii="Times New Roman" w:hAnsi="Times New Roman"/>
                <w:color w:val="000000"/>
              </w:rPr>
            </w:pPr>
            <w:r w:rsidRPr="003E558D">
              <w:rPr>
                <w:rFonts w:ascii="Times New Roman" w:hAnsi="Times New Roman"/>
                <w:color w:val="000000"/>
              </w:rPr>
              <w:t>м</w:t>
            </w:r>
            <w:r w:rsidRPr="003E558D">
              <w:rPr>
                <w:rFonts w:ascii="Times New Roman" w:hAnsi="Times New Roman"/>
                <w:color w:val="000000"/>
                <w:vertAlign w:val="superscript"/>
              </w:rPr>
              <w:t>3</w:t>
            </w:r>
            <w:r w:rsidRPr="003E558D">
              <w:rPr>
                <w:rFonts w:ascii="Times New Roman" w:hAnsi="Times New Roman"/>
                <w:color w:val="000000"/>
              </w:rPr>
              <w:t>/сут. с 1 га территории</w:t>
            </w:r>
          </w:p>
        </w:tc>
        <w:tc>
          <w:tcPr>
            <w:tcW w:w="1134" w:type="dxa"/>
            <w:tcBorders>
              <w:top w:val="single" w:sz="4" w:space="0" w:color="auto"/>
              <w:left w:val="single" w:sz="4" w:space="0" w:color="auto"/>
              <w:bottom w:val="single" w:sz="4" w:space="0" w:color="auto"/>
              <w:right w:val="single" w:sz="4" w:space="0" w:color="auto"/>
            </w:tcBorders>
            <w:vAlign w:val="center"/>
          </w:tcPr>
          <w:p w:rsidR="00025610" w:rsidRPr="00025610" w:rsidRDefault="00025610" w:rsidP="00EF6232">
            <w:pPr>
              <w:spacing w:after="0" w:line="240" w:lineRule="auto"/>
              <w:jc w:val="center"/>
              <w:rPr>
                <w:rFonts w:ascii="Times New Roman" w:hAnsi="Times New Roman"/>
              </w:rPr>
            </w:pPr>
            <w:r w:rsidRPr="00025610">
              <w:rPr>
                <w:rFonts w:ascii="Times New Roman" w:hAnsi="Times New Roman"/>
              </w:rPr>
              <w:t>50</w:t>
            </w:r>
          </w:p>
        </w:tc>
        <w:tc>
          <w:tcPr>
            <w:tcW w:w="1985" w:type="dxa"/>
            <w:tcBorders>
              <w:top w:val="single" w:sz="4" w:space="0" w:color="auto"/>
              <w:left w:val="single" w:sz="4" w:space="0" w:color="auto"/>
              <w:bottom w:val="single" w:sz="4" w:space="0" w:color="auto"/>
              <w:right w:val="single" w:sz="4" w:space="0" w:color="auto"/>
            </w:tcBorders>
            <w:vAlign w:val="center"/>
          </w:tcPr>
          <w:p w:rsidR="00025610" w:rsidRPr="003E558D" w:rsidRDefault="00025610" w:rsidP="00EF6232">
            <w:pPr>
              <w:spacing w:after="0" w:line="240" w:lineRule="auto"/>
              <w:jc w:val="center"/>
              <w:rPr>
                <w:rFonts w:ascii="Times New Roman" w:hAnsi="Times New Roman"/>
                <w:color w:val="000000"/>
              </w:rPr>
            </w:pPr>
            <w:r w:rsidRPr="003E558D">
              <w:rPr>
                <w:rFonts w:ascii="Times New Roman" w:hAnsi="Times New Roman"/>
                <w:color w:val="000000"/>
              </w:rPr>
              <w:t>СП 42.13330.2011</w:t>
            </w:r>
          </w:p>
        </w:tc>
      </w:tr>
      <w:tr w:rsidR="00025610" w:rsidRPr="003619AC" w:rsidTr="00EF6232">
        <w:tc>
          <w:tcPr>
            <w:tcW w:w="4111" w:type="dxa"/>
            <w:tcBorders>
              <w:top w:val="single" w:sz="4" w:space="0" w:color="auto"/>
              <w:left w:val="single" w:sz="4" w:space="0" w:color="auto"/>
              <w:bottom w:val="single" w:sz="4" w:space="0" w:color="auto"/>
              <w:right w:val="single" w:sz="4" w:space="0" w:color="auto"/>
            </w:tcBorders>
            <w:vAlign w:val="center"/>
          </w:tcPr>
          <w:p w:rsidR="00025610" w:rsidRPr="003E558D" w:rsidRDefault="00025610" w:rsidP="00EF6232">
            <w:pPr>
              <w:spacing w:after="0" w:line="240" w:lineRule="auto"/>
              <w:contextualSpacing/>
              <w:jc w:val="both"/>
              <w:rPr>
                <w:rFonts w:ascii="Times New Roman" w:hAnsi="Times New Roman"/>
                <w:color w:val="000000"/>
                <w:lang w:eastAsia="en-US"/>
              </w:rPr>
            </w:pPr>
            <w:r w:rsidRPr="003E558D">
              <w:rPr>
                <w:rFonts w:ascii="Times New Roman" w:hAnsi="Times New Roman"/>
                <w:color w:val="000000"/>
                <w:lang w:eastAsia="en-US"/>
              </w:rPr>
              <w:t>Теплоснабжение</w:t>
            </w:r>
            <w:r>
              <w:rPr>
                <w:rFonts w:ascii="Times New Roman" w:hAnsi="Times New Roman"/>
                <w:color w:val="000000"/>
                <w:lang w:eastAsia="en-US"/>
              </w:rPr>
              <w:t>:</w:t>
            </w:r>
          </w:p>
        </w:tc>
        <w:tc>
          <w:tcPr>
            <w:tcW w:w="2126" w:type="dxa"/>
            <w:tcBorders>
              <w:top w:val="single" w:sz="4" w:space="0" w:color="auto"/>
              <w:left w:val="single" w:sz="4" w:space="0" w:color="auto"/>
              <w:bottom w:val="single" w:sz="4" w:space="0" w:color="auto"/>
              <w:right w:val="single" w:sz="4" w:space="0" w:color="auto"/>
            </w:tcBorders>
            <w:vAlign w:val="center"/>
          </w:tcPr>
          <w:p w:rsidR="00025610" w:rsidRPr="003E558D" w:rsidRDefault="00025610" w:rsidP="00EF6232">
            <w:pPr>
              <w:spacing w:after="0" w:line="240" w:lineRule="auto"/>
              <w:jc w:val="center"/>
              <w:rPr>
                <w:rFonts w:ascii="Times New Roman" w:hAnsi="Times New Roman"/>
                <w:color w:val="000000"/>
              </w:rPr>
            </w:pPr>
            <w:r w:rsidRPr="003E558D">
              <w:rPr>
                <w:rFonts w:ascii="Times New Roman" w:hAnsi="Times New Roman"/>
                <w:color w:val="000000"/>
              </w:rPr>
              <w:t>ккал/год на 1 м</w:t>
            </w:r>
            <w:r w:rsidRPr="003E558D">
              <w:rPr>
                <w:rFonts w:ascii="Times New Roman" w:hAnsi="Times New Roman"/>
                <w:color w:val="000000"/>
                <w:vertAlign w:val="superscript"/>
              </w:rPr>
              <w:t>2</w:t>
            </w:r>
            <w:r w:rsidRPr="003E558D">
              <w:rPr>
                <w:rFonts w:ascii="Times New Roman" w:hAnsi="Times New Roman"/>
                <w:color w:val="000000"/>
              </w:rPr>
              <w:t xml:space="preserve"> общ. пл. жилья</w:t>
            </w:r>
          </w:p>
        </w:tc>
        <w:tc>
          <w:tcPr>
            <w:tcW w:w="1134" w:type="dxa"/>
            <w:tcBorders>
              <w:top w:val="single" w:sz="4" w:space="0" w:color="auto"/>
              <w:left w:val="single" w:sz="4" w:space="0" w:color="auto"/>
              <w:bottom w:val="single" w:sz="4" w:space="0" w:color="auto"/>
              <w:right w:val="single" w:sz="4" w:space="0" w:color="auto"/>
            </w:tcBorders>
            <w:vAlign w:val="center"/>
          </w:tcPr>
          <w:p w:rsidR="00025610" w:rsidRPr="00025610" w:rsidRDefault="00025610" w:rsidP="00EF6232">
            <w:pPr>
              <w:spacing w:after="0" w:line="240" w:lineRule="auto"/>
              <w:jc w:val="center"/>
              <w:rPr>
                <w:rFonts w:ascii="Times New Roman" w:hAnsi="Times New Roman"/>
              </w:rPr>
            </w:pPr>
            <w:r w:rsidRPr="00025610">
              <w:rPr>
                <w:rFonts w:ascii="Times New Roman" w:hAnsi="Times New Roman"/>
              </w:rPr>
              <w:t>0,5</w:t>
            </w:r>
          </w:p>
        </w:tc>
        <w:tc>
          <w:tcPr>
            <w:tcW w:w="1985" w:type="dxa"/>
            <w:tcBorders>
              <w:top w:val="single" w:sz="4" w:space="0" w:color="auto"/>
              <w:left w:val="single" w:sz="4" w:space="0" w:color="auto"/>
              <w:bottom w:val="single" w:sz="4" w:space="0" w:color="auto"/>
              <w:right w:val="single" w:sz="4" w:space="0" w:color="auto"/>
            </w:tcBorders>
            <w:vAlign w:val="center"/>
          </w:tcPr>
          <w:p w:rsidR="00025610" w:rsidRPr="003E558D" w:rsidRDefault="00025610" w:rsidP="00EF6232">
            <w:pPr>
              <w:spacing w:after="0" w:line="240" w:lineRule="auto"/>
              <w:jc w:val="center"/>
              <w:rPr>
                <w:rFonts w:ascii="Times New Roman" w:hAnsi="Times New Roman"/>
                <w:color w:val="000000"/>
              </w:rPr>
            </w:pPr>
            <w:r w:rsidRPr="003E558D">
              <w:rPr>
                <w:rFonts w:ascii="Times New Roman" w:hAnsi="Times New Roman"/>
                <w:color w:val="000000"/>
              </w:rPr>
              <w:t>СП 124.13330.2012</w:t>
            </w:r>
          </w:p>
        </w:tc>
      </w:tr>
      <w:tr w:rsidR="00025610" w:rsidRPr="003619AC" w:rsidTr="00EF6232">
        <w:tc>
          <w:tcPr>
            <w:tcW w:w="6237" w:type="dxa"/>
            <w:gridSpan w:val="2"/>
            <w:tcBorders>
              <w:top w:val="single" w:sz="4" w:space="0" w:color="auto"/>
              <w:left w:val="single" w:sz="4" w:space="0" w:color="auto"/>
              <w:bottom w:val="single" w:sz="4" w:space="0" w:color="auto"/>
              <w:right w:val="single" w:sz="4" w:space="0" w:color="auto"/>
            </w:tcBorders>
            <w:vAlign w:val="center"/>
          </w:tcPr>
          <w:p w:rsidR="00025610" w:rsidRPr="003E558D" w:rsidRDefault="00025610" w:rsidP="00EF6232">
            <w:pPr>
              <w:spacing w:after="0" w:line="240" w:lineRule="auto"/>
              <w:jc w:val="center"/>
              <w:rPr>
                <w:rFonts w:ascii="Times New Roman" w:hAnsi="Times New Roman"/>
                <w:color w:val="000000"/>
              </w:rPr>
            </w:pPr>
            <w:r w:rsidRPr="003E558D">
              <w:rPr>
                <w:rFonts w:ascii="Times New Roman" w:eastAsia="Calibri" w:hAnsi="Times New Roman"/>
                <w:color w:val="000000"/>
                <w:lang w:eastAsia="en-US"/>
              </w:rPr>
              <w:t>Максимально допустимый уровень территориальной доступности</w:t>
            </w:r>
          </w:p>
        </w:tc>
        <w:tc>
          <w:tcPr>
            <w:tcW w:w="3119" w:type="dxa"/>
            <w:gridSpan w:val="2"/>
            <w:tcBorders>
              <w:top w:val="single" w:sz="4" w:space="0" w:color="auto"/>
              <w:left w:val="single" w:sz="4" w:space="0" w:color="auto"/>
              <w:bottom w:val="single" w:sz="4" w:space="0" w:color="auto"/>
              <w:right w:val="single" w:sz="4" w:space="0" w:color="auto"/>
            </w:tcBorders>
            <w:vAlign w:val="center"/>
          </w:tcPr>
          <w:p w:rsidR="00025610" w:rsidRPr="00025610" w:rsidRDefault="00025610" w:rsidP="00EF6232">
            <w:pPr>
              <w:spacing w:after="0" w:line="240" w:lineRule="auto"/>
              <w:jc w:val="center"/>
              <w:rPr>
                <w:rFonts w:ascii="Times New Roman" w:hAnsi="Times New Roman"/>
              </w:rPr>
            </w:pPr>
            <w:r w:rsidRPr="00025610">
              <w:rPr>
                <w:rFonts w:ascii="Times New Roman" w:hAnsi="Times New Roman"/>
              </w:rPr>
              <w:t>не нормируется</w:t>
            </w:r>
          </w:p>
        </w:tc>
      </w:tr>
    </w:tbl>
    <w:p w:rsidR="003C4E15" w:rsidRPr="0006630D" w:rsidRDefault="003C4E15" w:rsidP="003C4E15">
      <w:pPr>
        <w:shd w:val="clear" w:color="auto" w:fill="FFFFFF"/>
        <w:autoSpaceDE w:val="0"/>
        <w:autoSpaceDN w:val="0"/>
        <w:adjustRightInd w:val="0"/>
        <w:spacing w:after="0" w:line="240" w:lineRule="auto"/>
        <w:ind w:firstLine="567"/>
        <w:jc w:val="both"/>
        <w:rPr>
          <w:rFonts w:ascii="Times New Roman" w:hAnsi="Times New Roman"/>
          <w:sz w:val="8"/>
          <w:szCs w:val="8"/>
        </w:rPr>
      </w:pPr>
    </w:p>
    <w:p w:rsidR="00B53738" w:rsidRPr="00EA0CFD" w:rsidRDefault="00EC0B62" w:rsidP="00B53738">
      <w:pPr>
        <w:spacing w:after="0" w:line="240" w:lineRule="auto"/>
        <w:ind w:firstLine="567"/>
        <w:jc w:val="both"/>
        <w:rPr>
          <w:rFonts w:ascii="Times New Roman" w:hAnsi="Times New Roman"/>
          <w:sz w:val="24"/>
          <w:szCs w:val="24"/>
        </w:rPr>
      </w:pPr>
      <w:r>
        <w:rPr>
          <w:rFonts w:ascii="Times New Roman" w:hAnsi="Times New Roman"/>
          <w:sz w:val="24"/>
          <w:szCs w:val="24"/>
        </w:rPr>
        <w:t>6</w:t>
      </w:r>
      <w:r w:rsidR="00C05B92">
        <w:rPr>
          <w:rFonts w:ascii="Times New Roman" w:hAnsi="Times New Roman"/>
          <w:sz w:val="24"/>
          <w:szCs w:val="24"/>
        </w:rPr>
        <w:t>.2.</w:t>
      </w:r>
      <w:r w:rsidR="00776446">
        <w:rPr>
          <w:rFonts w:ascii="Times New Roman" w:hAnsi="Times New Roman"/>
          <w:sz w:val="24"/>
          <w:szCs w:val="24"/>
        </w:rPr>
        <w:t>3</w:t>
      </w:r>
      <w:r w:rsidR="00C05B92">
        <w:rPr>
          <w:rFonts w:ascii="Times New Roman" w:hAnsi="Times New Roman"/>
          <w:sz w:val="24"/>
          <w:szCs w:val="24"/>
        </w:rPr>
        <w:t xml:space="preserve">.30. </w:t>
      </w:r>
      <w:r w:rsidR="00B53738" w:rsidRPr="00EA0CFD">
        <w:rPr>
          <w:rFonts w:ascii="Times New Roman" w:hAnsi="Times New Roman"/>
          <w:sz w:val="24"/>
          <w:szCs w:val="24"/>
        </w:rPr>
        <w:t xml:space="preserve">Размещение источников теплоснабжения, тепловых пунктов в жилой застройке должно быть обосновано акустическими расчетами с мероприятиями по достижению нормативных уровней шума и вибрации и расчетами рассеивания вредных выбросов в атмосфере в соответствии с СП 42.13330.2011* </w:t>
      </w:r>
      <w:r w:rsidR="00B53738">
        <w:rPr>
          <w:rFonts w:ascii="Times New Roman" w:hAnsi="Times New Roman"/>
          <w:sz w:val="24"/>
          <w:szCs w:val="24"/>
        </w:rPr>
        <w:t>«</w:t>
      </w:r>
      <w:r w:rsidR="00B53738" w:rsidRPr="00EA0CFD">
        <w:rPr>
          <w:rFonts w:ascii="Times New Roman" w:hAnsi="Times New Roman"/>
          <w:sz w:val="24"/>
          <w:szCs w:val="24"/>
        </w:rPr>
        <w:t>Градостроительство. Планировка и застройка городских и сельских поселений. Актуализиров</w:t>
      </w:r>
      <w:r w:rsidR="00B53738">
        <w:rPr>
          <w:rFonts w:ascii="Times New Roman" w:hAnsi="Times New Roman"/>
          <w:sz w:val="24"/>
          <w:szCs w:val="24"/>
        </w:rPr>
        <w:t>анная редакция СНиП 2.07.01- 89», СП 124.13330.2012 «</w:t>
      </w:r>
      <w:r w:rsidR="00B53738" w:rsidRPr="00EA0CFD">
        <w:rPr>
          <w:rFonts w:ascii="Times New Roman" w:hAnsi="Times New Roman"/>
          <w:sz w:val="24"/>
          <w:szCs w:val="24"/>
        </w:rPr>
        <w:t>Тепловые сети. Актуализированная редакция СНиП 41-02-2003</w:t>
      </w:r>
      <w:r w:rsidR="00B53738">
        <w:rPr>
          <w:rFonts w:ascii="Times New Roman" w:hAnsi="Times New Roman"/>
          <w:sz w:val="24"/>
          <w:szCs w:val="24"/>
        </w:rPr>
        <w:t>»</w:t>
      </w:r>
      <w:r w:rsidR="00B53738" w:rsidRPr="00EA0CFD">
        <w:rPr>
          <w:rFonts w:ascii="Times New Roman" w:hAnsi="Times New Roman"/>
          <w:sz w:val="24"/>
          <w:szCs w:val="24"/>
        </w:rPr>
        <w:t>, СП 60.13330.2012</w:t>
      </w:r>
      <w:r w:rsidR="00B53738">
        <w:rPr>
          <w:rFonts w:ascii="Times New Roman" w:hAnsi="Times New Roman"/>
          <w:sz w:val="24"/>
          <w:szCs w:val="24"/>
        </w:rPr>
        <w:t xml:space="preserve"> «</w:t>
      </w:r>
      <w:r w:rsidR="00B53738" w:rsidRPr="00EA0CFD">
        <w:rPr>
          <w:rFonts w:ascii="Times New Roman" w:hAnsi="Times New Roman"/>
          <w:sz w:val="24"/>
          <w:szCs w:val="24"/>
        </w:rPr>
        <w:t>Отопление, вентиляция и кондиционирование. Актуализированная редакция СНиП 41-01-2003</w:t>
      </w:r>
      <w:r w:rsidR="00B53738">
        <w:rPr>
          <w:rFonts w:ascii="Times New Roman" w:hAnsi="Times New Roman"/>
          <w:sz w:val="24"/>
          <w:szCs w:val="24"/>
        </w:rPr>
        <w:t>»</w:t>
      </w:r>
      <w:r w:rsidR="00B53738" w:rsidRPr="00EA0CFD">
        <w:rPr>
          <w:rFonts w:ascii="Times New Roman" w:hAnsi="Times New Roman"/>
          <w:sz w:val="24"/>
          <w:szCs w:val="24"/>
        </w:rPr>
        <w:t>. Для жилой застройки и нежилых зон следует применять раздельные тепловые сети, идущие непосредственно от источника теплоснабжения</w:t>
      </w:r>
      <w:r w:rsidR="00B53738">
        <w:rPr>
          <w:rFonts w:ascii="Times New Roman" w:hAnsi="Times New Roman"/>
          <w:sz w:val="24"/>
          <w:szCs w:val="24"/>
        </w:rPr>
        <w:t>.</w:t>
      </w:r>
    </w:p>
    <w:p w:rsidR="00C05B92" w:rsidRDefault="00EC0B62" w:rsidP="00B53738">
      <w:pPr>
        <w:spacing w:after="0" w:line="240" w:lineRule="auto"/>
        <w:ind w:firstLine="567"/>
        <w:jc w:val="both"/>
        <w:rPr>
          <w:rFonts w:ascii="Times New Roman" w:hAnsi="Times New Roman"/>
          <w:sz w:val="24"/>
          <w:szCs w:val="24"/>
        </w:rPr>
      </w:pPr>
      <w:r>
        <w:rPr>
          <w:rFonts w:ascii="Times New Roman" w:hAnsi="Times New Roman"/>
          <w:sz w:val="24"/>
          <w:szCs w:val="24"/>
        </w:rPr>
        <w:t>6</w:t>
      </w:r>
      <w:r w:rsidR="00C05B92">
        <w:rPr>
          <w:rFonts w:ascii="Times New Roman" w:hAnsi="Times New Roman"/>
          <w:sz w:val="24"/>
          <w:szCs w:val="24"/>
        </w:rPr>
        <w:t>.2.</w:t>
      </w:r>
      <w:r w:rsidR="00776446">
        <w:rPr>
          <w:rFonts w:ascii="Times New Roman" w:hAnsi="Times New Roman"/>
          <w:sz w:val="24"/>
          <w:szCs w:val="24"/>
        </w:rPr>
        <w:t>3</w:t>
      </w:r>
      <w:r w:rsidR="00C05B92">
        <w:rPr>
          <w:rFonts w:ascii="Times New Roman" w:hAnsi="Times New Roman"/>
          <w:sz w:val="24"/>
          <w:szCs w:val="24"/>
        </w:rPr>
        <w:t xml:space="preserve">.31. </w:t>
      </w:r>
      <w:r w:rsidR="00B53738">
        <w:rPr>
          <w:rFonts w:ascii="Times New Roman" w:hAnsi="Times New Roman"/>
          <w:sz w:val="24"/>
          <w:szCs w:val="24"/>
        </w:rPr>
        <w:t>Размеры санитарно-защитных зон от источников теплоснабжения устанавливаются в соответствии с требованиями СанПиН 2.2.1/2.1.1.1200-03</w:t>
      </w:r>
      <w:r w:rsidR="00C05B92">
        <w:rPr>
          <w:rFonts w:ascii="Times New Roman" w:hAnsi="Times New Roman"/>
          <w:sz w:val="24"/>
          <w:szCs w:val="24"/>
        </w:rPr>
        <w:t>.</w:t>
      </w:r>
    </w:p>
    <w:p w:rsidR="00B53738" w:rsidRDefault="00B53738" w:rsidP="00B53738">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p>
    <w:p w:rsidR="00B53738" w:rsidRPr="00776446" w:rsidRDefault="00B53738" w:rsidP="00B311A9">
      <w:pPr>
        <w:spacing w:after="0" w:line="240" w:lineRule="auto"/>
        <w:jc w:val="center"/>
        <w:rPr>
          <w:rFonts w:ascii="Times New Roman" w:hAnsi="Times New Roman"/>
          <w:b/>
          <w:sz w:val="20"/>
          <w:szCs w:val="20"/>
        </w:rPr>
      </w:pPr>
    </w:p>
    <w:p w:rsidR="00B311A9" w:rsidRPr="00D24632" w:rsidRDefault="00551A47" w:rsidP="00B311A9">
      <w:pPr>
        <w:spacing w:after="0" w:line="240" w:lineRule="auto"/>
        <w:jc w:val="center"/>
        <w:rPr>
          <w:rFonts w:ascii="Arial Narrow" w:hAnsi="Arial Narrow"/>
          <w:b/>
          <w:color w:val="1F497D" w:themeColor="text2"/>
          <w:sz w:val="28"/>
          <w:szCs w:val="28"/>
        </w:rPr>
      </w:pPr>
      <w:r w:rsidRPr="00551A47">
        <w:rPr>
          <w:rFonts w:ascii="Arial Narrow" w:hAnsi="Arial Narrow"/>
          <w:b/>
          <w:noProof/>
          <w:sz w:val="24"/>
          <w:szCs w:val="24"/>
        </w:rPr>
        <w:lastRenderedPageBreak/>
        <w:pict>
          <v:rect id="Rectangle 116" o:spid="_x0000_s1089" style="position:absolute;left:0;text-align:left;margin-left:-1pt;margin-top:.95pt;width:469.5pt;height:7.1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aKyeQIAAOcEAAAOAAAAZHJzL2Uyb0RvYy54bWysVF1v0zAUfUfiP1h+p3HSNmujpdPUMoQ0&#10;YKIgnl3bSSwc29hu0/HruXa60jGeEIlk+eZeH59zP3J9c+wVOgjnpdE1zicEI6GZ4VK3Nf765e7N&#10;AiMfqOZUGS1q/Cg8vlm9fnU92EoUpjOKC4cARPtqsDXuQrBVlnnWiZ76ibFCg7MxrqcBTNdm3NEB&#10;0HuVFYSU2WAct84w4T183YxOvEr4TSNY+NQ0XgSkagzcQlpdWndxzVbXtGodtZ1kJxr0H1j0VGq4&#10;9Ay1oYGivZMvoHrJnPGmCRNm+sw0jWQiaQA1OflDzbajViQtkBxvz2ny/w+WfTw8OCQ51K4sMdK0&#10;hyJ9hrRR3SqB8ryMKRqsryByax9cFOntvWHfPdJm3UGcuHXODJ2gHIjlMT57diAaHo6i3fDBcMCn&#10;+2BSto6N6yMg5AEdU1Eez0URx4AYfJwvy6KcQ+0Y+JZkQebpBlo9HbbOh3fC9ChuauyAfAKnh3sf&#10;IhlaPYUk8kZJfieVSoZrd2vl0IFCf6zJnMw2J3R/GaY0Gmo8XeSEJOhnTn+JcVfE928YvQzQ6Ur2&#10;NV6Q+MQgWsW0vdU87QOVatwDZ6WjW6QeBiHRMHuA2HZ8QFxGqcViuoT54hIaerogJVleYURVC5PI&#10;gsPImfBNhi61UczrC8VlUcyK6ZgtZTs65mH+xA5YnMSlLJ6vT9YFs1TuWOGxU3aGP0K14fZUUvg7&#10;wKYz7idGA0xajf2PPXUCI/VeQ8cs89ksjmYyZvOrAgx36dldeqhmAFXjAErTdh3Gcd5bJ9sObsqT&#10;Hm1uocsamTogduDI6tSbME1JxGny47he2inq9/9p9QsAAP//AwBQSwMEFAAGAAgAAAAhAE1alO3c&#10;AAAABwEAAA8AAABkcnMvZG93bnJldi54bWxMj8FuwjAQRO9I/IO1lXoDh1SlJI2DUKUeULlAUc9O&#10;vE1S4nVqGwh/3+2pPc7OauZNsR5tLy7oQ+dIwWKegECqnemoUXB8f52tQISoyejeESq4YYB1OZ0U&#10;OjfuSnu8HGIjOIRCrhW0MQ65lKFu0eowdwMSe5/OWx1Z+kYar68cbnuZJslSWt0RN7R6wJcW69Ph&#10;bLlkUX2csmO22m13vnl73NLt65uUur8bN88gIo7x7xl+8RkdSmaq3JlMEL2CWcpTIt8zEGxnD0+s&#10;K9bLFGRZyP/85Q8AAAD//wMAUEsBAi0AFAAGAAgAAAAhALaDOJL+AAAA4QEAABMAAAAAAAAAAAAA&#10;AAAAAAAAAFtDb250ZW50X1R5cGVzXS54bWxQSwECLQAUAAYACAAAACEAOP0h/9YAAACUAQAACwAA&#10;AAAAAAAAAAAAAAAvAQAAX3JlbHMvLnJlbHNQSwECLQAUAAYACAAAACEAEb2isnkCAADnBAAADgAA&#10;AAAAAAAAAAAAAAAuAgAAZHJzL2Uyb0RvYy54bWxQSwECLQAUAAYACAAAACEATVqU7dwAAAAHAQAA&#10;DwAAAAAAAAAAAAAAAADTBAAAZHJzL2Rvd25yZXYueG1sUEsFBgAAAAAEAAQA8wAAANwFAAAAAA==&#10;" fillcolor="#c0504d" strokecolor="#f2f2f2" strokeweight="3pt">
            <v:shadow on="t" color="#622423" opacity=".5" offset="1pt"/>
          </v:rect>
        </w:pict>
      </w:r>
    </w:p>
    <w:p w:rsidR="00B311A9" w:rsidRPr="00D24632" w:rsidRDefault="00EC0B62" w:rsidP="0006630D">
      <w:pPr>
        <w:shd w:val="clear" w:color="auto" w:fill="EEECE1" w:themeFill="background2"/>
        <w:spacing w:after="0" w:line="240" w:lineRule="auto"/>
        <w:rPr>
          <w:rFonts w:ascii="Arial Narrow" w:hAnsi="Arial Narrow"/>
          <w:b/>
          <w:color w:val="1F497D" w:themeColor="text2"/>
          <w:sz w:val="28"/>
          <w:szCs w:val="28"/>
        </w:rPr>
      </w:pPr>
      <w:r>
        <w:rPr>
          <w:rFonts w:ascii="Arial Narrow" w:hAnsi="Arial Narrow"/>
          <w:b/>
          <w:sz w:val="28"/>
          <w:szCs w:val="28"/>
        </w:rPr>
        <w:t>6</w:t>
      </w:r>
      <w:r w:rsidR="00B311A9">
        <w:rPr>
          <w:rFonts w:ascii="Arial Narrow" w:hAnsi="Arial Narrow"/>
          <w:b/>
          <w:sz w:val="28"/>
          <w:szCs w:val="28"/>
        </w:rPr>
        <w:t>.2.</w:t>
      </w:r>
      <w:r w:rsidR="00776446">
        <w:rPr>
          <w:rFonts w:ascii="Arial Narrow" w:hAnsi="Arial Narrow"/>
          <w:b/>
          <w:sz w:val="28"/>
          <w:szCs w:val="28"/>
        </w:rPr>
        <w:t>4</w:t>
      </w:r>
      <w:r w:rsidR="00310E42">
        <w:rPr>
          <w:rFonts w:ascii="Arial Narrow" w:hAnsi="Arial Narrow"/>
          <w:b/>
          <w:sz w:val="28"/>
          <w:szCs w:val="28"/>
        </w:rPr>
        <w:t>.</w:t>
      </w:r>
      <w:r w:rsidR="00B311A9" w:rsidRPr="0060411C">
        <w:rPr>
          <w:rFonts w:ascii="Arial Narrow" w:hAnsi="Arial Narrow"/>
          <w:b/>
          <w:sz w:val="28"/>
          <w:szCs w:val="28"/>
        </w:rPr>
        <w:t xml:space="preserve"> </w:t>
      </w:r>
      <w:r w:rsidR="00B311A9">
        <w:rPr>
          <w:rFonts w:ascii="Arial Narrow" w:hAnsi="Arial Narrow"/>
          <w:b/>
          <w:sz w:val="28"/>
          <w:szCs w:val="28"/>
        </w:rPr>
        <w:t xml:space="preserve"> </w:t>
      </w:r>
      <w:r w:rsidR="00B311A9" w:rsidRPr="00A30161">
        <w:rPr>
          <w:rFonts w:ascii="Arial Narrow" w:hAnsi="Arial Narrow"/>
          <w:b/>
          <w:sz w:val="28"/>
          <w:szCs w:val="28"/>
        </w:rPr>
        <w:t>ОБЪЕКТЫ ГАЗОСНАБЖЕНИЯ НАСЕЛЕНИЯ</w:t>
      </w:r>
    </w:p>
    <w:p w:rsidR="00B311A9" w:rsidRPr="00A275EB" w:rsidRDefault="00551A47" w:rsidP="00B311A9">
      <w:pPr>
        <w:pStyle w:val="Default"/>
        <w:tabs>
          <w:tab w:val="left" w:pos="720"/>
        </w:tabs>
        <w:ind w:firstLine="567"/>
        <w:jc w:val="both"/>
        <w:rPr>
          <w:color w:val="auto"/>
          <w:sz w:val="16"/>
          <w:szCs w:val="16"/>
          <w:lang w:eastAsia="ru-RU"/>
        </w:rPr>
      </w:pPr>
      <w:r w:rsidRPr="00551A47">
        <w:rPr>
          <w:rFonts w:ascii="Arial Narrow" w:hAnsi="Arial Narrow"/>
          <w:b/>
          <w:noProof/>
          <w:color w:val="1F497D" w:themeColor="text2"/>
          <w:sz w:val="28"/>
          <w:szCs w:val="28"/>
          <w:lang w:eastAsia="ru-RU"/>
        </w:rPr>
        <w:pict>
          <v:rect id="Rectangle 115" o:spid="_x0000_s1088" style="position:absolute;left:0;text-align:left;margin-left:-1pt;margin-top:4.5pt;width:469.5pt;height:7.1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B7vegIAAOc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hyqN28xEjT&#10;Hor0GdJGdasEyvMypmiwvoLIrX1wUaS394Z990ibdQdx4tY5M3SCciCWx/js2YFoeDiKdsMHwwGf&#10;7oNJ2To2ro+AkAd0TEV5PBdFHANi8LFczot5CbVj4FuSBUmMMlo9HbbOh3fC9ChuauyAfAKnh3sf&#10;IhlaPYUk8kZJfieVSoZrd2vl0IFCf6xJSWabxB80XoYpjYYaTxc5IQn6mdNfYtwV8f0bRi8DdLqS&#10;fY0XJD4xiFYxbW81T/tApRr3wFnp6Baph0FINMweILYdHxCXUWqxmC5hvriEhp4uyJwsrzCiqoVJ&#10;ZMFh5Ez4JkOX2ijm9YXieVHMiumYLWU7OuahfGIHLE7iUhbP1yfrglkqd6zw2Ck7wx+h2nB7Kin8&#10;HWDTGfcTowEmrcb+x546gZF6r6FjlvlsFkczGbPyqgDDXXp2lx6qGUDVOIDStF2HcZz31sm2g5vy&#10;pEebW+iyRqYOiB04sjr1JkxTEnGa/Diul3aK+v1/Wv0CAAD//wMAUEsDBBQABgAIAAAAIQAsQJRT&#10;3QAAAAcBAAAPAAAAZHJzL2Rvd25yZXYueG1sTI9BT8MwDIXvSPyHyEjctnStgLVrOiEkDhO7MCbO&#10;aeO1ZY1Tkmzr/j3mBCfbetZ73yvXkx3EGX3oHSlYzBMQSI0zPbUK9h+vsyWIEDUZPThCBVcMsK5u&#10;b0pdGHehdzzvYivYhEKhFXQxjoWUoenQ6jB3IxJrB+etjnz6VhqvL2xuB5kmyaO0uidO6PSILx02&#10;x93Jcsii/jzm+3y53Wx9+/awoevXNyl1fzc9r0BEnOLfM/ziMzpUzFS7E5kgBgWzlKtEBTkPlvPs&#10;iZdaQZplIKtS/uevfgAAAP//AwBQSwECLQAUAAYACAAAACEAtoM4kv4AAADhAQAAEwAAAAAAAAAA&#10;AAAAAAAAAAAAW0NvbnRlbnRfVHlwZXNdLnhtbFBLAQItABQABgAIAAAAIQA4/SH/1gAAAJQBAAAL&#10;AAAAAAAAAAAAAAAAAC8BAABfcmVscy8ucmVsc1BLAQItABQABgAIAAAAIQBomB7vegIAAOcEAAAO&#10;AAAAAAAAAAAAAAAAAC4CAABkcnMvZTJvRG9jLnhtbFBLAQItABQABgAIAAAAIQAsQJRT3QAAAAcB&#10;AAAPAAAAAAAAAAAAAAAAANQEAABkcnMvZG93bnJldi54bWxQSwUGAAAAAAQABADzAAAA3gUAAAAA&#10;" fillcolor="#c0504d" strokecolor="#f2f2f2" strokeweight="3pt">
            <v:shadow on="t" color="#622423" opacity=".5" offset="1pt"/>
          </v:rect>
        </w:pict>
      </w:r>
    </w:p>
    <w:p w:rsidR="00B311A9" w:rsidRDefault="00B311A9" w:rsidP="00B311A9">
      <w:pPr>
        <w:spacing w:after="0" w:line="240" w:lineRule="auto"/>
        <w:jc w:val="center"/>
        <w:rPr>
          <w:rFonts w:ascii="Arial Narrow" w:hAnsi="Arial Narrow"/>
          <w:b/>
          <w:sz w:val="24"/>
          <w:szCs w:val="24"/>
        </w:rPr>
      </w:pPr>
    </w:p>
    <w:p w:rsidR="00B311A9" w:rsidRPr="003619AC" w:rsidRDefault="00EC0B62" w:rsidP="00B311A9">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A30161">
        <w:rPr>
          <w:rFonts w:ascii="Times New Roman" w:hAnsi="Times New Roman"/>
          <w:color w:val="000000"/>
          <w:sz w:val="24"/>
          <w:szCs w:val="24"/>
        </w:rPr>
        <w:t>.2.</w:t>
      </w:r>
      <w:r w:rsidR="00776446">
        <w:rPr>
          <w:rFonts w:ascii="Times New Roman" w:hAnsi="Times New Roman"/>
          <w:color w:val="000000"/>
          <w:sz w:val="24"/>
          <w:szCs w:val="24"/>
        </w:rPr>
        <w:t>4</w:t>
      </w:r>
      <w:r w:rsidR="00A30161">
        <w:rPr>
          <w:rFonts w:ascii="Times New Roman" w:hAnsi="Times New Roman"/>
          <w:color w:val="000000"/>
          <w:sz w:val="24"/>
          <w:szCs w:val="24"/>
        </w:rPr>
        <w:t xml:space="preserve">.1. </w:t>
      </w:r>
      <w:r w:rsidR="00B311A9" w:rsidRPr="003619AC">
        <w:rPr>
          <w:rFonts w:ascii="Times New Roman" w:hAnsi="Times New Roman"/>
          <w:color w:val="000000"/>
          <w:sz w:val="24"/>
          <w:szCs w:val="24"/>
        </w:rPr>
        <w:t>В соответствии с Федеральным законом от 31.03.1999 № 69-ФЗ «О газоснабжении в Российской Федерации» одним из основных принципов государственной политики в области газоснабжения является повышение уровня газификации жилищно-коммунального хозяйства, промышленных и иных организаций, расположенных на территориях субъектов Российской Федерации, на основе формирования и реализации соответствующих федеральной, межрегиональных и региональных программ газификации.</w:t>
      </w:r>
    </w:p>
    <w:p w:rsidR="00B311A9" w:rsidRDefault="00EC0B62" w:rsidP="00B311A9">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A30161">
        <w:rPr>
          <w:rFonts w:ascii="Times New Roman" w:hAnsi="Times New Roman"/>
          <w:color w:val="000000"/>
          <w:sz w:val="24"/>
          <w:szCs w:val="24"/>
        </w:rPr>
        <w:t>.2.</w:t>
      </w:r>
      <w:r w:rsidR="00776446">
        <w:rPr>
          <w:rFonts w:ascii="Times New Roman" w:hAnsi="Times New Roman"/>
          <w:color w:val="000000"/>
          <w:sz w:val="24"/>
          <w:szCs w:val="24"/>
        </w:rPr>
        <w:t>4</w:t>
      </w:r>
      <w:r w:rsidR="00A30161">
        <w:rPr>
          <w:rFonts w:ascii="Times New Roman" w:hAnsi="Times New Roman"/>
          <w:color w:val="000000"/>
          <w:sz w:val="24"/>
          <w:szCs w:val="24"/>
        </w:rPr>
        <w:t xml:space="preserve">.2. </w:t>
      </w:r>
      <w:r w:rsidR="00B311A9" w:rsidRPr="003619AC">
        <w:rPr>
          <w:rFonts w:ascii="Times New Roman" w:hAnsi="Times New Roman"/>
          <w:color w:val="000000"/>
          <w:sz w:val="24"/>
          <w:szCs w:val="24"/>
        </w:rPr>
        <w:t>Газораспределительные системы подразделяются по виду газа (природный, СУГ).</w:t>
      </w:r>
    </w:p>
    <w:p w:rsidR="00A952FA" w:rsidRDefault="00A952FA" w:rsidP="00A952FA">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 xml:space="preserve">Выбор системы распределения газа рекомендуется производить в зависимости от объема, структуры и плотности газопотребления, размещения жилых и производственных зон, а также источников газоснабжения (местоположение и мощность существующих и проектируемых магистральных газопроводов, газораспределительных станций (ГРС), </w:t>
      </w:r>
      <w:r w:rsidRPr="00E47292">
        <w:rPr>
          <w:rFonts w:ascii="Times New Roman" w:hAnsi="Times New Roman"/>
          <w:color w:val="000000"/>
          <w:sz w:val="24"/>
          <w:szCs w:val="24"/>
        </w:rPr>
        <w:t xml:space="preserve">газонаполнительных станций (ГНС) и т.д.). </w:t>
      </w:r>
    </w:p>
    <w:p w:rsidR="005423AF" w:rsidRPr="007F3A10" w:rsidRDefault="005423AF" w:rsidP="007B61DF">
      <w:pPr>
        <w:spacing w:after="0" w:line="240" w:lineRule="auto"/>
        <w:ind w:firstLine="567"/>
        <w:jc w:val="both"/>
        <w:rPr>
          <w:rFonts w:ascii="Times New Roman" w:hAnsi="Times New Roman"/>
          <w:sz w:val="24"/>
          <w:szCs w:val="24"/>
        </w:rPr>
      </w:pPr>
      <w:r w:rsidRPr="007F3A10">
        <w:rPr>
          <w:rFonts w:ascii="Times New Roman" w:hAnsi="Times New Roman"/>
          <w:sz w:val="24"/>
          <w:szCs w:val="24"/>
        </w:rPr>
        <w:t>Выбор схемы сетей газораспределения должен быть обоснован экономически и обеспечен необходимой степенью безопасности.</w:t>
      </w:r>
    </w:p>
    <w:p w:rsidR="00EC0B62" w:rsidRDefault="00EC0B62" w:rsidP="00EC0B62">
      <w:pPr>
        <w:spacing w:after="0" w:line="240" w:lineRule="auto"/>
        <w:ind w:firstLine="567"/>
        <w:jc w:val="both"/>
        <w:rPr>
          <w:rFonts w:ascii="Times New Roman" w:hAnsi="Times New Roman"/>
          <w:color w:val="1F497D" w:themeColor="text2"/>
          <w:sz w:val="24"/>
          <w:szCs w:val="24"/>
        </w:rPr>
      </w:pPr>
      <w:r>
        <w:rPr>
          <w:rFonts w:ascii="Times New Roman" w:hAnsi="Times New Roman"/>
          <w:sz w:val="24"/>
          <w:szCs w:val="24"/>
        </w:rPr>
        <w:t>6</w:t>
      </w:r>
      <w:r w:rsidR="00A30161">
        <w:rPr>
          <w:rFonts w:ascii="Times New Roman" w:hAnsi="Times New Roman"/>
          <w:sz w:val="24"/>
          <w:szCs w:val="24"/>
        </w:rPr>
        <w:t>.2.</w:t>
      </w:r>
      <w:r w:rsidR="00776446">
        <w:rPr>
          <w:rFonts w:ascii="Times New Roman" w:hAnsi="Times New Roman"/>
          <w:sz w:val="24"/>
          <w:szCs w:val="24"/>
        </w:rPr>
        <w:t>4</w:t>
      </w:r>
      <w:r w:rsidR="00A30161">
        <w:rPr>
          <w:rFonts w:ascii="Times New Roman" w:hAnsi="Times New Roman"/>
          <w:sz w:val="24"/>
          <w:szCs w:val="24"/>
        </w:rPr>
        <w:t xml:space="preserve">.3. </w:t>
      </w:r>
      <w:r w:rsidR="00A952FA" w:rsidRPr="00E47292">
        <w:rPr>
          <w:rFonts w:ascii="Times New Roman" w:hAnsi="Times New Roman"/>
          <w:sz w:val="24"/>
          <w:szCs w:val="24"/>
        </w:rPr>
        <w:t xml:space="preserve">Проектирование и строительство новых, реконструкцию и развитие действующих газораспределительных систем следует осуществлять в соответствии с требованиями СП 124.13330.2012 "Тепловые сети. Актуализированная редакция СНиП 41- 02-2003", </w:t>
      </w:r>
      <w:r>
        <w:rPr>
          <w:rFonts w:ascii="Times New Roman" w:hAnsi="Times New Roman"/>
          <w:color w:val="1F497D" w:themeColor="text2"/>
          <w:sz w:val="24"/>
          <w:szCs w:val="24"/>
        </w:rPr>
        <w:t>«</w:t>
      </w:r>
      <w:r w:rsidRPr="00EC0B62">
        <w:rPr>
          <w:rFonts w:ascii="Times New Roman" w:hAnsi="Times New Roman"/>
          <w:sz w:val="24"/>
          <w:szCs w:val="24"/>
        </w:rPr>
        <w:t>СНиП 42-01-2002 «Газораспределительные системы», утвержденного приказом Министерства регионального развития Российской Федерации от 27.12.2010 №780 (СП 62.133330.2011)</w:t>
      </w:r>
      <w:r>
        <w:rPr>
          <w:rFonts w:ascii="Times New Roman" w:hAnsi="Times New Roman"/>
          <w:sz w:val="24"/>
          <w:szCs w:val="24"/>
        </w:rPr>
        <w:t xml:space="preserve">, </w:t>
      </w:r>
      <w:r w:rsidR="00A952FA" w:rsidRPr="00E47292">
        <w:rPr>
          <w:rFonts w:ascii="Times New Roman" w:hAnsi="Times New Roman"/>
          <w:sz w:val="24"/>
          <w:szCs w:val="24"/>
        </w:rPr>
        <w:t>ПБ 12-527-03 "Правила безопасности при эксплуатации автомобильных заправочных станций сжиженного газа" на основе схем газоснабжения.</w:t>
      </w:r>
      <w:r w:rsidRPr="00EC0B62">
        <w:rPr>
          <w:rFonts w:ascii="Times New Roman" w:hAnsi="Times New Roman"/>
          <w:color w:val="1F497D" w:themeColor="text2"/>
          <w:sz w:val="24"/>
          <w:szCs w:val="24"/>
        </w:rPr>
        <w:t xml:space="preserve"> </w:t>
      </w:r>
    </w:p>
    <w:p w:rsidR="00A30161" w:rsidRDefault="00EC0B62" w:rsidP="00A952FA">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A30161">
        <w:rPr>
          <w:rFonts w:ascii="Times New Roman" w:hAnsi="Times New Roman"/>
          <w:sz w:val="24"/>
          <w:szCs w:val="24"/>
        </w:rPr>
        <w:t>.2.</w:t>
      </w:r>
      <w:r w:rsidR="00776446">
        <w:rPr>
          <w:rFonts w:ascii="Times New Roman" w:hAnsi="Times New Roman"/>
          <w:sz w:val="24"/>
          <w:szCs w:val="24"/>
        </w:rPr>
        <w:t>4</w:t>
      </w:r>
      <w:r w:rsidR="00A30161">
        <w:rPr>
          <w:rFonts w:ascii="Times New Roman" w:hAnsi="Times New Roman"/>
          <w:sz w:val="24"/>
          <w:szCs w:val="24"/>
        </w:rPr>
        <w:t xml:space="preserve">.4. </w:t>
      </w:r>
      <w:r w:rsidR="00A30161" w:rsidRPr="007F3A10">
        <w:rPr>
          <w:rFonts w:ascii="Times New Roman" w:hAnsi="Times New Roman"/>
          <w:sz w:val="24"/>
          <w:szCs w:val="24"/>
        </w:rPr>
        <w:t>Проектирование, строительство, капитальный ремонт, расширение и техническое перевооружение сетей газораспределения и газопотребления должны осуществляться в соответст</w:t>
      </w:r>
      <w:r w:rsidR="00A30161" w:rsidRPr="007F3A10">
        <w:rPr>
          <w:rFonts w:ascii="Times New Roman" w:hAnsi="Times New Roman"/>
          <w:spacing w:val="-2"/>
          <w:sz w:val="24"/>
          <w:szCs w:val="24"/>
        </w:rPr>
        <w:t>вии со схемами газоснабжения</w:t>
      </w:r>
      <w:r w:rsidR="00A30161" w:rsidRPr="007F3A10">
        <w:rPr>
          <w:rFonts w:ascii="Times New Roman" w:hAnsi="Times New Roman"/>
          <w:sz w:val="24"/>
          <w:szCs w:val="24"/>
        </w:rPr>
        <w:t>, разработанными в составе федеральной, межрегиональных и региональных программ газификации в целях обеспечения предусматриваемого этими программами уровня газификации жилищно-</w:t>
      </w:r>
      <w:r w:rsidR="00A30161" w:rsidRPr="007F3A10">
        <w:rPr>
          <w:rFonts w:ascii="Times New Roman" w:hAnsi="Times New Roman"/>
          <w:spacing w:val="-2"/>
          <w:sz w:val="24"/>
          <w:szCs w:val="24"/>
        </w:rPr>
        <w:t>коммунального хозяйства, промышленных и иных организаций</w:t>
      </w:r>
    </w:p>
    <w:p w:rsidR="00687087" w:rsidRPr="007F3A10" w:rsidRDefault="00687087" w:rsidP="00687087">
      <w:pPr>
        <w:spacing w:after="0" w:line="240" w:lineRule="auto"/>
        <w:ind w:firstLine="567"/>
        <w:jc w:val="both"/>
        <w:rPr>
          <w:rFonts w:ascii="Times New Roman" w:hAnsi="Times New Roman"/>
          <w:sz w:val="24"/>
          <w:szCs w:val="24"/>
        </w:rPr>
      </w:pPr>
      <w:r>
        <w:rPr>
          <w:rFonts w:ascii="Times New Roman" w:hAnsi="Times New Roman"/>
          <w:spacing w:val="-2"/>
          <w:sz w:val="24"/>
          <w:szCs w:val="24"/>
        </w:rPr>
        <w:t xml:space="preserve">6.2.4.5. </w:t>
      </w:r>
      <w:r w:rsidRPr="007F3A10">
        <w:rPr>
          <w:rFonts w:ascii="Times New Roman" w:hAnsi="Times New Roman"/>
          <w:sz w:val="24"/>
          <w:szCs w:val="24"/>
        </w:rPr>
        <w:t>При проектировании магистральных газопроводов наземным способом минимальные расстояния до других элементов застройки</w:t>
      </w:r>
      <w:r>
        <w:rPr>
          <w:rFonts w:ascii="Times New Roman" w:hAnsi="Times New Roman"/>
          <w:sz w:val="24"/>
          <w:szCs w:val="24"/>
        </w:rPr>
        <w:t xml:space="preserve"> следует принимать по табл.67</w:t>
      </w:r>
      <w:r w:rsidRPr="007F3A10">
        <w:rPr>
          <w:rFonts w:ascii="Times New Roman" w:hAnsi="Times New Roman"/>
          <w:sz w:val="24"/>
          <w:szCs w:val="24"/>
        </w:rPr>
        <w:t>.</w:t>
      </w:r>
    </w:p>
    <w:p w:rsidR="00687087" w:rsidRPr="00A30161" w:rsidRDefault="00687087" w:rsidP="00687087">
      <w:pPr>
        <w:spacing w:after="0" w:line="240" w:lineRule="auto"/>
        <w:rPr>
          <w:rFonts w:ascii="Times New Roman" w:hAnsi="Times New Roman"/>
          <w:i/>
          <w:color w:val="C0504D" w:themeColor="accent2"/>
          <w:sz w:val="8"/>
          <w:szCs w:val="8"/>
        </w:rPr>
      </w:pPr>
    </w:p>
    <w:p w:rsidR="00687087" w:rsidRPr="00053AC7" w:rsidRDefault="00687087" w:rsidP="00687087">
      <w:pPr>
        <w:spacing w:after="0" w:line="240" w:lineRule="auto"/>
        <w:jc w:val="both"/>
        <w:rPr>
          <w:rFonts w:ascii="Times New Roman" w:hAnsi="Times New Roman"/>
          <w:b/>
          <w:i/>
          <w:sz w:val="24"/>
          <w:szCs w:val="24"/>
        </w:rPr>
      </w:pPr>
      <w:r w:rsidRPr="00BB09A0">
        <w:rPr>
          <w:rFonts w:ascii="Times New Roman" w:hAnsi="Times New Roman"/>
          <w:i/>
          <w:sz w:val="24"/>
          <w:szCs w:val="24"/>
        </w:rPr>
        <w:t xml:space="preserve">Таблица </w:t>
      </w:r>
      <w:r>
        <w:rPr>
          <w:rFonts w:ascii="Times New Roman" w:hAnsi="Times New Roman"/>
          <w:i/>
          <w:sz w:val="24"/>
          <w:szCs w:val="24"/>
        </w:rPr>
        <w:t>67</w:t>
      </w:r>
      <w:r w:rsidRPr="00BB09A0">
        <w:rPr>
          <w:rFonts w:ascii="Times New Roman" w:hAnsi="Times New Roman"/>
          <w:i/>
          <w:sz w:val="24"/>
          <w:szCs w:val="24"/>
        </w:rPr>
        <w:t>.</w:t>
      </w:r>
      <w:r w:rsidRPr="00053AC7">
        <w:rPr>
          <w:rFonts w:ascii="Times New Roman" w:hAnsi="Times New Roman"/>
          <w:b/>
          <w:i/>
          <w:sz w:val="24"/>
          <w:szCs w:val="24"/>
        </w:rPr>
        <w:t xml:space="preserve"> – Минимальные расстояния магистральных газопроводов до других элементов застройки</w:t>
      </w:r>
    </w:p>
    <w:p w:rsidR="00687087" w:rsidRPr="00A30161" w:rsidRDefault="00687087" w:rsidP="00687087">
      <w:pPr>
        <w:spacing w:after="0" w:line="240" w:lineRule="auto"/>
        <w:rPr>
          <w:rFonts w:ascii="Times New Roman" w:hAnsi="Times New Roman"/>
          <w:sz w:val="8"/>
          <w:szCs w:val="8"/>
        </w:rPr>
      </w:pPr>
    </w:p>
    <w:tbl>
      <w:tblPr>
        <w:tblW w:w="95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tblPr>
      <w:tblGrid>
        <w:gridCol w:w="3532"/>
        <w:gridCol w:w="767"/>
        <w:gridCol w:w="767"/>
        <w:gridCol w:w="768"/>
        <w:gridCol w:w="767"/>
        <w:gridCol w:w="767"/>
        <w:gridCol w:w="768"/>
        <w:gridCol w:w="602"/>
        <w:gridCol w:w="799"/>
      </w:tblGrid>
      <w:tr w:rsidR="00687087" w:rsidRPr="007F3A10" w:rsidTr="003360EA">
        <w:trPr>
          <w:trHeight w:val="20"/>
          <w:jc w:val="center"/>
        </w:trPr>
        <w:tc>
          <w:tcPr>
            <w:tcW w:w="3532" w:type="dxa"/>
            <w:vMerge w:val="restart"/>
            <w:shd w:val="clear" w:color="auto" w:fill="EEECE1" w:themeFill="background2"/>
            <w:vAlign w:val="center"/>
          </w:tcPr>
          <w:p w:rsidR="00687087" w:rsidRPr="007F3A10" w:rsidRDefault="00687087" w:rsidP="003360EA">
            <w:pPr>
              <w:suppressAutoHyphens/>
              <w:autoSpaceDE w:val="0"/>
              <w:autoSpaceDN w:val="0"/>
              <w:adjustRightInd w:val="0"/>
              <w:spacing w:after="0" w:line="240" w:lineRule="auto"/>
              <w:jc w:val="center"/>
              <w:rPr>
                <w:rFonts w:ascii="Times New Roman" w:hAnsi="Times New Roman"/>
              </w:rPr>
            </w:pPr>
            <w:r w:rsidRPr="007F3A10">
              <w:rPr>
                <w:rFonts w:ascii="Times New Roman" w:hAnsi="Times New Roman"/>
              </w:rPr>
              <w:t>Элементы застройки, водоемы</w:t>
            </w:r>
          </w:p>
        </w:tc>
        <w:tc>
          <w:tcPr>
            <w:tcW w:w="6005" w:type="dxa"/>
            <w:gridSpan w:val="8"/>
            <w:shd w:val="clear" w:color="auto" w:fill="EEECE1" w:themeFill="background2"/>
            <w:vAlign w:val="center"/>
          </w:tcPr>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 xml:space="preserve">Разрывы, м, </w:t>
            </w:r>
          </w:p>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для трубопроводов 1 и 2 классов с диаметром труб, мм</w:t>
            </w:r>
          </w:p>
        </w:tc>
      </w:tr>
      <w:tr w:rsidR="00687087" w:rsidRPr="007F3A10" w:rsidTr="003360EA">
        <w:trPr>
          <w:trHeight w:val="20"/>
          <w:jc w:val="center"/>
        </w:trPr>
        <w:tc>
          <w:tcPr>
            <w:tcW w:w="3532" w:type="dxa"/>
            <w:vMerge/>
            <w:shd w:val="clear" w:color="auto" w:fill="EEECE1" w:themeFill="background2"/>
          </w:tcPr>
          <w:p w:rsidR="00687087" w:rsidRPr="007F3A10" w:rsidRDefault="00687087" w:rsidP="003360EA">
            <w:pPr>
              <w:autoSpaceDE w:val="0"/>
              <w:autoSpaceDN w:val="0"/>
              <w:adjustRightInd w:val="0"/>
              <w:spacing w:after="0" w:line="240" w:lineRule="auto"/>
              <w:rPr>
                <w:rFonts w:ascii="Times New Roman" w:hAnsi="Times New Roman"/>
              </w:rPr>
            </w:pPr>
          </w:p>
        </w:tc>
        <w:tc>
          <w:tcPr>
            <w:tcW w:w="4604" w:type="dxa"/>
            <w:gridSpan w:val="6"/>
            <w:shd w:val="clear" w:color="auto" w:fill="EEECE1" w:themeFill="background2"/>
          </w:tcPr>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1 класс</w:t>
            </w:r>
          </w:p>
        </w:tc>
        <w:tc>
          <w:tcPr>
            <w:tcW w:w="1401" w:type="dxa"/>
            <w:gridSpan w:val="2"/>
            <w:shd w:val="clear" w:color="auto" w:fill="EEECE1" w:themeFill="background2"/>
          </w:tcPr>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2 класс</w:t>
            </w:r>
          </w:p>
        </w:tc>
      </w:tr>
      <w:tr w:rsidR="00687087" w:rsidRPr="007F3A10" w:rsidTr="003360EA">
        <w:trPr>
          <w:trHeight w:val="20"/>
          <w:jc w:val="center"/>
        </w:trPr>
        <w:tc>
          <w:tcPr>
            <w:tcW w:w="3532" w:type="dxa"/>
            <w:vMerge/>
            <w:shd w:val="clear" w:color="auto" w:fill="EEECE1" w:themeFill="background2"/>
          </w:tcPr>
          <w:p w:rsidR="00687087" w:rsidRPr="007F3A10" w:rsidRDefault="00687087" w:rsidP="003360EA">
            <w:pPr>
              <w:autoSpaceDE w:val="0"/>
              <w:autoSpaceDN w:val="0"/>
              <w:adjustRightInd w:val="0"/>
              <w:spacing w:after="0" w:line="240" w:lineRule="auto"/>
              <w:rPr>
                <w:rFonts w:ascii="Times New Roman" w:hAnsi="Times New Roman"/>
              </w:rPr>
            </w:pPr>
          </w:p>
        </w:tc>
        <w:tc>
          <w:tcPr>
            <w:tcW w:w="767" w:type="dxa"/>
            <w:shd w:val="clear" w:color="auto" w:fill="EEECE1" w:themeFill="background2"/>
          </w:tcPr>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до</w:t>
            </w:r>
          </w:p>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300</w:t>
            </w:r>
          </w:p>
        </w:tc>
        <w:tc>
          <w:tcPr>
            <w:tcW w:w="767" w:type="dxa"/>
            <w:shd w:val="clear" w:color="auto" w:fill="EEECE1" w:themeFill="background2"/>
          </w:tcPr>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300-600</w:t>
            </w:r>
          </w:p>
        </w:tc>
        <w:tc>
          <w:tcPr>
            <w:tcW w:w="768" w:type="dxa"/>
            <w:shd w:val="clear" w:color="auto" w:fill="EEECE1" w:themeFill="background2"/>
          </w:tcPr>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600-800</w:t>
            </w:r>
          </w:p>
        </w:tc>
        <w:tc>
          <w:tcPr>
            <w:tcW w:w="767" w:type="dxa"/>
            <w:shd w:val="clear" w:color="auto" w:fill="EEECE1" w:themeFill="background2"/>
          </w:tcPr>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800-1000</w:t>
            </w:r>
          </w:p>
        </w:tc>
        <w:tc>
          <w:tcPr>
            <w:tcW w:w="767" w:type="dxa"/>
            <w:shd w:val="clear" w:color="auto" w:fill="EEECE1" w:themeFill="background2"/>
          </w:tcPr>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1000-1200</w:t>
            </w:r>
          </w:p>
        </w:tc>
        <w:tc>
          <w:tcPr>
            <w:tcW w:w="768" w:type="dxa"/>
            <w:shd w:val="clear" w:color="auto" w:fill="EEECE1" w:themeFill="background2"/>
          </w:tcPr>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более 1200</w:t>
            </w:r>
          </w:p>
        </w:tc>
        <w:tc>
          <w:tcPr>
            <w:tcW w:w="602" w:type="dxa"/>
            <w:shd w:val="clear" w:color="auto" w:fill="EEECE1" w:themeFill="background2"/>
          </w:tcPr>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до</w:t>
            </w:r>
          </w:p>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300</w:t>
            </w:r>
          </w:p>
        </w:tc>
        <w:tc>
          <w:tcPr>
            <w:tcW w:w="799" w:type="dxa"/>
            <w:shd w:val="clear" w:color="auto" w:fill="EEECE1" w:themeFill="background2"/>
          </w:tcPr>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свыше 300</w:t>
            </w:r>
          </w:p>
        </w:tc>
      </w:tr>
      <w:tr w:rsidR="00687087" w:rsidRPr="007F3A10" w:rsidTr="003360EA">
        <w:trPr>
          <w:trHeight w:val="20"/>
          <w:jc w:val="center"/>
        </w:trPr>
        <w:tc>
          <w:tcPr>
            <w:tcW w:w="3532" w:type="dxa"/>
          </w:tcPr>
          <w:p w:rsidR="00687087" w:rsidRPr="007F3A10" w:rsidRDefault="00687087" w:rsidP="003360EA">
            <w:pPr>
              <w:autoSpaceDE w:val="0"/>
              <w:autoSpaceDN w:val="0"/>
              <w:adjustRightInd w:val="0"/>
              <w:spacing w:after="0" w:line="240" w:lineRule="auto"/>
              <w:jc w:val="both"/>
              <w:rPr>
                <w:rFonts w:ascii="Times New Roman" w:hAnsi="Times New Roman"/>
              </w:rPr>
            </w:pPr>
            <w:r w:rsidRPr="007F3A10">
              <w:rPr>
                <w:rFonts w:ascii="Times New Roman" w:hAnsi="Times New Roman"/>
              </w:rPr>
              <w:t>Населенные пункты; садоводческие объединения;</w:t>
            </w:r>
            <w:r>
              <w:rPr>
                <w:rFonts w:ascii="Times New Roman" w:hAnsi="Times New Roman"/>
              </w:rPr>
              <w:t xml:space="preserve"> </w:t>
            </w:r>
            <w:r w:rsidRPr="007F3A10">
              <w:rPr>
                <w:rFonts w:ascii="Times New Roman" w:hAnsi="Times New Roman"/>
              </w:rPr>
              <w:t>тепличные комбина</w:t>
            </w:r>
            <w:r>
              <w:rPr>
                <w:rFonts w:ascii="Times New Roman" w:hAnsi="Times New Roman"/>
              </w:rPr>
              <w:t>-</w:t>
            </w:r>
            <w:r w:rsidRPr="007F3A10">
              <w:rPr>
                <w:rFonts w:ascii="Times New Roman" w:hAnsi="Times New Roman"/>
              </w:rPr>
              <w:t xml:space="preserve">ты; отдельные общественные здания с массовым скоплением людей  </w:t>
            </w:r>
          </w:p>
        </w:tc>
        <w:tc>
          <w:tcPr>
            <w:tcW w:w="767" w:type="dxa"/>
          </w:tcPr>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100</w:t>
            </w:r>
          </w:p>
        </w:tc>
        <w:tc>
          <w:tcPr>
            <w:tcW w:w="767" w:type="dxa"/>
          </w:tcPr>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150</w:t>
            </w:r>
          </w:p>
        </w:tc>
        <w:tc>
          <w:tcPr>
            <w:tcW w:w="768" w:type="dxa"/>
          </w:tcPr>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200</w:t>
            </w:r>
          </w:p>
        </w:tc>
        <w:tc>
          <w:tcPr>
            <w:tcW w:w="767" w:type="dxa"/>
          </w:tcPr>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250</w:t>
            </w:r>
          </w:p>
        </w:tc>
        <w:tc>
          <w:tcPr>
            <w:tcW w:w="767" w:type="dxa"/>
          </w:tcPr>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300</w:t>
            </w:r>
          </w:p>
        </w:tc>
        <w:tc>
          <w:tcPr>
            <w:tcW w:w="768" w:type="dxa"/>
          </w:tcPr>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350</w:t>
            </w:r>
          </w:p>
        </w:tc>
        <w:tc>
          <w:tcPr>
            <w:tcW w:w="602" w:type="dxa"/>
          </w:tcPr>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75</w:t>
            </w:r>
          </w:p>
        </w:tc>
        <w:tc>
          <w:tcPr>
            <w:tcW w:w="799" w:type="dxa"/>
          </w:tcPr>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125</w:t>
            </w:r>
          </w:p>
        </w:tc>
      </w:tr>
      <w:tr w:rsidR="00687087" w:rsidRPr="007F3A10" w:rsidTr="003360EA">
        <w:trPr>
          <w:trHeight w:val="20"/>
          <w:jc w:val="center"/>
        </w:trPr>
        <w:tc>
          <w:tcPr>
            <w:tcW w:w="3532" w:type="dxa"/>
          </w:tcPr>
          <w:p w:rsidR="00687087" w:rsidRPr="007F3A10" w:rsidRDefault="00687087" w:rsidP="003360EA">
            <w:pPr>
              <w:autoSpaceDE w:val="0"/>
              <w:autoSpaceDN w:val="0"/>
              <w:adjustRightInd w:val="0"/>
              <w:spacing w:after="0" w:line="240" w:lineRule="auto"/>
              <w:rPr>
                <w:rFonts w:ascii="Times New Roman" w:hAnsi="Times New Roman"/>
              </w:rPr>
            </w:pPr>
            <w:r w:rsidRPr="007F3A10">
              <w:rPr>
                <w:rFonts w:ascii="Times New Roman" w:hAnsi="Times New Roman"/>
              </w:rPr>
              <w:t xml:space="preserve">Отдельные малоэтажные здания; </w:t>
            </w:r>
          </w:p>
          <w:p w:rsidR="00687087" w:rsidRPr="007F3A10" w:rsidRDefault="00687087" w:rsidP="003360EA">
            <w:pPr>
              <w:autoSpaceDE w:val="0"/>
              <w:autoSpaceDN w:val="0"/>
              <w:adjustRightInd w:val="0"/>
              <w:spacing w:after="0" w:line="240" w:lineRule="auto"/>
              <w:jc w:val="both"/>
              <w:rPr>
                <w:rFonts w:ascii="Times New Roman" w:hAnsi="Times New Roman"/>
              </w:rPr>
            </w:pPr>
            <w:r w:rsidRPr="007F3A10">
              <w:rPr>
                <w:rFonts w:ascii="Times New Roman" w:hAnsi="Times New Roman"/>
              </w:rPr>
              <w:t>сельскохозяйственные поля и паст</w:t>
            </w:r>
            <w:r>
              <w:rPr>
                <w:rFonts w:ascii="Times New Roman" w:hAnsi="Times New Roman"/>
              </w:rPr>
              <w:t>-</w:t>
            </w:r>
            <w:r w:rsidRPr="007F3A10">
              <w:rPr>
                <w:rFonts w:ascii="Times New Roman" w:hAnsi="Times New Roman"/>
              </w:rPr>
              <w:t xml:space="preserve">бища, полевые станы  </w:t>
            </w:r>
          </w:p>
        </w:tc>
        <w:tc>
          <w:tcPr>
            <w:tcW w:w="767" w:type="dxa"/>
          </w:tcPr>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75</w:t>
            </w:r>
          </w:p>
        </w:tc>
        <w:tc>
          <w:tcPr>
            <w:tcW w:w="767" w:type="dxa"/>
          </w:tcPr>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125</w:t>
            </w:r>
          </w:p>
        </w:tc>
        <w:tc>
          <w:tcPr>
            <w:tcW w:w="768" w:type="dxa"/>
          </w:tcPr>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150</w:t>
            </w:r>
          </w:p>
        </w:tc>
        <w:tc>
          <w:tcPr>
            <w:tcW w:w="767" w:type="dxa"/>
          </w:tcPr>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200</w:t>
            </w:r>
          </w:p>
        </w:tc>
        <w:tc>
          <w:tcPr>
            <w:tcW w:w="767" w:type="dxa"/>
          </w:tcPr>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250</w:t>
            </w:r>
          </w:p>
        </w:tc>
        <w:tc>
          <w:tcPr>
            <w:tcW w:w="768" w:type="dxa"/>
          </w:tcPr>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300</w:t>
            </w:r>
          </w:p>
        </w:tc>
        <w:tc>
          <w:tcPr>
            <w:tcW w:w="602" w:type="dxa"/>
          </w:tcPr>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75</w:t>
            </w:r>
          </w:p>
        </w:tc>
        <w:tc>
          <w:tcPr>
            <w:tcW w:w="799" w:type="dxa"/>
          </w:tcPr>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100</w:t>
            </w:r>
          </w:p>
        </w:tc>
      </w:tr>
      <w:tr w:rsidR="00687087" w:rsidRPr="007F3A10" w:rsidTr="003360EA">
        <w:trPr>
          <w:trHeight w:val="20"/>
          <w:jc w:val="center"/>
        </w:trPr>
        <w:tc>
          <w:tcPr>
            <w:tcW w:w="3532" w:type="dxa"/>
          </w:tcPr>
          <w:p w:rsidR="00687087" w:rsidRPr="007F3A10" w:rsidRDefault="00687087" w:rsidP="003360EA">
            <w:pPr>
              <w:autoSpaceDE w:val="0"/>
              <w:autoSpaceDN w:val="0"/>
              <w:adjustRightInd w:val="0"/>
              <w:spacing w:after="0" w:line="240" w:lineRule="auto"/>
              <w:jc w:val="both"/>
              <w:rPr>
                <w:rFonts w:ascii="Times New Roman" w:hAnsi="Times New Roman"/>
              </w:rPr>
            </w:pPr>
            <w:r w:rsidRPr="007F3A10">
              <w:rPr>
                <w:rFonts w:ascii="Times New Roman" w:hAnsi="Times New Roman"/>
              </w:rPr>
              <w:t xml:space="preserve">Магистральные оросительные </w:t>
            </w:r>
            <w:r>
              <w:rPr>
                <w:rFonts w:ascii="Times New Roman" w:hAnsi="Times New Roman"/>
              </w:rPr>
              <w:t>кана-</w:t>
            </w:r>
            <w:r w:rsidRPr="007F3A10">
              <w:rPr>
                <w:rFonts w:ascii="Times New Roman" w:hAnsi="Times New Roman"/>
              </w:rPr>
              <w:t xml:space="preserve">лы, реки и водоемы; водозаборные </w:t>
            </w:r>
            <w:r w:rsidRPr="007F3A10">
              <w:rPr>
                <w:rFonts w:ascii="Times New Roman" w:hAnsi="Times New Roman"/>
              </w:rPr>
              <w:lastRenderedPageBreak/>
              <w:t xml:space="preserve">сооружения </w:t>
            </w:r>
          </w:p>
        </w:tc>
        <w:tc>
          <w:tcPr>
            <w:tcW w:w="767" w:type="dxa"/>
          </w:tcPr>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lastRenderedPageBreak/>
              <w:t>25</w:t>
            </w:r>
          </w:p>
        </w:tc>
        <w:tc>
          <w:tcPr>
            <w:tcW w:w="767" w:type="dxa"/>
          </w:tcPr>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25</w:t>
            </w:r>
          </w:p>
        </w:tc>
        <w:tc>
          <w:tcPr>
            <w:tcW w:w="768" w:type="dxa"/>
          </w:tcPr>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25</w:t>
            </w:r>
          </w:p>
        </w:tc>
        <w:tc>
          <w:tcPr>
            <w:tcW w:w="767" w:type="dxa"/>
          </w:tcPr>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25</w:t>
            </w:r>
          </w:p>
        </w:tc>
        <w:tc>
          <w:tcPr>
            <w:tcW w:w="767" w:type="dxa"/>
          </w:tcPr>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25</w:t>
            </w:r>
          </w:p>
        </w:tc>
        <w:tc>
          <w:tcPr>
            <w:tcW w:w="768" w:type="dxa"/>
          </w:tcPr>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25</w:t>
            </w:r>
          </w:p>
        </w:tc>
        <w:tc>
          <w:tcPr>
            <w:tcW w:w="602" w:type="dxa"/>
          </w:tcPr>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25</w:t>
            </w:r>
          </w:p>
        </w:tc>
        <w:tc>
          <w:tcPr>
            <w:tcW w:w="799" w:type="dxa"/>
          </w:tcPr>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25</w:t>
            </w:r>
          </w:p>
        </w:tc>
      </w:tr>
    </w:tbl>
    <w:p w:rsidR="00687087" w:rsidRPr="0006630D" w:rsidRDefault="00687087" w:rsidP="00687087">
      <w:pPr>
        <w:spacing w:after="0" w:line="240" w:lineRule="auto"/>
        <w:ind w:firstLine="709"/>
        <w:rPr>
          <w:rFonts w:ascii="Times New Roman" w:hAnsi="Times New Roman"/>
          <w:sz w:val="8"/>
          <w:szCs w:val="8"/>
        </w:rPr>
      </w:pPr>
    </w:p>
    <w:p w:rsidR="00A30161" w:rsidRDefault="00EC0B62" w:rsidP="00A30161">
      <w:pPr>
        <w:spacing w:after="0" w:line="240" w:lineRule="auto"/>
        <w:ind w:firstLine="567"/>
        <w:jc w:val="both"/>
        <w:rPr>
          <w:rFonts w:ascii="Times New Roman" w:hAnsi="Times New Roman"/>
          <w:sz w:val="24"/>
          <w:szCs w:val="24"/>
        </w:rPr>
      </w:pPr>
      <w:r>
        <w:rPr>
          <w:rFonts w:ascii="Times New Roman" w:hAnsi="Times New Roman"/>
          <w:spacing w:val="-2"/>
          <w:sz w:val="24"/>
          <w:szCs w:val="24"/>
        </w:rPr>
        <w:t>6</w:t>
      </w:r>
      <w:r w:rsidR="00633B31">
        <w:rPr>
          <w:rFonts w:ascii="Times New Roman" w:hAnsi="Times New Roman"/>
          <w:spacing w:val="-2"/>
          <w:sz w:val="24"/>
          <w:szCs w:val="24"/>
        </w:rPr>
        <w:t>.2.</w:t>
      </w:r>
      <w:r w:rsidR="00776446">
        <w:rPr>
          <w:rFonts w:ascii="Times New Roman" w:hAnsi="Times New Roman"/>
          <w:spacing w:val="-2"/>
          <w:sz w:val="24"/>
          <w:szCs w:val="24"/>
        </w:rPr>
        <w:t>4</w:t>
      </w:r>
      <w:r w:rsidR="00633B31">
        <w:rPr>
          <w:rFonts w:ascii="Times New Roman" w:hAnsi="Times New Roman"/>
          <w:spacing w:val="-2"/>
          <w:sz w:val="24"/>
          <w:szCs w:val="24"/>
        </w:rPr>
        <w:t xml:space="preserve">.6. </w:t>
      </w:r>
      <w:r w:rsidR="00A30161" w:rsidRPr="007F3A10">
        <w:rPr>
          <w:rFonts w:ascii="Times New Roman" w:hAnsi="Times New Roman"/>
          <w:sz w:val="24"/>
          <w:szCs w:val="24"/>
        </w:rPr>
        <w:t>При проектировании газопроводов для сжиженных углеводородных газов минимальные расстояния до других элементов застройки</w:t>
      </w:r>
      <w:r w:rsidR="00A30161">
        <w:rPr>
          <w:rFonts w:ascii="Times New Roman" w:hAnsi="Times New Roman"/>
          <w:sz w:val="24"/>
          <w:szCs w:val="24"/>
        </w:rPr>
        <w:t xml:space="preserve"> следует принимать по табл</w:t>
      </w:r>
      <w:r w:rsidR="00BB09A0">
        <w:rPr>
          <w:rFonts w:ascii="Times New Roman" w:hAnsi="Times New Roman"/>
          <w:sz w:val="24"/>
          <w:szCs w:val="24"/>
        </w:rPr>
        <w:t>.</w:t>
      </w:r>
      <w:r w:rsidR="002D1B7E">
        <w:rPr>
          <w:rFonts w:ascii="Times New Roman" w:hAnsi="Times New Roman"/>
          <w:sz w:val="24"/>
          <w:szCs w:val="24"/>
        </w:rPr>
        <w:t>68</w:t>
      </w:r>
      <w:r w:rsidR="00A30161" w:rsidRPr="007F3A10">
        <w:rPr>
          <w:rFonts w:ascii="Times New Roman" w:hAnsi="Times New Roman"/>
          <w:sz w:val="24"/>
          <w:szCs w:val="24"/>
        </w:rPr>
        <w:t>.</w:t>
      </w:r>
    </w:p>
    <w:p w:rsidR="00A30161" w:rsidRPr="00A30161" w:rsidRDefault="00A30161" w:rsidP="00A30161">
      <w:pPr>
        <w:spacing w:after="0" w:line="240" w:lineRule="auto"/>
        <w:ind w:firstLine="567"/>
        <w:jc w:val="both"/>
        <w:rPr>
          <w:rFonts w:ascii="Times New Roman" w:hAnsi="Times New Roman"/>
          <w:sz w:val="8"/>
          <w:szCs w:val="8"/>
        </w:rPr>
      </w:pPr>
    </w:p>
    <w:p w:rsidR="00A30161" w:rsidRPr="00053AC7" w:rsidRDefault="00A30161" w:rsidP="00053AC7">
      <w:pPr>
        <w:spacing w:after="0" w:line="240" w:lineRule="auto"/>
        <w:jc w:val="both"/>
        <w:rPr>
          <w:rFonts w:ascii="Times New Roman" w:hAnsi="Times New Roman"/>
          <w:b/>
          <w:i/>
          <w:sz w:val="24"/>
          <w:szCs w:val="24"/>
        </w:rPr>
      </w:pPr>
      <w:r w:rsidRPr="00EC0B62">
        <w:rPr>
          <w:rFonts w:ascii="Times New Roman" w:hAnsi="Times New Roman"/>
          <w:i/>
          <w:sz w:val="24"/>
          <w:szCs w:val="24"/>
        </w:rPr>
        <w:t xml:space="preserve">Таблица </w:t>
      </w:r>
      <w:r w:rsidR="002D1B7E">
        <w:rPr>
          <w:rFonts w:ascii="Times New Roman" w:hAnsi="Times New Roman"/>
          <w:i/>
          <w:sz w:val="24"/>
          <w:szCs w:val="24"/>
        </w:rPr>
        <w:t>68</w:t>
      </w:r>
      <w:r w:rsidRPr="00EC0B62">
        <w:rPr>
          <w:rFonts w:ascii="Times New Roman" w:hAnsi="Times New Roman"/>
          <w:i/>
          <w:sz w:val="24"/>
          <w:szCs w:val="24"/>
        </w:rPr>
        <w:t>.</w:t>
      </w:r>
      <w:r w:rsidRPr="00053AC7">
        <w:rPr>
          <w:rFonts w:ascii="Times New Roman" w:hAnsi="Times New Roman"/>
          <w:b/>
          <w:i/>
          <w:sz w:val="24"/>
          <w:szCs w:val="24"/>
        </w:rPr>
        <w:t xml:space="preserve"> – Минимальные расстояния газопроводов для сжиженных углеводородных газов от других элементов застройки</w:t>
      </w:r>
    </w:p>
    <w:p w:rsidR="00A30161" w:rsidRPr="00A30161" w:rsidRDefault="00A30161" w:rsidP="00A30161">
      <w:pPr>
        <w:spacing w:after="0" w:line="240" w:lineRule="auto"/>
        <w:rPr>
          <w:rFonts w:ascii="Times New Roman" w:hAnsi="Times New Roman"/>
          <w:sz w:val="8"/>
          <w:szCs w:val="8"/>
        </w:rPr>
      </w:pPr>
    </w:p>
    <w:tbl>
      <w:tblPr>
        <w:tblStyle w:val="14"/>
        <w:tblW w:w="0" w:type="auto"/>
        <w:jc w:val="center"/>
        <w:tblLook w:val="01E0"/>
      </w:tblPr>
      <w:tblGrid>
        <w:gridCol w:w="4102"/>
        <w:gridCol w:w="1335"/>
        <w:gridCol w:w="1341"/>
        <w:gridCol w:w="1341"/>
        <w:gridCol w:w="1344"/>
      </w:tblGrid>
      <w:tr w:rsidR="00A30161" w:rsidRPr="007F3A10" w:rsidTr="00A30161">
        <w:trPr>
          <w:trHeight w:val="312"/>
          <w:jc w:val="center"/>
        </w:trPr>
        <w:tc>
          <w:tcPr>
            <w:tcW w:w="4102" w:type="dxa"/>
            <w:vMerge w:val="restart"/>
            <w:shd w:val="clear" w:color="auto" w:fill="EEECE1" w:themeFill="background2"/>
            <w:vAlign w:val="center"/>
          </w:tcPr>
          <w:p w:rsidR="00A30161" w:rsidRPr="007F3A10" w:rsidRDefault="00A30161" w:rsidP="00780355">
            <w:pPr>
              <w:tabs>
                <w:tab w:val="center" w:pos="4677"/>
                <w:tab w:val="right" w:pos="9355"/>
              </w:tabs>
              <w:jc w:val="center"/>
              <w:rPr>
                <w:rFonts w:ascii="Times New Roman" w:hAnsi="Times New Roman"/>
                <w:bCs/>
                <w:sz w:val="22"/>
                <w:szCs w:val="22"/>
              </w:rPr>
            </w:pPr>
            <w:r w:rsidRPr="007F3A10">
              <w:rPr>
                <w:rFonts w:ascii="Times New Roman" w:hAnsi="Times New Roman"/>
                <w:sz w:val="22"/>
                <w:szCs w:val="22"/>
              </w:rPr>
              <w:t>Элементы застройки</w:t>
            </w:r>
          </w:p>
        </w:tc>
        <w:tc>
          <w:tcPr>
            <w:tcW w:w="5361" w:type="dxa"/>
            <w:gridSpan w:val="4"/>
            <w:shd w:val="clear" w:color="auto" w:fill="EEECE1" w:themeFill="background2"/>
            <w:vAlign w:val="center"/>
          </w:tcPr>
          <w:p w:rsidR="00A30161" w:rsidRPr="007F3A10" w:rsidRDefault="00A30161" w:rsidP="00780355">
            <w:pPr>
              <w:tabs>
                <w:tab w:val="center" w:pos="4677"/>
                <w:tab w:val="right" w:pos="9355"/>
              </w:tabs>
              <w:jc w:val="center"/>
              <w:rPr>
                <w:rFonts w:ascii="Times New Roman" w:hAnsi="Times New Roman"/>
                <w:bCs/>
                <w:sz w:val="22"/>
                <w:szCs w:val="22"/>
              </w:rPr>
            </w:pPr>
            <w:r w:rsidRPr="007F3A10">
              <w:rPr>
                <w:rFonts w:ascii="Times New Roman" w:hAnsi="Times New Roman"/>
                <w:bCs/>
                <w:sz w:val="22"/>
                <w:szCs w:val="22"/>
              </w:rPr>
              <w:t>Расстояние, м, при диаметре труб, мм</w:t>
            </w:r>
          </w:p>
        </w:tc>
      </w:tr>
      <w:tr w:rsidR="00A30161" w:rsidRPr="007F3A10" w:rsidTr="00A30161">
        <w:trPr>
          <w:jc w:val="center"/>
        </w:trPr>
        <w:tc>
          <w:tcPr>
            <w:tcW w:w="4102" w:type="dxa"/>
            <w:vMerge/>
            <w:shd w:val="clear" w:color="auto" w:fill="EEECE1" w:themeFill="background2"/>
            <w:vAlign w:val="center"/>
          </w:tcPr>
          <w:p w:rsidR="00A30161" w:rsidRPr="007F3A10" w:rsidRDefault="00A30161" w:rsidP="00780355">
            <w:pPr>
              <w:tabs>
                <w:tab w:val="center" w:pos="4677"/>
                <w:tab w:val="right" w:pos="9355"/>
              </w:tabs>
              <w:jc w:val="center"/>
              <w:rPr>
                <w:rFonts w:ascii="Times New Roman" w:hAnsi="Times New Roman"/>
                <w:bCs/>
                <w:sz w:val="22"/>
                <w:szCs w:val="22"/>
              </w:rPr>
            </w:pPr>
          </w:p>
        </w:tc>
        <w:tc>
          <w:tcPr>
            <w:tcW w:w="1335" w:type="dxa"/>
            <w:shd w:val="clear" w:color="auto" w:fill="EEECE1" w:themeFill="background2"/>
            <w:vAlign w:val="center"/>
          </w:tcPr>
          <w:p w:rsidR="00A30161" w:rsidRPr="007F3A10" w:rsidRDefault="00A30161" w:rsidP="00780355">
            <w:pPr>
              <w:tabs>
                <w:tab w:val="center" w:pos="4677"/>
                <w:tab w:val="right" w:pos="9355"/>
              </w:tabs>
              <w:jc w:val="center"/>
              <w:rPr>
                <w:rFonts w:ascii="Times New Roman" w:hAnsi="Times New Roman"/>
                <w:bCs/>
                <w:sz w:val="22"/>
                <w:szCs w:val="22"/>
              </w:rPr>
            </w:pPr>
            <w:r w:rsidRPr="007F3A10">
              <w:rPr>
                <w:rFonts w:ascii="Times New Roman" w:hAnsi="Times New Roman"/>
                <w:bCs/>
                <w:sz w:val="22"/>
                <w:szCs w:val="22"/>
              </w:rPr>
              <w:t>до 150</w:t>
            </w:r>
          </w:p>
        </w:tc>
        <w:tc>
          <w:tcPr>
            <w:tcW w:w="1341" w:type="dxa"/>
            <w:shd w:val="clear" w:color="auto" w:fill="EEECE1" w:themeFill="background2"/>
            <w:vAlign w:val="center"/>
          </w:tcPr>
          <w:p w:rsidR="00A30161" w:rsidRPr="007F3A10" w:rsidRDefault="00A30161" w:rsidP="00780355">
            <w:pPr>
              <w:tabs>
                <w:tab w:val="center" w:pos="4677"/>
                <w:tab w:val="right" w:pos="9355"/>
              </w:tabs>
              <w:jc w:val="center"/>
              <w:rPr>
                <w:rFonts w:ascii="Times New Roman" w:hAnsi="Times New Roman"/>
                <w:bCs/>
                <w:sz w:val="22"/>
                <w:szCs w:val="22"/>
              </w:rPr>
            </w:pPr>
            <w:r w:rsidRPr="007F3A10">
              <w:rPr>
                <w:rFonts w:ascii="Times New Roman" w:hAnsi="Times New Roman"/>
                <w:bCs/>
                <w:sz w:val="22"/>
                <w:szCs w:val="22"/>
              </w:rPr>
              <w:t>150-300</w:t>
            </w:r>
          </w:p>
        </w:tc>
        <w:tc>
          <w:tcPr>
            <w:tcW w:w="1341" w:type="dxa"/>
            <w:shd w:val="clear" w:color="auto" w:fill="EEECE1" w:themeFill="background2"/>
            <w:vAlign w:val="center"/>
          </w:tcPr>
          <w:p w:rsidR="00A30161" w:rsidRPr="007F3A10" w:rsidRDefault="00A30161" w:rsidP="00780355">
            <w:pPr>
              <w:tabs>
                <w:tab w:val="center" w:pos="4677"/>
                <w:tab w:val="right" w:pos="9355"/>
              </w:tabs>
              <w:jc w:val="center"/>
              <w:rPr>
                <w:rFonts w:ascii="Times New Roman" w:hAnsi="Times New Roman"/>
                <w:bCs/>
                <w:sz w:val="22"/>
                <w:szCs w:val="22"/>
              </w:rPr>
            </w:pPr>
            <w:r w:rsidRPr="007F3A10">
              <w:rPr>
                <w:rFonts w:ascii="Times New Roman" w:hAnsi="Times New Roman"/>
                <w:bCs/>
                <w:sz w:val="22"/>
                <w:szCs w:val="22"/>
              </w:rPr>
              <w:t>300-500</w:t>
            </w:r>
          </w:p>
        </w:tc>
        <w:tc>
          <w:tcPr>
            <w:tcW w:w="1344" w:type="dxa"/>
            <w:shd w:val="clear" w:color="auto" w:fill="EEECE1" w:themeFill="background2"/>
            <w:vAlign w:val="center"/>
          </w:tcPr>
          <w:p w:rsidR="00A30161" w:rsidRPr="007F3A10" w:rsidRDefault="00A30161" w:rsidP="00780355">
            <w:pPr>
              <w:tabs>
                <w:tab w:val="center" w:pos="4677"/>
                <w:tab w:val="right" w:pos="9355"/>
              </w:tabs>
              <w:jc w:val="center"/>
              <w:rPr>
                <w:rFonts w:ascii="Times New Roman" w:hAnsi="Times New Roman"/>
                <w:bCs/>
                <w:sz w:val="22"/>
                <w:szCs w:val="22"/>
              </w:rPr>
            </w:pPr>
            <w:r w:rsidRPr="007F3A10">
              <w:rPr>
                <w:rFonts w:ascii="Times New Roman" w:hAnsi="Times New Roman"/>
                <w:bCs/>
                <w:sz w:val="22"/>
                <w:szCs w:val="22"/>
              </w:rPr>
              <w:t>500-1000</w:t>
            </w:r>
          </w:p>
        </w:tc>
      </w:tr>
      <w:tr w:rsidR="00A30161" w:rsidRPr="007F3A10" w:rsidTr="00A30161">
        <w:trPr>
          <w:jc w:val="center"/>
        </w:trPr>
        <w:tc>
          <w:tcPr>
            <w:tcW w:w="4102" w:type="dxa"/>
          </w:tcPr>
          <w:p w:rsidR="00A30161" w:rsidRPr="007F3A10" w:rsidRDefault="00A30161" w:rsidP="00780355">
            <w:pPr>
              <w:tabs>
                <w:tab w:val="center" w:pos="4677"/>
                <w:tab w:val="right" w:pos="9355"/>
              </w:tabs>
              <w:rPr>
                <w:rFonts w:ascii="Times New Roman" w:hAnsi="Times New Roman"/>
                <w:bCs/>
                <w:sz w:val="22"/>
                <w:szCs w:val="22"/>
              </w:rPr>
            </w:pPr>
            <w:r w:rsidRPr="007F3A10">
              <w:rPr>
                <w:rFonts w:ascii="Times New Roman" w:hAnsi="Times New Roman"/>
                <w:bCs/>
                <w:sz w:val="22"/>
                <w:szCs w:val="22"/>
              </w:rPr>
              <w:t>Населенные пункты</w:t>
            </w:r>
          </w:p>
        </w:tc>
        <w:tc>
          <w:tcPr>
            <w:tcW w:w="1335" w:type="dxa"/>
          </w:tcPr>
          <w:p w:rsidR="00A30161" w:rsidRPr="007F3A10" w:rsidRDefault="00A30161" w:rsidP="00780355">
            <w:pPr>
              <w:tabs>
                <w:tab w:val="center" w:pos="4677"/>
                <w:tab w:val="right" w:pos="9355"/>
              </w:tabs>
              <w:jc w:val="center"/>
              <w:rPr>
                <w:rFonts w:ascii="Times New Roman" w:hAnsi="Times New Roman"/>
                <w:bCs/>
                <w:sz w:val="22"/>
                <w:szCs w:val="22"/>
              </w:rPr>
            </w:pPr>
            <w:r w:rsidRPr="007F3A10">
              <w:rPr>
                <w:rFonts w:ascii="Times New Roman" w:hAnsi="Times New Roman"/>
                <w:bCs/>
                <w:sz w:val="22"/>
                <w:szCs w:val="22"/>
              </w:rPr>
              <w:t>150</w:t>
            </w:r>
          </w:p>
        </w:tc>
        <w:tc>
          <w:tcPr>
            <w:tcW w:w="1341" w:type="dxa"/>
          </w:tcPr>
          <w:p w:rsidR="00A30161" w:rsidRPr="007F3A10" w:rsidRDefault="00A30161" w:rsidP="00780355">
            <w:pPr>
              <w:tabs>
                <w:tab w:val="center" w:pos="4677"/>
                <w:tab w:val="right" w:pos="9355"/>
              </w:tabs>
              <w:jc w:val="center"/>
              <w:rPr>
                <w:rFonts w:ascii="Times New Roman" w:hAnsi="Times New Roman"/>
                <w:bCs/>
                <w:sz w:val="22"/>
                <w:szCs w:val="22"/>
              </w:rPr>
            </w:pPr>
            <w:r w:rsidRPr="007F3A10">
              <w:rPr>
                <w:rFonts w:ascii="Times New Roman" w:hAnsi="Times New Roman"/>
                <w:bCs/>
                <w:sz w:val="22"/>
                <w:szCs w:val="22"/>
              </w:rPr>
              <w:t>250</w:t>
            </w:r>
          </w:p>
        </w:tc>
        <w:tc>
          <w:tcPr>
            <w:tcW w:w="1341" w:type="dxa"/>
          </w:tcPr>
          <w:p w:rsidR="00A30161" w:rsidRPr="007F3A10" w:rsidRDefault="00A30161" w:rsidP="00780355">
            <w:pPr>
              <w:tabs>
                <w:tab w:val="center" w:pos="4677"/>
                <w:tab w:val="right" w:pos="9355"/>
              </w:tabs>
              <w:jc w:val="center"/>
              <w:rPr>
                <w:rFonts w:ascii="Times New Roman" w:hAnsi="Times New Roman"/>
                <w:bCs/>
                <w:sz w:val="22"/>
                <w:szCs w:val="22"/>
              </w:rPr>
            </w:pPr>
            <w:r w:rsidRPr="007F3A10">
              <w:rPr>
                <w:rFonts w:ascii="Times New Roman" w:hAnsi="Times New Roman"/>
                <w:bCs/>
                <w:sz w:val="22"/>
                <w:szCs w:val="22"/>
              </w:rPr>
              <w:t>500</w:t>
            </w:r>
          </w:p>
        </w:tc>
        <w:tc>
          <w:tcPr>
            <w:tcW w:w="1344" w:type="dxa"/>
          </w:tcPr>
          <w:p w:rsidR="00A30161" w:rsidRPr="007F3A10" w:rsidRDefault="00A30161" w:rsidP="00780355">
            <w:pPr>
              <w:tabs>
                <w:tab w:val="center" w:pos="4677"/>
                <w:tab w:val="right" w:pos="9355"/>
              </w:tabs>
              <w:jc w:val="center"/>
              <w:rPr>
                <w:rFonts w:ascii="Times New Roman" w:hAnsi="Times New Roman"/>
                <w:bCs/>
                <w:sz w:val="22"/>
                <w:szCs w:val="22"/>
              </w:rPr>
            </w:pPr>
            <w:r w:rsidRPr="007F3A10">
              <w:rPr>
                <w:rFonts w:ascii="Times New Roman" w:hAnsi="Times New Roman"/>
                <w:bCs/>
                <w:sz w:val="22"/>
                <w:szCs w:val="22"/>
              </w:rPr>
              <w:t>1000</w:t>
            </w:r>
          </w:p>
        </w:tc>
      </w:tr>
      <w:tr w:rsidR="00A30161" w:rsidRPr="007F3A10" w:rsidTr="00A30161">
        <w:trPr>
          <w:jc w:val="center"/>
        </w:trPr>
        <w:tc>
          <w:tcPr>
            <w:tcW w:w="4102" w:type="dxa"/>
          </w:tcPr>
          <w:p w:rsidR="00A30161" w:rsidRPr="007F3A10" w:rsidRDefault="00D27E2B" w:rsidP="00780355">
            <w:pPr>
              <w:tabs>
                <w:tab w:val="center" w:pos="4677"/>
                <w:tab w:val="right" w:pos="9355"/>
              </w:tabs>
              <w:rPr>
                <w:rFonts w:ascii="Times New Roman" w:hAnsi="Times New Roman"/>
                <w:sz w:val="22"/>
                <w:szCs w:val="22"/>
              </w:rPr>
            </w:pPr>
            <w:r>
              <w:rPr>
                <w:rFonts w:ascii="Times New Roman" w:hAnsi="Times New Roman"/>
                <w:sz w:val="22"/>
                <w:szCs w:val="22"/>
              </w:rPr>
              <w:t xml:space="preserve">Садоводческие </w:t>
            </w:r>
            <w:r w:rsidR="00A30161" w:rsidRPr="007F3A10">
              <w:rPr>
                <w:rFonts w:ascii="Times New Roman" w:hAnsi="Times New Roman"/>
                <w:sz w:val="22"/>
                <w:szCs w:val="22"/>
              </w:rPr>
              <w:t xml:space="preserve">объединения, </w:t>
            </w:r>
          </w:p>
          <w:p w:rsidR="00A30161" w:rsidRPr="007F3A10" w:rsidRDefault="00A30161" w:rsidP="00780355">
            <w:pPr>
              <w:tabs>
                <w:tab w:val="center" w:pos="4677"/>
                <w:tab w:val="right" w:pos="9355"/>
              </w:tabs>
              <w:rPr>
                <w:rFonts w:ascii="Times New Roman" w:hAnsi="Times New Roman"/>
                <w:bCs/>
                <w:sz w:val="22"/>
                <w:szCs w:val="22"/>
              </w:rPr>
            </w:pPr>
            <w:r w:rsidRPr="007F3A10">
              <w:rPr>
                <w:rFonts w:ascii="Times New Roman" w:hAnsi="Times New Roman"/>
                <w:sz w:val="22"/>
                <w:szCs w:val="22"/>
              </w:rPr>
              <w:t>сельскохозяйственные угодья</w:t>
            </w:r>
          </w:p>
        </w:tc>
        <w:tc>
          <w:tcPr>
            <w:tcW w:w="1335" w:type="dxa"/>
          </w:tcPr>
          <w:p w:rsidR="00A30161" w:rsidRPr="007F3A10" w:rsidRDefault="00A30161" w:rsidP="00780355">
            <w:pPr>
              <w:tabs>
                <w:tab w:val="center" w:pos="4677"/>
                <w:tab w:val="right" w:pos="9355"/>
              </w:tabs>
              <w:jc w:val="center"/>
              <w:rPr>
                <w:rFonts w:ascii="Times New Roman" w:hAnsi="Times New Roman"/>
                <w:bCs/>
                <w:sz w:val="22"/>
                <w:szCs w:val="22"/>
              </w:rPr>
            </w:pPr>
            <w:r w:rsidRPr="007F3A10">
              <w:rPr>
                <w:rFonts w:ascii="Times New Roman" w:hAnsi="Times New Roman"/>
                <w:bCs/>
                <w:sz w:val="22"/>
                <w:szCs w:val="22"/>
              </w:rPr>
              <w:t>100</w:t>
            </w:r>
          </w:p>
        </w:tc>
        <w:tc>
          <w:tcPr>
            <w:tcW w:w="1341" w:type="dxa"/>
          </w:tcPr>
          <w:p w:rsidR="00A30161" w:rsidRPr="007F3A10" w:rsidRDefault="00A30161" w:rsidP="00780355">
            <w:pPr>
              <w:tabs>
                <w:tab w:val="center" w:pos="4677"/>
                <w:tab w:val="right" w:pos="9355"/>
              </w:tabs>
              <w:jc w:val="center"/>
              <w:rPr>
                <w:rFonts w:ascii="Times New Roman" w:hAnsi="Times New Roman"/>
                <w:bCs/>
                <w:sz w:val="22"/>
                <w:szCs w:val="22"/>
              </w:rPr>
            </w:pPr>
            <w:r w:rsidRPr="007F3A10">
              <w:rPr>
                <w:rFonts w:ascii="Times New Roman" w:hAnsi="Times New Roman"/>
                <w:bCs/>
                <w:sz w:val="22"/>
                <w:szCs w:val="22"/>
              </w:rPr>
              <w:t>175</w:t>
            </w:r>
          </w:p>
        </w:tc>
        <w:tc>
          <w:tcPr>
            <w:tcW w:w="1341" w:type="dxa"/>
          </w:tcPr>
          <w:p w:rsidR="00A30161" w:rsidRPr="007F3A10" w:rsidRDefault="00A30161" w:rsidP="00780355">
            <w:pPr>
              <w:tabs>
                <w:tab w:val="center" w:pos="4677"/>
                <w:tab w:val="right" w:pos="9355"/>
              </w:tabs>
              <w:jc w:val="center"/>
              <w:rPr>
                <w:rFonts w:ascii="Times New Roman" w:hAnsi="Times New Roman"/>
                <w:bCs/>
                <w:sz w:val="22"/>
                <w:szCs w:val="22"/>
              </w:rPr>
            </w:pPr>
            <w:r w:rsidRPr="007F3A10">
              <w:rPr>
                <w:rFonts w:ascii="Times New Roman" w:hAnsi="Times New Roman"/>
                <w:bCs/>
                <w:sz w:val="22"/>
                <w:szCs w:val="22"/>
              </w:rPr>
              <w:t>350</w:t>
            </w:r>
          </w:p>
        </w:tc>
        <w:tc>
          <w:tcPr>
            <w:tcW w:w="1344" w:type="dxa"/>
          </w:tcPr>
          <w:p w:rsidR="00A30161" w:rsidRPr="007F3A10" w:rsidRDefault="00A30161" w:rsidP="00780355">
            <w:pPr>
              <w:tabs>
                <w:tab w:val="center" w:pos="4677"/>
                <w:tab w:val="right" w:pos="9355"/>
              </w:tabs>
              <w:jc w:val="center"/>
              <w:rPr>
                <w:rFonts w:ascii="Times New Roman" w:hAnsi="Times New Roman"/>
                <w:bCs/>
                <w:sz w:val="22"/>
                <w:szCs w:val="22"/>
              </w:rPr>
            </w:pPr>
            <w:r w:rsidRPr="007F3A10">
              <w:rPr>
                <w:rFonts w:ascii="Times New Roman" w:hAnsi="Times New Roman"/>
                <w:bCs/>
                <w:sz w:val="22"/>
                <w:szCs w:val="22"/>
              </w:rPr>
              <w:t>800</w:t>
            </w:r>
          </w:p>
        </w:tc>
      </w:tr>
    </w:tbl>
    <w:p w:rsidR="00A30161" w:rsidRPr="00A30161" w:rsidRDefault="00A30161" w:rsidP="00A30161">
      <w:pPr>
        <w:spacing w:after="0" w:line="240" w:lineRule="auto"/>
        <w:ind w:firstLine="709"/>
        <w:jc w:val="both"/>
        <w:rPr>
          <w:rFonts w:ascii="Times New Roman" w:hAnsi="Times New Roman"/>
          <w:sz w:val="8"/>
          <w:szCs w:val="8"/>
        </w:rPr>
      </w:pPr>
    </w:p>
    <w:p w:rsidR="00A30161" w:rsidRPr="00A30161" w:rsidRDefault="00A30161" w:rsidP="00A30161">
      <w:pPr>
        <w:spacing w:after="0" w:line="240" w:lineRule="auto"/>
        <w:jc w:val="both"/>
        <w:rPr>
          <w:rFonts w:ascii="Times New Roman" w:hAnsi="Times New Roman"/>
          <w:b/>
          <w:sz w:val="20"/>
          <w:szCs w:val="20"/>
        </w:rPr>
      </w:pPr>
      <w:r w:rsidRPr="00A30161">
        <w:rPr>
          <w:rFonts w:ascii="Times New Roman" w:hAnsi="Times New Roman"/>
          <w:b/>
          <w:sz w:val="20"/>
          <w:szCs w:val="20"/>
        </w:rPr>
        <w:t>Примечения:</w:t>
      </w:r>
    </w:p>
    <w:p w:rsidR="00A30161" w:rsidRPr="00A30161" w:rsidRDefault="00A30161" w:rsidP="00A30161">
      <w:pPr>
        <w:autoSpaceDE w:val="0"/>
        <w:autoSpaceDN w:val="0"/>
        <w:adjustRightInd w:val="0"/>
        <w:spacing w:after="0" w:line="240" w:lineRule="auto"/>
        <w:rPr>
          <w:rFonts w:ascii="Times New Roman" w:hAnsi="Times New Roman"/>
          <w:sz w:val="20"/>
          <w:szCs w:val="20"/>
        </w:rPr>
      </w:pPr>
      <w:r w:rsidRPr="00A30161">
        <w:rPr>
          <w:rFonts w:ascii="Times New Roman" w:hAnsi="Times New Roman"/>
          <w:sz w:val="20"/>
          <w:szCs w:val="20"/>
        </w:rPr>
        <w:t xml:space="preserve">1. Минимальные расстояния при наземной прокладке увеличиваются в 2 раза для I класса и в 1,5 раза для II класса. </w:t>
      </w:r>
    </w:p>
    <w:p w:rsidR="00A30161" w:rsidRPr="00A30161" w:rsidRDefault="00A30161" w:rsidP="00A30161">
      <w:pPr>
        <w:autoSpaceDE w:val="0"/>
        <w:autoSpaceDN w:val="0"/>
        <w:adjustRightInd w:val="0"/>
        <w:spacing w:after="0" w:line="240" w:lineRule="auto"/>
        <w:rPr>
          <w:rFonts w:ascii="Times New Roman" w:hAnsi="Times New Roman"/>
          <w:sz w:val="20"/>
          <w:szCs w:val="20"/>
        </w:rPr>
      </w:pPr>
      <w:r w:rsidRPr="00A30161">
        <w:rPr>
          <w:rFonts w:ascii="Times New Roman" w:hAnsi="Times New Roman"/>
          <w:sz w:val="20"/>
          <w:szCs w:val="20"/>
        </w:rPr>
        <w:t xml:space="preserve">2. Разрывы магистральных газопроводов, транспортирующих природный газ с высокими коррозирующими свойствами, определяются на основе расчетов в каждом конкретном случае, а также по опыту эксплуатации, но не менее 2 км. </w:t>
      </w:r>
    </w:p>
    <w:p w:rsidR="00A30161" w:rsidRPr="00A30161" w:rsidRDefault="00A30161" w:rsidP="00A30161">
      <w:pPr>
        <w:spacing w:after="0" w:line="240" w:lineRule="auto"/>
        <w:jc w:val="both"/>
        <w:rPr>
          <w:rFonts w:ascii="Times New Roman" w:hAnsi="Times New Roman"/>
          <w:sz w:val="20"/>
          <w:szCs w:val="20"/>
        </w:rPr>
      </w:pPr>
      <w:r w:rsidRPr="00A30161">
        <w:rPr>
          <w:rFonts w:ascii="Times New Roman" w:hAnsi="Times New Roman"/>
          <w:sz w:val="20"/>
          <w:szCs w:val="20"/>
        </w:rPr>
        <w:t>3. Запрещается прохождение газопровода через жилую застройку</w:t>
      </w:r>
    </w:p>
    <w:p w:rsidR="002D1B7E" w:rsidRDefault="002D1B7E" w:rsidP="00A30161">
      <w:pPr>
        <w:spacing w:after="0" w:line="240" w:lineRule="auto"/>
        <w:ind w:firstLine="567"/>
        <w:jc w:val="both"/>
        <w:rPr>
          <w:rFonts w:ascii="Times New Roman" w:hAnsi="Times New Roman"/>
          <w:spacing w:val="-2"/>
          <w:sz w:val="24"/>
          <w:szCs w:val="24"/>
        </w:rPr>
      </w:pPr>
    </w:p>
    <w:p w:rsidR="002D1B7E" w:rsidRDefault="00325CFB" w:rsidP="00A30161">
      <w:pPr>
        <w:spacing w:after="0" w:line="240" w:lineRule="auto"/>
        <w:ind w:firstLine="567"/>
        <w:jc w:val="both"/>
        <w:rPr>
          <w:rFonts w:ascii="Times New Roman" w:hAnsi="Times New Roman"/>
          <w:bCs/>
          <w:sz w:val="24"/>
          <w:szCs w:val="24"/>
        </w:rPr>
      </w:pPr>
      <w:r>
        <w:rPr>
          <w:rFonts w:ascii="Times New Roman" w:hAnsi="Times New Roman"/>
          <w:spacing w:val="-2"/>
          <w:sz w:val="24"/>
          <w:szCs w:val="24"/>
        </w:rPr>
        <w:t>6</w:t>
      </w:r>
      <w:r w:rsidR="00776446">
        <w:rPr>
          <w:rFonts w:ascii="Times New Roman" w:hAnsi="Times New Roman"/>
          <w:spacing w:val="-2"/>
          <w:sz w:val="24"/>
          <w:szCs w:val="24"/>
        </w:rPr>
        <w:t>.2.4</w:t>
      </w:r>
      <w:r w:rsidR="00633B31">
        <w:rPr>
          <w:rFonts w:ascii="Times New Roman" w:hAnsi="Times New Roman"/>
          <w:spacing w:val="-2"/>
          <w:sz w:val="24"/>
          <w:szCs w:val="24"/>
        </w:rPr>
        <w:t xml:space="preserve">.7. </w:t>
      </w:r>
      <w:r w:rsidR="00A30161" w:rsidRPr="00633B31">
        <w:rPr>
          <w:rFonts w:ascii="Times New Roman" w:hAnsi="Times New Roman"/>
          <w:bCs/>
          <w:sz w:val="24"/>
          <w:szCs w:val="24"/>
        </w:rPr>
        <w:t>Минимальные расстояния от зданий, сооружений и наружных установок ГНС, ГНП до объектов, не относящихся к ним, следует принимать по табл</w:t>
      </w:r>
      <w:r w:rsidR="00873D28">
        <w:rPr>
          <w:rFonts w:ascii="Times New Roman" w:hAnsi="Times New Roman"/>
          <w:bCs/>
          <w:sz w:val="24"/>
          <w:szCs w:val="24"/>
        </w:rPr>
        <w:t>.</w:t>
      </w:r>
      <w:r w:rsidR="002D1B7E">
        <w:rPr>
          <w:rFonts w:ascii="Times New Roman" w:hAnsi="Times New Roman"/>
          <w:bCs/>
          <w:sz w:val="24"/>
          <w:szCs w:val="24"/>
        </w:rPr>
        <w:t>69</w:t>
      </w:r>
      <w:r w:rsidR="00776446">
        <w:rPr>
          <w:rFonts w:ascii="Times New Roman" w:hAnsi="Times New Roman"/>
          <w:bCs/>
          <w:sz w:val="24"/>
          <w:szCs w:val="24"/>
        </w:rPr>
        <w:t>.</w:t>
      </w:r>
    </w:p>
    <w:p w:rsidR="002D1B7E" w:rsidRDefault="002D1B7E" w:rsidP="00A30161">
      <w:pPr>
        <w:spacing w:after="0" w:line="240" w:lineRule="auto"/>
        <w:ind w:firstLine="567"/>
        <w:jc w:val="both"/>
        <w:rPr>
          <w:rFonts w:ascii="Times New Roman" w:hAnsi="Times New Roman"/>
          <w:bCs/>
          <w:sz w:val="24"/>
          <w:szCs w:val="24"/>
        </w:rPr>
        <w:sectPr w:rsidR="002D1B7E" w:rsidSect="000C0740">
          <w:pgSz w:w="11906" w:h="16838"/>
          <w:pgMar w:top="1134" w:right="850" w:bottom="1134" w:left="1701" w:header="708" w:footer="708" w:gutter="0"/>
          <w:cols w:space="708"/>
          <w:docGrid w:linePitch="360"/>
        </w:sectPr>
      </w:pPr>
    </w:p>
    <w:p w:rsidR="00A30161" w:rsidRDefault="00A30161" w:rsidP="00A30161">
      <w:pPr>
        <w:spacing w:after="0" w:line="240" w:lineRule="auto"/>
        <w:ind w:firstLine="567"/>
        <w:jc w:val="both"/>
        <w:rPr>
          <w:rFonts w:ascii="Times New Roman" w:hAnsi="Times New Roman"/>
          <w:bCs/>
          <w:sz w:val="24"/>
          <w:szCs w:val="24"/>
        </w:rPr>
      </w:pPr>
    </w:p>
    <w:p w:rsidR="00A30161" w:rsidRPr="00053AC7" w:rsidRDefault="00A30161" w:rsidP="002D1B7E">
      <w:pPr>
        <w:spacing w:after="0" w:line="240" w:lineRule="auto"/>
        <w:rPr>
          <w:rFonts w:ascii="Times New Roman" w:hAnsi="Times New Roman"/>
          <w:b/>
          <w:bCs/>
          <w:i/>
          <w:sz w:val="24"/>
          <w:szCs w:val="24"/>
        </w:rPr>
      </w:pPr>
      <w:r w:rsidRPr="00BB09A0">
        <w:rPr>
          <w:rFonts w:ascii="Times New Roman" w:hAnsi="Times New Roman"/>
          <w:i/>
          <w:sz w:val="24"/>
          <w:szCs w:val="24"/>
        </w:rPr>
        <w:t xml:space="preserve">Таблица </w:t>
      </w:r>
      <w:r w:rsidR="002D1B7E">
        <w:rPr>
          <w:rFonts w:ascii="Times New Roman" w:hAnsi="Times New Roman"/>
          <w:i/>
          <w:sz w:val="24"/>
          <w:szCs w:val="24"/>
        </w:rPr>
        <w:t>69</w:t>
      </w:r>
      <w:r w:rsidRPr="00BB09A0">
        <w:rPr>
          <w:rFonts w:ascii="Times New Roman" w:hAnsi="Times New Roman"/>
          <w:i/>
          <w:sz w:val="24"/>
          <w:szCs w:val="24"/>
        </w:rPr>
        <w:t>.</w:t>
      </w:r>
      <w:r w:rsidRPr="00053AC7">
        <w:rPr>
          <w:rFonts w:ascii="Times New Roman" w:hAnsi="Times New Roman"/>
          <w:b/>
          <w:i/>
          <w:sz w:val="24"/>
          <w:szCs w:val="24"/>
        </w:rPr>
        <w:t xml:space="preserve"> – Минимальные расстояния </w:t>
      </w:r>
      <w:r w:rsidR="00633B31" w:rsidRPr="00053AC7">
        <w:rPr>
          <w:rFonts w:ascii="Times New Roman" w:hAnsi="Times New Roman"/>
          <w:b/>
          <w:bCs/>
          <w:i/>
          <w:sz w:val="24"/>
          <w:szCs w:val="24"/>
        </w:rPr>
        <w:t>от зданий, сооружений и наружных установок ГНС, ГНП до объектов, не относящихся к ним</w:t>
      </w:r>
    </w:p>
    <w:p w:rsidR="00633B31" w:rsidRPr="00633B31" w:rsidRDefault="00633B31" w:rsidP="00A30161">
      <w:pPr>
        <w:spacing w:after="0" w:line="240" w:lineRule="auto"/>
        <w:jc w:val="both"/>
        <w:rPr>
          <w:rFonts w:ascii="Times New Roman" w:hAnsi="Times New Roman"/>
          <w:sz w:val="8"/>
          <w:szCs w:val="8"/>
        </w:rPr>
      </w:pPr>
    </w:p>
    <w:tbl>
      <w:tblPr>
        <w:tblStyle w:val="14"/>
        <w:tblW w:w="15036" w:type="dxa"/>
        <w:jc w:val="center"/>
        <w:tblInd w:w="-221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tblPr>
      <w:tblGrid>
        <w:gridCol w:w="4911"/>
        <w:gridCol w:w="1276"/>
        <w:gridCol w:w="1276"/>
        <w:gridCol w:w="1134"/>
        <w:gridCol w:w="708"/>
        <w:gridCol w:w="1276"/>
        <w:gridCol w:w="1276"/>
        <w:gridCol w:w="1134"/>
        <w:gridCol w:w="709"/>
        <w:gridCol w:w="1336"/>
      </w:tblGrid>
      <w:tr w:rsidR="00A30161" w:rsidRPr="007F3A10" w:rsidTr="002D1B7E">
        <w:trPr>
          <w:trHeight w:val="340"/>
          <w:jc w:val="center"/>
        </w:trPr>
        <w:tc>
          <w:tcPr>
            <w:tcW w:w="4911" w:type="dxa"/>
            <w:vMerge w:val="restart"/>
            <w:shd w:val="clear" w:color="auto" w:fill="EEECE1" w:themeFill="background2"/>
            <w:vAlign w:val="center"/>
          </w:tcPr>
          <w:p w:rsidR="00A30161" w:rsidRPr="007F3A10" w:rsidRDefault="00A30161" w:rsidP="002D1B7E">
            <w:pPr>
              <w:tabs>
                <w:tab w:val="center" w:pos="4677"/>
                <w:tab w:val="right" w:pos="9355"/>
              </w:tabs>
              <w:autoSpaceDE w:val="0"/>
              <w:autoSpaceDN w:val="0"/>
              <w:adjustRightInd w:val="0"/>
              <w:rPr>
                <w:rFonts w:ascii="Times New Roman" w:hAnsi="Times New Roman"/>
                <w:sz w:val="22"/>
                <w:szCs w:val="22"/>
              </w:rPr>
            </w:pPr>
            <w:r w:rsidRPr="007F3A10">
              <w:rPr>
                <w:rFonts w:ascii="Times New Roman" w:hAnsi="Times New Roman"/>
                <w:sz w:val="22"/>
                <w:szCs w:val="22"/>
              </w:rPr>
              <w:t xml:space="preserve">Здания и </w:t>
            </w:r>
          </w:p>
          <w:p w:rsidR="00A30161" w:rsidRPr="007F3A10" w:rsidRDefault="00A30161" w:rsidP="00780355">
            <w:pPr>
              <w:tabs>
                <w:tab w:val="center" w:pos="4677"/>
                <w:tab w:val="right" w:pos="9355"/>
              </w:tabs>
              <w:autoSpaceDE w:val="0"/>
              <w:autoSpaceDN w:val="0"/>
              <w:adjustRightInd w:val="0"/>
              <w:jc w:val="both"/>
              <w:rPr>
                <w:rFonts w:ascii="Times New Roman" w:hAnsi="Times New Roman"/>
                <w:sz w:val="22"/>
                <w:szCs w:val="22"/>
              </w:rPr>
            </w:pPr>
            <w:r w:rsidRPr="007F3A10">
              <w:rPr>
                <w:rFonts w:ascii="Times New Roman" w:hAnsi="Times New Roman"/>
                <w:sz w:val="22"/>
                <w:szCs w:val="22"/>
              </w:rPr>
              <w:t>сооружения</w:t>
            </w:r>
          </w:p>
        </w:tc>
        <w:tc>
          <w:tcPr>
            <w:tcW w:w="10125" w:type="dxa"/>
            <w:gridSpan w:val="9"/>
            <w:shd w:val="clear" w:color="auto" w:fill="EEECE1" w:themeFill="background2"/>
            <w:vAlign w:val="center"/>
          </w:tcPr>
          <w:p w:rsidR="00A30161" w:rsidRPr="007F3A10" w:rsidRDefault="00A30161" w:rsidP="00325CFB">
            <w:pPr>
              <w:tabs>
                <w:tab w:val="center" w:pos="4677"/>
                <w:tab w:val="right" w:pos="9355"/>
              </w:tabs>
              <w:autoSpaceDE w:val="0"/>
              <w:autoSpaceDN w:val="0"/>
              <w:adjustRightInd w:val="0"/>
              <w:jc w:val="center"/>
              <w:rPr>
                <w:rFonts w:ascii="Times New Roman" w:hAnsi="Times New Roman"/>
                <w:sz w:val="22"/>
                <w:szCs w:val="22"/>
              </w:rPr>
            </w:pPr>
            <w:r w:rsidRPr="007F3A10">
              <w:rPr>
                <w:rFonts w:ascii="Times New Roman" w:hAnsi="Times New Roman"/>
                <w:sz w:val="22"/>
                <w:szCs w:val="22"/>
              </w:rPr>
              <w:t>Расстояния от резервуаров СУГ в свету, м</w:t>
            </w:r>
          </w:p>
        </w:tc>
      </w:tr>
      <w:tr w:rsidR="00A30161" w:rsidRPr="007F3A10" w:rsidTr="002D1B7E">
        <w:trPr>
          <w:jc w:val="center"/>
        </w:trPr>
        <w:tc>
          <w:tcPr>
            <w:tcW w:w="4911" w:type="dxa"/>
            <w:vMerge/>
            <w:shd w:val="clear" w:color="auto" w:fill="EEECE1" w:themeFill="background2"/>
          </w:tcPr>
          <w:p w:rsidR="00A30161" w:rsidRPr="007F3A10" w:rsidRDefault="00A30161" w:rsidP="00780355">
            <w:pPr>
              <w:tabs>
                <w:tab w:val="center" w:pos="4677"/>
                <w:tab w:val="right" w:pos="9355"/>
              </w:tabs>
              <w:autoSpaceDE w:val="0"/>
              <w:autoSpaceDN w:val="0"/>
              <w:adjustRightInd w:val="0"/>
              <w:jc w:val="both"/>
              <w:rPr>
                <w:rFonts w:ascii="Times New Roman" w:hAnsi="Times New Roman"/>
                <w:sz w:val="22"/>
                <w:szCs w:val="22"/>
              </w:rPr>
            </w:pPr>
          </w:p>
        </w:tc>
        <w:tc>
          <w:tcPr>
            <w:tcW w:w="5670" w:type="dxa"/>
            <w:gridSpan w:val="5"/>
            <w:shd w:val="clear" w:color="auto" w:fill="EEECE1" w:themeFill="background2"/>
            <w:vAlign w:val="center"/>
          </w:tcPr>
          <w:p w:rsidR="00A30161" w:rsidRPr="007F3A10" w:rsidRDefault="00A30161" w:rsidP="00325CFB">
            <w:pPr>
              <w:tabs>
                <w:tab w:val="center" w:pos="4677"/>
                <w:tab w:val="right" w:pos="9355"/>
              </w:tabs>
              <w:autoSpaceDE w:val="0"/>
              <w:autoSpaceDN w:val="0"/>
              <w:adjustRightInd w:val="0"/>
              <w:jc w:val="center"/>
              <w:rPr>
                <w:rFonts w:ascii="Times New Roman" w:hAnsi="Times New Roman"/>
                <w:sz w:val="22"/>
                <w:szCs w:val="22"/>
              </w:rPr>
            </w:pPr>
            <w:r w:rsidRPr="007F3A10">
              <w:rPr>
                <w:rFonts w:ascii="Times New Roman" w:hAnsi="Times New Roman"/>
                <w:sz w:val="22"/>
                <w:szCs w:val="22"/>
              </w:rPr>
              <w:t>Надземные резервуары,</w:t>
            </w:r>
          </w:p>
          <w:p w:rsidR="00A30161" w:rsidRPr="007F3A10" w:rsidRDefault="00A30161" w:rsidP="00325CFB">
            <w:pPr>
              <w:tabs>
                <w:tab w:val="center" w:pos="4677"/>
                <w:tab w:val="right" w:pos="9355"/>
              </w:tabs>
              <w:autoSpaceDE w:val="0"/>
              <w:autoSpaceDN w:val="0"/>
              <w:adjustRightInd w:val="0"/>
              <w:jc w:val="center"/>
              <w:rPr>
                <w:rFonts w:ascii="Times New Roman" w:hAnsi="Times New Roman"/>
                <w:sz w:val="22"/>
                <w:szCs w:val="22"/>
              </w:rPr>
            </w:pPr>
            <w:r w:rsidRPr="007F3A10">
              <w:rPr>
                <w:rFonts w:ascii="Times New Roman" w:hAnsi="Times New Roman"/>
                <w:sz w:val="22"/>
                <w:szCs w:val="22"/>
              </w:rPr>
              <w:t>железнодорожные эстакады</w:t>
            </w:r>
          </w:p>
        </w:tc>
        <w:tc>
          <w:tcPr>
            <w:tcW w:w="4455" w:type="dxa"/>
            <w:gridSpan w:val="4"/>
            <w:shd w:val="clear" w:color="auto" w:fill="EEECE1" w:themeFill="background2"/>
            <w:vAlign w:val="center"/>
          </w:tcPr>
          <w:p w:rsidR="00A30161" w:rsidRPr="007F3A10" w:rsidRDefault="00A30161" w:rsidP="00325CFB">
            <w:pPr>
              <w:tabs>
                <w:tab w:val="center" w:pos="4677"/>
                <w:tab w:val="right" w:pos="9355"/>
              </w:tabs>
              <w:autoSpaceDE w:val="0"/>
              <w:autoSpaceDN w:val="0"/>
              <w:adjustRightInd w:val="0"/>
              <w:jc w:val="center"/>
              <w:rPr>
                <w:rFonts w:ascii="Times New Roman" w:hAnsi="Times New Roman"/>
                <w:sz w:val="22"/>
                <w:szCs w:val="22"/>
              </w:rPr>
            </w:pPr>
            <w:r w:rsidRPr="007F3A10">
              <w:rPr>
                <w:rFonts w:ascii="Times New Roman" w:hAnsi="Times New Roman"/>
                <w:sz w:val="22"/>
                <w:szCs w:val="22"/>
              </w:rPr>
              <w:t>Подземные резервуары</w:t>
            </w:r>
          </w:p>
        </w:tc>
      </w:tr>
      <w:tr w:rsidR="00A30161" w:rsidRPr="007F3A10" w:rsidTr="002D1B7E">
        <w:trPr>
          <w:trHeight w:val="312"/>
          <w:jc w:val="center"/>
        </w:trPr>
        <w:tc>
          <w:tcPr>
            <w:tcW w:w="4911" w:type="dxa"/>
            <w:vMerge/>
            <w:shd w:val="clear" w:color="auto" w:fill="EEECE1" w:themeFill="background2"/>
          </w:tcPr>
          <w:p w:rsidR="00A30161" w:rsidRPr="007F3A10" w:rsidRDefault="00A30161" w:rsidP="00780355">
            <w:pPr>
              <w:tabs>
                <w:tab w:val="center" w:pos="4677"/>
                <w:tab w:val="right" w:pos="9355"/>
              </w:tabs>
              <w:autoSpaceDE w:val="0"/>
              <w:autoSpaceDN w:val="0"/>
              <w:adjustRightInd w:val="0"/>
              <w:jc w:val="both"/>
              <w:rPr>
                <w:rFonts w:ascii="Times New Roman" w:hAnsi="Times New Roman"/>
                <w:sz w:val="22"/>
                <w:szCs w:val="22"/>
              </w:rPr>
            </w:pPr>
          </w:p>
        </w:tc>
        <w:tc>
          <w:tcPr>
            <w:tcW w:w="10125" w:type="dxa"/>
            <w:gridSpan w:val="9"/>
            <w:shd w:val="clear" w:color="auto" w:fill="EEECE1" w:themeFill="background2"/>
            <w:vAlign w:val="center"/>
          </w:tcPr>
          <w:p w:rsidR="00A30161" w:rsidRPr="007F3A10" w:rsidRDefault="00A30161" w:rsidP="00325CFB">
            <w:pPr>
              <w:tabs>
                <w:tab w:val="center" w:pos="4677"/>
                <w:tab w:val="right" w:pos="9355"/>
              </w:tabs>
              <w:autoSpaceDE w:val="0"/>
              <w:autoSpaceDN w:val="0"/>
              <w:adjustRightInd w:val="0"/>
              <w:jc w:val="center"/>
              <w:rPr>
                <w:rFonts w:ascii="Times New Roman" w:hAnsi="Times New Roman"/>
                <w:sz w:val="22"/>
                <w:szCs w:val="22"/>
              </w:rPr>
            </w:pPr>
            <w:r w:rsidRPr="007F3A10">
              <w:rPr>
                <w:rFonts w:ascii="Times New Roman" w:hAnsi="Times New Roman"/>
                <w:sz w:val="22"/>
                <w:szCs w:val="22"/>
              </w:rPr>
              <w:t>При общей вместимости, м</w:t>
            </w:r>
            <w:r w:rsidRPr="007F3A10">
              <w:rPr>
                <w:rFonts w:ascii="Times New Roman" w:hAnsi="Times New Roman"/>
                <w:sz w:val="22"/>
                <w:szCs w:val="22"/>
                <w:vertAlign w:val="superscript"/>
              </w:rPr>
              <w:t>3</w:t>
            </w:r>
            <w:r w:rsidRPr="007F3A10">
              <w:rPr>
                <w:rFonts w:ascii="Times New Roman" w:hAnsi="Times New Roman"/>
                <w:sz w:val="22"/>
                <w:szCs w:val="22"/>
              </w:rPr>
              <w:t xml:space="preserve"> (включительно)</w:t>
            </w:r>
          </w:p>
        </w:tc>
      </w:tr>
      <w:tr w:rsidR="002D1B7E" w:rsidRPr="007F3A10" w:rsidTr="002D1B7E">
        <w:trPr>
          <w:jc w:val="center"/>
        </w:trPr>
        <w:tc>
          <w:tcPr>
            <w:tcW w:w="4911" w:type="dxa"/>
            <w:vMerge/>
            <w:shd w:val="clear" w:color="auto" w:fill="EEECE1" w:themeFill="background2"/>
          </w:tcPr>
          <w:p w:rsidR="00A30161" w:rsidRPr="007F3A10" w:rsidRDefault="00A30161" w:rsidP="00780355">
            <w:pPr>
              <w:tabs>
                <w:tab w:val="center" w:pos="4677"/>
                <w:tab w:val="right" w:pos="9355"/>
              </w:tabs>
              <w:autoSpaceDE w:val="0"/>
              <w:autoSpaceDN w:val="0"/>
              <w:adjustRightInd w:val="0"/>
              <w:jc w:val="both"/>
              <w:rPr>
                <w:rFonts w:ascii="Times New Roman" w:hAnsi="Times New Roman"/>
                <w:sz w:val="22"/>
                <w:szCs w:val="22"/>
              </w:rPr>
            </w:pPr>
          </w:p>
        </w:tc>
        <w:tc>
          <w:tcPr>
            <w:tcW w:w="1276" w:type="dxa"/>
            <w:shd w:val="clear" w:color="auto" w:fill="EEECE1" w:themeFill="background2"/>
            <w:vAlign w:val="center"/>
          </w:tcPr>
          <w:p w:rsidR="00A30161" w:rsidRPr="007F3A10" w:rsidRDefault="00A30161" w:rsidP="00325CFB">
            <w:pPr>
              <w:tabs>
                <w:tab w:val="center" w:pos="4677"/>
                <w:tab w:val="right" w:pos="9355"/>
              </w:tabs>
              <w:autoSpaceDE w:val="0"/>
              <w:autoSpaceDN w:val="0"/>
              <w:adjustRightInd w:val="0"/>
              <w:jc w:val="center"/>
              <w:rPr>
                <w:rFonts w:ascii="Times New Roman" w:hAnsi="Times New Roman"/>
                <w:sz w:val="22"/>
                <w:szCs w:val="22"/>
              </w:rPr>
            </w:pPr>
            <w:r w:rsidRPr="007F3A10">
              <w:rPr>
                <w:rFonts w:ascii="Times New Roman" w:hAnsi="Times New Roman"/>
                <w:sz w:val="22"/>
                <w:szCs w:val="22"/>
              </w:rPr>
              <w:t>свыше 20 до 50</w:t>
            </w:r>
          </w:p>
        </w:tc>
        <w:tc>
          <w:tcPr>
            <w:tcW w:w="1276" w:type="dxa"/>
            <w:shd w:val="clear" w:color="auto" w:fill="EEECE1" w:themeFill="background2"/>
            <w:vAlign w:val="center"/>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свыше 50 до 200</w:t>
            </w:r>
          </w:p>
        </w:tc>
        <w:tc>
          <w:tcPr>
            <w:tcW w:w="1134" w:type="dxa"/>
            <w:shd w:val="clear" w:color="auto" w:fill="EEECE1" w:themeFill="background2"/>
            <w:vAlign w:val="center"/>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свыше 50 до 500</w:t>
            </w:r>
          </w:p>
        </w:tc>
        <w:tc>
          <w:tcPr>
            <w:tcW w:w="1984" w:type="dxa"/>
            <w:gridSpan w:val="2"/>
            <w:shd w:val="clear" w:color="auto" w:fill="EEECE1" w:themeFill="background2"/>
            <w:vAlign w:val="center"/>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свыше 200</w:t>
            </w:r>
          </w:p>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до 8000</w:t>
            </w:r>
          </w:p>
        </w:tc>
        <w:tc>
          <w:tcPr>
            <w:tcW w:w="1276" w:type="dxa"/>
            <w:shd w:val="clear" w:color="auto" w:fill="EEECE1" w:themeFill="background2"/>
            <w:vAlign w:val="center"/>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свыше 50 до 200</w:t>
            </w:r>
          </w:p>
        </w:tc>
        <w:tc>
          <w:tcPr>
            <w:tcW w:w="1134" w:type="dxa"/>
            <w:shd w:val="clear" w:color="auto" w:fill="EEECE1" w:themeFill="background2"/>
            <w:vAlign w:val="center"/>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свыше 50 до 500</w:t>
            </w:r>
          </w:p>
        </w:tc>
        <w:tc>
          <w:tcPr>
            <w:tcW w:w="2045" w:type="dxa"/>
            <w:gridSpan w:val="2"/>
            <w:shd w:val="clear" w:color="auto" w:fill="EEECE1" w:themeFill="background2"/>
            <w:vAlign w:val="center"/>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свыше 200</w:t>
            </w:r>
          </w:p>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до 8000</w:t>
            </w:r>
          </w:p>
        </w:tc>
      </w:tr>
      <w:tr w:rsidR="00A30161" w:rsidRPr="007F3A10" w:rsidTr="002D1B7E">
        <w:trPr>
          <w:trHeight w:val="312"/>
          <w:jc w:val="center"/>
        </w:trPr>
        <w:tc>
          <w:tcPr>
            <w:tcW w:w="4911" w:type="dxa"/>
            <w:vMerge/>
            <w:shd w:val="clear" w:color="auto" w:fill="EEECE1" w:themeFill="background2"/>
          </w:tcPr>
          <w:p w:rsidR="00A30161" w:rsidRPr="007F3A10" w:rsidRDefault="00A30161" w:rsidP="00780355">
            <w:pPr>
              <w:tabs>
                <w:tab w:val="center" w:pos="4677"/>
                <w:tab w:val="right" w:pos="9355"/>
              </w:tabs>
              <w:autoSpaceDE w:val="0"/>
              <w:autoSpaceDN w:val="0"/>
              <w:adjustRightInd w:val="0"/>
              <w:jc w:val="both"/>
              <w:rPr>
                <w:rFonts w:ascii="Times New Roman" w:hAnsi="Times New Roman"/>
                <w:sz w:val="22"/>
                <w:szCs w:val="22"/>
              </w:rPr>
            </w:pPr>
          </w:p>
        </w:tc>
        <w:tc>
          <w:tcPr>
            <w:tcW w:w="10125" w:type="dxa"/>
            <w:gridSpan w:val="9"/>
            <w:shd w:val="clear" w:color="auto" w:fill="EEECE1" w:themeFill="background2"/>
            <w:vAlign w:val="center"/>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vertAlign w:val="superscript"/>
              </w:rPr>
            </w:pPr>
            <w:r w:rsidRPr="007F3A10">
              <w:rPr>
                <w:rFonts w:ascii="Times New Roman" w:hAnsi="Times New Roman"/>
                <w:bCs/>
                <w:sz w:val="22"/>
                <w:szCs w:val="22"/>
              </w:rPr>
              <w:t>Максимальная вместимость одного резервуара, м</w:t>
            </w:r>
            <w:r w:rsidRPr="007F3A10">
              <w:rPr>
                <w:rFonts w:ascii="Times New Roman" w:hAnsi="Times New Roman"/>
                <w:bCs/>
                <w:sz w:val="22"/>
                <w:szCs w:val="22"/>
                <w:vertAlign w:val="superscript"/>
              </w:rPr>
              <w:t>3</w:t>
            </w:r>
          </w:p>
        </w:tc>
      </w:tr>
      <w:tr w:rsidR="002D1B7E" w:rsidRPr="007F3A10" w:rsidTr="002D1B7E">
        <w:trPr>
          <w:jc w:val="center"/>
        </w:trPr>
        <w:tc>
          <w:tcPr>
            <w:tcW w:w="4911" w:type="dxa"/>
            <w:vMerge/>
            <w:shd w:val="clear" w:color="auto" w:fill="EEECE1" w:themeFill="background2"/>
          </w:tcPr>
          <w:p w:rsidR="00A30161" w:rsidRPr="007F3A10" w:rsidRDefault="00A30161" w:rsidP="00780355">
            <w:pPr>
              <w:tabs>
                <w:tab w:val="center" w:pos="4677"/>
                <w:tab w:val="right" w:pos="9355"/>
              </w:tabs>
              <w:autoSpaceDE w:val="0"/>
              <w:autoSpaceDN w:val="0"/>
              <w:adjustRightInd w:val="0"/>
              <w:jc w:val="both"/>
              <w:rPr>
                <w:rFonts w:ascii="Times New Roman" w:hAnsi="Times New Roman"/>
                <w:bCs/>
                <w:sz w:val="22"/>
                <w:szCs w:val="22"/>
              </w:rPr>
            </w:pPr>
          </w:p>
        </w:tc>
        <w:tc>
          <w:tcPr>
            <w:tcW w:w="1276" w:type="dxa"/>
            <w:shd w:val="clear" w:color="auto" w:fill="EEECE1" w:themeFill="background2"/>
            <w:vAlign w:val="center"/>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менее 25</w:t>
            </w:r>
          </w:p>
        </w:tc>
        <w:tc>
          <w:tcPr>
            <w:tcW w:w="1276" w:type="dxa"/>
            <w:shd w:val="clear" w:color="auto" w:fill="EEECE1" w:themeFill="background2"/>
            <w:vAlign w:val="center"/>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25</w:t>
            </w:r>
          </w:p>
        </w:tc>
        <w:tc>
          <w:tcPr>
            <w:tcW w:w="1134" w:type="dxa"/>
            <w:shd w:val="clear" w:color="auto" w:fill="EEECE1" w:themeFill="background2"/>
            <w:vAlign w:val="center"/>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50</w:t>
            </w:r>
          </w:p>
        </w:tc>
        <w:tc>
          <w:tcPr>
            <w:tcW w:w="708" w:type="dxa"/>
            <w:shd w:val="clear" w:color="auto" w:fill="EEECE1" w:themeFill="background2"/>
            <w:vAlign w:val="center"/>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100</w:t>
            </w:r>
          </w:p>
        </w:tc>
        <w:tc>
          <w:tcPr>
            <w:tcW w:w="1276" w:type="dxa"/>
            <w:shd w:val="clear" w:color="auto" w:fill="EEECE1" w:themeFill="background2"/>
            <w:vAlign w:val="center"/>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свыше 100 до 600</w:t>
            </w:r>
          </w:p>
        </w:tc>
        <w:tc>
          <w:tcPr>
            <w:tcW w:w="1276" w:type="dxa"/>
            <w:shd w:val="clear" w:color="auto" w:fill="EEECE1" w:themeFill="background2"/>
            <w:vAlign w:val="center"/>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25</w:t>
            </w:r>
          </w:p>
        </w:tc>
        <w:tc>
          <w:tcPr>
            <w:tcW w:w="1134" w:type="dxa"/>
            <w:shd w:val="clear" w:color="auto" w:fill="EEECE1" w:themeFill="background2"/>
            <w:vAlign w:val="center"/>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50</w:t>
            </w:r>
          </w:p>
        </w:tc>
        <w:tc>
          <w:tcPr>
            <w:tcW w:w="709" w:type="dxa"/>
            <w:shd w:val="clear" w:color="auto" w:fill="EEECE1" w:themeFill="background2"/>
            <w:vAlign w:val="center"/>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100</w:t>
            </w:r>
          </w:p>
        </w:tc>
        <w:tc>
          <w:tcPr>
            <w:tcW w:w="1336" w:type="dxa"/>
            <w:shd w:val="clear" w:color="auto" w:fill="EEECE1" w:themeFill="background2"/>
            <w:vAlign w:val="center"/>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свыше 100 до 600</w:t>
            </w:r>
          </w:p>
        </w:tc>
      </w:tr>
      <w:tr w:rsidR="002D1B7E" w:rsidRPr="007F3A10" w:rsidTr="002D1B7E">
        <w:trPr>
          <w:jc w:val="center"/>
        </w:trPr>
        <w:tc>
          <w:tcPr>
            <w:tcW w:w="4911" w:type="dxa"/>
            <w:vMerge w:val="restart"/>
          </w:tcPr>
          <w:p w:rsidR="00A30161" w:rsidRPr="007F3A10" w:rsidRDefault="00A30161" w:rsidP="00780355">
            <w:pPr>
              <w:tabs>
                <w:tab w:val="center" w:pos="4677"/>
                <w:tab w:val="right" w:pos="9355"/>
              </w:tabs>
              <w:autoSpaceDE w:val="0"/>
              <w:autoSpaceDN w:val="0"/>
              <w:adjustRightInd w:val="0"/>
              <w:jc w:val="both"/>
              <w:rPr>
                <w:rFonts w:ascii="Times New Roman" w:hAnsi="Times New Roman"/>
                <w:bCs/>
                <w:sz w:val="22"/>
                <w:szCs w:val="22"/>
              </w:rPr>
            </w:pPr>
            <w:r w:rsidRPr="007F3A10">
              <w:rPr>
                <w:rFonts w:ascii="Times New Roman" w:hAnsi="Times New Roman"/>
                <w:bCs/>
                <w:sz w:val="22"/>
                <w:szCs w:val="22"/>
              </w:rPr>
              <w:t>1. Здания всех назначений</w:t>
            </w:r>
            <w:r w:rsidRPr="00BB09A0">
              <w:rPr>
                <w:rFonts w:ascii="Times New Roman" w:hAnsi="Times New Roman"/>
                <w:bCs/>
                <w:sz w:val="22"/>
                <w:szCs w:val="22"/>
                <w:vertAlign w:val="superscript"/>
              </w:rPr>
              <w:t>*</w:t>
            </w:r>
          </w:p>
        </w:tc>
        <w:tc>
          <w:tcPr>
            <w:tcW w:w="1276"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70</w:t>
            </w:r>
          </w:p>
        </w:tc>
        <w:tc>
          <w:tcPr>
            <w:tcW w:w="1276"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80</w:t>
            </w:r>
            <w:r w:rsidRPr="00BB09A0">
              <w:rPr>
                <w:rFonts w:ascii="Times New Roman" w:hAnsi="Times New Roman"/>
                <w:bCs/>
                <w:sz w:val="22"/>
                <w:szCs w:val="22"/>
                <w:vertAlign w:val="superscript"/>
              </w:rPr>
              <w:t>**</w:t>
            </w:r>
          </w:p>
        </w:tc>
        <w:tc>
          <w:tcPr>
            <w:tcW w:w="1134"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150</w:t>
            </w:r>
            <w:r w:rsidRPr="00BB09A0">
              <w:rPr>
                <w:rFonts w:ascii="Times New Roman" w:hAnsi="Times New Roman"/>
                <w:bCs/>
                <w:sz w:val="22"/>
                <w:szCs w:val="22"/>
                <w:vertAlign w:val="superscript"/>
              </w:rPr>
              <w:t>**</w:t>
            </w:r>
          </w:p>
        </w:tc>
        <w:tc>
          <w:tcPr>
            <w:tcW w:w="708"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200</w:t>
            </w:r>
          </w:p>
        </w:tc>
        <w:tc>
          <w:tcPr>
            <w:tcW w:w="1276"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300</w:t>
            </w:r>
          </w:p>
        </w:tc>
        <w:tc>
          <w:tcPr>
            <w:tcW w:w="1276"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40</w:t>
            </w:r>
            <w:r w:rsidRPr="00BB09A0">
              <w:rPr>
                <w:rFonts w:ascii="Times New Roman" w:hAnsi="Times New Roman"/>
                <w:bCs/>
                <w:sz w:val="22"/>
                <w:szCs w:val="22"/>
                <w:vertAlign w:val="superscript"/>
              </w:rPr>
              <w:t>**</w:t>
            </w:r>
          </w:p>
        </w:tc>
        <w:tc>
          <w:tcPr>
            <w:tcW w:w="1134"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75</w:t>
            </w:r>
            <w:r w:rsidRPr="00BB09A0">
              <w:rPr>
                <w:rFonts w:ascii="Times New Roman" w:hAnsi="Times New Roman"/>
                <w:bCs/>
                <w:sz w:val="22"/>
                <w:szCs w:val="22"/>
                <w:vertAlign w:val="superscript"/>
              </w:rPr>
              <w:t>**</w:t>
            </w:r>
          </w:p>
        </w:tc>
        <w:tc>
          <w:tcPr>
            <w:tcW w:w="709"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100</w:t>
            </w:r>
          </w:p>
        </w:tc>
        <w:tc>
          <w:tcPr>
            <w:tcW w:w="1336"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150</w:t>
            </w:r>
          </w:p>
        </w:tc>
      </w:tr>
      <w:tr w:rsidR="002D1B7E" w:rsidRPr="007F3A10" w:rsidTr="002D1B7E">
        <w:trPr>
          <w:jc w:val="center"/>
        </w:trPr>
        <w:tc>
          <w:tcPr>
            <w:tcW w:w="4911" w:type="dxa"/>
            <w:vMerge/>
          </w:tcPr>
          <w:p w:rsidR="00A30161" w:rsidRPr="007F3A10" w:rsidRDefault="00A30161" w:rsidP="00780355">
            <w:pPr>
              <w:tabs>
                <w:tab w:val="center" w:pos="4677"/>
                <w:tab w:val="right" w:pos="9355"/>
              </w:tabs>
              <w:autoSpaceDE w:val="0"/>
              <w:autoSpaceDN w:val="0"/>
              <w:adjustRightInd w:val="0"/>
              <w:jc w:val="both"/>
              <w:rPr>
                <w:rFonts w:ascii="Times New Roman" w:hAnsi="Times New Roman"/>
                <w:bCs/>
                <w:sz w:val="22"/>
                <w:szCs w:val="22"/>
              </w:rPr>
            </w:pPr>
          </w:p>
        </w:tc>
        <w:tc>
          <w:tcPr>
            <w:tcW w:w="1276"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(30)</w:t>
            </w:r>
          </w:p>
        </w:tc>
        <w:tc>
          <w:tcPr>
            <w:tcW w:w="1276"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(50)</w:t>
            </w:r>
          </w:p>
        </w:tc>
        <w:tc>
          <w:tcPr>
            <w:tcW w:w="1134"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(110)</w:t>
            </w:r>
            <w:r w:rsidRPr="00BB09A0">
              <w:rPr>
                <w:rFonts w:ascii="Times New Roman" w:hAnsi="Times New Roman"/>
                <w:bCs/>
                <w:sz w:val="22"/>
                <w:szCs w:val="22"/>
                <w:vertAlign w:val="superscript"/>
              </w:rPr>
              <w:t>**</w:t>
            </w:r>
          </w:p>
        </w:tc>
        <w:tc>
          <w:tcPr>
            <w:tcW w:w="708"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p>
        </w:tc>
        <w:tc>
          <w:tcPr>
            <w:tcW w:w="1276"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p>
        </w:tc>
        <w:tc>
          <w:tcPr>
            <w:tcW w:w="1276"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(25)</w:t>
            </w:r>
          </w:p>
        </w:tc>
        <w:tc>
          <w:tcPr>
            <w:tcW w:w="1134"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(55)</w:t>
            </w:r>
            <w:r w:rsidRPr="00BB09A0">
              <w:rPr>
                <w:rFonts w:ascii="Times New Roman" w:hAnsi="Times New Roman"/>
                <w:bCs/>
                <w:sz w:val="22"/>
                <w:szCs w:val="22"/>
                <w:vertAlign w:val="superscript"/>
              </w:rPr>
              <w:t>**</w:t>
            </w:r>
          </w:p>
        </w:tc>
        <w:tc>
          <w:tcPr>
            <w:tcW w:w="709"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p>
        </w:tc>
        <w:tc>
          <w:tcPr>
            <w:tcW w:w="1336"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p>
        </w:tc>
      </w:tr>
      <w:tr w:rsidR="002D1B7E" w:rsidRPr="007F3A10" w:rsidTr="002D1B7E">
        <w:trPr>
          <w:jc w:val="center"/>
        </w:trPr>
        <w:tc>
          <w:tcPr>
            <w:tcW w:w="4911" w:type="dxa"/>
            <w:vMerge w:val="restart"/>
          </w:tcPr>
          <w:p w:rsidR="00A30161" w:rsidRPr="00BB09A0" w:rsidRDefault="00A30161" w:rsidP="002D1B7E">
            <w:pPr>
              <w:tabs>
                <w:tab w:val="center" w:pos="4677"/>
                <w:tab w:val="right" w:pos="9355"/>
              </w:tabs>
              <w:autoSpaceDE w:val="0"/>
              <w:autoSpaceDN w:val="0"/>
              <w:adjustRightInd w:val="0"/>
              <w:jc w:val="both"/>
              <w:rPr>
                <w:rFonts w:ascii="Times New Roman" w:hAnsi="Times New Roman"/>
                <w:bCs/>
                <w:sz w:val="22"/>
                <w:szCs w:val="22"/>
                <w:vertAlign w:val="superscript"/>
              </w:rPr>
            </w:pPr>
            <w:r w:rsidRPr="007F3A10">
              <w:rPr>
                <w:rFonts w:ascii="Times New Roman" w:hAnsi="Times New Roman"/>
                <w:bCs/>
                <w:sz w:val="22"/>
                <w:szCs w:val="22"/>
              </w:rPr>
              <w:t>2. Надземные сооружения и сетей инженер</w:t>
            </w:r>
            <w:r w:rsidR="00633B31">
              <w:rPr>
                <w:rFonts w:ascii="Times New Roman" w:hAnsi="Times New Roman"/>
                <w:bCs/>
                <w:sz w:val="22"/>
                <w:szCs w:val="22"/>
              </w:rPr>
              <w:t>-</w:t>
            </w:r>
            <w:r w:rsidRPr="007F3A10">
              <w:rPr>
                <w:rFonts w:ascii="Times New Roman" w:hAnsi="Times New Roman"/>
                <w:bCs/>
                <w:sz w:val="22"/>
                <w:szCs w:val="22"/>
              </w:rPr>
              <w:t>но-технического обеспечения (эстакады, теплотрассы и т.п.), подсобные постройки жилых зданий</w:t>
            </w:r>
            <w:r w:rsidRPr="00BB09A0">
              <w:rPr>
                <w:rFonts w:ascii="Times New Roman" w:hAnsi="Times New Roman"/>
                <w:bCs/>
                <w:sz w:val="22"/>
                <w:szCs w:val="22"/>
                <w:vertAlign w:val="superscript"/>
              </w:rPr>
              <w:t>*</w:t>
            </w:r>
          </w:p>
        </w:tc>
        <w:tc>
          <w:tcPr>
            <w:tcW w:w="1276"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30</w:t>
            </w:r>
          </w:p>
        </w:tc>
        <w:tc>
          <w:tcPr>
            <w:tcW w:w="1276"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30</w:t>
            </w:r>
          </w:p>
        </w:tc>
        <w:tc>
          <w:tcPr>
            <w:tcW w:w="1134"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40</w:t>
            </w:r>
          </w:p>
        </w:tc>
        <w:tc>
          <w:tcPr>
            <w:tcW w:w="708"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40</w:t>
            </w:r>
          </w:p>
        </w:tc>
        <w:tc>
          <w:tcPr>
            <w:tcW w:w="1276"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40</w:t>
            </w:r>
          </w:p>
        </w:tc>
        <w:tc>
          <w:tcPr>
            <w:tcW w:w="1276"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20</w:t>
            </w:r>
          </w:p>
        </w:tc>
        <w:tc>
          <w:tcPr>
            <w:tcW w:w="1134"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25</w:t>
            </w:r>
          </w:p>
        </w:tc>
        <w:tc>
          <w:tcPr>
            <w:tcW w:w="709"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25</w:t>
            </w:r>
          </w:p>
        </w:tc>
        <w:tc>
          <w:tcPr>
            <w:tcW w:w="1336"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25</w:t>
            </w:r>
          </w:p>
        </w:tc>
      </w:tr>
      <w:tr w:rsidR="002D1B7E" w:rsidRPr="007F3A10" w:rsidTr="002D1B7E">
        <w:trPr>
          <w:jc w:val="center"/>
        </w:trPr>
        <w:tc>
          <w:tcPr>
            <w:tcW w:w="4911" w:type="dxa"/>
            <w:vMerge/>
          </w:tcPr>
          <w:p w:rsidR="00A30161" w:rsidRPr="007F3A10" w:rsidRDefault="00A30161" w:rsidP="00780355">
            <w:pPr>
              <w:tabs>
                <w:tab w:val="center" w:pos="4677"/>
                <w:tab w:val="right" w:pos="9355"/>
              </w:tabs>
              <w:autoSpaceDE w:val="0"/>
              <w:autoSpaceDN w:val="0"/>
              <w:adjustRightInd w:val="0"/>
              <w:jc w:val="both"/>
              <w:rPr>
                <w:rFonts w:ascii="Times New Roman" w:hAnsi="Times New Roman"/>
                <w:bCs/>
                <w:sz w:val="22"/>
                <w:szCs w:val="22"/>
              </w:rPr>
            </w:pPr>
          </w:p>
        </w:tc>
        <w:tc>
          <w:tcPr>
            <w:tcW w:w="1276"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(15)</w:t>
            </w:r>
          </w:p>
        </w:tc>
        <w:tc>
          <w:tcPr>
            <w:tcW w:w="1276"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(20)</w:t>
            </w:r>
          </w:p>
        </w:tc>
        <w:tc>
          <w:tcPr>
            <w:tcW w:w="1134"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(30)</w:t>
            </w:r>
          </w:p>
        </w:tc>
        <w:tc>
          <w:tcPr>
            <w:tcW w:w="708"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(30)</w:t>
            </w:r>
          </w:p>
        </w:tc>
        <w:tc>
          <w:tcPr>
            <w:tcW w:w="1276"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(30)</w:t>
            </w:r>
          </w:p>
        </w:tc>
        <w:tc>
          <w:tcPr>
            <w:tcW w:w="1276"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(15)</w:t>
            </w:r>
          </w:p>
        </w:tc>
        <w:tc>
          <w:tcPr>
            <w:tcW w:w="1134"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(15)</w:t>
            </w:r>
          </w:p>
        </w:tc>
        <w:tc>
          <w:tcPr>
            <w:tcW w:w="709"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(15)</w:t>
            </w:r>
          </w:p>
        </w:tc>
        <w:tc>
          <w:tcPr>
            <w:tcW w:w="1336"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(15)</w:t>
            </w:r>
          </w:p>
        </w:tc>
      </w:tr>
      <w:tr w:rsidR="00A30161" w:rsidRPr="007F3A10" w:rsidTr="002D1B7E">
        <w:trPr>
          <w:jc w:val="center"/>
        </w:trPr>
        <w:tc>
          <w:tcPr>
            <w:tcW w:w="4911" w:type="dxa"/>
          </w:tcPr>
          <w:p w:rsidR="00A30161" w:rsidRPr="007F3A10" w:rsidRDefault="00A30161" w:rsidP="002D1B7E">
            <w:pPr>
              <w:tabs>
                <w:tab w:val="center" w:pos="4677"/>
                <w:tab w:val="right" w:pos="9355"/>
              </w:tabs>
              <w:autoSpaceDE w:val="0"/>
              <w:autoSpaceDN w:val="0"/>
              <w:adjustRightInd w:val="0"/>
              <w:jc w:val="both"/>
              <w:rPr>
                <w:rFonts w:ascii="Times New Roman" w:hAnsi="Times New Roman"/>
                <w:bCs/>
                <w:sz w:val="22"/>
                <w:szCs w:val="22"/>
              </w:rPr>
            </w:pPr>
            <w:r w:rsidRPr="007F3A10">
              <w:rPr>
                <w:rFonts w:ascii="Times New Roman" w:hAnsi="Times New Roman"/>
                <w:bCs/>
                <w:sz w:val="22"/>
                <w:szCs w:val="22"/>
              </w:rPr>
              <w:t>3. Подземные сети инженерно-технического обеспечения (кроме газопроводов на территории ГНС)</w:t>
            </w:r>
          </w:p>
        </w:tc>
        <w:tc>
          <w:tcPr>
            <w:tcW w:w="10125" w:type="dxa"/>
            <w:gridSpan w:val="9"/>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За пределами ограды – в соответствии с СП 42.13330.2011 и СП 18.13330.2011</w:t>
            </w:r>
          </w:p>
        </w:tc>
      </w:tr>
      <w:tr w:rsidR="00A30161" w:rsidRPr="007F3A10" w:rsidTr="002D1B7E">
        <w:trPr>
          <w:jc w:val="center"/>
        </w:trPr>
        <w:tc>
          <w:tcPr>
            <w:tcW w:w="4911" w:type="dxa"/>
          </w:tcPr>
          <w:p w:rsidR="00A30161" w:rsidRPr="007F3A10" w:rsidRDefault="00A30161" w:rsidP="00780355">
            <w:pPr>
              <w:tabs>
                <w:tab w:val="center" w:pos="4677"/>
                <w:tab w:val="right" w:pos="9355"/>
              </w:tabs>
              <w:autoSpaceDE w:val="0"/>
              <w:autoSpaceDN w:val="0"/>
              <w:adjustRightInd w:val="0"/>
              <w:jc w:val="both"/>
              <w:rPr>
                <w:rFonts w:ascii="Times New Roman" w:hAnsi="Times New Roman"/>
                <w:bCs/>
                <w:sz w:val="22"/>
                <w:szCs w:val="22"/>
              </w:rPr>
            </w:pPr>
            <w:r w:rsidRPr="007F3A10">
              <w:rPr>
                <w:rFonts w:ascii="Times New Roman" w:hAnsi="Times New Roman"/>
                <w:bCs/>
                <w:sz w:val="22"/>
                <w:szCs w:val="22"/>
              </w:rPr>
              <w:t>4. Линии электропередачи, трансформаторные подстанции, распределительные устройства</w:t>
            </w:r>
          </w:p>
        </w:tc>
        <w:tc>
          <w:tcPr>
            <w:tcW w:w="10125" w:type="dxa"/>
            <w:gridSpan w:val="9"/>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По правилам устройства электроустановок</w:t>
            </w:r>
          </w:p>
        </w:tc>
      </w:tr>
      <w:tr w:rsidR="002D1B7E" w:rsidRPr="007F3A10" w:rsidTr="002D1B7E">
        <w:trPr>
          <w:jc w:val="center"/>
        </w:trPr>
        <w:tc>
          <w:tcPr>
            <w:tcW w:w="4911" w:type="dxa"/>
            <w:tcBorders>
              <w:bottom w:val="single" w:sz="2" w:space="0" w:color="auto"/>
            </w:tcBorders>
          </w:tcPr>
          <w:p w:rsidR="00A30161" w:rsidRPr="007F3A10" w:rsidRDefault="00A30161" w:rsidP="002D1B7E">
            <w:pPr>
              <w:tabs>
                <w:tab w:val="center" w:pos="4677"/>
                <w:tab w:val="right" w:pos="9355"/>
              </w:tabs>
              <w:autoSpaceDE w:val="0"/>
              <w:autoSpaceDN w:val="0"/>
              <w:adjustRightInd w:val="0"/>
              <w:jc w:val="both"/>
              <w:rPr>
                <w:rFonts w:ascii="Times New Roman" w:hAnsi="Times New Roman"/>
                <w:bCs/>
                <w:sz w:val="22"/>
                <w:szCs w:val="22"/>
              </w:rPr>
            </w:pPr>
            <w:r w:rsidRPr="007F3A10">
              <w:rPr>
                <w:rFonts w:ascii="Times New Roman" w:hAnsi="Times New Roman"/>
                <w:bCs/>
                <w:sz w:val="22"/>
                <w:szCs w:val="22"/>
              </w:rPr>
              <w:t>5. Железные дороги общей сети (от подошвы на</w:t>
            </w:r>
            <w:r w:rsidR="00633B31">
              <w:rPr>
                <w:rFonts w:ascii="Times New Roman" w:hAnsi="Times New Roman"/>
                <w:bCs/>
                <w:sz w:val="22"/>
                <w:szCs w:val="22"/>
              </w:rPr>
              <w:t>-</w:t>
            </w:r>
            <w:r w:rsidRPr="007F3A10">
              <w:rPr>
                <w:rFonts w:ascii="Times New Roman" w:hAnsi="Times New Roman"/>
                <w:bCs/>
                <w:sz w:val="22"/>
                <w:szCs w:val="22"/>
              </w:rPr>
              <w:t>сыпи), автомо</w:t>
            </w:r>
            <w:r w:rsidR="00633B31">
              <w:rPr>
                <w:rFonts w:ascii="Times New Roman" w:hAnsi="Times New Roman"/>
                <w:bCs/>
                <w:sz w:val="22"/>
                <w:szCs w:val="22"/>
              </w:rPr>
              <w:t>-</w:t>
            </w:r>
            <w:r w:rsidRPr="007F3A10">
              <w:rPr>
                <w:rFonts w:ascii="Times New Roman" w:hAnsi="Times New Roman"/>
                <w:bCs/>
                <w:sz w:val="22"/>
                <w:szCs w:val="22"/>
              </w:rPr>
              <w:t xml:space="preserve">бильные дороги категорий I-III, магистральные улицы и дороги </w:t>
            </w:r>
          </w:p>
        </w:tc>
        <w:tc>
          <w:tcPr>
            <w:tcW w:w="1276" w:type="dxa"/>
            <w:tcBorders>
              <w:bottom w:val="single" w:sz="2" w:space="0" w:color="auto"/>
            </w:tcBorders>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50</w:t>
            </w:r>
          </w:p>
        </w:tc>
        <w:tc>
          <w:tcPr>
            <w:tcW w:w="1276" w:type="dxa"/>
            <w:tcBorders>
              <w:bottom w:val="single" w:sz="2" w:space="0" w:color="auto"/>
            </w:tcBorders>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75</w:t>
            </w:r>
          </w:p>
        </w:tc>
        <w:tc>
          <w:tcPr>
            <w:tcW w:w="1134" w:type="dxa"/>
            <w:tcBorders>
              <w:bottom w:val="single" w:sz="2" w:space="0" w:color="auto"/>
            </w:tcBorders>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100</w:t>
            </w:r>
            <w:r w:rsidRPr="00BB09A0">
              <w:rPr>
                <w:rFonts w:ascii="Times New Roman" w:hAnsi="Times New Roman"/>
                <w:bCs/>
                <w:sz w:val="22"/>
                <w:szCs w:val="22"/>
                <w:vertAlign w:val="superscript"/>
              </w:rPr>
              <w:t>***</w:t>
            </w:r>
          </w:p>
        </w:tc>
        <w:tc>
          <w:tcPr>
            <w:tcW w:w="708" w:type="dxa"/>
            <w:tcBorders>
              <w:bottom w:val="single" w:sz="2" w:space="0" w:color="auto"/>
            </w:tcBorders>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100</w:t>
            </w:r>
          </w:p>
        </w:tc>
        <w:tc>
          <w:tcPr>
            <w:tcW w:w="1276" w:type="dxa"/>
            <w:tcBorders>
              <w:bottom w:val="single" w:sz="2" w:space="0" w:color="auto"/>
            </w:tcBorders>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100</w:t>
            </w:r>
          </w:p>
        </w:tc>
        <w:tc>
          <w:tcPr>
            <w:tcW w:w="1276" w:type="dxa"/>
            <w:tcBorders>
              <w:bottom w:val="single" w:sz="2" w:space="0" w:color="auto"/>
            </w:tcBorders>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50</w:t>
            </w:r>
          </w:p>
        </w:tc>
        <w:tc>
          <w:tcPr>
            <w:tcW w:w="1134" w:type="dxa"/>
            <w:tcBorders>
              <w:bottom w:val="single" w:sz="2" w:space="0" w:color="auto"/>
            </w:tcBorders>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75</w:t>
            </w:r>
            <w:r w:rsidRPr="00BB09A0">
              <w:rPr>
                <w:rFonts w:ascii="Times New Roman" w:hAnsi="Times New Roman"/>
                <w:bCs/>
                <w:sz w:val="22"/>
                <w:szCs w:val="22"/>
                <w:vertAlign w:val="superscript"/>
              </w:rPr>
              <w:t>***</w:t>
            </w:r>
          </w:p>
        </w:tc>
        <w:tc>
          <w:tcPr>
            <w:tcW w:w="709" w:type="dxa"/>
            <w:tcBorders>
              <w:bottom w:val="single" w:sz="2" w:space="0" w:color="auto"/>
            </w:tcBorders>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75</w:t>
            </w:r>
          </w:p>
        </w:tc>
        <w:tc>
          <w:tcPr>
            <w:tcW w:w="1336" w:type="dxa"/>
            <w:tcBorders>
              <w:bottom w:val="single" w:sz="2" w:space="0" w:color="auto"/>
            </w:tcBorders>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75</w:t>
            </w:r>
          </w:p>
        </w:tc>
      </w:tr>
      <w:tr w:rsidR="002D1B7E" w:rsidRPr="007F3A10" w:rsidTr="002D1B7E">
        <w:trPr>
          <w:jc w:val="center"/>
        </w:trPr>
        <w:tc>
          <w:tcPr>
            <w:tcW w:w="4911" w:type="dxa"/>
            <w:vMerge w:val="restart"/>
          </w:tcPr>
          <w:p w:rsidR="00A30161" w:rsidRPr="007F3A10" w:rsidRDefault="00A30161" w:rsidP="00633B31">
            <w:pPr>
              <w:tabs>
                <w:tab w:val="center" w:pos="4677"/>
                <w:tab w:val="right" w:pos="9355"/>
              </w:tabs>
              <w:autoSpaceDE w:val="0"/>
              <w:autoSpaceDN w:val="0"/>
              <w:adjustRightInd w:val="0"/>
              <w:jc w:val="both"/>
              <w:rPr>
                <w:rFonts w:ascii="Times New Roman" w:hAnsi="Times New Roman"/>
                <w:bCs/>
                <w:sz w:val="22"/>
                <w:szCs w:val="22"/>
              </w:rPr>
            </w:pPr>
            <w:r w:rsidRPr="007F3A10">
              <w:rPr>
                <w:rFonts w:ascii="Times New Roman" w:hAnsi="Times New Roman"/>
                <w:bCs/>
                <w:sz w:val="22"/>
                <w:szCs w:val="22"/>
              </w:rPr>
              <w:t xml:space="preserve">6. Подъездные пути железных дорог, дорог </w:t>
            </w:r>
            <w:r w:rsidR="00633B31">
              <w:rPr>
                <w:rFonts w:ascii="Times New Roman" w:hAnsi="Times New Roman"/>
                <w:bCs/>
                <w:sz w:val="22"/>
                <w:szCs w:val="22"/>
              </w:rPr>
              <w:t>п</w:t>
            </w:r>
            <w:r w:rsidRPr="007F3A10">
              <w:rPr>
                <w:rFonts w:ascii="Times New Roman" w:hAnsi="Times New Roman"/>
                <w:bCs/>
                <w:sz w:val="22"/>
                <w:szCs w:val="22"/>
              </w:rPr>
              <w:t xml:space="preserve">редприятий, автомобильные дороги категорий IV-V </w:t>
            </w:r>
          </w:p>
        </w:tc>
        <w:tc>
          <w:tcPr>
            <w:tcW w:w="1276"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30</w:t>
            </w:r>
          </w:p>
        </w:tc>
        <w:tc>
          <w:tcPr>
            <w:tcW w:w="1276"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30</w:t>
            </w:r>
            <w:r w:rsidRPr="00BB09A0">
              <w:rPr>
                <w:rFonts w:ascii="Times New Roman" w:hAnsi="Times New Roman"/>
                <w:bCs/>
                <w:sz w:val="22"/>
                <w:szCs w:val="22"/>
                <w:vertAlign w:val="superscript"/>
              </w:rPr>
              <w:t>***</w:t>
            </w:r>
          </w:p>
        </w:tc>
        <w:tc>
          <w:tcPr>
            <w:tcW w:w="1134"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40</w:t>
            </w:r>
            <w:r w:rsidRPr="00BB09A0">
              <w:rPr>
                <w:rFonts w:ascii="Times New Roman" w:hAnsi="Times New Roman"/>
                <w:bCs/>
                <w:sz w:val="22"/>
                <w:szCs w:val="22"/>
                <w:vertAlign w:val="superscript"/>
              </w:rPr>
              <w:t>***</w:t>
            </w:r>
          </w:p>
        </w:tc>
        <w:tc>
          <w:tcPr>
            <w:tcW w:w="708"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40</w:t>
            </w:r>
          </w:p>
        </w:tc>
        <w:tc>
          <w:tcPr>
            <w:tcW w:w="1276"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40</w:t>
            </w:r>
          </w:p>
        </w:tc>
        <w:tc>
          <w:tcPr>
            <w:tcW w:w="1276"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20</w:t>
            </w:r>
            <w:r w:rsidRPr="00BB09A0">
              <w:rPr>
                <w:rFonts w:ascii="Times New Roman" w:hAnsi="Times New Roman"/>
                <w:bCs/>
                <w:sz w:val="22"/>
                <w:szCs w:val="22"/>
                <w:vertAlign w:val="superscript"/>
              </w:rPr>
              <w:t>***</w:t>
            </w:r>
          </w:p>
        </w:tc>
        <w:tc>
          <w:tcPr>
            <w:tcW w:w="1134"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25</w:t>
            </w:r>
            <w:r w:rsidRPr="00BB09A0">
              <w:rPr>
                <w:rFonts w:ascii="Times New Roman" w:hAnsi="Times New Roman"/>
                <w:bCs/>
                <w:sz w:val="22"/>
                <w:szCs w:val="22"/>
                <w:vertAlign w:val="superscript"/>
              </w:rPr>
              <w:t>***</w:t>
            </w:r>
          </w:p>
        </w:tc>
        <w:tc>
          <w:tcPr>
            <w:tcW w:w="709"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25</w:t>
            </w:r>
          </w:p>
        </w:tc>
        <w:tc>
          <w:tcPr>
            <w:tcW w:w="1336"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25</w:t>
            </w:r>
          </w:p>
        </w:tc>
      </w:tr>
      <w:tr w:rsidR="002D1B7E" w:rsidRPr="007F3A10" w:rsidTr="002D1B7E">
        <w:trPr>
          <w:jc w:val="center"/>
        </w:trPr>
        <w:tc>
          <w:tcPr>
            <w:tcW w:w="4911" w:type="dxa"/>
            <w:vMerge/>
          </w:tcPr>
          <w:p w:rsidR="00A30161" w:rsidRPr="007F3A10" w:rsidRDefault="00A30161" w:rsidP="00780355">
            <w:pPr>
              <w:tabs>
                <w:tab w:val="center" w:pos="4677"/>
                <w:tab w:val="right" w:pos="9355"/>
              </w:tabs>
              <w:autoSpaceDE w:val="0"/>
              <w:autoSpaceDN w:val="0"/>
              <w:adjustRightInd w:val="0"/>
              <w:jc w:val="both"/>
              <w:rPr>
                <w:rFonts w:ascii="Times New Roman" w:hAnsi="Times New Roman"/>
                <w:bCs/>
                <w:sz w:val="22"/>
                <w:szCs w:val="22"/>
              </w:rPr>
            </w:pPr>
          </w:p>
        </w:tc>
        <w:tc>
          <w:tcPr>
            <w:tcW w:w="1276"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(20)</w:t>
            </w:r>
          </w:p>
        </w:tc>
        <w:tc>
          <w:tcPr>
            <w:tcW w:w="1276"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(20)</w:t>
            </w:r>
          </w:p>
        </w:tc>
        <w:tc>
          <w:tcPr>
            <w:tcW w:w="1134"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(30)</w:t>
            </w:r>
          </w:p>
        </w:tc>
        <w:tc>
          <w:tcPr>
            <w:tcW w:w="708"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(30)</w:t>
            </w:r>
          </w:p>
        </w:tc>
        <w:tc>
          <w:tcPr>
            <w:tcW w:w="1276"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(30)</w:t>
            </w:r>
          </w:p>
        </w:tc>
        <w:tc>
          <w:tcPr>
            <w:tcW w:w="1276"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(15)</w:t>
            </w:r>
            <w:r w:rsidRPr="00BB09A0">
              <w:rPr>
                <w:rFonts w:ascii="Times New Roman" w:hAnsi="Times New Roman"/>
                <w:bCs/>
                <w:sz w:val="22"/>
                <w:szCs w:val="22"/>
                <w:vertAlign w:val="superscript"/>
              </w:rPr>
              <w:t>***</w:t>
            </w:r>
          </w:p>
        </w:tc>
        <w:tc>
          <w:tcPr>
            <w:tcW w:w="1134"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(15)</w:t>
            </w:r>
            <w:r w:rsidRPr="00BB09A0">
              <w:rPr>
                <w:rFonts w:ascii="Times New Roman" w:hAnsi="Times New Roman"/>
                <w:bCs/>
                <w:sz w:val="22"/>
                <w:szCs w:val="22"/>
                <w:vertAlign w:val="superscript"/>
              </w:rPr>
              <w:t>***</w:t>
            </w:r>
          </w:p>
        </w:tc>
        <w:tc>
          <w:tcPr>
            <w:tcW w:w="709"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(15)</w:t>
            </w:r>
          </w:p>
        </w:tc>
        <w:tc>
          <w:tcPr>
            <w:tcW w:w="1336"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(15)</w:t>
            </w:r>
          </w:p>
        </w:tc>
      </w:tr>
    </w:tbl>
    <w:p w:rsidR="00633B31" w:rsidRPr="00633B31" w:rsidRDefault="00633B31" w:rsidP="00633B31">
      <w:pPr>
        <w:autoSpaceDE w:val="0"/>
        <w:autoSpaceDN w:val="0"/>
        <w:adjustRightInd w:val="0"/>
        <w:spacing w:after="0" w:line="240" w:lineRule="auto"/>
        <w:jc w:val="both"/>
        <w:rPr>
          <w:rFonts w:ascii="Times New Roman" w:hAnsi="Times New Roman"/>
          <w:sz w:val="8"/>
          <w:szCs w:val="8"/>
        </w:rPr>
      </w:pPr>
    </w:p>
    <w:p w:rsidR="00633B31" w:rsidRPr="00633B31" w:rsidRDefault="00633B31" w:rsidP="00633B31">
      <w:pPr>
        <w:autoSpaceDE w:val="0"/>
        <w:autoSpaceDN w:val="0"/>
        <w:adjustRightInd w:val="0"/>
        <w:spacing w:after="0" w:line="240" w:lineRule="auto"/>
        <w:jc w:val="both"/>
        <w:rPr>
          <w:rFonts w:ascii="Times New Roman" w:hAnsi="Times New Roman"/>
          <w:b/>
          <w:sz w:val="20"/>
          <w:szCs w:val="20"/>
        </w:rPr>
      </w:pPr>
      <w:r w:rsidRPr="00633B31">
        <w:rPr>
          <w:rFonts w:ascii="Times New Roman" w:hAnsi="Times New Roman"/>
          <w:b/>
          <w:sz w:val="20"/>
          <w:szCs w:val="20"/>
        </w:rPr>
        <w:t>Примечания</w:t>
      </w:r>
      <w:r>
        <w:rPr>
          <w:rFonts w:ascii="Times New Roman" w:hAnsi="Times New Roman"/>
          <w:b/>
          <w:sz w:val="20"/>
          <w:szCs w:val="20"/>
        </w:rPr>
        <w:t xml:space="preserve"> 1</w:t>
      </w:r>
      <w:r w:rsidRPr="00633B31">
        <w:rPr>
          <w:rFonts w:ascii="Times New Roman" w:hAnsi="Times New Roman"/>
          <w:b/>
          <w:sz w:val="20"/>
          <w:szCs w:val="20"/>
        </w:rPr>
        <w:t>:</w:t>
      </w:r>
    </w:p>
    <w:p w:rsidR="00A30161" w:rsidRPr="00633B31" w:rsidRDefault="00A30161" w:rsidP="00633B31">
      <w:pPr>
        <w:autoSpaceDE w:val="0"/>
        <w:autoSpaceDN w:val="0"/>
        <w:adjustRightInd w:val="0"/>
        <w:spacing w:after="0" w:line="240" w:lineRule="auto"/>
        <w:jc w:val="both"/>
        <w:rPr>
          <w:rFonts w:ascii="Times New Roman" w:hAnsi="Times New Roman"/>
          <w:sz w:val="20"/>
          <w:szCs w:val="20"/>
        </w:rPr>
      </w:pPr>
      <w:r w:rsidRPr="00633B31">
        <w:rPr>
          <w:rFonts w:ascii="Times New Roman" w:hAnsi="Times New Roman"/>
          <w:sz w:val="20"/>
          <w:szCs w:val="20"/>
        </w:rPr>
        <w:t>* В скобках приведены расстояния от зданий, сооружений и сетей инженерно-технического обеспечения промпредприятий, на территории которых размещены ГНС, ГНП.</w:t>
      </w:r>
    </w:p>
    <w:p w:rsidR="00A30161" w:rsidRPr="00633B31" w:rsidRDefault="00A30161" w:rsidP="00633B31">
      <w:pPr>
        <w:autoSpaceDE w:val="0"/>
        <w:autoSpaceDN w:val="0"/>
        <w:adjustRightInd w:val="0"/>
        <w:spacing w:after="0" w:line="240" w:lineRule="auto"/>
        <w:jc w:val="both"/>
        <w:rPr>
          <w:rFonts w:ascii="Times New Roman" w:hAnsi="Times New Roman"/>
          <w:sz w:val="20"/>
          <w:szCs w:val="20"/>
        </w:rPr>
      </w:pPr>
      <w:r w:rsidRPr="00633B31">
        <w:rPr>
          <w:rFonts w:ascii="Times New Roman" w:hAnsi="Times New Roman"/>
          <w:spacing w:val="-2"/>
          <w:sz w:val="20"/>
          <w:szCs w:val="20"/>
        </w:rPr>
        <w:t>** Допускается уменьшать расстояния от резервуаров и железнодорожных эстакад общей вместимо</w:t>
      </w:r>
      <w:r w:rsidRPr="00633B31">
        <w:rPr>
          <w:rFonts w:ascii="Times New Roman" w:hAnsi="Times New Roman"/>
          <w:sz w:val="20"/>
          <w:szCs w:val="20"/>
        </w:rPr>
        <w:t>стью резервуаров (железнодорожных цистерн) до 200 м</w:t>
      </w:r>
      <w:r w:rsidRPr="00633B31">
        <w:rPr>
          <w:rFonts w:ascii="Times New Roman" w:hAnsi="Times New Roman"/>
          <w:sz w:val="20"/>
          <w:szCs w:val="20"/>
          <w:vertAlign w:val="superscript"/>
        </w:rPr>
        <w:t>3</w:t>
      </w:r>
      <w:r w:rsidRPr="00633B31">
        <w:rPr>
          <w:rFonts w:ascii="Times New Roman" w:hAnsi="Times New Roman"/>
          <w:sz w:val="20"/>
          <w:szCs w:val="20"/>
        </w:rPr>
        <w:t xml:space="preserve"> в надземном исполнении до 70 м, в подземном – до 35 м, а при вместимости до 300 м</w:t>
      </w:r>
      <w:r w:rsidRPr="00633B31">
        <w:rPr>
          <w:rFonts w:ascii="Times New Roman" w:hAnsi="Times New Roman"/>
          <w:sz w:val="20"/>
          <w:szCs w:val="20"/>
          <w:vertAlign w:val="superscript"/>
        </w:rPr>
        <w:t>3</w:t>
      </w:r>
      <w:r w:rsidRPr="00633B31">
        <w:rPr>
          <w:rFonts w:ascii="Times New Roman" w:hAnsi="Times New Roman"/>
          <w:sz w:val="20"/>
          <w:szCs w:val="20"/>
        </w:rPr>
        <w:t xml:space="preserve"> до 90 и 45 м соответственно независимо от единичной вместимости резервуаров (железнодорожных цистерн).</w:t>
      </w:r>
    </w:p>
    <w:p w:rsidR="00A30161" w:rsidRPr="00633B31" w:rsidRDefault="00A30161" w:rsidP="00633B31">
      <w:pPr>
        <w:autoSpaceDE w:val="0"/>
        <w:autoSpaceDN w:val="0"/>
        <w:adjustRightInd w:val="0"/>
        <w:spacing w:after="0" w:line="240" w:lineRule="auto"/>
        <w:jc w:val="both"/>
        <w:rPr>
          <w:rFonts w:ascii="Times New Roman" w:hAnsi="Times New Roman"/>
          <w:sz w:val="20"/>
          <w:szCs w:val="20"/>
        </w:rPr>
      </w:pPr>
      <w:r w:rsidRPr="00633B31">
        <w:rPr>
          <w:rFonts w:ascii="Times New Roman" w:hAnsi="Times New Roman"/>
          <w:sz w:val="20"/>
          <w:szCs w:val="20"/>
        </w:rPr>
        <w:lastRenderedPageBreak/>
        <w:t>*** Допускается уменьшать расстояния от железных и автомобильных дорог (см. п. 5 таблицы) до резервуаров (железнодорожных цистерн) общей вместимостью не более 200 м</w:t>
      </w:r>
      <w:r w:rsidRPr="00633B31">
        <w:rPr>
          <w:rFonts w:ascii="Times New Roman" w:hAnsi="Times New Roman"/>
          <w:sz w:val="20"/>
          <w:szCs w:val="20"/>
          <w:vertAlign w:val="superscript"/>
        </w:rPr>
        <w:t>3</w:t>
      </w:r>
      <w:r w:rsidRPr="00633B31">
        <w:rPr>
          <w:rFonts w:ascii="Times New Roman" w:hAnsi="Times New Roman"/>
          <w:sz w:val="20"/>
          <w:szCs w:val="20"/>
        </w:rPr>
        <w:t>: в надземном исполнении – до 75 м и в подземном исполнении – до 50 м. Расстояния от подъездных путей и др. (см. п. 6 таблицы) до резервуаров (железнодорожных цистерн) общей вместимостью не более 100 м</w:t>
      </w:r>
      <w:r w:rsidRPr="00633B31">
        <w:rPr>
          <w:rFonts w:ascii="Times New Roman" w:hAnsi="Times New Roman"/>
          <w:sz w:val="20"/>
          <w:szCs w:val="20"/>
          <w:vertAlign w:val="superscript"/>
        </w:rPr>
        <w:t>3</w:t>
      </w:r>
      <w:r w:rsidRPr="00633B31">
        <w:rPr>
          <w:rFonts w:ascii="Times New Roman" w:hAnsi="Times New Roman"/>
          <w:sz w:val="20"/>
          <w:szCs w:val="20"/>
        </w:rPr>
        <w:t xml:space="preserve"> допускается уменьшать: в надземном исполнении до 20 м и в подземном исполнении – до 15 м, а при прохождении путей и дорог (см. п. 6 таблицы) по территории предприятия эти расстояния сокращают до 10 м при подземном исполнении резервуаров, независимо от единичной вместимости резервуаров.</w:t>
      </w:r>
    </w:p>
    <w:p w:rsidR="00633B31" w:rsidRPr="00633B31" w:rsidRDefault="00633B31" w:rsidP="00633B31">
      <w:pPr>
        <w:spacing w:after="0" w:line="240" w:lineRule="auto"/>
        <w:jc w:val="both"/>
        <w:rPr>
          <w:rFonts w:ascii="Times New Roman" w:hAnsi="Times New Roman"/>
          <w:b/>
          <w:spacing w:val="-2"/>
          <w:sz w:val="8"/>
          <w:szCs w:val="8"/>
        </w:rPr>
      </w:pPr>
    </w:p>
    <w:p w:rsidR="00A30161" w:rsidRPr="00633B31" w:rsidRDefault="00633B31" w:rsidP="00633B31">
      <w:pPr>
        <w:spacing w:after="0" w:line="240" w:lineRule="auto"/>
        <w:jc w:val="both"/>
        <w:rPr>
          <w:rFonts w:ascii="Times New Roman" w:hAnsi="Times New Roman"/>
          <w:b/>
          <w:spacing w:val="-2"/>
          <w:sz w:val="20"/>
          <w:szCs w:val="20"/>
        </w:rPr>
      </w:pPr>
      <w:r w:rsidRPr="00633B31">
        <w:rPr>
          <w:rFonts w:ascii="Times New Roman" w:hAnsi="Times New Roman"/>
          <w:b/>
          <w:spacing w:val="-2"/>
          <w:sz w:val="20"/>
          <w:szCs w:val="20"/>
        </w:rPr>
        <w:t>Примечания 2:</w:t>
      </w:r>
    </w:p>
    <w:p w:rsidR="00633B31" w:rsidRPr="00633B31" w:rsidRDefault="00633B31" w:rsidP="00633B31">
      <w:pPr>
        <w:autoSpaceDE w:val="0"/>
        <w:autoSpaceDN w:val="0"/>
        <w:adjustRightInd w:val="0"/>
        <w:spacing w:after="0" w:line="240" w:lineRule="auto"/>
        <w:jc w:val="both"/>
        <w:rPr>
          <w:rFonts w:ascii="Times New Roman" w:hAnsi="Times New Roman"/>
          <w:sz w:val="20"/>
          <w:szCs w:val="20"/>
        </w:rPr>
      </w:pPr>
      <w:r w:rsidRPr="00633B31">
        <w:rPr>
          <w:rFonts w:ascii="Times New Roman" w:hAnsi="Times New Roman"/>
          <w:sz w:val="20"/>
          <w:szCs w:val="20"/>
        </w:rPr>
        <w:t>1. При установке двух резервуаров (железнодорожных цистерн) единичной вместимостью по 50 м</w:t>
      </w:r>
      <w:r w:rsidRPr="00633B31">
        <w:rPr>
          <w:rFonts w:ascii="Times New Roman" w:hAnsi="Times New Roman"/>
          <w:sz w:val="20"/>
          <w:szCs w:val="20"/>
          <w:vertAlign w:val="superscript"/>
        </w:rPr>
        <w:t>3</w:t>
      </w:r>
      <w:r w:rsidRPr="00633B31">
        <w:rPr>
          <w:rFonts w:ascii="Times New Roman" w:hAnsi="Times New Roman"/>
          <w:sz w:val="20"/>
          <w:szCs w:val="20"/>
        </w:rPr>
        <w:t xml:space="preserve"> расстояние до зданий (жилых, общественных, производственных и др.), не относящихся к ГНП, разрешается уменьшать: для надземных резервуаров до 100 м, для подземных – до 50 м.</w:t>
      </w:r>
    </w:p>
    <w:p w:rsidR="00633B31" w:rsidRPr="00633B31" w:rsidRDefault="00633B31" w:rsidP="00633B31">
      <w:pPr>
        <w:autoSpaceDE w:val="0"/>
        <w:autoSpaceDN w:val="0"/>
        <w:adjustRightInd w:val="0"/>
        <w:spacing w:after="0" w:line="240" w:lineRule="auto"/>
        <w:jc w:val="both"/>
        <w:rPr>
          <w:rFonts w:ascii="Times New Roman" w:hAnsi="Times New Roman"/>
          <w:sz w:val="20"/>
          <w:szCs w:val="20"/>
        </w:rPr>
      </w:pPr>
      <w:r w:rsidRPr="00633B31">
        <w:rPr>
          <w:rFonts w:ascii="Times New Roman" w:hAnsi="Times New Roman"/>
          <w:sz w:val="20"/>
          <w:szCs w:val="20"/>
        </w:rPr>
        <w:t>2. Расстояние от надземных резервуаров до мест, где одновременно могут находиться более 800 человек (стадионы, рынки, парки, жилые дома и т.д.), а также до территории школьных, дошкольных и лечебно-санаторных учреждений следует увеличить в 2 раза по сравнению с указанными в таблице, независимо от числа мест.</w:t>
      </w:r>
    </w:p>
    <w:p w:rsidR="00633B31" w:rsidRPr="00633B31" w:rsidRDefault="00633B31" w:rsidP="00633B31">
      <w:pPr>
        <w:autoSpaceDE w:val="0"/>
        <w:autoSpaceDN w:val="0"/>
        <w:adjustRightInd w:val="0"/>
        <w:spacing w:after="0" w:line="240" w:lineRule="auto"/>
        <w:jc w:val="both"/>
        <w:rPr>
          <w:rFonts w:ascii="Times New Roman" w:hAnsi="Times New Roman"/>
          <w:sz w:val="20"/>
          <w:szCs w:val="20"/>
        </w:rPr>
      </w:pPr>
      <w:r w:rsidRPr="00633B31">
        <w:rPr>
          <w:rFonts w:ascii="Times New Roman" w:hAnsi="Times New Roman"/>
          <w:sz w:val="20"/>
          <w:szCs w:val="20"/>
        </w:rPr>
        <w:t>3. Расстояния от железнодорожной эстакады следует определять исходя из единичной вместимости железнодорожных цистерн и числа сливных постов. При этом вместимость железнодорожной цистерны 54 м</w:t>
      </w:r>
      <w:r w:rsidRPr="00633B31">
        <w:rPr>
          <w:rFonts w:ascii="Times New Roman" w:hAnsi="Times New Roman"/>
          <w:sz w:val="20"/>
          <w:szCs w:val="20"/>
          <w:vertAlign w:val="superscript"/>
        </w:rPr>
        <w:t>3</w:t>
      </w:r>
      <w:r w:rsidRPr="00633B31">
        <w:rPr>
          <w:rFonts w:ascii="Times New Roman" w:hAnsi="Times New Roman"/>
          <w:sz w:val="20"/>
          <w:szCs w:val="20"/>
        </w:rPr>
        <w:t xml:space="preserve"> приравнивают к надземному резервуару вместимостью 50 м</w:t>
      </w:r>
      <w:r w:rsidRPr="00633B31">
        <w:rPr>
          <w:rFonts w:ascii="Times New Roman" w:hAnsi="Times New Roman"/>
          <w:sz w:val="20"/>
          <w:szCs w:val="20"/>
          <w:vertAlign w:val="superscript"/>
        </w:rPr>
        <w:t>3</w:t>
      </w:r>
      <w:r w:rsidRPr="00633B31">
        <w:rPr>
          <w:rFonts w:ascii="Times New Roman" w:hAnsi="Times New Roman"/>
          <w:sz w:val="20"/>
          <w:szCs w:val="20"/>
        </w:rPr>
        <w:t>, а 75 м</w:t>
      </w:r>
      <w:r w:rsidRPr="00633B31">
        <w:rPr>
          <w:rFonts w:ascii="Times New Roman" w:hAnsi="Times New Roman"/>
          <w:sz w:val="20"/>
          <w:szCs w:val="20"/>
          <w:vertAlign w:val="superscript"/>
        </w:rPr>
        <w:t>3</w:t>
      </w:r>
      <w:r w:rsidRPr="00633B31">
        <w:rPr>
          <w:rFonts w:ascii="Times New Roman" w:hAnsi="Times New Roman"/>
          <w:sz w:val="20"/>
          <w:szCs w:val="20"/>
        </w:rPr>
        <w:t xml:space="preserve"> – к 100 м</w:t>
      </w:r>
      <w:r w:rsidRPr="00633B31">
        <w:rPr>
          <w:rFonts w:ascii="Times New Roman" w:hAnsi="Times New Roman"/>
          <w:sz w:val="20"/>
          <w:szCs w:val="20"/>
          <w:vertAlign w:val="superscript"/>
        </w:rPr>
        <w:t>3</w:t>
      </w:r>
      <w:r w:rsidRPr="00633B31">
        <w:rPr>
          <w:rFonts w:ascii="Times New Roman" w:hAnsi="Times New Roman"/>
          <w:sz w:val="20"/>
          <w:szCs w:val="20"/>
        </w:rPr>
        <w:t>.</w:t>
      </w:r>
    </w:p>
    <w:p w:rsidR="00A30161" w:rsidRPr="0006630D" w:rsidRDefault="00A30161" w:rsidP="00A952FA">
      <w:pPr>
        <w:spacing w:after="0" w:line="240" w:lineRule="auto"/>
        <w:ind w:firstLine="567"/>
        <w:jc w:val="both"/>
        <w:rPr>
          <w:rFonts w:ascii="Times New Roman" w:hAnsi="Times New Roman"/>
          <w:spacing w:val="-2"/>
          <w:sz w:val="8"/>
          <w:szCs w:val="8"/>
        </w:rPr>
      </w:pPr>
    </w:p>
    <w:p w:rsidR="002D1B7E" w:rsidRDefault="002D1B7E" w:rsidP="005423AF">
      <w:pPr>
        <w:autoSpaceDE w:val="0"/>
        <w:autoSpaceDN w:val="0"/>
        <w:adjustRightInd w:val="0"/>
        <w:spacing w:after="0" w:line="240" w:lineRule="auto"/>
        <w:ind w:firstLine="567"/>
        <w:jc w:val="both"/>
        <w:rPr>
          <w:rFonts w:ascii="Times New Roman" w:hAnsi="Times New Roman"/>
          <w:spacing w:val="-2"/>
          <w:sz w:val="24"/>
          <w:szCs w:val="24"/>
        </w:rPr>
        <w:sectPr w:rsidR="002D1B7E" w:rsidSect="000C0740">
          <w:pgSz w:w="16838" w:h="11906" w:orient="landscape"/>
          <w:pgMar w:top="850" w:right="1134" w:bottom="1701" w:left="1134" w:header="708" w:footer="708" w:gutter="0"/>
          <w:cols w:space="708"/>
          <w:docGrid w:linePitch="360"/>
        </w:sectPr>
      </w:pPr>
    </w:p>
    <w:p w:rsidR="00C64860" w:rsidRPr="007F3A10" w:rsidRDefault="00C64860" w:rsidP="00C64860">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pacing w:val="-2"/>
          <w:sz w:val="24"/>
          <w:szCs w:val="24"/>
        </w:rPr>
        <w:lastRenderedPageBreak/>
        <w:t xml:space="preserve">6.2.4.8. </w:t>
      </w:r>
      <w:r w:rsidRPr="007F3A10">
        <w:rPr>
          <w:rFonts w:ascii="Times New Roman" w:hAnsi="Times New Roman"/>
          <w:bCs/>
          <w:sz w:val="24"/>
          <w:szCs w:val="24"/>
        </w:rPr>
        <w:t>Годовые расходы газа на нужды предприятий торговли, бытового обслуживания непроизводственного характера и т.п. допускается принимать в размере до 5 % суммарного расхода теплоты на жилые дома.</w:t>
      </w:r>
    </w:p>
    <w:p w:rsidR="00C64860" w:rsidRPr="007F3A10" w:rsidRDefault="00C64860" w:rsidP="00C64860">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pacing w:val="-2"/>
          <w:sz w:val="24"/>
          <w:szCs w:val="24"/>
        </w:rPr>
        <w:t xml:space="preserve">6.2.4.9. </w:t>
      </w:r>
      <w:r w:rsidRPr="007F3A10">
        <w:rPr>
          <w:rFonts w:ascii="Times New Roman" w:hAnsi="Times New Roman"/>
          <w:bCs/>
          <w:sz w:val="24"/>
          <w:szCs w:val="24"/>
        </w:rPr>
        <w:t>Годовые расходы газа на нужды промышленных и сельскохозяйственных предприятий следует определять по данным топливопотребления (с учетом изменения КПД при переходе на газовое топливо) этих предприятий с перспективой их развития или на основе технологических норм расхода топлива (теплоты).</w:t>
      </w:r>
    </w:p>
    <w:p w:rsidR="00C64860" w:rsidRPr="007F3A10" w:rsidRDefault="00C64860" w:rsidP="00C64860">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pacing w:val="-2"/>
          <w:sz w:val="24"/>
          <w:szCs w:val="24"/>
        </w:rPr>
        <w:t xml:space="preserve">6.2.4.10. </w:t>
      </w:r>
      <w:r w:rsidRPr="007F3A10">
        <w:rPr>
          <w:rFonts w:ascii="Times New Roman" w:hAnsi="Times New Roman"/>
          <w:bCs/>
          <w:sz w:val="24"/>
          <w:szCs w:val="24"/>
        </w:rPr>
        <w:t xml:space="preserve">Годовые и расчетные часовые расходы теплоты на нужды отопления, вентиляции и горячего водоснабжения определяют в соответствии с указаниями </w:t>
      </w:r>
      <w:r w:rsidRPr="007F3A10">
        <w:rPr>
          <w:rFonts w:ascii="Times New Roman" w:hAnsi="Times New Roman"/>
          <w:sz w:val="24"/>
          <w:szCs w:val="24"/>
        </w:rPr>
        <w:t>СП 30.13330.2012</w:t>
      </w:r>
      <w:r w:rsidRPr="007F3A10">
        <w:rPr>
          <w:rFonts w:ascii="Times New Roman" w:hAnsi="Times New Roman"/>
          <w:bCs/>
          <w:sz w:val="24"/>
          <w:szCs w:val="24"/>
        </w:rPr>
        <w:t xml:space="preserve">, </w:t>
      </w:r>
      <w:r w:rsidRPr="007F3A10">
        <w:rPr>
          <w:rFonts w:ascii="Times New Roman" w:hAnsi="Times New Roman"/>
          <w:sz w:val="24"/>
          <w:szCs w:val="24"/>
        </w:rPr>
        <w:t xml:space="preserve">СП 60.13330.2012 </w:t>
      </w:r>
      <w:r w:rsidRPr="007F3A10">
        <w:rPr>
          <w:rFonts w:ascii="Times New Roman" w:hAnsi="Times New Roman"/>
          <w:bCs/>
          <w:sz w:val="24"/>
          <w:szCs w:val="24"/>
        </w:rPr>
        <w:t xml:space="preserve">и </w:t>
      </w:r>
      <w:r w:rsidRPr="007F3A10">
        <w:rPr>
          <w:rFonts w:ascii="Times New Roman" w:hAnsi="Times New Roman"/>
          <w:spacing w:val="-3"/>
          <w:sz w:val="24"/>
          <w:szCs w:val="24"/>
        </w:rPr>
        <w:t>СП 124.13330.2012</w:t>
      </w:r>
      <w:r w:rsidRPr="007F3A10">
        <w:rPr>
          <w:rFonts w:ascii="Times New Roman" w:hAnsi="Times New Roman"/>
          <w:bCs/>
          <w:sz w:val="24"/>
          <w:szCs w:val="24"/>
        </w:rPr>
        <w:t>.</w:t>
      </w:r>
    </w:p>
    <w:p w:rsidR="00633B31" w:rsidRPr="007F3A10" w:rsidRDefault="00325CFB" w:rsidP="005423AF">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pacing w:val="-2"/>
          <w:sz w:val="24"/>
          <w:szCs w:val="24"/>
        </w:rPr>
        <w:t>6</w:t>
      </w:r>
      <w:r w:rsidR="00633B31">
        <w:rPr>
          <w:rFonts w:ascii="Times New Roman" w:hAnsi="Times New Roman"/>
          <w:spacing w:val="-2"/>
          <w:sz w:val="24"/>
          <w:szCs w:val="24"/>
        </w:rPr>
        <w:t>.2.</w:t>
      </w:r>
      <w:r w:rsidR="00776446">
        <w:rPr>
          <w:rFonts w:ascii="Times New Roman" w:hAnsi="Times New Roman"/>
          <w:spacing w:val="-2"/>
          <w:sz w:val="24"/>
          <w:szCs w:val="24"/>
        </w:rPr>
        <w:t>4</w:t>
      </w:r>
      <w:r w:rsidR="00633B31">
        <w:rPr>
          <w:rFonts w:ascii="Times New Roman" w:hAnsi="Times New Roman"/>
          <w:spacing w:val="-2"/>
          <w:sz w:val="24"/>
          <w:szCs w:val="24"/>
        </w:rPr>
        <w:t xml:space="preserve">.11. </w:t>
      </w:r>
      <w:r w:rsidR="00633B31" w:rsidRPr="007F3A10">
        <w:rPr>
          <w:rFonts w:ascii="Times New Roman" w:hAnsi="Times New Roman"/>
          <w:bCs/>
          <w:sz w:val="24"/>
          <w:szCs w:val="24"/>
        </w:rPr>
        <w:t>Системы газоснабжения населенных пунктов должны рассчитываться на максимальный часовой расход газа.</w:t>
      </w:r>
    </w:p>
    <w:p w:rsidR="005423AF" w:rsidRDefault="00325CFB" w:rsidP="005423AF">
      <w:pPr>
        <w:spacing w:after="0" w:line="240" w:lineRule="auto"/>
        <w:ind w:firstLine="567"/>
        <w:jc w:val="both"/>
        <w:rPr>
          <w:rFonts w:ascii="Times New Roman" w:hAnsi="Times New Roman"/>
          <w:sz w:val="24"/>
          <w:szCs w:val="24"/>
        </w:rPr>
      </w:pPr>
      <w:r>
        <w:rPr>
          <w:rFonts w:ascii="Times New Roman" w:hAnsi="Times New Roman"/>
          <w:spacing w:val="-2"/>
          <w:sz w:val="24"/>
          <w:szCs w:val="24"/>
        </w:rPr>
        <w:t>6</w:t>
      </w:r>
      <w:r w:rsidR="005423AF">
        <w:rPr>
          <w:rFonts w:ascii="Times New Roman" w:hAnsi="Times New Roman"/>
          <w:spacing w:val="-2"/>
          <w:sz w:val="24"/>
          <w:szCs w:val="24"/>
        </w:rPr>
        <w:t>.2.</w:t>
      </w:r>
      <w:r w:rsidR="00776446">
        <w:rPr>
          <w:rFonts w:ascii="Times New Roman" w:hAnsi="Times New Roman"/>
          <w:spacing w:val="-2"/>
          <w:sz w:val="24"/>
          <w:szCs w:val="24"/>
        </w:rPr>
        <w:t>4</w:t>
      </w:r>
      <w:r w:rsidR="005423AF">
        <w:rPr>
          <w:rFonts w:ascii="Times New Roman" w:hAnsi="Times New Roman"/>
          <w:spacing w:val="-2"/>
          <w:sz w:val="24"/>
          <w:szCs w:val="24"/>
        </w:rPr>
        <w:t xml:space="preserve">.12. </w:t>
      </w:r>
      <w:r w:rsidR="00633B31" w:rsidRPr="007F3A10">
        <w:rPr>
          <w:rFonts w:ascii="Times New Roman" w:hAnsi="Times New Roman"/>
          <w:sz w:val="24"/>
          <w:szCs w:val="24"/>
        </w:rPr>
        <w:t xml:space="preserve">При использовании одно- или многоступенчатой сети газораспределения подача газа потребителям производится по распределительным газопроводам одной или нескольких категорий давления. </w:t>
      </w:r>
    </w:p>
    <w:p w:rsidR="005423AF" w:rsidRDefault="00325CFB" w:rsidP="005423AF">
      <w:pPr>
        <w:spacing w:after="0" w:line="240" w:lineRule="auto"/>
        <w:ind w:firstLine="567"/>
        <w:jc w:val="both"/>
        <w:rPr>
          <w:rFonts w:ascii="Times New Roman" w:hAnsi="Times New Roman"/>
          <w:sz w:val="24"/>
          <w:szCs w:val="24"/>
        </w:rPr>
      </w:pPr>
      <w:r>
        <w:rPr>
          <w:rFonts w:ascii="Times New Roman" w:hAnsi="Times New Roman"/>
          <w:spacing w:val="-2"/>
          <w:sz w:val="24"/>
          <w:szCs w:val="24"/>
        </w:rPr>
        <w:t>6</w:t>
      </w:r>
      <w:r w:rsidR="005423AF">
        <w:rPr>
          <w:rFonts w:ascii="Times New Roman" w:hAnsi="Times New Roman"/>
          <w:spacing w:val="-2"/>
          <w:sz w:val="24"/>
          <w:szCs w:val="24"/>
        </w:rPr>
        <w:t>.2.</w:t>
      </w:r>
      <w:r w:rsidR="00776446">
        <w:rPr>
          <w:rFonts w:ascii="Times New Roman" w:hAnsi="Times New Roman"/>
          <w:spacing w:val="-2"/>
          <w:sz w:val="24"/>
          <w:szCs w:val="24"/>
        </w:rPr>
        <w:t>4</w:t>
      </w:r>
      <w:r w:rsidR="005423AF">
        <w:rPr>
          <w:rFonts w:ascii="Times New Roman" w:hAnsi="Times New Roman"/>
          <w:spacing w:val="-2"/>
          <w:sz w:val="24"/>
          <w:szCs w:val="24"/>
        </w:rPr>
        <w:t xml:space="preserve">.13. </w:t>
      </w:r>
      <w:r w:rsidR="005423AF" w:rsidRPr="007F3A10">
        <w:rPr>
          <w:rFonts w:ascii="Times New Roman" w:hAnsi="Times New Roman"/>
          <w:sz w:val="24"/>
          <w:szCs w:val="24"/>
        </w:rPr>
        <w:t>Классификация газопроводов по рабочему давлению транспортируе</w:t>
      </w:r>
      <w:r w:rsidR="005423AF">
        <w:rPr>
          <w:rFonts w:ascii="Times New Roman" w:hAnsi="Times New Roman"/>
          <w:sz w:val="24"/>
          <w:szCs w:val="24"/>
        </w:rPr>
        <w:t>мого газа приведена в табл</w:t>
      </w:r>
      <w:r w:rsidR="006845B1">
        <w:rPr>
          <w:rFonts w:ascii="Times New Roman" w:hAnsi="Times New Roman"/>
          <w:sz w:val="24"/>
          <w:szCs w:val="24"/>
        </w:rPr>
        <w:t>.70</w:t>
      </w:r>
      <w:r w:rsidR="00776446">
        <w:rPr>
          <w:rFonts w:ascii="Times New Roman" w:hAnsi="Times New Roman"/>
          <w:sz w:val="24"/>
          <w:szCs w:val="24"/>
        </w:rPr>
        <w:t>.</w:t>
      </w:r>
    </w:p>
    <w:p w:rsidR="005423AF" w:rsidRPr="005423AF" w:rsidRDefault="005423AF" w:rsidP="005423AF">
      <w:pPr>
        <w:spacing w:after="0" w:line="240" w:lineRule="auto"/>
        <w:ind w:firstLine="720"/>
        <w:rPr>
          <w:rFonts w:ascii="Times New Roman" w:hAnsi="Times New Roman"/>
          <w:sz w:val="8"/>
          <w:szCs w:val="8"/>
        </w:rPr>
      </w:pPr>
    </w:p>
    <w:p w:rsidR="005423AF" w:rsidRPr="00053AC7" w:rsidRDefault="005423AF" w:rsidP="00053AC7">
      <w:pPr>
        <w:spacing w:after="0" w:line="240" w:lineRule="auto"/>
        <w:jc w:val="both"/>
        <w:rPr>
          <w:rFonts w:ascii="Times New Roman" w:hAnsi="Times New Roman"/>
          <w:b/>
          <w:i/>
          <w:sz w:val="24"/>
          <w:szCs w:val="24"/>
        </w:rPr>
      </w:pPr>
      <w:r w:rsidRPr="00325CFB">
        <w:rPr>
          <w:rFonts w:ascii="Times New Roman" w:hAnsi="Times New Roman"/>
          <w:i/>
          <w:sz w:val="24"/>
          <w:szCs w:val="24"/>
        </w:rPr>
        <w:t xml:space="preserve">Таблица </w:t>
      </w:r>
      <w:r w:rsidR="006845B1">
        <w:rPr>
          <w:rFonts w:ascii="Times New Roman" w:hAnsi="Times New Roman"/>
          <w:i/>
          <w:sz w:val="24"/>
          <w:szCs w:val="24"/>
        </w:rPr>
        <w:t>70</w:t>
      </w:r>
      <w:r w:rsidRPr="00325CFB">
        <w:rPr>
          <w:rFonts w:ascii="Times New Roman" w:hAnsi="Times New Roman"/>
          <w:i/>
          <w:sz w:val="24"/>
          <w:szCs w:val="24"/>
        </w:rPr>
        <w:t>.</w:t>
      </w:r>
      <w:r w:rsidRPr="00053AC7">
        <w:rPr>
          <w:rFonts w:ascii="Times New Roman" w:hAnsi="Times New Roman"/>
          <w:b/>
          <w:i/>
          <w:sz w:val="24"/>
          <w:szCs w:val="24"/>
        </w:rPr>
        <w:t xml:space="preserve"> – Классификация газопроводов по рабочему давлению транспортируемого газа </w:t>
      </w:r>
    </w:p>
    <w:p w:rsidR="005423AF" w:rsidRPr="005423AF" w:rsidRDefault="005423AF" w:rsidP="005423AF">
      <w:pPr>
        <w:spacing w:after="0" w:line="240" w:lineRule="auto"/>
        <w:rPr>
          <w:rFonts w:ascii="Times New Roman" w:hAnsi="Times New Roman"/>
          <w:sz w:val="8"/>
          <w:szCs w:val="8"/>
        </w:rPr>
      </w:pPr>
    </w:p>
    <w:tbl>
      <w:tblPr>
        <w:tblStyle w:val="14"/>
        <w:tblW w:w="4878" w:type="pct"/>
        <w:tblInd w:w="93" w:type="dxa"/>
        <w:tblLook w:val="0000"/>
      </w:tblPr>
      <w:tblGrid>
        <w:gridCol w:w="1599"/>
        <w:gridCol w:w="1531"/>
        <w:gridCol w:w="2590"/>
        <w:gridCol w:w="3617"/>
      </w:tblGrid>
      <w:tr w:rsidR="005423AF" w:rsidRPr="007F3A10" w:rsidTr="005423AF">
        <w:trPr>
          <w:trHeight w:val="567"/>
        </w:trPr>
        <w:tc>
          <w:tcPr>
            <w:tcW w:w="1676" w:type="pct"/>
            <w:gridSpan w:val="2"/>
            <w:shd w:val="clear" w:color="auto" w:fill="EEECE1" w:themeFill="background2"/>
            <w:vAlign w:val="center"/>
          </w:tcPr>
          <w:p w:rsidR="005423AF" w:rsidRPr="005423AF" w:rsidRDefault="005423AF" w:rsidP="00780355">
            <w:pPr>
              <w:tabs>
                <w:tab w:val="center" w:pos="4677"/>
                <w:tab w:val="right" w:pos="9355"/>
              </w:tabs>
              <w:jc w:val="center"/>
              <w:rPr>
                <w:rFonts w:ascii="Times New Roman" w:hAnsi="Times New Roman"/>
                <w:sz w:val="22"/>
                <w:szCs w:val="22"/>
              </w:rPr>
            </w:pPr>
            <w:r w:rsidRPr="005423AF">
              <w:rPr>
                <w:rFonts w:ascii="Times New Roman" w:hAnsi="Times New Roman"/>
                <w:sz w:val="22"/>
                <w:szCs w:val="22"/>
              </w:rPr>
              <w:t>Классификация газопроводов</w:t>
            </w:r>
          </w:p>
          <w:p w:rsidR="005423AF" w:rsidRPr="005423AF" w:rsidRDefault="005423AF" w:rsidP="00780355">
            <w:pPr>
              <w:tabs>
                <w:tab w:val="center" w:pos="4677"/>
                <w:tab w:val="right" w:pos="9355"/>
              </w:tabs>
              <w:jc w:val="center"/>
              <w:rPr>
                <w:rFonts w:ascii="Times New Roman" w:hAnsi="Times New Roman"/>
                <w:sz w:val="22"/>
                <w:szCs w:val="22"/>
              </w:rPr>
            </w:pPr>
            <w:r w:rsidRPr="005423AF">
              <w:rPr>
                <w:rFonts w:ascii="Times New Roman" w:hAnsi="Times New Roman"/>
                <w:sz w:val="22"/>
                <w:szCs w:val="22"/>
              </w:rPr>
              <w:t>по давлению, категория</w:t>
            </w:r>
          </w:p>
        </w:tc>
        <w:tc>
          <w:tcPr>
            <w:tcW w:w="1387" w:type="pct"/>
            <w:shd w:val="clear" w:color="auto" w:fill="EEECE1" w:themeFill="background2"/>
            <w:vAlign w:val="center"/>
          </w:tcPr>
          <w:p w:rsidR="005423AF" w:rsidRPr="005423AF" w:rsidRDefault="005423AF" w:rsidP="00780355">
            <w:pPr>
              <w:tabs>
                <w:tab w:val="center" w:pos="4677"/>
                <w:tab w:val="right" w:pos="9355"/>
              </w:tabs>
              <w:jc w:val="center"/>
              <w:rPr>
                <w:rFonts w:ascii="Times New Roman" w:hAnsi="Times New Roman"/>
                <w:sz w:val="22"/>
                <w:szCs w:val="22"/>
              </w:rPr>
            </w:pPr>
            <w:r w:rsidRPr="005423AF">
              <w:rPr>
                <w:rFonts w:ascii="Times New Roman" w:hAnsi="Times New Roman"/>
                <w:sz w:val="22"/>
                <w:szCs w:val="22"/>
              </w:rPr>
              <w:t>Вид транспортируемого газа</w:t>
            </w:r>
          </w:p>
        </w:tc>
        <w:tc>
          <w:tcPr>
            <w:tcW w:w="1937" w:type="pct"/>
            <w:shd w:val="clear" w:color="auto" w:fill="EEECE1" w:themeFill="background2"/>
            <w:vAlign w:val="center"/>
          </w:tcPr>
          <w:p w:rsidR="005423AF" w:rsidRPr="005423AF" w:rsidRDefault="005423AF" w:rsidP="00780355">
            <w:pPr>
              <w:tabs>
                <w:tab w:val="center" w:pos="4677"/>
                <w:tab w:val="right" w:pos="9355"/>
              </w:tabs>
              <w:jc w:val="center"/>
              <w:rPr>
                <w:rFonts w:ascii="Times New Roman" w:hAnsi="Times New Roman"/>
                <w:sz w:val="22"/>
                <w:szCs w:val="22"/>
              </w:rPr>
            </w:pPr>
            <w:r w:rsidRPr="005423AF">
              <w:rPr>
                <w:rFonts w:ascii="Times New Roman" w:hAnsi="Times New Roman"/>
                <w:sz w:val="22"/>
                <w:szCs w:val="22"/>
              </w:rPr>
              <w:t>Рабочее давление в газопроводе, МПа</w:t>
            </w:r>
          </w:p>
        </w:tc>
      </w:tr>
      <w:tr w:rsidR="005423AF" w:rsidRPr="007F3A10" w:rsidTr="00780355">
        <w:trPr>
          <w:trHeight w:val="170"/>
        </w:trPr>
        <w:tc>
          <w:tcPr>
            <w:tcW w:w="856" w:type="pct"/>
            <w:vMerge w:val="restart"/>
          </w:tcPr>
          <w:p w:rsidR="005423AF" w:rsidRPr="005423AF" w:rsidRDefault="005423AF" w:rsidP="00780355">
            <w:pPr>
              <w:tabs>
                <w:tab w:val="center" w:pos="4677"/>
                <w:tab w:val="right" w:pos="9355"/>
              </w:tabs>
              <w:ind w:left="113"/>
              <w:rPr>
                <w:rFonts w:ascii="Times New Roman" w:hAnsi="Times New Roman"/>
                <w:bCs/>
                <w:sz w:val="22"/>
                <w:szCs w:val="22"/>
              </w:rPr>
            </w:pPr>
            <w:r w:rsidRPr="005423AF">
              <w:rPr>
                <w:rFonts w:ascii="Times New Roman" w:hAnsi="Times New Roman"/>
                <w:bCs/>
                <w:sz w:val="22"/>
                <w:szCs w:val="22"/>
              </w:rPr>
              <w:t>Высокое</w:t>
            </w:r>
          </w:p>
        </w:tc>
        <w:tc>
          <w:tcPr>
            <w:tcW w:w="820" w:type="pct"/>
          </w:tcPr>
          <w:p w:rsidR="005423AF" w:rsidRPr="005423AF" w:rsidRDefault="005423AF" w:rsidP="00780355">
            <w:pPr>
              <w:tabs>
                <w:tab w:val="center" w:pos="4677"/>
                <w:tab w:val="right" w:pos="9355"/>
              </w:tabs>
              <w:ind w:left="57"/>
              <w:jc w:val="center"/>
              <w:rPr>
                <w:rFonts w:ascii="Times New Roman" w:hAnsi="Times New Roman"/>
                <w:bCs/>
                <w:sz w:val="22"/>
                <w:szCs w:val="22"/>
              </w:rPr>
            </w:pPr>
            <w:r w:rsidRPr="005423AF">
              <w:rPr>
                <w:rFonts w:ascii="Times New Roman" w:hAnsi="Times New Roman"/>
                <w:bCs/>
                <w:sz w:val="22"/>
                <w:szCs w:val="22"/>
              </w:rPr>
              <w:t>Iа</w:t>
            </w:r>
          </w:p>
        </w:tc>
        <w:tc>
          <w:tcPr>
            <w:tcW w:w="1387" w:type="pct"/>
          </w:tcPr>
          <w:p w:rsidR="005423AF" w:rsidRPr="005423AF" w:rsidRDefault="005423AF" w:rsidP="00780355">
            <w:pPr>
              <w:tabs>
                <w:tab w:val="center" w:pos="4677"/>
                <w:tab w:val="right" w:pos="9355"/>
              </w:tabs>
              <w:ind w:left="57"/>
              <w:jc w:val="center"/>
              <w:rPr>
                <w:rFonts w:ascii="Times New Roman" w:hAnsi="Times New Roman"/>
                <w:bCs/>
                <w:sz w:val="22"/>
                <w:szCs w:val="22"/>
              </w:rPr>
            </w:pPr>
            <w:r w:rsidRPr="005423AF">
              <w:rPr>
                <w:rFonts w:ascii="Times New Roman" w:hAnsi="Times New Roman"/>
                <w:bCs/>
                <w:sz w:val="22"/>
                <w:szCs w:val="22"/>
              </w:rPr>
              <w:t>природный</w:t>
            </w:r>
          </w:p>
        </w:tc>
        <w:tc>
          <w:tcPr>
            <w:tcW w:w="1937" w:type="pct"/>
          </w:tcPr>
          <w:p w:rsidR="005423AF" w:rsidRPr="005423AF" w:rsidRDefault="005423AF" w:rsidP="00780355">
            <w:pPr>
              <w:tabs>
                <w:tab w:val="center" w:pos="4677"/>
                <w:tab w:val="right" w:pos="9355"/>
              </w:tabs>
              <w:ind w:left="57"/>
              <w:jc w:val="center"/>
              <w:rPr>
                <w:rFonts w:ascii="Times New Roman" w:hAnsi="Times New Roman"/>
                <w:bCs/>
                <w:sz w:val="22"/>
                <w:szCs w:val="22"/>
              </w:rPr>
            </w:pPr>
            <w:r w:rsidRPr="005423AF">
              <w:rPr>
                <w:rFonts w:ascii="Times New Roman" w:hAnsi="Times New Roman"/>
                <w:bCs/>
                <w:sz w:val="22"/>
                <w:szCs w:val="22"/>
              </w:rPr>
              <w:t>свыше 1,2</w:t>
            </w:r>
          </w:p>
        </w:tc>
      </w:tr>
      <w:tr w:rsidR="005423AF" w:rsidRPr="007F3A10" w:rsidTr="00780355">
        <w:trPr>
          <w:trHeight w:val="170"/>
        </w:trPr>
        <w:tc>
          <w:tcPr>
            <w:tcW w:w="856" w:type="pct"/>
            <w:vMerge/>
          </w:tcPr>
          <w:p w:rsidR="005423AF" w:rsidRPr="005423AF" w:rsidRDefault="005423AF" w:rsidP="00780355">
            <w:pPr>
              <w:tabs>
                <w:tab w:val="center" w:pos="4677"/>
                <w:tab w:val="right" w:pos="9355"/>
              </w:tabs>
              <w:ind w:left="113"/>
              <w:rPr>
                <w:rFonts w:ascii="Times New Roman" w:hAnsi="Times New Roman"/>
                <w:bCs/>
                <w:sz w:val="22"/>
                <w:szCs w:val="22"/>
              </w:rPr>
            </w:pPr>
          </w:p>
        </w:tc>
        <w:tc>
          <w:tcPr>
            <w:tcW w:w="820" w:type="pct"/>
            <w:vMerge w:val="restart"/>
          </w:tcPr>
          <w:p w:rsidR="005423AF" w:rsidRPr="005423AF" w:rsidRDefault="005423AF" w:rsidP="00780355">
            <w:pPr>
              <w:tabs>
                <w:tab w:val="center" w:pos="4677"/>
                <w:tab w:val="right" w:pos="9355"/>
              </w:tabs>
              <w:ind w:left="57"/>
              <w:jc w:val="center"/>
              <w:rPr>
                <w:rFonts w:ascii="Times New Roman" w:hAnsi="Times New Roman"/>
                <w:bCs/>
                <w:sz w:val="22"/>
                <w:szCs w:val="22"/>
              </w:rPr>
            </w:pPr>
            <w:r w:rsidRPr="005423AF">
              <w:rPr>
                <w:rFonts w:ascii="Times New Roman" w:hAnsi="Times New Roman"/>
                <w:bCs/>
                <w:sz w:val="22"/>
                <w:szCs w:val="22"/>
              </w:rPr>
              <w:t>I</w:t>
            </w:r>
          </w:p>
        </w:tc>
        <w:tc>
          <w:tcPr>
            <w:tcW w:w="1387" w:type="pct"/>
          </w:tcPr>
          <w:p w:rsidR="005423AF" w:rsidRPr="005423AF" w:rsidRDefault="005423AF" w:rsidP="00780355">
            <w:pPr>
              <w:tabs>
                <w:tab w:val="center" w:pos="4677"/>
                <w:tab w:val="right" w:pos="9355"/>
              </w:tabs>
              <w:ind w:left="57"/>
              <w:jc w:val="center"/>
              <w:rPr>
                <w:rFonts w:ascii="Times New Roman" w:hAnsi="Times New Roman"/>
                <w:bCs/>
                <w:sz w:val="22"/>
                <w:szCs w:val="22"/>
              </w:rPr>
            </w:pPr>
            <w:r w:rsidRPr="005423AF">
              <w:rPr>
                <w:rFonts w:ascii="Times New Roman" w:hAnsi="Times New Roman"/>
                <w:bCs/>
                <w:sz w:val="22"/>
                <w:szCs w:val="22"/>
              </w:rPr>
              <w:t>природный</w:t>
            </w:r>
          </w:p>
        </w:tc>
        <w:tc>
          <w:tcPr>
            <w:tcW w:w="1937" w:type="pct"/>
          </w:tcPr>
          <w:p w:rsidR="005423AF" w:rsidRPr="005423AF" w:rsidRDefault="005423AF" w:rsidP="00780355">
            <w:pPr>
              <w:tabs>
                <w:tab w:val="center" w:pos="4677"/>
                <w:tab w:val="right" w:pos="9355"/>
              </w:tabs>
              <w:ind w:left="57"/>
              <w:jc w:val="center"/>
              <w:rPr>
                <w:rFonts w:ascii="Times New Roman" w:hAnsi="Times New Roman"/>
                <w:bCs/>
                <w:sz w:val="22"/>
                <w:szCs w:val="22"/>
              </w:rPr>
            </w:pPr>
            <w:r w:rsidRPr="005423AF">
              <w:rPr>
                <w:rFonts w:ascii="Times New Roman" w:hAnsi="Times New Roman"/>
                <w:bCs/>
                <w:sz w:val="22"/>
                <w:szCs w:val="22"/>
              </w:rPr>
              <w:t>свыше 0,6 до 1,2 включительно</w:t>
            </w:r>
          </w:p>
        </w:tc>
      </w:tr>
      <w:tr w:rsidR="005423AF" w:rsidRPr="007F3A10" w:rsidTr="00780355">
        <w:trPr>
          <w:trHeight w:val="96"/>
        </w:trPr>
        <w:tc>
          <w:tcPr>
            <w:tcW w:w="856" w:type="pct"/>
            <w:vMerge/>
          </w:tcPr>
          <w:p w:rsidR="005423AF" w:rsidRPr="005423AF" w:rsidRDefault="005423AF" w:rsidP="00780355">
            <w:pPr>
              <w:tabs>
                <w:tab w:val="center" w:pos="4677"/>
                <w:tab w:val="right" w:pos="9355"/>
              </w:tabs>
              <w:ind w:left="113"/>
              <w:rPr>
                <w:rFonts w:ascii="Times New Roman" w:hAnsi="Times New Roman"/>
                <w:bCs/>
                <w:sz w:val="22"/>
                <w:szCs w:val="22"/>
              </w:rPr>
            </w:pPr>
          </w:p>
        </w:tc>
        <w:tc>
          <w:tcPr>
            <w:tcW w:w="820" w:type="pct"/>
            <w:vMerge/>
          </w:tcPr>
          <w:p w:rsidR="005423AF" w:rsidRPr="005423AF" w:rsidRDefault="005423AF" w:rsidP="00780355">
            <w:pPr>
              <w:tabs>
                <w:tab w:val="center" w:pos="4677"/>
                <w:tab w:val="right" w:pos="9355"/>
              </w:tabs>
              <w:ind w:left="57"/>
              <w:jc w:val="center"/>
              <w:rPr>
                <w:rFonts w:ascii="Times New Roman" w:hAnsi="Times New Roman"/>
                <w:bCs/>
                <w:sz w:val="22"/>
                <w:szCs w:val="22"/>
              </w:rPr>
            </w:pPr>
          </w:p>
        </w:tc>
        <w:tc>
          <w:tcPr>
            <w:tcW w:w="1387" w:type="pct"/>
          </w:tcPr>
          <w:p w:rsidR="005423AF" w:rsidRPr="005423AF" w:rsidRDefault="005423AF" w:rsidP="00780355">
            <w:pPr>
              <w:tabs>
                <w:tab w:val="center" w:pos="4677"/>
                <w:tab w:val="right" w:pos="9355"/>
              </w:tabs>
              <w:ind w:left="57"/>
              <w:jc w:val="center"/>
              <w:rPr>
                <w:rFonts w:ascii="Times New Roman" w:hAnsi="Times New Roman"/>
                <w:bCs/>
                <w:sz w:val="22"/>
                <w:szCs w:val="22"/>
              </w:rPr>
            </w:pPr>
            <w:r w:rsidRPr="005423AF">
              <w:rPr>
                <w:rFonts w:ascii="Times New Roman" w:hAnsi="Times New Roman"/>
                <w:bCs/>
                <w:sz w:val="22"/>
                <w:szCs w:val="22"/>
              </w:rPr>
              <w:t>СУГ</w:t>
            </w:r>
          </w:p>
        </w:tc>
        <w:tc>
          <w:tcPr>
            <w:tcW w:w="1937" w:type="pct"/>
          </w:tcPr>
          <w:p w:rsidR="005423AF" w:rsidRPr="005423AF" w:rsidRDefault="005423AF" w:rsidP="00780355">
            <w:pPr>
              <w:tabs>
                <w:tab w:val="center" w:pos="4677"/>
                <w:tab w:val="right" w:pos="9355"/>
              </w:tabs>
              <w:ind w:left="57"/>
              <w:jc w:val="center"/>
              <w:rPr>
                <w:rFonts w:ascii="Times New Roman" w:hAnsi="Times New Roman"/>
                <w:bCs/>
                <w:sz w:val="22"/>
                <w:szCs w:val="22"/>
              </w:rPr>
            </w:pPr>
            <w:r w:rsidRPr="005423AF">
              <w:rPr>
                <w:rFonts w:ascii="Times New Roman" w:hAnsi="Times New Roman"/>
                <w:bCs/>
                <w:sz w:val="22"/>
                <w:szCs w:val="22"/>
              </w:rPr>
              <w:t>свыше 0,6 до 1,6 включительно</w:t>
            </w:r>
          </w:p>
        </w:tc>
      </w:tr>
      <w:tr w:rsidR="005423AF" w:rsidRPr="007F3A10" w:rsidTr="00780355">
        <w:trPr>
          <w:trHeight w:val="170"/>
        </w:trPr>
        <w:tc>
          <w:tcPr>
            <w:tcW w:w="856" w:type="pct"/>
            <w:vMerge/>
          </w:tcPr>
          <w:p w:rsidR="005423AF" w:rsidRPr="005423AF" w:rsidRDefault="005423AF" w:rsidP="00780355">
            <w:pPr>
              <w:tabs>
                <w:tab w:val="center" w:pos="4677"/>
                <w:tab w:val="right" w:pos="9355"/>
              </w:tabs>
              <w:ind w:left="113"/>
              <w:rPr>
                <w:rFonts w:ascii="Times New Roman" w:hAnsi="Times New Roman"/>
                <w:bCs/>
                <w:sz w:val="22"/>
                <w:szCs w:val="22"/>
              </w:rPr>
            </w:pPr>
          </w:p>
        </w:tc>
        <w:tc>
          <w:tcPr>
            <w:tcW w:w="820" w:type="pct"/>
          </w:tcPr>
          <w:p w:rsidR="005423AF" w:rsidRPr="005423AF" w:rsidRDefault="005423AF" w:rsidP="00780355">
            <w:pPr>
              <w:tabs>
                <w:tab w:val="center" w:pos="4677"/>
                <w:tab w:val="right" w:pos="9355"/>
              </w:tabs>
              <w:ind w:left="57"/>
              <w:jc w:val="center"/>
              <w:rPr>
                <w:rFonts w:ascii="Times New Roman" w:hAnsi="Times New Roman"/>
                <w:bCs/>
                <w:sz w:val="22"/>
                <w:szCs w:val="22"/>
              </w:rPr>
            </w:pPr>
            <w:r w:rsidRPr="005423AF">
              <w:rPr>
                <w:rFonts w:ascii="Times New Roman" w:hAnsi="Times New Roman"/>
                <w:bCs/>
                <w:sz w:val="22"/>
                <w:szCs w:val="22"/>
              </w:rPr>
              <w:t>II</w:t>
            </w:r>
          </w:p>
        </w:tc>
        <w:tc>
          <w:tcPr>
            <w:tcW w:w="1387" w:type="pct"/>
          </w:tcPr>
          <w:p w:rsidR="005423AF" w:rsidRPr="005423AF" w:rsidRDefault="005423AF" w:rsidP="00780355">
            <w:pPr>
              <w:tabs>
                <w:tab w:val="center" w:pos="4677"/>
                <w:tab w:val="right" w:pos="9355"/>
              </w:tabs>
              <w:ind w:left="57"/>
              <w:jc w:val="center"/>
              <w:rPr>
                <w:rFonts w:ascii="Times New Roman" w:hAnsi="Times New Roman"/>
                <w:bCs/>
                <w:sz w:val="22"/>
                <w:szCs w:val="22"/>
              </w:rPr>
            </w:pPr>
            <w:r w:rsidRPr="005423AF">
              <w:rPr>
                <w:rFonts w:ascii="Times New Roman" w:hAnsi="Times New Roman"/>
                <w:bCs/>
                <w:sz w:val="22"/>
                <w:szCs w:val="22"/>
              </w:rPr>
              <w:t>природный и СУГ</w:t>
            </w:r>
          </w:p>
        </w:tc>
        <w:tc>
          <w:tcPr>
            <w:tcW w:w="1937" w:type="pct"/>
          </w:tcPr>
          <w:p w:rsidR="005423AF" w:rsidRPr="005423AF" w:rsidRDefault="005423AF" w:rsidP="00780355">
            <w:pPr>
              <w:tabs>
                <w:tab w:val="center" w:pos="4677"/>
                <w:tab w:val="right" w:pos="9355"/>
              </w:tabs>
              <w:ind w:left="57"/>
              <w:jc w:val="center"/>
              <w:rPr>
                <w:rFonts w:ascii="Times New Roman" w:hAnsi="Times New Roman"/>
                <w:bCs/>
                <w:sz w:val="22"/>
                <w:szCs w:val="22"/>
              </w:rPr>
            </w:pPr>
            <w:r w:rsidRPr="005423AF">
              <w:rPr>
                <w:rFonts w:ascii="Times New Roman" w:hAnsi="Times New Roman"/>
                <w:bCs/>
                <w:sz w:val="22"/>
                <w:szCs w:val="22"/>
              </w:rPr>
              <w:t>свыше 0,3 до 0,6 включительно</w:t>
            </w:r>
          </w:p>
        </w:tc>
      </w:tr>
      <w:tr w:rsidR="005423AF" w:rsidRPr="007F3A10" w:rsidTr="00780355">
        <w:trPr>
          <w:trHeight w:val="170"/>
        </w:trPr>
        <w:tc>
          <w:tcPr>
            <w:tcW w:w="856" w:type="pct"/>
          </w:tcPr>
          <w:p w:rsidR="005423AF" w:rsidRPr="005423AF" w:rsidRDefault="005423AF" w:rsidP="00780355">
            <w:pPr>
              <w:tabs>
                <w:tab w:val="center" w:pos="4677"/>
                <w:tab w:val="right" w:pos="9355"/>
              </w:tabs>
              <w:ind w:left="113"/>
              <w:rPr>
                <w:rFonts w:ascii="Times New Roman" w:hAnsi="Times New Roman"/>
                <w:bCs/>
                <w:sz w:val="22"/>
                <w:szCs w:val="22"/>
              </w:rPr>
            </w:pPr>
            <w:r w:rsidRPr="005423AF">
              <w:rPr>
                <w:rFonts w:ascii="Times New Roman" w:hAnsi="Times New Roman"/>
                <w:bCs/>
                <w:sz w:val="22"/>
                <w:szCs w:val="22"/>
              </w:rPr>
              <w:t>Среднее</w:t>
            </w:r>
          </w:p>
        </w:tc>
        <w:tc>
          <w:tcPr>
            <w:tcW w:w="820" w:type="pct"/>
          </w:tcPr>
          <w:p w:rsidR="005423AF" w:rsidRPr="005423AF" w:rsidRDefault="005423AF" w:rsidP="00780355">
            <w:pPr>
              <w:tabs>
                <w:tab w:val="center" w:pos="4677"/>
                <w:tab w:val="right" w:pos="9355"/>
              </w:tabs>
              <w:ind w:left="57"/>
              <w:jc w:val="center"/>
              <w:rPr>
                <w:rFonts w:ascii="Times New Roman" w:hAnsi="Times New Roman"/>
                <w:bCs/>
                <w:sz w:val="22"/>
                <w:szCs w:val="22"/>
              </w:rPr>
            </w:pPr>
            <w:r w:rsidRPr="005423AF">
              <w:rPr>
                <w:rFonts w:ascii="Times New Roman" w:hAnsi="Times New Roman"/>
                <w:bCs/>
                <w:sz w:val="22"/>
                <w:szCs w:val="22"/>
              </w:rPr>
              <w:t>III</w:t>
            </w:r>
          </w:p>
        </w:tc>
        <w:tc>
          <w:tcPr>
            <w:tcW w:w="1387" w:type="pct"/>
          </w:tcPr>
          <w:p w:rsidR="005423AF" w:rsidRPr="005423AF" w:rsidRDefault="005423AF" w:rsidP="00780355">
            <w:pPr>
              <w:tabs>
                <w:tab w:val="center" w:pos="4677"/>
                <w:tab w:val="right" w:pos="9355"/>
              </w:tabs>
              <w:ind w:left="57"/>
              <w:jc w:val="center"/>
              <w:rPr>
                <w:rFonts w:ascii="Times New Roman" w:hAnsi="Times New Roman"/>
                <w:bCs/>
                <w:sz w:val="22"/>
                <w:szCs w:val="22"/>
              </w:rPr>
            </w:pPr>
            <w:r w:rsidRPr="005423AF">
              <w:rPr>
                <w:rFonts w:ascii="Times New Roman" w:hAnsi="Times New Roman"/>
                <w:bCs/>
                <w:sz w:val="22"/>
                <w:szCs w:val="22"/>
              </w:rPr>
              <w:t>природный и СУГ</w:t>
            </w:r>
          </w:p>
        </w:tc>
        <w:tc>
          <w:tcPr>
            <w:tcW w:w="1937" w:type="pct"/>
          </w:tcPr>
          <w:p w:rsidR="005423AF" w:rsidRPr="005423AF" w:rsidRDefault="005423AF" w:rsidP="00780355">
            <w:pPr>
              <w:tabs>
                <w:tab w:val="center" w:pos="4677"/>
                <w:tab w:val="right" w:pos="9355"/>
              </w:tabs>
              <w:ind w:left="57"/>
              <w:jc w:val="center"/>
              <w:rPr>
                <w:rFonts w:ascii="Times New Roman" w:hAnsi="Times New Roman"/>
                <w:bCs/>
                <w:sz w:val="22"/>
                <w:szCs w:val="22"/>
              </w:rPr>
            </w:pPr>
            <w:r w:rsidRPr="005423AF">
              <w:rPr>
                <w:rFonts w:ascii="Times New Roman" w:hAnsi="Times New Roman"/>
                <w:bCs/>
                <w:sz w:val="22"/>
                <w:szCs w:val="22"/>
              </w:rPr>
              <w:t>свыше 0,005 до 0,3 включительно</w:t>
            </w:r>
          </w:p>
        </w:tc>
      </w:tr>
      <w:tr w:rsidR="005423AF" w:rsidRPr="007F3A10" w:rsidTr="00780355">
        <w:trPr>
          <w:trHeight w:val="170"/>
        </w:trPr>
        <w:tc>
          <w:tcPr>
            <w:tcW w:w="856" w:type="pct"/>
          </w:tcPr>
          <w:p w:rsidR="005423AF" w:rsidRPr="005423AF" w:rsidRDefault="005423AF" w:rsidP="00780355">
            <w:pPr>
              <w:tabs>
                <w:tab w:val="center" w:pos="4677"/>
                <w:tab w:val="right" w:pos="9355"/>
              </w:tabs>
              <w:ind w:left="113"/>
              <w:rPr>
                <w:rFonts w:ascii="Times New Roman" w:hAnsi="Times New Roman"/>
                <w:bCs/>
                <w:sz w:val="22"/>
                <w:szCs w:val="22"/>
              </w:rPr>
            </w:pPr>
            <w:r w:rsidRPr="005423AF">
              <w:rPr>
                <w:rFonts w:ascii="Times New Roman" w:hAnsi="Times New Roman"/>
                <w:bCs/>
                <w:sz w:val="22"/>
                <w:szCs w:val="22"/>
              </w:rPr>
              <w:t>Низкое</w:t>
            </w:r>
          </w:p>
        </w:tc>
        <w:tc>
          <w:tcPr>
            <w:tcW w:w="820" w:type="pct"/>
          </w:tcPr>
          <w:p w:rsidR="005423AF" w:rsidRPr="005423AF" w:rsidRDefault="005423AF" w:rsidP="00780355">
            <w:pPr>
              <w:tabs>
                <w:tab w:val="center" w:pos="4677"/>
                <w:tab w:val="right" w:pos="9355"/>
              </w:tabs>
              <w:ind w:left="57"/>
              <w:jc w:val="center"/>
              <w:rPr>
                <w:rFonts w:ascii="Times New Roman" w:hAnsi="Times New Roman"/>
                <w:bCs/>
                <w:sz w:val="22"/>
                <w:szCs w:val="22"/>
                <w:lang w:val="en-US"/>
              </w:rPr>
            </w:pPr>
            <w:r w:rsidRPr="005423AF">
              <w:rPr>
                <w:rFonts w:ascii="Times New Roman" w:hAnsi="Times New Roman"/>
                <w:bCs/>
                <w:sz w:val="22"/>
                <w:szCs w:val="22"/>
              </w:rPr>
              <w:t>I</w:t>
            </w:r>
            <w:r w:rsidRPr="005423AF">
              <w:rPr>
                <w:rFonts w:ascii="Times New Roman" w:hAnsi="Times New Roman"/>
                <w:bCs/>
                <w:sz w:val="22"/>
                <w:szCs w:val="22"/>
                <w:lang w:val="en-US"/>
              </w:rPr>
              <w:t>V</w:t>
            </w:r>
          </w:p>
        </w:tc>
        <w:tc>
          <w:tcPr>
            <w:tcW w:w="1387" w:type="pct"/>
          </w:tcPr>
          <w:p w:rsidR="005423AF" w:rsidRPr="005423AF" w:rsidRDefault="005423AF" w:rsidP="00780355">
            <w:pPr>
              <w:tabs>
                <w:tab w:val="center" w:pos="4677"/>
                <w:tab w:val="right" w:pos="9355"/>
              </w:tabs>
              <w:ind w:left="57"/>
              <w:jc w:val="center"/>
              <w:rPr>
                <w:rFonts w:ascii="Times New Roman" w:hAnsi="Times New Roman"/>
                <w:bCs/>
                <w:sz w:val="22"/>
                <w:szCs w:val="22"/>
              </w:rPr>
            </w:pPr>
            <w:r w:rsidRPr="005423AF">
              <w:rPr>
                <w:rFonts w:ascii="Times New Roman" w:hAnsi="Times New Roman"/>
                <w:bCs/>
                <w:sz w:val="22"/>
                <w:szCs w:val="22"/>
              </w:rPr>
              <w:t>природный и СУГ</w:t>
            </w:r>
          </w:p>
        </w:tc>
        <w:tc>
          <w:tcPr>
            <w:tcW w:w="1937" w:type="pct"/>
          </w:tcPr>
          <w:p w:rsidR="005423AF" w:rsidRPr="005423AF" w:rsidRDefault="005423AF" w:rsidP="00780355">
            <w:pPr>
              <w:tabs>
                <w:tab w:val="center" w:pos="4677"/>
                <w:tab w:val="right" w:pos="9355"/>
              </w:tabs>
              <w:ind w:left="57"/>
              <w:jc w:val="center"/>
              <w:rPr>
                <w:rFonts w:ascii="Times New Roman" w:hAnsi="Times New Roman"/>
                <w:bCs/>
                <w:sz w:val="22"/>
                <w:szCs w:val="22"/>
              </w:rPr>
            </w:pPr>
            <w:r w:rsidRPr="005423AF">
              <w:rPr>
                <w:rFonts w:ascii="Times New Roman" w:hAnsi="Times New Roman"/>
                <w:bCs/>
                <w:sz w:val="22"/>
                <w:szCs w:val="22"/>
              </w:rPr>
              <w:t>до 0,005 включительно</w:t>
            </w:r>
          </w:p>
        </w:tc>
      </w:tr>
    </w:tbl>
    <w:p w:rsidR="005423AF" w:rsidRPr="005423AF" w:rsidRDefault="005423AF" w:rsidP="005423AF">
      <w:pPr>
        <w:spacing w:after="0" w:line="240" w:lineRule="auto"/>
        <w:ind w:firstLine="720"/>
        <w:rPr>
          <w:rFonts w:ascii="Times New Roman" w:hAnsi="Times New Roman"/>
          <w:sz w:val="8"/>
          <w:szCs w:val="8"/>
        </w:rPr>
      </w:pPr>
    </w:p>
    <w:p w:rsidR="005423AF" w:rsidRDefault="00633B31" w:rsidP="00476D46">
      <w:pPr>
        <w:spacing w:after="0" w:line="240" w:lineRule="auto"/>
        <w:ind w:firstLine="567"/>
        <w:jc w:val="both"/>
        <w:rPr>
          <w:rFonts w:ascii="Times New Roman" w:hAnsi="Times New Roman"/>
          <w:sz w:val="24"/>
          <w:szCs w:val="24"/>
        </w:rPr>
      </w:pPr>
      <w:r w:rsidRPr="007F3A10">
        <w:rPr>
          <w:rFonts w:ascii="Times New Roman" w:hAnsi="Times New Roman"/>
          <w:sz w:val="24"/>
          <w:szCs w:val="24"/>
        </w:rPr>
        <w:t xml:space="preserve">В </w:t>
      </w:r>
      <w:r w:rsidR="006413E1">
        <w:rPr>
          <w:rFonts w:ascii="Times New Roman" w:hAnsi="Times New Roman"/>
          <w:sz w:val="24"/>
          <w:szCs w:val="24"/>
        </w:rPr>
        <w:t>Пановском</w:t>
      </w:r>
      <w:r w:rsidR="006845B1">
        <w:rPr>
          <w:rFonts w:ascii="Times New Roman" w:hAnsi="Times New Roman"/>
          <w:sz w:val="24"/>
          <w:szCs w:val="24"/>
        </w:rPr>
        <w:t xml:space="preserve"> сельском поселении </w:t>
      </w:r>
      <w:r w:rsidRPr="007F3A10">
        <w:rPr>
          <w:rFonts w:ascii="Times New Roman" w:hAnsi="Times New Roman"/>
          <w:sz w:val="24"/>
          <w:szCs w:val="24"/>
        </w:rPr>
        <w:t xml:space="preserve">следует предусматривать сети газораспределения </w:t>
      </w:r>
      <w:r w:rsidRPr="007F3A10">
        <w:rPr>
          <w:rFonts w:ascii="Times New Roman" w:hAnsi="Times New Roman"/>
          <w:sz w:val="24"/>
          <w:szCs w:val="24"/>
          <w:lang w:val="en-US"/>
        </w:rPr>
        <w:t>I</w:t>
      </w:r>
      <w:r w:rsidRPr="007F3A10">
        <w:rPr>
          <w:rFonts w:ascii="Times New Roman" w:hAnsi="Times New Roman"/>
          <w:sz w:val="24"/>
          <w:szCs w:val="24"/>
        </w:rPr>
        <w:t>-</w:t>
      </w:r>
      <w:r w:rsidRPr="007F3A10">
        <w:rPr>
          <w:rFonts w:ascii="Times New Roman" w:hAnsi="Times New Roman"/>
          <w:sz w:val="24"/>
          <w:szCs w:val="24"/>
          <w:lang w:val="en-US"/>
        </w:rPr>
        <w:t>III</w:t>
      </w:r>
      <w:r w:rsidRPr="007F3A10">
        <w:rPr>
          <w:rFonts w:ascii="Times New Roman" w:hAnsi="Times New Roman"/>
          <w:sz w:val="24"/>
          <w:szCs w:val="24"/>
        </w:rPr>
        <w:t xml:space="preserve"> категорий по давлению с пунктами редуцирования газа (ПРГ) у потребителя. </w:t>
      </w:r>
    </w:p>
    <w:p w:rsidR="005423AF" w:rsidRDefault="00633B31" w:rsidP="00476D46">
      <w:pPr>
        <w:spacing w:after="0" w:line="240" w:lineRule="auto"/>
        <w:ind w:firstLine="567"/>
        <w:jc w:val="both"/>
        <w:rPr>
          <w:rFonts w:ascii="Times New Roman" w:hAnsi="Times New Roman"/>
          <w:spacing w:val="-2"/>
          <w:sz w:val="24"/>
          <w:szCs w:val="24"/>
        </w:rPr>
      </w:pPr>
      <w:r w:rsidRPr="007F3A10">
        <w:rPr>
          <w:rFonts w:ascii="Times New Roman" w:hAnsi="Times New Roman"/>
          <w:sz w:val="24"/>
          <w:szCs w:val="24"/>
        </w:rPr>
        <w:t xml:space="preserve">Допускается подача газа от одного ПРГ по распределительным газопроводам ограниченному количеству </w:t>
      </w:r>
      <w:r w:rsidRPr="007F3A10">
        <w:rPr>
          <w:rFonts w:ascii="Times New Roman" w:hAnsi="Times New Roman"/>
          <w:spacing w:val="-2"/>
          <w:sz w:val="24"/>
          <w:szCs w:val="24"/>
        </w:rPr>
        <w:t xml:space="preserve">потребителей – не более трех многоквартирных домов с общим количеством квартир не более 150. </w:t>
      </w:r>
    </w:p>
    <w:p w:rsidR="00633B31" w:rsidRPr="007F3A10" w:rsidRDefault="00633B31" w:rsidP="00476D46">
      <w:pPr>
        <w:spacing w:after="0" w:line="240" w:lineRule="auto"/>
        <w:ind w:firstLine="567"/>
        <w:jc w:val="both"/>
        <w:rPr>
          <w:rFonts w:ascii="Times New Roman" w:hAnsi="Times New Roman"/>
          <w:sz w:val="24"/>
          <w:szCs w:val="24"/>
        </w:rPr>
      </w:pPr>
      <w:r w:rsidRPr="007F3A10">
        <w:rPr>
          <w:rFonts w:ascii="Times New Roman" w:hAnsi="Times New Roman"/>
          <w:spacing w:val="-2"/>
          <w:sz w:val="24"/>
          <w:szCs w:val="24"/>
        </w:rPr>
        <w:t>При газификации одноквартирных жилых домов следует предусматривать ПРГ для каждого дома.</w:t>
      </w:r>
    </w:p>
    <w:p w:rsidR="00633B31" w:rsidRPr="007F3A10" w:rsidRDefault="00325CFB" w:rsidP="00D01F24">
      <w:pPr>
        <w:spacing w:after="0" w:line="240" w:lineRule="auto"/>
        <w:ind w:firstLine="567"/>
        <w:jc w:val="both"/>
        <w:rPr>
          <w:rFonts w:ascii="Times New Roman" w:hAnsi="Times New Roman"/>
          <w:sz w:val="24"/>
          <w:szCs w:val="24"/>
        </w:rPr>
      </w:pPr>
      <w:r>
        <w:rPr>
          <w:rFonts w:ascii="Times New Roman" w:hAnsi="Times New Roman"/>
          <w:spacing w:val="-2"/>
          <w:sz w:val="24"/>
          <w:szCs w:val="24"/>
        </w:rPr>
        <w:t>6</w:t>
      </w:r>
      <w:r w:rsidR="00D01F24">
        <w:rPr>
          <w:rFonts w:ascii="Times New Roman" w:hAnsi="Times New Roman"/>
          <w:spacing w:val="-2"/>
          <w:sz w:val="24"/>
          <w:szCs w:val="24"/>
        </w:rPr>
        <w:t>.2.</w:t>
      </w:r>
      <w:r w:rsidR="00776446">
        <w:rPr>
          <w:rFonts w:ascii="Times New Roman" w:hAnsi="Times New Roman"/>
          <w:spacing w:val="-2"/>
          <w:sz w:val="24"/>
          <w:szCs w:val="24"/>
        </w:rPr>
        <w:t>4</w:t>
      </w:r>
      <w:r w:rsidR="00D01F24">
        <w:rPr>
          <w:rFonts w:ascii="Times New Roman" w:hAnsi="Times New Roman"/>
          <w:spacing w:val="-2"/>
          <w:sz w:val="24"/>
          <w:szCs w:val="24"/>
        </w:rPr>
        <w:t xml:space="preserve">.14. </w:t>
      </w:r>
      <w:r w:rsidR="00633B31" w:rsidRPr="007F3A10">
        <w:rPr>
          <w:rFonts w:ascii="Times New Roman" w:hAnsi="Times New Roman"/>
          <w:sz w:val="24"/>
          <w:szCs w:val="24"/>
        </w:rPr>
        <w:t xml:space="preserve">Для регулирования давления газа в газораспределительной сети предусматривают следующие пункты редуцирования газа: </w:t>
      </w:r>
    </w:p>
    <w:p w:rsidR="00633B31" w:rsidRPr="007F3A10" w:rsidRDefault="00D01F24" w:rsidP="00D01F24">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633B31" w:rsidRPr="007F3A10">
        <w:rPr>
          <w:rFonts w:ascii="Times New Roman" w:hAnsi="Times New Roman"/>
          <w:sz w:val="24"/>
          <w:szCs w:val="24"/>
        </w:rPr>
        <w:t>газорегуляторные пункты (ГРП);</w:t>
      </w:r>
    </w:p>
    <w:p w:rsidR="00633B31" w:rsidRPr="007F3A10" w:rsidRDefault="00D01F24" w:rsidP="00D01F24">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633B31" w:rsidRPr="007F3A10">
        <w:rPr>
          <w:rFonts w:ascii="Times New Roman" w:hAnsi="Times New Roman"/>
          <w:sz w:val="24"/>
          <w:szCs w:val="24"/>
        </w:rPr>
        <w:t>газорегуляторные пункты блочные (ГРПБ) заводского изготовления в зданиях контейнерного типа;</w:t>
      </w:r>
    </w:p>
    <w:p w:rsidR="00633B31" w:rsidRPr="007F3A10" w:rsidRDefault="00D01F24" w:rsidP="00D01F24">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633B31" w:rsidRPr="007F3A10">
        <w:rPr>
          <w:rFonts w:ascii="Times New Roman" w:hAnsi="Times New Roman"/>
          <w:sz w:val="24"/>
          <w:szCs w:val="24"/>
        </w:rPr>
        <w:t>газорегуляторные пункты шкафные (ГРПШ);</w:t>
      </w:r>
    </w:p>
    <w:p w:rsidR="00633B31" w:rsidRPr="007F3A10" w:rsidRDefault="00D01F24" w:rsidP="00D01F24">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633B31" w:rsidRPr="007F3A10">
        <w:rPr>
          <w:rFonts w:ascii="Times New Roman" w:hAnsi="Times New Roman"/>
          <w:sz w:val="24"/>
          <w:szCs w:val="24"/>
        </w:rPr>
        <w:t>газорегуляторные установки (ГРУ).</w:t>
      </w:r>
    </w:p>
    <w:p w:rsidR="00633B31" w:rsidRPr="007F3A10" w:rsidRDefault="00325CFB" w:rsidP="00D01F24">
      <w:pPr>
        <w:shd w:val="clear" w:color="auto" w:fill="FFFFFF"/>
        <w:spacing w:after="0" w:line="240" w:lineRule="auto"/>
        <w:ind w:firstLine="567"/>
        <w:jc w:val="both"/>
        <w:rPr>
          <w:rFonts w:ascii="Times New Roman" w:hAnsi="Times New Roman"/>
          <w:sz w:val="24"/>
          <w:szCs w:val="24"/>
        </w:rPr>
      </w:pPr>
      <w:r>
        <w:rPr>
          <w:rFonts w:ascii="Times New Roman" w:hAnsi="Times New Roman"/>
          <w:sz w:val="24"/>
          <w:szCs w:val="24"/>
        </w:rPr>
        <w:t>6</w:t>
      </w:r>
      <w:r w:rsidR="00D01F24">
        <w:rPr>
          <w:rFonts w:ascii="Times New Roman" w:hAnsi="Times New Roman"/>
          <w:sz w:val="24"/>
          <w:szCs w:val="24"/>
        </w:rPr>
        <w:t>.2.</w:t>
      </w:r>
      <w:r w:rsidR="00776446">
        <w:rPr>
          <w:rFonts w:ascii="Times New Roman" w:hAnsi="Times New Roman"/>
          <w:sz w:val="24"/>
          <w:szCs w:val="24"/>
        </w:rPr>
        <w:t>4</w:t>
      </w:r>
      <w:r w:rsidR="00D01F24">
        <w:rPr>
          <w:rFonts w:ascii="Times New Roman" w:hAnsi="Times New Roman"/>
          <w:sz w:val="24"/>
          <w:szCs w:val="24"/>
        </w:rPr>
        <w:t xml:space="preserve">.15. </w:t>
      </w:r>
      <w:r w:rsidR="00633B31" w:rsidRPr="007F3A10">
        <w:rPr>
          <w:rFonts w:ascii="Times New Roman" w:hAnsi="Times New Roman"/>
          <w:sz w:val="24"/>
          <w:szCs w:val="24"/>
        </w:rPr>
        <w:t>ГРП размещают:</w:t>
      </w:r>
    </w:p>
    <w:p w:rsidR="00633B31" w:rsidRPr="007F3A10" w:rsidRDefault="00D01F24" w:rsidP="00D01F24">
      <w:pPr>
        <w:shd w:val="clear" w:color="auto" w:fill="FFFFFF"/>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633B31" w:rsidRPr="007F3A10">
        <w:rPr>
          <w:rFonts w:ascii="Times New Roman" w:hAnsi="Times New Roman"/>
          <w:sz w:val="24"/>
          <w:szCs w:val="24"/>
        </w:rPr>
        <w:t>отдельно стоящими;</w:t>
      </w:r>
    </w:p>
    <w:p w:rsidR="00633B31" w:rsidRPr="007F3A10" w:rsidRDefault="00D01F24" w:rsidP="00D01F24">
      <w:pPr>
        <w:shd w:val="clear" w:color="auto" w:fill="FFFFFF"/>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633B31" w:rsidRPr="007F3A10">
        <w:rPr>
          <w:rFonts w:ascii="Times New Roman" w:hAnsi="Times New Roman"/>
          <w:sz w:val="24"/>
          <w:szCs w:val="24"/>
        </w:rPr>
        <w:t>пристроенными к газифицируемым производственным зданиям, котельным и общественным зданиям с помещениями производственного характера;</w:t>
      </w:r>
    </w:p>
    <w:p w:rsidR="00633B31" w:rsidRPr="007F3A10" w:rsidRDefault="00D01F24" w:rsidP="00D01F24">
      <w:pPr>
        <w:shd w:val="clear" w:color="auto" w:fill="FFFFFF"/>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633B31" w:rsidRPr="007F3A10">
        <w:rPr>
          <w:rFonts w:ascii="Times New Roman" w:hAnsi="Times New Roman"/>
          <w:sz w:val="24"/>
          <w:szCs w:val="24"/>
        </w:rPr>
        <w:t>встроенными в одноэтажные газифицируемые производственные здания и котельные (кроме помещений, расположенных в подвальных и цокольных этажах);</w:t>
      </w:r>
    </w:p>
    <w:p w:rsidR="00633B31" w:rsidRPr="007F3A10" w:rsidRDefault="00D01F24" w:rsidP="00D01F24">
      <w:pPr>
        <w:shd w:val="clear" w:color="auto" w:fill="FFFFFF"/>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00633B31" w:rsidRPr="007F3A10">
        <w:rPr>
          <w:rFonts w:ascii="Times New Roman" w:hAnsi="Times New Roman"/>
          <w:sz w:val="24"/>
          <w:szCs w:val="24"/>
        </w:rPr>
        <w:t xml:space="preserve"> на покрытиях газифицируемых производственных зданий </w:t>
      </w:r>
      <w:r w:rsidR="00633B31" w:rsidRPr="007F3A10">
        <w:rPr>
          <w:rFonts w:ascii="Times New Roman" w:hAnsi="Times New Roman"/>
          <w:sz w:val="24"/>
          <w:szCs w:val="24"/>
          <w:lang w:val="en-US"/>
        </w:rPr>
        <w:t>I</w:t>
      </w:r>
      <w:r w:rsidR="00633B31" w:rsidRPr="007F3A10">
        <w:rPr>
          <w:rFonts w:ascii="Times New Roman" w:hAnsi="Times New Roman"/>
          <w:sz w:val="24"/>
          <w:szCs w:val="24"/>
        </w:rPr>
        <w:t xml:space="preserve"> и </w:t>
      </w:r>
      <w:r w:rsidR="00633B31" w:rsidRPr="007F3A10">
        <w:rPr>
          <w:rFonts w:ascii="Times New Roman" w:hAnsi="Times New Roman"/>
          <w:sz w:val="24"/>
          <w:szCs w:val="24"/>
          <w:lang w:val="en-US"/>
        </w:rPr>
        <w:t>II</w:t>
      </w:r>
      <w:r w:rsidR="00633B31" w:rsidRPr="007F3A10">
        <w:rPr>
          <w:rFonts w:ascii="Times New Roman" w:hAnsi="Times New Roman"/>
          <w:sz w:val="24"/>
          <w:szCs w:val="24"/>
        </w:rPr>
        <w:t xml:space="preserve"> степеней огнестойкости класса С0 с негорючим утеплителем.</w:t>
      </w:r>
    </w:p>
    <w:p w:rsidR="00633B31" w:rsidRPr="007F3A10" w:rsidRDefault="00633B31" w:rsidP="00D01F24">
      <w:pPr>
        <w:shd w:val="clear" w:color="auto" w:fill="FFFFFF"/>
        <w:overflowPunct w:val="0"/>
        <w:autoSpaceDE w:val="0"/>
        <w:autoSpaceDN w:val="0"/>
        <w:adjustRightInd w:val="0"/>
        <w:spacing w:after="0" w:line="240" w:lineRule="auto"/>
        <w:ind w:firstLine="567"/>
        <w:jc w:val="both"/>
        <w:rPr>
          <w:rFonts w:ascii="Times New Roman" w:hAnsi="Times New Roman"/>
          <w:sz w:val="24"/>
          <w:szCs w:val="24"/>
        </w:rPr>
      </w:pPr>
      <w:r w:rsidRPr="007F3A10">
        <w:rPr>
          <w:rFonts w:ascii="Times New Roman" w:hAnsi="Times New Roman"/>
          <w:sz w:val="24"/>
          <w:szCs w:val="24"/>
        </w:rPr>
        <w:t>ГРПБ следует размещать отдельно стоящими.</w:t>
      </w:r>
    </w:p>
    <w:p w:rsidR="00633B31" w:rsidRPr="007F3A10" w:rsidRDefault="00633B31" w:rsidP="00D01F24">
      <w:pPr>
        <w:spacing w:after="0" w:line="240" w:lineRule="auto"/>
        <w:ind w:firstLine="567"/>
        <w:jc w:val="both"/>
        <w:rPr>
          <w:rFonts w:ascii="Times New Roman" w:hAnsi="Times New Roman"/>
          <w:sz w:val="24"/>
          <w:szCs w:val="24"/>
        </w:rPr>
      </w:pPr>
      <w:r w:rsidRPr="007F3A10">
        <w:rPr>
          <w:rFonts w:ascii="Times New Roman" w:hAnsi="Times New Roman"/>
          <w:sz w:val="24"/>
          <w:szCs w:val="24"/>
        </w:rPr>
        <w:lastRenderedPageBreak/>
        <w:t xml:space="preserve">ГРПШ размещают отдельно стоящими или на наружных стенах зданий, для газоснабжения которых они предназначены. На наружных стенах зданий размещение ГРПШ с газовым отоплением не допускается. </w:t>
      </w:r>
    </w:p>
    <w:p w:rsidR="00633B31" w:rsidRPr="007F3A10" w:rsidRDefault="00633B31" w:rsidP="00D01F24">
      <w:pPr>
        <w:spacing w:after="0" w:line="240" w:lineRule="auto"/>
        <w:ind w:firstLine="567"/>
        <w:jc w:val="both"/>
        <w:rPr>
          <w:rFonts w:ascii="Times New Roman" w:hAnsi="Times New Roman"/>
          <w:sz w:val="24"/>
          <w:szCs w:val="24"/>
        </w:rPr>
      </w:pPr>
      <w:r w:rsidRPr="007F3A10">
        <w:rPr>
          <w:rFonts w:ascii="Times New Roman" w:hAnsi="Times New Roman"/>
          <w:sz w:val="24"/>
          <w:szCs w:val="24"/>
        </w:rPr>
        <w:t>Допускается размещать ГРПШ ниже уровня поверхности земли, при этом такой ГРПШ следует считать отдельно стоящим.</w:t>
      </w:r>
    </w:p>
    <w:p w:rsidR="00633B31" w:rsidRPr="007F3A10" w:rsidRDefault="00633B31" w:rsidP="00D01F24">
      <w:pPr>
        <w:spacing w:after="0" w:line="240" w:lineRule="auto"/>
        <w:ind w:firstLine="567"/>
        <w:jc w:val="both"/>
        <w:rPr>
          <w:rFonts w:ascii="Times New Roman" w:hAnsi="Times New Roman"/>
          <w:sz w:val="24"/>
          <w:szCs w:val="24"/>
        </w:rPr>
      </w:pPr>
      <w:r w:rsidRPr="007F3A10">
        <w:rPr>
          <w:rFonts w:ascii="Times New Roman" w:hAnsi="Times New Roman"/>
          <w:sz w:val="24"/>
          <w:szCs w:val="24"/>
        </w:rPr>
        <w:t>ГРУ допускается размещать в помещении, в котором располагается газоиспользующее оборудование, а также непосредственно у тепловых установок для подачи газа к их горелкам.</w:t>
      </w:r>
    </w:p>
    <w:p w:rsidR="00633B31" w:rsidRPr="007F3A10" w:rsidRDefault="00325CFB" w:rsidP="00D01F24">
      <w:pPr>
        <w:spacing w:after="0" w:line="240" w:lineRule="auto"/>
        <w:ind w:firstLine="567"/>
        <w:jc w:val="both"/>
        <w:rPr>
          <w:rFonts w:ascii="Times New Roman" w:hAnsi="Times New Roman"/>
          <w:sz w:val="24"/>
          <w:szCs w:val="24"/>
        </w:rPr>
      </w:pPr>
      <w:r>
        <w:rPr>
          <w:rFonts w:ascii="Times New Roman" w:hAnsi="Times New Roman"/>
          <w:sz w:val="24"/>
          <w:szCs w:val="24"/>
        </w:rPr>
        <w:t>6</w:t>
      </w:r>
      <w:r w:rsidR="00D01F24">
        <w:rPr>
          <w:rFonts w:ascii="Times New Roman" w:hAnsi="Times New Roman"/>
          <w:sz w:val="24"/>
          <w:szCs w:val="24"/>
        </w:rPr>
        <w:t>.2.</w:t>
      </w:r>
      <w:r w:rsidR="00776446">
        <w:rPr>
          <w:rFonts w:ascii="Times New Roman" w:hAnsi="Times New Roman"/>
          <w:sz w:val="24"/>
          <w:szCs w:val="24"/>
        </w:rPr>
        <w:t>4</w:t>
      </w:r>
      <w:r w:rsidR="00D01F24">
        <w:rPr>
          <w:rFonts w:ascii="Times New Roman" w:hAnsi="Times New Roman"/>
          <w:sz w:val="24"/>
          <w:szCs w:val="24"/>
        </w:rPr>
        <w:t xml:space="preserve">.16. </w:t>
      </w:r>
      <w:r w:rsidR="00633B31" w:rsidRPr="007F3A10">
        <w:rPr>
          <w:rFonts w:ascii="Times New Roman" w:hAnsi="Times New Roman"/>
          <w:sz w:val="24"/>
          <w:szCs w:val="24"/>
        </w:rPr>
        <w:t>Отдел</w:t>
      </w:r>
      <w:r w:rsidR="00830CAB">
        <w:rPr>
          <w:rFonts w:ascii="Times New Roman" w:hAnsi="Times New Roman"/>
          <w:sz w:val="24"/>
          <w:szCs w:val="24"/>
        </w:rPr>
        <w:t xml:space="preserve">ьно стоящие ГРП, ГРПБ и ГРПШ в сельских </w:t>
      </w:r>
      <w:r w:rsidR="00633B31" w:rsidRPr="007F3A10">
        <w:rPr>
          <w:rFonts w:ascii="Times New Roman" w:hAnsi="Times New Roman"/>
          <w:sz w:val="24"/>
          <w:szCs w:val="24"/>
        </w:rPr>
        <w:t>поселениях должны располагаться на расстояниях от зданий и сооружений (за исключением сетей инженерно-технического обеспечения) не менее, указанных в табл</w:t>
      </w:r>
      <w:r w:rsidR="003832E8">
        <w:rPr>
          <w:rFonts w:ascii="Times New Roman" w:hAnsi="Times New Roman"/>
          <w:sz w:val="24"/>
          <w:szCs w:val="24"/>
        </w:rPr>
        <w:t>.71</w:t>
      </w:r>
      <w:r w:rsidR="00633B31" w:rsidRPr="007F3A10">
        <w:rPr>
          <w:rFonts w:ascii="Times New Roman" w:hAnsi="Times New Roman"/>
          <w:sz w:val="24"/>
          <w:szCs w:val="24"/>
        </w:rPr>
        <w:t xml:space="preserve">, а на территории промышленных предприятий и других предприятий производственного назначения – согласно требованиям </w:t>
      </w:r>
      <w:r w:rsidR="00633B31" w:rsidRPr="007F3A10">
        <w:rPr>
          <w:rFonts w:ascii="Times New Roman" w:hAnsi="Times New Roman"/>
          <w:bCs/>
          <w:sz w:val="24"/>
          <w:szCs w:val="24"/>
        </w:rPr>
        <w:t>СП 4.13130.2013</w:t>
      </w:r>
      <w:r w:rsidR="00633B31" w:rsidRPr="007F3A10">
        <w:rPr>
          <w:rFonts w:ascii="Times New Roman" w:hAnsi="Times New Roman"/>
          <w:sz w:val="24"/>
          <w:szCs w:val="24"/>
        </w:rPr>
        <w:t>.</w:t>
      </w:r>
    </w:p>
    <w:p w:rsidR="00325CFB" w:rsidRPr="00325CFB" w:rsidRDefault="00325CFB" w:rsidP="00D01F24">
      <w:pPr>
        <w:spacing w:after="0" w:line="240" w:lineRule="auto"/>
        <w:rPr>
          <w:rFonts w:ascii="Times New Roman" w:hAnsi="Times New Roman"/>
          <w:i/>
          <w:sz w:val="8"/>
          <w:szCs w:val="8"/>
        </w:rPr>
      </w:pPr>
    </w:p>
    <w:p w:rsidR="00633B31" w:rsidRPr="00053AC7" w:rsidRDefault="00633B31" w:rsidP="00D01F24">
      <w:pPr>
        <w:spacing w:after="0" w:line="240" w:lineRule="auto"/>
        <w:rPr>
          <w:rFonts w:ascii="Times New Roman" w:hAnsi="Times New Roman"/>
          <w:b/>
          <w:i/>
          <w:sz w:val="24"/>
          <w:szCs w:val="24"/>
        </w:rPr>
      </w:pPr>
      <w:r w:rsidRPr="00BB09A0">
        <w:rPr>
          <w:rFonts w:ascii="Times New Roman" w:hAnsi="Times New Roman"/>
          <w:i/>
          <w:sz w:val="24"/>
          <w:szCs w:val="24"/>
        </w:rPr>
        <w:t xml:space="preserve">Таблица </w:t>
      </w:r>
      <w:r w:rsidR="003832E8">
        <w:rPr>
          <w:rFonts w:ascii="Times New Roman" w:hAnsi="Times New Roman"/>
          <w:i/>
          <w:sz w:val="24"/>
          <w:szCs w:val="24"/>
        </w:rPr>
        <w:t>71</w:t>
      </w:r>
      <w:r w:rsidR="00D01F24" w:rsidRPr="00776446">
        <w:rPr>
          <w:rFonts w:ascii="Times New Roman" w:hAnsi="Times New Roman"/>
          <w:b/>
          <w:i/>
          <w:sz w:val="24"/>
          <w:szCs w:val="24"/>
        </w:rPr>
        <w:t>.</w:t>
      </w:r>
      <w:r w:rsidR="00D01F24" w:rsidRPr="00053AC7">
        <w:rPr>
          <w:rFonts w:ascii="Times New Roman" w:hAnsi="Times New Roman"/>
          <w:b/>
          <w:i/>
          <w:sz w:val="24"/>
          <w:szCs w:val="24"/>
        </w:rPr>
        <w:t xml:space="preserve"> – Рас</w:t>
      </w:r>
      <w:r w:rsidR="00776446">
        <w:rPr>
          <w:rFonts w:ascii="Times New Roman" w:hAnsi="Times New Roman"/>
          <w:b/>
          <w:i/>
          <w:sz w:val="24"/>
          <w:szCs w:val="24"/>
        </w:rPr>
        <w:t>с</w:t>
      </w:r>
      <w:r w:rsidR="00D01F24" w:rsidRPr="00053AC7">
        <w:rPr>
          <w:rFonts w:ascii="Times New Roman" w:hAnsi="Times New Roman"/>
          <w:b/>
          <w:i/>
          <w:sz w:val="24"/>
          <w:szCs w:val="24"/>
        </w:rPr>
        <w:t>тояние от отдельно стоящих ГРП, ГРПБ, ГРПШ</w:t>
      </w:r>
    </w:p>
    <w:p w:rsidR="00D01F24" w:rsidRPr="00D01F24" w:rsidRDefault="00D01F24" w:rsidP="00D01F24">
      <w:pPr>
        <w:spacing w:after="0" w:line="240" w:lineRule="auto"/>
        <w:rPr>
          <w:rFonts w:ascii="Times New Roman" w:hAnsi="Times New Roman"/>
          <w:sz w:val="8"/>
          <w:szCs w:val="8"/>
        </w:rPr>
      </w:pPr>
    </w:p>
    <w:tbl>
      <w:tblPr>
        <w:tblStyle w:val="14"/>
        <w:tblW w:w="9456" w:type="dxa"/>
        <w:jc w:val="center"/>
        <w:tblLayout w:type="fixed"/>
        <w:tblLook w:val="0000"/>
      </w:tblPr>
      <w:tblGrid>
        <w:gridCol w:w="1469"/>
        <w:gridCol w:w="2551"/>
        <w:gridCol w:w="1985"/>
        <w:gridCol w:w="1990"/>
        <w:gridCol w:w="1461"/>
      </w:tblGrid>
      <w:tr w:rsidR="00633B31" w:rsidRPr="007F3A10" w:rsidTr="003832E8">
        <w:trPr>
          <w:trHeight w:val="567"/>
          <w:jc w:val="center"/>
        </w:trPr>
        <w:tc>
          <w:tcPr>
            <w:tcW w:w="1469" w:type="dxa"/>
            <w:vMerge w:val="restart"/>
            <w:shd w:val="clear" w:color="auto" w:fill="EEECE1" w:themeFill="background2"/>
            <w:vAlign w:val="center"/>
          </w:tcPr>
          <w:p w:rsidR="00633B31" w:rsidRPr="00D01F24" w:rsidRDefault="00633B31" w:rsidP="00780355">
            <w:pPr>
              <w:tabs>
                <w:tab w:val="center" w:pos="4677"/>
                <w:tab w:val="right" w:pos="9355"/>
              </w:tabs>
              <w:jc w:val="center"/>
              <w:rPr>
                <w:rFonts w:ascii="Times New Roman" w:hAnsi="Times New Roman"/>
                <w:sz w:val="22"/>
                <w:szCs w:val="22"/>
              </w:rPr>
            </w:pPr>
            <w:r w:rsidRPr="00D01F24">
              <w:rPr>
                <w:rFonts w:ascii="Times New Roman" w:hAnsi="Times New Roman"/>
                <w:sz w:val="22"/>
                <w:szCs w:val="22"/>
              </w:rPr>
              <w:t>Давление газа на вводе в ГРП, ГРПБ, ГРПШ, МПа</w:t>
            </w:r>
          </w:p>
        </w:tc>
        <w:tc>
          <w:tcPr>
            <w:tcW w:w="7987" w:type="dxa"/>
            <w:gridSpan w:val="4"/>
            <w:shd w:val="clear" w:color="auto" w:fill="EEECE1" w:themeFill="background2"/>
            <w:vAlign w:val="center"/>
          </w:tcPr>
          <w:p w:rsidR="00633B31" w:rsidRPr="00D01F24" w:rsidRDefault="00633B31" w:rsidP="00780355">
            <w:pPr>
              <w:tabs>
                <w:tab w:val="center" w:pos="4677"/>
                <w:tab w:val="right" w:pos="9355"/>
              </w:tabs>
              <w:jc w:val="center"/>
              <w:rPr>
                <w:rFonts w:ascii="Times New Roman" w:hAnsi="Times New Roman"/>
                <w:sz w:val="22"/>
                <w:szCs w:val="22"/>
              </w:rPr>
            </w:pPr>
            <w:r w:rsidRPr="00D01F24">
              <w:rPr>
                <w:rFonts w:ascii="Times New Roman" w:hAnsi="Times New Roman"/>
                <w:sz w:val="22"/>
                <w:szCs w:val="22"/>
              </w:rPr>
              <w:t>Расстояния в свету от отдельно стоящих ГРП, ГРПБ и по горизонтали</w:t>
            </w:r>
          </w:p>
          <w:p w:rsidR="00633B31" w:rsidRPr="00D01F24" w:rsidRDefault="00633B31" w:rsidP="00780355">
            <w:pPr>
              <w:tabs>
                <w:tab w:val="center" w:pos="4677"/>
                <w:tab w:val="right" w:pos="9355"/>
              </w:tabs>
              <w:jc w:val="center"/>
              <w:rPr>
                <w:rFonts w:ascii="Times New Roman" w:hAnsi="Times New Roman"/>
                <w:sz w:val="22"/>
                <w:szCs w:val="22"/>
              </w:rPr>
            </w:pPr>
            <w:r w:rsidRPr="00D01F24">
              <w:rPr>
                <w:rFonts w:ascii="Times New Roman" w:hAnsi="Times New Roman"/>
                <w:sz w:val="22"/>
                <w:szCs w:val="22"/>
              </w:rPr>
              <w:t>(в свету) от отдельно стоящих ГРПШ по горизонтали, м, до</w:t>
            </w:r>
          </w:p>
        </w:tc>
      </w:tr>
      <w:tr w:rsidR="00633B31" w:rsidRPr="007F3A10" w:rsidTr="003832E8">
        <w:trPr>
          <w:trHeight w:val="505"/>
          <w:jc w:val="center"/>
        </w:trPr>
        <w:tc>
          <w:tcPr>
            <w:tcW w:w="1469" w:type="dxa"/>
            <w:vMerge/>
            <w:shd w:val="clear" w:color="auto" w:fill="EEECE1" w:themeFill="background2"/>
          </w:tcPr>
          <w:p w:rsidR="00633B31" w:rsidRPr="00D01F24" w:rsidRDefault="00633B31" w:rsidP="00780355">
            <w:pPr>
              <w:tabs>
                <w:tab w:val="center" w:pos="4677"/>
                <w:tab w:val="right" w:pos="9355"/>
              </w:tabs>
              <w:jc w:val="center"/>
              <w:rPr>
                <w:rFonts w:ascii="Times New Roman" w:hAnsi="Times New Roman"/>
                <w:bCs/>
                <w:sz w:val="22"/>
                <w:szCs w:val="22"/>
              </w:rPr>
            </w:pPr>
          </w:p>
        </w:tc>
        <w:tc>
          <w:tcPr>
            <w:tcW w:w="2551" w:type="dxa"/>
            <w:shd w:val="clear" w:color="auto" w:fill="EEECE1" w:themeFill="background2"/>
          </w:tcPr>
          <w:p w:rsidR="00633B31" w:rsidRPr="00D01F24" w:rsidRDefault="00633B31" w:rsidP="00780355">
            <w:pPr>
              <w:tabs>
                <w:tab w:val="center" w:pos="4677"/>
                <w:tab w:val="right" w:pos="9355"/>
              </w:tabs>
              <w:ind w:left="-57" w:right="-57"/>
              <w:jc w:val="center"/>
              <w:rPr>
                <w:rFonts w:ascii="Times New Roman" w:hAnsi="Times New Roman"/>
                <w:bCs/>
                <w:sz w:val="22"/>
                <w:szCs w:val="22"/>
              </w:rPr>
            </w:pPr>
            <w:r w:rsidRPr="00D01F24">
              <w:rPr>
                <w:rFonts w:ascii="Times New Roman" w:hAnsi="Times New Roman"/>
                <w:bCs/>
                <w:sz w:val="22"/>
                <w:szCs w:val="22"/>
              </w:rPr>
              <w:t xml:space="preserve">зданий и сооружений, за исключением сетей </w:t>
            </w:r>
          </w:p>
          <w:p w:rsidR="00633B31" w:rsidRPr="00D01F24" w:rsidRDefault="00633B31" w:rsidP="00780355">
            <w:pPr>
              <w:tabs>
                <w:tab w:val="center" w:pos="4677"/>
                <w:tab w:val="right" w:pos="9355"/>
              </w:tabs>
              <w:ind w:left="-57" w:right="-57"/>
              <w:jc w:val="center"/>
              <w:rPr>
                <w:rFonts w:ascii="Times New Roman" w:hAnsi="Times New Roman"/>
                <w:bCs/>
                <w:sz w:val="22"/>
                <w:szCs w:val="22"/>
              </w:rPr>
            </w:pPr>
            <w:r w:rsidRPr="00D01F24">
              <w:rPr>
                <w:rFonts w:ascii="Times New Roman" w:hAnsi="Times New Roman"/>
                <w:bCs/>
                <w:sz w:val="22"/>
                <w:szCs w:val="22"/>
              </w:rPr>
              <w:t xml:space="preserve">инженерно-технического </w:t>
            </w:r>
          </w:p>
          <w:p w:rsidR="00633B31" w:rsidRPr="00D01F24" w:rsidRDefault="00633B31" w:rsidP="00780355">
            <w:pPr>
              <w:tabs>
                <w:tab w:val="center" w:pos="4677"/>
                <w:tab w:val="right" w:pos="9355"/>
              </w:tabs>
              <w:ind w:left="-57" w:right="-57"/>
              <w:jc w:val="center"/>
              <w:rPr>
                <w:rFonts w:ascii="Times New Roman" w:hAnsi="Times New Roman"/>
                <w:bCs/>
                <w:sz w:val="22"/>
                <w:szCs w:val="22"/>
              </w:rPr>
            </w:pPr>
            <w:r w:rsidRPr="00D01F24">
              <w:rPr>
                <w:rFonts w:ascii="Times New Roman" w:hAnsi="Times New Roman"/>
                <w:bCs/>
                <w:sz w:val="22"/>
                <w:szCs w:val="22"/>
              </w:rPr>
              <w:t>обеспечения</w:t>
            </w:r>
          </w:p>
        </w:tc>
        <w:tc>
          <w:tcPr>
            <w:tcW w:w="1985" w:type="dxa"/>
            <w:shd w:val="clear" w:color="auto" w:fill="EEECE1" w:themeFill="background2"/>
          </w:tcPr>
          <w:p w:rsidR="00633B31" w:rsidRPr="00D01F24" w:rsidRDefault="00633B31" w:rsidP="00780355">
            <w:pPr>
              <w:tabs>
                <w:tab w:val="center" w:pos="4677"/>
                <w:tab w:val="right" w:pos="9355"/>
              </w:tabs>
              <w:ind w:left="-57" w:right="-57"/>
              <w:jc w:val="center"/>
              <w:rPr>
                <w:rFonts w:ascii="Times New Roman" w:hAnsi="Times New Roman"/>
                <w:bCs/>
                <w:sz w:val="22"/>
                <w:szCs w:val="22"/>
              </w:rPr>
            </w:pPr>
            <w:r w:rsidRPr="00D01F24">
              <w:rPr>
                <w:rFonts w:ascii="Times New Roman" w:hAnsi="Times New Roman"/>
                <w:bCs/>
                <w:sz w:val="22"/>
                <w:szCs w:val="22"/>
              </w:rPr>
              <w:t xml:space="preserve">железнодорожных путей </w:t>
            </w:r>
          </w:p>
          <w:p w:rsidR="00633B31" w:rsidRPr="00D01F24" w:rsidRDefault="00633B31" w:rsidP="00780355">
            <w:pPr>
              <w:tabs>
                <w:tab w:val="center" w:pos="4677"/>
                <w:tab w:val="right" w:pos="9355"/>
              </w:tabs>
              <w:ind w:left="-57" w:right="-57"/>
              <w:jc w:val="center"/>
              <w:rPr>
                <w:rFonts w:ascii="Times New Roman" w:hAnsi="Times New Roman"/>
                <w:bCs/>
                <w:sz w:val="22"/>
                <w:szCs w:val="22"/>
              </w:rPr>
            </w:pPr>
            <w:r w:rsidRPr="00D01F24">
              <w:rPr>
                <w:rFonts w:ascii="Times New Roman" w:hAnsi="Times New Roman"/>
                <w:bCs/>
                <w:sz w:val="22"/>
                <w:szCs w:val="22"/>
              </w:rPr>
              <w:t>(до ближайшего рельса)</w:t>
            </w:r>
          </w:p>
        </w:tc>
        <w:tc>
          <w:tcPr>
            <w:tcW w:w="1990" w:type="dxa"/>
            <w:shd w:val="clear" w:color="auto" w:fill="EEECE1" w:themeFill="background2"/>
          </w:tcPr>
          <w:p w:rsidR="00633B31" w:rsidRPr="00D01F24" w:rsidRDefault="00633B31" w:rsidP="00780355">
            <w:pPr>
              <w:tabs>
                <w:tab w:val="center" w:pos="4677"/>
                <w:tab w:val="right" w:pos="9355"/>
              </w:tabs>
              <w:ind w:left="-57" w:right="-57"/>
              <w:jc w:val="center"/>
              <w:rPr>
                <w:rFonts w:ascii="Times New Roman" w:hAnsi="Times New Roman"/>
                <w:bCs/>
                <w:sz w:val="22"/>
                <w:szCs w:val="22"/>
              </w:rPr>
            </w:pPr>
            <w:r w:rsidRPr="00D01F24">
              <w:rPr>
                <w:rFonts w:ascii="Times New Roman" w:hAnsi="Times New Roman"/>
                <w:bCs/>
                <w:sz w:val="22"/>
                <w:szCs w:val="22"/>
              </w:rPr>
              <w:t xml:space="preserve">автомобильных </w:t>
            </w:r>
          </w:p>
          <w:p w:rsidR="00633B31" w:rsidRPr="00D01F24" w:rsidRDefault="00633B31" w:rsidP="00780355">
            <w:pPr>
              <w:tabs>
                <w:tab w:val="center" w:pos="4677"/>
                <w:tab w:val="right" w:pos="9355"/>
              </w:tabs>
              <w:ind w:left="-57" w:right="-57"/>
              <w:jc w:val="center"/>
              <w:rPr>
                <w:rFonts w:ascii="Times New Roman" w:hAnsi="Times New Roman"/>
                <w:bCs/>
                <w:sz w:val="22"/>
                <w:szCs w:val="22"/>
              </w:rPr>
            </w:pPr>
            <w:r w:rsidRPr="00D01F24">
              <w:rPr>
                <w:rFonts w:ascii="Times New Roman" w:hAnsi="Times New Roman"/>
                <w:bCs/>
                <w:sz w:val="22"/>
                <w:szCs w:val="22"/>
              </w:rPr>
              <w:t>дорог, магистральных улиц и дорог (до обочины)</w:t>
            </w:r>
          </w:p>
        </w:tc>
        <w:tc>
          <w:tcPr>
            <w:tcW w:w="1461" w:type="dxa"/>
            <w:shd w:val="clear" w:color="auto" w:fill="EEECE1" w:themeFill="background2"/>
          </w:tcPr>
          <w:p w:rsidR="00633B31" w:rsidRPr="00D01F24" w:rsidRDefault="00633B31" w:rsidP="00780355">
            <w:pPr>
              <w:tabs>
                <w:tab w:val="center" w:pos="4677"/>
                <w:tab w:val="right" w:pos="9355"/>
              </w:tabs>
              <w:ind w:left="-57" w:right="-57"/>
              <w:jc w:val="center"/>
              <w:rPr>
                <w:rFonts w:ascii="Times New Roman" w:hAnsi="Times New Roman"/>
                <w:bCs/>
                <w:sz w:val="22"/>
                <w:szCs w:val="22"/>
              </w:rPr>
            </w:pPr>
            <w:r w:rsidRPr="00D01F24">
              <w:rPr>
                <w:rFonts w:ascii="Times New Roman" w:hAnsi="Times New Roman"/>
                <w:bCs/>
                <w:sz w:val="22"/>
                <w:szCs w:val="22"/>
              </w:rPr>
              <w:t>воздушных линий электропере</w:t>
            </w:r>
            <w:r w:rsidR="00D01F24">
              <w:rPr>
                <w:rFonts w:ascii="Times New Roman" w:hAnsi="Times New Roman"/>
                <w:bCs/>
                <w:sz w:val="22"/>
                <w:szCs w:val="22"/>
              </w:rPr>
              <w:t>-</w:t>
            </w:r>
            <w:r w:rsidRPr="00D01F24">
              <w:rPr>
                <w:rFonts w:ascii="Times New Roman" w:hAnsi="Times New Roman"/>
                <w:bCs/>
                <w:sz w:val="22"/>
                <w:szCs w:val="22"/>
              </w:rPr>
              <w:t>дачи</w:t>
            </w:r>
          </w:p>
        </w:tc>
      </w:tr>
      <w:tr w:rsidR="00633B31" w:rsidRPr="007F3A10" w:rsidTr="00C64860">
        <w:trPr>
          <w:trHeight w:val="284"/>
          <w:jc w:val="center"/>
        </w:trPr>
        <w:tc>
          <w:tcPr>
            <w:tcW w:w="1469" w:type="dxa"/>
          </w:tcPr>
          <w:p w:rsidR="00633B31" w:rsidRPr="00D01F24" w:rsidRDefault="00633B31" w:rsidP="00780355">
            <w:pPr>
              <w:tabs>
                <w:tab w:val="center" w:pos="4677"/>
                <w:tab w:val="right" w:pos="9355"/>
              </w:tabs>
              <w:ind w:right="-57"/>
              <w:rPr>
                <w:rFonts w:ascii="Times New Roman" w:hAnsi="Times New Roman"/>
                <w:bCs/>
                <w:sz w:val="22"/>
                <w:szCs w:val="22"/>
              </w:rPr>
            </w:pPr>
            <w:r w:rsidRPr="00D01F24">
              <w:rPr>
                <w:rFonts w:ascii="Times New Roman" w:hAnsi="Times New Roman"/>
                <w:bCs/>
                <w:sz w:val="22"/>
                <w:szCs w:val="22"/>
              </w:rPr>
              <w:t>До 0,6 включительно</w:t>
            </w:r>
          </w:p>
        </w:tc>
        <w:tc>
          <w:tcPr>
            <w:tcW w:w="2551" w:type="dxa"/>
          </w:tcPr>
          <w:p w:rsidR="00633B31" w:rsidRPr="00D01F24" w:rsidRDefault="00633B31" w:rsidP="00780355">
            <w:pPr>
              <w:tabs>
                <w:tab w:val="center" w:pos="4677"/>
                <w:tab w:val="right" w:pos="9355"/>
              </w:tabs>
              <w:ind w:left="-57" w:right="-57"/>
              <w:jc w:val="center"/>
              <w:rPr>
                <w:rFonts w:ascii="Times New Roman" w:hAnsi="Times New Roman"/>
                <w:bCs/>
                <w:sz w:val="22"/>
                <w:szCs w:val="22"/>
              </w:rPr>
            </w:pPr>
            <w:r w:rsidRPr="00D01F24">
              <w:rPr>
                <w:rFonts w:ascii="Times New Roman" w:hAnsi="Times New Roman"/>
                <w:bCs/>
                <w:sz w:val="22"/>
                <w:szCs w:val="22"/>
              </w:rPr>
              <w:t>10</w:t>
            </w:r>
          </w:p>
        </w:tc>
        <w:tc>
          <w:tcPr>
            <w:tcW w:w="1985" w:type="dxa"/>
          </w:tcPr>
          <w:p w:rsidR="00633B31" w:rsidRPr="00D01F24" w:rsidRDefault="00633B31" w:rsidP="00780355">
            <w:pPr>
              <w:tabs>
                <w:tab w:val="center" w:pos="4677"/>
                <w:tab w:val="right" w:pos="9355"/>
              </w:tabs>
              <w:ind w:left="-57" w:right="-57"/>
              <w:jc w:val="center"/>
              <w:rPr>
                <w:rFonts w:ascii="Times New Roman" w:hAnsi="Times New Roman"/>
                <w:bCs/>
                <w:sz w:val="22"/>
                <w:szCs w:val="22"/>
              </w:rPr>
            </w:pPr>
            <w:r w:rsidRPr="00D01F24">
              <w:rPr>
                <w:rFonts w:ascii="Times New Roman" w:hAnsi="Times New Roman"/>
                <w:bCs/>
                <w:sz w:val="22"/>
                <w:szCs w:val="22"/>
              </w:rPr>
              <w:t>10</w:t>
            </w:r>
          </w:p>
        </w:tc>
        <w:tc>
          <w:tcPr>
            <w:tcW w:w="1990" w:type="dxa"/>
          </w:tcPr>
          <w:p w:rsidR="00633B31" w:rsidRPr="00D01F24" w:rsidRDefault="00633B31" w:rsidP="00780355">
            <w:pPr>
              <w:tabs>
                <w:tab w:val="center" w:pos="4677"/>
                <w:tab w:val="right" w:pos="9355"/>
              </w:tabs>
              <w:ind w:left="-57" w:right="-57"/>
              <w:jc w:val="center"/>
              <w:rPr>
                <w:rFonts w:ascii="Times New Roman" w:hAnsi="Times New Roman"/>
                <w:bCs/>
                <w:sz w:val="22"/>
                <w:szCs w:val="22"/>
              </w:rPr>
            </w:pPr>
            <w:r w:rsidRPr="00D01F24">
              <w:rPr>
                <w:rFonts w:ascii="Times New Roman" w:hAnsi="Times New Roman"/>
                <w:bCs/>
                <w:sz w:val="22"/>
                <w:szCs w:val="22"/>
              </w:rPr>
              <w:t>5</w:t>
            </w:r>
          </w:p>
        </w:tc>
        <w:tc>
          <w:tcPr>
            <w:tcW w:w="1461" w:type="dxa"/>
            <w:vMerge w:val="restart"/>
          </w:tcPr>
          <w:p w:rsidR="00633B31" w:rsidRPr="00D01F24" w:rsidRDefault="00633B31" w:rsidP="00780355">
            <w:pPr>
              <w:tabs>
                <w:tab w:val="center" w:pos="4677"/>
                <w:tab w:val="right" w:pos="9355"/>
              </w:tabs>
              <w:ind w:left="-57" w:right="-57"/>
              <w:jc w:val="center"/>
              <w:rPr>
                <w:rFonts w:ascii="Times New Roman" w:hAnsi="Times New Roman"/>
                <w:bCs/>
                <w:sz w:val="22"/>
                <w:szCs w:val="22"/>
              </w:rPr>
            </w:pPr>
            <w:r w:rsidRPr="00D01F24">
              <w:rPr>
                <w:rFonts w:ascii="Times New Roman" w:hAnsi="Times New Roman"/>
                <w:bCs/>
                <w:sz w:val="22"/>
                <w:szCs w:val="22"/>
              </w:rPr>
              <w:t xml:space="preserve">не менее 1,5 </w:t>
            </w:r>
          </w:p>
          <w:p w:rsidR="00633B31" w:rsidRPr="00D01F24" w:rsidRDefault="00633B31" w:rsidP="00780355">
            <w:pPr>
              <w:tabs>
                <w:tab w:val="center" w:pos="4677"/>
                <w:tab w:val="right" w:pos="9355"/>
              </w:tabs>
              <w:ind w:left="-57" w:right="-57"/>
              <w:jc w:val="center"/>
              <w:rPr>
                <w:rFonts w:ascii="Times New Roman" w:hAnsi="Times New Roman"/>
                <w:bCs/>
                <w:sz w:val="22"/>
                <w:szCs w:val="22"/>
              </w:rPr>
            </w:pPr>
            <w:r w:rsidRPr="00D01F24">
              <w:rPr>
                <w:rFonts w:ascii="Times New Roman" w:hAnsi="Times New Roman"/>
                <w:bCs/>
                <w:sz w:val="22"/>
                <w:szCs w:val="22"/>
              </w:rPr>
              <w:t>высоты опоры</w:t>
            </w:r>
          </w:p>
        </w:tc>
      </w:tr>
      <w:tr w:rsidR="00633B31" w:rsidRPr="007F3A10" w:rsidTr="00C64860">
        <w:trPr>
          <w:trHeight w:val="284"/>
          <w:jc w:val="center"/>
        </w:trPr>
        <w:tc>
          <w:tcPr>
            <w:tcW w:w="1469" w:type="dxa"/>
          </w:tcPr>
          <w:p w:rsidR="00633B31" w:rsidRPr="007F3A10" w:rsidRDefault="00633B31" w:rsidP="00780355">
            <w:pPr>
              <w:tabs>
                <w:tab w:val="center" w:pos="4677"/>
                <w:tab w:val="right" w:pos="9355"/>
              </w:tabs>
              <w:ind w:right="-57"/>
              <w:rPr>
                <w:rFonts w:ascii="Times New Roman" w:hAnsi="Times New Roman"/>
                <w:bCs/>
                <w:sz w:val="24"/>
                <w:szCs w:val="24"/>
              </w:rPr>
            </w:pPr>
            <w:r w:rsidRPr="007F3A10">
              <w:rPr>
                <w:rFonts w:ascii="Times New Roman" w:hAnsi="Times New Roman"/>
                <w:bCs/>
                <w:sz w:val="24"/>
                <w:szCs w:val="24"/>
              </w:rPr>
              <w:t xml:space="preserve">Свыше 0,6 </w:t>
            </w:r>
          </w:p>
        </w:tc>
        <w:tc>
          <w:tcPr>
            <w:tcW w:w="2551" w:type="dxa"/>
          </w:tcPr>
          <w:p w:rsidR="00633B31" w:rsidRPr="00D01F24" w:rsidRDefault="00633B31" w:rsidP="00780355">
            <w:pPr>
              <w:tabs>
                <w:tab w:val="center" w:pos="4677"/>
                <w:tab w:val="right" w:pos="9355"/>
              </w:tabs>
              <w:jc w:val="center"/>
              <w:rPr>
                <w:rFonts w:ascii="Times New Roman" w:hAnsi="Times New Roman"/>
                <w:bCs/>
                <w:sz w:val="22"/>
                <w:szCs w:val="22"/>
              </w:rPr>
            </w:pPr>
            <w:r w:rsidRPr="00D01F24">
              <w:rPr>
                <w:rFonts w:ascii="Times New Roman" w:hAnsi="Times New Roman"/>
                <w:bCs/>
                <w:sz w:val="22"/>
                <w:szCs w:val="22"/>
              </w:rPr>
              <w:t>15</w:t>
            </w:r>
          </w:p>
        </w:tc>
        <w:tc>
          <w:tcPr>
            <w:tcW w:w="1985" w:type="dxa"/>
          </w:tcPr>
          <w:p w:rsidR="00633B31" w:rsidRPr="00D01F24" w:rsidRDefault="00633B31" w:rsidP="00780355">
            <w:pPr>
              <w:tabs>
                <w:tab w:val="center" w:pos="4677"/>
                <w:tab w:val="right" w:pos="9355"/>
              </w:tabs>
              <w:jc w:val="center"/>
              <w:rPr>
                <w:rFonts w:ascii="Times New Roman" w:hAnsi="Times New Roman"/>
                <w:bCs/>
                <w:sz w:val="22"/>
                <w:szCs w:val="22"/>
              </w:rPr>
            </w:pPr>
            <w:r w:rsidRPr="00D01F24">
              <w:rPr>
                <w:rFonts w:ascii="Times New Roman" w:hAnsi="Times New Roman"/>
                <w:bCs/>
                <w:sz w:val="22"/>
                <w:szCs w:val="22"/>
              </w:rPr>
              <w:t>15</w:t>
            </w:r>
          </w:p>
        </w:tc>
        <w:tc>
          <w:tcPr>
            <w:tcW w:w="1990" w:type="dxa"/>
          </w:tcPr>
          <w:p w:rsidR="00633B31" w:rsidRPr="007F3A10" w:rsidRDefault="00633B31" w:rsidP="00780355">
            <w:pPr>
              <w:tabs>
                <w:tab w:val="center" w:pos="4677"/>
                <w:tab w:val="right" w:pos="9355"/>
              </w:tabs>
              <w:jc w:val="center"/>
              <w:rPr>
                <w:rFonts w:ascii="Times New Roman" w:hAnsi="Times New Roman"/>
                <w:bCs/>
                <w:sz w:val="24"/>
                <w:szCs w:val="24"/>
              </w:rPr>
            </w:pPr>
            <w:r w:rsidRPr="007F3A10">
              <w:rPr>
                <w:rFonts w:ascii="Times New Roman" w:hAnsi="Times New Roman"/>
                <w:bCs/>
                <w:sz w:val="24"/>
                <w:szCs w:val="24"/>
              </w:rPr>
              <w:t>8</w:t>
            </w:r>
          </w:p>
        </w:tc>
        <w:tc>
          <w:tcPr>
            <w:tcW w:w="1461" w:type="dxa"/>
            <w:vMerge/>
          </w:tcPr>
          <w:p w:rsidR="00633B31" w:rsidRPr="007F3A10" w:rsidRDefault="00633B31" w:rsidP="00780355">
            <w:pPr>
              <w:tabs>
                <w:tab w:val="center" w:pos="4677"/>
                <w:tab w:val="right" w:pos="9355"/>
              </w:tabs>
              <w:jc w:val="center"/>
              <w:rPr>
                <w:rFonts w:ascii="Times New Roman" w:hAnsi="Times New Roman"/>
                <w:bCs/>
                <w:sz w:val="24"/>
                <w:szCs w:val="24"/>
              </w:rPr>
            </w:pPr>
          </w:p>
        </w:tc>
      </w:tr>
    </w:tbl>
    <w:p w:rsidR="00D01F24" w:rsidRPr="00D01F24" w:rsidRDefault="00D01F24" w:rsidP="00633B31">
      <w:pPr>
        <w:spacing w:after="0" w:line="240" w:lineRule="auto"/>
        <w:ind w:firstLine="720"/>
        <w:jc w:val="both"/>
        <w:rPr>
          <w:rFonts w:ascii="Times New Roman" w:hAnsi="Times New Roman"/>
          <w:spacing w:val="-2"/>
          <w:sz w:val="8"/>
          <w:szCs w:val="8"/>
        </w:rPr>
      </w:pPr>
    </w:p>
    <w:p w:rsidR="00633B31" w:rsidRPr="00D01F24" w:rsidRDefault="00D01F24" w:rsidP="00D01F24">
      <w:pPr>
        <w:spacing w:after="0" w:line="240" w:lineRule="auto"/>
        <w:jc w:val="both"/>
        <w:rPr>
          <w:rFonts w:ascii="Times New Roman" w:hAnsi="Times New Roman"/>
          <w:b/>
          <w:spacing w:val="-2"/>
          <w:sz w:val="20"/>
          <w:szCs w:val="20"/>
        </w:rPr>
      </w:pPr>
      <w:r w:rsidRPr="00D01F24">
        <w:rPr>
          <w:rFonts w:ascii="Times New Roman" w:hAnsi="Times New Roman"/>
          <w:b/>
          <w:spacing w:val="-2"/>
          <w:sz w:val="20"/>
          <w:szCs w:val="20"/>
        </w:rPr>
        <w:t>Примечания:</w:t>
      </w:r>
    </w:p>
    <w:p w:rsidR="00D01F24" w:rsidRPr="00D01F24" w:rsidRDefault="00D01F24" w:rsidP="00D01F24">
      <w:pPr>
        <w:spacing w:after="0" w:line="240" w:lineRule="auto"/>
        <w:jc w:val="both"/>
        <w:rPr>
          <w:rFonts w:ascii="Times New Roman" w:hAnsi="Times New Roman"/>
          <w:sz w:val="20"/>
          <w:szCs w:val="20"/>
        </w:rPr>
      </w:pPr>
      <w:r w:rsidRPr="00D01F24">
        <w:rPr>
          <w:rFonts w:ascii="Times New Roman" w:hAnsi="Times New Roman"/>
          <w:sz w:val="20"/>
          <w:szCs w:val="20"/>
        </w:rPr>
        <w:t xml:space="preserve">1. При наличии выносных технических устройств, входящих в состав ГРП, ГРПБ и ГРПШ и размещаемых в пределах их ограждений, расстояния от иных объектов следует принимать до ограждений в соответствии с настоящей таблицей. </w:t>
      </w:r>
    </w:p>
    <w:p w:rsidR="00D01F24" w:rsidRPr="00D01F24" w:rsidRDefault="00D01F24" w:rsidP="00D01F24">
      <w:pPr>
        <w:spacing w:after="0" w:line="240" w:lineRule="auto"/>
        <w:jc w:val="both"/>
        <w:rPr>
          <w:rFonts w:ascii="Times New Roman" w:hAnsi="Times New Roman"/>
          <w:sz w:val="20"/>
          <w:szCs w:val="20"/>
        </w:rPr>
      </w:pPr>
      <w:r w:rsidRPr="00D01F24">
        <w:rPr>
          <w:rFonts w:ascii="Times New Roman" w:hAnsi="Times New Roman"/>
          <w:sz w:val="20"/>
          <w:szCs w:val="20"/>
        </w:rPr>
        <w:t xml:space="preserve">2. Требования таблицы распространяются также на узлы учета расхода газа, располагающиеся в отдельно стоящих зданиях или в шкафах на отдельно стоящих опорах. </w:t>
      </w:r>
    </w:p>
    <w:p w:rsidR="00D01F24" w:rsidRPr="00D01F24" w:rsidRDefault="00D01F24" w:rsidP="00D01F24">
      <w:pPr>
        <w:spacing w:after="0" w:line="240" w:lineRule="auto"/>
        <w:jc w:val="both"/>
        <w:rPr>
          <w:rFonts w:ascii="Times New Roman" w:hAnsi="Times New Roman"/>
          <w:bCs/>
          <w:sz w:val="20"/>
          <w:szCs w:val="20"/>
        </w:rPr>
      </w:pPr>
      <w:r w:rsidRPr="00D01F24">
        <w:rPr>
          <w:rFonts w:ascii="Times New Roman" w:hAnsi="Times New Roman"/>
          <w:sz w:val="20"/>
          <w:szCs w:val="20"/>
        </w:rPr>
        <w:t xml:space="preserve">3. Расстояние от отдельно стоящего ГРПШ при давлении газа на вводе до 0,3 МПа включительно до зданий и сооружений не нормируется, но должно приниматься не менее указанного в п. 6.3.5 СП 62.13330.2011. </w:t>
      </w:r>
    </w:p>
    <w:p w:rsidR="00D01F24" w:rsidRPr="00D01F24" w:rsidRDefault="00D01F24" w:rsidP="00D01F24">
      <w:pPr>
        <w:spacing w:after="0" w:line="240" w:lineRule="auto"/>
        <w:jc w:val="both"/>
        <w:rPr>
          <w:rFonts w:ascii="Times New Roman" w:hAnsi="Times New Roman"/>
          <w:bCs/>
          <w:sz w:val="20"/>
          <w:szCs w:val="20"/>
        </w:rPr>
      </w:pPr>
      <w:r w:rsidRPr="00D01F24">
        <w:rPr>
          <w:rFonts w:ascii="Times New Roman" w:hAnsi="Times New Roman"/>
          <w:bCs/>
          <w:sz w:val="20"/>
          <w:szCs w:val="20"/>
        </w:rPr>
        <w:t xml:space="preserve">4. Расстояния от подземных сетей инженерно-технического обеспечения при параллельной прокладке до ГРП, ГРПБ, ГРПШ и их ограждений при наличии </w:t>
      </w:r>
      <w:r w:rsidRPr="00D01F24">
        <w:rPr>
          <w:rFonts w:ascii="Times New Roman" w:hAnsi="Times New Roman"/>
          <w:sz w:val="20"/>
          <w:szCs w:val="20"/>
        </w:rPr>
        <w:t>выносных технических устройств, входящих в состав ГРП, ГРПБ и ГРПШ</w:t>
      </w:r>
      <w:r w:rsidRPr="00D01F24">
        <w:rPr>
          <w:rFonts w:ascii="Times New Roman" w:hAnsi="Times New Roman"/>
          <w:bCs/>
          <w:sz w:val="20"/>
          <w:szCs w:val="20"/>
        </w:rPr>
        <w:t xml:space="preserve"> </w:t>
      </w:r>
      <w:r w:rsidRPr="00D01F24">
        <w:rPr>
          <w:rFonts w:ascii="Times New Roman" w:hAnsi="Times New Roman"/>
          <w:sz w:val="20"/>
          <w:szCs w:val="20"/>
        </w:rPr>
        <w:t>и размещаемых в пределах их ограждений</w:t>
      </w:r>
      <w:r w:rsidRPr="00D01F24">
        <w:rPr>
          <w:rFonts w:ascii="Times New Roman" w:hAnsi="Times New Roman"/>
          <w:bCs/>
          <w:sz w:val="20"/>
          <w:szCs w:val="20"/>
        </w:rPr>
        <w:t>, следует принимать в соответствии с СП 42.13330.2011 и СП 18.13330.2011, а от подземных газопроводов – в соответствии с приложением В СП 62.13330.2011.</w:t>
      </w:r>
    </w:p>
    <w:p w:rsidR="00D01F24" w:rsidRPr="00D01F24" w:rsidRDefault="00D01F24" w:rsidP="00D01F24">
      <w:pPr>
        <w:spacing w:after="0" w:line="240" w:lineRule="auto"/>
        <w:jc w:val="both"/>
        <w:rPr>
          <w:rFonts w:ascii="Times New Roman" w:hAnsi="Times New Roman"/>
          <w:bCs/>
          <w:sz w:val="20"/>
          <w:szCs w:val="20"/>
        </w:rPr>
      </w:pPr>
      <w:r w:rsidRPr="00D01F24">
        <w:rPr>
          <w:rFonts w:ascii="Times New Roman" w:hAnsi="Times New Roman"/>
          <w:bCs/>
          <w:sz w:val="20"/>
          <w:szCs w:val="20"/>
        </w:rPr>
        <w:t xml:space="preserve">5. Расстояния от надземных газопроводов до ГРП, ГРПБ, ГРПШ и их ограждений при наличии </w:t>
      </w:r>
      <w:r w:rsidRPr="00D01F24">
        <w:rPr>
          <w:rFonts w:ascii="Times New Roman" w:hAnsi="Times New Roman"/>
          <w:sz w:val="20"/>
          <w:szCs w:val="20"/>
        </w:rPr>
        <w:t>выносных технических устройств, входящих в состав ГРП, ГРПБ и ГРПШ</w:t>
      </w:r>
      <w:r w:rsidRPr="00D01F24">
        <w:rPr>
          <w:rFonts w:ascii="Times New Roman" w:hAnsi="Times New Roman"/>
          <w:bCs/>
          <w:sz w:val="20"/>
          <w:szCs w:val="20"/>
        </w:rPr>
        <w:t xml:space="preserve"> </w:t>
      </w:r>
      <w:r w:rsidRPr="00D01F24">
        <w:rPr>
          <w:rFonts w:ascii="Times New Roman" w:hAnsi="Times New Roman"/>
          <w:sz w:val="20"/>
          <w:szCs w:val="20"/>
        </w:rPr>
        <w:t>и размещаемых в пределах их ограждений</w:t>
      </w:r>
      <w:r w:rsidRPr="00D01F24">
        <w:rPr>
          <w:rFonts w:ascii="Times New Roman" w:hAnsi="Times New Roman"/>
          <w:bCs/>
          <w:sz w:val="20"/>
          <w:szCs w:val="20"/>
        </w:rPr>
        <w:t>, следует принимать в соответствии с приложением Б СП 62.13330.2011, а для остальных надземных сетей инженерно-технического обеспечения – в соответствии с противопожарными нормами, но не менее 2 м.</w:t>
      </w:r>
    </w:p>
    <w:p w:rsidR="00D01F24" w:rsidRPr="00D01F24" w:rsidRDefault="00D01F24" w:rsidP="00D01F24">
      <w:pPr>
        <w:spacing w:after="0" w:line="240" w:lineRule="auto"/>
        <w:jc w:val="both"/>
        <w:rPr>
          <w:rFonts w:ascii="Times New Roman" w:hAnsi="Times New Roman"/>
          <w:bCs/>
          <w:sz w:val="20"/>
          <w:szCs w:val="20"/>
        </w:rPr>
      </w:pPr>
      <w:r w:rsidRPr="00D01F24">
        <w:rPr>
          <w:rFonts w:ascii="Times New Roman" w:hAnsi="Times New Roman"/>
          <w:bCs/>
          <w:sz w:val="20"/>
          <w:szCs w:val="20"/>
        </w:rPr>
        <w:t xml:space="preserve">6. Прокладка сетей инженерно-технического обеспечения, в том числе газопроводов, не относящихся к </w:t>
      </w:r>
      <w:r w:rsidRPr="00D01F24">
        <w:rPr>
          <w:rFonts w:ascii="Times New Roman" w:hAnsi="Times New Roman"/>
          <w:sz w:val="20"/>
          <w:szCs w:val="20"/>
        </w:rPr>
        <w:t>ГРП, ГРПБ и ГРПШ</w:t>
      </w:r>
      <w:r w:rsidRPr="00D01F24">
        <w:rPr>
          <w:rFonts w:ascii="Times New Roman" w:hAnsi="Times New Roman"/>
          <w:bCs/>
          <w:sz w:val="20"/>
          <w:szCs w:val="20"/>
        </w:rPr>
        <w:t>, в пределах ограждений не допускается.</w:t>
      </w:r>
    </w:p>
    <w:p w:rsidR="00D01F24" w:rsidRPr="00D01F24" w:rsidRDefault="00D01F24" w:rsidP="00D01F24">
      <w:pPr>
        <w:spacing w:after="0" w:line="240" w:lineRule="auto"/>
        <w:jc w:val="both"/>
        <w:rPr>
          <w:rFonts w:ascii="Times New Roman" w:hAnsi="Times New Roman"/>
          <w:bCs/>
          <w:sz w:val="20"/>
          <w:szCs w:val="20"/>
        </w:rPr>
      </w:pPr>
      <w:r w:rsidRPr="00D01F24">
        <w:rPr>
          <w:rFonts w:ascii="Times New Roman" w:hAnsi="Times New Roman"/>
          <w:bCs/>
          <w:sz w:val="20"/>
          <w:szCs w:val="20"/>
        </w:rPr>
        <w:t>7. Следует предусматривать подъезды к ГРП и ГРПБ автотранспорта.</w:t>
      </w:r>
    </w:p>
    <w:p w:rsidR="00D01F24" w:rsidRPr="00D01F24" w:rsidRDefault="00D01F24" w:rsidP="00D01F24">
      <w:pPr>
        <w:spacing w:after="0" w:line="240" w:lineRule="auto"/>
        <w:jc w:val="both"/>
        <w:rPr>
          <w:rFonts w:ascii="Times New Roman" w:hAnsi="Times New Roman"/>
          <w:bCs/>
          <w:sz w:val="20"/>
          <w:szCs w:val="20"/>
        </w:rPr>
      </w:pPr>
      <w:r w:rsidRPr="00D01F24">
        <w:rPr>
          <w:rFonts w:ascii="Times New Roman" w:hAnsi="Times New Roman"/>
          <w:bCs/>
          <w:sz w:val="20"/>
          <w:szCs w:val="20"/>
        </w:rPr>
        <w:t xml:space="preserve">8. Расстояния от наружных стен ГРП, ГРПБ, ГРПШ или их ограждений при наличии </w:t>
      </w:r>
      <w:r w:rsidRPr="00D01F24">
        <w:rPr>
          <w:rFonts w:ascii="Times New Roman" w:hAnsi="Times New Roman"/>
          <w:sz w:val="20"/>
          <w:szCs w:val="20"/>
        </w:rPr>
        <w:t>выносных технических устройств, входящих в состав ГРП, ГРПБ и ГРПШ</w:t>
      </w:r>
      <w:r w:rsidRPr="00D01F24">
        <w:rPr>
          <w:rFonts w:ascii="Times New Roman" w:hAnsi="Times New Roman"/>
          <w:bCs/>
          <w:sz w:val="20"/>
          <w:szCs w:val="20"/>
        </w:rPr>
        <w:t xml:space="preserve"> </w:t>
      </w:r>
      <w:r w:rsidRPr="00D01F24">
        <w:rPr>
          <w:rFonts w:ascii="Times New Roman" w:hAnsi="Times New Roman"/>
          <w:sz w:val="20"/>
          <w:szCs w:val="20"/>
        </w:rPr>
        <w:t>и размещаемых в пределах их ограждений</w:t>
      </w:r>
      <w:r w:rsidRPr="00D01F24">
        <w:rPr>
          <w:rFonts w:ascii="Times New Roman" w:hAnsi="Times New Roman"/>
          <w:bCs/>
          <w:sz w:val="20"/>
          <w:szCs w:val="20"/>
        </w:rPr>
        <w:t>, до стволов деревьев с диаметром кроны не более 5 м следует принимать не менее 4 м.</w:t>
      </w:r>
    </w:p>
    <w:p w:rsidR="00D01F24" w:rsidRPr="00D01F24" w:rsidRDefault="00D01F24" w:rsidP="00633B31">
      <w:pPr>
        <w:spacing w:after="0" w:line="240" w:lineRule="auto"/>
        <w:ind w:firstLine="720"/>
        <w:jc w:val="both"/>
        <w:rPr>
          <w:rFonts w:ascii="Times New Roman" w:hAnsi="Times New Roman"/>
          <w:spacing w:val="-2"/>
          <w:sz w:val="8"/>
          <w:szCs w:val="8"/>
        </w:rPr>
      </w:pPr>
    </w:p>
    <w:p w:rsidR="00633B31" w:rsidRDefault="00325CFB" w:rsidP="00D01F24">
      <w:pPr>
        <w:spacing w:after="0" w:line="240" w:lineRule="auto"/>
        <w:ind w:firstLine="567"/>
        <w:jc w:val="both"/>
        <w:rPr>
          <w:rFonts w:ascii="Times New Roman" w:hAnsi="Times New Roman"/>
          <w:sz w:val="24"/>
          <w:szCs w:val="24"/>
        </w:rPr>
      </w:pPr>
      <w:r>
        <w:rPr>
          <w:rFonts w:ascii="Times New Roman" w:hAnsi="Times New Roman"/>
          <w:sz w:val="24"/>
          <w:szCs w:val="24"/>
        </w:rPr>
        <w:t>6</w:t>
      </w:r>
      <w:r w:rsidR="00D01F24">
        <w:rPr>
          <w:rFonts w:ascii="Times New Roman" w:hAnsi="Times New Roman"/>
          <w:sz w:val="24"/>
          <w:szCs w:val="24"/>
        </w:rPr>
        <w:t>.2.</w:t>
      </w:r>
      <w:r w:rsidR="00776446">
        <w:rPr>
          <w:rFonts w:ascii="Times New Roman" w:hAnsi="Times New Roman"/>
          <w:sz w:val="24"/>
          <w:szCs w:val="24"/>
        </w:rPr>
        <w:t>4</w:t>
      </w:r>
      <w:r w:rsidR="00D01F24">
        <w:rPr>
          <w:rFonts w:ascii="Times New Roman" w:hAnsi="Times New Roman"/>
          <w:sz w:val="24"/>
          <w:szCs w:val="24"/>
        </w:rPr>
        <w:t xml:space="preserve">.17. </w:t>
      </w:r>
      <w:r w:rsidR="00633B31" w:rsidRPr="007F3A10">
        <w:rPr>
          <w:rFonts w:ascii="Times New Roman" w:hAnsi="Times New Roman"/>
          <w:sz w:val="24"/>
          <w:szCs w:val="24"/>
        </w:rPr>
        <w:t xml:space="preserve">Промежуточные склады баллонов следует размещать на территории </w:t>
      </w:r>
      <w:r w:rsidR="00830CAB">
        <w:rPr>
          <w:rFonts w:ascii="Times New Roman" w:hAnsi="Times New Roman"/>
          <w:sz w:val="24"/>
          <w:szCs w:val="24"/>
        </w:rPr>
        <w:t xml:space="preserve">сельских </w:t>
      </w:r>
      <w:r w:rsidR="00633B31" w:rsidRPr="007F3A10">
        <w:rPr>
          <w:rFonts w:ascii="Times New Roman" w:hAnsi="Times New Roman"/>
          <w:sz w:val="24"/>
          <w:szCs w:val="24"/>
        </w:rPr>
        <w:t>поселений на расстояниях от зданий и сооружений, указанных в табл</w:t>
      </w:r>
      <w:r w:rsidR="003832E8">
        <w:rPr>
          <w:rFonts w:ascii="Times New Roman" w:hAnsi="Times New Roman"/>
          <w:sz w:val="24"/>
          <w:szCs w:val="24"/>
        </w:rPr>
        <w:t>.72</w:t>
      </w:r>
      <w:r w:rsidR="00776446">
        <w:rPr>
          <w:rFonts w:ascii="Times New Roman" w:hAnsi="Times New Roman"/>
          <w:sz w:val="24"/>
          <w:szCs w:val="24"/>
        </w:rPr>
        <w:t>.</w:t>
      </w:r>
    </w:p>
    <w:p w:rsidR="000A2CC3" w:rsidRDefault="000A2CC3" w:rsidP="00D01F24">
      <w:pPr>
        <w:spacing w:after="0" w:line="240" w:lineRule="auto"/>
        <w:ind w:firstLine="567"/>
        <w:jc w:val="both"/>
        <w:rPr>
          <w:rFonts w:ascii="Times New Roman" w:hAnsi="Times New Roman"/>
          <w:sz w:val="24"/>
          <w:szCs w:val="24"/>
        </w:rPr>
      </w:pPr>
    </w:p>
    <w:p w:rsidR="000A2CC3" w:rsidRDefault="000A2CC3" w:rsidP="00D01F24">
      <w:pPr>
        <w:spacing w:after="0" w:line="240" w:lineRule="auto"/>
        <w:ind w:firstLine="567"/>
        <w:jc w:val="both"/>
        <w:rPr>
          <w:rFonts w:ascii="Times New Roman" w:hAnsi="Times New Roman"/>
          <w:sz w:val="24"/>
          <w:szCs w:val="24"/>
        </w:rPr>
      </w:pPr>
    </w:p>
    <w:p w:rsidR="000A2CC3" w:rsidRDefault="000A2CC3" w:rsidP="00D01F24">
      <w:pPr>
        <w:spacing w:after="0" w:line="240" w:lineRule="auto"/>
        <w:ind w:firstLine="567"/>
        <w:jc w:val="both"/>
        <w:rPr>
          <w:rFonts w:ascii="Times New Roman" w:hAnsi="Times New Roman"/>
          <w:sz w:val="24"/>
          <w:szCs w:val="24"/>
        </w:rPr>
      </w:pPr>
    </w:p>
    <w:p w:rsidR="000A2CC3" w:rsidRPr="007F3A10" w:rsidRDefault="000A2CC3" w:rsidP="00D01F24">
      <w:pPr>
        <w:spacing w:after="0" w:line="240" w:lineRule="auto"/>
        <w:ind w:firstLine="567"/>
        <w:jc w:val="both"/>
        <w:rPr>
          <w:rFonts w:ascii="Times New Roman" w:hAnsi="Times New Roman"/>
          <w:sz w:val="24"/>
          <w:szCs w:val="24"/>
        </w:rPr>
      </w:pPr>
    </w:p>
    <w:p w:rsidR="00633B31" w:rsidRPr="00D01F24" w:rsidRDefault="00633B31" w:rsidP="00633B31">
      <w:pPr>
        <w:spacing w:after="0" w:line="240" w:lineRule="auto"/>
        <w:ind w:firstLine="720"/>
        <w:rPr>
          <w:rFonts w:ascii="Times New Roman" w:hAnsi="Times New Roman"/>
          <w:sz w:val="8"/>
          <w:szCs w:val="8"/>
        </w:rPr>
      </w:pPr>
    </w:p>
    <w:p w:rsidR="00633B31" w:rsidRPr="00053AC7" w:rsidRDefault="00633B31" w:rsidP="00D01F24">
      <w:pPr>
        <w:spacing w:after="0" w:line="240" w:lineRule="auto"/>
        <w:rPr>
          <w:rFonts w:ascii="Times New Roman" w:hAnsi="Times New Roman"/>
          <w:b/>
          <w:i/>
          <w:sz w:val="24"/>
          <w:szCs w:val="24"/>
        </w:rPr>
      </w:pPr>
      <w:r w:rsidRPr="00BB09A0">
        <w:rPr>
          <w:rFonts w:ascii="Times New Roman" w:hAnsi="Times New Roman"/>
          <w:i/>
          <w:sz w:val="24"/>
          <w:szCs w:val="24"/>
        </w:rPr>
        <w:lastRenderedPageBreak/>
        <w:t xml:space="preserve">Таблица </w:t>
      </w:r>
      <w:r w:rsidR="003832E8">
        <w:rPr>
          <w:rFonts w:ascii="Times New Roman" w:hAnsi="Times New Roman"/>
          <w:i/>
          <w:sz w:val="24"/>
          <w:szCs w:val="24"/>
        </w:rPr>
        <w:t>72</w:t>
      </w:r>
      <w:r w:rsidR="00BB09A0">
        <w:rPr>
          <w:rFonts w:ascii="Times New Roman" w:hAnsi="Times New Roman"/>
          <w:b/>
          <w:i/>
          <w:sz w:val="24"/>
          <w:szCs w:val="24"/>
        </w:rPr>
        <w:t>.</w:t>
      </w:r>
      <w:r w:rsidR="00D01F24" w:rsidRPr="00053AC7">
        <w:rPr>
          <w:rFonts w:ascii="Times New Roman" w:hAnsi="Times New Roman"/>
          <w:b/>
          <w:i/>
          <w:sz w:val="24"/>
          <w:szCs w:val="24"/>
        </w:rPr>
        <w:t xml:space="preserve"> –</w:t>
      </w:r>
      <w:r w:rsidR="001E0C2B" w:rsidRPr="00053AC7">
        <w:rPr>
          <w:rFonts w:ascii="Times New Roman" w:hAnsi="Times New Roman"/>
          <w:b/>
          <w:i/>
          <w:sz w:val="24"/>
          <w:szCs w:val="24"/>
        </w:rPr>
        <w:t xml:space="preserve"> Размещение промежуточных складов баллонов</w:t>
      </w:r>
    </w:p>
    <w:p w:rsidR="00D01F24" w:rsidRPr="00D01F24" w:rsidRDefault="00D01F24" w:rsidP="00633B31">
      <w:pPr>
        <w:spacing w:after="0" w:line="240" w:lineRule="auto"/>
        <w:ind w:firstLine="720"/>
        <w:jc w:val="right"/>
        <w:rPr>
          <w:rFonts w:ascii="Times New Roman" w:hAnsi="Times New Roman"/>
          <w:sz w:val="8"/>
          <w:szCs w:val="8"/>
        </w:rPr>
      </w:pPr>
    </w:p>
    <w:tbl>
      <w:tblPr>
        <w:tblStyle w:val="14"/>
        <w:tblW w:w="9451" w:type="dxa"/>
        <w:jc w:val="center"/>
        <w:tblLayout w:type="fixed"/>
        <w:tblLook w:val="0000"/>
      </w:tblPr>
      <w:tblGrid>
        <w:gridCol w:w="5435"/>
        <w:gridCol w:w="2362"/>
        <w:gridCol w:w="1654"/>
      </w:tblGrid>
      <w:tr w:rsidR="00633B31" w:rsidRPr="007F3A10" w:rsidTr="003832E8">
        <w:trPr>
          <w:trHeight w:val="203"/>
          <w:jc w:val="center"/>
        </w:trPr>
        <w:tc>
          <w:tcPr>
            <w:tcW w:w="5435" w:type="dxa"/>
            <w:vMerge w:val="restart"/>
            <w:shd w:val="clear" w:color="auto" w:fill="EEECE1" w:themeFill="background2"/>
            <w:vAlign w:val="center"/>
          </w:tcPr>
          <w:p w:rsidR="00633B31" w:rsidRPr="001E0C2B" w:rsidRDefault="00633B31" w:rsidP="00780355">
            <w:pPr>
              <w:tabs>
                <w:tab w:val="center" w:pos="4677"/>
                <w:tab w:val="right" w:pos="9355"/>
              </w:tabs>
              <w:autoSpaceDE w:val="0"/>
              <w:autoSpaceDN w:val="0"/>
              <w:adjustRightInd w:val="0"/>
              <w:jc w:val="center"/>
              <w:rPr>
                <w:rFonts w:ascii="Times New Roman" w:hAnsi="Times New Roman"/>
                <w:sz w:val="22"/>
                <w:szCs w:val="22"/>
              </w:rPr>
            </w:pPr>
            <w:r w:rsidRPr="001E0C2B">
              <w:rPr>
                <w:rFonts w:ascii="Times New Roman" w:hAnsi="Times New Roman"/>
                <w:sz w:val="22"/>
                <w:szCs w:val="22"/>
              </w:rPr>
              <w:t>Здания и сооружения</w:t>
            </w:r>
          </w:p>
        </w:tc>
        <w:tc>
          <w:tcPr>
            <w:tcW w:w="4016" w:type="dxa"/>
            <w:gridSpan w:val="2"/>
            <w:shd w:val="clear" w:color="auto" w:fill="EEECE1" w:themeFill="background2"/>
            <w:vAlign w:val="center"/>
          </w:tcPr>
          <w:p w:rsidR="00633B31" w:rsidRPr="001E0C2B" w:rsidRDefault="00633B31" w:rsidP="00780355">
            <w:pPr>
              <w:tabs>
                <w:tab w:val="center" w:pos="4677"/>
                <w:tab w:val="right" w:pos="9355"/>
              </w:tabs>
              <w:autoSpaceDE w:val="0"/>
              <w:autoSpaceDN w:val="0"/>
              <w:adjustRightInd w:val="0"/>
              <w:jc w:val="center"/>
              <w:rPr>
                <w:rFonts w:ascii="Times New Roman" w:hAnsi="Times New Roman"/>
                <w:bCs/>
                <w:sz w:val="22"/>
                <w:szCs w:val="22"/>
              </w:rPr>
            </w:pPr>
            <w:r w:rsidRPr="001E0C2B">
              <w:rPr>
                <w:rFonts w:ascii="Times New Roman" w:hAnsi="Times New Roman"/>
                <w:bCs/>
                <w:sz w:val="22"/>
                <w:szCs w:val="22"/>
              </w:rPr>
              <w:t>Расстояние в свету, м, от склада наполненных баллонов с общей вместимостью, м</w:t>
            </w:r>
            <w:r w:rsidRPr="001E0C2B">
              <w:rPr>
                <w:rFonts w:ascii="Times New Roman" w:hAnsi="Times New Roman"/>
                <w:bCs/>
                <w:sz w:val="22"/>
                <w:szCs w:val="22"/>
                <w:vertAlign w:val="superscript"/>
              </w:rPr>
              <w:t>3</w:t>
            </w:r>
          </w:p>
        </w:tc>
      </w:tr>
      <w:tr w:rsidR="00633B31" w:rsidRPr="007F3A10" w:rsidTr="003832E8">
        <w:trPr>
          <w:jc w:val="center"/>
        </w:trPr>
        <w:tc>
          <w:tcPr>
            <w:tcW w:w="5435" w:type="dxa"/>
            <w:vMerge/>
            <w:shd w:val="clear" w:color="auto" w:fill="EEECE1" w:themeFill="background2"/>
            <w:vAlign w:val="center"/>
          </w:tcPr>
          <w:p w:rsidR="00633B31" w:rsidRPr="001E0C2B" w:rsidRDefault="00633B31" w:rsidP="00780355">
            <w:pPr>
              <w:tabs>
                <w:tab w:val="center" w:pos="4677"/>
                <w:tab w:val="right" w:pos="9355"/>
              </w:tabs>
              <w:autoSpaceDE w:val="0"/>
              <w:autoSpaceDN w:val="0"/>
              <w:adjustRightInd w:val="0"/>
              <w:jc w:val="center"/>
              <w:rPr>
                <w:rFonts w:ascii="Times New Roman" w:hAnsi="Times New Roman"/>
                <w:sz w:val="22"/>
                <w:szCs w:val="22"/>
              </w:rPr>
            </w:pPr>
          </w:p>
        </w:tc>
        <w:tc>
          <w:tcPr>
            <w:tcW w:w="2362" w:type="dxa"/>
            <w:shd w:val="clear" w:color="auto" w:fill="EEECE1" w:themeFill="background2"/>
            <w:vAlign w:val="center"/>
          </w:tcPr>
          <w:p w:rsidR="00633B31" w:rsidRPr="001E0C2B" w:rsidRDefault="00633B31" w:rsidP="00780355">
            <w:pPr>
              <w:tabs>
                <w:tab w:val="center" w:pos="4677"/>
                <w:tab w:val="right" w:pos="9355"/>
              </w:tabs>
              <w:autoSpaceDE w:val="0"/>
              <w:autoSpaceDN w:val="0"/>
              <w:adjustRightInd w:val="0"/>
              <w:jc w:val="center"/>
              <w:rPr>
                <w:rFonts w:ascii="Times New Roman" w:hAnsi="Times New Roman"/>
                <w:sz w:val="22"/>
                <w:szCs w:val="22"/>
              </w:rPr>
            </w:pPr>
            <w:r w:rsidRPr="001E0C2B">
              <w:rPr>
                <w:rFonts w:ascii="Times New Roman" w:hAnsi="Times New Roman"/>
                <w:sz w:val="22"/>
                <w:szCs w:val="22"/>
              </w:rPr>
              <w:t>до 20</w:t>
            </w:r>
          </w:p>
        </w:tc>
        <w:tc>
          <w:tcPr>
            <w:tcW w:w="1654" w:type="dxa"/>
            <w:shd w:val="clear" w:color="auto" w:fill="EEECE1" w:themeFill="background2"/>
          </w:tcPr>
          <w:p w:rsidR="00633B31" w:rsidRPr="001E0C2B" w:rsidRDefault="00633B31" w:rsidP="00780355">
            <w:pPr>
              <w:tabs>
                <w:tab w:val="center" w:pos="4677"/>
                <w:tab w:val="right" w:pos="9355"/>
              </w:tabs>
              <w:autoSpaceDE w:val="0"/>
              <w:autoSpaceDN w:val="0"/>
              <w:adjustRightInd w:val="0"/>
              <w:jc w:val="center"/>
              <w:rPr>
                <w:rFonts w:ascii="Times New Roman" w:hAnsi="Times New Roman"/>
                <w:bCs/>
                <w:sz w:val="22"/>
                <w:szCs w:val="22"/>
              </w:rPr>
            </w:pPr>
            <w:r w:rsidRPr="001E0C2B">
              <w:rPr>
                <w:rFonts w:ascii="Times New Roman" w:hAnsi="Times New Roman"/>
                <w:bCs/>
                <w:sz w:val="22"/>
                <w:szCs w:val="22"/>
              </w:rPr>
              <w:t>свыше 20</w:t>
            </w:r>
          </w:p>
        </w:tc>
      </w:tr>
      <w:tr w:rsidR="00633B31" w:rsidRPr="007F3A10" w:rsidTr="003832E8">
        <w:trPr>
          <w:trHeight w:val="86"/>
          <w:jc w:val="center"/>
        </w:trPr>
        <w:tc>
          <w:tcPr>
            <w:tcW w:w="5435" w:type="dxa"/>
          </w:tcPr>
          <w:p w:rsidR="00633B31" w:rsidRPr="001E0C2B" w:rsidRDefault="00633B31" w:rsidP="00780355">
            <w:pPr>
              <w:tabs>
                <w:tab w:val="center" w:pos="4677"/>
                <w:tab w:val="right" w:pos="9355"/>
              </w:tabs>
              <w:autoSpaceDE w:val="0"/>
              <w:autoSpaceDN w:val="0"/>
              <w:adjustRightInd w:val="0"/>
              <w:rPr>
                <w:rFonts w:ascii="Times New Roman" w:hAnsi="Times New Roman"/>
                <w:bCs/>
                <w:sz w:val="22"/>
                <w:szCs w:val="22"/>
              </w:rPr>
            </w:pPr>
            <w:r w:rsidRPr="001E0C2B">
              <w:rPr>
                <w:rFonts w:ascii="Times New Roman" w:hAnsi="Times New Roman"/>
                <w:bCs/>
                <w:sz w:val="22"/>
                <w:szCs w:val="22"/>
              </w:rPr>
              <w:t>1. Здания всех назначений *</w:t>
            </w:r>
          </w:p>
        </w:tc>
        <w:tc>
          <w:tcPr>
            <w:tcW w:w="2362" w:type="dxa"/>
          </w:tcPr>
          <w:p w:rsidR="00633B31" w:rsidRPr="001E0C2B" w:rsidRDefault="00633B31" w:rsidP="00780355">
            <w:pPr>
              <w:tabs>
                <w:tab w:val="center" w:pos="4677"/>
                <w:tab w:val="right" w:pos="9355"/>
              </w:tabs>
              <w:autoSpaceDE w:val="0"/>
              <w:autoSpaceDN w:val="0"/>
              <w:adjustRightInd w:val="0"/>
              <w:jc w:val="center"/>
              <w:rPr>
                <w:rFonts w:ascii="Times New Roman" w:hAnsi="Times New Roman"/>
                <w:bCs/>
                <w:sz w:val="22"/>
                <w:szCs w:val="22"/>
              </w:rPr>
            </w:pPr>
            <w:r w:rsidRPr="001E0C2B">
              <w:rPr>
                <w:rFonts w:ascii="Times New Roman" w:hAnsi="Times New Roman"/>
                <w:bCs/>
                <w:sz w:val="22"/>
                <w:szCs w:val="22"/>
              </w:rPr>
              <w:t xml:space="preserve">50 (20) </w:t>
            </w:r>
          </w:p>
        </w:tc>
        <w:tc>
          <w:tcPr>
            <w:tcW w:w="1654" w:type="dxa"/>
          </w:tcPr>
          <w:p w:rsidR="00633B31" w:rsidRPr="001E0C2B" w:rsidRDefault="00633B31" w:rsidP="00780355">
            <w:pPr>
              <w:tabs>
                <w:tab w:val="center" w:pos="4677"/>
                <w:tab w:val="right" w:pos="9355"/>
              </w:tabs>
              <w:autoSpaceDE w:val="0"/>
              <w:autoSpaceDN w:val="0"/>
              <w:adjustRightInd w:val="0"/>
              <w:jc w:val="center"/>
              <w:rPr>
                <w:rFonts w:ascii="Times New Roman" w:hAnsi="Times New Roman"/>
                <w:bCs/>
                <w:sz w:val="22"/>
                <w:szCs w:val="22"/>
              </w:rPr>
            </w:pPr>
            <w:r w:rsidRPr="001E0C2B">
              <w:rPr>
                <w:rFonts w:ascii="Times New Roman" w:hAnsi="Times New Roman"/>
                <w:bCs/>
                <w:sz w:val="22"/>
                <w:szCs w:val="22"/>
              </w:rPr>
              <w:t xml:space="preserve">100 (30) </w:t>
            </w:r>
          </w:p>
        </w:tc>
      </w:tr>
      <w:tr w:rsidR="00633B31" w:rsidRPr="007F3A10" w:rsidTr="003832E8">
        <w:trPr>
          <w:trHeight w:val="292"/>
          <w:jc w:val="center"/>
        </w:trPr>
        <w:tc>
          <w:tcPr>
            <w:tcW w:w="5435" w:type="dxa"/>
          </w:tcPr>
          <w:p w:rsidR="00633B31" w:rsidRPr="001E0C2B" w:rsidRDefault="00633B31" w:rsidP="00780355">
            <w:pPr>
              <w:tabs>
                <w:tab w:val="center" w:pos="4677"/>
                <w:tab w:val="right" w:pos="9355"/>
              </w:tabs>
              <w:autoSpaceDE w:val="0"/>
              <w:autoSpaceDN w:val="0"/>
              <w:adjustRightInd w:val="0"/>
              <w:rPr>
                <w:rFonts w:ascii="Times New Roman" w:hAnsi="Times New Roman"/>
                <w:bCs/>
                <w:sz w:val="22"/>
                <w:szCs w:val="22"/>
              </w:rPr>
            </w:pPr>
            <w:r w:rsidRPr="001E0C2B">
              <w:rPr>
                <w:rFonts w:ascii="Times New Roman" w:hAnsi="Times New Roman"/>
                <w:bCs/>
                <w:sz w:val="22"/>
                <w:szCs w:val="22"/>
              </w:rPr>
              <w:t>2. Надземные сооружения и сетей инженерно-технического обеспечения (эстакады, теплотрассы и т.п.), подсобные постройки жилых зданий *</w:t>
            </w:r>
          </w:p>
        </w:tc>
        <w:tc>
          <w:tcPr>
            <w:tcW w:w="2362" w:type="dxa"/>
          </w:tcPr>
          <w:p w:rsidR="00633B31" w:rsidRPr="001E0C2B" w:rsidRDefault="00633B31" w:rsidP="00780355">
            <w:pPr>
              <w:tabs>
                <w:tab w:val="center" w:pos="4677"/>
                <w:tab w:val="right" w:pos="9355"/>
              </w:tabs>
              <w:autoSpaceDE w:val="0"/>
              <w:autoSpaceDN w:val="0"/>
              <w:adjustRightInd w:val="0"/>
              <w:jc w:val="center"/>
              <w:rPr>
                <w:rFonts w:ascii="Times New Roman" w:hAnsi="Times New Roman"/>
                <w:bCs/>
                <w:sz w:val="22"/>
                <w:szCs w:val="22"/>
              </w:rPr>
            </w:pPr>
            <w:r w:rsidRPr="001E0C2B">
              <w:rPr>
                <w:rFonts w:ascii="Times New Roman" w:hAnsi="Times New Roman"/>
                <w:bCs/>
                <w:sz w:val="22"/>
                <w:szCs w:val="22"/>
              </w:rPr>
              <w:t xml:space="preserve">20 (15) </w:t>
            </w:r>
          </w:p>
        </w:tc>
        <w:tc>
          <w:tcPr>
            <w:tcW w:w="1654" w:type="dxa"/>
          </w:tcPr>
          <w:p w:rsidR="00633B31" w:rsidRPr="001E0C2B" w:rsidRDefault="00633B31" w:rsidP="00780355">
            <w:pPr>
              <w:tabs>
                <w:tab w:val="center" w:pos="4677"/>
                <w:tab w:val="right" w:pos="9355"/>
              </w:tabs>
              <w:autoSpaceDE w:val="0"/>
              <w:autoSpaceDN w:val="0"/>
              <w:adjustRightInd w:val="0"/>
              <w:jc w:val="center"/>
              <w:rPr>
                <w:rFonts w:ascii="Times New Roman" w:hAnsi="Times New Roman"/>
                <w:bCs/>
                <w:sz w:val="22"/>
                <w:szCs w:val="22"/>
              </w:rPr>
            </w:pPr>
            <w:r w:rsidRPr="001E0C2B">
              <w:rPr>
                <w:rFonts w:ascii="Times New Roman" w:hAnsi="Times New Roman"/>
                <w:bCs/>
                <w:sz w:val="22"/>
                <w:szCs w:val="22"/>
              </w:rPr>
              <w:t xml:space="preserve">20 (20) </w:t>
            </w:r>
          </w:p>
        </w:tc>
      </w:tr>
      <w:tr w:rsidR="00633B31" w:rsidRPr="007F3A10" w:rsidTr="003832E8">
        <w:trPr>
          <w:jc w:val="center"/>
        </w:trPr>
        <w:tc>
          <w:tcPr>
            <w:tcW w:w="5435" w:type="dxa"/>
          </w:tcPr>
          <w:p w:rsidR="00633B31" w:rsidRPr="001E0C2B" w:rsidRDefault="00633B31" w:rsidP="00780355">
            <w:pPr>
              <w:tabs>
                <w:tab w:val="center" w:pos="4677"/>
                <w:tab w:val="right" w:pos="9355"/>
              </w:tabs>
              <w:autoSpaceDE w:val="0"/>
              <w:autoSpaceDN w:val="0"/>
              <w:adjustRightInd w:val="0"/>
              <w:rPr>
                <w:rFonts w:ascii="Times New Roman" w:hAnsi="Times New Roman"/>
                <w:bCs/>
                <w:sz w:val="22"/>
                <w:szCs w:val="22"/>
              </w:rPr>
            </w:pPr>
            <w:r w:rsidRPr="001E0C2B">
              <w:rPr>
                <w:rFonts w:ascii="Times New Roman" w:hAnsi="Times New Roman"/>
                <w:bCs/>
                <w:sz w:val="22"/>
                <w:szCs w:val="22"/>
              </w:rPr>
              <w:t>3. Подземные сети инженерно-технического обеспечения (кроме газопроводов на территории ГНС)</w:t>
            </w:r>
          </w:p>
        </w:tc>
        <w:tc>
          <w:tcPr>
            <w:tcW w:w="4016" w:type="dxa"/>
            <w:gridSpan w:val="2"/>
          </w:tcPr>
          <w:p w:rsidR="00633B31" w:rsidRPr="001E0C2B" w:rsidRDefault="00633B31" w:rsidP="00780355">
            <w:pPr>
              <w:tabs>
                <w:tab w:val="center" w:pos="4677"/>
                <w:tab w:val="right" w:pos="9355"/>
              </w:tabs>
              <w:autoSpaceDE w:val="0"/>
              <w:autoSpaceDN w:val="0"/>
              <w:adjustRightInd w:val="0"/>
              <w:jc w:val="center"/>
              <w:rPr>
                <w:rFonts w:ascii="Times New Roman" w:hAnsi="Times New Roman"/>
                <w:bCs/>
                <w:sz w:val="22"/>
                <w:szCs w:val="22"/>
              </w:rPr>
            </w:pPr>
            <w:r w:rsidRPr="001E0C2B">
              <w:rPr>
                <w:rFonts w:ascii="Times New Roman" w:hAnsi="Times New Roman"/>
                <w:bCs/>
                <w:sz w:val="22"/>
                <w:szCs w:val="22"/>
              </w:rPr>
              <w:t xml:space="preserve">За пределами ограды – в соответствии с </w:t>
            </w:r>
          </w:p>
          <w:p w:rsidR="00633B31" w:rsidRPr="001E0C2B" w:rsidRDefault="00633B31" w:rsidP="00780355">
            <w:pPr>
              <w:tabs>
                <w:tab w:val="center" w:pos="4677"/>
                <w:tab w:val="right" w:pos="9355"/>
              </w:tabs>
              <w:autoSpaceDE w:val="0"/>
              <w:autoSpaceDN w:val="0"/>
              <w:adjustRightInd w:val="0"/>
              <w:jc w:val="center"/>
              <w:rPr>
                <w:rFonts w:ascii="Times New Roman" w:hAnsi="Times New Roman"/>
                <w:bCs/>
                <w:sz w:val="22"/>
                <w:szCs w:val="22"/>
              </w:rPr>
            </w:pPr>
            <w:r w:rsidRPr="001E0C2B">
              <w:rPr>
                <w:rFonts w:ascii="Times New Roman" w:hAnsi="Times New Roman"/>
                <w:bCs/>
                <w:sz w:val="22"/>
                <w:szCs w:val="22"/>
              </w:rPr>
              <w:t xml:space="preserve">СП 42.13330.2011 и СП 18.13330.2011 </w:t>
            </w:r>
          </w:p>
        </w:tc>
      </w:tr>
      <w:tr w:rsidR="00633B31" w:rsidRPr="007F3A10" w:rsidTr="003832E8">
        <w:trPr>
          <w:jc w:val="center"/>
        </w:trPr>
        <w:tc>
          <w:tcPr>
            <w:tcW w:w="5435" w:type="dxa"/>
          </w:tcPr>
          <w:p w:rsidR="00633B31" w:rsidRPr="001E0C2B" w:rsidRDefault="00633B31" w:rsidP="00780355">
            <w:pPr>
              <w:tabs>
                <w:tab w:val="center" w:pos="4677"/>
                <w:tab w:val="right" w:pos="9355"/>
              </w:tabs>
              <w:autoSpaceDE w:val="0"/>
              <w:autoSpaceDN w:val="0"/>
              <w:adjustRightInd w:val="0"/>
              <w:rPr>
                <w:rFonts w:ascii="Times New Roman" w:hAnsi="Times New Roman"/>
                <w:bCs/>
                <w:sz w:val="22"/>
                <w:szCs w:val="22"/>
              </w:rPr>
            </w:pPr>
            <w:r w:rsidRPr="001E0C2B">
              <w:rPr>
                <w:rFonts w:ascii="Times New Roman" w:hAnsi="Times New Roman"/>
                <w:bCs/>
                <w:sz w:val="22"/>
                <w:szCs w:val="22"/>
              </w:rPr>
              <w:t>4. Линии электропередачи, трансформаторные подстанции, распределительные устройства</w:t>
            </w:r>
          </w:p>
        </w:tc>
        <w:tc>
          <w:tcPr>
            <w:tcW w:w="4016" w:type="dxa"/>
            <w:gridSpan w:val="2"/>
          </w:tcPr>
          <w:p w:rsidR="00633B31" w:rsidRPr="001E0C2B" w:rsidRDefault="00633B31" w:rsidP="00780355">
            <w:pPr>
              <w:tabs>
                <w:tab w:val="center" w:pos="4677"/>
                <w:tab w:val="right" w:pos="9355"/>
              </w:tabs>
              <w:autoSpaceDE w:val="0"/>
              <w:autoSpaceDN w:val="0"/>
              <w:adjustRightInd w:val="0"/>
              <w:jc w:val="center"/>
              <w:rPr>
                <w:rFonts w:ascii="Times New Roman" w:hAnsi="Times New Roman"/>
                <w:bCs/>
                <w:sz w:val="22"/>
                <w:szCs w:val="22"/>
              </w:rPr>
            </w:pPr>
            <w:r w:rsidRPr="001E0C2B">
              <w:rPr>
                <w:rFonts w:ascii="Times New Roman" w:hAnsi="Times New Roman"/>
                <w:bCs/>
                <w:sz w:val="22"/>
                <w:szCs w:val="22"/>
              </w:rPr>
              <w:t xml:space="preserve">По правилам устройства электроустановок </w:t>
            </w:r>
          </w:p>
        </w:tc>
      </w:tr>
      <w:tr w:rsidR="00633B31" w:rsidRPr="007F3A10" w:rsidTr="003832E8">
        <w:trPr>
          <w:jc w:val="center"/>
        </w:trPr>
        <w:tc>
          <w:tcPr>
            <w:tcW w:w="5435" w:type="dxa"/>
          </w:tcPr>
          <w:p w:rsidR="00633B31" w:rsidRPr="001E0C2B" w:rsidRDefault="00633B31" w:rsidP="00780355">
            <w:pPr>
              <w:tabs>
                <w:tab w:val="center" w:pos="4677"/>
                <w:tab w:val="right" w:pos="9355"/>
              </w:tabs>
              <w:autoSpaceDE w:val="0"/>
              <w:autoSpaceDN w:val="0"/>
              <w:adjustRightInd w:val="0"/>
              <w:rPr>
                <w:rFonts w:ascii="Times New Roman" w:hAnsi="Times New Roman"/>
                <w:bCs/>
                <w:sz w:val="22"/>
                <w:szCs w:val="22"/>
              </w:rPr>
            </w:pPr>
            <w:r w:rsidRPr="001E0C2B">
              <w:rPr>
                <w:rFonts w:ascii="Times New Roman" w:hAnsi="Times New Roman"/>
                <w:bCs/>
                <w:sz w:val="22"/>
                <w:szCs w:val="22"/>
              </w:rPr>
              <w:t xml:space="preserve">5. Железные дороги общей сети (от подошвы насыпи), автомобильные дороги категорий I-III, магистральные улицы и дороги </w:t>
            </w:r>
          </w:p>
        </w:tc>
        <w:tc>
          <w:tcPr>
            <w:tcW w:w="2362" w:type="dxa"/>
          </w:tcPr>
          <w:p w:rsidR="00633B31" w:rsidRPr="001E0C2B" w:rsidRDefault="00633B31" w:rsidP="00780355">
            <w:pPr>
              <w:tabs>
                <w:tab w:val="center" w:pos="4677"/>
                <w:tab w:val="right" w:pos="9355"/>
              </w:tabs>
              <w:autoSpaceDE w:val="0"/>
              <w:autoSpaceDN w:val="0"/>
              <w:adjustRightInd w:val="0"/>
              <w:jc w:val="center"/>
              <w:rPr>
                <w:rFonts w:ascii="Times New Roman" w:hAnsi="Times New Roman"/>
                <w:bCs/>
                <w:sz w:val="22"/>
                <w:szCs w:val="22"/>
              </w:rPr>
            </w:pPr>
            <w:r w:rsidRPr="001E0C2B">
              <w:rPr>
                <w:rFonts w:ascii="Times New Roman" w:hAnsi="Times New Roman"/>
                <w:bCs/>
                <w:sz w:val="22"/>
                <w:szCs w:val="22"/>
              </w:rPr>
              <w:t xml:space="preserve">50 </w:t>
            </w:r>
          </w:p>
        </w:tc>
        <w:tc>
          <w:tcPr>
            <w:tcW w:w="1654" w:type="dxa"/>
          </w:tcPr>
          <w:p w:rsidR="00633B31" w:rsidRPr="001E0C2B" w:rsidRDefault="00633B31" w:rsidP="00780355">
            <w:pPr>
              <w:tabs>
                <w:tab w:val="center" w:pos="4677"/>
                <w:tab w:val="right" w:pos="9355"/>
              </w:tabs>
              <w:autoSpaceDE w:val="0"/>
              <w:autoSpaceDN w:val="0"/>
              <w:adjustRightInd w:val="0"/>
              <w:jc w:val="center"/>
              <w:rPr>
                <w:rFonts w:ascii="Times New Roman" w:hAnsi="Times New Roman"/>
                <w:bCs/>
                <w:sz w:val="22"/>
                <w:szCs w:val="22"/>
              </w:rPr>
            </w:pPr>
            <w:r w:rsidRPr="001E0C2B">
              <w:rPr>
                <w:rFonts w:ascii="Times New Roman" w:hAnsi="Times New Roman"/>
                <w:bCs/>
                <w:sz w:val="22"/>
                <w:szCs w:val="22"/>
              </w:rPr>
              <w:t xml:space="preserve">50 </w:t>
            </w:r>
          </w:p>
        </w:tc>
      </w:tr>
      <w:tr w:rsidR="00633B31" w:rsidRPr="007F3A10" w:rsidTr="003832E8">
        <w:trPr>
          <w:trHeight w:val="355"/>
          <w:jc w:val="center"/>
        </w:trPr>
        <w:tc>
          <w:tcPr>
            <w:tcW w:w="5435" w:type="dxa"/>
          </w:tcPr>
          <w:p w:rsidR="00633B31" w:rsidRPr="001E0C2B" w:rsidRDefault="00633B31" w:rsidP="00780355">
            <w:pPr>
              <w:tabs>
                <w:tab w:val="center" w:pos="4677"/>
                <w:tab w:val="right" w:pos="9355"/>
              </w:tabs>
              <w:autoSpaceDE w:val="0"/>
              <w:autoSpaceDN w:val="0"/>
              <w:adjustRightInd w:val="0"/>
              <w:rPr>
                <w:rFonts w:ascii="Times New Roman" w:hAnsi="Times New Roman"/>
                <w:bCs/>
                <w:sz w:val="22"/>
                <w:szCs w:val="22"/>
              </w:rPr>
            </w:pPr>
            <w:r w:rsidRPr="001E0C2B">
              <w:rPr>
                <w:rFonts w:ascii="Times New Roman" w:hAnsi="Times New Roman"/>
                <w:bCs/>
                <w:sz w:val="22"/>
                <w:szCs w:val="22"/>
              </w:rPr>
              <w:t xml:space="preserve">6. Подъездные пути железных дорог, дорог предприятий, автомобильные дороги категорий IV-V </w:t>
            </w:r>
          </w:p>
        </w:tc>
        <w:tc>
          <w:tcPr>
            <w:tcW w:w="2362" w:type="dxa"/>
          </w:tcPr>
          <w:p w:rsidR="00633B31" w:rsidRPr="001E0C2B" w:rsidRDefault="00633B31" w:rsidP="00780355">
            <w:pPr>
              <w:tabs>
                <w:tab w:val="center" w:pos="4677"/>
                <w:tab w:val="right" w:pos="9355"/>
              </w:tabs>
              <w:autoSpaceDE w:val="0"/>
              <w:autoSpaceDN w:val="0"/>
              <w:adjustRightInd w:val="0"/>
              <w:jc w:val="center"/>
              <w:rPr>
                <w:rFonts w:ascii="Times New Roman" w:hAnsi="Times New Roman"/>
                <w:bCs/>
                <w:sz w:val="22"/>
                <w:szCs w:val="22"/>
              </w:rPr>
            </w:pPr>
            <w:r w:rsidRPr="001E0C2B">
              <w:rPr>
                <w:rFonts w:ascii="Times New Roman" w:hAnsi="Times New Roman"/>
                <w:bCs/>
                <w:sz w:val="22"/>
                <w:szCs w:val="22"/>
              </w:rPr>
              <w:t xml:space="preserve">20 (20) </w:t>
            </w:r>
          </w:p>
        </w:tc>
        <w:tc>
          <w:tcPr>
            <w:tcW w:w="1654" w:type="dxa"/>
          </w:tcPr>
          <w:p w:rsidR="00633B31" w:rsidRPr="001E0C2B" w:rsidRDefault="00633B31" w:rsidP="00780355">
            <w:pPr>
              <w:tabs>
                <w:tab w:val="center" w:pos="4677"/>
                <w:tab w:val="right" w:pos="9355"/>
              </w:tabs>
              <w:autoSpaceDE w:val="0"/>
              <w:autoSpaceDN w:val="0"/>
              <w:adjustRightInd w:val="0"/>
              <w:jc w:val="center"/>
              <w:rPr>
                <w:rFonts w:ascii="Times New Roman" w:hAnsi="Times New Roman"/>
                <w:bCs/>
                <w:sz w:val="22"/>
                <w:szCs w:val="22"/>
              </w:rPr>
            </w:pPr>
            <w:r w:rsidRPr="001E0C2B">
              <w:rPr>
                <w:rFonts w:ascii="Times New Roman" w:hAnsi="Times New Roman"/>
                <w:bCs/>
                <w:sz w:val="22"/>
                <w:szCs w:val="22"/>
              </w:rPr>
              <w:t xml:space="preserve">20 (20) </w:t>
            </w:r>
          </w:p>
        </w:tc>
      </w:tr>
    </w:tbl>
    <w:p w:rsidR="001E0C2B" w:rsidRPr="001E0C2B" w:rsidRDefault="001E0C2B" w:rsidP="00633B31">
      <w:pPr>
        <w:spacing w:after="0" w:line="240" w:lineRule="auto"/>
        <w:ind w:firstLine="720"/>
        <w:rPr>
          <w:rFonts w:ascii="Times New Roman" w:hAnsi="Times New Roman"/>
          <w:bCs/>
          <w:sz w:val="8"/>
          <w:szCs w:val="8"/>
        </w:rPr>
      </w:pPr>
    </w:p>
    <w:p w:rsidR="00633B31" w:rsidRPr="001E0C2B" w:rsidRDefault="001E0C2B" w:rsidP="001E0C2B">
      <w:pPr>
        <w:spacing w:after="0" w:line="240" w:lineRule="auto"/>
        <w:jc w:val="both"/>
        <w:rPr>
          <w:rFonts w:ascii="Times New Roman" w:hAnsi="Times New Roman"/>
          <w:bCs/>
          <w:sz w:val="20"/>
          <w:szCs w:val="20"/>
        </w:rPr>
      </w:pPr>
      <w:r w:rsidRPr="001E0C2B">
        <w:rPr>
          <w:rFonts w:ascii="Times New Roman" w:hAnsi="Times New Roman"/>
          <w:b/>
          <w:bCs/>
          <w:sz w:val="20"/>
          <w:szCs w:val="20"/>
        </w:rPr>
        <w:t>Примечание 1</w:t>
      </w:r>
      <w:r w:rsidRPr="001E0C2B">
        <w:rPr>
          <w:rFonts w:ascii="Times New Roman" w:hAnsi="Times New Roman"/>
          <w:bCs/>
          <w:sz w:val="20"/>
          <w:szCs w:val="20"/>
        </w:rPr>
        <w:t xml:space="preserve">: </w:t>
      </w:r>
      <w:r w:rsidR="00633B31" w:rsidRPr="001E0C2B">
        <w:rPr>
          <w:rFonts w:ascii="Times New Roman" w:hAnsi="Times New Roman"/>
          <w:bCs/>
          <w:sz w:val="20"/>
          <w:szCs w:val="20"/>
        </w:rPr>
        <w:t>* В скобках приведены расстояния от зданий, сооружений и сетей инженерно-технического обеспечения промпредприятий, на территории которых размещены склады баллонов.</w:t>
      </w:r>
    </w:p>
    <w:p w:rsidR="001E0C2B" w:rsidRPr="001E0C2B" w:rsidRDefault="001E0C2B" w:rsidP="001E0C2B">
      <w:pPr>
        <w:spacing w:after="0" w:line="240" w:lineRule="auto"/>
        <w:jc w:val="both"/>
        <w:rPr>
          <w:rFonts w:ascii="Times New Roman" w:hAnsi="Times New Roman"/>
          <w:b/>
          <w:sz w:val="8"/>
          <w:szCs w:val="8"/>
        </w:rPr>
      </w:pPr>
    </w:p>
    <w:p w:rsidR="00633B31" w:rsidRPr="001E0C2B" w:rsidRDefault="001E0C2B" w:rsidP="001E0C2B">
      <w:pPr>
        <w:spacing w:after="0" w:line="240" w:lineRule="auto"/>
        <w:jc w:val="both"/>
        <w:rPr>
          <w:rFonts w:ascii="Times New Roman" w:hAnsi="Times New Roman"/>
          <w:b/>
          <w:sz w:val="20"/>
          <w:szCs w:val="20"/>
        </w:rPr>
      </w:pPr>
      <w:r w:rsidRPr="001E0C2B">
        <w:rPr>
          <w:rFonts w:ascii="Times New Roman" w:hAnsi="Times New Roman"/>
          <w:b/>
          <w:sz w:val="20"/>
          <w:szCs w:val="20"/>
        </w:rPr>
        <w:t>Примечания</w:t>
      </w:r>
      <w:r>
        <w:rPr>
          <w:rFonts w:ascii="Times New Roman" w:hAnsi="Times New Roman"/>
          <w:b/>
          <w:sz w:val="20"/>
          <w:szCs w:val="20"/>
        </w:rPr>
        <w:t xml:space="preserve"> 2</w:t>
      </w:r>
      <w:r w:rsidRPr="001E0C2B">
        <w:rPr>
          <w:rFonts w:ascii="Times New Roman" w:hAnsi="Times New Roman"/>
          <w:b/>
          <w:sz w:val="20"/>
          <w:szCs w:val="20"/>
        </w:rPr>
        <w:t>:</w:t>
      </w:r>
    </w:p>
    <w:p w:rsidR="001E0C2B" w:rsidRPr="001E0C2B" w:rsidRDefault="001E0C2B" w:rsidP="001E0C2B">
      <w:pPr>
        <w:autoSpaceDE w:val="0"/>
        <w:autoSpaceDN w:val="0"/>
        <w:adjustRightInd w:val="0"/>
        <w:spacing w:after="0" w:line="240" w:lineRule="auto"/>
        <w:jc w:val="both"/>
        <w:rPr>
          <w:rFonts w:ascii="Times New Roman" w:hAnsi="Times New Roman"/>
          <w:sz w:val="20"/>
          <w:szCs w:val="20"/>
        </w:rPr>
      </w:pPr>
      <w:r w:rsidRPr="001E0C2B">
        <w:rPr>
          <w:rFonts w:ascii="Times New Roman" w:hAnsi="Times New Roman"/>
          <w:sz w:val="20"/>
          <w:szCs w:val="20"/>
        </w:rPr>
        <w:t xml:space="preserve">1. Расстояния, приведенные в п. 1 таблицы, от склада баллонов </w:t>
      </w:r>
      <w:r w:rsidR="00D27E2B">
        <w:rPr>
          <w:rFonts w:ascii="Times New Roman" w:hAnsi="Times New Roman"/>
          <w:sz w:val="20"/>
          <w:szCs w:val="20"/>
        </w:rPr>
        <w:t xml:space="preserve">до зданий садоводческих </w:t>
      </w:r>
      <w:r w:rsidRPr="001E0C2B">
        <w:rPr>
          <w:rFonts w:ascii="Times New Roman" w:hAnsi="Times New Roman"/>
          <w:sz w:val="20"/>
          <w:szCs w:val="20"/>
        </w:rPr>
        <w:t xml:space="preserve"> объединений допускается уменьшать не более чем в 2 раза при условии размещения на складе не более 150 баллонов по 50 л (7,5 м</w:t>
      </w:r>
      <w:r w:rsidRPr="001E0C2B">
        <w:rPr>
          <w:rFonts w:ascii="Times New Roman" w:hAnsi="Times New Roman"/>
          <w:sz w:val="20"/>
          <w:szCs w:val="20"/>
          <w:vertAlign w:val="superscript"/>
        </w:rPr>
        <w:t>3</w:t>
      </w:r>
      <w:r w:rsidRPr="001E0C2B">
        <w:rPr>
          <w:rFonts w:ascii="Times New Roman" w:hAnsi="Times New Roman"/>
          <w:sz w:val="20"/>
          <w:szCs w:val="20"/>
        </w:rPr>
        <w:t>). Склады с баллонами для СУГ на территории промышленных предприятий размещают в соответствии с требованиями СП 18.13330.2011.</w:t>
      </w:r>
    </w:p>
    <w:p w:rsidR="001E0C2B" w:rsidRPr="001E0C2B" w:rsidRDefault="001E0C2B" w:rsidP="001E0C2B">
      <w:pPr>
        <w:autoSpaceDE w:val="0"/>
        <w:autoSpaceDN w:val="0"/>
        <w:adjustRightInd w:val="0"/>
        <w:spacing w:after="0" w:line="240" w:lineRule="auto"/>
        <w:jc w:val="both"/>
        <w:rPr>
          <w:rFonts w:ascii="Times New Roman" w:hAnsi="Times New Roman"/>
          <w:sz w:val="20"/>
          <w:szCs w:val="20"/>
        </w:rPr>
      </w:pPr>
      <w:r w:rsidRPr="001E0C2B">
        <w:rPr>
          <w:rFonts w:ascii="Times New Roman" w:hAnsi="Times New Roman"/>
          <w:sz w:val="20"/>
          <w:szCs w:val="20"/>
        </w:rPr>
        <w:t>2. Расстояние от стоянки автоцистерн должно быть равно расстоянию от склада баллонов.</w:t>
      </w:r>
    </w:p>
    <w:p w:rsidR="001E0C2B" w:rsidRPr="001E0C2B" w:rsidRDefault="001E0C2B" w:rsidP="001E0C2B">
      <w:pPr>
        <w:autoSpaceDE w:val="0"/>
        <w:autoSpaceDN w:val="0"/>
        <w:adjustRightInd w:val="0"/>
        <w:spacing w:after="0" w:line="240" w:lineRule="auto"/>
        <w:jc w:val="both"/>
        <w:rPr>
          <w:rFonts w:ascii="Times New Roman" w:hAnsi="Times New Roman"/>
          <w:sz w:val="20"/>
          <w:szCs w:val="20"/>
        </w:rPr>
      </w:pPr>
      <w:r w:rsidRPr="001E0C2B">
        <w:rPr>
          <w:rFonts w:ascii="Times New Roman" w:hAnsi="Times New Roman"/>
          <w:sz w:val="20"/>
          <w:szCs w:val="20"/>
        </w:rPr>
        <w:t>3. Расстояния от резервуаров (железнодорожных цистерн) и складов наполненных баллонов, расположенных на территории промпредприятия, до зданий и сооружений данного предприятия – принимать по величинам, приведенным в скобках.</w:t>
      </w:r>
    </w:p>
    <w:p w:rsidR="001E0C2B" w:rsidRPr="001E0C2B" w:rsidRDefault="001E0C2B" w:rsidP="00633B31">
      <w:pPr>
        <w:spacing w:after="0" w:line="240" w:lineRule="auto"/>
        <w:ind w:firstLine="720"/>
        <w:jc w:val="both"/>
        <w:rPr>
          <w:rFonts w:ascii="Times New Roman" w:hAnsi="Times New Roman"/>
          <w:sz w:val="8"/>
          <w:szCs w:val="8"/>
        </w:rPr>
      </w:pPr>
    </w:p>
    <w:p w:rsidR="00633B31" w:rsidRPr="007F3A10" w:rsidRDefault="00325CFB" w:rsidP="001E0C2B">
      <w:pPr>
        <w:spacing w:after="0" w:line="240" w:lineRule="auto"/>
        <w:ind w:firstLine="567"/>
        <w:jc w:val="both"/>
        <w:rPr>
          <w:rFonts w:ascii="Times New Roman" w:hAnsi="Times New Roman"/>
          <w:sz w:val="24"/>
          <w:szCs w:val="24"/>
        </w:rPr>
      </w:pPr>
      <w:r>
        <w:rPr>
          <w:rFonts w:ascii="Times New Roman" w:hAnsi="Times New Roman"/>
          <w:sz w:val="24"/>
          <w:szCs w:val="24"/>
        </w:rPr>
        <w:t>6</w:t>
      </w:r>
      <w:r w:rsidR="001E0C2B">
        <w:rPr>
          <w:rFonts w:ascii="Times New Roman" w:hAnsi="Times New Roman"/>
          <w:sz w:val="24"/>
          <w:szCs w:val="24"/>
        </w:rPr>
        <w:t>.2.</w:t>
      </w:r>
      <w:r w:rsidR="00776446">
        <w:rPr>
          <w:rFonts w:ascii="Times New Roman" w:hAnsi="Times New Roman"/>
          <w:sz w:val="24"/>
          <w:szCs w:val="24"/>
        </w:rPr>
        <w:t>4</w:t>
      </w:r>
      <w:r w:rsidR="001E0C2B">
        <w:rPr>
          <w:rFonts w:ascii="Times New Roman" w:hAnsi="Times New Roman"/>
          <w:sz w:val="24"/>
          <w:szCs w:val="24"/>
        </w:rPr>
        <w:t xml:space="preserve">.18. </w:t>
      </w:r>
      <w:r w:rsidR="00633B31" w:rsidRPr="007F3A10">
        <w:rPr>
          <w:rFonts w:ascii="Times New Roman" w:hAnsi="Times New Roman"/>
          <w:sz w:val="24"/>
          <w:szCs w:val="24"/>
        </w:rPr>
        <w:t xml:space="preserve">Автогазозаправочные станции, технологические участки СУГ на многотопливных АЗС проектируются в соответствии с требованиями НПБ 111-98* и (или) технико-экономической </w:t>
      </w:r>
      <w:r w:rsidR="00633B31" w:rsidRPr="007F3A10">
        <w:rPr>
          <w:rFonts w:ascii="Times New Roman" w:hAnsi="Times New Roman"/>
          <w:spacing w:val="-3"/>
          <w:sz w:val="24"/>
          <w:szCs w:val="24"/>
        </w:rPr>
        <w:t>документацией, согласованной в установленном порядке, требованиями СП 62.13330.2011, и других</w:t>
      </w:r>
      <w:r w:rsidR="00633B31" w:rsidRPr="007F3A10">
        <w:rPr>
          <w:rFonts w:ascii="Times New Roman" w:hAnsi="Times New Roman"/>
          <w:sz w:val="24"/>
          <w:szCs w:val="24"/>
        </w:rPr>
        <w:t xml:space="preserve"> нормативных документов, которые могут распространяться на проектирование данных объектов.</w:t>
      </w:r>
    </w:p>
    <w:p w:rsidR="00633B31" w:rsidRPr="007F3A10" w:rsidRDefault="00325CFB" w:rsidP="001E0C2B">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1E0C2B">
        <w:rPr>
          <w:rFonts w:ascii="Times New Roman" w:hAnsi="Times New Roman"/>
          <w:sz w:val="24"/>
          <w:szCs w:val="24"/>
        </w:rPr>
        <w:t>.2.</w:t>
      </w:r>
      <w:r w:rsidR="00776446">
        <w:rPr>
          <w:rFonts w:ascii="Times New Roman" w:hAnsi="Times New Roman"/>
          <w:sz w:val="24"/>
          <w:szCs w:val="24"/>
        </w:rPr>
        <w:t>4</w:t>
      </w:r>
      <w:r w:rsidR="001E0C2B">
        <w:rPr>
          <w:rFonts w:ascii="Times New Roman" w:hAnsi="Times New Roman"/>
          <w:sz w:val="24"/>
          <w:szCs w:val="24"/>
        </w:rPr>
        <w:t xml:space="preserve">.19. </w:t>
      </w:r>
      <w:r w:rsidR="00633B31" w:rsidRPr="007F3A10">
        <w:rPr>
          <w:rFonts w:ascii="Times New Roman" w:hAnsi="Times New Roman"/>
          <w:spacing w:val="-2"/>
          <w:sz w:val="24"/>
          <w:szCs w:val="24"/>
        </w:rPr>
        <w:t xml:space="preserve">Противопожарные расстояния от газопроводов и объектов газораспределительной сети до объектов, не относящихся к ним, определяются в соответствии с требованиями Федерального </w:t>
      </w:r>
      <w:r w:rsidR="00633B31" w:rsidRPr="007F3A10">
        <w:rPr>
          <w:rFonts w:ascii="Times New Roman" w:hAnsi="Times New Roman"/>
          <w:sz w:val="24"/>
          <w:szCs w:val="24"/>
        </w:rPr>
        <w:t>закона от 22.07.2008 № 123-ФЗ «Технический регламент о требованиях пожарной безопасности» и СП 4.13130.2013.</w:t>
      </w:r>
    </w:p>
    <w:p w:rsidR="00633B31" w:rsidRPr="007F3A10" w:rsidRDefault="00325CFB" w:rsidP="001E0C2B">
      <w:pPr>
        <w:spacing w:after="0" w:line="240" w:lineRule="auto"/>
        <w:ind w:firstLine="567"/>
        <w:jc w:val="both"/>
        <w:rPr>
          <w:rFonts w:ascii="Times New Roman" w:hAnsi="Times New Roman"/>
          <w:sz w:val="24"/>
          <w:szCs w:val="24"/>
        </w:rPr>
      </w:pPr>
      <w:r>
        <w:rPr>
          <w:rFonts w:ascii="Times New Roman" w:hAnsi="Times New Roman"/>
          <w:sz w:val="24"/>
          <w:szCs w:val="24"/>
        </w:rPr>
        <w:t>6</w:t>
      </w:r>
      <w:r w:rsidR="001E0C2B">
        <w:rPr>
          <w:rFonts w:ascii="Times New Roman" w:hAnsi="Times New Roman"/>
          <w:sz w:val="24"/>
          <w:szCs w:val="24"/>
        </w:rPr>
        <w:t>.2.</w:t>
      </w:r>
      <w:r w:rsidR="00776446">
        <w:rPr>
          <w:rFonts w:ascii="Times New Roman" w:hAnsi="Times New Roman"/>
          <w:sz w:val="24"/>
          <w:szCs w:val="24"/>
        </w:rPr>
        <w:t>4</w:t>
      </w:r>
      <w:r w:rsidR="001E0C2B">
        <w:rPr>
          <w:rFonts w:ascii="Times New Roman" w:hAnsi="Times New Roman"/>
          <w:sz w:val="24"/>
          <w:szCs w:val="24"/>
        </w:rPr>
        <w:t xml:space="preserve">.20. </w:t>
      </w:r>
      <w:r w:rsidR="00633B31" w:rsidRPr="007F3A10">
        <w:rPr>
          <w:rFonts w:ascii="Times New Roman" w:hAnsi="Times New Roman"/>
          <w:sz w:val="24"/>
          <w:szCs w:val="24"/>
        </w:rPr>
        <w:t xml:space="preserve">Размеры охранных зон для объектов газораспределительной сети и условия использования земельных участков, расположенных в их пределах, следует принимать в соответствии с п.п. 6.2.6.15-6.5.6.16 </w:t>
      </w:r>
      <w:r w:rsidR="001E0C2B">
        <w:rPr>
          <w:rFonts w:ascii="Times New Roman" w:hAnsi="Times New Roman"/>
          <w:sz w:val="24"/>
          <w:szCs w:val="24"/>
        </w:rPr>
        <w:t xml:space="preserve"> РНГП</w:t>
      </w:r>
      <w:r w:rsidR="00633B31" w:rsidRPr="007F3A10">
        <w:rPr>
          <w:rFonts w:ascii="Times New Roman" w:hAnsi="Times New Roman"/>
          <w:sz w:val="24"/>
          <w:szCs w:val="24"/>
        </w:rPr>
        <w:t>.</w:t>
      </w:r>
    </w:p>
    <w:p w:rsidR="00633B31" w:rsidRPr="007F3A10" w:rsidRDefault="00325CFB" w:rsidP="001E0C2B">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1E0C2B">
        <w:rPr>
          <w:rFonts w:ascii="Times New Roman" w:hAnsi="Times New Roman"/>
          <w:sz w:val="24"/>
          <w:szCs w:val="24"/>
        </w:rPr>
        <w:t>.2.</w:t>
      </w:r>
      <w:r w:rsidR="00776446">
        <w:rPr>
          <w:rFonts w:ascii="Times New Roman" w:hAnsi="Times New Roman"/>
          <w:sz w:val="24"/>
          <w:szCs w:val="24"/>
        </w:rPr>
        <w:t>4</w:t>
      </w:r>
      <w:r w:rsidR="001E0C2B">
        <w:rPr>
          <w:rFonts w:ascii="Times New Roman" w:hAnsi="Times New Roman"/>
          <w:sz w:val="24"/>
          <w:szCs w:val="24"/>
        </w:rPr>
        <w:t xml:space="preserve">.21. </w:t>
      </w:r>
      <w:r w:rsidR="00633B31" w:rsidRPr="007F3A10">
        <w:rPr>
          <w:rFonts w:ascii="Times New Roman" w:hAnsi="Times New Roman"/>
          <w:spacing w:val="-2"/>
          <w:sz w:val="24"/>
          <w:szCs w:val="24"/>
        </w:rPr>
        <w:t>Проектирование газораспределительных систем на территориях, подверженных опасным инженерно-геологическим и гидрологичес</w:t>
      </w:r>
      <w:r w:rsidR="00633B31" w:rsidRPr="007F3A10">
        <w:rPr>
          <w:rFonts w:ascii="Times New Roman" w:hAnsi="Times New Roman"/>
          <w:sz w:val="24"/>
          <w:szCs w:val="24"/>
        </w:rPr>
        <w:t xml:space="preserve">ким процессам следует осуществлять в соответствии с требованиями </w:t>
      </w:r>
      <w:r w:rsidR="00633B31" w:rsidRPr="007F3A10">
        <w:rPr>
          <w:rFonts w:ascii="Times New Roman" w:hAnsi="Times New Roman"/>
          <w:bCs/>
          <w:sz w:val="24"/>
          <w:szCs w:val="24"/>
        </w:rPr>
        <w:t>СП 116.13330.2012</w:t>
      </w:r>
      <w:r w:rsidR="00633B31" w:rsidRPr="007F3A10">
        <w:rPr>
          <w:rFonts w:ascii="Times New Roman" w:hAnsi="Times New Roman"/>
          <w:sz w:val="24"/>
          <w:szCs w:val="24"/>
        </w:rPr>
        <w:t xml:space="preserve">, </w:t>
      </w:r>
      <w:r w:rsidR="00633B31" w:rsidRPr="007F3A10">
        <w:rPr>
          <w:rFonts w:ascii="Times New Roman" w:hAnsi="Times New Roman"/>
          <w:bCs/>
          <w:sz w:val="24"/>
          <w:szCs w:val="24"/>
        </w:rPr>
        <w:t>СП 21.13330.2012, СП 14.13330.2014</w:t>
      </w:r>
      <w:r w:rsidR="00633B31" w:rsidRPr="007F3A10">
        <w:rPr>
          <w:rFonts w:ascii="Times New Roman" w:hAnsi="Times New Roman"/>
          <w:sz w:val="24"/>
          <w:szCs w:val="24"/>
        </w:rPr>
        <w:t>.</w:t>
      </w:r>
    </w:p>
    <w:p w:rsidR="001E0C2B" w:rsidRDefault="00325CFB" w:rsidP="001E0C2B">
      <w:pPr>
        <w:spacing w:after="0" w:line="240" w:lineRule="auto"/>
        <w:ind w:firstLine="567"/>
        <w:jc w:val="both"/>
        <w:rPr>
          <w:rFonts w:ascii="Times New Roman" w:hAnsi="Times New Roman"/>
          <w:color w:val="000000"/>
          <w:sz w:val="24"/>
          <w:szCs w:val="24"/>
        </w:rPr>
      </w:pPr>
      <w:r>
        <w:rPr>
          <w:rFonts w:ascii="Times New Roman" w:hAnsi="Times New Roman"/>
          <w:sz w:val="24"/>
          <w:szCs w:val="24"/>
        </w:rPr>
        <w:t>6</w:t>
      </w:r>
      <w:r w:rsidR="001E0C2B">
        <w:rPr>
          <w:rFonts w:ascii="Times New Roman" w:hAnsi="Times New Roman"/>
          <w:sz w:val="24"/>
          <w:szCs w:val="24"/>
        </w:rPr>
        <w:t>.2.</w:t>
      </w:r>
      <w:r w:rsidR="00776446">
        <w:rPr>
          <w:rFonts w:ascii="Times New Roman" w:hAnsi="Times New Roman"/>
          <w:sz w:val="24"/>
          <w:szCs w:val="24"/>
        </w:rPr>
        <w:t>4</w:t>
      </w:r>
      <w:r>
        <w:rPr>
          <w:rFonts w:ascii="Times New Roman" w:hAnsi="Times New Roman"/>
          <w:sz w:val="24"/>
          <w:szCs w:val="24"/>
        </w:rPr>
        <w:t>.22</w:t>
      </w:r>
      <w:r w:rsidR="001E0C2B">
        <w:rPr>
          <w:rFonts w:ascii="Times New Roman" w:hAnsi="Times New Roman"/>
          <w:sz w:val="24"/>
          <w:szCs w:val="24"/>
        </w:rPr>
        <w:t xml:space="preserve">. </w:t>
      </w:r>
      <w:r w:rsidR="001E0C2B" w:rsidRPr="003619AC">
        <w:rPr>
          <w:rFonts w:ascii="Times New Roman" w:hAnsi="Times New Roman"/>
          <w:bCs/>
          <w:color w:val="000000"/>
          <w:sz w:val="24"/>
          <w:szCs w:val="24"/>
        </w:rPr>
        <w:t xml:space="preserve">Баллонные установки СУГ, служащие в качестве источников газоснабжения </w:t>
      </w:r>
      <w:r w:rsidR="001E0C2B" w:rsidRPr="003619AC">
        <w:rPr>
          <w:rFonts w:ascii="Times New Roman" w:hAnsi="Times New Roman"/>
          <w:color w:val="000000"/>
          <w:sz w:val="24"/>
          <w:szCs w:val="24"/>
        </w:rPr>
        <w:t>зданий различного назначения, подразделяют на:</w:t>
      </w:r>
      <w:r w:rsidR="001E0C2B">
        <w:rPr>
          <w:rFonts w:ascii="Times New Roman" w:hAnsi="Times New Roman"/>
          <w:color w:val="000000"/>
          <w:sz w:val="24"/>
          <w:szCs w:val="24"/>
        </w:rPr>
        <w:t xml:space="preserve"> </w:t>
      </w:r>
    </w:p>
    <w:p w:rsidR="001E0C2B" w:rsidRPr="003619AC" w:rsidRDefault="001E0C2B" w:rsidP="001E0C2B">
      <w:pPr>
        <w:spacing w:after="0" w:line="240" w:lineRule="auto"/>
        <w:ind w:firstLine="567"/>
        <w:jc w:val="both"/>
        <w:rPr>
          <w:rFonts w:ascii="Times New Roman" w:eastAsia="Calibri" w:hAnsi="Times New Roman"/>
          <w:sz w:val="24"/>
          <w:szCs w:val="24"/>
        </w:rPr>
      </w:pPr>
      <w:r>
        <w:rPr>
          <w:rFonts w:ascii="Times New Roman" w:eastAsia="Calibri" w:hAnsi="Times New Roman"/>
          <w:sz w:val="24"/>
          <w:szCs w:val="24"/>
        </w:rPr>
        <w:t xml:space="preserve">• </w:t>
      </w:r>
      <w:r w:rsidRPr="003619AC">
        <w:rPr>
          <w:rFonts w:ascii="Times New Roman" w:eastAsia="Calibri" w:hAnsi="Times New Roman"/>
          <w:sz w:val="24"/>
          <w:szCs w:val="24"/>
        </w:rPr>
        <w:t>групповые, в состав которых входит более двух баллонов;</w:t>
      </w:r>
    </w:p>
    <w:p w:rsidR="001E0C2B" w:rsidRPr="003619AC" w:rsidRDefault="001E0C2B" w:rsidP="001E0C2B">
      <w:pPr>
        <w:tabs>
          <w:tab w:val="left" w:pos="567"/>
        </w:tabs>
        <w:spacing w:after="0" w:line="240" w:lineRule="auto"/>
        <w:ind w:left="698" w:hanging="131"/>
        <w:contextualSpacing/>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w:t>
      </w:r>
      <m:oMath>
        <m:r>
          <w:rPr>
            <w:rFonts w:ascii="Cambria Math" w:eastAsia="Calibri" w:hAnsi="Cambria Math"/>
            <w:color w:val="000000"/>
            <w:sz w:val="24"/>
            <w:szCs w:val="24"/>
            <w:lang w:eastAsia="en-US"/>
          </w:rPr>
          <m:t xml:space="preserve"> </m:t>
        </m:r>
      </m:oMath>
      <w:r w:rsidRPr="003619AC">
        <w:rPr>
          <w:rFonts w:ascii="Times New Roman" w:eastAsia="Calibri" w:hAnsi="Times New Roman"/>
          <w:color w:val="000000"/>
          <w:sz w:val="24"/>
          <w:szCs w:val="24"/>
          <w:lang w:eastAsia="en-US"/>
        </w:rPr>
        <w:t>индивидуальные, в состав которых входит не более двух баллонов.</w:t>
      </w:r>
    </w:p>
    <w:p w:rsidR="00BF4947" w:rsidRDefault="00325CFB" w:rsidP="00BF4947">
      <w:pPr>
        <w:spacing w:after="0" w:line="240" w:lineRule="auto"/>
        <w:ind w:firstLine="567"/>
        <w:jc w:val="both"/>
        <w:rPr>
          <w:rFonts w:ascii="Times New Roman" w:hAnsi="Times New Roman"/>
          <w:color w:val="000000"/>
          <w:sz w:val="24"/>
          <w:szCs w:val="24"/>
        </w:rPr>
      </w:pPr>
      <w:r>
        <w:rPr>
          <w:rFonts w:ascii="Times New Roman" w:hAnsi="Times New Roman"/>
          <w:sz w:val="24"/>
          <w:szCs w:val="24"/>
        </w:rPr>
        <w:t>6</w:t>
      </w:r>
      <w:r w:rsidR="001E0C2B">
        <w:rPr>
          <w:rFonts w:ascii="Times New Roman" w:hAnsi="Times New Roman"/>
          <w:sz w:val="24"/>
          <w:szCs w:val="24"/>
        </w:rPr>
        <w:t>.2.</w:t>
      </w:r>
      <w:r w:rsidR="00776446">
        <w:rPr>
          <w:rFonts w:ascii="Times New Roman" w:hAnsi="Times New Roman"/>
          <w:sz w:val="24"/>
          <w:szCs w:val="24"/>
        </w:rPr>
        <w:t>4</w:t>
      </w:r>
      <w:r>
        <w:rPr>
          <w:rFonts w:ascii="Times New Roman" w:hAnsi="Times New Roman"/>
          <w:sz w:val="24"/>
          <w:szCs w:val="24"/>
        </w:rPr>
        <w:t>.23</w:t>
      </w:r>
      <w:r w:rsidR="001E0C2B">
        <w:rPr>
          <w:rFonts w:ascii="Times New Roman" w:hAnsi="Times New Roman"/>
          <w:sz w:val="24"/>
          <w:szCs w:val="24"/>
        </w:rPr>
        <w:t xml:space="preserve">. </w:t>
      </w:r>
      <w:r w:rsidR="00BF4947" w:rsidRPr="003619AC">
        <w:rPr>
          <w:rFonts w:ascii="Times New Roman" w:hAnsi="Times New Roman"/>
          <w:color w:val="000000"/>
          <w:sz w:val="24"/>
          <w:szCs w:val="24"/>
        </w:rPr>
        <w:t xml:space="preserve">Число баллонов в </w:t>
      </w:r>
      <w:r w:rsidR="00BF4947" w:rsidRPr="003619AC">
        <w:rPr>
          <w:rFonts w:ascii="Times New Roman" w:hAnsi="Times New Roman"/>
          <w:bCs/>
          <w:color w:val="000000"/>
          <w:sz w:val="24"/>
          <w:szCs w:val="24"/>
        </w:rPr>
        <w:t>групповых</w:t>
      </w:r>
      <w:r w:rsidR="00BF4947" w:rsidRPr="003619AC">
        <w:rPr>
          <w:rFonts w:ascii="Times New Roman" w:hAnsi="Times New Roman"/>
          <w:color w:val="000000"/>
          <w:sz w:val="24"/>
          <w:szCs w:val="24"/>
        </w:rPr>
        <w:t xml:space="preserve"> установках следует определять расчетом.</w:t>
      </w:r>
    </w:p>
    <w:p w:rsidR="001E0C2B" w:rsidRDefault="001E0C2B" w:rsidP="001E0C2B">
      <w:pPr>
        <w:spacing w:after="0" w:line="240" w:lineRule="auto"/>
        <w:ind w:firstLine="567"/>
        <w:jc w:val="both"/>
        <w:rPr>
          <w:rFonts w:ascii="Times New Roman" w:hAnsi="Times New Roman"/>
          <w:sz w:val="24"/>
          <w:szCs w:val="24"/>
        </w:rPr>
      </w:pPr>
      <w:r>
        <w:rPr>
          <w:rFonts w:ascii="Times New Roman" w:hAnsi="Times New Roman"/>
          <w:sz w:val="24"/>
          <w:szCs w:val="24"/>
        </w:rPr>
        <w:t xml:space="preserve">Максимальная общая вместимость групповой </w:t>
      </w:r>
      <w:r w:rsidR="00BF4947">
        <w:rPr>
          <w:rFonts w:ascii="Times New Roman" w:hAnsi="Times New Roman"/>
          <w:sz w:val="24"/>
          <w:szCs w:val="24"/>
        </w:rPr>
        <w:t>баллонной установки указана в табл</w:t>
      </w:r>
      <w:r w:rsidR="003832E8">
        <w:rPr>
          <w:rFonts w:ascii="Times New Roman" w:hAnsi="Times New Roman"/>
          <w:sz w:val="24"/>
          <w:szCs w:val="24"/>
        </w:rPr>
        <w:t>.73</w:t>
      </w:r>
      <w:r w:rsidR="00BF4947">
        <w:rPr>
          <w:rFonts w:ascii="Times New Roman" w:hAnsi="Times New Roman"/>
          <w:sz w:val="24"/>
          <w:szCs w:val="24"/>
        </w:rPr>
        <w:t>.</w:t>
      </w:r>
    </w:p>
    <w:p w:rsidR="000A2CC3" w:rsidRDefault="000A2CC3" w:rsidP="001E0C2B">
      <w:pPr>
        <w:spacing w:after="0" w:line="240" w:lineRule="auto"/>
        <w:ind w:firstLine="567"/>
        <w:jc w:val="both"/>
        <w:rPr>
          <w:rFonts w:ascii="Times New Roman" w:hAnsi="Times New Roman"/>
          <w:sz w:val="24"/>
          <w:szCs w:val="24"/>
        </w:rPr>
      </w:pPr>
    </w:p>
    <w:p w:rsidR="00BF4947" w:rsidRPr="00BF4947" w:rsidRDefault="00BF4947" w:rsidP="001E0C2B">
      <w:pPr>
        <w:spacing w:after="0" w:line="240" w:lineRule="auto"/>
        <w:ind w:firstLine="567"/>
        <w:jc w:val="both"/>
        <w:rPr>
          <w:rFonts w:ascii="Times New Roman" w:hAnsi="Times New Roman"/>
          <w:b/>
          <w:color w:val="000000"/>
          <w:sz w:val="8"/>
          <w:szCs w:val="8"/>
        </w:rPr>
      </w:pPr>
    </w:p>
    <w:p w:rsidR="001E0C2B" w:rsidRPr="00053AC7" w:rsidRDefault="001E0C2B" w:rsidP="00BF4947">
      <w:pPr>
        <w:spacing w:after="0" w:line="240" w:lineRule="auto"/>
        <w:jc w:val="both"/>
        <w:rPr>
          <w:rFonts w:ascii="Times New Roman" w:hAnsi="Times New Roman"/>
          <w:b/>
          <w:i/>
          <w:color w:val="000000"/>
          <w:sz w:val="24"/>
          <w:szCs w:val="24"/>
        </w:rPr>
      </w:pPr>
      <w:r w:rsidRPr="00325CFB">
        <w:rPr>
          <w:rFonts w:ascii="Times New Roman" w:hAnsi="Times New Roman"/>
          <w:i/>
          <w:sz w:val="24"/>
          <w:szCs w:val="24"/>
        </w:rPr>
        <w:lastRenderedPageBreak/>
        <w:t>Таблица</w:t>
      </w:r>
      <w:r w:rsidR="00BF4947" w:rsidRPr="00325CFB">
        <w:rPr>
          <w:rFonts w:ascii="Times New Roman" w:hAnsi="Times New Roman"/>
          <w:i/>
          <w:sz w:val="24"/>
          <w:szCs w:val="24"/>
        </w:rPr>
        <w:t xml:space="preserve"> </w:t>
      </w:r>
      <w:r w:rsidR="003832E8">
        <w:rPr>
          <w:rFonts w:ascii="Times New Roman" w:hAnsi="Times New Roman"/>
          <w:i/>
          <w:sz w:val="24"/>
          <w:szCs w:val="24"/>
        </w:rPr>
        <w:t>73</w:t>
      </w:r>
      <w:r w:rsidR="00BF4947" w:rsidRPr="00776446">
        <w:rPr>
          <w:rFonts w:ascii="Times New Roman" w:hAnsi="Times New Roman"/>
          <w:b/>
          <w:i/>
          <w:sz w:val="24"/>
          <w:szCs w:val="24"/>
        </w:rPr>
        <w:t>.</w:t>
      </w:r>
      <w:r w:rsidR="00BF4947" w:rsidRPr="00053AC7">
        <w:rPr>
          <w:rFonts w:ascii="Times New Roman" w:hAnsi="Times New Roman"/>
          <w:b/>
          <w:i/>
          <w:color w:val="000000"/>
          <w:sz w:val="24"/>
          <w:szCs w:val="24"/>
        </w:rPr>
        <w:t xml:space="preserve"> – Максимальная общая вместимость групповой баллонной установки</w:t>
      </w:r>
    </w:p>
    <w:p w:rsidR="001E0C2B" w:rsidRPr="00BF4947" w:rsidRDefault="001E0C2B" w:rsidP="001E0C2B">
      <w:pPr>
        <w:widowControl w:val="0"/>
        <w:autoSpaceDE w:val="0"/>
        <w:autoSpaceDN w:val="0"/>
        <w:adjustRightInd w:val="0"/>
        <w:spacing w:after="0" w:line="240" w:lineRule="auto"/>
        <w:rPr>
          <w:rFonts w:ascii="Times New Roman" w:eastAsia="Calibri" w:hAnsi="Times New Roman"/>
          <w:sz w:val="8"/>
          <w:szCs w:val="8"/>
        </w:rPr>
      </w:pPr>
    </w:p>
    <w:tbl>
      <w:tblPr>
        <w:tblW w:w="0" w:type="auto"/>
        <w:tblCellSpacing w:w="5" w:type="nil"/>
        <w:tblInd w:w="40"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6" w:space="0" w:color="000000" w:themeColor="text1"/>
          <w:insideV w:val="single" w:sz="6" w:space="0" w:color="000000" w:themeColor="text1"/>
        </w:tblBorders>
        <w:tblLayout w:type="fixed"/>
        <w:tblCellMar>
          <w:top w:w="75" w:type="dxa"/>
          <w:left w:w="40" w:type="dxa"/>
          <w:bottom w:w="75" w:type="dxa"/>
          <w:right w:w="40" w:type="dxa"/>
        </w:tblCellMar>
        <w:tblLook w:val="0000"/>
      </w:tblPr>
      <w:tblGrid>
        <w:gridCol w:w="4962"/>
        <w:gridCol w:w="1842"/>
        <w:gridCol w:w="2552"/>
      </w:tblGrid>
      <w:tr w:rsidR="001E0C2B" w:rsidRPr="003619AC" w:rsidTr="00BF4947">
        <w:trPr>
          <w:trHeight w:val="472"/>
          <w:tblCellSpacing w:w="5" w:type="nil"/>
        </w:trPr>
        <w:tc>
          <w:tcPr>
            <w:tcW w:w="4962" w:type="dxa"/>
            <w:vMerge w:val="restart"/>
            <w:shd w:val="clear" w:color="auto" w:fill="EEECE1" w:themeFill="background2"/>
          </w:tcPr>
          <w:p w:rsidR="001E0C2B" w:rsidRPr="008B5535" w:rsidRDefault="001E0C2B" w:rsidP="00780355">
            <w:pPr>
              <w:autoSpaceDE w:val="0"/>
              <w:autoSpaceDN w:val="0"/>
              <w:adjustRightInd w:val="0"/>
              <w:spacing w:after="0" w:line="240" w:lineRule="auto"/>
              <w:jc w:val="both"/>
              <w:rPr>
                <w:rFonts w:ascii="Times New Roman" w:hAnsi="Times New Roman"/>
                <w:color w:val="000000"/>
              </w:rPr>
            </w:pPr>
            <w:r w:rsidRPr="008B5535">
              <w:rPr>
                <w:rFonts w:ascii="Times New Roman" w:hAnsi="Times New Roman"/>
                <w:color w:val="000000"/>
              </w:rPr>
              <w:t>Назначение групповой баллонной установки</w:t>
            </w:r>
          </w:p>
        </w:tc>
        <w:tc>
          <w:tcPr>
            <w:tcW w:w="4394" w:type="dxa"/>
            <w:gridSpan w:val="2"/>
            <w:shd w:val="clear" w:color="auto" w:fill="EEECE1" w:themeFill="background2"/>
          </w:tcPr>
          <w:p w:rsidR="001E0C2B" w:rsidRPr="008B5535" w:rsidRDefault="001E0C2B" w:rsidP="00780355">
            <w:pPr>
              <w:autoSpaceDE w:val="0"/>
              <w:autoSpaceDN w:val="0"/>
              <w:adjustRightInd w:val="0"/>
              <w:spacing w:after="0" w:line="240" w:lineRule="auto"/>
              <w:jc w:val="center"/>
              <w:rPr>
                <w:rFonts w:ascii="Times New Roman" w:hAnsi="Times New Roman"/>
                <w:color w:val="000000"/>
              </w:rPr>
            </w:pPr>
            <w:r w:rsidRPr="008B5535">
              <w:rPr>
                <w:rFonts w:ascii="Times New Roman" w:hAnsi="Times New Roman"/>
                <w:color w:val="000000"/>
              </w:rPr>
              <w:t>Вместимость всех баллонов в групповой баллонной установке, л (м</w:t>
            </w:r>
            <w:r w:rsidRPr="008B5535">
              <w:rPr>
                <w:rFonts w:ascii="Times New Roman" w:hAnsi="Times New Roman"/>
                <w:color w:val="000000"/>
                <w:vertAlign w:val="superscript"/>
              </w:rPr>
              <w:t>3</w:t>
            </w:r>
            <w:r w:rsidRPr="008B5535">
              <w:rPr>
                <w:rFonts w:ascii="Times New Roman" w:hAnsi="Times New Roman"/>
                <w:color w:val="000000"/>
              </w:rPr>
              <w:t>), при размещении</w:t>
            </w:r>
          </w:p>
        </w:tc>
      </w:tr>
      <w:tr w:rsidR="001E0C2B" w:rsidRPr="003619AC" w:rsidTr="00BF4947">
        <w:trPr>
          <w:trHeight w:val="246"/>
          <w:tblCellSpacing w:w="5" w:type="nil"/>
        </w:trPr>
        <w:tc>
          <w:tcPr>
            <w:tcW w:w="4962" w:type="dxa"/>
            <w:vMerge/>
            <w:shd w:val="clear" w:color="auto" w:fill="EEECE1" w:themeFill="background2"/>
          </w:tcPr>
          <w:p w:rsidR="001E0C2B" w:rsidRPr="008B5535" w:rsidRDefault="001E0C2B" w:rsidP="00780355">
            <w:pPr>
              <w:widowControl w:val="0"/>
              <w:autoSpaceDE w:val="0"/>
              <w:autoSpaceDN w:val="0"/>
              <w:adjustRightInd w:val="0"/>
              <w:spacing w:after="0" w:line="240" w:lineRule="auto"/>
              <w:ind w:firstLine="540"/>
              <w:jc w:val="both"/>
              <w:rPr>
                <w:rFonts w:ascii="Times New Roman" w:eastAsia="Calibri" w:hAnsi="Times New Roman"/>
              </w:rPr>
            </w:pPr>
          </w:p>
        </w:tc>
        <w:tc>
          <w:tcPr>
            <w:tcW w:w="1842" w:type="dxa"/>
            <w:shd w:val="clear" w:color="auto" w:fill="EEECE1" w:themeFill="background2"/>
          </w:tcPr>
          <w:p w:rsidR="001E0C2B" w:rsidRPr="008B5535" w:rsidRDefault="001E0C2B" w:rsidP="00780355">
            <w:pPr>
              <w:autoSpaceDE w:val="0"/>
              <w:autoSpaceDN w:val="0"/>
              <w:adjustRightInd w:val="0"/>
              <w:spacing w:after="0" w:line="240" w:lineRule="auto"/>
              <w:jc w:val="center"/>
              <w:rPr>
                <w:rFonts w:ascii="Times New Roman" w:hAnsi="Times New Roman"/>
                <w:color w:val="000000"/>
              </w:rPr>
            </w:pPr>
            <w:r w:rsidRPr="008B5535">
              <w:rPr>
                <w:rFonts w:ascii="Times New Roman" w:hAnsi="Times New Roman"/>
                <w:color w:val="000000"/>
              </w:rPr>
              <w:t>у стен здания</w:t>
            </w:r>
          </w:p>
        </w:tc>
        <w:tc>
          <w:tcPr>
            <w:tcW w:w="2552" w:type="dxa"/>
            <w:shd w:val="clear" w:color="auto" w:fill="EEECE1" w:themeFill="background2"/>
          </w:tcPr>
          <w:p w:rsidR="001E0C2B" w:rsidRPr="008B5535" w:rsidRDefault="001E0C2B" w:rsidP="00780355">
            <w:pPr>
              <w:autoSpaceDE w:val="0"/>
              <w:autoSpaceDN w:val="0"/>
              <w:adjustRightInd w:val="0"/>
              <w:spacing w:after="0" w:line="240" w:lineRule="auto"/>
              <w:jc w:val="center"/>
              <w:rPr>
                <w:rFonts w:ascii="Times New Roman" w:hAnsi="Times New Roman"/>
                <w:color w:val="000000"/>
              </w:rPr>
            </w:pPr>
            <w:r w:rsidRPr="008B5535">
              <w:rPr>
                <w:rFonts w:ascii="Times New Roman" w:hAnsi="Times New Roman"/>
                <w:color w:val="000000"/>
              </w:rPr>
              <w:t>на расстоянии от здания</w:t>
            </w:r>
          </w:p>
        </w:tc>
      </w:tr>
      <w:tr w:rsidR="001E0C2B" w:rsidRPr="003619AC" w:rsidTr="00BF4947">
        <w:trPr>
          <w:trHeight w:val="912"/>
          <w:tblCellSpacing w:w="5" w:type="nil"/>
        </w:trPr>
        <w:tc>
          <w:tcPr>
            <w:tcW w:w="4962" w:type="dxa"/>
          </w:tcPr>
          <w:p w:rsidR="001E0C2B" w:rsidRPr="008B5535" w:rsidRDefault="001E0C2B" w:rsidP="00325CFB">
            <w:pPr>
              <w:autoSpaceDE w:val="0"/>
              <w:autoSpaceDN w:val="0"/>
              <w:adjustRightInd w:val="0"/>
              <w:spacing w:after="0" w:line="240" w:lineRule="auto"/>
              <w:jc w:val="center"/>
              <w:rPr>
                <w:rFonts w:ascii="Times New Roman" w:hAnsi="Times New Roman"/>
                <w:color w:val="000000"/>
              </w:rPr>
            </w:pPr>
            <w:r w:rsidRPr="008B5535">
              <w:rPr>
                <w:rFonts w:ascii="Times New Roman" w:hAnsi="Times New Roman"/>
                <w:color w:val="000000"/>
              </w:rPr>
              <w:t>Газоснабжение жилых, административных и бытовых зданий, общественных зданий и сооружений, в том числе общественных зданий административного назначения</w:t>
            </w:r>
          </w:p>
        </w:tc>
        <w:tc>
          <w:tcPr>
            <w:tcW w:w="1842" w:type="dxa"/>
          </w:tcPr>
          <w:p w:rsidR="001E0C2B" w:rsidRPr="008B5535" w:rsidRDefault="001E0C2B" w:rsidP="00780355">
            <w:pPr>
              <w:autoSpaceDE w:val="0"/>
              <w:autoSpaceDN w:val="0"/>
              <w:adjustRightInd w:val="0"/>
              <w:spacing w:after="0" w:line="240" w:lineRule="auto"/>
              <w:jc w:val="center"/>
              <w:rPr>
                <w:rFonts w:ascii="Times New Roman" w:hAnsi="Times New Roman"/>
                <w:color w:val="000000"/>
              </w:rPr>
            </w:pPr>
            <w:r w:rsidRPr="008B5535">
              <w:rPr>
                <w:rFonts w:ascii="Times New Roman" w:hAnsi="Times New Roman"/>
                <w:color w:val="000000"/>
              </w:rPr>
              <w:t>600 (0,6)</w:t>
            </w:r>
          </w:p>
        </w:tc>
        <w:tc>
          <w:tcPr>
            <w:tcW w:w="2552" w:type="dxa"/>
          </w:tcPr>
          <w:p w:rsidR="001E0C2B" w:rsidRPr="008B5535" w:rsidRDefault="001E0C2B" w:rsidP="00780355">
            <w:pPr>
              <w:autoSpaceDE w:val="0"/>
              <w:autoSpaceDN w:val="0"/>
              <w:adjustRightInd w:val="0"/>
              <w:spacing w:after="0" w:line="240" w:lineRule="auto"/>
              <w:jc w:val="center"/>
              <w:rPr>
                <w:rFonts w:ascii="Times New Roman" w:hAnsi="Times New Roman"/>
                <w:color w:val="000000"/>
              </w:rPr>
            </w:pPr>
            <w:r w:rsidRPr="008B5535">
              <w:rPr>
                <w:rFonts w:ascii="Times New Roman" w:hAnsi="Times New Roman"/>
                <w:color w:val="000000"/>
              </w:rPr>
              <w:t>1000 (1)</w:t>
            </w:r>
          </w:p>
        </w:tc>
      </w:tr>
      <w:tr w:rsidR="001E0C2B" w:rsidRPr="003619AC" w:rsidTr="00780355">
        <w:trPr>
          <w:trHeight w:val="800"/>
          <w:tblCellSpacing w:w="5" w:type="nil"/>
        </w:trPr>
        <w:tc>
          <w:tcPr>
            <w:tcW w:w="4962" w:type="dxa"/>
          </w:tcPr>
          <w:p w:rsidR="001E0C2B" w:rsidRPr="008B5535" w:rsidRDefault="001E0C2B" w:rsidP="00325CFB">
            <w:pPr>
              <w:autoSpaceDE w:val="0"/>
              <w:autoSpaceDN w:val="0"/>
              <w:adjustRightInd w:val="0"/>
              <w:spacing w:after="0" w:line="240" w:lineRule="auto"/>
              <w:jc w:val="center"/>
              <w:rPr>
                <w:rFonts w:ascii="Times New Roman" w:hAnsi="Times New Roman"/>
                <w:color w:val="000000"/>
              </w:rPr>
            </w:pPr>
            <w:r w:rsidRPr="008B5535">
              <w:rPr>
                <w:rFonts w:ascii="Times New Roman" w:hAnsi="Times New Roman"/>
                <w:color w:val="000000"/>
              </w:rPr>
              <w:t>Газоснабжение зданий производственных предприятий, складов, котельных, общественных и бытовых зданий  производственного назначения</w:t>
            </w:r>
          </w:p>
        </w:tc>
        <w:tc>
          <w:tcPr>
            <w:tcW w:w="1842" w:type="dxa"/>
          </w:tcPr>
          <w:p w:rsidR="001E0C2B" w:rsidRPr="008B5535" w:rsidRDefault="001E0C2B" w:rsidP="00780355">
            <w:pPr>
              <w:autoSpaceDE w:val="0"/>
              <w:autoSpaceDN w:val="0"/>
              <w:adjustRightInd w:val="0"/>
              <w:spacing w:after="0" w:line="240" w:lineRule="auto"/>
              <w:jc w:val="center"/>
              <w:rPr>
                <w:rFonts w:ascii="Times New Roman" w:hAnsi="Times New Roman"/>
                <w:color w:val="000000"/>
              </w:rPr>
            </w:pPr>
            <w:r w:rsidRPr="008B5535">
              <w:rPr>
                <w:rFonts w:ascii="Times New Roman" w:hAnsi="Times New Roman"/>
                <w:color w:val="000000"/>
              </w:rPr>
              <w:t>1000 (1)</w:t>
            </w:r>
          </w:p>
        </w:tc>
        <w:tc>
          <w:tcPr>
            <w:tcW w:w="2552" w:type="dxa"/>
          </w:tcPr>
          <w:p w:rsidR="001E0C2B" w:rsidRPr="008B5535" w:rsidRDefault="001E0C2B" w:rsidP="00780355">
            <w:pPr>
              <w:autoSpaceDE w:val="0"/>
              <w:autoSpaceDN w:val="0"/>
              <w:adjustRightInd w:val="0"/>
              <w:spacing w:after="0" w:line="240" w:lineRule="auto"/>
              <w:jc w:val="center"/>
              <w:rPr>
                <w:rFonts w:ascii="Times New Roman" w:hAnsi="Times New Roman"/>
                <w:color w:val="000000"/>
              </w:rPr>
            </w:pPr>
            <w:r w:rsidRPr="008B5535">
              <w:rPr>
                <w:rFonts w:ascii="Times New Roman" w:hAnsi="Times New Roman"/>
                <w:color w:val="000000"/>
              </w:rPr>
              <w:t>1500 (1,5)</w:t>
            </w:r>
          </w:p>
        </w:tc>
      </w:tr>
    </w:tbl>
    <w:p w:rsidR="001E0C2B" w:rsidRPr="00BF4947" w:rsidRDefault="001E0C2B" w:rsidP="001E0C2B">
      <w:pPr>
        <w:spacing w:after="0" w:line="240" w:lineRule="auto"/>
        <w:rPr>
          <w:rFonts w:ascii="Times New Roman" w:hAnsi="Times New Roman"/>
          <w:color w:val="000000"/>
          <w:sz w:val="8"/>
          <w:szCs w:val="8"/>
        </w:rPr>
      </w:pPr>
    </w:p>
    <w:p w:rsidR="001E0C2B" w:rsidRPr="003619AC" w:rsidRDefault="00325CFB" w:rsidP="001E0C2B">
      <w:pPr>
        <w:widowControl w:val="0"/>
        <w:autoSpaceDE w:val="0"/>
        <w:autoSpaceDN w:val="0"/>
        <w:adjustRightInd w:val="0"/>
        <w:spacing w:after="0" w:line="240" w:lineRule="auto"/>
        <w:ind w:firstLine="567"/>
        <w:jc w:val="both"/>
        <w:rPr>
          <w:rFonts w:ascii="Times New Roman" w:eastAsia="Calibri" w:hAnsi="Times New Roman"/>
          <w:sz w:val="24"/>
          <w:szCs w:val="24"/>
        </w:rPr>
      </w:pPr>
      <w:r>
        <w:rPr>
          <w:rFonts w:ascii="Times New Roman" w:hAnsi="Times New Roman"/>
          <w:sz w:val="24"/>
          <w:szCs w:val="24"/>
        </w:rPr>
        <w:t>6</w:t>
      </w:r>
      <w:r w:rsidR="00BF4947">
        <w:rPr>
          <w:rFonts w:ascii="Times New Roman" w:hAnsi="Times New Roman"/>
          <w:sz w:val="24"/>
          <w:szCs w:val="24"/>
        </w:rPr>
        <w:t>.2.</w:t>
      </w:r>
      <w:r w:rsidR="00776446">
        <w:rPr>
          <w:rFonts w:ascii="Times New Roman" w:hAnsi="Times New Roman"/>
          <w:sz w:val="24"/>
          <w:szCs w:val="24"/>
        </w:rPr>
        <w:t>4</w:t>
      </w:r>
      <w:r>
        <w:rPr>
          <w:rFonts w:ascii="Times New Roman" w:hAnsi="Times New Roman"/>
          <w:sz w:val="24"/>
          <w:szCs w:val="24"/>
        </w:rPr>
        <w:t>.24</w:t>
      </w:r>
      <w:r w:rsidR="00BF4947">
        <w:rPr>
          <w:rFonts w:ascii="Times New Roman" w:hAnsi="Times New Roman"/>
          <w:sz w:val="24"/>
          <w:szCs w:val="24"/>
        </w:rPr>
        <w:t xml:space="preserve">. </w:t>
      </w:r>
      <w:r w:rsidR="001E0C2B" w:rsidRPr="003619AC">
        <w:rPr>
          <w:rFonts w:ascii="Times New Roman" w:eastAsia="Calibri" w:hAnsi="Times New Roman"/>
          <w:sz w:val="24"/>
          <w:szCs w:val="24"/>
        </w:rPr>
        <w:t xml:space="preserve">Групповые баллонные установки следует размещать на расстоянии от зданий и сооружений не менее, указанных </w:t>
      </w:r>
      <w:r w:rsidR="001E0C2B" w:rsidRPr="00325CFB">
        <w:rPr>
          <w:rFonts w:ascii="Times New Roman" w:eastAsia="Calibri" w:hAnsi="Times New Roman"/>
          <w:sz w:val="24"/>
          <w:szCs w:val="24"/>
        </w:rPr>
        <w:t xml:space="preserve">в </w:t>
      </w:r>
      <w:r>
        <w:rPr>
          <w:rFonts w:ascii="Times New Roman" w:hAnsi="Times New Roman"/>
          <w:sz w:val="24"/>
          <w:szCs w:val="24"/>
        </w:rPr>
        <w:t>табл.</w:t>
      </w:r>
      <w:r w:rsidR="003832E8">
        <w:rPr>
          <w:rFonts w:ascii="Times New Roman" w:hAnsi="Times New Roman"/>
          <w:sz w:val="24"/>
          <w:szCs w:val="24"/>
        </w:rPr>
        <w:t>74</w:t>
      </w:r>
      <w:r>
        <w:t xml:space="preserve"> </w:t>
      </w:r>
      <w:r w:rsidR="001E0C2B" w:rsidRPr="003619AC">
        <w:rPr>
          <w:rFonts w:ascii="Times New Roman" w:eastAsia="Calibri" w:hAnsi="Times New Roman"/>
          <w:sz w:val="24"/>
          <w:szCs w:val="24"/>
        </w:rPr>
        <w:t>для испарительных установок или у стен газифицируемых зданий на расстоянии не менее 3 м от оконных и дверных проемов.</w:t>
      </w:r>
    </w:p>
    <w:p w:rsidR="003832E8" w:rsidRPr="003619AC" w:rsidRDefault="003832E8" w:rsidP="003832E8">
      <w:pPr>
        <w:widowControl w:val="0"/>
        <w:autoSpaceDE w:val="0"/>
        <w:autoSpaceDN w:val="0"/>
        <w:adjustRightInd w:val="0"/>
        <w:spacing w:after="0" w:line="240" w:lineRule="auto"/>
        <w:ind w:firstLine="567"/>
        <w:jc w:val="both"/>
        <w:rPr>
          <w:rFonts w:ascii="Times New Roman" w:eastAsia="Calibri" w:hAnsi="Times New Roman"/>
          <w:sz w:val="24"/>
          <w:szCs w:val="24"/>
        </w:rPr>
      </w:pPr>
      <w:r>
        <w:rPr>
          <w:rFonts w:ascii="Times New Roman" w:hAnsi="Times New Roman"/>
          <w:sz w:val="24"/>
          <w:szCs w:val="24"/>
        </w:rPr>
        <w:t xml:space="preserve">6.2.4.25. </w:t>
      </w:r>
      <w:r w:rsidRPr="003619AC">
        <w:rPr>
          <w:rFonts w:ascii="Times New Roman" w:eastAsia="Calibri" w:hAnsi="Times New Roman"/>
          <w:sz w:val="24"/>
          <w:szCs w:val="24"/>
        </w:rPr>
        <w:t>Расстояния от групповых баллонных установок до зданий и сооружений, за исключением общественных зданий и сооружений, допускается сокращать:</w:t>
      </w:r>
    </w:p>
    <w:p w:rsidR="003832E8" w:rsidRPr="003619AC" w:rsidRDefault="003832E8" w:rsidP="003832E8">
      <w:pPr>
        <w:widowControl w:val="0"/>
        <w:tabs>
          <w:tab w:val="left" w:pos="994"/>
        </w:tabs>
        <w:autoSpaceDE w:val="0"/>
        <w:autoSpaceDN w:val="0"/>
        <w:adjustRightInd w:val="0"/>
        <w:spacing w:after="0" w:line="240" w:lineRule="auto"/>
        <w:ind w:firstLine="567"/>
        <w:jc w:val="both"/>
        <w:rPr>
          <w:rFonts w:ascii="Times New Roman" w:eastAsia="Calibri" w:hAnsi="Times New Roman"/>
          <w:sz w:val="24"/>
          <w:szCs w:val="24"/>
        </w:rPr>
      </w:pPr>
      <w:r>
        <w:rPr>
          <w:rFonts w:ascii="Times New Roman" w:eastAsia="Calibri" w:hAnsi="Times New Roman"/>
          <w:sz w:val="24"/>
          <w:szCs w:val="24"/>
        </w:rPr>
        <w:t xml:space="preserve">• </w:t>
      </w:r>
      <w:r w:rsidRPr="003619AC">
        <w:rPr>
          <w:rFonts w:ascii="Times New Roman" w:eastAsia="Calibri" w:hAnsi="Times New Roman"/>
          <w:sz w:val="24"/>
          <w:szCs w:val="24"/>
        </w:rPr>
        <w:t>до 8 м – для зданий и сооружений степеней огнестойкости I и II и класса конструктивной пожарной опасности С0;</w:t>
      </w:r>
    </w:p>
    <w:p w:rsidR="003832E8" w:rsidRDefault="003832E8" w:rsidP="003832E8">
      <w:pPr>
        <w:widowControl w:val="0"/>
        <w:tabs>
          <w:tab w:val="left" w:pos="994"/>
        </w:tabs>
        <w:autoSpaceDE w:val="0"/>
        <w:autoSpaceDN w:val="0"/>
        <w:adjustRightInd w:val="0"/>
        <w:spacing w:after="0" w:line="240" w:lineRule="auto"/>
        <w:ind w:firstLine="567"/>
        <w:jc w:val="both"/>
        <w:rPr>
          <w:rFonts w:ascii="Times New Roman" w:eastAsia="Calibri" w:hAnsi="Times New Roman"/>
          <w:sz w:val="24"/>
          <w:szCs w:val="24"/>
        </w:rPr>
      </w:pPr>
      <w:r>
        <w:rPr>
          <w:rFonts w:ascii="Times New Roman" w:eastAsia="Calibri" w:hAnsi="Times New Roman"/>
          <w:sz w:val="24"/>
          <w:szCs w:val="24"/>
        </w:rPr>
        <w:t xml:space="preserve">• </w:t>
      </w:r>
      <w:r w:rsidRPr="003619AC">
        <w:rPr>
          <w:rFonts w:ascii="Times New Roman" w:eastAsia="Calibri" w:hAnsi="Times New Roman"/>
          <w:sz w:val="24"/>
          <w:szCs w:val="24"/>
        </w:rPr>
        <w:t>до 10 м – для зданий и сооружений степени огнестойкости III и класса конструктивной пожарной опасности С1.</w:t>
      </w:r>
    </w:p>
    <w:p w:rsidR="003832E8" w:rsidRPr="003619AC" w:rsidRDefault="003832E8" w:rsidP="003832E8">
      <w:pPr>
        <w:tabs>
          <w:tab w:val="left" w:pos="567"/>
          <w:tab w:val="left" w:pos="993"/>
        </w:tabs>
        <w:autoSpaceDE w:val="0"/>
        <w:autoSpaceDN w:val="0"/>
        <w:adjustRightInd w:val="0"/>
        <w:spacing w:after="0" w:line="240" w:lineRule="auto"/>
        <w:contextualSpacing/>
        <w:jc w:val="both"/>
        <w:rPr>
          <w:rFonts w:ascii="Times New Roman" w:hAnsi="Times New Roman"/>
          <w:color w:val="000000"/>
          <w:sz w:val="24"/>
          <w:szCs w:val="24"/>
        </w:rPr>
      </w:pPr>
      <w:r w:rsidRPr="003E6EAE">
        <w:rPr>
          <w:rFonts w:ascii="Times New Roman" w:eastAsia="Calibri" w:hAnsi="Times New Roman"/>
          <w:color w:val="000000"/>
          <w:sz w:val="20"/>
          <w:szCs w:val="20"/>
          <w:lang w:eastAsia="en-US"/>
        </w:rPr>
        <w:t xml:space="preserve">  </w:t>
      </w:r>
      <w:r>
        <w:rPr>
          <w:rFonts w:ascii="Times New Roman" w:eastAsia="Calibri" w:hAnsi="Times New Roman"/>
          <w:color w:val="000000"/>
          <w:sz w:val="20"/>
          <w:szCs w:val="20"/>
          <w:lang w:eastAsia="en-US"/>
        </w:rPr>
        <w:tab/>
      </w:r>
      <w:r>
        <w:rPr>
          <w:rFonts w:ascii="Times New Roman" w:hAnsi="Times New Roman"/>
          <w:sz w:val="24"/>
          <w:szCs w:val="24"/>
        </w:rPr>
        <w:t xml:space="preserve">6.2.4.26. </w:t>
      </w:r>
      <w:r w:rsidRPr="003619AC">
        <w:rPr>
          <w:rFonts w:ascii="Times New Roman" w:hAnsi="Times New Roman"/>
          <w:color w:val="000000"/>
          <w:sz w:val="24"/>
          <w:szCs w:val="24"/>
        </w:rPr>
        <w:t>Индивидуальные баллонные установки СУГ следует размещать как снаружи, так и внутри зданий. Допускается размещение баллонов объемом не более 0,05 м3 (50 л) в квартирах жилого здания (не более одного баллона в квартире) высотой не более двух этажей (без цокольных и подвальных этажей).</w:t>
      </w:r>
    </w:p>
    <w:p w:rsidR="003832E8" w:rsidRPr="003619AC" w:rsidRDefault="003832E8" w:rsidP="003832E8">
      <w:pPr>
        <w:widowControl w:val="0"/>
        <w:autoSpaceDE w:val="0"/>
        <w:autoSpaceDN w:val="0"/>
        <w:adjustRightInd w:val="0"/>
        <w:spacing w:after="0" w:line="240" w:lineRule="auto"/>
        <w:ind w:firstLine="567"/>
        <w:jc w:val="both"/>
        <w:rPr>
          <w:rFonts w:ascii="Times New Roman" w:eastAsia="Calibri" w:hAnsi="Times New Roman"/>
          <w:sz w:val="24"/>
          <w:szCs w:val="24"/>
        </w:rPr>
      </w:pPr>
      <w:r>
        <w:rPr>
          <w:rFonts w:ascii="Times New Roman" w:hAnsi="Times New Roman"/>
          <w:sz w:val="24"/>
          <w:szCs w:val="24"/>
        </w:rPr>
        <w:t xml:space="preserve">6.2.4.27. </w:t>
      </w:r>
      <w:r w:rsidRPr="003619AC">
        <w:rPr>
          <w:rFonts w:ascii="Times New Roman" w:eastAsia="Calibri" w:hAnsi="Times New Roman"/>
          <w:sz w:val="24"/>
          <w:szCs w:val="24"/>
        </w:rPr>
        <w:t>Индивидуальные баллонные установки СУГ следует размещать снаружи на расстоянии в свету по горизонтали не менее 0,5 м от оконных проемов и 1,0 м от дверных проемов первого этажа, не менее 3,0 м от дверных и оконных проемов цокольных и подвальных этажей, а также канализационных колодцев. Не допускается размещение баллонной установки СУГ у аварийных выходов, со стороны главных фасадов зданий.</w:t>
      </w:r>
    </w:p>
    <w:p w:rsidR="003832E8" w:rsidRPr="003619AC" w:rsidRDefault="003832E8" w:rsidP="003832E8">
      <w:pPr>
        <w:widowControl w:val="0"/>
        <w:autoSpaceDE w:val="0"/>
        <w:autoSpaceDN w:val="0"/>
        <w:adjustRightInd w:val="0"/>
        <w:spacing w:after="0" w:line="240" w:lineRule="auto"/>
        <w:ind w:firstLine="567"/>
        <w:jc w:val="both"/>
        <w:rPr>
          <w:rFonts w:ascii="Times New Roman" w:eastAsia="Calibri" w:hAnsi="Times New Roman"/>
          <w:sz w:val="24"/>
          <w:szCs w:val="24"/>
        </w:rPr>
      </w:pPr>
      <w:r>
        <w:rPr>
          <w:rFonts w:ascii="Times New Roman" w:hAnsi="Times New Roman"/>
          <w:sz w:val="24"/>
          <w:szCs w:val="24"/>
        </w:rPr>
        <w:t xml:space="preserve">6.2.4.28. </w:t>
      </w:r>
      <w:r w:rsidRPr="003619AC">
        <w:rPr>
          <w:rFonts w:ascii="Times New Roman" w:eastAsia="Calibri" w:hAnsi="Times New Roman"/>
          <w:sz w:val="24"/>
          <w:szCs w:val="24"/>
        </w:rPr>
        <w:t xml:space="preserve">Промежуточные склады баллонов следует размещать на территории поселений на расстояниях от зданий и сооружений в соответствии с </w:t>
      </w:r>
      <w:hyperlink w:anchor="Par211" w:history="1">
        <w:r>
          <w:rPr>
            <w:rFonts w:ascii="Times New Roman" w:eastAsia="Calibri" w:hAnsi="Times New Roman"/>
            <w:sz w:val="24"/>
            <w:szCs w:val="24"/>
          </w:rPr>
          <w:t>табл.</w:t>
        </w:r>
        <w:r w:rsidR="00C7430F">
          <w:rPr>
            <w:rFonts w:ascii="Times New Roman" w:eastAsia="Calibri" w:hAnsi="Times New Roman"/>
            <w:sz w:val="24"/>
            <w:szCs w:val="24"/>
          </w:rPr>
          <w:t>74</w:t>
        </w:r>
      </w:hyperlink>
      <w:r w:rsidRPr="003619AC">
        <w:rPr>
          <w:rFonts w:ascii="Times New Roman" w:eastAsia="Calibri" w:hAnsi="Times New Roman"/>
          <w:sz w:val="24"/>
          <w:szCs w:val="24"/>
        </w:rPr>
        <w:t xml:space="preserve">, как для склада наполненных баллонов на ГНС, ГНП. Промежуточные склады баллонов СУГ должны проектироваться с учетом требований </w:t>
      </w:r>
      <w:hyperlink r:id="rId23" w:history="1">
        <w:r w:rsidRPr="003619AC">
          <w:rPr>
            <w:rFonts w:ascii="Times New Roman" w:eastAsia="Calibri" w:hAnsi="Times New Roman"/>
            <w:sz w:val="24"/>
            <w:szCs w:val="24"/>
          </w:rPr>
          <w:t>СП 56.13330</w:t>
        </w:r>
      </w:hyperlink>
      <w:r w:rsidRPr="003619AC">
        <w:rPr>
          <w:rFonts w:ascii="Times New Roman" w:eastAsia="Calibri" w:hAnsi="Times New Roman"/>
          <w:sz w:val="24"/>
          <w:szCs w:val="24"/>
        </w:rPr>
        <w:t>.</w:t>
      </w:r>
    </w:p>
    <w:p w:rsidR="003832E8" w:rsidRPr="003619AC" w:rsidRDefault="003832E8" w:rsidP="003832E8">
      <w:pPr>
        <w:widowControl w:val="0"/>
        <w:autoSpaceDE w:val="0"/>
        <w:autoSpaceDN w:val="0"/>
        <w:adjustRightInd w:val="0"/>
        <w:spacing w:after="0" w:line="240" w:lineRule="auto"/>
        <w:ind w:firstLine="567"/>
        <w:jc w:val="both"/>
        <w:rPr>
          <w:rFonts w:ascii="Times New Roman" w:eastAsia="Calibri" w:hAnsi="Times New Roman"/>
          <w:sz w:val="24"/>
          <w:szCs w:val="24"/>
        </w:rPr>
      </w:pPr>
      <w:r>
        <w:rPr>
          <w:rFonts w:ascii="Times New Roman" w:hAnsi="Times New Roman"/>
          <w:sz w:val="24"/>
          <w:szCs w:val="24"/>
        </w:rPr>
        <w:t xml:space="preserve">6.2.4.29. </w:t>
      </w:r>
      <w:r w:rsidRPr="003619AC">
        <w:rPr>
          <w:rFonts w:ascii="Times New Roman" w:eastAsia="Calibri" w:hAnsi="Times New Roman"/>
          <w:sz w:val="24"/>
          <w:szCs w:val="24"/>
        </w:rPr>
        <w:t xml:space="preserve">Склады с баллонами для СУГ на территории промышленных предприятий размещают в соответствии с требованиями </w:t>
      </w:r>
      <w:hyperlink r:id="rId24" w:history="1">
        <w:r w:rsidRPr="003619AC">
          <w:rPr>
            <w:rFonts w:ascii="Times New Roman" w:eastAsia="Calibri" w:hAnsi="Times New Roman"/>
            <w:sz w:val="24"/>
            <w:szCs w:val="24"/>
          </w:rPr>
          <w:t>СП 18.13330</w:t>
        </w:r>
      </w:hyperlink>
      <w:r w:rsidRPr="003619AC">
        <w:rPr>
          <w:rFonts w:ascii="Times New Roman" w:eastAsia="Calibri" w:hAnsi="Times New Roman"/>
          <w:sz w:val="24"/>
          <w:szCs w:val="24"/>
        </w:rPr>
        <w:t xml:space="preserve"> и </w:t>
      </w:r>
      <w:hyperlink r:id="rId25" w:history="1">
        <w:r w:rsidRPr="003619AC">
          <w:rPr>
            <w:rFonts w:ascii="Times New Roman" w:eastAsia="Calibri" w:hAnsi="Times New Roman"/>
            <w:sz w:val="24"/>
            <w:szCs w:val="24"/>
          </w:rPr>
          <w:t>СП 4.13130</w:t>
        </w:r>
      </w:hyperlink>
      <w:r w:rsidRPr="003619AC">
        <w:rPr>
          <w:rFonts w:ascii="Times New Roman" w:eastAsia="Calibri" w:hAnsi="Times New Roman"/>
          <w:sz w:val="24"/>
          <w:szCs w:val="24"/>
        </w:rPr>
        <w:t>.</w:t>
      </w:r>
    </w:p>
    <w:p w:rsidR="00BF4947" w:rsidRPr="003832E8" w:rsidRDefault="00BF4947" w:rsidP="001E0C2B">
      <w:pPr>
        <w:widowControl w:val="0"/>
        <w:tabs>
          <w:tab w:val="left" w:pos="994"/>
        </w:tabs>
        <w:autoSpaceDE w:val="0"/>
        <w:autoSpaceDN w:val="0"/>
        <w:adjustRightInd w:val="0"/>
        <w:spacing w:after="0" w:line="240" w:lineRule="auto"/>
        <w:ind w:firstLine="567"/>
        <w:jc w:val="both"/>
        <w:rPr>
          <w:rFonts w:ascii="Times New Roman" w:eastAsia="Calibri" w:hAnsi="Times New Roman"/>
          <w:sz w:val="24"/>
          <w:szCs w:val="24"/>
        </w:rPr>
      </w:pPr>
    </w:p>
    <w:p w:rsidR="003832E8" w:rsidRDefault="003832E8" w:rsidP="00BF4947">
      <w:pPr>
        <w:spacing w:after="0" w:line="240" w:lineRule="auto"/>
        <w:rPr>
          <w:rFonts w:ascii="Times New Roman" w:eastAsia="Calibri" w:hAnsi="Times New Roman"/>
          <w:i/>
          <w:sz w:val="24"/>
          <w:szCs w:val="24"/>
        </w:rPr>
      </w:pPr>
    </w:p>
    <w:p w:rsidR="003832E8" w:rsidRDefault="003832E8" w:rsidP="00BF4947">
      <w:pPr>
        <w:spacing w:after="0" w:line="240" w:lineRule="auto"/>
        <w:rPr>
          <w:rFonts w:ascii="Times New Roman" w:eastAsia="Calibri" w:hAnsi="Times New Roman"/>
          <w:i/>
          <w:sz w:val="24"/>
          <w:szCs w:val="24"/>
        </w:rPr>
        <w:sectPr w:rsidR="003832E8" w:rsidSect="000C0740">
          <w:pgSz w:w="11906" w:h="16838"/>
          <w:pgMar w:top="1134" w:right="850" w:bottom="1134" w:left="1701" w:header="708" w:footer="708" w:gutter="0"/>
          <w:cols w:space="708"/>
          <w:docGrid w:linePitch="360"/>
        </w:sectPr>
      </w:pPr>
    </w:p>
    <w:p w:rsidR="001E0C2B" w:rsidRPr="00053AC7" w:rsidRDefault="001E0C2B" w:rsidP="00BF4947">
      <w:pPr>
        <w:spacing w:after="0" w:line="240" w:lineRule="auto"/>
        <w:rPr>
          <w:rFonts w:ascii="Times New Roman" w:eastAsia="Calibri" w:hAnsi="Times New Roman"/>
          <w:b/>
          <w:i/>
          <w:sz w:val="24"/>
          <w:szCs w:val="24"/>
        </w:rPr>
      </w:pPr>
      <w:r w:rsidRPr="00BB09A0">
        <w:rPr>
          <w:rFonts w:ascii="Times New Roman" w:eastAsia="Calibri" w:hAnsi="Times New Roman"/>
          <w:i/>
          <w:sz w:val="24"/>
          <w:szCs w:val="24"/>
        </w:rPr>
        <w:lastRenderedPageBreak/>
        <w:t>Таблица</w:t>
      </w:r>
      <w:r w:rsidR="00BF4947" w:rsidRPr="00BB09A0">
        <w:rPr>
          <w:rFonts w:ascii="Times New Roman" w:eastAsia="Calibri" w:hAnsi="Times New Roman"/>
          <w:i/>
          <w:sz w:val="24"/>
          <w:szCs w:val="24"/>
        </w:rPr>
        <w:t xml:space="preserve"> </w:t>
      </w:r>
      <w:r w:rsidR="003832E8">
        <w:rPr>
          <w:rFonts w:ascii="Times New Roman" w:eastAsia="Calibri" w:hAnsi="Times New Roman"/>
          <w:i/>
          <w:sz w:val="24"/>
          <w:szCs w:val="24"/>
        </w:rPr>
        <w:t>74</w:t>
      </w:r>
      <w:r w:rsidRPr="00BB09A0">
        <w:rPr>
          <w:rFonts w:ascii="Times New Roman" w:eastAsia="Calibri" w:hAnsi="Times New Roman"/>
          <w:i/>
          <w:sz w:val="24"/>
          <w:szCs w:val="24"/>
        </w:rPr>
        <w:t>.</w:t>
      </w:r>
      <w:r w:rsidR="00BF4947" w:rsidRPr="00BB09A0">
        <w:rPr>
          <w:rFonts w:ascii="Times New Roman" w:eastAsia="Calibri" w:hAnsi="Times New Roman"/>
          <w:i/>
          <w:sz w:val="24"/>
          <w:szCs w:val="24"/>
        </w:rPr>
        <w:t>-</w:t>
      </w:r>
      <w:r w:rsidR="00BF4947" w:rsidRPr="00053AC7">
        <w:rPr>
          <w:rFonts w:ascii="Times New Roman" w:eastAsia="Calibri" w:hAnsi="Times New Roman"/>
          <w:b/>
          <w:i/>
          <w:sz w:val="24"/>
          <w:szCs w:val="24"/>
        </w:rPr>
        <w:t xml:space="preserve"> Расстояния до групповых баллонных установок до зданий и сооружений</w:t>
      </w:r>
    </w:p>
    <w:p w:rsidR="001E0C2B" w:rsidRPr="00BF4947" w:rsidRDefault="001E0C2B" w:rsidP="00776446">
      <w:pPr>
        <w:widowControl w:val="0"/>
        <w:tabs>
          <w:tab w:val="left" w:pos="994"/>
        </w:tabs>
        <w:autoSpaceDE w:val="0"/>
        <w:autoSpaceDN w:val="0"/>
        <w:adjustRightInd w:val="0"/>
        <w:spacing w:after="0" w:line="240" w:lineRule="auto"/>
        <w:jc w:val="center"/>
        <w:rPr>
          <w:rFonts w:ascii="Times New Roman" w:eastAsia="Calibri" w:hAnsi="Times New Roman"/>
          <w:b/>
          <w:sz w:val="8"/>
          <w:szCs w:val="8"/>
        </w:rPr>
      </w:pPr>
    </w:p>
    <w:tbl>
      <w:tblPr>
        <w:tblW w:w="14884" w:type="dxa"/>
        <w:tblCellSpacing w:w="5" w:type="nil"/>
        <w:tblInd w:w="4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75" w:type="dxa"/>
          <w:left w:w="40" w:type="dxa"/>
          <w:bottom w:w="75" w:type="dxa"/>
          <w:right w:w="40" w:type="dxa"/>
        </w:tblCellMar>
        <w:tblLook w:val="0000"/>
      </w:tblPr>
      <w:tblGrid>
        <w:gridCol w:w="6663"/>
        <w:gridCol w:w="1134"/>
        <w:gridCol w:w="992"/>
        <w:gridCol w:w="992"/>
        <w:gridCol w:w="992"/>
        <w:gridCol w:w="993"/>
        <w:gridCol w:w="992"/>
        <w:gridCol w:w="2126"/>
      </w:tblGrid>
      <w:tr w:rsidR="001E0C2B" w:rsidRPr="003619AC" w:rsidTr="003832E8">
        <w:trPr>
          <w:trHeight w:val="20"/>
          <w:tblCellSpacing w:w="5" w:type="nil"/>
        </w:trPr>
        <w:tc>
          <w:tcPr>
            <w:tcW w:w="6663" w:type="dxa"/>
            <w:vMerge w:val="restart"/>
            <w:shd w:val="clear" w:color="auto" w:fill="EEECE1" w:themeFill="background2"/>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Здания, сооружения</w:t>
            </w:r>
          </w:p>
        </w:tc>
        <w:tc>
          <w:tcPr>
            <w:tcW w:w="6095" w:type="dxa"/>
            <w:gridSpan w:val="6"/>
            <w:shd w:val="clear" w:color="auto" w:fill="EEECE1" w:themeFill="background2"/>
          </w:tcPr>
          <w:p w:rsidR="001E0C2B" w:rsidRPr="003E6EAE" w:rsidRDefault="001E0C2B" w:rsidP="00776446">
            <w:pPr>
              <w:autoSpaceDE w:val="0"/>
              <w:autoSpaceDN w:val="0"/>
              <w:adjustRightInd w:val="0"/>
              <w:spacing w:after="0" w:line="240" w:lineRule="auto"/>
              <w:jc w:val="both"/>
              <w:rPr>
                <w:rFonts w:ascii="Times New Roman" w:hAnsi="Times New Roman"/>
                <w:color w:val="000000"/>
              </w:rPr>
            </w:pPr>
            <w:r w:rsidRPr="003E6EAE">
              <w:rPr>
                <w:rFonts w:ascii="Times New Roman" w:hAnsi="Times New Roman"/>
                <w:color w:val="000000"/>
              </w:rPr>
              <w:t>Расстояние от ограждения резервуарной установки (в свету), м</w:t>
            </w:r>
          </w:p>
        </w:tc>
        <w:tc>
          <w:tcPr>
            <w:tcW w:w="2126" w:type="dxa"/>
            <w:vMerge w:val="restart"/>
            <w:shd w:val="clear" w:color="auto" w:fill="EEECE1" w:themeFill="background2"/>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Расстояние от испарительной установки в свету, м</w:t>
            </w:r>
          </w:p>
        </w:tc>
      </w:tr>
      <w:tr w:rsidR="001E0C2B" w:rsidRPr="003619AC" w:rsidTr="003832E8">
        <w:trPr>
          <w:trHeight w:val="20"/>
          <w:tblCellSpacing w:w="5" w:type="nil"/>
        </w:trPr>
        <w:tc>
          <w:tcPr>
            <w:tcW w:w="6663" w:type="dxa"/>
            <w:vMerge/>
          </w:tcPr>
          <w:p w:rsidR="001E0C2B" w:rsidRPr="003E6EAE" w:rsidRDefault="001E0C2B" w:rsidP="00776446">
            <w:pPr>
              <w:widowControl w:val="0"/>
              <w:autoSpaceDE w:val="0"/>
              <w:autoSpaceDN w:val="0"/>
              <w:adjustRightInd w:val="0"/>
              <w:spacing w:after="0" w:line="240" w:lineRule="auto"/>
              <w:ind w:firstLine="540"/>
              <w:jc w:val="both"/>
              <w:rPr>
                <w:rFonts w:ascii="Times New Roman" w:eastAsia="Calibri" w:hAnsi="Times New Roman"/>
              </w:rPr>
            </w:pPr>
          </w:p>
        </w:tc>
        <w:tc>
          <w:tcPr>
            <w:tcW w:w="4110" w:type="dxa"/>
            <w:gridSpan w:val="4"/>
            <w:shd w:val="clear" w:color="auto" w:fill="EEECE1" w:themeFill="background2"/>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надземной</w:t>
            </w:r>
          </w:p>
        </w:tc>
        <w:tc>
          <w:tcPr>
            <w:tcW w:w="1985" w:type="dxa"/>
            <w:gridSpan w:val="2"/>
            <w:shd w:val="clear" w:color="auto" w:fill="EEECE1" w:themeFill="background2"/>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подземной</w:t>
            </w:r>
          </w:p>
        </w:tc>
        <w:tc>
          <w:tcPr>
            <w:tcW w:w="2126" w:type="dxa"/>
            <w:vMerge/>
          </w:tcPr>
          <w:p w:rsidR="001E0C2B" w:rsidRPr="003E6EAE" w:rsidRDefault="001E0C2B" w:rsidP="00776446">
            <w:pPr>
              <w:autoSpaceDE w:val="0"/>
              <w:autoSpaceDN w:val="0"/>
              <w:adjustRightInd w:val="0"/>
              <w:spacing w:after="0" w:line="240" w:lineRule="auto"/>
              <w:jc w:val="both"/>
              <w:rPr>
                <w:rFonts w:ascii="Times New Roman" w:hAnsi="Times New Roman"/>
                <w:color w:val="000000"/>
              </w:rPr>
            </w:pPr>
          </w:p>
        </w:tc>
      </w:tr>
      <w:tr w:rsidR="001E0C2B" w:rsidRPr="003619AC" w:rsidTr="003832E8">
        <w:trPr>
          <w:trHeight w:val="20"/>
          <w:tblCellSpacing w:w="5" w:type="nil"/>
        </w:trPr>
        <w:tc>
          <w:tcPr>
            <w:tcW w:w="6663" w:type="dxa"/>
            <w:vMerge/>
          </w:tcPr>
          <w:p w:rsidR="001E0C2B" w:rsidRPr="003E6EAE" w:rsidRDefault="001E0C2B" w:rsidP="00776446">
            <w:pPr>
              <w:widowControl w:val="0"/>
              <w:autoSpaceDE w:val="0"/>
              <w:autoSpaceDN w:val="0"/>
              <w:adjustRightInd w:val="0"/>
              <w:spacing w:after="0" w:line="240" w:lineRule="auto"/>
              <w:ind w:firstLine="540"/>
              <w:jc w:val="both"/>
              <w:rPr>
                <w:rFonts w:ascii="Times New Roman" w:eastAsia="Calibri" w:hAnsi="Times New Roman"/>
              </w:rPr>
            </w:pPr>
          </w:p>
        </w:tc>
        <w:tc>
          <w:tcPr>
            <w:tcW w:w="6095" w:type="dxa"/>
            <w:gridSpan w:val="6"/>
            <w:shd w:val="clear" w:color="auto" w:fill="EEECE1" w:themeFill="background2"/>
          </w:tcPr>
          <w:p w:rsidR="001E0C2B" w:rsidRPr="003E6EAE" w:rsidRDefault="001E0C2B" w:rsidP="00776446">
            <w:pPr>
              <w:autoSpaceDE w:val="0"/>
              <w:autoSpaceDN w:val="0"/>
              <w:adjustRightInd w:val="0"/>
              <w:spacing w:after="0" w:line="240" w:lineRule="auto"/>
              <w:jc w:val="both"/>
              <w:rPr>
                <w:rFonts w:ascii="Times New Roman" w:hAnsi="Times New Roman"/>
                <w:color w:val="000000"/>
              </w:rPr>
            </w:pPr>
            <w:r w:rsidRPr="003E6EAE">
              <w:rPr>
                <w:rFonts w:ascii="Times New Roman" w:hAnsi="Times New Roman"/>
                <w:color w:val="000000"/>
              </w:rPr>
              <w:t>при общей вместимости резервуаров в установке, м</w:t>
            </w:r>
            <w:r w:rsidRPr="003E6EAE">
              <w:rPr>
                <w:rFonts w:ascii="Times New Roman" w:hAnsi="Times New Roman"/>
                <w:color w:val="000000"/>
                <w:vertAlign w:val="superscript"/>
              </w:rPr>
              <w:t>3</w:t>
            </w:r>
          </w:p>
        </w:tc>
        <w:tc>
          <w:tcPr>
            <w:tcW w:w="2126" w:type="dxa"/>
            <w:vMerge/>
          </w:tcPr>
          <w:p w:rsidR="001E0C2B" w:rsidRPr="003E6EAE" w:rsidRDefault="001E0C2B" w:rsidP="00776446">
            <w:pPr>
              <w:autoSpaceDE w:val="0"/>
              <w:autoSpaceDN w:val="0"/>
              <w:adjustRightInd w:val="0"/>
              <w:spacing w:after="0" w:line="240" w:lineRule="auto"/>
              <w:jc w:val="both"/>
              <w:rPr>
                <w:rFonts w:ascii="Times New Roman" w:hAnsi="Times New Roman"/>
                <w:color w:val="000000"/>
              </w:rPr>
            </w:pPr>
          </w:p>
        </w:tc>
      </w:tr>
      <w:tr w:rsidR="001E0C2B" w:rsidRPr="003619AC" w:rsidTr="003832E8">
        <w:trPr>
          <w:trHeight w:val="20"/>
          <w:tblCellSpacing w:w="5" w:type="nil"/>
        </w:trPr>
        <w:tc>
          <w:tcPr>
            <w:tcW w:w="6663" w:type="dxa"/>
            <w:vMerge/>
          </w:tcPr>
          <w:p w:rsidR="001E0C2B" w:rsidRPr="003E6EAE" w:rsidRDefault="001E0C2B" w:rsidP="00776446">
            <w:pPr>
              <w:widowControl w:val="0"/>
              <w:autoSpaceDE w:val="0"/>
              <w:autoSpaceDN w:val="0"/>
              <w:adjustRightInd w:val="0"/>
              <w:spacing w:after="0" w:line="240" w:lineRule="auto"/>
              <w:ind w:firstLine="540"/>
              <w:jc w:val="both"/>
              <w:rPr>
                <w:rFonts w:ascii="Times New Roman" w:eastAsia="Calibri" w:hAnsi="Times New Roman"/>
              </w:rPr>
            </w:pPr>
          </w:p>
        </w:tc>
        <w:tc>
          <w:tcPr>
            <w:tcW w:w="1134" w:type="dxa"/>
            <w:shd w:val="clear" w:color="auto" w:fill="EEECE1" w:themeFill="background2"/>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до 5</w:t>
            </w:r>
          </w:p>
        </w:tc>
        <w:tc>
          <w:tcPr>
            <w:tcW w:w="992" w:type="dxa"/>
            <w:shd w:val="clear" w:color="auto" w:fill="EEECE1" w:themeFill="background2"/>
          </w:tcPr>
          <w:p w:rsidR="001E0C2B"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св. 5</w:t>
            </w:r>
          </w:p>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до 10</w:t>
            </w:r>
          </w:p>
        </w:tc>
        <w:tc>
          <w:tcPr>
            <w:tcW w:w="992" w:type="dxa"/>
            <w:shd w:val="clear" w:color="auto" w:fill="EEECE1" w:themeFill="background2"/>
          </w:tcPr>
          <w:p w:rsidR="001E0C2B"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св. 10</w:t>
            </w:r>
          </w:p>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до 20</w:t>
            </w:r>
          </w:p>
        </w:tc>
        <w:tc>
          <w:tcPr>
            <w:tcW w:w="992" w:type="dxa"/>
            <w:shd w:val="clear" w:color="auto" w:fill="EEECE1" w:themeFill="background2"/>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до 10</w:t>
            </w:r>
          </w:p>
        </w:tc>
        <w:tc>
          <w:tcPr>
            <w:tcW w:w="993" w:type="dxa"/>
            <w:shd w:val="clear" w:color="auto" w:fill="EEECE1" w:themeFill="background2"/>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св. 10</w:t>
            </w:r>
          </w:p>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до 20</w:t>
            </w:r>
          </w:p>
        </w:tc>
        <w:tc>
          <w:tcPr>
            <w:tcW w:w="992" w:type="dxa"/>
            <w:shd w:val="clear" w:color="auto" w:fill="EEECE1" w:themeFill="background2"/>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св. 20</w:t>
            </w:r>
          </w:p>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до 50</w:t>
            </w:r>
          </w:p>
        </w:tc>
        <w:tc>
          <w:tcPr>
            <w:tcW w:w="2126" w:type="dxa"/>
            <w:vMerge/>
          </w:tcPr>
          <w:p w:rsidR="001E0C2B" w:rsidRPr="003E6EAE" w:rsidRDefault="001E0C2B" w:rsidP="00776446">
            <w:pPr>
              <w:autoSpaceDE w:val="0"/>
              <w:autoSpaceDN w:val="0"/>
              <w:adjustRightInd w:val="0"/>
              <w:spacing w:after="0" w:line="240" w:lineRule="auto"/>
              <w:jc w:val="both"/>
              <w:rPr>
                <w:rFonts w:ascii="Times New Roman" w:hAnsi="Times New Roman"/>
                <w:color w:val="000000"/>
              </w:rPr>
            </w:pPr>
          </w:p>
        </w:tc>
      </w:tr>
      <w:tr w:rsidR="001E0C2B" w:rsidRPr="003619AC" w:rsidTr="003832E8">
        <w:trPr>
          <w:trHeight w:val="300"/>
          <w:tblCellSpacing w:w="5" w:type="nil"/>
        </w:trPr>
        <w:tc>
          <w:tcPr>
            <w:tcW w:w="6663" w:type="dxa"/>
          </w:tcPr>
          <w:p w:rsidR="001E0C2B" w:rsidRPr="003E6EAE" w:rsidRDefault="001E0C2B" w:rsidP="00776446">
            <w:pPr>
              <w:tabs>
                <w:tab w:val="left" w:pos="386"/>
              </w:tabs>
              <w:autoSpaceDE w:val="0"/>
              <w:autoSpaceDN w:val="0"/>
              <w:adjustRightInd w:val="0"/>
              <w:spacing w:after="0" w:line="240" w:lineRule="auto"/>
              <w:contextualSpacing/>
              <w:jc w:val="center"/>
              <w:rPr>
                <w:rFonts w:ascii="Times New Roman" w:eastAsia="Calibri" w:hAnsi="Times New Roman"/>
                <w:color w:val="000000"/>
                <w:lang w:eastAsia="en-US"/>
              </w:rPr>
            </w:pPr>
            <w:r w:rsidRPr="003E6EAE">
              <w:rPr>
                <w:rFonts w:ascii="Times New Roman" w:eastAsia="Calibri" w:hAnsi="Times New Roman"/>
                <w:color w:val="000000"/>
                <w:lang w:eastAsia="en-US"/>
              </w:rPr>
              <w:t>Общественные здания и сооружения, в том числе, общественные здания, административного назначения</w:t>
            </w:r>
          </w:p>
        </w:tc>
        <w:tc>
          <w:tcPr>
            <w:tcW w:w="1134" w:type="dxa"/>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40</w:t>
            </w:r>
          </w:p>
        </w:tc>
        <w:tc>
          <w:tcPr>
            <w:tcW w:w="992" w:type="dxa"/>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 xml:space="preserve">50 </w:t>
            </w:r>
            <w:hyperlink w:anchor="Par121" w:history="1">
              <w:r w:rsidRPr="003E6EAE">
                <w:rPr>
                  <w:rFonts w:ascii="Times New Roman" w:hAnsi="Times New Roman"/>
                  <w:color w:val="000000"/>
                </w:rPr>
                <w:t>&lt;*&gt;</w:t>
              </w:r>
            </w:hyperlink>
          </w:p>
        </w:tc>
        <w:tc>
          <w:tcPr>
            <w:tcW w:w="992" w:type="dxa"/>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 xml:space="preserve">60 </w:t>
            </w:r>
            <w:hyperlink w:anchor="Par121" w:history="1">
              <w:r w:rsidRPr="003E6EAE">
                <w:rPr>
                  <w:rFonts w:ascii="Times New Roman" w:hAnsi="Times New Roman"/>
                  <w:color w:val="000000"/>
                </w:rPr>
                <w:t>&lt;*&gt;</w:t>
              </w:r>
            </w:hyperlink>
          </w:p>
        </w:tc>
        <w:tc>
          <w:tcPr>
            <w:tcW w:w="992" w:type="dxa"/>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15</w:t>
            </w:r>
          </w:p>
        </w:tc>
        <w:tc>
          <w:tcPr>
            <w:tcW w:w="993" w:type="dxa"/>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20</w:t>
            </w:r>
          </w:p>
        </w:tc>
        <w:tc>
          <w:tcPr>
            <w:tcW w:w="992" w:type="dxa"/>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30</w:t>
            </w:r>
          </w:p>
        </w:tc>
        <w:tc>
          <w:tcPr>
            <w:tcW w:w="2126" w:type="dxa"/>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25</w:t>
            </w:r>
          </w:p>
        </w:tc>
      </w:tr>
      <w:tr w:rsidR="001E0C2B" w:rsidRPr="003619AC" w:rsidTr="003832E8">
        <w:trPr>
          <w:trHeight w:val="20"/>
          <w:tblCellSpacing w:w="5" w:type="nil"/>
        </w:trPr>
        <w:tc>
          <w:tcPr>
            <w:tcW w:w="6663" w:type="dxa"/>
          </w:tcPr>
          <w:p w:rsidR="001E0C2B" w:rsidRPr="003E6EAE" w:rsidRDefault="001E0C2B" w:rsidP="00776446">
            <w:pPr>
              <w:tabs>
                <w:tab w:val="left" w:pos="386"/>
              </w:tabs>
              <w:autoSpaceDE w:val="0"/>
              <w:autoSpaceDN w:val="0"/>
              <w:adjustRightInd w:val="0"/>
              <w:spacing w:after="0" w:line="240" w:lineRule="auto"/>
              <w:contextualSpacing/>
              <w:jc w:val="center"/>
              <w:rPr>
                <w:rFonts w:ascii="Times New Roman" w:eastAsia="Calibri" w:hAnsi="Times New Roman"/>
                <w:color w:val="000000"/>
                <w:lang w:eastAsia="en-US"/>
              </w:rPr>
            </w:pPr>
            <w:r w:rsidRPr="003E6EAE">
              <w:rPr>
                <w:rFonts w:ascii="Times New Roman" w:eastAsia="Calibri" w:hAnsi="Times New Roman"/>
                <w:color w:val="000000"/>
                <w:lang w:eastAsia="en-US"/>
              </w:rPr>
              <w:t>Жилые здания</w:t>
            </w:r>
          </w:p>
        </w:tc>
        <w:tc>
          <w:tcPr>
            <w:tcW w:w="1134" w:type="dxa"/>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20</w:t>
            </w:r>
          </w:p>
        </w:tc>
        <w:tc>
          <w:tcPr>
            <w:tcW w:w="992" w:type="dxa"/>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 xml:space="preserve">30 </w:t>
            </w:r>
            <w:hyperlink w:anchor="Par121" w:history="1">
              <w:r w:rsidRPr="003E6EAE">
                <w:rPr>
                  <w:rFonts w:ascii="Times New Roman" w:hAnsi="Times New Roman"/>
                  <w:color w:val="000000"/>
                </w:rPr>
                <w:t>&lt;*&gt;</w:t>
              </w:r>
            </w:hyperlink>
          </w:p>
        </w:tc>
        <w:tc>
          <w:tcPr>
            <w:tcW w:w="992" w:type="dxa"/>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 xml:space="preserve">40 </w:t>
            </w:r>
            <w:hyperlink w:anchor="Par121" w:history="1">
              <w:r w:rsidRPr="003E6EAE">
                <w:rPr>
                  <w:rFonts w:ascii="Times New Roman" w:hAnsi="Times New Roman"/>
                  <w:color w:val="000000"/>
                </w:rPr>
                <w:t>&lt;*&gt;</w:t>
              </w:r>
            </w:hyperlink>
          </w:p>
        </w:tc>
        <w:tc>
          <w:tcPr>
            <w:tcW w:w="992" w:type="dxa"/>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10</w:t>
            </w:r>
          </w:p>
        </w:tc>
        <w:tc>
          <w:tcPr>
            <w:tcW w:w="993" w:type="dxa"/>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15</w:t>
            </w:r>
          </w:p>
        </w:tc>
        <w:tc>
          <w:tcPr>
            <w:tcW w:w="992" w:type="dxa"/>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20</w:t>
            </w:r>
          </w:p>
        </w:tc>
        <w:tc>
          <w:tcPr>
            <w:tcW w:w="2126" w:type="dxa"/>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12</w:t>
            </w:r>
          </w:p>
        </w:tc>
      </w:tr>
      <w:tr w:rsidR="001E0C2B" w:rsidRPr="003619AC" w:rsidTr="003832E8">
        <w:trPr>
          <w:trHeight w:val="400"/>
          <w:tblCellSpacing w:w="5" w:type="nil"/>
        </w:trPr>
        <w:tc>
          <w:tcPr>
            <w:tcW w:w="6663" w:type="dxa"/>
          </w:tcPr>
          <w:p w:rsidR="001E0C2B" w:rsidRPr="003E6EAE" w:rsidRDefault="001E0C2B" w:rsidP="00776446">
            <w:pPr>
              <w:tabs>
                <w:tab w:val="left" w:pos="386"/>
              </w:tabs>
              <w:autoSpaceDE w:val="0"/>
              <w:autoSpaceDN w:val="0"/>
              <w:adjustRightInd w:val="0"/>
              <w:spacing w:after="0" w:line="240" w:lineRule="auto"/>
              <w:contextualSpacing/>
              <w:jc w:val="center"/>
              <w:rPr>
                <w:rFonts w:ascii="Times New Roman" w:eastAsia="Calibri" w:hAnsi="Times New Roman"/>
                <w:color w:val="000000"/>
                <w:lang w:eastAsia="en-US"/>
              </w:rPr>
            </w:pPr>
            <w:r w:rsidRPr="003E6EAE">
              <w:rPr>
                <w:rFonts w:ascii="Times New Roman" w:eastAsia="Calibri" w:hAnsi="Times New Roman"/>
                <w:color w:val="000000"/>
                <w:lang w:eastAsia="en-US"/>
              </w:rPr>
              <w:t>Детские и спортивные площадки, гаражи</w:t>
            </w:r>
          </w:p>
        </w:tc>
        <w:tc>
          <w:tcPr>
            <w:tcW w:w="1134" w:type="dxa"/>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20</w:t>
            </w:r>
          </w:p>
        </w:tc>
        <w:tc>
          <w:tcPr>
            <w:tcW w:w="992" w:type="dxa"/>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25</w:t>
            </w:r>
          </w:p>
        </w:tc>
        <w:tc>
          <w:tcPr>
            <w:tcW w:w="992" w:type="dxa"/>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30</w:t>
            </w:r>
          </w:p>
        </w:tc>
        <w:tc>
          <w:tcPr>
            <w:tcW w:w="992" w:type="dxa"/>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10</w:t>
            </w:r>
          </w:p>
        </w:tc>
        <w:tc>
          <w:tcPr>
            <w:tcW w:w="993" w:type="dxa"/>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10</w:t>
            </w:r>
          </w:p>
        </w:tc>
        <w:tc>
          <w:tcPr>
            <w:tcW w:w="992" w:type="dxa"/>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10</w:t>
            </w:r>
          </w:p>
        </w:tc>
        <w:tc>
          <w:tcPr>
            <w:tcW w:w="2126" w:type="dxa"/>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10</w:t>
            </w:r>
          </w:p>
        </w:tc>
      </w:tr>
      <w:tr w:rsidR="001E0C2B" w:rsidRPr="003619AC" w:rsidTr="003832E8">
        <w:trPr>
          <w:trHeight w:val="20"/>
          <w:tblCellSpacing w:w="5" w:type="nil"/>
        </w:trPr>
        <w:tc>
          <w:tcPr>
            <w:tcW w:w="6663" w:type="dxa"/>
          </w:tcPr>
          <w:p w:rsidR="001E0C2B" w:rsidRPr="003E6EAE" w:rsidRDefault="001E0C2B" w:rsidP="00776446">
            <w:pPr>
              <w:tabs>
                <w:tab w:val="left" w:pos="386"/>
              </w:tabs>
              <w:autoSpaceDE w:val="0"/>
              <w:autoSpaceDN w:val="0"/>
              <w:adjustRightInd w:val="0"/>
              <w:spacing w:after="0" w:line="240" w:lineRule="auto"/>
              <w:contextualSpacing/>
              <w:jc w:val="center"/>
              <w:rPr>
                <w:rFonts w:ascii="Times New Roman" w:eastAsia="Calibri" w:hAnsi="Times New Roman"/>
                <w:color w:val="000000"/>
                <w:lang w:eastAsia="en-US"/>
              </w:rPr>
            </w:pPr>
            <w:r w:rsidRPr="003E6EAE">
              <w:rPr>
                <w:rFonts w:ascii="Times New Roman" w:eastAsia="Calibri" w:hAnsi="Times New Roman"/>
                <w:color w:val="000000"/>
                <w:lang w:eastAsia="en-US"/>
              </w:rPr>
              <w:t>Производственные здания (промышленных, сельскохозяйственных предприятий и предприятий бытового обслуживания производственного назначения), котельные, склады</w:t>
            </w:r>
          </w:p>
        </w:tc>
        <w:tc>
          <w:tcPr>
            <w:tcW w:w="1134" w:type="dxa"/>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15</w:t>
            </w:r>
          </w:p>
        </w:tc>
        <w:tc>
          <w:tcPr>
            <w:tcW w:w="992" w:type="dxa"/>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20</w:t>
            </w:r>
          </w:p>
        </w:tc>
        <w:tc>
          <w:tcPr>
            <w:tcW w:w="992" w:type="dxa"/>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25</w:t>
            </w:r>
          </w:p>
        </w:tc>
        <w:tc>
          <w:tcPr>
            <w:tcW w:w="992" w:type="dxa"/>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8</w:t>
            </w:r>
          </w:p>
        </w:tc>
        <w:tc>
          <w:tcPr>
            <w:tcW w:w="993" w:type="dxa"/>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10</w:t>
            </w:r>
          </w:p>
        </w:tc>
        <w:tc>
          <w:tcPr>
            <w:tcW w:w="992" w:type="dxa"/>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15</w:t>
            </w:r>
          </w:p>
        </w:tc>
        <w:tc>
          <w:tcPr>
            <w:tcW w:w="2126" w:type="dxa"/>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12</w:t>
            </w:r>
          </w:p>
        </w:tc>
      </w:tr>
    </w:tbl>
    <w:p w:rsidR="001E0C2B" w:rsidRPr="00BF4947" w:rsidRDefault="001E0C2B" w:rsidP="001E0C2B">
      <w:pPr>
        <w:autoSpaceDE w:val="0"/>
        <w:autoSpaceDN w:val="0"/>
        <w:adjustRightInd w:val="0"/>
        <w:spacing w:after="0" w:line="240" w:lineRule="auto"/>
        <w:jc w:val="both"/>
        <w:rPr>
          <w:rFonts w:ascii="Times New Roman" w:hAnsi="Times New Roman"/>
          <w:color w:val="000000"/>
          <w:sz w:val="8"/>
          <w:szCs w:val="8"/>
        </w:rPr>
      </w:pPr>
    </w:p>
    <w:p w:rsidR="001E0C2B" w:rsidRPr="003E6EAE" w:rsidRDefault="001E0C2B" w:rsidP="001E0C2B">
      <w:pPr>
        <w:autoSpaceDE w:val="0"/>
        <w:autoSpaceDN w:val="0"/>
        <w:adjustRightInd w:val="0"/>
        <w:spacing w:after="0" w:line="240" w:lineRule="auto"/>
        <w:jc w:val="both"/>
        <w:rPr>
          <w:rFonts w:ascii="Times New Roman" w:hAnsi="Times New Roman"/>
          <w:b/>
          <w:color w:val="000000"/>
          <w:sz w:val="20"/>
          <w:szCs w:val="20"/>
        </w:rPr>
      </w:pPr>
      <w:r w:rsidRPr="003E6EAE">
        <w:rPr>
          <w:rFonts w:ascii="Times New Roman" w:hAnsi="Times New Roman"/>
          <w:b/>
          <w:color w:val="000000"/>
          <w:sz w:val="20"/>
          <w:szCs w:val="20"/>
        </w:rPr>
        <w:t>Примечание:</w:t>
      </w:r>
    </w:p>
    <w:p w:rsidR="001E0C2B" w:rsidRPr="003E6EAE" w:rsidRDefault="001E0C2B" w:rsidP="001E0C2B">
      <w:pPr>
        <w:tabs>
          <w:tab w:val="left" w:pos="993"/>
        </w:tabs>
        <w:autoSpaceDE w:val="0"/>
        <w:autoSpaceDN w:val="0"/>
        <w:adjustRightInd w:val="0"/>
        <w:spacing w:after="0" w:line="240" w:lineRule="auto"/>
        <w:contextualSpacing/>
        <w:jc w:val="both"/>
        <w:rPr>
          <w:rFonts w:ascii="Times New Roman" w:eastAsia="Calibri" w:hAnsi="Times New Roman"/>
          <w:color w:val="000000"/>
          <w:sz w:val="20"/>
          <w:szCs w:val="20"/>
          <w:lang w:eastAsia="en-US"/>
        </w:rPr>
      </w:pPr>
      <w:r>
        <w:rPr>
          <w:rFonts w:ascii="Times New Roman" w:eastAsia="Calibri" w:hAnsi="Times New Roman"/>
          <w:color w:val="000000"/>
          <w:sz w:val="20"/>
          <w:szCs w:val="20"/>
          <w:lang w:eastAsia="en-US"/>
        </w:rPr>
        <w:t xml:space="preserve">1. </w:t>
      </w:r>
      <w:r w:rsidRPr="003E6EAE">
        <w:rPr>
          <w:rFonts w:ascii="Times New Roman" w:eastAsia="Calibri" w:hAnsi="Times New Roman"/>
          <w:color w:val="000000"/>
          <w:sz w:val="20"/>
          <w:szCs w:val="20"/>
          <w:lang w:eastAsia="en-US"/>
        </w:rPr>
        <w:t>Данные таблицы применяются для расчета расстояний от резервуарных установок общей вместимостью до 50м</w:t>
      </w:r>
      <w:r w:rsidRPr="00325CFB">
        <w:rPr>
          <w:rFonts w:ascii="Times New Roman" w:eastAsia="Calibri" w:hAnsi="Times New Roman"/>
          <w:color w:val="000000"/>
          <w:sz w:val="20"/>
          <w:szCs w:val="20"/>
          <w:vertAlign w:val="superscript"/>
          <w:lang w:eastAsia="en-US"/>
        </w:rPr>
        <w:t>3</w:t>
      </w:r>
      <w:r w:rsidRPr="003E6EAE">
        <w:rPr>
          <w:rFonts w:ascii="Times New Roman" w:eastAsia="Calibri" w:hAnsi="Times New Roman"/>
          <w:color w:val="000000"/>
          <w:sz w:val="20"/>
          <w:szCs w:val="20"/>
          <w:lang w:eastAsia="en-US"/>
        </w:rPr>
        <w:t>, считая от ограждения резервуарной установки до зданий, сооружений различного назначения и сетей инженерно-технического обеспечения.</w:t>
      </w:r>
    </w:p>
    <w:p w:rsidR="00776446" w:rsidRDefault="001E0C2B" w:rsidP="001E0C2B">
      <w:pPr>
        <w:tabs>
          <w:tab w:val="left" w:pos="993"/>
        </w:tabs>
        <w:autoSpaceDE w:val="0"/>
        <w:autoSpaceDN w:val="0"/>
        <w:adjustRightInd w:val="0"/>
        <w:spacing w:after="0" w:line="240" w:lineRule="auto"/>
        <w:contextualSpacing/>
        <w:jc w:val="both"/>
        <w:rPr>
          <w:rFonts w:ascii="Times New Roman" w:eastAsia="Calibri" w:hAnsi="Times New Roman"/>
          <w:color w:val="000000"/>
          <w:sz w:val="20"/>
          <w:szCs w:val="20"/>
          <w:lang w:eastAsia="en-US"/>
        </w:rPr>
      </w:pPr>
      <w:r>
        <w:rPr>
          <w:rFonts w:ascii="Times New Roman" w:eastAsia="Calibri" w:hAnsi="Times New Roman"/>
          <w:color w:val="000000"/>
          <w:sz w:val="20"/>
          <w:szCs w:val="20"/>
          <w:lang w:eastAsia="en-US"/>
        </w:rPr>
        <w:t xml:space="preserve">2. </w:t>
      </w:r>
      <w:r w:rsidRPr="003E6EAE">
        <w:rPr>
          <w:rFonts w:ascii="Times New Roman" w:eastAsia="Calibri" w:hAnsi="Times New Roman"/>
          <w:color w:val="000000"/>
          <w:sz w:val="20"/>
          <w:szCs w:val="20"/>
          <w:lang w:eastAsia="en-US"/>
        </w:rPr>
        <w:t>&lt;*&gt; Расстояния от резервуарной установки предприятий до зданий и сооружений, которые ею не обслуживаются.</w:t>
      </w:r>
    </w:p>
    <w:p w:rsidR="00776446" w:rsidRPr="00776446" w:rsidRDefault="00776446" w:rsidP="001E0C2B">
      <w:pPr>
        <w:tabs>
          <w:tab w:val="left" w:pos="993"/>
        </w:tabs>
        <w:autoSpaceDE w:val="0"/>
        <w:autoSpaceDN w:val="0"/>
        <w:adjustRightInd w:val="0"/>
        <w:spacing w:after="0" w:line="240" w:lineRule="auto"/>
        <w:contextualSpacing/>
        <w:jc w:val="both"/>
        <w:rPr>
          <w:rFonts w:ascii="Times New Roman" w:eastAsia="Calibri" w:hAnsi="Times New Roman"/>
          <w:color w:val="000000"/>
          <w:sz w:val="8"/>
          <w:szCs w:val="8"/>
          <w:lang w:eastAsia="en-US"/>
        </w:rPr>
      </w:pPr>
    </w:p>
    <w:p w:rsidR="003832E8" w:rsidRDefault="003832E8" w:rsidP="00776446">
      <w:pPr>
        <w:widowControl w:val="0"/>
        <w:autoSpaceDE w:val="0"/>
        <w:autoSpaceDN w:val="0"/>
        <w:adjustRightInd w:val="0"/>
        <w:spacing w:after="0" w:line="240" w:lineRule="auto"/>
        <w:ind w:firstLine="567"/>
        <w:jc w:val="both"/>
        <w:rPr>
          <w:rFonts w:ascii="Times New Roman" w:hAnsi="Times New Roman"/>
          <w:sz w:val="24"/>
          <w:szCs w:val="24"/>
        </w:rPr>
        <w:sectPr w:rsidR="003832E8" w:rsidSect="000C0740">
          <w:pgSz w:w="16838" w:h="11906" w:orient="landscape"/>
          <w:pgMar w:top="850" w:right="1134" w:bottom="1701" w:left="1134" w:header="708" w:footer="708" w:gutter="0"/>
          <w:cols w:space="708"/>
          <w:docGrid w:linePitch="360"/>
        </w:sectPr>
      </w:pPr>
    </w:p>
    <w:p w:rsidR="00CC62A9" w:rsidRPr="00A933E2" w:rsidRDefault="0006630D" w:rsidP="0006630D">
      <w:pPr>
        <w:tabs>
          <w:tab w:val="left" w:pos="1987"/>
        </w:tabs>
        <w:spacing w:after="0" w:line="240" w:lineRule="auto"/>
        <w:ind w:firstLine="567"/>
        <w:rPr>
          <w:rFonts w:ascii="Times New Roman" w:hAnsi="Times New Roman"/>
          <w:sz w:val="24"/>
          <w:szCs w:val="24"/>
        </w:rPr>
      </w:pPr>
      <w:r>
        <w:rPr>
          <w:rFonts w:ascii="Times New Roman" w:hAnsi="Times New Roman"/>
          <w:sz w:val="24"/>
          <w:szCs w:val="24"/>
        </w:rPr>
        <w:lastRenderedPageBreak/>
        <w:tab/>
      </w:r>
      <w:r w:rsidR="00551A47" w:rsidRPr="00551A47">
        <w:rPr>
          <w:noProof/>
          <w:sz w:val="16"/>
          <w:szCs w:val="16"/>
        </w:rPr>
        <w:pict>
          <v:rect id="Rectangle 118" o:spid="_x0000_s1087" style="position:absolute;left:0;text-align:left;margin-left:-1pt;margin-top:2.2pt;width:469.5pt;height:7.15pt;z-index:25166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y5eQIAAOcEAAAOAAAAZHJzL2Uyb0RvYy54bWysVF1v0zAUfUfiP1h+p3HSj6XR0mlqGUIa&#10;MFEQz67tJBaObWy36fj1XDtd6RhPiESyfHOvj8+5H7m+OfYKHYTz0uga5xOCkdDMcKnbGn/9cvem&#10;xMgHqjlVRosaPwqPb1avX10PthKF6YziwiEA0b4abI27EGyVZZ51oqd+YqzQ4GyM62kA07UZd3QA&#10;9F5lBSGLbDCOW2eY8B6+bkYnXiX8phEsfGoaLwJSNQZuIa0urbu4ZqtrWrWO2k6yEw36Dyx6KjVc&#10;eoba0EDR3skXUL1kznjThAkzfWaaRjKRNICanPyhZttRK5IWSI635zT5/wfLPh4eHJIcareYYaRp&#10;D0X6DGmjulUC5XkZUzRYX0Hk1j64KNLbe8O+e6TNuoM4ceucGTpBORDLY3z27EA0PBxFu+GD4YBP&#10;98GkbB0b10dAyAM6pqI8nosijgEx+DhfLorFHGrHwLckJZmnG2j1dNg6H94J06O4qbED8gmcHu59&#10;iGRo9RSSyBsl+Z1UKhmu3a2VQwcK/bEmczLbnND9ZZjSaKjxtMwJSdDPnP4S466I798wehmg05Xs&#10;a1yS+MQgWsW0vdU87QOVatwDZ6WjW6QeBiHRMHuA2HZ8QFxGqUU5XcJ8cQkNPS3JgiyvMKKqhUlk&#10;wWHkTPgmQ5faKOb1heJFUcyK6ZgtZTs65mH+xA5YnMSlLJ6vT9YFs1TuWOGxU3aGP0K14fZUUvg7&#10;wKYz7idGA0xajf2PPXUCI/VeQ8cs89ksjmYyZvOrAgx36dldeqhmAFXjAErTdh3Gcd5bJ9sObsqT&#10;Hm1uocsamTogduDI6tSbME1JxGny47he2inq9/9p9QsAAP//AwBQSwMEFAAGAAgAAAAhABzgxfnc&#10;AAAABwEAAA8AAABkcnMvZG93bnJldi54bWxMj0FPwkAUhO8m/ofNM/EGWxClrd0SY+KByEUknLfd&#10;R1vpvq27C5R/7/Okx8lMZr4pVqPtxRl96BwpmE0TEEi1Mx01Cnafb5MURIiajO4doYIrBliVtzeF&#10;zo270Aeet7ERXEIh1wraGIdcylC3aHWYugGJvYPzVkeWvpHG6wuX217Ok+RJWt0RL7R6wNcW6+P2&#10;ZHlkVu2P2S5LN+uNb94f13T9+ial7u/Gl2cQEcf4F4ZffEaHkpkqdyITRK9gMucrUcFiAYLt7GHJ&#10;uuJcugRZFvI/f/kDAAD//wMAUEsBAi0AFAAGAAgAAAAhALaDOJL+AAAA4QEAABMAAAAAAAAAAAAA&#10;AAAAAAAAAFtDb250ZW50X1R5cGVzXS54bWxQSwECLQAUAAYACAAAACEAOP0h/9YAAACUAQAACwAA&#10;AAAAAAAAAAAAAAAvAQAAX3JlbHMvLnJlbHNQSwECLQAUAAYACAAAACEAv1XsuXkCAADnBAAADgAA&#10;AAAAAAAAAAAAAAAuAgAAZHJzL2Uyb0RvYy54bWxQSwECLQAUAAYACAAAACEAHODF+dwAAAAHAQAA&#10;DwAAAAAAAAAAAAAAAADTBAAAZHJzL2Rvd25yZXYueG1sUEsFBgAAAAAEAAQA8wAAANwFAAAAAA==&#10;" fillcolor="#c0504d" strokecolor="#f2f2f2" strokeweight="3pt">
            <v:shadow on="t" color="#622423" opacity=".5" offset="1pt"/>
          </v:rect>
        </w:pict>
      </w:r>
    </w:p>
    <w:p w:rsidR="00CC62A9" w:rsidRDefault="00CC62A9" w:rsidP="00CC62A9">
      <w:pPr>
        <w:spacing w:after="0" w:line="240" w:lineRule="auto"/>
        <w:jc w:val="center"/>
        <w:rPr>
          <w:sz w:val="16"/>
          <w:szCs w:val="16"/>
        </w:rPr>
      </w:pPr>
    </w:p>
    <w:p w:rsidR="00CC62A9" w:rsidRPr="00CC62A9" w:rsidRDefault="00723A27" w:rsidP="0006630D">
      <w:pPr>
        <w:shd w:val="clear" w:color="auto" w:fill="EEECE1" w:themeFill="background2"/>
        <w:spacing w:after="0" w:line="240" w:lineRule="auto"/>
        <w:rPr>
          <w:rFonts w:ascii="Arial Narrow" w:hAnsi="Arial Narrow"/>
          <w:b/>
          <w:sz w:val="28"/>
          <w:szCs w:val="28"/>
        </w:rPr>
      </w:pPr>
      <w:r>
        <w:rPr>
          <w:rFonts w:ascii="Arial Narrow" w:hAnsi="Arial Narrow"/>
          <w:b/>
          <w:sz w:val="28"/>
          <w:szCs w:val="28"/>
        </w:rPr>
        <w:t>6</w:t>
      </w:r>
      <w:r w:rsidR="00CC62A9" w:rsidRPr="00CC62A9">
        <w:rPr>
          <w:rFonts w:ascii="Arial Narrow" w:hAnsi="Arial Narrow"/>
          <w:b/>
          <w:sz w:val="28"/>
          <w:szCs w:val="28"/>
        </w:rPr>
        <w:t>.2.</w:t>
      </w:r>
      <w:r w:rsidR="00776446">
        <w:rPr>
          <w:rFonts w:ascii="Arial Narrow" w:hAnsi="Arial Narrow"/>
          <w:b/>
          <w:sz w:val="28"/>
          <w:szCs w:val="28"/>
        </w:rPr>
        <w:t>5</w:t>
      </w:r>
      <w:r w:rsidR="0006630D">
        <w:rPr>
          <w:rFonts w:ascii="Arial Narrow" w:hAnsi="Arial Narrow"/>
          <w:b/>
          <w:sz w:val="28"/>
          <w:szCs w:val="28"/>
        </w:rPr>
        <w:t>.</w:t>
      </w:r>
      <w:r w:rsidR="00CC62A9" w:rsidRPr="00CC62A9">
        <w:rPr>
          <w:rFonts w:ascii="Arial Narrow" w:hAnsi="Arial Narrow"/>
          <w:b/>
          <w:sz w:val="28"/>
          <w:szCs w:val="28"/>
        </w:rPr>
        <w:t xml:space="preserve">  ОБЪЕКТЫ В ОБЛАСТИ </w:t>
      </w:r>
      <w:r w:rsidR="00CC62A9">
        <w:rPr>
          <w:rFonts w:ascii="Arial Narrow" w:hAnsi="Arial Narrow"/>
          <w:b/>
          <w:sz w:val="28"/>
          <w:szCs w:val="28"/>
        </w:rPr>
        <w:t>ВОДОСНАБЖЕНИЯ</w:t>
      </w:r>
      <w:r w:rsidR="00765CB4">
        <w:rPr>
          <w:rFonts w:ascii="Arial Narrow" w:hAnsi="Arial Narrow"/>
          <w:b/>
          <w:sz w:val="28"/>
          <w:szCs w:val="28"/>
        </w:rPr>
        <w:t>,</w:t>
      </w:r>
      <w:r w:rsidR="00CC62A9">
        <w:rPr>
          <w:rFonts w:ascii="Arial Narrow" w:hAnsi="Arial Narrow"/>
          <w:b/>
          <w:sz w:val="28"/>
          <w:szCs w:val="28"/>
        </w:rPr>
        <w:t xml:space="preserve"> ВОДООТВЕДЕНИЯ</w:t>
      </w:r>
      <w:r w:rsidR="00765CB4">
        <w:rPr>
          <w:rFonts w:ascii="Arial Narrow" w:hAnsi="Arial Narrow"/>
          <w:b/>
          <w:sz w:val="28"/>
          <w:szCs w:val="28"/>
        </w:rPr>
        <w:t>, САНИТАРНОЙ ОЧИСТКИ ТЕРРИТОРИИ</w:t>
      </w:r>
    </w:p>
    <w:p w:rsidR="00CC62A9" w:rsidRDefault="00551A47" w:rsidP="00CC62A9">
      <w:pPr>
        <w:spacing w:after="0" w:line="240" w:lineRule="auto"/>
        <w:jc w:val="center"/>
        <w:rPr>
          <w:sz w:val="16"/>
          <w:szCs w:val="16"/>
        </w:rPr>
      </w:pPr>
      <w:r>
        <w:rPr>
          <w:noProof/>
          <w:sz w:val="16"/>
          <w:szCs w:val="16"/>
        </w:rPr>
        <w:pict>
          <v:rect id="Rectangle 119" o:spid="_x0000_s1086" style="position:absolute;left:0;text-align:left;margin-left:-1pt;margin-top:7.05pt;width:469.5pt;height:7.1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zMHegIAAOcEAAAOAAAAZHJzL2Uyb0RvYy54bWysVFtv0zAUfkfiP1h+Z7n0sjZaOk0dQ0gD&#10;Jgri2bWdxMKxzbHbdPx6jp2udIwnRCJZPjnHn7/vXHJ1feg12UvwypqaFhc5JdJwK5Rpa/r1y92b&#10;BSU+MCOYtkbW9FF6er16/epqcJUsbWe1kEAQxPhqcDXtQnBVlnneyZ75C+ukQWdjoWcBTWgzAWxA&#10;9F5nZZ7Ps8GCcGC59B6/3o5Oukr4TSN5+NQ0Xgaia4rcQlohrdu4ZqsrVrXAXKf4kQb7BxY9UwYv&#10;PUHdssDIDtQLqF5xsN424YLbPrNNo7hMGlBNkf+hZtMxJ5MWTI53pzT5/wfLP+4fgCiBtZtPKDGs&#10;xyJ9xrQx02pJimIZUzQ4X2Hkxj1AFOndveXfPTF23WGcvAGwQyeZQGJFjM+eHYiGx6NkO3ywAvHZ&#10;LtiUrUMDfQTEPJBDKsrjqSjyEAjHj7PlvJzPsHYcfct8kc/SDax6OuzAh3fS9iRuagpIPoGz/b0P&#10;kQyrnkISeauVuFNaJwPa7VoD2TPsj3U+y6e3R3R/HqYNGWo6WRR5nqCfOf05xl0Z379h9Cpgp2vV&#10;13SRxycGsSqm7a0RaR+Y0uMeOWsT3TL1MAqJht0hxKYTAxEqSi0XkyXOl1DY0JNFPs+Xl5Qw3eIk&#10;8gCUgA3fVOhSG8W8vlA8L8tpORmzpV3HxjzMntghi6O4lMXT9ck6Y5bKHSs8dsrWikesNt6eSop/&#10;B9x0Fn5SMuCk1dT/2DGQlOj3BjtmWUyncTSTMZ1dlmjAuWd77mGGI1RNAypN23UYx3nnQLUd3lQk&#10;PcbeYJc1KnVA7MCR1bE3cZqSiOPkx3E9t1PU7//T6hcAAAD//wMAUEsDBBQABgAIAAAAIQD+Ln23&#10;3gAAAAgBAAAPAAAAZHJzL2Rvd25yZXYueG1sTI/BTsMwEETvSPyDtUjcWiehQBLiVAiJQ0UvLVXP&#10;TrxNQuN1iN02/XuWExx3ZjXzplhOthdnHH3nSEE8j0Ag1c501CjYfb7PUhA+aDK6d4QKruhhWd7e&#10;FDo37kIbPG9DIziEfK4VtCEMuZS+btFqP3cDEnsHN1od+BwbaUZ94XDbyySKnqTVHXFDqwd8a7E+&#10;bk+WS+Jqf8x2Wbpercfm43FF169vUur+bnp9ARFwCn/P8IvP6FAyU+VOZLzoFcwSnhJYX8Qg2M8e&#10;nlmoFCTpAmRZyP8Dyh8AAAD//wMAUEsBAi0AFAAGAAgAAAAhALaDOJL+AAAA4QEAABMAAAAAAAAA&#10;AAAAAAAAAAAAAFtDb250ZW50X1R5cGVzXS54bWxQSwECLQAUAAYACAAAACEAOP0h/9YAAACUAQAA&#10;CwAAAAAAAAAAAAAAAAAvAQAAX3JlbHMvLnJlbHNQSwECLQAUAAYACAAAACEAGmszB3oCAADnBAAA&#10;DgAAAAAAAAAAAAAAAAAuAgAAZHJzL2Uyb0RvYy54bWxQSwECLQAUAAYACAAAACEA/i59t94AAAAI&#10;AQAADwAAAAAAAAAAAAAAAADUBAAAZHJzL2Rvd25yZXYueG1sUEsFBgAAAAAEAAQA8wAAAN8FAAAA&#10;AA==&#10;" fillcolor="#c0504d" strokecolor="#f2f2f2" strokeweight="3pt">
            <v:shadow on="t" color="#622423" opacity=".5" offset="1pt"/>
          </v:rect>
        </w:pict>
      </w:r>
    </w:p>
    <w:p w:rsidR="00CC62A9" w:rsidRDefault="00CC62A9" w:rsidP="00CC62A9">
      <w:pPr>
        <w:spacing w:after="0" w:line="240" w:lineRule="auto"/>
        <w:jc w:val="center"/>
        <w:rPr>
          <w:sz w:val="16"/>
          <w:szCs w:val="16"/>
        </w:rPr>
      </w:pPr>
    </w:p>
    <w:p w:rsidR="00CC62A9" w:rsidRPr="00776446" w:rsidRDefault="00CC62A9" w:rsidP="00CC62A9">
      <w:pPr>
        <w:widowControl w:val="0"/>
        <w:suppressAutoHyphens/>
        <w:spacing w:after="0" w:line="240" w:lineRule="auto"/>
        <w:ind w:firstLine="709"/>
        <w:jc w:val="both"/>
        <w:rPr>
          <w:rFonts w:ascii="Times New Roman" w:hAnsi="Times New Roman"/>
          <w:color w:val="000000"/>
          <w:sz w:val="8"/>
          <w:szCs w:val="8"/>
        </w:rPr>
      </w:pPr>
    </w:p>
    <w:p w:rsidR="00E64BB9" w:rsidRPr="00E64BB9" w:rsidRDefault="00723A27" w:rsidP="00E64BB9">
      <w:pPr>
        <w:widowControl w:val="0"/>
        <w:shd w:val="clear" w:color="auto" w:fill="EEECE1" w:themeFill="background2"/>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t>6</w:t>
      </w:r>
      <w:r w:rsidR="00776446">
        <w:rPr>
          <w:rFonts w:ascii="Arial Narrow" w:hAnsi="Arial Narrow"/>
          <w:b/>
          <w:color w:val="000000"/>
          <w:sz w:val="28"/>
          <w:szCs w:val="28"/>
        </w:rPr>
        <w:t>.2.5</w:t>
      </w:r>
      <w:r w:rsidR="00E64BB9" w:rsidRPr="00E64BB9">
        <w:rPr>
          <w:rFonts w:ascii="Arial Narrow" w:hAnsi="Arial Narrow"/>
          <w:b/>
          <w:color w:val="000000"/>
          <w:sz w:val="28"/>
          <w:szCs w:val="28"/>
        </w:rPr>
        <w:t>.1.</w:t>
      </w:r>
      <w:r w:rsidR="00310E42">
        <w:rPr>
          <w:rFonts w:ascii="Arial Narrow" w:hAnsi="Arial Narrow"/>
          <w:b/>
          <w:color w:val="000000"/>
          <w:sz w:val="28"/>
          <w:szCs w:val="28"/>
        </w:rPr>
        <w:t xml:space="preserve"> </w:t>
      </w:r>
      <w:r w:rsidR="00E64BB9" w:rsidRPr="00E64BB9">
        <w:rPr>
          <w:rFonts w:ascii="Arial Narrow" w:hAnsi="Arial Narrow"/>
          <w:b/>
          <w:color w:val="000000"/>
          <w:sz w:val="28"/>
          <w:szCs w:val="28"/>
        </w:rPr>
        <w:t>Объекты в области водоснабжения:</w:t>
      </w:r>
    </w:p>
    <w:p w:rsidR="00E64BB9" w:rsidRPr="00E64BB9" w:rsidRDefault="00E64BB9" w:rsidP="00E64BB9">
      <w:pPr>
        <w:widowControl w:val="0"/>
        <w:suppressAutoHyphens/>
        <w:spacing w:after="0" w:line="240" w:lineRule="auto"/>
        <w:jc w:val="both"/>
        <w:rPr>
          <w:rFonts w:ascii="Times New Roman" w:hAnsi="Times New Roman"/>
          <w:color w:val="000000"/>
          <w:sz w:val="8"/>
          <w:szCs w:val="8"/>
        </w:rPr>
      </w:pPr>
    </w:p>
    <w:p w:rsidR="00CC62A9" w:rsidRDefault="00723A27" w:rsidP="00CC62A9">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776446">
        <w:rPr>
          <w:rFonts w:ascii="Times New Roman" w:hAnsi="Times New Roman"/>
          <w:color w:val="000000"/>
          <w:sz w:val="24"/>
          <w:szCs w:val="24"/>
        </w:rPr>
        <w:t>.2.5</w:t>
      </w:r>
      <w:r w:rsidR="00780355">
        <w:rPr>
          <w:rFonts w:ascii="Times New Roman" w:hAnsi="Times New Roman"/>
          <w:color w:val="000000"/>
          <w:sz w:val="24"/>
          <w:szCs w:val="24"/>
        </w:rPr>
        <w:t>.</w:t>
      </w:r>
      <w:r w:rsidR="00E64BB9">
        <w:rPr>
          <w:rFonts w:ascii="Times New Roman" w:hAnsi="Times New Roman"/>
          <w:color w:val="000000"/>
          <w:sz w:val="24"/>
          <w:szCs w:val="24"/>
        </w:rPr>
        <w:t>1.</w:t>
      </w:r>
      <w:r w:rsidR="00780355">
        <w:rPr>
          <w:rFonts w:ascii="Times New Roman" w:hAnsi="Times New Roman"/>
          <w:color w:val="000000"/>
          <w:sz w:val="24"/>
          <w:szCs w:val="24"/>
        </w:rPr>
        <w:t xml:space="preserve">1. </w:t>
      </w:r>
      <w:r w:rsidR="00CC62A9" w:rsidRPr="000A74F9">
        <w:rPr>
          <w:rFonts w:ascii="Times New Roman" w:hAnsi="Times New Roman"/>
          <w:color w:val="000000"/>
          <w:sz w:val="24"/>
          <w:szCs w:val="24"/>
        </w:rPr>
        <w:t xml:space="preserve">Проектирование новых, реконструкцию и расширение существующих инженерных сетей следует осуществлять на основе программ комплексного развития коммунальной инфраструктуры территорий в соответствии с Федеральным </w:t>
      </w:r>
      <w:hyperlink r:id="rId26" w:history="1">
        <w:r w:rsidR="00CC62A9" w:rsidRPr="000A74F9">
          <w:rPr>
            <w:rFonts w:ascii="Times New Roman" w:hAnsi="Times New Roman"/>
            <w:color w:val="000000"/>
            <w:sz w:val="24"/>
            <w:szCs w:val="24"/>
          </w:rPr>
          <w:t>законом</w:t>
        </w:r>
      </w:hyperlink>
      <w:r w:rsidR="00CC62A9" w:rsidRPr="000A74F9">
        <w:rPr>
          <w:rFonts w:ascii="Times New Roman" w:hAnsi="Times New Roman"/>
          <w:color w:val="000000"/>
          <w:sz w:val="24"/>
          <w:szCs w:val="24"/>
        </w:rPr>
        <w:t xml:space="preserve"> от 30 декабря 2004 № 210-ФЗ «Об основах регулирования тарифов организаций коммунального комплекса». </w:t>
      </w:r>
    </w:p>
    <w:p w:rsidR="00231127" w:rsidRPr="00E365AA" w:rsidRDefault="00723A27" w:rsidP="00231127">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.2.5.1.2. </w:t>
      </w:r>
      <w:r w:rsidR="00231127" w:rsidRPr="00B22A6E">
        <w:rPr>
          <w:rFonts w:ascii="Times New Roman" w:hAnsi="Times New Roman"/>
          <w:sz w:val="24"/>
          <w:szCs w:val="24"/>
        </w:rPr>
        <w:t xml:space="preserve">Выбор схемы и системы водоснабжения следует производить с учетом особенностей населенных пунктов, требуемых </w:t>
      </w:r>
      <w:r w:rsidR="00231127" w:rsidRPr="00E365AA">
        <w:rPr>
          <w:rFonts w:ascii="Times New Roman" w:hAnsi="Times New Roman"/>
          <w:sz w:val="24"/>
          <w:szCs w:val="24"/>
        </w:rPr>
        <w:t>расходов воды на различных этапах их развития, источников водоснабжения, требований к напорам, качеству воды и обеспеченности ее подачи.</w:t>
      </w:r>
    </w:p>
    <w:p w:rsidR="00231127" w:rsidRPr="00E365AA" w:rsidRDefault="00723A27" w:rsidP="00231127">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.2.5.1.3. </w:t>
      </w:r>
      <w:r w:rsidR="00231127" w:rsidRPr="00E365AA">
        <w:rPr>
          <w:rFonts w:ascii="Times New Roman" w:hAnsi="Times New Roman"/>
          <w:bCs/>
          <w:sz w:val="24"/>
          <w:szCs w:val="24"/>
        </w:rPr>
        <w:t>Проектирование</w:t>
      </w:r>
      <w:r w:rsidR="00231127" w:rsidRPr="00E365AA">
        <w:rPr>
          <w:rFonts w:ascii="Times New Roman" w:hAnsi="Times New Roman"/>
          <w:sz w:val="24"/>
          <w:szCs w:val="24"/>
        </w:rPr>
        <w:t xml:space="preserve"> </w:t>
      </w:r>
      <w:r w:rsidR="00231127" w:rsidRPr="00E365AA">
        <w:rPr>
          <w:rFonts w:ascii="Times New Roman" w:hAnsi="Times New Roman"/>
          <w:bCs/>
          <w:sz w:val="24"/>
          <w:szCs w:val="24"/>
        </w:rPr>
        <w:t>систем водоснабжения</w:t>
      </w:r>
      <w:r w:rsidR="00231127" w:rsidRPr="00E365AA">
        <w:rPr>
          <w:rFonts w:ascii="Times New Roman" w:hAnsi="Times New Roman"/>
          <w:sz w:val="24"/>
          <w:szCs w:val="24"/>
        </w:rPr>
        <w:t xml:space="preserve"> населенных пунктов</w:t>
      </w:r>
      <w:r w:rsidR="004B7BC3">
        <w:rPr>
          <w:rFonts w:ascii="Times New Roman" w:hAnsi="Times New Roman"/>
          <w:color w:val="000000"/>
          <w:sz w:val="24"/>
          <w:szCs w:val="24"/>
        </w:rPr>
        <w:t xml:space="preserve"> </w:t>
      </w:r>
      <w:r w:rsidR="006413E1">
        <w:rPr>
          <w:rFonts w:ascii="Times New Roman" w:hAnsi="Times New Roman"/>
          <w:color w:val="000000"/>
          <w:sz w:val="24"/>
          <w:szCs w:val="24"/>
        </w:rPr>
        <w:t>Пановского</w:t>
      </w:r>
      <w:r w:rsidR="004B7BC3">
        <w:rPr>
          <w:rFonts w:ascii="Times New Roman" w:hAnsi="Times New Roman"/>
          <w:color w:val="000000"/>
          <w:sz w:val="24"/>
          <w:szCs w:val="24"/>
        </w:rPr>
        <w:t xml:space="preserve"> сельского поселения</w:t>
      </w:r>
      <w:r>
        <w:rPr>
          <w:rFonts w:ascii="Times New Roman" w:hAnsi="Times New Roman"/>
          <w:color w:val="000000"/>
          <w:sz w:val="24"/>
          <w:szCs w:val="24"/>
        </w:rPr>
        <w:t xml:space="preserve">, </w:t>
      </w:r>
      <w:r w:rsidR="00231127" w:rsidRPr="00E365AA">
        <w:rPr>
          <w:rFonts w:ascii="Times New Roman" w:hAnsi="Times New Roman"/>
          <w:sz w:val="24"/>
          <w:szCs w:val="24"/>
        </w:rPr>
        <w:t xml:space="preserve">в том числе выбор </w:t>
      </w:r>
      <w:r w:rsidR="00231127" w:rsidRPr="00E365AA">
        <w:rPr>
          <w:rFonts w:ascii="Times New Roman" w:hAnsi="Times New Roman"/>
          <w:spacing w:val="-2"/>
          <w:sz w:val="24"/>
          <w:szCs w:val="24"/>
        </w:rPr>
        <w:t xml:space="preserve">источников хозяйственно-питьевого и производственного водоснабжения, размещение водозаборных сооружений, а также определение расчетных расходов и др., следует производить в соответствии с требованиями СП 30.13330.2012, СП 31.13330.2012, СП 42.13330.2011, СанПиН 2.1.4.1074-01, СанПиН 2.1.4.1175-02, ГОСТ 2761-84*, СанПиН 2.1.4.1110-02 с учетом санитарно-гигиенической </w:t>
      </w:r>
      <w:r w:rsidR="00231127" w:rsidRPr="00E365AA">
        <w:rPr>
          <w:rFonts w:ascii="Times New Roman" w:hAnsi="Times New Roman"/>
          <w:sz w:val="24"/>
          <w:szCs w:val="24"/>
        </w:rPr>
        <w:t>надежности получения питьевой воды, экологических и ресурсосберегающих требований.</w:t>
      </w:r>
    </w:p>
    <w:p w:rsidR="00CC62A9" w:rsidRDefault="00723A27" w:rsidP="00CC62A9">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.2.5.1.4. </w:t>
      </w:r>
      <w:r w:rsidR="00CC62A9" w:rsidRPr="000A74F9">
        <w:rPr>
          <w:rFonts w:ascii="Times New Roman" w:hAnsi="Times New Roman"/>
          <w:color w:val="000000"/>
          <w:sz w:val="24"/>
          <w:szCs w:val="24"/>
        </w:rPr>
        <w:t>Жилая и общественная застройка населенных пунктов, включая индивидуальную отдельно стоящую и блокированную жилую застройку с участками, а также производственные объекты должны быть обеспечены централизованными или локальными системами водоснабжения и канализации. В жилых зонах, не обеспеченных централизованным водоснабжением и канализацией, размещение многоэтажных жилых домов не допускается.</w:t>
      </w:r>
    </w:p>
    <w:p w:rsidR="00231127" w:rsidRPr="00E365AA" w:rsidRDefault="00231127" w:rsidP="00231127">
      <w:pPr>
        <w:spacing w:after="0" w:line="240" w:lineRule="auto"/>
        <w:ind w:firstLine="567"/>
        <w:jc w:val="both"/>
        <w:rPr>
          <w:rFonts w:ascii="Times New Roman" w:hAnsi="Times New Roman"/>
          <w:sz w:val="24"/>
          <w:szCs w:val="24"/>
        </w:rPr>
      </w:pPr>
      <w:r w:rsidRPr="00E365AA">
        <w:rPr>
          <w:rFonts w:ascii="Times New Roman" w:hAnsi="Times New Roman"/>
          <w:sz w:val="24"/>
          <w:szCs w:val="24"/>
        </w:rPr>
        <w:t>В случае нецелесообразности или невозможности устройства системы централи</w:t>
      </w:r>
      <w:r>
        <w:rPr>
          <w:rFonts w:ascii="Times New Roman" w:hAnsi="Times New Roman"/>
          <w:sz w:val="24"/>
          <w:szCs w:val="24"/>
        </w:rPr>
        <w:t>-</w:t>
      </w:r>
      <w:r w:rsidRPr="00E365AA">
        <w:rPr>
          <w:rFonts w:ascii="Times New Roman" w:hAnsi="Times New Roman"/>
          <w:sz w:val="24"/>
          <w:szCs w:val="24"/>
        </w:rPr>
        <w:t xml:space="preserve">зованного </w:t>
      </w:r>
      <w:r w:rsidRPr="00E365AA">
        <w:rPr>
          <w:rFonts w:ascii="Times New Roman" w:hAnsi="Times New Roman"/>
          <w:spacing w:val="-3"/>
          <w:sz w:val="24"/>
          <w:szCs w:val="24"/>
        </w:rPr>
        <w:t xml:space="preserve">водоснабжения отдельных населенных пунктов или их групп, водоснабжение следует проектировать </w:t>
      </w:r>
      <w:r w:rsidRPr="00E365AA">
        <w:rPr>
          <w:rFonts w:ascii="Times New Roman" w:hAnsi="Times New Roman"/>
          <w:sz w:val="24"/>
          <w:szCs w:val="24"/>
        </w:rPr>
        <w:t>по децентрализованной схеме по согласованию с территориаль</w:t>
      </w:r>
      <w:r w:rsidR="00964FCD">
        <w:rPr>
          <w:rFonts w:ascii="Times New Roman" w:hAnsi="Times New Roman"/>
          <w:sz w:val="24"/>
          <w:szCs w:val="24"/>
        </w:rPr>
        <w:t>-</w:t>
      </w:r>
      <w:r w:rsidRPr="00E365AA">
        <w:rPr>
          <w:rFonts w:ascii="Times New Roman" w:hAnsi="Times New Roman"/>
          <w:sz w:val="24"/>
          <w:szCs w:val="24"/>
        </w:rPr>
        <w:t>ными органами Роспотребнадзора.</w:t>
      </w:r>
    </w:p>
    <w:p w:rsidR="00231127" w:rsidRDefault="00723A27" w:rsidP="00231127">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.2.5.1.5. </w:t>
      </w:r>
      <w:r w:rsidR="00231127" w:rsidRPr="000A74F9">
        <w:rPr>
          <w:rFonts w:ascii="Times New Roman" w:hAnsi="Times New Roman"/>
          <w:color w:val="000000"/>
          <w:sz w:val="24"/>
          <w:szCs w:val="24"/>
        </w:rPr>
        <w:t xml:space="preserve">Выбор источников хозяйственно-питьевого водоснабжения необходимо осуществлять в соответствии с требованиями </w:t>
      </w:r>
      <w:hyperlink r:id="rId27" w:history="1">
        <w:r w:rsidR="00231127" w:rsidRPr="000A74F9">
          <w:rPr>
            <w:rFonts w:ascii="Times New Roman" w:hAnsi="Times New Roman"/>
            <w:color w:val="000000"/>
            <w:sz w:val="24"/>
            <w:szCs w:val="24"/>
          </w:rPr>
          <w:t>ГОСТ 2761</w:t>
        </w:r>
      </w:hyperlink>
      <w:r w:rsidR="00231127" w:rsidRPr="000A74F9">
        <w:rPr>
          <w:rFonts w:ascii="Times New Roman" w:hAnsi="Times New Roman"/>
          <w:color w:val="000000"/>
          <w:sz w:val="24"/>
          <w:szCs w:val="24"/>
        </w:rPr>
        <w:t>, а также с учетом норм радиационной безопасности при положительном заключении органов государственного санитарно-эпидемиологического надзора по выбору площадки.</w:t>
      </w:r>
    </w:p>
    <w:p w:rsidR="00231127" w:rsidRPr="00E365AA" w:rsidRDefault="00723A27" w:rsidP="00231127">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.2.5.1.6. </w:t>
      </w:r>
      <w:r w:rsidR="00231127" w:rsidRPr="00E365AA">
        <w:rPr>
          <w:rFonts w:ascii="Times New Roman" w:hAnsi="Times New Roman"/>
          <w:sz w:val="24"/>
          <w:szCs w:val="24"/>
        </w:rPr>
        <w:t>Расчетное среднесуточное водопотребление населенных пунктов определяется как сумма расходов воды на хозяйственно-бытовые нужды и нужды промышленных и сельскохозяйственных предприятий с учетом расхода воды на поливку.</w:t>
      </w:r>
    </w:p>
    <w:p w:rsidR="00231127" w:rsidRPr="00E365AA" w:rsidRDefault="00231127" w:rsidP="00231127">
      <w:pPr>
        <w:autoSpaceDE w:val="0"/>
        <w:autoSpaceDN w:val="0"/>
        <w:adjustRightInd w:val="0"/>
        <w:spacing w:after="0" w:line="240" w:lineRule="auto"/>
        <w:ind w:firstLine="567"/>
        <w:jc w:val="both"/>
        <w:rPr>
          <w:rFonts w:ascii="Times New Roman" w:hAnsi="Times New Roman"/>
          <w:sz w:val="24"/>
          <w:szCs w:val="24"/>
        </w:rPr>
      </w:pPr>
      <w:r w:rsidRPr="00E365AA">
        <w:rPr>
          <w:rFonts w:ascii="Times New Roman" w:hAnsi="Times New Roman"/>
          <w:sz w:val="24"/>
          <w:szCs w:val="24"/>
        </w:rPr>
        <w:t>При проектировании сооружений водоснабжения следует учитывать требования бесперебойности водоснабжения.</w:t>
      </w:r>
    </w:p>
    <w:p w:rsidR="00231127" w:rsidRPr="000A74F9" w:rsidRDefault="00723A27" w:rsidP="00CC62A9">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.2.5.1.7. </w:t>
      </w:r>
      <w:r w:rsidR="00231127" w:rsidRPr="00E365AA">
        <w:rPr>
          <w:rFonts w:ascii="Times New Roman" w:hAnsi="Times New Roman"/>
          <w:bCs/>
          <w:sz w:val="24"/>
          <w:szCs w:val="24"/>
        </w:rPr>
        <w:t>Выбор схем и систем водоснабжения</w:t>
      </w:r>
      <w:r w:rsidR="00231127" w:rsidRPr="00E365AA">
        <w:rPr>
          <w:rFonts w:ascii="Times New Roman" w:hAnsi="Times New Roman"/>
          <w:sz w:val="24"/>
          <w:szCs w:val="24"/>
        </w:rPr>
        <w:t xml:space="preserve"> следует осуществлять в соответствии с требованиями СП 31.13330.2012.</w:t>
      </w:r>
    </w:p>
    <w:p w:rsidR="00231127" w:rsidRPr="00E365AA" w:rsidRDefault="00231127" w:rsidP="00231127">
      <w:pPr>
        <w:spacing w:after="0" w:line="240" w:lineRule="auto"/>
        <w:ind w:firstLine="567"/>
        <w:jc w:val="both"/>
        <w:rPr>
          <w:rFonts w:ascii="Times New Roman" w:hAnsi="Times New Roman"/>
          <w:sz w:val="24"/>
          <w:szCs w:val="24"/>
        </w:rPr>
      </w:pPr>
      <w:r w:rsidRPr="00E365AA">
        <w:rPr>
          <w:rFonts w:ascii="Times New Roman" w:hAnsi="Times New Roman"/>
          <w:sz w:val="24"/>
          <w:szCs w:val="24"/>
        </w:rPr>
        <w:t>Системы водоснабжения могут быть централизованными, нецентрализованными, локальными, оборотными.</w:t>
      </w:r>
    </w:p>
    <w:p w:rsidR="00231127" w:rsidRPr="00E365AA" w:rsidRDefault="00723A27" w:rsidP="00231127">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.2.5.1.8. </w:t>
      </w:r>
      <w:r w:rsidR="00231127" w:rsidRPr="00E365AA">
        <w:rPr>
          <w:rFonts w:ascii="Times New Roman" w:hAnsi="Times New Roman"/>
          <w:sz w:val="24"/>
          <w:szCs w:val="24"/>
        </w:rPr>
        <w:t>Централизованная система водоснабжения должна обеспечивать:</w:t>
      </w:r>
    </w:p>
    <w:p w:rsidR="00231127" w:rsidRPr="00E365AA" w:rsidRDefault="00231127" w:rsidP="00231127">
      <w:pPr>
        <w:spacing w:after="0" w:line="240" w:lineRule="auto"/>
        <w:ind w:firstLine="567"/>
        <w:jc w:val="both"/>
        <w:rPr>
          <w:rFonts w:ascii="Times New Roman" w:hAnsi="Times New Roman"/>
          <w:sz w:val="24"/>
          <w:szCs w:val="24"/>
        </w:rPr>
      </w:pPr>
      <w:r>
        <w:rPr>
          <w:rFonts w:ascii="Times New Roman" w:hAnsi="Times New Roman"/>
          <w:sz w:val="24"/>
          <w:szCs w:val="24"/>
        </w:rPr>
        <w:t>•</w:t>
      </w:r>
      <w:r w:rsidRPr="00E365AA">
        <w:rPr>
          <w:rFonts w:ascii="Times New Roman" w:hAnsi="Times New Roman"/>
          <w:sz w:val="24"/>
          <w:szCs w:val="24"/>
        </w:rPr>
        <w:t xml:space="preserve"> хозяйственно-питьевое водопотребление в жилых и общественных зданиях, нужды коммунально-бытовых предприятий;</w:t>
      </w:r>
    </w:p>
    <w:p w:rsidR="00231127" w:rsidRPr="00E365AA" w:rsidRDefault="00231127" w:rsidP="00231127">
      <w:pPr>
        <w:spacing w:after="0" w:line="240" w:lineRule="auto"/>
        <w:ind w:firstLine="567"/>
        <w:jc w:val="both"/>
        <w:rPr>
          <w:rFonts w:ascii="Times New Roman" w:hAnsi="Times New Roman"/>
          <w:sz w:val="24"/>
          <w:szCs w:val="24"/>
        </w:rPr>
      </w:pPr>
      <w:r>
        <w:rPr>
          <w:rFonts w:ascii="Times New Roman" w:hAnsi="Times New Roman"/>
          <w:sz w:val="24"/>
          <w:szCs w:val="24"/>
        </w:rPr>
        <w:t>•</w:t>
      </w:r>
      <w:r w:rsidRPr="00E365AA">
        <w:rPr>
          <w:rFonts w:ascii="Times New Roman" w:hAnsi="Times New Roman"/>
          <w:sz w:val="24"/>
          <w:szCs w:val="24"/>
        </w:rPr>
        <w:t xml:space="preserve"> хозяйственно-питьевое водопотребление на предприятиях;</w:t>
      </w:r>
    </w:p>
    <w:p w:rsidR="00231127" w:rsidRPr="00E365AA" w:rsidRDefault="00231127" w:rsidP="00231127">
      <w:pPr>
        <w:spacing w:after="0" w:line="240" w:lineRule="auto"/>
        <w:ind w:firstLine="567"/>
        <w:jc w:val="both"/>
        <w:rPr>
          <w:rFonts w:ascii="Times New Roman" w:hAnsi="Times New Roman"/>
          <w:sz w:val="24"/>
          <w:szCs w:val="24"/>
        </w:rPr>
      </w:pPr>
      <w:r>
        <w:rPr>
          <w:rFonts w:ascii="Times New Roman" w:hAnsi="Times New Roman"/>
          <w:spacing w:val="-2"/>
          <w:sz w:val="24"/>
          <w:szCs w:val="24"/>
        </w:rPr>
        <w:lastRenderedPageBreak/>
        <w:t>•</w:t>
      </w:r>
      <w:r w:rsidRPr="00E365AA">
        <w:rPr>
          <w:rFonts w:ascii="Times New Roman" w:hAnsi="Times New Roman"/>
          <w:spacing w:val="-2"/>
          <w:sz w:val="24"/>
          <w:szCs w:val="24"/>
        </w:rPr>
        <w:t xml:space="preserve"> производственные нужды промышленных и сельскохозяйственных предприя</w:t>
      </w:r>
      <w:r w:rsidRPr="00E365AA">
        <w:rPr>
          <w:rFonts w:ascii="Times New Roman" w:hAnsi="Times New Roman"/>
          <w:sz w:val="24"/>
          <w:szCs w:val="24"/>
        </w:rPr>
        <w:t xml:space="preserve">тий, где требуется вода питьевого качества или для которых экономически нецелесообразно сооружение отдельного водопровода; </w:t>
      </w:r>
    </w:p>
    <w:p w:rsidR="00231127" w:rsidRPr="00E365AA" w:rsidRDefault="00231127" w:rsidP="00231127">
      <w:pPr>
        <w:spacing w:after="0" w:line="240" w:lineRule="auto"/>
        <w:ind w:firstLine="567"/>
        <w:jc w:val="both"/>
        <w:rPr>
          <w:rFonts w:ascii="Times New Roman" w:hAnsi="Times New Roman"/>
          <w:sz w:val="24"/>
          <w:szCs w:val="24"/>
        </w:rPr>
      </w:pPr>
      <w:r>
        <w:rPr>
          <w:rFonts w:ascii="Times New Roman" w:hAnsi="Times New Roman"/>
          <w:sz w:val="24"/>
          <w:szCs w:val="24"/>
        </w:rPr>
        <w:t>•</w:t>
      </w:r>
      <w:r w:rsidRPr="00E365AA">
        <w:rPr>
          <w:rFonts w:ascii="Times New Roman" w:hAnsi="Times New Roman"/>
          <w:sz w:val="24"/>
          <w:szCs w:val="24"/>
        </w:rPr>
        <w:t xml:space="preserve"> тушение пожаров;</w:t>
      </w:r>
    </w:p>
    <w:p w:rsidR="00231127" w:rsidRPr="00E365AA" w:rsidRDefault="00231127" w:rsidP="00231127">
      <w:pPr>
        <w:spacing w:after="0" w:line="240" w:lineRule="auto"/>
        <w:ind w:firstLine="567"/>
        <w:jc w:val="both"/>
        <w:rPr>
          <w:rFonts w:ascii="Times New Roman" w:hAnsi="Times New Roman"/>
          <w:sz w:val="24"/>
          <w:szCs w:val="24"/>
        </w:rPr>
      </w:pPr>
      <w:r>
        <w:rPr>
          <w:rFonts w:ascii="Times New Roman" w:hAnsi="Times New Roman"/>
          <w:sz w:val="24"/>
          <w:szCs w:val="24"/>
        </w:rPr>
        <w:t>•</w:t>
      </w:r>
      <w:r w:rsidRPr="00E365AA">
        <w:rPr>
          <w:rFonts w:ascii="Times New Roman" w:hAnsi="Times New Roman"/>
          <w:sz w:val="24"/>
          <w:szCs w:val="24"/>
        </w:rPr>
        <w:t xml:space="preserve"> собственные нужды станций водоподготовки, промывку водопроводных и канализационных сетей и др.</w:t>
      </w:r>
    </w:p>
    <w:p w:rsidR="00231127" w:rsidRPr="00E365AA" w:rsidRDefault="00231127" w:rsidP="00964FCD">
      <w:pPr>
        <w:spacing w:after="0" w:line="240" w:lineRule="auto"/>
        <w:ind w:firstLine="567"/>
        <w:jc w:val="both"/>
        <w:rPr>
          <w:rFonts w:ascii="Times New Roman" w:hAnsi="Times New Roman"/>
          <w:sz w:val="24"/>
          <w:szCs w:val="24"/>
        </w:rPr>
      </w:pPr>
      <w:r w:rsidRPr="00E365AA">
        <w:rPr>
          <w:rFonts w:ascii="Times New Roman" w:hAnsi="Times New Roman"/>
          <w:sz w:val="24"/>
          <w:szCs w:val="24"/>
        </w:rPr>
        <w:t xml:space="preserve">При необходимости повышения обеспеченности подачи воды на производственные нужды промышленных </w:t>
      </w:r>
      <w:r w:rsidRPr="00E365AA">
        <w:rPr>
          <w:rFonts w:ascii="Times New Roman" w:hAnsi="Times New Roman"/>
          <w:spacing w:val="-2"/>
          <w:sz w:val="24"/>
          <w:szCs w:val="24"/>
        </w:rPr>
        <w:t xml:space="preserve">и сельскохозяйственных </w:t>
      </w:r>
      <w:r w:rsidRPr="00E365AA">
        <w:rPr>
          <w:rFonts w:ascii="Times New Roman" w:hAnsi="Times New Roman"/>
          <w:sz w:val="24"/>
          <w:szCs w:val="24"/>
        </w:rPr>
        <w:t>предприятий (производств, цехов, установок) следует предусматривать локальные системы водоснабжения.</w:t>
      </w:r>
    </w:p>
    <w:p w:rsidR="00231127" w:rsidRPr="00E365AA" w:rsidRDefault="00723A27" w:rsidP="00964FCD">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.2.5.1.9. </w:t>
      </w:r>
      <w:r w:rsidR="00231127" w:rsidRPr="00E365AA">
        <w:rPr>
          <w:rFonts w:ascii="Times New Roman" w:hAnsi="Times New Roman"/>
          <w:sz w:val="24"/>
          <w:szCs w:val="24"/>
        </w:rPr>
        <w:t>Локальных системы, обеспечивающие технологические требования объектов, должны проектироваться совместно с объектами.</w:t>
      </w:r>
    </w:p>
    <w:p w:rsidR="00964FCD" w:rsidRDefault="00723A27" w:rsidP="00964FCD">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.2.5.1.10. </w:t>
      </w:r>
      <w:r w:rsidR="00231127" w:rsidRPr="00E365AA">
        <w:rPr>
          <w:rFonts w:ascii="Times New Roman" w:hAnsi="Times New Roman"/>
          <w:sz w:val="24"/>
          <w:szCs w:val="24"/>
        </w:rPr>
        <w:t xml:space="preserve">Системы оборотного водоснабжения следует проектировать в соответствии с требованиями СП 31.13330.2012. </w:t>
      </w:r>
    </w:p>
    <w:p w:rsidR="00231127" w:rsidRPr="00E365AA" w:rsidRDefault="00231127" w:rsidP="00964FCD">
      <w:pPr>
        <w:spacing w:after="0" w:line="240" w:lineRule="auto"/>
        <w:ind w:firstLine="567"/>
        <w:jc w:val="both"/>
        <w:rPr>
          <w:rFonts w:ascii="Times New Roman" w:hAnsi="Times New Roman"/>
          <w:sz w:val="24"/>
          <w:szCs w:val="24"/>
        </w:rPr>
      </w:pPr>
      <w:r w:rsidRPr="00E365AA">
        <w:rPr>
          <w:rFonts w:ascii="Times New Roman" w:hAnsi="Times New Roman"/>
          <w:sz w:val="24"/>
          <w:szCs w:val="24"/>
        </w:rPr>
        <w:t xml:space="preserve">В системы оборотного водоснабжения </w:t>
      </w:r>
      <w:r w:rsidRPr="00E365AA">
        <w:rPr>
          <w:rFonts w:ascii="Times New Roman" w:hAnsi="Times New Roman"/>
          <w:spacing w:val="-2"/>
          <w:sz w:val="24"/>
          <w:szCs w:val="24"/>
        </w:rPr>
        <w:t xml:space="preserve">целесообразно включать теплоутилизаторы, используя тепло на первичный подогрев </w:t>
      </w:r>
      <w:r w:rsidRPr="00E365AA">
        <w:rPr>
          <w:rFonts w:ascii="Times New Roman" w:hAnsi="Times New Roman"/>
          <w:sz w:val="24"/>
          <w:szCs w:val="24"/>
        </w:rPr>
        <w:t>водяного или воздушного отопления, а также горячего водоснабжения.</w:t>
      </w:r>
    </w:p>
    <w:p w:rsidR="00231127" w:rsidRPr="00E365AA" w:rsidRDefault="00723A27" w:rsidP="00964FCD">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.2.5.1.11. </w:t>
      </w:r>
      <w:r w:rsidR="00231127" w:rsidRPr="00E365AA">
        <w:rPr>
          <w:rFonts w:ascii="Times New Roman" w:hAnsi="Times New Roman"/>
          <w:sz w:val="24"/>
          <w:szCs w:val="24"/>
        </w:rPr>
        <w:t>В сельских поселениях следует:</w:t>
      </w:r>
    </w:p>
    <w:p w:rsidR="00231127" w:rsidRPr="00E365AA" w:rsidRDefault="00964FCD" w:rsidP="00964FCD">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00231127" w:rsidRPr="00E365AA">
        <w:rPr>
          <w:rFonts w:ascii="Times New Roman" w:hAnsi="Times New Roman"/>
          <w:sz w:val="24"/>
          <w:szCs w:val="24"/>
        </w:rPr>
        <w:t xml:space="preserve"> проектировать централизованные системы водоснабжения для перспективных населенных пунктов и сельскохозяйственных объектов;</w:t>
      </w:r>
    </w:p>
    <w:p w:rsidR="00231127" w:rsidRPr="00E365AA" w:rsidRDefault="00964FCD" w:rsidP="00964FCD">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00231127" w:rsidRPr="00E365AA">
        <w:rPr>
          <w:rFonts w:ascii="Times New Roman" w:hAnsi="Times New Roman"/>
          <w:sz w:val="24"/>
          <w:szCs w:val="24"/>
        </w:rPr>
        <w:t xml:space="preserve"> предусматривать реконструкцию существующих водозаборных сооружений для сохраняемых на расчетный период сельских населенных пунктов.</w:t>
      </w:r>
    </w:p>
    <w:p w:rsidR="00231127" w:rsidRPr="00E365AA" w:rsidRDefault="00723A27" w:rsidP="00964FCD">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.2.5.1.12. </w:t>
      </w:r>
      <w:r w:rsidR="00231127" w:rsidRPr="00E365AA">
        <w:rPr>
          <w:rFonts w:ascii="Times New Roman" w:hAnsi="Times New Roman"/>
          <w:sz w:val="24"/>
          <w:szCs w:val="24"/>
        </w:rPr>
        <w:t xml:space="preserve">Выбор </w:t>
      </w:r>
      <w:r w:rsidR="00231127" w:rsidRPr="00E365AA">
        <w:rPr>
          <w:rFonts w:ascii="Times New Roman" w:hAnsi="Times New Roman"/>
          <w:bCs/>
          <w:sz w:val="24"/>
          <w:szCs w:val="24"/>
        </w:rPr>
        <w:t>типа и схемы</w:t>
      </w:r>
      <w:r w:rsidR="00231127" w:rsidRPr="00E365AA">
        <w:rPr>
          <w:rFonts w:ascii="Times New Roman" w:hAnsi="Times New Roman"/>
          <w:sz w:val="24"/>
          <w:szCs w:val="24"/>
        </w:rPr>
        <w:t xml:space="preserve"> </w:t>
      </w:r>
      <w:r w:rsidR="00231127" w:rsidRPr="00E365AA">
        <w:rPr>
          <w:rFonts w:ascii="Times New Roman" w:hAnsi="Times New Roman"/>
          <w:bCs/>
          <w:sz w:val="24"/>
          <w:szCs w:val="24"/>
        </w:rPr>
        <w:t>размещения водозаборных сооружений</w:t>
      </w:r>
      <w:r w:rsidR="00231127" w:rsidRPr="00E365AA">
        <w:rPr>
          <w:rFonts w:ascii="Times New Roman" w:hAnsi="Times New Roman"/>
          <w:sz w:val="24"/>
          <w:szCs w:val="24"/>
        </w:rPr>
        <w:t xml:space="preserve"> следует производить исходя из геологических, гидрогеологических и санитарных условий территории.</w:t>
      </w:r>
    </w:p>
    <w:p w:rsidR="00231127" w:rsidRPr="00E365AA" w:rsidRDefault="00231127" w:rsidP="00964FCD">
      <w:pPr>
        <w:spacing w:after="0" w:line="240" w:lineRule="auto"/>
        <w:ind w:firstLine="567"/>
        <w:jc w:val="both"/>
        <w:rPr>
          <w:rFonts w:ascii="Times New Roman" w:hAnsi="Times New Roman"/>
          <w:sz w:val="24"/>
          <w:szCs w:val="24"/>
        </w:rPr>
      </w:pPr>
      <w:r w:rsidRPr="00E365AA">
        <w:rPr>
          <w:rFonts w:ascii="Times New Roman" w:hAnsi="Times New Roman"/>
          <w:sz w:val="24"/>
          <w:szCs w:val="24"/>
        </w:rPr>
        <w:t>Водозаборные сооружения следует проектировать с учетом перспективного развития водопотребления.</w:t>
      </w:r>
    </w:p>
    <w:p w:rsidR="00231127" w:rsidRPr="00E365AA" w:rsidRDefault="00723A27" w:rsidP="00964FCD">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.2.5.1.13. </w:t>
      </w:r>
      <w:r w:rsidR="00231127" w:rsidRPr="00E365AA">
        <w:rPr>
          <w:rFonts w:ascii="Times New Roman" w:hAnsi="Times New Roman"/>
          <w:sz w:val="24"/>
          <w:szCs w:val="24"/>
        </w:rPr>
        <w:t xml:space="preserve">Водозаборы подземных вод должны располагаться вне территории промышленных предприятий и жилой застройки. Расположение на территории </w:t>
      </w:r>
      <w:r w:rsidR="00231127" w:rsidRPr="00E365AA">
        <w:rPr>
          <w:rFonts w:ascii="Times New Roman" w:hAnsi="Times New Roman"/>
          <w:spacing w:val="-2"/>
          <w:sz w:val="24"/>
          <w:szCs w:val="24"/>
        </w:rPr>
        <w:t>промышленного предприятия или жилой застройки возможно при соответствующем</w:t>
      </w:r>
      <w:r w:rsidR="00231127" w:rsidRPr="00E365AA">
        <w:rPr>
          <w:rFonts w:ascii="Times New Roman" w:hAnsi="Times New Roman"/>
          <w:sz w:val="24"/>
          <w:szCs w:val="24"/>
        </w:rPr>
        <w:t xml:space="preserve"> обосновании.</w:t>
      </w:r>
    </w:p>
    <w:p w:rsidR="00231127" w:rsidRPr="00E365AA" w:rsidRDefault="00723A27" w:rsidP="00964FCD">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.2.5.1.14. </w:t>
      </w:r>
      <w:r w:rsidR="00231127" w:rsidRPr="00E365AA">
        <w:rPr>
          <w:rFonts w:ascii="Times New Roman" w:hAnsi="Times New Roman"/>
          <w:sz w:val="24"/>
          <w:szCs w:val="24"/>
        </w:rPr>
        <w:t>Сооружения для забора поверхностных вод следует проектировать в соответствии с требованиями СП 31.13330.2012.</w:t>
      </w:r>
    </w:p>
    <w:p w:rsidR="00231127" w:rsidRPr="00E365AA" w:rsidRDefault="00723A27" w:rsidP="00964FCD">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.2.5.1.15. </w:t>
      </w:r>
      <w:r w:rsidR="00231127" w:rsidRPr="00E365AA">
        <w:rPr>
          <w:rFonts w:ascii="Times New Roman" w:hAnsi="Times New Roman"/>
          <w:sz w:val="24"/>
          <w:szCs w:val="24"/>
        </w:rPr>
        <w:t>На берегах водных объектов (реки, крупные озера, водохранилища) водоприемники водозаборов следует размещать (с учетом ожидаемой переработки прилегающего берега и прибрежного склона):</w:t>
      </w:r>
    </w:p>
    <w:p w:rsidR="00231127" w:rsidRPr="00E365AA" w:rsidRDefault="00964FCD" w:rsidP="00964FCD">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00231127" w:rsidRPr="00E365AA">
        <w:rPr>
          <w:rFonts w:ascii="Times New Roman" w:hAnsi="Times New Roman"/>
          <w:sz w:val="24"/>
          <w:szCs w:val="24"/>
        </w:rPr>
        <w:t xml:space="preserve"> за пределами прибойных зон при наинизших уровнях воды; </w:t>
      </w:r>
    </w:p>
    <w:p w:rsidR="00231127" w:rsidRPr="00E365AA" w:rsidRDefault="00964FCD" w:rsidP="00964FCD">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00231127" w:rsidRPr="00E365AA">
        <w:rPr>
          <w:rFonts w:ascii="Times New Roman" w:hAnsi="Times New Roman"/>
          <w:sz w:val="24"/>
          <w:szCs w:val="24"/>
        </w:rPr>
        <w:t xml:space="preserve"> в местах, укрытых от волнения; </w:t>
      </w:r>
    </w:p>
    <w:p w:rsidR="00231127" w:rsidRPr="00E365AA" w:rsidRDefault="00964FCD" w:rsidP="00964FCD">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00231127" w:rsidRPr="00E365AA">
        <w:rPr>
          <w:rFonts w:ascii="Times New Roman" w:hAnsi="Times New Roman"/>
          <w:sz w:val="24"/>
          <w:szCs w:val="24"/>
        </w:rPr>
        <w:t xml:space="preserve"> за пределами сосредоточенных течений, выходящих из прибойных зон.</w:t>
      </w:r>
    </w:p>
    <w:p w:rsidR="00231127" w:rsidRPr="00E365AA" w:rsidRDefault="00723A27" w:rsidP="00964FCD">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.2.5.1.16. </w:t>
      </w:r>
      <w:r w:rsidR="00231127" w:rsidRPr="00E365AA">
        <w:rPr>
          <w:rFonts w:ascii="Times New Roman" w:hAnsi="Times New Roman"/>
          <w:sz w:val="24"/>
          <w:szCs w:val="24"/>
        </w:rPr>
        <w:t>Место расположения водоприемников для водозаборов хозяйственно-питьевого водоснабжения должно приниматься выше по течению водотока выпусков сточных вод, населенных пунктов, а также стоянок судов, товарно-транспортных баз и складов на территории, обеспечивающей организацию зон санитарной охраны.</w:t>
      </w:r>
    </w:p>
    <w:p w:rsidR="00231127" w:rsidRPr="00E365AA" w:rsidRDefault="00723A27" w:rsidP="00964FCD">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.2.5.1.17. </w:t>
      </w:r>
      <w:r w:rsidR="00231127" w:rsidRPr="00E365AA">
        <w:rPr>
          <w:rFonts w:ascii="Times New Roman" w:hAnsi="Times New Roman"/>
          <w:spacing w:val="-2"/>
          <w:sz w:val="24"/>
          <w:szCs w:val="24"/>
        </w:rPr>
        <w:t xml:space="preserve">Не допускается размещать водоприемники водозаборов в пределах зон </w:t>
      </w:r>
      <w:r w:rsidR="00231127" w:rsidRPr="00E365AA">
        <w:rPr>
          <w:rFonts w:ascii="Times New Roman" w:hAnsi="Times New Roman"/>
          <w:spacing w:val="-3"/>
          <w:sz w:val="24"/>
          <w:szCs w:val="24"/>
        </w:rPr>
        <w:t>движения маломерных судов</w:t>
      </w:r>
      <w:r w:rsidR="00231127" w:rsidRPr="00E365AA">
        <w:rPr>
          <w:rFonts w:ascii="Times New Roman" w:hAnsi="Times New Roman"/>
          <w:sz w:val="24"/>
          <w:szCs w:val="24"/>
        </w:rPr>
        <w:t xml:space="preserve"> в местах зимовья и нереста рыб, на участке возможного разрушения берега, а также возникновения шугозасоров и заторов.</w:t>
      </w:r>
    </w:p>
    <w:p w:rsidR="00231127" w:rsidRPr="00E365AA" w:rsidRDefault="00723A27" w:rsidP="00964FCD">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.2.5.1.18. </w:t>
      </w:r>
      <w:r w:rsidR="00231127" w:rsidRPr="00E365AA">
        <w:rPr>
          <w:rFonts w:ascii="Times New Roman" w:hAnsi="Times New Roman"/>
          <w:sz w:val="24"/>
          <w:szCs w:val="24"/>
        </w:rPr>
        <w:t xml:space="preserve">При использовании вод на хозяйственно-бытовые нужды должны проектироваться </w:t>
      </w:r>
      <w:r w:rsidR="00231127" w:rsidRPr="00E365AA">
        <w:rPr>
          <w:rFonts w:ascii="Times New Roman" w:hAnsi="Times New Roman"/>
          <w:bCs/>
          <w:sz w:val="24"/>
          <w:szCs w:val="24"/>
        </w:rPr>
        <w:t>сооружения по водоподготовке</w:t>
      </w:r>
      <w:r w:rsidR="00231127" w:rsidRPr="00E365AA">
        <w:rPr>
          <w:rFonts w:ascii="Times New Roman" w:hAnsi="Times New Roman"/>
          <w:sz w:val="24"/>
          <w:szCs w:val="24"/>
        </w:rPr>
        <w:t>.</w:t>
      </w:r>
    </w:p>
    <w:p w:rsidR="00231127" w:rsidRPr="00E365AA" w:rsidRDefault="00231127" w:rsidP="00964FCD">
      <w:pPr>
        <w:spacing w:after="0" w:line="240" w:lineRule="auto"/>
        <w:ind w:firstLine="567"/>
        <w:jc w:val="both"/>
        <w:rPr>
          <w:rFonts w:ascii="Times New Roman" w:hAnsi="Times New Roman"/>
          <w:sz w:val="24"/>
          <w:szCs w:val="24"/>
        </w:rPr>
      </w:pPr>
      <w:r w:rsidRPr="00E365AA">
        <w:rPr>
          <w:rFonts w:ascii="Times New Roman" w:hAnsi="Times New Roman"/>
          <w:sz w:val="24"/>
          <w:szCs w:val="24"/>
        </w:rPr>
        <w:t>Расчетные параметры сооружений водоподготовки следует устанавливать в зависимости от методов обработки воды и качества воды в источнике водоснабжения, назначения водопровода, производительности станции водоподготовки и местных условий на основании данных технологических изысканий и опыта эксплуатации сооружений, работающих в аналогичных условиях.</w:t>
      </w:r>
    </w:p>
    <w:p w:rsidR="00231127" w:rsidRPr="00E365AA" w:rsidRDefault="00723A27" w:rsidP="00964FCD">
      <w:pPr>
        <w:spacing w:after="0" w:line="240" w:lineRule="auto"/>
        <w:ind w:firstLine="567"/>
        <w:jc w:val="both"/>
        <w:rPr>
          <w:rFonts w:ascii="Times New Roman" w:hAnsi="Times New Roman"/>
          <w:sz w:val="24"/>
          <w:szCs w:val="24"/>
        </w:rPr>
      </w:pPr>
      <w:r>
        <w:rPr>
          <w:rFonts w:ascii="Times New Roman" w:hAnsi="Times New Roman"/>
          <w:color w:val="000000"/>
          <w:sz w:val="24"/>
          <w:szCs w:val="24"/>
        </w:rPr>
        <w:lastRenderedPageBreak/>
        <w:t>6</w:t>
      </w:r>
      <w:r w:rsidR="00776446">
        <w:rPr>
          <w:rFonts w:ascii="Times New Roman" w:hAnsi="Times New Roman"/>
          <w:color w:val="000000"/>
          <w:sz w:val="24"/>
          <w:szCs w:val="24"/>
        </w:rPr>
        <w:t xml:space="preserve">.2.5.1.19. </w:t>
      </w:r>
      <w:r w:rsidR="00231127" w:rsidRPr="00E365AA">
        <w:rPr>
          <w:rFonts w:ascii="Times New Roman" w:hAnsi="Times New Roman"/>
          <w:sz w:val="24"/>
          <w:szCs w:val="24"/>
        </w:rPr>
        <w:t>Мероприятия по водоподготовке, проводимые на водозаборных соору</w:t>
      </w:r>
      <w:r w:rsidR="00265784">
        <w:rPr>
          <w:rFonts w:ascii="Times New Roman" w:hAnsi="Times New Roman"/>
          <w:sz w:val="24"/>
          <w:szCs w:val="24"/>
        </w:rPr>
        <w:t>-</w:t>
      </w:r>
      <w:r w:rsidR="00231127" w:rsidRPr="00E365AA">
        <w:rPr>
          <w:rFonts w:ascii="Times New Roman" w:hAnsi="Times New Roman"/>
          <w:sz w:val="24"/>
          <w:szCs w:val="24"/>
        </w:rPr>
        <w:t>жениях, зависят от класса водоисточника, состава воды водоисточника, определенных в соответствии с требованиями ГОСТ 2761-84*.</w:t>
      </w:r>
    </w:p>
    <w:p w:rsidR="00231127" w:rsidRPr="00E365AA" w:rsidRDefault="00723A27" w:rsidP="00265784">
      <w:pPr>
        <w:spacing w:after="0" w:line="240" w:lineRule="auto"/>
        <w:ind w:firstLine="567"/>
        <w:jc w:val="both"/>
        <w:rPr>
          <w:rFonts w:ascii="Times New Roman" w:hAnsi="Times New Roman"/>
          <w:spacing w:val="-2"/>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.2.5.1.20. </w:t>
      </w:r>
      <w:r w:rsidR="00231127" w:rsidRPr="00E365AA">
        <w:rPr>
          <w:rFonts w:ascii="Times New Roman" w:hAnsi="Times New Roman"/>
          <w:spacing w:val="-2"/>
          <w:sz w:val="24"/>
          <w:szCs w:val="24"/>
        </w:rPr>
        <w:t>Сооружения водоподготовки следует располагать по естественному склону местности с учетом потерь напора в сооружениях, соединительных коммуникациях и измерительных устройствах.</w:t>
      </w:r>
    </w:p>
    <w:p w:rsidR="00231127" w:rsidRPr="00E365AA" w:rsidRDefault="00723A27" w:rsidP="00265784">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.2.5.1.21. </w:t>
      </w:r>
      <w:r w:rsidR="00231127" w:rsidRPr="00E365AA">
        <w:rPr>
          <w:rFonts w:ascii="Times New Roman" w:hAnsi="Times New Roman"/>
          <w:sz w:val="24"/>
          <w:szCs w:val="24"/>
        </w:rPr>
        <w:t>Ориентировочные расчетные размеры участков для размещения сооружений водоподготовки в зависимости от их производительности рекомендуется принимать по табл</w:t>
      </w:r>
      <w:r w:rsidR="000A2CC3">
        <w:rPr>
          <w:rFonts w:ascii="Times New Roman" w:hAnsi="Times New Roman"/>
          <w:sz w:val="24"/>
          <w:szCs w:val="24"/>
        </w:rPr>
        <w:t>.75</w:t>
      </w:r>
      <w:r w:rsidR="00776446">
        <w:rPr>
          <w:rFonts w:ascii="Times New Roman" w:hAnsi="Times New Roman"/>
          <w:sz w:val="24"/>
          <w:szCs w:val="24"/>
        </w:rPr>
        <w:t>.</w:t>
      </w:r>
    </w:p>
    <w:p w:rsidR="00231127" w:rsidRPr="00265784" w:rsidRDefault="00231127" w:rsidP="00231127">
      <w:pPr>
        <w:spacing w:after="0" w:line="240" w:lineRule="auto"/>
        <w:ind w:firstLine="709"/>
        <w:jc w:val="both"/>
        <w:rPr>
          <w:rFonts w:ascii="Times New Roman" w:hAnsi="Times New Roman"/>
          <w:sz w:val="8"/>
          <w:szCs w:val="8"/>
        </w:rPr>
      </w:pPr>
    </w:p>
    <w:p w:rsidR="00231127" w:rsidRPr="00053AC7" w:rsidRDefault="00265784" w:rsidP="00265784">
      <w:pPr>
        <w:spacing w:after="0" w:line="240" w:lineRule="auto"/>
        <w:jc w:val="both"/>
        <w:rPr>
          <w:rFonts w:ascii="Times New Roman" w:hAnsi="Times New Roman"/>
          <w:b/>
          <w:i/>
          <w:sz w:val="24"/>
          <w:szCs w:val="24"/>
        </w:rPr>
      </w:pPr>
      <w:r w:rsidRPr="0053358A">
        <w:rPr>
          <w:rFonts w:ascii="Times New Roman" w:hAnsi="Times New Roman"/>
          <w:i/>
          <w:sz w:val="24"/>
          <w:szCs w:val="24"/>
        </w:rPr>
        <w:t xml:space="preserve">Таблица </w:t>
      </w:r>
      <w:r w:rsidR="000A2CC3">
        <w:rPr>
          <w:rFonts w:ascii="Times New Roman" w:hAnsi="Times New Roman"/>
          <w:i/>
          <w:sz w:val="24"/>
          <w:szCs w:val="24"/>
        </w:rPr>
        <w:t>75</w:t>
      </w:r>
      <w:r w:rsidRPr="00776446">
        <w:rPr>
          <w:rFonts w:ascii="Times New Roman" w:hAnsi="Times New Roman"/>
          <w:b/>
          <w:i/>
          <w:sz w:val="24"/>
          <w:szCs w:val="24"/>
        </w:rPr>
        <w:t>.</w:t>
      </w:r>
      <w:r w:rsidRPr="00053AC7">
        <w:rPr>
          <w:rFonts w:ascii="Times New Roman" w:hAnsi="Times New Roman"/>
          <w:b/>
          <w:i/>
          <w:sz w:val="24"/>
          <w:szCs w:val="24"/>
        </w:rPr>
        <w:t xml:space="preserve"> - Расчетные размеры участков для размещения сооружений водоподго-товки в зависимости от их производительности</w:t>
      </w:r>
    </w:p>
    <w:p w:rsidR="00265784" w:rsidRPr="00265784" w:rsidRDefault="00265784" w:rsidP="00265784">
      <w:pPr>
        <w:spacing w:after="0" w:line="240" w:lineRule="auto"/>
        <w:jc w:val="both"/>
        <w:rPr>
          <w:rFonts w:ascii="Times New Roman" w:hAnsi="Times New Roman"/>
          <w:sz w:val="8"/>
          <w:szCs w:val="8"/>
        </w:rPr>
      </w:pPr>
    </w:p>
    <w:tbl>
      <w:tblPr>
        <w:tblStyle w:val="14"/>
        <w:tblW w:w="0" w:type="auto"/>
        <w:jc w:val="center"/>
        <w:tblLook w:val="01E0"/>
      </w:tblPr>
      <w:tblGrid>
        <w:gridCol w:w="6150"/>
        <w:gridCol w:w="3313"/>
      </w:tblGrid>
      <w:tr w:rsidR="00231127" w:rsidRPr="00E365AA" w:rsidTr="00265784">
        <w:trPr>
          <w:trHeight w:val="312"/>
          <w:jc w:val="center"/>
        </w:trPr>
        <w:tc>
          <w:tcPr>
            <w:tcW w:w="6150" w:type="dxa"/>
            <w:shd w:val="clear" w:color="auto" w:fill="EEECE1" w:themeFill="background2"/>
            <w:vAlign w:val="center"/>
          </w:tcPr>
          <w:p w:rsidR="00231127" w:rsidRPr="00E365AA" w:rsidRDefault="00231127" w:rsidP="000E7F54">
            <w:pPr>
              <w:tabs>
                <w:tab w:val="center" w:pos="4677"/>
                <w:tab w:val="right" w:pos="9355"/>
              </w:tabs>
              <w:suppressAutoHyphens/>
              <w:jc w:val="both"/>
              <w:rPr>
                <w:rFonts w:ascii="Times New Roman" w:hAnsi="Times New Roman"/>
                <w:sz w:val="22"/>
                <w:szCs w:val="22"/>
              </w:rPr>
            </w:pPr>
            <w:r w:rsidRPr="00E365AA">
              <w:rPr>
                <w:rFonts w:ascii="Times New Roman" w:hAnsi="Times New Roman"/>
                <w:sz w:val="22"/>
                <w:szCs w:val="22"/>
              </w:rPr>
              <w:t>Производительность сооружений водоподготовки, тыс. м</w:t>
            </w:r>
            <w:r w:rsidRPr="00E365AA">
              <w:rPr>
                <w:rFonts w:ascii="Times New Roman" w:hAnsi="Times New Roman"/>
                <w:sz w:val="22"/>
                <w:szCs w:val="22"/>
                <w:vertAlign w:val="superscript"/>
              </w:rPr>
              <w:t>3</w:t>
            </w:r>
            <w:r w:rsidRPr="00E365AA">
              <w:rPr>
                <w:rFonts w:ascii="Times New Roman" w:hAnsi="Times New Roman"/>
                <w:sz w:val="22"/>
                <w:szCs w:val="22"/>
              </w:rPr>
              <w:t>/сут.</w:t>
            </w:r>
          </w:p>
        </w:tc>
        <w:tc>
          <w:tcPr>
            <w:tcW w:w="3313" w:type="dxa"/>
            <w:shd w:val="clear" w:color="auto" w:fill="EEECE1" w:themeFill="background2"/>
            <w:vAlign w:val="center"/>
          </w:tcPr>
          <w:p w:rsidR="00231127" w:rsidRPr="00E365AA" w:rsidRDefault="00231127" w:rsidP="000E7F54">
            <w:pPr>
              <w:tabs>
                <w:tab w:val="center" w:pos="4677"/>
                <w:tab w:val="right" w:pos="9355"/>
              </w:tabs>
              <w:suppressAutoHyphens/>
              <w:jc w:val="both"/>
              <w:rPr>
                <w:rFonts w:ascii="Times New Roman" w:hAnsi="Times New Roman"/>
                <w:sz w:val="22"/>
                <w:szCs w:val="22"/>
              </w:rPr>
            </w:pPr>
            <w:r w:rsidRPr="00E365AA">
              <w:rPr>
                <w:rFonts w:ascii="Times New Roman" w:hAnsi="Times New Roman"/>
                <w:sz w:val="22"/>
                <w:szCs w:val="22"/>
              </w:rPr>
              <w:t>Размеры земельных участков, га</w:t>
            </w:r>
          </w:p>
        </w:tc>
      </w:tr>
      <w:tr w:rsidR="00231127" w:rsidRPr="00E365AA" w:rsidTr="00265784">
        <w:trPr>
          <w:jc w:val="center"/>
        </w:trPr>
        <w:tc>
          <w:tcPr>
            <w:tcW w:w="6150" w:type="dxa"/>
            <w:vAlign w:val="center"/>
          </w:tcPr>
          <w:p w:rsidR="00231127" w:rsidRPr="00E365AA" w:rsidRDefault="00231127" w:rsidP="00265784">
            <w:pPr>
              <w:tabs>
                <w:tab w:val="center" w:pos="4677"/>
                <w:tab w:val="right" w:pos="9355"/>
              </w:tabs>
              <w:rPr>
                <w:rFonts w:ascii="Times New Roman" w:hAnsi="Times New Roman"/>
                <w:bCs/>
                <w:sz w:val="22"/>
                <w:szCs w:val="22"/>
              </w:rPr>
            </w:pPr>
            <w:r w:rsidRPr="00E365AA">
              <w:rPr>
                <w:rFonts w:ascii="Times New Roman" w:hAnsi="Times New Roman"/>
                <w:bCs/>
                <w:sz w:val="22"/>
                <w:szCs w:val="22"/>
              </w:rPr>
              <w:t>до 0,8</w:t>
            </w:r>
          </w:p>
        </w:tc>
        <w:tc>
          <w:tcPr>
            <w:tcW w:w="3313" w:type="dxa"/>
            <w:vAlign w:val="center"/>
          </w:tcPr>
          <w:p w:rsidR="00231127" w:rsidRPr="00E365AA" w:rsidRDefault="00231127" w:rsidP="00265784">
            <w:pPr>
              <w:tabs>
                <w:tab w:val="center" w:pos="4677"/>
                <w:tab w:val="right" w:pos="9355"/>
              </w:tabs>
              <w:jc w:val="center"/>
              <w:rPr>
                <w:rFonts w:ascii="Times New Roman" w:hAnsi="Times New Roman"/>
                <w:bCs/>
                <w:sz w:val="22"/>
                <w:szCs w:val="22"/>
              </w:rPr>
            </w:pPr>
            <w:r w:rsidRPr="00E365AA">
              <w:rPr>
                <w:rFonts w:ascii="Times New Roman" w:hAnsi="Times New Roman"/>
                <w:bCs/>
                <w:sz w:val="22"/>
                <w:szCs w:val="22"/>
              </w:rPr>
              <w:t>1</w:t>
            </w:r>
          </w:p>
        </w:tc>
      </w:tr>
      <w:tr w:rsidR="00231127" w:rsidRPr="00E365AA" w:rsidTr="00265784">
        <w:trPr>
          <w:jc w:val="center"/>
        </w:trPr>
        <w:tc>
          <w:tcPr>
            <w:tcW w:w="6150" w:type="dxa"/>
            <w:vAlign w:val="center"/>
          </w:tcPr>
          <w:p w:rsidR="00231127" w:rsidRPr="00E365AA" w:rsidRDefault="00231127" w:rsidP="00265784">
            <w:pPr>
              <w:tabs>
                <w:tab w:val="center" w:pos="4677"/>
                <w:tab w:val="right" w:pos="9355"/>
              </w:tabs>
              <w:rPr>
                <w:rFonts w:ascii="Times New Roman" w:hAnsi="Times New Roman"/>
                <w:bCs/>
                <w:sz w:val="22"/>
                <w:szCs w:val="22"/>
              </w:rPr>
            </w:pPr>
            <w:r w:rsidRPr="00E365AA">
              <w:rPr>
                <w:rFonts w:ascii="Times New Roman" w:hAnsi="Times New Roman"/>
                <w:bCs/>
                <w:sz w:val="22"/>
                <w:szCs w:val="22"/>
              </w:rPr>
              <w:t>свыше 0,8 до 12</w:t>
            </w:r>
          </w:p>
        </w:tc>
        <w:tc>
          <w:tcPr>
            <w:tcW w:w="3313" w:type="dxa"/>
            <w:vAlign w:val="center"/>
          </w:tcPr>
          <w:p w:rsidR="00231127" w:rsidRPr="00E365AA" w:rsidRDefault="00231127" w:rsidP="00265784">
            <w:pPr>
              <w:tabs>
                <w:tab w:val="center" w:pos="4677"/>
                <w:tab w:val="right" w:pos="9355"/>
              </w:tabs>
              <w:jc w:val="center"/>
              <w:rPr>
                <w:rFonts w:ascii="Times New Roman" w:hAnsi="Times New Roman"/>
                <w:bCs/>
                <w:sz w:val="22"/>
                <w:szCs w:val="22"/>
              </w:rPr>
            </w:pPr>
            <w:r w:rsidRPr="00E365AA">
              <w:rPr>
                <w:rFonts w:ascii="Times New Roman" w:hAnsi="Times New Roman"/>
                <w:bCs/>
                <w:sz w:val="22"/>
                <w:szCs w:val="22"/>
              </w:rPr>
              <w:t>2</w:t>
            </w:r>
          </w:p>
        </w:tc>
      </w:tr>
      <w:tr w:rsidR="00231127" w:rsidRPr="00E365AA" w:rsidTr="00265784">
        <w:trPr>
          <w:jc w:val="center"/>
        </w:trPr>
        <w:tc>
          <w:tcPr>
            <w:tcW w:w="6150" w:type="dxa"/>
            <w:vAlign w:val="center"/>
          </w:tcPr>
          <w:p w:rsidR="00231127" w:rsidRPr="00E365AA" w:rsidRDefault="00231127" w:rsidP="00265784">
            <w:pPr>
              <w:tabs>
                <w:tab w:val="center" w:pos="4677"/>
                <w:tab w:val="right" w:pos="9355"/>
              </w:tabs>
              <w:rPr>
                <w:rFonts w:ascii="Times New Roman" w:hAnsi="Times New Roman"/>
                <w:bCs/>
                <w:sz w:val="22"/>
                <w:szCs w:val="22"/>
              </w:rPr>
            </w:pPr>
            <w:r w:rsidRPr="00E365AA">
              <w:rPr>
                <w:rFonts w:ascii="Times New Roman" w:hAnsi="Times New Roman"/>
                <w:bCs/>
                <w:sz w:val="22"/>
                <w:szCs w:val="22"/>
              </w:rPr>
              <w:t>свыше 12 до 32</w:t>
            </w:r>
          </w:p>
        </w:tc>
        <w:tc>
          <w:tcPr>
            <w:tcW w:w="3313" w:type="dxa"/>
            <w:vAlign w:val="center"/>
          </w:tcPr>
          <w:p w:rsidR="00231127" w:rsidRPr="00E365AA" w:rsidRDefault="00231127" w:rsidP="00265784">
            <w:pPr>
              <w:tabs>
                <w:tab w:val="center" w:pos="4677"/>
                <w:tab w:val="right" w:pos="9355"/>
              </w:tabs>
              <w:jc w:val="center"/>
              <w:rPr>
                <w:rFonts w:ascii="Times New Roman" w:hAnsi="Times New Roman"/>
                <w:bCs/>
                <w:sz w:val="22"/>
                <w:szCs w:val="22"/>
              </w:rPr>
            </w:pPr>
            <w:r w:rsidRPr="00E365AA">
              <w:rPr>
                <w:rFonts w:ascii="Times New Roman" w:hAnsi="Times New Roman"/>
                <w:bCs/>
                <w:sz w:val="22"/>
                <w:szCs w:val="22"/>
              </w:rPr>
              <w:t>3</w:t>
            </w:r>
          </w:p>
        </w:tc>
      </w:tr>
      <w:tr w:rsidR="00231127" w:rsidRPr="00E365AA" w:rsidTr="00265784">
        <w:trPr>
          <w:jc w:val="center"/>
        </w:trPr>
        <w:tc>
          <w:tcPr>
            <w:tcW w:w="6150" w:type="dxa"/>
            <w:vAlign w:val="center"/>
          </w:tcPr>
          <w:p w:rsidR="00231127" w:rsidRPr="00E365AA" w:rsidRDefault="00231127" w:rsidP="00265784">
            <w:pPr>
              <w:tabs>
                <w:tab w:val="center" w:pos="4677"/>
                <w:tab w:val="right" w:pos="9355"/>
              </w:tabs>
              <w:rPr>
                <w:rFonts w:ascii="Times New Roman" w:hAnsi="Times New Roman"/>
                <w:bCs/>
                <w:sz w:val="22"/>
                <w:szCs w:val="22"/>
              </w:rPr>
            </w:pPr>
            <w:r w:rsidRPr="00E365AA">
              <w:rPr>
                <w:rFonts w:ascii="Times New Roman" w:hAnsi="Times New Roman"/>
                <w:bCs/>
                <w:sz w:val="22"/>
                <w:szCs w:val="22"/>
              </w:rPr>
              <w:t>свыше 32 до 80</w:t>
            </w:r>
          </w:p>
        </w:tc>
        <w:tc>
          <w:tcPr>
            <w:tcW w:w="3313" w:type="dxa"/>
            <w:vAlign w:val="center"/>
          </w:tcPr>
          <w:p w:rsidR="00231127" w:rsidRPr="00E365AA" w:rsidRDefault="00231127" w:rsidP="00265784">
            <w:pPr>
              <w:tabs>
                <w:tab w:val="center" w:pos="4677"/>
                <w:tab w:val="right" w:pos="9355"/>
              </w:tabs>
              <w:jc w:val="center"/>
              <w:rPr>
                <w:rFonts w:ascii="Times New Roman" w:hAnsi="Times New Roman"/>
                <w:bCs/>
                <w:sz w:val="22"/>
                <w:szCs w:val="22"/>
              </w:rPr>
            </w:pPr>
            <w:r w:rsidRPr="00E365AA">
              <w:rPr>
                <w:rFonts w:ascii="Times New Roman" w:hAnsi="Times New Roman"/>
                <w:bCs/>
                <w:sz w:val="22"/>
                <w:szCs w:val="22"/>
              </w:rPr>
              <w:t>4</w:t>
            </w:r>
          </w:p>
        </w:tc>
      </w:tr>
      <w:tr w:rsidR="00231127" w:rsidRPr="00E365AA" w:rsidTr="00265784">
        <w:trPr>
          <w:jc w:val="center"/>
        </w:trPr>
        <w:tc>
          <w:tcPr>
            <w:tcW w:w="6150" w:type="dxa"/>
            <w:vAlign w:val="center"/>
          </w:tcPr>
          <w:p w:rsidR="00231127" w:rsidRPr="00E365AA" w:rsidRDefault="00231127" w:rsidP="00265784">
            <w:pPr>
              <w:tabs>
                <w:tab w:val="center" w:pos="4677"/>
                <w:tab w:val="right" w:pos="9355"/>
              </w:tabs>
              <w:rPr>
                <w:rFonts w:ascii="Times New Roman" w:hAnsi="Times New Roman"/>
                <w:bCs/>
                <w:sz w:val="22"/>
                <w:szCs w:val="22"/>
              </w:rPr>
            </w:pPr>
            <w:r w:rsidRPr="00E365AA">
              <w:rPr>
                <w:rFonts w:ascii="Times New Roman" w:hAnsi="Times New Roman"/>
                <w:bCs/>
                <w:sz w:val="22"/>
                <w:szCs w:val="22"/>
              </w:rPr>
              <w:t>свыше 80 до 125</w:t>
            </w:r>
          </w:p>
        </w:tc>
        <w:tc>
          <w:tcPr>
            <w:tcW w:w="3313" w:type="dxa"/>
            <w:vAlign w:val="center"/>
          </w:tcPr>
          <w:p w:rsidR="00231127" w:rsidRPr="00E365AA" w:rsidRDefault="00231127" w:rsidP="00265784">
            <w:pPr>
              <w:tabs>
                <w:tab w:val="center" w:pos="4677"/>
                <w:tab w:val="right" w:pos="9355"/>
              </w:tabs>
              <w:jc w:val="center"/>
              <w:rPr>
                <w:rFonts w:ascii="Times New Roman" w:hAnsi="Times New Roman"/>
                <w:bCs/>
                <w:sz w:val="22"/>
                <w:szCs w:val="22"/>
              </w:rPr>
            </w:pPr>
            <w:r w:rsidRPr="00E365AA">
              <w:rPr>
                <w:rFonts w:ascii="Times New Roman" w:hAnsi="Times New Roman"/>
                <w:bCs/>
                <w:sz w:val="22"/>
                <w:szCs w:val="22"/>
              </w:rPr>
              <w:t>6</w:t>
            </w:r>
          </w:p>
        </w:tc>
      </w:tr>
      <w:tr w:rsidR="00231127" w:rsidRPr="00E365AA" w:rsidTr="00265784">
        <w:trPr>
          <w:jc w:val="center"/>
        </w:trPr>
        <w:tc>
          <w:tcPr>
            <w:tcW w:w="6150" w:type="dxa"/>
            <w:vAlign w:val="center"/>
          </w:tcPr>
          <w:p w:rsidR="00231127" w:rsidRPr="00E365AA" w:rsidRDefault="00231127" w:rsidP="00265784">
            <w:pPr>
              <w:tabs>
                <w:tab w:val="center" w:pos="4677"/>
                <w:tab w:val="right" w:pos="9355"/>
              </w:tabs>
              <w:rPr>
                <w:rFonts w:ascii="Times New Roman" w:hAnsi="Times New Roman"/>
                <w:bCs/>
                <w:sz w:val="22"/>
                <w:szCs w:val="22"/>
              </w:rPr>
            </w:pPr>
            <w:r w:rsidRPr="00E365AA">
              <w:rPr>
                <w:rFonts w:ascii="Times New Roman" w:hAnsi="Times New Roman"/>
                <w:sz w:val="22"/>
                <w:szCs w:val="22"/>
              </w:rPr>
              <w:t>свыше 125 до 250</w:t>
            </w:r>
          </w:p>
        </w:tc>
        <w:tc>
          <w:tcPr>
            <w:tcW w:w="3313" w:type="dxa"/>
            <w:vAlign w:val="center"/>
          </w:tcPr>
          <w:p w:rsidR="00231127" w:rsidRPr="00E365AA" w:rsidRDefault="00231127" w:rsidP="00265784">
            <w:pPr>
              <w:tabs>
                <w:tab w:val="center" w:pos="4677"/>
                <w:tab w:val="right" w:pos="9355"/>
              </w:tabs>
              <w:jc w:val="center"/>
              <w:rPr>
                <w:rFonts w:ascii="Times New Roman" w:hAnsi="Times New Roman"/>
                <w:bCs/>
                <w:sz w:val="22"/>
                <w:szCs w:val="22"/>
              </w:rPr>
            </w:pPr>
            <w:r w:rsidRPr="00E365AA">
              <w:rPr>
                <w:rFonts w:ascii="Times New Roman" w:hAnsi="Times New Roman"/>
                <w:bCs/>
                <w:sz w:val="22"/>
                <w:szCs w:val="22"/>
              </w:rPr>
              <w:t>12</w:t>
            </w:r>
          </w:p>
        </w:tc>
      </w:tr>
      <w:tr w:rsidR="00231127" w:rsidRPr="00E365AA" w:rsidTr="00265784">
        <w:trPr>
          <w:jc w:val="center"/>
        </w:trPr>
        <w:tc>
          <w:tcPr>
            <w:tcW w:w="6150" w:type="dxa"/>
            <w:vAlign w:val="center"/>
          </w:tcPr>
          <w:p w:rsidR="00231127" w:rsidRPr="00E365AA" w:rsidRDefault="00231127" w:rsidP="00265784">
            <w:pPr>
              <w:tabs>
                <w:tab w:val="center" w:pos="4677"/>
                <w:tab w:val="right" w:pos="9355"/>
              </w:tabs>
              <w:rPr>
                <w:rFonts w:ascii="Times New Roman" w:hAnsi="Times New Roman"/>
                <w:bCs/>
                <w:sz w:val="22"/>
                <w:szCs w:val="22"/>
              </w:rPr>
            </w:pPr>
            <w:r w:rsidRPr="00E365AA">
              <w:rPr>
                <w:rFonts w:ascii="Times New Roman" w:hAnsi="Times New Roman"/>
                <w:sz w:val="22"/>
                <w:szCs w:val="22"/>
              </w:rPr>
              <w:t>свыше 250 до 400</w:t>
            </w:r>
          </w:p>
        </w:tc>
        <w:tc>
          <w:tcPr>
            <w:tcW w:w="3313" w:type="dxa"/>
            <w:vAlign w:val="center"/>
          </w:tcPr>
          <w:p w:rsidR="00231127" w:rsidRPr="00E365AA" w:rsidRDefault="00231127" w:rsidP="00265784">
            <w:pPr>
              <w:tabs>
                <w:tab w:val="center" w:pos="4677"/>
                <w:tab w:val="right" w:pos="9355"/>
              </w:tabs>
              <w:jc w:val="center"/>
              <w:rPr>
                <w:rFonts w:ascii="Times New Roman" w:hAnsi="Times New Roman"/>
                <w:bCs/>
                <w:sz w:val="22"/>
                <w:szCs w:val="22"/>
              </w:rPr>
            </w:pPr>
            <w:r w:rsidRPr="00E365AA">
              <w:rPr>
                <w:rFonts w:ascii="Times New Roman" w:hAnsi="Times New Roman"/>
                <w:bCs/>
                <w:sz w:val="22"/>
                <w:szCs w:val="22"/>
              </w:rPr>
              <w:t>18</w:t>
            </w:r>
          </w:p>
        </w:tc>
      </w:tr>
      <w:tr w:rsidR="00231127" w:rsidRPr="00E365AA" w:rsidTr="00265784">
        <w:trPr>
          <w:jc w:val="center"/>
        </w:trPr>
        <w:tc>
          <w:tcPr>
            <w:tcW w:w="6150" w:type="dxa"/>
            <w:vAlign w:val="center"/>
          </w:tcPr>
          <w:p w:rsidR="00231127" w:rsidRPr="00E365AA" w:rsidRDefault="00231127" w:rsidP="00265784">
            <w:pPr>
              <w:tabs>
                <w:tab w:val="center" w:pos="4677"/>
                <w:tab w:val="right" w:pos="9355"/>
              </w:tabs>
              <w:rPr>
                <w:rFonts w:ascii="Times New Roman" w:hAnsi="Times New Roman"/>
                <w:sz w:val="22"/>
                <w:szCs w:val="22"/>
              </w:rPr>
            </w:pPr>
            <w:r w:rsidRPr="00E365AA">
              <w:rPr>
                <w:rFonts w:ascii="Times New Roman" w:hAnsi="Times New Roman"/>
                <w:sz w:val="22"/>
                <w:szCs w:val="22"/>
              </w:rPr>
              <w:t>свыше 400 до 800</w:t>
            </w:r>
          </w:p>
        </w:tc>
        <w:tc>
          <w:tcPr>
            <w:tcW w:w="3313" w:type="dxa"/>
            <w:vAlign w:val="center"/>
          </w:tcPr>
          <w:p w:rsidR="00231127" w:rsidRPr="00E365AA" w:rsidRDefault="00231127" w:rsidP="00265784">
            <w:pPr>
              <w:tabs>
                <w:tab w:val="center" w:pos="4677"/>
                <w:tab w:val="right" w:pos="9355"/>
              </w:tabs>
              <w:jc w:val="center"/>
              <w:rPr>
                <w:rFonts w:ascii="Times New Roman" w:hAnsi="Times New Roman"/>
                <w:bCs/>
                <w:sz w:val="22"/>
                <w:szCs w:val="22"/>
              </w:rPr>
            </w:pPr>
            <w:r w:rsidRPr="00E365AA">
              <w:rPr>
                <w:rFonts w:ascii="Times New Roman" w:hAnsi="Times New Roman"/>
                <w:bCs/>
                <w:sz w:val="22"/>
                <w:szCs w:val="22"/>
              </w:rPr>
              <w:t>24</w:t>
            </w:r>
          </w:p>
        </w:tc>
      </w:tr>
    </w:tbl>
    <w:p w:rsidR="00231127" w:rsidRPr="00E64BB9" w:rsidRDefault="00231127" w:rsidP="00231127">
      <w:pPr>
        <w:spacing w:after="0" w:line="240" w:lineRule="auto"/>
        <w:ind w:firstLine="720"/>
        <w:jc w:val="both"/>
        <w:rPr>
          <w:rFonts w:ascii="Times New Roman" w:hAnsi="Times New Roman"/>
          <w:sz w:val="8"/>
          <w:szCs w:val="8"/>
        </w:rPr>
      </w:pPr>
    </w:p>
    <w:p w:rsidR="00231127" w:rsidRPr="00E365AA" w:rsidRDefault="00723A27" w:rsidP="00265784">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.2.5.1.22. </w:t>
      </w:r>
      <w:r w:rsidR="00231127" w:rsidRPr="00E365AA">
        <w:rPr>
          <w:rFonts w:ascii="Times New Roman" w:hAnsi="Times New Roman"/>
          <w:sz w:val="24"/>
          <w:szCs w:val="24"/>
        </w:rPr>
        <w:t>Количество линий водоводов следует принимать с учетом категории системы водоснабжения и очередности строительства.</w:t>
      </w:r>
    </w:p>
    <w:p w:rsidR="00231127" w:rsidRPr="00E365AA" w:rsidRDefault="00723A27" w:rsidP="00265784">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.2.5.1.23. </w:t>
      </w:r>
      <w:r w:rsidR="00231127" w:rsidRPr="00E365AA">
        <w:rPr>
          <w:rFonts w:ascii="Times New Roman" w:hAnsi="Times New Roman"/>
          <w:sz w:val="24"/>
          <w:szCs w:val="24"/>
        </w:rPr>
        <w:t>Ширина полосы отвода земель и площадь земельных участков для строительства магистральных водоводов определяются в соответствии с требованиями СН 456-73.</w:t>
      </w:r>
    </w:p>
    <w:p w:rsidR="00231127" w:rsidRPr="00E365AA" w:rsidRDefault="00723A27" w:rsidP="00265784">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.2.5.1.24. </w:t>
      </w:r>
      <w:r w:rsidR="00231127" w:rsidRPr="00E365AA">
        <w:rPr>
          <w:rFonts w:ascii="Times New Roman" w:hAnsi="Times New Roman"/>
          <w:spacing w:val="-3"/>
          <w:sz w:val="24"/>
          <w:szCs w:val="24"/>
        </w:rPr>
        <w:t>Размеры земельных участков при проектировании колодцев магистральных подземных водо</w:t>
      </w:r>
      <w:r w:rsidR="00231127" w:rsidRPr="00E365AA">
        <w:rPr>
          <w:rFonts w:ascii="Times New Roman" w:hAnsi="Times New Roman"/>
          <w:spacing w:val="-2"/>
          <w:sz w:val="24"/>
          <w:szCs w:val="24"/>
        </w:rPr>
        <w:t>водов должны быть не более 3×3 м, камер переключения и запорной арматуры – не более 10×10 м.</w:t>
      </w:r>
    </w:p>
    <w:p w:rsidR="00231127" w:rsidRPr="00E365AA" w:rsidRDefault="00723A27" w:rsidP="00265784">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.2.5.1.25. </w:t>
      </w:r>
      <w:r w:rsidR="00231127" w:rsidRPr="00E365AA">
        <w:rPr>
          <w:rFonts w:ascii="Times New Roman" w:hAnsi="Times New Roman"/>
          <w:bCs/>
          <w:sz w:val="24"/>
          <w:szCs w:val="24"/>
        </w:rPr>
        <w:t>Водопроводные сети</w:t>
      </w:r>
      <w:r w:rsidR="00231127" w:rsidRPr="00E365AA">
        <w:rPr>
          <w:rFonts w:ascii="Times New Roman" w:hAnsi="Times New Roman"/>
          <w:sz w:val="24"/>
          <w:szCs w:val="24"/>
        </w:rPr>
        <w:t xml:space="preserve"> проектируются кольцевыми. Тупиковые линии водопроводов допускается применять:</w:t>
      </w:r>
    </w:p>
    <w:p w:rsidR="00231127" w:rsidRPr="00E365AA" w:rsidRDefault="00265784" w:rsidP="00265784">
      <w:pPr>
        <w:spacing w:after="0" w:line="240" w:lineRule="auto"/>
        <w:ind w:firstLine="567"/>
        <w:jc w:val="both"/>
        <w:rPr>
          <w:rFonts w:ascii="Times New Roman" w:hAnsi="Times New Roman"/>
          <w:sz w:val="24"/>
          <w:szCs w:val="24"/>
        </w:rPr>
      </w:pPr>
      <w:r>
        <w:rPr>
          <w:rFonts w:ascii="Times New Roman" w:hAnsi="Times New Roman"/>
          <w:sz w:val="24"/>
          <w:szCs w:val="24"/>
        </w:rPr>
        <w:t>•</w:t>
      </w:r>
      <w:r w:rsidR="00231127" w:rsidRPr="00E365AA">
        <w:rPr>
          <w:rFonts w:ascii="Times New Roman" w:hAnsi="Times New Roman"/>
          <w:sz w:val="24"/>
          <w:szCs w:val="24"/>
        </w:rPr>
        <w:t xml:space="preserve"> для подачи воды на производственные нужды</w:t>
      </w:r>
      <w:r w:rsidR="00231127" w:rsidRPr="00E365AA">
        <w:rPr>
          <w:rFonts w:ascii="Times New Roman" w:hAnsi="Times New Roman"/>
          <w:noProof/>
          <w:sz w:val="24"/>
          <w:szCs w:val="24"/>
        </w:rPr>
        <w:t xml:space="preserve"> –</w:t>
      </w:r>
      <w:r w:rsidR="00231127" w:rsidRPr="00E365AA">
        <w:rPr>
          <w:rFonts w:ascii="Times New Roman" w:hAnsi="Times New Roman"/>
          <w:sz w:val="24"/>
          <w:szCs w:val="24"/>
        </w:rPr>
        <w:t xml:space="preserve"> при допустимости перерыва в водоснабжении на время ликвидации аварии;</w:t>
      </w:r>
    </w:p>
    <w:p w:rsidR="00231127" w:rsidRPr="00E365AA" w:rsidRDefault="00265784" w:rsidP="00265784">
      <w:pPr>
        <w:spacing w:after="0" w:line="240" w:lineRule="auto"/>
        <w:ind w:firstLine="567"/>
        <w:jc w:val="both"/>
        <w:rPr>
          <w:rFonts w:ascii="Times New Roman" w:hAnsi="Times New Roman"/>
          <w:sz w:val="24"/>
          <w:szCs w:val="24"/>
        </w:rPr>
      </w:pPr>
      <w:r>
        <w:rPr>
          <w:rFonts w:ascii="Times New Roman" w:hAnsi="Times New Roman"/>
          <w:sz w:val="24"/>
          <w:szCs w:val="24"/>
        </w:rPr>
        <w:t>•</w:t>
      </w:r>
      <w:r w:rsidR="00231127" w:rsidRPr="00E365AA">
        <w:rPr>
          <w:rFonts w:ascii="Times New Roman" w:hAnsi="Times New Roman"/>
          <w:sz w:val="24"/>
          <w:szCs w:val="24"/>
        </w:rPr>
        <w:t xml:space="preserve"> для подачи воды на хозяйственно-питьевые нужды</w:t>
      </w:r>
      <w:r w:rsidR="00231127" w:rsidRPr="00E365AA">
        <w:rPr>
          <w:rFonts w:ascii="Times New Roman" w:hAnsi="Times New Roman"/>
          <w:noProof/>
          <w:sz w:val="24"/>
          <w:szCs w:val="24"/>
        </w:rPr>
        <w:t xml:space="preserve"> –</w:t>
      </w:r>
      <w:r w:rsidR="00231127" w:rsidRPr="00E365AA">
        <w:rPr>
          <w:rFonts w:ascii="Times New Roman" w:hAnsi="Times New Roman"/>
          <w:sz w:val="24"/>
          <w:szCs w:val="24"/>
        </w:rPr>
        <w:t xml:space="preserve"> при диаметре труб не более</w:t>
      </w:r>
      <w:r w:rsidR="00231127" w:rsidRPr="00E365AA">
        <w:rPr>
          <w:rFonts w:ascii="Times New Roman" w:hAnsi="Times New Roman"/>
          <w:noProof/>
          <w:sz w:val="24"/>
          <w:szCs w:val="24"/>
        </w:rPr>
        <w:t xml:space="preserve"> 100</w:t>
      </w:r>
      <w:r w:rsidR="00231127" w:rsidRPr="00E365AA">
        <w:rPr>
          <w:rFonts w:ascii="Times New Roman" w:hAnsi="Times New Roman"/>
          <w:sz w:val="24"/>
          <w:szCs w:val="24"/>
        </w:rPr>
        <w:t xml:space="preserve"> мм;</w:t>
      </w:r>
    </w:p>
    <w:p w:rsidR="00231127" w:rsidRPr="00E365AA" w:rsidRDefault="00265784" w:rsidP="00265784">
      <w:pPr>
        <w:spacing w:after="0" w:line="240" w:lineRule="auto"/>
        <w:ind w:firstLine="567"/>
        <w:jc w:val="both"/>
        <w:rPr>
          <w:rFonts w:ascii="Times New Roman" w:hAnsi="Times New Roman"/>
          <w:sz w:val="24"/>
          <w:szCs w:val="24"/>
        </w:rPr>
      </w:pPr>
      <w:r>
        <w:rPr>
          <w:rFonts w:ascii="Times New Roman" w:hAnsi="Times New Roman"/>
          <w:spacing w:val="-2"/>
          <w:sz w:val="24"/>
          <w:szCs w:val="24"/>
        </w:rPr>
        <w:t>•</w:t>
      </w:r>
      <w:r w:rsidR="00231127" w:rsidRPr="00E365AA">
        <w:rPr>
          <w:rFonts w:ascii="Times New Roman" w:hAnsi="Times New Roman"/>
          <w:spacing w:val="-2"/>
          <w:sz w:val="24"/>
          <w:szCs w:val="24"/>
        </w:rPr>
        <w:t xml:space="preserve"> для подачи воды на противопожарные или на хозяйственно-противопожарные</w:t>
      </w:r>
      <w:r w:rsidR="00231127" w:rsidRPr="00E365AA">
        <w:rPr>
          <w:rFonts w:ascii="Times New Roman" w:hAnsi="Times New Roman"/>
          <w:sz w:val="24"/>
          <w:szCs w:val="24"/>
        </w:rPr>
        <w:t xml:space="preserve"> нужды независимо от расхода воды на пожаротушение</w:t>
      </w:r>
      <w:r w:rsidR="00231127" w:rsidRPr="00E365AA">
        <w:rPr>
          <w:rFonts w:ascii="Times New Roman" w:hAnsi="Times New Roman"/>
          <w:noProof/>
          <w:sz w:val="24"/>
          <w:szCs w:val="24"/>
        </w:rPr>
        <w:t xml:space="preserve"> – </w:t>
      </w:r>
      <w:r w:rsidR="00231127" w:rsidRPr="00E365AA">
        <w:rPr>
          <w:rFonts w:ascii="Times New Roman" w:hAnsi="Times New Roman"/>
          <w:sz w:val="24"/>
          <w:szCs w:val="24"/>
        </w:rPr>
        <w:t>при длине линий не более</w:t>
      </w:r>
      <w:r w:rsidR="00231127" w:rsidRPr="00E365AA">
        <w:rPr>
          <w:rFonts w:ascii="Times New Roman" w:hAnsi="Times New Roman"/>
          <w:noProof/>
          <w:sz w:val="24"/>
          <w:szCs w:val="24"/>
        </w:rPr>
        <w:t xml:space="preserve"> 200</w:t>
      </w:r>
      <w:r w:rsidR="00231127" w:rsidRPr="00E365AA">
        <w:rPr>
          <w:rFonts w:ascii="Times New Roman" w:hAnsi="Times New Roman"/>
          <w:sz w:val="24"/>
          <w:szCs w:val="24"/>
        </w:rPr>
        <w:t xml:space="preserve"> м.</w:t>
      </w:r>
    </w:p>
    <w:p w:rsidR="00231127" w:rsidRPr="00E365AA" w:rsidRDefault="00723A27" w:rsidP="00265784">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.2.5.1.26. </w:t>
      </w:r>
      <w:r w:rsidR="00231127" w:rsidRPr="00E365AA">
        <w:rPr>
          <w:rFonts w:ascii="Times New Roman" w:hAnsi="Times New Roman"/>
          <w:sz w:val="24"/>
          <w:szCs w:val="24"/>
        </w:rPr>
        <w:t>Кольцевание наружных водопроводных сетей внутренними водопровод</w:t>
      </w:r>
      <w:r w:rsidR="00265784">
        <w:rPr>
          <w:rFonts w:ascii="Times New Roman" w:hAnsi="Times New Roman"/>
          <w:sz w:val="24"/>
          <w:szCs w:val="24"/>
        </w:rPr>
        <w:t>-</w:t>
      </w:r>
      <w:r w:rsidR="00231127" w:rsidRPr="00E365AA">
        <w:rPr>
          <w:rFonts w:ascii="Times New Roman" w:hAnsi="Times New Roman"/>
          <w:sz w:val="24"/>
          <w:szCs w:val="24"/>
        </w:rPr>
        <w:t>ными сетями зданий и сооружений не допускается.</w:t>
      </w:r>
    </w:p>
    <w:p w:rsidR="00231127" w:rsidRPr="00E365AA" w:rsidRDefault="00723A27" w:rsidP="00265784">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.2.5.1.27. </w:t>
      </w:r>
      <w:r w:rsidR="00231127" w:rsidRPr="00E365AA">
        <w:rPr>
          <w:rFonts w:ascii="Times New Roman" w:hAnsi="Times New Roman"/>
          <w:sz w:val="24"/>
          <w:szCs w:val="24"/>
        </w:rPr>
        <w:t>Соединение сетей хозяйственно-питьевых водопроводов с сетями водо</w:t>
      </w:r>
      <w:r w:rsidR="00265784">
        <w:rPr>
          <w:rFonts w:ascii="Times New Roman" w:hAnsi="Times New Roman"/>
          <w:sz w:val="24"/>
          <w:szCs w:val="24"/>
        </w:rPr>
        <w:t>-</w:t>
      </w:r>
      <w:r w:rsidR="00231127" w:rsidRPr="00E365AA">
        <w:rPr>
          <w:rFonts w:ascii="Times New Roman" w:hAnsi="Times New Roman"/>
          <w:sz w:val="24"/>
          <w:szCs w:val="24"/>
        </w:rPr>
        <w:t>проводов, подающих воду непитьевого качества, не допускается.</w:t>
      </w:r>
    </w:p>
    <w:p w:rsidR="00231127" w:rsidRPr="00E365AA" w:rsidRDefault="00723A27" w:rsidP="00265784">
      <w:pPr>
        <w:spacing w:after="0" w:line="240" w:lineRule="auto"/>
        <w:ind w:firstLine="567"/>
        <w:jc w:val="both"/>
        <w:rPr>
          <w:rFonts w:ascii="Times New Roman" w:hAnsi="Times New Roman"/>
          <w:noProof/>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.2.5.1.28. </w:t>
      </w:r>
      <w:r w:rsidR="00231127" w:rsidRPr="00E365AA">
        <w:rPr>
          <w:rFonts w:ascii="Times New Roman" w:hAnsi="Times New Roman"/>
          <w:noProof/>
          <w:sz w:val="24"/>
          <w:szCs w:val="24"/>
        </w:rPr>
        <w:t>Противопожарный водопровод должен предусматриваться в соответст</w:t>
      </w:r>
      <w:r w:rsidR="00265784">
        <w:rPr>
          <w:rFonts w:ascii="Times New Roman" w:hAnsi="Times New Roman"/>
          <w:noProof/>
          <w:sz w:val="24"/>
          <w:szCs w:val="24"/>
        </w:rPr>
        <w:t>-</w:t>
      </w:r>
      <w:r w:rsidR="00231127" w:rsidRPr="00E365AA">
        <w:rPr>
          <w:rFonts w:ascii="Times New Roman" w:hAnsi="Times New Roman"/>
          <w:noProof/>
          <w:sz w:val="24"/>
          <w:szCs w:val="24"/>
        </w:rPr>
        <w:t>вии с требованиями Федерального закона от 22.07.2008 № 123-ФЗ «Технический регла</w:t>
      </w:r>
      <w:r w:rsidR="00265784">
        <w:rPr>
          <w:rFonts w:ascii="Times New Roman" w:hAnsi="Times New Roman"/>
          <w:noProof/>
          <w:sz w:val="24"/>
          <w:szCs w:val="24"/>
        </w:rPr>
        <w:t>-</w:t>
      </w:r>
      <w:r w:rsidR="00231127" w:rsidRPr="00E365AA">
        <w:rPr>
          <w:rFonts w:ascii="Times New Roman" w:hAnsi="Times New Roman"/>
          <w:noProof/>
          <w:sz w:val="24"/>
          <w:szCs w:val="24"/>
        </w:rPr>
        <w:t>мент о требованиях пожарной безопасности», СП 4.13130.2013.</w:t>
      </w:r>
    </w:p>
    <w:p w:rsidR="00231127" w:rsidRPr="00E365AA" w:rsidRDefault="00723A27" w:rsidP="00265784">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.2.5.1.29. </w:t>
      </w:r>
      <w:r w:rsidR="00231127" w:rsidRPr="00E365AA">
        <w:rPr>
          <w:rFonts w:ascii="Times New Roman" w:hAnsi="Times New Roman"/>
          <w:sz w:val="24"/>
          <w:szCs w:val="24"/>
        </w:rPr>
        <w:t>В проектах хозяйственно-питьевых и объединенных производствен</w:t>
      </w:r>
      <w:r w:rsidR="00231127" w:rsidRPr="00E365AA">
        <w:rPr>
          <w:rFonts w:ascii="Times New Roman" w:hAnsi="Times New Roman"/>
          <w:spacing w:val="-2"/>
          <w:sz w:val="24"/>
          <w:szCs w:val="24"/>
        </w:rPr>
        <w:t xml:space="preserve">но-питьевых водопроводов необходимо предусматривать </w:t>
      </w:r>
      <w:r w:rsidR="00231127" w:rsidRPr="00E365AA">
        <w:rPr>
          <w:rFonts w:ascii="Times New Roman" w:hAnsi="Times New Roman"/>
          <w:bCs/>
          <w:spacing w:val="-2"/>
          <w:sz w:val="24"/>
          <w:szCs w:val="24"/>
        </w:rPr>
        <w:t>зоны санитарной охраны</w:t>
      </w:r>
      <w:r w:rsidR="00231127" w:rsidRPr="00E365AA">
        <w:rPr>
          <w:rFonts w:ascii="Times New Roman" w:hAnsi="Times New Roman"/>
          <w:spacing w:val="-2"/>
          <w:sz w:val="24"/>
          <w:szCs w:val="24"/>
        </w:rPr>
        <w:t xml:space="preserve"> в соответствии с требованиями </w:t>
      </w:r>
      <w:r w:rsidR="00231127" w:rsidRPr="00E365AA">
        <w:rPr>
          <w:rFonts w:ascii="Times New Roman" w:hAnsi="Times New Roman"/>
          <w:sz w:val="24"/>
          <w:szCs w:val="24"/>
        </w:rPr>
        <w:t>СанПиН 2.1.4.1110-02</w:t>
      </w:r>
      <w:r w:rsidR="00231127" w:rsidRPr="00E365AA">
        <w:rPr>
          <w:rFonts w:ascii="Times New Roman" w:hAnsi="Times New Roman"/>
          <w:spacing w:val="-2"/>
          <w:sz w:val="24"/>
          <w:szCs w:val="24"/>
        </w:rPr>
        <w:t>.</w:t>
      </w:r>
    </w:p>
    <w:p w:rsidR="00854542" w:rsidRPr="00854542" w:rsidRDefault="00231127" w:rsidP="00854542">
      <w:pPr>
        <w:spacing w:after="0" w:line="240" w:lineRule="auto"/>
        <w:ind w:firstLine="567"/>
        <w:jc w:val="both"/>
        <w:rPr>
          <w:rFonts w:ascii="Times New Roman" w:hAnsi="Times New Roman"/>
          <w:sz w:val="8"/>
          <w:szCs w:val="8"/>
        </w:rPr>
      </w:pPr>
      <w:r w:rsidRPr="00E365AA">
        <w:rPr>
          <w:rFonts w:ascii="Times New Roman" w:hAnsi="Times New Roman"/>
          <w:sz w:val="24"/>
          <w:szCs w:val="24"/>
        </w:rPr>
        <w:t xml:space="preserve">Определение границ зон поясов санитарной охраны источников водоснабжения и водопроводов питьевого назначения следует осуществлять в соответствии с </w:t>
      </w:r>
      <w:r w:rsidR="00854542">
        <w:rPr>
          <w:rFonts w:ascii="Times New Roman" w:hAnsi="Times New Roman"/>
          <w:sz w:val="24"/>
          <w:szCs w:val="24"/>
        </w:rPr>
        <w:t>табл</w:t>
      </w:r>
      <w:r w:rsidR="000A2CC3">
        <w:rPr>
          <w:rFonts w:ascii="Times New Roman" w:hAnsi="Times New Roman"/>
          <w:sz w:val="24"/>
          <w:szCs w:val="24"/>
        </w:rPr>
        <w:t>.76-77</w:t>
      </w:r>
      <w:r w:rsidR="00776446">
        <w:rPr>
          <w:rFonts w:ascii="Times New Roman" w:hAnsi="Times New Roman"/>
          <w:sz w:val="24"/>
          <w:szCs w:val="24"/>
        </w:rPr>
        <w:t>.</w:t>
      </w:r>
    </w:p>
    <w:p w:rsidR="00854542" w:rsidRPr="00854542" w:rsidRDefault="00854542" w:rsidP="00854542">
      <w:pPr>
        <w:spacing w:after="0" w:line="240" w:lineRule="auto"/>
        <w:jc w:val="both"/>
        <w:rPr>
          <w:rFonts w:ascii="Times New Roman" w:hAnsi="Times New Roman"/>
          <w:sz w:val="8"/>
          <w:szCs w:val="8"/>
        </w:rPr>
      </w:pPr>
    </w:p>
    <w:p w:rsidR="000A2CC3" w:rsidRDefault="000A2CC3" w:rsidP="00053AC7">
      <w:pPr>
        <w:spacing w:after="0" w:line="240" w:lineRule="auto"/>
        <w:jc w:val="both"/>
        <w:rPr>
          <w:rFonts w:ascii="Times New Roman" w:hAnsi="Times New Roman"/>
          <w:i/>
          <w:sz w:val="24"/>
          <w:szCs w:val="24"/>
        </w:rPr>
      </w:pPr>
    </w:p>
    <w:p w:rsidR="000A2CC3" w:rsidRDefault="000A2CC3" w:rsidP="00053AC7">
      <w:pPr>
        <w:spacing w:after="0" w:line="240" w:lineRule="auto"/>
        <w:jc w:val="both"/>
        <w:rPr>
          <w:rFonts w:ascii="Times New Roman" w:hAnsi="Times New Roman"/>
          <w:i/>
          <w:sz w:val="24"/>
          <w:szCs w:val="24"/>
        </w:rPr>
      </w:pPr>
    </w:p>
    <w:p w:rsidR="00854542" w:rsidRPr="00053AC7" w:rsidRDefault="00854542" w:rsidP="00053AC7">
      <w:pPr>
        <w:spacing w:after="0" w:line="240" w:lineRule="auto"/>
        <w:jc w:val="both"/>
        <w:rPr>
          <w:rFonts w:ascii="Times New Roman" w:hAnsi="Times New Roman"/>
          <w:b/>
          <w:i/>
          <w:sz w:val="24"/>
          <w:szCs w:val="24"/>
        </w:rPr>
      </w:pPr>
      <w:r w:rsidRPr="0053358A">
        <w:rPr>
          <w:rFonts w:ascii="Times New Roman" w:hAnsi="Times New Roman"/>
          <w:i/>
          <w:sz w:val="24"/>
          <w:szCs w:val="24"/>
        </w:rPr>
        <w:lastRenderedPageBreak/>
        <w:t xml:space="preserve">Таблица </w:t>
      </w:r>
      <w:r w:rsidR="000A2CC3">
        <w:rPr>
          <w:rFonts w:ascii="Times New Roman" w:hAnsi="Times New Roman"/>
          <w:i/>
          <w:sz w:val="24"/>
          <w:szCs w:val="24"/>
        </w:rPr>
        <w:t>76</w:t>
      </w:r>
      <w:r w:rsidRPr="00776446">
        <w:rPr>
          <w:rFonts w:ascii="Times New Roman" w:hAnsi="Times New Roman"/>
          <w:b/>
          <w:i/>
          <w:sz w:val="24"/>
          <w:szCs w:val="24"/>
        </w:rPr>
        <w:t>.</w:t>
      </w:r>
      <w:r w:rsidRPr="00053AC7">
        <w:rPr>
          <w:rFonts w:ascii="Times New Roman" w:hAnsi="Times New Roman"/>
          <w:b/>
          <w:i/>
          <w:sz w:val="24"/>
          <w:szCs w:val="24"/>
        </w:rPr>
        <w:t xml:space="preserve"> – Зоны санитарной охраны источников водоснабжения и водопроводов питьевого назначения</w:t>
      </w:r>
    </w:p>
    <w:p w:rsidR="00854542" w:rsidRPr="00854542" w:rsidRDefault="00854542" w:rsidP="00854542">
      <w:pPr>
        <w:spacing w:after="0" w:line="240" w:lineRule="auto"/>
        <w:ind w:firstLine="709"/>
        <w:jc w:val="right"/>
        <w:rPr>
          <w:rFonts w:ascii="Times New Roman" w:hAnsi="Times New Roman"/>
          <w:sz w:val="8"/>
          <w:szCs w:val="8"/>
        </w:rPr>
      </w:pPr>
    </w:p>
    <w:tbl>
      <w:tblPr>
        <w:tblW w:w="9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2"/>
        <w:gridCol w:w="2710"/>
        <w:gridCol w:w="2551"/>
        <w:gridCol w:w="2127"/>
        <w:gridCol w:w="1610"/>
      </w:tblGrid>
      <w:tr w:rsidR="00854542" w:rsidRPr="00854542" w:rsidTr="008F3124">
        <w:trPr>
          <w:trHeight w:val="268"/>
          <w:jc w:val="center"/>
        </w:trPr>
        <w:tc>
          <w:tcPr>
            <w:tcW w:w="462" w:type="dxa"/>
            <w:vMerge w:val="restart"/>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854542" w:rsidRPr="00854542" w:rsidRDefault="00854542" w:rsidP="00854542">
            <w:pPr>
              <w:spacing w:after="0" w:line="240" w:lineRule="auto"/>
              <w:ind w:left="-57" w:right="-57"/>
              <w:jc w:val="center"/>
              <w:rPr>
                <w:rFonts w:ascii="Times New Roman" w:hAnsi="Times New Roman"/>
                <w:bCs/>
              </w:rPr>
            </w:pPr>
            <w:r w:rsidRPr="00854542">
              <w:rPr>
                <w:rFonts w:ascii="Times New Roman" w:hAnsi="Times New Roman"/>
                <w:bCs/>
              </w:rPr>
              <w:t xml:space="preserve">№ </w:t>
            </w:r>
          </w:p>
          <w:p w:rsidR="00854542" w:rsidRPr="00854542" w:rsidRDefault="00854542" w:rsidP="00854542">
            <w:pPr>
              <w:spacing w:after="0" w:line="240" w:lineRule="auto"/>
              <w:ind w:left="-57" w:right="-57"/>
              <w:jc w:val="center"/>
              <w:rPr>
                <w:rFonts w:ascii="Times New Roman" w:hAnsi="Times New Roman"/>
                <w:bCs/>
              </w:rPr>
            </w:pPr>
            <w:r w:rsidRPr="00854542">
              <w:rPr>
                <w:rFonts w:ascii="Times New Roman" w:hAnsi="Times New Roman"/>
                <w:bCs/>
              </w:rPr>
              <w:t>п/п</w:t>
            </w:r>
          </w:p>
        </w:tc>
        <w:tc>
          <w:tcPr>
            <w:tcW w:w="2710" w:type="dxa"/>
            <w:vMerge w:val="restart"/>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854542" w:rsidRPr="00854542" w:rsidRDefault="00854542" w:rsidP="00854542">
            <w:pPr>
              <w:spacing w:after="0" w:line="240" w:lineRule="auto"/>
              <w:jc w:val="center"/>
              <w:rPr>
                <w:rFonts w:ascii="Times New Roman" w:hAnsi="Times New Roman"/>
                <w:bCs/>
              </w:rPr>
            </w:pPr>
            <w:r w:rsidRPr="00854542">
              <w:rPr>
                <w:rFonts w:ascii="Times New Roman" w:hAnsi="Times New Roman"/>
                <w:bCs/>
              </w:rPr>
              <w:t>Наименование источника водоснабжения</w:t>
            </w:r>
          </w:p>
        </w:tc>
        <w:tc>
          <w:tcPr>
            <w:tcW w:w="6288" w:type="dxa"/>
            <w:gridSpan w:val="3"/>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854542" w:rsidRPr="00854542" w:rsidRDefault="00854542" w:rsidP="00854542">
            <w:pPr>
              <w:spacing w:after="0" w:line="240" w:lineRule="auto"/>
              <w:jc w:val="center"/>
              <w:rPr>
                <w:rFonts w:ascii="Times New Roman" w:hAnsi="Times New Roman"/>
                <w:bCs/>
              </w:rPr>
            </w:pPr>
            <w:r w:rsidRPr="00854542">
              <w:rPr>
                <w:rFonts w:ascii="Times New Roman" w:hAnsi="Times New Roman"/>
                <w:bCs/>
              </w:rPr>
              <w:t>Границы зон санитарной охраны от источника водоснабжения</w:t>
            </w:r>
          </w:p>
        </w:tc>
      </w:tr>
      <w:tr w:rsidR="00E64BB9" w:rsidRPr="00854542" w:rsidTr="008F3124">
        <w:trPr>
          <w:trHeight w:val="108"/>
          <w:jc w:val="center"/>
        </w:trPr>
        <w:tc>
          <w:tcPr>
            <w:tcW w:w="462" w:type="dxa"/>
            <w:vMerge/>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854542" w:rsidRPr="00854542" w:rsidRDefault="00854542" w:rsidP="00854542">
            <w:pPr>
              <w:spacing w:after="0" w:line="240" w:lineRule="auto"/>
              <w:jc w:val="center"/>
              <w:rPr>
                <w:rFonts w:ascii="Times New Roman" w:hAnsi="Times New Roman"/>
              </w:rPr>
            </w:pPr>
          </w:p>
        </w:tc>
        <w:tc>
          <w:tcPr>
            <w:tcW w:w="2710" w:type="dxa"/>
            <w:vMerge/>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854542" w:rsidRPr="00854542" w:rsidRDefault="00854542" w:rsidP="00854542">
            <w:pPr>
              <w:spacing w:after="0" w:line="240" w:lineRule="auto"/>
              <w:jc w:val="center"/>
              <w:rPr>
                <w:rFonts w:ascii="Times New Roman" w:hAnsi="Times New Roman"/>
              </w:rPr>
            </w:pPr>
          </w:p>
        </w:tc>
        <w:tc>
          <w:tcPr>
            <w:tcW w:w="2551" w:type="dxa"/>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854542" w:rsidRPr="00854542" w:rsidRDefault="00854542" w:rsidP="00854542">
            <w:pPr>
              <w:spacing w:after="0" w:line="240" w:lineRule="auto"/>
              <w:jc w:val="center"/>
              <w:rPr>
                <w:rFonts w:ascii="Times New Roman" w:hAnsi="Times New Roman"/>
                <w:bCs/>
              </w:rPr>
            </w:pPr>
            <w:r w:rsidRPr="00854542">
              <w:rPr>
                <w:rFonts w:ascii="Times New Roman" w:hAnsi="Times New Roman"/>
                <w:bCs/>
                <w:lang w:val="en-US"/>
              </w:rPr>
              <w:t xml:space="preserve">I </w:t>
            </w:r>
            <w:r w:rsidRPr="00854542">
              <w:rPr>
                <w:rFonts w:ascii="Times New Roman" w:hAnsi="Times New Roman"/>
                <w:bCs/>
              </w:rPr>
              <w:t>пояс</w:t>
            </w:r>
          </w:p>
        </w:tc>
        <w:tc>
          <w:tcPr>
            <w:tcW w:w="2127" w:type="dxa"/>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854542" w:rsidRPr="00854542" w:rsidRDefault="00854542" w:rsidP="00854542">
            <w:pPr>
              <w:spacing w:after="0" w:line="240" w:lineRule="auto"/>
              <w:jc w:val="center"/>
              <w:rPr>
                <w:rFonts w:ascii="Times New Roman" w:hAnsi="Times New Roman"/>
                <w:bCs/>
              </w:rPr>
            </w:pPr>
            <w:r w:rsidRPr="00854542">
              <w:rPr>
                <w:rFonts w:ascii="Times New Roman" w:hAnsi="Times New Roman"/>
                <w:bCs/>
                <w:lang w:val="en-US"/>
              </w:rPr>
              <w:t xml:space="preserve">II </w:t>
            </w:r>
            <w:r w:rsidRPr="00854542">
              <w:rPr>
                <w:rFonts w:ascii="Times New Roman" w:hAnsi="Times New Roman"/>
                <w:bCs/>
              </w:rPr>
              <w:t>пояс</w:t>
            </w:r>
          </w:p>
        </w:tc>
        <w:tc>
          <w:tcPr>
            <w:tcW w:w="1610" w:type="dxa"/>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854542" w:rsidRPr="00854542" w:rsidRDefault="00854542" w:rsidP="00854542">
            <w:pPr>
              <w:spacing w:after="0" w:line="240" w:lineRule="auto"/>
              <w:jc w:val="center"/>
              <w:rPr>
                <w:rFonts w:ascii="Times New Roman" w:hAnsi="Times New Roman"/>
                <w:bCs/>
              </w:rPr>
            </w:pPr>
            <w:r w:rsidRPr="00854542">
              <w:rPr>
                <w:rFonts w:ascii="Times New Roman" w:hAnsi="Times New Roman"/>
                <w:bCs/>
                <w:lang w:val="en-US"/>
              </w:rPr>
              <w:t xml:space="preserve">III </w:t>
            </w:r>
            <w:r w:rsidRPr="00854542">
              <w:rPr>
                <w:rFonts w:ascii="Times New Roman" w:hAnsi="Times New Roman"/>
                <w:bCs/>
              </w:rPr>
              <w:t>пояс</w:t>
            </w:r>
          </w:p>
        </w:tc>
      </w:tr>
      <w:tr w:rsidR="00854542" w:rsidRPr="00854542" w:rsidTr="008F3124">
        <w:trPr>
          <w:trHeight w:val="80"/>
          <w:jc w:val="center"/>
        </w:trPr>
        <w:tc>
          <w:tcPr>
            <w:tcW w:w="462" w:type="dxa"/>
            <w:vMerge w:val="restart"/>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jc w:val="center"/>
              <w:rPr>
                <w:rFonts w:ascii="Times New Roman" w:hAnsi="Times New Roman"/>
                <w:bCs/>
              </w:rPr>
            </w:pPr>
            <w:r w:rsidRPr="00854542">
              <w:rPr>
                <w:rFonts w:ascii="Times New Roman" w:hAnsi="Times New Roman"/>
                <w:bCs/>
              </w:rPr>
              <w:t>1.</w:t>
            </w:r>
          </w:p>
        </w:tc>
        <w:tc>
          <w:tcPr>
            <w:tcW w:w="2710"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rPr>
                <w:rFonts w:ascii="Times New Roman" w:hAnsi="Times New Roman"/>
                <w:bCs/>
              </w:rPr>
            </w:pPr>
            <w:r w:rsidRPr="00854542">
              <w:rPr>
                <w:rFonts w:ascii="Times New Roman" w:hAnsi="Times New Roman"/>
                <w:bCs/>
              </w:rPr>
              <w:t>Подземные источники</w:t>
            </w:r>
          </w:p>
        </w:tc>
        <w:tc>
          <w:tcPr>
            <w:tcW w:w="2551"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jc w:val="center"/>
              <w:rPr>
                <w:rFonts w:ascii="Times New Roman" w:hAnsi="Times New Roman"/>
              </w:rPr>
            </w:pPr>
          </w:p>
        </w:tc>
        <w:tc>
          <w:tcPr>
            <w:tcW w:w="2127"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jc w:val="center"/>
              <w:rPr>
                <w:rFonts w:ascii="Times New Roman" w:hAnsi="Times New Roman"/>
              </w:rPr>
            </w:pPr>
          </w:p>
        </w:tc>
        <w:tc>
          <w:tcPr>
            <w:tcW w:w="1610"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jc w:val="center"/>
              <w:rPr>
                <w:rFonts w:ascii="Times New Roman" w:hAnsi="Times New Roman"/>
              </w:rPr>
            </w:pPr>
          </w:p>
        </w:tc>
      </w:tr>
      <w:tr w:rsidR="00854542" w:rsidRPr="00854542" w:rsidTr="008F3124">
        <w:trPr>
          <w:trHeight w:val="1018"/>
          <w:jc w:val="center"/>
        </w:trPr>
        <w:tc>
          <w:tcPr>
            <w:tcW w:w="462" w:type="dxa"/>
            <w:vMerge/>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jc w:val="center"/>
              <w:rPr>
                <w:rFonts w:ascii="Times New Roman" w:hAnsi="Times New Roman"/>
                <w:bCs/>
              </w:rPr>
            </w:pPr>
          </w:p>
        </w:tc>
        <w:tc>
          <w:tcPr>
            <w:tcW w:w="2710"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rPr>
                <w:rFonts w:ascii="Times New Roman" w:hAnsi="Times New Roman"/>
              </w:rPr>
            </w:pPr>
            <w:r w:rsidRPr="00854542">
              <w:rPr>
                <w:rFonts w:ascii="Times New Roman" w:hAnsi="Times New Roman"/>
              </w:rPr>
              <w:t>а) скважины, в том числе:</w:t>
            </w:r>
          </w:p>
          <w:p w:rsidR="00854542" w:rsidRPr="00854542" w:rsidRDefault="00854542" w:rsidP="00854542">
            <w:pPr>
              <w:spacing w:after="0" w:line="240" w:lineRule="auto"/>
              <w:rPr>
                <w:rFonts w:ascii="Times New Roman" w:hAnsi="Times New Roman"/>
              </w:rPr>
            </w:pPr>
            <w:r w:rsidRPr="00854542">
              <w:rPr>
                <w:rFonts w:ascii="Times New Roman" w:hAnsi="Times New Roman"/>
              </w:rPr>
              <w:t>- защищенные воды</w:t>
            </w:r>
          </w:p>
        </w:tc>
        <w:tc>
          <w:tcPr>
            <w:tcW w:w="2551"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jc w:val="center"/>
              <w:rPr>
                <w:rFonts w:ascii="Times New Roman" w:hAnsi="Times New Roman"/>
              </w:rPr>
            </w:pPr>
            <w:r w:rsidRPr="00854542">
              <w:rPr>
                <w:rFonts w:ascii="Times New Roman" w:hAnsi="Times New Roman"/>
              </w:rPr>
              <w:t>не менее 30 м</w:t>
            </w:r>
          </w:p>
        </w:tc>
        <w:tc>
          <w:tcPr>
            <w:tcW w:w="2127"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jc w:val="center"/>
              <w:rPr>
                <w:rFonts w:ascii="Times New Roman" w:hAnsi="Times New Roman"/>
              </w:rPr>
            </w:pPr>
            <w:r w:rsidRPr="00854542">
              <w:rPr>
                <w:rFonts w:ascii="Times New Roman" w:hAnsi="Times New Roman"/>
              </w:rPr>
              <w:t xml:space="preserve">по расчету </w:t>
            </w:r>
          </w:p>
          <w:p w:rsidR="00854542" w:rsidRPr="00854542" w:rsidRDefault="00854542" w:rsidP="00854542">
            <w:pPr>
              <w:spacing w:after="0" w:line="240" w:lineRule="auto"/>
              <w:jc w:val="center"/>
              <w:rPr>
                <w:rFonts w:ascii="Times New Roman" w:hAnsi="Times New Roman"/>
              </w:rPr>
            </w:pPr>
            <w:r w:rsidRPr="00854542">
              <w:rPr>
                <w:rFonts w:ascii="Times New Roman" w:hAnsi="Times New Roman"/>
              </w:rPr>
              <w:t xml:space="preserve">в зависимости от Тм </w:t>
            </w:r>
          </w:p>
          <w:p w:rsidR="00854542" w:rsidRPr="00854542" w:rsidRDefault="00854542" w:rsidP="00854542">
            <w:pPr>
              <w:spacing w:after="0" w:line="240" w:lineRule="auto"/>
              <w:jc w:val="center"/>
              <w:rPr>
                <w:rFonts w:ascii="Times New Roman" w:hAnsi="Times New Roman"/>
              </w:rPr>
            </w:pPr>
            <w:r w:rsidRPr="00854542">
              <w:rPr>
                <w:rFonts w:ascii="Times New Roman" w:hAnsi="Times New Roman"/>
              </w:rPr>
              <w:t>(см. прим. 3)</w:t>
            </w:r>
          </w:p>
        </w:tc>
        <w:tc>
          <w:tcPr>
            <w:tcW w:w="1610"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ind w:left="-57" w:right="-57"/>
              <w:jc w:val="center"/>
              <w:rPr>
                <w:rFonts w:ascii="Times New Roman" w:hAnsi="Times New Roman"/>
              </w:rPr>
            </w:pPr>
            <w:r w:rsidRPr="00854542">
              <w:rPr>
                <w:rFonts w:ascii="Times New Roman" w:hAnsi="Times New Roman"/>
              </w:rPr>
              <w:t xml:space="preserve">по расчету </w:t>
            </w:r>
          </w:p>
          <w:p w:rsidR="00854542" w:rsidRPr="00854542" w:rsidRDefault="00854542" w:rsidP="00854542">
            <w:pPr>
              <w:spacing w:after="0" w:line="240" w:lineRule="auto"/>
              <w:ind w:left="-57" w:right="-57"/>
              <w:jc w:val="center"/>
              <w:rPr>
                <w:rFonts w:ascii="Times New Roman" w:hAnsi="Times New Roman"/>
              </w:rPr>
            </w:pPr>
            <w:r w:rsidRPr="00854542">
              <w:rPr>
                <w:rFonts w:ascii="Times New Roman" w:hAnsi="Times New Roman"/>
              </w:rPr>
              <w:t xml:space="preserve">в зависимости от Тх </w:t>
            </w:r>
          </w:p>
          <w:p w:rsidR="00854542" w:rsidRPr="00854542" w:rsidRDefault="00854542" w:rsidP="00854542">
            <w:pPr>
              <w:spacing w:after="0" w:line="240" w:lineRule="auto"/>
              <w:ind w:left="-57" w:right="-57"/>
              <w:jc w:val="center"/>
              <w:rPr>
                <w:rFonts w:ascii="Times New Roman" w:hAnsi="Times New Roman"/>
              </w:rPr>
            </w:pPr>
            <w:r w:rsidRPr="00854542">
              <w:rPr>
                <w:rFonts w:ascii="Times New Roman" w:hAnsi="Times New Roman"/>
              </w:rPr>
              <w:t>(см. прим. 4)</w:t>
            </w:r>
          </w:p>
        </w:tc>
      </w:tr>
      <w:tr w:rsidR="00854542" w:rsidRPr="00854542" w:rsidTr="008F3124">
        <w:trPr>
          <w:trHeight w:val="284"/>
          <w:jc w:val="center"/>
        </w:trPr>
        <w:tc>
          <w:tcPr>
            <w:tcW w:w="462" w:type="dxa"/>
            <w:vMerge/>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jc w:val="center"/>
              <w:rPr>
                <w:rFonts w:ascii="Times New Roman" w:hAnsi="Times New Roman"/>
                <w:bCs/>
              </w:rPr>
            </w:pPr>
          </w:p>
        </w:tc>
        <w:tc>
          <w:tcPr>
            <w:tcW w:w="2710"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rPr>
                <w:rFonts w:ascii="Times New Roman" w:hAnsi="Times New Roman"/>
              </w:rPr>
            </w:pPr>
            <w:r w:rsidRPr="00854542">
              <w:rPr>
                <w:rFonts w:ascii="Times New Roman" w:hAnsi="Times New Roman"/>
              </w:rPr>
              <w:t>- недостаточно защищенные воды</w:t>
            </w:r>
          </w:p>
        </w:tc>
        <w:tc>
          <w:tcPr>
            <w:tcW w:w="2551"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jc w:val="center"/>
              <w:rPr>
                <w:rFonts w:ascii="Times New Roman" w:hAnsi="Times New Roman"/>
              </w:rPr>
            </w:pPr>
            <w:r w:rsidRPr="00854542">
              <w:rPr>
                <w:rFonts w:ascii="Times New Roman" w:hAnsi="Times New Roman"/>
              </w:rPr>
              <w:t>не менее 50 м</w:t>
            </w:r>
          </w:p>
        </w:tc>
        <w:tc>
          <w:tcPr>
            <w:tcW w:w="2127"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jc w:val="center"/>
              <w:rPr>
                <w:rFonts w:ascii="Times New Roman" w:hAnsi="Times New Roman"/>
              </w:rPr>
            </w:pPr>
            <w:r w:rsidRPr="00854542">
              <w:rPr>
                <w:rFonts w:ascii="Times New Roman" w:hAnsi="Times New Roman"/>
              </w:rPr>
              <w:t>то же</w:t>
            </w:r>
          </w:p>
        </w:tc>
        <w:tc>
          <w:tcPr>
            <w:tcW w:w="1610"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jc w:val="center"/>
              <w:rPr>
                <w:rFonts w:ascii="Times New Roman" w:hAnsi="Times New Roman"/>
              </w:rPr>
            </w:pPr>
            <w:r w:rsidRPr="00854542">
              <w:rPr>
                <w:rFonts w:ascii="Times New Roman" w:hAnsi="Times New Roman"/>
              </w:rPr>
              <w:t>то же</w:t>
            </w:r>
          </w:p>
        </w:tc>
      </w:tr>
      <w:tr w:rsidR="00854542" w:rsidRPr="00854542" w:rsidTr="008F3124">
        <w:trPr>
          <w:trHeight w:val="1121"/>
          <w:jc w:val="center"/>
        </w:trPr>
        <w:tc>
          <w:tcPr>
            <w:tcW w:w="462" w:type="dxa"/>
            <w:vMerge/>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jc w:val="center"/>
              <w:rPr>
                <w:rFonts w:ascii="Times New Roman" w:hAnsi="Times New Roman"/>
                <w:bCs/>
              </w:rPr>
            </w:pPr>
          </w:p>
        </w:tc>
        <w:tc>
          <w:tcPr>
            <w:tcW w:w="2710"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ind w:right="-57"/>
              <w:rPr>
                <w:rFonts w:ascii="Times New Roman" w:hAnsi="Times New Roman"/>
              </w:rPr>
            </w:pPr>
            <w:r w:rsidRPr="00854542">
              <w:rPr>
                <w:rFonts w:ascii="Times New Roman" w:hAnsi="Times New Roman"/>
              </w:rPr>
              <w:t xml:space="preserve">б) водозаборы при </w:t>
            </w:r>
            <w:r w:rsidRPr="00854542">
              <w:rPr>
                <w:rFonts w:ascii="Times New Roman" w:hAnsi="Times New Roman"/>
                <w:spacing w:val="-3"/>
              </w:rPr>
              <w:t>искусственном пополнении запасов подзем</w:t>
            </w:r>
            <w:r w:rsidRPr="00854542">
              <w:rPr>
                <w:rFonts w:ascii="Times New Roman" w:hAnsi="Times New Roman"/>
              </w:rPr>
              <w:t xml:space="preserve">ных вод, </w:t>
            </w:r>
          </w:p>
          <w:p w:rsidR="00854542" w:rsidRPr="00854542" w:rsidRDefault="00854542" w:rsidP="00854542">
            <w:pPr>
              <w:spacing w:after="0" w:line="240" w:lineRule="auto"/>
              <w:rPr>
                <w:rFonts w:ascii="Times New Roman" w:hAnsi="Times New Roman"/>
              </w:rPr>
            </w:pPr>
            <w:r w:rsidRPr="00854542">
              <w:rPr>
                <w:rFonts w:ascii="Times New Roman" w:hAnsi="Times New Roman"/>
              </w:rPr>
              <w:t>в том числе инфильтрационные сооружения (бассейны, каналы)</w:t>
            </w:r>
          </w:p>
        </w:tc>
        <w:tc>
          <w:tcPr>
            <w:tcW w:w="2551"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jc w:val="center"/>
              <w:rPr>
                <w:rFonts w:ascii="Times New Roman" w:hAnsi="Times New Roman"/>
              </w:rPr>
            </w:pPr>
            <w:r w:rsidRPr="00854542">
              <w:rPr>
                <w:rFonts w:ascii="Times New Roman" w:hAnsi="Times New Roman"/>
              </w:rPr>
              <w:t>не менее 50 м</w:t>
            </w:r>
          </w:p>
          <w:p w:rsidR="00854542" w:rsidRPr="00854542" w:rsidRDefault="00854542" w:rsidP="00854542">
            <w:pPr>
              <w:spacing w:after="0" w:line="240" w:lineRule="auto"/>
              <w:jc w:val="center"/>
              <w:rPr>
                <w:rFonts w:ascii="Times New Roman" w:hAnsi="Times New Roman"/>
              </w:rPr>
            </w:pPr>
          </w:p>
          <w:p w:rsidR="00854542" w:rsidRPr="00854542" w:rsidRDefault="00854542" w:rsidP="00854542">
            <w:pPr>
              <w:spacing w:after="0" w:line="240" w:lineRule="auto"/>
              <w:jc w:val="center"/>
              <w:rPr>
                <w:rFonts w:ascii="Times New Roman" w:hAnsi="Times New Roman"/>
              </w:rPr>
            </w:pPr>
            <w:r w:rsidRPr="00854542">
              <w:rPr>
                <w:rFonts w:ascii="Times New Roman" w:hAnsi="Times New Roman"/>
              </w:rPr>
              <w:t xml:space="preserve">не менее 100 м </w:t>
            </w:r>
          </w:p>
          <w:p w:rsidR="00854542" w:rsidRPr="00854542" w:rsidRDefault="00854542" w:rsidP="00854542">
            <w:pPr>
              <w:spacing w:after="0" w:line="240" w:lineRule="auto"/>
              <w:jc w:val="center"/>
              <w:rPr>
                <w:rFonts w:ascii="Times New Roman" w:hAnsi="Times New Roman"/>
              </w:rPr>
            </w:pPr>
            <w:r w:rsidRPr="00854542">
              <w:rPr>
                <w:rFonts w:ascii="Times New Roman" w:hAnsi="Times New Roman"/>
              </w:rPr>
              <w:t>(см. прим. 1)</w:t>
            </w:r>
          </w:p>
        </w:tc>
        <w:tc>
          <w:tcPr>
            <w:tcW w:w="2127"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jc w:val="center"/>
              <w:rPr>
                <w:rFonts w:ascii="Times New Roman" w:hAnsi="Times New Roman"/>
              </w:rPr>
            </w:pPr>
            <w:r w:rsidRPr="00854542">
              <w:rPr>
                <w:rFonts w:ascii="Times New Roman" w:hAnsi="Times New Roman"/>
              </w:rPr>
              <w:t>то же</w:t>
            </w:r>
          </w:p>
        </w:tc>
        <w:tc>
          <w:tcPr>
            <w:tcW w:w="1610"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jc w:val="center"/>
              <w:rPr>
                <w:rFonts w:ascii="Times New Roman" w:hAnsi="Times New Roman"/>
              </w:rPr>
            </w:pPr>
            <w:r w:rsidRPr="00854542">
              <w:rPr>
                <w:rFonts w:ascii="Times New Roman" w:hAnsi="Times New Roman"/>
              </w:rPr>
              <w:t>то же</w:t>
            </w:r>
          </w:p>
        </w:tc>
      </w:tr>
      <w:tr w:rsidR="00854542" w:rsidRPr="00854542" w:rsidTr="008F3124">
        <w:trPr>
          <w:trHeight w:val="208"/>
          <w:jc w:val="center"/>
        </w:trPr>
        <w:tc>
          <w:tcPr>
            <w:tcW w:w="462" w:type="dxa"/>
            <w:vMerge w:val="restart"/>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jc w:val="center"/>
              <w:rPr>
                <w:rFonts w:ascii="Times New Roman" w:hAnsi="Times New Roman"/>
                <w:bCs/>
              </w:rPr>
            </w:pPr>
            <w:r w:rsidRPr="00854542">
              <w:rPr>
                <w:rFonts w:ascii="Times New Roman" w:hAnsi="Times New Roman"/>
                <w:bCs/>
              </w:rPr>
              <w:t>2.</w:t>
            </w:r>
          </w:p>
        </w:tc>
        <w:tc>
          <w:tcPr>
            <w:tcW w:w="2710"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rPr>
                <w:rFonts w:ascii="Times New Roman" w:hAnsi="Times New Roman"/>
                <w:bCs/>
                <w:spacing w:val="-5"/>
              </w:rPr>
            </w:pPr>
            <w:r w:rsidRPr="00854542">
              <w:rPr>
                <w:rFonts w:ascii="Times New Roman" w:hAnsi="Times New Roman"/>
                <w:bCs/>
                <w:spacing w:val="-5"/>
              </w:rPr>
              <w:t>Поверхностные источники</w:t>
            </w:r>
          </w:p>
        </w:tc>
        <w:tc>
          <w:tcPr>
            <w:tcW w:w="2551"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jc w:val="center"/>
              <w:rPr>
                <w:rFonts w:ascii="Times New Roman" w:hAnsi="Times New Roman"/>
              </w:rPr>
            </w:pPr>
          </w:p>
        </w:tc>
        <w:tc>
          <w:tcPr>
            <w:tcW w:w="2127"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jc w:val="center"/>
              <w:rPr>
                <w:rFonts w:ascii="Times New Roman" w:hAnsi="Times New Roman"/>
              </w:rPr>
            </w:pPr>
          </w:p>
        </w:tc>
        <w:tc>
          <w:tcPr>
            <w:tcW w:w="1610"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jc w:val="center"/>
              <w:rPr>
                <w:rFonts w:ascii="Times New Roman" w:hAnsi="Times New Roman"/>
              </w:rPr>
            </w:pPr>
          </w:p>
        </w:tc>
      </w:tr>
      <w:tr w:rsidR="00854542" w:rsidRPr="00854542" w:rsidTr="008F3124">
        <w:trPr>
          <w:jc w:val="center"/>
        </w:trPr>
        <w:tc>
          <w:tcPr>
            <w:tcW w:w="462" w:type="dxa"/>
            <w:vMerge/>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jc w:val="center"/>
              <w:rPr>
                <w:rFonts w:ascii="Times New Roman" w:hAnsi="Times New Roman"/>
                <w:bCs/>
              </w:rPr>
            </w:pPr>
          </w:p>
        </w:tc>
        <w:tc>
          <w:tcPr>
            <w:tcW w:w="2710" w:type="dxa"/>
            <w:vMerge w:val="restart"/>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rPr>
                <w:rFonts w:ascii="Times New Roman" w:hAnsi="Times New Roman"/>
              </w:rPr>
            </w:pPr>
            <w:r w:rsidRPr="00854542">
              <w:rPr>
                <w:rFonts w:ascii="Times New Roman" w:hAnsi="Times New Roman"/>
              </w:rPr>
              <w:t>а) водотоки (реки, каналы)</w:t>
            </w:r>
          </w:p>
        </w:tc>
        <w:tc>
          <w:tcPr>
            <w:tcW w:w="2551"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ind w:left="-40"/>
              <w:rPr>
                <w:rFonts w:ascii="Times New Roman" w:hAnsi="Times New Roman"/>
              </w:rPr>
            </w:pPr>
            <w:r w:rsidRPr="00854542">
              <w:rPr>
                <w:rFonts w:ascii="Times New Roman" w:hAnsi="Times New Roman"/>
              </w:rPr>
              <w:t>- вверх по течению не менее 200 м;</w:t>
            </w:r>
          </w:p>
        </w:tc>
        <w:tc>
          <w:tcPr>
            <w:tcW w:w="2127"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rPr>
                <w:rFonts w:ascii="Times New Roman" w:hAnsi="Times New Roman"/>
              </w:rPr>
            </w:pPr>
            <w:r w:rsidRPr="00854542">
              <w:rPr>
                <w:rFonts w:ascii="Times New Roman" w:hAnsi="Times New Roman"/>
              </w:rPr>
              <w:t>- вверх по тече</w:t>
            </w:r>
            <w:r>
              <w:rPr>
                <w:rFonts w:ascii="Times New Roman" w:hAnsi="Times New Roman"/>
              </w:rPr>
              <w:t>-нию по расчету</w:t>
            </w:r>
          </w:p>
        </w:tc>
        <w:tc>
          <w:tcPr>
            <w:tcW w:w="1610"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ind w:right="-57"/>
              <w:rPr>
                <w:rFonts w:ascii="Times New Roman" w:hAnsi="Times New Roman"/>
              </w:rPr>
            </w:pPr>
            <w:r w:rsidRPr="00854542">
              <w:rPr>
                <w:rFonts w:ascii="Times New Roman" w:hAnsi="Times New Roman"/>
              </w:rPr>
              <w:t xml:space="preserve">- совпадают с границами </w:t>
            </w:r>
            <w:r w:rsidRPr="00854542">
              <w:rPr>
                <w:rFonts w:ascii="Times New Roman" w:hAnsi="Times New Roman"/>
                <w:lang w:val="en-US"/>
              </w:rPr>
              <w:t>II</w:t>
            </w:r>
            <w:r>
              <w:rPr>
                <w:rFonts w:ascii="Times New Roman" w:hAnsi="Times New Roman"/>
              </w:rPr>
              <w:t xml:space="preserve"> пояса</w:t>
            </w:r>
          </w:p>
        </w:tc>
      </w:tr>
      <w:tr w:rsidR="00854542" w:rsidRPr="00854542" w:rsidTr="008F3124">
        <w:trPr>
          <w:jc w:val="center"/>
        </w:trPr>
        <w:tc>
          <w:tcPr>
            <w:tcW w:w="462" w:type="dxa"/>
            <w:vMerge/>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jc w:val="center"/>
              <w:rPr>
                <w:rFonts w:ascii="Times New Roman" w:hAnsi="Times New Roman"/>
                <w:bCs/>
              </w:rPr>
            </w:pPr>
          </w:p>
        </w:tc>
        <w:tc>
          <w:tcPr>
            <w:tcW w:w="2710" w:type="dxa"/>
            <w:vMerge/>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rPr>
                <w:rFonts w:ascii="Times New Roman" w:hAnsi="Times New Roman"/>
              </w:rPr>
            </w:pPr>
          </w:p>
        </w:tc>
        <w:tc>
          <w:tcPr>
            <w:tcW w:w="2551"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ind w:left="-40"/>
              <w:rPr>
                <w:rFonts w:ascii="Times New Roman" w:hAnsi="Times New Roman"/>
              </w:rPr>
            </w:pPr>
            <w:r w:rsidRPr="00854542">
              <w:rPr>
                <w:rFonts w:ascii="Times New Roman" w:hAnsi="Times New Roman"/>
              </w:rPr>
              <w:t>-</w:t>
            </w:r>
            <w:r>
              <w:rPr>
                <w:rFonts w:ascii="Times New Roman" w:hAnsi="Times New Roman"/>
              </w:rPr>
              <w:t xml:space="preserve"> вниз по течению не менее 100 м</w:t>
            </w:r>
          </w:p>
        </w:tc>
        <w:tc>
          <w:tcPr>
            <w:tcW w:w="2127"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rPr>
                <w:rFonts w:ascii="Times New Roman" w:hAnsi="Times New Roman"/>
              </w:rPr>
            </w:pPr>
            <w:r w:rsidRPr="00854542">
              <w:rPr>
                <w:rFonts w:ascii="Times New Roman" w:hAnsi="Times New Roman"/>
              </w:rPr>
              <w:t>- вниз по течению не ме</w:t>
            </w:r>
            <w:r>
              <w:rPr>
                <w:rFonts w:ascii="Times New Roman" w:hAnsi="Times New Roman"/>
              </w:rPr>
              <w:t>нее 250 м</w:t>
            </w:r>
          </w:p>
        </w:tc>
        <w:tc>
          <w:tcPr>
            <w:tcW w:w="1610"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ind w:right="-57"/>
              <w:rPr>
                <w:rFonts w:ascii="Times New Roman" w:hAnsi="Times New Roman"/>
              </w:rPr>
            </w:pPr>
            <w:r w:rsidRPr="00854542">
              <w:rPr>
                <w:rFonts w:ascii="Times New Roman" w:hAnsi="Times New Roman"/>
              </w:rPr>
              <w:t xml:space="preserve">- совпадают с границами </w:t>
            </w:r>
            <w:r w:rsidRPr="00854542">
              <w:rPr>
                <w:rFonts w:ascii="Times New Roman" w:hAnsi="Times New Roman"/>
                <w:lang w:val="en-US"/>
              </w:rPr>
              <w:t>II</w:t>
            </w:r>
            <w:r>
              <w:rPr>
                <w:rFonts w:ascii="Times New Roman" w:hAnsi="Times New Roman"/>
              </w:rPr>
              <w:t xml:space="preserve"> пояса</w:t>
            </w:r>
          </w:p>
        </w:tc>
      </w:tr>
      <w:tr w:rsidR="00854542" w:rsidRPr="00854542" w:rsidTr="008F3124">
        <w:trPr>
          <w:trHeight w:val="1134"/>
          <w:jc w:val="center"/>
        </w:trPr>
        <w:tc>
          <w:tcPr>
            <w:tcW w:w="462" w:type="dxa"/>
            <w:vMerge/>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jc w:val="center"/>
              <w:rPr>
                <w:rFonts w:ascii="Times New Roman" w:hAnsi="Times New Roman"/>
                <w:bCs/>
              </w:rPr>
            </w:pPr>
          </w:p>
        </w:tc>
        <w:tc>
          <w:tcPr>
            <w:tcW w:w="2710" w:type="dxa"/>
            <w:vMerge/>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rPr>
                <w:rFonts w:ascii="Times New Roman" w:hAnsi="Times New Roman"/>
              </w:rPr>
            </w:pPr>
          </w:p>
        </w:tc>
        <w:tc>
          <w:tcPr>
            <w:tcW w:w="2551" w:type="dxa"/>
            <w:tcBorders>
              <w:top w:val="single" w:sz="2" w:space="0" w:color="auto"/>
              <w:left w:val="single" w:sz="2" w:space="0" w:color="auto"/>
              <w:bottom w:val="single" w:sz="2" w:space="0" w:color="auto"/>
              <w:right w:val="single" w:sz="2" w:space="0" w:color="auto"/>
            </w:tcBorders>
          </w:tcPr>
          <w:p w:rsidR="00854542" w:rsidRPr="00854542" w:rsidRDefault="00854542" w:rsidP="00A6789A">
            <w:pPr>
              <w:spacing w:after="0" w:line="240" w:lineRule="auto"/>
              <w:ind w:left="-40"/>
              <w:jc w:val="both"/>
              <w:rPr>
                <w:rFonts w:ascii="Times New Roman" w:hAnsi="Times New Roman"/>
              </w:rPr>
            </w:pPr>
            <w:r w:rsidRPr="00854542">
              <w:rPr>
                <w:rFonts w:ascii="Times New Roman" w:hAnsi="Times New Roman"/>
              </w:rPr>
              <w:t xml:space="preserve">- </w:t>
            </w:r>
            <w:r w:rsidRPr="00854542">
              <w:rPr>
                <w:rFonts w:ascii="Times New Roman" w:hAnsi="Times New Roman"/>
                <w:spacing w:val="-4"/>
              </w:rPr>
              <w:t>боковые - не менее 100 м от линии уреза воды летне-осенней межени</w:t>
            </w:r>
            <w:r w:rsidRPr="00854542">
              <w:rPr>
                <w:rFonts w:ascii="Times New Roman" w:hAnsi="Times New Roman"/>
              </w:rPr>
              <w:t>;</w:t>
            </w:r>
          </w:p>
          <w:p w:rsidR="00854542" w:rsidRPr="00854542" w:rsidRDefault="00854542" w:rsidP="00A6789A">
            <w:pPr>
              <w:spacing w:after="0" w:line="240" w:lineRule="auto"/>
              <w:ind w:left="-40"/>
              <w:jc w:val="both"/>
              <w:rPr>
                <w:rFonts w:ascii="Times New Roman" w:hAnsi="Times New Roman"/>
                <w:spacing w:val="-4"/>
                <w:vertAlign w:val="superscript"/>
              </w:rPr>
            </w:pPr>
            <w:r w:rsidRPr="00854542">
              <w:rPr>
                <w:rFonts w:ascii="Times New Roman" w:hAnsi="Times New Roman"/>
                <w:spacing w:val="-4"/>
              </w:rPr>
              <w:t>- в направлении к противоположному от водозабора берегу - см. прим. 2</w:t>
            </w:r>
          </w:p>
        </w:tc>
        <w:tc>
          <w:tcPr>
            <w:tcW w:w="2127"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rPr>
                <w:rFonts w:ascii="Times New Roman" w:hAnsi="Times New Roman"/>
                <w:spacing w:val="-4"/>
              </w:rPr>
            </w:pPr>
            <w:r w:rsidRPr="00854542">
              <w:rPr>
                <w:rFonts w:ascii="Times New Roman" w:hAnsi="Times New Roman"/>
                <w:spacing w:val="-4"/>
              </w:rPr>
              <w:t xml:space="preserve">- боковые, не менее: </w:t>
            </w:r>
          </w:p>
          <w:p w:rsidR="00854542" w:rsidRPr="00854542" w:rsidRDefault="00854542" w:rsidP="00A6789A">
            <w:pPr>
              <w:spacing w:after="0" w:line="240" w:lineRule="auto"/>
              <w:rPr>
                <w:rFonts w:ascii="Times New Roman" w:hAnsi="Times New Roman"/>
              </w:rPr>
            </w:pPr>
            <w:r w:rsidRPr="00854542">
              <w:rPr>
                <w:rFonts w:ascii="Times New Roman" w:hAnsi="Times New Roman"/>
              </w:rPr>
              <w:t>при равнинном рельефе - 500 м;</w:t>
            </w:r>
          </w:p>
          <w:p w:rsidR="00854542" w:rsidRPr="00854542" w:rsidRDefault="00854542" w:rsidP="00A6789A">
            <w:pPr>
              <w:spacing w:after="0" w:line="240" w:lineRule="auto"/>
              <w:ind w:firstLine="12"/>
              <w:rPr>
                <w:rFonts w:ascii="Times New Roman" w:hAnsi="Times New Roman"/>
              </w:rPr>
            </w:pPr>
            <w:r w:rsidRPr="00854542">
              <w:rPr>
                <w:rFonts w:ascii="Times New Roman" w:hAnsi="Times New Roman"/>
                <w:spacing w:val="-2"/>
              </w:rPr>
              <w:t>при пологом склоне</w:t>
            </w:r>
            <w:r w:rsidRPr="00854542">
              <w:rPr>
                <w:rFonts w:ascii="Times New Roman" w:hAnsi="Times New Roman"/>
              </w:rPr>
              <w:t xml:space="preserve"> - 750 м;</w:t>
            </w:r>
          </w:p>
          <w:p w:rsidR="00854542" w:rsidRPr="00854542" w:rsidRDefault="00854542" w:rsidP="00A6789A">
            <w:pPr>
              <w:spacing w:after="0" w:line="240" w:lineRule="auto"/>
              <w:rPr>
                <w:rFonts w:ascii="Times New Roman" w:hAnsi="Times New Roman"/>
              </w:rPr>
            </w:pPr>
            <w:r w:rsidRPr="00854542">
              <w:rPr>
                <w:rFonts w:ascii="Times New Roman" w:hAnsi="Times New Roman"/>
                <w:spacing w:val="-4"/>
              </w:rPr>
              <w:t>при крутом склоне -</w:t>
            </w:r>
            <w:r w:rsidRPr="00854542">
              <w:rPr>
                <w:rFonts w:ascii="Times New Roman" w:hAnsi="Times New Roman"/>
              </w:rPr>
              <w:t xml:space="preserve"> 1000 м</w:t>
            </w:r>
          </w:p>
        </w:tc>
        <w:tc>
          <w:tcPr>
            <w:tcW w:w="1610"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ind w:right="-57"/>
              <w:rPr>
                <w:rFonts w:ascii="Times New Roman" w:hAnsi="Times New Roman"/>
                <w:spacing w:val="-4"/>
              </w:rPr>
            </w:pPr>
            <w:r w:rsidRPr="00854542">
              <w:rPr>
                <w:rFonts w:ascii="Times New Roman" w:hAnsi="Times New Roman"/>
                <w:spacing w:val="-4"/>
              </w:rPr>
              <w:t>- по линии водоразделов в пределах 3-5 км, включая притоки</w:t>
            </w:r>
          </w:p>
        </w:tc>
      </w:tr>
      <w:tr w:rsidR="00854542" w:rsidRPr="00854542" w:rsidTr="008F3124">
        <w:trPr>
          <w:trHeight w:val="858"/>
          <w:jc w:val="center"/>
        </w:trPr>
        <w:tc>
          <w:tcPr>
            <w:tcW w:w="462" w:type="dxa"/>
            <w:vMerge/>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jc w:val="center"/>
              <w:rPr>
                <w:rFonts w:ascii="Times New Roman" w:hAnsi="Times New Roman"/>
                <w:bCs/>
              </w:rPr>
            </w:pPr>
          </w:p>
        </w:tc>
        <w:tc>
          <w:tcPr>
            <w:tcW w:w="2710"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rPr>
                <w:rFonts w:ascii="Times New Roman" w:hAnsi="Times New Roman"/>
              </w:rPr>
            </w:pPr>
            <w:r w:rsidRPr="00854542">
              <w:rPr>
                <w:rFonts w:ascii="Times New Roman" w:hAnsi="Times New Roman"/>
              </w:rPr>
              <w:t xml:space="preserve">б) водоемы </w:t>
            </w:r>
          </w:p>
          <w:p w:rsidR="00854542" w:rsidRPr="00854542" w:rsidRDefault="00854542" w:rsidP="00854542">
            <w:pPr>
              <w:spacing w:after="0" w:line="240" w:lineRule="auto"/>
              <w:rPr>
                <w:rFonts w:ascii="Times New Roman" w:hAnsi="Times New Roman"/>
              </w:rPr>
            </w:pPr>
            <w:r w:rsidRPr="00854542">
              <w:rPr>
                <w:rFonts w:ascii="Times New Roman" w:hAnsi="Times New Roman"/>
              </w:rPr>
              <w:t>(водохранилища, озера)</w:t>
            </w:r>
          </w:p>
        </w:tc>
        <w:tc>
          <w:tcPr>
            <w:tcW w:w="2551" w:type="dxa"/>
            <w:tcBorders>
              <w:top w:val="single" w:sz="2" w:space="0" w:color="auto"/>
              <w:left w:val="single" w:sz="2" w:space="0" w:color="auto"/>
              <w:bottom w:val="single" w:sz="2" w:space="0" w:color="auto"/>
              <w:right w:val="single" w:sz="2" w:space="0" w:color="auto"/>
            </w:tcBorders>
          </w:tcPr>
          <w:p w:rsidR="00854542" w:rsidRPr="00854542" w:rsidRDefault="00854542" w:rsidP="008F3124">
            <w:pPr>
              <w:spacing w:after="0" w:line="240" w:lineRule="auto"/>
              <w:ind w:left="-40" w:right="-40"/>
              <w:jc w:val="both"/>
              <w:rPr>
                <w:rFonts w:ascii="Times New Roman" w:hAnsi="Times New Roman"/>
              </w:rPr>
            </w:pPr>
            <w:r w:rsidRPr="00854542">
              <w:rPr>
                <w:rFonts w:ascii="Times New Roman" w:hAnsi="Times New Roman"/>
              </w:rPr>
              <w:t>не менее 100 м во всех направлениях по акватории водозабора и по прилегающе</w:t>
            </w:r>
            <w:r w:rsidR="00E64BB9">
              <w:rPr>
                <w:rFonts w:ascii="Times New Roman" w:hAnsi="Times New Roman"/>
              </w:rPr>
              <w:t>-</w:t>
            </w:r>
            <w:r w:rsidRPr="00854542">
              <w:rPr>
                <w:rFonts w:ascii="Times New Roman" w:hAnsi="Times New Roman"/>
              </w:rPr>
              <w:t>му берегу от линии уреза воды при летне-осенней межени</w:t>
            </w:r>
          </w:p>
        </w:tc>
        <w:tc>
          <w:tcPr>
            <w:tcW w:w="2127" w:type="dxa"/>
            <w:tcBorders>
              <w:top w:val="single" w:sz="2" w:space="0" w:color="auto"/>
              <w:left w:val="single" w:sz="2" w:space="0" w:color="auto"/>
              <w:bottom w:val="single" w:sz="2" w:space="0" w:color="auto"/>
              <w:right w:val="single" w:sz="2" w:space="0" w:color="auto"/>
            </w:tcBorders>
          </w:tcPr>
          <w:p w:rsidR="00854542" w:rsidRPr="00854542" w:rsidRDefault="00854542" w:rsidP="00A6789A">
            <w:pPr>
              <w:spacing w:after="0" w:line="240" w:lineRule="auto"/>
              <w:jc w:val="both"/>
              <w:rPr>
                <w:rFonts w:ascii="Times New Roman" w:hAnsi="Times New Roman"/>
              </w:rPr>
            </w:pPr>
            <w:r w:rsidRPr="00854542">
              <w:rPr>
                <w:rFonts w:ascii="Times New Roman" w:hAnsi="Times New Roman"/>
              </w:rPr>
              <w:t>по акватории: 3-5 км во все сто</w:t>
            </w:r>
            <w:r w:rsidR="00A6789A">
              <w:rPr>
                <w:rFonts w:ascii="Times New Roman" w:hAnsi="Times New Roman"/>
              </w:rPr>
              <w:t>-</w:t>
            </w:r>
            <w:r w:rsidRPr="00854542">
              <w:rPr>
                <w:rFonts w:ascii="Times New Roman" w:hAnsi="Times New Roman"/>
              </w:rPr>
              <w:t>роны от водоза</w:t>
            </w:r>
            <w:r w:rsidR="00A6789A">
              <w:rPr>
                <w:rFonts w:ascii="Times New Roman" w:hAnsi="Times New Roman"/>
              </w:rPr>
              <w:t>-</w:t>
            </w:r>
            <w:r w:rsidRPr="00854542">
              <w:rPr>
                <w:rFonts w:ascii="Times New Roman" w:hAnsi="Times New Roman"/>
              </w:rPr>
              <w:t>бора; по терри</w:t>
            </w:r>
            <w:r w:rsidR="00A6789A">
              <w:rPr>
                <w:rFonts w:ascii="Times New Roman" w:hAnsi="Times New Roman"/>
              </w:rPr>
              <w:t>-</w:t>
            </w:r>
            <w:r w:rsidRPr="00854542">
              <w:rPr>
                <w:rFonts w:ascii="Times New Roman" w:hAnsi="Times New Roman"/>
              </w:rPr>
              <w:t>тории: 3-5 км в обе стороны по берегу и 500-100 м от уреза воды при нормальном подпорном уровне</w:t>
            </w:r>
          </w:p>
        </w:tc>
        <w:tc>
          <w:tcPr>
            <w:tcW w:w="1610"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jc w:val="center"/>
              <w:rPr>
                <w:rFonts w:ascii="Times New Roman" w:hAnsi="Times New Roman"/>
              </w:rPr>
            </w:pPr>
            <w:r w:rsidRPr="00854542">
              <w:rPr>
                <w:rFonts w:ascii="Times New Roman" w:hAnsi="Times New Roman"/>
              </w:rPr>
              <w:t xml:space="preserve">совпадают с границами </w:t>
            </w:r>
            <w:r w:rsidRPr="00854542">
              <w:rPr>
                <w:rFonts w:ascii="Times New Roman" w:hAnsi="Times New Roman"/>
                <w:lang w:val="en-US"/>
              </w:rPr>
              <w:t>II</w:t>
            </w:r>
            <w:r w:rsidRPr="00854542">
              <w:rPr>
                <w:rFonts w:ascii="Times New Roman" w:hAnsi="Times New Roman"/>
              </w:rPr>
              <w:t xml:space="preserve"> пояса</w:t>
            </w:r>
          </w:p>
        </w:tc>
      </w:tr>
      <w:tr w:rsidR="00854542" w:rsidRPr="00854542" w:rsidTr="008F3124">
        <w:trPr>
          <w:trHeight w:val="131"/>
          <w:jc w:val="center"/>
        </w:trPr>
        <w:tc>
          <w:tcPr>
            <w:tcW w:w="462"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jc w:val="center"/>
              <w:rPr>
                <w:rFonts w:ascii="Times New Roman" w:hAnsi="Times New Roman"/>
                <w:bCs/>
              </w:rPr>
            </w:pPr>
            <w:r w:rsidRPr="00854542">
              <w:rPr>
                <w:rFonts w:ascii="Times New Roman" w:hAnsi="Times New Roman"/>
                <w:bCs/>
              </w:rPr>
              <w:t>3.</w:t>
            </w:r>
          </w:p>
        </w:tc>
        <w:tc>
          <w:tcPr>
            <w:tcW w:w="2710"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rPr>
                <w:rFonts w:ascii="Times New Roman" w:hAnsi="Times New Roman"/>
                <w:bCs/>
              </w:rPr>
            </w:pPr>
            <w:r w:rsidRPr="00854542">
              <w:rPr>
                <w:rFonts w:ascii="Times New Roman" w:hAnsi="Times New Roman"/>
                <w:bCs/>
              </w:rPr>
              <w:t>Водопроводные сооружения и водоводы</w:t>
            </w:r>
          </w:p>
        </w:tc>
        <w:tc>
          <w:tcPr>
            <w:tcW w:w="6288" w:type="dxa"/>
            <w:gridSpan w:val="3"/>
            <w:tcBorders>
              <w:top w:val="single" w:sz="2" w:space="0" w:color="auto"/>
              <w:left w:val="single" w:sz="2" w:space="0" w:color="auto"/>
              <w:bottom w:val="single" w:sz="2" w:space="0" w:color="auto"/>
              <w:right w:val="single" w:sz="2" w:space="0" w:color="auto"/>
            </w:tcBorders>
          </w:tcPr>
          <w:p w:rsidR="00854542" w:rsidRPr="00854542" w:rsidRDefault="00854542" w:rsidP="00E64BB9">
            <w:pPr>
              <w:spacing w:after="0" w:line="240" w:lineRule="auto"/>
              <w:rPr>
                <w:rFonts w:ascii="Times New Roman" w:hAnsi="Times New Roman"/>
                <w:bCs/>
              </w:rPr>
            </w:pPr>
            <w:r w:rsidRPr="00854542">
              <w:rPr>
                <w:rFonts w:ascii="Times New Roman" w:hAnsi="Times New Roman"/>
                <w:bCs/>
              </w:rPr>
              <w:t>Границы зон санитарной охраны</w:t>
            </w:r>
            <w:r w:rsidR="00E64BB9">
              <w:rPr>
                <w:rFonts w:ascii="Times New Roman" w:hAnsi="Times New Roman"/>
                <w:bCs/>
              </w:rPr>
              <w:t>:</w:t>
            </w:r>
          </w:p>
          <w:p w:rsidR="00854542" w:rsidRPr="00854542" w:rsidRDefault="00854542" w:rsidP="00A6789A">
            <w:pPr>
              <w:adjustRightInd w:val="0"/>
              <w:spacing w:after="0" w:line="240" w:lineRule="auto"/>
              <w:ind w:right="-57"/>
              <w:jc w:val="both"/>
              <w:rPr>
                <w:rFonts w:ascii="Times New Roman" w:hAnsi="Times New Roman"/>
              </w:rPr>
            </w:pPr>
            <w:r w:rsidRPr="00854542">
              <w:rPr>
                <w:rFonts w:ascii="Times New Roman" w:hAnsi="Times New Roman"/>
              </w:rPr>
              <w:t>- от стен запасных и регулирующих емкостей, фильтров и контактных осветлителей - не менее 30 м (см. прим. 5);</w:t>
            </w:r>
          </w:p>
          <w:p w:rsidR="00854542" w:rsidRPr="00854542" w:rsidRDefault="00854542" w:rsidP="00A6789A">
            <w:pPr>
              <w:adjustRightInd w:val="0"/>
              <w:spacing w:after="0" w:line="240" w:lineRule="auto"/>
              <w:jc w:val="both"/>
              <w:rPr>
                <w:rFonts w:ascii="Times New Roman" w:hAnsi="Times New Roman"/>
              </w:rPr>
            </w:pPr>
            <w:r w:rsidRPr="00854542">
              <w:rPr>
                <w:rFonts w:ascii="Times New Roman" w:hAnsi="Times New Roman"/>
              </w:rPr>
              <w:t>- от водонапорных башен - не менее 10 м (см. прим. 6);</w:t>
            </w:r>
          </w:p>
          <w:p w:rsidR="00854542" w:rsidRPr="00854542" w:rsidRDefault="00854542" w:rsidP="00A6789A">
            <w:pPr>
              <w:adjustRightInd w:val="0"/>
              <w:spacing w:after="0" w:line="240" w:lineRule="auto"/>
              <w:jc w:val="both"/>
              <w:rPr>
                <w:rFonts w:ascii="Times New Roman" w:hAnsi="Times New Roman"/>
              </w:rPr>
            </w:pPr>
            <w:r w:rsidRPr="00854542">
              <w:rPr>
                <w:rFonts w:ascii="Times New Roman" w:hAnsi="Times New Roman"/>
              </w:rPr>
              <w:t>- от остальных помещений (отстойники, реагентное хозяйство, склад хлора (см. прим. 7), насосные станции и др.) - не менее 15 м.</w:t>
            </w:r>
          </w:p>
          <w:p w:rsidR="00854542" w:rsidRPr="00854542" w:rsidRDefault="00854542" w:rsidP="00A6789A">
            <w:pPr>
              <w:adjustRightInd w:val="0"/>
              <w:spacing w:after="0" w:line="240" w:lineRule="auto"/>
              <w:ind w:left="-57" w:right="-57"/>
              <w:jc w:val="both"/>
              <w:rPr>
                <w:rFonts w:ascii="Times New Roman" w:hAnsi="Times New Roman"/>
                <w:bCs/>
              </w:rPr>
            </w:pPr>
            <w:r w:rsidRPr="00854542">
              <w:rPr>
                <w:rFonts w:ascii="Times New Roman" w:hAnsi="Times New Roman"/>
                <w:bCs/>
              </w:rPr>
              <w:t>Границы санитарно-защитной полосы</w:t>
            </w:r>
            <w:r w:rsidR="00E64BB9">
              <w:rPr>
                <w:rFonts w:ascii="Times New Roman" w:hAnsi="Times New Roman"/>
                <w:bCs/>
              </w:rPr>
              <w:t>:</w:t>
            </w:r>
          </w:p>
          <w:p w:rsidR="00854542" w:rsidRPr="00854542" w:rsidRDefault="00854542" w:rsidP="00A6789A">
            <w:pPr>
              <w:adjustRightInd w:val="0"/>
              <w:spacing w:after="0" w:line="240" w:lineRule="auto"/>
              <w:jc w:val="both"/>
              <w:rPr>
                <w:rFonts w:ascii="Times New Roman" w:hAnsi="Times New Roman"/>
              </w:rPr>
            </w:pPr>
            <w:r w:rsidRPr="00854542">
              <w:rPr>
                <w:rFonts w:ascii="Times New Roman" w:hAnsi="Times New Roman"/>
              </w:rPr>
              <w:t>- от крайних линий водопровода:</w:t>
            </w:r>
          </w:p>
          <w:p w:rsidR="00854542" w:rsidRPr="00854542" w:rsidRDefault="00854542" w:rsidP="00A6789A">
            <w:pPr>
              <w:adjustRightInd w:val="0"/>
              <w:spacing w:after="0" w:line="240" w:lineRule="auto"/>
              <w:jc w:val="both"/>
              <w:rPr>
                <w:rFonts w:ascii="Times New Roman" w:hAnsi="Times New Roman"/>
                <w:spacing w:val="-2"/>
              </w:rPr>
            </w:pPr>
            <w:r w:rsidRPr="00854542">
              <w:rPr>
                <w:rFonts w:ascii="Times New Roman" w:hAnsi="Times New Roman"/>
                <w:spacing w:val="-2"/>
              </w:rPr>
              <w:t>при отсутствии грунтовых вод - не менее 10 м при диаметре водоводов до 1000 мм и не менее 20 м при диаметре водоводов более 1000 мм;</w:t>
            </w:r>
          </w:p>
          <w:p w:rsidR="00854542" w:rsidRPr="00854542" w:rsidRDefault="00854542" w:rsidP="00A6789A">
            <w:pPr>
              <w:spacing w:after="0" w:line="240" w:lineRule="auto"/>
              <w:jc w:val="both"/>
              <w:rPr>
                <w:rFonts w:ascii="Times New Roman" w:hAnsi="Times New Roman"/>
                <w:spacing w:val="-2"/>
              </w:rPr>
            </w:pPr>
            <w:r w:rsidRPr="00854542">
              <w:rPr>
                <w:rFonts w:ascii="Times New Roman" w:hAnsi="Times New Roman"/>
              </w:rPr>
              <w:t>при наличии грунтовых вод - не менее 50 м вне зависимости от диаметра водоводов.</w:t>
            </w:r>
          </w:p>
        </w:tc>
      </w:tr>
    </w:tbl>
    <w:p w:rsidR="00854542" w:rsidRPr="00A6789A" w:rsidRDefault="00854542" w:rsidP="00A6789A">
      <w:pPr>
        <w:spacing w:after="0" w:line="240" w:lineRule="auto"/>
        <w:rPr>
          <w:rFonts w:ascii="Times New Roman" w:hAnsi="Times New Roman"/>
          <w:i/>
          <w:iCs/>
          <w:spacing w:val="40"/>
          <w:sz w:val="8"/>
          <w:szCs w:val="8"/>
        </w:rPr>
      </w:pPr>
    </w:p>
    <w:p w:rsidR="00A6789A" w:rsidRPr="0006630D" w:rsidRDefault="00A6789A" w:rsidP="00A6789A">
      <w:pPr>
        <w:spacing w:after="0" w:line="240" w:lineRule="auto"/>
        <w:rPr>
          <w:rFonts w:ascii="Times New Roman" w:hAnsi="Times New Roman"/>
          <w:b/>
          <w:sz w:val="20"/>
          <w:szCs w:val="20"/>
        </w:rPr>
      </w:pPr>
      <w:r w:rsidRPr="0006630D">
        <w:rPr>
          <w:rFonts w:ascii="Times New Roman" w:hAnsi="Times New Roman"/>
          <w:b/>
          <w:sz w:val="20"/>
          <w:szCs w:val="20"/>
        </w:rPr>
        <w:lastRenderedPageBreak/>
        <w:t>Примечания:</w:t>
      </w:r>
    </w:p>
    <w:p w:rsidR="00A6789A" w:rsidRPr="0006630D" w:rsidRDefault="00A6789A" w:rsidP="00A6789A">
      <w:pPr>
        <w:spacing w:after="0" w:line="240" w:lineRule="auto"/>
        <w:jc w:val="both"/>
        <w:rPr>
          <w:rFonts w:ascii="Times New Roman" w:hAnsi="Times New Roman"/>
          <w:sz w:val="20"/>
          <w:szCs w:val="20"/>
        </w:rPr>
      </w:pPr>
      <w:r w:rsidRPr="0006630D">
        <w:rPr>
          <w:rFonts w:ascii="Times New Roman" w:hAnsi="Times New Roman"/>
          <w:sz w:val="20"/>
          <w:szCs w:val="20"/>
        </w:rPr>
        <w:t>1. В границы I пояса инфильтрационных водозаборов подземных вод включается прибрежная территория между водозабором и поверхностным водоемом, если расстояние между ними менее 150 м.</w:t>
      </w:r>
    </w:p>
    <w:p w:rsidR="00A6789A" w:rsidRPr="0006630D" w:rsidRDefault="00A6789A" w:rsidP="00A6789A">
      <w:pPr>
        <w:spacing w:after="0" w:line="240" w:lineRule="auto"/>
        <w:jc w:val="both"/>
        <w:rPr>
          <w:rFonts w:ascii="Times New Roman" w:hAnsi="Times New Roman"/>
          <w:sz w:val="20"/>
          <w:szCs w:val="20"/>
        </w:rPr>
      </w:pPr>
      <w:r w:rsidRPr="0006630D">
        <w:rPr>
          <w:rFonts w:ascii="Times New Roman" w:hAnsi="Times New Roman"/>
          <w:sz w:val="20"/>
          <w:szCs w:val="20"/>
        </w:rPr>
        <w:t xml:space="preserve">2. Границы </w:t>
      </w:r>
      <w:r w:rsidRPr="0006630D">
        <w:rPr>
          <w:rFonts w:ascii="Times New Roman" w:hAnsi="Times New Roman"/>
          <w:sz w:val="20"/>
          <w:szCs w:val="20"/>
          <w:lang w:val="en-US"/>
        </w:rPr>
        <w:t>I</w:t>
      </w:r>
      <w:r w:rsidRPr="0006630D">
        <w:rPr>
          <w:rFonts w:ascii="Times New Roman" w:hAnsi="Times New Roman"/>
          <w:sz w:val="20"/>
          <w:szCs w:val="20"/>
        </w:rPr>
        <w:t xml:space="preserve"> пояса зон санитарной охраны водотоков (рек, каналов) в направлении к противоположному от водозабора берегу устанавливаются в следующих пределах:</w:t>
      </w:r>
    </w:p>
    <w:p w:rsidR="00A6789A" w:rsidRPr="0006630D" w:rsidRDefault="00A6789A" w:rsidP="00A6789A">
      <w:pPr>
        <w:spacing w:after="0" w:line="240" w:lineRule="auto"/>
        <w:jc w:val="both"/>
        <w:rPr>
          <w:rFonts w:ascii="Times New Roman" w:hAnsi="Times New Roman"/>
          <w:sz w:val="20"/>
          <w:szCs w:val="20"/>
        </w:rPr>
      </w:pPr>
      <w:r w:rsidRPr="0006630D">
        <w:rPr>
          <w:rFonts w:ascii="Times New Roman" w:hAnsi="Times New Roman"/>
          <w:sz w:val="20"/>
          <w:szCs w:val="20"/>
        </w:rPr>
        <w:t>- при ширине реки или канала менее 100 м – вся акватория и противоположный берег, шириной 50 м от линии уреза воды при летне-осенней межени;</w:t>
      </w:r>
    </w:p>
    <w:p w:rsidR="00A6789A" w:rsidRPr="0006630D" w:rsidRDefault="00A6789A" w:rsidP="00A6789A">
      <w:pPr>
        <w:spacing w:after="0" w:line="240" w:lineRule="auto"/>
        <w:jc w:val="both"/>
        <w:rPr>
          <w:rFonts w:ascii="Times New Roman" w:hAnsi="Times New Roman"/>
          <w:sz w:val="20"/>
          <w:szCs w:val="20"/>
        </w:rPr>
      </w:pPr>
      <w:r w:rsidRPr="0006630D">
        <w:rPr>
          <w:rFonts w:ascii="Times New Roman" w:hAnsi="Times New Roman"/>
          <w:sz w:val="20"/>
          <w:szCs w:val="20"/>
        </w:rPr>
        <w:t>- при ширине реки или канала более 100 м – полоса акватории шириной не менее 100 м.</w:t>
      </w:r>
    </w:p>
    <w:p w:rsidR="00A6789A" w:rsidRPr="0006630D" w:rsidRDefault="00A6789A" w:rsidP="00A6789A">
      <w:pPr>
        <w:spacing w:after="0" w:line="240" w:lineRule="auto"/>
        <w:jc w:val="both"/>
        <w:rPr>
          <w:rFonts w:ascii="Times New Roman" w:hAnsi="Times New Roman"/>
          <w:sz w:val="20"/>
          <w:szCs w:val="20"/>
        </w:rPr>
      </w:pPr>
      <w:r w:rsidRPr="0006630D">
        <w:rPr>
          <w:rFonts w:ascii="Times New Roman" w:hAnsi="Times New Roman"/>
          <w:sz w:val="20"/>
          <w:szCs w:val="20"/>
        </w:rPr>
        <w:t xml:space="preserve">3. При определении границ </w:t>
      </w:r>
      <w:r w:rsidRPr="0006630D">
        <w:rPr>
          <w:rFonts w:ascii="Times New Roman" w:hAnsi="Times New Roman"/>
          <w:sz w:val="20"/>
          <w:szCs w:val="20"/>
          <w:lang w:val="en-US"/>
        </w:rPr>
        <w:t>II</w:t>
      </w:r>
      <w:r w:rsidRPr="0006630D">
        <w:rPr>
          <w:rFonts w:ascii="Times New Roman" w:hAnsi="Times New Roman"/>
          <w:sz w:val="20"/>
          <w:szCs w:val="20"/>
        </w:rPr>
        <w:t xml:space="preserve"> пояса Тм (время продвижения микробного загрязнения с потоком подземных вод к водозабору) принимается по табл</w:t>
      </w:r>
      <w:r w:rsidR="0053358A">
        <w:rPr>
          <w:rFonts w:ascii="Times New Roman" w:hAnsi="Times New Roman"/>
          <w:sz w:val="20"/>
          <w:szCs w:val="20"/>
        </w:rPr>
        <w:t>.94</w:t>
      </w:r>
      <w:r w:rsidRPr="0006630D">
        <w:rPr>
          <w:rFonts w:ascii="Times New Roman" w:hAnsi="Times New Roman"/>
          <w:sz w:val="20"/>
          <w:szCs w:val="20"/>
        </w:rPr>
        <w:t>:</w:t>
      </w:r>
    </w:p>
    <w:p w:rsidR="00A6789A" w:rsidRPr="0006630D" w:rsidRDefault="00A6789A" w:rsidP="00A6789A">
      <w:pPr>
        <w:adjustRightInd w:val="0"/>
        <w:spacing w:after="0" w:line="240" w:lineRule="auto"/>
        <w:jc w:val="both"/>
        <w:rPr>
          <w:rFonts w:ascii="Times New Roman" w:hAnsi="Times New Roman"/>
          <w:sz w:val="20"/>
          <w:szCs w:val="20"/>
        </w:rPr>
      </w:pPr>
      <w:r w:rsidRPr="0006630D">
        <w:rPr>
          <w:rFonts w:ascii="Times New Roman" w:hAnsi="Times New Roman"/>
          <w:sz w:val="20"/>
          <w:szCs w:val="20"/>
        </w:rPr>
        <w:t>4. Граница третьего пояса, предназначенного для защиты водоносного пласта от химических загрязнений, определяется гидродинамическими расчетами. При этом время движения химического загрязнения к водозабору должно быть больше расчетного Тх.</w:t>
      </w:r>
    </w:p>
    <w:p w:rsidR="00A6789A" w:rsidRPr="0006630D" w:rsidRDefault="00A6789A" w:rsidP="00A6789A">
      <w:pPr>
        <w:adjustRightInd w:val="0"/>
        <w:spacing w:after="0" w:line="240" w:lineRule="auto"/>
        <w:jc w:val="both"/>
        <w:rPr>
          <w:rFonts w:ascii="Times New Roman" w:hAnsi="Times New Roman"/>
          <w:sz w:val="20"/>
          <w:szCs w:val="20"/>
        </w:rPr>
      </w:pPr>
      <w:r w:rsidRPr="0006630D">
        <w:rPr>
          <w:rFonts w:ascii="Times New Roman" w:hAnsi="Times New Roman"/>
          <w:sz w:val="20"/>
          <w:szCs w:val="20"/>
        </w:rPr>
        <w:t>Тх принимается как срок эксплуатации водозабора (обычный срок эксплуатации водозабора - 25-50 лет).</w:t>
      </w:r>
    </w:p>
    <w:p w:rsidR="00A6789A" w:rsidRPr="0006630D" w:rsidRDefault="00A6789A" w:rsidP="00A6789A">
      <w:pPr>
        <w:spacing w:after="0" w:line="240" w:lineRule="auto"/>
        <w:jc w:val="both"/>
        <w:rPr>
          <w:rFonts w:ascii="Times New Roman" w:hAnsi="Times New Roman"/>
          <w:sz w:val="20"/>
          <w:szCs w:val="20"/>
        </w:rPr>
      </w:pPr>
      <w:r w:rsidRPr="0006630D">
        <w:rPr>
          <w:rFonts w:ascii="Times New Roman" w:hAnsi="Times New Roman"/>
          <w:sz w:val="20"/>
          <w:szCs w:val="20"/>
        </w:rPr>
        <w:t>5. При расположении водопроводных сооружений на территории объекта указанные расстояния допускается сокращать по согласованию с местными органами Федеральной службы Роспотребнадзора</w:t>
      </w:r>
      <w:r w:rsidRPr="0006630D">
        <w:rPr>
          <w:rFonts w:ascii="Times New Roman" w:hAnsi="Times New Roman"/>
          <w:spacing w:val="-2"/>
          <w:sz w:val="20"/>
          <w:szCs w:val="20"/>
        </w:rPr>
        <w:t>, но не менее чем до 10 м.</w:t>
      </w:r>
    </w:p>
    <w:p w:rsidR="00A6789A" w:rsidRPr="0006630D" w:rsidRDefault="00A6789A" w:rsidP="00A6789A">
      <w:pPr>
        <w:spacing w:after="0" w:line="240" w:lineRule="auto"/>
        <w:jc w:val="both"/>
        <w:rPr>
          <w:rFonts w:ascii="Times New Roman" w:hAnsi="Times New Roman"/>
          <w:sz w:val="20"/>
          <w:szCs w:val="20"/>
        </w:rPr>
      </w:pPr>
      <w:r w:rsidRPr="0006630D">
        <w:rPr>
          <w:rFonts w:ascii="Times New Roman" w:hAnsi="Times New Roman"/>
          <w:sz w:val="20"/>
          <w:szCs w:val="20"/>
        </w:rPr>
        <w:t>6. По согласованию с местными органами Федеральной службы Роспотребнадзора первый пояс зоны санитарной охраны для отдельно стоящих водонапорных башен, в зависимости от их конструктивных особенностей, может не устанавливаться.</w:t>
      </w:r>
    </w:p>
    <w:p w:rsidR="00A6789A" w:rsidRPr="0006630D" w:rsidRDefault="00A6789A" w:rsidP="00A6789A">
      <w:pPr>
        <w:spacing w:after="0" w:line="240" w:lineRule="auto"/>
        <w:jc w:val="both"/>
        <w:rPr>
          <w:rFonts w:ascii="Times New Roman" w:hAnsi="Times New Roman"/>
          <w:sz w:val="20"/>
          <w:szCs w:val="20"/>
        </w:rPr>
      </w:pPr>
      <w:r w:rsidRPr="0006630D">
        <w:rPr>
          <w:rFonts w:ascii="Times New Roman" w:hAnsi="Times New Roman"/>
          <w:sz w:val="20"/>
          <w:szCs w:val="20"/>
        </w:rPr>
        <w:t>7. При наличии расходного склада хлора на территории расположения водопроводных сооружений размеры санитарно-защитной зоны до жилых и общественных зданий устанавливаются с учетом правил безопасности при производстве, хранении, транспортировании и применении хлора.</w:t>
      </w:r>
    </w:p>
    <w:p w:rsidR="00A6789A" w:rsidRPr="0006630D" w:rsidRDefault="00A6789A" w:rsidP="00A6789A">
      <w:pPr>
        <w:spacing w:after="0" w:line="240" w:lineRule="auto"/>
        <w:jc w:val="both"/>
        <w:rPr>
          <w:rFonts w:ascii="Times New Roman" w:hAnsi="Times New Roman"/>
          <w:sz w:val="20"/>
          <w:szCs w:val="20"/>
        </w:rPr>
      </w:pPr>
      <w:r w:rsidRPr="0006630D">
        <w:rPr>
          <w:rFonts w:ascii="Times New Roman" w:hAnsi="Times New Roman"/>
          <w:sz w:val="20"/>
          <w:szCs w:val="20"/>
        </w:rPr>
        <w:t>8. Настоящее приложение содержит нормы, установленные СанПиН 2.1.4.1110-02 «Зоны санитарной охраны источников водоснабжения и водопроводов питьевого назначения».</w:t>
      </w:r>
    </w:p>
    <w:p w:rsidR="00A6789A" w:rsidRPr="00776446" w:rsidRDefault="00A6789A" w:rsidP="00854542">
      <w:pPr>
        <w:spacing w:after="0" w:line="240" w:lineRule="auto"/>
        <w:ind w:firstLine="720"/>
        <w:rPr>
          <w:rFonts w:ascii="Times New Roman" w:hAnsi="Times New Roman"/>
          <w:i/>
          <w:iCs/>
          <w:spacing w:val="40"/>
          <w:sz w:val="8"/>
          <w:szCs w:val="8"/>
        </w:rPr>
      </w:pPr>
    </w:p>
    <w:p w:rsidR="00854542" w:rsidRPr="00776446" w:rsidRDefault="00854542" w:rsidP="00053AC7">
      <w:pPr>
        <w:spacing w:after="0" w:line="240" w:lineRule="auto"/>
        <w:jc w:val="both"/>
        <w:rPr>
          <w:rFonts w:ascii="Times New Roman" w:hAnsi="Times New Roman"/>
          <w:b/>
          <w:i/>
          <w:sz w:val="24"/>
          <w:szCs w:val="24"/>
        </w:rPr>
      </w:pPr>
      <w:r w:rsidRPr="0053358A">
        <w:rPr>
          <w:rFonts w:ascii="Times New Roman" w:hAnsi="Times New Roman"/>
          <w:i/>
          <w:sz w:val="24"/>
          <w:szCs w:val="24"/>
        </w:rPr>
        <w:t xml:space="preserve">Таблица </w:t>
      </w:r>
      <w:r w:rsidR="000A2CC3">
        <w:rPr>
          <w:rFonts w:ascii="Times New Roman" w:hAnsi="Times New Roman"/>
          <w:i/>
          <w:sz w:val="24"/>
          <w:szCs w:val="24"/>
        </w:rPr>
        <w:t>77</w:t>
      </w:r>
      <w:r w:rsidR="00A6789A" w:rsidRPr="0053358A">
        <w:rPr>
          <w:rFonts w:ascii="Times New Roman" w:hAnsi="Times New Roman"/>
          <w:i/>
          <w:sz w:val="24"/>
          <w:szCs w:val="24"/>
        </w:rPr>
        <w:t>.</w:t>
      </w:r>
      <w:r w:rsidR="00A6789A" w:rsidRPr="00776446">
        <w:rPr>
          <w:rFonts w:ascii="Times New Roman" w:hAnsi="Times New Roman"/>
          <w:b/>
          <w:i/>
          <w:sz w:val="24"/>
          <w:szCs w:val="24"/>
        </w:rPr>
        <w:t xml:space="preserve"> - Время продвижения микробного загрязнения с потоком подземных вод к водозабору</w:t>
      </w:r>
    </w:p>
    <w:p w:rsidR="00053AC7" w:rsidRPr="00053AC7" w:rsidRDefault="00053AC7" w:rsidP="00A6789A">
      <w:pPr>
        <w:spacing w:after="0" w:line="240" w:lineRule="auto"/>
        <w:rPr>
          <w:rFonts w:ascii="Times New Roman" w:hAnsi="Times New Roman"/>
          <w:i/>
          <w:sz w:val="8"/>
          <w:szCs w:val="8"/>
        </w:rPr>
      </w:pPr>
    </w:p>
    <w:tbl>
      <w:tblPr>
        <w:tblW w:w="94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961"/>
        <w:gridCol w:w="1497"/>
      </w:tblGrid>
      <w:tr w:rsidR="00854542" w:rsidRPr="00854542" w:rsidTr="00A6789A">
        <w:trPr>
          <w:trHeight w:val="460"/>
          <w:jc w:val="center"/>
        </w:trPr>
        <w:tc>
          <w:tcPr>
            <w:tcW w:w="7961" w:type="dxa"/>
            <w:shd w:val="clear" w:color="auto" w:fill="EEECE1" w:themeFill="background2"/>
            <w:vAlign w:val="center"/>
          </w:tcPr>
          <w:p w:rsidR="00854542" w:rsidRPr="00854542" w:rsidRDefault="00854542" w:rsidP="00854542">
            <w:pPr>
              <w:adjustRightInd w:val="0"/>
              <w:spacing w:after="0" w:line="240" w:lineRule="auto"/>
              <w:jc w:val="center"/>
              <w:rPr>
                <w:rFonts w:ascii="Times New Roman" w:hAnsi="Times New Roman"/>
                <w:bCs/>
              </w:rPr>
            </w:pPr>
            <w:r w:rsidRPr="00854542">
              <w:rPr>
                <w:rFonts w:ascii="Times New Roman" w:hAnsi="Times New Roman"/>
                <w:bCs/>
              </w:rPr>
              <w:t>Гидрологические условия</w:t>
            </w:r>
          </w:p>
        </w:tc>
        <w:tc>
          <w:tcPr>
            <w:tcW w:w="1497" w:type="dxa"/>
            <w:shd w:val="clear" w:color="auto" w:fill="EEECE1" w:themeFill="background2"/>
            <w:vAlign w:val="center"/>
          </w:tcPr>
          <w:p w:rsidR="00854542" w:rsidRPr="00854542" w:rsidRDefault="00854542" w:rsidP="00854542">
            <w:pPr>
              <w:adjustRightInd w:val="0"/>
              <w:spacing w:after="0" w:line="240" w:lineRule="auto"/>
              <w:jc w:val="center"/>
              <w:rPr>
                <w:rFonts w:ascii="Times New Roman" w:hAnsi="Times New Roman"/>
                <w:bCs/>
              </w:rPr>
            </w:pPr>
            <w:r w:rsidRPr="00854542">
              <w:rPr>
                <w:rFonts w:ascii="Times New Roman" w:hAnsi="Times New Roman"/>
                <w:bCs/>
              </w:rPr>
              <w:t>Тм (в сутках)</w:t>
            </w:r>
          </w:p>
        </w:tc>
      </w:tr>
      <w:tr w:rsidR="00854542" w:rsidRPr="00854542" w:rsidTr="00A6789A">
        <w:trPr>
          <w:jc w:val="center"/>
        </w:trPr>
        <w:tc>
          <w:tcPr>
            <w:tcW w:w="7961" w:type="dxa"/>
          </w:tcPr>
          <w:p w:rsidR="00854542" w:rsidRPr="00854542" w:rsidRDefault="00854542" w:rsidP="00854542">
            <w:pPr>
              <w:adjustRightInd w:val="0"/>
              <w:spacing w:after="0" w:line="240" w:lineRule="auto"/>
              <w:rPr>
                <w:rFonts w:ascii="Times New Roman" w:hAnsi="Times New Roman"/>
              </w:rPr>
            </w:pPr>
            <w:r w:rsidRPr="00854542">
              <w:rPr>
                <w:rFonts w:ascii="Times New Roman" w:hAnsi="Times New Roman"/>
              </w:rPr>
              <w:t>1. Недостаточно защищенные подземные воды (грунтовые воды, а также напорные и безнапорные межпластовые воды, имеющие непосредственную гидравлическую связь с открытым водоемом)</w:t>
            </w:r>
          </w:p>
        </w:tc>
        <w:tc>
          <w:tcPr>
            <w:tcW w:w="1497" w:type="dxa"/>
          </w:tcPr>
          <w:p w:rsidR="00854542" w:rsidRPr="00854542" w:rsidRDefault="00854542" w:rsidP="00854542">
            <w:pPr>
              <w:adjustRightInd w:val="0"/>
              <w:spacing w:after="0" w:line="240" w:lineRule="auto"/>
              <w:jc w:val="center"/>
              <w:rPr>
                <w:rFonts w:ascii="Times New Roman" w:hAnsi="Times New Roman"/>
              </w:rPr>
            </w:pPr>
            <w:r w:rsidRPr="00854542">
              <w:rPr>
                <w:rFonts w:ascii="Times New Roman" w:hAnsi="Times New Roman"/>
              </w:rPr>
              <w:t>400</w:t>
            </w:r>
          </w:p>
        </w:tc>
      </w:tr>
      <w:tr w:rsidR="00854542" w:rsidRPr="00854542" w:rsidTr="00A6789A">
        <w:trPr>
          <w:jc w:val="center"/>
        </w:trPr>
        <w:tc>
          <w:tcPr>
            <w:tcW w:w="7961" w:type="dxa"/>
          </w:tcPr>
          <w:p w:rsidR="00854542" w:rsidRPr="00854542" w:rsidRDefault="00854542" w:rsidP="00854542">
            <w:pPr>
              <w:adjustRightInd w:val="0"/>
              <w:spacing w:after="0" w:line="240" w:lineRule="auto"/>
              <w:rPr>
                <w:rFonts w:ascii="Times New Roman" w:hAnsi="Times New Roman"/>
              </w:rPr>
            </w:pPr>
            <w:r w:rsidRPr="00854542">
              <w:rPr>
                <w:rFonts w:ascii="Times New Roman" w:hAnsi="Times New Roman"/>
              </w:rPr>
              <w:t>2. Защищенные подземные воды (напорные и безнапорные межпластовые воды, не имеющие непосредственной гидравлической связи с открытым водоемом)</w:t>
            </w:r>
          </w:p>
        </w:tc>
        <w:tc>
          <w:tcPr>
            <w:tcW w:w="1497" w:type="dxa"/>
          </w:tcPr>
          <w:p w:rsidR="00854542" w:rsidRPr="00854542" w:rsidRDefault="00854542" w:rsidP="00854542">
            <w:pPr>
              <w:adjustRightInd w:val="0"/>
              <w:spacing w:after="0" w:line="240" w:lineRule="auto"/>
              <w:jc w:val="center"/>
              <w:rPr>
                <w:rFonts w:ascii="Times New Roman" w:hAnsi="Times New Roman"/>
              </w:rPr>
            </w:pPr>
            <w:r w:rsidRPr="00854542">
              <w:rPr>
                <w:rFonts w:ascii="Times New Roman" w:hAnsi="Times New Roman"/>
              </w:rPr>
              <w:t>200</w:t>
            </w:r>
          </w:p>
        </w:tc>
      </w:tr>
    </w:tbl>
    <w:p w:rsidR="00854542" w:rsidRPr="00A6789A" w:rsidRDefault="00854542" w:rsidP="00854542">
      <w:pPr>
        <w:spacing w:after="0" w:line="240" w:lineRule="auto"/>
        <w:ind w:firstLine="720"/>
        <w:rPr>
          <w:rFonts w:ascii="Times New Roman" w:hAnsi="Times New Roman"/>
          <w:sz w:val="8"/>
          <w:szCs w:val="8"/>
        </w:rPr>
      </w:pPr>
    </w:p>
    <w:p w:rsidR="00A6789A" w:rsidRPr="00A6789A" w:rsidRDefault="00723A27" w:rsidP="00A6789A">
      <w:pPr>
        <w:spacing w:after="0" w:line="240" w:lineRule="auto"/>
        <w:ind w:firstLine="567"/>
        <w:jc w:val="both"/>
        <w:rPr>
          <w:rFonts w:ascii="Times New Roman" w:hAnsi="Times New Roman"/>
          <w:b/>
          <w:sz w:val="20"/>
          <w:szCs w:val="20"/>
        </w:rPr>
      </w:pPr>
      <w:r>
        <w:rPr>
          <w:rFonts w:ascii="Times New Roman" w:hAnsi="Times New Roman"/>
          <w:color w:val="000000"/>
          <w:sz w:val="24"/>
          <w:szCs w:val="24"/>
        </w:rPr>
        <w:t>6</w:t>
      </w:r>
      <w:r w:rsidR="00776446">
        <w:rPr>
          <w:rFonts w:ascii="Times New Roman" w:hAnsi="Times New Roman"/>
          <w:color w:val="000000"/>
          <w:sz w:val="24"/>
          <w:szCs w:val="24"/>
        </w:rPr>
        <w:t xml:space="preserve">.2.5.1.30. </w:t>
      </w:r>
      <w:r w:rsidR="00A6789A" w:rsidRPr="00E365AA">
        <w:rPr>
          <w:rFonts w:ascii="Times New Roman" w:hAnsi="Times New Roman"/>
          <w:sz w:val="24"/>
          <w:szCs w:val="24"/>
        </w:rPr>
        <w:t>Планировочные отметки площадок водопроводных сооружений, размещаемых на прибрежных участках водотоков и водоемов, должны приниматься не менее чем на</w:t>
      </w:r>
      <w:r w:rsidR="00A6789A" w:rsidRPr="00E365AA">
        <w:rPr>
          <w:rFonts w:ascii="Times New Roman" w:hAnsi="Times New Roman"/>
          <w:noProof/>
          <w:sz w:val="24"/>
          <w:szCs w:val="24"/>
        </w:rPr>
        <w:t xml:space="preserve"> 0,5</w:t>
      </w:r>
      <w:r w:rsidR="00A6789A" w:rsidRPr="00E365AA">
        <w:rPr>
          <w:rFonts w:ascii="Times New Roman" w:hAnsi="Times New Roman"/>
          <w:sz w:val="24"/>
          <w:szCs w:val="24"/>
        </w:rPr>
        <w:t xml:space="preserve"> м выше расчетного максимального уровня воды</w:t>
      </w:r>
      <w:r w:rsidR="00A6789A" w:rsidRPr="00E365AA">
        <w:rPr>
          <w:rFonts w:ascii="Times New Roman" w:hAnsi="Times New Roman"/>
          <w:noProof/>
          <w:sz w:val="24"/>
          <w:szCs w:val="24"/>
        </w:rPr>
        <w:t>.</w:t>
      </w:r>
    </w:p>
    <w:p w:rsidR="00A6789A" w:rsidRPr="00E365AA" w:rsidRDefault="00723A27" w:rsidP="00A6789A">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.2.5.1.31. </w:t>
      </w:r>
      <w:r w:rsidR="00A6789A" w:rsidRPr="00E365AA">
        <w:rPr>
          <w:rFonts w:ascii="Times New Roman" w:hAnsi="Times New Roman"/>
          <w:sz w:val="24"/>
          <w:szCs w:val="24"/>
        </w:rPr>
        <w:t>При проектировании систем водоснабжения на территориях, подвер</w:t>
      </w:r>
      <w:r w:rsidR="00A6789A" w:rsidRPr="00E365AA">
        <w:rPr>
          <w:rFonts w:ascii="Times New Roman" w:hAnsi="Times New Roman"/>
          <w:spacing w:val="-2"/>
          <w:sz w:val="24"/>
          <w:szCs w:val="24"/>
        </w:rPr>
        <w:t>жен</w:t>
      </w:r>
      <w:r w:rsidR="00A6789A">
        <w:rPr>
          <w:rFonts w:ascii="Times New Roman" w:hAnsi="Times New Roman"/>
          <w:spacing w:val="-2"/>
          <w:sz w:val="24"/>
          <w:szCs w:val="24"/>
        </w:rPr>
        <w:t>-</w:t>
      </w:r>
      <w:r w:rsidR="00A6789A" w:rsidRPr="00E365AA">
        <w:rPr>
          <w:rFonts w:ascii="Times New Roman" w:hAnsi="Times New Roman"/>
          <w:spacing w:val="-2"/>
          <w:sz w:val="24"/>
          <w:szCs w:val="24"/>
        </w:rPr>
        <w:t>ных опасным инженерно-геологическим и гидрологическим</w:t>
      </w:r>
      <w:r w:rsidR="00A6789A" w:rsidRPr="00E365AA">
        <w:rPr>
          <w:rFonts w:ascii="Times New Roman" w:hAnsi="Times New Roman"/>
          <w:sz w:val="24"/>
          <w:szCs w:val="24"/>
        </w:rPr>
        <w:t xml:space="preserve"> процессам следует учитывать требования СП 116.13330.2012</w:t>
      </w:r>
      <w:r w:rsidR="00A6789A" w:rsidRPr="00E365AA">
        <w:rPr>
          <w:rFonts w:ascii="Times New Roman" w:hAnsi="Times New Roman"/>
          <w:spacing w:val="-4"/>
          <w:sz w:val="24"/>
          <w:szCs w:val="24"/>
        </w:rPr>
        <w:t xml:space="preserve">, </w:t>
      </w:r>
      <w:r w:rsidR="00A6789A" w:rsidRPr="00E365AA">
        <w:rPr>
          <w:rFonts w:ascii="Times New Roman" w:hAnsi="Times New Roman"/>
          <w:bCs/>
          <w:sz w:val="24"/>
          <w:szCs w:val="24"/>
        </w:rPr>
        <w:t>СП 21.13330.2012</w:t>
      </w:r>
      <w:r w:rsidR="00A6789A" w:rsidRPr="00E365AA">
        <w:rPr>
          <w:rFonts w:ascii="Times New Roman" w:hAnsi="Times New Roman"/>
          <w:spacing w:val="-4"/>
          <w:sz w:val="24"/>
          <w:szCs w:val="24"/>
        </w:rPr>
        <w:t xml:space="preserve">, </w:t>
      </w:r>
      <w:r w:rsidR="00A6789A" w:rsidRPr="00E365AA">
        <w:rPr>
          <w:rFonts w:ascii="Times New Roman" w:hAnsi="Times New Roman"/>
          <w:bCs/>
          <w:sz w:val="24"/>
          <w:szCs w:val="24"/>
        </w:rPr>
        <w:t>СП 14.13330.2014,</w:t>
      </w:r>
      <w:r w:rsidR="00A6789A" w:rsidRPr="00E365AA">
        <w:rPr>
          <w:rFonts w:ascii="Times New Roman" w:hAnsi="Times New Roman"/>
          <w:spacing w:val="-4"/>
          <w:sz w:val="24"/>
          <w:szCs w:val="24"/>
        </w:rPr>
        <w:t xml:space="preserve"> а также требования п.п. 9.5.27-9.5.33 </w:t>
      </w:r>
      <w:r w:rsidR="00A6789A">
        <w:rPr>
          <w:rFonts w:ascii="Times New Roman" w:hAnsi="Times New Roman"/>
          <w:spacing w:val="-4"/>
          <w:sz w:val="24"/>
          <w:szCs w:val="24"/>
        </w:rPr>
        <w:t>РНГП</w:t>
      </w:r>
      <w:r w:rsidR="00A6789A" w:rsidRPr="00E365AA">
        <w:rPr>
          <w:rFonts w:ascii="Times New Roman" w:hAnsi="Times New Roman"/>
          <w:sz w:val="24"/>
          <w:szCs w:val="24"/>
        </w:rPr>
        <w:t>.</w:t>
      </w:r>
    </w:p>
    <w:p w:rsidR="000809B9" w:rsidRPr="00E365AA" w:rsidRDefault="00723A27" w:rsidP="000809B9">
      <w:pPr>
        <w:autoSpaceDE w:val="0"/>
        <w:autoSpaceDN w:val="0"/>
        <w:adjustRightInd w:val="0"/>
        <w:spacing w:after="0" w:line="240" w:lineRule="auto"/>
        <w:ind w:firstLine="567"/>
        <w:jc w:val="both"/>
        <w:rPr>
          <w:rFonts w:ascii="Times New Roman" w:hAnsi="Times New Roman"/>
          <w:bCs/>
          <w:sz w:val="24"/>
          <w:szCs w:val="24"/>
        </w:rPr>
      </w:pPr>
      <w:r>
        <w:rPr>
          <w:rFonts w:ascii="Times New Roman" w:hAnsi="Times New Roman"/>
          <w:color w:val="000000"/>
          <w:sz w:val="24"/>
          <w:szCs w:val="24"/>
        </w:rPr>
        <w:t>6</w:t>
      </w:r>
      <w:r w:rsidR="0053358A">
        <w:rPr>
          <w:rFonts w:ascii="Times New Roman" w:hAnsi="Times New Roman"/>
          <w:color w:val="000000"/>
          <w:sz w:val="24"/>
          <w:szCs w:val="24"/>
        </w:rPr>
        <w:t>.2.5.1.32</w:t>
      </w:r>
      <w:r w:rsidR="00776446">
        <w:rPr>
          <w:rFonts w:ascii="Times New Roman" w:hAnsi="Times New Roman"/>
          <w:color w:val="000000"/>
          <w:sz w:val="24"/>
          <w:szCs w:val="24"/>
        </w:rPr>
        <w:t xml:space="preserve">. </w:t>
      </w:r>
      <w:r w:rsidR="000809B9" w:rsidRPr="00E365AA">
        <w:rPr>
          <w:rFonts w:ascii="Times New Roman" w:hAnsi="Times New Roman"/>
          <w:bCs/>
          <w:sz w:val="24"/>
          <w:szCs w:val="24"/>
        </w:rPr>
        <w:t>При блокировке насосных станций со зданиями и сооружениями водоснабжения необходимо предусматривать мероприятия, исключающие возможность затопления машинных залов и помещений электроустройств при нарушении герметичности емкостных сооружений.</w:t>
      </w:r>
    </w:p>
    <w:p w:rsidR="000809B9" w:rsidRPr="00E365AA" w:rsidRDefault="00723A27" w:rsidP="000809B9">
      <w:pPr>
        <w:autoSpaceDE w:val="0"/>
        <w:autoSpaceDN w:val="0"/>
        <w:adjustRightInd w:val="0"/>
        <w:spacing w:after="0" w:line="240" w:lineRule="auto"/>
        <w:ind w:firstLine="567"/>
        <w:jc w:val="both"/>
        <w:rPr>
          <w:rFonts w:ascii="Times New Roman" w:hAnsi="Times New Roman"/>
          <w:bCs/>
          <w:sz w:val="24"/>
          <w:szCs w:val="24"/>
        </w:rPr>
      </w:pPr>
      <w:r>
        <w:rPr>
          <w:rFonts w:ascii="Times New Roman" w:hAnsi="Times New Roman"/>
          <w:color w:val="000000"/>
          <w:sz w:val="24"/>
          <w:szCs w:val="24"/>
        </w:rPr>
        <w:t>6</w:t>
      </w:r>
      <w:r w:rsidR="0053358A">
        <w:rPr>
          <w:rFonts w:ascii="Times New Roman" w:hAnsi="Times New Roman"/>
          <w:color w:val="000000"/>
          <w:sz w:val="24"/>
          <w:szCs w:val="24"/>
        </w:rPr>
        <w:t>.2.5.1.33</w:t>
      </w:r>
      <w:r w:rsidR="00776446">
        <w:rPr>
          <w:rFonts w:ascii="Times New Roman" w:hAnsi="Times New Roman"/>
          <w:color w:val="000000"/>
          <w:sz w:val="24"/>
          <w:szCs w:val="24"/>
        </w:rPr>
        <w:t xml:space="preserve">. </w:t>
      </w:r>
      <w:r w:rsidR="000809B9" w:rsidRPr="00E365AA">
        <w:rPr>
          <w:rFonts w:ascii="Times New Roman" w:hAnsi="Times New Roman"/>
          <w:bCs/>
          <w:sz w:val="24"/>
          <w:szCs w:val="24"/>
        </w:rPr>
        <w:t>Емкостные сооружения станций подготовки воды в сейсмически опасных районах следует проектировать отдельными блоками, количество которых должно быть не менее двух.</w:t>
      </w:r>
    </w:p>
    <w:p w:rsidR="000809B9" w:rsidRPr="00E365AA" w:rsidRDefault="000809B9" w:rsidP="000809B9">
      <w:pPr>
        <w:autoSpaceDE w:val="0"/>
        <w:autoSpaceDN w:val="0"/>
        <w:adjustRightInd w:val="0"/>
        <w:spacing w:after="0" w:line="240" w:lineRule="auto"/>
        <w:ind w:firstLine="567"/>
        <w:jc w:val="both"/>
        <w:rPr>
          <w:rFonts w:ascii="Times New Roman" w:hAnsi="Times New Roman"/>
          <w:bCs/>
          <w:sz w:val="24"/>
          <w:szCs w:val="24"/>
        </w:rPr>
      </w:pPr>
      <w:r w:rsidRPr="00E365AA">
        <w:rPr>
          <w:rFonts w:ascii="Times New Roman" w:hAnsi="Times New Roman"/>
          <w:bCs/>
          <w:sz w:val="24"/>
          <w:szCs w:val="24"/>
        </w:rPr>
        <w:t>На станции подготовки воды должны предусматриваться обводные линии для подачи воды в сеть, минуя сооружения. Обводную линию следует проектировать на расстоянии (в свету) не менее 5 м от других сооружений и коммуникаций. При этом должно быть предусмотрено простейшее устройство для хлорирования подаваемой в сеть питьевой воды.</w:t>
      </w:r>
    </w:p>
    <w:p w:rsidR="000809B9" w:rsidRPr="00E365AA" w:rsidRDefault="000809B9" w:rsidP="000809B9">
      <w:pPr>
        <w:autoSpaceDE w:val="0"/>
        <w:autoSpaceDN w:val="0"/>
        <w:adjustRightInd w:val="0"/>
        <w:spacing w:after="0" w:line="240" w:lineRule="auto"/>
        <w:ind w:firstLine="567"/>
        <w:jc w:val="both"/>
        <w:rPr>
          <w:rFonts w:ascii="Times New Roman" w:hAnsi="Times New Roman"/>
          <w:bCs/>
          <w:sz w:val="24"/>
          <w:szCs w:val="24"/>
        </w:rPr>
      </w:pPr>
      <w:r w:rsidRPr="00E365AA">
        <w:rPr>
          <w:rFonts w:ascii="Times New Roman" w:hAnsi="Times New Roman"/>
          <w:bCs/>
          <w:sz w:val="24"/>
          <w:szCs w:val="24"/>
        </w:rPr>
        <w:t xml:space="preserve">Количество резервуаров одного назначения в одном узле должно быть не менее двух, при этом соединение каждого резервуара с подающими и отводящими </w:t>
      </w:r>
      <w:r w:rsidRPr="00E365AA">
        <w:rPr>
          <w:rFonts w:ascii="Times New Roman" w:hAnsi="Times New Roman"/>
          <w:bCs/>
          <w:sz w:val="24"/>
          <w:szCs w:val="24"/>
        </w:rPr>
        <w:lastRenderedPageBreak/>
        <w:t>трубопроводами следует проектировать самостоятельным, без устройства между соседними резервуарами общей камеры переключения.</w:t>
      </w:r>
    </w:p>
    <w:p w:rsidR="00854542" w:rsidRDefault="00854542" w:rsidP="000809B9">
      <w:pPr>
        <w:tabs>
          <w:tab w:val="left" w:pos="567"/>
        </w:tabs>
        <w:spacing w:after="0" w:line="240" w:lineRule="auto"/>
        <w:ind w:firstLine="567"/>
        <w:jc w:val="both"/>
        <w:rPr>
          <w:rFonts w:ascii="Times New Roman" w:hAnsi="Times New Roman"/>
          <w:sz w:val="24"/>
          <w:szCs w:val="24"/>
        </w:rPr>
      </w:pPr>
    </w:p>
    <w:p w:rsidR="00310E42" w:rsidRPr="00E64BB9" w:rsidRDefault="00723A27" w:rsidP="00310E42">
      <w:pPr>
        <w:widowControl w:val="0"/>
        <w:shd w:val="clear" w:color="auto" w:fill="EEECE1" w:themeFill="background2"/>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t>6</w:t>
      </w:r>
      <w:r w:rsidR="00BE3B38">
        <w:rPr>
          <w:rFonts w:ascii="Arial Narrow" w:hAnsi="Arial Narrow"/>
          <w:b/>
          <w:color w:val="000000"/>
          <w:sz w:val="28"/>
          <w:szCs w:val="28"/>
        </w:rPr>
        <w:t>.2.5</w:t>
      </w:r>
      <w:r w:rsidR="00310E42">
        <w:rPr>
          <w:rFonts w:ascii="Arial Narrow" w:hAnsi="Arial Narrow"/>
          <w:b/>
          <w:color w:val="000000"/>
          <w:sz w:val="28"/>
          <w:szCs w:val="28"/>
        </w:rPr>
        <w:t>.2</w:t>
      </w:r>
      <w:r w:rsidR="00310E42" w:rsidRPr="00E64BB9">
        <w:rPr>
          <w:rFonts w:ascii="Arial Narrow" w:hAnsi="Arial Narrow"/>
          <w:b/>
          <w:color w:val="000000"/>
          <w:sz w:val="28"/>
          <w:szCs w:val="28"/>
        </w:rPr>
        <w:t>.</w:t>
      </w:r>
      <w:r w:rsidR="00310E42">
        <w:rPr>
          <w:rFonts w:ascii="Arial Narrow" w:hAnsi="Arial Narrow"/>
          <w:b/>
          <w:color w:val="000000"/>
          <w:sz w:val="28"/>
          <w:szCs w:val="28"/>
        </w:rPr>
        <w:t xml:space="preserve"> </w:t>
      </w:r>
      <w:r w:rsidR="00310E42" w:rsidRPr="00E64BB9">
        <w:rPr>
          <w:rFonts w:ascii="Arial Narrow" w:hAnsi="Arial Narrow"/>
          <w:b/>
          <w:color w:val="000000"/>
          <w:sz w:val="28"/>
          <w:szCs w:val="28"/>
        </w:rPr>
        <w:t>Объекты в области водо</w:t>
      </w:r>
      <w:r w:rsidR="00310E42">
        <w:rPr>
          <w:rFonts w:ascii="Arial Narrow" w:hAnsi="Arial Narrow"/>
          <w:b/>
          <w:color w:val="000000"/>
          <w:sz w:val="28"/>
          <w:szCs w:val="28"/>
        </w:rPr>
        <w:t>отведения (канализации)</w:t>
      </w:r>
      <w:r w:rsidR="00310E42" w:rsidRPr="00E64BB9">
        <w:rPr>
          <w:rFonts w:ascii="Arial Narrow" w:hAnsi="Arial Narrow"/>
          <w:b/>
          <w:color w:val="000000"/>
          <w:sz w:val="28"/>
          <w:szCs w:val="28"/>
        </w:rPr>
        <w:t>:</w:t>
      </w:r>
    </w:p>
    <w:p w:rsidR="00310E42" w:rsidRPr="00310E42" w:rsidRDefault="00310E42" w:rsidP="00E64BB9">
      <w:pPr>
        <w:spacing w:after="0" w:line="240" w:lineRule="auto"/>
        <w:ind w:firstLine="709"/>
        <w:jc w:val="both"/>
        <w:rPr>
          <w:rFonts w:ascii="Times New Roman" w:hAnsi="Times New Roman"/>
          <w:bCs/>
          <w:sz w:val="8"/>
          <w:szCs w:val="8"/>
        </w:rPr>
      </w:pPr>
    </w:p>
    <w:p w:rsidR="00E64BB9" w:rsidRPr="000475BA" w:rsidRDefault="00723A27"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BE3B38">
        <w:rPr>
          <w:rFonts w:ascii="Times New Roman" w:hAnsi="Times New Roman"/>
          <w:bCs/>
          <w:sz w:val="24"/>
          <w:szCs w:val="24"/>
        </w:rPr>
        <w:t>.2.5.</w:t>
      </w:r>
      <w:r w:rsidR="00310E42">
        <w:rPr>
          <w:rFonts w:ascii="Times New Roman" w:hAnsi="Times New Roman"/>
          <w:bCs/>
          <w:sz w:val="24"/>
          <w:szCs w:val="24"/>
        </w:rPr>
        <w:t xml:space="preserve">2.1. </w:t>
      </w:r>
      <w:r w:rsidR="00E64BB9" w:rsidRPr="008C2F7E">
        <w:rPr>
          <w:rFonts w:ascii="Times New Roman" w:hAnsi="Times New Roman"/>
          <w:bCs/>
          <w:sz w:val="24"/>
          <w:szCs w:val="24"/>
        </w:rPr>
        <w:t>Проектирование систем канализации (</w:t>
      </w:r>
      <w:r w:rsidR="00E64BB9" w:rsidRPr="000475BA">
        <w:rPr>
          <w:rFonts w:ascii="Times New Roman" w:hAnsi="Times New Roman"/>
          <w:bCs/>
          <w:sz w:val="24"/>
          <w:szCs w:val="24"/>
        </w:rPr>
        <w:t>водоотведения)</w:t>
      </w:r>
      <w:r w:rsidR="00E64BB9" w:rsidRPr="000475BA">
        <w:rPr>
          <w:rFonts w:ascii="Times New Roman" w:hAnsi="Times New Roman"/>
          <w:sz w:val="24"/>
          <w:szCs w:val="24"/>
        </w:rPr>
        <w:t xml:space="preserve"> населенных пунктов </w:t>
      </w:r>
      <w:r w:rsidR="006321AF">
        <w:rPr>
          <w:rFonts w:ascii="Times New Roman" w:hAnsi="Times New Roman"/>
          <w:sz w:val="24"/>
          <w:szCs w:val="24"/>
        </w:rPr>
        <w:t xml:space="preserve">сельского </w:t>
      </w:r>
      <w:r w:rsidR="0053358A">
        <w:rPr>
          <w:rFonts w:ascii="Times New Roman" w:hAnsi="Times New Roman"/>
          <w:sz w:val="24"/>
          <w:szCs w:val="24"/>
        </w:rPr>
        <w:t xml:space="preserve">поселения </w:t>
      </w:r>
      <w:r w:rsidR="00E64BB9" w:rsidRPr="000475BA">
        <w:rPr>
          <w:rFonts w:ascii="Times New Roman" w:hAnsi="Times New Roman"/>
          <w:sz w:val="24"/>
          <w:szCs w:val="24"/>
        </w:rPr>
        <w:t>следует осуществлять в соответствии с требованиями СП 30.13330.2012, СП 32.13330.2012, СП 42.13330.2011, СанПиН 2.1.5.980-00.</w:t>
      </w:r>
    </w:p>
    <w:p w:rsidR="00E64BB9" w:rsidRPr="000475BA" w:rsidRDefault="00723A27"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BE3B38">
        <w:rPr>
          <w:rFonts w:ascii="Times New Roman" w:hAnsi="Times New Roman"/>
          <w:bCs/>
          <w:sz w:val="24"/>
          <w:szCs w:val="24"/>
        </w:rPr>
        <w:t xml:space="preserve">.2.5.2.2. </w:t>
      </w:r>
      <w:r w:rsidR="00E64BB9" w:rsidRPr="000475BA">
        <w:rPr>
          <w:rFonts w:ascii="Times New Roman" w:hAnsi="Times New Roman"/>
          <w:sz w:val="24"/>
          <w:szCs w:val="24"/>
        </w:rPr>
        <w:t>Жилая и общественная застройка населенных пунктов</w:t>
      </w:r>
      <w:r w:rsidR="0053358A">
        <w:rPr>
          <w:rFonts w:ascii="Times New Roman" w:hAnsi="Times New Roman"/>
          <w:sz w:val="24"/>
          <w:szCs w:val="24"/>
        </w:rPr>
        <w:t xml:space="preserve"> </w:t>
      </w:r>
      <w:r w:rsidR="006321AF">
        <w:rPr>
          <w:rFonts w:ascii="Times New Roman" w:hAnsi="Times New Roman"/>
          <w:sz w:val="24"/>
          <w:szCs w:val="24"/>
        </w:rPr>
        <w:t xml:space="preserve">сельского </w:t>
      </w:r>
      <w:r w:rsidR="0053358A">
        <w:rPr>
          <w:rFonts w:ascii="Times New Roman" w:hAnsi="Times New Roman"/>
          <w:sz w:val="24"/>
          <w:szCs w:val="24"/>
        </w:rPr>
        <w:t>поселения</w:t>
      </w:r>
      <w:r w:rsidR="00E64BB9" w:rsidRPr="000475BA">
        <w:rPr>
          <w:rFonts w:ascii="Times New Roman" w:hAnsi="Times New Roman"/>
          <w:sz w:val="24"/>
          <w:szCs w:val="24"/>
        </w:rPr>
        <w:t>, включая индивидуальную отдельно стоящую и блокированную жилую застройку с участками, а также производственные объекты должны быть обеспечены централизованными или локальными системами канализации. В жилых зонах, не обеспеченных централизованной канализацией, размещение многоэтажных жилых домов не допускается.</w:t>
      </w:r>
    </w:p>
    <w:p w:rsidR="00E64BB9" w:rsidRPr="000475BA" w:rsidRDefault="00E64BB9" w:rsidP="00310E42">
      <w:pPr>
        <w:spacing w:after="0" w:line="240" w:lineRule="auto"/>
        <w:ind w:firstLine="567"/>
        <w:jc w:val="both"/>
        <w:rPr>
          <w:rFonts w:ascii="Times New Roman" w:hAnsi="Times New Roman"/>
          <w:sz w:val="24"/>
          <w:szCs w:val="24"/>
        </w:rPr>
      </w:pPr>
      <w:r w:rsidRPr="000475BA">
        <w:rPr>
          <w:rFonts w:ascii="Times New Roman" w:hAnsi="Times New Roman"/>
          <w:sz w:val="24"/>
          <w:szCs w:val="24"/>
        </w:rPr>
        <w:t>Выбор системы водоотведения жило</w:t>
      </w:r>
      <w:r w:rsidR="006321AF">
        <w:rPr>
          <w:rFonts w:ascii="Times New Roman" w:hAnsi="Times New Roman"/>
          <w:sz w:val="24"/>
          <w:szCs w:val="24"/>
        </w:rPr>
        <w:t xml:space="preserve">й зоны сельских населенных пунктов </w:t>
      </w:r>
      <w:r w:rsidRPr="000475BA">
        <w:rPr>
          <w:rFonts w:ascii="Times New Roman" w:hAnsi="Times New Roman"/>
          <w:sz w:val="24"/>
          <w:szCs w:val="24"/>
        </w:rPr>
        <w:t xml:space="preserve"> (общесплавная, раздельная, полураздельная) следует осуществлять на основе технико-экономического сравнения вариантов в учетом исключения сбросов неочищенных вод в водоемы при раздельной канализации.</w:t>
      </w:r>
    </w:p>
    <w:p w:rsidR="00E64BB9" w:rsidRPr="000475BA" w:rsidRDefault="00723A27" w:rsidP="00310E42">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bCs/>
          <w:sz w:val="24"/>
          <w:szCs w:val="24"/>
        </w:rPr>
        <w:t>6</w:t>
      </w:r>
      <w:r w:rsidR="00BE3B38">
        <w:rPr>
          <w:rFonts w:ascii="Times New Roman" w:hAnsi="Times New Roman"/>
          <w:bCs/>
          <w:sz w:val="24"/>
          <w:szCs w:val="24"/>
        </w:rPr>
        <w:t xml:space="preserve">.2.5.2.3. </w:t>
      </w:r>
      <w:r w:rsidR="00E64BB9" w:rsidRPr="000475BA">
        <w:rPr>
          <w:rFonts w:ascii="Times New Roman" w:hAnsi="Times New Roman"/>
          <w:spacing w:val="-2"/>
          <w:sz w:val="24"/>
          <w:szCs w:val="24"/>
        </w:rPr>
        <w:t>При проектировании систем канализации населенных пунктов</w:t>
      </w:r>
      <w:r w:rsidR="0053358A">
        <w:rPr>
          <w:rFonts w:ascii="Times New Roman" w:hAnsi="Times New Roman"/>
          <w:spacing w:val="-2"/>
          <w:sz w:val="24"/>
          <w:szCs w:val="24"/>
        </w:rPr>
        <w:t xml:space="preserve"> </w:t>
      </w:r>
      <w:r w:rsidR="006321AF">
        <w:rPr>
          <w:rFonts w:ascii="Times New Roman" w:hAnsi="Times New Roman"/>
          <w:spacing w:val="-2"/>
          <w:sz w:val="24"/>
          <w:szCs w:val="24"/>
        </w:rPr>
        <w:t xml:space="preserve">сельского </w:t>
      </w:r>
      <w:r w:rsidR="0053358A">
        <w:rPr>
          <w:rFonts w:ascii="Times New Roman" w:hAnsi="Times New Roman"/>
          <w:spacing w:val="-2"/>
          <w:sz w:val="24"/>
          <w:szCs w:val="24"/>
        </w:rPr>
        <w:t>поселения</w:t>
      </w:r>
      <w:r w:rsidR="00E64BB9" w:rsidRPr="000475BA">
        <w:rPr>
          <w:rFonts w:ascii="Times New Roman" w:hAnsi="Times New Roman"/>
          <w:spacing w:val="-2"/>
          <w:sz w:val="24"/>
          <w:szCs w:val="24"/>
        </w:rPr>
        <w:t>, в том числе их отдельны</w:t>
      </w:r>
      <w:r w:rsidR="00E64BB9" w:rsidRPr="000475BA">
        <w:rPr>
          <w:rFonts w:ascii="Times New Roman" w:hAnsi="Times New Roman"/>
          <w:sz w:val="24"/>
          <w:szCs w:val="24"/>
        </w:rPr>
        <w:t xml:space="preserve">х структурных элементов, расчетное </w:t>
      </w:r>
      <w:r w:rsidR="00E64BB9" w:rsidRPr="000475BA">
        <w:rPr>
          <w:rFonts w:ascii="Times New Roman" w:hAnsi="Times New Roman"/>
          <w:bCs/>
          <w:sz w:val="24"/>
          <w:szCs w:val="24"/>
        </w:rPr>
        <w:t>удельное среднесуточное водоотведение</w:t>
      </w:r>
      <w:r w:rsidR="00E64BB9" w:rsidRPr="000475BA">
        <w:rPr>
          <w:rFonts w:ascii="Times New Roman" w:hAnsi="Times New Roman"/>
          <w:sz w:val="24"/>
          <w:szCs w:val="24"/>
        </w:rPr>
        <w:t xml:space="preserve"> бытовых сточных вод следует принимать равным удельному среднесуточному водопотреблению без учета расхода воды на полив территории и зеленых насаждений.</w:t>
      </w:r>
    </w:p>
    <w:p w:rsidR="00E64BB9" w:rsidRPr="000475BA" w:rsidRDefault="00723A27" w:rsidP="00310E42">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bCs/>
          <w:sz w:val="24"/>
          <w:szCs w:val="24"/>
        </w:rPr>
        <w:t>6</w:t>
      </w:r>
      <w:r w:rsidR="00BE3B38">
        <w:rPr>
          <w:rFonts w:ascii="Times New Roman" w:hAnsi="Times New Roman"/>
          <w:bCs/>
          <w:sz w:val="24"/>
          <w:szCs w:val="24"/>
        </w:rPr>
        <w:t xml:space="preserve">.2.5.2.4. </w:t>
      </w:r>
      <w:r w:rsidR="00E64BB9" w:rsidRPr="000475BA">
        <w:rPr>
          <w:rFonts w:ascii="Times New Roman" w:hAnsi="Times New Roman"/>
          <w:sz w:val="24"/>
          <w:szCs w:val="24"/>
        </w:rPr>
        <w:t>Расчетное суточное (за год) водоотведение сточных вод следует определять как сумму среднесуточных расходов по всем видам сточных вод, в зависимости от системы водоотведения.</w:t>
      </w:r>
    </w:p>
    <w:p w:rsidR="00E64BB9" w:rsidRPr="000475BA" w:rsidRDefault="00723A27"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BE3B38">
        <w:rPr>
          <w:rFonts w:ascii="Times New Roman" w:hAnsi="Times New Roman"/>
          <w:bCs/>
          <w:sz w:val="24"/>
          <w:szCs w:val="24"/>
        </w:rPr>
        <w:t xml:space="preserve">.2.5.2.5. </w:t>
      </w:r>
      <w:r w:rsidR="00E64BB9" w:rsidRPr="000475BA">
        <w:rPr>
          <w:rFonts w:ascii="Times New Roman" w:hAnsi="Times New Roman"/>
          <w:sz w:val="24"/>
          <w:szCs w:val="24"/>
        </w:rPr>
        <w:t>Удельное водоотведение для определения расчетных расходов сточных вод от отдельных жилых и общественных зданий при необходимости учета сосредоточенных расходов следует принимать согласно требованиям приложения А СП 30.13330.2012.</w:t>
      </w:r>
    </w:p>
    <w:p w:rsidR="00E64BB9" w:rsidRPr="000475BA" w:rsidRDefault="00723A27"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BE3B38">
        <w:rPr>
          <w:rFonts w:ascii="Times New Roman" w:hAnsi="Times New Roman"/>
          <w:bCs/>
          <w:sz w:val="24"/>
          <w:szCs w:val="24"/>
        </w:rPr>
        <w:t xml:space="preserve">.2.5.2.6. </w:t>
      </w:r>
      <w:r w:rsidR="00E64BB9" w:rsidRPr="000475BA">
        <w:rPr>
          <w:rFonts w:ascii="Times New Roman" w:hAnsi="Times New Roman"/>
          <w:sz w:val="24"/>
          <w:szCs w:val="24"/>
        </w:rPr>
        <w:t>Расчетные среднесуточные расходы производственных сточных вод от промышленных и сельскохозяйственных предприятий, а также неучтенные расходы допускается принимать дополнительно в размере 25 % суммарного среднесуточного водоотведения населенного пункта.</w:t>
      </w:r>
    </w:p>
    <w:p w:rsidR="00E64BB9" w:rsidRPr="000475BA" w:rsidRDefault="00E64BB9" w:rsidP="00310E42">
      <w:pPr>
        <w:spacing w:after="0" w:line="240" w:lineRule="auto"/>
        <w:ind w:firstLine="567"/>
        <w:jc w:val="both"/>
        <w:rPr>
          <w:rFonts w:ascii="Times New Roman" w:hAnsi="Times New Roman"/>
          <w:sz w:val="24"/>
          <w:szCs w:val="24"/>
        </w:rPr>
      </w:pPr>
      <w:r w:rsidRPr="000475BA">
        <w:rPr>
          <w:rFonts w:ascii="Times New Roman" w:hAnsi="Times New Roman"/>
          <w:bCs/>
          <w:sz w:val="24"/>
          <w:szCs w:val="24"/>
        </w:rPr>
        <w:t>При определении расхода воды на производственно-технические и хозяйственно-бытовые цели промышленных предприятий по технологическим нормами, расчетные среднесуточные расходы производственных сточных вод от данных предприятий следует принимать с коэффициентом 0,95.</w:t>
      </w:r>
    </w:p>
    <w:p w:rsidR="00E64BB9" w:rsidRPr="000475BA" w:rsidRDefault="00723A27" w:rsidP="008E6429">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bCs/>
          <w:sz w:val="24"/>
          <w:szCs w:val="24"/>
        </w:rPr>
        <w:t>6</w:t>
      </w:r>
      <w:r w:rsidR="00BE3B38">
        <w:rPr>
          <w:rFonts w:ascii="Times New Roman" w:hAnsi="Times New Roman"/>
          <w:bCs/>
          <w:sz w:val="24"/>
          <w:szCs w:val="24"/>
        </w:rPr>
        <w:t xml:space="preserve">.2.5.2.7. </w:t>
      </w:r>
      <w:r w:rsidR="00E64BB9" w:rsidRPr="000475BA">
        <w:rPr>
          <w:rFonts w:ascii="Times New Roman" w:hAnsi="Times New Roman"/>
          <w:bCs/>
          <w:sz w:val="24"/>
          <w:szCs w:val="24"/>
        </w:rPr>
        <w:t>Размещение</w:t>
      </w:r>
      <w:r w:rsidR="00E64BB9" w:rsidRPr="000475BA">
        <w:rPr>
          <w:rFonts w:ascii="Times New Roman" w:hAnsi="Times New Roman"/>
          <w:sz w:val="24"/>
          <w:szCs w:val="24"/>
        </w:rPr>
        <w:t xml:space="preserve"> систем канализации населенных пунктов</w:t>
      </w:r>
      <w:r w:rsidR="0053358A">
        <w:rPr>
          <w:rFonts w:ascii="Times New Roman" w:hAnsi="Times New Roman"/>
          <w:sz w:val="24"/>
          <w:szCs w:val="24"/>
        </w:rPr>
        <w:t xml:space="preserve"> </w:t>
      </w:r>
      <w:r w:rsidR="006321AF">
        <w:rPr>
          <w:rFonts w:ascii="Times New Roman" w:hAnsi="Times New Roman"/>
          <w:sz w:val="24"/>
          <w:szCs w:val="24"/>
        </w:rPr>
        <w:t xml:space="preserve">сельского </w:t>
      </w:r>
      <w:r w:rsidR="0053358A">
        <w:rPr>
          <w:rFonts w:ascii="Times New Roman" w:hAnsi="Times New Roman"/>
          <w:sz w:val="24"/>
          <w:szCs w:val="24"/>
        </w:rPr>
        <w:t>поселения</w:t>
      </w:r>
      <w:r w:rsidR="00E64BB9" w:rsidRPr="000475BA">
        <w:rPr>
          <w:rFonts w:ascii="Times New Roman" w:hAnsi="Times New Roman"/>
          <w:sz w:val="24"/>
          <w:szCs w:val="24"/>
        </w:rPr>
        <w:t>, их резервных территорий, а также размещение очистных сооружений следует производить в соответствии с СП 32.13330.2012 и СанПиН 2.2.1/2.1.1.1200-03.</w:t>
      </w:r>
    </w:p>
    <w:p w:rsidR="00E64BB9" w:rsidRPr="000475BA" w:rsidRDefault="00723A27"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BE3B38">
        <w:rPr>
          <w:rFonts w:ascii="Times New Roman" w:hAnsi="Times New Roman"/>
          <w:bCs/>
          <w:sz w:val="24"/>
          <w:szCs w:val="24"/>
        </w:rPr>
        <w:t xml:space="preserve">.2.5.2.8. </w:t>
      </w:r>
      <w:r w:rsidR="00E64BB9" w:rsidRPr="000475BA">
        <w:rPr>
          <w:rFonts w:ascii="Times New Roman" w:hAnsi="Times New Roman"/>
          <w:bCs/>
          <w:sz w:val="24"/>
          <w:szCs w:val="24"/>
        </w:rPr>
        <w:t>Места расположения объектов канализации и прохода коммуникаций, а также условия и места выпуска очищенных сточных вод и поверхностного стока в водные объекты необходимо согласовывать с органами государственного санитарного надзора и охраны рыбных запасов, а также с другими органами, в соответствии с законодательством Российской Федерации, а места выпуска в судоходные водные объекты</w:t>
      </w:r>
      <w:r w:rsidR="0053358A">
        <w:rPr>
          <w:rFonts w:ascii="Times New Roman" w:hAnsi="Times New Roman"/>
          <w:bCs/>
          <w:sz w:val="24"/>
          <w:szCs w:val="24"/>
        </w:rPr>
        <w:t xml:space="preserve"> </w:t>
      </w:r>
      <w:r w:rsidR="00E64BB9" w:rsidRPr="000475BA">
        <w:rPr>
          <w:rFonts w:ascii="Times New Roman" w:hAnsi="Times New Roman"/>
          <w:bCs/>
          <w:sz w:val="24"/>
          <w:szCs w:val="24"/>
        </w:rPr>
        <w:t>– с соответствующими органами управления речного флота.</w:t>
      </w:r>
    </w:p>
    <w:p w:rsidR="00E64BB9" w:rsidRPr="000475BA" w:rsidRDefault="00723A27" w:rsidP="00310E42">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bCs/>
          <w:sz w:val="24"/>
          <w:szCs w:val="24"/>
        </w:rPr>
        <w:t>6</w:t>
      </w:r>
      <w:r w:rsidR="00BE3B38">
        <w:rPr>
          <w:rFonts w:ascii="Times New Roman" w:hAnsi="Times New Roman"/>
          <w:bCs/>
          <w:sz w:val="24"/>
          <w:szCs w:val="24"/>
        </w:rPr>
        <w:t xml:space="preserve">.2.5.2.9. </w:t>
      </w:r>
      <w:r w:rsidR="00E64BB9" w:rsidRPr="000475BA">
        <w:rPr>
          <w:rFonts w:ascii="Times New Roman" w:hAnsi="Times New Roman"/>
          <w:sz w:val="24"/>
          <w:szCs w:val="24"/>
        </w:rPr>
        <w:t xml:space="preserve">Выбор систем канализации населенных пунктов </w:t>
      </w:r>
      <w:r w:rsidR="006321AF">
        <w:rPr>
          <w:rFonts w:ascii="Times New Roman" w:hAnsi="Times New Roman"/>
          <w:sz w:val="24"/>
          <w:szCs w:val="24"/>
        </w:rPr>
        <w:t xml:space="preserve">сельского </w:t>
      </w:r>
      <w:r w:rsidR="0053358A">
        <w:rPr>
          <w:rFonts w:ascii="Times New Roman" w:hAnsi="Times New Roman"/>
          <w:sz w:val="24"/>
          <w:szCs w:val="24"/>
        </w:rPr>
        <w:t xml:space="preserve">поселения </w:t>
      </w:r>
      <w:r w:rsidR="00E64BB9" w:rsidRPr="000475BA">
        <w:rPr>
          <w:rFonts w:ascii="Times New Roman" w:hAnsi="Times New Roman"/>
          <w:sz w:val="24"/>
          <w:szCs w:val="24"/>
        </w:rPr>
        <w:t>следует производить с учетом климатических условий, требований к очистке поверхностных сточных вод, рельефа местности и других факторов.</w:t>
      </w:r>
    </w:p>
    <w:p w:rsidR="00E64BB9" w:rsidRPr="000475BA" w:rsidRDefault="00723A27" w:rsidP="00310E42">
      <w:pPr>
        <w:autoSpaceDE w:val="0"/>
        <w:autoSpaceDN w:val="0"/>
        <w:adjustRightInd w:val="0"/>
        <w:spacing w:after="0" w:line="240" w:lineRule="auto"/>
        <w:ind w:firstLine="567"/>
        <w:jc w:val="both"/>
        <w:rPr>
          <w:rFonts w:ascii="Times New Roman" w:hAnsi="Times New Roman"/>
          <w:bCs/>
          <w:sz w:val="24"/>
          <w:szCs w:val="24"/>
        </w:rPr>
      </w:pPr>
      <w:r>
        <w:rPr>
          <w:rFonts w:ascii="Times New Roman" w:hAnsi="Times New Roman"/>
          <w:bCs/>
          <w:sz w:val="24"/>
          <w:szCs w:val="24"/>
        </w:rPr>
        <w:t>6</w:t>
      </w:r>
      <w:r w:rsidR="00BE3B38">
        <w:rPr>
          <w:rFonts w:ascii="Times New Roman" w:hAnsi="Times New Roman"/>
          <w:bCs/>
          <w:sz w:val="24"/>
          <w:szCs w:val="24"/>
        </w:rPr>
        <w:t xml:space="preserve">.2.5.2.10. </w:t>
      </w:r>
      <w:r w:rsidR="00E64BB9" w:rsidRPr="000475BA">
        <w:rPr>
          <w:rFonts w:ascii="Times New Roman" w:hAnsi="Times New Roman"/>
          <w:bCs/>
          <w:sz w:val="24"/>
          <w:szCs w:val="24"/>
        </w:rPr>
        <w:t xml:space="preserve">В населенных пунктах </w:t>
      </w:r>
      <w:r w:rsidR="006413E1">
        <w:rPr>
          <w:rFonts w:ascii="Times New Roman" w:hAnsi="Times New Roman"/>
          <w:bCs/>
          <w:sz w:val="24"/>
          <w:szCs w:val="24"/>
        </w:rPr>
        <w:t>Пановского</w:t>
      </w:r>
      <w:r w:rsidR="000A2CC3">
        <w:rPr>
          <w:rFonts w:ascii="Times New Roman" w:hAnsi="Times New Roman"/>
          <w:bCs/>
          <w:sz w:val="24"/>
          <w:szCs w:val="24"/>
        </w:rPr>
        <w:t xml:space="preserve"> сельского поселения </w:t>
      </w:r>
      <w:r w:rsidR="00E64BB9" w:rsidRPr="000475BA">
        <w:rPr>
          <w:rFonts w:ascii="Times New Roman" w:hAnsi="Times New Roman"/>
          <w:bCs/>
          <w:sz w:val="24"/>
          <w:szCs w:val="24"/>
        </w:rPr>
        <w:t xml:space="preserve">следует проектировать раздельную систему канализации с отводом отдельными сетями: </w:t>
      </w:r>
    </w:p>
    <w:p w:rsidR="00E64BB9" w:rsidRPr="000475BA" w:rsidRDefault="0048715A" w:rsidP="00310E42">
      <w:pPr>
        <w:spacing w:after="0" w:line="240" w:lineRule="auto"/>
        <w:ind w:firstLine="567"/>
        <w:jc w:val="both"/>
        <w:rPr>
          <w:rFonts w:ascii="Times New Roman" w:hAnsi="Times New Roman"/>
          <w:bCs/>
          <w:sz w:val="24"/>
          <w:szCs w:val="24"/>
        </w:rPr>
      </w:pPr>
      <w:r>
        <w:rPr>
          <w:rFonts w:ascii="Times New Roman" w:hAnsi="Times New Roman"/>
          <w:bCs/>
          <w:sz w:val="24"/>
          <w:szCs w:val="24"/>
        </w:rPr>
        <w:t>•</w:t>
      </w:r>
      <w:r w:rsidR="00E64BB9" w:rsidRPr="000475BA">
        <w:rPr>
          <w:rFonts w:ascii="Times New Roman" w:hAnsi="Times New Roman"/>
          <w:bCs/>
          <w:sz w:val="24"/>
          <w:szCs w:val="24"/>
        </w:rPr>
        <w:t xml:space="preserve"> хозяйственно-бытовых и производственных сточных вод;</w:t>
      </w:r>
    </w:p>
    <w:p w:rsidR="00E64BB9" w:rsidRPr="000475BA" w:rsidRDefault="0048715A" w:rsidP="00310E42">
      <w:pPr>
        <w:spacing w:after="0" w:line="240" w:lineRule="auto"/>
        <w:ind w:firstLine="567"/>
        <w:jc w:val="both"/>
        <w:rPr>
          <w:rFonts w:ascii="Times New Roman" w:hAnsi="Times New Roman"/>
          <w:bCs/>
          <w:sz w:val="24"/>
          <w:szCs w:val="24"/>
        </w:rPr>
      </w:pPr>
      <w:r>
        <w:rPr>
          <w:rFonts w:ascii="Times New Roman" w:hAnsi="Times New Roman"/>
          <w:bCs/>
          <w:sz w:val="24"/>
          <w:szCs w:val="24"/>
        </w:rPr>
        <w:lastRenderedPageBreak/>
        <w:t>•</w:t>
      </w:r>
      <w:r w:rsidR="00E64BB9" w:rsidRPr="000475BA">
        <w:rPr>
          <w:rFonts w:ascii="Times New Roman" w:hAnsi="Times New Roman"/>
          <w:bCs/>
          <w:sz w:val="24"/>
          <w:szCs w:val="24"/>
        </w:rPr>
        <w:t xml:space="preserve"> поверхностных (талых и дождевых) стоков.</w:t>
      </w:r>
    </w:p>
    <w:p w:rsidR="00E64BB9" w:rsidRPr="000475BA" w:rsidRDefault="00723A27"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BE3B38">
        <w:rPr>
          <w:rFonts w:ascii="Times New Roman" w:hAnsi="Times New Roman"/>
          <w:bCs/>
          <w:sz w:val="24"/>
          <w:szCs w:val="24"/>
        </w:rPr>
        <w:t xml:space="preserve">.2.5.2.11. </w:t>
      </w:r>
      <w:r w:rsidR="00E64BB9" w:rsidRPr="000475BA">
        <w:rPr>
          <w:rFonts w:ascii="Times New Roman" w:hAnsi="Times New Roman"/>
          <w:sz w:val="24"/>
          <w:szCs w:val="24"/>
        </w:rPr>
        <w:t xml:space="preserve">Канализование промышленных предприятий следует предусматривать, как правило, по полной раздельной системе. </w:t>
      </w:r>
    </w:p>
    <w:p w:rsidR="00E64BB9" w:rsidRPr="000475BA" w:rsidRDefault="00E64BB9" w:rsidP="00310E42">
      <w:pPr>
        <w:spacing w:after="0" w:line="240" w:lineRule="auto"/>
        <w:ind w:firstLine="567"/>
        <w:jc w:val="both"/>
        <w:rPr>
          <w:rFonts w:ascii="Times New Roman" w:hAnsi="Times New Roman"/>
          <w:sz w:val="24"/>
          <w:szCs w:val="24"/>
        </w:rPr>
      </w:pPr>
      <w:r w:rsidRPr="000475BA">
        <w:rPr>
          <w:rFonts w:ascii="Times New Roman" w:hAnsi="Times New Roman"/>
          <w:sz w:val="24"/>
          <w:szCs w:val="24"/>
        </w:rPr>
        <w:t>Количество сетей производственной канализации на промышленной площадке необходимо определять исходя из состава сточных вод, их расхода и температуры, возможности повторного использования воды, необходимости локальной очистки и строительства бессточных систем водообеспечения.</w:t>
      </w:r>
    </w:p>
    <w:p w:rsidR="00E64BB9" w:rsidRPr="000475BA" w:rsidRDefault="00723A27" w:rsidP="00310E42">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bCs/>
          <w:sz w:val="24"/>
          <w:szCs w:val="24"/>
        </w:rPr>
        <w:t>6</w:t>
      </w:r>
      <w:r w:rsidR="0053358A">
        <w:rPr>
          <w:rFonts w:ascii="Times New Roman" w:hAnsi="Times New Roman"/>
          <w:bCs/>
          <w:sz w:val="24"/>
          <w:szCs w:val="24"/>
        </w:rPr>
        <w:t>.2.5.2.12</w:t>
      </w:r>
      <w:r w:rsidR="00BE3B38">
        <w:rPr>
          <w:rFonts w:ascii="Times New Roman" w:hAnsi="Times New Roman"/>
          <w:bCs/>
          <w:sz w:val="24"/>
          <w:szCs w:val="24"/>
        </w:rPr>
        <w:t xml:space="preserve">. </w:t>
      </w:r>
      <w:r w:rsidR="00E64BB9" w:rsidRPr="000475BA">
        <w:rPr>
          <w:rFonts w:ascii="Times New Roman" w:hAnsi="Times New Roman"/>
          <w:sz w:val="24"/>
          <w:szCs w:val="24"/>
        </w:rPr>
        <w:t>При проектировании канализации для отдельно стоящих зданий или их групп также допускается устройство децентрализованной системы канализации, при этом проектируется сбор, совместный отвод и биологическая очистка сточных вод в искусственных условиях (сооружение для очистки может находиться за пределами застроенной территории). Стоки на очистные сооружения могут транспортироваться по трубопроводу или вывозиться транспортом.</w:t>
      </w:r>
    </w:p>
    <w:p w:rsidR="00E64BB9" w:rsidRPr="000475BA" w:rsidRDefault="00E64BB9" w:rsidP="00310E42">
      <w:pPr>
        <w:spacing w:after="0" w:line="240" w:lineRule="auto"/>
        <w:ind w:firstLine="567"/>
        <w:jc w:val="both"/>
        <w:rPr>
          <w:rFonts w:ascii="Times New Roman" w:hAnsi="Times New Roman"/>
          <w:sz w:val="24"/>
          <w:szCs w:val="24"/>
        </w:rPr>
      </w:pPr>
      <w:r w:rsidRPr="000475BA">
        <w:rPr>
          <w:rFonts w:ascii="Times New Roman" w:hAnsi="Times New Roman"/>
          <w:sz w:val="24"/>
          <w:szCs w:val="24"/>
        </w:rPr>
        <w:t>Устройство общего сборника сточных вод на одно здание или группу зданий, как исключение, допускается:</w:t>
      </w:r>
    </w:p>
    <w:p w:rsidR="00E64BB9" w:rsidRPr="000475BA" w:rsidRDefault="0048715A" w:rsidP="00310E42">
      <w:pPr>
        <w:spacing w:after="0" w:line="240" w:lineRule="auto"/>
        <w:ind w:firstLine="567"/>
        <w:jc w:val="both"/>
        <w:rPr>
          <w:rFonts w:ascii="Times New Roman" w:hAnsi="Times New Roman"/>
          <w:sz w:val="24"/>
          <w:szCs w:val="24"/>
        </w:rPr>
      </w:pPr>
      <w:r>
        <w:rPr>
          <w:rFonts w:ascii="Times New Roman" w:hAnsi="Times New Roman"/>
          <w:sz w:val="24"/>
          <w:szCs w:val="24"/>
        </w:rPr>
        <w:t>•</w:t>
      </w:r>
      <w:r w:rsidR="00E64BB9" w:rsidRPr="000475BA">
        <w:rPr>
          <w:rFonts w:ascii="Times New Roman" w:hAnsi="Times New Roman"/>
          <w:sz w:val="24"/>
          <w:szCs w:val="24"/>
        </w:rPr>
        <w:t xml:space="preserve"> при отсутствии централизованной системы канализации;</w:t>
      </w:r>
    </w:p>
    <w:p w:rsidR="00E64BB9" w:rsidRPr="000475BA" w:rsidRDefault="0048715A" w:rsidP="00310E42">
      <w:pPr>
        <w:spacing w:after="0" w:line="240" w:lineRule="auto"/>
        <w:ind w:firstLine="567"/>
        <w:jc w:val="both"/>
        <w:rPr>
          <w:rFonts w:ascii="Times New Roman" w:hAnsi="Times New Roman"/>
          <w:sz w:val="24"/>
          <w:szCs w:val="24"/>
        </w:rPr>
      </w:pPr>
      <w:r>
        <w:rPr>
          <w:rFonts w:ascii="Times New Roman" w:hAnsi="Times New Roman"/>
          <w:sz w:val="24"/>
          <w:szCs w:val="24"/>
        </w:rPr>
        <w:t>•</w:t>
      </w:r>
      <w:r w:rsidR="00E64BB9" w:rsidRPr="000475BA">
        <w:rPr>
          <w:rFonts w:ascii="Times New Roman" w:hAnsi="Times New Roman"/>
          <w:sz w:val="24"/>
          <w:szCs w:val="24"/>
        </w:rPr>
        <w:t xml:space="preserve"> при расположении зданий на значительном удалении от действующих основных канализационных сетей;</w:t>
      </w:r>
    </w:p>
    <w:p w:rsidR="00E64BB9" w:rsidRPr="000475BA" w:rsidRDefault="0048715A" w:rsidP="00310E42">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00E64BB9" w:rsidRPr="000475BA">
        <w:rPr>
          <w:rFonts w:ascii="Times New Roman" w:hAnsi="Times New Roman"/>
          <w:sz w:val="24"/>
          <w:szCs w:val="24"/>
        </w:rPr>
        <w:t xml:space="preserve"> при невозможности в ближайшее время присоединения к общей канализационной сети.</w:t>
      </w:r>
    </w:p>
    <w:p w:rsidR="00E64BB9" w:rsidRPr="000475BA" w:rsidRDefault="00723A27"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53358A">
        <w:rPr>
          <w:rFonts w:ascii="Times New Roman" w:hAnsi="Times New Roman"/>
          <w:bCs/>
          <w:sz w:val="24"/>
          <w:szCs w:val="24"/>
        </w:rPr>
        <w:t>.2.5.2.13</w:t>
      </w:r>
      <w:r w:rsidR="00BE3B38">
        <w:rPr>
          <w:rFonts w:ascii="Times New Roman" w:hAnsi="Times New Roman"/>
          <w:bCs/>
          <w:sz w:val="24"/>
          <w:szCs w:val="24"/>
        </w:rPr>
        <w:t xml:space="preserve">. </w:t>
      </w:r>
      <w:r w:rsidR="00E64BB9" w:rsidRPr="000475BA">
        <w:rPr>
          <w:rFonts w:ascii="Times New Roman" w:hAnsi="Times New Roman"/>
          <w:sz w:val="24"/>
          <w:szCs w:val="24"/>
        </w:rPr>
        <w:t>В качестве сборника сточных вод по согласованию с территориальными органами Роспотребнадзора и охраны природы следует проектировать аккумулирующие резервуары. В зависимости от количества сточных вод и принятого периода накопления емкость резервуара может приниматься до 150 м</w:t>
      </w:r>
      <w:r w:rsidR="00E64BB9" w:rsidRPr="000475BA">
        <w:rPr>
          <w:rFonts w:ascii="Times New Roman" w:hAnsi="Times New Roman"/>
          <w:sz w:val="24"/>
          <w:szCs w:val="24"/>
          <w:vertAlign w:val="superscript"/>
        </w:rPr>
        <w:t>3</w:t>
      </w:r>
      <w:r w:rsidR="00E64BB9" w:rsidRPr="000475BA">
        <w:rPr>
          <w:rFonts w:ascii="Times New Roman" w:hAnsi="Times New Roman"/>
          <w:sz w:val="24"/>
          <w:szCs w:val="24"/>
        </w:rPr>
        <w:t xml:space="preserve">. </w:t>
      </w:r>
    </w:p>
    <w:p w:rsidR="00E64BB9" w:rsidRPr="000475BA" w:rsidRDefault="00723A27"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53358A">
        <w:rPr>
          <w:rFonts w:ascii="Times New Roman" w:hAnsi="Times New Roman"/>
          <w:bCs/>
          <w:sz w:val="24"/>
          <w:szCs w:val="24"/>
        </w:rPr>
        <w:t>.2.5.2.14</w:t>
      </w:r>
      <w:r w:rsidR="00BE3B38">
        <w:rPr>
          <w:rFonts w:ascii="Times New Roman" w:hAnsi="Times New Roman"/>
          <w:bCs/>
          <w:sz w:val="24"/>
          <w:szCs w:val="24"/>
        </w:rPr>
        <w:t xml:space="preserve">. </w:t>
      </w:r>
      <w:r w:rsidR="00E64BB9" w:rsidRPr="000475BA">
        <w:rPr>
          <w:rFonts w:ascii="Times New Roman" w:hAnsi="Times New Roman"/>
          <w:sz w:val="24"/>
          <w:szCs w:val="24"/>
        </w:rPr>
        <w:t>Подача сточных вод осуществляется по канализационным выпускам. Заглубление резервуара в землю, устройство его основания и изоляции, а также расстояние от фундаментов зданий должны приниматься в соответствии с теплотехническим расчетом.</w:t>
      </w:r>
    </w:p>
    <w:p w:rsidR="00E64BB9" w:rsidRPr="000475BA" w:rsidRDefault="00E64BB9" w:rsidP="00310E42">
      <w:pPr>
        <w:autoSpaceDE w:val="0"/>
        <w:autoSpaceDN w:val="0"/>
        <w:adjustRightInd w:val="0"/>
        <w:spacing w:after="0" w:line="240" w:lineRule="auto"/>
        <w:ind w:firstLine="567"/>
        <w:jc w:val="both"/>
        <w:rPr>
          <w:rFonts w:ascii="Times New Roman" w:hAnsi="Times New Roman"/>
          <w:sz w:val="24"/>
          <w:szCs w:val="24"/>
        </w:rPr>
      </w:pPr>
      <w:r w:rsidRPr="000475BA">
        <w:rPr>
          <w:rFonts w:ascii="Times New Roman" w:hAnsi="Times New Roman"/>
          <w:sz w:val="24"/>
          <w:szCs w:val="24"/>
        </w:rPr>
        <w:t>При отсутствии централизованной системы канализации по согласованию с территориальными органами Роспотребнадзора следует предусматривать сливные станции для п</w:t>
      </w:r>
      <w:r w:rsidRPr="000475BA">
        <w:rPr>
          <w:rFonts w:ascii="Times New Roman" w:hAnsi="Times New Roman"/>
          <w:bCs/>
          <w:sz w:val="24"/>
          <w:szCs w:val="24"/>
        </w:rPr>
        <w:t>риема жидких отбросов (нечистот, помоев и т. п.), доставляемых из неканализированных зданий ассенизационным транспортом, и обработки их перед сбросом в канализационную сеть.</w:t>
      </w:r>
    </w:p>
    <w:p w:rsidR="00E64BB9" w:rsidRPr="000475BA" w:rsidRDefault="00723A27" w:rsidP="00310E42">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bCs/>
          <w:sz w:val="24"/>
          <w:szCs w:val="24"/>
        </w:rPr>
        <w:t>6</w:t>
      </w:r>
      <w:r w:rsidR="0053358A">
        <w:rPr>
          <w:rFonts w:ascii="Times New Roman" w:hAnsi="Times New Roman"/>
          <w:bCs/>
          <w:sz w:val="24"/>
          <w:szCs w:val="24"/>
        </w:rPr>
        <w:t>.2.5.2.15</w:t>
      </w:r>
      <w:r w:rsidR="00BE3B38">
        <w:rPr>
          <w:rFonts w:ascii="Times New Roman" w:hAnsi="Times New Roman"/>
          <w:bCs/>
          <w:sz w:val="24"/>
          <w:szCs w:val="24"/>
        </w:rPr>
        <w:t xml:space="preserve">. </w:t>
      </w:r>
      <w:r w:rsidR="00E64BB9" w:rsidRPr="000475BA">
        <w:rPr>
          <w:rFonts w:ascii="Times New Roman" w:hAnsi="Times New Roman"/>
          <w:sz w:val="24"/>
          <w:szCs w:val="24"/>
        </w:rPr>
        <w:t>Размеры земельных участков, отводимых под сливные станции, следует принимать в соответствии с требованиями СП 32.13330.2012</w:t>
      </w:r>
      <w:r w:rsidR="00E64BB9" w:rsidRPr="000475BA">
        <w:rPr>
          <w:rFonts w:ascii="Times New Roman" w:hAnsi="Times New Roman"/>
          <w:noProof/>
          <w:sz w:val="24"/>
          <w:szCs w:val="24"/>
        </w:rPr>
        <w:t>, размеры их санитарно-защитных зон – в соовтетствии с требованиями СанПиН 2.2.1/2.1.1.1200-03.</w:t>
      </w:r>
    </w:p>
    <w:p w:rsidR="00E64BB9" w:rsidRPr="000475BA" w:rsidRDefault="00723A27" w:rsidP="00310E42">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bCs/>
          <w:sz w:val="24"/>
          <w:szCs w:val="24"/>
        </w:rPr>
        <w:t>6</w:t>
      </w:r>
      <w:r w:rsidR="00376030">
        <w:rPr>
          <w:rFonts w:ascii="Times New Roman" w:hAnsi="Times New Roman"/>
          <w:bCs/>
          <w:sz w:val="24"/>
          <w:szCs w:val="24"/>
        </w:rPr>
        <w:t>.2.5.2.16</w:t>
      </w:r>
      <w:r w:rsidR="00BE3B38">
        <w:rPr>
          <w:rFonts w:ascii="Times New Roman" w:hAnsi="Times New Roman"/>
          <w:bCs/>
          <w:sz w:val="24"/>
          <w:szCs w:val="24"/>
        </w:rPr>
        <w:t xml:space="preserve">. </w:t>
      </w:r>
      <w:r w:rsidR="00E64BB9" w:rsidRPr="000475BA">
        <w:rPr>
          <w:rFonts w:ascii="Times New Roman" w:hAnsi="Times New Roman"/>
          <w:spacing w:val="-2"/>
          <w:sz w:val="24"/>
          <w:szCs w:val="24"/>
        </w:rPr>
        <w:t>Сливные станции следует проектировать вблизи канализационных коллекторов</w:t>
      </w:r>
      <w:r w:rsidR="00E64BB9" w:rsidRPr="000475BA">
        <w:rPr>
          <w:rFonts w:ascii="Times New Roman" w:hAnsi="Times New Roman"/>
          <w:sz w:val="24"/>
          <w:szCs w:val="24"/>
        </w:rPr>
        <w:t xml:space="preserve"> диаметром не менее 400 мм, при этом количество сточных вод, поступающих от сливной станции, не должно превышать 20 % общего расчетного расхода по коллектору.</w:t>
      </w:r>
    </w:p>
    <w:p w:rsidR="00E64BB9" w:rsidRPr="000475BA" w:rsidRDefault="00E64BB9" w:rsidP="00310E42">
      <w:pPr>
        <w:autoSpaceDE w:val="0"/>
        <w:autoSpaceDN w:val="0"/>
        <w:adjustRightInd w:val="0"/>
        <w:spacing w:after="0" w:line="240" w:lineRule="auto"/>
        <w:ind w:firstLine="567"/>
        <w:jc w:val="both"/>
        <w:rPr>
          <w:rFonts w:ascii="Times New Roman" w:hAnsi="Times New Roman"/>
          <w:sz w:val="24"/>
          <w:szCs w:val="24"/>
        </w:rPr>
      </w:pPr>
      <w:r w:rsidRPr="000475BA">
        <w:rPr>
          <w:rFonts w:ascii="Times New Roman" w:hAnsi="Times New Roman"/>
          <w:bCs/>
          <w:sz w:val="24"/>
          <w:szCs w:val="24"/>
        </w:rPr>
        <w:t>Размещение сливных станций непосредственно на территории очистных сооружений сточных вод запрещается.</w:t>
      </w:r>
    </w:p>
    <w:p w:rsidR="00E64BB9" w:rsidRPr="000475BA" w:rsidRDefault="00723A27" w:rsidP="00310E42">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bCs/>
          <w:sz w:val="24"/>
          <w:szCs w:val="24"/>
        </w:rPr>
        <w:t>6</w:t>
      </w:r>
      <w:r w:rsidR="00376030">
        <w:rPr>
          <w:rFonts w:ascii="Times New Roman" w:hAnsi="Times New Roman"/>
          <w:bCs/>
          <w:sz w:val="24"/>
          <w:szCs w:val="24"/>
        </w:rPr>
        <w:t>.2.5.2.17</w:t>
      </w:r>
      <w:r w:rsidR="00BE3B38">
        <w:rPr>
          <w:rFonts w:ascii="Times New Roman" w:hAnsi="Times New Roman"/>
          <w:bCs/>
          <w:sz w:val="24"/>
          <w:szCs w:val="24"/>
        </w:rPr>
        <w:t xml:space="preserve">. </w:t>
      </w:r>
      <w:r w:rsidR="00E64BB9" w:rsidRPr="000475BA">
        <w:rPr>
          <w:rFonts w:ascii="Times New Roman" w:hAnsi="Times New Roman"/>
          <w:sz w:val="24"/>
          <w:szCs w:val="24"/>
        </w:rPr>
        <w:t xml:space="preserve">В населенных пунктах </w:t>
      </w:r>
      <w:r w:rsidR="006321AF">
        <w:rPr>
          <w:rFonts w:ascii="Times New Roman" w:hAnsi="Times New Roman"/>
          <w:sz w:val="24"/>
          <w:szCs w:val="24"/>
        </w:rPr>
        <w:t xml:space="preserve">сельского поселения </w:t>
      </w:r>
      <w:r w:rsidR="00E64BB9" w:rsidRPr="000475BA">
        <w:rPr>
          <w:rFonts w:ascii="Times New Roman" w:hAnsi="Times New Roman"/>
          <w:sz w:val="24"/>
          <w:szCs w:val="24"/>
        </w:rPr>
        <w:t>при невозможности (или нерациональности) устройства канализационной сети и сборников сточных вод допускается устройство в малоэтажных зданиях с ограниченным сроком службы биотуалетов, люфт-клозетов с выгребами.</w:t>
      </w:r>
    </w:p>
    <w:p w:rsidR="00E64BB9" w:rsidRPr="000475BA" w:rsidRDefault="00E64BB9" w:rsidP="00310E42">
      <w:pPr>
        <w:autoSpaceDE w:val="0"/>
        <w:autoSpaceDN w:val="0"/>
        <w:adjustRightInd w:val="0"/>
        <w:spacing w:after="0" w:line="240" w:lineRule="auto"/>
        <w:ind w:firstLine="567"/>
        <w:jc w:val="both"/>
        <w:rPr>
          <w:rFonts w:ascii="Times New Roman" w:hAnsi="Times New Roman"/>
          <w:sz w:val="24"/>
          <w:szCs w:val="24"/>
        </w:rPr>
      </w:pPr>
      <w:r w:rsidRPr="000475BA">
        <w:rPr>
          <w:rFonts w:ascii="Times New Roman" w:hAnsi="Times New Roman"/>
          <w:sz w:val="24"/>
          <w:szCs w:val="24"/>
        </w:rPr>
        <w:t>Как исключение, по особому согласованию с территориальными органами Роспотребнадзора допускается устраивать выносные уборные.</w:t>
      </w:r>
    </w:p>
    <w:p w:rsidR="00E64BB9" w:rsidRPr="000475BA" w:rsidRDefault="006E1A7E"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376030">
        <w:rPr>
          <w:rFonts w:ascii="Times New Roman" w:hAnsi="Times New Roman"/>
          <w:bCs/>
          <w:sz w:val="24"/>
          <w:szCs w:val="24"/>
        </w:rPr>
        <w:t>.2.5.2.18</w:t>
      </w:r>
      <w:r w:rsidR="00BE3B38">
        <w:rPr>
          <w:rFonts w:ascii="Times New Roman" w:hAnsi="Times New Roman"/>
          <w:bCs/>
          <w:sz w:val="24"/>
          <w:szCs w:val="24"/>
        </w:rPr>
        <w:t xml:space="preserve">. </w:t>
      </w:r>
      <w:r w:rsidR="00E64BB9" w:rsidRPr="000475BA">
        <w:rPr>
          <w:rFonts w:ascii="Times New Roman" w:hAnsi="Times New Roman"/>
          <w:sz w:val="24"/>
          <w:szCs w:val="24"/>
        </w:rPr>
        <w:t xml:space="preserve">Выбор площадок для строительства сооружений канализации, планировку, застройку и благоустройство их территории следует выполнять в соответствии с требованиями к устройству санитарно-защитных зон. </w:t>
      </w:r>
    </w:p>
    <w:p w:rsidR="00E64BB9" w:rsidRPr="000475BA" w:rsidRDefault="006E1A7E" w:rsidP="00310E42">
      <w:pPr>
        <w:spacing w:after="0" w:line="240" w:lineRule="auto"/>
        <w:ind w:firstLine="567"/>
        <w:jc w:val="both"/>
        <w:rPr>
          <w:rFonts w:ascii="Times New Roman" w:hAnsi="Times New Roman"/>
          <w:sz w:val="24"/>
          <w:szCs w:val="24"/>
        </w:rPr>
      </w:pPr>
      <w:r>
        <w:rPr>
          <w:rFonts w:ascii="Times New Roman" w:hAnsi="Times New Roman"/>
          <w:bCs/>
          <w:sz w:val="24"/>
          <w:szCs w:val="24"/>
        </w:rPr>
        <w:lastRenderedPageBreak/>
        <w:t>6</w:t>
      </w:r>
      <w:r w:rsidR="00376030">
        <w:rPr>
          <w:rFonts w:ascii="Times New Roman" w:hAnsi="Times New Roman"/>
          <w:bCs/>
          <w:sz w:val="24"/>
          <w:szCs w:val="24"/>
        </w:rPr>
        <w:t>.2.5.2.19</w:t>
      </w:r>
      <w:r w:rsidR="00BE3B38">
        <w:rPr>
          <w:rFonts w:ascii="Times New Roman" w:hAnsi="Times New Roman"/>
          <w:bCs/>
          <w:sz w:val="24"/>
          <w:szCs w:val="24"/>
        </w:rPr>
        <w:t xml:space="preserve">. </w:t>
      </w:r>
      <w:r w:rsidR="00E64BB9" w:rsidRPr="000475BA">
        <w:rPr>
          <w:rFonts w:ascii="Times New Roman" w:hAnsi="Times New Roman"/>
          <w:bCs/>
          <w:sz w:val="24"/>
          <w:szCs w:val="24"/>
        </w:rPr>
        <w:t xml:space="preserve">Ширина полосы отвода земель и площадь земельных участков </w:t>
      </w:r>
      <w:r w:rsidR="00E64BB9" w:rsidRPr="000475BA">
        <w:rPr>
          <w:rFonts w:ascii="Times New Roman" w:hAnsi="Times New Roman"/>
          <w:sz w:val="24"/>
          <w:szCs w:val="24"/>
        </w:rPr>
        <w:t xml:space="preserve">для магистральных канализационных коллекторов </w:t>
      </w:r>
      <w:r w:rsidR="00E64BB9" w:rsidRPr="000475BA">
        <w:rPr>
          <w:rFonts w:ascii="Times New Roman" w:hAnsi="Times New Roman"/>
          <w:bCs/>
          <w:sz w:val="24"/>
          <w:szCs w:val="24"/>
        </w:rPr>
        <w:t>определяются в соответствии с требованиями СН 456-73.</w:t>
      </w:r>
    </w:p>
    <w:p w:rsidR="00E64BB9" w:rsidRPr="000475BA" w:rsidRDefault="006E1A7E"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376030">
        <w:rPr>
          <w:rFonts w:ascii="Times New Roman" w:hAnsi="Times New Roman"/>
          <w:bCs/>
          <w:sz w:val="24"/>
          <w:szCs w:val="24"/>
        </w:rPr>
        <w:t>.2.5.2.20</w:t>
      </w:r>
      <w:r w:rsidR="00BE3B38">
        <w:rPr>
          <w:rFonts w:ascii="Times New Roman" w:hAnsi="Times New Roman"/>
          <w:bCs/>
          <w:sz w:val="24"/>
          <w:szCs w:val="24"/>
        </w:rPr>
        <w:t xml:space="preserve">. </w:t>
      </w:r>
      <w:r w:rsidR="00E64BB9" w:rsidRPr="000475BA">
        <w:rPr>
          <w:rFonts w:ascii="Times New Roman" w:hAnsi="Times New Roman"/>
          <w:sz w:val="24"/>
          <w:szCs w:val="24"/>
        </w:rPr>
        <w:t>Планировочные отметки площадок канализационных сооружений и насосных станций, размещаемых на прибрежных участках водотоков и водоемов, следует принимать не менее чем на 0,5 м выше максимального горизонта паводковых вод с обеспеченностью 3 % с учетом ветрового нагона воды и высоты наката ветровой волны.</w:t>
      </w:r>
    </w:p>
    <w:p w:rsidR="00E64BB9" w:rsidRPr="000475BA" w:rsidRDefault="006E1A7E"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376030">
        <w:rPr>
          <w:rFonts w:ascii="Times New Roman" w:hAnsi="Times New Roman"/>
          <w:bCs/>
          <w:sz w:val="24"/>
          <w:szCs w:val="24"/>
        </w:rPr>
        <w:t>.2.5.2.21</w:t>
      </w:r>
      <w:r w:rsidR="00BE3B38">
        <w:rPr>
          <w:rFonts w:ascii="Times New Roman" w:hAnsi="Times New Roman"/>
          <w:bCs/>
          <w:sz w:val="24"/>
          <w:szCs w:val="24"/>
        </w:rPr>
        <w:t xml:space="preserve">. </w:t>
      </w:r>
      <w:r w:rsidR="00E64BB9" w:rsidRPr="000475BA">
        <w:rPr>
          <w:rFonts w:ascii="Times New Roman" w:hAnsi="Times New Roman"/>
          <w:sz w:val="24"/>
          <w:szCs w:val="24"/>
        </w:rPr>
        <w:t xml:space="preserve">Площадку очистных сооружений сточных вод следует располагать с подветренной стороны для ветров преобладающего в теплый период года направления по отношению к жилой застройке населенного пункта </w:t>
      </w:r>
      <w:r w:rsidR="009723C3">
        <w:rPr>
          <w:rFonts w:ascii="Times New Roman" w:hAnsi="Times New Roman"/>
          <w:sz w:val="24"/>
          <w:szCs w:val="24"/>
        </w:rPr>
        <w:t xml:space="preserve">сельского </w:t>
      </w:r>
      <w:r w:rsidR="00376030">
        <w:rPr>
          <w:rFonts w:ascii="Times New Roman" w:hAnsi="Times New Roman"/>
          <w:sz w:val="24"/>
          <w:szCs w:val="24"/>
        </w:rPr>
        <w:t xml:space="preserve">поселения </w:t>
      </w:r>
      <w:r w:rsidR="00E64BB9" w:rsidRPr="000475BA">
        <w:rPr>
          <w:rFonts w:ascii="Times New Roman" w:hAnsi="Times New Roman"/>
          <w:sz w:val="24"/>
          <w:szCs w:val="24"/>
        </w:rPr>
        <w:t xml:space="preserve">ниже по течению водотока. </w:t>
      </w:r>
    </w:p>
    <w:p w:rsidR="00E64BB9" w:rsidRPr="000475BA" w:rsidRDefault="00E64BB9" w:rsidP="00310E42">
      <w:pPr>
        <w:spacing w:after="0" w:line="240" w:lineRule="auto"/>
        <w:ind w:firstLine="567"/>
        <w:jc w:val="both"/>
        <w:rPr>
          <w:rFonts w:ascii="Times New Roman" w:hAnsi="Times New Roman"/>
          <w:sz w:val="24"/>
          <w:szCs w:val="24"/>
        </w:rPr>
      </w:pPr>
      <w:r w:rsidRPr="000475BA">
        <w:rPr>
          <w:rFonts w:ascii="Times New Roman" w:hAnsi="Times New Roman"/>
          <w:sz w:val="24"/>
          <w:szCs w:val="24"/>
        </w:rPr>
        <w:t xml:space="preserve">Не допускается размещать очистные сооружения поверхностных сточных вод в жилых </w:t>
      </w:r>
      <w:r w:rsidRPr="000475BA">
        <w:rPr>
          <w:rFonts w:ascii="Times New Roman" w:hAnsi="Times New Roman"/>
          <w:bCs/>
          <w:sz w:val="24"/>
          <w:szCs w:val="24"/>
        </w:rPr>
        <w:t>кварталах (микрорайонах)</w:t>
      </w:r>
      <w:r w:rsidRPr="000475BA">
        <w:rPr>
          <w:rFonts w:ascii="Times New Roman" w:hAnsi="Times New Roman"/>
          <w:sz w:val="24"/>
          <w:szCs w:val="24"/>
        </w:rPr>
        <w:t>, а накопители канализационных осадков – на территориях жилых и общественно-деловых зон. Очистные сооружения производственной и дождевой канализации следует, как правило, размещать на территории промышленных предприятий.</w:t>
      </w:r>
    </w:p>
    <w:p w:rsidR="00E64BB9" w:rsidRPr="000475BA" w:rsidRDefault="006E1A7E"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376030">
        <w:rPr>
          <w:rFonts w:ascii="Times New Roman" w:hAnsi="Times New Roman"/>
          <w:bCs/>
          <w:sz w:val="24"/>
          <w:szCs w:val="24"/>
        </w:rPr>
        <w:t>.2.5.2.22</w:t>
      </w:r>
      <w:r w:rsidR="00BE3B38">
        <w:rPr>
          <w:rFonts w:ascii="Times New Roman" w:hAnsi="Times New Roman"/>
          <w:bCs/>
          <w:sz w:val="24"/>
          <w:szCs w:val="24"/>
        </w:rPr>
        <w:t xml:space="preserve">. </w:t>
      </w:r>
      <w:r w:rsidR="00E64BB9" w:rsidRPr="000475BA">
        <w:rPr>
          <w:rFonts w:ascii="Times New Roman" w:hAnsi="Times New Roman"/>
          <w:sz w:val="24"/>
          <w:szCs w:val="24"/>
        </w:rPr>
        <w:t>Ориентировочные размеры участков для размещения сооружений систем канализации и расстояние от них до жилых и общественных зданий следует принимать в соответствии с табл</w:t>
      </w:r>
      <w:r w:rsidR="000A2CC3">
        <w:rPr>
          <w:rFonts w:ascii="Times New Roman" w:hAnsi="Times New Roman"/>
          <w:sz w:val="24"/>
          <w:szCs w:val="24"/>
        </w:rPr>
        <w:t>.78</w:t>
      </w:r>
      <w:r w:rsidR="00BE3B38">
        <w:rPr>
          <w:rFonts w:ascii="Times New Roman" w:hAnsi="Times New Roman"/>
          <w:sz w:val="24"/>
          <w:szCs w:val="24"/>
        </w:rPr>
        <w:t>.</w:t>
      </w:r>
    </w:p>
    <w:p w:rsidR="0048715A" w:rsidRPr="0048715A" w:rsidRDefault="0048715A" w:rsidP="00310E42">
      <w:pPr>
        <w:spacing w:after="0" w:line="240" w:lineRule="auto"/>
        <w:ind w:firstLine="567"/>
        <w:jc w:val="both"/>
        <w:rPr>
          <w:rFonts w:ascii="Times New Roman" w:hAnsi="Times New Roman"/>
          <w:sz w:val="8"/>
          <w:szCs w:val="8"/>
        </w:rPr>
      </w:pPr>
    </w:p>
    <w:p w:rsidR="00E64BB9" w:rsidRPr="00053AC7" w:rsidRDefault="0048715A" w:rsidP="0048715A">
      <w:pPr>
        <w:spacing w:after="0" w:line="240" w:lineRule="auto"/>
        <w:jc w:val="both"/>
        <w:rPr>
          <w:rFonts w:ascii="Times New Roman" w:hAnsi="Times New Roman"/>
          <w:b/>
          <w:i/>
          <w:sz w:val="24"/>
          <w:szCs w:val="24"/>
        </w:rPr>
      </w:pPr>
      <w:r w:rsidRPr="00376030">
        <w:rPr>
          <w:rFonts w:ascii="Times New Roman" w:hAnsi="Times New Roman"/>
          <w:i/>
          <w:color w:val="000000" w:themeColor="text1"/>
          <w:sz w:val="24"/>
          <w:szCs w:val="24"/>
        </w:rPr>
        <w:t xml:space="preserve">Таблица </w:t>
      </w:r>
      <w:r w:rsidR="000A2CC3">
        <w:rPr>
          <w:rFonts w:ascii="Times New Roman" w:hAnsi="Times New Roman"/>
          <w:i/>
          <w:color w:val="000000" w:themeColor="text1"/>
          <w:sz w:val="24"/>
          <w:szCs w:val="24"/>
        </w:rPr>
        <w:t>78</w:t>
      </w:r>
      <w:r w:rsidRPr="00376030">
        <w:rPr>
          <w:rFonts w:ascii="Times New Roman" w:hAnsi="Times New Roman"/>
          <w:i/>
          <w:color w:val="000000" w:themeColor="text1"/>
          <w:sz w:val="24"/>
          <w:szCs w:val="24"/>
        </w:rPr>
        <w:t>.</w:t>
      </w:r>
      <w:r w:rsidRPr="00BE3B38">
        <w:rPr>
          <w:rFonts w:ascii="Times New Roman" w:hAnsi="Times New Roman"/>
          <w:b/>
          <w:i/>
          <w:color w:val="000000" w:themeColor="text1"/>
          <w:sz w:val="24"/>
          <w:szCs w:val="24"/>
        </w:rPr>
        <w:t xml:space="preserve"> – Размеры участков для размещения сооружений систем канализации и</w:t>
      </w:r>
      <w:r w:rsidRPr="00053AC7">
        <w:rPr>
          <w:rFonts w:ascii="Times New Roman" w:hAnsi="Times New Roman"/>
          <w:b/>
          <w:i/>
          <w:sz w:val="24"/>
          <w:szCs w:val="24"/>
        </w:rPr>
        <w:t xml:space="preserve"> расстояние от них до жилых и общественных зданий</w:t>
      </w:r>
    </w:p>
    <w:p w:rsidR="0048715A" w:rsidRPr="0048715A" w:rsidRDefault="0048715A" w:rsidP="0048715A">
      <w:pPr>
        <w:spacing w:after="0" w:line="240" w:lineRule="auto"/>
        <w:ind w:firstLine="567"/>
        <w:jc w:val="both"/>
        <w:rPr>
          <w:rFonts w:ascii="Times New Roman" w:hAnsi="Times New Roman"/>
          <w:sz w:val="8"/>
          <w:szCs w:val="8"/>
        </w:rPr>
      </w:pPr>
    </w:p>
    <w:tbl>
      <w:tblPr>
        <w:tblW w:w="945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tblPr>
      <w:tblGrid>
        <w:gridCol w:w="3924"/>
        <w:gridCol w:w="2268"/>
        <w:gridCol w:w="3260"/>
      </w:tblGrid>
      <w:tr w:rsidR="00E64BB9" w:rsidRPr="000475BA" w:rsidTr="0006630D">
        <w:trPr>
          <w:jc w:val="center"/>
        </w:trPr>
        <w:tc>
          <w:tcPr>
            <w:tcW w:w="3924" w:type="dxa"/>
            <w:shd w:val="clear" w:color="auto" w:fill="EEECE1" w:themeFill="background2"/>
            <w:vAlign w:val="center"/>
          </w:tcPr>
          <w:p w:rsidR="00E64BB9" w:rsidRPr="0048715A" w:rsidRDefault="00E64BB9" w:rsidP="0048715A">
            <w:pPr>
              <w:tabs>
                <w:tab w:val="center" w:pos="4677"/>
                <w:tab w:val="right" w:pos="9355"/>
              </w:tabs>
              <w:spacing w:after="0" w:line="240" w:lineRule="auto"/>
              <w:rPr>
                <w:rFonts w:ascii="Times New Roman" w:hAnsi="Times New Roman"/>
              </w:rPr>
            </w:pPr>
            <w:r w:rsidRPr="0048715A">
              <w:rPr>
                <w:rFonts w:ascii="Times New Roman" w:hAnsi="Times New Roman"/>
              </w:rPr>
              <w:t>Наименование объекта</w:t>
            </w:r>
          </w:p>
        </w:tc>
        <w:tc>
          <w:tcPr>
            <w:tcW w:w="2268" w:type="dxa"/>
            <w:shd w:val="clear" w:color="auto" w:fill="EEECE1" w:themeFill="background2"/>
            <w:vAlign w:val="center"/>
          </w:tcPr>
          <w:p w:rsidR="00E64BB9" w:rsidRPr="0048715A" w:rsidRDefault="00E64BB9" w:rsidP="0048715A">
            <w:pPr>
              <w:tabs>
                <w:tab w:val="center" w:pos="4677"/>
                <w:tab w:val="right" w:pos="9355"/>
              </w:tabs>
              <w:spacing w:after="0" w:line="240" w:lineRule="auto"/>
              <w:rPr>
                <w:rFonts w:ascii="Times New Roman" w:hAnsi="Times New Roman"/>
              </w:rPr>
            </w:pPr>
            <w:r w:rsidRPr="0048715A">
              <w:rPr>
                <w:rFonts w:ascii="Times New Roman" w:hAnsi="Times New Roman"/>
              </w:rPr>
              <w:t>Размер участка, м</w:t>
            </w:r>
          </w:p>
        </w:tc>
        <w:tc>
          <w:tcPr>
            <w:tcW w:w="3260" w:type="dxa"/>
            <w:shd w:val="clear" w:color="auto" w:fill="EEECE1" w:themeFill="background2"/>
            <w:vAlign w:val="center"/>
          </w:tcPr>
          <w:p w:rsidR="00E64BB9" w:rsidRPr="0048715A" w:rsidRDefault="00E64BB9" w:rsidP="0048715A">
            <w:pPr>
              <w:tabs>
                <w:tab w:val="center" w:pos="4677"/>
                <w:tab w:val="right" w:pos="9355"/>
              </w:tabs>
              <w:spacing w:after="0" w:line="240" w:lineRule="auto"/>
              <w:jc w:val="center"/>
              <w:rPr>
                <w:rFonts w:ascii="Times New Roman" w:hAnsi="Times New Roman"/>
              </w:rPr>
            </w:pPr>
            <w:r w:rsidRPr="0048715A">
              <w:rPr>
                <w:rFonts w:ascii="Times New Roman" w:hAnsi="Times New Roman"/>
              </w:rPr>
              <w:t>Расстояние до жилых и</w:t>
            </w:r>
            <w:r w:rsidR="0048715A" w:rsidRPr="0048715A">
              <w:rPr>
                <w:rFonts w:ascii="Times New Roman" w:hAnsi="Times New Roman"/>
              </w:rPr>
              <w:t xml:space="preserve"> </w:t>
            </w:r>
            <w:r w:rsidRPr="0048715A">
              <w:rPr>
                <w:rFonts w:ascii="Times New Roman" w:hAnsi="Times New Roman"/>
              </w:rPr>
              <w:t>общественных зданий, м</w:t>
            </w:r>
          </w:p>
        </w:tc>
      </w:tr>
      <w:tr w:rsidR="00E64BB9" w:rsidRPr="000475BA" w:rsidTr="0006630D">
        <w:trPr>
          <w:trHeight w:val="459"/>
          <w:jc w:val="center"/>
        </w:trPr>
        <w:tc>
          <w:tcPr>
            <w:tcW w:w="3924" w:type="dxa"/>
          </w:tcPr>
          <w:p w:rsidR="00E64BB9" w:rsidRPr="0048715A" w:rsidRDefault="00E64BB9" w:rsidP="0048715A">
            <w:pPr>
              <w:tabs>
                <w:tab w:val="center" w:pos="4677"/>
                <w:tab w:val="right" w:pos="9355"/>
              </w:tabs>
              <w:spacing w:after="0" w:line="240" w:lineRule="auto"/>
              <w:rPr>
                <w:rFonts w:ascii="Times New Roman" w:hAnsi="Times New Roman"/>
                <w:bCs/>
              </w:rPr>
            </w:pPr>
            <w:r w:rsidRPr="0048715A">
              <w:rPr>
                <w:rFonts w:ascii="Times New Roman" w:hAnsi="Times New Roman"/>
                <w:bCs/>
              </w:rPr>
              <w:t>Очистные сооружения поверхностных сточных вод</w:t>
            </w:r>
          </w:p>
        </w:tc>
        <w:tc>
          <w:tcPr>
            <w:tcW w:w="2268" w:type="dxa"/>
            <w:vAlign w:val="center"/>
          </w:tcPr>
          <w:p w:rsidR="00E64BB9" w:rsidRPr="0048715A" w:rsidRDefault="00E64BB9" w:rsidP="000E7F54">
            <w:pPr>
              <w:tabs>
                <w:tab w:val="center" w:pos="4677"/>
                <w:tab w:val="right" w:pos="9355"/>
              </w:tabs>
              <w:spacing w:after="0" w:line="240" w:lineRule="auto"/>
              <w:jc w:val="center"/>
              <w:rPr>
                <w:rFonts w:ascii="Times New Roman" w:hAnsi="Times New Roman"/>
                <w:bCs/>
              </w:rPr>
            </w:pPr>
            <w:r w:rsidRPr="0048715A">
              <w:rPr>
                <w:rFonts w:ascii="Times New Roman" w:hAnsi="Times New Roman"/>
                <w:bCs/>
              </w:rPr>
              <w:t>В зависимости от производительности и типа сооружения</w:t>
            </w:r>
          </w:p>
        </w:tc>
        <w:tc>
          <w:tcPr>
            <w:tcW w:w="3260" w:type="dxa"/>
            <w:vAlign w:val="center"/>
          </w:tcPr>
          <w:p w:rsidR="00E64BB9" w:rsidRPr="0048715A" w:rsidRDefault="00E64BB9" w:rsidP="000E7F54">
            <w:pPr>
              <w:tabs>
                <w:tab w:val="center" w:pos="4677"/>
                <w:tab w:val="right" w:pos="9355"/>
              </w:tabs>
              <w:spacing w:after="0" w:line="240" w:lineRule="auto"/>
              <w:ind w:left="-57" w:right="-57"/>
              <w:jc w:val="center"/>
              <w:rPr>
                <w:rFonts w:ascii="Times New Roman" w:hAnsi="Times New Roman"/>
                <w:bCs/>
              </w:rPr>
            </w:pPr>
            <w:r w:rsidRPr="0048715A">
              <w:rPr>
                <w:rFonts w:ascii="Times New Roman" w:hAnsi="Times New Roman"/>
                <w:bCs/>
              </w:rPr>
              <w:t>в соответствии с таблицей 7.1.2 СанПиН 2.2.1/2.1.1.1200-03</w:t>
            </w:r>
          </w:p>
        </w:tc>
      </w:tr>
      <w:tr w:rsidR="00E64BB9" w:rsidRPr="000475BA" w:rsidTr="0006630D">
        <w:trPr>
          <w:trHeight w:val="458"/>
          <w:jc w:val="center"/>
        </w:trPr>
        <w:tc>
          <w:tcPr>
            <w:tcW w:w="3924" w:type="dxa"/>
          </w:tcPr>
          <w:p w:rsidR="00E64BB9" w:rsidRPr="0048715A" w:rsidRDefault="00E64BB9" w:rsidP="0048715A">
            <w:pPr>
              <w:tabs>
                <w:tab w:val="center" w:pos="4677"/>
                <w:tab w:val="right" w:pos="9355"/>
              </w:tabs>
              <w:spacing w:after="0" w:line="240" w:lineRule="auto"/>
              <w:rPr>
                <w:rFonts w:ascii="Times New Roman" w:hAnsi="Times New Roman"/>
                <w:bCs/>
              </w:rPr>
            </w:pPr>
            <w:r w:rsidRPr="0048715A">
              <w:rPr>
                <w:rFonts w:ascii="Times New Roman" w:hAnsi="Times New Roman"/>
                <w:bCs/>
              </w:rPr>
              <w:t>Внутриквартальная канализационная насосная станция</w:t>
            </w:r>
          </w:p>
        </w:tc>
        <w:tc>
          <w:tcPr>
            <w:tcW w:w="2268" w:type="dxa"/>
            <w:vAlign w:val="center"/>
          </w:tcPr>
          <w:p w:rsidR="00E64BB9" w:rsidRPr="0048715A" w:rsidRDefault="00E64BB9" w:rsidP="0048715A">
            <w:pPr>
              <w:tabs>
                <w:tab w:val="center" w:pos="4677"/>
                <w:tab w:val="right" w:pos="9355"/>
              </w:tabs>
              <w:spacing w:after="0" w:line="240" w:lineRule="auto"/>
              <w:ind w:firstLine="34"/>
              <w:jc w:val="center"/>
              <w:rPr>
                <w:rFonts w:ascii="Times New Roman" w:hAnsi="Times New Roman"/>
                <w:bCs/>
              </w:rPr>
            </w:pPr>
            <w:r w:rsidRPr="0048715A">
              <w:rPr>
                <w:rFonts w:ascii="Times New Roman" w:hAnsi="Times New Roman"/>
                <w:bCs/>
              </w:rPr>
              <w:t>10×10</w:t>
            </w:r>
          </w:p>
        </w:tc>
        <w:tc>
          <w:tcPr>
            <w:tcW w:w="3260" w:type="dxa"/>
            <w:vAlign w:val="center"/>
          </w:tcPr>
          <w:p w:rsidR="00E64BB9" w:rsidRPr="0048715A" w:rsidRDefault="00E64BB9" w:rsidP="0048715A">
            <w:pPr>
              <w:tabs>
                <w:tab w:val="center" w:pos="4677"/>
                <w:tab w:val="right" w:pos="9355"/>
              </w:tabs>
              <w:spacing w:after="0" w:line="240" w:lineRule="auto"/>
              <w:ind w:left="-57" w:right="-57" w:firstLine="567"/>
              <w:jc w:val="center"/>
              <w:rPr>
                <w:rFonts w:ascii="Times New Roman" w:hAnsi="Times New Roman"/>
                <w:bCs/>
              </w:rPr>
            </w:pPr>
            <w:r w:rsidRPr="0048715A">
              <w:rPr>
                <w:rFonts w:ascii="Times New Roman" w:hAnsi="Times New Roman"/>
                <w:bCs/>
              </w:rPr>
              <w:t>20</w:t>
            </w:r>
          </w:p>
        </w:tc>
      </w:tr>
      <w:tr w:rsidR="00E64BB9" w:rsidRPr="000475BA" w:rsidTr="0006630D">
        <w:trPr>
          <w:trHeight w:val="131"/>
          <w:jc w:val="center"/>
        </w:trPr>
        <w:tc>
          <w:tcPr>
            <w:tcW w:w="3924" w:type="dxa"/>
          </w:tcPr>
          <w:p w:rsidR="00E64BB9" w:rsidRPr="0048715A" w:rsidRDefault="00E64BB9" w:rsidP="0048715A">
            <w:pPr>
              <w:tabs>
                <w:tab w:val="center" w:pos="4677"/>
                <w:tab w:val="right" w:pos="9355"/>
              </w:tabs>
              <w:spacing w:after="0" w:line="240" w:lineRule="auto"/>
              <w:rPr>
                <w:rFonts w:ascii="Times New Roman" w:hAnsi="Times New Roman"/>
                <w:bCs/>
              </w:rPr>
            </w:pPr>
            <w:r w:rsidRPr="0048715A">
              <w:rPr>
                <w:rFonts w:ascii="Times New Roman" w:hAnsi="Times New Roman"/>
                <w:bCs/>
              </w:rPr>
              <w:t>Эксплуатационные площадки вокруг шахт тоннельных коллекторов</w:t>
            </w:r>
          </w:p>
        </w:tc>
        <w:tc>
          <w:tcPr>
            <w:tcW w:w="2268" w:type="dxa"/>
            <w:vAlign w:val="center"/>
          </w:tcPr>
          <w:p w:rsidR="00E64BB9" w:rsidRPr="0048715A" w:rsidRDefault="00E64BB9" w:rsidP="0048715A">
            <w:pPr>
              <w:tabs>
                <w:tab w:val="center" w:pos="4677"/>
                <w:tab w:val="right" w:pos="9355"/>
              </w:tabs>
              <w:spacing w:after="0" w:line="240" w:lineRule="auto"/>
              <w:ind w:firstLine="34"/>
              <w:jc w:val="center"/>
              <w:rPr>
                <w:rFonts w:ascii="Times New Roman" w:hAnsi="Times New Roman"/>
                <w:bCs/>
              </w:rPr>
            </w:pPr>
            <w:r w:rsidRPr="0048715A">
              <w:rPr>
                <w:rFonts w:ascii="Times New Roman" w:hAnsi="Times New Roman"/>
                <w:bCs/>
              </w:rPr>
              <w:t>20×20</w:t>
            </w:r>
          </w:p>
        </w:tc>
        <w:tc>
          <w:tcPr>
            <w:tcW w:w="3260" w:type="dxa"/>
            <w:vAlign w:val="center"/>
          </w:tcPr>
          <w:p w:rsidR="00E64BB9" w:rsidRPr="0048715A" w:rsidRDefault="00E64BB9" w:rsidP="000E7F54">
            <w:pPr>
              <w:tabs>
                <w:tab w:val="center" w:pos="4677"/>
                <w:tab w:val="right" w:pos="9355"/>
              </w:tabs>
              <w:spacing w:after="0" w:line="240" w:lineRule="auto"/>
              <w:ind w:left="-57" w:right="-57"/>
              <w:jc w:val="center"/>
              <w:rPr>
                <w:rFonts w:ascii="Times New Roman" w:hAnsi="Times New Roman"/>
                <w:bCs/>
              </w:rPr>
            </w:pPr>
            <w:r w:rsidRPr="0048715A">
              <w:rPr>
                <w:rFonts w:ascii="Times New Roman" w:hAnsi="Times New Roman"/>
                <w:bCs/>
              </w:rPr>
              <w:t xml:space="preserve">не менее 15 (от оси </w:t>
            </w:r>
            <w:r w:rsidR="000E7F54">
              <w:rPr>
                <w:rFonts w:ascii="Times New Roman" w:hAnsi="Times New Roman"/>
                <w:bCs/>
              </w:rPr>
              <w:t>к</w:t>
            </w:r>
            <w:r w:rsidRPr="0048715A">
              <w:rPr>
                <w:rFonts w:ascii="Times New Roman" w:hAnsi="Times New Roman"/>
                <w:bCs/>
              </w:rPr>
              <w:t>оллекторов)</w:t>
            </w:r>
          </w:p>
        </w:tc>
      </w:tr>
    </w:tbl>
    <w:p w:rsidR="00E64BB9" w:rsidRPr="0048715A" w:rsidRDefault="00E64BB9" w:rsidP="0048715A">
      <w:pPr>
        <w:spacing w:after="0" w:line="240" w:lineRule="auto"/>
        <w:ind w:firstLine="567"/>
        <w:jc w:val="both"/>
        <w:rPr>
          <w:rFonts w:ascii="Times New Roman" w:hAnsi="Times New Roman"/>
          <w:sz w:val="8"/>
          <w:szCs w:val="8"/>
        </w:rPr>
      </w:pPr>
    </w:p>
    <w:p w:rsidR="00E64BB9" w:rsidRDefault="006E1A7E"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376030">
        <w:rPr>
          <w:rFonts w:ascii="Times New Roman" w:hAnsi="Times New Roman"/>
          <w:bCs/>
          <w:sz w:val="24"/>
          <w:szCs w:val="24"/>
        </w:rPr>
        <w:t>.2.5.2.23</w:t>
      </w:r>
      <w:r w:rsidR="00BE3B38">
        <w:rPr>
          <w:rFonts w:ascii="Times New Roman" w:hAnsi="Times New Roman"/>
          <w:bCs/>
          <w:sz w:val="24"/>
          <w:szCs w:val="24"/>
        </w:rPr>
        <w:t xml:space="preserve">. </w:t>
      </w:r>
      <w:r w:rsidR="00E64BB9" w:rsidRPr="000475BA">
        <w:rPr>
          <w:rFonts w:ascii="Times New Roman" w:hAnsi="Times New Roman"/>
          <w:sz w:val="24"/>
          <w:szCs w:val="24"/>
        </w:rPr>
        <w:t>Размеры земельных участков для очистных сооружений канализации следует принимать не более указанных в табл</w:t>
      </w:r>
      <w:r w:rsidR="000A2CC3">
        <w:rPr>
          <w:rFonts w:ascii="Times New Roman" w:hAnsi="Times New Roman"/>
          <w:sz w:val="24"/>
          <w:szCs w:val="24"/>
        </w:rPr>
        <w:t>.79</w:t>
      </w:r>
      <w:r w:rsidR="00BE3B38">
        <w:rPr>
          <w:rFonts w:ascii="Times New Roman" w:hAnsi="Times New Roman"/>
          <w:sz w:val="24"/>
          <w:szCs w:val="24"/>
        </w:rPr>
        <w:t>.</w:t>
      </w:r>
    </w:p>
    <w:p w:rsidR="0048715A" w:rsidRPr="0048715A" w:rsidRDefault="0048715A" w:rsidP="0048715A">
      <w:pPr>
        <w:spacing w:after="0" w:line="240" w:lineRule="auto"/>
        <w:jc w:val="both"/>
        <w:rPr>
          <w:rFonts w:ascii="Times New Roman" w:hAnsi="Times New Roman"/>
          <w:sz w:val="8"/>
          <w:szCs w:val="8"/>
        </w:rPr>
      </w:pPr>
    </w:p>
    <w:p w:rsidR="00E64BB9" w:rsidRPr="00053AC7" w:rsidRDefault="00E64BB9" w:rsidP="0048715A">
      <w:pPr>
        <w:spacing w:after="0" w:line="240" w:lineRule="auto"/>
        <w:jc w:val="both"/>
        <w:rPr>
          <w:rFonts w:ascii="Times New Roman" w:hAnsi="Times New Roman"/>
          <w:b/>
          <w:i/>
          <w:sz w:val="24"/>
          <w:szCs w:val="24"/>
        </w:rPr>
      </w:pPr>
      <w:r w:rsidRPr="00376030">
        <w:rPr>
          <w:rFonts w:ascii="Times New Roman" w:hAnsi="Times New Roman"/>
          <w:i/>
          <w:color w:val="000000" w:themeColor="text1"/>
          <w:sz w:val="24"/>
          <w:szCs w:val="24"/>
        </w:rPr>
        <w:t xml:space="preserve">Таблица </w:t>
      </w:r>
      <w:r w:rsidR="000A2CC3">
        <w:rPr>
          <w:rFonts w:ascii="Times New Roman" w:hAnsi="Times New Roman"/>
          <w:i/>
          <w:color w:val="000000" w:themeColor="text1"/>
          <w:sz w:val="24"/>
          <w:szCs w:val="24"/>
        </w:rPr>
        <w:t>79</w:t>
      </w:r>
      <w:r w:rsidR="00BE3B38" w:rsidRPr="00376030">
        <w:rPr>
          <w:rFonts w:ascii="Times New Roman" w:hAnsi="Times New Roman"/>
          <w:i/>
          <w:color w:val="000000" w:themeColor="text1"/>
          <w:sz w:val="24"/>
          <w:szCs w:val="24"/>
        </w:rPr>
        <w:t>.</w:t>
      </w:r>
      <w:r w:rsidR="0048715A" w:rsidRPr="00053AC7">
        <w:rPr>
          <w:rFonts w:ascii="Times New Roman" w:hAnsi="Times New Roman"/>
          <w:b/>
          <w:i/>
          <w:sz w:val="24"/>
          <w:szCs w:val="24"/>
        </w:rPr>
        <w:t xml:space="preserve"> - Размеры земельных участков для очистных сооружений канализации</w:t>
      </w:r>
    </w:p>
    <w:p w:rsidR="0048715A" w:rsidRPr="0048715A" w:rsidRDefault="0048715A" w:rsidP="0048715A">
      <w:pPr>
        <w:spacing w:after="0" w:line="240" w:lineRule="auto"/>
        <w:jc w:val="both"/>
        <w:rPr>
          <w:rFonts w:ascii="Times New Roman" w:hAnsi="Times New Roman"/>
          <w:i/>
          <w:sz w:val="8"/>
          <w:szCs w:val="8"/>
        </w:rPr>
      </w:pPr>
    </w:p>
    <w:tbl>
      <w:tblPr>
        <w:tblW w:w="94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40" w:type="dxa"/>
          <w:right w:w="40" w:type="dxa"/>
        </w:tblCellMar>
        <w:tblLook w:val="0000"/>
      </w:tblPr>
      <w:tblGrid>
        <w:gridCol w:w="4130"/>
        <w:gridCol w:w="1276"/>
        <w:gridCol w:w="1134"/>
        <w:gridCol w:w="2897"/>
      </w:tblGrid>
      <w:tr w:rsidR="00E64BB9" w:rsidRPr="000475BA" w:rsidTr="0006630D">
        <w:trPr>
          <w:jc w:val="center"/>
        </w:trPr>
        <w:tc>
          <w:tcPr>
            <w:tcW w:w="4130" w:type="dxa"/>
            <w:vMerge w:val="restart"/>
            <w:shd w:val="clear" w:color="auto" w:fill="EEECE1" w:themeFill="background2"/>
            <w:vAlign w:val="center"/>
          </w:tcPr>
          <w:p w:rsidR="00E64BB9" w:rsidRPr="000475BA" w:rsidRDefault="00E64BB9" w:rsidP="000E7F54">
            <w:pPr>
              <w:spacing w:after="0" w:line="240" w:lineRule="auto"/>
              <w:jc w:val="center"/>
              <w:rPr>
                <w:rFonts w:ascii="Times New Roman" w:hAnsi="Times New Roman"/>
                <w:bCs/>
              </w:rPr>
            </w:pPr>
            <w:r w:rsidRPr="000475BA">
              <w:rPr>
                <w:rFonts w:ascii="Times New Roman" w:hAnsi="Times New Roman"/>
                <w:bCs/>
              </w:rPr>
              <w:t>Производительность</w:t>
            </w:r>
            <w:r w:rsidR="000E7F54">
              <w:rPr>
                <w:rFonts w:ascii="Times New Roman" w:hAnsi="Times New Roman"/>
                <w:bCs/>
              </w:rPr>
              <w:t xml:space="preserve"> </w:t>
            </w:r>
            <w:r w:rsidRPr="000475BA">
              <w:rPr>
                <w:rFonts w:ascii="Times New Roman" w:hAnsi="Times New Roman"/>
                <w:bCs/>
              </w:rPr>
              <w:t>очистных сооружений канализации, тыс. м</w:t>
            </w:r>
            <w:r w:rsidRPr="000475BA">
              <w:rPr>
                <w:rFonts w:ascii="Times New Roman" w:hAnsi="Times New Roman"/>
                <w:bCs/>
                <w:vertAlign w:val="superscript"/>
              </w:rPr>
              <w:t>3</w:t>
            </w:r>
            <w:r w:rsidRPr="000475BA">
              <w:rPr>
                <w:rFonts w:ascii="Times New Roman" w:hAnsi="Times New Roman"/>
                <w:bCs/>
              </w:rPr>
              <w:t>/сут.</w:t>
            </w:r>
          </w:p>
        </w:tc>
        <w:tc>
          <w:tcPr>
            <w:tcW w:w="5307" w:type="dxa"/>
            <w:gridSpan w:val="3"/>
            <w:shd w:val="clear" w:color="auto" w:fill="EEECE1" w:themeFill="background2"/>
            <w:vAlign w:val="center"/>
          </w:tcPr>
          <w:p w:rsidR="00E64BB9" w:rsidRPr="000475BA" w:rsidRDefault="00E64BB9" w:rsidP="00310E42">
            <w:pPr>
              <w:spacing w:after="0" w:line="240" w:lineRule="auto"/>
              <w:ind w:firstLine="567"/>
              <w:jc w:val="both"/>
              <w:rPr>
                <w:rFonts w:ascii="Times New Roman" w:hAnsi="Times New Roman"/>
                <w:bCs/>
              </w:rPr>
            </w:pPr>
            <w:r w:rsidRPr="000475BA">
              <w:rPr>
                <w:rFonts w:ascii="Times New Roman" w:hAnsi="Times New Roman"/>
                <w:bCs/>
              </w:rPr>
              <w:t>Размеры земельных участков, га</w:t>
            </w:r>
          </w:p>
        </w:tc>
      </w:tr>
      <w:tr w:rsidR="00E64BB9" w:rsidRPr="000475BA" w:rsidTr="0006630D">
        <w:trPr>
          <w:jc w:val="center"/>
        </w:trPr>
        <w:tc>
          <w:tcPr>
            <w:tcW w:w="4130" w:type="dxa"/>
            <w:vMerge/>
            <w:shd w:val="clear" w:color="auto" w:fill="EEECE1" w:themeFill="background2"/>
            <w:vAlign w:val="center"/>
          </w:tcPr>
          <w:p w:rsidR="00E64BB9" w:rsidRPr="000475BA" w:rsidRDefault="00E64BB9" w:rsidP="00310E42">
            <w:pPr>
              <w:spacing w:after="0" w:line="240" w:lineRule="auto"/>
              <w:ind w:firstLine="567"/>
              <w:jc w:val="both"/>
              <w:rPr>
                <w:rFonts w:ascii="Times New Roman" w:hAnsi="Times New Roman"/>
              </w:rPr>
            </w:pPr>
          </w:p>
        </w:tc>
        <w:tc>
          <w:tcPr>
            <w:tcW w:w="1276" w:type="dxa"/>
            <w:shd w:val="clear" w:color="auto" w:fill="EEECE1" w:themeFill="background2"/>
            <w:vAlign w:val="center"/>
          </w:tcPr>
          <w:p w:rsidR="00E64BB9" w:rsidRPr="000475BA" w:rsidRDefault="00E64BB9" w:rsidP="000E7F54">
            <w:pPr>
              <w:spacing w:after="0" w:line="240" w:lineRule="auto"/>
              <w:jc w:val="center"/>
              <w:rPr>
                <w:rFonts w:ascii="Times New Roman" w:hAnsi="Times New Roman"/>
              </w:rPr>
            </w:pPr>
            <w:r w:rsidRPr="000475BA">
              <w:rPr>
                <w:rFonts w:ascii="Times New Roman" w:hAnsi="Times New Roman"/>
              </w:rPr>
              <w:t>очистных сооружений</w:t>
            </w:r>
          </w:p>
        </w:tc>
        <w:tc>
          <w:tcPr>
            <w:tcW w:w="1134" w:type="dxa"/>
            <w:shd w:val="clear" w:color="auto" w:fill="EEECE1" w:themeFill="background2"/>
            <w:vAlign w:val="center"/>
          </w:tcPr>
          <w:p w:rsidR="00E64BB9" w:rsidRPr="000475BA" w:rsidRDefault="00E64BB9" w:rsidP="000E7F54">
            <w:pPr>
              <w:spacing w:after="0" w:line="240" w:lineRule="auto"/>
              <w:jc w:val="center"/>
              <w:rPr>
                <w:rFonts w:ascii="Times New Roman" w:hAnsi="Times New Roman"/>
              </w:rPr>
            </w:pPr>
            <w:r w:rsidRPr="000475BA">
              <w:rPr>
                <w:rFonts w:ascii="Times New Roman" w:hAnsi="Times New Roman"/>
              </w:rPr>
              <w:t>иловых площадок</w:t>
            </w:r>
          </w:p>
        </w:tc>
        <w:tc>
          <w:tcPr>
            <w:tcW w:w="2897" w:type="dxa"/>
            <w:shd w:val="clear" w:color="auto" w:fill="EEECE1" w:themeFill="background2"/>
            <w:vAlign w:val="center"/>
          </w:tcPr>
          <w:p w:rsidR="00E64BB9" w:rsidRPr="000475BA" w:rsidRDefault="00E64BB9" w:rsidP="000E7F54">
            <w:pPr>
              <w:spacing w:after="0" w:line="240" w:lineRule="auto"/>
              <w:jc w:val="center"/>
              <w:rPr>
                <w:rFonts w:ascii="Times New Roman" w:hAnsi="Times New Roman"/>
              </w:rPr>
            </w:pPr>
            <w:r w:rsidRPr="000475BA">
              <w:rPr>
                <w:rFonts w:ascii="Times New Roman" w:hAnsi="Times New Roman"/>
              </w:rPr>
              <w:t>биологических прудов глубокой очистки сточных вод</w:t>
            </w:r>
          </w:p>
        </w:tc>
      </w:tr>
      <w:tr w:rsidR="00E64BB9" w:rsidRPr="000475BA" w:rsidTr="0006630D">
        <w:trPr>
          <w:jc w:val="center"/>
        </w:trPr>
        <w:tc>
          <w:tcPr>
            <w:tcW w:w="4130" w:type="dxa"/>
          </w:tcPr>
          <w:p w:rsidR="00E64BB9" w:rsidRPr="000475BA" w:rsidRDefault="00E64BB9" w:rsidP="00310E42">
            <w:pPr>
              <w:spacing w:after="0" w:line="240" w:lineRule="auto"/>
              <w:ind w:left="94" w:firstLine="567"/>
              <w:jc w:val="both"/>
              <w:rPr>
                <w:rFonts w:ascii="Times New Roman" w:hAnsi="Times New Roman"/>
              </w:rPr>
            </w:pPr>
            <w:r w:rsidRPr="000475BA">
              <w:rPr>
                <w:rFonts w:ascii="Times New Roman" w:hAnsi="Times New Roman"/>
              </w:rPr>
              <w:t xml:space="preserve">до 0,7 </w:t>
            </w:r>
          </w:p>
        </w:tc>
        <w:tc>
          <w:tcPr>
            <w:tcW w:w="1276" w:type="dxa"/>
          </w:tcPr>
          <w:p w:rsidR="00E64BB9" w:rsidRPr="000475BA" w:rsidRDefault="00E64BB9" w:rsidP="00310E42">
            <w:pPr>
              <w:spacing w:after="0" w:line="240" w:lineRule="auto"/>
              <w:ind w:firstLine="567"/>
              <w:jc w:val="both"/>
              <w:rPr>
                <w:rFonts w:ascii="Times New Roman" w:hAnsi="Times New Roman"/>
              </w:rPr>
            </w:pPr>
            <w:r w:rsidRPr="000475BA">
              <w:rPr>
                <w:rFonts w:ascii="Times New Roman" w:hAnsi="Times New Roman"/>
              </w:rPr>
              <w:t xml:space="preserve">0,5 </w:t>
            </w:r>
          </w:p>
        </w:tc>
        <w:tc>
          <w:tcPr>
            <w:tcW w:w="1134" w:type="dxa"/>
          </w:tcPr>
          <w:p w:rsidR="00E64BB9" w:rsidRPr="000475BA" w:rsidRDefault="00E64BB9" w:rsidP="000E7F54">
            <w:pPr>
              <w:spacing w:after="0" w:line="240" w:lineRule="auto"/>
              <w:ind w:hanging="40"/>
              <w:jc w:val="center"/>
              <w:rPr>
                <w:rFonts w:ascii="Times New Roman" w:hAnsi="Times New Roman"/>
              </w:rPr>
            </w:pPr>
            <w:r w:rsidRPr="000475BA">
              <w:rPr>
                <w:rFonts w:ascii="Times New Roman" w:hAnsi="Times New Roman"/>
              </w:rPr>
              <w:t>0,2</w:t>
            </w:r>
          </w:p>
        </w:tc>
        <w:tc>
          <w:tcPr>
            <w:tcW w:w="2897" w:type="dxa"/>
          </w:tcPr>
          <w:p w:rsidR="00E64BB9" w:rsidRPr="000475BA" w:rsidRDefault="00E64BB9" w:rsidP="000E7F54">
            <w:pPr>
              <w:spacing w:after="0" w:line="240" w:lineRule="auto"/>
              <w:jc w:val="center"/>
              <w:rPr>
                <w:rFonts w:ascii="Times New Roman" w:hAnsi="Times New Roman"/>
              </w:rPr>
            </w:pPr>
            <w:r w:rsidRPr="000475BA">
              <w:rPr>
                <w:rFonts w:ascii="Times New Roman" w:hAnsi="Times New Roman"/>
              </w:rPr>
              <w:noBreakHyphen/>
            </w:r>
          </w:p>
        </w:tc>
      </w:tr>
      <w:tr w:rsidR="00E64BB9" w:rsidRPr="000475BA" w:rsidTr="0006630D">
        <w:trPr>
          <w:jc w:val="center"/>
        </w:trPr>
        <w:tc>
          <w:tcPr>
            <w:tcW w:w="4130" w:type="dxa"/>
          </w:tcPr>
          <w:p w:rsidR="00E64BB9" w:rsidRPr="000475BA" w:rsidRDefault="00E64BB9" w:rsidP="00310E42">
            <w:pPr>
              <w:spacing w:after="0" w:line="240" w:lineRule="auto"/>
              <w:ind w:left="94" w:firstLine="567"/>
              <w:jc w:val="both"/>
              <w:rPr>
                <w:rFonts w:ascii="Times New Roman" w:hAnsi="Times New Roman"/>
              </w:rPr>
            </w:pPr>
            <w:r w:rsidRPr="000475BA">
              <w:rPr>
                <w:rFonts w:ascii="Times New Roman" w:hAnsi="Times New Roman"/>
              </w:rPr>
              <w:t>свыше 0,7 до 17</w:t>
            </w:r>
          </w:p>
        </w:tc>
        <w:tc>
          <w:tcPr>
            <w:tcW w:w="1276" w:type="dxa"/>
          </w:tcPr>
          <w:p w:rsidR="00E64BB9" w:rsidRPr="000475BA" w:rsidRDefault="00E64BB9" w:rsidP="00310E42">
            <w:pPr>
              <w:spacing w:after="0" w:line="240" w:lineRule="auto"/>
              <w:ind w:firstLine="567"/>
              <w:jc w:val="both"/>
              <w:rPr>
                <w:rFonts w:ascii="Times New Roman" w:hAnsi="Times New Roman"/>
              </w:rPr>
            </w:pPr>
            <w:r w:rsidRPr="000475BA">
              <w:rPr>
                <w:rFonts w:ascii="Times New Roman" w:hAnsi="Times New Roman"/>
              </w:rPr>
              <w:t>4</w:t>
            </w:r>
          </w:p>
        </w:tc>
        <w:tc>
          <w:tcPr>
            <w:tcW w:w="1134" w:type="dxa"/>
          </w:tcPr>
          <w:p w:rsidR="00E64BB9" w:rsidRPr="000475BA" w:rsidRDefault="00E64BB9" w:rsidP="000E7F54">
            <w:pPr>
              <w:spacing w:after="0" w:line="240" w:lineRule="auto"/>
              <w:ind w:hanging="40"/>
              <w:jc w:val="center"/>
              <w:rPr>
                <w:rFonts w:ascii="Times New Roman" w:hAnsi="Times New Roman"/>
              </w:rPr>
            </w:pPr>
            <w:r w:rsidRPr="000475BA">
              <w:rPr>
                <w:rFonts w:ascii="Times New Roman" w:hAnsi="Times New Roman"/>
              </w:rPr>
              <w:t>3</w:t>
            </w:r>
          </w:p>
        </w:tc>
        <w:tc>
          <w:tcPr>
            <w:tcW w:w="2897" w:type="dxa"/>
          </w:tcPr>
          <w:p w:rsidR="00E64BB9" w:rsidRPr="000475BA" w:rsidRDefault="00E64BB9" w:rsidP="000E7F54">
            <w:pPr>
              <w:spacing w:after="0" w:line="240" w:lineRule="auto"/>
              <w:jc w:val="center"/>
              <w:rPr>
                <w:rFonts w:ascii="Times New Roman" w:hAnsi="Times New Roman"/>
              </w:rPr>
            </w:pPr>
            <w:r w:rsidRPr="000475BA">
              <w:rPr>
                <w:rFonts w:ascii="Times New Roman" w:hAnsi="Times New Roman"/>
              </w:rPr>
              <w:t>3</w:t>
            </w:r>
          </w:p>
        </w:tc>
      </w:tr>
      <w:tr w:rsidR="00E64BB9" w:rsidRPr="000475BA" w:rsidTr="0006630D">
        <w:trPr>
          <w:jc w:val="center"/>
        </w:trPr>
        <w:tc>
          <w:tcPr>
            <w:tcW w:w="4130" w:type="dxa"/>
          </w:tcPr>
          <w:p w:rsidR="00E64BB9" w:rsidRPr="000475BA" w:rsidRDefault="00E64BB9" w:rsidP="00310E42">
            <w:pPr>
              <w:spacing w:after="0" w:line="240" w:lineRule="auto"/>
              <w:ind w:left="94" w:firstLine="567"/>
              <w:jc w:val="both"/>
              <w:rPr>
                <w:rFonts w:ascii="Times New Roman" w:hAnsi="Times New Roman"/>
              </w:rPr>
            </w:pPr>
            <w:r w:rsidRPr="000475BA">
              <w:rPr>
                <w:rFonts w:ascii="Times New Roman" w:hAnsi="Times New Roman"/>
              </w:rPr>
              <w:t>свыше 17 до 40</w:t>
            </w:r>
          </w:p>
        </w:tc>
        <w:tc>
          <w:tcPr>
            <w:tcW w:w="1276" w:type="dxa"/>
          </w:tcPr>
          <w:p w:rsidR="00E64BB9" w:rsidRPr="000475BA" w:rsidRDefault="00E64BB9" w:rsidP="00310E42">
            <w:pPr>
              <w:spacing w:after="0" w:line="240" w:lineRule="auto"/>
              <w:ind w:firstLine="567"/>
              <w:jc w:val="both"/>
              <w:rPr>
                <w:rFonts w:ascii="Times New Roman" w:hAnsi="Times New Roman"/>
              </w:rPr>
            </w:pPr>
            <w:r w:rsidRPr="000475BA">
              <w:rPr>
                <w:rFonts w:ascii="Times New Roman" w:hAnsi="Times New Roman"/>
              </w:rPr>
              <w:t>6</w:t>
            </w:r>
          </w:p>
        </w:tc>
        <w:tc>
          <w:tcPr>
            <w:tcW w:w="1134" w:type="dxa"/>
          </w:tcPr>
          <w:p w:rsidR="00E64BB9" w:rsidRPr="000475BA" w:rsidRDefault="00E64BB9" w:rsidP="000E7F54">
            <w:pPr>
              <w:spacing w:after="0" w:line="240" w:lineRule="auto"/>
              <w:ind w:hanging="40"/>
              <w:jc w:val="center"/>
              <w:rPr>
                <w:rFonts w:ascii="Times New Roman" w:hAnsi="Times New Roman"/>
              </w:rPr>
            </w:pPr>
            <w:r w:rsidRPr="000475BA">
              <w:rPr>
                <w:rFonts w:ascii="Times New Roman" w:hAnsi="Times New Roman"/>
              </w:rPr>
              <w:t>9</w:t>
            </w:r>
          </w:p>
        </w:tc>
        <w:tc>
          <w:tcPr>
            <w:tcW w:w="2897" w:type="dxa"/>
          </w:tcPr>
          <w:p w:rsidR="00E64BB9" w:rsidRPr="000475BA" w:rsidRDefault="00E64BB9" w:rsidP="000E7F54">
            <w:pPr>
              <w:spacing w:after="0" w:line="240" w:lineRule="auto"/>
              <w:jc w:val="center"/>
              <w:rPr>
                <w:rFonts w:ascii="Times New Roman" w:hAnsi="Times New Roman"/>
              </w:rPr>
            </w:pPr>
            <w:r w:rsidRPr="000475BA">
              <w:rPr>
                <w:rFonts w:ascii="Times New Roman" w:hAnsi="Times New Roman"/>
              </w:rPr>
              <w:t>6</w:t>
            </w:r>
          </w:p>
        </w:tc>
      </w:tr>
      <w:tr w:rsidR="00E64BB9" w:rsidRPr="000475BA" w:rsidTr="0006630D">
        <w:trPr>
          <w:jc w:val="center"/>
        </w:trPr>
        <w:tc>
          <w:tcPr>
            <w:tcW w:w="4130" w:type="dxa"/>
          </w:tcPr>
          <w:p w:rsidR="00E64BB9" w:rsidRPr="000475BA" w:rsidRDefault="00E64BB9" w:rsidP="00310E42">
            <w:pPr>
              <w:spacing w:after="0" w:line="240" w:lineRule="auto"/>
              <w:ind w:left="94" w:firstLine="567"/>
              <w:jc w:val="both"/>
              <w:rPr>
                <w:rFonts w:ascii="Times New Roman" w:hAnsi="Times New Roman"/>
              </w:rPr>
            </w:pPr>
            <w:r w:rsidRPr="000475BA">
              <w:rPr>
                <w:rFonts w:ascii="Times New Roman" w:hAnsi="Times New Roman"/>
              </w:rPr>
              <w:t>свыше 40 до 130</w:t>
            </w:r>
          </w:p>
        </w:tc>
        <w:tc>
          <w:tcPr>
            <w:tcW w:w="1276" w:type="dxa"/>
          </w:tcPr>
          <w:p w:rsidR="00E64BB9" w:rsidRPr="000475BA" w:rsidRDefault="00E64BB9" w:rsidP="00310E42">
            <w:pPr>
              <w:spacing w:after="0" w:line="240" w:lineRule="auto"/>
              <w:ind w:firstLine="567"/>
              <w:jc w:val="both"/>
              <w:rPr>
                <w:rFonts w:ascii="Times New Roman" w:hAnsi="Times New Roman"/>
              </w:rPr>
            </w:pPr>
            <w:r w:rsidRPr="000475BA">
              <w:rPr>
                <w:rFonts w:ascii="Times New Roman" w:hAnsi="Times New Roman"/>
              </w:rPr>
              <w:t>12</w:t>
            </w:r>
          </w:p>
        </w:tc>
        <w:tc>
          <w:tcPr>
            <w:tcW w:w="1134" w:type="dxa"/>
          </w:tcPr>
          <w:p w:rsidR="00E64BB9" w:rsidRPr="000475BA" w:rsidRDefault="00E64BB9" w:rsidP="000E7F54">
            <w:pPr>
              <w:spacing w:after="0" w:line="240" w:lineRule="auto"/>
              <w:ind w:hanging="40"/>
              <w:jc w:val="center"/>
              <w:rPr>
                <w:rFonts w:ascii="Times New Roman" w:hAnsi="Times New Roman"/>
              </w:rPr>
            </w:pPr>
            <w:r w:rsidRPr="000475BA">
              <w:rPr>
                <w:rFonts w:ascii="Times New Roman" w:hAnsi="Times New Roman"/>
              </w:rPr>
              <w:t>25</w:t>
            </w:r>
          </w:p>
        </w:tc>
        <w:tc>
          <w:tcPr>
            <w:tcW w:w="2897" w:type="dxa"/>
          </w:tcPr>
          <w:p w:rsidR="00E64BB9" w:rsidRPr="000475BA" w:rsidRDefault="00E64BB9" w:rsidP="000E7F54">
            <w:pPr>
              <w:spacing w:after="0" w:line="240" w:lineRule="auto"/>
              <w:jc w:val="center"/>
              <w:rPr>
                <w:rFonts w:ascii="Times New Roman" w:hAnsi="Times New Roman"/>
              </w:rPr>
            </w:pPr>
            <w:r w:rsidRPr="000475BA">
              <w:rPr>
                <w:rFonts w:ascii="Times New Roman" w:hAnsi="Times New Roman"/>
              </w:rPr>
              <w:t>20</w:t>
            </w:r>
          </w:p>
        </w:tc>
      </w:tr>
      <w:tr w:rsidR="00E64BB9" w:rsidRPr="000475BA" w:rsidTr="0006630D">
        <w:trPr>
          <w:jc w:val="center"/>
        </w:trPr>
        <w:tc>
          <w:tcPr>
            <w:tcW w:w="4130" w:type="dxa"/>
          </w:tcPr>
          <w:p w:rsidR="00E64BB9" w:rsidRPr="000475BA" w:rsidRDefault="00E64BB9" w:rsidP="00310E42">
            <w:pPr>
              <w:spacing w:after="0" w:line="240" w:lineRule="auto"/>
              <w:ind w:left="94" w:firstLine="567"/>
              <w:jc w:val="both"/>
              <w:rPr>
                <w:rFonts w:ascii="Times New Roman" w:hAnsi="Times New Roman"/>
              </w:rPr>
            </w:pPr>
            <w:r w:rsidRPr="000475BA">
              <w:rPr>
                <w:rFonts w:ascii="Times New Roman" w:hAnsi="Times New Roman"/>
              </w:rPr>
              <w:t>свыше 130 до 175</w:t>
            </w:r>
          </w:p>
        </w:tc>
        <w:tc>
          <w:tcPr>
            <w:tcW w:w="1276" w:type="dxa"/>
          </w:tcPr>
          <w:p w:rsidR="00E64BB9" w:rsidRPr="000475BA" w:rsidRDefault="00E64BB9" w:rsidP="00310E42">
            <w:pPr>
              <w:spacing w:after="0" w:line="240" w:lineRule="auto"/>
              <w:ind w:firstLine="567"/>
              <w:jc w:val="both"/>
              <w:rPr>
                <w:rFonts w:ascii="Times New Roman" w:hAnsi="Times New Roman"/>
              </w:rPr>
            </w:pPr>
            <w:r w:rsidRPr="000475BA">
              <w:rPr>
                <w:rFonts w:ascii="Times New Roman" w:hAnsi="Times New Roman"/>
              </w:rPr>
              <w:t>14</w:t>
            </w:r>
          </w:p>
        </w:tc>
        <w:tc>
          <w:tcPr>
            <w:tcW w:w="1134" w:type="dxa"/>
          </w:tcPr>
          <w:p w:rsidR="00E64BB9" w:rsidRPr="000475BA" w:rsidRDefault="00E64BB9" w:rsidP="000E7F54">
            <w:pPr>
              <w:spacing w:after="0" w:line="240" w:lineRule="auto"/>
              <w:ind w:hanging="40"/>
              <w:jc w:val="center"/>
              <w:rPr>
                <w:rFonts w:ascii="Times New Roman" w:hAnsi="Times New Roman"/>
              </w:rPr>
            </w:pPr>
            <w:r w:rsidRPr="000475BA">
              <w:rPr>
                <w:rFonts w:ascii="Times New Roman" w:hAnsi="Times New Roman"/>
              </w:rPr>
              <w:t>30</w:t>
            </w:r>
          </w:p>
        </w:tc>
        <w:tc>
          <w:tcPr>
            <w:tcW w:w="2897" w:type="dxa"/>
          </w:tcPr>
          <w:p w:rsidR="00E64BB9" w:rsidRPr="000475BA" w:rsidRDefault="00E64BB9" w:rsidP="000E7F54">
            <w:pPr>
              <w:spacing w:after="0" w:line="240" w:lineRule="auto"/>
              <w:jc w:val="center"/>
              <w:rPr>
                <w:rFonts w:ascii="Times New Roman" w:hAnsi="Times New Roman"/>
              </w:rPr>
            </w:pPr>
            <w:r w:rsidRPr="000475BA">
              <w:rPr>
                <w:rFonts w:ascii="Times New Roman" w:hAnsi="Times New Roman"/>
              </w:rPr>
              <w:t>30</w:t>
            </w:r>
          </w:p>
        </w:tc>
      </w:tr>
      <w:tr w:rsidR="00E64BB9" w:rsidRPr="000475BA" w:rsidTr="0006630D">
        <w:trPr>
          <w:jc w:val="center"/>
        </w:trPr>
        <w:tc>
          <w:tcPr>
            <w:tcW w:w="4130" w:type="dxa"/>
          </w:tcPr>
          <w:p w:rsidR="00E64BB9" w:rsidRPr="000475BA" w:rsidRDefault="00E64BB9" w:rsidP="00310E42">
            <w:pPr>
              <w:spacing w:after="0" w:line="240" w:lineRule="auto"/>
              <w:ind w:left="94" w:firstLine="567"/>
              <w:jc w:val="both"/>
              <w:rPr>
                <w:rFonts w:ascii="Times New Roman" w:hAnsi="Times New Roman"/>
              </w:rPr>
            </w:pPr>
            <w:r w:rsidRPr="000475BA">
              <w:rPr>
                <w:rFonts w:ascii="Times New Roman" w:hAnsi="Times New Roman"/>
              </w:rPr>
              <w:t>свыше 175 до 280</w:t>
            </w:r>
          </w:p>
        </w:tc>
        <w:tc>
          <w:tcPr>
            <w:tcW w:w="1276" w:type="dxa"/>
          </w:tcPr>
          <w:p w:rsidR="00E64BB9" w:rsidRPr="000475BA" w:rsidRDefault="00E64BB9" w:rsidP="00310E42">
            <w:pPr>
              <w:spacing w:after="0" w:line="240" w:lineRule="auto"/>
              <w:ind w:firstLine="567"/>
              <w:jc w:val="both"/>
              <w:rPr>
                <w:rFonts w:ascii="Times New Roman" w:hAnsi="Times New Roman"/>
              </w:rPr>
            </w:pPr>
            <w:r w:rsidRPr="000475BA">
              <w:rPr>
                <w:rFonts w:ascii="Times New Roman" w:hAnsi="Times New Roman"/>
              </w:rPr>
              <w:t>18</w:t>
            </w:r>
          </w:p>
        </w:tc>
        <w:tc>
          <w:tcPr>
            <w:tcW w:w="1134" w:type="dxa"/>
          </w:tcPr>
          <w:p w:rsidR="00E64BB9" w:rsidRPr="000475BA" w:rsidRDefault="00E64BB9" w:rsidP="000E7F54">
            <w:pPr>
              <w:spacing w:after="0" w:line="240" w:lineRule="auto"/>
              <w:ind w:hanging="40"/>
              <w:jc w:val="center"/>
              <w:rPr>
                <w:rFonts w:ascii="Times New Roman" w:hAnsi="Times New Roman"/>
              </w:rPr>
            </w:pPr>
            <w:r w:rsidRPr="000475BA">
              <w:rPr>
                <w:rFonts w:ascii="Times New Roman" w:hAnsi="Times New Roman"/>
              </w:rPr>
              <w:t>55</w:t>
            </w:r>
          </w:p>
        </w:tc>
        <w:tc>
          <w:tcPr>
            <w:tcW w:w="2897" w:type="dxa"/>
          </w:tcPr>
          <w:p w:rsidR="00E64BB9" w:rsidRPr="000475BA" w:rsidRDefault="00E64BB9" w:rsidP="000E7F54">
            <w:pPr>
              <w:spacing w:after="0" w:line="240" w:lineRule="auto"/>
              <w:jc w:val="center"/>
              <w:rPr>
                <w:rFonts w:ascii="Times New Roman" w:hAnsi="Times New Roman"/>
              </w:rPr>
            </w:pPr>
            <w:r w:rsidRPr="000475BA">
              <w:rPr>
                <w:rFonts w:ascii="Times New Roman" w:hAnsi="Times New Roman"/>
              </w:rPr>
              <w:t>-</w:t>
            </w:r>
          </w:p>
        </w:tc>
      </w:tr>
    </w:tbl>
    <w:p w:rsidR="000E7F54" w:rsidRPr="000E7F54" w:rsidRDefault="000E7F54" w:rsidP="00310E42">
      <w:pPr>
        <w:spacing w:after="0" w:line="240" w:lineRule="auto"/>
        <w:ind w:firstLine="567"/>
        <w:jc w:val="both"/>
        <w:rPr>
          <w:rFonts w:ascii="Times New Roman" w:hAnsi="Times New Roman"/>
          <w:sz w:val="8"/>
          <w:szCs w:val="8"/>
        </w:rPr>
      </w:pPr>
    </w:p>
    <w:p w:rsidR="000E7F54" w:rsidRPr="000E7F54" w:rsidRDefault="000E7F54" w:rsidP="0006630D">
      <w:pPr>
        <w:tabs>
          <w:tab w:val="left" w:pos="567"/>
        </w:tabs>
        <w:spacing w:after="0" w:line="240" w:lineRule="auto"/>
        <w:jc w:val="both"/>
        <w:rPr>
          <w:rFonts w:ascii="Times New Roman" w:hAnsi="Times New Roman"/>
          <w:sz w:val="20"/>
          <w:szCs w:val="20"/>
        </w:rPr>
      </w:pPr>
      <w:r w:rsidRPr="000E7F54">
        <w:rPr>
          <w:rFonts w:ascii="Times New Roman" w:hAnsi="Times New Roman"/>
          <w:b/>
          <w:sz w:val="20"/>
          <w:szCs w:val="20"/>
        </w:rPr>
        <w:t>Примечание</w:t>
      </w:r>
      <w:r w:rsidRPr="000E7F54">
        <w:rPr>
          <w:rFonts w:ascii="Times New Roman" w:hAnsi="Times New Roman"/>
          <w:sz w:val="20"/>
          <w:szCs w:val="20"/>
        </w:rPr>
        <w:t xml:space="preserve">: </w:t>
      </w:r>
      <w:r w:rsidRPr="000E7F54">
        <w:rPr>
          <w:rFonts w:ascii="Times New Roman" w:hAnsi="Times New Roman"/>
          <w:bCs/>
          <w:sz w:val="20"/>
          <w:szCs w:val="20"/>
        </w:rPr>
        <w:t>Размеры земельных участков очистных сооружений производительностью свыше 280 тыс. м</w:t>
      </w:r>
      <w:r w:rsidRPr="000E7F54">
        <w:rPr>
          <w:rFonts w:ascii="Times New Roman" w:hAnsi="Times New Roman"/>
          <w:bCs/>
          <w:sz w:val="20"/>
          <w:szCs w:val="20"/>
          <w:vertAlign w:val="superscript"/>
        </w:rPr>
        <w:t>3</w:t>
      </w:r>
      <w:r w:rsidRPr="000E7F54">
        <w:rPr>
          <w:rFonts w:ascii="Times New Roman" w:hAnsi="Times New Roman"/>
          <w:bCs/>
          <w:sz w:val="20"/>
          <w:szCs w:val="20"/>
        </w:rPr>
        <w:t xml:space="preserve">/сут. определяются </w:t>
      </w:r>
      <w:r w:rsidRPr="000E7F54">
        <w:rPr>
          <w:rFonts w:ascii="Times New Roman" w:hAnsi="Times New Roman"/>
          <w:sz w:val="20"/>
          <w:szCs w:val="20"/>
        </w:rPr>
        <w:t>по индивидуальным проектам в соответствии с требованиями санитарного законодательства</w:t>
      </w:r>
      <w:r w:rsidRPr="000E7F54">
        <w:rPr>
          <w:rFonts w:ascii="Times New Roman" w:hAnsi="Times New Roman"/>
          <w:bCs/>
          <w:sz w:val="20"/>
          <w:szCs w:val="20"/>
        </w:rPr>
        <w:t>.</w:t>
      </w:r>
    </w:p>
    <w:p w:rsidR="000E7F54" w:rsidRPr="000E7F54" w:rsidRDefault="000E7F54" w:rsidP="00310E42">
      <w:pPr>
        <w:spacing w:after="0" w:line="240" w:lineRule="auto"/>
        <w:ind w:firstLine="567"/>
        <w:jc w:val="both"/>
        <w:rPr>
          <w:rFonts w:ascii="Times New Roman" w:hAnsi="Times New Roman"/>
          <w:sz w:val="8"/>
          <w:szCs w:val="8"/>
        </w:rPr>
      </w:pPr>
    </w:p>
    <w:p w:rsidR="00E64BB9" w:rsidRPr="000475BA" w:rsidRDefault="006E1A7E"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376030">
        <w:rPr>
          <w:rFonts w:ascii="Times New Roman" w:hAnsi="Times New Roman"/>
          <w:bCs/>
          <w:sz w:val="24"/>
          <w:szCs w:val="24"/>
        </w:rPr>
        <w:t>.2.5.2.24</w:t>
      </w:r>
      <w:r w:rsidR="00BE3B38">
        <w:rPr>
          <w:rFonts w:ascii="Times New Roman" w:hAnsi="Times New Roman"/>
          <w:bCs/>
          <w:sz w:val="24"/>
          <w:szCs w:val="24"/>
        </w:rPr>
        <w:t xml:space="preserve">. </w:t>
      </w:r>
      <w:r w:rsidR="00E64BB9" w:rsidRPr="000475BA">
        <w:rPr>
          <w:rFonts w:ascii="Times New Roman" w:hAnsi="Times New Roman"/>
          <w:sz w:val="24"/>
          <w:szCs w:val="24"/>
        </w:rPr>
        <w:t>Размеры земельных участков очистных сооружений локальных систем канализации следует принимать в зависимости от грунтовых условий и количества сточных вод, но не более 0,25 га.</w:t>
      </w:r>
    </w:p>
    <w:p w:rsidR="00E64BB9" w:rsidRPr="000475BA" w:rsidRDefault="006E1A7E"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BE3B38">
        <w:rPr>
          <w:rFonts w:ascii="Times New Roman" w:hAnsi="Times New Roman"/>
          <w:bCs/>
          <w:sz w:val="24"/>
          <w:szCs w:val="24"/>
        </w:rPr>
        <w:t>.2.5.2.2</w:t>
      </w:r>
      <w:r w:rsidR="00376030">
        <w:rPr>
          <w:rFonts w:ascii="Times New Roman" w:hAnsi="Times New Roman"/>
          <w:bCs/>
          <w:sz w:val="24"/>
          <w:szCs w:val="24"/>
        </w:rPr>
        <w:t>5</w:t>
      </w:r>
      <w:r w:rsidR="00BE3B38">
        <w:rPr>
          <w:rFonts w:ascii="Times New Roman" w:hAnsi="Times New Roman"/>
          <w:bCs/>
          <w:sz w:val="24"/>
          <w:szCs w:val="24"/>
        </w:rPr>
        <w:t xml:space="preserve">. </w:t>
      </w:r>
      <w:r w:rsidR="00E64BB9" w:rsidRPr="000475BA">
        <w:rPr>
          <w:rFonts w:ascii="Times New Roman" w:hAnsi="Times New Roman"/>
          <w:sz w:val="24"/>
          <w:szCs w:val="24"/>
        </w:rPr>
        <w:t>Очистные сооружения следует проектировать в закрытых отапливаемых, по возможности сблокированных зданиях.</w:t>
      </w:r>
    </w:p>
    <w:p w:rsidR="00E64BB9" w:rsidRPr="000475BA" w:rsidRDefault="00E64BB9" w:rsidP="00310E42">
      <w:pPr>
        <w:spacing w:after="0" w:line="240" w:lineRule="auto"/>
        <w:ind w:firstLine="567"/>
        <w:jc w:val="both"/>
        <w:rPr>
          <w:rFonts w:ascii="Times New Roman" w:hAnsi="Times New Roman"/>
          <w:sz w:val="24"/>
          <w:szCs w:val="24"/>
        </w:rPr>
      </w:pPr>
      <w:r w:rsidRPr="000475BA">
        <w:rPr>
          <w:rFonts w:ascii="Times New Roman" w:hAnsi="Times New Roman"/>
          <w:sz w:val="24"/>
          <w:szCs w:val="24"/>
        </w:rPr>
        <w:lastRenderedPageBreak/>
        <w:t>Для очистки небольшого количества сточных вод рекомендуется проектировать установки заводского изготовления в комплектно-блочном исполнении.</w:t>
      </w:r>
    </w:p>
    <w:p w:rsidR="00E64BB9" w:rsidRPr="000475BA" w:rsidRDefault="006E1A7E"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376030">
        <w:rPr>
          <w:rFonts w:ascii="Times New Roman" w:hAnsi="Times New Roman"/>
          <w:bCs/>
          <w:sz w:val="24"/>
          <w:szCs w:val="24"/>
        </w:rPr>
        <w:t>.2.5.2.26</w:t>
      </w:r>
      <w:r w:rsidR="00BE3B38">
        <w:rPr>
          <w:rFonts w:ascii="Times New Roman" w:hAnsi="Times New Roman"/>
          <w:bCs/>
          <w:sz w:val="24"/>
          <w:szCs w:val="24"/>
        </w:rPr>
        <w:t xml:space="preserve">. </w:t>
      </w:r>
      <w:r w:rsidR="00E64BB9" w:rsidRPr="000475BA">
        <w:rPr>
          <w:rFonts w:ascii="Times New Roman" w:hAnsi="Times New Roman"/>
          <w:sz w:val="24"/>
          <w:szCs w:val="24"/>
        </w:rPr>
        <w:t>При выборе места выпуска очищенных стоков следует учитывать степень промерзания водоприемника, а также предполагаемое изменение его теплового режима.</w:t>
      </w:r>
    </w:p>
    <w:p w:rsidR="00E64BB9" w:rsidRPr="000475BA" w:rsidRDefault="006E1A7E"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BE3B38">
        <w:rPr>
          <w:rFonts w:ascii="Times New Roman" w:hAnsi="Times New Roman"/>
          <w:bCs/>
          <w:sz w:val="24"/>
          <w:szCs w:val="24"/>
        </w:rPr>
        <w:t>.2.5.2.2</w:t>
      </w:r>
      <w:r w:rsidR="00376030">
        <w:rPr>
          <w:rFonts w:ascii="Times New Roman" w:hAnsi="Times New Roman"/>
          <w:bCs/>
          <w:sz w:val="24"/>
          <w:szCs w:val="24"/>
        </w:rPr>
        <w:t>7</w:t>
      </w:r>
      <w:r w:rsidR="00BE3B38">
        <w:rPr>
          <w:rFonts w:ascii="Times New Roman" w:hAnsi="Times New Roman"/>
          <w:bCs/>
          <w:sz w:val="24"/>
          <w:szCs w:val="24"/>
        </w:rPr>
        <w:t xml:space="preserve">. </w:t>
      </w:r>
      <w:r w:rsidR="00E64BB9" w:rsidRPr="000475BA">
        <w:rPr>
          <w:rFonts w:ascii="Times New Roman" w:hAnsi="Times New Roman"/>
          <w:sz w:val="24"/>
          <w:szCs w:val="24"/>
        </w:rPr>
        <w:t>Для выпуска сточных вод в полностью промерзающие водоприемники допускается проектирование эстакад. При отсутствии паводка трубопровод следует располагать на высоте не менее 1,5 м от поверхности льда водоприемника.</w:t>
      </w:r>
    </w:p>
    <w:p w:rsidR="00E64BB9" w:rsidRDefault="006E1A7E"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BE3B38">
        <w:rPr>
          <w:rFonts w:ascii="Times New Roman" w:hAnsi="Times New Roman"/>
          <w:bCs/>
          <w:sz w:val="24"/>
          <w:szCs w:val="24"/>
        </w:rPr>
        <w:t>.2.5.2.2</w:t>
      </w:r>
      <w:r w:rsidR="00376030">
        <w:rPr>
          <w:rFonts w:ascii="Times New Roman" w:hAnsi="Times New Roman"/>
          <w:bCs/>
          <w:sz w:val="24"/>
          <w:szCs w:val="24"/>
        </w:rPr>
        <w:t>8</w:t>
      </w:r>
      <w:r w:rsidR="00BE3B38">
        <w:rPr>
          <w:rFonts w:ascii="Times New Roman" w:hAnsi="Times New Roman"/>
          <w:bCs/>
          <w:sz w:val="24"/>
          <w:szCs w:val="24"/>
        </w:rPr>
        <w:t xml:space="preserve">. </w:t>
      </w:r>
      <w:r w:rsidR="00E64BB9" w:rsidRPr="000475BA">
        <w:rPr>
          <w:rFonts w:ascii="Times New Roman" w:hAnsi="Times New Roman"/>
          <w:spacing w:val="-3"/>
          <w:sz w:val="24"/>
          <w:szCs w:val="24"/>
        </w:rPr>
        <w:t>Ориентировочные размеры санитарно-защитных зон для канализационных очистных</w:t>
      </w:r>
      <w:r w:rsidR="00E64BB9" w:rsidRPr="000475BA">
        <w:rPr>
          <w:rFonts w:ascii="Times New Roman" w:hAnsi="Times New Roman"/>
          <w:sz w:val="24"/>
          <w:szCs w:val="24"/>
        </w:rPr>
        <w:t xml:space="preserve"> сооружений в соответствии с требованиями СанПиН 2.2.1/2.1.1.1200-03 приведены в табл</w:t>
      </w:r>
      <w:r w:rsidR="000A2CC3">
        <w:rPr>
          <w:rFonts w:ascii="Times New Roman" w:hAnsi="Times New Roman"/>
          <w:sz w:val="24"/>
          <w:szCs w:val="24"/>
        </w:rPr>
        <w:t>.80</w:t>
      </w:r>
      <w:r w:rsidR="00BE3B38">
        <w:rPr>
          <w:rFonts w:ascii="Times New Roman" w:hAnsi="Times New Roman"/>
          <w:sz w:val="24"/>
          <w:szCs w:val="24"/>
        </w:rPr>
        <w:t>.</w:t>
      </w:r>
    </w:p>
    <w:p w:rsidR="00E64BB9" w:rsidRPr="000E7F54" w:rsidRDefault="00E64BB9" w:rsidP="00310E42">
      <w:pPr>
        <w:adjustRightInd w:val="0"/>
        <w:spacing w:after="0" w:line="240" w:lineRule="auto"/>
        <w:ind w:firstLine="567"/>
        <w:jc w:val="both"/>
        <w:rPr>
          <w:rFonts w:ascii="Times New Roman" w:hAnsi="Times New Roman"/>
          <w:sz w:val="8"/>
          <w:szCs w:val="8"/>
        </w:rPr>
      </w:pPr>
    </w:p>
    <w:p w:rsidR="00E64BB9" w:rsidRPr="00053AC7" w:rsidRDefault="000E7F54" w:rsidP="000E7F54">
      <w:pPr>
        <w:adjustRightInd w:val="0"/>
        <w:spacing w:after="0" w:line="240" w:lineRule="auto"/>
        <w:jc w:val="both"/>
        <w:rPr>
          <w:rFonts w:ascii="Times New Roman" w:hAnsi="Times New Roman"/>
          <w:b/>
          <w:i/>
          <w:sz w:val="24"/>
          <w:szCs w:val="24"/>
        </w:rPr>
      </w:pPr>
      <w:r w:rsidRPr="00376030">
        <w:rPr>
          <w:rFonts w:ascii="Times New Roman" w:hAnsi="Times New Roman"/>
          <w:i/>
          <w:color w:val="000000" w:themeColor="text1"/>
          <w:sz w:val="24"/>
          <w:szCs w:val="24"/>
        </w:rPr>
        <w:t xml:space="preserve">Таблица </w:t>
      </w:r>
      <w:r w:rsidR="000A2CC3">
        <w:rPr>
          <w:rFonts w:ascii="Times New Roman" w:hAnsi="Times New Roman"/>
          <w:i/>
          <w:color w:val="000000" w:themeColor="text1"/>
          <w:sz w:val="24"/>
          <w:szCs w:val="24"/>
        </w:rPr>
        <w:t>80</w:t>
      </w:r>
      <w:r w:rsidRPr="00376030">
        <w:rPr>
          <w:rFonts w:ascii="Times New Roman" w:hAnsi="Times New Roman"/>
          <w:i/>
          <w:color w:val="000000" w:themeColor="text1"/>
          <w:sz w:val="24"/>
          <w:szCs w:val="24"/>
        </w:rPr>
        <w:t>.</w:t>
      </w:r>
      <w:r w:rsidRPr="00053AC7">
        <w:rPr>
          <w:rFonts w:ascii="Times New Roman" w:hAnsi="Times New Roman"/>
          <w:b/>
          <w:i/>
          <w:sz w:val="24"/>
          <w:szCs w:val="24"/>
        </w:rPr>
        <w:t xml:space="preserve"> - </w:t>
      </w:r>
      <w:r w:rsidRPr="00053AC7">
        <w:rPr>
          <w:rFonts w:ascii="Times New Roman" w:hAnsi="Times New Roman"/>
          <w:b/>
          <w:i/>
          <w:spacing w:val="-3"/>
          <w:sz w:val="24"/>
          <w:szCs w:val="24"/>
        </w:rPr>
        <w:t>Размеры санитарно-защитных зон для канализационных очистных</w:t>
      </w:r>
      <w:r w:rsidRPr="00053AC7">
        <w:rPr>
          <w:rFonts w:ascii="Times New Roman" w:hAnsi="Times New Roman"/>
          <w:b/>
          <w:i/>
          <w:sz w:val="24"/>
          <w:szCs w:val="24"/>
        </w:rPr>
        <w:t xml:space="preserve"> сооружений</w:t>
      </w:r>
    </w:p>
    <w:p w:rsidR="000E7F54" w:rsidRPr="000E7F54" w:rsidRDefault="000E7F54" w:rsidP="000E7F54">
      <w:pPr>
        <w:adjustRightInd w:val="0"/>
        <w:spacing w:after="0" w:line="240" w:lineRule="auto"/>
        <w:jc w:val="both"/>
        <w:rPr>
          <w:rFonts w:ascii="Times New Roman" w:hAnsi="Times New Roman"/>
          <w:i/>
          <w:sz w:val="8"/>
          <w:szCs w:val="8"/>
        </w:rPr>
      </w:pPr>
    </w:p>
    <w:tbl>
      <w:tblPr>
        <w:tblW w:w="94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tblPr>
      <w:tblGrid>
        <w:gridCol w:w="4868"/>
        <w:gridCol w:w="1134"/>
        <w:gridCol w:w="1134"/>
        <w:gridCol w:w="1134"/>
        <w:gridCol w:w="1180"/>
      </w:tblGrid>
      <w:tr w:rsidR="00E64BB9" w:rsidRPr="000475BA" w:rsidTr="005F332E">
        <w:trPr>
          <w:jc w:val="center"/>
        </w:trPr>
        <w:tc>
          <w:tcPr>
            <w:tcW w:w="4868" w:type="dxa"/>
            <w:vMerge w:val="restart"/>
            <w:shd w:val="clear" w:color="auto" w:fill="EEECE1" w:themeFill="background2"/>
            <w:vAlign w:val="center"/>
          </w:tcPr>
          <w:p w:rsidR="00E64BB9" w:rsidRPr="000475BA" w:rsidRDefault="00E64BB9" w:rsidP="00310E42">
            <w:pPr>
              <w:adjustRightInd w:val="0"/>
              <w:spacing w:after="0" w:line="240" w:lineRule="auto"/>
              <w:ind w:firstLine="567"/>
              <w:jc w:val="both"/>
              <w:rPr>
                <w:rFonts w:ascii="Times New Roman" w:hAnsi="Times New Roman"/>
                <w:bCs/>
              </w:rPr>
            </w:pPr>
            <w:r w:rsidRPr="000475BA">
              <w:rPr>
                <w:rFonts w:ascii="Times New Roman" w:hAnsi="Times New Roman"/>
                <w:bCs/>
              </w:rPr>
              <w:t>Сооружения для очистки сточных вод</w:t>
            </w:r>
          </w:p>
        </w:tc>
        <w:tc>
          <w:tcPr>
            <w:tcW w:w="4582" w:type="dxa"/>
            <w:gridSpan w:val="4"/>
            <w:shd w:val="clear" w:color="auto" w:fill="EEECE1" w:themeFill="background2"/>
            <w:vAlign w:val="center"/>
          </w:tcPr>
          <w:p w:rsidR="00E64BB9" w:rsidRPr="000475BA" w:rsidRDefault="00E64BB9" w:rsidP="005F332E">
            <w:pPr>
              <w:adjustRightInd w:val="0"/>
              <w:spacing w:after="0" w:line="240" w:lineRule="auto"/>
              <w:jc w:val="center"/>
              <w:rPr>
                <w:rFonts w:ascii="Times New Roman" w:hAnsi="Times New Roman"/>
                <w:bCs/>
              </w:rPr>
            </w:pPr>
            <w:r w:rsidRPr="000475BA">
              <w:rPr>
                <w:rFonts w:ascii="Times New Roman" w:hAnsi="Times New Roman"/>
                <w:bCs/>
              </w:rPr>
              <w:t>Расстояние, м, при расчетной производитель</w:t>
            </w:r>
            <w:r w:rsidR="005F332E">
              <w:rPr>
                <w:rFonts w:ascii="Times New Roman" w:hAnsi="Times New Roman"/>
                <w:bCs/>
              </w:rPr>
              <w:t>-</w:t>
            </w:r>
            <w:r w:rsidRPr="000475BA">
              <w:rPr>
                <w:rFonts w:ascii="Times New Roman" w:hAnsi="Times New Roman"/>
                <w:bCs/>
              </w:rPr>
              <w:t>ности очистных сооружений, тыс. м</w:t>
            </w:r>
            <w:r w:rsidRPr="000475BA">
              <w:rPr>
                <w:rFonts w:ascii="Times New Roman" w:hAnsi="Times New Roman"/>
                <w:bCs/>
                <w:vertAlign w:val="superscript"/>
              </w:rPr>
              <w:t>3</w:t>
            </w:r>
            <w:r w:rsidRPr="000475BA">
              <w:rPr>
                <w:rFonts w:ascii="Times New Roman" w:hAnsi="Times New Roman"/>
                <w:bCs/>
              </w:rPr>
              <w:t xml:space="preserve"> в сутки</w:t>
            </w:r>
          </w:p>
        </w:tc>
      </w:tr>
      <w:tr w:rsidR="00E64BB9" w:rsidRPr="000475BA" w:rsidTr="005F332E">
        <w:trPr>
          <w:jc w:val="center"/>
        </w:trPr>
        <w:tc>
          <w:tcPr>
            <w:tcW w:w="4868" w:type="dxa"/>
            <w:vMerge/>
            <w:shd w:val="clear" w:color="auto" w:fill="EEECE1" w:themeFill="background2"/>
            <w:vAlign w:val="center"/>
          </w:tcPr>
          <w:p w:rsidR="00E64BB9" w:rsidRPr="000475BA" w:rsidRDefault="00E64BB9" w:rsidP="00310E42">
            <w:pPr>
              <w:spacing w:after="0" w:line="240" w:lineRule="auto"/>
              <w:ind w:firstLine="567"/>
              <w:jc w:val="both"/>
              <w:rPr>
                <w:rFonts w:ascii="Times New Roman" w:hAnsi="Times New Roman"/>
              </w:rPr>
            </w:pPr>
          </w:p>
        </w:tc>
        <w:tc>
          <w:tcPr>
            <w:tcW w:w="1134" w:type="dxa"/>
            <w:shd w:val="clear" w:color="auto" w:fill="EEECE1" w:themeFill="background2"/>
            <w:vAlign w:val="center"/>
          </w:tcPr>
          <w:p w:rsidR="00E64BB9" w:rsidRPr="000475BA" w:rsidRDefault="00E64BB9" w:rsidP="000E7F54">
            <w:pPr>
              <w:adjustRightInd w:val="0"/>
              <w:spacing w:after="0" w:line="240" w:lineRule="auto"/>
              <w:jc w:val="both"/>
              <w:rPr>
                <w:rFonts w:ascii="Times New Roman" w:hAnsi="Times New Roman"/>
              </w:rPr>
            </w:pPr>
            <w:r w:rsidRPr="000475BA">
              <w:rPr>
                <w:rFonts w:ascii="Times New Roman" w:hAnsi="Times New Roman"/>
              </w:rPr>
              <w:t>до 0,2</w:t>
            </w:r>
          </w:p>
        </w:tc>
        <w:tc>
          <w:tcPr>
            <w:tcW w:w="1134" w:type="dxa"/>
            <w:shd w:val="clear" w:color="auto" w:fill="EEECE1" w:themeFill="background2"/>
            <w:vAlign w:val="center"/>
          </w:tcPr>
          <w:p w:rsidR="00E64BB9" w:rsidRPr="000475BA" w:rsidRDefault="00E64BB9" w:rsidP="000E7F54">
            <w:pPr>
              <w:adjustRightInd w:val="0"/>
              <w:spacing w:after="0" w:line="240" w:lineRule="auto"/>
              <w:ind w:left="-108" w:right="-108"/>
              <w:jc w:val="center"/>
              <w:rPr>
                <w:rFonts w:ascii="Times New Roman" w:hAnsi="Times New Roman"/>
              </w:rPr>
            </w:pPr>
            <w:r w:rsidRPr="000475BA">
              <w:rPr>
                <w:rFonts w:ascii="Times New Roman" w:hAnsi="Times New Roman"/>
              </w:rPr>
              <w:t>более 0,2</w:t>
            </w:r>
          </w:p>
          <w:p w:rsidR="00E64BB9" w:rsidRPr="000475BA" w:rsidRDefault="00E64BB9" w:rsidP="000E7F54">
            <w:pPr>
              <w:adjustRightInd w:val="0"/>
              <w:spacing w:after="0" w:line="240" w:lineRule="auto"/>
              <w:ind w:right="-108"/>
              <w:jc w:val="center"/>
              <w:rPr>
                <w:rFonts w:ascii="Times New Roman" w:hAnsi="Times New Roman"/>
              </w:rPr>
            </w:pPr>
            <w:r w:rsidRPr="000475BA">
              <w:rPr>
                <w:rFonts w:ascii="Times New Roman" w:hAnsi="Times New Roman"/>
              </w:rPr>
              <w:t>до 5,0</w:t>
            </w:r>
          </w:p>
        </w:tc>
        <w:tc>
          <w:tcPr>
            <w:tcW w:w="1134" w:type="dxa"/>
            <w:shd w:val="clear" w:color="auto" w:fill="EEECE1" w:themeFill="background2"/>
            <w:vAlign w:val="center"/>
          </w:tcPr>
          <w:p w:rsidR="00E64BB9" w:rsidRPr="000475BA" w:rsidRDefault="00E64BB9" w:rsidP="000E7F54">
            <w:pPr>
              <w:adjustRightInd w:val="0"/>
              <w:spacing w:after="0" w:line="240" w:lineRule="auto"/>
              <w:ind w:left="-108" w:right="-108"/>
              <w:jc w:val="center"/>
              <w:rPr>
                <w:rFonts w:ascii="Times New Roman" w:hAnsi="Times New Roman"/>
              </w:rPr>
            </w:pPr>
            <w:r w:rsidRPr="000475BA">
              <w:rPr>
                <w:rFonts w:ascii="Times New Roman" w:hAnsi="Times New Roman"/>
              </w:rPr>
              <w:t>более 5,0</w:t>
            </w:r>
          </w:p>
          <w:p w:rsidR="00E64BB9" w:rsidRPr="000475BA" w:rsidRDefault="00E64BB9" w:rsidP="000E7F54">
            <w:pPr>
              <w:adjustRightInd w:val="0"/>
              <w:spacing w:after="0" w:line="240" w:lineRule="auto"/>
              <w:ind w:right="-108"/>
              <w:jc w:val="center"/>
              <w:rPr>
                <w:rFonts w:ascii="Times New Roman" w:hAnsi="Times New Roman"/>
              </w:rPr>
            </w:pPr>
            <w:r w:rsidRPr="000475BA">
              <w:rPr>
                <w:rFonts w:ascii="Times New Roman" w:hAnsi="Times New Roman"/>
              </w:rPr>
              <w:t>до 50,0</w:t>
            </w:r>
          </w:p>
        </w:tc>
        <w:tc>
          <w:tcPr>
            <w:tcW w:w="1180" w:type="dxa"/>
            <w:shd w:val="clear" w:color="auto" w:fill="EEECE1" w:themeFill="background2"/>
            <w:vAlign w:val="center"/>
          </w:tcPr>
          <w:p w:rsidR="00E64BB9" w:rsidRPr="000475BA" w:rsidRDefault="00E64BB9" w:rsidP="000E7F54">
            <w:pPr>
              <w:adjustRightInd w:val="0"/>
              <w:spacing w:after="0" w:line="240" w:lineRule="auto"/>
              <w:ind w:left="-108" w:right="-108"/>
              <w:jc w:val="center"/>
              <w:rPr>
                <w:rFonts w:ascii="Times New Roman" w:hAnsi="Times New Roman"/>
              </w:rPr>
            </w:pPr>
            <w:r w:rsidRPr="000475BA">
              <w:rPr>
                <w:rFonts w:ascii="Times New Roman" w:hAnsi="Times New Roman"/>
              </w:rPr>
              <w:t>более 50,0</w:t>
            </w:r>
          </w:p>
          <w:p w:rsidR="00E64BB9" w:rsidRPr="000475BA" w:rsidRDefault="00E64BB9" w:rsidP="000E7F54">
            <w:pPr>
              <w:adjustRightInd w:val="0"/>
              <w:spacing w:after="0" w:line="240" w:lineRule="auto"/>
              <w:ind w:left="-108" w:right="-108"/>
              <w:jc w:val="center"/>
              <w:rPr>
                <w:rFonts w:ascii="Times New Roman" w:hAnsi="Times New Roman"/>
              </w:rPr>
            </w:pPr>
            <w:r w:rsidRPr="000475BA">
              <w:rPr>
                <w:rFonts w:ascii="Times New Roman" w:hAnsi="Times New Roman"/>
              </w:rPr>
              <w:t>до 280</w:t>
            </w:r>
          </w:p>
        </w:tc>
      </w:tr>
      <w:tr w:rsidR="00E64BB9" w:rsidRPr="000475BA" w:rsidTr="005F332E">
        <w:trPr>
          <w:jc w:val="center"/>
        </w:trPr>
        <w:tc>
          <w:tcPr>
            <w:tcW w:w="4868" w:type="dxa"/>
          </w:tcPr>
          <w:p w:rsidR="00E64BB9" w:rsidRPr="000475BA" w:rsidRDefault="00E64BB9" w:rsidP="000E7F54">
            <w:pPr>
              <w:adjustRightInd w:val="0"/>
              <w:spacing w:after="0" w:line="240" w:lineRule="auto"/>
              <w:ind w:right="34"/>
              <w:jc w:val="both"/>
              <w:rPr>
                <w:rFonts w:ascii="Times New Roman" w:hAnsi="Times New Roman"/>
              </w:rPr>
            </w:pPr>
            <w:r w:rsidRPr="000475BA">
              <w:rPr>
                <w:rFonts w:ascii="Times New Roman" w:hAnsi="Times New Roman"/>
              </w:rPr>
              <w:t xml:space="preserve">Насосные станции и аварийно-регулирующие </w:t>
            </w:r>
          </w:p>
          <w:p w:rsidR="00E64BB9" w:rsidRPr="000475BA" w:rsidRDefault="00E64BB9" w:rsidP="000E7F54">
            <w:pPr>
              <w:adjustRightInd w:val="0"/>
              <w:spacing w:after="0" w:line="240" w:lineRule="auto"/>
              <w:ind w:right="34"/>
              <w:jc w:val="both"/>
              <w:rPr>
                <w:rFonts w:ascii="Times New Roman" w:hAnsi="Times New Roman"/>
              </w:rPr>
            </w:pPr>
            <w:r w:rsidRPr="000475BA">
              <w:rPr>
                <w:rFonts w:ascii="Times New Roman" w:hAnsi="Times New Roman"/>
              </w:rPr>
              <w:t xml:space="preserve">резервуары, локальные очистные сооружения </w:t>
            </w:r>
          </w:p>
        </w:tc>
        <w:tc>
          <w:tcPr>
            <w:tcW w:w="1134" w:type="dxa"/>
          </w:tcPr>
          <w:p w:rsidR="00E64BB9" w:rsidRPr="000475BA" w:rsidRDefault="00E64BB9" w:rsidP="000E7F54">
            <w:pPr>
              <w:adjustRightInd w:val="0"/>
              <w:spacing w:after="0" w:line="240" w:lineRule="auto"/>
              <w:jc w:val="center"/>
              <w:rPr>
                <w:rFonts w:ascii="Times New Roman" w:hAnsi="Times New Roman"/>
              </w:rPr>
            </w:pPr>
            <w:r w:rsidRPr="000475BA">
              <w:rPr>
                <w:rFonts w:ascii="Times New Roman" w:hAnsi="Times New Roman"/>
              </w:rPr>
              <w:t>15</w:t>
            </w:r>
          </w:p>
        </w:tc>
        <w:tc>
          <w:tcPr>
            <w:tcW w:w="1134" w:type="dxa"/>
          </w:tcPr>
          <w:p w:rsidR="00E64BB9" w:rsidRPr="000475BA" w:rsidRDefault="00E64BB9" w:rsidP="000E7F54">
            <w:pPr>
              <w:adjustRightInd w:val="0"/>
              <w:spacing w:after="0" w:line="240" w:lineRule="auto"/>
              <w:ind w:hanging="6"/>
              <w:jc w:val="center"/>
              <w:rPr>
                <w:rFonts w:ascii="Times New Roman" w:hAnsi="Times New Roman"/>
              </w:rPr>
            </w:pPr>
            <w:r w:rsidRPr="000475BA">
              <w:rPr>
                <w:rFonts w:ascii="Times New Roman" w:hAnsi="Times New Roman"/>
              </w:rPr>
              <w:t>20</w:t>
            </w:r>
          </w:p>
        </w:tc>
        <w:tc>
          <w:tcPr>
            <w:tcW w:w="1134" w:type="dxa"/>
          </w:tcPr>
          <w:p w:rsidR="00E64BB9" w:rsidRPr="000475BA" w:rsidRDefault="00E64BB9" w:rsidP="000E7F54">
            <w:pPr>
              <w:adjustRightInd w:val="0"/>
              <w:spacing w:after="0" w:line="240" w:lineRule="auto"/>
              <w:jc w:val="center"/>
              <w:rPr>
                <w:rFonts w:ascii="Times New Roman" w:hAnsi="Times New Roman"/>
              </w:rPr>
            </w:pPr>
            <w:r w:rsidRPr="000475BA">
              <w:rPr>
                <w:rFonts w:ascii="Times New Roman" w:hAnsi="Times New Roman"/>
              </w:rPr>
              <w:t>20</w:t>
            </w:r>
          </w:p>
        </w:tc>
        <w:tc>
          <w:tcPr>
            <w:tcW w:w="1180" w:type="dxa"/>
          </w:tcPr>
          <w:p w:rsidR="00E64BB9" w:rsidRPr="000475BA" w:rsidRDefault="00E64BB9" w:rsidP="000E7F54">
            <w:pPr>
              <w:adjustRightInd w:val="0"/>
              <w:spacing w:after="0" w:line="240" w:lineRule="auto"/>
              <w:jc w:val="center"/>
              <w:rPr>
                <w:rFonts w:ascii="Times New Roman" w:hAnsi="Times New Roman"/>
              </w:rPr>
            </w:pPr>
            <w:r w:rsidRPr="000475BA">
              <w:rPr>
                <w:rFonts w:ascii="Times New Roman" w:hAnsi="Times New Roman"/>
              </w:rPr>
              <w:t>30</w:t>
            </w:r>
          </w:p>
        </w:tc>
      </w:tr>
      <w:tr w:rsidR="00E64BB9" w:rsidRPr="000475BA" w:rsidTr="005F332E">
        <w:trPr>
          <w:jc w:val="center"/>
        </w:trPr>
        <w:tc>
          <w:tcPr>
            <w:tcW w:w="4868" w:type="dxa"/>
          </w:tcPr>
          <w:p w:rsidR="00E64BB9" w:rsidRPr="000475BA" w:rsidRDefault="00E64BB9" w:rsidP="000E7F54">
            <w:pPr>
              <w:adjustRightInd w:val="0"/>
              <w:spacing w:after="0" w:line="240" w:lineRule="auto"/>
              <w:ind w:right="34"/>
              <w:jc w:val="both"/>
              <w:rPr>
                <w:rFonts w:ascii="Times New Roman" w:hAnsi="Times New Roman"/>
              </w:rPr>
            </w:pPr>
            <w:r w:rsidRPr="000475BA">
              <w:rPr>
                <w:rFonts w:ascii="Times New Roman" w:hAnsi="Times New Roman"/>
              </w:rPr>
              <w:t>Сооружения для механической и биологической очистки с иловыми площадками для сброженных осадков, а также иловые площадки</w:t>
            </w:r>
          </w:p>
        </w:tc>
        <w:tc>
          <w:tcPr>
            <w:tcW w:w="1134" w:type="dxa"/>
          </w:tcPr>
          <w:p w:rsidR="00E64BB9" w:rsidRPr="000475BA" w:rsidRDefault="00E64BB9" w:rsidP="000E7F54">
            <w:pPr>
              <w:adjustRightInd w:val="0"/>
              <w:spacing w:after="0" w:line="240" w:lineRule="auto"/>
              <w:ind w:hanging="28"/>
              <w:jc w:val="center"/>
              <w:rPr>
                <w:rFonts w:ascii="Times New Roman" w:hAnsi="Times New Roman"/>
              </w:rPr>
            </w:pPr>
            <w:r w:rsidRPr="000475BA">
              <w:rPr>
                <w:rFonts w:ascii="Times New Roman" w:hAnsi="Times New Roman"/>
              </w:rPr>
              <w:t>150</w:t>
            </w:r>
          </w:p>
        </w:tc>
        <w:tc>
          <w:tcPr>
            <w:tcW w:w="1134" w:type="dxa"/>
          </w:tcPr>
          <w:p w:rsidR="00E64BB9" w:rsidRPr="000475BA" w:rsidRDefault="00E64BB9" w:rsidP="000E7F54">
            <w:pPr>
              <w:adjustRightInd w:val="0"/>
              <w:spacing w:after="0" w:line="240" w:lineRule="auto"/>
              <w:ind w:hanging="6"/>
              <w:jc w:val="center"/>
              <w:rPr>
                <w:rFonts w:ascii="Times New Roman" w:hAnsi="Times New Roman"/>
              </w:rPr>
            </w:pPr>
            <w:r w:rsidRPr="000475BA">
              <w:rPr>
                <w:rFonts w:ascii="Times New Roman" w:hAnsi="Times New Roman"/>
              </w:rPr>
              <w:t>200</w:t>
            </w:r>
          </w:p>
        </w:tc>
        <w:tc>
          <w:tcPr>
            <w:tcW w:w="1134" w:type="dxa"/>
          </w:tcPr>
          <w:p w:rsidR="00E64BB9" w:rsidRPr="000475BA" w:rsidRDefault="00E64BB9" w:rsidP="000E7F54">
            <w:pPr>
              <w:adjustRightInd w:val="0"/>
              <w:spacing w:after="0" w:line="240" w:lineRule="auto"/>
              <w:jc w:val="center"/>
              <w:rPr>
                <w:rFonts w:ascii="Times New Roman" w:hAnsi="Times New Roman"/>
              </w:rPr>
            </w:pPr>
            <w:r w:rsidRPr="000475BA">
              <w:rPr>
                <w:rFonts w:ascii="Times New Roman" w:hAnsi="Times New Roman"/>
              </w:rPr>
              <w:t>400</w:t>
            </w:r>
          </w:p>
        </w:tc>
        <w:tc>
          <w:tcPr>
            <w:tcW w:w="1180" w:type="dxa"/>
          </w:tcPr>
          <w:p w:rsidR="00E64BB9" w:rsidRPr="000475BA" w:rsidRDefault="00E64BB9" w:rsidP="000E7F54">
            <w:pPr>
              <w:adjustRightInd w:val="0"/>
              <w:spacing w:after="0" w:line="240" w:lineRule="auto"/>
              <w:jc w:val="center"/>
              <w:rPr>
                <w:rFonts w:ascii="Times New Roman" w:hAnsi="Times New Roman"/>
              </w:rPr>
            </w:pPr>
            <w:r w:rsidRPr="000475BA">
              <w:rPr>
                <w:rFonts w:ascii="Times New Roman" w:hAnsi="Times New Roman"/>
              </w:rPr>
              <w:t>500</w:t>
            </w:r>
          </w:p>
        </w:tc>
      </w:tr>
      <w:tr w:rsidR="00E64BB9" w:rsidRPr="000475BA" w:rsidTr="005F332E">
        <w:trPr>
          <w:jc w:val="center"/>
        </w:trPr>
        <w:tc>
          <w:tcPr>
            <w:tcW w:w="4868" w:type="dxa"/>
          </w:tcPr>
          <w:p w:rsidR="00E64BB9" w:rsidRPr="000475BA" w:rsidRDefault="00E64BB9" w:rsidP="000E7F54">
            <w:pPr>
              <w:adjustRightInd w:val="0"/>
              <w:spacing w:after="0" w:line="240" w:lineRule="auto"/>
              <w:ind w:right="34"/>
              <w:jc w:val="both"/>
              <w:rPr>
                <w:rFonts w:ascii="Times New Roman" w:hAnsi="Times New Roman"/>
              </w:rPr>
            </w:pPr>
            <w:r w:rsidRPr="000475BA">
              <w:rPr>
                <w:rFonts w:ascii="Times New Roman" w:hAnsi="Times New Roman"/>
              </w:rPr>
              <w:t>Сооружения для механической и биологической очистки с термомеханической обработкой осадка в закрытых помещениях</w:t>
            </w:r>
          </w:p>
        </w:tc>
        <w:tc>
          <w:tcPr>
            <w:tcW w:w="1134" w:type="dxa"/>
          </w:tcPr>
          <w:p w:rsidR="00E64BB9" w:rsidRPr="000475BA" w:rsidRDefault="00E64BB9" w:rsidP="000E7F54">
            <w:pPr>
              <w:adjustRightInd w:val="0"/>
              <w:spacing w:after="0" w:line="240" w:lineRule="auto"/>
              <w:jc w:val="center"/>
              <w:rPr>
                <w:rFonts w:ascii="Times New Roman" w:hAnsi="Times New Roman"/>
              </w:rPr>
            </w:pPr>
            <w:r w:rsidRPr="000475BA">
              <w:rPr>
                <w:rFonts w:ascii="Times New Roman" w:hAnsi="Times New Roman"/>
              </w:rPr>
              <w:t>100</w:t>
            </w:r>
          </w:p>
        </w:tc>
        <w:tc>
          <w:tcPr>
            <w:tcW w:w="1134" w:type="dxa"/>
          </w:tcPr>
          <w:p w:rsidR="00E64BB9" w:rsidRPr="000475BA" w:rsidRDefault="00E64BB9" w:rsidP="000E7F54">
            <w:pPr>
              <w:adjustRightInd w:val="0"/>
              <w:spacing w:after="0" w:line="240" w:lineRule="auto"/>
              <w:ind w:hanging="6"/>
              <w:jc w:val="center"/>
              <w:rPr>
                <w:rFonts w:ascii="Times New Roman" w:hAnsi="Times New Roman"/>
              </w:rPr>
            </w:pPr>
            <w:r w:rsidRPr="000475BA">
              <w:rPr>
                <w:rFonts w:ascii="Times New Roman" w:hAnsi="Times New Roman"/>
              </w:rPr>
              <w:t>150</w:t>
            </w:r>
          </w:p>
        </w:tc>
        <w:tc>
          <w:tcPr>
            <w:tcW w:w="1134" w:type="dxa"/>
          </w:tcPr>
          <w:p w:rsidR="00E64BB9" w:rsidRPr="000475BA" w:rsidRDefault="00E64BB9" w:rsidP="000E7F54">
            <w:pPr>
              <w:adjustRightInd w:val="0"/>
              <w:spacing w:after="0" w:line="240" w:lineRule="auto"/>
              <w:jc w:val="center"/>
              <w:rPr>
                <w:rFonts w:ascii="Times New Roman" w:hAnsi="Times New Roman"/>
              </w:rPr>
            </w:pPr>
            <w:r w:rsidRPr="000475BA">
              <w:rPr>
                <w:rFonts w:ascii="Times New Roman" w:hAnsi="Times New Roman"/>
              </w:rPr>
              <w:t>300</w:t>
            </w:r>
          </w:p>
        </w:tc>
        <w:tc>
          <w:tcPr>
            <w:tcW w:w="1180" w:type="dxa"/>
          </w:tcPr>
          <w:p w:rsidR="00E64BB9" w:rsidRPr="000475BA" w:rsidRDefault="00E64BB9" w:rsidP="000E7F54">
            <w:pPr>
              <w:adjustRightInd w:val="0"/>
              <w:spacing w:after="0" w:line="240" w:lineRule="auto"/>
              <w:jc w:val="center"/>
              <w:rPr>
                <w:rFonts w:ascii="Times New Roman" w:hAnsi="Times New Roman"/>
              </w:rPr>
            </w:pPr>
            <w:r w:rsidRPr="000475BA">
              <w:rPr>
                <w:rFonts w:ascii="Times New Roman" w:hAnsi="Times New Roman"/>
              </w:rPr>
              <w:t>400</w:t>
            </w:r>
          </w:p>
        </w:tc>
      </w:tr>
      <w:tr w:rsidR="00E64BB9" w:rsidRPr="000475BA" w:rsidTr="005F332E">
        <w:trPr>
          <w:jc w:val="center"/>
        </w:trPr>
        <w:tc>
          <w:tcPr>
            <w:tcW w:w="4868" w:type="dxa"/>
          </w:tcPr>
          <w:p w:rsidR="00E64BB9" w:rsidRPr="000475BA" w:rsidRDefault="00E64BB9" w:rsidP="000E7F54">
            <w:pPr>
              <w:adjustRightInd w:val="0"/>
              <w:spacing w:after="0" w:line="240" w:lineRule="auto"/>
              <w:jc w:val="both"/>
              <w:rPr>
                <w:rFonts w:ascii="Times New Roman" w:hAnsi="Times New Roman"/>
              </w:rPr>
            </w:pPr>
            <w:r w:rsidRPr="000475BA">
              <w:rPr>
                <w:rFonts w:ascii="Times New Roman" w:hAnsi="Times New Roman"/>
              </w:rPr>
              <w:t xml:space="preserve">Биологические пруды </w:t>
            </w:r>
          </w:p>
        </w:tc>
        <w:tc>
          <w:tcPr>
            <w:tcW w:w="1134" w:type="dxa"/>
          </w:tcPr>
          <w:p w:rsidR="00E64BB9" w:rsidRPr="000475BA" w:rsidRDefault="00E64BB9" w:rsidP="000E7F54">
            <w:pPr>
              <w:adjustRightInd w:val="0"/>
              <w:spacing w:after="0" w:line="240" w:lineRule="auto"/>
              <w:ind w:hanging="28"/>
              <w:jc w:val="center"/>
              <w:rPr>
                <w:rFonts w:ascii="Times New Roman" w:hAnsi="Times New Roman"/>
              </w:rPr>
            </w:pPr>
            <w:r w:rsidRPr="000475BA">
              <w:rPr>
                <w:rFonts w:ascii="Times New Roman" w:hAnsi="Times New Roman"/>
              </w:rPr>
              <w:t>200</w:t>
            </w:r>
          </w:p>
        </w:tc>
        <w:tc>
          <w:tcPr>
            <w:tcW w:w="1134" w:type="dxa"/>
          </w:tcPr>
          <w:p w:rsidR="00E64BB9" w:rsidRPr="000475BA" w:rsidRDefault="00E64BB9" w:rsidP="000E7F54">
            <w:pPr>
              <w:adjustRightInd w:val="0"/>
              <w:spacing w:after="0" w:line="240" w:lineRule="auto"/>
              <w:ind w:hanging="6"/>
              <w:jc w:val="center"/>
              <w:rPr>
                <w:rFonts w:ascii="Times New Roman" w:hAnsi="Times New Roman"/>
              </w:rPr>
            </w:pPr>
            <w:r w:rsidRPr="000475BA">
              <w:rPr>
                <w:rFonts w:ascii="Times New Roman" w:hAnsi="Times New Roman"/>
              </w:rPr>
              <w:t>200</w:t>
            </w:r>
          </w:p>
        </w:tc>
        <w:tc>
          <w:tcPr>
            <w:tcW w:w="1134" w:type="dxa"/>
          </w:tcPr>
          <w:p w:rsidR="00E64BB9" w:rsidRPr="000475BA" w:rsidRDefault="00E64BB9" w:rsidP="000E7F54">
            <w:pPr>
              <w:adjustRightInd w:val="0"/>
              <w:spacing w:after="0" w:line="240" w:lineRule="auto"/>
              <w:jc w:val="center"/>
              <w:rPr>
                <w:rFonts w:ascii="Times New Roman" w:hAnsi="Times New Roman"/>
              </w:rPr>
            </w:pPr>
            <w:r w:rsidRPr="000475BA">
              <w:rPr>
                <w:rFonts w:ascii="Times New Roman" w:hAnsi="Times New Roman"/>
              </w:rPr>
              <w:t>300</w:t>
            </w:r>
          </w:p>
        </w:tc>
        <w:tc>
          <w:tcPr>
            <w:tcW w:w="1180" w:type="dxa"/>
          </w:tcPr>
          <w:p w:rsidR="00E64BB9" w:rsidRPr="000475BA" w:rsidRDefault="00E64BB9" w:rsidP="000E7F54">
            <w:pPr>
              <w:adjustRightInd w:val="0"/>
              <w:spacing w:after="0" w:line="240" w:lineRule="auto"/>
              <w:jc w:val="center"/>
              <w:rPr>
                <w:rFonts w:ascii="Times New Roman" w:hAnsi="Times New Roman"/>
              </w:rPr>
            </w:pPr>
            <w:r w:rsidRPr="000475BA">
              <w:rPr>
                <w:rFonts w:ascii="Times New Roman" w:hAnsi="Times New Roman"/>
              </w:rPr>
              <w:t>300</w:t>
            </w:r>
          </w:p>
        </w:tc>
      </w:tr>
    </w:tbl>
    <w:p w:rsidR="000E7F54" w:rsidRPr="000E7F54" w:rsidRDefault="000E7F54" w:rsidP="000E7F54">
      <w:pPr>
        <w:autoSpaceDE w:val="0"/>
        <w:autoSpaceDN w:val="0"/>
        <w:adjustRightInd w:val="0"/>
        <w:spacing w:after="0" w:line="240" w:lineRule="auto"/>
        <w:jc w:val="both"/>
        <w:rPr>
          <w:rFonts w:ascii="Times New Roman" w:hAnsi="Times New Roman"/>
          <w:b/>
          <w:sz w:val="8"/>
          <w:szCs w:val="8"/>
        </w:rPr>
      </w:pPr>
    </w:p>
    <w:p w:rsidR="000E7F54" w:rsidRPr="000E7F54" w:rsidRDefault="000E7F54" w:rsidP="000E7F54">
      <w:pPr>
        <w:autoSpaceDE w:val="0"/>
        <w:autoSpaceDN w:val="0"/>
        <w:adjustRightInd w:val="0"/>
        <w:spacing w:after="0" w:line="240" w:lineRule="auto"/>
        <w:jc w:val="both"/>
        <w:rPr>
          <w:rFonts w:ascii="Times New Roman" w:hAnsi="Times New Roman"/>
          <w:b/>
          <w:sz w:val="20"/>
          <w:szCs w:val="20"/>
        </w:rPr>
      </w:pPr>
      <w:r w:rsidRPr="000E7F54">
        <w:rPr>
          <w:rFonts w:ascii="Times New Roman" w:hAnsi="Times New Roman"/>
          <w:b/>
          <w:sz w:val="20"/>
          <w:szCs w:val="20"/>
        </w:rPr>
        <w:t>Примечания:</w:t>
      </w:r>
    </w:p>
    <w:p w:rsidR="000E7F54" w:rsidRPr="000E7F54" w:rsidRDefault="000E7F54" w:rsidP="000E7F54">
      <w:pPr>
        <w:adjustRightInd w:val="0"/>
        <w:spacing w:after="0" w:line="240" w:lineRule="auto"/>
        <w:jc w:val="both"/>
        <w:rPr>
          <w:rFonts w:ascii="Times New Roman" w:hAnsi="Times New Roman"/>
          <w:bCs/>
          <w:sz w:val="20"/>
          <w:szCs w:val="20"/>
        </w:rPr>
      </w:pPr>
      <w:r w:rsidRPr="000E7F54">
        <w:rPr>
          <w:rFonts w:ascii="Times New Roman" w:hAnsi="Times New Roman"/>
          <w:bCs/>
          <w:sz w:val="20"/>
          <w:szCs w:val="20"/>
        </w:rPr>
        <w:t>1. Размер санитарно-защитных зон для канализационных очистных сооружений производительностью более 280 тыс. м</w:t>
      </w:r>
      <w:r w:rsidRPr="000E7F54">
        <w:rPr>
          <w:rFonts w:ascii="Times New Roman" w:hAnsi="Times New Roman"/>
          <w:bCs/>
          <w:sz w:val="20"/>
          <w:szCs w:val="20"/>
          <w:vertAlign w:val="superscript"/>
        </w:rPr>
        <w:t>3</w:t>
      </w:r>
      <w:r w:rsidRPr="000E7F54">
        <w:rPr>
          <w:rFonts w:ascii="Times New Roman" w:hAnsi="Times New Roman"/>
          <w:bCs/>
          <w:sz w:val="20"/>
          <w:szCs w:val="20"/>
        </w:rPr>
        <w:t xml:space="preserve">/сутки, а также при принятии новых технологий очистки сточных вод и обработки осадка следует устанавливать в соответствии с требованиями п. </w:t>
      </w:r>
      <w:r w:rsidRPr="000E7F54">
        <w:rPr>
          <w:rFonts w:ascii="Times New Roman" w:hAnsi="Times New Roman"/>
          <w:sz w:val="20"/>
          <w:szCs w:val="20"/>
        </w:rPr>
        <w:t>15.3.5</w:t>
      </w:r>
      <w:r w:rsidRPr="000E7F54">
        <w:rPr>
          <w:rFonts w:ascii="Times New Roman" w:hAnsi="Times New Roman"/>
          <w:bCs/>
          <w:sz w:val="20"/>
          <w:szCs w:val="20"/>
        </w:rPr>
        <w:t xml:space="preserve"> настоящих нормативов.</w:t>
      </w:r>
    </w:p>
    <w:p w:rsidR="000E7F54" w:rsidRPr="000E7F54" w:rsidRDefault="000E7F54" w:rsidP="000E7F54">
      <w:pPr>
        <w:adjustRightInd w:val="0"/>
        <w:spacing w:after="0" w:line="240" w:lineRule="auto"/>
        <w:jc w:val="both"/>
        <w:rPr>
          <w:rFonts w:ascii="Times New Roman" w:hAnsi="Times New Roman"/>
          <w:bCs/>
          <w:sz w:val="20"/>
          <w:szCs w:val="20"/>
        </w:rPr>
      </w:pPr>
      <w:r w:rsidRPr="000E7F54">
        <w:rPr>
          <w:rFonts w:ascii="Times New Roman" w:hAnsi="Times New Roman"/>
          <w:bCs/>
          <w:sz w:val="20"/>
          <w:szCs w:val="20"/>
        </w:rPr>
        <w:t>2. Для сооружений механической и биологической очистки сточных вод производительностью до 50 м</w:t>
      </w:r>
      <w:r w:rsidRPr="000E7F54">
        <w:rPr>
          <w:rFonts w:ascii="Times New Roman" w:hAnsi="Times New Roman"/>
          <w:bCs/>
          <w:sz w:val="20"/>
          <w:szCs w:val="20"/>
          <w:vertAlign w:val="superscript"/>
        </w:rPr>
        <w:t>3</w:t>
      </w:r>
      <w:r w:rsidRPr="000E7F54">
        <w:rPr>
          <w:rFonts w:ascii="Times New Roman" w:hAnsi="Times New Roman"/>
          <w:bCs/>
          <w:sz w:val="20"/>
          <w:szCs w:val="20"/>
        </w:rPr>
        <w:t>/сутки размер санитарно-защитных зон следует принимать 100 м.</w:t>
      </w:r>
    </w:p>
    <w:p w:rsidR="000E7F54" w:rsidRPr="000E7F54" w:rsidRDefault="000E7F54" w:rsidP="000E7F54">
      <w:pPr>
        <w:spacing w:after="0" w:line="240" w:lineRule="auto"/>
        <w:jc w:val="both"/>
        <w:rPr>
          <w:rFonts w:ascii="Times New Roman" w:hAnsi="Times New Roman"/>
          <w:bCs/>
          <w:sz w:val="20"/>
          <w:szCs w:val="20"/>
        </w:rPr>
      </w:pPr>
      <w:r w:rsidRPr="000E7F54">
        <w:rPr>
          <w:rFonts w:ascii="Times New Roman" w:hAnsi="Times New Roman"/>
          <w:bCs/>
          <w:sz w:val="20"/>
          <w:szCs w:val="20"/>
        </w:rPr>
        <w:t>3. Размер санитарно-защитных зон от сливных станций следует принимать 500 м.</w:t>
      </w:r>
    </w:p>
    <w:p w:rsidR="000E7F54" w:rsidRPr="000E7F54" w:rsidRDefault="000E7F54" w:rsidP="000E7F54">
      <w:pPr>
        <w:adjustRightInd w:val="0"/>
        <w:spacing w:after="0" w:line="240" w:lineRule="auto"/>
        <w:jc w:val="both"/>
        <w:rPr>
          <w:rFonts w:ascii="Times New Roman" w:hAnsi="Times New Roman"/>
          <w:bCs/>
          <w:sz w:val="20"/>
          <w:szCs w:val="20"/>
        </w:rPr>
      </w:pPr>
      <w:r w:rsidRPr="000E7F54">
        <w:rPr>
          <w:rFonts w:ascii="Times New Roman" w:hAnsi="Times New Roman"/>
          <w:bCs/>
          <w:sz w:val="20"/>
          <w:szCs w:val="20"/>
        </w:rPr>
        <w:t>4. Размер санитарно-защитных зон от очистных сооружений поверхностного стока открытого типа до жилой территории следует принимать 100 м, закрытого типа – 50 м.</w:t>
      </w:r>
    </w:p>
    <w:p w:rsidR="000E7F54" w:rsidRPr="000E7F54" w:rsidRDefault="000E7F54" w:rsidP="000E7F54">
      <w:pPr>
        <w:autoSpaceDE w:val="0"/>
        <w:autoSpaceDN w:val="0"/>
        <w:adjustRightInd w:val="0"/>
        <w:spacing w:after="0" w:line="240" w:lineRule="auto"/>
        <w:jc w:val="both"/>
        <w:rPr>
          <w:rFonts w:ascii="Times New Roman" w:hAnsi="Times New Roman"/>
          <w:sz w:val="20"/>
          <w:szCs w:val="20"/>
        </w:rPr>
      </w:pPr>
      <w:r w:rsidRPr="000E7F54">
        <w:rPr>
          <w:rFonts w:ascii="Times New Roman" w:hAnsi="Times New Roman"/>
          <w:sz w:val="20"/>
          <w:szCs w:val="20"/>
        </w:rPr>
        <w:t>5. От очистных сооружений и насосных станций производственной канализации, не расположенных на территории промышленных предприятий, как при самостоятельной очистке и перекачке производственных сточных вод, так и при совместной их очистке с бытовыми, размеры санитарно-защитных зон следует принимать такими же, как для производств, от которых поступают сточные воды, но не менее указанных в таблице.</w:t>
      </w:r>
    </w:p>
    <w:p w:rsidR="000E7F54" w:rsidRPr="00965875" w:rsidRDefault="000E7F54" w:rsidP="00310E42">
      <w:pPr>
        <w:autoSpaceDE w:val="0"/>
        <w:autoSpaceDN w:val="0"/>
        <w:adjustRightInd w:val="0"/>
        <w:spacing w:after="0" w:line="240" w:lineRule="auto"/>
        <w:ind w:firstLine="567"/>
        <w:jc w:val="both"/>
        <w:rPr>
          <w:rFonts w:ascii="Times New Roman" w:hAnsi="Times New Roman"/>
          <w:sz w:val="8"/>
          <w:szCs w:val="8"/>
        </w:rPr>
      </w:pPr>
    </w:p>
    <w:p w:rsidR="00E64BB9" w:rsidRPr="000475BA" w:rsidRDefault="006E1A7E" w:rsidP="00310E42">
      <w:pPr>
        <w:autoSpaceDE w:val="0"/>
        <w:autoSpaceDN w:val="0"/>
        <w:adjustRightInd w:val="0"/>
        <w:spacing w:after="0" w:line="240" w:lineRule="auto"/>
        <w:ind w:firstLine="567"/>
        <w:jc w:val="both"/>
        <w:rPr>
          <w:rFonts w:ascii="Times New Roman" w:hAnsi="Times New Roman"/>
          <w:bCs/>
          <w:sz w:val="24"/>
          <w:szCs w:val="24"/>
        </w:rPr>
      </w:pPr>
      <w:r>
        <w:rPr>
          <w:rFonts w:ascii="Times New Roman" w:hAnsi="Times New Roman"/>
          <w:bCs/>
          <w:sz w:val="24"/>
          <w:szCs w:val="24"/>
        </w:rPr>
        <w:t>6</w:t>
      </w:r>
      <w:r w:rsidR="00376030">
        <w:rPr>
          <w:rFonts w:ascii="Times New Roman" w:hAnsi="Times New Roman"/>
          <w:bCs/>
          <w:sz w:val="24"/>
          <w:szCs w:val="24"/>
        </w:rPr>
        <w:t>.2.5.2.29</w:t>
      </w:r>
      <w:r w:rsidR="00BE3B38">
        <w:rPr>
          <w:rFonts w:ascii="Times New Roman" w:hAnsi="Times New Roman"/>
          <w:bCs/>
          <w:sz w:val="24"/>
          <w:szCs w:val="24"/>
        </w:rPr>
        <w:t xml:space="preserve">. </w:t>
      </w:r>
      <w:r w:rsidR="00E64BB9" w:rsidRPr="000475BA">
        <w:rPr>
          <w:rFonts w:ascii="Times New Roman" w:hAnsi="Times New Roman"/>
          <w:sz w:val="24"/>
          <w:szCs w:val="24"/>
        </w:rPr>
        <w:t>П</w:t>
      </w:r>
      <w:r w:rsidR="00E64BB9" w:rsidRPr="000475BA">
        <w:rPr>
          <w:rFonts w:ascii="Times New Roman" w:hAnsi="Times New Roman"/>
          <w:bCs/>
          <w:sz w:val="24"/>
          <w:szCs w:val="24"/>
        </w:rPr>
        <w:t>ри канализационных сооружениях допускается устройство снегоплавильных пунктов, использующих для плавления снега и льда, убираемого с улиц, тепла сточных вод, со сбросом получаемой талой воды в самотечную канализацию.</w:t>
      </w:r>
    </w:p>
    <w:p w:rsidR="00E64BB9" w:rsidRPr="000475BA" w:rsidRDefault="006E1A7E" w:rsidP="00310E42">
      <w:pPr>
        <w:autoSpaceDE w:val="0"/>
        <w:autoSpaceDN w:val="0"/>
        <w:adjustRightInd w:val="0"/>
        <w:spacing w:after="0" w:line="240" w:lineRule="auto"/>
        <w:ind w:firstLine="567"/>
        <w:jc w:val="both"/>
        <w:rPr>
          <w:rFonts w:ascii="Times New Roman" w:hAnsi="Times New Roman"/>
          <w:bCs/>
          <w:sz w:val="24"/>
          <w:szCs w:val="24"/>
        </w:rPr>
      </w:pPr>
      <w:r>
        <w:rPr>
          <w:rFonts w:ascii="Times New Roman" w:hAnsi="Times New Roman"/>
          <w:bCs/>
          <w:sz w:val="24"/>
          <w:szCs w:val="24"/>
        </w:rPr>
        <w:t>6</w:t>
      </w:r>
      <w:r w:rsidR="00376030">
        <w:rPr>
          <w:rFonts w:ascii="Times New Roman" w:hAnsi="Times New Roman"/>
          <w:bCs/>
          <w:sz w:val="24"/>
          <w:szCs w:val="24"/>
        </w:rPr>
        <w:t>.2.5.2.30</w:t>
      </w:r>
      <w:r w:rsidR="00BE3B38">
        <w:rPr>
          <w:rFonts w:ascii="Times New Roman" w:hAnsi="Times New Roman"/>
          <w:bCs/>
          <w:sz w:val="24"/>
          <w:szCs w:val="24"/>
        </w:rPr>
        <w:t xml:space="preserve">. </w:t>
      </w:r>
      <w:r w:rsidR="00E64BB9" w:rsidRPr="006E1A7E">
        <w:rPr>
          <w:rFonts w:ascii="Times New Roman" w:hAnsi="Times New Roman"/>
          <w:bCs/>
          <w:sz w:val="24"/>
          <w:szCs w:val="24"/>
        </w:rPr>
        <w:t>Снегоплавильные пункты</w:t>
      </w:r>
      <w:r w:rsidR="00E64BB9" w:rsidRPr="000475BA">
        <w:rPr>
          <w:rFonts w:ascii="Times New Roman" w:hAnsi="Times New Roman"/>
          <w:bCs/>
          <w:sz w:val="24"/>
          <w:szCs w:val="24"/>
        </w:rPr>
        <w:t xml:space="preserve"> следует проектировать на основании генеральной схемы их размещения, учитывающей близость расположения основных убираемых от снега территорий, наличие точек подачи сточной воды и отвода талой, доступность относительно дорожной сети, удобство подъездов и организации встречного движения грузового автотранспорта, возможность возникновения очередей в периоды после сильных снегопадов, удаленность от жилья и т. п.</w:t>
      </w:r>
    </w:p>
    <w:p w:rsidR="00E64BB9" w:rsidRPr="000475BA" w:rsidRDefault="006E1A7E" w:rsidP="00310E42">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bCs/>
          <w:sz w:val="24"/>
          <w:szCs w:val="24"/>
        </w:rPr>
        <w:t>6</w:t>
      </w:r>
      <w:r w:rsidR="00BE3B38">
        <w:rPr>
          <w:rFonts w:ascii="Times New Roman" w:hAnsi="Times New Roman"/>
          <w:bCs/>
          <w:sz w:val="24"/>
          <w:szCs w:val="24"/>
        </w:rPr>
        <w:t>.2.5.2.3</w:t>
      </w:r>
      <w:r w:rsidR="00376030">
        <w:rPr>
          <w:rFonts w:ascii="Times New Roman" w:hAnsi="Times New Roman"/>
          <w:bCs/>
          <w:sz w:val="24"/>
          <w:szCs w:val="24"/>
        </w:rPr>
        <w:t>1</w:t>
      </w:r>
      <w:r w:rsidR="00BE3B38">
        <w:rPr>
          <w:rFonts w:ascii="Times New Roman" w:hAnsi="Times New Roman"/>
          <w:bCs/>
          <w:sz w:val="24"/>
          <w:szCs w:val="24"/>
        </w:rPr>
        <w:t xml:space="preserve">. </w:t>
      </w:r>
      <w:r w:rsidR="00E64BB9" w:rsidRPr="000475BA">
        <w:rPr>
          <w:rFonts w:ascii="Times New Roman" w:hAnsi="Times New Roman"/>
          <w:sz w:val="24"/>
          <w:szCs w:val="24"/>
        </w:rPr>
        <w:t>Размер санитарно-защитных зон от снеготаялок и снегосплавных пунктов до жилой территории следует принимать 100 м.</w:t>
      </w:r>
    </w:p>
    <w:p w:rsidR="00E64BB9" w:rsidRPr="000475BA" w:rsidRDefault="006E1A7E" w:rsidP="00310E42">
      <w:pPr>
        <w:shd w:val="clear" w:color="auto" w:fill="FFFFFF"/>
        <w:spacing w:after="0" w:line="240" w:lineRule="auto"/>
        <w:ind w:firstLine="567"/>
        <w:jc w:val="both"/>
        <w:rPr>
          <w:rFonts w:ascii="Times New Roman" w:hAnsi="Times New Roman"/>
          <w:sz w:val="24"/>
          <w:szCs w:val="24"/>
        </w:rPr>
      </w:pPr>
      <w:r>
        <w:rPr>
          <w:rFonts w:ascii="Times New Roman" w:hAnsi="Times New Roman"/>
          <w:bCs/>
          <w:sz w:val="24"/>
          <w:szCs w:val="24"/>
        </w:rPr>
        <w:t>6</w:t>
      </w:r>
      <w:r w:rsidR="00376030">
        <w:rPr>
          <w:rFonts w:ascii="Times New Roman" w:hAnsi="Times New Roman"/>
          <w:bCs/>
          <w:sz w:val="24"/>
          <w:szCs w:val="24"/>
        </w:rPr>
        <w:t>.2.5.2.32</w:t>
      </w:r>
      <w:r w:rsidR="00BE3B38">
        <w:rPr>
          <w:rFonts w:ascii="Times New Roman" w:hAnsi="Times New Roman"/>
          <w:bCs/>
          <w:sz w:val="24"/>
          <w:szCs w:val="24"/>
        </w:rPr>
        <w:t xml:space="preserve">. </w:t>
      </w:r>
      <w:r w:rsidR="00E64BB9" w:rsidRPr="000475BA">
        <w:rPr>
          <w:rFonts w:ascii="Times New Roman" w:hAnsi="Times New Roman"/>
          <w:sz w:val="24"/>
          <w:szCs w:val="24"/>
        </w:rPr>
        <w:t>Снегоплавильные камеры допускается располагать:</w:t>
      </w:r>
    </w:p>
    <w:p w:rsidR="00E64BB9" w:rsidRPr="000475BA" w:rsidRDefault="00965875" w:rsidP="00310E42">
      <w:pPr>
        <w:shd w:val="clear" w:color="auto" w:fill="FFFFFF"/>
        <w:spacing w:after="0" w:line="240" w:lineRule="auto"/>
        <w:ind w:firstLine="567"/>
        <w:jc w:val="both"/>
        <w:rPr>
          <w:rFonts w:ascii="Times New Roman" w:hAnsi="Times New Roman"/>
          <w:sz w:val="24"/>
          <w:szCs w:val="24"/>
        </w:rPr>
      </w:pPr>
      <w:r>
        <w:rPr>
          <w:rFonts w:ascii="Times New Roman" w:hAnsi="Times New Roman"/>
          <w:sz w:val="24"/>
          <w:szCs w:val="24"/>
        </w:rPr>
        <w:t>•</w:t>
      </w:r>
      <w:r w:rsidR="00E64BB9" w:rsidRPr="000475BA">
        <w:rPr>
          <w:rFonts w:ascii="Times New Roman" w:hAnsi="Times New Roman"/>
          <w:sz w:val="24"/>
          <w:szCs w:val="24"/>
        </w:rPr>
        <w:t xml:space="preserve"> над поверхностью, с напорной подачей в них сточной воды;</w:t>
      </w:r>
    </w:p>
    <w:p w:rsidR="00E64BB9" w:rsidRPr="000475BA" w:rsidRDefault="00965875" w:rsidP="00310E42">
      <w:pPr>
        <w:shd w:val="clear" w:color="auto" w:fill="FFFFFF"/>
        <w:spacing w:after="0" w:line="240" w:lineRule="auto"/>
        <w:ind w:firstLine="567"/>
        <w:jc w:val="both"/>
        <w:rPr>
          <w:rFonts w:ascii="Times New Roman" w:hAnsi="Times New Roman"/>
          <w:sz w:val="24"/>
          <w:szCs w:val="24"/>
        </w:rPr>
      </w:pPr>
      <w:r>
        <w:rPr>
          <w:rFonts w:ascii="Times New Roman" w:hAnsi="Times New Roman"/>
          <w:sz w:val="24"/>
          <w:szCs w:val="24"/>
        </w:rPr>
        <w:t>•</w:t>
      </w:r>
      <w:r w:rsidR="00E64BB9" w:rsidRPr="000475BA">
        <w:rPr>
          <w:rFonts w:ascii="Times New Roman" w:hAnsi="Times New Roman"/>
          <w:sz w:val="24"/>
          <w:szCs w:val="24"/>
        </w:rPr>
        <w:t xml:space="preserve"> на уровне залегания каналов, от которых отводится в байпас сточная вода.</w:t>
      </w:r>
    </w:p>
    <w:p w:rsidR="00E64BB9" w:rsidRPr="000475BA" w:rsidRDefault="006E1A7E" w:rsidP="00310E42">
      <w:pPr>
        <w:shd w:val="clear" w:color="auto" w:fill="FFFFFF"/>
        <w:spacing w:after="0" w:line="240" w:lineRule="auto"/>
        <w:ind w:firstLine="567"/>
        <w:jc w:val="both"/>
        <w:rPr>
          <w:rFonts w:ascii="Times New Roman" w:hAnsi="Times New Roman"/>
          <w:sz w:val="24"/>
          <w:szCs w:val="24"/>
        </w:rPr>
      </w:pPr>
      <w:r>
        <w:rPr>
          <w:rFonts w:ascii="Times New Roman" w:hAnsi="Times New Roman"/>
          <w:bCs/>
          <w:sz w:val="24"/>
          <w:szCs w:val="24"/>
        </w:rPr>
        <w:lastRenderedPageBreak/>
        <w:t>6</w:t>
      </w:r>
      <w:r w:rsidR="00BE3B38">
        <w:rPr>
          <w:rFonts w:ascii="Times New Roman" w:hAnsi="Times New Roman"/>
          <w:bCs/>
          <w:sz w:val="24"/>
          <w:szCs w:val="24"/>
        </w:rPr>
        <w:t>.2.5.2.3</w:t>
      </w:r>
      <w:r w:rsidR="00376030">
        <w:rPr>
          <w:rFonts w:ascii="Times New Roman" w:hAnsi="Times New Roman"/>
          <w:bCs/>
          <w:sz w:val="24"/>
          <w:szCs w:val="24"/>
        </w:rPr>
        <w:t>3</w:t>
      </w:r>
      <w:r w:rsidR="00BE3B38">
        <w:rPr>
          <w:rFonts w:ascii="Times New Roman" w:hAnsi="Times New Roman"/>
          <w:bCs/>
          <w:sz w:val="24"/>
          <w:szCs w:val="24"/>
        </w:rPr>
        <w:t xml:space="preserve">. </w:t>
      </w:r>
      <w:r w:rsidR="00E64BB9" w:rsidRPr="000475BA">
        <w:rPr>
          <w:rFonts w:ascii="Times New Roman" w:hAnsi="Times New Roman"/>
          <w:sz w:val="24"/>
          <w:szCs w:val="24"/>
        </w:rPr>
        <w:t>Объем и внутреннее устройство снегоплавильных камер должны обеспечивать плавление подаваемого в них снега, с выделением из него оседающих и всплывающих включений, не характерных для бытовых сточных вод. Конструкция снегоплавильных камер должна обеспечивать задержание таких включений с их последующим удалением.</w:t>
      </w:r>
    </w:p>
    <w:p w:rsidR="00E64BB9" w:rsidRPr="000475BA" w:rsidRDefault="00E64BB9" w:rsidP="00310E42">
      <w:pPr>
        <w:autoSpaceDE w:val="0"/>
        <w:autoSpaceDN w:val="0"/>
        <w:adjustRightInd w:val="0"/>
        <w:spacing w:after="0" w:line="240" w:lineRule="auto"/>
        <w:ind w:firstLine="567"/>
        <w:jc w:val="both"/>
        <w:rPr>
          <w:rFonts w:ascii="Times New Roman" w:hAnsi="Times New Roman"/>
          <w:bCs/>
          <w:sz w:val="24"/>
          <w:szCs w:val="24"/>
        </w:rPr>
      </w:pPr>
      <w:r w:rsidRPr="000475BA">
        <w:rPr>
          <w:rFonts w:ascii="Times New Roman" w:hAnsi="Times New Roman"/>
          <w:bCs/>
          <w:sz w:val="24"/>
          <w:szCs w:val="24"/>
        </w:rPr>
        <w:t>Извлеченный из снегоплавильной камеры мусор следует вывозить на полигон размещения отходов.</w:t>
      </w:r>
    </w:p>
    <w:p w:rsidR="00E64BB9" w:rsidRPr="000475BA" w:rsidRDefault="006E1A7E" w:rsidP="00310E42">
      <w:pPr>
        <w:autoSpaceDE w:val="0"/>
        <w:autoSpaceDN w:val="0"/>
        <w:adjustRightInd w:val="0"/>
        <w:spacing w:after="0" w:line="240" w:lineRule="auto"/>
        <w:ind w:firstLine="567"/>
        <w:jc w:val="both"/>
        <w:rPr>
          <w:rFonts w:ascii="Times New Roman" w:hAnsi="Times New Roman"/>
          <w:bCs/>
          <w:sz w:val="24"/>
          <w:szCs w:val="24"/>
        </w:rPr>
      </w:pPr>
      <w:r>
        <w:rPr>
          <w:rFonts w:ascii="Times New Roman" w:hAnsi="Times New Roman"/>
          <w:bCs/>
          <w:sz w:val="24"/>
          <w:szCs w:val="24"/>
        </w:rPr>
        <w:t>6</w:t>
      </w:r>
      <w:r w:rsidR="00BE3B38">
        <w:rPr>
          <w:rFonts w:ascii="Times New Roman" w:hAnsi="Times New Roman"/>
          <w:bCs/>
          <w:sz w:val="24"/>
          <w:szCs w:val="24"/>
        </w:rPr>
        <w:t>.2.5.2.3</w:t>
      </w:r>
      <w:r w:rsidR="00376030">
        <w:rPr>
          <w:rFonts w:ascii="Times New Roman" w:hAnsi="Times New Roman"/>
          <w:bCs/>
          <w:sz w:val="24"/>
          <w:szCs w:val="24"/>
        </w:rPr>
        <w:t>4</w:t>
      </w:r>
      <w:r w:rsidR="00BE3B38">
        <w:rPr>
          <w:rFonts w:ascii="Times New Roman" w:hAnsi="Times New Roman"/>
          <w:bCs/>
          <w:sz w:val="24"/>
          <w:szCs w:val="24"/>
        </w:rPr>
        <w:t xml:space="preserve">. </w:t>
      </w:r>
      <w:r w:rsidR="00E64BB9" w:rsidRPr="000475BA">
        <w:rPr>
          <w:rFonts w:ascii="Times New Roman" w:hAnsi="Times New Roman"/>
          <w:bCs/>
          <w:sz w:val="24"/>
          <w:szCs w:val="24"/>
        </w:rPr>
        <w:t>При проектировании систем канализации на территориях, подвер</w:t>
      </w:r>
      <w:r w:rsidR="00965875">
        <w:rPr>
          <w:rFonts w:ascii="Times New Roman" w:hAnsi="Times New Roman"/>
          <w:bCs/>
          <w:sz w:val="24"/>
          <w:szCs w:val="24"/>
        </w:rPr>
        <w:t>-</w:t>
      </w:r>
      <w:r w:rsidR="00E64BB9" w:rsidRPr="000475BA">
        <w:rPr>
          <w:rFonts w:ascii="Times New Roman" w:hAnsi="Times New Roman"/>
          <w:bCs/>
          <w:sz w:val="24"/>
          <w:szCs w:val="24"/>
        </w:rPr>
        <w:t xml:space="preserve">женных опасным метеорологическим, инженерно-геологическим и гидрологическим процессам следует учитывать требования </w:t>
      </w:r>
      <w:r w:rsidR="00E64BB9" w:rsidRPr="000475BA">
        <w:rPr>
          <w:rFonts w:ascii="Times New Roman" w:hAnsi="Times New Roman"/>
          <w:sz w:val="24"/>
          <w:szCs w:val="24"/>
        </w:rPr>
        <w:t>СП 116.13330.2012</w:t>
      </w:r>
      <w:r w:rsidR="00E64BB9" w:rsidRPr="000475BA">
        <w:rPr>
          <w:rFonts w:ascii="Times New Roman" w:hAnsi="Times New Roman"/>
          <w:bCs/>
          <w:sz w:val="24"/>
          <w:szCs w:val="24"/>
        </w:rPr>
        <w:t>, СП 21.13330.2012, СП 14.13330.2014, а также требования настоящих нормативов.</w:t>
      </w:r>
    </w:p>
    <w:p w:rsidR="00E64BB9" w:rsidRPr="000475BA" w:rsidRDefault="006E1A7E" w:rsidP="00310E42">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bCs/>
          <w:sz w:val="24"/>
          <w:szCs w:val="24"/>
        </w:rPr>
        <w:t>6</w:t>
      </w:r>
      <w:r w:rsidR="00BE3B38">
        <w:rPr>
          <w:rFonts w:ascii="Times New Roman" w:hAnsi="Times New Roman"/>
          <w:bCs/>
          <w:sz w:val="24"/>
          <w:szCs w:val="24"/>
        </w:rPr>
        <w:t>.2.5.2.3</w:t>
      </w:r>
      <w:r w:rsidR="00376030">
        <w:rPr>
          <w:rFonts w:ascii="Times New Roman" w:hAnsi="Times New Roman"/>
          <w:bCs/>
          <w:sz w:val="24"/>
          <w:szCs w:val="24"/>
        </w:rPr>
        <w:t>5</w:t>
      </w:r>
      <w:r w:rsidR="00BE3B38">
        <w:rPr>
          <w:rFonts w:ascii="Times New Roman" w:hAnsi="Times New Roman"/>
          <w:bCs/>
          <w:sz w:val="24"/>
          <w:szCs w:val="24"/>
        </w:rPr>
        <w:t xml:space="preserve">. </w:t>
      </w:r>
      <w:r w:rsidR="00E64BB9" w:rsidRPr="000475BA">
        <w:rPr>
          <w:rFonts w:ascii="Times New Roman" w:hAnsi="Times New Roman"/>
          <w:bCs/>
          <w:sz w:val="24"/>
          <w:szCs w:val="24"/>
        </w:rPr>
        <w:t>Для предохранения территории канализуемого объекта от затопления сточными водами, а также загрязнения подземных вод и открытых водоемов (водотоков) при аварии следует проектировать перепуски (под напором) от сети в другие сети или аварийные резервуары без сброса в водные объекты.</w:t>
      </w:r>
    </w:p>
    <w:p w:rsidR="005B2469" w:rsidRDefault="005B2469" w:rsidP="00310E42">
      <w:pPr>
        <w:spacing w:after="0" w:line="240" w:lineRule="auto"/>
        <w:ind w:firstLine="567"/>
        <w:jc w:val="both"/>
        <w:rPr>
          <w:rFonts w:ascii="Times New Roman" w:hAnsi="Times New Roman"/>
          <w:sz w:val="24"/>
          <w:szCs w:val="24"/>
        </w:rPr>
      </w:pPr>
    </w:p>
    <w:p w:rsidR="00965875" w:rsidRPr="00E64BB9" w:rsidRDefault="006E1A7E" w:rsidP="00965875">
      <w:pPr>
        <w:widowControl w:val="0"/>
        <w:shd w:val="clear" w:color="auto" w:fill="EEECE1" w:themeFill="background2"/>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t>6</w:t>
      </w:r>
      <w:r w:rsidR="00BE3B38">
        <w:rPr>
          <w:rFonts w:ascii="Arial Narrow" w:hAnsi="Arial Narrow"/>
          <w:b/>
          <w:color w:val="000000"/>
          <w:sz w:val="28"/>
          <w:szCs w:val="28"/>
        </w:rPr>
        <w:t>.2.5</w:t>
      </w:r>
      <w:r w:rsidR="00965875">
        <w:rPr>
          <w:rFonts w:ascii="Arial Narrow" w:hAnsi="Arial Narrow"/>
          <w:b/>
          <w:color w:val="000000"/>
          <w:sz w:val="28"/>
          <w:szCs w:val="28"/>
        </w:rPr>
        <w:t>.3</w:t>
      </w:r>
      <w:r w:rsidR="00965875" w:rsidRPr="00E64BB9">
        <w:rPr>
          <w:rFonts w:ascii="Arial Narrow" w:hAnsi="Arial Narrow"/>
          <w:b/>
          <w:color w:val="000000"/>
          <w:sz w:val="28"/>
          <w:szCs w:val="28"/>
        </w:rPr>
        <w:t>.</w:t>
      </w:r>
      <w:r w:rsidR="00965875">
        <w:rPr>
          <w:rFonts w:ascii="Arial Narrow" w:hAnsi="Arial Narrow"/>
          <w:b/>
          <w:color w:val="000000"/>
          <w:sz w:val="28"/>
          <w:szCs w:val="28"/>
        </w:rPr>
        <w:t xml:space="preserve"> Дождевая канализация</w:t>
      </w:r>
      <w:r w:rsidR="00965875" w:rsidRPr="00E64BB9">
        <w:rPr>
          <w:rFonts w:ascii="Arial Narrow" w:hAnsi="Arial Narrow"/>
          <w:b/>
          <w:color w:val="000000"/>
          <w:sz w:val="28"/>
          <w:szCs w:val="28"/>
        </w:rPr>
        <w:t>:</w:t>
      </w:r>
    </w:p>
    <w:p w:rsidR="005B2469" w:rsidRPr="00965875" w:rsidRDefault="005B2469" w:rsidP="00A6789A">
      <w:pPr>
        <w:spacing w:after="0" w:line="240" w:lineRule="auto"/>
        <w:ind w:firstLine="720"/>
        <w:jc w:val="both"/>
        <w:rPr>
          <w:rFonts w:ascii="Times New Roman" w:hAnsi="Times New Roman"/>
          <w:sz w:val="8"/>
          <w:szCs w:val="8"/>
        </w:rPr>
      </w:pPr>
    </w:p>
    <w:p w:rsidR="00965875" w:rsidRPr="008F6390" w:rsidRDefault="006E1A7E" w:rsidP="00965875">
      <w:pPr>
        <w:spacing w:after="0" w:line="240" w:lineRule="auto"/>
        <w:ind w:firstLine="567"/>
        <w:jc w:val="both"/>
        <w:rPr>
          <w:rFonts w:ascii="Times New Roman" w:hAnsi="Times New Roman"/>
          <w:sz w:val="24"/>
          <w:szCs w:val="24"/>
        </w:rPr>
      </w:pPr>
      <w:r>
        <w:rPr>
          <w:rFonts w:ascii="Times New Roman" w:hAnsi="Times New Roman"/>
          <w:sz w:val="24"/>
          <w:szCs w:val="24"/>
        </w:rPr>
        <w:t>6</w:t>
      </w:r>
      <w:r w:rsidR="00BE3B38">
        <w:rPr>
          <w:rFonts w:ascii="Times New Roman" w:hAnsi="Times New Roman"/>
          <w:sz w:val="24"/>
          <w:szCs w:val="24"/>
        </w:rPr>
        <w:t>.2.5</w:t>
      </w:r>
      <w:r w:rsidR="00965875">
        <w:rPr>
          <w:rFonts w:ascii="Times New Roman" w:hAnsi="Times New Roman"/>
          <w:sz w:val="24"/>
          <w:szCs w:val="24"/>
        </w:rPr>
        <w:t xml:space="preserve">.3.1. </w:t>
      </w:r>
      <w:r w:rsidR="00965875" w:rsidRPr="008F6390">
        <w:rPr>
          <w:rFonts w:ascii="Times New Roman" w:hAnsi="Times New Roman"/>
          <w:sz w:val="24"/>
          <w:szCs w:val="24"/>
        </w:rPr>
        <w:t>Проектирование дождевой канализации следует осуществлять в соответствии с требованиями СП 32.13330.2012, СанПиН 2.1.5.980-00, Водного кодекса Российской Федерации.</w:t>
      </w:r>
    </w:p>
    <w:p w:rsidR="00965875" w:rsidRPr="008F6390" w:rsidRDefault="006E1A7E" w:rsidP="00965875">
      <w:pPr>
        <w:spacing w:after="0" w:line="240" w:lineRule="auto"/>
        <w:ind w:firstLine="567"/>
        <w:jc w:val="both"/>
        <w:rPr>
          <w:rFonts w:ascii="Times New Roman" w:hAnsi="Times New Roman"/>
          <w:sz w:val="24"/>
          <w:szCs w:val="24"/>
        </w:rPr>
      </w:pPr>
      <w:r>
        <w:rPr>
          <w:rFonts w:ascii="Times New Roman" w:hAnsi="Times New Roman"/>
          <w:sz w:val="24"/>
          <w:szCs w:val="24"/>
        </w:rPr>
        <w:t>6</w:t>
      </w:r>
      <w:r w:rsidR="00BE3B38">
        <w:rPr>
          <w:rFonts w:ascii="Times New Roman" w:hAnsi="Times New Roman"/>
          <w:sz w:val="24"/>
          <w:szCs w:val="24"/>
        </w:rPr>
        <w:t xml:space="preserve">.2.5.3.2. </w:t>
      </w:r>
      <w:r w:rsidR="00965875" w:rsidRPr="008F6390">
        <w:rPr>
          <w:rFonts w:ascii="Times New Roman" w:hAnsi="Times New Roman"/>
          <w:sz w:val="24"/>
          <w:szCs w:val="24"/>
        </w:rPr>
        <w:t>При проектировании могут предусматриваться общесплавная (совместно с хозяйственно-бытовой) и раздельная системы дождевой канализации.</w:t>
      </w:r>
    </w:p>
    <w:p w:rsidR="00965875" w:rsidRPr="008F6390" w:rsidRDefault="00965875" w:rsidP="00965875">
      <w:pPr>
        <w:spacing w:after="0" w:line="240" w:lineRule="auto"/>
        <w:ind w:firstLine="567"/>
        <w:jc w:val="both"/>
        <w:rPr>
          <w:rFonts w:ascii="Times New Roman" w:hAnsi="Times New Roman"/>
          <w:sz w:val="24"/>
          <w:szCs w:val="24"/>
        </w:rPr>
      </w:pPr>
      <w:r w:rsidRPr="008F6390">
        <w:rPr>
          <w:rFonts w:ascii="Times New Roman" w:hAnsi="Times New Roman"/>
          <w:sz w:val="24"/>
          <w:szCs w:val="24"/>
        </w:rPr>
        <w:t>В населенных пунктах</w:t>
      </w:r>
      <w:r w:rsidR="006321AF">
        <w:rPr>
          <w:rFonts w:ascii="Times New Roman" w:hAnsi="Times New Roman"/>
          <w:sz w:val="24"/>
          <w:szCs w:val="24"/>
        </w:rPr>
        <w:t xml:space="preserve"> сельского поселения</w:t>
      </w:r>
      <w:r w:rsidRPr="008F6390">
        <w:rPr>
          <w:rFonts w:ascii="Times New Roman" w:hAnsi="Times New Roman"/>
          <w:sz w:val="24"/>
          <w:szCs w:val="24"/>
        </w:rPr>
        <w:t xml:space="preserve"> дождевую канализацию следует проектировать по раздельной системе.</w:t>
      </w:r>
    </w:p>
    <w:p w:rsidR="00965875" w:rsidRPr="008F6390" w:rsidRDefault="006E1A7E" w:rsidP="00965875">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BE3B38">
        <w:rPr>
          <w:rFonts w:ascii="Times New Roman" w:hAnsi="Times New Roman"/>
          <w:sz w:val="24"/>
          <w:szCs w:val="24"/>
        </w:rPr>
        <w:t xml:space="preserve">.2.5.3.3. </w:t>
      </w:r>
      <w:r w:rsidR="00965875" w:rsidRPr="008F6390">
        <w:rPr>
          <w:rFonts w:ascii="Times New Roman" w:hAnsi="Times New Roman"/>
          <w:sz w:val="24"/>
          <w:szCs w:val="24"/>
        </w:rPr>
        <w:t>Проекты планировки и застройки территорий должны предусматривать максимальное сохранение естественных условий стока поверхностных вод. Размещение зданий и сооружений, затрудняющих отвод поверхностных вод, не допускается.</w:t>
      </w:r>
    </w:p>
    <w:p w:rsidR="00965875" w:rsidRDefault="006E1A7E" w:rsidP="00965875">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BE3B38">
        <w:rPr>
          <w:rFonts w:ascii="Times New Roman" w:hAnsi="Times New Roman"/>
          <w:sz w:val="24"/>
          <w:szCs w:val="24"/>
        </w:rPr>
        <w:t xml:space="preserve">.2.5.3.4. </w:t>
      </w:r>
      <w:r w:rsidR="00965875" w:rsidRPr="008F6390">
        <w:rPr>
          <w:rFonts w:ascii="Times New Roman" w:hAnsi="Times New Roman"/>
          <w:sz w:val="24"/>
          <w:szCs w:val="24"/>
        </w:rPr>
        <w:t>При проектировании дождевой канализации расчетные расходы поверхностных вод для территорий населенных пунктов</w:t>
      </w:r>
      <w:r w:rsidR="00965875" w:rsidRPr="008F6390">
        <w:rPr>
          <w:rFonts w:ascii="Times New Roman" w:hAnsi="Times New Roman"/>
          <w:spacing w:val="-2"/>
          <w:sz w:val="24"/>
          <w:szCs w:val="24"/>
        </w:rPr>
        <w:t xml:space="preserve"> </w:t>
      </w:r>
      <w:r w:rsidR="00965875" w:rsidRPr="008F6390">
        <w:rPr>
          <w:rFonts w:ascii="Times New Roman" w:hAnsi="Times New Roman"/>
          <w:sz w:val="24"/>
          <w:szCs w:val="24"/>
        </w:rPr>
        <w:t xml:space="preserve">следует определять в соответствии с требованиями СП 32.13330.2012, </w:t>
      </w:r>
      <w:r w:rsidR="00965875" w:rsidRPr="008F6390">
        <w:rPr>
          <w:rFonts w:ascii="Times New Roman" w:hAnsi="Times New Roman"/>
          <w:bCs/>
          <w:sz w:val="24"/>
          <w:szCs w:val="24"/>
        </w:rPr>
        <w:t>грунтовых вод – на основе гидрогеологических расчетов по данным инженерно-геологических изысканий</w:t>
      </w:r>
      <w:r w:rsidR="00965875" w:rsidRPr="008F6390">
        <w:rPr>
          <w:rFonts w:ascii="Times New Roman" w:hAnsi="Times New Roman"/>
          <w:sz w:val="24"/>
          <w:szCs w:val="24"/>
        </w:rPr>
        <w:t>.</w:t>
      </w:r>
    </w:p>
    <w:p w:rsidR="00965875" w:rsidRPr="008F6390" w:rsidRDefault="006E1A7E" w:rsidP="00965875">
      <w:pPr>
        <w:spacing w:after="0" w:line="240" w:lineRule="auto"/>
        <w:ind w:firstLine="567"/>
        <w:jc w:val="both"/>
        <w:rPr>
          <w:rFonts w:ascii="Times New Roman" w:hAnsi="Times New Roman"/>
          <w:spacing w:val="-3"/>
          <w:sz w:val="24"/>
          <w:szCs w:val="24"/>
        </w:rPr>
      </w:pPr>
      <w:r>
        <w:rPr>
          <w:rFonts w:ascii="Times New Roman" w:hAnsi="Times New Roman"/>
          <w:sz w:val="24"/>
          <w:szCs w:val="24"/>
        </w:rPr>
        <w:t>6</w:t>
      </w:r>
      <w:r w:rsidR="00BE3B38">
        <w:rPr>
          <w:rFonts w:ascii="Times New Roman" w:hAnsi="Times New Roman"/>
          <w:sz w:val="24"/>
          <w:szCs w:val="24"/>
        </w:rPr>
        <w:t xml:space="preserve">.2.5.3.5. </w:t>
      </w:r>
      <w:r w:rsidR="00965875" w:rsidRPr="008F6390">
        <w:rPr>
          <w:rFonts w:ascii="Times New Roman" w:hAnsi="Times New Roman"/>
          <w:bCs/>
          <w:sz w:val="24"/>
          <w:szCs w:val="24"/>
        </w:rPr>
        <w:t>На территории населенных пунктов и промышленных предприятий</w:t>
      </w:r>
      <w:r w:rsidR="00376030">
        <w:rPr>
          <w:rFonts w:ascii="Times New Roman" w:hAnsi="Times New Roman"/>
          <w:bCs/>
          <w:sz w:val="24"/>
          <w:szCs w:val="24"/>
        </w:rPr>
        <w:t xml:space="preserve"> </w:t>
      </w:r>
      <w:r w:rsidR="006321AF">
        <w:rPr>
          <w:rFonts w:ascii="Times New Roman" w:hAnsi="Times New Roman"/>
          <w:bCs/>
          <w:sz w:val="24"/>
          <w:szCs w:val="24"/>
        </w:rPr>
        <w:t xml:space="preserve">сельского </w:t>
      </w:r>
      <w:r w:rsidR="00376030">
        <w:rPr>
          <w:rFonts w:ascii="Times New Roman" w:hAnsi="Times New Roman"/>
          <w:bCs/>
          <w:sz w:val="24"/>
          <w:szCs w:val="24"/>
        </w:rPr>
        <w:t>поселения</w:t>
      </w:r>
      <w:r w:rsidR="00965875" w:rsidRPr="008F6390">
        <w:rPr>
          <w:rFonts w:ascii="Times New Roman" w:hAnsi="Times New Roman"/>
          <w:bCs/>
          <w:sz w:val="24"/>
          <w:szCs w:val="24"/>
        </w:rPr>
        <w:t xml:space="preserve"> следует предусматривать закрытые системы отведения поверхностных сточных вод</w:t>
      </w:r>
      <w:r w:rsidR="00965875" w:rsidRPr="008F6390">
        <w:rPr>
          <w:rFonts w:ascii="Times New Roman" w:hAnsi="Times New Roman"/>
          <w:spacing w:val="-3"/>
          <w:sz w:val="24"/>
          <w:szCs w:val="24"/>
        </w:rPr>
        <w:t xml:space="preserve">. </w:t>
      </w:r>
      <w:r w:rsidR="00965875" w:rsidRPr="008F6390">
        <w:rPr>
          <w:rFonts w:ascii="Times New Roman" w:hAnsi="Times New Roman"/>
          <w:bCs/>
          <w:sz w:val="24"/>
          <w:szCs w:val="24"/>
        </w:rPr>
        <w:t>Отведение по открытой системе водостоков (с использованием лотков, канав, кюветов, оврагов, ручьев и малых рек) допускается для территорий малоэтажной индивидуальной застройки, сельских населенных пунктов, а также рекреационных территорий с устройством мостов или труб на пересечениях с дорогами. Во всех остальных случаях требуется соответствующее обоснование и согласование с органами исполнительной власти, уполномоченными в области охраны окружающей среды и обеспечения санитарно-эпидемиологического надзора.</w:t>
      </w:r>
    </w:p>
    <w:p w:rsidR="00965875" w:rsidRDefault="006E1A7E" w:rsidP="00965875">
      <w:pPr>
        <w:spacing w:after="0" w:line="240" w:lineRule="auto"/>
        <w:ind w:firstLine="567"/>
        <w:jc w:val="both"/>
        <w:rPr>
          <w:rFonts w:ascii="Times New Roman" w:hAnsi="Times New Roman"/>
          <w:bCs/>
          <w:sz w:val="24"/>
          <w:szCs w:val="24"/>
        </w:rPr>
      </w:pPr>
      <w:r>
        <w:rPr>
          <w:rFonts w:ascii="Times New Roman" w:hAnsi="Times New Roman"/>
          <w:sz w:val="24"/>
          <w:szCs w:val="24"/>
        </w:rPr>
        <w:t>6</w:t>
      </w:r>
      <w:r w:rsidR="00BE3B38">
        <w:rPr>
          <w:rFonts w:ascii="Times New Roman" w:hAnsi="Times New Roman"/>
          <w:sz w:val="24"/>
          <w:szCs w:val="24"/>
        </w:rPr>
        <w:t xml:space="preserve">.2.5.3.6. </w:t>
      </w:r>
      <w:r w:rsidR="00965875" w:rsidRPr="008F6390">
        <w:rPr>
          <w:rFonts w:ascii="Times New Roman" w:hAnsi="Times New Roman"/>
          <w:bCs/>
          <w:sz w:val="24"/>
          <w:szCs w:val="24"/>
        </w:rPr>
        <w:t>Отведение на очистку поверхностного стока с автомобильных дорог и объектов дорожного сервиса, расположенных вне населенных пунктов, допускается выполнять лотками и кюветами.</w:t>
      </w:r>
    </w:p>
    <w:p w:rsidR="00965875" w:rsidRPr="008F6390" w:rsidRDefault="006E1A7E" w:rsidP="00965875">
      <w:pPr>
        <w:spacing w:after="0" w:line="240" w:lineRule="auto"/>
        <w:ind w:firstLine="567"/>
        <w:jc w:val="both"/>
        <w:rPr>
          <w:rFonts w:ascii="Times New Roman" w:hAnsi="Times New Roman"/>
          <w:sz w:val="24"/>
          <w:szCs w:val="24"/>
        </w:rPr>
      </w:pPr>
      <w:r>
        <w:rPr>
          <w:rFonts w:ascii="Times New Roman" w:hAnsi="Times New Roman"/>
          <w:sz w:val="24"/>
          <w:szCs w:val="24"/>
        </w:rPr>
        <w:t>6</w:t>
      </w:r>
      <w:r w:rsidR="00BE3B38">
        <w:rPr>
          <w:rFonts w:ascii="Times New Roman" w:hAnsi="Times New Roman"/>
          <w:sz w:val="24"/>
          <w:szCs w:val="24"/>
        </w:rPr>
        <w:t xml:space="preserve">.2.5.3.7. </w:t>
      </w:r>
      <w:r w:rsidR="00965875" w:rsidRPr="008F6390">
        <w:rPr>
          <w:rFonts w:ascii="Times New Roman" w:hAnsi="Times New Roman"/>
          <w:bCs/>
          <w:sz w:val="24"/>
          <w:szCs w:val="24"/>
        </w:rPr>
        <w:t>Приемники талых, дождевых и грунтовых вод следует проектировать:</w:t>
      </w:r>
    </w:p>
    <w:p w:rsidR="00965875" w:rsidRPr="008F6390" w:rsidRDefault="00965875" w:rsidP="00965875">
      <w:pPr>
        <w:spacing w:after="0" w:line="240" w:lineRule="auto"/>
        <w:ind w:firstLine="567"/>
        <w:jc w:val="both"/>
        <w:rPr>
          <w:rFonts w:ascii="Times New Roman" w:hAnsi="Times New Roman"/>
          <w:sz w:val="24"/>
          <w:szCs w:val="24"/>
        </w:rPr>
      </w:pPr>
      <w:r>
        <w:rPr>
          <w:rFonts w:ascii="Times New Roman" w:hAnsi="Times New Roman"/>
          <w:bCs/>
          <w:sz w:val="24"/>
          <w:szCs w:val="24"/>
        </w:rPr>
        <w:t>•</w:t>
      </w:r>
      <w:r w:rsidRPr="008F6390">
        <w:rPr>
          <w:rFonts w:ascii="Times New Roman" w:hAnsi="Times New Roman"/>
          <w:bCs/>
          <w:sz w:val="24"/>
          <w:szCs w:val="24"/>
        </w:rPr>
        <w:t xml:space="preserve"> в лотках улиц с продольным уклоном – на затяжных участках спусков, на перекрестках и пешеходных переходах со стороны притока поверхностных вод;</w:t>
      </w:r>
    </w:p>
    <w:p w:rsidR="00965875" w:rsidRDefault="00965875" w:rsidP="00965875">
      <w:pPr>
        <w:spacing w:after="0" w:line="240" w:lineRule="auto"/>
        <w:ind w:firstLine="567"/>
        <w:jc w:val="both"/>
        <w:rPr>
          <w:rFonts w:ascii="Times New Roman" w:hAnsi="Times New Roman"/>
          <w:bCs/>
          <w:spacing w:val="-2"/>
          <w:sz w:val="24"/>
          <w:szCs w:val="24"/>
        </w:rPr>
      </w:pPr>
      <w:r>
        <w:rPr>
          <w:rFonts w:ascii="Times New Roman" w:hAnsi="Times New Roman"/>
          <w:bCs/>
          <w:sz w:val="24"/>
          <w:szCs w:val="24"/>
        </w:rPr>
        <w:t>•</w:t>
      </w:r>
      <w:r w:rsidRPr="008F6390">
        <w:rPr>
          <w:rFonts w:ascii="Times New Roman" w:hAnsi="Times New Roman"/>
          <w:bCs/>
          <w:sz w:val="24"/>
          <w:szCs w:val="24"/>
        </w:rPr>
        <w:t xml:space="preserve"> в пониженных местах, не имеющих свободного стока поверхностных вод, – при пилооб</w:t>
      </w:r>
      <w:r w:rsidRPr="008F6390">
        <w:rPr>
          <w:rFonts w:ascii="Times New Roman" w:hAnsi="Times New Roman"/>
          <w:bCs/>
          <w:spacing w:val="-2"/>
          <w:sz w:val="24"/>
          <w:szCs w:val="24"/>
        </w:rPr>
        <w:t>разном профиле лотков улиц, в конце затяжных участков спусков на территориях дворов и парков.</w:t>
      </w:r>
    </w:p>
    <w:p w:rsidR="00965875" w:rsidRPr="008F6390" w:rsidRDefault="006E1A7E" w:rsidP="00965875">
      <w:pPr>
        <w:shd w:val="clear" w:color="auto" w:fill="FFFFFF"/>
        <w:spacing w:after="0" w:line="240" w:lineRule="auto"/>
        <w:ind w:firstLine="567"/>
        <w:jc w:val="both"/>
        <w:rPr>
          <w:rFonts w:ascii="Times New Roman" w:hAnsi="Times New Roman"/>
          <w:sz w:val="24"/>
          <w:szCs w:val="24"/>
        </w:rPr>
      </w:pPr>
      <w:r>
        <w:rPr>
          <w:rFonts w:ascii="Times New Roman" w:hAnsi="Times New Roman"/>
          <w:sz w:val="24"/>
          <w:szCs w:val="24"/>
        </w:rPr>
        <w:lastRenderedPageBreak/>
        <w:t>6</w:t>
      </w:r>
      <w:r w:rsidR="00BE3B38">
        <w:rPr>
          <w:rFonts w:ascii="Times New Roman" w:hAnsi="Times New Roman"/>
          <w:sz w:val="24"/>
          <w:szCs w:val="24"/>
        </w:rPr>
        <w:t xml:space="preserve">.2.5.3.8. </w:t>
      </w:r>
      <w:r w:rsidR="00965875" w:rsidRPr="008F6390">
        <w:rPr>
          <w:rFonts w:ascii="Times New Roman" w:hAnsi="Times New Roman"/>
          <w:sz w:val="24"/>
          <w:szCs w:val="24"/>
        </w:rPr>
        <w:t>При ширине улиц до 30 м и отсутствии поступления дождевых вод с территории кварталов наибольшие расстояния между дождеприемниками допускается принимать, м, при уклоне улицы:</w:t>
      </w:r>
    </w:p>
    <w:p w:rsidR="00965875" w:rsidRPr="008F6390" w:rsidRDefault="00BE3B38" w:rsidP="00965875">
      <w:pPr>
        <w:shd w:val="clear" w:color="auto" w:fill="FFFFFF"/>
        <w:spacing w:after="0" w:line="240" w:lineRule="auto"/>
        <w:ind w:firstLine="567"/>
        <w:jc w:val="both"/>
        <w:rPr>
          <w:rFonts w:ascii="Times New Roman" w:hAnsi="Times New Roman"/>
          <w:sz w:val="24"/>
          <w:szCs w:val="24"/>
        </w:rPr>
      </w:pPr>
      <w:r>
        <w:rPr>
          <w:rFonts w:ascii="Times New Roman" w:hAnsi="Times New Roman"/>
          <w:sz w:val="24"/>
          <w:szCs w:val="24"/>
        </w:rPr>
        <w:t>•</w:t>
      </w:r>
      <w:r w:rsidR="00965875" w:rsidRPr="008F6390">
        <w:rPr>
          <w:rFonts w:ascii="Times New Roman" w:hAnsi="Times New Roman"/>
          <w:sz w:val="24"/>
          <w:szCs w:val="24"/>
        </w:rPr>
        <w:t xml:space="preserve"> до 0,004 – 50;</w:t>
      </w:r>
    </w:p>
    <w:p w:rsidR="00965875" w:rsidRPr="008F6390" w:rsidRDefault="00BE3B38" w:rsidP="00965875">
      <w:pPr>
        <w:shd w:val="clear" w:color="auto" w:fill="FFFFFF"/>
        <w:spacing w:after="0" w:line="240" w:lineRule="auto"/>
        <w:ind w:firstLine="567"/>
        <w:jc w:val="both"/>
        <w:rPr>
          <w:rFonts w:ascii="Times New Roman" w:hAnsi="Times New Roman"/>
          <w:sz w:val="24"/>
          <w:szCs w:val="24"/>
        </w:rPr>
      </w:pPr>
      <w:r>
        <w:rPr>
          <w:rFonts w:ascii="Times New Roman" w:hAnsi="Times New Roman"/>
          <w:sz w:val="24"/>
          <w:szCs w:val="24"/>
        </w:rPr>
        <w:t>•</w:t>
      </w:r>
      <w:r w:rsidR="00965875" w:rsidRPr="008F6390">
        <w:rPr>
          <w:rFonts w:ascii="Times New Roman" w:hAnsi="Times New Roman"/>
          <w:sz w:val="24"/>
          <w:szCs w:val="24"/>
        </w:rPr>
        <w:t xml:space="preserve"> более 0,004 до 0,006 – 60;</w:t>
      </w:r>
    </w:p>
    <w:p w:rsidR="00965875" w:rsidRPr="008F6390" w:rsidRDefault="00BE3B38" w:rsidP="00965875">
      <w:pPr>
        <w:shd w:val="clear" w:color="auto" w:fill="FFFFFF"/>
        <w:spacing w:after="0" w:line="240" w:lineRule="auto"/>
        <w:ind w:firstLine="567"/>
        <w:jc w:val="both"/>
        <w:rPr>
          <w:rFonts w:ascii="Times New Roman" w:hAnsi="Times New Roman"/>
          <w:sz w:val="24"/>
          <w:szCs w:val="24"/>
        </w:rPr>
      </w:pPr>
      <w:r>
        <w:rPr>
          <w:rFonts w:ascii="Times New Roman" w:hAnsi="Times New Roman"/>
          <w:sz w:val="24"/>
          <w:szCs w:val="24"/>
        </w:rPr>
        <w:t>•</w:t>
      </w:r>
      <w:r w:rsidR="00965875" w:rsidRPr="008F6390">
        <w:rPr>
          <w:rFonts w:ascii="Times New Roman" w:hAnsi="Times New Roman"/>
          <w:sz w:val="24"/>
          <w:szCs w:val="24"/>
        </w:rPr>
        <w:t xml:space="preserve"> более 0,006 до 0,01 – 70;</w:t>
      </w:r>
    </w:p>
    <w:p w:rsidR="00965875" w:rsidRPr="008F6390" w:rsidRDefault="00BE3B38" w:rsidP="00965875">
      <w:pPr>
        <w:shd w:val="clear" w:color="auto" w:fill="FFFFFF"/>
        <w:spacing w:after="0" w:line="240" w:lineRule="auto"/>
        <w:ind w:firstLine="567"/>
        <w:jc w:val="both"/>
        <w:rPr>
          <w:rFonts w:ascii="Times New Roman" w:hAnsi="Times New Roman"/>
          <w:sz w:val="24"/>
          <w:szCs w:val="24"/>
        </w:rPr>
      </w:pPr>
      <w:r>
        <w:rPr>
          <w:rFonts w:ascii="Times New Roman" w:hAnsi="Times New Roman"/>
          <w:sz w:val="24"/>
          <w:szCs w:val="24"/>
        </w:rPr>
        <w:t>•</w:t>
      </w:r>
      <w:r w:rsidR="00965875" w:rsidRPr="008F6390">
        <w:rPr>
          <w:rFonts w:ascii="Times New Roman" w:hAnsi="Times New Roman"/>
          <w:sz w:val="24"/>
          <w:szCs w:val="24"/>
        </w:rPr>
        <w:t xml:space="preserve"> более 0,01 до 0,03 – 80.</w:t>
      </w:r>
    </w:p>
    <w:p w:rsidR="00965875" w:rsidRPr="008F6390" w:rsidRDefault="00965875" w:rsidP="00965875">
      <w:pPr>
        <w:shd w:val="clear" w:color="auto" w:fill="FFFFFF"/>
        <w:spacing w:after="0" w:line="240" w:lineRule="auto"/>
        <w:ind w:firstLine="567"/>
        <w:jc w:val="both"/>
        <w:rPr>
          <w:rFonts w:ascii="Times New Roman" w:hAnsi="Times New Roman"/>
          <w:sz w:val="24"/>
          <w:szCs w:val="24"/>
        </w:rPr>
      </w:pPr>
      <w:r w:rsidRPr="008F6390">
        <w:rPr>
          <w:rFonts w:ascii="Times New Roman" w:hAnsi="Times New Roman"/>
          <w:sz w:val="24"/>
          <w:szCs w:val="24"/>
        </w:rPr>
        <w:t>При ширине улицы более 30 м расстояние между дождеприемниками следует принимать не более 60 м.</w:t>
      </w:r>
    </w:p>
    <w:p w:rsidR="00965875" w:rsidRPr="008F6390" w:rsidRDefault="006E1A7E" w:rsidP="00965875">
      <w:pPr>
        <w:spacing w:after="0" w:line="240" w:lineRule="auto"/>
        <w:ind w:firstLine="567"/>
        <w:jc w:val="both"/>
        <w:rPr>
          <w:rFonts w:ascii="Times New Roman" w:hAnsi="Times New Roman"/>
          <w:sz w:val="24"/>
          <w:szCs w:val="24"/>
        </w:rPr>
      </w:pPr>
      <w:r>
        <w:rPr>
          <w:rFonts w:ascii="Times New Roman" w:hAnsi="Times New Roman"/>
          <w:sz w:val="24"/>
          <w:szCs w:val="24"/>
        </w:rPr>
        <w:t>6</w:t>
      </w:r>
      <w:r w:rsidR="00BE3B38">
        <w:rPr>
          <w:rFonts w:ascii="Times New Roman" w:hAnsi="Times New Roman"/>
          <w:sz w:val="24"/>
          <w:szCs w:val="24"/>
        </w:rPr>
        <w:t xml:space="preserve">.2.5.3.9. </w:t>
      </w:r>
      <w:r w:rsidR="00965875" w:rsidRPr="008F6390">
        <w:rPr>
          <w:rFonts w:ascii="Times New Roman" w:hAnsi="Times New Roman"/>
          <w:sz w:val="24"/>
          <w:szCs w:val="24"/>
        </w:rPr>
        <w:t>Очистку сточных вод следует осуществлять в соответствии с требованиями СП 32.13330.2012, СанПиН 2.1.5.980-00, Водного кодекса Российской Федерации и с учетом категории водопользования водоприемников.</w:t>
      </w:r>
    </w:p>
    <w:p w:rsidR="00965875" w:rsidRDefault="00965875" w:rsidP="00965875">
      <w:pPr>
        <w:spacing w:after="0" w:line="240" w:lineRule="auto"/>
        <w:ind w:firstLine="567"/>
        <w:jc w:val="both"/>
        <w:rPr>
          <w:rFonts w:ascii="Times New Roman" w:hAnsi="Times New Roman"/>
          <w:sz w:val="24"/>
          <w:szCs w:val="24"/>
        </w:rPr>
      </w:pPr>
    </w:p>
    <w:p w:rsidR="00CD32BE" w:rsidRPr="00E64BB9" w:rsidRDefault="006E1A7E" w:rsidP="00CD32BE">
      <w:pPr>
        <w:widowControl w:val="0"/>
        <w:shd w:val="clear" w:color="auto" w:fill="EEECE1" w:themeFill="background2"/>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t>6</w:t>
      </w:r>
      <w:r w:rsidR="00504C1A">
        <w:rPr>
          <w:rFonts w:ascii="Arial Narrow" w:hAnsi="Arial Narrow"/>
          <w:b/>
          <w:color w:val="000000"/>
          <w:sz w:val="28"/>
          <w:szCs w:val="28"/>
        </w:rPr>
        <w:t>.2.5</w:t>
      </w:r>
      <w:r w:rsidR="00CD32BE">
        <w:rPr>
          <w:rFonts w:ascii="Arial Narrow" w:hAnsi="Arial Narrow"/>
          <w:b/>
          <w:color w:val="000000"/>
          <w:sz w:val="28"/>
          <w:szCs w:val="28"/>
        </w:rPr>
        <w:t>.4</w:t>
      </w:r>
      <w:r w:rsidR="00CD32BE" w:rsidRPr="00E64BB9">
        <w:rPr>
          <w:rFonts w:ascii="Arial Narrow" w:hAnsi="Arial Narrow"/>
          <w:b/>
          <w:color w:val="000000"/>
          <w:sz w:val="28"/>
          <w:szCs w:val="28"/>
        </w:rPr>
        <w:t>.</w:t>
      </w:r>
      <w:r w:rsidR="00CD32BE">
        <w:rPr>
          <w:rFonts w:ascii="Arial Narrow" w:hAnsi="Arial Narrow"/>
          <w:b/>
          <w:color w:val="000000"/>
          <w:sz w:val="28"/>
          <w:szCs w:val="28"/>
        </w:rPr>
        <w:t xml:space="preserve"> Санитарная очистка</w:t>
      </w:r>
      <w:r w:rsidR="00CD32BE" w:rsidRPr="00E64BB9">
        <w:rPr>
          <w:rFonts w:ascii="Arial Narrow" w:hAnsi="Arial Narrow"/>
          <w:b/>
          <w:color w:val="000000"/>
          <w:sz w:val="28"/>
          <w:szCs w:val="28"/>
        </w:rPr>
        <w:t>:</w:t>
      </w:r>
    </w:p>
    <w:p w:rsidR="00965875" w:rsidRPr="00CD32BE" w:rsidRDefault="00965875" w:rsidP="00A6789A">
      <w:pPr>
        <w:spacing w:after="0" w:line="240" w:lineRule="auto"/>
        <w:ind w:firstLine="720"/>
        <w:jc w:val="both"/>
        <w:rPr>
          <w:rFonts w:ascii="Times New Roman" w:hAnsi="Times New Roman"/>
          <w:sz w:val="8"/>
          <w:szCs w:val="8"/>
        </w:rPr>
      </w:pPr>
    </w:p>
    <w:p w:rsidR="00CD32BE" w:rsidRPr="008F6390" w:rsidRDefault="006E1A7E" w:rsidP="00CD32B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504C1A">
        <w:rPr>
          <w:rFonts w:ascii="Times New Roman" w:hAnsi="Times New Roman"/>
          <w:sz w:val="24"/>
          <w:szCs w:val="24"/>
        </w:rPr>
        <w:t>.2.5.4</w:t>
      </w:r>
      <w:r w:rsidR="00CD32BE">
        <w:rPr>
          <w:rFonts w:ascii="Times New Roman" w:hAnsi="Times New Roman"/>
          <w:sz w:val="24"/>
          <w:szCs w:val="24"/>
        </w:rPr>
        <w:t xml:space="preserve">.1. </w:t>
      </w:r>
      <w:r w:rsidR="00CD32BE" w:rsidRPr="008F6390">
        <w:rPr>
          <w:rFonts w:ascii="Times New Roman" w:hAnsi="Times New Roman"/>
          <w:sz w:val="24"/>
          <w:szCs w:val="24"/>
        </w:rPr>
        <w:t>Объектами санитарной очистки являются: придомовые территории, уличные проезды, территории объектов культурно-бытового назначения, предприятий, учреждений и организаций, мест общественного пользования, мест отдыха.</w:t>
      </w:r>
    </w:p>
    <w:p w:rsidR="00CD32BE" w:rsidRPr="008F6390" w:rsidRDefault="006E1A7E" w:rsidP="00CD32B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504C1A">
        <w:rPr>
          <w:rFonts w:ascii="Times New Roman" w:hAnsi="Times New Roman"/>
          <w:sz w:val="24"/>
          <w:szCs w:val="24"/>
        </w:rPr>
        <w:t xml:space="preserve">.2.5.4.2. </w:t>
      </w:r>
      <w:r w:rsidR="00CD32BE" w:rsidRPr="008F6390">
        <w:rPr>
          <w:rFonts w:ascii="Times New Roman" w:hAnsi="Times New Roman"/>
          <w:sz w:val="24"/>
          <w:szCs w:val="24"/>
        </w:rPr>
        <w:t xml:space="preserve">Проектирование санитарной очистки территорий </w:t>
      </w:r>
      <w:r w:rsidR="00381ECA">
        <w:rPr>
          <w:rFonts w:ascii="Times New Roman" w:hAnsi="Times New Roman"/>
          <w:sz w:val="24"/>
          <w:szCs w:val="24"/>
        </w:rPr>
        <w:t>сельского</w:t>
      </w:r>
      <w:r>
        <w:rPr>
          <w:rFonts w:ascii="Times New Roman" w:hAnsi="Times New Roman"/>
          <w:sz w:val="24"/>
          <w:szCs w:val="24"/>
        </w:rPr>
        <w:t xml:space="preserve"> поселения </w:t>
      </w:r>
      <w:r w:rsidR="00CD32BE" w:rsidRPr="008F6390">
        <w:rPr>
          <w:rFonts w:ascii="Times New Roman" w:hAnsi="Times New Roman"/>
          <w:sz w:val="24"/>
          <w:szCs w:val="24"/>
        </w:rPr>
        <w:t>должно обеспечивать во взаимосвязи с системой канализации сбор и утилизацию (обезвреживание) бытовых и производственных отходов с учетом экологических, санитарно-эпидемиологических и ресурсосберегающих требований.</w:t>
      </w:r>
    </w:p>
    <w:p w:rsidR="00CD32BE" w:rsidRPr="008F6390" w:rsidRDefault="006E1A7E" w:rsidP="00CD32BE">
      <w:pPr>
        <w:spacing w:after="0" w:line="240" w:lineRule="auto"/>
        <w:ind w:firstLine="567"/>
        <w:jc w:val="both"/>
        <w:rPr>
          <w:rFonts w:ascii="Times New Roman" w:hAnsi="Times New Roman"/>
          <w:sz w:val="24"/>
          <w:szCs w:val="24"/>
        </w:rPr>
      </w:pPr>
      <w:r>
        <w:rPr>
          <w:rFonts w:ascii="Times New Roman" w:hAnsi="Times New Roman"/>
          <w:sz w:val="24"/>
          <w:szCs w:val="24"/>
        </w:rPr>
        <w:t>6</w:t>
      </w:r>
      <w:r w:rsidR="00504C1A">
        <w:rPr>
          <w:rFonts w:ascii="Times New Roman" w:hAnsi="Times New Roman"/>
          <w:sz w:val="24"/>
          <w:szCs w:val="24"/>
        </w:rPr>
        <w:t xml:space="preserve">.2.5.4.3. </w:t>
      </w:r>
      <w:r w:rsidR="00CD32BE" w:rsidRPr="008F6390">
        <w:rPr>
          <w:rFonts w:ascii="Times New Roman" w:hAnsi="Times New Roman"/>
          <w:sz w:val="24"/>
          <w:szCs w:val="24"/>
        </w:rPr>
        <w:t xml:space="preserve">Специфическими объектами очистки ввиду повышенного </w:t>
      </w:r>
      <w:r w:rsidR="00CD32BE">
        <w:rPr>
          <w:rFonts w:ascii="Times New Roman" w:hAnsi="Times New Roman"/>
          <w:sz w:val="24"/>
          <w:szCs w:val="24"/>
        </w:rPr>
        <w:t>эпидемич</w:t>
      </w:r>
      <w:r w:rsidR="00CD32BE" w:rsidRPr="008F6390">
        <w:rPr>
          <w:rFonts w:ascii="Times New Roman" w:hAnsi="Times New Roman"/>
          <w:sz w:val="24"/>
          <w:szCs w:val="24"/>
        </w:rPr>
        <w:t>еского риска и опасности для здоровья населения следует считать: медицинские учреждения, особенно инфекционные, кожно-венерологические, туберкулезные больницы и отделения, ветеринарные объекты, пляжи.</w:t>
      </w:r>
    </w:p>
    <w:p w:rsidR="00CD32BE" w:rsidRPr="008F6390" w:rsidRDefault="006E1A7E" w:rsidP="00CD32BE">
      <w:pPr>
        <w:spacing w:after="0" w:line="240" w:lineRule="auto"/>
        <w:ind w:firstLine="567"/>
        <w:jc w:val="both"/>
        <w:rPr>
          <w:rFonts w:ascii="Times New Roman" w:hAnsi="Times New Roman"/>
          <w:sz w:val="24"/>
          <w:szCs w:val="24"/>
        </w:rPr>
      </w:pPr>
      <w:r>
        <w:rPr>
          <w:rFonts w:ascii="Times New Roman" w:hAnsi="Times New Roman"/>
          <w:sz w:val="24"/>
          <w:szCs w:val="24"/>
        </w:rPr>
        <w:t>6</w:t>
      </w:r>
      <w:r w:rsidR="00504C1A">
        <w:rPr>
          <w:rFonts w:ascii="Times New Roman" w:hAnsi="Times New Roman"/>
          <w:sz w:val="24"/>
          <w:szCs w:val="24"/>
        </w:rPr>
        <w:t xml:space="preserve">.2.5.4.4. </w:t>
      </w:r>
      <w:r w:rsidR="00CD32BE" w:rsidRPr="008F6390">
        <w:rPr>
          <w:rFonts w:ascii="Times New Roman" w:hAnsi="Times New Roman"/>
          <w:sz w:val="24"/>
          <w:szCs w:val="24"/>
        </w:rPr>
        <w:t xml:space="preserve">При разработке проектов планировки территорий </w:t>
      </w:r>
      <w:r w:rsidR="00381ECA">
        <w:rPr>
          <w:rFonts w:ascii="Times New Roman" w:hAnsi="Times New Roman"/>
          <w:sz w:val="24"/>
          <w:szCs w:val="24"/>
        </w:rPr>
        <w:t xml:space="preserve">сельского </w:t>
      </w:r>
      <w:r w:rsidR="00BD5255">
        <w:rPr>
          <w:rFonts w:ascii="Times New Roman" w:hAnsi="Times New Roman"/>
          <w:sz w:val="24"/>
          <w:szCs w:val="24"/>
        </w:rPr>
        <w:t xml:space="preserve">поселения </w:t>
      </w:r>
      <w:r w:rsidR="00CD32BE" w:rsidRPr="008F6390">
        <w:rPr>
          <w:rFonts w:ascii="Times New Roman" w:hAnsi="Times New Roman"/>
          <w:sz w:val="24"/>
          <w:szCs w:val="24"/>
        </w:rPr>
        <w:t>следует предусматривать мероприятия по регулярному мусороудалению – санитарной очистке (сбор, хранение, транспортировка и утилизация отходов потребления, строительства и производства), летней и зимней уборке территории с вывозом снега и мусора с проезжей части проездов и улиц в места, установленные органами местного самоуправления.</w:t>
      </w:r>
    </w:p>
    <w:p w:rsidR="00CD32BE" w:rsidRDefault="006E1A7E" w:rsidP="00CD32BE">
      <w:pPr>
        <w:spacing w:after="0" w:line="240" w:lineRule="auto"/>
        <w:ind w:firstLine="567"/>
        <w:jc w:val="both"/>
        <w:rPr>
          <w:rFonts w:ascii="Times New Roman" w:hAnsi="Times New Roman"/>
          <w:sz w:val="24"/>
          <w:szCs w:val="24"/>
        </w:rPr>
      </w:pPr>
      <w:r>
        <w:rPr>
          <w:rFonts w:ascii="Times New Roman" w:hAnsi="Times New Roman"/>
          <w:sz w:val="24"/>
          <w:szCs w:val="24"/>
        </w:rPr>
        <w:t>6</w:t>
      </w:r>
      <w:r w:rsidR="00504C1A">
        <w:rPr>
          <w:rFonts w:ascii="Times New Roman" w:hAnsi="Times New Roman"/>
          <w:sz w:val="24"/>
          <w:szCs w:val="24"/>
        </w:rPr>
        <w:t xml:space="preserve">.2.5.4.5. </w:t>
      </w:r>
      <w:r w:rsidR="00CD32BE" w:rsidRPr="008F6390">
        <w:rPr>
          <w:rFonts w:ascii="Times New Roman" w:hAnsi="Times New Roman"/>
          <w:sz w:val="24"/>
          <w:szCs w:val="24"/>
        </w:rPr>
        <w:t>Санитарную очистку территорий населенных пунктов следует осуществлять в соответствии с требованиями СанПиН 42-128-4690-88, СП 42.13330.2011, «Правил и норм технической эксплуатации жилищного фонда», утвержденных Постановлением Госстроя России от 27.09.2003 № 170, а также нормативных правовых актов органов местного самоуправления.</w:t>
      </w:r>
    </w:p>
    <w:p w:rsidR="000F5931" w:rsidRPr="008F6390" w:rsidRDefault="006E1A7E" w:rsidP="000F5931">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20002F">
        <w:rPr>
          <w:rFonts w:ascii="Times New Roman" w:hAnsi="Times New Roman"/>
          <w:sz w:val="24"/>
          <w:szCs w:val="24"/>
        </w:rPr>
        <w:t xml:space="preserve">.2.5.4.6. </w:t>
      </w:r>
      <w:r w:rsidR="000F5931" w:rsidRPr="008F6390">
        <w:rPr>
          <w:rFonts w:ascii="Times New Roman" w:hAnsi="Times New Roman"/>
          <w:sz w:val="24"/>
          <w:szCs w:val="24"/>
        </w:rPr>
        <w:t>В жилых зонах на придомовых территориях проектируются специальные площадки для ра</w:t>
      </w:r>
      <w:r w:rsidR="009C10EB">
        <w:rPr>
          <w:rFonts w:ascii="Times New Roman" w:hAnsi="Times New Roman"/>
          <w:sz w:val="24"/>
          <w:szCs w:val="24"/>
        </w:rPr>
        <w:t>змещения контейнеров для коммунальных</w:t>
      </w:r>
      <w:r w:rsidR="000F5931" w:rsidRPr="008F6390">
        <w:rPr>
          <w:rFonts w:ascii="Times New Roman" w:hAnsi="Times New Roman"/>
          <w:sz w:val="24"/>
          <w:szCs w:val="24"/>
        </w:rPr>
        <w:t xml:space="preserve"> отходов с удобными подъездами для транспорта. Площадка проектируется открытой с водонепроницаемым покрытием и огражденной зелеными насаждениями.</w:t>
      </w:r>
    </w:p>
    <w:p w:rsidR="0020002F" w:rsidRDefault="006E1A7E" w:rsidP="00CD32BE">
      <w:pPr>
        <w:spacing w:after="0" w:line="240" w:lineRule="auto"/>
        <w:ind w:firstLine="567"/>
        <w:jc w:val="both"/>
        <w:rPr>
          <w:rFonts w:ascii="Times New Roman" w:hAnsi="Times New Roman"/>
          <w:sz w:val="24"/>
          <w:szCs w:val="24"/>
        </w:rPr>
      </w:pPr>
      <w:r>
        <w:rPr>
          <w:rFonts w:ascii="Times New Roman" w:hAnsi="Times New Roman"/>
          <w:sz w:val="24"/>
          <w:szCs w:val="24"/>
        </w:rPr>
        <w:t>6</w:t>
      </w:r>
      <w:r w:rsidR="0020002F">
        <w:rPr>
          <w:rFonts w:ascii="Times New Roman" w:hAnsi="Times New Roman"/>
          <w:sz w:val="24"/>
          <w:szCs w:val="24"/>
        </w:rPr>
        <w:t xml:space="preserve">.2.5.4.7. </w:t>
      </w:r>
      <w:r w:rsidR="009C10EB">
        <w:rPr>
          <w:rFonts w:ascii="Times New Roman" w:hAnsi="Times New Roman"/>
          <w:sz w:val="24"/>
          <w:szCs w:val="24"/>
        </w:rPr>
        <w:t>Нормы накопления коммунальных</w:t>
      </w:r>
      <w:r w:rsidR="00CD32BE" w:rsidRPr="008F6390">
        <w:rPr>
          <w:rFonts w:ascii="Times New Roman" w:hAnsi="Times New Roman"/>
          <w:sz w:val="24"/>
          <w:szCs w:val="24"/>
        </w:rPr>
        <w:t xml:space="preserve"> отходов принимаются в соответствии с утвержденными нормат</w:t>
      </w:r>
      <w:r w:rsidR="009C10EB">
        <w:rPr>
          <w:rFonts w:ascii="Times New Roman" w:hAnsi="Times New Roman"/>
          <w:sz w:val="24"/>
          <w:szCs w:val="24"/>
        </w:rPr>
        <w:t>ивами накопления твердых коммунальных</w:t>
      </w:r>
      <w:r w:rsidR="00CD32BE" w:rsidRPr="008F6390">
        <w:rPr>
          <w:rFonts w:ascii="Times New Roman" w:hAnsi="Times New Roman"/>
          <w:sz w:val="24"/>
          <w:szCs w:val="24"/>
        </w:rPr>
        <w:t xml:space="preserve"> отходов, действующими на территории</w:t>
      </w:r>
      <w:r w:rsidR="000A2CC3">
        <w:rPr>
          <w:rFonts w:ascii="Times New Roman" w:hAnsi="Times New Roman"/>
          <w:sz w:val="24"/>
          <w:szCs w:val="24"/>
        </w:rPr>
        <w:t xml:space="preserve"> </w:t>
      </w:r>
      <w:r w:rsidR="006413E1">
        <w:rPr>
          <w:rFonts w:ascii="Times New Roman" w:hAnsi="Times New Roman"/>
          <w:sz w:val="24"/>
          <w:szCs w:val="24"/>
        </w:rPr>
        <w:t>Пановского</w:t>
      </w:r>
      <w:r w:rsidR="000A2CC3">
        <w:rPr>
          <w:rFonts w:ascii="Times New Roman" w:hAnsi="Times New Roman"/>
          <w:sz w:val="24"/>
          <w:szCs w:val="24"/>
        </w:rPr>
        <w:t xml:space="preserve"> сельского поселения</w:t>
      </w:r>
      <w:r w:rsidR="00CD32BE" w:rsidRPr="008F6390">
        <w:rPr>
          <w:rFonts w:ascii="Times New Roman" w:hAnsi="Times New Roman"/>
          <w:sz w:val="24"/>
          <w:szCs w:val="24"/>
        </w:rPr>
        <w:t>, а в случае отсутствия утвержденных нормативов – по табл</w:t>
      </w:r>
      <w:r w:rsidR="000A2CC3">
        <w:rPr>
          <w:rFonts w:ascii="Times New Roman" w:hAnsi="Times New Roman"/>
          <w:sz w:val="24"/>
          <w:szCs w:val="24"/>
        </w:rPr>
        <w:t>.81</w:t>
      </w:r>
      <w:r w:rsidR="0020002F">
        <w:rPr>
          <w:rFonts w:ascii="Times New Roman" w:hAnsi="Times New Roman"/>
          <w:sz w:val="24"/>
          <w:szCs w:val="24"/>
        </w:rPr>
        <w:t>.</w:t>
      </w:r>
      <w:r w:rsidR="00CD32BE" w:rsidRPr="008F6390">
        <w:rPr>
          <w:rFonts w:ascii="Times New Roman" w:hAnsi="Times New Roman"/>
          <w:sz w:val="24"/>
          <w:szCs w:val="24"/>
        </w:rPr>
        <w:t xml:space="preserve"> </w:t>
      </w:r>
    </w:p>
    <w:p w:rsidR="00CD32BE" w:rsidRDefault="00CD32BE" w:rsidP="00CD32BE">
      <w:pPr>
        <w:spacing w:after="0" w:line="240" w:lineRule="auto"/>
        <w:ind w:firstLine="567"/>
        <w:jc w:val="both"/>
        <w:rPr>
          <w:rFonts w:ascii="Times New Roman" w:hAnsi="Times New Roman"/>
          <w:sz w:val="24"/>
          <w:szCs w:val="24"/>
        </w:rPr>
      </w:pPr>
      <w:r w:rsidRPr="008F6390">
        <w:rPr>
          <w:rFonts w:ascii="Times New Roman" w:hAnsi="Times New Roman"/>
          <w:sz w:val="24"/>
          <w:szCs w:val="24"/>
        </w:rPr>
        <w:t>Расчетное ко</w:t>
      </w:r>
      <w:r w:rsidR="005F332E">
        <w:rPr>
          <w:rFonts w:ascii="Times New Roman" w:hAnsi="Times New Roman"/>
          <w:sz w:val="24"/>
          <w:szCs w:val="24"/>
        </w:rPr>
        <w:t xml:space="preserve">личество накапливающихся коммунальных </w:t>
      </w:r>
      <w:r w:rsidRPr="008F6390">
        <w:rPr>
          <w:rFonts w:ascii="Times New Roman" w:hAnsi="Times New Roman"/>
          <w:sz w:val="24"/>
          <w:szCs w:val="24"/>
        </w:rPr>
        <w:t xml:space="preserve"> отходов должно периодически уточняться по фактическим данным, а норма корректироваться.</w:t>
      </w:r>
    </w:p>
    <w:p w:rsidR="0006630D" w:rsidRPr="0006630D" w:rsidRDefault="0006630D" w:rsidP="00CD32BE">
      <w:pPr>
        <w:spacing w:after="0" w:line="240" w:lineRule="auto"/>
        <w:ind w:firstLine="567"/>
        <w:jc w:val="both"/>
        <w:rPr>
          <w:rFonts w:ascii="Times New Roman" w:hAnsi="Times New Roman"/>
          <w:sz w:val="8"/>
          <w:szCs w:val="8"/>
        </w:rPr>
      </w:pPr>
    </w:p>
    <w:p w:rsidR="00CD32BE" w:rsidRPr="00053AC7" w:rsidRDefault="00CD32BE" w:rsidP="00CD32BE">
      <w:pPr>
        <w:spacing w:after="0" w:line="240" w:lineRule="auto"/>
        <w:jc w:val="both"/>
        <w:rPr>
          <w:rFonts w:ascii="Times New Roman" w:hAnsi="Times New Roman"/>
          <w:b/>
          <w:i/>
          <w:sz w:val="24"/>
          <w:szCs w:val="24"/>
        </w:rPr>
      </w:pPr>
      <w:r w:rsidRPr="00BD5255">
        <w:rPr>
          <w:rFonts w:ascii="Times New Roman" w:hAnsi="Times New Roman"/>
          <w:i/>
          <w:sz w:val="24"/>
          <w:szCs w:val="24"/>
        </w:rPr>
        <w:t xml:space="preserve">Таблица </w:t>
      </w:r>
      <w:r w:rsidR="000A2CC3">
        <w:rPr>
          <w:rFonts w:ascii="Times New Roman" w:hAnsi="Times New Roman"/>
          <w:i/>
          <w:sz w:val="24"/>
          <w:szCs w:val="24"/>
        </w:rPr>
        <w:t>81</w:t>
      </w:r>
      <w:r w:rsidR="0020002F" w:rsidRPr="0020002F">
        <w:rPr>
          <w:rFonts w:ascii="Times New Roman" w:hAnsi="Times New Roman"/>
          <w:b/>
          <w:i/>
          <w:sz w:val="24"/>
          <w:szCs w:val="24"/>
        </w:rPr>
        <w:t>.</w:t>
      </w:r>
      <w:r w:rsidR="005F332E">
        <w:rPr>
          <w:rFonts w:ascii="Times New Roman" w:hAnsi="Times New Roman"/>
          <w:b/>
          <w:i/>
          <w:sz w:val="24"/>
          <w:szCs w:val="24"/>
        </w:rPr>
        <w:t xml:space="preserve"> – Нормы накопления коммунальных </w:t>
      </w:r>
      <w:r w:rsidRPr="00053AC7">
        <w:rPr>
          <w:rFonts w:ascii="Times New Roman" w:hAnsi="Times New Roman"/>
          <w:b/>
          <w:i/>
          <w:sz w:val="24"/>
          <w:szCs w:val="24"/>
        </w:rPr>
        <w:t>отходов</w:t>
      </w:r>
    </w:p>
    <w:p w:rsidR="00CD32BE" w:rsidRPr="00CD32BE" w:rsidRDefault="00CD32BE" w:rsidP="00CD32BE">
      <w:pPr>
        <w:spacing w:after="0" w:line="240" w:lineRule="auto"/>
        <w:jc w:val="both"/>
        <w:rPr>
          <w:rFonts w:ascii="Times New Roman" w:hAnsi="Times New Roman"/>
          <w:sz w:val="8"/>
          <w:szCs w:val="8"/>
        </w:rPr>
      </w:pPr>
    </w:p>
    <w:tbl>
      <w:tblPr>
        <w:tblW w:w="940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40" w:type="dxa"/>
          <w:right w:w="40" w:type="dxa"/>
        </w:tblCellMar>
        <w:tblLook w:val="0000"/>
      </w:tblPr>
      <w:tblGrid>
        <w:gridCol w:w="4279"/>
        <w:gridCol w:w="3376"/>
        <w:gridCol w:w="1752"/>
      </w:tblGrid>
      <w:tr w:rsidR="00CD32BE" w:rsidRPr="008F6390" w:rsidTr="009C10EB">
        <w:trPr>
          <w:jc w:val="center"/>
        </w:trPr>
        <w:tc>
          <w:tcPr>
            <w:tcW w:w="4279" w:type="dxa"/>
            <w:vMerge w:val="restart"/>
            <w:shd w:val="clear" w:color="auto" w:fill="EEECE1" w:themeFill="background2"/>
            <w:vAlign w:val="center"/>
          </w:tcPr>
          <w:p w:rsidR="00CD32BE" w:rsidRPr="008F6390" w:rsidRDefault="009C10EB" w:rsidP="00CD32BE">
            <w:pPr>
              <w:spacing w:after="0" w:line="240" w:lineRule="auto"/>
              <w:ind w:firstLine="567"/>
              <w:jc w:val="both"/>
              <w:rPr>
                <w:rFonts w:ascii="Times New Roman" w:hAnsi="Times New Roman"/>
                <w:bCs/>
              </w:rPr>
            </w:pPr>
            <w:r>
              <w:rPr>
                <w:rFonts w:ascii="Times New Roman" w:hAnsi="Times New Roman"/>
                <w:bCs/>
              </w:rPr>
              <w:t>Коммунальные</w:t>
            </w:r>
            <w:r w:rsidR="00CD32BE" w:rsidRPr="008F6390">
              <w:rPr>
                <w:rFonts w:ascii="Times New Roman" w:hAnsi="Times New Roman"/>
                <w:bCs/>
              </w:rPr>
              <w:t xml:space="preserve"> отходы</w:t>
            </w:r>
          </w:p>
        </w:tc>
        <w:tc>
          <w:tcPr>
            <w:tcW w:w="5128" w:type="dxa"/>
            <w:gridSpan w:val="2"/>
            <w:shd w:val="clear" w:color="auto" w:fill="EEECE1" w:themeFill="background2"/>
          </w:tcPr>
          <w:p w:rsidR="00CD32BE" w:rsidRPr="008F6390" w:rsidRDefault="009C10EB" w:rsidP="009723C3">
            <w:pPr>
              <w:spacing w:after="0" w:line="240" w:lineRule="auto"/>
              <w:jc w:val="center"/>
              <w:rPr>
                <w:rFonts w:ascii="Times New Roman" w:hAnsi="Times New Roman"/>
              </w:rPr>
            </w:pPr>
            <w:r>
              <w:rPr>
                <w:rFonts w:ascii="Times New Roman" w:hAnsi="Times New Roman"/>
                <w:bCs/>
              </w:rPr>
              <w:t>Количество коммунальных</w:t>
            </w:r>
            <w:r w:rsidR="00CD32BE" w:rsidRPr="008F6390">
              <w:rPr>
                <w:rFonts w:ascii="Times New Roman" w:hAnsi="Times New Roman"/>
                <w:bCs/>
              </w:rPr>
              <w:t xml:space="preserve"> отходов на 1 человека в год</w:t>
            </w:r>
            <w:r w:rsidR="00CD32BE" w:rsidRPr="008F6390">
              <w:rPr>
                <w:rFonts w:ascii="Times New Roman" w:hAnsi="Times New Roman"/>
              </w:rPr>
              <w:t xml:space="preserve"> для населенных пунктов:</w:t>
            </w:r>
          </w:p>
        </w:tc>
      </w:tr>
      <w:tr w:rsidR="00CD32BE" w:rsidRPr="008F6390" w:rsidTr="009C10EB">
        <w:trPr>
          <w:jc w:val="center"/>
        </w:trPr>
        <w:tc>
          <w:tcPr>
            <w:tcW w:w="4279" w:type="dxa"/>
            <w:vMerge/>
            <w:shd w:val="clear" w:color="auto" w:fill="EEECE1" w:themeFill="background2"/>
          </w:tcPr>
          <w:p w:rsidR="00CD32BE" w:rsidRPr="008F6390" w:rsidRDefault="00CD32BE" w:rsidP="00CD32BE">
            <w:pPr>
              <w:spacing w:after="0" w:line="240" w:lineRule="auto"/>
              <w:ind w:firstLine="567"/>
              <w:jc w:val="both"/>
              <w:rPr>
                <w:rFonts w:ascii="Times New Roman" w:hAnsi="Times New Roman"/>
              </w:rPr>
            </w:pPr>
          </w:p>
        </w:tc>
        <w:tc>
          <w:tcPr>
            <w:tcW w:w="3376" w:type="dxa"/>
            <w:shd w:val="clear" w:color="auto" w:fill="EEECE1" w:themeFill="background2"/>
          </w:tcPr>
          <w:p w:rsidR="00CD32BE" w:rsidRPr="008F6390" w:rsidRDefault="00CD32BE" w:rsidP="000F5931">
            <w:pPr>
              <w:spacing w:after="0" w:line="240" w:lineRule="auto"/>
              <w:ind w:firstLine="6"/>
              <w:jc w:val="center"/>
              <w:rPr>
                <w:rFonts w:ascii="Times New Roman" w:hAnsi="Times New Roman"/>
              </w:rPr>
            </w:pPr>
            <w:r w:rsidRPr="008F6390">
              <w:rPr>
                <w:rFonts w:ascii="Times New Roman" w:hAnsi="Times New Roman"/>
              </w:rPr>
              <w:t>кг</w:t>
            </w:r>
          </w:p>
        </w:tc>
        <w:tc>
          <w:tcPr>
            <w:tcW w:w="1752" w:type="dxa"/>
            <w:shd w:val="clear" w:color="auto" w:fill="EEECE1" w:themeFill="background2"/>
          </w:tcPr>
          <w:p w:rsidR="00CD32BE" w:rsidRPr="008F6390" w:rsidRDefault="00CD32BE" w:rsidP="000F5931">
            <w:pPr>
              <w:spacing w:after="0" w:line="240" w:lineRule="auto"/>
              <w:jc w:val="center"/>
              <w:rPr>
                <w:rFonts w:ascii="Times New Roman" w:hAnsi="Times New Roman"/>
              </w:rPr>
            </w:pPr>
            <w:r w:rsidRPr="008F6390">
              <w:rPr>
                <w:rFonts w:ascii="Times New Roman" w:hAnsi="Times New Roman"/>
              </w:rPr>
              <w:t>л</w:t>
            </w:r>
          </w:p>
        </w:tc>
      </w:tr>
      <w:tr w:rsidR="000F5931" w:rsidRPr="008F6390" w:rsidTr="009C10EB">
        <w:trPr>
          <w:jc w:val="center"/>
        </w:trPr>
        <w:tc>
          <w:tcPr>
            <w:tcW w:w="4279" w:type="dxa"/>
          </w:tcPr>
          <w:p w:rsidR="000F5931" w:rsidRPr="008F6390" w:rsidRDefault="000F5931" w:rsidP="00CD32BE">
            <w:pPr>
              <w:spacing w:after="0" w:line="240" w:lineRule="auto"/>
              <w:ind w:left="57" w:firstLine="567"/>
              <w:jc w:val="both"/>
              <w:rPr>
                <w:rFonts w:ascii="Times New Roman" w:hAnsi="Times New Roman"/>
              </w:rPr>
            </w:pPr>
            <w:r w:rsidRPr="008F6390">
              <w:rPr>
                <w:rFonts w:ascii="Times New Roman" w:hAnsi="Times New Roman"/>
              </w:rPr>
              <w:t xml:space="preserve">Твердые: </w:t>
            </w:r>
          </w:p>
        </w:tc>
        <w:tc>
          <w:tcPr>
            <w:tcW w:w="3376" w:type="dxa"/>
          </w:tcPr>
          <w:p w:rsidR="000F5931" w:rsidRPr="008F6390" w:rsidRDefault="000F5931" w:rsidP="000F5931">
            <w:pPr>
              <w:spacing w:after="0" w:line="240" w:lineRule="auto"/>
              <w:ind w:firstLine="6"/>
              <w:jc w:val="center"/>
              <w:rPr>
                <w:rFonts w:ascii="Times New Roman" w:hAnsi="Times New Roman"/>
              </w:rPr>
            </w:pPr>
          </w:p>
        </w:tc>
        <w:tc>
          <w:tcPr>
            <w:tcW w:w="1752" w:type="dxa"/>
          </w:tcPr>
          <w:p w:rsidR="000F5931" w:rsidRPr="008F6390" w:rsidRDefault="000F5931" w:rsidP="000F5931">
            <w:pPr>
              <w:spacing w:after="0" w:line="240" w:lineRule="auto"/>
              <w:jc w:val="center"/>
              <w:rPr>
                <w:rFonts w:ascii="Times New Roman" w:hAnsi="Times New Roman"/>
              </w:rPr>
            </w:pPr>
          </w:p>
        </w:tc>
      </w:tr>
      <w:tr w:rsidR="00CD32BE" w:rsidRPr="008F6390" w:rsidTr="009C10EB">
        <w:trPr>
          <w:jc w:val="center"/>
        </w:trPr>
        <w:tc>
          <w:tcPr>
            <w:tcW w:w="4279" w:type="dxa"/>
          </w:tcPr>
          <w:p w:rsidR="00CD32BE" w:rsidRPr="008F6390" w:rsidRDefault="00CD32BE" w:rsidP="000F5931">
            <w:pPr>
              <w:spacing w:after="0" w:line="240" w:lineRule="auto"/>
              <w:ind w:firstLine="22"/>
              <w:jc w:val="both"/>
              <w:rPr>
                <w:rFonts w:ascii="Times New Roman" w:hAnsi="Times New Roman"/>
              </w:rPr>
            </w:pPr>
            <w:r w:rsidRPr="008F6390">
              <w:rPr>
                <w:rFonts w:ascii="Times New Roman" w:hAnsi="Times New Roman"/>
              </w:rPr>
              <w:lastRenderedPageBreak/>
              <w:t xml:space="preserve">от жилых зданий, оборудованных водопроводом, </w:t>
            </w:r>
          </w:p>
          <w:p w:rsidR="00CD32BE" w:rsidRPr="008F6390" w:rsidRDefault="00CD32BE" w:rsidP="000F5931">
            <w:pPr>
              <w:spacing w:after="0" w:line="240" w:lineRule="auto"/>
              <w:ind w:firstLine="22"/>
              <w:jc w:val="both"/>
              <w:rPr>
                <w:rFonts w:ascii="Times New Roman" w:hAnsi="Times New Roman"/>
              </w:rPr>
            </w:pPr>
            <w:r w:rsidRPr="008F6390">
              <w:rPr>
                <w:rFonts w:ascii="Times New Roman" w:hAnsi="Times New Roman"/>
              </w:rPr>
              <w:t>канализацией, центральным отоплением и газом</w:t>
            </w:r>
          </w:p>
        </w:tc>
        <w:tc>
          <w:tcPr>
            <w:tcW w:w="3376" w:type="dxa"/>
          </w:tcPr>
          <w:p w:rsidR="00CD32BE" w:rsidRPr="008F6390" w:rsidRDefault="00CD32BE" w:rsidP="000F5931">
            <w:pPr>
              <w:spacing w:after="0" w:line="240" w:lineRule="auto"/>
              <w:ind w:firstLine="6"/>
              <w:jc w:val="center"/>
              <w:rPr>
                <w:rFonts w:ascii="Times New Roman" w:hAnsi="Times New Roman"/>
              </w:rPr>
            </w:pPr>
            <w:r w:rsidRPr="008F6390">
              <w:rPr>
                <w:rFonts w:ascii="Times New Roman" w:hAnsi="Times New Roman"/>
              </w:rPr>
              <w:t>190</w:t>
            </w:r>
          </w:p>
        </w:tc>
        <w:tc>
          <w:tcPr>
            <w:tcW w:w="1752" w:type="dxa"/>
          </w:tcPr>
          <w:p w:rsidR="00CD32BE" w:rsidRPr="008F6390" w:rsidRDefault="00CD32BE" w:rsidP="000F5931">
            <w:pPr>
              <w:spacing w:after="0" w:line="240" w:lineRule="auto"/>
              <w:jc w:val="center"/>
              <w:rPr>
                <w:rFonts w:ascii="Times New Roman" w:hAnsi="Times New Roman"/>
              </w:rPr>
            </w:pPr>
            <w:r w:rsidRPr="008F6390">
              <w:rPr>
                <w:rFonts w:ascii="Times New Roman" w:hAnsi="Times New Roman"/>
              </w:rPr>
              <w:t>900</w:t>
            </w:r>
          </w:p>
        </w:tc>
      </w:tr>
      <w:tr w:rsidR="00CD32BE" w:rsidRPr="008F6390" w:rsidTr="009C10EB">
        <w:trPr>
          <w:jc w:val="center"/>
        </w:trPr>
        <w:tc>
          <w:tcPr>
            <w:tcW w:w="4279" w:type="dxa"/>
          </w:tcPr>
          <w:p w:rsidR="00CD32BE" w:rsidRPr="008F6390" w:rsidRDefault="00CD32BE" w:rsidP="000F5931">
            <w:pPr>
              <w:spacing w:after="0" w:line="240" w:lineRule="auto"/>
              <w:ind w:firstLine="22"/>
              <w:jc w:val="both"/>
              <w:rPr>
                <w:rFonts w:ascii="Times New Roman" w:hAnsi="Times New Roman"/>
              </w:rPr>
            </w:pPr>
            <w:r w:rsidRPr="008F6390">
              <w:rPr>
                <w:rFonts w:ascii="Times New Roman" w:hAnsi="Times New Roman"/>
              </w:rPr>
              <w:t>от прочих жилых зданий</w:t>
            </w:r>
          </w:p>
        </w:tc>
        <w:tc>
          <w:tcPr>
            <w:tcW w:w="3376" w:type="dxa"/>
          </w:tcPr>
          <w:p w:rsidR="00CD32BE" w:rsidRPr="008F6390" w:rsidRDefault="00CD32BE" w:rsidP="000F5931">
            <w:pPr>
              <w:spacing w:after="0" w:line="240" w:lineRule="auto"/>
              <w:ind w:firstLine="6"/>
              <w:jc w:val="center"/>
              <w:rPr>
                <w:rFonts w:ascii="Times New Roman" w:hAnsi="Times New Roman"/>
              </w:rPr>
            </w:pPr>
            <w:r w:rsidRPr="008F6390">
              <w:rPr>
                <w:rFonts w:ascii="Times New Roman" w:hAnsi="Times New Roman"/>
              </w:rPr>
              <w:t>300</w:t>
            </w:r>
          </w:p>
        </w:tc>
        <w:tc>
          <w:tcPr>
            <w:tcW w:w="1752" w:type="dxa"/>
          </w:tcPr>
          <w:p w:rsidR="00CD32BE" w:rsidRPr="008F6390" w:rsidRDefault="00CD32BE" w:rsidP="000F5931">
            <w:pPr>
              <w:spacing w:after="0" w:line="240" w:lineRule="auto"/>
              <w:jc w:val="center"/>
              <w:rPr>
                <w:rFonts w:ascii="Times New Roman" w:hAnsi="Times New Roman"/>
              </w:rPr>
            </w:pPr>
            <w:r w:rsidRPr="008F6390">
              <w:rPr>
                <w:rFonts w:ascii="Times New Roman" w:hAnsi="Times New Roman"/>
              </w:rPr>
              <w:t>1100</w:t>
            </w:r>
          </w:p>
        </w:tc>
      </w:tr>
      <w:tr w:rsidR="00CD32BE" w:rsidRPr="008F6390" w:rsidTr="009C10EB">
        <w:trPr>
          <w:jc w:val="center"/>
        </w:trPr>
        <w:tc>
          <w:tcPr>
            <w:tcW w:w="4279" w:type="dxa"/>
          </w:tcPr>
          <w:p w:rsidR="00CD32BE" w:rsidRPr="008F6390" w:rsidRDefault="00CD32BE" w:rsidP="000F5931">
            <w:pPr>
              <w:spacing w:after="0" w:line="240" w:lineRule="auto"/>
              <w:ind w:firstLine="22"/>
              <w:jc w:val="both"/>
              <w:rPr>
                <w:rFonts w:ascii="Times New Roman" w:hAnsi="Times New Roman"/>
              </w:rPr>
            </w:pPr>
            <w:r w:rsidRPr="008F6390">
              <w:rPr>
                <w:rFonts w:ascii="Times New Roman" w:hAnsi="Times New Roman"/>
              </w:rPr>
              <w:t>Жидкие из выгребов (при отсутствии канализации)</w:t>
            </w:r>
          </w:p>
        </w:tc>
        <w:tc>
          <w:tcPr>
            <w:tcW w:w="3376" w:type="dxa"/>
          </w:tcPr>
          <w:p w:rsidR="00CD32BE" w:rsidRPr="008F6390" w:rsidRDefault="00CD32BE" w:rsidP="000F5931">
            <w:pPr>
              <w:spacing w:after="0" w:line="240" w:lineRule="auto"/>
              <w:ind w:firstLine="6"/>
              <w:jc w:val="center"/>
              <w:rPr>
                <w:rFonts w:ascii="Times New Roman" w:hAnsi="Times New Roman"/>
              </w:rPr>
            </w:pPr>
            <w:r w:rsidRPr="008F6390">
              <w:rPr>
                <w:rFonts w:ascii="Times New Roman" w:hAnsi="Times New Roman"/>
              </w:rPr>
              <w:t>-</w:t>
            </w:r>
          </w:p>
        </w:tc>
        <w:tc>
          <w:tcPr>
            <w:tcW w:w="1752" w:type="dxa"/>
          </w:tcPr>
          <w:p w:rsidR="00CD32BE" w:rsidRPr="008F6390" w:rsidRDefault="00CD32BE" w:rsidP="000F5931">
            <w:pPr>
              <w:spacing w:after="0" w:line="240" w:lineRule="auto"/>
              <w:jc w:val="center"/>
              <w:rPr>
                <w:rFonts w:ascii="Times New Roman" w:hAnsi="Times New Roman"/>
              </w:rPr>
            </w:pPr>
            <w:r w:rsidRPr="008F6390">
              <w:rPr>
                <w:rFonts w:ascii="Times New Roman" w:hAnsi="Times New Roman"/>
              </w:rPr>
              <w:t>2000</w:t>
            </w:r>
          </w:p>
        </w:tc>
      </w:tr>
      <w:tr w:rsidR="00CD32BE" w:rsidRPr="008F6390" w:rsidTr="009C10EB">
        <w:trPr>
          <w:jc w:val="center"/>
        </w:trPr>
        <w:tc>
          <w:tcPr>
            <w:tcW w:w="4279" w:type="dxa"/>
          </w:tcPr>
          <w:p w:rsidR="00CD32BE" w:rsidRPr="008F6390" w:rsidRDefault="00CD32BE" w:rsidP="000F5931">
            <w:pPr>
              <w:spacing w:after="0" w:line="240" w:lineRule="auto"/>
              <w:ind w:firstLine="22"/>
              <w:jc w:val="both"/>
              <w:rPr>
                <w:rFonts w:ascii="Times New Roman" w:hAnsi="Times New Roman"/>
              </w:rPr>
            </w:pPr>
            <w:r w:rsidRPr="008F6390">
              <w:rPr>
                <w:rFonts w:ascii="Times New Roman" w:hAnsi="Times New Roman"/>
              </w:rPr>
              <w:t>Смет с 1 м</w:t>
            </w:r>
            <w:r w:rsidRPr="008F6390">
              <w:rPr>
                <w:rFonts w:ascii="Times New Roman" w:hAnsi="Times New Roman"/>
                <w:vertAlign w:val="superscript"/>
              </w:rPr>
              <w:t>2</w:t>
            </w:r>
            <w:r w:rsidRPr="008F6390">
              <w:rPr>
                <w:rFonts w:ascii="Times New Roman" w:hAnsi="Times New Roman"/>
              </w:rPr>
              <w:t xml:space="preserve"> твердых покрытий улиц, площадей и парков</w:t>
            </w:r>
          </w:p>
        </w:tc>
        <w:tc>
          <w:tcPr>
            <w:tcW w:w="3376" w:type="dxa"/>
          </w:tcPr>
          <w:p w:rsidR="00CD32BE" w:rsidRPr="008F6390" w:rsidRDefault="00CD32BE" w:rsidP="000F5931">
            <w:pPr>
              <w:spacing w:after="0" w:line="240" w:lineRule="auto"/>
              <w:ind w:firstLine="6"/>
              <w:jc w:val="center"/>
              <w:rPr>
                <w:rFonts w:ascii="Times New Roman" w:hAnsi="Times New Roman"/>
              </w:rPr>
            </w:pPr>
            <w:r w:rsidRPr="008F6390">
              <w:rPr>
                <w:rFonts w:ascii="Times New Roman" w:hAnsi="Times New Roman"/>
              </w:rPr>
              <w:t>5</w:t>
            </w:r>
          </w:p>
        </w:tc>
        <w:tc>
          <w:tcPr>
            <w:tcW w:w="1752" w:type="dxa"/>
          </w:tcPr>
          <w:p w:rsidR="00CD32BE" w:rsidRPr="008F6390" w:rsidRDefault="00CD32BE" w:rsidP="000F5931">
            <w:pPr>
              <w:spacing w:after="0" w:line="240" w:lineRule="auto"/>
              <w:jc w:val="center"/>
              <w:rPr>
                <w:rFonts w:ascii="Times New Roman" w:hAnsi="Times New Roman"/>
              </w:rPr>
            </w:pPr>
            <w:r w:rsidRPr="008F6390">
              <w:rPr>
                <w:rFonts w:ascii="Times New Roman" w:hAnsi="Times New Roman"/>
              </w:rPr>
              <w:t>8</w:t>
            </w:r>
          </w:p>
        </w:tc>
      </w:tr>
    </w:tbl>
    <w:p w:rsidR="000F5931" w:rsidRPr="000F5931" w:rsidRDefault="000F5931" w:rsidP="000F5931">
      <w:pPr>
        <w:adjustRightInd w:val="0"/>
        <w:spacing w:after="0" w:line="240" w:lineRule="auto"/>
        <w:jc w:val="both"/>
        <w:rPr>
          <w:rFonts w:ascii="Times New Roman" w:hAnsi="Times New Roman"/>
          <w:spacing w:val="-3"/>
          <w:sz w:val="8"/>
          <w:szCs w:val="8"/>
        </w:rPr>
      </w:pPr>
    </w:p>
    <w:p w:rsidR="00CD32BE" w:rsidRPr="000F5931" w:rsidRDefault="000F5931" w:rsidP="000F5931">
      <w:pPr>
        <w:adjustRightInd w:val="0"/>
        <w:spacing w:after="0" w:line="240" w:lineRule="auto"/>
        <w:jc w:val="both"/>
        <w:rPr>
          <w:rFonts w:ascii="Times New Roman" w:hAnsi="Times New Roman"/>
          <w:b/>
          <w:spacing w:val="-3"/>
          <w:sz w:val="20"/>
          <w:szCs w:val="20"/>
        </w:rPr>
      </w:pPr>
      <w:r w:rsidRPr="000F5931">
        <w:rPr>
          <w:rFonts w:ascii="Times New Roman" w:hAnsi="Times New Roman"/>
          <w:b/>
          <w:spacing w:val="-3"/>
          <w:sz w:val="20"/>
          <w:szCs w:val="20"/>
        </w:rPr>
        <w:t>Примечание:</w:t>
      </w:r>
    </w:p>
    <w:p w:rsidR="000F5931" w:rsidRPr="000F5931" w:rsidRDefault="002F70C5" w:rsidP="000F5931">
      <w:pPr>
        <w:spacing w:after="0" w:line="240" w:lineRule="auto"/>
        <w:jc w:val="both"/>
        <w:rPr>
          <w:rFonts w:ascii="Times New Roman" w:hAnsi="Times New Roman"/>
          <w:sz w:val="20"/>
          <w:szCs w:val="20"/>
        </w:rPr>
      </w:pPr>
      <w:r>
        <w:rPr>
          <w:rFonts w:ascii="Times New Roman" w:hAnsi="Times New Roman"/>
          <w:spacing w:val="40"/>
          <w:sz w:val="20"/>
          <w:szCs w:val="20"/>
        </w:rPr>
        <w:t>1</w:t>
      </w:r>
      <w:r w:rsidR="000F5931" w:rsidRPr="000F5931">
        <w:rPr>
          <w:rFonts w:ascii="Times New Roman" w:hAnsi="Times New Roman"/>
          <w:spacing w:val="40"/>
          <w:sz w:val="20"/>
          <w:szCs w:val="20"/>
        </w:rPr>
        <w:t xml:space="preserve">. </w:t>
      </w:r>
      <w:r w:rsidR="000F5931" w:rsidRPr="000F5931">
        <w:rPr>
          <w:rFonts w:ascii="Times New Roman" w:hAnsi="Times New Roman"/>
          <w:sz w:val="20"/>
          <w:szCs w:val="20"/>
        </w:rPr>
        <w:t>Нормы нак</w:t>
      </w:r>
      <w:r w:rsidR="009C10EB">
        <w:rPr>
          <w:rFonts w:ascii="Times New Roman" w:hAnsi="Times New Roman"/>
          <w:sz w:val="20"/>
          <w:szCs w:val="20"/>
        </w:rPr>
        <w:t>опления крупногабаритных коммунальных</w:t>
      </w:r>
      <w:r w:rsidR="000F5931" w:rsidRPr="000F5931">
        <w:rPr>
          <w:rFonts w:ascii="Times New Roman" w:hAnsi="Times New Roman"/>
          <w:sz w:val="20"/>
          <w:szCs w:val="20"/>
        </w:rPr>
        <w:t xml:space="preserve"> отходов следует принимать в размере 5 % в составе прив</w:t>
      </w:r>
      <w:r w:rsidR="009C10EB">
        <w:rPr>
          <w:rFonts w:ascii="Times New Roman" w:hAnsi="Times New Roman"/>
          <w:sz w:val="20"/>
          <w:szCs w:val="20"/>
        </w:rPr>
        <w:t>еденных значений твердых коммунальных</w:t>
      </w:r>
      <w:r w:rsidR="000F5931" w:rsidRPr="000F5931">
        <w:rPr>
          <w:rFonts w:ascii="Times New Roman" w:hAnsi="Times New Roman"/>
          <w:sz w:val="20"/>
          <w:szCs w:val="20"/>
        </w:rPr>
        <w:t xml:space="preserve"> отходов.</w:t>
      </w:r>
    </w:p>
    <w:p w:rsidR="000F5931" w:rsidRPr="000F5931" w:rsidRDefault="000F5931" w:rsidP="00CD32BE">
      <w:pPr>
        <w:adjustRightInd w:val="0"/>
        <w:spacing w:after="0" w:line="240" w:lineRule="auto"/>
        <w:ind w:firstLine="567"/>
        <w:jc w:val="both"/>
        <w:rPr>
          <w:rFonts w:ascii="Times New Roman" w:hAnsi="Times New Roman"/>
          <w:spacing w:val="-3"/>
          <w:sz w:val="8"/>
          <w:szCs w:val="8"/>
        </w:rPr>
      </w:pPr>
    </w:p>
    <w:p w:rsidR="00CD32BE" w:rsidRPr="008F6390" w:rsidRDefault="006E1A7E" w:rsidP="00CD32BE">
      <w:pPr>
        <w:spacing w:after="0" w:line="240" w:lineRule="auto"/>
        <w:ind w:firstLine="567"/>
        <w:jc w:val="both"/>
        <w:rPr>
          <w:rFonts w:ascii="Times New Roman" w:hAnsi="Times New Roman"/>
          <w:spacing w:val="-3"/>
          <w:sz w:val="24"/>
          <w:szCs w:val="24"/>
        </w:rPr>
      </w:pPr>
      <w:r>
        <w:rPr>
          <w:rFonts w:ascii="Times New Roman" w:hAnsi="Times New Roman"/>
          <w:sz w:val="24"/>
          <w:szCs w:val="24"/>
        </w:rPr>
        <w:t>6</w:t>
      </w:r>
      <w:r w:rsidR="0020002F">
        <w:rPr>
          <w:rFonts w:ascii="Times New Roman" w:hAnsi="Times New Roman"/>
          <w:sz w:val="24"/>
          <w:szCs w:val="24"/>
        </w:rPr>
        <w:t xml:space="preserve">.2.5.4.8. </w:t>
      </w:r>
      <w:r w:rsidR="00CD32BE" w:rsidRPr="008F6390">
        <w:rPr>
          <w:rFonts w:ascii="Times New Roman" w:hAnsi="Times New Roman"/>
          <w:spacing w:val="-3"/>
          <w:sz w:val="24"/>
          <w:szCs w:val="24"/>
        </w:rPr>
        <w:t xml:space="preserve">Площадки для установки контейнеров должны быть удалены от жилых домов, детских, лечебно-профилактических учреждений, спортивных площадок и от мест отдыха населения на расстояние не менее 20 м, но не более 100 м. Размер площадок должен быть рассчитан на установку необходимого числа контейнеров, но не более 5. </w:t>
      </w:r>
    </w:p>
    <w:p w:rsidR="00CD32BE" w:rsidRPr="008F6390" w:rsidRDefault="006E1A7E" w:rsidP="00CD32BE">
      <w:pPr>
        <w:spacing w:after="0" w:line="240" w:lineRule="auto"/>
        <w:ind w:firstLine="567"/>
        <w:jc w:val="both"/>
        <w:rPr>
          <w:rFonts w:ascii="Times New Roman" w:hAnsi="Times New Roman"/>
          <w:sz w:val="24"/>
          <w:szCs w:val="24"/>
        </w:rPr>
      </w:pPr>
      <w:r>
        <w:rPr>
          <w:rFonts w:ascii="Times New Roman" w:hAnsi="Times New Roman"/>
          <w:sz w:val="24"/>
          <w:szCs w:val="24"/>
        </w:rPr>
        <w:t>6</w:t>
      </w:r>
      <w:r w:rsidR="0020002F">
        <w:rPr>
          <w:rFonts w:ascii="Times New Roman" w:hAnsi="Times New Roman"/>
          <w:sz w:val="24"/>
          <w:szCs w:val="24"/>
        </w:rPr>
        <w:t xml:space="preserve">.2.5.4.9. </w:t>
      </w:r>
      <w:r w:rsidR="00CD32BE" w:rsidRPr="008F6390">
        <w:rPr>
          <w:rFonts w:ascii="Times New Roman" w:hAnsi="Times New Roman"/>
          <w:sz w:val="24"/>
          <w:szCs w:val="24"/>
        </w:rPr>
        <w:t>Для определения количества устанавливаемых мусоросборников (кон</w:t>
      </w:r>
      <w:r w:rsidR="000F5931">
        <w:rPr>
          <w:rFonts w:ascii="Times New Roman" w:hAnsi="Times New Roman"/>
          <w:sz w:val="24"/>
          <w:szCs w:val="24"/>
        </w:rPr>
        <w:t>-</w:t>
      </w:r>
      <w:r w:rsidR="00CD32BE" w:rsidRPr="008F6390">
        <w:rPr>
          <w:rFonts w:ascii="Times New Roman" w:hAnsi="Times New Roman"/>
          <w:sz w:val="24"/>
          <w:szCs w:val="24"/>
        </w:rPr>
        <w:t>тейнеров) следует исходить из численности населения, пользующегося мусоросбор</w:t>
      </w:r>
      <w:r w:rsidR="000F5931">
        <w:rPr>
          <w:rFonts w:ascii="Times New Roman" w:hAnsi="Times New Roman"/>
          <w:sz w:val="24"/>
          <w:szCs w:val="24"/>
        </w:rPr>
        <w:t>-</w:t>
      </w:r>
      <w:r w:rsidR="00CD32BE" w:rsidRPr="008F6390">
        <w:rPr>
          <w:rFonts w:ascii="Times New Roman" w:hAnsi="Times New Roman"/>
          <w:sz w:val="24"/>
          <w:szCs w:val="24"/>
        </w:rPr>
        <w:t xml:space="preserve">никами, нормы накопления отходов, сроков хранения отходов. Расчетный объем мусоросборников должен соответствовать фактическому накоплению отходов в периоды наибольшего их образования. </w:t>
      </w:r>
    </w:p>
    <w:p w:rsidR="00CD32BE" w:rsidRPr="008F6390" w:rsidRDefault="006E1A7E" w:rsidP="00CD32BE">
      <w:pPr>
        <w:adjustRightInd w:val="0"/>
        <w:spacing w:after="0" w:line="240" w:lineRule="auto"/>
        <w:ind w:firstLine="567"/>
        <w:jc w:val="both"/>
        <w:rPr>
          <w:rFonts w:ascii="Times New Roman" w:hAnsi="Times New Roman"/>
          <w:bCs/>
          <w:sz w:val="24"/>
          <w:szCs w:val="24"/>
        </w:rPr>
      </w:pPr>
      <w:r>
        <w:rPr>
          <w:rFonts w:ascii="Times New Roman" w:hAnsi="Times New Roman"/>
          <w:sz w:val="24"/>
          <w:szCs w:val="24"/>
        </w:rPr>
        <w:t>6</w:t>
      </w:r>
      <w:r w:rsidR="0020002F">
        <w:rPr>
          <w:rFonts w:ascii="Times New Roman" w:hAnsi="Times New Roman"/>
          <w:sz w:val="24"/>
          <w:szCs w:val="24"/>
        </w:rPr>
        <w:t xml:space="preserve">.2.5.4.10. </w:t>
      </w:r>
      <w:r w:rsidR="00CD32BE" w:rsidRPr="008F6390">
        <w:rPr>
          <w:rFonts w:ascii="Times New Roman" w:hAnsi="Times New Roman"/>
          <w:bCs/>
          <w:sz w:val="24"/>
          <w:szCs w:val="24"/>
        </w:rPr>
        <w:t>При производстве зимней уборки следует проектировать снегосвалки на специально отведенных территориях и снегоплавильные пункты. Зап</w:t>
      </w:r>
      <w:r w:rsidR="002F70C5">
        <w:rPr>
          <w:rFonts w:ascii="Times New Roman" w:hAnsi="Times New Roman"/>
          <w:bCs/>
          <w:sz w:val="24"/>
          <w:szCs w:val="24"/>
        </w:rPr>
        <w:t>рещается сброс снега в непредусмотренных для этих целей местах</w:t>
      </w:r>
      <w:r w:rsidR="00CD32BE" w:rsidRPr="008F6390">
        <w:rPr>
          <w:rFonts w:ascii="Times New Roman" w:hAnsi="Times New Roman"/>
          <w:bCs/>
          <w:sz w:val="24"/>
          <w:szCs w:val="24"/>
        </w:rPr>
        <w:t>.</w:t>
      </w:r>
    </w:p>
    <w:p w:rsidR="00CD32BE" w:rsidRPr="008F6390" w:rsidRDefault="006E1A7E" w:rsidP="00CD32B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20002F">
        <w:rPr>
          <w:rFonts w:ascii="Times New Roman" w:hAnsi="Times New Roman"/>
          <w:sz w:val="24"/>
          <w:szCs w:val="24"/>
        </w:rPr>
        <w:t xml:space="preserve">.2.5.4.11. </w:t>
      </w:r>
      <w:r w:rsidR="00CD32BE" w:rsidRPr="008F6390">
        <w:rPr>
          <w:rFonts w:ascii="Times New Roman" w:hAnsi="Times New Roman"/>
          <w:bCs/>
          <w:sz w:val="24"/>
          <w:szCs w:val="24"/>
        </w:rPr>
        <w:t>Санитарно-защитная зона от снегосвалок и снегоплавильных пунктов до территорий жилой зоны принимается не менее 100 м.</w:t>
      </w:r>
    </w:p>
    <w:p w:rsidR="0020002F" w:rsidRDefault="006E1A7E" w:rsidP="00CD32B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20002F">
        <w:rPr>
          <w:rFonts w:ascii="Times New Roman" w:hAnsi="Times New Roman"/>
          <w:sz w:val="24"/>
          <w:szCs w:val="24"/>
        </w:rPr>
        <w:t xml:space="preserve">.2.5.4.12. </w:t>
      </w:r>
      <w:r w:rsidR="00CD32BE" w:rsidRPr="008F6390">
        <w:rPr>
          <w:rFonts w:ascii="Times New Roman" w:hAnsi="Times New Roman"/>
          <w:sz w:val="24"/>
          <w:szCs w:val="24"/>
        </w:rPr>
        <w:t xml:space="preserve">Для сбора жидких отходов от неканализованных зданий устраиваются дворовые помойницы, которые должны иметь водонепроницаемый выгреб и наземную часть в соответствии с требованиями СанПиН 42-128-4690-88. </w:t>
      </w:r>
    </w:p>
    <w:p w:rsidR="0020002F" w:rsidRDefault="00CD32BE" w:rsidP="00CD32BE">
      <w:pPr>
        <w:adjustRightInd w:val="0"/>
        <w:spacing w:after="0" w:line="240" w:lineRule="auto"/>
        <w:ind w:firstLine="567"/>
        <w:jc w:val="both"/>
        <w:rPr>
          <w:rFonts w:ascii="Times New Roman" w:hAnsi="Times New Roman"/>
          <w:sz w:val="24"/>
          <w:szCs w:val="24"/>
        </w:rPr>
      </w:pPr>
      <w:r w:rsidRPr="008F6390">
        <w:rPr>
          <w:rFonts w:ascii="Times New Roman" w:hAnsi="Times New Roman"/>
          <w:sz w:val="24"/>
          <w:szCs w:val="24"/>
        </w:rPr>
        <w:t xml:space="preserve">При наличии дворовых уборных выгреб может быть общим. </w:t>
      </w:r>
    </w:p>
    <w:p w:rsidR="00CD32BE" w:rsidRPr="008F6390" w:rsidRDefault="00CD32BE" w:rsidP="00CD32BE">
      <w:pPr>
        <w:adjustRightInd w:val="0"/>
        <w:spacing w:after="0" w:line="240" w:lineRule="auto"/>
        <w:ind w:firstLine="567"/>
        <w:jc w:val="both"/>
        <w:rPr>
          <w:rFonts w:ascii="Times New Roman" w:hAnsi="Times New Roman"/>
          <w:sz w:val="24"/>
          <w:szCs w:val="24"/>
        </w:rPr>
      </w:pPr>
      <w:r w:rsidRPr="008F6390">
        <w:rPr>
          <w:rFonts w:ascii="Times New Roman" w:hAnsi="Times New Roman"/>
          <w:sz w:val="24"/>
          <w:szCs w:val="24"/>
        </w:rPr>
        <w:t xml:space="preserve">Глубина выгреба зависит от уровня грунтовых вод, но не должна быть более 3 м. </w:t>
      </w:r>
    </w:p>
    <w:p w:rsidR="00CD32BE" w:rsidRPr="008F6390" w:rsidRDefault="006E1A7E" w:rsidP="00CD32B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20002F">
        <w:rPr>
          <w:rFonts w:ascii="Times New Roman" w:hAnsi="Times New Roman"/>
          <w:sz w:val="24"/>
          <w:szCs w:val="24"/>
        </w:rPr>
        <w:t xml:space="preserve">.2.5.4.13. </w:t>
      </w:r>
      <w:r w:rsidR="00CD32BE" w:rsidRPr="008F6390">
        <w:rPr>
          <w:rFonts w:ascii="Times New Roman" w:hAnsi="Times New Roman"/>
          <w:sz w:val="24"/>
          <w:szCs w:val="24"/>
        </w:rPr>
        <w:t>Дворовые уборные должны быть удалены от жилых зданий, детских учреждений, школ, площадок для игр детей и отдыха населения на расстояние не менее 20 и не более 100 м.</w:t>
      </w:r>
    </w:p>
    <w:p w:rsidR="00CD32BE" w:rsidRPr="008F6390" w:rsidRDefault="00CD32BE" w:rsidP="00CD32BE">
      <w:pPr>
        <w:adjustRightInd w:val="0"/>
        <w:spacing w:after="0" w:line="240" w:lineRule="auto"/>
        <w:ind w:firstLine="567"/>
        <w:jc w:val="both"/>
        <w:rPr>
          <w:rFonts w:ascii="Times New Roman" w:hAnsi="Times New Roman"/>
          <w:sz w:val="24"/>
          <w:szCs w:val="24"/>
        </w:rPr>
      </w:pPr>
      <w:r w:rsidRPr="008F6390">
        <w:rPr>
          <w:rFonts w:ascii="Times New Roman" w:hAnsi="Times New Roman"/>
          <w:sz w:val="24"/>
          <w:szCs w:val="24"/>
        </w:rPr>
        <w:t xml:space="preserve">В условиях нецентрализованного водоснабжения дворовые уборные должны быть удалены от колодцев и каптажей родников на расстояние не менее 50 м. </w:t>
      </w:r>
    </w:p>
    <w:p w:rsidR="00CD32BE" w:rsidRPr="008F6390" w:rsidRDefault="006E1A7E" w:rsidP="00CD32B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20002F">
        <w:rPr>
          <w:rFonts w:ascii="Times New Roman" w:hAnsi="Times New Roman"/>
          <w:sz w:val="24"/>
          <w:szCs w:val="24"/>
        </w:rPr>
        <w:t xml:space="preserve">.2.5.4.14. </w:t>
      </w:r>
      <w:r w:rsidR="00CD32BE" w:rsidRPr="008F6390">
        <w:rPr>
          <w:rFonts w:ascii="Times New Roman" w:hAnsi="Times New Roman"/>
          <w:sz w:val="24"/>
          <w:szCs w:val="24"/>
        </w:rPr>
        <w:t xml:space="preserve">На территории частного домовладения места расположения мусоросборников, дворовых туалетов и помойных ям должны определяться домовладельцами, разрыв может быть сокращен до 8-10 м. </w:t>
      </w:r>
    </w:p>
    <w:p w:rsidR="00CD32BE" w:rsidRPr="008F6390" w:rsidRDefault="00CD32BE" w:rsidP="00CD32BE">
      <w:pPr>
        <w:adjustRightInd w:val="0"/>
        <w:spacing w:after="0" w:line="240" w:lineRule="auto"/>
        <w:ind w:firstLine="567"/>
        <w:jc w:val="both"/>
        <w:rPr>
          <w:rFonts w:ascii="Times New Roman" w:hAnsi="Times New Roman"/>
          <w:sz w:val="24"/>
          <w:szCs w:val="24"/>
        </w:rPr>
      </w:pPr>
      <w:r w:rsidRPr="008F6390">
        <w:rPr>
          <w:rFonts w:ascii="Times New Roman" w:hAnsi="Times New Roman"/>
          <w:spacing w:val="-3"/>
          <w:sz w:val="24"/>
          <w:szCs w:val="24"/>
        </w:rPr>
        <w:t>Дворовые туалеты, помойные ямы, выгребы, септики должны</w:t>
      </w:r>
      <w:r w:rsidRPr="008F6390">
        <w:rPr>
          <w:rFonts w:ascii="Times New Roman" w:hAnsi="Times New Roman"/>
          <w:sz w:val="24"/>
          <w:szCs w:val="24"/>
        </w:rPr>
        <w:t xml:space="preserve"> </w:t>
      </w:r>
      <w:r w:rsidRPr="008F6390">
        <w:rPr>
          <w:rFonts w:ascii="Times New Roman" w:hAnsi="Times New Roman"/>
          <w:spacing w:val="-2"/>
          <w:sz w:val="24"/>
          <w:szCs w:val="24"/>
        </w:rPr>
        <w:t>быть расположены на расстоянии не менее 4 м от границ участка домовладения.</w:t>
      </w:r>
    </w:p>
    <w:p w:rsidR="00CD32BE" w:rsidRPr="008F6390" w:rsidRDefault="006E1A7E" w:rsidP="00CD32B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20002F">
        <w:rPr>
          <w:rFonts w:ascii="Times New Roman" w:hAnsi="Times New Roman"/>
          <w:sz w:val="24"/>
          <w:szCs w:val="24"/>
        </w:rPr>
        <w:t xml:space="preserve">.2.5.4.15. </w:t>
      </w:r>
      <w:r w:rsidR="00CD32BE" w:rsidRPr="008F6390">
        <w:rPr>
          <w:rFonts w:ascii="Times New Roman" w:hAnsi="Times New Roman"/>
          <w:sz w:val="24"/>
          <w:szCs w:val="24"/>
        </w:rPr>
        <w:t xml:space="preserve">Расстояние от мусоросборников до границ участков соседних жилых домов, детских учреждений, озелененных площадок следует устанавливать в соответствии с требованиями п.п. 11.4.14 и 11.5.20 </w:t>
      </w:r>
      <w:r w:rsidR="000F5931">
        <w:rPr>
          <w:rFonts w:ascii="Times New Roman" w:hAnsi="Times New Roman"/>
          <w:sz w:val="24"/>
          <w:szCs w:val="24"/>
        </w:rPr>
        <w:t>РНГП.</w:t>
      </w:r>
    </w:p>
    <w:p w:rsidR="00CD32BE" w:rsidRPr="008F6390" w:rsidRDefault="006E1A7E" w:rsidP="00CD32BE">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20002F">
        <w:rPr>
          <w:rFonts w:ascii="Times New Roman" w:hAnsi="Times New Roman"/>
          <w:sz w:val="24"/>
          <w:szCs w:val="24"/>
        </w:rPr>
        <w:t xml:space="preserve">.2.5.4.16. </w:t>
      </w:r>
      <w:r w:rsidR="00CD32BE" w:rsidRPr="008F6390">
        <w:rPr>
          <w:rFonts w:ascii="Times New Roman" w:hAnsi="Times New Roman"/>
          <w:sz w:val="24"/>
          <w:szCs w:val="24"/>
        </w:rPr>
        <w:t>На территории рынков и комплексов объектов мелкорозничной торговли хозяйственные площадки для мусоросборников необходимо проектировать на расстоянии не менее 30 м от мест торговли.</w:t>
      </w:r>
      <w:r w:rsidR="00CD32BE" w:rsidRPr="008F6390">
        <w:rPr>
          <w:rFonts w:ascii="Times New Roman" w:hAnsi="Times New Roman"/>
          <w:spacing w:val="-2"/>
          <w:sz w:val="24"/>
          <w:szCs w:val="24"/>
        </w:rPr>
        <w:t xml:space="preserve"> </w:t>
      </w:r>
    </w:p>
    <w:p w:rsidR="00CD32BE" w:rsidRPr="008F6390" w:rsidRDefault="006E1A7E" w:rsidP="00CD32BE">
      <w:pPr>
        <w:spacing w:after="0" w:line="240" w:lineRule="auto"/>
        <w:ind w:firstLine="567"/>
        <w:jc w:val="both"/>
        <w:rPr>
          <w:rFonts w:ascii="Times New Roman" w:hAnsi="Times New Roman"/>
          <w:sz w:val="24"/>
          <w:szCs w:val="24"/>
        </w:rPr>
      </w:pPr>
      <w:r>
        <w:rPr>
          <w:rFonts w:ascii="Times New Roman" w:hAnsi="Times New Roman"/>
          <w:sz w:val="24"/>
          <w:szCs w:val="24"/>
        </w:rPr>
        <w:t>6</w:t>
      </w:r>
      <w:r w:rsidR="0020002F">
        <w:rPr>
          <w:rFonts w:ascii="Times New Roman" w:hAnsi="Times New Roman"/>
          <w:sz w:val="24"/>
          <w:szCs w:val="24"/>
        </w:rPr>
        <w:t xml:space="preserve">.2.5.4.17. </w:t>
      </w:r>
      <w:r w:rsidR="00CD32BE" w:rsidRPr="008F6390">
        <w:rPr>
          <w:rFonts w:ascii="Times New Roman" w:hAnsi="Times New Roman"/>
          <w:sz w:val="24"/>
          <w:szCs w:val="24"/>
        </w:rPr>
        <w:t>При проектировании розничных рынков следует предусматривать общественные туалеты из расчета:</w:t>
      </w:r>
    </w:p>
    <w:p w:rsidR="00CD32BE" w:rsidRPr="008F6390" w:rsidRDefault="000F5931" w:rsidP="00CD32BE">
      <w:pPr>
        <w:spacing w:after="0" w:line="240" w:lineRule="auto"/>
        <w:ind w:firstLine="567"/>
        <w:jc w:val="both"/>
        <w:rPr>
          <w:rFonts w:ascii="Times New Roman" w:hAnsi="Times New Roman"/>
          <w:spacing w:val="-2"/>
          <w:sz w:val="24"/>
          <w:szCs w:val="24"/>
        </w:rPr>
      </w:pPr>
      <w:r>
        <w:rPr>
          <w:rFonts w:ascii="Times New Roman" w:hAnsi="Times New Roman"/>
          <w:spacing w:val="-2"/>
          <w:sz w:val="24"/>
          <w:szCs w:val="24"/>
        </w:rPr>
        <w:t>•</w:t>
      </w:r>
      <w:r w:rsidR="00CD32BE" w:rsidRPr="008F6390">
        <w:rPr>
          <w:rFonts w:ascii="Times New Roman" w:hAnsi="Times New Roman"/>
          <w:spacing w:val="-2"/>
          <w:sz w:val="24"/>
          <w:szCs w:val="24"/>
        </w:rPr>
        <w:t xml:space="preserve"> для персонала – не менее 1 прибора </w:t>
      </w:r>
      <w:r w:rsidR="00CD32BE" w:rsidRPr="008F6390">
        <w:rPr>
          <w:rFonts w:ascii="Times New Roman" w:hAnsi="Times New Roman"/>
          <w:sz w:val="24"/>
          <w:szCs w:val="24"/>
        </w:rPr>
        <w:t>на каждые 50 торговых мест</w:t>
      </w:r>
      <w:r w:rsidR="00CD32BE" w:rsidRPr="008F6390">
        <w:rPr>
          <w:rFonts w:ascii="Times New Roman" w:hAnsi="Times New Roman"/>
          <w:spacing w:val="-2"/>
          <w:sz w:val="24"/>
          <w:szCs w:val="24"/>
        </w:rPr>
        <w:t>;</w:t>
      </w:r>
    </w:p>
    <w:p w:rsidR="00CD32BE" w:rsidRPr="008F6390" w:rsidRDefault="000F5931" w:rsidP="00CD32BE">
      <w:pPr>
        <w:spacing w:after="0" w:line="240" w:lineRule="auto"/>
        <w:ind w:firstLine="567"/>
        <w:jc w:val="both"/>
        <w:rPr>
          <w:rFonts w:ascii="Times New Roman" w:hAnsi="Times New Roman"/>
          <w:spacing w:val="-2"/>
          <w:sz w:val="24"/>
          <w:szCs w:val="24"/>
        </w:rPr>
      </w:pPr>
      <w:r>
        <w:rPr>
          <w:rFonts w:ascii="Times New Roman" w:hAnsi="Times New Roman"/>
          <w:spacing w:val="-2"/>
          <w:sz w:val="24"/>
          <w:szCs w:val="24"/>
        </w:rPr>
        <w:t>•</w:t>
      </w:r>
      <w:r w:rsidR="00CD32BE" w:rsidRPr="008F6390">
        <w:rPr>
          <w:rFonts w:ascii="Times New Roman" w:hAnsi="Times New Roman"/>
          <w:spacing w:val="-2"/>
          <w:sz w:val="24"/>
          <w:szCs w:val="24"/>
        </w:rPr>
        <w:t xml:space="preserve"> для посетителей – 1 прибор на 150 м</w:t>
      </w:r>
      <w:r w:rsidR="00CD32BE" w:rsidRPr="008F6390">
        <w:rPr>
          <w:rFonts w:ascii="Times New Roman" w:hAnsi="Times New Roman"/>
          <w:spacing w:val="-2"/>
          <w:sz w:val="24"/>
          <w:szCs w:val="24"/>
          <w:vertAlign w:val="superscript"/>
        </w:rPr>
        <w:t>2</w:t>
      </w:r>
      <w:r w:rsidR="00CD32BE" w:rsidRPr="008F6390">
        <w:rPr>
          <w:rFonts w:ascii="Times New Roman" w:hAnsi="Times New Roman"/>
          <w:spacing w:val="-2"/>
          <w:sz w:val="24"/>
          <w:szCs w:val="24"/>
        </w:rPr>
        <w:t xml:space="preserve"> торговой площади, но не менее 2 приборов на объект.</w:t>
      </w:r>
    </w:p>
    <w:p w:rsidR="00CD32BE" w:rsidRPr="008F6390" w:rsidRDefault="00CD32BE" w:rsidP="00CD32BE">
      <w:pPr>
        <w:spacing w:after="0" w:line="240" w:lineRule="auto"/>
        <w:ind w:firstLine="567"/>
        <w:jc w:val="both"/>
        <w:rPr>
          <w:rFonts w:ascii="Times New Roman" w:hAnsi="Times New Roman"/>
          <w:sz w:val="24"/>
          <w:szCs w:val="24"/>
        </w:rPr>
      </w:pPr>
      <w:r w:rsidRPr="008F6390">
        <w:rPr>
          <w:rFonts w:ascii="Times New Roman" w:hAnsi="Times New Roman"/>
          <w:spacing w:val="-2"/>
          <w:sz w:val="24"/>
          <w:szCs w:val="24"/>
        </w:rPr>
        <w:lastRenderedPageBreak/>
        <w:t>На рынках без канализации общественные туалеты с непроницаемыми выгре</w:t>
      </w:r>
      <w:r w:rsidRPr="008F6390">
        <w:rPr>
          <w:rFonts w:ascii="Times New Roman" w:hAnsi="Times New Roman"/>
          <w:sz w:val="24"/>
          <w:szCs w:val="24"/>
        </w:rPr>
        <w:t xml:space="preserve">бами следует проектировать на расстоянии не менее 50 м от места торговли. </w:t>
      </w:r>
    </w:p>
    <w:p w:rsidR="000F5931" w:rsidRDefault="006E1A7E" w:rsidP="00CD32BE">
      <w:pPr>
        <w:spacing w:after="0" w:line="240" w:lineRule="auto"/>
        <w:ind w:firstLine="567"/>
        <w:jc w:val="both"/>
        <w:rPr>
          <w:rFonts w:ascii="Times New Roman" w:hAnsi="Times New Roman"/>
          <w:sz w:val="24"/>
          <w:szCs w:val="24"/>
        </w:rPr>
      </w:pPr>
      <w:r>
        <w:rPr>
          <w:rFonts w:ascii="Times New Roman" w:hAnsi="Times New Roman"/>
          <w:sz w:val="24"/>
          <w:szCs w:val="24"/>
        </w:rPr>
        <w:t>6</w:t>
      </w:r>
      <w:r w:rsidR="0020002F">
        <w:rPr>
          <w:rFonts w:ascii="Times New Roman" w:hAnsi="Times New Roman"/>
          <w:sz w:val="24"/>
          <w:szCs w:val="24"/>
        </w:rPr>
        <w:t xml:space="preserve">.2.5.4.18. </w:t>
      </w:r>
      <w:r w:rsidR="00CD32BE" w:rsidRPr="008F6390">
        <w:rPr>
          <w:rFonts w:ascii="Times New Roman" w:hAnsi="Times New Roman"/>
          <w:sz w:val="24"/>
          <w:szCs w:val="24"/>
        </w:rPr>
        <w:t xml:space="preserve">На территории лечебно-профилактических учреждений площадку для мусоросборников следует размещать в хозяйственной зоне на расстоянии не менее 25 м от окон. Площадка должна иметь твердое покрытие и въезд со стороны улицы. </w:t>
      </w:r>
    </w:p>
    <w:p w:rsidR="00CD32BE" w:rsidRPr="008F6390" w:rsidRDefault="00CD32BE" w:rsidP="00CD32BE">
      <w:pPr>
        <w:spacing w:after="0" w:line="240" w:lineRule="auto"/>
        <w:ind w:firstLine="567"/>
        <w:jc w:val="both"/>
        <w:rPr>
          <w:rFonts w:ascii="Times New Roman" w:hAnsi="Times New Roman"/>
          <w:spacing w:val="-2"/>
          <w:sz w:val="24"/>
          <w:szCs w:val="24"/>
        </w:rPr>
      </w:pPr>
      <w:r w:rsidRPr="008F6390">
        <w:rPr>
          <w:rFonts w:ascii="Times New Roman" w:hAnsi="Times New Roman"/>
          <w:sz w:val="24"/>
          <w:szCs w:val="24"/>
        </w:rPr>
        <w:t>Размеры площадки должны превышать размеры основания мусоросборников на 1,5 м во все стороны.</w:t>
      </w:r>
    </w:p>
    <w:p w:rsidR="00CD32BE" w:rsidRPr="008F6390" w:rsidRDefault="006E1A7E" w:rsidP="00CD32BE">
      <w:pPr>
        <w:spacing w:after="0" w:line="240" w:lineRule="auto"/>
        <w:ind w:firstLine="567"/>
        <w:jc w:val="both"/>
        <w:rPr>
          <w:rFonts w:ascii="Times New Roman" w:hAnsi="Times New Roman"/>
          <w:sz w:val="24"/>
          <w:szCs w:val="24"/>
        </w:rPr>
      </w:pPr>
      <w:r>
        <w:rPr>
          <w:rFonts w:ascii="Times New Roman" w:hAnsi="Times New Roman"/>
          <w:sz w:val="24"/>
          <w:szCs w:val="24"/>
        </w:rPr>
        <w:t>6</w:t>
      </w:r>
      <w:r w:rsidR="0020002F">
        <w:rPr>
          <w:rFonts w:ascii="Times New Roman" w:hAnsi="Times New Roman"/>
          <w:sz w:val="24"/>
          <w:szCs w:val="24"/>
        </w:rPr>
        <w:t xml:space="preserve">.2.5.4.19. </w:t>
      </w:r>
      <w:r w:rsidR="00CD32BE" w:rsidRPr="008F6390">
        <w:rPr>
          <w:rFonts w:ascii="Times New Roman" w:hAnsi="Times New Roman"/>
          <w:bCs/>
          <w:sz w:val="24"/>
          <w:szCs w:val="24"/>
        </w:rPr>
        <w:t xml:space="preserve">Сбор, временное хранение, обеззараживание, обезвреживание, транспортирование медицинских отходов следует осуществлять в соответствии с требованиями </w:t>
      </w:r>
      <w:r w:rsidR="00CD32BE" w:rsidRPr="008F6390">
        <w:rPr>
          <w:rFonts w:ascii="Times New Roman" w:hAnsi="Times New Roman"/>
          <w:bCs/>
          <w:kern w:val="2"/>
          <w:sz w:val="24"/>
          <w:szCs w:val="24"/>
          <w:lang w:eastAsia="ar-SA"/>
        </w:rPr>
        <w:t>СанПиН 2.1.7.2790-10</w:t>
      </w:r>
      <w:r w:rsidR="00CD32BE" w:rsidRPr="008F6390">
        <w:rPr>
          <w:rFonts w:ascii="Times New Roman" w:hAnsi="Times New Roman"/>
          <w:sz w:val="24"/>
          <w:szCs w:val="24"/>
        </w:rPr>
        <w:t>.</w:t>
      </w:r>
    </w:p>
    <w:p w:rsidR="000F5931" w:rsidRPr="000A2CC3" w:rsidRDefault="006E1A7E" w:rsidP="00CD32BE">
      <w:pPr>
        <w:adjustRightInd w:val="0"/>
        <w:spacing w:after="0" w:line="240" w:lineRule="auto"/>
        <w:ind w:firstLine="567"/>
        <w:jc w:val="both"/>
        <w:rPr>
          <w:rFonts w:ascii="Times New Roman" w:hAnsi="Times New Roman"/>
          <w:sz w:val="24"/>
          <w:szCs w:val="24"/>
        </w:rPr>
      </w:pPr>
      <w:r w:rsidRPr="000A2CC3">
        <w:rPr>
          <w:rFonts w:ascii="Times New Roman" w:hAnsi="Times New Roman"/>
          <w:sz w:val="24"/>
          <w:szCs w:val="24"/>
        </w:rPr>
        <w:t>6</w:t>
      </w:r>
      <w:r w:rsidR="0020002F" w:rsidRPr="000A2CC3">
        <w:rPr>
          <w:rFonts w:ascii="Times New Roman" w:hAnsi="Times New Roman"/>
          <w:sz w:val="24"/>
          <w:szCs w:val="24"/>
        </w:rPr>
        <w:t xml:space="preserve">.2.5.4.20. </w:t>
      </w:r>
      <w:r w:rsidR="00CD32BE" w:rsidRPr="000A2CC3">
        <w:rPr>
          <w:rFonts w:ascii="Times New Roman" w:hAnsi="Times New Roman"/>
          <w:sz w:val="24"/>
          <w:szCs w:val="24"/>
        </w:rPr>
        <w:t xml:space="preserve">На территории парков хозяйственную зону с участками, выделенными для установки сменных мусоросборников, следует проектировать не ближе 50 м от мест массового скопления отдыхающих (танцплощадки, эстрады, фонтаны, главные аллеи, зрелищные павильоны и др.). </w:t>
      </w:r>
    </w:p>
    <w:p w:rsidR="00CD32BE" w:rsidRPr="000A2CC3" w:rsidRDefault="00CD32BE" w:rsidP="00CD32BE">
      <w:pPr>
        <w:adjustRightInd w:val="0"/>
        <w:spacing w:after="0" w:line="240" w:lineRule="auto"/>
        <w:ind w:firstLine="567"/>
        <w:jc w:val="both"/>
        <w:rPr>
          <w:rFonts w:ascii="Times New Roman" w:hAnsi="Times New Roman"/>
          <w:sz w:val="24"/>
          <w:szCs w:val="24"/>
        </w:rPr>
      </w:pPr>
      <w:r w:rsidRPr="000A2CC3">
        <w:rPr>
          <w:rFonts w:ascii="Times New Roman" w:hAnsi="Times New Roman"/>
          <w:sz w:val="24"/>
          <w:szCs w:val="24"/>
        </w:rPr>
        <w:t>При определении числа контейнеров для хозяйственных площадок следует исходить из среднего накопления отходов за 3 дня.</w:t>
      </w:r>
    </w:p>
    <w:p w:rsidR="000F5931" w:rsidRDefault="006E1A7E" w:rsidP="00CD32B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20002F">
        <w:rPr>
          <w:rFonts w:ascii="Times New Roman" w:hAnsi="Times New Roman"/>
          <w:sz w:val="24"/>
          <w:szCs w:val="24"/>
        </w:rPr>
        <w:t xml:space="preserve">.2.5.4.21. </w:t>
      </w:r>
      <w:r w:rsidR="00CD32BE" w:rsidRPr="008F6390">
        <w:rPr>
          <w:rFonts w:ascii="Times New Roman" w:hAnsi="Times New Roman"/>
          <w:sz w:val="24"/>
          <w:szCs w:val="24"/>
        </w:rPr>
        <w:t xml:space="preserve">Общественные туалеты следует проектировать на расстоянии не менее 50 м от мест массового скопления отдыхающих. </w:t>
      </w:r>
    </w:p>
    <w:p w:rsidR="00CD32BE" w:rsidRPr="008F6390" w:rsidRDefault="00CD32BE" w:rsidP="00CD32BE">
      <w:pPr>
        <w:adjustRightInd w:val="0"/>
        <w:spacing w:after="0" w:line="240" w:lineRule="auto"/>
        <w:ind w:firstLine="567"/>
        <w:jc w:val="both"/>
        <w:rPr>
          <w:rFonts w:ascii="Times New Roman" w:hAnsi="Times New Roman"/>
          <w:sz w:val="24"/>
          <w:szCs w:val="24"/>
        </w:rPr>
      </w:pPr>
      <w:r w:rsidRPr="008F6390">
        <w:rPr>
          <w:rFonts w:ascii="Times New Roman" w:hAnsi="Times New Roman"/>
          <w:sz w:val="24"/>
          <w:szCs w:val="24"/>
        </w:rPr>
        <w:t>Расчетное количество мест в них следует принимать не менее одного на 500 посетителей.</w:t>
      </w:r>
    </w:p>
    <w:p w:rsidR="00CD32BE" w:rsidRPr="008F6390" w:rsidRDefault="006E1A7E" w:rsidP="00CD32B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20002F">
        <w:rPr>
          <w:rFonts w:ascii="Times New Roman" w:hAnsi="Times New Roman"/>
          <w:sz w:val="24"/>
          <w:szCs w:val="24"/>
        </w:rPr>
        <w:t xml:space="preserve">.2.5.4.22. </w:t>
      </w:r>
      <w:r w:rsidR="00CD32BE" w:rsidRPr="008F6390">
        <w:rPr>
          <w:rFonts w:ascii="Times New Roman" w:hAnsi="Times New Roman"/>
          <w:sz w:val="24"/>
          <w:szCs w:val="24"/>
        </w:rPr>
        <w:t>На территории пляжей размеры площадок под мусоросборники следует определять из расчета один контейнер емкостью 0,75 м</w:t>
      </w:r>
      <w:r w:rsidR="00CD32BE" w:rsidRPr="008F6390">
        <w:rPr>
          <w:rFonts w:ascii="Times New Roman" w:hAnsi="Times New Roman"/>
          <w:sz w:val="24"/>
          <w:szCs w:val="24"/>
          <w:vertAlign w:val="superscript"/>
        </w:rPr>
        <w:t>3</w:t>
      </w:r>
      <w:r w:rsidR="00CD32BE" w:rsidRPr="008F6390">
        <w:rPr>
          <w:rFonts w:ascii="Times New Roman" w:hAnsi="Times New Roman"/>
          <w:sz w:val="24"/>
          <w:szCs w:val="24"/>
        </w:rPr>
        <w:t xml:space="preserve"> на 3500-4000 м</w:t>
      </w:r>
      <w:r w:rsidR="00CD32BE" w:rsidRPr="008F6390">
        <w:rPr>
          <w:rFonts w:ascii="Times New Roman" w:hAnsi="Times New Roman"/>
          <w:sz w:val="24"/>
          <w:szCs w:val="24"/>
          <w:vertAlign w:val="superscript"/>
        </w:rPr>
        <w:t>2</w:t>
      </w:r>
      <w:r w:rsidR="00CD32BE" w:rsidRPr="008F6390">
        <w:rPr>
          <w:rFonts w:ascii="Times New Roman" w:hAnsi="Times New Roman"/>
          <w:sz w:val="24"/>
          <w:szCs w:val="24"/>
        </w:rPr>
        <w:t xml:space="preserve"> площади пляжа.</w:t>
      </w:r>
    </w:p>
    <w:p w:rsidR="00CD32BE" w:rsidRPr="008F6390" w:rsidRDefault="00CD32BE" w:rsidP="00CD32BE">
      <w:pPr>
        <w:adjustRightInd w:val="0"/>
        <w:spacing w:after="0" w:line="240" w:lineRule="auto"/>
        <w:ind w:firstLine="567"/>
        <w:jc w:val="both"/>
        <w:rPr>
          <w:rFonts w:ascii="Times New Roman" w:hAnsi="Times New Roman"/>
          <w:spacing w:val="-5"/>
          <w:sz w:val="24"/>
          <w:szCs w:val="24"/>
        </w:rPr>
      </w:pPr>
      <w:r w:rsidRPr="008F6390">
        <w:rPr>
          <w:rFonts w:ascii="Times New Roman" w:hAnsi="Times New Roman"/>
          <w:spacing w:val="-5"/>
          <w:sz w:val="24"/>
          <w:szCs w:val="24"/>
        </w:rPr>
        <w:t xml:space="preserve">Общественные туалеты следует проектировать на расстоянии не менее 50 м и не более 200 м от мест купания. Расчетное количество мест в них следует принимать не менее одного на 75 посетителей. </w:t>
      </w:r>
    </w:p>
    <w:p w:rsidR="00CD32BE" w:rsidRPr="008F6390" w:rsidRDefault="006E1A7E" w:rsidP="00CD32BE">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20002F">
        <w:rPr>
          <w:rFonts w:ascii="Times New Roman" w:hAnsi="Times New Roman"/>
          <w:sz w:val="24"/>
          <w:szCs w:val="24"/>
        </w:rPr>
        <w:t xml:space="preserve">.2.5.4.23. </w:t>
      </w:r>
      <w:r w:rsidR="00CD32BE" w:rsidRPr="008F6390">
        <w:rPr>
          <w:rFonts w:ascii="Times New Roman" w:hAnsi="Times New Roman"/>
          <w:sz w:val="24"/>
          <w:szCs w:val="24"/>
        </w:rPr>
        <w:t>Общественные туалеты должны устраиваться в местах массового скопления и посещения людей, в том числе:</w:t>
      </w:r>
    </w:p>
    <w:p w:rsidR="00CD32BE" w:rsidRPr="008F6390" w:rsidRDefault="000F5931" w:rsidP="00CD32BE">
      <w:pPr>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00CD32BE" w:rsidRPr="008F6390">
        <w:rPr>
          <w:rFonts w:ascii="Times New Roman" w:hAnsi="Times New Roman"/>
          <w:sz w:val="24"/>
          <w:szCs w:val="24"/>
        </w:rPr>
        <w:t xml:space="preserve"> на площадях, транспортных магистралях, улицах с большим пешеходным движением;</w:t>
      </w:r>
    </w:p>
    <w:p w:rsidR="00CD32BE" w:rsidRPr="008F6390" w:rsidRDefault="000F5931" w:rsidP="00CD32BE">
      <w:pPr>
        <w:overflowPunct w:val="0"/>
        <w:autoSpaceDE w:val="0"/>
        <w:autoSpaceDN w:val="0"/>
        <w:adjustRightInd w:val="0"/>
        <w:spacing w:after="0" w:line="240" w:lineRule="auto"/>
        <w:ind w:firstLine="567"/>
        <w:jc w:val="both"/>
        <w:rPr>
          <w:rFonts w:ascii="Times New Roman" w:hAnsi="Times New Roman"/>
          <w:spacing w:val="-2"/>
          <w:sz w:val="24"/>
          <w:szCs w:val="24"/>
        </w:rPr>
      </w:pPr>
      <w:r>
        <w:rPr>
          <w:rFonts w:ascii="Times New Roman" w:hAnsi="Times New Roman"/>
          <w:spacing w:val="-2"/>
          <w:sz w:val="24"/>
          <w:szCs w:val="24"/>
        </w:rPr>
        <w:t>•</w:t>
      </w:r>
      <w:r w:rsidR="00CD32BE" w:rsidRPr="008F6390">
        <w:rPr>
          <w:rFonts w:ascii="Times New Roman" w:hAnsi="Times New Roman"/>
          <w:spacing w:val="-2"/>
          <w:sz w:val="24"/>
          <w:szCs w:val="24"/>
        </w:rPr>
        <w:t xml:space="preserve"> на площадях около вокзалов, на железнодорожных станциях, автостанциях и аэровокзалах;</w:t>
      </w:r>
    </w:p>
    <w:p w:rsidR="00CD32BE" w:rsidRPr="008F6390" w:rsidRDefault="000F5931" w:rsidP="00CD32BE">
      <w:pPr>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00CD32BE" w:rsidRPr="008F6390">
        <w:rPr>
          <w:rFonts w:ascii="Times New Roman" w:hAnsi="Times New Roman"/>
          <w:sz w:val="24"/>
          <w:szCs w:val="24"/>
        </w:rPr>
        <w:t xml:space="preserve"> в загородных парках, </w:t>
      </w:r>
      <w:r w:rsidR="009723C3">
        <w:rPr>
          <w:rFonts w:ascii="Times New Roman" w:hAnsi="Times New Roman"/>
          <w:sz w:val="24"/>
          <w:szCs w:val="24"/>
        </w:rPr>
        <w:t xml:space="preserve"> парках внутри населенных пунктов, </w:t>
      </w:r>
      <w:r w:rsidR="00CD32BE" w:rsidRPr="008F6390">
        <w:rPr>
          <w:rFonts w:ascii="Times New Roman" w:hAnsi="Times New Roman"/>
          <w:sz w:val="24"/>
          <w:szCs w:val="24"/>
        </w:rPr>
        <w:t>местах массового отдыха населения;</w:t>
      </w:r>
    </w:p>
    <w:p w:rsidR="00CD32BE" w:rsidRPr="008F6390" w:rsidRDefault="000F5931" w:rsidP="00CD32BE">
      <w:pPr>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00CD32BE" w:rsidRPr="008F6390">
        <w:rPr>
          <w:rFonts w:ascii="Times New Roman" w:hAnsi="Times New Roman"/>
          <w:sz w:val="24"/>
          <w:szCs w:val="24"/>
        </w:rPr>
        <w:t xml:space="preserve"> на территории торговых центров, рынков;</w:t>
      </w:r>
    </w:p>
    <w:p w:rsidR="00CD32BE" w:rsidRPr="008F6390" w:rsidRDefault="003A2974" w:rsidP="00CD32BE">
      <w:pPr>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00CD32BE" w:rsidRPr="008F6390">
        <w:rPr>
          <w:rFonts w:ascii="Times New Roman" w:hAnsi="Times New Roman"/>
          <w:sz w:val="24"/>
          <w:szCs w:val="24"/>
        </w:rPr>
        <w:t xml:space="preserve"> на территории открытых плоскостных спортивных сооружений.</w:t>
      </w:r>
    </w:p>
    <w:p w:rsidR="00CD32BE" w:rsidRPr="008F6390" w:rsidRDefault="006E1A7E" w:rsidP="00CD32BE">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20002F">
        <w:rPr>
          <w:rFonts w:ascii="Times New Roman" w:hAnsi="Times New Roman"/>
          <w:sz w:val="24"/>
          <w:szCs w:val="24"/>
        </w:rPr>
        <w:t xml:space="preserve">.2.5.4.24. </w:t>
      </w:r>
      <w:r w:rsidR="00CD32BE" w:rsidRPr="008F6390">
        <w:rPr>
          <w:rFonts w:ascii="Times New Roman" w:hAnsi="Times New Roman"/>
          <w:sz w:val="24"/>
          <w:szCs w:val="24"/>
        </w:rPr>
        <w:t>Общественные туалеты могут проектироваться в первых этажах общественных зданий, надземных или подземных отдельно стоящих сооружениях.</w:t>
      </w:r>
    </w:p>
    <w:p w:rsidR="00CD32BE" w:rsidRPr="008F6390" w:rsidRDefault="006E1A7E" w:rsidP="00CD32BE">
      <w:pPr>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20002F">
        <w:rPr>
          <w:rFonts w:ascii="Times New Roman" w:hAnsi="Times New Roman"/>
          <w:sz w:val="24"/>
          <w:szCs w:val="24"/>
        </w:rPr>
        <w:t xml:space="preserve">.2.5.4.25. </w:t>
      </w:r>
      <w:r w:rsidR="009843B9">
        <w:rPr>
          <w:rFonts w:ascii="Times New Roman" w:hAnsi="Times New Roman"/>
          <w:sz w:val="24"/>
          <w:szCs w:val="24"/>
        </w:rPr>
        <w:t xml:space="preserve">Рекомендуемая обеспеченность на 1000 жителей </w:t>
      </w:r>
      <w:r w:rsidR="00CD32BE" w:rsidRPr="008F6390">
        <w:rPr>
          <w:rFonts w:ascii="Times New Roman" w:hAnsi="Times New Roman"/>
          <w:sz w:val="24"/>
          <w:szCs w:val="24"/>
        </w:rPr>
        <w:t>с учетом требований СанПиН 983-72</w:t>
      </w:r>
      <w:r w:rsidR="009843B9">
        <w:rPr>
          <w:rFonts w:ascii="Times New Roman" w:hAnsi="Times New Roman"/>
          <w:sz w:val="24"/>
          <w:szCs w:val="24"/>
        </w:rPr>
        <w:t xml:space="preserve"> составляет  1 прибор (общественный туалет). </w:t>
      </w:r>
      <w:r w:rsidR="00CD32BE" w:rsidRPr="008F6390">
        <w:rPr>
          <w:rFonts w:ascii="Times New Roman" w:hAnsi="Times New Roman"/>
          <w:sz w:val="24"/>
          <w:szCs w:val="24"/>
        </w:rPr>
        <w:t>Радиус обслуживания общественных туалетов в крупных сельских населенных пунктах не должен превышать 500-700 м.</w:t>
      </w:r>
    </w:p>
    <w:p w:rsidR="00CD32BE" w:rsidRPr="008F6390" w:rsidRDefault="006E1A7E" w:rsidP="00CD32BE">
      <w:pPr>
        <w:overflowPunct w:val="0"/>
        <w:autoSpaceDE w:val="0"/>
        <w:autoSpaceDN w:val="0"/>
        <w:adjustRightInd w:val="0"/>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20002F">
        <w:rPr>
          <w:rFonts w:ascii="Times New Roman" w:hAnsi="Times New Roman"/>
          <w:sz w:val="24"/>
          <w:szCs w:val="24"/>
        </w:rPr>
        <w:t xml:space="preserve">.2.5.4.26. </w:t>
      </w:r>
      <w:r w:rsidR="00CD32BE" w:rsidRPr="008F6390">
        <w:rPr>
          <w:rFonts w:ascii="Times New Roman" w:hAnsi="Times New Roman"/>
          <w:spacing w:val="-2"/>
          <w:sz w:val="24"/>
          <w:szCs w:val="24"/>
        </w:rPr>
        <w:t>Общественные туалеты должны быть канализованными путем присоединения к общей канализационной сети. В населенных пунктах, где нет централизованной сети канализации, общественные туалеты должны иметь подводку воды со спуском на местные очистные сооружения.</w:t>
      </w:r>
    </w:p>
    <w:p w:rsidR="00CD32BE" w:rsidRPr="008F6390" w:rsidRDefault="00CD32BE" w:rsidP="00CD32BE">
      <w:pPr>
        <w:overflowPunct w:val="0"/>
        <w:autoSpaceDE w:val="0"/>
        <w:autoSpaceDN w:val="0"/>
        <w:adjustRightInd w:val="0"/>
        <w:spacing w:after="0" w:line="240" w:lineRule="auto"/>
        <w:ind w:firstLine="567"/>
        <w:jc w:val="both"/>
        <w:rPr>
          <w:rFonts w:ascii="Times New Roman" w:hAnsi="Times New Roman"/>
          <w:sz w:val="24"/>
          <w:szCs w:val="24"/>
        </w:rPr>
      </w:pPr>
      <w:r w:rsidRPr="008F6390">
        <w:rPr>
          <w:rFonts w:ascii="Times New Roman" w:hAnsi="Times New Roman"/>
          <w:sz w:val="24"/>
          <w:szCs w:val="24"/>
        </w:rPr>
        <w:t>В сельских населенных пунктах общественные туалеты должны устраиваться с водонепроницаемым выгребом. Возможно также устройство неканализованных общественных туалетов в виде люфт-клозетов.</w:t>
      </w:r>
    </w:p>
    <w:p w:rsidR="00CD32BE" w:rsidRPr="008F6390" w:rsidRDefault="00D56F3A" w:rsidP="00CD32BE">
      <w:pPr>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20002F">
        <w:rPr>
          <w:rFonts w:ascii="Times New Roman" w:hAnsi="Times New Roman"/>
          <w:sz w:val="24"/>
          <w:szCs w:val="24"/>
        </w:rPr>
        <w:t xml:space="preserve">.2.5.4.27. </w:t>
      </w:r>
      <w:r w:rsidR="00CD32BE" w:rsidRPr="008F6390">
        <w:rPr>
          <w:rFonts w:ascii="Times New Roman" w:hAnsi="Times New Roman"/>
          <w:sz w:val="24"/>
          <w:szCs w:val="24"/>
        </w:rPr>
        <w:t>Проектирование и содержание общественных туалетов следует осуществлять в соответствии с требованиями СанПиН 983-72, СанПиН 42-128-4690-88.</w:t>
      </w:r>
    </w:p>
    <w:p w:rsidR="00CD32BE" w:rsidRPr="008F6390" w:rsidRDefault="00CD32BE" w:rsidP="00CD32BE">
      <w:pPr>
        <w:spacing w:after="0" w:line="240" w:lineRule="auto"/>
        <w:ind w:firstLine="567"/>
        <w:jc w:val="both"/>
        <w:rPr>
          <w:rFonts w:ascii="Times New Roman" w:hAnsi="Times New Roman"/>
          <w:sz w:val="24"/>
          <w:szCs w:val="24"/>
        </w:rPr>
      </w:pPr>
      <w:r w:rsidRPr="008F6390">
        <w:rPr>
          <w:rFonts w:ascii="Times New Roman" w:hAnsi="Times New Roman"/>
          <w:sz w:val="24"/>
          <w:szCs w:val="24"/>
        </w:rPr>
        <w:t>О</w:t>
      </w:r>
      <w:r w:rsidR="009C10EB">
        <w:rPr>
          <w:rFonts w:ascii="Times New Roman" w:hAnsi="Times New Roman"/>
          <w:sz w:val="24"/>
          <w:szCs w:val="24"/>
        </w:rPr>
        <w:t>безвреживание твердых и жидких коммунальных</w:t>
      </w:r>
      <w:r w:rsidRPr="008F6390">
        <w:rPr>
          <w:rFonts w:ascii="Times New Roman" w:hAnsi="Times New Roman"/>
          <w:sz w:val="24"/>
          <w:szCs w:val="24"/>
        </w:rPr>
        <w:t xml:space="preserve"> отходов производится на специально отведенных полигонах. </w:t>
      </w:r>
    </w:p>
    <w:p w:rsidR="00CC62A9" w:rsidRPr="00A933E2" w:rsidRDefault="00551A47" w:rsidP="00B9079A">
      <w:pPr>
        <w:pStyle w:val="ae"/>
        <w:shd w:val="clear" w:color="auto" w:fill="D9D9D9" w:themeFill="background1" w:themeFillShade="D9"/>
        <w:spacing w:after="0" w:line="240" w:lineRule="auto"/>
        <w:ind w:left="0"/>
        <w:rPr>
          <w:rFonts w:ascii="Times New Roman" w:hAnsi="Times New Roman"/>
          <w:sz w:val="24"/>
          <w:szCs w:val="24"/>
        </w:rPr>
      </w:pPr>
      <w:r w:rsidRPr="00551A47">
        <w:rPr>
          <w:noProof/>
          <w:sz w:val="16"/>
          <w:szCs w:val="16"/>
        </w:rPr>
        <w:lastRenderedPageBreak/>
        <w:pict>
          <v:rect id="Rectangle 122" o:spid="_x0000_s1085" style="position:absolute;margin-left:-1pt;margin-top:2.7pt;width:469.5pt;height:7.1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jYWeQIAAOc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iOtZuXlGjo&#10;sUifMW2gWyVIUZYxRYP1FUZu7IOLIr29N+y7J9qsO4wTN86ZoRPAkVgR47NnB6Lh8SjZDh8MR3zY&#10;BZOydWhcHwExD+SQivJ4Koo4BMLw42w5L+czrB1D3zJf5LN0A1RPh63z4Z0wPYmbmjokn8Bhf+9D&#10;JAPVU0gib5Tkd1KpZLh2u1aO7AH7Y53P8untEd2fhylNhppOFkWeJ+hnTn+OcVfG928YvQzY6Ur2&#10;NV3k8YlBUMW0vdU87QNINe6Rs9LRLVIPo5BomB1CbDo+EC6j1HIxWeJ8cYkNPVnk83x5SQmoFieR&#10;BUeJM+GbDF1qo5jXF4rnZTktJ2O2lO1gzMPsiR2yOIpLWTxdn6wzZqncscJjp2wNf8Rq4+2ppPh3&#10;wE1n3E9KBpy0mvofO3CCEvVeY8csi+k0jmYyprPLEg137tmee0AzhKppQKVpuw7jOO+sk22HNxVJ&#10;jzY32GWNTB0QO3BkdexNnKYk4jj5cVzP7RT1+/+0+gUAAP//AwBQSwMEFAAGAAgAAAAhAMQT+nzc&#10;AAAABwEAAA8AAABkcnMvZG93bnJldi54bWxMj0FPwkAUhO8m/IfNM/EGW2pQWrslxMQDkQtIPG+7&#10;z7bSfVt3Fyj/3ucJj5OZzHxTrEbbizP60DlSMJ8lIJBqZzpqFBw+3qZLECFqMrp3hAquGGBVTu4K&#10;nRt3oR2e97ERXEIh1wraGIdcylC3aHWYuQGJvS/nrY4sfSON1xcut71Mk+RJWt0RL7R6wNcW6+P+&#10;ZHlkXn0es0O23G62vnlfbOj6/UNKPdyP6xcQEcd4C8MfPqNDyUyVO5EJolcwTflKVLDIQLCdPT6z&#10;rhSkSQqyLOR//vIXAAD//wMAUEsBAi0AFAAGAAgAAAAhALaDOJL+AAAA4QEAABMAAAAAAAAAAAAA&#10;AAAAAAAAAFtDb250ZW50X1R5cGVzXS54bWxQSwECLQAUAAYACAAAACEAOP0h/9YAAACUAQAACwAA&#10;AAAAAAAAAAAAAAAvAQAAX3JlbHMvLnJlbHNQSwECLQAUAAYACAAAACEAaRY2FnkCAADnBAAADgAA&#10;AAAAAAAAAAAAAAAuAgAAZHJzL2Uyb0RvYy54bWxQSwECLQAUAAYACAAAACEAxBP6fNwAAAAHAQAA&#10;DwAAAAAAAAAAAAAAAADTBAAAZHJzL2Rvd25yZXYueG1sUEsFBgAAAAAEAAQA8wAAANwFAAAAAA==&#10;" fillcolor="#c0504d" strokecolor="#f2f2f2" strokeweight="3pt">
            <v:shadow on="t" color="#622423" opacity=".5" offset="1pt"/>
          </v:rect>
        </w:pict>
      </w:r>
    </w:p>
    <w:p w:rsidR="00CC62A9" w:rsidRDefault="00CC62A9" w:rsidP="00CC62A9">
      <w:pPr>
        <w:spacing w:after="0" w:line="240" w:lineRule="auto"/>
        <w:jc w:val="center"/>
        <w:rPr>
          <w:sz w:val="16"/>
          <w:szCs w:val="16"/>
        </w:rPr>
      </w:pPr>
    </w:p>
    <w:p w:rsidR="00CC62A9" w:rsidRPr="00CC62A9" w:rsidRDefault="00D56F3A" w:rsidP="0006630D">
      <w:pPr>
        <w:shd w:val="clear" w:color="auto" w:fill="EEECE1" w:themeFill="background2"/>
        <w:spacing w:after="0" w:line="240" w:lineRule="auto"/>
        <w:rPr>
          <w:rFonts w:ascii="Arial Narrow" w:hAnsi="Arial Narrow"/>
          <w:b/>
          <w:sz w:val="28"/>
          <w:szCs w:val="28"/>
        </w:rPr>
      </w:pPr>
      <w:r>
        <w:rPr>
          <w:rFonts w:ascii="Arial Narrow" w:hAnsi="Arial Narrow"/>
          <w:b/>
          <w:sz w:val="28"/>
          <w:szCs w:val="28"/>
        </w:rPr>
        <w:t>6</w:t>
      </w:r>
      <w:r w:rsidR="00CC62A9" w:rsidRPr="00CC62A9">
        <w:rPr>
          <w:rFonts w:ascii="Arial Narrow" w:hAnsi="Arial Narrow"/>
          <w:b/>
          <w:sz w:val="28"/>
          <w:szCs w:val="28"/>
        </w:rPr>
        <w:t>.2.</w:t>
      </w:r>
      <w:r w:rsidR="0020002F">
        <w:rPr>
          <w:rFonts w:ascii="Arial Narrow" w:hAnsi="Arial Narrow"/>
          <w:b/>
          <w:sz w:val="28"/>
          <w:szCs w:val="28"/>
        </w:rPr>
        <w:t>6</w:t>
      </w:r>
      <w:r w:rsidR="00335F3C">
        <w:rPr>
          <w:rFonts w:ascii="Arial Narrow" w:hAnsi="Arial Narrow"/>
          <w:b/>
          <w:sz w:val="28"/>
          <w:szCs w:val="28"/>
        </w:rPr>
        <w:t>.</w:t>
      </w:r>
      <w:r w:rsidR="00CC62A9" w:rsidRPr="00CC62A9">
        <w:rPr>
          <w:rFonts w:ascii="Arial Narrow" w:hAnsi="Arial Narrow"/>
          <w:b/>
          <w:sz w:val="28"/>
          <w:szCs w:val="28"/>
        </w:rPr>
        <w:t xml:space="preserve">  ОБЪЕКТЫ В ОБЛАСТИ </w:t>
      </w:r>
      <w:r w:rsidR="00CC62A9">
        <w:rPr>
          <w:rFonts w:ascii="Arial Narrow" w:hAnsi="Arial Narrow"/>
          <w:b/>
          <w:sz w:val="28"/>
          <w:szCs w:val="28"/>
        </w:rPr>
        <w:t>СВЯЗИ</w:t>
      </w:r>
    </w:p>
    <w:p w:rsidR="00CC62A9" w:rsidRDefault="00551A47" w:rsidP="00CC62A9">
      <w:pPr>
        <w:spacing w:after="0" w:line="240" w:lineRule="auto"/>
        <w:jc w:val="center"/>
        <w:rPr>
          <w:sz w:val="16"/>
          <w:szCs w:val="16"/>
        </w:rPr>
      </w:pPr>
      <w:r>
        <w:rPr>
          <w:noProof/>
          <w:sz w:val="16"/>
          <w:szCs w:val="16"/>
        </w:rPr>
        <w:pict>
          <v:rect id="Rectangle 123" o:spid="_x0000_s1084" style="position:absolute;left:0;text-align:left;margin-left:-1pt;margin-top:7.05pt;width:469.5pt;height:7.1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rTteQIAAOcEAAAOAAAAZHJzL2Uyb0RvYy54bWysVNtuEzEQfUfiHyy/k73k0mTVTVUlFCEV&#10;qAiI54nt3bXw2sZ2silfz9hJQ0p5QiSS5fGMj8+Zy17fHHpF9sJ5aXRNi1FOidDMcKnbmn79cvdm&#10;TokPoDkoo0VNH4WnN8vXr64HW4nSdEZx4QiCaF8NtqZdCLbKMs860YMfGSs0OhvjeghoujbjDgZE&#10;71VW5vksG4zj1hkmvMfT9dFJlwm/aQQLn5rGi0BUTZFbSKtL6zau2fIaqtaB7SQ70YB/YNGD1Pjo&#10;GWoNAcjOyRdQvWTOeNOEETN9ZppGMpE0oJoi/0PNpgMrkhZMjrfnNPn/B8s+7h8ckRxrNyso0dBj&#10;kT5j2kC3SpCiHMcUDdZXGLmxDy6K9PbesO+eaLPqME7cOmeGTgBHYkWMz55diIbHq2Q7fDAc8WEX&#10;TMrWoXF9BMQ8kEMqyuO5KOIQCMPD6WJWzqZYO4a+RT7Pp+kFqJ4uW+fDO2F6Ejc1dUg+gcP+3odI&#10;BqqnkETeKMnvpFLJcO12pRzZA/bHKp/mk/UJ3V+GKU2Gmo7nRZ4n6GdOf4lxV8b/3zB6GbDTlexr&#10;Os/jLwZBFdP2VvO0DyDVcY+clY5ukXoYhUTD7BBi0/GBcBmllvPxAueLS2zo8Tyf5YsrSkC1OIks&#10;OEqcCd9k6FIbxby+UDwrywlWOJ6Dsh0c8zB9YocsTuJSFs/PJ+uCWSp3rPCxU7aGP2K18fVUUvw6&#10;4KYz7iclA05aTf2PHThBiXqvsWMWxWQSRzMZk+lViYa79GwvPaAZQtU0oNK0XYXjOO+sk22HLxVJ&#10;jza32GWNTB0QO/DI6tSbOE1JxGny47he2inq9/dp+QsAAP//AwBQSwMEFAAGAAgAAAAhAP4ufbfe&#10;AAAACAEAAA8AAABkcnMvZG93bnJldi54bWxMj8FOwzAQRO9I/IO1SNxaJ6FAEuJUCIlDRS8tVc9O&#10;vE1C43WI3Tb9e5YTHHdmNfOmWE62F2ccfedIQTyPQCDVznTUKNh9vs9SED5oMrp3hAqu6GFZ3t4U&#10;OjfuQhs8b0MjOIR8rhW0IQy5lL5u0Wo/dwMSewc3Wh34HBtpRn3hcNvLJIqepNUdcUOrB3xrsT5u&#10;T5ZL4mp/zHZZul6tx+bjcUXXr29S6v5uen0BEXAKf8/wi8/oUDJT5U5kvOgVzBKeElhfxCDYzx6e&#10;WagUJOkCZFnI/wPKHwAAAP//AwBQSwECLQAUAAYACAAAACEAtoM4kv4AAADhAQAAEwAAAAAAAAAA&#10;AAAAAAAAAAAAW0NvbnRlbnRfVHlwZXNdLnhtbFBLAQItABQABgAIAAAAIQA4/SH/1gAAAJQBAAAL&#10;AAAAAAAAAAAAAAAAAC8BAABfcmVscy8ucmVsc1BLAQItABQABgAIAAAAIQCvFrTteQIAAOcEAAAO&#10;AAAAAAAAAAAAAAAAAC4CAABkcnMvZTJvRG9jLnhtbFBLAQItABQABgAIAAAAIQD+Ln233gAAAAgB&#10;AAAPAAAAAAAAAAAAAAAAANMEAABkcnMvZG93bnJldi54bWxQSwUGAAAAAAQABADzAAAA3gUAAAAA&#10;" fillcolor="#c0504d" strokecolor="#f2f2f2" strokeweight="3pt">
            <v:shadow on="t" color="#622423" opacity=".5" offset="1pt"/>
          </v:rect>
        </w:pict>
      </w:r>
    </w:p>
    <w:p w:rsidR="00CC62A9" w:rsidRDefault="00CC62A9" w:rsidP="00CC62A9">
      <w:pPr>
        <w:spacing w:after="0" w:line="240" w:lineRule="auto"/>
        <w:jc w:val="center"/>
        <w:rPr>
          <w:sz w:val="16"/>
          <w:szCs w:val="16"/>
        </w:rPr>
      </w:pPr>
    </w:p>
    <w:p w:rsidR="00E279E2" w:rsidRPr="003477AA" w:rsidRDefault="00E279E2" w:rsidP="000B03DD">
      <w:pPr>
        <w:pStyle w:val="af1"/>
        <w:ind w:left="0" w:firstLine="567"/>
        <w:jc w:val="both"/>
        <w:rPr>
          <w:b w:val="0"/>
          <w:sz w:val="8"/>
          <w:szCs w:val="8"/>
        </w:rPr>
      </w:pPr>
    </w:p>
    <w:p w:rsidR="000B03DD" w:rsidRDefault="00D56F3A" w:rsidP="00B9079A">
      <w:pPr>
        <w:pStyle w:val="af1"/>
        <w:ind w:left="0"/>
        <w:jc w:val="both"/>
        <w:rPr>
          <w:b w:val="0"/>
          <w:szCs w:val="24"/>
        </w:rPr>
      </w:pPr>
      <w:r>
        <w:rPr>
          <w:b w:val="0"/>
          <w:szCs w:val="24"/>
        </w:rPr>
        <w:t>6</w:t>
      </w:r>
      <w:r w:rsidR="003477AA">
        <w:rPr>
          <w:b w:val="0"/>
          <w:szCs w:val="24"/>
        </w:rPr>
        <w:t>.2.</w:t>
      </w:r>
      <w:r w:rsidR="009C3D4D">
        <w:rPr>
          <w:b w:val="0"/>
          <w:szCs w:val="24"/>
        </w:rPr>
        <w:t>6</w:t>
      </w:r>
      <w:r w:rsidR="003477AA">
        <w:rPr>
          <w:b w:val="0"/>
          <w:szCs w:val="24"/>
        </w:rPr>
        <w:t xml:space="preserve">.1. </w:t>
      </w:r>
      <w:r w:rsidR="000B03DD" w:rsidRPr="00703BCD">
        <w:rPr>
          <w:b w:val="0"/>
          <w:szCs w:val="24"/>
        </w:rPr>
        <w:t xml:space="preserve">Размещение </w:t>
      </w:r>
      <w:r w:rsidR="000B03DD">
        <w:rPr>
          <w:b w:val="0"/>
          <w:szCs w:val="24"/>
        </w:rPr>
        <w:t xml:space="preserve">предприятий, зданий и сооружений связи, радиовещания, пожарной и охранной сигнализации, диспетчеризации систем инженерного оборудования </w:t>
      </w:r>
      <w:r w:rsidR="009723C3">
        <w:rPr>
          <w:b w:val="0"/>
          <w:szCs w:val="24"/>
        </w:rPr>
        <w:t xml:space="preserve">на территории сельского </w:t>
      </w:r>
      <w:r w:rsidR="002F70C5">
        <w:rPr>
          <w:b w:val="0"/>
          <w:szCs w:val="24"/>
        </w:rPr>
        <w:t xml:space="preserve">поселения </w:t>
      </w:r>
      <w:r w:rsidR="000B03DD">
        <w:rPr>
          <w:b w:val="0"/>
          <w:szCs w:val="24"/>
        </w:rPr>
        <w:t>следует осуществлять в соответствии с требованиями действующих нормативных документов.</w:t>
      </w:r>
    </w:p>
    <w:p w:rsidR="000B03DD" w:rsidRDefault="00D56F3A" w:rsidP="000B03DD">
      <w:pPr>
        <w:pStyle w:val="af1"/>
        <w:ind w:left="0" w:firstLine="567"/>
        <w:jc w:val="both"/>
        <w:rPr>
          <w:b w:val="0"/>
          <w:szCs w:val="24"/>
        </w:rPr>
      </w:pPr>
      <w:r>
        <w:rPr>
          <w:b w:val="0"/>
          <w:szCs w:val="24"/>
        </w:rPr>
        <w:t>6</w:t>
      </w:r>
      <w:r w:rsidR="009C3D4D">
        <w:rPr>
          <w:b w:val="0"/>
          <w:szCs w:val="24"/>
        </w:rPr>
        <w:t xml:space="preserve">.2.6.2. </w:t>
      </w:r>
      <w:r w:rsidR="000B03DD">
        <w:rPr>
          <w:b w:val="0"/>
          <w:szCs w:val="24"/>
        </w:rPr>
        <w:t>При проектировании устройств связи, сигнализации, диспетчеризации инженерного оборудования следует предусматривать возможность управления системой оповещения населения по сигналам гражданской обороны и по сигналам чрезвычайных ситуаций.</w:t>
      </w:r>
    </w:p>
    <w:p w:rsidR="00B52A51" w:rsidRPr="007E41EC" w:rsidRDefault="00D56F3A" w:rsidP="00B52A51">
      <w:pPr>
        <w:pStyle w:val="af1"/>
        <w:ind w:left="0" w:firstLine="567"/>
        <w:jc w:val="both"/>
        <w:rPr>
          <w:b w:val="0"/>
          <w:szCs w:val="24"/>
        </w:rPr>
      </w:pPr>
      <w:r>
        <w:rPr>
          <w:b w:val="0"/>
          <w:szCs w:val="24"/>
        </w:rPr>
        <w:t>6</w:t>
      </w:r>
      <w:r w:rsidR="009C3D4D">
        <w:rPr>
          <w:b w:val="0"/>
          <w:szCs w:val="24"/>
        </w:rPr>
        <w:t xml:space="preserve">.2.6.3. </w:t>
      </w:r>
      <w:r w:rsidR="00B52A51" w:rsidRPr="007E41EC">
        <w:rPr>
          <w:b w:val="0"/>
          <w:szCs w:val="24"/>
        </w:rPr>
        <w:t xml:space="preserve">Здания предприятий связи следует размещать с наветренной стороны ветров преобладающего направления по отношению к соседним предприятиям или объектам с технологическими процессами, являющимися источниками выделения вредных, коррозийно-активных, неприятно пахнущих веществ и пыли, за пределами их </w:t>
      </w:r>
      <w:r w:rsidR="00B52A51">
        <w:rPr>
          <w:b w:val="0"/>
          <w:szCs w:val="24"/>
        </w:rPr>
        <w:t>санитарно-защитных зон (</w:t>
      </w:r>
      <w:r w:rsidR="00B52A51" w:rsidRPr="007E41EC">
        <w:rPr>
          <w:b w:val="0"/>
          <w:szCs w:val="24"/>
        </w:rPr>
        <w:t>СЗЗ</w:t>
      </w:r>
      <w:r w:rsidR="00B52A51">
        <w:rPr>
          <w:b w:val="0"/>
          <w:szCs w:val="24"/>
        </w:rPr>
        <w:t>)</w:t>
      </w:r>
      <w:r w:rsidR="00B52A51" w:rsidRPr="007E41EC">
        <w:rPr>
          <w:b w:val="0"/>
          <w:szCs w:val="24"/>
        </w:rPr>
        <w:t>.</w:t>
      </w:r>
    </w:p>
    <w:p w:rsidR="00B52A51" w:rsidRDefault="00D56F3A" w:rsidP="00B52A51">
      <w:pPr>
        <w:pStyle w:val="af1"/>
        <w:ind w:left="0" w:firstLine="567"/>
        <w:jc w:val="both"/>
        <w:rPr>
          <w:b w:val="0"/>
          <w:szCs w:val="24"/>
        </w:rPr>
      </w:pPr>
      <w:r>
        <w:rPr>
          <w:b w:val="0"/>
          <w:szCs w:val="24"/>
        </w:rPr>
        <w:t>6</w:t>
      </w:r>
      <w:r w:rsidR="009C3D4D">
        <w:rPr>
          <w:b w:val="0"/>
          <w:szCs w:val="24"/>
        </w:rPr>
        <w:t xml:space="preserve">.2.6.4. </w:t>
      </w:r>
      <w:r w:rsidR="00B52A51" w:rsidRPr="007E41EC">
        <w:rPr>
          <w:b w:val="0"/>
          <w:szCs w:val="24"/>
        </w:rPr>
        <w:t xml:space="preserve">Междугородние телефонные станции, телефонные станции, телеграфные узлы и станции, станции проводного вещания следует размещать внутри </w:t>
      </w:r>
      <w:r w:rsidR="000A2CC3">
        <w:rPr>
          <w:b w:val="0"/>
          <w:szCs w:val="24"/>
        </w:rPr>
        <w:t xml:space="preserve">населенного пункта сельского </w:t>
      </w:r>
      <w:r w:rsidR="00B52A51" w:rsidRPr="007E41EC">
        <w:rPr>
          <w:b w:val="0"/>
          <w:szCs w:val="24"/>
        </w:rPr>
        <w:t>поселения в зависимости от градостроительных условий.</w:t>
      </w:r>
    </w:p>
    <w:p w:rsidR="00B52A51" w:rsidRPr="007E41EC" w:rsidRDefault="00D56F3A" w:rsidP="00B52A51">
      <w:pPr>
        <w:pStyle w:val="af1"/>
        <w:ind w:left="0" w:firstLine="567"/>
        <w:jc w:val="both"/>
        <w:rPr>
          <w:b w:val="0"/>
          <w:szCs w:val="24"/>
        </w:rPr>
      </w:pPr>
      <w:r>
        <w:rPr>
          <w:b w:val="0"/>
          <w:szCs w:val="24"/>
        </w:rPr>
        <w:t>6</w:t>
      </w:r>
      <w:r w:rsidR="009C3D4D">
        <w:rPr>
          <w:b w:val="0"/>
          <w:szCs w:val="24"/>
        </w:rPr>
        <w:t xml:space="preserve">.2.6.5. </w:t>
      </w:r>
      <w:r w:rsidR="00B52A51" w:rsidRPr="007E41EC">
        <w:rPr>
          <w:b w:val="0"/>
          <w:szCs w:val="24"/>
        </w:rPr>
        <w:t>Размер СЗЗ для указанных предприятий определяется в каждом конкретном случае минимальным расстоянием от источника вредного воздействия до границы жилой застройки на основании расчетов рассеивания загрязнений атмосферного воздуха и физических факторов (шума, вибрации, электромагнитного излучения и других).</w:t>
      </w:r>
    </w:p>
    <w:p w:rsidR="006B6F10" w:rsidRPr="008F6390" w:rsidRDefault="00D56F3A" w:rsidP="006B6F10">
      <w:pPr>
        <w:spacing w:after="0" w:line="240" w:lineRule="auto"/>
        <w:ind w:firstLine="567"/>
        <w:jc w:val="both"/>
        <w:rPr>
          <w:rFonts w:ascii="Times New Roman" w:hAnsi="Times New Roman"/>
          <w:sz w:val="24"/>
          <w:szCs w:val="24"/>
        </w:rPr>
      </w:pPr>
      <w:r>
        <w:rPr>
          <w:rFonts w:ascii="Times New Roman" w:hAnsi="Times New Roman"/>
          <w:sz w:val="24"/>
          <w:szCs w:val="24"/>
        </w:rPr>
        <w:t>6</w:t>
      </w:r>
      <w:r w:rsidR="009C3D4D" w:rsidRPr="009C3D4D">
        <w:rPr>
          <w:rFonts w:ascii="Times New Roman" w:hAnsi="Times New Roman"/>
          <w:sz w:val="24"/>
          <w:szCs w:val="24"/>
        </w:rPr>
        <w:t>.2.6.6.</w:t>
      </w:r>
      <w:r w:rsidR="009C3D4D">
        <w:rPr>
          <w:b/>
          <w:szCs w:val="24"/>
        </w:rPr>
        <w:t xml:space="preserve"> </w:t>
      </w:r>
      <w:r w:rsidR="006B6F10" w:rsidRPr="008F6390">
        <w:rPr>
          <w:rFonts w:ascii="Times New Roman" w:hAnsi="Times New Roman"/>
          <w:sz w:val="24"/>
          <w:szCs w:val="24"/>
        </w:rPr>
        <w:t xml:space="preserve">Почтамты, узлы и отделения связи, предприятия Роспечати (возможно в комплексе) следует проектировать на территории жилых и общественно-деловых зон в зависимости от градостроительных условий. </w:t>
      </w:r>
    </w:p>
    <w:p w:rsidR="006B6F10" w:rsidRPr="008F6390" w:rsidRDefault="000A2CC3" w:rsidP="006B6F10">
      <w:pPr>
        <w:spacing w:after="0" w:line="240" w:lineRule="auto"/>
        <w:ind w:firstLine="567"/>
        <w:jc w:val="both"/>
        <w:rPr>
          <w:rFonts w:ascii="Times New Roman" w:hAnsi="Times New Roman"/>
          <w:sz w:val="24"/>
          <w:szCs w:val="24"/>
        </w:rPr>
      </w:pPr>
      <w:r>
        <w:rPr>
          <w:rFonts w:ascii="Times New Roman" w:hAnsi="Times New Roman"/>
          <w:sz w:val="24"/>
          <w:szCs w:val="24"/>
        </w:rPr>
        <w:t xml:space="preserve">Сельские </w:t>
      </w:r>
      <w:r w:rsidR="006B6F10" w:rsidRPr="008F6390">
        <w:rPr>
          <w:rFonts w:ascii="Times New Roman" w:hAnsi="Times New Roman"/>
          <w:sz w:val="24"/>
          <w:szCs w:val="24"/>
        </w:rPr>
        <w:t xml:space="preserve">отделения связи, укрупненные доставочные отделения связи должны размещаться в зоне жилой застройки. </w:t>
      </w:r>
    </w:p>
    <w:p w:rsidR="006B6F10" w:rsidRPr="008F6390" w:rsidRDefault="00D56F3A" w:rsidP="006B6F10">
      <w:pPr>
        <w:spacing w:after="0" w:line="240" w:lineRule="auto"/>
        <w:ind w:firstLine="567"/>
        <w:jc w:val="both"/>
        <w:rPr>
          <w:rFonts w:ascii="Times New Roman" w:hAnsi="Times New Roman"/>
          <w:sz w:val="24"/>
          <w:szCs w:val="24"/>
        </w:rPr>
      </w:pPr>
      <w:r>
        <w:rPr>
          <w:rFonts w:ascii="Times New Roman" w:hAnsi="Times New Roman"/>
          <w:sz w:val="24"/>
          <w:szCs w:val="24"/>
        </w:rPr>
        <w:t>6</w:t>
      </w:r>
      <w:r w:rsidR="009C3D4D" w:rsidRPr="009C3D4D">
        <w:rPr>
          <w:rFonts w:ascii="Times New Roman" w:hAnsi="Times New Roman"/>
          <w:sz w:val="24"/>
          <w:szCs w:val="24"/>
        </w:rPr>
        <w:t>.2.6</w:t>
      </w:r>
      <w:r w:rsidR="009C3D4D">
        <w:rPr>
          <w:rFonts w:ascii="Times New Roman" w:hAnsi="Times New Roman"/>
          <w:sz w:val="24"/>
          <w:szCs w:val="24"/>
        </w:rPr>
        <w:t>.7</w:t>
      </w:r>
      <w:r w:rsidR="009C3D4D" w:rsidRPr="009C3D4D">
        <w:rPr>
          <w:rFonts w:ascii="Times New Roman" w:hAnsi="Times New Roman"/>
          <w:sz w:val="24"/>
          <w:szCs w:val="24"/>
        </w:rPr>
        <w:t>.</w:t>
      </w:r>
      <w:r w:rsidR="009C3D4D">
        <w:rPr>
          <w:b/>
          <w:szCs w:val="24"/>
        </w:rPr>
        <w:t xml:space="preserve"> </w:t>
      </w:r>
      <w:r w:rsidR="006B6F10" w:rsidRPr="008F6390">
        <w:rPr>
          <w:rFonts w:ascii="Times New Roman" w:hAnsi="Times New Roman"/>
          <w:sz w:val="24"/>
          <w:szCs w:val="24"/>
        </w:rPr>
        <w:t xml:space="preserve">Расстояния от зданий почтамтов, </w:t>
      </w:r>
      <w:r w:rsidR="006B6F10" w:rsidRPr="008F6390">
        <w:rPr>
          <w:rFonts w:ascii="Times New Roman" w:hAnsi="Times New Roman"/>
          <w:spacing w:val="-2"/>
          <w:sz w:val="24"/>
          <w:szCs w:val="24"/>
        </w:rPr>
        <w:t xml:space="preserve">узлов связи, агентств печати до границ земельных участков дошкольных </w:t>
      </w:r>
      <w:r w:rsidR="006B6F10" w:rsidRPr="008F6390">
        <w:rPr>
          <w:rFonts w:ascii="Times New Roman" w:hAnsi="Times New Roman"/>
          <w:sz w:val="24"/>
          <w:szCs w:val="24"/>
        </w:rPr>
        <w:t>организаций, школ, школ-интернатов, лечебно-профилактических учреж</w:t>
      </w:r>
      <w:r w:rsidR="006B6F10" w:rsidRPr="008F6390">
        <w:rPr>
          <w:rFonts w:ascii="Times New Roman" w:hAnsi="Times New Roman"/>
          <w:spacing w:val="-2"/>
          <w:sz w:val="24"/>
          <w:szCs w:val="24"/>
        </w:rPr>
        <w:t>дений следует принимать не менее 50 м, а до стен жилых и общественных зданий –</w:t>
      </w:r>
      <w:r w:rsidR="006B6F10" w:rsidRPr="008F6390">
        <w:rPr>
          <w:rFonts w:ascii="Times New Roman" w:hAnsi="Times New Roman"/>
          <w:sz w:val="24"/>
          <w:szCs w:val="24"/>
        </w:rPr>
        <w:t xml:space="preserve"> не менее 25 м.</w:t>
      </w:r>
    </w:p>
    <w:p w:rsidR="006B6F10" w:rsidRPr="008F6390" w:rsidRDefault="00D56F3A" w:rsidP="006B6F10">
      <w:pPr>
        <w:spacing w:after="0" w:line="240" w:lineRule="auto"/>
        <w:ind w:firstLine="567"/>
        <w:jc w:val="both"/>
        <w:rPr>
          <w:rFonts w:ascii="Times New Roman" w:hAnsi="Times New Roman"/>
          <w:sz w:val="24"/>
          <w:szCs w:val="24"/>
        </w:rPr>
      </w:pPr>
      <w:r>
        <w:rPr>
          <w:rFonts w:ascii="Times New Roman" w:hAnsi="Times New Roman"/>
          <w:sz w:val="24"/>
          <w:szCs w:val="24"/>
        </w:rPr>
        <w:t>6</w:t>
      </w:r>
      <w:r w:rsidR="009C3D4D" w:rsidRPr="009C3D4D">
        <w:rPr>
          <w:rFonts w:ascii="Times New Roman" w:hAnsi="Times New Roman"/>
          <w:sz w:val="24"/>
          <w:szCs w:val="24"/>
        </w:rPr>
        <w:t>.2.6</w:t>
      </w:r>
      <w:r w:rsidR="009C3D4D">
        <w:rPr>
          <w:rFonts w:ascii="Times New Roman" w:hAnsi="Times New Roman"/>
          <w:sz w:val="24"/>
          <w:szCs w:val="24"/>
        </w:rPr>
        <w:t>.8</w:t>
      </w:r>
      <w:r w:rsidR="009C3D4D" w:rsidRPr="009C3D4D">
        <w:rPr>
          <w:rFonts w:ascii="Times New Roman" w:hAnsi="Times New Roman"/>
          <w:sz w:val="24"/>
          <w:szCs w:val="24"/>
        </w:rPr>
        <w:t>.</w:t>
      </w:r>
      <w:r w:rsidR="009C3D4D">
        <w:rPr>
          <w:b/>
          <w:szCs w:val="24"/>
        </w:rPr>
        <w:t xml:space="preserve"> </w:t>
      </w:r>
      <w:r w:rsidR="006B6F10" w:rsidRPr="008F6390">
        <w:rPr>
          <w:rFonts w:ascii="Times New Roman" w:hAnsi="Times New Roman"/>
          <w:spacing w:val="-2"/>
          <w:sz w:val="24"/>
          <w:szCs w:val="24"/>
        </w:rPr>
        <w:t>Проектирование линейно-кабельных сооружений должно осуществ</w:t>
      </w:r>
      <w:r w:rsidR="006B6F10" w:rsidRPr="008F6390">
        <w:rPr>
          <w:rFonts w:ascii="Times New Roman" w:hAnsi="Times New Roman"/>
          <w:sz w:val="24"/>
          <w:szCs w:val="24"/>
        </w:rPr>
        <w:t>ляться с учетом перспективного развития первичных сетей связи.</w:t>
      </w:r>
    </w:p>
    <w:p w:rsidR="00B52A51" w:rsidRDefault="00D56F3A" w:rsidP="000B03DD">
      <w:pPr>
        <w:pStyle w:val="af1"/>
        <w:ind w:left="0" w:firstLine="567"/>
        <w:jc w:val="both"/>
        <w:rPr>
          <w:b w:val="0"/>
          <w:szCs w:val="24"/>
        </w:rPr>
      </w:pPr>
      <w:r>
        <w:rPr>
          <w:b w:val="0"/>
          <w:szCs w:val="24"/>
        </w:rPr>
        <w:t>6</w:t>
      </w:r>
      <w:r w:rsidR="009C3D4D" w:rsidRPr="009C3D4D">
        <w:rPr>
          <w:b w:val="0"/>
          <w:szCs w:val="24"/>
        </w:rPr>
        <w:t>.2.6.9.</w:t>
      </w:r>
      <w:r w:rsidR="009C3D4D">
        <w:rPr>
          <w:b w:val="0"/>
          <w:szCs w:val="24"/>
        </w:rPr>
        <w:t xml:space="preserve"> </w:t>
      </w:r>
      <w:r w:rsidR="006B6F10">
        <w:rPr>
          <w:b w:val="0"/>
          <w:szCs w:val="24"/>
        </w:rPr>
        <w:t>Ширина полос земель для кабельных и воздушных линий связи устанавливаются по табл</w:t>
      </w:r>
      <w:r w:rsidR="002E7DE0">
        <w:rPr>
          <w:b w:val="0"/>
          <w:szCs w:val="24"/>
        </w:rPr>
        <w:t>.82</w:t>
      </w:r>
      <w:r w:rsidR="006B6F10">
        <w:rPr>
          <w:b w:val="0"/>
          <w:szCs w:val="24"/>
        </w:rPr>
        <w:t>.</w:t>
      </w:r>
    </w:p>
    <w:p w:rsidR="006B6F10" w:rsidRPr="0006630D" w:rsidRDefault="006B6F10" w:rsidP="000B03DD">
      <w:pPr>
        <w:pStyle w:val="af1"/>
        <w:ind w:left="0" w:firstLine="567"/>
        <w:jc w:val="both"/>
        <w:rPr>
          <w:b w:val="0"/>
          <w:sz w:val="8"/>
          <w:szCs w:val="8"/>
        </w:rPr>
      </w:pPr>
    </w:p>
    <w:p w:rsidR="006B6F10" w:rsidRPr="00053AC7" w:rsidRDefault="006B6F10" w:rsidP="006B6F10">
      <w:pPr>
        <w:pStyle w:val="af1"/>
        <w:ind w:left="0"/>
        <w:jc w:val="both"/>
        <w:rPr>
          <w:i/>
          <w:szCs w:val="24"/>
        </w:rPr>
      </w:pPr>
      <w:r w:rsidRPr="00D56F3A">
        <w:rPr>
          <w:b w:val="0"/>
          <w:i/>
          <w:szCs w:val="24"/>
        </w:rPr>
        <w:t xml:space="preserve">Таблица </w:t>
      </w:r>
      <w:r w:rsidR="002E7DE0">
        <w:rPr>
          <w:b w:val="0"/>
          <w:i/>
          <w:szCs w:val="24"/>
        </w:rPr>
        <w:t>82</w:t>
      </w:r>
      <w:r w:rsidR="00D56F3A" w:rsidRPr="00D56F3A">
        <w:rPr>
          <w:b w:val="0"/>
          <w:i/>
          <w:szCs w:val="24"/>
        </w:rPr>
        <w:t>.</w:t>
      </w:r>
      <w:r w:rsidRPr="00053AC7">
        <w:rPr>
          <w:i/>
          <w:szCs w:val="24"/>
        </w:rPr>
        <w:t xml:space="preserve"> – Ширина полос земель для кабельных и воздушных линий связи</w:t>
      </w:r>
    </w:p>
    <w:p w:rsidR="006B6F10" w:rsidRPr="006B6F10" w:rsidRDefault="006B6F10" w:rsidP="000B03DD">
      <w:pPr>
        <w:pStyle w:val="af1"/>
        <w:ind w:left="0" w:firstLine="567"/>
        <w:jc w:val="both"/>
        <w:rPr>
          <w:b w:val="0"/>
          <w:sz w:val="8"/>
          <w:szCs w:val="8"/>
        </w:rPr>
      </w:pPr>
    </w:p>
    <w:tbl>
      <w:tblPr>
        <w:tblStyle w:val="14"/>
        <w:tblW w:w="0" w:type="auto"/>
        <w:jc w:val="center"/>
        <w:tblLook w:val="0000"/>
      </w:tblPr>
      <w:tblGrid>
        <w:gridCol w:w="6230"/>
        <w:gridCol w:w="3180"/>
      </w:tblGrid>
      <w:tr w:rsidR="006B6F10" w:rsidRPr="008F6390" w:rsidTr="006B6F10">
        <w:trPr>
          <w:trHeight w:val="312"/>
          <w:jc w:val="center"/>
        </w:trPr>
        <w:tc>
          <w:tcPr>
            <w:tcW w:w="6230" w:type="dxa"/>
            <w:shd w:val="clear" w:color="auto" w:fill="EEECE1" w:themeFill="background2"/>
            <w:vAlign w:val="center"/>
          </w:tcPr>
          <w:p w:rsidR="006B6F10" w:rsidRPr="008F6390" w:rsidRDefault="006B6F10" w:rsidP="000D1B43">
            <w:pPr>
              <w:tabs>
                <w:tab w:val="center" w:pos="4677"/>
                <w:tab w:val="right" w:pos="9355"/>
              </w:tabs>
              <w:jc w:val="both"/>
              <w:rPr>
                <w:rFonts w:ascii="Times New Roman" w:hAnsi="Times New Roman"/>
                <w:bCs/>
                <w:sz w:val="22"/>
                <w:szCs w:val="22"/>
              </w:rPr>
            </w:pPr>
            <w:r w:rsidRPr="008F6390">
              <w:rPr>
                <w:rFonts w:ascii="Times New Roman" w:hAnsi="Times New Roman"/>
                <w:bCs/>
                <w:sz w:val="22"/>
                <w:szCs w:val="22"/>
              </w:rPr>
              <w:t>Линии связи</w:t>
            </w:r>
          </w:p>
        </w:tc>
        <w:tc>
          <w:tcPr>
            <w:tcW w:w="3180" w:type="dxa"/>
            <w:shd w:val="clear" w:color="auto" w:fill="EEECE1" w:themeFill="background2"/>
            <w:vAlign w:val="center"/>
          </w:tcPr>
          <w:p w:rsidR="006B6F10" w:rsidRPr="008F6390" w:rsidRDefault="006B6F10" w:rsidP="000D1B43">
            <w:pPr>
              <w:tabs>
                <w:tab w:val="center" w:pos="4677"/>
                <w:tab w:val="right" w:pos="9355"/>
              </w:tabs>
              <w:jc w:val="both"/>
              <w:rPr>
                <w:rFonts w:ascii="Times New Roman" w:hAnsi="Times New Roman"/>
                <w:bCs/>
                <w:sz w:val="22"/>
                <w:szCs w:val="22"/>
              </w:rPr>
            </w:pPr>
            <w:r w:rsidRPr="008F6390">
              <w:rPr>
                <w:rFonts w:ascii="Times New Roman" w:hAnsi="Times New Roman"/>
                <w:bCs/>
                <w:sz w:val="22"/>
                <w:szCs w:val="22"/>
              </w:rPr>
              <w:t>Ширина полос земель, м</w:t>
            </w:r>
          </w:p>
        </w:tc>
      </w:tr>
      <w:tr w:rsidR="006B6F10" w:rsidRPr="008F6390" w:rsidTr="006B6F10">
        <w:trPr>
          <w:trHeight w:val="284"/>
          <w:jc w:val="center"/>
        </w:trPr>
        <w:tc>
          <w:tcPr>
            <w:tcW w:w="9410" w:type="dxa"/>
            <w:gridSpan w:val="2"/>
            <w:vAlign w:val="center"/>
          </w:tcPr>
          <w:p w:rsidR="006B6F10" w:rsidRPr="008F6390" w:rsidRDefault="006B6F10" w:rsidP="000D1B43">
            <w:pPr>
              <w:tabs>
                <w:tab w:val="center" w:pos="4677"/>
                <w:tab w:val="right" w:pos="9355"/>
              </w:tabs>
              <w:jc w:val="both"/>
              <w:rPr>
                <w:rFonts w:ascii="Times New Roman" w:hAnsi="Times New Roman"/>
                <w:bCs/>
                <w:sz w:val="22"/>
                <w:szCs w:val="22"/>
              </w:rPr>
            </w:pPr>
            <w:r w:rsidRPr="008F6390">
              <w:rPr>
                <w:rFonts w:ascii="Times New Roman" w:hAnsi="Times New Roman"/>
                <w:bCs/>
                <w:sz w:val="22"/>
                <w:szCs w:val="22"/>
              </w:rPr>
              <w:t>Кабельные линии</w:t>
            </w:r>
          </w:p>
        </w:tc>
      </w:tr>
      <w:tr w:rsidR="006B6F10" w:rsidRPr="008F6390" w:rsidTr="006B6F10">
        <w:trPr>
          <w:jc w:val="center"/>
        </w:trPr>
        <w:tc>
          <w:tcPr>
            <w:tcW w:w="6230" w:type="dxa"/>
          </w:tcPr>
          <w:p w:rsidR="006B6F10" w:rsidRPr="008F6390" w:rsidRDefault="006B6F10" w:rsidP="000D1B43">
            <w:pPr>
              <w:tabs>
                <w:tab w:val="center" w:pos="4677"/>
                <w:tab w:val="right" w:pos="9355"/>
              </w:tabs>
              <w:jc w:val="both"/>
              <w:rPr>
                <w:rFonts w:ascii="Times New Roman" w:hAnsi="Times New Roman"/>
                <w:bCs/>
                <w:sz w:val="22"/>
                <w:szCs w:val="22"/>
              </w:rPr>
            </w:pPr>
            <w:r w:rsidRPr="008F6390">
              <w:rPr>
                <w:rFonts w:ascii="Times New Roman" w:hAnsi="Times New Roman"/>
                <w:bCs/>
                <w:sz w:val="22"/>
                <w:szCs w:val="22"/>
              </w:rPr>
              <w:t>Кабели (по всей длине трассы):</w:t>
            </w:r>
          </w:p>
        </w:tc>
        <w:tc>
          <w:tcPr>
            <w:tcW w:w="3180" w:type="dxa"/>
          </w:tcPr>
          <w:p w:rsidR="006B6F10" w:rsidRPr="008F6390" w:rsidRDefault="006B6F10" w:rsidP="000D1B43">
            <w:pPr>
              <w:tabs>
                <w:tab w:val="center" w:pos="4677"/>
                <w:tab w:val="right" w:pos="9355"/>
              </w:tabs>
              <w:jc w:val="both"/>
              <w:rPr>
                <w:rFonts w:ascii="Times New Roman" w:hAnsi="Times New Roman"/>
                <w:bCs/>
                <w:sz w:val="22"/>
                <w:szCs w:val="22"/>
              </w:rPr>
            </w:pPr>
          </w:p>
        </w:tc>
      </w:tr>
      <w:tr w:rsidR="006B6F10" w:rsidRPr="008F6390" w:rsidTr="006B6F10">
        <w:trPr>
          <w:jc w:val="center"/>
        </w:trPr>
        <w:tc>
          <w:tcPr>
            <w:tcW w:w="6230" w:type="dxa"/>
          </w:tcPr>
          <w:p w:rsidR="006B6F10" w:rsidRPr="008F6390" w:rsidRDefault="006B6F10" w:rsidP="000D1B43">
            <w:pPr>
              <w:tabs>
                <w:tab w:val="center" w:pos="4677"/>
                <w:tab w:val="right" w:pos="9355"/>
              </w:tabs>
              <w:ind w:left="191"/>
              <w:jc w:val="both"/>
              <w:rPr>
                <w:rFonts w:ascii="Times New Roman" w:hAnsi="Times New Roman"/>
                <w:bCs/>
                <w:sz w:val="22"/>
                <w:szCs w:val="22"/>
              </w:rPr>
            </w:pPr>
            <w:r w:rsidRPr="008F6390">
              <w:rPr>
                <w:rFonts w:ascii="Times New Roman" w:hAnsi="Times New Roman"/>
                <w:bCs/>
                <w:sz w:val="22"/>
                <w:szCs w:val="22"/>
              </w:rPr>
              <w:t>для линий связи (кроме линий радиофикации)</w:t>
            </w:r>
          </w:p>
        </w:tc>
        <w:tc>
          <w:tcPr>
            <w:tcW w:w="3180" w:type="dxa"/>
          </w:tcPr>
          <w:p w:rsidR="006B6F10" w:rsidRPr="008F6390" w:rsidRDefault="006B6F10" w:rsidP="000D1B43">
            <w:pPr>
              <w:tabs>
                <w:tab w:val="center" w:pos="4677"/>
                <w:tab w:val="right" w:pos="9355"/>
              </w:tabs>
              <w:jc w:val="both"/>
              <w:rPr>
                <w:rFonts w:ascii="Times New Roman" w:hAnsi="Times New Roman"/>
                <w:bCs/>
                <w:sz w:val="22"/>
                <w:szCs w:val="22"/>
              </w:rPr>
            </w:pPr>
            <w:r w:rsidRPr="008F6390">
              <w:rPr>
                <w:rFonts w:ascii="Times New Roman" w:hAnsi="Times New Roman"/>
                <w:bCs/>
                <w:sz w:val="22"/>
                <w:szCs w:val="22"/>
              </w:rPr>
              <w:t>6</w:t>
            </w:r>
          </w:p>
        </w:tc>
      </w:tr>
      <w:tr w:rsidR="006B6F10" w:rsidRPr="008F6390" w:rsidTr="006B6F10">
        <w:trPr>
          <w:jc w:val="center"/>
        </w:trPr>
        <w:tc>
          <w:tcPr>
            <w:tcW w:w="6230" w:type="dxa"/>
          </w:tcPr>
          <w:p w:rsidR="006B6F10" w:rsidRPr="008F6390" w:rsidRDefault="006B6F10" w:rsidP="000D1B43">
            <w:pPr>
              <w:tabs>
                <w:tab w:val="center" w:pos="4677"/>
                <w:tab w:val="right" w:pos="9355"/>
              </w:tabs>
              <w:ind w:left="191"/>
              <w:jc w:val="both"/>
              <w:rPr>
                <w:rFonts w:ascii="Times New Roman" w:hAnsi="Times New Roman"/>
                <w:bCs/>
                <w:sz w:val="22"/>
                <w:szCs w:val="22"/>
              </w:rPr>
            </w:pPr>
            <w:r w:rsidRPr="008F6390">
              <w:rPr>
                <w:rFonts w:ascii="Times New Roman" w:hAnsi="Times New Roman"/>
                <w:bCs/>
                <w:sz w:val="22"/>
                <w:szCs w:val="22"/>
              </w:rPr>
              <w:t>для линий радиофикации</w:t>
            </w:r>
          </w:p>
        </w:tc>
        <w:tc>
          <w:tcPr>
            <w:tcW w:w="3180" w:type="dxa"/>
          </w:tcPr>
          <w:p w:rsidR="006B6F10" w:rsidRPr="008F6390" w:rsidRDefault="006B6F10" w:rsidP="000D1B43">
            <w:pPr>
              <w:tabs>
                <w:tab w:val="center" w:pos="4677"/>
                <w:tab w:val="right" w:pos="9355"/>
              </w:tabs>
              <w:jc w:val="both"/>
              <w:rPr>
                <w:rFonts w:ascii="Times New Roman" w:hAnsi="Times New Roman"/>
                <w:bCs/>
                <w:sz w:val="22"/>
                <w:szCs w:val="22"/>
              </w:rPr>
            </w:pPr>
            <w:r w:rsidRPr="008F6390">
              <w:rPr>
                <w:rFonts w:ascii="Times New Roman" w:hAnsi="Times New Roman"/>
                <w:bCs/>
                <w:sz w:val="22"/>
                <w:szCs w:val="22"/>
              </w:rPr>
              <w:t>5</w:t>
            </w:r>
          </w:p>
        </w:tc>
      </w:tr>
      <w:tr w:rsidR="006B6F10" w:rsidRPr="008F6390" w:rsidTr="006B6F10">
        <w:trPr>
          <w:trHeight w:val="284"/>
          <w:jc w:val="center"/>
        </w:trPr>
        <w:tc>
          <w:tcPr>
            <w:tcW w:w="9410" w:type="dxa"/>
            <w:gridSpan w:val="2"/>
            <w:vAlign w:val="center"/>
          </w:tcPr>
          <w:p w:rsidR="006B6F10" w:rsidRPr="008F6390" w:rsidRDefault="006B6F10" w:rsidP="000D1B43">
            <w:pPr>
              <w:tabs>
                <w:tab w:val="center" w:pos="4677"/>
                <w:tab w:val="right" w:pos="9355"/>
              </w:tabs>
              <w:jc w:val="both"/>
              <w:rPr>
                <w:rFonts w:ascii="Times New Roman" w:hAnsi="Times New Roman"/>
                <w:bCs/>
                <w:sz w:val="22"/>
                <w:szCs w:val="22"/>
              </w:rPr>
            </w:pPr>
            <w:r w:rsidRPr="008F6390">
              <w:rPr>
                <w:rFonts w:ascii="Times New Roman" w:hAnsi="Times New Roman"/>
                <w:bCs/>
                <w:sz w:val="22"/>
                <w:szCs w:val="22"/>
              </w:rPr>
              <w:t>Воздушные линии</w:t>
            </w:r>
          </w:p>
        </w:tc>
      </w:tr>
      <w:tr w:rsidR="006B6F10" w:rsidRPr="008F6390" w:rsidTr="006B6F10">
        <w:trPr>
          <w:jc w:val="center"/>
        </w:trPr>
        <w:tc>
          <w:tcPr>
            <w:tcW w:w="6230" w:type="dxa"/>
          </w:tcPr>
          <w:p w:rsidR="006B6F10" w:rsidRPr="008F6390" w:rsidRDefault="006B6F10" w:rsidP="000D1B43">
            <w:pPr>
              <w:tabs>
                <w:tab w:val="center" w:pos="4677"/>
                <w:tab w:val="right" w:pos="9355"/>
              </w:tabs>
              <w:jc w:val="both"/>
              <w:rPr>
                <w:rFonts w:ascii="Times New Roman" w:hAnsi="Times New Roman"/>
                <w:bCs/>
                <w:sz w:val="22"/>
                <w:szCs w:val="22"/>
              </w:rPr>
            </w:pPr>
            <w:r w:rsidRPr="008F6390">
              <w:rPr>
                <w:rFonts w:ascii="Times New Roman" w:hAnsi="Times New Roman"/>
                <w:bCs/>
                <w:sz w:val="22"/>
                <w:szCs w:val="22"/>
              </w:rPr>
              <w:t>Опоры и подвески проводов (по всей длине трассы)</w:t>
            </w:r>
          </w:p>
        </w:tc>
        <w:tc>
          <w:tcPr>
            <w:tcW w:w="3180" w:type="dxa"/>
          </w:tcPr>
          <w:p w:rsidR="006B6F10" w:rsidRPr="008F6390" w:rsidRDefault="006B6F10" w:rsidP="000D1B43">
            <w:pPr>
              <w:tabs>
                <w:tab w:val="center" w:pos="4677"/>
                <w:tab w:val="right" w:pos="9355"/>
              </w:tabs>
              <w:jc w:val="both"/>
              <w:rPr>
                <w:rFonts w:ascii="Times New Roman" w:hAnsi="Times New Roman"/>
                <w:bCs/>
                <w:sz w:val="22"/>
                <w:szCs w:val="22"/>
              </w:rPr>
            </w:pPr>
            <w:r w:rsidRPr="008F6390">
              <w:rPr>
                <w:rFonts w:ascii="Times New Roman" w:hAnsi="Times New Roman"/>
                <w:bCs/>
                <w:sz w:val="22"/>
                <w:szCs w:val="22"/>
              </w:rPr>
              <w:t>6</w:t>
            </w:r>
          </w:p>
        </w:tc>
      </w:tr>
    </w:tbl>
    <w:p w:rsidR="006B6F10" w:rsidRPr="006B6F10" w:rsidRDefault="006B6F10" w:rsidP="006B6F10">
      <w:pPr>
        <w:spacing w:after="0" w:line="240" w:lineRule="auto"/>
        <w:jc w:val="both"/>
        <w:rPr>
          <w:rFonts w:ascii="Times New Roman" w:hAnsi="Times New Roman"/>
          <w:sz w:val="8"/>
          <w:szCs w:val="8"/>
        </w:rPr>
      </w:pPr>
    </w:p>
    <w:p w:rsidR="006B6F10" w:rsidRPr="006B6F10" w:rsidRDefault="006B6F10" w:rsidP="006B6F10">
      <w:pPr>
        <w:spacing w:after="0" w:line="240" w:lineRule="auto"/>
        <w:jc w:val="both"/>
        <w:rPr>
          <w:rFonts w:ascii="Times New Roman" w:hAnsi="Times New Roman"/>
          <w:spacing w:val="-2"/>
          <w:sz w:val="20"/>
          <w:szCs w:val="20"/>
        </w:rPr>
      </w:pPr>
      <w:r w:rsidRPr="006B6F10">
        <w:rPr>
          <w:rFonts w:ascii="Times New Roman" w:hAnsi="Times New Roman"/>
          <w:b/>
          <w:sz w:val="20"/>
          <w:szCs w:val="20"/>
        </w:rPr>
        <w:t xml:space="preserve">Примечание: </w:t>
      </w:r>
      <w:r w:rsidRPr="006B6F10">
        <w:rPr>
          <w:rFonts w:ascii="Times New Roman" w:hAnsi="Times New Roman"/>
          <w:sz w:val="20"/>
          <w:szCs w:val="20"/>
        </w:rPr>
        <w:t>Ширина полос для линий связи, размещаемых на землях населенных пунктов, территории предприятий и в труднопроходимой местности (в болотах, горных условиях и т. п.), а также размеры земельных участков для временных сооружений, сборки конструкций, размещения строительно-монтажных механизмов, подвоза и складирования оборудования и материалов определяются проектами, утвержденными в установленном порядке.</w:t>
      </w:r>
    </w:p>
    <w:p w:rsidR="006B6F10" w:rsidRPr="006B6F10" w:rsidRDefault="006B6F10" w:rsidP="006B6F10">
      <w:pPr>
        <w:pStyle w:val="af1"/>
        <w:ind w:left="0"/>
        <w:jc w:val="both"/>
        <w:rPr>
          <w:b w:val="0"/>
          <w:sz w:val="8"/>
          <w:szCs w:val="8"/>
        </w:rPr>
      </w:pPr>
    </w:p>
    <w:p w:rsidR="009045FD" w:rsidRDefault="00D56F3A" w:rsidP="00937FF3">
      <w:pPr>
        <w:pStyle w:val="af1"/>
        <w:ind w:left="0" w:firstLine="567"/>
        <w:jc w:val="both"/>
        <w:rPr>
          <w:b w:val="0"/>
          <w:szCs w:val="24"/>
        </w:rPr>
      </w:pPr>
      <w:r>
        <w:rPr>
          <w:b w:val="0"/>
          <w:szCs w:val="24"/>
        </w:rPr>
        <w:lastRenderedPageBreak/>
        <w:t>6</w:t>
      </w:r>
      <w:r w:rsidR="00E73353" w:rsidRPr="00E73353">
        <w:rPr>
          <w:b w:val="0"/>
          <w:szCs w:val="24"/>
        </w:rPr>
        <w:t>.2.6.10.</w:t>
      </w:r>
      <w:r w:rsidR="00E73353">
        <w:rPr>
          <w:b w:val="0"/>
          <w:szCs w:val="24"/>
        </w:rPr>
        <w:t xml:space="preserve"> </w:t>
      </w:r>
      <w:r w:rsidR="009045FD">
        <w:rPr>
          <w:b w:val="0"/>
          <w:szCs w:val="24"/>
        </w:rPr>
        <w:t>Размеры земельных участков для сооружений свя</w:t>
      </w:r>
      <w:r w:rsidR="000B03DD">
        <w:rPr>
          <w:b w:val="0"/>
          <w:szCs w:val="24"/>
        </w:rPr>
        <w:t>зи устанавливаются по табл</w:t>
      </w:r>
      <w:r w:rsidR="002E7DE0">
        <w:rPr>
          <w:b w:val="0"/>
          <w:szCs w:val="24"/>
        </w:rPr>
        <w:t>.83</w:t>
      </w:r>
      <w:r w:rsidR="009045FD">
        <w:rPr>
          <w:b w:val="0"/>
          <w:szCs w:val="24"/>
        </w:rPr>
        <w:t>.</w:t>
      </w:r>
    </w:p>
    <w:p w:rsidR="00CB186F" w:rsidRPr="003477AA" w:rsidRDefault="00CB186F" w:rsidP="003477AA">
      <w:pPr>
        <w:pStyle w:val="af1"/>
        <w:ind w:hanging="567"/>
        <w:jc w:val="both"/>
        <w:rPr>
          <w:b w:val="0"/>
          <w:sz w:val="8"/>
          <w:szCs w:val="8"/>
        </w:rPr>
      </w:pPr>
    </w:p>
    <w:p w:rsidR="003477AA" w:rsidRPr="0006630D" w:rsidRDefault="003477AA" w:rsidP="003477AA">
      <w:pPr>
        <w:pStyle w:val="af1"/>
        <w:ind w:hanging="567"/>
        <w:jc w:val="both"/>
        <w:rPr>
          <w:i/>
          <w:szCs w:val="24"/>
        </w:rPr>
      </w:pPr>
      <w:r w:rsidRPr="002F70C5">
        <w:rPr>
          <w:b w:val="0"/>
          <w:i/>
          <w:szCs w:val="24"/>
        </w:rPr>
        <w:t xml:space="preserve">Таблица </w:t>
      </w:r>
      <w:r w:rsidR="002E7DE0">
        <w:rPr>
          <w:b w:val="0"/>
          <w:i/>
          <w:szCs w:val="24"/>
        </w:rPr>
        <w:t>83</w:t>
      </w:r>
      <w:r w:rsidRPr="002F70C5">
        <w:rPr>
          <w:b w:val="0"/>
          <w:i/>
          <w:szCs w:val="24"/>
        </w:rPr>
        <w:t>.</w:t>
      </w:r>
      <w:r w:rsidRPr="0006630D">
        <w:rPr>
          <w:i/>
          <w:szCs w:val="24"/>
        </w:rPr>
        <w:t xml:space="preserve"> – Размеры земельных участков для сооружений связи</w:t>
      </w:r>
    </w:p>
    <w:p w:rsidR="009045FD" w:rsidRPr="003477AA" w:rsidRDefault="009045FD" w:rsidP="009045FD">
      <w:pPr>
        <w:pStyle w:val="af1"/>
        <w:jc w:val="center"/>
        <w:rPr>
          <w:i/>
          <w:sz w:val="8"/>
          <w:szCs w:val="8"/>
        </w:rPr>
      </w:pPr>
    </w:p>
    <w:tbl>
      <w:tblPr>
        <w:tblStyle w:val="ad"/>
        <w:tblW w:w="0" w:type="auto"/>
        <w:tblInd w:w="108" w:type="dxa"/>
        <w:tblLook w:val="04A0"/>
      </w:tblPr>
      <w:tblGrid>
        <w:gridCol w:w="7371"/>
        <w:gridCol w:w="2092"/>
      </w:tblGrid>
      <w:tr w:rsidR="009045FD" w:rsidTr="006B6F10">
        <w:tc>
          <w:tcPr>
            <w:tcW w:w="7371" w:type="dxa"/>
            <w:shd w:val="clear" w:color="auto" w:fill="EEECE1" w:themeFill="background2"/>
          </w:tcPr>
          <w:p w:rsidR="009045FD" w:rsidRPr="007510B8" w:rsidRDefault="009045FD" w:rsidP="00937FF3">
            <w:pPr>
              <w:pStyle w:val="af1"/>
              <w:ind w:left="0"/>
              <w:jc w:val="center"/>
              <w:rPr>
                <w:b w:val="0"/>
                <w:sz w:val="22"/>
                <w:szCs w:val="22"/>
              </w:rPr>
            </w:pPr>
            <w:r w:rsidRPr="007510B8">
              <w:rPr>
                <w:b w:val="0"/>
                <w:sz w:val="22"/>
                <w:szCs w:val="22"/>
              </w:rPr>
              <w:t>Сооружения связи</w:t>
            </w:r>
          </w:p>
        </w:tc>
        <w:tc>
          <w:tcPr>
            <w:tcW w:w="2092" w:type="dxa"/>
            <w:shd w:val="clear" w:color="auto" w:fill="EEECE1" w:themeFill="background2"/>
          </w:tcPr>
          <w:p w:rsidR="009045FD" w:rsidRPr="007510B8" w:rsidRDefault="009045FD" w:rsidP="00937FF3">
            <w:pPr>
              <w:pStyle w:val="af1"/>
              <w:ind w:left="0"/>
              <w:jc w:val="center"/>
              <w:rPr>
                <w:b w:val="0"/>
                <w:sz w:val="22"/>
                <w:szCs w:val="22"/>
              </w:rPr>
            </w:pPr>
            <w:r w:rsidRPr="007510B8">
              <w:rPr>
                <w:b w:val="0"/>
                <w:sz w:val="22"/>
                <w:szCs w:val="22"/>
              </w:rPr>
              <w:t>Размеры земельных участков, га</w:t>
            </w:r>
          </w:p>
        </w:tc>
      </w:tr>
      <w:tr w:rsidR="00085EEF" w:rsidTr="00501343">
        <w:tc>
          <w:tcPr>
            <w:tcW w:w="9463" w:type="dxa"/>
            <w:gridSpan w:val="2"/>
          </w:tcPr>
          <w:p w:rsidR="00085EEF" w:rsidRPr="00085EEF" w:rsidRDefault="00085EEF" w:rsidP="00085EEF">
            <w:pPr>
              <w:pStyle w:val="af1"/>
              <w:ind w:left="0"/>
              <w:rPr>
                <w:b w:val="0"/>
                <w:sz w:val="22"/>
                <w:szCs w:val="22"/>
              </w:rPr>
            </w:pPr>
            <w:r w:rsidRPr="00085EEF">
              <w:rPr>
                <w:b w:val="0"/>
                <w:sz w:val="22"/>
                <w:szCs w:val="22"/>
              </w:rPr>
              <w:t>Кабельные линии</w:t>
            </w:r>
            <w:r>
              <w:rPr>
                <w:b w:val="0"/>
                <w:sz w:val="22"/>
                <w:szCs w:val="22"/>
              </w:rPr>
              <w:t>:</w:t>
            </w:r>
          </w:p>
        </w:tc>
      </w:tr>
      <w:tr w:rsidR="009045FD" w:rsidTr="00937FF3">
        <w:tc>
          <w:tcPr>
            <w:tcW w:w="7371" w:type="dxa"/>
          </w:tcPr>
          <w:p w:rsidR="009045FD" w:rsidRPr="007510B8" w:rsidRDefault="009045FD" w:rsidP="00937FF3">
            <w:pPr>
              <w:pStyle w:val="af1"/>
              <w:ind w:left="0"/>
              <w:jc w:val="both"/>
              <w:rPr>
                <w:b w:val="0"/>
                <w:sz w:val="22"/>
                <w:szCs w:val="22"/>
              </w:rPr>
            </w:pPr>
            <w:r>
              <w:rPr>
                <w:b w:val="0"/>
                <w:sz w:val="22"/>
                <w:szCs w:val="22"/>
              </w:rPr>
              <w:t>Необслуживаемые усилительные пункты в металлических цистернах на уровне грунтовых вод на глубине до 0,4 м</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0,021</w:t>
            </w:r>
          </w:p>
        </w:tc>
      </w:tr>
      <w:tr w:rsidR="009045FD" w:rsidTr="00937FF3">
        <w:tc>
          <w:tcPr>
            <w:tcW w:w="7371" w:type="dxa"/>
          </w:tcPr>
          <w:p w:rsidR="009045FD" w:rsidRPr="007510B8" w:rsidRDefault="009045FD" w:rsidP="00937FF3">
            <w:pPr>
              <w:pStyle w:val="af1"/>
              <w:ind w:left="0"/>
              <w:jc w:val="both"/>
              <w:rPr>
                <w:b w:val="0"/>
                <w:sz w:val="22"/>
                <w:szCs w:val="22"/>
              </w:rPr>
            </w:pPr>
            <w:r>
              <w:rPr>
                <w:b w:val="0"/>
                <w:sz w:val="22"/>
                <w:szCs w:val="22"/>
              </w:rPr>
              <w:t>От 0,4 до 1,3 м</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0,013</w:t>
            </w:r>
          </w:p>
        </w:tc>
      </w:tr>
      <w:tr w:rsidR="009045FD" w:rsidTr="00937FF3">
        <w:tc>
          <w:tcPr>
            <w:tcW w:w="7371" w:type="dxa"/>
          </w:tcPr>
          <w:p w:rsidR="009045FD" w:rsidRPr="007510B8" w:rsidRDefault="009045FD" w:rsidP="00937FF3">
            <w:pPr>
              <w:pStyle w:val="af1"/>
              <w:ind w:left="0"/>
              <w:jc w:val="both"/>
              <w:rPr>
                <w:b w:val="0"/>
                <w:sz w:val="22"/>
                <w:szCs w:val="22"/>
              </w:rPr>
            </w:pPr>
            <w:r>
              <w:rPr>
                <w:b w:val="0"/>
                <w:sz w:val="22"/>
                <w:szCs w:val="22"/>
              </w:rPr>
              <w:t>Более 1,3 м</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0,006</w:t>
            </w:r>
          </w:p>
        </w:tc>
      </w:tr>
      <w:tr w:rsidR="009045FD" w:rsidTr="00937FF3">
        <w:tc>
          <w:tcPr>
            <w:tcW w:w="7371" w:type="dxa"/>
          </w:tcPr>
          <w:p w:rsidR="009045FD" w:rsidRPr="007510B8" w:rsidRDefault="009045FD" w:rsidP="00937FF3">
            <w:pPr>
              <w:pStyle w:val="af1"/>
              <w:ind w:left="0"/>
              <w:jc w:val="both"/>
              <w:rPr>
                <w:b w:val="0"/>
                <w:sz w:val="22"/>
                <w:szCs w:val="22"/>
              </w:rPr>
            </w:pPr>
            <w:r>
              <w:rPr>
                <w:b w:val="0"/>
                <w:sz w:val="22"/>
                <w:szCs w:val="22"/>
              </w:rPr>
              <w:t>Необслуживаемые усилительные пункты в контейнерах</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0,001</w:t>
            </w:r>
          </w:p>
        </w:tc>
      </w:tr>
      <w:tr w:rsidR="009045FD" w:rsidTr="00937FF3">
        <w:tc>
          <w:tcPr>
            <w:tcW w:w="7371" w:type="dxa"/>
          </w:tcPr>
          <w:p w:rsidR="009045FD" w:rsidRPr="007510B8" w:rsidRDefault="009045FD" w:rsidP="00937FF3">
            <w:pPr>
              <w:pStyle w:val="af1"/>
              <w:ind w:left="0"/>
              <w:jc w:val="both"/>
              <w:rPr>
                <w:b w:val="0"/>
                <w:sz w:val="22"/>
                <w:szCs w:val="22"/>
              </w:rPr>
            </w:pPr>
            <w:r>
              <w:rPr>
                <w:b w:val="0"/>
                <w:sz w:val="22"/>
                <w:szCs w:val="22"/>
              </w:rPr>
              <w:t>Обслуживаемые усилительные пункты и сетевые узлы выделения</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0,29</w:t>
            </w:r>
          </w:p>
        </w:tc>
      </w:tr>
      <w:tr w:rsidR="009045FD" w:rsidTr="00937FF3">
        <w:tc>
          <w:tcPr>
            <w:tcW w:w="7371" w:type="dxa"/>
          </w:tcPr>
          <w:p w:rsidR="009045FD" w:rsidRPr="007510B8" w:rsidRDefault="009045FD" w:rsidP="00937FF3">
            <w:pPr>
              <w:pStyle w:val="af1"/>
              <w:ind w:left="0"/>
              <w:jc w:val="both"/>
              <w:rPr>
                <w:b w:val="0"/>
                <w:sz w:val="22"/>
                <w:szCs w:val="22"/>
              </w:rPr>
            </w:pPr>
            <w:r>
              <w:rPr>
                <w:b w:val="0"/>
                <w:sz w:val="22"/>
                <w:szCs w:val="22"/>
              </w:rPr>
              <w:t>Вспомогательные осевые узлы выделения</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1,55</w:t>
            </w:r>
          </w:p>
        </w:tc>
      </w:tr>
      <w:tr w:rsidR="009045FD" w:rsidTr="00937FF3">
        <w:tc>
          <w:tcPr>
            <w:tcW w:w="7371" w:type="dxa"/>
          </w:tcPr>
          <w:p w:rsidR="009045FD" w:rsidRPr="007510B8" w:rsidRDefault="009045FD" w:rsidP="00937FF3">
            <w:pPr>
              <w:pStyle w:val="af1"/>
              <w:ind w:left="0"/>
              <w:jc w:val="both"/>
              <w:rPr>
                <w:b w:val="0"/>
                <w:sz w:val="22"/>
                <w:szCs w:val="22"/>
              </w:rPr>
            </w:pPr>
            <w:r>
              <w:rPr>
                <w:b w:val="0"/>
                <w:sz w:val="22"/>
                <w:szCs w:val="22"/>
              </w:rPr>
              <w:t>Сетевые узлы управления и коммутации с заглубленными зданиями площадью (м</w:t>
            </w:r>
            <w:r w:rsidRPr="007510B8">
              <w:rPr>
                <w:b w:val="0"/>
                <w:sz w:val="22"/>
                <w:szCs w:val="22"/>
                <w:vertAlign w:val="superscript"/>
              </w:rPr>
              <w:t>2</w:t>
            </w:r>
            <w:r>
              <w:rPr>
                <w:b w:val="0"/>
                <w:sz w:val="22"/>
                <w:szCs w:val="22"/>
              </w:rPr>
              <w:t>):</w:t>
            </w:r>
          </w:p>
        </w:tc>
        <w:tc>
          <w:tcPr>
            <w:tcW w:w="2092" w:type="dxa"/>
          </w:tcPr>
          <w:p w:rsidR="009045FD" w:rsidRPr="006B6F10" w:rsidRDefault="009045FD" w:rsidP="00937FF3">
            <w:pPr>
              <w:pStyle w:val="af1"/>
              <w:ind w:left="0"/>
              <w:jc w:val="center"/>
              <w:rPr>
                <w:b w:val="0"/>
                <w:sz w:val="22"/>
                <w:szCs w:val="22"/>
              </w:rPr>
            </w:pPr>
          </w:p>
        </w:tc>
      </w:tr>
      <w:tr w:rsidR="009045FD" w:rsidTr="00937FF3">
        <w:tc>
          <w:tcPr>
            <w:tcW w:w="7371" w:type="dxa"/>
          </w:tcPr>
          <w:p w:rsidR="009045FD" w:rsidRPr="007510B8" w:rsidRDefault="009045FD" w:rsidP="00937FF3">
            <w:pPr>
              <w:pStyle w:val="af1"/>
              <w:ind w:left="0"/>
              <w:jc w:val="both"/>
              <w:rPr>
                <w:b w:val="0"/>
                <w:sz w:val="22"/>
                <w:szCs w:val="22"/>
              </w:rPr>
            </w:pPr>
            <w:r>
              <w:rPr>
                <w:b w:val="0"/>
                <w:sz w:val="22"/>
                <w:szCs w:val="22"/>
              </w:rPr>
              <w:t>3000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1,98</w:t>
            </w:r>
          </w:p>
        </w:tc>
      </w:tr>
      <w:tr w:rsidR="009045FD" w:rsidTr="00937FF3">
        <w:tc>
          <w:tcPr>
            <w:tcW w:w="7371" w:type="dxa"/>
          </w:tcPr>
          <w:p w:rsidR="009045FD" w:rsidRPr="007510B8" w:rsidRDefault="009045FD" w:rsidP="00937FF3">
            <w:pPr>
              <w:pStyle w:val="af1"/>
              <w:ind w:left="0"/>
              <w:jc w:val="both"/>
              <w:rPr>
                <w:b w:val="0"/>
                <w:sz w:val="22"/>
                <w:szCs w:val="22"/>
              </w:rPr>
            </w:pPr>
            <w:r>
              <w:rPr>
                <w:b w:val="0"/>
                <w:sz w:val="22"/>
                <w:szCs w:val="22"/>
              </w:rPr>
              <w:t>6000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3,00</w:t>
            </w:r>
          </w:p>
        </w:tc>
      </w:tr>
      <w:tr w:rsidR="009045FD" w:rsidTr="00937FF3">
        <w:tc>
          <w:tcPr>
            <w:tcW w:w="7371" w:type="dxa"/>
          </w:tcPr>
          <w:p w:rsidR="009045FD" w:rsidRPr="007510B8" w:rsidRDefault="009045FD" w:rsidP="00937FF3">
            <w:pPr>
              <w:pStyle w:val="af1"/>
              <w:ind w:left="0"/>
              <w:jc w:val="both"/>
              <w:rPr>
                <w:b w:val="0"/>
                <w:sz w:val="22"/>
                <w:szCs w:val="22"/>
              </w:rPr>
            </w:pPr>
            <w:r>
              <w:rPr>
                <w:b w:val="0"/>
                <w:sz w:val="22"/>
                <w:szCs w:val="22"/>
              </w:rPr>
              <w:t>9000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4,10</w:t>
            </w:r>
          </w:p>
        </w:tc>
      </w:tr>
      <w:tr w:rsidR="009045FD" w:rsidTr="00937FF3">
        <w:tc>
          <w:tcPr>
            <w:tcW w:w="7371" w:type="dxa"/>
          </w:tcPr>
          <w:p w:rsidR="009045FD" w:rsidRPr="007510B8" w:rsidRDefault="009045FD" w:rsidP="00937FF3">
            <w:pPr>
              <w:pStyle w:val="af1"/>
              <w:ind w:left="0"/>
              <w:jc w:val="both"/>
              <w:rPr>
                <w:b w:val="0"/>
                <w:sz w:val="22"/>
                <w:szCs w:val="22"/>
              </w:rPr>
            </w:pPr>
            <w:r>
              <w:rPr>
                <w:b w:val="0"/>
                <w:sz w:val="22"/>
                <w:szCs w:val="22"/>
              </w:rPr>
              <w:t>Технические службы кабельных участков</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0,15</w:t>
            </w:r>
          </w:p>
        </w:tc>
      </w:tr>
      <w:tr w:rsidR="009045FD" w:rsidTr="00937FF3">
        <w:tc>
          <w:tcPr>
            <w:tcW w:w="7371" w:type="dxa"/>
          </w:tcPr>
          <w:p w:rsidR="009045FD" w:rsidRPr="007510B8" w:rsidRDefault="009045FD" w:rsidP="00937FF3">
            <w:pPr>
              <w:pStyle w:val="af1"/>
              <w:ind w:left="0"/>
              <w:jc w:val="both"/>
              <w:rPr>
                <w:b w:val="0"/>
                <w:sz w:val="22"/>
                <w:szCs w:val="22"/>
              </w:rPr>
            </w:pPr>
            <w:r>
              <w:rPr>
                <w:b w:val="0"/>
                <w:sz w:val="22"/>
                <w:szCs w:val="22"/>
              </w:rPr>
              <w:t>Службы районов технической эксплуатации кабельных и радиорелейных магистралей</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0,37</w:t>
            </w:r>
          </w:p>
        </w:tc>
      </w:tr>
      <w:tr w:rsidR="00085EEF" w:rsidTr="00501343">
        <w:tc>
          <w:tcPr>
            <w:tcW w:w="9463" w:type="dxa"/>
            <w:gridSpan w:val="2"/>
          </w:tcPr>
          <w:p w:rsidR="00085EEF" w:rsidRPr="006B6F10" w:rsidRDefault="00085EEF" w:rsidP="00085EEF">
            <w:pPr>
              <w:pStyle w:val="af1"/>
              <w:ind w:left="0"/>
              <w:rPr>
                <w:b w:val="0"/>
                <w:sz w:val="22"/>
                <w:szCs w:val="22"/>
              </w:rPr>
            </w:pPr>
            <w:r w:rsidRPr="006B6F10">
              <w:rPr>
                <w:b w:val="0"/>
                <w:sz w:val="22"/>
                <w:szCs w:val="22"/>
              </w:rPr>
              <w:t>Воздушные линии:</w:t>
            </w:r>
          </w:p>
        </w:tc>
      </w:tr>
      <w:tr w:rsidR="009045FD" w:rsidTr="00937FF3">
        <w:tc>
          <w:tcPr>
            <w:tcW w:w="7371" w:type="dxa"/>
          </w:tcPr>
          <w:p w:rsidR="009045FD" w:rsidRPr="007510B8" w:rsidRDefault="009045FD" w:rsidP="00937FF3">
            <w:pPr>
              <w:pStyle w:val="af1"/>
              <w:ind w:left="0"/>
              <w:jc w:val="both"/>
              <w:rPr>
                <w:b w:val="0"/>
                <w:sz w:val="22"/>
                <w:szCs w:val="22"/>
              </w:rPr>
            </w:pPr>
            <w:r>
              <w:rPr>
                <w:b w:val="0"/>
                <w:sz w:val="22"/>
                <w:szCs w:val="22"/>
              </w:rPr>
              <w:t>Основные усилительные пункты</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0,29</w:t>
            </w:r>
          </w:p>
        </w:tc>
      </w:tr>
      <w:tr w:rsidR="009045FD" w:rsidTr="00937FF3">
        <w:tc>
          <w:tcPr>
            <w:tcW w:w="7371" w:type="dxa"/>
          </w:tcPr>
          <w:p w:rsidR="009045FD" w:rsidRPr="007510B8" w:rsidRDefault="009045FD" w:rsidP="00937FF3">
            <w:pPr>
              <w:pStyle w:val="af1"/>
              <w:ind w:left="0"/>
              <w:jc w:val="both"/>
              <w:rPr>
                <w:b w:val="0"/>
                <w:sz w:val="22"/>
                <w:szCs w:val="22"/>
              </w:rPr>
            </w:pPr>
            <w:r>
              <w:rPr>
                <w:b w:val="0"/>
                <w:sz w:val="22"/>
                <w:szCs w:val="22"/>
              </w:rPr>
              <w:t>Дополнительные усилительные пункты</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0,06</w:t>
            </w:r>
          </w:p>
        </w:tc>
      </w:tr>
      <w:tr w:rsidR="009045FD" w:rsidTr="00937FF3">
        <w:tc>
          <w:tcPr>
            <w:tcW w:w="7371" w:type="dxa"/>
          </w:tcPr>
          <w:p w:rsidR="009045FD" w:rsidRPr="007510B8" w:rsidRDefault="009045FD" w:rsidP="00937FF3">
            <w:pPr>
              <w:pStyle w:val="af1"/>
              <w:ind w:left="0"/>
              <w:jc w:val="both"/>
              <w:rPr>
                <w:b w:val="0"/>
                <w:sz w:val="22"/>
                <w:szCs w:val="22"/>
              </w:rPr>
            </w:pPr>
            <w:r>
              <w:rPr>
                <w:b w:val="0"/>
                <w:sz w:val="22"/>
                <w:szCs w:val="22"/>
              </w:rPr>
              <w:t>Вспомогательные усилительные пункты (со служебной жилой площадью)</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По заданию на проектирование</w:t>
            </w:r>
          </w:p>
        </w:tc>
      </w:tr>
      <w:tr w:rsidR="00085EEF" w:rsidTr="00501343">
        <w:tc>
          <w:tcPr>
            <w:tcW w:w="9463" w:type="dxa"/>
            <w:gridSpan w:val="2"/>
          </w:tcPr>
          <w:p w:rsidR="00085EEF" w:rsidRPr="006B6F10" w:rsidRDefault="00085EEF" w:rsidP="00085EEF">
            <w:pPr>
              <w:pStyle w:val="af1"/>
              <w:ind w:left="0"/>
              <w:rPr>
                <w:b w:val="0"/>
                <w:sz w:val="22"/>
                <w:szCs w:val="22"/>
              </w:rPr>
            </w:pPr>
            <w:r w:rsidRPr="006B6F10">
              <w:rPr>
                <w:b w:val="0"/>
                <w:sz w:val="22"/>
                <w:szCs w:val="22"/>
              </w:rPr>
              <w:t>Радиорелейные линии:</w:t>
            </w:r>
          </w:p>
        </w:tc>
      </w:tr>
      <w:tr w:rsidR="009045FD" w:rsidTr="00937FF3">
        <w:tc>
          <w:tcPr>
            <w:tcW w:w="7371" w:type="dxa"/>
          </w:tcPr>
          <w:p w:rsidR="009045FD" w:rsidRPr="007510B8" w:rsidRDefault="009045FD" w:rsidP="00937FF3">
            <w:pPr>
              <w:pStyle w:val="af1"/>
              <w:ind w:left="0"/>
              <w:jc w:val="both"/>
              <w:rPr>
                <w:b w:val="0"/>
                <w:sz w:val="22"/>
                <w:szCs w:val="22"/>
              </w:rPr>
            </w:pPr>
            <w:r>
              <w:rPr>
                <w:b w:val="0"/>
                <w:sz w:val="22"/>
                <w:szCs w:val="22"/>
              </w:rPr>
              <w:t>Узловые радиорелейные станции с мачтой или башней высотой (м):</w:t>
            </w:r>
          </w:p>
        </w:tc>
        <w:tc>
          <w:tcPr>
            <w:tcW w:w="2092" w:type="dxa"/>
          </w:tcPr>
          <w:p w:rsidR="009045FD" w:rsidRPr="006B6F10" w:rsidRDefault="009045FD" w:rsidP="00937FF3">
            <w:pPr>
              <w:pStyle w:val="af1"/>
              <w:ind w:left="0"/>
              <w:jc w:val="center"/>
              <w:rPr>
                <w:b w:val="0"/>
                <w:sz w:val="22"/>
                <w:szCs w:val="22"/>
              </w:rPr>
            </w:pPr>
          </w:p>
        </w:tc>
      </w:tr>
      <w:tr w:rsidR="009045FD" w:rsidTr="00937FF3">
        <w:tc>
          <w:tcPr>
            <w:tcW w:w="7371" w:type="dxa"/>
          </w:tcPr>
          <w:p w:rsidR="009045FD" w:rsidRPr="007510B8" w:rsidRDefault="009045FD" w:rsidP="001D20D2">
            <w:pPr>
              <w:pStyle w:val="af1"/>
              <w:ind w:left="0"/>
              <w:jc w:val="center"/>
              <w:rPr>
                <w:b w:val="0"/>
                <w:sz w:val="22"/>
                <w:szCs w:val="22"/>
              </w:rPr>
            </w:pPr>
            <w:r>
              <w:rPr>
                <w:b w:val="0"/>
                <w:sz w:val="22"/>
                <w:szCs w:val="22"/>
              </w:rPr>
              <w:t>40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0,80/0,30</w:t>
            </w:r>
          </w:p>
        </w:tc>
      </w:tr>
      <w:tr w:rsidR="009045FD" w:rsidTr="00937FF3">
        <w:tc>
          <w:tcPr>
            <w:tcW w:w="7371" w:type="dxa"/>
          </w:tcPr>
          <w:p w:rsidR="009045FD" w:rsidRPr="007510B8" w:rsidRDefault="009045FD" w:rsidP="001D20D2">
            <w:pPr>
              <w:pStyle w:val="af1"/>
              <w:ind w:left="0"/>
              <w:jc w:val="center"/>
              <w:rPr>
                <w:b w:val="0"/>
                <w:sz w:val="22"/>
                <w:szCs w:val="22"/>
              </w:rPr>
            </w:pPr>
            <w:r>
              <w:rPr>
                <w:b w:val="0"/>
                <w:sz w:val="22"/>
                <w:szCs w:val="22"/>
              </w:rPr>
              <w:t>50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1,00/0,40</w:t>
            </w:r>
          </w:p>
        </w:tc>
      </w:tr>
      <w:tr w:rsidR="009045FD" w:rsidTr="00937FF3">
        <w:tc>
          <w:tcPr>
            <w:tcW w:w="7371" w:type="dxa"/>
          </w:tcPr>
          <w:p w:rsidR="009045FD" w:rsidRPr="007510B8" w:rsidRDefault="009045FD" w:rsidP="001D20D2">
            <w:pPr>
              <w:pStyle w:val="af1"/>
              <w:ind w:left="0"/>
              <w:jc w:val="center"/>
              <w:rPr>
                <w:b w:val="0"/>
                <w:sz w:val="22"/>
                <w:szCs w:val="22"/>
              </w:rPr>
            </w:pPr>
            <w:r>
              <w:rPr>
                <w:b w:val="0"/>
                <w:sz w:val="22"/>
                <w:szCs w:val="22"/>
              </w:rPr>
              <w:t>60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1,10/0,45</w:t>
            </w:r>
          </w:p>
        </w:tc>
      </w:tr>
      <w:tr w:rsidR="009045FD" w:rsidTr="00937FF3">
        <w:tc>
          <w:tcPr>
            <w:tcW w:w="7371" w:type="dxa"/>
          </w:tcPr>
          <w:p w:rsidR="009045FD" w:rsidRPr="007510B8" w:rsidRDefault="009045FD" w:rsidP="001D20D2">
            <w:pPr>
              <w:pStyle w:val="af1"/>
              <w:ind w:left="0"/>
              <w:jc w:val="center"/>
              <w:rPr>
                <w:b w:val="0"/>
                <w:sz w:val="22"/>
                <w:szCs w:val="22"/>
              </w:rPr>
            </w:pPr>
            <w:r>
              <w:rPr>
                <w:b w:val="0"/>
                <w:sz w:val="22"/>
                <w:szCs w:val="22"/>
              </w:rPr>
              <w:t>70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1,30/0,50</w:t>
            </w:r>
          </w:p>
        </w:tc>
      </w:tr>
      <w:tr w:rsidR="009045FD" w:rsidTr="00937FF3">
        <w:tc>
          <w:tcPr>
            <w:tcW w:w="7371" w:type="dxa"/>
          </w:tcPr>
          <w:p w:rsidR="009045FD" w:rsidRPr="007510B8" w:rsidRDefault="009045FD" w:rsidP="001D20D2">
            <w:pPr>
              <w:pStyle w:val="af1"/>
              <w:ind w:left="0"/>
              <w:jc w:val="center"/>
              <w:rPr>
                <w:b w:val="0"/>
                <w:sz w:val="22"/>
                <w:szCs w:val="22"/>
              </w:rPr>
            </w:pPr>
            <w:r>
              <w:rPr>
                <w:b w:val="0"/>
                <w:sz w:val="22"/>
                <w:szCs w:val="22"/>
              </w:rPr>
              <w:t>80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1,40/0,55</w:t>
            </w:r>
          </w:p>
        </w:tc>
      </w:tr>
      <w:tr w:rsidR="009045FD" w:rsidTr="00937FF3">
        <w:tc>
          <w:tcPr>
            <w:tcW w:w="7371" w:type="dxa"/>
          </w:tcPr>
          <w:p w:rsidR="009045FD" w:rsidRPr="007510B8" w:rsidRDefault="009045FD" w:rsidP="001D20D2">
            <w:pPr>
              <w:pStyle w:val="af1"/>
              <w:ind w:left="0"/>
              <w:jc w:val="center"/>
              <w:rPr>
                <w:b w:val="0"/>
                <w:sz w:val="22"/>
                <w:szCs w:val="22"/>
              </w:rPr>
            </w:pPr>
            <w:r>
              <w:rPr>
                <w:b w:val="0"/>
                <w:sz w:val="22"/>
                <w:szCs w:val="22"/>
              </w:rPr>
              <w:t>90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1,50/0,60</w:t>
            </w:r>
          </w:p>
        </w:tc>
      </w:tr>
      <w:tr w:rsidR="009045FD" w:rsidTr="00937FF3">
        <w:tc>
          <w:tcPr>
            <w:tcW w:w="7371" w:type="dxa"/>
          </w:tcPr>
          <w:p w:rsidR="009045FD" w:rsidRPr="007510B8" w:rsidRDefault="009045FD" w:rsidP="001D20D2">
            <w:pPr>
              <w:pStyle w:val="af1"/>
              <w:ind w:left="0"/>
              <w:jc w:val="center"/>
              <w:rPr>
                <w:b w:val="0"/>
                <w:sz w:val="22"/>
                <w:szCs w:val="22"/>
              </w:rPr>
            </w:pPr>
            <w:r>
              <w:rPr>
                <w:b w:val="0"/>
                <w:sz w:val="22"/>
                <w:szCs w:val="22"/>
              </w:rPr>
              <w:t>100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1,65/0,70</w:t>
            </w:r>
          </w:p>
        </w:tc>
      </w:tr>
      <w:tr w:rsidR="009045FD" w:rsidTr="00937FF3">
        <w:tc>
          <w:tcPr>
            <w:tcW w:w="7371" w:type="dxa"/>
          </w:tcPr>
          <w:p w:rsidR="009045FD" w:rsidRPr="007510B8" w:rsidRDefault="009045FD" w:rsidP="001D20D2">
            <w:pPr>
              <w:pStyle w:val="af1"/>
              <w:ind w:left="0"/>
              <w:jc w:val="center"/>
              <w:rPr>
                <w:b w:val="0"/>
                <w:sz w:val="22"/>
                <w:szCs w:val="22"/>
              </w:rPr>
            </w:pPr>
            <w:r>
              <w:rPr>
                <w:b w:val="0"/>
                <w:sz w:val="22"/>
                <w:szCs w:val="22"/>
              </w:rPr>
              <w:t>110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1,90/0,80</w:t>
            </w:r>
          </w:p>
        </w:tc>
      </w:tr>
      <w:tr w:rsidR="009045FD" w:rsidTr="00937FF3">
        <w:tc>
          <w:tcPr>
            <w:tcW w:w="7371" w:type="dxa"/>
          </w:tcPr>
          <w:p w:rsidR="009045FD" w:rsidRPr="007510B8" w:rsidRDefault="009045FD" w:rsidP="001D20D2">
            <w:pPr>
              <w:pStyle w:val="af1"/>
              <w:ind w:left="0"/>
              <w:jc w:val="center"/>
              <w:rPr>
                <w:b w:val="0"/>
                <w:sz w:val="22"/>
                <w:szCs w:val="22"/>
              </w:rPr>
            </w:pPr>
            <w:r>
              <w:rPr>
                <w:b w:val="0"/>
                <w:sz w:val="22"/>
                <w:szCs w:val="22"/>
              </w:rPr>
              <w:t>120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2,10/0,90</w:t>
            </w:r>
          </w:p>
        </w:tc>
      </w:tr>
      <w:tr w:rsidR="009045FD" w:rsidTr="00937FF3">
        <w:tc>
          <w:tcPr>
            <w:tcW w:w="7371" w:type="dxa"/>
          </w:tcPr>
          <w:p w:rsidR="009045FD" w:rsidRPr="007510B8" w:rsidRDefault="009045FD" w:rsidP="00937FF3">
            <w:pPr>
              <w:pStyle w:val="af1"/>
              <w:ind w:left="0"/>
              <w:jc w:val="both"/>
              <w:rPr>
                <w:b w:val="0"/>
                <w:sz w:val="22"/>
                <w:szCs w:val="22"/>
              </w:rPr>
            </w:pPr>
            <w:r>
              <w:rPr>
                <w:b w:val="0"/>
                <w:sz w:val="22"/>
                <w:szCs w:val="22"/>
              </w:rPr>
              <w:t>Промежуточные радиорелейные станции с мачтой или башней высотой (м):</w:t>
            </w:r>
          </w:p>
        </w:tc>
        <w:tc>
          <w:tcPr>
            <w:tcW w:w="2092" w:type="dxa"/>
          </w:tcPr>
          <w:p w:rsidR="009045FD" w:rsidRPr="006B6F10" w:rsidRDefault="009045FD" w:rsidP="00937FF3">
            <w:pPr>
              <w:pStyle w:val="af1"/>
              <w:ind w:left="0"/>
              <w:jc w:val="center"/>
              <w:rPr>
                <w:b w:val="0"/>
                <w:sz w:val="22"/>
                <w:szCs w:val="22"/>
              </w:rPr>
            </w:pPr>
          </w:p>
        </w:tc>
      </w:tr>
      <w:tr w:rsidR="009045FD" w:rsidTr="00937FF3">
        <w:tc>
          <w:tcPr>
            <w:tcW w:w="7371" w:type="dxa"/>
          </w:tcPr>
          <w:p w:rsidR="009045FD" w:rsidRPr="007510B8" w:rsidRDefault="009045FD" w:rsidP="001D20D2">
            <w:pPr>
              <w:pStyle w:val="af1"/>
              <w:ind w:left="0"/>
              <w:jc w:val="center"/>
              <w:rPr>
                <w:b w:val="0"/>
                <w:sz w:val="22"/>
                <w:szCs w:val="22"/>
              </w:rPr>
            </w:pPr>
            <w:r>
              <w:rPr>
                <w:b w:val="0"/>
                <w:sz w:val="22"/>
                <w:szCs w:val="22"/>
              </w:rPr>
              <w:t>30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0,80/0,40</w:t>
            </w:r>
          </w:p>
        </w:tc>
      </w:tr>
      <w:tr w:rsidR="009045FD" w:rsidTr="00937FF3">
        <w:tc>
          <w:tcPr>
            <w:tcW w:w="7371" w:type="dxa"/>
          </w:tcPr>
          <w:p w:rsidR="009045FD" w:rsidRPr="007510B8" w:rsidRDefault="009045FD" w:rsidP="001D20D2">
            <w:pPr>
              <w:pStyle w:val="af1"/>
              <w:ind w:left="0"/>
              <w:jc w:val="center"/>
              <w:rPr>
                <w:b w:val="0"/>
                <w:sz w:val="22"/>
                <w:szCs w:val="22"/>
              </w:rPr>
            </w:pPr>
            <w:r>
              <w:rPr>
                <w:b w:val="0"/>
                <w:sz w:val="22"/>
                <w:szCs w:val="22"/>
              </w:rPr>
              <w:t>40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0,85/0,45</w:t>
            </w:r>
          </w:p>
        </w:tc>
      </w:tr>
      <w:tr w:rsidR="009045FD" w:rsidTr="00937FF3">
        <w:tc>
          <w:tcPr>
            <w:tcW w:w="7371" w:type="dxa"/>
          </w:tcPr>
          <w:p w:rsidR="009045FD" w:rsidRPr="007510B8" w:rsidRDefault="009045FD" w:rsidP="001D20D2">
            <w:pPr>
              <w:pStyle w:val="af1"/>
              <w:ind w:left="0"/>
              <w:jc w:val="center"/>
              <w:rPr>
                <w:b w:val="0"/>
                <w:sz w:val="22"/>
                <w:szCs w:val="22"/>
              </w:rPr>
            </w:pPr>
            <w:r>
              <w:rPr>
                <w:b w:val="0"/>
                <w:sz w:val="22"/>
                <w:szCs w:val="22"/>
              </w:rPr>
              <w:t>50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1,00/0,50</w:t>
            </w:r>
          </w:p>
        </w:tc>
      </w:tr>
      <w:tr w:rsidR="009045FD" w:rsidTr="00937FF3">
        <w:tc>
          <w:tcPr>
            <w:tcW w:w="7371" w:type="dxa"/>
          </w:tcPr>
          <w:p w:rsidR="009045FD" w:rsidRPr="007510B8" w:rsidRDefault="009045FD" w:rsidP="001D20D2">
            <w:pPr>
              <w:pStyle w:val="af1"/>
              <w:ind w:left="0"/>
              <w:jc w:val="center"/>
              <w:rPr>
                <w:b w:val="0"/>
                <w:sz w:val="22"/>
                <w:szCs w:val="22"/>
              </w:rPr>
            </w:pPr>
            <w:r>
              <w:rPr>
                <w:b w:val="0"/>
                <w:sz w:val="22"/>
                <w:szCs w:val="22"/>
              </w:rPr>
              <w:t>60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1,10/0,55</w:t>
            </w:r>
          </w:p>
        </w:tc>
      </w:tr>
      <w:tr w:rsidR="009045FD" w:rsidTr="00937FF3">
        <w:tc>
          <w:tcPr>
            <w:tcW w:w="7371" w:type="dxa"/>
          </w:tcPr>
          <w:p w:rsidR="009045FD" w:rsidRPr="007510B8" w:rsidRDefault="009045FD" w:rsidP="001D20D2">
            <w:pPr>
              <w:pStyle w:val="af1"/>
              <w:ind w:left="0"/>
              <w:jc w:val="center"/>
              <w:rPr>
                <w:b w:val="0"/>
                <w:sz w:val="22"/>
                <w:szCs w:val="22"/>
              </w:rPr>
            </w:pPr>
            <w:r>
              <w:rPr>
                <w:b w:val="0"/>
                <w:sz w:val="22"/>
                <w:szCs w:val="22"/>
              </w:rPr>
              <w:t>70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1,30/0,60</w:t>
            </w:r>
          </w:p>
        </w:tc>
      </w:tr>
      <w:tr w:rsidR="009045FD" w:rsidTr="00937FF3">
        <w:tc>
          <w:tcPr>
            <w:tcW w:w="7371" w:type="dxa"/>
          </w:tcPr>
          <w:p w:rsidR="009045FD" w:rsidRPr="007510B8" w:rsidRDefault="009045FD" w:rsidP="001D20D2">
            <w:pPr>
              <w:pStyle w:val="af1"/>
              <w:ind w:left="0"/>
              <w:jc w:val="center"/>
              <w:rPr>
                <w:b w:val="0"/>
                <w:sz w:val="22"/>
                <w:szCs w:val="22"/>
              </w:rPr>
            </w:pPr>
            <w:r>
              <w:rPr>
                <w:b w:val="0"/>
                <w:sz w:val="22"/>
                <w:szCs w:val="22"/>
              </w:rPr>
              <w:t>80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1,40/0,65</w:t>
            </w:r>
          </w:p>
        </w:tc>
      </w:tr>
      <w:tr w:rsidR="009045FD" w:rsidTr="00937FF3">
        <w:tc>
          <w:tcPr>
            <w:tcW w:w="7371" w:type="dxa"/>
          </w:tcPr>
          <w:p w:rsidR="009045FD" w:rsidRPr="007510B8" w:rsidRDefault="009045FD" w:rsidP="001D20D2">
            <w:pPr>
              <w:pStyle w:val="af1"/>
              <w:ind w:left="0"/>
              <w:jc w:val="center"/>
              <w:rPr>
                <w:b w:val="0"/>
                <w:sz w:val="22"/>
                <w:szCs w:val="22"/>
              </w:rPr>
            </w:pPr>
            <w:r>
              <w:rPr>
                <w:b w:val="0"/>
                <w:sz w:val="22"/>
                <w:szCs w:val="22"/>
              </w:rPr>
              <w:t>90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1,50/0,70</w:t>
            </w:r>
          </w:p>
        </w:tc>
      </w:tr>
      <w:tr w:rsidR="009045FD" w:rsidTr="00937FF3">
        <w:tc>
          <w:tcPr>
            <w:tcW w:w="7371" w:type="dxa"/>
          </w:tcPr>
          <w:p w:rsidR="009045FD" w:rsidRPr="007510B8" w:rsidRDefault="009045FD" w:rsidP="001D20D2">
            <w:pPr>
              <w:pStyle w:val="af1"/>
              <w:ind w:left="0"/>
              <w:jc w:val="center"/>
              <w:rPr>
                <w:b w:val="0"/>
                <w:sz w:val="22"/>
                <w:szCs w:val="22"/>
              </w:rPr>
            </w:pPr>
            <w:r>
              <w:rPr>
                <w:b w:val="0"/>
                <w:sz w:val="22"/>
                <w:szCs w:val="22"/>
              </w:rPr>
              <w:t>100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1,65/0,80</w:t>
            </w:r>
          </w:p>
        </w:tc>
      </w:tr>
      <w:tr w:rsidR="009045FD" w:rsidTr="00937FF3">
        <w:tc>
          <w:tcPr>
            <w:tcW w:w="7371" w:type="dxa"/>
          </w:tcPr>
          <w:p w:rsidR="009045FD" w:rsidRPr="007510B8" w:rsidRDefault="009045FD" w:rsidP="001D20D2">
            <w:pPr>
              <w:pStyle w:val="af1"/>
              <w:ind w:left="0"/>
              <w:jc w:val="center"/>
              <w:rPr>
                <w:b w:val="0"/>
                <w:sz w:val="22"/>
                <w:szCs w:val="22"/>
              </w:rPr>
            </w:pPr>
            <w:r>
              <w:rPr>
                <w:b w:val="0"/>
                <w:sz w:val="22"/>
                <w:szCs w:val="22"/>
              </w:rPr>
              <w:t>110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1,90/0,90</w:t>
            </w:r>
          </w:p>
        </w:tc>
      </w:tr>
      <w:tr w:rsidR="009045FD" w:rsidTr="00937FF3">
        <w:tc>
          <w:tcPr>
            <w:tcW w:w="7371" w:type="dxa"/>
          </w:tcPr>
          <w:p w:rsidR="009045FD" w:rsidRPr="007510B8" w:rsidRDefault="009045FD" w:rsidP="001D20D2">
            <w:pPr>
              <w:pStyle w:val="af1"/>
              <w:ind w:left="0"/>
              <w:jc w:val="center"/>
              <w:rPr>
                <w:b w:val="0"/>
                <w:sz w:val="22"/>
                <w:szCs w:val="22"/>
              </w:rPr>
            </w:pPr>
            <w:r>
              <w:rPr>
                <w:b w:val="0"/>
                <w:sz w:val="22"/>
                <w:szCs w:val="22"/>
              </w:rPr>
              <w:t>120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2,10/1,00</w:t>
            </w:r>
          </w:p>
        </w:tc>
      </w:tr>
      <w:tr w:rsidR="009045FD" w:rsidTr="00937FF3">
        <w:tc>
          <w:tcPr>
            <w:tcW w:w="7371" w:type="dxa"/>
          </w:tcPr>
          <w:p w:rsidR="009045FD" w:rsidRPr="007510B8" w:rsidRDefault="009045FD" w:rsidP="00937FF3">
            <w:pPr>
              <w:pStyle w:val="af1"/>
              <w:ind w:left="0"/>
              <w:jc w:val="both"/>
              <w:rPr>
                <w:b w:val="0"/>
                <w:sz w:val="22"/>
                <w:szCs w:val="22"/>
              </w:rPr>
            </w:pPr>
            <w:r>
              <w:rPr>
                <w:b w:val="0"/>
                <w:sz w:val="22"/>
                <w:szCs w:val="22"/>
              </w:rPr>
              <w:t>Аварийно-профилактические службы</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0,4</w:t>
            </w:r>
          </w:p>
        </w:tc>
      </w:tr>
    </w:tbl>
    <w:p w:rsidR="009045FD" w:rsidRPr="006B6F10" w:rsidRDefault="009045FD" w:rsidP="009045FD">
      <w:pPr>
        <w:pStyle w:val="af1"/>
        <w:jc w:val="center"/>
        <w:rPr>
          <w:b w:val="0"/>
          <w:sz w:val="8"/>
          <w:szCs w:val="8"/>
        </w:rPr>
      </w:pPr>
    </w:p>
    <w:p w:rsidR="00BD3B2D" w:rsidRDefault="00BD3B2D" w:rsidP="009045FD">
      <w:pPr>
        <w:pStyle w:val="af1"/>
        <w:ind w:left="0"/>
        <w:jc w:val="both"/>
        <w:rPr>
          <w:sz w:val="20"/>
          <w:szCs w:val="20"/>
        </w:rPr>
      </w:pPr>
    </w:p>
    <w:p w:rsidR="00BD3B2D" w:rsidRDefault="00BD3B2D" w:rsidP="009045FD">
      <w:pPr>
        <w:pStyle w:val="af1"/>
        <w:ind w:left="0"/>
        <w:jc w:val="both"/>
        <w:rPr>
          <w:sz w:val="20"/>
          <w:szCs w:val="20"/>
        </w:rPr>
      </w:pPr>
    </w:p>
    <w:p w:rsidR="00C7430F" w:rsidRDefault="00C7430F" w:rsidP="009045FD">
      <w:pPr>
        <w:pStyle w:val="af1"/>
        <w:ind w:left="0"/>
        <w:jc w:val="both"/>
        <w:rPr>
          <w:sz w:val="20"/>
          <w:szCs w:val="20"/>
        </w:rPr>
      </w:pPr>
    </w:p>
    <w:p w:rsidR="00C7430F" w:rsidRDefault="00C7430F" w:rsidP="009045FD">
      <w:pPr>
        <w:pStyle w:val="af1"/>
        <w:ind w:left="0"/>
        <w:jc w:val="both"/>
        <w:rPr>
          <w:sz w:val="20"/>
          <w:szCs w:val="20"/>
        </w:rPr>
      </w:pPr>
    </w:p>
    <w:p w:rsidR="009045FD" w:rsidRPr="004439B3" w:rsidRDefault="009045FD" w:rsidP="009045FD">
      <w:pPr>
        <w:pStyle w:val="af1"/>
        <w:ind w:left="0"/>
        <w:jc w:val="both"/>
        <w:rPr>
          <w:sz w:val="20"/>
          <w:szCs w:val="20"/>
        </w:rPr>
      </w:pPr>
      <w:r w:rsidRPr="004439B3">
        <w:rPr>
          <w:sz w:val="20"/>
          <w:szCs w:val="20"/>
        </w:rPr>
        <w:lastRenderedPageBreak/>
        <w:t>Примечание:</w:t>
      </w:r>
    </w:p>
    <w:p w:rsidR="009045FD" w:rsidRDefault="006B6F10" w:rsidP="006B6F10">
      <w:pPr>
        <w:pStyle w:val="af1"/>
        <w:tabs>
          <w:tab w:val="left" w:pos="0"/>
          <w:tab w:val="left" w:pos="142"/>
        </w:tabs>
        <w:ind w:left="0"/>
        <w:jc w:val="both"/>
        <w:rPr>
          <w:b w:val="0"/>
          <w:sz w:val="20"/>
          <w:szCs w:val="20"/>
        </w:rPr>
      </w:pPr>
      <w:r>
        <w:rPr>
          <w:b w:val="0"/>
          <w:sz w:val="20"/>
          <w:szCs w:val="20"/>
        </w:rPr>
        <w:t xml:space="preserve">1. </w:t>
      </w:r>
      <w:r w:rsidR="009045FD">
        <w:rPr>
          <w:b w:val="0"/>
          <w:sz w:val="20"/>
          <w:szCs w:val="20"/>
        </w:rPr>
        <w:t>Размеры земельных участков для радиорелейных линий даны: в числителе – для радиорелейных станций с мачтами, в знаменателе – для станций с башнями.</w:t>
      </w:r>
    </w:p>
    <w:p w:rsidR="009045FD" w:rsidRDefault="006B6F10" w:rsidP="006B6F10">
      <w:pPr>
        <w:pStyle w:val="af1"/>
        <w:tabs>
          <w:tab w:val="left" w:pos="567"/>
        </w:tabs>
        <w:ind w:left="0"/>
        <w:jc w:val="both"/>
        <w:rPr>
          <w:b w:val="0"/>
          <w:sz w:val="20"/>
          <w:szCs w:val="20"/>
        </w:rPr>
      </w:pPr>
      <w:r>
        <w:rPr>
          <w:b w:val="0"/>
          <w:sz w:val="20"/>
          <w:szCs w:val="20"/>
        </w:rPr>
        <w:t xml:space="preserve">2. </w:t>
      </w:r>
      <w:r w:rsidR="009045FD">
        <w:rPr>
          <w:b w:val="0"/>
          <w:sz w:val="20"/>
          <w:szCs w:val="20"/>
        </w:rPr>
        <w:t>Размеры земельных участков определяются в соответствии с проектами:</w:t>
      </w:r>
    </w:p>
    <w:p w:rsidR="009045FD" w:rsidRDefault="009045FD" w:rsidP="006B6F10">
      <w:pPr>
        <w:pStyle w:val="af1"/>
        <w:tabs>
          <w:tab w:val="left" w:pos="567"/>
        </w:tabs>
        <w:ind w:left="0"/>
        <w:jc w:val="both"/>
        <w:rPr>
          <w:b w:val="0"/>
          <w:sz w:val="20"/>
          <w:szCs w:val="20"/>
        </w:rPr>
      </w:pPr>
      <w:r>
        <w:rPr>
          <w:b w:val="0"/>
          <w:sz w:val="20"/>
          <w:szCs w:val="20"/>
        </w:rPr>
        <w:t>- при высоте мачты или башни более 120 м, при уклонах рельефа местности более 0,05, а также при пересеченной местности;</w:t>
      </w:r>
    </w:p>
    <w:p w:rsidR="009045FD" w:rsidRDefault="009045FD" w:rsidP="006B6F10">
      <w:pPr>
        <w:pStyle w:val="af1"/>
        <w:tabs>
          <w:tab w:val="left" w:pos="567"/>
        </w:tabs>
        <w:ind w:left="0"/>
        <w:jc w:val="both"/>
        <w:rPr>
          <w:b w:val="0"/>
          <w:sz w:val="20"/>
          <w:szCs w:val="20"/>
        </w:rPr>
      </w:pPr>
      <w:r>
        <w:rPr>
          <w:b w:val="0"/>
          <w:sz w:val="20"/>
          <w:szCs w:val="20"/>
        </w:rPr>
        <w:t>- при размещении вспомогательных сетевых узлов выделения и сетевых узлов управления и коммутации на участках с уровнем грунтовых вод на глубине менее 3,5 м, а также на участках с уклоном рельефа местности более 0,001.</w:t>
      </w:r>
    </w:p>
    <w:p w:rsidR="009045FD" w:rsidRDefault="006B6F10" w:rsidP="00B52A51">
      <w:pPr>
        <w:pStyle w:val="af1"/>
        <w:tabs>
          <w:tab w:val="left" w:pos="567"/>
        </w:tabs>
        <w:ind w:left="0"/>
        <w:jc w:val="both"/>
        <w:rPr>
          <w:b w:val="0"/>
          <w:sz w:val="20"/>
          <w:szCs w:val="20"/>
        </w:rPr>
      </w:pPr>
      <w:r>
        <w:rPr>
          <w:b w:val="0"/>
          <w:sz w:val="20"/>
          <w:szCs w:val="20"/>
        </w:rPr>
        <w:t xml:space="preserve">3. </w:t>
      </w:r>
      <w:r w:rsidR="009045FD">
        <w:rPr>
          <w:b w:val="0"/>
          <w:sz w:val="20"/>
          <w:szCs w:val="20"/>
        </w:rPr>
        <w:t>Если на территории сетевых узлов управления и коммутации размещаются технические службы кабельных участков или службы районов технической эксплуатации кабельных и радиорелейных магистралей, то размеры земельных участков должны увеличиваться на 0,2 га.</w:t>
      </w:r>
    </w:p>
    <w:p w:rsidR="009045FD" w:rsidRDefault="006B6F10" w:rsidP="00B52A51">
      <w:pPr>
        <w:pStyle w:val="af1"/>
        <w:tabs>
          <w:tab w:val="left" w:pos="567"/>
        </w:tabs>
        <w:ind w:left="0"/>
        <w:jc w:val="both"/>
        <w:rPr>
          <w:b w:val="0"/>
          <w:sz w:val="20"/>
          <w:szCs w:val="20"/>
        </w:rPr>
      </w:pPr>
      <w:r>
        <w:rPr>
          <w:b w:val="0"/>
          <w:sz w:val="20"/>
          <w:szCs w:val="20"/>
        </w:rPr>
        <w:t xml:space="preserve">4. </w:t>
      </w:r>
      <w:r w:rsidR="009045FD">
        <w:rPr>
          <w:b w:val="0"/>
          <w:sz w:val="20"/>
          <w:szCs w:val="20"/>
        </w:rPr>
        <w:t>Использование земель над кабельными линиями и под проводами и опорами воздушных линий связи, а также в створе радиорелейных станций должно осуществляться с соблюдением мер по обеспечению сохранности линий связи.</w:t>
      </w:r>
    </w:p>
    <w:p w:rsidR="009045FD" w:rsidRPr="00335F3C" w:rsidRDefault="009045FD" w:rsidP="009045FD">
      <w:pPr>
        <w:pStyle w:val="af1"/>
        <w:ind w:left="0"/>
        <w:jc w:val="both"/>
        <w:rPr>
          <w:b w:val="0"/>
          <w:sz w:val="8"/>
          <w:szCs w:val="8"/>
        </w:rPr>
      </w:pPr>
    </w:p>
    <w:p w:rsidR="009045FD" w:rsidRPr="007E41EC" w:rsidRDefault="009045FD" w:rsidP="000D1B43">
      <w:pPr>
        <w:pStyle w:val="af1"/>
        <w:tabs>
          <w:tab w:val="left" w:pos="567"/>
        </w:tabs>
        <w:ind w:left="0"/>
        <w:jc w:val="both"/>
        <w:rPr>
          <w:b w:val="0"/>
          <w:szCs w:val="24"/>
        </w:rPr>
      </w:pPr>
      <w:r w:rsidRPr="007E41EC">
        <w:rPr>
          <w:b w:val="0"/>
          <w:szCs w:val="24"/>
        </w:rPr>
        <w:tab/>
      </w:r>
      <w:r w:rsidR="00D56F3A">
        <w:rPr>
          <w:b w:val="0"/>
          <w:szCs w:val="24"/>
        </w:rPr>
        <w:t>6</w:t>
      </w:r>
      <w:r w:rsidR="00E73353" w:rsidRPr="00E73353">
        <w:rPr>
          <w:b w:val="0"/>
          <w:szCs w:val="24"/>
        </w:rPr>
        <w:t>.2.6.</w:t>
      </w:r>
      <w:r w:rsidR="00E73353">
        <w:rPr>
          <w:b w:val="0"/>
          <w:szCs w:val="24"/>
        </w:rPr>
        <w:t>11</w:t>
      </w:r>
      <w:r w:rsidR="00E73353" w:rsidRPr="00E73353">
        <w:rPr>
          <w:b w:val="0"/>
          <w:szCs w:val="24"/>
        </w:rPr>
        <w:t>.</w:t>
      </w:r>
      <w:r w:rsidR="00E73353">
        <w:rPr>
          <w:b w:val="0"/>
          <w:szCs w:val="24"/>
        </w:rPr>
        <w:t xml:space="preserve"> </w:t>
      </w:r>
      <w:r w:rsidRPr="007E41EC">
        <w:rPr>
          <w:b w:val="0"/>
          <w:szCs w:val="24"/>
        </w:rPr>
        <w:t>Земельный участок должен быть благоустроен, озеленен и огражден.</w:t>
      </w:r>
    </w:p>
    <w:p w:rsidR="009045FD" w:rsidRPr="007E41EC" w:rsidRDefault="009045FD" w:rsidP="004C785D">
      <w:pPr>
        <w:pStyle w:val="af1"/>
        <w:tabs>
          <w:tab w:val="left" w:pos="567"/>
        </w:tabs>
        <w:ind w:left="0" w:firstLine="567"/>
        <w:jc w:val="both"/>
        <w:rPr>
          <w:b w:val="0"/>
          <w:szCs w:val="24"/>
        </w:rPr>
      </w:pPr>
      <w:r w:rsidRPr="007E41EC">
        <w:rPr>
          <w:b w:val="0"/>
          <w:szCs w:val="24"/>
        </w:rPr>
        <w:t>Высота ограждения принимается (м):</w:t>
      </w:r>
    </w:p>
    <w:p w:rsidR="009045FD" w:rsidRPr="007E41EC" w:rsidRDefault="009045FD" w:rsidP="004C785D">
      <w:pPr>
        <w:pStyle w:val="af1"/>
        <w:tabs>
          <w:tab w:val="left" w:pos="567"/>
        </w:tabs>
        <w:ind w:left="0"/>
        <w:jc w:val="both"/>
        <w:rPr>
          <w:b w:val="0"/>
          <w:szCs w:val="24"/>
        </w:rPr>
      </w:pPr>
      <w:r w:rsidRPr="007E41EC">
        <w:rPr>
          <w:b w:val="0"/>
          <w:szCs w:val="24"/>
        </w:rPr>
        <w:tab/>
      </w:r>
      <w:r w:rsidR="00A36ACC">
        <w:rPr>
          <w:b w:val="0"/>
          <w:szCs w:val="24"/>
        </w:rPr>
        <w:t xml:space="preserve">• </w:t>
      </w:r>
      <w:r w:rsidRPr="007E41EC">
        <w:rPr>
          <w:b w:val="0"/>
          <w:szCs w:val="24"/>
        </w:rPr>
        <w:t>1,2 м – для хозяйственных воров междугородних телефонных станций, телеграф</w:t>
      </w:r>
      <w:r w:rsidR="00A36ACC">
        <w:rPr>
          <w:b w:val="0"/>
          <w:szCs w:val="24"/>
        </w:rPr>
        <w:t>-</w:t>
      </w:r>
      <w:r w:rsidRPr="007E41EC">
        <w:rPr>
          <w:b w:val="0"/>
          <w:szCs w:val="24"/>
        </w:rPr>
        <w:t>ных узлов и станций, телефонных станций;</w:t>
      </w:r>
    </w:p>
    <w:p w:rsidR="009045FD" w:rsidRPr="007E41EC" w:rsidRDefault="009045FD" w:rsidP="004C785D">
      <w:pPr>
        <w:pStyle w:val="af1"/>
        <w:tabs>
          <w:tab w:val="left" w:pos="567"/>
        </w:tabs>
        <w:ind w:left="0"/>
        <w:jc w:val="both"/>
        <w:rPr>
          <w:b w:val="0"/>
          <w:szCs w:val="24"/>
        </w:rPr>
      </w:pPr>
      <w:r w:rsidRPr="007E41EC">
        <w:rPr>
          <w:b w:val="0"/>
          <w:szCs w:val="24"/>
        </w:rPr>
        <w:tab/>
      </w:r>
      <w:r w:rsidR="00A36ACC">
        <w:rPr>
          <w:b w:val="0"/>
          <w:szCs w:val="24"/>
        </w:rPr>
        <w:t>•</w:t>
      </w:r>
      <w:r w:rsidRPr="007E41EC">
        <w:rPr>
          <w:b w:val="0"/>
          <w:szCs w:val="24"/>
        </w:rPr>
        <w:t xml:space="preserve"> 1,6 м – для площадок усилительных пунктов, кабельных участков, баз и складов с оборудованием и имуществом спецназначения, открытых стоянок автомобилей спецсвязи, хозяйственных дворов территориальных центров управления междугородней связи и телевидения, государственных предприятий связи, технических узлов связи, почтовых дворов прижелезнодорожных почтамтов, отделений перевозки почты, почтамтов, районных узлов связи, предприятий Роспечати.</w:t>
      </w:r>
    </w:p>
    <w:p w:rsidR="009045FD" w:rsidRPr="007E41EC" w:rsidRDefault="009045FD" w:rsidP="004C785D">
      <w:pPr>
        <w:tabs>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tab/>
      </w:r>
      <w:r w:rsidR="00D56F3A">
        <w:rPr>
          <w:rFonts w:ascii="Times New Roman" w:hAnsi="Times New Roman"/>
          <w:sz w:val="24"/>
          <w:szCs w:val="24"/>
        </w:rPr>
        <w:t>6</w:t>
      </w:r>
      <w:r w:rsidR="00E73353" w:rsidRPr="00E73353">
        <w:rPr>
          <w:rFonts w:ascii="Times New Roman" w:hAnsi="Times New Roman"/>
          <w:sz w:val="24"/>
          <w:szCs w:val="24"/>
        </w:rPr>
        <w:t>.2.6.12.</w:t>
      </w:r>
      <w:r w:rsidR="00E73353">
        <w:rPr>
          <w:b/>
          <w:szCs w:val="24"/>
        </w:rPr>
        <w:t xml:space="preserve"> </w:t>
      </w:r>
      <w:r w:rsidRPr="007E41EC">
        <w:rPr>
          <w:rFonts w:ascii="Times New Roman" w:hAnsi="Times New Roman"/>
          <w:sz w:val="24"/>
          <w:szCs w:val="24"/>
        </w:rPr>
        <w:t>Выбор, отвод и использование земель для линий связи осуществляется в соответствии с требованиями СН 461-74 «Нормы отвода земель для линий связи», утвержденных постановлением Госстроя СССР от 3 июня 1974 г. №114 (далее – СН 461-74).</w:t>
      </w:r>
    </w:p>
    <w:p w:rsidR="009045FD" w:rsidRPr="007E41EC" w:rsidRDefault="009045FD" w:rsidP="004C785D">
      <w:pPr>
        <w:tabs>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tab/>
      </w:r>
      <w:r w:rsidR="00D56F3A">
        <w:rPr>
          <w:rFonts w:ascii="Times New Roman" w:hAnsi="Times New Roman"/>
          <w:sz w:val="24"/>
          <w:szCs w:val="24"/>
        </w:rPr>
        <w:t>6</w:t>
      </w:r>
      <w:r w:rsidR="00E73353" w:rsidRPr="00E73353">
        <w:rPr>
          <w:rFonts w:ascii="Times New Roman" w:hAnsi="Times New Roman"/>
          <w:sz w:val="24"/>
          <w:szCs w:val="24"/>
        </w:rPr>
        <w:t>.2.6.1</w:t>
      </w:r>
      <w:r w:rsidR="00E73353">
        <w:rPr>
          <w:rFonts w:ascii="Times New Roman" w:hAnsi="Times New Roman"/>
          <w:sz w:val="24"/>
          <w:szCs w:val="24"/>
        </w:rPr>
        <w:t>3</w:t>
      </w:r>
      <w:r w:rsidR="00E73353" w:rsidRPr="00E73353">
        <w:rPr>
          <w:rFonts w:ascii="Times New Roman" w:hAnsi="Times New Roman"/>
          <w:sz w:val="24"/>
          <w:szCs w:val="24"/>
        </w:rPr>
        <w:t>.</w:t>
      </w:r>
      <w:r w:rsidR="00E73353">
        <w:rPr>
          <w:b/>
          <w:szCs w:val="24"/>
        </w:rPr>
        <w:t xml:space="preserve"> </w:t>
      </w:r>
      <w:r w:rsidRPr="007E41EC">
        <w:rPr>
          <w:rFonts w:ascii="Times New Roman" w:hAnsi="Times New Roman"/>
          <w:sz w:val="24"/>
          <w:szCs w:val="24"/>
        </w:rPr>
        <w:t>Проектирование линейно-кабельных сооружений должно осуществляться с учетом перспективного развития первичных сетей связи.</w:t>
      </w:r>
    </w:p>
    <w:p w:rsidR="008A0F8C" w:rsidRPr="008F6390" w:rsidRDefault="00D56F3A" w:rsidP="004C785D">
      <w:pPr>
        <w:tabs>
          <w:tab w:val="left" w:pos="567"/>
        </w:tabs>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.2.6.1</w:t>
      </w:r>
      <w:r w:rsidR="00E73353">
        <w:rPr>
          <w:rFonts w:ascii="Times New Roman" w:hAnsi="Times New Roman"/>
          <w:sz w:val="24"/>
          <w:szCs w:val="24"/>
        </w:rPr>
        <w:t>4</w:t>
      </w:r>
      <w:r w:rsidR="00E73353" w:rsidRPr="00E73353">
        <w:rPr>
          <w:rFonts w:ascii="Times New Roman" w:hAnsi="Times New Roman"/>
          <w:sz w:val="24"/>
          <w:szCs w:val="24"/>
        </w:rPr>
        <w:t>.</w:t>
      </w:r>
      <w:r w:rsidR="00E73353">
        <w:rPr>
          <w:b/>
          <w:szCs w:val="24"/>
        </w:rPr>
        <w:t xml:space="preserve"> </w:t>
      </w:r>
      <w:r w:rsidR="008A0F8C" w:rsidRPr="008F6390">
        <w:rPr>
          <w:rFonts w:ascii="Times New Roman" w:hAnsi="Times New Roman"/>
          <w:sz w:val="24"/>
          <w:szCs w:val="24"/>
        </w:rPr>
        <w:t xml:space="preserve">Размещение трасс (площадок) для линий связи (кабельных, воздушных и др.) </w:t>
      </w:r>
      <w:r w:rsidR="008A0F8C" w:rsidRPr="008F6390">
        <w:rPr>
          <w:rFonts w:ascii="Times New Roman" w:hAnsi="Times New Roman"/>
          <w:bCs/>
          <w:sz w:val="24"/>
          <w:szCs w:val="24"/>
        </w:rPr>
        <w:t>и сооружений связи (приемо-передающих станций спутниковой связи)</w:t>
      </w:r>
      <w:r w:rsidR="008A0F8C" w:rsidRPr="008F6390">
        <w:rPr>
          <w:rFonts w:ascii="Times New Roman" w:hAnsi="Times New Roman"/>
          <w:sz w:val="24"/>
          <w:szCs w:val="24"/>
        </w:rPr>
        <w:t xml:space="preserve"> следует осуществлять в соответствии с Земельным кодексом Российской Федерации на землях связи:</w:t>
      </w:r>
    </w:p>
    <w:p w:rsidR="008A0F8C" w:rsidRPr="008F6390" w:rsidRDefault="008A0F8C" w:rsidP="000D1B43">
      <w:pPr>
        <w:tabs>
          <w:tab w:val="left" w:pos="567"/>
        </w:tabs>
        <w:spacing w:after="0" w:line="240" w:lineRule="auto"/>
        <w:ind w:firstLine="567"/>
        <w:jc w:val="both"/>
        <w:rPr>
          <w:rFonts w:ascii="Times New Roman" w:hAnsi="Times New Roman"/>
          <w:sz w:val="24"/>
          <w:szCs w:val="24"/>
        </w:rPr>
      </w:pPr>
      <w:r>
        <w:rPr>
          <w:rFonts w:ascii="Times New Roman" w:hAnsi="Times New Roman"/>
          <w:sz w:val="24"/>
          <w:szCs w:val="24"/>
        </w:rPr>
        <w:t>•</w:t>
      </w:r>
      <w:r w:rsidRPr="008F6390">
        <w:rPr>
          <w:rFonts w:ascii="Times New Roman" w:hAnsi="Times New Roman"/>
          <w:sz w:val="24"/>
          <w:szCs w:val="24"/>
        </w:rPr>
        <w:t xml:space="preserve"> вне населенных пунктов – главным образом вдоль автомобильных дорог и существующих </w:t>
      </w:r>
      <w:r w:rsidRPr="008F6390">
        <w:rPr>
          <w:rFonts w:ascii="Times New Roman" w:hAnsi="Times New Roman"/>
          <w:spacing w:val="-2"/>
          <w:sz w:val="24"/>
          <w:szCs w:val="24"/>
        </w:rPr>
        <w:t>трасс, расположенных в зоне транспортных коммуникаций, линий электропередачи и</w:t>
      </w:r>
      <w:r w:rsidRPr="008F6390">
        <w:rPr>
          <w:rFonts w:ascii="Times New Roman" w:hAnsi="Times New Roman"/>
          <w:sz w:val="24"/>
          <w:szCs w:val="24"/>
        </w:rPr>
        <w:t xml:space="preserve"> связи и инфраструктуры, связанной с их обслуживанием; границ землепользования</w:t>
      </w:r>
    </w:p>
    <w:p w:rsidR="008A0F8C" w:rsidRPr="008F6390" w:rsidRDefault="008A0F8C" w:rsidP="000D1B43">
      <w:pPr>
        <w:spacing w:after="0" w:line="240" w:lineRule="auto"/>
        <w:ind w:firstLine="567"/>
        <w:jc w:val="both"/>
        <w:rPr>
          <w:rFonts w:ascii="Times New Roman" w:hAnsi="Times New Roman"/>
          <w:sz w:val="24"/>
          <w:szCs w:val="24"/>
        </w:rPr>
      </w:pPr>
      <w:r>
        <w:rPr>
          <w:rFonts w:ascii="Times New Roman" w:hAnsi="Times New Roman"/>
          <w:sz w:val="24"/>
          <w:szCs w:val="24"/>
        </w:rPr>
        <w:t>•</w:t>
      </w:r>
      <w:r w:rsidRPr="008F6390">
        <w:rPr>
          <w:rFonts w:ascii="Times New Roman" w:hAnsi="Times New Roman"/>
          <w:sz w:val="24"/>
          <w:szCs w:val="24"/>
        </w:rPr>
        <w:t xml:space="preserve"> в населенных пунктах –</w:t>
      </w:r>
      <w:r w:rsidRPr="008F6390">
        <w:rPr>
          <w:rFonts w:ascii="Times New Roman" w:hAnsi="Times New Roman"/>
          <w:spacing w:val="-2"/>
          <w:sz w:val="24"/>
          <w:szCs w:val="24"/>
        </w:rPr>
        <w:t xml:space="preserve"> </w:t>
      </w:r>
      <w:r w:rsidRPr="008F6390">
        <w:rPr>
          <w:rFonts w:ascii="Times New Roman" w:hAnsi="Times New Roman"/>
          <w:sz w:val="24"/>
          <w:szCs w:val="24"/>
        </w:rPr>
        <w:t>преимущественно на пешеходной части улиц (под тротуарами) и в полосе между красной линией и линией застройки.</w:t>
      </w:r>
    </w:p>
    <w:p w:rsidR="008A0F8C" w:rsidRPr="008F6390" w:rsidRDefault="00D56F3A" w:rsidP="00344583">
      <w:pPr>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.2.6.1</w:t>
      </w:r>
      <w:r w:rsidR="00E73353">
        <w:rPr>
          <w:rFonts w:ascii="Times New Roman" w:hAnsi="Times New Roman"/>
          <w:sz w:val="24"/>
          <w:szCs w:val="24"/>
        </w:rPr>
        <w:t>5</w:t>
      </w:r>
      <w:r w:rsidR="00E73353" w:rsidRPr="00E73353">
        <w:rPr>
          <w:rFonts w:ascii="Times New Roman" w:hAnsi="Times New Roman"/>
          <w:sz w:val="24"/>
          <w:szCs w:val="24"/>
        </w:rPr>
        <w:t>.</w:t>
      </w:r>
      <w:r w:rsidR="00E73353">
        <w:rPr>
          <w:b/>
          <w:szCs w:val="24"/>
        </w:rPr>
        <w:t xml:space="preserve"> </w:t>
      </w:r>
      <w:r w:rsidR="008A0F8C" w:rsidRPr="008F6390">
        <w:rPr>
          <w:rFonts w:ascii="Times New Roman" w:hAnsi="Times New Roman"/>
          <w:sz w:val="24"/>
          <w:szCs w:val="24"/>
        </w:rPr>
        <w:t>Полосы земель для кабельных линий связи проектируются вдоль автомобильных дорог при выполнении следующих требований:</w:t>
      </w:r>
    </w:p>
    <w:p w:rsidR="008A0F8C" w:rsidRPr="008F6390" w:rsidRDefault="008A0F8C" w:rsidP="00344583">
      <w:pPr>
        <w:spacing w:after="0" w:line="240" w:lineRule="auto"/>
        <w:ind w:firstLine="567"/>
        <w:jc w:val="both"/>
        <w:rPr>
          <w:rFonts w:ascii="Times New Roman" w:hAnsi="Times New Roman"/>
          <w:sz w:val="24"/>
          <w:szCs w:val="24"/>
        </w:rPr>
      </w:pPr>
      <w:r>
        <w:rPr>
          <w:rFonts w:ascii="Times New Roman" w:hAnsi="Times New Roman"/>
          <w:sz w:val="24"/>
          <w:szCs w:val="24"/>
        </w:rPr>
        <w:t>•</w:t>
      </w:r>
      <w:r w:rsidRPr="008F6390">
        <w:rPr>
          <w:rFonts w:ascii="Times New Roman" w:hAnsi="Times New Roman"/>
          <w:sz w:val="24"/>
          <w:szCs w:val="24"/>
        </w:rPr>
        <w:t xml:space="preserve"> в придорожных зонах существующих автомобильных дорог, вблизи их границ полос отвода и с учетом того, чтобы вновь строящиеся линии связи не препятствовали реконструкции автомобильных дорог; </w:t>
      </w:r>
    </w:p>
    <w:p w:rsidR="008A0F8C" w:rsidRPr="008F6390" w:rsidRDefault="008A0F8C" w:rsidP="00344583">
      <w:pPr>
        <w:spacing w:after="0" w:line="240" w:lineRule="auto"/>
        <w:ind w:firstLine="567"/>
        <w:jc w:val="both"/>
        <w:rPr>
          <w:rFonts w:ascii="Times New Roman" w:hAnsi="Times New Roman"/>
          <w:sz w:val="24"/>
          <w:szCs w:val="24"/>
        </w:rPr>
      </w:pPr>
      <w:r>
        <w:rPr>
          <w:rFonts w:ascii="Times New Roman" w:hAnsi="Times New Roman"/>
          <w:spacing w:val="-3"/>
          <w:sz w:val="24"/>
          <w:szCs w:val="24"/>
        </w:rPr>
        <w:t>•</w:t>
      </w:r>
      <w:r w:rsidRPr="008F6390">
        <w:rPr>
          <w:rFonts w:ascii="Times New Roman" w:hAnsi="Times New Roman"/>
          <w:spacing w:val="-3"/>
          <w:sz w:val="24"/>
          <w:szCs w:val="24"/>
        </w:rPr>
        <w:t xml:space="preserve"> размещение полос земель связи на землях наименее пригодных для сельско</w:t>
      </w:r>
      <w:r w:rsidRPr="008F6390">
        <w:rPr>
          <w:rFonts w:ascii="Times New Roman" w:hAnsi="Times New Roman"/>
          <w:spacing w:val="-2"/>
          <w:sz w:val="24"/>
          <w:szCs w:val="24"/>
        </w:rPr>
        <w:t xml:space="preserve">го </w:t>
      </w:r>
      <w:r w:rsidRPr="008F6390">
        <w:rPr>
          <w:rFonts w:ascii="Times New Roman" w:hAnsi="Times New Roman"/>
          <w:sz w:val="24"/>
          <w:szCs w:val="24"/>
        </w:rPr>
        <w:t>хозяйства по показателям загрязнения выбросами автомобильного транспорта;</w:t>
      </w:r>
    </w:p>
    <w:p w:rsidR="008A0F8C" w:rsidRPr="008F6390" w:rsidRDefault="008A0F8C" w:rsidP="00344583">
      <w:pPr>
        <w:spacing w:after="0" w:line="240" w:lineRule="auto"/>
        <w:ind w:firstLine="567"/>
        <w:jc w:val="both"/>
        <w:rPr>
          <w:rFonts w:ascii="Times New Roman" w:hAnsi="Times New Roman"/>
          <w:sz w:val="24"/>
          <w:szCs w:val="24"/>
        </w:rPr>
      </w:pPr>
      <w:r>
        <w:rPr>
          <w:rFonts w:ascii="Times New Roman" w:hAnsi="Times New Roman"/>
          <w:sz w:val="24"/>
          <w:szCs w:val="24"/>
        </w:rPr>
        <w:t>•</w:t>
      </w:r>
      <w:r w:rsidRPr="008F6390">
        <w:rPr>
          <w:rFonts w:ascii="Times New Roman" w:hAnsi="Times New Roman"/>
          <w:sz w:val="24"/>
          <w:szCs w:val="24"/>
        </w:rPr>
        <w:t xml:space="preserve"> соблюдение допустимых расстояний приближения полосы земель связи к границе полосы отвода автомобильных дорог.</w:t>
      </w:r>
    </w:p>
    <w:p w:rsidR="008A0F8C" w:rsidRPr="008F6390" w:rsidRDefault="00D56F3A" w:rsidP="00344583">
      <w:pPr>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.2.6.1</w:t>
      </w:r>
      <w:r w:rsidR="00E73353">
        <w:rPr>
          <w:rFonts w:ascii="Times New Roman" w:hAnsi="Times New Roman"/>
          <w:sz w:val="24"/>
          <w:szCs w:val="24"/>
        </w:rPr>
        <w:t>6</w:t>
      </w:r>
      <w:r w:rsidR="00E73353" w:rsidRPr="00E73353">
        <w:rPr>
          <w:rFonts w:ascii="Times New Roman" w:hAnsi="Times New Roman"/>
          <w:sz w:val="24"/>
          <w:szCs w:val="24"/>
        </w:rPr>
        <w:t>.</w:t>
      </w:r>
      <w:r w:rsidR="00E73353">
        <w:rPr>
          <w:b/>
          <w:szCs w:val="24"/>
        </w:rPr>
        <w:t xml:space="preserve"> </w:t>
      </w:r>
      <w:r w:rsidR="008A0F8C" w:rsidRPr="008F6390">
        <w:rPr>
          <w:rFonts w:ascii="Times New Roman" w:hAnsi="Times New Roman"/>
          <w:sz w:val="24"/>
          <w:szCs w:val="24"/>
        </w:rPr>
        <w:t>В отдельных случаях, на коротких участках, допускается отклонение трассы кабельной линии связи от автомобильной дороги в целях ее спрямления для сокращения длины трассы.</w:t>
      </w:r>
    </w:p>
    <w:p w:rsidR="008A0F8C" w:rsidRPr="008F6390" w:rsidRDefault="008A0F8C" w:rsidP="00344583">
      <w:pPr>
        <w:spacing w:after="0" w:line="240" w:lineRule="auto"/>
        <w:ind w:firstLine="567"/>
        <w:jc w:val="both"/>
        <w:rPr>
          <w:rFonts w:ascii="Times New Roman" w:hAnsi="Times New Roman"/>
          <w:sz w:val="24"/>
          <w:szCs w:val="24"/>
        </w:rPr>
      </w:pPr>
      <w:r w:rsidRPr="008F6390">
        <w:rPr>
          <w:rFonts w:ascii="Times New Roman" w:hAnsi="Times New Roman"/>
          <w:sz w:val="24"/>
          <w:szCs w:val="24"/>
        </w:rPr>
        <w:lastRenderedPageBreak/>
        <w:t>Отклонение трасс кабельных линий от автомобильных дорог допускается также при вынужденных обходах болот, зон возможных затоплений и оползней.</w:t>
      </w:r>
    </w:p>
    <w:p w:rsidR="008A0F8C" w:rsidRPr="008F6390" w:rsidRDefault="00D56F3A" w:rsidP="00344583">
      <w:pPr>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.2.6.1</w:t>
      </w:r>
      <w:r w:rsidR="00E73353">
        <w:rPr>
          <w:rFonts w:ascii="Times New Roman" w:hAnsi="Times New Roman"/>
          <w:sz w:val="24"/>
          <w:szCs w:val="24"/>
        </w:rPr>
        <w:t>7</w:t>
      </w:r>
      <w:r w:rsidR="00E73353" w:rsidRPr="00E73353">
        <w:rPr>
          <w:rFonts w:ascii="Times New Roman" w:hAnsi="Times New Roman"/>
          <w:sz w:val="24"/>
          <w:szCs w:val="24"/>
        </w:rPr>
        <w:t>.</w:t>
      </w:r>
      <w:r w:rsidR="00E73353">
        <w:rPr>
          <w:b/>
          <w:szCs w:val="24"/>
        </w:rPr>
        <w:t xml:space="preserve"> </w:t>
      </w:r>
      <w:r w:rsidR="008A0F8C" w:rsidRPr="008F6390">
        <w:rPr>
          <w:rFonts w:ascii="Times New Roman" w:hAnsi="Times New Roman"/>
          <w:sz w:val="24"/>
          <w:szCs w:val="24"/>
        </w:rPr>
        <w:t xml:space="preserve">Трассу кабельной линии вне населенных пунктов следует </w:t>
      </w:r>
      <w:r w:rsidR="008A0F8C" w:rsidRPr="008F6390">
        <w:rPr>
          <w:rFonts w:ascii="Times New Roman" w:hAnsi="Times New Roman"/>
          <w:spacing w:val="-3"/>
          <w:sz w:val="24"/>
          <w:szCs w:val="24"/>
        </w:rPr>
        <w:t>выбирать в зависимости от конкретных условий на всех земельных участках,</w:t>
      </w:r>
      <w:r w:rsidR="008A0F8C" w:rsidRPr="008F6390">
        <w:rPr>
          <w:rFonts w:ascii="Times New Roman" w:hAnsi="Times New Roman"/>
          <w:sz w:val="24"/>
          <w:szCs w:val="24"/>
        </w:rPr>
        <w:t xml:space="preserve"> в том числе в полосах отвода автомобильных и железных дорог, охранных и запретных зонах, а также на автодорожных и железнодорожных мостах, в коллекторах и тоннелях автомобильных и железных дорог.</w:t>
      </w:r>
    </w:p>
    <w:p w:rsidR="008A0F8C" w:rsidRPr="008F6390" w:rsidRDefault="00D56F3A" w:rsidP="00344583">
      <w:pPr>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.2.6.1</w:t>
      </w:r>
      <w:r w:rsidR="00E73353">
        <w:rPr>
          <w:rFonts w:ascii="Times New Roman" w:hAnsi="Times New Roman"/>
          <w:sz w:val="24"/>
          <w:szCs w:val="24"/>
        </w:rPr>
        <w:t>8</w:t>
      </w:r>
      <w:r w:rsidR="00E73353" w:rsidRPr="00E73353">
        <w:rPr>
          <w:rFonts w:ascii="Times New Roman" w:hAnsi="Times New Roman"/>
          <w:sz w:val="24"/>
          <w:szCs w:val="24"/>
        </w:rPr>
        <w:t>.</w:t>
      </w:r>
      <w:r w:rsidR="00E73353">
        <w:rPr>
          <w:b/>
          <w:szCs w:val="24"/>
        </w:rPr>
        <w:t xml:space="preserve"> </w:t>
      </w:r>
      <w:r w:rsidR="008A0F8C" w:rsidRPr="008F6390">
        <w:rPr>
          <w:rFonts w:ascii="Times New Roman" w:hAnsi="Times New Roman"/>
          <w:sz w:val="24"/>
          <w:szCs w:val="24"/>
        </w:rPr>
        <w:t xml:space="preserve">Проектирование кабельной линии в полосе отвода автомобильных дорог допускается в особо неблагоприятных условиях местности в придорожной зоне – переувлажненные грунты (болота, трясина) глубиной более 2 м, неустойчивые (подвижные) грунты и оползневые участки, застроенность. </w:t>
      </w:r>
    </w:p>
    <w:p w:rsidR="008A0F8C" w:rsidRPr="008F6390" w:rsidRDefault="008A0F8C" w:rsidP="00344583">
      <w:pPr>
        <w:spacing w:after="0" w:line="240" w:lineRule="auto"/>
        <w:ind w:firstLine="567"/>
        <w:jc w:val="both"/>
        <w:rPr>
          <w:rFonts w:ascii="Times New Roman" w:hAnsi="Times New Roman"/>
          <w:sz w:val="24"/>
          <w:szCs w:val="24"/>
        </w:rPr>
      </w:pPr>
      <w:r w:rsidRPr="008F6390">
        <w:rPr>
          <w:rFonts w:ascii="Times New Roman" w:hAnsi="Times New Roman"/>
          <w:sz w:val="24"/>
          <w:szCs w:val="24"/>
        </w:rPr>
        <w:t>В исключительных случаях допускается размещение кабельной линии по обочине автомобильной дороги.</w:t>
      </w:r>
    </w:p>
    <w:p w:rsidR="008A0F8C" w:rsidRPr="008F6390" w:rsidRDefault="00D56F3A" w:rsidP="00344583">
      <w:pPr>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.2.6.1</w:t>
      </w:r>
      <w:r w:rsidR="00E73353">
        <w:rPr>
          <w:rFonts w:ascii="Times New Roman" w:hAnsi="Times New Roman"/>
          <w:sz w:val="24"/>
          <w:szCs w:val="24"/>
        </w:rPr>
        <w:t>9</w:t>
      </w:r>
      <w:r w:rsidR="00E73353" w:rsidRPr="00E73353">
        <w:rPr>
          <w:rFonts w:ascii="Times New Roman" w:hAnsi="Times New Roman"/>
          <w:sz w:val="24"/>
          <w:szCs w:val="24"/>
        </w:rPr>
        <w:t>.</w:t>
      </w:r>
      <w:r w:rsidR="00E73353">
        <w:rPr>
          <w:b/>
          <w:szCs w:val="24"/>
        </w:rPr>
        <w:t xml:space="preserve"> </w:t>
      </w:r>
      <w:r w:rsidR="008A0F8C" w:rsidRPr="008F6390">
        <w:rPr>
          <w:rFonts w:ascii="Times New Roman" w:hAnsi="Times New Roman"/>
          <w:sz w:val="24"/>
          <w:szCs w:val="24"/>
        </w:rPr>
        <w:t xml:space="preserve">При отсутствии дорог трассы кабельных линий связи следует, по возможности, размещать на землях несельскохозяйственного назначения, на непригодных для сельского хозяйства либо на сельскохозяйственных угодьях худшего качества по кадастровой оценке, а также на землях лесного фонда за счет </w:t>
      </w:r>
      <w:r w:rsidR="008A0F8C" w:rsidRPr="008F6390">
        <w:rPr>
          <w:rFonts w:ascii="Times New Roman" w:hAnsi="Times New Roman"/>
          <w:spacing w:val="-2"/>
          <w:sz w:val="24"/>
          <w:szCs w:val="24"/>
        </w:rPr>
        <w:t>непокрытых лесом площадей, занятых малоценными насаждениями, с максимальным</w:t>
      </w:r>
      <w:r w:rsidR="008A0F8C" w:rsidRPr="008F6390">
        <w:rPr>
          <w:rFonts w:ascii="Times New Roman" w:hAnsi="Times New Roman"/>
          <w:sz w:val="24"/>
          <w:szCs w:val="24"/>
        </w:rPr>
        <w:t xml:space="preserve"> использованием существующих просек.</w:t>
      </w:r>
    </w:p>
    <w:p w:rsidR="00344583" w:rsidRPr="008F6390" w:rsidRDefault="00D56F3A" w:rsidP="00344583">
      <w:pPr>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w:t>
      </w:r>
      <w:r w:rsidR="00E73353">
        <w:rPr>
          <w:rFonts w:ascii="Times New Roman" w:hAnsi="Times New Roman"/>
          <w:sz w:val="24"/>
          <w:szCs w:val="24"/>
        </w:rPr>
        <w:t>20</w:t>
      </w:r>
      <w:r w:rsidR="00E73353" w:rsidRPr="00E73353">
        <w:rPr>
          <w:rFonts w:ascii="Times New Roman" w:hAnsi="Times New Roman"/>
          <w:sz w:val="24"/>
          <w:szCs w:val="24"/>
        </w:rPr>
        <w:t>.</w:t>
      </w:r>
      <w:r w:rsidR="00E73353">
        <w:rPr>
          <w:b/>
          <w:szCs w:val="24"/>
        </w:rPr>
        <w:t xml:space="preserve"> </w:t>
      </w:r>
      <w:r w:rsidR="00344583" w:rsidRPr="008F6390">
        <w:rPr>
          <w:rFonts w:ascii="Times New Roman" w:hAnsi="Times New Roman"/>
          <w:sz w:val="24"/>
          <w:szCs w:val="24"/>
        </w:rPr>
        <w:t xml:space="preserve">Необслуживаемые усилительные и регенерационные пункты следует проектировать вдоль трассы кабельной линии, по возможности, в непосредственной </w:t>
      </w:r>
      <w:r w:rsidR="00344583" w:rsidRPr="008F6390">
        <w:rPr>
          <w:rFonts w:ascii="Times New Roman" w:hAnsi="Times New Roman"/>
          <w:spacing w:val="-3"/>
          <w:sz w:val="24"/>
          <w:szCs w:val="24"/>
        </w:rPr>
        <w:t>близости от оси прокладки кабеля, как правило, в незаболоченных и незатапливаемых</w:t>
      </w:r>
      <w:r w:rsidR="00344583" w:rsidRPr="008F6390">
        <w:rPr>
          <w:rFonts w:ascii="Times New Roman" w:hAnsi="Times New Roman"/>
          <w:sz w:val="24"/>
          <w:szCs w:val="24"/>
        </w:rPr>
        <w:t xml:space="preserve"> паводковыми водами местах. При невозможности выполнения этих требований проектом должны быть предусмотрены нормальные условия их эксплуатации (проектирование подходов и др.).</w:t>
      </w:r>
    </w:p>
    <w:p w:rsidR="00344583" w:rsidRPr="008F6390" w:rsidRDefault="00D56F3A" w:rsidP="00344583">
      <w:pPr>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w:t>
      </w:r>
      <w:r w:rsidR="00E73353">
        <w:rPr>
          <w:rFonts w:ascii="Times New Roman" w:hAnsi="Times New Roman"/>
          <w:sz w:val="24"/>
          <w:szCs w:val="24"/>
        </w:rPr>
        <w:t>21</w:t>
      </w:r>
      <w:r w:rsidR="00E73353" w:rsidRPr="00E73353">
        <w:rPr>
          <w:rFonts w:ascii="Times New Roman" w:hAnsi="Times New Roman"/>
          <w:sz w:val="24"/>
          <w:szCs w:val="24"/>
        </w:rPr>
        <w:t>.</w:t>
      </w:r>
      <w:r w:rsidR="00E73353">
        <w:rPr>
          <w:b/>
          <w:szCs w:val="24"/>
        </w:rPr>
        <w:t xml:space="preserve"> </w:t>
      </w:r>
      <w:r w:rsidR="00344583" w:rsidRPr="008F6390">
        <w:rPr>
          <w:rFonts w:ascii="Times New Roman" w:hAnsi="Times New Roman"/>
          <w:sz w:val="24"/>
          <w:szCs w:val="24"/>
        </w:rPr>
        <w:t xml:space="preserve">На территории </w:t>
      </w:r>
      <w:r w:rsidR="002E7DE0">
        <w:rPr>
          <w:rFonts w:ascii="Times New Roman" w:hAnsi="Times New Roman"/>
          <w:sz w:val="24"/>
          <w:szCs w:val="24"/>
        </w:rPr>
        <w:t xml:space="preserve">сельских </w:t>
      </w:r>
      <w:r w:rsidR="00344583" w:rsidRPr="008F6390">
        <w:rPr>
          <w:rFonts w:ascii="Times New Roman" w:hAnsi="Times New Roman"/>
          <w:sz w:val="24"/>
          <w:szCs w:val="24"/>
        </w:rPr>
        <w:t>населенных пунктов следует проектировать трубопроводы кабельной канализации. При проектировании трасс кабельной канализации необходимо стремиться к тому, чтобы количество пересечений с уличными проездами, дорогами и рельсовыми путями было наименьшим.</w:t>
      </w:r>
    </w:p>
    <w:p w:rsidR="00344583" w:rsidRPr="008F6390" w:rsidRDefault="00344583" w:rsidP="00344583">
      <w:pPr>
        <w:spacing w:after="0" w:line="240" w:lineRule="auto"/>
        <w:ind w:firstLine="567"/>
        <w:jc w:val="both"/>
        <w:rPr>
          <w:rFonts w:ascii="Times New Roman" w:hAnsi="Times New Roman"/>
          <w:sz w:val="24"/>
          <w:szCs w:val="24"/>
        </w:rPr>
      </w:pPr>
      <w:r w:rsidRPr="008F6390">
        <w:rPr>
          <w:rFonts w:ascii="Times New Roman" w:hAnsi="Times New Roman"/>
          <w:sz w:val="24"/>
          <w:szCs w:val="24"/>
        </w:rPr>
        <w:t>В населенных пунктах прокладка кабельной линии в грунт допускается на участках, не имеющих законченной горизонтальной и вертикальной планировки, подверженных пучению, заболоченных, по улицам, подлежащим закрытию, перепланировке или реконструкции и в пригородных зонах.</w:t>
      </w:r>
    </w:p>
    <w:p w:rsidR="00344583" w:rsidRPr="008F6390" w:rsidRDefault="00D56F3A" w:rsidP="00344583">
      <w:pPr>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w:t>
      </w:r>
      <w:r w:rsidR="00E73353">
        <w:rPr>
          <w:rFonts w:ascii="Times New Roman" w:hAnsi="Times New Roman"/>
          <w:sz w:val="24"/>
          <w:szCs w:val="24"/>
        </w:rPr>
        <w:t>22</w:t>
      </w:r>
      <w:r w:rsidR="00E73353" w:rsidRPr="00E73353">
        <w:rPr>
          <w:rFonts w:ascii="Times New Roman" w:hAnsi="Times New Roman"/>
          <w:sz w:val="24"/>
          <w:szCs w:val="24"/>
        </w:rPr>
        <w:t>.</w:t>
      </w:r>
      <w:r w:rsidR="00E73353">
        <w:rPr>
          <w:b/>
          <w:szCs w:val="24"/>
        </w:rPr>
        <w:t xml:space="preserve"> </w:t>
      </w:r>
      <w:r w:rsidR="00344583" w:rsidRPr="008F6390">
        <w:rPr>
          <w:rFonts w:ascii="Times New Roman" w:hAnsi="Times New Roman"/>
          <w:sz w:val="24"/>
          <w:szCs w:val="24"/>
        </w:rPr>
        <w:t>Подвеску кабелей связи на опорах воздушных линий допускается предусматривать на распреде</w:t>
      </w:r>
      <w:r w:rsidR="002E7DE0">
        <w:rPr>
          <w:rFonts w:ascii="Times New Roman" w:hAnsi="Times New Roman"/>
          <w:sz w:val="24"/>
          <w:szCs w:val="24"/>
        </w:rPr>
        <w:t xml:space="preserve">лительных участках абонентских </w:t>
      </w:r>
      <w:r w:rsidR="00344583" w:rsidRPr="008F6390">
        <w:rPr>
          <w:rFonts w:ascii="Times New Roman" w:hAnsi="Times New Roman"/>
          <w:sz w:val="24"/>
          <w:szCs w:val="24"/>
        </w:rPr>
        <w:t>телефонных сетей при телефонизации районов индивидуальной застройки, на абонентских и межстанционных линиях сельских телефонных сетей, а также на внутризоновых сетях (в районах, где подземная прокладка кабелей затруднена, на переходе кабельных линий через глубокие овраги и реки и др.).</w:t>
      </w:r>
    </w:p>
    <w:p w:rsidR="00344583" w:rsidRPr="008F6390" w:rsidRDefault="00D56F3A" w:rsidP="007B3F19">
      <w:pPr>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w:t>
      </w:r>
      <w:r w:rsidR="00E73353">
        <w:rPr>
          <w:rFonts w:ascii="Times New Roman" w:hAnsi="Times New Roman"/>
          <w:sz w:val="24"/>
          <w:szCs w:val="24"/>
        </w:rPr>
        <w:t>23</w:t>
      </w:r>
      <w:r w:rsidR="00E73353" w:rsidRPr="00E73353">
        <w:rPr>
          <w:rFonts w:ascii="Times New Roman" w:hAnsi="Times New Roman"/>
          <w:sz w:val="24"/>
          <w:szCs w:val="24"/>
        </w:rPr>
        <w:t>.</w:t>
      </w:r>
      <w:r w:rsidR="00E73353">
        <w:rPr>
          <w:b/>
          <w:szCs w:val="24"/>
        </w:rPr>
        <w:t xml:space="preserve"> </w:t>
      </w:r>
      <w:r w:rsidR="00344583" w:rsidRPr="008F6390">
        <w:rPr>
          <w:rFonts w:ascii="Times New Roman" w:hAnsi="Times New Roman"/>
          <w:sz w:val="24"/>
          <w:szCs w:val="24"/>
        </w:rPr>
        <w:t>Подвеску кабелей сельских телефонных сетей следует предусматривать на опорах существующих воздушных линий связи. Проектирование новых опор для этих целей допускается при соответствующем обосновании. На территории населенных пунктов могут быть использованы стоечные опоры, устанавливаемые на крышах зданий.</w:t>
      </w:r>
    </w:p>
    <w:p w:rsidR="00344583" w:rsidRPr="008F6390" w:rsidRDefault="00D56F3A" w:rsidP="007B3F19">
      <w:pPr>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w:t>
      </w:r>
      <w:r w:rsidR="00E73353">
        <w:rPr>
          <w:rFonts w:ascii="Times New Roman" w:hAnsi="Times New Roman"/>
          <w:sz w:val="24"/>
          <w:szCs w:val="24"/>
        </w:rPr>
        <w:t>24</w:t>
      </w:r>
      <w:r w:rsidR="00E73353" w:rsidRPr="00E73353">
        <w:rPr>
          <w:rFonts w:ascii="Times New Roman" w:hAnsi="Times New Roman"/>
          <w:sz w:val="24"/>
          <w:szCs w:val="24"/>
        </w:rPr>
        <w:t>.</w:t>
      </w:r>
      <w:r w:rsidR="00E73353">
        <w:rPr>
          <w:b/>
          <w:szCs w:val="24"/>
        </w:rPr>
        <w:t xml:space="preserve"> </w:t>
      </w:r>
      <w:r w:rsidR="00344583" w:rsidRPr="008F6390">
        <w:rPr>
          <w:rFonts w:ascii="Times New Roman" w:hAnsi="Times New Roman"/>
          <w:sz w:val="24"/>
          <w:szCs w:val="24"/>
        </w:rPr>
        <w:t xml:space="preserve">При проектировании воздушных линий связи в пределах придорожных полос следует соблюдать следующие требования: </w:t>
      </w:r>
    </w:p>
    <w:p w:rsidR="00344583" w:rsidRPr="008F6390" w:rsidRDefault="007B3F19" w:rsidP="007B3F19">
      <w:pPr>
        <w:spacing w:after="0" w:line="240" w:lineRule="auto"/>
        <w:ind w:firstLine="567"/>
        <w:jc w:val="both"/>
        <w:rPr>
          <w:rFonts w:ascii="Times New Roman" w:hAnsi="Times New Roman"/>
          <w:sz w:val="24"/>
          <w:szCs w:val="24"/>
        </w:rPr>
      </w:pPr>
      <w:r>
        <w:rPr>
          <w:rFonts w:ascii="Times New Roman" w:hAnsi="Times New Roman"/>
          <w:sz w:val="24"/>
          <w:szCs w:val="24"/>
        </w:rPr>
        <w:t>•</w:t>
      </w:r>
      <w:r w:rsidR="00344583" w:rsidRPr="008F6390">
        <w:rPr>
          <w:rFonts w:ascii="Times New Roman" w:hAnsi="Times New Roman"/>
          <w:sz w:val="24"/>
          <w:szCs w:val="24"/>
        </w:rPr>
        <w:t xml:space="preserve"> для подъезда к </w:t>
      </w:r>
      <w:r w:rsidR="00344583" w:rsidRPr="008F6390">
        <w:rPr>
          <w:rFonts w:ascii="Times New Roman" w:hAnsi="Times New Roman"/>
          <w:bCs/>
          <w:spacing w:val="-2"/>
          <w:sz w:val="24"/>
          <w:szCs w:val="24"/>
        </w:rPr>
        <w:t>областному</w:t>
      </w:r>
      <w:r w:rsidR="00344583" w:rsidRPr="008F6390">
        <w:rPr>
          <w:rFonts w:ascii="Times New Roman" w:hAnsi="Times New Roman"/>
          <w:sz w:val="24"/>
          <w:szCs w:val="24"/>
        </w:rPr>
        <w:t xml:space="preserve"> центру, для участков федеральных автомобильных дорог, </w:t>
      </w:r>
      <w:r w:rsidR="00344583" w:rsidRPr="008F6390">
        <w:rPr>
          <w:rFonts w:ascii="Times New Roman" w:hAnsi="Times New Roman"/>
          <w:spacing w:val="-2"/>
          <w:sz w:val="24"/>
          <w:szCs w:val="24"/>
        </w:rPr>
        <w:t>построенных в обход населенных пунктов, расстояние от границы полосы отвода федеральной авто</w:t>
      </w:r>
      <w:r w:rsidR="00344583" w:rsidRPr="008F6390">
        <w:rPr>
          <w:rFonts w:ascii="Times New Roman" w:hAnsi="Times New Roman"/>
          <w:sz w:val="24"/>
          <w:szCs w:val="24"/>
        </w:rPr>
        <w:t xml:space="preserve">мобильной дороги до основания опор воздушных линий связи должно составлять не менее 50 м; </w:t>
      </w:r>
    </w:p>
    <w:p w:rsidR="00344583" w:rsidRPr="008F6390" w:rsidRDefault="007B3F19" w:rsidP="007B3F19">
      <w:pPr>
        <w:spacing w:after="0" w:line="240" w:lineRule="auto"/>
        <w:ind w:firstLine="567"/>
        <w:jc w:val="both"/>
        <w:rPr>
          <w:rFonts w:ascii="Times New Roman" w:hAnsi="Times New Roman"/>
          <w:sz w:val="24"/>
          <w:szCs w:val="24"/>
        </w:rPr>
      </w:pPr>
      <w:r>
        <w:rPr>
          <w:rFonts w:ascii="Times New Roman" w:hAnsi="Times New Roman"/>
          <w:sz w:val="24"/>
          <w:szCs w:val="24"/>
        </w:rPr>
        <w:t>•</w:t>
      </w:r>
      <w:r w:rsidR="00344583" w:rsidRPr="008F6390">
        <w:rPr>
          <w:rFonts w:ascii="Times New Roman" w:hAnsi="Times New Roman"/>
          <w:sz w:val="24"/>
          <w:szCs w:val="24"/>
        </w:rPr>
        <w:t xml:space="preserve"> для автомобильных дорог I-IV категорий, а также в границах населенных пунктов до границ застройки, расстояние от границы полосы отвода федеральной автомобильной дороги до основания опор воздушных линий связи должно составлять не менее 25 м.</w:t>
      </w:r>
    </w:p>
    <w:p w:rsidR="00344583" w:rsidRPr="008F6390" w:rsidRDefault="00D56F3A" w:rsidP="007B3F19">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6</w:t>
      </w:r>
      <w:r w:rsidR="00E73353" w:rsidRPr="00E73353">
        <w:rPr>
          <w:rFonts w:ascii="Times New Roman" w:hAnsi="Times New Roman"/>
          <w:sz w:val="24"/>
          <w:szCs w:val="24"/>
        </w:rPr>
        <w:t>.2.6.</w:t>
      </w:r>
      <w:r w:rsidR="00E73353">
        <w:rPr>
          <w:rFonts w:ascii="Times New Roman" w:hAnsi="Times New Roman"/>
          <w:sz w:val="24"/>
          <w:szCs w:val="24"/>
        </w:rPr>
        <w:t>25</w:t>
      </w:r>
      <w:r w:rsidR="00E73353" w:rsidRPr="00E73353">
        <w:rPr>
          <w:rFonts w:ascii="Times New Roman" w:hAnsi="Times New Roman"/>
          <w:sz w:val="24"/>
          <w:szCs w:val="24"/>
        </w:rPr>
        <w:t>.</w:t>
      </w:r>
      <w:r w:rsidR="00E73353">
        <w:rPr>
          <w:b/>
          <w:szCs w:val="24"/>
        </w:rPr>
        <w:t xml:space="preserve"> </w:t>
      </w:r>
      <w:r w:rsidR="00344583" w:rsidRPr="008F6390">
        <w:rPr>
          <w:rFonts w:ascii="Times New Roman" w:hAnsi="Times New Roman"/>
          <w:spacing w:val="-4"/>
          <w:sz w:val="24"/>
          <w:szCs w:val="24"/>
        </w:rPr>
        <w:t>В местах пересечения автомобильных федеральных дорог воздушными линиями</w:t>
      </w:r>
      <w:r w:rsidR="00344583" w:rsidRPr="008F6390">
        <w:rPr>
          <w:rFonts w:ascii="Times New Roman" w:hAnsi="Times New Roman"/>
          <w:sz w:val="24"/>
          <w:szCs w:val="24"/>
        </w:rPr>
        <w:t xml:space="preserve"> связи расстояние от основания каждой из опор линии до бровки земляного полотна автомобильной дороги должно быть не менее высоты опоры плюс 5 м, но во всех случаях не менее 25 м.</w:t>
      </w:r>
    </w:p>
    <w:p w:rsidR="00344583" w:rsidRPr="008F6390" w:rsidRDefault="00D56F3A" w:rsidP="007B3F19">
      <w:pPr>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w:t>
      </w:r>
      <w:r w:rsidR="00E73353">
        <w:rPr>
          <w:rFonts w:ascii="Times New Roman" w:hAnsi="Times New Roman"/>
          <w:sz w:val="24"/>
          <w:szCs w:val="24"/>
        </w:rPr>
        <w:t>26</w:t>
      </w:r>
      <w:r w:rsidR="00E73353" w:rsidRPr="00E73353">
        <w:rPr>
          <w:rFonts w:ascii="Times New Roman" w:hAnsi="Times New Roman"/>
          <w:sz w:val="24"/>
          <w:szCs w:val="24"/>
        </w:rPr>
        <w:t>.</w:t>
      </w:r>
      <w:r w:rsidR="00E73353">
        <w:rPr>
          <w:b/>
          <w:szCs w:val="24"/>
        </w:rPr>
        <w:t xml:space="preserve"> </w:t>
      </w:r>
      <w:r w:rsidR="00344583" w:rsidRPr="008F6390">
        <w:rPr>
          <w:rFonts w:ascii="Times New Roman" w:hAnsi="Times New Roman"/>
          <w:sz w:val="24"/>
          <w:szCs w:val="24"/>
        </w:rPr>
        <w:t xml:space="preserve">Кабельные переходы через водные преграды, в зависимости от назначения линий и местных условий, могут проектироваться прокладываемыми под водой, по мостам и на опорах. </w:t>
      </w:r>
    </w:p>
    <w:p w:rsidR="00344583" w:rsidRDefault="00344583" w:rsidP="007B3F19">
      <w:pPr>
        <w:spacing w:after="0" w:line="240" w:lineRule="auto"/>
        <w:ind w:firstLine="567"/>
        <w:jc w:val="both"/>
        <w:rPr>
          <w:rFonts w:ascii="Times New Roman" w:hAnsi="Times New Roman"/>
          <w:sz w:val="24"/>
          <w:szCs w:val="24"/>
        </w:rPr>
      </w:pPr>
      <w:r w:rsidRPr="008F6390">
        <w:rPr>
          <w:rFonts w:ascii="Times New Roman" w:hAnsi="Times New Roman"/>
          <w:spacing w:val="-4"/>
          <w:sz w:val="24"/>
          <w:szCs w:val="24"/>
        </w:rPr>
        <w:t>Кабельные переходы через водные преграды размещаются в соответст</w:t>
      </w:r>
      <w:r w:rsidRPr="008F6390">
        <w:rPr>
          <w:rFonts w:ascii="Times New Roman" w:hAnsi="Times New Roman"/>
          <w:sz w:val="24"/>
          <w:szCs w:val="24"/>
        </w:rPr>
        <w:t xml:space="preserve">вии с требованиями к проектированию линейно-кабельных сооружений. </w:t>
      </w:r>
    </w:p>
    <w:p w:rsidR="00A44BDD" w:rsidRPr="007E41EC" w:rsidRDefault="00D56F3A" w:rsidP="00A44BDD">
      <w:pPr>
        <w:tabs>
          <w:tab w:val="left" w:pos="567"/>
        </w:tabs>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w:t>
      </w:r>
      <w:r w:rsidR="00E73353">
        <w:rPr>
          <w:rFonts w:ascii="Times New Roman" w:hAnsi="Times New Roman"/>
          <w:sz w:val="24"/>
          <w:szCs w:val="24"/>
        </w:rPr>
        <w:t>27</w:t>
      </w:r>
      <w:r w:rsidR="00E73353" w:rsidRPr="00E73353">
        <w:rPr>
          <w:rFonts w:ascii="Times New Roman" w:hAnsi="Times New Roman"/>
          <w:sz w:val="24"/>
          <w:szCs w:val="24"/>
        </w:rPr>
        <w:t>.</w:t>
      </w:r>
      <w:r w:rsidR="00E73353">
        <w:rPr>
          <w:b/>
          <w:szCs w:val="24"/>
        </w:rPr>
        <w:t xml:space="preserve"> </w:t>
      </w:r>
      <w:r w:rsidR="00A44BDD">
        <w:rPr>
          <w:rFonts w:ascii="Times New Roman" w:hAnsi="Times New Roman"/>
          <w:sz w:val="24"/>
          <w:szCs w:val="24"/>
        </w:rPr>
        <w:t>П</w:t>
      </w:r>
      <w:r w:rsidR="00A44BDD" w:rsidRPr="007E41EC">
        <w:rPr>
          <w:rFonts w:ascii="Times New Roman" w:hAnsi="Times New Roman"/>
          <w:sz w:val="24"/>
          <w:szCs w:val="24"/>
        </w:rPr>
        <w:t>рокладка кабельной линии в грунт допускается на участках, не имеющих законченной горизонтальной и вертикальной планировки, подверженных пучению, заболоченных, по улицам, подлежащих закрытию, перепланировке или реконструкции и в пригородных зонах.</w:t>
      </w:r>
    </w:p>
    <w:p w:rsidR="00A44BDD" w:rsidRPr="007E41EC" w:rsidRDefault="00A44BDD" w:rsidP="00A44BDD">
      <w:pPr>
        <w:tabs>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tab/>
        <w:t>При выборах трасс кабельной канализации необходимо стремиться к тому, чтобы число пересечений с уличными проездами, дорогами и рельсовыми путями было наименьшим.</w:t>
      </w:r>
    </w:p>
    <w:p w:rsidR="00A44BDD" w:rsidRPr="007E41EC" w:rsidRDefault="00A44BDD" w:rsidP="00A44BDD">
      <w:pPr>
        <w:tabs>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tab/>
      </w:r>
      <w:r w:rsidR="00D56F3A">
        <w:rPr>
          <w:rFonts w:ascii="Times New Roman" w:hAnsi="Times New Roman"/>
          <w:sz w:val="24"/>
          <w:szCs w:val="24"/>
        </w:rPr>
        <w:t>6</w:t>
      </w:r>
      <w:r w:rsidR="00E73353" w:rsidRPr="00E73353">
        <w:rPr>
          <w:rFonts w:ascii="Times New Roman" w:hAnsi="Times New Roman"/>
          <w:sz w:val="24"/>
          <w:szCs w:val="24"/>
        </w:rPr>
        <w:t>.2.6.</w:t>
      </w:r>
      <w:r w:rsidR="00E73353">
        <w:rPr>
          <w:rFonts w:ascii="Times New Roman" w:hAnsi="Times New Roman"/>
          <w:sz w:val="24"/>
          <w:szCs w:val="24"/>
        </w:rPr>
        <w:t>28</w:t>
      </w:r>
      <w:r w:rsidR="00E73353" w:rsidRPr="00E73353">
        <w:rPr>
          <w:rFonts w:ascii="Times New Roman" w:hAnsi="Times New Roman"/>
          <w:sz w:val="24"/>
          <w:szCs w:val="24"/>
        </w:rPr>
        <w:t>.</w:t>
      </w:r>
      <w:r w:rsidR="00E73353">
        <w:rPr>
          <w:b/>
          <w:szCs w:val="24"/>
        </w:rPr>
        <w:t xml:space="preserve"> </w:t>
      </w:r>
      <w:r w:rsidRPr="007E41EC">
        <w:rPr>
          <w:rFonts w:ascii="Times New Roman" w:hAnsi="Times New Roman"/>
          <w:sz w:val="24"/>
          <w:szCs w:val="24"/>
        </w:rPr>
        <w:t>Смотровые устройства (колодцы) кабельной канализации должны  устанавливаться:</w:t>
      </w:r>
    </w:p>
    <w:p w:rsidR="00A44BDD" w:rsidRPr="007E41EC" w:rsidRDefault="00A44BDD" w:rsidP="00A44BDD">
      <w:pPr>
        <w:tabs>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tab/>
      </w:r>
      <w:r>
        <w:rPr>
          <w:rFonts w:ascii="Times New Roman" w:hAnsi="Times New Roman"/>
          <w:sz w:val="24"/>
          <w:szCs w:val="24"/>
        </w:rPr>
        <w:t>•</w:t>
      </w:r>
      <w:r w:rsidRPr="007E41EC">
        <w:rPr>
          <w:rFonts w:ascii="Times New Roman" w:hAnsi="Times New Roman"/>
          <w:sz w:val="24"/>
          <w:szCs w:val="24"/>
        </w:rPr>
        <w:t xml:space="preserve"> проходные – на прямолинейных участках трасс, в местах поворота трассы не более чем на 15 градусов,  а также при изменении глубины заложения трубопровода;</w:t>
      </w:r>
    </w:p>
    <w:p w:rsidR="00A44BDD" w:rsidRPr="007E41EC" w:rsidRDefault="00A44BDD" w:rsidP="00A44BDD">
      <w:pPr>
        <w:tabs>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tab/>
      </w:r>
      <w:r>
        <w:rPr>
          <w:rFonts w:ascii="Times New Roman" w:hAnsi="Times New Roman"/>
          <w:sz w:val="24"/>
          <w:szCs w:val="24"/>
        </w:rPr>
        <w:t>•</w:t>
      </w:r>
      <w:r w:rsidRPr="007E41EC">
        <w:rPr>
          <w:rFonts w:ascii="Times New Roman" w:hAnsi="Times New Roman"/>
          <w:sz w:val="24"/>
          <w:szCs w:val="24"/>
        </w:rPr>
        <w:t xml:space="preserve"> угловые – в местах поворота трассы более чем на 15 градусов;</w:t>
      </w:r>
    </w:p>
    <w:p w:rsidR="00A44BDD" w:rsidRPr="007E41EC" w:rsidRDefault="00A44BDD" w:rsidP="00A44BDD">
      <w:pPr>
        <w:tabs>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tab/>
      </w:r>
      <w:r>
        <w:rPr>
          <w:rFonts w:ascii="Times New Roman" w:hAnsi="Times New Roman"/>
          <w:sz w:val="24"/>
          <w:szCs w:val="24"/>
        </w:rPr>
        <w:t>•</w:t>
      </w:r>
      <w:r w:rsidRPr="007E41EC">
        <w:rPr>
          <w:rFonts w:ascii="Times New Roman" w:hAnsi="Times New Roman"/>
          <w:sz w:val="24"/>
          <w:szCs w:val="24"/>
        </w:rPr>
        <w:t xml:space="preserve"> разветвительные – в местах разветвления трассы на два (три) направления;</w:t>
      </w:r>
    </w:p>
    <w:p w:rsidR="00A44BDD" w:rsidRPr="007E41EC" w:rsidRDefault="00A44BDD" w:rsidP="00A44BDD">
      <w:pPr>
        <w:tabs>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tab/>
      </w:r>
      <w:r>
        <w:rPr>
          <w:rFonts w:ascii="Times New Roman" w:hAnsi="Times New Roman"/>
          <w:sz w:val="24"/>
          <w:szCs w:val="24"/>
        </w:rPr>
        <w:t>•</w:t>
      </w:r>
      <w:r w:rsidRPr="007E41EC">
        <w:rPr>
          <w:rFonts w:ascii="Times New Roman" w:hAnsi="Times New Roman"/>
          <w:sz w:val="24"/>
          <w:szCs w:val="24"/>
        </w:rPr>
        <w:t xml:space="preserve"> станционные – в местах вода кабелей в здания телефонных станций.</w:t>
      </w:r>
    </w:p>
    <w:p w:rsidR="00A44BDD" w:rsidRPr="007E41EC" w:rsidRDefault="00A44BDD" w:rsidP="00A44BDD">
      <w:pPr>
        <w:tabs>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tab/>
        <w:t>Расстояние между колодцами кабельной канализации не должны превышать 150 м, а при прокладке кабелей с количеством пар 1400 и выше – 120 метров.</w:t>
      </w:r>
    </w:p>
    <w:p w:rsidR="00344583" w:rsidRPr="008F6390" w:rsidRDefault="00D56F3A" w:rsidP="007B3F19">
      <w:pPr>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w:t>
      </w:r>
      <w:r w:rsidR="00E73353">
        <w:rPr>
          <w:rFonts w:ascii="Times New Roman" w:hAnsi="Times New Roman"/>
          <w:sz w:val="24"/>
          <w:szCs w:val="24"/>
        </w:rPr>
        <w:t>29</w:t>
      </w:r>
      <w:r w:rsidR="00E73353" w:rsidRPr="00E73353">
        <w:rPr>
          <w:rFonts w:ascii="Times New Roman" w:hAnsi="Times New Roman"/>
          <w:sz w:val="24"/>
          <w:szCs w:val="24"/>
        </w:rPr>
        <w:t>.</w:t>
      </w:r>
      <w:r w:rsidR="00E73353">
        <w:rPr>
          <w:b/>
          <w:szCs w:val="24"/>
        </w:rPr>
        <w:t xml:space="preserve"> </w:t>
      </w:r>
      <w:r w:rsidR="00344583" w:rsidRPr="008F6390">
        <w:rPr>
          <w:rFonts w:ascii="Times New Roman" w:hAnsi="Times New Roman"/>
          <w:sz w:val="24"/>
          <w:szCs w:val="24"/>
        </w:rPr>
        <w:t>При застройке новых территорий следует предусматривать устройство сетей распределительных систем кабельного телевидения (СРСКТ) с диапазоном частот от 5 до 862 МГц.</w:t>
      </w:r>
    </w:p>
    <w:p w:rsidR="00344583" w:rsidRPr="008F6390" w:rsidRDefault="00D56F3A" w:rsidP="007B3F19">
      <w:pPr>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w:t>
      </w:r>
      <w:r w:rsidR="00E73353">
        <w:rPr>
          <w:rFonts w:ascii="Times New Roman" w:hAnsi="Times New Roman"/>
          <w:sz w:val="24"/>
          <w:szCs w:val="24"/>
        </w:rPr>
        <w:t>30</w:t>
      </w:r>
      <w:r w:rsidR="00E73353" w:rsidRPr="00E73353">
        <w:rPr>
          <w:rFonts w:ascii="Times New Roman" w:hAnsi="Times New Roman"/>
          <w:sz w:val="24"/>
          <w:szCs w:val="24"/>
        </w:rPr>
        <w:t>.</w:t>
      </w:r>
      <w:r w:rsidR="00E73353">
        <w:rPr>
          <w:b/>
          <w:szCs w:val="24"/>
        </w:rPr>
        <w:t xml:space="preserve"> </w:t>
      </w:r>
      <w:r w:rsidR="00344583" w:rsidRPr="008F6390">
        <w:rPr>
          <w:rFonts w:ascii="Times New Roman" w:hAnsi="Times New Roman"/>
          <w:sz w:val="24"/>
          <w:szCs w:val="24"/>
        </w:rPr>
        <w:t>Техническая емкость СРСКТ на дом определяется суммой емкости СРСКТ каждого подъезда, которая, в свою очередь, определяется произведением технической емкости этажа на количество этажей в подъезде. Техническая емкость СРСКТ этажа определяется суммой СРСКТ каждой квартиры, рассчитываемой как количество жилых комнат в квартире плюс 1.</w:t>
      </w:r>
    </w:p>
    <w:p w:rsidR="00344583" w:rsidRPr="008F6390" w:rsidRDefault="00D56F3A" w:rsidP="007B3F19">
      <w:pPr>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w:t>
      </w:r>
      <w:r w:rsidR="00E73353">
        <w:rPr>
          <w:rFonts w:ascii="Times New Roman" w:hAnsi="Times New Roman"/>
          <w:sz w:val="24"/>
          <w:szCs w:val="24"/>
        </w:rPr>
        <w:t>31</w:t>
      </w:r>
      <w:r w:rsidR="00E73353" w:rsidRPr="00E73353">
        <w:rPr>
          <w:rFonts w:ascii="Times New Roman" w:hAnsi="Times New Roman"/>
          <w:sz w:val="24"/>
          <w:szCs w:val="24"/>
        </w:rPr>
        <w:t>.</w:t>
      </w:r>
      <w:r w:rsidR="00E73353">
        <w:rPr>
          <w:b/>
          <w:szCs w:val="24"/>
        </w:rPr>
        <w:t xml:space="preserve"> </w:t>
      </w:r>
      <w:r w:rsidR="00344583" w:rsidRPr="008F6390">
        <w:rPr>
          <w:rFonts w:ascii="Times New Roman" w:hAnsi="Times New Roman"/>
          <w:sz w:val="24"/>
          <w:szCs w:val="24"/>
        </w:rPr>
        <w:t xml:space="preserve">При проектировании и реконструкции кварталов (микрорайонов) следует избегать образования «теневых зон», то есть территорий, на которых уровни приема телевизионных каналов на выходе абонентских розеток ниже уровней, определенных ГОСТ Р 52023-2003. </w:t>
      </w:r>
    </w:p>
    <w:p w:rsidR="00344583" w:rsidRPr="008F6390" w:rsidRDefault="00D56F3A" w:rsidP="004C785D">
      <w:pPr>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w:t>
      </w:r>
      <w:r w:rsidR="00E73353">
        <w:rPr>
          <w:rFonts w:ascii="Times New Roman" w:hAnsi="Times New Roman"/>
          <w:sz w:val="24"/>
          <w:szCs w:val="24"/>
        </w:rPr>
        <w:t>3</w:t>
      </w:r>
      <w:r>
        <w:rPr>
          <w:rFonts w:ascii="Times New Roman" w:hAnsi="Times New Roman"/>
          <w:sz w:val="24"/>
          <w:szCs w:val="24"/>
        </w:rPr>
        <w:t>2</w:t>
      </w:r>
      <w:r w:rsidR="00E73353" w:rsidRPr="00E73353">
        <w:rPr>
          <w:rFonts w:ascii="Times New Roman" w:hAnsi="Times New Roman"/>
          <w:sz w:val="24"/>
          <w:szCs w:val="24"/>
        </w:rPr>
        <w:t>.</w:t>
      </w:r>
      <w:r w:rsidR="00E73353">
        <w:rPr>
          <w:b/>
          <w:szCs w:val="24"/>
        </w:rPr>
        <w:t xml:space="preserve"> </w:t>
      </w:r>
      <w:r w:rsidR="00344583" w:rsidRPr="008F6390">
        <w:rPr>
          <w:rFonts w:ascii="Times New Roman" w:hAnsi="Times New Roman"/>
          <w:sz w:val="24"/>
          <w:szCs w:val="24"/>
        </w:rPr>
        <w:t xml:space="preserve">При подготовке документов территориального планирования </w:t>
      </w:r>
      <w:r w:rsidR="009723C3">
        <w:rPr>
          <w:rFonts w:ascii="Times New Roman" w:hAnsi="Times New Roman"/>
          <w:sz w:val="24"/>
          <w:szCs w:val="24"/>
        </w:rPr>
        <w:t xml:space="preserve">сельского </w:t>
      </w:r>
      <w:r>
        <w:rPr>
          <w:rFonts w:ascii="Times New Roman" w:hAnsi="Times New Roman"/>
          <w:sz w:val="24"/>
          <w:szCs w:val="24"/>
        </w:rPr>
        <w:t xml:space="preserve">поселения </w:t>
      </w:r>
      <w:r w:rsidR="00344583" w:rsidRPr="008F6390">
        <w:rPr>
          <w:rFonts w:ascii="Times New Roman" w:hAnsi="Times New Roman"/>
          <w:sz w:val="24"/>
          <w:szCs w:val="24"/>
        </w:rPr>
        <w:t>следует предусматривать проектирование базовых станций для систем мобильной связи, цифровой магистральной внутризоновой сети на оптико-волоконном кабеле в целях создания транспортной среды для организации служб, предоставляющих услуги связи, в том числе автоматической международной и междугородной связи, мобильной связи, доступа к сети Интернет, и другие виды обслуживания согласно Федеральной целевой программе «Развитие телерадиовещания в Российской Федерации на 2009-2015 годы», утвержденной Постановлением Правительства Российской Федерации от 03.12.2009 № 985.</w:t>
      </w:r>
    </w:p>
    <w:p w:rsidR="00344583" w:rsidRPr="008F6390" w:rsidRDefault="00D56F3A" w:rsidP="004C785D">
      <w:pPr>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w:t>
      </w:r>
      <w:r w:rsidR="00E73353">
        <w:rPr>
          <w:rFonts w:ascii="Times New Roman" w:hAnsi="Times New Roman"/>
          <w:sz w:val="24"/>
          <w:szCs w:val="24"/>
        </w:rPr>
        <w:t>3</w:t>
      </w:r>
      <w:r>
        <w:rPr>
          <w:rFonts w:ascii="Times New Roman" w:hAnsi="Times New Roman"/>
          <w:sz w:val="24"/>
          <w:szCs w:val="24"/>
        </w:rPr>
        <w:t>3.</w:t>
      </w:r>
      <w:r w:rsidR="00E73353">
        <w:rPr>
          <w:b/>
          <w:szCs w:val="24"/>
        </w:rPr>
        <w:t xml:space="preserve"> </w:t>
      </w:r>
      <w:r w:rsidR="00344583" w:rsidRPr="008F6390">
        <w:rPr>
          <w:rFonts w:ascii="Times New Roman" w:hAnsi="Times New Roman"/>
          <w:sz w:val="24"/>
          <w:szCs w:val="24"/>
        </w:rPr>
        <w:t>Уровни электромагнитных излучений не должны превышать предельно-допустимые уровни (ПДУ) согласно приложению 1 СанПиН 2.1.8/2.2.4.1383-03.</w:t>
      </w:r>
    </w:p>
    <w:p w:rsidR="00344583" w:rsidRPr="008F6390" w:rsidRDefault="00D56F3A" w:rsidP="004C785D">
      <w:pPr>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w:t>
      </w:r>
      <w:r>
        <w:rPr>
          <w:rFonts w:ascii="Times New Roman" w:hAnsi="Times New Roman"/>
          <w:sz w:val="24"/>
          <w:szCs w:val="24"/>
        </w:rPr>
        <w:t>34</w:t>
      </w:r>
      <w:r w:rsidR="00E73353" w:rsidRPr="00E73353">
        <w:rPr>
          <w:rFonts w:ascii="Times New Roman" w:hAnsi="Times New Roman"/>
          <w:sz w:val="24"/>
          <w:szCs w:val="24"/>
        </w:rPr>
        <w:t>.</w:t>
      </w:r>
      <w:r w:rsidR="00E73353">
        <w:rPr>
          <w:b/>
          <w:szCs w:val="24"/>
        </w:rPr>
        <w:t xml:space="preserve"> </w:t>
      </w:r>
      <w:r w:rsidR="00344583" w:rsidRPr="008F6390">
        <w:rPr>
          <w:rFonts w:ascii="Times New Roman" w:hAnsi="Times New Roman"/>
          <w:sz w:val="24"/>
          <w:szCs w:val="24"/>
        </w:rPr>
        <w:t xml:space="preserve">Для жилого района или нескольких </w:t>
      </w:r>
      <w:r w:rsidR="00344583" w:rsidRPr="008F6390">
        <w:rPr>
          <w:rFonts w:ascii="Times New Roman" w:hAnsi="Times New Roman"/>
          <w:bCs/>
          <w:sz w:val="24"/>
          <w:szCs w:val="24"/>
        </w:rPr>
        <w:t>кварталов (микрорайонов)</w:t>
      </w:r>
      <w:r w:rsidR="00344583" w:rsidRPr="008F6390">
        <w:rPr>
          <w:rFonts w:ascii="Times New Roman" w:hAnsi="Times New Roman"/>
          <w:sz w:val="24"/>
          <w:szCs w:val="24"/>
        </w:rPr>
        <w:t xml:space="preserve"> следует проектировать объединенный диспетчерский пункт для сбора информации о работе инженерного оборудования (в том числе противопожарного) от всех зданий, расположенных в жилом районе, </w:t>
      </w:r>
      <w:r w:rsidR="00344583" w:rsidRPr="008F6390">
        <w:rPr>
          <w:rFonts w:ascii="Times New Roman" w:hAnsi="Times New Roman"/>
          <w:bCs/>
          <w:sz w:val="24"/>
          <w:szCs w:val="24"/>
        </w:rPr>
        <w:t>группе кварталов (микрорайонов)</w:t>
      </w:r>
      <w:r w:rsidR="00344583" w:rsidRPr="008F6390">
        <w:rPr>
          <w:rFonts w:ascii="Times New Roman" w:hAnsi="Times New Roman"/>
          <w:sz w:val="24"/>
          <w:szCs w:val="24"/>
        </w:rPr>
        <w:t xml:space="preserve">. Диспетчерские </w:t>
      </w:r>
      <w:r w:rsidR="00344583" w:rsidRPr="008F6390">
        <w:rPr>
          <w:rFonts w:ascii="Times New Roman" w:hAnsi="Times New Roman"/>
          <w:sz w:val="24"/>
          <w:szCs w:val="24"/>
        </w:rPr>
        <w:lastRenderedPageBreak/>
        <w:t>пункты, как правило, следует проектировать в центре обслуживаемой территории в зданиях эксплуатационных служб или в обслуживаемых зданиях.</w:t>
      </w:r>
    </w:p>
    <w:p w:rsidR="00344583" w:rsidRPr="008F6390" w:rsidRDefault="00D56F3A" w:rsidP="004C785D">
      <w:pPr>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w:t>
      </w:r>
      <w:r>
        <w:rPr>
          <w:rFonts w:ascii="Times New Roman" w:hAnsi="Times New Roman"/>
          <w:sz w:val="24"/>
          <w:szCs w:val="24"/>
        </w:rPr>
        <w:t>35</w:t>
      </w:r>
      <w:r w:rsidR="00E73353" w:rsidRPr="00E73353">
        <w:rPr>
          <w:rFonts w:ascii="Times New Roman" w:hAnsi="Times New Roman"/>
          <w:sz w:val="24"/>
          <w:szCs w:val="24"/>
        </w:rPr>
        <w:t>.</w:t>
      </w:r>
      <w:r w:rsidR="00E73353">
        <w:rPr>
          <w:b/>
          <w:szCs w:val="24"/>
        </w:rPr>
        <w:t xml:space="preserve"> </w:t>
      </w:r>
      <w:r w:rsidR="00344583" w:rsidRPr="008F6390">
        <w:rPr>
          <w:rFonts w:ascii="Times New Roman" w:hAnsi="Times New Roman"/>
          <w:bCs/>
          <w:sz w:val="24"/>
          <w:szCs w:val="24"/>
        </w:rPr>
        <w:t>При проектировании многоквартирных жилых зданий следует предусматривать узлы учета коммунальных услуг с автоматизированной передачей информации о потребляемых объемах коммунальных услуг в диспетчерские пункты.</w:t>
      </w:r>
    </w:p>
    <w:p w:rsidR="00344583" w:rsidRPr="008F6390" w:rsidRDefault="00D56F3A" w:rsidP="004C785D">
      <w:pPr>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w:t>
      </w:r>
      <w:r>
        <w:rPr>
          <w:rFonts w:ascii="Times New Roman" w:hAnsi="Times New Roman"/>
          <w:sz w:val="24"/>
          <w:szCs w:val="24"/>
        </w:rPr>
        <w:t>36</w:t>
      </w:r>
      <w:r w:rsidR="00E73353" w:rsidRPr="00E73353">
        <w:rPr>
          <w:rFonts w:ascii="Times New Roman" w:hAnsi="Times New Roman"/>
          <w:sz w:val="24"/>
          <w:szCs w:val="24"/>
        </w:rPr>
        <w:t>.</w:t>
      </w:r>
      <w:r w:rsidR="00E73353">
        <w:rPr>
          <w:b/>
          <w:szCs w:val="24"/>
        </w:rPr>
        <w:t xml:space="preserve"> </w:t>
      </w:r>
      <w:r w:rsidR="00344583" w:rsidRPr="008F6390">
        <w:rPr>
          <w:rFonts w:ascii="Times New Roman" w:hAnsi="Times New Roman"/>
          <w:sz w:val="24"/>
          <w:szCs w:val="24"/>
        </w:rPr>
        <w:t>Установки пожаротушения и сигнализации проектируются в соответствии с требованиями СП 5.13130.2009, НПБ 88-2001*.</w:t>
      </w:r>
    </w:p>
    <w:p w:rsidR="00344583" w:rsidRPr="008F6390" w:rsidRDefault="00D56F3A" w:rsidP="004C785D">
      <w:pPr>
        <w:spacing w:after="0" w:line="240" w:lineRule="auto"/>
        <w:ind w:firstLine="567"/>
        <w:jc w:val="both"/>
        <w:rPr>
          <w:rFonts w:ascii="Times New Roman" w:hAnsi="Times New Roman"/>
          <w:spacing w:val="-3"/>
          <w:sz w:val="24"/>
          <w:szCs w:val="24"/>
        </w:rPr>
      </w:pPr>
      <w:r>
        <w:rPr>
          <w:rFonts w:ascii="Times New Roman" w:hAnsi="Times New Roman"/>
          <w:sz w:val="24"/>
          <w:szCs w:val="24"/>
        </w:rPr>
        <w:t>6</w:t>
      </w:r>
      <w:r w:rsidR="004717A9" w:rsidRPr="00E73353">
        <w:rPr>
          <w:rFonts w:ascii="Times New Roman" w:hAnsi="Times New Roman"/>
          <w:sz w:val="24"/>
          <w:szCs w:val="24"/>
        </w:rPr>
        <w:t>.2.6.</w:t>
      </w:r>
      <w:r>
        <w:rPr>
          <w:rFonts w:ascii="Times New Roman" w:hAnsi="Times New Roman"/>
          <w:sz w:val="24"/>
          <w:szCs w:val="24"/>
        </w:rPr>
        <w:t>37</w:t>
      </w:r>
      <w:r w:rsidR="004717A9" w:rsidRPr="00E73353">
        <w:rPr>
          <w:rFonts w:ascii="Times New Roman" w:hAnsi="Times New Roman"/>
          <w:sz w:val="24"/>
          <w:szCs w:val="24"/>
        </w:rPr>
        <w:t>.</w:t>
      </w:r>
      <w:r w:rsidR="004717A9">
        <w:rPr>
          <w:b/>
          <w:szCs w:val="24"/>
        </w:rPr>
        <w:t xml:space="preserve"> </w:t>
      </w:r>
      <w:r w:rsidR="00344583" w:rsidRPr="008F6390">
        <w:rPr>
          <w:rFonts w:ascii="Times New Roman" w:hAnsi="Times New Roman"/>
          <w:spacing w:val="-3"/>
          <w:sz w:val="24"/>
          <w:szCs w:val="24"/>
        </w:rPr>
        <w:t>Использование участков, занятых объектами и линиями связи, а также общими коллекторами для подземных коммуникаций на территории жилого района, принимается по табл</w:t>
      </w:r>
      <w:r w:rsidR="002E7DE0">
        <w:rPr>
          <w:rFonts w:ascii="Times New Roman" w:hAnsi="Times New Roman"/>
          <w:spacing w:val="-3"/>
          <w:sz w:val="24"/>
          <w:szCs w:val="24"/>
        </w:rPr>
        <w:t>.84</w:t>
      </w:r>
      <w:r w:rsidR="00344583" w:rsidRPr="008F6390">
        <w:rPr>
          <w:rFonts w:ascii="Times New Roman" w:hAnsi="Times New Roman"/>
          <w:spacing w:val="-3"/>
          <w:sz w:val="24"/>
          <w:szCs w:val="24"/>
        </w:rPr>
        <w:t>.</w:t>
      </w:r>
    </w:p>
    <w:p w:rsidR="004C785D" w:rsidRPr="004C785D" w:rsidRDefault="004C785D" w:rsidP="004C785D">
      <w:pPr>
        <w:tabs>
          <w:tab w:val="left" w:pos="0"/>
          <w:tab w:val="left" w:pos="567"/>
        </w:tabs>
        <w:spacing w:after="0" w:line="240" w:lineRule="auto"/>
        <w:rPr>
          <w:rFonts w:ascii="Times New Roman" w:hAnsi="Times New Roman"/>
          <w:sz w:val="8"/>
          <w:szCs w:val="8"/>
        </w:rPr>
      </w:pPr>
    </w:p>
    <w:p w:rsidR="004C785D" w:rsidRPr="00053AC7" w:rsidRDefault="004C785D" w:rsidP="00053AC7">
      <w:pPr>
        <w:tabs>
          <w:tab w:val="left" w:pos="0"/>
          <w:tab w:val="left" w:pos="567"/>
        </w:tabs>
        <w:spacing w:after="0" w:line="240" w:lineRule="auto"/>
        <w:jc w:val="both"/>
        <w:rPr>
          <w:rFonts w:ascii="Times New Roman" w:hAnsi="Times New Roman"/>
          <w:b/>
          <w:i/>
          <w:sz w:val="24"/>
          <w:szCs w:val="24"/>
        </w:rPr>
      </w:pPr>
      <w:r w:rsidRPr="002F70C5">
        <w:rPr>
          <w:rFonts w:ascii="Times New Roman" w:hAnsi="Times New Roman"/>
          <w:i/>
          <w:sz w:val="24"/>
          <w:szCs w:val="24"/>
        </w:rPr>
        <w:t xml:space="preserve">Таблица </w:t>
      </w:r>
      <w:r w:rsidR="002E7DE0">
        <w:rPr>
          <w:rFonts w:ascii="Times New Roman" w:hAnsi="Times New Roman"/>
          <w:i/>
          <w:sz w:val="24"/>
          <w:szCs w:val="24"/>
        </w:rPr>
        <w:t>84</w:t>
      </w:r>
      <w:r w:rsidR="004717A9" w:rsidRPr="002F70C5">
        <w:rPr>
          <w:rFonts w:ascii="Times New Roman" w:hAnsi="Times New Roman"/>
          <w:i/>
          <w:sz w:val="24"/>
          <w:szCs w:val="24"/>
        </w:rPr>
        <w:t>.</w:t>
      </w:r>
      <w:r w:rsidRPr="00053AC7">
        <w:rPr>
          <w:rFonts w:ascii="Times New Roman" w:hAnsi="Times New Roman"/>
          <w:b/>
          <w:i/>
          <w:sz w:val="24"/>
          <w:szCs w:val="24"/>
        </w:rPr>
        <w:t xml:space="preserve"> - Использование участков, занятых объектами и линиями связи, а также общими коллекторами для подземных коммуникаций на территории жилого района</w:t>
      </w:r>
    </w:p>
    <w:p w:rsidR="004C785D" w:rsidRPr="004C785D" w:rsidRDefault="004C785D" w:rsidP="004C785D">
      <w:pPr>
        <w:tabs>
          <w:tab w:val="left" w:pos="0"/>
          <w:tab w:val="left" w:pos="567"/>
        </w:tabs>
        <w:spacing w:after="0" w:line="240" w:lineRule="auto"/>
        <w:jc w:val="center"/>
        <w:rPr>
          <w:rFonts w:ascii="Times New Roman" w:hAnsi="Times New Roman"/>
          <w:sz w:val="8"/>
          <w:szCs w:val="8"/>
        </w:rPr>
      </w:pPr>
    </w:p>
    <w:tbl>
      <w:tblPr>
        <w:tblStyle w:val="ad"/>
        <w:tblW w:w="0" w:type="auto"/>
        <w:tblInd w:w="108" w:type="dxa"/>
        <w:tblLook w:val="04A0"/>
      </w:tblPr>
      <w:tblGrid>
        <w:gridCol w:w="3082"/>
        <w:gridCol w:w="3864"/>
        <w:gridCol w:w="2410"/>
      </w:tblGrid>
      <w:tr w:rsidR="004C785D" w:rsidTr="000D1B43">
        <w:tc>
          <w:tcPr>
            <w:tcW w:w="3082" w:type="dxa"/>
            <w:shd w:val="clear" w:color="auto" w:fill="EEECE1" w:themeFill="background2"/>
          </w:tcPr>
          <w:p w:rsidR="004C785D" w:rsidRDefault="004C785D" w:rsidP="000D1B43">
            <w:pPr>
              <w:tabs>
                <w:tab w:val="left" w:pos="0"/>
                <w:tab w:val="left" w:pos="567"/>
              </w:tabs>
              <w:jc w:val="center"/>
              <w:rPr>
                <w:rFonts w:ascii="Times New Roman" w:hAnsi="Times New Roman"/>
              </w:rPr>
            </w:pPr>
            <w:r>
              <w:rPr>
                <w:rFonts w:ascii="Times New Roman" w:hAnsi="Times New Roman"/>
              </w:rPr>
              <w:t>Наименование объекта</w:t>
            </w:r>
          </w:p>
        </w:tc>
        <w:tc>
          <w:tcPr>
            <w:tcW w:w="3864" w:type="dxa"/>
            <w:shd w:val="clear" w:color="auto" w:fill="EEECE1" w:themeFill="background2"/>
          </w:tcPr>
          <w:p w:rsidR="004C785D" w:rsidRDefault="004C785D" w:rsidP="000D1B43">
            <w:pPr>
              <w:tabs>
                <w:tab w:val="left" w:pos="0"/>
                <w:tab w:val="left" w:pos="567"/>
              </w:tabs>
              <w:jc w:val="center"/>
              <w:rPr>
                <w:rFonts w:ascii="Times New Roman" w:hAnsi="Times New Roman"/>
              </w:rPr>
            </w:pPr>
            <w:r>
              <w:rPr>
                <w:rFonts w:ascii="Times New Roman" w:hAnsi="Times New Roman"/>
              </w:rPr>
              <w:t>Основные параметры зоны</w:t>
            </w:r>
          </w:p>
        </w:tc>
        <w:tc>
          <w:tcPr>
            <w:tcW w:w="2410" w:type="dxa"/>
            <w:shd w:val="clear" w:color="auto" w:fill="EEECE1" w:themeFill="background2"/>
          </w:tcPr>
          <w:p w:rsidR="004C785D" w:rsidRDefault="004C785D" w:rsidP="000D1B43">
            <w:pPr>
              <w:tabs>
                <w:tab w:val="left" w:pos="0"/>
                <w:tab w:val="left" w:pos="567"/>
              </w:tabs>
              <w:jc w:val="center"/>
              <w:rPr>
                <w:rFonts w:ascii="Times New Roman" w:hAnsi="Times New Roman"/>
              </w:rPr>
            </w:pPr>
            <w:r>
              <w:rPr>
                <w:rFonts w:ascii="Times New Roman" w:hAnsi="Times New Roman"/>
              </w:rPr>
              <w:t>Вид использования</w:t>
            </w:r>
          </w:p>
        </w:tc>
      </w:tr>
      <w:tr w:rsidR="004C785D" w:rsidTr="000D1B43">
        <w:tc>
          <w:tcPr>
            <w:tcW w:w="3082" w:type="dxa"/>
          </w:tcPr>
          <w:p w:rsidR="004C785D" w:rsidRDefault="004C785D" w:rsidP="000D1B43">
            <w:pPr>
              <w:tabs>
                <w:tab w:val="left" w:pos="0"/>
                <w:tab w:val="left" w:pos="567"/>
              </w:tabs>
              <w:jc w:val="center"/>
              <w:rPr>
                <w:rFonts w:ascii="Times New Roman" w:hAnsi="Times New Roman"/>
              </w:rPr>
            </w:pPr>
            <w:r>
              <w:rPr>
                <w:rFonts w:ascii="Times New Roman" w:hAnsi="Times New Roman"/>
              </w:rPr>
              <w:t>Общие коллекторы для подземных коммуникаций</w:t>
            </w:r>
          </w:p>
        </w:tc>
        <w:tc>
          <w:tcPr>
            <w:tcW w:w="3864" w:type="dxa"/>
          </w:tcPr>
          <w:p w:rsidR="004C785D" w:rsidRDefault="004C785D" w:rsidP="009723C3">
            <w:pPr>
              <w:tabs>
                <w:tab w:val="left" w:pos="0"/>
                <w:tab w:val="left" w:pos="567"/>
              </w:tabs>
              <w:jc w:val="both"/>
              <w:rPr>
                <w:rFonts w:ascii="Times New Roman" w:hAnsi="Times New Roman"/>
              </w:rPr>
            </w:pPr>
            <w:r>
              <w:rPr>
                <w:rFonts w:ascii="Times New Roman" w:hAnsi="Times New Roman"/>
              </w:rPr>
              <w:t>Охранная зона коллектора, по 5 м в каждую сторону от края коллектора, охранная зона оголовка вен, шахты коллектора в радиусе 15 м</w:t>
            </w:r>
          </w:p>
        </w:tc>
        <w:tc>
          <w:tcPr>
            <w:tcW w:w="2410" w:type="dxa"/>
          </w:tcPr>
          <w:p w:rsidR="004C785D" w:rsidRDefault="004C785D" w:rsidP="000D1B43">
            <w:pPr>
              <w:tabs>
                <w:tab w:val="left" w:pos="0"/>
                <w:tab w:val="left" w:pos="567"/>
              </w:tabs>
              <w:jc w:val="center"/>
              <w:rPr>
                <w:rFonts w:ascii="Times New Roman" w:hAnsi="Times New Roman"/>
              </w:rPr>
            </w:pPr>
            <w:r>
              <w:rPr>
                <w:rFonts w:ascii="Times New Roman" w:hAnsi="Times New Roman"/>
              </w:rPr>
              <w:t>Озеленение, проезды, площадки</w:t>
            </w:r>
          </w:p>
        </w:tc>
      </w:tr>
      <w:tr w:rsidR="004C785D" w:rsidTr="000D1B43">
        <w:tc>
          <w:tcPr>
            <w:tcW w:w="3082" w:type="dxa"/>
          </w:tcPr>
          <w:p w:rsidR="004C785D" w:rsidRDefault="004C785D" w:rsidP="000D1B43">
            <w:pPr>
              <w:tabs>
                <w:tab w:val="left" w:pos="0"/>
                <w:tab w:val="left" w:pos="567"/>
              </w:tabs>
              <w:jc w:val="center"/>
              <w:rPr>
                <w:rFonts w:ascii="Times New Roman" w:hAnsi="Times New Roman"/>
              </w:rPr>
            </w:pPr>
            <w:r>
              <w:rPr>
                <w:rFonts w:ascii="Times New Roman" w:hAnsi="Times New Roman"/>
              </w:rPr>
              <w:t>Радиорелейные линии связи</w:t>
            </w:r>
          </w:p>
        </w:tc>
        <w:tc>
          <w:tcPr>
            <w:tcW w:w="3864" w:type="dxa"/>
          </w:tcPr>
          <w:p w:rsidR="004C785D" w:rsidRDefault="004C785D" w:rsidP="000D1B43">
            <w:pPr>
              <w:tabs>
                <w:tab w:val="left" w:pos="0"/>
                <w:tab w:val="left" w:pos="567"/>
              </w:tabs>
              <w:jc w:val="both"/>
              <w:rPr>
                <w:rFonts w:ascii="Times New Roman" w:hAnsi="Times New Roman"/>
              </w:rPr>
            </w:pPr>
            <w:r>
              <w:rPr>
                <w:rFonts w:ascii="Times New Roman" w:hAnsi="Times New Roman"/>
              </w:rPr>
              <w:t>Охранная зона 50 м в обе стороны луча</w:t>
            </w:r>
          </w:p>
        </w:tc>
        <w:tc>
          <w:tcPr>
            <w:tcW w:w="2410" w:type="dxa"/>
          </w:tcPr>
          <w:p w:rsidR="004C785D" w:rsidRDefault="004C785D" w:rsidP="000D1B43">
            <w:pPr>
              <w:tabs>
                <w:tab w:val="left" w:pos="0"/>
                <w:tab w:val="left" w:pos="567"/>
              </w:tabs>
              <w:jc w:val="center"/>
              <w:rPr>
                <w:rFonts w:ascii="Times New Roman" w:hAnsi="Times New Roman"/>
              </w:rPr>
            </w:pPr>
            <w:r>
              <w:rPr>
                <w:rFonts w:ascii="Times New Roman" w:hAnsi="Times New Roman"/>
              </w:rPr>
              <w:t>Мертвая зона</w:t>
            </w:r>
          </w:p>
        </w:tc>
      </w:tr>
      <w:tr w:rsidR="004C785D" w:rsidTr="000D1B43">
        <w:tc>
          <w:tcPr>
            <w:tcW w:w="3082" w:type="dxa"/>
          </w:tcPr>
          <w:p w:rsidR="004C785D" w:rsidRDefault="004C785D" w:rsidP="000D1B43">
            <w:pPr>
              <w:tabs>
                <w:tab w:val="left" w:pos="0"/>
                <w:tab w:val="left" w:pos="567"/>
              </w:tabs>
              <w:jc w:val="center"/>
              <w:rPr>
                <w:rFonts w:ascii="Times New Roman" w:hAnsi="Times New Roman"/>
              </w:rPr>
            </w:pPr>
            <w:r>
              <w:rPr>
                <w:rFonts w:ascii="Times New Roman" w:hAnsi="Times New Roman"/>
              </w:rPr>
              <w:t>Объекты телевидения</w:t>
            </w:r>
          </w:p>
        </w:tc>
        <w:tc>
          <w:tcPr>
            <w:tcW w:w="3864" w:type="dxa"/>
          </w:tcPr>
          <w:p w:rsidR="004C785D" w:rsidRPr="00C23D52" w:rsidRDefault="004C785D" w:rsidP="000D1B43">
            <w:pPr>
              <w:tabs>
                <w:tab w:val="left" w:pos="0"/>
                <w:tab w:val="left" w:pos="567"/>
              </w:tabs>
              <w:jc w:val="both"/>
              <w:rPr>
                <w:rFonts w:ascii="Times New Roman" w:hAnsi="Times New Roman"/>
              </w:rPr>
            </w:pPr>
            <w:r>
              <w:rPr>
                <w:rFonts w:ascii="Times New Roman" w:hAnsi="Times New Roman"/>
              </w:rPr>
              <w:t xml:space="preserve">Охранная зона </w:t>
            </w:r>
            <w:r>
              <w:rPr>
                <w:rFonts w:ascii="Times New Roman" w:hAnsi="Times New Roman"/>
                <w:lang w:val="en-US"/>
              </w:rPr>
              <w:t>d</w:t>
            </w:r>
            <w:r>
              <w:rPr>
                <w:rFonts w:ascii="Times New Roman" w:hAnsi="Times New Roman"/>
              </w:rPr>
              <w:t>=500 м</w:t>
            </w:r>
          </w:p>
        </w:tc>
        <w:tc>
          <w:tcPr>
            <w:tcW w:w="2410" w:type="dxa"/>
          </w:tcPr>
          <w:p w:rsidR="004C785D" w:rsidRDefault="004C785D" w:rsidP="000D1B43">
            <w:pPr>
              <w:tabs>
                <w:tab w:val="left" w:pos="0"/>
                <w:tab w:val="left" w:pos="567"/>
              </w:tabs>
              <w:jc w:val="center"/>
              <w:rPr>
                <w:rFonts w:ascii="Times New Roman" w:hAnsi="Times New Roman"/>
              </w:rPr>
            </w:pPr>
            <w:r>
              <w:rPr>
                <w:rFonts w:ascii="Times New Roman" w:hAnsi="Times New Roman"/>
              </w:rPr>
              <w:t>Озеленение</w:t>
            </w:r>
          </w:p>
        </w:tc>
      </w:tr>
      <w:tr w:rsidR="004C785D" w:rsidTr="000D1B43">
        <w:tc>
          <w:tcPr>
            <w:tcW w:w="3082" w:type="dxa"/>
          </w:tcPr>
          <w:p w:rsidR="004C785D" w:rsidRDefault="004C785D" w:rsidP="000D1B43">
            <w:pPr>
              <w:tabs>
                <w:tab w:val="left" w:pos="0"/>
                <w:tab w:val="left" w:pos="567"/>
              </w:tabs>
              <w:jc w:val="center"/>
              <w:rPr>
                <w:rFonts w:ascii="Times New Roman" w:hAnsi="Times New Roman"/>
              </w:rPr>
            </w:pPr>
            <w:r>
              <w:rPr>
                <w:rFonts w:ascii="Times New Roman" w:hAnsi="Times New Roman"/>
              </w:rPr>
              <w:t>Автоматические телефонные станции</w:t>
            </w:r>
          </w:p>
        </w:tc>
        <w:tc>
          <w:tcPr>
            <w:tcW w:w="3864" w:type="dxa"/>
          </w:tcPr>
          <w:p w:rsidR="004C785D" w:rsidRDefault="004C785D" w:rsidP="000D1B43">
            <w:pPr>
              <w:tabs>
                <w:tab w:val="left" w:pos="0"/>
                <w:tab w:val="left" w:pos="567"/>
              </w:tabs>
              <w:jc w:val="both"/>
              <w:rPr>
                <w:rFonts w:ascii="Times New Roman" w:hAnsi="Times New Roman"/>
              </w:rPr>
            </w:pPr>
            <w:r>
              <w:rPr>
                <w:rFonts w:ascii="Times New Roman" w:hAnsi="Times New Roman"/>
              </w:rPr>
              <w:t>Расстояние от АТС до жилых зданий – 30 м</w:t>
            </w:r>
          </w:p>
        </w:tc>
        <w:tc>
          <w:tcPr>
            <w:tcW w:w="2410" w:type="dxa"/>
          </w:tcPr>
          <w:p w:rsidR="004C785D" w:rsidRDefault="004C785D" w:rsidP="000D1B43">
            <w:pPr>
              <w:tabs>
                <w:tab w:val="left" w:pos="0"/>
                <w:tab w:val="left" w:pos="567"/>
              </w:tabs>
              <w:jc w:val="center"/>
              <w:rPr>
                <w:rFonts w:ascii="Times New Roman" w:hAnsi="Times New Roman"/>
              </w:rPr>
            </w:pPr>
            <w:r>
              <w:rPr>
                <w:rFonts w:ascii="Times New Roman" w:hAnsi="Times New Roman"/>
              </w:rPr>
              <w:t>Проезды, площадки, озеленение</w:t>
            </w:r>
          </w:p>
        </w:tc>
      </w:tr>
    </w:tbl>
    <w:p w:rsidR="004C785D" w:rsidRPr="000D1B43" w:rsidRDefault="004C785D" w:rsidP="004C785D">
      <w:pPr>
        <w:pStyle w:val="ae"/>
        <w:shd w:val="clear" w:color="auto" w:fill="FFFFFF" w:themeFill="background1"/>
        <w:spacing w:after="0" w:line="240" w:lineRule="auto"/>
        <w:rPr>
          <w:rFonts w:ascii="Times New Roman" w:hAnsi="Times New Roman"/>
          <w:sz w:val="8"/>
          <w:szCs w:val="8"/>
        </w:rPr>
      </w:pPr>
    </w:p>
    <w:p w:rsidR="00344583" w:rsidRPr="008F6390" w:rsidRDefault="00D56F3A" w:rsidP="000D1B43">
      <w:pPr>
        <w:spacing w:after="0" w:line="240" w:lineRule="auto"/>
        <w:ind w:firstLine="567"/>
        <w:jc w:val="both"/>
        <w:rPr>
          <w:rFonts w:ascii="Times New Roman" w:hAnsi="Times New Roman"/>
          <w:sz w:val="24"/>
          <w:szCs w:val="24"/>
        </w:rPr>
      </w:pPr>
      <w:r>
        <w:rPr>
          <w:rFonts w:ascii="Times New Roman" w:hAnsi="Times New Roman"/>
          <w:sz w:val="24"/>
          <w:szCs w:val="24"/>
        </w:rPr>
        <w:t>6</w:t>
      </w:r>
      <w:r w:rsidR="004717A9" w:rsidRPr="00E73353">
        <w:rPr>
          <w:rFonts w:ascii="Times New Roman" w:hAnsi="Times New Roman"/>
          <w:sz w:val="24"/>
          <w:szCs w:val="24"/>
        </w:rPr>
        <w:t>.2.6.</w:t>
      </w:r>
      <w:r>
        <w:rPr>
          <w:rFonts w:ascii="Times New Roman" w:hAnsi="Times New Roman"/>
          <w:sz w:val="24"/>
          <w:szCs w:val="24"/>
        </w:rPr>
        <w:t>38</w:t>
      </w:r>
      <w:r w:rsidR="004717A9" w:rsidRPr="00E73353">
        <w:rPr>
          <w:rFonts w:ascii="Times New Roman" w:hAnsi="Times New Roman"/>
          <w:sz w:val="24"/>
          <w:szCs w:val="24"/>
        </w:rPr>
        <w:t>.</w:t>
      </w:r>
      <w:r w:rsidR="004717A9">
        <w:rPr>
          <w:b/>
          <w:szCs w:val="24"/>
        </w:rPr>
        <w:t xml:space="preserve"> </w:t>
      </w:r>
      <w:r w:rsidR="00344583" w:rsidRPr="008F6390">
        <w:rPr>
          <w:rFonts w:ascii="Times New Roman" w:hAnsi="Times New Roman"/>
          <w:sz w:val="24"/>
          <w:szCs w:val="24"/>
        </w:rPr>
        <w:t xml:space="preserve">Проектирование объектов связи на территориях, подверженных </w:t>
      </w:r>
      <w:r w:rsidR="00344583" w:rsidRPr="008F6390">
        <w:rPr>
          <w:rFonts w:ascii="Times New Roman" w:hAnsi="Times New Roman"/>
          <w:spacing w:val="-2"/>
          <w:sz w:val="24"/>
          <w:szCs w:val="24"/>
        </w:rPr>
        <w:t>опасным инженерно-геологическим и гидрологическим процес</w:t>
      </w:r>
      <w:r w:rsidR="00344583" w:rsidRPr="008F6390">
        <w:rPr>
          <w:rFonts w:ascii="Times New Roman" w:hAnsi="Times New Roman"/>
          <w:sz w:val="24"/>
          <w:szCs w:val="24"/>
        </w:rPr>
        <w:t>сам следует осуществлять в соответствии с требованиями СП 116.13330.2012, СП 21.13330.2012, СП 14.13330.2014.</w:t>
      </w:r>
    </w:p>
    <w:p w:rsidR="009045FD" w:rsidRPr="007E41EC" w:rsidRDefault="00D56F3A" w:rsidP="00A44BDD">
      <w:pPr>
        <w:tabs>
          <w:tab w:val="left" w:pos="567"/>
        </w:tabs>
        <w:spacing w:after="0" w:line="240" w:lineRule="auto"/>
        <w:ind w:firstLine="567"/>
        <w:jc w:val="both"/>
        <w:rPr>
          <w:rFonts w:ascii="Times New Roman" w:hAnsi="Times New Roman"/>
          <w:sz w:val="24"/>
          <w:szCs w:val="24"/>
        </w:rPr>
      </w:pPr>
      <w:r>
        <w:rPr>
          <w:rFonts w:ascii="Times New Roman" w:hAnsi="Times New Roman"/>
          <w:sz w:val="24"/>
          <w:szCs w:val="24"/>
        </w:rPr>
        <w:t>6</w:t>
      </w:r>
      <w:r w:rsidR="004717A9" w:rsidRPr="00E73353">
        <w:rPr>
          <w:rFonts w:ascii="Times New Roman" w:hAnsi="Times New Roman"/>
          <w:sz w:val="24"/>
          <w:szCs w:val="24"/>
        </w:rPr>
        <w:t>.2.6.</w:t>
      </w:r>
      <w:r>
        <w:rPr>
          <w:rFonts w:ascii="Times New Roman" w:hAnsi="Times New Roman"/>
          <w:sz w:val="24"/>
          <w:szCs w:val="24"/>
        </w:rPr>
        <w:t>39</w:t>
      </w:r>
      <w:r w:rsidR="004717A9" w:rsidRPr="00E73353">
        <w:rPr>
          <w:rFonts w:ascii="Times New Roman" w:hAnsi="Times New Roman"/>
          <w:sz w:val="24"/>
          <w:szCs w:val="24"/>
        </w:rPr>
        <w:t>.</w:t>
      </w:r>
      <w:r w:rsidR="004717A9">
        <w:rPr>
          <w:b/>
          <w:szCs w:val="24"/>
        </w:rPr>
        <w:t xml:space="preserve"> </w:t>
      </w:r>
      <w:r w:rsidR="00A44BDD">
        <w:rPr>
          <w:rFonts w:ascii="Times New Roman" w:hAnsi="Times New Roman"/>
          <w:sz w:val="24"/>
          <w:szCs w:val="24"/>
        </w:rPr>
        <w:t>П</w:t>
      </w:r>
      <w:r w:rsidR="009045FD" w:rsidRPr="007E41EC">
        <w:rPr>
          <w:rFonts w:ascii="Times New Roman" w:hAnsi="Times New Roman"/>
          <w:sz w:val="24"/>
          <w:szCs w:val="24"/>
        </w:rPr>
        <w:t>ри размещении передающих радиотехнических объектов должны соблюдаться требования санитарных правил и норм, в том числе устанавливается охранная зона:</w:t>
      </w:r>
    </w:p>
    <w:p w:rsidR="009045FD" w:rsidRPr="007E41EC" w:rsidRDefault="009045FD" w:rsidP="009045FD">
      <w:pPr>
        <w:tabs>
          <w:tab w:val="left" w:pos="0"/>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tab/>
      </w:r>
      <w:r w:rsidR="00A44BDD">
        <w:rPr>
          <w:rFonts w:ascii="Times New Roman" w:hAnsi="Times New Roman"/>
          <w:sz w:val="24"/>
          <w:szCs w:val="24"/>
        </w:rPr>
        <w:t>•</w:t>
      </w:r>
      <w:r w:rsidRPr="007E41EC">
        <w:rPr>
          <w:rFonts w:ascii="Times New Roman" w:hAnsi="Times New Roman"/>
          <w:sz w:val="24"/>
          <w:szCs w:val="24"/>
        </w:rPr>
        <w:t xml:space="preserve"> при эффективной излучаемой мощности от 100 Вт до 1000 Вт включительно должна быть обеспечена невозможность доступа людей в зону установки антенны, радиус которой должен быть не менее 10 метров от любой ее точки, при установке на здании антенна должна быть смонтирована на высоте не менее 1,5 метра над крышей при обеспечении расстояния от любой ее точки на соседних строениях не менее 10 метров независимо от типа антенны и направления излучения;</w:t>
      </w:r>
    </w:p>
    <w:p w:rsidR="009045FD" w:rsidRPr="007E41EC" w:rsidRDefault="009045FD" w:rsidP="009045FD">
      <w:pPr>
        <w:tabs>
          <w:tab w:val="left" w:pos="0"/>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tab/>
      </w:r>
      <w:r w:rsidR="00A44BDD">
        <w:rPr>
          <w:rFonts w:ascii="Times New Roman" w:hAnsi="Times New Roman"/>
          <w:sz w:val="24"/>
          <w:szCs w:val="24"/>
        </w:rPr>
        <w:t>•</w:t>
      </w:r>
      <w:r w:rsidRPr="007E41EC">
        <w:rPr>
          <w:rFonts w:ascii="Times New Roman" w:hAnsi="Times New Roman"/>
          <w:sz w:val="24"/>
          <w:szCs w:val="24"/>
        </w:rPr>
        <w:t xml:space="preserve"> при эффективной излучаемой мощности от 1000 до 5000 Вт должны быть обеспечены невозможность доступа людей и отсутствие соседских строений на расстоянии не менее 25 метров от любой точки антенны независимо от типа антенны и направления излучения; при установке на крыше здания антенна должна монтироваться на высоте не менее 5 метров над крышей.</w:t>
      </w:r>
    </w:p>
    <w:p w:rsidR="009045FD" w:rsidRPr="007E41EC" w:rsidRDefault="009045FD" w:rsidP="009045FD">
      <w:pPr>
        <w:tabs>
          <w:tab w:val="left" w:pos="0"/>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tab/>
        <w:t>Рекомендуется размещение антенн на отдельно стоящих опорах и мачтах.</w:t>
      </w:r>
    </w:p>
    <w:p w:rsidR="009045FD" w:rsidRPr="007E41EC" w:rsidRDefault="009045FD" w:rsidP="009045FD">
      <w:pPr>
        <w:tabs>
          <w:tab w:val="left" w:pos="0"/>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tab/>
      </w:r>
      <w:r w:rsidR="00D56F3A">
        <w:rPr>
          <w:rFonts w:ascii="Times New Roman" w:hAnsi="Times New Roman"/>
          <w:sz w:val="24"/>
          <w:szCs w:val="24"/>
        </w:rPr>
        <w:t>6</w:t>
      </w:r>
      <w:r w:rsidR="00A85625" w:rsidRPr="00E73353">
        <w:rPr>
          <w:rFonts w:ascii="Times New Roman" w:hAnsi="Times New Roman"/>
          <w:sz w:val="24"/>
          <w:szCs w:val="24"/>
        </w:rPr>
        <w:t>.2.6.</w:t>
      </w:r>
      <w:r w:rsidR="00D56F3A">
        <w:rPr>
          <w:rFonts w:ascii="Times New Roman" w:hAnsi="Times New Roman"/>
          <w:sz w:val="24"/>
          <w:szCs w:val="24"/>
        </w:rPr>
        <w:t>40</w:t>
      </w:r>
      <w:r w:rsidR="00A85625" w:rsidRPr="00E73353">
        <w:rPr>
          <w:rFonts w:ascii="Times New Roman" w:hAnsi="Times New Roman"/>
          <w:sz w:val="24"/>
          <w:szCs w:val="24"/>
        </w:rPr>
        <w:t>.</w:t>
      </w:r>
      <w:r w:rsidR="00A85625">
        <w:rPr>
          <w:b/>
          <w:szCs w:val="24"/>
        </w:rPr>
        <w:t xml:space="preserve"> </w:t>
      </w:r>
      <w:r w:rsidRPr="007E41EC">
        <w:rPr>
          <w:rFonts w:ascii="Times New Roman" w:hAnsi="Times New Roman"/>
          <w:sz w:val="24"/>
          <w:szCs w:val="24"/>
        </w:rPr>
        <w:t>Уровни электромагнитных излучений не должны превышать предельно допустимые уровни (далее – ПДУ) согласно приложению 1 к СанПиН 2.1.8/2.2.4.1383-03 «Гигиенические требования к размещению и эксплуатации передающих радиотехнических устройств», утвержденных Главным государственным врачом Российской Федерации 9 июня 2003 г.</w:t>
      </w:r>
    </w:p>
    <w:p w:rsidR="009045FD" w:rsidRPr="007E41EC" w:rsidRDefault="009045FD" w:rsidP="009045FD">
      <w:pPr>
        <w:tabs>
          <w:tab w:val="left" w:pos="0"/>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tab/>
      </w:r>
      <w:r w:rsidR="00D56F3A">
        <w:rPr>
          <w:rFonts w:ascii="Times New Roman" w:hAnsi="Times New Roman"/>
          <w:sz w:val="24"/>
          <w:szCs w:val="24"/>
        </w:rPr>
        <w:t>6</w:t>
      </w:r>
      <w:r w:rsidR="00A85625" w:rsidRPr="00E73353">
        <w:rPr>
          <w:rFonts w:ascii="Times New Roman" w:hAnsi="Times New Roman"/>
          <w:sz w:val="24"/>
          <w:szCs w:val="24"/>
        </w:rPr>
        <w:t>.2.6.</w:t>
      </w:r>
      <w:r w:rsidR="00A85625">
        <w:rPr>
          <w:rFonts w:ascii="Times New Roman" w:hAnsi="Times New Roman"/>
          <w:sz w:val="24"/>
          <w:szCs w:val="24"/>
        </w:rPr>
        <w:t>4</w:t>
      </w:r>
      <w:r w:rsidR="00D56F3A">
        <w:rPr>
          <w:rFonts w:ascii="Times New Roman" w:hAnsi="Times New Roman"/>
          <w:sz w:val="24"/>
          <w:szCs w:val="24"/>
        </w:rPr>
        <w:t>1</w:t>
      </w:r>
      <w:r w:rsidR="00A85625" w:rsidRPr="00E73353">
        <w:rPr>
          <w:rFonts w:ascii="Times New Roman" w:hAnsi="Times New Roman"/>
          <w:sz w:val="24"/>
          <w:szCs w:val="24"/>
        </w:rPr>
        <w:t>.</w:t>
      </w:r>
      <w:r w:rsidR="00A85625">
        <w:rPr>
          <w:b/>
          <w:szCs w:val="24"/>
        </w:rPr>
        <w:t xml:space="preserve"> </w:t>
      </w:r>
      <w:r w:rsidRPr="007E41EC">
        <w:rPr>
          <w:rFonts w:ascii="Times New Roman" w:hAnsi="Times New Roman"/>
          <w:sz w:val="24"/>
          <w:szCs w:val="24"/>
        </w:rPr>
        <w:t>В целях защиты населения от воздействия электромагнитных полей, создаваемых передающими радиотехническими объектами, устанавливаются СЗЗ и зоны ограничения с учетом перспективного развития передающих радио</w:t>
      </w:r>
      <w:r w:rsidR="00A44BDD">
        <w:rPr>
          <w:rFonts w:ascii="Times New Roman" w:hAnsi="Times New Roman"/>
          <w:sz w:val="24"/>
          <w:szCs w:val="24"/>
        </w:rPr>
        <w:t>техничес</w:t>
      </w:r>
      <w:r w:rsidR="001D5ECE">
        <w:rPr>
          <w:rFonts w:ascii="Times New Roman" w:hAnsi="Times New Roman"/>
          <w:sz w:val="24"/>
          <w:szCs w:val="24"/>
        </w:rPr>
        <w:t xml:space="preserve">ких объектов и </w:t>
      </w:r>
      <w:r w:rsidR="009723C3">
        <w:rPr>
          <w:rFonts w:ascii="Times New Roman" w:hAnsi="Times New Roman"/>
          <w:sz w:val="24"/>
          <w:szCs w:val="24"/>
        </w:rPr>
        <w:t xml:space="preserve">сельского </w:t>
      </w:r>
      <w:r w:rsidR="001D5ECE">
        <w:rPr>
          <w:rFonts w:ascii="Times New Roman" w:hAnsi="Times New Roman"/>
          <w:sz w:val="24"/>
          <w:szCs w:val="24"/>
        </w:rPr>
        <w:t>поселения</w:t>
      </w:r>
      <w:r w:rsidRPr="007E41EC">
        <w:rPr>
          <w:rFonts w:ascii="Times New Roman" w:hAnsi="Times New Roman"/>
          <w:sz w:val="24"/>
          <w:szCs w:val="24"/>
        </w:rPr>
        <w:t>.</w:t>
      </w:r>
    </w:p>
    <w:p w:rsidR="009045FD" w:rsidRPr="007E41EC" w:rsidRDefault="009045FD" w:rsidP="009045FD">
      <w:pPr>
        <w:tabs>
          <w:tab w:val="left" w:pos="0"/>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tab/>
        <w:t>Границы СЗЗ определяются на высоте 2 м от поверхности земли по ПДУ.</w:t>
      </w:r>
    </w:p>
    <w:p w:rsidR="009045FD" w:rsidRPr="007E41EC" w:rsidRDefault="009045FD" w:rsidP="009045FD">
      <w:pPr>
        <w:tabs>
          <w:tab w:val="left" w:pos="0"/>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tab/>
      </w:r>
      <w:r w:rsidR="00D56F3A">
        <w:rPr>
          <w:rFonts w:ascii="Times New Roman" w:hAnsi="Times New Roman"/>
          <w:sz w:val="24"/>
          <w:szCs w:val="24"/>
        </w:rPr>
        <w:t>6</w:t>
      </w:r>
      <w:r w:rsidR="00A85625" w:rsidRPr="00E73353">
        <w:rPr>
          <w:rFonts w:ascii="Times New Roman" w:hAnsi="Times New Roman"/>
          <w:sz w:val="24"/>
          <w:szCs w:val="24"/>
        </w:rPr>
        <w:t>.2.6.</w:t>
      </w:r>
      <w:r w:rsidR="00A85625">
        <w:rPr>
          <w:rFonts w:ascii="Times New Roman" w:hAnsi="Times New Roman"/>
          <w:sz w:val="24"/>
          <w:szCs w:val="24"/>
        </w:rPr>
        <w:t>4</w:t>
      </w:r>
      <w:r w:rsidR="00D56F3A">
        <w:rPr>
          <w:rFonts w:ascii="Times New Roman" w:hAnsi="Times New Roman"/>
          <w:sz w:val="24"/>
          <w:szCs w:val="24"/>
        </w:rPr>
        <w:t>2</w:t>
      </w:r>
      <w:r w:rsidR="00A85625" w:rsidRPr="00E73353">
        <w:rPr>
          <w:rFonts w:ascii="Times New Roman" w:hAnsi="Times New Roman"/>
          <w:sz w:val="24"/>
          <w:szCs w:val="24"/>
        </w:rPr>
        <w:t>.</w:t>
      </w:r>
      <w:r w:rsidR="00A85625">
        <w:rPr>
          <w:b/>
          <w:szCs w:val="24"/>
        </w:rPr>
        <w:t xml:space="preserve"> </w:t>
      </w:r>
      <w:r w:rsidRPr="007E41EC">
        <w:rPr>
          <w:rFonts w:ascii="Times New Roman" w:hAnsi="Times New Roman"/>
          <w:sz w:val="24"/>
          <w:szCs w:val="24"/>
        </w:rPr>
        <w:t xml:space="preserve">Зона ограничения представляет собой территорию, на внешних границах которой на высоте от поверхности земли более 2 м уровни электромагнитных полей </w:t>
      </w:r>
      <w:r w:rsidRPr="007E41EC">
        <w:rPr>
          <w:rFonts w:ascii="Times New Roman" w:hAnsi="Times New Roman"/>
          <w:sz w:val="24"/>
          <w:szCs w:val="24"/>
        </w:rPr>
        <w:lastRenderedPageBreak/>
        <w:t>превышают ПДУ. Внешняя граница зоны ограничения определяется по максимальной высоте зданий перспективной застройки, на высоте верхнего этажа которых уровень электромагнитного поля не превышает ПДУ.</w:t>
      </w:r>
    </w:p>
    <w:p w:rsidR="009045FD" w:rsidRDefault="009045FD" w:rsidP="009045FD">
      <w:pPr>
        <w:tabs>
          <w:tab w:val="left" w:pos="0"/>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tab/>
      </w:r>
      <w:r w:rsidR="00D56F3A">
        <w:rPr>
          <w:rFonts w:ascii="Times New Roman" w:hAnsi="Times New Roman"/>
          <w:sz w:val="24"/>
          <w:szCs w:val="24"/>
        </w:rPr>
        <w:t>6</w:t>
      </w:r>
      <w:r w:rsidR="00A85625" w:rsidRPr="00E73353">
        <w:rPr>
          <w:rFonts w:ascii="Times New Roman" w:hAnsi="Times New Roman"/>
          <w:sz w:val="24"/>
          <w:szCs w:val="24"/>
        </w:rPr>
        <w:t>.2.6.</w:t>
      </w:r>
      <w:r w:rsidR="00A85625">
        <w:rPr>
          <w:rFonts w:ascii="Times New Roman" w:hAnsi="Times New Roman"/>
          <w:sz w:val="24"/>
          <w:szCs w:val="24"/>
        </w:rPr>
        <w:t>4</w:t>
      </w:r>
      <w:r w:rsidR="00D56F3A">
        <w:rPr>
          <w:rFonts w:ascii="Times New Roman" w:hAnsi="Times New Roman"/>
          <w:sz w:val="24"/>
          <w:szCs w:val="24"/>
        </w:rPr>
        <w:t>3</w:t>
      </w:r>
      <w:r w:rsidR="00A85625" w:rsidRPr="00E73353">
        <w:rPr>
          <w:rFonts w:ascii="Times New Roman" w:hAnsi="Times New Roman"/>
          <w:sz w:val="24"/>
          <w:szCs w:val="24"/>
        </w:rPr>
        <w:t>.</w:t>
      </w:r>
      <w:r w:rsidR="00A85625">
        <w:rPr>
          <w:b/>
          <w:szCs w:val="24"/>
        </w:rPr>
        <w:t xml:space="preserve"> </w:t>
      </w:r>
      <w:r w:rsidRPr="007E41EC">
        <w:rPr>
          <w:rFonts w:ascii="Times New Roman" w:hAnsi="Times New Roman"/>
          <w:sz w:val="24"/>
          <w:szCs w:val="24"/>
        </w:rPr>
        <w:t>Установки пожаротушения и сигнализации проектируются в соответствии с требованиями НПБ 88-2001* «Установки пожаротушения и сигнализации. Нормы и правила проектирования», утвержденными приказом ГУГПС МЧС России от 4 июня 2001 г. № 31.</w:t>
      </w:r>
    </w:p>
    <w:p w:rsidR="001D5ECE" w:rsidRDefault="001D5ECE" w:rsidP="009045FD">
      <w:pPr>
        <w:tabs>
          <w:tab w:val="left" w:pos="0"/>
          <w:tab w:val="left" w:pos="567"/>
        </w:tabs>
        <w:spacing w:after="0" w:line="240" w:lineRule="auto"/>
        <w:jc w:val="both"/>
        <w:rPr>
          <w:rFonts w:ascii="Times New Roman" w:hAnsi="Times New Roman"/>
          <w:sz w:val="24"/>
          <w:szCs w:val="24"/>
        </w:rPr>
      </w:pPr>
    </w:p>
    <w:p w:rsidR="00053AC7" w:rsidRDefault="00053AC7" w:rsidP="001751B0">
      <w:pPr>
        <w:pStyle w:val="ae"/>
        <w:shd w:val="clear" w:color="auto" w:fill="FFFFFF" w:themeFill="background1"/>
        <w:spacing w:after="0" w:line="240" w:lineRule="auto"/>
        <w:rPr>
          <w:rFonts w:ascii="Times New Roman" w:hAnsi="Times New Roman"/>
          <w:sz w:val="8"/>
          <w:szCs w:val="8"/>
        </w:rPr>
      </w:pPr>
    </w:p>
    <w:p w:rsidR="00937FF3" w:rsidRPr="00A933E2" w:rsidRDefault="00551A47" w:rsidP="001751B0">
      <w:pPr>
        <w:pStyle w:val="ae"/>
        <w:shd w:val="clear" w:color="auto" w:fill="FFFFFF" w:themeFill="background1"/>
        <w:spacing w:after="0" w:line="240" w:lineRule="auto"/>
        <w:rPr>
          <w:rFonts w:ascii="Times New Roman" w:hAnsi="Times New Roman"/>
          <w:sz w:val="24"/>
          <w:szCs w:val="24"/>
        </w:rPr>
      </w:pPr>
      <w:r w:rsidRPr="00551A47">
        <w:rPr>
          <w:noProof/>
          <w:sz w:val="16"/>
          <w:szCs w:val="16"/>
        </w:rPr>
        <w:pict>
          <v:rect id="Rectangle 125" o:spid="_x0000_s1083" style="position:absolute;left:0;text-align:left;margin-left:-1pt;margin-top:5.55pt;width:469.5pt;height:7.1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7RWegIAAOc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iOtZtjfjT0&#10;WKTPmDbQrRKkKGcxRYP1FUZu7IOLIr29N+y7J9qsO4wTN86ZoRPAkVgR47NnB6Lh8SjZDh8MR3zY&#10;BZOydWhcHwExD+SQivJ4Koo4BMLw42w5L+cz5MbQt8wXeWKUQfV02Dof3gnTk7ipqUPyCRz29z5E&#10;MlA9hSTyRkl+J5VKhmu3a+XIHrA/1vksn94m/qjxPExpMtR0sijyPEE/c/pzjLsyvn/D6GXATley&#10;r+kij08Mgiqm7a3maR9AqnGPnJWObpF6GIVEw+wQYtPxgXAZpZaLyRLni0ts6Mkin+fLS0pAtTiJ&#10;LDhKnAnfZOhSG8W8vlA8L8tpORmzpWwHYx5mT+yQxVFcyuLp+mSdMUvljhUeO2Vr+CNWG29PJcW/&#10;A246435SMuCk1dT/2IETlKj3GjtmWUyncTSTMZ1dlmi4c8/23AOaIVRNAypN23UYx3lnnWw7vKlI&#10;erS5wS5rZOqA2IEjq2Nv4jQlEcfJj+N6bqeo3/+n1S8AAAD//wMAUEsDBBQABgAIAAAAIQDzaY/v&#10;3QAAAAgBAAAPAAAAZHJzL2Rvd25yZXYueG1sTI/BTsMwEETvSPyDtUjcWieBQhPiVAiJQ0UvLRVn&#10;J16S0HgdbLdN/57lBMedWc28KVeTHcQJfegdKUjnCQikxpmeWgX799fZEkSImoweHKGCCwZYVddX&#10;pS6MO9MWT7vYCg6hUGgFXYxjIWVoOrQ6zN2IxN6n81ZHPn0rjddnDreDzJLkQVrdEzd0esSXDpvD&#10;7mi5JK0/Dvk+X27WG9++LdZ0+fompW5vpucnEBGn+PcMv/iMDhUz1e5IJohBwSzjKZH1NAXBfn73&#10;yEKtIFvcg6xK+X9A9QMAAP//AwBQSwECLQAUAAYACAAAACEAtoM4kv4AAADhAQAAEwAAAAAAAAAA&#10;AAAAAAAAAAAAW0NvbnRlbnRfVHlwZXNdLnhtbFBLAQItABQABgAIAAAAIQA4/SH/1gAAAJQBAAAL&#10;AAAAAAAAAAAAAAAAAC8BAABfcmVscy8ucmVsc1BLAQItABQABgAIAAAAIQAH87RWegIAAOcEAAAO&#10;AAAAAAAAAAAAAAAAAC4CAABkcnMvZTJvRG9jLnhtbFBLAQItABQABgAIAAAAIQDzaY/v3QAAAAgB&#10;AAAPAAAAAAAAAAAAAAAAANQEAABkcnMvZG93bnJldi54bWxQSwUGAAAAAAQABADzAAAA3gUAAAAA&#10;" fillcolor="#c0504d" strokecolor="#f2f2f2" strokeweight="3pt">
            <v:shadow on="t" color="#622423" opacity=".5" offset="1pt"/>
          </v:rect>
        </w:pict>
      </w:r>
    </w:p>
    <w:p w:rsidR="00937FF3" w:rsidRDefault="00937FF3" w:rsidP="00937FF3">
      <w:pPr>
        <w:spacing w:after="0" w:line="240" w:lineRule="auto"/>
        <w:jc w:val="center"/>
        <w:rPr>
          <w:sz w:val="16"/>
          <w:szCs w:val="16"/>
        </w:rPr>
      </w:pPr>
    </w:p>
    <w:p w:rsidR="00937FF3" w:rsidRPr="00335F3C" w:rsidRDefault="00B05E61" w:rsidP="00053AC7">
      <w:pPr>
        <w:shd w:val="clear" w:color="auto" w:fill="EEECE1" w:themeFill="background2"/>
        <w:spacing w:after="0" w:line="240" w:lineRule="auto"/>
        <w:rPr>
          <w:rFonts w:ascii="Arial Narrow" w:hAnsi="Arial Narrow"/>
          <w:b/>
          <w:sz w:val="28"/>
          <w:szCs w:val="28"/>
        </w:rPr>
      </w:pPr>
      <w:r>
        <w:rPr>
          <w:rFonts w:ascii="Arial Narrow" w:hAnsi="Arial Narrow"/>
          <w:b/>
          <w:sz w:val="28"/>
          <w:szCs w:val="28"/>
        </w:rPr>
        <w:t>6</w:t>
      </w:r>
      <w:r w:rsidR="00A85625">
        <w:rPr>
          <w:rFonts w:ascii="Arial Narrow" w:hAnsi="Arial Narrow"/>
          <w:b/>
          <w:sz w:val="28"/>
          <w:szCs w:val="28"/>
        </w:rPr>
        <w:t>.2.7</w:t>
      </w:r>
      <w:r w:rsidR="00335F3C" w:rsidRPr="00335F3C">
        <w:rPr>
          <w:rFonts w:ascii="Arial Narrow" w:hAnsi="Arial Narrow"/>
          <w:b/>
          <w:sz w:val="28"/>
          <w:szCs w:val="28"/>
        </w:rPr>
        <w:t>.</w:t>
      </w:r>
      <w:r w:rsidR="000B03DD" w:rsidRPr="00335F3C">
        <w:rPr>
          <w:rFonts w:ascii="Arial Narrow" w:hAnsi="Arial Narrow"/>
          <w:b/>
          <w:sz w:val="28"/>
          <w:szCs w:val="28"/>
        </w:rPr>
        <w:t xml:space="preserve">  </w:t>
      </w:r>
      <w:r w:rsidR="00937FF3" w:rsidRPr="00335F3C">
        <w:rPr>
          <w:rFonts w:ascii="Arial Narrow" w:hAnsi="Arial Narrow"/>
          <w:b/>
          <w:sz w:val="28"/>
          <w:szCs w:val="28"/>
        </w:rPr>
        <w:t xml:space="preserve">ОБЪЕКТЫ СНАБЖЕНИЯ НАСЕЛЕНИЯ </w:t>
      </w:r>
      <w:r w:rsidR="00982D42">
        <w:rPr>
          <w:rFonts w:ascii="Arial Narrow" w:hAnsi="Arial Narrow"/>
          <w:b/>
          <w:sz w:val="28"/>
          <w:szCs w:val="28"/>
        </w:rPr>
        <w:t xml:space="preserve">ТВЕРДЫМ </w:t>
      </w:r>
      <w:r w:rsidR="00937FF3" w:rsidRPr="00335F3C">
        <w:rPr>
          <w:rFonts w:ascii="Arial Narrow" w:hAnsi="Arial Narrow"/>
          <w:b/>
          <w:sz w:val="28"/>
          <w:szCs w:val="28"/>
        </w:rPr>
        <w:t>ТОПЛИВОМ</w:t>
      </w:r>
    </w:p>
    <w:p w:rsidR="00937FF3" w:rsidRDefault="00551A47" w:rsidP="00937FF3">
      <w:pPr>
        <w:spacing w:after="0" w:line="240" w:lineRule="auto"/>
        <w:jc w:val="center"/>
        <w:rPr>
          <w:sz w:val="16"/>
          <w:szCs w:val="16"/>
        </w:rPr>
      </w:pPr>
      <w:r>
        <w:rPr>
          <w:noProof/>
          <w:sz w:val="16"/>
          <w:szCs w:val="16"/>
        </w:rPr>
        <w:pict>
          <v:rect id="Rectangle 126" o:spid="_x0000_s1082" style="position:absolute;left:0;text-align:left;margin-left:-1pt;margin-top:7.05pt;width:469.5pt;height:7.1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QRegIAAOc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hyqF25xEjT&#10;Hor0GdJGdasEyot5TNFgfQWRW/vgokhv7w377pE26w7ixK1zZugE5UAsj/HZswPR8HAU7YYPhgM+&#10;3QeTsnVsXB8BIQ/omIryeC6KOAbE4GO5nBfzEmrHwLckC1KmG2j1dNg6H94J06O4qbED8gmcHu59&#10;iGRo9RSSyBsl+Z1UKhmu3a2VQwcK/bEmJZltTuj+MkxpNNR4usgJSdDPnP4S466I798wehmg05Xs&#10;a7wg8YlBtIppe6t52gcq1bgHzkpHt0g9DEKiYfYAse34gLiMUovFdAnzxSU09HRB5mR5hRFVLUwi&#10;Cw4jZ8I3GbrURjGvLxTPi2JWTMdsKdvRMQ/lEztgcRKXsni+PlkXzFK5Y4XHTtkZ/gjVhttTSeHv&#10;AJvOuJ8YDTBpNfY/9tQJjNR7DR2zzGezOJrJmJVXBRju0rO79FDNAKrGAZSm7TqM47y3TrYd3JQn&#10;PdrcQpc1MnVA7MCR1ak3YZqSiNPkx3G9tFPU7//T6hcAAAD//wMAUEsDBBQABgAIAAAAIQD+Ln23&#10;3gAAAAgBAAAPAAAAZHJzL2Rvd25yZXYueG1sTI/BTsMwEETvSPyDtUjcWiehQBLiVAiJQ0UvLVXP&#10;TrxNQuN1iN02/XuWExx3ZjXzplhOthdnHH3nSEE8j0Ag1c501CjYfb7PUhA+aDK6d4QKruhhWd7e&#10;FDo37kIbPG9DIziEfK4VtCEMuZS+btFqP3cDEnsHN1od+BwbaUZ94XDbyySKnqTVHXFDqwd8a7E+&#10;bk+WS+Jqf8x2Wbpercfm43FF169vUur+bnp9ARFwCn/P8IvP6FAyU+VOZLzoFcwSnhJYX8Qg2M8e&#10;nlmoFCTpAmRZyP8Dyh8AAAD//wMAUEsBAi0AFAAGAAgAAAAhALaDOJL+AAAA4QEAABMAAAAAAAAA&#10;AAAAAAAAAAAAAFtDb250ZW50X1R5cGVzXS54bWxQSwECLQAUAAYACAAAACEAOP0h/9YAAACUAQAA&#10;CwAAAAAAAAAAAAAAAAAvAQAAX3JlbHMvLnJlbHNQSwECLQAUAAYACAAAACEAMBvkEXoCAADnBAAA&#10;DgAAAAAAAAAAAAAAAAAuAgAAZHJzL2Uyb0RvYy54bWxQSwECLQAUAAYACAAAACEA/i59t94AAAAI&#10;AQAADwAAAAAAAAAAAAAAAADUBAAAZHJzL2Rvd25yZXYueG1sUEsFBgAAAAAEAAQA8wAAAN8FAAAA&#10;AA==&#10;" fillcolor="#c0504d" strokecolor="#f2f2f2" strokeweight="3pt">
            <v:shadow on="t" color="#622423" opacity=".5" offset="1pt"/>
          </v:rect>
        </w:pict>
      </w:r>
    </w:p>
    <w:p w:rsidR="00937FF3" w:rsidRDefault="00937FF3" w:rsidP="00937FF3">
      <w:pPr>
        <w:spacing w:after="0" w:line="240" w:lineRule="auto"/>
        <w:jc w:val="center"/>
        <w:rPr>
          <w:sz w:val="16"/>
          <w:szCs w:val="16"/>
        </w:rPr>
      </w:pPr>
    </w:p>
    <w:p w:rsidR="001751B0" w:rsidRPr="00335F3C" w:rsidRDefault="001751B0" w:rsidP="00CB186F">
      <w:pPr>
        <w:spacing w:after="0" w:line="240" w:lineRule="auto"/>
        <w:ind w:firstLine="567"/>
        <w:jc w:val="both"/>
        <w:rPr>
          <w:rFonts w:ascii="Times New Roman" w:hAnsi="Times New Roman"/>
          <w:sz w:val="8"/>
          <w:szCs w:val="8"/>
        </w:rPr>
      </w:pPr>
    </w:p>
    <w:p w:rsidR="001D5ECE" w:rsidRPr="00FC04A3" w:rsidRDefault="00B05E61" w:rsidP="00CB186F">
      <w:pPr>
        <w:spacing w:after="0" w:line="240" w:lineRule="auto"/>
        <w:ind w:firstLine="567"/>
        <w:jc w:val="both"/>
        <w:rPr>
          <w:rFonts w:ascii="Times New Roman" w:hAnsi="Times New Roman"/>
          <w:sz w:val="24"/>
          <w:szCs w:val="24"/>
        </w:rPr>
      </w:pPr>
      <w:r>
        <w:rPr>
          <w:rFonts w:ascii="Times New Roman" w:hAnsi="Times New Roman"/>
          <w:sz w:val="24"/>
          <w:szCs w:val="24"/>
        </w:rPr>
        <w:t>6</w:t>
      </w:r>
      <w:r w:rsidR="00A85625">
        <w:rPr>
          <w:rFonts w:ascii="Times New Roman" w:hAnsi="Times New Roman"/>
          <w:sz w:val="24"/>
          <w:szCs w:val="24"/>
        </w:rPr>
        <w:t>.2.7</w:t>
      </w:r>
      <w:r w:rsidR="00AE3EA6">
        <w:rPr>
          <w:rFonts w:ascii="Times New Roman" w:hAnsi="Times New Roman"/>
          <w:sz w:val="24"/>
          <w:szCs w:val="24"/>
        </w:rPr>
        <w:t xml:space="preserve">.1. </w:t>
      </w:r>
      <w:r w:rsidR="00AE3EA6" w:rsidRPr="00AE3EA6">
        <w:rPr>
          <w:rFonts w:ascii="Times New Roman" w:hAnsi="Times New Roman"/>
          <w:sz w:val="24"/>
          <w:szCs w:val="24"/>
        </w:rPr>
        <w:t xml:space="preserve">По строительно-климатическому районированию, согласно СП 131.13330.2012 (Свод правил. Строительная климатология. Актуализированная редакция СНиП 23-01-99) территория </w:t>
      </w:r>
      <w:r w:rsidR="006413E1">
        <w:rPr>
          <w:rFonts w:ascii="Times New Roman" w:hAnsi="Times New Roman"/>
          <w:sz w:val="24"/>
          <w:szCs w:val="24"/>
        </w:rPr>
        <w:t>Пановского</w:t>
      </w:r>
      <w:r w:rsidR="002E7DE0">
        <w:rPr>
          <w:rFonts w:ascii="Times New Roman" w:hAnsi="Times New Roman"/>
          <w:sz w:val="24"/>
          <w:szCs w:val="24"/>
        </w:rPr>
        <w:t xml:space="preserve"> сельского поселения </w:t>
      </w:r>
      <w:r w:rsidR="00AE3EA6" w:rsidRPr="00FC04A3">
        <w:rPr>
          <w:rFonts w:ascii="Times New Roman" w:hAnsi="Times New Roman"/>
          <w:sz w:val="24"/>
          <w:szCs w:val="24"/>
        </w:rPr>
        <w:t xml:space="preserve">относится к району </w:t>
      </w:r>
      <w:r w:rsidR="00AE3EA6" w:rsidRPr="00FC04A3">
        <w:rPr>
          <w:rFonts w:ascii="Times New Roman" w:hAnsi="Times New Roman"/>
          <w:sz w:val="24"/>
          <w:szCs w:val="24"/>
          <w:lang w:val="en-US"/>
        </w:rPr>
        <w:t>II</w:t>
      </w:r>
      <w:r w:rsidR="001D5ECE" w:rsidRPr="00FC04A3">
        <w:rPr>
          <w:rFonts w:ascii="Times New Roman" w:hAnsi="Times New Roman"/>
          <w:sz w:val="24"/>
          <w:szCs w:val="24"/>
        </w:rPr>
        <w:t>-В</w:t>
      </w:r>
      <w:r w:rsidR="00AE3EA6" w:rsidRPr="00FC04A3">
        <w:rPr>
          <w:rFonts w:ascii="Times New Roman" w:hAnsi="Times New Roman"/>
          <w:sz w:val="24"/>
          <w:szCs w:val="24"/>
        </w:rPr>
        <w:t xml:space="preserve">.  </w:t>
      </w:r>
    </w:p>
    <w:p w:rsidR="00FC04A3" w:rsidRPr="00FC04A3" w:rsidRDefault="00FC04A3" w:rsidP="00FC04A3">
      <w:pPr>
        <w:pStyle w:val="ae"/>
        <w:tabs>
          <w:tab w:val="left" w:pos="567"/>
        </w:tabs>
        <w:spacing w:after="0" w:line="240" w:lineRule="auto"/>
        <w:ind w:left="0"/>
        <w:jc w:val="both"/>
        <w:rPr>
          <w:rFonts w:ascii="Times New Roman" w:hAnsi="Times New Roman"/>
          <w:sz w:val="24"/>
          <w:szCs w:val="24"/>
        </w:rPr>
      </w:pPr>
      <w:r w:rsidRPr="00FC04A3">
        <w:rPr>
          <w:rFonts w:ascii="Times New Roman" w:hAnsi="Times New Roman"/>
          <w:sz w:val="24"/>
          <w:szCs w:val="24"/>
        </w:rPr>
        <w:tab/>
        <w:t xml:space="preserve">Продолжительность безморозного периода составляет 181 день. Первый заморозок наблюдается в среднем 24 сентября, последний - 15 мая. </w:t>
      </w:r>
      <w:r>
        <w:rPr>
          <w:rFonts w:ascii="Times New Roman" w:hAnsi="Times New Roman"/>
          <w:sz w:val="24"/>
          <w:szCs w:val="24"/>
        </w:rPr>
        <w:t>Средняя продолжительность отопительного сезона составляет 222 дня.</w:t>
      </w:r>
    </w:p>
    <w:p w:rsidR="008C438E" w:rsidRPr="00381ECA" w:rsidRDefault="00B05E61" w:rsidP="00CB186F">
      <w:pPr>
        <w:spacing w:after="0" w:line="240" w:lineRule="auto"/>
        <w:ind w:firstLine="567"/>
        <w:jc w:val="both"/>
        <w:rPr>
          <w:rFonts w:ascii="Times New Roman" w:hAnsi="Times New Roman"/>
          <w:color w:val="FF0000"/>
          <w:sz w:val="24"/>
          <w:szCs w:val="24"/>
        </w:rPr>
      </w:pPr>
      <w:r>
        <w:rPr>
          <w:rFonts w:ascii="Times New Roman" w:hAnsi="Times New Roman"/>
          <w:sz w:val="24"/>
          <w:szCs w:val="24"/>
        </w:rPr>
        <w:t>6</w:t>
      </w:r>
      <w:r w:rsidR="00A85625">
        <w:rPr>
          <w:rFonts w:ascii="Times New Roman" w:hAnsi="Times New Roman"/>
          <w:sz w:val="24"/>
          <w:szCs w:val="24"/>
        </w:rPr>
        <w:t xml:space="preserve">.2.7.2. </w:t>
      </w:r>
      <w:r w:rsidR="00FC04A3">
        <w:rPr>
          <w:rFonts w:ascii="Times New Roman" w:hAnsi="Times New Roman"/>
          <w:sz w:val="24"/>
          <w:szCs w:val="24"/>
        </w:rPr>
        <w:t xml:space="preserve">На территории </w:t>
      </w:r>
      <w:r w:rsidR="006413E1">
        <w:rPr>
          <w:rFonts w:ascii="Times New Roman" w:hAnsi="Times New Roman"/>
          <w:sz w:val="24"/>
          <w:szCs w:val="24"/>
        </w:rPr>
        <w:t>Пановского</w:t>
      </w:r>
      <w:r w:rsidR="002E7DE0">
        <w:rPr>
          <w:rFonts w:ascii="Times New Roman" w:hAnsi="Times New Roman"/>
          <w:sz w:val="24"/>
          <w:szCs w:val="24"/>
        </w:rPr>
        <w:t xml:space="preserve"> сельского поселения центральное теплоснабжение осуществляется в районах многоквартирной малоэтажной застройки в с.Майдаково и д.Тёплово. </w:t>
      </w:r>
      <w:r w:rsidR="007C3F32" w:rsidRPr="002E7DE0">
        <w:rPr>
          <w:rFonts w:ascii="Times New Roman" w:hAnsi="Times New Roman"/>
          <w:sz w:val="24"/>
          <w:szCs w:val="24"/>
        </w:rPr>
        <w:t>Н</w:t>
      </w:r>
      <w:r w:rsidR="00AE3EA6" w:rsidRPr="002E7DE0">
        <w:rPr>
          <w:rFonts w:ascii="Times New Roman" w:hAnsi="Times New Roman"/>
          <w:sz w:val="24"/>
          <w:szCs w:val="24"/>
        </w:rPr>
        <w:t>аселенные пункты</w:t>
      </w:r>
      <w:r w:rsidR="007C3F32" w:rsidRPr="002E7DE0">
        <w:rPr>
          <w:rFonts w:ascii="Times New Roman" w:hAnsi="Times New Roman"/>
          <w:sz w:val="24"/>
          <w:szCs w:val="24"/>
        </w:rPr>
        <w:t xml:space="preserve"> жилая застройка которых представлена </w:t>
      </w:r>
      <w:r w:rsidR="007C3F32" w:rsidRPr="002E7DE0">
        <w:rPr>
          <w:rFonts w:ascii="Times New Roman" w:hAnsi="Times New Roman"/>
          <w:noProof/>
          <w:sz w:val="24"/>
          <w:szCs w:val="24"/>
        </w:rPr>
        <w:t>индивидуальными жилыми домами</w:t>
      </w:r>
      <w:r w:rsidR="007C3F32" w:rsidRPr="002E7DE0">
        <w:rPr>
          <w:rFonts w:ascii="Times New Roman" w:hAnsi="Times New Roman"/>
          <w:sz w:val="24"/>
          <w:szCs w:val="24"/>
        </w:rPr>
        <w:t xml:space="preserve"> </w:t>
      </w:r>
      <w:r w:rsidR="00AE3EA6" w:rsidRPr="002E7DE0">
        <w:rPr>
          <w:rFonts w:ascii="Times New Roman" w:hAnsi="Times New Roman"/>
          <w:sz w:val="24"/>
          <w:szCs w:val="24"/>
        </w:rPr>
        <w:t xml:space="preserve">имеют </w:t>
      </w:r>
      <w:r w:rsidR="00D43BB4" w:rsidRPr="002E7DE0">
        <w:rPr>
          <w:rFonts w:ascii="Times New Roman" w:hAnsi="Times New Roman"/>
          <w:sz w:val="24"/>
          <w:szCs w:val="24"/>
        </w:rPr>
        <w:t>индивидуальную систему отопления.</w:t>
      </w:r>
      <w:r w:rsidR="00D43BB4" w:rsidRPr="00381ECA">
        <w:rPr>
          <w:rFonts w:ascii="Times New Roman" w:hAnsi="Times New Roman"/>
          <w:color w:val="FF0000"/>
          <w:sz w:val="24"/>
          <w:szCs w:val="24"/>
        </w:rPr>
        <w:t xml:space="preserve"> </w:t>
      </w:r>
    </w:p>
    <w:p w:rsidR="00CB186F" w:rsidRDefault="00B05E61" w:rsidP="00CB186F">
      <w:pPr>
        <w:spacing w:after="0" w:line="240" w:lineRule="auto"/>
        <w:ind w:firstLine="567"/>
        <w:jc w:val="both"/>
        <w:rPr>
          <w:rFonts w:ascii="Times New Roman" w:hAnsi="Times New Roman"/>
          <w:sz w:val="24"/>
          <w:szCs w:val="24"/>
        </w:rPr>
      </w:pPr>
      <w:r>
        <w:rPr>
          <w:rFonts w:ascii="Times New Roman" w:hAnsi="Times New Roman"/>
          <w:sz w:val="24"/>
          <w:szCs w:val="24"/>
        </w:rPr>
        <w:t>6.2.7.3</w:t>
      </w:r>
      <w:r w:rsidR="00A85625">
        <w:rPr>
          <w:rFonts w:ascii="Times New Roman" w:hAnsi="Times New Roman"/>
          <w:sz w:val="24"/>
          <w:szCs w:val="24"/>
        </w:rPr>
        <w:t xml:space="preserve">. </w:t>
      </w:r>
      <w:r w:rsidR="007679D4" w:rsidRPr="007679D4">
        <w:rPr>
          <w:rFonts w:ascii="Times New Roman" w:hAnsi="Times New Roman"/>
          <w:sz w:val="24"/>
          <w:szCs w:val="24"/>
        </w:rPr>
        <w:t xml:space="preserve">Для определения в целях градостроительного проектирования минимально допустимого уровня обеспеченности объектами, следует использовать норму минимальной обеспеченности населения (территории) соответствующим ресурсом </w:t>
      </w:r>
      <w:r>
        <w:rPr>
          <w:rFonts w:ascii="Times New Roman" w:hAnsi="Times New Roman"/>
          <w:sz w:val="24"/>
          <w:szCs w:val="24"/>
        </w:rPr>
        <w:t xml:space="preserve">(твердым топливом) </w:t>
      </w:r>
      <w:r w:rsidR="007679D4" w:rsidRPr="007679D4">
        <w:rPr>
          <w:rFonts w:ascii="Times New Roman" w:hAnsi="Times New Roman"/>
          <w:sz w:val="24"/>
          <w:szCs w:val="24"/>
        </w:rPr>
        <w:t>и характеристики планируемых к размещению объектов</w:t>
      </w:r>
      <w:r w:rsidR="00855FFD">
        <w:rPr>
          <w:rFonts w:ascii="Times New Roman" w:hAnsi="Times New Roman"/>
          <w:sz w:val="24"/>
          <w:szCs w:val="24"/>
        </w:rPr>
        <w:t xml:space="preserve"> (см. табл</w:t>
      </w:r>
      <w:r w:rsidR="002E7DE0">
        <w:rPr>
          <w:rFonts w:ascii="Times New Roman" w:hAnsi="Times New Roman"/>
          <w:sz w:val="24"/>
          <w:szCs w:val="24"/>
        </w:rPr>
        <w:t>.85</w:t>
      </w:r>
      <w:r w:rsidR="00855FFD">
        <w:rPr>
          <w:rFonts w:ascii="Times New Roman" w:hAnsi="Times New Roman"/>
          <w:sz w:val="24"/>
          <w:szCs w:val="24"/>
        </w:rPr>
        <w:t>)</w:t>
      </w:r>
      <w:r w:rsidR="007679D4" w:rsidRPr="007679D4">
        <w:rPr>
          <w:rFonts w:ascii="Times New Roman" w:hAnsi="Times New Roman"/>
          <w:sz w:val="24"/>
          <w:szCs w:val="24"/>
        </w:rPr>
        <w:t>.</w:t>
      </w:r>
    </w:p>
    <w:p w:rsidR="00855FFD" w:rsidRPr="00855FFD" w:rsidRDefault="00855FFD" w:rsidP="00855FFD">
      <w:pPr>
        <w:spacing w:after="0" w:line="240" w:lineRule="auto"/>
        <w:rPr>
          <w:rFonts w:ascii="Times New Roman" w:hAnsi="Times New Roman"/>
          <w:color w:val="000000"/>
          <w:sz w:val="8"/>
          <w:szCs w:val="8"/>
        </w:rPr>
      </w:pPr>
    </w:p>
    <w:p w:rsidR="00937FF3" w:rsidRPr="00A85625" w:rsidRDefault="00937FF3" w:rsidP="00855FFD">
      <w:pPr>
        <w:spacing w:after="0" w:line="240" w:lineRule="auto"/>
        <w:rPr>
          <w:rFonts w:ascii="Times New Roman" w:hAnsi="Times New Roman"/>
          <w:b/>
          <w:i/>
          <w:color w:val="000000"/>
          <w:sz w:val="24"/>
          <w:szCs w:val="24"/>
        </w:rPr>
      </w:pPr>
      <w:r w:rsidRPr="001D5ECE">
        <w:rPr>
          <w:rFonts w:ascii="Times New Roman" w:hAnsi="Times New Roman"/>
          <w:i/>
          <w:sz w:val="24"/>
          <w:szCs w:val="24"/>
        </w:rPr>
        <w:t>Таблица</w:t>
      </w:r>
      <w:r w:rsidR="001751B0" w:rsidRPr="001D5ECE">
        <w:rPr>
          <w:rFonts w:ascii="Times New Roman" w:hAnsi="Times New Roman"/>
          <w:i/>
          <w:sz w:val="24"/>
          <w:szCs w:val="24"/>
        </w:rPr>
        <w:t xml:space="preserve"> </w:t>
      </w:r>
      <w:r w:rsidR="002E7DE0">
        <w:rPr>
          <w:rFonts w:ascii="Times New Roman" w:hAnsi="Times New Roman"/>
          <w:i/>
          <w:sz w:val="24"/>
          <w:szCs w:val="24"/>
        </w:rPr>
        <w:t>85</w:t>
      </w:r>
      <w:r w:rsidR="00A85625" w:rsidRPr="001D5ECE">
        <w:rPr>
          <w:rFonts w:ascii="Times New Roman" w:hAnsi="Times New Roman"/>
          <w:i/>
          <w:sz w:val="24"/>
          <w:szCs w:val="24"/>
        </w:rPr>
        <w:t>.</w:t>
      </w:r>
      <w:r w:rsidR="00855FFD" w:rsidRPr="00A85625">
        <w:rPr>
          <w:rFonts w:ascii="Times New Roman" w:hAnsi="Times New Roman"/>
          <w:b/>
          <w:i/>
          <w:color w:val="000000"/>
          <w:sz w:val="24"/>
          <w:szCs w:val="24"/>
        </w:rPr>
        <w:t xml:space="preserve"> - </w:t>
      </w:r>
      <w:r w:rsidRPr="00A85625">
        <w:rPr>
          <w:rFonts w:ascii="Times New Roman" w:hAnsi="Times New Roman"/>
          <w:b/>
          <w:i/>
          <w:color w:val="000000"/>
          <w:sz w:val="24"/>
          <w:szCs w:val="24"/>
        </w:rPr>
        <w:t>Нормы обеспеченности населения топливом</w:t>
      </w:r>
    </w:p>
    <w:p w:rsidR="00937FF3" w:rsidRPr="00A85625" w:rsidRDefault="00937FF3" w:rsidP="00937FF3">
      <w:pPr>
        <w:spacing w:after="0" w:line="240" w:lineRule="auto"/>
        <w:jc w:val="center"/>
        <w:rPr>
          <w:rFonts w:ascii="Times New Roman" w:hAnsi="Times New Roman"/>
          <w:color w:val="000000"/>
          <w:sz w:val="8"/>
          <w:szCs w:val="8"/>
        </w:rPr>
      </w:pPr>
    </w:p>
    <w:tbl>
      <w:tblPr>
        <w:tblW w:w="9356" w:type="dxa"/>
        <w:tblInd w:w="108" w:type="dxa"/>
        <w:tblLayout w:type="fixed"/>
        <w:tblLook w:val="0000"/>
      </w:tblPr>
      <w:tblGrid>
        <w:gridCol w:w="3261"/>
        <w:gridCol w:w="3402"/>
        <w:gridCol w:w="1134"/>
        <w:gridCol w:w="1559"/>
      </w:tblGrid>
      <w:tr w:rsidR="00937FF3" w:rsidRPr="003619AC" w:rsidTr="00607AF2">
        <w:tc>
          <w:tcPr>
            <w:tcW w:w="3261" w:type="dxa"/>
            <w:tcBorders>
              <w:top w:val="single" w:sz="4" w:space="0" w:color="000000"/>
              <w:left w:val="single" w:sz="4" w:space="0" w:color="000000"/>
              <w:bottom w:val="single" w:sz="4" w:space="0" w:color="000000"/>
            </w:tcBorders>
            <w:shd w:val="clear" w:color="auto" w:fill="EEECE1" w:themeFill="background2"/>
            <w:vAlign w:val="center"/>
          </w:tcPr>
          <w:p w:rsidR="00937FF3" w:rsidRPr="003E6EAE" w:rsidRDefault="00937FF3" w:rsidP="00937FF3">
            <w:pPr>
              <w:spacing w:after="0" w:line="240" w:lineRule="auto"/>
              <w:jc w:val="center"/>
              <w:rPr>
                <w:rFonts w:ascii="Times New Roman" w:hAnsi="Times New Roman"/>
                <w:color w:val="000000"/>
              </w:rPr>
            </w:pPr>
            <w:r w:rsidRPr="003E6EAE">
              <w:rPr>
                <w:rFonts w:ascii="Times New Roman" w:hAnsi="Times New Roman"/>
                <w:color w:val="000000"/>
              </w:rPr>
              <w:t>Наименование объекта, (расчетного показателя)*</w:t>
            </w:r>
          </w:p>
        </w:tc>
        <w:tc>
          <w:tcPr>
            <w:tcW w:w="3402" w:type="dxa"/>
            <w:tcBorders>
              <w:top w:val="single" w:sz="4" w:space="0" w:color="000000"/>
              <w:left w:val="single" w:sz="4" w:space="0" w:color="000000"/>
              <w:bottom w:val="single" w:sz="4" w:space="0" w:color="000000"/>
            </w:tcBorders>
            <w:shd w:val="clear" w:color="auto" w:fill="EEECE1" w:themeFill="background2"/>
            <w:vAlign w:val="center"/>
          </w:tcPr>
          <w:p w:rsidR="00937FF3" w:rsidRPr="003E6EAE" w:rsidRDefault="00937FF3" w:rsidP="00937FF3">
            <w:pPr>
              <w:spacing w:after="0" w:line="240" w:lineRule="auto"/>
              <w:jc w:val="center"/>
              <w:rPr>
                <w:rFonts w:ascii="Times New Roman" w:hAnsi="Times New Roman"/>
                <w:color w:val="000000"/>
              </w:rPr>
            </w:pPr>
            <w:r w:rsidRPr="003E6EAE">
              <w:rPr>
                <w:rFonts w:ascii="Times New Roman" w:hAnsi="Times New Roman"/>
                <w:color w:val="000000"/>
              </w:rPr>
              <w:t>Единица измерения</w:t>
            </w:r>
          </w:p>
        </w:tc>
        <w:tc>
          <w:tcPr>
            <w:tcW w:w="1134" w:type="dxa"/>
            <w:tcBorders>
              <w:top w:val="single" w:sz="4" w:space="0" w:color="000000"/>
              <w:left w:val="single" w:sz="4" w:space="0" w:color="000000"/>
              <w:bottom w:val="single" w:sz="4" w:space="0" w:color="000000"/>
            </w:tcBorders>
            <w:shd w:val="clear" w:color="auto" w:fill="EEECE1" w:themeFill="background2"/>
            <w:vAlign w:val="center"/>
          </w:tcPr>
          <w:p w:rsidR="00937FF3" w:rsidRPr="003E6EAE" w:rsidRDefault="00937FF3" w:rsidP="00937FF3">
            <w:pPr>
              <w:spacing w:after="0" w:line="240" w:lineRule="auto"/>
              <w:jc w:val="center"/>
              <w:rPr>
                <w:rFonts w:ascii="Times New Roman" w:hAnsi="Times New Roman"/>
                <w:color w:val="000000"/>
              </w:rPr>
            </w:pPr>
            <w:r w:rsidRPr="003E6EAE">
              <w:rPr>
                <w:rFonts w:ascii="Times New Roman" w:hAnsi="Times New Roman"/>
                <w:color w:val="000000"/>
              </w:rPr>
              <w:t>Величина</w:t>
            </w:r>
          </w:p>
        </w:tc>
        <w:tc>
          <w:tcPr>
            <w:tcW w:w="1559" w:type="dxa"/>
            <w:tcBorders>
              <w:top w:val="single" w:sz="4" w:space="0" w:color="000000"/>
              <w:left w:val="single" w:sz="4" w:space="0" w:color="000000"/>
              <w:bottom w:val="single" w:sz="4" w:space="0" w:color="000000"/>
              <w:right w:val="single" w:sz="4" w:space="0" w:color="000000"/>
            </w:tcBorders>
            <w:shd w:val="clear" w:color="auto" w:fill="EEECE1" w:themeFill="background2"/>
            <w:vAlign w:val="center"/>
          </w:tcPr>
          <w:p w:rsidR="00937FF3" w:rsidRPr="003E6EAE" w:rsidRDefault="00937FF3" w:rsidP="00937FF3">
            <w:pPr>
              <w:spacing w:after="0" w:line="240" w:lineRule="auto"/>
              <w:jc w:val="center"/>
              <w:rPr>
                <w:rFonts w:ascii="Times New Roman" w:hAnsi="Times New Roman"/>
                <w:color w:val="000000"/>
              </w:rPr>
            </w:pPr>
            <w:r w:rsidRPr="003E6EAE">
              <w:rPr>
                <w:rFonts w:ascii="Times New Roman" w:hAnsi="Times New Roman"/>
                <w:color w:val="000000"/>
              </w:rPr>
              <w:t>Обоснование</w:t>
            </w:r>
          </w:p>
        </w:tc>
      </w:tr>
      <w:tr w:rsidR="00937FF3" w:rsidRPr="003619AC" w:rsidTr="00937FF3">
        <w:tc>
          <w:tcPr>
            <w:tcW w:w="9356" w:type="dxa"/>
            <w:gridSpan w:val="4"/>
            <w:tcBorders>
              <w:top w:val="single" w:sz="4" w:space="0" w:color="000000"/>
              <w:left w:val="single" w:sz="4" w:space="0" w:color="000000"/>
              <w:bottom w:val="single" w:sz="4" w:space="0" w:color="000000"/>
              <w:right w:val="single" w:sz="4" w:space="0" w:color="000000"/>
            </w:tcBorders>
            <w:shd w:val="clear" w:color="auto" w:fill="auto"/>
          </w:tcPr>
          <w:p w:rsidR="00937FF3" w:rsidRPr="003E6EAE" w:rsidRDefault="00937FF3" w:rsidP="00937FF3">
            <w:pPr>
              <w:snapToGrid w:val="0"/>
              <w:spacing w:after="0" w:line="240" w:lineRule="auto"/>
              <w:jc w:val="center"/>
              <w:rPr>
                <w:rFonts w:ascii="Times New Roman" w:hAnsi="Times New Roman"/>
                <w:color w:val="000000"/>
              </w:rPr>
            </w:pPr>
            <w:r w:rsidRPr="003E6EAE">
              <w:rPr>
                <w:rFonts w:ascii="Times New Roman" w:hAnsi="Times New Roman"/>
                <w:color w:val="000000"/>
              </w:rPr>
              <w:t>Минимально допустимый уровень обеспеченности</w:t>
            </w:r>
          </w:p>
        </w:tc>
      </w:tr>
      <w:tr w:rsidR="00937FF3" w:rsidRPr="003619AC" w:rsidTr="00607AF2">
        <w:trPr>
          <w:trHeight w:val="70"/>
        </w:trPr>
        <w:tc>
          <w:tcPr>
            <w:tcW w:w="3261" w:type="dxa"/>
            <w:tcBorders>
              <w:top w:val="single" w:sz="4" w:space="0" w:color="000000"/>
              <w:left w:val="single" w:sz="4" w:space="0" w:color="000000"/>
              <w:bottom w:val="single" w:sz="4" w:space="0" w:color="000000"/>
            </w:tcBorders>
            <w:shd w:val="clear" w:color="auto" w:fill="auto"/>
          </w:tcPr>
          <w:p w:rsidR="00937FF3" w:rsidRPr="003E6EAE" w:rsidRDefault="00937FF3" w:rsidP="00937FF3">
            <w:pPr>
              <w:spacing w:after="0" w:line="240" w:lineRule="auto"/>
              <w:rPr>
                <w:rFonts w:ascii="Times New Roman" w:hAnsi="Times New Roman"/>
                <w:color w:val="000000"/>
              </w:rPr>
            </w:pPr>
            <w:r w:rsidRPr="003E6EAE">
              <w:rPr>
                <w:rFonts w:ascii="Times New Roman" w:hAnsi="Times New Roman"/>
                <w:color w:val="000000"/>
              </w:rPr>
              <w:t>Угольный и торфяной брикет</w:t>
            </w:r>
          </w:p>
        </w:tc>
        <w:tc>
          <w:tcPr>
            <w:tcW w:w="3402" w:type="dxa"/>
            <w:vMerge w:val="restart"/>
            <w:tcBorders>
              <w:top w:val="single" w:sz="4" w:space="0" w:color="000000"/>
              <w:left w:val="single" w:sz="4" w:space="0" w:color="000000"/>
              <w:bottom w:val="single" w:sz="4" w:space="0" w:color="000000"/>
            </w:tcBorders>
            <w:shd w:val="clear" w:color="auto" w:fill="auto"/>
            <w:vAlign w:val="center"/>
          </w:tcPr>
          <w:p w:rsidR="00937FF3" w:rsidRPr="003E6EAE" w:rsidRDefault="00937FF3" w:rsidP="00937FF3">
            <w:pPr>
              <w:spacing w:after="0" w:line="240" w:lineRule="auto"/>
              <w:jc w:val="center"/>
              <w:rPr>
                <w:rFonts w:ascii="Times New Roman" w:hAnsi="Times New Roman"/>
                <w:color w:val="000000"/>
              </w:rPr>
            </w:pPr>
            <w:r w:rsidRPr="003E6EAE">
              <w:rPr>
                <w:rFonts w:ascii="Times New Roman" w:hAnsi="Times New Roman"/>
                <w:color w:val="000000"/>
              </w:rPr>
              <w:t>кг/ 1 м² общей отапливаемой площади</w:t>
            </w:r>
          </w:p>
        </w:tc>
        <w:tc>
          <w:tcPr>
            <w:tcW w:w="1134" w:type="dxa"/>
            <w:tcBorders>
              <w:top w:val="single" w:sz="4" w:space="0" w:color="000000"/>
              <w:left w:val="single" w:sz="4" w:space="0" w:color="000000"/>
              <w:bottom w:val="single" w:sz="4" w:space="0" w:color="000000"/>
            </w:tcBorders>
            <w:shd w:val="clear" w:color="auto" w:fill="auto"/>
            <w:vAlign w:val="center"/>
          </w:tcPr>
          <w:p w:rsidR="00937FF3" w:rsidRPr="003E6EAE" w:rsidRDefault="00937FF3" w:rsidP="00937FF3">
            <w:pPr>
              <w:spacing w:after="0" w:line="240" w:lineRule="auto"/>
              <w:jc w:val="center"/>
              <w:rPr>
                <w:rFonts w:ascii="Times New Roman" w:hAnsi="Times New Roman"/>
                <w:color w:val="000000"/>
              </w:rPr>
            </w:pPr>
            <w:r w:rsidRPr="003E6EAE">
              <w:rPr>
                <w:rFonts w:ascii="Times New Roman" w:hAnsi="Times New Roman"/>
                <w:color w:val="000000"/>
              </w:rPr>
              <w:t>100</w:t>
            </w:r>
          </w:p>
        </w:tc>
        <w:tc>
          <w:tcPr>
            <w:tcW w:w="155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937FF3" w:rsidRPr="003E6EAE" w:rsidRDefault="00937FF3" w:rsidP="00937FF3">
            <w:pPr>
              <w:spacing w:after="0" w:line="240" w:lineRule="auto"/>
              <w:rPr>
                <w:rFonts w:ascii="Times New Roman" w:hAnsi="Times New Roman"/>
                <w:color w:val="000000"/>
              </w:rPr>
            </w:pPr>
          </w:p>
        </w:tc>
      </w:tr>
      <w:tr w:rsidR="00937FF3" w:rsidRPr="003619AC" w:rsidTr="00607AF2">
        <w:trPr>
          <w:trHeight w:val="70"/>
        </w:trPr>
        <w:tc>
          <w:tcPr>
            <w:tcW w:w="3261" w:type="dxa"/>
            <w:tcBorders>
              <w:top w:val="single" w:sz="4" w:space="0" w:color="000000"/>
              <w:left w:val="single" w:sz="4" w:space="0" w:color="000000"/>
              <w:bottom w:val="single" w:sz="4" w:space="0" w:color="000000"/>
            </w:tcBorders>
            <w:shd w:val="clear" w:color="auto" w:fill="auto"/>
          </w:tcPr>
          <w:p w:rsidR="00937FF3" w:rsidRPr="003E6EAE" w:rsidRDefault="00937FF3" w:rsidP="00937FF3">
            <w:pPr>
              <w:spacing w:after="0" w:line="240" w:lineRule="auto"/>
              <w:rPr>
                <w:rFonts w:ascii="Times New Roman" w:hAnsi="Times New Roman"/>
                <w:color w:val="000000"/>
              </w:rPr>
            </w:pPr>
            <w:r w:rsidRPr="003E6EAE">
              <w:rPr>
                <w:rFonts w:ascii="Times New Roman" w:hAnsi="Times New Roman"/>
                <w:color w:val="000000"/>
              </w:rPr>
              <w:t>Уголь</w:t>
            </w:r>
          </w:p>
        </w:tc>
        <w:tc>
          <w:tcPr>
            <w:tcW w:w="3402" w:type="dxa"/>
            <w:vMerge/>
            <w:tcBorders>
              <w:top w:val="single" w:sz="4" w:space="0" w:color="000000"/>
              <w:left w:val="single" w:sz="4" w:space="0" w:color="000000"/>
              <w:bottom w:val="single" w:sz="4" w:space="0" w:color="000000"/>
            </w:tcBorders>
            <w:shd w:val="clear" w:color="auto" w:fill="auto"/>
            <w:vAlign w:val="center"/>
          </w:tcPr>
          <w:p w:rsidR="00937FF3" w:rsidRPr="003E6EAE" w:rsidRDefault="00937FF3" w:rsidP="00937FF3">
            <w:pPr>
              <w:snapToGrid w:val="0"/>
              <w:spacing w:after="0" w:line="240" w:lineRule="auto"/>
              <w:jc w:val="center"/>
              <w:rPr>
                <w:rFonts w:ascii="Times New Roman" w:hAnsi="Times New Roman"/>
                <w:color w:val="000000"/>
              </w:rPr>
            </w:pPr>
          </w:p>
        </w:tc>
        <w:tc>
          <w:tcPr>
            <w:tcW w:w="1134" w:type="dxa"/>
            <w:tcBorders>
              <w:top w:val="single" w:sz="4" w:space="0" w:color="000000"/>
              <w:left w:val="single" w:sz="4" w:space="0" w:color="000000"/>
              <w:bottom w:val="single" w:sz="4" w:space="0" w:color="000000"/>
            </w:tcBorders>
            <w:shd w:val="clear" w:color="auto" w:fill="auto"/>
            <w:vAlign w:val="center"/>
          </w:tcPr>
          <w:p w:rsidR="00937FF3" w:rsidRPr="003E6EAE" w:rsidRDefault="00937FF3" w:rsidP="00937FF3">
            <w:pPr>
              <w:spacing w:after="0" w:line="240" w:lineRule="auto"/>
              <w:jc w:val="center"/>
              <w:rPr>
                <w:rFonts w:ascii="Times New Roman" w:hAnsi="Times New Roman"/>
                <w:color w:val="000000"/>
              </w:rPr>
            </w:pPr>
            <w:r w:rsidRPr="003E6EAE">
              <w:rPr>
                <w:rFonts w:ascii="Times New Roman" w:hAnsi="Times New Roman"/>
                <w:color w:val="000000"/>
              </w:rPr>
              <w:t>70</w:t>
            </w:r>
          </w:p>
        </w:tc>
        <w:tc>
          <w:tcPr>
            <w:tcW w:w="155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37FF3" w:rsidRPr="003E6EAE" w:rsidRDefault="00937FF3" w:rsidP="00937FF3">
            <w:pPr>
              <w:snapToGrid w:val="0"/>
              <w:spacing w:after="0" w:line="240" w:lineRule="auto"/>
              <w:jc w:val="both"/>
              <w:rPr>
                <w:rFonts w:ascii="Times New Roman" w:hAnsi="Times New Roman"/>
                <w:color w:val="000000"/>
              </w:rPr>
            </w:pPr>
          </w:p>
        </w:tc>
      </w:tr>
      <w:tr w:rsidR="00937FF3" w:rsidRPr="003619AC" w:rsidTr="00607AF2">
        <w:trPr>
          <w:trHeight w:val="70"/>
        </w:trPr>
        <w:tc>
          <w:tcPr>
            <w:tcW w:w="3261" w:type="dxa"/>
            <w:tcBorders>
              <w:top w:val="single" w:sz="4" w:space="0" w:color="000000"/>
              <w:left w:val="single" w:sz="4" w:space="0" w:color="000000"/>
              <w:bottom w:val="single" w:sz="4" w:space="0" w:color="000000"/>
            </w:tcBorders>
            <w:shd w:val="clear" w:color="auto" w:fill="auto"/>
          </w:tcPr>
          <w:p w:rsidR="00937FF3" w:rsidRPr="003E6EAE" w:rsidRDefault="00937FF3" w:rsidP="00937FF3">
            <w:pPr>
              <w:spacing w:after="0" w:line="240" w:lineRule="auto"/>
              <w:rPr>
                <w:rFonts w:ascii="Times New Roman" w:hAnsi="Times New Roman"/>
                <w:color w:val="000000"/>
              </w:rPr>
            </w:pPr>
            <w:r w:rsidRPr="003E6EAE">
              <w:rPr>
                <w:rFonts w:ascii="Times New Roman" w:hAnsi="Times New Roman"/>
                <w:color w:val="000000"/>
              </w:rPr>
              <w:t>Дрова</w:t>
            </w:r>
          </w:p>
        </w:tc>
        <w:tc>
          <w:tcPr>
            <w:tcW w:w="3402" w:type="dxa"/>
            <w:tcBorders>
              <w:top w:val="single" w:sz="4" w:space="0" w:color="000000"/>
              <w:left w:val="single" w:sz="4" w:space="0" w:color="000000"/>
              <w:bottom w:val="single" w:sz="4" w:space="0" w:color="000000"/>
            </w:tcBorders>
            <w:shd w:val="clear" w:color="auto" w:fill="auto"/>
            <w:vAlign w:val="center"/>
          </w:tcPr>
          <w:p w:rsidR="00937FF3" w:rsidRPr="003E6EAE" w:rsidRDefault="00937FF3" w:rsidP="00937FF3">
            <w:pPr>
              <w:spacing w:after="0" w:line="240" w:lineRule="auto"/>
              <w:jc w:val="center"/>
              <w:rPr>
                <w:rFonts w:ascii="Times New Roman" w:hAnsi="Times New Roman"/>
                <w:color w:val="000000"/>
              </w:rPr>
            </w:pPr>
            <w:r w:rsidRPr="003E6EAE">
              <w:rPr>
                <w:rFonts w:ascii="Times New Roman" w:hAnsi="Times New Roman"/>
                <w:color w:val="000000"/>
              </w:rPr>
              <w:t>скл. м</w:t>
            </w:r>
            <w:r w:rsidRPr="003E6EAE">
              <w:rPr>
                <w:rFonts w:ascii="Times New Roman" w:hAnsi="Times New Roman"/>
                <w:color w:val="000000"/>
                <w:vertAlign w:val="superscript"/>
              </w:rPr>
              <w:t>3</w:t>
            </w:r>
            <w:r w:rsidRPr="003E6EAE">
              <w:rPr>
                <w:rFonts w:ascii="Times New Roman" w:hAnsi="Times New Roman"/>
                <w:color w:val="000000"/>
              </w:rPr>
              <w:t>/ 1 м² общей отапливаемой площади</w:t>
            </w:r>
          </w:p>
        </w:tc>
        <w:tc>
          <w:tcPr>
            <w:tcW w:w="1134" w:type="dxa"/>
            <w:tcBorders>
              <w:top w:val="single" w:sz="4" w:space="0" w:color="000000"/>
              <w:left w:val="single" w:sz="4" w:space="0" w:color="000000"/>
              <w:bottom w:val="single" w:sz="4" w:space="0" w:color="000000"/>
            </w:tcBorders>
            <w:shd w:val="clear" w:color="auto" w:fill="auto"/>
            <w:vAlign w:val="center"/>
          </w:tcPr>
          <w:p w:rsidR="00937FF3" w:rsidRPr="003E6EAE" w:rsidRDefault="00937FF3" w:rsidP="00937FF3">
            <w:pPr>
              <w:spacing w:after="0" w:line="240" w:lineRule="auto"/>
              <w:jc w:val="center"/>
              <w:rPr>
                <w:rFonts w:ascii="Times New Roman" w:hAnsi="Times New Roman"/>
                <w:color w:val="000000"/>
              </w:rPr>
            </w:pPr>
            <w:r w:rsidRPr="003E6EAE">
              <w:rPr>
                <w:rFonts w:ascii="Times New Roman" w:hAnsi="Times New Roman"/>
                <w:color w:val="000000"/>
              </w:rPr>
              <w:t>0,28</w:t>
            </w:r>
          </w:p>
        </w:tc>
        <w:tc>
          <w:tcPr>
            <w:tcW w:w="155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37FF3" w:rsidRPr="003E6EAE" w:rsidRDefault="00937FF3" w:rsidP="00937FF3">
            <w:pPr>
              <w:snapToGrid w:val="0"/>
              <w:spacing w:after="0" w:line="240" w:lineRule="auto"/>
              <w:jc w:val="both"/>
              <w:rPr>
                <w:rFonts w:ascii="Times New Roman" w:hAnsi="Times New Roman"/>
                <w:color w:val="000000"/>
              </w:rPr>
            </w:pPr>
          </w:p>
        </w:tc>
      </w:tr>
      <w:tr w:rsidR="00937FF3" w:rsidRPr="003619AC" w:rsidTr="00607AF2">
        <w:trPr>
          <w:trHeight w:val="325"/>
        </w:trPr>
        <w:tc>
          <w:tcPr>
            <w:tcW w:w="6663" w:type="dxa"/>
            <w:gridSpan w:val="2"/>
            <w:tcBorders>
              <w:top w:val="single" w:sz="4" w:space="0" w:color="000000"/>
              <w:left w:val="single" w:sz="4" w:space="0" w:color="000000"/>
              <w:bottom w:val="single" w:sz="4" w:space="0" w:color="000000"/>
            </w:tcBorders>
            <w:shd w:val="clear" w:color="auto" w:fill="auto"/>
          </w:tcPr>
          <w:p w:rsidR="00937FF3" w:rsidRPr="003E6EAE" w:rsidRDefault="00937FF3" w:rsidP="00937FF3">
            <w:pPr>
              <w:snapToGrid w:val="0"/>
              <w:spacing w:after="0" w:line="240" w:lineRule="auto"/>
              <w:jc w:val="center"/>
              <w:rPr>
                <w:rFonts w:ascii="Times New Roman" w:hAnsi="Times New Roman"/>
                <w:color w:val="000000"/>
              </w:rPr>
            </w:pPr>
            <w:r w:rsidRPr="003E6EAE">
              <w:rPr>
                <w:rFonts w:ascii="Times New Roman" w:hAnsi="Times New Roman"/>
                <w:color w:val="000000"/>
              </w:rPr>
              <w:t>Максимально допустимый уровень территориальной доступности</w:t>
            </w:r>
          </w:p>
        </w:tc>
        <w:tc>
          <w:tcPr>
            <w:tcW w:w="26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37FF3" w:rsidRPr="003E6EAE" w:rsidRDefault="00937FF3" w:rsidP="00937FF3">
            <w:pPr>
              <w:spacing w:after="0" w:line="240" w:lineRule="auto"/>
              <w:jc w:val="center"/>
              <w:rPr>
                <w:rFonts w:ascii="Times New Roman" w:hAnsi="Times New Roman"/>
                <w:color w:val="000000"/>
              </w:rPr>
            </w:pPr>
            <w:r w:rsidRPr="003E6EAE">
              <w:rPr>
                <w:rFonts w:ascii="Times New Roman" w:hAnsi="Times New Roman"/>
                <w:color w:val="000000"/>
              </w:rPr>
              <w:t>Не нормируется</w:t>
            </w:r>
          </w:p>
        </w:tc>
      </w:tr>
    </w:tbl>
    <w:p w:rsidR="00937FF3" w:rsidRPr="00855FFD" w:rsidRDefault="00937FF3" w:rsidP="00937FF3">
      <w:pPr>
        <w:spacing w:after="0" w:line="240" w:lineRule="auto"/>
        <w:contextualSpacing/>
        <w:jc w:val="center"/>
        <w:rPr>
          <w:rFonts w:ascii="Times New Roman" w:hAnsi="Times New Roman"/>
          <w:color w:val="000000"/>
          <w:sz w:val="8"/>
          <w:szCs w:val="8"/>
        </w:rPr>
      </w:pPr>
    </w:p>
    <w:p w:rsidR="00937FF3" w:rsidRPr="003E6EAE" w:rsidRDefault="00937FF3" w:rsidP="00937FF3">
      <w:pPr>
        <w:spacing w:after="0" w:line="240" w:lineRule="auto"/>
        <w:contextualSpacing/>
        <w:jc w:val="both"/>
        <w:rPr>
          <w:rFonts w:ascii="Times New Roman" w:hAnsi="Times New Roman"/>
          <w:b/>
          <w:color w:val="000000"/>
          <w:sz w:val="20"/>
          <w:szCs w:val="20"/>
        </w:rPr>
      </w:pPr>
      <w:r w:rsidRPr="003E6EAE">
        <w:rPr>
          <w:rFonts w:ascii="Times New Roman" w:hAnsi="Times New Roman"/>
          <w:b/>
          <w:color w:val="000000"/>
          <w:sz w:val="20"/>
          <w:szCs w:val="20"/>
        </w:rPr>
        <w:t xml:space="preserve">Примечание: </w:t>
      </w:r>
    </w:p>
    <w:p w:rsidR="00937FF3" w:rsidRPr="003E6EAE" w:rsidRDefault="00937FF3" w:rsidP="00937FF3">
      <w:pPr>
        <w:spacing w:after="0" w:line="240" w:lineRule="auto"/>
        <w:contextualSpacing/>
        <w:jc w:val="both"/>
        <w:rPr>
          <w:rFonts w:ascii="Times New Roman" w:hAnsi="Times New Roman"/>
          <w:b/>
          <w:color w:val="000000"/>
          <w:sz w:val="20"/>
          <w:szCs w:val="20"/>
        </w:rPr>
      </w:pPr>
      <w:r w:rsidRPr="003E6EAE">
        <w:rPr>
          <w:rFonts w:ascii="Times New Roman" w:hAnsi="Times New Roman"/>
          <w:color w:val="000000"/>
          <w:sz w:val="20"/>
          <w:szCs w:val="20"/>
        </w:rPr>
        <w:t>(*) Для определения в целях градостроительного проектирования минимально допустимого уровня обеспеченности объектами, следует использовать норму минимальной обеспеченности населения соответствующим ресурсом (в случае необходимости обеспечения населения этим ресурсом).</w:t>
      </w:r>
    </w:p>
    <w:p w:rsidR="007E2DDD" w:rsidRPr="00607AF2" w:rsidRDefault="007E2DDD" w:rsidP="00254310">
      <w:pPr>
        <w:spacing w:after="0" w:line="240" w:lineRule="auto"/>
        <w:jc w:val="center"/>
        <w:rPr>
          <w:rFonts w:ascii="Arial Narrow" w:hAnsi="Arial Narrow"/>
          <w:b/>
          <w:sz w:val="8"/>
          <w:szCs w:val="8"/>
        </w:rPr>
      </w:pPr>
    </w:p>
    <w:p w:rsidR="00607AF2" w:rsidRPr="00607AF2" w:rsidRDefault="00607AF2" w:rsidP="00607AF2">
      <w:pPr>
        <w:tabs>
          <w:tab w:val="left" w:pos="567"/>
        </w:tabs>
        <w:spacing w:after="0" w:line="240" w:lineRule="auto"/>
        <w:jc w:val="both"/>
        <w:rPr>
          <w:rFonts w:ascii="Times New Roman" w:hAnsi="Times New Roman"/>
          <w:sz w:val="24"/>
          <w:szCs w:val="24"/>
        </w:rPr>
      </w:pPr>
      <w:r>
        <w:rPr>
          <w:rFonts w:ascii="Arial Narrow" w:hAnsi="Arial Narrow"/>
          <w:b/>
          <w:sz w:val="24"/>
          <w:szCs w:val="24"/>
        </w:rPr>
        <w:tab/>
      </w:r>
      <w:r w:rsidR="00B05E61">
        <w:rPr>
          <w:rFonts w:ascii="Times New Roman" w:hAnsi="Times New Roman"/>
          <w:sz w:val="24"/>
          <w:szCs w:val="24"/>
        </w:rPr>
        <w:t>6.2.7.4</w:t>
      </w:r>
      <w:r w:rsidR="00A85625">
        <w:rPr>
          <w:rFonts w:ascii="Times New Roman" w:hAnsi="Times New Roman"/>
          <w:sz w:val="24"/>
          <w:szCs w:val="24"/>
        </w:rPr>
        <w:t xml:space="preserve">. </w:t>
      </w:r>
      <w:r>
        <w:rPr>
          <w:rFonts w:ascii="Times New Roman" w:hAnsi="Times New Roman"/>
          <w:sz w:val="24"/>
          <w:szCs w:val="24"/>
        </w:rPr>
        <w:t>Размеры земельных участков складов твердого топлива следует предусматривать с данными табл</w:t>
      </w:r>
      <w:r w:rsidR="002E7DE0">
        <w:rPr>
          <w:rFonts w:ascii="Times New Roman" w:hAnsi="Times New Roman"/>
          <w:sz w:val="24"/>
          <w:szCs w:val="24"/>
        </w:rPr>
        <w:t>.86</w:t>
      </w:r>
      <w:r w:rsidR="00A85625">
        <w:rPr>
          <w:rFonts w:ascii="Times New Roman" w:hAnsi="Times New Roman"/>
          <w:sz w:val="24"/>
          <w:szCs w:val="24"/>
        </w:rPr>
        <w:t>.</w:t>
      </w:r>
    </w:p>
    <w:p w:rsidR="00607AF2" w:rsidRPr="00607AF2" w:rsidRDefault="00607AF2" w:rsidP="00607AF2">
      <w:pPr>
        <w:spacing w:after="0" w:line="240" w:lineRule="auto"/>
        <w:rPr>
          <w:rFonts w:ascii="Times New Roman" w:hAnsi="Times New Roman"/>
          <w:sz w:val="8"/>
          <w:szCs w:val="8"/>
        </w:rPr>
      </w:pPr>
    </w:p>
    <w:p w:rsidR="007679D4" w:rsidRPr="00A85625" w:rsidRDefault="007679D4" w:rsidP="00607AF2">
      <w:pPr>
        <w:spacing w:after="0" w:line="240" w:lineRule="auto"/>
        <w:rPr>
          <w:rFonts w:ascii="Times New Roman" w:hAnsi="Times New Roman"/>
          <w:b/>
          <w:i/>
          <w:sz w:val="24"/>
          <w:szCs w:val="24"/>
        </w:rPr>
      </w:pPr>
      <w:r w:rsidRPr="001D5ECE">
        <w:rPr>
          <w:rFonts w:ascii="Times New Roman" w:hAnsi="Times New Roman"/>
          <w:i/>
          <w:sz w:val="24"/>
          <w:szCs w:val="24"/>
        </w:rPr>
        <w:t>Таблица</w:t>
      </w:r>
      <w:r w:rsidR="00607AF2" w:rsidRPr="001D5ECE">
        <w:rPr>
          <w:rFonts w:ascii="Times New Roman" w:hAnsi="Times New Roman"/>
          <w:i/>
          <w:sz w:val="24"/>
          <w:szCs w:val="24"/>
        </w:rPr>
        <w:t xml:space="preserve"> </w:t>
      </w:r>
      <w:r w:rsidR="002E7DE0">
        <w:rPr>
          <w:rFonts w:ascii="Times New Roman" w:hAnsi="Times New Roman"/>
          <w:i/>
          <w:sz w:val="24"/>
          <w:szCs w:val="24"/>
        </w:rPr>
        <w:t>86</w:t>
      </w:r>
      <w:r w:rsidRPr="00A85625">
        <w:rPr>
          <w:rFonts w:ascii="Times New Roman" w:hAnsi="Times New Roman"/>
          <w:b/>
          <w:i/>
          <w:sz w:val="24"/>
          <w:szCs w:val="24"/>
        </w:rPr>
        <w:t>.</w:t>
      </w:r>
      <w:r w:rsidR="00607AF2" w:rsidRPr="00A85625">
        <w:rPr>
          <w:rFonts w:ascii="Times New Roman" w:hAnsi="Times New Roman"/>
          <w:b/>
          <w:i/>
          <w:sz w:val="24"/>
          <w:szCs w:val="24"/>
        </w:rPr>
        <w:t xml:space="preserve">- </w:t>
      </w:r>
      <w:r w:rsidRPr="00A85625">
        <w:rPr>
          <w:rFonts w:ascii="Times New Roman" w:hAnsi="Times New Roman"/>
          <w:b/>
          <w:i/>
          <w:sz w:val="24"/>
          <w:szCs w:val="24"/>
        </w:rPr>
        <w:t>Размеры земельных участков складов твердого топлива на 1 тыс.чел.</w:t>
      </w:r>
    </w:p>
    <w:p w:rsidR="007679D4" w:rsidRPr="00607AF2" w:rsidRDefault="007679D4" w:rsidP="007679D4">
      <w:pPr>
        <w:autoSpaceDE w:val="0"/>
        <w:autoSpaceDN w:val="0"/>
        <w:adjustRightInd w:val="0"/>
        <w:spacing w:after="0" w:line="240" w:lineRule="auto"/>
        <w:jc w:val="right"/>
        <w:rPr>
          <w:rFonts w:ascii="Times New Roman" w:hAnsi="Times New Roman"/>
          <w:sz w:val="8"/>
          <w:szCs w:val="8"/>
        </w:rPr>
      </w:pPr>
    </w:p>
    <w:tbl>
      <w:tblPr>
        <w:tblW w:w="9314" w:type="dxa"/>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87"/>
        <w:gridCol w:w="3827"/>
      </w:tblGrid>
      <w:tr w:rsidR="007679D4" w:rsidRPr="007679D4" w:rsidTr="00607AF2">
        <w:tc>
          <w:tcPr>
            <w:tcW w:w="5487" w:type="dxa"/>
            <w:shd w:val="clear" w:color="auto" w:fill="EEECE1" w:themeFill="background2"/>
          </w:tcPr>
          <w:p w:rsidR="007679D4" w:rsidRPr="007679D4" w:rsidRDefault="007679D4" w:rsidP="007679D4">
            <w:pPr>
              <w:spacing w:after="0" w:line="240" w:lineRule="auto"/>
              <w:jc w:val="center"/>
              <w:rPr>
                <w:rFonts w:ascii="Times New Roman" w:hAnsi="Times New Roman"/>
              </w:rPr>
            </w:pPr>
            <w:r w:rsidRPr="007679D4">
              <w:rPr>
                <w:rFonts w:ascii="Times New Roman" w:hAnsi="Times New Roman"/>
              </w:rPr>
              <w:t>Склады</w:t>
            </w:r>
          </w:p>
        </w:tc>
        <w:tc>
          <w:tcPr>
            <w:tcW w:w="3827" w:type="dxa"/>
            <w:shd w:val="clear" w:color="auto" w:fill="EEECE1" w:themeFill="background2"/>
          </w:tcPr>
          <w:p w:rsidR="007679D4" w:rsidRPr="007679D4" w:rsidRDefault="007679D4" w:rsidP="007679D4">
            <w:pPr>
              <w:spacing w:after="0" w:line="240" w:lineRule="auto"/>
              <w:jc w:val="center"/>
              <w:rPr>
                <w:rFonts w:ascii="Times New Roman" w:hAnsi="Times New Roman"/>
              </w:rPr>
            </w:pPr>
            <w:r w:rsidRPr="007679D4">
              <w:rPr>
                <w:rFonts w:ascii="Times New Roman" w:hAnsi="Times New Roman"/>
              </w:rPr>
              <w:t>Размеры земельных участков, м</w:t>
            </w:r>
            <w:r w:rsidRPr="007679D4">
              <w:rPr>
                <w:rFonts w:ascii="Times New Roman" w:hAnsi="Times New Roman"/>
                <w:vertAlign w:val="superscript"/>
              </w:rPr>
              <w:t>2</w:t>
            </w:r>
          </w:p>
        </w:tc>
      </w:tr>
      <w:tr w:rsidR="007679D4" w:rsidRPr="007679D4" w:rsidTr="007679D4">
        <w:tc>
          <w:tcPr>
            <w:tcW w:w="5487" w:type="dxa"/>
          </w:tcPr>
          <w:p w:rsidR="007679D4" w:rsidRPr="007679D4" w:rsidRDefault="007679D4" w:rsidP="007679D4">
            <w:pPr>
              <w:spacing w:after="0" w:line="240" w:lineRule="auto"/>
              <w:rPr>
                <w:rFonts w:ascii="Times New Roman" w:hAnsi="Times New Roman"/>
              </w:rPr>
            </w:pPr>
            <w:r w:rsidRPr="007679D4">
              <w:rPr>
                <w:rFonts w:ascii="Times New Roman" w:hAnsi="Times New Roman"/>
              </w:rPr>
              <w:t>Угля</w:t>
            </w:r>
          </w:p>
        </w:tc>
        <w:tc>
          <w:tcPr>
            <w:tcW w:w="3827" w:type="dxa"/>
            <w:tcBorders>
              <w:bottom w:val="single" w:sz="2" w:space="0" w:color="000000"/>
            </w:tcBorders>
          </w:tcPr>
          <w:p w:rsidR="007679D4" w:rsidRPr="007679D4" w:rsidRDefault="007679D4" w:rsidP="007679D4">
            <w:pPr>
              <w:spacing w:after="0" w:line="240" w:lineRule="auto"/>
              <w:jc w:val="center"/>
              <w:rPr>
                <w:rFonts w:ascii="Times New Roman" w:hAnsi="Times New Roman"/>
              </w:rPr>
            </w:pPr>
            <w:r w:rsidRPr="007679D4">
              <w:rPr>
                <w:rFonts w:ascii="Times New Roman" w:hAnsi="Times New Roman"/>
              </w:rPr>
              <w:t>300</w:t>
            </w:r>
          </w:p>
        </w:tc>
      </w:tr>
      <w:tr w:rsidR="007679D4" w:rsidRPr="007679D4" w:rsidTr="007679D4">
        <w:tc>
          <w:tcPr>
            <w:tcW w:w="5487" w:type="dxa"/>
          </w:tcPr>
          <w:p w:rsidR="007679D4" w:rsidRPr="007679D4" w:rsidRDefault="007679D4" w:rsidP="007679D4">
            <w:pPr>
              <w:spacing w:after="0" w:line="240" w:lineRule="auto"/>
              <w:rPr>
                <w:rFonts w:ascii="Times New Roman" w:hAnsi="Times New Roman"/>
              </w:rPr>
            </w:pPr>
            <w:r w:rsidRPr="007679D4">
              <w:rPr>
                <w:rFonts w:ascii="Times New Roman" w:hAnsi="Times New Roman"/>
              </w:rPr>
              <w:t>Дров</w:t>
            </w:r>
          </w:p>
        </w:tc>
        <w:tc>
          <w:tcPr>
            <w:tcW w:w="3827" w:type="dxa"/>
            <w:tcBorders>
              <w:top w:val="single" w:sz="2" w:space="0" w:color="000000"/>
            </w:tcBorders>
          </w:tcPr>
          <w:p w:rsidR="007679D4" w:rsidRPr="007679D4" w:rsidRDefault="007679D4" w:rsidP="007679D4">
            <w:pPr>
              <w:snapToGrid w:val="0"/>
              <w:spacing w:after="0" w:line="240" w:lineRule="auto"/>
              <w:jc w:val="center"/>
              <w:rPr>
                <w:rFonts w:ascii="Times New Roman" w:hAnsi="Times New Roman"/>
              </w:rPr>
            </w:pPr>
            <w:r w:rsidRPr="007679D4">
              <w:rPr>
                <w:rFonts w:ascii="Times New Roman" w:hAnsi="Times New Roman"/>
              </w:rPr>
              <w:t>300</w:t>
            </w:r>
          </w:p>
        </w:tc>
      </w:tr>
    </w:tbl>
    <w:p w:rsidR="00607AF2" w:rsidRDefault="00607AF2" w:rsidP="00937FF3">
      <w:pPr>
        <w:rPr>
          <w:rFonts w:ascii="Times New Roman" w:hAnsi="Times New Roman"/>
          <w:sz w:val="24"/>
          <w:szCs w:val="24"/>
        </w:rPr>
      </w:pPr>
    </w:p>
    <w:p w:rsidR="00BD3B2D" w:rsidRDefault="00BD3B2D" w:rsidP="00937FF3">
      <w:pPr>
        <w:rPr>
          <w:rFonts w:ascii="Times New Roman" w:hAnsi="Times New Roman"/>
          <w:sz w:val="24"/>
          <w:szCs w:val="24"/>
        </w:rPr>
      </w:pPr>
    </w:p>
    <w:p w:rsidR="00BD3B2D" w:rsidRDefault="00BD3B2D" w:rsidP="00937FF3">
      <w:pPr>
        <w:rPr>
          <w:rFonts w:ascii="Times New Roman" w:hAnsi="Times New Roman"/>
          <w:sz w:val="24"/>
          <w:szCs w:val="24"/>
        </w:rPr>
      </w:pPr>
    </w:p>
    <w:p w:rsidR="00937FF3" w:rsidRDefault="00551A47" w:rsidP="00937FF3">
      <w:pPr>
        <w:rPr>
          <w:rFonts w:ascii="Times New Roman" w:hAnsi="Times New Roman"/>
          <w:sz w:val="24"/>
          <w:szCs w:val="24"/>
        </w:rPr>
      </w:pPr>
      <w:r>
        <w:rPr>
          <w:rFonts w:ascii="Times New Roman" w:hAnsi="Times New Roman"/>
          <w:noProof/>
          <w:sz w:val="24"/>
          <w:szCs w:val="24"/>
        </w:rPr>
        <w:lastRenderedPageBreak/>
        <w:pict>
          <v:rect id="Rectangle 127" o:spid="_x0000_s1081" style="position:absolute;margin-left:-1pt;margin-top:3.9pt;width:469.5pt;height:7.1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3AleQIAAOc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hyqF0JpdK0&#10;hyJ9hrRR3SqB8uIqpmiwvoLIrX1wUaS394Z990ibdQdx4tY5M3SCciCWx/js2YFoeDiKdsMHwwGf&#10;7oNJ2To2ro+AkAd0TEV5PBdFHANi8LFczot5CbVj4FuSBSnTDbR6OmydD++E6VHc1NgB+QROD/c+&#10;RDK0egpJ5I2S/E4qlQzX7tbKoQOF/liTksw2J3R/GaY0Gmo8XeSEJOhnTn+JcVfE928YvQzQ6Ur2&#10;NV6Q+MQgWsW0vdU87QOVatwDZ6WjW6QeBiHRMHuA2HZ8QFxGqcViuoSicQkNPV2QOVleYURVC5PI&#10;gsPImfBNhi61UczrC8XzopgV0zFbynZ0zEP5xA5YnMSlLJ6vT9YFs1TuWOGxU3aGP0K14fZUUvg7&#10;wKYz7idGA0xajf2PPXUCI/VeQ8cs89ksjmYyZuVVAYa79OwuPVQzgKpxAKVpuw7jOO+tk20HN+VJ&#10;jza30GWNTB0QO3BkdepNmKYk4jT5cVwv7RT1+/+0+gUAAP//AwBQSwMEFAAGAAgAAAAhAAsfg1rc&#10;AAAABwEAAA8AAABkcnMvZG93bnJldi54bWxMj8FOwzAQRO9I/IO1SNxaJ0HQJo1TISQOFb1QKs5O&#10;vE1C43Ww3Tb9e5YTHEczmnlTric7iDP60DtSkM4TEEiNMz21CvYfr7MliBA1GT04QgVXDLCubm9K&#10;XRh3oXc872IruIRCoRV0MY6FlKHp0OowdyMSewfnrY4sfSuN1xcut4PMkuRJWt0TL3R6xJcOm+Pu&#10;ZHkkrT+P+T5fbjdb3749buj69U1K3d9NzysQEaf4F4ZffEaHiplqdyITxKBglvGVqGDBB9jOHxas&#10;awVZloKsSvmfv/oBAAD//wMAUEsBAi0AFAAGAAgAAAAhALaDOJL+AAAA4QEAABMAAAAAAAAAAAAA&#10;AAAAAAAAAFtDb250ZW50X1R5cGVzXS54bWxQSwECLQAUAAYACAAAACEAOP0h/9YAAACUAQAACwAA&#10;AAAAAAAAAAAAAAAvAQAAX3JlbHMvLnJlbHNQSwECLQAUAAYACAAAACEA5wdwJXkCAADnBAAADgAA&#10;AAAAAAAAAAAAAAAuAgAAZHJzL2Uyb0RvYy54bWxQSwECLQAUAAYACAAAACEACx+DWtwAAAAHAQAA&#10;DwAAAAAAAAAAAAAAAADTBAAAZHJzL2Rvd25yZXYueG1sUEsFBgAAAAAEAAQA8wAAANwFAAAAAA==&#10;" fillcolor="#c0504d" strokecolor="#f2f2f2" strokeweight="3pt">
            <v:shadow on="t" color="#622423" opacity=".5" offset="1pt"/>
          </v:rect>
        </w:pict>
      </w:r>
    </w:p>
    <w:p w:rsidR="00937FF3" w:rsidRPr="0060411C" w:rsidRDefault="00551A47" w:rsidP="00053AC7">
      <w:pPr>
        <w:shd w:val="clear" w:color="auto" w:fill="EEECE1" w:themeFill="background2"/>
        <w:jc w:val="both"/>
        <w:rPr>
          <w:rFonts w:ascii="Arial Narrow" w:hAnsi="Arial Narrow"/>
          <w:b/>
          <w:sz w:val="32"/>
          <w:szCs w:val="32"/>
        </w:rPr>
      </w:pPr>
      <w:r>
        <w:rPr>
          <w:rFonts w:ascii="Arial Narrow" w:hAnsi="Arial Narrow"/>
          <w:b/>
          <w:noProof/>
          <w:sz w:val="32"/>
          <w:szCs w:val="32"/>
        </w:rPr>
        <w:pict>
          <v:rect id="Rectangle 128" o:spid="_x0000_s1080" style="position:absolute;left:0;text-align:left;margin-left:-1pt;margin-top:110.75pt;width:469.5pt;height:7.1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U3VeQIAAOcEAAAOAAAAZHJzL2Uyb0RvYy54bWysVF1v0zAUfUfiP1h+Z3HSpkujpdPUMYQ0&#10;YKIgnl3bSSwc29hu0/HruXa60jGeEIlk+eZeH59zP3J1fRgU2gvnpdENzi8IRkIzw6XuGvz1y92b&#10;CiMfqOZUGS0a/Cg8vl69fnU12loUpjeKC4cARPt6tA3uQ7B1lnnWi4H6C2OFBmdr3EADmK7LuKMj&#10;oA8qKwhZZKNx3DrDhPfw9XZy4lXCb1vBwqe29SIg1WDgFtLq0rqNa7a6onXnqO0lO9Kg/8BioFLD&#10;pSeoWxoo2jn5AmqQzBlv2nDBzJCZtpVMJA2gJid/qNn01IqkBZLj7SlN/v/Bso/7B4ckh9qVlxhp&#10;OkCRPkPaqO6UQHlRxRSN1tcQubEPLor09t6w7x5ps+4hTtw4Z8ZeUA7E8hifPTsQDQ9H0Xb8YDjg&#10;010wKVuH1g0REPKADqkoj6eiiENADD6Wy0WxKKF2DHxLUpEy3UDrp8PW+fBOmAHFTYMdkE/gdH/v&#10;QyRD66eQRN4oye+kUslw3XatHNpT6I81Kcn89ojuz8OURmODZ1VOSIJ+5vTnGHdFfP+GMcgAna7k&#10;0OCKxCcG0Tqm7a3maR+oVNMeOCsd3SL1MAiJhtkBxKbnI+IySi2q2RLmi0to6FlFFmQJJaSqg0lk&#10;wWHkTPgmQ5/aKOb1heJFUcyL2ZQtZXs65aF8YgcsjuJSFk/XJ+uMWSp3rPDUKVvDH6HacHsqKfwd&#10;YNMb9xOjESatwf7HjjqBkXqvoWOW+XweRzMZ8/KyAMOde7bnHqoZQDU4gNK0XYdpnHfWya6Hm/Kk&#10;R5sb6LJWpg6IHTixOvYmTFMScZz8OK7ndor6/X9a/QIAAP//AwBQSwMEFAAGAAgAAAAhAKDFXADd&#10;AAAACgEAAA8AAABkcnMvZG93bnJldi54bWxMT8tuwjAQvFfqP1hbqTdwgD6SNA6qKvWAygWKODvx&#10;kqTE69Q2EP6+21N7m50dzaNYjrYXZ/Shc6RgNk1AINXOdNQo2H2+T1IQIWoyuneECq4YYFne3hQ6&#10;N+5CGzxvYyPYhEKuFbQxDrmUoW7R6jB1AxL/Ds5bHfn0jTReX9jc9nKeJE/S6o44odUDvrVYH7cn&#10;yyGzan/Mdlm6Xq198/G4ouvXNyl1fze+voCIOMY/MfzW5+pQcqfKncgE0SuYzHlKZD5NGLAgWzwz&#10;qJjJHhYgy0L+n1D+AAAA//8DAFBLAQItABQABgAIAAAAIQC2gziS/gAAAOEBAAATAAAAAAAAAAAA&#10;AAAAAAAAAABbQ29udGVudF9UeXBlc10ueG1sUEsBAi0AFAAGAAgAAAAhADj9If/WAAAAlAEAAAsA&#10;AAAAAAAAAAAAAAAALwEAAF9yZWxzLy5yZWxzUEsBAi0AFAAGAAgAAAAhADuxTdV5AgAA5wQAAA4A&#10;AAAAAAAAAAAAAAAALgIAAGRycy9lMm9Eb2MueG1sUEsBAi0AFAAGAAgAAAAhAKDFXADdAAAACgEA&#10;AA8AAAAAAAAAAAAAAAAA0wQAAGRycy9kb3ducmV2LnhtbFBLBQYAAAAABAAEAPMAAADdBQAAAAA=&#10;" fillcolor="#c0504d" strokecolor="#f2f2f2" strokeweight="3pt">
            <v:shadow on="t" color="#622423" opacity=".5" offset="1pt"/>
          </v:rect>
        </w:pict>
      </w:r>
      <w:r w:rsidR="00B05E61">
        <w:rPr>
          <w:rFonts w:ascii="Arial Narrow" w:hAnsi="Arial Narrow"/>
          <w:b/>
          <w:sz w:val="32"/>
          <w:szCs w:val="32"/>
        </w:rPr>
        <w:t>6</w:t>
      </w:r>
      <w:r w:rsidR="004979E1">
        <w:rPr>
          <w:rFonts w:ascii="Arial Narrow" w:hAnsi="Arial Narrow"/>
          <w:b/>
          <w:sz w:val="32"/>
          <w:szCs w:val="32"/>
        </w:rPr>
        <w:t>.3</w:t>
      </w:r>
      <w:r w:rsidR="006E22B6">
        <w:rPr>
          <w:rFonts w:ascii="Arial Narrow" w:hAnsi="Arial Narrow"/>
          <w:b/>
          <w:sz w:val="32"/>
          <w:szCs w:val="32"/>
        </w:rPr>
        <w:t>.</w:t>
      </w:r>
      <w:r w:rsidR="00937FF3" w:rsidRPr="0060411C">
        <w:rPr>
          <w:rFonts w:ascii="Arial Narrow" w:hAnsi="Arial Narrow"/>
          <w:b/>
          <w:sz w:val="32"/>
          <w:szCs w:val="32"/>
        </w:rPr>
        <w:t xml:space="preserve"> ОБЪЕКТЫ В ОБЛАСТИ </w:t>
      </w:r>
      <w:r w:rsidR="00937FF3">
        <w:rPr>
          <w:rFonts w:ascii="Arial Narrow" w:hAnsi="Arial Narrow"/>
          <w:b/>
          <w:sz w:val="32"/>
          <w:szCs w:val="32"/>
        </w:rPr>
        <w:t>ДОРОЖНОЙ ДЕЯТЕЛЬНОСТИ В ОТНО</w:t>
      </w:r>
      <w:r w:rsidR="00D21906">
        <w:rPr>
          <w:rFonts w:ascii="Arial Narrow" w:hAnsi="Arial Narrow"/>
          <w:b/>
          <w:sz w:val="32"/>
          <w:szCs w:val="32"/>
        </w:rPr>
        <w:t>-</w:t>
      </w:r>
      <w:r w:rsidR="00937FF3">
        <w:rPr>
          <w:rFonts w:ascii="Arial Narrow" w:hAnsi="Arial Narrow"/>
          <w:b/>
          <w:sz w:val="32"/>
          <w:szCs w:val="32"/>
        </w:rPr>
        <w:t>ШЕНИИ АВТОМОБИЛЬНЫХ ДОРОГ МЕСТНОГО ЗНАЧЕНИЯ, А ТАКЖЕ</w:t>
      </w:r>
      <w:r w:rsidR="00937FF3" w:rsidRPr="0060411C">
        <w:rPr>
          <w:rFonts w:ascii="Arial Narrow" w:hAnsi="Arial Narrow"/>
          <w:b/>
          <w:sz w:val="32"/>
          <w:szCs w:val="32"/>
        </w:rPr>
        <w:t xml:space="preserve"> </w:t>
      </w:r>
      <w:r w:rsidR="00937FF3">
        <w:rPr>
          <w:rFonts w:ascii="Arial Narrow" w:hAnsi="Arial Narrow"/>
          <w:b/>
          <w:sz w:val="32"/>
          <w:szCs w:val="32"/>
        </w:rPr>
        <w:t>В СФЕРЕ ПРЕДОСТАВЛЕНИЯ ТРАНСПОРТНЫХ УСЛУГ НАСЕЛЕНИЮ В ГРАН</w:t>
      </w:r>
      <w:r w:rsidR="00AA4B6F">
        <w:rPr>
          <w:rFonts w:ascii="Arial Narrow" w:hAnsi="Arial Narrow"/>
          <w:b/>
          <w:sz w:val="32"/>
          <w:szCs w:val="32"/>
        </w:rPr>
        <w:t xml:space="preserve">ИЦАХ </w:t>
      </w:r>
      <w:r w:rsidR="006413E1">
        <w:rPr>
          <w:rFonts w:ascii="Arial Narrow" w:hAnsi="Arial Narrow"/>
          <w:b/>
          <w:sz w:val="32"/>
          <w:szCs w:val="32"/>
        </w:rPr>
        <w:t>ПАНОВСКОГО</w:t>
      </w:r>
      <w:r w:rsidR="002E7DE0">
        <w:rPr>
          <w:rFonts w:ascii="Arial Narrow" w:hAnsi="Arial Narrow"/>
          <w:b/>
          <w:sz w:val="32"/>
          <w:szCs w:val="32"/>
        </w:rPr>
        <w:t xml:space="preserve"> СЕЛЬСКОГО ПОСЕЛЕНИЯ ПАЛЕХСКОГО  МУНИЦИПАЛЬ</w:t>
      </w:r>
      <w:r w:rsidR="00633B17">
        <w:rPr>
          <w:rFonts w:ascii="Arial Narrow" w:hAnsi="Arial Narrow"/>
          <w:b/>
          <w:sz w:val="32"/>
          <w:szCs w:val="32"/>
        </w:rPr>
        <w:t xml:space="preserve">НОГО РАЙОНА ИВАНОВСКОЙ ОБЛАСТИ </w:t>
      </w:r>
    </w:p>
    <w:p w:rsidR="00937FF3" w:rsidRPr="00933414" w:rsidRDefault="00937FF3" w:rsidP="00937FF3">
      <w:pPr>
        <w:spacing w:after="0" w:line="240" w:lineRule="auto"/>
        <w:jc w:val="center"/>
        <w:rPr>
          <w:rFonts w:ascii="Arial Narrow" w:hAnsi="Arial Narrow"/>
          <w:b/>
          <w:color w:val="1F497D" w:themeColor="text2"/>
          <w:sz w:val="16"/>
          <w:szCs w:val="16"/>
        </w:rPr>
      </w:pPr>
    </w:p>
    <w:p w:rsidR="00C660E1" w:rsidRPr="00C660E1" w:rsidRDefault="00C660E1" w:rsidP="00C660E1">
      <w:pPr>
        <w:widowControl w:val="0"/>
        <w:shd w:val="clear" w:color="auto" w:fill="FFFFFF" w:themeFill="background1"/>
        <w:tabs>
          <w:tab w:val="left" w:pos="567"/>
        </w:tabs>
        <w:suppressAutoHyphens/>
        <w:spacing w:after="0" w:line="240" w:lineRule="auto"/>
        <w:jc w:val="both"/>
        <w:rPr>
          <w:rFonts w:ascii="Arial Narrow" w:hAnsi="Arial Narrow"/>
          <w:b/>
          <w:color w:val="000000"/>
          <w:sz w:val="8"/>
          <w:szCs w:val="8"/>
        </w:rPr>
      </w:pPr>
    </w:p>
    <w:p w:rsidR="00C660E1" w:rsidRPr="00E64BB9" w:rsidRDefault="00B05E61" w:rsidP="00C660E1">
      <w:pPr>
        <w:widowControl w:val="0"/>
        <w:shd w:val="clear" w:color="auto" w:fill="EEECE1" w:themeFill="background2"/>
        <w:tabs>
          <w:tab w:val="left" w:pos="567"/>
        </w:tabs>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t>6</w:t>
      </w:r>
      <w:r w:rsidR="004979E1">
        <w:rPr>
          <w:rFonts w:ascii="Arial Narrow" w:hAnsi="Arial Narrow"/>
          <w:b/>
          <w:color w:val="000000"/>
          <w:sz w:val="28"/>
          <w:szCs w:val="28"/>
        </w:rPr>
        <w:t>.3</w:t>
      </w:r>
      <w:r w:rsidR="00C660E1">
        <w:rPr>
          <w:rFonts w:ascii="Arial Narrow" w:hAnsi="Arial Narrow"/>
          <w:b/>
          <w:color w:val="000000"/>
          <w:sz w:val="28"/>
          <w:szCs w:val="28"/>
        </w:rPr>
        <w:t>.1.  Общие сведения</w:t>
      </w:r>
    </w:p>
    <w:p w:rsidR="00C660E1" w:rsidRPr="00C660E1" w:rsidRDefault="00C660E1" w:rsidP="00937FF3">
      <w:pPr>
        <w:suppressAutoHyphens/>
        <w:spacing w:after="0" w:line="240" w:lineRule="auto"/>
        <w:ind w:firstLine="567"/>
        <w:jc w:val="both"/>
        <w:rPr>
          <w:rFonts w:ascii="Times New Roman" w:hAnsi="Times New Roman"/>
          <w:bCs/>
          <w:color w:val="000000"/>
          <w:sz w:val="8"/>
          <w:szCs w:val="8"/>
        </w:rPr>
      </w:pPr>
    </w:p>
    <w:p w:rsidR="00937FF3" w:rsidRDefault="00B05E61" w:rsidP="00937FF3">
      <w:pPr>
        <w:suppressAutoHyphens/>
        <w:spacing w:after="0" w:line="240" w:lineRule="auto"/>
        <w:ind w:firstLine="567"/>
        <w:jc w:val="both"/>
        <w:rPr>
          <w:rFonts w:ascii="Times New Roman" w:eastAsia="Calibri" w:hAnsi="Times New Roman"/>
          <w:bCs/>
          <w:color w:val="000000"/>
          <w:sz w:val="24"/>
          <w:szCs w:val="24"/>
          <w:lang w:eastAsia="en-US"/>
        </w:rPr>
      </w:pPr>
      <w:r>
        <w:rPr>
          <w:rFonts w:ascii="Times New Roman" w:hAnsi="Times New Roman"/>
          <w:bCs/>
          <w:color w:val="000000"/>
          <w:sz w:val="24"/>
          <w:szCs w:val="24"/>
        </w:rPr>
        <w:t>6</w:t>
      </w:r>
      <w:r w:rsidR="004979E1">
        <w:rPr>
          <w:rFonts w:ascii="Times New Roman" w:hAnsi="Times New Roman"/>
          <w:bCs/>
          <w:color w:val="000000"/>
          <w:sz w:val="24"/>
          <w:szCs w:val="24"/>
        </w:rPr>
        <w:t>.3</w:t>
      </w:r>
      <w:r w:rsidR="00D21906">
        <w:rPr>
          <w:rFonts w:ascii="Times New Roman" w:hAnsi="Times New Roman"/>
          <w:bCs/>
          <w:color w:val="000000"/>
          <w:sz w:val="24"/>
          <w:szCs w:val="24"/>
        </w:rPr>
        <w:t>.</w:t>
      </w:r>
      <w:r w:rsidR="004C60F9">
        <w:rPr>
          <w:rFonts w:ascii="Times New Roman" w:hAnsi="Times New Roman"/>
          <w:bCs/>
          <w:color w:val="000000"/>
          <w:sz w:val="24"/>
          <w:szCs w:val="24"/>
        </w:rPr>
        <w:t>1.</w:t>
      </w:r>
      <w:r w:rsidR="00D21906">
        <w:rPr>
          <w:rFonts w:ascii="Times New Roman" w:hAnsi="Times New Roman"/>
          <w:bCs/>
          <w:color w:val="000000"/>
          <w:sz w:val="24"/>
          <w:szCs w:val="24"/>
        </w:rPr>
        <w:t xml:space="preserve">1. </w:t>
      </w:r>
      <w:r w:rsidR="00937FF3" w:rsidRPr="003619AC">
        <w:rPr>
          <w:rFonts w:ascii="Times New Roman" w:hAnsi="Times New Roman"/>
          <w:bCs/>
          <w:color w:val="000000"/>
          <w:sz w:val="24"/>
          <w:szCs w:val="24"/>
        </w:rPr>
        <w:t xml:space="preserve">В соответствии с Федеральным законом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w:t>
      </w:r>
      <w:r w:rsidR="00937FF3" w:rsidRPr="003619AC">
        <w:rPr>
          <w:rFonts w:ascii="Times New Roman" w:hAnsi="Times New Roman"/>
          <w:color w:val="000000"/>
          <w:sz w:val="24"/>
          <w:szCs w:val="24"/>
        </w:rPr>
        <w:t>автомобильные дороги</w:t>
      </w:r>
      <w:r w:rsidR="00937FF3" w:rsidRPr="003619AC">
        <w:rPr>
          <w:rFonts w:ascii="Times New Roman" w:hAnsi="Times New Roman"/>
          <w:bCs/>
          <w:color w:val="000000"/>
          <w:sz w:val="24"/>
          <w:szCs w:val="24"/>
        </w:rPr>
        <w:t xml:space="preserve"> в зависимости о</w:t>
      </w:r>
      <w:r w:rsidR="00937FF3">
        <w:rPr>
          <w:rFonts w:ascii="Times New Roman" w:hAnsi="Times New Roman"/>
          <w:bCs/>
          <w:color w:val="000000"/>
          <w:sz w:val="24"/>
          <w:szCs w:val="24"/>
        </w:rPr>
        <w:t xml:space="preserve">т </w:t>
      </w:r>
      <w:r w:rsidR="007679D4">
        <w:rPr>
          <w:rFonts w:ascii="Times New Roman" w:hAnsi="Times New Roman"/>
          <w:bCs/>
          <w:color w:val="000000"/>
          <w:sz w:val="24"/>
          <w:szCs w:val="24"/>
        </w:rPr>
        <w:t>их значения подразделяются на: а</w:t>
      </w:r>
      <w:r w:rsidR="00937FF3" w:rsidRPr="003619AC">
        <w:rPr>
          <w:rFonts w:ascii="Times New Roman" w:eastAsia="Calibri" w:hAnsi="Times New Roman"/>
          <w:bCs/>
          <w:color w:val="000000"/>
          <w:sz w:val="24"/>
          <w:szCs w:val="24"/>
          <w:lang w:eastAsia="en-US"/>
        </w:rPr>
        <w:t>втомобильные дороги федерального значения;</w:t>
      </w:r>
      <w:r w:rsidR="00937FF3">
        <w:rPr>
          <w:rFonts w:ascii="Times New Roman" w:eastAsia="Calibri" w:hAnsi="Times New Roman"/>
          <w:bCs/>
          <w:color w:val="000000"/>
          <w:sz w:val="24"/>
          <w:szCs w:val="24"/>
          <w:lang w:eastAsia="en-US"/>
        </w:rPr>
        <w:t xml:space="preserve"> </w:t>
      </w:r>
      <w:r w:rsidR="00937FF3" w:rsidRPr="003619AC">
        <w:rPr>
          <w:rFonts w:ascii="Times New Roman" w:eastAsia="Calibri" w:hAnsi="Times New Roman"/>
          <w:bCs/>
          <w:color w:val="000000"/>
          <w:sz w:val="24"/>
          <w:szCs w:val="24"/>
          <w:lang w:eastAsia="en-US"/>
        </w:rPr>
        <w:t>автомобильные дороги регионального или межмуниципального значения;</w:t>
      </w:r>
      <w:r w:rsidR="00937FF3">
        <w:rPr>
          <w:rFonts w:ascii="Times New Roman" w:eastAsia="Calibri" w:hAnsi="Times New Roman"/>
          <w:bCs/>
          <w:color w:val="000000"/>
          <w:sz w:val="24"/>
          <w:szCs w:val="24"/>
          <w:lang w:eastAsia="en-US"/>
        </w:rPr>
        <w:t xml:space="preserve"> </w:t>
      </w:r>
      <w:r w:rsidR="00937FF3" w:rsidRPr="003619AC">
        <w:rPr>
          <w:rFonts w:ascii="Times New Roman" w:eastAsia="Calibri" w:hAnsi="Times New Roman"/>
          <w:bCs/>
          <w:color w:val="000000"/>
          <w:sz w:val="24"/>
          <w:szCs w:val="24"/>
          <w:lang w:eastAsia="en-US"/>
        </w:rPr>
        <w:t>автомобильные дороги местного значения (муниципальные);</w:t>
      </w:r>
      <w:r w:rsidR="00937FF3">
        <w:rPr>
          <w:rFonts w:ascii="Times New Roman" w:eastAsia="Calibri" w:hAnsi="Times New Roman"/>
          <w:bCs/>
          <w:color w:val="000000"/>
          <w:sz w:val="24"/>
          <w:szCs w:val="24"/>
          <w:lang w:eastAsia="en-US"/>
        </w:rPr>
        <w:t xml:space="preserve"> </w:t>
      </w:r>
      <w:r w:rsidR="00937FF3" w:rsidRPr="003619AC">
        <w:rPr>
          <w:rFonts w:ascii="Times New Roman" w:eastAsia="Calibri" w:hAnsi="Times New Roman"/>
          <w:bCs/>
          <w:color w:val="000000"/>
          <w:sz w:val="24"/>
          <w:szCs w:val="24"/>
          <w:lang w:eastAsia="en-US"/>
        </w:rPr>
        <w:t>частные автомобильные дороги.</w:t>
      </w:r>
    </w:p>
    <w:p w:rsidR="00DA6EA4" w:rsidRPr="00220846" w:rsidRDefault="00B05E61" w:rsidP="00DA6EA4">
      <w:pPr>
        <w:spacing w:after="0" w:line="240" w:lineRule="auto"/>
        <w:ind w:firstLine="567"/>
        <w:jc w:val="both"/>
        <w:rPr>
          <w:rFonts w:ascii="Times New Roman" w:hAnsi="Times New Roman"/>
          <w:sz w:val="24"/>
          <w:szCs w:val="24"/>
        </w:rPr>
      </w:pPr>
      <w:r>
        <w:rPr>
          <w:rFonts w:ascii="Times New Roman" w:hAnsi="Times New Roman"/>
          <w:bCs/>
          <w:color w:val="000000"/>
          <w:sz w:val="24"/>
          <w:szCs w:val="24"/>
        </w:rPr>
        <w:t>6</w:t>
      </w:r>
      <w:r w:rsidR="004979E1">
        <w:rPr>
          <w:rFonts w:ascii="Times New Roman" w:hAnsi="Times New Roman"/>
          <w:bCs/>
          <w:color w:val="000000"/>
          <w:sz w:val="24"/>
          <w:szCs w:val="24"/>
        </w:rPr>
        <w:t>.3</w:t>
      </w:r>
      <w:r w:rsidR="00DA6EA4">
        <w:rPr>
          <w:rFonts w:ascii="Times New Roman" w:hAnsi="Times New Roman"/>
          <w:bCs/>
          <w:color w:val="000000"/>
          <w:sz w:val="24"/>
          <w:szCs w:val="24"/>
        </w:rPr>
        <w:t>.</w:t>
      </w:r>
      <w:r w:rsidR="004C60F9">
        <w:rPr>
          <w:rFonts w:ascii="Times New Roman" w:hAnsi="Times New Roman"/>
          <w:bCs/>
          <w:color w:val="000000"/>
          <w:sz w:val="24"/>
          <w:szCs w:val="24"/>
        </w:rPr>
        <w:t>1.</w:t>
      </w:r>
      <w:r w:rsidR="00DA6EA4">
        <w:rPr>
          <w:rFonts w:ascii="Times New Roman" w:hAnsi="Times New Roman"/>
          <w:bCs/>
          <w:color w:val="000000"/>
          <w:sz w:val="24"/>
          <w:szCs w:val="24"/>
        </w:rPr>
        <w:t xml:space="preserve">2. </w:t>
      </w:r>
      <w:r w:rsidR="00DA6EA4" w:rsidRPr="00220846">
        <w:rPr>
          <w:rFonts w:ascii="Times New Roman" w:hAnsi="Times New Roman"/>
          <w:sz w:val="24"/>
          <w:szCs w:val="24"/>
        </w:rPr>
        <w:t>Автомобильные дороги местного значения (муниципальные) подразделя</w:t>
      </w:r>
      <w:r w:rsidR="00DA6EA4">
        <w:rPr>
          <w:rFonts w:ascii="Times New Roman" w:hAnsi="Times New Roman"/>
          <w:sz w:val="24"/>
          <w:szCs w:val="24"/>
        </w:rPr>
        <w:t>-</w:t>
      </w:r>
      <w:r w:rsidR="00DA6EA4" w:rsidRPr="00220846">
        <w:rPr>
          <w:rFonts w:ascii="Times New Roman" w:hAnsi="Times New Roman"/>
          <w:sz w:val="24"/>
          <w:szCs w:val="24"/>
        </w:rPr>
        <w:t>ются по назначению на следующие виды:</w:t>
      </w:r>
    </w:p>
    <w:p w:rsidR="00DA6EA4" w:rsidRPr="00220846" w:rsidRDefault="00DA6EA4" w:rsidP="00DA6EA4">
      <w:pPr>
        <w:spacing w:after="0" w:line="240" w:lineRule="auto"/>
        <w:ind w:firstLine="567"/>
        <w:jc w:val="both"/>
        <w:rPr>
          <w:rFonts w:ascii="Times New Roman" w:hAnsi="Times New Roman"/>
          <w:sz w:val="24"/>
          <w:szCs w:val="24"/>
        </w:rPr>
      </w:pPr>
      <w:r>
        <w:rPr>
          <w:rFonts w:ascii="Times New Roman" w:hAnsi="Times New Roman"/>
          <w:sz w:val="24"/>
          <w:szCs w:val="24"/>
        </w:rPr>
        <w:t>•</w:t>
      </w:r>
      <w:r w:rsidRPr="00220846">
        <w:rPr>
          <w:rFonts w:ascii="Times New Roman" w:hAnsi="Times New Roman"/>
          <w:sz w:val="24"/>
          <w:szCs w:val="24"/>
        </w:rPr>
        <w:t xml:space="preserve"> автомобильные дороги местного назначения вне границ населенных пунктов </w:t>
      </w:r>
      <w:r w:rsidR="00C97B3E">
        <w:rPr>
          <w:rFonts w:ascii="Times New Roman" w:hAnsi="Times New Roman"/>
          <w:sz w:val="24"/>
          <w:szCs w:val="24"/>
        </w:rPr>
        <w:t>сельского поселения;</w:t>
      </w:r>
    </w:p>
    <w:p w:rsidR="00DA6EA4" w:rsidRPr="00220846" w:rsidRDefault="00DA6EA4" w:rsidP="00DA6EA4">
      <w:pPr>
        <w:spacing w:after="0" w:line="240" w:lineRule="auto"/>
        <w:ind w:firstLine="567"/>
        <w:jc w:val="both"/>
        <w:rPr>
          <w:rFonts w:ascii="Times New Roman" w:hAnsi="Times New Roman"/>
          <w:sz w:val="24"/>
          <w:szCs w:val="24"/>
        </w:rPr>
      </w:pPr>
      <w:r>
        <w:rPr>
          <w:rFonts w:ascii="Times New Roman" w:hAnsi="Times New Roman"/>
          <w:sz w:val="24"/>
          <w:szCs w:val="24"/>
        </w:rPr>
        <w:t>•</w:t>
      </w:r>
      <w:r w:rsidRPr="00220846">
        <w:rPr>
          <w:rFonts w:ascii="Times New Roman" w:hAnsi="Times New Roman"/>
          <w:sz w:val="24"/>
          <w:szCs w:val="24"/>
        </w:rPr>
        <w:t xml:space="preserve"> улично-дорожная сеть </w:t>
      </w:r>
      <w:r w:rsidR="00C97B3E">
        <w:rPr>
          <w:rFonts w:ascii="Times New Roman" w:hAnsi="Times New Roman"/>
          <w:sz w:val="24"/>
          <w:szCs w:val="24"/>
        </w:rPr>
        <w:t>населенных пунктов сельского поселения.</w:t>
      </w:r>
    </w:p>
    <w:p w:rsidR="00775721" w:rsidRDefault="00B05E61" w:rsidP="00775721">
      <w:pPr>
        <w:spacing w:after="0" w:line="240" w:lineRule="auto"/>
        <w:ind w:firstLine="567"/>
        <w:jc w:val="both"/>
        <w:rPr>
          <w:rFonts w:ascii="Times New Roman" w:hAnsi="Times New Roman"/>
          <w:sz w:val="24"/>
          <w:szCs w:val="24"/>
        </w:rPr>
      </w:pPr>
      <w:r>
        <w:rPr>
          <w:rFonts w:ascii="Times New Roman" w:hAnsi="Times New Roman"/>
          <w:bCs/>
          <w:color w:val="000000"/>
          <w:sz w:val="24"/>
          <w:szCs w:val="24"/>
        </w:rPr>
        <w:t>6</w:t>
      </w:r>
      <w:r w:rsidR="004979E1">
        <w:rPr>
          <w:rFonts w:ascii="Times New Roman" w:hAnsi="Times New Roman"/>
          <w:bCs/>
          <w:color w:val="000000"/>
          <w:sz w:val="24"/>
          <w:szCs w:val="24"/>
        </w:rPr>
        <w:t>.3</w:t>
      </w:r>
      <w:r w:rsidR="00775721">
        <w:rPr>
          <w:rFonts w:ascii="Times New Roman" w:hAnsi="Times New Roman"/>
          <w:bCs/>
          <w:color w:val="000000"/>
          <w:sz w:val="24"/>
          <w:szCs w:val="24"/>
        </w:rPr>
        <w:t>.</w:t>
      </w:r>
      <w:r w:rsidR="004C60F9">
        <w:rPr>
          <w:rFonts w:ascii="Times New Roman" w:hAnsi="Times New Roman"/>
          <w:bCs/>
          <w:color w:val="000000"/>
          <w:sz w:val="24"/>
          <w:szCs w:val="24"/>
        </w:rPr>
        <w:t>1.</w:t>
      </w:r>
      <w:r w:rsidR="00775721">
        <w:rPr>
          <w:rFonts w:ascii="Times New Roman" w:hAnsi="Times New Roman"/>
          <w:bCs/>
          <w:color w:val="000000"/>
          <w:sz w:val="24"/>
          <w:szCs w:val="24"/>
        </w:rPr>
        <w:t xml:space="preserve">3. </w:t>
      </w:r>
      <w:r w:rsidR="00775721" w:rsidRPr="00220846">
        <w:rPr>
          <w:rFonts w:ascii="Times New Roman" w:hAnsi="Times New Roman"/>
          <w:sz w:val="24"/>
          <w:szCs w:val="24"/>
        </w:rPr>
        <w:t xml:space="preserve">В соответствии с требованиями СП 34.13330.2012 автомобильные дороги в зависимости от их назначения, расчетной интенсивности движения и их хозяйственного и административного значения подразделяются на </w:t>
      </w:r>
      <w:r w:rsidR="00775721" w:rsidRPr="00220846">
        <w:rPr>
          <w:rFonts w:ascii="Times New Roman" w:hAnsi="Times New Roman"/>
          <w:sz w:val="24"/>
          <w:szCs w:val="24"/>
          <w:lang w:val="en-US"/>
        </w:rPr>
        <w:t>I</w:t>
      </w:r>
      <w:r w:rsidR="00775721" w:rsidRPr="00220846">
        <w:rPr>
          <w:rFonts w:ascii="Times New Roman" w:hAnsi="Times New Roman"/>
          <w:sz w:val="24"/>
          <w:szCs w:val="24"/>
        </w:rPr>
        <w:t xml:space="preserve">-а, </w:t>
      </w:r>
      <w:r w:rsidR="00775721" w:rsidRPr="00220846">
        <w:rPr>
          <w:rFonts w:ascii="Times New Roman" w:hAnsi="Times New Roman"/>
          <w:sz w:val="24"/>
          <w:szCs w:val="24"/>
          <w:lang w:val="en-US"/>
        </w:rPr>
        <w:t>I</w:t>
      </w:r>
      <w:r w:rsidR="00775721" w:rsidRPr="00220846">
        <w:rPr>
          <w:rFonts w:ascii="Times New Roman" w:hAnsi="Times New Roman"/>
          <w:sz w:val="24"/>
          <w:szCs w:val="24"/>
        </w:rPr>
        <w:t xml:space="preserve">-б, </w:t>
      </w:r>
      <w:r w:rsidR="00775721" w:rsidRPr="00220846">
        <w:rPr>
          <w:rFonts w:ascii="Times New Roman" w:hAnsi="Times New Roman"/>
          <w:sz w:val="24"/>
          <w:szCs w:val="24"/>
          <w:lang w:val="en-US"/>
        </w:rPr>
        <w:t>II</w:t>
      </w:r>
      <w:r w:rsidR="00775721" w:rsidRPr="00220846">
        <w:rPr>
          <w:rFonts w:ascii="Times New Roman" w:hAnsi="Times New Roman"/>
          <w:sz w:val="24"/>
          <w:szCs w:val="24"/>
        </w:rPr>
        <w:t xml:space="preserve">, </w:t>
      </w:r>
      <w:r w:rsidR="00775721" w:rsidRPr="00220846">
        <w:rPr>
          <w:rFonts w:ascii="Times New Roman" w:hAnsi="Times New Roman"/>
          <w:sz w:val="24"/>
          <w:szCs w:val="24"/>
          <w:lang w:val="en-US"/>
        </w:rPr>
        <w:t>III</w:t>
      </w:r>
      <w:r w:rsidR="00775721" w:rsidRPr="00220846">
        <w:rPr>
          <w:rFonts w:ascii="Times New Roman" w:hAnsi="Times New Roman"/>
          <w:sz w:val="24"/>
          <w:szCs w:val="24"/>
        </w:rPr>
        <w:t xml:space="preserve">, </w:t>
      </w:r>
      <w:r w:rsidR="00775721" w:rsidRPr="00220846">
        <w:rPr>
          <w:rFonts w:ascii="Times New Roman" w:hAnsi="Times New Roman"/>
          <w:sz w:val="24"/>
          <w:szCs w:val="24"/>
          <w:lang w:val="en-US"/>
        </w:rPr>
        <w:t>IV</w:t>
      </w:r>
      <w:r w:rsidR="00775721" w:rsidRPr="00220846">
        <w:rPr>
          <w:rFonts w:ascii="Times New Roman" w:hAnsi="Times New Roman"/>
          <w:sz w:val="24"/>
          <w:szCs w:val="24"/>
        </w:rPr>
        <w:t xml:space="preserve"> и </w:t>
      </w:r>
      <w:r w:rsidR="00775721" w:rsidRPr="00220846">
        <w:rPr>
          <w:rFonts w:ascii="Times New Roman" w:hAnsi="Times New Roman"/>
          <w:sz w:val="24"/>
          <w:szCs w:val="24"/>
          <w:lang w:val="en-US"/>
        </w:rPr>
        <w:t>V</w:t>
      </w:r>
      <w:r w:rsidR="00775721" w:rsidRPr="00220846">
        <w:rPr>
          <w:rFonts w:ascii="Times New Roman" w:hAnsi="Times New Roman"/>
          <w:sz w:val="24"/>
          <w:szCs w:val="24"/>
        </w:rPr>
        <w:t xml:space="preserve"> категории</w:t>
      </w:r>
      <w:r w:rsidR="00775721">
        <w:rPr>
          <w:rFonts w:ascii="Times New Roman" w:hAnsi="Times New Roman"/>
          <w:sz w:val="24"/>
          <w:szCs w:val="24"/>
        </w:rPr>
        <w:t>.</w:t>
      </w:r>
    </w:p>
    <w:p w:rsidR="00775721" w:rsidRDefault="00B05E61" w:rsidP="00381ECA">
      <w:pPr>
        <w:spacing w:after="0" w:line="240" w:lineRule="auto"/>
        <w:ind w:firstLine="567"/>
        <w:jc w:val="both"/>
        <w:rPr>
          <w:rFonts w:ascii="Times New Roman" w:hAnsi="Times New Roman"/>
          <w:sz w:val="24"/>
          <w:szCs w:val="24"/>
        </w:rPr>
      </w:pPr>
      <w:r>
        <w:rPr>
          <w:rFonts w:ascii="Times New Roman" w:hAnsi="Times New Roman"/>
          <w:bCs/>
          <w:color w:val="000000"/>
          <w:sz w:val="24"/>
          <w:szCs w:val="24"/>
        </w:rPr>
        <w:t>6</w:t>
      </w:r>
      <w:r w:rsidR="004979E1">
        <w:rPr>
          <w:rFonts w:ascii="Times New Roman" w:hAnsi="Times New Roman"/>
          <w:bCs/>
          <w:color w:val="000000"/>
          <w:sz w:val="24"/>
          <w:szCs w:val="24"/>
        </w:rPr>
        <w:t>.3</w:t>
      </w:r>
      <w:r w:rsidR="00775721">
        <w:rPr>
          <w:rFonts w:ascii="Times New Roman" w:hAnsi="Times New Roman"/>
          <w:bCs/>
          <w:color w:val="000000"/>
          <w:sz w:val="24"/>
          <w:szCs w:val="24"/>
        </w:rPr>
        <w:t>.</w:t>
      </w:r>
      <w:r w:rsidR="004C60F9">
        <w:rPr>
          <w:rFonts w:ascii="Times New Roman" w:hAnsi="Times New Roman"/>
          <w:bCs/>
          <w:color w:val="000000"/>
          <w:sz w:val="24"/>
          <w:szCs w:val="24"/>
        </w:rPr>
        <w:t>1.</w:t>
      </w:r>
      <w:r w:rsidR="00775721">
        <w:rPr>
          <w:rFonts w:ascii="Times New Roman" w:hAnsi="Times New Roman"/>
          <w:bCs/>
          <w:color w:val="000000"/>
          <w:sz w:val="24"/>
          <w:szCs w:val="24"/>
        </w:rPr>
        <w:t xml:space="preserve">4. </w:t>
      </w:r>
      <w:r w:rsidR="00775721" w:rsidRPr="00220846">
        <w:rPr>
          <w:rFonts w:ascii="Times New Roman" w:hAnsi="Times New Roman"/>
          <w:sz w:val="24"/>
          <w:szCs w:val="24"/>
        </w:rPr>
        <w:t xml:space="preserve">Пропускную способность сети улиц, дорог и транспортных пересечений, количество мест </w:t>
      </w:r>
      <w:r w:rsidR="00775721" w:rsidRPr="00775721">
        <w:rPr>
          <w:rFonts w:ascii="Times New Roman" w:hAnsi="Times New Roman"/>
          <w:sz w:val="24"/>
          <w:szCs w:val="24"/>
        </w:rPr>
        <w:t>хранения автомобилей следует определять исходя из принятого уровня а</w:t>
      </w:r>
      <w:r w:rsidR="001D5ECE">
        <w:rPr>
          <w:rFonts w:ascii="Times New Roman" w:hAnsi="Times New Roman"/>
          <w:sz w:val="24"/>
          <w:szCs w:val="24"/>
        </w:rPr>
        <w:t xml:space="preserve">втомобилизации </w:t>
      </w:r>
    </w:p>
    <w:p w:rsidR="00381ECA" w:rsidRPr="00085EEF" w:rsidRDefault="00CD1CCE" w:rsidP="00381ECA">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6.3.1.5. </w:t>
      </w:r>
      <w:r w:rsidR="00381ECA" w:rsidRPr="00085EEF">
        <w:rPr>
          <w:rFonts w:ascii="Times New Roman" w:hAnsi="Times New Roman"/>
          <w:color w:val="000000" w:themeColor="text1"/>
          <w:sz w:val="24"/>
          <w:szCs w:val="24"/>
        </w:rPr>
        <w:t>Прокладку трассы автомобильных дорог следует выполнять с учетом минимального воздействия на окружающую среду. Не допускается прокладка трасс по зонам особо охраняемых природных территорий. Вдоль рек, озер и других водных объектов трассы следует прокладывать за пределами установленных для них защитных зон.</w:t>
      </w:r>
    </w:p>
    <w:p w:rsidR="00381ECA" w:rsidRDefault="00CD1CCE" w:rsidP="00381ECA">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6.3.1.6. </w:t>
      </w:r>
      <w:r w:rsidR="00381ECA" w:rsidRPr="00085EEF">
        <w:rPr>
          <w:rFonts w:ascii="Times New Roman" w:hAnsi="Times New Roman"/>
          <w:color w:val="000000" w:themeColor="text1"/>
          <w:sz w:val="24"/>
          <w:szCs w:val="24"/>
        </w:rPr>
        <w:t xml:space="preserve">Проектирование элементов обустройства автомобильных дорог следует выполнять в соответствии с ГОСТ Р 52766-2007 «Дороги автомобильные общего пользования. Элементы обустройства. Общие требования». В целях обеспечения нормальной эксплуатации сооружений и объектов внешнего транспорта устанавливаются охранные зоны в соответствии с действующим законодательством. В сложных топографических и природных условиях при соответствующем технико- экономическом обосновании допускается снижать расчетную скорость движения не более чем на 20 % от основной с соответствующей корректировкой параметров горизонтальных кривых и продольного уклона. </w:t>
      </w:r>
    </w:p>
    <w:p w:rsidR="00381ECA" w:rsidRPr="003619AC" w:rsidRDefault="00381ECA" w:rsidP="00381ECA">
      <w:pPr>
        <w:tabs>
          <w:tab w:val="left" w:pos="567"/>
        </w:tabs>
        <w:spacing w:after="0" w:line="240" w:lineRule="auto"/>
        <w:jc w:val="both"/>
        <w:rPr>
          <w:rFonts w:ascii="Times New Roman" w:hAnsi="Times New Roman"/>
          <w:color w:val="000000"/>
          <w:sz w:val="24"/>
          <w:szCs w:val="24"/>
        </w:rPr>
      </w:pPr>
      <w:r w:rsidRPr="00085EEF">
        <w:rPr>
          <w:rFonts w:ascii="Times New Roman" w:hAnsi="Times New Roman"/>
          <w:color w:val="000000" w:themeColor="text1"/>
          <w:sz w:val="24"/>
          <w:szCs w:val="24"/>
        </w:rPr>
        <w:tab/>
      </w:r>
      <w:r w:rsidRPr="003619AC">
        <w:rPr>
          <w:rFonts w:ascii="Times New Roman" w:hAnsi="Times New Roman"/>
          <w:color w:val="000000"/>
          <w:sz w:val="24"/>
          <w:szCs w:val="24"/>
        </w:rPr>
        <w:t xml:space="preserve">При проектировании </w:t>
      </w:r>
      <w:r>
        <w:rPr>
          <w:rFonts w:ascii="Times New Roman" w:hAnsi="Times New Roman"/>
          <w:color w:val="000000"/>
          <w:sz w:val="24"/>
          <w:szCs w:val="24"/>
        </w:rPr>
        <w:t xml:space="preserve">сельских </w:t>
      </w:r>
      <w:r w:rsidRPr="003619AC">
        <w:rPr>
          <w:rFonts w:ascii="Times New Roman" w:hAnsi="Times New Roman"/>
          <w:color w:val="000000"/>
          <w:sz w:val="24"/>
          <w:szCs w:val="24"/>
        </w:rPr>
        <w:t>поселений следует предусматривать единую систему транспорта и улично-дорожной сети в увязке с планировочной структурой поселения и прилегающей к нему территории, обеспечивающую удобные, быстрые и безопасные транспортные связи со всеми функциональными зонами, с другими поселениями системы расселения, объектами внешнего транспорта и автомобильными дорогами общей сети.</w:t>
      </w:r>
    </w:p>
    <w:p w:rsidR="00381ECA" w:rsidRDefault="00381ECA" w:rsidP="00381ECA">
      <w:pPr>
        <w:spacing w:after="0" w:line="240" w:lineRule="auto"/>
        <w:ind w:firstLine="567"/>
        <w:jc w:val="both"/>
        <w:rPr>
          <w:rFonts w:ascii="Times New Roman" w:hAnsi="Times New Roman"/>
          <w:color w:val="000000" w:themeColor="text1"/>
          <w:sz w:val="24"/>
          <w:szCs w:val="24"/>
        </w:rPr>
      </w:pPr>
    </w:p>
    <w:p w:rsidR="00BD3B2D" w:rsidRPr="00490804" w:rsidRDefault="00BD3B2D" w:rsidP="00381ECA">
      <w:pPr>
        <w:spacing w:after="0" w:line="240" w:lineRule="auto"/>
        <w:ind w:firstLine="567"/>
        <w:jc w:val="both"/>
        <w:rPr>
          <w:rFonts w:ascii="Times New Roman" w:hAnsi="Times New Roman"/>
          <w:color w:val="000000" w:themeColor="text1"/>
          <w:sz w:val="24"/>
          <w:szCs w:val="24"/>
        </w:rPr>
      </w:pPr>
    </w:p>
    <w:p w:rsidR="00390B86" w:rsidRPr="00E64BB9" w:rsidRDefault="00804C3B" w:rsidP="00390B86">
      <w:pPr>
        <w:widowControl w:val="0"/>
        <w:shd w:val="clear" w:color="auto" w:fill="EEECE1" w:themeFill="background2"/>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lastRenderedPageBreak/>
        <w:t>6</w:t>
      </w:r>
      <w:r w:rsidR="00CC2DC5">
        <w:rPr>
          <w:rFonts w:ascii="Arial Narrow" w:hAnsi="Arial Narrow"/>
          <w:b/>
          <w:color w:val="000000"/>
          <w:sz w:val="28"/>
          <w:szCs w:val="28"/>
        </w:rPr>
        <w:t>.3</w:t>
      </w:r>
      <w:r w:rsidR="00CD1CCE">
        <w:rPr>
          <w:rFonts w:ascii="Arial Narrow" w:hAnsi="Arial Narrow"/>
          <w:b/>
          <w:color w:val="000000"/>
          <w:sz w:val="28"/>
          <w:szCs w:val="28"/>
        </w:rPr>
        <w:t>.2</w:t>
      </w:r>
      <w:r w:rsidR="00390B86">
        <w:rPr>
          <w:rFonts w:ascii="Arial Narrow" w:hAnsi="Arial Narrow"/>
          <w:b/>
          <w:color w:val="000000"/>
          <w:sz w:val="28"/>
          <w:szCs w:val="28"/>
        </w:rPr>
        <w:t>.  Сеть улиц и дорог на террит</w:t>
      </w:r>
      <w:r w:rsidR="004D25B5">
        <w:rPr>
          <w:rFonts w:ascii="Arial Narrow" w:hAnsi="Arial Narrow"/>
          <w:b/>
          <w:color w:val="000000"/>
          <w:sz w:val="28"/>
          <w:szCs w:val="28"/>
        </w:rPr>
        <w:t>ории малоэтажной жилой застройки</w:t>
      </w:r>
      <w:r w:rsidR="001D20D2">
        <w:rPr>
          <w:rFonts w:ascii="Arial Narrow" w:hAnsi="Arial Narrow"/>
          <w:b/>
          <w:color w:val="000000"/>
          <w:sz w:val="28"/>
          <w:szCs w:val="28"/>
        </w:rPr>
        <w:t>:</w:t>
      </w:r>
    </w:p>
    <w:p w:rsidR="00390B86" w:rsidRPr="001D20D2" w:rsidRDefault="00390B86" w:rsidP="00941C22">
      <w:pPr>
        <w:widowControl w:val="0"/>
        <w:suppressAutoHyphens/>
        <w:autoSpaceDE w:val="0"/>
        <w:autoSpaceDN w:val="0"/>
        <w:adjustRightInd w:val="0"/>
        <w:spacing w:after="0" w:line="240" w:lineRule="auto"/>
        <w:ind w:firstLine="567"/>
        <w:jc w:val="both"/>
        <w:rPr>
          <w:rFonts w:ascii="Times New Roman" w:hAnsi="Times New Roman"/>
          <w:b/>
          <w:color w:val="000000"/>
          <w:sz w:val="8"/>
          <w:szCs w:val="8"/>
        </w:rPr>
      </w:pP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CC2DC5">
        <w:rPr>
          <w:rFonts w:ascii="Times New Roman" w:hAnsi="Times New Roman"/>
          <w:color w:val="000000" w:themeColor="text1"/>
          <w:sz w:val="24"/>
          <w:szCs w:val="24"/>
        </w:rPr>
        <w:t>.3</w:t>
      </w:r>
      <w:r w:rsidR="00CD1CCE">
        <w:rPr>
          <w:rFonts w:ascii="Times New Roman" w:hAnsi="Times New Roman"/>
          <w:color w:val="000000" w:themeColor="text1"/>
          <w:sz w:val="24"/>
          <w:szCs w:val="24"/>
        </w:rPr>
        <w:t>.2</w:t>
      </w:r>
      <w:r w:rsidR="0058124F">
        <w:rPr>
          <w:rFonts w:ascii="Times New Roman" w:hAnsi="Times New Roman"/>
          <w:color w:val="000000" w:themeColor="text1"/>
          <w:sz w:val="24"/>
          <w:szCs w:val="24"/>
        </w:rPr>
        <w:t xml:space="preserve">.1. </w:t>
      </w:r>
      <w:r w:rsidR="00390B86" w:rsidRPr="00220846">
        <w:rPr>
          <w:rFonts w:ascii="Times New Roman" w:hAnsi="Times New Roman"/>
          <w:sz w:val="24"/>
          <w:szCs w:val="24"/>
        </w:rPr>
        <w:t xml:space="preserve">Улично-дорожную сеть </w:t>
      </w:r>
      <w:r w:rsidR="00390B86" w:rsidRPr="00220846">
        <w:rPr>
          <w:rFonts w:ascii="Times New Roman" w:hAnsi="Times New Roman"/>
          <w:bCs/>
          <w:sz w:val="24"/>
          <w:szCs w:val="24"/>
        </w:rPr>
        <w:t>территорий малоэтажной жилой застройки</w:t>
      </w:r>
      <w:r w:rsidR="00390B86" w:rsidRPr="00220846">
        <w:rPr>
          <w:rFonts w:ascii="Times New Roman" w:hAnsi="Times New Roman"/>
          <w:sz w:val="24"/>
          <w:szCs w:val="24"/>
        </w:rPr>
        <w:t xml:space="preserve"> следует формировать во взаимоувязке с системой улиц и дорог населенного пункта</w:t>
      </w:r>
      <w:r w:rsidR="0048452B">
        <w:rPr>
          <w:rFonts w:ascii="Times New Roman" w:hAnsi="Times New Roman"/>
          <w:sz w:val="24"/>
          <w:szCs w:val="24"/>
        </w:rPr>
        <w:t xml:space="preserve"> </w:t>
      </w:r>
      <w:r w:rsidR="00CD1CCE">
        <w:rPr>
          <w:rFonts w:ascii="Times New Roman" w:hAnsi="Times New Roman"/>
          <w:sz w:val="24"/>
          <w:szCs w:val="24"/>
        </w:rPr>
        <w:t>сельского</w:t>
      </w:r>
      <w:r w:rsidR="0048452B">
        <w:rPr>
          <w:rFonts w:ascii="Times New Roman" w:hAnsi="Times New Roman"/>
          <w:sz w:val="24"/>
          <w:szCs w:val="24"/>
        </w:rPr>
        <w:t xml:space="preserve"> поселения</w:t>
      </w:r>
      <w:r w:rsidR="00390B86" w:rsidRPr="00220846">
        <w:rPr>
          <w:rFonts w:ascii="Times New Roman" w:hAnsi="Times New Roman"/>
          <w:sz w:val="24"/>
          <w:szCs w:val="24"/>
        </w:rPr>
        <w:t>.</w:t>
      </w:r>
    </w:p>
    <w:p w:rsidR="00390B86" w:rsidRPr="00220846" w:rsidRDefault="00390B86" w:rsidP="0058124F">
      <w:pPr>
        <w:spacing w:after="0" w:line="240" w:lineRule="auto"/>
        <w:ind w:firstLine="567"/>
        <w:jc w:val="both"/>
        <w:rPr>
          <w:rFonts w:ascii="Times New Roman" w:hAnsi="Times New Roman"/>
          <w:sz w:val="24"/>
          <w:szCs w:val="24"/>
        </w:rPr>
      </w:pPr>
      <w:r w:rsidRPr="00220846">
        <w:rPr>
          <w:rFonts w:ascii="Times New Roman" w:hAnsi="Times New Roman"/>
          <w:sz w:val="24"/>
          <w:szCs w:val="24"/>
        </w:rPr>
        <w:t>При проектировании улично-дорожной сети на территориях малоэтажной жилой застройки следует ориентироваться на преимущественное использование легковых автомобилей, а также на обслуживание жилой застройки общественным пассажирским транспортом.</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CC2DC5">
        <w:rPr>
          <w:rFonts w:ascii="Times New Roman" w:hAnsi="Times New Roman"/>
          <w:color w:val="000000" w:themeColor="text1"/>
          <w:sz w:val="24"/>
          <w:szCs w:val="24"/>
        </w:rPr>
        <w:t>.3</w:t>
      </w:r>
      <w:r w:rsidR="00CD1CCE">
        <w:rPr>
          <w:rFonts w:ascii="Times New Roman" w:hAnsi="Times New Roman"/>
          <w:color w:val="000000" w:themeColor="text1"/>
          <w:sz w:val="24"/>
          <w:szCs w:val="24"/>
        </w:rPr>
        <w:t>.2</w:t>
      </w:r>
      <w:r w:rsidR="0058124F">
        <w:rPr>
          <w:rFonts w:ascii="Times New Roman" w:hAnsi="Times New Roman"/>
          <w:color w:val="000000" w:themeColor="text1"/>
          <w:sz w:val="24"/>
          <w:szCs w:val="24"/>
        </w:rPr>
        <w:t xml:space="preserve">.2.  </w:t>
      </w:r>
      <w:r w:rsidR="00390B86" w:rsidRPr="00220846">
        <w:rPr>
          <w:rFonts w:ascii="Times New Roman" w:hAnsi="Times New Roman"/>
          <w:sz w:val="24"/>
          <w:szCs w:val="24"/>
        </w:rPr>
        <w:t>Уличная сеть малоэтажной жилой застройки, обеспечивающая внутренние транспортные связи, включает въезды и выезды на территорию, главные улицы застройки, основные и второстепенные проезды. Уличная сеть в зависимости от размеров и планировочного решения территории застройки может включать только основные и второстепенные проезды.</w:t>
      </w:r>
    </w:p>
    <w:p w:rsidR="00390B86" w:rsidRPr="00220846" w:rsidRDefault="00390B86" w:rsidP="0058124F">
      <w:pPr>
        <w:spacing w:after="0" w:line="240" w:lineRule="auto"/>
        <w:ind w:firstLine="567"/>
        <w:jc w:val="both"/>
        <w:rPr>
          <w:rFonts w:ascii="Times New Roman" w:hAnsi="Times New Roman"/>
          <w:sz w:val="24"/>
          <w:szCs w:val="24"/>
        </w:rPr>
      </w:pPr>
      <w:r w:rsidRPr="00220846">
        <w:rPr>
          <w:rFonts w:ascii="Times New Roman" w:hAnsi="Times New Roman"/>
          <w:sz w:val="24"/>
          <w:szCs w:val="24"/>
        </w:rPr>
        <w:t>Главные улицы являются основными транспортными и функционально-планировочными осями территории застройки. Они обеспечивают транспортное обслуживание жилой застройки и не осуществляют пропуск транзитных транспортных потоков.</w:t>
      </w:r>
    </w:p>
    <w:p w:rsidR="00390B86" w:rsidRPr="00220846" w:rsidRDefault="00390B86" w:rsidP="0058124F">
      <w:pPr>
        <w:spacing w:after="0" w:line="240" w:lineRule="auto"/>
        <w:ind w:firstLine="567"/>
        <w:jc w:val="both"/>
        <w:rPr>
          <w:rFonts w:ascii="Times New Roman" w:hAnsi="Times New Roman"/>
          <w:sz w:val="24"/>
          <w:szCs w:val="24"/>
        </w:rPr>
      </w:pPr>
      <w:r w:rsidRPr="00220846">
        <w:rPr>
          <w:rFonts w:ascii="Times New Roman" w:hAnsi="Times New Roman"/>
          <w:sz w:val="24"/>
          <w:szCs w:val="24"/>
        </w:rPr>
        <w:t>Основные проезды обеспечивают подъезд транспорта к группам жилых зданий.</w:t>
      </w:r>
    </w:p>
    <w:p w:rsidR="00390B86" w:rsidRPr="00220846" w:rsidRDefault="00390B86" w:rsidP="0058124F">
      <w:pPr>
        <w:spacing w:after="0" w:line="240" w:lineRule="auto"/>
        <w:ind w:firstLine="567"/>
        <w:jc w:val="both"/>
        <w:rPr>
          <w:rFonts w:ascii="Times New Roman" w:hAnsi="Times New Roman"/>
          <w:sz w:val="24"/>
          <w:szCs w:val="24"/>
        </w:rPr>
      </w:pPr>
      <w:r w:rsidRPr="00220846">
        <w:rPr>
          <w:rFonts w:ascii="Times New Roman" w:hAnsi="Times New Roman"/>
          <w:sz w:val="24"/>
          <w:szCs w:val="24"/>
        </w:rPr>
        <w:t>Второстепенные проезды обеспечивают подъезд транспорта к отдельным зданиям.</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2B4956">
        <w:rPr>
          <w:rFonts w:ascii="Times New Roman" w:hAnsi="Times New Roman"/>
          <w:color w:val="000000" w:themeColor="text1"/>
          <w:sz w:val="24"/>
          <w:szCs w:val="24"/>
        </w:rPr>
        <w:t>.3</w:t>
      </w:r>
      <w:r w:rsidR="00CD1CCE">
        <w:rPr>
          <w:rFonts w:ascii="Times New Roman" w:hAnsi="Times New Roman"/>
          <w:color w:val="000000" w:themeColor="text1"/>
          <w:sz w:val="24"/>
          <w:szCs w:val="24"/>
        </w:rPr>
        <w:t>.2</w:t>
      </w:r>
      <w:r w:rsidR="0058124F">
        <w:rPr>
          <w:rFonts w:ascii="Times New Roman" w:hAnsi="Times New Roman"/>
          <w:color w:val="000000" w:themeColor="text1"/>
          <w:sz w:val="24"/>
          <w:szCs w:val="24"/>
        </w:rPr>
        <w:t xml:space="preserve">.3. </w:t>
      </w:r>
      <w:r w:rsidR="00390B86" w:rsidRPr="00220846">
        <w:rPr>
          <w:rFonts w:ascii="Times New Roman" w:hAnsi="Times New Roman"/>
          <w:bCs/>
          <w:sz w:val="24"/>
          <w:szCs w:val="24"/>
        </w:rPr>
        <w:t>Подъездные дороги</w:t>
      </w:r>
      <w:r w:rsidR="00390B86" w:rsidRPr="00220846">
        <w:rPr>
          <w:rFonts w:ascii="Times New Roman" w:hAnsi="Times New Roman"/>
          <w:sz w:val="24"/>
          <w:szCs w:val="24"/>
        </w:rPr>
        <w:t xml:space="preserve"> включают проезжую часть и укрепленные обочины. Число полос на проезжей части в обоих направлениях принимается не менее двух.</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2B4956">
        <w:rPr>
          <w:rFonts w:ascii="Times New Roman" w:hAnsi="Times New Roman"/>
          <w:color w:val="000000" w:themeColor="text1"/>
          <w:sz w:val="24"/>
          <w:szCs w:val="24"/>
        </w:rPr>
        <w:t>.3</w:t>
      </w:r>
      <w:r w:rsidR="00CD1CCE">
        <w:rPr>
          <w:rFonts w:ascii="Times New Roman" w:hAnsi="Times New Roman"/>
          <w:color w:val="000000" w:themeColor="text1"/>
          <w:sz w:val="24"/>
          <w:szCs w:val="24"/>
        </w:rPr>
        <w:t>.2</w:t>
      </w:r>
      <w:r w:rsidR="0058124F">
        <w:rPr>
          <w:rFonts w:ascii="Times New Roman" w:hAnsi="Times New Roman"/>
          <w:color w:val="000000" w:themeColor="text1"/>
          <w:sz w:val="24"/>
          <w:szCs w:val="24"/>
        </w:rPr>
        <w:t xml:space="preserve">.4. </w:t>
      </w:r>
      <w:r w:rsidR="00390B86" w:rsidRPr="00220846">
        <w:rPr>
          <w:rFonts w:ascii="Times New Roman" w:hAnsi="Times New Roman"/>
          <w:sz w:val="24"/>
          <w:szCs w:val="24"/>
        </w:rPr>
        <w:t>Ширину полос движения на проезжей части подъездных дорог при необходимости пропуска общественного пассажирского транспорта следует принимать 3,75 м, без пропуска маршрутов общественного транспорта – 3 м. Ширину обочин следует принимать 2 м.</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2B4956">
        <w:rPr>
          <w:rFonts w:ascii="Times New Roman" w:hAnsi="Times New Roman"/>
          <w:color w:val="000000" w:themeColor="text1"/>
          <w:sz w:val="24"/>
          <w:szCs w:val="24"/>
        </w:rPr>
        <w:t>.3</w:t>
      </w:r>
      <w:r w:rsidR="00CD1CCE">
        <w:rPr>
          <w:rFonts w:ascii="Times New Roman" w:hAnsi="Times New Roman"/>
          <w:color w:val="000000" w:themeColor="text1"/>
          <w:sz w:val="24"/>
          <w:szCs w:val="24"/>
        </w:rPr>
        <w:t>.2</w:t>
      </w:r>
      <w:r w:rsidR="0058124F">
        <w:rPr>
          <w:rFonts w:ascii="Times New Roman" w:hAnsi="Times New Roman"/>
          <w:color w:val="000000" w:themeColor="text1"/>
          <w:sz w:val="24"/>
          <w:szCs w:val="24"/>
        </w:rPr>
        <w:t xml:space="preserve">.5. </w:t>
      </w:r>
      <w:r w:rsidR="00390B86" w:rsidRPr="00220846">
        <w:rPr>
          <w:rFonts w:ascii="Times New Roman" w:hAnsi="Times New Roman"/>
          <w:bCs/>
          <w:sz w:val="24"/>
          <w:szCs w:val="24"/>
        </w:rPr>
        <w:t>Главные улицы</w:t>
      </w:r>
      <w:r w:rsidR="00390B86" w:rsidRPr="00220846">
        <w:rPr>
          <w:rFonts w:ascii="Times New Roman" w:hAnsi="Times New Roman"/>
          <w:sz w:val="24"/>
          <w:szCs w:val="24"/>
        </w:rPr>
        <w:t xml:space="preserve"> включают проезжую часть и тротуары. Число полос на проезжей части в обоих направлениях принимается не менее двух. </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F305A8">
        <w:rPr>
          <w:rFonts w:ascii="Times New Roman" w:hAnsi="Times New Roman"/>
          <w:color w:val="000000" w:themeColor="text1"/>
          <w:sz w:val="24"/>
          <w:szCs w:val="24"/>
        </w:rPr>
        <w:t>.3</w:t>
      </w:r>
      <w:r w:rsidR="00CD1CCE">
        <w:rPr>
          <w:rFonts w:ascii="Times New Roman" w:hAnsi="Times New Roman"/>
          <w:color w:val="000000" w:themeColor="text1"/>
          <w:sz w:val="24"/>
          <w:szCs w:val="24"/>
        </w:rPr>
        <w:t>.2</w:t>
      </w:r>
      <w:r w:rsidR="0058124F">
        <w:rPr>
          <w:rFonts w:ascii="Times New Roman" w:hAnsi="Times New Roman"/>
          <w:color w:val="000000" w:themeColor="text1"/>
          <w:sz w:val="24"/>
          <w:szCs w:val="24"/>
        </w:rPr>
        <w:t xml:space="preserve">.6. </w:t>
      </w:r>
      <w:r w:rsidR="00390B86" w:rsidRPr="00220846">
        <w:rPr>
          <w:rFonts w:ascii="Times New Roman" w:hAnsi="Times New Roman"/>
          <w:sz w:val="24"/>
          <w:szCs w:val="24"/>
        </w:rPr>
        <w:t>Ширину полос движения на проезжих частях главных улиц при необходимости пропуска общественного пассажирского транспорта следует принимать 3,5 м, без пропуска маршрутов общественного транспорта – 3 м.</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F305A8">
        <w:rPr>
          <w:rFonts w:ascii="Times New Roman" w:hAnsi="Times New Roman"/>
          <w:color w:val="000000" w:themeColor="text1"/>
          <w:sz w:val="24"/>
          <w:szCs w:val="24"/>
        </w:rPr>
        <w:t>.3</w:t>
      </w:r>
      <w:r w:rsidR="00CD1CCE">
        <w:rPr>
          <w:rFonts w:ascii="Times New Roman" w:hAnsi="Times New Roman"/>
          <w:color w:val="000000" w:themeColor="text1"/>
          <w:sz w:val="24"/>
          <w:szCs w:val="24"/>
        </w:rPr>
        <w:t>.2</w:t>
      </w:r>
      <w:r w:rsidR="0058124F">
        <w:rPr>
          <w:rFonts w:ascii="Times New Roman" w:hAnsi="Times New Roman"/>
          <w:color w:val="000000" w:themeColor="text1"/>
          <w:sz w:val="24"/>
          <w:szCs w:val="24"/>
        </w:rPr>
        <w:t xml:space="preserve">.7. </w:t>
      </w:r>
      <w:r w:rsidR="00390B86" w:rsidRPr="00220846">
        <w:rPr>
          <w:rFonts w:ascii="Times New Roman" w:hAnsi="Times New Roman"/>
          <w:sz w:val="24"/>
          <w:szCs w:val="24"/>
        </w:rPr>
        <w:t>Тротуары устраиваются с двух сторон. Ширина тротуаров принимается не менее 1,5 м.</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F305A8">
        <w:rPr>
          <w:rFonts w:ascii="Times New Roman" w:hAnsi="Times New Roman"/>
          <w:color w:val="000000" w:themeColor="text1"/>
          <w:sz w:val="24"/>
          <w:szCs w:val="24"/>
        </w:rPr>
        <w:t>.3</w:t>
      </w:r>
      <w:r w:rsidR="00CD1CCE">
        <w:rPr>
          <w:rFonts w:ascii="Times New Roman" w:hAnsi="Times New Roman"/>
          <w:color w:val="000000" w:themeColor="text1"/>
          <w:sz w:val="24"/>
          <w:szCs w:val="24"/>
        </w:rPr>
        <w:t>.2</w:t>
      </w:r>
      <w:r w:rsidR="0058124F">
        <w:rPr>
          <w:rFonts w:ascii="Times New Roman" w:hAnsi="Times New Roman"/>
          <w:color w:val="000000" w:themeColor="text1"/>
          <w:sz w:val="24"/>
          <w:szCs w:val="24"/>
        </w:rPr>
        <w:t xml:space="preserve">.8. </w:t>
      </w:r>
      <w:r w:rsidR="00390B86" w:rsidRPr="00220846">
        <w:rPr>
          <w:rFonts w:ascii="Times New Roman" w:hAnsi="Times New Roman"/>
          <w:bCs/>
          <w:sz w:val="24"/>
          <w:szCs w:val="24"/>
        </w:rPr>
        <w:t>Основные проезды</w:t>
      </w:r>
      <w:r w:rsidR="00390B86" w:rsidRPr="00220846">
        <w:rPr>
          <w:rFonts w:ascii="Times New Roman" w:hAnsi="Times New Roman"/>
          <w:sz w:val="24"/>
          <w:szCs w:val="24"/>
        </w:rPr>
        <w:t xml:space="preserve"> включают проезжую часть и тротуары. Основные проезды проектируются с двусторонним движением с шириной полосы для движения не менее 2,75 м.</w:t>
      </w:r>
    </w:p>
    <w:p w:rsidR="00390B86" w:rsidRPr="00220846" w:rsidRDefault="00390B86" w:rsidP="0058124F">
      <w:pPr>
        <w:spacing w:after="0" w:line="240" w:lineRule="auto"/>
        <w:ind w:firstLine="567"/>
        <w:jc w:val="both"/>
        <w:rPr>
          <w:rFonts w:ascii="Times New Roman" w:hAnsi="Times New Roman"/>
          <w:sz w:val="24"/>
          <w:szCs w:val="24"/>
        </w:rPr>
      </w:pPr>
      <w:r w:rsidRPr="00220846">
        <w:rPr>
          <w:rFonts w:ascii="Times New Roman" w:hAnsi="Times New Roman"/>
          <w:sz w:val="24"/>
          <w:szCs w:val="24"/>
        </w:rPr>
        <w:t xml:space="preserve">Допускается устройство основных проездов с кольцевым односторонним движением транспорта протяженностью не более 300 м и проезжей частью в одну полосу движения шириной не менее 3,5 м. </w:t>
      </w:r>
    </w:p>
    <w:p w:rsidR="0058124F" w:rsidRDefault="00390B86" w:rsidP="0058124F">
      <w:pPr>
        <w:spacing w:after="0" w:line="240" w:lineRule="auto"/>
        <w:ind w:firstLine="567"/>
        <w:jc w:val="both"/>
        <w:rPr>
          <w:rFonts w:ascii="Times New Roman" w:hAnsi="Times New Roman"/>
          <w:sz w:val="24"/>
          <w:szCs w:val="24"/>
        </w:rPr>
      </w:pPr>
      <w:r w:rsidRPr="00220846">
        <w:rPr>
          <w:rFonts w:ascii="Times New Roman" w:hAnsi="Times New Roman"/>
          <w:sz w:val="24"/>
          <w:szCs w:val="24"/>
        </w:rPr>
        <w:t xml:space="preserve">На однополосных проездах необходимо предусматривать разъездные площадки шириной не менее 7 м и длиной не менее 15 м, включая ширину проезжей части. </w:t>
      </w:r>
    </w:p>
    <w:p w:rsidR="00390B86" w:rsidRPr="00220846" w:rsidRDefault="00390B86" w:rsidP="0058124F">
      <w:pPr>
        <w:spacing w:after="0" w:line="240" w:lineRule="auto"/>
        <w:ind w:firstLine="567"/>
        <w:jc w:val="both"/>
        <w:rPr>
          <w:rFonts w:ascii="Times New Roman" w:hAnsi="Times New Roman"/>
          <w:sz w:val="24"/>
          <w:szCs w:val="24"/>
        </w:rPr>
      </w:pPr>
      <w:r w:rsidRPr="00220846">
        <w:rPr>
          <w:rFonts w:ascii="Times New Roman" w:hAnsi="Times New Roman"/>
          <w:sz w:val="24"/>
          <w:szCs w:val="24"/>
        </w:rPr>
        <w:t>Расстояние между разъездными площадками, а также между разъездными площадками и перекрестками должно быть не более 200 м.</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F305A8">
        <w:rPr>
          <w:rFonts w:ascii="Times New Roman" w:hAnsi="Times New Roman"/>
          <w:color w:val="000000" w:themeColor="text1"/>
          <w:sz w:val="24"/>
          <w:szCs w:val="24"/>
        </w:rPr>
        <w:t>.3</w:t>
      </w:r>
      <w:r w:rsidR="00CD1CCE">
        <w:rPr>
          <w:rFonts w:ascii="Times New Roman" w:hAnsi="Times New Roman"/>
          <w:color w:val="000000" w:themeColor="text1"/>
          <w:sz w:val="24"/>
          <w:szCs w:val="24"/>
        </w:rPr>
        <w:t>.2</w:t>
      </w:r>
      <w:r w:rsidR="0058124F">
        <w:rPr>
          <w:rFonts w:ascii="Times New Roman" w:hAnsi="Times New Roman"/>
          <w:color w:val="000000" w:themeColor="text1"/>
          <w:sz w:val="24"/>
          <w:szCs w:val="24"/>
        </w:rPr>
        <w:t xml:space="preserve">.9. </w:t>
      </w:r>
      <w:r w:rsidR="00390B86" w:rsidRPr="00220846">
        <w:rPr>
          <w:rFonts w:ascii="Times New Roman" w:hAnsi="Times New Roman"/>
          <w:sz w:val="24"/>
          <w:szCs w:val="24"/>
        </w:rPr>
        <w:t>Вдоль основных проездов необходимо устройство тротуаров с шириной пешеходной части не менее 2 м. Тротуары могут устраиваться с одной стороны.</w:t>
      </w:r>
    </w:p>
    <w:p w:rsidR="00390B86" w:rsidRPr="00220846" w:rsidRDefault="00390B86" w:rsidP="0058124F">
      <w:pPr>
        <w:spacing w:after="0" w:line="240" w:lineRule="auto"/>
        <w:ind w:firstLine="567"/>
        <w:jc w:val="both"/>
        <w:rPr>
          <w:rFonts w:ascii="Times New Roman" w:hAnsi="Times New Roman"/>
          <w:sz w:val="24"/>
          <w:szCs w:val="24"/>
        </w:rPr>
      </w:pPr>
      <w:r w:rsidRPr="00220846">
        <w:rPr>
          <w:rFonts w:ascii="Times New Roman" w:hAnsi="Times New Roman"/>
          <w:bCs/>
          <w:sz w:val="24"/>
          <w:szCs w:val="24"/>
        </w:rPr>
        <w:t>Второстепенные проезды</w:t>
      </w:r>
      <w:r w:rsidRPr="00220846">
        <w:rPr>
          <w:rFonts w:ascii="Times New Roman" w:hAnsi="Times New Roman"/>
          <w:sz w:val="24"/>
          <w:szCs w:val="24"/>
        </w:rPr>
        <w:t xml:space="preserve"> допускается проектировать однополосными шириной не менее 3,5 м. Устройство тротуаров вдоль второстепенных проездов не регламентируется.</w:t>
      </w:r>
    </w:p>
    <w:p w:rsidR="00390B86" w:rsidRPr="00220846" w:rsidRDefault="00390B86" w:rsidP="0058124F">
      <w:pPr>
        <w:spacing w:after="0" w:line="240" w:lineRule="auto"/>
        <w:ind w:firstLine="567"/>
        <w:jc w:val="both"/>
        <w:rPr>
          <w:rFonts w:ascii="Times New Roman" w:hAnsi="Times New Roman"/>
          <w:sz w:val="24"/>
          <w:szCs w:val="24"/>
        </w:rPr>
      </w:pPr>
      <w:r w:rsidRPr="00220846">
        <w:rPr>
          <w:rFonts w:ascii="Times New Roman" w:hAnsi="Times New Roman"/>
          <w:sz w:val="24"/>
          <w:szCs w:val="24"/>
        </w:rPr>
        <w:t>Допускается устройство тупиковых второстепенных проездов шириной 4 м и протяженностью не более 150 м. При этом необходимо предусматривать площадки</w:t>
      </w:r>
      <w:r w:rsidR="0024738E">
        <w:rPr>
          <w:rFonts w:ascii="Times New Roman" w:hAnsi="Times New Roman"/>
          <w:sz w:val="24"/>
          <w:szCs w:val="24"/>
        </w:rPr>
        <w:t xml:space="preserve"> для разворота пожарной техники.</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lastRenderedPageBreak/>
        <w:t>6</w:t>
      </w:r>
      <w:r w:rsidR="00F305A8">
        <w:rPr>
          <w:rFonts w:ascii="Times New Roman" w:hAnsi="Times New Roman"/>
          <w:color w:val="000000" w:themeColor="text1"/>
          <w:sz w:val="24"/>
          <w:szCs w:val="24"/>
        </w:rPr>
        <w:t>.3</w:t>
      </w:r>
      <w:r w:rsidR="00CD1CCE">
        <w:rPr>
          <w:rFonts w:ascii="Times New Roman" w:hAnsi="Times New Roman"/>
          <w:color w:val="000000" w:themeColor="text1"/>
          <w:sz w:val="24"/>
          <w:szCs w:val="24"/>
        </w:rPr>
        <w:t>.2</w:t>
      </w:r>
      <w:r w:rsidR="0058124F">
        <w:rPr>
          <w:rFonts w:ascii="Times New Roman" w:hAnsi="Times New Roman"/>
          <w:color w:val="000000" w:themeColor="text1"/>
          <w:sz w:val="24"/>
          <w:szCs w:val="24"/>
        </w:rPr>
        <w:t xml:space="preserve">.10. </w:t>
      </w:r>
      <w:r w:rsidR="00390B86" w:rsidRPr="00220846">
        <w:rPr>
          <w:rFonts w:ascii="Times New Roman" w:hAnsi="Times New Roman"/>
          <w:sz w:val="24"/>
          <w:szCs w:val="24"/>
        </w:rPr>
        <w:t xml:space="preserve">Необходимость устройства и параметры разделительных озелененных </w:t>
      </w:r>
      <w:r w:rsidR="00390B86" w:rsidRPr="00220846">
        <w:rPr>
          <w:rFonts w:ascii="Times New Roman" w:hAnsi="Times New Roman"/>
          <w:spacing w:val="-2"/>
          <w:sz w:val="24"/>
          <w:szCs w:val="24"/>
        </w:rPr>
        <w:t>полос между тротуарами и проезжей частью на всех категориях улиц в малоэтажной</w:t>
      </w:r>
      <w:r w:rsidR="00390B86" w:rsidRPr="00220846">
        <w:rPr>
          <w:rFonts w:ascii="Times New Roman" w:hAnsi="Times New Roman"/>
          <w:sz w:val="24"/>
          <w:szCs w:val="24"/>
        </w:rPr>
        <w:t xml:space="preserve"> жилой застройке определяются потребностями прокладки инженерных сетей.</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F305A8">
        <w:rPr>
          <w:rFonts w:ascii="Times New Roman" w:hAnsi="Times New Roman"/>
          <w:color w:val="000000" w:themeColor="text1"/>
          <w:sz w:val="24"/>
          <w:szCs w:val="24"/>
        </w:rPr>
        <w:t>.3</w:t>
      </w:r>
      <w:r w:rsidR="00CD1CCE">
        <w:rPr>
          <w:rFonts w:ascii="Times New Roman" w:hAnsi="Times New Roman"/>
          <w:color w:val="000000" w:themeColor="text1"/>
          <w:sz w:val="24"/>
          <w:szCs w:val="24"/>
        </w:rPr>
        <w:t>.2</w:t>
      </w:r>
      <w:r w:rsidR="0058124F">
        <w:rPr>
          <w:rFonts w:ascii="Times New Roman" w:hAnsi="Times New Roman"/>
          <w:color w:val="000000" w:themeColor="text1"/>
          <w:sz w:val="24"/>
          <w:szCs w:val="24"/>
        </w:rPr>
        <w:t xml:space="preserve">.11. </w:t>
      </w:r>
      <w:r w:rsidR="00390B86" w:rsidRPr="00220846">
        <w:rPr>
          <w:rFonts w:ascii="Times New Roman" w:hAnsi="Times New Roman"/>
          <w:spacing w:val="-3"/>
          <w:sz w:val="24"/>
          <w:szCs w:val="24"/>
        </w:rPr>
        <w:t>При проектировании наименьшие радиусы кривых в плане принимаются:</w:t>
      </w:r>
      <w:r w:rsidR="00390B86" w:rsidRPr="00220846">
        <w:rPr>
          <w:rFonts w:ascii="Times New Roman" w:hAnsi="Times New Roman"/>
          <w:sz w:val="24"/>
          <w:szCs w:val="24"/>
        </w:rPr>
        <w:t xml:space="preserve"> для </w:t>
      </w:r>
      <w:r w:rsidR="00390B86" w:rsidRPr="00220846">
        <w:rPr>
          <w:rFonts w:ascii="Times New Roman" w:hAnsi="Times New Roman"/>
          <w:spacing w:val="-2"/>
          <w:sz w:val="24"/>
          <w:szCs w:val="24"/>
        </w:rPr>
        <w:t>главных улиц при необходимости пропуска наземного общественного пассажирского транспорта 250 м, без пропуска наземного общественного пассажирского транспорта – 125 м, основных проездов – 50</w:t>
      </w:r>
      <w:r w:rsidR="00390B86" w:rsidRPr="00220846">
        <w:rPr>
          <w:rFonts w:ascii="Times New Roman" w:hAnsi="Times New Roman"/>
          <w:sz w:val="24"/>
          <w:szCs w:val="24"/>
        </w:rPr>
        <w:t xml:space="preserve"> м, второстепенных проездов – 25 м.</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F305A8">
        <w:rPr>
          <w:rFonts w:ascii="Times New Roman" w:hAnsi="Times New Roman"/>
          <w:color w:val="000000" w:themeColor="text1"/>
          <w:sz w:val="24"/>
          <w:szCs w:val="24"/>
        </w:rPr>
        <w:t>.3</w:t>
      </w:r>
      <w:r w:rsidR="00CD1CCE">
        <w:rPr>
          <w:rFonts w:ascii="Times New Roman" w:hAnsi="Times New Roman"/>
          <w:color w:val="000000" w:themeColor="text1"/>
          <w:sz w:val="24"/>
          <w:szCs w:val="24"/>
        </w:rPr>
        <w:t>.2</w:t>
      </w:r>
      <w:r w:rsidR="0058124F">
        <w:rPr>
          <w:rFonts w:ascii="Times New Roman" w:hAnsi="Times New Roman"/>
          <w:color w:val="000000" w:themeColor="text1"/>
          <w:sz w:val="24"/>
          <w:szCs w:val="24"/>
        </w:rPr>
        <w:t xml:space="preserve">.12. </w:t>
      </w:r>
      <w:r w:rsidR="00390B86" w:rsidRPr="00220846">
        <w:rPr>
          <w:rFonts w:ascii="Times New Roman" w:hAnsi="Times New Roman"/>
          <w:sz w:val="24"/>
          <w:szCs w:val="24"/>
        </w:rPr>
        <w:t>Наибольший продольный уклон принимается для главных улиц – 60 ‰, основных проездов – 70 ‰, второстепенных проездов – 80 ‰.</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F305A8">
        <w:rPr>
          <w:rFonts w:ascii="Times New Roman" w:hAnsi="Times New Roman"/>
          <w:color w:val="000000" w:themeColor="text1"/>
          <w:sz w:val="24"/>
          <w:szCs w:val="24"/>
        </w:rPr>
        <w:t>.3</w:t>
      </w:r>
      <w:r w:rsidR="00CD1CCE">
        <w:rPr>
          <w:rFonts w:ascii="Times New Roman" w:hAnsi="Times New Roman"/>
          <w:color w:val="000000" w:themeColor="text1"/>
          <w:sz w:val="24"/>
          <w:szCs w:val="24"/>
        </w:rPr>
        <w:t>.2</w:t>
      </w:r>
      <w:r w:rsidR="0058124F">
        <w:rPr>
          <w:rFonts w:ascii="Times New Roman" w:hAnsi="Times New Roman"/>
          <w:color w:val="000000" w:themeColor="text1"/>
          <w:sz w:val="24"/>
          <w:szCs w:val="24"/>
        </w:rPr>
        <w:t xml:space="preserve">.13. </w:t>
      </w:r>
      <w:r w:rsidR="00390B86" w:rsidRPr="00220846">
        <w:rPr>
          <w:rFonts w:ascii="Times New Roman" w:hAnsi="Times New Roman"/>
          <w:sz w:val="24"/>
          <w:szCs w:val="24"/>
        </w:rPr>
        <w:t>Радиусы закругления бортов проезжей части следует принимать: для главных улиц – 15 м, для основных проездов – 12 м, для второстепенных проездов – 8 м.</w:t>
      </w:r>
    </w:p>
    <w:p w:rsidR="00390B86" w:rsidRPr="00220846" w:rsidRDefault="00390B86" w:rsidP="0058124F">
      <w:pPr>
        <w:spacing w:after="0" w:line="240" w:lineRule="auto"/>
        <w:ind w:firstLine="567"/>
        <w:jc w:val="both"/>
        <w:rPr>
          <w:rFonts w:ascii="Times New Roman" w:hAnsi="Times New Roman"/>
          <w:sz w:val="24"/>
          <w:szCs w:val="24"/>
        </w:rPr>
      </w:pPr>
      <w:r w:rsidRPr="00220846">
        <w:rPr>
          <w:rFonts w:ascii="Times New Roman" w:hAnsi="Times New Roman"/>
          <w:sz w:val="24"/>
          <w:szCs w:val="24"/>
        </w:rPr>
        <w:t>Планировочное решение малоэтажной жилой застройки должно обеспечивать проезд автотранспорта ко всем зданиям и сооружениям, в том числе индивидуальным жилым домам.</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F305A8">
        <w:rPr>
          <w:rFonts w:ascii="Times New Roman" w:hAnsi="Times New Roman"/>
          <w:color w:val="000000" w:themeColor="text1"/>
          <w:sz w:val="24"/>
          <w:szCs w:val="24"/>
        </w:rPr>
        <w:t>.3</w:t>
      </w:r>
      <w:r w:rsidR="0058124F">
        <w:rPr>
          <w:rFonts w:ascii="Times New Roman" w:hAnsi="Times New Roman"/>
          <w:color w:val="000000" w:themeColor="text1"/>
          <w:sz w:val="24"/>
          <w:szCs w:val="24"/>
        </w:rPr>
        <w:t>.</w:t>
      </w:r>
      <w:r w:rsidR="00CD1CCE">
        <w:rPr>
          <w:rFonts w:ascii="Times New Roman" w:hAnsi="Times New Roman"/>
          <w:color w:val="000000" w:themeColor="text1"/>
          <w:sz w:val="24"/>
          <w:szCs w:val="24"/>
        </w:rPr>
        <w:t>2</w:t>
      </w:r>
      <w:r w:rsidR="0058124F">
        <w:rPr>
          <w:rFonts w:ascii="Times New Roman" w:hAnsi="Times New Roman"/>
          <w:color w:val="000000" w:themeColor="text1"/>
          <w:sz w:val="24"/>
          <w:szCs w:val="24"/>
        </w:rPr>
        <w:t xml:space="preserve">.14. </w:t>
      </w:r>
      <w:r w:rsidR="00390B86" w:rsidRPr="00220846">
        <w:rPr>
          <w:rFonts w:ascii="Times New Roman" w:hAnsi="Times New Roman"/>
          <w:sz w:val="24"/>
          <w:szCs w:val="24"/>
        </w:rPr>
        <w:t xml:space="preserve">На территории малоэтажной жилой застройки с линейными </w:t>
      </w:r>
      <w:r w:rsidR="00390B86" w:rsidRPr="00220846">
        <w:rPr>
          <w:rFonts w:ascii="Times New Roman" w:hAnsi="Times New Roman"/>
          <w:spacing w:val="-4"/>
          <w:sz w:val="24"/>
          <w:szCs w:val="24"/>
        </w:rPr>
        <w:t>размерами, превышающими 2 000 м, рекомендуется проектировать самостоятельную внутреннюю</w:t>
      </w:r>
      <w:r w:rsidR="00390B86" w:rsidRPr="00220846">
        <w:rPr>
          <w:rFonts w:ascii="Times New Roman" w:hAnsi="Times New Roman"/>
          <w:sz w:val="24"/>
          <w:szCs w:val="24"/>
        </w:rPr>
        <w:t xml:space="preserve"> систему пассажирского транспорта, обеспечивающую связи между местами проживания и имеющимися на территории местами приложения труда, объектами обслуживания, остановочными пунктами общественного транспорта, осуществляющего внешние связи территории малоэтажной жилой застройки.</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F305A8">
        <w:rPr>
          <w:rFonts w:ascii="Times New Roman" w:hAnsi="Times New Roman"/>
          <w:color w:val="000000" w:themeColor="text1"/>
          <w:sz w:val="24"/>
          <w:szCs w:val="24"/>
        </w:rPr>
        <w:t>.3</w:t>
      </w:r>
      <w:r w:rsidR="00CD1CCE">
        <w:rPr>
          <w:rFonts w:ascii="Times New Roman" w:hAnsi="Times New Roman"/>
          <w:color w:val="000000" w:themeColor="text1"/>
          <w:sz w:val="24"/>
          <w:szCs w:val="24"/>
        </w:rPr>
        <w:t>.2</w:t>
      </w:r>
      <w:r w:rsidR="0058124F">
        <w:rPr>
          <w:rFonts w:ascii="Times New Roman" w:hAnsi="Times New Roman"/>
          <w:color w:val="000000" w:themeColor="text1"/>
          <w:sz w:val="24"/>
          <w:szCs w:val="24"/>
        </w:rPr>
        <w:t xml:space="preserve">.15. </w:t>
      </w:r>
      <w:r w:rsidR="00390B86" w:rsidRPr="00220846">
        <w:rPr>
          <w:rFonts w:ascii="Times New Roman" w:hAnsi="Times New Roman"/>
          <w:sz w:val="24"/>
          <w:szCs w:val="24"/>
        </w:rPr>
        <w:t>Остановочные пункты маршрутов общественного пассажирского транспорта, связывающего территории малоэтажной жилой застройки с другими районами населенных пунктов</w:t>
      </w:r>
      <w:r w:rsidR="00CD1CCE">
        <w:rPr>
          <w:rFonts w:ascii="Times New Roman" w:hAnsi="Times New Roman"/>
          <w:sz w:val="24"/>
          <w:szCs w:val="24"/>
        </w:rPr>
        <w:t xml:space="preserve"> сельского поселения</w:t>
      </w:r>
      <w:r w:rsidR="00390B86" w:rsidRPr="00220846">
        <w:rPr>
          <w:rFonts w:ascii="Times New Roman" w:hAnsi="Times New Roman"/>
          <w:sz w:val="24"/>
          <w:szCs w:val="24"/>
        </w:rPr>
        <w:t>, следует проектировать у въездов на территорию малоэтажной жилой застройки, обеспечивая удобные пешеходные или транспортные связи с жилой застройкой.</w:t>
      </w:r>
    </w:p>
    <w:p w:rsidR="00390B86" w:rsidRPr="00220846" w:rsidRDefault="00390B86" w:rsidP="0058124F">
      <w:pPr>
        <w:spacing w:after="0" w:line="240" w:lineRule="auto"/>
        <w:ind w:firstLine="567"/>
        <w:jc w:val="both"/>
        <w:rPr>
          <w:rFonts w:ascii="Times New Roman" w:hAnsi="Times New Roman"/>
          <w:sz w:val="24"/>
          <w:szCs w:val="24"/>
        </w:rPr>
      </w:pPr>
      <w:r w:rsidRPr="00220846">
        <w:rPr>
          <w:rFonts w:ascii="Times New Roman" w:hAnsi="Times New Roman"/>
          <w:sz w:val="24"/>
          <w:szCs w:val="24"/>
        </w:rPr>
        <w:t>Дальность пешеходных подходов не должна превышать:</w:t>
      </w:r>
    </w:p>
    <w:p w:rsidR="00390B86" w:rsidRPr="00220846" w:rsidRDefault="00390B86" w:rsidP="0058124F">
      <w:pPr>
        <w:spacing w:after="0" w:line="240" w:lineRule="auto"/>
        <w:ind w:firstLine="567"/>
        <w:jc w:val="both"/>
        <w:rPr>
          <w:rFonts w:ascii="Times New Roman" w:hAnsi="Times New Roman"/>
          <w:sz w:val="24"/>
          <w:szCs w:val="24"/>
        </w:rPr>
      </w:pPr>
      <w:r w:rsidRPr="00220846">
        <w:rPr>
          <w:rFonts w:ascii="Times New Roman" w:hAnsi="Times New Roman"/>
          <w:spacing w:val="-2"/>
          <w:sz w:val="24"/>
          <w:szCs w:val="24"/>
        </w:rPr>
        <w:t xml:space="preserve">- до остановочных пунктов транспорта для внешних связей от мест проживания – </w:t>
      </w:r>
      <w:r w:rsidRPr="00220846">
        <w:rPr>
          <w:rFonts w:ascii="Times New Roman" w:hAnsi="Times New Roman"/>
          <w:sz w:val="24"/>
          <w:szCs w:val="24"/>
        </w:rPr>
        <w:t>400-500 м;</w:t>
      </w:r>
    </w:p>
    <w:p w:rsidR="00390B86" w:rsidRPr="00220846" w:rsidRDefault="00390B86" w:rsidP="0058124F">
      <w:pPr>
        <w:spacing w:after="0" w:line="240" w:lineRule="auto"/>
        <w:ind w:firstLine="567"/>
        <w:jc w:val="both"/>
        <w:rPr>
          <w:rFonts w:ascii="Times New Roman" w:hAnsi="Times New Roman"/>
          <w:spacing w:val="-2"/>
          <w:sz w:val="24"/>
          <w:szCs w:val="24"/>
        </w:rPr>
      </w:pPr>
      <w:r w:rsidRPr="00220846">
        <w:rPr>
          <w:rFonts w:ascii="Times New Roman" w:hAnsi="Times New Roman"/>
          <w:spacing w:val="-2"/>
          <w:sz w:val="24"/>
          <w:szCs w:val="24"/>
        </w:rPr>
        <w:t>- до остановочных пунктов транспорта для внутренних связей:</w:t>
      </w:r>
    </w:p>
    <w:p w:rsidR="00390B86" w:rsidRPr="00220846" w:rsidRDefault="00390B86" w:rsidP="0058124F">
      <w:pPr>
        <w:spacing w:after="0" w:line="240" w:lineRule="auto"/>
        <w:ind w:firstLine="567"/>
        <w:jc w:val="both"/>
        <w:rPr>
          <w:rFonts w:ascii="Times New Roman" w:hAnsi="Times New Roman"/>
          <w:sz w:val="24"/>
          <w:szCs w:val="24"/>
        </w:rPr>
      </w:pPr>
      <w:r w:rsidRPr="00220846">
        <w:rPr>
          <w:rFonts w:ascii="Times New Roman" w:hAnsi="Times New Roman"/>
          <w:sz w:val="24"/>
          <w:szCs w:val="24"/>
        </w:rPr>
        <w:t>- от мест проживания – 200 м;</w:t>
      </w:r>
    </w:p>
    <w:p w:rsidR="00390B86" w:rsidRPr="00220846" w:rsidRDefault="00390B86" w:rsidP="0058124F">
      <w:pPr>
        <w:spacing w:after="0" w:line="240" w:lineRule="auto"/>
        <w:ind w:firstLine="567"/>
        <w:jc w:val="both"/>
        <w:rPr>
          <w:rFonts w:ascii="Times New Roman" w:hAnsi="Times New Roman"/>
          <w:sz w:val="24"/>
          <w:szCs w:val="24"/>
        </w:rPr>
      </w:pPr>
      <w:r w:rsidRPr="00220846">
        <w:rPr>
          <w:rFonts w:ascii="Times New Roman" w:hAnsi="Times New Roman"/>
          <w:sz w:val="24"/>
          <w:szCs w:val="24"/>
        </w:rPr>
        <w:t>- от объектов массового посещения – 250 м.</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F305A8">
        <w:rPr>
          <w:rFonts w:ascii="Times New Roman" w:hAnsi="Times New Roman"/>
          <w:color w:val="000000" w:themeColor="text1"/>
          <w:sz w:val="24"/>
          <w:szCs w:val="24"/>
        </w:rPr>
        <w:t>.3</w:t>
      </w:r>
      <w:r w:rsidR="00CD1CCE">
        <w:rPr>
          <w:rFonts w:ascii="Times New Roman" w:hAnsi="Times New Roman"/>
          <w:color w:val="000000" w:themeColor="text1"/>
          <w:sz w:val="24"/>
          <w:szCs w:val="24"/>
        </w:rPr>
        <w:t>.2</w:t>
      </w:r>
      <w:r w:rsidR="0058124F">
        <w:rPr>
          <w:rFonts w:ascii="Times New Roman" w:hAnsi="Times New Roman"/>
          <w:color w:val="000000" w:themeColor="text1"/>
          <w:sz w:val="24"/>
          <w:szCs w:val="24"/>
        </w:rPr>
        <w:t xml:space="preserve">.16. </w:t>
      </w:r>
      <w:r w:rsidR="00390B86" w:rsidRPr="00220846">
        <w:rPr>
          <w:rFonts w:ascii="Times New Roman" w:hAnsi="Times New Roman"/>
          <w:spacing w:val="-2"/>
          <w:sz w:val="24"/>
          <w:szCs w:val="24"/>
        </w:rPr>
        <w:t>Пешеходные коммуникации проектируются по кратчайшим расстоя</w:t>
      </w:r>
      <w:r w:rsidR="00390B86" w:rsidRPr="00220846">
        <w:rPr>
          <w:rFonts w:ascii="Times New Roman" w:hAnsi="Times New Roman"/>
          <w:sz w:val="24"/>
          <w:szCs w:val="24"/>
        </w:rPr>
        <w:t>ниям между жилыми домами и остановками общественного пассажирского транспорта, объектами торгового и бытового обслуживания, автостоянками для постоянного хранения автомобилей, школьными и дошкольными организациями</w:t>
      </w:r>
      <w:r w:rsidR="00390B86" w:rsidRPr="00220846">
        <w:rPr>
          <w:rFonts w:ascii="Times New Roman" w:hAnsi="Times New Roman"/>
          <w:bCs/>
          <w:sz w:val="24"/>
          <w:szCs w:val="24"/>
        </w:rPr>
        <w:t xml:space="preserve"> </w:t>
      </w:r>
      <w:r w:rsidR="00390B86" w:rsidRPr="00220846">
        <w:rPr>
          <w:rFonts w:ascii="Times New Roman" w:hAnsi="Times New Roman"/>
          <w:sz w:val="24"/>
          <w:szCs w:val="24"/>
        </w:rPr>
        <w:t>и другими объектами.</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F305A8">
        <w:rPr>
          <w:rFonts w:ascii="Times New Roman" w:hAnsi="Times New Roman"/>
          <w:color w:val="000000" w:themeColor="text1"/>
          <w:sz w:val="24"/>
          <w:szCs w:val="24"/>
        </w:rPr>
        <w:t>.3</w:t>
      </w:r>
      <w:r w:rsidR="00CD1CCE">
        <w:rPr>
          <w:rFonts w:ascii="Times New Roman" w:hAnsi="Times New Roman"/>
          <w:color w:val="000000" w:themeColor="text1"/>
          <w:sz w:val="24"/>
          <w:szCs w:val="24"/>
        </w:rPr>
        <w:t>.2</w:t>
      </w:r>
      <w:r w:rsidR="0058124F">
        <w:rPr>
          <w:rFonts w:ascii="Times New Roman" w:hAnsi="Times New Roman"/>
          <w:color w:val="000000" w:themeColor="text1"/>
          <w:sz w:val="24"/>
          <w:szCs w:val="24"/>
        </w:rPr>
        <w:t xml:space="preserve">.17. </w:t>
      </w:r>
      <w:r w:rsidR="00390B86" w:rsidRPr="00220846">
        <w:rPr>
          <w:rFonts w:ascii="Times New Roman" w:hAnsi="Times New Roman"/>
          <w:sz w:val="24"/>
          <w:szCs w:val="24"/>
        </w:rPr>
        <w:t>Тротуары вдоль проезжих частей улиц и проездов следует устраивать в соответствии с требованиями п.п. 10.4.6-10.4.8 настоящих нормативов.</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F305A8">
        <w:rPr>
          <w:rFonts w:ascii="Times New Roman" w:hAnsi="Times New Roman"/>
          <w:color w:val="000000" w:themeColor="text1"/>
          <w:sz w:val="24"/>
          <w:szCs w:val="24"/>
        </w:rPr>
        <w:t>.3</w:t>
      </w:r>
      <w:r w:rsidR="00CD1CCE">
        <w:rPr>
          <w:rFonts w:ascii="Times New Roman" w:hAnsi="Times New Roman"/>
          <w:color w:val="000000" w:themeColor="text1"/>
          <w:sz w:val="24"/>
          <w:szCs w:val="24"/>
        </w:rPr>
        <w:t>.2</w:t>
      </w:r>
      <w:r w:rsidR="0058124F">
        <w:rPr>
          <w:rFonts w:ascii="Times New Roman" w:hAnsi="Times New Roman"/>
          <w:color w:val="000000" w:themeColor="text1"/>
          <w:sz w:val="24"/>
          <w:szCs w:val="24"/>
        </w:rPr>
        <w:t xml:space="preserve">.18. </w:t>
      </w:r>
      <w:r w:rsidR="00390B86" w:rsidRPr="00220846">
        <w:rPr>
          <w:rFonts w:ascii="Times New Roman" w:hAnsi="Times New Roman"/>
          <w:sz w:val="24"/>
          <w:szCs w:val="24"/>
        </w:rPr>
        <w:t>Ширину прогулочной пешеходной дороги следует принимать с учетом конкретной градостроительной ситуации, но не менее 1,5 м.</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F305A8">
        <w:rPr>
          <w:rFonts w:ascii="Times New Roman" w:hAnsi="Times New Roman"/>
          <w:color w:val="000000" w:themeColor="text1"/>
          <w:sz w:val="24"/>
          <w:szCs w:val="24"/>
        </w:rPr>
        <w:t>.3</w:t>
      </w:r>
      <w:r w:rsidR="00CD1CCE">
        <w:rPr>
          <w:rFonts w:ascii="Times New Roman" w:hAnsi="Times New Roman"/>
          <w:color w:val="000000" w:themeColor="text1"/>
          <w:sz w:val="24"/>
          <w:szCs w:val="24"/>
        </w:rPr>
        <w:t>.2</w:t>
      </w:r>
      <w:r w:rsidR="0058124F">
        <w:rPr>
          <w:rFonts w:ascii="Times New Roman" w:hAnsi="Times New Roman"/>
          <w:color w:val="000000" w:themeColor="text1"/>
          <w:sz w:val="24"/>
          <w:szCs w:val="24"/>
        </w:rPr>
        <w:t xml:space="preserve">.19. </w:t>
      </w:r>
      <w:r w:rsidR="00390B86" w:rsidRPr="00220846">
        <w:rPr>
          <w:rFonts w:ascii="Times New Roman" w:hAnsi="Times New Roman"/>
          <w:sz w:val="24"/>
          <w:szCs w:val="24"/>
        </w:rPr>
        <w:t xml:space="preserve">Следует проектировать удобные связи жилой застройки с площадками для отдыха, спорта, развлечений, зоной отдыха (организованной на базе имеющегося лесопарка или водоема). </w:t>
      </w:r>
    </w:p>
    <w:p w:rsidR="00390B86" w:rsidRDefault="00390B86" w:rsidP="0058124F">
      <w:pPr>
        <w:spacing w:after="0" w:line="240" w:lineRule="auto"/>
        <w:ind w:firstLine="567"/>
        <w:jc w:val="both"/>
        <w:rPr>
          <w:rFonts w:ascii="Times New Roman" w:hAnsi="Times New Roman"/>
          <w:spacing w:val="-2"/>
          <w:sz w:val="24"/>
          <w:szCs w:val="24"/>
        </w:rPr>
      </w:pPr>
      <w:r w:rsidRPr="00220846">
        <w:rPr>
          <w:rFonts w:ascii="Times New Roman" w:hAnsi="Times New Roman"/>
          <w:spacing w:val="-4"/>
          <w:sz w:val="24"/>
          <w:szCs w:val="24"/>
        </w:rPr>
        <w:t>Ширину прогулочной дороги (аллеи) следует определять в зависимости от вида зеленых наса</w:t>
      </w:r>
      <w:r w:rsidRPr="00220846">
        <w:rPr>
          <w:rFonts w:ascii="Times New Roman" w:hAnsi="Times New Roman"/>
          <w:spacing w:val="-2"/>
          <w:sz w:val="24"/>
          <w:szCs w:val="24"/>
        </w:rPr>
        <w:t>ждений: при озеленении кустарником – не менее 1,5 м, при озеленении деревьями – не менее 2,25 м.</w:t>
      </w:r>
    </w:p>
    <w:p w:rsidR="00BD3B2D" w:rsidRPr="00220846" w:rsidRDefault="00BD3B2D" w:rsidP="0058124F">
      <w:pPr>
        <w:spacing w:after="0" w:line="240" w:lineRule="auto"/>
        <w:ind w:firstLine="567"/>
        <w:jc w:val="both"/>
        <w:rPr>
          <w:rFonts w:ascii="Times New Roman" w:hAnsi="Times New Roman"/>
          <w:spacing w:val="-2"/>
          <w:sz w:val="24"/>
          <w:szCs w:val="24"/>
        </w:rPr>
      </w:pPr>
    </w:p>
    <w:p w:rsidR="00390B86" w:rsidRPr="00E64BB9" w:rsidRDefault="00804C3B" w:rsidP="00390B86">
      <w:pPr>
        <w:widowControl w:val="0"/>
        <w:shd w:val="clear" w:color="auto" w:fill="EEECE1" w:themeFill="background2"/>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t>6</w:t>
      </w:r>
      <w:r w:rsidR="00F305A8">
        <w:rPr>
          <w:rFonts w:ascii="Arial Narrow" w:hAnsi="Arial Narrow"/>
          <w:b/>
          <w:color w:val="000000"/>
          <w:sz w:val="28"/>
          <w:szCs w:val="28"/>
        </w:rPr>
        <w:t>.3</w:t>
      </w:r>
      <w:r w:rsidR="00CD1CCE">
        <w:rPr>
          <w:rFonts w:ascii="Arial Narrow" w:hAnsi="Arial Narrow"/>
          <w:b/>
          <w:color w:val="000000"/>
          <w:sz w:val="28"/>
          <w:szCs w:val="28"/>
        </w:rPr>
        <w:t>.3</w:t>
      </w:r>
      <w:r w:rsidR="00390B86">
        <w:rPr>
          <w:rFonts w:ascii="Arial Narrow" w:hAnsi="Arial Narrow"/>
          <w:b/>
          <w:color w:val="000000"/>
          <w:sz w:val="28"/>
          <w:szCs w:val="28"/>
        </w:rPr>
        <w:t>.  Сеть улиц и дорог сельских населенных пунктов и межпоселенческого значения</w:t>
      </w:r>
      <w:r w:rsidR="001D20D2">
        <w:rPr>
          <w:rFonts w:ascii="Arial Narrow" w:hAnsi="Arial Narrow"/>
          <w:b/>
          <w:color w:val="000000"/>
          <w:sz w:val="28"/>
          <w:szCs w:val="28"/>
        </w:rPr>
        <w:t>:</w:t>
      </w:r>
    </w:p>
    <w:p w:rsidR="00390B86" w:rsidRPr="00821190" w:rsidRDefault="00390B86" w:rsidP="00941C22">
      <w:pPr>
        <w:widowControl w:val="0"/>
        <w:suppressAutoHyphens/>
        <w:autoSpaceDE w:val="0"/>
        <w:autoSpaceDN w:val="0"/>
        <w:adjustRightInd w:val="0"/>
        <w:spacing w:after="0" w:line="240" w:lineRule="auto"/>
        <w:ind w:firstLine="567"/>
        <w:jc w:val="both"/>
        <w:rPr>
          <w:rFonts w:ascii="Times New Roman" w:hAnsi="Times New Roman"/>
          <w:b/>
          <w:color w:val="000000"/>
          <w:sz w:val="8"/>
          <w:szCs w:val="8"/>
        </w:rPr>
      </w:pPr>
    </w:p>
    <w:p w:rsidR="00390B86" w:rsidRPr="00220846" w:rsidRDefault="00804C3B" w:rsidP="00821190">
      <w:pPr>
        <w:spacing w:after="0" w:line="240" w:lineRule="auto"/>
        <w:ind w:firstLine="567"/>
        <w:jc w:val="both"/>
        <w:rPr>
          <w:rFonts w:ascii="Times New Roman" w:hAnsi="Times New Roman"/>
          <w:sz w:val="24"/>
          <w:szCs w:val="24"/>
        </w:rPr>
      </w:pPr>
      <w:r>
        <w:rPr>
          <w:rFonts w:ascii="Times New Roman" w:hAnsi="Times New Roman"/>
          <w:sz w:val="24"/>
          <w:szCs w:val="24"/>
        </w:rPr>
        <w:t>6</w:t>
      </w:r>
      <w:r w:rsidR="00F305A8">
        <w:rPr>
          <w:rFonts w:ascii="Times New Roman" w:hAnsi="Times New Roman"/>
          <w:sz w:val="24"/>
          <w:szCs w:val="24"/>
        </w:rPr>
        <w:t>.3</w:t>
      </w:r>
      <w:r w:rsidR="00CD1CCE">
        <w:rPr>
          <w:rFonts w:ascii="Times New Roman" w:hAnsi="Times New Roman"/>
          <w:sz w:val="24"/>
          <w:szCs w:val="24"/>
        </w:rPr>
        <w:t>.3</w:t>
      </w:r>
      <w:r w:rsidR="0058124F">
        <w:rPr>
          <w:rFonts w:ascii="Times New Roman" w:hAnsi="Times New Roman"/>
          <w:sz w:val="24"/>
          <w:szCs w:val="24"/>
        </w:rPr>
        <w:t xml:space="preserve">.1. </w:t>
      </w:r>
      <w:r w:rsidR="00390B86" w:rsidRPr="00220846">
        <w:rPr>
          <w:rFonts w:ascii="Times New Roman" w:hAnsi="Times New Roman"/>
          <w:sz w:val="24"/>
          <w:szCs w:val="24"/>
        </w:rPr>
        <w:t xml:space="preserve">Дороги, соединяющие </w:t>
      </w:r>
      <w:r w:rsidR="00821190">
        <w:rPr>
          <w:rFonts w:ascii="Times New Roman" w:hAnsi="Times New Roman"/>
          <w:sz w:val="24"/>
          <w:szCs w:val="24"/>
        </w:rPr>
        <w:t xml:space="preserve">сельские </w:t>
      </w:r>
      <w:r w:rsidR="00390B86" w:rsidRPr="00220846">
        <w:rPr>
          <w:rFonts w:ascii="Times New Roman" w:hAnsi="Times New Roman"/>
          <w:sz w:val="24"/>
          <w:szCs w:val="24"/>
        </w:rPr>
        <w:t>населенные пункты, общественные центры и производственные зоны, по возможности, следует прокладывать по границам хозяйств или полей севооборота.</w:t>
      </w:r>
    </w:p>
    <w:p w:rsidR="00390B86" w:rsidRPr="00220846" w:rsidRDefault="00804C3B" w:rsidP="00821190">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6</w:t>
      </w:r>
      <w:r w:rsidR="00F305A8">
        <w:rPr>
          <w:rFonts w:ascii="Times New Roman" w:hAnsi="Times New Roman"/>
          <w:sz w:val="24"/>
          <w:szCs w:val="24"/>
        </w:rPr>
        <w:t>.3</w:t>
      </w:r>
      <w:r w:rsidR="004D25B5">
        <w:rPr>
          <w:rFonts w:ascii="Times New Roman" w:hAnsi="Times New Roman"/>
          <w:sz w:val="24"/>
          <w:szCs w:val="24"/>
        </w:rPr>
        <w:t>.3</w:t>
      </w:r>
      <w:r w:rsidR="00821190">
        <w:rPr>
          <w:rFonts w:ascii="Times New Roman" w:hAnsi="Times New Roman"/>
          <w:sz w:val="24"/>
          <w:szCs w:val="24"/>
        </w:rPr>
        <w:t xml:space="preserve">.2. </w:t>
      </w:r>
      <w:r w:rsidR="00390B86" w:rsidRPr="00220846">
        <w:rPr>
          <w:rFonts w:ascii="Times New Roman" w:hAnsi="Times New Roman"/>
          <w:sz w:val="24"/>
          <w:szCs w:val="24"/>
        </w:rPr>
        <w:t xml:space="preserve">Ширину и поперечный профиль улиц в пределах красных линий, уровень их благоустройства следует определять в зависимости от величины сельского населенного пункта, прогнозируемых потоков движения, условий прокладки инженерных коммуникаций, типа, этажности и общего архитектурно-планировочного решения застройки, как правило, 15-25 м. </w:t>
      </w:r>
    </w:p>
    <w:p w:rsidR="00390B86" w:rsidRPr="00220846" w:rsidRDefault="00804C3B" w:rsidP="00821190">
      <w:pPr>
        <w:spacing w:after="0" w:line="240" w:lineRule="auto"/>
        <w:ind w:firstLine="567"/>
        <w:jc w:val="both"/>
        <w:rPr>
          <w:rFonts w:ascii="Times New Roman" w:hAnsi="Times New Roman"/>
          <w:sz w:val="24"/>
          <w:szCs w:val="24"/>
        </w:rPr>
      </w:pPr>
      <w:r>
        <w:rPr>
          <w:rFonts w:ascii="Times New Roman" w:hAnsi="Times New Roman"/>
          <w:sz w:val="24"/>
          <w:szCs w:val="24"/>
        </w:rPr>
        <w:t>6</w:t>
      </w:r>
      <w:r w:rsidR="00F305A8">
        <w:rPr>
          <w:rFonts w:ascii="Times New Roman" w:hAnsi="Times New Roman"/>
          <w:sz w:val="24"/>
          <w:szCs w:val="24"/>
        </w:rPr>
        <w:t>.3</w:t>
      </w:r>
      <w:r w:rsidR="004D25B5">
        <w:rPr>
          <w:rFonts w:ascii="Times New Roman" w:hAnsi="Times New Roman"/>
          <w:sz w:val="24"/>
          <w:szCs w:val="24"/>
        </w:rPr>
        <w:t>.3</w:t>
      </w:r>
      <w:r w:rsidR="00821190">
        <w:rPr>
          <w:rFonts w:ascii="Times New Roman" w:hAnsi="Times New Roman"/>
          <w:sz w:val="24"/>
          <w:szCs w:val="24"/>
        </w:rPr>
        <w:t xml:space="preserve">.3. </w:t>
      </w:r>
      <w:r w:rsidR="00390B86" w:rsidRPr="00220846">
        <w:rPr>
          <w:rFonts w:ascii="Times New Roman" w:hAnsi="Times New Roman"/>
          <w:sz w:val="24"/>
          <w:szCs w:val="24"/>
        </w:rPr>
        <w:t xml:space="preserve">Тротуары следует предусматривать по обеим сторонам жилых улиц независимо от типа застройки. </w:t>
      </w:r>
    </w:p>
    <w:p w:rsidR="00390B86" w:rsidRPr="00220846" w:rsidRDefault="00804C3B" w:rsidP="00821190">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F305A8">
        <w:rPr>
          <w:rFonts w:ascii="Times New Roman" w:hAnsi="Times New Roman"/>
          <w:sz w:val="24"/>
          <w:szCs w:val="24"/>
        </w:rPr>
        <w:t>.3</w:t>
      </w:r>
      <w:r w:rsidR="004D25B5">
        <w:rPr>
          <w:rFonts w:ascii="Times New Roman" w:hAnsi="Times New Roman"/>
          <w:sz w:val="24"/>
          <w:szCs w:val="24"/>
        </w:rPr>
        <w:t>.3</w:t>
      </w:r>
      <w:r w:rsidR="00821190">
        <w:rPr>
          <w:rFonts w:ascii="Times New Roman" w:hAnsi="Times New Roman"/>
          <w:sz w:val="24"/>
          <w:szCs w:val="24"/>
        </w:rPr>
        <w:t xml:space="preserve">.4. </w:t>
      </w:r>
      <w:r w:rsidR="00390B86" w:rsidRPr="00220846">
        <w:rPr>
          <w:rFonts w:ascii="Times New Roman" w:hAnsi="Times New Roman"/>
          <w:spacing w:val="-2"/>
          <w:sz w:val="24"/>
          <w:szCs w:val="24"/>
        </w:rPr>
        <w:t xml:space="preserve">Проезжие части второстепенных жилых улиц с односторонней застройкой и тупиковые проезды протяженностью до 150 м допускается предусматривать совмещенными с пешеходным движением без устройства отдельного тротуара при ширине проезда не менее 4,2 м. </w:t>
      </w:r>
    </w:p>
    <w:p w:rsidR="00390B86" w:rsidRPr="00220846" w:rsidRDefault="00804C3B" w:rsidP="00821190">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F305A8">
        <w:rPr>
          <w:rFonts w:ascii="Times New Roman" w:hAnsi="Times New Roman"/>
          <w:sz w:val="24"/>
          <w:szCs w:val="24"/>
        </w:rPr>
        <w:t>.3</w:t>
      </w:r>
      <w:r w:rsidR="004D25B5">
        <w:rPr>
          <w:rFonts w:ascii="Times New Roman" w:hAnsi="Times New Roman"/>
          <w:sz w:val="24"/>
          <w:szCs w:val="24"/>
        </w:rPr>
        <w:t>.3</w:t>
      </w:r>
      <w:r w:rsidR="00821190">
        <w:rPr>
          <w:rFonts w:ascii="Times New Roman" w:hAnsi="Times New Roman"/>
          <w:sz w:val="24"/>
          <w:szCs w:val="24"/>
        </w:rPr>
        <w:t xml:space="preserve">.5. </w:t>
      </w:r>
      <w:r w:rsidR="00390B86" w:rsidRPr="00220846">
        <w:rPr>
          <w:rFonts w:ascii="Times New Roman" w:hAnsi="Times New Roman"/>
          <w:spacing w:val="-2"/>
          <w:sz w:val="24"/>
          <w:szCs w:val="24"/>
        </w:rPr>
        <w:t>Ширина сквозных проездов в красных линиях, по которым не проходят инженерные коммуникации, должна быть не менее 7 м.</w:t>
      </w:r>
    </w:p>
    <w:p w:rsidR="00390B86" w:rsidRPr="00220846" w:rsidRDefault="00804C3B" w:rsidP="00821190">
      <w:pPr>
        <w:spacing w:after="0" w:line="240" w:lineRule="auto"/>
        <w:ind w:firstLine="567"/>
        <w:jc w:val="both"/>
        <w:rPr>
          <w:rFonts w:ascii="Times New Roman" w:hAnsi="Times New Roman"/>
          <w:sz w:val="24"/>
          <w:szCs w:val="24"/>
        </w:rPr>
      </w:pPr>
      <w:r>
        <w:rPr>
          <w:rFonts w:ascii="Times New Roman" w:hAnsi="Times New Roman"/>
          <w:sz w:val="24"/>
          <w:szCs w:val="24"/>
        </w:rPr>
        <w:t>6</w:t>
      </w:r>
      <w:r w:rsidR="00F305A8">
        <w:rPr>
          <w:rFonts w:ascii="Times New Roman" w:hAnsi="Times New Roman"/>
          <w:sz w:val="24"/>
          <w:szCs w:val="24"/>
        </w:rPr>
        <w:t>.3</w:t>
      </w:r>
      <w:r w:rsidR="004D25B5">
        <w:rPr>
          <w:rFonts w:ascii="Times New Roman" w:hAnsi="Times New Roman"/>
          <w:sz w:val="24"/>
          <w:szCs w:val="24"/>
        </w:rPr>
        <w:t>.3</w:t>
      </w:r>
      <w:r w:rsidR="00821190">
        <w:rPr>
          <w:rFonts w:ascii="Times New Roman" w:hAnsi="Times New Roman"/>
          <w:sz w:val="24"/>
          <w:szCs w:val="24"/>
        </w:rPr>
        <w:t xml:space="preserve">.6. </w:t>
      </w:r>
      <w:r w:rsidR="00390B86" w:rsidRPr="00220846">
        <w:rPr>
          <w:rFonts w:ascii="Times New Roman" w:hAnsi="Times New Roman"/>
          <w:sz w:val="24"/>
          <w:szCs w:val="24"/>
        </w:rPr>
        <w:t>На второстепенных улицах и проездах с однополосным движением автотранспорта следует предусматривать разъездные площадки размером 7×15 м, включая ширину проезжей части, через каждые 200 м.</w:t>
      </w:r>
    </w:p>
    <w:p w:rsidR="00390B86" w:rsidRPr="00220846" w:rsidRDefault="00804C3B" w:rsidP="00821190">
      <w:pPr>
        <w:spacing w:after="0" w:line="240" w:lineRule="auto"/>
        <w:ind w:firstLine="567"/>
        <w:jc w:val="both"/>
        <w:rPr>
          <w:rFonts w:ascii="Times New Roman" w:hAnsi="Times New Roman"/>
          <w:sz w:val="24"/>
          <w:szCs w:val="24"/>
        </w:rPr>
      </w:pPr>
      <w:r>
        <w:rPr>
          <w:rFonts w:ascii="Times New Roman" w:hAnsi="Times New Roman"/>
          <w:sz w:val="24"/>
          <w:szCs w:val="24"/>
        </w:rPr>
        <w:t>6</w:t>
      </w:r>
      <w:r w:rsidR="00F305A8">
        <w:rPr>
          <w:rFonts w:ascii="Times New Roman" w:hAnsi="Times New Roman"/>
          <w:sz w:val="24"/>
          <w:szCs w:val="24"/>
        </w:rPr>
        <w:t>.3</w:t>
      </w:r>
      <w:r w:rsidR="004D25B5">
        <w:rPr>
          <w:rFonts w:ascii="Times New Roman" w:hAnsi="Times New Roman"/>
          <w:sz w:val="24"/>
          <w:szCs w:val="24"/>
        </w:rPr>
        <w:t>.3</w:t>
      </w:r>
      <w:r w:rsidR="00821190">
        <w:rPr>
          <w:rFonts w:ascii="Times New Roman" w:hAnsi="Times New Roman"/>
          <w:sz w:val="24"/>
          <w:szCs w:val="24"/>
        </w:rPr>
        <w:t xml:space="preserve">.7. </w:t>
      </w:r>
      <w:r w:rsidR="00390B86" w:rsidRPr="00220846">
        <w:rPr>
          <w:rFonts w:ascii="Times New Roman" w:hAnsi="Times New Roman"/>
          <w:sz w:val="24"/>
          <w:szCs w:val="24"/>
        </w:rPr>
        <w:t>Хозяйственные проезды допускается принимать совмещенными со скотопрогонами. При этом они не должны пересекать главных улиц. Покрытие хозяйственных проездов должно выдерживать нагрузку грузовых автомобилей, тракторов и других транспортных средств.</w:t>
      </w:r>
    </w:p>
    <w:p w:rsidR="00390B86" w:rsidRDefault="00804C3B" w:rsidP="00821190">
      <w:pPr>
        <w:widowControl w:val="0"/>
        <w:suppressAutoHyphens/>
        <w:autoSpaceDE w:val="0"/>
        <w:autoSpaceDN w:val="0"/>
        <w:adjustRightInd w:val="0"/>
        <w:spacing w:after="0" w:line="240" w:lineRule="auto"/>
        <w:ind w:firstLine="567"/>
        <w:jc w:val="both"/>
        <w:rPr>
          <w:rFonts w:ascii="Times New Roman" w:hAnsi="Times New Roman"/>
          <w:b/>
          <w:color w:val="000000"/>
          <w:sz w:val="24"/>
          <w:szCs w:val="24"/>
        </w:rPr>
      </w:pPr>
      <w:r>
        <w:rPr>
          <w:rFonts w:ascii="Times New Roman" w:hAnsi="Times New Roman"/>
          <w:sz w:val="24"/>
          <w:szCs w:val="24"/>
        </w:rPr>
        <w:t>6</w:t>
      </w:r>
      <w:r w:rsidR="00F305A8">
        <w:rPr>
          <w:rFonts w:ascii="Times New Roman" w:hAnsi="Times New Roman"/>
          <w:sz w:val="24"/>
          <w:szCs w:val="24"/>
        </w:rPr>
        <w:t>.3</w:t>
      </w:r>
      <w:r w:rsidR="004D25B5">
        <w:rPr>
          <w:rFonts w:ascii="Times New Roman" w:hAnsi="Times New Roman"/>
          <w:sz w:val="24"/>
          <w:szCs w:val="24"/>
        </w:rPr>
        <w:t>.3</w:t>
      </w:r>
      <w:r w:rsidR="00821190">
        <w:rPr>
          <w:rFonts w:ascii="Times New Roman" w:hAnsi="Times New Roman"/>
          <w:sz w:val="24"/>
          <w:szCs w:val="24"/>
        </w:rPr>
        <w:t xml:space="preserve">.8. </w:t>
      </w:r>
      <w:r w:rsidR="00390B86" w:rsidRPr="00220846">
        <w:rPr>
          <w:rFonts w:ascii="Times New Roman" w:hAnsi="Times New Roman"/>
          <w:sz w:val="24"/>
          <w:szCs w:val="24"/>
        </w:rPr>
        <w:t>Для жителей сельских поселений затраты времени на передвижения (пешеходные или с использованием транспорта) от мест проживания до производственных объектов в пределах сельскохозяйственного предприятия не должны превышать 30 мин</w:t>
      </w:r>
      <w:r w:rsidR="00821190">
        <w:rPr>
          <w:rFonts w:ascii="Times New Roman" w:hAnsi="Times New Roman"/>
          <w:sz w:val="24"/>
          <w:szCs w:val="24"/>
        </w:rPr>
        <w:t>.</w:t>
      </w:r>
    </w:p>
    <w:p w:rsidR="00AF5FF4" w:rsidRDefault="00804C3B" w:rsidP="00821190">
      <w:pPr>
        <w:widowControl w:val="0"/>
        <w:suppressAutoHyphen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821190">
        <w:rPr>
          <w:rFonts w:ascii="Times New Roman" w:hAnsi="Times New Roman"/>
          <w:color w:val="000000"/>
          <w:sz w:val="24"/>
          <w:szCs w:val="24"/>
        </w:rPr>
        <w:t>.</w:t>
      </w:r>
      <w:r w:rsidR="004D25B5">
        <w:rPr>
          <w:rFonts w:ascii="Times New Roman" w:hAnsi="Times New Roman"/>
          <w:color w:val="000000"/>
          <w:sz w:val="24"/>
          <w:szCs w:val="24"/>
        </w:rPr>
        <w:t>3</w:t>
      </w:r>
      <w:r w:rsidR="00821190">
        <w:rPr>
          <w:rFonts w:ascii="Times New Roman" w:hAnsi="Times New Roman"/>
          <w:color w:val="000000"/>
          <w:sz w:val="24"/>
          <w:szCs w:val="24"/>
        </w:rPr>
        <w:t xml:space="preserve">.9. </w:t>
      </w:r>
      <w:r w:rsidR="00400B97" w:rsidRPr="00400B97">
        <w:rPr>
          <w:rFonts w:ascii="Times New Roman" w:hAnsi="Times New Roman"/>
          <w:color w:val="000000"/>
          <w:sz w:val="24"/>
          <w:szCs w:val="24"/>
        </w:rPr>
        <w:t xml:space="preserve">Внутрихозяйственные автомобильные дороги </w:t>
      </w:r>
      <w:r w:rsidR="00AF5FF4" w:rsidRPr="00356E5A">
        <w:rPr>
          <w:rFonts w:ascii="Times New Roman" w:hAnsi="Times New Roman"/>
          <w:sz w:val="24"/>
          <w:szCs w:val="24"/>
        </w:rPr>
        <w:t>дороги в сельскохозяйствен</w:t>
      </w:r>
      <w:r w:rsidR="00F305A8">
        <w:rPr>
          <w:rFonts w:ascii="Times New Roman" w:hAnsi="Times New Roman"/>
          <w:sz w:val="24"/>
          <w:szCs w:val="24"/>
        </w:rPr>
        <w:t>-</w:t>
      </w:r>
      <w:r w:rsidR="00AF5FF4" w:rsidRPr="00356E5A">
        <w:rPr>
          <w:rFonts w:ascii="Times New Roman" w:hAnsi="Times New Roman"/>
          <w:sz w:val="24"/>
          <w:szCs w:val="24"/>
        </w:rPr>
        <w:t>ных предприятиях и организациях</w:t>
      </w:r>
      <w:r w:rsidR="000C1CEA">
        <w:rPr>
          <w:rFonts w:ascii="Times New Roman" w:hAnsi="Times New Roman"/>
          <w:sz w:val="24"/>
          <w:szCs w:val="24"/>
        </w:rPr>
        <w:t xml:space="preserve"> </w:t>
      </w:r>
      <w:r w:rsidR="009723C3">
        <w:rPr>
          <w:rFonts w:ascii="Times New Roman" w:hAnsi="Times New Roman"/>
          <w:sz w:val="24"/>
          <w:szCs w:val="24"/>
        </w:rPr>
        <w:t xml:space="preserve">сельского </w:t>
      </w:r>
      <w:r w:rsidR="000C1CEA">
        <w:rPr>
          <w:rFonts w:ascii="Times New Roman" w:hAnsi="Times New Roman"/>
          <w:sz w:val="24"/>
          <w:szCs w:val="24"/>
        </w:rPr>
        <w:t>поселения</w:t>
      </w:r>
      <w:r w:rsidR="00AF5FF4">
        <w:rPr>
          <w:rFonts w:ascii="Times New Roman" w:hAnsi="Times New Roman"/>
          <w:sz w:val="24"/>
          <w:szCs w:val="24"/>
        </w:rPr>
        <w:t xml:space="preserve"> </w:t>
      </w:r>
      <w:r w:rsidR="00AF5FF4" w:rsidRPr="00356E5A">
        <w:rPr>
          <w:rFonts w:ascii="Times New Roman" w:hAnsi="Times New Roman"/>
          <w:sz w:val="24"/>
          <w:szCs w:val="24"/>
        </w:rPr>
        <w:t>(далее внутрихозяйственные дороги) в зависимости от их назначения и расчетного объема грузовых перевозок следует подразделять на категории согласно табл</w:t>
      </w:r>
      <w:r w:rsidR="004D25B5">
        <w:rPr>
          <w:rFonts w:ascii="Times New Roman" w:hAnsi="Times New Roman"/>
          <w:sz w:val="24"/>
          <w:szCs w:val="24"/>
        </w:rPr>
        <w:t>.87</w:t>
      </w:r>
      <w:r w:rsidR="000D7AEA">
        <w:rPr>
          <w:rFonts w:ascii="Times New Roman" w:hAnsi="Times New Roman"/>
          <w:sz w:val="24"/>
          <w:szCs w:val="24"/>
        </w:rPr>
        <w:t>.</w:t>
      </w:r>
    </w:p>
    <w:p w:rsidR="000D7AEA" w:rsidRPr="000D7AEA" w:rsidRDefault="000D7AEA" w:rsidP="000D7AEA">
      <w:pPr>
        <w:widowControl w:val="0"/>
        <w:suppressAutoHyphens/>
        <w:autoSpaceDE w:val="0"/>
        <w:autoSpaceDN w:val="0"/>
        <w:adjustRightInd w:val="0"/>
        <w:spacing w:after="0" w:line="240" w:lineRule="auto"/>
        <w:rPr>
          <w:rFonts w:ascii="Times New Roman" w:hAnsi="Times New Roman"/>
          <w:sz w:val="8"/>
          <w:szCs w:val="8"/>
        </w:rPr>
      </w:pPr>
    </w:p>
    <w:p w:rsidR="00AF5FF4" w:rsidRPr="00053AC7" w:rsidRDefault="00312721" w:rsidP="000D7AEA">
      <w:pPr>
        <w:widowControl w:val="0"/>
        <w:suppressAutoHyphens/>
        <w:autoSpaceDE w:val="0"/>
        <w:autoSpaceDN w:val="0"/>
        <w:adjustRightInd w:val="0"/>
        <w:spacing w:after="0" w:line="240" w:lineRule="auto"/>
        <w:jc w:val="both"/>
        <w:rPr>
          <w:rFonts w:ascii="Times New Roman" w:hAnsi="Times New Roman"/>
          <w:b/>
          <w:i/>
          <w:sz w:val="24"/>
          <w:szCs w:val="24"/>
        </w:rPr>
      </w:pPr>
      <w:r w:rsidRPr="00195164">
        <w:rPr>
          <w:rFonts w:ascii="Times New Roman" w:hAnsi="Times New Roman"/>
          <w:i/>
          <w:sz w:val="24"/>
          <w:szCs w:val="24"/>
        </w:rPr>
        <w:t xml:space="preserve">Таблица </w:t>
      </w:r>
      <w:r w:rsidR="004D25B5">
        <w:rPr>
          <w:rFonts w:ascii="Times New Roman" w:hAnsi="Times New Roman"/>
          <w:i/>
          <w:sz w:val="24"/>
          <w:szCs w:val="24"/>
        </w:rPr>
        <w:t>87</w:t>
      </w:r>
      <w:r w:rsidR="00AF5FF4" w:rsidRPr="00195164">
        <w:rPr>
          <w:rFonts w:ascii="Times New Roman" w:hAnsi="Times New Roman"/>
          <w:i/>
          <w:sz w:val="24"/>
          <w:szCs w:val="24"/>
        </w:rPr>
        <w:t>.</w:t>
      </w:r>
      <w:r w:rsidR="000D7AEA" w:rsidRPr="00053AC7">
        <w:rPr>
          <w:rFonts w:ascii="Times New Roman" w:hAnsi="Times New Roman"/>
          <w:b/>
          <w:i/>
          <w:sz w:val="24"/>
          <w:szCs w:val="24"/>
        </w:rPr>
        <w:t xml:space="preserve"> – Виды </w:t>
      </w:r>
      <w:r w:rsidR="000D7AEA" w:rsidRPr="00053AC7">
        <w:rPr>
          <w:rFonts w:ascii="Times New Roman" w:hAnsi="Times New Roman"/>
          <w:b/>
          <w:i/>
          <w:color w:val="000000" w:themeColor="text1"/>
          <w:sz w:val="24"/>
          <w:szCs w:val="24"/>
        </w:rPr>
        <w:t xml:space="preserve"> внутрихозяйственных дорог в зависимости от расчетного объема грузовых перевозок</w:t>
      </w:r>
    </w:p>
    <w:p w:rsidR="00AF5FF4" w:rsidRPr="000D7AEA" w:rsidRDefault="00AF5FF4" w:rsidP="00821190">
      <w:pPr>
        <w:widowControl w:val="0"/>
        <w:suppressAutoHyphens/>
        <w:autoSpaceDE w:val="0"/>
        <w:autoSpaceDN w:val="0"/>
        <w:adjustRightInd w:val="0"/>
        <w:spacing w:after="0" w:line="240" w:lineRule="auto"/>
        <w:ind w:firstLine="567"/>
        <w:jc w:val="center"/>
        <w:rPr>
          <w:rFonts w:ascii="Times New Roman" w:hAnsi="Times New Roman"/>
          <w:b/>
          <w:color w:val="000000" w:themeColor="text1"/>
          <w:sz w:val="8"/>
          <w:szCs w:val="8"/>
        </w:rPr>
      </w:pPr>
    </w:p>
    <w:tbl>
      <w:tblPr>
        <w:tblStyle w:val="ad"/>
        <w:tblW w:w="0" w:type="auto"/>
        <w:tblInd w:w="108"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ayout w:type="fixed"/>
        <w:tblLook w:val="04A0"/>
      </w:tblPr>
      <w:tblGrid>
        <w:gridCol w:w="6663"/>
        <w:gridCol w:w="1984"/>
        <w:gridCol w:w="816"/>
      </w:tblGrid>
      <w:tr w:rsidR="00AF5FF4" w:rsidTr="004D25B5">
        <w:tc>
          <w:tcPr>
            <w:tcW w:w="6663" w:type="dxa"/>
            <w:shd w:val="clear" w:color="auto" w:fill="EEECE1" w:themeFill="background2"/>
          </w:tcPr>
          <w:p w:rsidR="00AF5FF4" w:rsidRPr="00356E5A" w:rsidRDefault="00AF5FF4" w:rsidP="00821190">
            <w:pPr>
              <w:widowControl w:val="0"/>
              <w:suppressAutoHyphens/>
              <w:autoSpaceDE w:val="0"/>
              <w:autoSpaceDN w:val="0"/>
              <w:adjustRightInd w:val="0"/>
              <w:ind w:firstLine="567"/>
              <w:jc w:val="center"/>
              <w:rPr>
                <w:rFonts w:ascii="Times New Roman" w:hAnsi="Times New Roman"/>
                <w:color w:val="000000" w:themeColor="text1"/>
              </w:rPr>
            </w:pPr>
            <w:r>
              <w:rPr>
                <w:rFonts w:ascii="Times New Roman" w:hAnsi="Times New Roman"/>
                <w:color w:val="000000" w:themeColor="text1"/>
              </w:rPr>
              <w:t>Назначение внутрихозяйственных дорог</w:t>
            </w:r>
          </w:p>
        </w:tc>
        <w:tc>
          <w:tcPr>
            <w:tcW w:w="1984" w:type="dxa"/>
            <w:shd w:val="clear" w:color="auto" w:fill="EEECE1" w:themeFill="background2"/>
          </w:tcPr>
          <w:p w:rsidR="00AF5FF4" w:rsidRPr="00356E5A" w:rsidRDefault="00AF5FF4" w:rsidP="000D7AEA">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Расчетный объем грузовых  перевозок, тыс.т. нетто, в месяц пик</w:t>
            </w:r>
          </w:p>
        </w:tc>
        <w:tc>
          <w:tcPr>
            <w:tcW w:w="816" w:type="dxa"/>
            <w:shd w:val="clear" w:color="auto" w:fill="EEECE1" w:themeFill="background2"/>
          </w:tcPr>
          <w:p w:rsidR="00AF5FF4" w:rsidRPr="00356E5A" w:rsidRDefault="00AF5FF4" w:rsidP="000D7AEA">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Кате</w:t>
            </w:r>
            <w:r w:rsidR="002D5A2E">
              <w:rPr>
                <w:rFonts w:ascii="Times New Roman" w:hAnsi="Times New Roman"/>
                <w:color w:val="000000" w:themeColor="text1"/>
              </w:rPr>
              <w:t>-</w:t>
            </w:r>
            <w:r>
              <w:rPr>
                <w:rFonts w:ascii="Times New Roman" w:hAnsi="Times New Roman"/>
                <w:color w:val="000000" w:themeColor="text1"/>
              </w:rPr>
              <w:t>гория дорог</w:t>
            </w:r>
          </w:p>
        </w:tc>
      </w:tr>
      <w:tr w:rsidR="00AF5FF4" w:rsidTr="004D25B5">
        <w:tc>
          <w:tcPr>
            <w:tcW w:w="6663" w:type="dxa"/>
            <w:vMerge w:val="restart"/>
          </w:tcPr>
          <w:p w:rsidR="00AF5FF4" w:rsidRPr="00356E5A" w:rsidRDefault="00AF5FF4" w:rsidP="000D7AEA">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Дороги, соединяющие центральные усадьбы сельскохозяйст-венных предприятий и организаций с их отделениями,  живот-новодческими комплексами, фермами, пунктами заготовки, хранения и первичной обработки продукции и другими сельскохозяйственными объектами, а также автомобильные дороги, соединяющие сельскохозяйственные объекты с дорогами общего пользования и между собой, за исключением полевых вспомогательных и внутриплощадочных дорог</w:t>
            </w:r>
          </w:p>
        </w:tc>
        <w:tc>
          <w:tcPr>
            <w:tcW w:w="1984" w:type="dxa"/>
          </w:tcPr>
          <w:p w:rsidR="00AF5FF4" w:rsidRPr="00356E5A" w:rsidRDefault="00AF5FF4" w:rsidP="000D7AEA">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свыше 10</w:t>
            </w:r>
          </w:p>
        </w:tc>
        <w:tc>
          <w:tcPr>
            <w:tcW w:w="816" w:type="dxa"/>
          </w:tcPr>
          <w:p w:rsidR="00AF5FF4" w:rsidRPr="00356E5A" w:rsidRDefault="00AF5FF4" w:rsidP="000D7AEA">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1-с</w:t>
            </w:r>
          </w:p>
        </w:tc>
      </w:tr>
      <w:tr w:rsidR="00AF5FF4" w:rsidTr="004D25B5">
        <w:tc>
          <w:tcPr>
            <w:tcW w:w="6663" w:type="dxa"/>
            <w:vMerge/>
          </w:tcPr>
          <w:p w:rsidR="00AF5FF4" w:rsidRPr="00356E5A" w:rsidRDefault="00AF5FF4" w:rsidP="00821190">
            <w:pPr>
              <w:widowControl w:val="0"/>
              <w:suppressAutoHyphens/>
              <w:autoSpaceDE w:val="0"/>
              <w:autoSpaceDN w:val="0"/>
              <w:adjustRightInd w:val="0"/>
              <w:ind w:firstLine="567"/>
              <w:jc w:val="both"/>
              <w:rPr>
                <w:rFonts w:ascii="Times New Roman" w:hAnsi="Times New Roman"/>
                <w:color w:val="000000" w:themeColor="text1"/>
              </w:rPr>
            </w:pPr>
          </w:p>
        </w:tc>
        <w:tc>
          <w:tcPr>
            <w:tcW w:w="1984" w:type="dxa"/>
          </w:tcPr>
          <w:p w:rsidR="00AF5FF4" w:rsidRPr="00356E5A" w:rsidRDefault="00AF5FF4" w:rsidP="000D7AEA">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до 10</w:t>
            </w:r>
          </w:p>
        </w:tc>
        <w:tc>
          <w:tcPr>
            <w:tcW w:w="816" w:type="dxa"/>
          </w:tcPr>
          <w:p w:rsidR="00AF5FF4" w:rsidRPr="008E6632" w:rsidRDefault="00AF5FF4" w:rsidP="000D7AEA">
            <w:pPr>
              <w:widowControl w:val="0"/>
              <w:suppressAutoHyphens/>
              <w:autoSpaceDE w:val="0"/>
              <w:autoSpaceDN w:val="0"/>
              <w:adjustRightInd w:val="0"/>
              <w:jc w:val="center"/>
              <w:rPr>
                <w:rFonts w:ascii="Times New Roman" w:hAnsi="Times New Roman"/>
                <w:color w:val="000000" w:themeColor="text1"/>
                <w:lang w:val="en-US"/>
              </w:rPr>
            </w:pPr>
            <w:r>
              <w:rPr>
                <w:rFonts w:ascii="Times New Roman" w:hAnsi="Times New Roman"/>
                <w:color w:val="000000" w:themeColor="text1"/>
                <w:lang w:val="en-US"/>
              </w:rPr>
              <w:t>II-c</w:t>
            </w:r>
          </w:p>
        </w:tc>
      </w:tr>
      <w:tr w:rsidR="00AF5FF4" w:rsidTr="004D25B5">
        <w:tc>
          <w:tcPr>
            <w:tcW w:w="6663" w:type="dxa"/>
          </w:tcPr>
          <w:p w:rsidR="00AF5FF4" w:rsidRPr="00356E5A" w:rsidRDefault="00AF5FF4" w:rsidP="000D7AEA">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Дороги полевые вспомогательные, предназначенные для транспортного обслужива</w:t>
            </w:r>
            <w:r w:rsidR="000D7AEA">
              <w:rPr>
                <w:rFonts w:ascii="Times New Roman" w:hAnsi="Times New Roman"/>
                <w:color w:val="000000" w:themeColor="text1"/>
              </w:rPr>
              <w:t>ния отдельных сельскохозяйствен</w:t>
            </w:r>
            <w:r>
              <w:rPr>
                <w:rFonts w:ascii="Times New Roman" w:hAnsi="Times New Roman"/>
                <w:color w:val="000000" w:themeColor="text1"/>
              </w:rPr>
              <w:t>ных угодий или их составных частей</w:t>
            </w:r>
          </w:p>
        </w:tc>
        <w:tc>
          <w:tcPr>
            <w:tcW w:w="1984" w:type="dxa"/>
          </w:tcPr>
          <w:p w:rsidR="00AF5FF4" w:rsidRPr="008E6632" w:rsidRDefault="00AF5FF4" w:rsidP="000D7AEA">
            <w:pPr>
              <w:widowControl w:val="0"/>
              <w:suppressAutoHyphens/>
              <w:autoSpaceDE w:val="0"/>
              <w:autoSpaceDN w:val="0"/>
              <w:adjustRightInd w:val="0"/>
              <w:jc w:val="center"/>
              <w:rPr>
                <w:rFonts w:ascii="Times New Roman" w:hAnsi="Times New Roman"/>
                <w:color w:val="000000" w:themeColor="text1"/>
                <w:lang w:val="en-US"/>
              </w:rPr>
            </w:pPr>
            <w:r>
              <w:rPr>
                <w:rFonts w:ascii="Times New Roman" w:hAnsi="Times New Roman"/>
                <w:color w:val="000000" w:themeColor="text1"/>
                <w:lang w:val="en-US"/>
              </w:rPr>
              <w:t>-</w:t>
            </w:r>
          </w:p>
        </w:tc>
        <w:tc>
          <w:tcPr>
            <w:tcW w:w="816" w:type="dxa"/>
          </w:tcPr>
          <w:p w:rsidR="00AF5FF4" w:rsidRPr="008E6632" w:rsidRDefault="00AF5FF4" w:rsidP="000D7AEA">
            <w:pPr>
              <w:widowControl w:val="0"/>
              <w:suppressAutoHyphens/>
              <w:autoSpaceDE w:val="0"/>
              <w:autoSpaceDN w:val="0"/>
              <w:adjustRightInd w:val="0"/>
              <w:jc w:val="center"/>
              <w:rPr>
                <w:rFonts w:ascii="Times New Roman" w:hAnsi="Times New Roman"/>
                <w:color w:val="000000" w:themeColor="text1"/>
                <w:lang w:val="en-US"/>
              </w:rPr>
            </w:pPr>
            <w:r>
              <w:rPr>
                <w:rFonts w:ascii="Times New Roman" w:hAnsi="Times New Roman"/>
                <w:color w:val="000000" w:themeColor="text1"/>
                <w:lang w:val="en-US"/>
              </w:rPr>
              <w:t>III-c</w:t>
            </w:r>
          </w:p>
        </w:tc>
      </w:tr>
    </w:tbl>
    <w:p w:rsidR="00AF5FF4" w:rsidRPr="000D7AEA" w:rsidRDefault="00AF5FF4" w:rsidP="00821190">
      <w:pPr>
        <w:widowControl w:val="0"/>
        <w:suppressAutoHyphens/>
        <w:autoSpaceDE w:val="0"/>
        <w:autoSpaceDN w:val="0"/>
        <w:adjustRightInd w:val="0"/>
        <w:spacing w:after="0" w:line="240" w:lineRule="auto"/>
        <w:ind w:firstLine="567"/>
        <w:jc w:val="both"/>
        <w:rPr>
          <w:rFonts w:ascii="Times New Roman" w:hAnsi="Times New Roman"/>
          <w:color w:val="000000" w:themeColor="text1"/>
          <w:sz w:val="8"/>
          <w:szCs w:val="8"/>
        </w:rPr>
      </w:pPr>
    </w:p>
    <w:p w:rsidR="000D7AEA" w:rsidRDefault="00804C3B" w:rsidP="00821190">
      <w:pPr>
        <w:widowControl w:val="0"/>
        <w:suppressAutoHyphen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4D25B5">
        <w:rPr>
          <w:rFonts w:ascii="Times New Roman" w:hAnsi="Times New Roman"/>
          <w:color w:val="000000"/>
          <w:sz w:val="24"/>
          <w:szCs w:val="24"/>
        </w:rPr>
        <w:t>.3</w:t>
      </w:r>
      <w:r w:rsidR="000D7AEA">
        <w:rPr>
          <w:rFonts w:ascii="Times New Roman" w:hAnsi="Times New Roman"/>
          <w:color w:val="000000"/>
          <w:sz w:val="24"/>
          <w:szCs w:val="24"/>
        </w:rPr>
        <w:t xml:space="preserve">.10. </w:t>
      </w:r>
      <w:r w:rsidR="00AF5FF4" w:rsidRPr="002F0322">
        <w:rPr>
          <w:rFonts w:ascii="Times New Roman" w:hAnsi="Times New Roman"/>
          <w:sz w:val="24"/>
          <w:szCs w:val="24"/>
        </w:rPr>
        <w:t xml:space="preserve">Расчетный объем грузовых перевозок суммарно в обоих направлениях в месяц пик для установления категории внутрихозяйственной дороги следует определять в соответствии с планами развития сельскохозяйственных предприятий и организаций на перспективу (не менее чем на 15 лет). </w:t>
      </w:r>
    </w:p>
    <w:p w:rsidR="00AF5FF4" w:rsidRDefault="00804C3B" w:rsidP="00821190">
      <w:pPr>
        <w:widowControl w:val="0"/>
        <w:suppressAutoHyphen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4D25B5">
        <w:rPr>
          <w:rFonts w:ascii="Times New Roman" w:hAnsi="Times New Roman"/>
          <w:color w:val="000000"/>
          <w:sz w:val="24"/>
          <w:szCs w:val="24"/>
        </w:rPr>
        <w:t>.3</w:t>
      </w:r>
      <w:r w:rsidR="000D7AEA">
        <w:rPr>
          <w:rFonts w:ascii="Times New Roman" w:hAnsi="Times New Roman"/>
          <w:color w:val="000000"/>
          <w:sz w:val="24"/>
          <w:szCs w:val="24"/>
        </w:rPr>
        <w:t xml:space="preserve">.11. </w:t>
      </w:r>
      <w:r w:rsidR="00AF5FF4" w:rsidRPr="002F0322">
        <w:rPr>
          <w:rFonts w:ascii="Times New Roman" w:hAnsi="Times New Roman"/>
          <w:sz w:val="24"/>
          <w:szCs w:val="24"/>
        </w:rPr>
        <w:t>Площадь сельскохозяйственных угодий, занимаемая внутрихозяйственной дорогой, должна быть минимальной и включать полосу, необходимую для размеще</w:t>
      </w:r>
      <w:r w:rsidR="00033664">
        <w:rPr>
          <w:rFonts w:ascii="Times New Roman" w:hAnsi="Times New Roman"/>
          <w:sz w:val="24"/>
          <w:szCs w:val="24"/>
        </w:rPr>
        <w:t>-</w:t>
      </w:r>
      <w:r w:rsidR="00AF5FF4" w:rsidRPr="002F0322">
        <w:rPr>
          <w:rFonts w:ascii="Times New Roman" w:hAnsi="Times New Roman"/>
          <w:sz w:val="24"/>
          <w:szCs w:val="24"/>
        </w:rPr>
        <w:t xml:space="preserve">ния земляного полотна, водоотводных канав и предохранительных полос шириной 1 м с </w:t>
      </w:r>
      <w:r w:rsidR="00AF5FF4" w:rsidRPr="002F0322">
        <w:rPr>
          <w:rFonts w:ascii="Times New Roman" w:hAnsi="Times New Roman"/>
          <w:sz w:val="24"/>
          <w:szCs w:val="24"/>
        </w:rPr>
        <w:lastRenderedPageBreak/>
        <w:t>каждой стороны дороги, откладываемых от подошвы насыпи или бровки выемки либо от внешней кромки откоса водоотводной канавы. Расчетные скорости движения транс</w:t>
      </w:r>
      <w:r w:rsidR="00033664">
        <w:rPr>
          <w:rFonts w:ascii="Times New Roman" w:hAnsi="Times New Roman"/>
          <w:sz w:val="24"/>
          <w:szCs w:val="24"/>
        </w:rPr>
        <w:t>-</w:t>
      </w:r>
      <w:r w:rsidR="00AF5FF4" w:rsidRPr="002F0322">
        <w:rPr>
          <w:rFonts w:ascii="Times New Roman" w:hAnsi="Times New Roman"/>
          <w:sz w:val="24"/>
          <w:szCs w:val="24"/>
        </w:rPr>
        <w:t>портных средств для проектирования внутрихозяйственных дорог следует принимать по табл</w:t>
      </w:r>
      <w:r w:rsidR="004D25B5">
        <w:rPr>
          <w:rFonts w:ascii="Times New Roman" w:hAnsi="Times New Roman"/>
          <w:sz w:val="24"/>
          <w:szCs w:val="24"/>
        </w:rPr>
        <w:t>.88</w:t>
      </w:r>
      <w:r w:rsidR="00F305A8">
        <w:rPr>
          <w:rFonts w:ascii="Times New Roman" w:hAnsi="Times New Roman"/>
          <w:sz w:val="24"/>
          <w:szCs w:val="24"/>
        </w:rPr>
        <w:t>.</w:t>
      </w:r>
    </w:p>
    <w:p w:rsidR="000D7AEA" w:rsidRPr="000D7AEA" w:rsidRDefault="000D7AEA" w:rsidP="000D7AEA">
      <w:pPr>
        <w:widowControl w:val="0"/>
        <w:suppressAutoHyphens/>
        <w:autoSpaceDE w:val="0"/>
        <w:autoSpaceDN w:val="0"/>
        <w:adjustRightInd w:val="0"/>
        <w:spacing w:after="0" w:line="240" w:lineRule="auto"/>
        <w:rPr>
          <w:rFonts w:ascii="Times New Roman" w:hAnsi="Times New Roman"/>
          <w:sz w:val="8"/>
          <w:szCs w:val="8"/>
        </w:rPr>
      </w:pPr>
    </w:p>
    <w:p w:rsidR="000D7AEA" w:rsidRPr="00053AC7" w:rsidRDefault="00312721" w:rsidP="000D7AEA">
      <w:pPr>
        <w:widowControl w:val="0"/>
        <w:suppressAutoHyphens/>
        <w:autoSpaceDE w:val="0"/>
        <w:autoSpaceDN w:val="0"/>
        <w:adjustRightInd w:val="0"/>
        <w:spacing w:after="0" w:line="240" w:lineRule="auto"/>
        <w:jc w:val="both"/>
        <w:rPr>
          <w:rFonts w:ascii="Times New Roman" w:hAnsi="Times New Roman"/>
          <w:b/>
          <w:i/>
          <w:sz w:val="24"/>
          <w:szCs w:val="24"/>
        </w:rPr>
      </w:pPr>
      <w:r w:rsidRPr="00195164">
        <w:rPr>
          <w:rFonts w:ascii="Times New Roman" w:hAnsi="Times New Roman"/>
          <w:i/>
          <w:sz w:val="24"/>
          <w:szCs w:val="24"/>
        </w:rPr>
        <w:t xml:space="preserve">Таблица </w:t>
      </w:r>
      <w:r w:rsidR="004D25B5">
        <w:rPr>
          <w:rFonts w:ascii="Times New Roman" w:hAnsi="Times New Roman"/>
          <w:i/>
          <w:sz w:val="24"/>
          <w:szCs w:val="24"/>
        </w:rPr>
        <w:t>88</w:t>
      </w:r>
      <w:r w:rsidR="00AF5FF4" w:rsidRPr="00195164">
        <w:rPr>
          <w:rFonts w:ascii="Times New Roman" w:hAnsi="Times New Roman"/>
          <w:i/>
          <w:sz w:val="24"/>
          <w:szCs w:val="24"/>
        </w:rPr>
        <w:t>.</w:t>
      </w:r>
      <w:r w:rsidR="000D7AEA" w:rsidRPr="00053AC7">
        <w:rPr>
          <w:rFonts w:ascii="Times New Roman" w:hAnsi="Times New Roman"/>
          <w:b/>
          <w:i/>
          <w:sz w:val="24"/>
          <w:szCs w:val="24"/>
        </w:rPr>
        <w:t xml:space="preserve"> - Расчетные скорости движения трансп</w:t>
      </w:r>
      <w:r w:rsidR="00F305A8">
        <w:rPr>
          <w:rFonts w:ascii="Times New Roman" w:hAnsi="Times New Roman"/>
          <w:b/>
          <w:i/>
          <w:sz w:val="24"/>
          <w:szCs w:val="24"/>
        </w:rPr>
        <w:t>ортных средств на внутри-хозяйст</w:t>
      </w:r>
      <w:r w:rsidR="000D7AEA" w:rsidRPr="00053AC7">
        <w:rPr>
          <w:rFonts w:ascii="Times New Roman" w:hAnsi="Times New Roman"/>
          <w:b/>
          <w:i/>
          <w:sz w:val="24"/>
          <w:szCs w:val="24"/>
        </w:rPr>
        <w:t>венных дорогах</w:t>
      </w:r>
    </w:p>
    <w:p w:rsidR="00AF5FF4" w:rsidRPr="000D7AEA" w:rsidRDefault="00AF5FF4" w:rsidP="000D7AEA">
      <w:pPr>
        <w:widowControl w:val="0"/>
        <w:suppressAutoHyphens/>
        <w:autoSpaceDE w:val="0"/>
        <w:autoSpaceDN w:val="0"/>
        <w:adjustRightInd w:val="0"/>
        <w:spacing w:after="0" w:line="240" w:lineRule="auto"/>
        <w:rPr>
          <w:rFonts w:ascii="Times New Roman" w:hAnsi="Times New Roman"/>
          <w:sz w:val="8"/>
          <w:szCs w:val="8"/>
        </w:rPr>
      </w:pPr>
    </w:p>
    <w:tbl>
      <w:tblPr>
        <w:tblStyle w:val="ad"/>
        <w:tblW w:w="0" w:type="auto"/>
        <w:tblInd w:w="108" w:type="dxa"/>
        <w:tblLook w:val="04A0"/>
      </w:tblPr>
      <w:tblGrid>
        <w:gridCol w:w="2284"/>
        <w:gridCol w:w="2393"/>
        <w:gridCol w:w="2393"/>
        <w:gridCol w:w="2286"/>
      </w:tblGrid>
      <w:tr w:rsidR="00AF5FF4" w:rsidTr="00185528">
        <w:tc>
          <w:tcPr>
            <w:tcW w:w="2284" w:type="dxa"/>
            <w:vMerge w:val="restart"/>
            <w:shd w:val="clear" w:color="auto" w:fill="EEECE1" w:themeFill="background2"/>
          </w:tcPr>
          <w:p w:rsidR="00AF5FF4" w:rsidRPr="002627A5" w:rsidRDefault="00AF5FF4" w:rsidP="00821190">
            <w:pPr>
              <w:widowControl w:val="0"/>
              <w:suppressAutoHyphens/>
              <w:autoSpaceDE w:val="0"/>
              <w:autoSpaceDN w:val="0"/>
              <w:adjustRightInd w:val="0"/>
              <w:ind w:firstLine="567"/>
              <w:jc w:val="center"/>
              <w:rPr>
                <w:rFonts w:ascii="Times New Roman" w:hAnsi="Times New Roman"/>
                <w:color w:val="000000" w:themeColor="text1"/>
              </w:rPr>
            </w:pPr>
            <w:r w:rsidRPr="002627A5">
              <w:rPr>
                <w:rFonts w:ascii="Times New Roman" w:hAnsi="Times New Roman"/>
                <w:color w:val="000000" w:themeColor="text1"/>
              </w:rPr>
              <w:t>Категории дорог</w:t>
            </w:r>
          </w:p>
        </w:tc>
        <w:tc>
          <w:tcPr>
            <w:tcW w:w="7072" w:type="dxa"/>
            <w:gridSpan w:val="3"/>
            <w:shd w:val="clear" w:color="auto" w:fill="EEECE1" w:themeFill="background2"/>
          </w:tcPr>
          <w:p w:rsidR="00AF5FF4" w:rsidRPr="002627A5" w:rsidRDefault="00AF5FF4" w:rsidP="00821190">
            <w:pPr>
              <w:widowControl w:val="0"/>
              <w:suppressAutoHyphens/>
              <w:autoSpaceDE w:val="0"/>
              <w:autoSpaceDN w:val="0"/>
              <w:adjustRightInd w:val="0"/>
              <w:ind w:firstLine="567"/>
              <w:jc w:val="center"/>
              <w:rPr>
                <w:rFonts w:ascii="Times New Roman" w:hAnsi="Times New Roman"/>
                <w:color w:val="000000" w:themeColor="text1"/>
              </w:rPr>
            </w:pPr>
            <w:r>
              <w:rPr>
                <w:rFonts w:ascii="Times New Roman" w:hAnsi="Times New Roman"/>
                <w:color w:val="000000" w:themeColor="text1"/>
              </w:rPr>
              <w:t>Расчетные скорости движения, км/ч</w:t>
            </w:r>
          </w:p>
        </w:tc>
      </w:tr>
      <w:tr w:rsidR="00AF5FF4" w:rsidTr="00185528">
        <w:tc>
          <w:tcPr>
            <w:tcW w:w="2284" w:type="dxa"/>
            <w:vMerge/>
            <w:shd w:val="clear" w:color="auto" w:fill="EEECE1" w:themeFill="background2"/>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2393" w:type="dxa"/>
            <w:vMerge w:val="restart"/>
            <w:shd w:val="clear" w:color="auto" w:fill="EEECE1" w:themeFill="background2"/>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Основные</w:t>
            </w:r>
          </w:p>
        </w:tc>
        <w:tc>
          <w:tcPr>
            <w:tcW w:w="4679" w:type="dxa"/>
            <w:gridSpan w:val="2"/>
            <w:shd w:val="clear" w:color="auto" w:fill="EEECE1" w:themeFill="background2"/>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Допускаемые на участках дорог</w:t>
            </w:r>
          </w:p>
        </w:tc>
      </w:tr>
      <w:tr w:rsidR="00AF5FF4" w:rsidTr="00185528">
        <w:tc>
          <w:tcPr>
            <w:tcW w:w="2284" w:type="dxa"/>
            <w:vMerge/>
            <w:shd w:val="clear" w:color="auto" w:fill="EEECE1" w:themeFill="background2"/>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2393" w:type="dxa"/>
            <w:vMerge/>
            <w:shd w:val="clear" w:color="auto" w:fill="EEECE1" w:themeFill="background2"/>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2393" w:type="dxa"/>
            <w:shd w:val="clear" w:color="auto" w:fill="EEECE1" w:themeFill="background2"/>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трудных</w:t>
            </w:r>
          </w:p>
        </w:tc>
        <w:tc>
          <w:tcPr>
            <w:tcW w:w="2286" w:type="dxa"/>
            <w:shd w:val="clear" w:color="auto" w:fill="EEECE1" w:themeFill="background2"/>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особо трудных</w:t>
            </w:r>
          </w:p>
        </w:tc>
      </w:tr>
      <w:tr w:rsidR="00AF5FF4" w:rsidTr="00185528">
        <w:tc>
          <w:tcPr>
            <w:tcW w:w="2284"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lang w:val="en-US"/>
              </w:rPr>
            </w:pPr>
            <w:r>
              <w:rPr>
                <w:rFonts w:ascii="Times New Roman" w:hAnsi="Times New Roman"/>
                <w:color w:val="000000" w:themeColor="text1"/>
                <w:lang w:val="en-US"/>
              </w:rPr>
              <w:t>I-c</w:t>
            </w:r>
          </w:p>
        </w:tc>
        <w:tc>
          <w:tcPr>
            <w:tcW w:w="2393"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lang w:val="en-US"/>
              </w:rPr>
            </w:pPr>
            <w:r>
              <w:rPr>
                <w:rFonts w:ascii="Times New Roman" w:hAnsi="Times New Roman"/>
                <w:color w:val="000000" w:themeColor="text1"/>
                <w:lang w:val="en-US"/>
              </w:rPr>
              <w:t>70</w:t>
            </w:r>
          </w:p>
        </w:tc>
        <w:tc>
          <w:tcPr>
            <w:tcW w:w="2393"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lang w:val="en-US"/>
              </w:rPr>
            </w:pPr>
            <w:r>
              <w:rPr>
                <w:rFonts w:ascii="Times New Roman" w:hAnsi="Times New Roman"/>
                <w:color w:val="000000" w:themeColor="text1"/>
                <w:lang w:val="en-US"/>
              </w:rPr>
              <w:t>60</w:t>
            </w:r>
          </w:p>
        </w:tc>
        <w:tc>
          <w:tcPr>
            <w:tcW w:w="2286"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lang w:val="en-US"/>
              </w:rPr>
            </w:pPr>
            <w:r>
              <w:rPr>
                <w:rFonts w:ascii="Times New Roman" w:hAnsi="Times New Roman"/>
                <w:color w:val="000000" w:themeColor="text1"/>
                <w:lang w:val="en-US"/>
              </w:rPr>
              <w:t>40</w:t>
            </w:r>
          </w:p>
        </w:tc>
      </w:tr>
      <w:tr w:rsidR="00AF5FF4" w:rsidTr="00185528">
        <w:tc>
          <w:tcPr>
            <w:tcW w:w="2284"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lang w:val="en-US"/>
              </w:rPr>
            </w:pPr>
            <w:r>
              <w:rPr>
                <w:rFonts w:ascii="Times New Roman" w:hAnsi="Times New Roman"/>
                <w:color w:val="000000" w:themeColor="text1"/>
                <w:lang w:val="en-US"/>
              </w:rPr>
              <w:t>II-c</w:t>
            </w:r>
          </w:p>
        </w:tc>
        <w:tc>
          <w:tcPr>
            <w:tcW w:w="2393"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lang w:val="en-US"/>
              </w:rPr>
            </w:pPr>
            <w:r>
              <w:rPr>
                <w:rFonts w:ascii="Times New Roman" w:hAnsi="Times New Roman"/>
                <w:color w:val="000000" w:themeColor="text1"/>
                <w:lang w:val="en-US"/>
              </w:rPr>
              <w:t>60</w:t>
            </w:r>
          </w:p>
        </w:tc>
        <w:tc>
          <w:tcPr>
            <w:tcW w:w="2393"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lang w:val="en-US"/>
              </w:rPr>
            </w:pPr>
            <w:r>
              <w:rPr>
                <w:rFonts w:ascii="Times New Roman" w:hAnsi="Times New Roman"/>
                <w:color w:val="000000" w:themeColor="text1"/>
                <w:lang w:val="en-US"/>
              </w:rPr>
              <w:t>40</w:t>
            </w:r>
          </w:p>
        </w:tc>
        <w:tc>
          <w:tcPr>
            <w:tcW w:w="2286"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lang w:val="en-US"/>
              </w:rPr>
            </w:pPr>
            <w:r>
              <w:rPr>
                <w:rFonts w:ascii="Times New Roman" w:hAnsi="Times New Roman"/>
                <w:color w:val="000000" w:themeColor="text1"/>
                <w:lang w:val="en-US"/>
              </w:rPr>
              <w:t>30</w:t>
            </w:r>
          </w:p>
        </w:tc>
      </w:tr>
      <w:tr w:rsidR="00AF5FF4" w:rsidTr="00185528">
        <w:tc>
          <w:tcPr>
            <w:tcW w:w="2284"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lang w:val="en-US"/>
              </w:rPr>
            </w:pPr>
            <w:r>
              <w:rPr>
                <w:rFonts w:ascii="Times New Roman" w:hAnsi="Times New Roman"/>
                <w:color w:val="000000" w:themeColor="text1"/>
                <w:lang w:val="en-US"/>
              </w:rPr>
              <w:t>III-c</w:t>
            </w:r>
          </w:p>
        </w:tc>
        <w:tc>
          <w:tcPr>
            <w:tcW w:w="2393"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lang w:val="en-US"/>
              </w:rPr>
            </w:pPr>
            <w:r>
              <w:rPr>
                <w:rFonts w:ascii="Times New Roman" w:hAnsi="Times New Roman"/>
                <w:color w:val="000000" w:themeColor="text1"/>
                <w:lang w:val="en-US"/>
              </w:rPr>
              <w:t>40</w:t>
            </w:r>
          </w:p>
        </w:tc>
        <w:tc>
          <w:tcPr>
            <w:tcW w:w="2393"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lang w:val="en-US"/>
              </w:rPr>
            </w:pPr>
            <w:r>
              <w:rPr>
                <w:rFonts w:ascii="Times New Roman" w:hAnsi="Times New Roman"/>
                <w:color w:val="000000" w:themeColor="text1"/>
                <w:lang w:val="en-US"/>
              </w:rPr>
              <w:t>30</w:t>
            </w:r>
          </w:p>
        </w:tc>
        <w:tc>
          <w:tcPr>
            <w:tcW w:w="2286"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lang w:val="en-US"/>
              </w:rPr>
            </w:pPr>
            <w:r>
              <w:rPr>
                <w:rFonts w:ascii="Times New Roman" w:hAnsi="Times New Roman"/>
                <w:color w:val="000000" w:themeColor="text1"/>
                <w:lang w:val="en-US"/>
              </w:rPr>
              <w:t>20</w:t>
            </w:r>
          </w:p>
        </w:tc>
      </w:tr>
    </w:tbl>
    <w:p w:rsidR="00AF5FF4" w:rsidRPr="000D7AEA" w:rsidRDefault="00AF5FF4" w:rsidP="00AF5FF4">
      <w:pPr>
        <w:widowControl w:val="0"/>
        <w:suppressAutoHyphens/>
        <w:autoSpaceDE w:val="0"/>
        <w:autoSpaceDN w:val="0"/>
        <w:adjustRightInd w:val="0"/>
        <w:spacing w:after="0" w:line="240" w:lineRule="auto"/>
        <w:ind w:firstLine="540"/>
        <w:jc w:val="center"/>
        <w:rPr>
          <w:rFonts w:ascii="Times New Roman" w:hAnsi="Times New Roman"/>
          <w:color w:val="000000" w:themeColor="text1"/>
          <w:sz w:val="8"/>
          <w:szCs w:val="8"/>
        </w:rPr>
      </w:pPr>
    </w:p>
    <w:p w:rsidR="00AF5FF4" w:rsidRDefault="00804C3B" w:rsidP="00AF5FF4">
      <w:pPr>
        <w:widowControl w:val="0"/>
        <w:suppressAutoHyphens/>
        <w:autoSpaceDE w:val="0"/>
        <w:autoSpaceDN w:val="0"/>
        <w:adjustRightInd w:val="0"/>
        <w:spacing w:after="0" w:line="240" w:lineRule="auto"/>
        <w:ind w:firstLine="540"/>
        <w:jc w:val="both"/>
        <w:rPr>
          <w:rFonts w:ascii="Times New Roman" w:hAnsi="Times New Roman"/>
          <w:color w:val="000000" w:themeColor="text1"/>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4D25B5">
        <w:rPr>
          <w:rFonts w:ascii="Times New Roman" w:hAnsi="Times New Roman"/>
          <w:color w:val="000000"/>
          <w:sz w:val="24"/>
          <w:szCs w:val="24"/>
        </w:rPr>
        <w:t>.3</w:t>
      </w:r>
      <w:r w:rsidR="000D7AEA">
        <w:rPr>
          <w:rFonts w:ascii="Times New Roman" w:hAnsi="Times New Roman"/>
          <w:color w:val="000000"/>
          <w:sz w:val="24"/>
          <w:szCs w:val="24"/>
        </w:rPr>
        <w:t xml:space="preserve">.12. </w:t>
      </w:r>
      <w:r w:rsidR="00AF5FF4">
        <w:rPr>
          <w:rFonts w:ascii="Times New Roman" w:hAnsi="Times New Roman"/>
          <w:color w:val="000000" w:themeColor="text1"/>
          <w:sz w:val="24"/>
          <w:szCs w:val="24"/>
        </w:rPr>
        <w:t xml:space="preserve">Основные параметры плана и продольного профиля внутрихозяйственных дорог </w:t>
      </w:r>
      <w:r w:rsidR="000D7AEA">
        <w:rPr>
          <w:rFonts w:ascii="Times New Roman" w:hAnsi="Times New Roman"/>
          <w:color w:val="000000" w:themeColor="text1"/>
          <w:sz w:val="24"/>
          <w:szCs w:val="24"/>
        </w:rPr>
        <w:t>следует принимать по табл</w:t>
      </w:r>
      <w:r w:rsidR="004D25B5">
        <w:rPr>
          <w:rFonts w:ascii="Times New Roman" w:hAnsi="Times New Roman"/>
          <w:color w:val="000000" w:themeColor="text1"/>
          <w:sz w:val="24"/>
          <w:szCs w:val="24"/>
        </w:rPr>
        <w:t>.89</w:t>
      </w:r>
      <w:r w:rsidR="00AF5FF4">
        <w:rPr>
          <w:rFonts w:ascii="Times New Roman" w:hAnsi="Times New Roman"/>
          <w:color w:val="000000" w:themeColor="text1"/>
          <w:sz w:val="24"/>
          <w:szCs w:val="24"/>
        </w:rPr>
        <w:t>.</w:t>
      </w:r>
    </w:p>
    <w:p w:rsidR="000D7AEA" w:rsidRPr="000D7AEA" w:rsidRDefault="000D7AEA" w:rsidP="000D7AEA">
      <w:pPr>
        <w:widowControl w:val="0"/>
        <w:suppressAutoHyphens/>
        <w:autoSpaceDE w:val="0"/>
        <w:autoSpaceDN w:val="0"/>
        <w:adjustRightInd w:val="0"/>
        <w:spacing w:after="0" w:line="240" w:lineRule="auto"/>
        <w:jc w:val="both"/>
        <w:rPr>
          <w:rFonts w:ascii="Times New Roman" w:hAnsi="Times New Roman"/>
          <w:color w:val="000000" w:themeColor="text1"/>
          <w:sz w:val="8"/>
          <w:szCs w:val="8"/>
        </w:rPr>
      </w:pPr>
    </w:p>
    <w:p w:rsidR="00AF5FF4" w:rsidRPr="00053AC7" w:rsidRDefault="00AF5FF4" w:rsidP="000D7AEA">
      <w:pPr>
        <w:widowControl w:val="0"/>
        <w:suppressAutoHyphens/>
        <w:autoSpaceDE w:val="0"/>
        <w:autoSpaceDN w:val="0"/>
        <w:adjustRightInd w:val="0"/>
        <w:spacing w:after="0" w:line="240" w:lineRule="auto"/>
        <w:jc w:val="both"/>
        <w:rPr>
          <w:rFonts w:ascii="Times New Roman" w:hAnsi="Times New Roman"/>
          <w:b/>
          <w:i/>
          <w:color w:val="000000" w:themeColor="text1"/>
          <w:sz w:val="24"/>
          <w:szCs w:val="24"/>
        </w:rPr>
      </w:pPr>
      <w:r w:rsidRPr="00195164">
        <w:rPr>
          <w:rFonts w:ascii="Times New Roman" w:hAnsi="Times New Roman"/>
          <w:i/>
          <w:sz w:val="24"/>
          <w:szCs w:val="24"/>
        </w:rPr>
        <w:t xml:space="preserve">Таблица </w:t>
      </w:r>
      <w:r w:rsidR="004D25B5">
        <w:rPr>
          <w:rFonts w:ascii="Times New Roman" w:hAnsi="Times New Roman"/>
          <w:i/>
          <w:sz w:val="24"/>
          <w:szCs w:val="24"/>
        </w:rPr>
        <w:t>89</w:t>
      </w:r>
      <w:r w:rsidR="000D7AEA" w:rsidRPr="00195164">
        <w:rPr>
          <w:rFonts w:ascii="Times New Roman" w:hAnsi="Times New Roman"/>
          <w:i/>
          <w:sz w:val="24"/>
          <w:szCs w:val="24"/>
        </w:rPr>
        <w:t>.</w:t>
      </w:r>
      <w:r w:rsidR="000D7AEA" w:rsidRPr="00053AC7">
        <w:rPr>
          <w:rFonts w:ascii="Times New Roman" w:hAnsi="Times New Roman"/>
          <w:b/>
          <w:i/>
          <w:color w:val="000000" w:themeColor="text1"/>
          <w:sz w:val="24"/>
          <w:szCs w:val="24"/>
        </w:rPr>
        <w:t xml:space="preserve"> - Основные параметры плана и продольного профиля внутрихозяйственных дорог</w:t>
      </w:r>
    </w:p>
    <w:p w:rsidR="00AF5FF4" w:rsidRPr="000D7AEA" w:rsidRDefault="00AF5FF4" w:rsidP="000D7AEA">
      <w:pPr>
        <w:widowControl w:val="0"/>
        <w:suppressAutoHyphens/>
        <w:autoSpaceDE w:val="0"/>
        <w:autoSpaceDN w:val="0"/>
        <w:adjustRightInd w:val="0"/>
        <w:spacing w:after="0" w:line="240" w:lineRule="auto"/>
        <w:jc w:val="both"/>
        <w:rPr>
          <w:rFonts w:ascii="Times New Roman" w:hAnsi="Times New Roman"/>
          <w:color w:val="000000" w:themeColor="text1"/>
          <w:sz w:val="8"/>
          <w:szCs w:val="8"/>
        </w:rPr>
      </w:pPr>
    </w:p>
    <w:tbl>
      <w:tblPr>
        <w:tblStyle w:val="ad"/>
        <w:tblW w:w="0" w:type="auto"/>
        <w:tblInd w:w="108" w:type="dxa"/>
        <w:tblLayout w:type="fixed"/>
        <w:tblLook w:val="04A0"/>
      </w:tblPr>
      <w:tblGrid>
        <w:gridCol w:w="5103"/>
        <w:gridCol w:w="851"/>
        <w:gridCol w:w="850"/>
        <w:gridCol w:w="851"/>
        <w:gridCol w:w="850"/>
        <w:gridCol w:w="851"/>
      </w:tblGrid>
      <w:tr w:rsidR="00AF5FF4" w:rsidTr="00185528">
        <w:tc>
          <w:tcPr>
            <w:tcW w:w="5103" w:type="dxa"/>
            <w:vMerge w:val="restart"/>
            <w:shd w:val="clear" w:color="auto" w:fill="EEECE1" w:themeFill="background2"/>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Параметры плана и продольного профиля</w:t>
            </w:r>
          </w:p>
        </w:tc>
        <w:tc>
          <w:tcPr>
            <w:tcW w:w="4253" w:type="dxa"/>
            <w:gridSpan w:val="5"/>
            <w:shd w:val="clear" w:color="auto" w:fill="EEECE1" w:themeFill="background2"/>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sidRPr="002627A5">
              <w:rPr>
                <w:rFonts w:ascii="Times New Roman" w:hAnsi="Times New Roman"/>
                <w:color w:val="000000" w:themeColor="text1"/>
              </w:rPr>
              <w:t>Значения параметров</w:t>
            </w:r>
            <w:r>
              <w:rPr>
                <w:rFonts w:ascii="Times New Roman" w:hAnsi="Times New Roman"/>
                <w:color w:val="000000" w:themeColor="text1"/>
              </w:rPr>
              <w:t xml:space="preserve"> при расчетной скорости движения, км/ч</w:t>
            </w:r>
          </w:p>
        </w:tc>
      </w:tr>
      <w:tr w:rsidR="00AF5FF4" w:rsidTr="00185528">
        <w:tc>
          <w:tcPr>
            <w:tcW w:w="5103" w:type="dxa"/>
            <w:vMerge/>
            <w:shd w:val="clear" w:color="auto" w:fill="EEECE1" w:themeFill="background2"/>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851" w:type="dxa"/>
            <w:shd w:val="clear" w:color="auto" w:fill="EEECE1" w:themeFill="background2"/>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70</w:t>
            </w:r>
          </w:p>
        </w:tc>
        <w:tc>
          <w:tcPr>
            <w:tcW w:w="850" w:type="dxa"/>
            <w:shd w:val="clear" w:color="auto" w:fill="EEECE1" w:themeFill="background2"/>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60</w:t>
            </w:r>
          </w:p>
        </w:tc>
        <w:tc>
          <w:tcPr>
            <w:tcW w:w="851" w:type="dxa"/>
            <w:shd w:val="clear" w:color="auto" w:fill="EEECE1" w:themeFill="background2"/>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40</w:t>
            </w:r>
          </w:p>
        </w:tc>
        <w:tc>
          <w:tcPr>
            <w:tcW w:w="850" w:type="dxa"/>
            <w:shd w:val="clear" w:color="auto" w:fill="EEECE1" w:themeFill="background2"/>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30</w:t>
            </w:r>
          </w:p>
        </w:tc>
        <w:tc>
          <w:tcPr>
            <w:tcW w:w="851" w:type="dxa"/>
            <w:shd w:val="clear" w:color="auto" w:fill="EEECE1" w:themeFill="background2"/>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20</w:t>
            </w:r>
          </w:p>
        </w:tc>
      </w:tr>
      <w:tr w:rsidR="00AF5FF4" w:rsidTr="00185528">
        <w:tc>
          <w:tcPr>
            <w:tcW w:w="5103" w:type="dxa"/>
          </w:tcPr>
          <w:p w:rsidR="00AF5FF4" w:rsidRPr="002627A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Наибольший продольный уклон, промилле</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60</w:t>
            </w: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70</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80</w:t>
            </w: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90</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90</w:t>
            </w:r>
          </w:p>
        </w:tc>
      </w:tr>
      <w:tr w:rsidR="00AF5FF4" w:rsidTr="00185528">
        <w:tc>
          <w:tcPr>
            <w:tcW w:w="5103" w:type="dxa"/>
          </w:tcPr>
          <w:p w:rsidR="00AF5FF4" w:rsidRPr="002627A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Расчетное расстояние видимости, м:</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r>
      <w:tr w:rsidR="00AF5FF4" w:rsidTr="00185528">
        <w:tc>
          <w:tcPr>
            <w:tcW w:w="5103" w:type="dxa"/>
          </w:tcPr>
          <w:p w:rsidR="00AF5FF4" w:rsidRPr="002627A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 поверхности дороги</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100</w:t>
            </w: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75</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50</w:t>
            </w: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40</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25</w:t>
            </w:r>
          </w:p>
        </w:tc>
      </w:tr>
      <w:tr w:rsidR="00AF5FF4" w:rsidTr="00185528">
        <w:tc>
          <w:tcPr>
            <w:tcW w:w="5103" w:type="dxa"/>
          </w:tcPr>
          <w:p w:rsidR="00AF5FF4" w:rsidRPr="002627A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 встречного автомобиля</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200</w:t>
            </w: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150</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100</w:t>
            </w: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80</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50</w:t>
            </w:r>
          </w:p>
        </w:tc>
      </w:tr>
      <w:tr w:rsidR="00AF5FF4" w:rsidTr="00185528">
        <w:tc>
          <w:tcPr>
            <w:tcW w:w="5103" w:type="dxa"/>
          </w:tcPr>
          <w:p w:rsidR="00AF5FF4" w:rsidRPr="002627A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Наименьшие радиусы кривых, м:</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r>
      <w:tr w:rsidR="00AF5FF4" w:rsidTr="00185528">
        <w:tc>
          <w:tcPr>
            <w:tcW w:w="5103" w:type="dxa"/>
          </w:tcPr>
          <w:p w:rsidR="00AF5FF4" w:rsidRPr="002627A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 в плане</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200</w:t>
            </w: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150</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80</w:t>
            </w: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80</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80</w:t>
            </w:r>
          </w:p>
        </w:tc>
      </w:tr>
      <w:tr w:rsidR="00AF5FF4" w:rsidTr="00185528">
        <w:tc>
          <w:tcPr>
            <w:tcW w:w="5103" w:type="dxa"/>
          </w:tcPr>
          <w:p w:rsidR="00AF5FF4" w:rsidRPr="002627A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 в продольном профиле:</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r>
      <w:tr w:rsidR="00AF5FF4" w:rsidTr="00185528">
        <w:tc>
          <w:tcPr>
            <w:tcW w:w="5103" w:type="dxa"/>
          </w:tcPr>
          <w:p w:rsidR="00AF5FF4" w:rsidRPr="002627A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 xml:space="preserve">      - выпуклых</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4000</w:t>
            </w: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2500</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1000</w:t>
            </w: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600</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400</w:t>
            </w:r>
          </w:p>
        </w:tc>
      </w:tr>
      <w:tr w:rsidR="00AF5FF4" w:rsidTr="00185528">
        <w:tc>
          <w:tcPr>
            <w:tcW w:w="5103" w:type="dxa"/>
          </w:tcPr>
          <w:p w:rsidR="00AF5FF4" w:rsidRPr="002627A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 xml:space="preserve">      - вогнутых</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2500</w:t>
            </w: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2000</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1000</w:t>
            </w: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600</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400</w:t>
            </w:r>
          </w:p>
        </w:tc>
      </w:tr>
      <w:tr w:rsidR="00AF5FF4" w:rsidTr="00185528">
        <w:tc>
          <w:tcPr>
            <w:tcW w:w="5103" w:type="dxa"/>
          </w:tcPr>
          <w:p w:rsidR="00AF5FF4" w:rsidRPr="002627A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 xml:space="preserve">      - вогнутых в трудных условиях</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800</w:t>
            </w: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600</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300</w:t>
            </w: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200</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100</w:t>
            </w:r>
          </w:p>
        </w:tc>
      </w:tr>
    </w:tbl>
    <w:p w:rsidR="00AF5FF4" w:rsidRPr="000D7AEA" w:rsidRDefault="00AF5FF4" w:rsidP="00AF5FF4">
      <w:pPr>
        <w:widowControl w:val="0"/>
        <w:suppressAutoHyphens/>
        <w:autoSpaceDE w:val="0"/>
        <w:autoSpaceDN w:val="0"/>
        <w:adjustRightInd w:val="0"/>
        <w:spacing w:after="0" w:line="240" w:lineRule="auto"/>
        <w:ind w:firstLine="540"/>
        <w:jc w:val="both"/>
        <w:rPr>
          <w:rFonts w:ascii="Times New Roman" w:hAnsi="Times New Roman"/>
          <w:color w:val="000000" w:themeColor="text1"/>
          <w:sz w:val="8"/>
          <w:szCs w:val="8"/>
        </w:rPr>
      </w:pPr>
    </w:p>
    <w:p w:rsidR="00AF5FF4" w:rsidRDefault="00804C3B" w:rsidP="00AF5FF4">
      <w:pPr>
        <w:widowControl w:val="0"/>
        <w:suppressAutoHyphens/>
        <w:autoSpaceDE w:val="0"/>
        <w:autoSpaceDN w:val="0"/>
        <w:adjustRightInd w:val="0"/>
        <w:spacing w:after="0" w:line="240" w:lineRule="auto"/>
        <w:ind w:firstLine="540"/>
        <w:jc w:val="both"/>
        <w:rPr>
          <w:rFonts w:ascii="Times New Roman" w:hAnsi="Times New Roman"/>
          <w:color w:val="000000" w:themeColor="text1"/>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033664">
        <w:rPr>
          <w:rFonts w:ascii="Times New Roman" w:hAnsi="Times New Roman"/>
          <w:color w:val="000000"/>
          <w:sz w:val="24"/>
          <w:szCs w:val="24"/>
        </w:rPr>
        <w:t xml:space="preserve">.13. </w:t>
      </w:r>
      <w:r w:rsidR="00AF5FF4">
        <w:rPr>
          <w:rFonts w:ascii="Times New Roman" w:hAnsi="Times New Roman"/>
          <w:color w:val="000000" w:themeColor="text1"/>
          <w:sz w:val="24"/>
          <w:szCs w:val="24"/>
        </w:rPr>
        <w:t>Основные параметры проезжей части внутрихозяйственных дорог следует принимать по табл</w:t>
      </w:r>
      <w:r w:rsidR="004D25B5">
        <w:rPr>
          <w:rFonts w:ascii="Times New Roman" w:hAnsi="Times New Roman"/>
          <w:color w:val="000000" w:themeColor="text1"/>
          <w:sz w:val="24"/>
          <w:szCs w:val="24"/>
        </w:rPr>
        <w:t>.90</w:t>
      </w:r>
      <w:r w:rsidR="00F305A8">
        <w:rPr>
          <w:rFonts w:ascii="Times New Roman" w:hAnsi="Times New Roman"/>
          <w:color w:val="000000" w:themeColor="text1"/>
          <w:sz w:val="24"/>
          <w:szCs w:val="24"/>
        </w:rPr>
        <w:t>.</w:t>
      </w:r>
    </w:p>
    <w:p w:rsidR="000D7AEA" w:rsidRPr="000D7AEA" w:rsidRDefault="000D7AEA" w:rsidP="000D7AEA">
      <w:pPr>
        <w:widowControl w:val="0"/>
        <w:suppressAutoHyphens/>
        <w:autoSpaceDE w:val="0"/>
        <w:autoSpaceDN w:val="0"/>
        <w:adjustRightInd w:val="0"/>
        <w:spacing w:after="0" w:line="240" w:lineRule="auto"/>
        <w:jc w:val="both"/>
        <w:rPr>
          <w:rFonts w:ascii="Times New Roman" w:hAnsi="Times New Roman"/>
          <w:color w:val="000000" w:themeColor="text1"/>
          <w:sz w:val="8"/>
          <w:szCs w:val="8"/>
        </w:rPr>
      </w:pPr>
    </w:p>
    <w:p w:rsidR="000D7AEA" w:rsidRPr="00053AC7" w:rsidRDefault="00312721" w:rsidP="000D7AEA">
      <w:pPr>
        <w:widowControl w:val="0"/>
        <w:suppressAutoHyphens/>
        <w:autoSpaceDE w:val="0"/>
        <w:autoSpaceDN w:val="0"/>
        <w:adjustRightInd w:val="0"/>
        <w:spacing w:after="0" w:line="240" w:lineRule="auto"/>
        <w:rPr>
          <w:rFonts w:ascii="Times New Roman" w:hAnsi="Times New Roman"/>
          <w:b/>
          <w:i/>
          <w:color w:val="000000" w:themeColor="text1"/>
          <w:sz w:val="24"/>
          <w:szCs w:val="24"/>
        </w:rPr>
      </w:pPr>
      <w:r w:rsidRPr="00195164">
        <w:rPr>
          <w:rFonts w:ascii="Times New Roman" w:hAnsi="Times New Roman"/>
          <w:i/>
          <w:sz w:val="24"/>
          <w:szCs w:val="24"/>
        </w:rPr>
        <w:t xml:space="preserve">Таблица </w:t>
      </w:r>
      <w:r w:rsidR="004D25B5">
        <w:rPr>
          <w:rFonts w:ascii="Times New Roman" w:hAnsi="Times New Roman"/>
          <w:i/>
          <w:sz w:val="24"/>
          <w:szCs w:val="24"/>
        </w:rPr>
        <w:t>90</w:t>
      </w:r>
      <w:r w:rsidR="00AF5FF4" w:rsidRPr="00195164">
        <w:rPr>
          <w:rFonts w:ascii="Times New Roman" w:hAnsi="Times New Roman"/>
          <w:i/>
          <w:sz w:val="24"/>
          <w:szCs w:val="24"/>
        </w:rPr>
        <w:t>.</w:t>
      </w:r>
      <w:r w:rsidR="000D7AEA" w:rsidRPr="00053AC7">
        <w:rPr>
          <w:rFonts w:ascii="Times New Roman" w:hAnsi="Times New Roman"/>
          <w:b/>
          <w:i/>
          <w:color w:val="000000" w:themeColor="text1"/>
          <w:sz w:val="24"/>
          <w:szCs w:val="24"/>
        </w:rPr>
        <w:t xml:space="preserve"> - Основные параметры проезжей части внутрихозяйственных дорог</w:t>
      </w:r>
    </w:p>
    <w:p w:rsidR="00AF5FF4" w:rsidRPr="000D7AEA" w:rsidRDefault="00AF5FF4" w:rsidP="00AF5FF4">
      <w:pPr>
        <w:widowControl w:val="0"/>
        <w:suppressAutoHyphens/>
        <w:autoSpaceDE w:val="0"/>
        <w:autoSpaceDN w:val="0"/>
        <w:adjustRightInd w:val="0"/>
        <w:spacing w:after="0" w:line="240" w:lineRule="auto"/>
        <w:ind w:firstLine="540"/>
        <w:jc w:val="center"/>
        <w:rPr>
          <w:rFonts w:ascii="Times New Roman" w:hAnsi="Times New Roman"/>
          <w:color w:val="000000" w:themeColor="text1"/>
          <w:sz w:val="8"/>
          <w:szCs w:val="8"/>
        </w:rPr>
      </w:pPr>
    </w:p>
    <w:tbl>
      <w:tblPr>
        <w:tblStyle w:val="ad"/>
        <w:tblW w:w="0" w:type="auto"/>
        <w:tblInd w:w="108" w:type="dxa"/>
        <w:tblLayout w:type="fixed"/>
        <w:tblLook w:val="04A0"/>
      </w:tblPr>
      <w:tblGrid>
        <w:gridCol w:w="2835"/>
        <w:gridCol w:w="2268"/>
        <w:gridCol w:w="2268"/>
        <w:gridCol w:w="1985"/>
      </w:tblGrid>
      <w:tr w:rsidR="00AF5FF4" w:rsidTr="00185528">
        <w:tc>
          <w:tcPr>
            <w:tcW w:w="2835" w:type="dxa"/>
            <w:vMerge w:val="restart"/>
            <w:shd w:val="clear" w:color="auto" w:fill="EEECE1" w:themeFill="background2"/>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Параметры поперечного профиля</w:t>
            </w:r>
          </w:p>
        </w:tc>
        <w:tc>
          <w:tcPr>
            <w:tcW w:w="6521" w:type="dxa"/>
            <w:gridSpan w:val="3"/>
            <w:shd w:val="clear" w:color="auto" w:fill="EEECE1" w:themeFill="background2"/>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sidRPr="00865D76">
              <w:rPr>
                <w:rFonts w:ascii="Times New Roman" w:hAnsi="Times New Roman"/>
                <w:color w:val="000000" w:themeColor="text1"/>
              </w:rPr>
              <w:t>Значения параметров для дорог категорий</w:t>
            </w:r>
          </w:p>
        </w:tc>
      </w:tr>
      <w:tr w:rsidR="00AF5FF4" w:rsidTr="00185528">
        <w:tc>
          <w:tcPr>
            <w:tcW w:w="2835" w:type="dxa"/>
            <w:vMerge/>
            <w:shd w:val="clear" w:color="auto" w:fill="EEECE1" w:themeFill="background2"/>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2268" w:type="dxa"/>
            <w:shd w:val="clear" w:color="auto" w:fill="EEECE1" w:themeFill="background2"/>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lang w:val="en-US"/>
              </w:rPr>
            </w:pPr>
            <w:r w:rsidRPr="00865D76">
              <w:rPr>
                <w:rFonts w:ascii="Times New Roman" w:hAnsi="Times New Roman"/>
                <w:color w:val="000000" w:themeColor="text1"/>
                <w:lang w:val="en-US"/>
              </w:rPr>
              <w:t>I-c</w:t>
            </w:r>
          </w:p>
        </w:tc>
        <w:tc>
          <w:tcPr>
            <w:tcW w:w="2268" w:type="dxa"/>
            <w:shd w:val="clear" w:color="auto" w:fill="EEECE1" w:themeFill="background2"/>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lang w:val="en-US"/>
              </w:rPr>
            </w:pPr>
            <w:r w:rsidRPr="00865D76">
              <w:rPr>
                <w:rFonts w:ascii="Times New Roman" w:hAnsi="Times New Roman"/>
                <w:color w:val="000000" w:themeColor="text1"/>
                <w:lang w:val="en-US"/>
              </w:rPr>
              <w:t>II-c</w:t>
            </w:r>
          </w:p>
        </w:tc>
        <w:tc>
          <w:tcPr>
            <w:tcW w:w="1985" w:type="dxa"/>
            <w:shd w:val="clear" w:color="auto" w:fill="EEECE1" w:themeFill="background2"/>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lang w:val="en-US"/>
              </w:rPr>
            </w:pPr>
            <w:r w:rsidRPr="00865D76">
              <w:rPr>
                <w:rFonts w:ascii="Times New Roman" w:hAnsi="Times New Roman"/>
                <w:color w:val="000000" w:themeColor="text1"/>
                <w:lang w:val="en-US"/>
              </w:rPr>
              <w:t>III-c</w:t>
            </w:r>
          </w:p>
        </w:tc>
      </w:tr>
      <w:tr w:rsidR="00AF5FF4" w:rsidTr="00185528">
        <w:tc>
          <w:tcPr>
            <w:tcW w:w="2835" w:type="dxa"/>
          </w:tcPr>
          <w:p w:rsidR="00AF5FF4" w:rsidRPr="00865D76" w:rsidRDefault="00AF5FF4" w:rsidP="00AF5FF4">
            <w:pPr>
              <w:widowControl w:val="0"/>
              <w:suppressAutoHyphens/>
              <w:autoSpaceDE w:val="0"/>
              <w:autoSpaceDN w:val="0"/>
              <w:adjustRightInd w:val="0"/>
              <w:rPr>
                <w:rFonts w:ascii="Times New Roman" w:hAnsi="Times New Roman"/>
                <w:color w:val="000000" w:themeColor="text1"/>
              </w:rPr>
            </w:pPr>
            <w:r>
              <w:rPr>
                <w:rFonts w:ascii="Times New Roman" w:hAnsi="Times New Roman"/>
                <w:color w:val="000000" w:themeColor="text1"/>
              </w:rPr>
              <w:t>Число полос движения</w:t>
            </w:r>
          </w:p>
        </w:tc>
        <w:tc>
          <w:tcPr>
            <w:tcW w:w="2268"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w:t>
            </w:r>
          </w:p>
        </w:tc>
        <w:tc>
          <w:tcPr>
            <w:tcW w:w="2268"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w:t>
            </w:r>
          </w:p>
        </w:tc>
        <w:tc>
          <w:tcPr>
            <w:tcW w:w="1985"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w:t>
            </w:r>
          </w:p>
        </w:tc>
      </w:tr>
      <w:tr w:rsidR="00AF5FF4" w:rsidTr="00185528">
        <w:tc>
          <w:tcPr>
            <w:tcW w:w="2835" w:type="dxa"/>
          </w:tcPr>
          <w:p w:rsidR="00AF5FF4" w:rsidRPr="00865D76" w:rsidRDefault="00AF5FF4" w:rsidP="00AF5FF4">
            <w:pPr>
              <w:widowControl w:val="0"/>
              <w:suppressAutoHyphens/>
              <w:autoSpaceDE w:val="0"/>
              <w:autoSpaceDN w:val="0"/>
              <w:adjustRightInd w:val="0"/>
              <w:rPr>
                <w:rFonts w:ascii="Times New Roman" w:hAnsi="Times New Roman"/>
                <w:color w:val="000000" w:themeColor="text1"/>
              </w:rPr>
            </w:pPr>
            <w:r>
              <w:rPr>
                <w:rFonts w:ascii="Times New Roman" w:hAnsi="Times New Roman"/>
                <w:color w:val="000000" w:themeColor="text1"/>
              </w:rPr>
              <w:t>Ширина, м:</w:t>
            </w:r>
          </w:p>
        </w:tc>
        <w:tc>
          <w:tcPr>
            <w:tcW w:w="2268"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2268"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1985"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p>
        </w:tc>
      </w:tr>
      <w:tr w:rsidR="00AF5FF4" w:rsidTr="00185528">
        <w:tc>
          <w:tcPr>
            <w:tcW w:w="2835" w:type="dxa"/>
          </w:tcPr>
          <w:p w:rsidR="00AF5FF4" w:rsidRPr="00865D76" w:rsidRDefault="00AF5FF4" w:rsidP="00AF5FF4">
            <w:pPr>
              <w:widowControl w:val="0"/>
              <w:suppressAutoHyphens/>
              <w:autoSpaceDE w:val="0"/>
              <w:autoSpaceDN w:val="0"/>
              <w:adjustRightInd w:val="0"/>
              <w:rPr>
                <w:rFonts w:ascii="Times New Roman" w:hAnsi="Times New Roman"/>
                <w:color w:val="000000" w:themeColor="text1"/>
              </w:rPr>
            </w:pPr>
            <w:r>
              <w:rPr>
                <w:rFonts w:ascii="Times New Roman" w:hAnsi="Times New Roman"/>
                <w:color w:val="000000" w:themeColor="text1"/>
              </w:rPr>
              <w:t>- полосы движения</w:t>
            </w:r>
          </w:p>
        </w:tc>
        <w:tc>
          <w:tcPr>
            <w:tcW w:w="2268"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3</w:t>
            </w:r>
          </w:p>
        </w:tc>
        <w:tc>
          <w:tcPr>
            <w:tcW w:w="2268"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w:t>
            </w:r>
          </w:p>
        </w:tc>
        <w:tc>
          <w:tcPr>
            <w:tcW w:w="1985"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w:t>
            </w:r>
          </w:p>
        </w:tc>
      </w:tr>
      <w:tr w:rsidR="00AF5FF4" w:rsidTr="00185528">
        <w:tc>
          <w:tcPr>
            <w:tcW w:w="2835" w:type="dxa"/>
          </w:tcPr>
          <w:p w:rsidR="00AF5FF4" w:rsidRPr="00865D76" w:rsidRDefault="00AF5FF4" w:rsidP="00AF5FF4">
            <w:pPr>
              <w:widowControl w:val="0"/>
              <w:suppressAutoHyphens/>
              <w:autoSpaceDE w:val="0"/>
              <w:autoSpaceDN w:val="0"/>
              <w:adjustRightInd w:val="0"/>
              <w:rPr>
                <w:rFonts w:ascii="Times New Roman" w:hAnsi="Times New Roman"/>
                <w:color w:val="000000" w:themeColor="text1"/>
              </w:rPr>
            </w:pPr>
            <w:r>
              <w:rPr>
                <w:rFonts w:ascii="Times New Roman" w:hAnsi="Times New Roman"/>
                <w:color w:val="000000" w:themeColor="text1"/>
              </w:rPr>
              <w:t>- проезжей части</w:t>
            </w:r>
          </w:p>
        </w:tc>
        <w:tc>
          <w:tcPr>
            <w:tcW w:w="2268"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6</w:t>
            </w:r>
          </w:p>
        </w:tc>
        <w:tc>
          <w:tcPr>
            <w:tcW w:w="2268"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4,5</w:t>
            </w:r>
          </w:p>
        </w:tc>
        <w:tc>
          <w:tcPr>
            <w:tcW w:w="1985"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3,5</w:t>
            </w:r>
          </w:p>
        </w:tc>
      </w:tr>
      <w:tr w:rsidR="00AF5FF4" w:rsidTr="00185528">
        <w:tc>
          <w:tcPr>
            <w:tcW w:w="2835" w:type="dxa"/>
          </w:tcPr>
          <w:p w:rsidR="00AF5FF4" w:rsidRPr="00865D76" w:rsidRDefault="00AF5FF4" w:rsidP="00AF5FF4">
            <w:pPr>
              <w:widowControl w:val="0"/>
              <w:suppressAutoHyphens/>
              <w:autoSpaceDE w:val="0"/>
              <w:autoSpaceDN w:val="0"/>
              <w:adjustRightInd w:val="0"/>
              <w:rPr>
                <w:rFonts w:ascii="Times New Roman" w:hAnsi="Times New Roman"/>
                <w:color w:val="000000" w:themeColor="text1"/>
              </w:rPr>
            </w:pPr>
            <w:r>
              <w:rPr>
                <w:rFonts w:ascii="Times New Roman" w:hAnsi="Times New Roman"/>
                <w:color w:val="000000" w:themeColor="text1"/>
              </w:rPr>
              <w:t>- земляного полотна</w:t>
            </w:r>
          </w:p>
        </w:tc>
        <w:tc>
          <w:tcPr>
            <w:tcW w:w="2268"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10</w:t>
            </w:r>
          </w:p>
        </w:tc>
        <w:tc>
          <w:tcPr>
            <w:tcW w:w="2268"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8</w:t>
            </w:r>
          </w:p>
        </w:tc>
        <w:tc>
          <w:tcPr>
            <w:tcW w:w="1985"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6,5</w:t>
            </w:r>
          </w:p>
        </w:tc>
      </w:tr>
      <w:tr w:rsidR="00AF5FF4" w:rsidTr="00185528">
        <w:tc>
          <w:tcPr>
            <w:tcW w:w="2835" w:type="dxa"/>
          </w:tcPr>
          <w:p w:rsidR="00AF5FF4" w:rsidRPr="00865D76" w:rsidRDefault="00AF5FF4" w:rsidP="00AF5FF4">
            <w:pPr>
              <w:widowControl w:val="0"/>
              <w:suppressAutoHyphens/>
              <w:autoSpaceDE w:val="0"/>
              <w:autoSpaceDN w:val="0"/>
              <w:adjustRightInd w:val="0"/>
              <w:rPr>
                <w:rFonts w:ascii="Times New Roman" w:hAnsi="Times New Roman"/>
                <w:color w:val="000000" w:themeColor="text1"/>
              </w:rPr>
            </w:pPr>
            <w:r>
              <w:rPr>
                <w:rFonts w:ascii="Times New Roman" w:hAnsi="Times New Roman"/>
                <w:color w:val="000000" w:themeColor="text1"/>
              </w:rPr>
              <w:t>Обочины</w:t>
            </w:r>
          </w:p>
        </w:tc>
        <w:tc>
          <w:tcPr>
            <w:tcW w:w="2268"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w:t>
            </w:r>
          </w:p>
        </w:tc>
        <w:tc>
          <w:tcPr>
            <w:tcW w:w="2268"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1,75</w:t>
            </w:r>
          </w:p>
        </w:tc>
        <w:tc>
          <w:tcPr>
            <w:tcW w:w="1985"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1,5</w:t>
            </w:r>
          </w:p>
        </w:tc>
      </w:tr>
      <w:tr w:rsidR="00AF5FF4" w:rsidTr="00185528">
        <w:tc>
          <w:tcPr>
            <w:tcW w:w="2835" w:type="dxa"/>
          </w:tcPr>
          <w:p w:rsidR="00AF5FF4" w:rsidRPr="00865D76" w:rsidRDefault="00AF5FF4" w:rsidP="00AF5FF4">
            <w:pPr>
              <w:widowControl w:val="0"/>
              <w:suppressAutoHyphens/>
              <w:autoSpaceDE w:val="0"/>
              <w:autoSpaceDN w:val="0"/>
              <w:adjustRightInd w:val="0"/>
              <w:rPr>
                <w:rFonts w:ascii="Times New Roman" w:hAnsi="Times New Roman"/>
                <w:color w:val="000000" w:themeColor="text1"/>
              </w:rPr>
            </w:pPr>
            <w:r>
              <w:rPr>
                <w:rFonts w:ascii="Times New Roman" w:hAnsi="Times New Roman"/>
                <w:color w:val="000000" w:themeColor="text1"/>
              </w:rPr>
              <w:t>Укрепления обочины</w:t>
            </w:r>
          </w:p>
        </w:tc>
        <w:tc>
          <w:tcPr>
            <w:tcW w:w="2268"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0,5</w:t>
            </w:r>
          </w:p>
        </w:tc>
        <w:tc>
          <w:tcPr>
            <w:tcW w:w="2268"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0,75</w:t>
            </w:r>
          </w:p>
        </w:tc>
        <w:tc>
          <w:tcPr>
            <w:tcW w:w="1985"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0,5</w:t>
            </w:r>
          </w:p>
        </w:tc>
      </w:tr>
    </w:tbl>
    <w:p w:rsidR="00AF5FF4" w:rsidRPr="00033664" w:rsidRDefault="00AF5FF4" w:rsidP="00AF5FF4">
      <w:pPr>
        <w:widowControl w:val="0"/>
        <w:suppressAutoHyphens/>
        <w:autoSpaceDE w:val="0"/>
        <w:autoSpaceDN w:val="0"/>
        <w:adjustRightInd w:val="0"/>
        <w:spacing w:after="0" w:line="240" w:lineRule="auto"/>
        <w:ind w:firstLine="540"/>
        <w:jc w:val="center"/>
        <w:rPr>
          <w:rFonts w:ascii="Times New Roman" w:hAnsi="Times New Roman"/>
          <w:color w:val="000000" w:themeColor="text1"/>
          <w:sz w:val="8"/>
          <w:szCs w:val="8"/>
        </w:rPr>
      </w:pPr>
    </w:p>
    <w:p w:rsidR="00AF5FF4" w:rsidRDefault="00804C3B" w:rsidP="00AF5FF4">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033664">
        <w:rPr>
          <w:rFonts w:ascii="Times New Roman" w:hAnsi="Times New Roman"/>
          <w:color w:val="000000"/>
          <w:sz w:val="24"/>
          <w:szCs w:val="24"/>
        </w:rPr>
        <w:t xml:space="preserve">.5.14. </w:t>
      </w:r>
      <w:r w:rsidR="00AF5FF4" w:rsidRPr="00865D76">
        <w:rPr>
          <w:rFonts w:ascii="Times New Roman" w:hAnsi="Times New Roman"/>
          <w:sz w:val="24"/>
          <w:szCs w:val="24"/>
        </w:rPr>
        <w:t xml:space="preserve">Для дорог II-c категории при отсутствии или нерегулярном движении автопоездов допускается ширину проезжей части принимать 3,5 м, а ширину обочин - 2,25 м (в том числе укрепленных - 1,25 м). </w:t>
      </w:r>
    </w:p>
    <w:p w:rsidR="00AF5FF4" w:rsidRDefault="00804C3B" w:rsidP="00AF5FF4">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033664">
        <w:rPr>
          <w:rFonts w:ascii="Times New Roman" w:hAnsi="Times New Roman"/>
          <w:color w:val="000000"/>
          <w:sz w:val="24"/>
          <w:szCs w:val="24"/>
        </w:rPr>
        <w:t xml:space="preserve">.15. </w:t>
      </w:r>
      <w:r w:rsidR="00AF5FF4" w:rsidRPr="00865D76">
        <w:rPr>
          <w:rFonts w:ascii="Times New Roman" w:hAnsi="Times New Roman"/>
          <w:sz w:val="24"/>
          <w:szCs w:val="24"/>
        </w:rPr>
        <w:t xml:space="preserve">На участках дорог, где требуется установка ограждений барьерного типа, при регулярном движении широкогабаритных сельскохозяйственных машин (шириной свыше 5 м) ширина земляного полотна должна быть увеличена (за счет уширения обочин). </w:t>
      </w:r>
    </w:p>
    <w:p w:rsidR="00AF5FF4" w:rsidRDefault="00804C3B" w:rsidP="00033664">
      <w:pPr>
        <w:spacing w:after="0" w:line="240" w:lineRule="auto"/>
        <w:ind w:firstLine="567"/>
        <w:jc w:val="both"/>
        <w:rPr>
          <w:rFonts w:ascii="Times New Roman" w:hAnsi="Times New Roman"/>
          <w:sz w:val="24"/>
          <w:szCs w:val="24"/>
        </w:rPr>
      </w:pPr>
      <w:r>
        <w:rPr>
          <w:rFonts w:ascii="Times New Roman" w:hAnsi="Times New Roman"/>
          <w:color w:val="000000"/>
          <w:sz w:val="24"/>
          <w:szCs w:val="24"/>
        </w:rPr>
        <w:lastRenderedPageBreak/>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033664">
        <w:rPr>
          <w:rFonts w:ascii="Times New Roman" w:hAnsi="Times New Roman"/>
          <w:color w:val="000000"/>
          <w:sz w:val="24"/>
          <w:szCs w:val="24"/>
        </w:rPr>
        <w:t xml:space="preserve">.16. </w:t>
      </w:r>
      <w:r w:rsidR="00AF5FF4" w:rsidRPr="00865D76">
        <w:rPr>
          <w:rFonts w:ascii="Times New Roman" w:hAnsi="Times New Roman"/>
          <w:sz w:val="24"/>
          <w:szCs w:val="24"/>
        </w:rPr>
        <w:t>Ширину земляного полотна, возводимого на ценных сельскохозяйствен</w:t>
      </w:r>
      <w:r w:rsidR="00033664">
        <w:rPr>
          <w:rFonts w:ascii="Times New Roman" w:hAnsi="Times New Roman"/>
          <w:sz w:val="24"/>
          <w:szCs w:val="24"/>
        </w:rPr>
        <w:t>-</w:t>
      </w:r>
      <w:r w:rsidR="00AF5FF4" w:rsidRPr="00865D76">
        <w:rPr>
          <w:rFonts w:ascii="Times New Roman" w:hAnsi="Times New Roman"/>
          <w:sz w:val="24"/>
          <w:szCs w:val="24"/>
        </w:rPr>
        <w:t xml:space="preserve">ных угодьях, допускается принимать, м: </w:t>
      </w:r>
      <w:r w:rsidR="00033664">
        <w:rPr>
          <w:rFonts w:ascii="Times New Roman" w:hAnsi="Times New Roman"/>
          <w:sz w:val="24"/>
          <w:szCs w:val="24"/>
        </w:rPr>
        <w:t xml:space="preserve"> </w:t>
      </w:r>
      <w:r w:rsidR="00AF5FF4" w:rsidRPr="00865D76">
        <w:rPr>
          <w:rFonts w:ascii="Times New Roman" w:hAnsi="Times New Roman"/>
          <w:sz w:val="24"/>
          <w:szCs w:val="24"/>
        </w:rPr>
        <w:t xml:space="preserve">8 - для дорог I-c категории; </w:t>
      </w:r>
      <w:r w:rsidR="00033664">
        <w:rPr>
          <w:rFonts w:ascii="Times New Roman" w:hAnsi="Times New Roman"/>
          <w:sz w:val="24"/>
          <w:szCs w:val="24"/>
        </w:rPr>
        <w:t xml:space="preserve"> </w:t>
      </w:r>
      <w:r w:rsidR="00AF5FF4" w:rsidRPr="00865D76">
        <w:rPr>
          <w:rFonts w:ascii="Times New Roman" w:hAnsi="Times New Roman"/>
          <w:sz w:val="24"/>
          <w:szCs w:val="24"/>
        </w:rPr>
        <w:t xml:space="preserve">7 - для дорог II-с категории;  5,5 - для дорог III-c категории. </w:t>
      </w:r>
    </w:p>
    <w:p w:rsidR="00033664" w:rsidRDefault="00804C3B" w:rsidP="00AF5FF4">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033664">
        <w:rPr>
          <w:rFonts w:ascii="Times New Roman" w:hAnsi="Times New Roman"/>
          <w:color w:val="000000"/>
          <w:sz w:val="24"/>
          <w:szCs w:val="24"/>
        </w:rPr>
        <w:t xml:space="preserve">.17. </w:t>
      </w:r>
      <w:r w:rsidR="00AF5FF4" w:rsidRPr="00865D76">
        <w:rPr>
          <w:rFonts w:ascii="Times New Roman" w:hAnsi="Times New Roman"/>
          <w:sz w:val="24"/>
          <w:szCs w:val="24"/>
        </w:rPr>
        <w:t xml:space="preserve">Переходные кривые следует предусматривать для дорог I-с и II-с категорий при радиусах кривых в плане менее 500 м, а для дорог III-с категории при радиусах менее 300 м. </w:t>
      </w:r>
    </w:p>
    <w:p w:rsidR="00AF5FF4" w:rsidRPr="00865D76" w:rsidRDefault="00AF5FF4" w:rsidP="00AF5FF4">
      <w:pPr>
        <w:spacing w:after="0" w:line="240" w:lineRule="auto"/>
        <w:ind w:firstLine="567"/>
        <w:jc w:val="both"/>
        <w:rPr>
          <w:rFonts w:ascii="Times New Roman" w:hAnsi="Times New Roman"/>
          <w:sz w:val="24"/>
          <w:szCs w:val="24"/>
        </w:rPr>
      </w:pPr>
      <w:r w:rsidRPr="00865D76">
        <w:rPr>
          <w:rFonts w:ascii="Times New Roman" w:hAnsi="Times New Roman"/>
          <w:sz w:val="24"/>
          <w:szCs w:val="24"/>
        </w:rPr>
        <w:t>Наименьшие длины переходных кривых</w:t>
      </w:r>
      <w:r w:rsidR="004D25B5">
        <w:rPr>
          <w:rFonts w:ascii="Times New Roman" w:hAnsi="Times New Roman"/>
          <w:sz w:val="24"/>
          <w:szCs w:val="24"/>
        </w:rPr>
        <w:t xml:space="preserve"> следует принимать по табл.</w:t>
      </w:r>
      <w:r>
        <w:rPr>
          <w:rFonts w:ascii="Times New Roman" w:hAnsi="Times New Roman"/>
          <w:sz w:val="24"/>
          <w:szCs w:val="24"/>
        </w:rPr>
        <w:t xml:space="preserve"> </w:t>
      </w:r>
      <w:r w:rsidR="004D25B5">
        <w:rPr>
          <w:rFonts w:ascii="Times New Roman" w:hAnsi="Times New Roman"/>
          <w:sz w:val="24"/>
          <w:szCs w:val="24"/>
        </w:rPr>
        <w:t>91</w:t>
      </w:r>
      <w:r w:rsidR="00F305A8">
        <w:rPr>
          <w:rFonts w:ascii="Times New Roman" w:hAnsi="Times New Roman"/>
          <w:sz w:val="24"/>
          <w:szCs w:val="24"/>
        </w:rPr>
        <w:t>.</w:t>
      </w:r>
    </w:p>
    <w:p w:rsidR="00AF5FF4" w:rsidRPr="00033664" w:rsidRDefault="00AF5FF4" w:rsidP="00AF5FF4">
      <w:pPr>
        <w:widowControl w:val="0"/>
        <w:suppressAutoHyphens/>
        <w:autoSpaceDE w:val="0"/>
        <w:autoSpaceDN w:val="0"/>
        <w:adjustRightInd w:val="0"/>
        <w:spacing w:after="0" w:line="240" w:lineRule="auto"/>
        <w:ind w:firstLine="540"/>
        <w:jc w:val="right"/>
        <w:rPr>
          <w:rFonts w:ascii="Times New Roman" w:hAnsi="Times New Roman"/>
          <w:color w:val="000000" w:themeColor="text1"/>
          <w:sz w:val="8"/>
          <w:szCs w:val="8"/>
        </w:rPr>
      </w:pPr>
    </w:p>
    <w:p w:rsidR="00AF5FF4" w:rsidRPr="00F305A8" w:rsidRDefault="004D25B5" w:rsidP="00033664">
      <w:pPr>
        <w:widowControl w:val="0"/>
        <w:suppressAutoHyphens/>
        <w:autoSpaceDE w:val="0"/>
        <w:autoSpaceDN w:val="0"/>
        <w:adjustRightInd w:val="0"/>
        <w:spacing w:after="0" w:line="240" w:lineRule="auto"/>
        <w:jc w:val="both"/>
        <w:rPr>
          <w:rFonts w:ascii="Times New Roman" w:hAnsi="Times New Roman"/>
          <w:b/>
          <w:i/>
          <w:sz w:val="24"/>
          <w:szCs w:val="24"/>
        </w:rPr>
      </w:pPr>
      <w:r>
        <w:rPr>
          <w:rFonts w:ascii="Times New Roman" w:hAnsi="Times New Roman"/>
          <w:i/>
          <w:sz w:val="24"/>
          <w:szCs w:val="24"/>
        </w:rPr>
        <w:t xml:space="preserve">Таблица </w:t>
      </w:r>
      <w:r w:rsidR="00204564">
        <w:rPr>
          <w:rFonts w:ascii="Times New Roman" w:hAnsi="Times New Roman"/>
          <w:i/>
          <w:sz w:val="24"/>
          <w:szCs w:val="24"/>
        </w:rPr>
        <w:t>9</w:t>
      </w:r>
      <w:r>
        <w:rPr>
          <w:rFonts w:ascii="Times New Roman" w:hAnsi="Times New Roman"/>
          <w:i/>
          <w:sz w:val="24"/>
          <w:szCs w:val="24"/>
        </w:rPr>
        <w:t>1</w:t>
      </w:r>
      <w:r w:rsidR="00AF5FF4" w:rsidRPr="00F305A8">
        <w:rPr>
          <w:rFonts w:ascii="Times New Roman" w:hAnsi="Times New Roman"/>
          <w:b/>
          <w:i/>
          <w:sz w:val="24"/>
          <w:szCs w:val="24"/>
        </w:rPr>
        <w:t>.</w:t>
      </w:r>
      <w:r w:rsidR="00033664" w:rsidRPr="00F305A8">
        <w:rPr>
          <w:rFonts w:ascii="Times New Roman" w:hAnsi="Times New Roman"/>
          <w:b/>
          <w:i/>
          <w:sz w:val="24"/>
          <w:szCs w:val="24"/>
        </w:rPr>
        <w:t xml:space="preserve"> -  Значения элементов кривой в плане</w:t>
      </w:r>
    </w:p>
    <w:p w:rsidR="00AF5FF4" w:rsidRPr="00033664" w:rsidRDefault="00AF5FF4" w:rsidP="00AF5FF4">
      <w:pPr>
        <w:widowControl w:val="0"/>
        <w:suppressAutoHyphens/>
        <w:autoSpaceDE w:val="0"/>
        <w:autoSpaceDN w:val="0"/>
        <w:adjustRightInd w:val="0"/>
        <w:spacing w:after="0" w:line="240" w:lineRule="auto"/>
        <w:ind w:firstLine="540"/>
        <w:jc w:val="center"/>
        <w:rPr>
          <w:rFonts w:ascii="Times New Roman" w:hAnsi="Times New Roman"/>
          <w:b/>
          <w:color w:val="000000" w:themeColor="text1"/>
          <w:sz w:val="8"/>
          <w:szCs w:val="8"/>
        </w:rPr>
      </w:pPr>
    </w:p>
    <w:tbl>
      <w:tblPr>
        <w:tblStyle w:val="ad"/>
        <w:tblW w:w="0" w:type="auto"/>
        <w:tblInd w:w="108" w:type="dxa"/>
        <w:tblLayout w:type="fixed"/>
        <w:tblLook w:val="04A0"/>
      </w:tblPr>
      <w:tblGrid>
        <w:gridCol w:w="3119"/>
        <w:gridCol w:w="567"/>
        <w:gridCol w:w="567"/>
        <w:gridCol w:w="567"/>
        <w:gridCol w:w="567"/>
        <w:gridCol w:w="567"/>
        <w:gridCol w:w="567"/>
        <w:gridCol w:w="567"/>
        <w:gridCol w:w="567"/>
        <w:gridCol w:w="567"/>
        <w:gridCol w:w="567"/>
        <w:gridCol w:w="567"/>
      </w:tblGrid>
      <w:tr w:rsidR="00AF5FF4" w:rsidTr="00185528">
        <w:tc>
          <w:tcPr>
            <w:tcW w:w="3119" w:type="dxa"/>
            <w:shd w:val="clear" w:color="auto" w:fill="EEECE1" w:themeFill="background2"/>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Элементы кривой в плане</w:t>
            </w:r>
          </w:p>
        </w:tc>
        <w:tc>
          <w:tcPr>
            <w:tcW w:w="6237" w:type="dxa"/>
            <w:gridSpan w:val="11"/>
            <w:shd w:val="clear" w:color="auto" w:fill="EEECE1" w:themeFill="background2"/>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Значения элементов кривой в плане, м</w:t>
            </w:r>
          </w:p>
        </w:tc>
      </w:tr>
      <w:tr w:rsidR="00185528" w:rsidTr="00185528">
        <w:tc>
          <w:tcPr>
            <w:tcW w:w="3119"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Радиус</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15</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30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60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80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100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150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200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250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300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400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500</w:t>
            </w:r>
          </w:p>
        </w:tc>
      </w:tr>
      <w:tr w:rsidR="00185528" w:rsidTr="00185528">
        <w:tc>
          <w:tcPr>
            <w:tcW w:w="3119"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Длина переходной кривой</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20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30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40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45</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50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60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70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80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70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60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50</w:t>
            </w:r>
          </w:p>
        </w:tc>
      </w:tr>
    </w:tbl>
    <w:p w:rsidR="00AF5FF4" w:rsidRPr="00033664" w:rsidRDefault="00AF5FF4" w:rsidP="00AF5FF4">
      <w:pPr>
        <w:widowControl w:val="0"/>
        <w:suppressAutoHyphens/>
        <w:autoSpaceDE w:val="0"/>
        <w:autoSpaceDN w:val="0"/>
        <w:adjustRightInd w:val="0"/>
        <w:spacing w:after="0" w:line="240" w:lineRule="auto"/>
        <w:ind w:firstLine="540"/>
        <w:jc w:val="center"/>
        <w:rPr>
          <w:rFonts w:ascii="Times New Roman" w:hAnsi="Times New Roman"/>
          <w:color w:val="000000" w:themeColor="text1"/>
          <w:sz w:val="8"/>
          <w:szCs w:val="8"/>
        </w:rPr>
      </w:pPr>
    </w:p>
    <w:p w:rsidR="00AF5FF4" w:rsidRDefault="00804C3B" w:rsidP="00AF5FF4">
      <w:pPr>
        <w:widowControl w:val="0"/>
        <w:suppressAutoHyphens/>
        <w:autoSpaceDE w:val="0"/>
        <w:autoSpaceDN w:val="0"/>
        <w:adjustRightInd w:val="0"/>
        <w:spacing w:after="0" w:line="240" w:lineRule="auto"/>
        <w:ind w:firstLine="540"/>
        <w:jc w:val="both"/>
        <w:rPr>
          <w:rFonts w:ascii="Times New Roman" w:hAnsi="Times New Roman"/>
          <w:color w:val="000000" w:themeColor="text1"/>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033664">
        <w:rPr>
          <w:rFonts w:ascii="Times New Roman" w:hAnsi="Times New Roman"/>
          <w:color w:val="000000"/>
          <w:sz w:val="24"/>
          <w:szCs w:val="24"/>
        </w:rPr>
        <w:t xml:space="preserve">.18. </w:t>
      </w:r>
      <w:r w:rsidR="00AF5FF4">
        <w:rPr>
          <w:rFonts w:ascii="Times New Roman" w:hAnsi="Times New Roman"/>
          <w:color w:val="000000" w:themeColor="text1"/>
          <w:sz w:val="24"/>
          <w:szCs w:val="24"/>
        </w:rPr>
        <w:t xml:space="preserve">Для дорог </w:t>
      </w:r>
      <w:r w:rsidR="00AF5FF4">
        <w:rPr>
          <w:rFonts w:ascii="Times New Roman" w:hAnsi="Times New Roman"/>
          <w:color w:val="000000" w:themeColor="text1"/>
          <w:sz w:val="24"/>
          <w:szCs w:val="24"/>
          <w:lang w:val="en-US"/>
        </w:rPr>
        <w:t>I</w:t>
      </w:r>
      <w:r w:rsidR="00AF5FF4" w:rsidRPr="002B484F">
        <w:rPr>
          <w:rFonts w:ascii="Times New Roman" w:hAnsi="Times New Roman"/>
          <w:color w:val="000000" w:themeColor="text1"/>
          <w:sz w:val="24"/>
          <w:szCs w:val="24"/>
        </w:rPr>
        <w:t>-</w:t>
      </w:r>
      <w:r w:rsidR="00AF5FF4">
        <w:rPr>
          <w:rFonts w:ascii="Times New Roman" w:hAnsi="Times New Roman"/>
          <w:color w:val="000000" w:themeColor="text1"/>
          <w:sz w:val="24"/>
          <w:szCs w:val="24"/>
          <w:lang w:val="en-US"/>
        </w:rPr>
        <w:t>c</w:t>
      </w:r>
      <w:r w:rsidR="00AF5FF4" w:rsidRPr="002B484F">
        <w:rPr>
          <w:rFonts w:ascii="Times New Roman" w:hAnsi="Times New Roman"/>
          <w:color w:val="000000" w:themeColor="text1"/>
          <w:sz w:val="24"/>
          <w:szCs w:val="24"/>
        </w:rPr>
        <w:t xml:space="preserve">  </w:t>
      </w:r>
      <w:r w:rsidR="00AF5FF4">
        <w:rPr>
          <w:rFonts w:ascii="Times New Roman" w:hAnsi="Times New Roman"/>
          <w:color w:val="000000" w:themeColor="text1"/>
          <w:sz w:val="24"/>
          <w:szCs w:val="24"/>
        </w:rPr>
        <w:t xml:space="preserve">и </w:t>
      </w:r>
      <w:r w:rsidR="00AF5FF4">
        <w:rPr>
          <w:rFonts w:ascii="Times New Roman" w:hAnsi="Times New Roman"/>
          <w:color w:val="000000" w:themeColor="text1"/>
          <w:sz w:val="24"/>
          <w:szCs w:val="24"/>
          <w:lang w:val="en-US"/>
        </w:rPr>
        <w:t>II</w:t>
      </w:r>
      <w:r w:rsidR="00AF5FF4" w:rsidRPr="002B484F">
        <w:rPr>
          <w:rFonts w:ascii="Times New Roman" w:hAnsi="Times New Roman"/>
          <w:color w:val="000000" w:themeColor="text1"/>
          <w:sz w:val="24"/>
          <w:szCs w:val="24"/>
        </w:rPr>
        <w:t>-</w:t>
      </w:r>
      <w:r w:rsidR="00AF5FF4">
        <w:rPr>
          <w:rFonts w:ascii="Times New Roman" w:hAnsi="Times New Roman"/>
          <w:color w:val="000000" w:themeColor="text1"/>
          <w:sz w:val="24"/>
          <w:szCs w:val="24"/>
          <w:lang w:val="en-US"/>
        </w:rPr>
        <w:t>c</w:t>
      </w:r>
      <w:r w:rsidR="00AF5FF4">
        <w:rPr>
          <w:rFonts w:ascii="Times New Roman" w:hAnsi="Times New Roman"/>
          <w:color w:val="000000" w:themeColor="text1"/>
          <w:sz w:val="24"/>
          <w:szCs w:val="24"/>
        </w:rPr>
        <w:t xml:space="preserve"> категорий при радиусах кривых в плане 1000 м и менее необходимо предусматривать уширение проезжей части с внутренней стороны кривой за </w:t>
      </w:r>
      <w:r w:rsidR="00033664">
        <w:rPr>
          <w:rFonts w:ascii="Times New Roman" w:hAnsi="Times New Roman"/>
          <w:color w:val="000000" w:themeColor="text1"/>
          <w:sz w:val="24"/>
          <w:szCs w:val="24"/>
        </w:rPr>
        <w:t>счет обочин согласно табл</w:t>
      </w:r>
      <w:r w:rsidR="004D25B5">
        <w:rPr>
          <w:rFonts w:ascii="Times New Roman" w:hAnsi="Times New Roman"/>
          <w:color w:val="000000" w:themeColor="text1"/>
          <w:sz w:val="24"/>
          <w:szCs w:val="24"/>
        </w:rPr>
        <w:t>.92</w:t>
      </w:r>
      <w:r w:rsidR="00AF5FF4">
        <w:rPr>
          <w:rFonts w:ascii="Times New Roman" w:hAnsi="Times New Roman"/>
          <w:color w:val="000000" w:themeColor="text1"/>
          <w:sz w:val="24"/>
          <w:szCs w:val="24"/>
        </w:rPr>
        <w:t>, при этом ширина обочин после уширения проезжей части должна быть не менее 1 м.</w:t>
      </w:r>
    </w:p>
    <w:p w:rsidR="00033664" w:rsidRPr="00033664" w:rsidRDefault="00033664" w:rsidP="00033664">
      <w:pPr>
        <w:widowControl w:val="0"/>
        <w:suppressAutoHyphens/>
        <w:autoSpaceDE w:val="0"/>
        <w:autoSpaceDN w:val="0"/>
        <w:adjustRightInd w:val="0"/>
        <w:spacing w:after="0" w:line="240" w:lineRule="auto"/>
        <w:jc w:val="both"/>
        <w:rPr>
          <w:rFonts w:ascii="Times New Roman" w:hAnsi="Times New Roman"/>
          <w:color w:val="000000" w:themeColor="text1"/>
          <w:sz w:val="8"/>
          <w:szCs w:val="8"/>
        </w:rPr>
      </w:pPr>
    </w:p>
    <w:p w:rsidR="00AF5FF4" w:rsidRPr="00F305A8" w:rsidRDefault="00E5732D" w:rsidP="00033664">
      <w:pPr>
        <w:widowControl w:val="0"/>
        <w:suppressAutoHyphens/>
        <w:autoSpaceDE w:val="0"/>
        <w:autoSpaceDN w:val="0"/>
        <w:adjustRightInd w:val="0"/>
        <w:spacing w:after="0" w:line="240" w:lineRule="auto"/>
        <w:jc w:val="both"/>
        <w:rPr>
          <w:rFonts w:ascii="Times New Roman" w:hAnsi="Times New Roman"/>
          <w:b/>
          <w:i/>
          <w:sz w:val="24"/>
          <w:szCs w:val="24"/>
        </w:rPr>
      </w:pPr>
      <w:r w:rsidRPr="00195164">
        <w:rPr>
          <w:rFonts w:ascii="Times New Roman" w:hAnsi="Times New Roman"/>
          <w:i/>
          <w:sz w:val="24"/>
          <w:szCs w:val="24"/>
        </w:rPr>
        <w:t xml:space="preserve">Таблица </w:t>
      </w:r>
      <w:r w:rsidR="004D25B5">
        <w:rPr>
          <w:rFonts w:ascii="Times New Roman" w:hAnsi="Times New Roman"/>
          <w:i/>
          <w:sz w:val="24"/>
          <w:szCs w:val="24"/>
        </w:rPr>
        <w:t>92</w:t>
      </w:r>
      <w:r w:rsidR="00AF5FF4" w:rsidRPr="00195164">
        <w:rPr>
          <w:rFonts w:ascii="Times New Roman" w:hAnsi="Times New Roman"/>
          <w:i/>
          <w:sz w:val="24"/>
          <w:szCs w:val="24"/>
        </w:rPr>
        <w:t>.</w:t>
      </w:r>
      <w:r w:rsidR="00033664" w:rsidRPr="00F305A8">
        <w:rPr>
          <w:rFonts w:ascii="Times New Roman" w:hAnsi="Times New Roman"/>
          <w:b/>
          <w:i/>
          <w:sz w:val="24"/>
          <w:szCs w:val="24"/>
        </w:rPr>
        <w:t xml:space="preserve"> – Радиус кривой в плане в зависимости от уширения проезжей части</w:t>
      </w:r>
    </w:p>
    <w:p w:rsidR="00AF5FF4" w:rsidRPr="00033664" w:rsidRDefault="00AF5FF4" w:rsidP="00AF5FF4">
      <w:pPr>
        <w:widowControl w:val="0"/>
        <w:suppressAutoHyphens/>
        <w:autoSpaceDE w:val="0"/>
        <w:autoSpaceDN w:val="0"/>
        <w:adjustRightInd w:val="0"/>
        <w:spacing w:after="0" w:line="240" w:lineRule="auto"/>
        <w:jc w:val="center"/>
        <w:rPr>
          <w:rFonts w:ascii="Times New Roman" w:hAnsi="Times New Roman"/>
          <w:b/>
          <w:color w:val="000000" w:themeColor="text1"/>
          <w:sz w:val="8"/>
          <w:szCs w:val="8"/>
        </w:rPr>
      </w:pPr>
    </w:p>
    <w:tbl>
      <w:tblPr>
        <w:tblStyle w:val="ad"/>
        <w:tblW w:w="0" w:type="auto"/>
        <w:tblInd w:w="108" w:type="dxa"/>
        <w:tblLook w:val="04A0"/>
      </w:tblPr>
      <w:tblGrid>
        <w:gridCol w:w="1134"/>
        <w:gridCol w:w="1843"/>
        <w:gridCol w:w="3260"/>
        <w:gridCol w:w="3226"/>
      </w:tblGrid>
      <w:tr w:rsidR="00AF5FF4" w:rsidTr="00185528">
        <w:tc>
          <w:tcPr>
            <w:tcW w:w="1134" w:type="dxa"/>
            <w:vMerge w:val="restart"/>
            <w:shd w:val="clear" w:color="auto" w:fill="EEECE1" w:themeFill="background2"/>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Радиус кривой в плане, м</w:t>
            </w:r>
          </w:p>
        </w:tc>
        <w:tc>
          <w:tcPr>
            <w:tcW w:w="8329" w:type="dxa"/>
            <w:gridSpan w:val="3"/>
            <w:shd w:val="clear" w:color="auto" w:fill="EEECE1" w:themeFill="background2"/>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Уширение проезжей части, м, для движения</w:t>
            </w:r>
          </w:p>
        </w:tc>
      </w:tr>
      <w:tr w:rsidR="00AF5FF4" w:rsidTr="00185528">
        <w:tc>
          <w:tcPr>
            <w:tcW w:w="1134" w:type="dxa"/>
            <w:vMerge/>
            <w:shd w:val="clear" w:color="auto" w:fill="EEECE1" w:themeFill="background2"/>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1843" w:type="dxa"/>
            <w:vMerge w:val="restart"/>
            <w:shd w:val="clear" w:color="auto" w:fill="EEECE1" w:themeFill="background2"/>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Одиночных транспортных средств (</w:t>
            </w:r>
            <w:r>
              <w:rPr>
                <w:rFonts w:ascii="Times New Roman" w:hAnsi="Times New Roman"/>
                <w:color w:val="000000" w:themeColor="text1"/>
                <w:lang w:val="en-US"/>
              </w:rPr>
              <w:t>L</w:t>
            </w:r>
            <w:r w:rsidRPr="00305669">
              <w:rPr>
                <w:rFonts w:ascii="Times New Roman" w:hAnsi="Times New Roman"/>
                <w:color w:val="000000" w:themeColor="text1"/>
              </w:rPr>
              <w:t xml:space="preserve">&lt;8 </w:t>
            </w:r>
            <w:r>
              <w:rPr>
                <w:rFonts w:ascii="Times New Roman" w:hAnsi="Times New Roman"/>
                <w:color w:val="000000" w:themeColor="text1"/>
              </w:rPr>
              <w:t>м)</w:t>
            </w:r>
          </w:p>
        </w:tc>
        <w:tc>
          <w:tcPr>
            <w:tcW w:w="6486" w:type="dxa"/>
            <w:gridSpan w:val="2"/>
            <w:shd w:val="clear" w:color="auto" w:fill="EEECE1" w:themeFill="background2"/>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Автопроездов</w:t>
            </w:r>
          </w:p>
        </w:tc>
      </w:tr>
      <w:tr w:rsidR="00AF5FF4" w:rsidTr="00185528">
        <w:tc>
          <w:tcPr>
            <w:tcW w:w="1134" w:type="dxa"/>
            <w:vMerge/>
            <w:shd w:val="clear" w:color="auto" w:fill="EEECE1" w:themeFill="background2"/>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1843" w:type="dxa"/>
            <w:vMerge/>
            <w:shd w:val="clear" w:color="auto" w:fill="EEECE1" w:themeFill="background2"/>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3260" w:type="dxa"/>
            <w:shd w:val="clear" w:color="auto" w:fill="EEECE1" w:themeFill="background2"/>
          </w:tcPr>
          <w:p w:rsidR="00AF5FF4"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с полуприцепом; с одним или двумя прицепами</w:t>
            </w:r>
          </w:p>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 xml:space="preserve"> (8м </w:t>
            </w:r>
            <w:r w:rsidRPr="00305669">
              <w:rPr>
                <w:rFonts w:ascii="Times New Roman" w:hAnsi="Times New Roman"/>
                <w:color w:val="000000" w:themeColor="text1"/>
              </w:rPr>
              <w:t>&lt;</w:t>
            </w:r>
            <w:r>
              <w:rPr>
                <w:rFonts w:ascii="Times New Roman" w:hAnsi="Times New Roman"/>
                <w:color w:val="000000" w:themeColor="text1"/>
                <w:lang w:val="en-US"/>
              </w:rPr>
              <w:t>L</w:t>
            </w:r>
            <w:r w:rsidRPr="00305669">
              <w:rPr>
                <w:rFonts w:ascii="Times New Roman" w:hAnsi="Times New Roman"/>
                <w:color w:val="000000" w:themeColor="text1"/>
              </w:rPr>
              <w:t>&lt;13</w:t>
            </w:r>
            <w:r>
              <w:rPr>
                <w:rFonts w:ascii="Times New Roman" w:hAnsi="Times New Roman"/>
                <w:color w:val="000000" w:themeColor="text1"/>
              </w:rPr>
              <w:t>м)</w:t>
            </w:r>
          </w:p>
        </w:tc>
        <w:tc>
          <w:tcPr>
            <w:tcW w:w="3226" w:type="dxa"/>
            <w:shd w:val="clear" w:color="auto" w:fill="EEECE1" w:themeFill="background2"/>
          </w:tcPr>
          <w:p w:rsidR="00AF5FF4"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С полуприцепом и одним прицепом; с тремя прицепами</w:t>
            </w:r>
          </w:p>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(13 м</w:t>
            </w:r>
            <w:r>
              <w:rPr>
                <w:rFonts w:ascii="Times New Roman" w:hAnsi="Times New Roman"/>
                <w:color w:val="000000" w:themeColor="text1"/>
                <w:lang w:val="en-US"/>
              </w:rPr>
              <w:t>&lt;L&lt;</w:t>
            </w:r>
            <w:r>
              <w:rPr>
                <w:rFonts w:ascii="Times New Roman" w:hAnsi="Times New Roman"/>
                <w:color w:val="000000" w:themeColor="text1"/>
              </w:rPr>
              <w:t>23 м)</w:t>
            </w:r>
          </w:p>
        </w:tc>
      </w:tr>
      <w:tr w:rsidR="00AF5FF4" w:rsidTr="00185528">
        <w:tc>
          <w:tcPr>
            <w:tcW w:w="1134"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1000</w:t>
            </w:r>
          </w:p>
        </w:tc>
        <w:tc>
          <w:tcPr>
            <w:tcW w:w="1843"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w:t>
            </w:r>
          </w:p>
        </w:tc>
        <w:tc>
          <w:tcPr>
            <w:tcW w:w="3260"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w:t>
            </w:r>
          </w:p>
        </w:tc>
        <w:tc>
          <w:tcPr>
            <w:tcW w:w="3226"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0,4</w:t>
            </w:r>
          </w:p>
        </w:tc>
      </w:tr>
      <w:tr w:rsidR="00AF5FF4" w:rsidTr="00185528">
        <w:tc>
          <w:tcPr>
            <w:tcW w:w="1134"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800</w:t>
            </w:r>
          </w:p>
        </w:tc>
        <w:tc>
          <w:tcPr>
            <w:tcW w:w="1843"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w:t>
            </w:r>
          </w:p>
        </w:tc>
        <w:tc>
          <w:tcPr>
            <w:tcW w:w="3260"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0,4</w:t>
            </w:r>
          </w:p>
        </w:tc>
        <w:tc>
          <w:tcPr>
            <w:tcW w:w="3226"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0,5</w:t>
            </w:r>
          </w:p>
        </w:tc>
      </w:tr>
      <w:tr w:rsidR="00AF5FF4" w:rsidTr="00185528">
        <w:tc>
          <w:tcPr>
            <w:tcW w:w="1134"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600</w:t>
            </w:r>
          </w:p>
        </w:tc>
        <w:tc>
          <w:tcPr>
            <w:tcW w:w="1843"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0,4</w:t>
            </w:r>
          </w:p>
        </w:tc>
        <w:tc>
          <w:tcPr>
            <w:tcW w:w="3260"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0,4</w:t>
            </w:r>
          </w:p>
        </w:tc>
        <w:tc>
          <w:tcPr>
            <w:tcW w:w="3226"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0,6</w:t>
            </w:r>
          </w:p>
        </w:tc>
      </w:tr>
      <w:tr w:rsidR="00AF5FF4" w:rsidTr="00185528">
        <w:tc>
          <w:tcPr>
            <w:tcW w:w="1134"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500</w:t>
            </w:r>
          </w:p>
        </w:tc>
        <w:tc>
          <w:tcPr>
            <w:tcW w:w="1843"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0,4</w:t>
            </w:r>
          </w:p>
        </w:tc>
        <w:tc>
          <w:tcPr>
            <w:tcW w:w="3260"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0,5</w:t>
            </w:r>
          </w:p>
        </w:tc>
        <w:tc>
          <w:tcPr>
            <w:tcW w:w="3226"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0,7</w:t>
            </w:r>
          </w:p>
        </w:tc>
      </w:tr>
      <w:tr w:rsidR="00AF5FF4" w:rsidTr="00185528">
        <w:tc>
          <w:tcPr>
            <w:tcW w:w="1134"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400</w:t>
            </w:r>
          </w:p>
        </w:tc>
        <w:tc>
          <w:tcPr>
            <w:tcW w:w="1843"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0,5</w:t>
            </w:r>
          </w:p>
        </w:tc>
        <w:tc>
          <w:tcPr>
            <w:tcW w:w="3260"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0,6</w:t>
            </w:r>
          </w:p>
        </w:tc>
        <w:tc>
          <w:tcPr>
            <w:tcW w:w="3226"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0,9</w:t>
            </w:r>
          </w:p>
        </w:tc>
      </w:tr>
      <w:tr w:rsidR="00AF5FF4" w:rsidTr="00185528">
        <w:tc>
          <w:tcPr>
            <w:tcW w:w="1134"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300</w:t>
            </w:r>
          </w:p>
        </w:tc>
        <w:tc>
          <w:tcPr>
            <w:tcW w:w="1843"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0,6</w:t>
            </w:r>
          </w:p>
        </w:tc>
        <w:tc>
          <w:tcPr>
            <w:tcW w:w="3260"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0,7</w:t>
            </w:r>
          </w:p>
        </w:tc>
        <w:tc>
          <w:tcPr>
            <w:tcW w:w="3226"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1,3 (0,4)</w:t>
            </w:r>
          </w:p>
        </w:tc>
      </w:tr>
      <w:tr w:rsidR="00AF5FF4" w:rsidTr="00185528">
        <w:tc>
          <w:tcPr>
            <w:tcW w:w="1134"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200</w:t>
            </w:r>
          </w:p>
        </w:tc>
        <w:tc>
          <w:tcPr>
            <w:tcW w:w="1843"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0,8</w:t>
            </w:r>
          </w:p>
        </w:tc>
        <w:tc>
          <w:tcPr>
            <w:tcW w:w="3260"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0,9</w:t>
            </w:r>
          </w:p>
        </w:tc>
        <w:tc>
          <w:tcPr>
            <w:tcW w:w="3226"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1,7 (0,7)</w:t>
            </w:r>
          </w:p>
        </w:tc>
      </w:tr>
      <w:tr w:rsidR="00AF5FF4" w:rsidTr="00185528">
        <w:tc>
          <w:tcPr>
            <w:tcW w:w="1134"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150</w:t>
            </w:r>
          </w:p>
        </w:tc>
        <w:tc>
          <w:tcPr>
            <w:tcW w:w="1843"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0,9</w:t>
            </w:r>
          </w:p>
        </w:tc>
        <w:tc>
          <w:tcPr>
            <w:tcW w:w="3260"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w:t>
            </w:r>
          </w:p>
        </w:tc>
        <w:tc>
          <w:tcPr>
            <w:tcW w:w="3226"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2,5 (1,5)</w:t>
            </w:r>
          </w:p>
        </w:tc>
      </w:tr>
      <w:tr w:rsidR="00AF5FF4" w:rsidTr="00185528">
        <w:tc>
          <w:tcPr>
            <w:tcW w:w="1134"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100</w:t>
            </w:r>
          </w:p>
        </w:tc>
        <w:tc>
          <w:tcPr>
            <w:tcW w:w="1843"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1,1</w:t>
            </w:r>
          </w:p>
        </w:tc>
        <w:tc>
          <w:tcPr>
            <w:tcW w:w="3260"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1,3 (0,4)</w:t>
            </w:r>
          </w:p>
        </w:tc>
        <w:tc>
          <w:tcPr>
            <w:tcW w:w="3226"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3 (2)</w:t>
            </w:r>
          </w:p>
        </w:tc>
      </w:tr>
      <w:tr w:rsidR="00AF5FF4" w:rsidTr="00185528">
        <w:tc>
          <w:tcPr>
            <w:tcW w:w="1134"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80</w:t>
            </w:r>
          </w:p>
        </w:tc>
        <w:tc>
          <w:tcPr>
            <w:tcW w:w="1843"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1,2 (0,4)</w:t>
            </w:r>
          </w:p>
        </w:tc>
        <w:tc>
          <w:tcPr>
            <w:tcW w:w="3260"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1,5 (0,5)</w:t>
            </w:r>
          </w:p>
        </w:tc>
        <w:tc>
          <w:tcPr>
            <w:tcW w:w="3226"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3,5 (2,5)</w:t>
            </w:r>
          </w:p>
        </w:tc>
      </w:tr>
      <w:tr w:rsidR="00AF5FF4" w:rsidTr="00185528">
        <w:tc>
          <w:tcPr>
            <w:tcW w:w="1134"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60</w:t>
            </w:r>
          </w:p>
        </w:tc>
        <w:tc>
          <w:tcPr>
            <w:tcW w:w="1843"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1,6 (0,6)</w:t>
            </w:r>
          </w:p>
        </w:tc>
        <w:tc>
          <w:tcPr>
            <w:tcW w:w="3260"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1,8 (0,8)</w:t>
            </w:r>
          </w:p>
        </w:tc>
        <w:tc>
          <w:tcPr>
            <w:tcW w:w="3226"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w:t>
            </w:r>
          </w:p>
        </w:tc>
      </w:tr>
      <w:tr w:rsidR="00AF5FF4" w:rsidTr="00185528">
        <w:tc>
          <w:tcPr>
            <w:tcW w:w="1134"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50</w:t>
            </w:r>
          </w:p>
        </w:tc>
        <w:tc>
          <w:tcPr>
            <w:tcW w:w="1843"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1,8 (0,8)</w:t>
            </w:r>
          </w:p>
        </w:tc>
        <w:tc>
          <w:tcPr>
            <w:tcW w:w="3260"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2,2 (1,2)</w:t>
            </w:r>
          </w:p>
        </w:tc>
        <w:tc>
          <w:tcPr>
            <w:tcW w:w="3226"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w:t>
            </w:r>
          </w:p>
        </w:tc>
      </w:tr>
      <w:tr w:rsidR="00AF5FF4" w:rsidTr="00185528">
        <w:tc>
          <w:tcPr>
            <w:tcW w:w="1134"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40</w:t>
            </w:r>
          </w:p>
        </w:tc>
        <w:tc>
          <w:tcPr>
            <w:tcW w:w="1843"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2,2 (1,2)</w:t>
            </w:r>
          </w:p>
        </w:tc>
        <w:tc>
          <w:tcPr>
            <w:tcW w:w="3260"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2,7 (1,7)</w:t>
            </w:r>
          </w:p>
        </w:tc>
        <w:tc>
          <w:tcPr>
            <w:tcW w:w="3226"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w:t>
            </w:r>
          </w:p>
        </w:tc>
      </w:tr>
      <w:tr w:rsidR="00AF5FF4" w:rsidTr="00185528">
        <w:tc>
          <w:tcPr>
            <w:tcW w:w="1134"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30</w:t>
            </w:r>
          </w:p>
        </w:tc>
        <w:tc>
          <w:tcPr>
            <w:tcW w:w="1843"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2,6 (1,6)</w:t>
            </w:r>
          </w:p>
        </w:tc>
        <w:tc>
          <w:tcPr>
            <w:tcW w:w="3260"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3,5 (2,5)</w:t>
            </w:r>
          </w:p>
        </w:tc>
        <w:tc>
          <w:tcPr>
            <w:tcW w:w="3226"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w:t>
            </w:r>
          </w:p>
        </w:tc>
      </w:tr>
      <w:tr w:rsidR="00AF5FF4" w:rsidTr="00185528">
        <w:tc>
          <w:tcPr>
            <w:tcW w:w="1134"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15</w:t>
            </w:r>
          </w:p>
        </w:tc>
        <w:tc>
          <w:tcPr>
            <w:tcW w:w="1843"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3,5 (3,5)</w:t>
            </w:r>
          </w:p>
        </w:tc>
        <w:tc>
          <w:tcPr>
            <w:tcW w:w="3260"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w:t>
            </w:r>
          </w:p>
        </w:tc>
        <w:tc>
          <w:tcPr>
            <w:tcW w:w="3226"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w:t>
            </w:r>
          </w:p>
        </w:tc>
      </w:tr>
    </w:tbl>
    <w:p w:rsidR="00AF5FF4" w:rsidRPr="00033664" w:rsidRDefault="00AF5FF4" w:rsidP="00AF5FF4">
      <w:pPr>
        <w:widowControl w:val="0"/>
        <w:suppressAutoHyphens/>
        <w:autoSpaceDE w:val="0"/>
        <w:autoSpaceDN w:val="0"/>
        <w:adjustRightInd w:val="0"/>
        <w:spacing w:after="0" w:line="240" w:lineRule="auto"/>
        <w:ind w:firstLine="540"/>
        <w:jc w:val="right"/>
        <w:rPr>
          <w:rFonts w:ascii="Times New Roman" w:hAnsi="Times New Roman"/>
          <w:color w:val="000000" w:themeColor="text1"/>
          <w:sz w:val="8"/>
          <w:szCs w:val="8"/>
        </w:rPr>
      </w:pPr>
    </w:p>
    <w:p w:rsidR="00033664" w:rsidRDefault="00AF5FF4" w:rsidP="00AF5FF4">
      <w:pPr>
        <w:spacing w:after="0" w:line="240" w:lineRule="auto"/>
        <w:jc w:val="both"/>
        <w:rPr>
          <w:rFonts w:ascii="Times New Roman" w:hAnsi="Times New Roman"/>
          <w:sz w:val="20"/>
          <w:szCs w:val="20"/>
        </w:rPr>
      </w:pPr>
      <w:r w:rsidRPr="00091737">
        <w:rPr>
          <w:rFonts w:ascii="Times New Roman" w:hAnsi="Times New Roman"/>
          <w:b/>
          <w:sz w:val="20"/>
          <w:szCs w:val="20"/>
        </w:rPr>
        <w:t>Примечания:</w:t>
      </w:r>
      <w:r w:rsidRPr="00091737">
        <w:rPr>
          <w:rFonts w:ascii="Times New Roman" w:hAnsi="Times New Roman"/>
          <w:sz w:val="20"/>
          <w:szCs w:val="20"/>
        </w:rPr>
        <w:t xml:space="preserve"> </w:t>
      </w:r>
    </w:p>
    <w:p w:rsidR="00033664" w:rsidRDefault="00AF5FF4" w:rsidP="00AF5FF4">
      <w:pPr>
        <w:spacing w:after="0" w:line="240" w:lineRule="auto"/>
        <w:jc w:val="both"/>
        <w:rPr>
          <w:rFonts w:ascii="Times New Roman" w:hAnsi="Times New Roman"/>
          <w:sz w:val="20"/>
          <w:szCs w:val="20"/>
        </w:rPr>
      </w:pPr>
      <w:r w:rsidRPr="00091737">
        <w:rPr>
          <w:rFonts w:ascii="Times New Roman" w:hAnsi="Times New Roman"/>
          <w:sz w:val="20"/>
          <w:szCs w:val="20"/>
        </w:rPr>
        <w:t xml:space="preserve">l - расстояние от переднего бампера до задней оси автомобиля, полуприцепа или прицепа. </w:t>
      </w:r>
    </w:p>
    <w:p w:rsidR="00033664" w:rsidRDefault="00AF5FF4" w:rsidP="00AF5FF4">
      <w:pPr>
        <w:spacing w:after="0" w:line="240" w:lineRule="auto"/>
        <w:jc w:val="both"/>
        <w:rPr>
          <w:rFonts w:ascii="Times New Roman" w:hAnsi="Times New Roman"/>
          <w:sz w:val="20"/>
          <w:szCs w:val="20"/>
        </w:rPr>
      </w:pPr>
      <w:r w:rsidRPr="00091737">
        <w:rPr>
          <w:rFonts w:ascii="Times New Roman" w:hAnsi="Times New Roman"/>
          <w:sz w:val="20"/>
          <w:szCs w:val="20"/>
        </w:rPr>
        <w:t xml:space="preserve">В скобках приведены уширения для дорог II-c категории с шириной проезжей части 4,5 м. </w:t>
      </w:r>
    </w:p>
    <w:p w:rsidR="00185528" w:rsidRDefault="00AF5FF4" w:rsidP="00AF5FF4">
      <w:pPr>
        <w:spacing w:after="0" w:line="240" w:lineRule="auto"/>
        <w:jc w:val="both"/>
        <w:rPr>
          <w:rFonts w:ascii="Times New Roman" w:hAnsi="Times New Roman"/>
          <w:sz w:val="20"/>
          <w:szCs w:val="20"/>
        </w:rPr>
      </w:pPr>
      <w:r w:rsidRPr="00091737">
        <w:rPr>
          <w:rFonts w:ascii="Times New Roman" w:hAnsi="Times New Roman"/>
          <w:sz w:val="20"/>
          <w:szCs w:val="20"/>
        </w:rPr>
        <w:t xml:space="preserve">При движении автопоездов с числом прицепов и полуприцепов, а также расстоянием l, отличными от приведенных в таблице, требуемое уширение проезжей части надлежит определять расчетом. </w:t>
      </w:r>
    </w:p>
    <w:p w:rsidR="00AF5FF4" w:rsidRPr="00091737" w:rsidRDefault="00AF5FF4" w:rsidP="00AF5FF4">
      <w:pPr>
        <w:spacing w:after="0" w:line="240" w:lineRule="auto"/>
        <w:jc w:val="both"/>
        <w:rPr>
          <w:rFonts w:ascii="Times New Roman" w:hAnsi="Times New Roman"/>
          <w:sz w:val="20"/>
          <w:szCs w:val="20"/>
        </w:rPr>
      </w:pPr>
      <w:r w:rsidRPr="00091737">
        <w:rPr>
          <w:rFonts w:ascii="Times New Roman" w:hAnsi="Times New Roman"/>
          <w:sz w:val="20"/>
          <w:szCs w:val="20"/>
        </w:rPr>
        <w:t>Для дорог III-с категории величину уширения проезжей части следует уменьшать на 50 %.</w:t>
      </w:r>
    </w:p>
    <w:p w:rsidR="00AF5FF4" w:rsidRPr="00185528" w:rsidRDefault="00AF5FF4" w:rsidP="00AF5FF4">
      <w:pPr>
        <w:spacing w:after="0" w:line="240" w:lineRule="auto"/>
        <w:ind w:firstLine="540"/>
        <w:jc w:val="both"/>
        <w:rPr>
          <w:rFonts w:ascii="Times New Roman" w:hAnsi="Times New Roman"/>
          <w:sz w:val="8"/>
          <w:szCs w:val="8"/>
        </w:rPr>
      </w:pPr>
    </w:p>
    <w:p w:rsidR="00AF5FF4" w:rsidRDefault="00804C3B" w:rsidP="00AF5FF4">
      <w:pPr>
        <w:spacing w:after="0" w:line="240" w:lineRule="auto"/>
        <w:ind w:firstLine="540"/>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185528">
        <w:rPr>
          <w:rFonts w:ascii="Times New Roman" w:hAnsi="Times New Roman"/>
          <w:color w:val="000000"/>
          <w:sz w:val="24"/>
          <w:szCs w:val="24"/>
        </w:rPr>
        <w:t xml:space="preserve">.19. </w:t>
      </w:r>
      <w:r w:rsidR="00AF5FF4" w:rsidRPr="00091737">
        <w:rPr>
          <w:rFonts w:ascii="Times New Roman" w:hAnsi="Times New Roman"/>
          <w:sz w:val="24"/>
          <w:szCs w:val="24"/>
        </w:rPr>
        <w:t xml:space="preserve">На внутрихозяйственных дорогах, по которым предполагается регулярное движение широкогабаритных сельскохозяйственных машин и транспортных средств, следует проектировать устройство площадок для разъезда с покрытием, аналогичным принятому для данной дороги, за счет уширения одной обочины и соответственно земляного полотна. Расстояние между площадками надлежит принимать равным расстоянию видимости встречного транспортного средства, но не менее 0,5 км. При этом площадки должны, как правило, совмещаться с местами съездов на поля. </w:t>
      </w:r>
    </w:p>
    <w:p w:rsidR="00AF5FF4" w:rsidRDefault="00804C3B" w:rsidP="00AF5FF4">
      <w:pPr>
        <w:spacing w:after="0" w:line="240" w:lineRule="auto"/>
        <w:ind w:firstLine="540"/>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185528">
        <w:rPr>
          <w:rFonts w:ascii="Times New Roman" w:hAnsi="Times New Roman"/>
          <w:color w:val="000000"/>
          <w:sz w:val="24"/>
          <w:szCs w:val="24"/>
        </w:rPr>
        <w:t xml:space="preserve">.20. </w:t>
      </w:r>
      <w:r w:rsidR="00AF5FF4" w:rsidRPr="00091737">
        <w:rPr>
          <w:rFonts w:ascii="Times New Roman" w:hAnsi="Times New Roman"/>
          <w:sz w:val="24"/>
          <w:szCs w:val="24"/>
        </w:rPr>
        <w:t xml:space="preserve">Ширину площадок для разъезда по верху земляного полотна следует принимать 8, 10 и 13 м при предполагаемом движении сельскохозяйственных машин и транспортных средств шириной соответственно до 3 м, свыше 3 до 6 м и свыше 6 до 8 м, а </w:t>
      </w:r>
      <w:r w:rsidR="00AF5FF4" w:rsidRPr="00091737">
        <w:rPr>
          <w:rFonts w:ascii="Times New Roman" w:hAnsi="Times New Roman"/>
          <w:sz w:val="24"/>
          <w:szCs w:val="24"/>
        </w:rPr>
        <w:lastRenderedPageBreak/>
        <w:t xml:space="preserve">длину - в зависимости от длины машин и транспортных средств (включая автопоезда), но не менее 15 м. </w:t>
      </w:r>
    </w:p>
    <w:p w:rsidR="00AF5FF4" w:rsidRDefault="00804C3B" w:rsidP="00AF5FF4">
      <w:pPr>
        <w:spacing w:after="0" w:line="240" w:lineRule="auto"/>
        <w:ind w:firstLine="540"/>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185528">
        <w:rPr>
          <w:rFonts w:ascii="Times New Roman" w:hAnsi="Times New Roman"/>
          <w:color w:val="000000"/>
          <w:sz w:val="24"/>
          <w:szCs w:val="24"/>
        </w:rPr>
        <w:t xml:space="preserve">.21. </w:t>
      </w:r>
      <w:r w:rsidR="00AF5FF4" w:rsidRPr="00091737">
        <w:rPr>
          <w:rFonts w:ascii="Times New Roman" w:hAnsi="Times New Roman"/>
          <w:sz w:val="24"/>
          <w:szCs w:val="24"/>
        </w:rPr>
        <w:t>Участки перехода от однополосной проезжей части к площадке для разъезда должны быть длиной не менее 15 м, а для двухполосной проезжей части - не менее 10 м.</w:t>
      </w:r>
    </w:p>
    <w:p w:rsidR="00AF5FF4" w:rsidRPr="00091737" w:rsidRDefault="00AF5FF4" w:rsidP="00AF5FF4">
      <w:pPr>
        <w:spacing w:after="0" w:line="240" w:lineRule="auto"/>
        <w:ind w:firstLine="540"/>
        <w:jc w:val="both"/>
        <w:rPr>
          <w:rFonts w:ascii="Times New Roman" w:hAnsi="Times New Roman"/>
          <w:sz w:val="24"/>
          <w:szCs w:val="24"/>
        </w:rPr>
      </w:pPr>
      <w:r w:rsidRPr="00091737">
        <w:rPr>
          <w:rFonts w:ascii="Times New Roman" w:hAnsi="Times New Roman"/>
          <w:sz w:val="24"/>
          <w:szCs w:val="24"/>
        </w:rPr>
        <w:t xml:space="preserve"> </w:t>
      </w:r>
      <w:r w:rsidR="00804C3B">
        <w:rPr>
          <w:rFonts w:ascii="Times New Roman" w:hAnsi="Times New Roman"/>
          <w:color w:val="000000"/>
          <w:sz w:val="24"/>
          <w:szCs w:val="24"/>
        </w:rPr>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185528">
        <w:rPr>
          <w:rFonts w:ascii="Times New Roman" w:hAnsi="Times New Roman"/>
          <w:color w:val="000000"/>
          <w:sz w:val="24"/>
          <w:szCs w:val="24"/>
        </w:rPr>
        <w:t xml:space="preserve">.22. </w:t>
      </w:r>
      <w:r w:rsidRPr="00091737">
        <w:rPr>
          <w:rFonts w:ascii="Times New Roman" w:hAnsi="Times New Roman"/>
          <w:sz w:val="24"/>
          <w:szCs w:val="24"/>
        </w:rPr>
        <w:t>Поперечные уклоны одно- и двухскатных профилей дорог следует принимать в соответствии с СНиП 2.05.11-83 "Внутрихозяйственные автомобильные дороги в колхозах, совхозах и других сельскохозяйственных предприятиях и организациях".</w:t>
      </w:r>
    </w:p>
    <w:p w:rsidR="00AF5FF4" w:rsidRDefault="00804C3B" w:rsidP="00AF5FF4">
      <w:pPr>
        <w:widowControl w:val="0"/>
        <w:suppressAutoHyphens/>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185528">
        <w:rPr>
          <w:rFonts w:ascii="Times New Roman" w:hAnsi="Times New Roman"/>
          <w:color w:val="000000"/>
          <w:sz w:val="24"/>
          <w:szCs w:val="24"/>
        </w:rPr>
        <w:t xml:space="preserve">.23. </w:t>
      </w:r>
      <w:r w:rsidR="00AF5FF4" w:rsidRPr="00091737">
        <w:rPr>
          <w:rFonts w:ascii="Times New Roman" w:hAnsi="Times New Roman"/>
          <w:sz w:val="24"/>
          <w:szCs w:val="24"/>
        </w:rPr>
        <w:t>Внутриплощадочные дороги, располагаемые в пределах животноводчес</w:t>
      </w:r>
      <w:r w:rsidR="00185528">
        <w:rPr>
          <w:rFonts w:ascii="Times New Roman" w:hAnsi="Times New Roman"/>
          <w:sz w:val="24"/>
          <w:szCs w:val="24"/>
        </w:rPr>
        <w:t>-</w:t>
      </w:r>
      <w:r w:rsidR="00AF5FF4" w:rsidRPr="00091737">
        <w:rPr>
          <w:rFonts w:ascii="Times New Roman" w:hAnsi="Times New Roman"/>
          <w:sz w:val="24"/>
          <w:szCs w:val="24"/>
        </w:rPr>
        <w:t xml:space="preserve">ких комплексов, птицефабрик, ферм, тепличных комбинатов и других подобных объектов, в зависимости от их назначения следует подразделять на: </w:t>
      </w:r>
    </w:p>
    <w:p w:rsidR="00AF5FF4" w:rsidRDefault="00185528" w:rsidP="00AF5FF4">
      <w:pPr>
        <w:widowControl w:val="0"/>
        <w:suppressAutoHyphens/>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sz w:val="24"/>
          <w:szCs w:val="24"/>
        </w:rPr>
        <w:t>•</w:t>
      </w:r>
      <w:r w:rsidR="00AF5FF4" w:rsidRPr="00091737">
        <w:rPr>
          <w:rFonts w:ascii="Times New Roman" w:hAnsi="Times New Roman"/>
          <w:sz w:val="24"/>
          <w:szCs w:val="24"/>
        </w:rPr>
        <w:t xml:space="preserve"> производственные, обеспечивающие технологические и хозяйственные перевозки в пределах площадки сельскохозяйственного объекта, а также связь с внутрихозяйственными дорогами, расположенными за пределами ограждения территории площадки; </w:t>
      </w:r>
    </w:p>
    <w:p w:rsidR="00AF5FF4" w:rsidRDefault="00185528" w:rsidP="00AF5FF4">
      <w:pPr>
        <w:widowControl w:val="0"/>
        <w:suppressAutoHyphens/>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sz w:val="24"/>
          <w:szCs w:val="24"/>
        </w:rPr>
        <w:t>•</w:t>
      </w:r>
      <w:r w:rsidR="00AF5FF4" w:rsidRPr="00091737">
        <w:rPr>
          <w:rFonts w:ascii="Times New Roman" w:hAnsi="Times New Roman"/>
          <w:sz w:val="24"/>
          <w:szCs w:val="24"/>
        </w:rPr>
        <w:t xml:space="preserve"> вспомогательные, обеспечивающие нерегулярный проезд пожарных машин и других специальных транспортных средств (авто- и электрокаров, автопогрузчиков и др.). </w:t>
      </w:r>
    </w:p>
    <w:p w:rsidR="00AF5FF4" w:rsidRDefault="00804C3B" w:rsidP="00AF5FF4">
      <w:pPr>
        <w:widowControl w:val="0"/>
        <w:suppressAutoHyphens/>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185528">
        <w:rPr>
          <w:rFonts w:ascii="Times New Roman" w:hAnsi="Times New Roman"/>
          <w:color w:val="000000"/>
          <w:sz w:val="24"/>
          <w:szCs w:val="24"/>
        </w:rPr>
        <w:t xml:space="preserve">.24. </w:t>
      </w:r>
      <w:r w:rsidR="00AF5FF4" w:rsidRPr="00091737">
        <w:rPr>
          <w:rFonts w:ascii="Times New Roman" w:hAnsi="Times New Roman"/>
          <w:sz w:val="24"/>
          <w:szCs w:val="24"/>
        </w:rPr>
        <w:t>Ширину проезжей части и обочин внутриплощадочных дорог следует принимать в зависимости от назначения дорог и организации движения транспортных средств по табл</w:t>
      </w:r>
      <w:r w:rsidR="004D25B5">
        <w:rPr>
          <w:rFonts w:ascii="Times New Roman" w:hAnsi="Times New Roman"/>
          <w:sz w:val="24"/>
          <w:szCs w:val="24"/>
        </w:rPr>
        <w:t>.93</w:t>
      </w:r>
      <w:r w:rsidR="00AF5FF4">
        <w:rPr>
          <w:rFonts w:ascii="Times New Roman" w:hAnsi="Times New Roman"/>
          <w:sz w:val="24"/>
          <w:szCs w:val="24"/>
        </w:rPr>
        <w:t>.</w:t>
      </w:r>
    </w:p>
    <w:p w:rsidR="00185528" w:rsidRDefault="00185528" w:rsidP="00185528">
      <w:pPr>
        <w:widowControl w:val="0"/>
        <w:suppressAutoHyphens/>
        <w:autoSpaceDE w:val="0"/>
        <w:autoSpaceDN w:val="0"/>
        <w:adjustRightInd w:val="0"/>
        <w:spacing w:after="0" w:line="240" w:lineRule="auto"/>
        <w:jc w:val="both"/>
        <w:rPr>
          <w:rFonts w:ascii="Times New Roman" w:hAnsi="Times New Roman"/>
          <w:color w:val="000000" w:themeColor="text1"/>
          <w:sz w:val="8"/>
          <w:szCs w:val="8"/>
        </w:rPr>
      </w:pPr>
    </w:p>
    <w:p w:rsidR="00185528" w:rsidRPr="00053AC7" w:rsidRDefault="00E5732D" w:rsidP="00185528">
      <w:pPr>
        <w:widowControl w:val="0"/>
        <w:suppressAutoHyphens/>
        <w:autoSpaceDE w:val="0"/>
        <w:autoSpaceDN w:val="0"/>
        <w:adjustRightInd w:val="0"/>
        <w:spacing w:after="0" w:line="240" w:lineRule="auto"/>
        <w:jc w:val="both"/>
        <w:rPr>
          <w:rFonts w:ascii="Times New Roman" w:hAnsi="Times New Roman"/>
          <w:b/>
          <w:i/>
          <w:sz w:val="24"/>
          <w:szCs w:val="24"/>
        </w:rPr>
      </w:pPr>
      <w:r w:rsidRPr="00195164">
        <w:rPr>
          <w:rFonts w:ascii="Times New Roman" w:hAnsi="Times New Roman"/>
          <w:i/>
          <w:sz w:val="24"/>
          <w:szCs w:val="24"/>
        </w:rPr>
        <w:t xml:space="preserve">Таблица </w:t>
      </w:r>
      <w:r w:rsidR="004D25B5">
        <w:rPr>
          <w:rFonts w:ascii="Times New Roman" w:hAnsi="Times New Roman"/>
          <w:i/>
          <w:sz w:val="24"/>
          <w:szCs w:val="24"/>
        </w:rPr>
        <w:t>93</w:t>
      </w:r>
      <w:r w:rsidR="00195164" w:rsidRPr="00195164">
        <w:rPr>
          <w:rFonts w:ascii="Times New Roman" w:hAnsi="Times New Roman"/>
          <w:i/>
          <w:sz w:val="24"/>
          <w:szCs w:val="24"/>
        </w:rPr>
        <w:t>.</w:t>
      </w:r>
      <w:r w:rsidR="00185528" w:rsidRPr="00053AC7">
        <w:rPr>
          <w:rFonts w:ascii="Times New Roman" w:hAnsi="Times New Roman"/>
          <w:b/>
          <w:i/>
          <w:color w:val="000000" w:themeColor="text1"/>
          <w:sz w:val="24"/>
          <w:szCs w:val="24"/>
        </w:rPr>
        <w:t xml:space="preserve"> - </w:t>
      </w:r>
      <w:r w:rsidR="00185528" w:rsidRPr="00053AC7">
        <w:rPr>
          <w:rFonts w:ascii="Times New Roman" w:hAnsi="Times New Roman"/>
          <w:b/>
          <w:i/>
          <w:sz w:val="24"/>
          <w:szCs w:val="24"/>
        </w:rPr>
        <w:t>Ширина проезжей части и обочин внутриплощадочных дорог</w:t>
      </w:r>
    </w:p>
    <w:p w:rsidR="00AF5FF4" w:rsidRPr="00185528" w:rsidRDefault="00AF5FF4" w:rsidP="00185528">
      <w:pPr>
        <w:widowControl w:val="0"/>
        <w:suppressAutoHyphens/>
        <w:autoSpaceDE w:val="0"/>
        <w:autoSpaceDN w:val="0"/>
        <w:adjustRightInd w:val="0"/>
        <w:spacing w:after="0" w:line="240" w:lineRule="auto"/>
        <w:jc w:val="both"/>
        <w:rPr>
          <w:rFonts w:ascii="Times New Roman" w:hAnsi="Times New Roman"/>
          <w:color w:val="000000" w:themeColor="text1"/>
          <w:sz w:val="8"/>
          <w:szCs w:val="8"/>
        </w:rPr>
      </w:pPr>
    </w:p>
    <w:tbl>
      <w:tblPr>
        <w:tblStyle w:val="ad"/>
        <w:tblW w:w="0" w:type="auto"/>
        <w:tblInd w:w="108" w:type="dxa"/>
        <w:tblLook w:val="04A0"/>
      </w:tblPr>
      <w:tblGrid>
        <w:gridCol w:w="5387"/>
        <w:gridCol w:w="1984"/>
        <w:gridCol w:w="2004"/>
      </w:tblGrid>
      <w:tr w:rsidR="00AF5FF4" w:rsidTr="00185528">
        <w:tc>
          <w:tcPr>
            <w:tcW w:w="5387" w:type="dxa"/>
            <w:vMerge w:val="restart"/>
            <w:shd w:val="clear" w:color="auto" w:fill="EEECE1" w:themeFill="background2"/>
          </w:tcPr>
          <w:p w:rsidR="00AF5FF4" w:rsidRPr="00091737"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Параметры</w:t>
            </w:r>
          </w:p>
        </w:tc>
        <w:tc>
          <w:tcPr>
            <w:tcW w:w="3988" w:type="dxa"/>
            <w:gridSpan w:val="2"/>
            <w:shd w:val="clear" w:color="auto" w:fill="EEECE1" w:themeFill="background2"/>
          </w:tcPr>
          <w:p w:rsidR="00AF5FF4" w:rsidRPr="00091737"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Значения параметров, м, для дорог</w:t>
            </w:r>
          </w:p>
        </w:tc>
      </w:tr>
      <w:tr w:rsidR="00AF5FF4" w:rsidTr="00185528">
        <w:tc>
          <w:tcPr>
            <w:tcW w:w="5387" w:type="dxa"/>
            <w:vMerge/>
            <w:shd w:val="clear" w:color="auto" w:fill="EEECE1" w:themeFill="background2"/>
          </w:tcPr>
          <w:p w:rsidR="00AF5FF4" w:rsidRPr="00091737"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1984" w:type="dxa"/>
            <w:shd w:val="clear" w:color="auto" w:fill="EEECE1" w:themeFill="background2"/>
          </w:tcPr>
          <w:p w:rsidR="00AF5FF4" w:rsidRPr="00091737"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производственных</w:t>
            </w:r>
          </w:p>
        </w:tc>
        <w:tc>
          <w:tcPr>
            <w:tcW w:w="2004" w:type="dxa"/>
            <w:shd w:val="clear" w:color="auto" w:fill="EEECE1" w:themeFill="background2"/>
          </w:tcPr>
          <w:p w:rsidR="00AF5FF4" w:rsidRPr="00091737"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вспомогательных</w:t>
            </w:r>
          </w:p>
        </w:tc>
      </w:tr>
      <w:tr w:rsidR="00AF5FF4" w:rsidTr="00185528">
        <w:tc>
          <w:tcPr>
            <w:tcW w:w="5387" w:type="dxa"/>
          </w:tcPr>
          <w:p w:rsidR="00AF5FF4" w:rsidRPr="00091737"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Ширина проезжей части при движении транспортных средств:</w:t>
            </w:r>
          </w:p>
        </w:tc>
        <w:tc>
          <w:tcPr>
            <w:tcW w:w="1984" w:type="dxa"/>
          </w:tcPr>
          <w:p w:rsidR="00AF5FF4" w:rsidRPr="00091737"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2004" w:type="dxa"/>
          </w:tcPr>
          <w:p w:rsidR="00AF5FF4" w:rsidRPr="00091737" w:rsidRDefault="00AF5FF4" w:rsidP="00AF5FF4">
            <w:pPr>
              <w:widowControl w:val="0"/>
              <w:suppressAutoHyphens/>
              <w:autoSpaceDE w:val="0"/>
              <w:autoSpaceDN w:val="0"/>
              <w:adjustRightInd w:val="0"/>
              <w:jc w:val="center"/>
              <w:rPr>
                <w:rFonts w:ascii="Times New Roman" w:hAnsi="Times New Roman"/>
                <w:color w:val="000000" w:themeColor="text1"/>
              </w:rPr>
            </w:pPr>
          </w:p>
        </w:tc>
      </w:tr>
      <w:tr w:rsidR="00AF5FF4" w:rsidTr="00185528">
        <w:tc>
          <w:tcPr>
            <w:tcW w:w="5387" w:type="dxa"/>
          </w:tcPr>
          <w:p w:rsidR="00AF5FF4" w:rsidRPr="00091737"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 двухстороннем</w:t>
            </w:r>
          </w:p>
        </w:tc>
        <w:tc>
          <w:tcPr>
            <w:tcW w:w="1984" w:type="dxa"/>
          </w:tcPr>
          <w:p w:rsidR="00AF5FF4" w:rsidRPr="00091737"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6,0</w:t>
            </w:r>
          </w:p>
        </w:tc>
        <w:tc>
          <w:tcPr>
            <w:tcW w:w="2004" w:type="dxa"/>
          </w:tcPr>
          <w:p w:rsidR="00AF5FF4" w:rsidRPr="00091737"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w:t>
            </w:r>
          </w:p>
        </w:tc>
      </w:tr>
      <w:tr w:rsidR="00AF5FF4" w:rsidTr="00185528">
        <w:tc>
          <w:tcPr>
            <w:tcW w:w="5387" w:type="dxa"/>
          </w:tcPr>
          <w:p w:rsidR="00AF5FF4" w:rsidRPr="00091737"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 одностороннем</w:t>
            </w:r>
          </w:p>
        </w:tc>
        <w:tc>
          <w:tcPr>
            <w:tcW w:w="1984" w:type="dxa"/>
          </w:tcPr>
          <w:p w:rsidR="00AF5FF4" w:rsidRPr="00091737"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4,5</w:t>
            </w:r>
          </w:p>
        </w:tc>
        <w:tc>
          <w:tcPr>
            <w:tcW w:w="2004" w:type="dxa"/>
          </w:tcPr>
          <w:p w:rsidR="00AF5FF4" w:rsidRPr="00091737"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3,5</w:t>
            </w:r>
          </w:p>
        </w:tc>
      </w:tr>
      <w:tr w:rsidR="00AF5FF4" w:rsidTr="00185528">
        <w:tc>
          <w:tcPr>
            <w:tcW w:w="5387" w:type="dxa"/>
          </w:tcPr>
          <w:p w:rsidR="00AF5FF4" w:rsidRPr="00091737"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Ширина обочины</w:t>
            </w:r>
          </w:p>
        </w:tc>
        <w:tc>
          <w:tcPr>
            <w:tcW w:w="1984" w:type="dxa"/>
          </w:tcPr>
          <w:p w:rsidR="00AF5FF4" w:rsidRPr="00091737"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1,0</w:t>
            </w:r>
          </w:p>
        </w:tc>
        <w:tc>
          <w:tcPr>
            <w:tcW w:w="2004" w:type="dxa"/>
          </w:tcPr>
          <w:p w:rsidR="00AF5FF4" w:rsidRPr="00091737"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0,75</w:t>
            </w:r>
          </w:p>
        </w:tc>
      </w:tr>
      <w:tr w:rsidR="00AF5FF4" w:rsidTr="00185528">
        <w:tc>
          <w:tcPr>
            <w:tcW w:w="5387" w:type="dxa"/>
          </w:tcPr>
          <w:p w:rsidR="00AF5FF4" w:rsidRPr="00091737"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Ширина укрепления обочины</w:t>
            </w:r>
          </w:p>
        </w:tc>
        <w:tc>
          <w:tcPr>
            <w:tcW w:w="1984" w:type="dxa"/>
          </w:tcPr>
          <w:p w:rsidR="00AF5FF4" w:rsidRPr="00091737"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0,5</w:t>
            </w:r>
          </w:p>
        </w:tc>
        <w:tc>
          <w:tcPr>
            <w:tcW w:w="2004" w:type="dxa"/>
          </w:tcPr>
          <w:p w:rsidR="00AF5FF4" w:rsidRPr="00091737"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0,5</w:t>
            </w:r>
          </w:p>
        </w:tc>
      </w:tr>
    </w:tbl>
    <w:p w:rsidR="00AF5FF4" w:rsidRPr="00185528" w:rsidRDefault="00AF5FF4" w:rsidP="00AF5FF4">
      <w:pPr>
        <w:widowControl w:val="0"/>
        <w:suppressAutoHyphens/>
        <w:autoSpaceDE w:val="0"/>
        <w:autoSpaceDN w:val="0"/>
        <w:adjustRightInd w:val="0"/>
        <w:spacing w:after="0" w:line="240" w:lineRule="auto"/>
        <w:ind w:firstLine="540"/>
        <w:jc w:val="both"/>
        <w:rPr>
          <w:rFonts w:ascii="Times New Roman" w:hAnsi="Times New Roman"/>
          <w:color w:val="000000" w:themeColor="text1"/>
          <w:sz w:val="8"/>
          <w:szCs w:val="8"/>
        </w:rPr>
      </w:pPr>
    </w:p>
    <w:p w:rsidR="00AF5FF4" w:rsidRDefault="00804C3B" w:rsidP="00AF5FF4">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185528">
        <w:rPr>
          <w:rFonts w:ascii="Times New Roman" w:hAnsi="Times New Roman"/>
          <w:color w:val="000000"/>
          <w:sz w:val="24"/>
          <w:szCs w:val="24"/>
        </w:rPr>
        <w:t xml:space="preserve">.25. </w:t>
      </w:r>
      <w:r w:rsidR="00AF5FF4" w:rsidRPr="00091737">
        <w:rPr>
          <w:rFonts w:ascii="Times New Roman" w:hAnsi="Times New Roman"/>
          <w:sz w:val="24"/>
          <w:szCs w:val="24"/>
        </w:rPr>
        <w:t xml:space="preserve">Ширину проезжей части производственных дорог допускается принимать, м: </w:t>
      </w:r>
    </w:p>
    <w:p w:rsidR="00AF5FF4" w:rsidRDefault="00185528" w:rsidP="00AF5FF4">
      <w:pPr>
        <w:spacing w:after="0" w:line="240" w:lineRule="auto"/>
        <w:ind w:firstLine="567"/>
        <w:jc w:val="both"/>
        <w:rPr>
          <w:rFonts w:ascii="Times New Roman" w:hAnsi="Times New Roman"/>
          <w:sz w:val="24"/>
          <w:szCs w:val="24"/>
        </w:rPr>
      </w:pPr>
      <w:r>
        <w:rPr>
          <w:rFonts w:ascii="Times New Roman" w:hAnsi="Times New Roman"/>
          <w:sz w:val="24"/>
          <w:szCs w:val="24"/>
        </w:rPr>
        <w:t>•</w:t>
      </w:r>
      <w:r w:rsidR="00AF5FF4" w:rsidRPr="00091737">
        <w:rPr>
          <w:rFonts w:ascii="Times New Roman" w:hAnsi="Times New Roman"/>
          <w:sz w:val="24"/>
          <w:szCs w:val="24"/>
        </w:rPr>
        <w:t xml:space="preserve"> 3,5 с обочинами, укрепленными на полную ширину, </w:t>
      </w:r>
    </w:p>
    <w:p w:rsidR="00AF5FF4" w:rsidRDefault="00185528" w:rsidP="00AF5FF4">
      <w:pPr>
        <w:spacing w:after="0" w:line="240" w:lineRule="auto"/>
        <w:ind w:firstLine="567"/>
        <w:jc w:val="both"/>
        <w:rPr>
          <w:rFonts w:ascii="Times New Roman" w:hAnsi="Times New Roman"/>
          <w:sz w:val="24"/>
          <w:szCs w:val="24"/>
        </w:rPr>
      </w:pPr>
      <w:r>
        <w:rPr>
          <w:rFonts w:ascii="Times New Roman" w:hAnsi="Times New Roman"/>
          <w:sz w:val="24"/>
          <w:szCs w:val="24"/>
        </w:rPr>
        <w:t>•</w:t>
      </w:r>
      <w:r w:rsidR="00AF5FF4" w:rsidRPr="00091737">
        <w:rPr>
          <w:rFonts w:ascii="Times New Roman" w:hAnsi="Times New Roman"/>
          <w:sz w:val="24"/>
          <w:szCs w:val="24"/>
        </w:rPr>
        <w:t xml:space="preserve"> в стесненных условиях существующей застройки; </w:t>
      </w:r>
    </w:p>
    <w:p w:rsidR="00AF5FF4" w:rsidRDefault="00185528" w:rsidP="00AF5FF4">
      <w:pPr>
        <w:spacing w:after="0" w:line="240" w:lineRule="auto"/>
        <w:ind w:firstLine="567"/>
        <w:jc w:val="both"/>
        <w:rPr>
          <w:rFonts w:ascii="Times New Roman" w:hAnsi="Times New Roman"/>
          <w:sz w:val="24"/>
          <w:szCs w:val="24"/>
        </w:rPr>
      </w:pPr>
      <w:r>
        <w:rPr>
          <w:rFonts w:ascii="Times New Roman" w:hAnsi="Times New Roman"/>
          <w:sz w:val="24"/>
          <w:szCs w:val="24"/>
        </w:rPr>
        <w:t>•</w:t>
      </w:r>
      <w:r w:rsidR="00AF5FF4" w:rsidRPr="00091737">
        <w:rPr>
          <w:rFonts w:ascii="Times New Roman" w:hAnsi="Times New Roman"/>
          <w:sz w:val="24"/>
          <w:szCs w:val="24"/>
        </w:rPr>
        <w:t xml:space="preserve"> 3,5 с обочинами, укрепленными </w:t>
      </w:r>
      <w:r w:rsidR="004D25B5">
        <w:rPr>
          <w:rFonts w:ascii="Times New Roman" w:hAnsi="Times New Roman"/>
          <w:sz w:val="24"/>
          <w:szCs w:val="24"/>
        </w:rPr>
        <w:t>согласно табл.93</w:t>
      </w:r>
      <w:r w:rsidR="002A3BA1">
        <w:rPr>
          <w:rFonts w:ascii="Times New Roman" w:hAnsi="Times New Roman"/>
          <w:sz w:val="24"/>
          <w:szCs w:val="24"/>
        </w:rPr>
        <w:t>;</w:t>
      </w:r>
      <w:r w:rsidR="00AF5FF4" w:rsidRPr="00091737">
        <w:rPr>
          <w:rFonts w:ascii="Times New Roman" w:hAnsi="Times New Roman"/>
          <w:sz w:val="24"/>
          <w:szCs w:val="24"/>
        </w:rPr>
        <w:t xml:space="preserve"> </w:t>
      </w:r>
    </w:p>
    <w:p w:rsidR="00AF5FF4" w:rsidRDefault="00185528" w:rsidP="00AF5FF4">
      <w:pPr>
        <w:spacing w:after="0" w:line="240" w:lineRule="auto"/>
        <w:ind w:firstLine="567"/>
        <w:jc w:val="both"/>
        <w:rPr>
          <w:rFonts w:ascii="Times New Roman" w:hAnsi="Times New Roman"/>
          <w:sz w:val="24"/>
          <w:szCs w:val="24"/>
        </w:rPr>
      </w:pPr>
      <w:r>
        <w:rPr>
          <w:rFonts w:ascii="Times New Roman" w:hAnsi="Times New Roman"/>
          <w:sz w:val="24"/>
          <w:szCs w:val="24"/>
        </w:rPr>
        <w:t>•</w:t>
      </w:r>
      <w:r w:rsidR="00AF5FF4" w:rsidRPr="00091737">
        <w:rPr>
          <w:rFonts w:ascii="Times New Roman" w:hAnsi="Times New Roman"/>
          <w:sz w:val="24"/>
          <w:szCs w:val="24"/>
        </w:rPr>
        <w:t xml:space="preserve"> при кольцевом движении, отсутствии встречного движения и обгона транспортных средств; </w:t>
      </w:r>
    </w:p>
    <w:p w:rsidR="00AF5FF4" w:rsidRDefault="00185528" w:rsidP="00AF5FF4">
      <w:pPr>
        <w:spacing w:after="0" w:line="240" w:lineRule="auto"/>
        <w:ind w:firstLine="567"/>
        <w:jc w:val="both"/>
        <w:rPr>
          <w:rFonts w:ascii="Times New Roman" w:hAnsi="Times New Roman"/>
          <w:sz w:val="24"/>
          <w:szCs w:val="24"/>
        </w:rPr>
      </w:pPr>
      <w:r>
        <w:rPr>
          <w:rFonts w:ascii="Times New Roman" w:hAnsi="Times New Roman"/>
          <w:sz w:val="24"/>
          <w:szCs w:val="24"/>
        </w:rPr>
        <w:t>•</w:t>
      </w:r>
      <w:r w:rsidR="00AF5FF4" w:rsidRPr="00091737">
        <w:rPr>
          <w:rFonts w:ascii="Times New Roman" w:hAnsi="Times New Roman"/>
          <w:sz w:val="24"/>
          <w:szCs w:val="24"/>
        </w:rPr>
        <w:t xml:space="preserve"> 4,5 с одной укрепленной обочиной шириной 1,5 м и бортовым камнем с другой стороны </w:t>
      </w:r>
    </w:p>
    <w:p w:rsidR="00AF5FF4" w:rsidRPr="00091737" w:rsidRDefault="00185528" w:rsidP="00AF5FF4">
      <w:pPr>
        <w:spacing w:after="0" w:line="240" w:lineRule="auto"/>
        <w:ind w:firstLine="567"/>
        <w:jc w:val="both"/>
        <w:rPr>
          <w:rFonts w:ascii="Times New Roman" w:hAnsi="Times New Roman"/>
          <w:sz w:val="24"/>
          <w:szCs w:val="24"/>
        </w:rPr>
      </w:pPr>
      <w:r>
        <w:rPr>
          <w:rFonts w:ascii="Times New Roman" w:hAnsi="Times New Roman"/>
          <w:sz w:val="24"/>
          <w:szCs w:val="24"/>
        </w:rPr>
        <w:t>•</w:t>
      </w:r>
      <w:r w:rsidR="00AF5FF4" w:rsidRPr="00091737">
        <w:rPr>
          <w:rFonts w:ascii="Times New Roman" w:hAnsi="Times New Roman"/>
          <w:sz w:val="24"/>
          <w:szCs w:val="24"/>
        </w:rPr>
        <w:t xml:space="preserve"> при возможности встречного движения или обгона транспортных средств и необходимости устройства одностороннего тротуара.</w:t>
      </w:r>
    </w:p>
    <w:p w:rsidR="00AF5FF4" w:rsidRDefault="00804C3B" w:rsidP="00AF5FF4">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AF461D">
        <w:rPr>
          <w:rFonts w:ascii="Times New Roman" w:hAnsi="Times New Roman"/>
          <w:color w:val="000000"/>
          <w:sz w:val="24"/>
          <w:szCs w:val="24"/>
        </w:rPr>
        <w:t xml:space="preserve">.26. </w:t>
      </w:r>
      <w:r w:rsidR="00AF5FF4" w:rsidRPr="00091737">
        <w:rPr>
          <w:rFonts w:ascii="Times New Roman" w:hAnsi="Times New Roman"/>
          <w:sz w:val="24"/>
          <w:szCs w:val="24"/>
        </w:rPr>
        <w:t xml:space="preserve">Проезжую часть дорог со стороны каждого бортового камня следует дополнительно уширять не менее чем на 0,5 м. </w:t>
      </w:r>
    </w:p>
    <w:p w:rsidR="00AF5FF4" w:rsidRDefault="00804C3B" w:rsidP="00AF5FF4">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AF461D">
        <w:rPr>
          <w:rFonts w:ascii="Times New Roman" w:hAnsi="Times New Roman"/>
          <w:color w:val="000000"/>
          <w:sz w:val="24"/>
          <w:szCs w:val="24"/>
        </w:rPr>
        <w:t xml:space="preserve">.27. </w:t>
      </w:r>
      <w:r w:rsidR="00AF5FF4" w:rsidRPr="00091737">
        <w:rPr>
          <w:rFonts w:ascii="Times New Roman" w:hAnsi="Times New Roman"/>
          <w:sz w:val="24"/>
          <w:szCs w:val="24"/>
        </w:rPr>
        <w:t xml:space="preserve">Радиусы кривых в плане по оси проезжей части следует принимать не менее 60 м без устройства виражей и переходных кривых. </w:t>
      </w:r>
    </w:p>
    <w:p w:rsidR="00AF5FF4" w:rsidRDefault="00AF5FF4" w:rsidP="00AF5FF4">
      <w:pPr>
        <w:spacing w:after="0" w:line="240" w:lineRule="auto"/>
        <w:ind w:firstLine="567"/>
        <w:jc w:val="both"/>
        <w:rPr>
          <w:rFonts w:ascii="Times New Roman" w:hAnsi="Times New Roman"/>
          <w:sz w:val="24"/>
          <w:szCs w:val="24"/>
        </w:rPr>
      </w:pPr>
      <w:r w:rsidRPr="00091737">
        <w:rPr>
          <w:rFonts w:ascii="Times New Roman" w:hAnsi="Times New Roman"/>
          <w:sz w:val="24"/>
          <w:szCs w:val="24"/>
        </w:rPr>
        <w:t xml:space="preserve">При намечаемом движении автомобилей и тракторов с полуприцепами, с одним или двумя прицепами радиус кривой допускается уменьшать до 30 м, а при движении одиночных транспортных средств - до 15 м. </w:t>
      </w:r>
    </w:p>
    <w:p w:rsidR="00AF5FF4" w:rsidRDefault="00AF5FF4" w:rsidP="00AF5FF4">
      <w:pPr>
        <w:spacing w:after="0" w:line="240" w:lineRule="auto"/>
        <w:ind w:firstLine="567"/>
        <w:jc w:val="both"/>
        <w:rPr>
          <w:rFonts w:ascii="Times New Roman" w:hAnsi="Times New Roman"/>
          <w:sz w:val="24"/>
          <w:szCs w:val="24"/>
        </w:rPr>
      </w:pPr>
      <w:r w:rsidRPr="00091737">
        <w:rPr>
          <w:rFonts w:ascii="Times New Roman" w:hAnsi="Times New Roman"/>
          <w:sz w:val="24"/>
          <w:szCs w:val="24"/>
        </w:rPr>
        <w:t xml:space="preserve">Радиусы кривых в плане по кромке проезжей части и уширение проезжей части на кривых при въездах в здания, теплицы и т.п. должны определяться расчетом в зависимости от расчетного типа подвижного состава. </w:t>
      </w:r>
    </w:p>
    <w:p w:rsidR="00AF5FF4" w:rsidRDefault="00804C3B" w:rsidP="00AF5FF4">
      <w:pPr>
        <w:spacing w:after="0" w:line="240" w:lineRule="auto"/>
        <w:ind w:firstLine="567"/>
        <w:jc w:val="both"/>
        <w:rPr>
          <w:rFonts w:ascii="Times New Roman" w:hAnsi="Times New Roman"/>
          <w:sz w:val="24"/>
          <w:szCs w:val="24"/>
        </w:rPr>
      </w:pPr>
      <w:r>
        <w:rPr>
          <w:rFonts w:ascii="Times New Roman" w:hAnsi="Times New Roman"/>
          <w:color w:val="000000"/>
          <w:sz w:val="24"/>
          <w:szCs w:val="24"/>
        </w:rPr>
        <w:lastRenderedPageBreak/>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AF461D">
        <w:rPr>
          <w:rFonts w:ascii="Times New Roman" w:hAnsi="Times New Roman"/>
          <w:color w:val="000000"/>
          <w:sz w:val="24"/>
          <w:szCs w:val="24"/>
        </w:rPr>
        <w:t xml:space="preserve">.28. </w:t>
      </w:r>
      <w:r w:rsidR="00AF5FF4" w:rsidRPr="00091737">
        <w:rPr>
          <w:rFonts w:ascii="Times New Roman" w:hAnsi="Times New Roman"/>
          <w:sz w:val="24"/>
          <w:szCs w:val="24"/>
        </w:rPr>
        <w:t xml:space="preserve">Внутрихозяйственные дороги для движения тракторов, тракторных поездов, сельскохозяйственных, строительных и других самоходных машин на гусеничном ходу (тракторные дороги) следует предусматривать на отдельном земляном полотне. Эти дороги должны располагаться рядом с соответствующими внутрихозяйственными автомобильными дорогами с подветренной стороны для господствующих ветров в летний период. </w:t>
      </w:r>
    </w:p>
    <w:p w:rsidR="00AF5FF4" w:rsidRPr="00091737" w:rsidRDefault="00804C3B" w:rsidP="00AF5FF4">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AF461D">
        <w:rPr>
          <w:rFonts w:ascii="Times New Roman" w:hAnsi="Times New Roman"/>
          <w:color w:val="000000"/>
          <w:sz w:val="24"/>
          <w:szCs w:val="24"/>
        </w:rPr>
        <w:t xml:space="preserve">.29. </w:t>
      </w:r>
      <w:r w:rsidR="00AF5FF4" w:rsidRPr="00091737">
        <w:rPr>
          <w:rFonts w:ascii="Times New Roman" w:hAnsi="Times New Roman"/>
          <w:sz w:val="24"/>
          <w:szCs w:val="24"/>
        </w:rPr>
        <w:t>Ширина полосы движения и обособленного земляного полотна тракторной дороги должна устан</w:t>
      </w:r>
      <w:r w:rsidR="00AF5FF4">
        <w:rPr>
          <w:rFonts w:ascii="Times New Roman" w:hAnsi="Times New Roman"/>
          <w:sz w:val="24"/>
          <w:szCs w:val="24"/>
        </w:rPr>
        <w:t>авливаться согласно табл</w:t>
      </w:r>
      <w:r w:rsidR="00F305A8">
        <w:rPr>
          <w:rFonts w:ascii="Times New Roman" w:hAnsi="Times New Roman"/>
          <w:sz w:val="24"/>
          <w:szCs w:val="24"/>
        </w:rPr>
        <w:t>.</w:t>
      </w:r>
      <w:r w:rsidR="004D25B5">
        <w:rPr>
          <w:rFonts w:ascii="Times New Roman" w:hAnsi="Times New Roman"/>
          <w:sz w:val="24"/>
          <w:szCs w:val="24"/>
        </w:rPr>
        <w:t>94</w:t>
      </w:r>
      <w:r w:rsidR="00AF5FF4" w:rsidRPr="00AF461D">
        <w:rPr>
          <w:rFonts w:ascii="Times New Roman" w:hAnsi="Times New Roman"/>
          <w:color w:val="C0504D" w:themeColor="accent2"/>
          <w:sz w:val="24"/>
          <w:szCs w:val="24"/>
        </w:rPr>
        <w:t xml:space="preserve"> </w:t>
      </w:r>
      <w:r w:rsidR="00AF5FF4" w:rsidRPr="00091737">
        <w:rPr>
          <w:rFonts w:ascii="Times New Roman" w:hAnsi="Times New Roman"/>
          <w:sz w:val="24"/>
          <w:szCs w:val="24"/>
        </w:rPr>
        <w:t>в зависимости от ширины колеи обращающегося подвижного состава.</w:t>
      </w:r>
    </w:p>
    <w:p w:rsidR="00AF461D" w:rsidRPr="00AF461D" w:rsidRDefault="00AF461D" w:rsidP="00AF461D">
      <w:pPr>
        <w:widowControl w:val="0"/>
        <w:suppressAutoHyphens/>
        <w:autoSpaceDE w:val="0"/>
        <w:autoSpaceDN w:val="0"/>
        <w:adjustRightInd w:val="0"/>
        <w:spacing w:after="0" w:line="240" w:lineRule="auto"/>
        <w:rPr>
          <w:rFonts w:ascii="Times New Roman" w:hAnsi="Times New Roman"/>
          <w:color w:val="000000" w:themeColor="text1"/>
          <w:sz w:val="8"/>
          <w:szCs w:val="8"/>
        </w:rPr>
      </w:pPr>
    </w:p>
    <w:p w:rsidR="00AF461D" w:rsidRPr="00053AC7" w:rsidRDefault="00AF5FF4" w:rsidP="00AF461D">
      <w:pPr>
        <w:widowControl w:val="0"/>
        <w:suppressAutoHyphens/>
        <w:autoSpaceDE w:val="0"/>
        <w:autoSpaceDN w:val="0"/>
        <w:adjustRightInd w:val="0"/>
        <w:spacing w:after="0" w:line="240" w:lineRule="auto"/>
        <w:jc w:val="both"/>
        <w:rPr>
          <w:rFonts w:ascii="Times New Roman" w:hAnsi="Times New Roman"/>
          <w:b/>
          <w:i/>
          <w:sz w:val="24"/>
          <w:szCs w:val="24"/>
        </w:rPr>
      </w:pPr>
      <w:r w:rsidRPr="002A3BA1">
        <w:rPr>
          <w:rFonts w:ascii="Times New Roman" w:hAnsi="Times New Roman"/>
          <w:i/>
          <w:sz w:val="24"/>
          <w:szCs w:val="24"/>
        </w:rPr>
        <w:t xml:space="preserve">Таблица </w:t>
      </w:r>
      <w:r w:rsidR="004D25B5">
        <w:rPr>
          <w:rFonts w:ascii="Times New Roman" w:hAnsi="Times New Roman"/>
          <w:i/>
          <w:sz w:val="24"/>
          <w:szCs w:val="24"/>
        </w:rPr>
        <w:t>94</w:t>
      </w:r>
      <w:r w:rsidRPr="002A3BA1">
        <w:rPr>
          <w:rFonts w:ascii="Times New Roman" w:hAnsi="Times New Roman"/>
          <w:i/>
          <w:sz w:val="24"/>
          <w:szCs w:val="24"/>
        </w:rPr>
        <w:t>.</w:t>
      </w:r>
      <w:r w:rsidR="00AF461D" w:rsidRPr="00053AC7">
        <w:rPr>
          <w:rFonts w:ascii="Times New Roman" w:hAnsi="Times New Roman"/>
          <w:b/>
          <w:i/>
          <w:color w:val="000000" w:themeColor="text1"/>
          <w:sz w:val="24"/>
          <w:szCs w:val="24"/>
        </w:rPr>
        <w:t xml:space="preserve"> - </w:t>
      </w:r>
      <w:r w:rsidR="00AF461D" w:rsidRPr="00053AC7">
        <w:rPr>
          <w:rFonts w:ascii="Times New Roman" w:hAnsi="Times New Roman"/>
          <w:b/>
          <w:i/>
          <w:sz w:val="24"/>
          <w:szCs w:val="24"/>
        </w:rPr>
        <w:t>Ширина полосы движения и обособленного земляного полотна тракторной дороги</w:t>
      </w:r>
    </w:p>
    <w:p w:rsidR="00AF5FF4" w:rsidRPr="00AF461D" w:rsidRDefault="00AF5FF4" w:rsidP="00AF5FF4">
      <w:pPr>
        <w:widowControl w:val="0"/>
        <w:suppressAutoHyphens/>
        <w:autoSpaceDE w:val="0"/>
        <w:autoSpaceDN w:val="0"/>
        <w:adjustRightInd w:val="0"/>
        <w:spacing w:after="0" w:line="240" w:lineRule="auto"/>
        <w:ind w:firstLine="540"/>
        <w:jc w:val="both"/>
        <w:rPr>
          <w:rFonts w:ascii="Times New Roman" w:hAnsi="Times New Roman"/>
          <w:color w:val="000000" w:themeColor="text1"/>
          <w:sz w:val="8"/>
          <w:szCs w:val="8"/>
        </w:rPr>
      </w:pPr>
    </w:p>
    <w:tbl>
      <w:tblPr>
        <w:tblStyle w:val="ad"/>
        <w:tblW w:w="0" w:type="auto"/>
        <w:tblInd w:w="108" w:type="dxa"/>
        <w:tblLook w:val="04A0"/>
      </w:tblPr>
      <w:tblGrid>
        <w:gridCol w:w="5103"/>
        <w:gridCol w:w="2268"/>
        <w:gridCol w:w="2092"/>
      </w:tblGrid>
      <w:tr w:rsidR="00AF5FF4" w:rsidTr="00AF461D">
        <w:tc>
          <w:tcPr>
            <w:tcW w:w="5103" w:type="dxa"/>
            <w:shd w:val="clear" w:color="auto" w:fill="EEECE1" w:themeFill="background2"/>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Ширина колеи транспортных средств, самоходных и прицепных машин, м</w:t>
            </w:r>
          </w:p>
        </w:tc>
        <w:tc>
          <w:tcPr>
            <w:tcW w:w="2268" w:type="dxa"/>
            <w:shd w:val="clear" w:color="auto" w:fill="EEECE1" w:themeFill="background2"/>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Ширина полосы движения, м</w:t>
            </w:r>
          </w:p>
        </w:tc>
        <w:tc>
          <w:tcPr>
            <w:tcW w:w="2092" w:type="dxa"/>
            <w:shd w:val="clear" w:color="auto" w:fill="EEECE1" w:themeFill="background2"/>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Ширина земляного полотна, м</w:t>
            </w:r>
          </w:p>
        </w:tc>
      </w:tr>
      <w:tr w:rsidR="00AF5FF4" w:rsidTr="00AF5FF4">
        <w:tc>
          <w:tcPr>
            <w:tcW w:w="5103" w:type="dxa"/>
          </w:tcPr>
          <w:p w:rsidR="00AF5FF4" w:rsidRPr="00ED353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2,7 и менее</w:t>
            </w:r>
          </w:p>
        </w:tc>
        <w:tc>
          <w:tcPr>
            <w:tcW w:w="2268"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3,5</w:t>
            </w:r>
          </w:p>
        </w:tc>
        <w:tc>
          <w:tcPr>
            <w:tcW w:w="2092"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4,5</w:t>
            </w:r>
          </w:p>
        </w:tc>
      </w:tr>
      <w:tr w:rsidR="00AF5FF4" w:rsidTr="00AF5FF4">
        <w:tc>
          <w:tcPr>
            <w:tcW w:w="5103" w:type="dxa"/>
          </w:tcPr>
          <w:p w:rsidR="00AF5FF4" w:rsidRPr="00ED353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свыше 2,7 до 3,1</w:t>
            </w:r>
          </w:p>
        </w:tc>
        <w:tc>
          <w:tcPr>
            <w:tcW w:w="2268"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4</w:t>
            </w:r>
          </w:p>
        </w:tc>
        <w:tc>
          <w:tcPr>
            <w:tcW w:w="2092"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5</w:t>
            </w:r>
          </w:p>
        </w:tc>
      </w:tr>
      <w:tr w:rsidR="00AF5FF4" w:rsidTr="00AF5FF4">
        <w:tc>
          <w:tcPr>
            <w:tcW w:w="5103" w:type="dxa"/>
          </w:tcPr>
          <w:p w:rsidR="00AF5FF4" w:rsidRPr="00ED353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свыше 3,1 до 3,6</w:t>
            </w:r>
          </w:p>
        </w:tc>
        <w:tc>
          <w:tcPr>
            <w:tcW w:w="2268"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4,5</w:t>
            </w:r>
          </w:p>
        </w:tc>
        <w:tc>
          <w:tcPr>
            <w:tcW w:w="2092"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5,5</w:t>
            </w:r>
          </w:p>
        </w:tc>
      </w:tr>
      <w:tr w:rsidR="00AF5FF4" w:rsidTr="00AF5FF4">
        <w:tc>
          <w:tcPr>
            <w:tcW w:w="5103" w:type="dxa"/>
          </w:tcPr>
          <w:p w:rsidR="00AF5FF4" w:rsidRPr="00ED353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свыше 3,6 до 5</w:t>
            </w:r>
          </w:p>
        </w:tc>
        <w:tc>
          <w:tcPr>
            <w:tcW w:w="2268"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5,5</w:t>
            </w:r>
          </w:p>
        </w:tc>
        <w:tc>
          <w:tcPr>
            <w:tcW w:w="2092"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6,5</w:t>
            </w:r>
          </w:p>
        </w:tc>
      </w:tr>
    </w:tbl>
    <w:p w:rsidR="00AF5FF4" w:rsidRPr="00AF461D" w:rsidRDefault="00AF5FF4" w:rsidP="00AF5FF4">
      <w:pPr>
        <w:widowControl w:val="0"/>
        <w:suppressAutoHyphens/>
        <w:autoSpaceDE w:val="0"/>
        <w:autoSpaceDN w:val="0"/>
        <w:adjustRightInd w:val="0"/>
        <w:spacing w:after="0" w:line="240" w:lineRule="auto"/>
        <w:ind w:firstLine="540"/>
        <w:jc w:val="both"/>
        <w:rPr>
          <w:rFonts w:ascii="Times New Roman" w:hAnsi="Times New Roman"/>
          <w:color w:val="000000" w:themeColor="text1"/>
          <w:sz w:val="8"/>
          <w:szCs w:val="8"/>
        </w:rPr>
      </w:pPr>
    </w:p>
    <w:p w:rsidR="00AF5FF4" w:rsidRDefault="00804C3B" w:rsidP="00AF5FF4">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AF461D">
        <w:rPr>
          <w:rFonts w:ascii="Times New Roman" w:hAnsi="Times New Roman"/>
          <w:color w:val="000000"/>
          <w:sz w:val="24"/>
          <w:szCs w:val="24"/>
        </w:rPr>
        <w:t xml:space="preserve">.30. </w:t>
      </w:r>
      <w:r w:rsidR="00AF5FF4" w:rsidRPr="0020266B">
        <w:rPr>
          <w:rFonts w:ascii="Times New Roman" w:hAnsi="Times New Roman"/>
          <w:sz w:val="24"/>
          <w:szCs w:val="24"/>
        </w:rPr>
        <w:t xml:space="preserve">На тракторных дорогах допускается (при необходимости) устройство площадок для разъезда. </w:t>
      </w:r>
    </w:p>
    <w:p w:rsidR="00AF5FF4" w:rsidRDefault="00804C3B" w:rsidP="00AF5FF4">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AF461D">
        <w:rPr>
          <w:rFonts w:ascii="Times New Roman" w:hAnsi="Times New Roman"/>
          <w:color w:val="000000"/>
          <w:sz w:val="24"/>
          <w:szCs w:val="24"/>
        </w:rPr>
        <w:t xml:space="preserve">.31. </w:t>
      </w:r>
      <w:r w:rsidR="00AF5FF4" w:rsidRPr="0020266B">
        <w:rPr>
          <w:rFonts w:ascii="Times New Roman" w:hAnsi="Times New Roman"/>
          <w:sz w:val="24"/>
          <w:szCs w:val="24"/>
        </w:rPr>
        <w:t xml:space="preserve">Радиусы кривых в плане для тракторных дорог следует принимать не менее 100 м. Для трудных участков радиусы кривых допускается уменьшать до 15 м при движении тракторных поездов с одним или двумя прицепами и до 30 м - с тремя прицепами или при перевозке длинномерных грузов. </w:t>
      </w:r>
    </w:p>
    <w:p w:rsidR="00AF5FF4" w:rsidRPr="0020266B" w:rsidRDefault="00804C3B" w:rsidP="00AF5FF4">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AF461D">
        <w:rPr>
          <w:rFonts w:ascii="Times New Roman" w:hAnsi="Times New Roman"/>
          <w:color w:val="000000"/>
          <w:sz w:val="24"/>
          <w:szCs w:val="24"/>
        </w:rPr>
        <w:t xml:space="preserve">.32. </w:t>
      </w:r>
      <w:r w:rsidR="00AF5FF4" w:rsidRPr="0020266B">
        <w:rPr>
          <w:rFonts w:ascii="Times New Roman" w:hAnsi="Times New Roman"/>
          <w:sz w:val="24"/>
          <w:szCs w:val="24"/>
        </w:rPr>
        <w:t>При радиусах в плане менее 100 м следует предусматривать уширение земляного полотна с внутренней стор</w:t>
      </w:r>
      <w:r w:rsidR="00AF5FF4">
        <w:rPr>
          <w:rFonts w:ascii="Times New Roman" w:hAnsi="Times New Roman"/>
          <w:sz w:val="24"/>
          <w:szCs w:val="24"/>
        </w:rPr>
        <w:t>оны кривой согласно</w:t>
      </w:r>
      <w:r w:rsidR="00B7376D">
        <w:rPr>
          <w:rFonts w:ascii="Times New Roman" w:hAnsi="Times New Roman"/>
          <w:sz w:val="24"/>
          <w:szCs w:val="24"/>
        </w:rPr>
        <w:t xml:space="preserve"> табл.95</w:t>
      </w:r>
      <w:r w:rsidR="00F305A8">
        <w:rPr>
          <w:rFonts w:ascii="Times New Roman" w:hAnsi="Times New Roman"/>
          <w:sz w:val="24"/>
          <w:szCs w:val="24"/>
        </w:rPr>
        <w:t>.</w:t>
      </w:r>
    </w:p>
    <w:p w:rsidR="00AF461D" w:rsidRPr="00AF461D" w:rsidRDefault="00AF461D" w:rsidP="00AF461D">
      <w:pPr>
        <w:widowControl w:val="0"/>
        <w:suppressAutoHyphens/>
        <w:autoSpaceDE w:val="0"/>
        <w:autoSpaceDN w:val="0"/>
        <w:adjustRightInd w:val="0"/>
        <w:spacing w:after="0" w:line="240" w:lineRule="auto"/>
        <w:jc w:val="both"/>
        <w:rPr>
          <w:rFonts w:ascii="Times New Roman" w:hAnsi="Times New Roman"/>
          <w:color w:val="000000" w:themeColor="text1"/>
          <w:sz w:val="8"/>
          <w:szCs w:val="8"/>
        </w:rPr>
      </w:pPr>
    </w:p>
    <w:p w:rsidR="00AF461D" w:rsidRPr="00053AC7" w:rsidRDefault="00AF5FF4" w:rsidP="00AF461D">
      <w:pPr>
        <w:widowControl w:val="0"/>
        <w:suppressAutoHyphens/>
        <w:autoSpaceDE w:val="0"/>
        <w:autoSpaceDN w:val="0"/>
        <w:adjustRightInd w:val="0"/>
        <w:spacing w:after="0" w:line="240" w:lineRule="auto"/>
        <w:jc w:val="both"/>
        <w:rPr>
          <w:rFonts w:ascii="Times New Roman" w:hAnsi="Times New Roman"/>
          <w:b/>
          <w:i/>
          <w:color w:val="000000" w:themeColor="text1"/>
          <w:sz w:val="24"/>
          <w:szCs w:val="24"/>
        </w:rPr>
      </w:pPr>
      <w:r w:rsidRPr="002A3BA1">
        <w:rPr>
          <w:rFonts w:ascii="Times New Roman" w:hAnsi="Times New Roman"/>
          <w:i/>
          <w:sz w:val="24"/>
          <w:szCs w:val="24"/>
        </w:rPr>
        <w:t xml:space="preserve">Таблица </w:t>
      </w:r>
      <w:r w:rsidR="00B7376D">
        <w:rPr>
          <w:rFonts w:ascii="Times New Roman" w:hAnsi="Times New Roman"/>
          <w:i/>
          <w:sz w:val="24"/>
          <w:szCs w:val="24"/>
        </w:rPr>
        <w:t>95</w:t>
      </w:r>
      <w:r w:rsidRPr="002A3BA1">
        <w:rPr>
          <w:rFonts w:ascii="Times New Roman" w:hAnsi="Times New Roman"/>
          <w:i/>
          <w:sz w:val="24"/>
          <w:szCs w:val="24"/>
        </w:rPr>
        <w:t>.</w:t>
      </w:r>
      <w:r w:rsidR="00AF461D" w:rsidRPr="00053AC7">
        <w:rPr>
          <w:rFonts w:ascii="Times New Roman" w:hAnsi="Times New Roman"/>
          <w:b/>
          <w:i/>
          <w:color w:val="000000" w:themeColor="text1"/>
          <w:sz w:val="24"/>
          <w:szCs w:val="24"/>
        </w:rPr>
        <w:t xml:space="preserve"> - Требования к уширению земляного полотна с внутренней стороны кривой для тракторных дорог</w:t>
      </w:r>
    </w:p>
    <w:p w:rsidR="00AF5FF4" w:rsidRPr="00AF461D" w:rsidRDefault="00AF5FF4" w:rsidP="00AF5FF4">
      <w:pPr>
        <w:widowControl w:val="0"/>
        <w:suppressAutoHyphens/>
        <w:autoSpaceDE w:val="0"/>
        <w:autoSpaceDN w:val="0"/>
        <w:adjustRightInd w:val="0"/>
        <w:spacing w:after="0" w:line="240" w:lineRule="auto"/>
        <w:jc w:val="center"/>
        <w:rPr>
          <w:rFonts w:ascii="Times New Roman" w:hAnsi="Times New Roman"/>
          <w:b/>
          <w:color w:val="000000" w:themeColor="text1"/>
          <w:sz w:val="8"/>
          <w:szCs w:val="8"/>
        </w:rPr>
      </w:pPr>
    </w:p>
    <w:tbl>
      <w:tblPr>
        <w:tblStyle w:val="ad"/>
        <w:tblW w:w="0" w:type="auto"/>
        <w:tblInd w:w="108" w:type="dxa"/>
        <w:tblLayout w:type="fixed"/>
        <w:tblLook w:val="04A0"/>
      </w:tblPr>
      <w:tblGrid>
        <w:gridCol w:w="2268"/>
        <w:gridCol w:w="3261"/>
        <w:gridCol w:w="992"/>
        <w:gridCol w:w="992"/>
        <w:gridCol w:w="992"/>
        <w:gridCol w:w="958"/>
      </w:tblGrid>
      <w:tr w:rsidR="00AF5FF4" w:rsidTr="002D5A2E">
        <w:tc>
          <w:tcPr>
            <w:tcW w:w="2268" w:type="dxa"/>
            <w:vMerge w:val="restart"/>
            <w:shd w:val="clear" w:color="auto" w:fill="EEECE1" w:themeFill="background2"/>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Трактор</w:t>
            </w:r>
          </w:p>
        </w:tc>
        <w:tc>
          <w:tcPr>
            <w:tcW w:w="7195" w:type="dxa"/>
            <w:gridSpan w:val="5"/>
            <w:shd w:val="clear" w:color="auto" w:fill="EEECE1" w:themeFill="background2"/>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Уширение земляного полотна, м, при радиусах кривизны в плане, м</w:t>
            </w:r>
          </w:p>
        </w:tc>
      </w:tr>
      <w:tr w:rsidR="00AF5FF4" w:rsidTr="002D5A2E">
        <w:tc>
          <w:tcPr>
            <w:tcW w:w="2268" w:type="dxa"/>
            <w:vMerge/>
            <w:shd w:val="clear" w:color="auto" w:fill="EEECE1" w:themeFill="background2"/>
          </w:tcPr>
          <w:p w:rsidR="00AF5FF4" w:rsidRPr="00ED3535" w:rsidRDefault="00AF5FF4" w:rsidP="00AF5FF4">
            <w:pPr>
              <w:widowControl w:val="0"/>
              <w:suppressAutoHyphens/>
              <w:autoSpaceDE w:val="0"/>
              <w:autoSpaceDN w:val="0"/>
              <w:adjustRightInd w:val="0"/>
              <w:jc w:val="both"/>
              <w:rPr>
                <w:rFonts w:ascii="Times New Roman" w:hAnsi="Times New Roman"/>
                <w:color w:val="000000" w:themeColor="text1"/>
              </w:rPr>
            </w:pPr>
          </w:p>
        </w:tc>
        <w:tc>
          <w:tcPr>
            <w:tcW w:w="3261" w:type="dxa"/>
            <w:shd w:val="clear" w:color="auto" w:fill="EEECE1" w:themeFill="background2"/>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15</w:t>
            </w:r>
          </w:p>
        </w:tc>
        <w:tc>
          <w:tcPr>
            <w:tcW w:w="992" w:type="dxa"/>
            <w:shd w:val="clear" w:color="auto" w:fill="EEECE1" w:themeFill="background2"/>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30</w:t>
            </w:r>
          </w:p>
        </w:tc>
        <w:tc>
          <w:tcPr>
            <w:tcW w:w="992" w:type="dxa"/>
            <w:shd w:val="clear" w:color="auto" w:fill="EEECE1" w:themeFill="background2"/>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50</w:t>
            </w:r>
          </w:p>
        </w:tc>
        <w:tc>
          <w:tcPr>
            <w:tcW w:w="992" w:type="dxa"/>
            <w:shd w:val="clear" w:color="auto" w:fill="EEECE1" w:themeFill="background2"/>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80</w:t>
            </w:r>
          </w:p>
        </w:tc>
        <w:tc>
          <w:tcPr>
            <w:tcW w:w="958" w:type="dxa"/>
            <w:shd w:val="clear" w:color="auto" w:fill="EEECE1" w:themeFill="background2"/>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100</w:t>
            </w:r>
          </w:p>
        </w:tc>
      </w:tr>
      <w:tr w:rsidR="00AF5FF4" w:rsidTr="002D5A2E">
        <w:tc>
          <w:tcPr>
            <w:tcW w:w="2268" w:type="dxa"/>
          </w:tcPr>
          <w:p w:rsidR="00AF5FF4" w:rsidRPr="00ED353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Без прицепа</w:t>
            </w:r>
          </w:p>
        </w:tc>
        <w:tc>
          <w:tcPr>
            <w:tcW w:w="3261"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1,5</w:t>
            </w:r>
          </w:p>
        </w:tc>
        <w:tc>
          <w:tcPr>
            <w:tcW w:w="992"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0,55</w:t>
            </w:r>
          </w:p>
        </w:tc>
        <w:tc>
          <w:tcPr>
            <w:tcW w:w="992"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0,35</w:t>
            </w:r>
          </w:p>
        </w:tc>
        <w:tc>
          <w:tcPr>
            <w:tcW w:w="992"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0,2</w:t>
            </w:r>
          </w:p>
        </w:tc>
        <w:tc>
          <w:tcPr>
            <w:tcW w:w="958"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w:t>
            </w:r>
          </w:p>
        </w:tc>
      </w:tr>
      <w:tr w:rsidR="00AF5FF4" w:rsidTr="002D5A2E">
        <w:tc>
          <w:tcPr>
            <w:tcW w:w="2268" w:type="dxa"/>
          </w:tcPr>
          <w:p w:rsidR="00AF5FF4" w:rsidRPr="00ED353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С одним прицепом</w:t>
            </w:r>
          </w:p>
        </w:tc>
        <w:tc>
          <w:tcPr>
            <w:tcW w:w="3261"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2,5</w:t>
            </w:r>
          </w:p>
        </w:tc>
        <w:tc>
          <w:tcPr>
            <w:tcW w:w="992"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1,1</w:t>
            </w:r>
          </w:p>
        </w:tc>
        <w:tc>
          <w:tcPr>
            <w:tcW w:w="992"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0,65</w:t>
            </w:r>
          </w:p>
        </w:tc>
        <w:tc>
          <w:tcPr>
            <w:tcW w:w="992"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0,4</w:t>
            </w:r>
          </w:p>
        </w:tc>
        <w:tc>
          <w:tcPr>
            <w:tcW w:w="958"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0,25</w:t>
            </w:r>
          </w:p>
        </w:tc>
      </w:tr>
      <w:tr w:rsidR="00AF5FF4" w:rsidTr="002D5A2E">
        <w:tc>
          <w:tcPr>
            <w:tcW w:w="2268" w:type="dxa"/>
          </w:tcPr>
          <w:p w:rsidR="00AF5FF4" w:rsidRPr="00ED353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С двумя прицепами</w:t>
            </w:r>
          </w:p>
        </w:tc>
        <w:tc>
          <w:tcPr>
            <w:tcW w:w="3261"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3,5</w:t>
            </w:r>
          </w:p>
        </w:tc>
        <w:tc>
          <w:tcPr>
            <w:tcW w:w="992"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1,65</w:t>
            </w:r>
          </w:p>
        </w:tc>
        <w:tc>
          <w:tcPr>
            <w:tcW w:w="992"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0,95</w:t>
            </w:r>
          </w:p>
        </w:tc>
        <w:tc>
          <w:tcPr>
            <w:tcW w:w="992"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0,6</w:t>
            </w:r>
          </w:p>
        </w:tc>
        <w:tc>
          <w:tcPr>
            <w:tcW w:w="958"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0,45</w:t>
            </w:r>
          </w:p>
        </w:tc>
      </w:tr>
      <w:tr w:rsidR="00AF5FF4" w:rsidTr="002D5A2E">
        <w:tc>
          <w:tcPr>
            <w:tcW w:w="2268" w:type="dxa"/>
          </w:tcPr>
          <w:p w:rsidR="00AF5FF4" w:rsidRPr="00ED353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С тремя прицепами</w:t>
            </w:r>
          </w:p>
        </w:tc>
        <w:tc>
          <w:tcPr>
            <w:tcW w:w="3261"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w:t>
            </w:r>
          </w:p>
        </w:tc>
        <w:tc>
          <w:tcPr>
            <w:tcW w:w="992"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2,15</w:t>
            </w:r>
          </w:p>
        </w:tc>
        <w:tc>
          <w:tcPr>
            <w:tcW w:w="992"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1,3</w:t>
            </w:r>
          </w:p>
        </w:tc>
        <w:tc>
          <w:tcPr>
            <w:tcW w:w="992"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0,8</w:t>
            </w:r>
          </w:p>
        </w:tc>
        <w:tc>
          <w:tcPr>
            <w:tcW w:w="958"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0,65</w:t>
            </w:r>
          </w:p>
        </w:tc>
      </w:tr>
    </w:tbl>
    <w:p w:rsidR="00AF5FF4" w:rsidRPr="00AF461D" w:rsidRDefault="00AF5FF4" w:rsidP="00AF5FF4">
      <w:pPr>
        <w:widowControl w:val="0"/>
        <w:suppressAutoHyphens/>
        <w:autoSpaceDE w:val="0"/>
        <w:autoSpaceDN w:val="0"/>
        <w:adjustRightInd w:val="0"/>
        <w:spacing w:after="0" w:line="240" w:lineRule="auto"/>
        <w:ind w:firstLine="540"/>
        <w:jc w:val="both"/>
        <w:rPr>
          <w:rFonts w:ascii="Times New Roman" w:hAnsi="Times New Roman"/>
          <w:color w:val="000000" w:themeColor="text1"/>
          <w:sz w:val="8"/>
          <w:szCs w:val="8"/>
        </w:rPr>
      </w:pPr>
    </w:p>
    <w:p w:rsidR="00AF5FF4" w:rsidRDefault="00804C3B" w:rsidP="00AF5FF4">
      <w:pPr>
        <w:spacing w:after="0" w:line="240" w:lineRule="auto"/>
        <w:ind w:firstLine="540"/>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AF461D">
        <w:rPr>
          <w:rFonts w:ascii="Times New Roman" w:hAnsi="Times New Roman"/>
          <w:color w:val="000000"/>
          <w:sz w:val="24"/>
          <w:szCs w:val="24"/>
        </w:rPr>
        <w:t xml:space="preserve">.33. </w:t>
      </w:r>
      <w:r w:rsidR="00AF5FF4" w:rsidRPr="008D29FB">
        <w:rPr>
          <w:rFonts w:ascii="Times New Roman" w:hAnsi="Times New Roman"/>
          <w:sz w:val="24"/>
          <w:szCs w:val="24"/>
        </w:rPr>
        <w:t>Пересечения, примыкания и обустройство внутрихозяйственных дорог следует проектировать в соответствии с требованиями СНиП 2.05.11-83 "Внутрихозяйственные автомобильные дороги в колхозах, совхозах и других сельскохозяйственных предприятиях и организациях".</w:t>
      </w:r>
    </w:p>
    <w:p w:rsidR="00400B97" w:rsidRPr="00400B97" w:rsidRDefault="00400B97" w:rsidP="00941C22">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p>
    <w:p w:rsidR="002A313F" w:rsidRPr="00E64BB9" w:rsidRDefault="00804C3B" w:rsidP="002A313F">
      <w:pPr>
        <w:widowControl w:val="0"/>
        <w:shd w:val="clear" w:color="auto" w:fill="EEECE1" w:themeFill="background2"/>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t>6</w:t>
      </w:r>
      <w:r w:rsidR="00F305A8">
        <w:rPr>
          <w:rFonts w:ascii="Arial Narrow" w:hAnsi="Arial Narrow"/>
          <w:b/>
          <w:color w:val="000000"/>
          <w:sz w:val="28"/>
          <w:szCs w:val="28"/>
        </w:rPr>
        <w:t>.3</w:t>
      </w:r>
      <w:r w:rsidR="005B1252">
        <w:rPr>
          <w:rFonts w:ascii="Arial Narrow" w:hAnsi="Arial Narrow"/>
          <w:b/>
          <w:color w:val="000000"/>
          <w:sz w:val="28"/>
          <w:szCs w:val="28"/>
        </w:rPr>
        <w:t>.4</w:t>
      </w:r>
      <w:r w:rsidR="002A313F">
        <w:rPr>
          <w:rFonts w:ascii="Arial Narrow" w:hAnsi="Arial Narrow"/>
          <w:b/>
          <w:color w:val="000000"/>
          <w:sz w:val="28"/>
          <w:szCs w:val="28"/>
        </w:rPr>
        <w:t>.  Сеть общественного пассажирского транспорта</w:t>
      </w:r>
      <w:r w:rsidR="001D20D2">
        <w:rPr>
          <w:rFonts w:ascii="Arial Narrow" w:hAnsi="Arial Narrow"/>
          <w:b/>
          <w:color w:val="000000"/>
          <w:sz w:val="28"/>
          <w:szCs w:val="28"/>
        </w:rPr>
        <w:t>:</w:t>
      </w:r>
    </w:p>
    <w:p w:rsidR="00400B97" w:rsidRPr="002A313F" w:rsidRDefault="00400B97" w:rsidP="00941C22">
      <w:pPr>
        <w:widowControl w:val="0"/>
        <w:suppressAutoHyphens/>
        <w:autoSpaceDE w:val="0"/>
        <w:autoSpaceDN w:val="0"/>
        <w:adjustRightInd w:val="0"/>
        <w:spacing w:after="0" w:line="240" w:lineRule="auto"/>
        <w:ind w:firstLine="567"/>
        <w:jc w:val="both"/>
        <w:rPr>
          <w:rFonts w:ascii="Times New Roman" w:hAnsi="Times New Roman"/>
          <w:color w:val="000000"/>
          <w:sz w:val="8"/>
          <w:szCs w:val="8"/>
        </w:rPr>
      </w:pPr>
    </w:p>
    <w:p w:rsidR="002A313F" w:rsidRDefault="00804C3B" w:rsidP="002A313F">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2A313F" w:rsidRPr="002A313F">
        <w:rPr>
          <w:rFonts w:ascii="Times New Roman" w:hAnsi="Times New Roman"/>
          <w:color w:val="000000"/>
          <w:sz w:val="24"/>
          <w:szCs w:val="24"/>
        </w:rPr>
        <w:t>.</w:t>
      </w:r>
      <w:r w:rsidR="005B1252">
        <w:rPr>
          <w:rFonts w:ascii="Times New Roman" w:hAnsi="Times New Roman"/>
          <w:color w:val="000000"/>
          <w:sz w:val="24"/>
          <w:szCs w:val="24"/>
        </w:rPr>
        <w:t>4</w:t>
      </w:r>
      <w:r w:rsidR="002A313F" w:rsidRPr="002A313F">
        <w:rPr>
          <w:rFonts w:ascii="Times New Roman" w:hAnsi="Times New Roman"/>
          <w:color w:val="000000"/>
          <w:sz w:val="24"/>
          <w:szCs w:val="24"/>
        </w:rPr>
        <w:t xml:space="preserve">.1. </w:t>
      </w:r>
      <w:r w:rsidR="002A313F" w:rsidRPr="00220846">
        <w:rPr>
          <w:rFonts w:ascii="Times New Roman" w:hAnsi="Times New Roman"/>
          <w:sz w:val="24"/>
          <w:szCs w:val="24"/>
        </w:rPr>
        <w:t>Система общественного пассажирского транспорта должна обеспечивать функциональную целостность и взаимосвязанность всех основных структурных элементов территории с учетом перспектив развития населенных пунктов</w:t>
      </w:r>
      <w:r w:rsidR="00C00188">
        <w:rPr>
          <w:rFonts w:ascii="Times New Roman" w:hAnsi="Times New Roman"/>
          <w:sz w:val="24"/>
          <w:szCs w:val="24"/>
        </w:rPr>
        <w:t xml:space="preserve"> </w:t>
      </w:r>
      <w:r w:rsidR="009723C3">
        <w:rPr>
          <w:rFonts w:ascii="Times New Roman" w:hAnsi="Times New Roman"/>
          <w:sz w:val="24"/>
          <w:szCs w:val="24"/>
        </w:rPr>
        <w:t xml:space="preserve">сельского </w:t>
      </w:r>
      <w:r w:rsidR="00C00188">
        <w:rPr>
          <w:rFonts w:ascii="Times New Roman" w:hAnsi="Times New Roman"/>
          <w:sz w:val="24"/>
          <w:szCs w:val="24"/>
        </w:rPr>
        <w:t>поселения</w:t>
      </w:r>
      <w:r w:rsidR="002A313F" w:rsidRPr="00220846">
        <w:rPr>
          <w:rFonts w:ascii="Times New Roman" w:hAnsi="Times New Roman"/>
          <w:sz w:val="24"/>
          <w:szCs w:val="24"/>
        </w:rPr>
        <w:t xml:space="preserve">. </w:t>
      </w:r>
    </w:p>
    <w:p w:rsidR="00400B97" w:rsidRPr="002A313F" w:rsidRDefault="00804C3B" w:rsidP="00941C22">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2A313F">
        <w:rPr>
          <w:rFonts w:ascii="Times New Roman" w:hAnsi="Times New Roman"/>
          <w:color w:val="000000"/>
          <w:sz w:val="24"/>
          <w:szCs w:val="24"/>
        </w:rPr>
        <w:t>.</w:t>
      </w:r>
      <w:r w:rsidR="005B1252">
        <w:rPr>
          <w:rFonts w:ascii="Times New Roman" w:hAnsi="Times New Roman"/>
          <w:color w:val="000000"/>
          <w:sz w:val="24"/>
          <w:szCs w:val="24"/>
        </w:rPr>
        <w:t>4</w:t>
      </w:r>
      <w:r w:rsidR="002A313F">
        <w:rPr>
          <w:rFonts w:ascii="Times New Roman" w:hAnsi="Times New Roman"/>
          <w:color w:val="000000"/>
          <w:sz w:val="24"/>
          <w:szCs w:val="24"/>
        </w:rPr>
        <w:t>.2</w:t>
      </w:r>
      <w:r w:rsidR="002A313F" w:rsidRPr="002A313F">
        <w:rPr>
          <w:rFonts w:ascii="Times New Roman" w:hAnsi="Times New Roman"/>
          <w:color w:val="000000"/>
          <w:sz w:val="24"/>
          <w:szCs w:val="24"/>
        </w:rPr>
        <w:t>.</w:t>
      </w:r>
      <w:r w:rsidR="002A313F">
        <w:rPr>
          <w:rFonts w:ascii="Times New Roman" w:hAnsi="Times New Roman"/>
          <w:color w:val="000000"/>
          <w:sz w:val="24"/>
          <w:szCs w:val="24"/>
        </w:rPr>
        <w:t xml:space="preserve"> </w:t>
      </w:r>
      <w:r w:rsidR="002A313F" w:rsidRPr="00220846">
        <w:rPr>
          <w:rFonts w:ascii="Times New Roman" w:hAnsi="Times New Roman"/>
          <w:sz w:val="24"/>
          <w:szCs w:val="24"/>
        </w:rPr>
        <w:t>Вид общественного пассажирского транспорта (автобус, легковой транспорт (в том числе микроавтобус)) следует выбирать на основании расчетных пассажиропотоков и дальностей поездок пассажиров.</w:t>
      </w:r>
    </w:p>
    <w:p w:rsidR="002A313F" w:rsidRPr="00220846" w:rsidRDefault="002A313F" w:rsidP="002A313F">
      <w:pPr>
        <w:spacing w:after="0" w:line="240" w:lineRule="auto"/>
        <w:ind w:firstLine="567"/>
        <w:jc w:val="both"/>
        <w:rPr>
          <w:rFonts w:ascii="Times New Roman" w:hAnsi="Times New Roman"/>
          <w:sz w:val="24"/>
          <w:szCs w:val="24"/>
        </w:rPr>
      </w:pPr>
      <w:r w:rsidRPr="00220846">
        <w:rPr>
          <w:rFonts w:ascii="Times New Roman" w:hAnsi="Times New Roman"/>
          <w:sz w:val="24"/>
          <w:szCs w:val="24"/>
        </w:rPr>
        <w:t xml:space="preserve">Провозная способность различных видов транспорта, параметры устройств и сооружений (платформы, </w:t>
      </w:r>
      <w:r w:rsidRPr="00220846">
        <w:rPr>
          <w:rFonts w:ascii="Times New Roman" w:hAnsi="Times New Roman"/>
          <w:spacing w:val="-2"/>
          <w:sz w:val="24"/>
          <w:szCs w:val="24"/>
        </w:rPr>
        <w:t>посадочные площадки) определяются на расчетный период по норме наполнения подвижного состава –</w:t>
      </w:r>
      <w:r w:rsidRPr="00220846">
        <w:rPr>
          <w:rFonts w:ascii="Times New Roman" w:hAnsi="Times New Roman"/>
          <w:sz w:val="24"/>
          <w:szCs w:val="24"/>
        </w:rPr>
        <w:t xml:space="preserve"> 4 чел. на 1 м</w:t>
      </w:r>
      <w:r w:rsidRPr="00220846">
        <w:rPr>
          <w:rFonts w:ascii="Times New Roman" w:hAnsi="Times New Roman"/>
          <w:sz w:val="24"/>
          <w:szCs w:val="24"/>
          <w:vertAlign w:val="superscript"/>
        </w:rPr>
        <w:t>2</w:t>
      </w:r>
      <w:r w:rsidRPr="00220846">
        <w:rPr>
          <w:rFonts w:ascii="Times New Roman" w:hAnsi="Times New Roman"/>
          <w:sz w:val="24"/>
          <w:szCs w:val="24"/>
        </w:rPr>
        <w:t xml:space="preserve"> свободной площади пола пассажирского салона для обычных видов наземного транспорта.</w:t>
      </w:r>
    </w:p>
    <w:p w:rsidR="00312721" w:rsidRPr="00220846" w:rsidRDefault="00804C3B" w:rsidP="00312721">
      <w:pPr>
        <w:spacing w:after="0" w:line="240" w:lineRule="auto"/>
        <w:ind w:firstLine="567"/>
        <w:jc w:val="both"/>
        <w:rPr>
          <w:rFonts w:ascii="Times New Roman" w:hAnsi="Times New Roman"/>
          <w:sz w:val="24"/>
          <w:szCs w:val="24"/>
        </w:rPr>
      </w:pPr>
      <w:r>
        <w:rPr>
          <w:rFonts w:ascii="Times New Roman" w:hAnsi="Times New Roman"/>
          <w:color w:val="000000"/>
          <w:sz w:val="24"/>
          <w:szCs w:val="24"/>
        </w:rPr>
        <w:lastRenderedPageBreak/>
        <w:t>6</w:t>
      </w:r>
      <w:r w:rsidR="00F305A8">
        <w:rPr>
          <w:rFonts w:ascii="Times New Roman" w:hAnsi="Times New Roman"/>
          <w:color w:val="000000"/>
          <w:sz w:val="24"/>
          <w:szCs w:val="24"/>
        </w:rPr>
        <w:t>.3</w:t>
      </w:r>
      <w:r w:rsidR="00312721">
        <w:rPr>
          <w:rFonts w:ascii="Times New Roman" w:hAnsi="Times New Roman"/>
          <w:color w:val="000000"/>
          <w:sz w:val="24"/>
          <w:szCs w:val="24"/>
        </w:rPr>
        <w:t>.</w:t>
      </w:r>
      <w:r w:rsidR="005B1252">
        <w:rPr>
          <w:rFonts w:ascii="Times New Roman" w:hAnsi="Times New Roman"/>
          <w:color w:val="000000"/>
          <w:sz w:val="24"/>
          <w:szCs w:val="24"/>
        </w:rPr>
        <w:t>4</w:t>
      </w:r>
      <w:r w:rsidR="00312721">
        <w:rPr>
          <w:rFonts w:ascii="Times New Roman" w:hAnsi="Times New Roman"/>
          <w:color w:val="000000"/>
          <w:sz w:val="24"/>
          <w:szCs w:val="24"/>
        </w:rPr>
        <w:t>.3</w:t>
      </w:r>
      <w:r w:rsidR="00312721" w:rsidRPr="002A313F">
        <w:rPr>
          <w:rFonts w:ascii="Times New Roman" w:hAnsi="Times New Roman"/>
          <w:color w:val="000000"/>
          <w:sz w:val="24"/>
          <w:szCs w:val="24"/>
        </w:rPr>
        <w:t>.</w:t>
      </w:r>
      <w:r w:rsidR="00312721" w:rsidRPr="00312721">
        <w:rPr>
          <w:rFonts w:ascii="Times New Roman" w:hAnsi="Times New Roman"/>
          <w:sz w:val="24"/>
          <w:szCs w:val="24"/>
        </w:rPr>
        <w:t xml:space="preserve"> </w:t>
      </w:r>
      <w:r w:rsidR="00312721" w:rsidRPr="00220846">
        <w:rPr>
          <w:rFonts w:ascii="Times New Roman" w:hAnsi="Times New Roman"/>
          <w:sz w:val="24"/>
          <w:szCs w:val="24"/>
        </w:rPr>
        <w:t>Линии общественного пассажирского транспорта следует предусматривать на магистральных улицах и дорогах с организацией движения транспортных средств в общем потоке, по выделенной полосе проезжей части или на обособленном полотне.</w:t>
      </w:r>
    </w:p>
    <w:p w:rsidR="00F305A8" w:rsidRDefault="00804C3B" w:rsidP="00312721">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312721">
        <w:rPr>
          <w:rFonts w:ascii="Times New Roman" w:hAnsi="Times New Roman"/>
          <w:color w:val="000000"/>
          <w:sz w:val="24"/>
          <w:szCs w:val="24"/>
        </w:rPr>
        <w:t>.</w:t>
      </w:r>
      <w:r w:rsidR="005B1252">
        <w:rPr>
          <w:rFonts w:ascii="Times New Roman" w:hAnsi="Times New Roman"/>
          <w:color w:val="000000"/>
          <w:sz w:val="24"/>
          <w:szCs w:val="24"/>
        </w:rPr>
        <w:t>4</w:t>
      </w:r>
      <w:r w:rsidR="00312721">
        <w:rPr>
          <w:rFonts w:ascii="Times New Roman" w:hAnsi="Times New Roman"/>
          <w:color w:val="000000"/>
          <w:sz w:val="24"/>
          <w:szCs w:val="24"/>
        </w:rPr>
        <w:t>.4</w:t>
      </w:r>
      <w:r w:rsidR="00312721" w:rsidRPr="002A313F">
        <w:rPr>
          <w:rFonts w:ascii="Times New Roman" w:hAnsi="Times New Roman"/>
          <w:color w:val="000000"/>
          <w:sz w:val="24"/>
          <w:szCs w:val="24"/>
        </w:rPr>
        <w:t>.</w:t>
      </w:r>
      <w:r w:rsidR="00312721">
        <w:rPr>
          <w:rFonts w:ascii="Times New Roman" w:hAnsi="Times New Roman"/>
          <w:color w:val="000000"/>
          <w:sz w:val="24"/>
          <w:szCs w:val="24"/>
        </w:rPr>
        <w:t xml:space="preserve"> </w:t>
      </w:r>
      <w:r w:rsidR="00312721" w:rsidRPr="00220846">
        <w:rPr>
          <w:rFonts w:ascii="Times New Roman" w:hAnsi="Times New Roman"/>
          <w:sz w:val="24"/>
          <w:szCs w:val="24"/>
        </w:rPr>
        <w:t xml:space="preserve">Через жилые районы площадью свыше 100 га, в условиях реконструкции свыше 50 га, допускается прокладывать линии общественного пассажирского транспорта по пешеходно-транспортным улицам. </w:t>
      </w:r>
    </w:p>
    <w:p w:rsidR="00312721" w:rsidRPr="00220846" w:rsidRDefault="00312721" w:rsidP="00312721">
      <w:pPr>
        <w:spacing w:after="0" w:line="240" w:lineRule="auto"/>
        <w:ind w:firstLine="567"/>
        <w:jc w:val="both"/>
        <w:rPr>
          <w:rFonts w:ascii="Times New Roman" w:hAnsi="Times New Roman"/>
          <w:sz w:val="24"/>
          <w:szCs w:val="24"/>
        </w:rPr>
      </w:pPr>
      <w:r w:rsidRPr="00220846">
        <w:rPr>
          <w:rFonts w:ascii="Times New Roman" w:hAnsi="Times New Roman"/>
          <w:sz w:val="24"/>
          <w:szCs w:val="24"/>
        </w:rPr>
        <w:t>Интенсивность движения средств общественного транспорта не должна превышать 30 ед./ч в двух направлениях, а расчетная скорость движения – 40 км/ч.</w:t>
      </w:r>
    </w:p>
    <w:p w:rsidR="00312721" w:rsidRPr="00220846" w:rsidRDefault="00804C3B" w:rsidP="00312721">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312721">
        <w:rPr>
          <w:rFonts w:ascii="Times New Roman" w:hAnsi="Times New Roman"/>
          <w:color w:val="000000"/>
          <w:sz w:val="24"/>
          <w:szCs w:val="24"/>
        </w:rPr>
        <w:t>.</w:t>
      </w:r>
      <w:r w:rsidR="005B1252">
        <w:rPr>
          <w:rFonts w:ascii="Times New Roman" w:hAnsi="Times New Roman"/>
          <w:color w:val="000000"/>
          <w:sz w:val="24"/>
          <w:szCs w:val="24"/>
        </w:rPr>
        <w:t>4</w:t>
      </w:r>
      <w:r w:rsidR="00312721">
        <w:rPr>
          <w:rFonts w:ascii="Times New Roman" w:hAnsi="Times New Roman"/>
          <w:color w:val="000000"/>
          <w:sz w:val="24"/>
          <w:szCs w:val="24"/>
        </w:rPr>
        <w:t>.5</w:t>
      </w:r>
      <w:r w:rsidR="00312721" w:rsidRPr="002A313F">
        <w:rPr>
          <w:rFonts w:ascii="Times New Roman" w:hAnsi="Times New Roman"/>
          <w:color w:val="000000"/>
          <w:sz w:val="24"/>
          <w:szCs w:val="24"/>
        </w:rPr>
        <w:t>.</w:t>
      </w:r>
      <w:r w:rsidR="00312721" w:rsidRPr="00312721">
        <w:rPr>
          <w:rFonts w:ascii="Times New Roman" w:hAnsi="Times New Roman"/>
          <w:sz w:val="24"/>
          <w:szCs w:val="24"/>
        </w:rPr>
        <w:t xml:space="preserve"> </w:t>
      </w:r>
      <w:r w:rsidR="00312721" w:rsidRPr="00220846">
        <w:rPr>
          <w:rFonts w:ascii="Times New Roman" w:hAnsi="Times New Roman"/>
          <w:sz w:val="24"/>
          <w:szCs w:val="24"/>
        </w:rPr>
        <w:t xml:space="preserve">Плотность сети линий общественного пассажирского транспорта на </w:t>
      </w:r>
      <w:r w:rsidR="00312721" w:rsidRPr="00220846">
        <w:rPr>
          <w:rFonts w:ascii="Times New Roman" w:hAnsi="Times New Roman"/>
          <w:spacing w:val="-2"/>
          <w:sz w:val="24"/>
          <w:szCs w:val="24"/>
        </w:rPr>
        <w:t>застроенных территориях необходимо принимать в зависимости от функционального</w:t>
      </w:r>
      <w:r w:rsidR="00312721" w:rsidRPr="00220846">
        <w:rPr>
          <w:rFonts w:ascii="Times New Roman" w:hAnsi="Times New Roman"/>
          <w:sz w:val="24"/>
          <w:szCs w:val="24"/>
        </w:rPr>
        <w:t xml:space="preserve"> использования и интенсивности пассажиропотоков в</w:t>
      </w:r>
      <w:r w:rsidR="00312721" w:rsidRPr="00220846">
        <w:rPr>
          <w:rFonts w:ascii="Times New Roman" w:hAnsi="Times New Roman"/>
          <w:smallCaps/>
          <w:sz w:val="24"/>
          <w:szCs w:val="24"/>
        </w:rPr>
        <w:t xml:space="preserve"> </w:t>
      </w:r>
      <w:r w:rsidR="00312721" w:rsidRPr="00220846">
        <w:rPr>
          <w:rFonts w:ascii="Times New Roman" w:hAnsi="Times New Roman"/>
          <w:sz w:val="24"/>
          <w:szCs w:val="24"/>
        </w:rPr>
        <w:t>пределах 1,5-2,0 км/км</w:t>
      </w:r>
      <w:r w:rsidR="00312721" w:rsidRPr="00220846">
        <w:rPr>
          <w:rFonts w:ascii="Times New Roman" w:hAnsi="Times New Roman"/>
          <w:sz w:val="24"/>
          <w:szCs w:val="24"/>
          <w:vertAlign w:val="superscript"/>
        </w:rPr>
        <w:t>2</w:t>
      </w:r>
      <w:r w:rsidR="00312721" w:rsidRPr="00220846">
        <w:rPr>
          <w:rFonts w:ascii="Times New Roman" w:hAnsi="Times New Roman"/>
          <w:sz w:val="24"/>
          <w:szCs w:val="24"/>
        </w:rPr>
        <w:t>.</w:t>
      </w:r>
    </w:p>
    <w:p w:rsidR="00312721" w:rsidRDefault="00804C3B" w:rsidP="00312721">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312721">
        <w:rPr>
          <w:rFonts w:ascii="Times New Roman" w:hAnsi="Times New Roman"/>
          <w:color w:val="000000"/>
          <w:sz w:val="24"/>
          <w:szCs w:val="24"/>
        </w:rPr>
        <w:t>.</w:t>
      </w:r>
      <w:r w:rsidR="005B1252">
        <w:rPr>
          <w:rFonts w:ascii="Times New Roman" w:hAnsi="Times New Roman"/>
          <w:color w:val="000000"/>
          <w:sz w:val="24"/>
          <w:szCs w:val="24"/>
        </w:rPr>
        <w:t>4</w:t>
      </w:r>
      <w:r w:rsidR="00312721">
        <w:rPr>
          <w:rFonts w:ascii="Times New Roman" w:hAnsi="Times New Roman"/>
          <w:color w:val="000000"/>
          <w:sz w:val="24"/>
          <w:szCs w:val="24"/>
        </w:rPr>
        <w:t>.6</w:t>
      </w:r>
      <w:r w:rsidR="00312721" w:rsidRPr="002A313F">
        <w:rPr>
          <w:rFonts w:ascii="Times New Roman" w:hAnsi="Times New Roman"/>
          <w:color w:val="000000"/>
          <w:sz w:val="24"/>
          <w:szCs w:val="24"/>
        </w:rPr>
        <w:t>.</w:t>
      </w:r>
      <w:r w:rsidR="00312721">
        <w:rPr>
          <w:rFonts w:ascii="Times New Roman" w:hAnsi="Times New Roman"/>
          <w:color w:val="000000"/>
          <w:sz w:val="24"/>
          <w:szCs w:val="24"/>
        </w:rPr>
        <w:t xml:space="preserve"> </w:t>
      </w:r>
      <w:r w:rsidR="00312721" w:rsidRPr="00220846">
        <w:rPr>
          <w:rFonts w:ascii="Times New Roman" w:hAnsi="Times New Roman"/>
          <w:sz w:val="24"/>
          <w:szCs w:val="24"/>
        </w:rPr>
        <w:t>Нормы обеспеченности общественным пассажирским транспортом, соответствующим требованиям доступности для инвалидов (в процентах от общего парка общественного пассажирского транспорта) устанавливаются органами местного самоуправления с учетом потребностей в общественном транспорте данной категории.</w:t>
      </w:r>
    </w:p>
    <w:p w:rsidR="00312721" w:rsidRDefault="00804C3B" w:rsidP="00312721">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312721">
        <w:rPr>
          <w:rFonts w:ascii="Times New Roman" w:hAnsi="Times New Roman"/>
          <w:color w:val="000000"/>
          <w:sz w:val="24"/>
          <w:szCs w:val="24"/>
        </w:rPr>
        <w:t>.</w:t>
      </w:r>
      <w:r w:rsidR="005B1252">
        <w:rPr>
          <w:rFonts w:ascii="Times New Roman" w:hAnsi="Times New Roman"/>
          <w:color w:val="000000"/>
          <w:sz w:val="24"/>
          <w:szCs w:val="24"/>
        </w:rPr>
        <w:t>4</w:t>
      </w:r>
      <w:r w:rsidR="00312721">
        <w:rPr>
          <w:rFonts w:ascii="Times New Roman" w:hAnsi="Times New Roman"/>
          <w:color w:val="000000"/>
          <w:sz w:val="24"/>
          <w:szCs w:val="24"/>
        </w:rPr>
        <w:t>.7</w:t>
      </w:r>
      <w:r w:rsidR="00312721" w:rsidRPr="002A313F">
        <w:rPr>
          <w:rFonts w:ascii="Times New Roman" w:hAnsi="Times New Roman"/>
          <w:color w:val="000000"/>
          <w:sz w:val="24"/>
          <w:szCs w:val="24"/>
        </w:rPr>
        <w:t>.</w:t>
      </w:r>
      <w:r w:rsidR="00312721">
        <w:rPr>
          <w:rFonts w:ascii="Times New Roman" w:hAnsi="Times New Roman"/>
          <w:color w:val="000000"/>
          <w:sz w:val="24"/>
          <w:szCs w:val="24"/>
        </w:rPr>
        <w:t xml:space="preserve"> Расстояние до ближайшей остановки общественного транспорта устанавливается в соответствии с табл</w:t>
      </w:r>
      <w:r w:rsidR="00B7376D">
        <w:rPr>
          <w:rFonts w:ascii="Times New Roman" w:hAnsi="Times New Roman"/>
          <w:color w:val="000000"/>
          <w:sz w:val="24"/>
          <w:szCs w:val="24"/>
        </w:rPr>
        <w:t>.</w:t>
      </w:r>
      <w:r w:rsidR="005B1252">
        <w:rPr>
          <w:rFonts w:ascii="Times New Roman" w:hAnsi="Times New Roman"/>
          <w:color w:val="000000"/>
          <w:sz w:val="24"/>
          <w:szCs w:val="24"/>
        </w:rPr>
        <w:t>96</w:t>
      </w:r>
      <w:r w:rsidR="00E5732D">
        <w:rPr>
          <w:rFonts w:ascii="Times New Roman" w:hAnsi="Times New Roman"/>
          <w:color w:val="000000"/>
          <w:sz w:val="24"/>
          <w:szCs w:val="24"/>
        </w:rPr>
        <w:t>.</w:t>
      </w:r>
    </w:p>
    <w:p w:rsidR="00E5732D" w:rsidRPr="00E5732D" w:rsidRDefault="00E5732D" w:rsidP="00E5732D">
      <w:pPr>
        <w:spacing w:after="0" w:line="240" w:lineRule="auto"/>
        <w:jc w:val="both"/>
        <w:rPr>
          <w:rFonts w:ascii="Times New Roman" w:hAnsi="Times New Roman"/>
          <w:i/>
          <w:color w:val="C0504D" w:themeColor="accent2"/>
          <w:sz w:val="8"/>
          <w:szCs w:val="8"/>
        </w:rPr>
      </w:pPr>
    </w:p>
    <w:p w:rsidR="00E5732D" w:rsidRPr="00053AC7" w:rsidRDefault="00E5732D" w:rsidP="00E5732D">
      <w:pPr>
        <w:spacing w:after="0" w:line="240" w:lineRule="auto"/>
        <w:jc w:val="both"/>
        <w:rPr>
          <w:rFonts w:ascii="Times New Roman" w:hAnsi="Times New Roman"/>
          <w:b/>
          <w:i/>
          <w:sz w:val="24"/>
          <w:szCs w:val="24"/>
        </w:rPr>
      </w:pPr>
      <w:r w:rsidRPr="00C00188">
        <w:rPr>
          <w:rFonts w:ascii="Times New Roman" w:hAnsi="Times New Roman"/>
          <w:i/>
          <w:sz w:val="24"/>
          <w:szCs w:val="24"/>
        </w:rPr>
        <w:t xml:space="preserve">Таблица </w:t>
      </w:r>
      <w:r w:rsidR="005B1252">
        <w:rPr>
          <w:rFonts w:ascii="Times New Roman" w:hAnsi="Times New Roman"/>
          <w:i/>
          <w:sz w:val="24"/>
          <w:szCs w:val="24"/>
        </w:rPr>
        <w:t>96</w:t>
      </w:r>
      <w:r w:rsidRPr="00C00188">
        <w:rPr>
          <w:rFonts w:ascii="Times New Roman" w:hAnsi="Times New Roman"/>
          <w:i/>
          <w:sz w:val="24"/>
          <w:szCs w:val="24"/>
        </w:rPr>
        <w:t>.</w:t>
      </w:r>
      <w:r w:rsidRPr="00053AC7">
        <w:rPr>
          <w:rFonts w:ascii="Times New Roman" w:hAnsi="Times New Roman"/>
          <w:b/>
          <w:i/>
          <w:sz w:val="24"/>
          <w:szCs w:val="24"/>
        </w:rPr>
        <w:t xml:space="preserve"> - Расстояние до ближайшей остановки общественного пассажирского транспорта от жилых домов, объектов массового посещения и зон массового отдыха населения</w:t>
      </w:r>
    </w:p>
    <w:p w:rsidR="00E5732D" w:rsidRPr="007A24CA" w:rsidRDefault="00E5732D" w:rsidP="00E5732D">
      <w:pPr>
        <w:spacing w:after="0" w:line="240" w:lineRule="auto"/>
        <w:jc w:val="both"/>
        <w:rPr>
          <w:rFonts w:ascii="Times New Roman" w:hAnsi="Times New Roman"/>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79"/>
        <w:gridCol w:w="1979"/>
        <w:gridCol w:w="2698"/>
      </w:tblGrid>
      <w:tr w:rsidR="00E5732D" w:rsidRPr="006C54B8" w:rsidTr="00B65937">
        <w:trPr>
          <w:trHeight w:val="375"/>
        </w:trPr>
        <w:tc>
          <w:tcPr>
            <w:tcW w:w="4679"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E5732D" w:rsidRPr="006C54B8" w:rsidRDefault="00E5732D" w:rsidP="00B65937">
            <w:pPr>
              <w:spacing w:after="0" w:line="240" w:lineRule="auto"/>
              <w:jc w:val="center"/>
              <w:rPr>
                <w:rFonts w:ascii="Times New Roman" w:hAnsi="Times New Roman"/>
              </w:rPr>
            </w:pPr>
            <w:r w:rsidRPr="006C54B8">
              <w:rPr>
                <w:rFonts w:ascii="Times New Roman" w:hAnsi="Times New Roman"/>
              </w:rPr>
              <w:t>Расстояние до ближайшей остановки общественного пассажирского транспорта от:</w:t>
            </w:r>
          </w:p>
        </w:tc>
        <w:tc>
          <w:tcPr>
            <w:tcW w:w="1979"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E5732D" w:rsidRPr="006C54B8" w:rsidRDefault="00E5732D" w:rsidP="00B65937">
            <w:pPr>
              <w:spacing w:after="0" w:line="240" w:lineRule="auto"/>
              <w:jc w:val="center"/>
              <w:rPr>
                <w:rFonts w:ascii="Times New Roman" w:hAnsi="Times New Roman"/>
              </w:rPr>
            </w:pPr>
            <w:r w:rsidRPr="006C54B8">
              <w:rPr>
                <w:rFonts w:ascii="Times New Roman" w:hAnsi="Times New Roman"/>
              </w:rPr>
              <w:t>Единица измерения</w:t>
            </w:r>
          </w:p>
        </w:tc>
        <w:tc>
          <w:tcPr>
            <w:tcW w:w="2698"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E5732D" w:rsidRPr="006C54B8" w:rsidRDefault="00E5732D" w:rsidP="00B65937">
            <w:pPr>
              <w:spacing w:after="0" w:line="240" w:lineRule="auto"/>
              <w:jc w:val="center"/>
              <w:rPr>
                <w:rFonts w:ascii="Times New Roman" w:hAnsi="Times New Roman"/>
              </w:rPr>
            </w:pPr>
            <w:r w:rsidRPr="006C54B8">
              <w:rPr>
                <w:rFonts w:ascii="Times New Roman" w:hAnsi="Times New Roman"/>
              </w:rPr>
              <w:t>Норма обеспеченности</w:t>
            </w:r>
            <w:r>
              <w:rPr>
                <w:rFonts w:ascii="Times New Roman" w:hAnsi="Times New Roman"/>
              </w:rPr>
              <w:t>, не более</w:t>
            </w:r>
          </w:p>
        </w:tc>
      </w:tr>
      <w:tr w:rsidR="00E5732D" w:rsidRPr="006C54B8" w:rsidTr="00B65937">
        <w:tc>
          <w:tcPr>
            <w:tcW w:w="4679" w:type="dxa"/>
            <w:tcBorders>
              <w:top w:val="single" w:sz="4" w:space="0" w:color="auto"/>
              <w:left w:val="single" w:sz="4" w:space="0" w:color="auto"/>
              <w:bottom w:val="single" w:sz="4" w:space="0" w:color="auto"/>
              <w:right w:val="single" w:sz="4" w:space="0" w:color="auto"/>
            </w:tcBorders>
            <w:hideMark/>
          </w:tcPr>
          <w:p w:rsidR="00E5732D" w:rsidRPr="006C54B8" w:rsidRDefault="00E5732D" w:rsidP="00B65937">
            <w:pPr>
              <w:spacing w:after="0" w:line="240" w:lineRule="auto"/>
              <w:jc w:val="both"/>
              <w:rPr>
                <w:rFonts w:ascii="Times New Roman" w:hAnsi="Times New Roman"/>
              </w:rPr>
            </w:pPr>
            <w:r w:rsidRPr="006C54B8">
              <w:rPr>
                <w:rFonts w:ascii="Times New Roman" w:hAnsi="Times New Roman"/>
              </w:rPr>
              <w:t>Жилых домов</w:t>
            </w:r>
          </w:p>
        </w:tc>
        <w:tc>
          <w:tcPr>
            <w:tcW w:w="1979" w:type="dxa"/>
            <w:tcBorders>
              <w:top w:val="single" w:sz="4" w:space="0" w:color="auto"/>
              <w:left w:val="single" w:sz="4" w:space="0" w:color="auto"/>
              <w:bottom w:val="single" w:sz="4" w:space="0" w:color="auto"/>
              <w:right w:val="single" w:sz="4" w:space="0" w:color="auto"/>
            </w:tcBorders>
            <w:vAlign w:val="center"/>
            <w:hideMark/>
          </w:tcPr>
          <w:p w:rsidR="00E5732D" w:rsidRPr="006C54B8" w:rsidRDefault="00E5732D" w:rsidP="00B65937">
            <w:pPr>
              <w:spacing w:after="0" w:line="240" w:lineRule="auto"/>
              <w:jc w:val="center"/>
              <w:rPr>
                <w:rFonts w:ascii="Times New Roman" w:hAnsi="Times New Roman"/>
              </w:rPr>
            </w:pPr>
            <w:r w:rsidRPr="006C54B8">
              <w:rPr>
                <w:rFonts w:ascii="Times New Roman" w:hAnsi="Times New Roman"/>
              </w:rPr>
              <w:t>м</w:t>
            </w:r>
          </w:p>
        </w:tc>
        <w:tc>
          <w:tcPr>
            <w:tcW w:w="2698" w:type="dxa"/>
            <w:tcBorders>
              <w:top w:val="single" w:sz="4" w:space="0" w:color="auto"/>
              <w:left w:val="single" w:sz="4" w:space="0" w:color="auto"/>
              <w:bottom w:val="single" w:sz="4" w:space="0" w:color="auto"/>
              <w:right w:val="single" w:sz="4" w:space="0" w:color="auto"/>
            </w:tcBorders>
            <w:vAlign w:val="center"/>
            <w:hideMark/>
          </w:tcPr>
          <w:p w:rsidR="00E5732D" w:rsidRPr="00985793" w:rsidRDefault="00E5732D" w:rsidP="00B65937">
            <w:pPr>
              <w:spacing w:after="0" w:line="240" w:lineRule="auto"/>
              <w:jc w:val="center"/>
              <w:rPr>
                <w:rFonts w:ascii="Times New Roman" w:hAnsi="Times New Roman"/>
              </w:rPr>
            </w:pPr>
            <w:r w:rsidRPr="00985793">
              <w:rPr>
                <w:rFonts w:ascii="Times New Roman" w:hAnsi="Times New Roman"/>
              </w:rPr>
              <w:t>200</w:t>
            </w:r>
          </w:p>
        </w:tc>
      </w:tr>
      <w:tr w:rsidR="00E5732D" w:rsidRPr="006C54B8" w:rsidTr="00B65937">
        <w:tc>
          <w:tcPr>
            <w:tcW w:w="4679" w:type="dxa"/>
            <w:tcBorders>
              <w:top w:val="single" w:sz="4" w:space="0" w:color="auto"/>
              <w:left w:val="single" w:sz="4" w:space="0" w:color="auto"/>
              <w:bottom w:val="single" w:sz="4" w:space="0" w:color="auto"/>
              <w:right w:val="single" w:sz="4" w:space="0" w:color="auto"/>
            </w:tcBorders>
            <w:hideMark/>
          </w:tcPr>
          <w:p w:rsidR="00E5732D" w:rsidRPr="006C54B8" w:rsidRDefault="00E5732D" w:rsidP="00B65937">
            <w:pPr>
              <w:spacing w:after="0" w:line="240" w:lineRule="auto"/>
              <w:jc w:val="both"/>
              <w:rPr>
                <w:rFonts w:ascii="Times New Roman" w:hAnsi="Times New Roman"/>
              </w:rPr>
            </w:pPr>
            <w:r w:rsidRPr="006C54B8">
              <w:rPr>
                <w:rFonts w:ascii="Times New Roman" w:hAnsi="Times New Roman"/>
              </w:rPr>
              <w:t>Объектов массового посещения</w:t>
            </w:r>
          </w:p>
        </w:tc>
        <w:tc>
          <w:tcPr>
            <w:tcW w:w="1979" w:type="dxa"/>
            <w:tcBorders>
              <w:top w:val="single" w:sz="4" w:space="0" w:color="auto"/>
              <w:left w:val="single" w:sz="4" w:space="0" w:color="auto"/>
              <w:bottom w:val="single" w:sz="4" w:space="0" w:color="auto"/>
              <w:right w:val="single" w:sz="4" w:space="0" w:color="auto"/>
            </w:tcBorders>
            <w:vAlign w:val="center"/>
            <w:hideMark/>
          </w:tcPr>
          <w:p w:rsidR="00E5732D" w:rsidRPr="006C54B8" w:rsidRDefault="00E5732D" w:rsidP="00B65937">
            <w:pPr>
              <w:spacing w:after="0" w:line="240" w:lineRule="auto"/>
              <w:jc w:val="center"/>
              <w:rPr>
                <w:rFonts w:ascii="Times New Roman" w:hAnsi="Times New Roman"/>
              </w:rPr>
            </w:pPr>
            <w:r w:rsidRPr="006C54B8">
              <w:rPr>
                <w:rFonts w:ascii="Times New Roman" w:hAnsi="Times New Roman"/>
              </w:rPr>
              <w:t>м</w:t>
            </w:r>
          </w:p>
        </w:tc>
        <w:tc>
          <w:tcPr>
            <w:tcW w:w="2698" w:type="dxa"/>
            <w:tcBorders>
              <w:top w:val="single" w:sz="4" w:space="0" w:color="auto"/>
              <w:left w:val="single" w:sz="4" w:space="0" w:color="auto"/>
              <w:bottom w:val="single" w:sz="4" w:space="0" w:color="auto"/>
              <w:right w:val="single" w:sz="4" w:space="0" w:color="auto"/>
            </w:tcBorders>
            <w:vAlign w:val="center"/>
            <w:hideMark/>
          </w:tcPr>
          <w:p w:rsidR="00E5732D" w:rsidRPr="00985793" w:rsidRDefault="00E5732D" w:rsidP="00B65937">
            <w:pPr>
              <w:spacing w:after="0" w:line="240" w:lineRule="auto"/>
              <w:jc w:val="center"/>
              <w:rPr>
                <w:rFonts w:ascii="Times New Roman" w:hAnsi="Times New Roman"/>
              </w:rPr>
            </w:pPr>
            <w:r w:rsidRPr="00985793">
              <w:rPr>
                <w:rFonts w:ascii="Times New Roman" w:hAnsi="Times New Roman"/>
              </w:rPr>
              <w:t>50</w:t>
            </w:r>
          </w:p>
        </w:tc>
      </w:tr>
      <w:tr w:rsidR="00E5732D" w:rsidRPr="006C54B8" w:rsidTr="00B65937">
        <w:tc>
          <w:tcPr>
            <w:tcW w:w="4679" w:type="dxa"/>
            <w:tcBorders>
              <w:top w:val="single" w:sz="4" w:space="0" w:color="auto"/>
              <w:left w:val="single" w:sz="4" w:space="0" w:color="auto"/>
              <w:bottom w:val="single" w:sz="4" w:space="0" w:color="auto"/>
              <w:right w:val="single" w:sz="4" w:space="0" w:color="auto"/>
            </w:tcBorders>
            <w:hideMark/>
          </w:tcPr>
          <w:p w:rsidR="00E5732D" w:rsidRPr="006C54B8" w:rsidRDefault="00E5732D" w:rsidP="00B65937">
            <w:pPr>
              <w:spacing w:after="0" w:line="240" w:lineRule="auto"/>
              <w:jc w:val="both"/>
              <w:rPr>
                <w:rFonts w:ascii="Times New Roman" w:hAnsi="Times New Roman"/>
              </w:rPr>
            </w:pPr>
            <w:r w:rsidRPr="006C54B8">
              <w:rPr>
                <w:rFonts w:ascii="Times New Roman" w:hAnsi="Times New Roman"/>
              </w:rPr>
              <w:t>Зон массового отдыха населения</w:t>
            </w:r>
          </w:p>
        </w:tc>
        <w:tc>
          <w:tcPr>
            <w:tcW w:w="1979" w:type="dxa"/>
            <w:tcBorders>
              <w:top w:val="single" w:sz="4" w:space="0" w:color="auto"/>
              <w:left w:val="single" w:sz="4" w:space="0" w:color="auto"/>
              <w:bottom w:val="single" w:sz="4" w:space="0" w:color="auto"/>
              <w:right w:val="single" w:sz="4" w:space="0" w:color="auto"/>
            </w:tcBorders>
            <w:vAlign w:val="center"/>
            <w:hideMark/>
          </w:tcPr>
          <w:p w:rsidR="00E5732D" w:rsidRPr="006C54B8" w:rsidRDefault="00E5732D" w:rsidP="00B65937">
            <w:pPr>
              <w:spacing w:after="0" w:line="240" w:lineRule="auto"/>
              <w:jc w:val="center"/>
              <w:rPr>
                <w:rFonts w:ascii="Times New Roman" w:hAnsi="Times New Roman"/>
              </w:rPr>
            </w:pPr>
            <w:r w:rsidRPr="006C54B8">
              <w:rPr>
                <w:rFonts w:ascii="Times New Roman" w:hAnsi="Times New Roman"/>
              </w:rPr>
              <w:t>м</w:t>
            </w:r>
          </w:p>
        </w:tc>
        <w:tc>
          <w:tcPr>
            <w:tcW w:w="2698" w:type="dxa"/>
            <w:tcBorders>
              <w:top w:val="single" w:sz="4" w:space="0" w:color="auto"/>
              <w:left w:val="single" w:sz="4" w:space="0" w:color="auto"/>
              <w:bottom w:val="single" w:sz="4" w:space="0" w:color="auto"/>
              <w:right w:val="single" w:sz="4" w:space="0" w:color="auto"/>
            </w:tcBorders>
            <w:vAlign w:val="center"/>
            <w:hideMark/>
          </w:tcPr>
          <w:p w:rsidR="00E5732D" w:rsidRPr="00985793" w:rsidRDefault="00E5732D" w:rsidP="00B65937">
            <w:pPr>
              <w:spacing w:after="0" w:line="240" w:lineRule="auto"/>
              <w:jc w:val="center"/>
              <w:rPr>
                <w:rFonts w:ascii="Times New Roman" w:hAnsi="Times New Roman"/>
              </w:rPr>
            </w:pPr>
            <w:r w:rsidRPr="00985793">
              <w:rPr>
                <w:rFonts w:ascii="Times New Roman" w:hAnsi="Times New Roman"/>
              </w:rPr>
              <w:t>800</w:t>
            </w:r>
          </w:p>
        </w:tc>
      </w:tr>
    </w:tbl>
    <w:p w:rsidR="00312721" w:rsidRPr="00E5732D" w:rsidRDefault="00312721" w:rsidP="00312721">
      <w:pPr>
        <w:spacing w:after="0" w:line="240" w:lineRule="auto"/>
        <w:ind w:firstLine="567"/>
        <w:jc w:val="both"/>
        <w:rPr>
          <w:rFonts w:ascii="Times New Roman" w:hAnsi="Times New Roman"/>
          <w:sz w:val="8"/>
          <w:szCs w:val="8"/>
        </w:rPr>
      </w:pPr>
    </w:p>
    <w:p w:rsidR="00312721" w:rsidRDefault="00035A20" w:rsidP="00312721">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312721">
        <w:rPr>
          <w:rFonts w:ascii="Times New Roman" w:hAnsi="Times New Roman"/>
          <w:color w:val="000000"/>
          <w:sz w:val="24"/>
          <w:szCs w:val="24"/>
        </w:rPr>
        <w:t>.</w:t>
      </w:r>
      <w:r w:rsidR="005B1252">
        <w:rPr>
          <w:rFonts w:ascii="Times New Roman" w:hAnsi="Times New Roman"/>
          <w:color w:val="000000"/>
          <w:sz w:val="24"/>
          <w:szCs w:val="24"/>
        </w:rPr>
        <w:t>4</w:t>
      </w:r>
      <w:r w:rsidR="00312721">
        <w:rPr>
          <w:rFonts w:ascii="Times New Roman" w:hAnsi="Times New Roman"/>
          <w:color w:val="000000"/>
          <w:sz w:val="24"/>
          <w:szCs w:val="24"/>
        </w:rPr>
        <w:t>.</w:t>
      </w:r>
      <w:r w:rsidR="00E5732D">
        <w:rPr>
          <w:rFonts w:ascii="Times New Roman" w:hAnsi="Times New Roman"/>
          <w:color w:val="000000"/>
          <w:sz w:val="24"/>
          <w:szCs w:val="24"/>
        </w:rPr>
        <w:t>8</w:t>
      </w:r>
      <w:r w:rsidR="00312721" w:rsidRPr="002A313F">
        <w:rPr>
          <w:rFonts w:ascii="Times New Roman" w:hAnsi="Times New Roman"/>
          <w:color w:val="000000"/>
          <w:sz w:val="24"/>
          <w:szCs w:val="24"/>
        </w:rPr>
        <w:t>.</w:t>
      </w:r>
      <w:r w:rsidR="00312721">
        <w:rPr>
          <w:rFonts w:ascii="Times New Roman" w:hAnsi="Times New Roman"/>
          <w:color w:val="000000"/>
          <w:sz w:val="24"/>
          <w:szCs w:val="24"/>
        </w:rPr>
        <w:t xml:space="preserve"> </w:t>
      </w:r>
      <w:r w:rsidR="00B7376D">
        <w:rPr>
          <w:rFonts w:ascii="Times New Roman" w:hAnsi="Times New Roman"/>
          <w:sz w:val="24"/>
          <w:szCs w:val="24"/>
        </w:rPr>
        <w:t>В общественном</w:t>
      </w:r>
      <w:r w:rsidR="00312721" w:rsidRPr="00220846">
        <w:rPr>
          <w:rFonts w:ascii="Times New Roman" w:hAnsi="Times New Roman"/>
          <w:sz w:val="24"/>
          <w:szCs w:val="24"/>
        </w:rPr>
        <w:t xml:space="preserve"> центре дальность пешеходных подходов до ближайшей остановки общественного пассажирского транспорта от объектов массового посещения должна быть не более 250 м; в производственных и коммунально-складских зонах – не более 400 м от проходных предприятий; в зонах массового отдыха и спорта – не более 800 м от главного входа.</w:t>
      </w:r>
    </w:p>
    <w:p w:rsidR="00312721" w:rsidRDefault="00035A20" w:rsidP="00312721">
      <w:pPr>
        <w:spacing w:after="0" w:line="240" w:lineRule="auto"/>
        <w:ind w:firstLine="567"/>
        <w:jc w:val="both"/>
        <w:rPr>
          <w:rFonts w:ascii="Times New Roman" w:hAnsi="Times New Roman"/>
          <w:bCs/>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B7376D">
        <w:rPr>
          <w:rFonts w:ascii="Times New Roman" w:hAnsi="Times New Roman"/>
          <w:color w:val="000000"/>
          <w:sz w:val="24"/>
          <w:szCs w:val="24"/>
        </w:rPr>
        <w:t>.</w:t>
      </w:r>
      <w:r w:rsidR="005B1252">
        <w:rPr>
          <w:rFonts w:ascii="Times New Roman" w:hAnsi="Times New Roman"/>
          <w:color w:val="000000"/>
          <w:sz w:val="24"/>
          <w:szCs w:val="24"/>
        </w:rPr>
        <w:t>4</w:t>
      </w:r>
      <w:r w:rsidR="00B7376D">
        <w:rPr>
          <w:rFonts w:ascii="Times New Roman" w:hAnsi="Times New Roman"/>
          <w:color w:val="000000"/>
          <w:sz w:val="24"/>
          <w:szCs w:val="24"/>
        </w:rPr>
        <w:t>.9</w:t>
      </w:r>
      <w:r w:rsidR="00E5732D" w:rsidRPr="002A313F">
        <w:rPr>
          <w:rFonts w:ascii="Times New Roman" w:hAnsi="Times New Roman"/>
          <w:color w:val="000000"/>
          <w:sz w:val="24"/>
          <w:szCs w:val="24"/>
        </w:rPr>
        <w:t>.</w:t>
      </w:r>
      <w:r w:rsidR="00E5732D">
        <w:rPr>
          <w:rFonts w:ascii="Times New Roman" w:hAnsi="Times New Roman"/>
          <w:color w:val="000000"/>
          <w:sz w:val="24"/>
          <w:szCs w:val="24"/>
        </w:rPr>
        <w:t xml:space="preserve"> </w:t>
      </w:r>
      <w:r w:rsidR="002A313F" w:rsidRPr="00220846">
        <w:rPr>
          <w:rFonts w:ascii="Times New Roman" w:hAnsi="Times New Roman"/>
          <w:bCs/>
          <w:sz w:val="24"/>
          <w:szCs w:val="24"/>
        </w:rPr>
        <w:t xml:space="preserve">На территории малоэтажной жилой застройки дальность пешеходных подходов до остановок общественного пассажирского транспорта </w:t>
      </w:r>
      <w:r w:rsidR="00E5732D">
        <w:rPr>
          <w:rFonts w:ascii="Times New Roman" w:hAnsi="Times New Roman"/>
          <w:bCs/>
          <w:sz w:val="24"/>
          <w:szCs w:val="24"/>
        </w:rPr>
        <w:t xml:space="preserve"> устанавливает</w:t>
      </w:r>
      <w:r w:rsidR="00C00188">
        <w:rPr>
          <w:rFonts w:ascii="Times New Roman" w:hAnsi="Times New Roman"/>
          <w:bCs/>
          <w:sz w:val="24"/>
          <w:szCs w:val="24"/>
        </w:rPr>
        <w:t>ся в соответствии с табл</w:t>
      </w:r>
      <w:r w:rsidR="00C00188" w:rsidRPr="00035A20">
        <w:rPr>
          <w:rFonts w:ascii="Times New Roman" w:hAnsi="Times New Roman"/>
          <w:bCs/>
          <w:sz w:val="24"/>
          <w:szCs w:val="24"/>
        </w:rPr>
        <w:t>.</w:t>
      </w:r>
      <w:r w:rsidR="00B7376D">
        <w:rPr>
          <w:rFonts w:ascii="Times New Roman" w:hAnsi="Times New Roman"/>
          <w:bCs/>
          <w:sz w:val="24"/>
          <w:szCs w:val="24"/>
        </w:rPr>
        <w:t>96</w:t>
      </w:r>
      <w:r w:rsidR="00E5732D">
        <w:rPr>
          <w:rFonts w:ascii="Times New Roman" w:hAnsi="Times New Roman"/>
          <w:bCs/>
          <w:sz w:val="24"/>
          <w:szCs w:val="24"/>
        </w:rPr>
        <w:t xml:space="preserve"> настоящих нормативов.</w:t>
      </w:r>
    </w:p>
    <w:p w:rsidR="002A313F" w:rsidRPr="00220846" w:rsidRDefault="002A313F" w:rsidP="00312721">
      <w:pPr>
        <w:spacing w:after="0" w:line="240" w:lineRule="auto"/>
        <w:ind w:firstLine="567"/>
        <w:jc w:val="both"/>
        <w:rPr>
          <w:rFonts w:ascii="Times New Roman" w:hAnsi="Times New Roman"/>
          <w:sz w:val="24"/>
          <w:szCs w:val="24"/>
        </w:rPr>
      </w:pPr>
      <w:r w:rsidRPr="00220846">
        <w:rPr>
          <w:rFonts w:ascii="Times New Roman" w:hAnsi="Times New Roman"/>
          <w:sz w:val="24"/>
          <w:szCs w:val="24"/>
        </w:rPr>
        <w:t>В районах индивидуальной жилой застройки дальность пешеходных подходов до ближайшей остановки общественного пассажирского транспорта может быть увеличена в остальных населенных пунктах – до 800 м.</w:t>
      </w:r>
    </w:p>
    <w:p w:rsidR="00E5732D" w:rsidRPr="00220846" w:rsidRDefault="00035A20" w:rsidP="00E5732D">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E5732D">
        <w:rPr>
          <w:rFonts w:ascii="Times New Roman" w:hAnsi="Times New Roman"/>
          <w:color w:val="000000"/>
          <w:sz w:val="24"/>
          <w:szCs w:val="24"/>
        </w:rPr>
        <w:t>.</w:t>
      </w:r>
      <w:r w:rsidR="005B1252">
        <w:rPr>
          <w:rFonts w:ascii="Times New Roman" w:hAnsi="Times New Roman"/>
          <w:color w:val="000000"/>
          <w:sz w:val="24"/>
          <w:szCs w:val="24"/>
        </w:rPr>
        <w:t>4</w:t>
      </w:r>
      <w:r w:rsidR="00E5732D">
        <w:rPr>
          <w:rFonts w:ascii="Times New Roman" w:hAnsi="Times New Roman"/>
          <w:color w:val="000000"/>
          <w:sz w:val="24"/>
          <w:szCs w:val="24"/>
        </w:rPr>
        <w:t>.1</w:t>
      </w:r>
      <w:r w:rsidR="00B7376D">
        <w:rPr>
          <w:rFonts w:ascii="Times New Roman" w:hAnsi="Times New Roman"/>
          <w:color w:val="000000"/>
          <w:sz w:val="24"/>
          <w:szCs w:val="24"/>
        </w:rPr>
        <w:t>0</w:t>
      </w:r>
      <w:r w:rsidR="00E5732D" w:rsidRPr="002A313F">
        <w:rPr>
          <w:rFonts w:ascii="Times New Roman" w:hAnsi="Times New Roman"/>
          <w:color w:val="000000"/>
          <w:sz w:val="24"/>
          <w:szCs w:val="24"/>
        </w:rPr>
        <w:t>.</w:t>
      </w:r>
      <w:r w:rsidR="00E5732D">
        <w:rPr>
          <w:rFonts w:ascii="Times New Roman" w:hAnsi="Times New Roman"/>
          <w:color w:val="000000"/>
          <w:sz w:val="24"/>
          <w:szCs w:val="24"/>
        </w:rPr>
        <w:t xml:space="preserve"> </w:t>
      </w:r>
      <w:r w:rsidR="00E5732D" w:rsidRPr="00220846">
        <w:rPr>
          <w:rFonts w:ascii="Times New Roman" w:hAnsi="Times New Roman"/>
          <w:sz w:val="24"/>
          <w:szCs w:val="24"/>
        </w:rPr>
        <w:t xml:space="preserve">Остановочные пункты общественного пассажирского транспорта следует проектировать с обеспечением следующих требований: </w:t>
      </w:r>
    </w:p>
    <w:p w:rsidR="00E5732D" w:rsidRPr="00220846" w:rsidRDefault="00E5732D" w:rsidP="00E5732D">
      <w:pPr>
        <w:spacing w:after="0" w:line="240" w:lineRule="auto"/>
        <w:ind w:firstLine="567"/>
        <w:jc w:val="both"/>
        <w:rPr>
          <w:rFonts w:ascii="Times New Roman" w:hAnsi="Times New Roman"/>
          <w:sz w:val="24"/>
          <w:szCs w:val="24"/>
        </w:rPr>
      </w:pPr>
      <w:r>
        <w:rPr>
          <w:rFonts w:ascii="Times New Roman" w:hAnsi="Times New Roman"/>
          <w:sz w:val="24"/>
          <w:szCs w:val="24"/>
        </w:rPr>
        <w:t>•</w:t>
      </w:r>
      <w:r w:rsidRPr="00220846">
        <w:rPr>
          <w:rFonts w:ascii="Times New Roman" w:hAnsi="Times New Roman"/>
          <w:sz w:val="24"/>
          <w:szCs w:val="24"/>
        </w:rPr>
        <w:t xml:space="preserve"> на магистральных улицах </w:t>
      </w:r>
      <w:r w:rsidR="005B1252">
        <w:rPr>
          <w:rFonts w:ascii="Times New Roman" w:hAnsi="Times New Roman"/>
          <w:sz w:val="24"/>
          <w:szCs w:val="24"/>
        </w:rPr>
        <w:t xml:space="preserve"> и дорогах </w:t>
      </w:r>
      <w:r w:rsidRPr="00220846">
        <w:rPr>
          <w:rFonts w:ascii="Times New Roman" w:hAnsi="Times New Roman"/>
          <w:sz w:val="24"/>
          <w:szCs w:val="24"/>
        </w:rPr>
        <w:t>– в габаритах проезжей части;</w:t>
      </w:r>
    </w:p>
    <w:p w:rsidR="00E5732D" w:rsidRPr="00220846" w:rsidRDefault="00E5732D" w:rsidP="00E5732D">
      <w:pPr>
        <w:spacing w:after="0" w:line="240" w:lineRule="auto"/>
        <w:ind w:firstLine="567"/>
        <w:jc w:val="both"/>
        <w:rPr>
          <w:rFonts w:ascii="Times New Roman" w:hAnsi="Times New Roman"/>
          <w:sz w:val="24"/>
          <w:szCs w:val="24"/>
        </w:rPr>
      </w:pPr>
      <w:r>
        <w:rPr>
          <w:rFonts w:ascii="Times New Roman" w:hAnsi="Times New Roman"/>
          <w:sz w:val="24"/>
          <w:szCs w:val="24"/>
        </w:rPr>
        <w:t>•</w:t>
      </w:r>
      <w:r w:rsidRPr="00220846">
        <w:rPr>
          <w:rFonts w:ascii="Times New Roman" w:hAnsi="Times New Roman"/>
          <w:sz w:val="24"/>
          <w:szCs w:val="24"/>
        </w:rPr>
        <w:t xml:space="preserve"> в зонах транспортных развязок и пересечений – вне элементов развязок (съездов, въездов и др.);</w:t>
      </w:r>
    </w:p>
    <w:p w:rsidR="00E5732D" w:rsidRPr="00220846" w:rsidRDefault="00E5732D" w:rsidP="00E5732D">
      <w:pPr>
        <w:spacing w:after="0" w:line="240" w:lineRule="auto"/>
        <w:ind w:firstLine="567"/>
        <w:jc w:val="both"/>
        <w:rPr>
          <w:rFonts w:ascii="Times New Roman" w:hAnsi="Times New Roman"/>
          <w:sz w:val="24"/>
          <w:szCs w:val="24"/>
        </w:rPr>
      </w:pPr>
      <w:r>
        <w:rPr>
          <w:rFonts w:ascii="Times New Roman" w:hAnsi="Times New Roman"/>
          <w:sz w:val="24"/>
          <w:szCs w:val="24"/>
        </w:rPr>
        <w:t>•</w:t>
      </w:r>
      <w:r w:rsidRPr="00220846">
        <w:rPr>
          <w:rFonts w:ascii="Times New Roman" w:hAnsi="Times New Roman"/>
          <w:sz w:val="24"/>
          <w:szCs w:val="24"/>
        </w:rPr>
        <w:t xml:space="preserve"> в случае если стоящие на остановочных пунктах автобусы </w:t>
      </w:r>
      <w:r w:rsidRPr="00220846">
        <w:rPr>
          <w:rFonts w:ascii="Times New Roman" w:hAnsi="Times New Roman"/>
          <w:spacing w:val="-2"/>
          <w:sz w:val="24"/>
          <w:szCs w:val="24"/>
        </w:rPr>
        <w:t>создают помехи движению транспортных потоков, следует предусматривать заезд</w:t>
      </w:r>
      <w:r w:rsidRPr="00220846">
        <w:rPr>
          <w:rFonts w:ascii="Times New Roman" w:hAnsi="Times New Roman"/>
          <w:sz w:val="24"/>
          <w:szCs w:val="24"/>
        </w:rPr>
        <w:t>ные карманы.</w:t>
      </w:r>
    </w:p>
    <w:p w:rsidR="00E5732D" w:rsidRPr="00220846" w:rsidRDefault="00035A20" w:rsidP="00E5732D">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E5732D">
        <w:rPr>
          <w:rFonts w:ascii="Times New Roman" w:hAnsi="Times New Roman"/>
          <w:color w:val="000000"/>
          <w:sz w:val="24"/>
          <w:szCs w:val="24"/>
        </w:rPr>
        <w:t>.</w:t>
      </w:r>
      <w:r w:rsidR="005B1252">
        <w:rPr>
          <w:rFonts w:ascii="Times New Roman" w:hAnsi="Times New Roman"/>
          <w:color w:val="000000"/>
          <w:sz w:val="24"/>
          <w:szCs w:val="24"/>
        </w:rPr>
        <w:t>4</w:t>
      </w:r>
      <w:r w:rsidR="00E5732D">
        <w:rPr>
          <w:rFonts w:ascii="Times New Roman" w:hAnsi="Times New Roman"/>
          <w:color w:val="000000"/>
          <w:sz w:val="24"/>
          <w:szCs w:val="24"/>
        </w:rPr>
        <w:t>.1</w:t>
      </w:r>
      <w:r w:rsidR="00B7376D">
        <w:rPr>
          <w:rFonts w:ascii="Times New Roman" w:hAnsi="Times New Roman"/>
          <w:color w:val="000000"/>
          <w:sz w:val="24"/>
          <w:szCs w:val="24"/>
        </w:rPr>
        <w:t>1</w:t>
      </w:r>
      <w:r w:rsidR="00E5732D" w:rsidRPr="002A313F">
        <w:rPr>
          <w:rFonts w:ascii="Times New Roman" w:hAnsi="Times New Roman"/>
          <w:color w:val="000000"/>
          <w:sz w:val="24"/>
          <w:szCs w:val="24"/>
        </w:rPr>
        <w:t>.</w:t>
      </w:r>
      <w:r w:rsidR="00E5732D">
        <w:rPr>
          <w:rFonts w:ascii="Times New Roman" w:hAnsi="Times New Roman"/>
          <w:color w:val="000000"/>
          <w:sz w:val="24"/>
          <w:szCs w:val="24"/>
        </w:rPr>
        <w:t xml:space="preserve"> </w:t>
      </w:r>
      <w:r w:rsidR="00E5732D" w:rsidRPr="00220846">
        <w:rPr>
          <w:rFonts w:ascii="Times New Roman" w:hAnsi="Times New Roman"/>
          <w:sz w:val="24"/>
          <w:szCs w:val="24"/>
        </w:rPr>
        <w:t>Посадочные площадки следует предусматривать вне проезжей части.</w:t>
      </w:r>
    </w:p>
    <w:p w:rsidR="00E5732D" w:rsidRPr="00220846" w:rsidRDefault="00E5732D" w:rsidP="00E5732D">
      <w:pPr>
        <w:spacing w:after="0" w:line="240" w:lineRule="auto"/>
        <w:ind w:firstLine="567"/>
        <w:jc w:val="both"/>
        <w:rPr>
          <w:rFonts w:ascii="Times New Roman" w:hAnsi="Times New Roman"/>
          <w:sz w:val="24"/>
          <w:szCs w:val="24"/>
        </w:rPr>
      </w:pPr>
      <w:r w:rsidRPr="00220846">
        <w:rPr>
          <w:rFonts w:ascii="Times New Roman" w:hAnsi="Times New Roman"/>
          <w:sz w:val="24"/>
          <w:szCs w:val="24"/>
        </w:rPr>
        <w:t>Остановочные пункты на линиях автобуса на магистральных улицах следует размещать за перекрестком, на расстоянии не менее 25 м от него.</w:t>
      </w:r>
    </w:p>
    <w:p w:rsidR="00F305A8" w:rsidRDefault="00E5732D" w:rsidP="00E5732D">
      <w:pPr>
        <w:spacing w:after="0" w:line="240" w:lineRule="auto"/>
        <w:ind w:firstLine="567"/>
        <w:jc w:val="both"/>
        <w:rPr>
          <w:rFonts w:ascii="Times New Roman" w:hAnsi="Times New Roman"/>
          <w:sz w:val="24"/>
          <w:szCs w:val="24"/>
        </w:rPr>
      </w:pPr>
      <w:r w:rsidRPr="00220846">
        <w:rPr>
          <w:rFonts w:ascii="Times New Roman" w:hAnsi="Times New Roman"/>
          <w:sz w:val="24"/>
          <w:szCs w:val="24"/>
        </w:rPr>
        <w:t xml:space="preserve">Допускается размещение остановочных пунктов автобуса перед перекрестком – на расстоянии не менее 40 м в случае, если пропускная способность улицы до перекрестка больше, чем за перекрестком. </w:t>
      </w:r>
    </w:p>
    <w:p w:rsidR="00E5732D" w:rsidRPr="00220846" w:rsidRDefault="00E5732D" w:rsidP="00E5732D">
      <w:pPr>
        <w:spacing w:after="0" w:line="240" w:lineRule="auto"/>
        <w:ind w:firstLine="567"/>
        <w:jc w:val="both"/>
        <w:rPr>
          <w:rFonts w:ascii="Times New Roman" w:hAnsi="Times New Roman"/>
          <w:sz w:val="24"/>
          <w:szCs w:val="24"/>
        </w:rPr>
      </w:pPr>
      <w:r w:rsidRPr="00220846">
        <w:rPr>
          <w:rFonts w:ascii="Times New Roman" w:hAnsi="Times New Roman"/>
          <w:sz w:val="24"/>
          <w:szCs w:val="24"/>
        </w:rPr>
        <w:t xml:space="preserve">Расстояние до остановочного пункта исчисляется от «стоп - линии». </w:t>
      </w:r>
    </w:p>
    <w:p w:rsidR="00312721" w:rsidRDefault="00035A20" w:rsidP="00312721">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lastRenderedPageBreak/>
        <w:t>6</w:t>
      </w:r>
      <w:r w:rsidR="00F305A8">
        <w:rPr>
          <w:rFonts w:ascii="Times New Roman" w:hAnsi="Times New Roman"/>
          <w:color w:val="000000" w:themeColor="text1"/>
          <w:sz w:val="24"/>
          <w:szCs w:val="24"/>
        </w:rPr>
        <w:t>.3</w:t>
      </w:r>
      <w:r w:rsidR="005B1252">
        <w:rPr>
          <w:rFonts w:ascii="Times New Roman" w:hAnsi="Times New Roman"/>
          <w:color w:val="000000" w:themeColor="text1"/>
          <w:sz w:val="24"/>
          <w:szCs w:val="24"/>
        </w:rPr>
        <w:t>.4</w:t>
      </w:r>
      <w:r w:rsidR="00B7376D">
        <w:rPr>
          <w:rFonts w:ascii="Times New Roman" w:hAnsi="Times New Roman"/>
          <w:color w:val="000000" w:themeColor="text1"/>
          <w:sz w:val="24"/>
          <w:szCs w:val="24"/>
        </w:rPr>
        <w:t>.12</w:t>
      </w:r>
      <w:r w:rsidR="00312721">
        <w:rPr>
          <w:rFonts w:ascii="Times New Roman" w:hAnsi="Times New Roman"/>
          <w:color w:val="000000" w:themeColor="text1"/>
          <w:sz w:val="24"/>
          <w:szCs w:val="24"/>
        </w:rPr>
        <w:t>. Параметры остановок общественного транспорта устанавливаются в соответствии с табл</w:t>
      </w:r>
      <w:r w:rsidR="00B7376D">
        <w:rPr>
          <w:rFonts w:ascii="Times New Roman" w:hAnsi="Times New Roman"/>
          <w:color w:val="000000" w:themeColor="text1"/>
          <w:sz w:val="24"/>
          <w:szCs w:val="24"/>
        </w:rPr>
        <w:t>.97</w:t>
      </w:r>
      <w:r w:rsidR="00F305A8">
        <w:rPr>
          <w:rFonts w:ascii="Times New Roman" w:hAnsi="Times New Roman"/>
          <w:color w:val="000000" w:themeColor="text1"/>
          <w:sz w:val="24"/>
          <w:szCs w:val="24"/>
        </w:rPr>
        <w:t>.</w:t>
      </w:r>
    </w:p>
    <w:p w:rsidR="00312721" w:rsidRPr="007A24CA" w:rsidRDefault="00312721" w:rsidP="00312721">
      <w:pPr>
        <w:spacing w:after="0" w:line="240" w:lineRule="auto"/>
        <w:ind w:firstLine="567"/>
        <w:jc w:val="both"/>
        <w:rPr>
          <w:rFonts w:ascii="Times New Roman" w:hAnsi="Times New Roman"/>
          <w:color w:val="000000" w:themeColor="text1"/>
          <w:sz w:val="8"/>
          <w:szCs w:val="8"/>
        </w:rPr>
      </w:pPr>
    </w:p>
    <w:p w:rsidR="00312721" w:rsidRPr="00053AC7" w:rsidRDefault="00E5732D" w:rsidP="00312721">
      <w:pPr>
        <w:spacing w:after="0" w:line="240" w:lineRule="auto"/>
        <w:jc w:val="both"/>
        <w:rPr>
          <w:rFonts w:ascii="Times New Roman" w:hAnsi="Times New Roman"/>
          <w:b/>
          <w:i/>
          <w:sz w:val="24"/>
          <w:szCs w:val="24"/>
        </w:rPr>
      </w:pPr>
      <w:r w:rsidRPr="00C00188">
        <w:rPr>
          <w:rFonts w:ascii="Times New Roman" w:hAnsi="Times New Roman"/>
          <w:i/>
          <w:sz w:val="24"/>
          <w:szCs w:val="24"/>
        </w:rPr>
        <w:t xml:space="preserve">Таблица </w:t>
      </w:r>
      <w:r w:rsidR="00B7376D">
        <w:rPr>
          <w:rFonts w:ascii="Times New Roman" w:hAnsi="Times New Roman"/>
          <w:i/>
          <w:sz w:val="24"/>
          <w:szCs w:val="24"/>
        </w:rPr>
        <w:t>97</w:t>
      </w:r>
      <w:r w:rsidR="00312721" w:rsidRPr="00C00188">
        <w:rPr>
          <w:rFonts w:ascii="Times New Roman" w:hAnsi="Times New Roman"/>
          <w:i/>
          <w:sz w:val="24"/>
          <w:szCs w:val="24"/>
        </w:rPr>
        <w:t>.</w:t>
      </w:r>
      <w:r w:rsidR="00312721" w:rsidRPr="00053AC7">
        <w:rPr>
          <w:rFonts w:ascii="Times New Roman" w:hAnsi="Times New Roman"/>
          <w:b/>
          <w:i/>
          <w:color w:val="000000" w:themeColor="text1"/>
          <w:sz w:val="24"/>
          <w:szCs w:val="24"/>
        </w:rPr>
        <w:t xml:space="preserve"> - </w:t>
      </w:r>
      <w:r w:rsidR="00312721" w:rsidRPr="00053AC7">
        <w:rPr>
          <w:rFonts w:ascii="Times New Roman" w:hAnsi="Times New Roman"/>
          <w:b/>
          <w:i/>
          <w:sz w:val="24"/>
          <w:szCs w:val="24"/>
        </w:rPr>
        <w:t>Радиусы дорог, при которых, в зависимости от категории дороги, допускается располагать остановки общественного транспорта</w:t>
      </w:r>
    </w:p>
    <w:p w:rsidR="00312721" w:rsidRPr="007A24CA" w:rsidRDefault="00312721" w:rsidP="00312721">
      <w:pPr>
        <w:spacing w:after="0" w:line="240" w:lineRule="auto"/>
        <w:jc w:val="center"/>
        <w:rPr>
          <w:rFonts w:ascii="Times New Roman" w:hAnsi="Times New Roman"/>
          <w:sz w:val="8"/>
          <w:szCs w:val="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82"/>
        <w:gridCol w:w="3190"/>
        <w:gridCol w:w="3084"/>
      </w:tblGrid>
      <w:tr w:rsidR="00312721" w:rsidRPr="006C54B8" w:rsidTr="00B65937">
        <w:tc>
          <w:tcPr>
            <w:tcW w:w="3082"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312721" w:rsidRPr="006C54B8" w:rsidRDefault="00312721" w:rsidP="00B65937">
            <w:pPr>
              <w:spacing w:after="0" w:line="240" w:lineRule="auto"/>
              <w:jc w:val="center"/>
              <w:rPr>
                <w:rFonts w:ascii="Times New Roman" w:hAnsi="Times New Roman"/>
              </w:rPr>
            </w:pPr>
            <w:r w:rsidRPr="006C54B8">
              <w:rPr>
                <w:rFonts w:ascii="Times New Roman" w:hAnsi="Times New Roman"/>
              </w:rPr>
              <w:t>Категория дорог</w:t>
            </w:r>
          </w:p>
        </w:tc>
        <w:tc>
          <w:tcPr>
            <w:tcW w:w="3190"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312721" w:rsidRPr="006C54B8" w:rsidRDefault="00312721" w:rsidP="00B65937">
            <w:pPr>
              <w:spacing w:after="0" w:line="240" w:lineRule="auto"/>
              <w:jc w:val="center"/>
              <w:rPr>
                <w:rFonts w:ascii="Times New Roman" w:hAnsi="Times New Roman"/>
              </w:rPr>
            </w:pPr>
            <w:r w:rsidRPr="006C54B8">
              <w:rPr>
                <w:rFonts w:ascii="Times New Roman" w:hAnsi="Times New Roman"/>
              </w:rPr>
              <w:t>Радиус дорог (не менее), м</w:t>
            </w:r>
          </w:p>
        </w:tc>
        <w:tc>
          <w:tcPr>
            <w:tcW w:w="3084"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312721" w:rsidRPr="006C54B8" w:rsidRDefault="00312721" w:rsidP="00B65937">
            <w:pPr>
              <w:spacing w:after="0" w:line="240" w:lineRule="auto"/>
              <w:jc w:val="center"/>
              <w:rPr>
                <w:rFonts w:ascii="Times New Roman" w:hAnsi="Times New Roman"/>
              </w:rPr>
            </w:pPr>
            <w:r w:rsidRPr="006C54B8">
              <w:rPr>
                <w:rFonts w:ascii="Times New Roman" w:hAnsi="Times New Roman"/>
              </w:rPr>
              <w:t>Примечание</w:t>
            </w:r>
          </w:p>
        </w:tc>
      </w:tr>
      <w:tr w:rsidR="00312721" w:rsidRPr="006C54B8" w:rsidTr="00B65937">
        <w:tc>
          <w:tcPr>
            <w:tcW w:w="3082" w:type="dxa"/>
            <w:tcBorders>
              <w:top w:val="single" w:sz="4" w:space="0" w:color="auto"/>
              <w:left w:val="single" w:sz="4" w:space="0" w:color="auto"/>
              <w:bottom w:val="single" w:sz="4" w:space="0" w:color="auto"/>
              <w:right w:val="single" w:sz="4" w:space="0" w:color="auto"/>
            </w:tcBorders>
            <w:hideMark/>
          </w:tcPr>
          <w:p w:rsidR="00312721" w:rsidRPr="006C54B8" w:rsidRDefault="00312721" w:rsidP="00B65937">
            <w:pPr>
              <w:spacing w:after="0" w:line="240" w:lineRule="auto"/>
              <w:jc w:val="both"/>
              <w:rPr>
                <w:rFonts w:ascii="Times New Roman" w:hAnsi="Times New Roman"/>
              </w:rPr>
            </w:pPr>
            <w:r w:rsidRPr="006C54B8">
              <w:rPr>
                <w:rFonts w:ascii="Times New Roman" w:hAnsi="Times New Roman"/>
                <w:lang w:val="en-US"/>
              </w:rPr>
              <w:t xml:space="preserve">III </w:t>
            </w:r>
            <w:r w:rsidRPr="006C54B8">
              <w:rPr>
                <w:rFonts w:ascii="Times New Roman" w:hAnsi="Times New Roman"/>
              </w:rPr>
              <w:t>категория</w:t>
            </w:r>
          </w:p>
        </w:tc>
        <w:tc>
          <w:tcPr>
            <w:tcW w:w="3190" w:type="dxa"/>
            <w:tcBorders>
              <w:top w:val="single" w:sz="4" w:space="0" w:color="auto"/>
              <w:left w:val="single" w:sz="4" w:space="0" w:color="auto"/>
              <w:bottom w:val="single" w:sz="4" w:space="0" w:color="auto"/>
              <w:right w:val="single" w:sz="4" w:space="0" w:color="auto"/>
            </w:tcBorders>
            <w:vAlign w:val="center"/>
            <w:hideMark/>
          </w:tcPr>
          <w:p w:rsidR="00312721" w:rsidRPr="00985793" w:rsidRDefault="00312721" w:rsidP="00B65937">
            <w:pPr>
              <w:spacing w:after="0" w:line="240" w:lineRule="auto"/>
              <w:jc w:val="center"/>
              <w:rPr>
                <w:rFonts w:ascii="Times New Roman" w:hAnsi="Times New Roman"/>
              </w:rPr>
            </w:pPr>
            <w:r w:rsidRPr="00985793">
              <w:rPr>
                <w:rFonts w:ascii="Times New Roman" w:hAnsi="Times New Roman"/>
              </w:rPr>
              <w:t>600</w:t>
            </w:r>
          </w:p>
        </w:tc>
        <w:tc>
          <w:tcPr>
            <w:tcW w:w="3084" w:type="dxa"/>
            <w:vMerge w:val="restart"/>
            <w:tcBorders>
              <w:top w:val="single" w:sz="4" w:space="0" w:color="auto"/>
              <w:left w:val="single" w:sz="4" w:space="0" w:color="auto"/>
              <w:bottom w:val="single" w:sz="4" w:space="0" w:color="auto"/>
              <w:right w:val="single" w:sz="4" w:space="0" w:color="auto"/>
            </w:tcBorders>
            <w:vAlign w:val="center"/>
            <w:hideMark/>
          </w:tcPr>
          <w:p w:rsidR="00312721" w:rsidRPr="006C54B8" w:rsidRDefault="00B7376D" w:rsidP="00B65937">
            <w:pPr>
              <w:spacing w:after="0" w:line="240" w:lineRule="auto"/>
              <w:rPr>
                <w:rFonts w:ascii="Times New Roman" w:hAnsi="Times New Roman"/>
              </w:rPr>
            </w:pPr>
            <w:r w:rsidRPr="006C54B8">
              <w:rPr>
                <w:rFonts w:ascii="Times New Roman" w:hAnsi="Times New Roman"/>
              </w:rPr>
              <w:t>Продольный</w:t>
            </w:r>
            <w:r>
              <w:rPr>
                <w:rFonts w:ascii="Times New Roman" w:hAnsi="Times New Roman"/>
              </w:rPr>
              <w:t xml:space="preserve"> уклон должен быть не более 40 %</w:t>
            </w:r>
            <w:r w:rsidRPr="006C54B8">
              <w:rPr>
                <w:rFonts w:ascii="Times New Roman" w:hAnsi="Times New Roman"/>
              </w:rPr>
              <w:t>.</w:t>
            </w:r>
          </w:p>
        </w:tc>
      </w:tr>
      <w:tr w:rsidR="00312721" w:rsidRPr="006C54B8" w:rsidTr="00B65937">
        <w:tc>
          <w:tcPr>
            <w:tcW w:w="3082" w:type="dxa"/>
            <w:tcBorders>
              <w:top w:val="single" w:sz="4" w:space="0" w:color="auto"/>
              <w:left w:val="single" w:sz="4" w:space="0" w:color="auto"/>
              <w:bottom w:val="single" w:sz="4" w:space="0" w:color="auto"/>
              <w:right w:val="single" w:sz="4" w:space="0" w:color="auto"/>
            </w:tcBorders>
            <w:hideMark/>
          </w:tcPr>
          <w:p w:rsidR="00312721" w:rsidRPr="006C54B8" w:rsidRDefault="00312721" w:rsidP="00B65937">
            <w:pPr>
              <w:spacing w:after="0" w:line="240" w:lineRule="auto"/>
              <w:jc w:val="both"/>
              <w:rPr>
                <w:rFonts w:ascii="Times New Roman" w:hAnsi="Times New Roman"/>
              </w:rPr>
            </w:pPr>
            <w:r w:rsidRPr="006C54B8">
              <w:rPr>
                <w:rFonts w:ascii="Times New Roman" w:hAnsi="Times New Roman"/>
                <w:lang w:val="en-US"/>
              </w:rPr>
              <w:t xml:space="preserve">IV </w:t>
            </w:r>
            <w:r w:rsidRPr="006C54B8">
              <w:rPr>
                <w:rFonts w:ascii="Times New Roman" w:hAnsi="Times New Roman"/>
              </w:rPr>
              <w:t xml:space="preserve">и </w:t>
            </w:r>
            <w:r w:rsidRPr="006C54B8">
              <w:rPr>
                <w:rFonts w:ascii="Times New Roman" w:hAnsi="Times New Roman"/>
                <w:lang w:val="en-US"/>
              </w:rPr>
              <w:t xml:space="preserve">V </w:t>
            </w:r>
            <w:r w:rsidRPr="006C54B8">
              <w:rPr>
                <w:rFonts w:ascii="Times New Roman" w:hAnsi="Times New Roman"/>
              </w:rPr>
              <w:t>категория</w:t>
            </w:r>
          </w:p>
        </w:tc>
        <w:tc>
          <w:tcPr>
            <w:tcW w:w="3190" w:type="dxa"/>
            <w:tcBorders>
              <w:top w:val="single" w:sz="4" w:space="0" w:color="auto"/>
              <w:left w:val="single" w:sz="4" w:space="0" w:color="auto"/>
              <w:bottom w:val="single" w:sz="4" w:space="0" w:color="auto"/>
              <w:right w:val="single" w:sz="4" w:space="0" w:color="auto"/>
            </w:tcBorders>
            <w:vAlign w:val="center"/>
            <w:hideMark/>
          </w:tcPr>
          <w:p w:rsidR="00312721" w:rsidRPr="00985793" w:rsidRDefault="00312721" w:rsidP="00B65937">
            <w:pPr>
              <w:spacing w:after="0" w:line="240" w:lineRule="auto"/>
              <w:jc w:val="center"/>
              <w:rPr>
                <w:rFonts w:ascii="Times New Roman" w:hAnsi="Times New Roman"/>
              </w:rPr>
            </w:pPr>
            <w:r w:rsidRPr="00985793">
              <w:rPr>
                <w:rFonts w:ascii="Times New Roman" w:hAnsi="Times New Roman"/>
              </w:rPr>
              <w:t>400</w:t>
            </w:r>
          </w:p>
        </w:tc>
        <w:tc>
          <w:tcPr>
            <w:tcW w:w="3084" w:type="dxa"/>
            <w:vMerge/>
            <w:tcBorders>
              <w:top w:val="single" w:sz="4" w:space="0" w:color="auto"/>
              <w:left w:val="single" w:sz="4" w:space="0" w:color="auto"/>
              <w:bottom w:val="single" w:sz="4" w:space="0" w:color="auto"/>
              <w:right w:val="single" w:sz="4" w:space="0" w:color="auto"/>
            </w:tcBorders>
            <w:vAlign w:val="center"/>
            <w:hideMark/>
          </w:tcPr>
          <w:p w:rsidR="00312721" w:rsidRPr="006C54B8" w:rsidRDefault="00312721" w:rsidP="00B65937">
            <w:pPr>
              <w:spacing w:after="0" w:line="240" w:lineRule="auto"/>
              <w:rPr>
                <w:rFonts w:ascii="Times New Roman" w:hAnsi="Times New Roman"/>
              </w:rPr>
            </w:pPr>
          </w:p>
        </w:tc>
      </w:tr>
    </w:tbl>
    <w:p w:rsidR="00312721" w:rsidRPr="00390B86" w:rsidRDefault="00312721" w:rsidP="00312721">
      <w:pPr>
        <w:spacing w:after="0" w:line="240" w:lineRule="auto"/>
        <w:ind w:firstLine="567"/>
        <w:jc w:val="both"/>
        <w:rPr>
          <w:rFonts w:ascii="Times New Roman" w:hAnsi="Times New Roman"/>
          <w:sz w:val="8"/>
          <w:szCs w:val="8"/>
        </w:rPr>
      </w:pPr>
    </w:p>
    <w:p w:rsidR="00312721" w:rsidRPr="007A24CA" w:rsidRDefault="00312721" w:rsidP="00312721">
      <w:pPr>
        <w:tabs>
          <w:tab w:val="left" w:pos="567"/>
        </w:tabs>
        <w:spacing w:after="0" w:line="240" w:lineRule="auto"/>
        <w:jc w:val="both"/>
        <w:rPr>
          <w:rFonts w:ascii="Times New Roman" w:hAnsi="Times New Roman"/>
          <w:color w:val="000000" w:themeColor="text1"/>
          <w:sz w:val="8"/>
          <w:szCs w:val="8"/>
        </w:rPr>
      </w:pPr>
      <w:r>
        <w:rPr>
          <w:rFonts w:ascii="Times New Roman" w:hAnsi="Times New Roman"/>
          <w:color w:val="000000" w:themeColor="text1"/>
          <w:sz w:val="24"/>
          <w:szCs w:val="24"/>
        </w:rPr>
        <w:tab/>
      </w:r>
    </w:p>
    <w:p w:rsidR="0089282A" w:rsidRDefault="00312721" w:rsidP="00312721">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r>
      <w:r w:rsidR="005B1252">
        <w:rPr>
          <w:rFonts w:ascii="Times New Roman" w:hAnsi="Times New Roman"/>
          <w:color w:val="000000" w:themeColor="text1"/>
          <w:sz w:val="24"/>
          <w:szCs w:val="24"/>
        </w:rPr>
        <w:t>6.3.4</w:t>
      </w:r>
      <w:r w:rsidR="0089282A">
        <w:rPr>
          <w:rFonts w:ascii="Times New Roman" w:hAnsi="Times New Roman"/>
          <w:color w:val="000000" w:themeColor="text1"/>
          <w:sz w:val="24"/>
          <w:szCs w:val="24"/>
        </w:rPr>
        <w:t>.1</w:t>
      </w:r>
      <w:r w:rsidR="00B7376D">
        <w:rPr>
          <w:rFonts w:ascii="Times New Roman" w:hAnsi="Times New Roman"/>
          <w:color w:val="000000" w:themeColor="text1"/>
          <w:sz w:val="24"/>
          <w:szCs w:val="24"/>
        </w:rPr>
        <w:t>3</w:t>
      </w:r>
      <w:r w:rsidR="0089282A">
        <w:rPr>
          <w:rFonts w:ascii="Times New Roman" w:hAnsi="Times New Roman"/>
          <w:color w:val="000000" w:themeColor="text1"/>
          <w:sz w:val="24"/>
          <w:szCs w:val="24"/>
        </w:rPr>
        <w:t>. Остановочный пункт должен состоять из следующих элементов:</w:t>
      </w:r>
    </w:p>
    <w:p w:rsidR="0089282A" w:rsidRDefault="0089282A" w:rsidP="00312721">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остановочная площадка;</w:t>
      </w:r>
    </w:p>
    <w:p w:rsidR="0089282A" w:rsidRDefault="0089282A" w:rsidP="00312721">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посадочная площадка;</w:t>
      </w:r>
    </w:p>
    <w:p w:rsidR="0089282A" w:rsidRDefault="0089282A" w:rsidP="00312721">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площадка ожидания;</w:t>
      </w:r>
    </w:p>
    <w:p w:rsidR="0089282A" w:rsidRDefault="0089282A" w:rsidP="00312721">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переходно-скоростные полосы;</w:t>
      </w:r>
    </w:p>
    <w:p w:rsidR="0089282A" w:rsidRDefault="0089282A" w:rsidP="00312721">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заездной «карман» (при размещении остановки в зоне переходно-скоростной полосы у пересечений и примыканий автомобильных дорог);</w:t>
      </w:r>
    </w:p>
    <w:p w:rsidR="0089282A" w:rsidRDefault="0089282A" w:rsidP="00312721">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xml:space="preserve">• боковая разделительная полоса (для дорог </w:t>
      </w:r>
      <w:r>
        <w:rPr>
          <w:rFonts w:ascii="Times New Roman" w:hAnsi="Times New Roman"/>
          <w:color w:val="000000" w:themeColor="text1"/>
          <w:sz w:val="24"/>
          <w:szCs w:val="24"/>
          <w:lang w:val="en-US"/>
        </w:rPr>
        <w:t>I</w:t>
      </w:r>
      <w:r w:rsidRPr="0089282A">
        <w:rPr>
          <w:rFonts w:ascii="Times New Roman" w:hAnsi="Times New Roman"/>
          <w:color w:val="000000" w:themeColor="text1"/>
          <w:sz w:val="24"/>
          <w:szCs w:val="24"/>
        </w:rPr>
        <w:t>-</w:t>
      </w:r>
      <w:r>
        <w:rPr>
          <w:rFonts w:ascii="Times New Roman" w:hAnsi="Times New Roman"/>
          <w:color w:val="000000" w:themeColor="text1"/>
          <w:sz w:val="24"/>
          <w:szCs w:val="24"/>
          <w:lang w:val="en-US"/>
        </w:rPr>
        <w:t>III</w:t>
      </w:r>
      <w:r>
        <w:rPr>
          <w:rFonts w:ascii="Times New Roman" w:hAnsi="Times New Roman"/>
          <w:color w:val="000000" w:themeColor="text1"/>
          <w:sz w:val="24"/>
          <w:szCs w:val="24"/>
        </w:rPr>
        <w:t xml:space="preserve"> категорий);</w:t>
      </w:r>
    </w:p>
    <w:p w:rsidR="0089282A" w:rsidRDefault="0089282A" w:rsidP="00312721">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тротуары и пешеходные дорожки;</w:t>
      </w:r>
    </w:p>
    <w:p w:rsidR="0089282A" w:rsidRDefault="0089282A" w:rsidP="00312721">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пешеходный переход;</w:t>
      </w:r>
    </w:p>
    <w:p w:rsidR="0089282A" w:rsidRDefault="0089282A" w:rsidP="00312721">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автопавильон;</w:t>
      </w:r>
    </w:p>
    <w:p w:rsidR="0089282A" w:rsidRDefault="0089282A" w:rsidP="00312721">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скамьи;</w:t>
      </w:r>
    </w:p>
    <w:p w:rsidR="0089282A" w:rsidRDefault="0089282A"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xml:space="preserve">• туалет (через 10-15 км для дорог </w:t>
      </w:r>
      <w:r>
        <w:rPr>
          <w:rFonts w:ascii="Times New Roman" w:hAnsi="Times New Roman"/>
          <w:color w:val="000000" w:themeColor="text1"/>
          <w:sz w:val="24"/>
          <w:szCs w:val="24"/>
          <w:lang w:val="en-US"/>
        </w:rPr>
        <w:t>I</w:t>
      </w:r>
      <w:r w:rsidRPr="0089282A">
        <w:rPr>
          <w:rFonts w:ascii="Times New Roman" w:hAnsi="Times New Roman"/>
          <w:color w:val="000000" w:themeColor="text1"/>
          <w:sz w:val="24"/>
          <w:szCs w:val="24"/>
        </w:rPr>
        <w:t>-</w:t>
      </w:r>
      <w:r>
        <w:rPr>
          <w:rFonts w:ascii="Times New Roman" w:hAnsi="Times New Roman"/>
          <w:color w:val="000000" w:themeColor="text1"/>
          <w:sz w:val="24"/>
          <w:szCs w:val="24"/>
          <w:lang w:val="en-US"/>
        </w:rPr>
        <w:t>III</w:t>
      </w:r>
      <w:r w:rsidRPr="0089282A">
        <w:rPr>
          <w:rFonts w:ascii="Times New Roman" w:hAnsi="Times New Roman"/>
          <w:color w:val="000000" w:themeColor="text1"/>
          <w:sz w:val="24"/>
          <w:szCs w:val="24"/>
        </w:rPr>
        <w:t xml:space="preserve"> </w:t>
      </w:r>
      <w:r>
        <w:rPr>
          <w:rFonts w:ascii="Times New Roman" w:hAnsi="Times New Roman"/>
          <w:color w:val="000000" w:themeColor="text1"/>
          <w:sz w:val="24"/>
          <w:szCs w:val="24"/>
        </w:rPr>
        <w:t>категорий);</w:t>
      </w:r>
    </w:p>
    <w:p w:rsidR="0089282A" w:rsidRDefault="0089282A"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xml:space="preserve">• контейнер и урны для мусора (для дорог </w:t>
      </w:r>
      <w:r>
        <w:rPr>
          <w:rFonts w:ascii="Times New Roman" w:hAnsi="Times New Roman"/>
          <w:color w:val="000000" w:themeColor="text1"/>
          <w:sz w:val="24"/>
          <w:szCs w:val="24"/>
          <w:lang w:val="en-US"/>
        </w:rPr>
        <w:t>IV</w:t>
      </w:r>
      <w:r>
        <w:rPr>
          <w:rFonts w:ascii="Times New Roman" w:hAnsi="Times New Roman"/>
          <w:color w:val="000000" w:themeColor="text1"/>
          <w:sz w:val="24"/>
          <w:szCs w:val="24"/>
        </w:rPr>
        <w:t xml:space="preserve"> категории только урна);</w:t>
      </w:r>
    </w:p>
    <w:p w:rsidR="0089282A" w:rsidRDefault="0089282A"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технические средства организации дорожного движения (дорожные знаки, разметка, ограждения);</w:t>
      </w:r>
    </w:p>
    <w:p w:rsidR="0089282A" w:rsidRDefault="0089282A"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освещение (при расстоянии до места возможного подключения к распределительным сетям не более 500 м).</w:t>
      </w:r>
    </w:p>
    <w:p w:rsidR="0089282A" w:rsidRDefault="0089282A"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6.3.</w:t>
      </w:r>
      <w:r w:rsidR="005B1252">
        <w:rPr>
          <w:rFonts w:ascii="Times New Roman" w:hAnsi="Times New Roman"/>
          <w:color w:val="000000" w:themeColor="text1"/>
          <w:sz w:val="24"/>
          <w:szCs w:val="24"/>
        </w:rPr>
        <w:t>4.</w:t>
      </w:r>
      <w:r>
        <w:rPr>
          <w:rFonts w:ascii="Times New Roman" w:hAnsi="Times New Roman"/>
          <w:color w:val="000000" w:themeColor="text1"/>
          <w:sz w:val="24"/>
          <w:szCs w:val="24"/>
        </w:rPr>
        <w:t>1</w:t>
      </w:r>
      <w:r w:rsidR="00B7376D">
        <w:rPr>
          <w:rFonts w:ascii="Times New Roman" w:hAnsi="Times New Roman"/>
          <w:color w:val="000000" w:themeColor="text1"/>
          <w:sz w:val="24"/>
          <w:szCs w:val="24"/>
        </w:rPr>
        <w:t>4</w:t>
      </w:r>
      <w:r>
        <w:rPr>
          <w:rFonts w:ascii="Times New Roman" w:hAnsi="Times New Roman"/>
          <w:color w:val="000000" w:themeColor="text1"/>
          <w:sz w:val="24"/>
          <w:szCs w:val="24"/>
        </w:rPr>
        <w:t>. В местах размещения остановочных пунктов должно быть обеспечено расстояние видимости для остановки автомобиля для дорог соответствующих категорий.</w:t>
      </w:r>
    </w:p>
    <w:p w:rsidR="00856FCA" w:rsidRDefault="00856FCA"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6.3.</w:t>
      </w:r>
      <w:r w:rsidR="005B1252">
        <w:rPr>
          <w:rFonts w:ascii="Times New Roman" w:hAnsi="Times New Roman"/>
          <w:color w:val="000000" w:themeColor="text1"/>
          <w:sz w:val="24"/>
          <w:szCs w:val="24"/>
        </w:rPr>
        <w:t>4.</w:t>
      </w:r>
      <w:r>
        <w:rPr>
          <w:rFonts w:ascii="Times New Roman" w:hAnsi="Times New Roman"/>
          <w:color w:val="000000" w:themeColor="text1"/>
          <w:sz w:val="24"/>
          <w:szCs w:val="24"/>
        </w:rPr>
        <w:t>1</w:t>
      </w:r>
      <w:r w:rsidR="00B7376D">
        <w:rPr>
          <w:rFonts w:ascii="Times New Roman" w:hAnsi="Times New Roman"/>
          <w:color w:val="000000" w:themeColor="text1"/>
          <w:sz w:val="24"/>
          <w:szCs w:val="24"/>
        </w:rPr>
        <w:t>5</w:t>
      </w:r>
      <w:r>
        <w:rPr>
          <w:rFonts w:ascii="Times New Roman" w:hAnsi="Times New Roman"/>
          <w:color w:val="000000" w:themeColor="text1"/>
          <w:sz w:val="24"/>
          <w:szCs w:val="24"/>
        </w:rPr>
        <w:t>. Остановочные пункты, оборудованные наземными пешеходными переходами, смещают по ходу движения на расстояние не менее 30 м между ближайшими стенками павильонов.</w:t>
      </w:r>
    </w:p>
    <w:p w:rsidR="00856FCA" w:rsidRDefault="00856FCA"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В зонах пересечений и примыканий дорог остановочные пункты располагают за пересечениями и примыканиями на расстоянии не менее расстояния видимости для остановки автомобиля.</w:t>
      </w:r>
    </w:p>
    <w:p w:rsidR="00856FCA" w:rsidRDefault="00856FCA"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xml:space="preserve">Допускается размещать остановочные пункты </w:t>
      </w:r>
      <w:r w:rsidR="004A4894">
        <w:rPr>
          <w:rFonts w:ascii="Times New Roman" w:hAnsi="Times New Roman"/>
          <w:color w:val="000000" w:themeColor="text1"/>
          <w:sz w:val="24"/>
          <w:szCs w:val="24"/>
        </w:rPr>
        <w:t>для транспортных средств, движущихся в противоположных направлениях, до пересечения или примыкания со смещением их  по отношению друг к другу на расстояние не менее 30 м между ближайшими остановками павильонов.</w:t>
      </w:r>
    </w:p>
    <w:p w:rsidR="004A4894" w:rsidRDefault="004A4894"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6.3.</w:t>
      </w:r>
      <w:r w:rsidR="005B1252">
        <w:rPr>
          <w:rFonts w:ascii="Times New Roman" w:hAnsi="Times New Roman"/>
          <w:color w:val="000000" w:themeColor="text1"/>
          <w:sz w:val="24"/>
          <w:szCs w:val="24"/>
        </w:rPr>
        <w:t>4.</w:t>
      </w:r>
      <w:r>
        <w:rPr>
          <w:rFonts w:ascii="Times New Roman" w:hAnsi="Times New Roman"/>
          <w:color w:val="000000" w:themeColor="text1"/>
          <w:sz w:val="24"/>
          <w:szCs w:val="24"/>
        </w:rPr>
        <w:t>1</w:t>
      </w:r>
      <w:r w:rsidR="00B7376D">
        <w:rPr>
          <w:rFonts w:ascii="Times New Roman" w:hAnsi="Times New Roman"/>
          <w:color w:val="000000" w:themeColor="text1"/>
          <w:sz w:val="24"/>
          <w:szCs w:val="24"/>
        </w:rPr>
        <w:t>6</w:t>
      </w:r>
      <w:r>
        <w:rPr>
          <w:rFonts w:ascii="Times New Roman" w:hAnsi="Times New Roman"/>
          <w:color w:val="000000" w:themeColor="text1"/>
          <w:sz w:val="24"/>
          <w:szCs w:val="24"/>
        </w:rPr>
        <w:t>. Остановочный пункт в пределах населенных пунктов должен состоять из следующих элементов:</w:t>
      </w:r>
    </w:p>
    <w:p w:rsidR="004A4894" w:rsidRDefault="004A4894"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остановочная площадка;</w:t>
      </w:r>
    </w:p>
    <w:p w:rsidR="004A4894" w:rsidRDefault="004A4894"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посадочная площадка;</w:t>
      </w:r>
    </w:p>
    <w:p w:rsidR="004A4894" w:rsidRDefault="004A4894"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заездной «карман»;</w:t>
      </w:r>
    </w:p>
    <w:p w:rsidR="004A4894" w:rsidRDefault="004A4894"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автопавильон;</w:t>
      </w:r>
    </w:p>
    <w:p w:rsidR="004A4894" w:rsidRDefault="004A4894"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скамья;</w:t>
      </w:r>
    </w:p>
    <w:p w:rsidR="004A4894" w:rsidRDefault="004A4894"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урна для мусора;</w:t>
      </w:r>
    </w:p>
    <w:p w:rsidR="004A4894" w:rsidRDefault="004A4894"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технические средства организации дорожного движения (дорожные знаки, разметки, ограждения);</w:t>
      </w:r>
    </w:p>
    <w:p w:rsidR="004A4894" w:rsidRDefault="004A4894"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освещение (при расстоянии до места возможного подключения к распределительным сетям не более 500 м).</w:t>
      </w:r>
    </w:p>
    <w:p w:rsidR="004A4894" w:rsidRDefault="004A4894"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r>
      <w:r>
        <w:rPr>
          <w:rFonts w:ascii="Times New Roman" w:hAnsi="Times New Roman"/>
          <w:color w:val="000000" w:themeColor="text1"/>
          <w:sz w:val="24"/>
          <w:szCs w:val="24"/>
        </w:rPr>
        <w:tab/>
        <w:t>6.3.</w:t>
      </w:r>
      <w:r w:rsidR="005B1252">
        <w:rPr>
          <w:rFonts w:ascii="Times New Roman" w:hAnsi="Times New Roman"/>
          <w:color w:val="000000" w:themeColor="text1"/>
          <w:sz w:val="24"/>
          <w:szCs w:val="24"/>
        </w:rPr>
        <w:t>4.</w:t>
      </w:r>
      <w:r w:rsidR="00B7376D">
        <w:rPr>
          <w:rFonts w:ascii="Times New Roman" w:hAnsi="Times New Roman"/>
          <w:color w:val="000000" w:themeColor="text1"/>
          <w:sz w:val="24"/>
          <w:szCs w:val="24"/>
        </w:rPr>
        <w:t>17</w:t>
      </w:r>
      <w:r>
        <w:rPr>
          <w:rFonts w:ascii="Times New Roman" w:hAnsi="Times New Roman"/>
          <w:color w:val="000000" w:themeColor="text1"/>
          <w:sz w:val="24"/>
          <w:szCs w:val="24"/>
        </w:rPr>
        <w:t>. При размещении остановочных пунктов общественного пассажирского транспорта в населенных пунктах следует учитывать следующие требования:</w:t>
      </w:r>
    </w:p>
    <w:p w:rsidR="004A4894" w:rsidRDefault="004A4894"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lastRenderedPageBreak/>
        <w:tab/>
        <w:t>• остановочные пункты смещают по ходу движения на расстояние не менее 30 м между ближайшими стенками павильонов;</w:t>
      </w:r>
    </w:p>
    <w:p w:rsidR="004A4894" w:rsidRDefault="004A4894"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остановочный пункт размещают за перекрестком или наземным пешеходным переходом на расстоянии не менее 25 м и 5 м соответственно.</w:t>
      </w:r>
    </w:p>
    <w:p w:rsidR="004E38D6" w:rsidRDefault="00B7376D"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6.3.</w:t>
      </w:r>
      <w:r w:rsidR="005B1252">
        <w:rPr>
          <w:rFonts w:ascii="Times New Roman" w:hAnsi="Times New Roman"/>
          <w:color w:val="000000" w:themeColor="text1"/>
          <w:sz w:val="24"/>
          <w:szCs w:val="24"/>
        </w:rPr>
        <w:t>4.</w:t>
      </w:r>
      <w:r>
        <w:rPr>
          <w:rFonts w:ascii="Times New Roman" w:hAnsi="Times New Roman"/>
          <w:color w:val="000000" w:themeColor="text1"/>
          <w:sz w:val="24"/>
          <w:szCs w:val="24"/>
        </w:rPr>
        <w:t>18</w:t>
      </w:r>
      <w:r w:rsidR="004E38D6">
        <w:rPr>
          <w:rFonts w:ascii="Times New Roman" w:hAnsi="Times New Roman"/>
          <w:color w:val="000000" w:themeColor="text1"/>
          <w:sz w:val="24"/>
          <w:szCs w:val="24"/>
        </w:rPr>
        <w:t>. Допускается размещение остановочных площадок на линиях автобусов перед перекрестком на расстоянии не менее 40 м и до стоп-линии в случае, если:</w:t>
      </w:r>
    </w:p>
    <w:p w:rsidR="004E38D6" w:rsidRDefault="004E38D6"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до перекрестка расположен крупный пассажирообразующий пункт;</w:t>
      </w:r>
    </w:p>
    <w:p w:rsidR="004E38D6" w:rsidRDefault="004E38D6"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пропускная способность улицы до перекрестка больше, чем за перекрестком;</w:t>
      </w:r>
    </w:p>
    <w:p w:rsidR="004E38D6" w:rsidRDefault="004E38D6"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сразу же за перекрестком начинается подъезд к транспортному инженерному сооружению (мосту, тоннелю, путепроводу) или находится желещнодорожный переезд.</w:t>
      </w:r>
    </w:p>
    <w:p w:rsidR="004E38D6" w:rsidRDefault="004E38D6"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6.</w:t>
      </w:r>
      <w:r w:rsidR="003E731F">
        <w:rPr>
          <w:rFonts w:ascii="Times New Roman" w:hAnsi="Times New Roman"/>
          <w:color w:val="000000" w:themeColor="text1"/>
          <w:sz w:val="24"/>
          <w:szCs w:val="24"/>
        </w:rPr>
        <w:t>3.</w:t>
      </w:r>
      <w:r w:rsidR="005B1252">
        <w:rPr>
          <w:rFonts w:ascii="Times New Roman" w:hAnsi="Times New Roman"/>
          <w:color w:val="000000" w:themeColor="text1"/>
          <w:sz w:val="24"/>
          <w:szCs w:val="24"/>
        </w:rPr>
        <w:t>4</w:t>
      </w:r>
      <w:r>
        <w:rPr>
          <w:rFonts w:ascii="Times New Roman" w:hAnsi="Times New Roman"/>
          <w:color w:val="000000" w:themeColor="text1"/>
          <w:sz w:val="24"/>
          <w:szCs w:val="24"/>
        </w:rPr>
        <w:t>.</w:t>
      </w:r>
      <w:r w:rsidR="00B7376D">
        <w:rPr>
          <w:rFonts w:ascii="Times New Roman" w:hAnsi="Times New Roman"/>
          <w:color w:val="000000" w:themeColor="text1"/>
          <w:sz w:val="24"/>
          <w:szCs w:val="24"/>
        </w:rPr>
        <w:t>19</w:t>
      </w:r>
      <w:r>
        <w:rPr>
          <w:rFonts w:ascii="Times New Roman" w:hAnsi="Times New Roman"/>
          <w:color w:val="000000" w:themeColor="text1"/>
          <w:sz w:val="24"/>
          <w:szCs w:val="24"/>
        </w:rPr>
        <w:t>. Остановочные площадки предназначены для остановки автобусов, движущихся по установленным маршрутам, с целью высадки и посадки пассажиров.</w:t>
      </w:r>
    </w:p>
    <w:p w:rsidR="004E38D6" w:rsidRPr="0089282A" w:rsidRDefault="004E38D6"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Ширину остановочных площадок следует принимать рааваной ширине основных полос проезжей части, а длину – в зависимости от числа одновременно останавливающихся автобусов и их габаритов по длине, но не менее 13 м.</w:t>
      </w:r>
    </w:p>
    <w:p w:rsidR="00312721" w:rsidRDefault="004E38D6" w:rsidP="004E38D6">
      <w:pPr>
        <w:tabs>
          <w:tab w:val="left" w:pos="567"/>
          <w:tab w:val="left" w:pos="3144"/>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r>
      <w:r w:rsidR="00035A20">
        <w:rPr>
          <w:rFonts w:ascii="Times New Roman" w:hAnsi="Times New Roman"/>
          <w:color w:val="000000" w:themeColor="text1"/>
          <w:sz w:val="24"/>
          <w:szCs w:val="24"/>
        </w:rPr>
        <w:t>6</w:t>
      </w:r>
      <w:r w:rsidR="00F305A8">
        <w:rPr>
          <w:rFonts w:ascii="Times New Roman" w:hAnsi="Times New Roman"/>
          <w:color w:val="000000" w:themeColor="text1"/>
          <w:sz w:val="24"/>
          <w:szCs w:val="24"/>
        </w:rPr>
        <w:t>.3</w:t>
      </w:r>
      <w:r>
        <w:rPr>
          <w:rFonts w:ascii="Times New Roman" w:hAnsi="Times New Roman"/>
          <w:color w:val="000000" w:themeColor="text1"/>
          <w:sz w:val="24"/>
          <w:szCs w:val="24"/>
        </w:rPr>
        <w:t>.</w:t>
      </w:r>
      <w:r w:rsidR="005B1252">
        <w:rPr>
          <w:rFonts w:ascii="Times New Roman" w:hAnsi="Times New Roman"/>
          <w:color w:val="000000" w:themeColor="text1"/>
          <w:sz w:val="24"/>
          <w:szCs w:val="24"/>
        </w:rPr>
        <w:t>4</w:t>
      </w:r>
      <w:r>
        <w:rPr>
          <w:rFonts w:ascii="Times New Roman" w:hAnsi="Times New Roman"/>
          <w:color w:val="000000" w:themeColor="text1"/>
          <w:sz w:val="24"/>
          <w:szCs w:val="24"/>
        </w:rPr>
        <w:t>.2</w:t>
      </w:r>
      <w:r w:rsidR="00B7376D">
        <w:rPr>
          <w:rFonts w:ascii="Times New Roman" w:hAnsi="Times New Roman"/>
          <w:color w:val="000000" w:themeColor="text1"/>
          <w:sz w:val="24"/>
          <w:szCs w:val="24"/>
        </w:rPr>
        <w:t>0</w:t>
      </w:r>
      <w:r w:rsidR="00312721">
        <w:rPr>
          <w:rFonts w:ascii="Times New Roman" w:hAnsi="Times New Roman"/>
          <w:color w:val="000000" w:themeColor="text1"/>
          <w:sz w:val="24"/>
          <w:szCs w:val="24"/>
        </w:rPr>
        <w:t xml:space="preserve">.  </w:t>
      </w:r>
      <w:r w:rsidR="00312721" w:rsidRPr="001E2F01">
        <w:rPr>
          <w:rFonts w:ascii="Times New Roman" w:hAnsi="Times New Roman"/>
          <w:color w:val="000000" w:themeColor="text1"/>
          <w:sz w:val="24"/>
          <w:szCs w:val="24"/>
        </w:rPr>
        <w:t>Заездной карман для автобусов устраивают при размещении остановки в зоне пересечения или примыкания автомобильных дорог, когда переходно-скоро</w:t>
      </w:r>
      <w:r w:rsidR="00312721">
        <w:rPr>
          <w:rFonts w:ascii="Times New Roman" w:hAnsi="Times New Roman"/>
          <w:color w:val="000000" w:themeColor="text1"/>
          <w:sz w:val="24"/>
          <w:szCs w:val="24"/>
        </w:rPr>
        <w:t xml:space="preserve">стная полоса одновременно используется как автобусами, так и транспортными средствами, выезжающими на дорогу с автобусным сообщением. </w:t>
      </w:r>
      <w:r w:rsidR="00312721">
        <w:rPr>
          <w:rFonts w:ascii="Times New Roman" w:hAnsi="Times New Roman"/>
          <w:color w:val="000000" w:themeColor="text1"/>
          <w:sz w:val="24"/>
          <w:szCs w:val="24"/>
        </w:rPr>
        <w:tab/>
      </w:r>
    </w:p>
    <w:p w:rsidR="00312721" w:rsidRDefault="00312721" w:rsidP="00312721">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xml:space="preserve">Заездной карман состоит из остановочной площадки и участков въезда и выезда на площадку. </w:t>
      </w:r>
    </w:p>
    <w:p w:rsidR="004E38D6" w:rsidRDefault="00312721" w:rsidP="00312721">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Расчетные показатели организации заездного кармана остановочной площадки устанавливаются в соответствии с табл</w:t>
      </w:r>
      <w:r w:rsidR="00B7376D">
        <w:rPr>
          <w:rFonts w:ascii="Times New Roman" w:hAnsi="Times New Roman"/>
          <w:color w:val="000000" w:themeColor="text1"/>
          <w:sz w:val="24"/>
          <w:szCs w:val="24"/>
        </w:rPr>
        <w:t>.9</w:t>
      </w:r>
      <w:r w:rsidR="006E0D9F">
        <w:rPr>
          <w:rFonts w:ascii="Times New Roman" w:hAnsi="Times New Roman"/>
          <w:color w:val="000000" w:themeColor="text1"/>
          <w:sz w:val="24"/>
          <w:szCs w:val="24"/>
        </w:rPr>
        <w:t>8</w:t>
      </w:r>
      <w:r w:rsidR="00B7376D">
        <w:rPr>
          <w:rFonts w:ascii="Times New Roman" w:hAnsi="Times New Roman"/>
          <w:color w:val="000000" w:themeColor="text1"/>
          <w:sz w:val="24"/>
          <w:szCs w:val="24"/>
        </w:rPr>
        <w:t>.</w:t>
      </w:r>
    </w:p>
    <w:p w:rsidR="002D5A2E" w:rsidRPr="00C00188" w:rsidRDefault="004E38D6" w:rsidP="00312721">
      <w:pPr>
        <w:tabs>
          <w:tab w:val="left" w:pos="567"/>
        </w:tabs>
        <w:spacing w:after="0" w:line="240" w:lineRule="auto"/>
        <w:jc w:val="both"/>
        <w:rPr>
          <w:rFonts w:ascii="Times New Roman" w:hAnsi="Times New Roman"/>
          <w:color w:val="000000" w:themeColor="text1"/>
          <w:sz w:val="8"/>
          <w:szCs w:val="8"/>
        </w:rPr>
      </w:pPr>
      <w:r>
        <w:rPr>
          <w:rFonts w:ascii="Times New Roman" w:hAnsi="Times New Roman"/>
          <w:color w:val="000000" w:themeColor="text1"/>
          <w:sz w:val="24"/>
          <w:szCs w:val="24"/>
        </w:rPr>
        <w:tab/>
      </w:r>
    </w:p>
    <w:p w:rsidR="00312721" w:rsidRPr="00053AC7" w:rsidRDefault="00E5732D" w:rsidP="00312721">
      <w:pPr>
        <w:tabs>
          <w:tab w:val="left" w:pos="567"/>
        </w:tabs>
        <w:spacing w:after="0" w:line="240" w:lineRule="auto"/>
        <w:jc w:val="both"/>
        <w:rPr>
          <w:rFonts w:ascii="Times New Roman" w:hAnsi="Times New Roman"/>
          <w:b/>
          <w:i/>
          <w:color w:val="000000" w:themeColor="text1"/>
          <w:sz w:val="24"/>
          <w:szCs w:val="24"/>
        </w:rPr>
      </w:pPr>
      <w:r w:rsidRPr="00C00188">
        <w:rPr>
          <w:rFonts w:ascii="Times New Roman" w:hAnsi="Times New Roman"/>
          <w:i/>
          <w:sz w:val="24"/>
          <w:szCs w:val="24"/>
        </w:rPr>
        <w:t xml:space="preserve">Таблица </w:t>
      </w:r>
      <w:r w:rsidR="00B7376D">
        <w:rPr>
          <w:rFonts w:ascii="Times New Roman" w:hAnsi="Times New Roman"/>
          <w:i/>
          <w:sz w:val="24"/>
          <w:szCs w:val="24"/>
        </w:rPr>
        <w:t>9</w:t>
      </w:r>
      <w:r w:rsidR="006E0D9F">
        <w:rPr>
          <w:rFonts w:ascii="Times New Roman" w:hAnsi="Times New Roman"/>
          <w:i/>
          <w:sz w:val="24"/>
          <w:szCs w:val="24"/>
        </w:rPr>
        <w:t>8</w:t>
      </w:r>
      <w:r w:rsidR="00312721" w:rsidRPr="00F305A8">
        <w:rPr>
          <w:rFonts w:ascii="Times New Roman" w:hAnsi="Times New Roman"/>
          <w:b/>
          <w:i/>
          <w:sz w:val="24"/>
          <w:szCs w:val="24"/>
        </w:rPr>
        <w:t>.</w:t>
      </w:r>
      <w:r w:rsidR="00312721" w:rsidRPr="00053AC7">
        <w:rPr>
          <w:rFonts w:ascii="Times New Roman" w:hAnsi="Times New Roman"/>
          <w:b/>
          <w:i/>
          <w:color w:val="000000" w:themeColor="text1"/>
          <w:sz w:val="24"/>
          <w:szCs w:val="24"/>
        </w:rPr>
        <w:t xml:space="preserve"> - Расчетные показатели организации заездного кармана остановочной площадки </w:t>
      </w:r>
    </w:p>
    <w:p w:rsidR="00312721" w:rsidRPr="00390B86" w:rsidRDefault="00312721" w:rsidP="00312721">
      <w:pPr>
        <w:tabs>
          <w:tab w:val="left" w:pos="567"/>
        </w:tabs>
        <w:spacing w:after="0" w:line="240" w:lineRule="auto"/>
        <w:jc w:val="both"/>
        <w:rPr>
          <w:rFonts w:ascii="Times New Roman" w:hAnsi="Times New Roman"/>
          <w:color w:val="000000" w:themeColor="text1"/>
          <w:sz w:val="8"/>
          <w:szCs w:val="8"/>
        </w:rPr>
      </w:pPr>
    </w:p>
    <w:tbl>
      <w:tblPr>
        <w:tblStyle w:val="ad"/>
        <w:tblW w:w="0" w:type="auto"/>
        <w:tblInd w:w="108" w:type="dxa"/>
        <w:tblLayout w:type="fixed"/>
        <w:tblLook w:val="04A0"/>
      </w:tblPr>
      <w:tblGrid>
        <w:gridCol w:w="3402"/>
        <w:gridCol w:w="1276"/>
        <w:gridCol w:w="4678"/>
      </w:tblGrid>
      <w:tr w:rsidR="00312721" w:rsidTr="00C00188">
        <w:tc>
          <w:tcPr>
            <w:tcW w:w="3402" w:type="dxa"/>
            <w:shd w:val="clear" w:color="auto" w:fill="EEECE1" w:themeFill="background2"/>
          </w:tcPr>
          <w:p w:rsidR="00312721" w:rsidRPr="00390B86" w:rsidRDefault="00312721" w:rsidP="00B65937">
            <w:pPr>
              <w:tabs>
                <w:tab w:val="left" w:pos="567"/>
              </w:tabs>
              <w:jc w:val="center"/>
              <w:rPr>
                <w:rFonts w:ascii="Times New Roman" w:hAnsi="Times New Roman"/>
                <w:color w:val="000000" w:themeColor="text1"/>
              </w:rPr>
            </w:pPr>
            <w:r w:rsidRPr="00390B86">
              <w:rPr>
                <w:rFonts w:ascii="Times New Roman" w:hAnsi="Times New Roman"/>
                <w:color w:val="000000" w:themeColor="text1"/>
              </w:rPr>
              <w:t>Показатели</w:t>
            </w:r>
          </w:p>
        </w:tc>
        <w:tc>
          <w:tcPr>
            <w:tcW w:w="1276" w:type="dxa"/>
            <w:shd w:val="clear" w:color="auto" w:fill="EEECE1" w:themeFill="background2"/>
          </w:tcPr>
          <w:p w:rsidR="00312721" w:rsidRPr="00390B86" w:rsidRDefault="00312721" w:rsidP="00B65937">
            <w:pPr>
              <w:tabs>
                <w:tab w:val="left" w:pos="567"/>
              </w:tabs>
              <w:jc w:val="center"/>
              <w:rPr>
                <w:rFonts w:ascii="Times New Roman" w:hAnsi="Times New Roman"/>
                <w:color w:val="000000" w:themeColor="text1"/>
              </w:rPr>
            </w:pPr>
            <w:r w:rsidRPr="00390B86">
              <w:rPr>
                <w:rFonts w:ascii="Times New Roman" w:hAnsi="Times New Roman"/>
                <w:color w:val="000000" w:themeColor="text1"/>
              </w:rPr>
              <w:t>Единица измерения</w:t>
            </w:r>
          </w:p>
        </w:tc>
        <w:tc>
          <w:tcPr>
            <w:tcW w:w="4678" w:type="dxa"/>
            <w:shd w:val="clear" w:color="auto" w:fill="EEECE1" w:themeFill="background2"/>
          </w:tcPr>
          <w:p w:rsidR="00312721" w:rsidRPr="00390B86" w:rsidRDefault="00312721" w:rsidP="00B65937">
            <w:pPr>
              <w:tabs>
                <w:tab w:val="left" w:pos="567"/>
              </w:tabs>
              <w:jc w:val="center"/>
              <w:rPr>
                <w:rFonts w:ascii="Times New Roman" w:hAnsi="Times New Roman"/>
                <w:color w:val="000000" w:themeColor="text1"/>
              </w:rPr>
            </w:pPr>
            <w:r w:rsidRPr="00390B86">
              <w:rPr>
                <w:rFonts w:ascii="Times New Roman" w:hAnsi="Times New Roman"/>
                <w:color w:val="000000" w:themeColor="text1"/>
              </w:rPr>
              <w:t>Значение показателя</w:t>
            </w:r>
          </w:p>
        </w:tc>
      </w:tr>
      <w:tr w:rsidR="00312721" w:rsidTr="00C00188">
        <w:tc>
          <w:tcPr>
            <w:tcW w:w="3402" w:type="dxa"/>
          </w:tcPr>
          <w:p w:rsidR="00312721" w:rsidRPr="00390B86" w:rsidRDefault="00312721" w:rsidP="00B65937">
            <w:pPr>
              <w:tabs>
                <w:tab w:val="left" w:pos="567"/>
              </w:tabs>
              <w:jc w:val="both"/>
              <w:rPr>
                <w:rFonts w:ascii="Times New Roman" w:hAnsi="Times New Roman"/>
                <w:color w:val="000000" w:themeColor="text1"/>
              </w:rPr>
            </w:pPr>
            <w:r w:rsidRPr="00390B86">
              <w:rPr>
                <w:rFonts w:ascii="Times New Roman" w:hAnsi="Times New Roman"/>
                <w:color w:val="000000" w:themeColor="text1"/>
              </w:rPr>
              <w:t>Ширина остановочной площадки</w:t>
            </w:r>
          </w:p>
        </w:tc>
        <w:tc>
          <w:tcPr>
            <w:tcW w:w="1276" w:type="dxa"/>
          </w:tcPr>
          <w:p w:rsidR="00312721" w:rsidRPr="00390B86" w:rsidRDefault="00312721" w:rsidP="00B65937">
            <w:pPr>
              <w:tabs>
                <w:tab w:val="left" w:pos="567"/>
              </w:tabs>
              <w:jc w:val="center"/>
              <w:rPr>
                <w:rFonts w:ascii="Times New Roman" w:hAnsi="Times New Roman"/>
                <w:color w:val="000000" w:themeColor="text1"/>
              </w:rPr>
            </w:pPr>
            <w:r w:rsidRPr="00390B86">
              <w:rPr>
                <w:rFonts w:ascii="Times New Roman" w:hAnsi="Times New Roman"/>
                <w:color w:val="000000" w:themeColor="text1"/>
              </w:rPr>
              <w:t>м</w:t>
            </w:r>
          </w:p>
        </w:tc>
        <w:tc>
          <w:tcPr>
            <w:tcW w:w="4678" w:type="dxa"/>
          </w:tcPr>
          <w:p w:rsidR="00312721" w:rsidRPr="00390B86" w:rsidRDefault="00C00188" w:rsidP="00B65937">
            <w:pPr>
              <w:tabs>
                <w:tab w:val="left" w:pos="567"/>
              </w:tabs>
              <w:rPr>
                <w:rFonts w:ascii="Times New Roman" w:hAnsi="Times New Roman"/>
                <w:color w:val="000000" w:themeColor="text1"/>
              </w:rPr>
            </w:pPr>
            <w:r>
              <w:rPr>
                <w:rFonts w:ascii="Times New Roman" w:hAnsi="Times New Roman"/>
                <w:color w:val="000000" w:themeColor="text1"/>
              </w:rPr>
              <w:t>Р</w:t>
            </w:r>
            <w:r w:rsidR="00312721" w:rsidRPr="00390B86">
              <w:rPr>
                <w:rFonts w:ascii="Times New Roman" w:hAnsi="Times New Roman"/>
                <w:color w:val="000000" w:themeColor="text1"/>
              </w:rPr>
              <w:t>авна ширине основных полос проезжей части</w:t>
            </w:r>
          </w:p>
        </w:tc>
      </w:tr>
      <w:tr w:rsidR="00312721" w:rsidTr="00C00188">
        <w:tc>
          <w:tcPr>
            <w:tcW w:w="3402" w:type="dxa"/>
          </w:tcPr>
          <w:p w:rsidR="00312721" w:rsidRPr="00390B86" w:rsidRDefault="00312721" w:rsidP="00B65937">
            <w:pPr>
              <w:tabs>
                <w:tab w:val="left" w:pos="567"/>
              </w:tabs>
              <w:jc w:val="both"/>
              <w:rPr>
                <w:rFonts w:ascii="Times New Roman" w:hAnsi="Times New Roman"/>
                <w:color w:val="000000" w:themeColor="text1"/>
              </w:rPr>
            </w:pPr>
            <w:r w:rsidRPr="00390B86">
              <w:rPr>
                <w:rFonts w:ascii="Times New Roman" w:hAnsi="Times New Roman"/>
                <w:color w:val="000000" w:themeColor="text1"/>
              </w:rPr>
              <w:t>Длина остановочной площадки</w:t>
            </w:r>
          </w:p>
        </w:tc>
        <w:tc>
          <w:tcPr>
            <w:tcW w:w="1276" w:type="dxa"/>
          </w:tcPr>
          <w:p w:rsidR="00312721" w:rsidRPr="00390B86" w:rsidRDefault="00312721" w:rsidP="00B65937">
            <w:pPr>
              <w:tabs>
                <w:tab w:val="left" w:pos="567"/>
              </w:tabs>
              <w:jc w:val="center"/>
              <w:rPr>
                <w:rFonts w:ascii="Times New Roman" w:hAnsi="Times New Roman"/>
                <w:color w:val="000000" w:themeColor="text1"/>
              </w:rPr>
            </w:pPr>
            <w:r w:rsidRPr="00390B86">
              <w:rPr>
                <w:rFonts w:ascii="Times New Roman" w:hAnsi="Times New Roman"/>
                <w:color w:val="000000" w:themeColor="text1"/>
              </w:rPr>
              <w:t>м</w:t>
            </w:r>
          </w:p>
        </w:tc>
        <w:tc>
          <w:tcPr>
            <w:tcW w:w="4678" w:type="dxa"/>
          </w:tcPr>
          <w:p w:rsidR="00312721" w:rsidRPr="00390B86" w:rsidRDefault="00C00188" w:rsidP="00B65937">
            <w:pPr>
              <w:tabs>
                <w:tab w:val="left" w:pos="567"/>
              </w:tabs>
              <w:jc w:val="both"/>
              <w:rPr>
                <w:rFonts w:ascii="Times New Roman" w:hAnsi="Times New Roman"/>
                <w:color w:val="000000" w:themeColor="text1"/>
              </w:rPr>
            </w:pPr>
            <w:r>
              <w:rPr>
                <w:rFonts w:ascii="Times New Roman" w:hAnsi="Times New Roman"/>
                <w:color w:val="000000" w:themeColor="text1"/>
              </w:rPr>
              <w:t>В</w:t>
            </w:r>
            <w:r w:rsidR="00312721" w:rsidRPr="00390B86">
              <w:rPr>
                <w:rFonts w:ascii="Times New Roman" w:hAnsi="Times New Roman"/>
                <w:color w:val="000000" w:themeColor="text1"/>
              </w:rPr>
              <w:t xml:space="preserve"> зависимости от числа одновременно останавливающихся автобусов и их габаритов по длине, но не менее 13 </w:t>
            </w:r>
          </w:p>
        </w:tc>
      </w:tr>
      <w:tr w:rsidR="00312721" w:rsidTr="00C00188">
        <w:tc>
          <w:tcPr>
            <w:tcW w:w="3402" w:type="dxa"/>
          </w:tcPr>
          <w:p w:rsidR="00312721" w:rsidRPr="00390B86" w:rsidRDefault="00312721" w:rsidP="00B65937">
            <w:pPr>
              <w:tabs>
                <w:tab w:val="left" w:pos="567"/>
              </w:tabs>
              <w:jc w:val="both"/>
              <w:rPr>
                <w:rFonts w:ascii="Times New Roman" w:hAnsi="Times New Roman"/>
                <w:color w:val="000000" w:themeColor="text1"/>
              </w:rPr>
            </w:pPr>
            <w:r w:rsidRPr="00390B86">
              <w:rPr>
                <w:rFonts w:ascii="Times New Roman" w:hAnsi="Times New Roman"/>
                <w:color w:val="000000" w:themeColor="text1"/>
              </w:rPr>
              <w:t>Длина участков въезда и выезда с остановочной площадки</w:t>
            </w:r>
          </w:p>
        </w:tc>
        <w:tc>
          <w:tcPr>
            <w:tcW w:w="1276" w:type="dxa"/>
          </w:tcPr>
          <w:p w:rsidR="00312721" w:rsidRPr="00390B86" w:rsidRDefault="00312721" w:rsidP="00B65937">
            <w:pPr>
              <w:tabs>
                <w:tab w:val="left" w:pos="567"/>
              </w:tabs>
              <w:jc w:val="center"/>
              <w:rPr>
                <w:rFonts w:ascii="Times New Roman" w:hAnsi="Times New Roman"/>
                <w:color w:val="000000" w:themeColor="text1"/>
              </w:rPr>
            </w:pPr>
            <w:r w:rsidRPr="00390B86">
              <w:rPr>
                <w:rFonts w:ascii="Times New Roman" w:hAnsi="Times New Roman"/>
                <w:color w:val="000000" w:themeColor="text1"/>
              </w:rPr>
              <w:t>м</w:t>
            </w:r>
          </w:p>
        </w:tc>
        <w:tc>
          <w:tcPr>
            <w:tcW w:w="4678" w:type="dxa"/>
          </w:tcPr>
          <w:p w:rsidR="00312721" w:rsidRPr="00390B86" w:rsidRDefault="00312721" w:rsidP="00B65937">
            <w:pPr>
              <w:tabs>
                <w:tab w:val="left" w:pos="567"/>
              </w:tabs>
              <w:jc w:val="center"/>
              <w:rPr>
                <w:rFonts w:ascii="Times New Roman" w:hAnsi="Times New Roman"/>
                <w:color w:val="000000" w:themeColor="text1"/>
              </w:rPr>
            </w:pPr>
            <w:r w:rsidRPr="00390B86">
              <w:rPr>
                <w:rFonts w:ascii="Times New Roman" w:hAnsi="Times New Roman"/>
                <w:color w:val="000000" w:themeColor="text1"/>
              </w:rPr>
              <w:t>15</w:t>
            </w:r>
          </w:p>
        </w:tc>
      </w:tr>
      <w:tr w:rsidR="00312721" w:rsidTr="00C00188">
        <w:tc>
          <w:tcPr>
            <w:tcW w:w="3402" w:type="dxa"/>
          </w:tcPr>
          <w:p w:rsidR="00312721" w:rsidRPr="00390B86" w:rsidRDefault="00312721" w:rsidP="00B65937">
            <w:pPr>
              <w:tabs>
                <w:tab w:val="left" w:pos="567"/>
              </w:tabs>
              <w:jc w:val="both"/>
              <w:rPr>
                <w:rFonts w:ascii="Times New Roman" w:hAnsi="Times New Roman"/>
                <w:color w:val="000000" w:themeColor="text1"/>
              </w:rPr>
            </w:pPr>
            <w:r w:rsidRPr="00390B86">
              <w:rPr>
                <w:rFonts w:ascii="Times New Roman" w:hAnsi="Times New Roman"/>
                <w:color w:val="000000" w:themeColor="text1"/>
              </w:rPr>
              <w:t>Длина посадочной площадки</w:t>
            </w:r>
          </w:p>
        </w:tc>
        <w:tc>
          <w:tcPr>
            <w:tcW w:w="1276" w:type="dxa"/>
          </w:tcPr>
          <w:p w:rsidR="00312721" w:rsidRPr="00390B86" w:rsidRDefault="00312721" w:rsidP="00B65937">
            <w:pPr>
              <w:tabs>
                <w:tab w:val="left" w:pos="567"/>
              </w:tabs>
              <w:jc w:val="center"/>
              <w:rPr>
                <w:rFonts w:ascii="Times New Roman" w:hAnsi="Times New Roman"/>
                <w:color w:val="000000" w:themeColor="text1"/>
              </w:rPr>
            </w:pPr>
            <w:r w:rsidRPr="00390B86">
              <w:rPr>
                <w:rFonts w:ascii="Times New Roman" w:hAnsi="Times New Roman"/>
                <w:color w:val="000000" w:themeColor="text1"/>
              </w:rPr>
              <w:t>м</w:t>
            </w:r>
          </w:p>
        </w:tc>
        <w:tc>
          <w:tcPr>
            <w:tcW w:w="4678" w:type="dxa"/>
          </w:tcPr>
          <w:p w:rsidR="00312721" w:rsidRPr="00390B86" w:rsidRDefault="00312721" w:rsidP="00B65937">
            <w:pPr>
              <w:tabs>
                <w:tab w:val="left" w:pos="567"/>
              </w:tabs>
              <w:jc w:val="center"/>
              <w:rPr>
                <w:rFonts w:ascii="Times New Roman" w:hAnsi="Times New Roman"/>
                <w:color w:val="000000" w:themeColor="text1"/>
              </w:rPr>
            </w:pPr>
            <w:r w:rsidRPr="00390B86">
              <w:rPr>
                <w:rFonts w:ascii="Times New Roman" w:hAnsi="Times New Roman"/>
                <w:color w:val="000000" w:themeColor="text1"/>
              </w:rPr>
              <w:t>не менее длины остановочной площадки</w:t>
            </w:r>
          </w:p>
        </w:tc>
      </w:tr>
      <w:tr w:rsidR="00312721" w:rsidTr="00C00188">
        <w:tc>
          <w:tcPr>
            <w:tcW w:w="3402" w:type="dxa"/>
          </w:tcPr>
          <w:p w:rsidR="00312721" w:rsidRPr="00390B86" w:rsidRDefault="00312721" w:rsidP="00B65937">
            <w:pPr>
              <w:tabs>
                <w:tab w:val="left" w:pos="567"/>
              </w:tabs>
              <w:jc w:val="both"/>
              <w:rPr>
                <w:rFonts w:ascii="Times New Roman" w:hAnsi="Times New Roman"/>
                <w:color w:val="000000" w:themeColor="text1"/>
              </w:rPr>
            </w:pPr>
            <w:r w:rsidRPr="00390B86">
              <w:rPr>
                <w:rFonts w:ascii="Times New Roman" w:hAnsi="Times New Roman"/>
                <w:color w:val="000000" w:themeColor="text1"/>
              </w:rPr>
              <w:t>Ширина посадочной площадки</w:t>
            </w:r>
          </w:p>
        </w:tc>
        <w:tc>
          <w:tcPr>
            <w:tcW w:w="1276" w:type="dxa"/>
          </w:tcPr>
          <w:p w:rsidR="00312721" w:rsidRPr="00390B86" w:rsidRDefault="00312721" w:rsidP="00B65937">
            <w:pPr>
              <w:tabs>
                <w:tab w:val="left" w:pos="567"/>
              </w:tabs>
              <w:jc w:val="center"/>
              <w:rPr>
                <w:rFonts w:ascii="Times New Roman" w:hAnsi="Times New Roman"/>
                <w:color w:val="000000" w:themeColor="text1"/>
              </w:rPr>
            </w:pPr>
            <w:r w:rsidRPr="00390B86">
              <w:rPr>
                <w:rFonts w:ascii="Times New Roman" w:hAnsi="Times New Roman"/>
                <w:color w:val="000000" w:themeColor="text1"/>
              </w:rPr>
              <w:t>м</w:t>
            </w:r>
          </w:p>
        </w:tc>
        <w:tc>
          <w:tcPr>
            <w:tcW w:w="4678" w:type="dxa"/>
          </w:tcPr>
          <w:p w:rsidR="004E38D6" w:rsidRDefault="00312721" w:rsidP="00C46BE3">
            <w:pPr>
              <w:tabs>
                <w:tab w:val="left" w:pos="567"/>
              </w:tabs>
              <w:jc w:val="center"/>
              <w:rPr>
                <w:rFonts w:ascii="Times New Roman" w:hAnsi="Times New Roman"/>
                <w:color w:val="000000" w:themeColor="text1"/>
              </w:rPr>
            </w:pPr>
            <w:r w:rsidRPr="00390B86">
              <w:rPr>
                <w:rFonts w:ascii="Times New Roman" w:hAnsi="Times New Roman"/>
                <w:color w:val="000000" w:themeColor="text1"/>
              </w:rPr>
              <w:t xml:space="preserve">не менее 3 </w:t>
            </w:r>
          </w:p>
          <w:p w:rsidR="00C46BE3" w:rsidRPr="00390B86" w:rsidRDefault="00C46BE3" w:rsidP="00C46BE3">
            <w:pPr>
              <w:tabs>
                <w:tab w:val="left" w:pos="567"/>
              </w:tabs>
              <w:jc w:val="center"/>
              <w:rPr>
                <w:rFonts w:ascii="Times New Roman" w:hAnsi="Times New Roman"/>
                <w:color w:val="000000" w:themeColor="text1"/>
              </w:rPr>
            </w:pPr>
            <w:r>
              <w:rPr>
                <w:rFonts w:ascii="Times New Roman" w:hAnsi="Times New Roman"/>
                <w:color w:val="000000" w:themeColor="text1"/>
              </w:rPr>
              <w:t>В населенных пунктах в стесненных условиях ширина посадочной площадки может быть уменьшена до 1,5 м.</w:t>
            </w:r>
          </w:p>
        </w:tc>
      </w:tr>
      <w:tr w:rsidR="00312721" w:rsidTr="00C00188">
        <w:tc>
          <w:tcPr>
            <w:tcW w:w="3402" w:type="dxa"/>
          </w:tcPr>
          <w:p w:rsidR="00312721" w:rsidRPr="00390B86" w:rsidRDefault="00312721" w:rsidP="00B65937">
            <w:pPr>
              <w:tabs>
                <w:tab w:val="left" w:pos="567"/>
              </w:tabs>
              <w:jc w:val="both"/>
              <w:rPr>
                <w:rFonts w:ascii="Times New Roman" w:hAnsi="Times New Roman"/>
                <w:color w:val="000000" w:themeColor="text1"/>
              </w:rPr>
            </w:pPr>
            <w:r w:rsidRPr="00390B86">
              <w:rPr>
                <w:rFonts w:ascii="Times New Roman" w:hAnsi="Times New Roman"/>
                <w:color w:val="000000" w:themeColor="text1"/>
              </w:rPr>
              <w:t>Уширение остановочной площад</w:t>
            </w:r>
            <w:r w:rsidR="00C00188">
              <w:rPr>
                <w:rFonts w:ascii="Times New Roman" w:hAnsi="Times New Roman"/>
                <w:color w:val="000000" w:themeColor="text1"/>
              </w:rPr>
              <w:t>-</w:t>
            </w:r>
            <w:r w:rsidRPr="00390B86">
              <w:rPr>
                <w:rFonts w:ascii="Times New Roman" w:hAnsi="Times New Roman"/>
                <w:color w:val="000000" w:themeColor="text1"/>
              </w:rPr>
              <w:t>ки для установки павильона</w:t>
            </w:r>
          </w:p>
        </w:tc>
        <w:tc>
          <w:tcPr>
            <w:tcW w:w="1276" w:type="dxa"/>
          </w:tcPr>
          <w:p w:rsidR="00312721" w:rsidRPr="00390B86" w:rsidRDefault="00312721" w:rsidP="00B65937">
            <w:pPr>
              <w:tabs>
                <w:tab w:val="left" w:pos="567"/>
              </w:tabs>
              <w:jc w:val="center"/>
              <w:rPr>
                <w:rFonts w:ascii="Times New Roman" w:hAnsi="Times New Roman"/>
                <w:color w:val="000000" w:themeColor="text1"/>
              </w:rPr>
            </w:pPr>
            <w:r w:rsidRPr="00390B86">
              <w:rPr>
                <w:rFonts w:ascii="Times New Roman" w:hAnsi="Times New Roman"/>
                <w:color w:val="000000" w:themeColor="text1"/>
              </w:rPr>
              <w:t>м</w:t>
            </w:r>
          </w:p>
        </w:tc>
        <w:tc>
          <w:tcPr>
            <w:tcW w:w="4678" w:type="dxa"/>
          </w:tcPr>
          <w:p w:rsidR="00312721" w:rsidRPr="00390B86" w:rsidRDefault="00312721" w:rsidP="00B65937">
            <w:pPr>
              <w:tabs>
                <w:tab w:val="left" w:pos="567"/>
              </w:tabs>
              <w:jc w:val="center"/>
              <w:rPr>
                <w:rFonts w:ascii="Times New Roman" w:hAnsi="Times New Roman"/>
                <w:color w:val="000000" w:themeColor="text1"/>
              </w:rPr>
            </w:pPr>
            <w:r w:rsidRPr="00390B86">
              <w:rPr>
                <w:rFonts w:ascii="Times New Roman" w:hAnsi="Times New Roman"/>
                <w:color w:val="000000" w:themeColor="text1"/>
              </w:rPr>
              <w:t xml:space="preserve">до 5 </w:t>
            </w:r>
          </w:p>
        </w:tc>
      </w:tr>
      <w:tr w:rsidR="00312721" w:rsidTr="00C00188">
        <w:tc>
          <w:tcPr>
            <w:tcW w:w="3402" w:type="dxa"/>
          </w:tcPr>
          <w:p w:rsidR="00312721" w:rsidRPr="00390B86" w:rsidRDefault="00312721" w:rsidP="00B65937">
            <w:pPr>
              <w:tabs>
                <w:tab w:val="left" w:pos="567"/>
              </w:tabs>
              <w:jc w:val="both"/>
              <w:rPr>
                <w:rFonts w:ascii="Times New Roman" w:hAnsi="Times New Roman"/>
                <w:color w:val="000000" w:themeColor="text1"/>
              </w:rPr>
            </w:pPr>
            <w:r w:rsidRPr="00390B86">
              <w:rPr>
                <w:rFonts w:ascii="Times New Roman" w:hAnsi="Times New Roman"/>
                <w:color w:val="000000" w:themeColor="text1"/>
              </w:rPr>
              <w:t>Размер павильона</w:t>
            </w:r>
          </w:p>
        </w:tc>
        <w:tc>
          <w:tcPr>
            <w:tcW w:w="1276" w:type="dxa"/>
          </w:tcPr>
          <w:p w:rsidR="00312721" w:rsidRPr="00390B86" w:rsidRDefault="00312721" w:rsidP="00B65937">
            <w:pPr>
              <w:tabs>
                <w:tab w:val="left" w:pos="567"/>
              </w:tabs>
              <w:jc w:val="center"/>
              <w:rPr>
                <w:rFonts w:ascii="Times New Roman" w:hAnsi="Times New Roman"/>
                <w:color w:val="000000" w:themeColor="text1"/>
              </w:rPr>
            </w:pPr>
            <w:r w:rsidRPr="00390B86">
              <w:rPr>
                <w:rFonts w:ascii="Times New Roman" w:hAnsi="Times New Roman"/>
                <w:color w:val="000000" w:themeColor="text1"/>
              </w:rPr>
              <w:t>чел/м</w:t>
            </w:r>
            <w:r w:rsidRPr="00390B86">
              <w:rPr>
                <w:rFonts w:ascii="Times New Roman" w:hAnsi="Times New Roman"/>
                <w:color w:val="000000" w:themeColor="text1"/>
                <w:vertAlign w:val="superscript"/>
              </w:rPr>
              <w:t>2</w:t>
            </w:r>
          </w:p>
        </w:tc>
        <w:tc>
          <w:tcPr>
            <w:tcW w:w="4678" w:type="dxa"/>
          </w:tcPr>
          <w:p w:rsidR="00312721" w:rsidRPr="00390B86" w:rsidRDefault="00C00188" w:rsidP="00B65937">
            <w:pPr>
              <w:tabs>
                <w:tab w:val="left" w:pos="567"/>
              </w:tabs>
              <w:jc w:val="both"/>
              <w:rPr>
                <w:rFonts w:ascii="Times New Roman" w:hAnsi="Times New Roman"/>
                <w:color w:val="000000" w:themeColor="text1"/>
              </w:rPr>
            </w:pPr>
            <w:r>
              <w:rPr>
                <w:rFonts w:ascii="Times New Roman" w:hAnsi="Times New Roman"/>
                <w:color w:val="000000" w:themeColor="text1"/>
              </w:rPr>
              <w:t>О</w:t>
            </w:r>
            <w:r w:rsidR="00312721" w:rsidRPr="00390B86">
              <w:rPr>
                <w:rFonts w:ascii="Times New Roman" w:hAnsi="Times New Roman"/>
                <w:color w:val="000000" w:themeColor="text1"/>
              </w:rPr>
              <w:t>пределяют с учетом количества одновремен</w:t>
            </w:r>
            <w:r>
              <w:rPr>
                <w:rFonts w:ascii="Times New Roman" w:hAnsi="Times New Roman"/>
                <w:color w:val="000000" w:themeColor="text1"/>
              </w:rPr>
              <w:t>-</w:t>
            </w:r>
            <w:r w:rsidR="00312721" w:rsidRPr="00390B86">
              <w:rPr>
                <w:rFonts w:ascii="Times New Roman" w:hAnsi="Times New Roman"/>
                <w:color w:val="000000" w:themeColor="text1"/>
              </w:rPr>
              <w:t>но находящихся в час «пик» на остановочной площадке пассажиров из расчета 4</w:t>
            </w:r>
          </w:p>
        </w:tc>
      </w:tr>
      <w:tr w:rsidR="00312721" w:rsidTr="00C00188">
        <w:tc>
          <w:tcPr>
            <w:tcW w:w="3402" w:type="dxa"/>
          </w:tcPr>
          <w:p w:rsidR="00312721" w:rsidRPr="00390B86" w:rsidRDefault="00312721" w:rsidP="00B65937">
            <w:pPr>
              <w:tabs>
                <w:tab w:val="left" w:pos="567"/>
              </w:tabs>
              <w:jc w:val="both"/>
              <w:rPr>
                <w:rFonts w:ascii="Times New Roman" w:hAnsi="Times New Roman"/>
                <w:color w:val="000000" w:themeColor="text1"/>
              </w:rPr>
            </w:pPr>
            <w:r w:rsidRPr="00390B86">
              <w:rPr>
                <w:rFonts w:ascii="Times New Roman" w:hAnsi="Times New Roman"/>
                <w:color w:val="000000" w:themeColor="text1"/>
              </w:rPr>
              <w:t>Расположение ближайшей  грани от кромки остановочной площад</w:t>
            </w:r>
            <w:r w:rsidR="00C00188">
              <w:rPr>
                <w:rFonts w:ascii="Times New Roman" w:hAnsi="Times New Roman"/>
                <w:color w:val="000000" w:themeColor="text1"/>
              </w:rPr>
              <w:t>-</w:t>
            </w:r>
            <w:r w:rsidRPr="00390B86">
              <w:rPr>
                <w:rFonts w:ascii="Times New Roman" w:hAnsi="Times New Roman"/>
                <w:color w:val="000000" w:themeColor="text1"/>
              </w:rPr>
              <w:t>ки</w:t>
            </w:r>
          </w:p>
        </w:tc>
        <w:tc>
          <w:tcPr>
            <w:tcW w:w="1276" w:type="dxa"/>
          </w:tcPr>
          <w:p w:rsidR="00312721" w:rsidRPr="00390B86" w:rsidRDefault="00312721" w:rsidP="00B65937">
            <w:pPr>
              <w:tabs>
                <w:tab w:val="left" w:pos="567"/>
              </w:tabs>
              <w:jc w:val="center"/>
              <w:rPr>
                <w:rFonts w:ascii="Times New Roman" w:hAnsi="Times New Roman"/>
                <w:color w:val="000000" w:themeColor="text1"/>
              </w:rPr>
            </w:pPr>
            <w:r w:rsidRPr="00390B86">
              <w:rPr>
                <w:rFonts w:ascii="Times New Roman" w:hAnsi="Times New Roman"/>
                <w:color w:val="000000" w:themeColor="text1"/>
              </w:rPr>
              <w:t>м</w:t>
            </w:r>
          </w:p>
        </w:tc>
        <w:tc>
          <w:tcPr>
            <w:tcW w:w="4678" w:type="dxa"/>
          </w:tcPr>
          <w:p w:rsidR="00312721" w:rsidRPr="00390B86" w:rsidRDefault="00312721" w:rsidP="00B65937">
            <w:pPr>
              <w:tabs>
                <w:tab w:val="left" w:pos="567"/>
              </w:tabs>
              <w:jc w:val="center"/>
              <w:rPr>
                <w:rFonts w:ascii="Times New Roman" w:hAnsi="Times New Roman"/>
                <w:color w:val="000000" w:themeColor="text1"/>
              </w:rPr>
            </w:pPr>
            <w:r w:rsidRPr="00390B86">
              <w:rPr>
                <w:rFonts w:ascii="Times New Roman" w:hAnsi="Times New Roman"/>
                <w:color w:val="000000" w:themeColor="text1"/>
              </w:rPr>
              <w:t xml:space="preserve">не ближе 3 </w:t>
            </w:r>
          </w:p>
        </w:tc>
      </w:tr>
    </w:tbl>
    <w:p w:rsidR="00312721" w:rsidRPr="00390B86" w:rsidRDefault="00312721" w:rsidP="00312721">
      <w:pPr>
        <w:tabs>
          <w:tab w:val="left" w:pos="567"/>
        </w:tabs>
        <w:spacing w:after="0" w:line="240" w:lineRule="auto"/>
        <w:jc w:val="both"/>
        <w:rPr>
          <w:rFonts w:ascii="Times New Roman" w:hAnsi="Times New Roman"/>
          <w:color w:val="000000" w:themeColor="text1"/>
          <w:sz w:val="8"/>
          <w:szCs w:val="8"/>
        </w:rPr>
      </w:pPr>
    </w:p>
    <w:p w:rsidR="00C46BE3" w:rsidRDefault="00C46BE3" w:rsidP="00C46BE3">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6.3.</w:t>
      </w:r>
      <w:r w:rsidR="006E0D9F">
        <w:rPr>
          <w:rFonts w:ascii="Times New Roman" w:hAnsi="Times New Roman"/>
          <w:color w:val="000000" w:themeColor="text1"/>
          <w:sz w:val="24"/>
          <w:szCs w:val="24"/>
        </w:rPr>
        <w:t>4</w:t>
      </w:r>
      <w:r>
        <w:rPr>
          <w:rFonts w:ascii="Times New Roman" w:hAnsi="Times New Roman"/>
          <w:color w:val="000000" w:themeColor="text1"/>
          <w:sz w:val="24"/>
          <w:szCs w:val="24"/>
        </w:rPr>
        <w:t>.2</w:t>
      </w:r>
      <w:r w:rsidR="00180CC6">
        <w:rPr>
          <w:rFonts w:ascii="Times New Roman" w:hAnsi="Times New Roman"/>
          <w:color w:val="000000" w:themeColor="text1"/>
          <w:sz w:val="24"/>
          <w:szCs w:val="24"/>
        </w:rPr>
        <w:t>1</w:t>
      </w:r>
      <w:r>
        <w:rPr>
          <w:rFonts w:ascii="Times New Roman" w:hAnsi="Times New Roman"/>
          <w:color w:val="000000" w:themeColor="text1"/>
          <w:sz w:val="24"/>
          <w:szCs w:val="24"/>
        </w:rPr>
        <w:t>. Дорожную одежду на заездных «карманах» устраивают равнопрочной с дорожной одеждой основных полос движения.</w:t>
      </w:r>
    </w:p>
    <w:p w:rsidR="00C46BE3" w:rsidRDefault="00C46BE3" w:rsidP="00C46BE3">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По границе остановочной и посадочной площадок устанавливают  бортовой камень, который продолжают на участки въезда и выезда.</w:t>
      </w:r>
    </w:p>
    <w:p w:rsidR="00C46BE3" w:rsidRDefault="00C46BE3" w:rsidP="00C46BE3">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Посадочные площадки следует выполнять приподнятыми на 0,2 м над поверхностью остановочных площадок.</w:t>
      </w:r>
    </w:p>
    <w:p w:rsidR="00C46BE3" w:rsidRDefault="00C46BE3" w:rsidP="00E5732D">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lastRenderedPageBreak/>
        <w:t>6.3.</w:t>
      </w:r>
      <w:r w:rsidR="006E0D9F">
        <w:rPr>
          <w:rFonts w:ascii="Times New Roman" w:hAnsi="Times New Roman"/>
          <w:color w:val="000000" w:themeColor="text1"/>
          <w:sz w:val="24"/>
          <w:szCs w:val="24"/>
        </w:rPr>
        <w:t>4</w:t>
      </w:r>
      <w:r>
        <w:rPr>
          <w:rFonts w:ascii="Times New Roman" w:hAnsi="Times New Roman"/>
          <w:color w:val="000000" w:themeColor="text1"/>
          <w:sz w:val="24"/>
          <w:szCs w:val="24"/>
        </w:rPr>
        <w:t>.2</w:t>
      </w:r>
      <w:r w:rsidR="00180CC6">
        <w:rPr>
          <w:rFonts w:ascii="Times New Roman" w:hAnsi="Times New Roman"/>
          <w:color w:val="000000" w:themeColor="text1"/>
          <w:sz w:val="24"/>
          <w:szCs w:val="24"/>
        </w:rPr>
        <w:t>2</w:t>
      </w:r>
      <w:r>
        <w:rPr>
          <w:rFonts w:ascii="Times New Roman" w:hAnsi="Times New Roman"/>
          <w:color w:val="000000" w:themeColor="text1"/>
          <w:sz w:val="24"/>
          <w:szCs w:val="24"/>
        </w:rPr>
        <w:t>. Посадочные площадки на всех остановочных пунктах должны быть, как правило, оборудованы павильонами для пассажиров.</w:t>
      </w:r>
    </w:p>
    <w:p w:rsidR="00C46BE3" w:rsidRDefault="00C46BE3" w:rsidP="00E5732D">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Размер павильона определяют из расчета 4 чел/м</w:t>
      </w:r>
      <w:r w:rsidRPr="00C46BE3">
        <w:rPr>
          <w:rFonts w:ascii="Times New Roman" w:hAnsi="Times New Roman"/>
          <w:color w:val="000000" w:themeColor="text1"/>
          <w:sz w:val="24"/>
          <w:szCs w:val="24"/>
          <w:vertAlign w:val="superscript"/>
        </w:rPr>
        <w:t>2</w:t>
      </w:r>
      <w:r>
        <w:rPr>
          <w:rFonts w:ascii="Times New Roman" w:hAnsi="Times New Roman"/>
          <w:color w:val="000000" w:themeColor="text1"/>
          <w:sz w:val="24"/>
          <w:szCs w:val="24"/>
        </w:rPr>
        <w:t xml:space="preserve"> с учетом числа пассажиров, одновременно находящихся в час-пик на остановке.</w:t>
      </w:r>
    </w:p>
    <w:p w:rsidR="00C46BE3" w:rsidRDefault="00C46BE3" w:rsidP="00E5732D">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Ближайшая грань павильона должна быть не ближе 3 м от края проезжей части (остановочной площадки).</w:t>
      </w:r>
    </w:p>
    <w:p w:rsidR="00C46BE3" w:rsidRDefault="00C46BE3" w:rsidP="00E5732D">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В павильонах должны быть установлены скамья и урна для мусора.</w:t>
      </w:r>
    </w:p>
    <w:p w:rsidR="005A19C1" w:rsidRDefault="00C46BE3" w:rsidP="00E5732D">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Павильон должен быть надежно закреплен и быть устойчивым к опрокидыванию</w:t>
      </w:r>
      <w:r w:rsidR="005A19C1">
        <w:rPr>
          <w:rFonts w:ascii="Times New Roman" w:hAnsi="Times New Roman"/>
          <w:color w:val="000000" w:themeColor="text1"/>
          <w:sz w:val="24"/>
          <w:szCs w:val="24"/>
        </w:rPr>
        <w:t>.</w:t>
      </w:r>
    </w:p>
    <w:p w:rsidR="005A19C1" w:rsidRDefault="005A19C1" w:rsidP="00E5732D">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6.3.</w:t>
      </w:r>
      <w:r w:rsidR="006E0D9F">
        <w:rPr>
          <w:rFonts w:ascii="Times New Roman" w:hAnsi="Times New Roman"/>
          <w:color w:val="000000" w:themeColor="text1"/>
          <w:sz w:val="24"/>
          <w:szCs w:val="24"/>
        </w:rPr>
        <w:t>4</w:t>
      </w:r>
      <w:r>
        <w:rPr>
          <w:rFonts w:ascii="Times New Roman" w:hAnsi="Times New Roman"/>
          <w:color w:val="000000" w:themeColor="text1"/>
          <w:sz w:val="24"/>
          <w:szCs w:val="24"/>
        </w:rPr>
        <w:t>.2</w:t>
      </w:r>
      <w:r w:rsidR="00180CC6">
        <w:rPr>
          <w:rFonts w:ascii="Times New Roman" w:hAnsi="Times New Roman"/>
          <w:color w:val="000000" w:themeColor="text1"/>
          <w:sz w:val="24"/>
          <w:szCs w:val="24"/>
        </w:rPr>
        <w:t>3</w:t>
      </w:r>
      <w:r>
        <w:rPr>
          <w:rFonts w:ascii="Times New Roman" w:hAnsi="Times New Roman"/>
          <w:color w:val="000000" w:themeColor="text1"/>
          <w:sz w:val="24"/>
          <w:szCs w:val="24"/>
        </w:rPr>
        <w:t>. Остановочные пункты оборудуют дорожными знаками, дорожной разметкой, пешеходными ограждениями, которые применяют по действующим стандартам.</w:t>
      </w:r>
    </w:p>
    <w:p w:rsidR="005A19C1" w:rsidRDefault="005A19C1" w:rsidP="00E5732D">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6.3.</w:t>
      </w:r>
      <w:r w:rsidR="006E0D9F">
        <w:rPr>
          <w:rFonts w:ascii="Times New Roman" w:hAnsi="Times New Roman"/>
          <w:color w:val="000000" w:themeColor="text1"/>
          <w:sz w:val="24"/>
          <w:szCs w:val="24"/>
        </w:rPr>
        <w:t>4</w:t>
      </w:r>
      <w:r>
        <w:rPr>
          <w:rFonts w:ascii="Times New Roman" w:hAnsi="Times New Roman"/>
          <w:color w:val="000000" w:themeColor="text1"/>
          <w:sz w:val="24"/>
          <w:szCs w:val="24"/>
        </w:rPr>
        <w:t>.2</w:t>
      </w:r>
      <w:r w:rsidR="00180CC6">
        <w:rPr>
          <w:rFonts w:ascii="Times New Roman" w:hAnsi="Times New Roman"/>
          <w:color w:val="000000" w:themeColor="text1"/>
          <w:sz w:val="24"/>
          <w:szCs w:val="24"/>
        </w:rPr>
        <w:t>4</w:t>
      </w:r>
      <w:r>
        <w:rPr>
          <w:rFonts w:ascii="Times New Roman" w:hAnsi="Times New Roman"/>
          <w:color w:val="000000" w:themeColor="text1"/>
          <w:sz w:val="24"/>
          <w:szCs w:val="24"/>
        </w:rPr>
        <w:t>. От посадочных площадок в направлении основных потоков пассажиров следует предусматривать пешеходные дорожки или тротуары до существующих тротуаров, улиц или пешеходных дорожек, а при их отсутствии – на расстоянии, не менее расстояния боковой видимости.</w:t>
      </w:r>
    </w:p>
    <w:p w:rsidR="00C46BE3" w:rsidRDefault="005A19C1" w:rsidP="00E5732D">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Размеры пешеходно-скоростных полос должны соответствовать требованиям СП 34.13330.2012. Дорожную одежду на пешеходно-скоростных полосах следует предусматривать равнопрочной с дорожной одеждой основных полос движения.</w:t>
      </w:r>
      <w:r w:rsidR="00C46BE3">
        <w:rPr>
          <w:rFonts w:ascii="Times New Roman" w:hAnsi="Times New Roman"/>
          <w:color w:val="000000" w:themeColor="text1"/>
          <w:sz w:val="24"/>
          <w:szCs w:val="24"/>
        </w:rPr>
        <w:t xml:space="preserve"> </w:t>
      </w:r>
    </w:p>
    <w:p w:rsidR="00E5732D" w:rsidRDefault="00035A20" w:rsidP="00E5732D">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F305A8">
        <w:rPr>
          <w:rFonts w:ascii="Times New Roman" w:hAnsi="Times New Roman"/>
          <w:color w:val="000000" w:themeColor="text1"/>
          <w:sz w:val="24"/>
          <w:szCs w:val="24"/>
        </w:rPr>
        <w:t>.3</w:t>
      </w:r>
      <w:r w:rsidR="005A19C1">
        <w:rPr>
          <w:rFonts w:ascii="Times New Roman" w:hAnsi="Times New Roman"/>
          <w:color w:val="000000" w:themeColor="text1"/>
          <w:sz w:val="24"/>
          <w:szCs w:val="24"/>
        </w:rPr>
        <w:t>.</w:t>
      </w:r>
      <w:r w:rsidR="006E0D9F">
        <w:rPr>
          <w:rFonts w:ascii="Times New Roman" w:hAnsi="Times New Roman"/>
          <w:color w:val="000000" w:themeColor="text1"/>
          <w:sz w:val="24"/>
          <w:szCs w:val="24"/>
        </w:rPr>
        <w:t>4</w:t>
      </w:r>
      <w:r w:rsidR="005A19C1">
        <w:rPr>
          <w:rFonts w:ascii="Times New Roman" w:hAnsi="Times New Roman"/>
          <w:color w:val="000000" w:themeColor="text1"/>
          <w:sz w:val="24"/>
          <w:szCs w:val="24"/>
        </w:rPr>
        <w:t>.2</w:t>
      </w:r>
      <w:r w:rsidR="00180CC6">
        <w:rPr>
          <w:rFonts w:ascii="Times New Roman" w:hAnsi="Times New Roman"/>
          <w:color w:val="000000" w:themeColor="text1"/>
          <w:sz w:val="24"/>
          <w:szCs w:val="24"/>
        </w:rPr>
        <w:t>5</w:t>
      </w:r>
      <w:r w:rsidR="00AC6C9A">
        <w:rPr>
          <w:rFonts w:ascii="Times New Roman" w:hAnsi="Times New Roman"/>
          <w:color w:val="000000" w:themeColor="text1"/>
          <w:sz w:val="24"/>
          <w:szCs w:val="24"/>
        </w:rPr>
        <w:t xml:space="preserve">.  </w:t>
      </w:r>
      <w:r w:rsidR="00E5732D" w:rsidRPr="00220846">
        <w:rPr>
          <w:rFonts w:ascii="Times New Roman" w:hAnsi="Times New Roman"/>
          <w:sz w:val="24"/>
          <w:szCs w:val="24"/>
        </w:rPr>
        <w:t>Остановочные пункты общественного пассажирского запрещается про</w:t>
      </w:r>
      <w:r w:rsidR="00AC6C9A">
        <w:rPr>
          <w:rFonts w:ascii="Times New Roman" w:hAnsi="Times New Roman"/>
          <w:sz w:val="24"/>
          <w:szCs w:val="24"/>
        </w:rPr>
        <w:t>-</w:t>
      </w:r>
      <w:r w:rsidR="00E5732D" w:rsidRPr="00220846">
        <w:rPr>
          <w:rFonts w:ascii="Times New Roman" w:hAnsi="Times New Roman"/>
          <w:sz w:val="24"/>
          <w:szCs w:val="24"/>
        </w:rPr>
        <w:t>ектировать в охранных зонах высоковольтных линий электропередачи.</w:t>
      </w:r>
    </w:p>
    <w:p w:rsidR="005A19C1" w:rsidRDefault="005A19C1" w:rsidP="00E5732D">
      <w:pPr>
        <w:spacing w:after="0" w:line="240" w:lineRule="auto"/>
        <w:ind w:firstLine="567"/>
        <w:jc w:val="both"/>
        <w:rPr>
          <w:rFonts w:ascii="Times New Roman" w:hAnsi="Times New Roman"/>
          <w:color w:val="000000" w:themeColor="text1"/>
          <w:sz w:val="24"/>
          <w:szCs w:val="24"/>
        </w:rPr>
      </w:pPr>
      <w:r>
        <w:rPr>
          <w:rFonts w:ascii="Times New Roman" w:hAnsi="Times New Roman"/>
          <w:sz w:val="24"/>
          <w:szCs w:val="24"/>
        </w:rPr>
        <w:t>6.3.</w:t>
      </w:r>
      <w:r w:rsidR="006E0D9F">
        <w:rPr>
          <w:rFonts w:ascii="Times New Roman" w:hAnsi="Times New Roman"/>
          <w:sz w:val="24"/>
          <w:szCs w:val="24"/>
        </w:rPr>
        <w:t>4</w:t>
      </w:r>
      <w:r>
        <w:rPr>
          <w:rFonts w:ascii="Times New Roman" w:hAnsi="Times New Roman"/>
          <w:sz w:val="24"/>
          <w:szCs w:val="24"/>
        </w:rPr>
        <w:t>.</w:t>
      </w:r>
      <w:r w:rsidR="00180CC6">
        <w:rPr>
          <w:rFonts w:ascii="Times New Roman" w:hAnsi="Times New Roman"/>
          <w:sz w:val="24"/>
          <w:szCs w:val="24"/>
        </w:rPr>
        <w:t>26</w:t>
      </w:r>
      <w:r>
        <w:rPr>
          <w:rFonts w:ascii="Times New Roman" w:hAnsi="Times New Roman"/>
          <w:sz w:val="24"/>
          <w:szCs w:val="24"/>
        </w:rPr>
        <w:t xml:space="preserve">. </w:t>
      </w:r>
      <w:r>
        <w:rPr>
          <w:rFonts w:ascii="Times New Roman" w:hAnsi="Times New Roman"/>
          <w:color w:val="000000" w:themeColor="text1"/>
          <w:sz w:val="24"/>
          <w:szCs w:val="24"/>
        </w:rPr>
        <w:t xml:space="preserve">На конечных станциях общественного пассажирского транспорта </w:t>
      </w:r>
      <w:r w:rsidR="003E731F">
        <w:rPr>
          <w:rFonts w:ascii="Times New Roman" w:hAnsi="Times New Roman"/>
          <w:color w:val="000000" w:themeColor="text1"/>
          <w:sz w:val="24"/>
          <w:szCs w:val="24"/>
        </w:rPr>
        <w:t>следует предусматривать отстойно-разворотные площадки с учетом необходимости снятия с линии в межпиковый период около 30% подвижного состава.</w:t>
      </w:r>
    </w:p>
    <w:p w:rsidR="003E731F" w:rsidRDefault="003E731F" w:rsidP="00E5732D">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Для автобуса площадь отстойно-разворотной площадки должна определяться расчетом в зависимости от количества маршрутов и частоты движения, исходя из норматива 100 – 200 м</w:t>
      </w:r>
      <w:r w:rsidRPr="003E731F">
        <w:rPr>
          <w:rFonts w:ascii="Times New Roman" w:hAnsi="Times New Roman"/>
          <w:color w:val="000000" w:themeColor="text1"/>
          <w:sz w:val="24"/>
          <w:szCs w:val="24"/>
          <w:vertAlign w:val="superscript"/>
        </w:rPr>
        <w:t>2</w:t>
      </w:r>
      <w:r>
        <w:rPr>
          <w:rFonts w:ascii="Times New Roman" w:hAnsi="Times New Roman"/>
          <w:color w:val="000000" w:themeColor="text1"/>
          <w:sz w:val="24"/>
          <w:szCs w:val="24"/>
        </w:rPr>
        <w:t xml:space="preserve"> на одно машино-место (в зависимости от вида транспортного средства).</w:t>
      </w:r>
    </w:p>
    <w:p w:rsidR="003E731F" w:rsidRDefault="003E731F" w:rsidP="00E5732D">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Ширину отстойно-разворотной площадки для автобуса следует предусматривать не менее 30 м.</w:t>
      </w:r>
    </w:p>
    <w:p w:rsidR="003E731F" w:rsidRDefault="003E731F" w:rsidP="00E5732D">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Границы отстойно-разворотных площадок долны быть закреплены в плане красных линий.</w:t>
      </w:r>
    </w:p>
    <w:p w:rsidR="003E731F" w:rsidRDefault="00180CC6" w:rsidP="00E5732D">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6.3.</w:t>
      </w:r>
      <w:r w:rsidR="006E0D9F">
        <w:rPr>
          <w:rFonts w:ascii="Times New Roman" w:hAnsi="Times New Roman"/>
          <w:color w:val="000000" w:themeColor="text1"/>
          <w:sz w:val="24"/>
          <w:szCs w:val="24"/>
        </w:rPr>
        <w:t>4</w:t>
      </w:r>
      <w:r>
        <w:rPr>
          <w:rFonts w:ascii="Times New Roman" w:hAnsi="Times New Roman"/>
          <w:color w:val="000000" w:themeColor="text1"/>
          <w:sz w:val="24"/>
          <w:szCs w:val="24"/>
        </w:rPr>
        <w:t>.27</w:t>
      </w:r>
      <w:r w:rsidR="003E731F">
        <w:rPr>
          <w:rFonts w:ascii="Times New Roman" w:hAnsi="Times New Roman"/>
          <w:color w:val="000000" w:themeColor="text1"/>
          <w:sz w:val="24"/>
          <w:szCs w:val="24"/>
        </w:rPr>
        <w:t>. Отстойно-разворотные площадки общественного пассажирского транспорта, в зависимости от их емкости, должны размещаться в удилении от жилой застройки не менее чем на 50 м.</w:t>
      </w:r>
    </w:p>
    <w:p w:rsidR="00312721" w:rsidRDefault="00035A20" w:rsidP="00312721">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6</w:t>
      </w:r>
      <w:r w:rsidR="00F305A8">
        <w:rPr>
          <w:rFonts w:ascii="Times New Roman" w:hAnsi="Times New Roman"/>
          <w:color w:val="000000" w:themeColor="text1"/>
          <w:sz w:val="24"/>
          <w:szCs w:val="24"/>
        </w:rPr>
        <w:t>.3</w:t>
      </w:r>
      <w:r w:rsidR="00E5732D">
        <w:rPr>
          <w:rFonts w:ascii="Times New Roman" w:hAnsi="Times New Roman"/>
          <w:color w:val="000000" w:themeColor="text1"/>
          <w:sz w:val="24"/>
          <w:szCs w:val="24"/>
        </w:rPr>
        <w:t>.</w:t>
      </w:r>
      <w:r w:rsidR="006E0D9F">
        <w:rPr>
          <w:rFonts w:ascii="Times New Roman" w:hAnsi="Times New Roman"/>
          <w:color w:val="000000" w:themeColor="text1"/>
          <w:sz w:val="24"/>
          <w:szCs w:val="24"/>
        </w:rPr>
        <w:t>4</w:t>
      </w:r>
      <w:r w:rsidR="00E5732D">
        <w:rPr>
          <w:rFonts w:ascii="Times New Roman" w:hAnsi="Times New Roman"/>
          <w:color w:val="000000" w:themeColor="text1"/>
          <w:sz w:val="24"/>
          <w:szCs w:val="24"/>
        </w:rPr>
        <w:t>.</w:t>
      </w:r>
      <w:r w:rsidR="00180CC6">
        <w:rPr>
          <w:rFonts w:ascii="Times New Roman" w:hAnsi="Times New Roman"/>
          <w:color w:val="000000" w:themeColor="text1"/>
          <w:sz w:val="24"/>
          <w:szCs w:val="24"/>
        </w:rPr>
        <w:t>28</w:t>
      </w:r>
      <w:r w:rsidR="00312721">
        <w:rPr>
          <w:rFonts w:ascii="Times New Roman" w:hAnsi="Times New Roman"/>
          <w:color w:val="000000" w:themeColor="text1"/>
          <w:sz w:val="24"/>
          <w:szCs w:val="24"/>
        </w:rPr>
        <w:t>.  На конечных станциях общественного пассажирского транспорта на должно предусматриваться устройство помещений для водителей и обслуживающего персонала.</w:t>
      </w:r>
    </w:p>
    <w:p w:rsidR="00312721" w:rsidRDefault="00312721" w:rsidP="00312721">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Параметры участков для устройства служебных помещений на конечных станциях общественного пассажирского транспорта устанавливаются в соответствии с табл</w:t>
      </w:r>
      <w:r w:rsidR="00180CC6">
        <w:rPr>
          <w:rFonts w:ascii="Times New Roman" w:hAnsi="Times New Roman"/>
          <w:color w:val="000000" w:themeColor="text1"/>
          <w:sz w:val="24"/>
          <w:szCs w:val="24"/>
        </w:rPr>
        <w:t>.9</w:t>
      </w:r>
      <w:r w:rsidR="006E0D9F">
        <w:rPr>
          <w:rFonts w:ascii="Times New Roman" w:hAnsi="Times New Roman"/>
          <w:color w:val="000000" w:themeColor="text1"/>
          <w:sz w:val="24"/>
          <w:szCs w:val="24"/>
        </w:rPr>
        <w:t>9</w:t>
      </w:r>
      <w:r w:rsidR="00F305A8">
        <w:rPr>
          <w:rFonts w:ascii="Times New Roman" w:hAnsi="Times New Roman"/>
          <w:color w:val="000000" w:themeColor="text1"/>
          <w:sz w:val="24"/>
          <w:szCs w:val="24"/>
        </w:rPr>
        <w:t>.</w:t>
      </w:r>
    </w:p>
    <w:p w:rsidR="00312721" w:rsidRPr="00390B86" w:rsidRDefault="00312721" w:rsidP="00312721">
      <w:pPr>
        <w:tabs>
          <w:tab w:val="left" w:pos="567"/>
        </w:tabs>
        <w:spacing w:after="0" w:line="240" w:lineRule="auto"/>
        <w:jc w:val="center"/>
        <w:rPr>
          <w:rFonts w:ascii="Times New Roman" w:hAnsi="Times New Roman"/>
          <w:color w:val="000000" w:themeColor="text1"/>
          <w:sz w:val="8"/>
          <w:szCs w:val="8"/>
        </w:rPr>
      </w:pPr>
    </w:p>
    <w:p w:rsidR="00312721" w:rsidRPr="00053AC7" w:rsidRDefault="00312721" w:rsidP="00312721">
      <w:pPr>
        <w:tabs>
          <w:tab w:val="left" w:pos="567"/>
        </w:tabs>
        <w:spacing w:after="0" w:line="240" w:lineRule="auto"/>
        <w:jc w:val="both"/>
        <w:rPr>
          <w:rFonts w:ascii="Times New Roman" w:hAnsi="Times New Roman"/>
          <w:b/>
          <w:color w:val="000000" w:themeColor="text1"/>
          <w:sz w:val="24"/>
          <w:szCs w:val="24"/>
        </w:rPr>
      </w:pPr>
      <w:r w:rsidRPr="008D1FA6">
        <w:rPr>
          <w:rFonts w:ascii="Times New Roman" w:hAnsi="Times New Roman"/>
          <w:i/>
          <w:sz w:val="24"/>
          <w:szCs w:val="24"/>
        </w:rPr>
        <w:t xml:space="preserve">Таблица </w:t>
      </w:r>
      <w:r w:rsidR="006E0D9F">
        <w:rPr>
          <w:rFonts w:ascii="Times New Roman" w:hAnsi="Times New Roman"/>
          <w:i/>
          <w:sz w:val="24"/>
          <w:szCs w:val="24"/>
        </w:rPr>
        <w:t>99</w:t>
      </w:r>
      <w:r w:rsidRPr="008D1FA6">
        <w:rPr>
          <w:rFonts w:ascii="Times New Roman" w:hAnsi="Times New Roman"/>
          <w:i/>
          <w:sz w:val="24"/>
          <w:szCs w:val="24"/>
        </w:rPr>
        <w:t>.</w:t>
      </w:r>
      <w:r w:rsidRPr="00F305A8">
        <w:rPr>
          <w:rFonts w:ascii="Times New Roman" w:hAnsi="Times New Roman"/>
          <w:b/>
          <w:sz w:val="24"/>
          <w:szCs w:val="24"/>
        </w:rPr>
        <w:t xml:space="preserve"> -</w:t>
      </w:r>
      <w:r w:rsidR="00E5732D" w:rsidRPr="00F305A8">
        <w:rPr>
          <w:rFonts w:ascii="Times New Roman" w:hAnsi="Times New Roman"/>
          <w:b/>
          <w:sz w:val="24"/>
          <w:szCs w:val="24"/>
        </w:rPr>
        <w:t xml:space="preserve"> </w:t>
      </w:r>
      <w:r w:rsidRPr="00F305A8">
        <w:rPr>
          <w:rFonts w:ascii="Times New Roman" w:hAnsi="Times New Roman"/>
          <w:b/>
          <w:i/>
          <w:sz w:val="24"/>
          <w:szCs w:val="24"/>
        </w:rPr>
        <w:t>Площадь участков для устройства служебных помещений на конечных</w:t>
      </w:r>
      <w:r w:rsidRPr="00053AC7">
        <w:rPr>
          <w:rFonts w:ascii="Times New Roman" w:hAnsi="Times New Roman"/>
          <w:b/>
          <w:i/>
          <w:color w:val="000000" w:themeColor="text1"/>
          <w:sz w:val="24"/>
          <w:szCs w:val="24"/>
        </w:rPr>
        <w:t xml:space="preserve"> станциях общественного пассажирского транспорта</w:t>
      </w:r>
    </w:p>
    <w:p w:rsidR="00312721" w:rsidRPr="00390B86" w:rsidRDefault="00312721" w:rsidP="00312721">
      <w:pPr>
        <w:tabs>
          <w:tab w:val="left" w:pos="567"/>
        </w:tabs>
        <w:spacing w:after="0" w:line="240" w:lineRule="auto"/>
        <w:jc w:val="center"/>
        <w:rPr>
          <w:rFonts w:ascii="Times New Roman" w:hAnsi="Times New Roman"/>
          <w:color w:val="000000" w:themeColor="text1"/>
          <w:sz w:val="8"/>
          <w:szCs w:val="8"/>
        </w:rPr>
      </w:pPr>
    </w:p>
    <w:tbl>
      <w:tblPr>
        <w:tblStyle w:val="ad"/>
        <w:tblW w:w="0" w:type="auto"/>
        <w:tblInd w:w="108" w:type="dxa"/>
        <w:tblLayout w:type="fixed"/>
        <w:tblLook w:val="04A0"/>
      </w:tblPr>
      <w:tblGrid>
        <w:gridCol w:w="5387"/>
        <w:gridCol w:w="1417"/>
        <w:gridCol w:w="1276"/>
        <w:gridCol w:w="1276"/>
      </w:tblGrid>
      <w:tr w:rsidR="00312721" w:rsidTr="00B65937">
        <w:tc>
          <w:tcPr>
            <w:tcW w:w="5387" w:type="dxa"/>
            <w:vMerge w:val="restart"/>
            <w:shd w:val="clear" w:color="auto" w:fill="EEECE1" w:themeFill="background2"/>
          </w:tcPr>
          <w:p w:rsidR="00312721" w:rsidRPr="005C0883" w:rsidRDefault="00312721" w:rsidP="00B65937">
            <w:pPr>
              <w:tabs>
                <w:tab w:val="left" w:pos="567"/>
              </w:tabs>
              <w:jc w:val="center"/>
              <w:rPr>
                <w:rFonts w:ascii="Times New Roman" w:hAnsi="Times New Roman"/>
                <w:color w:val="000000" w:themeColor="text1"/>
              </w:rPr>
            </w:pPr>
            <w:r w:rsidRPr="005C0883">
              <w:rPr>
                <w:rFonts w:ascii="Times New Roman" w:hAnsi="Times New Roman"/>
                <w:color w:val="000000" w:themeColor="text1"/>
              </w:rPr>
              <w:t>Наименование показателя</w:t>
            </w:r>
          </w:p>
        </w:tc>
        <w:tc>
          <w:tcPr>
            <w:tcW w:w="1417" w:type="dxa"/>
            <w:vMerge w:val="restart"/>
            <w:shd w:val="clear" w:color="auto" w:fill="EEECE1" w:themeFill="background2"/>
          </w:tcPr>
          <w:p w:rsidR="00312721" w:rsidRPr="005C0883" w:rsidRDefault="00312721" w:rsidP="00B65937">
            <w:pPr>
              <w:tabs>
                <w:tab w:val="left" w:pos="567"/>
              </w:tabs>
              <w:jc w:val="center"/>
              <w:rPr>
                <w:rFonts w:ascii="Times New Roman" w:hAnsi="Times New Roman"/>
                <w:color w:val="000000" w:themeColor="text1"/>
              </w:rPr>
            </w:pPr>
            <w:r w:rsidRPr="005C0883">
              <w:rPr>
                <w:rFonts w:ascii="Times New Roman" w:hAnsi="Times New Roman"/>
                <w:color w:val="000000" w:themeColor="text1"/>
              </w:rPr>
              <w:t>Единица измерения</w:t>
            </w:r>
          </w:p>
        </w:tc>
        <w:tc>
          <w:tcPr>
            <w:tcW w:w="2552" w:type="dxa"/>
            <w:gridSpan w:val="2"/>
            <w:shd w:val="clear" w:color="auto" w:fill="EEECE1" w:themeFill="background2"/>
          </w:tcPr>
          <w:p w:rsidR="00312721" w:rsidRPr="005C0883" w:rsidRDefault="00312721" w:rsidP="00B65937">
            <w:pPr>
              <w:tabs>
                <w:tab w:val="left" w:pos="567"/>
              </w:tabs>
              <w:jc w:val="both"/>
              <w:rPr>
                <w:rFonts w:ascii="Times New Roman" w:hAnsi="Times New Roman"/>
                <w:color w:val="000000" w:themeColor="text1"/>
              </w:rPr>
            </w:pPr>
            <w:r w:rsidRPr="005C0883">
              <w:rPr>
                <w:rFonts w:ascii="Times New Roman" w:hAnsi="Times New Roman"/>
                <w:color w:val="000000" w:themeColor="text1"/>
              </w:rPr>
              <w:t>Количество маршрутов</w:t>
            </w:r>
          </w:p>
        </w:tc>
      </w:tr>
      <w:tr w:rsidR="00312721" w:rsidTr="00B65937">
        <w:tc>
          <w:tcPr>
            <w:tcW w:w="5387" w:type="dxa"/>
            <w:vMerge/>
            <w:shd w:val="clear" w:color="auto" w:fill="EEECE1" w:themeFill="background2"/>
          </w:tcPr>
          <w:p w:rsidR="00312721" w:rsidRPr="005C0883" w:rsidRDefault="00312721" w:rsidP="00B65937">
            <w:pPr>
              <w:tabs>
                <w:tab w:val="left" w:pos="567"/>
              </w:tabs>
              <w:jc w:val="both"/>
              <w:rPr>
                <w:rFonts w:ascii="Times New Roman" w:hAnsi="Times New Roman"/>
                <w:color w:val="000000" w:themeColor="text1"/>
              </w:rPr>
            </w:pPr>
          </w:p>
        </w:tc>
        <w:tc>
          <w:tcPr>
            <w:tcW w:w="1417" w:type="dxa"/>
            <w:vMerge/>
            <w:shd w:val="clear" w:color="auto" w:fill="EEECE1" w:themeFill="background2"/>
          </w:tcPr>
          <w:p w:rsidR="00312721" w:rsidRPr="005C0883" w:rsidRDefault="00312721" w:rsidP="00B65937">
            <w:pPr>
              <w:tabs>
                <w:tab w:val="left" w:pos="567"/>
              </w:tabs>
              <w:jc w:val="both"/>
              <w:rPr>
                <w:rFonts w:ascii="Times New Roman" w:hAnsi="Times New Roman"/>
                <w:color w:val="000000" w:themeColor="text1"/>
              </w:rPr>
            </w:pPr>
          </w:p>
        </w:tc>
        <w:tc>
          <w:tcPr>
            <w:tcW w:w="1276" w:type="dxa"/>
            <w:shd w:val="clear" w:color="auto" w:fill="EEECE1" w:themeFill="background2"/>
          </w:tcPr>
          <w:p w:rsidR="00312721" w:rsidRPr="005C0883" w:rsidRDefault="00312721" w:rsidP="00B65937">
            <w:pPr>
              <w:tabs>
                <w:tab w:val="left" w:pos="567"/>
              </w:tabs>
              <w:jc w:val="center"/>
              <w:rPr>
                <w:rFonts w:ascii="Times New Roman" w:hAnsi="Times New Roman"/>
                <w:color w:val="000000" w:themeColor="text1"/>
              </w:rPr>
            </w:pPr>
            <w:r w:rsidRPr="005C0883">
              <w:rPr>
                <w:rFonts w:ascii="Times New Roman" w:hAnsi="Times New Roman"/>
                <w:color w:val="000000" w:themeColor="text1"/>
              </w:rPr>
              <w:t>2</w:t>
            </w:r>
          </w:p>
        </w:tc>
        <w:tc>
          <w:tcPr>
            <w:tcW w:w="1276" w:type="dxa"/>
            <w:shd w:val="clear" w:color="auto" w:fill="EEECE1" w:themeFill="background2"/>
          </w:tcPr>
          <w:p w:rsidR="00312721" w:rsidRPr="005C0883" w:rsidRDefault="00312721" w:rsidP="00B65937">
            <w:pPr>
              <w:tabs>
                <w:tab w:val="left" w:pos="567"/>
              </w:tabs>
              <w:jc w:val="center"/>
              <w:rPr>
                <w:rFonts w:ascii="Times New Roman" w:hAnsi="Times New Roman"/>
                <w:color w:val="000000" w:themeColor="text1"/>
              </w:rPr>
            </w:pPr>
            <w:r w:rsidRPr="005C0883">
              <w:rPr>
                <w:rFonts w:ascii="Times New Roman" w:hAnsi="Times New Roman"/>
                <w:color w:val="000000" w:themeColor="text1"/>
              </w:rPr>
              <w:t>3-4</w:t>
            </w:r>
          </w:p>
        </w:tc>
      </w:tr>
      <w:tr w:rsidR="00312721" w:rsidTr="00B65937">
        <w:tc>
          <w:tcPr>
            <w:tcW w:w="5387" w:type="dxa"/>
          </w:tcPr>
          <w:p w:rsidR="00312721" w:rsidRPr="005C0883" w:rsidRDefault="00312721" w:rsidP="00B65937">
            <w:pPr>
              <w:tabs>
                <w:tab w:val="left" w:pos="567"/>
              </w:tabs>
              <w:jc w:val="both"/>
              <w:rPr>
                <w:rFonts w:ascii="Times New Roman" w:hAnsi="Times New Roman"/>
                <w:color w:val="000000" w:themeColor="text1"/>
              </w:rPr>
            </w:pPr>
            <w:r>
              <w:rPr>
                <w:rFonts w:ascii="Times New Roman" w:hAnsi="Times New Roman"/>
                <w:color w:val="000000" w:themeColor="text1"/>
              </w:rPr>
              <w:t>Площадь участка</w:t>
            </w:r>
          </w:p>
        </w:tc>
        <w:tc>
          <w:tcPr>
            <w:tcW w:w="1417" w:type="dxa"/>
          </w:tcPr>
          <w:p w:rsidR="00312721" w:rsidRPr="005C0883" w:rsidRDefault="00312721" w:rsidP="00B65937">
            <w:pPr>
              <w:tabs>
                <w:tab w:val="left" w:pos="567"/>
              </w:tabs>
              <w:jc w:val="center"/>
              <w:rPr>
                <w:rFonts w:ascii="Times New Roman" w:hAnsi="Times New Roman"/>
                <w:color w:val="000000" w:themeColor="text1"/>
              </w:rPr>
            </w:pPr>
            <w:r>
              <w:rPr>
                <w:rFonts w:ascii="Times New Roman" w:hAnsi="Times New Roman"/>
                <w:color w:val="000000" w:themeColor="text1"/>
              </w:rPr>
              <w:t>м</w:t>
            </w:r>
            <w:r w:rsidRPr="005C0883">
              <w:rPr>
                <w:rFonts w:ascii="Times New Roman" w:hAnsi="Times New Roman"/>
                <w:color w:val="000000" w:themeColor="text1"/>
                <w:vertAlign w:val="superscript"/>
              </w:rPr>
              <w:t>2</w:t>
            </w:r>
          </w:p>
        </w:tc>
        <w:tc>
          <w:tcPr>
            <w:tcW w:w="1276" w:type="dxa"/>
          </w:tcPr>
          <w:p w:rsidR="00312721" w:rsidRPr="005C0883" w:rsidRDefault="00312721" w:rsidP="00B65937">
            <w:pPr>
              <w:tabs>
                <w:tab w:val="left" w:pos="567"/>
              </w:tabs>
              <w:jc w:val="center"/>
              <w:rPr>
                <w:rFonts w:ascii="Times New Roman" w:hAnsi="Times New Roman"/>
                <w:color w:val="000000" w:themeColor="text1"/>
              </w:rPr>
            </w:pPr>
            <w:r>
              <w:rPr>
                <w:rFonts w:ascii="Times New Roman" w:hAnsi="Times New Roman"/>
                <w:color w:val="000000" w:themeColor="text1"/>
              </w:rPr>
              <w:t>225</w:t>
            </w:r>
          </w:p>
        </w:tc>
        <w:tc>
          <w:tcPr>
            <w:tcW w:w="1276" w:type="dxa"/>
          </w:tcPr>
          <w:p w:rsidR="00312721" w:rsidRPr="005C0883" w:rsidRDefault="00312721" w:rsidP="00B65937">
            <w:pPr>
              <w:tabs>
                <w:tab w:val="left" w:pos="567"/>
              </w:tabs>
              <w:jc w:val="center"/>
              <w:rPr>
                <w:rFonts w:ascii="Times New Roman" w:hAnsi="Times New Roman"/>
                <w:color w:val="000000" w:themeColor="text1"/>
              </w:rPr>
            </w:pPr>
            <w:r>
              <w:rPr>
                <w:rFonts w:ascii="Times New Roman" w:hAnsi="Times New Roman"/>
                <w:color w:val="000000" w:themeColor="text1"/>
              </w:rPr>
              <w:t>256</w:t>
            </w:r>
          </w:p>
        </w:tc>
      </w:tr>
      <w:tr w:rsidR="00312721" w:rsidTr="00B65937">
        <w:tc>
          <w:tcPr>
            <w:tcW w:w="5387" w:type="dxa"/>
          </w:tcPr>
          <w:p w:rsidR="00312721" w:rsidRPr="005C0883" w:rsidRDefault="00312721" w:rsidP="00B65937">
            <w:pPr>
              <w:tabs>
                <w:tab w:val="left" w:pos="567"/>
              </w:tabs>
              <w:jc w:val="both"/>
              <w:rPr>
                <w:rFonts w:ascii="Times New Roman" w:hAnsi="Times New Roman"/>
                <w:color w:val="000000" w:themeColor="text1"/>
              </w:rPr>
            </w:pPr>
            <w:r>
              <w:rPr>
                <w:rFonts w:ascii="Times New Roman" w:hAnsi="Times New Roman"/>
                <w:color w:val="000000" w:themeColor="text1"/>
              </w:rPr>
              <w:t>Размеры участка под размещение типового объекта с помещениями для обслуживающего персонала</w:t>
            </w:r>
          </w:p>
        </w:tc>
        <w:tc>
          <w:tcPr>
            <w:tcW w:w="1417" w:type="dxa"/>
          </w:tcPr>
          <w:p w:rsidR="00312721" w:rsidRPr="005C0883" w:rsidRDefault="00312721" w:rsidP="00B65937">
            <w:pPr>
              <w:tabs>
                <w:tab w:val="left" w:pos="567"/>
              </w:tabs>
              <w:jc w:val="center"/>
              <w:rPr>
                <w:rFonts w:ascii="Times New Roman" w:hAnsi="Times New Roman"/>
                <w:color w:val="000000" w:themeColor="text1"/>
              </w:rPr>
            </w:pPr>
            <w:r>
              <w:rPr>
                <w:rFonts w:ascii="Times New Roman" w:hAnsi="Times New Roman"/>
                <w:color w:val="000000" w:themeColor="text1"/>
              </w:rPr>
              <w:t>м</w:t>
            </w:r>
          </w:p>
        </w:tc>
        <w:tc>
          <w:tcPr>
            <w:tcW w:w="1276" w:type="dxa"/>
          </w:tcPr>
          <w:p w:rsidR="00312721" w:rsidRPr="005C0883" w:rsidRDefault="003E731F" w:rsidP="00B65937">
            <w:pPr>
              <w:tabs>
                <w:tab w:val="left" w:pos="567"/>
              </w:tabs>
              <w:jc w:val="center"/>
              <w:rPr>
                <w:rFonts w:ascii="Times New Roman" w:hAnsi="Times New Roman"/>
                <w:color w:val="000000" w:themeColor="text1"/>
              </w:rPr>
            </w:pPr>
            <w:r>
              <w:rPr>
                <w:rFonts w:ascii="Times New Roman" w:hAnsi="Times New Roman"/>
                <w:color w:val="000000" w:themeColor="text1"/>
              </w:rPr>
              <w:t>15х</w:t>
            </w:r>
            <w:r w:rsidR="00312721">
              <w:rPr>
                <w:rFonts w:ascii="Times New Roman" w:hAnsi="Times New Roman"/>
                <w:color w:val="000000" w:themeColor="text1"/>
              </w:rPr>
              <w:t>15</w:t>
            </w:r>
          </w:p>
        </w:tc>
        <w:tc>
          <w:tcPr>
            <w:tcW w:w="1276" w:type="dxa"/>
          </w:tcPr>
          <w:p w:rsidR="00312721" w:rsidRPr="005C0883" w:rsidRDefault="003E731F" w:rsidP="00B65937">
            <w:pPr>
              <w:tabs>
                <w:tab w:val="left" w:pos="567"/>
              </w:tabs>
              <w:jc w:val="center"/>
              <w:rPr>
                <w:rFonts w:ascii="Times New Roman" w:hAnsi="Times New Roman"/>
                <w:color w:val="000000" w:themeColor="text1"/>
              </w:rPr>
            </w:pPr>
            <w:r>
              <w:rPr>
                <w:rFonts w:ascii="Times New Roman" w:hAnsi="Times New Roman"/>
                <w:color w:val="000000" w:themeColor="text1"/>
              </w:rPr>
              <w:t>16х</w:t>
            </w:r>
            <w:r w:rsidR="00312721">
              <w:rPr>
                <w:rFonts w:ascii="Times New Roman" w:hAnsi="Times New Roman"/>
                <w:color w:val="000000" w:themeColor="text1"/>
              </w:rPr>
              <w:t>16</w:t>
            </w:r>
          </w:p>
        </w:tc>
      </w:tr>
      <w:tr w:rsidR="00312721" w:rsidTr="00B65937">
        <w:tc>
          <w:tcPr>
            <w:tcW w:w="5387" w:type="dxa"/>
          </w:tcPr>
          <w:p w:rsidR="00312721" w:rsidRPr="005C0883" w:rsidRDefault="00312721" w:rsidP="00B65937">
            <w:pPr>
              <w:tabs>
                <w:tab w:val="left" w:pos="567"/>
              </w:tabs>
              <w:jc w:val="both"/>
              <w:rPr>
                <w:rFonts w:ascii="Times New Roman" w:hAnsi="Times New Roman"/>
                <w:color w:val="000000" w:themeColor="text1"/>
              </w:rPr>
            </w:pPr>
            <w:r>
              <w:rPr>
                <w:rFonts w:ascii="Times New Roman" w:hAnsi="Times New Roman"/>
                <w:color w:val="000000" w:themeColor="text1"/>
              </w:rPr>
              <w:t>Этажность здания</w:t>
            </w:r>
          </w:p>
        </w:tc>
        <w:tc>
          <w:tcPr>
            <w:tcW w:w="1417" w:type="dxa"/>
          </w:tcPr>
          <w:p w:rsidR="00312721" w:rsidRPr="005C0883" w:rsidRDefault="00312721" w:rsidP="00B65937">
            <w:pPr>
              <w:tabs>
                <w:tab w:val="left" w:pos="567"/>
              </w:tabs>
              <w:jc w:val="center"/>
              <w:rPr>
                <w:rFonts w:ascii="Times New Roman" w:hAnsi="Times New Roman"/>
                <w:color w:val="000000" w:themeColor="text1"/>
              </w:rPr>
            </w:pPr>
            <w:r>
              <w:rPr>
                <w:rFonts w:ascii="Times New Roman" w:hAnsi="Times New Roman"/>
                <w:color w:val="000000" w:themeColor="text1"/>
              </w:rPr>
              <w:t>этаж</w:t>
            </w:r>
          </w:p>
        </w:tc>
        <w:tc>
          <w:tcPr>
            <w:tcW w:w="1276" w:type="dxa"/>
          </w:tcPr>
          <w:p w:rsidR="00312721" w:rsidRPr="005C0883" w:rsidRDefault="00312721" w:rsidP="00B65937">
            <w:pPr>
              <w:tabs>
                <w:tab w:val="left" w:pos="567"/>
              </w:tabs>
              <w:jc w:val="center"/>
              <w:rPr>
                <w:rFonts w:ascii="Times New Roman" w:hAnsi="Times New Roman"/>
                <w:color w:val="000000" w:themeColor="text1"/>
              </w:rPr>
            </w:pPr>
            <w:r>
              <w:rPr>
                <w:rFonts w:ascii="Times New Roman" w:hAnsi="Times New Roman"/>
                <w:color w:val="000000" w:themeColor="text1"/>
              </w:rPr>
              <w:t>1</w:t>
            </w:r>
          </w:p>
        </w:tc>
        <w:tc>
          <w:tcPr>
            <w:tcW w:w="1276" w:type="dxa"/>
          </w:tcPr>
          <w:p w:rsidR="00312721" w:rsidRPr="005C0883" w:rsidRDefault="00312721" w:rsidP="00B65937">
            <w:pPr>
              <w:tabs>
                <w:tab w:val="left" w:pos="567"/>
              </w:tabs>
              <w:jc w:val="center"/>
              <w:rPr>
                <w:rFonts w:ascii="Times New Roman" w:hAnsi="Times New Roman"/>
                <w:color w:val="000000" w:themeColor="text1"/>
              </w:rPr>
            </w:pPr>
            <w:r>
              <w:rPr>
                <w:rFonts w:ascii="Times New Roman" w:hAnsi="Times New Roman"/>
                <w:color w:val="000000" w:themeColor="text1"/>
              </w:rPr>
              <w:t>1</w:t>
            </w:r>
          </w:p>
        </w:tc>
      </w:tr>
    </w:tbl>
    <w:p w:rsidR="005A19C1" w:rsidRDefault="005A19C1" w:rsidP="005A19C1">
      <w:pPr>
        <w:spacing w:after="0" w:line="240" w:lineRule="auto"/>
        <w:ind w:firstLine="567"/>
        <w:jc w:val="both"/>
        <w:rPr>
          <w:rFonts w:ascii="Times New Roman" w:hAnsi="Times New Roman"/>
          <w:color w:val="000000" w:themeColor="text1"/>
          <w:sz w:val="24"/>
          <w:szCs w:val="24"/>
        </w:rPr>
      </w:pPr>
    </w:p>
    <w:p w:rsidR="005A19C1" w:rsidRDefault="005A19C1" w:rsidP="005A19C1">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6.3</w:t>
      </w:r>
      <w:r w:rsidR="006E0D9F">
        <w:rPr>
          <w:rFonts w:ascii="Times New Roman" w:hAnsi="Times New Roman"/>
          <w:color w:val="000000" w:themeColor="text1"/>
          <w:sz w:val="24"/>
          <w:szCs w:val="24"/>
        </w:rPr>
        <w:t>.4</w:t>
      </w:r>
      <w:r w:rsidR="00180CC6">
        <w:rPr>
          <w:rFonts w:ascii="Times New Roman" w:hAnsi="Times New Roman"/>
          <w:color w:val="000000" w:themeColor="text1"/>
          <w:sz w:val="24"/>
          <w:szCs w:val="24"/>
        </w:rPr>
        <w:t>.29</w:t>
      </w:r>
      <w:r>
        <w:rPr>
          <w:rFonts w:ascii="Times New Roman" w:hAnsi="Times New Roman"/>
          <w:color w:val="000000" w:themeColor="text1"/>
          <w:sz w:val="24"/>
          <w:szCs w:val="24"/>
        </w:rPr>
        <w:t xml:space="preserve">.  </w:t>
      </w:r>
      <w:r w:rsidRPr="00220846">
        <w:rPr>
          <w:rFonts w:ascii="Times New Roman" w:hAnsi="Times New Roman"/>
          <w:bCs/>
          <w:sz w:val="24"/>
          <w:szCs w:val="24"/>
        </w:rPr>
        <w:t xml:space="preserve">Разворотные кольца для общественного пассажирского транспорта следует проектировать с учетом обеспечения </w:t>
      </w:r>
      <w:r w:rsidRPr="00220846">
        <w:rPr>
          <w:rFonts w:ascii="Times New Roman" w:hAnsi="Times New Roman"/>
          <w:sz w:val="24"/>
          <w:szCs w:val="24"/>
        </w:rPr>
        <w:t>радиуса поворота для автобуса не менее 12 м в плане.</w:t>
      </w:r>
    </w:p>
    <w:p w:rsidR="00457177" w:rsidRDefault="00457177" w:rsidP="005A19C1">
      <w:pPr>
        <w:spacing w:after="0" w:line="240" w:lineRule="auto"/>
        <w:ind w:firstLine="567"/>
        <w:jc w:val="both"/>
        <w:rPr>
          <w:rFonts w:ascii="Times New Roman" w:hAnsi="Times New Roman"/>
          <w:sz w:val="24"/>
          <w:szCs w:val="24"/>
        </w:rPr>
      </w:pPr>
    </w:p>
    <w:p w:rsidR="00433B54" w:rsidRPr="00E64BB9" w:rsidRDefault="00035A20" w:rsidP="00433B54">
      <w:pPr>
        <w:widowControl w:val="0"/>
        <w:shd w:val="clear" w:color="auto" w:fill="EEECE1" w:themeFill="background2"/>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lastRenderedPageBreak/>
        <w:t>6</w:t>
      </w:r>
      <w:r w:rsidR="00F305A8">
        <w:rPr>
          <w:rFonts w:ascii="Arial Narrow" w:hAnsi="Arial Narrow"/>
          <w:b/>
          <w:color w:val="000000"/>
          <w:sz w:val="28"/>
          <w:szCs w:val="28"/>
        </w:rPr>
        <w:t>.3</w:t>
      </w:r>
      <w:r w:rsidR="006E0D9F">
        <w:rPr>
          <w:rFonts w:ascii="Arial Narrow" w:hAnsi="Arial Narrow"/>
          <w:b/>
          <w:color w:val="000000"/>
          <w:sz w:val="28"/>
          <w:szCs w:val="28"/>
        </w:rPr>
        <w:t>.5</w:t>
      </w:r>
      <w:r w:rsidR="00433B54">
        <w:rPr>
          <w:rFonts w:ascii="Arial Narrow" w:hAnsi="Arial Narrow"/>
          <w:b/>
          <w:color w:val="000000"/>
          <w:sz w:val="28"/>
          <w:szCs w:val="28"/>
        </w:rPr>
        <w:t>.  Сооружения и устройства для хранения и обслуживания транспортных средств</w:t>
      </w:r>
      <w:r w:rsidR="001D20D2">
        <w:rPr>
          <w:rFonts w:ascii="Arial Narrow" w:hAnsi="Arial Narrow"/>
          <w:b/>
          <w:color w:val="000000"/>
          <w:sz w:val="28"/>
          <w:szCs w:val="28"/>
        </w:rPr>
        <w:t>:</w:t>
      </w:r>
    </w:p>
    <w:p w:rsidR="00AC6C9A" w:rsidRPr="00433B54" w:rsidRDefault="00AC6C9A" w:rsidP="002A313F">
      <w:pPr>
        <w:spacing w:after="0" w:line="240" w:lineRule="auto"/>
        <w:ind w:firstLine="720"/>
        <w:jc w:val="both"/>
        <w:rPr>
          <w:rFonts w:ascii="Times New Roman" w:hAnsi="Times New Roman"/>
          <w:bCs/>
          <w:sz w:val="8"/>
          <w:szCs w:val="8"/>
        </w:rPr>
      </w:pP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F305A8">
        <w:rPr>
          <w:rFonts w:ascii="Times New Roman" w:hAnsi="Times New Roman"/>
          <w:sz w:val="24"/>
          <w:szCs w:val="24"/>
        </w:rPr>
        <w:t>.3</w:t>
      </w:r>
      <w:r w:rsidR="006E0D9F">
        <w:rPr>
          <w:rFonts w:ascii="Times New Roman" w:hAnsi="Times New Roman"/>
          <w:sz w:val="24"/>
          <w:szCs w:val="24"/>
        </w:rPr>
        <w:t>.5</w:t>
      </w:r>
      <w:r w:rsidR="00433B54">
        <w:rPr>
          <w:rFonts w:ascii="Times New Roman" w:hAnsi="Times New Roman"/>
          <w:sz w:val="24"/>
          <w:szCs w:val="24"/>
        </w:rPr>
        <w:t xml:space="preserve">.1. </w:t>
      </w:r>
      <w:r w:rsidR="002A313F" w:rsidRPr="00220846">
        <w:rPr>
          <w:rFonts w:ascii="Times New Roman" w:hAnsi="Times New Roman"/>
          <w:sz w:val="24"/>
          <w:szCs w:val="24"/>
        </w:rPr>
        <w:t xml:space="preserve">В населенных пунктах </w:t>
      </w:r>
      <w:r w:rsidR="00C97B3E">
        <w:rPr>
          <w:rFonts w:ascii="Times New Roman" w:hAnsi="Times New Roman"/>
          <w:sz w:val="24"/>
          <w:szCs w:val="24"/>
        </w:rPr>
        <w:t>сельского</w:t>
      </w:r>
      <w:r>
        <w:rPr>
          <w:rFonts w:ascii="Times New Roman" w:hAnsi="Times New Roman"/>
          <w:sz w:val="24"/>
          <w:szCs w:val="24"/>
        </w:rPr>
        <w:t xml:space="preserve"> поселения </w:t>
      </w:r>
      <w:r w:rsidR="002A313F" w:rsidRPr="00220846">
        <w:rPr>
          <w:rFonts w:ascii="Times New Roman" w:hAnsi="Times New Roman"/>
          <w:sz w:val="24"/>
          <w:szCs w:val="24"/>
        </w:rPr>
        <w:t xml:space="preserve">должны быть предусмотрены территории для постоянного хранения, временного хранения и технического обслуживания легковых автомобилей всех категорий, исходя из </w:t>
      </w:r>
      <w:r w:rsidR="00180A6E">
        <w:rPr>
          <w:rFonts w:ascii="Times New Roman" w:hAnsi="Times New Roman"/>
          <w:sz w:val="24"/>
          <w:szCs w:val="24"/>
        </w:rPr>
        <w:t xml:space="preserve">установленного </w:t>
      </w:r>
      <w:r w:rsidR="002A313F" w:rsidRPr="00220846">
        <w:rPr>
          <w:rFonts w:ascii="Times New Roman" w:hAnsi="Times New Roman"/>
          <w:sz w:val="24"/>
          <w:szCs w:val="24"/>
        </w:rPr>
        <w:t>уровня автомобилизации</w:t>
      </w:r>
      <w:r w:rsidR="00180A6E">
        <w:rPr>
          <w:rFonts w:ascii="Times New Roman" w:hAnsi="Times New Roman"/>
          <w:sz w:val="24"/>
          <w:szCs w:val="24"/>
        </w:rPr>
        <w:t>.</w:t>
      </w:r>
      <w:r w:rsidR="002A313F" w:rsidRPr="00220846">
        <w:rPr>
          <w:rFonts w:ascii="Times New Roman" w:hAnsi="Times New Roman"/>
          <w:sz w:val="24"/>
          <w:szCs w:val="24"/>
        </w:rPr>
        <w:t xml:space="preserve"> </w:t>
      </w:r>
    </w:p>
    <w:p w:rsidR="002A313F" w:rsidRPr="00220846" w:rsidRDefault="00035A20" w:rsidP="00433B54">
      <w:pPr>
        <w:spacing w:after="0" w:line="240" w:lineRule="auto"/>
        <w:ind w:firstLine="567"/>
        <w:jc w:val="both"/>
        <w:rPr>
          <w:rFonts w:ascii="Times New Roman" w:hAnsi="Times New Roman"/>
          <w:spacing w:val="-3"/>
          <w:sz w:val="24"/>
          <w:szCs w:val="24"/>
        </w:rPr>
      </w:pPr>
      <w:r>
        <w:rPr>
          <w:rFonts w:ascii="Times New Roman" w:hAnsi="Times New Roman"/>
          <w:sz w:val="24"/>
          <w:szCs w:val="24"/>
        </w:rPr>
        <w:t>6</w:t>
      </w:r>
      <w:r w:rsidR="006258A9">
        <w:rPr>
          <w:rFonts w:ascii="Times New Roman" w:hAnsi="Times New Roman"/>
          <w:sz w:val="24"/>
          <w:szCs w:val="24"/>
        </w:rPr>
        <w:t>.3</w:t>
      </w:r>
      <w:r w:rsidR="006E0D9F">
        <w:rPr>
          <w:rFonts w:ascii="Times New Roman" w:hAnsi="Times New Roman"/>
          <w:sz w:val="24"/>
          <w:szCs w:val="24"/>
        </w:rPr>
        <w:t>.5</w:t>
      </w:r>
      <w:r w:rsidR="00180A6E">
        <w:rPr>
          <w:rFonts w:ascii="Times New Roman" w:hAnsi="Times New Roman"/>
          <w:sz w:val="24"/>
          <w:szCs w:val="24"/>
        </w:rPr>
        <w:t xml:space="preserve">.2. </w:t>
      </w:r>
      <w:r w:rsidR="002A313F" w:rsidRPr="00220846">
        <w:rPr>
          <w:rFonts w:ascii="Times New Roman" w:hAnsi="Times New Roman"/>
          <w:sz w:val="24"/>
          <w:szCs w:val="24"/>
        </w:rPr>
        <w:t xml:space="preserve">Сооружения для хранения и обслуживания легковых автомобилей (далее автостоянки, гаражи) следует размещать с соблюдением нормативных радиусов доступности от обслуживаемых объектов, с учетом требований эффективного </w:t>
      </w:r>
      <w:r w:rsidR="002A313F" w:rsidRPr="00220846">
        <w:rPr>
          <w:rFonts w:ascii="Times New Roman" w:hAnsi="Times New Roman"/>
          <w:spacing w:val="-3"/>
          <w:sz w:val="24"/>
          <w:szCs w:val="24"/>
        </w:rPr>
        <w:t>использования территорий</w:t>
      </w:r>
      <w:r w:rsidR="006E0D9F">
        <w:rPr>
          <w:rFonts w:ascii="Times New Roman" w:hAnsi="Times New Roman"/>
          <w:spacing w:val="-3"/>
          <w:sz w:val="24"/>
          <w:szCs w:val="24"/>
        </w:rPr>
        <w:t xml:space="preserve"> сельских населенных пунктов</w:t>
      </w:r>
      <w:r w:rsidR="002A313F" w:rsidRPr="00220846">
        <w:rPr>
          <w:rFonts w:ascii="Times New Roman" w:hAnsi="Times New Roman"/>
          <w:spacing w:val="-3"/>
          <w:sz w:val="24"/>
          <w:szCs w:val="24"/>
        </w:rPr>
        <w:t>, с обеспечением экологической безопасности.</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6E0D9F">
        <w:rPr>
          <w:rFonts w:ascii="Times New Roman" w:hAnsi="Times New Roman"/>
          <w:sz w:val="24"/>
          <w:szCs w:val="24"/>
        </w:rPr>
        <w:t>.5</w:t>
      </w:r>
      <w:r w:rsidR="00180A6E">
        <w:rPr>
          <w:rFonts w:ascii="Times New Roman" w:hAnsi="Times New Roman"/>
          <w:sz w:val="24"/>
          <w:szCs w:val="24"/>
        </w:rPr>
        <w:t xml:space="preserve">.3. </w:t>
      </w:r>
      <w:r w:rsidR="002A313F" w:rsidRPr="00220846">
        <w:rPr>
          <w:rFonts w:ascii="Times New Roman" w:hAnsi="Times New Roman"/>
          <w:bCs/>
          <w:sz w:val="24"/>
          <w:szCs w:val="24"/>
        </w:rPr>
        <w:t xml:space="preserve">Противопожарные расстояния </w:t>
      </w:r>
      <w:r w:rsidR="002A313F" w:rsidRPr="00220846">
        <w:rPr>
          <w:rFonts w:ascii="Times New Roman" w:hAnsi="Times New Roman"/>
          <w:sz w:val="24"/>
          <w:szCs w:val="24"/>
        </w:rPr>
        <w:t xml:space="preserve">от мест организованного хранения автомобилей </w:t>
      </w:r>
      <w:r w:rsidR="002A313F" w:rsidRPr="00220846">
        <w:rPr>
          <w:rFonts w:ascii="Times New Roman" w:hAnsi="Times New Roman"/>
          <w:bCs/>
          <w:sz w:val="24"/>
          <w:szCs w:val="24"/>
        </w:rPr>
        <w:t>должны обеспечивать нераспространение пожара на соседние здания, сооружения</w:t>
      </w:r>
      <w:r w:rsidR="002A313F" w:rsidRPr="00220846">
        <w:rPr>
          <w:rFonts w:cs="Arial"/>
          <w:bCs/>
          <w:sz w:val="24"/>
          <w:szCs w:val="24"/>
        </w:rPr>
        <w:t xml:space="preserve"> </w:t>
      </w:r>
      <w:r w:rsidR="002A313F" w:rsidRPr="00220846">
        <w:rPr>
          <w:rFonts w:ascii="Times New Roman" w:hAnsi="Times New Roman"/>
          <w:sz w:val="24"/>
          <w:szCs w:val="24"/>
        </w:rPr>
        <w:t xml:space="preserve">в соответствии с </w:t>
      </w:r>
      <w:r w:rsidR="002A313F" w:rsidRPr="00220846">
        <w:rPr>
          <w:rFonts w:ascii="Times New Roman" w:hAnsi="Times New Roman"/>
          <w:spacing w:val="-2"/>
          <w:sz w:val="24"/>
          <w:szCs w:val="24"/>
        </w:rPr>
        <w:t xml:space="preserve">требованиями </w:t>
      </w:r>
      <w:r w:rsidR="002A313F" w:rsidRPr="00220846">
        <w:rPr>
          <w:rFonts w:ascii="Times New Roman" w:hAnsi="Times New Roman"/>
          <w:sz w:val="24"/>
          <w:szCs w:val="24"/>
        </w:rPr>
        <w:t>Федерального закона от 22.07.2008 № 123-ФЗ «Технический регламент о требованиях пожарной безопасности» и СП 4.13130.2013</w:t>
      </w:r>
      <w:r w:rsidR="002A313F" w:rsidRPr="00220846">
        <w:rPr>
          <w:rFonts w:ascii="Times New Roman" w:hAnsi="Times New Roman"/>
          <w:spacing w:val="-2"/>
          <w:sz w:val="24"/>
          <w:szCs w:val="24"/>
        </w:rPr>
        <w:t>.</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6E0D9F">
        <w:rPr>
          <w:rFonts w:ascii="Times New Roman" w:hAnsi="Times New Roman"/>
          <w:sz w:val="24"/>
          <w:szCs w:val="24"/>
        </w:rPr>
        <w:t>.5</w:t>
      </w:r>
      <w:r w:rsidR="00180A6E">
        <w:rPr>
          <w:rFonts w:ascii="Times New Roman" w:hAnsi="Times New Roman"/>
          <w:sz w:val="24"/>
          <w:szCs w:val="24"/>
        </w:rPr>
        <w:t xml:space="preserve">.4. </w:t>
      </w:r>
      <w:r w:rsidR="002A313F" w:rsidRPr="00220846">
        <w:rPr>
          <w:rFonts w:ascii="Times New Roman" w:hAnsi="Times New Roman"/>
          <w:sz w:val="24"/>
          <w:szCs w:val="24"/>
        </w:rPr>
        <w:t xml:space="preserve">Общую обеспеченность закрытыми и открытыми </w:t>
      </w:r>
      <w:r w:rsidR="002A313F" w:rsidRPr="00220846">
        <w:rPr>
          <w:rFonts w:ascii="Times New Roman" w:hAnsi="Times New Roman"/>
          <w:bCs/>
          <w:sz w:val="24"/>
          <w:szCs w:val="24"/>
        </w:rPr>
        <w:t>автостоян</w:t>
      </w:r>
      <w:r w:rsidR="002A313F" w:rsidRPr="00220846">
        <w:rPr>
          <w:rFonts w:ascii="Times New Roman" w:hAnsi="Times New Roman"/>
          <w:bCs/>
          <w:spacing w:val="-2"/>
          <w:sz w:val="24"/>
          <w:szCs w:val="24"/>
        </w:rPr>
        <w:t>ками для постоянного хранения</w:t>
      </w:r>
      <w:r w:rsidR="002A313F" w:rsidRPr="00220846">
        <w:rPr>
          <w:rFonts w:ascii="Times New Roman" w:hAnsi="Times New Roman"/>
          <w:spacing w:val="-2"/>
          <w:sz w:val="24"/>
          <w:szCs w:val="24"/>
        </w:rPr>
        <w:t xml:space="preserve"> автомобилей следует предусматривать в размере 100 % </w:t>
      </w:r>
      <w:r w:rsidR="002A313F" w:rsidRPr="00220846">
        <w:rPr>
          <w:rFonts w:ascii="Times New Roman" w:hAnsi="Times New Roman"/>
          <w:sz w:val="24"/>
          <w:szCs w:val="24"/>
        </w:rPr>
        <w:t>расчетного количества индивидуальных легковых автомобилей.</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Pr>
          <w:rFonts w:ascii="Times New Roman" w:hAnsi="Times New Roman"/>
          <w:sz w:val="24"/>
          <w:szCs w:val="24"/>
        </w:rPr>
        <w:t>.</w:t>
      </w:r>
      <w:r w:rsidR="006E0D9F">
        <w:rPr>
          <w:rFonts w:ascii="Times New Roman" w:hAnsi="Times New Roman"/>
          <w:sz w:val="24"/>
          <w:szCs w:val="24"/>
        </w:rPr>
        <w:t>5</w:t>
      </w:r>
      <w:r>
        <w:rPr>
          <w:rFonts w:ascii="Times New Roman" w:hAnsi="Times New Roman"/>
          <w:sz w:val="24"/>
          <w:szCs w:val="24"/>
        </w:rPr>
        <w:t>.5</w:t>
      </w:r>
      <w:r w:rsidR="00180A6E">
        <w:rPr>
          <w:rFonts w:ascii="Times New Roman" w:hAnsi="Times New Roman"/>
          <w:sz w:val="24"/>
          <w:szCs w:val="24"/>
        </w:rPr>
        <w:t xml:space="preserve">. </w:t>
      </w:r>
      <w:r w:rsidR="002A313F" w:rsidRPr="00220846">
        <w:rPr>
          <w:rFonts w:ascii="Times New Roman" w:hAnsi="Times New Roman"/>
          <w:sz w:val="24"/>
          <w:szCs w:val="24"/>
        </w:rPr>
        <w:t xml:space="preserve">При определении общей потребности в местах для хранения следует также </w:t>
      </w:r>
      <w:r w:rsidR="002A313F" w:rsidRPr="00220846">
        <w:rPr>
          <w:rFonts w:ascii="Times New Roman" w:hAnsi="Times New Roman"/>
          <w:spacing w:val="-4"/>
          <w:sz w:val="24"/>
          <w:szCs w:val="24"/>
        </w:rPr>
        <w:t>учитывать другие индивидуальные транспортные средства (мотоциклы, мотороллеры,</w:t>
      </w:r>
      <w:r w:rsidR="002A313F" w:rsidRPr="00220846">
        <w:rPr>
          <w:rFonts w:ascii="Times New Roman" w:hAnsi="Times New Roman"/>
          <w:sz w:val="24"/>
          <w:szCs w:val="24"/>
        </w:rPr>
        <w:t xml:space="preserve"> мотоколяски, мопеды) с приведением их к одному расчетному виду (легковому автомобилю) с применением следующих коэффициентов: </w:t>
      </w:r>
    </w:p>
    <w:p w:rsidR="002A313F" w:rsidRPr="00220846" w:rsidRDefault="00180A6E"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мотоциклы и мотороллеры с колясками, мотоколяски – 0,5; </w:t>
      </w:r>
    </w:p>
    <w:p w:rsidR="002A313F" w:rsidRPr="00220846" w:rsidRDefault="00180A6E"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мотоциклы и мотороллеры без колясок – 0,25; </w:t>
      </w:r>
    </w:p>
    <w:p w:rsidR="002A313F" w:rsidRPr="00220846" w:rsidRDefault="00180A6E"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мопеды и велосипеды – 0,1.</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6E0D9F">
        <w:rPr>
          <w:rFonts w:ascii="Times New Roman" w:hAnsi="Times New Roman"/>
          <w:sz w:val="24"/>
          <w:szCs w:val="24"/>
        </w:rPr>
        <w:t>.5</w:t>
      </w:r>
      <w:r>
        <w:rPr>
          <w:rFonts w:ascii="Times New Roman" w:hAnsi="Times New Roman"/>
          <w:sz w:val="24"/>
          <w:szCs w:val="24"/>
        </w:rPr>
        <w:t>.6</w:t>
      </w:r>
      <w:r w:rsidR="00180A6E">
        <w:rPr>
          <w:rFonts w:ascii="Times New Roman" w:hAnsi="Times New Roman"/>
          <w:sz w:val="24"/>
          <w:szCs w:val="24"/>
        </w:rPr>
        <w:t xml:space="preserve">. </w:t>
      </w:r>
      <w:r w:rsidR="002A313F" w:rsidRPr="00220846">
        <w:rPr>
          <w:rFonts w:ascii="Times New Roman" w:hAnsi="Times New Roman"/>
          <w:sz w:val="24"/>
          <w:szCs w:val="24"/>
        </w:rPr>
        <w:t>Сооружения для постоянного хранения легковых автомобилей всех категорий следует проектировать:</w:t>
      </w:r>
    </w:p>
    <w:p w:rsidR="002A313F" w:rsidRPr="00220846" w:rsidRDefault="00180A6E"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на территориях производственных зон, на территориях защитных зон между полосами отвода железных дорог и линиями застройки, в санитарно-защитных зонах производственных предприятий и железных дорог;</w:t>
      </w:r>
    </w:p>
    <w:p w:rsidR="002A313F" w:rsidRPr="00220846" w:rsidRDefault="00180A6E"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на территориях жилых </w:t>
      </w:r>
      <w:r w:rsidR="00C97B3E">
        <w:rPr>
          <w:rFonts w:ascii="Times New Roman" w:hAnsi="Times New Roman"/>
          <w:sz w:val="24"/>
          <w:szCs w:val="24"/>
        </w:rPr>
        <w:t>зон</w:t>
      </w:r>
      <w:r w:rsidR="002A313F" w:rsidRPr="00220846">
        <w:rPr>
          <w:rFonts w:ascii="Times New Roman" w:hAnsi="Times New Roman"/>
          <w:sz w:val="24"/>
          <w:szCs w:val="24"/>
        </w:rPr>
        <w:t>.</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6E0D9F">
        <w:rPr>
          <w:rFonts w:ascii="Times New Roman" w:hAnsi="Times New Roman"/>
          <w:sz w:val="24"/>
          <w:szCs w:val="24"/>
        </w:rPr>
        <w:t>.5</w:t>
      </w:r>
      <w:r>
        <w:rPr>
          <w:rFonts w:ascii="Times New Roman" w:hAnsi="Times New Roman"/>
          <w:sz w:val="24"/>
          <w:szCs w:val="24"/>
        </w:rPr>
        <w:t>.7</w:t>
      </w:r>
      <w:r w:rsidR="00180A6E">
        <w:rPr>
          <w:rFonts w:ascii="Times New Roman" w:hAnsi="Times New Roman"/>
          <w:sz w:val="24"/>
          <w:szCs w:val="24"/>
        </w:rPr>
        <w:t xml:space="preserve">. </w:t>
      </w:r>
      <w:r w:rsidR="002A313F" w:rsidRPr="00220846">
        <w:rPr>
          <w:rFonts w:ascii="Times New Roman" w:hAnsi="Times New Roman"/>
          <w:sz w:val="24"/>
          <w:szCs w:val="24"/>
        </w:rPr>
        <w:t>Площади застройки и размеры земельных участков для автостоянок следует принимать по табл</w:t>
      </w:r>
      <w:r w:rsidR="00457177">
        <w:rPr>
          <w:rFonts w:ascii="Times New Roman" w:hAnsi="Times New Roman"/>
          <w:sz w:val="24"/>
          <w:szCs w:val="24"/>
        </w:rPr>
        <w:t>.1</w:t>
      </w:r>
      <w:r w:rsidR="006E0D9F">
        <w:rPr>
          <w:rFonts w:ascii="Times New Roman" w:hAnsi="Times New Roman"/>
          <w:sz w:val="24"/>
          <w:szCs w:val="24"/>
        </w:rPr>
        <w:t>0</w:t>
      </w:r>
      <w:r w:rsidR="00457177">
        <w:rPr>
          <w:rFonts w:ascii="Times New Roman" w:hAnsi="Times New Roman"/>
          <w:sz w:val="24"/>
          <w:szCs w:val="24"/>
        </w:rPr>
        <w:t>0</w:t>
      </w:r>
      <w:r w:rsidR="006258A9">
        <w:rPr>
          <w:rFonts w:ascii="Times New Roman" w:hAnsi="Times New Roman"/>
          <w:sz w:val="24"/>
          <w:szCs w:val="24"/>
        </w:rPr>
        <w:t>.</w:t>
      </w:r>
    </w:p>
    <w:p w:rsidR="002A313F" w:rsidRPr="00180A6E" w:rsidRDefault="002A313F" w:rsidP="00433B54">
      <w:pPr>
        <w:spacing w:after="0" w:line="240" w:lineRule="auto"/>
        <w:ind w:firstLine="567"/>
        <w:jc w:val="both"/>
        <w:rPr>
          <w:rFonts w:ascii="Times New Roman" w:hAnsi="Times New Roman"/>
          <w:sz w:val="8"/>
          <w:szCs w:val="8"/>
        </w:rPr>
      </w:pPr>
    </w:p>
    <w:p w:rsidR="002A313F" w:rsidRPr="00053AC7" w:rsidRDefault="002A313F" w:rsidP="00180A6E">
      <w:pPr>
        <w:spacing w:after="0" w:line="240" w:lineRule="auto"/>
        <w:jc w:val="both"/>
        <w:rPr>
          <w:rFonts w:ascii="Times New Roman" w:hAnsi="Times New Roman"/>
          <w:b/>
          <w:i/>
          <w:sz w:val="24"/>
          <w:szCs w:val="24"/>
        </w:rPr>
      </w:pPr>
      <w:r w:rsidRPr="008D1FA6">
        <w:rPr>
          <w:rFonts w:ascii="Times New Roman" w:hAnsi="Times New Roman"/>
          <w:i/>
          <w:sz w:val="24"/>
          <w:szCs w:val="24"/>
        </w:rPr>
        <w:t xml:space="preserve">Таблица </w:t>
      </w:r>
      <w:r w:rsidR="008D1FA6" w:rsidRPr="008D1FA6">
        <w:rPr>
          <w:rFonts w:ascii="Times New Roman" w:hAnsi="Times New Roman"/>
          <w:i/>
          <w:sz w:val="24"/>
          <w:szCs w:val="24"/>
        </w:rPr>
        <w:t>1</w:t>
      </w:r>
      <w:r w:rsidR="006E0D9F">
        <w:rPr>
          <w:rFonts w:ascii="Times New Roman" w:hAnsi="Times New Roman"/>
          <w:i/>
          <w:sz w:val="24"/>
          <w:szCs w:val="24"/>
        </w:rPr>
        <w:t>0</w:t>
      </w:r>
      <w:r w:rsidR="00457177">
        <w:rPr>
          <w:rFonts w:ascii="Times New Roman" w:hAnsi="Times New Roman"/>
          <w:i/>
          <w:sz w:val="24"/>
          <w:szCs w:val="24"/>
        </w:rPr>
        <w:t>0</w:t>
      </w:r>
      <w:r w:rsidR="00180A6E" w:rsidRPr="006258A9">
        <w:rPr>
          <w:rFonts w:ascii="Times New Roman" w:hAnsi="Times New Roman"/>
          <w:b/>
          <w:i/>
          <w:sz w:val="24"/>
          <w:szCs w:val="24"/>
        </w:rPr>
        <w:t>.</w:t>
      </w:r>
      <w:r w:rsidR="00180A6E" w:rsidRPr="00053AC7">
        <w:rPr>
          <w:rFonts w:ascii="Times New Roman" w:hAnsi="Times New Roman"/>
          <w:b/>
          <w:i/>
          <w:sz w:val="24"/>
          <w:szCs w:val="24"/>
        </w:rPr>
        <w:t xml:space="preserve"> – Площадь застройки и размеры земельных участков для автостоянок</w:t>
      </w:r>
    </w:p>
    <w:p w:rsidR="00180A6E" w:rsidRPr="00180A6E" w:rsidRDefault="00180A6E" w:rsidP="00180A6E">
      <w:pPr>
        <w:spacing w:after="0" w:line="240" w:lineRule="auto"/>
        <w:jc w:val="both"/>
        <w:rPr>
          <w:rFonts w:ascii="Times New Roman" w:hAnsi="Times New Roman"/>
          <w:sz w:val="8"/>
          <w:szCs w:val="8"/>
        </w:rPr>
      </w:pPr>
    </w:p>
    <w:tbl>
      <w:tblPr>
        <w:tblStyle w:val="14"/>
        <w:tblW w:w="9405" w:type="dxa"/>
        <w:jc w:val="center"/>
        <w:tblLayout w:type="fixed"/>
        <w:tblLook w:val="01E0"/>
      </w:tblPr>
      <w:tblGrid>
        <w:gridCol w:w="4136"/>
        <w:gridCol w:w="1701"/>
        <w:gridCol w:w="3568"/>
      </w:tblGrid>
      <w:tr w:rsidR="002A313F" w:rsidRPr="00220846" w:rsidTr="002D5A2E">
        <w:trPr>
          <w:trHeight w:val="312"/>
          <w:jc w:val="center"/>
        </w:trPr>
        <w:tc>
          <w:tcPr>
            <w:tcW w:w="5837" w:type="dxa"/>
            <w:gridSpan w:val="2"/>
            <w:shd w:val="clear" w:color="auto" w:fill="EEECE1" w:themeFill="background2"/>
            <w:vAlign w:val="center"/>
          </w:tcPr>
          <w:p w:rsidR="002A313F" w:rsidRPr="00D34AFA" w:rsidRDefault="002A313F" w:rsidP="00433B54">
            <w:pPr>
              <w:tabs>
                <w:tab w:val="center" w:pos="4677"/>
                <w:tab w:val="right" w:pos="9355"/>
              </w:tabs>
              <w:ind w:firstLine="567"/>
              <w:jc w:val="both"/>
              <w:rPr>
                <w:rFonts w:ascii="Times New Roman" w:hAnsi="Times New Roman"/>
                <w:bCs/>
                <w:sz w:val="22"/>
                <w:szCs w:val="22"/>
              </w:rPr>
            </w:pPr>
            <w:r w:rsidRPr="00D34AFA">
              <w:rPr>
                <w:rFonts w:ascii="Times New Roman" w:hAnsi="Times New Roman"/>
                <w:bCs/>
                <w:sz w:val="22"/>
                <w:szCs w:val="22"/>
              </w:rPr>
              <w:t>Типы автостоянок</w:t>
            </w:r>
          </w:p>
        </w:tc>
        <w:tc>
          <w:tcPr>
            <w:tcW w:w="3568" w:type="dxa"/>
            <w:shd w:val="clear" w:color="auto" w:fill="EEECE1" w:themeFill="background2"/>
            <w:vAlign w:val="center"/>
          </w:tcPr>
          <w:p w:rsidR="002A313F" w:rsidRPr="00D34AFA" w:rsidRDefault="002A313F" w:rsidP="00180A6E">
            <w:pPr>
              <w:tabs>
                <w:tab w:val="center" w:pos="4677"/>
                <w:tab w:val="right" w:pos="9355"/>
              </w:tabs>
              <w:ind w:firstLine="34"/>
              <w:jc w:val="center"/>
              <w:rPr>
                <w:rFonts w:ascii="Times New Roman" w:hAnsi="Times New Roman"/>
                <w:bCs/>
                <w:sz w:val="22"/>
                <w:szCs w:val="22"/>
              </w:rPr>
            </w:pPr>
            <w:r w:rsidRPr="00D34AFA">
              <w:rPr>
                <w:rFonts w:ascii="Times New Roman" w:hAnsi="Times New Roman"/>
                <w:sz w:val="22"/>
                <w:szCs w:val="22"/>
              </w:rPr>
              <w:t>Размеры земельных участков, м</w:t>
            </w:r>
            <w:r w:rsidRPr="00D34AFA">
              <w:rPr>
                <w:rFonts w:ascii="Times New Roman" w:hAnsi="Times New Roman"/>
                <w:sz w:val="22"/>
                <w:szCs w:val="22"/>
                <w:vertAlign w:val="superscript"/>
              </w:rPr>
              <w:t>2</w:t>
            </w:r>
            <w:r w:rsidRPr="00D34AFA">
              <w:rPr>
                <w:rFonts w:ascii="Times New Roman" w:hAnsi="Times New Roman"/>
                <w:sz w:val="22"/>
                <w:szCs w:val="22"/>
              </w:rPr>
              <w:t xml:space="preserve"> / машино-место</w:t>
            </w:r>
          </w:p>
        </w:tc>
      </w:tr>
      <w:tr w:rsidR="002A313F" w:rsidRPr="00220846" w:rsidTr="002D5A2E">
        <w:trPr>
          <w:jc w:val="center"/>
        </w:trPr>
        <w:tc>
          <w:tcPr>
            <w:tcW w:w="4136" w:type="dxa"/>
          </w:tcPr>
          <w:p w:rsidR="002A313F" w:rsidRPr="00D34AFA" w:rsidRDefault="002A313F" w:rsidP="00180A6E">
            <w:pPr>
              <w:tabs>
                <w:tab w:val="center" w:pos="4677"/>
                <w:tab w:val="right" w:pos="9355"/>
              </w:tabs>
              <w:suppressAutoHyphens/>
              <w:jc w:val="both"/>
              <w:rPr>
                <w:rFonts w:ascii="Times New Roman" w:hAnsi="Times New Roman"/>
                <w:bCs/>
                <w:sz w:val="22"/>
                <w:szCs w:val="22"/>
              </w:rPr>
            </w:pPr>
            <w:r w:rsidRPr="00D34AFA">
              <w:rPr>
                <w:rFonts w:ascii="Times New Roman" w:hAnsi="Times New Roman"/>
                <w:sz w:val="22"/>
                <w:szCs w:val="22"/>
              </w:rPr>
              <w:t>Отдельно стоящие автостоянки для постоянного хранения легковых автомобилей этажностью:</w:t>
            </w:r>
          </w:p>
        </w:tc>
        <w:tc>
          <w:tcPr>
            <w:tcW w:w="1701" w:type="dxa"/>
          </w:tcPr>
          <w:p w:rsidR="002A313F" w:rsidRPr="00D34AFA" w:rsidRDefault="002A313F" w:rsidP="00433B54">
            <w:pPr>
              <w:tabs>
                <w:tab w:val="center" w:pos="4677"/>
                <w:tab w:val="right" w:pos="9355"/>
              </w:tabs>
              <w:ind w:firstLine="567"/>
              <w:jc w:val="both"/>
              <w:rPr>
                <w:rFonts w:ascii="Times New Roman" w:hAnsi="Times New Roman"/>
                <w:bCs/>
                <w:sz w:val="22"/>
                <w:szCs w:val="22"/>
              </w:rPr>
            </w:pPr>
            <w:r w:rsidRPr="00D34AFA">
              <w:rPr>
                <w:rFonts w:ascii="Times New Roman" w:hAnsi="Times New Roman"/>
                <w:bCs/>
                <w:sz w:val="22"/>
                <w:szCs w:val="22"/>
              </w:rPr>
              <w:t xml:space="preserve">1 этаж </w:t>
            </w:r>
          </w:p>
        </w:tc>
        <w:tc>
          <w:tcPr>
            <w:tcW w:w="3568" w:type="dxa"/>
          </w:tcPr>
          <w:p w:rsidR="002A313F" w:rsidRPr="00D34AFA" w:rsidRDefault="002A313F" w:rsidP="00180A6E">
            <w:pPr>
              <w:tabs>
                <w:tab w:val="center" w:pos="4677"/>
                <w:tab w:val="right" w:pos="9355"/>
              </w:tabs>
              <w:ind w:firstLine="34"/>
              <w:jc w:val="center"/>
              <w:rPr>
                <w:rFonts w:ascii="Times New Roman" w:hAnsi="Times New Roman"/>
                <w:bCs/>
                <w:sz w:val="22"/>
                <w:szCs w:val="22"/>
              </w:rPr>
            </w:pPr>
            <w:r w:rsidRPr="00D34AFA">
              <w:rPr>
                <w:rFonts w:ascii="Times New Roman" w:hAnsi="Times New Roman"/>
                <w:bCs/>
                <w:sz w:val="22"/>
                <w:szCs w:val="22"/>
              </w:rPr>
              <w:t>30</w:t>
            </w:r>
          </w:p>
        </w:tc>
      </w:tr>
      <w:tr w:rsidR="002A313F" w:rsidRPr="00220846" w:rsidTr="002D5A2E">
        <w:trPr>
          <w:jc w:val="center"/>
        </w:trPr>
        <w:tc>
          <w:tcPr>
            <w:tcW w:w="5837" w:type="dxa"/>
            <w:gridSpan w:val="2"/>
          </w:tcPr>
          <w:p w:rsidR="002A313F" w:rsidRPr="00D34AFA" w:rsidRDefault="002A313F" w:rsidP="00433B54">
            <w:pPr>
              <w:tabs>
                <w:tab w:val="center" w:pos="4677"/>
                <w:tab w:val="right" w:pos="9355"/>
              </w:tabs>
              <w:ind w:firstLine="567"/>
              <w:jc w:val="both"/>
              <w:rPr>
                <w:rFonts w:ascii="Times New Roman" w:hAnsi="Times New Roman"/>
                <w:bCs/>
                <w:sz w:val="22"/>
                <w:szCs w:val="22"/>
              </w:rPr>
            </w:pPr>
            <w:r w:rsidRPr="00D34AFA">
              <w:rPr>
                <w:rFonts w:ascii="Times New Roman" w:hAnsi="Times New Roman"/>
                <w:sz w:val="22"/>
                <w:szCs w:val="22"/>
              </w:rPr>
              <w:t>Открытые наземные стоянки</w:t>
            </w:r>
          </w:p>
        </w:tc>
        <w:tc>
          <w:tcPr>
            <w:tcW w:w="3568" w:type="dxa"/>
          </w:tcPr>
          <w:p w:rsidR="002A313F" w:rsidRPr="00D34AFA" w:rsidRDefault="002A313F" w:rsidP="00180A6E">
            <w:pPr>
              <w:tabs>
                <w:tab w:val="center" w:pos="4677"/>
                <w:tab w:val="right" w:pos="9355"/>
              </w:tabs>
              <w:ind w:firstLine="34"/>
              <w:jc w:val="center"/>
              <w:rPr>
                <w:rFonts w:ascii="Times New Roman" w:hAnsi="Times New Roman"/>
                <w:bCs/>
                <w:sz w:val="22"/>
                <w:szCs w:val="22"/>
              </w:rPr>
            </w:pPr>
            <w:r w:rsidRPr="00D34AFA">
              <w:rPr>
                <w:rFonts w:ascii="Times New Roman" w:hAnsi="Times New Roman"/>
                <w:bCs/>
                <w:sz w:val="22"/>
                <w:szCs w:val="22"/>
              </w:rPr>
              <w:t>25</w:t>
            </w:r>
          </w:p>
        </w:tc>
      </w:tr>
    </w:tbl>
    <w:p w:rsidR="002A313F" w:rsidRPr="00180A6E" w:rsidRDefault="002A313F" w:rsidP="00433B54">
      <w:pPr>
        <w:spacing w:after="0" w:line="240" w:lineRule="auto"/>
        <w:ind w:firstLine="567"/>
        <w:jc w:val="both"/>
        <w:rPr>
          <w:rFonts w:ascii="Times New Roman" w:hAnsi="Times New Roman"/>
          <w:sz w:val="8"/>
          <w:szCs w:val="8"/>
        </w:rPr>
      </w:pPr>
    </w:p>
    <w:p w:rsidR="002A313F" w:rsidRPr="00220846" w:rsidRDefault="00035A20" w:rsidP="00433B54">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6E0D9F">
        <w:rPr>
          <w:rFonts w:ascii="Times New Roman" w:hAnsi="Times New Roman"/>
          <w:sz w:val="24"/>
          <w:szCs w:val="24"/>
        </w:rPr>
        <w:t>.5</w:t>
      </w:r>
      <w:r>
        <w:rPr>
          <w:rFonts w:ascii="Times New Roman" w:hAnsi="Times New Roman"/>
          <w:sz w:val="24"/>
          <w:szCs w:val="24"/>
        </w:rPr>
        <w:t>.8</w:t>
      </w:r>
      <w:r w:rsidR="00180A6E">
        <w:rPr>
          <w:rFonts w:ascii="Times New Roman" w:hAnsi="Times New Roman"/>
          <w:sz w:val="24"/>
          <w:szCs w:val="24"/>
        </w:rPr>
        <w:t xml:space="preserve">. </w:t>
      </w:r>
      <w:r w:rsidR="00381ECA">
        <w:rPr>
          <w:rFonts w:ascii="Times New Roman" w:hAnsi="Times New Roman"/>
          <w:spacing w:val="-2"/>
          <w:sz w:val="24"/>
          <w:szCs w:val="24"/>
        </w:rPr>
        <w:t>При подготовке г</w:t>
      </w:r>
      <w:r w:rsidR="002A313F" w:rsidRPr="00220846">
        <w:rPr>
          <w:rFonts w:ascii="Times New Roman" w:hAnsi="Times New Roman"/>
          <w:spacing w:val="-2"/>
          <w:sz w:val="24"/>
          <w:szCs w:val="24"/>
        </w:rPr>
        <w:t>енеральн</w:t>
      </w:r>
      <w:r w:rsidR="00180A6E">
        <w:rPr>
          <w:rFonts w:ascii="Times New Roman" w:hAnsi="Times New Roman"/>
          <w:spacing w:val="-2"/>
          <w:sz w:val="24"/>
          <w:szCs w:val="24"/>
        </w:rPr>
        <w:t>ого</w:t>
      </w:r>
      <w:r w:rsidR="002A313F" w:rsidRPr="00220846">
        <w:rPr>
          <w:rFonts w:ascii="Times New Roman" w:hAnsi="Times New Roman"/>
          <w:spacing w:val="-2"/>
          <w:sz w:val="24"/>
          <w:szCs w:val="24"/>
        </w:rPr>
        <w:t xml:space="preserve"> план</w:t>
      </w:r>
      <w:r w:rsidR="00180A6E">
        <w:rPr>
          <w:rFonts w:ascii="Times New Roman" w:hAnsi="Times New Roman"/>
          <w:spacing w:val="-2"/>
          <w:sz w:val="24"/>
          <w:szCs w:val="24"/>
        </w:rPr>
        <w:t>а</w:t>
      </w:r>
      <w:r w:rsidR="00C97B3E">
        <w:rPr>
          <w:rFonts w:ascii="Times New Roman" w:hAnsi="Times New Roman"/>
          <w:spacing w:val="-2"/>
          <w:sz w:val="24"/>
          <w:szCs w:val="24"/>
        </w:rPr>
        <w:t xml:space="preserve"> сельского</w:t>
      </w:r>
      <w:r w:rsidR="008D1FA6">
        <w:rPr>
          <w:rFonts w:ascii="Times New Roman" w:hAnsi="Times New Roman"/>
          <w:spacing w:val="-2"/>
          <w:sz w:val="24"/>
          <w:szCs w:val="24"/>
        </w:rPr>
        <w:t xml:space="preserve"> </w:t>
      </w:r>
      <w:r w:rsidR="002A313F" w:rsidRPr="00220846">
        <w:rPr>
          <w:rFonts w:ascii="Times New Roman" w:hAnsi="Times New Roman"/>
          <w:spacing w:val="-2"/>
          <w:sz w:val="24"/>
          <w:szCs w:val="24"/>
        </w:rPr>
        <w:t>поселени</w:t>
      </w:r>
      <w:r w:rsidR="008D1FA6">
        <w:rPr>
          <w:rFonts w:ascii="Times New Roman" w:hAnsi="Times New Roman"/>
          <w:spacing w:val="-2"/>
          <w:sz w:val="24"/>
          <w:szCs w:val="24"/>
        </w:rPr>
        <w:t>я</w:t>
      </w:r>
      <w:r w:rsidR="002A313F" w:rsidRPr="00220846">
        <w:rPr>
          <w:rFonts w:ascii="Times New Roman" w:hAnsi="Times New Roman"/>
          <w:spacing w:val="-2"/>
          <w:sz w:val="24"/>
          <w:szCs w:val="24"/>
        </w:rPr>
        <w:t xml:space="preserve"> обеспеченность </w:t>
      </w:r>
      <w:r w:rsidR="002A313F" w:rsidRPr="00220846">
        <w:rPr>
          <w:rFonts w:ascii="Times New Roman" w:hAnsi="Times New Roman"/>
          <w:sz w:val="24"/>
          <w:szCs w:val="24"/>
        </w:rPr>
        <w:t>стоянками для постоянного хранения легковых автомобилей, находящихся в собственности граждан, следует принимать исходя из уровня автомобилизации и нормативов площади застройки автостоянок.</w:t>
      </w:r>
    </w:p>
    <w:p w:rsidR="004E757C" w:rsidRPr="00220846" w:rsidRDefault="00035A20" w:rsidP="004E757C">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6258A9">
        <w:rPr>
          <w:rFonts w:ascii="Times New Roman" w:hAnsi="Times New Roman"/>
          <w:sz w:val="24"/>
          <w:szCs w:val="24"/>
        </w:rPr>
        <w:t>.3</w:t>
      </w:r>
      <w:r w:rsidR="006E0D9F">
        <w:rPr>
          <w:rFonts w:ascii="Times New Roman" w:hAnsi="Times New Roman"/>
          <w:sz w:val="24"/>
          <w:szCs w:val="24"/>
        </w:rPr>
        <w:t>.5</w:t>
      </w:r>
      <w:r>
        <w:rPr>
          <w:rFonts w:ascii="Times New Roman" w:hAnsi="Times New Roman"/>
          <w:sz w:val="24"/>
          <w:szCs w:val="24"/>
        </w:rPr>
        <w:t>.9</w:t>
      </w:r>
      <w:r w:rsidR="00180A6E">
        <w:rPr>
          <w:rFonts w:ascii="Times New Roman" w:hAnsi="Times New Roman"/>
          <w:sz w:val="24"/>
          <w:szCs w:val="24"/>
        </w:rPr>
        <w:t xml:space="preserve">. </w:t>
      </w:r>
      <w:r w:rsidR="004E757C" w:rsidRPr="00220846">
        <w:rPr>
          <w:rFonts w:ascii="Times New Roman" w:hAnsi="Times New Roman"/>
          <w:spacing w:val="-2"/>
          <w:sz w:val="24"/>
          <w:szCs w:val="24"/>
        </w:rPr>
        <w:t>Автостоянки открытого типа (открытые площадки) для хранения легковых автомобилей, принадлежащих постоянному населению населенного пункта, целесообразно временно размещать на участках, резервируемых для перспективного строительства объектов и сооружений различного функционального назначения, включая многоярусные механизированные автостоянки.</w:t>
      </w:r>
    </w:p>
    <w:p w:rsidR="002A313F" w:rsidRPr="00220846" w:rsidRDefault="002A313F" w:rsidP="00433B54">
      <w:pPr>
        <w:spacing w:after="0" w:line="240" w:lineRule="auto"/>
        <w:ind w:firstLine="567"/>
        <w:jc w:val="both"/>
        <w:rPr>
          <w:rFonts w:ascii="Times New Roman" w:hAnsi="Times New Roman"/>
          <w:sz w:val="24"/>
          <w:szCs w:val="24"/>
        </w:rPr>
      </w:pPr>
      <w:r w:rsidRPr="00220846">
        <w:rPr>
          <w:rFonts w:ascii="Times New Roman" w:hAnsi="Times New Roman"/>
          <w:sz w:val="24"/>
          <w:szCs w:val="24"/>
        </w:rPr>
        <w:t>Допускается предусматривать открытые стоянки для постоянного хранения автомобилей в пределах улиц и дорог, граничащих с жилыми районами и микрорайонами.</w:t>
      </w:r>
    </w:p>
    <w:p w:rsidR="002A313F" w:rsidRPr="00220846" w:rsidRDefault="00035A20" w:rsidP="00433B54">
      <w:pPr>
        <w:spacing w:after="0" w:line="240" w:lineRule="auto"/>
        <w:ind w:firstLine="567"/>
        <w:jc w:val="both"/>
        <w:rPr>
          <w:rFonts w:ascii="Times New Roman" w:hAnsi="Times New Roman"/>
          <w:spacing w:val="-2"/>
          <w:sz w:val="24"/>
          <w:szCs w:val="24"/>
        </w:rPr>
      </w:pPr>
      <w:r>
        <w:rPr>
          <w:rFonts w:ascii="Times New Roman" w:hAnsi="Times New Roman"/>
          <w:sz w:val="24"/>
          <w:szCs w:val="24"/>
        </w:rPr>
        <w:lastRenderedPageBreak/>
        <w:t>6</w:t>
      </w:r>
      <w:r w:rsidR="006258A9">
        <w:rPr>
          <w:rFonts w:ascii="Times New Roman" w:hAnsi="Times New Roman"/>
          <w:sz w:val="24"/>
          <w:szCs w:val="24"/>
        </w:rPr>
        <w:t>.3</w:t>
      </w:r>
      <w:r>
        <w:rPr>
          <w:rFonts w:ascii="Times New Roman" w:hAnsi="Times New Roman"/>
          <w:sz w:val="24"/>
          <w:szCs w:val="24"/>
        </w:rPr>
        <w:t>.</w:t>
      </w:r>
      <w:r w:rsidR="006E0D9F">
        <w:rPr>
          <w:rFonts w:ascii="Times New Roman" w:hAnsi="Times New Roman"/>
          <w:sz w:val="24"/>
          <w:szCs w:val="24"/>
        </w:rPr>
        <w:t>5</w:t>
      </w:r>
      <w:r>
        <w:rPr>
          <w:rFonts w:ascii="Times New Roman" w:hAnsi="Times New Roman"/>
          <w:sz w:val="24"/>
          <w:szCs w:val="24"/>
        </w:rPr>
        <w:t>.10</w:t>
      </w:r>
      <w:r w:rsidR="004E757C">
        <w:rPr>
          <w:rFonts w:ascii="Times New Roman" w:hAnsi="Times New Roman"/>
          <w:sz w:val="24"/>
          <w:szCs w:val="24"/>
        </w:rPr>
        <w:t xml:space="preserve">. </w:t>
      </w:r>
      <w:r w:rsidR="002A313F" w:rsidRPr="00220846">
        <w:rPr>
          <w:rFonts w:ascii="Times New Roman" w:hAnsi="Times New Roman"/>
          <w:spacing w:val="-2"/>
          <w:sz w:val="24"/>
          <w:szCs w:val="24"/>
        </w:rPr>
        <w:t xml:space="preserve">Открытые автостоянки и паркинги допускается размещать в жилых районах, </w:t>
      </w:r>
      <w:r w:rsidR="002A313F" w:rsidRPr="00220846">
        <w:rPr>
          <w:rFonts w:ascii="Times New Roman" w:hAnsi="Times New Roman"/>
          <w:sz w:val="24"/>
          <w:szCs w:val="24"/>
        </w:rPr>
        <w:t>кварталах (микрорайонах)</w:t>
      </w:r>
      <w:r w:rsidR="002A313F" w:rsidRPr="00220846">
        <w:rPr>
          <w:rFonts w:ascii="Times New Roman" w:hAnsi="Times New Roman"/>
          <w:bCs/>
          <w:sz w:val="24"/>
          <w:szCs w:val="24"/>
        </w:rPr>
        <w:t xml:space="preserve"> </w:t>
      </w:r>
      <w:r w:rsidR="002A313F" w:rsidRPr="00220846">
        <w:rPr>
          <w:rFonts w:ascii="Times New Roman" w:hAnsi="Times New Roman"/>
          <w:spacing w:val="-2"/>
          <w:sz w:val="24"/>
          <w:szCs w:val="24"/>
        </w:rPr>
        <w:t>при условии соблюдения санитарных разрывов (по СанПиН 2.2.1/2.1.1.1200-03) от автостоянок до объектов, указанных в табл</w:t>
      </w:r>
      <w:r w:rsidR="006E0D9F">
        <w:rPr>
          <w:rFonts w:ascii="Times New Roman" w:hAnsi="Times New Roman"/>
          <w:spacing w:val="-2"/>
          <w:sz w:val="24"/>
          <w:szCs w:val="24"/>
        </w:rPr>
        <w:t>.10</w:t>
      </w:r>
      <w:r w:rsidR="00457177">
        <w:rPr>
          <w:rFonts w:ascii="Times New Roman" w:hAnsi="Times New Roman"/>
          <w:spacing w:val="-2"/>
          <w:sz w:val="24"/>
          <w:szCs w:val="24"/>
        </w:rPr>
        <w:t>1</w:t>
      </w:r>
      <w:r w:rsidR="006258A9">
        <w:rPr>
          <w:rFonts w:ascii="Times New Roman" w:hAnsi="Times New Roman"/>
          <w:spacing w:val="-2"/>
          <w:sz w:val="24"/>
          <w:szCs w:val="24"/>
        </w:rPr>
        <w:t>.</w:t>
      </w:r>
      <w:r w:rsidR="002A313F" w:rsidRPr="00220846">
        <w:rPr>
          <w:rFonts w:ascii="Times New Roman" w:hAnsi="Times New Roman"/>
          <w:spacing w:val="-2"/>
          <w:sz w:val="24"/>
          <w:szCs w:val="24"/>
        </w:rPr>
        <w:t xml:space="preserve"> </w:t>
      </w:r>
    </w:p>
    <w:p w:rsidR="002A313F" w:rsidRPr="004E757C" w:rsidRDefault="002A313F" w:rsidP="00433B54">
      <w:pPr>
        <w:spacing w:after="0" w:line="240" w:lineRule="auto"/>
        <w:ind w:firstLine="567"/>
        <w:jc w:val="both"/>
        <w:rPr>
          <w:rFonts w:ascii="Times New Roman" w:hAnsi="Times New Roman"/>
          <w:sz w:val="8"/>
          <w:szCs w:val="8"/>
        </w:rPr>
      </w:pPr>
    </w:p>
    <w:p w:rsidR="002A313F" w:rsidRPr="00053AC7" w:rsidRDefault="002A313F" w:rsidP="004E757C">
      <w:pPr>
        <w:spacing w:after="0" w:line="240" w:lineRule="auto"/>
        <w:jc w:val="both"/>
        <w:rPr>
          <w:rFonts w:ascii="Times New Roman" w:hAnsi="Times New Roman"/>
          <w:b/>
          <w:i/>
          <w:sz w:val="24"/>
          <w:szCs w:val="24"/>
        </w:rPr>
      </w:pPr>
      <w:r w:rsidRPr="008D1FA6">
        <w:rPr>
          <w:rFonts w:ascii="Times New Roman" w:hAnsi="Times New Roman"/>
          <w:i/>
          <w:sz w:val="24"/>
          <w:szCs w:val="24"/>
        </w:rPr>
        <w:t xml:space="preserve">Таблица </w:t>
      </w:r>
      <w:r w:rsidR="006E0D9F">
        <w:rPr>
          <w:rFonts w:ascii="Times New Roman" w:hAnsi="Times New Roman"/>
          <w:i/>
          <w:sz w:val="24"/>
          <w:szCs w:val="24"/>
        </w:rPr>
        <w:t>10</w:t>
      </w:r>
      <w:r w:rsidR="00457177">
        <w:rPr>
          <w:rFonts w:ascii="Times New Roman" w:hAnsi="Times New Roman"/>
          <w:i/>
          <w:sz w:val="24"/>
          <w:szCs w:val="24"/>
        </w:rPr>
        <w:t>1</w:t>
      </w:r>
      <w:r w:rsidR="004E757C" w:rsidRPr="008D1FA6">
        <w:rPr>
          <w:rFonts w:ascii="Times New Roman" w:hAnsi="Times New Roman"/>
          <w:i/>
          <w:sz w:val="24"/>
          <w:szCs w:val="24"/>
        </w:rPr>
        <w:t>.</w:t>
      </w:r>
      <w:r w:rsidR="004E757C" w:rsidRPr="00053AC7">
        <w:rPr>
          <w:rFonts w:ascii="Times New Roman" w:hAnsi="Times New Roman"/>
          <w:b/>
          <w:i/>
          <w:sz w:val="24"/>
          <w:szCs w:val="24"/>
        </w:rPr>
        <w:t xml:space="preserve"> -  Расстояния до открытых парковок и паркингов</w:t>
      </w:r>
    </w:p>
    <w:p w:rsidR="004E757C" w:rsidRPr="004E757C" w:rsidRDefault="004E757C" w:rsidP="004E757C">
      <w:pPr>
        <w:spacing w:after="0" w:line="240" w:lineRule="auto"/>
        <w:jc w:val="both"/>
        <w:rPr>
          <w:rFonts w:ascii="Times New Roman" w:hAnsi="Times New Roman"/>
          <w:sz w:val="8"/>
          <w:szCs w:val="8"/>
        </w:rPr>
      </w:pPr>
    </w:p>
    <w:tbl>
      <w:tblPr>
        <w:tblW w:w="94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411"/>
        <w:gridCol w:w="1194"/>
        <w:gridCol w:w="725"/>
        <w:gridCol w:w="946"/>
        <w:gridCol w:w="967"/>
        <w:gridCol w:w="1176"/>
      </w:tblGrid>
      <w:tr w:rsidR="002A313F" w:rsidRPr="00220846" w:rsidTr="004E757C">
        <w:trPr>
          <w:trHeight w:val="312"/>
          <w:jc w:val="center"/>
        </w:trPr>
        <w:tc>
          <w:tcPr>
            <w:tcW w:w="4411" w:type="dxa"/>
            <w:vMerge w:val="restart"/>
            <w:shd w:val="clear" w:color="auto" w:fill="EEECE1" w:themeFill="background2"/>
            <w:vAlign w:val="center"/>
          </w:tcPr>
          <w:p w:rsidR="002A313F" w:rsidRPr="00D34AFA" w:rsidRDefault="002A313F" w:rsidP="004E757C">
            <w:pPr>
              <w:adjustRightInd w:val="0"/>
              <w:spacing w:after="0" w:line="240" w:lineRule="auto"/>
              <w:jc w:val="both"/>
              <w:rPr>
                <w:rFonts w:ascii="Times New Roman" w:hAnsi="Times New Roman"/>
                <w:bCs/>
              </w:rPr>
            </w:pPr>
            <w:r w:rsidRPr="00D34AFA">
              <w:rPr>
                <w:rFonts w:ascii="Times New Roman" w:hAnsi="Times New Roman"/>
                <w:bCs/>
              </w:rPr>
              <w:t xml:space="preserve">Объекты, до которых определяется </w:t>
            </w:r>
          </w:p>
          <w:p w:rsidR="002A313F" w:rsidRPr="00D34AFA" w:rsidRDefault="002A313F" w:rsidP="004E757C">
            <w:pPr>
              <w:adjustRightInd w:val="0"/>
              <w:spacing w:after="0" w:line="240" w:lineRule="auto"/>
              <w:jc w:val="both"/>
              <w:rPr>
                <w:rFonts w:ascii="Times New Roman" w:hAnsi="Times New Roman"/>
                <w:bCs/>
              </w:rPr>
            </w:pPr>
            <w:r w:rsidRPr="00D34AFA">
              <w:rPr>
                <w:rFonts w:ascii="Times New Roman" w:hAnsi="Times New Roman"/>
                <w:bCs/>
              </w:rPr>
              <w:t>разрыв</w:t>
            </w:r>
          </w:p>
        </w:tc>
        <w:tc>
          <w:tcPr>
            <w:tcW w:w="5008" w:type="dxa"/>
            <w:gridSpan w:val="5"/>
            <w:shd w:val="clear" w:color="auto" w:fill="EEECE1" w:themeFill="background2"/>
            <w:vAlign w:val="center"/>
          </w:tcPr>
          <w:p w:rsidR="002A313F" w:rsidRPr="00D34AFA" w:rsidRDefault="002A313F" w:rsidP="004E757C">
            <w:pPr>
              <w:suppressAutoHyphens/>
              <w:adjustRightInd w:val="0"/>
              <w:spacing w:after="0" w:line="240" w:lineRule="auto"/>
              <w:jc w:val="center"/>
              <w:rPr>
                <w:rFonts w:ascii="Times New Roman" w:hAnsi="Times New Roman"/>
                <w:bCs/>
              </w:rPr>
            </w:pPr>
            <w:r w:rsidRPr="00D34AFA">
              <w:rPr>
                <w:rFonts w:ascii="Times New Roman" w:hAnsi="Times New Roman"/>
                <w:bCs/>
              </w:rPr>
              <w:t>Расстояние, м, не менее</w:t>
            </w:r>
          </w:p>
        </w:tc>
      </w:tr>
      <w:tr w:rsidR="002A313F" w:rsidRPr="00220846" w:rsidTr="004E757C">
        <w:trPr>
          <w:jc w:val="center"/>
        </w:trPr>
        <w:tc>
          <w:tcPr>
            <w:tcW w:w="4411" w:type="dxa"/>
            <w:vMerge/>
            <w:shd w:val="clear" w:color="auto" w:fill="EEECE1" w:themeFill="background2"/>
            <w:vAlign w:val="center"/>
          </w:tcPr>
          <w:p w:rsidR="002A313F" w:rsidRPr="00D34AFA" w:rsidRDefault="002A313F" w:rsidP="004E757C">
            <w:pPr>
              <w:spacing w:after="0" w:line="240" w:lineRule="auto"/>
              <w:jc w:val="both"/>
              <w:rPr>
                <w:rFonts w:ascii="Times New Roman" w:hAnsi="Times New Roman"/>
              </w:rPr>
            </w:pPr>
          </w:p>
        </w:tc>
        <w:tc>
          <w:tcPr>
            <w:tcW w:w="5008" w:type="dxa"/>
            <w:gridSpan w:val="5"/>
            <w:shd w:val="clear" w:color="auto" w:fill="EEECE1" w:themeFill="background2"/>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Открытые автостоянки и паркинги вместимостью, машино-мест</w:t>
            </w:r>
          </w:p>
        </w:tc>
      </w:tr>
      <w:tr w:rsidR="002A313F" w:rsidRPr="00220846" w:rsidTr="004E757C">
        <w:trPr>
          <w:trHeight w:val="227"/>
          <w:jc w:val="center"/>
        </w:trPr>
        <w:tc>
          <w:tcPr>
            <w:tcW w:w="4411" w:type="dxa"/>
            <w:vMerge/>
            <w:shd w:val="clear" w:color="auto" w:fill="EEECE1" w:themeFill="background2"/>
            <w:vAlign w:val="center"/>
          </w:tcPr>
          <w:p w:rsidR="002A313F" w:rsidRPr="00D34AFA" w:rsidRDefault="002A313F" w:rsidP="004E757C">
            <w:pPr>
              <w:spacing w:after="0" w:line="240" w:lineRule="auto"/>
              <w:jc w:val="both"/>
              <w:rPr>
                <w:rFonts w:ascii="Times New Roman" w:hAnsi="Times New Roman"/>
              </w:rPr>
            </w:pPr>
          </w:p>
        </w:tc>
        <w:tc>
          <w:tcPr>
            <w:tcW w:w="1194" w:type="dxa"/>
            <w:shd w:val="clear" w:color="auto" w:fill="EEECE1" w:themeFill="background2"/>
            <w:vAlign w:val="center"/>
          </w:tcPr>
          <w:p w:rsidR="002A313F" w:rsidRPr="00D34AFA" w:rsidRDefault="002A313F" w:rsidP="004E757C">
            <w:pPr>
              <w:suppressAutoHyphens/>
              <w:adjustRightInd w:val="0"/>
              <w:spacing w:after="0" w:line="240" w:lineRule="auto"/>
              <w:ind w:left="-57" w:right="-57" w:firstLine="57"/>
              <w:jc w:val="center"/>
              <w:rPr>
                <w:rFonts w:ascii="Times New Roman" w:hAnsi="Times New Roman"/>
              </w:rPr>
            </w:pPr>
            <w:r w:rsidRPr="00D34AFA">
              <w:rPr>
                <w:rFonts w:ascii="Times New Roman" w:hAnsi="Times New Roman"/>
              </w:rPr>
              <w:t>10 и менее</w:t>
            </w:r>
          </w:p>
        </w:tc>
        <w:tc>
          <w:tcPr>
            <w:tcW w:w="725" w:type="dxa"/>
            <w:shd w:val="clear" w:color="auto" w:fill="EEECE1" w:themeFill="background2"/>
            <w:vAlign w:val="center"/>
          </w:tcPr>
          <w:p w:rsidR="002A313F" w:rsidRPr="00D34AFA" w:rsidRDefault="002A313F" w:rsidP="004E757C">
            <w:pPr>
              <w:suppressAutoHyphens/>
              <w:adjustRightInd w:val="0"/>
              <w:spacing w:after="0" w:line="240" w:lineRule="auto"/>
              <w:ind w:left="-57" w:right="-57" w:firstLine="57"/>
              <w:jc w:val="center"/>
              <w:rPr>
                <w:rFonts w:ascii="Times New Roman" w:hAnsi="Times New Roman"/>
              </w:rPr>
            </w:pPr>
            <w:r w:rsidRPr="00D34AFA">
              <w:rPr>
                <w:rFonts w:ascii="Times New Roman" w:hAnsi="Times New Roman"/>
              </w:rPr>
              <w:t>11-50</w:t>
            </w:r>
          </w:p>
        </w:tc>
        <w:tc>
          <w:tcPr>
            <w:tcW w:w="946" w:type="dxa"/>
            <w:shd w:val="clear" w:color="auto" w:fill="EEECE1" w:themeFill="background2"/>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51-100</w:t>
            </w:r>
          </w:p>
        </w:tc>
        <w:tc>
          <w:tcPr>
            <w:tcW w:w="967" w:type="dxa"/>
            <w:shd w:val="clear" w:color="auto" w:fill="EEECE1" w:themeFill="background2"/>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101-300</w:t>
            </w:r>
          </w:p>
        </w:tc>
        <w:tc>
          <w:tcPr>
            <w:tcW w:w="1176" w:type="dxa"/>
            <w:shd w:val="clear" w:color="auto" w:fill="EEECE1" w:themeFill="background2"/>
            <w:vAlign w:val="center"/>
          </w:tcPr>
          <w:p w:rsidR="002A313F" w:rsidRPr="00D34AFA" w:rsidRDefault="002A313F" w:rsidP="004E757C">
            <w:pPr>
              <w:suppressAutoHyphens/>
              <w:adjustRightInd w:val="0"/>
              <w:spacing w:after="0" w:line="240" w:lineRule="auto"/>
              <w:ind w:left="-57" w:right="-57"/>
              <w:jc w:val="center"/>
              <w:rPr>
                <w:rFonts w:ascii="Times New Roman" w:hAnsi="Times New Roman"/>
              </w:rPr>
            </w:pPr>
            <w:r w:rsidRPr="00D34AFA">
              <w:rPr>
                <w:rFonts w:ascii="Times New Roman" w:hAnsi="Times New Roman"/>
              </w:rPr>
              <w:t>свыше 300</w:t>
            </w:r>
          </w:p>
        </w:tc>
      </w:tr>
      <w:tr w:rsidR="002A313F" w:rsidRPr="00220846" w:rsidTr="004E757C">
        <w:trPr>
          <w:jc w:val="center"/>
        </w:trPr>
        <w:tc>
          <w:tcPr>
            <w:tcW w:w="4411" w:type="dxa"/>
          </w:tcPr>
          <w:p w:rsidR="002A313F" w:rsidRPr="00D34AFA" w:rsidRDefault="002A313F" w:rsidP="004E757C">
            <w:pPr>
              <w:adjustRightInd w:val="0"/>
              <w:spacing w:after="0" w:line="240" w:lineRule="auto"/>
              <w:jc w:val="both"/>
              <w:rPr>
                <w:rFonts w:ascii="Times New Roman" w:hAnsi="Times New Roman"/>
              </w:rPr>
            </w:pPr>
            <w:r w:rsidRPr="00D34AFA">
              <w:rPr>
                <w:rFonts w:ascii="Times New Roman" w:hAnsi="Times New Roman"/>
              </w:rPr>
              <w:t>Фасады жилых зданий и торцы с окнами</w:t>
            </w:r>
          </w:p>
        </w:tc>
        <w:tc>
          <w:tcPr>
            <w:tcW w:w="1194"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10</w:t>
            </w:r>
          </w:p>
        </w:tc>
        <w:tc>
          <w:tcPr>
            <w:tcW w:w="725"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15</w:t>
            </w:r>
          </w:p>
        </w:tc>
        <w:tc>
          <w:tcPr>
            <w:tcW w:w="946"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25</w:t>
            </w:r>
          </w:p>
        </w:tc>
        <w:tc>
          <w:tcPr>
            <w:tcW w:w="967"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35</w:t>
            </w:r>
          </w:p>
        </w:tc>
        <w:tc>
          <w:tcPr>
            <w:tcW w:w="1176"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50</w:t>
            </w:r>
          </w:p>
        </w:tc>
      </w:tr>
      <w:tr w:rsidR="002A313F" w:rsidRPr="00220846" w:rsidTr="004E757C">
        <w:trPr>
          <w:jc w:val="center"/>
        </w:trPr>
        <w:tc>
          <w:tcPr>
            <w:tcW w:w="4411" w:type="dxa"/>
          </w:tcPr>
          <w:p w:rsidR="002A313F" w:rsidRPr="00D34AFA" w:rsidRDefault="002A313F" w:rsidP="004E757C">
            <w:pPr>
              <w:adjustRightInd w:val="0"/>
              <w:spacing w:after="0" w:line="240" w:lineRule="auto"/>
              <w:jc w:val="both"/>
              <w:rPr>
                <w:rFonts w:ascii="Times New Roman" w:hAnsi="Times New Roman"/>
              </w:rPr>
            </w:pPr>
            <w:r w:rsidRPr="00D34AFA">
              <w:rPr>
                <w:rFonts w:ascii="Times New Roman" w:hAnsi="Times New Roman"/>
              </w:rPr>
              <w:t>Торцы жилых зданий без окон</w:t>
            </w:r>
          </w:p>
        </w:tc>
        <w:tc>
          <w:tcPr>
            <w:tcW w:w="1194"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10</w:t>
            </w:r>
          </w:p>
        </w:tc>
        <w:tc>
          <w:tcPr>
            <w:tcW w:w="725"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10</w:t>
            </w:r>
          </w:p>
        </w:tc>
        <w:tc>
          <w:tcPr>
            <w:tcW w:w="946"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15</w:t>
            </w:r>
          </w:p>
        </w:tc>
        <w:tc>
          <w:tcPr>
            <w:tcW w:w="967"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25</w:t>
            </w:r>
          </w:p>
        </w:tc>
        <w:tc>
          <w:tcPr>
            <w:tcW w:w="1176"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35</w:t>
            </w:r>
          </w:p>
        </w:tc>
      </w:tr>
      <w:tr w:rsidR="002A313F" w:rsidRPr="00220846" w:rsidTr="004E757C">
        <w:trPr>
          <w:jc w:val="center"/>
        </w:trPr>
        <w:tc>
          <w:tcPr>
            <w:tcW w:w="4411" w:type="dxa"/>
          </w:tcPr>
          <w:p w:rsidR="002A313F" w:rsidRPr="00D34AFA" w:rsidRDefault="002A313F" w:rsidP="004E757C">
            <w:pPr>
              <w:adjustRightInd w:val="0"/>
              <w:spacing w:after="0" w:line="240" w:lineRule="auto"/>
              <w:jc w:val="both"/>
              <w:rPr>
                <w:rFonts w:ascii="Times New Roman" w:hAnsi="Times New Roman"/>
              </w:rPr>
            </w:pPr>
            <w:r w:rsidRPr="00D34AFA">
              <w:rPr>
                <w:rFonts w:ascii="Times New Roman" w:hAnsi="Times New Roman"/>
              </w:rPr>
              <w:t>Общественные здания</w:t>
            </w:r>
          </w:p>
        </w:tc>
        <w:tc>
          <w:tcPr>
            <w:tcW w:w="1194"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10</w:t>
            </w:r>
          </w:p>
        </w:tc>
        <w:tc>
          <w:tcPr>
            <w:tcW w:w="725"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10</w:t>
            </w:r>
          </w:p>
        </w:tc>
        <w:tc>
          <w:tcPr>
            <w:tcW w:w="946"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15</w:t>
            </w:r>
          </w:p>
        </w:tc>
        <w:tc>
          <w:tcPr>
            <w:tcW w:w="967"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25</w:t>
            </w:r>
          </w:p>
        </w:tc>
        <w:tc>
          <w:tcPr>
            <w:tcW w:w="1176"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50</w:t>
            </w:r>
          </w:p>
        </w:tc>
      </w:tr>
      <w:tr w:rsidR="002A313F" w:rsidRPr="00220846" w:rsidTr="004E757C">
        <w:trPr>
          <w:jc w:val="center"/>
        </w:trPr>
        <w:tc>
          <w:tcPr>
            <w:tcW w:w="4411" w:type="dxa"/>
          </w:tcPr>
          <w:p w:rsidR="002A313F" w:rsidRPr="00D34AFA" w:rsidRDefault="002A313F" w:rsidP="004E757C">
            <w:pPr>
              <w:adjustRightInd w:val="0"/>
              <w:spacing w:after="0" w:line="240" w:lineRule="auto"/>
              <w:ind w:right="-57"/>
              <w:jc w:val="both"/>
              <w:rPr>
                <w:rFonts w:ascii="Times New Roman" w:hAnsi="Times New Roman"/>
              </w:rPr>
            </w:pPr>
            <w:r w:rsidRPr="00D34AFA">
              <w:rPr>
                <w:rFonts w:ascii="Times New Roman" w:hAnsi="Times New Roman"/>
              </w:rPr>
              <w:t>Территории школ, детских учреждений, учреждений начального и среднего профессионального образования, площадок отдыха, игр и спорта, детских</w:t>
            </w:r>
          </w:p>
        </w:tc>
        <w:tc>
          <w:tcPr>
            <w:tcW w:w="1194"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25</w:t>
            </w:r>
          </w:p>
        </w:tc>
        <w:tc>
          <w:tcPr>
            <w:tcW w:w="725"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50</w:t>
            </w:r>
          </w:p>
        </w:tc>
        <w:tc>
          <w:tcPr>
            <w:tcW w:w="946"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50</w:t>
            </w:r>
          </w:p>
        </w:tc>
        <w:tc>
          <w:tcPr>
            <w:tcW w:w="967"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50</w:t>
            </w:r>
          </w:p>
        </w:tc>
        <w:tc>
          <w:tcPr>
            <w:tcW w:w="1176"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50</w:t>
            </w:r>
          </w:p>
        </w:tc>
      </w:tr>
      <w:tr w:rsidR="002A313F" w:rsidRPr="00220846" w:rsidTr="004E757C">
        <w:trPr>
          <w:jc w:val="center"/>
        </w:trPr>
        <w:tc>
          <w:tcPr>
            <w:tcW w:w="4411" w:type="dxa"/>
          </w:tcPr>
          <w:p w:rsidR="002A313F" w:rsidRPr="00D34AFA" w:rsidRDefault="002A313F" w:rsidP="004E757C">
            <w:pPr>
              <w:adjustRightInd w:val="0"/>
              <w:spacing w:after="0" w:line="240" w:lineRule="auto"/>
              <w:ind w:right="-57"/>
              <w:jc w:val="both"/>
              <w:rPr>
                <w:rFonts w:ascii="Times New Roman" w:hAnsi="Times New Roman"/>
              </w:rPr>
            </w:pPr>
            <w:r w:rsidRPr="00D34AFA">
              <w:rPr>
                <w:rFonts w:ascii="Times New Roman" w:hAnsi="Times New Roman"/>
              </w:rPr>
              <w:t>Территории лечебных учреждений стационарного типа, открытые спортивные сооружения общего пользования, места отдыха населения (сады, скверы, парки)</w:t>
            </w:r>
          </w:p>
        </w:tc>
        <w:tc>
          <w:tcPr>
            <w:tcW w:w="1194"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25</w:t>
            </w:r>
          </w:p>
        </w:tc>
        <w:tc>
          <w:tcPr>
            <w:tcW w:w="725"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50</w:t>
            </w:r>
          </w:p>
        </w:tc>
        <w:tc>
          <w:tcPr>
            <w:tcW w:w="946"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по расчету</w:t>
            </w:r>
          </w:p>
        </w:tc>
        <w:tc>
          <w:tcPr>
            <w:tcW w:w="967"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по расчету</w:t>
            </w:r>
          </w:p>
        </w:tc>
        <w:tc>
          <w:tcPr>
            <w:tcW w:w="1176"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по</w:t>
            </w:r>
          </w:p>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расчету</w:t>
            </w:r>
          </w:p>
        </w:tc>
      </w:tr>
    </w:tbl>
    <w:p w:rsidR="004E757C" w:rsidRPr="004E757C" w:rsidRDefault="004E757C" w:rsidP="00433B54">
      <w:pPr>
        <w:spacing w:after="0" w:line="240" w:lineRule="auto"/>
        <w:ind w:firstLine="567"/>
        <w:jc w:val="both"/>
        <w:rPr>
          <w:rFonts w:ascii="Times New Roman" w:hAnsi="Times New Roman"/>
          <w:sz w:val="8"/>
          <w:szCs w:val="8"/>
        </w:rPr>
      </w:pPr>
    </w:p>
    <w:p w:rsidR="002A313F" w:rsidRPr="004E757C" w:rsidRDefault="004E757C" w:rsidP="004E757C">
      <w:pPr>
        <w:spacing w:after="0" w:line="240" w:lineRule="auto"/>
        <w:jc w:val="both"/>
        <w:rPr>
          <w:rFonts w:ascii="Times New Roman" w:hAnsi="Times New Roman"/>
          <w:b/>
          <w:sz w:val="20"/>
          <w:szCs w:val="20"/>
        </w:rPr>
      </w:pPr>
      <w:r w:rsidRPr="004E757C">
        <w:rPr>
          <w:rFonts w:ascii="Times New Roman" w:hAnsi="Times New Roman"/>
          <w:b/>
          <w:sz w:val="20"/>
          <w:szCs w:val="20"/>
        </w:rPr>
        <w:t>Примечания:</w:t>
      </w:r>
    </w:p>
    <w:p w:rsidR="004E757C" w:rsidRPr="004E757C" w:rsidRDefault="004E757C" w:rsidP="004E757C">
      <w:pPr>
        <w:spacing w:after="0" w:line="240" w:lineRule="auto"/>
        <w:jc w:val="both"/>
        <w:rPr>
          <w:rFonts w:ascii="Times New Roman" w:hAnsi="Times New Roman"/>
          <w:sz w:val="20"/>
          <w:szCs w:val="20"/>
        </w:rPr>
      </w:pPr>
      <w:r w:rsidRPr="004E757C">
        <w:rPr>
          <w:rFonts w:ascii="Times New Roman" w:hAnsi="Times New Roman"/>
          <w:sz w:val="20"/>
          <w:szCs w:val="20"/>
        </w:rPr>
        <w:t xml:space="preserve">1. Разрыв от наземных автостоянок, паркингов закрытого типа принимается на основании результатов расчетов рассеивания загрязнений в атмосферном воздухе и уровней физического воздействия. </w:t>
      </w:r>
    </w:p>
    <w:p w:rsidR="004E757C" w:rsidRPr="004E757C" w:rsidRDefault="004E757C" w:rsidP="004E757C">
      <w:pPr>
        <w:spacing w:after="0" w:line="240" w:lineRule="auto"/>
        <w:jc w:val="both"/>
        <w:rPr>
          <w:rFonts w:ascii="Times New Roman" w:hAnsi="Times New Roman"/>
          <w:sz w:val="20"/>
          <w:szCs w:val="20"/>
        </w:rPr>
      </w:pPr>
      <w:r w:rsidRPr="004E757C">
        <w:rPr>
          <w:rFonts w:ascii="Times New Roman" w:hAnsi="Times New Roman"/>
          <w:sz w:val="20"/>
          <w:szCs w:val="20"/>
        </w:rPr>
        <w:t xml:space="preserve">2. В случае размещения во внутриквартальной жилой застройке на смежных участках нескольких автостоянок (открытых площадок), расположенных с разрывом между ними, не превышающим 25 м, расстояние от этих автостоянок до жилых домов и других зданий следует принимать с учетом общего количества машино-мест на всех автостоянках, но во всех случаях не допуская размещения в данной застройке автостоянок вместимостью более 300 машино-мест. </w:t>
      </w:r>
    </w:p>
    <w:p w:rsidR="004E757C" w:rsidRPr="004E757C" w:rsidRDefault="004E757C" w:rsidP="004E757C">
      <w:pPr>
        <w:spacing w:after="0" w:line="240" w:lineRule="auto"/>
        <w:jc w:val="both"/>
        <w:rPr>
          <w:rFonts w:ascii="Times New Roman" w:hAnsi="Times New Roman"/>
          <w:sz w:val="20"/>
          <w:szCs w:val="20"/>
        </w:rPr>
      </w:pPr>
      <w:r w:rsidRPr="004E757C">
        <w:rPr>
          <w:rFonts w:ascii="Times New Roman" w:hAnsi="Times New Roman"/>
          <w:sz w:val="20"/>
          <w:szCs w:val="20"/>
        </w:rPr>
        <w:t>3. Разрывы, приведенные в таблице, могут приниматься с учетом интерполяции.</w:t>
      </w:r>
    </w:p>
    <w:p w:rsidR="004E757C" w:rsidRPr="004E757C" w:rsidRDefault="004E757C" w:rsidP="00433B54">
      <w:pPr>
        <w:spacing w:after="0" w:line="240" w:lineRule="auto"/>
        <w:ind w:firstLine="567"/>
        <w:jc w:val="both"/>
        <w:rPr>
          <w:rFonts w:ascii="Times New Roman" w:hAnsi="Times New Roman"/>
          <w:sz w:val="8"/>
          <w:szCs w:val="8"/>
        </w:rPr>
      </w:pP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6E0D9F">
        <w:rPr>
          <w:rFonts w:ascii="Times New Roman" w:hAnsi="Times New Roman"/>
          <w:sz w:val="24"/>
          <w:szCs w:val="24"/>
        </w:rPr>
        <w:t>.5</w:t>
      </w:r>
      <w:r w:rsidR="004E757C">
        <w:rPr>
          <w:rFonts w:ascii="Times New Roman" w:hAnsi="Times New Roman"/>
          <w:sz w:val="24"/>
          <w:szCs w:val="24"/>
        </w:rPr>
        <w:t>.1</w:t>
      </w:r>
      <w:r>
        <w:rPr>
          <w:rFonts w:ascii="Times New Roman" w:hAnsi="Times New Roman"/>
          <w:sz w:val="24"/>
          <w:szCs w:val="24"/>
        </w:rPr>
        <w:t>1</w:t>
      </w:r>
      <w:r w:rsidR="004E757C">
        <w:rPr>
          <w:rFonts w:ascii="Times New Roman" w:hAnsi="Times New Roman"/>
          <w:sz w:val="24"/>
          <w:szCs w:val="24"/>
        </w:rPr>
        <w:t xml:space="preserve">. </w:t>
      </w:r>
      <w:r w:rsidR="002A313F" w:rsidRPr="00220846">
        <w:rPr>
          <w:rFonts w:ascii="Times New Roman" w:hAnsi="Times New Roman"/>
          <w:sz w:val="24"/>
          <w:szCs w:val="24"/>
        </w:rPr>
        <w:t>Отдельно стоящие автостоянки закрытого типа (боксового типа) следует размещать группами, на специальных территориях, с соблюдением действующих противопожарных норм и требований безопасности движения пешеходов и транспортных средств. Размещение автостоянок не должно нарушать архитектурный облик застройки.</w:t>
      </w:r>
    </w:p>
    <w:p w:rsidR="002A313F" w:rsidRPr="00220846" w:rsidRDefault="002A313F" w:rsidP="00433B54">
      <w:pPr>
        <w:spacing w:after="0" w:line="240" w:lineRule="auto"/>
        <w:ind w:firstLine="567"/>
        <w:jc w:val="both"/>
        <w:rPr>
          <w:rFonts w:ascii="Times New Roman" w:hAnsi="Times New Roman"/>
          <w:sz w:val="24"/>
          <w:szCs w:val="24"/>
        </w:rPr>
      </w:pPr>
      <w:r w:rsidRPr="00220846">
        <w:rPr>
          <w:rFonts w:ascii="Times New Roman" w:hAnsi="Times New Roman"/>
          <w:sz w:val="24"/>
          <w:szCs w:val="24"/>
        </w:rPr>
        <w:t>Отдельно стоящие автостоянки закрытого типа (боксового типа) проектируются в жилой застройке, как правило, для инвалидов и других маломобильных групп населения.</w:t>
      </w:r>
    </w:p>
    <w:p w:rsidR="004E757C"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6E0D9F">
        <w:rPr>
          <w:rFonts w:ascii="Times New Roman" w:hAnsi="Times New Roman"/>
          <w:sz w:val="24"/>
          <w:szCs w:val="24"/>
        </w:rPr>
        <w:t>.5</w:t>
      </w:r>
      <w:r>
        <w:rPr>
          <w:rFonts w:ascii="Times New Roman" w:hAnsi="Times New Roman"/>
          <w:sz w:val="24"/>
          <w:szCs w:val="24"/>
        </w:rPr>
        <w:t>.12.</w:t>
      </w:r>
      <w:r w:rsidR="004E757C">
        <w:rPr>
          <w:rFonts w:ascii="Times New Roman" w:hAnsi="Times New Roman"/>
          <w:sz w:val="24"/>
          <w:szCs w:val="24"/>
        </w:rPr>
        <w:t xml:space="preserve"> </w:t>
      </w:r>
      <w:r w:rsidR="002A313F" w:rsidRPr="00220846">
        <w:rPr>
          <w:rFonts w:ascii="Times New Roman" w:hAnsi="Times New Roman"/>
          <w:sz w:val="24"/>
          <w:szCs w:val="24"/>
        </w:rPr>
        <w:t xml:space="preserve">Автостоянки боксового типа для постоянного хранения автомобилей и других транспортных средств, принадлежащих инвалидам, следует предусматривать в радиусе пешеходной доступности не более 200 м от входов в жилые дома. </w:t>
      </w:r>
    </w:p>
    <w:p w:rsidR="002A313F" w:rsidRDefault="002A313F" w:rsidP="00433B54">
      <w:pPr>
        <w:spacing w:after="0" w:line="240" w:lineRule="auto"/>
        <w:ind w:firstLine="567"/>
        <w:jc w:val="both"/>
        <w:rPr>
          <w:rFonts w:ascii="Times New Roman" w:hAnsi="Times New Roman"/>
          <w:sz w:val="24"/>
          <w:szCs w:val="24"/>
        </w:rPr>
      </w:pPr>
      <w:r w:rsidRPr="00220846">
        <w:rPr>
          <w:rFonts w:ascii="Times New Roman" w:hAnsi="Times New Roman"/>
          <w:sz w:val="24"/>
          <w:szCs w:val="24"/>
        </w:rPr>
        <w:t>Количество мест устанавливается заданием на проектирование в соответствии с требованиями МДС 35-2.2000.</w:t>
      </w:r>
    </w:p>
    <w:p w:rsidR="002A313F" w:rsidRPr="00220846" w:rsidRDefault="00035A20" w:rsidP="00433B54">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6E0D9F">
        <w:rPr>
          <w:rFonts w:ascii="Times New Roman" w:hAnsi="Times New Roman"/>
          <w:sz w:val="24"/>
          <w:szCs w:val="24"/>
        </w:rPr>
        <w:t>.5</w:t>
      </w:r>
      <w:r>
        <w:rPr>
          <w:rFonts w:ascii="Times New Roman" w:hAnsi="Times New Roman"/>
          <w:sz w:val="24"/>
          <w:szCs w:val="24"/>
        </w:rPr>
        <w:t>.13</w:t>
      </w:r>
      <w:r w:rsidR="004E757C">
        <w:rPr>
          <w:rFonts w:ascii="Times New Roman" w:hAnsi="Times New Roman"/>
          <w:sz w:val="24"/>
          <w:szCs w:val="24"/>
        </w:rPr>
        <w:t xml:space="preserve">. </w:t>
      </w:r>
      <w:r w:rsidR="002A313F" w:rsidRPr="00220846">
        <w:rPr>
          <w:rFonts w:ascii="Times New Roman" w:hAnsi="Times New Roman"/>
          <w:sz w:val="24"/>
          <w:szCs w:val="24"/>
        </w:rPr>
        <w:t xml:space="preserve">Проектирование встроенных, пристроенных и встроено-пристроенных автостоянок следует осуществлять в соответствии с требованиями </w:t>
      </w:r>
      <w:r w:rsidR="002A313F" w:rsidRPr="00220846">
        <w:rPr>
          <w:rFonts w:ascii="Times New Roman" w:hAnsi="Times New Roman"/>
          <w:spacing w:val="-2"/>
          <w:sz w:val="24"/>
          <w:szCs w:val="24"/>
        </w:rPr>
        <w:t>СП 54.13330.2011</w:t>
      </w:r>
      <w:r w:rsidR="002A313F" w:rsidRPr="00220846">
        <w:rPr>
          <w:rFonts w:ascii="Times New Roman" w:hAnsi="Times New Roman"/>
          <w:sz w:val="24"/>
          <w:szCs w:val="24"/>
        </w:rPr>
        <w:t xml:space="preserve">, </w:t>
      </w:r>
      <w:r w:rsidR="002A313F" w:rsidRPr="00220846">
        <w:rPr>
          <w:rFonts w:ascii="Times New Roman" w:hAnsi="Times New Roman"/>
          <w:spacing w:val="-2"/>
          <w:sz w:val="24"/>
          <w:szCs w:val="24"/>
        </w:rPr>
        <w:t>СП 55.13330.2011</w:t>
      </w:r>
      <w:r w:rsidR="002A313F" w:rsidRPr="00220846">
        <w:rPr>
          <w:rFonts w:ascii="Times New Roman" w:hAnsi="Times New Roman"/>
          <w:sz w:val="24"/>
          <w:szCs w:val="24"/>
        </w:rPr>
        <w:t>, СП 118.13330.2012, СП 113.13330.2012 и настоящих нормативов.</w:t>
      </w:r>
    </w:p>
    <w:p w:rsidR="002A313F" w:rsidRPr="00220846" w:rsidRDefault="00035A20" w:rsidP="00433B54">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6E0D9F">
        <w:rPr>
          <w:rFonts w:ascii="Times New Roman" w:hAnsi="Times New Roman"/>
          <w:sz w:val="24"/>
          <w:szCs w:val="24"/>
        </w:rPr>
        <w:t>.5</w:t>
      </w:r>
      <w:r w:rsidR="004E757C">
        <w:rPr>
          <w:rFonts w:ascii="Times New Roman" w:hAnsi="Times New Roman"/>
          <w:sz w:val="24"/>
          <w:szCs w:val="24"/>
        </w:rPr>
        <w:t>.1</w:t>
      </w:r>
      <w:r>
        <w:rPr>
          <w:rFonts w:ascii="Times New Roman" w:hAnsi="Times New Roman"/>
          <w:sz w:val="24"/>
          <w:szCs w:val="24"/>
        </w:rPr>
        <w:t>4</w:t>
      </w:r>
      <w:r w:rsidR="004E757C">
        <w:rPr>
          <w:rFonts w:ascii="Times New Roman" w:hAnsi="Times New Roman"/>
          <w:sz w:val="24"/>
          <w:szCs w:val="24"/>
        </w:rPr>
        <w:t xml:space="preserve">. </w:t>
      </w:r>
      <w:r w:rsidR="002A313F" w:rsidRPr="00220846">
        <w:rPr>
          <w:rFonts w:ascii="Times New Roman" w:hAnsi="Times New Roman"/>
          <w:sz w:val="24"/>
          <w:szCs w:val="24"/>
        </w:rPr>
        <w:t xml:space="preserve">Выезды-въезды из автостоянок не должны пересекать основные пешеходные пути, </w:t>
      </w:r>
      <w:r w:rsidR="002A313F" w:rsidRPr="00220846">
        <w:rPr>
          <w:rFonts w:ascii="Times New Roman" w:hAnsi="Times New Roman"/>
          <w:spacing w:val="-4"/>
          <w:sz w:val="24"/>
          <w:szCs w:val="24"/>
        </w:rPr>
        <w:t>должны быть изолированы от площадок для отдыха, игровых и спортивных площадок.</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6E0D9F">
        <w:rPr>
          <w:rFonts w:ascii="Times New Roman" w:hAnsi="Times New Roman"/>
          <w:sz w:val="24"/>
          <w:szCs w:val="24"/>
        </w:rPr>
        <w:t>.5</w:t>
      </w:r>
      <w:r>
        <w:rPr>
          <w:rFonts w:ascii="Times New Roman" w:hAnsi="Times New Roman"/>
          <w:sz w:val="24"/>
          <w:szCs w:val="24"/>
        </w:rPr>
        <w:t>.15</w:t>
      </w:r>
      <w:r w:rsidR="004E757C">
        <w:rPr>
          <w:rFonts w:ascii="Times New Roman" w:hAnsi="Times New Roman"/>
          <w:sz w:val="24"/>
          <w:szCs w:val="24"/>
        </w:rPr>
        <w:t xml:space="preserve">. </w:t>
      </w:r>
      <w:r w:rsidR="002A313F" w:rsidRPr="00220846">
        <w:rPr>
          <w:rFonts w:ascii="Times New Roman" w:hAnsi="Times New Roman"/>
          <w:sz w:val="24"/>
          <w:szCs w:val="24"/>
        </w:rPr>
        <w:t xml:space="preserve">Наименьшие расстояния до въездов в автостоянки и выездов из них следует </w:t>
      </w:r>
      <w:r w:rsidR="002A313F" w:rsidRPr="00220846">
        <w:rPr>
          <w:rFonts w:ascii="Times New Roman" w:hAnsi="Times New Roman"/>
          <w:spacing w:val="-2"/>
          <w:sz w:val="24"/>
          <w:szCs w:val="24"/>
        </w:rPr>
        <w:t>принимать: от перекрестков магистральных улиц – 50 м, улиц местного значения –</w:t>
      </w:r>
      <w:r w:rsidR="002A313F" w:rsidRPr="00220846">
        <w:rPr>
          <w:rFonts w:ascii="Times New Roman" w:hAnsi="Times New Roman"/>
          <w:sz w:val="24"/>
          <w:szCs w:val="24"/>
        </w:rPr>
        <w:t xml:space="preserve"> 20 м, от остановочных пунктов общественного пассажирского транспорта – 30 м.</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6E0D9F">
        <w:rPr>
          <w:rFonts w:ascii="Times New Roman" w:hAnsi="Times New Roman"/>
          <w:sz w:val="24"/>
          <w:szCs w:val="24"/>
        </w:rPr>
        <w:t>.5</w:t>
      </w:r>
      <w:r>
        <w:rPr>
          <w:rFonts w:ascii="Times New Roman" w:hAnsi="Times New Roman"/>
          <w:sz w:val="24"/>
          <w:szCs w:val="24"/>
        </w:rPr>
        <w:t>.16</w:t>
      </w:r>
      <w:r w:rsidR="004E757C">
        <w:rPr>
          <w:rFonts w:ascii="Times New Roman" w:hAnsi="Times New Roman"/>
          <w:sz w:val="24"/>
          <w:szCs w:val="24"/>
        </w:rPr>
        <w:t xml:space="preserve">. </w:t>
      </w:r>
      <w:r w:rsidR="002A313F" w:rsidRPr="00220846">
        <w:rPr>
          <w:rFonts w:ascii="Times New Roman" w:hAnsi="Times New Roman"/>
          <w:sz w:val="24"/>
          <w:szCs w:val="24"/>
        </w:rPr>
        <w:t>Въезды в подземные автостоянки и выезды из них должны быть удалены от окон жилых зданий, рабочих помещений общественных зданий и участков общеобразовательных школ, дошкольных организаций и лечебных учреждений не менее чем на 15 м.</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6</w:t>
      </w:r>
      <w:r w:rsidR="006258A9">
        <w:rPr>
          <w:rFonts w:ascii="Times New Roman" w:hAnsi="Times New Roman"/>
          <w:sz w:val="24"/>
          <w:szCs w:val="24"/>
        </w:rPr>
        <w:t>.3</w:t>
      </w:r>
      <w:r w:rsidR="00220075">
        <w:rPr>
          <w:rFonts w:ascii="Times New Roman" w:hAnsi="Times New Roman"/>
          <w:sz w:val="24"/>
          <w:szCs w:val="24"/>
        </w:rPr>
        <w:t>.5</w:t>
      </w:r>
      <w:r>
        <w:rPr>
          <w:rFonts w:ascii="Times New Roman" w:hAnsi="Times New Roman"/>
          <w:sz w:val="24"/>
          <w:szCs w:val="24"/>
        </w:rPr>
        <w:t>.17</w:t>
      </w:r>
      <w:r w:rsidR="004E757C">
        <w:rPr>
          <w:rFonts w:ascii="Times New Roman" w:hAnsi="Times New Roman"/>
          <w:sz w:val="24"/>
          <w:szCs w:val="24"/>
        </w:rPr>
        <w:t xml:space="preserve">. </w:t>
      </w:r>
      <w:r w:rsidR="002A313F" w:rsidRPr="00220846">
        <w:rPr>
          <w:rFonts w:ascii="Times New Roman" w:hAnsi="Times New Roman"/>
          <w:sz w:val="24"/>
          <w:szCs w:val="24"/>
        </w:rPr>
        <w:t>Расстояние от проездов автотранспорта из автостоянок всех типов до нормируемых объектов должно быть не менее 7 м.</w:t>
      </w:r>
    </w:p>
    <w:p w:rsidR="002A313F" w:rsidRPr="00220846" w:rsidRDefault="002A313F" w:rsidP="00433B54">
      <w:pPr>
        <w:adjustRightInd w:val="0"/>
        <w:spacing w:after="0" w:line="240" w:lineRule="auto"/>
        <w:ind w:firstLine="567"/>
        <w:jc w:val="both"/>
        <w:rPr>
          <w:rFonts w:ascii="Times New Roman" w:hAnsi="Times New Roman"/>
          <w:sz w:val="24"/>
          <w:szCs w:val="24"/>
        </w:rPr>
      </w:pPr>
      <w:r w:rsidRPr="00220846">
        <w:rPr>
          <w:rFonts w:ascii="Times New Roman" w:hAnsi="Times New Roman"/>
          <w:sz w:val="24"/>
          <w:szCs w:val="24"/>
        </w:rPr>
        <w:t>От наземных автостоянок устанавливается санитарный разрыв с озеленением территории, прилегающей к объектам нормирования</w:t>
      </w:r>
      <w:r w:rsidR="004E757C">
        <w:rPr>
          <w:rFonts w:ascii="Times New Roman" w:hAnsi="Times New Roman"/>
          <w:sz w:val="24"/>
          <w:szCs w:val="24"/>
        </w:rPr>
        <w:t xml:space="preserve">. </w:t>
      </w:r>
      <w:r w:rsidRPr="00220846">
        <w:rPr>
          <w:rFonts w:ascii="Times New Roman" w:hAnsi="Times New Roman"/>
          <w:sz w:val="24"/>
          <w:szCs w:val="24"/>
        </w:rPr>
        <w:t xml:space="preserve"> </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Pr>
          <w:rFonts w:ascii="Times New Roman" w:hAnsi="Times New Roman"/>
          <w:sz w:val="24"/>
          <w:szCs w:val="24"/>
        </w:rPr>
        <w:t>.18</w:t>
      </w:r>
      <w:r w:rsidR="004E757C">
        <w:rPr>
          <w:rFonts w:ascii="Times New Roman" w:hAnsi="Times New Roman"/>
          <w:sz w:val="24"/>
          <w:szCs w:val="24"/>
        </w:rPr>
        <w:t xml:space="preserve">. </w:t>
      </w:r>
      <w:r w:rsidR="002A313F" w:rsidRPr="00220846">
        <w:rPr>
          <w:rFonts w:ascii="Times New Roman" w:hAnsi="Times New Roman"/>
          <w:sz w:val="24"/>
          <w:szCs w:val="24"/>
        </w:rPr>
        <w:t>В пределах жилых территорий и на придомовых территориях следует предусматривать открытые площадки (</w:t>
      </w:r>
      <w:r w:rsidR="002A313F" w:rsidRPr="00220846">
        <w:rPr>
          <w:rFonts w:ascii="Times New Roman" w:hAnsi="Times New Roman"/>
          <w:bCs/>
          <w:sz w:val="24"/>
          <w:szCs w:val="24"/>
        </w:rPr>
        <w:t>гостевые автостоянки</w:t>
      </w:r>
      <w:r w:rsidR="002A313F" w:rsidRPr="00220846">
        <w:rPr>
          <w:rFonts w:ascii="Times New Roman" w:hAnsi="Times New Roman"/>
          <w:sz w:val="24"/>
          <w:szCs w:val="24"/>
        </w:rPr>
        <w:t>) для временного хранения легковых автомобилей, удаленные от подъездов жилых зданий не более чем на 200 м.</w:t>
      </w:r>
      <w:r w:rsidR="002A313F" w:rsidRPr="00220846">
        <w:rPr>
          <w:rFonts w:ascii="Times New Roman" w:hAnsi="Times New Roman"/>
          <w:spacing w:val="-2"/>
          <w:sz w:val="24"/>
          <w:szCs w:val="24"/>
        </w:rPr>
        <w:t xml:space="preserve"> </w:t>
      </w:r>
    </w:p>
    <w:p w:rsidR="004E757C" w:rsidRDefault="00035A20" w:rsidP="00433B54">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Pr>
          <w:rFonts w:ascii="Times New Roman" w:hAnsi="Times New Roman"/>
          <w:sz w:val="24"/>
          <w:szCs w:val="24"/>
        </w:rPr>
        <w:t>.19</w:t>
      </w:r>
      <w:r w:rsidR="004E757C">
        <w:rPr>
          <w:rFonts w:ascii="Times New Roman" w:hAnsi="Times New Roman"/>
          <w:sz w:val="24"/>
          <w:szCs w:val="24"/>
        </w:rPr>
        <w:t xml:space="preserve">. </w:t>
      </w:r>
      <w:r w:rsidR="002A313F" w:rsidRPr="00220846">
        <w:rPr>
          <w:rFonts w:ascii="Times New Roman" w:hAnsi="Times New Roman"/>
          <w:spacing w:val="-2"/>
          <w:sz w:val="24"/>
          <w:szCs w:val="24"/>
        </w:rPr>
        <w:t>При размещении наземных автостоянок, паркингов на придомовой территории  должны быть соблюдены нормативные требования обеспеченности с необходимыми элементами благоустройства</w:t>
      </w:r>
      <w:r w:rsidR="004E757C">
        <w:rPr>
          <w:rFonts w:ascii="Times New Roman" w:hAnsi="Times New Roman"/>
          <w:spacing w:val="-2"/>
          <w:sz w:val="24"/>
          <w:szCs w:val="24"/>
        </w:rPr>
        <w:t xml:space="preserve">. </w:t>
      </w:r>
    </w:p>
    <w:p w:rsidR="002A313F" w:rsidRPr="00220846" w:rsidRDefault="00035A20" w:rsidP="00433B54">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sidR="00B65937">
        <w:rPr>
          <w:rFonts w:ascii="Times New Roman" w:hAnsi="Times New Roman"/>
          <w:sz w:val="24"/>
          <w:szCs w:val="24"/>
        </w:rPr>
        <w:t>.2</w:t>
      </w:r>
      <w:r>
        <w:rPr>
          <w:rFonts w:ascii="Times New Roman" w:hAnsi="Times New Roman"/>
          <w:sz w:val="24"/>
          <w:szCs w:val="24"/>
        </w:rPr>
        <w:t>0</w:t>
      </w:r>
      <w:r w:rsidR="00B65937">
        <w:rPr>
          <w:rFonts w:ascii="Times New Roman" w:hAnsi="Times New Roman"/>
          <w:sz w:val="24"/>
          <w:szCs w:val="24"/>
        </w:rPr>
        <w:t xml:space="preserve">. </w:t>
      </w:r>
      <w:r w:rsidR="002A313F" w:rsidRPr="00220846">
        <w:rPr>
          <w:rFonts w:ascii="Times New Roman" w:hAnsi="Times New Roman"/>
          <w:sz w:val="24"/>
          <w:szCs w:val="24"/>
        </w:rPr>
        <w:t>Расчет площади открытых площадок для временного хранения легковых автомобилей, размещаемых на придомовой территории, следует осуществлять в соответствии с нормами</w:t>
      </w:r>
      <w:r w:rsidR="00B65937">
        <w:rPr>
          <w:rFonts w:ascii="Times New Roman" w:hAnsi="Times New Roman"/>
          <w:sz w:val="24"/>
          <w:szCs w:val="24"/>
        </w:rPr>
        <w:t xml:space="preserve"> - </w:t>
      </w:r>
      <w:r w:rsidR="002A313F" w:rsidRPr="00220846">
        <w:rPr>
          <w:rFonts w:ascii="Times New Roman" w:hAnsi="Times New Roman"/>
          <w:sz w:val="24"/>
          <w:szCs w:val="24"/>
        </w:rPr>
        <w:t>0,8 м</w:t>
      </w:r>
      <w:r w:rsidR="002A313F" w:rsidRPr="00220846">
        <w:rPr>
          <w:rFonts w:ascii="Times New Roman" w:hAnsi="Times New Roman"/>
          <w:sz w:val="24"/>
          <w:szCs w:val="24"/>
          <w:vertAlign w:val="superscript"/>
        </w:rPr>
        <w:t>2</w:t>
      </w:r>
      <w:r w:rsidR="002A313F" w:rsidRPr="00220846">
        <w:rPr>
          <w:rFonts w:ascii="Times New Roman" w:hAnsi="Times New Roman"/>
          <w:sz w:val="24"/>
          <w:szCs w:val="24"/>
        </w:rPr>
        <w:t>/чел.</w:t>
      </w:r>
    </w:p>
    <w:p w:rsidR="002A313F" w:rsidRPr="00220846" w:rsidRDefault="00035A20" w:rsidP="00433B54">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Pr>
          <w:rFonts w:ascii="Times New Roman" w:hAnsi="Times New Roman"/>
          <w:sz w:val="24"/>
          <w:szCs w:val="24"/>
        </w:rPr>
        <w:t>.21</w:t>
      </w:r>
      <w:r w:rsidR="00B65937">
        <w:rPr>
          <w:rFonts w:ascii="Times New Roman" w:hAnsi="Times New Roman"/>
          <w:sz w:val="24"/>
          <w:szCs w:val="24"/>
        </w:rPr>
        <w:t xml:space="preserve">. </w:t>
      </w:r>
      <w:r w:rsidR="002A313F" w:rsidRPr="00220846">
        <w:rPr>
          <w:rFonts w:ascii="Times New Roman" w:hAnsi="Times New Roman"/>
          <w:sz w:val="24"/>
          <w:szCs w:val="24"/>
        </w:rPr>
        <w:t>Размеры территории наземной автостоянки должны соответствовать габаритам застройки для исключения использования прилегающей территории под автостоянку.</w:t>
      </w:r>
    </w:p>
    <w:p w:rsidR="002A313F" w:rsidRPr="00220846" w:rsidRDefault="00035A20" w:rsidP="00433B54">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Pr>
          <w:rFonts w:ascii="Times New Roman" w:hAnsi="Times New Roman"/>
          <w:sz w:val="24"/>
          <w:szCs w:val="24"/>
        </w:rPr>
        <w:t>.22</w:t>
      </w:r>
      <w:r w:rsidR="00B65937">
        <w:rPr>
          <w:rFonts w:ascii="Times New Roman" w:hAnsi="Times New Roman"/>
          <w:sz w:val="24"/>
          <w:szCs w:val="24"/>
        </w:rPr>
        <w:t xml:space="preserve">. </w:t>
      </w:r>
      <w:r w:rsidR="002A313F" w:rsidRPr="00220846">
        <w:rPr>
          <w:rFonts w:ascii="Times New Roman" w:hAnsi="Times New Roman"/>
          <w:spacing w:val="-2"/>
          <w:sz w:val="24"/>
          <w:szCs w:val="24"/>
        </w:rPr>
        <w:t>При размещении открытых площадок для временного хранения легковых автомобилей в пределах жилых территорий (кварталов) следует соблюдать санитарные разрывы</w:t>
      </w:r>
      <w:r w:rsidR="00B65937">
        <w:rPr>
          <w:rFonts w:ascii="Times New Roman" w:hAnsi="Times New Roman"/>
          <w:spacing w:val="-2"/>
          <w:sz w:val="24"/>
          <w:szCs w:val="24"/>
        </w:rPr>
        <w:t xml:space="preserve">. </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Pr>
          <w:rFonts w:ascii="Times New Roman" w:hAnsi="Times New Roman"/>
          <w:sz w:val="24"/>
          <w:szCs w:val="24"/>
        </w:rPr>
        <w:t>.23</w:t>
      </w:r>
      <w:r w:rsidR="00B65937">
        <w:rPr>
          <w:rFonts w:ascii="Times New Roman" w:hAnsi="Times New Roman"/>
          <w:sz w:val="24"/>
          <w:szCs w:val="24"/>
        </w:rPr>
        <w:t xml:space="preserve">. </w:t>
      </w:r>
      <w:r w:rsidR="002A313F" w:rsidRPr="00220846">
        <w:rPr>
          <w:rFonts w:ascii="Times New Roman" w:hAnsi="Times New Roman"/>
          <w:sz w:val="24"/>
          <w:szCs w:val="24"/>
        </w:rPr>
        <w:t>Стоянки для хранения микроавтобусов, автобусов и грузовых автомобилей, находящихся в личном пользовании граждан предусматриваются в производственной и коммунально-складской зоне в порядке, установленном органами местного самоуправления.</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Pr>
          <w:rFonts w:ascii="Times New Roman" w:hAnsi="Times New Roman"/>
          <w:sz w:val="24"/>
          <w:szCs w:val="24"/>
        </w:rPr>
        <w:t>.24</w:t>
      </w:r>
      <w:r w:rsidR="00B65937">
        <w:rPr>
          <w:rFonts w:ascii="Times New Roman" w:hAnsi="Times New Roman"/>
          <w:sz w:val="24"/>
          <w:szCs w:val="24"/>
        </w:rPr>
        <w:t xml:space="preserve">. </w:t>
      </w:r>
      <w:r w:rsidR="002A313F" w:rsidRPr="00220846">
        <w:rPr>
          <w:rFonts w:ascii="Times New Roman" w:hAnsi="Times New Roman"/>
          <w:spacing w:val="-4"/>
          <w:sz w:val="24"/>
          <w:szCs w:val="24"/>
        </w:rPr>
        <w:t xml:space="preserve">Открытые автостоянки </w:t>
      </w:r>
      <w:r w:rsidR="002A313F" w:rsidRPr="00220846">
        <w:rPr>
          <w:rFonts w:ascii="Times New Roman" w:hAnsi="Times New Roman"/>
          <w:bCs/>
          <w:spacing w:val="-4"/>
          <w:sz w:val="24"/>
          <w:szCs w:val="24"/>
        </w:rPr>
        <w:t>для временного хранения</w:t>
      </w:r>
      <w:r w:rsidR="002A313F" w:rsidRPr="00220846">
        <w:rPr>
          <w:rFonts w:ascii="Times New Roman" w:hAnsi="Times New Roman"/>
          <w:spacing w:val="-4"/>
          <w:sz w:val="24"/>
          <w:szCs w:val="24"/>
        </w:rPr>
        <w:t xml:space="preserve"> легковых</w:t>
      </w:r>
      <w:r w:rsidR="002A313F" w:rsidRPr="00220846">
        <w:rPr>
          <w:rFonts w:ascii="Times New Roman" w:hAnsi="Times New Roman"/>
          <w:sz w:val="24"/>
          <w:szCs w:val="24"/>
        </w:rPr>
        <w:t xml:space="preserve"> автомобилей следует предусматривать из расчета не менее чем для 70 % расчетного парка индивидуальных легковых автомобилей, в том числе, %:</w:t>
      </w:r>
    </w:p>
    <w:p w:rsidR="002A313F" w:rsidRPr="00220846" w:rsidRDefault="00B65937"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C97B3E">
        <w:rPr>
          <w:rFonts w:ascii="Times New Roman" w:hAnsi="Times New Roman"/>
          <w:sz w:val="24"/>
          <w:szCs w:val="24"/>
        </w:rPr>
        <w:t xml:space="preserve"> жилые зоны</w:t>
      </w:r>
      <w:r w:rsidR="002A313F" w:rsidRPr="00220846">
        <w:rPr>
          <w:rFonts w:ascii="Times New Roman" w:hAnsi="Times New Roman"/>
          <w:sz w:val="24"/>
          <w:szCs w:val="24"/>
        </w:rPr>
        <w:t xml:space="preserve"> – 25;</w:t>
      </w:r>
    </w:p>
    <w:p w:rsidR="002A313F" w:rsidRPr="00220846" w:rsidRDefault="00B65937"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производственные и коммунально-складские зоны – 25;</w:t>
      </w:r>
    </w:p>
    <w:p w:rsidR="002A313F" w:rsidRPr="00220846" w:rsidRDefault="00B65937"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w:t>
      </w:r>
      <w:r w:rsidR="002A313F" w:rsidRPr="00220075">
        <w:rPr>
          <w:rFonts w:ascii="Times New Roman" w:hAnsi="Times New Roman"/>
          <w:sz w:val="24"/>
          <w:szCs w:val="24"/>
        </w:rPr>
        <w:t>обще</w:t>
      </w:r>
      <w:r w:rsidR="00C97B3E" w:rsidRPr="00220075">
        <w:rPr>
          <w:rFonts w:ascii="Times New Roman" w:hAnsi="Times New Roman"/>
          <w:sz w:val="24"/>
          <w:szCs w:val="24"/>
        </w:rPr>
        <w:t>ственные</w:t>
      </w:r>
      <w:r w:rsidR="002A313F" w:rsidRPr="00220075">
        <w:rPr>
          <w:rFonts w:ascii="Times New Roman" w:hAnsi="Times New Roman"/>
          <w:sz w:val="24"/>
          <w:szCs w:val="24"/>
        </w:rPr>
        <w:t xml:space="preserve"> </w:t>
      </w:r>
      <w:r w:rsidR="002A313F" w:rsidRPr="00220846">
        <w:rPr>
          <w:rFonts w:ascii="Times New Roman" w:hAnsi="Times New Roman"/>
          <w:sz w:val="24"/>
          <w:szCs w:val="24"/>
        </w:rPr>
        <w:t>и специализированные центры – 5;</w:t>
      </w:r>
    </w:p>
    <w:p w:rsidR="002A313F" w:rsidRPr="00220846" w:rsidRDefault="00B65937"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зоны массового кратковременного отдыха – 15.</w:t>
      </w:r>
    </w:p>
    <w:p w:rsidR="00B65937"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sidR="00B65937">
        <w:rPr>
          <w:rFonts w:ascii="Times New Roman" w:hAnsi="Times New Roman"/>
          <w:sz w:val="24"/>
          <w:szCs w:val="24"/>
        </w:rPr>
        <w:t>.2</w:t>
      </w:r>
      <w:r>
        <w:rPr>
          <w:rFonts w:ascii="Times New Roman" w:hAnsi="Times New Roman"/>
          <w:sz w:val="24"/>
          <w:szCs w:val="24"/>
        </w:rPr>
        <w:t>6</w:t>
      </w:r>
      <w:r w:rsidR="00B65937">
        <w:rPr>
          <w:rFonts w:ascii="Times New Roman" w:hAnsi="Times New Roman"/>
          <w:sz w:val="24"/>
          <w:szCs w:val="24"/>
        </w:rPr>
        <w:t xml:space="preserve">. </w:t>
      </w:r>
      <w:r w:rsidR="002A313F" w:rsidRPr="00220846">
        <w:rPr>
          <w:rFonts w:ascii="Times New Roman" w:hAnsi="Times New Roman"/>
          <w:spacing w:val="-2"/>
          <w:sz w:val="24"/>
          <w:szCs w:val="24"/>
        </w:rPr>
        <w:t xml:space="preserve">На автостоянках, обслуживающих объекты посещения различного функционального </w:t>
      </w:r>
      <w:r w:rsidR="002A313F" w:rsidRPr="00220846">
        <w:rPr>
          <w:rFonts w:ascii="Times New Roman" w:hAnsi="Times New Roman"/>
          <w:sz w:val="24"/>
          <w:szCs w:val="24"/>
        </w:rPr>
        <w:t>назначения, следует выделять места для временного хранения личных автотранспортных средств, принадлежащих инвалидам</w:t>
      </w:r>
      <w:r w:rsidR="00B65937">
        <w:rPr>
          <w:rFonts w:ascii="Times New Roman" w:hAnsi="Times New Roman"/>
          <w:sz w:val="24"/>
          <w:szCs w:val="24"/>
        </w:rPr>
        <w:t xml:space="preserve">. </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sidR="00B65937">
        <w:rPr>
          <w:rFonts w:ascii="Times New Roman" w:hAnsi="Times New Roman"/>
          <w:sz w:val="24"/>
          <w:szCs w:val="24"/>
        </w:rPr>
        <w:t>.2</w:t>
      </w:r>
      <w:r>
        <w:rPr>
          <w:rFonts w:ascii="Times New Roman" w:hAnsi="Times New Roman"/>
          <w:sz w:val="24"/>
          <w:szCs w:val="24"/>
        </w:rPr>
        <w:t>7</w:t>
      </w:r>
      <w:r w:rsidR="00B65937">
        <w:rPr>
          <w:rFonts w:ascii="Times New Roman" w:hAnsi="Times New Roman"/>
          <w:sz w:val="24"/>
          <w:szCs w:val="24"/>
        </w:rPr>
        <w:t xml:space="preserve">. </w:t>
      </w:r>
      <w:r w:rsidR="002A313F" w:rsidRPr="00220846">
        <w:rPr>
          <w:rFonts w:ascii="Times New Roman" w:hAnsi="Times New Roman"/>
          <w:sz w:val="24"/>
          <w:szCs w:val="24"/>
        </w:rPr>
        <w:t xml:space="preserve">При устройстве открытой автостоянки для временного хранения автомобилей на отдельном участке ее размеры определяются средней площадью, </w:t>
      </w:r>
      <w:r w:rsidR="002A313F" w:rsidRPr="00220846">
        <w:rPr>
          <w:rFonts w:ascii="Times New Roman" w:hAnsi="Times New Roman"/>
          <w:spacing w:val="-4"/>
          <w:sz w:val="24"/>
          <w:szCs w:val="24"/>
        </w:rPr>
        <w:t>занимаемой одним автомобилем, с учетом ширины разрывов и проездов</w:t>
      </w:r>
      <w:r w:rsidR="002A313F" w:rsidRPr="00220846">
        <w:rPr>
          <w:rFonts w:ascii="Times New Roman" w:hAnsi="Times New Roman"/>
          <w:sz w:val="24"/>
          <w:szCs w:val="24"/>
        </w:rPr>
        <w:t>.</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sidR="00B65937">
        <w:rPr>
          <w:rFonts w:ascii="Times New Roman" w:hAnsi="Times New Roman"/>
          <w:sz w:val="24"/>
          <w:szCs w:val="24"/>
        </w:rPr>
        <w:t>.2</w:t>
      </w:r>
      <w:r>
        <w:rPr>
          <w:rFonts w:ascii="Times New Roman" w:hAnsi="Times New Roman"/>
          <w:sz w:val="24"/>
          <w:szCs w:val="24"/>
        </w:rPr>
        <w:t>8</w:t>
      </w:r>
      <w:r w:rsidR="00B65937">
        <w:rPr>
          <w:rFonts w:ascii="Times New Roman" w:hAnsi="Times New Roman"/>
          <w:sz w:val="24"/>
          <w:szCs w:val="24"/>
        </w:rPr>
        <w:t xml:space="preserve">. </w:t>
      </w:r>
      <w:r w:rsidR="002A313F" w:rsidRPr="00220846">
        <w:rPr>
          <w:rFonts w:ascii="Times New Roman" w:hAnsi="Times New Roman"/>
          <w:sz w:val="24"/>
          <w:szCs w:val="24"/>
        </w:rPr>
        <w:t>Площадь участка для временной стоянки одного автотранспортного средства следует принимать на одно машино-место, м</w:t>
      </w:r>
      <w:r w:rsidR="002A313F" w:rsidRPr="00220846">
        <w:rPr>
          <w:rFonts w:ascii="Times New Roman" w:hAnsi="Times New Roman"/>
          <w:sz w:val="24"/>
          <w:szCs w:val="24"/>
          <w:vertAlign w:val="superscript"/>
        </w:rPr>
        <w:t>2</w:t>
      </w:r>
      <w:r w:rsidR="002A313F" w:rsidRPr="00220846">
        <w:rPr>
          <w:rFonts w:ascii="Times New Roman" w:hAnsi="Times New Roman"/>
          <w:sz w:val="24"/>
          <w:szCs w:val="24"/>
        </w:rPr>
        <w:t>:</w:t>
      </w:r>
    </w:p>
    <w:p w:rsidR="002A313F" w:rsidRPr="00220846" w:rsidRDefault="00B65937"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8D1FA6">
        <w:rPr>
          <w:rFonts w:ascii="Times New Roman" w:hAnsi="Times New Roman"/>
          <w:sz w:val="24"/>
          <w:szCs w:val="24"/>
        </w:rPr>
        <w:t xml:space="preserve"> легковых автомобилей – 25;</w:t>
      </w:r>
    </w:p>
    <w:p w:rsidR="002A313F" w:rsidRPr="00220846" w:rsidRDefault="00B65937"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грузовых автомобилей – 40;</w:t>
      </w:r>
    </w:p>
    <w:p w:rsidR="002A313F" w:rsidRPr="00220846" w:rsidRDefault="00B65937" w:rsidP="00433B54">
      <w:pPr>
        <w:spacing w:after="0" w:line="240" w:lineRule="auto"/>
        <w:ind w:firstLine="567"/>
        <w:jc w:val="both"/>
        <w:rPr>
          <w:rFonts w:ascii="Times New Roman" w:hAnsi="Times New Roman"/>
          <w:i/>
          <w:iCs/>
          <w:sz w:val="24"/>
          <w:szCs w:val="24"/>
        </w:rPr>
      </w:pPr>
      <w:r>
        <w:rPr>
          <w:rFonts w:ascii="Times New Roman" w:hAnsi="Times New Roman"/>
          <w:sz w:val="24"/>
          <w:szCs w:val="24"/>
        </w:rPr>
        <w:t>•</w:t>
      </w:r>
      <w:r w:rsidR="002A313F" w:rsidRPr="00220846">
        <w:rPr>
          <w:rFonts w:ascii="Times New Roman" w:hAnsi="Times New Roman"/>
          <w:sz w:val="24"/>
          <w:szCs w:val="24"/>
        </w:rPr>
        <w:t xml:space="preserve"> автобусов – 40;</w:t>
      </w:r>
    </w:p>
    <w:p w:rsidR="002A313F" w:rsidRPr="00220846" w:rsidRDefault="00B65937"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велосипедов – 0,9.</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Pr>
          <w:rFonts w:ascii="Times New Roman" w:hAnsi="Times New Roman"/>
          <w:sz w:val="24"/>
          <w:szCs w:val="24"/>
        </w:rPr>
        <w:t>.29</w:t>
      </w:r>
      <w:r w:rsidR="00B65937">
        <w:rPr>
          <w:rFonts w:ascii="Times New Roman" w:hAnsi="Times New Roman"/>
          <w:sz w:val="24"/>
          <w:szCs w:val="24"/>
        </w:rPr>
        <w:t xml:space="preserve">. </w:t>
      </w:r>
      <w:r w:rsidR="002A313F" w:rsidRPr="00220846">
        <w:rPr>
          <w:rFonts w:ascii="Times New Roman" w:hAnsi="Times New Roman"/>
          <w:sz w:val="24"/>
          <w:szCs w:val="24"/>
        </w:rPr>
        <w:t xml:space="preserve">Допускается проектировать открытые наземные стоянки для временного хранения автомобилей в пределах улиц и дорог, ограничивающих жилые </w:t>
      </w:r>
      <w:r w:rsidR="002A313F" w:rsidRPr="00220846">
        <w:rPr>
          <w:rFonts w:ascii="Times New Roman" w:hAnsi="Times New Roman"/>
          <w:bCs/>
          <w:sz w:val="24"/>
          <w:szCs w:val="24"/>
        </w:rPr>
        <w:t>кварталы (микрорайоны)</w:t>
      </w:r>
      <w:r w:rsidR="002A313F" w:rsidRPr="00220846">
        <w:rPr>
          <w:rFonts w:ascii="Times New Roman" w:hAnsi="Times New Roman"/>
          <w:sz w:val="24"/>
          <w:szCs w:val="24"/>
        </w:rPr>
        <w:t>, и на специально отведенных участках вблизи зданий и сооружений, объектов отдыха и рекреационных территорий.</w:t>
      </w:r>
    </w:p>
    <w:p w:rsidR="00B65937"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sidR="00B65937">
        <w:rPr>
          <w:rFonts w:ascii="Times New Roman" w:hAnsi="Times New Roman"/>
          <w:sz w:val="24"/>
          <w:szCs w:val="24"/>
        </w:rPr>
        <w:t>.3</w:t>
      </w:r>
      <w:r>
        <w:rPr>
          <w:rFonts w:ascii="Times New Roman" w:hAnsi="Times New Roman"/>
          <w:sz w:val="24"/>
          <w:szCs w:val="24"/>
        </w:rPr>
        <w:t>0</w:t>
      </w:r>
      <w:r w:rsidR="00B65937">
        <w:rPr>
          <w:rFonts w:ascii="Times New Roman" w:hAnsi="Times New Roman"/>
          <w:sz w:val="24"/>
          <w:szCs w:val="24"/>
        </w:rPr>
        <w:t xml:space="preserve">. </w:t>
      </w:r>
      <w:r w:rsidR="002A313F" w:rsidRPr="00220846">
        <w:rPr>
          <w:rFonts w:ascii="Times New Roman" w:hAnsi="Times New Roman"/>
          <w:spacing w:val="-2"/>
          <w:sz w:val="24"/>
          <w:szCs w:val="24"/>
        </w:rPr>
        <w:t>Открытые наземные автостоянки проектируются в виде дополнительных полос</w:t>
      </w:r>
      <w:r w:rsidR="002A313F" w:rsidRPr="00220846">
        <w:rPr>
          <w:rFonts w:ascii="Times New Roman" w:hAnsi="Times New Roman"/>
          <w:sz w:val="24"/>
          <w:szCs w:val="24"/>
        </w:rPr>
        <w:t xml:space="preserve"> на проезжей части и в пределах разделительных полос. </w:t>
      </w:r>
    </w:p>
    <w:p w:rsidR="002A313F" w:rsidRPr="00220846" w:rsidRDefault="002A313F" w:rsidP="00433B54">
      <w:pPr>
        <w:spacing w:after="0" w:line="240" w:lineRule="auto"/>
        <w:ind w:firstLine="567"/>
        <w:jc w:val="both"/>
        <w:rPr>
          <w:rFonts w:ascii="Times New Roman" w:hAnsi="Times New Roman"/>
          <w:sz w:val="24"/>
          <w:szCs w:val="24"/>
        </w:rPr>
      </w:pPr>
      <w:r w:rsidRPr="00220846">
        <w:rPr>
          <w:rFonts w:ascii="Times New Roman" w:hAnsi="Times New Roman"/>
          <w:sz w:val="24"/>
          <w:szCs w:val="24"/>
        </w:rPr>
        <w:t>Специальные полосы для стоянки автомобилей могут устраиваться вдоль основных проезжих частей местных и боковых проездов, жилых улиц, дорог в промышленных и коммунально-складских зонах, магистральных улиц с регулируемым движением транспорта.</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6</w:t>
      </w:r>
      <w:r w:rsidR="006258A9">
        <w:rPr>
          <w:rFonts w:ascii="Times New Roman" w:hAnsi="Times New Roman"/>
          <w:sz w:val="24"/>
          <w:szCs w:val="24"/>
        </w:rPr>
        <w:t>.3</w:t>
      </w:r>
      <w:r w:rsidR="00220075">
        <w:rPr>
          <w:rFonts w:ascii="Times New Roman" w:hAnsi="Times New Roman"/>
          <w:sz w:val="24"/>
          <w:szCs w:val="24"/>
        </w:rPr>
        <w:t>.5</w:t>
      </w:r>
      <w:r w:rsidR="00B65937">
        <w:rPr>
          <w:rFonts w:ascii="Times New Roman" w:hAnsi="Times New Roman"/>
          <w:sz w:val="24"/>
          <w:szCs w:val="24"/>
        </w:rPr>
        <w:t>.3</w:t>
      </w:r>
      <w:r>
        <w:rPr>
          <w:rFonts w:ascii="Times New Roman" w:hAnsi="Times New Roman"/>
          <w:sz w:val="24"/>
          <w:szCs w:val="24"/>
        </w:rPr>
        <w:t>1</w:t>
      </w:r>
      <w:r w:rsidR="00B65937">
        <w:rPr>
          <w:rFonts w:ascii="Times New Roman" w:hAnsi="Times New Roman"/>
          <w:sz w:val="24"/>
          <w:szCs w:val="24"/>
        </w:rPr>
        <w:t xml:space="preserve">. </w:t>
      </w:r>
      <w:r w:rsidR="002A313F" w:rsidRPr="00220846">
        <w:rPr>
          <w:rFonts w:ascii="Times New Roman" w:hAnsi="Times New Roman"/>
          <w:sz w:val="24"/>
          <w:szCs w:val="24"/>
        </w:rPr>
        <w:t>Не допускается устройство специальных полос для стоянки автомобилей вдоль проезжих частей основных улиц с непрерывным движением транспорта.</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sidR="00B65937">
        <w:rPr>
          <w:rFonts w:ascii="Times New Roman" w:hAnsi="Times New Roman"/>
          <w:sz w:val="24"/>
          <w:szCs w:val="24"/>
        </w:rPr>
        <w:t>.3</w:t>
      </w:r>
      <w:r>
        <w:rPr>
          <w:rFonts w:ascii="Times New Roman" w:hAnsi="Times New Roman"/>
          <w:sz w:val="24"/>
          <w:szCs w:val="24"/>
        </w:rPr>
        <w:t>2</w:t>
      </w:r>
      <w:r w:rsidR="00B65937">
        <w:rPr>
          <w:rFonts w:ascii="Times New Roman" w:hAnsi="Times New Roman"/>
          <w:sz w:val="24"/>
          <w:szCs w:val="24"/>
        </w:rPr>
        <w:t xml:space="preserve">. </w:t>
      </w:r>
      <w:r w:rsidR="002A313F" w:rsidRPr="00220846">
        <w:rPr>
          <w:rFonts w:ascii="Times New Roman" w:hAnsi="Times New Roman"/>
          <w:sz w:val="24"/>
          <w:szCs w:val="24"/>
        </w:rPr>
        <w:t>Ширина проездов на автостоянке при двухстороннем движении должна быть не менее 6 м, при одностороннем – не менее 3 м.</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Pr>
          <w:rFonts w:ascii="Times New Roman" w:hAnsi="Times New Roman"/>
          <w:sz w:val="24"/>
          <w:szCs w:val="24"/>
        </w:rPr>
        <w:t>.33</w:t>
      </w:r>
      <w:r w:rsidR="00B65937">
        <w:rPr>
          <w:rFonts w:ascii="Times New Roman" w:hAnsi="Times New Roman"/>
          <w:sz w:val="24"/>
          <w:szCs w:val="24"/>
        </w:rPr>
        <w:t xml:space="preserve">. </w:t>
      </w:r>
      <w:r w:rsidR="002A313F" w:rsidRPr="00220846">
        <w:rPr>
          <w:rFonts w:ascii="Times New Roman" w:hAnsi="Times New Roman"/>
          <w:sz w:val="24"/>
          <w:szCs w:val="24"/>
        </w:rPr>
        <w:t>Дальность пешеходных подходов от автостоянок для временного хранения легковых автомобилей следует принимать, м, не более:</w:t>
      </w:r>
    </w:p>
    <w:p w:rsidR="002A313F" w:rsidRPr="00220846" w:rsidRDefault="00B65937"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до входов в жилые здания – 100; </w:t>
      </w:r>
    </w:p>
    <w:p w:rsidR="002A313F" w:rsidRPr="00220846" w:rsidRDefault="00B65937"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до пассажирских помещений вокзалов, входов в места крупных учреждений торговли и общественного питания – 150; </w:t>
      </w:r>
    </w:p>
    <w:p w:rsidR="002A313F" w:rsidRPr="00220846" w:rsidRDefault="00B65937"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до прочих учреждений и предприятий обслуживания населения и администра</w:t>
      </w:r>
      <w:r>
        <w:rPr>
          <w:rFonts w:ascii="Times New Roman" w:hAnsi="Times New Roman"/>
          <w:sz w:val="24"/>
          <w:szCs w:val="24"/>
        </w:rPr>
        <w:t>-</w:t>
      </w:r>
      <w:r w:rsidR="002A313F" w:rsidRPr="00220846">
        <w:rPr>
          <w:rFonts w:ascii="Times New Roman" w:hAnsi="Times New Roman"/>
          <w:sz w:val="24"/>
          <w:szCs w:val="24"/>
        </w:rPr>
        <w:t xml:space="preserve">тивных зданий – 250; </w:t>
      </w:r>
    </w:p>
    <w:p w:rsidR="002A313F" w:rsidRPr="00220846" w:rsidRDefault="00B65937"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до входов в парки, на выставки и стадионы – 400.</w:t>
      </w:r>
    </w:p>
    <w:p w:rsidR="002A313F" w:rsidRPr="00220846" w:rsidRDefault="00035A20" w:rsidP="000C6062">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sidR="000C6062">
        <w:rPr>
          <w:rFonts w:ascii="Times New Roman" w:hAnsi="Times New Roman"/>
          <w:sz w:val="24"/>
          <w:szCs w:val="24"/>
        </w:rPr>
        <w:t>.3</w:t>
      </w:r>
      <w:r>
        <w:rPr>
          <w:rFonts w:ascii="Times New Roman" w:hAnsi="Times New Roman"/>
          <w:sz w:val="24"/>
          <w:szCs w:val="24"/>
        </w:rPr>
        <w:t>4</w:t>
      </w:r>
      <w:r w:rsidR="000C6062">
        <w:rPr>
          <w:rFonts w:ascii="Times New Roman" w:hAnsi="Times New Roman"/>
          <w:sz w:val="24"/>
          <w:szCs w:val="24"/>
        </w:rPr>
        <w:t xml:space="preserve">. </w:t>
      </w:r>
      <w:r w:rsidR="002A313F" w:rsidRPr="00220846">
        <w:rPr>
          <w:rFonts w:ascii="Times New Roman" w:hAnsi="Times New Roman"/>
          <w:bCs/>
          <w:sz w:val="24"/>
          <w:szCs w:val="24"/>
        </w:rPr>
        <w:t>Автостоянки ведомственных автомобилей</w:t>
      </w:r>
      <w:r w:rsidR="002A313F" w:rsidRPr="00220846">
        <w:rPr>
          <w:rFonts w:ascii="Times New Roman" w:hAnsi="Times New Roman"/>
          <w:sz w:val="24"/>
          <w:szCs w:val="24"/>
        </w:rPr>
        <w:t xml:space="preserve"> и легковых автомобилей специального назначения, грузовых автомобилей, такси и проката, автобусные парки, а также базы централизованного технического обслуживания и сезонного хранения автомобилей и пункты проката автомобилей следует размещать в производственных зонах, принимая размеры их земельных участков согласно</w:t>
      </w:r>
      <w:r w:rsidR="000C6062">
        <w:rPr>
          <w:rFonts w:ascii="Times New Roman" w:hAnsi="Times New Roman"/>
          <w:sz w:val="24"/>
          <w:szCs w:val="24"/>
        </w:rPr>
        <w:t xml:space="preserve"> рекомендуемым нормам табл</w:t>
      </w:r>
      <w:r w:rsidR="00220075">
        <w:rPr>
          <w:rFonts w:ascii="Times New Roman" w:hAnsi="Times New Roman"/>
          <w:sz w:val="24"/>
          <w:szCs w:val="24"/>
        </w:rPr>
        <w:t>.102</w:t>
      </w:r>
      <w:r w:rsidR="002A313F" w:rsidRPr="00220846">
        <w:rPr>
          <w:rFonts w:ascii="Times New Roman" w:hAnsi="Times New Roman"/>
          <w:sz w:val="24"/>
          <w:szCs w:val="24"/>
        </w:rPr>
        <w:t>.</w:t>
      </w:r>
    </w:p>
    <w:p w:rsidR="000C6062" w:rsidRPr="004E522B" w:rsidRDefault="000C6062" w:rsidP="000C6062">
      <w:pPr>
        <w:spacing w:after="0" w:line="240" w:lineRule="auto"/>
        <w:jc w:val="both"/>
        <w:rPr>
          <w:rFonts w:ascii="Times New Roman" w:hAnsi="Times New Roman"/>
          <w:b/>
          <w:sz w:val="8"/>
          <w:szCs w:val="8"/>
        </w:rPr>
      </w:pPr>
    </w:p>
    <w:p w:rsidR="002A313F" w:rsidRPr="004E522B" w:rsidRDefault="000C6062" w:rsidP="000C6062">
      <w:pPr>
        <w:spacing w:after="0" w:line="240" w:lineRule="auto"/>
        <w:jc w:val="both"/>
        <w:rPr>
          <w:rFonts w:ascii="Times New Roman" w:hAnsi="Times New Roman"/>
          <w:b/>
          <w:i/>
          <w:sz w:val="24"/>
          <w:szCs w:val="24"/>
        </w:rPr>
      </w:pPr>
      <w:r w:rsidRPr="008D1FA6">
        <w:rPr>
          <w:rFonts w:ascii="Times New Roman" w:hAnsi="Times New Roman"/>
          <w:i/>
          <w:sz w:val="24"/>
          <w:szCs w:val="24"/>
        </w:rPr>
        <w:t xml:space="preserve">Таблица </w:t>
      </w:r>
      <w:r w:rsidR="008D1FA6" w:rsidRPr="008D1FA6">
        <w:rPr>
          <w:rFonts w:ascii="Times New Roman" w:hAnsi="Times New Roman"/>
          <w:i/>
          <w:sz w:val="24"/>
          <w:szCs w:val="24"/>
        </w:rPr>
        <w:t>1</w:t>
      </w:r>
      <w:r w:rsidR="00220075">
        <w:rPr>
          <w:rFonts w:ascii="Times New Roman" w:hAnsi="Times New Roman"/>
          <w:i/>
          <w:sz w:val="24"/>
          <w:szCs w:val="24"/>
        </w:rPr>
        <w:t>0</w:t>
      </w:r>
      <w:r w:rsidR="00457177">
        <w:rPr>
          <w:rFonts w:ascii="Times New Roman" w:hAnsi="Times New Roman"/>
          <w:i/>
          <w:sz w:val="24"/>
          <w:szCs w:val="24"/>
        </w:rPr>
        <w:t>2</w:t>
      </w:r>
      <w:r w:rsidR="006258A9" w:rsidRPr="008D1FA6">
        <w:rPr>
          <w:rFonts w:ascii="Times New Roman" w:hAnsi="Times New Roman"/>
          <w:i/>
          <w:sz w:val="24"/>
          <w:szCs w:val="24"/>
        </w:rPr>
        <w:t>.</w:t>
      </w:r>
      <w:r w:rsidRPr="004E522B">
        <w:rPr>
          <w:rFonts w:ascii="Times New Roman" w:hAnsi="Times New Roman"/>
          <w:b/>
          <w:i/>
          <w:sz w:val="24"/>
          <w:szCs w:val="24"/>
        </w:rPr>
        <w:t xml:space="preserve"> – Вместимость и площадь участка автостоянок автомобилей </w:t>
      </w:r>
    </w:p>
    <w:p w:rsidR="000C6062" w:rsidRPr="000C6062" w:rsidRDefault="000C6062" w:rsidP="000C6062">
      <w:pPr>
        <w:spacing w:after="0" w:line="240" w:lineRule="auto"/>
        <w:jc w:val="both"/>
        <w:rPr>
          <w:rFonts w:ascii="Times New Roman" w:hAnsi="Times New Roman"/>
          <w:i/>
          <w:sz w:val="8"/>
          <w:szCs w:val="8"/>
        </w:rPr>
      </w:pPr>
    </w:p>
    <w:tbl>
      <w:tblPr>
        <w:tblW w:w="94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4702"/>
        <w:gridCol w:w="1418"/>
        <w:gridCol w:w="1440"/>
        <w:gridCol w:w="1843"/>
      </w:tblGrid>
      <w:tr w:rsidR="002A313F" w:rsidRPr="00D34AFA" w:rsidTr="000C6062">
        <w:trPr>
          <w:trHeight w:val="439"/>
          <w:jc w:val="center"/>
        </w:trPr>
        <w:tc>
          <w:tcPr>
            <w:tcW w:w="4702" w:type="dxa"/>
            <w:shd w:val="clear" w:color="auto" w:fill="EEECE1" w:themeFill="background2"/>
            <w:vAlign w:val="center"/>
          </w:tcPr>
          <w:p w:rsidR="002A313F" w:rsidRPr="00D34AFA" w:rsidRDefault="002A313F" w:rsidP="000C6062">
            <w:pPr>
              <w:suppressAutoHyphens/>
              <w:spacing w:after="0" w:line="240" w:lineRule="auto"/>
              <w:ind w:firstLine="53"/>
              <w:jc w:val="both"/>
              <w:rPr>
                <w:rFonts w:ascii="Times New Roman" w:hAnsi="Times New Roman"/>
                <w:bCs/>
              </w:rPr>
            </w:pPr>
            <w:r w:rsidRPr="00D34AFA">
              <w:rPr>
                <w:rFonts w:ascii="Times New Roman" w:hAnsi="Times New Roman"/>
                <w:bCs/>
              </w:rPr>
              <w:t>Объекты</w:t>
            </w:r>
          </w:p>
        </w:tc>
        <w:tc>
          <w:tcPr>
            <w:tcW w:w="1418" w:type="dxa"/>
            <w:shd w:val="clear" w:color="auto" w:fill="EEECE1" w:themeFill="background2"/>
            <w:vAlign w:val="center"/>
          </w:tcPr>
          <w:p w:rsidR="002A313F" w:rsidRPr="00D34AFA" w:rsidRDefault="002A313F" w:rsidP="000C6062">
            <w:pPr>
              <w:suppressAutoHyphens/>
              <w:spacing w:after="0" w:line="240" w:lineRule="auto"/>
              <w:jc w:val="center"/>
              <w:rPr>
                <w:rFonts w:ascii="Times New Roman" w:hAnsi="Times New Roman"/>
                <w:bCs/>
              </w:rPr>
            </w:pPr>
            <w:r w:rsidRPr="00D34AFA">
              <w:rPr>
                <w:rFonts w:ascii="Times New Roman" w:hAnsi="Times New Roman"/>
                <w:bCs/>
              </w:rPr>
              <w:t>Расчетная единица</w:t>
            </w:r>
          </w:p>
        </w:tc>
        <w:tc>
          <w:tcPr>
            <w:tcW w:w="1440" w:type="dxa"/>
            <w:shd w:val="clear" w:color="auto" w:fill="EEECE1" w:themeFill="background2"/>
            <w:vAlign w:val="center"/>
          </w:tcPr>
          <w:p w:rsidR="002A313F" w:rsidRPr="00D34AFA" w:rsidRDefault="002A313F" w:rsidP="000C6062">
            <w:pPr>
              <w:suppressAutoHyphens/>
              <w:spacing w:after="0" w:line="240" w:lineRule="auto"/>
              <w:jc w:val="center"/>
              <w:rPr>
                <w:rFonts w:ascii="Times New Roman" w:hAnsi="Times New Roman"/>
                <w:bCs/>
              </w:rPr>
            </w:pPr>
            <w:r w:rsidRPr="00D34AFA">
              <w:rPr>
                <w:rFonts w:ascii="Times New Roman" w:hAnsi="Times New Roman"/>
                <w:bCs/>
              </w:rPr>
              <w:t>Вместимость объекта</w:t>
            </w:r>
          </w:p>
        </w:tc>
        <w:tc>
          <w:tcPr>
            <w:tcW w:w="1843" w:type="dxa"/>
            <w:shd w:val="clear" w:color="auto" w:fill="EEECE1" w:themeFill="background2"/>
            <w:vAlign w:val="center"/>
          </w:tcPr>
          <w:p w:rsidR="002A313F" w:rsidRPr="00D34AFA" w:rsidRDefault="002A313F" w:rsidP="000C6062">
            <w:pPr>
              <w:suppressAutoHyphens/>
              <w:spacing w:after="0" w:line="240" w:lineRule="auto"/>
              <w:jc w:val="center"/>
              <w:rPr>
                <w:rFonts w:ascii="Times New Roman" w:hAnsi="Times New Roman"/>
                <w:bCs/>
              </w:rPr>
            </w:pPr>
            <w:r w:rsidRPr="00D34AFA">
              <w:rPr>
                <w:rFonts w:ascii="Times New Roman" w:hAnsi="Times New Roman"/>
                <w:bCs/>
              </w:rPr>
              <w:t>Площадь участка</w:t>
            </w:r>
          </w:p>
          <w:p w:rsidR="002A313F" w:rsidRPr="00D34AFA" w:rsidRDefault="002A313F" w:rsidP="000C6062">
            <w:pPr>
              <w:suppressAutoHyphens/>
              <w:spacing w:after="0" w:line="240" w:lineRule="auto"/>
              <w:jc w:val="center"/>
              <w:rPr>
                <w:rFonts w:ascii="Times New Roman" w:hAnsi="Times New Roman"/>
                <w:bCs/>
              </w:rPr>
            </w:pPr>
            <w:r w:rsidRPr="00D34AFA">
              <w:rPr>
                <w:rFonts w:ascii="Times New Roman" w:hAnsi="Times New Roman"/>
                <w:bCs/>
              </w:rPr>
              <w:t>на объект, га</w:t>
            </w:r>
          </w:p>
        </w:tc>
      </w:tr>
      <w:tr w:rsidR="002A313F" w:rsidRPr="00D34AFA" w:rsidTr="000C6062">
        <w:trPr>
          <w:trHeight w:val="433"/>
          <w:jc w:val="center"/>
        </w:trPr>
        <w:tc>
          <w:tcPr>
            <w:tcW w:w="4702" w:type="dxa"/>
          </w:tcPr>
          <w:p w:rsidR="002A313F" w:rsidRPr="00D34AFA" w:rsidRDefault="002A313F" w:rsidP="000C6062">
            <w:pPr>
              <w:suppressAutoHyphens/>
              <w:spacing w:after="0" w:line="240" w:lineRule="auto"/>
              <w:ind w:left="57" w:firstLine="53"/>
              <w:jc w:val="both"/>
              <w:rPr>
                <w:rFonts w:ascii="Times New Roman" w:hAnsi="Times New Roman"/>
              </w:rPr>
            </w:pPr>
            <w:r w:rsidRPr="00D34AFA">
              <w:rPr>
                <w:rFonts w:ascii="Times New Roman" w:hAnsi="Times New Roman"/>
              </w:rPr>
              <w:t>Стоянки грузовых автомобилей</w:t>
            </w:r>
          </w:p>
        </w:tc>
        <w:tc>
          <w:tcPr>
            <w:tcW w:w="1418" w:type="dxa"/>
          </w:tcPr>
          <w:p w:rsidR="002A313F" w:rsidRPr="00D34AFA" w:rsidRDefault="002A313F" w:rsidP="000C6062">
            <w:pPr>
              <w:suppressAutoHyphens/>
              <w:spacing w:after="0" w:line="240" w:lineRule="auto"/>
              <w:jc w:val="center"/>
              <w:rPr>
                <w:rFonts w:ascii="Times New Roman" w:hAnsi="Times New Roman"/>
              </w:rPr>
            </w:pPr>
            <w:r w:rsidRPr="00D34AFA">
              <w:rPr>
                <w:rFonts w:ascii="Times New Roman" w:hAnsi="Times New Roman"/>
              </w:rPr>
              <w:t>автомобиль</w:t>
            </w:r>
          </w:p>
        </w:tc>
        <w:tc>
          <w:tcPr>
            <w:tcW w:w="1440" w:type="dxa"/>
          </w:tcPr>
          <w:p w:rsidR="002A313F" w:rsidRPr="00D34AFA" w:rsidRDefault="002A313F" w:rsidP="000C6062">
            <w:pPr>
              <w:suppressAutoHyphens/>
              <w:spacing w:after="0" w:line="240" w:lineRule="auto"/>
              <w:jc w:val="center"/>
              <w:rPr>
                <w:rFonts w:ascii="Times New Roman" w:hAnsi="Times New Roman"/>
              </w:rPr>
            </w:pPr>
            <w:r w:rsidRPr="00D34AFA">
              <w:rPr>
                <w:rFonts w:ascii="Times New Roman" w:hAnsi="Times New Roman"/>
              </w:rPr>
              <w:t>100</w:t>
            </w:r>
          </w:p>
          <w:p w:rsidR="002A313F" w:rsidRPr="00D34AFA" w:rsidRDefault="002A313F" w:rsidP="000C6062">
            <w:pPr>
              <w:suppressAutoHyphens/>
              <w:spacing w:after="0" w:line="240" w:lineRule="auto"/>
              <w:jc w:val="center"/>
              <w:rPr>
                <w:rFonts w:ascii="Times New Roman" w:hAnsi="Times New Roman"/>
              </w:rPr>
            </w:pPr>
            <w:r w:rsidRPr="00D34AFA">
              <w:rPr>
                <w:rFonts w:ascii="Times New Roman" w:hAnsi="Times New Roman"/>
              </w:rPr>
              <w:t>200</w:t>
            </w:r>
          </w:p>
        </w:tc>
        <w:tc>
          <w:tcPr>
            <w:tcW w:w="1843" w:type="dxa"/>
          </w:tcPr>
          <w:p w:rsidR="002A313F" w:rsidRPr="00D34AFA" w:rsidRDefault="002A313F" w:rsidP="000C6062">
            <w:pPr>
              <w:suppressAutoHyphens/>
              <w:spacing w:after="0" w:line="240" w:lineRule="auto"/>
              <w:jc w:val="center"/>
              <w:rPr>
                <w:rFonts w:ascii="Times New Roman" w:hAnsi="Times New Roman"/>
              </w:rPr>
            </w:pPr>
            <w:r w:rsidRPr="00D34AFA">
              <w:rPr>
                <w:rFonts w:ascii="Times New Roman" w:hAnsi="Times New Roman"/>
              </w:rPr>
              <w:t>2</w:t>
            </w:r>
          </w:p>
          <w:p w:rsidR="002A313F" w:rsidRPr="00D34AFA" w:rsidRDefault="002A313F" w:rsidP="000C6062">
            <w:pPr>
              <w:suppressAutoHyphens/>
              <w:spacing w:after="0" w:line="240" w:lineRule="auto"/>
              <w:jc w:val="center"/>
              <w:rPr>
                <w:rFonts w:ascii="Times New Roman" w:hAnsi="Times New Roman"/>
              </w:rPr>
            </w:pPr>
            <w:r w:rsidRPr="00D34AFA">
              <w:rPr>
                <w:rFonts w:ascii="Times New Roman" w:hAnsi="Times New Roman"/>
              </w:rPr>
              <w:t>3,5</w:t>
            </w:r>
          </w:p>
        </w:tc>
      </w:tr>
      <w:tr w:rsidR="002A313F" w:rsidRPr="00D34AFA" w:rsidTr="000C6062">
        <w:trPr>
          <w:jc w:val="center"/>
        </w:trPr>
        <w:tc>
          <w:tcPr>
            <w:tcW w:w="4702" w:type="dxa"/>
          </w:tcPr>
          <w:p w:rsidR="002A313F" w:rsidRPr="00D34AFA" w:rsidRDefault="002A313F" w:rsidP="000C6062">
            <w:pPr>
              <w:suppressAutoHyphens/>
              <w:spacing w:after="0" w:line="240" w:lineRule="auto"/>
              <w:ind w:left="57" w:firstLine="53"/>
              <w:jc w:val="both"/>
              <w:rPr>
                <w:rFonts w:ascii="Times New Roman" w:hAnsi="Times New Roman"/>
              </w:rPr>
            </w:pPr>
            <w:r w:rsidRPr="00D34AFA">
              <w:rPr>
                <w:rFonts w:ascii="Times New Roman" w:hAnsi="Times New Roman"/>
              </w:rPr>
              <w:t>Автобусные парки (стоянки)</w:t>
            </w:r>
          </w:p>
        </w:tc>
        <w:tc>
          <w:tcPr>
            <w:tcW w:w="1418" w:type="dxa"/>
          </w:tcPr>
          <w:p w:rsidR="002A313F" w:rsidRPr="00D34AFA" w:rsidRDefault="002A313F" w:rsidP="000C6062">
            <w:pPr>
              <w:suppressAutoHyphens/>
              <w:spacing w:after="0" w:line="240" w:lineRule="auto"/>
              <w:jc w:val="center"/>
              <w:rPr>
                <w:rFonts w:ascii="Times New Roman" w:hAnsi="Times New Roman"/>
              </w:rPr>
            </w:pPr>
            <w:r w:rsidRPr="00D34AFA">
              <w:rPr>
                <w:rFonts w:ascii="Times New Roman" w:hAnsi="Times New Roman"/>
              </w:rPr>
              <w:t>машина</w:t>
            </w:r>
          </w:p>
        </w:tc>
        <w:tc>
          <w:tcPr>
            <w:tcW w:w="1440" w:type="dxa"/>
          </w:tcPr>
          <w:p w:rsidR="002A313F" w:rsidRPr="00D34AFA" w:rsidRDefault="002A313F" w:rsidP="000C6062">
            <w:pPr>
              <w:suppressAutoHyphens/>
              <w:spacing w:after="0" w:line="240" w:lineRule="auto"/>
              <w:jc w:val="center"/>
              <w:rPr>
                <w:rFonts w:ascii="Times New Roman" w:hAnsi="Times New Roman"/>
              </w:rPr>
            </w:pPr>
            <w:r w:rsidRPr="00D34AFA">
              <w:rPr>
                <w:rFonts w:ascii="Times New Roman" w:hAnsi="Times New Roman"/>
              </w:rPr>
              <w:t>100</w:t>
            </w:r>
          </w:p>
          <w:p w:rsidR="002A313F" w:rsidRPr="00D34AFA" w:rsidRDefault="002A313F" w:rsidP="000C6062">
            <w:pPr>
              <w:suppressAutoHyphens/>
              <w:spacing w:after="0" w:line="240" w:lineRule="auto"/>
              <w:jc w:val="center"/>
              <w:rPr>
                <w:rFonts w:ascii="Times New Roman" w:hAnsi="Times New Roman"/>
              </w:rPr>
            </w:pPr>
            <w:r w:rsidRPr="00D34AFA">
              <w:rPr>
                <w:rFonts w:ascii="Times New Roman" w:hAnsi="Times New Roman"/>
              </w:rPr>
              <w:t>200</w:t>
            </w:r>
          </w:p>
        </w:tc>
        <w:tc>
          <w:tcPr>
            <w:tcW w:w="1843" w:type="dxa"/>
          </w:tcPr>
          <w:p w:rsidR="002A313F" w:rsidRPr="00D34AFA" w:rsidRDefault="002A313F" w:rsidP="000C6062">
            <w:pPr>
              <w:suppressAutoHyphens/>
              <w:spacing w:after="0" w:line="240" w:lineRule="auto"/>
              <w:jc w:val="center"/>
              <w:rPr>
                <w:rFonts w:ascii="Times New Roman" w:hAnsi="Times New Roman"/>
              </w:rPr>
            </w:pPr>
            <w:r w:rsidRPr="00D34AFA">
              <w:rPr>
                <w:rFonts w:ascii="Times New Roman" w:hAnsi="Times New Roman"/>
              </w:rPr>
              <w:t>2,3</w:t>
            </w:r>
          </w:p>
          <w:p w:rsidR="002A313F" w:rsidRPr="00D34AFA" w:rsidRDefault="002A313F" w:rsidP="000C6062">
            <w:pPr>
              <w:suppressAutoHyphens/>
              <w:spacing w:after="0" w:line="240" w:lineRule="auto"/>
              <w:jc w:val="center"/>
              <w:rPr>
                <w:rFonts w:ascii="Times New Roman" w:hAnsi="Times New Roman"/>
              </w:rPr>
            </w:pPr>
            <w:r w:rsidRPr="00D34AFA">
              <w:rPr>
                <w:rFonts w:ascii="Times New Roman" w:hAnsi="Times New Roman"/>
              </w:rPr>
              <w:t>3,5</w:t>
            </w:r>
          </w:p>
        </w:tc>
      </w:tr>
    </w:tbl>
    <w:p w:rsidR="000C6062" w:rsidRPr="000C6062" w:rsidRDefault="000C6062" w:rsidP="000C6062">
      <w:pPr>
        <w:spacing w:after="0" w:line="240" w:lineRule="auto"/>
        <w:jc w:val="both"/>
        <w:rPr>
          <w:rFonts w:ascii="Times New Roman" w:hAnsi="Times New Roman"/>
          <w:sz w:val="8"/>
          <w:szCs w:val="8"/>
        </w:rPr>
      </w:pPr>
    </w:p>
    <w:p w:rsidR="002A313F" w:rsidRPr="000C6062" w:rsidRDefault="000C6062" w:rsidP="000C6062">
      <w:pPr>
        <w:spacing w:after="0" w:line="240" w:lineRule="auto"/>
        <w:jc w:val="both"/>
        <w:rPr>
          <w:rFonts w:ascii="Times New Roman" w:hAnsi="Times New Roman"/>
          <w:b/>
          <w:sz w:val="20"/>
          <w:szCs w:val="20"/>
        </w:rPr>
      </w:pPr>
      <w:r w:rsidRPr="000C6062">
        <w:rPr>
          <w:rFonts w:ascii="Times New Roman" w:hAnsi="Times New Roman"/>
          <w:b/>
          <w:sz w:val="20"/>
          <w:szCs w:val="20"/>
        </w:rPr>
        <w:t>Примечание:</w:t>
      </w:r>
    </w:p>
    <w:p w:rsidR="000C6062" w:rsidRPr="000C6062" w:rsidRDefault="000C6062" w:rsidP="000C6062">
      <w:pPr>
        <w:spacing w:after="0" w:line="240" w:lineRule="auto"/>
        <w:jc w:val="both"/>
        <w:rPr>
          <w:rFonts w:ascii="Times New Roman" w:hAnsi="Times New Roman"/>
          <w:sz w:val="20"/>
          <w:szCs w:val="20"/>
        </w:rPr>
      </w:pPr>
      <w:r w:rsidRPr="000C6062">
        <w:rPr>
          <w:rFonts w:ascii="Times New Roman" w:hAnsi="Times New Roman"/>
          <w:sz w:val="20"/>
          <w:szCs w:val="20"/>
        </w:rPr>
        <w:t>Для условий реконструкции размеры земельных участков при соответствующем обосновании допускается уменьшать, но не более чем на 20 %.</w:t>
      </w:r>
    </w:p>
    <w:p w:rsidR="000C6062" w:rsidRPr="000C6062" w:rsidRDefault="000C6062" w:rsidP="00433B54">
      <w:pPr>
        <w:spacing w:after="0" w:line="240" w:lineRule="auto"/>
        <w:ind w:firstLine="567"/>
        <w:jc w:val="both"/>
        <w:rPr>
          <w:rFonts w:ascii="Times New Roman" w:hAnsi="Times New Roman"/>
          <w:sz w:val="8"/>
          <w:szCs w:val="8"/>
        </w:rPr>
      </w:pPr>
    </w:p>
    <w:p w:rsidR="002A313F" w:rsidRPr="00220846" w:rsidRDefault="00035A20" w:rsidP="000C6062">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6258A9">
        <w:rPr>
          <w:rFonts w:ascii="Times New Roman" w:hAnsi="Times New Roman"/>
          <w:sz w:val="24"/>
          <w:szCs w:val="24"/>
        </w:rPr>
        <w:t>.3</w:t>
      </w:r>
      <w:r w:rsidR="000C6062">
        <w:rPr>
          <w:rFonts w:ascii="Times New Roman" w:hAnsi="Times New Roman"/>
          <w:sz w:val="24"/>
          <w:szCs w:val="24"/>
        </w:rPr>
        <w:t>.</w:t>
      </w:r>
      <w:r w:rsidR="00220075">
        <w:rPr>
          <w:rFonts w:ascii="Times New Roman" w:hAnsi="Times New Roman"/>
          <w:sz w:val="24"/>
          <w:szCs w:val="24"/>
        </w:rPr>
        <w:t>5</w:t>
      </w:r>
      <w:r w:rsidR="000C6062">
        <w:rPr>
          <w:rFonts w:ascii="Times New Roman" w:hAnsi="Times New Roman"/>
          <w:sz w:val="24"/>
          <w:szCs w:val="24"/>
        </w:rPr>
        <w:t>.3</w:t>
      </w:r>
      <w:r>
        <w:rPr>
          <w:rFonts w:ascii="Times New Roman" w:hAnsi="Times New Roman"/>
          <w:sz w:val="24"/>
          <w:szCs w:val="24"/>
        </w:rPr>
        <w:t>5</w:t>
      </w:r>
      <w:r w:rsidR="000C6062">
        <w:rPr>
          <w:rFonts w:ascii="Times New Roman" w:hAnsi="Times New Roman"/>
          <w:sz w:val="24"/>
          <w:szCs w:val="24"/>
        </w:rPr>
        <w:t xml:space="preserve">. </w:t>
      </w:r>
      <w:r w:rsidR="002A313F" w:rsidRPr="00220846">
        <w:rPr>
          <w:rFonts w:ascii="Times New Roman" w:hAnsi="Times New Roman"/>
          <w:spacing w:val="-2"/>
          <w:sz w:val="24"/>
          <w:szCs w:val="24"/>
        </w:rPr>
        <w:t>На промышленных предприятиях допускается предусматривать стоянки автотранспортных средств при использовании для перевозок грузов транспорта общего пользования и удалении автобаз от предприятий на расстояние более 5 км.</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sidR="000C6062">
        <w:rPr>
          <w:rFonts w:ascii="Times New Roman" w:hAnsi="Times New Roman"/>
          <w:sz w:val="24"/>
          <w:szCs w:val="24"/>
        </w:rPr>
        <w:t>.3</w:t>
      </w:r>
      <w:r>
        <w:rPr>
          <w:rFonts w:ascii="Times New Roman" w:hAnsi="Times New Roman"/>
          <w:sz w:val="24"/>
          <w:szCs w:val="24"/>
        </w:rPr>
        <w:t>6</w:t>
      </w:r>
      <w:r w:rsidR="000C6062">
        <w:rPr>
          <w:rFonts w:ascii="Times New Roman" w:hAnsi="Times New Roman"/>
          <w:sz w:val="24"/>
          <w:szCs w:val="24"/>
        </w:rPr>
        <w:t xml:space="preserve">. </w:t>
      </w:r>
      <w:r w:rsidR="002A313F" w:rsidRPr="00220846">
        <w:rPr>
          <w:rFonts w:ascii="Times New Roman" w:hAnsi="Times New Roman"/>
          <w:sz w:val="24"/>
          <w:szCs w:val="24"/>
        </w:rPr>
        <w:t>Для хранения грузовых автомобилей следует предусматривать открытые площадки в соответствии с требованиями СП 37.13330.2012.</w:t>
      </w:r>
    </w:p>
    <w:p w:rsidR="002A313F" w:rsidRPr="00220846" w:rsidRDefault="00035A20" w:rsidP="00433B54">
      <w:pPr>
        <w:overflowPunct w:val="0"/>
        <w:autoSpaceDE w:val="0"/>
        <w:autoSpaceDN w:val="0"/>
        <w:adjustRightInd w:val="0"/>
        <w:spacing w:after="0" w:line="240" w:lineRule="auto"/>
        <w:ind w:firstLine="567"/>
        <w:jc w:val="both"/>
        <w:rPr>
          <w:rFonts w:ascii="Times New Roman" w:hAnsi="Times New Roman"/>
          <w:spacing w:val="-4"/>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sidR="000C6062">
        <w:rPr>
          <w:rFonts w:ascii="Times New Roman" w:hAnsi="Times New Roman"/>
          <w:sz w:val="24"/>
          <w:szCs w:val="24"/>
        </w:rPr>
        <w:t>.3</w:t>
      </w:r>
      <w:r>
        <w:rPr>
          <w:rFonts w:ascii="Times New Roman" w:hAnsi="Times New Roman"/>
          <w:sz w:val="24"/>
          <w:szCs w:val="24"/>
        </w:rPr>
        <w:t>7</w:t>
      </w:r>
      <w:r w:rsidR="000C6062">
        <w:rPr>
          <w:rFonts w:ascii="Times New Roman" w:hAnsi="Times New Roman"/>
          <w:sz w:val="24"/>
          <w:szCs w:val="24"/>
        </w:rPr>
        <w:t xml:space="preserve">. </w:t>
      </w:r>
      <w:r w:rsidR="002A313F" w:rsidRPr="00220846">
        <w:rPr>
          <w:rFonts w:ascii="Times New Roman" w:hAnsi="Times New Roman"/>
          <w:spacing w:val="-4"/>
          <w:sz w:val="24"/>
          <w:szCs w:val="24"/>
        </w:rPr>
        <w:t xml:space="preserve">Закрытые автостоянки (отапливаемые) следует предусматривать для хранения автомобилей (пожарных, медицинской помощи, аварийных служб), которые должны быть всегда готовы к </w:t>
      </w:r>
      <w:r w:rsidR="002A313F" w:rsidRPr="00220846">
        <w:rPr>
          <w:rFonts w:ascii="Times New Roman" w:hAnsi="Times New Roman"/>
          <w:spacing w:val="-2"/>
          <w:sz w:val="24"/>
          <w:szCs w:val="24"/>
        </w:rPr>
        <w:t>эксплуатации на линии, а также автобусов и грузовых автомобилей, оборудованных для перевозки людей</w:t>
      </w:r>
      <w:r w:rsidR="002A313F" w:rsidRPr="00220846">
        <w:rPr>
          <w:rFonts w:ascii="Times New Roman" w:hAnsi="Times New Roman"/>
          <w:spacing w:val="-4"/>
          <w:sz w:val="24"/>
          <w:szCs w:val="24"/>
        </w:rPr>
        <w:t>.</w:t>
      </w:r>
    </w:p>
    <w:p w:rsidR="002A313F" w:rsidRDefault="002A313F" w:rsidP="00433B54">
      <w:pPr>
        <w:overflowPunct w:val="0"/>
        <w:autoSpaceDE w:val="0"/>
        <w:autoSpaceDN w:val="0"/>
        <w:adjustRightInd w:val="0"/>
        <w:spacing w:after="0" w:line="240" w:lineRule="auto"/>
        <w:ind w:firstLine="567"/>
        <w:jc w:val="both"/>
        <w:rPr>
          <w:rFonts w:ascii="Times New Roman" w:hAnsi="Times New Roman"/>
          <w:sz w:val="24"/>
          <w:szCs w:val="24"/>
        </w:rPr>
      </w:pPr>
      <w:r w:rsidRPr="00220846">
        <w:rPr>
          <w:rFonts w:ascii="Times New Roman" w:hAnsi="Times New Roman"/>
          <w:sz w:val="24"/>
          <w:szCs w:val="24"/>
        </w:rPr>
        <w:t>В остальных случаях устройство закрытых автостоянок должно быть обосновано технико-экономическими расчетами.</w:t>
      </w:r>
    </w:p>
    <w:p w:rsidR="000C6062" w:rsidRDefault="00035A20" w:rsidP="000C6062">
      <w:pPr>
        <w:widowControl w:val="0"/>
        <w:spacing w:after="0" w:line="240" w:lineRule="auto"/>
        <w:ind w:firstLine="567"/>
        <w:jc w:val="both"/>
        <w:rPr>
          <w:rFonts w:ascii="Times New Roman" w:hAnsi="Times New Roman"/>
          <w:color w:val="000000"/>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sidR="003971FF">
        <w:rPr>
          <w:rFonts w:ascii="Times New Roman" w:hAnsi="Times New Roman"/>
          <w:sz w:val="24"/>
          <w:szCs w:val="24"/>
        </w:rPr>
        <w:t>.3</w:t>
      </w:r>
      <w:r>
        <w:rPr>
          <w:rFonts w:ascii="Times New Roman" w:hAnsi="Times New Roman"/>
          <w:sz w:val="24"/>
          <w:szCs w:val="24"/>
        </w:rPr>
        <w:t>8</w:t>
      </w:r>
      <w:r w:rsidR="003971FF">
        <w:rPr>
          <w:rFonts w:ascii="Times New Roman" w:hAnsi="Times New Roman"/>
          <w:sz w:val="24"/>
          <w:szCs w:val="24"/>
        </w:rPr>
        <w:t xml:space="preserve">. </w:t>
      </w:r>
      <w:r w:rsidR="000C6062" w:rsidRPr="003619AC">
        <w:rPr>
          <w:rFonts w:ascii="Times New Roman" w:hAnsi="Times New Roman"/>
          <w:color w:val="000000"/>
          <w:sz w:val="24"/>
          <w:szCs w:val="24"/>
        </w:rPr>
        <w:t>Согласно СП 59.13330.2012 на индивидуальных автостоянках на участке около или внутри зданий учреждений обслуживания следует выделять 10% мест (но не менее одного места) для транспорта инвалидов, в том числе 5% специализированных мест для автотранспо</w:t>
      </w:r>
      <w:r w:rsidR="000C6062">
        <w:rPr>
          <w:rFonts w:ascii="Times New Roman" w:hAnsi="Times New Roman"/>
          <w:color w:val="000000"/>
          <w:sz w:val="24"/>
          <w:szCs w:val="24"/>
        </w:rPr>
        <w:t>рта инвалидов на кресле-коляске</w:t>
      </w:r>
      <w:r w:rsidR="003971FF">
        <w:rPr>
          <w:rFonts w:ascii="Times New Roman" w:hAnsi="Times New Roman"/>
          <w:color w:val="000000"/>
          <w:sz w:val="24"/>
          <w:szCs w:val="24"/>
        </w:rPr>
        <w:t xml:space="preserve"> (см. табл</w:t>
      </w:r>
      <w:r w:rsidR="00220075">
        <w:rPr>
          <w:rFonts w:ascii="Times New Roman" w:hAnsi="Times New Roman"/>
          <w:color w:val="000000"/>
          <w:sz w:val="24"/>
          <w:szCs w:val="24"/>
        </w:rPr>
        <w:t>.10</w:t>
      </w:r>
      <w:r w:rsidR="00457177">
        <w:rPr>
          <w:rFonts w:ascii="Times New Roman" w:hAnsi="Times New Roman"/>
          <w:color w:val="000000"/>
          <w:sz w:val="24"/>
          <w:szCs w:val="24"/>
        </w:rPr>
        <w:t>3</w:t>
      </w:r>
      <w:r w:rsidR="003971FF">
        <w:rPr>
          <w:rFonts w:ascii="Times New Roman" w:hAnsi="Times New Roman"/>
          <w:color w:val="000000"/>
          <w:sz w:val="24"/>
          <w:szCs w:val="24"/>
        </w:rPr>
        <w:t>)</w:t>
      </w:r>
      <w:r w:rsidR="000C6062">
        <w:rPr>
          <w:rFonts w:ascii="Times New Roman" w:hAnsi="Times New Roman"/>
          <w:color w:val="000000"/>
          <w:sz w:val="24"/>
          <w:szCs w:val="24"/>
        </w:rPr>
        <w:t>.</w:t>
      </w:r>
    </w:p>
    <w:p w:rsidR="003971FF" w:rsidRPr="003971FF" w:rsidRDefault="003971FF" w:rsidP="003971FF">
      <w:pPr>
        <w:widowControl w:val="0"/>
        <w:spacing w:after="0" w:line="240" w:lineRule="auto"/>
        <w:rPr>
          <w:rFonts w:ascii="Times New Roman" w:hAnsi="Times New Roman"/>
          <w:color w:val="000000"/>
          <w:sz w:val="8"/>
          <w:szCs w:val="8"/>
        </w:rPr>
      </w:pPr>
    </w:p>
    <w:p w:rsidR="003971FF" w:rsidRPr="004E522B" w:rsidRDefault="000C6062" w:rsidP="003971FF">
      <w:pPr>
        <w:widowControl w:val="0"/>
        <w:spacing w:after="0" w:line="240" w:lineRule="auto"/>
        <w:jc w:val="both"/>
        <w:rPr>
          <w:rFonts w:ascii="Times New Roman" w:hAnsi="Times New Roman"/>
          <w:b/>
          <w:i/>
          <w:color w:val="000000"/>
          <w:sz w:val="24"/>
          <w:szCs w:val="24"/>
        </w:rPr>
      </w:pPr>
      <w:r w:rsidRPr="008D1FA6">
        <w:rPr>
          <w:rFonts w:ascii="Times New Roman" w:hAnsi="Times New Roman"/>
          <w:i/>
          <w:sz w:val="24"/>
          <w:szCs w:val="24"/>
        </w:rPr>
        <w:t xml:space="preserve">Таблица </w:t>
      </w:r>
      <w:r w:rsidR="00220075">
        <w:rPr>
          <w:rFonts w:ascii="Times New Roman" w:hAnsi="Times New Roman"/>
          <w:i/>
          <w:sz w:val="24"/>
          <w:szCs w:val="24"/>
        </w:rPr>
        <w:t>10</w:t>
      </w:r>
      <w:r w:rsidR="00457177">
        <w:rPr>
          <w:rFonts w:ascii="Times New Roman" w:hAnsi="Times New Roman"/>
          <w:i/>
          <w:sz w:val="24"/>
          <w:szCs w:val="24"/>
        </w:rPr>
        <w:t>3</w:t>
      </w:r>
      <w:r w:rsidR="003971FF" w:rsidRPr="008D1FA6">
        <w:rPr>
          <w:rFonts w:ascii="Times New Roman" w:hAnsi="Times New Roman"/>
          <w:i/>
          <w:sz w:val="24"/>
          <w:szCs w:val="24"/>
        </w:rPr>
        <w:t>.</w:t>
      </w:r>
      <w:r w:rsidR="003971FF" w:rsidRPr="004E522B">
        <w:rPr>
          <w:rFonts w:ascii="Times New Roman" w:hAnsi="Times New Roman"/>
          <w:b/>
          <w:i/>
          <w:color w:val="000000"/>
          <w:sz w:val="24"/>
          <w:szCs w:val="24"/>
        </w:rPr>
        <w:t xml:space="preserve"> - Количество мест для транспорта инвалидов на индивидуальных автостоянках</w:t>
      </w:r>
    </w:p>
    <w:p w:rsidR="000C6062" w:rsidRPr="003971FF" w:rsidRDefault="000C6062" w:rsidP="000C6062">
      <w:pPr>
        <w:widowControl w:val="0"/>
        <w:spacing w:after="0" w:line="240" w:lineRule="auto"/>
        <w:ind w:firstLine="567"/>
        <w:jc w:val="center"/>
        <w:rPr>
          <w:rFonts w:ascii="Times New Roman" w:hAnsi="Times New Roman"/>
          <w:color w:val="000000"/>
          <w:sz w:val="8"/>
          <w:szCs w:val="8"/>
        </w:rPr>
      </w:pPr>
    </w:p>
    <w:tbl>
      <w:tblPr>
        <w:tblStyle w:val="ad"/>
        <w:tblW w:w="0" w:type="auto"/>
        <w:tblInd w:w="108" w:type="dxa"/>
        <w:tblLook w:val="04A0"/>
      </w:tblPr>
      <w:tblGrid>
        <w:gridCol w:w="3969"/>
        <w:gridCol w:w="5387"/>
      </w:tblGrid>
      <w:tr w:rsidR="000C6062" w:rsidTr="00410B35">
        <w:tc>
          <w:tcPr>
            <w:tcW w:w="3969" w:type="dxa"/>
            <w:shd w:val="clear" w:color="auto" w:fill="EEECE1" w:themeFill="background2"/>
          </w:tcPr>
          <w:p w:rsidR="000C6062" w:rsidRPr="00037A7D" w:rsidRDefault="000C6062" w:rsidP="00B85CB4">
            <w:pPr>
              <w:widowControl w:val="0"/>
              <w:jc w:val="center"/>
              <w:rPr>
                <w:rFonts w:ascii="Times New Roman" w:hAnsi="Times New Roman"/>
                <w:color w:val="000000"/>
              </w:rPr>
            </w:pPr>
            <w:r w:rsidRPr="00037A7D">
              <w:rPr>
                <w:rFonts w:ascii="Times New Roman" w:hAnsi="Times New Roman"/>
                <w:color w:val="000000"/>
              </w:rPr>
              <w:t>Количество мест на индивидуальных автостоянках</w:t>
            </w:r>
          </w:p>
        </w:tc>
        <w:tc>
          <w:tcPr>
            <w:tcW w:w="5387" w:type="dxa"/>
            <w:shd w:val="clear" w:color="auto" w:fill="EEECE1" w:themeFill="background2"/>
          </w:tcPr>
          <w:p w:rsidR="000C6062" w:rsidRPr="00037A7D" w:rsidRDefault="000C6062" w:rsidP="00B85CB4">
            <w:pPr>
              <w:widowControl w:val="0"/>
              <w:jc w:val="center"/>
              <w:rPr>
                <w:rFonts w:ascii="Times New Roman" w:hAnsi="Times New Roman"/>
                <w:color w:val="000000"/>
              </w:rPr>
            </w:pPr>
            <w:r w:rsidRPr="00037A7D">
              <w:rPr>
                <w:rFonts w:ascii="Times New Roman" w:hAnsi="Times New Roman"/>
                <w:color w:val="000000"/>
              </w:rPr>
              <w:t>Количество мест для транспорта инвалидов</w:t>
            </w:r>
          </w:p>
        </w:tc>
      </w:tr>
      <w:tr w:rsidR="000C6062" w:rsidTr="00B85CB4">
        <w:tc>
          <w:tcPr>
            <w:tcW w:w="3969" w:type="dxa"/>
          </w:tcPr>
          <w:p w:rsidR="000C6062" w:rsidRPr="00380101" w:rsidRDefault="000C6062" w:rsidP="00B85CB4">
            <w:pPr>
              <w:widowControl w:val="0"/>
              <w:jc w:val="center"/>
              <w:rPr>
                <w:rFonts w:ascii="Times New Roman" w:hAnsi="Times New Roman"/>
                <w:color w:val="000000"/>
              </w:rPr>
            </w:pPr>
            <w:r w:rsidRPr="00380101">
              <w:rPr>
                <w:rFonts w:ascii="Times New Roman" w:hAnsi="Times New Roman"/>
              </w:rPr>
              <w:t>до 100 включительно</w:t>
            </w:r>
          </w:p>
        </w:tc>
        <w:tc>
          <w:tcPr>
            <w:tcW w:w="5387" w:type="dxa"/>
          </w:tcPr>
          <w:p w:rsidR="000C6062" w:rsidRPr="00380101" w:rsidRDefault="000C6062" w:rsidP="00B85CB4">
            <w:pPr>
              <w:widowControl w:val="0"/>
              <w:jc w:val="center"/>
              <w:rPr>
                <w:rFonts w:ascii="Times New Roman" w:hAnsi="Times New Roman"/>
                <w:color w:val="000000"/>
              </w:rPr>
            </w:pPr>
            <w:r w:rsidRPr="00380101">
              <w:rPr>
                <w:rFonts w:ascii="Times New Roman" w:hAnsi="Times New Roman"/>
              </w:rPr>
              <w:t>5%, но не менее одного места</w:t>
            </w:r>
          </w:p>
        </w:tc>
      </w:tr>
      <w:tr w:rsidR="000C6062" w:rsidTr="00B85CB4">
        <w:tc>
          <w:tcPr>
            <w:tcW w:w="3969" w:type="dxa"/>
          </w:tcPr>
          <w:p w:rsidR="000C6062" w:rsidRPr="00380101" w:rsidRDefault="000C6062" w:rsidP="00B85CB4">
            <w:pPr>
              <w:widowControl w:val="0"/>
              <w:jc w:val="center"/>
              <w:rPr>
                <w:rFonts w:ascii="Times New Roman" w:hAnsi="Times New Roman"/>
                <w:color w:val="000000"/>
              </w:rPr>
            </w:pPr>
            <w:r w:rsidRPr="00380101">
              <w:rPr>
                <w:rFonts w:ascii="Times New Roman" w:hAnsi="Times New Roman"/>
              </w:rPr>
              <w:t>от 101 до 200</w:t>
            </w:r>
          </w:p>
        </w:tc>
        <w:tc>
          <w:tcPr>
            <w:tcW w:w="5387" w:type="dxa"/>
          </w:tcPr>
          <w:p w:rsidR="000C6062" w:rsidRPr="00380101" w:rsidRDefault="000C6062" w:rsidP="00B85CB4">
            <w:pPr>
              <w:widowControl w:val="0"/>
              <w:jc w:val="center"/>
              <w:rPr>
                <w:rFonts w:ascii="Times New Roman" w:hAnsi="Times New Roman"/>
                <w:color w:val="000000"/>
              </w:rPr>
            </w:pPr>
            <w:r w:rsidRPr="00380101">
              <w:rPr>
                <w:rFonts w:ascii="Times New Roman" w:hAnsi="Times New Roman"/>
              </w:rPr>
              <w:t>5 мест и дополнительно 3%;</w:t>
            </w:r>
          </w:p>
        </w:tc>
      </w:tr>
      <w:tr w:rsidR="000C6062" w:rsidTr="00B85CB4">
        <w:tc>
          <w:tcPr>
            <w:tcW w:w="3969" w:type="dxa"/>
          </w:tcPr>
          <w:p w:rsidR="000C6062" w:rsidRPr="00380101" w:rsidRDefault="000C6062" w:rsidP="00B85CB4">
            <w:pPr>
              <w:widowControl w:val="0"/>
              <w:jc w:val="center"/>
              <w:rPr>
                <w:rFonts w:ascii="Times New Roman" w:hAnsi="Times New Roman"/>
                <w:color w:val="000000"/>
              </w:rPr>
            </w:pPr>
            <w:r w:rsidRPr="00380101">
              <w:rPr>
                <w:rFonts w:ascii="Times New Roman" w:hAnsi="Times New Roman"/>
              </w:rPr>
              <w:t>от 201 до 1000</w:t>
            </w:r>
          </w:p>
        </w:tc>
        <w:tc>
          <w:tcPr>
            <w:tcW w:w="5387" w:type="dxa"/>
          </w:tcPr>
          <w:p w:rsidR="000C6062" w:rsidRPr="00380101" w:rsidRDefault="000C6062" w:rsidP="00B85CB4">
            <w:pPr>
              <w:widowControl w:val="0"/>
              <w:jc w:val="center"/>
              <w:rPr>
                <w:rFonts w:ascii="Times New Roman" w:hAnsi="Times New Roman"/>
                <w:color w:val="000000"/>
              </w:rPr>
            </w:pPr>
            <w:r w:rsidRPr="00380101">
              <w:rPr>
                <w:rFonts w:ascii="Times New Roman" w:hAnsi="Times New Roman"/>
              </w:rPr>
              <w:t>8 мест и дополнительно 2%;</w:t>
            </w:r>
          </w:p>
        </w:tc>
      </w:tr>
      <w:tr w:rsidR="000C6062" w:rsidTr="00B85CB4">
        <w:tc>
          <w:tcPr>
            <w:tcW w:w="3969" w:type="dxa"/>
          </w:tcPr>
          <w:p w:rsidR="000C6062" w:rsidRPr="00380101" w:rsidRDefault="000C6062" w:rsidP="00B85CB4">
            <w:pPr>
              <w:widowControl w:val="0"/>
              <w:jc w:val="center"/>
              <w:rPr>
                <w:rFonts w:ascii="Times New Roman" w:hAnsi="Times New Roman"/>
                <w:color w:val="000000"/>
              </w:rPr>
            </w:pPr>
            <w:r w:rsidRPr="00380101">
              <w:rPr>
                <w:rFonts w:ascii="Times New Roman" w:hAnsi="Times New Roman"/>
              </w:rPr>
              <w:t>1001 место и более</w:t>
            </w:r>
          </w:p>
        </w:tc>
        <w:tc>
          <w:tcPr>
            <w:tcW w:w="5387" w:type="dxa"/>
          </w:tcPr>
          <w:p w:rsidR="000C6062" w:rsidRPr="00380101" w:rsidRDefault="000C6062" w:rsidP="00B85CB4">
            <w:pPr>
              <w:widowControl w:val="0"/>
              <w:jc w:val="center"/>
              <w:rPr>
                <w:rFonts w:ascii="Times New Roman" w:hAnsi="Times New Roman"/>
                <w:color w:val="000000"/>
              </w:rPr>
            </w:pPr>
            <w:r w:rsidRPr="00380101">
              <w:rPr>
                <w:rFonts w:ascii="Times New Roman" w:hAnsi="Times New Roman"/>
              </w:rPr>
              <w:t>24 места плюс не менее 1% на каждые 100 мест свыше</w:t>
            </w:r>
          </w:p>
        </w:tc>
      </w:tr>
    </w:tbl>
    <w:p w:rsidR="000C6062" w:rsidRPr="003971FF" w:rsidRDefault="000C6062" w:rsidP="000C6062">
      <w:pPr>
        <w:widowControl w:val="0"/>
        <w:spacing w:after="0" w:line="240" w:lineRule="auto"/>
        <w:ind w:firstLine="567"/>
        <w:jc w:val="center"/>
        <w:rPr>
          <w:rFonts w:ascii="Times New Roman" w:hAnsi="Times New Roman"/>
          <w:color w:val="000000"/>
          <w:sz w:val="8"/>
          <w:szCs w:val="8"/>
        </w:rPr>
      </w:pPr>
    </w:p>
    <w:p w:rsidR="000C6062" w:rsidRPr="003619AC" w:rsidRDefault="000C6062" w:rsidP="000C6062">
      <w:pPr>
        <w:widowControl w:val="0"/>
        <w:spacing w:after="0" w:line="240" w:lineRule="auto"/>
        <w:ind w:firstLine="567"/>
        <w:jc w:val="both"/>
        <w:rPr>
          <w:rFonts w:ascii="Times New Roman" w:hAnsi="Times New Roman"/>
          <w:color w:val="000000"/>
          <w:spacing w:val="-4"/>
          <w:sz w:val="24"/>
          <w:szCs w:val="24"/>
        </w:rPr>
      </w:pPr>
      <w:r w:rsidRPr="003619AC">
        <w:rPr>
          <w:rFonts w:ascii="Times New Roman" w:hAnsi="Times New Roman"/>
          <w:color w:val="000000"/>
          <w:spacing w:val="-4"/>
          <w:sz w:val="24"/>
          <w:szCs w:val="24"/>
        </w:rPr>
        <w:lastRenderedPageBreak/>
        <w:t>Места для личного автотранспорта инвалидов желательно размещать вблизи входа в предприятие или в учреждение, доступного для инвалидов, но не далее 50 м.</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sidR="000C6062">
        <w:rPr>
          <w:rFonts w:ascii="Times New Roman" w:hAnsi="Times New Roman"/>
          <w:sz w:val="24"/>
          <w:szCs w:val="24"/>
        </w:rPr>
        <w:t xml:space="preserve">.39. </w:t>
      </w:r>
      <w:r w:rsidR="002A313F" w:rsidRPr="00220846">
        <w:rPr>
          <w:rFonts w:ascii="Times New Roman" w:hAnsi="Times New Roman"/>
          <w:bCs/>
          <w:sz w:val="24"/>
          <w:szCs w:val="24"/>
        </w:rPr>
        <w:t xml:space="preserve">Объекты по техническому обслуживанию, в том числе для технического осмотра </w:t>
      </w:r>
      <w:r w:rsidR="002A313F" w:rsidRPr="00220846">
        <w:rPr>
          <w:rFonts w:ascii="Times New Roman" w:hAnsi="Times New Roman"/>
          <w:sz w:val="24"/>
          <w:szCs w:val="24"/>
        </w:rPr>
        <w:t>из расчета один пост на 200 легковых автомобилей, принимая размеры их земельных участков, га, для объектов:</w:t>
      </w:r>
    </w:p>
    <w:p w:rsidR="002A313F" w:rsidRPr="00220846" w:rsidRDefault="003971FF"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на 5 технологических постов – 0,5;</w:t>
      </w:r>
    </w:p>
    <w:p w:rsidR="002A313F" w:rsidRPr="00220846" w:rsidRDefault="003971FF"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на 10 технологических постов – 1,0;</w:t>
      </w:r>
    </w:p>
    <w:p w:rsidR="002A313F" w:rsidRPr="00220846" w:rsidRDefault="003971FF"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на 15 технологических постов – 1,5;</w:t>
      </w:r>
    </w:p>
    <w:p w:rsidR="002A313F" w:rsidRPr="00220846" w:rsidRDefault="003971FF"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на 25 технологических постов – 2,0.</w:t>
      </w:r>
    </w:p>
    <w:p w:rsidR="002A313F" w:rsidRDefault="00035A20" w:rsidP="00433B54">
      <w:pPr>
        <w:spacing w:after="0" w:line="240" w:lineRule="auto"/>
        <w:ind w:firstLine="567"/>
        <w:jc w:val="both"/>
        <w:rPr>
          <w:rFonts w:ascii="Times New Roman" w:hAnsi="Times New Roman"/>
          <w:bCs/>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sidR="003971FF">
        <w:rPr>
          <w:rFonts w:ascii="Times New Roman" w:hAnsi="Times New Roman"/>
          <w:sz w:val="24"/>
          <w:szCs w:val="24"/>
        </w:rPr>
        <w:t xml:space="preserve">.40. </w:t>
      </w:r>
      <w:r w:rsidR="002A313F" w:rsidRPr="00220846">
        <w:rPr>
          <w:rFonts w:ascii="Times New Roman" w:hAnsi="Times New Roman"/>
          <w:bCs/>
          <w:sz w:val="24"/>
          <w:szCs w:val="24"/>
        </w:rPr>
        <w:t>В соответствии с требованиями пункта 2 статьи 6 Федерального закона от 01.07.2011 № 170-ФЗ «О техническом осмотре транспортных средств и о внесении изменений в отдельные законодательные акты Российской Федерации» нормативы минимальной обеспеченности населения диагностическими линиями технического осмотра (диагностический пост) в составе объектов по техническому осмотру автомоби</w:t>
      </w:r>
      <w:r w:rsidR="00457177">
        <w:rPr>
          <w:rFonts w:ascii="Times New Roman" w:hAnsi="Times New Roman"/>
          <w:bCs/>
          <w:sz w:val="24"/>
          <w:szCs w:val="24"/>
        </w:rPr>
        <w:t>лей для Ивановской</w:t>
      </w:r>
      <w:r w:rsidR="002A313F" w:rsidRPr="00220846">
        <w:rPr>
          <w:rFonts w:ascii="Times New Roman" w:hAnsi="Times New Roman"/>
          <w:bCs/>
          <w:sz w:val="24"/>
          <w:szCs w:val="24"/>
        </w:rPr>
        <w:t xml:space="preserve"> области и входящих в ее состав муниципальных образований следует принимать в соответствии с требованиями «Методики расчета нормативов минимальной обеспеченности населения пунктами технического осмотра для субъектов Российской Федерации и входящих в их состав муниципальных образований», утвержденной Постановлением Правительства Российской Федерации от 22.12.2011 № 1108. </w:t>
      </w:r>
    </w:p>
    <w:p w:rsidR="003971FF" w:rsidRDefault="00035A20" w:rsidP="003971FF">
      <w:pPr>
        <w:spacing w:after="0" w:line="240" w:lineRule="auto"/>
        <w:ind w:firstLine="567"/>
        <w:jc w:val="both"/>
        <w:rPr>
          <w:rFonts w:ascii="Times New Roman" w:hAnsi="Times New Roman"/>
          <w:color w:val="C0504D" w:themeColor="accent2"/>
          <w:spacing w:val="-2"/>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sidR="008D1FA6">
        <w:rPr>
          <w:rFonts w:ascii="Times New Roman" w:hAnsi="Times New Roman"/>
          <w:sz w:val="24"/>
          <w:szCs w:val="24"/>
        </w:rPr>
        <w:t>.41</w:t>
      </w:r>
      <w:r w:rsidR="003971FF">
        <w:rPr>
          <w:rFonts w:ascii="Times New Roman" w:hAnsi="Times New Roman"/>
          <w:sz w:val="24"/>
          <w:szCs w:val="24"/>
        </w:rPr>
        <w:t>.</w:t>
      </w:r>
      <w:r w:rsidR="003971FF" w:rsidRPr="003971FF">
        <w:rPr>
          <w:rFonts w:ascii="Times New Roman" w:hAnsi="Times New Roman"/>
          <w:spacing w:val="-2"/>
          <w:sz w:val="24"/>
          <w:szCs w:val="24"/>
        </w:rPr>
        <w:t xml:space="preserve"> </w:t>
      </w:r>
      <w:r w:rsidR="003971FF" w:rsidRPr="00220846">
        <w:rPr>
          <w:rFonts w:ascii="Times New Roman" w:hAnsi="Times New Roman"/>
          <w:spacing w:val="-2"/>
          <w:sz w:val="24"/>
          <w:szCs w:val="24"/>
        </w:rPr>
        <w:t xml:space="preserve">Санитарные разрывы от объектов по обслуживанию автомобилей до жилых, общественных зданий, а также до участков дошкольных </w:t>
      </w:r>
      <w:r w:rsidR="003971FF" w:rsidRPr="00220846">
        <w:rPr>
          <w:rFonts w:ascii="Times New Roman" w:hAnsi="Times New Roman"/>
          <w:sz w:val="24"/>
          <w:szCs w:val="24"/>
        </w:rPr>
        <w:t>организаций</w:t>
      </w:r>
      <w:r w:rsidR="003971FF" w:rsidRPr="00220846">
        <w:rPr>
          <w:rFonts w:ascii="Times New Roman" w:hAnsi="Times New Roman"/>
          <w:spacing w:val="-2"/>
          <w:sz w:val="24"/>
          <w:szCs w:val="24"/>
        </w:rPr>
        <w:t>, общеобразовательных школ, лечебных учреждений стационарного типа, размещаемых на территориях жилых и общественно-деловых зон, следует принимать в соответствии с требованиями СанПиН 2.2.1/2.1.1.1200-03 по табл</w:t>
      </w:r>
      <w:r w:rsidR="00220075">
        <w:rPr>
          <w:rFonts w:ascii="Times New Roman" w:hAnsi="Times New Roman"/>
          <w:spacing w:val="-2"/>
          <w:sz w:val="24"/>
          <w:szCs w:val="24"/>
        </w:rPr>
        <w:t>.10</w:t>
      </w:r>
      <w:r w:rsidR="00457177">
        <w:rPr>
          <w:rFonts w:ascii="Times New Roman" w:hAnsi="Times New Roman"/>
          <w:spacing w:val="-2"/>
          <w:sz w:val="24"/>
          <w:szCs w:val="24"/>
        </w:rPr>
        <w:t>4</w:t>
      </w:r>
      <w:r w:rsidR="006258A9">
        <w:rPr>
          <w:rFonts w:ascii="Times New Roman" w:hAnsi="Times New Roman"/>
          <w:spacing w:val="-2"/>
          <w:sz w:val="24"/>
          <w:szCs w:val="24"/>
        </w:rPr>
        <w:t>.</w:t>
      </w:r>
    </w:p>
    <w:p w:rsidR="00866BBD" w:rsidRPr="004E522B" w:rsidRDefault="00866BBD" w:rsidP="003971FF">
      <w:pPr>
        <w:spacing w:after="0" w:line="240" w:lineRule="auto"/>
        <w:ind w:firstLine="567"/>
        <w:jc w:val="both"/>
        <w:rPr>
          <w:rFonts w:ascii="Times New Roman" w:hAnsi="Times New Roman"/>
          <w:color w:val="C0504D" w:themeColor="accent2"/>
          <w:spacing w:val="-2"/>
          <w:sz w:val="8"/>
          <w:szCs w:val="8"/>
        </w:rPr>
      </w:pPr>
    </w:p>
    <w:p w:rsidR="002A313F" w:rsidRPr="004E522B" w:rsidRDefault="003971FF" w:rsidP="003971FF">
      <w:pPr>
        <w:spacing w:after="0" w:line="240" w:lineRule="auto"/>
        <w:jc w:val="both"/>
        <w:rPr>
          <w:rFonts w:ascii="Times New Roman" w:hAnsi="Times New Roman"/>
          <w:b/>
          <w:i/>
          <w:sz w:val="24"/>
          <w:szCs w:val="24"/>
        </w:rPr>
      </w:pPr>
      <w:r w:rsidRPr="008D1FA6">
        <w:rPr>
          <w:rFonts w:ascii="Times New Roman" w:hAnsi="Times New Roman"/>
          <w:i/>
          <w:sz w:val="24"/>
          <w:szCs w:val="24"/>
        </w:rPr>
        <w:t xml:space="preserve">Таблица </w:t>
      </w:r>
      <w:r w:rsidR="00220075">
        <w:rPr>
          <w:rFonts w:ascii="Times New Roman" w:hAnsi="Times New Roman"/>
          <w:i/>
          <w:sz w:val="24"/>
          <w:szCs w:val="24"/>
        </w:rPr>
        <w:t>10</w:t>
      </w:r>
      <w:r w:rsidR="00457177">
        <w:rPr>
          <w:rFonts w:ascii="Times New Roman" w:hAnsi="Times New Roman"/>
          <w:i/>
          <w:sz w:val="24"/>
          <w:szCs w:val="24"/>
        </w:rPr>
        <w:t>4</w:t>
      </w:r>
      <w:r w:rsidRPr="008D1FA6">
        <w:rPr>
          <w:rFonts w:ascii="Times New Roman" w:hAnsi="Times New Roman"/>
          <w:i/>
          <w:sz w:val="24"/>
          <w:szCs w:val="24"/>
        </w:rPr>
        <w:t>.</w:t>
      </w:r>
      <w:r w:rsidRPr="004E522B">
        <w:rPr>
          <w:rFonts w:ascii="Times New Roman" w:hAnsi="Times New Roman"/>
          <w:b/>
          <w:i/>
          <w:sz w:val="24"/>
          <w:szCs w:val="24"/>
        </w:rPr>
        <w:t xml:space="preserve"> – Расстояние до объектов по техническому осмотру автомобилей</w:t>
      </w:r>
    </w:p>
    <w:p w:rsidR="003971FF" w:rsidRPr="003971FF" w:rsidRDefault="003971FF" w:rsidP="003971FF">
      <w:pPr>
        <w:spacing w:after="0" w:line="240" w:lineRule="auto"/>
        <w:jc w:val="both"/>
        <w:rPr>
          <w:rFonts w:ascii="Times New Roman" w:hAnsi="Times New Roman"/>
          <w:sz w:val="8"/>
          <w:szCs w:val="8"/>
        </w:rPr>
      </w:pPr>
    </w:p>
    <w:tbl>
      <w:tblPr>
        <w:tblW w:w="94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6616"/>
        <w:gridCol w:w="2785"/>
      </w:tblGrid>
      <w:tr w:rsidR="002A313F" w:rsidRPr="00220846" w:rsidTr="003971FF">
        <w:trPr>
          <w:trHeight w:val="284"/>
          <w:jc w:val="center"/>
        </w:trPr>
        <w:tc>
          <w:tcPr>
            <w:tcW w:w="6616" w:type="dxa"/>
            <w:shd w:val="clear" w:color="auto" w:fill="EEECE1" w:themeFill="background2"/>
            <w:vAlign w:val="center"/>
          </w:tcPr>
          <w:p w:rsidR="002A313F" w:rsidRPr="00D34AFA" w:rsidRDefault="002A313F" w:rsidP="00B65937">
            <w:pPr>
              <w:spacing w:after="0" w:line="240" w:lineRule="auto"/>
              <w:jc w:val="both"/>
              <w:rPr>
                <w:rFonts w:ascii="Times New Roman" w:hAnsi="Times New Roman"/>
                <w:bCs/>
              </w:rPr>
            </w:pPr>
            <w:r w:rsidRPr="00D34AFA">
              <w:rPr>
                <w:rFonts w:ascii="Times New Roman" w:hAnsi="Times New Roman"/>
                <w:bCs/>
              </w:rPr>
              <w:t>Объекты по обслуживанию и техническому осмотру автомобилей</w:t>
            </w:r>
          </w:p>
        </w:tc>
        <w:tc>
          <w:tcPr>
            <w:tcW w:w="2785" w:type="dxa"/>
            <w:shd w:val="clear" w:color="auto" w:fill="EEECE1" w:themeFill="background2"/>
            <w:vAlign w:val="center"/>
          </w:tcPr>
          <w:p w:rsidR="002A313F" w:rsidRPr="00D34AFA" w:rsidRDefault="002A313F" w:rsidP="008D1FA6">
            <w:pPr>
              <w:spacing w:after="0" w:line="240" w:lineRule="auto"/>
              <w:jc w:val="center"/>
              <w:rPr>
                <w:rFonts w:ascii="Times New Roman" w:hAnsi="Times New Roman"/>
                <w:bCs/>
              </w:rPr>
            </w:pPr>
            <w:r w:rsidRPr="00D34AFA">
              <w:rPr>
                <w:rFonts w:ascii="Times New Roman" w:hAnsi="Times New Roman"/>
                <w:bCs/>
              </w:rPr>
              <w:t>Расстояние, м, не менее</w:t>
            </w:r>
          </w:p>
        </w:tc>
      </w:tr>
      <w:tr w:rsidR="002A313F" w:rsidRPr="00220846" w:rsidTr="003971FF">
        <w:trPr>
          <w:jc w:val="center"/>
        </w:trPr>
        <w:tc>
          <w:tcPr>
            <w:tcW w:w="6616" w:type="dxa"/>
          </w:tcPr>
          <w:p w:rsidR="002A313F" w:rsidRPr="00D34AFA" w:rsidRDefault="002A313F" w:rsidP="00B65937">
            <w:pPr>
              <w:spacing w:after="0" w:line="240" w:lineRule="auto"/>
              <w:ind w:left="57"/>
              <w:jc w:val="both"/>
              <w:rPr>
                <w:rFonts w:ascii="Times New Roman" w:hAnsi="Times New Roman"/>
              </w:rPr>
            </w:pPr>
            <w:r w:rsidRPr="00D34AFA">
              <w:rPr>
                <w:rFonts w:ascii="Times New Roman" w:hAnsi="Times New Roman"/>
              </w:rPr>
              <w:t>Легковых автомобилей до 5 постов (без малярно-жестяных работ)</w:t>
            </w:r>
          </w:p>
        </w:tc>
        <w:tc>
          <w:tcPr>
            <w:tcW w:w="2785" w:type="dxa"/>
            <w:vAlign w:val="center"/>
          </w:tcPr>
          <w:p w:rsidR="002A313F" w:rsidRPr="00D34AFA" w:rsidRDefault="002A313F" w:rsidP="008D1FA6">
            <w:pPr>
              <w:spacing w:after="0" w:line="240" w:lineRule="auto"/>
              <w:jc w:val="center"/>
              <w:rPr>
                <w:rFonts w:ascii="Times New Roman" w:hAnsi="Times New Roman"/>
              </w:rPr>
            </w:pPr>
            <w:r w:rsidRPr="00D34AFA">
              <w:rPr>
                <w:rFonts w:ascii="Times New Roman" w:hAnsi="Times New Roman"/>
              </w:rPr>
              <w:t>50</w:t>
            </w:r>
          </w:p>
        </w:tc>
      </w:tr>
      <w:tr w:rsidR="002A313F" w:rsidRPr="00220846" w:rsidTr="003971FF">
        <w:trPr>
          <w:jc w:val="center"/>
        </w:trPr>
        <w:tc>
          <w:tcPr>
            <w:tcW w:w="6616" w:type="dxa"/>
          </w:tcPr>
          <w:p w:rsidR="002A313F" w:rsidRPr="00D34AFA" w:rsidRDefault="002A313F" w:rsidP="00B65937">
            <w:pPr>
              <w:spacing w:after="0" w:line="240" w:lineRule="auto"/>
              <w:ind w:left="57"/>
              <w:jc w:val="both"/>
              <w:rPr>
                <w:rFonts w:ascii="Times New Roman" w:hAnsi="Times New Roman"/>
              </w:rPr>
            </w:pPr>
            <w:r w:rsidRPr="00D34AFA">
              <w:rPr>
                <w:rFonts w:ascii="Times New Roman" w:hAnsi="Times New Roman"/>
              </w:rPr>
              <w:t>Легковых, грузовых автомобилей, не более 10 постов</w:t>
            </w:r>
          </w:p>
        </w:tc>
        <w:tc>
          <w:tcPr>
            <w:tcW w:w="2785" w:type="dxa"/>
            <w:vAlign w:val="center"/>
          </w:tcPr>
          <w:p w:rsidR="002A313F" w:rsidRPr="00D34AFA" w:rsidRDefault="002A313F" w:rsidP="008D1FA6">
            <w:pPr>
              <w:spacing w:after="0" w:line="240" w:lineRule="auto"/>
              <w:jc w:val="center"/>
              <w:rPr>
                <w:rFonts w:ascii="Times New Roman" w:hAnsi="Times New Roman"/>
              </w:rPr>
            </w:pPr>
            <w:r w:rsidRPr="00D34AFA">
              <w:rPr>
                <w:rFonts w:ascii="Times New Roman" w:hAnsi="Times New Roman"/>
              </w:rPr>
              <w:t>100</w:t>
            </w:r>
          </w:p>
        </w:tc>
      </w:tr>
      <w:tr w:rsidR="002A313F" w:rsidRPr="00220846" w:rsidTr="003971FF">
        <w:trPr>
          <w:jc w:val="center"/>
        </w:trPr>
        <w:tc>
          <w:tcPr>
            <w:tcW w:w="6616" w:type="dxa"/>
          </w:tcPr>
          <w:p w:rsidR="002A313F" w:rsidRPr="00D34AFA" w:rsidRDefault="002A313F" w:rsidP="00B65937">
            <w:pPr>
              <w:spacing w:after="0" w:line="240" w:lineRule="auto"/>
              <w:ind w:left="57"/>
              <w:jc w:val="both"/>
              <w:rPr>
                <w:rFonts w:ascii="Times New Roman" w:hAnsi="Times New Roman"/>
              </w:rPr>
            </w:pPr>
            <w:r w:rsidRPr="00D34AFA">
              <w:rPr>
                <w:rFonts w:ascii="Times New Roman" w:hAnsi="Times New Roman"/>
              </w:rPr>
              <w:t>Грузовых автомобилей</w:t>
            </w:r>
          </w:p>
        </w:tc>
        <w:tc>
          <w:tcPr>
            <w:tcW w:w="2785" w:type="dxa"/>
          </w:tcPr>
          <w:p w:rsidR="002A313F" w:rsidRPr="00D34AFA" w:rsidRDefault="002A313F" w:rsidP="008D1FA6">
            <w:pPr>
              <w:spacing w:after="0" w:line="240" w:lineRule="auto"/>
              <w:jc w:val="center"/>
              <w:rPr>
                <w:rFonts w:ascii="Times New Roman" w:hAnsi="Times New Roman"/>
              </w:rPr>
            </w:pPr>
            <w:r w:rsidRPr="00D34AFA">
              <w:rPr>
                <w:rFonts w:ascii="Times New Roman" w:hAnsi="Times New Roman"/>
              </w:rPr>
              <w:t>300</w:t>
            </w:r>
          </w:p>
        </w:tc>
      </w:tr>
      <w:tr w:rsidR="002A313F" w:rsidRPr="00220846" w:rsidTr="003971FF">
        <w:trPr>
          <w:jc w:val="center"/>
        </w:trPr>
        <w:tc>
          <w:tcPr>
            <w:tcW w:w="6616" w:type="dxa"/>
          </w:tcPr>
          <w:p w:rsidR="002A313F" w:rsidRPr="00D34AFA" w:rsidRDefault="002A313F" w:rsidP="00B65937">
            <w:pPr>
              <w:spacing w:after="0" w:line="240" w:lineRule="auto"/>
              <w:ind w:left="57"/>
              <w:jc w:val="both"/>
              <w:rPr>
                <w:rFonts w:ascii="Times New Roman" w:hAnsi="Times New Roman"/>
              </w:rPr>
            </w:pPr>
            <w:r w:rsidRPr="00D34AFA">
              <w:rPr>
                <w:rFonts w:ascii="Times New Roman" w:hAnsi="Times New Roman"/>
              </w:rPr>
              <w:t>Грузовых автомобилей и сельскохозяйственной техники</w:t>
            </w:r>
          </w:p>
        </w:tc>
        <w:tc>
          <w:tcPr>
            <w:tcW w:w="2785" w:type="dxa"/>
          </w:tcPr>
          <w:p w:rsidR="002A313F" w:rsidRPr="00D34AFA" w:rsidRDefault="002A313F" w:rsidP="008D1FA6">
            <w:pPr>
              <w:spacing w:after="0" w:line="240" w:lineRule="auto"/>
              <w:jc w:val="center"/>
              <w:rPr>
                <w:rFonts w:ascii="Times New Roman" w:hAnsi="Times New Roman"/>
              </w:rPr>
            </w:pPr>
            <w:r w:rsidRPr="00D34AFA">
              <w:rPr>
                <w:rFonts w:ascii="Times New Roman" w:hAnsi="Times New Roman"/>
              </w:rPr>
              <w:t>300</w:t>
            </w:r>
          </w:p>
        </w:tc>
      </w:tr>
    </w:tbl>
    <w:p w:rsidR="002A313F" w:rsidRPr="003971FF" w:rsidRDefault="002A313F" w:rsidP="002A313F">
      <w:pPr>
        <w:spacing w:after="0" w:line="240" w:lineRule="auto"/>
        <w:ind w:firstLine="720"/>
        <w:jc w:val="both"/>
        <w:rPr>
          <w:rFonts w:ascii="Times New Roman" w:hAnsi="Times New Roman"/>
          <w:sz w:val="8"/>
          <w:szCs w:val="8"/>
        </w:rPr>
      </w:pPr>
    </w:p>
    <w:p w:rsidR="002A313F" w:rsidRDefault="00035A20" w:rsidP="00433B54">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Pr>
          <w:rFonts w:ascii="Times New Roman" w:hAnsi="Times New Roman"/>
          <w:sz w:val="24"/>
          <w:szCs w:val="24"/>
        </w:rPr>
        <w:t>.42</w:t>
      </w:r>
      <w:r w:rsidR="003971FF">
        <w:rPr>
          <w:rFonts w:ascii="Times New Roman" w:hAnsi="Times New Roman"/>
          <w:sz w:val="24"/>
          <w:szCs w:val="24"/>
        </w:rPr>
        <w:t>.</w:t>
      </w:r>
      <w:r w:rsidR="003971FF" w:rsidRPr="003971FF">
        <w:rPr>
          <w:rFonts w:ascii="Times New Roman" w:hAnsi="Times New Roman"/>
          <w:spacing w:val="-2"/>
          <w:sz w:val="24"/>
          <w:szCs w:val="24"/>
        </w:rPr>
        <w:t xml:space="preserve"> </w:t>
      </w:r>
      <w:r w:rsidR="002A313F" w:rsidRPr="00220846">
        <w:rPr>
          <w:rFonts w:ascii="Times New Roman" w:hAnsi="Times New Roman"/>
          <w:bCs/>
          <w:sz w:val="24"/>
          <w:szCs w:val="24"/>
        </w:rPr>
        <w:t xml:space="preserve">Противопожарные расстояния </w:t>
      </w:r>
      <w:r w:rsidR="002A313F" w:rsidRPr="00220846">
        <w:rPr>
          <w:rFonts w:ascii="Times New Roman" w:hAnsi="Times New Roman"/>
          <w:sz w:val="24"/>
          <w:szCs w:val="24"/>
        </w:rPr>
        <w:t xml:space="preserve">от объектов по обслуживанию автомобилей </w:t>
      </w:r>
      <w:r w:rsidR="002A313F" w:rsidRPr="00220846">
        <w:rPr>
          <w:rFonts w:ascii="Times New Roman" w:hAnsi="Times New Roman"/>
          <w:bCs/>
          <w:sz w:val="24"/>
          <w:szCs w:val="24"/>
        </w:rPr>
        <w:t>должны обеспечивать нераспространение пожара на соседние здания, сооружения</w:t>
      </w:r>
      <w:r w:rsidR="002A313F" w:rsidRPr="00220846">
        <w:rPr>
          <w:rFonts w:cs="Arial"/>
          <w:bCs/>
          <w:sz w:val="24"/>
          <w:szCs w:val="24"/>
        </w:rPr>
        <w:t xml:space="preserve"> </w:t>
      </w:r>
      <w:r w:rsidR="002A313F" w:rsidRPr="00220846">
        <w:rPr>
          <w:rFonts w:ascii="Times New Roman" w:hAnsi="Times New Roman"/>
          <w:sz w:val="24"/>
          <w:szCs w:val="24"/>
        </w:rPr>
        <w:t xml:space="preserve">в соответствии с </w:t>
      </w:r>
      <w:r w:rsidR="002A313F" w:rsidRPr="00220846">
        <w:rPr>
          <w:rFonts w:ascii="Times New Roman" w:hAnsi="Times New Roman"/>
          <w:spacing w:val="-2"/>
          <w:sz w:val="24"/>
          <w:szCs w:val="24"/>
        </w:rPr>
        <w:t xml:space="preserve">требованиями </w:t>
      </w:r>
      <w:r w:rsidR="002A313F" w:rsidRPr="00220846">
        <w:rPr>
          <w:rFonts w:ascii="Times New Roman" w:hAnsi="Times New Roman"/>
          <w:sz w:val="24"/>
          <w:szCs w:val="24"/>
        </w:rPr>
        <w:t>Федерального закона от 22.07.2008 № 123-ФЗ «Технический регламент о требованиях пожарной безопасности» и СП 4.13130.2013</w:t>
      </w:r>
      <w:r w:rsidR="002A313F" w:rsidRPr="00220846">
        <w:rPr>
          <w:rFonts w:ascii="Times New Roman" w:hAnsi="Times New Roman"/>
          <w:spacing w:val="-2"/>
          <w:sz w:val="24"/>
          <w:szCs w:val="24"/>
        </w:rPr>
        <w:t>.</w:t>
      </w:r>
    </w:p>
    <w:p w:rsidR="003971FF" w:rsidRDefault="00035A20" w:rsidP="0055604B">
      <w:pPr>
        <w:spacing w:after="0" w:line="240" w:lineRule="auto"/>
        <w:ind w:firstLine="567"/>
        <w:jc w:val="both"/>
        <w:rPr>
          <w:rFonts w:ascii="Times New Roman" w:hAnsi="Times New Roman"/>
          <w:color w:val="000000" w:themeColor="text1"/>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Pr>
          <w:rFonts w:ascii="Times New Roman" w:hAnsi="Times New Roman"/>
          <w:sz w:val="24"/>
          <w:szCs w:val="24"/>
        </w:rPr>
        <w:t>.43</w:t>
      </w:r>
      <w:r w:rsidR="003971FF">
        <w:rPr>
          <w:rFonts w:ascii="Times New Roman" w:hAnsi="Times New Roman"/>
          <w:sz w:val="24"/>
          <w:szCs w:val="24"/>
        </w:rPr>
        <w:t>.</w:t>
      </w:r>
      <w:r w:rsidR="003971FF" w:rsidRPr="003971FF">
        <w:rPr>
          <w:rFonts w:ascii="Times New Roman" w:hAnsi="Times New Roman"/>
          <w:spacing w:val="-2"/>
          <w:sz w:val="24"/>
          <w:szCs w:val="24"/>
        </w:rPr>
        <w:t xml:space="preserve"> </w:t>
      </w:r>
      <w:r w:rsidR="003971FF" w:rsidRPr="00490804">
        <w:rPr>
          <w:rFonts w:ascii="Times New Roman" w:hAnsi="Times New Roman"/>
          <w:color w:val="000000" w:themeColor="text1"/>
          <w:sz w:val="24"/>
          <w:szCs w:val="24"/>
        </w:rPr>
        <w:t>Размещение станций технического обслуживания автомобилей, в том числе и на селитебной территории, следует выполнять в соответствии с требованиями СанПиН 2.2.1/2.1.1.1200-03 "Санитарно-защитные зоны и санитарная классификация предприятий, сооружений и иных объектов", в том числе расстояние до участков дошкольных образовательных учреждений, общеобразовательных школ, лечебных учреждений стационарного типа, должно быть не менее указанного в табл</w:t>
      </w:r>
      <w:r w:rsidR="006258A9">
        <w:rPr>
          <w:rFonts w:ascii="Times New Roman" w:hAnsi="Times New Roman"/>
          <w:color w:val="000000" w:themeColor="text1"/>
          <w:sz w:val="24"/>
          <w:szCs w:val="24"/>
        </w:rPr>
        <w:t>.</w:t>
      </w:r>
      <w:r w:rsidR="00220075">
        <w:rPr>
          <w:rFonts w:ascii="Times New Roman" w:hAnsi="Times New Roman"/>
          <w:color w:val="000000" w:themeColor="text1"/>
          <w:sz w:val="24"/>
          <w:szCs w:val="24"/>
        </w:rPr>
        <w:t>10</w:t>
      </w:r>
      <w:r w:rsidR="00457177">
        <w:rPr>
          <w:rFonts w:ascii="Times New Roman" w:hAnsi="Times New Roman"/>
          <w:color w:val="000000" w:themeColor="text1"/>
          <w:sz w:val="24"/>
          <w:szCs w:val="24"/>
        </w:rPr>
        <w:t>5</w:t>
      </w:r>
      <w:r w:rsidR="00220075">
        <w:rPr>
          <w:rFonts w:ascii="Times New Roman" w:hAnsi="Times New Roman"/>
          <w:color w:val="000000" w:themeColor="text1"/>
          <w:sz w:val="24"/>
          <w:szCs w:val="24"/>
        </w:rPr>
        <w:t>-10</w:t>
      </w:r>
      <w:r w:rsidR="00457177">
        <w:rPr>
          <w:rFonts w:ascii="Times New Roman" w:hAnsi="Times New Roman"/>
          <w:color w:val="000000" w:themeColor="text1"/>
          <w:sz w:val="24"/>
          <w:szCs w:val="24"/>
        </w:rPr>
        <w:t>8</w:t>
      </w:r>
      <w:r w:rsidR="0040044F">
        <w:rPr>
          <w:rFonts w:ascii="Times New Roman" w:hAnsi="Times New Roman"/>
          <w:color w:val="000000" w:themeColor="text1"/>
          <w:sz w:val="24"/>
          <w:szCs w:val="24"/>
        </w:rPr>
        <w:t>.</w:t>
      </w:r>
    </w:p>
    <w:p w:rsidR="003971FF" w:rsidRPr="004E522B" w:rsidRDefault="003971FF" w:rsidP="003971FF">
      <w:pPr>
        <w:spacing w:after="0" w:line="240" w:lineRule="auto"/>
        <w:ind w:firstLine="360"/>
        <w:jc w:val="right"/>
        <w:rPr>
          <w:rFonts w:ascii="Times New Roman" w:hAnsi="Times New Roman"/>
          <w:b/>
          <w:color w:val="000000" w:themeColor="text1"/>
          <w:sz w:val="8"/>
          <w:szCs w:val="8"/>
        </w:rPr>
      </w:pPr>
    </w:p>
    <w:p w:rsidR="003971FF" w:rsidRPr="0040044F" w:rsidRDefault="003971FF" w:rsidP="003971FF">
      <w:pPr>
        <w:spacing w:after="0" w:line="240" w:lineRule="auto"/>
        <w:rPr>
          <w:rFonts w:ascii="Times New Roman" w:hAnsi="Times New Roman"/>
          <w:b/>
          <w:i/>
          <w:sz w:val="24"/>
          <w:szCs w:val="24"/>
        </w:rPr>
      </w:pPr>
      <w:r w:rsidRPr="008D1FA6">
        <w:rPr>
          <w:rFonts w:ascii="Times New Roman" w:hAnsi="Times New Roman"/>
          <w:i/>
          <w:sz w:val="24"/>
          <w:szCs w:val="24"/>
        </w:rPr>
        <w:t xml:space="preserve">Таблица </w:t>
      </w:r>
      <w:r w:rsidR="00220075">
        <w:rPr>
          <w:rFonts w:ascii="Times New Roman" w:hAnsi="Times New Roman"/>
          <w:i/>
          <w:sz w:val="24"/>
          <w:szCs w:val="24"/>
        </w:rPr>
        <w:t>10</w:t>
      </w:r>
      <w:r w:rsidR="00457177">
        <w:rPr>
          <w:rFonts w:ascii="Times New Roman" w:hAnsi="Times New Roman"/>
          <w:i/>
          <w:sz w:val="24"/>
          <w:szCs w:val="24"/>
        </w:rPr>
        <w:t>5</w:t>
      </w:r>
      <w:r w:rsidRPr="008D1FA6">
        <w:rPr>
          <w:rFonts w:ascii="Times New Roman" w:hAnsi="Times New Roman"/>
          <w:i/>
          <w:sz w:val="24"/>
          <w:szCs w:val="24"/>
        </w:rPr>
        <w:t>.</w:t>
      </w:r>
      <w:r w:rsidRPr="0040044F">
        <w:rPr>
          <w:rFonts w:ascii="Times New Roman" w:hAnsi="Times New Roman"/>
          <w:b/>
          <w:i/>
          <w:sz w:val="24"/>
          <w:szCs w:val="24"/>
        </w:rPr>
        <w:t xml:space="preserve"> -  Размещение станций технического обслуживания автомобилей</w:t>
      </w:r>
    </w:p>
    <w:p w:rsidR="003971FF" w:rsidRPr="003971FF" w:rsidRDefault="003971FF" w:rsidP="003971FF">
      <w:pPr>
        <w:spacing w:after="0" w:line="240" w:lineRule="auto"/>
        <w:ind w:firstLine="360"/>
        <w:jc w:val="center"/>
        <w:rPr>
          <w:rFonts w:ascii="Times New Roman" w:hAnsi="Times New Roman"/>
          <w:b/>
          <w:color w:val="000000" w:themeColor="text1"/>
          <w:sz w:val="8"/>
          <w:szCs w:val="8"/>
        </w:rPr>
      </w:pPr>
    </w:p>
    <w:tbl>
      <w:tblPr>
        <w:tblStyle w:val="ad"/>
        <w:tblW w:w="0" w:type="auto"/>
        <w:tblInd w:w="108" w:type="dxa"/>
        <w:tblLook w:val="04A0"/>
      </w:tblPr>
      <w:tblGrid>
        <w:gridCol w:w="6663"/>
        <w:gridCol w:w="2693"/>
      </w:tblGrid>
      <w:tr w:rsidR="003971FF" w:rsidRPr="00490804" w:rsidTr="0055604B">
        <w:tc>
          <w:tcPr>
            <w:tcW w:w="6663" w:type="dxa"/>
            <w:shd w:val="clear" w:color="auto" w:fill="EEECE1" w:themeFill="background2"/>
          </w:tcPr>
          <w:p w:rsidR="003971FF" w:rsidRPr="00490804" w:rsidRDefault="003971FF" w:rsidP="00B85CB4">
            <w:pPr>
              <w:jc w:val="both"/>
              <w:rPr>
                <w:rFonts w:ascii="Times New Roman" w:hAnsi="Times New Roman"/>
                <w:color w:val="000000" w:themeColor="text1"/>
              </w:rPr>
            </w:pPr>
            <w:r w:rsidRPr="00490804">
              <w:rPr>
                <w:rFonts w:ascii="Times New Roman" w:hAnsi="Times New Roman"/>
                <w:color w:val="000000" w:themeColor="text1"/>
              </w:rPr>
              <w:t>Объекты по обслуживанию автомобилей</w:t>
            </w:r>
          </w:p>
        </w:tc>
        <w:tc>
          <w:tcPr>
            <w:tcW w:w="2693" w:type="dxa"/>
            <w:shd w:val="clear" w:color="auto" w:fill="EEECE1" w:themeFill="background2"/>
          </w:tcPr>
          <w:p w:rsidR="003971FF" w:rsidRPr="00490804" w:rsidRDefault="003971FF" w:rsidP="00B85CB4">
            <w:pPr>
              <w:jc w:val="center"/>
              <w:rPr>
                <w:rFonts w:ascii="Times New Roman" w:hAnsi="Times New Roman"/>
                <w:color w:val="000000" w:themeColor="text1"/>
              </w:rPr>
            </w:pPr>
            <w:r w:rsidRPr="00490804">
              <w:rPr>
                <w:rFonts w:ascii="Times New Roman" w:hAnsi="Times New Roman"/>
                <w:color w:val="000000" w:themeColor="text1"/>
              </w:rPr>
              <w:t>Расстояние, м, не менее</w:t>
            </w:r>
          </w:p>
        </w:tc>
      </w:tr>
      <w:tr w:rsidR="003971FF" w:rsidRPr="00490804" w:rsidTr="0055604B">
        <w:tc>
          <w:tcPr>
            <w:tcW w:w="6663" w:type="dxa"/>
          </w:tcPr>
          <w:p w:rsidR="003971FF" w:rsidRPr="00490804" w:rsidRDefault="003971FF" w:rsidP="00B85CB4">
            <w:pPr>
              <w:jc w:val="both"/>
              <w:rPr>
                <w:rFonts w:ascii="Times New Roman" w:hAnsi="Times New Roman"/>
                <w:color w:val="000000" w:themeColor="text1"/>
              </w:rPr>
            </w:pPr>
            <w:r w:rsidRPr="00490804">
              <w:rPr>
                <w:rFonts w:ascii="Times New Roman" w:hAnsi="Times New Roman"/>
                <w:color w:val="000000" w:themeColor="text1"/>
              </w:rPr>
              <w:t>Легковых автомобилей до 5 постов (без малярно-жестяных  работ)</w:t>
            </w:r>
          </w:p>
        </w:tc>
        <w:tc>
          <w:tcPr>
            <w:tcW w:w="2693" w:type="dxa"/>
          </w:tcPr>
          <w:p w:rsidR="003971FF" w:rsidRPr="00490804" w:rsidRDefault="003971FF" w:rsidP="00B85CB4">
            <w:pPr>
              <w:jc w:val="center"/>
              <w:rPr>
                <w:rFonts w:ascii="Times New Roman" w:hAnsi="Times New Roman"/>
                <w:color w:val="000000" w:themeColor="text1"/>
              </w:rPr>
            </w:pPr>
            <w:r w:rsidRPr="00490804">
              <w:rPr>
                <w:rFonts w:ascii="Times New Roman" w:hAnsi="Times New Roman"/>
                <w:color w:val="000000" w:themeColor="text1"/>
              </w:rPr>
              <w:t>50</w:t>
            </w:r>
          </w:p>
        </w:tc>
      </w:tr>
      <w:tr w:rsidR="003971FF" w:rsidRPr="00490804" w:rsidTr="0055604B">
        <w:tc>
          <w:tcPr>
            <w:tcW w:w="6663" w:type="dxa"/>
          </w:tcPr>
          <w:p w:rsidR="003971FF" w:rsidRPr="00490804" w:rsidRDefault="003971FF" w:rsidP="00B85CB4">
            <w:pPr>
              <w:jc w:val="both"/>
              <w:rPr>
                <w:rFonts w:ascii="Times New Roman" w:hAnsi="Times New Roman"/>
                <w:color w:val="000000" w:themeColor="text1"/>
              </w:rPr>
            </w:pPr>
            <w:r w:rsidRPr="00490804">
              <w:rPr>
                <w:rFonts w:ascii="Times New Roman" w:hAnsi="Times New Roman"/>
                <w:color w:val="000000" w:themeColor="text1"/>
              </w:rPr>
              <w:t>Легковых, грузовых автомобилей, не более 10 постов</w:t>
            </w:r>
          </w:p>
        </w:tc>
        <w:tc>
          <w:tcPr>
            <w:tcW w:w="2693" w:type="dxa"/>
          </w:tcPr>
          <w:p w:rsidR="003971FF" w:rsidRPr="00490804" w:rsidRDefault="003971FF" w:rsidP="00B85CB4">
            <w:pPr>
              <w:jc w:val="center"/>
              <w:rPr>
                <w:rFonts w:ascii="Times New Roman" w:hAnsi="Times New Roman"/>
                <w:color w:val="000000" w:themeColor="text1"/>
              </w:rPr>
            </w:pPr>
            <w:r w:rsidRPr="00490804">
              <w:rPr>
                <w:rFonts w:ascii="Times New Roman" w:hAnsi="Times New Roman"/>
                <w:color w:val="000000" w:themeColor="text1"/>
              </w:rPr>
              <w:t>100</w:t>
            </w:r>
          </w:p>
        </w:tc>
      </w:tr>
      <w:tr w:rsidR="003971FF" w:rsidRPr="00490804" w:rsidTr="0055604B">
        <w:tc>
          <w:tcPr>
            <w:tcW w:w="6663" w:type="dxa"/>
          </w:tcPr>
          <w:p w:rsidR="003971FF" w:rsidRPr="00490804" w:rsidRDefault="003971FF" w:rsidP="00B85CB4">
            <w:pPr>
              <w:jc w:val="both"/>
              <w:rPr>
                <w:rFonts w:ascii="Times New Roman" w:hAnsi="Times New Roman"/>
                <w:color w:val="000000" w:themeColor="text1"/>
              </w:rPr>
            </w:pPr>
            <w:r w:rsidRPr="00490804">
              <w:rPr>
                <w:rFonts w:ascii="Times New Roman" w:hAnsi="Times New Roman"/>
                <w:color w:val="000000" w:themeColor="text1"/>
              </w:rPr>
              <w:t>Грузовых автомобилей</w:t>
            </w:r>
          </w:p>
        </w:tc>
        <w:tc>
          <w:tcPr>
            <w:tcW w:w="2693" w:type="dxa"/>
          </w:tcPr>
          <w:p w:rsidR="003971FF" w:rsidRPr="00490804" w:rsidRDefault="003971FF" w:rsidP="00B85CB4">
            <w:pPr>
              <w:jc w:val="center"/>
              <w:rPr>
                <w:rFonts w:ascii="Times New Roman" w:hAnsi="Times New Roman"/>
                <w:color w:val="000000" w:themeColor="text1"/>
              </w:rPr>
            </w:pPr>
            <w:r w:rsidRPr="00490804">
              <w:rPr>
                <w:rFonts w:ascii="Times New Roman" w:hAnsi="Times New Roman"/>
                <w:color w:val="000000" w:themeColor="text1"/>
              </w:rPr>
              <w:t>300</w:t>
            </w:r>
          </w:p>
        </w:tc>
      </w:tr>
      <w:tr w:rsidR="003971FF" w:rsidRPr="00490804" w:rsidTr="0055604B">
        <w:tc>
          <w:tcPr>
            <w:tcW w:w="6663" w:type="dxa"/>
          </w:tcPr>
          <w:p w:rsidR="003971FF" w:rsidRPr="00490804" w:rsidRDefault="003971FF" w:rsidP="00B85CB4">
            <w:pPr>
              <w:jc w:val="both"/>
              <w:rPr>
                <w:rFonts w:ascii="Times New Roman" w:hAnsi="Times New Roman"/>
                <w:color w:val="000000" w:themeColor="text1"/>
              </w:rPr>
            </w:pPr>
            <w:r w:rsidRPr="00490804">
              <w:rPr>
                <w:rFonts w:ascii="Times New Roman" w:hAnsi="Times New Roman"/>
                <w:color w:val="000000" w:themeColor="text1"/>
              </w:rPr>
              <w:t>Грузовых автомобилей и сельскохозяйственной техники</w:t>
            </w:r>
          </w:p>
        </w:tc>
        <w:tc>
          <w:tcPr>
            <w:tcW w:w="2693" w:type="dxa"/>
          </w:tcPr>
          <w:p w:rsidR="003971FF" w:rsidRPr="00490804" w:rsidRDefault="003971FF" w:rsidP="00B85CB4">
            <w:pPr>
              <w:jc w:val="center"/>
              <w:rPr>
                <w:rFonts w:ascii="Times New Roman" w:hAnsi="Times New Roman"/>
                <w:color w:val="000000" w:themeColor="text1"/>
              </w:rPr>
            </w:pPr>
            <w:r w:rsidRPr="00490804">
              <w:rPr>
                <w:rFonts w:ascii="Times New Roman" w:hAnsi="Times New Roman"/>
                <w:color w:val="000000" w:themeColor="text1"/>
              </w:rPr>
              <w:t>300</w:t>
            </w:r>
          </w:p>
        </w:tc>
      </w:tr>
    </w:tbl>
    <w:p w:rsidR="003971FF" w:rsidRPr="0055604B" w:rsidRDefault="003971FF" w:rsidP="0055604B">
      <w:pPr>
        <w:spacing w:after="0" w:line="240" w:lineRule="auto"/>
        <w:ind w:firstLine="360"/>
        <w:jc w:val="both"/>
        <w:rPr>
          <w:rFonts w:ascii="Times New Roman" w:hAnsi="Times New Roman"/>
          <w:color w:val="000000" w:themeColor="text1"/>
          <w:sz w:val="8"/>
          <w:szCs w:val="8"/>
        </w:rPr>
      </w:pPr>
    </w:p>
    <w:p w:rsidR="005C0DAB" w:rsidRDefault="005C0DAB" w:rsidP="0055604B">
      <w:pPr>
        <w:spacing w:after="0" w:line="240" w:lineRule="auto"/>
        <w:jc w:val="both"/>
        <w:rPr>
          <w:rFonts w:ascii="Times New Roman" w:hAnsi="Times New Roman"/>
          <w:i/>
          <w:sz w:val="24"/>
          <w:szCs w:val="24"/>
        </w:rPr>
      </w:pPr>
    </w:p>
    <w:p w:rsidR="005C0DAB" w:rsidRDefault="005C0DAB" w:rsidP="0055604B">
      <w:pPr>
        <w:spacing w:after="0" w:line="240" w:lineRule="auto"/>
        <w:jc w:val="both"/>
        <w:rPr>
          <w:rFonts w:ascii="Times New Roman" w:hAnsi="Times New Roman"/>
          <w:i/>
          <w:sz w:val="24"/>
          <w:szCs w:val="24"/>
        </w:rPr>
      </w:pPr>
    </w:p>
    <w:p w:rsidR="005C0DAB" w:rsidRDefault="005C0DAB" w:rsidP="0055604B">
      <w:pPr>
        <w:spacing w:after="0" w:line="240" w:lineRule="auto"/>
        <w:jc w:val="both"/>
        <w:rPr>
          <w:rFonts w:ascii="Times New Roman" w:hAnsi="Times New Roman"/>
          <w:i/>
          <w:sz w:val="24"/>
          <w:szCs w:val="24"/>
        </w:rPr>
      </w:pPr>
    </w:p>
    <w:p w:rsidR="0055604B" w:rsidRPr="004E522B" w:rsidRDefault="003971FF" w:rsidP="0055604B">
      <w:pPr>
        <w:spacing w:after="0" w:line="240" w:lineRule="auto"/>
        <w:jc w:val="both"/>
        <w:rPr>
          <w:rFonts w:ascii="Times New Roman" w:hAnsi="Times New Roman"/>
          <w:b/>
          <w:i/>
          <w:sz w:val="24"/>
          <w:szCs w:val="24"/>
        </w:rPr>
      </w:pPr>
      <w:r w:rsidRPr="00A25B7C">
        <w:rPr>
          <w:rFonts w:ascii="Times New Roman" w:hAnsi="Times New Roman"/>
          <w:i/>
          <w:sz w:val="24"/>
          <w:szCs w:val="24"/>
        </w:rPr>
        <w:lastRenderedPageBreak/>
        <w:t xml:space="preserve">Таблица </w:t>
      </w:r>
      <w:r w:rsidR="00220075">
        <w:rPr>
          <w:rFonts w:ascii="Times New Roman" w:hAnsi="Times New Roman"/>
          <w:i/>
          <w:sz w:val="24"/>
          <w:szCs w:val="24"/>
        </w:rPr>
        <w:t>10</w:t>
      </w:r>
      <w:r w:rsidR="00457177">
        <w:rPr>
          <w:rFonts w:ascii="Times New Roman" w:hAnsi="Times New Roman"/>
          <w:i/>
          <w:sz w:val="24"/>
          <w:szCs w:val="24"/>
        </w:rPr>
        <w:t>6</w:t>
      </w:r>
      <w:r w:rsidR="0055604B" w:rsidRPr="00A25B7C">
        <w:rPr>
          <w:rFonts w:ascii="Times New Roman" w:hAnsi="Times New Roman"/>
          <w:i/>
          <w:sz w:val="24"/>
          <w:szCs w:val="24"/>
        </w:rPr>
        <w:t>.</w:t>
      </w:r>
      <w:r w:rsidR="0055604B" w:rsidRPr="0040044F">
        <w:rPr>
          <w:rFonts w:ascii="Times New Roman" w:hAnsi="Times New Roman"/>
          <w:b/>
          <w:i/>
          <w:sz w:val="24"/>
          <w:szCs w:val="24"/>
        </w:rPr>
        <w:t xml:space="preserve"> -</w:t>
      </w:r>
      <w:r w:rsidR="0055604B" w:rsidRPr="004E522B">
        <w:rPr>
          <w:rFonts w:ascii="Times New Roman" w:hAnsi="Times New Roman"/>
          <w:b/>
          <w:i/>
          <w:sz w:val="24"/>
          <w:szCs w:val="24"/>
        </w:rPr>
        <w:t xml:space="preserve"> Размер земельного участка станции технического обслуживания (СТО)</w:t>
      </w:r>
    </w:p>
    <w:p w:rsidR="0055604B" w:rsidRPr="004E522B" w:rsidRDefault="0055604B" w:rsidP="0055604B">
      <w:pPr>
        <w:spacing w:after="0" w:line="240" w:lineRule="auto"/>
        <w:jc w:val="both"/>
        <w:rPr>
          <w:rFonts w:ascii="Times New Roman" w:hAnsi="Times New Roman"/>
          <w:b/>
          <w:i/>
          <w:sz w:val="24"/>
          <w:szCs w:val="24"/>
        </w:rPr>
      </w:pPr>
      <w:r w:rsidRPr="004E522B">
        <w:rPr>
          <w:rFonts w:ascii="Times New Roman" w:hAnsi="Times New Roman"/>
          <w:b/>
          <w:i/>
          <w:sz w:val="24"/>
          <w:szCs w:val="24"/>
        </w:rPr>
        <w:t xml:space="preserve"> (1 пост на 200 автомобилей)</w:t>
      </w:r>
    </w:p>
    <w:p w:rsidR="003971FF" w:rsidRPr="0055604B" w:rsidRDefault="003971FF" w:rsidP="003971FF">
      <w:pPr>
        <w:spacing w:after="0" w:line="240" w:lineRule="auto"/>
        <w:jc w:val="center"/>
        <w:rPr>
          <w:rFonts w:ascii="Times New Roman" w:hAnsi="Times New Roman"/>
          <w:b/>
          <w:sz w:val="8"/>
          <w:szCs w:val="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960"/>
        <w:gridCol w:w="2627"/>
        <w:gridCol w:w="2773"/>
      </w:tblGrid>
      <w:tr w:rsidR="003971FF" w:rsidRPr="00B52C3D" w:rsidTr="0055604B">
        <w:trPr>
          <w:trHeight w:val="345"/>
        </w:trPr>
        <w:tc>
          <w:tcPr>
            <w:tcW w:w="3960"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СТО при количестве постов</w:t>
            </w:r>
          </w:p>
        </w:tc>
        <w:tc>
          <w:tcPr>
            <w:tcW w:w="2627"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Единица измерения</w:t>
            </w:r>
          </w:p>
        </w:tc>
        <w:tc>
          <w:tcPr>
            <w:tcW w:w="2773"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Размер земельного участка</w:t>
            </w:r>
          </w:p>
        </w:tc>
      </w:tr>
      <w:tr w:rsidR="003971FF" w:rsidRPr="00B52C3D" w:rsidTr="0055604B">
        <w:tc>
          <w:tcPr>
            <w:tcW w:w="3960" w:type="dxa"/>
            <w:tcBorders>
              <w:top w:val="single" w:sz="4" w:space="0" w:color="auto"/>
              <w:left w:val="single" w:sz="4" w:space="0" w:color="auto"/>
              <w:bottom w:val="single" w:sz="4" w:space="0" w:color="auto"/>
              <w:right w:val="single" w:sz="4" w:space="0" w:color="auto"/>
            </w:tcBorders>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на 10 постов</w:t>
            </w:r>
          </w:p>
        </w:tc>
        <w:tc>
          <w:tcPr>
            <w:tcW w:w="2627" w:type="dxa"/>
            <w:tcBorders>
              <w:top w:val="single" w:sz="4" w:space="0" w:color="auto"/>
              <w:left w:val="single" w:sz="4" w:space="0" w:color="auto"/>
              <w:bottom w:val="single" w:sz="4" w:space="0" w:color="auto"/>
              <w:right w:val="single" w:sz="4" w:space="0" w:color="auto"/>
            </w:tcBorders>
            <w:vAlign w:val="center"/>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га</w:t>
            </w:r>
          </w:p>
        </w:tc>
        <w:tc>
          <w:tcPr>
            <w:tcW w:w="2773" w:type="dxa"/>
            <w:tcBorders>
              <w:top w:val="single" w:sz="4" w:space="0" w:color="auto"/>
              <w:left w:val="single" w:sz="4" w:space="0" w:color="auto"/>
              <w:bottom w:val="single" w:sz="4" w:space="0" w:color="auto"/>
              <w:right w:val="single" w:sz="4" w:space="0" w:color="auto"/>
            </w:tcBorders>
            <w:vAlign w:val="center"/>
            <w:hideMark/>
          </w:tcPr>
          <w:p w:rsidR="003971FF" w:rsidRPr="00434A0B" w:rsidRDefault="003971FF" w:rsidP="00B85CB4">
            <w:pPr>
              <w:spacing w:after="0" w:line="240" w:lineRule="auto"/>
              <w:jc w:val="center"/>
              <w:rPr>
                <w:rFonts w:ascii="Times New Roman" w:hAnsi="Times New Roman"/>
              </w:rPr>
            </w:pPr>
            <w:r w:rsidRPr="00434A0B">
              <w:rPr>
                <w:rFonts w:ascii="Times New Roman" w:hAnsi="Times New Roman"/>
              </w:rPr>
              <w:t>1,0</w:t>
            </w:r>
          </w:p>
        </w:tc>
      </w:tr>
      <w:tr w:rsidR="003971FF" w:rsidRPr="00B52C3D" w:rsidTr="0055604B">
        <w:tc>
          <w:tcPr>
            <w:tcW w:w="3960" w:type="dxa"/>
            <w:tcBorders>
              <w:top w:val="single" w:sz="4" w:space="0" w:color="auto"/>
              <w:left w:val="single" w:sz="4" w:space="0" w:color="auto"/>
              <w:bottom w:val="single" w:sz="4" w:space="0" w:color="auto"/>
              <w:right w:val="single" w:sz="4" w:space="0" w:color="auto"/>
            </w:tcBorders>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на 15 постов</w:t>
            </w:r>
          </w:p>
        </w:tc>
        <w:tc>
          <w:tcPr>
            <w:tcW w:w="2627" w:type="dxa"/>
            <w:tcBorders>
              <w:top w:val="single" w:sz="4" w:space="0" w:color="auto"/>
              <w:left w:val="single" w:sz="4" w:space="0" w:color="auto"/>
              <w:bottom w:val="single" w:sz="4" w:space="0" w:color="auto"/>
              <w:right w:val="single" w:sz="4" w:space="0" w:color="auto"/>
            </w:tcBorders>
            <w:vAlign w:val="center"/>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га</w:t>
            </w:r>
          </w:p>
        </w:tc>
        <w:tc>
          <w:tcPr>
            <w:tcW w:w="2773" w:type="dxa"/>
            <w:tcBorders>
              <w:top w:val="single" w:sz="4" w:space="0" w:color="auto"/>
              <w:left w:val="single" w:sz="4" w:space="0" w:color="auto"/>
              <w:bottom w:val="single" w:sz="4" w:space="0" w:color="auto"/>
              <w:right w:val="single" w:sz="4" w:space="0" w:color="auto"/>
            </w:tcBorders>
            <w:vAlign w:val="center"/>
            <w:hideMark/>
          </w:tcPr>
          <w:p w:rsidR="003971FF" w:rsidRPr="00434A0B" w:rsidRDefault="003971FF" w:rsidP="00B85CB4">
            <w:pPr>
              <w:spacing w:after="0" w:line="240" w:lineRule="auto"/>
              <w:jc w:val="center"/>
              <w:rPr>
                <w:rFonts w:ascii="Times New Roman" w:hAnsi="Times New Roman"/>
              </w:rPr>
            </w:pPr>
            <w:r w:rsidRPr="00434A0B">
              <w:rPr>
                <w:rFonts w:ascii="Times New Roman" w:hAnsi="Times New Roman"/>
              </w:rPr>
              <w:t>1,5</w:t>
            </w:r>
          </w:p>
        </w:tc>
      </w:tr>
    </w:tbl>
    <w:p w:rsidR="003971FF" w:rsidRPr="0055604B" w:rsidRDefault="003971FF" w:rsidP="003971FF">
      <w:pPr>
        <w:spacing w:after="0" w:line="240" w:lineRule="auto"/>
        <w:jc w:val="right"/>
        <w:rPr>
          <w:rFonts w:ascii="Times New Roman" w:hAnsi="Times New Roman"/>
          <w:sz w:val="8"/>
          <w:szCs w:val="8"/>
        </w:rPr>
      </w:pPr>
    </w:p>
    <w:p w:rsidR="0055604B" w:rsidRPr="004E522B" w:rsidRDefault="003971FF" w:rsidP="0055604B">
      <w:pPr>
        <w:spacing w:after="0" w:line="240" w:lineRule="auto"/>
        <w:jc w:val="both"/>
        <w:rPr>
          <w:rFonts w:ascii="Times New Roman" w:hAnsi="Times New Roman"/>
          <w:b/>
          <w:i/>
          <w:sz w:val="24"/>
          <w:szCs w:val="24"/>
        </w:rPr>
      </w:pPr>
      <w:r w:rsidRPr="00A25B7C">
        <w:rPr>
          <w:rFonts w:ascii="Times New Roman" w:hAnsi="Times New Roman"/>
          <w:i/>
          <w:sz w:val="24"/>
          <w:szCs w:val="24"/>
        </w:rPr>
        <w:t xml:space="preserve">Таблица </w:t>
      </w:r>
      <w:r w:rsidR="00220075">
        <w:rPr>
          <w:rFonts w:ascii="Times New Roman" w:hAnsi="Times New Roman"/>
          <w:i/>
          <w:sz w:val="24"/>
          <w:szCs w:val="24"/>
        </w:rPr>
        <w:t>10</w:t>
      </w:r>
      <w:r w:rsidR="00457177">
        <w:rPr>
          <w:rFonts w:ascii="Times New Roman" w:hAnsi="Times New Roman"/>
          <w:i/>
          <w:sz w:val="24"/>
          <w:szCs w:val="24"/>
        </w:rPr>
        <w:t>7</w:t>
      </w:r>
      <w:r w:rsidRPr="00A25B7C">
        <w:rPr>
          <w:rFonts w:ascii="Times New Roman" w:hAnsi="Times New Roman"/>
          <w:i/>
          <w:sz w:val="24"/>
          <w:szCs w:val="24"/>
        </w:rPr>
        <w:t>.</w:t>
      </w:r>
      <w:r w:rsidRPr="004E522B">
        <w:rPr>
          <w:rFonts w:ascii="Times New Roman" w:hAnsi="Times New Roman"/>
          <w:b/>
          <w:i/>
          <w:sz w:val="24"/>
          <w:szCs w:val="24"/>
        </w:rPr>
        <w:t xml:space="preserve"> </w:t>
      </w:r>
      <w:r w:rsidR="0055604B" w:rsidRPr="004E522B">
        <w:rPr>
          <w:rFonts w:ascii="Times New Roman" w:hAnsi="Times New Roman"/>
          <w:b/>
          <w:i/>
          <w:sz w:val="24"/>
          <w:szCs w:val="24"/>
        </w:rPr>
        <w:t>- Расстояние от станций технического обслуживания автомобилей до жилых домов, участков общеобразовательных школ, детских дошкольных и лечебных учреждений</w:t>
      </w:r>
    </w:p>
    <w:p w:rsidR="003971FF" w:rsidRPr="0055604B" w:rsidRDefault="003971FF" w:rsidP="003971FF">
      <w:pPr>
        <w:spacing w:after="0" w:line="240" w:lineRule="auto"/>
        <w:jc w:val="center"/>
        <w:rPr>
          <w:rFonts w:ascii="Times New Roman" w:hAnsi="Times New Roman"/>
          <w:b/>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87"/>
        <w:gridCol w:w="2126"/>
        <w:gridCol w:w="1843"/>
      </w:tblGrid>
      <w:tr w:rsidR="003971FF" w:rsidRPr="00B52C3D" w:rsidTr="0055604B">
        <w:tc>
          <w:tcPr>
            <w:tcW w:w="5387" w:type="dxa"/>
            <w:vMerge w:val="restart"/>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3971FF" w:rsidRPr="00B52C3D" w:rsidRDefault="003971FF" w:rsidP="00B85CB4">
            <w:pPr>
              <w:spacing w:after="0" w:line="240" w:lineRule="auto"/>
              <w:jc w:val="both"/>
              <w:rPr>
                <w:rFonts w:ascii="Times New Roman" w:hAnsi="Times New Roman"/>
              </w:rPr>
            </w:pPr>
            <w:r w:rsidRPr="00B52C3D">
              <w:rPr>
                <w:rFonts w:ascii="Times New Roman" w:hAnsi="Times New Roman"/>
              </w:rPr>
              <w:t>Здания, участки</w:t>
            </w:r>
          </w:p>
        </w:tc>
        <w:tc>
          <w:tcPr>
            <w:tcW w:w="3969" w:type="dxa"/>
            <w:gridSpan w:val="2"/>
            <w:tcBorders>
              <w:top w:val="single" w:sz="4" w:space="0" w:color="auto"/>
              <w:left w:val="single" w:sz="4" w:space="0" w:color="auto"/>
              <w:bottom w:val="single" w:sz="4" w:space="0" w:color="auto"/>
              <w:right w:val="single" w:sz="4" w:space="0" w:color="auto"/>
            </w:tcBorders>
            <w:shd w:val="clear" w:color="auto" w:fill="EEECE1" w:themeFill="background2"/>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Расстояние, м от станций технического обслуживания при числе постов</w:t>
            </w:r>
          </w:p>
        </w:tc>
      </w:tr>
      <w:tr w:rsidR="003971FF" w:rsidRPr="00B52C3D" w:rsidTr="0055604B">
        <w:tc>
          <w:tcPr>
            <w:tcW w:w="5387" w:type="dxa"/>
            <w:vMerge/>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3971FF" w:rsidRPr="00B52C3D" w:rsidRDefault="003971FF" w:rsidP="00B85CB4">
            <w:pPr>
              <w:spacing w:after="0" w:line="240" w:lineRule="auto"/>
              <w:jc w:val="both"/>
              <w:rPr>
                <w:rFonts w:ascii="Times New Roman" w:hAnsi="Times New Roman"/>
              </w:rPr>
            </w:pPr>
          </w:p>
        </w:tc>
        <w:tc>
          <w:tcPr>
            <w:tcW w:w="2126"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10 и менее</w:t>
            </w:r>
          </w:p>
        </w:tc>
        <w:tc>
          <w:tcPr>
            <w:tcW w:w="1843"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11-30</w:t>
            </w:r>
          </w:p>
        </w:tc>
      </w:tr>
      <w:tr w:rsidR="003971FF" w:rsidRPr="00B52C3D" w:rsidTr="0055604B">
        <w:tc>
          <w:tcPr>
            <w:tcW w:w="5387" w:type="dxa"/>
            <w:tcBorders>
              <w:top w:val="single" w:sz="4" w:space="0" w:color="auto"/>
              <w:left w:val="single" w:sz="4" w:space="0" w:color="auto"/>
              <w:bottom w:val="single" w:sz="4" w:space="0" w:color="auto"/>
              <w:right w:val="single" w:sz="4" w:space="0" w:color="auto"/>
            </w:tcBorders>
            <w:hideMark/>
          </w:tcPr>
          <w:p w:rsidR="003971FF" w:rsidRPr="00B52C3D" w:rsidRDefault="003971FF" w:rsidP="00B85CB4">
            <w:pPr>
              <w:spacing w:after="0" w:line="240" w:lineRule="auto"/>
              <w:jc w:val="both"/>
              <w:rPr>
                <w:rFonts w:ascii="Times New Roman" w:hAnsi="Times New Roman"/>
              </w:rPr>
            </w:pPr>
            <w:r w:rsidRPr="00B52C3D">
              <w:rPr>
                <w:rFonts w:ascii="Times New Roman" w:hAnsi="Times New Roman"/>
              </w:rPr>
              <w:t>Жилые дома</w:t>
            </w:r>
          </w:p>
        </w:tc>
        <w:tc>
          <w:tcPr>
            <w:tcW w:w="2126" w:type="dxa"/>
            <w:tcBorders>
              <w:top w:val="single" w:sz="4" w:space="0" w:color="auto"/>
              <w:left w:val="single" w:sz="4" w:space="0" w:color="auto"/>
              <w:bottom w:val="single" w:sz="4" w:space="0" w:color="auto"/>
              <w:right w:val="single" w:sz="4" w:space="0" w:color="auto"/>
            </w:tcBorders>
            <w:vAlign w:val="center"/>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15</w:t>
            </w:r>
          </w:p>
        </w:tc>
        <w:tc>
          <w:tcPr>
            <w:tcW w:w="1843" w:type="dxa"/>
            <w:tcBorders>
              <w:top w:val="single" w:sz="4" w:space="0" w:color="auto"/>
              <w:left w:val="single" w:sz="4" w:space="0" w:color="auto"/>
              <w:bottom w:val="single" w:sz="4" w:space="0" w:color="auto"/>
              <w:right w:val="single" w:sz="4" w:space="0" w:color="auto"/>
            </w:tcBorders>
            <w:vAlign w:val="center"/>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25</w:t>
            </w:r>
          </w:p>
        </w:tc>
      </w:tr>
      <w:tr w:rsidR="003971FF" w:rsidRPr="00B52C3D" w:rsidTr="0055604B">
        <w:tc>
          <w:tcPr>
            <w:tcW w:w="5387" w:type="dxa"/>
            <w:tcBorders>
              <w:top w:val="single" w:sz="4" w:space="0" w:color="auto"/>
              <w:left w:val="single" w:sz="4" w:space="0" w:color="auto"/>
              <w:bottom w:val="single" w:sz="4" w:space="0" w:color="auto"/>
              <w:right w:val="single" w:sz="4" w:space="0" w:color="auto"/>
            </w:tcBorders>
            <w:hideMark/>
          </w:tcPr>
          <w:p w:rsidR="003971FF" w:rsidRPr="00B52C3D" w:rsidRDefault="003971FF" w:rsidP="00B85CB4">
            <w:pPr>
              <w:spacing w:after="0" w:line="240" w:lineRule="auto"/>
              <w:jc w:val="both"/>
              <w:rPr>
                <w:rFonts w:ascii="Times New Roman" w:hAnsi="Times New Roman"/>
              </w:rPr>
            </w:pPr>
            <w:r w:rsidRPr="00B52C3D">
              <w:rPr>
                <w:rFonts w:ascii="Times New Roman" w:hAnsi="Times New Roman"/>
              </w:rPr>
              <w:t>Торцы жилых домов без окон</w:t>
            </w:r>
          </w:p>
        </w:tc>
        <w:tc>
          <w:tcPr>
            <w:tcW w:w="2126" w:type="dxa"/>
            <w:tcBorders>
              <w:top w:val="single" w:sz="4" w:space="0" w:color="auto"/>
              <w:left w:val="single" w:sz="4" w:space="0" w:color="auto"/>
              <w:bottom w:val="single" w:sz="4" w:space="0" w:color="auto"/>
              <w:right w:val="single" w:sz="4" w:space="0" w:color="auto"/>
            </w:tcBorders>
            <w:vAlign w:val="center"/>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15</w:t>
            </w:r>
          </w:p>
        </w:tc>
        <w:tc>
          <w:tcPr>
            <w:tcW w:w="1843" w:type="dxa"/>
            <w:tcBorders>
              <w:top w:val="single" w:sz="4" w:space="0" w:color="auto"/>
              <w:left w:val="single" w:sz="4" w:space="0" w:color="auto"/>
              <w:bottom w:val="single" w:sz="4" w:space="0" w:color="auto"/>
              <w:right w:val="single" w:sz="4" w:space="0" w:color="auto"/>
            </w:tcBorders>
            <w:vAlign w:val="center"/>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25</w:t>
            </w:r>
          </w:p>
        </w:tc>
      </w:tr>
      <w:tr w:rsidR="003971FF" w:rsidRPr="00B52C3D" w:rsidTr="0055604B">
        <w:tc>
          <w:tcPr>
            <w:tcW w:w="5387" w:type="dxa"/>
            <w:tcBorders>
              <w:top w:val="single" w:sz="4" w:space="0" w:color="auto"/>
              <w:left w:val="single" w:sz="4" w:space="0" w:color="auto"/>
              <w:bottom w:val="single" w:sz="4" w:space="0" w:color="auto"/>
              <w:right w:val="single" w:sz="4" w:space="0" w:color="auto"/>
            </w:tcBorders>
            <w:hideMark/>
          </w:tcPr>
          <w:p w:rsidR="003971FF" w:rsidRPr="00B52C3D" w:rsidRDefault="003971FF" w:rsidP="00B85CB4">
            <w:pPr>
              <w:spacing w:after="0" w:line="240" w:lineRule="auto"/>
              <w:jc w:val="both"/>
              <w:rPr>
                <w:rFonts w:ascii="Times New Roman" w:hAnsi="Times New Roman"/>
              </w:rPr>
            </w:pPr>
            <w:r w:rsidRPr="00B52C3D">
              <w:rPr>
                <w:rFonts w:ascii="Times New Roman" w:hAnsi="Times New Roman"/>
              </w:rPr>
              <w:t>Общественные здания</w:t>
            </w:r>
          </w:p>
        </w:tc>
        <w:tc>
          <w:tcPr>
            <w:tcW w:w="2126" w:type="dxa"/>
            <w:tcBorders>
              <w:top w:val="single" w:sz="4" w:space="0" w:color="auto"/>
              <w:left w:val="single" w:sz="4" w:space="0" w:color="auto"/>
              <w:bottom w:val="single" w:sz="4" w:space="0" w:color="auto"/>
              <w:right w:val="single" w:sz="4" w:space="0" w:color="auto"/>
            </w:tcBorders>
            <w:vAlign w:val="center"/>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15</w:t>
            </w:r>
          </w:p>
        </w:tc>
        <w:tc>
          <w:tcPr>
            <w:tcW w:w="1843" w:type="dxa"/>
            <w:tcBorders>
              <w:top w:val="single" w:sz="4" w:space="0" w:color="auto"/>
              <w:left w:val="single" w:sz="4" w:space="0" w:color="auto"/>
              <w:bottom w:val="single" w:sz="4" w:space="0" w:color="auto"/>
              <w:right w:val="single" w:sz="4" w:space="0" w:color="auto"/>
            </w:tcBorders>
            <w:vAlign w:val="center"/>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20</w:t>
            </w:r>
          </w:p>
        </w:tc>
      </w:tr>
      <w:tr w:rsidR="003971FF" w:rsidRPr="00B52C3D" w:rsidTr="0055604B">
        <w:tc>
          <w:tcPr>
            <w:tcW w:w="5387" w:type="dxa"/>
            <w:tcBorders>
              <w:top w:val="single" w:sz="4" w:space="0" w:color="auto"/>
              <w:left w:val="single" w:sz="4" w:space="0" w:color="auto"/>
              <w:bottom w:val="single" w:sz="4" w:space="0" w:color="auto"/>
              <w:right w:val="single" w:sz="4" w:space="0" w:color="auto"/>
            </w:tcBorders>
            <w:hideMark/>
          </w:tcPr>
          <w:p w:rsidR="003971FF" w:rsidRPr="00B52C3D" w:rsidRDefault="003971FF" w:rsidP="00B85CB4">
            <w:pPr>
              <w:spacing w:after="0" w:line="240" w:lineRule="auto"/>
              <w:jc w:val="both"/>
              <w:rPr>
                <w:rFonts w:ascii="Times New Roman" w:hAnsi="Times New Roman"/>
              </w:rPr>
            </w:pPr>
            <w:r w:rsidRPr="00B52C3D">
              <w:rPr>
                <w:rFonts w:ascii="Times New Roman" w:hAnsi="Times New Roman"/>
              </w:rPr>
              <w:t>Общеобразовательные школы и детские дошкольные учреждения</w:t>
            </w:r>
          </w:p>
        </w:tc>
        <w:tc>
          <w:tcPr>
            <w:tcW w:w="2126" w:type="dxa"/>
            <w:tcBorders>
              <w:top w:val="single" w:sz="4" w:space="0" w:color="auto"/>
              <w:left w:val="single" w:sz="4" w:space="0" w:color="auto"/>
              <w:bottom w:val="single" w:sz="4" w:space="0" w:color="auto"/>
              <w:right w:val="single" w:sz="4" w:space="0" w:color="auto"/>
            </w:tcBorders>
            <w:vAlign w:val="center"/>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50</w:t>
            </w:r>
          </w:p>
        </w:tc>
        <w:tc>
          <w:tcPr>
            <w:tcW w:w="1843" w:type="dxa"/>
            <w:tcBorders>
              <w:top w:val="single" w:sz="4" w:space="0" w:color="auto"/>
              <w:left w:val="single" w:sz="4" w:space="0" w:color="auto"/>
              <w:bottom w:val="single" w:sz="4" w:space="0" w:color="auto"/>
              <w:right w:val="single" w:sz="4" w:space="0" w:color="auto"/>
            </w:tcBorders>
            <w:vAlign w:val="center"/>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w:t>
            </w:r>
          </w:p>
        </w:tc>
      </w:tr>
      <w:tr w:rsidR="003971FF" w:rsidRPr="00B52C3D" w:rsidTr="0055604B">
        <w:tc>
          <w:tcPr>
            <w:tcW w:w="5387" w:type="dxa"/>
            <w:tcBorders>
              <w:top w:val="single" w:sz="4" w:space="0" w:color="auto"/>
              <w:left w:val="single" w:sz="4" w:space="0" w:color="auto"/>
              <w:bottom w:val="single" w:sz="4" w:space="0" w:color="auto"/>
              <w:right w:val="single" w:sz="4" w:space="0" w:color="auto"/>
            </w:tcBorders>
            <w:hideMark/>
          </w:tcPr>
          <w:p w:rsidR="003971FF" w:rsidRPr="00B52C3D" w:rsidRDefault="003971FF" w:rsidP="00B85CB4">
            <w:pPr>
              <w:spacing w:after="0" w:line="240" w:lineRule="auto"/>
              <w:jc w:val="both"/>
              <w:rPr>
                <w:rFonts w:ascii="Times New Roman" w:hAnsi="Times New Roman"/>
              </w:rPr>
            </w:pPr>
            <w:r w:rsidRPr="00B52C3D">
              <w:rPr>
                <w:rFonts w:ascii="Times New Roman" w:hAnsi="Times New Roman"/>
              </w:rPr>
              <w:t>Лечебные учреждения со стационаром</w:t>
            </w:r>
          </w:p>
        </w:tc>
        <w:tc>
          <w:tcPr>
            <w:tcW w:w="2126" w:type="dxa"/>
            <w:tcBorders>
              <w:top w:val="single" w:sz="4" w:space="0" w:color="auto"/>
              <w:left w:val="single" w:sz="4" w:space="0" w:color="auto"/>
              <w:bottom w:val="single" w:sz="4" w:space="0" w:color="auto"/>
              <w:right w:val="single" w:sz="4" w:space="0" w:color="auto"/>
            </w:tcBorders>
            <w:vAlign w:val="center"/>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50</w:t>
            </w:r>
          </w:p>
        </w:tc>
        <w:tc>
          <w:tcPr>
            <w:tcW w:w="1843" w:type="dxa"/>
            <w:tcBorders>
              <w:top w:val="single" w:sz="4" w:space="0" w:color="auto"/>
              <w:left w:val="single" w:sz="4" w:space="0" w:color="auto"/>
              <w:bottom w:val="single" w:sz="4" w:space="0" w:color="auto"/>
              <w:right w:val="single" w:sz="4" w:space="0" w:color="auto"/>
            </w:tcBorders>
            <w:vAlign w:val="center"/>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w:t>
            </w:r>
          </w:p>
        </w:tc>
      </w:tr>
    </w:tbl>
    <w:p w:rsidR="003971FF" w:rsidRPr="0055604B" w:rsidRDefault="003971FF" w:rsidP="003971FF">
      <w:pPr>
        <w:spacing w:after="0" w:line="240" w:lineRule="auto"/>
        <w:jc w:val="both"/>
        <w:rPr>
          <w:rFonts w:ascii="Times New Roman" w:hAnsi="Times New Roman"/>
          <w:b/>
          <w:sz w:val="8"/>
          <w:szCs w:val="8"/>
        </w:rPr>
      </w:pPr>
    </w:p>
    <w:p w:rsidR="003971FF" w:rsidRPr="00B52C3D" w:rsidRDefault="003971FF" w:rsidP="003971FF">
      <w:pPr>
        <w:spacing w:after="0" w:line="240" w:lineRule="auto"/>
        <w:jc w:val="both"/>
        <w:rPr>
          <w:rFonts w:ascii="Times New Roman" w:hAnsi="Times New Roman"/>
          <w:b/>
          <w:sz w:val="20"/>
          <w:szCs w:val="20"/>
        </w:rPr>
      </w:pPr>
      <w:r w:rsidRPr="00B52C3D">
        <w:rPr>
          <w:rFonts w:ascii="Times New Roman" w:hAnsi="Times New Roman"/>
          <w:b/>
          <w:sz w:val="20"/>
          <w:szCs w:val="20"/>
        </w:rPr>
        <w:t xml:space="preserve">Примечание: </w:t>
      </w:r>
    </w:p>
    <w:p w:rsidR="003971FF" w:rsidRPr="00B52C3D" w:rsidRDefault="003971FF" w:rsidP="003971FF">
      <w:pPr>
        <w:spacing w:after="0" w:line="240" w:lineRule="auto"/>
        <w:jc w:val="both"/>
        <w:rPr>
          <w:rFonts w:ascii="Times New Roman" w:hAnsi="Times New Roman"/>
          <w:sz w:val="20"/>
          <w:szCs w:val="20"/>
        </w:rPr>
      </w:pPr>
      <w:r w:rsidRPr="00B52C3D">
        <w:rPr>
          <w:rFonts w:ascii="Times New Roman" w:hAnsi="Times New Roman"/>
          <w:sz w:val="20"/>
          <w:szCs w:val="20"/>
        </w:rPr>
        <w:t>* определяется по согласованию с Роспотребнадзором.</w:t>
      </w:r>
    </w:p>
    <w:p w:rsidR="0055604B" w:rsidRPr="0055604B" w:rsidRDefault="0055604B" w:rsidP="0055604B">
      <w:pPr>
        <w:widowControl w:val="0"/>
        <w:tabs>
          <w:tab w:val="left" w:pos="0"/>
        </w:tabs>
        <w:autoSpaceDE w:val="0"/>
        <w:autoSpaceDN w:val="0"/>
        <w:adjustRightInd w:val="0"/>
        <w:spacing w:after="0" w:line="240" w:lineRule="auto"/>
        <w:jc w:val="both"/>
        <w:rPr>
          <w:rFonts w:ascii="Times New Roman" w:hAnsi="Times New Roman"/>
          <w:color w:val="000000"/>
          <w:sz w:val="8"/>
          <w:szCs w:val="8"/>
        </w:rPr>
      </w:pPr>
    </w:p>
    <w:p w:rsidR="0055604B" w:rsidRPr="004E522B" w:rsidRDefault="003971FF" w:rsidP="0055604B">
      <w:pPr>
        <w:widowControl w:val="0"/>
        <w:suppressAutoHyphens/>
        <w:autoSpaceDE w:val="0"/>
        <w:autoSpaceDN w:val="0"/>
        <w:adjustRightInd w:val="0"/>
        <w:spacing w:after="0" w:line="240" w:lineRule="auto"/>
        <w:jc w:val="both"/>
        <w:rPr>
          <w:rFonts w:ascii="Times New Roman" w:hAnsi="Times New Roman"/>
          <w:b/>
          <w:i/>
          <w:color w:val="000000"/>
          <w:sz w:val="24"/>
          <w:szCs w:val="24"/>
        </w:rPr>
      </w:pPr>
      <w:r w:rsidRPr="00A25B7C">
        <w:rPr>
          <w:rFonts w:ascii="Times New Roman" w:hAnsi="Times New Roman"/>
          <w:i/>
          <w:sz w:val="24"/>
          <w:szCs w:val="24"/>
        </w:rPr>
        <w:t xml:space="preserve">Таблица </w:t>
      </w:r>
      <w:r w:rsidR="00220075">
        <w:rPr>
          <w:rFonts w:ascii="Times New Roman" w:hAnsi="Times New Roman"/>
          <w:i/>
          <w:sz w:val="24"/>
          <w:szCs w:val="24"/>
        </w:rPr>
        <w:t>10</w:t>
      </w:r>
      <w:r w:rsidR="00457177">
        <w:rPr>
          <w:rFonts w:ascii="Times New Roman" w:hAnsi="Times New Roman"/>
          <w:i/>
          <w:sz w:val="24"/>
          <w:szCs w:val="24"/>
        </w:rPr>
        <w:t>8</w:t>
      </w:r>
      <w:r w:rsidR="0055604B" w:rsidRPr="00A25B7C">
        <w:rPr>
          <w:rFonts w:ascii="Times New Roman" w:hAnsi="Times New Roman"/>
          <w:i/>
          <w:sz w:val="24"/>
          <w:szCs w:val="24"/>
        </w:rPr>
        <w:t>.</w:t>
      </w:r>
      <w:r w:rsidR="0055604B" w:rsidRPr="0040044F">
        <w:rPr>
          <w:rFonts w:ascii="Times New Roman" w:hAnsi="Times New Roman"/>
          <w:b/>
          <w:i/>
          <w:sz w:val="24"/>
          <w:szCs w:val="24"/>
        </w:rPr>
        <w:t xml:space="preserve"> -</w:t>
      </w:r>
      <w:r w:rsidR="0055604B" w:rsidRPr="004E522B">
        <w:rPr>
          <w:rFonts w:ascii="Times New Roman" w:hAnsi="Times New Roman"/>
          <w:b/>
          <w:i/>
          <w:color w:val="000000"/>
          <w:sz w:val="24"/>
          <w:szCs w:val="24"/>
        </w:rPr>
        <w:t xml:space="preserve"> Размеры земельных участков для станций технического обслуживания автомобилей, га</w:t>
      </w:r>
    </w:p>
    <w:p w:rsidR="003971FF" w:rsidRPr="0055604B" w:rsidRDefault="003971FF" w:rsidP="003971FF">
      <w:pPr>
        <w:widowControl w:val="0"/>
        <w:suppressAutoHyphens/>
        <w:autoSpaceDE w:val="0"/>
        <w:autoSpaceDN w:val="0"/>
        <w:adjustRightInd w:val="0"/>
        <w:spacing w:after="0" w:line="240" w:lineRule="auto"/>
        <w:ind w:firstLine="709"/>
        <w:jc w:val="center"/>
        <w:rPr>
          <w:rFonts w:ascii="Times New Roman" w:hAnsi="Times New Roman"/>
          <w:b/>
          <w:color w:val="000000"/>
          <w:sz w:val="8"/>
          <w:szCs w:val="8"/>
        </w:rPr>
      </w:pPr>
    </w:p>
    <w:tbl>
      <w:tblPr>
        <w:tblStyle w:val="ad"/>
        <w:tblW w:w="0" w:type="auto"/>
        <w:tblInd w:w="108" w:type="dxa"/>
        <w:tblLook w:val="04A0"/>
      </w:tblPr>
      <w:tblGrid>
        <w:gridCol w:w="6663"/>
        <w:gridCol w:w="2693"/>
      </w:tblGrid>
      <w:tr w:rsidR="003971FF" w:rsidTr="0055604B">
        <w:tc>
          <w:tcPr>
            <w:tcW w:w="6663" w:type="dxa"/>
            <w:shd w:val="clear" w:color="auto" w:fill="EEECE1" w:themeFill="background2"/>
          </w:tcPr>
          <w:p w:rsidR="003971FF" w:rsidRPr="00D12FCF" w:rsidRDefault="003971FF" w:rsidP="00B85CB4">
            <w:pPr>
              <w:widowControl w:val="0"/>
              <w:suppressAutoHyphens/>
              <w:autoSpaceDE w:val="0"/>
              <w:autoSpaceDN w:val="0"/>
              <w:adjustRightInd w:val="0"/>
              <w:jc w:val="center"/>
              <w:rPr>
                <w:rFonts w:ascii="Times New Roman" w:hAnsi="Times New Roman"/>
                <w:color w:val="000000"/>
              </w:rPr>
            </w:pPr>
            <w:r>
              <w:rPr>
                <w:rFonts w:ascii="Times New Roman" w:hAnsi="Times New Roman"/>
                <w:color w:val="000000"/>
              </w:rPr>
              <w:t xml:space="preserve">Количество постов на станциях технического обслуживания </w:t>
            </w:r>
          </w:p>
        </w:tc>
        <w:tc>
          <w:tcPr>
            <w:tcW w:w="2693" w:type="dxa"/>
            <w:shd w:val="clear" w:color="auto" w:fill="EEECE1" w:themeFill="background2"/>
          </w:tcPr>
          <w:p w:rsidR="003971FF" w:rsidRPr="00D12FCF" w:rsidRDefault="003971FF" w:rsidP="00B85CB4">
            <w:pPr>
              <w:widowControl w:val="0"/>
              <w:suppressAutoHyphens/>
              <w:autoSpaceDE w:val="0"/>
              <w:autoSpaceDN w:val="0"/>
              <w:adjustRightInd w:val="0"/>
              <w:jc w:val="center"/>
              <w:rPr>
                <w:rFonts w:ascii="Times New Roman" w:hAnsi="Times New Roman"/>
                <w:color w:val="000000"/>
              </w:rPr>
            </w:pPr>
            <w:r w:rsidRPr="00D12FCF">
              <w:rPr>
                <w:rFonts w:ascii="Times New Roman" w:hAnsi="Times New Roman"/>
                <w:color w:val="000000"/>
              </w:rPr>
              <w:t>Размеры участков, га</w:t>
            </w:r>
          </w:p>
        </w:tc>
      </w:tr>
      <w:tr w:rsidR="003971FF" w:rsidTr="0055604B">
        <w:tc>
          <w:tcPr>
            <w:tcW w:w="6663" w:type="dxa"/>
          </w:tcPr>
          <w:p w:rsidR="003971FF" w:rsidRPr="00D12FCF" w:rsidRDefault="003971FF" w:rsidP="00B85CB4">
            <w:pPr>
              <w:widowControl w:val="0"/>
              <w:suppressAutoHyphens/>
              <w:autoSpaceDE w:val="0"/>
              <w:autoSpaceDN w:val="0"/>
              <w:adjustRightInd w:val="0"/>
              <w:jc w:val="center"/>
              <w:rPr>
                <w:rFonts w:ascii="Times New Roman" w:hAnsi="Times New Roman"/>
                <w:b/>
                <w:color w:val="000000"/>
              </w:rPr>
            </w:pPr>
            <w:r w:rsidRPr="003619AC">
              <w:rPr>
                <w:rFonts w:ascii="Times New Roman" w:hAnsi="Times New Roman"/>
                <w:sz w:val="24"/>
                <w:szCs w:val="24"/>
              </w:rPr>
              <w:t>на 10 постов</w:t>
            </w:r>
          </w:p>
        </w:tc>
        <w:tc>
          <w:tcPr>
            <w:tcW w:w="2693" w:type="dxa"/>
          </w:tcPr>
          <w:p w:rsidR="003971FF" w:rsidRPr="00D12FCF" w:rsidRDefault="003971FF" w:rsidP="00B85CB4">
            <w:pPr>
              <w:widowControl w:val="0"/>
              <w:suppressAutoHyphens/>
              <w:autoSpaceDE w:val="0"/>
              <w:autoSpaceDN w:val="0"/>
              <w:adjustRightInd w:val="0"/>
              <w:jc w:val="center"/>
              <w:rPr>
                <w:rFonts w:ascii="Times New Roman" w:hAnsi="Times New Roman"/>
                <w:color w:val="000000"/>
              </w:rPr>
            </w:pPr>
            <w:r w:rsidRPr="00D12FCF">
              <w:rPr>
                <w:rFonts w:ascii="Times New Roman" w:hAnsi="Times New Roman"/>
                <w:color w:val="000000"/>
              </w:rPr>
              <w:t>1,0</w:t>
            </w:r>
          </w:p>
        </w:tc>
      </w:tr>
      <w:tr w:rsidR="003971FF" w:rsidTr="0055604B">
        <w:tc>
          <w:tcPr>
            <w:tcW w:w="6663" w:type="dxa"/>
          </w:tcPr>
          <w:p w:rsidR="003971FF" w:rsidRPr="00D12FCF" w:rsidRDefault="003971FF" w:rsidP="00B85CB4">
            <w:pPr>
              <w:widowControl w:val="0"/>
              <w:suppressAutoHyphens/>
              <w:autoSpaceDE w:val="0"/>
              <w:autoSpaceDN w:val="0"/>
              <w:adjustRightInd w:val="0"/>
              <w:jc w:val="center"/>
              <w:rPr>
                <w:rFonts w:ascii="Times New Roman" w:hAnsi="Times New Roman"/>
                <w:b/>
                <w:color w:val="000000"/>
              </w:rPr>
            </w:pPr>
            <w:r w:rsidRPr="003619AC">
              <w:rPr>
                <w:rFonts w:ascii="Times New Roman" w:hAnsi="Times New Roman"/>
                <w:sz w:val="24"/>
                <w:szCs w:val="24"/>
              </w:rPr>
              <w:t>на 15 постов</w:t>
            </w:r>
          </w:p>
        </w:tc>
        <w:tc>
          <w:tcPr>
            <w:tcW w:w="2693" w:type="dxa"/>
          </w:tcPr>
          <w:p w:rsidR="003971FF" w:rsidRPr="00D12FCF" w:rsidRDefault="003971FF" w:rsidP="00B85CB4">
            <w:pPr>
              <w:widowControl w:val="0"/>
              <w:suppressAutoHyphens/>
              <w:autoSpaceDE w:val="0"/>
              <w:autoSpaceDN w:val="0"/>
              <w:adjustRightInd w:val="0"/>
              <w:jc w:val="center"/>
              <w:rPr>
                <w:rFonts w:ascii="Times New Roman" w:hAnsi="Times New Roman"/>
                <w:color w:val="000000"/>
              </w:rPr>
            </w:pPr>
            <w:r w:rsidRPr="00D12FCF">
              <w:rPr>
                <w:rFonts w:ascii="Times New Roman" w:hAnsi="Times New Roman"/>
                <w:color w:val="000000"/>
              </w:rPr>
              <w:t>1,5</w:t>
            </w:r>
          </w:p>
        </w:tc>
      </w:tr>
      <w:tr w:rsidR="003971FF" w:rsidTr="0055604B">
        <w:tc>
          <w:tcPr>
            <w:tcW w:w="6663" w:type="dxa"/>
          </w:tcPr>
          <w:p w:rsidR="003971FF" w:rsidRPr="00D12FCF" w:rsidRDefault="003971FF" w:rsidP="00B85CB4">
            <w:pPr>
              <w:widowControl w:val="0"/>
              <w:suppressAutoHyphens/>
              <w:autoSpaceDE w:val="0"/>
              <w:autoSpaceDN w:val="0"/>
              <w:adjustRightInd w:val="0"/>
              <w:jc w:val="center"/>
              <w:rPr>
                <w:rFonts w:ascii="Times New Roman" w:hAnsi="Times New Roman"/>
                <w:b/>
                <w:color w:val="000000"/>
              </w:rPr>
            </w:pPr>
            <w:r w:rsidRPr="003619AC">
              <w:rPr>
                <w:rFonts w:ascii="Times New Roman" w:hAnsi="Times New Roman"/>
                <w:sz w:val="24"/>
                <w:szCs w:val="24"/>
              </w:rPr>
              <w:t>на 25 постов</w:t>
            </w:r>
          </w:p>
        </w:tc>
        <w:tc>
          <w:tcPr>
            <w:tcW w:w="2693" w:type="dxa"/>
          </w:tcPr>
          <w:p w:rsidR="003971FF" w:rsidRPr="00D12FCF" w:rsidRDefault="003971FF" w:rsidP="00B85CB4">
            <w:pPr>
              <w:widowControl w:val="0"/>
              <w:suppressAutoHyphens/>
              <w:autoSpaceDE w:val="0"/>
              <w:autoSpaceDN w:val="0"/>
              <w:adjustRightInd w:val="0"/>
              <w:jc w:val="center"/>
              <w:rPr>
                <w:rFonts w:ascii="Times New Roman" w:hAnsi="Times New Roman"/>
                <w:color w:val="000000"/>
              </w:rPr>
            </w:pPr>
            <w:r w:rsidRPr="00D12FCF">
              <w:rPr>
                <w:rFonts w:ascii="Times New Roman" w:hAnsi="Times New Roman"/>
                <w:color w:val="000000"/>
              </w:rPr>
              <w:t>2,0</w:t>
            </w:r>
          </w:p>
        </w:tc>
      </w:tr>
      <w:tr w:rsidR="003971FF" w:rsidTr="0055604B">
        <w:tc>
          <w:tcPr>
            <w:tcW w:w="6663" w:type="dxa"/>
          </w:tcPr>
          <w:p w:rsidR="003971FF" w:rsidRPr="00D12FCF" w:rsidRDefault="003971FF" w:rsidP="00B85CB4">
            <w:pPr>
              <w:widowControl w:val="0"/>
              <w:suppressAutoHyphens/>
              <w:autoSpaceDE w:val="0"/>
              <w:autoSpaceDN w:val="0"/>
              <w:adjustRightInd w:val="0"/>
              <w:jc w:val="center"/>
              <w:rPr>
                <w:rFonts w:ascii="Times New Roman" w:hAnsi="Times New Roman"/>
                <w:b/>
                <w:color w:val="000000"/>
              </w:rPr>
            </w:pPr>
            <w:r w:rsidRPr="003619AC">
              <w:rPr>
                <w:rFonts w:ascii="Times New Roman" w:hAnsi="Times New Roman"/>
                <w:sz w:val="24"/>
                <w:szCs w:val="24"/>
              </w:rPr>
              <w:t>на 40 постов</w:t>
            </w:r>
          </w:p>
        </w:tc>
        <w:tc>
          <w:tcPr>
            <w:tcW w:w="2693" w:type="dxa"/>
          </w:tcPr>
          <w:p w:rsidR="003971FF" w:rsidRPr="00D12FCF" w:rsidRDefault="003971FF" w:rsidP="00B85CB4">
            <w:pPr>
              <w:widowControl w:val="0"/>
              <w:suppressAutoHyphens/>
              <w:autoSpaceDE w:val="0"/>
              <w:autoSpaceDN w:val="0"/>
              <w:adjustRightInd w:val="0"/>
              <w:jc w:val="center"/>
              <w:rPr>
                <w:rFonts w:ascii="Times New Roman" w:hAnsi="Times New Roman"/>
                <w:color w:val="000000"/>
              </w:rPr>
            </w:pPr>
            <w:r w:rsidRPr="00D12FCF">
              <w:rPr>
                <w:rFonts w:ascii="Times New Roman" w:hAnsi="Times New Roman"/>
                <w:color w:val="000000"/>
              </w:rPr>
              <w:t>3,5</w:t>
            </w:r>
          </w:p>
        </w:tc>
      </w:tr>
    </w:tbl>
    <w:p w:rsidR="003971FF" w:rsidRPr="004E522B" w:rsidRDefault="003971FF" w:rsidP="003971FF">
      <w:pPr>
        <w:widowControl w:val="0"/>
        <w:suppressAutoHyphens/>
        <w:autoSpaceDE w:val="0"/>
        <w:autoSpaceDN w:val="0"/>
        <w:adjustRightInd w:val="0"/>
        <w:spacing w:after="0" w:line="240" w:lineRule="auto"/>
        <w:ind w:firstLine="709"/>
        <w:jc w:val="right"/>
        <w:rPr>
          <w:rFonts w:ascii="Times New Roman" w:hAnsi="Times New Roman"/>
          <w:b/>
          <w:color w:val="000000"/>
          <w:sz w:val="8"/>
          <w:szCs w:val="8"/>
        </w:rPr>
      </w:pP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40044F">
        <w:rPr>
          <w:rFonts w:ascii="Times New Roman" w:hAnsi="Times New Roman"/>
          <w:sz w:val="24"/>
          <w:szCs w:val="24"/>
        </w:rPr>
        <w:t>.3</w:t>
      </w:r>
      <w:r w:rsidR="00220075">
        <w:rPr>
          <w:rFonts w:ascii="Times New Roman" w:hAnsi="Times New Roman"/>
          <w:sz w:val="24"/>
          <w:szCs w:val="24"/>
        </w:rPr>
        <w:t>.5</w:t>
      </w:r>
      <w:r w:rsidR="0055604B">
        <w:rPr>
          <w:rFonts w:ascii="Times New Roman" w:hAnsi="Times New Roman"/>
          <w:sz w:val="24"/>
          <w:szCs w:val="24"/>
        </w:rPr>
        <w:t>.4</w:t>
      </w:r>
      <w:r>
        <w:rPr>
          <w:rFonts w:ascii="Times New Roman" w:hAnsi="Times New Roman"/>
          <w:sz w:val="24"/>
          <w:szCs w:val="24"/>
        </w:rPr>
        <w:t>4</w:t>
      </w:r>
      <w:r w:rsidR="0055604B">
        <w:rPr>
          <w:rFonts w:ascii="Times New Roman" w:hAnsi="Times New Roman"/>
          <w:sz w:val="24"/>
          <w:szCs w:val="24"/>
        </w:rPr>
        <w:t xml:space="preserve">. </w:t>
      </w:r>
      <w:r w:rsidR="002A313F" w:rsidRPr="00220846">
        <w:rPr>
          <w:rFonts w:ascii="Times New Roman" w:hAnsi="Times New Roman"/>
          <w:bCs/>
          <w:sz w:val="24"/>
          <w:szCs w:val="24"/>
        </w:rPr>
        <w:t>Автозаправочные станции</w:t>
      </w:r>
      <w:r w:rsidR="002A313F" w:rsidRPr="00220846">
        <w:rPr>
          <w:rFonts w:ascii="Times New Roman" w:hAnsi="Times New Roman"/>
          <w:sz w:val="24"/>
          <w:szCs w:val="24"/>
        </w:rPr>
        <w:t xml:space="preserve"> (АЗС) следует проектировать из расчета одна топливораздаточная колонка на 1200 легковых автомобилей, принимая размеры их земельных участков, га, для станций:</w:t>
      </w:r>
    </w:p>
    <w:p w:rsidR="002A313F" w:rsidRPr="00220846" w:rsidRDefault="0055604B"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на 2 колонки – 0,1;</w:t>
      </w:r>
    </w:p>
    <w:p w:rsidR="002A313F" w:rsidRPr="00220846" w:rsidRDefault="0055604B"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на 5 колонок – 0,2;</w:t>
      </w:r>
    </w:p>
    <w:p w:rsidR="002A313F" w:rsidRPr="00220846" w:rsidRDefault="0055604B"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на 7 колонок – 0,3.</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40044F">
        <w:rPr>
          <w:rFonts w:ascii="Times New Roman" w:hAnsi="Times New Roman"/>
          <w:sz w:val="24"/>
          <w:szCs w:val="24"/>
        </w:rPr>
        <w:t>.3</w:t>
      </w:r>
      <w:r w:rsidR="00220075">
        <w:rPr>
          <w:rFonts w:ascii="Times New Roman" w:hAnsi="Times New Roman"/>
          <w:sz w:val="24"/>
          <w:szCs w:val="24"/>
        </w:rPr>
        <w:t>.5</w:t>
      </w:r>
      <w:r w:rsidR="0055604B">
        <w:rPr>
          <w:rFonts w:ascii="Times New Roman" w:hAnsi="Times New Roman"/>
          <w:sz w:val="24"/>
          <w:szCs w:val="24"/>
        </w:rPr>
        <w:t>.4</w:t>
      </w:r>
      <w:r>
        <w:rPr>
          <w:rFonts w:ascii="Times New Roman" w:hAnsi="Times New Roman"/>
          <w:sz w:val="24"/>
          <w:szCs w:val="24"/>
        </w:rPr>
        <w:t>5</w:t>
      </w:r>
      <w:r w:rsidR="0055604B">
        <w:rPr>
          <w:rFonts w:ascii="Times New Roman" w:hAnsi="Times New Roman"/>
          <w:sz w:val="24"/>
          <w:szCs w:val="24"/>
        </w:rPr>
        <w:t xml:space="preserve">. </w:t>
      </w:r>
      <w:r w:rsidR="002A313F" w:rsidRPr="00220846">
        <w:rPr>
          <w:rFonts w:ascii="Times New Roman" w:hAnsi="Times New Roman"/>
          <w:sz w:val="24"/>
          <w:szCs w:val="24"/>
        </w:rPr>
        <w:t>На территории АЗС при наличии в здании операторской или в отдельно стоящем здании магазина сопутствующих товаров и (или) кафе быстрого питания следует предусматривать размещение площадок для временной стоянки транспортных средств вместимостью не более 10 машино-мест с учетом требований НПБ 111-98*.</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40044F">
        <w:rPr>
          <w:rFonts w:ascii="Times New Roman" w:hAnsi="Times New Roman"/>
          <w:sz w:val="24"/>
          <w:szCs w:val="24"/>
        </w:rPr>
        <w:t>.3</w:t>
      </w:r>
      <w:r w:rsidR="00220075">
        <w:rPr>
          <w:rFonts w:ascii="Times New Roman" w:hAnsi="Times New Roman"/>
          <w:sz w:val="24"/>
          <w:szCs w:val="24"/>
        </w:rPr>
        <w:t>.5</w:t>
      </w:r>
      <w:r w:rsidR="007B1A3C">
        <w:rPr>
          <w:rFonts w:ascii="Times New Roman" w:hAnsi="Times New Roman"/>
          <w:sz w:val="24"/>
          <w:szCs w:val="24"/>
        </w:rPr>
        <w:t>.4</w:t>
      </w:r>
      <w:r>
        <w:rPr>
          <w:rFonts w:ascii="Times New Roman" w:hAnsi="Times New Roman"/>
          <w:sz w:val="24"/>
          <w:szCs w:val="24"/>
        </w:rPr>
        <w:t>6</w:t>
      </w:r>
      <w:r w:rsidR="007B1A3C">
        <w:rPr>
          <w:rFonts w:ascii="Times New Roman" w:hAnsi="Times New Roman"/>
          <w:sz w:val="24"/>
          <w:szCs w:val="24"/>
        </w:rPr>
        <w:t xml:space="preserve">. </w:t>
      </w:r>
      <w:r w:rsidR="002A313F" w:rsidRPr="00220846">
        <w:rPr>
          <w:rFonts w:ascii="Times New Roman" w:hAnsi="Times New Roman"/>
          <w:sz w:val="24"/>
          <w:szCs w:val="24"/>
        </w:rPr>
        <w:t>Санитарно-защитные зоны для автозаправочных станций принимаются в соответствии с требованиями СанПиН 2.2.1/2.1.1.1200-03, в том числе, м:</w:t>
      </w:r>
    </w:p>
    <w:p w:rsidR="002A313F" w:rsidRPr="00220846" w:rsidRDefault="007B1A3C"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автозаправочных станций для заправки грузового и легкового автотранспорта жидким и газовым топливом – 100;</w:t>
      </w:r>
    </w:p>
    <w:p w:rsidR="002A313F" w:rsidRPr="00220846" w:rsidRDefault="007B1A3C" w:rsidP="00433B54">
      <w:pPr>
        <w:spacing w:after="0" w:line="240" w:lineRule="auto"/>
        <w:ind w:firstLine="567"/>
        <w:jc w:val="both"/>
        <w:rPr>
          <w:rFonts w:ascii="Times New Roman" w:hAnsi="Times New Roman"/>
          <w:spacing w:val="-2"/>
          <w:sz w:val="24"/>
          <w:szCs w:val="24"/>
        </w:rPr>
      </w:pPr>
      <w:r>
        <w:rPr>
          <w:rFonts w:ascii="Times New Roman" w:hAnsi="Times New Roman"/>
          <w:spacing w:val="-2"/>
          <w:sz w:val="24"/>
          <w:szCs w:val="24"/>
        </w:rPr>
        <w:t>•</w:t>
      </w:r>
      <w:r w:rsidR="002A313F" w:rsidRPr="00220846">
        <w:rPr>
          <w:rFonts w:ascii="Times New Roman" w:hAnsi="Times New Roman"/>
          <w:spacing w:val="-2"/>
          <w:sz w:val="24"/>
          <w:szCs w:val="24"/>
        </w:rPr>
        <w:t xml:space="preserve"> </w:t>
      </w:r>
      <w:r w:rsidR="002A313F" w:rsidRPr="00220846">
        <w:rPr>
          <w:rFonts w:ascii="Times New Roman" w:hAnsi="Times New Roman"/>
          <w:sz w:val="24"/>
          <w:szCs w:val="24"/>
        </w:rPr>
        <w:t>автозаправочных станций не более 3 топливораздаточных колонок только для заправки легкового автотранспорта жидким топливом, в том числе с объектами обслуживания (магазины, кафе)</w:t>
      </w:r>
      <w:r w:rsidR="002A313F" w:rsidRPr="00220846">
        <w:rPr>
          <w:rFonts w:ascii="Times New Roman" w:hAnsi="Times New Roman"/>
          <w:spacing w:val="-2"/>
          <w:sz w:val="24"/>
          <w:szCs w:val="24"/>
        </w:rPr>
        <w:t xml:space="preserve"> – 50.</w:t>
      </w:r>
    </w:p>
    <w:p w:rsidR="002A313F"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40044F">
        <w:rPr>
          <w:rFonts w:ascii="Times New Roman" w:hAnsi="Times New Roman"/>
          <w:sz w:val="24"/>
          <w:szCs w:val="24"/>
        </w:rPr>
        <w:t>.3</w:t>
      </w:r>
      <w:r w:rsidR="00220075">
        <w:rPr>
          <w:rFonts w:ascii="Times New Roman" w:hAnsi="Times New Roman"/>
          <w:sz w:val="24"/>
          <w:szCs w:val="24"/>
        </w:rPr>
        <w:t>.5</w:t>
      </w:r>
      <w:r w:rsidR="007B1A3C">
        <w:rPr>
          <w:rFonts w:ascii="Times New Roman" w:hAnsi="Times New Roman"/>
          <w:sz w:val="24"/>
          <w:szCs w:val="24"/>
        </w:rPr>
        <w:t>.4</w:t>
      </w:r>
      <w:r>
        <w:rPr>
          <w:rFonts w:ascii="Times New Roman" w:hAnsi="Times New Roman"/>
          <w:sz w:val="24"/>
          <w:szCs w:val="24"/>
        </w:rPr>
        <w:t>7</w:t>
      </w:r>
      <w:r w:rsidR="007B1A3C">
        <w:rPr>
          <w:rFonts w:ascii="Times New Roman" w:hAnsi="Times New Roman"/>
          <w:sz w:val="24"/>
          <w:szCs w:val="24"/>
        </w:rPr>
        <w:t xml:space="preserve">. </w:t>
      </w:r>
      <w:r w:rsidR="002A313F" w:rsidRPr="00220846">
        <w:rPr>
          <w:rFonts w:ascii="Times New Roman" w:hAnsi="Times New Roman"/>
          <w:sz w:val="24"/>
          <w:szCs w:val="24"/>
        </w:rPr>
        <w:t>Противопожарные расстояния от АЗС до других объектов следует принимать в соответствии с требованиями Федерального закона от 22.07.2008 № 123-ФЗ «Технический регламент о требованиях пожарной безопасности».</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40044F">
        <w:rPr>
          <w:rFonts w:ascii="Times New Roman" w:hAnsi="Times New Roman"/>
          <w:sz w:val="24"/>
          <w:szCs w:val="24"/>
        </w:rPr>
        <w:t>.3</w:t>
      </w:r>
      <w:r w:rsidR="00220075">
        <w:rPr>
          <w:rFonts w:ascii="Times New Roman" w:hAnsi="Times New Roman"/>
          <w:sz w:val="24"/>
          <w:szCs w:val="24"/>
        </w:rPr>
        <w:t>.5</w:t>
      </w:r>
      <w:r w:rsidR="007B1A3C">
        <w:rPr>
          <w:rFonts w:ascii="Times New Roman" w:hAnsi="Times New Roman"/>
          <w:sz w:val="24"/>
          <w:szCs w:val="24"/>
        </w:rPr>
        <w:t>.4</w:t>
      </w:r>
      <w:r>
        <w:rPr>
          <w:rFonts w:ascii="Times New Roman" w:hAnsi="Times New Roman"/>
          <w:sz w:val="24"/>
          <w:szCs w:val="24"/>
        </w:rPr>
        <w:t>8</w:t>
      </w:r>
      <w:r w:rsidR="007B1A3C">
        <w:rPr>
          <w:rFonts w:ascii="Times New Roman" w:hAnsi="Times New Roman"/>
          <w:sz w:val="24"/>
          <w:szCs w:val="24"/>
        </w:rPr>
        <w:t xml:space="preserve">. </w:t>
      </w:r>
      <w:r w:rsidR="002A313F" w:rsidRPr="00220846">
        <w:rPr>
          <w:rFonts w:ascii="Times New Roman" w:hAnsi="Times New Roman"/>
          <w:bCs/>
          <w:spacing w:val="-2"/>
          <w:sz w:val="24"/>
          <w:szCs w:val="24"/>
        </w:rPr>
        <w:t>Моечные пункты</w:t>
      </w:r>
      <w:r w:rsidR="002A313F" w:rsidRPr="00220846">
        <w:rPr>
          <w:rFonts w:ascii="Times New Roman" w:hAnsi="Times New Roman"/>
          <w:spacing w:val="-2"/>
          <w:sz w:val="24"/>
          <w:szCs w:val="24"/>
        </w:rPr>
        <w:t xml:space="preserve"> автотранспорта размещаются в составе предприятий</w:t>
      </w:r>
      <w:r w:rsidR="002A313F" w:rsidRPr="00220846">
        <w:rPr>
          <w:rFonts w:ascii="Times New Roman" w:hAnsi="Times New Roman"/>
          <w:sz w:val="24"/>
          <w:szCs w:val="24"/>
        </w:rPr>
        <w:t xml:space="preserve"> по обслуживанию автомобилей (технического обслуживания и текущего ремонта подвижного состава: автотранспортные предприятия, их производст</w:t>
      </w:r>
      <w:r w:rsidR="002A313F" w:rsidRPr="00220846">
        <w:rPr>
          <w:rFonts w:ascii="Times New Roman" w:hAnsi="Times New Roman"/>
          <w:spacing w:val="-2"/>
          <w:sz w:val="24"/>
          <w:szCs w:val="24"/>
        </w:rPr>
        <w:t>венные и эксплуатационные филиалы, базы централизованного технического обслуживания,</w:t>
      </w:r>
      <w:r w:rsidR="002A313F" w:rsidRPr="00220846">
        <w:rPr>
          <w:rFonts w:ascii="Times New Roman" w:hAnsi="Times New Roman"/>
          <w:sz w:val="24"/>
          <w:szCs w:val="24"/>
        </w:rPr>
        <w:t xml:space="preserve"> станции </w:t>
      </w:r>
      <w:r w:rsidR="002A313F" w:rsidRPr="00220846">
        <w:rPr>
          <w:rFonts w:ascii="Times New Roman" w:hAnsi="Times New Roman"/>
          <w:sz w:val="24"/>
          <w:szCs w:val="24"/>
        </w:rPr>
        <w:lastRenderedPageBreak/>
        <w:t>технического обслуживания легковых автомобилей, открытые площадки для хранения подвижного состава, гаражи-стоянки для хранения подвижного состава, топливозаправочные пункты) в соответствии с требованиями ВСН 01-89.</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40044F">
        <w:rPr>
          <w:rFonts w:ascii="Times New Roman" w:hAnsi="Times New Roman"/>
          <w:sz w:val="24"/>
          <w:szCs w:val="24"/>
        </w:rPr>
        <w:t>.3</w:t>
      </w:r>
      <w:r w:rsidR="00220075">
        <w:rPr>
          <w:rFonts w:ascii="Times New Roman" w:hAnsi="Times New Roman"/>
          <w:sz w:val="24"/>
          <w:szCs w:val="24"/>
        </w:rPr>
        <w:t>.5</w:t>
      </w:r>
      <w:r w:rsidR="007B1A3C">
        <w:rPr>
          <w:rFonts w:ascii="Times New Roman" w:hAnsi="Times New Roman"/>
          <w:sz w:val="24"/>
          <w:szCs w:val="24"/>
        </w:rPr>
        <w:t>.4</w:t>
      </w:r>
      <w:r>
        <w:rPr>
          <w:rFonts w:ascii="Times New Roman" w:hAnsi="Times New Roman"/>
          <w:sz w:val="24"/>
          <w:szCs w:val="24"/>
        </w:rPr>
        <w:t>9</w:t>
      </w:r>
      <w:r w:rsidR="007B1A3C">
        <w:rPr>
          <w:rFonts w:ascii="Times New Roman" w:hAnsi="Times New Roman"/>
          <w:sz w:val="24"/>
          <w:szCs w:val="24"/>
        </w:rPr>
        <w:t xml:space="preserve">. </w:t>
      </w:r>
      <w:r w:rsidR="002A313F" w:rsidRPr="00220846">
        <w:rPr>
          <w:rFonts w:ascii="Times New Roman" w:hAnsi="Times New Roman"/>
          <w:sz w:val="24"/>
          <w:szCs w:val="24"/>
        </w:rPr>
        <w:t>Санитарно-защитные зоны для моечных пунктов устанавливаются в соответствии с требованиями СанПиН 2.2.1/2.1.1.1200-03, в том числе ориентировочные размеры санитарно-защитных зон составляют, м, для:</w:t>
      </w:r>
    </w:p>
    <w:p w:rsidR="002A313F" w:rsidRPr="00220846" w:rsidRDefault="007B1A3C"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моек грузовых автомобилей портального типа – 100 (размещаются в </w:t>
      </w:r>
      <w:r w:rsidR="002A313F" w:rsidRPr="00220846">
        <w:rPr>
          <w:rFonts w:ascii="Times New Roman" w:hAnsi="Times New Roman"/>
          <w:spacing w:val="-2"/>
          <w:sz w:val="24"/>
          <w:szCs w:val="24"/>
        </w:rPr>
        <w:t>границах промышленных и коммунально-складских зон, на магистралях на въезде</w:t>
      </w:r>
      <w:r w:rsidR="002A313F" w:rsidRPr="00220846">
        <w:rPr>
          <w:rFonts w:ascii="Times New Roman" w:hAnsi="Times New Roman"/>
          <w:sz w:val="24"/>
          <w:szCs w:val="24"/>
        </w:rPr>
        <w:t xml:space="preserve"> в населенный пункт, на территории автотранспортных предприятий);</w:t>
      </w:r>
    </w:p>
    <w:p w:rsidR="002A313F" w:rsidRPr="00220846" w:rsidRDefault="007B1A3C"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моек автомобилей с количеством постов от 2 до 5 – 100;</w:t>
      </w:r>
    </w:p>
    <w:p w:rsidR="002A313F" w:rsidRPr="00220846" w:rsidRDefault="007B1A3C"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для моек автомобилей до двух постов – 50.</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40044F">
        <w:rPr>
          <w:rFonts w:ascii="Times New Roman" w:hAnsi="Times New Roman"/>
          <w:sz w:val="24"/>
          <w:szCs w:val="24"/>
        </w:rPr>
        <w:t>.3</w:t>
      </w:r>
      <w:r w:rsidR="00220075">
        <w:rPr>
          <w:rFonts w:ascii="Times New Roman" w:hAnsi="Times New Roman"/>
          <w:sz w:val="24"/>
          <w:szCs w:val="24"/>
        </w:rPr>
        <w:t>.5</w:t>
      </w:r>
      <w:r>
        <w:rPr>
          <w:rFonts w:ascii="Times New Roman" w:hAnsi="Times New Roman"/>
          <w:sz w:val="24"/>
          <w:szCs w:val="24"/>
        </w:rPr>
        <w:t>.50</w:t>
      </w:r>
      <w:r w:rsidR="007B1A3C">
        <w:rPr>
          <w:rFonts w:ascii="Times New Roman" w:hAnsi="Times New Roman"/>
          <w:sz w:val="24"/>
          <w:szCs w:val="24"/>
        </w:rPr>
        <w:t xml:space="preserve">. </w:t>
      </w:r>
      <w:r w:rsidR="002A313F" w:rsidRPr="00220846">
        <w:rPr>
          <w:rFonts w:ascii="Times New Roman" w:hAnsi="Times New Roman"/>
          <w:bCs/>
          <w:spacing w:val="-2"/>
          <w:sz w:val="24"/>
          <w:szCs w:val="24"/>
        </w:rPr>
        <w:t>Береговые базы и места стоянки маломерных судов, принадлежащих спортивным клубам и отдельным гражданам, следует размещать в пригородных зонах, а в пределах населенных пунктов – вне жилой и общественно-деловой застройки и за пределами зон массового отдыха населения.</w:t>
      </w:r>
    </w:p>
    <w:p w:rsidR="007B1A3C"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40044F">
        <w:rPr>
          <w:rFonts w:ascii="Times New Roman" w:hAnsi="Times New Roman"/>
          <w:sz w:val="24"/>
          <w:szCs w:val="24"/>
        </w:rPr>
        <w:t>.3</w:t>
      </w:r>
      <w:r w:rsidR="00220075">
        <w:rPr>
          <w:rFonts w:ascii="Times New Roman" w:hAnsi="Times New Roman"/>
          <w:sz w:val="24"/>
          <w:szCs w:val="24"/>
        </w:rPr>
        <w:t>.5</w:t>
      </w:r>
      <w:r w:rsidR="007B1A3C">
        <w:rPr>
          <w:rFonts w:ascii="Times New Roman" w:hAnsi="Times New Roman"/>
          <w:sz w:val="24"/>
          <w:szCs w:val="24"/>
        </w:rPr>
        <w:t>.5</w:t>
      </w:r>
      <w:r>
        <w:rPr>
          <w:rFonts w:ascii="Times New Roman" w:hAnsi="Times New Roman"/>
          <w:sz w:val="24"/>
          <w:szCs w:val="24"/>
        </w:rPr>
        <w:t>1</w:t>
      </w:r>
      <w:r w:rsidR="007B1A3C">
        <w:rPr>
          <w:rFonts w:ascii="Times New Roman" w:hAnsi="Times New Roman"/>
          <w:sz w:val="24"/>
          <w:szCs w:val="24"/>
        </w:rPr>
        <w:t xml:space="preserve">. </w:t>
      </w:r>
      <w:r w:rsidR="002A313F" w:rsidRPr="00220846">
        <w:rPr>
          <w:rFonts w:ascii="Times New Roman" w:hAnsi="Times New Roman"/>
          <w:sz w:val="24"/>
          <w:szCs w:val="24"/>
        </w:rPr>
        <w:t>Обеспеченность</w:t>
      </w:r>
      <w:r w:rsidR="002A313F" w:rsidRPr="00220846">
        <w:rPr>
          <w:rFonts w:ascii="Times New Roman" w:hAnsi="Times New Roman"/>
          <w:bCs/>
          <w:sz w:val="24"/>
          <w:szCs w:val="24"/>
        </w:rPr>
        <w:t xml:space="preserve"> стоянками для маломерных судов</w:t>
      </w:r>
      <w:r w:rsidR="002A313F" w:rsidRPr="00220846">
        <w:rPr>
          <w:rFonts w:ascii="Times New Roman" w:hAnsi="Times New Roman"/>
          <w:sz w:val="24"/>
          <w:szCs w:val="24"/>
        </w:rPr>
        <w:t xml:space="preserve"> индивидуального пользования следует определять расчетным путем с учетом их наличия в населенных пунктах. </w:t>
      </w:r>
    </w:p>
    <w:p w:rsidR="002A313F" w:rsidRPr="00DA599B" w:rsidRDefault="002A313F" w:rsidP="00433B54">
      <w:pPr>
        <w:spacing w:after="0" w:line="240" w:lineRule="auto"/>
        <w:ind w:firstLine="567"/>
        <w:jc w:val="both"/>
        <w:rPr>
          <w:rFonts w:ascii="Times New Roman" w:hAnsi="Times New Roman"/>
          <w:sz w:val="24"/>
          <w:szCs w:val="24"/>
        </w:rPr>
      </w:pPr>
      <w:r w:rsidRPr="00220846">
        <w:rPr>
          <w:rFonts w:ascii="Times New Roman" w:hAnsi="Times New Roman"/>
          <w:sz w:val="24"/>
          <w:szCs w:val="24"/>
        </w:rPr>
        <w:t xml:space="preserve">Для хранения судов должны </w:t>
      </w:r>
      <w:r w:rsidRPr="00DA599B">
        <w:rPr>
          <w:rFonts w:ascii="Times New Roman" w:hAnsi="Times New Roman"/>
          <w:sz w:val="24"/>
          <w:szCs w:val="24"/>
        </w:rPr>
        <w:t xml:space="preserve">предусматриваться: в пределах границ населенных пунктов – компактные летние стоянки с ограниченным набором обслуживающих сооружений; за границами населенных пунктов – базы зимнего хранения с полным необходимым оборудованием. </w:t>
      </w:r>
    </w:p>
    <w:p w:rsidR="002A313F" w:rsidRPr="00DA599B" w:rsidRDefault="002A313F" w:rsidP="00433B54">
      <w:pPr>
        <w:spacing w:after="0" w:line="240" w:lineRule="auto"/>
        <w:ind w:firstLine="567"/>
        <w:jc w:val="both"/>
        <w:rPr>
          <w:rFonts w:ascii="Times New Roman" w:hAnsi="Times New Roman"/>
          <w:sz w:val="24"/>
          <w:szCs w:val="24"/>
        </w:rPr>
      </w:pPr>
      <w:r w:rsidRPr="00DA599B">
        <w:rPr>
          <w:rFonts w:ascii="Times New Roman" w:hAnsi="Times New Roman"/>
          <w:bCs/>
          <w:sz w:val="24"/>
          <w:szCs w:val="24"/>
        </w:rPr>
        <w:t>База для стоянки маломерных судов включает комплекс береговых и гидротехнических сооружений, а также других специальных объектов, расположенных на берегу и акватории поверхностного водного объекта или его части (территория базы) и предназначенных для стоянки, обслуживания и хранения маломерных судов и других плавательных средств.</w:t>
      </w:r>
    </w:p>
    <w:p w:rsidR="002A313F" w:rsidRPr="00DA599B" w:rsidRDefault="002A313F" w:rsidP="00433B54">
      <w:pPr>
        <w:spacing w:after="0" w:line="240" w:lineRule="auto"/>
        <w:ind w:firstLine="567"/>
        <w:jc w:val="both"/>
        <w:rPr>
          <w:rFonts w:ascii="Times New Roman" w:hAnsi="Times New Roman"/>
          <w:sz w:val="24"/>
          <w:szCs w:val="24"/>
        </w:rPr>
      </w:pPr>
      <w:r w:rsidRPr="00DA599B">
        <w:rPr>
          <w:rFonts w:ascii="Times New Roman" w:hAnsi="Times New Roman"/>
          <w:bCs/>
          <w:sz w:val="24"/>
          <w:szCs w:val="24"/>
        </w:rPr>
        <w:t>Размер участка, отводимого для размещения базы, должен обеспечивать проектирование причальных сооружений, служебных помещений, боксов для хранения судов, моторов, стоянок для автотранспорта и других сооружений, дорог и подъездных путей, в том числе для подъезда пожарных автомобилей к местам забора воды, стоянке судов и объектам на берегу.</w:t>
      </w:r>
    </w:p>
    <w:p w:rsidR="002A313F" w:rsidRPr="00DA599B" w:rsidRDefault="002A313F" w:rsidP="00433B54">
      <w:pPr>
        <w:spacing w:after="0" w:line="240" w:lineRule="auto"/>
        <w:ind w:firstLine="567"/>
        <w:jc w:val="both"/>
        <w:rPr>
          <w:rFonts w:ascii="Times New Roman" w:hAnsi="Times New Roman"/>
          <w:sz w:val="24"/>
          <w:szCs w:val="24"/>
        </w:rPr>
      </w:pPr>
      <w:r w:rsidRPr="00DA599B">
        <w:rPr>
          <w:rFonts w:ascii="Times New Roman" w:hAnsi="Times New Roman"/>
          <w:bCs/>
          <w:sz w:val="24"/>
          <w:szCs w:val="24"/>
        </w:rPr>
        <w:t>Размер участка при одноярусном стеллажном хранении судов следует принимать (на одно место): для прогулочного флота – 27 м</w:t>
      </w:r>
      <w:r w:rsidRPr="00DA599B">
        <w:rPr>
          <w:rFonts w:ascii="Times New Roman" w:hAnsi="Times New Roman"/>
          <w:bCs/>
          <w:sz w:val="24"/>
          <w:szCs w:val="24"/>
          <w:vertAlign w:val="superscript"/>
        </w:rPr>
        <w:t>2</w:t>
      </w:r>
      <w:r w:rsidRPr="00DA599B">
        <w:rPr>
          <w:rFonts w:ascii="Times New Roman" w:hAnsi="Times New Roman"/>
          <w:bCs/>
          <w:sz w:val="24"/>
          <w:szCs w:val="24"/>
        </w:rPr>
        <w:t>, спортивного – 75 м</w:t>
      </w:r>
      <w:r w:rsidRPr="00DA599B">
        <w:rPr>
          <w:rFonts w:ascii="Times New Roman" w:hAnsi="Times New Roman"/>
          <w:bCs/>
          <w:sz w:val="24"/>
          <w:szCs w:val="24"/>
          <w:vertAlign w:val="superscript"/>
        </w:rPr>
        <w:t>2</w:t>
      </w:r>
      <w:r w:rsidRPr="00DA599B">
        <w:rPr>
          <w:rFonts w:ascii="Times New Roman" w:hAnsi="Times New Roman"/>
          <w:bCs/>
          <w:sz w:val="24"/>
          <w:szCs w:val="24"/>
        </w:rPr>
        <w:t>.</w:t>
      </w:r>
    </w:p>
    <w:p w:rsidR="002A313F" w:rsidRPr="00DA599B" w:rsidRDefault="00035A20" w:rsidP="00433B54">
      <w:pPr>
        <w:spacing w:after="0" w:line="240" w:lineRule="auto"/>
        <w:ind w:firstLine="567"/>
        <w:jc w:val="both"/>
        <w:rPr>
          <w:rFonts w:ascii="Times New Roman" w:hAnsi="Times New Roman"/>
          <w:bCs/>
          <w:sz w:val="24"/>
          <w:szCs w:val="24"/>
        </w:rPr>
      </w:pPr>
      <w:r>
        <w:rPr>
          <w:rFonts w:ascii="Times New Roman" w:hAnsi="Times New Roman"/>
          <w:sz w:val="24"/>
          <w:szCs w:val="24"/>
        </w:rPr>
        <w:t>6</w:t>
      </w:r>
      <w:r w:rsidR="0040044F">
        <w:rPr>
          <w:rFonts w:ascii="Times New Roman" w:hAnsi="Times New Roman"/>
          <w:sz w:val="24"/>
          <w:szCs w:val="24"/>
        </w:rPr>
        <w:t>.3</w:t>
      </w:r>
      <w:r w:rsidR="00220075">
        <w:rPr>
          <w:rFonts w:ascii="Times New Roman" w:hAnsi="Times New Roman"/>
          <w:sz w:val="24"/>
          <w:szCs w:val="24"/>
        </w:rPr>
        <w:t>.5</w:t>
      </w:r>
      <w:r w:rsidR="007B1A3C">
        <w:rPr>
          <w:rFonts w:ascii="Times New Roman" w:hAnsi="Times New Roman"/>
          <w:sz w:val="24"/>
          <w:szCs w:val="24"/>
        </w:rPr>
        <w:t>.5</w:t>
      </w:r>
      <w:r>
        <w:rPr>
          <w:rFonts w:ascii="Times New Roman" w:hAnsi="Times New Roman"/>
          <w:sz w:val="24"/>
          <w:szCs w:val="24"/>
        </w:rPr>
        <w:t>2</w:t>
      </w:r>
      <w:r w:rsidR="007B1A3C">
        <w:rPr>
          <w:rFonts w:ascii="Times New Roman" w:hAnsi="Times New Roman"/>
          <w:sz w:val="24"/>
          <w:szCs w:val="24"/>
        </w:rPr>
        <w:t xml:space="preserve">. </w:t>
      </w:r>
      <w:r w:rsidR="002A313F" w:rsidRPr="00DA599B">
        <w:rPr>
          <w:rFonts w:ascii="Times New Roman" w:hAnsi="Times New Roman"/>
          <w:bCs/>
          <w:sz w:val="24"/>
          <w:szCs w:val="24"/>
        </w:rPr>
        <w:t>Минимальная длина причального фронта по периметру причалов, в том числе плавучих, и пирсов должна обеспечивать швартовку и безопасную стоянку всех приписанных к данной базе судов в случае их постоянного нахождения на плаву в период навигации. При этом расстояние между судами при стоянке у причала (пирса) должно быть не менее 0,5 м для гребных и не менее 1,0 м – для моторных и парусных судов.</w:t>
      </w:r>
    </w:p>
    <w:p w:rsidR="002A313F" w:rsidRPr="00DA599B" w:rsidRDefault="00035A20" w:rsidP="00433B54">
      <w:pPr>
        <w:spacing w:after="0" w:line="240" w:lineRule="auto"/>
        <w:ind w:firstLine="567"/>
        <w:jc w:val="both"/>
        <w:rPr>
          <w:rFonts w:ascii="Times New Roman" w:hAnsi="Times New Roman"/>
          <w:bCs/>
          <w:sz w:val="24"/>
          <w:szCs w:val="24"/>
        </w:rPr>
      </w:pPr>
      <w:r>
        <w:rPr>
          <w:rFonts w:ascii="Times New Roman" w:hAnsi="Times New Roman"/>
          <w:sz w:val="24"/>
          <w:szCs w:val="24"/>
        </w:rPr>
        <w:t>6</w:t>
      </w:r>
      <w:r w:rsidR="0040044F">
        <w:rPr>
          <w:rFonts w:ascii="Times New Roman" w:hAnsi="Times New Roman"/>
          <w:sz w:val="24"/>
          <w:szCs w:val="24"/>
        </w:rPr>
        <w:t>.3</w:t>
      </w:r>
      <w:r w:rsidR="00220075">
        <w:rPr>
          <w:rFonts w:ascii="Times New Roman" w:hAnsi="Times New Roman"/>
          <w:sz w:val="24"/>
          <w:szCs w:val="24"/>
        </w:rPr>
        <w:t>.5</w:t>
      </w:r>
      <w:r>
        <w:rPr>
          <w:rFonts w:ascii="Times New Roman" w:hAnsi="Times New Roman"/>
          <w:sz w:val="24"/>
          <w:szCs w:val="24"/>
        </w:rPr>
        <w:t>.53</w:t>
      </w:r>
      <w:r w:rsidR="007B1A3C">
        <w:rPr>
          <w:rFonts w:ascii="Times New Roman" w:hAnsi="Times New Roman"/>
          <w:sz w:val="24"/>
          <w:szCs w:val="24"/>
        </w:rPr>
        <w:t xml:space="preserve">. </w:t>
      </w:r>
      <w:r w:rsidR="002A313F" w:rsidRPr="00DA599B">
        <w:rPr>
          <w:rFonts w:ascii="Times New Roman" w:hAnsi="Times New Roman"/>
          <w:bCs/>
          <w:sz w:val="24"/>
          <w:szCs w:val="24"/>
        </w:rPr>
        <w:t>На базах вместимостью более 100 единиц маломерных судов следует проектировать станции заправки моторным топливом этих судов с соблюдением требований по охране окружающей среды.</w:t>
      </w:r>
    </w:p>
    <w:p w:rsidR="002A313F" w:rsidRPr="00DA599B" w:rsidRDefault="002A313F" w:rsidP="00433B54">
      <w:pPr>
        <w:spacing w:after="0" w:line="240" w:lineRule="auto"/>
        <w:ind w:firstLine="567"/>
        <w:jc w:val="both"/>
        <w:rPr>
          <w:rFonts w:ascii="Times New Roman" w:hAnsi="Times New Roman"/>
          <w:bCs/>
          <w:spacing w:val="-2"/>
          <w:sz w:val="24"/>
          <w:szCs w:val="24"/>
        </w:rPr>
      </w:pPr>
      <w:r w:rsidRPr="00DA599B">
        <w:rPr>
          <w:rFonts w:ascii="Times New Roman" w:hAnsi="Times New Roman"/>
          <w:bCs/>
          <w:spacing w:val="-2"/>
          <w:sz w:val="24"/>
          <w:szCs w:val="24"/>
        </w:rPr>
        <w:t>На территории базы следует проектировать площ</w:t>
      </w:r>
      <w:r w:rsidR="009C10EB">
        <w:rPr>
          <w:rFonts w:ascii="Times New Roman" w:hAnsi="Times New Roman"/>
          <w:bCs/>
          <w:spacing w:val="-2"/>
          <w:sz w:val="24"/>
          <w:szCs w:val="24"/>
        </w:rPr>
        <w:t xml:space="preserve">адки с контейнерами для коммунальных </w:t>
      </w:r>
      <w:r w:rsidRPr="00DA599B">
        <w:rPr>
          <w:rFonts w:ascii="Times New Roman" w:hAnsi="Times New Roman"/>
          <w:bCs/>
          <w:spacing w:val="-2"/>
          <w:sz w:val="24"/>
          <w:szCs w:val="24"/>
        </w:rPr>
        <w:t>отходов и емкостями для сбора отработанных горючих и смазочных материалов.</w:t>
      </w:r>
    </w:p>
    <w:p w:rsidR="002A313F" w:rsidRPr="00DA599B" w:rsidRDefault="00035A20" w:rsidP="00433B54">
      <w:pPr>
        <w:spacing w:after="0" w:line="240" w:lineRule="auto"/>
        <w:ind w:firstLine="567"/>
        <w:jc w:val="both"/>
        <w:rPr>
          <w:rFonts w:ascii="Times New Roman" w:hAnsi="Times New Roman"/>
          <w:bCs/>
          <w:sz w:val="24"/>
          <w:szCs w:val="24"/>
        </w:rPr>
      </w:pPr>
      <w:r>
        <w:rPr>
          <w:rFonts w:ascii="Times New Roman" w:hAnsi="Times New Roman"/>
          <w:sz w:val="24"/>
          <w:szCs w:val="24"/>
        </w:rPr>
        <w:t>6</w:t>
      </w:r>
      <w:r w:rsidR="0040044F">
        <w:rPr>
          <w:rFonts w:ascii="Times New Roman" w:hAnsi="Times New Roman"/>
          <w:sz w:val="24"/>
          <w:szCs w:val="24"/>
        </w:rPr>
        <w:t>.3</w:t>
      </w:r>
      <w:r w:rsidR="00220075">
        <w:rPr>
          <w:rFonts w:ascii="Times New Roman" w:hAnsi="Times New Roman"/>
          <w:sz w:val="24"/>
          <w:szCs w:val="24"/>
        </w:rPr>
        <w:t>.5</w:t>
      </w:r>
      <w:r w:rsidR="007B1A3C">
        <w:rPr>
          <w:rFonts w:ascii="Times New Roman" w:hAnsi="Times New Roman"/>
          <w:sz w:val="24"/>
          <w:szCs w:val="24"/>
        </w:rPr>
        <w:t>.5</w:t>
      </w:r>
      <w:r>
        <w:rPr>
          <w:rFonts w:ascii="Times New Roman" w:hAnsi="Times New Roman"/>
          <w:sz w:val="24"/>
          <w:szCs w:val="24"/>
        </w:rPr>
        <w:t>4</w:t>
      </w:r>
      <w:r w:rsidR="007B1A3C">
        <w:rPr>
          <w:rFonts w:ascii="Times New Roman" w:hAnsi="Times New Roman"/>
          <w:sz w:val="24"/>
          <w:szCs w:val="24"/>
        </w:rPr>
        <w:t xml:space="preserve">. </w:t>
      </w:r>
      <w:r w:rsidR="002A313F" w:rsidRPr="00DA599B">
        <w:rPr>
          <w:rFonts w:ascii="Times New Roman" w:hAnsi="Times New Roman"/>
          <w:bCs/>
          <w:sz w:val="24"/>
          <w:szCs w:val="24"/>
        </w:rPr>
        <w:t>При размещении базы следует учитывать, что акватория базы и подходы к причалам (пирсам) по ширине подходов и глубинам должны обеспечивать безопасность маневрирования приписанных к данной базе судов с максимальными размерами и осадкой.</w:t>
      </w:r>
    </w:p>
    <w:p w:rsidR="002A313F" w:rsidRPr="00DA599B"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40044F">
        <w:rPr>
          <w:rFonts w:ascii="Times New Roman" w:hAnsi="Times New Roman"/>
          <w:sz w:val="24"/>
          <w:szCs w:val="24"/>
        </w:rPr>
        <w:t>.3</w:t>
      </w:r>
      <w:r w:rsidR="00220075">
        <w:rPr>
          <w:rFonts w:ascii="Times New Roman" w:hAnsi="Times New Roman"/>
          <w:sz w:val="24"/>
          <w:szCs w:val="24"/>
        </w:rPr>
        <w:t>.5</w:t>
      </w:r>
      <w:r w:rsidR="007B1A3C">
        <w:rPr>
          <w:rFonts w:ascii="Times New Roman" w:hAnsi="Times New Roman"/>
          <w:sz w:val="24"/>
          <w:szCs w:val="24"/>
        </w:rPr>
        <w:t>.5</w:t>
      </w:r>
      <w:r>
        <w:rPr>
          <w:rFonts w:ascii="Times New Roman" w:hAnsi="Times New Roman"/>
          <w:sz w:val="24"/>
          <w:szCs w:val="24"/>
        </w:rPr>
        <w:t>5</w:t>
      </w:r>
      <w:r w:rsidR="007B1A3C">
        <w:rPr>
          <w:rFonts w:ascii="Times New Roman" w:hAnsi="Times New Roman"/>
          <w:sz w:val="24"/>
          <w:szCs w:val="24"/>
        </w:rPr>
        <w:t xml:space="preserve">. </w:t>
      </w:r>
      <w:r w:rsidR="002A313F" w:rsidRPr="00DA599B">
        <w:rPr>
          <w:rFonts w:ascii="Times New Roman" w:hAnsi="Times New Roman"/>
          <w:sz w:val="24"/>
          <w:szCs w:val="24"/>
        </w:rPr>
        <w:t>Расстояние от стоянок маломерных судов до жилой застройки следует принимать не менее 50 м, до учреждений здравоохранения – не менее 200 м.</w:t>
      </w:r>
    </w:p>
    <w:p w:rsidR="00400B97" w:rsidRDefault="00400B97" w:rsidP="00433B54">
      <w:pPr>
        <w:widowControl w:val="0"/>
        <w:suppressAutoHyphens/>
        <w:autoSpaceDE w:val="0"/>
        <w:autoSpaceDN w:val="0"/>
        <w:adjustRightInd w:val="0"/>
        <w:spacing w:after="0" w:line="240" w:lineRule="auto"/>
        <w:ind w:firstLine="567"/>
        <w:jc w:val="both"/>
        <w:rPr>
          <w:rFonts w:ascii="Times New Roman" w:hAnsi="Times New Roman"/>
          <w:b/>
          <w:color w:val="000000"/>
          <w:sz w:val="20"/>
          <w:szCs w:val="20"/>
        </w:rPr>
      </w:pPr>
    </w:p>
    <w:p w:rsidR="00B4216D" w:rsidRDefault="00551A47" w:rsidP="00B4216D">
      <w:pPr>
        <w:spacing w:after="0" w:line="240" w:lineRule="auto"/>
        <w:jc w:val="both"/>
        <w:rPr>
          <w:rFonts w:ascii="Times New Roman" w:hAnsi="Times New Roman"/>
        </w:rPr>
      </w:pPr>
      <w:r w:rsidRPr="00551A47">
        <w:rPr>
          <w:rFonts w:ascii="Times New Roman" w:hAnsi="Times New Roman"/>
          <w:noProof/>
          <w:sz w:val="24"/>
          <w:szCs w:val="24"/>
        </w:rPr>
        <w:lastRenderedPageBreak/>
        <w:pict>
          <v:rect id="Rectangle 242" o:spid="_x0000_s1079" style="position:absolute;left:0;text-align:left;margin-left:-1pt;margin-top:-2.15pt;width:469.5pt;height:7.15pt;z-index:251728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dfdeQIAAOcEAAAOAAAAZHJzL2Uyb0RvYy54bWysVF1v0zAUfUfiP1h+Z0nTpmujpdPUMYQ0&#10;YKIgnm9tJ7FwbGO7Tcev59rpSsd4QiSS5Zt7fXzO/cjV9aFXZC+cl0bXdHKRUyI0M1zqtqZfv9y9&#10;WVDiA2gOymhR00fh6fXq9aurwVaiMJ1RXDiCINpXg61pF4KtssyzTvTgL4wVGp2NcT0ENF2bcQcD&#10;ovcqK/J8ng3GcesME97j19vRSVcJv2kEC5+axotAVE2RW0irS+s2rtnqCqrWge0kO9KAf2DRg9R4&#10;6QnqFgKQnZMvoHrJnPGmCRfM9JlpGslE0oBqJvkfajYdWJG0YHK8PaXJ/z9Y9nH/4IjkWLtyTomG&#10;Hov0GdMGulWCFLMipmiwvsLIjX1wUaS394Z990SbdYdx4sY5M3QCOBKbxPjs2YFoeDxKtsMHwxEf&#10;dsGkbB0a10dAzAM5pKI8nooiDoEw/Fgu58W8xNox9C3zRV6mG6B6OmydD++E6Unc1NQh+QQO+3sf&#10;IhmonkISeaMkv5NKJcO127VyZA/YH+u8zGe3R3R/HqY0GWo6XUzyPEE/c/pzjLsivn/D6GXATley&#10;r+kij08Mgiqm7a3maR9AqnGPnJWObpF6GIVEw+wQYtPxgXAZpRaL6RLni0ts6Okin+fLS0pAtTiJ&#10;LDhKnAnfZOhSG8W8vlA8L7DA0zFbynYw5qF8YocsjuJSFk/XJ+uMWSp3rPDYKVvDH7HaeHsqKf4d&#10;cNMZ95OSASetpv7HDpygRL3X2DHLyWwWRzMZs/KyQMOde7bnHtAMoWoaUGnarsM4zjvrZNvhTZOk&#10;R5sb7LJGpg6IHTiyOvYmTlMScZz8OK7ndor6/X9a/QIAAP//AwBQSwMEFAAGAAgAAAAhAJYsIxDc&#10;AAAACAEAAA8AAABkcnMvZG93bnJldi54bWxMT8tOwzAQvCPxD9YicWvttjyaEKdCSBwqemmpODvx&#10;koTG62C7bfr3LCc4rWZnNI9iNbpenDDEzpOG2VSBQKq97ajRsH9/nSxBxGTImt4TarhghFV5fVWY&#10;3PozbfG0S41gE4q50dCmNORSxrpFZ+LUD0jMffrgTGIYGmmDObO56+VcqQfpTEec0JoBX1qsD7uj&#10;45BZ9XHI9tlys96E5u1+TZevb9L69mZ8fgKRcEx/Yvitz9Wh5E6VP5KNotcwmfOUxPduAYL5bPHI&#10;j4qFSoEsC/l/QPkDAAD//wMAUEsBAi0AFAAGAAgAAAAhALaDOJL+AAAA4QEAABMAAAAAAAAAAAAA&#10;AAAAAAAAAFtDb250ZW50X1R5cGVzXS54bWxQSwECLQAUAAYACAAAACEAOP0h/9YAAACUAQAACwAA&#10;AAAAAAAAAAAAAAAvAQAAX3JlbHMvLnJlbHNQSwECLQAUAAYACAAAACEA0hXX3XkCAADnBAAADgAA&#10;AAAAAAAAAAAAAAAuAgAAZHJzL2Uyb0RvYy54bWxQSwECLQAUAAYACAAAACEAliwjENwAAAAIAQAA&#10;DwAAAAAAAAAAAAAAAADTBAAAZHJzL2Rvd25yZXYueG1sUEsFBgAAAAAEAAQA8wAAANwFAAAAAA==&#10;" fillcolor="#c0504d" strokecolor="#f2f2f2" strokeweight="3pt">
            <v:shadow on="t" color="#622423" opacity=".5" offset="1pt"/>
          </v:rect>
        </w:pict>
      </w:r>
    </w:p>
    <w:p w:rsidR="00B4216D" w:rsidRPr="008D13F0" w:rsidRDefault="00551A47" w:rsidP="00614887">
      <w:pPr>
        <w:pStyle w:val="ae"/>
        <w:numPr>
          <w:ilvl w:val="1"/>
          <w:numId w:val="41"/>
        </w:numPr>
        <w:tabs>
          <w:tab w:val="left" w:pos="993"/>
        </w:tabs>
        <w:jc w:val="both"/>
        <w:rPr>
          <w:rFonts w:ascii="Arial Narrow" w:hAnsi="Arial Narrow"/>
          <w:b/>
          <w:sz w:val="32"/>
          <w:szCs w:val="32"/>
        </w:rPr>
      </w:pPr>
      <w:r w:rsidRPr="00551A47">
        <w:rPr>
          <w:noProof/>
        </w:rPr>
        <w:pict>
          <v:rect id="Rectangle 243" o:spid="_x0000_s1078" style="position:absolute;left:0;text-align:left;margin-left:-1pt;margin-top:23.9pt;width:469.5pt;height:7.15pt;z-index:251729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VUmegIAAOcEAAAOAAAAZHJzL2Uyb0RvYy54bWysVF1v0zAUfUfiP1h+Z0nTpmujpdPUMYQ0&#10;YKIgnm9tJ7FwbGO7Tcev59rpSsd4QiSS5Zt7fXzO/cjV9aFXZC+cl0bXdHKRUyI0M1zqtqZfv9y9&#10;WVDiA2gOymhR00fh6fXq9aurwVaiMJ1RXDiCINpXg61pF4KtssyzTvTgL4wVGp2NcT0ENF2bcQcD&#10;ovcqK/J8ng3GcesME97j19vRSVcJv2kEC5+axotAVE2RW0irS+s2rtnqCqrWge0kO9KAf2DRg9R4&#10;6QnqFgKQnZMvoHrJnPGmCRfM9JlpGslE0oBqJvkfajYdWJG0YHK8PaXJ/z9Y9nH/4IjkWLuypERD&#10;j0X6jGkD3SpBitk0pmiwvsLIjX1wUaS394Z990SbdYdx4sY5M3QCOBKbxPjs2YFoeDxKtsMHwxEf&#10;dsGkbB0a10dAzAM5pKI8nooiDoEw/Fgu58W8xNox9C3zRV6mG6B6OmydD++E6Unc1NQh+QQO+3sf&#10;IhmonkISeaMkv5NKJcO127VyZA/YH+u8zGe3R3R/HqY0GWo6XUzyPEE/c/pzjLsivn/D6GXATley&#10;r+kij08Mgiqm7a3maR9AqnGPnJWObpF6GIVEw+wQYtPxgXAZpRaL6RLni0ts6Okin+fLS0pAtTiJ&#10;LDhKnAnfZOhSG8W8vlA8L4pZMR2zpWwHYx7KJ3bI4iguZfF0fbLOmKVyxwqPnbI1/BGrjbenkuLf&#10;ATedcT8pGXDSaup/7MAJStR7jR2znMxmcTSTMSsvCzTcuWd77gHNEKqmAZWm7TqM47yzTrYd3jRJ&#10;erS5wS5rZOqA2IEjq2Nv4jQlEcfJj+N6bqeo3/+n1S8AAAD//wMAUEsDBBQABgAIAAAAIQCzXZKl&#10;3gAAAAgBAAAPAAAAZHJzL2Rvd25yZXYueG1sTI/BTsMwEETvSPyDtUjcWicB2ibEqRASh4peKBVn&#10;J16S0HgdbLdN/57lBMfdGc3MK9eTHcQJfegdKUjnCQikxpmeWgX795fZCkSImoweHKGCCwZYV9dX&#10;pS6MO9MbnnaxFRxCodAKuhjHQsrQdGh1mLsRibVP562OfPpWGq/PHG4HmSXJQlrdEzd0esTnDpvD&#10;7mi5JK0/Dvk+X203W9++Pmzo8vVNSt3eTE+PICJO8c8Mv/N5OlS8qXZHMkEMCmYZo0QF90smYD2/&#10;W/KjVrDIUpBVKf8DVD8AAAD//wMAUEsBAi0AFAAGAAgAAAAhALaDOJL+AAAA4QEAABMAAAAAAAAA&#10;AAAAAAAAAAAAAFtDb250ZW50X1R5cGVzXS54bWxQSwECLQAUAAYACAAAACEAOP0h/9YAAACUAQAA&#10;CwAAAAAAAAAAAAAAAAAvAQAAX3JlbHMvLnJlbHNQSwECLQAUAAYACAAAACEAFBVVJnoCAADnBAAA&#10;DgAAAAAAAAAAAAAAAAAuAgAAZHJzL2Uyb0RvYy54bWxQSwECLQAUAAYACAAAACEAs12Spd4AAAAI&#10;AQAADwAAAAAAAAAAAAAAAADUBAAAZHJzL2Rvd25yZXYueG1sUEsFBgAAAAAEAAQA8wAAAN8FAAAA&#10;AA==&#10;" fillcolor="#c0504d" strokecolor="#f2f2f2" strokeweight="3pt">
            <v:shadow on="t" color="#622423" opacity=".5" offset="1pt"/>
          </v:rect>
        </w:pict>
      </w:r>
      <w:r w:rsidR="00B4216D" w:rsidRPr="008D13F0">
        <w:rPr>
          <w:rFonts w:ascii="Arial Narrow" w:hAnsi="Arial Narrow"/>
          <w:b/>
          <w:sz w:val="32"/>
          <w:szCs w:val="32"/>
        </w:rPr>
        <w:t>ОБЪЕКТЫ ЖИЛОЙ ЗАСТРОЙКИ</w:t>
      </w:r>
    </w:p>
    <w:p w:rsidR="00B4216D" w:rsidRPr="00B85CB4" w:rsidRDefault="00B4216D" w:rsidP="00B4216D">
      <w:pPr>
        <w:spacing w:after="0" w:line="240" w:lineRule="auto"/>
        <w:jc w:val="center"/>
        <w:rPr>
          <w:rFonts w:ascii="Arial Narrow" w:hAnsi="Arial Narrow"/>
          <w:b/>
          <w:color w:val="1F497D" w:themeColor="text2"/>
          <w:sz w:val="8"/>
          <w:szCs w:val="8"/>
        </w:rPr>
      </w:pPr>
    </w:p>
    <w:p w:rsidR="00B4216D" w:rsidRDefault="00B4216D" w:rsidP="00B4216D">
      <w:pPr>
        <w:spacing w:after="0" w:line="240" w:lineRule="auto"/>
        <w:jc w:val="both"/>
        <w:rPr>
          <w:rFonts w:ascii="Times New Roman" w:hAnsi="Times New Roman"/>
          <w:sz w:val="8"/>
          <w:szCs w:val="8"/>
        </w:rPr>
      </w:pPr>
    </w:p>
    <w:p w:rsidR="00866BBD" w:rsidRDefault="008D13F0" w:rsidP="00866BBD">
      <w:pPr>
        <w:shd w:val="clear" w:color="auto" w:fill="EEECE1" w:themeFill="background2"/>
        <w:spacing w:after="0" w:line="240" w:lineRule="auto"/>
        <w:jc w:val="both"/>
        <w:rPr>
          <w:rFonts w:ascii="Times New Roman" w:hAnsi="Times New Roman"/>
          <w:color w:val="000000"/>
          <w:sz w:val="24"/>
          <w:szCs w:val="24"/>
        </w:rPr>
      </w:pPr>
      <w:r>
        <w:rPr>
          <w:rFonts w:ascii="Arial Narrow" w:hAnsi="Arial Narrow"/>
          <w:b/>
          <w:sz w:val="28"/>
          <w:szCs w:val="28"/>
        </w:rPr>
        <w:t>6</w:t>
      </w:r>
      <w:r w:rsidR="0040044F">
        <w:rPr>
          <w:rFonts w:ascii="Arial Narrow" w:hAnsi="Arial Narrow"/>
          <w:b/>
          <w:sz w:val="28"/>
          <w:szCs w:val="28"/>
        </w:rPr>
        <w:t xml:space="preserve">.4.1. </w:t>
      </w:r>
      <w:r w:rsidR="00866BBD">
        <w:rPr>
          <w:rFonts w:ascii="Arial Narrow" w:hAnsi="Arial Narrow"/>
          <w:b/>
          <w:sz w:val="28"/>
          <w:szCs w:val="28"/>
        </w:rPr>
        <w:t>Общие сведения</w:t>
      </w:r>
      <w:r w:rsidR="001D20D2">
        <w:rPr>
          <w:rFonts w:ascii="Arial Narrow" w:hAnsi="Arial Narrow"/>
          <w:b/>
          <w:sz w:val="28"/>
          <w:szCs w:val="28"/>
        </w:rPr>
        <w:t>:</w:t>
      </w:r>
    </w:p>
    <w:p w:rsidR="00866BBD" w:rsidRPr="00866BBD" w:rsidRDefault="00866BBD" w:rsidP="004367D7">
      <w:pPr>
        <w:spacing w:after="0" w:line="240" w:lineRule="auto"/>
        <w:ind w:firstLine="567"/>
        <w:jc w:val="both"/>
        <w:rPr>
          <w:rFonts w:ascii="Times New Roman" w:hAnsi="Times New Roman"/>
          <w:color w:val="000000"/>
          <w:sz w:val="8"/>
          <w:szCs w:val="8"/>
        </w:rPr>
      </w:pPr>
    </w:p>
    <w:p w:rsidR="00B4216D" w:rsidRDefault="008D13F0" w:rsidP="004367D7">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D554CE">
        <w:rPr>
          <w:rFonts w:ascii="Times New Roman" w:hAnsi="Times New Roman"/>
          <w:color w:val="000000"/>
          <w:sz w:val="24"/>
          <w:szCs w:val="24"/>
        </w:rPr>
        <w:t>.4</w:t>
      </w:r>
      <w:r w:rsidR="004367D7">
        <w:rPr>
          <w:rFonts w:ascii="Times New Roman" w:hAnsi="Times New Roman"/>
          <w:color w:val="000000"/>
          <w:sz w:val="24"/>
          <w:szCs w:val="24"/>
        </w:rPr>
        <w:t>.1.</w:t>
      </w:r>
      <w:r w:rsidR="00D554CE">
        <w:rPr>
          <w:rFonts w:ascii="Times New Roman" w:hAnsi="Times New Roman"/>
          <w:color w:val="000000"/>
          <w:sz w:val="24"/>
          <w:szCs w:val="24"/>
        </w:rPr>
        <w:t>1.</w:t>
      </w:r>
      <w:r w:rsidR="004367D7">
        <w:rPr>
          <w:rFonts w:ascii="Times New Roman" w:hAnsi="Times New Roman"/>
          <w:color w:val="000000"/>
          <w:sz w:val="24"/>
          <w:szCs w:val="24"/>
        </w:rPr>
        <w:t xml:space="preserve"> </w:t>
      </w:r>
      <w:r w:rsidR="004367D7">
        <w:rPr>
          <w:rFonts w:ascii="Times New Roman" w:hAnsi="Times New Roman"/>
          <w:sz w:val="24"/>
          <w:szCs w:val="24"/>
        </w:rPr>
        <w:t>Планировочн</w:t>
      </w:r>
      <w:r w:rsidR="00EF3BB9">
        <w:rPr>
          <w:rFonts w:ascii="Times New Roman" w:hAnsi="Times New Roman"/>
          <w:sz w:val="24"/>
          <w:szCs w:val="24"/>
        </w:rPr>
        <w:t xml:space="preserve">ую  территории </w:t>
      </w:r>
      <w:r w:rsidR="003360EA">
        <w:rPr>
          <w:rFonts w:ascii="Times New Roman" w:hAnsi="Times New Roman"/>
          <w:sz w:val="24"/>
          <w:szCs w:val="24"/>
        </w:rPr>
        <w:t xml:space="preserve">сельского </w:t>
      </w:r>
      <w:r w:rsidR="00EF3BB9">
        <w:rPr>
          <w:rFonts w:ascii="Times New Roman" w:hAnsi="Times New Roman"/>
          <w:sz w:val="24"/>
          <w:szCs w:val="24"/>
        </w:rPr>
        <w:t>поселения</w:t>
      </w:r>
      <w:r w:rsidR="004367D7">
        <w:rPr>
          <w:rFonts w:ascii="Times New Roman" w:hAnsi="Times New Roman"/>
          <w:sz w:val="24"/>
          <w:szCs w:val="24"/>
        </w:rPr>
        <w:t xml:space="preserve"> и населенных пунктов, входящих в его состав, следует проектировать во взаимосвязи с хозяйственно-экономическими и социальными интересами всех собственников и пользователей земли, природных и иных ресурсов</w:t>
      </w:r>
      <w:r w:rsidR="003360EA">
        <w:rPr>
          <w:rFonts w:ascii="Times New Roman" w:hAnsi="Times New Roman"/>
          <w:sz w:val="24"/>
          <w:szCs w:val="24"/>
        </w:rPr>
        <w:t xml:space="preserve"> </w:t>
      </w:r>
      <w:r w:rsidR="006413E1">
        <w:rPr>
          <w:rFonts w:ascii="Times New Roman" w:hAnsi="Times New Roman"/>
          <w:sz w:val="24"/>
          <w:szCs w:val="24"/>
        </w:rPr>
        <w:t>Пановского</w:t>
      </w:r>
      <w:r w:rsidR="003360EA">
        <w:rPr>
          <w:rFonts w:ascii="Times New Roman" w:hAnsi="Times New Roman"/>
          <w:sz w:val="24"/>
          <w:szCs w:val="24"/>
        </w:rPr>
        <w:t xml:space="preserve"> сельского поселения</w:t>
      </w:r>
      <w:r>
        <w:rPr>
          <w:rFonts w:ascii="Times New Roman" w:hAnsi="Times New Roman"/>
          <w:sz w:val="24"/>
          <w:szCs w:val="24"/>
        </w:rPr>
        <w:t xml:space="preserve">, </w:t>
      </w:r>
      <w:r w:rsidR="004367D7">
        <w:rPr>
          <w:rFonts w:ascii="Times New Roman" w:hAnsi="Times New Roman"/>
          <w:sz w:val="24"/>
          <w:szCs w:val="24"/>
        </w:rPr>
        <w:t xml:space="preserve">а также нормативной обеспеченности объектами социальной инфраструктуры проживающего на его территории населения. </w:t>
      </w:r>
      <w:r w:rsidR="004367D7" w:rsidRPr="004D5F3D">
        <w:rPr>
          <w:rFonts w:ascii="Times New Roman" w:hAnsi="Times New Roman"/>
          <w:sz w:val="24"/>
          <w:szCs w:val="24"/>
        </w:rPr>
        <w:t>При этом следует предусматривать меры по охране и улучшению природной среды при максимальном сохранении особенностей ландшафта, развитию культурно-бытового обслуживания, дорожно-транспортной сети и инженерного обеспечения.</w:t>
      </w:r>
    </w:p>
    <w:p w:rsidR="00C03EA5" w:rsidRDefault="00C03EA5" w:rsidP="004367D7">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6.4.1.2. Непригодными для застройки являются:</w:t>
      </w:r>
    </w:p>
    <w:p w:rsidR="00C03EA5" w:rsidRPr="003360EA" w:rsidRDefault="00C03EA5" w:rsidP="004367D7">
      <w:pPr>
        <w:spacing w:after="0" w:line="240" w:lineRule="auto"/>
        <w:ind w:firstLine="567"/>
        <w:jc w:val="both"/>
        <w:rPr>
          <w:rFonts w:ascii="Times New Roman" w:hAnsi="Times New Roman"/>
          <w:sz w:val="24"/>
          <w:szCs w:val="24"/>
        </w:rPr>
      </w:pPr>
      <w:r w:rsidRPr="003360EA">
        <w:rPr>
          <w:rFonts w:ascii="Times New Roman" w:hAnsi="Times New Roman"/>
          <w:sz w:val="24"/>
          <w:szCs w:val="24"/>
        </w:rPr>
        <w:t>• поймы малых водотоков;</w:t>
      </w:r>
    </w:p>
    <w:p w:rsidR="00C03EA5" w:rsidRPr="003360EA" w:rsidRDefault="00C03EA5" w:rsidP="004367D7">
      <w:pPr>
        <w:spacing w:after="0" w:line="240" w:lineRule="auto"/>
        <w:ind w:firstLine="567"/>
        <w:jc w:val="both"/>
        <w:rPr>
          <w:rFonts w:ascii="Times New Roman" w:hAnsi="Times New Roman"/>
          <w:sz w:val="24"/>
          <w:szCs w:val="24"/>
        </w:rPr>
      </w:pPr>
      <w:r w:rsidRPr="003360EA">
        <w:rPr>
          <w:rFonts w:ascii="Times New Roman" w:hAnsi="Times New Roman"/>
          <w:sz w:val="24"/>
          <w:szCs w:val="24"/>
        </w:rPr>
        <w:t>• карьер песчаный (недействующий) глубиной 4,5-5 м;</w:t>
      </w:r>
    </w:p>
    <w:p w:rsidR="00C03EA5" w:rsidRPr="003360EA" w:rsidRDefault="00C03EA5" w:rsidP="004367D7">
      <w:pPr>
        <w:spacing w:after="0" w:line="240" w:lineRule="auto"/>
        <w:ind w:firstLine="567"/>
        <w:jc w:val="both"/>
        <w:rPr>
          <w:rFonts w:ascii="Times New Roman" w:hAnsi="Times New Roman"/>
          <w:sz w:val="24"/>
          <w:szCs w:val="24"/>
        </w:rPr>
      </w:pPr>
      <w:r w:rsidRPr="003360EA">
        <w:rPr>
          <w:rFonts w:ascii="Times New Roman" w:hAnsi="Times New Roman"/>
          <w:sz w:val="24"/>
          <w:szCs w:val="24"/>
        </w:rPr>
        <w:t>• овраги и крутые склоны с уклонами более 20%;</w:t>
      </w:r>
    </w:p>
    <w:p w:rsidR="00C03EA5" w:rsidRPr="003360EA" w:rsidRDefault="00C03EA5" w:rsidP="004367D7">
      <w:pPr>
        <w:spacing w:after="0" w:line="240" w:lineRule="auto"/>
        <w:ind w:firstLine="567"/>
        <w:jc w:val="both"/>
        <w:rPr>
          <w:rFonts w:ascii="Times New Roman" w:hAnsi="Times New Roman"/>
          <w:sz w:val="24"/>
          <w:szCs w:val="24"/>
        </w:rPr>
      </w:pPr>
      <w:r w:rsidRPr="003360EA">
        <w:rPr>
          <w:rFonts w:ascii="Times New Roman" w:hAnsi="Times New Roman"/>
          <w:sz w:val="24"/>
          <w:szCs w:val="24"/>
        </w:rPr>
        <w:t>• зона отступа от разрушающихся склонов оврагов, которая принимается равной трехкратной глубине их при условии укрепления склонов, и составляет 20-100 м.</w:t>
      </w:r>
    </w:p>
    <w:p w:rsidR="00C03EA5" w:rsidRDefault="00C03EA5" w:rsidP="004367D7">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6.4.1.3. Использование ограниченно пригодных и непригодных территорий под застройку допускается после проведения инженерных мероприятий при соответствующем технико-экономическом обосновании.</w:t>
      </w:r>
    </w:p>
    <w:p w:rsidR="00C03EA5" w:rsidRDefault="00C03EA5" w:rsidP="004367D7">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6.4.1.4. К территориям, не подлежащим застройке, относятся существующие санитарно-защитные зоны</w:t>
      </w:r>
      <w:r w:rsidR="003360EA">
        <w:rPr>
          <w:rFonts w:ascii="Times New Roman" w:hAnsi="Times New Roman"/>
          <w:color w:val="000000"/>
          <w:sz w:val="24"/>
          <w:szCs w:val="24"/>
        </w:rPr>
        <w:t>.</w:t>
      </w:r>
    </w:p>
    <w:p w:rsidR="0023628F" w:rsidRPr="004367D7" w:rsidRDefault="0023628F" w:rsidP="004367D7">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 xml:space="preserve">6.4.1.5. На участках высокого стояния грунтовых вод необходимо предусмотреть сооружение дренажных устройств и гидроизоляционные покрытия фундаментов и подвальных помещений. </w:t>
      </w:r>
    </w:p>
    <w:p w:rsidR="004367D7" w:rsidRDefault="008D13F0" w:rsidP="004367D7">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D554CE">
        <w:rPr>
          <w:rFonts w:ascii="Times New Roman" w:hAnsi="Times New Roman"/>
          <w:color w:val="000000"/>
          <w:sz w:val="24"/>
          <w:szCs w:val="24"/>
        </w:rPr>
        <w:t>.4</w:t>
      </w:r>
      <w:r w:rsidR="004367D7">
        <w:rPr>
          <w:rFonts w:ascii="Times New Roman" w:hAnsi="Times New Roman"/>
          <w:color w:val="000000"/>
          <w:sz w:val="24"/>
          <w:szCs w:val="24"/>
        </w:rPr>
        <w:t>.</w:t>
      </w:r>
      <w:r w:rsidR="00D554CE">
        <w:rPr>
          <w:rFonts w:ascii="Times New Roman" w:hAnsi="Times New Roman"/>
          <w:color w:val="000000"/>
          <w:sz w:val="24"/>
          <w:szCs w:val="24"/>
        </w:rPr>
        <w:t>1.</w:t>
      </w:r>
      <w:r w:rsidR="004367D7">
        <w:rPr>
          <w:rFonts w:ascii="Times New Roman" w:hAnsi="Times New Roman"/>
          <w:color w:val="000000"/>
          <w:sz w:val="24"/>
          <w:szCs w:val="24"/>
        </w:rPr>
        <w:t>2. Р</w:t>
      </w:r>
      <w:r w:rsidR="004367D7" w:rsidRPr="004D5F3D">
        <w:rPr>
          <w:rFonts w:ascii="Times New Roman" w:hAnsi="Times New Roman"/>
          <w:sz w:val="24"/>
          <w:szCs w:val="24"/>
        </w:rPr>
        <w:t>азмещение объектов капитального строительства в зонах сельскохозяйст</w:t>
      </w:r>
      <w:r w:rsidR="00D554CE">
        <w:rPr>
          <w:rFonts w:ascii="Times New Roman" w:hAnsi="Times New Roman"/>
          <w:sz w:val="24"/>
          <w:szCs w:val="24"/>
        </w:rPr>
        <w:t>-</w:t>
      </w:r>
      <w:r w:rsidR="004367D7" w:rsidRPr="004D5F3D">
        <w:rPr>
          <w:rFonts w:ascii="Times New Roman" w:hAnsi="Times New Roman"/>
          <w:sz w:val="24"/>
          <w:szCs w:val="24"/>
        </w:rPr>
        <w:t>венного использования допускается производить в соответствии с утвержденными гене</w:t>
      </w:r>
      <w:r w:rsidR="00D554CE">
        <w:rPr>
          <w:rFonts w:ascii="Times New Roman" w:hAnsi="Times New Roman"/>
          <w:sz w:val="24"/>
          <w:szCs w:val="24"/>
        </w:rPr>
        <w:t>-</w:t>
      </w:r>
      <w:r w:rsidR="004367D7" w:rsidRPr="004D5F3D">
        <w:rPr>
          <w:rFonts w:ascii="Times New Roman" w:hAnsi="Times New Roman"/>
          <w:sz w:val="24"/>
          <w:szCs w:val="24"/>
        </w:rPr>
        <w:t xml:space="preserve">ральными планами </w:t>
      </w:r>
      <w:r w:rsidR="004367D7">
        <w:rPr>
          <w:rFonts w:ascii="Times New Roman" w:hAnsi="Times New Roman"/>
          <w:sz w:val="24"/>
          <w:szCs w:val="24"/>
        </w:rPr>
        <w:t>насе</w:t>
      </w:r>
      <w:r w:rsidR="00EF3BB9">
        <w:rPr>
          <w:rFonts w:ascii="Times New Roman" w:hAnsi="Times New Roman"/>
          <w:sz w:val="24"/>
          <w:szCs w:val="24"/>
        </w:rPr>
        <w:t xml:space="preserve">ленных пунктов </w:t>
      </w:r>
      <w:r w:rsidR="006413E1">
        <w:rPr>
          <w:rFonts w:ascii="Times New Roman" w:hAnsi="Times New Roman"/>
          <w:sz w:val="24"/>
          <w:szCs w:val="24"/>
        </w:rPr>
        <w:t>Пановского</w:t>
      </w:r>
      <w:r w:rsidR="003360EA">
        <w:rPr>
          <w:rFonts w:ascii="Times New Roman" w:hAnsi="Times New Roman"/>
          <w:sz w:val="24"/>
          <w:szCs w:val="24"/>
        </w:rPr>
        <w:t xml:space="preserve"> сельского </w:t>
      </w:r>
      <w:r w:rsidR="00EF3BB9">
        <w:rPr>
          <w:rFonts w:ascii="Times New Roman" w:hAnsi="Times New Roman"/>
          <w:sz w:val="24"/>
          <w:szCs w:val="24"/>
        </w:rPr>
        <w:t>поселения</w:t>
      </w:r>
      <w:r w:rsidR="004367D7">
        <w:rPr>
          <w:rFonts w:ascii="Times New Roman" w:hAnsi="Times New Roman"/>
          <w:sz w:val="24"/>
          <w:szCs w:val="24"/>
        </w:rPr>
        <w:t>,</w:t>
      </w:r>
      <w:r w:rsidR="004367D7" w:rsidRPr="004D5F3D">
        <w:rPr>
          <w:rFonts w:ascii="Times New Roman" w:hAnsi="Times New Roman"/>
          <w:sz w:val="24"/>
          <w:szCs w:val="24"/>
        </w:rPr>
        <w:t xml:space="preserve"> схемами территориального планирования </w:t>
      </w:r>
      <w:r w:rsidR="003360EA">
        <w:rPr>
          <w:rFonts w:ascii="Times New Roman" w:hAnsi="Times New Roman"/>
          <w:sz w:val="24"/>
          <w:szCs w:val="24"/>
        </w:rPr>
        <w:t xml:space="preserve">Палехского </w:t>
      </w:r>
      <w:r w:rsidR="004367D7" w:rsidRPr="004D5F3D">
        <w:rPr>
          <w:rFonts w:ascii="Times New Roman" w:hAnsi="Times New Roman"/>
          <w:sz w:val="24"/>
          <w:szCs w:val="24"/>
        </w:rPr>
        <w:t>муниципальн</w:t>
      </w:r>
      <w:r w:rsidR="003360EA">
        <w:rPr>
          <w:rFonts w:ascii="Times New Roman" w:hAnsi="Times New Roman"/>
          <w:sz w:val="24"/>
          <w:szCs w:val="24"/>
        </w:rPr>
        <w:t xml:space="preserve">ого </w:t>
      </w:r>
      <w:r w:rsidR="004367D7" w:rsidRPr="004D5F3D">
        <w:rPr>
          <w:rFonts w:ascii="Times New Roman" w:hAnsi="Times New Roman"/>
          <w:sz w:val="24"/>
          <w:szCs w:val="24"/>
        </w:rPr>
        <w:t>район</w:t>
      </w:r>
      <w:r w:rsidR="003360EA">
        <w:rPr>
          <w:rFonts w:ascii="Times New Roman" w:hAnsi="Times New Roman"/>
          <w:sz w:val="24"/>
          <w:szCs w:val="24"/>
        </w:rPr>
        <w:t xml:space="preserve">а </w:t>
      </w:r>
      <w:r w:rsidR="004367D7" w:rsidRPr="004D5F3D">
        <w:rPr>
          <w:rFonts w:ascii="Times New Roman" w:hAnsi="Times New Roman"/>
          <w:sz w:val="24"/>
          <w:szCs w:val="24"/>
        </w:rPr>
        <w:t>и проектами внутрихозяйственного землеустройства сельскохозяйственных предприятий при соблюдении режимов градостроительного регулирования использования территории, установленных на областном и муниципальном уровнях.</w:t>
      </w:r>
    </w:p>
    <w:p w:rsidR="004367D7" w:rsidRDefault="008D13F0" w:rsidP="004367D7">
      <w:pPr>
        <w:spacing w:after="0" w:line="240" w:lineRule="auto"/>
        <w:ind w:firstLine="567"/>
        <w:jc w:val="both"/>
        <w:rPr>
          <w:rFonts w:ascii="Times New Roman" w:hAnsi="Times New Roman"/>
          <w:sz w:val="24"/>
          <w:szCs w:val="24"/>
        </w:rPr>
      </w:pPr>
      <w:r>
        <w:rPr>
          <w:rFonts w:ascii="Times New Roman" w:hAnsi="Times New Roman"/>
          <w:sz w:val="24"/>
          <w:szCs w:val="24"/>
        </w:rPr>
        <w:t>6</w:t>
      </w:r>
      <w:r w:rsidR="00D554CE">
        <w:rPr>
          <w:rFonts w:ascii="Times New Roman" w:hAnsi="Times New Roman"/>
          <w:sz w:val="24"/>
          <w:szCs w:val="24"/>
        </w:rPr>
        <w:t>.4</w:t>
      </w:r>
      <w:r w:rsidR="004367D7">
        <w:rPr>
          <w:rFonts w:ascii="Times New Roman" w:hAnsi="Times New Roman"/>
          <w:sz w:val="24"/>
          <w:szCs w:val="24"/>
        </w:rPr>
        <w:t>.</w:t>
      </w:r>
      <w:r w:rsidR="00D554CE">
        <w:rPr>
          <w:rFonts w:ascii="Times New Roman" w:hAnsi="Times New Roman"/>
          <w:sz w:val="24"/>
          <w:szCs w:val="24"/>
        </w:rPr>
        <w:t>1.</w:t>
      </w:r>
      <w:r w:rsidR="004367D7">
        <w:rPr>
          <w:rFonts w:ascii="Times New Roman" w:hAnsi="Times New Roman"/>
          <w:sz w:val="24"/>
          <w:szCs w:val="24"/>
        </w:rPr>
        <w:t xml:space="preserve">3. В </w:t>
      </w:r>
      <w:r w:rsidR="004367D7" w:rsidRPr="00EA1AE8">
        <w:rPr>
          <w:rFonts w:ascii="Times New Roman" w:hAnsi="Times New Roman"/>
          <w:sz w:val="24"/>
          <w:szCs w:val="24"/>
        </w:rPr>
        <w:t>жилых зонах допускается размещение отдельно стоящих, встроенных или пристроенных объектов общественно-делового, социального, коммунально-бытового назначения; торговли, здравоохранения, общественного питания; объектов дошкольного, начального общего и среднего (полного) общего образования; спортивных сооружений; культовых зданий; стоянок автомобильного транспорта; гаражей для индивидуального транспорта; иных объектов, не оказывающих негативного воздействия на окружающую среду, включая шум, вибрацию, магнитные поля, радиационное воздействие, загрязнение почв, воздуха,</w:t>
      </w:r>
      <w:r w:rsidR="00C86834">
        <w:rPr>
          <w:rFonts w:ascii="Times New Roman" w:hAnsi="Times New Roman"/>
          <w:sz w:val="24"/>
          <w:szCs w:val="24"/>
        </w:rPr>
        <w:t xml:space="preserve"> воды, иные вредные воздействия, с площадью участка, как правило, не более 5 га.</w:t>
      </w:r>
    </w:p>
    <w:p w:rsidR="00C86834" w:rsidRDefault="00C86834" w:rsidP="004367D7">
      <w:pPr>
        <w:spacing w:after="0" w:line="240" w:lineRule="auto"/>
        <w:ind w:firstLine="567"/>
        <w:jc w:val="both"/>
        <w:rPr>
          <w:rFonts w:ascii="Times New Roman" w:hAnsi="Times New Roman"/>
          <w:sz w:val="24"/>
          <w:szCs w:val="24"/>
        </w:rPr>
      </w:pPr>
      <w:r w:rsidRPr="00DA599B">
        <w:rPr>
          <w:rFonts w:ascii="Times New Roman" w:hAnsi="Times New Roman"/>
          <w:sz w:val="24"/>
          <w:szCs w:val="24"/>
        </w:rPr>
        <w:t>Размер санитарно-защитной зоны для объектов, не являющихся источником загрязнения окружающей среды, должен быть не менее 25 м.</w:t>
      </w:r>
    </w:p>
    <w:p w:rsidR="00C86834" w:rsidRPr="00DA599B" w:rsidRDefault="00400118" w:rsidP="00C86834">
      <w:pPr>
        <w:adjustRightInd w:val="0"/>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D554CE">
        <w:rPr>
          <w:rFonts w:ascii="Times New Roman" w:hAnsi="Times New Roman"/>
          <w:color w:val="000000"/>
          <w:sz w:val="24"/>
          <w:szCs w:val="24"/>
        </w:rPr>
        <w:t xml:space="preserve">.4.1.4. </w:t>
      </w:r>
      <w:r w:rsidR="00C86834">
        <w:rPr>
          <w:rFonts w:ascii="Times New Roman" w:hAnsi="Times New Roman"/>
          <w:sz w:val="24"/>
          <w:szCs w:val="24"/>
        </w:rPr>
        <w:t xml:space="preserve">В </w:t>
      </w:r>
      <w:r w:rsidR="00C86834" w:rsidRPr="00DA599B">
        <w:rPr>
          <w:rFonts w:ascii="Times New Roman" w:hAnsi="Times New Roman"/>
          <w:sz w:val="24"/>
          <w:szCs w:val="24"/>
        </w:rPr>
        <w:t>состав жилых зон могут включаться:</w:t>
      </w:r>
    </w:p>
    <w:p w:rsidR="00C86834" w:rsidRPr="00DA599B" w:rsidRDefault="00C86834" w:rsidP="00C86834">
      <w:pPr>
        <w:tabs>
          <w:tab w:val="left" w:pos="7200"/>
        </w:tabs>
        <w:spacing w:after="0" w:line="240" w:lineRule="auto"/>
        <w:ind w:firstLine="567"/>
        <w:jc w:val="both"/>
        <w:rPr>
          <w:rFonts w:ascii="Times New Roman" w:hAnsi="Times New Roman"/>
          <w:sz w:val="24"/>
          <w:szCs w:val="24"/>
        </w:rPr>
      </w:pPr>
      <w:r>
        <w:rPr>
          <w:rFonts w:ascii="Times New Roman" w:hAnsi="Times New Roman"/>
          <w:sz w:val="24"/>
          <w:szCs w:val="24"/>
        </w:rPr>
        <w:t>•</w:t>
      </w:r>
      <w:r w:rsidRPr="00DA599B">
        <w:rPr>
          <w:rFonts w:ascii="Times New Roman" w:hAnsi="Times New Roman"/>
          <w:sz w:val="24"/>
          <w:szCs w:val="24"/>
        </w:rPr>
        <w:t xml:space="preserve"> зона застройки индивидуальными малоэтажными отдельно стоящими жилыми домами усадебного, в том числе коттеджного, типа до 3 этажей включительно с приусадебными земельными участками;</w:t>
      </w:r>
    </w:p>
    <w:p w:rsidR="00C86834" w:rsidRPr="00DA599B" w:rsidRDefault="00C86834" w:rsidP="00C86834">
      <w:pPr>
        <w:tabs>
          <w:tab w:val="left" w:pos="7200"/>
        </w:tabs>
        <w:spacing w:after="0" w:line="240" w:lineRule="auto"/>
        <w:ind w:firstLine="567"/>
        <w:jc w:val="both"/>
        <w:rPr>
          <w:rFonts w:ascii="Times New Roman" w:hAnsi="Times New Roman"/>
          <w:sz w:val="24"/>
          <w:szCs w:val="24"/>
        </w:rPr>
      </w:pPr>
      <w:r>
        <w:rPr>
          <w:rFonts w:ascii="Times New Roman" w:hAnsi="Times New Roman"/>
          <w:sz w:val="24"/>
          <w:szCs w:val="24"/>
        </w:rPr>
        <w:lastRenderedPageBreak/>
        <w:t>•</w:t>
      </w:r>
      <w:r w:rsidRPr="00DA599B">
        <w:rPr>
          <w:rFonts w:ascii="Times New Roman" w:hAnsi="Times New Roman"/>
          <w:sz w:val="24"/>
          <w:szCs w:val="24"/>
        </w:rPr>
        <w:t xml:space="preserve"> зона застройки малоэтажными блокированными жилыми домами (до 3 этажей включительно) без земельных участков или с земельными участками (придомовыми, приквартирными); </w:t>
      </w:r>
    </w:p>
    <w:p w:rsidR="00C86834" w:rsidRPr="00DA599B" w:rsidRDefault="00C86834" w:rsidP="00C86834">
      <w:pPr>
        <w:tabs>
          <w:tab w:val="left" w:pos="7200"/>
        </w:tabs>
        <w:spacing w:after="0" w:line="240" w:lineRule="auto"/>
        <w:ind w:firstLine="567"/>
        <w:jc w:val="both"/>
        <w:rPr>
          <w:rFonts w:ascii="Times New Roman" w:hAnsi="Times New Roman"/>
          <w:sz w:val="24"/>
          <w:szCs w:val="24"/>
        </w:rPr>
      </w:pPr>
      <w:r>
        <w:rPr>
          <w:rFonts w:ascii="Times New Roman" w:hAnsi="Times New Roman"/>
          <w:sz w:val="24"/>
          <w:szCs w:val="24"/>
        </w:rPr>
        <w:t>•</w:t>
      </w:r>
      <w:r w:rsidRPr="00DA599B">
        <w:rPr>
          <w:rFonts w:ascii="Times New Roman" w:hAnsi="Times New Roman"/>
          <w:sz w:val="24"/>
          <w:szCs w:val="24"/>
        </w:rPr>
        <w:t xml:space="preserve"> зона застройки малоэтажными многоквартирными жилыми до</w:t>
      </w:r>
      <w:r w:rsidR="003360EA">
        <w:rPr>
          <w:rFonts w:ascii="Times New Roman" w:hAnsi="Times New Roman"/>
          <w:sz w:val="24"/>
          <w:szCs w:val="24"/>
        </w:rPr>
        <w:t>мами (до 3 этажей включительно).</w:t>
      </w:r>
      <w:r w:rsidRPr="00DA599B">
        <w:rPr>
          <w:rFonts w:ascii="Times New Roman" w:hAnsi="Times New Roman"/>
          <w:sz w:val="24"/>
          <w:szCs w:val="24"/>
        </w:rPr>
        <w:t xml:space="preserve"> </w:t>
      </w:r>
    </w:p>
    <w:p w:rsidR="00C86834" w:rsidRPr="00DA7FAC" w:rsidRDefault="0082503E" w:rsidP="00C17591">
      <w:pPr>
        <w:tabs>
          <w:tab w:val="left" w:pos="7200"/>
        </w:tabs>
        <w:spacing w:after="0" w:line="240" w:lineRule="auto"/>
        <w:ind w:firstLine="567"/>
        <w:jc w:val="both"/>
        <w:rPr>
          <w:rFonts w:ascii="Times New Roman" w:hAnsi="Times New Roman"/>
          <w:color w:val="FF0000"/>
          <w:sz w:val="24"/>
          <w:szCs w:val="24"/>
        </w:rPr>
      </w:pPr>
      <w:r>
        <w:rPr>
          <w:rFonts w:ascii="Times New Roman" w:hAnsi="Times New Roman"/>
          <w:color w:val="000000"/>
          <w:sz w:val="24"/>
          <w:szCs w:val="24"/>
        </w:rPr>
        <w:t>6</w:t>
      </w:r>
      <w:r w:rsidR="00D554CE">
        <w:rPr>
          <w:rFonts w:ascii="Times New Roman" w:hAnsi="Times New Roman"/>
          <w:color w:val="000000"/>
          <w:sz w:val="24"/>
          <w:szCs w:val="24"/>
        </w:rPr>
        <w:t xml:space="preserve">.4.1.5. </w:t>
      </w:r>
      <w:r w:rsidR="00C86834">
        <w:rPr>
          <w:rFonts w:ascii="Times New Roman" w:hAnsi="Times New Roman"/>
          <w:sz w:val="24"/>
          <w:szCs w:val="24"/>
        </w:rPr>
        <w:t xml:space="preserve">В </w:t>
      </w:r>
      <w:r w:rsidR="006413E1">
        <w:rPr>
          <w:rFonts w:ascii="Times New Roman" w:hAnsi="Times New Roman"/>
          <w:sz w:val="24"/>
          <w:szCs w:val="24"/>
        </w:rPr>
        <w:t>Пановском</w:t>
      </w:r>
      <w:r w:rsidR="003360EA">
        <w:rPr>
          <w:rFonts w:ascii="Times New Roman" w:hAnsi="Times New Roman"/>
          <w:sz w:val="24"/>
          <w:szCs w:val="24"/>
        </w:rPr>
        <w:t xml:space="preserve"> сельском поселении </w:t>
      </w:r>
      <w:r w:rsidR="00C86834" w:rsidRPr="00DA599B">
        <w:rPr>
          <w:rFonts w:ascii="Times New Roman" w:hAnsi="Times New Roman"/>
          <w:sz w:val="24"/>
          <w:szCs w:val="24"/>
        </w:rPr>
        <w:t xml:space="preserve">формирование жилой застройки рекомендуется </w:t>
      </w:r>
      <w:r w:rsidR="00C86834" w:rsidRPr="003360EA">
        <w:rPr>
          <w:rFonts w:ascii="Times New Roman" w:hAnsi="Times New Roman"/>
          <w:sz w:val="24"/>
          <w:szCs w:val="24"/>
        </w:rPr>
        <w:t>за счет малоэтажных многоквартирных и усадебных жилых домов.</w:t>
      </w:r>
    </w:p>
    <w:p w:rsidR="00C86834" w:rsidRPr="00DA599B" w:rsidRDefault="00C86834" w:rsidP="00C17591">
      <w:pPr>
        <w:tabs>
          <w:tab w:val="left" w:pos="7200"/>
        </w:tabs>
        <w:spacing w:after="0" w:line="240" w:lineRule="auto"/>
        <w:ind w:firstLine="567"/>
        <w:jc w:val="both"/>
        <w:rPr>
          <w:rFonts w:ascii="Times New Roman" w:hAnsi="Times New Roman"/>
          <w:bCs/>
          <w:sz w:val="24"/>
          <w:szCs w:val="24"/>
        </w:rPr>
      </w:pPr>
      <w:r w:rsidRPr="00DA599B">
        <w:rPr>
          <w:rFonts w:ascii="Times New Roman" w:hAnsi="Times New Roman"/>
          <w:bCs/>
          <w:sz w:val="24"/>
          <w:szCs w:val="24"/>
        </w:rPr>
        <w:t>В конкретных градостроительных условиях, особенно при реконструкции, допускается смешанная по типам застройка.</w:t>
      </w:r>
    </w:p>
    <w:p w:rsidR="00C86834" w:rsidRPr="00DA599B" w:rsidRDefault="0082503E" w:rsidP="00C17591">
      <w:pPr>
        <w:tabs>
          <w:tab w:val="left" w:pos="7200"/>
        </w:tabs>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D554CE">
        <w:rPr>
          <w:rFonts w:ascii="Times New Roman" w:hAnsi="Times New Roman"/>
          <w:color w:val="000000"/>
          <w:sz w:val="24"/>
          <w:szCs w:val="24"/>
        </w:rPr>
        <w:t xml:space="preserve">.4.1.6. </w:t>
      </w:r>
      <w:r w:rsidR="00C86834" w:rsidRPr="00DA599B">
        <w:rPr>
          <w:rFonts w:ascii="Times New Roman" w:hAnsi="Times New Roman"/>
          <w:bCs/>
          <w:sz w:val="24"/>
          <w:szCs w:val="24"/>
        </w:rPr>
        <w:t>Жилая зона формируется из следующих функционально-планировочных элементов жилой застройки:</w:t>
      </w:r>
    </w:p>
    <w:p w:rsidR="00C86834" w:rsidRPr="00DA599B" w:rsidRDefault="00C86834" w:rsidP="00C17591">
      <w:pPr>
        <w:spacing w:after="0" w:line="240" w:lineRule="auto"/>
        <w:ind w:firstLine="567"/>
        <w:jc w:val="both"/>
        <w:rPr>
          <w:rFonts w:ascii="Times New Roman" w:hAnsi="Times New Roman"/>
          <w:sz w:val="24"/>
          <w:szCs w:val="24"/>
        </w:rPr>
      </w:pPr>
      <w:r>
        <w:rPr>
          <w:rFonts w:ascii="Times New Roman" w:hAnsi="Times New Roman"/>
          <w:sz w:val="24"/>
          <w:szCs w:val="24"/>
        </w:rPr>
        <w:t>•</w:t>
      </w:r>
      <w:r w:rsidRPr="00DA599B">
        <w:rPr>
          <w:rFonts w:ascii="Times New Roman" w:hAnsi="Times New Roman"/>
          <w:sz w:val="24"/>
          <w:szCs w:val="24"/>
        </w:rPr>
        <w:t xml:space="preserve"> </w:t>
      </w:r>
      <w:r w:rsidRPr="00DA599B">
        <w:rPr>
          <w:rFonts w:ascii="Times New Roman" w:hAnsi="Times New Roman"/>
          <w:bCs/>
          <w:sz w:val="24"/>
          <w:szCs w:val="24"/>
        </w:rPr>
        <w:t>участок жилой застройки</w:t>
      </w:r>
      <w:r w:rsidRPr="00DA599B">
        <w:rPr>
          <w:rFonts w:ascii="Times New Roman" w:hAnsi="Times New Roman"/>
          <w:sz w:val="24"/>
          <w:szCs w:val="24"/>
        </w:rPr>
        <w:t xml:space="preserve"> – территория, размером до 1,5 га, на которой размещается жилой дом (дома) с придомовой территорией. Границами территории участка являются границы землепользования;</w:t>
      </w:r>
    </w:p>
    <w:p w:rsidR="00C86834" w:rsidRPr="00DA599B" w:rsidRDefault="00C86834" w:rsidP="00C17591">
      <w:pPr>
        <w:spacing w:after="0" w:line="240" w:lineRule="auto"/>
        <w:ind w:firstLine="567"/>
        <w:jc w:val="both"/>
        <w:rPr>
          <w:rFonts w:ascii="Times New Roman" w:hAnsi="Times New Roman"/>
          <w:sz w:val="24"/>
          <w:szCs w:val="24"/>
        </w:rPr>
      </w:pPr>
      <w:r>
        <w:rPr>
          <w:rFonts w:ascii="Times New Roman" w:hAnsi="Times New Roman"/>
          <w:spacing w:val="-2"/>
          <w:sz w:val="24"/>
          <w:szCs w:val="24"/>
        </w:rPr>
        <w:t>•</w:t>
      </w:r>
      <w:r w:rsidRPr="00DA599B">
        <w:rPr>
          <w:rFonts w:ascii="Times New Roman" w:hAnsi="Times New Roman"/>
          <w:spacing w:val="-2"/>
          <w:sz w:val="24"/>
          <w:szCs w:val="24"/>
        </w:rPr>
        <w:t xml:space="preserve"> г</w:t>
      </w:r>
      <w:r w:rsidRPr="00DA599B">
        <w:rPr>
          <w:rFonts w:ascii="Times New Roman" w:hAnsi="Times New Roman"/>
          <w:bCs/>
          <w:spacing w:val="-2"/>
          <w:sz w:val="24"/>
          <w:szCs w:val="24"/>
        </w:rPr>
        <w:t>руппа жилой</w:t>
      </w:r>
      <w:r w:rsidRPr="00DA599B">
        <w:rPr>
          <w:rFonts w:ascii="Times New Roman" w:hAnsi="Times New Roman"/>
          <w:spacing w:val="-2"/>
          <w:sz w:val="24"/>
          <w:szCs w:val="24"/>
        </w:rPr>
        <w:t xml:space="preserve"> </w:t>
      </w:r>
      <w:r w:rsidRPr="00DA599B">
        <w:rPr>
          <w:rFonts w:ascii="Times New Roman" w:hAnsi="Times New Roman"/>
          <w:bCs/>
          <w:spacing w:val="-2"/>
          <w:sz w:val="24"/>
          <w:szCs w:val="24"/>
        </w:rPr>
        <w:t>застройки</w:t>
      </w:r>
      <w:r w:rsidRPr="00DA599B">
        <w:rPr>
          <w:rFonts w:ascii="Times New Roman" w:hAnsi="Times New Roman"/>
          <w:spacing w:val="-2"/>
          <w:sz w:val="24"/>
          <w:szCs w:val="24"/>
        </w:rPr>
        <w:t xml:space="preserve"> (жилой комплекс) – территория, площадью от 1,5 до 5 га с населением, обеспеченным объектами повседневного обслуживания в пределах своей территории, а объектами периодического обслуживания –</w:t>
      </w:r>
      <w:r w:rsidRPr="00DA599B">
        <w:rPr>
          <w:rFonts w:ascii="Times New Roman" w:hAnsi="Times New Roman"/>
          <w:sz w:val="24"/>
          <w:szCs w:val="24"/>
        </w:rPr>
        <w:t xml:space="preserve"> в пределах нормативной доступности. Группы жилой, смешанной жилой застройки формируются в виде части квартала (микрорайона). Границы группы устанавливаются по красным линиям улично-дорожной сети, в случае примыкания – по границам землепользования;</w:t>
      </w:r>
    </w:p>
    <w:p w:rsidR="00C86834" w:rsidRDefault="0082503E" w:rsidP="00C17591">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360EA">
        <w:rPr>
          <w:rFonts w:ascii="Times New Roman" w:hAnsi="Times New Roman"/>
          <w:color w:val="000000"/>
          <w:sz w:val="24"/>
          <w:szCs w:val="24"/>
        </w:rPr>
        <w:t>.4.1.7</w:t>
      </w:r>
      <w:r w:rsidR="00D554CE">
        <w:rPr>
          <w:rFonts w:ascii="Times New Roman" w:hAnsi="Times New Roman"/>
          <w:color w:val="000000"/>
          <w:sz w:val="24"/>
          <w:szCs w:val="24"/>
        </w:rPr>
        <w:t xml:space="preserve">. </w:t>
      </w:r>
      <w:r w:rsidR="00C86834" w:rsidRPr="00DA599B">
        <w:rPr>
          <w:rFonts w:ascii="Times New Roman" w:hAnsi="Times New Roman"/>
          <w:sz w:val="24"/>
          <w:szCs w:val="24"/>
        </w:rPr>
        <w:t xml:space="preserve">В </w:t>
      </w:r>
      <w:r w:rsidR="00DA7FAC">
        <w:rPr>
          <w:rFonts w:ascii="Times New Roman" w:hAnsi="Times New Roman"/>
          <w:sz w:val="24"/>
          <w:szCs w:val="24"/>
        </w:rPr>
        <w:t>сельских</w:t>
      </w:r>
      <w:r w:rsidR="00C86834" w:rsidRPr="00DA599B">
        <w:rPr>
          <w:rFonts w:ascii="Times New Roman" w:hAnsi="Times New Roman"/>
          <w:sz w:val="24"/>
          <w:szCs w:val="24"/>
        </w:rPr>
        <w:t xml:space="preserve"> населенных пунктах при компактной планировочной структуре вся жилая зона может формироваться в виде единого жилого района. </w:t>
      </w:r>
    </w:p>
    <w:p w:rsidR="00C86834" w:rsidRPr="00DA599B" w:rsidRDefault="00C86834" w:rsidP="00C17591">
      <w:pPr>
        <w:spacing w:after="0" w:line="240" w:lineRule="auto"/>
        <w:ind w:firstLine="567"/>
        <w:jc w:val="both"/>
        <w:rPr>
          <w:rFonts w:ascii="Times New Roman" w:hAnsi="Times New Roman"/>
          <w:sz w:val="24"/>
          <w:szCs w:val="24"/>
        </w:rPr>
      </w:pPr>
      <w:r w:rsidRPr="00DA599B">
        <w:rPr>
          <w:rFonts w:ascii="Times New Roman" w:hAnsi="Times New Roman"/>
          <w:sz w:val="24"/>
          <w:szCs w:val="24"/>
        </w:rPr>
        <w:t>В случае расчлененности территорий естественными или искусственными рубежами территория может подразделяться на районы площадью до 30-50 га.</w:t>
      </w:r>
    </w:p>
    <w:p w:rsidR="00C86834" w:rsidRPr="00DA599B" w:rsidRDefault="0082503E" w:rsidP="00C17591">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360EA">
        <w:rPr>
          <w:rFonts w:ascii="Times New Roman" w:hAnsi="Times New Roman"/>
          <w:color w:val="000000"/>
          <w:sz w:val="24"/>
          <w:szCs w:val="24"/>
        </w:rPr>
        <w:t>.4.1.8</w:t>
      </w:r>
      <w:r w:rsidR="00D554CE">
        <w:rPr>
          <w:rFonts w:ascii="Times New Roman" w:hAnsi="Times New Roman"/>
          <w:color w:val="000000"/>
          <w:sz w:val="24"/>
          <w:szCs w:val="24"/>
        </w:rPr>
        <w:t xml:space="preserve">. </w:t>
      </w:r>
      <w:r w:rsidR="00C86834" w:rsidRPr="00DA599B">
        <w:rPr>
          <w:rFonts w:ascii="Times New Roman" w:hAnsi="Times New Roman"/>
          <w:sz w:val="24"/>
          <w:szCs w:val="24"/>
        </w:rPr>
        <w:t xml:space="preserve">Предельные размеры земельных участков для индивидуального жилищного строительства и личного подсобного хозяйства устанавливаются органами местного самоуправления. </w:t>
      </w:r>
    </w:p>
    <w:p w:rsidR="00C86834" w:rsidRPr="00DA599B" w:rsidRDefault="0082503E" w:rsidP="00C17591">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360EA">
        <w:rPr>
          <w:rFonts w:ascii="Times New Roman" w:hAnsi="Times New Roman"/>
          <w:color w:val="000000"/>
          <w:sz w:val="24"/>
          <w:szCs w:val="24"/>
        </w:rPr>
        <w:t>.4.1.9</w:t>
      </w:r>
      <w:r w:rsidR="00D554CE">
        <w:rPr>
          <w:rFonts w:ascii="Times New Roman" w:hAnsi="Times New Roman"/>
          <w:color w:val="000000"/>
          <w:sz w:val="24"/>
          <w:szCs w:val="24"/>
        </w:rPr>
        <w:t xml:space="preserve">. </w:t>
      </w:r>
      <w:r w:rsidR="00C86834" w:rsidRPr="00DA599B">
        <w:rPr>
          <w:rFonts w:ascii="Times New Roman" w:hAnsi="Times New Roman"/>
          <w:sz w:val="24"/>
          <w:szCs w:val="24"/>
        </w:rPr>
        <w:t>Для ведения личного подсобного хозяйства выделение части земельного участка, недостающей до установленной максимальной нормы, допускается за пределами жилой зоны.</w:t>
      </w:r>
    </w:p>
    <w:p w:rsidR="00C17591" w:rsidRPr="00DA599B" w:rsidRDefault="0082503E" w:rsidP="00C17591">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360EA">
        <w:rPr>
          <w:rFonts w:ascii="Times New Roman" w:hAnsi="Times New Roman"/>
          <w:color w:val="000000"/>
          <w:sz w:val="24"/>
          <w:szCs w:val="24"/>
        </w:rPr>
        <w:t>.4.1.10</w:t>
      </w:r>
      <w:r w:rsidR="00D554CE">
        <w:rPr>
          <w:rFonts w:ascii="Times New Roman" w:hAnsi="Times New Roman"/>
          <w:color w:val="000000"/>
          <w:sz w:val="24"/>
          <w:szCs w:val="24"/>
        </w:rPr>
        <w:t xml:space="preserve">. </w:t>
      </w:r>
      <w:r w:rsidR="00C17591" w:rsidRPr="00DA599B">
        <w:rPr>
          <w:rFonts w:ascii="Times New Roman" w:hAnsi="Times New Roman"/>
          <w:sz w:val="24"/>
          <w:szCs w:val="24"/>
        </w:rPr>
        <w:t>В зависимости от использования жилищный фонд подразделяется на:</w:t>
      </w:r>
    </w:p>
    <w:p w:rsidR="00C17591" w:rsidRPr="00DA599B" w:rsidRDefault="00C17591" w:rsidP="00C17591">
      <w:pPr>
        <w:spacing w:after="0" w:line="240" w:lineRule="auto"/>
        <w:ind w:firstLine="567"/>
        <w:jc w:val="both"/>
        <w:rPr>
          <w:rFonts w:ascii="Times New Roman" w:hAnsi="Times New Roman"/>
          <w:sz w:val="24"/>
          <w:szCs w:val="24"/>
        </w:rPr>
      </w:pPr>
      <w:r>
        <w:rPr>
          <w:rFonts w:ascii="Times New Roman" w:hAnsi="Times New Roman"/>
          <w:sz w:val="24"/>
          <w:szCs w:val="24"/>
        </w:rPr>
        <w:t>•</w:t>
      </w:r>
      <w:r w:rsidRPr="00DA599B">
        <w:rPr>
          <w:rFonts w:ascii="Times New Roman" w:hAnsi="Times New Roman"/>
          <w:sz w:val="24"/>
          <w:szCs w:val="24"/>
        </w:rPr>
        <w:t xml:space="preserve"> индивидуальный жилищный фонд;</w:t>
      </w:r>
    </w:p>
    <w:p w:rsidR="00C17591" w:rsidRPr="00DA599B" w:rsidRDefault="00C17591" w:rsidP="00C17591">
      <w:pPr>
        <w:spacing w:after="0" w:line="240" w:lineRule="auto"/>
        <w:ind w:firstLine="567"/>
        <w:jc w:val="both"/>
        <w:rPr>
          <w:rFonts w:ascii="Times New Roman" w:hAnsi="Times New Roman"/>
          <w:sz w:val="24"/>
          <w:szCs w:val="24"/>
        </w:rPr>
      </w:pPr>
      <w:r>
        <w:rPr>
          <w:rFonts w:ascii="Times New Roman" w:hAnsi="Times New Roman"/>
          <w:sz w:val="24"/>
          <w:szCs w:val="24"/>
        </w:rPr>
        <w:t>•</w:t>
      </w:r>
      <w:r w:rsidRPr="00DA599B">
        <w:rPr>
          <w:rFonts w:ascii="Times New Roman" w:hAnsi="Times New Roman"/>
          <w:sz w:val="24"/>
          <w:szCs w:val="24"/>
        </w:rPr>
        <w:t xml:space="preserve"> жилищный фонд социального использования; </w:t>
      </w:r>
    </w:p>
    <w:p w:rsidR="00C17591" w:rsidRPr="00DA599B" w:rsidRDefault="00C17591" w:rsidP="00C17591">
      <w:pPr>
        <w:spacing w:after="0" w:line="240" w:lineRule="auto"/>
        <w:ind w:firstLine="567"/>
        <w:jc w:val="both"/>
        <w:rPr>
          <w:rFonts w:ascii="Times New Roman" w:hAnsi="Times New Roman"/>
          <w:sz w:val="24"/>
          <w:szCs w:val="24"/>
        </w:rPr>
      </w:pPr>
      <w:r>
        <w:rPr>
          <w:rFonts w:ascii="Times New Roman" w:hAnsi="Times New Roman"/>
          <w:sz w:val="24"/>
          <w:szCs w:val="24"/>
        </w:rPr>
        <w:t>•</w:t>
      </w:r>
      <w:r w:rsidRPr="00DA599B">
        <w:rPr>
          <w:rFonts w:ascii="Times New Roman" w:hAnsi="Times New Roman"/>
          <w:sz w:val="24"/>
          <w:szCs w:val="24"/>
        </w:rPr>
        <w:t xml:space="preserve"> специализированный жилищный фонд;</w:t>
      </w:r>
    </w:p>
    <w:p w:rsidR="00C17591" w:rsidRPr="00DA599B" w:rsidRDefault="00C17591" w:rsidP="00C17591">
      <w:pPr>
        <w:spacing w:after="0" w:line="240" w:lineRule="auto"/>
        <w:ind w:firstLine="567"/>
        <w:jc w:val="both"/>
        <w:rPr>
          <w:rFonts w:ascii="Times New Roman" w:hAnsi="Times New Roman"/>
          <w:sz w:val="24"/>
          <w:szCs w:val="24"/>
        </w:rPr>
      </w:pPr>
      <w:r>
        <w:rPr>
          <w:rFonts w:ascii="Times New Roman" w:hAnsi="Times New Roman"/>
          <w:sz w:val="24"/>
          <w:szCs w:val="24"/>
        </w:rPr>
        <w:t>•</w:t>
      </w:r>
      <w:r w:rsidRPr="00DA599B">
        <w:rPr>
          <w:rFonts w:ascii="Times New Roman" w:hAnsi="Times New Roman"/>
          <w:sz w:val="24"/>
          <w:szCs w:val="24"/>
        </w:rPr>
        <w:t xml:space="preserve"> жилищный фонд коммерческого использования.</w:t>
      </w:r>
    </w:p>
    <w:p w:rsidR="00C17591" w:rsidRPr="00DA599B" w:rsidRDefault="0082503E" w:rsidP="00C17591">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360EA">
        <w:rPr>
          <w:rFonts w:ascii="Times New Roman" w:hAnsi="Times New Roman"/>
          <w:color w:val="000000"/>
          <w:sz w:val="24"/>
          <w:szCs w:val="24"/>
        </w:rPr>
        <w:t>.4.1.11</w:t>
      </w:r>
      <w:r w:rsidR="00D554CE">
        <w:rPr>
          <w:rFonts w:ascii="Times New Roman" w:hAnsi="Times New Roman"/>
          <w:color w:val="000000"/>
          <w:sz w:val="24"/>
          <w:szCs w:val="24"/>
        </w:rPr>
        <w:t xml:space="preserve">. </w:t>
      </w:r>
      <w:r w:rsidR="00C17591" w:rsidRPr="00DA599B">
        <w:rPr>
          <w:rFonts w:ascii="Times New Roman" w:hAnsi="Times New Roman"/>
          <w:sz w:val="24"/>
          <w:szCs w:val="24"/>
        </w:rPr>
        <w:t>Все виды жилищного фонда подразделяются по уровню комфортности, который устанавливается в задании на проектирование с перечнем требований к габаритам и площади помещений, составу помещений жилья, а также инженерно-техническому оснащению, обеспечивающему возможность регулирования в процессе эксплуатации санитарно-гигиенических параметров воздушной среды и имеет следующую классификацию:</w:t>
      </w:r>
    </w:p>
    <w:p w:rsidR="00C17591" w:rsidRPr="00DA599B" w:rsidRDefault="00C17591" w:rsidP="00C17591">
      <w:pPr>
        <w:spacing w:after="0" w:line="240" w:lineRule="auto"/>
        <w:ind w:firstLine="567"/>
        <w:jc w:val="both"/>
        <w:rPr>
          <w:rFonts w:ascii="Times New Roman" w:hAnsi="Times New Roman"/>
          <w:sz w:val="24"/>
          <w:szCs w:val="24"/>
        </w:rPr>
      </w:pPr>
      <w:r>
        <w:rPr>
          <w:rFonts w:ascii="Times New Roman" w:hAnsi="Times New Roman"/>
          <w:sz w:val="24"/>
          <w:szCs w:val="24"/>
        </w:rPr>
        <w:t>•</w:t>
      </w:r>
      <w:r w:rsidRPr="00DA599B">
        <w:rPr>
          <w:rFonts w:ascii="Times New Roman" w:hAnsi="Times New Roman"/>
          <w:sz w:val="24"/>
          <w:szCs w:val="24"/>
        </w:rPr>
        <w:t xml:space="preserve"> индивидуальный жилищный фонд: престижный (бизнес-класс), массовый (эконом-класс);</w:t>
      </w:r>
    </w:p>
    <w:p w:rsidR="00C17591" w:rsidRPr="00DA599B" w:rsidRDefault="00C17591" w:rsidP="00C17591">
      <w:pPr>
        <w:spacing w:after="0" w:line="240" w:lineRule="auto"/>
        <w:ind w:firstLine="567"/>
        <w:jc w:val="both"/>
        <w:rPr>
          <w:rFonts w:ascii="Times New Roman" w:hAnsi="Times New Roman"/>
          <w:bCs/>
          <w:sz w:val="24"/>
          <w:szCs w:val="24"/>
        </w:rPr>
      </w:pPr>
      <w:r>
        <w:rPr>
          <w:rFonts w:ascii="Times New Roman" w:hAnsi="Times New Roman"/>
          <w:bCs/>
          <w:sz w:val="24"/>
          <w:szCs w:val="24"/>
        </w:rPr>
        <w:t>•</w:t>
      </w:r>
      <w:r w:rsidRPr="00DA599B">
        <w:rPr>
          <w:rFonts w:ascii="Times New Roman" w:hAnsi="Times New Roman"/>
          <w:bCs/>
          <w:sz w:val="24"/>
          <w:szCs w:val="24"/>
        </w:rPr>
        <w:t xml:space="preserve"> жилищный фонд социального использования: законодательно установленная норма комфорта для государственного и муниципального жилищного фонда, предоставляемого по договорам социального найма;</w:t>
      </w:r>
    </w:p>
    <w:p w:rsidR="00C17591" w:rsidRPr="00DA599B" w:rsidRDefault="00C17591" w:rsidP="00C17591">
      <w:pPr>
        <w:spacing w:after="0" w:line="240" w:lineRule="auto"/>
        <w:ind w:firstLine="567"/>
        <w:jc w:val="both"/>
        <w:rPr>
          <w:rFonts w:ascii="Times New Roman" w:hAnsi="Times New Roman"/>
          <w:bCs/>
          <w:sz w:val="24"/>
          <w:szCs w:val="24"/>
        </w:rPr>
      </w:pPr>
      <w:r>
        <w:rPr>
          <w:rFonts w:ascii="Times New Roman" w:hAnsi="Times New Roman"/>
          <w:bCs/>
          <w:sz w:val="24"/>
          <w:szCs w:val="24"/>
        </w:rPr>
        <w:t>•</w:t>
      </w:r>
      <w:r w:rsidRPr="00DA599B">
        <w:rPr>
          <w:rFonts w:ascii="Times New Roman" w:hAnsi="Times New Roman"/>
          <w:bCs/>
          <w:sz w:val="24"/>
          <w:szCs w:val="24"/>
        </w:rPr>
        <w:t xml:space="preserve"> специализированный жилищный фонд (служебные жилые помещения, жилые помещения в общежитиях, дома гостиничного типа, жилые помещения маневренного фонда, жилые помещения в домах системы социального обслуживания населения, жилые помещения для социальной защиты отдельных категорий граждан): законодательно установленная норма комфорта в специализированном жилищном фонде в зависимости от назначения жилья;</w:t>
      </w:r>
    </w:p>
    <w:p w:rsidR="00C17591" w:rsidRDefault="00C17591" w:rsidP="00C17591">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w:t>
      </w:r>
      <w:r w:rsidRPr="00DA599B">
        <w:rPr>
          <w:rFonts w:ascii="Times New Roman" w:hAnsi="Times New Roman"/>
          <w:sz w:val="24"/>
          <w:szCs w:val="24"/>
        </w:rPr>
        <w:t xml:space="preserve"> жилищный фонд коммерческого использования (жилые помещения, которые используются собственниками таких помещений для проживания граждан на условиях возмездного пользования, предоставлены гражданам по иным договорам, предоставлены собственниками таких помещений лицам во владение и (или) в пользование): норма комфорта определяется в зависимости от назначения жилья.</w:t>
      </w:r>
    </w:p>
    <w:p w:rsidR="00C73429" w:rsidRPr="00C73429" w:rsidRDefault="00C73429" w:rsidP="00C73429">
      <w:pPr>
        <w:spacing w:after="0" w:line="240" w:lineRule="auto"/>
        <w:jc w:val="both"/>
        <w:rPr>
          <w:rFonts w:ascii="Times New Roman" w:hAnsi="Times New Roman"/>
          <w:sz w:val="8"/>
          <w:szCs w:val="8"/>
        </w:rPr>
      </w:pPr>
    </w:p>
    <w:p w:rsidR="002E6A83" w:rsidRDefault="002E6A83" w:rsidP="003360EA">
      <w:pPr>
        <w:shd w:val="clear" w:color="auto" w:fill="FFFFFF" w:themeFill="background1"/>
        <w:spacing w:after="0" w:line="240" w:lineRule="auto"/>
        <w:ind w:firstLine="567"/>
        <w:jc w:val="both"/>
        <w:rPr>
          <w:rFonts w:ascii="Times New Roman" w:hAnsi="Times New Roman"/>
          <w:sz w:val="24"/>
          <w:szCs w:val="24"/>
        </w:rPr>
      </w:pPr>
    </w:p>
    <w:p w:rsidR="002E6A83" w:rsidRPr="002E6A83" w:rsidRDefault="00632308" w:rsidP="002E6A83">
      <w:pPr>
        <w:shd w:val="clear" w:color="auto" w:fill="EEECE1" w:themeFill="background2"/>
        <w:spacing w:after="0" w:line="240" w:lineRule="auto"/>
        <w:jc w:val="both"/>
        <w:rPr>
          <w:rFonts w:ascii="Arial Narrow" w:hAnsi="Arial Narrow"/>
          <w:b/>
          <w:sz w:val="28"/>
          <w:szCs w:val="28"/>
        </w:rPr>
      </w:pPr>
      <w:r>
        <w:rPr>
          <w:rFonts w:ascii="Arial Narrow" w:hAnsi="Arial Narrow"/>
          <w:b/>
          <w:sz w:val="28"/>
          <w:szCs w:val="28"/>
        </w:rPr>
        <w:t>6</w:t>
      </w:r>
      <w:r w:rsidR="00DA7FAC">
        <w:rPr>
          <w:rFonts w:ascii="Arial Narrow" w:hAnsi="Arial Narrow"/>
          <w:b/>
          <w:sz w:val="28"/>
          <w:szCs w:val="28"/>
        </w:rPr>
        <w:t>.4.2</w:t>
      </w:r>
      <w:r w:rsidR="00673482">
        <w:rPr>
          <w:rFonts w:ascii="Arial Narrow" w:hAnsi="Arial Narrow"/>
          <w:b/>
          <w:sz w:val="28"/>
          <w:szCs w:val="28"/>
        </w:rPr>
        <w:t xml:space="preserve">. </w:t>
      </w:r>
      <w:r w:rsidR="002E6A83" w:rsidRPr="002E6A83">
        <w:rPr>
          <w:rFonts w:ascii="Arial Narrow" w:hAnsi="Arial Narrow"/>
          <w:b/>
          <w:sz w:val="28"/>
          <w:szCs w:val="28"/>
        </w:rPr>
        <w:t xml:space="preserve">Нормативные параметры функциональных планировочных элементов </w:t>
      </w:r>
      <w:r w:rsidR="002E6A83">
        <w:rPr>
          <w:rFonts w:ascii="Arial Narrow" w:hAnsi="Arial Narrow"/>
          <w:b/>
          <w:sz w:val="28"/>
          <w:szCs w:val="28"/>
        </w:rPr>
        <w:t xml:space="preserve"> малоэтажной жилой застройки</w:t>
      </w:r>
      <w:r w:rsidR="001D20D2">
        <w:rPr>
          <w:rFonts w:ascii="Arial Narrow" w:hAnsi="Arial Narrow"/>
          <w:b/>
          <w:sz w:val="28"/>
          <w:szCs w:val="28"/>
        </w:rPr>
        <w:t>:</w:t>
      </w:r>
    </w:p>
    <w:p w:rsidR="002E6A83" w:rsidRPr="002E6A83" w:rsidRDefault="002E6A83" w:rsidP="004367D7">
      <w:pPr>
        <w:spacing w:after="0" w:line="240" w:lineRule="auto"/>
        <w:ind w:firstLine="567"/>
        <w:jc w:val="both"/>
        <w:rPr>
          <w:rFonts w:ascii="Times New Roman" w:hAnsi="Times New Roman"/>
          <w:sz w:val="8"/>
          <w:szCs w:val="8"/>
        </w:rPr>
      </w:pPr>
    </w:p>
    <w:p w:rsidR="00D17BFC" w:rsidRPr="00DA599B" w:rsidRDefault="00034D33" w:rsidP="00D17BFC">
      <w:pPr>
        <w:spacing w:after="0" w:line="240" w:lineRule="auto"/>
        <w:ind w:firstLine="567"/>
        <w:jc w:val="both"/>
        <w:rPr>
          <w:rFonts w:ascii="Times New Roman" w:hAnsi="Times New Roman"/>
          <w:sz w:val="24"/>
          <w:szCs w:val="24"/>
        </w:rPr>
      </w:pPr>
      <w:r>
        <w:rPr>
          <w:rFonts w:ascii="Times New Roman" w:hAnsi="Times New Roman"/>
          <w:sz w:val="24"/>
          <w:szCs w:val="24"/>
        </w:rPr>
        <w:t>6</w:t>
      </w:r>
      <w:r w:rsidR="002E6A83">
        <w:rPr>
          <w:rFonts w:ascii="Times New Roman" w:hAnsi="Times New Roman"/>
          <w:sz w:val="24"/>
          <w:szCs w:val="24"/>
        </w:rPr>
        <w:t>.</w:t>
      </w:r>
      <w:r w:rsidR="00673482">
        <w:rPr>
          <w:rFonts w:ascii="Times New Roman" w:hAnsi="Times New Roman"/>
          <w:sz w:val="24"/>
          <w:szCs w:val="24"/>
        </w:rPr>
        <w:t>4</w:t>
      </w:r>
      <w:r w:rsidR="002E6A83">
        <w:rPr>
          <w:rFonts w:ascii="Times New Roman" w:hAnsi="Times New Roman"/>
          <w:sz w:val="24"/>
          <w:szCs w:val="24"/>
        </w:rPr>
        <w:t>.</w:t>
      </w:r>
      <w:r w:rsidR="00DA7FAC">
        <w:rPr>
          <w:rFonts w:ascii="Times New Roman" w:hAnsi="Times New Roman"/>
          <w:sz w:val="24"/>
          <w:szCs w:val="24"/>
        </w:rPr>
        <w:t>2</w:t>
      </w:r>
      <w:r w:rsidR="002E6A83">
        <w:rPr>
          <w:rFonts w:ascii="Times New Roman" w:hAnsi="Times New Roman"/>
          <w:sz w:val="24"/>
          <w:szCs w:val="24"/>
        </w:rPr>
        <w:t>.</w:t>
      </w:r>
      <w:r w:rsidR="00673482">
        <w:rPr>
          <w:rFonts w:ascii="Times New Roman" w:hAnsi="Times New Roman"/>
          <w:sz w:val="24"/>
          <w:szCs w:val="24"/>
        </w:rPr>
        <w:t>1</w:t>
      </w:r>
      <w:r w:rsidR="002E6A83">
        <w:rPr>
          <w:rFonts w:ascii="Times New Roman" w:hAnsi="Times New Roman"/>
          <w:sz w:val="24"/>
          <w:szCs w:val="24"/>
        </w:rPr>
        <w:t>.</w:t>
      </w:r>
      <w:r w:rsidR="00D17BFC">
        <w:rPr>
          <w:rFonts w:ascii="Times New Roman" w:hAnsi="Times New Roman"/>
          <w:sz w:val="24"/>
          <w:szCs w:val="24"/>
        </w:rPr>
        <w:t xml:space="preserve"> </w:t>
      </w:r>
      <w:r w:rsidR="00D17BFC" w:rsidRPr="00DA599B">
        <w:rPr>
          <w:rFonts w:ascii="Times New Roman" w:hAnsi="Times New Roman"/>
          <w:sz w:val="24"/>
          <w:szCs w:val="24"/>
        </w:rPr>
        <w:t>На территории малоэтажной застройки проектируются следующие типы жилых зданий:</w:t>
      </w:r>
    </w:p>
    <w:p w:rsidR="00D17BFC" w:rsidRPr="00DA599B" w:rsidRDefault="00D17BFC" w:rsidP="00D17BFC">
      <w:pPr>
        <w:spacing w:after="0" w:line="240" w:lineRule="auto"/>
        <w:ind w:firstLine="567"/>
        <w:jc w:val="both"/>
        <w:rPr>
          <w:rFonts w:ascii="Times New Roman" w:hAnsi="Times New Roman"/>
          <w:sz w:val="24"/>
          <w:szCs w:val="24"/>
        </w:rPr>
      </w:pPr>
      <w:r>
        <w:rPr>
          <w:rFonts w:ascii="Times New Roman" w:hAnsi="Times New Roman"/>
          <w:sz w:val="24"/>
          <w:szCs w:val="24"/>
        </w:rPr>
        <w:t>•</w:t>
      </w:r>
      <w:r w:rsidRPr="00DA599B">
        <w:rPr>
          <w:rFonts w:ascii="Times New Roman" w:hAnsi="Times New Roman"/>
          <w:sz w:val="24"/>
          <w:szCs w:val="24"/>
        </w:rPr>
        <w:t xml:space="preserve"> индивидуальные жилые дома усадебного, в том числе коттеджного, типа до 3 этажей включительно с земельными участками;</w:t>
      </w:r>
    </w:p>
    <w:p w:rsidR="00D17BFC" w:rsidRPr="00DA599B" w:rsidRDefault="00D17BFC" w:rsidP="00D17BFC">
      <w:pPr>
        <w:spacing w:after="0" w:line="240" w:lineRule="auto"/>
        <w:ind w:firstLine="567"/>
        <w:jc w:val="both"/>
        <w:rPr>
          <w:rFonts w:ascii="Times New Roman" w:hAnsi="Times New Roman"/>
          <w:sz w:val="24"/>
          <w:szCs w:val="24"/>
        </w:rPr>
      </w:pPr>
      <w:r>
        <w:rPr>
          <w:rFonts w:ascii="Times New Roman" w:hAnsi="Times New Roman"/>
          <w:sz w:val="24"/>
          <w:szCs w:val="24"/>
        </w:rPr>
        <w:t>•</w:t>
      </w:r>
      <w:r w:rsidRPr="00DA599B">
        <w:rPr>
          <w:rFonts w:ascii="Times New Roman" w:hAnsi="Times New Roman"/>
          <w:sz w:val="24"/>
          <w:szCs w:val="24"/>
        </w:rPr>
        <w:t xml:space="preserve"> малоэтажные блокированные жилые дома до 3 этажей включительно без земельных участков и с земельными участками (придомовыми, приквартирными);</w:t>
      </w:r>
    </w:p>
    <w:p w:rsidR="00D17BFC" w:rsidRPr="00DA599B" w:rsidRDefault="00D17BFC" w:rsidP="00D17BFC">
      <w:pPr>
        <w:spacing w:after="0" w:line="240" w:lineRule="auto"/>
        <w:ind w:firstLine="567"/>
        <w:jc w:val="both"/>
        <w:rPr>
          <w:rFonts w:ascii="Times New Roman" w:hAnsi="Times New Roman"/>
          <w:sz w:val="24"/>
          <w:szCs w:val="24"/>
        </w:rPr>
      </w:pPr>
      <w:r>
        <w:rPr>
          <w:rFonts w:ascii="Times New Roman" w:hAnsi="Times New Roman"/>
          <w:sz w:val="24"/>
          <w:szCs w:val="24"/>
        </w:rPr>
        <w:t>•</w:t>
      </w:r>
      <w:r w:rsidRPr="00DA599B">
        <w:rPr>
          <w:rFonts w:ascii="Times New Roman" w:hAnsi="Times New Roman"/>
          <w:sz w:val="24"/>
          <w:szCs w:val="24"/>
        </w:rPr>
        <w:t xml:space="preserve"> малоэтажные многоквартирные жилые дома до 3 этажей включительно.</w:t>
      </w:r>
    </w:p>
    <w:p w:rsidR="00EF6CAF" w:rsidRDefault="00034D33" w:rsidP="004367D7">
      <w:pPr>
        <w:spacing w:after="0" w:line="240" w:lineRule="auto"/>
        <w:ind w:firstLine="567"/>
        <w:jc w:val="both"/>
        <w:rPr>
          <w:rFonts w:ascii="Times New Roman" w:hAnsi="Times New Roman"/>
          <w:sz w:val="24"/>
          <w:szCs w:val="24"/>
        </w:rPr>
      </w:pPr>
      <w:r>
        <w:rPr>
          <w:rFonts w:ascii="Times New Roman" w:hAnsi="Times New Roman"/>
          <w:sz w:val="24"/>
          <w:szCs w:val="24"/>
        </w:rPr>
        <w:t>6</w:t>
      </w:r>
      <w:r w:rsidR="00DA7FAC">
        <w:rPr>
          <w:rFonts w:ascii="Times New Roman" w:hAnsi="Times New Roman"/>
          <w:sz w:val="24"/>
          <w:szCs w:val="24"/>
        </w:rPr>
        <w:t>.4.2</w:t>
      </w:r>
      <w:r w:rsidR="00673482">
        <w:rPr>
          <w:rFonts w:ascii="Times New Roman" w:hAnsi="Times New Roman"/>
          <w:sz w:val="24"/>
          <w:szCs w:val="24"/>
        </w:rPr>
        <w:t xml:space="preserve">.2. </w:t>
      </w:r>
      <w:r w:rsidR="00D17BFC">
        <w:rPr>
          <w:rFonts w:ascii="Times New Roman" w:hAnsi="Times New Roman"/>
          <w:sz w:val="24"/>
          <w:szCs w:val="24"/>
        </w:rPr>
        <w:t>Расчетные показатели на один дом (квартиру), га при застройке индивидуальными жилыми домами без участков следует принимать по табл</w:t>
      </w:r>
      <w:r w:rsidR="005B704A">
        <w:rPr>
          <w:rFonts w:ascii="Times New Roman" w:hAnsi="Times New Roman"/>
          <w:sz w:val="24"/>
          <w:szCs w:val="24"/>
        </w:rPr>
        <w:t>.109</w:t>
      </w:r>
      <w:r w:rsidR="00D17BFC">
        <w:rPr>
          <w:rFonts w:ascii="Times New Roman" w:hAnsi="Times New Roman"/>
          <w:sz w:val="24"/>
          <w:szCs w:val="24"/>
        </w:rPr>
        <w:t>, блокированными жилыми домами без участков при кварти</w:t>
      </w:r>
      <w:r w:rsidR="00926ACA">
        <w:rPr>
          <w:rFonts w:ascii="Times New Roman" w:hAnsi="Times New Roman"/>
          <w:sz w:val="24"/>
          <w:szCs w:val="24"/>
        </w:rPr>
        <w:t>р</w:t>
      </w:r>
      <w:r w:rsidR="00D17BFC">
        <w:rPr>
          <w:rFonts w:ascii="Times New Roman" w:hAnsi="Times New Roman"/>
          <w:sz w:val="24"/>
          <w:szCs w:val="24"/>
        </w:rPr>
        <w:t>е, многоквартирными малоэтажными жилыми домами – по табл</w:t>
      </w:r>
      <w:r w:rsidR="005B704A">
        <w:rPr>
          <w:rFonts w:ascii="Times New Roman" w:hAnsi="Times New Roman"/>
          <w:sz w:val="24"/>
          <w:szCs w:val="24"/>
        </w:rPr>
        <w:t>.110</w:t>
      </w:r>
      <w:r w:rsidR="00D17BFC">
        <w:rPr>
          <w:rFonts w:ascii="Times New Roman" w:hAnsi="Times New Roman"/>
          <w:sz w:val="24"/>
          <w:szCs w:val="24"/>
        </w:rPr>
        <w:t>.</w:t>
      </w:r>
    </w:p>
    <w:p w:rsidR="00EF6CAF" w:rsidRPr="00F25FEC" w:rsidRDefault="00EF6CAF" w:rsidP="00F25FEC">
      <w:pPr>
        <w:spacing w:after="0" w:line="240" w:lineRule="auto"/>
        <w:jc w:val="both"/>
        <w:rPr>
          <w:rFonts w:ascii="Times New Roman" w:hAnsi="Times New Roman"/>
          <w:sz w:val="8"/>
          <w:szCs w:val="8"/>
        </w:rPr>
      </w:pPr>
    </w:p>
    <w:p w:rsidR="00F25FEC" w:rsidRPr="004E522B" w:rsidRDefault="00F25FEC" w:rsidP="00F25FEC">
      <w:pPr>
        <w:spacing w:after="0" w:line="240" w:lineRule="auto"/>
        <w:jc w:val="both"/>
        <w:rPr>
          <w:rFonts w:ascii="Times New Roman" w:hAnsi="Times New Roman"/>
          <w:b/>
          <w:i/>
          <w:sz w:val="24"/>
          <w:szCs w:val="24"/>
        </w:rPr>
      </w:pPr>
      <w:r w:rsidRPr="00DC43B5">
        <w:rPr>
          <w:rFonts w:ascii="Times New Roman" w:hAnsi="Times New Roman"/>
          <w:i/>
          <w:color w:val="000000" w:themeColor="text1"/>
          <w:sz w:val="24"/>
          <w:szCs w:val="24"/>
        </w:rPr>
        <w:t xml:space="preserve">Таблица </w:t>
      </w:r>
      <w:r w:rsidR="005B704A">
        <w:rPr>
          <w:rFonts w:ascii="Times New Roman" w:hAnsi="Times New Roman"/>
          <w:i/>
          <w:color w:val="000000" w:themeColor="text1"/>
          <w:sz w:val="24"/>
          <w:szCs w:val="24"/>
        </w:rPr>
        <w:t>109</w:t>
      </w:r>
      <w:r w:rsidRPr="00DC43B5">
        <w:rPr>
          <w:rFonts w:ascii="Times New Roman" w:hAnsi="Times New Roman"/>
          <w:i/>
          <w:color w:val="000000" w:themeColor="text1"/>
          <w:sz w:val="24"/>
          <w:szCs w:val="24"/>
        </w:rPr>
        <w:t>.</w:t>
      </w:r>
      <w:r w:rsidRPr="004E522B">
        <w:rPr>
          <w:rFonts w:ascii="Times New Roman" w:hAnsi="Times New Roman"/>
          <w:b/>
          <w:i/>
          <w:sz w:val="24"/>
          <w:szCs w:val="24"/>
        </w:rPr>
        <w:t xml:space="preserve"> </w:t>
      </w:r>
      <w:r w:rsidR="00926ACA" w:rsidRPr="004E522B">
        <w:rPr>
          <w:rFonts w:ascii="Times New Roman" w:hAnsi="Times New Roman"/>
          <w:b/>
          <w:i/>
          <w:sz w:val="24"/>
          <w:szCs w:val="24"/>
        </w:rPr>
        <w:t>–</w:t>
      </w:r>
      <w:r w:rsidRPr="004E522B">
        <w:rPr>
          <w:rFonts w:ascii="Times New Roman" w:hAnsi="Times New Roman"/>
          <w:b/>
          <w:i/>
          <w:sz w:val="24"/>
          <w:szCs w:val="24"/>
        </w:rPr>
        <w:t xml:space="preserve"> </w:t>
      </w:r>
      <w:r w:rsidR="00926ACA" w:rsidRPr="004E522B">
        <w:rPr>
          <w:rFonts w:ascii="Times New Roman" w:hAnsi="Times New Roman"/>
          <w:b/>
          <w:i/>
          <w:sz w:val="24"/>
          <w:szCs w:val="24"/>
        </w:rPr>
        <w:t xml:space="preserve">Нормативные параметры </w:t>
      </w:r>
      <w:r w:rsidRPr="004E522B">
        <w:rPr>
          <w:rFonts w:ascii="Times New Roman" w:hAnsi="Times New Roman"/>
          <w:b/>
          <w:i/>
          <w:sz w:val="24"/>
          <w:szCs w:val="24"/>
        </w:rPr>
        <w:t>на один дом (квартиру), га при застройке индивидуальными жилыми домами без участков</w:t>
      </w:r>
    </w:p>
    <w:p w:rsidR="00926ACA" w:rsidRPr="00926ACA" w:rsidRDefault="00926ACA" w:rsidP="00F25FEC">
      <w:pPr>
        <w:spacing w:after="0" w:line="240" w:lineRule="auto"/>
        <w:jc w:val="both"/>
        <w:rPr>
          <w:rFonts w:ascii="Times New Roman" w:hAnsi="Times New Roman"/>
          <w:i/>
          <w:sz w:val="8"/>
          <w:szCs w:val="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68"/>
        <w:gridCol w:w="4742"/>
      </w:tblGrid>
      <w:tr w:rsidR="00F25FEC" w:rsidRPr="00DA599B" w:rsidTr="00926ACA">
        <w:trPr>
          <w:trHeight w:val="284"/>
          <w:jc w:val="center"/>
        </w:trPr>
        <w:tc>
          <w:tcPr>
            <w:tcW w:w="4668" w:type="dxa"/>
            <w:shd w:val="clear" w:color="auto" w:fill="EEECE1" w:themeFill="background2"/>
            <w:vAlign w:val="center"/>
          </w:tcPr>
          <w:p w:rsidR="00F25FEC" w:rsidRPr="00DA599B" w:rsidRDefault="00F25FEC" w:rsidP="00926ACA">
            <w:pPr>
              <w:spacing w:after="0" w:line="240" w:lineRule="auto"/>
              <w:jc w:val="center"/>
              <w:rPr>
                <w:rFonts w:ascii="Times New Roman" w:hAnsi="Times New Roman"/>
                <w:bCs/>
                <w:vertAlign w:val="superscript"/>
              </w:rPr>
            </w:pPr>
            <w:r w:rsidRPr="00DA599B">
              <w:rPr>
                <w:rFonts w:ascii="Times New Roman" w:hAnsi="Times New Roman"/>
                <w:bCs/>
              </w:rPr>
              <w:t>Площадь участка при доме, м</w:t>
            </w:r>
            <w:r w:rsidRPr="00DA599B">
              <w:rPr>
                <w:rFonts w:ascii="Times New Roman" w:hAnsi="Times New Roman"/>
                <w:bCs/>
                <w:vertAlign w:val="superscript"/>
              </w:rPr>
              <w:t>2</w:t>
            </w:r>
          </w:p>
        </w:tc>
        <w:tc>
          <w:tcPr>
            <w:tcW w:w="4742" w:type="dxa"/>
            <w:shd w:val="clear" w:color="auto" w:fill="EEECE1" w:themeFill="background2"/>
            <w:vAlign w:val="center"/>
          </w:tcPr>
          <w:p w:rsidR="00F25FEC" w:rsidRPr="00DA599B" w:rsidRDefault="00F25FEC" w:rsidP="00926ACA">
            <w:pPr>
              <w:spacing w:after="0" w:line="240" w:lineRule="auto"/>
              <w:jc w:val="center"/>
              <w:rPr>
                <w:rFonts w:ascii="Times New Roman" w:hAnsi="Times New Roman"/>
                <w:bCs/>
              </w:rPr>
            </w:pPr>
            <w:r w:rsidRPr="00DA599B">
              <w:rPr>
                <w:rFonts w:ascii="Times New Roman" w:hAnsi="Times New Roman"/>
                <w:bCs/>
              </w:rPr>
              <w:t>Площадь жилой территории, га</w:t>
            </w:r>
          </w:p>
        </w:tc>
      </w:tr>
      <w:tr w:rsidR="00F25FEC" w:rsidRPr="00DA599B" w:rsidTr="00926ACA">
        <w:trPr>
          <w:trHeight w:val="227"/>
          <w:jc w:val="center"/>
        </w:trPr>
        <w:tc>
          <w:tcPr>
            <w:tcW w:w="4668" w:type="dxa"/>
            <w:vAlign w:val="center"/>
          </w:tcPr>
          <w:p w:rsidR="00F25FEC" w:rsidRPr="00DA599B" w:rsidRDefault="00F25FEC" w:rsidP="00926ACA">
            <w:pPr>
              <w:spacing w:after="0" w:line="240" w:lineRule="auto"/>
              <w:jc w:val="center"/>
              <w:rPr>
                <w:rFonts w:ascii="Times New Roman" w:hAnsi="Times New Roman"/>
              </w:rPr>
            </w:pPr>
            <w:r w:rsidRPr="00DA599B">
              <w:rPr>
                <w:rFonts w:ascii="Times New Roman" w:hAnsi="Times New Roman"/>
              </w:rPr>
              <w:t>1500</w:t>
            </w:r>
          </w:p>
        </w:tc>
        <w:tc>
          <w:tcPr>
            <w:tcW w:w="4742" w:type="dxa"/>
            <w:vAlign w:val="center"/>
          </w:tcPr>
          <w:p w:rsidR="00F25FEC" w:rsidRPr="00DA599B" w:rsidRDefault="00F25FEC" w:rsidP="00926ACA">
            <w:pPr>
              <w:spacing w:after="0" w:line="240" w:lineRule="auto"/>
              <w:jc w:val="center"/>
              <w:rPr>
                <w:rFonts w:ascii="Times New Roman" w:hAnsi="Times New Roman"/>
              </w:rPr>
            </w:pPr>
            <w:r w:rsidRPr="00DA599B">
              <w:rPr>
                <w:rFonts w:ascii="Times New Roman" w:hAnsi="Times New Roman"/>
              </w:rPr>
              <w:t>0,21</w:t>
            </w:r>
          </w:p>
        </w:tc>
      </w:tr>
      <w:tr w:rsidR="00F25FEC" w:rsidRPr="00DA599B" w:rsidTr="00926ACA">
        <w:trPr>
          <w:trHeight w:val="227"/>
          <w:jc w:val="center"/>
        </w:trPr>
        <w:tc>
          <w:tcPr>
            <w:tcW w:w="4668" w:type="dxa"/>
            <w:vAlign w:val="center"/>
          </w:tcPr>
          <w:p w:rsidR="00F25FEC" w:rsidRPr="00DA599B" w:rsidRDefault="00F25FEC" w:rsidP="00926ACA">
            <w:pPr>
              <w:spacing w:after="0" w:line="240" w:lineRule="auto"/>
              <w:jc w:val="center"/>
              <w:rPr>
                <w:rFonts w:ascii="Times New Roman" w:hAnsi="Times New Roman"/>
              </w:rPr>
            </w:pPr>
            <w:r w:rsidRPr="00DA599B">
              <w:rPr>
                <w:rFonts w:ascii="Times New Roman" w:hAnsi="Times New Roman"/>
              </w:rPr>
              <w:t>1200</w:t>
            </w:r>
          </w:p>
        </w:tc>
        <w:tc>
          <w:tcPr>
            <w:tcW w:w="4742" w:type="dxa"/>
            <w:vAlign w:val="center"/>
          </w:tcPr>
          <w:p w:rsidR="00F25FEC" w:rsidRPr="00DA599B" w:rsidRDefault="00F25FEC" w:rsidP="00926ACA">
            <w:pPr>
              <w:spacing w:after="0" w:line="240" w:lineRule="auto"/>
              <w:jc w:val="center"/>
              <w:rPr>
                <w:rFonts w:ascii="Times New Roman" w:hAnsi="Times New Roman"/>
              </w:rPr>
            </w:pPr>
            <w:r w:rsidRPr="00DA599B">
              <w:rPr>
                <w:rFonts w:ascii="Times New Roman" w:hAnsi="Times New Roman"/>
              </w:rPr>
              <w:t>0,17</w:t>
            </w:r>
          </w:p>
        </w:tc>
      </w:tr>
      <w:tr w:rsidR="00F25FEC" w:rsidRPr="00DA599B" w:rsidTr="00926ACA">
        <w:trPr>
          <w:trHeight w:val="227"/>
          <w:jc w:val="center"/>
        </w:trPr>
        <w:tc>
          <w:tcPr>
            <w:tcW w:w="4668" w:type="dxa"/>
            <w:vAlign w:val="center"/>
          </w:tcPr>
          <w:p w:rsidR="00F25FEC" w:rsidRPr="00DA599B" w:rsidRDefault="00F25FEC" w:rsidP="00926ACA">
            <w:pPr>
              <w:spacing w:after="0" w:line="240" w:lineRule="auto"/>
              <w:jc w:val="center"/>
              <w:rPr>
                <w:rFonts w:ascii="Times New Roman" w:hAnsi="Times New Roman"/>
              </w:rPr>
            </w:pPr>
            <w:r w:rsidRPr="00DA599B">
              <w:rPr>
                <w:rFonts w:ascii="Times New Roman" w:hAnsi="Times New Roman"/>
              </w:rPr>
              <w:t>1000</w:t>
            </w:r>
          </w:p>
        </w:tc>
        <w:tc>
          <w:tcPr>
            <w:tcW w:w="4742" w:type="dxa"/>
            <w:vAlign w:val="center"/>
          </w:tcPr>
          <w:p w:rsidR="00F25FEC" w:rsidRPr="00DA599B" w:rsidRDefault="00F25FEC" w:rsidP="00926ACA">
            <w:pPr>
              <w:spacing w:after="0" w:line="240" w:lineRule="auto"/>
              <w:jc w:val="center"/>
              <w:rPr>
                <w:rFonts w:ascii="Times New Roman" w:hAnsi="Times New Roman"/>
              </w:rPr>
            </w:pPr>
            <w:r w:rsidRPr="00DA599B">
              <w:rPr>
                <w:rFonts w:ascii="Times New Roman" w:hAnsi="Times New Roman"/>
              </w:rPr>
              <w:t>0,15</w:t>
            </w:r>
          </w:p>
        </w:tc>
      </w:tr>
      <w:tr w:rsidR="00F25FEC" w:rsidRPr="00DA599B" w:rsidTr="00926ACA">
        <w:trPr>
          <w:trHeight w:val="227"/>
          <w:jc w:val="center"/>
        </w:trPr>
        <w:tc>
          <w:tcPr>
            <w:tcW w:w="4668" w:type="dxa"/>
            <w:vAlign w:val="center"/>
          </w:tcPr>
          <w:p w:rsidR="00F25FEC" w:rsidRPr="00DA599B" w:rsidRDefault="00F25FEC" w:rsidP="00926ACA">
            <w:pPr>
              <w:spacing w:after="0" w:line="240" w:lineRule="auto"/>
              <w:jc w:val="center"/>
              <w:rPr>
                <w:rFonts w:ascii="Times New Roman" w:hAnsi="Times New Roman"/>
              </w:rPr>
            </w:pPr>
            <w:r w:rsidRPr="00DA599B">
              <w:rPr>
                <w:rFonts w:ascii="Times New Roman" w:hAnsi="Times New Roman"/>
              </w:rPr>
              <w:t>800</w:t>
            </w:r>
          </w:p>
        </w:tc>
        <w:tc>
          <w:tcPr>
            <w:tcW w:w="4742" w:type="dxa"/>
            <w:vAlign w:val="center"/>
          </w:tcPr>
          <w:p w:rsidR="00F25FEC" w:rsidRPr="00DA599B" w:rsidRDefault="00F25FEC" w:rsidP="00926ACA">
            <w:pPr>
              <w:spacing w:after="0" w:line="240" w:lineRule="auto"/>
              <w:jc w:val="center"/>
              <w:rPr>
                <w:rFonts w:ascii="Times New Roman" w:hAnsi="Times New Roman"/>
              </w:rPr>
            </w:pPr>
            <w:r w:rsidRPr="00DA599B">
              <w:rPr>
                <w:rFonts w:ascii="Times New Roman" w:hAnsi="Times New Roman"/>
              </w:rPr>
              <w:t>0,13</w:t>
            </w:r>
          </w:p>
        </w:tc>
      </w:tr>
      <w:tr w:rsidR="00F25FEC" w:rsidRPr="00DA599B" w:rsidTr="00926ACA">
        <w:trPr>
          <w:trHeight w:val="227"/>
          <w:jc w:val="center"/>
        </w:trPr>
        <w:tc>
          <w:tcPr>
            <w:tcW w:w="4668" w:type="dxa"/>
            <w:vAlign w:val="center"/>
          </w:tcPr>
          <w:p w:rsidR="00F25FEC" w:rsidRPr="00DA599B" w:rsidRDefault="00F25FEC" w:rsidP="00926ACA">
            <w:pPr>
              <w:spacing w:after="0" w:line="240" w:lineRule="auto"/>
              <w:jc w:val="center"/>
              <w:rPr>
                <w:rFonts w:ascii="Times New Roman" w:hAnsi="Times New Roman"/>
              </w:rPr>
            </w:pPr>
            <w:r w:rsidRPr="00DA599B">
              <w:rPr>
                <w:rFonts w:ascii="Times New Roman" w:hAnsi="Times New Roman"/>
              </w:rPr>
              <w:t>600</w:t>
            </w:r>
          </w:p>
        </w:tc>
        <w:tc>
          <w:tcPr>
            <w:tcW w:w="4742" w:type="dxa"/>
            <w:vAlign w:val="center"/>
          </w:tcPr>
          <w:p w:rsidR="00F25FEC" w:rsidRPr="00DA599B" w:rsidRDefault="00F25FEC" w:rsidP="00926ACA">
            <w:pPr>
              <w:spacing w:after="0" w:line="240" w:lineRule="auto"/>
              <w:jc w:val="center"/>
              <w:rPr>
                <w:rFonts w:ascii="Times New Roman" w:hAnsi="Times New Roman"/>
              </w:rPr>
            </w:pPr>
            <w:r w:rsidRPr="00DA599B">
              <w:rPr>
                <w:rFonts w:ascii="Times New Roman" w:hAnsi="Times New Roman"/>
              </w:rPr>
              <w:t>0,11</w:t>
            </w:r>
          </w:p>
        </w:tc>
      </w:tr>
      <w:tr w:rsidR="00F25FEC" w:rsidRPr="00DA599B" w:rsidTr="00926ACA">
        <w:trPr>
          <w:trHeight w:val="227"/>
          <w:jc w:val="center"/>
        </w:trPr>
        <w:tc>
          <w:tcPr>
            <w:tcW w:w="4668" w:type="dxa"/>
            <w:vAlign w:val="center"/>
          </w:tcPr>
          <w:p w:rsidR="00F25FEC" w:rsidRPr="00DA599B" w:rsidRDefault="00F25FEC" w:rsidP="00926ACA">
            <w:pPr>
              <w:spacing w:after="0" w:line="240" w:lineRule="auto"/>
              <w:jc w:val="center"/>
              <w:rPr>
                <w:rFonts w:ascii="Times New Roman" w:hAnsi="Times New Roman"/>
              </w:rPr>
            </w:pPr>
            <w:r w:rsidRPr="00DA599B">
              <w:rPr>
                <w:rFonts w:ascii="Times New Roman" w:hAnsi="Times New Roman"/>
              </w:rPr>
              <w:t>400</w:t>
            </w:r>
          </w:p>
        </w:tc>
        <w:tc>
          <w:tcPr>
            <w:tcW w:w="4742" w:type="dxa"/>
            <w:vAlign w:val="center"/>
          </w:tcPr>
          <w:p w:rsidR="00F25FEC" w:rsidRPr="00DA599B" w:rsidRDefault="00F25FEC" w:rsidP="00926ACA">
            <w:pPr>
              <w:spacing w:after="0" w:line="240" w:lineRule="auto"/>
              <w:jc w:val="center"/>
              <w:rPr>
                <w:rFonts w:ascii="Times New Roman" w:hAnsi="Times New Roman"/>
              </w:rPr>
            </w:pPr>
            <w:r w:rsidRPr="00DA599B">
              <w:rPr>
                <w:rFonts w:ascii="Times New Roman" w:hAnsi="Times New Roman"/>
              </w:rPr>
              <w:t>0,08</w:t>
            </w:r>
          </w:p>
        </w:tc>
      </w:tr>
    </w:tbl>
    <w:p w:rsidR="002E6A83" w:rsidRPr="00926ACA" w:rsidRDefault="002E6A83" w:rsidP="00F25FEC">
      <w:pPr>
        <w:spacing w:after="0" w:line="240" w:lineRule="auto"/>
        <w:jc w:val="both"/>
        <w:rPr>
          <w:rFonts w:ascii="Times New Roman" w:hAnsi="Times New Roman"/>
          <w:sz w:val="8"/>
          <w:szCs w:val="8"/>
        </w:rPr>
      </w:pPr>
    </w:p>
    <w:p w:rsidR="00926ACA" w:rsidRPr="004E522B" w:rsidRDefault="00926ACA" w:rsidP="00F25FEC">
      <w:pPr>
        <w:spacing w:after="0" w:line="240" w:lineRule="auto"/>
        <w:jc w:val="both"/>
        <w:rPr>
          <w:rFonts w:ascii="Times New Roman" w:hAnsi="Times New Roman"/>
          <w:b/>
          <w:i/>
          <w:sz w:val="24"/>
          <w:szCs w:val="24"/>
        </w:rPr>
      </w:pPr>
      <w:r w:rsidRPr="00DC43B5">
        <w:rPr>
          <w:rFonts w:ascii="Times New Roman" w:hAnsi="Times New Roman"/>
          <w:i/>
          <w:color w:val="000000" w:themeColor="text1"/>
          <w:sz w:val="24"/>
          <w:szCs w:val="24"/>
        </w:rPr>
        <w:t xml:space="preserve">Таблица </w:t>
      </w:r>
      <w:r w:rsidR="005B704A">
        <w:rPr>
          <w:rFonts w:ascii="Times New Roman" w:hAnsi="Times New Roman"/>
          <w:i/>
          <w:color w:val="000000" w:themeColor="text1"/>
          <w:sz w:val="24"/>
          <w:szCs w:val="24"/>
        </w:rPr>
        <w:t>110</w:t>
      </w:r>
      <w:r w:rsidRPr="00DC43B5">
        <w:rPr>
          <w:rFonts w:ascii="Times New Roman" w:hAnsi="Times New Roman"/>
          <w:i/>
          <w:color w:val="000000" w:themeColor="text1"/>
          <w:sz w:val="24"/>
          <w:szCs w:val="24"/>
        </w:rPr>
        <w:t>.</w:t>
      </w:r>
      <w:r w:rsidRPr="00673482">
        <w:rPr>
          <w:rFonts w:ascii="Times New Roman" w:hAnsi="Times New Roman"/>
          <w:b/>
          <w:i/>
          <w:color w:val="000000" w:themeColor="text1"/>
          <w:sz w:val="24"/>
          <w:szCs w:val="24"/>
        </w:rPr>
        <w:t xml:space="preserve"> – Нормативные</w:t>
      </w:r>
      <w:r w:rsidRPr="004E522B">
        <w:rPr>
          <w:rFonts w:ascii="Times New Roman" w:hAnsi="Times New Roman"/>
          <w:b/>
          <w:i/>
          <w:sz w:val="24"/>
          <w:szCs w:val="24"/>
        </w:rPr>
        <w:t xml:space="preserve"> параметры малоэтажной жилой застройки, га</w:t>
      </w:r>
    </w:p>
    <w:p w:rsidR="00926ACA" w:rsidRPr="00926ACA" w:rsidRDefault="00926ACA" w:rsidP="00F25FEC">
      <w:pPr>
        <w:spacing w:after="0" w:line="240" w:lineRule="auto"/>
        <w:jc w:val="both"/>
        <w:rPr>
          <w:rFonts w:ascii="Times New Roman" w:hAnsi="Times New Roman"/>
          <w:i/>
          <w:sz w:val="8"/>
          <w:szCs w:val="8"/>
        </w:rPr>
      </w:pPr>
    </w:p>
    <w:tbl>
      <w:tblPr>
        <w:tblW w:w="9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30"/>
        <w:gridCol w:w="4735"/>
      </w:tblGrid>
      <w:tr w:rsidR="00926ACA" w:rsidRPr="00DA599B" w:rsidTr="00926ACA">
        <w:trPr>
          <w:trHeight w:val="284"/>
          <w:jc w:val="center"/>
        </w:trPr>
        <w:tc>
          <w:tcPr>
            <w:tcW w:w="4730" w:type="dxa"/>
            <w:shd w:val="clear" w:color="auto" w:fill="EEECE1" w:themeFill="background2"/>
            <w:vAlign w:val="center"/>
          </w:tcPr>
          <w:p w:rsidR="00926ACA" w:rsidRPr="00DA599B" w:rsidRDefault="00926ACA" w:rsidP="00926ACA">
            <w:pPr>
              <w:spacing w:after="0" w:line="240" w:lineRule="auto"/>
              <w:jc w:val="center"/>
              <w:rPr>
                <w:rFonts w:ascii="Times New Roman" w:hAnsi="Times New Roman"/>
                <w:bCs/>
              </w:rPr>
            </w:pPr>
            <w:r w:rsidRPr="00DA599B">
              <w:rPr>
                <w:rFonts w:ascii="Times New Roman" w:hAnsi="Times New Roman"/>
                <w:bCs/>
              </w:rPr>
              <w:t>Количество этажей</w:t>
            </w:r>
          </w:p>
        </w:tc>
        <w:tc>
          <w:tcPr>
            <w:tcW w:w="4735" w:type="dxa"/>
            <w:shd w:val="clear" w:color="auto" w:fill="EEECE1" w:themeFill="background2"/>
            <w:vAlign w:val="center"/>
          </w:tcPr>
          <w:p w:rsidR="00926ACA" w:rsidRPr="00DA599B" w:rsidRDefault="00926ACA" w:rsidP="00926ACA">
            <w:pPr>
              <w:spacing w:after="0" w:line="240" w:lineRule="auto"/>
              <w:jc w:val="center"/>
              <w:rPr>
                <w:rFonts w:ascii="Times New Roman" w:hAnsi="Times New Roman"/>
                <w:bCs/>
              </w:rPr>
            </w:pPr>
            <w:r w:rsidRPr="00DA599B">
              <w:rPr>
                <w:rFonts w:ascii="Times New Roman" w:hAnsi="Times New Roman"/>
                <w:bCs/>
              </w:rPr>
              <w:t>Площадь жилой территории, га</w:t>
            </w:r>
          </w:p>
        </w:tc>
      </w:tr>
      <w:tr w:rsidR="00926ACA" w:rsidRPr="00DA599B" w:rsidTr="00926ACA">
        <w:trPr>
          <w:trHeight w:val="227"/>
          <w:jc w:val="center"/>
        </w:trPr>
        <w:tc>
          <w:tcPr>
            <w:tcW w:w="4730" w:type="dxa"/>
            <w:vAlign w:val="center"/>
          </w:tcPr>
          <w:p w:rsidR="00926ACA" w:rsidRPr="00DA599B" w:rsidRDefault="00926ACA" w:rsidP="00926ACA">
            <w:pPr>
              <w:spacing w:after="0" w:line="240" w:lineRule="auto"/>
              <w:jc w:val="center"/>
              <w:rPr>
                <w:rFonts w:ascii="Times New Roman" w:hAnsi="Times New Roman"/>
              </w:rPr>
            </w:pPr>
            <w:r w:rsidRPr="00DA599B">
              <w:rPr>
                <w:rFonts w:ascii="Times New Roman" w:hAnsi="Times New Roman"/>
              </w:rPr>
              <w:t>2</w:t>
            </w:r>
          </w:p>
        </w:tc>
        <w:tc>
          <w:tcPr>
            <w:tcW w:w="4735" w:type="dxa"/>
            <w:vAlign w:val="center"/>
          </w:tcPr>
          <w:p w:rsidR="00926ACA" w:rsidRPr="00DA599B" w:rsidRDefault="00926ACA" w:rsidP="00926ACA">
            <w:pPr>
              <w:spacing w:after="0" w:line="240" w:lineRule="auto"/>
              <w:jc w:val="center"/>
              <w:rPr>
                <w:rFonts w:ascii="Times New Roman" w:hAnsi="Times New Roman"/>
              </w:rPr>
            </w:pPr>
            <w:r w:rsidRPr="00DA599B">
              <w:rPr>
                <w:rFonts w:ascii="Times New Roman" w:hAnsi="Times New Roman"/>
              </w:rPr>
              <w:t>0,04</w:t>
            </w:r>
          </w:p>
        </w:tc>
      </w:tr>
      <w:tr w:rsidR="00926ACA" w:rsidRPr="00DA599B" w:rsidTr="00926ACA">
        <w:trPr>
          <w:trHeight w:val="227"/>
          <w:jc w:val="center"/>
        </w:trPr>
        <w:tc>
          <w:tcPr>
            <w:tcW w:w="4730" w:type="dxa"/>
            <w:vAlign w:val="center"/>
          </w:tcPr>
          <w:p w:rsidR="00926ACA" w:rsidRPr="00DA599B" w:rsidRDefault="00926ACA" w:rsidP="00926ACA">
            <w:pPr>
              <w:spacing w:after="0" w:line="240" w:lineRule="auto"/>
              <w:jc w:val="center"/>
              <w:rPr>
                <w:rFonts w:ascii="Times New Roman" w:hAnsi="Times New Roman"/>
              </w:rPr>
            </w:pPr>
            <w:r w:rsidRPr="00DA599B">
              <w:rPr>
                <w:rFonts w:ascii="Times New Roman" w:hAnsi="Times New Roman"/>
              </w:rPr>
              <w:t>3</w:t>
            </w:r>
          </w:p>
        </w:tc>
        <w:tc>
          <w:tcPr>
            <w:tcW w:w="4735" w:type="dxa"/>
            <w:vAlign w:val="center"/>
          </w:tcPr>
          <w:p w:rsidR="00926ACA" w:rsidRPr="00DA599B" w:rsidRDefault="00926ACA" w:rsidP="00926ACA">
            <w:pPr>
              <w:spacing w:after="0" w:line="240" w:lineRule="auto"/>
              <w:jc w:val="center"/>
              <w:rPr>
                <w:rFonts w:ascii="Times New Roman" w:hAnsi="Times New Roman"/>
              </w:rPr>
            </w:pPr>
            <w:r w:rsidRPr="00DA599B">
              <w:rPr>
                <w:rFonts w:ascii="Times New Roman" w:hAnsi="Times New Roman"/>
              </w:rPr>
              <w:t>0,03</w:t>
            </w:r>
          </w:p>
        </w:tc>
      </w:tr>
    </w:tbl>
    <w:p w:rsidR="00926ACA" w:rsidRPr="00926ACA" w:rsidRDefault="00926ACA" w:rsidP="00926ACA">
      <w:pPr>
        <w:spacing w:after="0" w:line="240" w:lineRule="auto"/>
        <w:ind w:firstLine="709"/>
        <w:jc w:val="both"/>
        <w:rPr>
          <w:rFonts w:ascii="Times New Roman" w:hAnsi="Times New Roman"/>
          <w:sz w:val="8"/>
          <w:szCs w:val="8"/>
        </w:rPr>
      </w:pPr>
    </w:p>
    <w:p w:rsidR="00926ACA" w:rsidRPr="00926ACA" w:rsidRDefault="00926ACA" w:rsidP="00926ACA">
      <w:pPr>
        <w:spacing w:after="0" w:line="240" w:lineRule="auto"/>
        <w:jc w:val="both"/>
        <w:rPr>
          <w:rFonts w:ascii="Times New Roman" w:hAnsi="Times New Roman"/>
          <w:b/>
          <w:sz w:val="20"/>
          <w:szCs w:val="20"/>
        </w:rPr>
      </w:pPr>
      <w:r w:rsidRPr="00926ACA">
        <w:rPr>
          <w:rFonts w:ascii="Times New Roman" w:hAnsi="Times New Roman"/>
          <w:b/>
          <w:sz w:val="20"/>
          <w:szCs w:val="20"/>
        </w:rPr>
        <w:t>Примечания:</w:t>
      </w:r>
    </w:p>
    <w:p w:rsidR="00926ACA" w:rsidRPr="00926ACA" w:rsidRDefault="00926ACA" w:rsidP="00926ACA">
      <w:pPr>
        <w:spacing w:after="0" w:line="240" w:lineRule="auto"/>
        <w:jc w:val="both"/>
        <w:rPr>
          <w:rFonts w:ascii="Times New Roman" w:hAnsi="Times New Roman"/>
          <w:sz w:val="20"/>
          <w:szCs w:val="20"/>
        </w:rPr>
      </w:pPr>
      <w:r w:rsidRPr="00926ACA">
        <w:rPr>
          <w:rFonts w:ascii="Times New Roman" w:hAnsi="Times New Roman"/>
          <w:sz w:val="20"/>
          <w:szCs w:val="20"/>
        </w:rPr>
        <w:t>1. При необходимости организации обособленных хозяйственных проездов площадь жилой территории увеличивается на 10 %.</w:t>
      </w:r>
    </w:p>
    <w:p w:rsidR="00926ACA" w:rsidRPr="00926ACA" w:rsidRDefault="00926ACA" w:rsidP="00926ACA">
      <w:pPr>
        <w:spacing w:after="0" w:line="240" w:lineRule="auto"/>
        <w:jc w:val="both"/>
        <w:rPr>
          <w:rFonts w:ascii="Times New Roman" w:hAnsi="Times New Roman"/>
          <w:spacing w:val="-2"/>
          <w:sz w:val="20"/>
          <w:szCs w:val="20"/>
        </w:rPr>
      </w:pPr>
      <w:r w:rsidRPr="00926ACA">
        <w:rPr>
          <w:rFonts w:ascii="Times New Roman" w:hAnsi="Times New Roman"/>
          <w:spacing w:val="-2"/>
          <w:sz w:val="20"/>
          <w:szCs w:val="20"/>
        </w:rPr>
        <w:t>2. При подсчете площади жилой территории исключаются не пригодные для застройки территории – овраги, крутые склоны, земельные участки учрежд</w:t>
      </w:r>
      <w:r w:rsidR="009723C3">
        <w:rPr>
          <w:rFonts w:ascii="Times New Roman" w:hAnsi="Times New Roman"/>
          <w:spacing w:val="-2"/>
          <w:sz w:val="20"/>
          <w:szCs w:val="20"/>
        </w:rPr>
        <w:t>ений и предприятий обслуживания.</w:t>
      </w:r>
    </w:p>
    <w:p w:rsidR="00926ACA" w:rsidRPr="00926ACA" w:rsidRDefault="00926ACA" w:rsidP="00926ACA">
      <w:pPr>
        <w:spacing w:after="0" w:line="240" w:lineRule="auto"/>
        <w:jc w:val="both"/>
        <w:rPr>
          <w:rFonts w:ascii="Times New Roman" w:hAnsi="Times New Roman"/>
          <w:sz w:val="8"/>
          <w:szCs w:val="8"/>
        </w:rPr>
      </w:pPr>
    </w:p>
    <w:p w:rsidR="00E235B9" w:rsidRPr="00DA599B" w:rsidRDefault="00034D33" w:rsidP="00E235B9">
      <w:pPr>
        <w:spacing w:after="0" w:line="240" w:lineRule="auto"/>
        <w:ind w:firstLine="567"/>
        <w:jc w:val="both"/>
        <w:rPr>
          <w:rFonts w:ascii="Times New Roman" w:hAnsi="Times New Roman"/>
          <w:spacing w:val="-1"/>
          <w:sz w:val="24"/>
          <w:szCs w:val="24"/>
        </w:rPr>
      </w:pPr>
      <w:r>
        <w:rPr>
          <w:rFonts w:ascii="Times New Roman" w:hAnsi="Times New Roman"/>
          <w:sz w:val="24"/>
          <w:szCs w:val="24"/>
        </w:rPr>
        <w:t>6</w:t>
      </w:r>
      <w:r w:rsidR="00673482">
        <w:rPr>
          <w:rFonts w:ascii="Times New Roman" w:hAnsi="Times New Roman"/>
          <w:sz w:val="24"/>
          <w:szCs w:val="24"/>
        </w:rPr>
        <w:t>.4.</w:t>
      </w:r>
      <w:r w:rsidR="00DA7FAC">
        <w:rPr>
          <w:rFonts w:ascii="Times New Roman" w:hAnsi="Times New Roman"/>
          <w:sz w:val="24"/>
          <w:szCs w:val="24"/>
        </w:rPr>
        <w:t>2</w:t>
      </w:r>
      <w:r w:rsidR="00673482">
        <w:rPr>
          <w:rFonts w:ascii="Times New Roman" w:hAnsi="Times New Roman"/>
          <w:sz w:val="24"/>
          <w:szCs w:val="24"/>
        </w:rPr>
        <w:t xml:space="preserve">.3. </w:t>
      </w:r>
      <w:r w:rsidR="00E235B9" w:rsidRPr="00DA599B">
        <w:rPr>
          <w:rFonts w:ascii="Times New Roman" w:hAnsi="Times New Roman"/>
          <w:sz w:val="24"/>
          <w:szCs w:val="24"/>
        </w:rPr>
        <w:t xml:space="preserve">Для определения объемов и структуры жилищного малоэтажного </w:t>
      </w:r>
      <w:r w:rsidR="00E235B9" w:rsidRPr="00DA599B">
        <w:rPr>
          <w:rFonts w:ascii="Times New Roman" w:hAnsi="Times New Roman"/>
          <w:spacing w:val="-2"/>
          <w:sz w:val="24"/>
          <w:szCs w:val="24"/>
        </w:rPr>
        <w:t>строительства средняя обеспеченность общей площадью жилых помещений на 1 чело</w:t>
      </w:r>
      <w:r w:rsidR="00E235B9" w:rsidRPr="00DA599B">
        <w:rPr>
          <w:rFonts w:ascii="Times New Roman" w:hAnsi="Times New Roman"/>
          <w:spacing w:val="-1"/>
          <w:sz w:val="24"/>
          <w:szCs w:val="24"/>
        </w:rPr>
        <w:t xml:space="preserve">века для государственного и муниципального жилого фонда </w:t>
      </w:r>
      <w:r w:rsidR="00E235B9" w:rsidRPr="008538DE">
        <w:rPr>
          <w:rFonts w:ascii="Times New Roman" w:hAnsi="Times New Roman"/>
          <w:spacing w:val="-1"/>
          <w:sz w:val="24"/>
          <w:szCs w:val="24"/>
        </w:rPr>
        <w:t xml:space="preserve">принимается </w:t>
      </w:r>
      <w:r w:rsidR="005B704A">
        <w:rPr>
          <w:rFonts w:ascii="Times New Roman" w:hAnsi="Times New Roman"/>
          <w:spacing w:val="-1"/>
          <w:sz w:val="24"/>
          <w:szCs w:val="24"/>
        </w:rPr>
        <w:t>3</w:t>
      </w:r>
      <w:r w:rsidR="00E235B9" w:rsidRPr="008538DE">
        <w:rPr>
          <w:rFonts w:ascii="Times New Roman" w:hAnsi="Times New Roman"/>
          <w:spacing w:val="-1"/>
          <w:sz w:val="24"/>
          <w:szCs w:val="24"/>
        </w:rPr>
        <w:t>0 м</w:t>
      </w:r>
      <w:r w:rsidR="00E235B9" w:rsidRPr="008538DE">
        <w:rPr>
          <w:rFonts w:ascii="Times New Roman" w:hAnsi="Times New Roman"/>
          <w:spacing w:val="-1"/>
          <w:sz w:val="24"/>
          <w:szCs w:val="24"/>
          <w:vertAlign w:val="superscript"/>
        </w:rPr>
        <w:t>2</w:t>
      </w:r>
      <w:r w:rsidR="00E235B9" w:rsidRPr="008538DE">
        <w:rPr>
          <w:rFonts w:ascii="Times New Roman" w:hAnsi="Times New Roman"/>
          <w:spacing w:val="-1"/>
          <w:sz w:val="24"/>
          <w:szCs w:val="24"/>
        </w:rPr>
        <w:t>.</w:t>
      </w:r>
    </w:p>
    <w:p w:rsidR="00E235B9" w:rsidRPr="00DA599B" w:rsidRDefault="00034D33" w:rsidP="00E235B9">
      <w:pPr>
        <w:spacing w:after="0" w:line="240" w:lineRule="auto"/>
        <w:ind w:firstLine="567"/>
        <w:jc w:val="both"/>
        <w:rPr>
          <w:rFonts w:ascii="Times New Roman" w:hAnsi="Times New Roman"/>
          <w:sz w:val="24"/>
          <w:szCs w:val="24"/>
        </w:rPr>
      </w:pPr>
      <w:r>
        <w:rPr>
          <w:rFonts w:ascii="Times New Roman" w:hAnsi="Times New Roman"/>
          <w:sz w:val="24"/>
          <w:szCs w:val="24"/>
        </w:rPr>
        <w:t>6</w:t>
      </w:r>
      <w:r w:rsidR="00673482">
        <w:rPr>
          <w:rFonts w:ascii="Times New Roman" w:hAnsi="Times New Roman"/>
          <w:sz w:val="24"/>
          <w:szCs w:val="24"/>
        </w:rPr>
        <w:t>.4.</w:t>
      </w:r>
      <w:r w:rsidR="00DA7FAC">
        <w:rPr>
          <w:rFonts w:ascii="Times New Roman" w:hAnsi="Times New Roman"/>
          <w:sz w:val="24"/>
          <w:szCs w:val="24"/>
        </w:rPr>
        <w:t>2</w:t>
      </w:r>
      <w:r w:rsidR="00673482">
        <w:rPr>
          <w:rFonts w:ascii="Times New Roman" w:hAnsi="Times New Roman"/>
          <w:sz w:val="24"/>
          <w:szCs w:val="24"/>
        </w:rPr>
        <w:t xml:space="preserve">.4. </w:t>
      </w:r>
      <w:r w:rsidR="00E235B9" w:rsidRPr="00DA599B">
        <w:rPr>
          <w:rFonts w:ascii="Times New Roman" w:hAnsi="Times New Roman"/>
          <w:sz w:val="24"/>
          <w:szCs w:val="24"/>
        </w:rPr>
        <w:t xml:space="preserve">Расчетные показатели обеспеченности общей площадью жилых помещений для малоэтажных жилых домов, находящихся в частной собственности, не нормируются.  </w:t>
      </w:r>
    </w:p>
    <w:p w:rsidR="00926ACA" w:rsidRDefault="00034D33" w:rsidP="00926ACA">
      <w:pPr>
        <w:spacing w:after="0" w:line="240" w:lineRule="auto"/>
        <w:ind w:firstLine="567"/>
        <w:jc w:val="both"/>
        <w:rPr>
          <w:rFonts w:ascii="Times New Roman" w:hAnsi="Times New Roman"/>
          <w:color w:val="C0504D" w:themeColor="accent2"/>
          <w:sz w:val="24"/>
          <w:szCs w:val="24"/>
        </w:rPr>
      </w:pPr>
      <w:r>
        <w:rPr>
          <w:rFonts w:ascii="Times New Roman" w:hAnsi="Times New Roman"/>
          <w:sz w:val="24"/>
          <w:szCs w:val="24"/>
        </w:rPr>
        <w:t>6</w:t>
      </w:r>
      <w:r w:rsidR="00673482">
        <w:rPr>
          <w:rFonts w:ascii="Times New Roman" w:hAnsi="Times New Roman"/>
          <w:sz w:val="24"/>
          <w:szCs w:val="24"/>
        </w:rPr>
        <w:t>.4.</w:t>
      </w:r>
      <w:r w:rsidR="00DA7FAC">
        <w:rPr>
          <w:rFonts w:ascii="Times New Roman" w:hAnsi="Times New Roman"/>
          <w:sz w:val="24"/>
          <w:szCs w:val="24"/>
        </w:rPr>
        <w:t>2</w:t>
      </w:r>
      <w:r w:rsidR="00673482">
        <w:rPr>
          <w:rFonts w:ascii="Times New Roman" w:hAnsi="Times New Roman"/>
          <w:sz w:val="24"/>
          <w:szCs w:val="24"/>
        </w:rPr>
        <w:t xml:space="preserve">.5. </w:t>
      </w:r>
      <w:r w:rsidR="00E235B9" w:rsidRPr="00DA599B">
        <w:rPr>
          <w:rFonts w:ascii="Times New Roman" w:hAnsi="Times New Roman"/>
          <w:sz w:val="24"/>
          <w:szCs w:val="24"/>
        </w:rPr>
        <w:t>Расчетную плотность населения малоэтажной жилой застройки рекомендуется принимать в соответствии с табл</w:t>
      </w:r>
      <w:r w:rsidR="005B704A">
        <w:rPr>
          <w:rFonts w:ascii="Times New Roman" w:hAnsi="Times New Roman"/>
          <w:sz w:val="24"/>
          <w:szCs w:val="24"/>
        </w:rPr>
        <w:t>.111</w:t>
      </w:r>
      <w:r w:rsidR="00673482">
        <w:rPr>
          <w:rFonts w:ascii="Times New Roman" w:hAnsi="Times New Roman"/>
          <w:sz w:val="24"/>
          <w:szCs w:val="24"/>
        </w:rPr>
        <w:t>.</w:t>
      </w:r>
    </w:p>
    <w:p w:rsidR="00926ACA" w:rsidRPr="00E235B9" w:rsidRDefault="00926ACA" w:rsidP="00F25FEC">
      <w:pPr>
        <w:spacing w:after="0" w:line="240" w:lineRule="auto"/>
        <w:jc w:val="both"/>
        <w:rPr>
          <w:rFonts w:ascii="Times New Roman" w:hAnsi="Times New Roman"/>
          <w:sz w:val="8"/>
          <w:szCs w:val="8"/>
        </w:rPr>
      </w:pPr>
    </w:p>
    <w:p w:rsidR="00E235B9" w:rsidRPr="004E522B" w:rsidRDefault="00E235B9" w:rsidP="00F25FEC">
      <w:pPr>
        <w:spacing w:after="0" w:line="240" w:lineRule="auto"/>
        <w:jc w:val="both"/>
        <w:rPr>
          <w:rFonts w:ascii="Times New Roman" w:hAnsi="Times New Roman"/>
          <w:b/>
          <w:i/>
          <w:sz w:val="24"/>
          <w:szCs w:val="24"/>
        </w:rPr>
      </w:pPr>
      <w:r w:rsidRPr="00DC43B5">
        <w:rPr>
          <w:rFonts w:ascii="Times New Roman" w:hAnsi="Times New Roman"/>
          <w:i/>
          <w:color w:val="000000" w:themeColor="text1"/>
          <w:sz w:val="24"/>
          <w:szCs w:val="24"/>
        </w:rPr>
        <w:t xml:space="preserve">Таблица </w:t>
      </w:r>
      <w:r w:rsidR="005B704A">
        <w:rPr>
          <w:rFonts w:ascii="Times New Roman" w:hAnsi="Times New Roman"/>
          <w:i/>
          <w:color w:val="000000" w:themeColor="text1"/>
          <w:sz w:val="24"/>
          <w:szCs w:val="24"/>
        </w:rPr>
        <w:t>111</w:t>
      </w:r>
      <w:r w:rsidRPr="00DC43B5">
        <w:rPr>
          <w:rFonts w:ascii="Times New Roman" w:hAnsi="Times New Roman"/>
          <w:i/>
          <w:color w:val="000000" w:themeColor="text1"/>
          <w:sz w:val="24"/>
          <w:szCs w:val="24"/>
        </w:rPr>
        <w:t>.</w:t>
      </w:r>
      <w:r w:rsidRPr="004E522B">
        <w:rPr>
          <w:rFonts w:ascii="Times New Roman" w:hAnsi="Times New Roman"/>
          <w:b/>
          <w:i/>
          <w:sz w:val="24"/>
          <w:szCs w:val="24"/>
        </w:rPr>
        <w:t xml:space="preserve"> – Расчетная плотность населения жило</w:t>
      </w:r>
      <w:r w:rsidR="00673482">
        <w:rPr>
          <w:rFonts w:ascii="Times New Roman" w:hAnsi="Times New Roman"/>
          <w:b/>
          <w:i/>
          <w:sz w:val="24"/>
          <w:szCs w:val="24"/>
        </w:rPr>
        <w:t>го района, микрорайона малоэтаж</w:t>
      </w:r>
      <w:r w:rsidRPr="004E522B">
        <w:rPr>
          <w:rFonts w:ascii="Times New Roman" w:hAnsi="Times New Roman"/>
          <w:b/>
          <w:i/>
          <w:sz w:val="24"/>
          <w:szCs w:val="24"/>
        </w:rPr>
        <w:t>ной жилой застройки</w:t>
      </w:r>
    </w:p>
    <w:p w:rsidR="002E6A83" w:rsidRPr="00E235B9" w:rsidRDefault="002E6A83" w:rsidP="00E235B9">
      <w:pPr>
        <w:spacing w:after="0" w:line="240" w:lineRule="auto"/>
        <w:jc w:val="both"/>
        <w:rPr>
          <w:rFonts w:ascii="Times New Roman" w:hAnsi="Times New Roman"/>
          <w:sz w:val="8"/>
          <w:szCs w:val="8"/>
        </w:rPr>
      </w:pPr>
    </w:p>
    <w:tbl>
      <w:tblPr>
        <w:tblW w:w="930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tblPr>
      <w:tblGrid>
        <w:gridCol w:w="3028"/>
        <w:gridCol w:w="792"/>
        <w:gridCol w:w="792"/>
        <w:gridCol w:w="792"/>
        <w:gridCol w:w="792"/>
        <w:gridCol w:w="792"/>
        <w:gridCol w:w="792"/>
        <w:gridCol w:w="792"/>
        <w:gridCol w:w="732"/>
      </w:tblGrid>
      <w:tr w:rsidR="00E235B9" w:rsidRPr="00DA599B" w:rsidTr="00E235B9">
        <w:trPr>
          <w:trHeight w:val="236"/>
          <w:jc w:val="center"/>
        </w:trPr>
        <w:tc>
          <w:tcPr>
            <w:tcW w:w="3028" w:type="dxa"/>
            <w:vMerge w:val="restart"/>
            <w:shd w:val="clear" w:color="auto" w:fill="EEECE1" w:themeFill="background2"/>
            <w:vAlign w:val="center"/>
          </w:tcPr>
          <w:p w:rsidR="00E235B9" w:rsidRPr="00DA599B" w:rsidRDefault="00E235B9" w:rsidP="00E235B9">
            <w:pPr>
              <w:spacing w:after="0" w:line="240" w:lineRule="auto"/>
              <w:jc w:val="center"/>
              <w:rPr>
                <w:rFonts w:ascii="Times New Roman" w:hAnsi="Times New Roman"/>
                <w:bCs/>
              </w:rPr>
            </w:pPr>
            <w:r w:rsidRPr="00DA599B">
              <w:rPr>
                <w:rFonts w:ascii="Times New Roman" w:hAnsi="Times New Roman"/>
                <w:bCs/>
              </w:rPr>
              <w:t>Тип дома</w:t>
            </w:r>
          </w:p>
        </w:tc>
        <w:tc>
          <w:tcPr>
            <w:tcW w:w="6276" w:type="dxa"/>
            <w:gridSpan w:val="8"/>
            <w:shd w:val="clear" w:color="auto" w:fill="EEECE1" w:themeFill="background2"/>
            <w:vAlign w:val="center"/>
          </w:tcPr>
          <w:p w:rsidR="00E235B9" w:rsidRPr="00DA599B" w:rsidRDefault="00E235B9" w:rsidP="00E235B9">
            <w:pPr>
              <w:spacing w:after="0" w:line="240" w:lineRule="auto"/>
              <w:ind w:left="-57" w:right="-57"/>
              <w:jc w:val="center"/>
              <w:rPr>
                <w:rFonts w:ascii="Times New Roman" w:hAnsi="Times New Roman"/>
                <w:bCs/>
                <w:spacing w:val="-2"/>
              </w:rPr>
            </w:pPr>
            <w:r w:rsidRPr="00DA599B">
              <w:rPr>
                <w:rFonts w:ascii="Times New Roman" w:hAnsi="Times New Roman"/>
                <w:bCs/>
                <w:spacing w:val="-2"/>
              </w:rPr>
              <w:t>Плотность населения, чел./га, при среднем размере семьи, чел.</w:t>
            </w:r>
          </w:p>
        </w:tc>
      </w:tr>
      <w:tr w:rsidR="00E235B9" w:rsidRPr="00DA599B" w:rsidTr="00E235B9">
        <w:trPr>
          <w:trHeight w:val="111"/>
          <w:jc w:val="center"/>
        </w:trPr>
        <w:tc>
          <w:tcPr>
            <w:tcW w:w="3028" w:type="dxa"/>
            <w:vMerge/>
            <w:shd w:val="clear" w:color="auto" w:fill="EEECE1" w:themeFill="background2"/>
            <w:vAlign w:val="center"/>
          </w:tcPr>
          <w:p w:rsidR="00E235B9" w:rsidRPr="00DA599B" w:rsidRDefault="00E235B9" w:rsidP="00E235B9">
            <w:pPr>
              <w:spacing w:after="0" w:line="240" w:lineRule="auto"/>
              <w:jc w:val="center"/>
              <w:rPr>
                <w:rFonts w:ascii="Times New Roman" w:hAnsi="Times New Roman"/>
                <w:bCs/>
              </w:rPr>
            </w:pPr>
          </w:p>
        </w:tc>
        <w:tc>
          <w:tcPr>
            <w:tcW w:w="792" w:type="dxa"/>
            <w:shd w:val="clear" w:color="auto" w:fill="EEECE1" w:themeFill="background2"/>
            <w:vAlign w:val="center"/>
          </w:tcPr>
          <w:p w:rsidR="00E235B9" w:rsidRPr="00DA599B" w:rsidRDefault="00E235B9" w:rsidP="00E235B9">
            <w:pPr>
              <w:spacing w:after="0" w:line="240" w:lineRule="auto"/>
              <w:jc w:val="center"/>
              <w:rPr>
                <w:rFonts w:ascii="Times New Roman" w:hAnsi="Times New Roman"/>
                <w:bCs/>
              </w:rPr>
            </w:pPr>
            <w:r w:rsidRPr="00DA599B">
              <w:rPr>
                <w:rFonts w:ascii="Times New Roman" w:hAnsi="Times New Roman"/>
                <w:bCs/>
              </w:rPr>
              <w:t>2,5</w:t>
            </w:r>
          </w:p>
        </w:tc>
        <w:tc>
          <w:tcPr>
            <w:tcW w:w="792" w:type="dxa"/>
            <w:shd w:val="clear" w:color="auto" w:fill="EEECE1" w:themeFill="background2"/>
            <w:vAlign w:val="center"/>
          </w:tcPr>
          <w:p w:rsidR="00E235B9" w:rsidRPr="00DA599B" w:rsidRDefault="00E235B9" w:rsidP="00E235B9">
            <w:pPr>
              <w:spacing w:after="0" w:line="240" w:lineRule="auto"/>
              <w:jc w:val="center"/>
              <w:rPr>
                <w:rFonts w:ascii="Times New Roman" w:hAnsi="Times New Roman"/>
                <w:bCs/>
              </w:rPr>
            </w:pPr>
            <w:r w:rsidRPr="00DA599B">
              <w:rPr>
                <w:rFonts w:ascii="Times New Roman" w:hAnsi="Times New Roman"/>
                <w:bCs/>
              </w:rPr>
              <w:t>3,0</w:t>
            </w:r>
          </w:p>
        </w:tc>
        <w:tc>
          <w:tcPr>
            <w:tcW w:w="792" w:type="dxa"/>
            <w:shd w:val="clear" w:color="auto" w:fill="EEECE1" w:themeFill="background2"/>
            <w:vAlign w:val="center"/>
          </w:tcPr>
          <w:p w:rsidR="00E235B9" w:rsidRPr="00DA599B" w:rsidRDefault="00E235B9" w:rsidP="00E235B9">
            <w:pPr>
              <w:spacing w:after="0" w:line="240" w:lineRule="auto"/>
              <w:jc w:val="center"/>
              <w:rPr>
                <w:rFonts w:ascii="Times New Roman" w:hAnsi="Times New Roman"/>
                <w:bCs/>
              </w:rPr>
            </w:pPr>
            <w:r w:rsidRPr="00DA599B">
              <w:rPr>
                <w:rFonts w:ascii="Times New Roman" w:hAnsi="Times New Roman"/>
                <w:bCs/>
              </w:rPr>
              <w:t>3,5</w:t>
            </w:r>
          </w:p>
        </w:tc>
        <w:tc>
          <w:tcPr>
            <w:tcW w:w="792" w:type="dxa"/>
            <w:shd w:val="clear" w:color="auto" w:fill="EEECE1" w:themeFill="background2"/>
            <w:vAlign w:val="center"/>
          </w:tcPr>
          <w:p w:rsidR="00E235B9" w:rsidRPr="00DA599B" w:rsidRDefault="00E235B9" w:rsidP="00E235B9">
            <w:pPr>
              <w:spacing w:after="0" w:line="240" w:lineRule="auto"/>
              <w:jc w:val="center"/>
              <w:rPr>
                <w:rFonts w:ascii="Times New Roman" w:hAnsi="Times New Roman"/>
                <w:bCs/>
              </w:rPr>
            </w:pPr>
            <w:r w:rsidRPr="00DA599B">
              <w:rPr>
                <w:rFonts w:ascii="Times New Roman" w:hAnsi="Times New Roman"/>
                <w:bCs/>
              </w:rPr>
              <w:t>4,0</w:t>
            </w:r>
          </w:p>
        </w:tc>
        <w:tc>
          <w:tcPr>
            <w:tcW w:w="792" w:type="dxa"/>
            <w:shd w:val="clear" w:color="auto" w:fill="EEECE1" w:themeFill="background2"/>
            <w:vAlign w:val="center"/>
          </w:tcPr>
          <w:p w:rsidR="00E235B9" w:rsidRPr="00DA599B" w:rsidRDefault="00E235B9" w:rsidP="00E235B9">
            <w:pPr>
              <w:spacing w:after="0" w:line="240" w:lineRule="auto"/>
              <w:jc w:val="center"/>
              <w:rPr>
                <w:rFonts w:ascii="Times New Roman" w:hAnsi="Times New Roman"/>
                <w:bCs/>
              </w:rPr>
            </w:pPr>
            <w:r w:rsidRPr="00DA599B">
              <w:rPr>
                <w:rFonts w:ascii="Times New Roman" w:hAnsi="Times New Roman"/>
                <w:bCs/>
              </w:rPr>
              <w:t>4,5</w:t>
            </w:r>
          </w:p>
        </w:tc>
        <w:tc>
          <w:tcPr>
            <w:tcW w:w="792" w:type="dxa"/>
            <w:shd w:val="clear" w:color="auto" w:fill="EEECE1" w:themeFill="background2"/>
            <w:vAlign w:val="center"/>
          </w:tcPr>
          <w:p w:rsidR="00E235B9" w:rsidRPr="00DA599B" w:rsidRDefault="00E235B9" w:rsidP="00E235B9">
            <w:pPr>
              <w:spacing w:after="0" w:line="240" w:lineRule="auto"/>
              <w:jc w:val="center"/>
              <w:rPr>
                <w:rFonts w:ascii="Times New Roman" w:hAnsi="Times New Roman"/>
                <w:bCs/>
              </w:rPr>
            </w:pPr>
            <w:r w:rsidRPr="00DA599B">
              <w:rPr>
                <w:rFonts w:ascii="Times New Roman" w:hAnsi="Times New Roman"/>
                <w:bCs/>
              </w:rPr>
              <w:t>5,0</w:t>
            </w:r>
          </w:p>
        </w:tc>
        <w:tc>
          <w:tcPr>
            <w:tcW w:w="792" w:type="dxa"/>
            <w:shd w:val="clear" w:color="auto" w:fill="EEECE1" w:themeFill="background2"/>
            <w:vAlign w:val="center"/>
          </w:tcPr>
          <w:p w:rsidR="00E235B9" w:rsidRPr="00DA599B" w:rsidRDefault="00E235B9" w:rsidP="00E235B9">
            <w:pPr>
              <w:spacing w:after="0" w:line="240" w:lineRule="auto"/>
              <w:jc w:val="center"/>
              <w:rPr>
                <w:rFonts w:ascii="Times New Roman" w:hAnsi="Times New Roman"/>
                <w:bCs/>
              </w:rPr>
            </w:pPr>
            <w:r w:rsidRPr="00DA599B">
              <w:rPr>
                <w:rFonts w:ascii="Times New Roman" w:hAnsi="Times New Roman"/>
                <w:bCs/>
              </w:rPr>
              <w:t>5,5</w:t>
            </w:r>
          </w:p>
        </w:tc>
        <w:tc>
          <w:tcPr>
            <w:tcW w:w="732" w:type="dxa"/>
            <w:shd w:val="clear" w:color="auto" w:fill="EEECE1" w:themeFill="background2"/>
            <w:vAlign w:val="center"/>
          </w:tcPr>
          <w:p w:rsidR="00E235B9" w:rsidRPr="00DA599B" w:rsidRDefault="00E235B9" w:rsidP="00E235B9">
            <w:pPr>
              <w:spacing w:after="0" w:line="240" w:lineRule="auto"/>
              <w:jc w:val="center"/>
              <w:rPr>
                <w:rFonts w:ascii="Times New Roman" w:hAnsi="Times New Roman"/>
                <w:bCs/>
              </w:rPr>
            </w:pPr>
            <w:r w:rsidRPr="00DA599B">
              <w:rPr>
                <w:rFonts w:ascii="Times New Roman" w:hAnsi="Times New Roman"/>
                <w:bCs/>
              </w:rPr>
              <w:t>6,0</w:t>
            </w:r>
          </w:p>
        </w:tc>
      </w:tr>
      <w:tr w:rsidR="00E235B9" w:rsidRPr="00DA599B" w:rsidTr="005C0DAB">
        <w:trPr>
          <w:trHeight w:val="291"/>
          <w:jc w:val="center"/>
        </w:trPr>
        <w:tc>
          <w:tcPr>
            <w:tcW w:w="3028" w:type="dxa"/>
            <w:vAlign w:val="center"/>
          </w:tcPr>
          <w:p w:rsidR="00E235B9" w:rsidRPr="00DA599B" w:rsidRDefault="00E235B9" w:rsidP="005B704A">
            <w:pPr>
              <w:spacing w:after="0" w:line="240" w:lineRule="auto"/>
              <w:ind w:right="-108"/>
              <w:rPr>
                <w:rFonts w:ascii="Times New Roman" w:hAnsi="Times New Roman"/>
              </w:rPr>
            </w:pPr>
            <w:r w:rsidRPr="00DA599B">
              <w:rPr>
                <w:rFonts w:ascii="Times New Roman" w:hAnsi="Times New Roman"/>
              </w:rPr>
              <w:t xml:space="preserve">Индивидуальный с </w:t>
            </w:r>
            <w:r w:rsidRPr="00DA599B">
              <w:rPr>
                <w:rFonts w:ascii="Times New Roman" w:hAnsi="Times New Roman"/>
              </w:rPr>
              <w:lastRenderedPageBreak/>
              <w:t>приусадебным участком, м</w:t>
            </w:r>
            <w:r w:rsidRPr="00DA599B">
              <w:rPr>
                <w:rFonts w:ascii="Times New Roman" w:hAnsi="Times New Roman"/>
                <w:vertAlign w:val="superscript"/>
              </w:rPr>
              <w:t>2</w:t>
            </w:r>
            <w:r w:rsidRPr="00DA599B">
              <w:rPr>
                <w:rFonts w:ascii="Times New Roman" w:hAnsi="Times New Roman"/>
              </w:rPr>
              <w:t>:</w:t>
            </w:r>
          </w:p>
        </w:tc>
        <w:tc>
          <w:tcPr>
            <w:tcW w:w="792" w:type="dxa"/>
            <w:vAlign w:val="center"/>
          </w:tcPr>
          <w:p w:rsidR="00E235B9" w:rsidRPr="00DA599B" w:rsidRDefault="00E235B9" w:rsidP="00B17F69">
            <w:pPr>
              <w:spacing w:after="0" w:line="240" w:lineRule="auto"/>
              <w:jc w:val="both"/>
              <w:rPr>
                <w:rFonts w:ascii="Times New Roman" w:hAnsi="Times New Roman"/>
              </w:rPr>
            </w:pPr>
          </w:p>
        </w:tc>
        <w:tc>
          <w:tcPr>
            <w:tcW w:w="792" w:type="dxa"/>
            <w:vAlign w:val="center"/>
          </w:tcPr>
          <w:p w:rsidR="00E235B9" w:rsidRPr="00DA599B" w:rsidRDefault="00E235B9" w:rsidP="00B17F69">
            <w:pPr>
              <w:spacing w:after="0" w:line="240" w:lineRule="auto"/>
              <w:jc w:val="both"/>
              <w:rPr>
                <w:rFonts w:ascii="Times New Roman" w:hAnsi="Times New Roman"/>
              </w:rPr>
            </w:pPr>
          </w:p>
        </w:tc>
        <w:tc>
          <w:tcPr>
            <w:tcW w:w="792" w:type="dxa"/>
            <w:vAlign w:val="center"/>
          </w:tcPr>
          <w:p w:rsidR="00E235B9" w:rsidRPr="00DA599B" w:rsidRDefault="00E235B9" w:rsidP="00B17F69">
            <w:pPr>
              <w:spacing w:after="0" w:line="240" w:lineRule="auto"/>
              <w:jc w:val="both"/>
              <w:rPr>
                <w:rFonts w:ascii="Times New Roman" w:hAnsi="Times New Roman"/>
              </w:rPr>
            </w:pPr>
          </w:p>
        </w:tc>
        <w:tc>
          <w:tcPr>
            <w:tcW w:w="792" w:type="dxa"/>
            <w:vAlign w:val="center"/>
          </w:tcPr>
          <w:p w:rsidR="00E235B9" w:rsidRPr="00DA599B" w:rsidRDefault="00E235B9" w:rsidP="00B17F69">
            <w:pPr>
              <w:spacing w:after="0" w:line="240" w:lineRule="auto"/>
              <w:jc w:val="both"/>
              <w:rPr>
                <w:rFonts w:ascii="Times New Roman" w:hAnsi="Times New Roman"/>
              </w:rPr>
            </w:pPr>
          </w:p>
        </w:tc>
        <w:tc>
          <w:tcPr>
            <w:tcW w:w="792" w:type="dxa"/>
            <w:vAlign w:val="center"/>
          </w:tcPr>
          <w:p w:rsidR="00E235B9" w:rsidRPr="00DA599B" w:rsidRDefault="00E235B9" w:rsidP="00B17F69">
            <w:pPr>
              <w:spacing w:after="0" w:line="240" w:lineRule="auto"/>
              <w:jc w:val="both"/>
              <w:rPr>
                <w:rFonts w:ascii="Times New Roman" w:hAnsi="Times New Roman"/>
              </w:rPr>
            </w:pPr>
          </w:p>
        </w:tc>
        <w:tc>
          <w:tcPr>
            <w:tcW w:w="792" w:type="dxa"/>
            <w:vAlign w:val="center"/>
          </w:tcPr>
          <w:p w:rsidR="00E235B9" w:rsidRPr="00DA599B" w:rsidRDefault="00E235B9" w:rsidP="00B17F69">
            <w:pPr>
              <w:spacing w:after="0" w:line="240" w:lineRule="auto"/>
              <w:jc w:val="both"/>
              <w:rPr>
                <w:rFonts w:ascii="Times New Roman" w:hAnsi="Times New Roman"/>
              </w:rPr>
            </w:pPr>
          </w:p>
        </w:tc>
        <w:tc>
          <w:tcPr>
            <w:tcW w:w="792" w:type="dxa"/>
            <w:vAlign w:val="center"/>
          </w:tcPr>
          <w:p w:rsidR="00E235B9" w:rsidRPr="00DA599B" w:rsidRDefault="00E235B9" w:rsidP="00B17F69">
            <w:pPr>
              <w:spacing w:after="0" w:line="240" w:lineRule="auto"/>
              <w:jc w:val="both"/>
              <w:rPr>
                <w:rFonts w:ascii="Times New Roman" w:hAnsi="Times New Roman"/>
              </w:rPr>
            </w:pPr>
          </w:p>
        </w:tc>
        <w:tc>
          <w:tcPr>
            <w:tcW w:w="732" w:type="dxa"/>
            <w:vAlign w:val="center"/>
          </w:tcPr>
          <w:p w:rsidR="00E235B9" w:rsidRPr="00DA599B" w:rsidRDefault="00E235B9" w:rsidP="00B17F69">
            <w:pPr>
              <w:spacing w:after="0" w:line="240" w:lineRule="auto"/>
              <w:jc w:val="both"/>
              <w:rPr>
                <w:rFonts w:ascii="Times New Roman" w:hAnsi="Times New Roman"/>
              </w:rPr>
            </w:pPr>
          </w:p>
        </w:tc>
      </w:tr>
      <w:tr w:rsidR="00E235B9" w:rsidRPr="00DA599B" w:rsidTr="00E235B9">
        <w:trPr>
          <w:trHeight w:val="227"/>
          <w:jc w:val="center"/>
        </w:trPr>
        <w:tc>
          <w:tcPr>
            <w:tcW w:w="3028"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lastRenderedPageBreak/>
              <w:t>1500</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13</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15</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17</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20</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22</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25</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27</w:t>
            </w:r>
          </w:p>
        </w:tc>
        <w:tc>
          <w:tcPr>
            <w:tcW w:w="73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30</w:t>
            </w:r>
          </w:p>
        </w:tc>
      </w:tr>
      <w:tr w:rsidR="00E235B9" w:rsidRPr="00DA599B" w:rsidTr="00E235B9">
        <w:trPr>
          <w:trHeight w:val="227"/>
          <w:jc w:val="center"/>
        </w:trPr>
        <w:tc>
          <w:tcPr>
            <w:tcW w:w="3028"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1200</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17</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21</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23</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25</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28</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32</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33</w:t>
            </w:r>
          </w:p>
        </w:tc>
        <w:tc>
          <w:tcPr>
            <w:tcW w:w="73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37</w:t>
            </w:r>
          </w:p>
        </w:tc>
      </w:tr>
      <w:tr w:rsidR="00E235B9" w:rsidRPr="00DA599B" w:rsidTr="00E235B9">
        <w:trPr>
          <w:trHeight w:val="227"/>
          <w:jc w:val="center"/>
        </w:trPr>
        <w:tc>
          <w:tcPr>
            <w:tcW w:w="3028"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1000</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20</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24</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28</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30</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32</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35</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38</w:t>
            </w:r>
          </w:p>
        </w:tc>
        <w:tc>
          <w:tcPr>
            <w:tcW w:w="73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44</w:t>
            </w:r>
          </w:p>
        </w:tc>
      </w:tr>
      <w:tr w:rsidR="00E235B9" w:rsidRPr="00DA599B" w:rsidTr="00E235B9">
        <w:trPr>
          <w:trHeight w:val="227"/>
          <w:jc w:val="center"/>
        </w:trPr>
        <w:tc>
          <w:tcPr>
            <w:tcW w:w="3028"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800</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25</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30</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33</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35</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38</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42</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45</w:t>
            </w:r>
          </w:p>
        </w:tc>
        <w:tc>
          <w:tcPr>
            <w:tcW w:w="73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50</w:t>
            </w:r>
          </w:p>
        </w:tc>
      </w:tr>
      <w:tr w:rsidR="00E235B9" w:rsidRPr="00DA599B" w:rsidTr="00E235B9">
        <w:trPr>
          <w:trHeight w:val="227"/>
          <w:jc w:val="center"/>
        </w:trPr>
        <w:tc>
          <w:tcPr>
            <w:tcW w:w="3028"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600</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30</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33</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40</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41</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44</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48</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50</w:t>
            </w:r>
          </w:p>
        </w:tc>
        <w:tc>
          <w:tcPr>
            <w:tcW w:w="73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60</w:t>
            </w:r>
          </w:p>
        </w:tc>
      </w:tr>
      <w:tr w:rsidR="00E235B9" w:rsidRPr="00DA599B" w:rsidTr="00E235B9">
        <w:trPr>
          <w:trHeight w:val="227"/>
          <w:jc w:val="center"/>
        </w:trPr>
        <w:tc>
          <w:tcPr>
            <w:tcW w:w="3028"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400</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35</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40</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44</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45</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50</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54</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56</w:t>
            </w:r>
          </w:p>
        </w:tc>
        <w:tc>
          <w:tcPr>
            <w:tcW w:w="73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65</w:t>
            </w:r>
          </w:p>
        </w:tc>
      </w:tr>
      <w:tr w:rsidR="00E235B9" w:rsidRPr="00DA599B" w:rsidTr="00E235B9">
        <w:trPr>
          <w:trHeight w:val="265"/>
          <w:jc w:val="center"/>
        </w:trPr>
        <w:tc>
          <w:tcPr>
            <w:tcW w:w="3028" w:type="dxa"/>
            <w:vAlign w:val="center"/>
          </w:tcPr>
          <w:p w:rsidR="00E235B9" w:rsidRPr="00DA599B" w:rsidRDefault="00E235B9" w:rsidP="00B17F69">
            <w:pPr>
              <w:spacing w:after="0" w:line="240" w:lineRule="auto"/>
              <w:ind w:right="-57"/>
              <w:jc w:val="both"/>
              <w:rPr>
                <w:rFonts w:ascii="Times New Roman" w:hAnsi="Times New Roman"/>
              </w:rPr>
            </w:pPr>
            <w:r w:rsidRPr="00DA599B">
              <w:rPr>
                <w:rFonts w:ascii="Times New Roman" w:hAnsi="Times New Roman"/>
              </w:rPr>
              <w:t xml:space="preserve">Блокированный малоэтажный </w:t>
            </w:r>
          </w:p>
          <w:p w:rsidR="00E235B9" w:rsidRPr="00DA599B" w:rsidRDefault="00E235B9" w:rsidP="00B17F69">
            <w:pPr>
              <w:spacing w:after="0" w:line="240" w:lineRule="auto"/>
              <w:ind w:right="-57"/>
              <w:jc w:val="both"/>
              <w:rPr>
                <w:rFonts w:ascii="Times New Roman" w:hAnsi="Times New Roman"/>
              </w:rPr>
            </w:pPr>
            <w:r w:rsidRPr="00DA599B">
              <w:rPr>
                <w:rFonts w:ascii="Times New Roman" w:hAnsi="Times New Roman"/>
              </w:rPr>
              <w:t>с количеством этажей:</w:t>
            </w:r>
          </w:p>
        </w:tc>
        <w:tc>
          <w:tcPr>
            <w:tcW w:w="792" w:type="dxa"/>
            <w:vAlign w:val="center"/>
          </w:tcPr>
          <w:p w:rsidR="00E235B9" w:rsidRPr="00DA599B" w:rsidRDefault="00E235B9" w:rsidP="00B17F69">
            <w:pPr>
              <w:spacing w:after="0" w:line="240" w:lineRule="auto"/>
              <w:jc w:val="both"/>
              <w:rPr>
                <w:rFonts w:ascii="Times New Roman" w:hAnsi="Times New Roman"/>
              </w:rPr>
            </w:pPr>
          </w:p>
        </w:tc>
        <w:tc>
          <w:tcPr>
            <w:tcW w:w="792" w:type="dxa"/>
            <w:vAlign w:val="center"/>
          </w:tcPr>
          <w:p w:rsidR="00E235B9" w:rsidRPr="00DA599B" w:rsidRDefault="00E235B9" w:rsidP="00B17F69">
            <w:pPr>
              <w:spacing w:after="0" w:line="240" w:lineRule="auto"/>
              <w:jc w:val="both"/>
              <w:rPr>
                <w:rFonts w:ascii="Times New Roman" w:hAnsi="Times New Roman"/>
              </w:rPr>
            </w:pPr>
          </w:p>
        </w:tc>
        <w:tc>
          <w:tcPr>
            <w:tcW w:w="792" w:type="dxa"/>
            <w:vAlign w:val="center"/>
          </w:tcPr>
          <w:p w:rsidR="00E235B9" w:rsidRPr="00DA599B" w:rsidRDefault="00E235B9" w:rsidP="00B17F69">
            <w:pPr>
              <w:spacing w:after="0" w:line="240" w:lineRule="auto"/>
              <w:jc w:val="both"/>
              <w:rPr>
                <w:rFonts w:ascii="Times New Roman" w:hAnsi="Times New Roman"/>
              </w:rPr>
            </w:pPr>
          </w:p>
        </w:tc>
        <w:tc>
          <w:tcPr>
            <w:tcW w:w="792" w:type="dxa"/>
            <w:vAlign w:val="center"/>
          </w:tcPr>
          <w:p w:rsidR="00E235B9" w:rsidRPr="00DA599B" w:rsidRDefault="00E235B9" w:rsidP="00B17F69">
            <w:pPr>
              <w:spacing w:after="0" w:line="240" w:lineRule="auto"/>
              <w:jc w:val="both"/>
              <w:rPr>
                <w:rFonts w:ascii="Times New Roman" w:hAnsi="Times New Roman"/>
              </w:rPr>
            </w:pPr>
          </w:p>
        </w:tc>
        <w:tc>
          <w:tcPr>
            <w:tcW w:w="792" w:type="dxa"/>
            <w:vAlign w:val="center"/>
          </w:tcPr>
          <w:p w:rsidR="00E235B9" w:rsidRPr="00DA599B" w:rsidRDefault="00E235B9" w:rsidP="00B17F69">
            <w:pPr>
              <w:spacing w:after="0" w:line="240" w:lineRule="auto"/>
              <w:jc w:val="both"/>
              <w:rPr>
                <w:rFonts w:ascii="Times New Roman" w:hAnsi="Times New Roman"/>
              </w:rPr>
            </w:pPr>
          </w:p>
        </w:tc>
        <w:tc>
          <w:tcPr>
            <w:tcW w:w="792" w:type="dxa"/>
            <w:vAlign w:val="center"/>
          </w:tcPr>
          <w:p w:rsidR="00E235B9" w:rsidRPr="00DA599B" w:rsidRDefault="00E235B9" w:rsidP="00B17F69">
            <w:pPr>
              <w:spacing w:after="0" w:line="240" w:lineRule="auto"/>
              <w:jc w:val="both"/>
              <w:rPr>
                <w:rFonts w:ascii="Times New Roman" w:hAnsi="Times New Roman"/>
              </w:rPr>
            </w:pPr>
          </w:p>
        </w:tc>
        <w:tc>
          <w:tcPr>
            <w:tcW w:w="792" w:type="dxa"/>
            <w:vAlign w:val="center"/>
          </w:tcPr>
          <w:p w:rsidR="00E235B9" w:rsidRPr="00DA599B" w:rsidRDefault="00E235B9" w:rsidP="00B17F69">
            <w:pPr>
              <w:spacing w:after="0" w:line="240" w:lineRule="auto"/>
              <w:jc w:val="both"/>
              <w:rPr>
                <w:rFonts w:ascii="Times New Roman" w:hAnsi="Times New Roman"/>
              </w:rPr>
            </w:pPr>
          </w:p>
        </w:tc>
        <w:tc>
          <w:tcPr>
            <w:tcW w:w="732" w:type="dxa"/>
            <w:vAlign w:val="center"/>
          </w:tcPr>
          <w:p w:rsidR="00E235B9" w:rsidRPr="00DA599B" w:rsidRDefault="00E235B9" w:rsidP="00B17F69">
            <w:pPr>
              <w:spacing w:after="0" w:line="240" w:lineRule="auto"/>
              <w:jc w:val="both"/>
              <w:rPr>
                <w:rFonts w:ascii="Times New Roman" w:hAnsi="Times New Roman"/>
              </w:rPr>
            </w:pPr>
          </w:p>
        </w:tc>
      </w:tr>
      <w:tr w:rsidR="00E235B9" w:rsidRPr="00DA599B" w:rsidTr="00E235B9">
        <w:trPr>
          <w:trHeight w:val="227"/>
          <w:jc w:val="center"/>
        </w:trPr>
        <w:tc>
          <w:tcPr>
            <w:tcW w:w="3028"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1</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110</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c>
          <w:tcPr>
            <w:tcW w:w="73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r>
      <w:tr w:rsidR="00E235B9" w:rsidRPr="00DA599B" w:rsidTr="00E235B9">
        <w:trPr>
          <w:trHeight w:val="227"/>
          <w:jc w:val="center"/>
        </w:trPr>
        <w:tc>
          <w:tcPr>
            <w:tcW w:w="3028"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2</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130</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c>
          <w:tcPr>
            <w:tcW w:w="73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r>
      <w:tr w:rsidR="00E235B9" w:rsidRPr="00DA599B" w:rsidTr="00E235B9">
        <w:trPr>
          <w:trHeight w:val="227"/>
          <w:jc w:val="center"/>
        </w:trPr>
        <w:tc>
          <w:tcPr>
            <w:tcW w:w="3028"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3</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150</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c>
          <w:tcPr>
            <w:tcW w:w="73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r>
    </w:tbl>
    <w:p w:rsidR="00E235B9" w:rsidRPr="00B17F69" w:rsidRDefault="00E235B9" w:rsidP="00E235B9">
      <w:pPr>
        <w:spacing w:after="0" w:line="240" w:lineRule="auto"/>
        <w:jc w:val="both"/>
        <w:rPr>
          <w:rFonts w:ascii="Times New Roman" w:hAnsi="Times New Roman"/>
          <w:sz w:val="8"/>
          <w:szCs w:val="8"/>
        </w:rPr>
      </w:pPr>
    </w:p>
    <w:p w:rsidR="00860679" w:rsidRPr="00860679" w:rsidRDefault="00B12685" w:rsidP="00860679">
      <w:pPr>
        <w:spacing w:after="0" w:line="240" w:lineRule="auto"/>
        <w:ind w:firstLine="567"/>
        <w:jc w:val="both"/>
        <w:rPr>
          <w:rFonts w:ascii="Times New Roman" w:hAnsi="Times New Roman"/>
          <w:sz w:val="24"/>
          <w:szCs w:val="24"/>
        </w:rPr>
      </w:pPr>
      <w:r>
        <w:rPr>
          <w:rFonts w:ascii="Times New Roman" w:hAnsi="Times New Roman"/>
          <w:sz w:val="24"/>
          <w:szCs w:val="24"/>
        </w:rPr>
        <w:t>6</w:t>
      </w:r>
      <w:r w:rsidR="00673482">
        <w:rPr>
          <w:rFonts w:ascii="Times New Roman" w:hAnsi="Times New Roman"/>
          <w:sz w:val="24"/>
          <w:szCs w:val="24"/>
        </w:rPr>
        <w:t>.4.</w:t>
      </w:r>
      <w:r w:rsidR="00DA7FAC">
        <w:rPr>
          <w:rFonts w:ascii="Times New Roman" w:hAnsi="Times New Roman"/>
          <w:sz w:val="24"/>
          <w:szCs w:val="24"/>
        </w:rPr>
        <w:t>2</w:t>
      </w:r>
      <w:r w:rsidR="00673482">
        <w:rPr>
          <w:rFonts w:ascii="Times New Roman" w:hAnsi="Times New Roman"/>
          <w:sz w:val="24"/>
          <w:szCs w:val="24"/>
        </w:rPr>
        <w:t xml:space="preserve">.6. </w:t>
      </w:r>
      <w:r w:rsidR="00B17F69" w:rsidRPr="00DA599B">
        <w:rPr>
          <w:rFonts w:ascii="Times New Roman" w:hAnsi="Times New Roman"/>
          <w:spacing w:val="-3"/>
          <w:sz w:val="24"/>
          <w:szCs w:val="24"/>
        </w:rPr>
        <w:t xml:space="preserve">Предельные размеры земельных участков для индивидуального жилищного строительства </w:t>
      </w:r>
      <w:r w:rsidR="00B17F69" w:rsidRPr="00860679">
        <w:rPr>
          <w:rFonts w:ascii="Times New Roman" w:hAnsi="Times New Roman"/>
          <w:bCs/>
          <w:spacing w:val="-3"/>
          <w:sz w:val="24"/>
          <w:szCs w:val="24"/>
        </w:rPr>
        <w:t xml:space="preserve">устанавливаются органами местного самоуправления в соответствии с </w:t>
      </w:r>
      <w:r w:rsidR="00B17F69" w:rsidRPr="00860679">
        <w:rPr>
          <w:rFonts w:ascii="Times New Roman" w:hAnsi="Times New Roman"/>
          <w:spacing w:val="-3"/>
          <w:sz w:val="24"/>
          <w:szCs w:val="24"/>
        </w:rPr>
        <w:t xml:space="preserve">Законом </w:t>
      </w:r>
      <w:r w:rsidR="00DC43B5" w:rsidRPr="00860679">
        <w:rPr>
          <w:rFonts w:ascii="Times New Roman" w:hAnsi="Times New Roman"/>
          <w:spacing w:val="-3"/>
          <w:sz w:val="24"/>
          <w:szCs w:val="24"/>
        </w:rPr>
        <w:t xml:space="preserve">Ивановской </w:t>
      </w:r>
      <w:r w:rsidR="00B17F69" w:rsidRPr="00860679">
        <w:rPr>
          <w:rFonts w:ascii="Times New Roman" w:hAnsi="Times New Roman"/>
          <w:spacing w:val="-3"/>
          <w:sz w:val="24"/>
          <w:szCs w:val="24"/>
        </w:rPr>
        <w:t xml:space="preserve">области </w:t>
      </w:r>
      <w:r w:rsidR="00860679" w:rsidRPr="00860679">
        <w:rPr>
          <w:rFonts w:ascii="Times New Roman" w:hAnsi="Times New Roman"/>
          <w:sz w:val="24"/>
          <w:szCs w:val="24"/>
        </w:rPr>
        <w:t>от 2 марта 2015 года № 11-ОЗ «О предельных размерах земельных участков, находящихся в государственной или муниципальной собственности и предоставляемых для осуществления крестьянским (фермерским) хозяйством его деятельности, на территории Ивановской области»</w:t>
      </w:r>
      <w:r w:rsidR="00860679">
        <w:rPr>
          <w:rFonts w:ascii="Times New Roman" w:hAnsi="Times New Roman"/>
          <w:sz w:val="24"/>
          <w:szCs w:val="24"/>
        </w:rPr>
        <w:t>.</w:t>
      </w:r>
      <w:r w:rsidR="00860679" w:rsidRPr="00860679">
        <w:rPr>
          <w:rFonts w:ascii="Times New Roman" w:hAnsi="Times New Roman"/>
          <w:sz w:val="24"/>
          <w:szCs w:val="24"/>
        </w:rPr>
        <w:t xml:space="preserve"> </w:t>
      </w:r>
    </w:p>
    <w:p w:rsidR="00B17F69" w:rsidRPr="00DA599B" w:rsidRDefault="00B12685" w:rsidP="00B17F69">
      <w:pPr>
        <w:spacing w:after="0" w:line="240" w:lineRule="auto"/>
        <w:ind w:firstLine="567"/>
        <w:jc w:val="both"/>
        <w:rPr>
          <w:rFonts w:ascii="Times New Roman" w:hAnsi="Times New Roman"/>
          <w:sz w:val="24"/>
          <w:szCs w:val="24"/>
        </w:rPr>
      </w:pPr>
      <w:r>
        <w:rPr>
          <w:rFonts w:ascii="Times New Roman" w:hAnsi="Times New Roman"/>
          <w:sz w:val="24"/>
          <w:szCs w:val="24"/>
        </w:rPr>
        <w:t>6</w:t>
      </w:r>
      <w:r w:rsidR="00673482">
        <w:rPr>
          <w:rFonts w:ascii="Times New Roman" w:hAnsi="Times New Roman"/>
          <w:sz w:val="24"/>
          <w:szCs w:val="24"/>
        </w:rPr>
        <w:t>.4.</w:t>
      </w:r>
      <w:r w:rsidR="00DA7FAC">
        <w:rPr>
          <w:rFonts w:ascii="Times New Roman" w:hAnsi="Times New Roman"/>
          <w:sz w:val="24"/>
          <w:szCs w:val="24"/>
        </w:rPr>
        <w:t>2</w:t>
      </w:r>
      <w:r w:rsidR="00673482">
        <w:rPr>
          <w:rFonts w:ascii="Times New Roman" w:hAnsi="Times New Roman"/>
          <w:sz w:val="24"/>
          <w:szCs w:val="24"/>
        </w:rPr>
        <w:t xml:space="preserve">.7. </w:t>
      </w:r>
      <w:r w:rsidR="00B17F69" w:rsidRPr="00DA599B">
        <w:rPr>
          <w:rFonts w:ascii="Times New Roman" w:hAnsi="Times New Roman"/>
          <w:sz w:val="24"/>
          <w:szCs w:val="24"/>
        </w:rPr>
        <w:t xml:space="preserve">Жилые дома на территории малоэтажной застройки располагаются с отступом от красных линий. </w:t>
      </w:r>
    </w:p>
    <w:p w:rsidR="00B17F69" w:rsidRDefault="00B17F69" w:rsidP="00B17F69">
      <w:pPr>
        <w:spacing w:after="0" w:line="240" w:lineRule="auto"/>
        <w:ind w:firstLine="567"/>
        <w:jc w:val="both"/>
        <w:rPr>
          <w:rFonts w:ascii="Times New Roman" w:hAnsi="Times New Roman"/>
          <w:sz w:val="24"/>
          <w:szCs w:val="24"/>
        </w:rPr>
      </w:pPr>
      <w:r w:rsidRPr="00DA599B">
        <w:rPr>
          <w:rFonts w:ascii="Times New Roman" w:hAnsi="Times New Roman"/>
          <w:sz w:val="24"/>
          <w:szCs w:val="24"/>
        </w:rPr>
        <w:t xml:space="preserve">Малоэтажный жилой дом должен отстоять от красной линии улиц не менее чем на 5 м, от красной линии проездов – не менее чем на 3 м. </w:t>
      </w:r>
    </w:p>
    <w:p w:rsidR="00B17F69" w:rsidRPr="00DA599B" w:rsidRDefault="00B17F69" w:rsidP="00B17F69">
      <w:pPr>
        <w:spacing w:after="0" w:line="240" w:lineRule="auto"/>
        <w:ind w:firstLine="567"/>
        <w:jc w:val="both"/>
        <w:rPr>
          <w:rFonts w:ascii="Times New Roman" w:hAnsi="Times New Roman"/>
          <w:sz w:val="24"/>
          <w:szCs w:val="24"/>
        </w:rPr>
      </w:pPr>
      <w:r w:rsidRPr="00DA599B">
        <w:rPr>
          <w:rFonts w:ascii="Times New Roman" w:hAnsi="Times New Roman"/>
          <w:sz w:val="24"/>
          <w:szCs w:val="24"/>
        </w:rPr>
        <w:t xml:space="preserve">Расстояние от хозяйственных </w:t>
      </w:r>
      <w:r w:rsidRPr="00DA599B">
        <w:rPr>
          <w:rFonts w:ascii="Times New Roman" w:hAnsi="Times New Roman"/>
          <w:spacing w:val="-2"/>
          <w:sz w:val="24"/>
          <w:szCs w:val="24"/>
        </w:rPr>
        <w:t>построек и автостоянок закрытого типа до красных линий улиц и проездов должно быть не менее 5 м.</w:t>
      </w:r>
    </w:p>
    <w:p w:rsidR="00B17F69" w:rsidRPr="00DA599B" w:rsidRDefault="00B17F69" w:rsidP="00B17F69">
      <w:pPr>
        <w:spacing w:after="0" w:line="240" w:lineRule="auto"/>
        <w:ind w:firstLine="567"/>
        <w:jc w:val="both"/>
        <w:rPr>
          <w:rFonts w:ascii="Times New Roman" w:hAnsi="Times New Roman"/>
          <w:sz w:val="24"/>
          <w:szCs w:val="24"/>
        </w:rPr>
      </w:pPr>
      <w:r w:rsidRPr="00DA599B">
        <w:rPr>
          <w:rFonts w:ascii="Times New Roman" w:hAnsi="Times New Roman"/>
          <w:sz w:val="24"/>
          <w:szCs w:val="24"/>
        </w:rPr>
        <w:t>В отдельных случаях допускается размещение индивидуальных жилых домов по красной линии улиц в условиях сложившейся застройки и реконструкции.</w:t>
      </w:r>
    </w:p>
    <w:p w:rsidR="00B17F69" w:rsidRPr="00DA599B" w:rsidRDefault="00B12685" w:rsidP="00B17F69">
      <w:pPr>
        <w:tabs>
          <w:tab w:val="right" w:pos="10148"/>
        </w:tabs>
        <w:spacing w:after="0" w:line="240" w:lineRule="auto"/>
        <w:ind w:firstLine="567"/>
        <w:jc w:val="both"/>
        <w:rPr>
          <w:rFonts w:ascii="Times New Roman" w:hAnsi="Times New Roman"/>
          <w:sz w:val="24"/>
          <w:szCs w:val="24"/>
        </w:rPr>
      </w:pPr>
      <w:r>
        <w:rPr>
          <w:rFonts w:ascii="Times New Roman" w:hAnsi="Times New Roman"/>
          <w:sz w:val="24"/>
          <w:szCs w:val="24"/>
        </w:rPr>
        <w:t>6</w:t>
      </w:r>
      <w:r w:rsidR="00673482">
        <w:rPr>
          <w:rFonts w:ascii="Times New Roman" w:hAnsi="Times New Roman"/>
          <w:sz w:val="24"/>
          <w:szCs w:val="24"/>
        </w:rPr>
        <w:t>.4.</w:t>
      </w:r>
      <w:r w:rsidR="00DA7FAC">
        <w:rPr>
          <w:rFonts w:ascii="Times New Roman" w:hAnsi="Times New Roman"/>
          <w:sz w:val="24"/>
          <w:szCs w:val="24"/>
        </w:rPr>
        <w:t>2</w:t>
      </w:r>
      <w:r w:rsidR="00673482">
        <w:rPr>
          <w:rFonts w:ascii="Times New Roman" w:hAnsi="Times New Roman"/>
          <w:sz w:val="24"/>
          <w:szCs w:val="24"/>
        </w:rPr>
        <w:t xml:space="preserve">.8. </w:t>
      </w:r>
      <w:r w:rsidR="00B17F69" w:rsidRPr="00DA599B">
        <w:rPr>
          <w:rFonts w:ascii="Times New Roman" w:hAnsi="Times New Roman"/>
          <w:bCs/>
          <w:sz w:val="24"/>
          <w:szCs w:val="24"/>
        </w:rPr>
        <w:t>Удельный вес озелененных территорий</w:t>
      </w:r>
      <w:r w:rsidR="00B17F69" w:rsidRPr="00DA599B">
        <w:rPr>
          <w:rFonts w:ascii="Times New Roman" w:hAnsi="Times New Roman"/>
          <w:sz w:val="24"/>
          <w:szCs w:val="24"/>
        </w:rPr>
        <w:t xml:space="preserve"> участков малоэтажной застройки в границах территории жилого района малоэтажной застройки индивидуальными жилыми домами, блокированными и многоквартирными домами следует принимать не менее 25 %.</w:t>
      </w:r>
    </w:p>
    <w:p w:rsidR="00B17F69" w:rsidRPr="00DA599B" w:rsidRDefault="00B12685" w:rsidP="00B17F69">
      <w:pPr>
        <w:spacing w:after="0" w:line="240" w:lineRule="auto"/>
        <w:ind w:firstLine="567"/>
        <w:jc w:val="both"/>
        <w:rPr>
          <w:rFonts w:ascii="Times New Roman" w:hAnsi="Times New Roman"/>
          <w:sz w:val="24"/>
          <w:szCs w:val="24"/>
        </w:rPr>
      </w:pPr>
      <w:r>
        <w:rPr>
          <w:rFonts w:ascii="Times New Roman" w:hAnsi="Times New Roman"/>
          <w:sz w:val="24"/>
          <w:szCs w:val="24"/>
        </w:rPr>
        <w:t>6</w:t>
      </w:r>
      <w:r w:rsidR="00673482">
        <w:rPr>
          <w:rFonts w:ascii="Times New Roman" w:hAnsi="Times New Roman"/>
          <w:sz w:val="24"/>
          <w:szCs w:val="24"/>
        </w:rPr>
        <w:t>.4.</w:t>
      </w:r>
      <w:r w:rsidR="00DA7FAC">
        <w:rPr>
          <w:rFonts w:ascii="Times New Roman" w:hAnsi="Times New Roman"/>
          <w:sz w:val="24"/>
          <w:szCs w:val="24"/>
        </w:rPr>
        <w:t>2</w:t>
      </w:r>
      <w:r w:rsidR="00673482">
        <w:rPr>
          <w:rFonts w:ascii="Times New Roman" w:hAnsi="Times New Roman"/>
          <w:sz w:val="24"/>
          <w:szCs w:val="24"/>
        </w:rPr>
        <w:t xml:space="preserve">.9. </w:t>
      </w:r>
      <w:r w:rsidR="00B17F69" w:rsidRPr="00DA599B">
        <w:rPr>
          <w:rFonts w:ascii="Times New Roman" w:hAnsi="Times New Roman"/>
          <w:bCs/>
          <w:sz w:val="24"/>
          <w:szCs w:val="24"/>
        </w:rPr>
        <w:t>Хозяйственные площадки</w:t>
      </w:r>
      <w:r w:rsidR="00B17F69" w:rsidRPr="00DA599B">
        <w:rPr>
          <w:rFonts w:ascii="Times New Roman" w:hAnsi="Times New Roman"/>
          <w:sz w:val="24"/>
          <w:szCs w:val="24"/>
        </w:rPr>
        <w:t xml:space="preserve"> в зонах индивидуальной жилой застройки предусматриваются на придомовых участках (кроме площадок для мусоросборников, размещаемых на территориях общего пользования из расчета 1 контейнер на 10-15 домов).</w:t>
      </w:r>
    </w:p>
    <w:p w:rsidR="00B17F69" w:rsidRPr="00DA599B" w:rsidRDefault="00B17F69" w:rsidP="00B17F69">
      <w:pPr>
        <w:spacing w:after="0" w:line="240" w:lineRule="auto"/>
        <w:ind w:firstLine="567"/>
        <w:jc w:val="both"/>
        <w:rPr>
          <w:rFonts w:ascii="Times New Roman" w:hAnsi="Times New Roman"/>
          <w:sz w:val="24"/>
          <w:szCs w:val="24"/>
        </w:rPr>
      </w:pPr>
      <w:r w:rsidRPr="00DA599B">
        <w:rPr>
          <w:rFonts w:ascii="Times New Roman" w:hAnsi="Times New Roman"/>
          <w:sz w:val="24"/>
          <w:szCs w:val="24"/>
        </w:rPr>
        <w:t>Расстояние от площадок с контейнерами для отходов до границ участков жилых домов, детских учреждений, озелененных площадок следует устанавливать не менее 50 м, но не более 100 м.</w:t>
      </w:r>
    </w:p>
    <w:p w:rsidR="00B17F69" w:rsidRPr="00DA599B" w:rsidRDefault="00B17F69" w:rsidP="0078746F">
      <w:pPr>
        <w:spacing w:after="0" w:line="240" w:lineRule="auto"/>
        <w:ind w:firstLine="567"/>
        <w:jc w:val="both"/>
        <w:rPr>
          <w:rFonts w:ascii="Times New Roman" w:hAnsi="Times New Roman"/>
          <w:sz w:val="24"/>
          <w:szCs w:val="24"/>
        </w:rPr>
      </w:pPr>
      <w:r w:rsidRPr="00DA599B">
        <w:rPr>
          <w:rFonts w:ascii="Times New Roman" w:hAnsi="Times New Roman"/>
          <w:sz w:val="24"/>
          <w:szCs w:val="24"/>
        </w:rPr>
        <w:t>Расчет объемов удаления отходов и необходимого количества контейнеров для отходов следует производить в соответствии с требованиями раздела «</w:t>
      </w:r>
      <w:r w:rsidRPr="00DA599B">
        <w:rPr>
          <w:rFonts w:ascii="Times New Roman" w:hAnsi="Times New Roman"/>
          <w:bCs/>
          <w:sz w:val="24"/>
          <w:szCs w:val="24"/>
        </w:rPr>
        <w:t>Нормативы градостроительного проектирования инженерных сетей</w:t>
      </w:r>
      <w:r w:rsidRPr="00DA599B">
        <w:rPr>
          <w:rFonts w:ascii="Times New Roman" w:hAnsi="Times New Roman"/>
          <w:sz w:val="24"/>
          <w:szCs w:val="24"/>
        </w:rPr>
        <w:t>» (подраздел «Санитарная очистка») настоящих нормативов.</w:t>
      </w:r>
    </w:p>
    <w:p w:rsidR="0078746F" w:rsidRDefault="00B12685" w:rsidP="0078746F">
      <w:pPr>
        <w:spacing w:after="0" w:line="240" w:lineRule="auto"/>
        <w:ind w:firstLine="567"/>
        <w:jc w:val="both"/>
        <w:rPr>
          <w:rFonts w:ascii="Times New Roman" w:hAnsi="Times New Roman"/>
          <w:sz w:val="24"/>
          <w:szCs w:val="24"/>
        </w:rPr>
      </w:pPr>
      <w:r>
        <w:rPr>
          <w:rFonts w:ascii="Times New Roman" w:hAnsi="Times New Roman"/>
          <w:sz w:val="24"/>
          <w:szCs w:val="24"/>
        </w:rPr>
        <w:t>6.</w:t>
      </w:r>
      <w:r w:rsidR="00673482">
        <w:rPr>
          <w:rFonts w:ascii="Times New Roman" w:hAnsi="Times New Roman"/>
          <w:sz w:val="24"/>
          <w:szCs w:val="24"/>
        </w:rPr>
        <w:t>4.</w:t>
      </w:r>
      <w:r w:rsidR="00DA7FAC">
        <w:rPr>
          <w:rFonts w:ascii="Times New Roman" w:hAnsi="Times New Roman"/>
          <w:sz w:val="24"/>
          <w:szCs w:val="24"/>
        </w:rPr>
        <w:t>2</w:t>
      </w:r>
      <w:r w:rsidR="00673482">
        <w:rPr>
          <w:rFonts w:ascii="Times New Roman" w:hAnsi="Times New Roman"/>
          <w:sz w:val="24"/>
          <w:szCs w:val="24"/>
        </w:rPr>
        <w:t>.1</w:t>
      </w:r>
      <w:r>
        <w:rPr>
          <w:rFonts w:ascii="Times New Roman" w:hAnsi="Times New Roman"/>
          <w:sz w:val="24"/>
          <w:szCs w:val="24"/>
        </w:rPr>
        <w:t>0</w:t>
      </w:r>
      <w:r w:rsidR="00673482">
        <w:rPr>
          <w:rFonts w:ascii="Times New Roman" w:hAnsi="Times New Roman"/>
          <w:sz w:val="24"/>
          <w:szCs w:val="24"/>
        </w:rPr>
        <w:t xml:space="preserve">. </w:t>
      </w:r>
      <w:r w:rsidR="0078746F" w:rsidRPr="00DA599B">
        <w:rPr>
          <w:rFonts w:ascii="Times New Roman" w:hAnsi="Times New Roman"/>
          <w:bCs/>
          <w:sz w:val="24"/>
          <w:szCs w:val="24"/>
        </w:rPr>
        <w:t>Улично-дорожную сеть</w:t>
      </w:r>
      <w:r w:rsidR="0078746F" w:rsidRPr="00DA599B">
        <w:rPr>
          <w:rFonts w:ascii="Times New Roman" w:hAnsi="Times New Roman"/>
          <w:sz w:val="24"/>
          <w:szCs w:val="24"/>
        </w:rPr>
        <w:t xml:space="preserve">, сеть общественного транспорта, пешеходное движение на территории малоэтажной жилой застройки следует проектировать в соответствии с требованиями раздела </w:t>
      </w:r>
      <w:r>
        <w:rPr>
          <w:rFonts w:ascii="Times New Roman" w:hAnsi="Times New Roman"/>
          <w:sz w:val="24"/>
          <w:szCs w:val="24"/>
        </w:rPr>
        <w:t>5.2, 6</w:t>
      </w:r>
      <w:r w:rsidR="00673482">
        <w:rPr>
          <w:rFonts w:ascii="Times New Roman" w:hAnsi="Times New Roman"/>
          <w:sz w:val="24"/>
          <w:szCs w:val="24"/>
        </w:rPr>
        <w:t xml:space="preserve">.3 </w:t>
      </w:r>
      <w:r w:rsidR="0078746F" w:rsidRPr="00DA599B">
        <w:rPr>
          <w:rFonts w:ascii="Times New Roman" w:hAnsi="Times New Roman"/>
          <w:sz w:val="24"/>
          <w:szCs w:val="24"/>
        </w:rPr>
        <w:t xml:space="preserve">настоящих нормативов, а также требованиями настоящего раздела.  </w:t>
      </w:r>
    </w:p>
    <w:p w:rsidR="00673482" w:rsidRDefault="00B12685" w:rsidP="0078746F">
      <w:pPr>
        <w:spacing w:after="0" w:line="240" w:lineRule="auto"/>
        <w:ind w:firstLine="567"/>
        <w:jc w:val="both"/>
        <w:rPr>
          <w:rFonts w:ascii="Times New Roman" w:hAnsi="Times New Roman"/>
          <w:sz w:val="24"/>
          <w:szCs w:val="24"/>
        </w:rPr>
      </w:pPr>
      <w:r>
        <w:rPr>
          <w:rFonts w:ascii="Times New Roman" w:hAnsi="Times New Roman"/>
          <w:sz w:val="24"/>
          <w:szCs w:val="24"/>
        </w:rPr>
        <w:t>6.4.</w:t>
      </w:r>
      <w:r w:rsidR="00DA7FAC">
        <w:rPr>
          <w:rFonts w:ascii="Times New Roman" w:hAnsi="Times New Roman"/>
          <w:sz w:val="24"/>
          <w:szCs w:val="24"/>
        </w:rPr>
        <w:t>2</w:t>
      </w:r>
      <w:r>
        <w:rPr>
          <w:rFonts w:ascii="Times New Roman" w:hAnsi="Times New Roman"/>
          <w:sz w:val="24"/>
          <w:szCs w:val="24"/>
        </w:rPr>
        <w:t>.11</w:t>
      </w:r>
      <w:r w:rsidR="00673482">
        <w:rPr>
          <w:rFonts w:ascii="Times New Roman" w:hAnsi="Times New Roman"/>
          <w:sz w:val="24"/>
          <w:szCs w:val="24"/>
        </w:rPr>
        <w:t xml:space="preserve">. </w:t>
      </w:r>
      <w:r w:rsidR="0078746F" w:rsidRPr="00DA599B">
        <w:rPr>
          <w:rFonts w:ascii="Times New Roman" w:hAnsi="Times New Roman"/>
          <w:sz w:val="24"/>
          <w:szCs w:val="24"/>
        </w:rPr>
        <w:t xml:space="preserve">На территории малоэтажной жилой застройки, как правило, следует предусматривать 100-процентную </w:t>
      </w:r>
      <w:r w:rsidR="0078746F" w:rsidRPr="00DA599B">
        <w:rPr>
          <w:rFonts w:ascii="Times New Roman" w:hAnsi="Times New Roman"/>
          <w:bCs/>
          <w:sz w:val="24"/>
          <w:szCs w:val="24"/>
        </w:rPr>
        <w:t>обеспеченность машино-местами для хранения</w:t>
      </w:r>
      <w:r w:rsidR="0078746F" w:rsidRPr="00DA599B">
        <w:rPr>
          <w:rFonts w:ascii="Times New Roman" w:hAnsi="Times New Roman"/>
          <w:sz w:val="24"/>
          <w:szCs w:val="24"/>
        </w:rPr>
        <w:t xml:space="preserve"> легковых автомобилей, мотоциклов, мопедов. </w:t>
      </w:r>
    </w:p>
    <w:p w:rsidR="0078746F" w:rsidRDefault="0078746F" w:rsidP="0078746F">
      <w:pPr>
        <w:spacing w:after="0" w:line="240" w:lineRule="auto"/>
        <w:ind w:firstLine="567"/>
        <w:jc w:val="both"/>
        <w:rPr>
          <w:rFonts w:ascii="Times New Roman" w:hAnsi="Times New Roman"/>
          <w:sz w:val="24"/>
          <w:szCs w:val="24"/>
        </w:rPr>
      </w:pPr>
      <w:r w:rsidRPr="00DA599B">
        <w:rPr>
          <w:rFonts w:ascii="Times New Roman" w:hAnsi="Times New Roman"/>
          <w:sz w:val="24"/>
          <w:szCs w:val="24"/>
        </w:rPr>
        <w:t>Размещение других видов транспортных средств возможно по согласованию с органами местного самоуправления.</w:t>
      </w:r>
    </w:p>
    <w:p w:rsidR="0078746F" w:rsidRPr="00DA599B" w:rsidRDefault="0078746F" w:rsidP="0078746F">
      <w:pPr>
        <w:spacing w:after="0" w:line="240" w:lineRule="auto"/>
        <w:ind w:firstLine="567"/>
        <w:jc w:val="both"/>
        <w:rPr>
          <w:rFonts w:ascii="Times New Roman" w:hAnsi="Times New Roman"/>
          <w:sz w:val="24"/>
          <w:szCs w:val="24"/>
        </w:rPr>
      </w:pPr>
      <w:r w:rsidRPr="00DA599B">
        <w:rPr>
          <w:rFonts w:ascii="Times New Roman" w:hAnsi="Times New Roman"/>
          <w:sz w:val="24"/>
          <w:szCs w:val="24"/>
        </w:rPr>
        <w:t>На территории с застройкой жилыми домами с придомовыми (приквартирными) участками (одно-, двухквартирными и многоквартирными блокированными) стоянки автомобилей следует размещать в пределах отведенного участка.</w:t>
      </w:r>
    </w:p>
    <w:p w:rsidR="0078746F" w:rsidRPr="00DA599B" w:rsidRDefault="0078746F" w:rsidP="0078746F">
      <w:pPr>
        <w:spacing w:after="0" w:line="240" w:lineRule="auto"/>
        <w:ind w:firstLine="567"/>
        <w:jc w:val="both"/>
        <w:rPr>
          <w:rFonts w:ascii="Times New Roman" w:hAnsi="Times New Roman"/>
          <w:spacing w:val="-2"/>
          <w:sz w:val="24"/>
          <w:szCs w:val="24"/>
        </w:rPr>
      </w:pPr>
      <w:r w:rsidRPr="00DA599B">
        <w:rPr>
          <w:rFonts w:ascii="Times New Roman" w:hAnsi="Times New Roman"/>
          <w:spacing w:val="-2"/>
          <w:sz w:val="24"/>
          <w:szCs w:val="24"/>
        </w:rPr>
        <w:lastRenderedPageBreak/>
        <w:t xml:space="preserve">При устройстве автостоянок </w:t>
      </w:r>
      <w:r w:rsidRPr="00DA599B">
        <w:rPr>
          <w:rFonts w:ascii="Times New Roman" w:hAnsi="Times New Roman"/>
          <w:sz w:val="24"/>
          <w:szCs w:val="24"/>
        </w:rPr>
        <w:t>(в том числе пристроенных) в цокольном, подвальном этажах индивидуальных, блокированных жилых домов допускается их проектирование без соблюдения нормативов расчета стоянок автомобилей.</w:t>
      </w:r>
    </w:p>
    <w:p w:rsidR="0078746F" w:rsidRPr="00DA599B" w:rsidRDefault="0078746F" w:rsidP="0078746F">
      <w:pPr>
        <w:spacing w:after="0" w:line="240" w:lineRule="auto"/>
        <w:ind w:firstLine="567"/>
        <w:jc w:val="both"/>
        <w:rPr>
          <w:rFonts w:ascii="Times New Roman" w:hAnsi="Times New Roman"/>
          <w:spacing w:val="-2"/>
          <w:sz w:val="24"/>
          <w:szCs w:val="24"/>
        </w:rPr>
      </w:pPr>
      <w:r w:rsidRPr="00DA599B">
        <w:rPr>
          <w:rFonts w:ascii="Times New Roman" w:hAnsi="Times New Roman"/>
          <w:spacing w:val="-2"/>
          <w:sz w:val="24"/>
          <w:szCs w:val="24"/>
        </w:rPr>
        <w:t>Для временного хранения легковых автомобилей посетителей территории малоэтажной жилой застройки следует предусматривать гостевые автостоянки из расчета:</w:t>
      </w:r>
    </w:p>
    <w:p w:rsidR="0078746F" w:rsidRPr="00DA599B" w:rsidRDefault="0078746F" w:rsidP="0078746F">
      <w:pPr>
        <w:spacing w:after="0" w:line="240" w:lineRule="auto"/>
        <w:ind w:firstLine="567"/>
        <w:jc w:val="both"/>
        <w:rPr>
          <w:rFonts w:ascii="Times New Roman" w:hAnsi="Times New Roman"/>
          <w:sz w:val="24"/>
          <w:szCs w:val="24"/>
        </w:rPr>
      </w:pPr>
      <w:r>
        <w:rPr>
          <w:rFonts w:ascii="Times New Roman" w:hAnsi="Times New Roman"/>
          <w:sz w:val="24"/>
          <w:szCs w:val="24"/>
        </w:rPr>
        <w:t>•</w:t>
      </w:r>
      <w:r w:rsidRPr="00DA599B">
        <w:rPr>
          <w:rFonts w:ascii="Times New Roman" w:hAnsi="Times New Roman"/>
          <w:sz w:val="24"/>
          <w:szCs w:val="24"/>
        </w:rPr>
        <w:t xml:space="preserve"> при застройке блокированными домами – не менее 1 машино-места на 3 квартиры. Гостевые автостоянки допускается устраивать для групп жилых домов и размещать на территории в радиусе, не превышающем 150 м от мест проживания. Возможно совмещение с коллективной автостоянкой для хранения легковых автомобилей или размещение на уширении проезжей части;</w:t>
      </w:r>
    </w:p>
    <w:p w:rsidR="0078746F" w:rsidRPr="00DA599B" w:rsidRDefault="0078746F" w:rsidP="0078746F">
      <w:pPr>
        <w:spacing w:after="0" w:line="240" w:lineRule="auto"/>
        <w:ind w:firstLine="567"/>
        <w:jc w:val="both"/>
        <w:rPr>
          <w:rFonts w:ascii="Times New Roman" w:hAnsi="Times New Roman"/>
          <w:sz w:val="24"/>
          <w:szCs w:val="24"/>
        </w:rPr>
      </w:pPr>
      <w:r>
        <w:rPr>
          <w:rFonts w:ascii="Times New Roman" w:hAnsi="Times New Roman"/>
          <w:sz w:val="24"/>
          <w:szCs w:val="24"/>
        </w:rPr>
        <w:t>•</w:t>
      </w:r>
      <w:r w:rsidRPr="00DA599B">
        <w:rPr>
          <w:rFonts w:ascii="Times New Roman" w:hAnsi="Times New Roman"/>
          <w:sz w:val="24"/>
          <w:szCs w:val="24"/>
        </w:rPr>
        <w:t xml:space="preserve"> при застройке индивидуальными жилыми домами – не менее 1 машино-места на 1 дом с размещением в пределах придомовых участков.</w:t>
      </w:r>
    </w:p>
    <w:p w:rsidR="0078746F" w:rsidRPr="00DA599B" w:rsidRDefault="0078746F" w:rsidP="0078746F">
      <w:pPr>
        <w:spacing w:after="0" w:line="240" w:lineRule="auto"/>
        <w:ind w:firstLine="567"/>
        <w:jc w:val="both"/>
        <w:rPr>
          <w:rFonts w:ascii="Times New Roman" w:hAnsi="Times New Roman"/>
          <w:bCs/>
          <w:spacing w:val="-4"/>
          <w:sz w:val="24"/>
          <w:szCs w:val="24"/>
        </w:rPr>
      </w:pPr>
      <w:r w:rsidRPr="00DA599B">
        <w:rPr>
          <w:rFonts w:ascii="Times New Roman" w:hAnsi="Times New Roman"/>
          <w:bCs/>
          <w:spacing w:val="-4"/>
          <w:sz w:val="24"/>
          <w:szCs w:val="24"/>
        </w:rPr>
        <w:t>Гостевые автостоянки следует проектировать, как правило, в виде открытых площадок.</w:t>
      </w:r>
    </w:p>
    <w:p w:rsidR="0078746F" w:rsidRPr="00DA599B" w:rsidRDefault="00B12685" w:rsidP="0078746F">
      <w:pPr>
        <w:spacing w:after="0" w:line="240" w:lineRule="auto"/>
        <w:ind w:firstLine="567"/>
        <w:jc w:val="both"/>
        <w:rPr>
          <w:rFonts w:ascii="Times New Roman" w:hAnsi="Times New Roman"/>
          <w:sz w:val="24"/>
          <w:szCs w:val="24"/>
        </w:rPr>
      </w:pPr>
      <w:r>
        <w:rPr>
          <w:rFonts w:ascii="Times New Roman" w:hAnsi="Times New Roman"/>
          <w:sz w:val="24"/>
          <w:szCs w:val="24"/>
        </w:rPr>
        <w:t>6.4.</w:t>
      </w:r>
      <w:r w:rsidR="00DA7FAC">
        <w:rPr>
          <w:rFonts w:ascii="Times New Roman" w:hAnsi="Times New Roman"/>
          <w:sz w:val="24"/>
          <w:szCs w:val="24"/>
        </w:rPr>
        <w:t>2</w:t>
      </w:r>
      <w:r>
        <w:rPr>
          <w:rFonts w:ascii="Times New Roman" w:hAnsi="Times New Roman"/>
          <w:sz w:val="24"/>
          <w:szCs w:val="24"/>
        </w:rPr>
        <w:t>.12</w:t>
      </w:r>
      <w:r w:rsidR="00673482">
        <w:rPr>
          <w:rFonts w:ascii="Times New Roman" w:hAnsi="Times New Roman"/>
          <w:sz w:val="24"/>
          <w:szCs w:val="24"/>
        </w:rPr>
        <w:t xml:space="preserve">. </w:t>
      </w:r>
      <w:r w:rsidR="0078746F" w:rsidRPr="00DA599B">
        <w:rPr>
          <w:rFonts w:ascii="Times New Roman" w:hAnsi="Times New Roman"/>
          <w:sz w:val="24"/>
          <w:szCs w:val="24"/>
        </w:rPr>
        <w:t>При размещении на территории малоэтажной жилой застройки объектов торгово-бытового обслуживания, спортивных сооружений без мест для зрителей и других объектов массового посещения следует проектировать приобъектные автостоянки для временного хранения легковых автомобилей работающих и посетителей не более чем на 10 автомобилей, а в пределах сформированного общественного центра следует предусматривать общую стоянку транспортных средств из расчета: на 100 единовременных посетителей – 15-20 машино-мест и 15-20 мест для временного хранения велосипедов и мопедов.</w:t>
      </w:r>
    </w:p>
    <w:p w:rsidR="0078746F" w:rsidRDefault="00B12685" w:rsidP="0078746F">
      <w:pPr>
        <w:spacing w:after="0" w:line="240" w:lineRule="auto"/>
        <w:ind w:firstLine="567"/>
        <w:jc w:val="both"/>
        <w:rPr>
          <w:rFonts w:ascii="Times New Roman" w:hAnsi="Times New Roman"/>
          <w:sz w:val="24"/>
          <w:szCs w:val="24"/>
        </w:rPr>
      </w:pPr>
      <w:r>
        <w:rPr>
          <w:rFonts w:ascii="Times New Roman" w:hAnsi="Times New Roman"/>
          <w:sz w:val="24"/>
          <w:szCs w:val="24"/>
        </w:rPr>
        <w:t>6.4.</w:t>
      </w:r>
      <w:r w:rsidR="00DA7FAC">
        <w:rPr>
          <w:rFonts w:ascii="Times New Roman" w:hAnsi="Times New Roman"/>
          <w:sz w:val="24"/>
          <w:szCs w:val="24"/>
        </w:rPr>
        <w:t>2</w:t>
      </w:r>
      <w:r>
        <w:rPr>
          <w:rFonts w:ascii="Times New Roman" w:hAnsi="Times New Roman"/>
          <w:sz w:val="24"/>
          <w:szCs w:val="24"/>
        </w:rPr>
        <w:t>.13</w:t>
      </w:r>
      <w:r w:rsidR="00673482">
        <w:rPr>
          <w:rFonts w:ascii="Times New Roman" w:hAnsi="Times New Roman"/>
          <w:sz w:val="24"/>
          <w:szCs w:val="24"/>
        </w:rPr>
        <w:t xml:space="preserve">. </w:t>
      </w:r>
      <w:r w:rsidR="0078746F" w:rsidRPr="00DA599B">
        <w:rPr>
          <w:rFonts w:ascii="Times New Roman" w:hAnsi="Times New Roman"/>
          <w:sz w:val="24"/>
          <w:szCs w:val="24"/>
        </w:rPr>
        <w:t xml:space="preserve">На придомовых участках запрещается размещение стоянок для грузового транспорта и транспорта для перевозки людей, находящегося в личной собственности, кроме автотранспорта разрешенной максимальной массой до 3,5 т. </w:t>
      </w:r>
    </w:p>
    <w:p w:rsidR="0078746F" w:rsidRPr="00DA599B" w:rsidRDefault="0078746F" w:rsidP="0078746F">
      <w:pPr>
        <w:spacing w:after="0" w:line="240" w:lineRule="auto"/>
        <w:ind w:firstLine="567"/>
        <w:jc w:val="both"/>
        <w:rPr>
          <w:rFonts w:ascii="Times New Roman" w:hAnsi="Times New Roman"/>
          <w:sz w:val="24"/>
          <w:szCs w:val="24"/>
        </w:rPr>
      </w:pPr>
      <w:r w:rsidRPr="00DA599B">
        <w:rPr>
          <w:rFonts w:ascii="Times New Roman" w:hAnsi="Times New Roman"/>
          <w:bCs/>
          <w:sz w:val="24"/>
          <w:szCs w:val="24"/>
        </w:rPr>
        <w:t>Хранение грузовых автомобилей с разрешенной максимальной массой более 3,5 т следует предусматривать в специально выделенных местах.</w:t>
      </w:r>
    </w:p>
    <w:p w:rsidR="0078746F" w:rsidRPr="00DA599B" w:rsidRDefault="00B12685" w:rsidP="0078746F">
      <w:pPr>
        <w:spacing w:after="0" w:line="240" w:lineRule="auto"/>
        <w:ind w:firstLine="567"/>
        <w:jc w:val="both"/>
        <w:rPr>
          <w:rFonts w:ascii="Times New Roman" w:hAnsi="Times New Roman"/>
          <w:sz w:val="24"/>
          <w:szCs w:val="24"/>
        </w:rPr>
      </w:pPr>
      <w:r>
        <w:rPr>
          <w:rFonts w:ascii="Times New Roman" w:hAnsi="Times New Roman"/>
          <w:sz w:val="24"/>
          <w:szCs w:val="24"/>
        </w:rPr>
        <w:t>6.4.</w:t>
      </w:r>
      <w:r w:rsidR="00DA7FAC">
        <w:rPr>
          <w:rFonts w:ascii="Times New Roman" w:hAnsi="Times New Roman"/>
          <w:sz w:val="24"/>
          <w:szCs w:val="24"/>
        </w:rPr>
        <w:t>2</w:t>
      </w:r>
      <w:r>
        <w:rPr>
          <w:rFonts w:ascii="Times New Roman" w:hAnsi="Times New Roman"/>
          <w:sz w:val="24"/>
          <w:szCs w:val="24"/>
        </w:rPr>
        <w:t>.14</w:t>
      </w:r>
      <w:r w:rsidR="00673482">
        <w:rPr>
          <w:rFonts w:ascii="Times New Roman" w:hAnsi="Times New Roman"/>
          <w:sz w:val="24"/>
          <w:szCs w:val="24"/>
        </w:rPr>
        <w:t xml:space="preserve">. </w:t>
      </w:r>
      <w:r w:rsidR="0078746F" w:rsidRPr="00DA599B">
        <w:rPr>
          <w:rFonts w:ascii="Times New Roman" w:hAnsi="Times New Roman"/>
          <w:sz w:val="24"/>
          <w:szCs w:val="24"/>
        </w:rPr>
        <w:t>Автостоянки, обслуживающие блокированные и многоквартирные дома различной планировочной структуры, размещаемые на общественных территориях либо в иных функциональных зонах, следует принимать в соответствии с требованиями раздел</w:t>
      </w:r>
      <w:r w:rsidR="00673482">
        <w:rPr>
          <w:rFonts w:ascii="Times New Roman" w:hAnsi="Times New Roman"/>
          <w:sz w:val="24"/>
          <w:szCs w:val="24"/>
        </w:rPr>
        <w:t>ов</w:t>
      </w:r>
      <w:r w:rsidR="0078746F" w:rsidRPr="00DA599B">
        <w:rPr>
          <w:rFonts w:ascii="Times New Roman" w:hAnsi="Times New Roman"/>
          <w:sz w:val="24"/>
          <w:szCs w:val="24"/>
        </w:rPr>
        <w:t xml:space="preserve"> </w:t>
      </w:r>
      <w:r>
        <w:rPr>
          <w:rFonts w:ascii="Times New Roman" w:hAnsi="Times New Roman"/>
          <w:sz w:val="24"/>
          <w:szCs w:val="24"/>
        </w:rPr>
        <w:t>5.2.3, 6</w:t>
      </w:r>
      <w:r w:rsidR="00673482">
        <w:rPr>
          <w:rFonts w:ascii="Times New Roman" w:hAnsi="Times New Roman"/>
          <w:sz w:val="24"/>
          <w:szCs w:val="24"/>
        </w:rPr>
        <w:t>.3.7</w:t>
      </w:r>
      <w:r w:rsidR="0078746F" w:rsidRPr="00DA599B">
        <w:rPr>
          <w:rFonts w:ascii="Times New Roman" w:hAnsi="Times New Roman"/>
          <w:sz w:val="24"/>
          <w:szCs w:val="24"/>
        </w:rPr>
        <w:t xml:space="preserve"> настоящих нормативов.</w:t>
      </w:r>
    </w:p>
    <w:p w:rsidR="0078746F" w:rsidRPr="00DA599B" w:rsidRDefault="00B12685" w:rsidP="0078746F">
      <w:pPr>
        <w:spacing w:after="0" w:line="240" w:lineRule="auto"/>
        <w:ind w:firstLine="567"/>
        <w:jc w:val="both"/>
        <w:rPr>
          <w:rFonts w:ascii="Times New Roman" w:hAnsi="Times New Roman"/>
          <w:sz w:val="24"/>
          <w:szCs w:val="24"/>
        </w:rPr>
      </w:pPr>
      <w:r>
        <w:rPr>
          <w:rFonts w:ascii="Times New Roman" w:hAnsi="Times New Roman"/>
          <w:sz w:val="24"/>
          <w:szCs w:val="24"/>
        </w:rPr>
        <w:t>6</w:t>
      </w:r>
      <w:r w:rsidR="00673482">
        <w:rPr>
          <w:rFonts w:ascii="Times New Roman" w:hAnsi="Times New Roman"/>
          <w:sz w:val="24"/>
          <w:szCs w:val="24"/>
        </w:rPr>
        <w:t>.</w:t>
      </w:r>
      <w:r>
        <w:rPr>
          <w:rFonts w:ascii="Times New Roman" w:hAnsi="Times New Roman"/>
          <w:sz w:val="24"/>
          <w:szCs w:val="24"/>
        </w:rPr>
        <w:t>4.</w:t>
      </w:r>
      <w:r w:rsidR="00DA7FAC">
        <w:rPr>
          <w:rFonts w:ascii="Times New Roman" w:hAnsi="Times New Roman"/>
          <w:sz w:val="24"/>
          <w:szCs w:val="24"/>
        </w:rPr>
        <w:t>2</w:t>
      </w:r>
      <w:r>
        <w:rPr>
          <w:rFonts w:ascii="Times New Roman" w:hAnsi="Times New Roman"/>
          <w:sz w:val="24"/>
          <w:szCs w:val="24"/>
        </w:rPr>
        <w:t>.15</w:t>
      </w:r>
      <w:r w:rsidR="00673482">
        <w:rPr>
          <w:rFonts w:ascii="Times New Roman" w:hAnsi="Times New Roman"/>
          <w:sz w:val="24"/>
          <w:szCs w:val="24"/>
        </w:rPr>
        <w:t xml:space="preserve">. </w:t>
      </w:r>
      <w:r w:rsidR="0078746F" w:rsidRPr="00DA599B">
        <w:rPr>
          <w:rFonts w:ascii="Times New Roman" w:hAnsi="Times New Roman"/>
          <w:bCs/>
          <w:sz w:val="24"/>
          <w:szCs w:val="24"/>
        </w:rPr>
        <w:t>Инженерное обеспечение</w:t>
      </w:r>
      <w:r w:rsidR="0078746F" w:rsidRPr="00DA599B">
        <w:rPr>
          <w:rFonts w:ascii="Times New Roman" w:hAnsi="Times New Roman"/>
          <w:sz w:val="24"/>
          <w:szCs w:val="24"/>
        </w:rPr>
        <w:t xml:space="preserve"> территорий малоэтажной застройки и проектирование улично-дорожной сети формируется во взаимоувязке с инженерными сетями и с системо</w:t>
      </w:r>
      <w:r w:rsidR="00DC43B5">
        <w:rPr>
          <w:rFonts w:ascii="Times New Roman" w:hAnsi="Times New Roman"/>
          <w:sz w:val="24"/>
          <w:szCs w:val="24"/>
        </w:rPr>
        <w:t xml:space="preserve">й улиц и дорог </w:t>
      </w:r>
      <w:r w:rsidR="009723C3">
        <w:rPr>
          <w:rFonts w:ascii="Times New Roman" w:hAnsi="Times New Roman"/>
          <w:sz w:val="24"/>
          <w:szCs w:val="24"/>
        </w:rPr>
        <w:t xml:space="preserve">сельского </w:t>
      </w:r>
      <w:r w:rsidR="00DC43B5">
        <w:rPr>
          <w:rFonts w:ascii="Times New Roman" w:hAnsi="Times New Roman"/>
          <w:sz w:val="24"/>
          <w:szCs w:val="24"/>
        </w:rPr>
        <w:t>поселения</w:t>
      </w:r>
      <w:r w:rsidR="0078746F" w:rsidRPr="00DA599B">
        <w:rPr>
          <w:rFonts w:ascii="Times New Roman" w:hAnsi="Times New Roman"/>
          <w:sz w:val="24"/>
          <w:szCs w:val="24"/>
        </w:rPr>
        <w:t xml:space="preserve"> в соответствии с требованиями разделов </w:t>
      </w:r>
      <w:r>
        <w:rPr>
          <w:rFonts w:ascii="Times New Roman" w:hAnsi="Times New Roman"/>
          <w:sz w:val="24"/>
          <w:szCs w:val="24"/>
        </w:rPr>
        <w:t>5.1, 5.2, 6.2, 6</w:t>
      </w:r>
      <w:r w:rsidR="00673482">
        <w:rPr>
          <w:rFonts w:ascii="Times New Roman" w:hAnsi="Times New Roman"/>
          <w:sz w:val="24"/>
          <w:szCs w:val="24"/>
        </w:rPr>
        <w:t xml:space="preserve">.3 </w:t>
      </w:r>
      <w:r w:rsidR="0078746F" w:rsidRPr="00673482">
        <w:rPr>
          <w:rFonts w:ascii="Times New Roman" w:hAnsi="Times New Roman"/>
          <w:color w:val="000000" w:themeColor="text1"/>
          <w:sz w:val="24"/>
          <w:szCs w:val="24"/>
        </w:rPr>
        <w:t>настоящих нормативов.</w:t>
      </w:r>
    </w:p>
    <w:p w:rsidR="0078746F" w:rsidRPr="00DA599B" w:rsidRDefault="00B12685" w:rsidP="0078746F">
      <w:pPr>
        <w:spacing w:after="0" w:line="240" w:lineRule="auto"/>
        <w:ind w:firstLine="567"/>
        <w:jc w:val="both"/>
        <w:rPr>
          <w:rFonts w:ascii="Times New Roman" w:hAnsi="Times New Roman"/>
          <w:sz w:val="24"/>
          <w:szCs w:val="24"/>
        </w:rPr>
      </w:pPr>
      <w:r>
        <w:rPr>
          <w:rFonts w:ascii="Times New Roman" w:hAnsi="Times New Roman"/>
          <w:sz w:val="24"/>
          <w:szCs w:val="24"/>
        </w:rPr>
        <w:t>6</w:t>
      </w:r>
      <w:r w:rsidR="00673482">
        <w:rPr>
          <w:rFonts w:ascii="Times New Roman" w:hAnsi="Times New Roman"/>
          <w:sz w:val="24"/>
          <w:szCs w:val="24"/>
        </w:rPr>
        <w:t>.4.</w:t>
      </w:r>
      <w:r w:rsidR="00DA7FAC">
        <w:rPr>
          <w:rFonts w:ascii="Times New Roman" w:hAnsi="Times New Roman"/>
          <w:sz w:val="24"/>
          <w:szCs w:val="24"/>
        </w:rPr>
        <w:t>2</w:t>
      </w:r>
      <w:r w:rsidR="00673482">
        <w:rPr>
          <w:rFonts w:ascii="Times New Roman" w:hAnsi="Times New Roman"/>
          <w:sz w:val="24"/>
          <w:szCs w:val="24"/>
        </w:rPr>
        <w:t>.1</w:t>
      </w:r>
      <w:r>
        <w:rPr>
          <w:rFonts w:ascii="Times New Roman" w:hAnsi="Times New Roman"/>
          <w:sz w:val="24"/>
          <w:szCs w:val="24"/>
        </w:rPr>
        <w:t>6</w:t>
      </w:r>
      <w:r w:rsidR="00673482">
        <w:rPr>
          <w:rFonts w:ascii="Times New Roman" w:hAnsi="Times New Roman"/>
          <w:sz w:val="24"/>
          <w:szCs w:val="24"/>
        </w:rPr>
        <w:t xml:space="preserve">. </w:t>
      </w:r>
      <w:r w:rsidR="0078746F" w:rsidRPr="00DA599B">
        <w:rPr>
          <w:rFonts w:ascii="Times New Roman" w:hAnsi="Times New Roman"/>
          <w:sz w:val="24"/>
          <w:szCs w:val="24"/>
        </w:rPr>
        <w:t>При проектировании на территории малоэтажной жилой застройки следует принимать следующие расстояния:</w:t>
      </w:r>
    </w:p>
    <w:p w:rsidR="0078746F" w:rsidRPr="00DA599B" w:rsidRDefault="00E63B17" w:rsidP="0078746F">
      <w:pPr>
        <w:spacing w:after="0" w:line="240" w:lineRule="auto"/>
        <w:ind w:firstLine="567"/>
        <w:jc w:val="both"/>
        <w:rPr>
          <w:rFonts w:ascii="Times New Roman" w:hAnsi="Times New Roman"/>
          <w:sz w:val="24"/>
          <w:szCs w:val="24"/>
        </w:rPr>
      </w:pPr>
      <w:r>
        <w:rPr>
          <w:rFonts w:ascii="Times New Roman" w:hAnsi="Times New Roman"/>
          <w:sz w:val="24"/>
          <w:szCs w:val="24"/>
        </w:rPr>
        <w:t>•</w:t>
      </w:r>
      <w:r w:rsidR="0078746F" w:rsidRPr="00DA599B">
        <w:rPr>
          <w:rFonts w:ascii="Times New Roman" w:hAnsi="Times New Roman"/>
          <w:sz w:val="24"/>
          <w:szCs w:val="24"/>
        </w:rPr>
        <w:t xml:space="preserve"> от стен индивидуальных, блокированных жилых домов до ограждения участка со стороны вводов инженерных сетей при организации колодцев на территории участка – не менее 6 м;</w:t>
      </w:r>
    </w:p>
    <w:p w:rsidR="0078746F" w:rsidRPr="00DA599B" w:rsidRDefault="00E63B17" w:rsidP="0078746F">
      <w:pPr>
        <w:spacing w:after="0" w:line="240" w:lineRule="auto"/>
        <w:ind w:firstLine="567"/>
        <w:jc w:val="both"/>
        <w:rPr>
          <w:rFonts w:ascii="Times New Roman" w:hAnsi="Times New Roman"/>
          <w:sz w:val="24"/>
          <w:szCs w:val="24"/>
        </w:rPr>
      </w:pPr>
      <w:r>
        <w:rPr>
          <w:rFonts w:ascii="Times New Roman" w:hAnsi="Times New Roman"/>
          <w:sz w:val="24"/>
          <w:szCs w:val="24"/>
        </w:rPr>
        <w:t>•</w:t>
      </w:r>
      <w:r w:rsidR="0078746F" w:rsidRPr="00DA599B">
        <w:rPr>
          <w:rFonts w:ascii="Times New Roman" w:hAnsi="Times New Roman"/>
          <w:sz w:val="24"/>
          <w:szCs w:val="24"/>
        </w:rPr>
        <w:t xml:space="preserve"> от газорегуляторных пунктов до жилых домов – по </w:t>
      </w:r>
      <w:r w:rsidR="006C244C">
        <w:rPr>
          <w:rFonts w:ascii="Times New Roman" w:hAnsi="Times New Roman"/>
          <w:sz w:val="24"/>
          <w:szCs w:val="24"/>
        </w:rPr>
        <w:t>табл.</w:t>
      </w:r>
      <w:r w:rsidR="00B12685">
        <w:rPr>
          <w:rFonts w:ascii="Times New Roman" w:hAnsi="Times New Roman"/>
          <w:sz w:val="24"/>
          <w:szCs w:val="24"/>
        </w:rPr>
        <w:t>_</w:t>
      </w:r>
      <w:r w:rsidR="006C244C">
        <w:rPr>
          <w:rFonts w:ascii="Times New Roman" w:hAnsi="Times New Roman"/>
          <w:sz w:val="24"/>
          <w:szCs w:val="24"/>
        </w:rPr>
        <w:t xml:space="preserve">, </w:t>
      </w:r>
      <w:r w:rsidR="00B12685">
        <w:rPr>
          <w:rFonts w:ascii="Times New Roman" w:hAnsi="Times New Roman"/>
          <w:sz w:val="24"/>
          <w:szCs w:val="24"/>
        </w:rPr>
        <w:t>_</w:t>
      </w:r>
      <w:r w:rsidR="006C244C">
        <w:rPr>
          <w:rFonts w:ascii="Times New Roman" w:hAnsi="Times New Roman"/>
          <w:sz w:val="24"/>
          <w:szCs w:val="24"/>
        </w:rPr>
        <w:t xml:space="preserve"> на</w:t>
      </w:r>
      <w:r w:rsidR="0078746F" w:rsidRPr="00DA599B">
        <w:rPr>
          <w:rFonts w:ascii="Times New Roman" w:hAnsi="Times New Roman"/>
          <w:sz w:val="24"/>
          <w:szCs w:val="24"/>
        </w:rPr>
        <w:t>стоящих нормативов;</w:t>
      </w:r>
    </w:p>
    <w:p w:rsidR="0078746F" w:rsidRPr="00DA599B" w:rsidRDefault="00E63B17" w:rsidP="0078746F">
      <w:pPr>
        <w:spacing w:after="0" w:line="240" w:lineRule="auto"/>
        <w:ind w:firstLine="567"/>
        <w:jc w:val="both"/>
        <w:rPr>
          <w:rFonts w:ascii="Times New Roman" w:hAnsi="Times New Roman"/>
          <w:sz w:val="24"/>
          <w:szCs w:val="24"/>
        </w:rPr>
      </w:pPr>
      <w:r>
        <w:rPr>
          <w:rFonts w:ascii="Times New Roman" w:hAnsi="Times New Roman"/>
          <w:sz w:val="24"/>
          <w:szCs w:val="24"/>
        </w:rPr>
        <w:t>•</w:t>
      </w:r>
      <w:r w:rsidR="0078746F" w:rsidRPr="00DA599B">
        <w:rPr>
          <w:rFonts w:ascii="Times New Roman" w:hAnsi="Times New Roman"/>
          <w:sz w:val="24"/>
          <w:szCs w:val="24"/>
        </w:rPr>
        <w:t xml:space="preserve"> от трансформаторных подстанций до границ участков жилых домов – не менее 10 м.</w:t>
      </w:r>
    </w:p>
    <w:p w:rsidR="0078746F" w:rsidRPr="00DA599B" w:rsidRDefault="0078746F" w:rsidP="0078746F">
      <w:pPr>
        <w:spacing w:after="0" w:line="240" w:lineRule="auto"/>
        <w:ind w:firstLine="567"/>
        <w:jc w:val="both"/>
        <w:rPr>
          <w:rFonts w:ascii="Times New Roman" w:hAnsi="Times New Roman"/>
          <w:sz w:val="24"/>
          <w:szCs w:val="24"/>
        </w:rPr>
      </w:pPr>
      <w:r w:rsidRPr="00DA599B">
        <w:rPr>
          <w:rFonts w:ascii="Times New Roman" w:hAnsi="Times New Roman"/>
          <w:sz w:val="24"/>
          <w:szCs w:val="24"/>
        </w:rPr>
        <w:t>До границы соседнего земельного участка расстояния по санитарно-бытовым условиям должны быть, м, не менее:</w:t>
      </w:r>
    </w:p>
    <w:p w:rsidR="0078746F" w:rsidRPr="00DA599B" w:rsidRDefault="00E63B17" w:rsidP="0078746F">
      <w:pPr>
        <w:spacing w:after="0" w:line="240" w:lineRule="auto"/>
        <w:ind w:firstLine="567"/>
        <w:jc w:val="both"/>
        <w:rPr>
          <w:rFonts w:ascii="Times New Roman" w:hAnsi="Times New Roman"/>
          <w:sz w:val="24"/>
          <w:szCs w:val="24"/>
        </w:rPr>
      </w:pPr>
      <w:r>
        <w:rPr>
          <w:rFonts w:ascii="Times New Roman" w:hAnsi="Times New Roman"/>
          <w:sz w:val="24"/>
          <w:szCs w:val="24"/>
        </w:rPr>
        <w:t>•</w:t>
      </w:r>
      <w:r w:rsidR="0078746F" w:rsidRPr="00DA599B">
        <w:rPr>
          <w:rFonts w:ascii="Times New Roman" w:hAnsi="Times New Roman"/>
          <w:sz w:val="24"/>
          <w:szCs w:val="24"/>
        </w:rPr>
        <w:t xml:space="preserve"> от стен индивидуального, блокированного дома – 3;</w:t>
      </w:r>
    </w:p>
    <w:p w:rsidR="0078746F" w:rsidRPr="00DA599B" w:rsidRDefault="00E63B17" w:rsidP="0078746F">
      <w:pPr>
        <w:spacing w:after="0" w:line="240" w:lineRule="auto"/>
        <w:ind w:firstLine="567"/>
        <w:jc w:val="both"/>
        <w:rPr>
          <w:rFonts w:ascii="Times New Roman" w:hAnsi="Times New Roman"/>
          <w:sz w:val="24"/>
          <w:szCs w:val="24"/>
        </w:rPr>
      </w:pPr>
      <w:r>
        <w:rPr>
          <w:rFonts w:ascii="Times New Roman" w:hAnsi="Times New Roman"/>
          <w:sz w:val="24"/>
          <w:szCs w:val="24"/>
        </w:rPr>
        <w:t>•</w:t>
      </w:r>
      <w:r w:rsidR="0078746F" w:rsidRPr="00DA599B">
        <w:rPr>
          <w:rFonts w:ascii="Times New Roman" w:hAnsi="Times New Roman"/>
          <w:sz w:val="24"/>
          <w:szCs w:val="24"/>
        </w:rPr>
        <w:t xml:space="preserve"> от постройки для содержания скота и птицы – 4;</w:t>
      </w:r>
    </w:p>
    <w:p w:rsidR="0078746F" w:rsidRPr="00DA599B" w:rsidRDefault="00E63B17" w:rsidP="0078746F">
      <w:pPr>
        <w:spacing w:after="0" w:line="240" w:lineRule="auto"/>
        <w:ind w:firstLine="567"/>
        <w:jc w:val="both"/>
        <w:rPr>
          <w:rFonts w:ascii="Times New Roman" w:hAnsi="Times New Roman"/>
          <w:sz w:val="24"/>
          <w:szCs w:val="24"/>
        </w:rPr>
      </w:pPr>
      <w:r>
        <w:rPr>
          <w:rFonts w:ascii="Times New Roman" w:hAnsi="Times New Roman"/>
          <w:spacing w:val="-2"/>
          <w:sz w:val="24"/>
          <w:szCs w:val="24"/>
        </w:rPr>
        <w:t>•</w:t>
      </w:r>
      <w:r w:rsidR="0078746F" w:rsidRPr="00DA599B">
        <w:rPr>
          <w:rFonts w:ascii="Times New Roman" w:hAnsi="Times New Roman"/>
          <w:spacing w:val="-2"/>
          <w:sz w:val="24"/>
          <w:szCs w:val="24"/>
        </w:rPr>
        <w:t xml:space="preserve"> </w:t>
      </w:r>
      <w:r w:rsidR="0078746F" w:rsidRPr="00DA599B">
        <w:rPr>
          <w:rFonts w:ascii="Times New Roman" w:hAnsi="Times New Roman"/>
          <w:sz w:val="24"/>
          <w:szCs w:val="24"/>
        </w:rPr>
        <w:t>от других построек (сарая, бани, автостоянки и др.) – 1;</w:t>
      </w:r>
    </w:p>
    <w:p w:rsidR="0078746F" w:rsidRPr="00DA599B" w:rsidRDefault="00E63B17" w:rsidP="0078746F">
      <w:pPr>
        <w:spacing w:after="0" w:line="240" w:lineRule="auto"/>
        <w:ind w:firstLine="567"/>
        <w:jc w:val="both"/>
        <w:rPr>
          <w:rFonts w:ascii="Times New Roman" w:hAnsi="Times New Roman"/>
          <w:sz w:val="24"/>
          <w:szCs w:val="24"/>
        </w:rPr>
      </w:pPr>
      <w:r>
        <w:rPr>
          <w:rFonts w:ascii="Times New Roman" w:hAnsi="Times New Roman"/>
          <w:spacing w:val="-2"/>
          <w:sz w:val="24"/>
          <w:szCs w:val="24"/>
        </w:rPr>
        <w:t>•</w:t>
      </w:r>
      <w:r w:rsidR="0078746F" w:rsidRPr="00DA599B">
        <w:rPr>
          <w:rFonts w:ascii="Times New Roman" w:hAnsi="Times New Roman"/>
          <w:spacing w:val="-2"/>
          <w:sz w:val="24"/>
          <w:szCs w:val="24"/>
        </w:rPr>
        <w:t xml:space="preserve"> от мусоросборников – в соотв</w:t>
      </w:r>
      <w:r w:rsidR="00B12685">
        <w:rPr>
          <w:rFonts w:ascii="Times New Roman" w:hAnsi="Times New Roman"/>
          <w:spacing w:val="-2"/>
          <w:sz w:val="24"/>
          <w:szCs w:val="24"/>
        </w:rPr>
        <w:t>етствии с требованиями п.6</w:t>
      </w:r>
      <w:r w:rsidR="0078746F" w:rsidRPr="00DA599B">
        <w:rPr>
          <w:rFonts w:ascii="Times New Roman" w:hAnsi="Times New Roman"/>
          <w:spacing w:val="-2"/>
          <w:sz w:val="24"/>
          <w:szCs w:val="24"/>
        </w:rPr>
        <w:t>.4.14 настоящих нормати</w:t>
      </w:r>
      <w:r w:rsidR="00B12685">
        <w:rPr>
          <w:rFonts w:ascii="Times New Roman" w:hAnsi="Times New Roman"/>
          <w:spacing w:val="-2"/>
          <w:sz w:val="24"/>
          <w:szCs w:val="24"/>
        </w:rPr>
        <w:t>-</w:t>
      </w:r>
      <w:r w:rsidR="0078746F" w:rsidRPr="00DA599B">
        <w:rPr>
          <w:rFonts w:ascii="Times New Roman" w:hAnsi="Times New Roman"/>
          <w:spacing w:val="-2"/>
          <w:sz w:val="24"/>
          <w:szCs w:val="24"/>
        </w:rPr>
        <w:t>вов;</w:t>
      </w:r>
    </w:p>
    <w:p w:rsidR="0078746F" w:rsidRPr="00DA599B" w:rsidRDefault="00E63B17" w:rsidP="0078746F">
      <w:pPr>
        <w:spacing w:after="0" w:line="240" w:lineRule="auto"/>
        <w:ind w:firstLine="567"/>
        <w:jc w:val="both"/>
        <w:rPr>
          <w:rFonts w:ascii="Times New Roman" w:hAnsi="Times New Roman"/>
          <w:sz w:val="24"/>
          <w:szCs w:val="24"/>
        </w:rPr>
      </w:pPr>
      <w:r>
        <w:rPr>
          <w:rFonts w:ascii="Times New Roman" w:hAnsi="Times New Roman"/>
          <w:sz w:val="24"/>
          <w:szCs w:val="24"/>
        </w:rPr>
        <w:t>•</w:t>
      </w:r>
      <w:r w:rsidR="0078746F" w:rsidRPr="00DA599B">
        <w:rPr>
          <w:rFonts w:ascii="Times New Roman" w:hAnsi="Times New Roman"/>
          <w:spacing w:val="-2"/>
          <w:sz w:val="24"/>
          <w:szCs w:val="24"/>
        </w:rPr>
        <w:t xml:space="preserve"> от дворовых туалетов, помойных ям, выгребов, септиков –</w:t>
      </w:r>
      <w:r w:rsidR="0078746F" w:rsidRPr="00DA599B">
        <w:rPr>
          <w:rFonts w:ascii="Times New Roman" w:hAnsi="Times New Roman"/>
          <w:sz w:val="24"/>
          <w:szCs w:val="24"/>
        </w:rPr>
        <w:t xml:space="preserve"> 4;</w:t>
      </w:r>
    </w:p>
    <w:p w:rsidR="0078746F" w:rsidRPr="00DA599B" w:rsidRDefault="00E63B17" w:rsidP="0078746F">
      <w:pPr>
        <w:spacing w:after="0" w:line="240" w:lineRule="auto"/>
        <w:ind w:firstLine="567"/>
        <w:jc w:val="both"/>
        <w:rPr>
          <w:rFonts w:ascii="Times New Roman" w:hAnsi="Times New Roman"/>
          <w:sz w:val="24"/>
          <w:szCs w:val="24"/>
        </w:rPr>
      </w:pPr>
      <w:r>
        <w:rPr>
          <w:rFonts w:ascii="Times New Roman" w:hAnsi="Times New Roman"/>
          <w:sz w:val="24"/>
          <w:szCs w:val="24"/>
        </w:rPr>
        <w:t>•</w:t>
      </w:r>
      <w:r w:rsidR="0078746F" w:rsidRPr="00DA599B">
        <w:rPr>
          <w:rFonts w:ascii="Times New Roman" w:hAnsi="Times New Roman"/>
          <w:sz w:val="24"/>
          <w:szCs w:val="24"/>
        </w:rPr>
        <w:t xml:space="preserve"> от стволов высокорослых деревьев – 4;</w:t>
      </w:r>
    </w:p>
    <w:p w:rsidR="0078746F" w:rsidRPr="00DA599B" w:rsidRDefault="00E63B17" w:rsidP="0078746F">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w:t>
      </w:r>
      <w:r w:rsidR="0078746F" w:rsidRPr="00DA599B">
        <w:rPr>
          <w:rFonts w:ascii="Times New Roman" w:hAnsi="Times New Roman"/>
          <w:sz w:val="24"/>
          <w:szCs w:val="24"/>
        </w:rPr>
        <w:t xml:space="preserve"> от стволов среднерослых деревьев – 2;</w:t>
      </w:r>
    </w:p>
    <w:p w:rsidR="0078746F" w:rsidRPr="00DA599B" w:rsidRDefault="00E63B17" w:rsidP="0078746F">
      <w:pPr>
        <w:spacing w:after="0" w:line="240" w:lineRule="auto"/>
        <w:ind w:firstLine="567"/>
        <w:jc w:val="both"/>
        <w:rPr>
          <w:rFonts w:ascii="Times New Roman" w:hAnsi="Times New Roman"/>
          <w:sz w:val="24"/>
          <w:szCs w:val="24"/>
        </w:rPr>
      </w:pPr>
      <w:r>
        <w:rPr>
          <w:rFonts w:ascii="Times New Roman" w:hAnsi="Times New Roman"/>
          <w:sz w:val="24"/>
          <w:szCs w:val="24"/>
        </w:rPr>
        <w:t>•</w:t>
      </w:r>
      <w:r w:rsidR="0078746F" w:rsidRPr="00DA599B">
        <w:rPr>
          <w:rFonts w:ascii="Times New Roman" w:hAnsi="Times New Roman"/>
          <w:sz w:val="24"/>
          <w:szCs w:val="24"/>
        </w:rPr>
        <w:t xml:space="preserve"> от кустарника – 1.</w:t>
      </w:r>
    </w:p>
    <w:p w:rsidR="0078746F" w:rsidRPr="00DA599B" w:rsidRDefault="0078746F" w:rsidP="0078746F">
      <w:pPr>
        <w:spacing w:after="0" w:line="240" w:lineRule="auto"/>
        <w:ind w:firstLine="567"/>
        <w:jc w:val="both"/>
        <w:rPr>
          <w:rFonts w:ascii="Times New Roman" w:hAnsi="Times New Roman"/>
          <w:sz w:val="24"/>
          <w:szCs w:val="24"/>
        </w:rPr>
      </w:pPr>
      <w:r w:rsidRPr="00DA599B">
        <w:rPr>
          <w:rFonts w:ascii="Times New Roman" w:hAnsi="Times New Roman"/>
          <w:sz w:val="24"/>
          <w:szCs w:val="24"/>
        </w:rPr>
        <w:t>Расстояние от дворового туалета до стен соседнего дома следует принимать не менее 12 м, до источника водоснабжения (колодца) – не менее 25 м.</w:t>
      </w:r>
    </w:p>
    <w:p w:rsidR="0078746F" w:rsidRPr="00DA599B" w:rsidRDefault="0078746F" w:rsidP="0078746F">
      <w:pPr>
        <w:spacing w:after="0" w:line="240" w:lineRule="auto"/>
        <w:ind w:firstLine="567"/>
        <w:jc w:val="both"/>
        <w:rPr>
          <w:rFonts w:ascii="Times New Roman" w:hAnsi="Times New Roman"/>
          <w:sz w:val="24"/>
          <w:szCs w:val="24"/>
        </w:rPr>
      </w:pPr>
      <w:r w:rsidRPr="00DA599B">
        <w:rPr>
          <w:rFonts w:ascii="Times New Roman" w:hAnsi="Times New Roman"/>
          <w:sz w:val="24"/>
          <w:szCs w:val="24"/>
        </w:rPr>
        <w:t>На территориях с застройкой индивидуальными жилыми домами расстояние от окон жилых комнат до стен соседнего дома и хозяйственных построек (сарая, автостоянки, бани), расположенных на соседних земельных участках, должно быть не менее 6 м.</w:t>
      </w:r>
    </w:p>
    <w:p w:rsidR="0078746F" w:rsidRPr="00DA599B" w:rsidRDefault="0078746F" w:rsidP="0078746F">
      <w:pPr>
        <w:spacing w:after="0" w:line="240" w:lineRule="auto"/>
        <w:ind w:firstLine="567"/>
        <w:jc w:val="both"/>
        <w:rPr>
          <w:rFonts w:ascii="Times New Roman" w:hAnsi="Times New Roman"/>
          <w:sz w:val="24"/>
          <w:szCs w:val="24"/>
        </w:rPr>
      </w:pPr>
      <w:r w:rsidRPr="00DA599B">
        <w:rPr>
          <w:rFonts w:ascii="Times New Roman" w:hAnsi="Times New Roman"/>
          <w:sz w:val="24"/>
          <w:szCs w:val="24"/>
        </w:rPr>
        <w:t>Вспомогательные строения, за исключением автостоянок, размещать со стороны улиц не допускается.</w:t>
      </w:r>
    </w:p>
    <w:p w:rsidR="0078746F" w:rsidRPr="00DA599B" w:rsidRDefault="0078746F" w:rsidP="0078746F">
      <w:pPr>
        <w:spacing w:after="0" w:line="240" w:lineRule="auto"/>
        <w:ind w:firstLine="567"/>
        <w:jc w:val="both"/>
        <w:rPr>
          <w:rFonts w:ascii="Times New Roman" w:hAnsi="Times New Roman"/>
          <w:sz w:val="24"/>
          <w:szCs w:val="24"/>
        </w:rPr>
      </w:pPr>
      <w:r w:rsidRPr="00DA599B">
        <w:rPr>
          <w:rFonts w:ascii="Times New Roman" w:hAnsi="Times New Roman"/>
          <w:sz w:val="24"/>
          <w:szCs w:val="24"/>
        </w:rPr>
        <w:t>Допускается блокировка жилых домов, а также хозяйственных построек на смежных земельных участках по взаимному согласию домовладельцев при новом строительстве с учетом противопожарных требований.</w:t>
      </w:r>
    </w:p>
    <w:p w:rsidR="0078746F" w:rsidRDefault="0078746F" w:rsidP="0078746F">
      <w:pPr>
        <w:spacing w:after="0" w:line="240" w:lineRule="auto"/>
        <w:ind w:firstLine="567"/>
        <w:jc w:val="both"/>
        <w:rPr>
          <w:rFonts w:ascii="Times New Roman" w:hAnsi="Times New Roman"/>
          <w:sz w:val="24"/>
          <w:szCs w:val="24"/>
        </w:rPr>
      </w:pPr>
    </w:p>
    <w:p w:rsidR="00A27767" w:rsidRPr="002E6A83" w:rsidRDefault="00B12685" w:rsidP="00A27767">
      <w:pPr>
        <w:shd w:val="clear" w:color="auto" w:fill="EEECE1" w:themeFill="background2"/>
        <w:spacing w:after="0" w:line="240" w:lineRule="auto"/>
        <w:jc w:val="both"/>
        <w:rPr>
          <w:rFonts w:ascii="Arial Narrow" w:hAnsi="Arial Narrow"/>
          <w:b/>
          <w:sz w:val="28"/>
          <w:szCs w:val="28"/>
        </w:rPr>
      </w:pPr>
      <w:r>
        <w:rPr>
          <w:rFonts w:ascii="Arial Narrow" w:hAnsi="Arial Narrow"/>
          <w:b/>
          <w:sz w:val="28"/>
          <w:szCs w:val="28"/>
        </w:rPr>
        <w:t>6</w:t>
      </w:r>
      <w:r w:rsidR="00DA7FAC">
        <w:rPr>
          <w:rFonts w:ascii="Arial Narrow" w:hAnsi="Arial Narrow"/>
          <w:b/>
          <w:sz w:val="28"/>
          <w:szCs w:val="28"/>
        </w:rPr>
        <w:t>.4.3</w:t>
      </w:r>
      <w:r w:rsidR="008639F1">
        <w:rPr>
          <w:rFonts w:ascii="Arial Narrow" w:hAnsi="Arial Narrow"/>
          <w:b/>
          <w:sz w:val="28"/>
          <w:szCs w:val="28"/>
        </w:rPr>
        <w:t xml:space="preserve">. </w:t>
      </w:r>
      <w:r w:rsidR="00A27767" w:rsidRPr="002E6A83">
        <w:rPr>
          <w:rFonts w:ascii="Arial Narrow" w:hAnsi="Arial Narrow"/>
          <w:b/>
          <w:sz w:val="28"/>
          <w:szCs w:val="28"/>
        </w:rPr>
        <w:t xml:space="preserve">Нормативные параметры функциональных планировочных элементов </w:t>
      </w:r>
      <w:r w:rsidR="00A27767">
        <w:rPr>
          <w:rFonts w:ascii="Arial Narrow" w:hAnsi="Arial Narrow"/>
          <w:b/>
          <w:sz w:val="28"/>
          <w:szCs w:val="28"/>
        </w:rPr>
        <w:t xml:space="preserve"> застройки сельских населенных пунктов</w:t>
      </w:r>
      <w:r w:rsidR="001D20D2">
        <w:rPr>
          <w:rFonts w:ascii="Arial Narrow" w:hAnsi="Arial Narrow"/>
          <w:b/>
          <w:sz w:val="28"/>
          <w:szCs w:val="28"/>
        </w:rPr>
        <w:t>:</w:t>
      </w:r>
    </w:p>
    <w:p w:rsidR="00E63B17" w:rsidRPr="00A27767" w:rsidRDefault="00E63B17" w:rsidP="0078746F">
      <w:pPr>
        <w:spacing w:after="0" w:line="240" w:lineRule="auto"/>
        <w:ind w:firstLine="567"/>
        <w:jc w:val="both"/>
        <w:rPr>
          <w:rFonts w:ascii="Times New Roman" w:hAnsi="Times New Roman"/>
          <w:sz w:val="8"/>
          <w:szCs w:val="8"/>
        </w:rPr>
      </w:pPr>
    </w:p>
    <w:p w:rsidR="00264F05" w:rsidRPr="00DA599B" w:rsidRDefault="00B12685" w:rsidP="00264F05">
      <w:pPr>
        <w:spacing w:after="0" w:line="240" w:lineRule="auto"/>
        <w:ind w:firstLine="567"/>
        <w:jc w:val="both"/>
        <w:rPr>
          <w:rFonts w:ascii="Times New Roman" w:hAnsi="Times New Roman"/>
          <w:sz w:val="24"/>
          <w:szCs w:val="24"/>
        </w:rPr>
      </w:pPr>
      <w:r>
        <w:rPr>
          <w:rFonts w:ascii="Times New Roman" w:hAnsi="Times New Roman"/>
          <w:sz w:val="24"/>
          <w:szCs w:val="24"/>
        </w:rPr>
        <w:t>6</w:t>
      </w:r>
      <w:r w:rsidR="00A27767">
        <w:rPr>
          <w:rFonts w:ascii="Times New Roman" w:hAnsi="Times New Roman"/>
          <w:sz w:val="24"/>
          <w:szCs w:val="24"/>
        </w:rPr>
        <w:t>.</w:t>
      </w:r>
      <w:r w:rsidR="008639F1">
        <w:rPr>
          <w:rFonts w:ascii="Times New Roman" w:hAnsi="Times New Roman"/>
          <w:sz w:val="24"/>
          <w:szCs w:val="24"/>
        </w:rPr>
        <w:t>4</w:t>
      </w:r>
      <w:r w:rsidR="00A27767">
        <w:rPr>
          <w:rFonts w:ascii="Times New Roman" w:hAnsi="Times New Roman"/>
          <w:sz w:val="24"/>
          <w:szCs w:val="24"/>
        </w:rPr>
        <w:t>.</w:t>
      </w:r>
      <w:r w:rsidR="00DA7FAC">
        <w:rPr>
          <w:rFonts w:ascii="Times New Roman" w:hAnsi="Times New Roman"/>
          <w:sz w:val="24"/>
          <w:szCs w:val="24"/>
        </w:rPr>
        <w:t>3</w:t>
      </w:r>
      <w:r w:rsidR="00A27767">
        <w:rPr>
          <w:rFonts w:ascii="Times New Roman" w:hAnsi="Times New Roman"/>
          <w:sz w:val="24"/>
          <w:szCs w:val="24"/>
        </w:rPr>
        <w:t>.</w:t>
      </w:r>
      <w:r w:rsidR="008639F1">
        <w:rPr>
          <w:rFonts w:ascii="Times New Roman" w:hAnsi="Times New Roman"/>
          <w:sz w:val="24"/>
          <w:szCs w:val="24"/>
        </w:rPr>
        <w:t>1</w:t>
      </w:r>
      <w:r w:rsidR="00A27767">
        <w:rPr>
          <w:rFonts w:ascii="Times New Roman" w:hAnsi="Times New Roman"/>
          <w:sz w:val="24"/>
          <w:szCs w:val="24"/>
        </w:rPr>
        <w:t xml:space="preserve">. </w:t>
      </w:r>
      <w:r w:rsidR="00264F05" w:rsidRPr="00DA599B">
        <w:rPr>
          <w:rFonts w:ascii="Times New Roman" w:hAnsi="Times New Roman"/>
          <w:sz w:val="24"/>
          <w:szCs w:val="24"/>
        </w:rPr>
        <w:t>При проектировании жилой застройки на территории сельских населенных пунктов, входящих в состав</w:t>
      </w:r>
      <w:r>
        <w:rPr>
          <w:rFonts w:ascii="Times New Roman" w:hAnsi="Times New Roman"/>
          <w:sz w:val="24"/>
          <w:szCs w:val="24"/>
        </w:rPr>
        <w:t xml:space="preserve"> </w:t>
      </w:r>
      <w:r w:rsidR="006413E1">
        <w:rPr>
          <w:rFonts w:ascii="Times New Roman" w:hAnsi="Times New Roman"/>
          <w:sz w:val="24"/>
          <w:szCs w:val="24"/>
        </w:rPr>
        <w:t>Пановского</w:t>
      </w:r>
      <w:r w:rsidR="005B704A">
        <w:rPr>
          <w:rFonts w:ascii="Times New Roman" w:hAnsi="Times New Roman"/>
          <w:sz w:val="24"/>
          <w:szCs w:val="24"/>
        </w:rPr>
        <w:t xml:space="preserve"> сельского поселения </w:t>
      </w:r>
      <w:r w:rsidR="00264F05" w:rsidRPr="00DA599B">
        <w:rPr>
          <w:rFonts w:ascii="Times New Roman" w:hAnsi="Times New Roman"/>
          <w:sz w:val="24"/>
          <w:szCs w:val="24"/>
        </w:rPr>
        <w:t>необходимо учитывать статус, величину населенных пунктов</w:t>
      </w:r>
      <w:r w:rsidR="00DA7FAC">
        <w:rPr>
          <w:rFonts w:ascii="Times New Roman" w:hAnsi="Times New Roman"/>
          <w:sz w:val="24"/>
          <w:szCs w:val="24"/>
        </w:rPr>
        <w:t xml:space="preserve"> сельского</w:t>
      </w:r>
      <w:r w:rsidR="00DC43B5">
        <w:rPr>
          <w:rFonts w:ascii="Times New Roman" w:hAnsi="Times New Roman"/>
          <w:sz w:val="24"/>
          <w:szCs w:val="24"/>
        </w:rPr>
        <w:t xml:space="preserve"> поселения</w:t>
      </w:r>
      <w:r w:rsidR="00264F05" w:rsidRPr="00DA599B">
        <w:rPr>
          <w:rFonts w:ascii="Times New Roman" w:hAnsi="Times New Roman"/>
          <w:sz w:val="24"/>
          <w:szCs w:val="24"/>
        </w:rPr>
        <w:t xml:space="preserve">, место в системе расселения, сложившиеся производственные и социальные связи, транспортную инфраструктуру, </w:t>
      </w:r>
      <w:r w:rsidR="00264F05" w:rsidRPr="00DA599B">
        <w:rPr>
          <w:rFonts w:ascii="Times New Roman" w:hAnsi="Times New Roman"/>
          <w:bCs/>
          <w:sz w:val="24"/>
          <w:szCs w:val="24"/>
        </w:rPr>
        <w:t>а также условия традиционного хозяйствования коренного населения</w:t>
      </w:r>
      <w:r w:rsidR="00264F05">
        <w:rPr>
          <w:rFonts w:ascii="Times New Roman" w:hAnsi="Times New Roman"/>
          <w:bCs/>
          <w:sz w:val="24"/>
          <w:szCs w:val="24"/>
        </w:rPr>
        <w:t xml:space="preserve">. </w:t>
      </w:r>
    </w:p>
    <w:p w:rsidR="00264F05" w:rsidRPr="00DA599B" w:rsidRDefault="00264F05" w:rsidP="00264F05">
      <w:pPr>
        <w:spacing w:after="0" w:line="240" w:lineRule="auto"/>
        <w:ind w:firstLine="567"/>
        <w:jc w:val="both"/>
        <w:rPr>
          <w:rFonts w:ascii="Times New Roman" w:hAnsi="Times New Roman"/>
          <w:sz w:val="24"/>
          <w:szCs w:val="24"/>
        </w:rPr>
      </w:pPr>
      <w:r w:rsidRPr="00DA599B">
        <w:rPr>
          <w:rFonts w:ascii="Times New Roman" w:hAnsi="Times New Roman"/>
          <w:sz w:val="24"/>
          <w:szCs w:val="24"/>
        </w:rPr>
        <w:t>Планировочная организация функциональных жилых зон сельских населенных пунктов должна определяться в увязке с размещением производственных объектов при соблюдении требований их взаимной совместимости.</w:t>
      </w:r>
    </w:p>
    <w:p w:rsidR="00264F05" w:rsidRPr="00DA599B"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t>6</w:t>
      </w:r>
      <w:r w:rsidR="008639F1">
        <w:rPr>
          <w:rFonts w:ascii="Times New Roman" w:hAnsi="Times New Roman"/>
          <w:sz w:val="24"/>
          <w:szCs w:val="24"/>
        </w:rPr>
        <w:t>.4.</w:t>
      </w:r>
      <w:r w:rsidR="00DA7FAC">
        <w:rPr>
          <w:rFonts w:ascii="Times New Roman" w:hAnsi="Times New Roman"/>
          <w:sz w:val="24"/>
          <w:szCs w:val="24"/>
        </w:rPr>
        <w:t>3</w:t>
      </w:r>
      <w:r w:rsidR="008639F1">
        <w:rPr>
          <w:rFonts w:ascii="Times New Roman" w:hAnsi="Times New Roman"/>
          <w:sz w:val="24"/>
          <w:szCs w:val="24"/>
        </w:rPr>
        <w:t>.</w:t>
      </w:r>
      <w:r>
        <w:rPr>
          <w:rFonts w:ascii="Times New Roman" w:hAnsi="Times New Roman"/>
          <w:sz w:val="24"/>
          <w:szCs w:val="24"/>
        </w:rPr>
        <w:t>2</w:t>
      </w:r>
      <w:r w:rsidR="008639F1">
        <w:rPr>
          <w:rFonts w:ascii="Times New Roman" w:hAnsi="Times New Roman"/>
          <w:sz w:val="24"/>
          <w:szCs w:val="24"/>
        </w:rPr>
        <w:t xml:space="preserve">. </w:t>
      </w:r>
      <w:r w:rsidR="00264F05" w:rsidRPr="00DA599B">
        <w:rPr>
          <w:rFonts w:ascii="Times New Roman" w:hAnsi="Times New Roman"/>
          <w:sz w:val="24"/>
          <w:szCs w:val="24"/>
        </w:rPr>
        <w:t xml:space="preserve">Жилые зоны не должны пересекаться дорогами </w:t>
      </w:r>
      <w:r w:rsidR="00264F05" w:rsidRPr="00DA599B">
        <w:rPr>
          <w:rFonts w:ascii="Times New Roman" w:hAnsi="Times New Roman"/>
          <w:sz w:val="24"/>
          <w:szCs w:val="24"/>
          <w:lang w:val="en-US"/>
        </w:rPr>
        <w:t>I</w:t>
      </w:r>
      <w:r w:rsidR="00264F05" w:rsidRPr="00DA599B">
        <w:rPr>
          <w:rFonts w:ascii="Times New Roman" w:hAnsi="Times New Roman"/>
          <w:sz w:val="24"/>
          <w:szCs w:val="24"/>
        </w:rPr>
        <w:t xml:space="preserve">, </w:t>
      </w:r>
      <w:r w:rsidR="00264F05" w:rsidRPr="00DA599B">
        <w:rPr>
          <w:rFonts w:ascii="Times New Roman" w:hAnsi="Times New Roman"/>
          <w:sz w:val="24"/>
          <w:szCs w:val="24"/>
          <w:lang w:val="en-US"/>
        </w:rPr>
        <w:t>II</w:t>
      </w:r>
      <w:r w:rsidR="00264F05" w:rsidRPr="00DA599B">
        <w:rPr>
          <w:rFonts w:ascii="Times New Roman" w:hAnsi="Times New Roman"/>
          <w:sz w:val="24"/>
          <w:szCs w:val="24"/>
        </w:rPr>
        <w:t xml:space="preserve"> и </w:t>
      </w:r>
      <w:r w:rsidR="00264F05" w:rsidRPr="00DA599B">
        <w:rPr>
          <w:rFonts w:ascii="Times New Roman" w:hAnsi="Times New Roman"/>
          <w:sz w:val="24"/>
          <w:szCs w:val="24"/>
          <w:lang w:val="en-US"/>
        </w:rPr>
        <w:t>III</w:t>
      </w:r>
      <w:r w:rsidR="00264F05" w:rsidRPr="00DA599B">
        <w:rPr>
          <w:rFonts w:ascii="Times New Roman" w:hAnsi="Times New Roman"/>
          <w:sz w:val="24"/>
          <w:szCs w:val="24"/>
        </w:rPr>
        <w:t xml:space="preserve"> категорий, а также дорогами, предназначенными для движения сельскохозяйственных машин.</w:t>
      </w:r>
    </w:p>
    <w:p w:rsidR="00264F05" w:rsidRPr="00DA599B" w:rsidRDefault="00264F05" w:rsidP="00264F05">
      <w:pPr>
        <w:spacing w:after="0" w:line="240" w:lineRule="auto"/>
        <w:ind w:firstLine="567"/>
        <w:jc w:val="both"/>
        <w:rPr>
          <w:rFonts w:ascii="Times New Roman" w:hAnsi="Times New Roman"/>
          <w:spacing w:val="-3"/>
          <w:sz w:val="24"/>
          <w:szCs w:val="24"/>
        </w:rPr>
      </w:pPr>
      <w:r w:rsidRPr="00DA599B">
        <w:rPr>
          <w:rFonts w:ascii="Times New Roman" w:hAnsi="Times New Roman"/>
          <w:spacing w:val="-3"/>
          <w:sz w:val="24"/>
          <w:szCs w:val="24"/>
        </w:rPr>
        <w:t>В жилых зонах сельских населенных пунктов следует предусматривать следующие типы жилых домов:</w:t>
      </w:r>
    </w:p>
    <w:p w:rsidR="00264F05" w:rsidRPr="00DA599B" w:rsidRDefault="0076647C" w:rsidP="00264F05">
      <w:pPr>
        <w:spacing w:after="0" w:line="240" w:lineRule="auto"/>
        <w:ind w:firstLine="567"/>
        <w:jc w:val="both"/>
        <w:rPr>
          <w:rFonts w:ascii="Times New Roman" w:hAnsi="Times New Roman"/>
          <w:sz w:val="24"/>
          <w:szCs w:val="24"/>
        </w:rPr>
      </w:pPr>
      <w:r>
        <w:rPr>
          <w:rFonts w:ascii="Times New Roman" w:hAnsi="Times New Roman"/>
          <w:sz w:val="24"/>
          <w:szCs w:val="24"/>
        </w:rPr>
        <w:t>•</w:t>
      </w:r>
      <w:r w:rsidR="00264F05" w:rsidRPr="00DA599B">
        <w:rPr>
          <w:rFonts w:ascii="Times New Roman" w:hAnsi="Times New Roman"/>
          <w:sz w:val="24"/>
          <w:szCs w:val="24"/>
        </w:rPr>
        <w:t xml:space="preserve"> индивидуальные жилые дома, одноквартирные дома усадебного типа с земельными участками;</w:t>
      </w:r>
    </w:p>
    <w:p w:rsidR="00264F05" w:rsidRPr="00DA599B" w:rsidRDefault="0076647C" w:rsidP="00264F05">
      <w:pPr>
        <w:spacing w:after="0" w:line="240" w:lineRule="auto"/>
        <w:ind w:firstLine="567"/>
        <w:jc w:val="both"/>
        <w:rPr>
          <w:rFonts w:ascii="Times New Roman" w:hAnsi="Times New Roman"/>
          <w:spacing w:val="-2"/>
          <w:sz w:val="24"/>
          <w:szCs w:val="24"/>
        </w:rPr>
      </w:pPr>
      <w:r>
        <w:rPr>
          <w:rFonts w:ascii="Times New Roman" w:hAnsi="Times New Roman"/>
          <w:spacing w:val="-2"/>
          <w:sz w:val="24"/>
          <w:szCs w:val="24"/>
        </w:rPr>
        <w:t>•</w:t>
      </w:r>
      <w:r w:rsidR="00264F05" w:rsidRPr="00DA599B">
        <w:rPr>
          <w:rFonts w:ascii="Times New Roman" w:hAnsi="Times New Roman"/>
          <w:spacing w:val="-2"/>
          <w:sz w:val="24"/>
          <w:szCs w:val="24"/>
        </w:rPr>
        <w:t xml:space="preserve"> малоэтажные блокированные жилые дома с земельными участками при домах (квартирах);</w:t>
      </w:r>
    </w:p>
    <w:p w:rsidR="00264F05" w:rsidRPr="00DA599B" w:rsidRDefault="0076647C" w:rsidP="00264F05">
      <w:pPr>
        <w:spacing w:after="0" w:line="240" w:lineRule="auto"/>
        <w:ind w:firstLine="567"/>
        <w:jc w:val="both"/>
        <w:rPr>
          <w:rFonts w:ascii="Times New Roman" w:hAnsi="Times New Roman"/>
          <w:sz w:val="24"/>
          <w:szCs w:val="24"/>
        </w:rPr>
      </w:pPr>
      <w:r>
        <w:rPr>
          <w:rFonts w:ascii="Times New Roman" w:hAnsi="Times New Roman"/>
          <w:sz w:val="24"/>
          <w:szCs w:val="24"/>
        </w:rPr>
        <w:t>•</w:t>
      </w:r>
      <w:r w:rsidR="00264F05" w:rsidRPr="00DA599B">
        <w:rPr>
          <w:rFonts w:ascii="Times New Roman" w:hAnsi="Times New Roman"/>
          <w:sz w:val="24"/>
          <w:szCs w:val="24"/>
        </w:rPr>
        <w:t xml:space="preserve"> малоэтажные многоквартирные жилые дома.</w:t>
      </w:r>
    </w:p>
    <w:p w:rsidR="00264F05" w:rsidRPr="00DA599B"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t>6</w:t>
      </w:r>
      <w:r w:rsidR="008639F1">
        <w:rPr>
          <w:rFonts w:ascii="Times New Roman" w:hAnsi="Times New Roman"/>
          <w:sz w:val="24"/>
          <w:szCs w:val="24"/>
        </w:rPr>
        <w:t>.4.</w:t>
      </w:r>
      <w:r w:rsidR="00DA7FAC">
        <w:rPr>
          <w:rFonts w:ascii="Times New Roman" w:hAnsi="Times New Roman"/>
          <w:sz w:val="24"/>
          <w:szCs w:val="24"/>
        </w:rPr>
        <w:t>3</w:t>
      </w:r>
      <w:r w:rsidR="008639F1">
        <w:rPr>
          <w:rFonts w:ascii="Times New Roman" w:hAnsi="Times New Roman"/>
          <w:sz w:val="24"/>
          <w:szCs w:val="24"/>
        </w:rPr>
        <w:t>.</w:t>
      </w:r>
      <w:r>
        <w:rPr>
          <w:rFonts w:ascii="Times New Roman" w:hAnsi="Times New Roman"/>
          <w:sz w:val="24"/>
          <w:szCs w:val="24"/>
        </w:rPr>
        <w:t>3</w:t>
      </w:r>
      <w:r w:rsidR="008639F1">
        <w:rPr>
          <w:rFonts w:ascii="Times New Roman" w:hAnsi="Times New Roman"/>
          <w:sz w:val="24"/>
          <w:szCs w:val="24"/>
        </w:rPr>
        <w:t xml:space="preserve">. </w:t>
      </w:r>
      <w:r w:rsidR="00264F05" w:rsidRPr="00DA599B">
        <w:rPr>
          <w:rFonts w:ascii="Times New Roman" w:hAnsi="Times New Roman"/>
          <w:sz w:val="24"/>
          <w:szCs w:val="24"/>
        </w:rPr>
        <w:t>Для предварительного определения потребной территории кварталов (микрорайонов), участков малоэтажной жилой застройки в сельских населенных пунктах допускается принимать следующие показатели на один дом (квартиру), га, при застройке:</w:t>
      </w:r>
    </w:p>
    <w:p w:rsidR="00264F05" w:rsidRPr="00DA599B" w:rsidRDefault="008639F1" w:rsidP="00264F05">
      <w:pPr>
        <w:spacing w:after="0" w:line="240" w:lineRule="auto"/>
        <w:ind w:firstLine="567"/>
        <w:jc w:val="both"/>
        <w:rPr>
          <w:rFonts w:ascii="Times New Roman" w:hAnsi="Times New Roman"/>
          <w:sz w:val="24"/>
          <w:szCs w:val="24"/>
        </w:rPr>
      </w:pPr>
      <w:r>
        <w:rPr>
          <w:rFonts w:ascii="Times New Roman" w:hAnsi="Times New Roman"/>
          <w:sz w:val="24"/>
          <w:szCs w:val="24"/>
        </w:rPr>
        <w:t>•</w:t>
      </w:r>
      <w:r w:rsidR="00264F05" w:rsidRPr="00DA599B">
        <w:rPr>
          <w:rFonts w:ascii="Times New Roman" w:hAnsi="Times New Roman"/>
          <w:sz w:val="24"/>
          <w:szCs w:val="24"/>
        </w:rPr>
        <w:t xml:space="preserve"> индивидуальными жилыми домами с участками при доме – по табл</w:t>
      </w:r>
      <w:r w:rsidR="0005561F">
        <w:rPr>
          <w:rFonts w:ascii="Times New Roman" w:hAnsi="Times New Roman"/>
          <w:sz w:val="24"/>
          <w:szCs w:val="24"/>
        </w:rPr>
        <w:t>.1</w:t>
      </w:r>
      <w:r w:rsidR="003A260C">
        <w:rPr>
          <w:rFonts w:ascii="Times New Roman" w:hAnsi="Times New Roman"/>
          <w:sz w:val="24"/>
          <w:szCs w:val="24"/>
        </w:rPr>
        <w:t>12</w:t>
      </w:r>
      <w:r>
        <w:rPr>
          <w:rFonts w:ascii="Times New Roman" w:hAnsi="Times New Roman"/>
          <w:sz w:val="24"/>
          <w:szCs w:val="24"/>
        </w:rPr>
        <w:t>.</w:t>
      </w:r>
    </w:p>
    <w:p w:rsidR="00264F05" w:rsidRPr="00DA599B" w:rsidRDefault="008639F1" w:rsidP="00264F05">
      <w:pPr>
        <w:spacing w:after="0" w:line="240" w:lineRule="auto"/>
        <w:ind w:firstLine="567"/>
        <w:jc w:val="both"/>
        <w:rPr>
          <w:rFonts w:ascii="Times New Roman" w:hAnsi="Times New Roman"/>
          <w:sz w:val="24"/>
          <w:szCs w:val="24"/>
        </w:rPr>
      </w:pPr>
      <w:r>
        <w:rPr>
          <w:rFonts w:ascii="Times New Roman" w:hAnsi="Times New Roman"/>
          <w:sz w:val="24"/>
          <w:szCs w:val="24"/>
        </w:rPr>
        <w:t>•</w:t>
      </w:r>
      <w:r w:rsidR="00264F05" w:rsidRPr="00DA599B">
        <w:rPr>
          <w:rFonts w:ascii="Times New Roman" w:hAnsi="Times New Roman"/>
          <w:sz w:val="24"/>
          <w:szCs w:val="24"/>
        </w:rPr>
        <w:t xml:space="preserve"> блокированными домами без участков при квартире, многоквартирными малоэтаж</w:t>
      </w:r>
      <w:r>
        <w:rPr>
          <w:rFonts w:ascii="Times New Roman" w:hAnsi="Times New Roman"/>
          <w:sz w:val="24"/>
          <w:szCs w:val="24"/>
        </w:rPr>
        <w:t>-</w:t>
      </w:r>
      <w:r w:rsidR="00264F05" w:rsidRPr="00DA599B">
        <w:rPr>
          <w:rFonts w:ascii="Times New Roman" w:hAnsi="Times New Roman"/>
          <w:sz w:val="24"/>
          <w:szCs w:val="24"/>
        </w:rPr>
        <w:t>ными домами – по табл</w:t>
      </w:r>
      <w:r w:rsidR="005B704A">
        <w:rPr>
          <w:rFonts w:ascii="Times New Roman" w:hAnsi="Times New Roman"/>
          <w:sz w:val="24"/>
          <w:szCs w:val="24"/>
        </w:rPr>
        <w:t>.11</w:t>
      </w:r>
      <w:r w:rsidR="003A260C">
        <w:rPr>
          <w:rFonts w:ascii="Times New Roman" w:hAnsi="Times New Roman"/>
          <w:sz w:val="24"/>
          <w:szCs w:val="24"/>
        </w:rPr>
        <w:t>3</w:t>
      </w:r>
      <w:r>
        <w:rPr>
          <w:rFonts w:ascii="Times New Roman" w:hAnsi="Times New Roman"/>
          <w:sz w:val="24"/>
          <w:szCs w:val="24"/>
        </w:rPr>
        <w:t>.</w:t>
      </w:r>
    </w:p>
    <w:p w:rsidR="00264F05" w:rsidRPr="0076647C" w:rsidRDefault="00264F05" w:rsidP="00264F05">
      <w:pPr>
        <w:spacing w:after="0" w:line="240" w:lineRule="auto"/>
        <w:ind w:firstLine="567"/>
        <w:jc w:val="both"/>
        <w:rPr>
          <w:rFonts w:ascii="Times New Roman" w:hAnsi="Times New Roman"/>
          <w:sz w:val="8"/>
          <w:szCs w:val="8"/>
        </w:rPr>
      </w:pPr>
    </w:p>
    <w:p w:rsidR="00264F05" w:rsidRPr="004E522B" w:rsidRDefault="0076647C" w:rsidP="0076647C">
      <w:pPr>
        <w:spacing w:after="0" w:line="240" w:lineRule="auto"/>
        <w:jc w:val="both"/>
        <w:rPr>
          <w:rFonts w:ascii="Times New Roman" w:hAnsi="Times New Roman"/>
          <w:b/>
          <w:i/>
          <w:sz w:val="24"/>
          <w:szCs w:val="24"/>
        </w:rPr>
      </w:pPr>
      <w:r w:rsidRPr="00DC43B5">
        <w:rPr>
          <w:rFonts w:ascii="Times New Roman" w:hAnsi="Times New Roman"/>
          <w:i/>
          <w:sz w:val="24"/>
          <w:szCs w:val="24"/>
        </w:rPr>
        <w:t xml:space="preserve">Таблица </w:t>
      </w:r>
      <w:r w:rsidR="005B704A">
        <w:rPr>
          <w:rFonts w:ascii="Times New Roman" w:hAnsi="Times New Roman"/>
          <w:i/>
          <w:sz w:val="24"/>
          <w:szCs w:val="24"/>
        </w:rPr>
        <w:t>112</w:t>
      </w:r>
      <w:r w:rsidRPr="00DC43B5">
        <w:rPr>
          <w:rFonts w:ascii="Times New Roman" w:hAnsi="Times New Roman"/>
          <w:i/>
          <w:sz w:val="24"/>
          <w:szCs w:val="24"/>
        </w:rPr>
        <w:t>.</w:t>
      </w:r>
      <w:r w:rsidRPr="004E522B">
        <w:rPr>
          <w:rFonts w:ascii="Times New Roman" w:hAnsi="Times New Roman"/>
          <w:b/>
          <w:i/>
          <w:sz w:val="24"/>
          <w:szCs w:val="24"/>
        </w:rPr>
        <w:t xml:space="preserve"> – Площади жилой территории в зависимости от площади участков</w:t>
      </w:r>
    </w:p>
    <w:p w:rsidR="0076647C" w:rsidRPr="0076647C" w:rsidRDefault="0076647C" w:rsidP="00264F05">
      <w:pPr>
        <w:spacing w:after="0" w:line="240" w:lineRule="auto"/>
        <w:ind w:firstLine="567"/>
        <w:jc w:val="both"/>
        <w:rPr>
          <w:rFonts w:ascii="Times New Roman" w:hAnsi="Times New Roman"/>
          <w:sz w:val="8"/>
          <w:szCs w:val="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76"/>
        <w:gridCol w:w="4795"/>
      </w:tblGrid>
      <w:tr w:rsidR="00264F05" w:rsidRPr="00DA599B" w:rsidTr="0076647C">
        <w:trPr>
          <w:trHeight w:val="284"/>
          <w:jc w:val="center"/>
        </w:trPr>
        <w:tc>
          <w:tcPr>
            <w:tcW w:w="5044" w:type="dxa"/>
            <w:shd w:val="clear" w:color="auto" w:fill="EEECE1" w:themeFill="background2"/>
            <w:vAlign w:val="center"/>
          </w:tcPr>
          <w:p w:rsidR="00264F05" w:rsidRPr="00DA599B" w:rsidRDefault="00264F05" w:rsidP="00264F05">
            <w:pPr>
              <w:spacing w:after="0" w:line="240" w:lineRule="auto"/>
              <w:ind w:firstLine="567"/>
              <w:jc w:val="both"/>
              <w:rPr>
                <w:rFonts w:ascii="Times New Roman" w:hAnsi="Times New Roman"/>
                <w:bCs/>
                <w:vertAlign w:val="superscript"/>
              </w:rPr>
            </w:pPr>
            <w:r w:rsidRPr="00DA599B">
              <w:rPr>
                <w:rFonts w:ascii="Times New Roman" w:hAnsi="Times New Roman"/>
                <w:bCs/>
              </w:rPr>
              <w:t>Площадь участка при доме, м</w:t>
            </w:r>
            <w:r w:rsidRPr="00DA599B">
              <w:rPr>
                <w:rFonts w:ascii="Times New Roman" w:hAnsi="Times New Roman"/>
                <w:bCs/>
                <w:vertAlign w:val="superscript"/>
              </w:rPr>
              <w:t>2</w:t>
            </w:r>
          </w:p>
        </w:tc>
        <w:tc>
          <w:tcPr>
            <w:tcW w:w="5044" w:type="dxa"/>
            <w:shd w:val="clear" w:color="auto" w:fill="EEECE1" w:themeFill="background2"/>
            <w:vAlign w:val="center"/>
          </w:tcPr>
          <w:p w:rsidR="00264F05" w:rsidRPr="00DA599B" w:rsidRDefault="00264F05" w:rsidP="00264F05">
            <w:pPr>
              <w:spacing w:after="0" w:line="240" w:lineRule="auto"/>
              <w:ind w:firstLine="567"/>
              <w:jc w:val="both"/>
              <w:rPr>
                <w:rFonts w:ascii="Times New Roman" w:hAnsi="Times New Roman"/>
                <w:bCs/>
              </w:rPr>
            </w:pPr>
            <w:r w:rsidRPr="00DA599B">
              <w:rPr>
                <w:rFonts w:ascii="Times New Roman" w:hAnsi="Times New Roman"/>
                <w:bCs/>
              </w:rPr>
              <w:t>Площадь жилой территории, га</w:t>
            </w:r>
          </w:p>
        </w:tc>
      </w:tr>
      <w:tr w:rsidR="00264F05" w:rsidRPr="00DA599B" w:rsidTr="003208DD">
        <w:trPr>
          <w:trHeight w:val="227"/>
          <w:jc w:val="center"/>
        </w:trPr>
        <w:tc>
          <w:tcPr>
            <w:tcW w:w="5044"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2000</w:t>
            </w:r>
          </w:p>
        </w:tc>
        <w:tc>
          <w:tcPr>
            <w:tcW w:w="5044"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0,25 - 0,27</w:t>
            </w:r>
          </w:p>
        </w:tc>
      </w:tr>
      <w:tr w:rsidR="00264F05" w:rsidRPr="00DA599B" w:rsidTr="003208DD">
        <w:trPr>
          <w:trHeight w:val="227"/>
          <w:jc w:val="center"/>
        </w:trPr>
        <w:tc>
          <w:tcPr>
            <w:tcW w:w="5044"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1500</w:t>
            </w:r>
          </w:p>
        </w:tc>
        <w:tc>
          <w:tcPr>
            <w:tcW w:w="5044"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0,21 - 0,23</w:t>
            </w:r>
          </w:p>
        </w:tc>
      </w:tr>
      <w:tr w:rsidR="00264F05" w:rsidRPr="00DA599B" w:rsidTr="003208DD">
        <w:trPr>
          <w:trHeight w:val="227"/>
          <w:jc w:val="center"/>
        </w:trPr>
        <w:tc>
          <w:tcPr>
            <w:tcW w:w="5044"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1200</w:t>
            </w:r>
          </w:p>
        </w:tc>
        <w:tc>
          <w:tcPr>
            <w:tcW w:w="5044"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0,17 - 0,20</w:t>
            </w:r>
          </w:p>
        </w:tc>
      </w:tr>
      <w:tr w:rsidR="00264F05" w:rsidRPr="00DA599B" w:rsidTr="003208DD">
        <w:trPr>
          <w:trHeight w:val="227"/>
          <w:jc w:val="center"/>
        </w:trPr>
        <w:tc>
          <w:tcPr>
            <w:tcW w:w="5044"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1000</w:t>
            </w:r>
          </w:p>
        </w:tc>
        <w:tc>
          <w:tcPr>
            <w:tcW w:w="5044"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0,15 - 0,17</w:t>
            </w:r>
          </w:p>
        </w:tc>
      </w:tr>
      <w:tr w:rsidR="00264F05" w:rsidRPr="00DA599B" w:rsidTr="003208DD">
        <w:trPr>
          <w:trHeight w:val="227"/>
          <w:jc w:val="center"/>
        </w:trPr>
        <w:tc>
          <w:tcPr>
            <w:tcW w:w="5044"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800</w:t>
            </w:r>
          </w:p>
        </w:tc>
        <w:tc>
          <w:tcPr>
            <w:tcW w:w="5044"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0,13 - 0,15</w:t>
            </w:r>
          </w:p>
        </w:tc>
      </w:tr>
      <w:tr w:rsidR="00264F05" w:rsidRPr="00DA599B" w:rsidTr="003208DD">
        <w:trPr>
          <w:trHeight w:val="227"/>
          <w:jc w:val="center"/>
        </w:trPr>
        <w:tc>
          <w:tcPr>
            <w:tcW w:w="5044"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600</w:t>
            </w:r>
          </w:p>
        </w:tc>
        <w:tc>
          <w:tcPr>
            <w:tcW w:w="5044"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0,11 - 0,13</w:t>
            </w:r>
          </w:p>
        </w:tc>
      </w:tr>
      <w:tr w:rsidR="00264F05" w:rsidRPr="00DA599B" w:rsidTr="003208DD">
        <w:trPr>
          <w:trHeight w:val="227"/>
          <w:jc w:val="center"/>
        </w:trPr>
        <w:tc>
          <w:tcPr>
            <w:tcW w:w="5044"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400</w:t>
            </w:r>
          </w:p>
        </w:tc>
        <w:tc>
          <w:tcPr>
            <w:tcW w:w="5044"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0,08 - 0,11</w:t>
            </w:r>
          </w:p>
        </w:tc>
      </w:tr>
    </w:tbl>
    <w:p w:rsidR="009C00B7" w:rsidRPr="009C00B7" w:rsidRDefault="009C00B7" w:rsidP="00264F05">
      <w:pPr>
        <w:spacing w:after="0" w:line="240" w:lineRule="auto"/>
        <w:ind w:firstLine="567"/>
        <w:jc w:val="both"/>
        <w:rPr>
          <w:rFonts w:ascii="Times New Roman" w:hAnsi="Times New Roman"/>
          <w:i/>
          <w:color w:val="C0504D" w:themeColor="accent2"/>
          <w:sz w:val="8"/>
          <w:szCs w:val="8"/>
        </w:rPr>
      </w:pPr>
    </w:p>
    <w:p w:rsidR="00BD3B2D" w:rsidRDefault="00BD3B2D" w:rsidP="009C00B7">
      <w:pPr>
        <w:spacing w:after="0" w:line="240" w:lineRule="auto"/>
        <w:jc w:val="both"/>
        <w:rPr>
          <w:rFonts w:ascii="Times New Roman" w:hAnsi="Times New Roman"/>
          <w:i/>
          <w:sz w:val="24"/>
          <w:szCs w:val="24"/>
        </w:rPr>
      </w:pPr>
    </w:p>
    <w:p w:rsidR="00BD3B2D" w:rsidRDefault="00BD3B2D" w:rsidP="009C00B7">
      <w:pPr>
        <w:spacing w:after="0" w:line="240" w:lineRule="auto"/>
        <w:jc w:val="both"/>
        <w:rPr>
          <w:rFonts w:ascii="Times New Roman" w:hAnsi="Times New Roman"/>
          <w:i/>
          <w:sz w:val="24"/>
          <w:szCs w:val="24"/>
        </w:rPr>
      </w:pPr>
    </w:p>
    <w:p w:rsidR="00BD3B2D" w:rsidRDefault="00BD3B2D" w:rsidP="009C00B7">
      <w:pPr>
        <w:spacing w:after="0" w:line="240" w:lineRule="auto"/>
        <w:jc w:val="both"/>
        <w:rPr>
          <w:rFonts w:ascii="Times New Roman" w:hAnsi="Times New Roman"/>
          <w:i/>
          <w:sz w:val="24"/>
          <w:szCs w:val="24"/>
        </w:rPr>
      </w:pPr>
    </w:p>
    <w:p w:rsidR="00264F05" w:rsidRPr="004E522B" w:rsidRDefault="0076647C" w:rsidP="009C00B7">
      <w:pPr>
        <w:spacing w:after="0" w:line="240" w:lineRule="auto"/>
        <w:jc w:val="both"/>
        <w:rPr>
          <w:rFonts w:ascii="Times New Roman" w:hAnsi="Times New Roman"/>
          <w:b/>
          <w:i/>
          <w:sz w:val="24"/>
          <w:szCs w:val="24"/>
        </w:rPr>
      </w:pPr>
      <w:r w:rsidRPr="00DC43B5">
        <w:rPr>
          <w:rFonts w:ascii="Times New Roman" w:hAnsi="Times New Roman"/>
          <w:i/>
          <w:sz w:val="24"/>
          <w:szCs w:val="24"/>
        </w:rPr>
        <w:lastRenderedPageBreak/>
        <w:t xml:space="preserve">Таблица </w:t>
      </w:r>
      <w:r w:rsidR="005B704A">
        <w:rPr>
          <w:rFonts w:ascii="Times New Roman" w:hAnsi="Times New Roman"/>
          <w:i/>
          <w:sz w:val="24"/>
          <w:szCs w:val="24"/>
        </w:rPr>
        <w:t>113</w:t>
      </w:r>
      <w:r w:rsidRPr="00DC43B5">
        <w:rPr>
          <w:rFonts w:ascii="Times New Roman" w:hAnsi="Times New Roman"/>
          <w:i/>
          <w:sz w:val="24"/>
          <w:szCs w:val="24"/>
        </w:rPr>
        <w:t>.</w:t>
      </w:r>
      <w:r w:rsidRPr="004E522B">
        <w:rPr>
          <w:rFonts w:ascii="Times New Roman" w:hAnsi="Times New Roman"/>
          <w:b/>
          <w:i/>
          <w:sz w:val="24"/>
          <w:szCs w:val="24"/>
        </w:rPr>
        <w:t xml:space="preserve"> – Площадь жилой территории в зависимости от количества этажей </w:t>
      </w:r>
    </w:p>
    <w:p w:rsidR="0076647C" w:rsidRPr="0076647C" w:rsidRDefault="0076647C" w:rsidP="00264F05">
      <w:pPr>
        <w:spacing w:after="0" w:line="240" w:lineRule="auto"/>
        <w:ind w:firstLine="567"/>
        <w:jc w:val="both"/>
        <w:rPr>
          <w:rFonts w:ascii="Times New Roman" w:hAnsi="Times New Roman"/>
          <w:sz w:val="8"/>
          <w:szCs w:val="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22"/>
        <w:gridCol w:w="4787"/>
      </w:tblGrid>
      <w:tr w:rsidR="00264F05" w:rsidRPr="00DA599B" w:rsidTr="0076647C">
        <w:trPr>
          <w:trHeight w:val="284"/>
          <w:jc w:val="center"/>
        </w:trPr>
        <w:tc>
          <w:tcPr>
            <w:tcW w:w="4622" w:type="dxa"/>
            <w:shd w:val="clear" w:color="auto" w:fill="EEECE1" w:themeFill="background2"/>
            <w:vAlign w:val="center"/>
          </w:tcPr>
          <w:p w:rsidR="00264F05" w:rsidRPr="00DA599B" w:rsidRDefault="00264F05" w:rsidP="00264F05">
            <w:pPr>
              <w:spacing w:after="0" w:line="240" w:lineRule="auto"/>
              <w:ind w:firstLine="567"/>
              <w:jc w:val="both"/>
              <w:rPr>
                <w:rFonts w:ascii="Times New Roman" w:hAnsi="Times New Roman"/>
                <w:bCs/>
              </w:rPr>
            </w:pPr>
            <w:r w:rsidRPr="00DA599B">
              <w:rPr>
                <w:rFonts w:ascii="Times New Roman" w:hAnsi="Times New Roman"/>
                <w:bCs/>
              </w:rPr>
              <w:t>Количество этажей</w:t>
            </w:r>
          </w:p>
        </w:tc>
        <w:tc>
          <w:tcPr>
            <w:tcW w:w="4787" w:type="dxa"/>
            <w:shd w:val="clear" w:color="auto" w:fill="EEECE1" w:themeFill="background2"/>
            <w:vAlign w:val="center"/>
          </w:tcPr>
          <w:p w:rsidR="00264F05" w:rsidRPr="00DA599B" w:rsidRDefault="00264F05" w:rsidP="00264F05">
            <w:pPr>
              <w:spacing w:after="0" w:line="240" w:lineRule="auto"/>
              <w:ind w:firstLine="567"/>
              <w:jc w:val="both"/>
              <w:rPr>
                <w:rFonts w:ascii="Times New Roman" w:hAnsi="Times New Roman"/>
                <w:bCs/>
              </w:rPr>
            </w:pPr>
            <w:r w:rsidRPr="00DA599B">
              <w:rPr>
                <w:rFonts w:ascii="Times New Roman" w:hAnsi="Times New Roman"/>
                <w:bCs/>
              </w:rPr>
              <w:t>Площадь жилой территории, га</w:t>
            </w:r>
          </w:p>
        </w:tc>
      </w:tr>
      <w:tr w:rsidR="00264F05" w:rsidRPr="00DA599B" w:rsidTr="0076647C">
        <w:trPr>
          <w:trHeight w:val="227"/>
          <w:jc w:val="center"/>
        </w:trPr>
        <w:tc>
          <w:tcPr>
            <w:tcW w:w="4622"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2</w:t>
            </w:r>
          </w:p>
        </w:tc>
        <w:tc>
          <w:tcPr>
            <w:tcW w:w="4787"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0,04</w:t>
            </w:r>
          </w:p>
        </w:tc>
      </w:tr>
      <w:tr w:rsidR="00264F05" w:rsidRPr="00DA599B" w:rsidTr="0076647C">
        <w:trPr>
          <w:trHeight w:val="227"/>
          <w:jc w:val="center"/>
        </w:trPr>
        <w:tc>
          <w:tcPr>
            <w:tcW w:w="4622"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3</w:t>
            </w:r>
          </w:p>
        </w:tc>
        <w:tc>
          <w:tcPr>
            <w:tcW w:w="4787"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0,03</w:t>
            </w:r>
          </w:p>
        </w:tc>
      </w:tr>
    </w:tbl>
    <w:p w:rsidR="0076647C" w:rsidRPr="0076647C" w:rsidRDefault="0076647C" w:rsidP="00264F05">
      <w:pPr>
        <w:spacing w:after="0" w:line="240" w:lineRule="auto"/>
        <w:ind w:firstLine="567"/>
        <w:jc w:val="both"/>
        <w:rPr>
          <w:rFonts w:ascii="Times New Roman" w:hAnsi="Times New Roman"/>
          <w:sz w:val="8"/>
          <w:szCs w:val="8"/>
        </w:rPr>
      </w:pPr>
    </w:p>
    <w:p w:rsidR="00264F05" w:rsidRPr="0076647C" w:rsidRDefault="0076647C" w:rsidP="0076647C">
      <w:pPr>
        <w:spacing w:after="0" w:line="240" w:lineRule="auto"/>
        <w:jc w:val="both"/>
        <w:rPr>
          <w:rFonts w:ascii="Times New Roman" w:hAnsi="Times New Roman"/>
          <w:b/>
          <w:sz w:val="20"/>
          <w:szCs w:val="20"/>
        </w:rPr>
      </w:pPr>
      <w:r w:rsidRPr="0076647C">
        <w:rPr>
          <w:rFonts w:ascii="Times New Roman" w:hAnsi="Times New Roman"/>
          <w:b/>
          <w:sz w:val="20"/>
          <w:szCs w:val="20"/>
        </w:rPr>
        <w:t>Примечания:</w:t>
      </w:r>
    </w:p>
    <w:p w:rsidR="0076647C" w:rsidRPr="0076647C" w:rsidRDefault="0076647C" w:rsidP="0076647C">
      <w:pPr>
        <w:spacing w:after="0" w:line="240" w:lineRule="auto"/>
        <w:jc w:val="both"/>
        <w:rPr>
          <w:rFonts w:ascii="Times New Roman" w:hAnsi="Times New Roman"/>
          <w:sz w:val="20"/>
          <w:szCs w:val="20"/>
        </w:rPr>
      </w:pPr>
      <w:r w:rsidRPr="0076647C">
        <w:rPr>
          <w:rFonts w:ascii="Times New Roman" w:hAnsi="Times New Roman"/>
          <w:sz w:val="20"/>
          <w:szCs w:val="20"/>
        </w:rPr>
        <w:t>1. Нижний предел площади жилой территории для индивидуальных жилых домов принимается для крупных и больших населенных пунктов, верхний – для средних и малых.</w:t>
      </w:r>
    </w:p>
    <w:p w:rsidR="0076647C" w:rsidRPr="0076647C" w:rsidRDefault="0076647C" w:rsidP="0076647C">
      <w:pPr>
        <w:spacing w:after="0" w:line="240" w:lineRule="auto"/>
        <w:jc w:val="both"/>
        <w:rPr>
          <w:rFonts w:ascii="Times New Roman" w:hAnsi="Times New Roman"/>
          <w:sz w:val="20"/>
          <w:szCs w:val="20"/>
        </w:rPr>
      </w:pPr>
      <w:r w:rsidRPr="0076647C">
        <w:rPr>
          <w:rFonts w:ascii="Times New Roman" w:hAnsi="Times New Roman"/>
          <w:sz w:val="20"/>
          <w:szCs w:val="20"/>
        </w:rPr>
        <w:t>2. При необходимости организации обособленных хозяйственных проездов площадь жилой территории увеличивается на 10 %.</w:t>
      </w:r>
    </w:p>
    <w:p w:rsidR="0076647C" w:rsidRPr="0076647C" w:rsidRDefault="0076647C" w:rsidP="0076647C">
      <w:pPr>
        <w:spacing w:after="0" w:line="240" w:lineRule="auto"/>
        <w:jc w:val="both"/>
        <w:rPr>
          <w:rFonts w:ascii="Times New Roman" w:hAnsi="Times New Roman"/>
          <w:sz w:val="20"/>
          <w:szCs w:val="20"/>
        </w:rPr>
      </w:pPr>
      <w:r w:rsidRPr="0076647C">
        <w:rPr>
          <w:rFonts w:ascii="Times New Roman" w:hAnsi="Times New Roman"/>
          <w:spacing w:val="-2"/>
          <w:sz w:val="20"/>
          <w:szCs w:val="20"/>
        </w:rPr>
        <w:t xml:space="preserve">3. При подсчете площади жилой территории исключаются не пригодные для застройки территории – </w:t>
      </w:r>
      <w:r w:rsidRPr="0076647C">
        <w:rPr>
          <w:rFonts w:ascii="Times New Roman" w:hAnsi="Times New Roman"/>
          <w:sz w:val="20"/>
          <w:szCs w:val="20"/>
        </w:rPr>
        <w:t>овраги, крутые склоны и др.</w:t>
      </w:r>
    </w:p>
    <w:p w:rsidR="0076647C" w:rsidRPr="0076647C" w:rsidRDefault="0076647C" w:rsidP="00264F05">
      <w:pPr>
        <w:spacing w:after="0" w:line="240" w:lineRule="auto"/>
        <w:ind w:firstLine="567"/>
        <w:jc w:val="both"/>
        <w:rPr>
          <w:rFonts w:ascii="Times New Roman" w:hAnsi="Times New Roman"/>
          <w:sz w:val="8"/>
          <w:szCs w:val="8"/>
        </w:rPr>
      </w:pPr>
    </w:p>
    <w:p w:rsidR="0005561F" w:rsidRPr="00860679" w:rsidRDefault="0005561F" w:rsidP="0005561F">
      <w:pPr>
        <w:spacing w:after="0" w:line="240" w:lineRule="auto"/>
        <w:ind w:firstLine="567"/>
        <w:jc w:val="both"/>
        <w:rPr>
          <w:rFonts w:ascii="Times New Roman" w:hAnsi="Times New Roman"/>
          <w:sz w:val="24"/>
          <w:szCs w:val="24"/>
        </w:rPr>
      </w:pPr>
      <w:r>
        <w:rPr>
          <w:rFonts w:ascii="Times New Roman" w:hAnsi="Times New Roman"/>
          <w:sz w:val="24"/>
          <w:szCs w:val="24"/>
        </w:rPr>
        <w:t>6.4.</w:t>
      </w:r>
      <w:r w:rsidR="00DA7FAC">
        <w:rPr>
          <w:rFonts w:ascii="Times New Roman" w:hAnsi="Times New Roman"/>
          <w:sz w:val="24"/>
          <w:szCs w:val="24"/>
        </w:rPr>
        <w:t>3</w:t>
      </w:r>
      <w:r>
        <w:rPr>
          <w:rFonts w:ascii="Times New Roman" w:hAnsi="Times New Roman"/>
          <w:sz w:val="24"/>
          <w:szCs w:val="24"/>
        </w:rPr>
        <w:t>.4</w:t>
      </w:r>
      <w:r w:rsidR="008639F1">
        <w:rPr>
          <w:rFonts w:ascii="Times New Roman" w:hAnsi="Times New Roman"/>
          <w:sz w:val="24"/>
          <w:szCs w:val="24"/>
        </w:rPr>
        <w:t xml:space="preserve">. </w:t>
      </w:r>
      <w:r w:rsidR="00264F05" w:rsidRPr="00DA599B">
        <w:rPr>
          <w:rFonts w:ascii="Times New Roman" w:hAnsi="Times New Roman"/>
          <w:bCs/>
          <w:sz w:val="24"/>
          <w:szCs w:val="24"/>
        </w:rPr>
        <w:t>Предельные размеры земельных участков</w:t>
      </w:r>
      <w:r w:rsidR="00264F05" w:rsidRPr="00DA599B">
        <w:rPr>
          <w:rFonts w:ascii="Times New Roman" w:hAnsi="Times New Roman"/>
          <w:sz w:val="24"/>
          <w:szCs w:val="24"/>
        </w:rPr>
        <w:t xml:space="preserve"> для индивидуального жилищного строительства и личного подсобного хозяйства в </w:t>
      </w:r>
      <w:r w:rsidR="003C3222">
        <w:rPr>
          <w:rFonts w:ascii="Times New Roman" w:hAnsi="Times New Roman"/>
          <w:sz w:val="24"/>
          <w:szCs w:val="24"/>
        </w:rPr>
        <w:t xml:space="preserve">населенных пунктах </w:t>
      </w:r>
      <w:r w:rsidR="00DA7FAC">
        <w:rPr>
          <w:rFonts w:ascii="Times New Roman" w:hAnsi="Times New Roman"/>
          <w:sz w:val="24"/>
          <w:szCs w:val="24"/>
        </w:rPr>
        <w:t>сельского</w:t>
      </w:r>
      <w:r w:rsidR="006072D1">
        <w:rPr>
          <w:rFonts w:ascii="Times New Roman" w:hAnsi="Times New Roman"/>
          <w:sz w:val="24"/>
          <w:szCs w:val="24"/>
        </w:rPr>
        <w:t xml:space="preserve"> поселения </w:t>
      </w:r>
      <w:r w:rsidR="00264F05" w:rsidRPr="00DA599B">
        <w:rPr>
          <w:rFonts w:ascii="Times New Roman" w:hAnsi="Times New Roman"/>
          <w:sz w:val="24"/>
          <w:szCs w:val="24"/>
        </w:rPr>
        <w:t xml:space="preserve">устанавливаются органами местного самоуправления в соответствии с </w:t>
      </w:r>
      <w:r w:rsidR="00264F05" w:rsidRPr="00DA599B">
        <w:rPr>
          <w:rFonts w:ascii="Times New Roman" w:hAnsi="Times New Roman"/>
          <w:bCs/>
          <w:sz w:val="24"/>
          <w:szCs w:val="24"/>
        </w:rPr>
        <w:t xml:space="preserve">Законом </w:t>
      </w:r>
      <w:r w:rsidR="00DC43B5">
        <w:rPr>
          <w:rFonts w:ascii="Times New Roman" w:hAnsi="Times New Roman"/>
          <w:bCs/>
          <w:sz w:val="24"/>
          <w:szCs w:val="24"/>
        </w:rPr>
        <w:t xml:space="preserve">Ивановской </w:t>
      </w:r>
      <w:r w:rsidR="00264F05" w:rsidRPr="00DA599B">
        <w:rPr>
          <w:rFonts w:ascii="Times New Roman" w:hAnsi="Times New Roman"/>
          <w:bCs/>
          <w:sz w:val="24"/>
          <w:szCs w:val="24"/>
        </w:rPr>
        <w:t xml:space="preserve">области </w:t>
      </w:r>
      <w:r w:rsidRPr="00860679">
        <w:rPr>
          <w:rFonts w:ascii="Times New Roman" w:hAnsi="Times New Roman"/>
          <w:sz w:val="24"/>
          <w:szCs w:val="24"/>
        </w:rPr>
        <w:t>от 2 марта 2015 года № 11-ОЗ «О предельных размерах земельных участков, находящихся в государственной или муниципальной собственности и предоставляемых для осуществления крестьянским (фермерским) хозяйством его деятельности, на территории Ивановской области»</w:t>
      </w:r>
      <w:r>
        <w:rPr>
          <w:rFonts w:ascii="Times New Roman" w:hAnsi="Times New Roman"/>
          <w:sz w:val="24"/>
          <w:szCs w:val="24"/>
        </w:rPr>
        <w:t>.</w:t>
      </w:r>
      <w:r w:rsidRPr="00860679">
        <w:rPr>
          <w:rFonts w:ascii="Times New Roman" w:hAnsi="Times New Roman"/>
          <w:sz w:val="24"/>
          <w:szCs w:val="24"/>
        </w:rPr>
        <w:t xml:space="preserve"> </w:t>
      </w:r>
    </w:p>
    <w:p w:rsidR="00264F05" w:rsidRPr="00DA599B" w:rsidRDefault="00264F05" w:rsidP="00264F05">
      <w:pPr>
        <w:spacing w:after="0" w:line="240" w:lineRule="auto"/>
        <w:ind w:firstLine="567"/>
        <w:jc w:val="both"/>
        <w:rPr>
          <w:rFonts w:ascii="Times New Roman" w:hAnsi="Times New Roman"/>
          <w:sz w:val="24"/>
          <w:szCs w:val="24"/>
        </w:rPr>
      </w:pPr>
      <w:r w:rsidRPr="00DA599B">
        <w:rPr>
          <w:rFonts w:ascii="Times New Roman" w:hAnsi="Times New Roman"/>
          <w:bCs/>
          <w:sz w:val="24"/>
          <w:szCs w:val="24"/>
        </w:rPr>
        <w:t>При этом установлены следующие п</w:t>
      </w:r>
      <w:r w:rsidRPr="00DA599B">
        <w:rPr>
          <w:rFonts w:ascii="Times New Roman" w:hAnsi="Times New Roman"/>
          <w:sz w:val="24"/>
          <w:szCs w:val="24"/>
        </w:rPr>
        <w:t>редельные размеры земельных участков, га:</w:t>
      </w:r>
    </w:p>
    <w:p w:rsidR="00264F05" w:rsidRPr="00DA599B" w:rsidRDefault="003C3222" w:rsidP="00264F05">
      <w:pPr>
        <w:spacing w:after="0" w:line="240" w:lineRule="auto"/>
        <w:ind w:firstLine="567"/>
        <w:jc w:val="both"/>
        <w:rPr>
          <w:rFonts w:ascii="Times New Roman" w:hAnsi="Times New Roman"/>
          <w:bCs/>
          <w:sz w:val="24"/>
          <w:szCs w:val="24"/>
        </w:rPr>
      </w:pPr>
      <w:r>
        <w:rPr>
          <w:rFonts w:ascii="Times New Roman" w:hAnsi="Times New Roman"/>
          <w:sz w:val="24"/>
          <w:szCs w:val="24"/>
        </w:rPr>
        <w:t>•</w:t>
      </w:r>
      <w:r w:rsidR="00264F05" w:rsidRPr="00DA599B">
        <w:rPr>
          <w:rFonts w:ascii="Times New Roman" w:hAnsi="Times New Roman"/>
          <w:sz w:val="24"/>
          <w:szCs w:val="24"/>
        </w:rPr>
        <w:t xml:space="preserve"> для животноводства </w:t>
      </w:r>
      <w:r w:rsidR="00264F05" w:rsidRPr="00DA599B">
        <w:rPr>
          <w:rFonts w:ascii="Times New Roman" w:hAnsi="Times New Roman"/>
          <w:bCs/>
          <w:sz w:val="24"/>
          <w:szCs w:val="24"/>
        </w:rPr>
        <w:t>– от 1,0 до 3,0;</w:t>
      </w:r>
    </w:p>
    <w:p w:rsidR="00264F05" w:rsidRPr="00DA599B" w:rsidRDefault="003C3222" w:rsidP="00264F05">
      <w:pPr>
        <w:spacing w:after="0" w:line="240" w:lineRule="auto"/>
        <w:ind w:firstLine="567"/>
        <w:jc w:val="both"/>
        <w:rPr>
          <w:rFonts w:ascii="Times New Roman" w:hAnsi="Times New Roman"/>
          <w:sz w:val="24"/>
          <w:szCs w:val="24"/>
        </w:rPr>
      </w:pPr>
      <w:r>
        <w:rPr>
          <w:rFonts w:ascii="Times New Roman" w:hAnsi="Times New Roman"/>
          <w:sz w:val="24"/>
          <w:szCs w:val="24"/>
        </w:rPr>
        <w:t>•</w:t>
      </w:r>
      <w:r w:rsidR="00264F05" w:rsidRPr="00DA599B">
        <w:rPr>
          <w:rFonts w:ascii="Times New Roman" w:hAnsi="Times New Roman"/>
          <w:sz w:val="24"/>
          <w:szCs w:val="24"/>
        </w:rPr>
        <w:t xml:space="preserve"> для ведения крестьянского (фермерского) хозяйства – от 1,0 до 50,0;</w:t>
      </w:r>
    </w:p>
    <w:p w:rsidR="00264F05" w:rsidRPr="00DA599B" w:rsidRDefault="003C3222" w:rsidP="00264F05">
      <w:pPr>
        <w:spacing w:after="0" w:line="240" w:lineRule="auto"/>
        <w:ind w:firstLine="567"/>
        <w:jc w:val="both"/>
        <w:rPr>
          <w:rFonts w:ascii="Times New Roman" w:hAnsi="Times New Roman"/>
          <w:sz w:val="24"/>
          <w:szCs w:val="24"/>
        </w:rPr>
      </w:pPr>
      <w:r>
        <w:rPr>
          <w:rFonts w:ascii="Times New Roman" w:hAnsi="Times New Roman"/>
          <w:sz w:val="24"/>
          <w:szCs w:val="24"/>
        </w:rPr>
        <w:t>•</w:t>
      </w:r>
      <w:r w:rsidR="00264F05" w:rsidRPr="00DA599B">
        <w:rPr>
          <w:rFonts w:ascii="Times New Roman" w:hAnsi="Times New Roman"/>
          <w:sz w:val="24"/>
          <w:szCs w:val="24"/>
        </w:rPr>
        <w:t xml:space="preserve"> для</w:t>
      </w:r>
      <w:r w:rsidR="00D27E2B">
        <w:rPr>
          <w:rFonts w:ascii="Times New Roman" w:hAnsi="Times New Roman"/>
          <w:sz w:val="24"/>
          <w:szCs w:val="24"/>
        </w:rPr>
        <w:t xml:space="preserve"> садоводства </w:t>
      </w:r>
      <w:r w:rsidR="00264F05" w:rsidRPr="00DA599B">
        <w:rPr>
          <w:rFonts w:ascii="Times New Roman" w:hAnsi="Times New Roman"/>
          <w:sz w:val="24"/>
          <w:szCs w:val="24"/>
        </w:rPr>
        <w:t xml:space="preserve"> – от 0,04 до 0,15;</w:t>
      </w:r>
    </w:p>
    <w:p w:rsidR="00264F05" w:rsidRPr="00DA599B" w:rsidRDefault="003C3222" w:rsidP="00264F05">
      <w:pPr>
        <w:spacing w:after="0" w:line="240" w:lineRule="auto"/>
        <w:ind w:firstLine="567"/>
        <w:jc w:val="both"/>
        <w:rPr>
          <w:rFonts w:ascii="Times New Roman" w:hAnsi="Times New Roman"/>
          <w:sz w:val="24"/>
          <w:szCs w:val="24"/>
        </w:rPr>
      </w:pPr>
      <w:r>
        <w:rPr>
          <w:rFonts w:ascii="Times New Roman" w:hAnsi="Times New Roman"/>
          <w:sz w:val="24"/>
          <w:szCs w:val="24"/>
        </w:rPr>
        <w:t>•</w:t>
      </w:r>
      <w:r w:rsidR="00264F05" w:rsidRPr="00DA599B">
        <w:rPr>
          <w:rFonts w:ascii="Times New Roman" w:hAnsi="Times New Roman"/>
          <w:sz w:val="24"/>
          <w:szCs w:val="24"/>
        </w:rPr>
        <w:t xml:space="preserve"> для огородничества – от 0,03 до 0,15.</w:t>
      </w:r>
    </w:p>
    <w:p w:rsidR="00264F05" w:rsidRPr="00DA599B"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t>6</w:t>
      </w:r>
      <w:r w:rsidR="008639F1">
        <w:rPr>
          <w:rFonts w:ascii="Times New Roman" w:hAnsi="Times New Roman"/>
          <w:sz w:val="24"/>
          <w:szCs w:val="24"/>
        </w:rPr>
        <w:t>.4.</w:t>
      </w:r>
      <w:r w:rsidR="00DA7FAC">
        <w:rPr>
          <w:rFonts w:ascii="Times New Roman" w:hAnsi="Times New Roman"/>
          <w:sz w:val="24"/>
          <w:szCs w:val="24"/>
        </w:rPr>
        <w:t>3</w:t>
      </w:r>
      <w:r w:rsidR="008639F1">
        <w:rPr>
          <w:rFonts w:ascii="Times New Roman" w:hAnsi="Times New Roman"/>
          <w:sz w:val="24"/>
          <w:szCs w:val="24"/>
        </w:rPr>
        <w:t>.</w:t>
      </w:r>
      <w:r>
        <w:rPr>
          <w:rFonts w:ascii="Times New Roman" w:hAnsi="Times New Roman"/>
          <w:sz w:val="24"/>
          <w:szCs w:val="24"/>
        </w:rPr>
        <w:t>5</w:t>
      </w:r>
      <w:r w:rsidR="008639F1">
        <w:rPr>
          <w:rFonts w:ascii="Times New Roman" w:hAnsi="Times New Roman"/>
          <w:sz w:val="24"/>
          <w:szCs w:val="24"/>
        </w:rPr>
        <w:t xml:space="preserve">. </w:t>
      </w:r>
      <w:r w:rsidR="00264F05" w:rsidRPr="00DA599B">
        <w:rPr>
          <w:rFonts w:ascii="Times New Roman" w:hAnsi="Times New Roman"/>
          <w:bCs/>
          <w:sz w:val="24"/>
          <w:szCs w:val="24"/>
        </w:rPr>
        <w:t>Расчетные показатели минимальной обеспеченности общей площадью жилых помещений</w:t>
      </w:r>
      <w:r w:rsidR="00264F05" w:rsidRPr="00DA599B">
        <w:rPr>
          <w:rFonts w:ascii="Times New Roman" w:hAnsi="Times New Roman"/>
          <w:sz w:val="24"/>
          <w:szCs w:val="24"/>
        </w:rPr>
        <w:t xml:space="preserve"> в сельской малоэтажной застройке, в том числе индивидуальной, не нормируются.</w:t>
      </w:r>
    </w:p>
    <w:p w:rsidR="00264F05" w:rsidRPr="00DA599B"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t>6.4.</w:t>
      </w:r>
      <w:r w:rsidR="00DA7FAC">
        <w:rPr>
          <w:rFonts w:ascii="Times New Roman" w:hAnsi="Times New Roman"/>
          <w:sz w:val="24"/>
          <w:szCs w:val="24"/>
        </w:rPr>
        <w:t>3</w:t>
      </w:r>
      <w:r>
        <w:rPr>
          <w:rFonts w:ascii="Times New Roman" w:hAnsi="Times New Roman"/>
          <w:sz w:val="24"/>
          <w:szCs w:val="24"/>
        </w:rPr>
        <w:t>.6</w:t>
      </w:r>
      <w:r w:rsidR="008639F1">
        <w:rPr>
          <w:rFonts w:ascii="Times New Roman" w:hAnsi="Times New Roman"/>
          <w:sz w:val="24"/>
          <w:szCs w:val="24"/>
        </w:rPr>
        <w:t xml:space="preserve">. </w:t>
      </w:r>
      <w:r w:rsidR="00264F05" w:rsidRPr="00DA599B">
        <w:rPr>
          <w:rFonts w:ascii="Times New Roman" w:hAnsi="Times New Roman"/>
          <w:bCs/>
          <w:sz w:val="24"/>
          <w:szCs w:val="24"/>
        </w:rPr>
        <w:t>Расчетную плотность населения</w:t>
      </w:r>
      <w:r w:rsidR="00264F05" w:rsidRPr="00DA599B">
        <w:rPr>
          <w:rFonts w:ascii="Times New Roman" w:hAnsi="Times New Roman"/>
          <w:sz w:val="24"/>
          <w:szCs w:val="24"/>
        </w:rPr>
        <w:t xml:space="preserve"> на территории </w:t>
      </w:r>
      <w:r w:rsidR="003C3222">
        <w:rPr>
          <w:rFonts w:ascii="Times New Roman" w:hAnsi="Times New Roman"/>
          <w:sz w:val="24"/>
          <w:szCs w:val="24"/>
        </w:rPr>
        <w:t xml:space="preserve">сельских </w:t>
      </w:r>
      <w:r w:rsidR="00264F05" w:rsidRPr="00DA599B">
        <w:rPr>
          <w:rFonts w:ascii="Times New Roman" w:hAnsi="Times New Roman"/>
          <w:sz w:val="24"/>
          <w:szCs w:val="24"/>
        </w:rPr>
        <w:t>населенных пунктов рекомендуется принимать в соответствии с табл</w:t>
      </w:r>
      <w:r w:rsidR="007B54E9">
        <w:rPr>
          <w:rFonts w:ascii="Times New Roman" w:hAnsi="Times New Roman"/>
          <w:sz w:val="24"/>
          <w:szCs w:val="24"/>
        </w:rPr>
        <w:t>.114</w:t>
      </w:r>
      <w:r w:rsidR="008639F1">
        <w:rPr>
          <w:rFonts w:ascii="Times New Roman" w:hAnsi="Times New Roman"/>
          <w:sz w:val="24"/>
          <w:szCs w:val="24"/>
        </w:rPr>
        <w:t>.</w:t>
      </w:r>
    </w:p>
    <w:p w:rsidR="00264F05" w:rsidRPr="003C3222" w:rsidRDefault="00264F05" w:rsidP="00264F05">
      <w:pPr>
        <w:spacing w:after="0" w:line="240" w:lineRule="auto"/>
        <w:ind w:firstLine="567"/>
        <w:jc w:val="both"/>
        <w:rPr>
          <w:rFonts w:ascii="Times New Roman" w:hAnsi="Times New Roman"/>
          <w:sz w:val="8"/>
          <w:szCs w:val="8"/>
        </w:rPr>
      </w:pPr>
    </w:p>
    <w:p w:rsidR="00264F05" w:rsidRPr="004E522B" w:rsidRDefault="00264F05" w:rsidP="003C3222">
      <w:pPr>
        <w:spacing w:after="0" w:line="240" w:lineRule="auto"/>
        <w:jc w:val="both"/>
        <w:rPr>
          <w:rFonts w:ascii="Times New Roman" w:hAnsi="Times New Roman"/>
          <w:b/>
          <w:i/>
          <w:sz w:val="24"/>
          <w:szCs w:val="24"/>
        </w:rPr>
      </w:pPr>
      <w:r w:rsidRPr="006072D1">
        <w:rPr>
          <w:rFonts w:ascii="Times New Roman" w:hAnsi="Times New Roman"/>
          <w:i/>
          <w:sz w:val="24"/>
          <w:szCs w:val="24"/>
        </w:rPr>
        <w:t xml:space="preserve">Таблица </w:t>
      </w:r>
      <w:r w:rsidR="007B54E9">
        <w:rPr>
          <w:rFonts w:ascii="Times New Roman" w:hAnsi="Times New Roman"/>
          <w:i/>
          <w:sz w:val="24"/>
          <w:szCs w:val="24"/>
        </w:rPr>
        <w:t>114</w:t>
      </w:r>
      <w:r w:rsidR="003C3222" w:rsidRPr="006072D1">
        <w:rPr>
          <w:rFonts w:ascii="Times New Roman" w:hAnsi="Times New Roman"/>
          <w:i/>
          <w:sz w:val="24"/>
          <w:szCs w:val="24"/>
        </w:rPr>
        <w:t>.</w:t>
      </w:r>
      <w:r w:rsidR="003C3222" w:rsidRPr="004E522B">
        <w:rPr>
          <w:rFonts w:ascii="Times New Roman" w:hAnsi="Times New Roman"/>
          <w:b/>
          <w:i/>
          <w:sz w:val="24"/>
          <w:szCs w:val="24"/>
        </w:rPr>
        <w:t xml:space="preserve"> – Расчетная плотность насел</w:t>
      </w:r>
      <w:r w:rsidR="008639F1">
        <w:rPr>
          <w:rFonts w:ascii="Times New Roman" w:hAnsi="Times New Roman"/>
          <w:b/>
          <w:i/>
          <w:sz w:val="24"/>
          <w:szCs w:val="24"/>
        </w:rPr>
        <w:t>е</w:t>
      </w:r>
      <w:r w:rsidR="003C3222" w:rsidRPr="004E522B">
        <w:rPr>
          <w:rFonts w:ascii="Times New Roman" w:hAnsi="Times New Roman"/>
          <w:b/>
          <w:i/>
          <w:sz w:val="24"/>
          <w:szCs w:val="24"/>
        </w:rPr>
        <w:t>ния на территории сельских населенных пунктов</w:t>
      </w:r>
    </w:p>
    <w:p w:rsidR="003C3222" w:rsidRPr="003C3222" w:rsidRDefault="003C3222" w:rsidP="003C3222">
      <w:pPr>
        <w:spacing w:after="0" w:line="240" w:lineRule="auto"/>
        <w:jc w:val="both"/>
        <w:rPr>
          <w:rFonts w:ascii="Times New Roman" w:hAnsi="Times New Roman"/>
          <w:i/>
          <w:sz w:val="8"/>
          <w:szCs w:val="8"/>
        </w:rPr>
      </w:pPr>
    </w:p>
    <w:tbl>
      <w:tblPr>
        <w:tblW w:w="957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tblPr>
      <w:tblGrid>
        <w:gridCol w:w="3301"/>
        <w:gridCol w:w="792"/>
        <w:gridCol w:w="792"/>
        <w:gridCol w:w="792"/>
        <w:gridCol w:w="792"/>
        <w:gridCol w:w="792"/>
        <w:gridCol w:w="792"/>
        <w:gridCol w:w="792"/>
        <w:gridCol w:w="732"/>
      </w:tblGrid>
      <w:tr w:rsidR="00264F05" w:rsidRPr="00DA599B" w:rsidTr="003C3222">
        <w:trPr>
          <w:trHeight w:val="236"/>
          <w:jc w:val="center"/>
        </w:trPr>
        <w:tc>
          <w:tcPr>
            <w:tcW w:w="3301" w:type="dxa"/>
            <w:vMerge w:val="restart"/>
            <w:shd w:val="clear" w:color="auto" w:fill="EEECE1" w:themeFill="background2"/>
            <w:vAlign w:val="center"/>
          </w:tcPr>
          <w:p w:rsidR="00264F05" w:rsidRPr="00DA599B" w:rsidRDefault="00264F05" w:rsidP="003C3222">
            <w:pPr>
              <w:spacing w:after="0" w:line="240" w:lineRule="auto"/>
              <w:ind w:firstLine="567"/>
              <w:jc w:val="center"/>
              <w:rPr>
                <w:rFonts w:ascii="Times New Roman" w:hAnsi="Times New Roman"/>
                <w:bCs/>
              </w:rPr>
            </w:pPr>
            <w:r w:rsidRPr="00DA599B">
              <w:rPr>
                <w:rFonts w:ascii="Times New Roman" w:hAnsi="Times New Roman"/>
                <w:bCs/>
              </w:rPr>
              <w:t>Тип дома</w:t>
            </w:r>
          </w:p>
        </w:tc>
        <w:tc>
          <w:tcPr>
            <w:tcW w:w="6276" w:type="dxa"/>
            <w:gridSpan w:val="8"/>
            <w:shd w:val="clear" w:color="auto" w:fill="EEECE1" w:themeFill="background2"/>
            <w:vAlign w:val="center"/>
          </w:tcPr>
          <w:p w:rsidR="00264F05" w:rsidRPr="00DA599B" w:rsidRDefault="00264F05" w:rsidP="003C3222">
            <w:pPr>
              <w:spacing w:after="0" w:line="240" w:lineRule="auto"/>
              <w:ind w:left="-57" w:right="-57"/>
              <w:jc w:val="center"/>
              <w:rPr>
                <w:rFonts w:ascii="Times New Roman" w:hAnsi="Times New Roman"/>
                <w:bCs/>
                <w:spacing w:val="-2"/>
              </w:rPr>
            </w:pPr>
            <w:r w:rsidRPr="00DA599B">
              <w:rPr>
                <w:rFonts w:ascii="Times New Roman" w:hAnsi="Times New Roman"/>
                <w:bCs/>
                <w:spacing w:val="-2"/>
              </w:rPr>
              <w:t>Плотность населения, чел./га, при среднем размере семьи, чел.</w:t>
            </w:r>
          </w:p>
        </w:tc>
      </w:tr>
      <w:tr w:rsidR="00264F05" w:rsidRPr="00DA599B" w:rsidTr="003C3222">
        <w:trPr>
          <w:trHeight w:val="111"/>
          <w:jc w:val="center"/>
        </w:trPr>
        <w:tc>
          <w:tcPr>
            <w:tcW w:w="3301" w:type="dxa"/>
            <w:vMerge/>
            <w:shd w:val="clear" w:color="auto" w:fill="EEECE1" w:themeFill="background2"/>
            <w:vAlign w:val="center"/>
          </w:tcPr>
          <w:p w:rsidR="00264F05" w:rsidRPr="00DA599B" w:rsidRDefault="00264F05" w:rsidP="003C3222">
            <w:pPr>
              <w:spacing w:after="0" w:line="240" w:lineRule="auto"/>
              <w:ind w:firstLine="567"/>
              <w:jc w:val="center"/>
              <w:rPr>
                <w:rFonts w:ascii="Times New Roman" w:hAnsi="Times New Roman"/>
                <w:bCs/>
              </w:rPr>
            </w:pPr>
          </w:p>
        </w:tc>
        <w:tc>
          <w:tcPr>
            <w:tcW w:w="792" w:type="dxa"/>
            <w:shd w:val="clear" w:color="auto" w:fill="EEECE1" w:themeFill="background2"/>
            <w:vAlign w:val="center"/>
          </w:tcPr>
          <w:p w:rsidR="00264F05" w:rsidRPr="00DA599B" w:rsidRDefault="00264F05" w:rsidP="003C3222">
            <w:pPr>
              <w:spacing w:after="0" w:line="240" w:lineRule="auto"/>
              <w:jc w:val="center"/>
              <w:rPr>
                <w:rFonts w:ascii="Times New Roman" w:hAnsi="Times New Roman"/>
                <w:bCs/>
              </w:rPr>
            </w:pPr>
            <w:r w:rsidRPr="00DA599B">
              <w:rPr>
                <w:rFonts w:ascii="Times New Roman" w:hAnsi="Times New Roman"/>
                <w:bCs/>
              </w:rPr>
              <w:t>2,5</w:t>
            </w:r>
          </w:p>
        </w:tc>
        <w:tc>
          <w:tcPr>
            <w:tcW w:w="792" w:type="dxa"/>
            <w:shd w:val="clear" w:color="auto" w:fill="EEECE1" w:themeFill="background2"/>
            <w:vAlign w:val="center"/>
          </w:tcPr>
          <w:p w:rsidR="00264F05" w:rsidRPr="00DA599B" w:rsidRDefault="00264F05" w:rsidP="003C3222">
            <w:pPr>
              <w:spacing w:after="0" w:line="240" w:lineRule="auto"/>
              <w:jc w:val="center"/>
              <w:rPr>
                <w:rFonts w:ascii="Times New Roman" w:hAnsi="Times New Roman"/>
                <w:bCs/>
              </w:rPr>
            </w:pPr>
            <w:r w:rsidRPr="00DA599B">
              <w:rPr>
                <w:rFonts w:ascii="Times New Roman" w:hAnsi="Times New Roman"/>
                <w:bCs/>
              </w:rPr>
              <w:t>3,0</w:t>
            </w:r>
          </w:p>
        </w:tc>
        <w:tc>
          <w:tcPr>
            <w:tcW w:w="792" w:type="dxa"/>
            <w:shd w:val="clear" w:color="auto" w:fill="EEECE1" w:themeFill="background2"/>
            <w:vAlign w:val="center"/>
          </w:tcPr>
          <w:p w:rsidR="00264F05" w:rsidRPr="00DA599B" w:rsidRDefault="00264F05" w:rsidP="003C3222">
            <w:pPr>
              <w:spacing w:after="0" w:line="240" w:lineRule="auto"/>
              <w:ind w:hanging="62"/>
              <w:jc w:val="center"/>
              <w:rPr>
                <w:rFonts w:ascii="Times New Roman" w:hAnsi="Times New Roman"/>
                <w:bCs/>
              </w:rPr>
            </w:pPr>
            <w:r w:rsidRPr="00DA599B">
              <w:rPr>
                <w:rFonts w:ascii="Times New Roman" w:hAnsi="Times New Roman"/>
                <w:bCs/>
              </w:rPr>
              <w:t>3,5</w:t>
            </w:r>
          </w:p>
        </w:tc>
        <w:tc>
          <w:tcPr>
            <w:tcW w:w="792" w:type="dxa"/>
            <w:shd w:val="clear" w:color="auto" w:fill="EEECE1" w:themeFill="background2"/>
            <w:vAlign w:val="center"/>
          </w:tcPr>
          <w:p w:rsidR="00264F05" w:rsidRPr="00DA599B" w:rsidRDefault="00264F05" w:rsidP="003C3222">
            <w:pPr>
              <w:spacing w:after="0" w:line="240" w:lineRule="auto"/>
              <w:jc w:val="center"/>
              <w:rPr>
                <w:rFonts w:ascii="Times New Roman" w:hAnsi="Times New Roman"/>
                <w:bCs/>
              </w:rPr>
            </w:pPr>
            <w:r w:rsidRPr="00DA599B">
              <w:rPr>
                <w:rFonts w:ascii="Times New Roman" w:hAnsi="Times New Roman"/>
                <w:bCs/>
              </w:rPr>
              <w:t>4,0</w:t>
            </w:r>
          </w:p>
        </w:tc>
        <w:tc>
          <w:tcPr>
            <w:tcW w:w="792" w:type="dxa"/>
            <w:shd w:val="clear" w:color="auto" w:fill="EEECE1" w:themeFill="background2"/>
            <w:vAlign w:val="center"/>
          </w:tcPr>
          <w:p w:rsidR="00264F05" w:rsidRPr="00DA599B" w:rsidRDefault="00264F05" w:rsidP="003C3222">
            <w:pPr>
              <w:spacing w:after="0" w:line="240" w:lineRule="auto"/>
              <w:jc w:val="center"/>
              <w:rPr>
                <w:rFonts w:ascii="Times New Roman" w:hAnsi="Times New Roman"/>
                <w:bCs/>
              </w:rPr>
            </w:pPr>
            <w:r w:rsidRPr="00DA599B">
              <w:rPr>
                <w:rFonts w:ascii="Times New Roman" w:hAnsi="Times New Roman"/>
                <w:bCs/>
              </w:rPr>
              <w:t>4,5</w:t>
            </w:r>
          </w:p>
        </w:tc>
        <w:tc>
          <w:tcPr>
            <w:tcW w:w="792" w:type="dxa"/>
            <w:shd w:val="clear" w:color="auto" w:fill="EEECE1" w:themeFill="background2"/>
            <w:vAlign w:val="center"/>
          </w:tcPr>
          <w:p w:rsidR="00264F05" w:rsidRPr="00DA599B" w:rsidRDefault="00264F05" w:rsidP="003C3222">
            <w:pPr>
              <w:spacing w:after="0" w:line="240" w:lineRule="auto"/>
              <w:ind w:hanging="28"/>
              <w:jc w:val="center"/>
              <w:rPr>
                <w:rFonts w:ascii="Times New Roman" w:hAnsi="Times New Roman"/>
                <w:bCs/>
              </w:rPr>
            </w:pPr>
            <w:r w:rsidRPr="00DA599B">
              <w:rPr>
                <w:rFonts w:ascii="Times New Roman" w:hAnsi="Times New Roman"/>
                <w:bCs/>
              </w:rPr>
              <w:t>5,0</w:t>
            </w:r>
          </w:p>
        </w:tc>
        <w:tc>
          <w:tcPr>
            <w:tcW w:w="792" w:type="dxa"/>
            <w:shd w:val="clear" w:color="auto" w:fill="EEECE1" w:themeFill="background2"/>
            <w:vAlign w:val="center"/>
          </w:tcPr>
          <w:p w:rsidR="00264F05" w:rsidRPr="00DA599B" w:rsidRDefault="00264F05" w:rsidP="003C3222">
            <w:pPr>
              <w:spacing w:after="0" w:line="240" w:lineRule="auto"/>
              <w:jc w:val="center"/>
              <w:rPr>
                <w:rFonts w:ascii="Times New Roman" w:hAnsi="Times New Roman"/>
                <w:bCs/>
              </w:rPr>
            </w:pPr>
            <w:r w:rsidRPr="00DA599B">
              <w:rPr>
                <w:rFonts w:ascii="Times New Roman" w:hAnsi="Times New Roman"/>
                <w:bCs/>
              </w:rPr>
              <w:t>5,5</w:t>
            </w:r>
          </w:p>
        </w:tc>
        <w:tc>
          <w:tcPr>
            <w:tcW w:w="732" w:type="dxa"/>
            <w:shd w:val="clear" w:color="auto" w:fill="EEECE1" w:themeFill="background2"/>
            <w:vAlign w:val="center"/>
          </w:tcPr>
          <w:p w:rsidR="00264F05" w:rsidRPr="00DA599B" w:rsidRDefault="00264F05" w:rsidP="003C3222">
            <w:pPr>
              <w:spacing w:after="0" w:line="240" w:lineRule="auto"/>
              <w:jc w:val="center"/>
              <w:rPr>
                <w:rFonts w:ascii="Times New Roman" w:hAnsi="Times New Roman"/>
                <w:bCs/>
              </w:rPr>
            </w:pPr>
            <w:r w:rsidRPr="00DA599B">
              <w:rPr>
                <w:rFonts w:ascii="Times New Roman" w:hAnsi="Times New Roman"/>
                <w:bCs/>
              </w:rPr>
              <w:t>6,0</w:t>
            </w:r>
          </w:p>
        </w:tc>
      </w:tr>
      <w:tr w:rsidR="00264F05" w:rsidRPr="00DA599B" w:rsidTr="003C3222">
        <w:trPr>
          <w:trHeight w:val="462"/>
          <w:jc w:val="center"/>
        </w:trPr>
        <w:tc>
          <w:tcPr>
            <w:tcW w:w="3301" w:type="dxa"/>
            <w:vAlign w:val="center"/>
          </w:tcPr>
          <w:p w:rsidR="00264F05" w:rsidRPr="00DA599B" w:rsidRDefault="00264F05" w:rsidP="003C3222">
            <w:pPr>
              <w:spacing w:after="0" w:line="240" w:lineRule="auto"/>
              <w:ind w:right="-108"/>
              <w:jc w:val="center"/>
              <w:rPr>
                <w:rFonts w:ascii="Times New Roman" w:hAnsi="Times New Roman"/>
                <w:spacing w:val="-2"/>
              </w:rPr>
            </w:pPr>
            <w:r w:rsidRPr="00DA599B">
              <w:rPr>
                <w:rFonts w:ascii="Times New Roman" w:hAnsi="Times New Roman"/>
                <w:spacing w:val="-2"/>
              </w:rPr>
              <w:t>Индивидуальный, блокированный с придомовым (приквартирным) участком, м</w:t>
            </w:r>
            <w:r w:rsidRPr="00DA599B">
              <w:rPr>
                <w:rFonts w:ascii="Times New Roman" w:hAnsi="Times New Roman"/>
                <w:spacing w:val="-2"/>
                <w:vertAlign w:val="superscript"/>
              </w:rPr>
              <w:t>2</w:t>
            </w:r>
            <w:r w:rsidRPr="00DA599B">
              <w:rPr>
                <w:rFonts w:ascii="Times New Roman" w:hAnsi="Times New Roman"/>
                <w:spacing w:val="-2"/>
              </w:rPr>
              <w:t>:</w:t>
            </w:r>
          </w:p>
        </w:tc>
        <w:tc>
          <w:tcPr>
            <w:tcW w:w="792" w:type="dxa"/>
            <w:vAlign w:val="center"/>
          </w:tcPr>
          <w:p w:rsidR="00264F05" w:rsidRPr="00DA599B" w:rsidRDefault="00264F05" w:rsidP="003C3222">
            <w:pPr>
              <w:spacing w:after="0" w:line="240" w:lineRule="auto"/>
              <w:jc w:val="center"/>
              <w:rPr>
                <w:rFonts w:ascii="Times New Roman" w:hAnsi="Times New Roman"/>
              </w:rPr>
            </w:pPr>
          </w:p>
        </w:tc>
        <w:tc>
          <w:tcPr>
            <w:tcW w:w="792" w:type="dxa"/>
            <w:vAlign w:val="center"/>
          </w:tcPr>
          <w:p w:rsidR="00264F05" w:rsidRPr="00DA599B" w:rsidRDefault="00264F05" w:rsidP="003C3222">
            <w:pPr>
              <w:spacing w:after="0" w:line="240" w:lineRule="auto"/>
              <w:jc w:val="center"/>
              <w:rPr>
                <w:rFonts w:ascii="Times New Roman" w:hAnsi="Times New Roman"/>
              </w:rPr>
            </w:pPr>
          </w:p>
        </w:tc>
        <w:tc>
          <w:tcPr>
            <w:tcW w:w="792" w:type="dxa"/>
            <w:vAlign w:val="center"/>
          </w:tcPr>
          <w:p w:rsidR="00264F05" w:rsidRPr="00DA599B" w:rsidRDefault="00264F05" w:rsidP="003C3222">
            <w:pPr>
              <w:spacing w:after="0" w:line="240" w:lineRule="auto"/>
              <w:ind w:hanging="62"/>
              <w:jc w:val="center"/>
              <w:rPr>
                <w:rFonts w:ascii="Times New Roman" w:hAnsi="Times New Roman"/>
              </w:rPr>
            </w:pPr>
          </w:p>
        </w:tc>
        <w:tc>
          <w:tcPr>
            <w:tcW w:w="792" w:type="dxa"/>
            <w:vAlign w:val="center"/>
          </w:tcPr>
          <w:p w:rsidR="00264F05" w:rsidRPr="00DA599B" w:rsidRDefault="00264F05" w:rsidP="003C3222">
            <w:pPr>
              <w:spacing w:after="0" w:line="240" w:lineRule="auto"/>
              <w:jc w:val="center"/>
              <w:rPr>
                <w:rFonts w:ascii="Times New Roman" w:hAnsi="Times New Roman"/>
              </w:rPr>
            </w:pPr>
          </w:p>
        </w:tc>
        <w:tc>
          <w:tcPr>
            <w:tcW w:w="792" w:type="dxa"/>
            <w:vAlign w:val="center"/>
          </w:tcPr>
          <w:p w:rsidR="00264F05" w:rsidRPr="00DA599B" w:rsidRDefault="00264F05" w:rsidP="003C3222">
            <w:pPr>
              <w:spacing w:after="0" w:line="240" w:lineRule="auto"/>
              <w:jc w:val="center"/>
              <w:rPr>
                <w:rFonts w:ascii="Times New Roman" w:hAnsi="Times New Roman"/>
              </w:rPr>
            </w:pPr>
          </w:p>
        </w:tc>
        <w:tc>
          <w:tcPr>
            <w:tcW w:w="792" w:type="dxa"/>
            <w:vAlign w:val="center"/>
          </w:tcPr>
          <w:p w:rsidR="00264F05" w:rsidRPr="00DA599B" w:rsidRDefault="00264F05" w:rsidP="003C3222">
            <w:pPr>
              <w:spacing w:after="0" w:line="240" w:lineRule="auto"/>
              <w:ind w:hanging="28"/>
              <w:jc w:val="center"/>
              <w:rPr>
                <w:rFonts w:ascii="Times New Roman" w:hAnsi="Times New Roman"/>
              </w:rPr>
            </w:pPr>
          </w:p>
        </w:tc>
        <w:tc>
          <w:tcPr>
            <w:tcW w:w="792" w:type="dxa"/>
            <w:vAlign w:val="center"/>
          </w:tcPr>
          <w:p w:rsidR="00264F05" w:rsidRPr="00DA599B" w:rsidRDefault="00264F05" w:rsidP="003C3222">
            <w:pPr>
              <w:spacing w:after="0" w:line="240" w:lineRule="auto"/>
              <w:jc w:val="center"/>
              <w:rPr>
                <w:rFonts w:ascii="Times New Roman" w:hAnsi="Times New Roman"/>
              </w:rPr>
            </w:pPr>
          </w:p>
        </w:tc>
        <w:tc>
          <w:tcPr>
            <w:tcW w:w="732" w:type="dxa"/>
            <w:vAlign w:val="center"/>
          </w:tcPr>
          <w:p w:rsidR="00264F05" w:rsidRPr="00DA599B" w:rsidRDefault="00264F05" w:rsidP="003C3222">
            <w:pPr>
              <w:spacing w:after="0" w:line="240" w:lineRule="auto"/>
              <w:ind w:firstLine="567"/>
              <w:jc w:val="center"/>
              <w:rPr>
                <w:rFonts w:ascii="Times New Roman" w:hAnsi="Times New Roman"/>
              </w:rPr>
            </w:pPr>
          </w:p>
        </w:tc>
      </w:tr>
      <w:tr w:rsidR="00264F05" w:rsidRPr="00DA599B" w:rsidTr="003C3222">
        <w:trPr>
          <w:trHeight w:val="227"/>
          <w:jc w:val="center"/>
        </w:trPr>
        <w:tc>
          <w:tcPr>
            <w:tcW w:w="3301" w:type="dxa"/>
            <w:vAlign w:val="center"/>
          </w:tcPr>
          <w:p w:rsidR="00264F05" w:rsidRPr="00DA599B" w:rsidRDefault="00264F05" w:rsidP="003C3222">
            <w:pPr>
              <w:spacing w:after="0" w:line="240" w:lineRule="auto"/>
              <w:ind w:firstLine="3"/>
              <w:jc w:val="center"/>
              <w:rPr>
                <w:rFonts w:ascii="Times New Roman" w:hAnsi="Times New Roman"/>
              </w:rPr>
            </w:pPr>
            <w:r w:rsidRPr="00DA599B">
              <w:rPr>
                <w:rFonts w:ascii="Times New Roman" w:hAnsi="Times New Roman"/>
              </w:rPr>
              <w:t>2000</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10</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12</w:t>
            </w:r>
          </w:p>
        </w:tc>
        <w:tc>
          <w:tcPr>
            <w:tcW w:w="792" w:type="dxa"/>
            <w:vAlign w:val="center"/>
          </w:tcPr>
          <w:p w:rsidR="00264F05" w:rsidRPr="00DA599B" w:rsidRDefault="00264F05" w:rsidP="003C3222">
            <w:pPr>
              <w:spacing w:after="0" w:line="240" w:lineRule="auto"/>
              <w:ind w:hanging="62"/>
              <w:jc w:val="center"/>
              <w:rPr>
                <w:rFonts w:ascii="Times New Roman" w:hAnsi="Times New Roman"/>
              </w:rPr>
            </w:pPr>
            <w:r w:rsidRPr="00DA599B">
              <w:rPr>
                <w:rFonts w:ascii="Times New Roman" w:hAnsi="Times New Roman"/>
              </w:rPr>
              <w:t>14</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16</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18</w:t>
            </w:r>
          </w:p>
        </w:tc>
        <w:tc>
          <w:tcPr>
            <w:tcW w:w="792" w:type="dxa"/>
            <w:vAlign w:val="center"/>
          </w:tcPr>
          <w:p w:rsidR="00264F05" w:rsidRPr="00DA599B" w:rsidRDefault="00264F05" w:rsidP="003C3222">
            <w:pPr>
              <w:spacing w:after="0" w:line="240" w:lineRule="auto"/>
              <w:ind w:hanging="28"/>
              <w:jc w:val="center"/>
              <w:rPr>
                <w:rFonts w:ascii="Times New Roman" w:hAnsi="Times New Roman"/>
              </w:rPr>
            </w:pPr>
            <w:r w:rsidRPr="00DA599B">
              <w:rPr>
                <w:rFonts w:ascii="Times New Roman" w:hAnsi="Times New Roman"/>
              </w:rPr>
              <w:t>20</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22</w:t>
            </w:r>
          </w:p>
        </w:tc>
        <w:tc>
          <w:tcPr>
            <w:tcW w:w="73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24</w:t>
            </w:r>
          </w:p>
        </w:tc>
      </w:tr>
      <w:tr w:rsidR="00264F05" w:rsidRPr="00DA599B" w:rsidTr="003C3222">
        <w:trPr>
          <w:trHeight w:val="227"/>
          <w:jc w:val="center"/>
        </w:trPr>
        <w:tc>
          <w:tcPr>
            <w:tcW w:w="3301" w:type="dxa"/>
            <w:vAlign w:val="center"/>
          </w:tcPr>
          <w:p w:rsidR="00264F05" w:rsidRPr="00DA599B" w:rsidRDefault="00264F05" w:rsidP="003C3222">
            <w:pPr>
              <w:spacing w:after="0" w:line="240" w:lineRule="auto"/>
              <w:ind w:firstLine="3"/>
              <w:jc w:val="center"/>
              <w:rPr>
                <w:rFonts w:ascii="Times New Roman" w:hAnsi="Times New Roman"/>
              </w:rPr>
            </w:pPr>
            <w:r w:rsidRPr="00DA599B">
              <w:rPr>
                <w:rFonts w:ascii="Times New Roman" w:hAnsi="Times New Roman"/>
              </w:rPr>
              <w:t>1500</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13</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15</w:t>
            </w:r>
          </w:p>
        </w:tc>
        <w:tc>
          <w:tcPr>
            <w:tcW w:w="792" w:type="dxa"/>
            <w:vAlign w:val="center"/>
          </w:tcPr>
          <w:p w:rsidR="00264F05" w:rsidRPr="00DA599B" w:rsidRDefault="00264F05" w:rsidP="003C3222">
            <w:pPr>
              <w:spacing w:after="0" w:line="240" w:lineRule="auto"/>
              <w:ind w:hanging="62"/>
              <w:jc w:val="center"/>
              <w:rPr>
                <w:rFonts w:ascii="Times New Roman" w:hAnsi="Times New Roman"/>
              </w:rPr>
            </w:pPr>
            <w:r w:rsidRPr="00DA599B">
              <w:rPr>
                <w:rFonts w:ascii="Times New Roman" w:hAnsi="Times New Roman"/>
              </w:rPr>
              <w:t>17</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20</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22</w:t>
            </w:r>
          </w:p>
        </w:tc>
        <w:tc>
          <w:tcPr>
            <w:tcW w:w="792" w:type="dxa"/>
            <w:vAlign w:val="center"/>
          </w:tcPr>
          <w:p w:rsidR="00264F05" w:rsidRPr="00DA599B" w:rsidRDefault="00264F05" w:rsidP="003C3222">
            <w:pPr>
              <w:spacing w:after="0" w:line="240" w:lineRule="auto"/>
              <w:ind w:hanging="28"/>
              <w:jc w:val="center"/>
              <w:rPr>
                <w:rFonts w:ascii="Times New Roman" w:hAnsi="Times New Roman"/>
              </w:rPr>
            </w:pPr>
            <w:r w:rsidRPr="00DA599B">
              <w:rPr>
                <w:rFonts w:ascii="Times New Roman" w:hAnsi="Times New Roman"/>
              </w:rPr>
              <w:t>25</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27</w:t>
            </w:r>
          </w:p>
        </w:tc>
        <w:tc>
          <w:tcPr>
            <w:tcW w:w="73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30</w:t>
            </w:r>
          </w:p>
        </w:tc>
      </w:tr>
      <w:tr w:rsidR="00264F05" w:rsidRPr="00DA599B" w:rsidTr="003C3222">
        <w:trPr>
          <w:trHeight w:val="227"/>
          <w:jc w:val="center"/>
        </w:trPr>
        <w:tc>
          <w:tcPr>
            <w:tcW w:w="3301" w:type="dxa"/>
            <w:vAlign w:val="center"/>
          </w:tcPr>
          <w:p w:rsidR="00264F05" w:rsidRPr="00DA599B" w:rsidRDefault="00264F05" w:rsidP="003C3222">
            <w:pPr>
              <w:spacing w:after="0" w:line="240" w:lineRule="auto"/>
              <w:ind w:firstLine="3"/>
              <w:jc w:val="center"/>
              <w:rPr>
                <w:rFonts w:ascii="Times New Roman" w:hAnsi="Times New Roman"/>
              </w:rPr>
            </w:pPr>
            <w:r w:rsidRPr="00DA599B">
              <w:rPr>
                <w:rFonts w:ascii="Times New Roman" w:hAnsi="Times New Roman"/>
              </w:rPr>
              <w:t>1200</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17</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21</w:t>
            </w:r>
          </w:p>
        </w:tc>
        <w:tc>
          <w:tcPr>
            <w:tcW w:w="792" w:type="dxa"/>
            <w:vAlign w:val="center"/>
          </w:tcPr>
          <w:p w:rsidR="00264F05" w:rsidRPr="00DA599B" w:rsidRDefault="00264F05" w:rsidP="003C3222">
            <w:pPr>
              <w:spacing w:after="0" w:line="240" w:lineRule="auto"/>
              <w:ind w:hanging="62"/>
              <w:jc w:val="center"/>
              <w:rPr>
                <w:rFonts w:ascii="Times New Roman" w:hAnsi="Times New Roman"/>
              </w:rPr>
            </w:pPr>
            <w:r w:rsidRPr="00DA599B">
              <w:rPr>
                <w:rFonts w:ascii="Times New Roman" w:hAnsi="Times New Roman"/>
              </w:rPr>
              <w:t>23</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25</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28</w:t>
            </w:r>
          </w:p>
        </w:tc>
        <w:tc>
          <w:tcPr>
            <w:tcW w:w="792" w:type="dxa"/>
            <w:vAlign w:val="center"/>
          </w:tcPr>
          <w:p w:rsidR="00264F05" w:rsidRPr="00DA599B" w:rsidRDefault="00264F05" w:rsidP="003C3222">
            <w:pPr>
              <w:spacing w:after="0" w:line="240" w:lineRule="auto"/>
              <w:ind w:hanging="28"/>
              <w:jc w:val="center"/>
              <w:rPr>
                <w:rFonts w:ascii="Times New Roman" w:hAnsi="Times New Roman"/>
              </w:rPr>
            </w:pPr>
            <w:r w:rsidRPr="00DA599B">
              <w:rPr>
                <w:rFonts w:ascii="Times New Roman" w:hAnsi="Times New Roman"/>
              </w:rPr>
              <w:t>32</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33</w:t>
            </w:r>
          </w:p>
        </w:tc>
        <w:tc>
          <w:tcPr>
            <w:tcW w:w="73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37</w:t>
            </w:r>
          </w:p>
        </w:tc>
      </w:tr>
      <w:tr w:rsidR="00264F05" w:rsidRPr="00DA599B" w:rsidTr="003C3222">
        <w:trPr>
          <w:trHeight w:val="227"/>
          <w:jc w:val="center"/>
        </w:trPr>
        <w:tc>
          <w:tcPr>
            <w:tcW w:w="3301" w:type="dxa"/>
            <w:vAlign w:val="center"/>
          </w:tcPr>
          <w:p w:rsidR="00264F05" w:rsidRPr="00DA599B" w:rsidRDefault="00264F05" w:rsidP="003C3222">
            <w:pPr>
              <w:spacing w:after="0" w:line="240" w:lineRule="auto"/>
              <w:ind w:firstLine="3"/>
              <w:jc w:val="center"/>
              <w:rPr>
                <w:rFonts w:ascii="Times New Roman" w:hAnsi="Times New Roman"/>
              </w:rPr>
            </w:pPr>
            <w:r w:rsidRPr="00DA599B">
              <w:rPr>
                <w:rFonts w:ascii="Times New Roman" w:hAnsi="Times New Roman"/>
              </w:rPr>
              <w:t>1000</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20</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24</w:t>
            </w:r>
          </w:p>
        </w:tc>
        <w:tc>
          <w:tcPr>
            <w:tcW w:w="792" w:type="dxa"/>
            <w:vAlign w:val="center"/>
          </w:tcPr>
          <w:p w:rsidR="00264F05" w:rsidRPr="00DA599B" w:rsidRDefault="00264F05" w:rsidP="003C3222">
            <w:pPr>
              <w:spacing w:after="0" w:line="240" w:lineRule="auto"/>
              <w:ind w:hanging="62"/>
              <w:jc w:val="center"/>
              <w:rPr>
                <w:rFonts w:ascii="Times New Roman" w:hAnsi="Times New Roman"/>
              </w:rPr>
            </w:pPr>
            <w:r w:rsidRPr="00DA599B">
              <w:rPr>
                <w:rFonts w:ascii="Times New Roman" w:hAnsi="Times New Roman"/>
              </w:rPr>
              <w:t>28</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30</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32</w:t>
            </w:r>
          </w:p>
        </w:tc>
        <w:tc>
          <w:tcPr>
            <w:tcW w:w="792" w:type="dxa"/>
            <w:vAlign w:val="center"/>
          </w:tcPr>
          <w:p w:rsidR="00264F05" w:rsidRPr="00DA599B" w:rsidRDefault="00264F05" w:rsidP="003C3222">
            <w:pPr>
              <w:spacing w:after="0" w:line="240" w:lineRule="auto"/>
              <w:ind w:hanging="28"/>
              <w:jc w:val="center"/>
              <w:rPr>
                <w:rFonts w:ascii="Times New Roman" w:hAnsi="Times New Roman"/>
              </w:rPr>
            </w:pPr>
            <w:r w:rsidRPr="00DA599B">
              <w:rPr>
                <w:rFonts w:ascii="Times New Roman" w:hAnsi="Times New Roman"/>
              </w:rPr>
              <w:t>35</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38</w:t>
            </w:r>
          </w:p>
        </w:tc>
        <w:tc>
          <w:tcPr>
            <w:tcW w:w="73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44</w:t>
            </w:r>
          </w:p>
        </w:tc>
      </w:tr>
      <w:tr w:rsidR="00264F05" w:rsidRPr="00DA599B" w:rsidTr="003C3222">
        <w:trPr>
          <w:trHeight w:val="227"/>
          <w:jc w:val="center"/>
        </w:trPr>
        <w:tc>
          <w:tcPr>
            <w:tcW w:w="3301" w:type="dxa"/>
            <w:vAlign w:val="center"/>
          </w:tcPr>
          <w:p w:rsidR="00264F05" w:rsidRPr="00DA599B" w:rsidRDefault="00264F05" w:rsidP="003C3222">
            <w:pPr>
              <w:spacing w:after="0" w:line="240" w:lineRule="auto"/>
              <w:ind w:firstLine="3"/>
              <w:jc w:val="center"/>
              <w:rPr>
                <w:rFonts w:ascii="Times New Roman" w:hAnsi="Times New Roman"/>
              </w:rPr>
            </w:pPr>
            <w:r w:rsidRPr="00DA599B">
              <w:rPr>
                <w:rFonts w:ascii="Times New Roman" w:hAnsi="Times New Roman"/>
              </w:rPr>
              <w:t>800</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25</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30</w:t>
            </w:r>
          </w:p>
        </w:tc>
        <w:tc>
          <w:tcPr>
            <w:tcW w:w="792" w:type="dxa"/>
            <w:vAlign w:val="center"/>
          </w:tcPr>
          <w:p w:rsidR="00264F05" w:rsidRPr="00DA599B" w:rsidRDefault="00264F05" w:rsidP="003C3222">
            <w:pPr>
              <w:spacing w:after="0" w:line="240" w:lineRule="auto"/>
              <w:ind w:hanging="62"/>
              <w:jc w:val="center"/>
              <w:rPr>
                <w:rFonts w:ascii="Times New Roman" w:hAnsi="Times New Roman"/>
              </w:rPr>
            </w:pPr>
            <w:r w:rsidRPr="00DA599B">
              <w:rPr>
                <w:rFonts w:ascii="Times New Roman" w:hAnsi="Times New Roman"/>
              </w:rPr>
              <w:t>33</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35</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38</w:t>
            </w:r>
          </w:p>
        </w:tc>
        <w:tc>
          <w:tcPr>
            <w:tcW w:w="792" w:type="dxa"/>
            <w:vAlign w:val="center"/>
          </w:tcPr>
          <w:p w:rsidR="00264F05" w:rsidRPr="00DA599B" w:rsidRDefault="00264F05" w:rsidP="003C3222">
            <w:pPr>
              <w:spacing w:after="0" w:line="240" w:lineRule="auto"/>
              <w:ind w:hanging="28"/>
              <w:jc w:val="center"/>
              <w:rPr>
                <w:rFonts w:ascii="Times New Roman" w:hAnsi="Times New Roman"/>
              </w:rPr>
            </w:pPr>
            <w:r w:rsidRPr="00DA599B">
              <w:rPr>
                <w:rFonts w:ascii="Times New Roman" w:hAnsi="Times New Roman"/>
              </w:rPr>
              <w:t>42</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45</w:t>
            </w:r>
          </w:p>
        </w:tc>
        <w:tc>
          <w:tcPr>
            <w:tcW w:w="73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50</w:t>
            </w:r>
          </w:p>
        </w:tc>
      </w:tr>
      <w:tr w:rsidR="00264F05" w:rsidRPr="00DA599B" w:rsidTr="003C3222">
        <w:trPr>
          <w:trHeight w:val="227"/>
          <w:jc w:val="center"/>
        </w:trPr>
        <w:tc>
          <w:tcPr>
            <w:tcW w:w="3301" w:type="dxa"/>
            <w:vAlign w:val="center"/>
          </w:tcPr>
          <w:p w:rsidR="00264F05" w:rsidRPr="00DA599B" w:rsidRDefault="00264F05" w:rsidP="003C3222">
            <w:pPr>
              <w:spacing w:after="0" w:line="240" w:lineRule="auto"/>
              <w:ind w:firstLine="3"/>
              <w:jc w:val="center"/>
              <w:rPr>
                <w:rFonts w:ascii="Times New Roman" w:hAnsi="Times New Roman"/>
              </w:rPr>
            </w:pPr>
            <w:r w:rsidRPr="00DA599B">
              <w:rPr>
                <w:rFonts w:ascii="Times New Roman" w:hAnsi="Times New Roman"/>
              </w:rPr>
              <w:t>600</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30</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33</w:t>
            </w:r>
          </w:p>
        </w:tc>
        <w:tc>
          <w:tcPr>
            <w:tcW w:w="792" w:type="dxa"/>
            <w:vAlign w:val="center"/>
          </w:tcPr>
          <w:p w:rsidR="00264F05" w:rsidRPr="00DA599B" w:rsidRDefault="00264F05" w:rsidP="003C3222">
            <w:pPr>
              <w:spacing w:after="0" w:line="240" w:lineRule="auto"/>
              <w:ind w:hanging="62"/>
              <w:jc w:val="center"/>
              <w:rPr>
                <w:rFonts w:ascii="Times New Roman" w:hAnsi="Times New Roman"/>
              </w:rPr>
            </w:pPr>
            <w:r w:rsidRPr="00DA599B">
              <w:rPr>
                <w:rFonts w:ascii="Times New Roman" w:hAnsi="Times New Roman"/>
              </w:rPr>
              <w:t>40</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41</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44</w:t>
            </w:r>
          </w:p>
        </w:tc>
        <w:tc>
          <w:tcPr>
            <w:tcW w:w="792" w:type="dxa"/>
            <w:vAlign w:val="center"/>
          </w:tcPr>
          <w:p w:rsidR="00264F05" w:rsidRPr="00DA599B" w:rsidRDefault="00264F05" w:rsidP="003C3222">
            <w:pPr>
              <w:spacing w:after="0" w:line="240" w:lineRule="auto"/>
              <w:ind w:hanging="28"/>
              <w:jc w:val="center"/>
              <w:rPr>
                <w:rFonts w:ascii="Times New Roman" w:hAnsi="Times New Roman"/>
              </w:rPr>
            </w:pPr>
            <w:r w:rsidRPr="00DA599B">
              <w:rPr>
                <w:rFonts w:ascii="Times New Roman" w:hAnsi="Times New Roman"/>
              </w:rPr>
              <w:t>48</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50</w:t>
            </w:r>
          </w:p>
        </w:tc>
        <w:tc>
          <w:tcPr>
            <w:tcW w:w="73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60</w:t>
            </w:r>
          </w:p>
        </w:tc>
      </w:tr>
      <w:tr w:rsidR="00264F05" w:rsidRPr="00DA599B" w:rsidTr="003C3222">
        <w:trPr>
          <w:trHeight w:val="227"/>
          <w:jc w:val="center"/>
        </w:trPr>
        <w:tc>
          <w:tcPr>
            <w:tcW w:w="3301" w:type="dxa"/>
            <w:vAlign w:val="center"/>
          </w:tcPr>
          <w:p w:rsidR="00264F05" w:rsidRPr="00DA599B" w:rsidRDefault="00264F05" w:rsidP="003C3222">
            <w:pPr>
              <w:spacing w:after="0" w:line="240" w:lineRule="auto"/>
              <w:ind w:firstLine="3"/>
              <w:jc w:val="center"/>
              <w:rPr>
                <w:rFonts w:ascii="Times New Roman" w:hAnsi="Times New Roman"/>
              </w:rPr>
            </w:pPr>
            <w:r w:rsidRPr="00DA599B">
              <w:rPr>
                <w:rFonts w:ascii="Times New Roman" w:hAnsi="Times New Roman"/>
              </w:rPr>
              <w:t>400</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35</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40</w:t>
            </w:r>
          </w:p>
        </w:tc>
        <w:tc>
          <w:tcPr>
            <w:tcW w:w="792" w:type="dxa"/>
            <w:vAlign w:val="center"/>
          </w:tcPr>
          <w:p w:rsidR="00264F05" w:rsidRPr="00DA599B" w:rsidRDefault="00264F05" w:rsidP="003C3222">
            <w:pPr>
              <w:spacing w:after="0" w:line="240" w:lineRule="auto"/>
              <w:ind w:hanging="62"/>
              <w:jc w:val="center"/>
              <w:rPr>
                <w:rFonts w:ascii="Times New Roman" w:hAnsi="Times New Roman"/>
              </w:rPr>
            </w:pPr>
            <w:r w:rsidRPr="00DA599B">
              <w:rPr>
                <w:rFonts w:ascii="Times New Roman" w:hAnsi="Times New Roman"/>
              </w:rPr>
              <w:t>44</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45</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50</w:t>
            </w:r>
          </w:p>
        </w:tc>
        <w:tc>
          <w:tcPr>
            <w:tcW w:w="792" w:type="dxa"/>
            <w:vAlign w:val="center"/>
          </w:tcPr>
          <w:p w:rsidR="00264F05" w:rsidRPr="00DA599B" w:rsidRDefault="00264F05" w:rsidP="003C3222">
            <w:pPr>
              <w:spacing w:after="0" w:line="240" w:lineRule="auto"/>
              <w:ind w:hanging="28"/>
              <w:jc w:val="center"/>
              <w:rPr>
                <w:rFonts w:ascii="Times New Roman" w:hAnsi="Times New Roman"/>
              </w:rPr>
            </w:pPr>
            <w:r w:rsidRPr="00DA599B">
              <w:rPr>
                <w:rFonts w:ascii="Times New Roman" w:hAnsi="Times New Roman"/>
              </w:rPr>
              <w:t>54</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56</w:t>
            </w:r>
          </w:p>
        </w:tc>
        <w:tc>
          <w:tcPr>
            <w:tcW w:w="73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65</w:t>
            </w:r>
          </w:p>
        </w:tc>
      </w:tr>
      <w:tr w:rsidR="00264F05" w:rsidRPr="00DA599B" w:rsidTr="003C3222">
        <w:trPr>
          <w:trHeight w:val="265"/>
          <w:jc w:val="center"/>
        </w:trPr>
        <w:tc>
          <w:tcPr>
            <w:tcW w:w="3301" w:type="dxa"/>
            <w:vAlign w:val="center"/>
          </w:tcPr>
          <w:p w:rsidR="00264F05" w:rsidRPr="00DA599B" w:rsidRDefault="00264F05" w:rsidP="003C3222">
            <w:pPr>
              <w:spacing w:after="0" w:line="240" w:lineRule="auto"/>
              <w:ind w:right="-57"/>
              <w:jc w:val="center"/>
              <w:rPr>
                <w:rFonts w:ascii="Times New Roman" w:hAnsi="Times New Roman"/>
              </w:rPr>
            </w:pPr>
            <w:r w:rsidRPr="00DA599B">
              <w:rPr>
                <w:rFonts w:ascii="Times New Roman" w:hAnsi="Times New Roman"/>
              </w:rPr>
              <w:t>Многоквартирный малоэтажный</w:t>
            </w:r>
          </w:p>
          <w:p w:rsidR="00264F05" w:rsidRPr="00DA599B" w:rsidRDefault="00264F05" w:rsidP="003C3222">
            <w:pPr>
              <w:spacing w:after="0" w:line="240" w:lineRule="auto"/>
              <w:ind w:right="-57" w:firstLine="3"/>
              <w:jc w:val="center"/>
              <w:rPr>
                <w:rFonts w:ascii="Times New Roman" w:hAnsi="Times New Roman"/>
              </w:rPr>
            </w:pPr>
            <w:r w:rsidRPr="00DA599B">
              <w:rPr>
                <w:rFonts w:ascii="Times New Roman" w:hAnsi="Times New Roman"/>
              </w:rPr>
              <w:t>с количеством этажей:</w:t>
            </w:r>
          </w:p>
        </w:tc>
        <w:tc>
          <w:tcPr>
            <w:tcW w:w="792" w:type="dxa"/>
            <w:vAlign w:val="center"/>
          </w:tcPr>
          <w:p w:rsidR="00264F05" w:rsidRPr="00DA599B" w:rsidRDefault="00264F05" w:rsidP="003C3222">
            <w:pPr>
              <w:spacing w:after="0" w:line="240" w:lineRule="auto"/>
              <w:jc w:val="center"/>
              <w:rPr>
                <w:rFonts w:ascii="Times New Roman" w:hAnsi="Times New Roman"/>
              </w:rPr>
            </w:pPr>
          </w:p>
        </w:tc>
        <w:tc>
          <w:tcPr>
            <w:tcW w:w="792" w:type="dxa"/>
            <w:vAlign w:val="center"/>
          </w:tcPr>
          <w:p w:rsidR="00264F05" w:rsidRPr="00DA599B" w:rsidRDefault="00264F05" w:rsidP="003C3222">
            <w:pPr>
              <w:spacing w:after="0" w:line="240" w:lineRule="auto"/>
              <w:jc w:val="center"/>
              <w:rPr>
                <w:rFonts w:ascii="Times New Roman" w:hAnsi="Times New Roman"/>
              </w:rPr>
            </w:pPr>
          </w:p>
        </w:tc>
        <w:tc>
          <w:tcPr>
            <w:tcW w:w="792" w:type="dxa"/>
            <w:vAlign w:val="center"/>
          </w:tcPr>
          <w:p w:rsidR="00264F05" w:rsidRPr="00DA599B" w:rsidRDefault="00264F05" w:rsidP="003C3222">
            <w:pPr>
              <w:spacing w:after="0" w:line="240" w:lineRule="auto"/>
              <w:ind w:hanging="62"/>
              <w:jc w:val="center"/>
              <w:rPr>
                <w:rFonts w:ascii="Times New Roman" w:hAnsi="Times New Roman"/>
              </w:rPr>
            </w:pPr>
          </w:p>
        </w:tc>
        <w:tc>
          <w:tcPr>
            <w:tcW w:w="792" w:type="dxa"/>
            <w:vAlign w:val="center"/>
          </w:tcPr>
          <w:p w:rsidR="00264F05" w:rsidRPr="00DA599B" w:rsidRDefault="00264F05" w:rsidP="003C3222">
            <w:pPr>
              <w:spacing w:after="0" w:line="240" w:lineRule="auto"/>
              <w:jc w:val="center"/>
              <w:rPr>
                <w:rFonts w:ascii="Times New Roman" w:hAnsi="Times New Roman"/>
              </w:rPr>
            </w:pPr>
          </w:p>
        </w:tc>
        <w:tc>
          <w:tcPr>
            <w:tcW w:w="792" w:type="dxa"/>
            <w:vAlign w:val="center"/>
          </w:tcPr>
          <w:p w:rsidR="00264F05" w:rsidRPr="00DA599B" w:rsidRDefault="00264F05" w:rsidP="003C3222">
            <w:pPr>
              <w:spacing w:after="0" w:line="240" w:lineRule="auto"/>
              <w:jc w:val="center"/>
              <w:rPr>
                <w:rFonts w:ascii="Times New Roman" w:hAnsi="Times New Roman"/>
              </w:rPr>
            </w:pPr>
          </w:p>
        </w:tc>
        <w:tc>
          <w:tcPr>
            <w:tcW w:w="792" w:type="dxa"/>
            <w:vAlign w:val="center"/>
          </w:tcPr>
          <w:p w:rsidR="00264F05" w:rsidRPr="00DA599B" w:rsidRDefault="00264F05" w:rsidP="003C3222">
            <w:pPr>
              <w:spacing w:after="0" w:line="240" w:lineRule="auto"/>
              <w:ind w:hanging="28"/>
              <w:jc w:val="center"/>
              <w:rPr>
                <w:rFonts w:ascii="Times New Roman" w:hAnsi="Times New Roman"/>
              </w:rPr>
            </w:pPr>
          </w:p>
        </w:tc>
        <w:tc>
          <w:tcPr>
            <w:tcW w:w="792" w:type="dxa"/>
            <w:vAlign w:val="center"/>
          </w:tcPr>
          <w:p w:rsidR="00264F05" w:rsidRPr="00DA599B" w:rsidRDefault="00264F05" w:rsidP="003C3222">
            <w:pPr>
              <w:spacing w:after="0" w:line="240" w:lineRule="auto"/>
              <w:jc w:val="center"/>
              <w:rPr>
                <w:rFonts w:ascii="Times New Roman" w:hAnsi="Times New Roman"/>
              </w:rPr>
            </w:pPr>
          </w:p>
        </w:tc>
        <w:tc>
          <w:tcPr>
            <w:tcW w:w="732" w:type="dxa"/>
            <w:vAlign w:val="center"/>
          </w:tcPr>
          <w:p w:rsidR="00264F05" w:rsidRPr="00DA599B" w:rsidRDefault="00264F05" w:rsidP="003C3222">
            <w:pPr>
              <w:spacing w:after="0" w:line="240" w:lineRule="auto"/>
              <w:jc w:val="center"/>
              <w:rPr>
                <w:rFonts w:ascii="Times New Roman" w:hAnsi="Times New Roman"/>
              </w:rPr>
            </w:pPr>
          </w:p>
        </w:tc>
      </w:tr>
      <w:tr w:rsidR="00264F05" w:rsidRPr="00DA599B" w:rsidTr="003C3222">
        <w:trPr>
          <w:trHeight w:val="227"/>
          <w:jc w:val="center"/>
        </w:trPr>
        <w:tc>
          <w:tcPr>
            <w:tcW w:w="3301" w:type="dxa"/>
            <w:vAlign w:val="center"/>
          </w:tcPr>
          <w:p w:rsidR="00264F05" w:rsidRPr="00DA599B" w:rsidRDefault="00264F05" w:rsidP="003C3222">
            <w:pPr>
              <w:spacing w:after="0" w:line="240" w:lineRule="auto"/>
              <w:ind w:firstLine="3"/>
              <w:jc w:val="center"/>
              <w:rPr>
                <w:rFonts w:ascii="Times New Roman" w:hAnsi="Times New Roman"/>
              </w:rPr>
            </w:pPr>
            <w:r w:rsidRPr="00DA599B">
              <w:rPr>
                <w:rFonts w:ascii="Times New Roman" w:hAnsi="Times New Roman"/>
              </w:rPr>
              <w:t>2</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130</w:t>
            </w:r>
          </w:p>
        </w:tc>
        <w:tc>
          <w:tcPr>
            <w:tcW w:w="792" w:type="dxa"/>
            <w:vAlign w:val="center"/>
          </w:tcPr>
          <w:p w:rsidR="00264F05" w:rsidRPr="00DA599B" w:rsidRDefault="00264F05" w:rsidP="003C3222">
            <w:pPr>
              <w:spacing w:after="0" w:line="240" w:lineRule="auto"/>
              <w:ind w:hanging="62"/>
              <w:jc w:val="center"/>
              <w:rPr>
                <w:rFonts w:ascii="Times New Roman" w:hAnsi="Times New Roman"/>
              </w:rPr>
            </w:pPr>
            <w:r w:rsidRPr="00DA599B">
              <w:rPr>
                <w:rFonts w:ascii="Times New Roman" w:hAnsi="Times New Roman"/>
              </w:rPr>
              <w:t>-</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w:t>
            </w:r>
          </w:p>
        </w:tc>
        <w:tc>
          <w:tcPr>
            <w:tcW w:w="792" w:type="dxa"/>
            <w:vAlign w:val="center"/>
          </w:tcPr>
          <w:p w:rsidR="00264F05" w:rsidRPr="00DA599B" w:rsidRDefault="00264F05" w:rsidP="003C3222">
            <w:pPr>
              <w:spacing w:after="0" w:line="240" w:lineRule="auto"/>
              <w:ind w:hanging="28"/>
              <w:jc w:val="center"/>
              <w:rPr>
                <w:rFonts w:ascii="Times New Roman" w:hAnsi="Times New Roman"/>
              </w:rPr>
            </w:pPr>
            <w:r w:rsidRPr="00DA599B">
              <w:rPr>
                <w:rFonts w:ascii="Times New Roman" w:hAnsi="Times New Roman"/>
              </w:rPr>
              <w:t>-</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w:t>
            </w:r>
          </w:p>
        </w:tc>
        <w:tc>
          <w:tcPr>
            <w:tcW w:w="73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w:t>
            </w:r>
          </w:p>
        </w:tc>
      </w:tr>
      <w:tr w:rsidR="00264F05" w:rsidRPr="00DA599B" w:rsidTr="003C3222">
        <w:trPr>
          <w:trHeight w:val="227"/>
          <w:jc w:val="center"/>
        </w:trPr>
        <w:tc>
          <w:tcPr>
            <w:tcW w:w="3301" w:type="dxa"/>
            <w:vAlign w:val="center"/>
          </w:tcPr>
          <w:p w:rsidR="00264F05" w:rsidRPr="00DA599B" w:rsidRDefault="00264F05" w:rsidP="003C3222">
            <w:pPr>
              <w:spacing w:after="0" w:line="240" w:lineRule="auto"/>
              <w:ind w:firstLine="3"/>
              <w:jc w:val="center"/>
              <w:rPr>
                <w:rFonts w:ascii="Times New Roman" w:hAnsi="Times New Roman"/>
              </w:rPr>
            </w:pPr>
            <w:r w:rsidRPr="00DA599B">
              <w:rPr>
                <w:rFonts w:ascii="Times New Roman" w:hAnsi="Times New Roman"/>
              </w:rPr>
              <w:t>3</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150</w:t>
            </w:r>
          </w:p>
        </w:tc>
        <w:tc>
          <w:tcPr>
            <w:tcW w:w="792" w:type="dxa"/>
            <w:vAlign w:val="center"/>
          </w:tcPr>
          <w:p w:rsidR="00264F05" w:rsidRPr="00DA599B" w:rsidRDefault="00264F05" w:rsidP="003C3222">
            <w:pPr>
              <w:spacing w:after="0" w:line="240" w:lineRule="auto"/>
              <w:ind w:hanging="62"/>
              <w:jc w:val="center"/>
              <w:rPr>
                <w:rFonts w:ascii="Times New Roman" w:hAnsi="Times New Roman"/>
              </w:rPr>
            </w:pPr>
            <w:r w:rsidRPr="00DA599B">
              <w:rPr>
                <w:rFonts w:ascii="Times New Roman" w:hAnsi="Times New Roman"/>
              </w:rPr>
              <w:t>-</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w:t>
            </w:r>
          </w:p>
        </w:tc>
        <w:tc>
          <w:tcPr>
            <w:tcW w:w="792" w:type="dxa"/>
            <w:vAlign w:val="center"/>
          </w:tcPr>
          <w:p w:rsidR="00264F05" w:rsidRPr="00DA599B" w:rsidRDefault="00264F05" w:rsidP="003C3222">
            <w:pPr>
              <w:spacing w:after="0" w:line="240" w:lineRule="auto"/>
              <w:ind w:hanging="28"/>
              <w:jc w:val="center"/>
              <w:rPr>
                <w:rFonts w:ascii="Times New Roman" w:hAnsi="Times New Roman"/>
              </w:rPr>
            </w:pPr>
            <w:r w:rsidRPr="00DA599B">
              <w:rPr>
                <w:rFonts w:ascii="Times New Roman" w:hAnsi="Times New Roman"/>
              </w:rPr>
              <w:t>-</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w:t>
            </w:r>
          </w:p>
        </w:tc>
        <w:tc>
          <w:tcPr>
            <w:tcW w:w="73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w:t>
            </w:r>
          </w:p>
        </w:tc>
      </w:tr>
    </w:tbl>
    <w:p w:rsidR="00264F05" w:rsidRPr="0064443B" w:rsidRDefault="00264F05" w:rsidP="00264F05">
      <w:pPr>
        <w:spacing w:after="0" w:line="240" w:lineRule="auto"/>
        <w:ind w:firstLine="567"/>
        <w:jc w:val="both"/>
        <w:rPr>
          <w:rFonts w:ascii="Times New Roman" w:hAnsi="Times New Roman"/>
          <w:sz w:val="8"/>
          <w:szCs w:val="8"/>
        </w:rPr>
      </w:pPr>
    </w:p>
    <w:p w:rsidR="00264F05" w:rsidRPr="00DA599B" w:rsidRDefault="0005561F" w:rsidP="00264F05">
      <w:pPr>
        <w:spacing w:after="0" w:line="240" w:lineRule="auto"/>
        <w:ind w:firstLine="567"/>
        <w:jc w:val="both"/>
        <w:rPr>
          <w:rFonts w:ascii="Times New Roman" w:hAnsi="Times New Roman"/>
          <w:spacing w:val="-2"/>
          <w:sz w:val="24"/>
          <w:szCs w:val="24"/>
        </w:rPr>
      </w:pPr>
      <w:r>
        <w:rPr>
          <w:rFonts w:ascii="Times New Roman" w:hAnsi="Times New Roman"/>
          <w:sz w:val="24"/>
          <w:szCs w:val="24"/>
        </w:rPr>
        <w:t>6.4.</w:t>
      </w:r>
      <w:r w:rsidR="00DA7FAC">
        <w:rPr>
          <w:rFonts w:ascii="Times New Roman" w:hAnsi="Times New Roman"/>
          <w:sz w:val="24"/>
          <w:szCs w:val="24"/>
        </w:rPr>
        <w:t>3</w:t>
      </w:r>
      <w:r>
        <w:rPr>
          <w:rFonts w:ascii="Times New Roman" w:hAnsi="Times New Roman"/>
          <w:sz w:val="24"/>
          <w:szCs w:val="24"/>
        </w:rPr>
        <w:t>.7</w:t>
      </w:r>
      <w:r w:rsidR="008639F1">
        <w:rPr>
          <w:rFonts w:ascii="Times New Roman" w:hAnsi="Times New Roman"/>
          <w:sz w:val="24"/>
          <w:szCs w:val="24"/>
        </w:rPr>
        <w:t xml:space="preserve">. </w:t>
      </w:r>
      <w:r w:rsidR="00264F05" w:rsidRPr="00DA599B">
        <w:rPr>
          <w:rFonts w:ascii="Times New Roman" w:hAnsi="Times New Roman"/>
          <w:sz w:val="24"/>
          <w:szCs w:val="24"/>
        </w:rPr>
        <w:t>Нормативными показателями плотности жилой застройки территории сельских населенных пунктов являются:</w:t>
      </w:r>
    </w:p>
    <w:p w:rsidR="00264F05" w:rsidRPr="00DA599B" w:rsidRDefault="003C3222" w:rsidP="00264F05">
      <w:pPr>
        <w:spacing w:after="0" w:line="240" w:lineRule="auto"/>
        <w:ind w:firstLine="567"/>
        <w:jc w:val="both"/>
        <w:rPr>
          <w:rFonts w:ascii="Times New Roman" w:hAnsi="Times New Roman"/>
          <w:sz w:val="24"/>
          <w:szCs w:val="24"/>
        </w:rPr>
      </w:pPr>
      <w:r>
        <w:rPr>
          <w:rFonts w:ascii="Times New Roman" w:hAnsi="Times New Roman"/>
          <w:sz w:val="24"/>
          <w:szCs w:val="24"/>
        </w:rPr>
        <w:t>•</w:t>
      </w:r>
      <w:r w:rsidR="00264F05" w:rsidRPr="00DA599B">
        <w:rPr>
          <w:rFonts w:ascii="Times New Roman" w:hAnsi="Times New Roman"/>
          <w:sz w:val="24"/>
          <w:szCs w:val="24"/>
        </w:rPr>
        <w:t xml:space="preserve"> коэффициент застройки – отношение суммы площадей застройки всех зданий и сооружений к  площади участка (квартала) жилой застройки территории сельского населенного пункта;</w:t>
      </w:r>
    </w:p>
    <w:p w:rsidR="00264F05" w:rsidRPr="00DA599B" w:rsidRDefault="003C3222" w:rsidP="00264F05">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w:t>
      </w:r>
      <w:r w:rsidR="00264F05" w:rsidRPr="00DA599B">
        <w:rPr>
          <w:rFonts w:ascii="Times New Roman" w:hAnsi="Times New Roman"/>
          <w:sz w:val="24"/>
          <w:szCs w:val="24"/>
        </w:rPr>
        <w:t xml:space="preserve"> коэффициент плотности застройки – отношение общей площади всех жилых этажей зданий к площади участка (квартала) жилой территории сельского населенного пункта.</w:t>
      </w:r>
    </w:p>
    <w:p w:rsidR="00264F05" w:rsidRPr="00DA599B"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t>6.4.</w:t>
      </w:r>
      <w:r w:rsidR="00DA7FAC">
        <w:rPr>
          <w:rFonts w:ascii="Times New Roman" w:hAnsi="Times New Roman"/>
          <w:sz w:val="24"/>
          <w:szCs w:val="24"/>
        </w:rPr>
        <w:t>3</w:t>
      </w:r>
      <w:r>
        <w:rPr>
          <w:rFonts w:ascii="Times New Roman" w:hAnsi="Times New Roman"/>
          <w:sz w:val="24"/>
          <w:szCs w:val="24"/>
        </w:rPr>
        <w:t>.8</w:t>
      </w:r>
      <w:r w:rsidR="008639F1">
        <w:rPr>
          <w:rFonts w:ascii="Times New Roman" w:hAnsi="Times New Roman"/>
          <w:sz w:val="24"/>
          <w:szCs w:val="24"/>
        </w:rPr>
        <w:t xml:space="preserve">. </w:t>
      </w:r>
      <w:r w:rsidR="00264F05" w:rsidRPr="00DA599B">
        <w:rPr>
          <w:rFonts w:ascii="Times New Roman" w:hAnsi="Times New Roman"/>
          <w:sz w:val="24"/>
          <w:szCs w:val="24"/>
        </w:rPr>
        <w:t>Расчетные показатели минимально допустимого уровня обеспеченности объектами обслуживания местного значения, а также расчетные показатели максимально допустимого уровня территориальной доступности данных объектов для населения определяются в соответствии с требованиями раздел</w:t>
      </w:r>
      <w:r>
        <w:rPr>
          <w:rFonts w:ascii="Times New Roman" w:hAnsi="Times New Roman"/>
          <w:sz w:val="24"/>
          <w:szCs w:val="24"/>
        </w:rPr>
        <w:t>ов 5.5-5.8</w:t>
      </w:r>
      <w:r w:rsidR="007B54E9">
        <w:rPr>
          <w:rFonts w:ascii="Times New Roman" w:hAnsi="Times New Roman"/>
          <w:sz w:val="24"/>
          <w:szCs w:val="24"/>
        </w:rPr>
        <w:t xml:space="preserve"> </w:t>
      </w:r>
      <w:r w:rsidR="00264F05" w:rsidRPr="00DA599B">
        <w:rPr>
          <w:rFonts w:ascii="Times New Roman" w:hAnsi="Times New Roman"/>
          <w:sz w:val="24"/>
          <w:szCs w:val="24"/>
        </w:rPr>
        <w:t>настоящих нормативов.</w:t>
      </w:r>
    </w:p>
    <w:p w:rsidR="00264F05" w:rsidRPr="00DA599B"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t>6.4.</w:t>
      </w:r>
      <w:r w:rsidR="00DA7FAC">
        <w:rPr>
          <w:rFonts w:ascii="Times New Roman" w:hAnsi="Times New Roman"/>
          <w:sz w:val="24"/>
          <w:szCs w:val="24"/>
        </w:rPr>
        <w:t>3</w:t>
      </w:r>
      <w:r>
        <w:rPr>
          <w:rFonts w:ascii="Times New Roman" w:hAnsi="Times New Roman"/>
          <w:sz w:val="24"/>
          <w:szCs w:val="24"/>
        </w:rPr>
        <w:t>.9</w:t>
      </w:r>
      <w:r w:rsidR="008639F1">
        <w:rPr>
          <w:rFonts w:ascii="Times New Roman" w:hAnsi="Times New Roman"/>
          <w:sz w:val="24"/>
          <w:szCs w:val="24"/>
        </w:rPr>
        <w:t xml:space="preserve">. </w:t>
      </w:r>
      <w:r w:rsidR="00264F05" w:rsidRPr="00DA599B">
        <w:rPr>
          <w:rFonts w:ascii="Times New Roman" w:hAnsi="Times New Roman"/>
          <w:spacing w:val="-3"/>
          <w:sz w:val="24"/>
          <w:szCs w:val="24"/>
        </w:rPr>
        <w:t xml:space="preserve">Проектирование </w:t>
      </w:r>
      <w:r w:rsidR="00264F05" w:rsidRPr="00DA599B">
        <w:rPr>
          <w:rFonts w:ascii="Times New Roman" w:hAnsi="Times New Roman"/>
          <w:bCs/>
          <w:spacing w:val="-3"/>
          <w:sz w:val="24"/>
          <w:szCs w:val="24"/>
        </w:rPr>
        <w:t>улично-дорожной сети</w:t>
      </w:r>
      <w:r w:rsidR="00264F05" w:rsidRPr="00DA599B">
        <w:rPr>
          <w:rFonts w:ascii="Times New Roman" w:hAnsi="Times New Roman"/>
          <w:spacing w:val="-3"/>
          <w:sz w:val="24"/>
          <w:szCs w:val="24"/>
        </w:rPr>
        <w:t>, а также въездов на территорию сельской жилой застройки следует осуществлять в соответствии с требованиями раздела</w:t>
      </w:r>
      <w:r w:rsidR="008639F1">
        <w:rPr>
          <w:rFonts w:ascii="Times New Roman" w:hAnsi="Times New Roman"/>
          <w:spacing w:val="-3"/>
          <w:sz w:val="24"/>
          <w:szCs w:val="24"/>
        </w:rPr>
        <w:t>ми</w:t>
      </w:r>
      <w:r w:rsidR="00264F05" w:rsidRPr="00DA599B">
        <w:rPr>
          <w:rFonts w:ascii="Times New Roman" w:hAnsi="Times New Roman"/>
          <w:spacing w:val="-3"/>
          <w:sz w:val="24"/>
          <w:szCs w:val="24"/>
        </w:rPr>
        <w:t xml:space="preserve"> </w:t>
      </w:r>
      <w:r>
        <w:rPr>
          <w:rFonts w:ascii="Times New Roman" w:hAnsi="Times New Roman"/>
          <w:spacing w:val="-3"/>
          <w:sz w:val="24"/>
          <w:szCs w:val="24"/>
        </w:rPr>
        <w:t>5.2.1, 6</w:t>
      </w:r>
      <w:r w:rsidR="008639F1">
        <w:rPr>
          <w:rFonts w:ascii="Times New Roman" w:hAnsi="Times New Roman"/>
          <w:spacing w:val="-3"/>
          <w:sz w:val="24"/>
          <w:szCs w:val="24"/>
        </w:rPr>
        <w:t xml:space="preserve">.3.5 </w:t>
      </w:r>
      <w:r w:rsidR="00264F05" w:rsidRPr="00DA599B">
        <w:rPr>
          <w:rFonts w:ascii="Times New Roman" w:hAnsi="Times New Roman"/>
          <w:sz w:val="24"/>
          <w:szCs w:val="24"/>
        </w:rPr>
        <w:t>настоящих нормативов.</w:t>
      </w:r>
    </w:p>
    <w:p w:rsidR="00264F05" w:rsidRPr="00DA599B"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t>6.4.</w:t>
      </w:r>
      <w:r w:rsidR="00C97B3E">
        <w:rPr>
          <w:rFonts w:ascii="Times New Roman" w:hAnsi="Times New Roman"/>
          <w:sz w:val="24"/>
          <w:szCs w:val="24"/>
        </w:rPr>
        <w:t>3</w:t>
      </w:r>
      <w:r>
        <w:rPr>
          <w:rFonts w:ascii="Times New Roman" w:hAnsi="Times New Roman"/>
          <w:sz w:val="24"/>
          <w:szCs w:val="24"/>
        </w:rPr>
        <w:t>.10</w:t>
      </w:r>
      <w:r w:rsidR="008639F1">
        <w:rPr>
          <w:rFonts w:ascii="Times New Roman" w:hAnsi="Times New Roman"/>
          <w:sz w:val="24"/>
          <w:szCs w:val="24"/>
        </w:rPr>
        <w:t xml:space="preserve">. </w:t>
      </w:r>
      <w:r w:rsidR="00264F05" w:rsidRPr="00DA599B">
        <w:rPr>
          <w:rFonts w:ascii="Times New Roman" w:hAnsi="Times New Roman"/>
          <w:sz w:val="24"/>
          <w:szCs w:val="24"/>
        </w:rPr>
        <w:t>На территории сельской малоэтажной жилой застройки предусматривается 100%-ная обеспеченность машино-местами для хранения легковых автомобилей и других транспортных средств.</w:t>
      </w:r>
    </w:p>
    <w:p w:rsidR="00264F05" w:rsidRPr="00DA599B" w:rsidRDefault="00264F05" w:rsidP="00264F05">
      <w:pPr>
        <w:spacing w:after="0" w:line="240" w:lineRule="auto"/>
        <w:ind w:firstLine="567"/>
        <w:jc w:val="both"/>
        <w:rPr>
          <w:rFonts w:ascii="Times New Roman" w:hAnsi="Times New Roman"/>
          <w:sz w:val="24"/>
          <w:szCs w:val="24"/>
        </w:rPr>
      </w:pPr>
      <w:r w:rsidRPr="00DA599B">
        <w:rPr>
          <w:rFonts w:ascii="Times New Roman" w:hAnsi="Times New Roman"/>
          <w:sz w:val="24"/>
          <w:szCs w:val="24"/>
        </w:rPr>
        <w:t>На территории с индивидуальной жилой застройки стоянки размещаются в пределах отведенного участка.</w:t>
      </w:r>
    </w:p>
    <w:p w:rsidR="00264F05" w:rsidRPr="00DA599B"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t>6.4.</w:t>
      </w:r>
      <w:r w:rsidR="00C97B3E">
        <w:rPr>
          <w:rFonts w:ascii="Times New Roman" w:hAnsi="Times New Roman"/>
          <w:sz w:val="24"/>
          <w:szCs w:val="24"/>
        </w:rPr>
        <w:t>3</w:t>
      </w:r>
      <w:r>
        <w:rPr>
          <w:rFonts w:ascii="Times New Roman" w:hAnsi="Times New Roman"/>
          <w:sz w:val="24"/>
          <w:szCs w:val="24"/>
        </w:rPr>
        <w:t>.11</w:t>
      </w:r>
      <w:r w:rsidR="00741E1E">
        <w:rPr>
          <w:rFonts w:ascii="Times New Roman" w:hAnsi="Times New Roman"/>
          <w:sz w:val="24"/>
          <w:szCs w:val="24"/>
        </w:rPr>
        <w:t xml:space="preserve">. </w:t>
      </w:r>
      <w:r w:rsidR="00264F05" w:rsidRPr="00DA599B">
        <w:rPr>
          <w:rFonts w:ascii="Times New Roman" w:hAnsi="Times New Roman"/>
          <w:sz w:val="24"/>
          <w:szCs w:val="24"/>
        </w:rPr>
        <w:t>Автостоянки, обслуживающие многоквартирные дома различной планировочной структуры сельской жилой застройки размещаются в соответствии с требованиями раздел</w:t>
      </w:r>
      <w:r>
        <w:rPr>
          <w:rFonts w:ascii="Times New Roman" w:hAnsi="Times New Roman"/>
          <w:sz w:val="24"/>
          <w:szCs w:val="24"/>
        </w:rPr>
        <w:t>ов 5.2.3, 5</w:t>
      </w:r>
      <w:r w:rsidR="00741E1E">
        <w:rPr>
          <w:rFonts w:ascii="Times New Roman" w:hAnsi="Times New Roman"/>
          <w:sz w:val="24"/>
          <w:szCs w:val="24"/>
        </w:rPr>
        <w:t xml:space="preserve">.3.7 </w:t>
      </w:r>
      <w:r w:rsidR="00264F05" w:rsidRPr="00DA599B">
        <w:rPr>
          <w:rFonts w:ascii="Times New Roman" w:hAnsi="Times New Roman"/>
          <w:sz w:val="24"/>
          <w:szCs w:val="24"/>
        </w:rPr>
        <w:t>настоящих нормативов.</w:t>
      </w:r>
    </w:p>
    <w:p w:rsidR="003208DD"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t>6.4.</w:t>
      </w:r>
      <w:r w:rsidR="00C97B3E">
        <w:rPr>
          <w:rFonts w:ascii="Times New Roman" w:hAnsi="Times New Roman"/>
          <w:sz w:val="24"/>
          <w:szCs w:val="24"/>
        </w:rPr>
        <w:t>3</w:t>
      </w:r>
      <w:r>
        <w:rPr>
          <w:rFonts w:ascii="Times New Roman" w:hAnsi="Times New Roman"/>
          <w:sz w:val="24"/>
          <w:szCs w:val="24"/>
        </w:rPr>
        <w:t>.12</w:t>
      </w:r>
      <w:r w:rsidR="00741E1E">
        <w:rPr>
          <w:rFonts w:ascii="Times New Roman" w:hAnsi="Times New Roman"/>
          <w:sz w:val="24"/>
          <w:szCs w:val="24"/>
        </w:rPr>
        <w:t xml:space="preserve">. </w:t>
      </w:r>
      <w:r w:rsidR="00264F05" w:rsidRPr="00DA599B">
        <w:rPr>
          <w:rFonts w:ascii="Times New Roman" w:hAnsi="Times New Roman"/>
          <w:sz w:val="24"/>
          <w:szCs w:val="24"/>
        </w:rPr>
        <w:t xml:space="preserve">Жилая застройка сельских населенных пунктов, включая застройку индивидуальными отдельно стоящими и блокированными жилыми домами с участками, должна быть обеспечена централизованными или локальными системами водоснабжения и канализации. </w:t>
      </w:r>
    </w:p>
    <w:p w:rsidR="00264F05" w:rsidRPr="00DA599B" w:rsidRDefault="00264F05" w:rsidP="00264F05">
      <w:pPr>
        <w:spacing w:after="0" w:line="240" w:lineRule="auto"/>
        <w:ind w:firstLine="567"/>
        <w:jc w:val="both"/>
        <w:rPr>
          <w:rFonts w:ascii="Times New Roman" w:hAnsi="Times New Roman"/>
          <w:sz w:val="24"/>
          <w:szCs w:val="24"/>
        </w:rPr>
      </w:pPr>
      <w:r w:rsidRPr="00DA599B">
        <w:rPr>
          <w:rFonts w:ascii="Times New Roman" w:hAnsi="Times New Roman"/>
          <w:sz w:val="24"/>
          <w:szCs w:val="24"/>
        </w:rPr>
        <w:t>В жилых зонах, не обеспеченных централизованным водоснабжением и канализацией, размещение многоквартирных жилых домов не допускается.</w:t>
      </w:r>
    </w:p>
    <w:p w:rsidR="00264F05" w:rsidRPr="00DA599B"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t>6.4.</w:t>
      </w:r>
      <w:r w:rsidR="00C97B3E">
        <w:rPr>
          <w:rFonts w:ascii="Times New Roman" w:hAnsi="Times New Roman"/>
          <w:sz w:val="24"/>
          <w:szCs w:val="24"/>
        </w:rPr>
        <w:t>3</w:t>
      </w:r>
      <w:r>
        <w:rPr>
          <w:rFonts w:ascii="Times New Roman" w:hAnsi="Times New Roman"/>
          <w:sz w:val="24"/>
          <w:szCs w:val="24"/>
        </w:rPr>
        <w:t>.13</w:t>
      </w:r>
      <w:r w:rsidR="00741E1E">
        <w:rPr>
          <w:rFonts w:ascii="Times New Roman" w:hAnsi="Times New Roman"/>
          <w:sz w:val="24"/>
          <w:szCs w:val="24"/>
        </w:rPr>
        <w:t xml:space="preserve">. </w:t>
      </w:r>
      <w:r w:rsidR="00264F05" w:rsidRPr="00DA599B">
        <w:rPr>
          <w:rFonts w:ascii="Times New Roman" w:hAnsi="Times New Roman"/>
          <w:sz w:val="24"/>
          <w:szCs w:val="24"/>
        </w:rPr>
        <w:t>Проектирование сооружений и коммуникаций водоснабжения, канали</w:t>
      </w:r>
      <w:r w:rsidR="00741E1E">
        <w:rPr>
          <w:rFonts w:ascii="Times New Roman" w:hAnsi="Times New Roman"/>
          <w:sz w:val="24"/>
          <w:szCs w:val="24"/>
        </w:rPr>
        <w:t>-</w:t>
      </w:r>
      <w:r w:rsidR="00264F05" w:rsidRPr="00DA599B">
        <w:rPr>
          <w:rFonts w:ascii="Times New Roman" w:hAnsi="Times New Roman"/>
          <w:sz w:val="24"/>
          <w:szCs w:val="24"/>
        </w:rPr>
        <w:t>зации, а также других систем инженерной инфраструктуры следует осуществлять в соответствии с требованиями раздел</w:t>
      </w:r>
      <w:r>
        <w:rPr>
          <w:rFonts w:ascii="Times New Roman" w:hAnsi="Times New Roman"/>
          <w:sz w:val="24"/>
          <w:szCs w:val="24"/>
        </w:rPr>
        <w:t>ов 5.1, 5</w:t>
      </w:r>
      <w:r w:rsidR="00741E1E">
        <w:rPr>
          <w:rFonts w:ascii="Times New Roman" w:hAnsi="Times New Roman"/>
          <w:sz w:val="24"/>
          <w:szCs w:val="24"/>
        </w:rPr>
        <w:t>.2</w:t>
      </w:r>
      <w:r w:rsidR="00264F05" w:rsidRPr="00DA599B">
        <w:rPr>
          <w:rFonts w:ascii="Times New Roman" w:hAnsi="Times New Roman"/>
          <w:sz w:val="24"/>
          <w:szCs w:val="24"/>
        </w:rPr>
        <w:t xml:space="preserve"> настоящих нормативов.</w:t>
      </w:r>
    </w:p>
    <w:p w:rsidR="00264F05" w:rsidRPr="00DA599B"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t>6.4.</w:t>
      </w:r>
      <w:r w:rsidR="00C97B3E">
        <w:rPr>
          <w:rFonts w:ascii="Times New Roman" w:hAnsi="Times New Roman"/>
          <w:sz w:val="24"/>
          <w:szCs w:val="24"/>
        </w:rPr>
        <w:t>3</w:t>
      </w:r>
      <w:r>
        <w:rPr>
          <w:rFonts w:ascii="Times New Roman" w:hAnsi="Times New Roman"/>
          <w:sz w:val="24"/>
          <w:szCs w:val="24"/>
        </w:rPr>
        <w:t>.14</w:t>
      </w:r>
      <w:r w:rsidR="00741E1E">
        <w:rPr>
          <w:rFonts w:ascii="Times New Roman" w:hAnsi="Times New Roman"/>
          <w:sz w:val="24"/>
          <w:szCs w:val="24"/>
        </w:rPr>
        <w:t xml:space="preserve">. </w:t>
      </w:r>
      <w:r w:rsidR="00264F05" w:rsidRPr="00DA599B">
        <w:rPr>
          <w:rFonts w:ascii="Times New Roman" w:hAnsi="Times New Roman"/>
          <w:bCs/>
          <w:sz w:val="24"/>
          <w:szCs w:val="24"/>
        </w:rPr>
        <w:t>Хозяйственные площадки</w:t>
      </w:r>
      <w:r w:rsidR="00264F05" w:rsidRPr="00DA599B">
        <w:rPr>
          <w:rFonts w:ascii="Times New Roman" w:hAnsi="Times New Roman"/>
          <w:sz w:val="24"/>
          <w:szCs w:val="24"/>
        </w:rPr>
        <w:t xml:space="preserve"> в сельской жилой зоне предусматриваются на придомовых (приквартирных) участках (кроме площадок для мусоросборников, размещаемых на территориях общего пользования из расчета 1 контейнер на 10 домов), на расстоянии не менее 20, но не более 100 м от входа в дом.</w:t>
      </w:r>
    </w:p>
    <w:p w:rsidR="00264F05" w:rsidRPr="00DA599B"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t>6.4.</w:t>
      </w:r>
      <w:r w:rsidR="00C97B3E">
        <w:rPr>
          <w:rFonts w:ascii="Times New Roman" w:hAnsi="Times New Roman"/>
          <w:sz w:val="24"/>
          <w:szCs w:val="24"/>
        </w:rPr>
        <w:t>3</w:t>
      </w:r>
      <w:r>
        <w:rPr>
          <w:rFonts w:ascii="Times New Roman" w:hAnsi="Times New Roman"/>
          <w:sz w:val="24"/>
          <w:szCs w:val="24"/>
        </w:rPr>
        <w:t>.15</w:t>
      </w:r>
      <w:r w:rsidR="00741E1E">
        <w:rPr>
          <w:rFonts w:ascii="Times New Roman" w:hAnsi="Times New Roman"/>
          <w:sz w:val="24"/>
          <w:szCs w:val="24"/>
        </w:rPr>
        <w:t xml:space="preserve">. </w:t>
      </w:r>
      <w:r w:rsidR="00264F05" w:rsidRPr="00DA599B">
        <w:rPr>
          <w:rFonts w:ascii="Times New Roman" w:hAnsi="Times New Roman"/>
          <w:bCs/>
          <w:sz w:val="24"/>
          <w:szCs w:val="24"/>
        </w:rPr>
        <w:t>Режим использования территории придомовых и приквартирных земельных участков для хозяйственных целей с учетом санитарно-гигиенических требований определяется градостроительным регламентом территории.</w:t>
      </w:r>
      <w:r w:rsidR="00264F05" w:rsidRPr="00DA599B">
        <w:rPr>
          <w:rFonts w:ascii="Times New Roman" w:hAnsi="Times New Roman"/>
          <w:sz w:val="24"/>
          <w:szCs w:val="24"/>
        </w:rPr>
        <w:t xml:space="preserve"> </w:t>
      </w:r>
    </w:p>
    <w:p w:rsidR="003208DD" w:rsidRDefault="00264F05" w:rsidP="00264F05">
      <w:pPr>
        <w:spacing w:after="0" w:line="240" w:lineRule="auto"/>
        <w:ind w:firstLine="567"/>
        <w:jc w:val="both"/>
        <w:rPr>
          <w:rFonts w:ascii="Times New Roman" w:hAnsi="Times New Roman"/>
          <w:spacing w:val="-2"/>
          <w:sz w:val="24"/>
          <w:szCs w:val="24"/>
        </w:rPr>
      </w:pPr>
      <w:r w:rsidRPr="00DA599B">
        <w:rPr>
          <w:rFonts w:ascii="Times New Roman" w:hAnsi="Times New Roman"/>
          <w:spacing w:val="-2"/>
          <w:sz w:val="24"/>
          <w:szCs w:val="24"/>
        </w:rPr>
        <w:t xml:space="preserve">На участках могут предусматриваться хозяйственные постройки для содержания скота и птицы, хранения кормов, инвентаря, топлива и других хозяйственных нужд, бани, а также хозяйственные подъезды и скотопрогоны. </w:t>
      </w:r>
    </w:p>
    <w:p w:rsidR="00264F05" w:rsidRPr="00DA599B" w:rsidRDefault="00264F05" w:rsidP="00264F05">
      <w:pPr>
        <w:spacing w:after="0" w:line="240" w:lineRule="auto"/>
        <w:ind w:firstLine="567"/>
        <w:jc w:val="both"/>
        <w:rPr>
          <w:rFonts w:ascii="Times New Roman" w:hAnsi="Times New Roman"/>
          <w:spacing w:val="-2"/>
          <w:sz w:val="24"/>
          <w:szCs w:val="24"/>
        </w:rPr>
      </w:pPr>
      <w:r w:rsidRPr="00DA599B">
        <w:rPr>
          <w:rFonts w:ascii="Times New Roman" w:hAnsi="Times New Roman"/>
          <w:spacing w:val="-2"/>
          <w:sz w:val="24"/>
          <w:szCs w:val="24"/>
        </w:rPr>
        <w:t>Размеры хозяйственных построек, размещаемых в сельских населенных пунктах на придомовых и приквартирных участках и за пределами жилой зоны, следует принимать в соответствии с нормативными правовыми актами органов местного самоуправления.</w:t>
      </w:r>
    </w:p>
    <w:p w:rsidR="00264F05" w:rsidRPr="00DA599B" w:rsidRDefault="00264F05" w:rsidP="00264F05">
      <w:pPr>
        <w:spacing w:after="0" w:line="240" w:lineRule="auto"/>
        <w:ind w:firstLine="567"/>
        <w:jc w:val="both"/>
        <w:rPr>
          <w:rFonts w:ascii="Times New Roman" w:hAnsi="Times New Roman"/>
          <w:sz w:val="24"/>
          <w:szCs w:val="24"/>
        </w:rPr>
      </w:pPr>
      <w:r w:rsidRPr="00DA599B">
        <w:rPr>
          <w:rFonts w:ascii="Times New Roman" w:hAnsi="Times New Roman"/>
          <w:sz w:val="24"/>
          <w:szCs w:val="24"/>
        </w:rPr>
        <w:t>Расстояния от домов, построек и деревьев, расположенных на земельном участке, до границ соседних земельных участков следует принимать в соответствии с требованиями настоящих нормативов.</w:t>
      </w:r>
    </w:p>
    <w:p w:rsidR="00264F05" w:rsidRPr="00DA599B" w:rsidRDefault="0005561F" w:rsidP="00264F05">
      <w:pPr>
        <w:spacing w:after="0" w:line="240" w:lineRule="auto"/>
        <w:ind w:firstLine="567"/>
        <w:jc w:val="both"/>
        <w:rPr>
          <w:rFonts w:ascii="Times New Roman" w:hAnsi="Times New Roman"/>
          <w:spacing w:val="-2"/>
          <w:sz w:val="24"/>
          <w:szCs w:val="24"/>
        </w:rPr>
      </w:pPr>
      <w:r>
        <w:rPr>
          <w:rFonts w:ascii="Times New Roman" w:hAnsi="Times New Roman"/>
          <w:sz w:val="24"/>
          <w:szCs w:val="24"/>
        </w:rPr>
        <w:t>6.4.</w:t>
      </w:r>
      <w:r w:rsidR="00C97B3E">
        <w:rPr>
          <w:rFonts w:ascii="Times New Roman" w:hAnsi="Times New Roman"/>
          <w:sz w:val="24"/>
          <w:szCs w:val="24"/>
        </w:rPr>
        <w:t>3</w:t>
      </w:r>
      <w:r>
        <w:rPr>
          <w:rFonts w:ascii="Times New Roman" w:hAnsi="Times New Roman"/>
          <w:sz w:val="24"/>
          <w:szCs w:val="24"/>
        </w:rPr>
        <w:t>.16</w:t>
      </w:r>
      <w:r w:rsidR="00741E1E">
        <w:rPr>
          <w:rFonts w:ascii="Times New Roman" w:hAnsi="Times New Roman"/>
          <w:sz w:val="24"/>
          <w:szCs w:val="24"/>
        </w:rPr>
        <w:t xml:space="preserve">. </w:t>
      </w:r>
      <w:r w:rsidR="00264F05" w:rsidRPr="00DA599B">
        <w:rPr>
          <w:rFonts w:ascii="Times New Roman" w:hAnsi="Times New Roman"/>
          <w:spacing w:val="-2"/>
          <w:sz w:val="24"/>
          <w:szCs w:val="24"/>
        </w:rPr>
        <w:t>Допускается пристройка хозяйственного сарая (в том числе для скота и птицы), автостоянки, бани, теплицы к усадебному жилому дому с соблюдением требований санитарных, зооветеринарных и противопожарных норм.</w:t>
      </w:r>
    </w:p>
    <w:p w:rsidR="00264F05" w:rsidRPr="00DA599B" w:rsidRDefault="00264F05" w:rsidP="00264F05">
      <w:pPr>
        <w:spacing w:after="0" w:line="240" w:lineRule="auto"/>
        <w:ind w:firstLine="567"/>
        <w:jc w:val="both"/>
        <w:rPr>
          <w:rFonts w:ascii="Times New Roman" w:hAnsi="Times New Roman"/>
          <w:sz w:val="24"/>
          <w:szCs w:val="24"/>
        </w:rPr>
      </w:pPr>
      <w:r w:rsidRPr="00DA599B">
        <w:rPr>
          <w:rFonts w:ascii="Times New Roman" w:hAnsi="Times New Roman"/>
          <w:sz w:val="24"/>
          <w:szCs w:val="24"/>
        </w:rPr>
        <w:t>Постройки для содержания скота и птицы допускается пристраивать только к индивидуальным жилым домам при изоляции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7 м от входа в дом.</w:t>
      </w:r>
    </w:p>
    <w:p w:rsidR="00264F05" w:rsidRPr="00DA599B"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t>6.4.</w:t>
      </w:r>
      <w:r w:rsidR="00C97B3E">
        <w:rPr>
          <w:rFonts w:ascii="Times New Roman" w:hAnsi="Times New Roman"/>
          <w:sz w:val="24"/>
          <w:szCs w:val="24"/>
        </w:rPr>
        <w:t>3</w:t>
      </w:r>
      <w:r>
        <w:rPr>
          <w:rFonts w:ascii="Times New Roman" w:hAnsi="Times New Roman"/>
          <w:sz w:val="24"/>
          <w:szCs w:val="24"/>
        </w:rPr>
        <w:t>.17</w:t>
      </w:r>
      <w:r w:rsidR="00741E1E">
        <w:rPr>
          <w:rFonts w:ascii="Times New Roman" w:hAnsi="Times New Roman"/>
          <w:sz w:val="24"/>
          <w:szCs w:val="24"/>
        </w:rPr>
        <w:t xml:space="preserve">. </w:t>
      </w:r>
      <w:r w:rsidR="00264F05" w:rsidRPr="00DA599B">
        <w:rPr>
          <w:rFonts w:ascii="Times New Roman" w:hAnsi="Times New Roman"/>
          <w:sz w:val="24"/>
          <w:szCs w:val="24"/>
        </w:rPr>
        <w:t xml:space="preserve">Для жителей многоквартирных домов хозяйственные постройки для скота выделяются за пределами жилой территории; при многоквартирных домах допускается </w:t>
      </w:r>
      <w:r w:rsidR="00264F05" w:rsidRPr="00DA599B">
        <w:rPr>
          <w:rFonts w:ascii="Times New Roman" w:hAnsi="Times New Roman"/>
          <w:sz w:val="24"/>
          <w:szCs w:val="24"/>
        </w:rPr>
        <w:lastRenderedPageBreak/>
        <w:t>устройство встроенных или отдельно стоящих коллективных подземных хранилищ сельскохозяйственных продуктов, площадь которых определяется заданием на проектирование.</w:t>
      </w:r>
    </w:p>
    <w:p w:rsidR="00264F05" w:rsidRPr="00DA599B"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t>6.4.</w:t>
      </w:r>
      <w:r w:rsidR="00C97B3E">
        <w:rPr>
          <w:rFonts w:ascii="Times New Roman" w:hAnsi="Times New Roman"/>
          <w:sz w:val="24"/>
          <w:szCs w:val="24"/>
        </w:rPr>
        <w:t>3</w:t>
      </w:r>
      <w:r>
        <w:rPr>
          <w:rFonts w:ascii="Times New Roman" w:hAnsi="Times New Roman"/>
          <w:sz w:val="24"/>
          <w:szCs w:val="24"/>
        </w:rPr>
        <w:t>.18</w:t>
      </w:r>
      <w:r w:rsidR="00741E1E">
        <w:rPr>
          <w:rFonts w:ascii="Times New Roman" w:hAnsi="Times New Roman"/>
          <w:sz w:val="24"/>
          <w:szCs w:val="24"/>
        </w:rPr>
        <w:t xml:space="preserve">. </w:t>
      </w:r>
      <w:r w:rsidR="00264F05" w:rsidRPr="00DA599B">
        <w:rPr>
          <w:rFonts w:ascii="Times New Roman" w:hAnsi="Times New Roman"/>
          <w:sz w:val="24"/>
          <w:szCs w:val="24"/>
        </w:rPr>
        <w:t xml:space="preserve">В сельских населенных пунктах размещаемые в пределах жилой зоны группы сараев должны содержать не более 30 блоков каждая. </w:t>
      </w:r>
    </w:p>
    <w:p w:rsidR="00264F05" w:rsidRPr="00DA599B" w:rsidRDefault="00264F05" w:rsidP="00264F05">
      <w:pPr>
        <w:spacing w:after="0" w:line="240" w:lineRule="auto"/>
        <w:ind w:firstLine="567"/>
        <w:jc w:val="both"/>
        <w:rPr>
          <w:rFonts w:ascii="Times New Roman" w:hAnsi="Times New Roman"/>
          <w:sz w:val="24"/>
          <w:szCs w:val="24"/>
        </w:rPr>
      </w:pPr>
      <w:r w:rsidRPr="00DA599B">
        <w:rPr>
          <w:rFonts w:ascii="Times New Roman" w:hAnsi="Times New Roman"/>
          <w:sz w:val="24"/>
          <w:szCs w:val="24"/>
        </w:rPr>
        <w:t>Сараи для скота и птицы следует предусматривать на расстоянии от окон жилых помещений дома:</w:t>
      </w:r>
    </w:p>
    <w:p w:rsidR="00264F05" w:rsidRPr="00DA599B" w:rsidRDefault="003208DD" w:rsidP="00264F05">
      <w:pPr>
        <w:spacing w:after="0" w:line="240" w:lineRule="auto"/>
        <w:ind w:firstLine="567"/>
        <w:jc w:val="both"/>
        <w:rPr>
          <w:rFonts w:ascii="Times New Roman" w:hAnsi="Times New Roman"/>
          <w:sz w:val="24"/>
          <w:szCs w:val="24"/>
        </w:rPr>
      </w:pPr>
      <w:r>
        <w:rPr>
          <w:rFonts w:ascii="Times New Roman" w:hAnsi="Times New Roman"/>
          <w:sz w:val="24"/>
          <w:szCs w:val="24"/>
        </w:rPr>
        <w:t>•</w:t>
      </w:r>
      <w:r w:rsidR="00264F05" w:rsidRPr="00DA599B">
        <w:rPr>
          <w:rFonts w:ascii="Times New Roman" w:hAnsi="Times New Roman"/>
          <w:sz w:val="24"/>
          <w:szCs w:val="24"/>
        </w:rPr>
        <w:t xml:space="preserve"> одиночные или двойные – не менее 10 м;</w:t>
      </w:r>
    </w:p>
    <w:p w:rsidR="00264F05" w:rsidRPr="00DA599B" w:rsidRDefault="003208DD" w:rsidP="00264F05">
      <w:pPr>
        <w:spacing w:after="0" w:line="240" w:lineRule="auto"/>
        <w:ind w:firstLine="567"/>
        <w:jc w:val="both"/>
        <w:rPr>
          <w:rFonts w:ascii="Times New Roman" w:hAnsi="Times New Roman"/>
          <w:sz w:val="24"/>
          <w:szCs w:val="24"/>
        </w:rPr>
      </w:pPr>
      <w:r>
        <w:rPr>
          <w:rFonts w:ascii="Times New Roman" w:hAnsi="Times New Roman"/>
          <w:sz w:val="24"/>
          <w:szCs w:val="24"/>
        </w:rPr>
        <w:t>•</w:t>
      </w:r>
      <w:r w:rsidR="00264F05" w:rsidRPr="00DA599B">
        <w:rPr>
          <w:rFonts w:ascii="Times New Roman" w:hAnsi="Times New Roman"/>
          <w:sz w:val="24"/>
          <w:szCs w:val="24"/>
        </w:rPr>
        <w:t xml:space="preserve"> до 8 блоков – не менее 25 м;</w:t>
      </w:r>
    </w:p>
    <w:p w:rsidR="00264F05" w:rsidRPr="00DA599B" w:rsidRDefault="003208DD" w:rsidP="00264F05">
      <w:pPr>
        <w:spacing w:after="0" w:line="240" w:lineRule="auto"/>
        <w:ind w:firstLine="567"/>
        <w:jc w:val="both"/>
        <w:rPr>
          <w:rFonts w:ascii="Times New Roman" w:hAnsi="Times New Roman"/>
          <w:sz w:val="24"/>
          <w:szCs w:val="24"/>
        </w:rPr>
      </w:pPr>
      <w:r>
        <w:rPr>
          <w:rFonts w:ascii="Times New Roman" w:hAnsi="Times New Roman"/>
          <w:sz w:val="24"/>
          <w:szCs w:val="24"/>
        </w:rPr>
        <w:t>•</w:t>
      </w:r>
      <w:r w:rsidR="00264F05" w:rsidRPr="00DA599B">
        <w:rPr>
          <w:rFonts w:ascii="Times New Roman" w:hAnsi="Times New Roman"/>
          <w:sz w:val="24"/>
          <w:szCs w:val="24"/>
        </w:rPr>
        <w:t xml:space="preserve"> свыше 8 до 30 блоков – не менее 50 м. </w:t>
      </w:r>
    </w:p>
    <w:p w:rsidR="00264F05" w:rsidRPr="00DA599B" w:rsidRDefault="00264F05" w:rsidP="00264F05">
      <w:pPr>
        <w:spacing w:after="0" w:line="240" w:lineRule="auto"/>
        <w:ind w:firstLine="567"/>
        <w:jc w:val="both"/>
        <w:rPr>
          <w:rFonts w:ascii="Times New Roman" w:hAnsi="Times New Roman"/>
          <w:sz w:val="24"/>
          <w:szCs w:val="24"/>
        </w:rPr>
      </w:pPr>
      <w:r w:rsidRPr="00DA599B">
        <w:rPr>
          <w:rFonts w:ascii="Times New Roman" w:hAnsi="Times New Roman"/>
          <w:sz w:val="24"/>
          <w:szCs w:val="24"/>
        </w:rPr>
        <w:t>Площадь застройки сблокированных сараев не должна превышать 800 м</w:t>
      </w:r>
      <w:r w:rsidRPr="00DA599B">
        <w:rPr>
          <w:rFonts w:ascii="Times New Roman" w:hAnsi="Times New Roman"/>
          <w:sz w:val="24"/>
          <w:szCs w:val="24"/>
          <w:vertAlign w:val="superscript"/>
        </w:rPr>
        <w:t>2</w:t>
      </w:r>
      <w:r w:rsidRPr="00DA599B">
        <w:rPr>
          <w:rFonts w:ascii="Times New Roman" w:hAnsi="Times New Roman"/>
          <w:sz w:val="24"/>
          <w:szCs w:val="24"/>
        </w:rPr>
        <w:t xml:space="preserve">. </w:t>
      </w:r>
    </w:p>
    <w:p w:rsidR="003208DD" w:rsidRDefault="00264F05" w:rsidP="00264F05">
      <w:pPr>
        <w:spacing w:after="0" w:line="240" w:lineRule="auto"/>
        <w:ind w:firstLine="567"/>
        <w:jc w:val="both"/>
        <w:rPr>
          <w:rFonts w:ascii="Times New Roman" w:hAnsi="Times New Roman"/>
          <w:sz w:val="24"/>
          <w:szCs w:val="24"/>
        </w:rPr>
      </w:pPr>
      <w:r w:rsidRPr="00DA599B">
        <w:rPr>
          <w:rFonts w:ascii="Times New Roman" w:hAnsi="Times New Roman"/>
          <w:sz w:val="24"/>
          <w:szCs w:val="24"/>
        </w:rPr>
        <w:t xml:space="preserve">Расстояния от сараев для скота и птицы до шахтных колодцев должно быть не менее 20 м. </w:t>
      </w:r>
    </w:p>
    <w:p w:rsidR="00264F05" w:rsidRDefault="00264F05" w:rsidP="00264F05">
      <w:pPr>
        <w:spacing w:after="0" w:line="240" w:lineRule="auto"/>
        <w:ind w:firstLine="567"/>
        <w:jc w:val="both"/>
        <w:rPr>
          <w:rFonts w:ascii="Times New Roman" w:hAnsi="Times New Roman"/>
          <w:sz w:val="24"/>
          <w:szCs w:val="24"/>
        </w:rPr>
      </w:pPr>
      <w:r w:rsidRPr="00DA599B">
        <w:rPr>
          <w:rFonts w:ascii="Times New Roman" w:hAnsi="Times New Roman"/>
          <w:sz w:val="24"/>
          <w:szCs w:val="24"/>
        </w:rPr>
        <w:t>Колодцы должны располагаться выше по потоку грунтовых вод.</w:t>
      </w:r>
    </w:p>
    <w:p w:rsidR="00136F99"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t>6.4.</w:t>
      </w:r>
      <w:r w:rsidR="00C97B3E">
        <w:rPr>
          <w:rFonts w:ascii="Times New Roman" w:hAnsi="Times New Roman"/>
          <w:sz w:val="24"/>
          <w:szCs w:val="24"/>
        </w:rPr>
        <w:t>3</w:t>
      </w:r>
      <w:r>
        <w:rPr>
          <w:rFonts w:ascii="Times New Roman" w:hAnsi="Times New Roman"/>
          <w:sz w:val="24"/>
          <w:szCs w:val="24"/>
        </w:rPr>
        <w:t>.19</w:t>
      </w:r>
      <w:r w:rsidR="00741E1E">
        <w:rPr>
          <w:rFonts w:ascii="Times New Roman" w:hAnsi="Times New Roman"/>
          <w:sz w:val="24"/>
          <w:szCs w:val="24"/>
        </w:rPr>
        <w:t xml:space="preserve">. </w:t>
      </w:r>
      <w:r w:rsidR="00136F99">
        <w:rPr>
          <w:rFonts w:ascii="Times New Roman" w:hAnsi="Times New Roman"/>
          <w:sz w:val="24"/>
          <w:szCs w:val="24"/>
        </w:rPr>
        <w:t>Расстояния от помещений (сооружений) для содержания и разведения животных до объектов жилой застройки должны соответствовать табл</w:t>
      </w:r>
      <w:r w:rsidR="007B54E9">
        <w:rPr>
          <w:rFonts w:ascii="Times New Roman" w:hAnsi="Times New Roman"/>
          <w:sz w:val="24"/>
          <w:szCs w:val="24"/>
        </w:rPr>
        <w:t>.115</w:t>
      </w:r>
      <w:r w:rsidR="00741E1E">
        <w:rPr>
          <w:rFonts w:ascii="Times New Roman" w:hAnsi="Times New Roman"/>
          <w:sz w:val="24"/>
          <w:szCs w:val="24"/>
        </w:rPr>
        <w:t>.</w:t>
      </w:r>
    </w:p>
    <w:p w:rsidR="00136F99" w:rsidRPr="00136F99" w:rsidRDefault="00136F99" w:rsidP="00264F05">
      <w:pPr>
        <w:spacing w:after="0" w:line="240" w:lineRule="auto"/>
        <w:ind w:firstLine="567"/>
        <w:jc w:val="both"/>
        <w:rPr>
          <w:rFonts w:ascii="Times New Roman" w:hAnsi="Times New Roman"/>
          <w:sz w:val="8"/>
          <w:szCs w:val="8"/>
        </w:rPr>
      </w:pPr>
    </w:p>
    <w:p w:rsidR="00136F99" w:rsidRPr="004E522B" w:rsidRDefault="00136F99" w:rsidP="00136F99">
      <w:pPr>
        <w:spacing w:after="0" w:line="240" w:lineRule="auto"/>
        <w:jc w:val="both"/>
        <w:rPr>
          <w:rFonts w:ascii="Times New Roman" w:hAnsi="Times New Roman"/>
          <w:b/>
          <w:i/>
          <w:sz w:val="24"/>
          <w:szCs w:val="24"/>
        </w:rPr>
      </w:pPr>
      <w:r w:rsidRPr="006072D1">
        <w:rPr>
          <w:rFonts w:ascii="Times New Roman" w:hAnsi="Times New Roman"/>
          <w:i/>
          <w:sz w:val="24"/>
          <w:szCs w:val="24"/>
        </w:rPr>
        <w:t xml:space="preserve">Таблица </w:t>
      </w:r>
      <w:r w:rsidR="006072D1" w:rsidRPr="006072D1">
        <w:rPr>
          <w:rFonts w:ascii="Times New Roman" w:hAnsi="Times New Roman"/>
          <w:i/>
          <w:sz w:val="24"/>
          <w:szCs w:val="24"/>
        </w:rPr>
        <w:t>1</w:t>
      </w:r>
      <w:r w:rsidR="007B54E9">
        <w:rPr>
          <w:rFonts w:ascii="Times New Roman" w:hAnsi="Times New Roman"/>
          <w:i/>
          <w:sz w:val="24"/>
          <w:szCs w:val="24"/>
        </w:rPr>
        <w:t>15</w:t>
      </w:r>
      <w:r w:rsidRPr="00741E1E">
        <w:rPr>
          <w:rFonts w:ascii="Times New Roman" w:hAnsi="Times New Roman"/>
          <w:b/>
          <w:i/>
          <w:sz w:val="24"/>
          <w:szCs w:val="24"/>
        </w:rPr>
        <w:t>. - Расстояния</w:t>
      </w:r>
      <w:r w:rsidRPr="004E522B">
        <w:rPr>
          <w:rFonts w:ascii="Times New Roman" w:hAnsi="Times New Roman"/>
          <w:b/>
          <w:i/>
          <w:sz w:val="24"/>
          <w:szCs w:val="24"/>
        </w:rPr>
        <w:t xml:space="preserve"> от помещений (сооружений) для содержания и разведения животных до  объектов жилой застройки</w:t>
      </w:r>
    </w:p>
    <w:p w:rsidR="00136F99" w:rsidRPr="00136F99" w:rsidRDefault="00136F99" w:rsidP="00136F99">
      <w:pPr>
        <w:spacing w:after="0" w:line="240" w:lineRule="auto"/>
        <w:jc w:val="center"/>
        <w:rPr>
          <w:rFonts w:ascii="Times New Roman" w:hAnsi="Times New Roman"/>
          <w:b/>
          <w:sz w:val="8"/>
          <w:szCs w:val="8"/>
        </w:rPr>
      </w:pPr>
    </w:p>
    <w:tbl>
      <w:tblPr>
        <w:tblW w:w="9356" w:type="dxa"/>
        <w:tblInd w:w="70"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ayout w:type="fixed"/>
        <w:tblCellMar>
          <w:left w:w="70" w:type="dxa"/>
          <w:right w:w="70" w:type="dxa"/>
        </w:tblCellMar>
        <w:tblLook w:val="04A0"/>
      </w:tblPr>
      <w:tblGrid>
        <w:gridCol w:w="1701"/>
        <w:gridCol w:w="993"/>
        <w:gridCol w:w="1134"/>
        <w:gridCol w:w="1134"/>
        <w:gridCol w:w="1134"/>
        <w:gridCol w:w="992"/>
        <w:gridCol w:w="1134"/>
        <w:gridCol w:w="1134"/>
      </w:tblGrid>
      <w:tr w:rsidR="00136F99" w:rsidRPr="00F21311" w:rsidTr="00136F99">
        <w:trPr>
          <w:cantSplit/>
          <w:trHeight w:val="240"/>
        </w:trPr>
        <w:tc>
          <w:tcPr>
            <w:tcW w:w="1701" w:type="dxa"/>
            <w:vMerge w:val="restart"/>
            <w:shd w:val="clear" w:color="auto" w:fill="EEECE1" w:themeFill="background2"/>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 xml:space="preserve">Нормативный </w:t>
            </w:r>
            <w:r w:rsidRPr="007E168A">
              <w:rPr>
                <w:rFonts w:ascii="Times New Roman" w:hAnsi="Times New Roman" w:cs="Times New Roman"/>
                <w:sz w:val="22"/>
                <w:szCs w:val="22"/>
              </w:rPr>
              <w:br/>
              <w:t>разрыв</w:t>
            </w:r>
          </w:p>
        </w:tc>
        <w:tc>
          <w:tcPr>
            <w:tcW w:w="7655" w:type="dxa"/>
            <w:gridSpan w:val="7"/>
            <w:shd w:val="clear" w:color="auto" w:fill="EEECE1" w:themeFill="background2"/>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Поголовье (шт.), не более</w:t>
            </w:r>
          </w:p>
        </w:tc>
      </w:tr>
      <w:tr w:rsidR="00136F99" w:rsidRPr="00F21311" w:rsidTr="00136F99">
        <w:trPr>
          <w:cantSplit/>
          <w:trHeight w:val="360"/>
        </w:trPr>
        <w:tc>
          <w:tcPr>
            <w:tcW w:w="1701" w:type="dxa"/>
            <w:vMerge/>
            <w:shd w:val="clear" w:color="auto" w:fill="EEECE1" w:themeFill="background2"/>
            <w:vAlign w:val="center"/>
            <w:hideMark/>
          </w:tcPr>
          <w:p w:rsidR="00136F99" w:rsidRPr="007E168A" w:rsidRDefault="00136F99" w:rsidP="00CA67AA">
            <w:pPr>
              <w:spacing w:after="0" w:line="240" w:lineRule="auto"/>
              <w:jc w:val="center"/>
              <w:rPr>
                <w:rFonts w:ascii="Times New Roman" w:hAnsi="Times New Roman"/>
              </w:rPr>
            </w:pPr>
          </w:p>
        </w:tc>
        <w:tc>
          <w:tcPr>
            <w:tcW w:w="993" w:type="dxa"/>
            <w:shd w:val="clear" w:color="auto" w:fill="EEECE1" w:themeFill="background2"/>
            <w:vAlign w:val="center"/>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свиньи</w:t>
            </w:r>
          </w:p>
        </w:tc>
        <w:tc>
          <w:tcPr>
            <w:tcW w:w="1134" w:type="dxa"/>
            <w:shd w:val="clear" w:color="auto" w:fill="EEECE1" w:themeFill="background2"/>
            <w:vAlign w:val="center"/>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коровы,</w:t>
            </w:r>
            <w:r w:rsidRPr="007E168A">
              <w:rPr>
                <w:rFonts w:ascii="Times New Roman" w:hAnsi="Times New Roman" w:cs="Times New Roman"/>
                <w:sz w:val="22"/>
                <w:szCs w:val="22"/>
              </w:rPr>
              <w:br/>
              <w:t>бычки</w:t>
            </w:r>
          </w:p>
        </w:tc>
        <w:tc>
          <w:tcPr>
            <w:tcW w:w="1134" w:type="dxa"/>
            <w:shd w:val="clear" w:color="auto" w:fill="EEECE1" w:themeFill="background2"/>
            <w:vAlign w:val="center"/>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 xml:space="preserve">овцы, </w:t>
            </w:r>
            <w:r w:rsidRPr="007E168A">
              <w:rPr>
                <w:rFonts w:ascii="Times New Roman" w:hAnsi="Times New Roman" w:cs="Times New Roman"/>
                <w:sz w:val="22"/>
                <w:szCs w:val="22"/>
              </w:rPr>
              <w:br/>
              <w:t>козы</w:t>
            </w:r>
          </w:p>
        </w:tc>
        <w:tc>
          <w:tcPr>
            <w:tcW w:w="1134" w:type="dxa"/>
            <w:shd w:val="clear" w:color="auto" w:fill="EEECE1" w:themeFill="background2"/>
            <w:vAlign w:val="center"/>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кролико-</w:t>
            </w:r>
            <w:r w:rsidRPr="007E168A">
              <w:rPr>
                <w:rFonts w:ascii="Times New Roman" w:hAnsi="Times New Roman" w:cs="Times New Roman"/>
                <w:sz w:val="22"/>
                <w:szCs w:val="22"/>
              </w:rPr>
              <w:br/>
              <w:t>матки</w:t>
            </w:r>
          </w:p>
        </w:tc>
        <w:tc>
          <w:tcPr>
            <w:tcW w:w="992" w:type="dxa"/>
            <w:shd w:val="clear" w:color="auto" w:fill="EEECE1" w:themeFill="background2"/>
            <w:vAlign w:val="center"/>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птица</w:t>
            </w:r>
          </w:p>
        </w:tc>
        <w:tc>
          <w:tcPr>
            <w:tcW w:w="1134" w:type="dxa"/>
            <w:shd w:val="clear" w:color="auto" w:fill="EEECE1" w:themeFill="background2"/>
            <w:vAlign w:val="center"/>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лошади</w:t>
            </w:r>
          </w:p>
        </w:tc>
        <w:tc>
          <w:tcPr>
            <w:tcW w:w="1134" w:type="dxa"/>
            <w:shd w:val="clear" w:color="auto" w:fill="EEECE1" w:themeFill="background2"/>
            <w:vAlign w:val="center"/>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нутрии,</w:t>
            </w:r>
            <w:r w:rsidRPr="007E168A">
              <w:rPr>
                <w:rFonts w:ascii="Times New Roman" w:hAnsi="Times New Roman" w:cs="Times New Roman"/>
                <w:sz w:val="22"/>
                <w:szCs w:val="22"/>
              </w:rPr>
              <w:br/>
              <w:t>песцы</w:t>
            </w:r>
          </w:p>
        </w:tc>
      </w:tr>
      <w:tr w:rsidR="00136F99" w:rsidRPr="00F21311" w:rsidTr="00CA67AA">
        <w:trPr>
          <w:cantSplit/>
          <w:trHeight w:val="240"/>
        </w:trPr>
        <w:tc>
          <w:tcPr>
            <w:tcW w:w="1701"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10 м</w:t>
            </w:r>
          </w:p>
        </w:tc>
        <w:tc>
          <w:tcPr>
            <w:tcW w:w="993"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5</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5</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10</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10</w:t>
            </w:r>
          </w:p>
        </w:tc>
        <w:tc>
          <w:tcPr>
            <w:tcW w:w="992"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30</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5</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5</w:t>
            </w:r>
          </w:p>
        </w:tc>
      </w:tr>
      <w:tr w:rsidR="00136F99" w:rsidRPr="00F21311" w:rsidTr="00CA67AA">
        <w:trPr>
          <w:cantSplit/>
          <w:trHeight w:val="240"/>
        </w:trPr>
        <w:tc>
          <w:tcPr>
            <w:tcW w:w="1701"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20 м</w:t>
            </w:r>
          </w:p>
        </w:tc>
        <w:tc>
          <w:tcPr>
            <w:tcW w:w="993"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8</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8</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15</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20</w:t>
            </w:r>
          </w:p>
        </w:tc>
        <w:tc>
          <w:tcPr>
            <w:tcW w:w="992"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45</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8</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8</w:t>
            </w:r>
          </w:p>
        </w:tc>
      </w:tr>
      <w:tr w:rsidR="00136F99" w:rsidRPr="00F21311" w:rsidTr="00CA67AA">
        <w:trPr>
          <w:cantSplit/>
          <w:trHeight w:val="240"/>
        </w:trPr>
        <w:tc>
          <w:tcPr>
            <w:tcW w:w="1701"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30 м</w:t>
            </w:r>
          </w:p>
        </w:tc>
        <w:tc>
          <w:tcPr>
            <w:tcW w:w="993"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10</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10</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20</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30</w:t>
            </w:r>
          </w:p>
        </w:tc>
        <w:tc>
          <w:tcPr>
            <w:tcW w:w="992"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60</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10</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10</w:t>
            </w:r>
          </w:p>
        </w:tc>
      </w:tr>
      <w:tr w:rsidR="00136F99" w:rsidRPr="00F21311" w:rsidTr="00CA67AA">
        <w:trPr>
          <w:cantSplit/>
          <w:trHeight w:val="240"/>
        </w:trPr>
        <w:tc>
          <w:tcPr>
            <w:tcW w:w="1701"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40 м</w:t>
            </w:r>
          </w:p>
        </w:tc>
        <w:tc>
          <w:tcPr>
            <w:tcW w:w="993"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15</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15</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25</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40</w:t>
            </w:r>
          </w:p>
        </w:tc>
        <w:tc>
          <w:tcPr>
            <w:tcW w:w="992"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75</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15</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15</w:t>
            </w:r>
          </w:p>
        </w:tc>
      </w:tr>
    </w:tbl>
    <w:p w:rsidR="00136F99" w:rsidRPr="00136F99" w:rsidRDefault="00136F99" w:rsidP="00136F99">
      <w:pPr>
        <w:spacing w:after="0" w:line="240" w:lineRule="auto"/>
        <w:ind w:firstLine="567"/>
        <w:jc w:val="both"/>
        <w:rPr>
          <w:rFonts w:ascii="Times New Roman" w:hAnsi="Times New Roman"/>
          <w:b/>
          <w:sz w:val="8"/>
          <w:szCs w:val="8"/>
        </w:rPr>
      </w:pPr>
    </w:p>
    <w:p w:rsidR="00136F99" w:rsidRDefault="0005561F" w:rsidP="00136F99">
      <w:pPr>
        <w:spacing w:after="0" w:line="240" w:lineRule="auto"/>
        <w:ind w:firstLine="567"/>
        <w:jc w:val="both"/>
        <w:rPr>
          <w:rFonts w:ascii="Times New Roman" w:hAnsi="Times New Roman"/>
          <w:sz w:val="24"/>
          <w:szCs w:val="24"/>
        </w:rPr>
      </w:pPr>
      <w:r>
        <w:rPr>
          <w:rFonts w:ascii="Times New Roman" w:hAnsi="Times New Roman"/>
          <w:sz w:val="24"/>
          <w:szCs w:val="24"/>
        </w:rPr>
        <w:t>6.4.</w:t>
      </w:r>
      <w:r w:rsidR="00C97B3E">
        <w:rPr>
          <w:rFonts w:ascii="Times New Roman" w:hAnsi="Times New Roman"/>
          <w:sz w:val="24"/>
          <w:szCs w:val="24"/>
        </w:rPr>
        <w:t>3</w:t>
      </w:r>
      <w:r>
        <w:rPr>
          <w:rFonts w:ascii="Times New Roman" w:hAnsi="Times New Roman"/>
          <w:sz w:val="24"/>
          <w:szCs w:val="24"/>
        </w:rPr>
        <w:t>.20</w:t>
      </w:r>
      <w:r w:rsidR="00741E1E">
        <w:rPr>
          <w:rFonts w:ascii="Times New Roman" w:hAnsi="Times New Roman"/>
          <w:sz w:val="24"/>
          <w:szCs w:val="24"/>
        </w:rPr>
        <w:t xml:space="preserve">. </w:t>
      </w:r>
      <w:r w:rsidR="00136F99" w:rsidRPr="00136F99">
        <w:rPr>
          <w:rFonts w:ascii="Times New Roman" w:hAnsi="Times New Roman"/>
          <w:sz w:val="24"/>
          <w:szCs w:val="24"/>
        </w:rPr>
        <w:t>Размещение ульев и пасек</w:t>
      </w:r>
      <w:r w:rsidR="00136F99" w:rsidRPr="00F21311">
        <w:rPr>
          <w:rFonts w:ascii="Times New Roman" w:hAnsi="Times New Roman"/>
          <w:sz w:val="24"/>
          <w:szCs w:val="24"/>
        </w:rPr>
        <w:t xml:space="preserve"> на территории </w:t>
      </w:r>
      <w:r w:rsidR="00136F99">
        <w:rPr>
          <w:rFonts w:ascii="Times New Roman" w:hAnsi="Times New Roman"/>
          <w:sz w:val="24"/>
          <w:szCs w:val="24"/>
        </w:rPr>
        <w:t>насе</w:t>
      </w:r>
      <w:r w:rsidR="000C1CEA">
        <w:rPr>
          <w:rFonts w:ascii="Times New Roman" w:hAnsi="Times New Roman"/>
          <w:sz w:val="24"/>
          <w:szCs w:val="24"/>
        </w:rPr>
        <w:t xml:space="preserve">ленных пунктов </w:t>
      </w:r>
      <w:r w:rsidR="007B54E9">
        <w:rPr>
          <w:rFonts w:ascii="Times New Roman" w:hAnsi="Times New Roman"/>
          <w:sz w:val="24"/>
          <w:szCs w:val="24"/>
        </w:rPr>
        <w:t xml:space="preserve">сельского </w:t>
      </w:r>
      <w:r w:rsidR="000C1CEA">
        <w:rPr>
          <w:rFonts w:ascii="Times New Roman" w:hAnsi="Times New Roman"/>
          <w:sz w:val="24"/>
          <w:szCs w:val="24"/>
        </w:rPr>
        <w:t>поселения</w:t>
      </w:r>
      <w:r w:rsidR="00136F99">
        <w:rPr>
          <w:rFonts w:ascii="Times New Roman" w:hAnsi="Times New Roman"/>
          <w:sz w:val="24"/>
          <w:szCs w:val="24"/>
        </w:rPr>
        <w:t xml:space="preserve"> осу</w:t>
      </w:r>
      <w:r w:rsidR="00136F99" w:rsidRPr="00F21311">
        <w:rPr>
          <w:rFonts w:ascii="Times New Roman" w:hAnsi="Times New Roman"/>
          <w:sz w:val="24"/>
          <w:szCs w:val="24"/>
        </w:rPr>
        <w:t>ществляется в соответствии с правилами землепользования и застройки с соблюдением экологических, санитарно-гигиенических, зоотехнических и ветеринарно-санитарных норм и правил содержания пчел и иных правил и нормативов.</w:t>
      </w:r>
    </w:p>
    <w:p w:rsidR="00136F99" w:rsidRPr="00136F99" w:rsidRDefault="00136F99" w:rsidP="00136F99">
      <w:pPr>
        <w:spacing w:after="0" w:line="240" w:lineRule="auto"/>
        <w:ind w:firstLine="567"/>
        <w:jc w:val="both"/>
        <w:rPr>
          <w:rFonts w:ascii="Times New Roman" w:hAnsi="Times New Roman"/>
          <w:sz w:val="24"/>
          <w:szCs w:val="24"/>
        </w:rPr>
      </w:pPr>
      <w:r w:rsidRPr="00136F99">
        <w:rPr>
          <w:rFonts w:ascii="Times New Roman" w:hAnsi="Times New Roman"/>
          <w:sz w:val="24"/>
          <w:szCs w:val="24"/>
        </w:rPr>
        <w:t>Пасеки (ульи) на территории населенных пунктов размещаются на расстоянии не менее 10 м от границ соседнего земельного участка и не менее 50 м от жилых помещений.</w:t>
      </w:r>
      <w:r>
        <w:rPr>
          <w:rFonts w:ascii="Times New Roman" w:hAnsi="Times New Roman"/>
          <w:sz w:val="24"/>
          <w:szCs w:val="24"/>
        </w:rPr>
        <w:t xml:space="preserve"> </w:t>
      </w:r>
      <w:r w:rsidRPr="00136F99">
        <w:rPr>
          <w:rFonts w:ascii="Times New Roman" w:hAnsi="Times New Roman"/>
          <w:sz w:val="24"/>
          <w:szCs w:val="24"/>
        </w:rPr>
        <w:t>Территория пасеки (ульев) должна иметь сплошное ограждение высотой не менее 2 м.</w:t>
      </w:r>
    </w:p>
    <w:p w:rsidR="00136F99" w:rsidRPr="00136F99" w:rsidRDefault="00136F99" w:rsidP="00136F99">
      <w:pPr>
        <w:spacing w:after="0" w:line="240" w:lineRule="auto"/>
        <w:ind w:firstLine="567"/>
        <w:jc w:val="both"/>
        <w:rPr>
          <w:rFonts w:ascii="Times New Roman" w:hAnsi="Times New Roman"/>
          <w:sz w:val="24"/>
          <w:szCs w:val="24"/>
        </w:rPr>
      </w:pPr>
      <w:r w:rsidRPr="00136F99">
        <w:rPr>
          <w:rFonts w:ascii="Times New Roman" w:hAnsi="Times New Roman"/>
          <w:sz w:val="24"/>
          <w:szCs w:val="24"/>
        </w:rPr>
        <w:t>Размещение ульев на земельных участках на расстоянии менее 10 м от границы соседнего земельного участка допускается:</w:t>
      </w:r>
    </w:p>
    <w:p w:rsidR="00136F99" w:rsidRPr="00136F99" w:rsidRDefault="00136F99" w:rsidP="00136F99">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36F99">
        <w:rPr>
          <w:rFonts w:ascii="Times New Roman" w:hAnsi="Times New Roman"/>
          <w:sz w:val="24"/>
          <w:szCs w:val="24"/>
        </w:rPr>
        <w:t xml:space="preserve"> при размещении ульев на высоте не менее 2 м;</w:t>
      </w:r>
    </w:p>
    <w:p w:rsidR="00136F99" w:rsidRPr="00136F99" w:rsidRDefault="00136F99" w:rsidP="00136F99">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36F99">
        <w:rPr>
          <w:rFonts w:ascii="Times New Roman" w:hAnsi="Times New Roman"/>
          <w:sz w:val="24"/>
          <w:szCs w:val="24"/>
        </w:rPr>
        <w:t xml:space="preserve"> с отделением их зданием, строением, сооружением, густым кустарником высотой не менее 2 м.</w:t>
      </w:r>
    </w:p>
    <w:p w:rsidR="00136F99" w:rsidRPr="00136F99" w:rsidRDefault="00136F99" w:rsidP="00136F99">
      <w:pPr>
        <w:spacing w:after="0" w:line="240" w:lineRule="auto"/>
        <w:ind w:firstLine="567"/>
        <w:jc w:val="both"/>
        <w:rPr>
          <w:rFonts w:ascii="Times New Roman" w:hAnsi="Times New Roman"/>
          <w:sz w:val="24"/>
          <w:szCs w:val="24"/>
        </w:rPr>
      </w:pPr>
      <w:r w:rsidRPr="00136F99">
        <w:rPr>
          <w:rFonts w:ascii="Times New Roman" w:hAnsi="Times New Roman"/>
          <w:sz w:val="24"/>
          <w:szCs w:val="24"/>
        </w:rPr>
        <w:t>Пасеки (ульи) следует размещать на расстоянии от учреждений здравоохранения, образования, детских учреждений, учреждений культуры, других общественных мест, дорог и скотопрогонов, обеспечивающем безопасность людей и животных, но не менее 250 м.</w:t>
      </w:r>
    </w:p>
    <w:p w:rsidR="00136F99" w:rsidRPr="00136F99" w:rsidRDefault="00136F99" w:rsidP="00136F99">
      <w:pPr>
        <w:spacing w:after="0" w:line="240" w:lineRule="auto"/>
        <w:ind w:firstLine="567"/>
        <w:jc w:val="both"/>
        <w:rPr>
          <w:rFonts w:ascii="Times New Roman" w:hAnsi="Times New Roman"/>
          <w:sz w:val="24"/>
          <w:szCs w:val="24"/>
        </w:rPr>
      </w:pPr>
      <w:r w:rsidRPr="00136F99">
        <w:rPr>
          <w:rFonts w:ascii="Times New Roman" w:hAnsi="Times New Roman"/>
          <w:sz w:val="24"/>
          <w:szCs w:val="24"/>
        </w:rPr>
        <w:t>Расстояния от пасек (ульев) до объектов жилого и общественного назначения могут устанавливаться органами местного самоуправления исходя из местных условий.</w:t>
      </w:r>
    </w:p>
    <w:p w:rsidR="00264F05" w:rsidRPr="00DA599B"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t>6.4.</w:t>
      </w:r>
      <w:r w:rsidR="00C97B3E">
        <w:rPr>
          <w:rFonts w:ascii="Times New Roman" w:hAnsi="Times New Roman"/>
          <w:sz w:val="24"/>
          <w:szCs w:val="24"/>
        </w:rPr>
        <w:t>3</w:t>
      </w:r>
      <w:r>
        <w:rPr>
          <w:rFonts w:ascii="Times New Roman" w:hAnsi="Times New Roman"/>
          <w:sz w:val="24"/>
          <w:szCs w:val="24"/>
        </w:rPr>
        <w:t>.21</w:t>
      </w:r>
      <w:r w:rsidR="00741E1E">
        <w:rPr>
          <w:rFonts w:ascii="Times New Roman" w:hAnsi="Times New Roman"/>
          <w:sz w:val="24"/>
          <w:szCs w:val="24"/>
        </w:rPr>
        <w:t xml:space="preserve">. </w:t>
      </w:r>
      <w:r w:rsidR="00264F05" w:rsidRPr="00DA599B">
        <w:rPr>
          <w:rFonts w:ascii="Times New Roman" w:hAnsi="Times New Roman"/>
          <w:sz w:val="24"/>
          <w:szCs w:val="24"/>
        </w:rPr>
        <w:t>Расстояния между жилыми зданиями, жилыми и общественными, а также производственными зданиями и сооружениями следует принимать в соотве</w:t>
      </w:r>
      <w:r w:rsidR="003208DD">
        <w:rPr>
          <w:rFonts w:ascii="Times New Roman" w:hAnsi="Times New Roman"/>
          <w:sz w:val="24"/>
          <w:szCs w:val="24"/>
        </w:rPr>
        <w:t xml:space="preserve">тствии с требованиями </w:t>
      </w:r>
      <w:r w:rsidR="00264F05" w:rsidRPr="00DA599B">
        <w:rPr>
          <w:rFonts w:ascii="Times New Roman" w:hAnsi="Times New Roman"/>
          <w:sz w:val="24"/>
          <w:szCs w:val="24"/>
        </w:rPr>
        <w:t>настоящих нормативов.</w:t>
      </w:r>
    </w:p>
    <w:p w:rsidR="00264F05" w:rsidRPr="00DA599B" w:rsidRDefault="00264F05" w:rsidP="00264F05">
      <w:pPr>
        <w:spacing w:after="0" w:line="240" w:lineRule="auto"/>
        <w:ind w:firstLine="567"/>
        <w:jc w:val="both"/>
        <w:rPr>
          <w:rFonts w:ascii="Times New Roman" w:hAnsi="Times New Roman"/>
          <w:sz w:val="24"/>
          <w:szCs w:val="24"/>
        </w:rPr>
      </w:pPr>
      <w:r w:rsidRPr="00DA599B">
        <w:rPr>
          <w:rFonts w:ascii="Times New Roman" w:hAnsi="Times New Roman"/>
          <w:sz w:val="24"/>
          <w:szCs w:val="24"/>
        </w:rPr>
        <w:t>Допускается блокировка жилых домов, а также хозяйственных построек на смежных приусадебных земельных участках по взаимному согласию домовладельцев с учетом противопожарных требований.</w:t>
      </w:r>
    </w:p>
    <w:p w:rsidR="00264F05" w:rsidRPr="00DA599B"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t>6.4.</w:t>
      </w:r>
      <w:r w:rsidR="00C97B3E">
        <w:rPr>
          <w:rFonts w:ascii="Times New Roman" w:hAnsi="Times New Roman"/>
          <w:sz w:val="24"/>
          <w:szCs w:val="24"/>
        </w:rPr>
        <w:t>3</w:t>
      </w:r>
      <w:r>
        <w:rPr>
          <w:rFonts w:ascii="Times New Roman" w:hAnsi="Times New Roman"/>
          <w:sz w:val="24"/>
          <w:szCs w:val="24"/>
        </w:rPr>
        <w:t>.22</w:t>
      </w:r>
      <w:r w:rsidR="00741E1E">
        <w:rPr>
          <w:rFonts w:ascii="Times New Roman" w:hAnsi="Times New Roman"/>
          <w:sz w:val="24"/>
          <w:szCs w:val="24"/>
        </w:rPr>
        <w:t xml:space="preserve">. </w:t>
      </w:r>
      <w:r w:rsidR="00264F05" w:rsidRPr="00DA599B">
        <w:rPr>
          <w:rFonts w:ascii="Times New Roman" w:hAnsi="Times New Roman"/>
          <w:sz w:val="24"/>
          <w:szCs w:val="24"/>
        </w:rPr>
        <w:t xml:space="preserve">На территории сельского населенного пункта жилой дом должен отстоять от красной линии улиц не менее чем на 5 м, от красной линии проездов – не менее чем на </w:t>
      </w:r>
      <w:r w:rsidR="00264F05" w:rsidRPr="00DA599B">
        <w:rPr>
          <w:rFonts w:ascii="Times New Roman" w:hAnsi="Times New Roman"/>
          <w:sz w:val="24"/>
          <w:szCs w:val="24"/>
        </w:rPr>
        <w:lastRenderedPageBreak/>
        <w:t>3 м. Расстояние от хозяйственных построек до красных линий улиц и проездов должно быть не менее 5 м.</w:t>
      </w:r>
    </w:p>
    <w:p w:rsidR="00264F05" w:rsidRPr="00DA599B" w:rsidRDefault="00264F05" w:rsidP="00264F05">
      <w:pPr>
        <w:spacing w:after="0" w:line="240" w:lineRule="auto"/>
        <w:ind w:firstLine="567"/>
        <w:jc w:val="both"/>
        <w:rPr>
          <w:rFonts w:ascii="Times New Roman" w:hAnsi="Times New Roman"/>
          <w:sz w:val="24"/>
          <w:szCs w:val="24"/>
        </w:rPr>
      </w:pPr>
      <w:r w:rsidRPr="00DA599B">
        <w:rPr>
          <w:rFonts w:ascii="Times New Roman" w:hAnsi="Times New Roman"/>
          <w:sz w:val="24"/>
          <w:szCs w:val="24"/>
        </w:rPr>
        <w:t>В районах индивидуальной застройки жилые дома могут размещаться по красной линии жилых улиц в соответствии со сложившимися местными традициями.</w:t>
      </w:r>
    </w:p>
    <w:p w:rsidR="004367D7" w:rsidRDefault="004367D7" w:rsidP="00433B54">
      <w:pPr>
        <w:widowControl w:val="0"/>
        <w:suppressAutoHyphens/>
        <w:autoSpaceDE w:val="0"/>
        <w:autoSpaceDN w:val="0"/>
        <w:adjustRightInd w:val="0"/>
        <w:spacing w:after="0" w:line="240" w:lineRule="auto"/>
        <w:ind w:firstLine="567"/>
        <w:jc w:val="both"/>
        <w:rPr>
          <w:rFonts w:ascii="Times New Roman" w:hAnsi="Times New Roman"/>
          <w:b/>
          <w:color w:val="000000"/>
          <w:sz w:val="20"/>
          <w:szCs w:val="20"/>
        </w:rPr>
      </w:pPr>
    </w:p>
    <w:p w:rsidR="00FB55DB" w:rsidRDefault="00551A47" w:rsidP="00433B54">
      <w:pPr>
        <w:widowControl w:val="0"/>
        <w:suppressAutoHyphens/>
        <w:autoSpaceDE w:val="0"/>
        <w:autoSpaceDN w:val="0"/>
        <w:adjustRightInd w:val="0"/>
        <w:spacing w:after="0" w:line="240" w:lineRule="auto"/>
        <w:ind w:firstLine="567"/>
        <w:jc w:val="both"/>
        <w:rPr>
          <w:rFonts w:ascii="Times New Roman" w:hAnsi="Times New Roman"/>
          <w:b/>
          <w:color w:val="000000"/>
          <w:sz w:val="24"/>
          <w:szCs w:val="24"/>
        </w:rPr>
      </w:pPr>
      <w:r w:rsidRPr="00551A47">
        <w:rPr>
          <w:rFonts w:ascii="Times New Roman" w:hAnsi="Times New Roman"/>
          <w:noProof/>
          <w:sz w:val="24"/>
          <w:szCs w:val="24"/>
        </w:rPr>
        <w:pict>
          <v:rect id="Rectangle 130" o:spid="_x0000_s1077" style="position:absolute;left:0;text-align:left;margin-left:-2.55pt;margin-top:13.45pt;width:469.5pt;height:7.1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L9IeQIAAOcEAAAOAAAAZHJzL2Uyb0RvYy54bWysVF1v0zAUfUfiP1h+Z/lo07XR0mnqGEIa&#10;MDEQz67tJBaObWy36fbrub7tuo7xhGilyDfXPj7n3HtzcbkbNNlKH5Q1DS3Ockqk4VYo0zX0+7eb&#10;d3NKQmRGMG2NbOiDDPRy+fbNxehqWdreaiE9ARAT6tE1tI/R1VkWeC8HFs6skwaSrfUDixD6LhOe&#10;jYA+6KzM81k2Wi+ct1yGAG+v90m6RPy2lTx+adsgI9ENBW4Rnx6f6/TMlhes7jxzveIHGuwfWAxM&#10;Gbj0CHXNIiMbr15BDYp7G2wbz7gdMtu2ikvUAGqK/A819z1zErWAOcEdbQr/D5Z/3t55ogTUrppS&#10;YtgARfoKtjHTaUmKCVo0ulDDznt355PI4G4t/xmIsase9skr7+3YSyaAWJEszV4cSEGAo2Q9frIC&#10;8NkmWnRr1/ohAYIPZIdFeTgWRe4i4fCyWszKWQW145Bb5PO8whtY/XTY+RA/SDuQtGioB/IIzra3&#10;ISYyrH7aguStVuJGaY2B79Yr7cmWQX+s8iqfXh/Qw+k2bcjY0Mm8yHOEfpEMpxg3Zfr/DWNQETpd&#10;q6Gh8zz90iZWJ9veG4HryJTer4GzNiktsYdBSArsBiDuezESoZLUcj5ZwHwJBQ09meezfHFOCdMd&#10;TCKPnhJv4w8Ve2yj5OsrxbOynJaTvVva9WzvQ/XEDlgcxKGLx+sxOmGG5U4VTmMX6rUVD1BtuB1L&#10;Cl8HWPTWP1IywqQ1NPzaMC8p0R8NdMyimE7TaGIwrc5LCPxpZn2aYYYDVEMjKMXlKu7HeeO86nq4&#10;qUA9xl5Bl7UKO+CZ1aE3YZpQxGHy07iexrjr+fu0/A0AAP//AwBQSwMEFAAGAAgAAAAhAM+t/dnb&#10;AAAABwEAAA8AAABkcnMvZG93bnJldi54bWxMjs1OwzAQhO9IvIO1SNyokwZKE+JUCIlDRS8tFWcn&#10;XpLQeB1st03fnuUEx/nRzFeuJjuIE/rQO1KQzhIQSI0zPbUK9u+vd0sQIWoyenCECi4YYFVdX5W6&#10;MO5MWzztYit4hEKhFXQxjoWUoenQ6jBzIxJnn85bHVn6VhqvzzxuBzlPkoW0uid+6PSILx02h93R&#10;8klafxzyfb7crDe+fXtY0+Xrm5S6vZmen0BEnOJfGX7xGR0qZqrdkUwQg4L5IxfZzjMQHOf3KRu1&#10;gixbgKxK+Z+/+gEAAP//AwBQSwECLQAUAAYACAAAACEAtoM4kv4AAADhAQAAEwAAAAAAAAAAAAAA&#10;AAAAAAAAW0NvbnRlbnRfVHlwZXNdLnhtbFBLAQItABQABgAIAAAAIQA4/SH/1gAAAJQBAAALAAAA&#10;AAAAAAAAAAAAAC8BAABfcmVscy8ucmVsc1BLAQItABQABgAIAAAAIQAh9L9IeQIAAOcEAAAOAAAA&#10;AAAAAAAAAAAAAC4CAABkcnMvZTJvRG9jLnhtbFBLAQItABQABgAIAAAAIQDPrf3Z2wAAAAcBAAAP&#10;AAAAAAAAAAAAAAAAANMEAABkcnMvZG93bnJldi54bWxQSwUGAAAAAAQABADzAAAA2wUAAAAA&#10;" fillcolor="#c0504d" strokecolor="#f2f2f2" strokeweight="3pt">
            <v:shadow on="t" color="#622423" opacity=".5" offset="1pt"/>
          </v:rect>
        </w:pict>
      </w:r>
    </w:p>
    <w:p w:rsidR="004F2029" w:rsidRPr="00F60B92" w:rsidRDefault="004F2029" w:rsidP="00FB55DB">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bookmarkStart w:id="0" w:name="Par1055"/>
      <w:bookmarkEnd w:id="0"/>
    </w:p>
    <w:p w:rsidR="00937FF3" w:rsidRPr="00D064D1" w:rsidRDefault="00551A47" w:rsidP="001D20D2">
      <w:pPr>
        <w:shd w:val="clear" w:color="auto" w:fill="EEECE1" w:themeFill="background2"/>
        <w:jc w:val="both"/>
        <w:rPr>
          <w:rFonts w:ascii="Arial Narrow" w:hAnsi="Arial Narrow"/>
          <w:b/>
          <w:sz w:val="32"/>
          <w:szCs w:val="32"/>
        </w:rPr>
      </w:pPr>
      <w:r w:rsidRPr="00551A47">
        <w:rPr>
          <w:noProof/>
        </w:rPr>
        <w:pict>
          <v:rect id="Rectangle 131" o:spid="_x0000_s1076" style="position:absolute;left:0;text-align:left;margin-left:-2.55pt;margin-top:44.4pt;width:469.5pt;height:7.1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mD2eQIAAOc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hyqF05xUjT&#10;Hor0GdJGdasEyqd5TNFgfQWRW/vgokhv7w377pE26w7ixK1zZugE5UAsxWfPDkTDw1G0Gz4YDvh0&#10;H0zK1rFxfQSEPKBjKsrjuSjiGBCDj+VyXsxLqB0D35IsSBkZZbR6OmydD++E6VHc1NgB+QROD/c+&#10;jKFPIYm8UZLfSaWS4drdWjl0oNAfa1KS2eaE7i/DlEZDjaeLnJAE/czpLzHuivj+DaOXATpdyb7G&#10;CxKfGESrmLa3mqd9oFKNe5CndHSL1MMgJBpmDxDbjg+Iyyi1WEyXMF9cQkNPF2ROllcYUdXCJLLg&#10;MHImfJOhS20U8/pC8bwoZsV0zJayHR3zUD6xAxYncSnh5+uTdcEslTtWeOyUneGPUG24PZUU/g6w&#10;6Yz7idEAk1Zj/2NPncBIvdfQMct8NoujmYxZeVWA4S49u0sP1QygahxAadquwzjOe+tk28FNedKj&#10;zS10WSNTB8QOHFkB9WjANCURp8mP43ppp6jf/6fVLwAAAP//AwBQSwMEFAAGAAgAAAAhADU8ELrc&#10;AAAACAEAAA8AAABkcnMvZG93bnJldi54bWxMT8tOwzAQvCPxD9ZW4kadUB5JiFOhShwqeqFUnJ14&#10;SdLG62C7bfr3LCc4rWZnNI9yOdlBnNCH3pGCdJ6AQGqc6alVsPt4vc1AhKjJ6MERKrhggGV1fVXq&#10;wrgzveNpG1vBJhQKraCLcSykDE2HVoe5G5GY+3Le6sjQt9J4fWZzO8i7JHmUVvfECZ0ecdVhc9ge&#10;LYek9ech3+XZZr3x7dvDmi77b1LqZja9PIOIOMU/MfzW5+pQcafaHckEMSjIUhbyyXgA0/n9Ez9q&#10;1iWLFGRVyv8Dqh8AAAD//wMAUEsBAi0AFAAGAAgAAAAhALaDOJL+AAAA4QEAABMAAAAAAAAAAAAA&#10;AAAAAAAAAFtDb250ZW50X1R5cGVzXS54bWxQSwECLQAUAAYACAAAACEAOP0h/9YAAACUAQAACwAA&#10;AAAAAAAAAAAAAAAvAQAAX3JlbHMvLnJlbHNQSwECLQAUAAYACAAAACEAhMpg9nkCAADnBAAADgAA&#10;AAAAAAAAAAAAAAAuAgAAZHJzL2Uyb0RvYy54bWxQSwECLQAUAAYACAAAACEANTwQutwAAAAIAQAA&#10;DwAAAAAAAAAAAAAAAADTBAAAZHJzL2Rvd25yZXYueG1sUEsFBgAAAAAEAAQA8wAAANwFAAAAAA==&#10;" fillcolor="#c0504d" strokecolor="#f2f2f2" strokeweight="3pt">
            <v:shadow on="t" color="#622423" opacity=".5" offset="1pt"/>
          </v:rect>
        </w:pict>
      </w:r>
      <w:r w:rsidR="0005561F">
        <w:rPr>
          <w:rFonts w:ascii="Arial Narrow" w:hAnsi="Arial Narrow"/>
          <w:b/>
          <w:sz w:val="32"/>
          <w:szCs w:val="32"/>
        </w:rPr>
        <w:t>6</w:t>
      </w:r>
      <w:r w:rsidR="003A7303">
        <w:rPr>
          <w:rFonts w:ascii="Arial Narrow" w:hAnsi="Arial Narrow"/>
          <w:b/>
          <w:sz w:val="32"/>
          <w:szCs w:val="32"/>
        </w:rPr>
        <w:t>.5</w:t>
      </w:r>
      <w:r w:rsidR="006E22B6">
        <w:rPr>
          <w:rFonts w:ascii="Arial Narrow" w:hAnsi="Arial Narrow"/>
          <w:b/>
          <w:sz w:val="32"/>
          <w:szCs w:val="32"/>
        </w:rPr>
        <w:t xml:space="preserve">. </w:t>
      </w:r>
      <w:r w:rsidR="00937FF3" w:rsidRPr="00D064D1">
        <w:rPr>
          <w:rFonts w:ascii="Arial Narrow" w:hAnsi="Arial Narrow"/>
          <w:b/>
          <w:sz w:val="32"/>
          <w:szCs w:val="32"/>
        </w:rPr>
        <w:t>ОБЪЕКТЫ В ОБЛАСТИ ФИЗИЧЕСКОЙ КУЛЬТУРЫ И МАССОВОГО СПОРТА</w:t>
      </w:r>
    </w:p>
    <w:p w:rsidR="00937FF3" w:rsidRPr="00933414" w:rsidRDefault="00937FF3" w:rsidP="00937FF3">
      <w:pPr>
        <w:spacing w:after="0" w:line="240" w:lineRule="auto"/>
        <w:jc w:val="center"/>
        <w:rPr>
          <w:rFonts w:ascii="Arial Narrow" w:hAnsi="Arial Narrow"/>
          <w:b/>
          <w:color w:val="1F497D" w:themeColor="text2"/>
          <w:sz w:val="16"/>
          <w:szCs w:val="16"/>
        </w:rPr>
      </w:pPr>
    </w:p>
    <w:p w:rsidR="00D064D1" w:rsidRDefault="0005561F" w:rsidP="00D064D1">
      <w:pPr>
        <w:widowControl w:val="0"/>
        <w:autoSpaceDE w:val="0"/>
        <w:autoSpaceDN w:val="0"/>
        <w:adjustRightInd w:val="0"/>
        <w:spacing w:after="0" w:line="240" w:lineRule="auto"/>
        <w:ind w:firstLine="567"/>
        <w:jc w:val="both"/>
        <w:rPr>
          <w:rFonts w:ascii="Times New Roman" w:eastAsia="Calibri" w:hAnsi="Times New Roman"/>
          <w:spacing w:val="-4"/>
          <w:sz w:val="24"/>
          <w:szCs w:val="24"/>
        </w:rPr>
      </w:pPr>
      <w:r>
        <w:rPr>
          <w:rFonts w:ascii="Times New Roman" w:eastAsia="Calibri" w:hAnsi="Times New Roman"/>
          <w:spacing w:val="-4"/>
          <w:sz w:val="24"/>
          <w:szCs w:val="24"/>
        </w:rPr>
        <w:t>6</w:t>
      </w:r>
      <w:r w:rsidR="003A7303">
        <w:rPr>
          <w:rFonts w:ascii="Times New Roman" w:eastAsia="Calibri" w:hAnsi="Times New Roman"/>
          <w:spacing w:val="-4"/>
          <w:sz w:val="24"/>
          <w:szCs w:val="24"/>
        </w:rPr>
        <w:t>.5</w:t>
      </w:r>
      <w:r w:rsidR="006E22B6">
        <w:rPr>
          <w:rFonts w:ascii="Times New Roman" w:eastAsia="Calibri" w:hAnsi="Times New Roman"/>
          <w:spacing w:val="-4"/>
          <w:sz w:val="24"/>
          <w:szCs w:val="24"/>
        </w:rPr>
        <w:t xml:space="preserve">.1. </w:t>
      </w:r>
      <w:r w:rsidR="00D064D1" w:rsidRPr="003619AC">
        <w:rPr>
          <w:rFonts w:ascii="Times New Roman" w:eastAsia="Calibri" w:hAnsi="Times New Roman"/>
          <w:spacing w:val="-4"/>
          <w:sz w:val="24"/>
          <w:szCs w:val="24"/>
        </w:rPr>
        <w:t xml:space="preserve">Физкультурно-оздоровительные объекты обеспечивают социально гарантированное обслуживание населения и предназначены для организованных и самостоятельных физкультурно-оздоровительных, физкультурно-спортивных занятий и активного отдыха различных социально-возрастных групп населения. </w:t>
      </w:r>
    </w:p>
    <w:p w:rsidR="00903CF8" w:rsidRPr="00FF5D73" w:rsidRDefault="0005561F" w:rsidP="00903CF8">
      <w:pPr>
        <w:spacing w:after="0" w:line="240" w:lineRule="auto"/>
        <w:ind w:firstLine="567"/>
        <w:jc w:val="both"/>
        <w:rPr>
          <w:rFonts w:ascii="Times New Roman" w:hAnsi="Times New Roman"/>
          <w:sz w:val="24"/>
          <w:szCs w:val="24"/>
        </w:rPr>
      </w:pPr>
      <w:r>
        <w:rPr>
          <w:rFonts w:ascii="Times New Roman" w:eastAsia="Calibri" w:hAnsi="Times New Roman"/>
          <w:spacing w:val="-4"/>
          <w:sz w:val="24"/>
          <w:szCs w:val="24"/>
        </w:rPr>
        <w:t>6</w:t>
      </w:r>
      <w:r w:rsidR="003A7303">
        <w:rPr>
          <w:rFonts w:ascii="Times New Roman" w:eastAsia="Calibri" w:hAnsi="Times New Roman"/>
          <w:spacing w:val="-4"/>
          <w:sz w:val="24"/>
          <w:szCs w:val="24"/>
        </w:rPr>
        <w:t>.5</w:t>
      </w:r>
      <w:r w:rsidR="00903CF8">
        <w:rPr>
          <w:rFonts w:ascii="Times New Roman" w:eastAsia="Calibri" w:hAnsi="Times New Roman"/>
          <w:spacing w:val="-4"/>
          <w:sz w:val="24"/>
          <w:szCs w:val="24"/>
        </w:rPr>
        <w:t xml:space="preserve">.2. </w:t>
      </w:r>
      <w:r w:rsidR="00903CF8" w:rsidRPr="00FF5D73">
        <w:rPr>
          <w:rFonts w:ascii="Times New Roman" w:hAnsi="Times New Roman"/>
          <w:sz w:val="24"/>
          <w:szCs w:val="24"/>
        </w:rPr>
        <w:t xml:space="preserve">Зоны физкультурно-спортивных объектов могут размещаться в составе </w:t>
      </w:r>
      <w:r w:rsidR="00903CF8" w:rsidRPr="00FF5D73">
        <w:rPr>
          <w:rFonts w:ascii="Times New Roman" w:hAnsi="Times New Roman"/>
          <w:spacing w:val="-2"/>
          <w:sz w:val="24"/>
          <w:szCs w:val="24"/>
        </w:rPr>
        <w:t>рекреационных зон, а также</w:t>
      </w:r>
      <w:r w:rsidR="00903CF8" w:rsidRPr="00FF5D73">
        <w:rPr>
          <w:rFonts w:ascii="Times New Roman" w:hAnsi="Times New Roman"/>
          <w:sz w:val="24"/>
          <w:szCs w:val="24"/>
        </w:rPr>
        <w:t xml:space="preserve"> в составе зон жилой застройки (в том числе в составе общеобразовательных школ) и общественно-деловых зон (в составе учреждений начального, среднего и высшего </w:t>
      </w:r>
      <w:r w:rsidR="00903CF8" w:rsidRPr="00FF5D73">
        <w:rPr>
          <w:rFonts w:ascii="Times New Roman" w:hAnsi="Times New Roman"/>
          <w:spacing w:val="-2"/>
          <w:sz w:val="24"/>
          <w:szCs w:val="24"/>
        </w:rPr>
        <w:t>профессионального образования, учреждений отдыха и культуры и других объектов).</w:t>
      </w:r>
    </w:p>
    <w:p w:rsidR="00903CF8" w:rsidRPr="006E22B6" w:rsidRDefault="00903CF8" w:rsidP="00903CF8">
      <w:pPr>
        <w:tabs>
          <w:tab w:val="left" w:pos="567"/>
        </w:tabs>
        <w:spacing w:after="0" w:line="240" w:lineRule="auto"/>
        <w:jc w:val="both"/>
        <w:rPr>
          <w:rFonts w:ascii="Times New Roman" w:eastAsia="Calibri" w:hAnsi="Times New Roman"/>
          <w:color w:val="000000"/>
          <w:sz w:val="8"/>
          <w:szCs w:val="8"/>
          <w:lang w:eastAsia="en-US"/>
        </w:rPr>
      </w:pPr>
      <w:r>
        <w:rPr>
          <w:rFonts w:ascii="Times New Roman" w:eastAsia="Calibri" w:hAnsi="Times New Roman"/>
          <w:spacing w:val="-4"/>
          <w:sz w:val="24"/>
          <w:szCs w:val="24"/>
        </w:rPr>
        <w:tab/>
      </w:r>
    </w:p>
    <w:p w:rsidR="00903CF8" w:rsidRPr="00774F49" w:rsidRDefault="0005561F" w:rsidP="00903CF8">
      <w:pPr>
        <w:spacing w:after="0" w:line="240" w:lineRule="auto"/>
        <w:ind w:firstLine="567"/>
        <w:jc w:val="both"/>
        <w:rPr>
          <w:rFonts w:ascii="Times New Roman" w:hAnsi="Times New Roman"/>
          <w:color w:val="C0504D" w:themeColor="accent2"/>
          <w:sz w:val="24"/>
          <w:szCs w:val="24"/>
        </w:rPr>
      </w:pPr>
      <w:r>
        <w:rPr>
          <w:rFonts w:ascii="Times New Roman" w:eastAsia="Calibri" w:hAnsi="Times New Roman"/>
          <w:spacing w:val="-4"/>
          <w:sz w:val="24"/>
          <w:szCs w:val="24"/>
        </w:rPr>
        <w:t>6</w:t>
      </w:r>
      <w:r w:rsidR="00903CF8">
        <w:rPr>
          <w:rFonts w:ascii="Times New Roman" w:eastAsia="Calibri" w:hAnsi="Times New Roman"/>
          <w:spacing w:val="-4"/>
          <w:sz w:val="24"/>
          <w:szCs w:val="24"/>
        </w:rPr>
        <w:t>.</w:t>
      </w:r>
      <w:r w:rsidR="003A7303">
        <w:rPr>
          <w:rFonts w:ascii="Times New Roman" w:eastAsia="Calibri" w:hAnsi="Times New Roman"/>
          <w:spacing w:val="-4"/>
          <w:sz w:val="24"/>
          <w:szCs w:val="24"/>
        </w:rPr>
        <w:t>5.</w:t>
      </w:r>
      <w:r w:rsidR="00903CF8">
        <w:rPr>
          <w:rFonts w:ascii="Times New Roman" w:eastAsia="Calibri" w:hAnsi="Times New Roman"/>
          <w:spacing w:val="-4"/>
          <w:sz w:val="24"/>
          <w:szCs w:val="24"/>
        </w:rPr>
        <w:t xml:space="preserve">3. </w:t>
      </w:r>
      <w:r w:rsidR="00903CF8" w:rsidRPr="00903CF8">
        <w:rPr>
          <w:rFonts w:ascii="Times New Roman" w:hAnsi="Times New Roman"/>
          <w:sz w:val="24"/>
          <w:szCs w:val="24"/>
        </w:rPr>
        <w:t xml:space="preserve">Зоны физкультурно-спортивных объектов разделяются на зоны местного значения (приближенного и повседневного обслуживания) и </w:t>
      </w:r>
      <w:r w:rsidR="00903CF8" w:rsidRPr="00903CF8">
        <w:rPr>
          <w:rFonts w:ascii="Times New Roman" w:hAnsi="Times New Roman"/>
          <w:bCs/>
          <w:sz w:val="24"/>
          <w:szCs w:val="24"/>
        </w:rPr>
        <w:t>зоны для функционирования и развития физкультурно-спортивных объектов регионального значения</w:t>
      </w:r>
      <w:r w:rsidR="00903CF8" w:rsidRPr="00903CF8">
        <w:rPr>
          <w:rFonts w:ascii="Times New Roman" w:hAnsi="Times New Roman"/>
          <w:sz w:val="24"/>
          <w:szCs w:val="24"/>
        </w:rPr>
        <w:t xml:space="preserve"> (периодического обслуживания).</w:t>
      </w:r>
    </w:p>
    <w:p w:rsidR="00903CF8" w:rsidRPr="00903CF8" w:rsidRDefault="00903CF8" w:rsidP="00903CF8">
      <w:pPr>
        <w:spacing w:after="0" w:line="240" w:lineRule="auto"/>
        <w:ind w:firstLine="567"/>
        <w:jc w:val="both"/>
        <w:textAlignment w:val="top"/>
        <w:rPr>
          <w:rFonts w:ascii="Times New Roman" w:hAnsi="Times New Roman"/>
          <w:sz w:val="24"/>
          <w:szCs w:val="24"/>
        </w:rPr>
      </w:pPr>
      <w:r w:rsidRPr="00903CF8">
        <w:rPr>
          <w:rFonts w:ascii="Times New Roman" w:hAnsi="Times New Roman"/>
          <w:sz w:val="24"/>
          <w:szCs w:val="24"/>
        </w:rPr>
        <w:t>Физкультурно-спортивные сооружения местного уровня обслуживания следует проектировать в двух уровнях обслуживания:</w:t>
      </w:r>
    </w:p>
    <w:p w:rsidR="00903CF8" w:rsidRPr="00903CF8" w:rsidRDefault="00903CF8" w:rsidP="00903CF8">
      <w:pPr>
        <w:spacing w:after="0" w:line="240" w:lineRule="auto"/>
        <w:ind w:firstLine="567"/>
        <w:jc w:val="both"/>
        <w:textAlignment w:val="top"/>
        <w:rPr>
          <w:rFonts w:ascii="Times New Roman" w:hAnsi="Times New Roman"/>
          <w:sz w:val="24"/>
          <w:szCs w:val="24"/>
        </w:rPr>
      </w:pPr>
      <w:r>
        <w:rPr>
          <w:rFonts w:ascii="Times New Roman" w:hAnsi="Times New Roman"/>
          <w:sz w:val="24"/>
          <w:szCs w:val="24"/>
        </w:rPr>
        <w:t>•</w:t>
      </w:r>
      <w:r w:rsidRPr="00903CF8">
        <w:rPr>
          <w:rFonts w:ascii="Times New Roman" w:hAnsi="Times New Roman"/>
          <w:sz w:val="24"/>
          <w:szCs w:val="24"/>
        </w:rPr>
        <w:t xml:space="preserve"> сооружения приближенного обслуживания, размещаемыми в группах жилой и смешанной жилой застройки (физкультурно-оздоровительные помещения, открытые физкультурно-оздоровительные площадки, </w:t>
      </w:r>
      <w:r w:rsidRPr="00903CF8">
        <w:rPr>
          <w:rFonts w:ascii="Times New Roman" w:hAnsi="Times New Roman"/>
          <w:spacing w:val="-3"/>
          <w:sz w:val="24"/>
          <w:szCs w:val="24"/>
        </w:rPr>
        <w:t xml:space="preserve">молодежные фитнесс-центры (отдельно стоящие, встроенные, встроенно-пристроенные), </w:t>
      </w:r>
      <w:r w:rsidRPr="00903CF8">
        <w:rPr>
          <w:rFonts w:ascii="Times New Roman" w:hAnsi="Times New Roman"/>
          <w:sz w:val="24"/>
          <w:szCs w:val="24"/>
        </w:rPr>
        <w:t>учреждения (сооружения) для детей и подростков и др.);</w:t>
      </w:r>
    </w:p>
    <w:p w:rsidR="00903CF8" w:rsidRPr="00903CF8" w:rsidRDefault="00903CF8" w:rsidP="00903CF8">
      <w:pPr>
        <w:spacing w:after="0" w:line="240" w:lineRule="auto"/>
        <w:ind w:firstLine="567"/>
        <w:jc w:val="both"/>
        <w:textAlignment w:val="top"/>
        <w:rPr>
          <w:rFonts w:ascii="Times New Roman" w:hAnsi="Times New Roman"/>
          <w:sz w:val="24"/>
          <w:szCs w:val="24"/>
        </w:rPr>
      </w:pPr>
      <w:r>
        <w:rPr>
          <w:rFonts w:ascii="Times New Roman" w:hAnsi="Times New Roman"/>
          <w:sz w:val="24"/>
          <w:szCs w:val="24"/>
        </w:rPr>
        <w:t>•</w:t>
      </w:r>
      <w:r w:rsidRPr="00903CF8">
        <w:rPr>
          <w:rFonts w:ascii="Times New Roman" w:hAnsi="Times New Roman"/>
          <w:sz w:val="24"/>
          <w:szCs w:val="24"/>
        </w:rPr>
        <w:t xml:space="preserve"> сооружения повседневного обслуживания, размещаемыми в </w:t>
      </w:r>
      <w:r w:rsidR="008805A0">
        <w:rPr>
          <w:rFonts w:ascii="Times New Roman" w:hAnsi="Times New Roman"/>
          <w:sz w:val="24"/>
          <w:szCs w:val="24"/>
        </w:rPr>
        <w:t xml:space="preserve">жилых зонах сельского </w:t>
      </w:r>
      <w:r w:rsidRPr="00903CF8">
        <w:rPr>
          <w:rFonts w:ascii="Times New Roman" w:hAnsi="Times New Roman"/>
          <w:sz w:val="24"/>
          <w:szCs w:val="24"/>
        </w:rPr>
        <w:t xml:space="preserve"> населенного пункта (</w:t>
      </w:r>
      <w:r w:rsidRPr="00903CF8">
        <w:rPr>
          <w:rFonts w:ascii="Times New Roman" w:hAnsi="Times New Roman"/>
          <w:spacing w:val="-3"/>
          <w:sz w:val="24"/>
          <w:szCs w:val="24"/>
        </w:rPr>
        <w:t>физкультурно-оздоровительный комплекс (клуб)</w:t>
      </w:r>
      <w:r w:rsidRPr="00903CF8">
        <w:rPr>
          <w:rFonts w:ascii="Times New Roman" w:hAnsi="Times New Roman"/>
          <w:bCs/>
          <w:sz w:val="24"/>
          <w:szCs w:val="24"/>
        </w:rPr>
        <w:t xml:space="preserve">, </w:t>
      </w:r>
      <w:r w:rsidRPr="00903CF8">
        <w:rPr>
          <w:rFonts w:ascii="Times New Roman" w:hAnsi="Times New Roman"/>
          <w:spacing w:val="-3"/>
          <w:sz w:val="24"/>
          <w:szCs w:val="24"/>
        </w:rPr>
        <w:t xml:space="preserve">открытые плоскостные спортивные </w:t>
      </w:r>
      <w:r w:rsidRPr="00903CF8">
        <w:rPr>
          <w:rFonts w:ascii="Times New Roman" w:hAnsi="Times New Roman"/>
          <w:spacing w:val="-2"/>
          <w:sz w:val="24"/>
          <w:szCs w:val="24"/>
        </w:rPr>
        <w:t xml:space="preserve">сооружения, </w:t>
      </w:r>
      <w:r w:rsidRPr="00903CF8">
        <w:rPr>
          <w:rFonts w:ascii="Times New Roman" w:hAnsi="Times New Roman"/>
          <w:sz w:val="24"/>
          <w:szCs w:val="24"/>
        </w:rPr>
        <w:t>бассейны оздоровительного и спортивно-оздоровительного плавания).</w:t>
      </w:r>
    </w:p>
    <w:p w:rsidR="00903CF8" w:rsidRPr="00903CF8" w:rsidRDefault="00903CF8" w:rsidP="00903CF8">
      <w:pPr>
        <w:spacing w:after="0" w:line="240" w:lineRule="auto"/>
        <w:ind w:firstLine="567"/>
        <w:jc w:val="both"/>
        <w:rPr>
          <w:rFonts w:ascii="Times New Roman" w:hAnsi="Times New Roman"/>
          <w:sz w:val="24"/>
          <w:szCs w:val="24"/>
        </w:rPr>
      </w:pPr>
      <w:r w:rsidRPr="00903CF8">
        <w:rPr>
          <w:rFonts w:ascii="Times New Roman" w:hAnsi="Times New Roman"/>
          <w:spacing w:val="-2"/>
          <w:sz w:val="24"/>
          <w:szCs w:val="24"/>
        </w:rPr>
        <w:t>Физкультурно-спортивные сооружения периодического обслуживания, следует проектировать в общественных зонах, на озелененных территориях общего пользования и в рекреационных зонах в следующем составе: открытые плоскостные физкультурно-спортивные и физкультурно-рекреационные сооружения, помещения физкультурно-оздоровительного назначения, многофункциональные и специализированные спортивные залы</w:t>
      </w:r>
      <w:r w:rsidRPr="00903CF8">
        <w:rPr>
          <w:rFonts w:ascii="Times New Roman" w:hAnsi="Times New Roman"/>
          <w:sz w:val="24"/>
          <w:szCs w:val="24"/>
        </w:rPr>
        <w:t xml:space="preserve"> и бассейны с ваннами различного назначения, </w:t>
      </w:r>
      <w:r w:rsidRPr="00903CF8">
        <w:rPr>
          <w:rFonts w:ascii="Times New Roman" w:hAnsi="Times New Roman"/>
          <w:bCs/>
          <w:sz w:val="24"/>
          <w:szCs w:val="24"/>
        </w:rPr>
        <w:t>спортивно-досуговые центры, универсальные спортивно-зрелищные комплексы</w:t>
      </w:r>
      <w:r w:rsidRPr="00903CF8">
        <w:rPr>
          <w:rFonts w:ascii="Times New Roman" w:hAnsi="Times New Roman"/>
          <w:sz w:val="24"/>
          <w:szCs w:val="24"/>
        </w:rPr>
        <w:t>.</w:t>
      </w:r>
    </w:p>
    <w:p w:rsidR="00903CF8" w:rsidRPr="00903CF8" w:rsidRDefault="0005561F" w:rsidP="00903CF8">
      <w:pPr>
        <w:spacing w:after="0" w:line="240" w:lineRule="auto"/>
        <w:ind w:firstLine="567"/>
        <w:jc w:val="both"/>
        <w:rPr>
          <w:rFonts w:ascii="Times New Roman" w:hAnsi="Times New Roman"/>
          <w:sz w:val="24"/>
          <w:szCs w:val="24"/>
        </w:rPr>
      </w:pPr>
      <w:r>
        <w:rPr>
          <w:rFonts w:ascii="Times New Roman" w:eastAsia="Calibri" w:hAnsi="Times New Roman"/>
          <w:spacing w:val="-4"/>
          <w:sz w:val="24"/>
          <w:szCs w:val="24"/>
        </w:rPr>
        <w:t>6</w:t>
      </w:r>
      <w:r w:rsidR="003A7303">
        <w:rPr>
          <w:rFonts w:ascii="Times New Roman" w:eastAsia="Calibri" w:hAnsi="Times New Roman"/>
          <w:spacing w:val="-4"/>
          <w:sz w:val="24"/>
          <w:szCs w:val="24"/>
        </w:rPr>
        <w:t>.5</w:t>
      </w:r>
      <w:r w:rsidR="00903CF8">
        <w:rPr>
          <w:rFonts w:ascii="Times New Roman" w:eastAsia="Calibri" w:hAnsi="Times New Roman"/>
          <w:spacing w:val="-4"/>
          <w:sz w:val="24"/>
          <w:szCs w:val="24"/>
        </w:rPr>
        <w:t>.4</w:t>
      </w:r>
      <w:r w:rsidR="00903CF8" w:rsidRPr="00903CF8">
        <w:rPr>
          <w:rFonts w:ascii="Times New Roman" w:eastAsia="Calibri" w:hAnsi="Times New Roman"/>
          <w:spacing w:val="-4"/>
          <w:sz w:val="24"/>
          <w:szCs w:val="24"/>
        </w:rPr>
        <w:t xml:space="preserve">. </w:t>
      </w:r>
      <w:r w:rsidR="00903CF8" w:rsidRPr="00903CF8">
        <w:rPr>
          <w:rFonts w:ascii="Times New Roman" w:hAnsi="Times New Roman"/>
          <w:sz w:val="24"/>
          <w:szCs w:val="24"/>
        </w:rPr>
        <w:t>При уплотненной застройке физкультурно-спортивные сооружения сети общего пользования следует, как правило, объединять со спортивными объектами общеобразовательных школ и других учебных заведений, учреждений отдыха и культуры.</w:t>
      </w:r>
    </w:p>
    <w:p w:rsidR="00903CF8" w:rsidRPr="00903CF8" w:rsidRDefault="00903CF8" w:rsidP="00903CF8">
      <w:pPr>
        <w:spacing w:after="0" w:line="240" w:lineRule="auto"/>
        <w:ind w:firstLine="567"/>
        <w:jc w:val="both"/>
        <w:rPr>
          <w:rFonts w:ascii="Times New Roman" w:hAnsi="Times New Roman"/>
          <w:sz w:val="24"/>
          <w:szCs w:val="24"/>
        </w:rPr>
      </w:pPr>
      <w:r w:rsidRPr="00903CF8">
        <w:rPr>
          <w:rFonts w:ascii="Times New Roman" w:hAnsi="Times New Roman"/>
          <w:sz w:val="24"/>
          <w:szCs w:val="24"/>
        </w:rPr>
        <w:t xml:space="preserve"> При объединении физкультурно-спортивных сооружений </w:t>
      </w:r>
      <w:r w:rsidRPr="00903CF8">
        <w:rPr>
          <w:rFonts w:ascii="Times New Roman" w:hAnsi="Times New Roman"/>
          <w:bCs/>
          <w:sz w:val="24"/>
          <w:szCs w:val="24"/>
        </w:rPr>
        <w:t>кварталов (микрорайонов)</w:t>
      </w:r>
      <w:r w:rsidRPr="00903CF8">
        <w:rPr>
          <w:rFonts w:ascii="Times New Roman" w:hAnsi="Times New Roman"/>
          <w:sz w:val="24"/>
          <w:szCs w:val="24"/>
        </w:rPr>
        <w:t xml:space="preserve"> с учреждениями иных видов обслуживания допускается сокращение показателя площади территории на 10-20 %.</w:t>
      </w:r>
    </w:p>
    <w:p w:rsidR="00903CF8" w:rsidRPr="00903CF8" w:rsidRDefault="0005561F" w:rsidP="00903CF8">
      <w:pPr>
        <w:spacing w:after="0" w:line="240" w:lineRule="auto"/>
        <w:ind w:firstLine="567"/>
        <w:jc w:val="both"/>
        <w:rPr>
          <w:rFonts w:ascii="Times New Roman" w:hAnsi="Times New Roman"/>
          <w:sz w:val="24"/>
          <w:szCs w:val="24"/>
        </w:rPr>
      </w:pPr>
      <w:r>
        <w:rPr>
          <w:rFonts w:ascii="Times New Roman" w:eastAsia="Calibri" w:hAnsi="Times New Roman"/>
          <w:spacing w:val="-4"/>
          <w:sz w:val="24"/>
          <w:szCs w:val="24"/>
        </w:rPr>
        <w:t>6</w:t>
      </w:r>
      <w:r w:rsidR="003A7303">
        <w:rPr>
          <w:rFonts w:ascii="Times New Roman" w:eastAsia="Calibri" w:hAnsi="Times New Roman"/>
          <w:spacing w:val="-4"/>
          <w:sz w:val="24"/>
          <w:szCs w:val="24"/>
        </w:rPr>
        <w:t>.5</w:t>
      </w:r>
      <w:r w:rsidR="00903CF8" w:rsidRPr="00903CF8">
        <w:rPr>
          <w:rFonts w:ascii="Times New Roman" w:eastAsia="Calibri" w:hAnsi="Times New Roman"/>
          <w:spacing w:val="-4"/>
          <w:sz w:val="24"/>
          <w:szCs w:val="24"/>
        </w:rPr>
        <w:t>.</w:t>
      </w:r>
      <w:r w:rsidR="00903CF8">
        <w:rPr>
          <w:rFonts w:ascii="Times New Roman" w:eastAsia="Calibri" w:hAnsi="Times New Roman"/>
          <w:spacing w:val="-4"/>
          <w:sz w:val="24"/>
          <w:szCs w:val="24"/>
        </w:rPr>
        <w:t>5</w:t>
      </w:r>
      <w:r w:rsidR="00903CF8" w:rsidRPr="00903CF8">
        <w:rPr>
          <w:rFonts w:ascii="Times New Roman" w:eastAsia="Calibri" w:hAnsi="Times New Roman"/>
          <w:spacing w:val="-4"/>
          <w:sz w:val="24"/>
          <w:szCs w:val="24"/>
        </w:rPr>
        <w:t xml:space="preserve">. </w:t>
      </w:r>
      <w:r w:rsidR="00903CF8" w:rsidRPr="00903CF8">
        <w:rPr>
          <w:rFonts w:ascii="Times New Roman" w:hAnsi="Times New Roman"/>
          <w:sz w:val="24"/>
          <w:szCs w:val="24"/>
        </w:rPr>
        <w:t xml:space="preserve">Комплексы физкультурно-оздоровительных площадок следует предусматривать в каждом населенном пункте сельского поселения. </w:t>
      </w:r>
    </w:p>
    <w:p w:rsidR="00903CF8" w:rsidRPr="00774F49" w:rsidRDefault="0005561F" w:rsidP="00903CF8">
      <w:pPr>
        <w:spacing w:after="0" w:line="240" w:lineRule="auto"/>
        <w:ind w:firstLine="567"/>
        <w:jc w:val="both"/>
        <w:rPr>
          <w:rFonts w:ascii="Times New Roman" w:hAnsi="Times New Roman"/>
          <w:color w:val="C0504D" w:themeColor="accent2"/>
          <w:spacing w:val="-2"/>
          <w:sz w:val="24"/>
          <w:szCs w:val="24"/>
        </w:rPr>
      </w:pPr>
      <w:r>
        <w:rPr>
          <w:rFonts w:ascii="Times New Roman" w:eastAsia="Calibri" w:hAnsi="Times New Roman"/>
          <w:spacing w:val="-4"/>
          <w:sz w:val="24"/>
          <w:szCs w:val="24"/>
        </w:rPr>
        <w:lastRenderedPageBreak/>
        <w:t>6</w:t>
      </w:r>
      <w:r w:rsidR="003A7303">
        <w:rPr>
          <w:rFonts w:ascii="Times New Roman" w:eastAsia="Calibri" w:hAnsi="Times New Roman"/>
          <w:spacing w:val="-4"/>
          <w:sz w:val="24"/>
          <w:szCs w:val="24"/>
        </w:rPr>
        <w:t>.5</w:t>
      </w:r>
      <w:r w:rsidR="00903CF8" w:rsidRPr="00903CF8">
        <w:rPr>
          <w:rFonts w:ascii="Times New Roman" w:eastAsia="Calibri" w:hAnsi="Times New Roman"/>
          <w:spacing w:val="-4"/>
          <w:sz w:val="24"/>
          <w:szCs w:val="24"/>
        </w:rPr>
        <w:t>.</w:t>
      </w:r>
      <w:r w:rsidR="00903CF8">
        <w:rPr>
          <w:rFonts w:ascii="Times New Roman" w:eastAsia="Calibri" w:hAnsi="Times New Roman"/>
          <w:spacing w:val="-4"/>
          <w:sz w:val="24"/>
          <w:szCs w:val="24"/>
        </w:rPr>
        <w:t>6</w:t>
      </w:r>
      <w:r w:rsidR="00903CF8" w:rsidRPr="00903CF8">
        <w:rPr>
          <w:rFonts w:ascii="Times New Roman" w:eastAsia="Calibri" w:hAnsi="Times New Roman"/>
          <w:spacing w:val="-4"/>
          <w:sz w:val="24"/>
          <w:szCs w:val="24"/>
        </w:rPr>
        <w:t xml:space="preserve">. </w:t>
      </w:r>
      <w:r w:rsidR="00903CF8" w:rsidRPr="00903CF8">
        <w:rPr>
          <w:rFonts w:ascii="Times New Roman" w:hAnsi="Times New Roman"/>
          <w:spacing w:val="-2"/>
          <w:sz w:val="24"/>
          <w:szCs w:val="24"/>
        </w:rPr>
        <w:t>При расчете количества и вместимости спортивных и физкультурно-оздоровительных</w:t>
      </w:r>
      <w:r w:rsidR="00903CF8" w:rsidRPr="00903CF8">
        <w:rPr>
          <w:rFonts w:ascii="Times New Roman" w:hAnsi="Times New Roman"/>
          <w:sz w:val="24"/>
          <w:szCs w:val="24"/>
        </w:rPr>
        <w:t xml:space="preserve"> сооружений следует учитывать необходимость удовлетворения потребностей различных социальных групп населения, в том числе с ограниченными физическими возможностями, принимая показатели минимально допустимого уровня обеспеченности </w:t>
      </w:r>
      <w:r w:rsidR="00903CF8" w:rsidRPr="00903CF8">
        <w:rPr>
          <w:rFonts w:ascii="Times New Roman" w:hAnsi="Times New Roman"/>
          <w:spacing w:val="-2"/>
          <w:sz w:val="24"/>
          <w:szCs w:val="24"/>
        </w:rPr>
        <w:t>в соответствии с требованиями СП 59.13330.2012, СП 138.13330.2012 и СП 35-103-2001.</w:t>
      </w:r>
    </w:p>
    <w:p w:rsidR="00903CF8" w:rsidRDefault="0005561F" w:rsidP="00903CF8">
      <w:pPr>
        <w:tabs>
          <w:tab w:val="left" w:pos="567"/>
        </w:tabs>
        <w:spacing w:after="0" w:line="240" w:lineRule="auto"/>
        <w:jc w:val="both"/>
        <w:rPr>
          <w:rFonts w:ascii="Times New Roman" w:hAnsi="Times New Roman"/>
          <w:color w:val="000000" w:themeColor="text1"/>
          <w:sz w:val="24"/>
          <w:szCs w:val="24"/>
        </w:rPr>
      </w:pPr>
      <w:r>
        <w:rPr>
          <w:rFonts w:ascii="Times New Roman" w:eastAsia="Calibri" w:hAnsi="Times New Roman"/>
          <w:spacing w:val="-4"/>
          <w:sz w:val="24"/>
          <w:szCs w:val="24"/>
        </w:rPr>
        <w:tab/>
        <w:t>6</w:t>
      </w:r>
      <w:r w:rsidR="003A7303">
        <w:rPr>
          <w:rFonts w:ascii="Times New Roman" w:eastAsia="Calibri" w:hAnsi="Times New Roman"/>
          <w:spacing w:val="-4"/>
          <w:sz w:val="24"/>
          <w:szCs w:val="24"/>
        </w:rPr>
        <w:t>.5</w:t>
      </w:r>
      <w:r w:rsidR="00903CF8">
        <w:rPr>
          <w:rFonts w:ascii="Times New Roman" w:eastAsia="Calibri" w:hAnsi="Times New Roman"/>
          <w:spacing w:val="-4"/>
          <w:sz w:val="24"/>
          <w:szCs w:val="24"/>
        </w:rPr>
        <w:t xml:space="preserve">.7.  Радиус обслуживания населения учреждениями досуга, физкультуры и спорта, размещаемых в жилой застройке соответствует значениям </w:t>
      </w:r>
      <w:r w:rsidR="00903CF8" w:rsidRPr="003A7303">
        <w:rPr>
          <w:rFonts w:ascii="Times New Roman" w:eastAsia="Calibri" w:hAnsi="Times New Roman"/>
          <w:spacing w:val="-4"/>
          <w:sz w:val="24"/>
          <w:szCs w:val="24"/>
        </w:rPr>
        <w:t>табл</w:t>
      </w:r>
      <w:r w:rsidR="007B54E9">
        <w:rPr>
          <w:rFonts w:ascii="Times New Roman" w:eastAsia="Calibri" w:hAnsi="Times New Roman"/>
          <w:spacing w:val="-4"/>
          <w:sz w:val="24"/>
          <w:szCs w:val="24"/>
        </w:rPr>
        <w:t>.116</w:t>
      </w:r>
      <w:r w:rsidR="003A7303" w:rsidRPr="003A7303">
        <w:rPr>
          <w:rFonts w:ascii="Times New Roman" w:eastAsia="Calibri" w:hAnsi="Times New Roman"/>
          <w:spacing w:val="-4"/>
          <w:sz w:val="24"/>
          <w:szCs w:val="24"/>
        </w:rPr>
        <w:t>.</w:t>
      </w:r>
    </w:p>
    <w:p w:rsidR="00903CF8" w:rsidRPr="00903CF8" w:rsidRDefault="00903CF8" w:rsidP="00903CF8">
      <w:pPr>
        <w:spacing w:after="0" w:line="240" w:lineRule="auto"/>
        <w:jc w:val="both"/>
        <w:rPr>
          <w:rFonts w:ascii="Times New Roman" w:hAnsi="Times New Roman"/>
          <w:i/>
          <w:color w:val="C0504D" w:themeColor="accent2"/>
          <w:sz w:val="8"/>
          <w:szCs w:val="8"/>
        </w:rPr>
      </w:pPr>
    </w:p>
    <w:p w:rsidR="00903CF8" w:rsidRPr="004E522B" w:rsidRDefault="00903CF8" w:rsidP="00903CF8">
      <w:pPr>
        <w:spacing w:after="0" w:line="240" w:lineRule="auto"/>
        <w:jc w:val="both"/>
        <w:rPr>
          <w:rFonts w:ascii="Times New Roman" w:hAnsi="Times New Roman"/>
          <w:b/>
          <w:i/>
          <w:sz w:val="24"/>
          <w:szCs w:val="24"/>
        </w:rPr>
      </w:pPr>
      <w:r w:rsidRPr="006072D1">
        <w:rPr>
          <w:rFonts w:ascii="Times New Roman" w:hAnsi="Times New Roman"/>
          <w:i/>
          <w:sz w:val="24"/>
          <w:szCs w:val="24"/>
        </w:rPr>
        <w:t xml:space="preserve">Таблица </w:t>
      </w:r>
      <w:r w:rsidR="007B54E9">
        <w:rPr>
          <w:rFonts w:ascii="Times New Roman" w:hAnsi="Times New Roman"/>
          <w:i/>
          <w:sz w:val="24"/>
          <w:szCs w:val="24"/>
        </w:rPr>
        <w:t>116</w:t>
      </w:r>
      <w:r w:rsidRPr="006072D1">
        <w:rPr>
          <w:rFonts w:ascii="Times New Roman" w:hAnsi="Times New Roman"/>
          <w:i/>
          <w:sz w:val="24"/>
          <w:szCs w:val="24"/>
        </w:rPr>
        <w:t>.</w:t>
      </w:r>
      <w:r w:rsidRPr="004E522B">
        <w:rPr>
          <w:rFonts w:ascii="Times New Roman" w:hAnsi="Times New Roman"/>
          <w:b/>
          <w:i/>
          <w:color w:val="000000" w:themeColor="text1"/>
          <w:sz w:val="24"/>
          <w:szCs w:val="24"/>
        </w:rPr>
        <w:t xml:space="preserve"> -</w:t>
      </w:r>
      <w:r w:rsidRPr="004E522B">
        <w:rPr>
          <w:rFonts w:ascii="Times New Roman" w:hAnsi="Times New Roman"/>
          <w:b/>
          <w:i/>
          <w:sz w:val="24"/>
          <w:szCs w:val="24"/>
        </w:rPr>
        <w:t xml:space="preserve"> Радиус обслуживания населения учреждениями досуга, физкультуры и спорта, размещаемыми в жилой застройке (микрорайон (квартал), жилой район)</w:t>
      </w:r>
    </w:p>
    <w:p w:rsidR="00903CF8" w:rsidRPr="006E22B6" w:rsidRDefault="00903CF8" w:rsidP="00903CF8">
      <w:pPr>
        <w:widowControl w:val="0"/>
        <w:suppressAutoHyphens/>
        <w:spacing w:after="0" w:line="240" w:lineRule="auto"/>
        <w:ind w:firstLine="567"/>
        <w:contextualSpacing/>
        <w:jc w:val="both"/>
        <w:rPr>
          <w:rFonts w:ascii="Times New Roman" w:eastAsia="Calibri" w:hAnsi="Times New Roman"/>
          <w:color w:val="000000"/>
          <w:sz w:val="8"/>
          <w:szCs w:val="8"/>
          <w:lang w:eastAsia="en-US"/>
        </w:rPr>
      </w:pPr>
    </w:p>
    <w:tbl>
      <w:tblPr>
        <w:tblStyle w:val="14"/>
        <w:tblW w:w="0" w:type="auto"/>
        <w:jc w:val="center"/>
        <w:tblLook w:val="01E0"/>
      </w:tblPr>
      <w:tblGrid>
        <w:gridCol w:w="5351"/>
        <w:gridCol w:w="4058"/>
      </w:tblGrid>
      <w:tr w:rsidR="00903CF8" w:rsidRPr="00774F49" w:rsidTr="00903CF8">
        <w:trPr>
          <w:trHeight w:val="312"/>
          <w:jc w:val="center"/>
        </w:trPr>
        <w:tc>
          <w:tcPr>
            <w:tcW w:w="5351" w:type="dxa"/>
            <w:shd w:val="clear" w:color="auto" w:fill="EEECE1" w:themeFill="background2"/>
            <w:vAlign w:val="center"/>
          </w:tcPr>
          <w:p w:rsidR="00903CF8" w:rsidRPr="00903CF8" w:rsidRDefault="00903CF8" w:rsidP="00354E1E">
            <w:pPr>
              <w:tabs>
                <w:tab w:val="center" w:pos="4677"/>
                <w:tab w:val="right" w:pos="9355"/>
              </w:tabs>
              <w:jc w:val="both"/>
              <w:textAlignment w:val="top"/>
              <w:rPr>
                <w:rFonts w:ascii="Times New Roman" w:hAnsi="Times New Roman"/>
                <w:bCs/>
                <w:sz w:val="22"/>
                <w:szCs w:val="22"/>
              </w:rPr>
            </w:pPr>
            <w:r w:rsidRPr="00903CF8">
              <w:rPr>
                <w:rFonts w:ascii="Times New Roman" w:hAnsi="Times New Roman"/>
                <w:bCs/>
                <w:sz w:val="22"/>
                <w:szCs w:val="22"/>
              </w:rPr>
              <w:t>Виды физкультурно-спортивных объектов</w:t>
            </w:r>
          </w:p>
        </w:tc>
        <w:tc>
          <w:tcPr>
            <w:tcW w:w="4058" w:type="dxa"/>
            <w:shd w:val="clear" w:color="auto" w:fill="EEECE1" w:themeFill="background2"/>
            <w:vAlign w:val="center"/>
          </w:tcPr>
          <w:p w:rsidR="00903CF8" w:rsidRPr="00903CF8" w:rsidRDefault="00903CF8" w:rsidP="00354E1E">
            <w:pPr>
              <w:tabs>
                <w:tab w:val="center" w:pos="4677"/>
                <w:tab w:val="right" w:pos="9355"/>
              </w:tabs>
              <w:jc w:val="both"/>
              <w:textAlignment w:val="top"/>
              <w:rPr>
                <w:rFonts w:ascii="Times New Roman" w:hAnsi="Times New Roman"/>
                <w:bCs/>
                <w:sz w:val="22"/>
                <w:szCs w:val="22"/>
              </w:rPr>
            </w:pPr>
            <w:r w:rsidRPr="00903CF8">
              <w:rPr>
                <w:rFonts w:ascii="Times New Roman" w:hAnsi="Times New Roman"/>
                <w:bCs/>
                <w:sz w:val="22"/>
                <w:szCs w:val="22"/>
              </w:rPr>
              <w:t>Территориальная доступность, не более</w:t>
            </w:r>
          </w:p>
        </w:tc>
      </w:tr>
      <w:tr w:rsidR="00903CF8" w:rsidRPr="00774F49" w:rsidTr="00903CF8">
        <w:trPr>
          <w:jc w:val="center"/>
        </w:trPr>
        <w:tc>
          <w:tcPr>
            <w:tcW w:w="5351" w:type="dxa"/>
            <w:tcBorders>
              <w:bottom w:val="nil"/>
            </w:tcBorders>
          </w:tcPr>
          <w:p w:rsidR="00903CF8" w:rsidRPr="00903CF8" w:rsidRDefault="00903CF8" w:rsidP="00354E1E">
            <w:pPr>
              <w:tabs>
                <w:tab w:val="center" w:pos="4677"/>
                <w:tab w:val="right" w:pos="9355"/>
              </w:tabs>
              <w:jc w:val="both"/>
              <w:textAlignment w:val="top"/>
              <w:rPr>
                <w:rFonts w:ascii="Times New Roman" w:hAnsi="Times New Roman"/>
                <w:bCs/>
                <w:sz w:val="22"/>
                <w:szCs w:val="22"/>
              </w:rPr>
            </w:pPr>
            <w:r w:rsidRPr="00903CF8">
              <w:rPr>
                <w:rFonts w:ascii="Times New Roman" w:hAnsi="Times New Roman"/>
                <w:bCs/>
                <w:sz w:val="22"/>
                <w:szCs w:val="22"/>
              </w:rPr>
              <w:t>Объекты местного значения:</w:t>
            </w:r>
          </w:p>
        </w:tc>
        <w:tc>
          <w:tcPr>
            <w:tcW w:w="4058" w:type="dxa"/>
            <w:tcBorders>
              <w:bottom w:val="nil"/>
            </w:tcBorders>
          </w:tcPr>
          <w:p w:rsidR="00903CF8" w:rsidRPr="00903CF8" w:rsidRDefault="00903CF8" w:rsidP="00354E1E">
            <w:pPr>
              <w:tabs>
                <w:tab w:val="center" w:pos="4677"/>
                <w:tab w:val="right" w:pos="9355"/>
              </w:tabs>
              <w:jc w:val="both"/>
              <w:textAlignment w:val="top"/>
              <w:rPr>
                <w:rFonts w:ascii="Times New Roman" w:hAnsi="Times New Roman"/>
                <w:bCs/>
                <w:sz w:val="22"/>
                <w:szCs w:val="22"/>
              </w:rPr>
            </w:pPr>
          </w:p>
        </w:tc>
      </w:tr>
      <w:tr w:rsidR="00903CF8" w:rsidRPr="00774F49" w:rsidTr="00903CF8">
        <w:trPr>
          <w:jc w:val="center"/>
        </w:trPr>
        <w:tc>
          <w:tcPr>
            <w:tcW w:w="5351" w:type="dxa"/>
            <w:tcBorders>
              <w:top w:val="nil"/>
            </w:tcBorders>
          </w:tcPr>
          <w:p w:rsidR="00903CF8" w:rsidRPr="00903CF8" w:rsidRDefault="00903CF8" w:rsidP="00354E1E">
            <w:pPr>
              <w:tabs>
                <w:tab w:val="center" w:pos="4677"/>
                <w:tab w:val="right" w:pos="9355"/>
              </w:tabs>
              <w:ind w:left="176"/>
              <w:jc w:val="both"/>
              <w:textAlignment w:val="top"/>
              <w:rPr>
                <w:rFonts w:ascii="Times New Roman" w:hAnsi="Times New Roman"/>
                <w:bCs/>
                <w:sz w:val="22"/>
                <w:szCs w:val="22"/>
              </w:rPr>
            </w:pPr>
            <w:r w:rsidRPr="00903CF8">
              <w:rPr>
                <w:rFonts w:ascii="Times New Roman" w:hAnsi="Times New Roman"/>
                <w:bCs/>
                <w:sz w:val="22"/>
                <w:szCs w:val="22"/>
              </w:rPr>
              <w:t>- приближенного обслуживания</w:t>
            </w:r>
          </w:p>
        </w:tc>
        <w:tc>
          <w:tcPr>
            <w:tcW w:w="4058" w:type="dxa"/>
            <w:tcBorders>
              <w:top w:val="nil"/>
            </w:tcBorders>
          </w:tcPr>
          <w:p w:rsidR="00903CF8" w:rsidRPr="00903CF8" w:rsidRDefault="00903CF8" w:rsidP="00354E1E">
            <w:pPr>
              <w:tabs>
                <w:tab w:val="center" w:pos="4677"/>
                <w:tab w:val="right" w:pos="9355"/>
              </w:tabs>
              <w:jc w:val="both"/>
              <w:textAlignment w:val="top"/>
              <w:rPr>
                <w:rFonts w:ascii="Times New Roman" w:hAnsi="Times New Roman"/>
                <w:bCs/>
                <w:sz w:val="22"/>
                <w:szCs w:val="22"/>
              </w:rPr>
            </w:pPr>
            <w:r w:rsidRPr="00903CF8">
              <w:rPr>
                <w:rFonts w:ascii="Times New Roman" w:hAnsi="Times New Roman"/>
                <w:bCs/>
                <w:sz w:val="22"/>
                <w:szCs w:val="22"/>
              </w:rPr>
              <w:t>радиус пешеходной доступности 300 м</w:t>
            </w:r>
          </w:p>
        </w:tc>
      </w:tr>
      <w:tr w:rsidR="00903CF8" w:rsidRPr="00774F49" w:rsidTr="00903CF8">
        <w:trPr>
          <w:jc w:val="center"/>
        </w:trPr>
        <w:tc>
          <w:tcPr>
            <w:tcW w:w="5351" w:type="dxa"/>
          </w:tcPr>
          <w:p w:rsidR="00903CF8" w:rsidRPr="00903CF8" w:rsidRDefault="00903CF8" w:rsidP="00354E1E">
            <w:pPr>
              <w:tabs>
                <w:tab w:val="center" w:pos="4677"/>
                <w:tab w:val="right" w:pos="9355"/>
              </w:tabs>
              <w:ind w:left="176"/>
              <w:jc w:val="both"/>
              <w:textAlignment w:val="top"/>
              <w:rPr>
                <w:rFonts w:ascii="Times New Roman" w:hAnsi="Times New Roman"/>
                <w:bCs/>
                <w:sz w:val="22"/>
                <w:szCs w:val="22"/>
              </w:rPr>
            </w:pPr>
            <w:r w:rsidRPr="00903CF8">
              <w:rPr>
                <w:rFonts w:ascii="Times New Roman" w:hAnsi="Times New Roman"/>
                <w:bCs/>
                <w:sz w:val="22"/>
                <w:szCs w:val="22"/>
              </w:rPr>
              <w:t>- повседневного обслуживания</w:t>
            </w:r>
          </w:p>
        </w:tc>
        <w:tc>
          <w:tcPr>
            <w:tcW w:w="4058" w:type="dxa"/>
          </w:tcPr>
          <w:p w:rsidR="00903CF8" w:rsidRPr="00903CF8" w:rsidRDefault="00903CF8" w:rsidP="00354E1E">
            <w:pPr>
              <w:tabs>
                <w:tab w:val="center" w:pos="4677"/>
                <w:tab w:val="right" w:pos="9355"/>
              </w:tabs>
              <w:jc w:val="both"/>
              <w:textAlignment w:val="top"/>
              <w:rPr>
                <w:rFonts w:ascii="Times New Roman" w:hAnsi="Times New Roman"/>
                <w:bCs/>
                <w:sz w:val="22"/>
                <w:szCs w:val="22"/>
              </w:rPr>
            </w:pPr>
            <w:r w:rsidRPr="00903CF8">
              <w:rPr>
                <w:rFonts w:ascii="Times New Roman" w:hAnsi="Times New Roman"/>
                <w:bCs/>
                <w:sz w:val="22"/>
                <w:szCs w:val="22"/>
              </w:rPr>
              <w:t>радиус пешеходной доступности 1500 м</w:t>
            </w:r>
          </w:p>
        </w:tc>
      </w:tr>
      <w:tr w:rsidR="00903CF8" w:rsidRPr="00774F49" w:rsidTr="00903CF8">
        <w:trPr>
          <w:jc w:val="center"/>
        </w:trPr>
        <w:tc>
          <w:tcPr>
            <w:tcW w:w="5351" w:type="dxa"/>
          </w:tcPr>
          <w:p w:rsidR="00903CF8" w:rsidRPr="00903CF8" w:rsidRDefault="00903CF8" w:rsidP="00354E1E">
            <w:pPr>
              <w:tabs>
                <w:tab w:val="center" w:pos="4677"/>
                <w:tab w:val="right" w:pos="9355"/>
              </w:tabs>
              <w:suppressAutoHyphens/>
              <w:jc w:val="both"/>
              <w:textAlignment w:val="top"/>
              <w:rPr>
                <w:rFonts w:ascii="Times New Roman" w:hAnsi="Times New Roman"/>
                <w:bCs/>
                <w:sz w:val="22"/>
                <w:szCs w:val="22"/>
              </w:rPr>
            </w:pPr>
            <w:r w:rsidRPr="00903CF8">
              <w:rPr>
                <w:rFonts w:ascii="Times New Roman" w:hAnsi="Times New Roman"/>
                <w:bCs/>
                <w:sz w:val="22"/>
                <w:szCs w:val="22"/>
              </w:rPr>
              <w:t>Объекты регионального значения (периодического обслуживания)</w:t>
            </w:r>
          </w:p>
        </w:tc>
        <w:tc>
          <w:tcPr>
            <w:tcW w:w="4058" w:type="dxa"/>
          </w:tcPr>
          <w:p w:rsidR="00903CF8" w:rsidRPr="00903CF8" w:rsidRDefault="00903CF8" w:rsidP="00354E1E">
            <w:pPr>
              <w:tabs>
                <w:tab w:val="center" w:pos="4677"/>
                <w:tab w:val="right" w:pos="9355"/>
              </w:tabs>
              <w:jc w:val="both"/>
              <w:textAlignment w:val="top"/>
              <w:rPr>
                <w:rFonts w:ascii="Times New Roman" w:hAnsi="Times New Roman"/>
                <w:bCs/>
                <w:sz w:val="22"/>
                <w:szCs w:val="22"/>
              </w:rPr>
            </w:pPr>
            <w:r w:rsidRPr="00903CF8">
              <w:rPr>
                <w:rFonts w:ascii="Times New Roman" w:hAnsi="Times New Roman"/>
                <w:bCs/>
                <w:sz w:val="22"/>
                <w:szCs w:val="22"/>
              </w:rPr>
              <w:t>радиус транспортной доступности 30 мин.</w:t>
            </w:r>
          </w:p>
        </w:tc>
      </w:tr>
    </w:tbl>
    <w:p w:rsidR="00903CF8" w:rsidRPr="00903CF8" w:rsidRDefault="00903CF8" w:rsidP="00903CF8">
      <w:pPr>
        <w:widowControl w:val="0"/>
        <w:autoSpaceDE w:val="0"/>
        <w:autoSpaceDN w:val="0"/>
        <w:adjustRightInd w:val="0"/>
        <w:spacing w:after="0" w:line="240" w:lineRule="auto"/>
        <w:ind w:firstLine="567"/>
        <w:jc w:val="both"/>
        <w:rPr>
          <w:rFonts w:ascii="Times New Roman" w:eastAsia="Calibri" w:hAnsi="Times New Roman"/>
          <w:spacing w:val="-4"/>
          <w:sz w:val="8"/>
          <w:szCs w:val="8"/>
        </w:rPr>
      </w:pPr>
    </w:p>
    <w:p w:rsidR="00903CF8" w:rsidRPr="00135CFF" w:rsidRDefault="0005561F" w:rsidP="00903CF8">
      <w:pPr>
        <w:spacing w:after="0" w:line="240" w:lineRule="auto"/>
        <w:ind w:firstLine="567"/>
        <w:jc w:val="both"/>
        <w:textAlignment w:val="top"/>
        <w:rPr>
          <w:rFonts w:ascii="Times New Roman" w:hAnsi="Times New Roman"/>
          <w:sz w:val="24"/>
          <w:szCs w:val="24"/>
        </w:rPr>
      </w:pPr>
      <w:r>
        <w:rPr>
          <w:rFonts w:ascii="Times New Roman" w:hAnsi="Times New Roman"/>
          <w:sz w:val="24"/>
          <w:szCs w:val="24"/>
        </w:rPr>
        <w:t>6</w:t>
      </w:r>
      <w:r w:rsidR="003A7303">
        <w:rPr>
          <w:rFonts w:ascii="Times New Roman" w:hAnsi="Times New Roman"/>
          <w:sz w:val="24"/>
          <w:szCs w:val="24"/>
        </w:rPr>
        <w:t xml:space="preserve">.5.8. </w:t>
      </w:r>
      <w:r w:rsidR="00903CF8" w:rsidRPr="00135CFF">
        <w:rPr>
          <w:rFonts w:ascii="Times New Roman" w:hAnsi="Times New Roman"/>
          <w:sz w:val="24"/>
          <w:szCs w:val="24"/>
        </w:rPr>
        <w:t>Открытые плоскостные физкультурно-оздоровительные сооружения, относимые к объектам повседневного и приближенного обслуживания, рекомендуется проектировать на придомовых территориях.</w:t>
      </w:r>
    </w:p>
    <w:p w:rsidR="00903CF8" w:rsidRPr="00135CFF" w:rsidRDefault="00903CF8" w:rsidP="00903CF8">
      <w:pPr>
        <w:spacing w:after="0" w:line="240" w:lineRule="auto"/>
        <w:ind w:firstLine="567"/>
        <w:jc w:val="both"/>
        <w:textAlignment w:val="top"/>
        <w:rPr>
          <w:rFonts w:ascii="Times New Roman" w:hAnsi="Times New Roman"/>
          <w:sz w:val="24"/>
          <w:szCs w:val="24"/>
        </w:rPr>
      </w:pPr>
      <w:r w:rsidRPr="00135CFF">
        <w:rPr>
          <w:rFonts w:ascii="Times New Roman" w:hAnsi="Times New Roman"/>
          <w:sz w:val="24"/>
          <w:szCs w:val="24"/>
        </w:rPr>
        <w:t>Размещение отдельных открытых плоскостных физкультурно-оздоровительных сооружений и сблокированных плоскостных сооружений следует проектировать с учетом нормативных разрывов от жилых домов, м, до:</w:t>
      </w:r>
    </w:p>
    <w:p w:rsidR="00903CF8" w:rsidRPr="00135CFF" w:rsidRDefault="00903CF8" w:rsidP="00903CF8">
      <w:pPr>
        <w:spacing w:after="0" w:line="240" w:lineRule="auto"/>
        <w:ind w:firstLine="567"/>
        <w:jc w:val="both"/>
        <w:textAlignment w:val="top"/>
        <w:rPr>
          <w:rFonts w:ascii="Times New Roman" w:hAnsi="Times New Roman"/>
          <w:sz w:val="24"/>
          <w:szCs w:val="24"/>
        </w:rPr>
      </w:pPr>
      <w:r w:rsidRPr="00135CFF">
        <w:rPr>
          <w:rFonts w:ascii="Times New Roman" w:hAnsi="Times New Roman"/>
          <w:sz w:val="24"/>
          <w:szCs w:val="24"/>
        </w:rPr>
        <w:t>• площадок для занятий физкуль</w:t>
      </w:r>
      <w:r w:rsidR="0005561F">
        <w:rPr>
          <w:rFonts w:ascii="Times New Roman" w:hAnsi="Times New Roman"/>
          <w:sz w:val="24"/>
          <w:szCs w:val="24"/>
        </w:rPr>
        <w:t>турой – в соответствии с п.п. 6.2.20-6</w:t>
      </w:r>
      <w:r w:rsidRPr="00135CFF">
        <w:rPr>
          <w:rFonts w:ascii="Times New Roman" w:hAnsi="Times New Roman"/>
          <w:sz w:val="24"/>
          <w:szCs w:val="24"/>
        </w:rPr>
        <w:t>.2.21 настоящих нормативов;</w:t>
      </w:r>
    </w:p>
    <w:p w:rsidR="00903CF8" w:rsidRPr="00135CFF" w:rsidRDefault="00903CF8" w:rsidP="00903CF8">
      <w:pPr>
        <w:tabs>
          <w:tab w:val="num" w:pos="468"/>
          <w:tab w:val="num" w:pos="924"/>
        </w:tabs>
        <w:spacing w:after="0" w:line="240" w:lineRule="auto"/>
        <w:ind w:firstLine="567"/>
        <w:jc w:val="both"/>
        <w:textAlignment w:val="top"/>
        <w:rPr>
          <w:rFonts w:ascii="Times New Roman" w:hAnsi="Times New Roman"/>
          <w:sz w:val="24"/>
          <w:szCs w:val="24"/>
        </w:rPr>
      </w:pPr>
      <w:r w:rsidRPr="00135CFF">
        <w:rPr>
          <w:rFonts w:ascii="Times New Roman" w:hAnsi="Times New Roman"/>
          <w:sz w:val="24"/>
          <w:szCs w:val="24"/>
        </w:rPr>
        <w:t>• сооружений для спортивных игр и роллерспорта – 30-40;</w:t>
      </w:r>
    </w:p>
    <w:p w:rsidR="00903CF8" w:rsidRPr="00135CFF" w:rsidRDefault="00903CF8" w:rsidP="00903CF8">
      <w:pPr>
        <w:tabs>
          <w:tab w:val="num" w:pos="468"/>
          <w:tab w:val="num" w:pos="924"/>
        </w:tabs>
        <w:spacing w:after="0" w:line="240" w:lineRule="auto"/>
        <w:ind w:firstLine="567"/>
        <w:jc w:val="both"/>
        <w:textAlignment w:val="top"/>
        <w:rPr>
          <w:rFonts w:ascii="Times New Roman" w:hAnsi="Times New Roman"/>
          <w:sz w:val="24"/>
          <w:szCs w:val="24"/>
        </w:rPr>
      </w:pPr>
      <w:r w:rsidRPr="00135CFF">
        <w:rPr>
          <w:rFonts w:ascii="Times New Roman" w:hAnsi="Times New Roman"/>
          <w:sz w:val="24"/>
          <w:szCs w:val="24"/>
        </w:rPr>
        <w:t>• сооружений для инвалидов, сооружений для индивидуальных гимнастических упражнений, физкультурно-рекреационных площадок для детей – 20.</w:t>
      </w:r>
    </w:p>
    <w:p w:rsidR="00903CF8" w:rsidRPr="00135CFF" w:rsidRDefault="0005561F" w:rsidP="00903CF8">
      <w:pPr>
        <w:spacing w:after="0" w:line="240" w:lineRule="auto"/>
        <w:ind w:firstLine="567"/>
        <w:jc w:val="both"/>
        <w:rPr>
          <w:rFonts w:ascii="Times New Roman" w:hAnsi="Times New Roman"/>
          <w:sz w:val="24"/>
          <w:szCs w:val="24"/>
        </w:rPr>
      </w:pPr>
      <w:r>
        <w:rPr>
          <w:rFonts w:ascii="Times New Roman" w:eastAsia="Calibri" w:hAnsi="Times New Roman"/>
          <w:spacing w:val="-4"/>
          <w:sz w:val="24"/>
          <w:szCs w:val="24"/>
        </w:rPr>
        <w:t>6</w:t>
      </w:r>
      <w:r w:rsidR="003A7303">
        <w:rPr>
          <w:rFonts w:ascii="Times New Roman" w:eastAsia="Calibri" w:hAnsi="Times New Roman"/>
          <w:spacing w:val="-4"/>
          <w:sz w:val="24"/>
          <w:szCs w:val="24"/>
        </w:rPr>
        <w:t>.5</w:t>
      </w:r>
      <w:r w:rsidR="00135CFF" w:rsidRPr="00135CFF">
        <w:rPr>
          <w:rFonts w:ascii="Times New Roman" w:eastAsia="Calibri" w:hAnsi="Times New Roman"/>
          <w:spacing w:val="-4"/>
          <w:sz w:val="24"/>
          <w:szCs w:val="24"/>
        </w:rPr>
        <w:t xml:space="preserve">.9.  </w:t>
      </w:r>
      <w:r w:rsidR="00903CF8" w:rsidRPr="00135CFF">
        <w:rPr>
          <w:rFonts w:ascii="Times New Roman" w:hAnsi="Times New Roman"/>
          <w:sz w:val="24"/>
          <w:szCs w:val="24"/>
        </w:rPr>
        <w:t>Для сооружений, используемых детьми и инвалидами, допускается сокращение нормативного разрыва между жилыми зданиями и открытыми плоскостными сооружениями, размещенными со стороны глухих торцов жилых зданий до 10 м.</w:t>
      </w:r>
    </w:p>
    <w:p w:rsidR="00903CF8" w:rsidRPr="007B54E9" w:rsidRDefault="0005561F" w:rsidP="00903CF8">
      <w:pPr>
        <w:spacing w:after="0" w:line="240" w:lineRule="auto"/>
        <w:ind w:firstLine="567"/>
        <w:jc w:val="both"/>
        <w:rPr>
          <w:rFonts w:ascii="Times New Roman" w:hAnsi="Times New Roman"/>
          <w:bCs/>
          <w:sz w:val="24"/>
          <w:szCs w:val="24"/>
        </w:rPr>
      </w:pPr>
      <w:r w:rsidRPr="007B54E9">
        <w:rPr>
          <w:rFonts w:ascii="Times New Roman" w:eastAsia="Calibri" w:hAnsi="Times New Roman"/>
          <w:spacing w:val="-4"/>
          <w:sz w:val="24"/>
          <w:szCs w:val="24"/>
        </w:rPr>
        <w:t>6</w:t>
      </w:r>
      <w:r w:rsidR="003A7303" w:rsidRPr="007B54E9">
        <w:rPr>
          <w:rFonts w:ascii="Times New Roman" w:eastAsia="Calibri" w:hAnsi="Times New Roman"/>
          <w:spacing w:val="-4"/>
          <w:sz w:val="24"/>
          <w:szCs w:val="24"/>
        </w:rPr>
        <w:t>.5</w:t>
      </w:r>
      <w:r w:rsidR="00135CFF" w:rsidRPr="007B54E9">
        <w:rPr>
          <w:rFonts w:ascii="Times New Roman" w:eastAsia="Calibri" w:hAnsi="Times New Roman"/>
          <w:spacing w:val="-4"/>
          <w:sz w:val="24"/>
          <w:szCs w:val="24"/>
        </w:rPr>
        <w:t xml:space="preserve">.10.  </w:t>
      </w:r>
      <w:r w:rsidR="00903CF8" w:rsidRPr="007B54E9">
        <w:rPr>
          <w:rFonts w:ascii="Times New Roman" w:hAnsi="Times New Roman"/>
          <w:bCs/>
          <w:sz w:val="24"/>
          <w:szCs w:val="24"/>
        </w:rPr>
        <w:t>При проектировании общественно-деловых зон у торговых центров, вокзалов и других сооружений массового посещения, а также на территории спортивных сооружений рекомендуется проектировать обособленные площадки с твердым покрытием для катания на роликовых коньках, скейтбордах.</w:t>
      </w:r>
    </w:p>
    <w:p w:rsidR="00903CF8" w:rsidRPr="007B54E9" w:rsidRDefault="00903CF8" w:rsidP="00903CF8">
      <w:pPr>
        <w:spacing w:after="0" w:line="240" w:lineRule="auto"/>
        <w:ind w:firstLine="567"/>
        <w:jc w:val="both"/>
        <w:rPr>
          <w:rFonts w:ascii="Times New Roman" w:hAnsi="Times New Roman"/>
          <w:bCs/>
          <w:sz w:val="24"/>
          <w:szCs w:val="24"/>
        </w:rPr>
      </w:pPr>
      <w:r w:rsidRPr="007B54E9">
        <w:rPr>
          <w:rFonts w:ascii="Times New Roman" w:hAnsi="Times New Roman"/>
          <w:bCs/>
          <w:sz w:val="24"/>
          <w:szCs w:val="24"/>
        </w:rPr>
        <w:t>Размеры и конструкция площадок для катания на роликовых коньках не регламентируются, но площадь для катания принимается не менее 300 м</w:t>
      </w:r>
      <w:r w:rsidRPr="007B54E9">
        <w:rPr>
          <w:rFonts w:ascii="Times New Roman" w:hAnsi="Times New Roman"/>
          <w:bCs/>
          <w:sz w:val="24"/>
          <w:szCs w:val="24"/>
          <w:vertAlign w:val="superscript"/>
        </w:rPr>
        <w:t>2</w:t>
      </w:r>
      <w:r w:rsidRPr="007B54E9">
        <w:rPr>
          <w:rFonts w:ascii="Times New Roman" w:hAnsi="Times New Roman"/>
          <w:bCs/>
          <w:sz w:val="24"/>
          <w:szCs w:val="24"/>
        </w:rPr>
        <w:t>. Форму площадок следует проектировать круглой или прямоугольной.</w:t>
      </w:r>
    </w:p>
    <w:p w:rsidR="00903CF8" w:rsidRPr="007B54E9" w:rsidRDefault="00903CF8" w:rsidP="00903CF8">
      <w:pPr>
        <w:spacing w:after="0" w:line="240" w:lineRule="auto"/>
        <w:ind w:firstLine="567"/>
        <w:jc w:val="both"/>
        <w:rPr>
          <w:rFonts w:ascii="Times New Roman" w:hAnsi="Times New Roman"/>
          <w:bCs/>
          <w:sz w:val="24"/>
          <w:szCs w:val="24"/>
        </w:rPr>
      </w:pPr>
      <w:r w:rsidRPr="007B54E9">
        <w:rPr>
          <w:rFonts w:ascii="Times New Roman" w:hAnsi="Times New Roman"/>
          <w:bCs/>
          <w:sz w:val="24"/>
          <w:szCs w:val="24"/>
        </w:rPr>
        <w:t>Площадку для катания на скейтбордах следует проектировать размером не менее 15×15 м (225 м</w:t>
      </w:r>
      <w:r w:rsidRPr="007B54E9">
        <w:rPr>
          <w:rFonts w:ascii="Times New Roman" w:hAnsi="Times New Roman"/>
          <w:bCs/>
          <w:sz w:val="24"/>
          <w:szCs w:val="24"/>
          <w:vertAlign w:val="superscript"/>
        </w:rPr>
        <w:t>2</w:t>
      </w:r>
      <w:r w:rsidRPr="007B54E9">
        <w:rPr>
          <w:rFonts w:ascii="Times New Roman" w:hAnsi="Times New Roman"/>
          <w:bCs/>
          <w:sz w:val="24"/>
          <w:szCs w:val="24"/>
        </w:rPr>
        <w:t>). Данные площадки могут размещаться:</w:t>
      </w:r>
    </w:p>
    <w:p w:rsidR="00903CF8" w:rsidRPr="007B54E9" w:rsidRDefault="00135CFF" w:rsidP="00903CF8">
      <w:pPr>
        <w:spacing w:after="0" w:line="240" w:lineRule="auto"/>
        <w:ind w:firstLine="567"/>
        <w:jc w:val="both"/>
        <w:rPr>
          <w:rFonts w:ascii="Times New Roman" w:hAnsi="Times New Roman"/>
          <w:bCs/>
          <w:sz w:val="24"/>
          <w:szCs w:val="24"/>
        </w:rPr>
      </w:pPr>
      <w:r w:rsidRPr="007B54E9">
        <w:rPr>
          <w:rFonts w:ascii="Times New Roman" w:hAnsi="Times New Roman"/>
          <w:bCs/>
          <w:sz w:val="24"/>
          <w:szCs w:val="24"/>
        </w:rPr>
        <w:t>•</w:t>
      </w:r>
      <w:r w:rsidR="00903CF8" w:rsidRPr="007B54E9">
        <w:rPr>
          <w:rFonts w:ascii="Times New Roman" w:hAnsi="Times New Roman"/>
          <w:bCs/>
          <w:sz w:val="24"/>
          <w:szCs w:val="24"/>
        </w:rPr>
        <w:t xml:space="preserve"> в школьных дворах и на игровых площадках;</w:t>
      </w:r>
    </w:p>
    <w:p w:rsidR="00903CF8" w:rsidRPr="007B54E9" w:rsidRDefault="00135CFF" w:rsidP="00903CF8">
      <w:pPr>
        <w:spacing w:after="0" w:line="240" w:lineRule="auto"/>
        <w:ind w:firstLine="567"/>
        <w:jc w:val="both"/>
        <w:rPr>
          <w:rFonts w:ascii="Times New Roman" w:hAnsi="Times New Roman"/>
          <w:bCs/>
          <w:sz w:val="24"/>
          <w:szCs w:val="24"/>
        </w:rPr>
      </w:pPr>
      <w:r w:rsidRPr="007B54E9">
        <w:rPr>
          <w:rFonts w:ascii="Times New Roman" w:hAnsi="Times New Roman"/>
          <w:bCs/>
          <w:sz w:val="24"/>
          <w:szCs w:val="24"/>
        </w:rPr>
        <w:t>•</w:t>
      </w:r>
      <w:r w:rsidR="00903CF8" w:rsidRPr="007B54E9">
        <w:rPr>
          <w:rFonts w:ascii="Times New Roman" w:hAnsi="Times New Roman"/>
          <w:bCs/>
          <w:sz w:val="24"/>
          <w:szCs w:val="24"/>
        </w:rPr>
        <w:t xml:space="preserve"> на площадках под ледовые катки;</w:t>
      </w:r>
    </w:p>
    <w:p w:rsidR="00903CF8" w:rsidRPr="007B54E9" w:rsidRDefault="00135CFF" w:rsidP="00903CF8">
      <w:pPr>
        <w:spacing w:after="0" w:line="240" w:lineRule="auto"/>
        <w:ind w:firstLine="567"/>
        <w:jc w:val="both"/>
        <w:rPr>
          <w:rFonts w:ascii="Times New Roman" w:hAnsi="Times New Roman"/>
          <w:bCs/>
          <w:sz w:val="24"/>
          <w:szCs w:val="24"/>
        </w:rPr>
      </w:pPr>
      <w:r w:rsidRPr="007B54E9">
        <w:rPr>
          <w:rFonts w:ascii="Times New Roman" w:hAnsi="Times New Roman"/>
          <w:bCs/>
          <w:sz w:val="24"/>
          <w:szCs w:val="24"/>
        </w:rPr>
        <w:t>•</w:t>
      </w:r>
      <w:r w:rsidR="00903CF8" w:rsidRPr="007B54E9">
        <w:rPr>
          <w:rFonts w:ascii="Times New Roman" w:hAnsi="Times New Roman"/>
          <w:bCs/>
          <w:sz w:val="24"/>
          <w:szCs w:val="24"/>
        </w:rPr>
        <w:t xml:space="preserve"> на огороженном пространстве на рыночных площадках;</w:t>
      </w:r>
    </w:p>
    <w:p w:rsidR="00903CF8" w:rsidRPr="007B54E9" w:rsidRDefault="00135CFF" w:rsidP="00903CF8">
      <w:pPr>
        <w:spacing w:after="0" w:line="240" w:lineRule="auto"/>
        <w:ind w:firstLine="567"/>
        <w:jc w:val="both"/>
        <w:rPr>
          <w:rFonts w:ascii="Times New Roman" w:hAnsi="Times New Roman"/>
          <w:bCs/>
          <w:sz w:val="24"/>
          <w:szCs w:val="24"/>
        </w:rPr>
      </w:pPr>
      <w:r w:rsidRPr="007B54E9">
        <w:rPr>
          <w:rFonts w:ascii="Times New Roman" w:hAnsi="Times New Roman"/>
          <w:bCs/>
          <w:sz w:val="24"/>
          <w:szCs w:val="24"/>
        </w:rPr>
        <w:t>•</w:t>
      </w:r>
      <w:r w:rsidR="00903CF8" w:rsidRPr="007B54E9">
        <w:rPr>
          <w:rFonts w:ascii="Times New Roman" w:hAnsi="Times New Roman"/>
          <w:bCs/>
          <w:sz w:val="24"/>
          <w:szCs w:val="24"/>
        </w:rPr>
        <w:t xml:space="preserve"> в спортивных центрах;</w:t>
      </w:r>
    </w:p>
    <w:p w:rsidR="00903CF8" w:rsidRPr="007B54E9" w:rsidRDefault="00135CFF" w:rsidP="00903CF8">
      <w:pPr>
        <w:spacing w:after="0" w:line="240" w:lineRule="auto"/>
        <w:ind w:firstLine="567"/>
        <w:jc w:val="both"/>
        <w:rPr>
          <w:rFonts w:ascii="Times New Roman" w:hAnsi="Times New Roman"/>
          <w:sz w:val="24"/>
          <w:szCs w:val="24"/>
        </w:rPr>
      </w:pPr>
      <w:r w:rsidRPr="007B54E9">
        <w:rPr>
          <w:rFonts w:ascii="Times New Roman" w:hAnsi="Times New Roman"/>
          <w:bCs/>
          <w:sz w:val="24"/>
          <w:szCs w:val="24"/>
        </w:rPr>
        <w:t>•</w:t>
      </w:r>
      <w:r w:rsidR="00903CF8" w:rsidRPr="007B54E9">
        <w:rPr>
          <w:rFonts w:ascii="Times New Roman" w:hAnsi="Times New Roman"/>
          <w:bCs/>
          <w:sz w:val="24"/>
          <w:szCs w:val="24"/>
        </w:rPr>
        <w:t xml:space="preserve"> в открытых парках и зонах отдыха.</w:t>
      </w:r>
    </w:p>
    <w:p w:rsidR="00903CF8" w:rsidRPr="00135CFF" w:rsidRDefault="0005561F" w:rsidP="00903CF8">
      <w:pPr>
        <w:shd w:val="clear" w:color="auto" w:fill="FFFFFF"/>
        <w:spacing w:after="0" w:line="240" w:lineRule="auto"/>
        <w:ind w:firstLine="567"/>
        <w:jc w:val="both"/>
        <w:textAlignment w:val="top"/>
        <w:rPr>
          <w:rFonts w:ascii="Times New Roman" w:hAnsi="Times New Roman"/>
          <w:sz w:val="24"/>
          <w:szCs w:val="24"/>
        </w:rPr>
      </w:pPr>
      <w:r>
        <w:rPr>
          <w:rFonts w:ascii="Times New Roman" w:eastAsia="Calibri" w:hAnsi="Times New Roman"/>
          <w:spacing w:val="-4"/>
          <w:sz w:val="24"/>
          <w:szCs w:val="24"/>
        </w:rPr>
        <w:t>6</w:t>
      </w:r>
      <w:r w:rsidR="003A7303">
        <w:rPr>
          <w:rFonts w:ascii="Times New Roman" w:eastAsia="Calibri" w:hAnsi="Times New Roman"/>
          <w:spacing w:val="-4"/>
          <w:sz w:val="24"/>
          <w:szCs w:val="24"/>
        </w:rPr>
        <w:t>.5</w:t>
      </w:r>
      <w:r w:rsidR="008805A0">
        <w:rPr>
          <w:rFonts w:ascii="Times New Roman" w:eastAsia="Calibri" w:hAnsi="Times New Roman"/>
          <w:spacing w:val="-4"/>
          <w:sz w:val="24"/>
          <w:szCs w:val="24"/>
        </w:rPr>
        <w:t>.11</w:t>
      </w:r>
      <w:r w:rsidR="00135CFF" w:rsidRPr="00135CFF">
        <w:rPr>
          <w:rFonts w:ascii="Times New Roman" w:eastAsia="Calibri" w:hAnsi="Times New Roman"/>
          <w:spacing w:val="-4"/>
          <w:sz w:val="24"/>
          <w:szCs w:val="24"/>
        </w:rPr>
        <w:t xml:space="preserve">.  </w:t>
      </w:r>
      <w:r w:rsidR="00903CF8" w:rsidRPr="00135CFF">
        <w:rPr>
          <w:rFonts w:ascii="Times New Roman" w:hAnsi="Times New Roman"/>
          <w:sz w:val="24"/>
          <w:szCs w:val="24"/>
        </w:rPr>
        <w:t>Спортивные комплексы со специальными требованиями к размещению (автодромы, вело- и мототреки, стрельбища, конноспортивные клубы, манежи для верховой езды, ипподромы, яхт-клубы, лыжные, гребные базы и др.) проектируются в соответствии с требованиями соответствующих нормативно-технических документов с учетом местных условий.</w:t>
      </w:r>
    </w:p>
    <w:p w:rsidR="006E22B6" w:rsidRPr="003619AC" w:rsidRDefault="0005561F" w:rsidP="00D064D1">
      <w:pPr>
        <w:widowControl w:val="0"/>
        <w:autoSpaceDE w:val="0"/>
        <w:autoSpaceDN w:val="0"/>
        <w:adjustRightInd w:val="0"/>
        <w:spacing w:after="0" w:line="240" w:lineRule="auto"/>
        <w:ind w:firstLine="567"/>
        <w:jc w:val="both"/>
        <w:rPr>
          <w:rFonts w:ascii="Times New Roman" w:eastAsia="Calibri" w:hAnsi="Times New Roman"/>
          <w:spacing w:val="-4"/>
          <w:sz w:val="24"/>
          <w:szCs w:val="24"/>
        </w:rPr>
      </w:pPr>
      <w:r>
        <w:rPr>
          <w:rFonts w:ascii="Times New Roman" w:eastAsia="Calibri" w:hAnsi="Times New Roman"/>
          <w:spacing w:val="-4"/>
          <w:sz w:val="24"/>
          <w:szCs w:val="24"/>
        </w:rPr>
        <w:t>6</w:t>
      </w:r>
      <w:r w:rsidR="003A7303">
        <w:rPr>
          <w:rFonts w:ascii="Times New Roman" w:eastAsia="Calibri" w:hAnsi="Times New Roman"/>
          <w:spacing w:val="-4"/>
          <w:sz w:val="24"/>
          <w:szCs w:val="24"/>
        </w:rPr>
        <w:t>.5</w:t>
      </w:r>
      <w:r w:rsidR="00135CFF">
        <w:rPr>
          <w:rFonts w:ascii="Times New Roman" w:eastAsia="Calibri" w:hAnsi="Times New Roman"/>
          <w:spacing w:val="-4"/>
          <w:sz w:val="24"/>
          <w:szCs w:val="24"/>
        </w:rPr>
        <w:t>.1</w:t>
      </w:r>
      <w:r w:rsidR="008805A0">
        <w:rPr>
          <w:rFonts w:ascii="Times New Roman" w:eastAsia="Calibri" w:hAnsi="Times New Roman"/>
          <w:spacing w:val="-4"/>
          <w:sz w:val="24"/>
          <w:szCs w:val="24"/>
        </w:rPr>
        <w:t>2</w:t>
      </w:r>
      <w:r w:rsidR="006E22B6">
        <w:rPr>
          <w:rFonts w:ascii="Times New Roman" w:eastAsia="Calibri" w:hAnsi="Times New Roman"/>
          <w:spacing w:val="-4"/>
          <w:sz w:val="24"/>
          <w:szCs w:val="24"/>
        </w:rPr>
        <w:t>.  Обоснование установления минимально допустимого уровня обеспеченности объектами в области физкультуры и массового спорта представлено в табл</w:t>
      </w:r>
      <w:r w:rsidR="007B54E9">
        <w:rPr>
          <w:rFonts w:ascii="Times New Roman" w:eastAsia="Calibri" w:hAnsi="Times New Roman"/>
          <w:spacing w:val="-4"/>
          <w:sz w:val="24"/>
          <w:szCs w:val="24"/>
        </w:rPr>
        <w:t>.117</w:t>
      </w:r>
      <w:r w:rsidR="003A7303">
        <w:rPr>
          <w:rFonts w:ascii="Times New Roman" w:eastAsia="Calibri" w:hAnsi="Times New Roman"/>
          <w:spacing w:val="-4"/>
          <w:sz w:val="24"/>
          <w:szCs w:val="24"/>
        </w:rPr>
        <w:t>.</w:t>
      </w:r>
    </w:p>
    <w:p w:rsidR="006E22B6" w:rsidRPr="006E22B6" w:rsidRDefault="006E22B6" w:rsidP="00D064D1">
      <w:pPr>
        <w:spacing w:after="0" w:line="240" w:lineRule="auto"/>
        <w:jc w:val="right"/>
        <w:rPr>
          <w:rFonts w:ascii="Times New Roman" w:hAnsi="Times New Roman"/>
          <w:color w:val="000000"/>
          <w:sz w:val="8"/>
          <w:szCs w:val="8"/>
        </w:rPr>
      </w:pPr>
    </w:p>
    <w:p w:rsidR="00D064D1" w:rsidRPr="004E522B" w:rsidRDefault="00D064D1" w:rsidP="006E22B6">
      <w:pPr>
        <w:spacing w:after="0" w:line="240" w:lineRule="auto"/>
        <w:jc w:val="both"/>
        <w:rPr>
          <w:rFonts w:ascii="Times New Roman" w:hAnsi="Times New Roman"/>
          <w:b/>
          <w:i/>
          <w:color w:val="000000"/>
          <w:sz w:val="24"/>
          <w:szCs w:val="24"/>
        </w:rPr>
      </w:pPr>
      <w:r w:rsidRPr="006072D1">
        <w:rPr>
          <w:rFonts w:ascii="Times New Roman" w:hAnsi="Times New Roman"/>
          <w:i/>
          <w:sz w:val="24"/>
          <w:szCs w:val="24"/>
        </w:rPr>
        <w:lastRenderedPageBreak/>
        <w:t>Таблица</w:t>
      </w:r>
      <w:r w:rsidR="00AF5FF4" w:rsidRPr="006072D1">
        <w:rPr>
          <w:rFonts w:ascii="Times New Roman" w:hAnsi="Times New Roman"/>
          <w:i/>
          <w:sz w:val="24"/>
          <w:szCs w:val="24"/>
        </w:rPr>
        <w:t xml:space="preserve"> </w:t>
      </w:r>
      <w:r w:rsidR="007B54E9">
        <w:rPr>
          <w:rFonts w:ascii="Times New Roman" w:hAnsi="Times New Roman"/>
          <w:i/>
          <w:sz w:val="24"/>
          <w:szCs w:val="24"/>
        </w:rPr>
        <w:t>117</w:t>
      </w:r>
      <w:r w:rsidRPr="006072D1">
        <w:rPr>
          <w:rFonts w:ascii="Times New Roman" w:hAnsi="Times New Roman"/>
          <w:i/>
          <w:sz w:val="24"/>
          <w:szCs w:val="24"/>
        </w:rPr>
        <w:t>.</w:t>
      </w:r>
      <w:r w:rsidR="006E22B6" w:rsidRPr="004E522B">
        <w:rPr>
          <w:rFonts w:ascii="Times New Roman" w:hAnsi="Times New Roman"/>
          <w:b/>
          <w:i/>
          <w:color w:val="000000"/>
          <w:sz w:val="24"/>
          <w:szCs w:val="24"/>
        </w:rPr>
        <w:t xml:space="preserve"> - М</w:t>
      </w:r>
      <w:r w:rsidRPr="004E522B">
        <w:rPr>
          <w:rFonts w:ascii="Times New Roman" w:hAnsi="Times New Roman"/>
          <w:b/>
          <w:i/>
          <w:color w:val="000000"/>
          <w:sz w:val="24"/>
          <w:szCs w:val="24"/>
        </w:rPr>
        <w:t>инимально допустимый уровень обеспеченности объектами</w:t>
      </w:r>
      <w:r w:rsidR="006E22B6" w:rsidRPr="004E522B">
        <w:rPr>
          <w:rFonts w:ascii="Times New Roman" w:hAnsi="Times New Roman"/>
          <w:b/>
          <w:i/>
          <w:color w:val="000000"/>
          <w:sz w:val="24"/>
          <w:szCs w:val="24"/>
        </w:rPr>
        <w:t xml:space="preserve"> </w:t>
      </w:r>
      <w:r w:rsidRPr="004E522B">
        <w:rPr>
          <w:rFonts w:ascii="Times New Roman" w:hAnsi="Times New Roman"/>
          <w:b/>
          <w:i/>
          <w:color w:val="000000"/>
          <w:sz w:val="24"/>
          <w:szCs w:val="24"/>
        </w:rPr>
        <w:t>в области физической культуры и массового спорта</w:t>
      </w:r>
    </w:p>
    <w:p w:rsidR="00D064D1" w:rsidRPr="006E22B6" w:rsidRDefault="00D064D1" w:rsidP="00D064D1">
      <w:pPr>
        <w:spacing w:after="0" w:line="240" w:lineRule="auto"/>
        <w:jc w:val="center"/>
        <w:rPr>
          <w:rFonts w:ascii="Times New Roman" w:hAnsi="Times New Roman"/>
          <w:b/>
          <w:color w:val="000000"/>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686"/>
        <w:gridCol w:w="2268"/>
        <w:gridCol w:w="1182"/>
        <w:gridCol w:w="2220"/>
      </w:tblGrid>
      <w:tr w:rsidR="00D064D1" w:rsidRPr="003619AC" w:rsidTr="007B54E9">
        <w:tc>
          <w:tcPr>
            <w:tcW w:w="3686" w:type="dxa"/>
            <w:shd w:val="clear" w:color="auto" w:fill="EEECE1" w:themeFill="background2"/>
            <w:vAlign w:val="center"/>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 xml:space="preserve">Наименование объекта, </w:t>
            </w:r>
          </w:p>
          <w:p w:rsidR="00D064D1" w:rsidRPr="006E22B6" w:rsidRDefault="00D064D1" w:rsidP="0096204E">
            <w:pPr>
              <w:spacing w:after="0" w:line="240" w:lineRule="auto"/>
              <w:jc w:val="center"/>
              <w:rPr>
                <w:rFonts w:ascii="Times New Roman" w:hAnsi="Times New Roman"/>
                <w:b/>
                <w:color w:val="000000"/>
              </w:rPr>
            </w:pPr>
            <w:r w:rsidRPr="006E22B6">
              <w:rPr>
                <w:rFonts w:ascii="Times New Roman" w:hAnsi="Times New Roman"/>
                <w:color w:val="000000"/>
              </w:rPr>
              <w:t xml:space="preserve"> ресурса</w:t>
            </w:r>
          </w:p>
        </w:tc>
        <w:tc>
          <w:tcPr>
            <w:tcW w:w="2268" w:type="dxa"/>
            <w:shd w:val="clear" w:color="auto" w:fill="EEECE1" w:themeFill="background2"/>
            <w:vAlign w:val="center"/>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Единица измерения</w:t>
            </w:r>
          </w:p>
        </w:tc>
        <w:tc>
          <w:tcPr>
            <w:tcW w:w="1182" w:type="dxa"/>
            <w:shd w:val="clear" w:color="auto" w:fill="EEECE1" w:themeFill="background2"/>
            <w:vAlign w:val="center"/>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Величина</w:t>
            </w:r>
          </w:p>
        </w:tc>
        <w:tc>
          <w:tcPr>
            <w:tcW w:w="2220" w:type="dxa"/>
            <w:shd w:val="clear" w:color="auto" w:fill="EEECE1" w:themeFill="background2"/>
            <w:vAlign w:val="center"/>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Обоснование</w:t>
            </w:r>
          </w:p>
        </w:tc>
      </w:tr>
      <w:tr w:rsidR="00D064D1" w:rsidRPr="003619AC" w:rsidTr="007B54E9">
        <w:tc>
          <w:tcPr>
            <w:tcW w:w="9356" w:type="dxa"/>
            <w:gridSpan w:val="4"/>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Минимально допустимый уровень обеспеченности</w:t>
            </w:r>
          </w:p>
        </w:tc>
      </w:tr>
      <w:tr w:rsidR="00D064D1" w:rsidRPr="003619AC" w:rsidTr="007B54E9">
        <w:trPr>
          <w:trHeight w:val="70"/>
        </w:trPr>
        <w:tc>
          <w:tcPr>
            <w:tcW w:w="3686" w:type="dxa"/>
            <w:tcBorders>
              <w:top w:val="single" w:sz="4" w:space="0" w:color="auto"/>
              <w:left w:val="single" w:sz="4" w:space="0" w:color="auto"/>
              <w:bottom w:val="single" w:sz="4" w:space="0" w:color="auto"/>
              <w:right w:val="single" w:sz="4" w:space="0" w:color="auto"/>
            </w:tcBorders>
          </w:tcPr>
          <w:p w:rsidR="00D064D1" w:rsidRPr="006E22B6" w:rsidRDefault="00D064D1" w:rsidP="0096204E">
            <w:pPr>
              <w:spacing w:after="0" w:line="240" w:lineRule="auto"/>
              <w:jc w:val="center"/>
              <w:rPr>
                <w:rFonts w:ascii="Times New Roman" w:hAnsi="Times New Roman"/>
                <w:b/>
                <w:color w:val="000000"/>
              </w:rPr>
            </w:pPr>
            <w:r w:rsidRPr="006E22B6">
              <w:rPr>
                <w:rFonts w:ascii="Times New Roman" w:hAnsi="Times New Roman"/>
                <w:color w:val="000000"/>
              </w:rPr>
              <w:t>Спортивный зал общего пользования</w:t>
            </w:r>
          </w:p>
        </w:tc>
        <w:tc>
          <w:tcPr>
            <w:tcW w:w="2268" w:type="dxa"/>
            <w:tcBorders>
              <w:top w:val="single" w:sz="4" w:space="0" w:color="auto"/>
              <w:left w:val="single" w:sz="4" w:space="0" w:color="auto"/>
              <w:bottom w:val="single" w:sz="4" w:space="0" w:color="auto"/>
              <w:right w:val="single" w:sz="4" w:space="0" w:color="auto"/>
            </w:tcBorders>
          </w:tcPr>
          <w:p w:rsidR="00D064D1" w:rsidRPr="006E22B6" w:rsidRDefault="00D064D1" w:rsidP="0096204E">
            <w:pPr>
              <w:spacing w:after="0" w:line="240" w:lineRule="auto"/>
              <w:jc w:val="center"/>
              <w:rPr>
                <w:rFonts w:ascii="Times New Roman" w:hAnsi="Times New Roman"/>
                <w:b/>
                <w:color w:val="000000"/>
              </w:rPr>
            </w:pPr>
            <w:r w:rsidRPr="006E22B6">
              <w:rPr>
                <w:rFonts w:ascii="Times New Roman" w:hAnsi="Times New Roman"/>
                <w:color w:val="000000"/>
              </w:rPr>
              <w:t>м</w:t>
            </w:r>
            <w:r w:rsidRPr="006E22B6">
              <w:rPr>
                <w:rFonts w:ascii="Times New Roman" w:hAnsi="Times New Roman"/>
                <w:color w:val="000000"/>
                <w:vertAlign w:val="superscript"/>
              </w:rPr>
              <w:t>2</w:t>
            </w:r>
            <w:r w:rsidRPr="006E22B6">
              <w:rPr>
                <w:rFonts w:ascii="Times New Roman" w:hAnsi="Times New Roman"/>
                <w:color w:val="000000"/>
              </w:rPr>
              <w:t xml:space="preserve"> площади пола на 1000 чел.</w:t>
            </w:r>
          </w:p>
        </w:tc>
        <w:tc>
          <w:tcPr>
            <w:tcW w:w="1182" w:type="dxa"/>
            <w:tcBorders>
              <w:top w:val="single" w:sz="4" w:space="0" w:color="auto"/>
              <w:left w:val="single" w:sz="4" w:space="0" w:color="auto"/>
              <w:bottom w:val="single" w:sz="4" w:space="0" w:color="auto"/>
              <w:right w:val="single" w:sz="4" w:space="0" w:color="auto"/>
            </w:tcBorders>
            <w:vAlign w:val="center"/>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60</w:t>
            </w:r>
          </w:p>
        </w:tc>
        <w:tc>
          <w:tcPr>
            <w:tcW w:w="2220" w:type="dxa"/>
            <w:vMerge w:val="restart"/>
            <w:tcBorders>
              <w:top w:val="single" w:sz="4" w:space="0" w:color="auto"/>
              <w:left w:val="single" w:sz="4" w:space="0" w:color="auto"/>
              <w:right w:val="single" w:sz="4" w:space="0" w:color="auto"/>
            </w:tcBorders>
            <w:vAlign w:val="center"/>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СП 42.13330.2011</w:t>
            </w:r>
          </w:p>
          <w:p w:rsidR="00D064D1" w:rsidRPr="006E22B6" w:rsidRDefault="00D064D1" w:rsidP="0096204E">
            <w:pPr>
              <w:spacing w:after="0" w:line="240" w:lineRule="auto"/>
              <w:jc w:val="center"/>
              <w:rPr>
                <w:rFonts w:ascii="Times New Roman" w:hAnsi="Times New Roman"/>
                <w:b/>
                <w:color w:val="000000"/>
              </w:rPr>
            </w:pPr>
          </w:p>
        </w:tc>
      </w:tr>
      <w:tr w:rsidR="00D064D1" w:rsidRPr="003619AC" w:rsidTr="007B54E9">
        <w:tc>
          <w:tcPr>
            <w:tcW w:w="3686" w:type="dxa"/>
            <w:tcBorders>
              <w:top w:val="single" w:sz="4" w:space="0" w:color="auto"/>
              <w:left w:val="single" w:sz="4" w:space="0" w:color="auto"/>
              <w:bottom w:val="single" w:sz="4" w:space="0" w:color="auto"/>
              <w:right w:val="single" w:sz="4" w:space="0" w:color="auto"/>
            </w:tcBorders>
          </w:tcPr>
          <w:p w:rsidR="00D064D1" w:rsidRPr="006E22B6" w:rsidRDefault="00D064D1" w:rsidP="0096204E">
            <w:pPr>
              <w:spacing w:after="0" w:line="240" w:lineRule="auto"/>
              <w:ind w:left="34"/>
              <w:contextualSpacing/>
              <w:jc w:val="center"/>
              <w:rPr>
                <w:rFonts w:ascii="Times New Roman" w:hAnsi="Times New Roman"/>
                <w:color w:val="000000"/>
              </w:rPr>
            </w:pPr>
            <w:r w:rsidRPr="006E22B6">
              <w:rPr>
                <w:rFonts w:ascii="Times New Roman" w:eastAsia="Calibri" w:hAnsi="Times New Roman"/>
                <w:color w:val="000000"/>
                <w:lang w:eastAsia="en-US"/>
              </w:rPr>
              <w:t>Бассейн крытый и открытый общего пользования</w:t>
            </w:r>
          </w:p>
        </w:tc>
        <w:tc>
          <w:tcPr>
            <w:tcW w:w="2268" w:type="dxa"/>
            <w:tcBorders>
              <w:top w:val="single" w:sz="4" w:space="0" w:color="auto"/>
              <w:left w:val="single" w:sz="4" w:space="0" w:color="auto"/>
              <w:bottom w:val="single" w:sz="4" w:space="0" w:color="auto"/>
              <w:right w:val="single" w:sz="4" w:space="0" w:color="auto"/>
            </w:tcBorders>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м</w:t>
            </w:r>
            <w:r w:rsidRPr="006E22B6">
              <w:rPr>
                <w:rFonts w:ascii="Times New Roman" w:hAnsi="Times New Roman"/>
                <w:color w:val="000000"/>
                <w:vertAlign w:val="superscript"/>
              </w:rPr>
              <w:t>2</w:t>
            </w:r>
            <w:r w:rsidRPr="006E22B6">
              <w:rPr>
                <w:rFonts w:ascii="Times New Roman" w:hAnsi="Times New Roman"/>
                <w:color w:val="000000"/>
              </w:rPr>
              <w:t xml:space="preserve"> зеркала воды на 1000 чел.</w:t>
            </w:r>
          </w:p>
        </w:tc>
        <w:tc>
          <w:tcPr>
            <w:tcW w:w="1182" w:type="dxa"/>
            <w:tcBorders>
              <w:top w:val="single" w:sz="4" w:space="0" w:color="auto"/>
              <w:left w:val="single" w:sz="4" w:space="0" w:color="auto"/>
              <w:bottom w:val="single" w:sz="4" w:space="0" w:color="auto"/>
              <w:right w:val="single" w:sz="4" w:space="0" w:color="auto"/>
            </w:tcBorders>
            <w:vAlign w:val="center"/>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20</w:t>
            </w:r>
          </w:p>
        </w:tc>
        <w:tc>
          <w:tcPr>
            <w:tcW w:w="2220" w:type="dxa"/>
            <w:vMerge/>
            <w:tcBorders>
              <w:left w:val="single" w:sz="4" w:space="0" w:color="auto"/>
              <w:right w:val="single" w:sz="4" w:space="0" w:color="auto"/>
            </w:tcBorders>
            <w:vAlign w:val="center"/>
          </w:tcPr>
          <w:p w:rsidR="00D064D1" w:rsidRPr="006E22B6" w:rsidRDefault="00D064D1" w:rsidP="0096204E">
            <w:pPr>
              <w:spacing w:after="0" w:line="240" w:lineRule="auto"/>
              <w:jc w:val="center"/>
              <w:rPr>
                <w:rFonts w:ascii="Times New Roman" w:hAnsi="Times New Roman"/>
                <w:color w:val="000000"/>
              </w:rPr>
            </w:pPr>
          </w:p>
        </w:tc>
      </w:tr>
      <w:tr w:rsidR="00D064D1" w:rsidRPr="003619AC" w:rsidTr="007B54E9">
        <w:tc>
          <w:tcPr>
            <w:tcW w:w="3686" w:type="dxa"/>
            <w:tcBorders>
              <w:top w:val="single" w:sz="4" w:space="0" w:color="auto"/>
              <w:left w:val="single" w:sz="4" w:space="0" w:color="auto"/>
              <w:bottom w:val="single" w:sz="4" w:space="0" w:color="auto"/>
              <w:right w:val="single" w:sz="4" w:space="0" w:color="auto"/>
            </w:tcBorders>
          </w:tcPr>
          <w:p w:rsidR="00D064D1" w:rsidRPr="006E22B6" w:rsidRDefault="00D064D1" w:rsidP="0096204E">
            <w:pPr>
              <w:spacing w:after="0" w:line="240" w:lineRule="auto"/>
              <w:ind w:left="34"/>
              <w:contextualSpacing/>
              <w:jc w:val="center"/>
              <w:rPr>
                <w:rFonts w:ascii="Times New Roman" w:eastAsia="Calibri" w:hAnsi="Times New Roman"/>
                <w:color w:val="000000"/>
                <w:lang w:eastAsia="en-US"/>
              </w:rPr>
            </w:pPr>
            <w:r w:rsidRPr="006E22B6">
              <w:rPr>
                <w:rFonts w:ascii="Times New Roman" w:eastAsia="Calibri" w:hAnsi="Times New Roman"/>
                <w:color w:val="000000"/>
                <w:lang w:eastAsia="en-US"/>
              </w:rPr>
              <w:t>Помещения для физкультурно-оздоровительных занятий в микрорайоне</w:t>
            </w:r>
            <w:r w:rsidR="007B54E9">
              <w:rPr>
                <w:rFonts w:ascii="Times New Roman" w:eastAsia="Calibri" w:hAnsi="Times New Roman"/>
                <w:color w:val="000000"/>
                <w:lang w:eastAsia="en-US"/>
              </w:rPr>
              <w:t xml:space="preserve"> /сельском населенном пункте</w:t>
            </w:r>
          </w:p>
        </w:tc>
        <w:tc>
          <w:tcPr>
            <w:tcW w:w="2268" w:type="dxa"/>
            <w:tcBorders>
              <w:top w:val="single" w:sz="4" w:space="0" w:color="auto"/>
              <w:left w:val="single" w:sz="4" w:space="0" w:color="auto"/>
              <w:bottom w:val="single" w:sz="4" w:space="0" w:color="auto"/>
              <w:right w:val="single" w:sz="4" w:space="0" w:color="auto"/>
            </w:tcBorders>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м</w:t>
            </w:r>
            <w:r w:rsidRPr="006E22B6">
              <w:rPr>
                <w:rFonts w:ascii="Times New Roman" w:hAnsi="Times New Roman"/>
                <w:color w:val="000000"/>
                <w:vertAlign w:val="superscript"/>
              </w:rPr>
              <w:t>2</w:t>
            </w:r>
            <w:r w:rsidRPr="006E22B6">
              <w:rPr>
                <w:rFonts w:ascii="Times New Roman" w:hAnsi="Times New Roman"/>
                <w:color w:val="000000"/>
              </w:rPr>
              <w:t xml:space="preserve"> общей площади на 1000 чел</w:t>
            </w:r>
          </w:p>
        </w:tc>
        <w:tc>
          <w:tcPr>
            <w:tcW w:w="1182" w:type="dxa"/>
            <w:tcBorders>
              <w:top w:val="single" w:sz="4" w:space="0" w:color="auto"/>
              <w:left w:val="single" w:sz="4" w:space="0" w:color="auto"/>
              <w:bottom w:val="single" w:sz="4" w:space="0" w:color="auto"/>
              <w:right w:val="single" w:sz="4" w:space="0" w:color="auto"/>
            </w:tcBorders>
            <w:vAlign w:val="center"/>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70</w:t>
            </w:r>
          </w:p>
        </w:tc>
        <w:tc>
          <w:tcPr>
            <w:tcW w:w="2220" w:type="dxa"/>
            <w:vMerge/>
            <w:tcBorders>
              <w:left w:val="single" w:sz="4" w:space="0" w:color="auto"/>
              <w:bottom w:val="single" w:sz="4" w:space="0" w:color="auto"/>
              <w:right w:val="single" w:sz="4" w:space="0" w:color="auto"/>
            </w:tcBorders>
            <w:vAlign w:val="center"/>
          </w:tcPr>
          <w:p w:rsidR="00D064D1" w:rsidRPr="006E22B6" w:rsidRDefault="00D064D1" w:rsidP="0096204E">
            <w:pPr>
              <w:spacing w:after="0" w:line="240" w:lineRule="auto"/>
              <w:jc w:val="center"/>
              <w:rPr>
                <w:rFonts w:ascii="Times New Roman" w:hAnsi="Times New Roman"/>
                <w:color w:val="000000"/>
              </w:rPr>
            </w:pPr>
          </w:p>
        </w:tc>
      </w:tr>
      <w:tr w:rsidR="00D064D1" w:rsidRPr="003619AC" w:rsidTr="007B54E9">
        <w:trPr>
          <w:trHeight w:val="70"/>
        </w:trPr>
        <w:tc>
          <w:tcPr>
            <w:tcW w:w="3686" w:type="dxa"/>
            <w:tcBorders>
              <w:top w:val="single" w:sz="4" w:space="0" w:color="auto"/>
              <w:left w:val="single" w:sz="4" w:space="0" w:color="auto"/>
              <w:bottom w:val="single" w:sz="4" w:space="0" w:color="auto"/>
              <w:right w:val="single" w:sz="4" w:space="0" w:color="auto"/>
            </w:tcBorders>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Плоскостные спортивные сооружения</w:t>
            </w:r>
          </w:p>
        </w:tc>
        <w:tc>
          <w:tcPr>
            <w:tcW w:w="2268" w:type="dxa"/>
            <w:tcBorders>
              <w:top w:val="single" w:sz="4" w:space="0" w:color="auto"/>
              <w:left w:val="single" w:sz="4" w:space="0" w:color="auto"/>
              <w:bottom w:val="single" w:sz="4" w:space="0" w:color="auto"/>
              <w:right w:val="single" w:sz="4" w:space="0" w:color="auto"/>
            </w:tcBorders>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м</w:t>
            </w:r>
            <w:r w:rsidRPr="006E22B6">
              <w:rPr>
                <w:rFonts w:ascii="Times New Roman" w:hAnsi="Times New Roman"/>
                <w:color w:val="000000"/>
                <w:vertAlign w:val="superscript"/>
              </w:rPr>
              <w:t>2</w:t>
            </w:r>
          </w:p>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на 1000 чел</w:t>
            </w:r>
          </w:p>
        </w:tc>
        <w:tc>
          <w:tcPr>
            <w:tcW w:w="1182" w:type="dxa"/>
            <w:tcBorders>
              <w:top w:val="single" w:sz="4" w:space="0" w:color="auto"/>
              <w:left w:val="single" w:sz="4" w:space="0" w:color="auto"/>
              <w:bottom w:val="single" w:sz="4" w:space="0" w:color="auto"/>
              <w:right w:val="single" w:sz="4" w:space="0" w:color="auto"/>
            </w:tcBorders>
            <w:vAlign w:val="center"/>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1949,4</w:t>
            </w:r>
          </w:p>
        </w:tc>
        <w:tc>
          <w:tcPr>
            <w:tcW w:w="2220" w:type="dxa"/>
            <w:tcBorders>
              <w:top w:val="single" w:sz="4" w:space="0" w:color="auto"/>
              <w:left w:val="single" w:sz="4" w:space="0" w:color="auto"/>
              <w:bottom w:val="single" w:sz="4" w:space="0" w:color="auto"/>
              <w:right w:val="single" w:sz="4" w:space="0" w:color="auto"/>
            </w:tcBorders>
            <w:vAlign w:val="center"/>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Распоряжение Правительства РФ от 03.07.1996 № 1063-р</w:t>
            </w:r>
          </w:p>
        </w:tc>
      </w:tr>
      <w:tr w:rsidR="00D064D1" w:rsidRPr="003619AC" w:rsidTr="007B54E9">
        <w:trPr>
          <w:trHeight w:val="70"/>
        </w:trPr>
        <w:tc>
          <w:tcPr>
            <w:tcW w:w="3686" w:type="dxa"/>
            <w:tcBorders>
              <w:top w:val="single" w:sz="4" w:space="0" w:color="auto"/>
              <w:left w:val="single" w:sz="4" w:space="0" w:color="auto"/>
              <w:bottom w:val="single" w:sz="4" w:space="0" w:color="auto"/>
              <w:right w:val="single" w:sz="4" w:space="0" w:color="auto"/>
            </w:tcBorders>
          </w:tcPr>
          <w:p w:rsidR="00D064D1" w:rsidRPr="006E22B6" w:rsidRDefault="00D064D1" w:rsidP="0096204E">
            <w:pPr>
              <w:spacing w:after="0" w:line="240" w:lineRule="auto"/>
              <w:ind w:left="34"/>
              <w:contextualSpacing/>
              <w:jc w:val="center"/>
              <w:rPr>
                <w:rFonts w:ascii="Times New Roman" w:eastAsia="Calibri" w:hAnsi="Times New Roman"/>
                <w:color w:val="000000"/>
                <w:lang w:eastAsia="en-US"/>
              </w:rPr>
            </w:pPr>
            <w:r w:rsidRPr="006E22B6">
              <w:rPr>
                <w:rFonts w:ascii="Times New Roman" w:eastAsia="Calibri" w:hAnsi="Times New Roman"/>
                <w:color w:val="000000"/>
                <w:lang w:eastAsia="en-US"/>
              </w:rPr>
              <w:t>Детско-юношеская спортивная школа</w:t>
            </w:r>
          </w:p>
        </w:tc>
        <w:tc>
          <w:tcPr>
            <w:tcW w:w="2268" w:type="dxa"/>
            <w:tcBorders>
              <w:top w:val="single" w:sz="4" w:space="0" w:color="auto"/>
              <w:left w:val="single" w:sz="4" w:space="0" w:color="auto"/>
              <w:bottom w:val="single" w:sz="4" w:space="0" w:color="auto"/>
              <w:right w:val="single" w:sz="4" w:space="0" w:color="auto"/>
            </w:tcBorders>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 от общего числа школьников</w:t>
            </w:r>
          </w:p>
        </w:tc>
        <w:tc>
          <w:tcPr>
            <w:tcW w:w="1182" w:type="dxa"/>
            <w:tcBorders>
              <w:top w:val="single" w:sz="4" w:space="0" w:color="auto"/>
              <w:left w:val="single" w:sz="4" w:space="0" w:color="auto"/>
              <w:bottom w:val="single" w:sz="4" w:space="0" w:color="auto"/>
              <w:right w:val="single" w:sz="4" w:space="0" w:color="auto"/>
            </w:tcBorders>
            <w:vAlign w:val="center"/>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2,3</w:t>
            </w:r>
          </w:p>
        </w:tc>
        <w:tc>
          <w:tcPr>
            <w:tcW w:w="2220" w:type="dxa"/>
            <w:tcBorders>
              <w:top w:val="single" w:sz="4" w:space="0" w:color="auto"/>
              <w:left w:val="single" w:sz="4" w:space="0" w:color="auto"/>
              <w:bottom w:val="single" w:sz="4" w:space="0" w:color="auto"/>
              <w:right w:val="single" w:sz="4" w:space="0" w:color="auto"/>
            </w:tcBorders>
            <w:vAlign w:val="center"/>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СП 42.13330.2011</w:t>
            </w:r>
          </w:p>
          <w:p w:rsidR="00D064D1" w:rsidRPr="006E22B6" w:rsidRDefault="00D064D1" w:rsidP="0096204E">
            <w:pPr>
              <w:spacing w:after="0" w:line="240" w:lineRule="auto"/>
              <w:jc w:val="center"/>
              <w:rPr>
                <w:rFonts w:ascii="Times New Roman" w:hAnsi="Times New Roman"/>
                <w:color w:val="000000"/>
              </w:rPr>
            </w:pPr>
          </w:p>
        </w:tc>
      </w:tr>
      <w:tr w:rsidR="00D064D1" w:rsidRPr="003619AC" w:rsidTr="007B54E9">
        <w:trPr>
          <w:trHeight w:val="70"/>
        </w:trPr>
        <w:tc>
          <w:tcPr>
            <w:tcW w:w="3686" w:type="dxa"/>
            <w:tcBorders>
              <w:top w:val="single" w:sz="4" w:space="0" w:color="auto"/>
              <w:left w:val="single" w:sz="4" w:space="0" w:color="auto"/>
              <w:bottom w:val="single" w:sz="4" w:space="0" w:color="auto"/>
              <w:right w:val="single" w:sz="4" w:space="0" w:color="auto"/>
            </w:tcBorders>
          </w:tcPr>
          <w:p w:rsidR="00D064D1" w:rsidRPr="006E22B6" w:rsidRDefault="00D064D1" w:rsidP="0096204E">
            <w:pPr>
              <w:spacing w:after="0" w:line="240" w:lineRule="auto"/>
              <w:contextualSpacing/>
              <w:jc w:val="center"/>
              <w:rPr>
                <w:rFonts w:ascii="Times New Roman" w:eastAsia="Calibri" w:hAnsi="Times New Roman"/>
                <w:color w:val="000000"/>
                <w:lang w:eastAsia="en-US"/>
              </w:rPr>
            </w:pPr>
            <w:r w:rsidRPr="006E22B6">
              <w:rPr>
                <w:rFonts w:ascii="Times New Roman" w:eastAsia="Calibri" w:hAnsi="Times New Roman"/>
                <w:color w:val="000000"/>
                <w:lang w:eastAsia="en-US"/>
              </w:rPr>
              <w:t>Объект спорта, предназначенный для подготовки спортивного резерва</w:t>
            </w:r>
          </w:p>
        </w:tc>
        <w:tc>
          <w:tcPr>
            <w:tcW w:w="2268" w:type="dxa"/>
            <w:tcBorders>
              <w:top w:val="single" w:sz="4" w:space="0" w:color="auto"/>
              <w:left w:val="single" w:sz="4" w:space="0" w:color="auto"/>
              <w:bottom w:val="single" w:sz="4" w:space="0" w:color="auto"/>
              <w:right w:val="single" w:sz="4" w:space="0" w:color="auto"/>
            </w:tcBorders>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 от числа молодежи в возрасте 16-20 лет</w:t>
            </w:r>
          </w:p>
        </w:tc>
        <w:tc>
          <w:tcPr>
            <w:tcW w:w="1182" w:type="dxa"/>
            <w:tcBorders>
              <w:top w:val="single" w:sz="4" w:space="0" w:color="auto"/>
              <w:left w:val="single" w:sz="4" w:space="0" w:color="auto"/>
              <w:bottom w:val="single" w:sz="4" w:space="0" w:color="auto"/>
              <w:right w:val="single" w:sz="4" w:space="0" w:color="auto"/>
            </w:tcBorders>
            <w:vAlign w:val="center"/>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0,25</w:t>
            </w:r>
          </w:p>
        </w:tc>
        <w:tc>
          <w:tcPr>
            <w:tcW w:w="2220" w:type="dxa"/>
            <w:tcBorders>
              <w:top w:val="single" w:sz="4" w:space="0" w:color="auto"/>
              <w:left w:val="single" w:sz="4" w:space="0" w:color="auto"/>
              <w:bottom w:val="single" w:sz="4" w:space="0" w:color="auto"/>
              <w:right w:val="single" w:sz="4" w:space="0" w:color="auto"/>
            </w:tcBorders>
            <w:vAlign w:val="center"/>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Распоряжение Правительства РФ от 03.07.1996 № 1063-р</w:t>
            </w:r>
          </w:p>
        </w:tc>
      </w:tr>
      <w:tr w:rsidR="00D064D1" w:rsidRPr="003619AC" w:rsidTr="007B54E9">
        <w:trPr>
          <w:trHeight w:val="70"/>
        </w:trPr>
        <w:tc>
          <w:tcPr>
            <w:tcW w:w="3686" w:type="dxa"/>
            <w:tcBorders>
              <w:top w:val="single" w:sz="4" w:space="0" w:color="auto"/>
              <w:left w:val="single" w:sz="4" w:space="0" w:color="auto"/>
              <w:bottom w:val="single" w:sz="4" w:space="0" w:color="auto"/>
              <w:right w:val="single" w:sz="4" w:space="0" w:color="auto"/>
            </w:tcBorders>
          </w:tcPr>
          <w:p w:rsidR="00D064D1" w:rsidRPr="006E22B6" w:rsidRDefault="00D064D1" w:rsidP="007B54E9">
            <w:pPr>
              <w:spacing w:after="0" w:line="240" w:lineRule="auto"/>
              <w:contextualSpacing/>
              <w:jc w:val="center"/>
              <w:rPr>
                <w:rFonts w:ascii="Times New Roman" w:eastAsia="Calibri" w:hAnsi="Times New Roman"/>
                <w:color w:val="000000"/>
                <w:lang w:eastAsia="en-US"/>
              </w:rPr>
            </w:pPr>
            <w:r w:rsidRPr="006E22B6">
              <w:rPr>
                <w:rFonts w:ascii="Times New Roman" w:eastAsia="Calibri" w:hAnsi="Times New Roman"/>
                <w:color w:val="000000"/>
                <w:lang w:eastAsia="en-US"/>
              </w:rPr>
              <w:t>Максимально допустимый уровень территориальной доступности</w:t>
            </w:r>
          </w:p>
        </w:tc>
        <w:tc>
          <w:tcPr>
            <w:tcW w:w="2268" w:type="dxa"/>
            <w:tcBorders>
              <w:top w:val="single" w:sz="4" w:space="0" w:color="auto"/>
              <w:left w:val="single" w:sz="4" w:space="0" w:color="auto"/>
              <w:bottom w:val="single" w:sz="4" w:space="0" w:color="auto"/>
              <w:right w:val="single" w:sz="4" w:space="0" w:color="auto"/>
            </w:tcBorders>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мин. транспортной доступности</w:t>
            </w:r>
          </w:p>
        </w:tc>
        <w:tc>
          <w:tcPr>
            <w:tcW w:w="1182" w:type="dxa"/>
            <w:tcBorders>
              <w:top w:val="single" w:sz="4" w:space="0" w:color="auto"/>
              <w:left w:val="single" w:sz="4" w:space="0" w:color="auto"/>
              <w:bottom w:val="single" w:sz="4" w:space="0" w:color="auto"/>
              <w:right w:val="single" w:sz="4" w:space="0" w:color="auto"/>
            </w:tcBorders>
            <w:vAlign w:val="center"/>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30</w:t>
            </w:r>
          </w:p>
        </w:tc>
        <w:tc>
          <w:tcPr>
            <w:tcW w:w="2220" w:type="dxa"/>
            <w:tcBorders>
              <w:top w:val="single" w:sz="4" w:space="0" w:color="auto"/>
              <w:left w:val="single" w:sz="4" w:space="0" w:color="auto"/>
              <w:bottom w:val="single" w:sz="4" w:space="0" w:color="auto"/>
              <w:right w:val="single" w:sz="4" w:space="0" w:color="auto"/>
            </w:tcBorders>
            <w:vAlign w:val="center"/>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СП 42.13330.2011</w:t>
            </w:r>
          </w:p>
        </w:tc>
      </w:tr>
    </w:tbl>
    <w:p w:rsidR="00D064D1" w:rsidRPr="006E22B6" w:rsidRDefault="00D064D1" w:rsidP="00D064D1">
      <w:pPr>
        <w:widowControl w:val="0"/>
        <w:autoSpaceDE w:val="0"/>
        <w:autoSpaceDN w:val="0"/>
        <w:adjustRightInd w:val="0"/>
        <w:spacing w:after="0" w:line="240" w:lineRule="auto"/>
        <w:ind w:firstLine="540"/>
        <w:jc w:val="both"/>
        <w:rPr>
          <w:rFonts w:ascii="Times New Roman" w:hAnsi="Times New Roman"/>
          <w:color w:val="000000"/>
          <w:sz w:val="8"/>
          <w:szCs w:val="8"/>
        </w:rPr>
      </w:pPr>
    </w:p>
    <w:p w:rsidR="00B24939" w:rsidRPr="006E22B6" w:rsidRDefault="006E22B6" w:rsidP="00903CF8">
      <w:pPr>
        <w:tabs>
          <w:tab w:val="left" w:pos="567"/>
        </w:tabs>
        <w:spacing w:after="0" w:line="240" w:lineRule="auto"/>
        <w:jc w:val="both"/>
        <w:rPr>
          <w:rFonts w:ascii="Times New Roman" w:eastAsia="Calibri" w:hAnsi="Times New Roman"/>
          <w:color w:val="000000"/>
          <w:sz w:val="8"/>
          <w:szCs w:val="8"/>
          <w:lang w:eastAsia="en-US"/>
        </w:rPr>
      </w:pPr>
      <w:r>
        <w:rPr>
          <w:rFonts w:ascii="Times New Roman" w:eastAsia="Calibri" w:hAnsi="Times New Roman"/>
          <w:spacing w:val="-4"/>
          <w:sz w:val="24"/>
          <w:szCs w:val="24"/>
        </w:rPr>
        <w:tab/>
      </w:r>
    </w:p>
    <w:p w:rsidR="00D064D1" w:rsidRDefault="0005561F" w:rsidP="00D064D1">
      <w:pPr>
        <w:widowControl w:val="0"/>
        <w:suppressAutoHyphens/>
        <w:spacing w:after="0" w:line="240" w:lineRule="auto"/>
        <w:ind w:firstLine="567"/>
        <w:contextualSpacing/>
        <w:jc w:val="both"/>
        <w:rPr>
          <w:rFonts w:ascii="Times New Roman" w:hAnsi="Times New Roman"/>
          <w:bCs/>
          <w:color w:val="C0504D" w:themeColor="accent2"/>
          <w:sz w:val="24"/>
          <w:szCs w:val="24"/>
        </w:rPr>
      </w:pPr>
      <w:r>
        <w:rPr>
          <w:rFonts w:ascii="Times New Roman" w:eastAsia="Calibri" w:hAnsi="Times New Roman"/>
          <w:spacing w:val="-4"/>
          <w:sz w:val="24"/>
          <w:szCs w:val="24"/>
        </w:rPr>
        <w:t>6</w:t>
      </w:r>
      <w:r w:rsidR="003A7303">
        <w:rPr>
          <w:rFonts w:ascii="Times New Roman" w:eastAsia="Calibri" w:hAnsi="Times New Roman"/>
          <w:spacing w:val="-4"/>
          <w:sz w:val="24"/>
          <w:szCs w:val="24"/>
        </w:rPr>
        <w:t>.5</w:t>
      </w:r>
      <w:r w:rsidR="00B5119B">
        <w:rPr>
          <w:rFonts w:ascii="Times New Roman" w:eastAsia="Calibri" w:hAnsi="Times New Roman"/>
          <w:spacing w:val="-4"/>
          <w:sz w:val="24"/>
          <w:szCs w:val="24"/>
        </w:rPr>
        <w:t>.1</w:t>
      </w:r>
      <w:r w:rsidR="008805A0">
        <w:rPr>
          <w:rFonts w:ascii="Times New Roman" w:eastAsia="Calibri" w:hAnsi="Times New Roman"/>
          <w:spacing w:val="-4"/>
          <w:sz w:val="24"/>
          <w:szCs w:val="24"/>
        </w:rPr>
        <w:t>3</w:t>
      </w:r>
      <w:r w:rsidR="00B5119B">
        <w:rPr>
          <w:rFonts w:ascii="Times New Roman" w:eastAsia="Calibri" w:hAnsi="Times New Roman"/>
          <w:spacing w:val="-4"/>
          <w:sz w:val="24"/>
          <w:szCs w:val="24"/>
        </w:rPr>
        <w:t xml:space="preserve">. </w:t>
      </w:r>
      <w:r w:rsidR="00B5119B" w:rsidRPr="00B5119B">
        <w:rPr>
          <w:rFonts w:ascii="Times New Roman" w:hAnsi="Times New Roman"/>
          <w:sz w:val="24"/>
          <w:szCs w:val="24"/>
        </w:rPr>
        <w:t>Рекомендуемую номенклатуру, а также п</w:t>
      </w:r>
      <w:r w:rsidR="00B5119B" w:rsidRPr="00B5119B">
        <w:rPr>
          <w:rFonts w:ascii="Times New Roman" w:hAnsi="Times New Roman"/>
          <w:bCs/>
          <w:sz w:val="24"/>
          <w:szCs w:val="24"/>
        </w:rPr>
        <w:t>ланировочные размеры участков открытых плоскостных сооружений для отдельных видов спорта и комплексных физкультурно-игровых площадок рекомендуется принимать в соответствии с табл</w:t>
      </w:r>
      <w:r>
        <w:rPr>
          <w:rFonts w:ascii="Times New Roman" w:hAnsi="Times New Roman"/>
          <w:bCs/>
          <w:sz w:val="24"/>
          <w:szCs w:val="24"/>
        </w:rPr>
        <w:t>.1</w:t>
      </w:r>
      <w:r w:rsidR="007B54E9">
        <w:rPr>
          <w:rFonts w:ascii="Times New Roman" w:hAnsi="Times New Roman"/>
          <w:bCs/>
          <w:sz w:val="24"/>
          <w:szCs w:val="24"/>
        </w:rPr>
        <w:t>1</w:t>
      </w:r>
      <w:r w:rsidR="003A260C">
        <w:rPr>
          <w:rFonts w:ascii="Times New Roman" w:hAnsi="Times New Roman"/>
          <w:bCs/>
          <w:sz w:val="24"/>
          <w:szCs w:val="24"/>
        </w:rPr>
        <w:t>8</w:t>
      </w:r>
      <w:r w:rsidR="006072D1">
        <w:rPr>
          <w:rFonts w:ascii="Times New Roman" w:hAnsi="Times New Roman"/>
          <w:bCs/>
          <w:sz w:val="24"/>
          <w:szCs w:val="24"/>
        </w:rPr>
        <w:t>-1</w:t>
      </w:r>
      <w:r w:rsidR="007B54E9">
        <w:rPr>
          <w:rFonts w:ascii="Times New Roman" w:hAnsi="Times New Roman"/>
          <w:bCs/>
          <w:sz w:val="24"/>
          <w:szCs w:val="24"/>
        </w:rPr>
        <w:t>2</w:t>
      </w:r>
      <w:r w:rsidR="003A260C">
        <w:rPr>
          <w:rFonts w:ascii="Times New Roman" w:hAnsi="Times New Roman"/>
          <w:bCs/>
          <w:sz w:val="24"/>
          <w:szCs w:val="24"/>
        </w:rPr>
        <w:t>2</w:t>
      </w:r>
      <w:r w:rsidR="003A7303">
        <w:rPr>
          <w:rFonts w:ascii="Times New Roman" w:hAnsi="Times New Roman"/>
          <w:bCs/>
          <w:sz w:val="24"/>
          <w:szCs w:val="24"/>
        </w:rPr>
        <w:t>.</w:t>
      </w:r>
    </w:p>
    <w:p w:rsidR="00B5119B" w:rsidRPr="00B5119B" w:rsidRDefault="00B5119B" w:rsidP="00B5119B">
      <w:pPr>
        <w:widowControl w:val="0"/>
        <w:suppressAutoHyphens/>
        <w:spacing w:after="0" w:line="240" w:lineRule="auto"/>
        <w:contextualSpacing/>
        <w:jc w:val="both"/>
        <w:rPr>
          <w:rFonts w:ascii="Times New Roman" w:eastAsia="Calibri" w:hAnsi="Times New Roman"/>
          <w:color w:val="000000"/>
          <w:sz w:val="8"/>
          <w:szCs w:val="8"/>
          <w:lang w:eastAsia="en-US"/>
        </w:rPr>
      </w:pPr>
    </w:p>
    <w:p w:rsidR="00B5119B" w:rsidRDefault="00B5119B" w:rsidP="00354E1E">
      <w:pPr>
        <w:widowControl w:val="0"/>
        <w:suppressAutoHyphens/>
        <w:spacing w:after="0" w:line="240" w:lineRule="auto"/>
        <w:contextualSpacing/>
        <w:jc w:val="both"/>
        <w:rPr>
          <w:rFonts w:ascii="Times New Roman" w:hAnsi="Times New Roman"/>
          <w:b/>
          <w:bCs/>
          <w:i/>
          <w:sz w:val="24"/>
          <w:szCs w:val="24"/>
        </w:rPr>
      </w:pPr>
      <w:r w:rsidRPr="006072D1">
        <w:rPr>
          <w:rFonts w:ascii="Times New Roman" w:eastAsia="Calibri" w:hAnsi="Times New Roman"/>
          <w:i/>
          <w:sz w:val="24"/>
          <w:szCs w:val="24"/>
          <w:lang w:eastAsia="en-US"/>
        </w:rPr>
        <w:t xml:space="preserve">Таблица </w:t>
      </w:r>
      <w:r w:rsidR="007B54E9">
        <w:rPr>
          <w:rFonts w:ascii="Times New Roman" w:eastAsia="Calibri" w:hAnsi="Times New Roman"/>
          <w:i/>
          <w:sz w:val="24"/>
          <w:szCs w:val="24"/>
          <w:lang w:eastAsia="en-US"/>
        </w:rPr>
        <w:t>11</w:t>
      </w:r>
      <w:r w:rsidR="003A260C">
        <w:rPr>
          <w:rFonts w:ascii="Times New Roman" w:eastAsia="Calibri" w:hAnsi="Times New Roman"/>
          <w:i/>
          <w:sz w:val="24"/>
          <w:szCs w:val="24"/>
          <w:lang w:eastAsia="en-US"/>
        </w:rPr>
        <w:t>8</w:t>
      </w:r>
      <w:r w:rsidRPr="006072D1">
        <w:rPr>
          <w:rFonts w:ascii="Times New Roman" w:eastAsia="Calibri" w:hAnsi="Times New Roman"/>
          <w:i/>
          <w:sz w:val="24"/>
          <w:szCs w:val="24"/>
          <w:lang w:eastAsia="en-US"/>
        </w:rPr>
        <w:t>.</w:t>
      </w:r>
      <w:r w:rsidRPr="003A7303">
        <w:rPr>
          <w:rFonts w:ascii="Times New Roman" w:eastAsia="Calibri" w:hAnsi="Times New Roman"/>
          <w:b/>
          <w:i/>
          <w:color w:val="000000"/>
          <w:sz w:val="24"/>
          <w:szCs w:val="24"/>
          <w:lang w:eastAsia="en-US"/>
        </w:rPr>
        <w:t xml:space="preserve"> - </w:t>
      </w:r>
      <w:r w:rsidRPr="003A7303">
        <w:rPr>
          <w:rFonts w:ascii="Times New Roman" w:hAnsi="Times New Roman"/>
          <w:b/>
          <w:bCs/>
          <w:i/>
          <w:sz w:val="24"/>
          <w:szCs w:val="24"/>
        </w:rPr>
        <w:t>Рекомендуемая номенклатура открытых плоскостных физкультурно-спортивных и физкультурно-рекреационных сооружений</w:t>
      </w:r>
      <w:r w:rsidR="00354E1E" w:rsidRPr="003A7303">
        <w:rPr>
          <w:rFonts w:ascii="Times New Roman" w:hAnsi="Times New Roman"/>
          <w:b/>
          <w:bCs/>
          <w:i/>
          <w:sz w:val="24"/>
          <w:szCs w:val="24"/>
        </w:rPr>
        <w:t>: игровые площадки</w:t>
      </w:r>
    </w:p>
    <w:p w:rsidR="008E00B7" w:rsidRPr="008E00B7" w:rsidRDefault="008E00B7" w:rsidP="00354E1E">
      <w:pPr>
        <w:widowControl w:val="0"/>
        <w:suppressAutoHyphens/>
        <w:spacing w:after="0" w:line="240" w:lineRule="auto"/>
        <w:contextualSpacing/>
        <w:jc w:val="both"/>
        <w:rPr>
          <w:rFonts w:ascii="Times New Roman" w:hAnsi="Times New Roman"/>
          <w:b/>
          <w:bCs/>
          <w:i/>
          <w:sz w:val="16"/>
          <w:szCs w:val="16"/>
        </w:rPr>
      </w:pPr>
    </w:p>
    <w:tbl>
      <w:tblPr>
        <w:tblStyle w:val="ad"/>
        <w:tblW w:w="0" w:type="auto"/>
        <w:tblLook w:val="04A0"/>
      </w:tblPr>
      <w:tblGrid>
        <w:gridCol w:w="3156"/>
        <w:gridCol w:w="848"/>
        <w:gridCol w:w="992"/>
        <w:gridCol w:w="1123"/>
        <w:gridCol w:w="1403"/>
        <w:gridCol w:w="992"/>
        <w:gridCol w:w="1057"/>
      </w:tblGrid>
      <w:tr w:rsidR="008E00B7" w:rsidTr="000F44DD">
        <w:tc>
          <w:tcPr>
            <w:tcW w:w="3156" w:type="dxa"/>
            <w:vMerge w:val="restart"/>
            <w:shd w:val="clear" w:color="auto" w:fill="EEECE1" w:themeFill="background2"/>
          </w:tcPr>
          <w:p w:rsidR="008E00B7" w:rsidRPr="008E00B7" w:rsidRDefault="008E00B7" w:rsidP="008E00B7">
            <w:pPr>
              <w:widowControl w:val="0"/>
              <w:suppressAutoHyphens/>
              <w:contextualSpacing/>
              <w:jc w:val="center"/>
              <w:rPr>
                <w:rFonts w:ascii="Times New Roman" w:hAnsi="Times New Roman"/>
                <w:b/>
                <w:bCs/>
              </w:rPr>
            </w:pPr>
            <w:r w:rsidRPr="00B5119B">
              <w:rPr>
                <w:rFonts w:ascii="Times New Roman" w:hAnsi="Times New Roman"/>
                <w:bCs/>
              </w:rPr>
              <w:t>Вид спорта</w:t>
            </w:r>
          </w:p>
        </w:tc>
        <w:tc>
          <w:tcPr>
            <w:tcW w:w="6415" w:type="dxa"/>
            <w:gridSpan w:val="6"/>
            <w:shd w:val="clear" w:color="auto" w:fill="EEECE1" w:themeFill="background2"/>
          </w:tcPr>
          <w:p w:rsidR="008E00B7" w:rsidRPr="008E00B7" w:rsidRDefault="008E00B7" w:rsidP="008E00B7">
            <w:pPr>
              <w:widowControl w:val="0"/>
              <w:suppressAutoHyphens/>
              <w:contextualSpacing/>
              <w:jc w:val="center"/>
              <w:rPr>
                <w:rFonts w:ascii="Times New Roman" w:hAnsi="Times New Roman"/>
                <w:b/>
                <w:bCs/>
              </w:rPr>
            </w:pPr>
            <w:r w:rsidRPr="00B5119B">
              <w:rPr>
                <w:rFonts w:ascii="Times New Roman" w:hAnsi="Times New Roman"/>
                <w:bCs/>
              </w:rPr>
              <w:t>Планировочные размеры, м</w:t>
            </w:r>
          </w:p>
        </w:tc>
      </w:tr>
      <w:tr w:rsidR="000F44DD" w:rsidTr="000F44DD">
        <w:tc>
          <w:tcPr>
            <w:tcW w:w="3156" w:type="dxa"/>
            <w:vMerge/>
            <w:shd w:val="clear" w:color="auto" w:fill="EEECE1" w:themeFill="background2"/>
          </w:tcPr>
          <w:p w:rsidR="008E00B7" w:rsidRPr="008E00B7" w:rsidRDefault="008E00B7" w:rsidP="00354E1E">
            <w:pPr>
              <w:widowControl w:val="0"/>
              <w:suppressAutoHyphens/>
              <w:contextualSpacing/>
              <w:jc w:val="both"/>
              <w:rPr>
                <w:rFonts w:ascii="Times New Roman" w:hAnsi="Times New Roman"/>
                <w:b/>
                <w:bCs/>
              </w:rPr>
            </w:pPr>
          </w:p>
        </w:tc>
        <w:tc>
          <w:tcPr>
            <w:tcW w:w="1840" w:type="dxa"/>
            <w:gridSpan w:val="2"/>
            <w:shd w:val="clear" w:color="auto" w:fill="EEECE1" w:themeFill="background2"/>
          </w:tcPr>
          <w:p w:rsidR="008E00B7" w:rsidRPr="008E00B7" w:rsidRDefault="008E00B7" w:rsidP="008E00B7">
            <w:pPr>
              <w:widowControl w:val="0"/>
              <w:suppressAutoHyphens/>
              <w:contextualSpacing/>
              <w:jc w:val="center"/>
              <w:rPr>
                <w:rFonts w:ascii="Times New Roman" w:hAnsi="Times New Roman"/>
                <w:b/>
                <w:bCs/>
              </w:rPr>
            </w:pPr>
            <w:r w:rsidRPr="00B5119B">
              <w:rPr>
                <w:rFonts w:ascii="Times New Roman" w:hAnsi="Times New Roman"/>
              </w:rPr>
              <w:t>игровое поле</w:t>
            </w:r>
          </w:p>
        </w:tc>
        <w:tc>
          <w:tcPr>
            <w:tcW w:w="2526" w:type="dxa"/>
            <w:gridSpan w:val="2"/>
            <w:shd w:val="clear" w:color="auto" w:fill="EEECE1" w:themeFill="background2"/>
          </w:tcPr>
          <w:p w:rsidR="008E00B7" w:rsidRPr="000F44DD" w:rsidRDefault="000F44DD" w:rsidP="000F44DD">
            <w:pPr>
              <w:widowControl w:val="0"/>
              <w:suppressAutoHyphens/>
              <w:contextualSpacing/>
              <w:jc w:val="center"/>
              <w:rPr>
                <w:rFonts w:ascii="Times New Roman" w:hAnsi="Times New Roman"/>
                <w:bCs/>
              </w:rPr>
            </w:pPr>
            <w:r>
              <w:rPr>
                <w:rFonts w:ascii="Times New Roman" w:hAnsi="Times New Roman"/>
                <w:bCs/>
              </w:rPr>
              <w:t>з</w:t>
            </w:r>
            <w:r w:rsidRPr="000F44DD">
              <w:rPr>
                <w:rFonts w:ascii="Times New Roman" w:hAnsi="Times New Roman"/>
                <w:bCs/>
              </w:rPr>
              <w:t xml:space="preserve">оны </w:t>
            </w:r>
            <w:r>
              <w:rPr>
                <w:rFonts w:ascii="Times New Roman" w:hAnsi="Times New Roman"/>
                <w:bCs/>
              </w:rPr>
              <w:t>безопасности площадки</w:t>
            </w:r>
          </w:p>
        </w:tc>
        <w:tc>
          <w:tcPr>
            <w:tcW w:w="2049" w:type="dxa"/>
            <w:gridSpan w:val="2"/>
            <w:shd w:val="clear" w:color="auto" w:fill="EEECE1" w:themeFill="background2"/>
          </w:tcPr>
          <w:p w:rsidR="008E00B7" w:rsidRPr="000F44DD" w:rsidRDefault="000F44DD" w:rsidP="000F44DD">
            <w:pPr>
              <w:widowControl w:val="0"/>
              <w:suppressAutoHyphens/>
              <w:contextualSpacing/>
              <w:jc w:val="center"/>
              <w:rPr>
                <w:rFonts w:ascii="Times New Roman" w:hAnsi="Times New Roman"/>
                <w:bCs/>
              </w:rPr>
            </w:pPr>
            <w:r>
              <w:rPr>
                <w:rFonts w:ascii="Times New Roman" w:hAnsi="Times New Roman"/>
                <w:bCs/>
              </w:rPr>
              <w:t>градостроительные параметры</w:t>
            </w:r>
          </w:p>
        </w:tc>
      </w:tr>
      <w:tr w:rsidR="000F44DD" w:rsidTr="000F44DD">
        <w:tc>
          <w:tcPr>
            <w:tcW w:w="3156" w:type="dxa"/>
            <w:vMerge/>
            <w:shd w:val="clear" w:color="auto" w:fill="EEECE1" w:themeFill="background2"/>
          </w:tcPr>
          <w:p w:rsidR="008E00B7" w:rsidRPr="008E00B7" w:rsidRDefault="008E00B7" w:rsidP="00354E1E">
            <w:pPr>
              <w:widowControl w:val="0"/>
              <w:suppressAutoHyphens/>
              <w:contextualSpacing/>
              <w:jc w:val="both"/>
              <w:rPr>
                <w:rFonts w:ascii="Times New Roman" w:hAnsi="Times New Roman"/>
                <w:b/>
                <w:bCs/>
              </w:rPr>
            </w:pPr>
          </w:p>
        </w:tc>
        <w:tc>
          <w:tcPr>
            <w:tcW w:w="848" w:type="dxa"/>
            <w:shd w:val="clear" w:color="auto" w:fill="EEECE1" w:themeFill="background2"/>
          </w:tcPr>
          <w:p w:rsidR="008E00B7" w:rsidRPr="000F44DD" w:rsidRDefault="000F44DD" w:rsidP="00354E1E">
            <w:pPr>
              <w:widowControl w:val="0"/>
              <w:suppressAutoHyphens/>
              <w:contextualSpacing/>
              <w:jc w:val="both"/>
              <w:rPr>
                <w:rFonts w:ascii="Times New Roman" w:hAnsi="Times New Roman"/>
                <w:bCs/>
              </w:rPr>
            </w:pPr>
            <w:r w:rsidRPr="000F44DD">
              <w:rPr>
                <w:rFonts w:ascii="Times New Roman" w:hAnsi="Times New Roman"/>
                <w:bCs/>
              </w:rPr>
              <w:t>длина</w:t>
            </w:r>
          </w:p>
        </w:tc>
        <w:tc>
          <w:tcPr>
            <w:tcW w:w="992" w:type="dxa"/>
            <w:shd w:val="clear" w:color="auto" w:fill="EEECE1" w:themeFill="background2"/>
          </w:tcPr>
          <w:p w:rsidR="008E00B7" w:rsidRPr="000F44DD" w:rsidRDefault="000F44DD" w:rsidP="00354E1E">
            <w:pPr>
              <w:widowControl w:val="0"/>
              <w:suppressAutoHyphens/>
              <w:contextualSpacing/>
              <w:jc w:val="both"/>
              <w:rPr>
                <w:rFonts w:ascii="Times New Roman" w:hAnsi="Times New Roman"/>
                <w:bCs/>
              </w:rPr>
            </w:pPr>
            <w:r>
              <w:rPr>
                <w:rFonts w:ascii="Times New Roman" w:hAnsi="Times New Roman"/>
                <w:bCs/>
              </w:rPr>
              <w:t>ширина</w:t>
            </w:r>
          </w:p>
        </w:tc>
        <w:tc>
          <w:tcPr>
            <w:tcW w:w="1123" w:type="dxa"/>
            <w:shd w:val="clear" w:color="auto" w:fill="EEECE1" w:themeFill="background2"/>
          </w:tcPr>
          <w:p w:rsidR="008E00B7" w:rsidRPr="000F44DD" w:rsidRDefault="000F44DD" w:rsidP="00354E1E">
            <w:pPr>
              <w:widowControl w:val="0"/>
              <w:suppressAutoHyphens/>
              <w:contextualSpacing/>
              <w:jc w:val="both"/>
              <w:rPr>
                <w:rFonts w:ascii="Times New Roman" w:hAnsi="Times New Roman"/>
                <w:bCs/>
              </w:rPr>
            </w:pPr>
            <w:r>
              <w:rPr>
                <w:rFonts w:ascii="Times New Roman" w:hAnsi="Times New Roman"/>
                <w:bCs/>
              </w:rPr>
              <w:t>по длине</w:t>
            </w:r>
          </w:p>
        </w:tc>
        <w:tc>
          <w:tcPr>
            <w:tcW w:w="1403" w:type="dxa"/>
            <w:shd w:val="clear" w:color="auto" w:fill="EEECE1" w:themeFill="background2"/>
          </w:tcPr>
          <w:p w:rsidR="008E00B7" w:rsidRPr="000F44DD" w:rsidRDefault="000F44DD" w:rsidP="00354E1E">
            <w:pPr>
              <w:widowControl w:val="0"/>
              <w:suppressAutoHyphens/>
              <w:contextualSpacing/>
              <w:jc w:val="both"/>
              <w:rPr>
                <w:rFonts w:ascii="Times New Roman" w:hAnsi="Times New Roman"/>
                <w:bCs/>
              </w:rPr>
            </w:pPr>
            <w:r>
              <w:rPr>
                <w:rFonts w:ascii="Times New Roman" w:hAnsi="Times New Roman"/>
                <w:bCs/>
              </w:rPr>
              <w:t>по ширине</w:t>
            </w:r>
          </w:p>
        </w:tc>
        <w:tc>
          <w:tcPr>
            <w:tcW w:w="992" w:type="dxa"/>
            <w:shd w:val="clear" w:color="auto" w:fill="EEECE1" w:themeFill="background2"/>
          </w:tcPr>
          <w:p w:rsidR="008E00B7" w:rsidRPr="000F44DD" w:rsidRDefault="000F44DD" w:rsidP="00354E1E">
            <w:pPr>
              <w:widowControl w:val="0"/>
              <w:suppressAutoHyphens/>
              <w:contextualSpacing/>
              <w:jc w:val="both"/>
              <w:rPr>
                <w:rFonts w:ascii="Times New Roman" w:hAnsi="Times New Roman"/>
                <w:bCs/>
              </w:rPr>
            </w:pPr>
            <w:r>
              <w:rPr>
                <w:rFonts w:ascii="Times New Roman" w:hAnsi="Times New Roman"/>
                <w:bCs/>
              </w:rPr>
              <w:t>длина</w:t>
            </w:r>
          </w:p>
        </w:tc>
        <w:tc>
          <w:tcPr>
            <w:tcW w:w="1057" w:type="dxa"/>
            <w:shd w:val="clear" w:color="auto" w:fill="EEECE1" w:themeFill="background2"/>
          </w:tcPr>
          <w:p w:rsidR="008E00B7" w:rsidRPr="000F44DD" w:rsidRDefault="000F44DD" w:rsidP="00354E1E">
            <w:pPr>
              <w:widowControl w:val="0"/>
              <w:suppressAutoHyphens/>
              <w:contextualSpacing/>
              <w:jc w:val="both"/>
              <w:rPr>
                <w:rFonts w:ascii="Times New Roman" w:hAnsi="Times New Roman"/>
                <w:bCs/>
              </w:rPr>
            </w:pPr>
            <w:r>
              <w:rPr>
                <w:rFonts w:ascii="Times New Roman" w:hAnsi="Times New Roman"/>
                <w:bCs/>
              </w:rPr>
              <w:t>ширина</w:t>
            </w:r>
          </w:p>
        </w:tc>
      </w:tr>
      <w:tr w:rsidR="000F44DD" w:rsidTr="000F44DD">
        <w:tc>
          <w:tcPr>
            <w:tcW w:w="3156" w:type="dxa"/>
          </w:tcPr>
          <w:p w:rsidR="000F44DD" w:rsidRPr="00B5119B" w:rsidRDefault="000F44DD" w:rsidP="00D221DD">
            <w:pPr>
              <w:shd w:val="clear" w:color="auto" w:fill="FFFFFF"/>
              <w:textAlignment w:val="top"/>
              <w:rPr>
                <w:rFonts w:ascii="Times New Roman" w:hAnsi="Times New Roman"/>
              </w:rPr>
            </w:pPr>
            <w:r w:rsidRPr="00B5119B">
              <w:rPr>
                <w:rFonts w:ascii="Times New Roman" w:hAnsi="Times New Roman"/>
              </w:rPr>
              <w:t>Бадминтон</w:t>
            </w:r>
          </w:p>
        </w:tc>
        <w:tc>
          <w:tcPr>
            <w:tcW w:w="848"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13,4</w:t>
            </w:r>
          </w:p>
        </w:tc>
        <w:tc>
          <w:tcPr>
            <w:tcW w:w="992"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6,1</w:t>
            </w:r>
          </w:p>
        </w:tc>
        <w:tc>
          <w:tcPr>
            <w:tcW w:w="1123"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1,2</w:t>
            </w:r>
          </w:p>
        </w:tc>
        <w:tc>
          <w:tcPr>
            <w:tcW w:w="1403"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1,5</w:t>
            </w:r>
          </w:p>
        </w:tc>
        <w:tc>
          <w:tcPr>
            <w:tcW w:w="992"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15,9</w:t>
            </w:r>
          </w:p>
        </w:tc>
        <w:tc>
          <w:tcPr>
            <w:tcW w:w="1057"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9,1</w:t>
            </w:r>
          </w:p>
        </w:tc>
      </w:tr>
      <w:tr w:rsidR="000F44DD" w:rsidTr="000F44DD">
        <w:tc>
          <w:tcPr>
            <w:tcW w:w="3156" w:type="dxa"/>
          </w:tcPr>
          <w:p w:rsidR="000F44DD" w:rsidRPr="00B5119B" w:rsidRDefault="000F44DD" w:rsidP="00D221DD">
            <w:pPr>
              <w:shd w:val="clear" w:color="auto" w:fill="FFFFFF"/>
              <w:textAlignment w:val="top"/>
              <w:rPr>
                <w:rFonts w:ascii="Times New Roman" w:hAnsi="Times New Roman"/>
              </w:rPr>
            </w:pPr>
            <w:r w:rsidRPr="00B5119B">
              <w:rPr>
                <w:rFonts w:ascii="Times New Roman" w:hAnsi="Times New Roman"/>
              </w:rPr>
              <w:t>Баскетбол</w:t>
            </w:r>
          </w:p>
        </w:tc>
        <w:tc>
          <w:tcPr>
            <w:tcW w:w="848"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26</w:t>
            </w:r>
          </w:p>
        </w:tc>
        <w:tc>
          <w:tcPr>
            <w:tcW w:w="992"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14</w:t>
            </w:r>
          </w:p>
        </w:tc>
        <w:tc>
          <w:tcPr>
            <w:tcW w:w="1123"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2</w:t>
            </w:r>
          </w:p>
        </w:tc>
        <w:tc>
          <w:tcPr>
            <w:tcW w:w="1403"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2</w:t>
            </w:r>
          </w:p>
        </w:tc>
        <w:tc>
          <w:tcPr>
            <w:tcW w:w="992"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30</w:t>
            </w:r>
          </w:p>
        </w:tc>
        <w:tc>
          <w:tcPr>
            <w:tcW w:w="1057"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18</w:t>
            </w:r>
          </w:p>
        </w:tc>
      </w:tr>
      <w:tr w:rsidR="000F44DD" w:rsidTr="000F44DD">
        <w:tc>
          <w:tcPr>
            <w:tcW w:w="3156" w:type="dxa"/>
          </w:tcPr>
          <w:p w:rsidR="000F44DD" w:rsidRPr="00B5119B" w:rsidRDefault="000F44DD" w:rsidP="00D221DD">
            <w:pPr>
              <w:shd w:val="clear" w:color="auto" w:fill="FFFFFF"/>
              <w:textAlignment w:val="top"/>
              <w:rPr>
                <w:rFonts w:ascii="Times New Roman" w:hAnsi="Times New Roman"/>
              </w:rPr>
            </w:pPr>
            <w:r w:rsidRPr="00B5119B">
              <w:rPr>
                <w:rFonts w:ascii="Times New Roman" w:hAnsi="Times New Roman"/>
              </w:rPr>
              <w:t>Волейбол</w:t>
            </w:r>
          </w:p>
        </w:tc>
        <w:tc>
          <w:tcPr>
            <w:tcW w:w="848"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18</w:t>
            </w:r>
          </w:p>
        </w:tc>
        <w:tc>
          <w:tcPr>
            <w:tcW w:w="992"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9</w:t>
            </w:r>
          </w:p>
        </w:tc>
        <w:tc>
          <w:tcPr>
            <w:tcW w:w="1123"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2,5</w:t>
            </w:r>
          </w:p>
        </w:tc>
        <w:tc>
          <w:tcPr>
            <w:tcW w:w="1403"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2,5</w:t>
            </w:r>
          </w:p>
        </w:tc>
        <w:tc>
          <w:tcPr>
            <w:tcW w:w="992"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24</w:t>
            </w:r>
          </w:p>
        </w:tc>
        <w:tc>
          <w:tcPr>
            <w:tcW w:w="1057"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15</w:t>
            </w:r>
          </w:p>
        </w:tc>
      </w:tr>
      <w:tr w:rsidR="000F44DD" w:rsidTr="000F44DD">
        <w:tc>
          <w:tcPr>
            <w:tcW w:w="3156" w:type="dxa"/>
          </w:tcPr>
          <w:p w:rsidR="000F44DD" w:rsidRPr="00B5119B" w:rsidRDefault="000F44DD" w:rsidP="00D221DD">
            <w:pPr>
              <w:shd w:val="clear" w:color="auto" w:fill="FFFFFF"/>
              <w:textAlignment w:val="top"/>
              <w:rPr>
                <w:rFonts w:ascii="Times New Roman" w:hAnsi="Times New Roman"/>
              </w:rPr>
            </w:pPr>
            <w:r w:rsidRPr="00B5119B">
              <w:rPr>
                <w:rFonts w:ascii="Times New Roman" w:hAnsi="Times New Roman"/>
              </w:rPr>
              <w:t>Гандбол</w:t>
            </w:r>
          </w:p>
        </w:tc>
        <w:tc>
          <w:tcPr>
            <w:tcW w:w="848"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40</w:t>
            </w:r>
          </w:p>
        </w:tc>
        <w:tc>
          <w:tcPr>
            <w:tcW w:w="992"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20</w:t>
            </w:r>
          </w:p>
        </w:tc>
        <w:tc>
          <w:tcPr>
            <w:tcW w:w="1123"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2</w:t>
            </w:r>
          </w:p>
        </w:tc>
        <w:tc>
          <w:tcPr>
            <w:tcW w:w="1403"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1</w:t>
            </w:r>
          </w:p>
        </w:tc>
        <w:tc>
          <w:tcPr>
            <w:tcW w:w="992"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44</w:t>
            </w:r>
          </w:p>
        </w:tc>
        <w:tc>
          <w:tcPr>
            <w:tcW w:w="1057"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23</w:t>
            </w:r>
          </w:p>
        </w:tc>
      </w:tr>
      <w:tr w:rsidR="000F44DD" w:rsidTr="000F44DD">
        <w:tc>
          <w:tcPr>
            <w:tcW w:w="3156" w:type="dxa"/>
          </w:tcPr>
          <w:p w:rsidR="000F44DD" w:rsidRPr="00B5119B" w:rsidRDefault="000F44DD" w:rsidP="00D221DD">
            <w:pPr>
              <w:shd w:val="clear" w:color="auto" w:fill="FFFFFF"/>
              <w:textAlignment w:val="top"/>
              <w:rPr>
                <w:rFonts w:ascii="Times New Roman" w:hAnsi="Times New Roman"/>
              </w:rPr>
            </w:pPr>
            <w:r w:rsidRPr="00B5119B">
              <w:rPr>
                <w:rFonts w:ascii="Times New Roman" w:hAnsi="Times New Roman"/>
              </w:rPr>
              <w:t>Городки</w:t>
            </w:r>
          </w:p>
        </w:tc>
        <w:tc>
          <w:tcPr>
            <w:tcW w:w="848"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26-30</w:t>
            </w:r>
          </w:p>
        </w:tc>
        <w:tc>
          <w:tcPr>
            <w:tcW w:w="992"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13-15</w:t>
            </w:r>
          </w:p>
        </w:tc>
        <w:tc>
          <w:tcPr>
            <w:tcW w:w="1123"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w:t>
            </w:r>
          </w:p>
        </w:tc>
        <w:tc>
          <w:tcPr>
            <w:tcW w:w="1403"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w:t>
            </w:r>
          </w:p>
        </w:tc>
        <w:tc>
          <w:tcPr>
            <w:tcW w:w="992"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30</w:t>
            </w:r>
          </w:p>
        </w:tc>
        <w:tc>
          <w:tcPr>
            <w:tcW w:w="1057"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15</w:t>
            </w:r>
          </w:p>
        </w:tc>
      </w:tr>
      <w:tr w:rsidR="000F44DD" w:rsidTr="000F44DD">
        <w:tc>
          <w:tcPr>
            <w:tcW w:w="3156" w:type="dxa"/>
          </w:tcPr>
          <w:p w:rsidR="000F44DD" w:rsidRPr="00B5119B" w:rsidRDefault="000F44DD" w:rsidP="00D221DD">
            <w:pPr>
              <w:shd w:val="clear" w:color="auto" w:fill="FFFFFF"/>
              <w:ind w:left="-57" w:right="-57"/>
              <w:textAlignment w:val="top"/>
              <w:rPr>
                <w:rFonts w:ascii="Times New Roman" w:hAnsi="Times New Roman"/>
              </w:rPr>
            </w:pPr>
            <w:r w:rsidRPr="00B5119B">
              <w:rPr>
                <w:rFonts w:ascii="Times New Roman" w:hAnsi="Times New Roman"/>
              </w:rPr>
              <w:t>Теннис: площадка для игры</w:t>
            </w:r>
          </w:p>
        </w:tc>
        <w:tc>
          <w:tcPr>
            <w:tcW w:w="848"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23,8</w:t>
            </w:r>
          </w:p>
        </w:tc>
        <w:tc>
          <w:tcPr>
            <w:tcW w:w="992"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11</w:t>
            </w:r>
          </w:p>
        </w:tc>
        <w:tc>
          <w:tcPr>
            <w:tcW w:w="1123"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6.11</w:t>
            </w:r>
          </w:p>
        </w:tc>
        <w:tc>
          <w:tcPr>
            <w:tcW w:w="1403"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3,5</w:t>
            </w:r>
          </w:p>
        </w:tc>
        <w:tc>
          <w:tcPr>
            <w:tcW w:w="992"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36</w:t>
            </w:r>
          </w:p>
        </w:tc>
        <w:tc>
          <w:tcPr>
            <w:tcW w:w="1057"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18</w:t>
            </w:r>
          </w:p>
        </w:tc>
      </w:tr>
      <w:tr w:rsidR="000F44DD" w:rsidTr="000F44DD">
        <w:tc>
          <w:tcPr>
            <w:tcW w:w="3156" w:type="dxa"/>
          </w:tcPr>
          <w:p w:rsidR="000F44DD" w:rsidRPr="00B5119B" w:rsidRDefault="000F44DD" w:rsidP="00D221DD">
            <w:pPr>
              <w:shd w:val="clear" w:color="auto" w:fill="FFFFFF"/>
              <w:textAlignment w:val="top"/>
              <w:rPr>
                <w:rFonts w:ascii="Times New Roman" w:hAnsi="Times New Roman"/>
              </w:rPr>
            </w:pPr>
            <w:r w:rsidRPr="00B5119B">
              <w:rPr>
                <w:rFonts w:ascii="Times New Roman" w:hAnsi="Times New Roman"/>
              </w:rPr>
              <w:t>Теннис: площадка с тренировочной стенкой</w:t>
            </w:r>
          </w:p>
        </w:tc>
        <w:tc>
          <w:tcPr>
            <w:tcW w:w="848"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w:t>
            </w:r>
          </w:p>
        </w:tc>
        <w:tc>
          <w:tcPr>
            <w:tcW w:w="992"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w:t>
            </w:r>
          </w:p>
        </w:tc>
        <w:tc>
          <w:tcPr>
            <w:tcW w:w="1123"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w:t>
            </w:r>
          </w:p>
        </w:tc>
        <w:tc>
          <w:tcPr>
            <w:tcW w:w="1403"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w:t>
            </w:r>
          </w:p>
        </w:tc>
        <w:tc>
          <w:tcPr>
            <w:tcW w:w="992"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16-20</w:t>
            </w:r>
          </w:p>
        </w:tc>
        <w:tc>
          <w:tcPr>
            <w:tcW w:w="1057"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12-18</w:t>
            </w:r>
          </w:p>
        </w:tc>
      </w:tr>
      <w:tr w:rsidR="000F44DD" w:rsidTr="000F44DD">
        <w:tc>
          <w:tcPr>
            <w:tcW w:w="3156" w:type="dxa"/>
          </w:tcPr>
          <w:p w:rsidR="000F44DD" w:rsidRPr="00B5119B" w:rsidRDefault="000F44DD" w:rsidP="00D221DD">
            <w:pPr>
              <w:shd w:val="clear" w:color="auto" w:fill="FFFFFF"/>
              <w:textAlignment w:val="top"/>
              <w:rPr>
                <w:rFonts w:ascii="Times New Roman" w:hAnsi="Times New Roman"/>
              </w:rPr>
            </w:pPr>
            <w:r w:rsidRPr="00B5119B">
              <w:rPr>
                <w:rFonts w:ascii="Times New Roman" w:hAnsi="Times New Roman"/>
              </w:rPr>
              <w:t>Теннис настольный (один стол)</w:t>
            </w:r>
          </w:p>
        </w:tc>
        <w:tc>
          <w:tcPr>
            <w:tcW w:w="848"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2,74</w:t>
            </w:r>
          </w:p>
        </w:tc>
        <w:tc>
          <w:tcPr>
            <w:tcW w:w="992"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1,52</w:t>
            </w:r>
          </w:p>
        </w:tc>
        <w:tc>
          <w:tcPr>
            <w:tcW w:w="1123"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2</w:t>
            </w:r>
          </w:p>
        </w:tc>
        <w:tc>
          <w:tcPr>
            <w:tcW w:w="1403"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1,5</w:t>
            </w:r>
          </w:p>
        </w:tc>
        <w:tc>
          <w:tcPr>
            <w:tcW w:w="992"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7,7</w:t>
            </w:r>
          </w:p>
        </w:tc>
        <w:tc>
          <w:tcPr>
            <w:tcW w:w="1057"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4,3</w:t>
            </w:r>
          </w:p>
        </w:tc>
      </w:tr>
    </w:tbl>
    <w:p w:rsidR="008E00B7" w:rsidRPr="000F44DD" w:rsidRDefault="008E00B7" w:rsidP="00354E1E">
      <w:pPr>
        <w:widowControl w:val="0"/>
        <w:suppressAutoHyphens/>
        <w:spacing w:after="0" w:line="240" w:lineRule="auto"/>
        <w:contextualSpacing/>
        <w:jc w:val="both"/>
        <w:rPr>
          <w:rFonts w:ascii="Times New Roman" w:hAnsi="Times New Roman"/>
          <w:b/>
          <w:bCs/>
          <w:sz w:val="16"/>
          <w:szCs w:val="16"/>
        </w:rPr>
      </w:pPr>
    </w:p>
    <w:p w:rsidR="00B5119B" w:rsidRPr="00354E1E" w:rsidRDefault="00354E1E" w:rsidP="00354E1E">
      <w:pPr>
        <w:spacing w:after="0" w:line="240" w:lineRule="auto"/>
        <w:rPr>
          <w:rFonts w:ascii="Times New Roman" w:hAnsi="Times New Roman"/>
          <w:b/>
          <w:sz w:val="20"/>
          <w:szCs w:val="20"/>
        </w:rPr>
      </w:pPr>
      <w:r w:rsidRPr="00354E1E">
        <w:rPr>
          <w:rFonts w:ascii="Times New Roman" w:hAnsi="Times New Roman"/>
          <w:b/>
          <w:sz w:val="20"/>
          <w:szCs w:val="20"/>
        </w:rPr>
        <w:t>Примечания:</w:t>
      </w:r>
    </w:p>
    <w:p w:rsidR="00354E1E" w:rsidRPr="00354E1E" w:rsidRDefault="00354E1E" w:rsidP="00804D45">
      <w:pPr>
        <w:spacing w:after="0" w:line="240" w:lineRule="auto"/>
        <w:jc w:val="both"/>
        <w:rPr>
          <w:rFonts w:ascii="Times New Roman" w:hAnsi="Times New Roman"/>
          <w:i/>
          <w:iCs/>
          <w:sz w:val="20"/>
          <w:szCs w:val="20"/>
        </w:rPr>
      </w:pPr>
      <w:r w:rsidRPr="00354E1E">
        <w:rPr>
          <w:rFonts w:ascii="Times New Roman" w:hAnsi="Times New Roman"/>
          <w:sz w:val="20"/>
          <w:szCs w:val="20"/>
        </w:rPr>
        <w:t>При проектировании площадки для спортивных игр (кроме площадок для игры в городки) следует ориентировать продольными осями в направлении север - юг. Допустимое отклонение не должно превышать, как правило, 15° в каждую из сторон.</w:t>
      </w:r>
    </w:p>
    <w:p w:rsidR="00354E1E" w:rsidRPr="00354E1E" w:rsidRDefault="00354E1E" w:rsidP="00804D45">
      <w:pPr>
        <w:shd w:val="clear" w:color="auto" w:fill="FFFFFF"/>
        <w:spacing w:after="0" w:line="240" w:lineRule="auto"/>
        <w:jc w:val="both"/>
        <w:textAlignment w:val="top"/>
        <w:rPr>
          <w:rFonts w:ascii="Times New Roman" w:hAnsi="Times New Roman"/>
          <w:sz w:val="20"/>
          <w:szCs w:val="20"/>
        </w:rPr>
      </w:pPr>
      <w:r w:rsidRPr="00354E1E">
        <w:rPr>
          <w:rFonts w:ascii="Times New Roman" w:hAnsi="Times New Roman"/>
          <w:sz w:val="20"/>
          <w:szCs w:val="20"/>
        </w:rPr>
        <w:t>Ориентация площадки для игры в городки должна обеспечивать направление игры на север, северо-восток, в крайнем случае – на восток.</w:t>
      </w:r>
    </w:p>
    <w:p w:rsidR="00354E1E" w:rsidRPr="00354E1E" w:rsidRDefault="00354E1E" w:rsidP="00804D45">
      <w:pPr>
        <w:shd w:val="clear" w:color="auto" w:fill="FFFFFF"/>
        <w:spacing w:after="0" w:line="240" w:lineRule="auto"/>
        <w:jc w:val="both"/>
        <w:textAlignment w:val="top"/>
        <w:rPr>
          <w:rFonts w:ascii="Times New Roman" w:hAnsi="Times New Roman"/>
          <w:sz w:val="20"/>
          <w:szCs w:val="20"/>
        </w:rPr>
      </w:pPr>
      <w:r w:rsidRPr="00354E1E">
        <w:rPr>
          <w:rFonts w:ascii="Times New Roman" w:hAnsi="Times New Roman"/>
          <w:sz w:val="20"/>
          <w:szCs w:val="20"/>
        </w:rPr>
        <w:t>При наличии в составе спортивных сооружений нескольких площадок для спортивных игр одного вида не более одной трети этих площадок допускается ориентировать продольными осями в направлении восток - запад.</w:t>
      </w:r>
    </w:p>
    <w:p w:rsidR="00354E1E" w:rsidRDefault="00354E1E" w:rsidP="00804D45">
      <w:pPr>
        <w:shd w:val="clear" w:color="auto" w:fill="FFFFFF"/>
        <w:spacing w:after="0" w:line="240" w:lineRule="auto"/>
        <w:jc w:val="both"/>
        <w:textAlignment w:val="top"/>
        <w:rPr>
          <w:rFonts w:ascii="Times New Roman" w:hAnsi="Times New Roman"/>
          <w:sz w:val="20"/>
          <w:szCs w:val="20"/>
        </w:rPr>
      </w:pPr>
      <w:r w:rsidRPr="00354E1E">
        <w:rPr>
          <w:rFonts w:ascii="Times New Roman" w:hAnsi="Times New Roman"/>
          <w:sz w:val="20"/>
          <w:szCs w:val="20"/>
        </w:rPr>
        <w:t>Проектирование мест для зрителей следует ориентировать на север или восток.</w:t>
      </w:r>
    </w:p>
    <w:p w:rsidR="00354E1E" w:rsidRPr="004E522B" w:rsidRDefault="00354E1E" w:rsidP="00B5119B">
      <w:pPr>
        <w:spacing w:after="0" w:line="240" w:lineRule="auto"/>
        <w:ind w:firstLine="709"/>
        <w:rPr>
          <w:rFonts w:ascii="Times New Roman" w:hAnsi="Times New Roman"/>
          <w:sz w:val="8"/>
          <w:szCs w:val="8"/>
        </w:rPr>
      </w:pPr>
    </w:p>
    <w:p w:rsidR="00B5119B" w:rsidRDefault="00354E1E" w:rsidP="004E522B">
      <w:pPr>
        <w:spacing w:after="0" w:line="240" w:lineRule="auto"/>
        <w:jc w:val="both"/>
        <w:rPr>
          <w:rFonts w:ascii="Times New Roman" w:hAnsi="Times New Roman"/>
          <w:b/>
          <w:i/>
          <w:sz w:val="24"/>
          <w:szCs w:val="24"/>
        </w:rPr>
      </w:pPr>
      <w:r w:rsidRPr="006072D1">
        <w:rPr>
          <w:rFonts w:ascii="Times New Roman" w:hAnsi="Times New Roman"/>
          <w:i/>
          <w:sz w:val="24"/>
          <w:szCs w:val="24"/>
        </w:rPr>
        <w:lastRenderedPageBreak/>
        <w:t>Та</w:t>
      </w:r>
      <w:r w:rsidR="00B5119B" w:rsidRPr="006072D1">
        <w:rPr>
          <w:rFonts w:ascii="Times New Roman" w:hAnsi="Times New Roman"/>
          <w:i/>
          <w:sz w:val="24"/>
          <w:szCs w:val="24"/>
        </w:rPr>
        <w:t xml:space="preserve">блица </w:t>
      </w:r>
      <w:r w:rsidR="007B54E9">
        <w:rPr>
          <w:rFonts w:ascii="Times New Roman" w:hAnsi="Times New Roman"/>
          <w:i/>
          <w:sz w:val="24"/>
          <w:szCs w:val="24"/>
        </w:rPr>
        <w:t>11</w:t>
      </w:r>
      <w:r w:rsidR="003A260C">
        <w:rPr>
          <w:rFonts w:ascii="Times New Roman" w:hAnsi="Times New Roman"/>
          <w:i/>
          <w:sz w:val="24"/>
          <w:szCs w:val="24"/>
        </w:rPr>
        <w:t>9</w:t>
      </w:r>
      <w:r w:rsidRPr="006072D1">
        <w:rPr>
          <w:rFonts w:ascii="Times New Roman" w:hAnsi="Times New Roman"/>
          <w:i/>
          <w:sz w:val="24"/>
          <w:szCs w:val="24"/>
        </w:rPr>
        <w:t>.</w:t>
      </w:r>
      <w:r w:rsidRPr="003A7303">
        <w:rPr>
          <w:rFonts w:ascii="Times New Roman" w:hAnsi="Times New Roman"/>
          <w:b/>
          <w:i/>
          <w:sz w:val="24"/>
          <w:szCs w:val="24"/>
        </w:rPr>
        <w:t xml:space="preserve"> – </w:t>
      </w:r>
      <w:r w:rsidRPr="003A7303">
        <w:rPr>
          <w:rFonts w:ascii="Times New Roman" w:hAnsi="Times New Roman"/>
          <w:b/>
          <w:bCs/>
          <w:i/>
          <w:sz w:val="24"/>
          <w:szCs w:val="24"/>
        </w:rPr>
        <w:t>Рекомендуемая номенклатура открытых плоскостных физкультурно-спортивных и физкультурно-рекреационных сооружений: и</w:t>
      </w:r>
      <w:r w:rsidRPr="003A7303">
        <w:rPr>
          <w:rFonts w:ascii="Times New Roman" w:hAnsi="Times New Roman"/>
          <w:b/>
          <w:i/>
          <w:sz w:val="24"/>
          <w:szCs w:val="24"/>
        </w:rPr>
        <w:t>гровые поля</w:t>
      </w:r>
    </w:p>
    <w:p w:rsidR="000F44DD" w:rsidRPr="000F44DD" w:rsidRDefault="000F44DD" w:rsidP="004E522B">
      <w:pPr>
        <w:spacing w:after="0" w:line="240" w:lineRule="auto"/>
        <w:jc w:val="both"/>
        <w:rPr>
          <w:rFonts w:ascii="Times New Roman" w:hAnsi="Times New Roman"/>
          <w:b/>
          <w:i/>
          <w:sz w:val="16"/>
          <w:szCs w:val="16"/>
        </w:rPr>
      </w:pPr>
    </w:p>
    <w:tbl>
      <w:tblPr>
        <w:tblStyle w:val="ad"/>
        <w:tblW w:w="0" w:type="auto"/>
        <w:tblLook w:val="04A0"/>
      </w:tblPr>
      <w:tblGrid>
        <w:gridCol w:w="1668"/>
        <w:gridCol w:w="992"/>
        <w:gridCol w:w="992"/>
        <w:gridCol w:w="1985"/>
        <w:gridCol w:w="1842"/>
        <w:gridCol w:w="993"/>
        <w:gridCol w:w="1099"/>
      </w:tblGrid>
      <w:tr w:rsidR="000F44DD" w:rsidTr="000F44DD">
        <w:tc>
          <w:tcPr>
            <w:tcW w:w="1668" w:type="dxa"/>
            <w:vMerge w:val="restart"/>
            <w:shd w:val="clear" w:color="auto" w:fill="EEECE1" w:themeFill="background2"/>
          </w:tcPr>
          <w:p w:rsidR="000F44DD" w:rsidRPr="000F44DD" w:rsidRDefault="000F44DD" w:rsidP="000F44DD">
            <w:pPr>
              <w:jc w:val="center"/>
              <w:rPr>
                <w:rFonts w:ascii="Times New Roman" w:hAnsi="Times New Roman"/>
              </w:rPr>
            </w:pPr>
            <w:r w:rsidRPr="000F44DD">
              <w:rPr>
                <w:rFonts w:ascii="Times New Roman" w:hAnsi="Times New Roman"/>
              </w:rPr>
              <w:t>Вид спорта</w:t>
            </w:r>
          </w:p>
        </w:tc>
        <w:tc>
          <w:tcPr>
            <w:tcW w:w="7903" w:type="dxa"/>
            <w:gridSpan w:val="6"/>
            <w:shd w:val="clear" w:color="auto" w:fill="EEECE1" w:themeFill="background2"/>
          </w:tcPr>
          <w:p w:rsidR="000F44DD" w:rsidRPr="000F44DD" w:rsidRDefault="000F44DD" w:rsidP="000F44DD">
            <w:pPr>
              <w:jc w:val="center"/>
              <w:rPr>
                <w:rFonts w:ascii="Times New Roman" w:hAnsi="Times New Roman"/>
              </w:rPr>
            </w:pPr>
            <w:r>
              <w:rPr>
                <w:rFonts w:ascii="Times New Roman" w:hAnsi="Times New Roman"/>
              </w:rPr>
              <w:t>Планировочные размеры, м</w:t>
            </w:r>
          </w:p>
        </w:tc>
      </w:tr>
      <w:tr w:rsidR="000F44DD" w:rsidTr="000F44DD">
        <w:tc>
          <w:tcPr>
            <w:tcW w:w="1668" w:type="dxa"/>
            <w:vMerge/>
            <w:shd w:val="clear" w:color="auto" w:fill="EEECE1" w:themeFill="background2"/>
          </w:tcPr>
          <w:p w:rsidR="000F44DD" w:rsidRPr="000F44DD" w:rsidRDefault="000F44DD" w:rsidP="000F44DD">
            <w:pPr>
              <w:jc w:val="center"/>
              <w:rPr>
                <w:rFonts w:ascii="Times New Roman" w:hAnsi="Times New Roman"/>
              </w:rPr>
            </w:pPr>
          </w:p>
        </w:tc>
        <w:tc>
          <w:tcPr>
            <w:tcW w:w="1984" w:type="dxa"/>
            <w:gridSpan w:val="2"/>
            <w:shd w:val="clear" w:color="auto" w:fill="EEECE1" w:themeFill="background2"/>
          </w:tcPr>
          <w:p w:rsidR="000F44DD" w:rsidRPr="000F44DD" w:rsidRDefault="000F44DD" w:rsidP="000F44DD">
            <w:pPr>
              <w:jc w:val="center"/>
              <w:rPr>
                <w:rFonts w:ascii="Times New Roman" w:hAnsi="Times New Roman"/>
              </w:rPr>
            </w:pPr>
            <w:r>
              <w:rPr>
                <w:rFonts w:ascii="Times New Roman" w:hAnsi="Times New Roman"/>
              </w:rPr>
              <w:t>игровое поле</w:t>
            </w:r>
          </w:p>
        </w:tc>
        <w:tc>
          <w:tcPr>
            <w:tcW w:w="3827" w:type="dxa"/>
            <w:gridSpan w:val="2"/>
            <w:shd w:val="clear" w:color="auto" w:fill="EEECE1" w:themeFill="background2"/>
          </w:tcPr>
          <w:p w:rsidR="000F44DD" w:rsidRPr="000F44DD" w:rsidRDefault="000F44DD" w:rsidP="000F44DD">
            <w:pPr>
              <w:jc w:val="center"/>
              <w:rPr>
                <w:rFonts w:ascii="Times New Roman" w:hAnsi="Times New Roman"/>
              </w:rPr>
            </w:pPr>
            <w:r>
              <w:rPr>
                <w:rFonts w:ascii="Times New Roman" w:hAnsi="Times New Roman"/>
              </w:rPr>
              <w:t>зона безопасности</w:t>
            </w:r>
          </w:p>
        </w:tc>
        <w:tc>
          <w:tcPr>
            <w:tcW w:w="2092" w:type="dxa"/>
            <w:gridSpan w:val="2"/>
            <w:shd w:val="clear" w:color="auto" w:fill="EEECE1" w:themeFill="background2"/>
          </w:tcPr>
          <w:p w:rsidR="000F44DD" w:rsidRPr="000F44DD" w:rsidRDefault="000F44DD" w:rsidP="000F44DD">
            <w:pPr>
              <w:jc w:val="center"/>
              <w:rPr>
                <w:rFonts w:ascii="Times New Roman" w:hAnsi="Times New Roman"/>
              </w:rPr>
            </w:pPr>
            <w:r>
              <w:rPr>
                <w:rFonts w:ascii="Times New Roman" w:hAnsi="Times New Roman"/>
              </w:rPr>
              <w:t>градостроительные параметры</w:t>
            </w:r>
          </w:p>
        </w:tc>
      </w:tr>
      <w:tr w:rsidR="000F44DD" w:rsidTr="000F44DD">
        <w:tc>
          <w:tcPr>
            <w:tcW w:w="1668" w:type="dxa"/>
            <w:vMerge/>
            <w:shd w:val="clear" w:color="auto" w:fill="EEECE1" w:themeFill="background2"/>
          </w:tcPr>
          <w:p w:rsidR="000F44DD" w:rsidRPr="000F44DD" w:rsidRDefault="000F44DD" w:rsidP="000F44DD">
            <w:pPr>
              <w:jc w:val="center"/>
              <w:rPr>
                <w:rFonts w:ascii="Times New Roman" w:hAnsi="Times New Roman"/>
              </w:rPr>
            </w:pPr>
          </w:p>
        </w:tc>
        <w:tc>
          <w:tcPr>
            <w:tcW w:w="992" w:type="dxa"/>
            <w:shd w:val="clear" w:color="auto" w:fill="EEECE1" w:themeFill="background2"/>
          </w:tcPr>
          <w:p w:rsidR="000F44DD" w:rsidRPr="000F44DD" w:rsidRDefault="000F44DD" w:rsidP="00D221DD">
            <w:pPr>
              <w:jc w:val="center"/>
              <w:rPr>
                <w:rFonts w:ascii="Times New Roman" w:hAnsi="Times New Roman"/>
              </w:rPr>
            </w:pPr>
            <w:r>
              <w:rPr>
                <w:rFonts w:ascii="Times New Roman" w:hAnsi="Times New Roman"/>
              </w:rPr>
              <w:t>длина</w:t>
            </w:r>
          </w:p>
        </w:tc>
        <w:tc>
          <w:tcPr>
            <w:tcW w:w="992" w:type="dxa"/>
            <w:shd w:val="clear" w:color="auto" w:fill="EEECE1" w:themeFill="background2"/>
          </w:tcPr>
          <w:p w:rsidR="000F44DD" w:rsidRPr="000F44DD" w:rsidRDefault="000F44DD" w:rsidP="00D221DD">
            <w:pPr>
              <w:jc w:val="center"/>
              <w:rPr>
                <w:rFonts w:ascii="Times New Roman" w:hAnsi="Times New Roman"/>
              </w:rPr>
            </w:pPr>
            <w:r>
              <w:rPr>
                <w:rFonts w:ascii="Times New Roman" w:hAnsi="Times New Roman"/>
              </w:rPr>
              <w:t>ширина</w:t>
            </w:r>
          </w:p>
        </w:tc>
        <w:tc>
          <w:tcPr>
            <w:tcW w:w="1985" w:type="dxa"/>
            <w:shd w:val="clear" w:color="auto" w:fill="EEECE1" w:themeFill="background2"/>
          </w:tcPr>
          <w:p w:rsidR="000F44DD" w:rsidRPr="000F44DD" w:rsidRDefault="000F44DD" w:rsidP="000F44DD">
            <w:pPr>
              <w:jc w:val="center"/>
              <w:rPr>
                <w:rFonts w:ascii="Times New Roman" w:hAnsi="Times New Roman"/>
              </w:rPr>
            </w:pPr>
            <w:r>
              <w:rPr>
                <w:rFonts w:ascii="Times New Roman" w:hAnsi="Times New Roman"/>
              </w:rPr>
              <w:t>передняя сторона</w:t>
            </w:r>
          </w:p>
        </w:tc>
        <w:tc>
          <w:tcPr>
            <w:tcW w:w="1842" w:type="dxa"/>
            <w:shd w:val="clear" w:color="auto" w:fill="EEECE1" w:themeFill="background2"/>
          </w:tcPr>
          <w:p w:rsidR="000F44DD" w:rsidRPr="000F44DD" w:rsidRDefault="000F44DD" w:rsidP="000F44DD">
            <w:pPr>
              <w:jc w:val="center"/>
              <w:rPr>
                <w:rFonts w:ascii="Times New Roman" w:hAnsi="Times New Roman"/>
              </w:rPr>
            </w:pPr>
            <w:r>
              <w:rPr>
                <w:rFonts w:ascii="Times New Roman" w:hAnsi="Times New Roman"/>
              </w:rPr>
              <w:t>боковая сторона</w:t>
            </w:r>
          </w:p>
        </w:tc>
        <w:tc>
          <w:tcPr>
            <w:tcW w:w="993" w:type="dxa"/>
            <w:shd w:val="clear" w:color="auto" w:fill="EEECE1" w:themeFill="background2"/>
          </w:tcPr>
          <w:p w:rsidR="000F44DD" w:rsidRPr="000F44DD" w:rsidRDefault="000F44DD" w:rsidP="000F44DD">
            <w:pPr>
              <w:jc w:val="center"/>
              <w:rPr>
                <w:rFonts w:ascii="Times New Roman" w:hAnsi="Times New Roman"/>
              </w:rPr>
            </w:pPr>
            <w:r>
              <w:rPr>
                <w:rFonts w:ascii="Times New Roman" w:hAnsi="Times New Roman"/>
              </w:rPr>
              <w:t>длина</w:t>
            </w:r>
          </w:p>
        </w:tc>
        <w:tc>
          <w:tcPr>
            <w:tcW w:w="1099" w:type="dxa"/>
            <w:shd w:val="clear" w:color="auto" w:fill="EEECE1" w:themeFill="background2"/>
          </w:tcPr>
          <w:p w:rsidR="000F44DD" w:rsidRPr="000F44DD" w:rsidRDefault="000F44DD" w:rsidP="000F44DD">
            <w:pPr>
              <w:jc w:val="center"/>
              <w:rPr>
                <w:rFonts w:ascii="Times New Roman" w:hAnsi="Times New Roman"/>
              </w:rPr>
            </w:pPr>
            <w:r>
              <w:rPr>
                <w:rFonts w:ascii="Times New Roman" w:hAnsi="Times New Roman"/>
              </w:rPr>
              <w:t>ширина</w:t>
            </w:r>
          </w:p>
        </w:tc>
      </w:tr>
      <w:tr w:rsidR="000F44DD" w:rsidTr="000F44DD">
        <w:tc>
          <w:tcPr>
            <w:tcW w:w="1668" w:type="dxa"/>
          </w:tcPr>
          <w:p w:rsidR="000F44DD" w:rsidRPr="00804D45" w:rsidRDefault="000F44DD" w:rsidP="00D221DD">
            <w:pPr>
              <w:shd w:val="clear" w:color="auto" w:fill="FFFFFF"/>
              <w:textAlignment w:val="top"/>
              <w:rPr>
                <w:rFonts w:ascii="Times New Roman" w:hAnsi="Times New Roman"/>
              </w:rPr>
            </w:pPr>
            <w:r w:rsidRPr="00804D45">
              <w:rPr>
                <w:rFonts w:ascii="Times New Roman" w:hAnsi="Times New Roman"/>
              </w:rPr>
              <w:t>Лапта</w:t>
            </w:r>
          </w:p>
        </w:tc>
        <w:tc>
          <w:tcPr>
            <w:tcW w:w="992" w:type="dxa"/>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40-55</w:t>
            </w:r>
          </w:p>
        </w:tc>
        <w:tc>
          <w:tcPr>
            <w:tcW w:w="992" w:type="dxa"/>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25-40</w:t>
            </w:r>
          </w:p>
        </w:tc>
        <w:tc>
          <w:tcPr>
            <w:tcW w:w="1985" w:type="dxa"/>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5</w:t>
            </w:r>
          </w:p>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20</w:t>
            </w:r>
          </w:p>
        </w:tc>
        <w:tc>
          <w:tcPr>
            <w:tcW w:w="1842" w:type="dxa"/>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5-10</w:t>
            </w:r>
          </w:p>
        </w:tc>
        <w:tc>
          <w:tcPr>
            <w:tcW w:w="993" w:type="dxa"/>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w:t>
            </w:r>
          </w:p>
        </w:tc>
        <w:tc>
          <w:tcPr>
            <w:tcW w:w="1099" w:type="dxa"/>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w:t>
            </w:r>
          </w:p>
        </w:tc>
      </w:tr>
      <w:tr w:rsidR="000F44DD" w:rsidTr="000F44DD">
        <w:tc>
          <w:tcPr>
            <w:tcW w:w="1668" w:type="dxa"/>
            <w:vMerge w:val="restart"/>
          </w:tcPr>
          <w:p w:rsidR="000F44DD" w:rsidRPr="00804D45" w:rsidRDefault="000F44DD" w:rsidP="00D221DD">
            <w:pPr>
              <w:shd w:val="clear" w:color="auto" w:fill="FFFFFF"/>
              <w:textAlignment w:val="top"/>
              <w:rPr>
                <w:rFonts w:ascii="Times New Roman" w:hAnsi="Times New Roman"/>
              </w:rPr>
            </w:pPr>
            <w:r w:rsidRPr="00804D45">
              <w:rPr>
                <w:rFonts w:ascii="Times New Roman" w:hAnsi="Times New Roman"/>
              </w:rPr>
              <w:t>Футбол</w:t>
            </w:r>
          </w:p>
        </w:tc>
        <w:tc>
          <w:tcPr>
            <w:tcW w:w="992" w:type="dxa"/>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90-110</w:t>
            </w:r>
          </w:p>
        </w:tc>
        <w:tc>
          <w:tcPr>
            <w:tcW w:w="992" w:type="dxa"/>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60-75</w:t>
            </w:r>
          </w:p>
        </w:tc>
        <w:tc>
          <w:tcPr>
            <w:tcW w:w="1985" w:type="dxa"/>
            <w:vMerge w:val="restart"/>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4-8</w:t>
            </w:r>
          </w:p>
        </w:tc>
        <w:tc>
          <w:tcPr>
            <w:tcW w:w="1842" w:type="dxa"/>
            <w:vMerge w:val="restart"/>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2-4</w:t>
            </w:r>
          </w:p>
        </w:tc>
        <w:tc>
          <w:tcPr>
            <w:tcW w:w="993" w:type="dxa"/>
            <w:vMerge w:val="restart"/>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120</w:t>
            </w:r>
          </w:p>
        </w:tc>
        <w:tc>
          <w:tcPr>
            <w:tcW w:w="1099" w:type="dxa"/>
            <w:vMerge w:val="restart"/>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80</w:t>
            </w:r>
          </w:p>
        </w:tc>
      </w:tr>
      <w:tr w:rsidR="000F44DD" w:rsidTr="000F44DD">
        <w:tc>
          <w:tcPr>
            <w:tcW w:w="1668" w:type="dxa"/>
            <w:vMerge/>
          </w:tcPr>
          <w:p w:rsidR="000F44DD" w:rsidRPr="000F44DD" w:rsidRDefault="000F44DD" w:rsidP="004E522B">
            <w:pPr>
              <w:jc w:val="both"/>
              <w:rPr>
                <w:rFonts w:ascii="Times New Roman" w:hAnsi="Times New Roman"/>
                <w:b/>
              </w:rPr>
            </w:pPr>
          </w:p>
        </w:tc>
        <w:tc>
          <w:tcPr>
            <w:tcW w:w="992" w:type="dxa"/>
          </w:tcPr>
          <w:p w:rsidR="000F44DD" w:rsidRPr="000F44DD" w:rsidRDefault="000F44DD" w:rsidP="000140D8">
            <w:pPr>
              <w:jc w:val="center"/>
              <w:rPr>
                <w:rFonts w:ascii="Times New Roman" w:hAnsi="Times New Roman"/>
                <w:b/>
              </w:rPr>
            </w:pPr>
            <w:r w:rsidRPr="00804D45">
              <w:rPr>
                <w:rFonts w:ascii="Times New Roman" w:hAnsi="Times New Roman"/>
              </w:rPr>
              <w:t>105</w:t>
            </w:r>
          </w:p>
        </w:tc>
        <w:tc>
          <w:tcPr>
            <w:tcW w:w="992" w:type="dxa"/>
          </w:tcPr>
          <w:p w:rsidR="000F44DD" w:rsidRPr="000F44DD" w:rsidRDefault="000F44DD" w:rsidP="000140D8">
            <w:pPr>
              <w:jc w:val="center"/>
              <w:rPr>
                <w:rFonts w:ascii="Times New Roman" w:hAnsi="Times New Roman"/>
                <w:b/>
              </w:rPr>
            </w:pPr>
            <w:r w:rsidRPr="00804D45">
              <w:rPr>
                <w:rFonts w:ascii="Times New Roman" w:hAnsi="Times New Roman"/>
              </w:rPr>
              <w:t>68</w:t>
            </w:r>
          </w:p>
        </w:tc>
        <w:tc>
          <w:tcPr>
            <w:tcW w:w="1985" w:type="dxa"/>
            <w:vMerge/>
          </w:tcPr>
          <w:p w:rsidR="000F44DD" w:rsidRPr="000F44DD" w:rsidRDefault="000F44DD" w:rsidP="004E522B">
            <w:pPr>
              <w:jc w:val="both"/>
              <w:rPr>
                <w:rFonts w:ascii="Times New Roman" w:hAnsi="Times New Roman"/>
                <w:b/>
              </w:rPr>
            </w:pPr>
          </w:p>
        </w:tc>
        <w:tc>
          <w:tcPr>
            <w:tcW w:w="1842" w:type="dxa"/>
            <w:vMerge/>
          </w:tcPr>
          <w:p w:rsidR="000F44DD" w:rsidRPr="000F44DD" w:rsidRDefault="000F44DD" w:rsidP="004E522B">
            <w:pPr>
              <w:jc w:val="both"/>
              <w:rPr>
                <w:rFonts w:ascii="Times New Roman" w:hAnsi="Times New Roman"/>
                <w:b/>
              </w:rPr>
            </w:pPr>
          </w:p>
        </w:tc>
        <w:tc>
          <w:tcPr>
            <w:tcW w:w="993" w:type="dxa"/>
            <w:vMerge/>
          </w:tcPr>
          <w:p w:rsidR="000F44DD" w:rsidRPr="000F44DD" w:rsidRDefault="000F44DD" w:rsidP="004E522B">
            <w:pPr>
              <w:jc w:val="both"/>
              <w:rPr>
                <w:rFonts w:ascii="Times New Roman" w:hAnsi="Times New Roman"/>
                <w:b/>
              </w:rPr>
            </w:pPr>
          </w:p>
        </w:tc>
        <w:tc>
          <w:tcPr>
            <w:tcW w:w="1099" w:type="dxa"/>
            <w:vMerge/>
          </w:tcPr>
          <w:p w:rsidR="000F44DD" w:rsidRPr="000F44DD" w:rsidRDefault="000F44DD" w:rsidP="004E522B">
            <w:pPr>
              <w:jc w:val="both"/>
              <w:rPr>
                <w:rFonts w:ascii="Times New Roman" w:hAnsi="Times New Roman"/>
                <w:b/>
              </w:rPr>
            </w:pPr>
          </w:p>
        </w:tc>
      </w:tr>
      <w:tr w:rsidR="000F44DD" w:rsidTr="000F44DD">
        <w:tc>
          <w:tcPr>
            <w:tcW w:w="1668" w:type="dxa"/>
          </w:tcPr>
          <w:p w:rsidR="000F44DD" w:rsidRPr="00804D45" w:rsidRDefault="000F44DD" w:rsidP="00D221DD">
            <w:pPr>
              <w:shd w:val="clear" w:color="auto" w:fill="FFFFFF"/>
              <w:textAlignment w:val="top"/>
              <w:rPr>
                <w:rFonts w:ascii="Times New Roman" w:hAnsi="Times New Roman"/>
              </w:rPr>
            </w:pPr>
            <w:r w:rsidRPr="00804D45">
              <w:rPr>
                <w:rFonts w:ascii="Times New Roman" w:hAnsi="Times New Roman"/>
              </w:rPr>
              <w:t>Хоккей на траве</w:t>
            </w:r>
          </w:p>
        </w:tc>
        <w:tc>
          <w:tcPr>
            <w:tcW w:w="992" w:type="dxa"/>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91,4</w:t>
            </w:r>
          </w:p>
        </w:tc>
        <w:tc>
          <w:tcPr>
            <w:tcW w:w="992" w:type="dxa"/>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55</w:t>
            </w:r>
          </w:p>
        </w:tc>
        <w:tc>
          <w:tcPr>
            <w:tcW w:w="1985" w:type="dxa"/>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4-8</w:t>
            </w:r>
          </w:p>
        </w:tc>
        <w:tc>
          <w:tcPr>
            <w:tcW w:w="1842" w:type="dxa"/>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3-5</w:t>
            </w:r>
          </w:p>
        </w:tc>
        <w:tc>
          <w:tcPr>
            <w:tcW w:w="993" w:type="dxa"/>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99,4</w:t>
            </w:r>
          </w:p>
        </w:tc>
        <w:tc>
          <w:tcPr>
            <w:tcW w:w="1099" w:type="dxa"/>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61</w:t>
            </w:r>
          </w:p>
        </w:tc>
      </w:tr>
    </w:tbl>
    <w:p w:rsidR="000F44DD" w:rsidRPr="007B54E9" w:rsidRDefault="000F44DD" w:rsidP="004E522B">
      <w:pPr>
        <w:spacing w:after="0" w:line="240" w:lineRule="auto"/>
        <w:jc w:val="both"/>
        <w:rPr>
          <w:rFonts w:ascii="Times New Roman" w:hAnsi="Times New Roman"/>
          <w:b/>
          <w:sz w:val="8"/>
          <w:szCs w:val="8"/>
        </w:rPr>
      </w:pPr>
    </w:p>
    <w:p w:rsidR="00354E1E" w:rsidRPr="00354E1E" w:rsidRDefault="00354E1E" w:rsidP="00354E1E">
      <w:pPr>
        <w:spacing w:after="0" w:line="240" w:lineRule="auto"/>
        <w:rPr>
          <w:rFonts w:ascii="Times New Roman" w:hAnsi="Times New Roman"/>
          <w:b/>
          <w:sz w:val="20"/>
          <w:szCs w:val="20"/>
        </w:rPr>
      </w:pPr>
      <w:r w:rsidRPr="00354E1E">
        <w:rPr>
          <w:rFonts w:ascii="Times New Roman" w:hAnsi="Times New Roman"/>
          <w:b/>
          <w:sz w:val="20"/>
          <w:szCs w:val="20"/>
        </w:rPr>
        <w:t>Примечания</w:t>
      </w:r>
      <w:r>
        <w:rPr>
          <w:rFonts w:ascii="Times New Roman" w:hAnsi="Times New Roman"/>
          <w:b/>
          <w:sz w:val="20"/>
          <w:szCs w:val="20"/>
        </w:rPr>
        <w:t>:</w:t>
      </w:r>
    </w:p>
    <w:p w:rsidR="00354E1E" w:rsidRPr="00354E1E" w:rsidRDefault="00354E1E" w:rsidP="00804D45">
      <w:pPr>
        <w:spacing w:after="0" w:line="240" w:lineRule="auto"/>
        <w:jc w:val="both"/>
        <w:rPr>
          <w:rFonts w:ascii="Times New Roman" w:hAnsi="Times New Roman"/>
          <w:sz w:val="20"/>
          <w:szCs w:val="20"/>
        </w:rPr>
      </w:pPr>
      <w:r w:rsidRPr="00354E1E">
        <w:rPr>
          <w:rFonts w:ascii="Times New Roman" w:hAnsi="Times New Roman"/>
          <w:sz w:val="20"/>
          <w:szCs w:val="20"/>
        </w:rPr>
        <w:t>При проектировании полей для спортивных игр с воротами (футбол, хоккей на траве и т. п.) их следует ориентировать продольными осями в направлении север - юг. Допускается отклонение в любую сторону, не превышающее 20°. Поле для бейсбола следует ориентировать с запада на восток.</w:t>
      </w:r>
    </w:p>
    <w:p w:rsidR="00354E1E" w:rsidRPr="00354E1E" w:rsidRDefault="00354E1E" w:rsidP="00804D45">
      <w:pPr>
        <w:spacing w:after="0" w:line="240" w:lineRule="auto"/>
        <w:jc w:val="both"/>
        <w:rPr>
          <w:rFonts w:ascii="Times New Roman" w:hAnsi="Times New Roman"/>
          <w:sz w:val="20"/>
          <w:szCs w:val="20"/>
        </w:rPr>
      </w:pPr>
      <w:r w:rsidRPr="00354E1E">
        <w:rPr>
          <w:rFonts w:ascii="Times New Roman" w:hAnsi="Times New Roman"/>
          <w:sz w:val="20"/>
          <w:szCs w:val="20"/>
        </w:rPr>
        <w:t>При наличии в составе спортивных сооружений нескольких спортивных полей одного вида допускается ориентация не более одной трети этих полей в направлении восток - запад.</w:t>
      </w:r>
    </w:p>
    <w:p w:rsidR="00354E1E" w:rsidRPr="00354E1E" w:rsidRDefault="00354E1E" w:rsidP="00B5119B">
      <w:pPr>
        <w:spacing w:after="0" w:line="240" w:lineRule="auto"/>
        <w:ind w:firstLine="709"/>
        <w:rPr>
          <w:rFonts w:ascii="Times New Roman" w:hAnsi="Times New Roman"/>
          <w:sz w:val="8"/>
          <w:szCs w:val="8"/>
        </w:rPr>
      </w:pPr>
    </w:p>
    <w:p w:rsidR="00B5119B" w:rsidRDefault="00354E1E" w:rsidP="00354E1E">
      <w:pPr>
        <w:spacing w:after="0" w:line="240" w:lineRule="auto"/>
        <w:jc w:val="both"/>
        <w:rPr>
          <w:rFonts w:ascii="Times New Roman" w:hAnsi="Times New Roman"/>
          <w:b/>
          <w:i/>
          <w:sz w:val="24"/>
          <w:szCs w:val="24"/>
        </w:rPr>
      </w:pPr>
      <w:r w:rsidRPr="006072D1">
        <w:rPr>
          <w:rFonts w:ascii="Times New Roman" w:hAnsi="Times New Roman"/>
          <w:i/>
          <w:sz w:val="24"/>
          <w:szCs w:val="24"/>
        </w:rPr>
        <w:t xml:space="preserve">Таблица  </w:t>
      </w:r>
      <w:r w:rsidR="007B54E9">
        <w:rPr>
          <w:rFonts w:ascii="Times New Roman" w:hAnsi="Times New Roman"/>
          <w:i/>
          <w:sz w:val="24"/>
          <w:szCs w:val="24"/>
        </w:rPr>
        <w:t>1</w:t>
      </w:r>
      <w:r w:rsidR="003A260C">
        <w:rPr>
          <w:rFonts w:ascii="Times New Roman" w:hAnsi="Times New Roman"/>
          <w:i/>
          <w:sz w:val="24"/>
          <w:szCs w:val="24"/>
        </w:rPr>
        <w:t>20</w:t>
      </w:r>
      <w:r w:rsidRPr="006072D1">
        <w:rPr>
          <w:rFonts w:ascii="Times New Roman" w:hAnsi="Times New Roman"/>
          <w:i/>
          <w:sz w:val="24"/>
          <w:szCs w:val="24"/>
        </w:rPr>
        <w:t>.</w:t>
      </w:r>
      <w:r w:rsidRPr="003A7303">
        <w:rPr>
          <w:rFonts w:ascii="Times New Roman" w:hAnsi="Times New Roman"/>
          <w:b/>
          <w:i/>
          <w:sz w:val="24"/>
          <w:szCs w:val="24"/>
        </w:rPr>
        <w:t xml:space="preserve"> – </w:t>
      </w:r>
      <w:r w:rsidRPr="003A7303">
        <w:rPr>
          <w:rFonts w:ascii="Times New Roman" w:hAnsi="Times New Roman"/>
          <w:b/>
          <w:bCs/>
          <w:i/>
          <w:sz w:val="24"/>
          <w:szCs w:val="24"/>
        </w:rPr>
        <w:t>Рекомендуемая номенклатура открытых плоскостных физкультурно-спортивных и физкультурно-рекреационных сооружений: м</w:t>
      </w:r>
      <w:r w:rsidRPr="003A7303">
        <w:rPr>
          <w:rFonts w:ascii="Times New Roman" w:hAnsi="Times New Roman"/>
          <w:b/>
          <w:i/>
          <w:sz w:val="24"/>
          <w:szCs w:val="24"/>
        </w:rPr>
        <w:t>еста для занятий легкой атлетикой</w:t>
      </w:r>
    </w:p>
    <w:p w:rsidR="00056164" w:rsidRPr="00056164" w:rsidRDefault="00056164" w:rsidP="00354E1E">
      <w:pPr>
        <w:spacing w:after="0" w:line="240" w:lineRule="auto"/>
        <w:jc w:val="both"/>
        <w:rPr>
          <w:rFonts w:ascii="Times New Roman" w:hAnsi="Times New Roman"/>
          <w:b/>
          <w:i/>
          <w:sz w:val="16"/>
          <w:szCs w:val="16"/>
        </w:rPr>
      </w:pPr>
    </w:p>
    <w:tbl>
      <w:tblPr>
        <w:tblStyle w:val="ad"/>
        <w:tblW w:w="0" w:type="auto"/>
        <w:tblLook w:val="04A0"/>
      </w:tblPr>
      <w:tblGrid>
        <w:gridCol w:w="5211"/>
        <w:gridCol w:w="1418"/>
        <w:gridCol w:w="2942"/>
      </w:tblGrid>
      <w:tr w:rsidR="00056164" w:rsidTr="00056164">
        <w:tc>
          <w:tcPr>
            <w:tcW w:w="5211" w:type="dxa"/>
            <w:vMerge w:val="restart"/>
            <w:shd w:val="clear" w:color="auto" w:fill="EEECE1" w:themeFill="background2"/>
          </w:tcPr>
          <w:p w:rsidR="00056164" w:rsidRPr="00056164" w:rsidRDefault="00056164" w:rsidP="00056164">
            <w:pPr>
              <w:jc w:val="center"/>
              <w:rPr>
                <w:rFonts w:ascii="Times New Roman" w:hAnsi="Times New Roman"/>
                <w:b/>
              </w:rPr>
            </w:pPr>
            <w:r w:rsidRPr="00B5119B">
              <w:rPr>
                <w:rFonts w:ascii="Times New Roman" w:hAnsi="Times New Roman"/>
                <w:bCs/>
              </w:rPr>
              <w:t>Вид спорта</w:t>
            </w:r>
          </w:p>
        </w:tc>
        <w:tc>
          <w:tcPr>
            <w:tcW w:w="4360" w:type="dxa"/>
            <w:gridSpan w:val="2"/>
            <w:shd w:val="clear" w:color="auto" w:fill="EEECE1" w:themeFill="background2"/>
          </w:tcPr>
          <w:p w:rsidR="00056164" w:rsidRPr="00056164" w:rsidRDefault="00056164" w:rsidP="00056164">
            <w:pPr>
              <w:jc w:val="center"/>
              <w:rPr>
                <w:rFonts w:ascii="Times New Roman" w:hAnsi="Times New Roman"/>
                <w:b/>
              </w:rPr>
            </w:pPr>
            <w:r w:rsidRPr="00B5119B">
              <w:rPr>
                <w:rFonts w:ascii="Times New Roman" w:hAnsi="Times New Roman"/>
                <w:bCs/>
              </w:rPr>
              <w:t>Планировочные размеры, м</w:t>
            </w:r>
          </w:p>
        </w:tc>
      </w:tr>
      <w:tr w:rsidR="00056164" w:rsidTr="00056164">
        <w:tc>
          <w:tcPr>
            <w:tcW w:w="5211" w:type="dxa"/>
            <w:vMerge/>
            <w:shd w:val="clear" w:color="auto" w:fill="EEECE1" w:themeFill="background2"/>
          </w:tcPr>
          <w:p w:rsidR="00056164" w:rsidRPr="00056164" w:rsidRDefault="00056164" w:rsidP="00354E1E">
            <w:pPr>
              <w:jc w:val="both"/>
              <w:rPr>
                <w:rFonts w:ascii="Times New Roman" w:hAnsi="Times New Roman"/>
                <w:b/>
              </w:rPr>
            </w:pPr>
          </w:p>
        </w:tc>
        <w:tc>
          <w:tcPr>
            <w:tcW w:w="1418" w:type="dxa"/>
            <w:shd w:val="clear" w:color="auto" w:fill="EEECE1" w:themeFill="background2"/>
          </w:tcPr>
          <w:p w:rsidR="00056164" w:rsidRPr="00056164" w:rsidRDefault="00056164" w:rsidP="00056164">
            <w:pPr>
              <w:jc w:val="center"/>
              <w:rPr>
                <w:rFonts w:ascii="Times New Roman" w:hAnsi="Times New Roman"/>
                <w:b/>
              </w:rPr>
            </w:pPr>
            <w:r w:rsidRPr="00B5119B">
              <w:rPr>
                <w:rFonts w:ascii="Times New Roman" w:hAnsi="Times New Roman"/>
              </w:rPr>
              <w:t>длина</w:t>
            </w:r>
          </w:p>
        </w:tc>
        <w:tc>
          <w:tcPr>
            <w:tcW w:w="2942" w:type="dxa"/>
            <w:shd w:val="clear" w:color="auto" w:fill="EEECE1" w:themeFill="background2"/>
          </w:tcPr>
          <w:p w:rsidR="00056164" w:rsidRPr="00056164" w:rsidRDefault="00056164" w:rsidP="00056164">
            <w:pPr>
              <w:jc w:val="center"/>
              <w:rPr>
                <w:rFonts w:ascii="Times New Roman" w:hAnsi="Times New Roman"/>
                <w:b/>
              </w:rPr>
            </w:pPr>
            <w:r w:rsidRPr="00B5119B">
              <w:rPr>
                <w:rFonts w:ascii="Times New Roman" w:hAnsi="Times New Roman"/>
              </w:rPr>
              <w:t>ширина</w:t>
            </w:r>
          </w:p>
        </w:tc>
      </w:tr>
      <w:tr w:rsidR="00056164" w:rsidTr="00056164">
        <w:tc>
          <w:tcPr>
            <w:tcW w:w="5211" w:type="dxa"/>
          </w:tcPr>
          <w:p w:rsidR="00056164" w:rsidRPr="00B5119B" w:rsidRDefault="00056164" w:rsidP="00D221DD">
            <w:pPr>
              <w:shd w:val="clear" w:color="auto" w:fill="FFFFFF"/>
              <w:textAlignment w:val="top"/>
              <w:rPr>
                <w:rFonts w:ascii="Times New Roman" w:hAnsi="Times New Roman"/>
              </w:rPr>
            </w:pPr>
            <w:r w:rsidRPr="00B5119B">
              <w:rPr>
                <w:rFonts w:ascii="Times New Roman" w:hAnsi="Times New Roman"/>
              </w:rPr>
              <w:t>Прыжки в длину и тройной прыжок,</w:t>
            </w:r>
          </w:p>
        </w:tc>
        <w:tc>
          <w:tcPr>
            <w:tcW w:w="1418" w:type="dxa"/>
          </w:tcPr>
          <w:p w:rsidR="00056164" w:rsidRPr="00B5119B" w:rsidRDefault="00056164" w:rsidP="00D221DD">
            <w:pPr>
              <w:shd w:val="clear" w:color="auto" w:fill="FFFFFF"/>
              <w:jc w:val="center"/>
              <w:textAlignment w:val="top"/>
              <w:rPr>
                <w:rFonts w:ascii="Times New Roman" w:hAnsi="Times New Roman"/>
              </w:rPr>
            </w:pPr>
            <w:r w:rsidRPr="00B5119B">
              <w:rPr>
                <w:rFonts w:ascii="Times New Roman" w:hAnsi="Times New Roman"/>
              </w:rPr>
              <w:t>54</w:t>
            </w:r>
          </w:p>
        </w:tc>
        <w:tc>
          <w:tcPr>
            <w:tcW w:w="2942" w:type="dxa"/>
          </w:tcPr>
          <w:p w:rsidR="00056164" w:rsidRPr="00B5119B" w:rsidRDefault="00056164" w:rsidP="00D221DD">
            <w:pPr>
              <w:shd w:val="clear" w:color="auto" w:fill="FFFFFF"/>
              <w:jc w:val="center"/>
              <w:textAlignment w:val="top"/>
              <w:rPr>
                <w:rFonts w:ascii="Times New Roman" w:hAnsi="Times New Roman"/>
              </w:rPr>
            </w:pPr>
            <w:r w:rsidRPr="00B5119B">
              <w:rPr>
                <w:rFonts w:ascii="Times New Roman" w:hAnsi="Times New Roman"/>
              </w:rPr>
              <w:t>5</w:t>
            </w:r>
          </w:p>
        </w:tc>
      </w:tr>
      <w:tr w:rsidR="00056164" w:rsidTr="00056164">
        <w:tc>
          <w:tcPr>
            <w:tcW w:w="5211" w:type="dxa"/>
          </w:tcPr>
          <w:p w:rsidR="00056164" w:rsidRPr="00B5119B" w:rsidRDefault="00056164" w:rsidP="00D221DD">
            <w:pPr>
              <w:shd w:val="clear" w:color="auto" w:fill="FFFFFF"/>
              <w:ind w:left="157"/>
              <w:textAlignment w:val="top"/>
              <w:rPr>
                <w:rFonts w:ascii="Times New Roman" w:hAnsi="Times New Roman"/>
              </w:rPr>
            </w:pPr>
            <w:r w:rsidRPr="00B5119B">
              <w:rPr>
                <w:rFonts w:ascii="Times New Roman" w:hAnsi="Times New Roman"/>
              </w:rPr>
              <w:t>в том числе дорожка для разбега</w:t>
            </w:r>
          </w:p>
        </w:tc>
        <w:tc>
          <w:tcPr>
            <w:tcW w:w="1418" w:type="dxa"/>
          </w:tcPr>
          <w:p w:rsidR="00056164" w:rsidRPr="00B5119B" w:rsidRDefault="00056164" w:rsidP="00D221DD">
            <w:pPr>
              <w:shd w:val="clear" w:color="auto" w:fill="FFFFFF"/>
              <w:jc w:val="center"/>
              <w:textAlignment w:val="top"/>
              <w:rPr>
                <w:rFonts w:ascii="Times New Roman" w:hAnsi="Times New Roman"/>
              </w:rPr>
            </w:pPr>
            <w:r w:rsidRPr="00B5119B">
              <w:rPr>
                <w:rFonts w:ascii="Times New Roman" w:hAnsi="Times New Roman"/>
              </w:rPr>
              <w:t>45</w:t>
            </w:r>
          </w:p>
        </w:tc>
        <w:tc>
          <w:tcPr>
            <w:tcW w:w="2942" w:type="dxa"/>
          </w:tcPr>
          <w:p w:rsidR="00056164" w:rsidRPr="00B5119B" w:rsidRDefault="00056164" w:rsidP="00D221DD">
            <w:pPr>
              <w:shd w:val="clear" w:color="auto" w:fill="FFFFFF"/>
              <w:jc w:val="center"/>
              <w:textAlignment w:val="top"/>
              <w:rPr>
                <w:rFonts w:ascii="Times New Roman" w:hAnsi="Times New Roman"/>
              </w:rPr>
            </w:pPr>
            <w:r w:rsidRPr="00B5119B">
              <w:rPr>
                <w:rFonts w:ascii="Times New Roman" w:hAnsi="Times New Roman"/>
              </w:rPr>
              <w:t>3,25</w:t>
            </w:r>
          </w:p>
        </w:tc>
      </w:tr>
      <w:tr w:rsidR="00056164" w:rsidTr="00056164">
        <w:tc>
          <w:tcPr>
            <w:tcW w:w="5211" w:type="dxa"/>
          </w:tcPr>
          <w:p w:rsidR="00056164" w:rsidRPr="00B5119B" w:rsidRDefault="00056164" w:rsidP="00D221DD">
            <w:pPr>
              <w:shd w:val="clear" w:color="auto" w:fill="FFFFFF"/>
              <w:textAlignment w:val="top"/>
              <w:rPr>
                <w:rFonts w:ascii="Times New Roman" w:hAnsi="Times New Roman"/>
              </w:rPr>
            </w:pPr>
            <w:r w:rsidRPr="00B5119B">
              <w:rPr>
                <w:rFonts w:ascii="Times New Roman" w:hAnsi="Times New Roman"/>
              </w:rPr>
              <w:t>Прыжки в высоту,</w:t>
            </w:r>
          </w:p>
        </w:tc>
        <w:tc>
          <w:tcPr>
            <w:tcW w:w="1418" w:type="dxa"/>
          </w:tcPr>
          <w:p w:rsidR="00056164" w:rsidRPr="00B5119B" w:rsidRDefault="00056164" w:rsidP="00D221DD">
            <w:pPr>
              <w:shd w:val="clear" w:color="auto" w:fill="FFFFFF"/>
              <w:jc w:val="center"/>
              <w:textAlignment w:val="top"/>
              <w:rPr>
                <w:rFonts w:ascii="Times New Roman" w:hAnsi="Times New Roman"/>
              </w:rPr>
            </w:pPr>
            <w:r w:rsidRPr="00B5119B">
              <w:rPr>
                <w:rFonts w:ascii="Times New Roman" w:hAnsi="Times New Roman"/>
              </w:rPr>
              <w:t>19</w:t>
            </w:r>
          </w:p>
        </w:tc>
        <w:tc>
          <w:tcPr>
            <w:tcW w:w="2942" w:type="dxa"/>
          </w:tcPr>
          <w:p w:rsidR="00056164" w:rsidRPr="00B5119B" w:rsidRDefault="00056164" w:rsidP="00D221DD">
            <w:pPr>
              <w:shd w:val="clear" w:color="auto" w:fill="FFFFFF"/>
              <w:jc w:val="center"/>
              <w:textAlignment w:val="top"/>
              <w:rPr>
                <w:rFonts w:ascii="Times New Roman" w:hAnsi="Times New Roman"/>
              </w:rPr>
            </w:pPr>
            <w:r w:rsidRPr="00B5119B">
              <w:rPr>
                <w:rFonts w:ascii="Times New Roman" w:hAnsi="Times New Roman"/>
              </w:rPr>
              <w:t>35</w:t>
            </w:r>
          </w:p>
        </w:tc>
      </w:tr>
      <w:tr w:rsidR="00056164" w:rsidTr="00056164">
        <w:tc>
          <w:tcPr>
            <w:tcW w:w="5211" w:type="dxa"/>
          </w:tcPr>
          <w:p w:rsidR="00056164" w:rsidRPr="00B5119B" w:rsidRDefault="00056164" w:rsidP="00D221DD">
            <w:pPr>
              <w:shd w:val="clear" w:color="auto" w:fill="FFFFFF"/>
              <w:ind w:left="157"/>
              <w:textAlignment w:val="top"/>
              <w:rPr>
                <w:rFonts w:ascii="Times New Roman" w:hAnsi="Times New Roman"/>
                <w:spacing w:val="-2"/>
              </w:rPr>
            </w:pPr>
            <w:r w:rsidRPr="00B5119B">
              <w:rPr>
                <w:rFonts w:ascii="Times New Roman" w:hAnsi="Times New Roman"/>
                <w:spacing w:val="-2"/>
              </w:rPr>
              <w:t>в том числе сектор для разбега (при размещении вне спортивного ядра)</w:t>
            </w:r>
          </w:p>
        </w:tc>
        <w:tc>
          <w:tcPr>
            <w:tcW w:w="1418" w:type="dxa"/>
          </w:tcPr>
          <w:p w:rsidR="00056164" w:rsidRPr="00B5119B" w:rsidRDefault="00056164" w:rsidP="00D221DD">
            <w:pPr>
              <w:shd w:val="clear" w:color="auto" w:fill="FFFFFF"/>
              <w:jc w:val="center"/>
              <w:textAlignment w:val="top"/>
              <w:rPr>
                <w:rFonts w:ascii="Times New Roman" w:hAnsi="Times New Roman"/>
              </w:rPr>
            </w:pPr>
            <w:r w:rsidRPr="00B5119B">
              <w:rPr>
                <w:rFonts w:ascii="Times New Roman" w:hAnsi="Times New Roman"/>
              </w:rPr>
              <w:t>15</w:t>
            </w:r>
          </w:p>
        </w:tc>
        <w:tc>
          <w:tcPr>
            <w:tcW w:w="2942" w:type="dxa"/>
          </w:tcPr>
          <w:p w:rsidR="00056164" w:rsidRPr="00B5119B" w:rsidRDefault="00056164" w:rsidP="00D221DD">
            <w:pPr>
              <w:shd w:val="clear" w:color="auto" w:fill="FFFFFF"/>
              <w:jc w:val="center"/>
              <w:textAlignment w:val="top"/>
              <w:rPr>
                <w:rFonts w:ascii="Times New Roman" w:hAnsi="Times New Roman"/>
              </w:rPr>
            </w:pPr>
            <w:r w:rsidRPr="00B5119B">
              <w:rPr>
                <w:rFonts w:ascii="Times New Roman" w:hAnsi="Times New Roman"/>
              </w:rPr>
              <w:t>35</w:t>
            </w:r>
          </w:p>
        </w:tc>
      </w:tr>
      <w:tr w:rsidR="00B5119B" w:rsidRPr="00B5119B" w:rsidTr="00056164">
        <w:tblPrEx>
          <w:jc w:val="center"/>
          <w:tblLook w:val="0000"/>
        </w:tblPrEx>
        <w:trPr>
          <w:trHeight w:val="20"/>
          <w:jc w:val="center"/>
        </w:trPr>
        <w:tc>
          <w:tcPr>
            <w:tcW w:w="5211" w:type="dxa"/>
          </w:tcPr>
          <w:p w:rsidR="00B5119B" w:rsidRPr="00B5119B" w:rsidRDefault="00B5119B" w:rsidP="00B5119B">
            <w:pPr>
              <w:shd w:val="clear" w:color="auto" w:fill="FFFFFF"/>
              <w:textAlignment w:val="top"/>
              <w:rPr>
                <w:rFonts w:ascii="Times New Roman" w:hAnsi="Times New Roman"/>
              </w:rPr>
            </w:pPr>
            <w:r w:rsidRPr="00B5119B">
              <w:rPr>
                <w:rFonts w:ascii="Times New Roman" w:hAnsi="Times New Roman"/>
              </w:rPr>
              <w:t>Прыжки с шестом,</w:t>
            </w:r>
          </w:p>
        </w:tc>
        <w:tc>
          <w:tcPr>
            <w:tcW w:w="1418"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52</w:t>
            </w:r>
          </w:p>
        </w:tc>
        <w:tc>
          <w:tcPr>
            <w:tcW w:w="2942"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8</w:t>
            </w:r>
          </w:p>
        </w:tc>
      </w:tr>
      <w:tr w:rsidR="00B5119B" w:rsidRPr="00B5119B" w:rsidTr="00056164">
        <w:tblPrEx>
          <w:jc w:val="center"/>
          <w:tblLook w:val="0000"/>
        </w:tblPrEx>
        <w:trPr>
          <w:trHeight w:val="20"/>
          <w:jc w:val="center"/>
        </w:trPr>
        <w:tc>
          <w:tcPr>
            <w:tcW w:w="5211" w:type="dxa"/>
          </w:tcPr>
          <w:p w:rsidR="00B5119B" w:rsidRPr="00B5119B" w:rsidRDefault="00B5119B" w:rsidP="00B5119B">
            <w:pPr>
              <w:shd w:val="clear" w:color="auto" w:fill="FFFFFF"/>
              <w:ind w:left="157"/>
              <w:textAlignment w:val="top"/>
              <w:rPr>
                <w:rFonts w:ascii="Times New Roman" w:hAnsi="Times New Roman"/>
              </w:rPr>
            </w:pPr>
            <w:r w:rsidRPr="00B5119B">
              <w:rPr>
                <w:rFonts w:ascii="Times New Roman" w:hAnsi="Times New Roman"/>
              </w:rPr>
              <w:t>в том числе дорожка для разбега</w:t>
            </w:r>
          </w:p>
        </w:tc>
        <w:tc>
          <w:tcPr>
            <w:tcW w:w="1418"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45</w:t>
            </w:r>
          </w:p>
        </w:tc>
        <w:tc>
          <w:tcPr>
            <w:tcW w:w="2942"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1,25</w:t>
            </w:r>
          </w:p>
        </w:tc>
      </w:tr>
      <w:tr w:rsidR="00B5119B" w:rsidRPr="00B5119B" w:rsidTr="00056164">
        <w:tblPrEx>
          <w:jc w:val="center"/>
          <w:tblLook w:val="0000"/>
        </w:tblPrEx>
        <w:trPr>
          <w:trHeight w:val="20"/>
          <w:jc w:val="center"/>
        </w:trPr>
        <w:tc>
          <w:tcPr>
            <w:tcW w:w="5211" w:type="dxa"/>
          </w:tcPr>
          <w:p w:rsidR="00B5119B" w:rsidRPr="00B5119B" w:rsidRDefault="00B5119B" w:rsidP="00B5119B">
            <w:pPr>
              <w:shd w:val="clear" w:color="auto" w:fill="FFFFFF"/>
              <w:textAlignment w:val="top"/>
              <w:rPr>
                <w:rFonts w:ascii="Times New Roman" w:hAnsi="Times New Roman"/>
              </w:rPr>
            </w:pPr>
            <w:r w:rsidRPr="00B5119B">
              <w:rPr>
                <w:rFonts w:ascii="Times New Roman" w:hAnsi="Times New Roman"/>
              </w:rPr>
              <w:t>Толкание ядра:</w:t>
            </w:r>
          </w:p>
        </w:tc>
        <w:tc>
          <w:tcPr>
            <w:tcW w:w="1418"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27,5</w:t>
            </w:r>
          </w:p>
        </w:tc>
        <w:tc>
          <w:tcPr>
            <w:tcW w:w="2942"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20</w:t>
            </w:r>
          </w:p>
        </w:tc>
      </w:tr>
      <w:tr w:rsidR="00B5119B" w:rsidRPr="00B5119B" w:rsidTr="00056164">
        <w:tblPrEx>
          <w:jc w:val="center"/>
          <w:tblLook w:val="0000"/>
        </w:tblPrEx>
        <w:trPr>
          <w:trHeight w:val="20"/>
          <w:jc w:val="center"/>
        </w:trPr>
        <w:tc>
          <w:tcPr>
            <w:tcW w:w="5211" w:type="dxa"/>
          </w:tcPr>
          <w:p w:rsidR="00B5119B" w:rsidRPr="00B5119B" w:rsidRDefault="00B5119B" w:rsidP="00B5119B">
            <w:pPr>
              <w:shd w:val="clear" w:color="auto" w:fill="FFFFFF"/>
              <w:ind w:left="157"/>
              <w:textAlignment w:val="top"/>
              <w:rPr>
                <w:rFonts w:ascii="Times New Roman" w:hAnsi="Times New Roman"/>
              </w:rPr>
            </w:pPr>
            <w:r w:rsidRPr="00B5119B">
              <w:rPr>
                <w:rFonts w:ascii="Times New Roman" w:hAnsi="Times New Roman"/>
              </w:rPr>
              <w:t>в том числе: площадка под кольцо,</w:t>
            </w:r>
          </w:p>
        </w:tc>
        <w:tc>
          <w:tcPr>
            <w:tcW w:w="1418"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2,4</w:t>
            </w:r>
          </w:p>
        </w:tc>
        <w:tc>
          <w:tcPr>
            <w:tcW w:w="2942"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2,4</w:t>
            </w:r>
          </w:p>
        </w:tc>
      </w:tr>
      <w:tr w:rsidR="00B5119B" w:rsidRPr="00B5119B" w:rsidTr="00056164">
        <w:tblPrEx>
          <w:jc w:val="center"/>
          <w:tblLook w:val="0000"/>
        </w:tblPrEx>
        <w:trPr>
          <w:trHeight w:val="20"/>
          <w:jc w:val="center"/>
        </w:trPr>
        <w:tc>
          <w:tcPr>
            <w:tcW w:w="5211" w:type="dxa"/>
          </w:tcPr>
          <w:p w:rsidR="00B5119B" w:rsidRPr="00B5119B" w:rsidRDefault="00B5119B" w:rsidP="00B5119B">
            <w:pPr>
              <w:shd w:val="clear" w:color="auto" w:fill="FFFFFF"/>
              <w:ind w:left="1418"/>
              <w:textAlignment w:val="top"/>
              <w:rPr>
                <w:rFonts w:ascii="Times New Roman" w:hAnsi="Times New Roman"/>
              </w:rPr>
            </w:pPr>
            <w:r w:rsidRPr="00B5119B">
              <w:rPr>
                <w:rFonts w:ascii="Times New Roman" w:hAnsi="Times New Roman"/>
              </w:rPr>
              <w:t>сектор для приземления ядра</w:t>
            </w:r>
          </w:p>
        </w:tc>
        <w:tc>
          <w:tcPr>
            <w:tcW w:w="1418"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24</w:t>
            </w:r>
          </w:p>
        </w:tc>
        <w:tc>
          <w:tcPr>
            <w:tcW w:w="2942"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20</w:t>
            </w:r>
          </w:p>
        </w:tc>
      </w:tr>
      <w:tr w:rsidR="00B5119B" w:rsidRPr="00B5119B" w:rsidTr="00056164">
        <w:tblPrEx>
          <w:jc w:val="center"/>
          <w:tblLook w:val="0000"/>
        </w:tblPrEx>
        <w:trPr>
          <w:trHeight w:val="20"/>
          <w:jc w:val="center"/>
        </w:trPr>
        <w:tc>
          <w:tcPr>
            <w:tcW w:w="5211" w:type="dxa"/>
          </w:tcPr>
          <w:p w:rsidR="00B5119B" w:rsidRPr="00B5119B" w:rsidRDefault="00B5119B" w:rsidP="00B5119B">
            <w:pPr>
              <w:shd w:val="clear" w:color="auto" w:fill="FFFFFF"/>
              <w:textAlignment w:val="top"/>
              <w:rPr>
                <w:rFonts w:ascii="Times New Roman" w:hAnsi="Times New Roman"/>
              </w:rPr>
            </w:pPr>
            <w:r w:rsidRPr="00B5119B">
              <w:rPr>
                <w:rFonts w:ascii="Times New Roman" w:hAnsi="Times New Roman"/>
              </w:rPr>
              <w:t>Метание диска и (или) молота:</w:t>
            </w:r>
          </w:p>
        </w:tc>
        <w:tc>
          <w:tcPr>
            <w:tcW w:w="1418"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90</w:t>
            </w:r>
          </w:p>
        </w:tc>
        <w:tc>
          <w:tcPr>
            <w:tcW w:w="2942"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65</w:t>
            </w:r>
          </w:p>
        </w:tc>
      </w:tr>
      <w:tr w:rsidR="00B5119B" w:rsidRPr="00B5119B" w:rsidTr="00056164">
        <w:tblPrEx>
          <w:jc w:val="center"/>
          <w:tblLook w:val="0000"/>
        </w:tblPrEx>
        <w:trPr>
          <w:trHeight w:val="20"/>
          <w:jc w:val="center"/>
        </w:trPr>
        <w:tc>
          <w:tcPr>
            <w:tcW w:w="5211" w:type="dxa"/>
          </w:tcPr>
          <w:p w:rsidR="00B5119B" w:rsidRPr="00B5119B" w:rsidRDefault="00B5119B" w:rsidP="00B5119B">
            <w:pPr>
              <w:shd w:val="clear" w:color="auto" w:fill="FFFFFF"/>
              <w:ind w:left="157"/>
              <w:textAlignment w:val="top"/>
              <w:rPr>
                <w:rFonts w:ascii="Times New Roman" w:hAnsi="Times New Roman"/>
              </w:rPr>
            </w:pPr>
            <w:r w:rsidRPr="00B5119B">
              <w:rPr>
                <w:rFonts w:ascii="Times New Roman" w:hAnsi="Times New Roman"/>
              </w:rPr>
              <w:t>в том числе: площадка под кольцо</w:t>
            </w:r>
          </w:p>
        </w:tc>
        <w:tc>
          <w:tcPr>
            <w:tcW w:w="1418"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2,7</w:t>
            </w:r>
          </w:p>
        </w:tc>
        <w:tc>
          <w:tcPr>
            <w:tcW w:w="2942"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2,7</w:t>
            </w:r>
          </w:p>
        </w:tc>
      </w:tr>
      <w:tr w:rsidR="00B5119B" w:rsidRPr="00B5119B" w:rsidTr="00056164">
        <w:tblPrEx>
          <w:jc w:val="center"/>
          <w:tblLook w:val="0000"/>
        </w:tblPrEx>
        <w:trPr>
          <w:trHeight w:val="20"/>
          <w:jc w:val="center"/>
        </w:trPr>
        <w:tc>
          <w:tcPr>
            <w:tcW w:w="5211" w:type="dxa"/>
          </w:tcPr>
          <w:p w:rsidR="00B5119B" w:rsidRPr="00B5119B" w:rsidRDefault="00B5119B" w:rsidP="00B5119B">
            <w:pPr>
              <w:shd w:val="clear" w:color="auto" w:fill="FFFFFF"/>
              <w:ind w:left="1418"/>
              <w:textAlignment w:val="top"/>
              <w:rPr>
                <w:rFonts w:ascii="Times New Roman" w:hAnsi="Times New Roman"/>
              </w:rPr>
            </w:pPr>
            <w:r w:rsidRPr="00B5119B">
              <w:rPr>
                <w:rFonts w:ascii="Times New Roman" w:hAnsi="Times New Roman"/>
              </w:rPr>
              <w:t>сектор для приземления снарядов (при размещении вне спортивного ядра)</w:t>
            </w:r>
          </w:p>
        </w:tc>
        <w:tc>
          <w:tcPr>
            <w:tcW w:w="1418"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83</w:t>
            </w:r>
          </w:p>
        </w:tc>
        <w:tc>
          <w:tcPr>
            <w:tcW w:w="2942"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65</w:t>
            </w:r>
          </w:p>
        </w:tc>
      </w:tr>
      <w:tr w:rsidR="00B5119B" w:rsidRPr="00B5119B" w:rsidTr="00056164">
        <w:tblPrEx>
          <w:jc w:val="center"/>
          <w:tblLook w:val="0000"/>
        </w:tblPrEx>
        <w:trPr>
          <w:trHeight w:val="20"/>
          <w:jc w:val="center"/>
        </w:trPr>
        <w:tc>
          <w:tcPr>
            <w:tcW w:w="5211" w:type="dxa"/>
          </w:tcPr>
          <w:p w:rsidR="00B5119B" w:rsidRPr="00B5119B" w:rsidRDefault="00B5119B" w:rsidP="00B5119B">
            <w:pPr>
              <w:shd w:val="clear" w:color="auto" w:fill="FFFFFF"/>
              <w:textAlignment w:val="top"/>
              <w:rPr>
                <w:rFonts w:ascii="Times New Roman" w:hAnsi="Times New Roman"/>
              </w:rPr>
            </w:pPr>
            <w:r w:rsidRPr="00B5119B">
              <w:rPr>
                <w:rFonts w:ascii="Times New Roman" w:hAnsi="Times New Roman"/>
              </w:rPr>
              <w:t>Метание копья:</w:t>
            </w:r>
          </w:p>
        </w:tc>
        <w:tc>
          <w:tcPr>
            <w:tcW w:w="1418"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130</w:t>
            </w:r>
          </w:p>
        </w:tc>
        <w:tc>
          <w:tcPr>
            <w:tcW w:w="2942"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60</w:t>
            </w:r>
          </w:p>
        </w:tc>
      </w:tr>
      <w:tr w:rsidR="00B5119B" w:rsidRPr="00B5119B" w:rsidTr="00056164">
        <w:tblPrEx>
          <w:jc w:val="center"/>
          <w:tblLook w:val="0000"/>
        </w:tblPrEx>
        <w:trPr>
          <w:trHeight w:val="20"/>
          <w:jc w:val="center"/>
        </w:trPr>
        <w:tc>
          <w:tcPr>
            <w:tcW w:w="5211" w:type="dxa"/>
          </w:tcPr>
          <w:p w:rsidR="00B5119B" w:rsidRPr="00B5119B" w:rsidRDefault="00B5119B" w:rsidP="00B5119B">
            <w:pPr>
              <w:shd w:val="clear" w:color="auto" w:fill="FFFFFF"/>
              <w:ind w:left="157"/>
              <w:textAlignment w:val="top"/>
              <w:rPr>
                <w:rFonts w:ascii="Times New Roman" w:hAnsi="Times New Roman"/>
              </w:rPr>
            </w:pPr>
            <w:r w:rsidRPr="00B5119B">
              <w:rPr>
                <w:rFonts w:ascii="Times New Roman" w:hAnsi="Times New Roman"/>
              </w:rPr>
              <w:t>в том числе: дорожка для разбега</w:t>
            </w:r>
          </w:p>
        </w:tc>
        <w:tc>
          <w:tcPr>
            <w:tcW w:w="1418"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30</w:t>
            </w:r>
          </w:p>
        </w:tc>
        <w:tc>
          <w:tcPr>
            <w:tcW w:w="2942"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4</w:t>
            </w:r>
          </w:p>
        </w:tc>
      </w:tr>
      <w:tr w:rsidR="00B5119B" w:rsidRPr="00B5119B" w:rsidTr="00056164">
        <w:tblPrEx>
          <w:jc w:val="center"/>
          <w:tblLook w:val="0000"/>
        </w:tblPrEx>
        <w:trPr>
          <w:trHeight w:val="20"/>
          <w:jc w:val="center"/>
        </w:trPr>
        <w:tc>
          <w:tcPr>
            <w:tcW w:w="5211" w:type="dxa"/>
          </w:tcPr>
          <w:p w:rsidR="00B5119B" w:rsidRPr="00B5119B" w:rsidRDefault="00B5119B" w:rsidP="00B5119B">
            <w:pPr>
              <w:shd w:val="clear" w:color="auto" w:fill="FFFFFF"/>
              <w:ind w:left="1418"/>
              <w:textAlignment w:val="top"/>
              <w:rPr>
                <w:rFonts w:ascii="Times New Roman" w:hAnsi="Times New Roman"/>
              </w:rPr>
            </w:pPr>
            <w:r w:rsidRPr="00B5119B">
              <w:rPr>
                <w:rFonts w:ascii="Times New Roman" w:hAnsi="Times New Roman"/>
              </w:rPr>
              <w:t>сектор для приземления копья (при размещении вне спортивного ядра)</w:t>
            </w:r>
          </w:p>
        </w:tc>
        <w:tc>
          <w:tcPr>
            <w:tcW w:w="1418"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100</w:t>
            </w:r>
          </w:p>
        </w:tc>
        <w:tc>
          <w:tcPr>
            <w:tcW w:w="2942"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60</w:t>
            </w:r>
          </w:p>
        </w:tc>
      </w:tr>
      <w:tr w:rsidR="00B5119B" w:rsidRPr="00B5119B" w:rsidTr="00056164">
        <w:tblPrEx>
          <w:jc w:val="center"/>
          <w:tblLook w:val="0000"/>
        </w:tblPrEx>
        <w:trPr>
          <w:trHeight w:val="20"/>
          <w:jc w:val="center"/>
        </w:trPr>
        <w:tc>
          <w:tcPr>
            <w:tcW w:w="5211" w:type="dxa"/>
          </w:tcPr>
          <w:p w:rsidR="00B5119B" w:rsidRPr="00B5119B" w:rsidRDefault="00B5119B" w:rsidP="00B5119B">
            <w:pPr>
              <w:shd w:val="clear" w:color="auto" w:fill="FFFFFF"/>
              <w:textAlignment w:val="top"/>
              <w:rPr>
                <w:rFonts w:ascii="Times New Roman" w:hAnsi="Times New Roman"/>
              </w:rPr>
            </w:pPr>
            <w:r w:rsidRPr="00B5119B">
              <w:rPr>
                <w:rFonts w:ascii="Times New Roman" w:hAnsi="Times New Roman"/>
              </w:rPr>
              <w:t>Бег по прямой</w:t>
            </w:r>
          </w:p>
        </w:tc>
        <w:tc>
          <w:tcPr>
            <w:tcW w:w="1418"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130</w:t>
            </w:r>
          </w:p>
        </w:tc>
        <w:tc>
          <w:tcPr>
            <w:tcW w:w="2942"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по числу отдельных дорожек</w:t>
            </w:r>
          </w:p>
        </w:tc>
      </w:tr>
      <w:tr w:rsidR="00B5119B" w:rsidRPr="00B5119B" w:rsidTr="00056164">
        <w:tblPrEx>
          <w:jc w:val="center"/>
          <w:tblLook w:val="0000"/>
        </w:tblPrEx>
        <w:trPr>
          <w:trHeight w:val="20"/>
          <w:jc w:val="center"/>
        </w:trPr>
        <w:tc>
          <w:tcPr>
            <w:tcW w:w="5211" w:type="dxa"/>
          </w:tcPr>
          <w:p w:rsidR="00B5119B" w:rsidRPr="00B5119B" w:rsidRDefault="00B5119B" w:rsidP="00B5119B">
            <w:pPr>
              <w:shd w:val="clear" w:color="auto" w:fill="FFFFFF"/>
              <w:textAlignment w:val="top"/>
              <w:rPr>
                <w:rFonts w:ascii="Times New Roman" w:hAnsi="Times New Roman"/>
              </w:rPr>
            </w:pPr>
            <w:r w:rsidRPr="00B5119B">
              <w:rPr>
                <w:rFonts w:ascii="Times New Roman" w:hAnsi="Times New Roman"/>
              </w:rPr>
              <w:t>Бег (ходьба) по кругу</w:t>
            </w:r>
          </w:p>
        </w:tc>
        <w:tc>
          <w:tcPr>
            <w:tcW w:w="1418"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400</w:t>
            </w:r>
          </w:p>
        </w:tc>
        <w:tc>
          <w:tcPr>
            <w:tcW w:w="2942"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то же</w:t>
            </w:r>
          </w:p>
        </w:tc>
      </w:tr>
    </w:tbl>
    <w:p w:rsidR="00354E1E" w:rsidRPr="00354E1E" w:rsidRDefault="00354E1E" w:rsidP="00B5119B">
      <w:pPr>
        <w:spacing w:after="0" w:line="240" w:lineRule="auto"/>
        <w:ind w:firstLine="709"/>
        <w:rPr>
          <w:rFonts w:ascii="Times New Roman" w:hAnsi="Times New Roman"/>
          <w:sz w:val="8"/>
          <w:szCs w:val="8"/>
        </w:rPr>
      </w:pPr>
    </w:p>
    <w:p w:rsidR="00B5119B" w:rsidRPr="00354E1E" w:rsidRDefault="00354E1E" w:rsidP="00354E1E">
      <w:pPr>
        <w:spacing w:after="0" w:line="240" w:lineRule="auto"/>
        <w:rPr>
          <w:rFonts w:ascii="Times New Roman" w:hAnsi="Times New Roman"/>
          <w:b/>
          <w:sz w:val="20"/>
          <w:szCs w:val="20"/>
        </w:rPr>
      </w:pPr>
      <w:r w:rsidRPr="00354E1E">
        <w:rPr>
          <w:rFonts w:ascii="Times New Roman" w:hAnsi="Times New Roman"/>
          <w:b/>
          <w:sz w:val="20"/>
          <w:szCs w:val="20"/>
        </w:rPr>
        <w:t>Примечания:</w:t>
      </w:r>
    </w:p>
    <w:p w:rsidR="00354E1E" w:rsidRPr="00354E1E" w:rsidRDefault="00354E1E" w:rsidP="00804D45">
      <w:pPr>
        <w:spacing w:after="0" w:line="240" w:lineRule="auto"/>
        <w:jc w:val="both"/>
        <w:rPr>
          <w:rFonts w:ascii="Times New Roman" w:hAnsi="Times New Roman"/>
          <w:sz w:val="20"/>
          <w:szCs w:val="20"/>
        </w:rPr>
      </w:pPr>
      <w:r w:rsidRPr="00354E1E">
        <w:rPr>
          <w:rFonts w:ascii="Times New Roman" w:hAnsi="Times New Roman"/>
          <w:sz w:val="20"/>
          <w:szCs w:val="20"/>
        </w:rPr>
        <w:t>1. При проектировании полей открытых мест для занятия легкой атлетикой их следует объединять с футбольным полем в одно общее сооружение – футбольно-легкоатлетическое спортивное ядро (спортивная арена).</w:t>
      </w:r>
    </w:p>
    <w:p w:rsidR="00354E1E" w:rsidRPr="00354E1E" w:rsidRDefault="00354E1E" w:rsidP="00804D45">
      <w:pPr>
        <w:spacing w:after="0" w:line="240" w:lineRule="auto"/>
        <w:jc w:val="both"/>
        <w:rPr>
          <w:rFonts w:ascii="Times New Roman" w:hAnsi="Times New Roman"/>
          <w:sz w:val="20"/>
          <w:szCs w:val="20"/>
        </w:rPr>
      </w:pPr>
      <w:r w:rsidRPr="00354E1E">
        <w:rPr>
          <w:rFonts w:ascii="Times New Roman" w:hAnsi="Times New Roman"/>
          <w:sz w:val="20"/>
          <w:szCs w:val="20"/>
        </w:rPr>
        <w:t>2. Компоновка и количество мест для занятия легкой атлетикой в составе спортивного ядра определяются заданием на проектирование в зависимости от местных условий.</w:t>
      </w:r>
    </w:p>
    <w:p w:rsidR="00354E1E" w:rsidRPr="00354E1E" w:rsidRDefault="00354E1E" w:rsidP="00804D45">
      <w:pPr>
        <w:spacing w:after="0" w:line="240" w:lineRule="auto"/>
        <w:jc w:val="both"/>
        <w:rPr>
          <w:rFonts w:ascii="Times New Roman" w:hAnsi="Times New Roman"/>
          <w:sz w:val="20"/>
          <w:szCs w:val="20"/>
        </w:rPr>
      </w:pPr>
      <w:r w:rsidRPr="00354E1E">
        <w:rPr>
          <w:rFonts w:ascii="Times New Roman" w:hAnsi="Times New Roman"/>
          <w:sz w:val="20"/>
          <w:szCs w:val="20"/>
        </w:rPr>
        <w:t>3. Размеры спортивного ядра следует проектировать в соответствии с требованиями к размерам футбольного поля, круговой легкоатлетической беговой дорожки остальных мест для занятия легкой атлетикой, не совмещающихся друг с другом и используемых одновременно.</w:t>
      </w:r>
    </w:p>
    <w:p w:rsidR="00354E1E" w:rsidRPr="00354E1E" w:rsidRDefault="00354E1E" w:rsidP="00B5119B">
      <w:pPr>
        <w:spacing w:after="0" w:line="240" w:lineRule="auto"/>
        <w:ind w:firstLine="709"/>
        <w:rPr>
          <w:rFonts w:ascii="Times New Roman" w:hAnsi="Times New Roman"/>
          <w:sz w:val="8"/>
          <w:szCs w:val="8"/>
        </w:rPr>
      </w:pPr>
    </w:p>
    <w:p w:rsidR="00B5119B" w:rsidRDefault="00B5119B" w:rsidP="004E522B">
      <w:pPr>
        <w:spacing w:after="0" w:line="240" w:lineRule="auto"/>
        <w:jc w:val="both"/>
        <w:rPr>
          <w:rFonts w:ascii="Times New Roman" w:hAnsi="Times New Roman"/>
          <w:b/>
          <w:bCs/>
          <w:i/>
          <w:sz w:val="24"/>
          <w:szCs w:val="24"/>
        </w:rPr>
      </w:pPr>
      <w:r w:rsidRPr="006072D1">
        <w:rPr>
          <w:rFonts w:ascii="Times New Roman" w:hAnsi="Times New Roman"/>
          <w:i/>
          <w:sz w:val="24"/>
          <w:szCs w:val="24"/>
        </w:rPr>
        <w:lastRenderedPageBreak/>
        <w:t xml:space="preserve">Таблица </w:t>
      </w:r>
      <w:r w:rsidR="00354E1E" w:rsidRPr="006072D1">
        <w:rPr>
          <w:rFonts w:ascii="Times New Roman" w:hAnsi="Times New Roman"/>
          <w:i/>
          <w:sz w:val="24"/>
          <w:szCs w:val="24"/>
        </w:rPr>
        <w:t xml:space="preserve"> </w:t>
      </w:r>
      <w:r w:rsidR="007B54E9">
        <w:rPr>
          <w:rFonts w:ascii="Times New Roman" w:hAnsi="Times New Roman"/>
          <w:i/>
          <w:sz w:val="24"/>
          <w:szCs w:val="24"/>
        </w:rPr>
        <w:t>12</w:t>
      </w:r>
      <w:r w:rsidR="003A260C">
        <w:rPr>
          <w:rFonts w:ascii="Times New Roman" w:hAnsi="Times New Roman"/>
          <w:i/>
          <w:sz w:val="24"/>
          <w:szCs w:val="24"/>
        </w:rPr>
        <w:t>1</w:t>
      </w:r>
      <w:r w:rsidR="00354E1E" w:rsidRPr="006072D1">
        <w:rPr>
          <w:rFonts w:ascii="Times New Roman" w:hAnsi="Times New Roman"/>
          <w:i/>
          <w:sz w:val="24"/>
          <w:szCs w:val="24"/>
        </w:rPr>
        <w:t>.</w:t>
      </w:r>
      <w:r w:rsidR="00354E1E" w:rsidRPr="003A7303">
        <w:rPr>
          <w:rFonts w:ascii="Times New Roman" w:hAnsi="Times New Roman"/>
          <w:b/>
          <w:i/>
          <w:sz w:val="24"/>
          <w:szCs w:val="24"/>
        </w:rPr>
        <w:t xml:space="preserve"> – </w:t>
      </w:r>
      <w:r w:rsidR="00804D45" w:rsidRPr="003A7303">
        <w:rPr>
          <w:rFonts w:ascii="Times New Roman" w:hAnsi="Times New Roman"/>
          <w:b/>
          <w:bCs/>
          <w:i/>
          <w:sz w:val="24"/>
          <w:szCs w:val="24"/>
        </w:rPr>
        <w:t>Рекомендуемая номенклатура открытых плоскостных физкультурно-спортивных и физкультурно-рекреационных сооружений: к</w:t>
      </w:r>
      <w:r w:rsidR="00354E1E" w:rsidRPr="003A7303">
        <w:rPr>
          <w:rFonts w:ascii="Times New Roman" w:hAnsi="Times New Roman"/>
          <w:b/>
          <w:i/>
          <w:sz w:val="24"/>
          <w:szCs w:val="24"/>
        </w:rPr>
        <w:t>омплексные фзкультур</w:t>
      </w:r>
      <w:r w:rsidRPr="003A7303">
        <w:rPr>
          <w:rFonts w:ascii="Times New Roman" w:hAnsi="Times New Roman"/>
          <w:b/>
          <w:bCs/>
          <w:i/>
          <w:sz w:val="24"/>
          <w:szCs w:val="24"/>
        </w:rPr>
        <w:t xml:space="preserve">но-игровые площадки </w:t>
      </w:r>
    </w:p>
    <w:p w:rsidR="001B2142" w:rsidRPr="001B2142" w:rsidRDefault="001B2142" w:rsidP="004E522B">
      <w:pPr>
        <w:spacing w:after="0" w:line="240" w:lineRule="auto"/>
        <w:jc w:val="both"/>
        <w:rPr>
          <w:rFonts w:ascii="Times New Roman" w:hAnsi="Times New Roman"/>
          <w:b/>
          <w:bCs/>
          <w:i/>
          <w:sz w:val="16"/>
          <w:szCs w:val="16"/>
        </w:rPr>
      </w:pPr>
    </w:p>
    <w:tbl>
      <w:tblPr>
        <w:tblStyle w:val="ad"/>
        <w:tblW w:w="0" w:type="auto"/>
        <w:tblLook w:val="04A0"/>
      </w:tblPr>
      <w:tblGrid>
        <w:gridCol w:w="3227"/>
        <w:gridCol w:w="2551"/>
        <w:gridCol w:w="851"/>
        <w:gridCol w:w="1843"/>
        <w:gridCol w:w="1099"/>
      </w:tblGrid>
      <w:tr w:rsidR="006550E4" w:rsidTr="006550E4">
        <w:tc>
          <w:tcPr>
            <w:tcW w:w="3227" w:type="dxa"/>
            <w:vMerge w:val="restart"/>
            <w:shd w:val="clear" w:color="auto" w:fill="EEECE1" w:themeFill="background2"/>
          </w:tcPr>
          <w:p w:rsidR="006550E4" w:rsidRPr="006550E4" w:rsidRDefault="006550E4" w:rsidP="006550E4">
            <w:pPr>
              <w:jc w:val="center"/>
              <w:rPr>
                <w:rFonts w:ascii="Times New Roman" w:hAnsi="Times New Roman"/>
                <w:bCs/>
              </w:rPr>
            </w:pPr>
            <w:r>
              <w:rPr>
                <w:rFonts w:ascii="Times New Roman" w:hAnsi="Times New Roman"/>
                <w:bCs/>
              </w:rPr>
              <w:t>Возрастная группа занимающихся</w:t>
            </w:r>
          </w:p>
        </w:tc>
        <w:tc>
          <w:tcPr>
            <w:tcW w:w="6344" w:type="dxa"/>
            <w:gridSpan w:val="4"/>
            <w:shd w:val="clear" w:color="auto" w:fill="EEECE1" w:themeFill="background2"/>
          </w:tcPr>
          <w:p w:rsidR="006550E4" w:rsidRPr="001B2142" w:rsidRDefault="006550E4" w:rsidP="006550E4">
            <w:pPr>
              <w:jc w:val="center"/>
              <w:rPr>
                <w:rFonts w:ascii="Times New Roman" w:hAnsi="Times New Roman"/>
                <w:b/>
                <w:bCs/>
              </w:rPr>
            </w:pPr>
            <w:r w:rsidRPr="00B5119B">
              <w:rPr>
                <w:rFonts w:ascii="Times New Roman" w:hAnsi="Times New Roman"/>
                <w:bCs/>
              </w:rPr>
              <w:t>Элементы комплексной площадки</w:t>
            </w:r>
            <w:r w:rsidRPr="00B5119B">
              <w:rPr>
                <w:rFonts w:ascii="Times New Roman" w:hAnsi="Times New Roman"/>
                <w:bCs/>
                <w:vertAlign w:val="superscript"/>
              </w:rPr>
              <w:t>*</w:t>
            </w:r>
          </w:p>
        </w:tc>
      </w:tr>
      <w:tr w:rsidR="006550E4" w:rsidTr="006550E4">
        <w:tc>
          <w:tcPr>
            <w:tcW w:w="3227" w:type="dxa"/>
            <w:vMerge/>
            <w:shd w:val="clear" w:color="auto" w:fill="EEECE1" w:themeFill="background2"/>
          </w:tcPr>
          <w:p w:rsidR="006550E4" w:rsidRPr="001B2142" w:rsidRDefault="006550E4" w:rsidP="004E522B">
            <w:pPr>
              <w:jc w:val="both"/>
              <w:rPr>
                <w:rFonts w:ascii="Times New Roman" w:hAnsi="Times New Roman"/>
                <w:b/>
                <w:bCs/>
              </w:rPr>
            </w:pPr>
          </w:p>
        </w:tc>
        <w:tc>
          <w:tcPr>
            <w:tcW w:w="2551" w:type="dxa"/>
            <w:vMerge w:val="restart"/>
            <w:shd w:val="clear" w:color="auto" w:fill="EEECE1" w:themeFill="background2"/>
          </w:tcPr>
          <w:p w:rsidR="006550E4" w:rsidRPr="001B2142" w:rsidRDefault="006550E4" w:rsidP="006550E4">
            <w:pPr>
              <w:jc w:val="center"/>
              <w:rPr>
                <w:rFonts w:ascii="Times New Roman" w:hAnsi="Times New Roman"/>
                <w:b/>
                <w:bCs/>
              </w:rPr>
            </w:pPr>
            <w:r w:rsidRPr="00B5119B">
              <w:rPr>
                <w:rFonts w:ascii="Times New Roman" w:hAnsi="Times New Roman"/>
              </w:rPr>
              <w:t>площадка для подвижных игр и общеразвивающих упражнений, м</w:t>
            </w:r>
            <w:r w:rsidRPr="00B5119B">
              <w:rPr>
                <w:rFonts w:ascii="Times New Roman" w:hAnsi="Times New Roman"/>
                <w:vertAlign w:val="superscript"/>
              </w:rPr>
              <w:t>2</w:t>
            </w:r>
          </w:p>
        </w:tc>
        <w:tc>
          <w:tcPr>
            <w:tcW w:w="3793" w:type="dxa"/>
            <w:gridSpan w:val="3"/>
            <w:shd w:val="clear" w:color="auto" w:fill="EEECE1" w:themeFill="background2"/>
          </w:tcPr>
          <w:p w:rsidR="006550E4" w:rsidRPr="001B2142" w:rsidRDefault="006550E4" w:rsidP="004E522B">
            <w:pPr>
              <w:jc w:val="both"/>
              <w:rPr>
                <w:rFonts w:ascii="Times New Roman" w:hAnsi="Times New Roman"/>
                <w:b/>
                <w:bCs/>
              </w:rPr>
            </w:pPr>
            <w:r w:rsidRPr="00B5119B">
              <w:rPr>
                <w:rFonts w:ascii="Times New Roman" w:hAnsi="Times New Roman"/>
              </w:rPr>
              <w:t>Замкнутый контур беговой дорожки</w:t>
            </w:r>
          </w:p>
        </w:tc>
      </w:tr>
      <w:tr w:rsidR="006550E4" w:rsidTr="006550E4">
        <w:tc>
          <w:tcPr>
            <w:tcW w:w="3227" w:type="dxa"/>
            <w:vMerge/>
            <w:shd w:val="clear" w:color="auto" w:fill="EEECE1" w:themeFill="background2"/>
          </w:tcPr>
          <w:p w:rsidR="006550E4" w:rsidRPr="001B2142" w:rsidRDefault="006550E4" w:rsidP="004E522B">
            <w:pPr>
              <w:jc w:val="both"/>
              <w:rPr>
                <w:rFonts w:ascii="Times New Roman" w:hAnsi="Times New Roman"/>
                <w:b/>
                <w:bCs/>
              </w:rPr>
            </w:pPr>
          </w:p>
        </w:tc>
        <w:tc>
          <w:tcPr>
            <w:tcW w:w="2551" w:type="dxa"/>
            <w:vMerge/>
            <w:shd w:val="clear" w:color="auto" w:fill="EEECE1" w:themeFill="background2"/>
          </w:tcPr>
          <w:p w:rsidR="006550E4" w:rsidRPr="001B2142" w:rsidRDefault="006550E4" w:rsidP="004E522B">
            <w:pPr>
              <w:jc w:val="both"/>
              <w:rPr>
                <w:rFonts w:ascii="Times New Roman" w:hAnsi="Times New Roman"/>
                <w:b/>
                <w:bCs/>
              </w:rPr>
            </w:pPr>
          </w:p>
        </w:tc>
        <w:tc>
          <w:tcPr>
            <w:tcW w:w="2694" w:type="dxa"/>
            <w:gridSpan w:val="2"/>
            <w:shd w:val="clear" w:color="auto" w:fill="EEECE1" w:themeFill="background2"/>
          </w:tcPr>
          <w:p w:rsidR="006550E4" w:rsidRPr="001B2142" w:rsidRDefault="006550E4" w:rsidP="006550E4">
            <w:pPr>
              <w:jc w:val="center"/>
              <w:rPr>
                <w:rFonts w:ascii="Times New Roman" w:hAnsi="Times New Roman"/>
                <w:b/>
                <w:bCs/>
              </w:rPr>
            </w:pPr>
            <w:r w:rsidRPr="00B5119B">
              <w:rPr>
                <w:rFonts w:ascii="Times New Roman" w:hAnsi="Times New Roman"/>
              </w:rPr>
              <w:t>длина, м</w:t>
            </w:r>
          </w:p>
        </w:tc>
        <w:tc>
          <w:tcPr>
            <w:tcW w:w="1099" w:type="dxa"/>
            <w:vMerge w:val="restart"/>
            <w:shd w:val="clear" w:color="auto" w:fill="EEECE1" w:themeFill="background2"/>
          </w:tcPr>
          <w:p w:rsidR="006550E4" w:rsidRDefault="006550E4" w:rsidP="006550E4">
            <w:pPr>
              <w:jc w:val="center"/>
              <w:rPr>
                <w:rFonts w:ascii="Times New Roman" w:hAnsi="Times New Roman"/>
                <w:bCs/>
              </w:rPr>
            </w:pPr>
            <w:r>
              <w:rPr>
                <w:rFonts w:ascii="Times New Roman" w:hAnsi="Times New Roman"/>
                <w:bCs/>
              </w:rPr>
              <w:t>ш</w:t>
            </w:r>
            <w:r w:rsidRPr="006550E4">
              <w:rPr>
                <w:rFonts w:ascii="Times New Roman" w:hAnsi="Times New Roman"/>
                <w:bCs/>
              </w:rPr>
              <w:t>ирина,</w:t>
            </w:r>
          </w:p>
          <w:p w:rsidR="006550E4" w:rsidRPr="006550E4" w:rsidRDefault="006550E4" w:rsidP="006550E4">
            <w:pPr>
              <w:jc w:val="center"/>
              <w:rPr>
                <w:rFonts w:ascii="Times New Roman" w:hAnsi="Times New Roman"/>
                <w:bCs/>
              </w:rPr>
            </w:pPr>
            <w:r>
              <w:rPr>
                <w:rFonts w:ascii="Times New Roman" w:hAnsi="Times New Roman"/>
                <w:bCs/>
              </w:rPr>
              <w:t>м</w:t>
            </w:r>
          </w:p>
        </w:tc>
      </w:tr>
      <w:tr w:rsidR="006550E4" w:rsidTr="006550E4">
        <w:tc>
          <w:tcPr>
            <w:tcW w:w="3227" w:type="dxa"/>
            <w:vMerge/>
            <w:shd w:val="clear" w:color="auto" w:fill="EEECE1" w:themeFill="background2"/>
          </w:tcPr>
          <w:p w:rsidR="006550E4" w:rsidRPr="001B2142" w:rsidRDefault="006550E4" w:rsidP="004E522B">
            <w:pPr>
              <w:jc w:val="both"/>
              <w:rPr>
                <w:rFonts w:ascii="Times New Roman" w:hAnsi="Times New Roman"/>
                <w:b/>
                <w:bCs/>
              </w:rPr>
            </w:pPr>
          </w:p>
        </w:tc>
        <w:tc>
          <w:tcPr>
            <w:tcW w:w="2551" w:type="dxa"/>
            <w:vMerge/>
            <w:shd w:val="clear" w:color="auto" w:fill="EEECE1" w:themeFill="background2"/>
          </w:tcPr>
          <w:p w:rsidR="006550E4" w:rsidRPr="001B2142" w:rsidRDefault="006550E4" w:rsidP="004E522B">
            <w:pPr>
              <w:jc w:val="both"/>
              <w:rPr>
                <w:rFonts w:ascii="Times New Roman" w:hAnsi="Times New Roman"/>
                <w:b/>
                <w:bCs/>
              </w:rPr>
            </w:pPr>
          </w:p>
        </w:tc>
        <w:tc>
          <w:tcPr>
            <w:tcW w:w="851" w:type="dxa"/>
            <w:shd w:val="clear" w:color="auto" w:fill="EEECE1" w:themeFill="background2"/>
          </w:tcPr>
          <w:p w:rsidR="006550E4" w:rsidRPr="001B2142" w:rsidRDefault="006550E4" w:rsidP="004E522B">
            <w:pPr>
              <w:jc w:val="both"/>
              <w:rPr>
                <w:rFonts w:ascii="Times New Roman" w:hAnsi="Times New Roman"/>
                <w:b/>
                <w:bCs/>
              </w:rPr>
            </w:pPr>
            <w:r w:rsidRPr="00B5119B">
              <w:rPr>
                <w:rFonts w:ascii="Times New Roman" w:hAnsi="Times New Roman"/>
              </w:rPr>
              <w:t>общая</w:t>
            </w:r>
          </w:p>
        </w:tc>
        <w:tc>
          <w:tcPr>
            <w:tcW w:w="1843" w:type="dxa"/>
            <w:shd w:val="clear" w:color="auto" w:fill="EEECE1" w:themeFill="background2"/>
          </w:tcPr>
          <w:p w:rsidR="006550E4" w:rsidRPr="006550E4" w:rsidRDefault="006550E4" w:rsidP="006550E4">
            <w:pPr>
              <w:jc w:val="center"/>
              <w:rPr>
                <w:rFonts w:ascii="Times New Roman" w:hAnsi="Times New Roman"/>
                <w:bCs/>
              </w:rPr>
            </w:pPr>
            <w:r>
              <w:rPr>
                <w:rFonts w:ascii="Times New Roman" w:hAnsi="Times New Roman"/>
                <w:bCs/>
              </w:rPr>
              <w:t>в</w:t>
            </w:r>
            <w:r w:rsidRPr="006550E4">
              <w:rPr>
                <w:rFonts w:ascii="Times New Roman" w:hAnsi="Times New Roman"/>
                <w:bCs/>
              </w:rPr>
              <w:t xml:space="preserve"> том числе прямого участка</w:t>
            </w:r>
          </w:p>
        </w:tc>
        <w:tc>
          <w:tcPr>
            <w:tcW w:w="1099" w:type="dxa"/>
            <w:vMerge/>
            <w:shd w:val="clear" w:color="auto" w:fill="EEECE1" w:themeFill="background2"/>
          </w:tcPr>
          <w:p w:rsidR="006550E4" w:rsidRPr="001B2142" w:rsidRDefault="006550E4" w:rsidP="004E522B">
            <w:pPr>
              <w:jc w:val="both"/>
              <w:rPr>
                <w:rFonts w:ascii="Times New Roman" w:hAnsi="Times New Roman"/>
                <w:b/>
                <w:bCs/>
              </w:rPr>
            </w:pPr>
          </w:p>
        </w:tc>
      </w:tr>
      <w:tr w:rsidR="006550E4" w:rsidTr="001B2142">
        <w:tc>
          <w:tcPr>
            <w:tcW w:w="3227" w:type="dxa"/>
          </w:tcPr>
          <w:p w:rsidR="006550E4" w:rsidRPr="00B5119B" w:rsidRDefault="006550E4" w:rsidP="00D221DD">
            <w:pPr>
              <w:shd w:val="clear" w:color="auto" w:fill="FFFFFF"/>
              <w:textAlignment w:val="top"/>
              <w:rPr>
                <w:rFonts w:ascii="Times New Roman" w:hAnsi="Times New Roman"/>
              </w:rPr>
            </w:pPr>
            <w:r w:rsidRPr="00B5119B">
              <w:rPr>
                <w:rFonts w:ascii="Times New Roman" w:hAnsi="Times New Roman"/>
              </w:rPr>
              <w:t>дети от 7 до 10 лет</w:t>
            </w:r>
          </w:p>
        </w:tc>
        <w:tc>
          <w:tcPr>
            <w:tcW w:w="2551" w:type="dxa"/>
          </w:tcPr>
          <w:p w:rsidR="006550E4" w:rsidRPr="00B5119B" w:rsidRDefault="006550E4" w:rsidP="00D221DD">
            <w:pPr>
              <w:shd w:val="clear" w:color="auto" w:fill="FFFFFF"/>
              <w:jc w:val="center"/>
              <w:textAlignment w:val="top"/>
              <w:rPr>
                <w:rFonts w:ascii="Times New Roman" w:hAnsi="Times New Roman"/>
              </w:rPr>
            </w:pPr>
            <w:r w:rsidRPr="00B5119B">
              <w:rPr>
                <w:rFonts w:ascii="Times New Roman" w:hAnsi="Times New Roman"/>
              </w:rPr>
              <w:t>50</w:t>
            </w:r>
          </w:p>
        </w:tc>
        <w:tc>
          <w:tcPr>
            <w:tcW w:w="851" w:type="dxa"/>
          </w:tcPr>
          <w:p w:rsidR="006550E4" w:rsidRPr="00B5119B" w:rsidRDefault="006550E4" w:rsidP="00D221DD">
            <w:pPr>
              <w:shd w:val="clear" w:color="auto" w:fill="FFFFFF"/>
              <w:jc w:val="center"/>
              <w:textAlignment w:val="top"/>
              <w:rPr>
                <w:rFonts w:ascii="Times New Roman" w:hAnsi="Times New Roman"/>
              </w:rPr>
            </w:pPr>
            <w:r w:rsidRPr="00B5119B">
              <w:rPr>
                <w:rFonts w:ascii="Times New Roman" w:hAnsi="Times New Roman"/>
              </w:rPr>
              <w:t>60</w:t>
            </w:r>
          </w:p>
        </w:tc>
        <w:tc>
          <w:tcPr>
            <w:tcW w:w="1843" w:type="dxa"/>
          </w:tcPr>
          <w:p w:rsidR="006550E4" w:rsidRPr="00B5119B" w:rsidRDefault="006550E4" w:rsidP="00D221DD">
            <w:pPr>
              <w:shd w:val="clear" w:color="auto" w:fill="FFFFFF"/>
              <w:jc w:val="center"/>
              <w:textAlignment w:val="top"/>
              <w:rPr>
                <w:rFonts w:ascii="Times New Roman" w:hAnsi="Times New Roman"/>
              </w:rPr>
            </w:pPr>
            <w:r w:rsidRPr="00B5119B">
              <w:rPr>
                <w:rFonts w:ascii="Times New Roman" w:hAnsi="Times New Roman"/>
              </w:rPr>
              <w:t>не менее 15</w:t>
            </w:r>
          </w:p>
        </w:tc>
        <w:tc>
          <w:tcPr>
            <w:tcW w:w="1099" w:type="dxa"/>
          </w:tcPr>
          <w:p w:rsidR="006550E4" w:rsidRPr="00B5119B" w:rsidRDefault="006550E4" w:rsidP="00D221DD">
            <w:pPr>
              <w:shd w:val="clear" w:color="auto" w:fill="FFFFFF"/>
              <w:jc w:val="center"/>
              <w:textAlignment w:val="top"/>
              <w:rPr>
                <w:rFonts w:ascii="Times New Roman" w:hAnsi="Times New Roman"/>
              </w:rPr>
            </w:pPr>
            <w:r w:rsidRPr="00B5119B">
              <w:rPr>
                <w:rFonts w:ascii="Times New Roman" w:hAnsi="Times New Roman"/>
              </w:rPr>
              <w:t>1,2</w:t>
            </w:r>
          </w:p>
        </w:tc>
      </w:tr>
      <w:tr w:rsidR="006550E4" w:rsidTr="001B2142">
        <w:tc>
          <w:tcPr>
            <w:tcW w:w="3227" w:type="dxa"/>
          </w:tcPr>
          <w:p w:rsidR="006550E4" w:rsidRPr="00B5119B" w:rsidRDefault="006550E4" w:rsidP="00D221DD">
            <w:pPr>
              <w:shd w:val="clear" w:color="auto" w:fill="FFFFFF"/>
              <w:textAlignment w:val="top"/>
              <w:rPr>
                <w:rFonts w:ascii="Times New Roman" w:hAnsi="Times New Roman"/>
              </w:rPr>
            </w:pPr>
            <w:r w:rsidRPr="00B5119B">
              <w:rPr>
                <w:rFonts w:ascii="Times New Roman" w:hAnsi="Times New Roman"/>
              </w:rPr>
              <w:t>дети старше 10 до 14 лет</w:t>
            </w:r>
          </w:p>
        </w:tc>
        <w:tc>
          <w:tcPr>
            <w:tcW w:w="2551" w:type="dxa"/>
          </w:tcPr>
          <w:p w:rsidR="006550E4" w:rsidRPr="00B5119B" w:rsidRDefault="006550E4" w:rsidP="00D221DD">
            <w:pPr>
              <w:shd w:val="clear" w:color="auto" w:fill="FFFFFF"/>
              <w:jc w:val="center"/>
              <w:textAlignment w:val="top"/>
              <w:rPr>
                <w:rFonts w:ascii="Times New Roman" w:hAnsi="Times New Roman"/>
              </w:rPr>
            </w:pPr>
            <w:r w:rsidRPr="00B5119B">
              <w:rPr>
                <w:rFonts w:ascii="Times New Roman" w:hAnsi="Times New Roman"/>
              </w:rPr>
              <w:t>100</w:t>
            </w:r>
          </w:p>
        </w:tc>
        <w:tc>
          <w:tcPr>
            <w:tcW w:w="851" w:type="dxa"/>
          </w:tcPr>
          <w:p w:rsidR="006550E4" w:rsidRPr="00B5119B" w:rsidRDefault="006550E4" w:rsidP="00D221DD">
            <w:pPr>
              <w:shd w:val="clear" w:color="auto" w:fill="FFFFFF"/>
              <w:jc w:val="center"/>
              <w:textAlignment w:val="top"/>
              <w:rPr>
                <w:rFonts w:ascii="Times New Roman" w:hAnsi="Times New Roman"/>
              </w:rPr>
            </w:pPr>
            <w:r w:rsidRPr="00B5119B">
              <w:rPr>
                <w:rFonts w:ascii="Times New Roman" w:hAnsi="Times New Roman"/>
              </w:rPr>
              <w:t>150</w:t>
            </w:r>
          </w:p>
        </w:tc>
        <w:tc>
          <w:tcPr>
            <w:tcW w:w="1843" w:type="dxa"/>
          </w:tcPr>
          <w:p w:rsidR="006550E4" w:rsidRPr="00B5119B" w:rsidRDefault="006550E4" w:rsidP="00D221DD">
            <w:pPr>
              <w:shd w:val="clear" w:color="auto" w:fill="FFFFFF"/>
              <w:jc w:val="center"/>
              <w:textAlignment w:val="top"/>
              <w:rPr>
                <w:rFonts w:ascii="Times New Roman" w:hAnsi="Times New Roman"/>
              </w:rPr>
            </w:pPr>
            <w:r w:rsidRPr="00B5119B">
              <w:rPr>
                <w:rFonts w:ascii="Times New Roman" w:hAnsi="Times New Roman"/>
              </w:rPr>
              <w:t>не менее 30</w:t>
            </w:r>
          </w:p>
        </w:tc>
        <w:tc>
          <w:tcPr>
            <w:tcW w:w="1099" w:type="dxa"/>
          </w:tcPr>
          <w:p w:rsidR="006550E4" w:rsidRPr="00B5119B" w:rsidRDefault="006550E4" w:rsidP="00D221DD">
            <w:pPr>
              <w:shd w:val="clear" w:color="auto" w:fill="FFFFFF"/>
              <w:jc w:val="center"/>
              <w:textAlignment w:val="top"/>
              <w:rPr>
                <w:rFonts w:ascii="Times New Roman" w:hAnsi="Times New Roman"/>
              </w:rPr>
            </w:pPr>
            <w:r w:rsidRPr="00B5119B">
              <w:rPr>
                <w:rFonts w:ascii="Times New Roman" w:hAnsi="Times New Roman"/>
              </w:rPr>
              <w:t>1,5</w:t>
            </w:r>
          </w:p>
        </w:tc>
      </w:tr>
      <w:tr w:rsidR="006550E4" w:rsidTr="001B2142">
        <w:tc>
          <w:tcPr>
            <w:tcW w:w="3227" w:type="dxa"/>
          </w:tcPr>
          <w:p w:rsidR="006550E4" w:rsidRPr="00B5119B" w:rsidRDefault="006550E4" w:rsidP="00D221DD">
            <w:pPr>
              <w:shd w:val="clear" w:color="auto" w:fill="FFFFFF"/>
              <w:textAlignment w:val="top"/>
              <w:rPr>
                <w:rFonts w:ascii="Times New Roman" w:hAnsi="Times New Roman"/>
              </w:rPr>
            </w:pPr>
            <w:r w:rsidRPr="00B5119B">
              <w:rPr>
                <w:rFonts w:ascii="Times New Roman" w:hAnsi="Times New Roman"/>
              </w:rPr>
              <w:t>дети старше 14 лет и взрослые</w:t>
            </w:r>
          </w:p>
        </w:tc>
        <w:tc>
          <w:tcPr>
            <w:tcW w:w="2551" w:type="dxa"/>
          </w:tcPr>
          <w:p w:rsidR="006550E4" w:rsidRPr="00B5119B" w:rsidRDefault="006550E4" w:rsidP="00D221DD">
            <w:pPr>
              <w:shd w:val="clear" w:color="auto" w:fill="FFFFFF"/>
              <w:jc w:val="center"/>
              <w:textAlignment w:val="top"/>
              <w:rPr>
                <w:rFonts w:ascii="Times New Roman" w:hAnsi="Times New Roman"/>
              </w:rPr>
            </w:pPr>
            <w:r w:rsidRPr="00B5119B">
              <w:rPr>
                <w:rFonts w:ascii="Times New Roman" w:hAnsi="Times New Roman"/>
              </w:rPr>
              <w:t>250</w:t>
            </w:r>
          </w:p>
        </w:tc>
        <w:tc>
          <w:tcPr>
            <w:tcW w:w="851" w:type="dxa"/>
          </w:tcPr>
          <w:p w:rsidR="006550E4" w:rsidRPr="00B5119B" w:rsidRDefault="006550E4" w:rsidP="00D221DD">
            <w:pPr>
              <w:shd w:val="clear" w:color="auto" w:fill="FFFFFF"/>
              <w:jc w:val="center"/>
              <w:textAlignment w:val="top"/>
              <w:rPr>
                <w:rFonts w:ascii="Times New Roman" w:hAnsi="Times New Roman"/>
              </w:rPr>
            </w:pPr>
            <w:r w:rsidRPr="00B5119B">
              <w:rPr>
                <w:rFonts w:ascii="Times New Roman" w:hAnsi="Times New Roman"/>
              </w:rPr>
              <w:t>200</w:t>
            </w:r>
          </w:p>
        </w:tc>
        <w:tc>
          <w:tcPr>
            <w:tcW w:w="1843" w:type="dxa"/>
          </w:tcPr>
          <w:p w:rsidR="006550E4" w:rsidRPr="00B5119B" w:rsidRDefault="006550E4" w:rsidP="00D221DD">
            <w:pPr>
              <w:shd w:val="clear" w:color="auto" w:fill="FFFFFF"/>
              <w:jc w:val="center"/>
              <w:textAlignment w:val="top"/>
              <w:rPr>
                <w:rFonts w:ascii="Times New Roman" w:hAnsi="Times New Roman"/>
              </w:rPr>
            </w:pPr>
            <w:r w:rsidRPr="00B5119B">
              <w:rPr>
                <w:rFonts w:ascii="Times New Roman" w:hAnsi="Times New Roman"/>
              </w:rPr>
              <w:t>не менее 60</w:t>
            </w:r>
          </w:p>
        </w:tc>
        <w:tc>
          <w:tcPr>
            <w:tcW w:w="1099" w:type="dxa"/>
          </w:tcPr>
          <w:p w:rsidR="006550E4" w:rsidRPr="00B5119B" w:rsidRDefault="006550E4" w:rsidP="00D221DD">
            <w:pPr>
              <w:shd w:val="clear" w:color="auto" w:fill="FFFFFF"/>
              <w:jc w:val="center"/>
              <w:textAlignment w:val="top"/>
              <w:rPr>
                <w:rFonts w:ascii="Times New Roman" w:hAnsi="Times New Roman"/>
              </w:rPr>
            </w:pPr>
            <w:r w:rsidRPr="00B5119B">
              <w:rPr>
                <w:rFonts w:ascii="Times New Roman" w:hAnsi="Times New Roman"/>
              </w:rPr>
              <w:t>2</w:t>
            </w:r>
          </w:p>
        </w:tc>
      </w:tr>
    </w:tbl>
    <w:p w:rsidR="001B2142" w:rsidRPr="001B2142" w:rsidRDefault="001B2142" w:rsidP="004E522B">
      <w:pPr>
        <w:spacing w:after="0" w:line="240" w:lineRule="auto"/>
        <w:jc w:val="both"/>
        <w:rPr>
          <w:rFonts w:ascii="Times New Roman" w:hAnsi="Times New Roman"/>
          <w:b/>
          <w:bCs/>
          <w:sz w:val="24"/>
          <w:szCs w:val="24"/>
        </w:rPr>
      </w:pPr>
    </w:p>
    <w:p w:rsidR="00804D45" w:rsidRPr="00804D45" w:rsidRDefault="00804D45" w:rsidP="00804D45">
      <w:pPr>
        <w:spacing w:after="0" w:line="240" w:lineRule="auto"/>
        <w:rPr>
          <w:rFonts w:ascii="Times New Roman" w:hAnsi="Times New Roman"/>
          <w:b/>
          <w:sz w:val="20"/>
          <w:szCs w:val="20"/>
        </w:rPr>
      </w:pPr>
      <w:r w:rsidRPr="00804D45">
        <w:rPr>
          <w:rFonts w:ascii="Times New Roman" w:hAnsi="Times New Roman"/>
          <w:b/>
          <w:sz w:val="20"/>
          <w:szCs w:val="20"/>
        </w:rPr>
        <w:t>Примечания:</w:t>
      </w:r>
    </w:p>
    <w:p w:rsidR="00804D45" w:rsidRPr="00804D45" w:rsidRDefault="00804D45" w:rsidP="00804D45">
      <w:pPr>
        <w:spacing w:after="0" w:line="240" w:lineRule="auto"/>
        <w:jc w:val="both"/>
        <w:rPr>
          <w:rFonts w:ascii="Times New Roman" w:hAnsi="Times New Roman"/>
          <w:sz w:val="20"/>
          <w:szCs w:val="20"/>
        </w:rPr>
      </w:pPr>
      <w:r w:rsidRPr="00804D45">
        <w:rPr>
          <w:rFonts w:ascii="Times New Roman" w:hAnsi="Times New Roman"/>
          <w:sz w:val="20"/>
          <w:szCs w:val="20"/>
        </w:rPr>
        <w:t>Комплексная площадка может проектироваться на одном общем участке или располагаться раздельно по элементам в пределах функциональных территорий, в том числе в группе жилых зданий.</w:t>
      </w:r>
    </w:p>
    <w:p w:rsidR="00B5119B" w:rsidRPr="004E522B" w:rsidRDefault="00B5119B" w:rsidP="00B5119B">
      <w:pPr>
        <w:spacing w:after="0" w:line="240" w:lineRule="auto"/>
        <w:rPr>
          <w:rFonts w:ascii="Times New Roman" w:hAnsi="Times New Roman"/>
          <w:sz w:val="8"/>
          <w:szCs w:val="8"/>
        </w:rPr>
      </w:pPr>
    </w:p>
    <w:p w:rsidR="00B5119B" w:rsidRDefault="00B5119B" w:rsidP="00354E1E">
      <w:pPr>
        <w:spacing w:after="0" w:line="240" w:lineRule="auto"/>
        <w:rPr>
          <w:rFonts w:ascii="Times New Roman" w:hAnsi="Times New Roman"/>
          <w:b/>
          <w:bCs/>
          <w:i/>
          <w:sz w:val="24"/>
          <w:szCs w:val="24"/>
        </w:rPr>
      </w:pPr>
      <w:r w:rsidRPr="000140D8">
        <w:rPr>
          <w:rFonts w:ascii="Times New Roman" w:hAnsi="Times New Roman"/>
          <w:bCs/>
          <w:i/>
          <w:sz w:val="24"/>
          <w:szCs w:val="24"/>
        </w:rPr>
        <w:t>Таблица</w:t>
      </w:r>
      <w:r w:rsidR="007B54E9">
        <w:rPr>
          <w:rFonts w:ascii="Times New Roman" w:hAnsi="Times New Roman"/>
          <w:bCs/>
          <w:i/>
          <w:sz w:val="24"/>
          <w:szCs w:val="24"/>
        </w:rPr>
        <w:t xml:space="preserve"> 12</w:t>
      </w:r>
      <w:r w:rsidR="003A260C">
        <w:rPr>
          <w:rFonts w:ascii="Times New Roman" w:hAnsi="Times New Roman"/>
          <w:bCs/>
          <w:i/>
          <w:sz w:val="24"/>
          <w:szCs w:val="24"/>
        </w:rPr>
        <w:t>2</w:t>
      </w:r>
      <w:r w:rsidR="00354E1E" w:rsidRPr="000140D8">
        <w:rPr>
          <w:rFonts w:ascii="Times New Roman" w:hAnsi="Times New Roman"/>
          <w:bCs/>
          <w:i/>
          <w:sz w:val="24"/>
          <w:szCs w:val="24"/>
        </w:rPr>
        <w:t>.</w:t>
      </w:r>
      <w:r w:rsidR="00354E1E" w:rsidRPr="003A7303">
        <w:rPr>
          <w:rFonts w:ascii="Times New Roman" w:hAnsi="Times New Roman"/>
          <w:b/>
          <w:bCs/>
          <w:i/>
          <w:sz w:val="24"/>
          <w:szCs w:val="24"/>
        </w:rPr>
        <w:t xml:space="preserve"> – Площадки для пля</w:t>
      </w:r>
      <w:r w:rsidRPr="003A7303">
        <w:rPr>
          <w:rFonts w:ascii="Times New Roman" w:hAnsi="Times New Roman"/>
          <w:b/>
          <w:bCs/>
          <w:i/>
          <w:sz w:val="24"/>
          <w:szCs w:val="24"/>
        </w:rPr>
        <w:t>жных игровых видов спорта</w:t>
      </w:r>
    </w:p>
    <w:p w:rsidR="006550E4" w:rsidRPr="006550E4" w:rsidRDefault="006550E4" w:rsidP="00354E1E">
      <w:pPr>
        <w:spacing w:after="0" w:line="240" w:lineRule="auto"/>
        <w:rPr>
          <w:rFonts w:ascii="Times New Roman" w:hAnsi="Times New Roman"/>
          <w:b/>
          <w:bCs/>
          <w:i/>
          <w:sz w:val="16"/>
          <w:szCs w:val="16"/>
          <w:vertAlign w:val="superscript"/>
        </w:rPr>
      </w:pPr>
    </w:p>
    <w:tbl>
      <w:tblPr>
        <w:tblStyle w:val="ad"/>
        <w:tblW w:w="0" w:type="auto"/>
        <w:tblLook w:val="04A0"/>
      </w:tblPr>
      <w:tblGrid>
        <w:gridCol w:w="3369"/>
        <w:gridCol w:w="3260"/>
        <w:gridCol w:w="2942"/>
      </w:tblGrid>
      <w:tr w:rsidR="006550E4" w:rsidTr="006550E4">
        <w:tc>
          <w:tcPr>
            <w:tcW w:w="3369" w:type="dxa"/>
            <w:vMerge w:val="restart"/>
            <w:shd w:val="clear" w:color="auto" w:fill="EEECE1" w:themeFill="background2"/>
          </w:tcPr>
          <w:p w:rsidR="006550E4" w:rsidRDefault="006550E4" w:rsidP="006550E4">
            <w:pPr>
              <w:jc w:val="center"/>
              <w:rPr>
                <w:rFonts w:ascii="Times New Roman" w:hAnsi="Times New Roman"/>
                <w:b/>
                <w:bCs/>
                <w:sz w:val="24"/>
                <w:szCs w:val="24"/>
              </w:rPr>
            </w:pPr>
            <w:r w:rsidRPr="00804D45">
              <w:rPr>
                <w:rFonts w:ascii="Times New Roman" w:hAnsi="Times New Roman"/>
                <w:bCs/>
              </w:rPr>
              <w:t>Вид спорта</w:t>
            </w:r>
          </w:p>
        </w:tc>
        <w:tc>
          <w:tcPr>
            <w:tcW w:w="6202" w:type="dxa"/>
            <w:gridSpan w:val="2"/>
            <w:shd w:val="clear" w:color="auto" w:fill="EEECE1" w:themeFill="background2"/>
          </w:tcPr>
          <w:p w:rsidR="006550E4" w:rsidRDefault="006550E4" w:rsidP="00354E1E">
            <w:pPr>
              <w:rPr>
                <w:rFonts w:ascii="Times New Roman" w:hAnsi="Times New Roman"/>
                <w:b/>
                <w:bCs/>
                <w:sz w:val="24"/>
                <w:szCs w:val="24"/>
              </w:rPr>
            </w:pPr>
            <w:r w:rsidRPr="00804D45">
              <w:rPr>
                <w:rFonts w:ascii="Times New Roman" w:hAnsi="Times New Roman"/>
                <w:bCs/>
              </w:rPr>
              <w:t>Планировочные размеры (включая зону безопасности), м</w:t>
            </w:r>
          </w:p>
        </w:tc>
      </w:tr>
      <w:tr w:rsidR="006550E4" w:rsidTr="006550E4">
        <w:tc>
          <w:tcPr>
            <w:tcW w:w="3369" w:type="dxa"/>
            <w:vMerge/>
            <w:shd w:val="clear" w:color="auto" w:fill="EEECE1" w:themeFill="background2"/>
          </w:tcPr>
          <w:p w:rsidR="006550E4" w:rsidRDefault="006550E4" w:rsidP="00354E1E">
            <w:pPr>
              <w:rPr>
                <w:rFonts w:ascii="Times New Roman" w:hAnsi="Times New Roman"/>
                <w:b/>
                <w:bCs/>
                <w:sz w:val="24"/>
                <w:szCs w:val="24"/>
              </w:rPr>
            </w:pPr>
          </w:p>
        </w:tc>
        <w:tc>
          <w:tcPr>
            <w:tcW w:w="3260" w:type="dxa"/>
            <w:shd w:val="clear" w:color="auto" w:fill="EEECE1" w:themeFill="background2"/>
          </w:tcPr>
          <w:p w:rsidR="006550E4" w:rsidRDefault="006550E4" w:rsidP="006550E4">
            <w:pPr>
              <w:jc w:val="center"/>
              <w:rPr>
                <w:rFonts w:ascii="Times New Roman" w:hAnsi="Times New Roman"/>
                <w:b/>
                <w:bCs/>
                <w:sz w:val="24"/>
                <w:szCs w:val="24"/>
              </w:rPr>
            </w:pPr>
            <w:r w:rsidRPr="00804D45">
              <w:rPr>
                <w:rFonts w:ascii="Times New Roman" w:hAnsi="Times New Roman"/>
              </w:rPr>
              <w:t>длина</w:t>
            </w:r>
          </w:p>
        </w:tc>
        <w:tc>
          <w:tcPr>
            <w:tcW w:w="2942" w:type="dxa"/>
            <w:shd w:val="clear" w:color="auto" w:fill="EEECE1" w:themeFill="background2"/>
          </w:tcPr>
          <w:p w:rsidR="006550E4" w:rsidRDefault="006550E4" w:rsidP="006550E4">
            <w:pPr>
              <w:jc w:val="center"/>
              <w:rPr>
                <w:rFonts w:ascii="Times New Roman" w:hAnsi="Times New Roman"/>
                <w:b/>
                <w:bCs/>
                <w:sz w:val="24"/>
                <w:szCs w:val="24"/>
              </w:rPr>
            </w:pPr>
            <w:r w:rsidRPr="00804D45">
              <w:rPr>
                <w:rFonts w:ascii="Times New Roman" w:hAnsi="Times New Roman"/>
              </w:rPr>
              <w:t>ширина</w:t>
            </w:r>
          </w:p>
        </w:tc>
      </w:tr>
      <w:tr w:rsidR="006550E4" w:rsidTr="006550E4">
        <w:tc>
          <w:tcPr>
            <w:tcW w:w="3369" w:type="dxa"/>
          </w:tcPr>
          <w:p w:rsidR="006550E4" w:rsidRPr="00804D45" w:rsidRDefault="006550E4" w:rsidP="00D221DD">
            <w:pPr>
              <w:shd w:val="clear" w:color="auto" w:fill="FFFFFF"/>
              <w:textAlignment w:val="top"/>
              <w:rPr>
                <w:rFonts w:ascii="Times New Roman" w:hAnsi="Times New Roman"/>
              </w:rPr>
            </w:pPr>
            <w:r w:rsidRPr="00804D45">
              <w:rPr>
                <w:rFonts w:ascii="Times New Roman" w:hAnsi="Times New Roman"/>
              </w:rPr>
              <w:t>Пляжный футбол</w:t>
            </w:r>
          </w:p>
        </w:tc>
        <w:tc>
          <w:tcPr>
            <w:tcW w:w="3260" w:type="dxa"/>
          </w:tcPr>
          <w:p w:rsidR="006550E4" w:rsidRPr="00804D45" w:rsidRDefault="006550E4" w:rsidP="00D221DD">
            <w:pPr>
              <w:shd w:val="clear" w:color="auto" w:fill="FFFFFF"/>
              <w:jc w:val="center"/>
              <w:textAlignment w:val="top"/>
              <w:rPr>
                <w:rFonts w:ascii="Times New Roman" w:hAnsi="Times New Roman"/>
              </w:rPr>
            </w:pPr>
            <w:r w:rsidRPr="00804D45">
              <w:rPr>
                <w:rFonts w:ascii="Times New Roman" w:hAnsi="Times New Roman"/>
              </w:rPr>
              <w:t>30</w:t>
            </w:r>
          </w:p>
        </w:tc>
        <w:tc>
          <w:tcPr>
            <w:tcW w:w="2942" w:type="dxa"/>
          </w:tcPr>
          <w:p w:rsidR="006550E4" w:rsidRPr="00804D45" w:rsidRDefault="006550E4" w:rsidP="00D221DD">
            <w:pPr>
              <w:shd w:val="clear" w:color="auto" w:fill="FFFFFF"/>
              <w:jc w:val="center"/>
              <w:textAlignment w:val="top"/>
              <w:rPr>
                <w:rFonts w:ascii="Times New Roman" w:hAnsi="Times New Roman"/>
              </w:rPr>
            </w:pPr>
            <w:r w:rsidRPr="00804D45">
              <w:rPr>
                <w:rFonts w:ascii="Times New Roman" w:hAnsi="Times New Roman"/>
              </w:rPr>
              <w:t>20</w:t>
            </w:r>
          </w:p>
        </w:tc>
      </w:tr>
      <w:tr w:rsidR="006550E4" w:rsidTr="006550E4">
        <w:tc>
          <w:tcPr>
            <w:tcW w:w="3369" w:type="dxa"/>
          </w:tcPr>
          <w:p w:rsidR="006550E4" w:rsidRPr="00804D45" w:rsidRDefault="006550E4" w:rsidP="00D221DD">
            <w:pPr>
              <w:shd w:val="clear" w:color="auto" w:fill="FFFFFF"/>
              <w:textAlignment w:val="top"/>
              <w:rPr>
                <w:rFonts w:ascii="Times New Roman" w:hAnsi="Times New Roman"/>
              </w:rPr>
            </w:pPr>
            <w:r w:rsidRPr="00804D45">
              <w:rPr>
                <w:rFonts w:ascii="Times New Roman" w:hAnsi="Times New Roman"/>
              </w:rPr>
              <w:t>Пляжный волейбол</w:t>
            </w:r>
          </w:p>
        </w:tc>
        <w:tc>
          <w:tcPr>
            <w:tcW w:w="3260" w:type="dxa"/>
          </w:tcPr>
          <w:p w:rsidR="006550E4" w:rsidRPr="00804D45" w:rsidRDefault="006550E4" w:rsidP="00D221DD">
            <w:pPr>
              <w:shd w:val="clear" w:color="auto" w:fill="FFFFFF"/>
              <w:jc w:val="center"/>
              <w:textAlignment w:val="top"/>
              <w:rPr>
                <w:rFonts w:ascii="Times New Roman" w:hAnsi="Times New Roman"/>
              </w:rPr>
            </w:pPr>
            <w:r w:rsidRPr="00804D45">
              <w:rPr>
                <w:rFonts w:ascii="Times New Roman" w:hAnsi="Times New Roman"/>
              </w:rPr>
              <w:t>24-26</w:t>
            </w:r>
          </w:p>
        </w:tc>
        <w:tc>
          <w:tcPr>
            <w:tcW w:w="2942" w:type="dxa"/>
          </w:tcPr>
          <w:p w:rsidR="006550E4" w:rsidRPr="00804D45" w:rsidRDefault="006550E4" w:rsidP="00D221DD">
            <w:pPr>
              <w:shd w:val="clear" w:color="auto" w:fill="FFFFFF"/>
              <w:jc w:val="center"/>
              <w:textAlignment w:val="top"/>
              <w:rPr>
                <w:rFonts w:ascii="Times New Roman" w:hAnsi="Times New Roman"/>
              </w:rPr>
            </w:pPr>
            <w:r w:rsidRPr="00804D45">
              <w:rPr>
                <w:rFonts w:ascii="Times New Roman" w:hAnsi="Times New Roman"/>
              </w:rPr>
              <w:t>14-18</w:t>
            </w:r>
          </w:p>
        </w:tc>
      </w:tr>
    </w:tbl>
    <w:p w:rsidR="006550E4" w:rsidRPr="006550E4" w:rsidRDefault="006550E4" w:rsidP="00804D45">
      <w:pPr>
        <w:widowControl w:val="0"/>
        <w:suppressAutoHyphens/>
        <w:spacing w:after="0" w:line="240" w:lineRule="auto"/>
        <w:contextualSpacing/>
        <w:jc w:val="both"/>
        <w:rPr>
          <w:rFonts w:ascii="Times New Roman" w:eastAsia="Calibri" w:hAnsi="Times New Roman"/>
          <w:b/>
          <w:color w:val="000000"/>
          <w:sz w:val="16"/>
          <w:szCs w:val="16"/>
          <w:lang w:eastAsia="en-US"/>
        </w:rPr>
      </w:pPr>
    </w:p>
    <w:p w:rsidR="00B5119B" w:rsidRPr="00804D45" w:rsidRDefault="00804D45" w:rsidP="00804D45">
      <w:pPr>
        <w:widowControl w:val="0"/>
        <w:suppressAutoHyphens/>
        <w:spacing w:after="0" w:line="240" w:lineRule="auto"/>
        <w:contextualSpacing/>
        <w:jc w:val="both"/>
        <w:rPr>
          <w:rFonts w:ascii="Times New Roman" w:eastAsia="Calibri" w:hAnsi="Times New Roman"/>
          <w:b/>
          <w:color w:val="000000"/>
          <w:sz w:val="20"/>
          <w:szCs w:val="20"/>
          <w:lang w:eastAsia="en-US"/>
        </w:rPr>
      </w:pPr>
      <w:r w:rsidRPr="00804D45">
        <w:rPr>
          <w:rFonts w:ascii="Times New Roman" w:eastAsia="Calibri" w:hAnsi="Times New Roman"/>
          <w:b/>
          <w:color w:val="000000"/>
          <w:sz w:val="20"/>
          <w:szCs w:val="20"/>
          <w:lang w:eastAsia="en-US"/>
        </w:rPr>
        <w:t>Примечания:</w:t>
      </w:r>
    </w:p>
    <w:p w:rsidR="00804D45" w:rsidRPr="00804D45" w:rsidRDefault="00804D45" w:rsidP="00804D45">
      <w:pPr>
        <w:spacing w:after="0" w:line="240" w:lineRule="auto"/>
        <w:jc w:val="both"/>
        <w:rPr>
          <w:rFonts w:ascii="Times New Roman" w:hAnsi="Times New Roman"/>
          <w:sz w:val="20"/>
          <w:szCs w:val="20"/>
        </w:rPr>
      </w:pPr>
      <w:r w:rsidRPr="00804D45">
        <w:rPr>
          <w:rFonts w:ascii="Times New Roman" w:hAnsi="Times New Roman"/>
          <w:sz w:val="20"/>
          <w:szCs w:val="20"/>
        </w:rPr>
        <w:t>Площадки для пляжных игровых видов спорта рекомендуется в составе оборудованных пляжей в прибрежных зонах водоемов, в парках и на озелененных территориях.</w:t>
      </w:r>
    </w:p>
    <w:p w:rsidR="00804D45" w:rsidRDefault="00804D45" w:rsidP="00804D45">
      <w:pPr>
        <w:spacing w:after="0" w:line="240" w:lineRule="auto"/>
        <w:jc w:val="both"/>
        <w:rPr>
          <w:rFonts w:ascii="Times New Roman" w:hAnsi="Times New Roman"/>
          <w:spacing w:val="-2"/>
          <w:sz w:val="20"/>
          <w:szCs w:val="20"/>
        </w:rPr>
      </w:pPr>
      <w:r w:rsidRPr="00804D45">
        <w:rPr>
          <w:rFonts w:ascii="Times New Roman" w:hAnsi="Times New Roman"/>
          <w:spacing w:val="-2"/>
          <w:sz w:val="20"/>
          <w:szCs w:val="20"/>
        </w:rPr>
        <w:t>Количество площадок определяется с учетом местных условий, площади и вместимости пляжа или емкости рекреационной территории. Рекомендуется размещать не менее двух площадок.</w:t>
      </w:r>
    </w:p>
    <w:p w:rsidR="0005561F" w:rsidRDefault="0005561F" w:rsidP="00804D45">
      <w:pPr>
        <w:spacing w:after="0" w:line="240" w:lineRule="auto"/>
        <w:jc w:val="both"/>
        <w:rPr>
          <w:rFonts w:ascii="Times New Roman" w:hAnsi="Times New Roman"/>
          <w:spacing w:val="-2"/>
          <w:sz w:val="20"/>
          <w:szCs w:val="20"/>
        </w:rPr>
      </w:pPr>
    </w:p>
    <w:p w:rsidR="0005561F" w:rsidRPr="00804D45" w:rsidRDefault="0005561F" w:rsidP="00804D45">
      <w:pPr>
        <w:spacing w:after="0" w:line="240" w:lineRule="auto"/>
        <w:jc w:val="both"/>
        <w:rPr>
          <w:rFonts w:ascii="Times New Roman" w:hAnsi="Times New Roman"/>
          <w:spacing w:val="-2"/>
          <w:sz w:val="20"/>
          <w:szCs w:val="20"/>
        </w:rPr>
      </w:pPr>
    </w:p>
    <w:p w:rsidR="00D064D1" w:rsidRDefault="00551A47" w:rsidP="00D064D1">
      <w:pPr>
        <w:rPr>
          <w:rFonts w:ascii="Times New Roman" w:hAnsi="Times New Roman"/>
          <w:sz w:val="24"/>
          <w:szCs w:val="24"/>
        </w:rPr>
      </w:pPr>
      <w:r>
        <w:rPr>
          <w:rFonts w:ascii="Times New Roman" w:hAnsi="Times New Roman"/>
          <w:noProof/>
          <w:sz w:val="24"/>
          <w:szCs w:val="24"/>
        </w:rPr>
        <w:pict>
          <v:rect id="Rectangle 133" o:spid="_x0000_s1075" style="position:absolute;margin-left:.3pt;margin-top:5.65pt;width:469.5pt;height:7.15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m3aegIAAOc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hyqF1ZYKRp&#10;D0X6DGmjulUC5dNpTNFgfQWRW/vgokhv7w377pE26w7ixK1zZugE5UAsj/HZswPR8HAU7YYPhgM+&#10;3QeTsnVsXB8BIQ/omIryeC6KOAbE4GO5nBfzEmrHwLckC1KmG2j1dNg6H94J06O4qbED8gmcHu59&#10;iGRo9RSSyBsl+Z1UKhmu3a2VQwcK/bEmJZltTuj+MkxpNNR4usgJSdDPnP4S466I798wehmg05Xs&#10;a7wg8YlBtIppe6t52gcq1bgHzkpHt0g9DEKiYfYAse34gLiMUovFdAnzxSU09HRB5mR5hRFVLUwi&#10;Cw4jZ8I3GbrURjGvLxTPi2JWTMdsKdvRMQ/lEztgcRKXsni+PlkXzFK5Y4XHTtkZ/gjVhttTSeHv&#10;AJvOuJ8YDTBpNfY/9tQJjNR7DR2zzGezOJrJmJVXBRju0rO79FDNAKrGAZSm7TqM47y3TrYd3JQn&#10;PdrcQpc1MnVA7MCR1ak3YZqSiNPkx3G9tFPU7//T6hcAAAD//wMAUEsDBBQABgAIAAAAIQCS4XCK&#10;2gAAAAYBAAAPAAAAZHJzL2Rvd25yZXYueG1sTI7NTsMwEITvSLyDtUjcqJNWjZoQp0JIHCp6oVSc&#10;nXibpI3XwXbb9O1ZTnCcH8185Xqyg7igD70jBeksAYHUONNTq2D/+fa0AhGiJqMHR6jghgHW1f1d&#10;qQvjrvSBl11sBY9QKLSCLsaxkDI0HVodZm5E4uzgvNWRpW+l8frK43aQ8yTJpNU98UOnR3ztsDnt&#10;zpZP0vrrlO/z1Xaz9e37ckO34zcp9fgwvTyDiDjFvzL84jM6VMxUuzOZIAYFGffYTRcgOM0XORu1&#10;gvkyA1mV8j9+9QMAAP//AwBQSwECLQAUAAYACAAAACEAtoM4kv4AAADhAQAAEwAAAAAAAAAAAAAA&#10;AAAAAAAAW0NvbnRlbnRfVHlwZXNdLnhtbFBLAQItABQABgAIAAAAIQA4/SH/1gAAAJQBAAALAAAA&#10;AAAAAAAAAAAAAC8BAABfcmVscy8ucmVsc1BLAQItABQABgAIAAAAIQATYm3aegIAAOcEAAAOAAAA&#10;AAAAAAAAAAAAAC4CAABkcnMvZTJvRG9jLnhtbFBLAQItABQABgAIAAAAIQCS4XCK2gAAAAYBAAAP&#10;AAAAAAAAAAAAAAAAANQEAABkcnMvZG93bnJldi54bWxQSwUGAAAAAAQABADzAAAA2wUAAAAA&#10;" fillcolor="#c0504d" strokecolor="#f2f2f2" strokeweight="3pt">
            <v:shadow on="t" color="#622423" opacity=".5" offset="1pt"/>
          </v:rect>
        </w:pict>
      </w:r>
    </w:p>
    <w:p w:rsidR="00D064D1" w:rsidRPr="00D064D1" w:rsidRDefault="00551A47" w:rsidP="001D20D2">
      <w:pPr>
        <w:pStyle w:val="ae"/>
        <w:shd w:val="clear" w:color="auto" w:fill="EEECE1" w:themeFill="background2"/>
        <w:tabs>
          <w:tab w:val="left" w:pos="851"/>
        </w:tabs>
        <w:ind w:left="0"/>
        <w:rPr>
          <w:rFonts w:ascii="Arial Narrow" w:hAnsi="Arial Narrow"/>
          <w:b/>
          <w:sz w:val="32"/>
          <w:szCs w:val="32"/>
        </w:rPr>
      </w:pPr>
      <w:r w:rsidRPr="00551A47">
        <w:rPr>
          <w:noProof/>
        </w:rPr>
        <w:pict>
          <v:rect id="Rectangle 132" o:spid="_x0000_s1074" style="position:absolute;margin-left:.3pt;margin-top:24.9pt;width:469.5pt;height:7.15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u8heQIAAOc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hyqF2ZY6Rp&#10;D0X6DGmjulUC5dMipmiwvoLIrX1wUaS394Z990ibdQdx4tY5M3SCciCWx/js2YFoeDiKdsMHwwGf&#10;7oNJ2To2ro+AkAd0TEV5PBdFHANi8LFczot5CbVj4FuSBSnTDbR6OmydD++E6VHc1NgB+QROD/c+&#10;RDK0egpJ5I2S/E4qlQzX7tbKoQOF/liTksw2J3R/GaY0Gmo8XeSEJOhnTn+JcVfE928YvQzQ6Ur2&#10;NV6Q+MQgWsW0vdU87QOVatwDZ6WjW6QeBiHRMHuA2HZ8QFxGqcViuoT54hIaerogc7K8woiqFiaR&#10;BYeRM+GbDF1qo5jXF4rnRTErpmO2lO3omIfyiR2wOIlLWTxfn6wLZqncscJjp+wMf4Rqw+2ppPB3&#10;gE1n3E+MBpi0Gvsfe+oERuq9ho5Z5rNZHM1kzMqrAgx36dldeqhmAFXjAErTdh3Gcd5bJ9sObsqT&#10;Hm1uocsamTogduDI6tSbME1JxGny47he2inq9/9p9QsAAP//AwBQSwMEFAAGAAgAAAAhACMyDqnZ&#10;AAAABgEAAA8AAABkcnMvZG93bnJldi54bWxMjs1OwzAQhO9IvIO1SNyoEyhVHeJUCIlDRS+UirMT&#10;L0lovA6226Zvz3Iqx/nRzFeuJjeII4bYe9KQzzIQSI23PbUadh+vd0sQMRmyZvCEGs4YYVVdX5Wm&#10;sP5E73jcplbwCMXCaOhSGgspY9OhM3HmRyTOvnxwJrEMrbTBnHjcDfI+yxbSmZ74oTMjvnTY7LcH&#10;xyd5/blXO7XcrDehfXtc0/n7h7S+vZmen0AknNKlDH/4jA4VM9X+QDaKQcOCexrmivk5VQ+KjZrt&#10;eQ6yKuV//OoXAAD//wMAUEsBAi0AFAAGAAgAAAAhALaDOJL+AAAA4QEAABMAAAAAAAAAAAAAAAAA&#10;AAAAAFtDb250ZW50X1R5cGVzXS54bWxQSwECLQAUAAYACAAAACEAOP0h/9YAAACUAQAACwAAAAAA&#10;AAAAAAAAAAAvAQAAX3JlbHMvLnJlbHNQSwECLQAUAAYACAAAACEA1WLvIXkCAADnBAAADgAAAAAA&#10;AAAAAAAAAAAuAgAAZHJzL2Uyb0RvYy54bWxQSwECLQAUAAYACAAAACEAIzIOqdkAAAAGAQAADwAA&#10;AAAAAAAAAAAAAADTBAAAZHJzL2Rvd25yZXYueG1sUEsFBgAAAAAEAAQA8wAAANkFAAAAAA==&#10;" fillcolor="#c0504d" strokecolor="#f2f2f2" strokeweight="3pt">
            <v:shadow on="t" color="#622423" opacity=".5" offset="1pt"/>
          </v:rect>
        </w:pict>
      </w:r>
      <w:r w:rsidR="0005561F">
        <w:rPr>
          <w:rFonts w:ascii="Arial Narrow" w:hAnsi="Arial Narrow"/>
          <w:b/>
          <w:sz w:val="32"/>
          <w:szCs w:val="32"/>
        </w:rPr>
        <w:t>6</w:t>
      </w:r>
      <w:r w:rsidR="003A7303">
        <w:rPr>
          <w:rFonts w:ascii="Arial Narrow" w:hAnsi="Arial Narrow"/>
          <w:b/>
          <w:sz w:val="32"/>
          <w:szCs w:val="32"/>
        </w:rPr>
        <w:t>.6</w:t>
      </w:r>
      <w:r w:rsidR="004055E5">
        <w:rPr>
          <w:rFonts w:ascii="Arial Narrow" w:hAnsi="Arial Narrow"/>
          <w:b/>
          <w:sz w:val="32"/>
          <w:szCs w:val="32"/>
        </w:rPr>
        <w:t xml:space="preserve">. </w:t>
      </w:r>
      <w:r w:rsidR="00D064D1" w:rsidRPr="00D064D1">
        <w:rPr>
          <w:rFonts w:ascii="Arial Narrow" w:hAnsi="Arial Narrow"/>
          <w:b/>
          <w:sz w:val="32"/>
          <w:szCs w:val="32"/>
        </w:rPr>
        <w:t>ОБЪЕКТЫ В ОБЛАСТИ ОБРАЗОВАНИЯ</w:t>
      </w:r>
    </w:p>
    <w:p w:rsidR="00D064D1" w:rsidRDefault="00D064D1" w:rsidP="00D064D1">
      <w:pPr>
        <w:spacing w:after="0" w:line="240" w:lineRule="auto"/>
        <w:jc w:val="center"/>
        <w:rPr>
          <w:rFonts w:ascii="Arial Narrow" w:hAnsi="Arial Narrow"/>
          <w:b/>
          <w:color w:val="1F497D" w:themeColor="text2"/>
          <w:sz w:val="16"/>
          <w:szCs w:val="16"/>
        </w:rPr>
      </w:pPr>
    </w:p>
    <w:p w:rsidR="00A92CF2" w:rsidRPr="003A7303" w:rsidRDefault="00A92CF2" w:rsidP="00D064D1">
      <w:pPr>
        <w:spacing w:after="0" w:line="240" w:lineRule="auto"/>
        <w:jc w:val="center"/>
        <w:rPr>
          <w:rFonts w:ascii="Arial Narrow" w:hAnsi="Arial Narrow"/>
          <w:b/>
          <w:color w:val="1F497D" w:themeColor="text2"/>
          <w:sz w:val="8"/>
          <w:szCs w:val="8"/>
        </w:rPr>
      </w:pPr>
    </w:p>
    <w:p w:rsidR="00A92CF2" w:rsidRPr="00E64BB9" w:rsidRDefault="0005561F" w:rsidP="00A92CF2">
      <w:pPr>
        <w:widowControl w:val="0"/>
        <w:shd w:val="clear" w:color="auto" w:fill="EEECE1" w:themeFill="background2"/>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t>6</w:t>
      </w:r>
      <w:r w:rsidR="003A7303">
        <w:rPr>
          <w:rFonts w:ascii="Arial Narrow" w:hAnsi="Arial Narrow"/>
          <w:b/>
          <w:color w:val="000000"/>
          <w:sz w:val="28"/>
          <w:szCs w:val="28"/>
        </w:rPr>
        <w:t>.6</w:t>
      </w:r>
      <w:r w:rsidR="00A92CF2">
        <w:rPr>
          <w:rFonts w:ascii="Arial Narrow" w:hAnsi="Arial Narrow"/>
          <w:b/>
          <w:color w:val="000000"/>
          <w:sz w:val="28"/>
          <w:szCs w:val="28"/>
        </w:rPr>
        <w:t>.1.  Дошкольные образовательные учреждения</w:t>
      </w:r>
      <w:r w:rsidR="001D20D2">
        <w:rPr>
          <w:rFonts w:ascii="Arial Narrow" w:hAnsi="Arial Narrow"/>
          <w:b/>
          <w:color w:val="000000"/>
          <w:sz w:val="28"/>
          <w:szCs w:val="28"/>
        </w:rPr>
        <w:t>:</w:t>
      </w:r>
    </w:p>
    <w:p w:rsidR="00A92CF2" w:rsidRPr="00A92CF2" w:rsidRDefault="00A92CF2" w:rsidP="00D064D1">
      <w:pPr>
        <w:suppressAutoHyphens/>
        <w:autoSpaceDE w:val="0"/>
        <w:autoSpaceDN w:val="0"/>
        <w:adjustRightInd w:val="0"/>
        <w:spacing w:after="0" w:line="240" w:lineRule="auto"/>
        <w:ind w:firstLine="567"/>
        <w:jc w:val="both"/>
        <w:rPr>
          <w:rFonts w:ascii="Times New Roman" w:hAnsi="Times New Roman"/>
          <w:color w:val="000000"/>
          <w:sz w:val="8"/>
          <w:szCs w:val="8"/>
        </w:rPr>
      </w:pPr>
    </w:p>
    <w:p w:rsidR="00B270BC" w:rsidRDefault="0005561F"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A92CF2">
        <w:rPr>
          <w:rFonts w:ascii="Times New Roman" w:hAnsi="Times New Roman"/>
          <w:color w:val="000000"/>
          <w:sz w:val="24"/>
          <w:szCs w:val="24"/>
        </w:rPr>
        <w:t xml:space="preserve">.1.1. </w:t>
      </w:r>
      <w:r w:rsidR="00D064D1" w:rsidRPr="003619AC">
        <w:rPr>
          <w:rFonts w:ascii="Times New Roman" w:hAnsi="Times New Roman"/>
          <w:color w:val="000000"/>
          <w:sz w:val="24"/>
          <w:szCs w:val="24"/>
        </w:rPr>
        <w:t xml:space="preserve">Здания дошкольных образовательных </w:t>
      </w:r>
      <w:r w:rsidR="00B270BC">
        <w:rPr>
          <w:rFonts w:ascii="Times New Roman" w:hAnsi="Times New Roman"/>
          <w:color w:val="000000"/>
          <w:sz w:val="24"/>
          <w:szCs w:val="24"/>
        </w:rPr>
        <w:t xml:space="preserve">учреждений </w:t>
      </w:r>
      <w:r w:rsidR="00B270BC" w:rsidRPr="00AD36F4">
        <w:rPr>
          <w:rFonts w:ascii="Times New Roman" w:hAnsi="Times New Roman"/>
          <w:sz w:val="24"/>
          <w:szCs w:val="24"/>
        </w:rPr>
        <w:t xml:space="preserve">(ДОУ) </w:t>
      </w:r>
      <w:r w:rsidR="008805A0">
        <w:rPr>
          <w:rFonts w:ascii="Times New Roman" w:hAnsi="Times New Roman"/>
          <w:color w:val="000000"/>
          <w:sz w:val="24"/>
          <w:szCs w:val="24"/>
        </w:rPr>
        <w:t>размещаются в жилой зоне сельских населенных пунктов</w:t>
      </w:r>
      <w:r w:rsidR="00D064D1" w:rsidRPr="003619AC">
        <w:rPr>
          <w:rFonts w:ascii="Times New Roman" w:hAnsi="Times New Roman"/>
          <w:color w:val="000000"/>
          <w:sz w:val="24"/>
          <w:szCs w:val="24"/>
        </w:rPr>
        <w:t xml:space="preserve">, за пределами санитарно-защитных зон предприятий, сооружений и иных объектов. </w:t>
      </w:r>
    </w:p>
    <w:p w:rsidR="00B270BC" w:rsidRDefault="00B270BC"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 xml:space="preserve">Участки  детских  дошкольных  учреждений не должны примыкать непосредственно к магистральным улицам.  </w:t>
      </w:r>
    </w:p>
    <w:p w:rsidR="00B270BC"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A92CF2">
        <w:rPr>
          <w:rFonts w:ascii="Times New Roman" w:hAnsi="Times New Roman"/>
          <w:color w:val="000000"/>
          <w:sz w:val="24"/>
          <w:szCs w:val="24"/>
        </w:rPr>
        <w:t xml:space="preserve">.1.2. </w:t>
      </w:r>
      <w:r w:rsidR="00B270BC" w:rsidRPr="00AD36F4">
        <w:rPr>
          <w:rFonts w:ascii="Times New Roman" w:hAnsi="Times New Roman"/>
          <w:sz w:val="24"/>
          <w:szCs w:val="24"/>
        </w:rPr>
        <w:t>Дошкольные образовательные учреждения следует размещать на обособленных земельных участках, удаленных от магистральных улиц, коммунальных и промышленных предприятий, автостоянок, кроме устраиваемых для кратковременного хранения транспортных средств родителей, размещаемых на расстоянии 10 - 20 м от ограждения ДОУ из расчета 6 - 8 машино-мест площадью 25 кв. м на 100 мест в ДОУ.</w:t>
      </w:r>
    </w:p>
    <w:p w:rsidR="00B270BC"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A92CF2">
        <w:rPr>
          <w:rFonts w:ascii="Times New Roman" w:hAnsi="Times New Roman"/>
          <w:color w:val="000000"/>
          <w:sz w:val="24"/>
          <w:szCs w:val="24"/>
        </w:rPr>
        <w:t xml:space="preserve">.1.3. </w:t>
      </w:r>
      <w:r w:rsidR="00B270BC" w:rsidRPr="00AD36F4">
        <w:rPr>
          <w:rFonts w:ascii="Times New Roman" w:hAnsi="Times New Roman"/>
          <w:sz w:val="24"/>
          <w:szCs w:val="24"/>
        </w:rPr>
        <w:t xml:space="preserve">По условиям аэрации участки ДОУ размещают в зоне пониженных скоростей преобладающих ветровых потоков, аэродинамической тени. </w:t>
      </w:r>
    </w:p>
    <w:p w:rsidR="00B270BC"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A92CF2">
        <w:rPr>
          <w:rFonts w:ascii="Times New Roman" w:hAnsi="Times New Roman"/>
          <w:color w:val="000000"/>
          <w:sz w:val="24"/>
          <w:szCs w:val="24"/>
        </w:rPr>
        <w:t xml:space="preserve">.1.4. </w:t>
      </w:r>
      <w:r w:rsidR="00B270BC" w:rsidRPr="00AD36F4">
        <w:rPr>
          <w:rFonts w:ascii="Times New Roman" w:hAnsi="Times New Roman"/>
          <w:sz w:val="24"/>
          <w:szCs w:val="24"/>
        </w:rPr>
        <w:t xml:space="preserve">На земельном участке ДОУ выделяют следующие функциональные зоны: - зона застройки; - зона игровой территории; - хозяйственная зона. </w:t>
      </w:r>
    </w:p>
    <w:p w:rsidR="00B270BC"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A92CF2">
        <w:rPr>
          <w:rFonts w:ascii="Times New Roman" w:hAnsi="Times New Roman"/>
          <w:color w:val="000000"/>
          <w:sz w:val="24"/>
          <w:szCs w:val="24"/>
        </w:rPr>
        <w:t xml:space="preserve">.1.5. </w:t>
      </w:r>
      <w:r w:rsidR="00B270BC" w:rsidRPr="00AD36F4">
        <w:rPr>
          <w:rFonts w:ascii="Times New Roman" w:hAnsi="Times New Roman"/>
          <w:sz w:val="24"/>
          <w:szCs w:val="24"/>
        </w:rPr>
        <w:t xml:space="preserve">Территория участка должна быть ограждена забором высотой не менее 1,6 м и полосой зеленых насаждений. На сложных рельефах местности следует предусмотреть отвод паводковых и ливневых вод от участка ДОУ для предупреждения затопления и загрязнения игровой территории. </w:t>
      </w:r>
    </w:p>
    <w:p w:rsidR="00A92CF2"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lastRenderedPageBreak/>
        <w:t>6</w:t>
      </w:r>
      <w:r w:rsidR="003A7303">
        <w:rPr>
          <w:rFonts w:ascii="Times New Roman" w:hAnsi="Times New Roman"/>
          <w:color w:val="000000"/>
          <w:sz w:val="24"/>
          <w:szCs w:val="24"/>
        </w:rPr>
        <w:t>.6</w:t>
      </w:r>
      <w:r w:rsidR="00A92CF2">
        <w:rPr>
          <w:rFonts w:ascii="Times New Roman" w:hAnsi="Times New Roman"/>
          <w:color w:val="000000"/>
          <w:sz w:val="24"/>
          <w:szCs w:val="24"/>
        </w:rPr>
        <w:t xml:space="preserve">.1.6. </w:t>
      </w:r>
      <w:r w:rsidR="00B270BC" w:rsidRPr="00AD36F4">
        <w:rPr>
          <w:rFonts w:ascii="Times New Roman" w:hAnsi="Times New Roman"/>
          <w:sz w:val="24"/>
          <w:szCs w:val="24"/>
        </w:rPr>
        <w:t xml:space="preserve">Зона застройки включает основное здание ДОУ, которое размещают в границах участка. </w:t>
      </w:r>
    </w:p>
    <w:p w:rsidR="00B270BC" w:rsidRDefault="00B270BC" w:rsidP="00B270BC">
      <w:pPr>
        <w:spacing w:after="0" w:line="240" w:lineRule="auto"/>
        <w:ind w:firstLine="567"/>
        <w:jc w:val="both"/>
        <w:rPr>
          <w:rFonts w:ascii="Times New Roman" w:hAnsi="Times New Roman"/>
          <w:sz w:val="24"/>
          <w:szCs w:val="24"/>
        </w:rPr>
      </w:pPr>
      <w:r w:rsidRPr="00AD36F4">
        <w:rPr>
          <w:rFonts w:ascii="Times New Roman" w:hAnsi="Times New Roman"/>
          <w:sz w:val="24"/>
          <w:szCs w:val="24"/>
        </w:rPr>
        <w:t xml:space="preserve">Расположение на участке посторонних учреждений, зданий и сооружений, функционально не связанных с ДОУ, не допускается. </w:t>
      </w:r>
    </w:p>
    <w:p w:rsidR="00B270BC"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A92CF2">
        <w:rPr>
          <w:rFonts w:ascii="Times New Roman" w:hAnsi="Times New Roman"/>
          <w:color w:val="000000"/>
          <w:sz w:val="24"/>
          <w:szCs w:val="24"/>
        </w:rPr>
        <w:t xml:space="preserve">.1.7. </w:t>
      </w:r>
      <w:r w:rsidR="00B270BC" w:rsidRPr="00AD36F4">
        <w:rPr>
          <w:rFonts w:ascii="Times New Roman" w:hAnsi="Times New Roman"/>
          <w:sz w:val="24"/>
          <w:szCs w:val="24"/>
        </w:rPr>
        <w:t xml:space="preserve">При проектировании ДОУ их вместимость не должна превышать 350 мест. </w:t>
      </w:r>
    </w:p>
    <w:p w:rsidR="00B270BC"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A92CF2">
        <w:rPr>
          <w:rFonts w:ascii="Times New Roman" w:hAnsi="Times New Roman"/>
          <w:color w:val="000000"/>
          <w:sz w:val="24"/>
          <w:szCs w:val="24"/>
        </w:rPr>
        <w:t xml:space="preserve">.1.8. </w:t>
      </w:r>
      <w:r w:rsidR="00B270BC" w:rsidRPr="00AD36F4">
        <w:rPr>
          <w:rFonts w:ascii="Times New Roman" w:hAnsi="Times New Roman"/>
          <w:sz w:val="24"/>
          <w:szCs w:val="24"/>
        </w:rPr>
        <w:t xml:space="preserve">Здания ДОУ проектируются отдельно стоящими. </w:t>
      </w:r>
    </w:p>
    <w:p w:rsidR="00A92CF2"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.1.9. </w:t>
      </w:r>
      <w:r w:rsidR="00B270BC" w:rsidRPr="00AD36F4">
        <w:rPr>
          <w:rFonts w:ascii="Times New Roman" w:hAnsi="Times New Roman"/>
          <w:sz w:val="24"/>
          <w:szCs w:val="24"/>
        </w:rPr>
        <w:t>При затесне</w:t>
      </w:r>
      <w:r w:rsidR="00E22E4F">
        <w:rPr>
          <w:rFonts w:ascii="Times New Roman" w:hAnsi="Times New Roman"/>
          <w:sz w:val="24"/>
          <w:szCs w:val="24"/>
        </w:rPr>
        <w:t>нной многоэтажной застройке в сельских</w:t>
      </w:r>
      <w:r w:rsidR="00B270BC" w:rsidRPr="00AD36F4">
        <w:rPr>
          <w:rFonts w:ascii="Times New Roman" w:hAnsi="Times New Roman"/>
          <w:sz w:val="24"/>
          <w:szCs w:val="24"/>
        </w:rPr>
        <w:t xml:space="preserve"> поселениях допускается пристройка здания ДОУ к жилым домам при наличии отдельной огороженной территории с самостоятельным входом и выездом (въездом). </w:t>
      </w:r>
    </w:p>
    <w:p w:rsidR="00A92CF2" w:rsidRDefault="00B270BC" w:rsidP="00B270BC">
      <w:pPr>
        <w:spacing w:after="0" w:line="240" w:lineRule="auto"/>
        <w:ind w:firstLine="567"/>
        <w:jc w:val="both"/>
        <w:rPr>
          <w:rFonts w:ascii="Times New Roman" w:hAnsi="Times New Roman"/>
          <w:sz w:val="24"/>
          <w:szCs w:val="24"/>
        </w:rPr>
      </w:pPr>
      <w:r w:rsidRPr="00AD36F4">
        <w:rPr>
          <w:rFonts w:ascii="Times New Roman" w:hAnsi="Times New Roman"/>
          <w:sz w:val="24"/>
          <w:szCs w:val="24"/>
        </w:rPr>
        <w:t xml:space="preserve">Здание ДОУ должно быть отгорожено от жилого здания капитальной стеной. </w:t>
      </w:r>
    </w:p>
    <w:p w:rsidR="00B270BC" w:rsidRDefault="00B270BC" w:rsidP="00B270BC">
      <w:pPr>
        <w:spacing w:after="0" w:line="240" w:lineRule="auto"/>
        <w:ind w:firstLine="567"/>
        <w:jc w:val="both"/>
        <w:rPr>
          <w:rFonts w:ascii="Times New Roman" w:hAnsi="Times New Roman"/>
          <w:sz w:val="24"/>
          <w:szCs w:val="24"/>
        </w:rPr>
      </w:pPr>
      <w:r w:rsidRPr="00AD36F4">
        <w:rPr>
          <w:rFonts w:ascii="Times New Roman" w:hAnsi="Times New Roman"/>
          <w:sz w:val="24"/>
          <w:szCs w:val="24"/>
        </w:rPr>
        <w:t xml:space="preserve">Вместимость ДОУ, пристроенных к торцам жилых домов и встроенных в жилые дома, не должна превышать 140 мест. </w:t>
      </w:r>
    </w:p>
    <w:p w:rsidR="00B270BC"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.1.10. </w:t>
      </w:r>
      <w:r w:rsidR="00B270BC" w:rsidRPr="00AD36F4">
        <w:rPr>
          <w:rFonts w:ascii="Times New Roman" w:hAnsi="Times New Roman"/>
          <w:sz w:val="24"/>
          <w:szCs w:val="24"/>
        </w:rPr>
        <w:t xml:space="preserve">Вместимость ДОУ в сельских поселениях рекомендуется не более 140 мест. Этажность зданий ДОУ не должна превышать 2 этажей. </w:t>
      </w:r>
    </w:p>
    <w:p w:rsidR="00DC71FB"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.1.11. </w:t>
      </w:r>
      <w:r w:rsidR="00B270BC" w:rsidRPr="00AD36F4">
        <w:rPr>
          <w:rFonts w:ascii="Times New Roman" w:hAnsi="Times New Roman"/>
          <w:sz w:val="24"/>
          <w:szCs w:val="24"/>
        </w:rPr>
        <w:t xml:space="preserve">В крупных поселениях в условиях плотной застройки по согласованию с органами Федеральной службы Роспотребнадзора допускается проектирование зданий высотой в 3 этажа. </w:t>
      </w:r>
    </w:p>
    <w:p w:rsidR="00B270BC" w:rsidRDefault="00B270BC" w:rsidP="00B270BC">
      <w:pPr>
        <w:spacing w:after="0" w:line="240" w:lineRule="auto"/>
        <w:ind w:firstLine="567"/>
        <w:jc w:val="both"/>
        <w:rPr>
          <w:rFonts w:ascii="Times New Roman" w:hAnsi="Times New Roman"/>
          <w:sz w:val="24"/>
          <w:szCs w:val="24"/>
        </w:rPr>
      </w:pPr>
      <w:r w:rsidRPr="00AD36F4">
        <w:rPr>
          <w:rFonts w:ascii="Times New Roman" w:hAnsi="Times New Roman"/>
          <w:sz w:val="24"/>
          <w:szCs w:val="24"/>
        </w:rPr>
        <w:t xml:space="preserve">При недостаточной или неинсолируемой территории ДОУ часть или всю игровую территорию, по согласованию с органами Федеральной службы Роспотребнадзора, допускается размещать на расстоянии не более 50 м от здания или участка. </w:t>
      </w:r>
    </w:p>
    <w:p w:rsidR="00B270BC"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.1.12. </w:t>
      </w:r>
      <w:r w:rsidR="00B270BC" w:rsidRPr="00AD36F4">
        <w:rPr>
          <w:rFonts w:ascii="Times New Roman" w:hAnsi="Times New Roman"/>
          <w:sz w:val="24"/>
          <w:szCs w:val="24"/>
        </w:rPr>
        <w:t xml:space="preserve">Зона игровой территории включает в себя: </w:t>
      </w:r>
    </w:p>
    <w:p w:rsidR="00B270BC" w:rsidRDefault="00DC71FB" w:rsidP="00B270BC">
      <w:pPr>
        <w:spacing w:after="0" w:line="240" w:lineRule="auto"/>
        <w:ind w:firstLine="567"/>
        <w:jc w:val="both"/>
        <w:rPr>
          <w:rFonts w:ascii="Times New Roman" w:hAnsi="Times New Roman"/>
          <w:sz w:val="24"/>
          <w:szCs w:val="24"/>
        </w:rPr>
      </w:pPr>
      <w:r>
        <w:rPr>
          <w:rFonts w:ascii="Times New Roman" w:hAnsi="Times New Roman"/>
          <w:sz w:val="24"/>
          <w:szCs w:val="24"/>
        </w:rPr>
        <w:t>•</w:t>
      </w:r>
      <w:r w:rsidR="00B270BC" w:rsidRPr="00AD36F4">
        <w:rPr>
          <w:rFonts w:ascii="Times New Roman" w:hAnsi="Times New Roman"/>
          <w:sz w:val="24"/>
          <w:szCs w:val="24"/>
        </w:rPr>
        <w:t xml:space="preserve"> групповые площадки - индивидуальные для каждой группы - из расчета не менее 7,2 кв. м на 1 ребенка ясельного возраста и не менее 9,0 кв. м на 1 ребенка дошкольного возраста; </w:t>
      </w:r>
    </w:p>
    <w:p w:rsidR="00B270BC" w:rsidRDefault="00DC71FB" w:rsidP="00B270BC">
      <w:pPr>
        <w:spacing w:after="0" w:line="240" w:lineRule="auto"/>
        <w:ind w:firstLine="567"/>
        <w:jc w:val="both"/>
        <w:rPr>
          <w:rFonts w:ascii="Times New Roman" w:hAnsi="Times New Roman"/>
          <w:sz w:val="24"/>
          <w:szCs w:val="24"/>
        </w:rPr>
      </w:pPr>
      <w:r>
        <w:rPr>
          <w:rFonts w:ascii="Times New Roman" w:hAnsi="Times New Roman"/>
          <w:sz w:val="24"/>
          <w:szCs w:val="24"/>
        </w:rPr>
        <w:t>•</w:t>
      </w:r>
      <w:r w:rsidR="00B270BC" w:rsidRPr="00AD36F4">
        <w:rPr>
          <w:rFonts w:ascii="Times New Roman" w:hAnsi="Times New Roman"/>
          <w:sz w:val="24"/>
          <w:szCs w:val="24"/>
        </w:rPr>
        <w:t xml:space="preserve"> общую физкультурную площадку. </w:t>
      </w:r>
    </w:p>
    <w:p w:rsidR="00DC71FB"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.1.13. </w:t>
      </w:r>
      <w:r w:rsidR="00B270BC" w:rsidRPr="00AD36F4">
        <w:rPr>
          <w:rFonts w:ascii="Times New Roman" w:hAnsi="Times New Roman"/>
          <w:sz w:val="24"/>
          <w:szCs w:val="24"/>
        </w:rPr>
        <w:t xml:space="preserve">Групповые площадки соединяют кольцевой дорожкой шириной 1,5 м по периметру участка. </w:t>
      </w:r>
    </w:p>
    <w:p w:rsidR="00DC71FB" w:rsidRDefault="00B270BC" w:rsidP="00B270BC">
      <w:pPr>
        <w:spacing w:after="0" w:line="240" w:lineRule="auto"/>
        <w:ind w:firstLine="567"/>
        <w:jc w:val="both"/>
        <w:rPr>
          <w:rFonts w:ascii="Times New Roman" w:hAnsi="Times New Roman"/>
          <w:sz w:val="24"/>
          <w:szCs w:val="24"/>
        </w:rPr>
      </w:pPr>
      <w:r w:rsidRPr="00AD36F4">
        <w:rPr>
          <w:rFonts w:ascii="Times New Roman" w:hAnsi="Times New Roman"/>
          <w:sz w:val="24"/>
          <w:szCs w:val="24"/>
        </w:rPr>
        <w:t xml:space="preserve">Групповые площадки для детей ясельного возраста проектируются в непосредственной близости от выходов из помещений этих групп. </w:t>
      </w:r>
    </w:p>
    <w:p w:rsidR="00DC71FB" w:rsidRDefault="00B270BC" w:rsidP="00B270BC">
      <w:pPr>
        <w:spacing w:after="0" w:line="240" w:lineRule="auto"/>
        <w:ind w:firstLine="567"/>
        <w:jc w:val="both"/>
        <w:rPr>
          <w:rFonts w:ascii="Times New Roman" w:hAnsi="Times New Roman"/>
          <w:sz w:val="24"/>
          <w:szCs w:val="24"/>
        </w:rPr>
      </w:pPr>
      <w:r w:rsidRPr="00AD36F4">
        <w:rPr>
          <w:rFonts w:ascii="Times New Roman" w:hAnsi="Times New Roman"/>
          <w:sz w:val="24"/>
          <w:szCs w:val="24"/>
        </w:rPr>
        <w:t xml:space="preserve">На территории каждой групповой площадки проектируется теневой навес площадью не менее 40 кв. м. </w:t>
      </w:r>
    </w:p>
    <w:p w:rsidR="00DC71FB" w:rsidRDefault="00B270BC" w:rsidP="00B270BC">
      <w:pPr>
        <w:spacing w:after="0" w:line="240" w:lineRule="auto"/>
        <w:ind w:firstLine="567"/>
        <w:jc w:val="both"/>
        <w:rPr>
          <w:rFonts w:ascii="Times New Roman" w:hAnsi="Times New Roman"/>
          <w:sz w:val="24"/>
          <w:szCs w:val="24"/>
        </w:rPr>
      </w:pPr>
      <w:r w:rsidRPr="00AD36F4">
        <w:rPr>
          <w:rFonts w:ascii="Times New Roman" w:hAnsi="Times New Roman"/>
          <w:sz w:val="24"/>
          <w:szCs w:val="24"/>
        </w:rPr>
        <w:t xml:space="preserve">Теневые навесы для детей ясельного и дошкольного возраста ограждают с трех сторон, высота ограждения не менее 1,5 м. </w:t>
      </w:r>
    </w:p>
    <w:p w:rsidR="00B270BC" w:rsidRDefault="00B270BC" w:rsidP="00B270BC">
      <w:pPr>
        <w:spacing w:after="0" w:line="240" w:lineRule="auto"/>
        <w:ind w:firstLine="567"/>
        <w:jc w:val="both"/>
        <w:rPr>
          <w:rFonts w:ascii="Times New Roman" w:hAnsi="Times New Roman"/>
          <w:sz w:val="24"/>
          <w:szCs w:val="24"/>
        </w:rPr>
      </w:pPr>
      <w:r w:rsidRPr="00AD36F4">
        <w:rPr>
          <w:rFonts w:ascii="Times New Roman" w:hAnsi="Times New Roman"/>
          <w:sz w:val="24"/>
          <w:szCs w:val="24"/>
        </w:rPr>
        <w:t xml:space="preserve">Навесы для детей ясельного возраста до 2 лет допускается пристраивать к зданию ДОУ и использовать как веранды. </w:t>
      </w:r>
    </w:p>
    <w:p w:rsidR="00B270BC"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.1.14. </w:t>
      </w:r>
      <w:r w:rsidR="00B270BC" w:rsidRPr="00AD36F4">
        <w:rPr>
          <w:rFonts w:ascii="Times New Roman" w:hAnsi="Times New Roman"/>
          <w:sz w:val="24"/>
          <w:szCs w:val="24"/>
        </w:rPr>
        <w:t xml:space="preserve">В ДОУ вместимостью до 150 мест следует предусматривать одну физкультурную площадку размером не менее 250 кв. м, при вместимости свыше 150 мест - две площадки размером 150 кв. м и 250 кв. м. </w:t>
      </w:r>
    </w:p>
    <w:p w:rsidR="00B270BC"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.1.15. </w:t>
      </w:r>
      <w:r w:rsidR="00B270BC" w:rsidRPr="00AD36F4">
        <w:rPr>
          <w:rFonts w:ascii="Times New Roman" w:hAnsi="Times New Roman"/>
          <w:sz w:val="24"/>
          <w:szCs w:val="24"/>
        </w:rPr>
        <w:t xml:space="preserve">Вблизи физкультурной площадки допускается устраивать открытые плавательные бассейны переменной глубины от 0,4 м до 0,8 м и размером 4 x 8 м или 6 x 10 м. </w:t>
      </w:r>
    </w:p>
    <w:p w:rsidR="00DC71FB" w:rsidRDefault="0005561F" w:rsidP="00B55CD1">
      <w:pPr>
        <w:suppressAutoHyphen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.1.16. </w:t>
      </w:r>
      <w:r w:rsidR="00B270BC" w:rsidRPr="00AD36F4">
        <w:rPr>
          <w:rFonts w:ascii="Times New Roman" w:hAnsi="Times New Roman"/>
          <w:sz w:val="24"/>
          <w:szCs w:val="24"/>
        </w:rPr>
        <w:t xml:space="preserve">Хозяйственная зона размещается на границе земельного участка ДОУ вдали от групповых и физкультурных площадок, изолируется от остальной территории зелеными насаждениями, должна иметь самостоятельный въезд с улицы. </w:t>
      </w:r>
    </w:p>
    <w:p w:rsidR="00B55CD1" w:rsidRPr="003619AC" w:rsidRDefault="00B55CD1" w:rsidP="00B55CD1">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 xml:space="preserve">В хозяйственной зоне оборудуется площадка для сбора мусора на расстоянии не менее 15 м от здания. </w:t>
      </w:r>
    </w:p>
    <w:p w:rsidR="00B270BC"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.1.17. </w:t>
      </w:r>
      <w:r w:rsidR="00B270BC" w:rsidRPr="00AD36F4">
        <w:rPr>
          <w:rFonts w:ascii="Times New Roman" w:hAnsi="Times New Roman"/>
          <w:sz w:val="24"/>
          <w:szCs w:val="24"/>
        </w:rPr>
        <w:t xml:space="preserve">На территории хозяйственной зоны могут размещаться: </w:t>
      </w:r>
    </w:p>
    <w:p w:rsidR="00B270BC" w:rsidRDefault="00DC71FB" w:rsidP="00B270BC">
      <w:pPr>
        <w:spacing w:after="0" w:line="240" w:lineRule="auto"/>
        <w:ind w:firstLine="567"/>
        <w:jc w:val="both"/>
        <w:rPr>
          <w:rFonts w:ascii="Times New Roman" w:hAnsi="Times New Roman"/>
          <w:sz w:val="24"/>
          <w:szCs w:val="24"/>
        </w:rPr>
      </w:pPr>
      <w:r>
        <w:rPr>
          <w:rFonts w:ascii="Times New Roman" w:hAnsi="Times New Roman"/>
          <w:sz w:val="24"/>
          <w:szCs w:val="24"/>
        </w:rPr>
        <w:t>•</w:t>
      </w:r>
      <w:r w:rsidR="00B270BC" w:rsidRPr="00AD36F4">
        <w:rPr>
          <w:rFonts w:ascii="Times New Roman" w:hAnsi="Times New Roman"/>
          <w:sz w:val="24"/>
          <w:szCs w:val="24"/>
        </w:rPr>
        <w:t xml:space="preserve"> при отсутствии теплоцентрали - котельная с соответствующим хранилищем топлива; - овощехранилище площадью не более 50 кв. м; </w:t>
      </w:r>
    </w:p>
    <w:p w:rsidR="00B270BC" w:rsidRDefault="00DC71FB" w:rsidP="00B270BC">
      <w:pPr>
        <w:spacing w:after="0" w:line="240" w:lineRule="auto"/>
        <w:ind w:firstLine="567"/>
        <w:jc w:val="both"/>
        <w:rPr>
          <w:rFonts w:ascii="Times New Roman" w:hAnsi="Times New Roman"/>
          <w:sz w:val="24"/>
          <w:szCs w:val="24"/>
        </w:rPr>
      </w:pPr>
      <w:r>
        <w:rPr>
          <w:rFonts w:ascii="Times New Roman" w:hAnsi="Times New Roman"/>
          <w:sz w:val="24"/>
          <w:szCs w:val="24"/>
        </w:rPr>
        <w:t>•</w:t>
      </w:r>
      <w:r w:rsidR="00B270BC" w:rsidRPr="00AD36F4">
        <w:rPr>
          <w:rFonts w:ascii="Times New Roman" w:hAnsi="Times New Roman"/>
          <w:sz w:val="24"/>
          <w:szCs w:val="24"/>
        </w:rPr>
        <w:t xml:space="preserve"> площадки для огорода, ягодника, фруктового сада; </w:t>
      </w:r>
    </w:p>
    <w:p w:rsidR="00B270BC" w:rsidRDefault="00DC71FB" w:rsidP="00B270BC">
      <w:pPr>
        <w:spacing w:after="0" w:line="240" w:lineRule="auto"/>
        <w:ind w:firstLine="567"/>
        <w:jc w:val="both"/>
        <w:rPr>
          <w:rFonts w:ascii="Times New Roman" w:hAnsi="Times New Roman"/>
          <w:sz w:val="24"/>
          <w:szCs w:val="24"/>
        </w:rPr>
      </w:pPr>
      <w:r>
        <w:rPr>
          <w:rFonts w:ascii="Times New Roman" w:hAnsi="Times New Roman"/>
          <w:sz w:val="24"/>
          <w:szCs w:val="24"/>
        </w:rPr>
        <w:t>•</w:t>
      </w:r>
      <w:r w:rsidR="00B270BC" w:rsidRPr="00AD36F4">
        <w:rPr>
          <w:rFonts w:ascii="Times New Roman" w:hAnsi="Times New Roman"/>
          <w:sz w:val="24"/>
          <w:szCs w:val="24"/>
        </w:rPr>
        <w:t xml:space="preserve"> места для сушки белья, чистки ковровых изделий. </w:t>
      </w:r>
    </w:p>
    <w:p w:rsidR="00B55CD1" w:rsidRDefault="00B270BC" w:rsidP="00B270BC">
      <w:pPr>
        <w:spacing w:after="0" w:line="240" w:lineRule="auto"/>
        <w:ind w:firstLine="567"/>
        <w:jc w:val="both"/>
        <w:rPr>
          <w:rFonts w:ascii="Times New Roman" w:hAnsi="Times New Roman"/>
          <w:sz w:val="24"/>
          <w:szCs w:val="24"/>
        </w:rPr>
      </w:pPr>
      <w:r w:rsidRPr="00AD36F4">
        <w:rPr>
          <w:rFonts w:ascii="Times New Roman" w:hAnsi="Times New Roman"/>
          <w:sz w:val="24"/>
          <w:szCs w:val="24"/>
        </w:rPr>
        <w:lastRenderedPageBreak/>
        <w:t xml:space="preserve">В хозяйственной зоне оборудуется площадка для сбора мусора и пищевых отходов. Размеры площадки должны превышать площадь основания контейнеров на 1 м во все стороны. </w:t>
      </w:r>
    </w:p>
    <w:p w:rsidR="00B55CD1"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.1.18. </w:t>
      </w:r>
      <w:r w:rsidR="00B270BC" w:rsidRPr="00AD36F4">
        <w:rPr>
          <w:rFonts w:ascii="Times New Roman" w:hAnsi="Times New Roman"/>
          <w:sz w:val="24"/>
          <w:szCs w:val="24"/>
        </w:rPr>
        <w:t>Площадь озеленения территории ДОУ должна составлять не менее 50 %</w:t>
      </w:r>
      <w:r w:rsidR="00B55CD1">
        <w:rPr>
          <w:rFonts w:ascii="Times New Roman" w:hAnsi="Times New Roman"/>
          <w:sz w:val="24"/>
          <w:szCs w:val="24"/>
        </w:rPr>
        <w:t xml:space="preserve"> </w:t>
      </w:r>
      <w:r w:rsidR="00B55CD1" w:rsidRPr="003619AC">
        <w:rPr>
          <w:rFonts w:ascii="Times New Roman" w:hAnsi="Times New Roman"/>
          <w:color w:val="000000"/>
          <w:sz w:val="24"/>
          <w:szCs w:val="24"/>
        </w:rPr>
        <w:t>площади территории, свободной от застройки.</w:t>
      </w:r>
    </w:p>
    <w:p w:rsidR="00B55CD1" w:rsidRDefault="00B270BC" w:rsidP="00B270BC">
      <w:pPr>
        <w:spacing w:after="0" w:line="240" w:lineRule="auto"/>
        <w:ind w:firstLine="567"/>
        <w:jc w:val="both"/>
        <w:rPr>
          <w:rFonts w:ascii="Times New Roman" w:hAnsi="Times New Roman"/>
          <w:sz w:val="24"/>
          <w:szCs w:val="24"/>
        </w:rPr>
      </w:pPr>
      <w:r w:rsidRPr="00AD36F4">
        <w:rPr>
          <w:rFonts w:ascii="Times New Roman" w:hAnsi="Times New Roman"/>
          <w:sz w:val="24"/>
          <w:szCs w:val="24"/>
        </w:rPr>
        <w:t xml:space="preserve">В площадь озеленения включаются защитные полосы между элементами участка, обеспечивающие санитарные разрывы, м, не менее: </w:t>
      </w:r>
    </w:p>
    <w:p w:rsidR="00B55CD1" w:rsidRDefault="00DC71FB" w:rsidP="00B270BC">
      <w:pPr>
        <w:spacing w:after="0" w:line="240" w:lineRule="auto"/>
        <w:ind w:firstLine="567"/>
        <w:jc w:val="both"/>
        <w:rPr>
          <w:rFonts w:ascii="Times New Roman" w:hAnsi="Times New Roman"/>
          <w:sz w:val="24"/>
          <w:szCs w:val="24"/>
        </w:rPr>
      </w:pPr>
      <w:r>
        <w:rPr>
          <w:rFonts w:ascii="Times New Roman" w:hAnsi="Times New Roman"/>
          <w:sz w:val="24"/>
          <w:szCs w:val="24"/>
        </w:rPr>
        <w:t>•</w:t>
      </w:r>
      <w:r w:rsidR="00B270BC" w:rsidRPr="00AD36F4">
        <w:rPr>
          <w:rFonts w:ascii="Times New Roman" w:hAnsi="Times New Roman"/>
          <w:sz w:val="24"/>
          <w:szCs w:val="24"/>
        </w:rPr>
        <w:t xml:space="preserve"> </w:t>
      </w:r>
      <w:r>
        <w:rPr>
          <w:rFonts w:ascii="Times New Roman" w:hAnsi="Times New Roman"/>
          <w:sz w:val="24"/>
          <w:szCs w:val="24"/>
        </w:rPr>
        <w:t xml:space="preserve"> </w:t>
      </w:r>
      <w:r w:rsidR="00B270BC" w:rsidRPr="00AD36F4">
        <w:rPr>
          <w:rFonts w:ascii="Times New Roman" w:hAnsi="Times New Roman"/>
          <w:sz w:val="24"/>
          <w:szCs w:val="24"/>
        </w:rPr>
        <w:t xml:space="preserve">3 - между групповыми, групповой и физкультурной площадками; </w:t>
      </w:r>
    </w:p>
    <w:p w:rsidR="00B55CD1" w:rsidRDefault="00DC71FB" w:rsidP="00B270BC">
      <w:pPr>
        <w:spacing w:after="0" w:line="240" w:lineRule="auto"/>
        <w:ind w:firstLine="567"/>
        <w:jc w:val="both"/>
        <w:rPr>
          <w:rFonts w:ascii="Times New Roman" w:hAnsi="Times New Roman"/>
          <w:sz w:val="24"/>
          <w:szCs w:val="24"/>
        </w:rPr>
      </w:pPr>
      <w:r>
        <w:rPr>
          <w:rFonts w:ascii="Times New Roman" w:hAnsi="Times New Roman"/>
          <w:sz w:val="24"/>
          <w:szCs w:val="24"/>
        </w:rPr>
        <w:t>•</w:t>
      </w:r>
      <w:r w:rsidR="00B270BC" w:rsidRPr="00AD36F4">
        <w:rPr>
          <w:rFonts w:ascii="Times New Roman" w:hAnsi="Times New Roman"/>
          <w:sz w:val="24"/>
          <w:szCs w:val="24"/>
        </w:rPr>
        <w:t xml:space="preserve"> 6 - между групповой и хозяйственной, общей физкультурной и хозяйственной площадками; </w:t>
      </w:r>
    </w:p>
    <w:p w:rsidR="00B55CD1" w:rsidRDefault="00DC71FB" w:rsidP="00B270BC">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B270BC" w:rsidRPr="00AD36F4">
        <w:rPr>
          <w:rFonts w:ascii="Times New Roman" w:hAnsi="Times New Roman"/>
          <w:sz w:val="24"/>
          <w:szCs w:val="24"/>
        </w:rPr>
        <w:t xml:space="preserve">2 - между ограждением участка и групповыми или общей физкультурной площадками. </w:t>
      </w:r>
    </w:p>
    <w:p w:rsidR="00DC71FB"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.1.19. </w:t>
      </w:r>
      <w:r w:rsidR="00B270BC" w:rsidRPr="00AD36F4">
        <w:rPr>
          <w:rFonts w:ascii="Times New Roman" w:hAnsi="Times New Roman"/>
          <w:sz w:val="24"/>
          <w:szCs w:val="24"/>
        </w:rPr>
        <w:t xml:space="preserve">Групповые площадки должны быть ограждены кустарником. </w:t>
      </w:r>
    </w:p>
    <w:p w:rsidR="00DC71FB" w:rsidRDefault="00B270BC" w:rsidP="00B270BC">
      <w:pPr>
        <w:spacing w:after="0" w:line="240" w:lineRule="auto"/>
        <w:ind w:firstLine="567"/>
        <w:jc w:val="both"/>
        <w:rPr>
          <w:rFonts w:ascii="Times New Roman" w:hAnsi="Times New Roman"/>
          <w:sz w:val="24"/>
          <w:szCs w:val="24"/>
        </w:rPr>
      </w:pPr>
      <w:r w:rsidRPr="00AD36F4">
        <w:rPr>
          <w:rFonts w:ascii="Times New Roman" w:hAnsi="Times New Roman"/>
          <w:sz w:val="24"/>
          <w:szCs w:val="24"/>
        </w:rPr>
        <w:t xml:space="preserve">По периметру участка должна размещаться зеленая защитная полоса из деревьев и кустарников шириной не менее 1,5 м, со стороны улицы - не менее 6 м. </w:t>
      </w:r>
    </w:p>
    <w:p w:rsidR="00B55CD1" w:rsidRDefault="00B270BC" w:rsidP="00B270BC">
      <w:pPr>
        <w:spacing w:after="0" w:line="240" w:lineRule="auto"/>
        <w:ind w:firstLine="567"/>
        <w:jc w:val="both"/>
        <w:rPr>
          <w:rFonts w:ascii="Times New Roman" w:hAnsi="Times New Roman"/>
          <w:sz w:val="24"/>
          <w:szCs w:val="24"/>
        </w:rPr>
      </w:pPr>
      <w:r w:rsidRPr="00AD36F4">
        <w:rPr>
          <w:rFonts w:ascii="Times New Roman" w:hAnsi="Times New Roman"/>
          <w:sz w:val="24"/>
          <w:szCs w:val="24"/>
        </w:rPr>
        <w:t xml:space="preserve">Деревья размещаются на расстоянии не менее 15 м, кустарники - 5 м от здания ДОУ. </w:t>
      </w:r>
    </w:p>
    <w:p w:rsidR="00DC71FB"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.1.20. </w:t>
      </w:r>
      <w:r w:rsidR="00B270BC" w:rsidRPr="00AD36F4">
        <w:rPr>
          <w:rFonts w:ascii="Times New Roman" w:hAnsi="Times New Roman"/>
          <w:sz w:val="24"/>
          <w:szCs w:val="24"/>
        </w:rPr>
        <w:t xml:space="preserve">Водоснабжение, канализация и теплоснабжение в ДОУ должны быть централизованными. </w:t>
      </w:r>
    </w:p>
    <w:p w:rsidR="00DC71FB" w:rsidRDefault="00B270BC" w:rsidP="00B270BC">
      <w:pPr>
        <w:spacing w:after="0" w:line="240" w:lineRule="auto"/>
        <w:ind w:firstLine="567"/>
        <w:jc w:val="both"/>
        <w:rPr>
          <w:rFonts w:ascii="Times New Roman" w:hAnsi="Times New Roman"/>
          <w:sz w:val="24"/>
          <w:szCs w:val="24"/>
        </w:rPr>
      </w:pPr>
      <w:r w:rsidRPr="00AD36F4">
        <w:rPr>
          <w:rFonts w:ascii="Times New Roman" w:hAnsi="Times New Roman"/>
          <w:sz w:val="24"/>
          <w:szCs w:val="24"/>
        </w:rPr>
        <w:t xml:space="preserve">При отсутствии централизованных сетей проектируются местные системы водоснабжения и канализации. </w:t>
      </w:r>
    </w:p>
    <w:p w:rsidR="00B270BC" w:rsidRDefault="00B270BC" w:rsidP="00B270BC">
      <w:pPr>
        <w:spacing w:after="0" w:line="240" w:lineRule="auto"/>
        <w:ind w:firstLine="567"/>
        <w:jc w:val="both"/>
        <w:rPr>
          <w:rFonts w:ascii="Times New Roman" w:hAnsi="Times New Roman"/>
          <w:sz w:val="24"/>
          <w:szCs w:val="24"/>
        </w:rPr>
      </w:pPr>
      <w:r w:rsidRPr="00AD36F4">
        <w:rPr>
          <w:rFonts w:ascii="Times New Roman" w:hAnsi="Times New Roman"/>
          <w:sz w:val="24"/>
          <w:szCs w:val="24"/>
        </w:rPr>
        <w:t>Допускается применение автономного или газового отопления.</w:t>
      </w:r>
    </w:p>
    <w:p w:rsidR="00B55CD1" w:rsidRPr="00AD36F4"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.1.21. </w:t>
      </w:r>
      <w:r w:rsidR="00B55CD1" w:rsidRPr="003619AC">
        <w:rPr>
          <w:rFonts w:ascii="Times New Roman" w:hAnsi="Times New Roman"/>
          <w:color w:val="000000"/>
          <w:sz w:val="24"/>
          <w:szCs w:val="24"/>
        </w:rPr>
        <w:t>Паводковые и ливневые воды отводятся от территории дошкольной образовательной организации для предупреждения затопления и загрязнения игровых площадок для детей.</w:t>
      </w:r>
    </w:p>
    <w:p w:rsidR="00DC71FB" w:rsidRDefault="0005561F"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.1.22. </w:t>
      </w:r>
      <w:r w:rsidR="00D064D1" w:rsidRPr="003619AC">
        <w:rPr>
          <w:rFonts w:ascii="Times New Roman" w:hAnsi="Times New Roman"/>
          <w:color w:val="000000"/>
          <w:sz w:val="24"/>
          <w:szCs w:val="24"/>
        </w:rPr>
        <w:t xml:space="preserve">Территория дошкольной образовательной организации должна иметь наружное электрическое освещение. </w:t>
      </w:r>
    </w:p>
    <w:p w:rsidR="00D064D1" w:rsidRPr="003619AC" w:rsidRDefault="00D064D1"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Уровни шума и загрязнения атмосферного воздуха на территории дошкольных образовательных организаций не должны превышать допустимые уровни, установленные для территории жилой застройки.</w:t>
      </w:r>
    </w:p>
    <w:p w:rsidR="00B55CD1" w:rsidRDefault="0005561F"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.1.23. </w:t>
      </w:r>
      <w:r w:rsidR="00D064D1" w:rsidRPr="003619AC">
        <w:rPr>
          <w:rFonts w:ascii="Times New Roman" w:hAnsi="Times New Roman"/>
          <w:color w:val="000000"/>
          <w:sz w:val="24"/>
          <w:szCs w:val="24"/>
        </w:rPr>
        <w:t xml:space="preserve">Покрытие групповых площадок и физкультурной зоны должно быть травяным, с утрамбованным грунтом, беспыльным, либо выполненным из материалов, не оказывающих вредного воздействия на человека. </w:t>
      </w:r>
    </w:p>
    <w:p w:rsidR="00D064D1" w:rsidRPr="003619AC" w:rsidRDefault="0005561F"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.1.24. </w:t>
      </w:r>
      <w:r w:rsidR="00D064D1" w:rsidRPr="003619AC">
        <w:rPr>
          <w:rFonts w:ascii="Times New Roman" w:hAnsi="Times New Roman"/>
          <w:color w:val="000000"/>
          <w:sz w:val="24"/>
          <w:szCs w:val="24"/>
        </w:rPr>
        <w:t>Въезды и входы на территорию дошкольной образовательной организации, проезды, дорожки к хозяйственным постройкам, к контейнерной площадке для сбора мусора покрываются асфальтом, бетоном или другим твердым покрытием.</w:t>
      </w:r>
    </w:p>
    <w:p w:rsidR="00DC71FB" w:rsidRDefault="0005561F" w:rsidP="00D064D1">
      <w:pPr>
        <w:suppressAutoHyphens/>
        <w:autoSpaceDE w:val="0"/>
        <w:autoSpaceDN w:val="0"/>
        <w:adjustRightInd w:val="0"/>
        <w:spacing w:after="0" w:line="240" w:lineRule="auto"/>
        <w:ind w:firstLine="540"/>
        <w:jc w:val="both"/>
        <w:rPr>
          <w:rFonts w:ascii="Times New Roman" w:hAnsi="Times New Roman"/>
          <w:color w:val="000000"/>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.1.25. </w:t>
      </w:r>
      <w:r w:rsidR="00D064D1" w:rsidRPr="003619AC">
        <w:rPr>
          <w:rFonts w:ascii="Times New Roman" w:hAnsi="Times New Roman"/>
          <w:color w:val="000000"/>
          <w:sz w:val="24"/>
          <w:szCs w:val="24"/>
        </w:rPr>
        <w:t xml:space="preserve">Здания дошкольных образовательных организаций могут иметь различную конфигурацию, в том числе: компактную, блочную или павильонную структуру, состоять из нескольких корпусов-павильонов, отдельно стоящих или соединенных между собой отапливаемыми переходами. </w:t>
      </w:r>
    </w:p>
    <w:p w:rsidR="00DC71FB" w:rsidRDefault="00D064D1" w:rsidP="00D064D1">
      <w:pPr>
        <w:suppressAutoHyphens/>
        <w:autoSpaceDE w:val="0"/>
        <w:autoSpaceDN w:val="0"/>
        <w:adjustRightInd w:val="0"/>
        <w:spacing w:after="0" w:line="240" w:lineRule="auto"/>
        <w:ind w:firstLine="540"/>
        <w:jc w:val="both"/>
        <w:rPr>
          <w:rFonts w:ascii="Times New Roman" w:hAnsi="Times New Roman"/>
          <w:color w:val="000000"/>
          <w:sz w:val="24"/>
          <w:szCs w:val="24"/>
        </w:rPr>
      </w:pPr>
      <w:r w:rsidRPr="003619AC">
        <w:rPr>
          <w:rFonts w:ascii="Times New Roman" w:hAnsi="Times New Roman"/>
          <w:color w:val="000000"/>
          <w:sz w:val="24"/>
          <w:szCs w:val="24"/>
        </w:rPr>
        <w:t>Здания оборудуются системами отопления и вентиляции в соответствии с требованиями, предъявляемыми к отоплению, вентиляции и кондиционированию воздуха в общественных зданиях и сооружениях; системами холодного и горячего водоснабжения, канализацией.</w:t>
      </w:r>
    </w:p>
    <w:p w:rsidR="00D064D1" w:rsidRDefault="0005561F" w:rsidP="00D064D1">
      <w:pPr>
        <w:suppressAutoHyphens/>
        <w:autoSpaceDE w:val="0"/>
        <w:autoSpaceDN w:val="0"/>
        <w:adjustRightInd w:val="0"/>
        <w:spacing w:after="0" w:line="240" w:lineRule="auto"/>
        <w:ind w:firstLine="540"/>
        <w:jc w:val="both"/>
        <w:rPr>
          <w:rFonts w:ascii="Times New Roman" w:hAnsi="Times New Roman"/>
          <w:color w:val="000000"/>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.1.26. </w:t>
      </w:r>
      <w:r w:rsidR="00D064D1" w:rsidRPr="003619AC">
        <w:rPr>
          <w:rFonts w:ascii="Times New Roman" w:hAnsi="Times New Roman"/>
          <w:color w:val="000000"/>
          <w:sz w:val="24"/>
          <w:szCs w:val="24"/>
        </w:rPr>
        <w:t xml:space="preserve"> </w:t>
      </w:r>
      <w:r w:rsidR="00DC71FB">
        <w:rPr>
          <w:rFonts w:ascii="Times New Roman" w:hAnsi="Times New Roman"/>
          <w:color w:val="000000"/>
          <w:sz w:val="24"/>
          <w:szCs w:val="24"/>
        </w:rPr>
        <w:t>Уровень обеспеченности детскими дошкольными учреждениями и размер их земельного участка принимается в соответствии с табл</w:t>
      </w:r>
      <w:r w:rsidR="003A7303">
        <w:rPr>
          <w:rFonts w:ascii="Times New Roman" w:hAnsi="Times New Roman"/>
          <w:color w:val="000000"/>
          <w:sz w:val="24"/>
          <w:szCs w:val="24"/>
        </w:rPr>
        <w:t>.</w:t>
      </w:r>
      <w:r w:rsidR="00E22E4F">
        <w:rPr>
          <w:rFonts w:ascii="Times New Roman" w:hAnsi="Times New Roman"/>
          <w:color w:val="000000"/>
          <w:sz w:val="24"/>
          <w:szCs w:val="24"/>
        </w:rPr>
        <w:t>12</w:t>
      </w:r>
      <w:r w:rsidR="003A260C">
        <w:rPr>
          <w:rFonts w:ascii="Times New Roman" w:hAnsi="Times New Roman"/>
          <w:color w:val="000000"/>
          <w:sz w:val="24"/>
          <w:szCs w:val="24"/>
        </w:rPr>
        <w:t>3</w:t>
      </w:r>
      <w:r w:rsidR="00DC71FB">
        <w:rPr>
          <w:rFonts w:ascii="Times New Roman" w:hAnsi="Times New Roman"/>
          <w:color w:val="000000"/>
          <w:sz w:val="24"/>
          <w:szCs w:val="24"/>
        </w:rPr>
        <w:t>.</w:t>
      </w:r>
    </w:p>
    <w:p w:rsidR="00DC71FB" w:rsidRPr="00DC71FB" w:rsidRDefault="00DC71FB" w:rsidP="00DC71FB">
      <w:pPr>
        <w:suppressAutoHyphens/>
        <w:autoSpaceDE w:val="0"/>
        <w:autoSpaceDN w:val="0"/>
        <w:adjustRightInd w:val="0"/>
        <w:spacing w:after="0" w:line="240" w:lineRule="auto"/>
        <w:jc w:val="both"/>
        <w:rPr>
          <w:rFonts w:ascii="Times New Roman" w:hAnsi="Times New Roman"/>
          <w:color w:val="000000"/>
          <w:sz w:val="8"/>
          <w:szCs w:val="8"/>
        </w:rPr>
      </w:pPr>
    </w:p>
    <w:p w:rsidR="00DC71FB" w:rsidRPr="004E522B" w:rsidRDefault="00DC71FB" w:rsidP="00DC71FB">
      <w:pPr>
        <w:pStyle w:val="ae"/>
        <w:tabs>
          <w:tab w:val="left" w:pos="0"/>
        </w:tabs>
        <w:spacing w:after="0" w:line="240" w:lineRule="auto"/>
        <w:ind w:left="0"/>
        <w:jc w:val="both"/>
        <w:rPr>
          <w:rFonts w:ascii="Times New Roman" w:hAnsi="Times New Roman"/>
          <w:b/>
          <w:i/>
          <w:sz w:val="24"/>
          <w:szCs w:val="24"/>
        </w:rPr>
      </w:pPr>
      <w:r w:rsidRPr="00C15C09">
        <w:rPr>
          <w:rFonts w:ascii="Times New Roman" w:hAnsi="Times New Roman"/>
          <w:i/>
          <w:sz w:val="24"/>
          <w:szCs w:val="24"/>
        </w:rPr>
        <w:t xml:space="preserve">Таблица </w:t>
      </w:r>
      <w:r w:rsidR="00F12320" w:rsidRPr="00C15C09">
        <w:rPr>
          <w:rFonts w:ascii="Times New Roman" w:hAnsi="Times New Roman"/>
          <w:i/>
          <w:sz w:val="24"/>
          <w:szCs w:val="24"/>
        </w:rPr>
        <w:t>1</w:t>
      </w:r>
      <w:r w:rsidR="00E22E4F">
        <w:rPr>
          <w:rFonts w:ascii="Times New Roman" w:hAnsi="Times New Roman"/>
          <w:i/>
          <w:sz w:val="24"/>
          <w:szCs w:val="24"/>
        </w:rPr>
        <w:t>2</w:t>
      </w:r>
      <w:r w:rsidR="003A260C">
        <w:rPr>
          <w:rFonts w:ascii="Times New Roman" w:hAnsi="Times New Roman"/>
          <w:i/>
          <w:sz w:val="24"/>
          <w:szCs w:val="24"/>
        </w:rPr>
        <w:t>3</w:t>
      </w:r>
      <w:r w:rsidR="00C15C09" w:rsidRPr="00C15C09">
        <w:rPr>
          <w:rFonts w:ascii="Times New Roman" w:hAnsi="Times New Roman"/>
          <w:i/>
          <w:sz w:val="24"/>
          <w:szCs w:val="24"/>
        </w:rPr>
        <w:t>.</w:t>
      </w:r>
      <w:r w:rsidRPr="004E522B">
        <w:rPr>
          <w:rFonts w:ascii="Times New Roman" w:hAnsi="Times New Roman"/>
          <w:b/>
          <w:i/>
          <w:color w:val="000000"/>
          <w:sz w:val="24"/>
          <w:szCs w:val="24"/>
        </w:rPr>
        <w:t xml:space="preserve"> -</w:t>
      </w:r>
      <w:r w:rsidRPr="004E522B">
        <w:rPr>
          <w:rFonts w:ascii="Times New Roman" w:hAnsi="Times New Roman"/>
          <w:b/>
          <w:i/>
          <w:sz w:val="24"/>
          <w:szCs w:val="24"/>
        </w:rPr>
        <w:t xml:space="preserve"> Уровень обеспеченности детскими дошкольными учреждениями и размер их земельного участка (кол. мест на 1000 жителей)</w:t>
      </w:r>
    </w:p>
    <w:p w:rsidR="00DC71FB" w:rsidRPr="00DC71FB" w:rsidRDefault="00DC71FB" w:rsidP="00DC71FB">
      <w:pPr>
        <w:suppressAutoHyphens/>
        <w:autoSpaceDE w:val="0"/>
        <w:autoSpaceDN w:val="0"/>
        <w:adjustRightInd w:val="0"/>
        <w:spacing w:after="0" w:line="240" w:lineRule="auto"/>
        <w:jc w:val="both"/>
        <w:rPr>
          <w:rFonts w:ascii="Times New Roman" w:hAnsi="Times New Roman"/>
          <w:color w:val="000000"/>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096"/>
        <w:gridCol w:w="3260"/>
      </w:tblGrid>
      <w:tr w:rsidR="00FB09E4" w:rsidRPr="00F21311" w:rsidTr="00DC71FB">
        <w:tc>
          <w:tcPr>
            <w:tcW w:w="6096"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FB09E4" w:rsidRPr="00326D88" w:rsidRDefault="00FB09E4" w:rsidP="0096204E">
            <w:pPr>
              <w:spacing w:after="0" w:line="240" w:lineRule="auto"/>
              <w:jc w:val="center"/>
              <w:rPr>
                <w:rFonts w:ascii="Times New Roman" w:hAnsi="Times New Roman"/>
              </w:rPr>
            </w:pPr>
            <w:r>
              <w:rPr>
                <w:rFonts w:ascii="Times New Roman" w:hAnsi="Times New Roman"/>
              </w:rPr>
              <w:t>Категория детских дошкольных учреждений</w:t>
            </w:r>
          </w:p>
        </w:tc>
        <w:tc>
          <w:tcPr>
            <w:tcW w:w="3260"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FB09E4" w:rsidRPr="00326D88" w:rsidRDefault="00FB09E4" w:rsidP="0096204E">
            <w:pPr>
              <w:spacing w:after="0" w:line="240" w:lineRule="auto"/>
              <w:jc w:val="center"/>
              <w:rPr>
                <w:rFonts w:ascii="Times New Roman" w:hAnsi="Times New Roman"/>
              </w:rPr>
            </w:pPr>
            <w:r>
              <w:rPr>
                <w:rFonts w:ascii="Times New Roman" w:hAnsi="Times New Roman"/>
              </w:rPr>
              <w:t xml:space="preserve">Уровень  обеспеченности земельным участком, </w:t>
            </w:r>
            <w:r w:rsidRPr="00326D88">
              <w:rPr>
                <w:rFonts w:ascii="Times New Roman" w:hAnsi="Times New Roman"/>
              </w:rPr>
              <w:t>м</w:t>
            </w:r>
            <w:r w:rsidRPr="00326D88">
              <w:rPr>
                <w:rFonts w:ascii="Times New Roman" w:hAnsi="Times New Roman"/>
                <w:vertAlign w:val="superscript"/>
              </w:rPr>
              <w:t>2</w:t>
            </w:r>
            <w:r w:rsidRPr="00326D88">
              <w:rPr>
                <w:rFonts w:ascii="Times New Roman" w:hAnsi="Times New Roman"/>
              </w:rPr>
              <w:t>/ед.изм</w:t>
            </w:r>
          </w:p>
        </w:tc>
      </w:tr>
      <w:tr w:rsidR="00FB09E4" w:rsidRPr="00F21311" w:rsidTr="00DC71FB">
        <w:tc>
          <w:tcPr>
            <w:tcW w:w="6096" w:type="dxa"/>
            <w:tcBorders>
              <w:top w:val="single" w:sz="4" w:space="0" w:color="auto"/>
              <w:left w:val="single" w:sz="4" w:space="0" w:color="auto"/>
              <w:bottom w:val="single" w:sz="4" w:space="0" w:color="auto"/>
              <w:right w:val="single" w:sz="4" w:space="0" w:color="auto"/>
            </w:tcBorders>
          </w:tcPr>
          <w:p w:rsidR="00FB09E4" w:rsidRDefault="00FB09E4" w:rsidP="0096204E">
            <w:pPr>
              <w:spacing w:after="0" w:line="240" w:lineRule="auto"/>
              <w:jc w:val="both"/>
              <w:rPr>
                <w:rFonts w:ascii="Times New Roman" w:hAnsi="Times New Roman"/>
              </w:rPr>
            </w:pPr>
            <w:r>
              <w:rPr>
                <w:rFonts w:ascii="Times New Roman" w:hAnsi="Times New Roman"/>
              </w:rPr>
              <w:t>Д</w:t>
            </w:r>
            <w:r w:rsidRPr="00326D88">
              <w:rPr>
                <w:rFonts w:ascii="Times New Roman" w:hAnsi="Times New Roman"/>
              </w:rPr>
              <w:t>ля отдельно  стоящих зданий</w:t>
            </w:r>
            <w:r>
              <w:rPr>
                <w:rFonts w:ascii="Times New Roman" w:hAnsi="Times New Roman"/>
              </w:rPr>
              <w:t xml:space="preserve"> при вместимости </w:t>
            </w:r>
            <w:r w:rsidRPr="00F21311">
              <w:rPr>
                <w:rFonts w:ascii="Times New Roman" w:hAnsi="Times New Roman"/>
                <w:sz w:val="24"/>
                <w:szCs w:val="24"/>
              </w:rPr>
              <w:t>47-57 мест</w:t>
            </w:r>
          </w:p>
        </w:tc>
        <w:tc>
          <w:tcPr>
            <w:tcW w:w="3260" w:type="dxa"/>
            <w:tcBorders>
              <w:top w:val="single" w:sz="4" w:space="0" w:color="auto"/>
              <w:left w:val="single" w:sz="4" w:space="0" w:color="auto"/>
              <w:bottom w:val="single" w:sz="4" w:space="0" w:color="auto"/>
              <w:right w:val="single" w:sz="4" w:space="0" w:color="auto"/>
            </w:tcBorders>
            <w:hideMark/>
          </w:tcPr>
          <w:p w:rsidR="00FB09E4" w:rsidRPr="00326D88" w:rsidRDefault="00FB09E4" w:rsidP="0096204E">
            <w:pPr>
              <w:spacing w:after="0" w:line="240" w:lineRule="auto"/>
              <w:jc w:val="center"/>
              <w:rPr>
                <w:rFonts w:ascii="Times New Roman" w:hAnsi="Times New Roman"/>
              </w:rPr>
            </w:pPr>
            <w:r>
              <w:rPr>
                <w:rFonts w:ascii="Times New Roman" w:hAnsi="Times New Roman"/>
              </w:rPr>
              <w:t>40</w:t>
            </w:r>
          </w:p>
        </w:tc>
      </w:tr>
      <w:tr w:rsidR="00FB09E4" w:rsidRPr="00F21311" w:rsidTr="00DC71FB">
        <w:tc>
          <w:tcPr>
            <w:tcW w:w="6096" w:type="dxa"/>
            <w:tcBorders>
              <w:top w:val="single" w:sz="4" w:space="0" w:color="auto"/>
              <w:left w:val="single" w:sz="4" w:space="0" w:color="auto"/>
              <w:bottom w:val="single" w:sz="4" w:space="0" w:color="auto"/>
              <w:right w:val="single" w:sz="4" w:space="0" w:color="auto"/>
            </w:tcBorders>
          </w:tcPr>
          <w:p w:rsidR="00FB09E4" w:rsidRDefault="00FB09E4" w:rsidP="0096204E">
            <w:pPr>
              <w:spacing w:after="0" w:line="240" w:lineRule="auto"/>
              <w:jc w:val="both"/>
              <w:rPr>
                <w:rFonts w:ascii="Times New Roman" w:hAnsi="Times New Roman"/>
              </w:rPr>
            </w:pPr>
            <w:r>
              <w:rPr>
                <w:rFonts w:ascii="Times New Roman" w:hAnsi="Times New Roman"/>
              </w:rPr>
              <w:t>Для отдельно стоящих зданий при вместимости до 100 мест</w:t>
            </w:r>
          </w:p>
        </w:tc>
        <w:tc>
          <w:tcPr>
            <w:tcW w:w="3260" w:type="dxa"/>
            <w:tcBorders>
              <w:top w:val="single" w:sz="4" w:space="0" w:color="auto"/>
              <w:left w:val="single" w:sz="4" w:space="0" w:color="auto"/>
              <w:bottom w:val="single" w:sz="4" w:space="0" w:color="auto"/>
              <w:right w:val="single" w:sz="4" w:space="0" w:color="auto"/>
            </w:tcBorders>
            <w:hideMark/>
          </w:tcPr>
          <w:p w:rsidR="00FB09E4" w:rsidRDefault="00FB09E4" w:rsidP="0096204E">
            <w:pPr>
              <w:spacing w:after="0" w:line="240" w:lineRule="auto"/>
              <w:jc w:val="center"/>
              <w:rPr>
                <w:rFonts w:ascii="Times New Roman" w:hAnsi="Times New Roman"/>
              </w:rPr>
            </w:pPr>
            <w:r w:rsidRPr="00326D88">
              <w:rPr>
                <w:rFonts w:ascii="Times New Roman" w:hAnsi="Times New Roman"/>
              </w:rPr>
              <w:t>35</w:t>
            </w:r>
          </w:p>
        </w:tc>
      </w:tr>
      <w:tr w:rsidR="00FB09E4" w:rsidRPr="00F21311" w:rsidTr="00DC71FB">
        <w:tc>
          <w:tcPr>
            <w:tcW w:w="6096" w:type="dxa"/>
            <w:tcBorders>
              <w:top w:val="single" w:sz="4" w:space="0" w:color="auto"/>
              <w:left w:val="single" w:sz="4" w:space="0" w:color="auto"/>
              <w:bottom w:val="single" w:sz="4" w:space="0" w:color="auto"/>
              <w:right w:val="single" w:sz="4" w:space="0" w:color="auto"/>
            </w:tcBorders>
          </w:tcPr>
          <w:p w:rsidR="00FB09E4" w:rsidRPr="00326D88" w:rsidRDefault="00FB09E4" w:rsidP="0096204E">
            <w:pPr>
              <w:spacing w:after="0" w:line="240" w:lineRule="auto"/>
              <w:jc w:val="both"/>
              <w:rPr>
                <w:rFonts w:ascii="Times New Roman" w:hAnsi="Times New Roman"/>
              </w:rPr>
            </w:pPr>
            <w:r w:rsidRPr="00326D88">
              <w:rPr>
                <w:rFonts w:ascii="Times New Roman" w:hAnsi="Times New Roman"/>
              </w:rPr>
              <w:lastRenderedPageBreak/>
              <w:t xml:space="preserve">Для встроенных   при вместимости  более 100 мест </w:t>
            </w:r>
          </w:p>
        </w:tc>
        <w:tc>
          <w:tcPr>
            <w:tcW w:w="3260" w:type="dxa"/>
            <w:tcBorders>
              <w:top w:val="single" w:sz="4" w:space="0" w:color="auto"/>
              <w:left w:val="single" w:sz="4" w:space="0" w:color="auto"/>
              <w:bottom w:val="single" w:sz="4" w:space="0" w:color="auto"/>
              <w:right w:val="single" w:sz="4" w:space="0" w:color="auto"/>
            </w:tcBorders>
            <w:hideMark/>
          </w:tcPr>
          <w:p w:rsidR="00FB09E4" w:rsidRPr="00326D88" w:rsidRDefault="00FB09E4" w:rsidP="0096204E">
            <w:pPr>
              <w:spacing w:after="0" w:line="240" w:lineRule="auto"/>
              <w:jc w:val="center"/>
              <w:rPr>
                <w:rFonts w:ascii="Times New Roman" w:hAnsi="Times New Roman"/>
              </w:rPr>
            </w:pPr>
            <w:r w:rsidRPr="00326D88">
              <w:rPr>
                <w:rFonts w:ascii="Times New Roman" w:hAnsi="Times New Roman"/>
              </w:rPr>
              <w:t>29</w:t>
            </w:r>
          </w:p>
        </w:tc>
      </w:tr>
    </w:tbl>
    <w:p w:rsidR="00FB09E4" w:rsidRPr="00DC71FB" w:rsidRDefault="00FB09E4" w:rsidP="00B55CD1">
      <w:pPr>
        <w:spacing w:after="0" w:line="240" w:lineRule="auto"/>
        <w:rPr>
          <w:rFonts w:ascii="Times New Roman" w:hAnsi="Times New Roman"/>
          <w:b/>
          <w:sz w:val="8"/>
          <w:szCs w:val="8"/>
          <w:u w:val="single"/>
        </w:rPr>
      </w:pPr>
    </w:p>
    <w:p w:rsidR="00FB09E4" w:rsidRPr="00B55CD1" w:rsidRDefault="00DC71FB" w:rsidP="00B55CD1">
      <w:pPr>
        <w:spacing w:after="0" w:line="240" w:lineRule="auto"/>
        <w:rPr>
          <w:rFonts w:ascii="Times New Roman" w:hAnsi="Times New Roman"/>
          <w:b/>
          <w:sz w:val="20"/>
          <w:szCs w:val="20"/>
        </w:rPr>
      </w:pPr>
      <w:r>
        <w:rPr>
          <w:rFonts w:ascii="Times New Roman" w:hAnsi="Times New Roman"/>
          <w:b/>
          <w:sz w:val="20"/>
          <w:szCs w:val="20"/>
        </w:rPr>
        <w:t>Примечания</w:t>
      </w:r>
      <w:r w:rsidR="00FB09E4" w:rsidRPr="00B55CD1">
        <w:rPr>
          <w:rFonts w:ascii="Times New Roman" w:hAnsi="Times New Roman"/>
          <w:b/>
          <w:sz w:val="20"/>
          <w:szCs w:val="20"/>
        </w:rPr>
        <w:t>:</w:t>
      </w:r>
    </w:p>
    <w:p w:rsidR="00B55CD1" w:rsidRPr="00B55CD1" w:rsidRDefault="00FB09E4" w:rsidP="00614887">
      <w:pPr>
        <w:pStyle w:val="ae"/>
        <w:numPr>
          <w:ilvl w:val="0"/>
          <w:numId w:val="13"/>
        </w:numPr>
        <w:tabs>
          <w:tab w:val="left" w:pos="284"/>
        </w:tabs>
        <w:spacing w:after="0" w:line="240" w:lineRule="auto"/>
        <w:ind w:left="0" w:firstLine="0"/>
        <w:jc w:val="both"/>
        <w:rPr>
          <w:rFonts w:ascii="Times New Roman" w:hAnsi="Times New Roman"/>
          <w:spacing w:val="-4"/>
          <w:sz w:val="20"/>
          <w:szCs w:val="20"/>
        </w:rPr>
      </w:pPr>
      <w:r w:rsidRPr="00B55CD1">
        <w:rPr>
          <w:rFonts w:ascii="Times New Roman" w:hAnsi="Times New Roman"/>
          <w:spacing w:val="-4"/>
          <w:sz w:val="20"/>
          <w:szCs w:val="20"/>
        </w:rPr>
        <w:t>Размер групповой площадки на 1 место следует принимать (не менее):</w:t>
      </w:r>
    </w:p>
    <w:p w:rsidR="00B55CD1" w:rsidRPr="00B55CD1" w:rsidRDefault="00FB09E4" w:rsidP="00614887">
      <w:pPr>
        <w:pStyle w:val="ae"/>
        <w:numPr>
          <w:ilvl w:val="0"/>
          <w:numId w:val="13"/>
        </w:numPr>
        <w:tabs>
          <w:tab w:val="left" w:pos="284"/>
        </w:tabs>
        <w:spacing w:after="0" w:line="240" w:lineRule="auto"/>
        <w:ind w:left="0" w:firstLine="0"/>
        <w:jc w:val="both"/>
        <w:rPr>
          <w:rFonts w:ascii="Times New Roman" w:hAnsi="Times New Roman"/>
          <w:spacing w:val="-4"/>
          <w:sz w:val="20"/>
          <w:szCs w:val="20"/>
        </w:rPr>
      </w:pPr>
      <w:r w:rsidRPr="00B55CD1">
        <w:rPr>
          <w:rFonts w:ascii="Times New Roman" w:hAnsi="Times New Roman"/>
          <w:sz w:val="20"/>
          <w:szCs w:val="20"/>
        </w:rPr>
        <w:t>Для детей ясельного возраста  –  7,2 м</w:t>
      </w:r>
      <w:r w:rsidRPr="00B55CD1">
        <w:rPr>
          <w:rFonts w:ascii="Times New Roman" w:hAnsi="Times New Roman"/>
          <w:sz w:val="20"/>
          <w:szCs w:val="20"/>
          <w:vertAlign w:val="superscript"/>
        </w:rPr>
        <w:t>2</w:t>
      </w:r>
      <w:r w:rsidRPr="00B55CD1">
        <w:rPr>
          <w:rFonts w:ascii="Times New Roman" w:hAnsi="Times New Roman"/>
          <w:sz w:val="20"/>
          <w:szCs w:val="20"/>
        </w:rPr>
        <w:t>;</w:t>
      </w:r>
    </w:p>
    <w:p w:rsidR="00B55CD1" w:rsidRPr="00B55CD1" w:rsidRDefault="00FB09E4" w:rsidP="00614887">
      <w:pPr>
        <w:pStyle w:val="ae"/>
        <w:numPr>
          <w:ilvl w:val="0"/>
          <w:numId w:val="13"/>
        </w:numPr>
        <w:tabs>
          <w:tab w:val="left" w:pos="284"/>
        </w:tabs>
        <w:spacing w:after="0" w:line="240" w:lineRule="auto"/>
        <w:ind w:left="0" w:firstLine="0"/>
        <w:jc w:val="both"/>
        <w:rPr>
          <w:rFonts w:ascii="Times New Roman" w:hAnsi="Times New Roman"/>
          <w:spacing w:val="-4"/>
          <w:sz w:val="20"/>
          <w:szCs w:val="20"/>
        </w:rPr>
      </w:pPr>
      <w:r w:rsidRPr="00B55CD1">
        <w:rPr>
          <w:rFonts w:ascii="Times New Roman" w:hAnsi="Times New Roman"/>
          <w:sz w:val="20"/>
          <w:szCs w:val="20"/>
        </w:rPr>
        <w:t>Для детей дошкольного возраста –  9,0 м</w:t>
      </w:r>
      <w:r w:rsidRPr="00B55CD1">
        <w:rPr>
          <w:rFonts w:ascii="Times New Roman" w:hAnsi="Times New Roman"/>
          <w:sz w:val="20"/>
          <w:szCs w:val="20"/>
          <w:vertAlign w:val="superscript"/>
        </w:rPr>
        <w:t>2</w:t>
      </w:r>
      <w:r w:rsidRPr="00B55CD1">
        <w:rPr>
          <w:rFonts w:ascii="Times New Roman" w:hAnsi="Times New Roman"/>
          <w:sz w:val="20"/>
          <w:szCs w:val="20"/>
        </w:rPr>
        <w:t>.</w:t>
      </w:r>
    </w:p>
    <w:p w:rsidR="00B55CD1" w:rsidRPr="00B55CD1" w:rsidRDefault="00FB09E4" w:rsidP="00614887">
      <w:pPr>
        <w:pStyle w:val="ae"/>
        <w:numPr>
          <w:ilvl w:val="0"/>
          <w:numId w:val="13"/>
        </w:numPr>
        <w:tabs>
          <w:tab w:val="left" w:pos="284"/>
        </w:tabs>
        <w:spacing w:after="0" w:line="240" w:lineRule="auto"/>
        <w:ind w:left="0" w:firstLine="0"/>
        <w:jc w:val="both"/>
        <w:rPr>
          <w:rFonts w:ascii="Times New Roman" w:hAnsi="Times New Roman"/>
          <w:spacing w:val="-4"/>
          <w:sz w:val="20"/>
          <w:szCs w:val="20"/>
        </w:rPr>
      </w:pPr>
      <w:r w:rsidRPr="00B55CD1">
        <w:rPr>
          <w:rFonts w:ascii="Times New Roman" w:hAnsi="Times New Roman"/>
          <w:sz w:val="20"/>
          <w:szCs w:val="20"/>
        </w:rPr>
        <w:t xml:space="preserve">При проектировании ДОУ их вместимость не должна превышать 350 мест </w:t>
      </w:r>
    </w:p>
    <w:p w:rsidR="00F12320" w:rsidRPr="00C37525" w:rsidRDefault="00F12320" w:rsidP="00FB09E4">
      <w:pPr>
        <w:tabs>
          <w:tab w:val="left" w:pos="851"/>
          <w:tab w:val="left" w:pos="993"/>
        </w:tabs>
        <w:autoSpaceDE w:val="0"/>
        <w:autoSpaceDN w:val="0"/>
        <w:adjustRightInd w:val="0"/>
        <w:spacing w:after="0" w:line="240" w:lineRule="auto"/>
        <w:ind w:left="567"/>
        <w:jc w:val="both"/>
        <w:rPr>
          <w:rFonts w:ascii="Times New Roman" w:hAnsi="Times New Roman"/>
          <w:sz w:val="24"/>
          <w:szCs w:val="24"/>
        </w:rPr>
      </w:pPr>
    </w:p>
    <w:p w:rsidR="00C37525" w:rsidRPr="00E64BB9" w:rsidRDefault="0005561F" w:rsidP="00C37525">
      <w:pPr>
        <w:widowControl w:val="0"/>
        <w:shd w:val="clear" w:color="auto" w:fill="EEECE1" w:themeFill="background2"/>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t>6</w:t>
      </w:r>
      <w:r w:rsidR="00994D23">
        <w:rPr>
          <w:rFonts w:ascii="Arial Narrow" w:hAnsi="Arial Narrow"/>
          <w:b/>
          <w:color w:val="000000"/>
          <w:sz w:val="28"/>
          <w:szCs w:val="28"/>
        </w:rPr>
        <w:t>.6</w:t>
      </w:r>
      <w:r w:rsidR="00C37525">
        <w:rPr>
          <w:rFonts w:ascii="Arial Narrow" w:hAnsi="Arial Narrow"/>
          <w:b/>
          <w:color w:val="000000"/>
          <w:sz w:val="28"/>
          <w:szCs w:val="28"/>
        </w:rPr>
        <w:t>.2.  Общеобразовательные учреждения</w:t>
      </w:r>
      <w:r w:rsidR="001D20D2">
        <w:rPr>
          <w:rFonts w:ascii="Arial Narrow" w:hAnsi="Arial Narrow"/>
          <w:b/>
          <w:color w:val="000000"/>
          <w:sz w:val="28"/>
          <w:szCs w:val="28"/>
        </w:rPr>
        <w:t>:</w:t>
      </w:r>
    </w:p>
    <w:p w:rsidR="00C37525" w:rsidRPr="00C37525" w:rsidRDefault="00C37525" w:rsidP="00C73484">
      <w:pPr>
        <w:suppressAutoHyphens/>
        <w:autoSpaceDE w:val="0"/>
        <w:autoSpaceDN w:val="0"/>
        <w:adjustRightInd w:val="0"/>
        <w:spacing w:after="0" w:line="240" w:lineRule="auto"/>
        <w:ind w:firstLine="567"/>
        <w:jc w:val="both"/>
        <w:rPr>
          <w:rFonts w:ascii="Times New Roman" w:hAnsi="Times New Roman"/>
          <w:color w:val="000000"/>
          <w:sz w:val="8"/>
          <w:szCs w:val="8"/>
        </w:rPr>
      </w:pPr>
    </w:p>
    <w:p w:rsidR="00C73484" w:rsidRDefault="0005561F" w:rsidP="00C73484">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 xml:space="preserve">.2.1. </w:t>
      </w:r>
      <w:r w:rsidR="00C73484" w:rsidRPr="003619AC">
        <w:rPr>
          <w:rFonts w:ascii="Times New Roman" w:hAnsi="Times New Roman"/>
          <w:color w:val="000000"/>
          <w:sz w:val="24"/>
          <w:szCs w:val="24"/>
        </w:rPr>
        <w:t xml:space="preserve">Здания общеобразовательных организаций должны размещаться в зоне жилой застройки, за пределами санитарно-защитных зон предприятий, сооружений и иных объектов, санитарных разрывов, гаражей, автостоянок, автомагистралей. </w:t>
      </w:r>
    </w:p>
    <w:p w:rsidR="008A2C95" w:rsidRDefault="0005561F" w:rsidP="008A2C95">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 xml:space="preserve">.2.2. </w:t>
      </w:r>
      <w:r w:rsidR="0055207F" w:rsidRPr="008A2C95">
        <w:rPr>
          <w:rFonts w:ascii="Times New Roman" w:hAnsi="Times New Roman"/>
          <w:sz w:val="24"/>
          <w:szCs w:val="24"/>
        </w:rPr>
        <w:t xml:space="preserve">Здания общеобразовательных учреждений допускается размещать: </w:t>
      </w:r>
    </w:p>
    <w:p w:rsidR="008A2C95" w:rsidRDefault="00C37525" w:rsidP="008A2C95">
      <w:pPr>
        <w:spacing w:after="0" w:line="240" w:lineRule="auto"/>
        <w:ind w:firstLine="567"/>
        <w:jc w:val="both"/>
        <w:rPr>
          <w:rFonts w:ascii="Times New Roman" w:hAnsi="Times New Roman"/>
          <w:sz w:val="24"/>
          <w:szCs w:val="24"/>
        </w:rPr>
      </w:pPr>
      <w:r>
        <w:rPr>
          <w:rFonts w:ascii="Times New Roman" w:hAnsi="Times New Roman"/>
          <w:sz w:val="24"/>
          <w:szCs w:val="24"/>
        </w:rPr>
        <w:t>•</w:t>
      </w:r>
      <w:r w:rsidR="0055207F" w:rsidRPr="008A2C95">
        <w:rPr>
          <w:rFonts w:ascii="Times New Roman" w:hAnsi="Times New Roman"/>
          <w:sz w:val="24"/>
          <w:szCs w:val="24"/>
        </w:rPr>
        <w:t xml:space="preserve"> на внутриквартальных территориях микрорайона, удаленных от межквартальных проездов с регулярным движением транспорта на расстояние 100 - 170 м; </w:t>
      </w:r>
    </w:p>
    <w:p w:rsidR="008A2C95" w:rsidRDefault="00C37525" w:rsidP="008A2C95">
      <w:pPr>
        <w:spacing w:after="0" w:line="240" w:lineRule="auto"/>
        <w:ind w:firstLine="567"/>
        <w:jc w:val="both"/>
        <w:rPr>
          <w:rFonts w:ascii="Times New Roman" w:hAnsi="Times New Roman"/>
          <w:sz w:val="24"/>
          <w:szCs w:val="24"/>
        </w:rPr>
      </w:pPr>
      <w:r>
        <w:rPr>
          <w:rFonts w:ascii="Times New Roman" w:hAnsi="Times New Roman"/>
          <w:sz w:val="24"/>
          <w:szCs w:val="24"/>
        </w:rPr>
        <w:t>•</w:t>
      </w:r>
      <w:r w:rsidR="0055207F" w:rsidRPr="008A2C95">
        <w:rPr>
          <w:rFonts w:ascii="Times New Roman" w:hAnsi="Times New Roman"/>
          <w:sz w:val="24"/>
          <w:szCs w:val="24"/>
        </w:rPr>
        <w:t xml:space="preserve"> на внутриквартальных проездах с периодическим (нерегулярным) движением автотранспорта только при условии увеличения минимального разрыва от границы участка учреждения до проезда на 15 - 25 м. </w:t>
      </w:r>
    </w:p>
    <w:p w:rsidR="008A2C95" w:rsidRDefault="0005561F" w:rsidP="008A2C95">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 xml:space="preserve">.2.3. </w:t>
      </w:r>
      <w:r w:rsidR="0055207F" w:rsidRPr="008A2C95">
        <w:rPr>
          <w:rFonts w:ascii="Times New Roman" w:hAnsi="Times New Roman"/>
          <w:sz w:val="24"/>
          <w:szCs w:val="24"/>
        </w:rPr>
        <w:t>Не допускается размещать общеобразовательные учреждения на внутри</w:t>
      </w:r>
      <w:r w:rsidR="00C37525">
        <w:rPr>
          <w:rFonts w:ascii="Times New Roman" w:hAnsi="Times New Roman"/>
          <w:sz w:val="24"/>
          <w:szCs w:val="24"/>
        </w:rPr>
        <w:t>-</w:t>
      </w:r>
      <w:r w:rsidR="0055207F" w:rsidRPr="008A2C95">
        <w:rPr>
          <w:rFonts w:ascii="Times New Roman" w:hAnsi="Times New Roman"/>
          <w:sz w:val="24"/>
          <w:szCs w:val="24"/>
        </w:rPr>
        <w:t xml:space="preserve">квартальных и межквартальных проездах с регулярным движением транспорта. </w:t>
      </w:r>
    </w:p>
    <w:p w:rsidR="00C73484" w:rsidRDefault="00C73484" w:rsidP="00C73484">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 xml:space="preserve">Пути подходов учащихся к общеобразовательным школам с начальными классами не должны пересекать проезжую часть магистральных улиц в одном уровне. </w:t>
      </w:r>
    </w:p>
    <w:p w:rsidR="00C73484" w:rsidRDefault="00C73484" w:rsidP="00C73484">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 xml:space="preserve">Через территорию общеобразовательных организаций не должны проходить магистральные инженерные коммуникации - водоснабжения, канализации, теплоснабжения, энергоснабжения. </w:t>
      </w:r>
    </w:p>
    <w:p w:rsidR="00C73484" w:rsidRDefault="0005561F" w:rsidP="00C73484">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 xml:space="preserve">.2.4. </w:t>
      </w:r>
      <w:r w:rsidR="00C73484" w:rsidRPr="003619AC">
        <w:rPr>
          <w:rFonts w:ascii="Times New Roman" w:hAnsi="Times New Roman"/>
          <w:color w:val="000000"/>
          <w:sz w:val="24"/>
          <w:szCs w:val="24"/>
        </w:rPr>
        <w:t xml:space="preserve">Вновь строящиеся здания общеобразовательных организаций размещают на внутриквартальных территориях жилых микрорайонов, удаленных от улиц, межквартальных проездов на расстояние, обеспечивающее уровни шума и загрязнения атмосферного воздуха требованиям санитарных правил и нормативов. </w:t>
      </w:r>
    </w:p>
    <w:p w:rsidR="00C73484" w:rsidRPr="003619AC" w:rsidRDefault="0005561F" w:rsidP="00C73484">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 xml:space="preserve">.2.5. </w:t>
      </w:r>
      <w:r w:rsidR="00C73484" w:rsidRPr="003619AC">
        <w:rPr>
          <w:rFonts w:ascii="Times New Roman" w:hAnsi="Times New Roman"/>
          <w:color w:val="000000"/>
          <w:sz w:val="24"/>
          <w:szCs w:val="24"/>
        </w:rPr>
        <w:t>Для учащихся с ограниченными возможностями здоровья на территории строящихся и реконструируемых общеобразовательных организаций предусматриваются мероприятия по созданию доступной (безбарьерной) среды.</w:t>
      </w:r>
    </w:p>
    <w:p w:rsidR="008A2C95" w:rsidRDefault="0005561F" w:rsidP="008A2C95">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 xml:space="preserve">.2.6. </w:t>
      </w:r>
      <w:r w:rsidR="0055207F" w:rsidRPr="008A2C95">
        <w:rPr>
          <w:rFonts w:ascii="Times New Roman" w:hAnsi="Times New Roman"/>
          <w:sz w:val="24"/>
          <w:szCs w:val="24"/>
        </w:rPr>
        <w:t xml:space="preserve">Допускается размещение общеобразовательных учреждений на расстоянии транспортной доступности: </w:t>
      </w:r>
    </w:p>
    <w:p w:rsidR="008A2C95" w:rsidRDefault="00C37525" w:rsidP="008A2C9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55207F" w:rsidRPr="008A2C95">
        <w:rPr>
          <w:rFonts w:ascii="Times New Roman" w:hAnsi="Times New Roman"/>
          <w:sz w:val="24"/>
          <w:szCs w:val="24"/>
        </w:rPr>
        <w:t xml:space="preserve">для обучающихся I ступени обучения - 15 мин (в одну сторону), </w:t>
      </w:r>
    </w:p>
    <w:p w:rsidR="008A2C95" w:rsidRDefault="00C37525" w:rsidP="008A2C9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55207F" w:rsidRPr="008A2C95">
        <w:rPr>
          <w:rFonts w:ascii="Times New Roman" w:hAnsi="Times New Roman"/>
          <w:sz w:val="24"/>
          <w:szCs w:val="24"/>
        </w:rPr>
        <w:t xml:space="preserve">для обучающихся II и III ступени - не более 50 мин (в одну сторону). </w:t>
      </w:r>
    </w:p>
    <w:p w:rsidR="008A2C95" w:rsidRDefault="0005561F" w:rsidP="008A2C95">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 xml:space="preserve">.2.7. </w:t>
      </w:r>
      <w:r w:rsidR="0055207F" w:rsidRPr="008A2C95">
        <w:rPr>
          <w:rFonts w:ascii="Times New Roman" w:hAnsi="Times New Roman"/>
          <w:sz w:val="24"/>
          <w:szCs w:val="24"/>
        </w:rPr>
        <w:t xml:space="preserve">Здание общеобразовательного учреждения следует размещать на самостоятельном земельном участке с отступом от красной линии не менее 25 м. </w:t>
      </w:r>
    </w:p>
    <w:p w:rsidR="00C37525" w:rsidRDefault="0005561F" w:rsidP="008A2C95">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 xml:space="preserve">.2.8. </w:t>
      </w:r>
      <w:r w:rsidR="0055207F" w:rsidRPr="008A2C95">
        <w:rPr>
          <w:rFonts w:ascii="Times New Roman" w:hAnsi="Times New Roman"/>
          <w:sz w:val="24"/>
          <w:szCs w:val="24"/>
        </w:rPr>
        <w:t xml:space="preserve">Этажность здания общеобразовательного учреждения не должна превышать 3 этажей. </w:t>
      </w:r>
    </w:p>
    <w:p w:rsidR="008A2C95" w:rsidRDefault="0055207F" w:rsidP="008A2C95">
      <w:pPr>
        <w:spacing w:after="0" w:line="240" w:lineRule="auto"/>
        <w:ind w:firstLine="567"/>
        <w:jc w:val="both"/>
        <w:rPr>
          <w:rFonts w:ascii="Times New Roman" w:hAnsi="Times New Roman"/>
          <w:sz w:val="24"/>
          <w:szCs w:val="24"/>
        </w:rPr>
      </w:pPr>
      <w:r w:rsidRPr="008A2C95">
        <w:rPr>
          <w:rFonts w:ascii="Times New Roman" w:hAnsi="Times New Roman"/>
          <w:sz w:val="24"/>
          <w:szCs w:val="24"/>
        </w:rPr>
        <w:t xml:space="preserve">В условиях плотной застройки допускается проектирование учреждений высотой в 4 этажа. </w:t>
      </w:r>
    </w:p>
    <w:p w:rsidR="00C37525" w:rsidRDefault="0005561F" w:rsidP="008A2C95">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 xml:space="preserve">.2.9. </w:t>
      </w:r>
      <w:r w:rsidR="0055207F" w:rsidRPr="008A2C95">
        <w:rPr>
          <w:rFonts w:ascii="Times New Roman" w:hAnsi="Times New Roman"/>
          <w:sz w:val="24"/>
          <w:szCs w:val="24"/>
        </w:rPr>
        <w:t xml:space="preserve">Территория участка должна быть ограждена забором высотой 1,5 м и вдоль него зелеными насаждениями. </w:t>
      </w:r>
    </w:p>
    <w:p w:rsidR="00C37525" w:rsidRDefault="0005561F" w:rsidP="008A2C95">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 xml:space="preserve">.2.10. </w:t>
      </w:r>
      <w:r w:rsidR="0055207F" w:rsidRPr="008A2C95">
        <w:rPr>
          <w:rFonts w:ascii="Times New Roman" w:hAnsi="Times New Roman"/>
          <w:sz w:val="24"/>
          <w:szCs w:val="24"/>
        </w:rPr>
        <w:t xml:space="preserve">Озеленение участка предусматривается из расчета не менее 50 % площади его территории. </w:t>
      </w:r>
    </w:p>
    <w:p w:rsidR="008A2C95" w:rsidRDefault="0055207F" w:rsidP="008A2C95">
      <w:pPr>
        <w:spacing w:after="0" w:line="240" w:lineRule="auto"/>
        <w:ind w:firstLine="567"/>
        <w:jc w:val="both"/>
        <w:rPr>
          <w:rFonts w:ascii="Times New Roman" w:hAnsi="Times New Roman"/>
          <w:sz w:val="24"/>
          <w:szCs w:val="24"/>
        </w:rPr>
      </w:pPr>
      <w:r w:rsidRPr="008A2C95">
        <w:rPr>
          <w:rFonts w:ascii="Times New Roman" w:hAnsi="Times New Roman"/>
          <w:sz w:val="24"/>
          <w:szCs w:val="24"/>
        </w:rPr>
        <w:t xml:space="preserve">Деревья должны размещаться на расстоянии не менее 15 м, а кустарники - не менее 5 м от зданий общеобразовательных учреждений. </w:t>
      </w:r>
    </w:p>
    <w:p w:rsidR="008A2C95" w:rsidRDefault="0005561F" w:rsidP="008A2C95">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 xml:space="preserve">.2.11. </w:t>
      </w:r>
      <w:r w:rsidR="0055207F" w:rsidRPr="008A2C95">
        <w:rPr>
          <w:rFonts w:ascii="Times New Roman" w:hAnsi="Times New Roman"/>
          <w:sz w:val="24"/>
          <w:szCs w:val="24"/>
        </w:rPr>
        <w:t xml:space="preserve">На земельном участке выделяются следующие зоны: </w:t>
      </w:r>
    </w:p>
    <w:p w:rsidR="008A2C95" w:rsidRDefault="00C37525" w:rsidP="008A2C9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55207F" w:rsidRPr="008A2C95">
        <w:rPr>
          <w:rFonts w:ascii="Times New Roman" w:hAnsi="Times New Roman"/>
          <w:sz w:val="24"/>
          <w:szCs w:val="24"/>
        </w:rPr>
        <w:t xml:space="preserve">учебно-опытная зона; </w:t>
      </w:r>
    </w:p>
    <w:p w:rsidR="008A2C95" w:rsidRDefault="00C37525" w:rsidP="008A2C9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55207F" w:rsidRPr="008A2C95">
        <w:rPr>
          <w:rFonts w:ascii="Times New Roman" w:hAnsi="Times New Roman"/>
          <w:sz w:val="24"/>
          <w:szCs w:val="24"/>
        </w:rPr>
        <w:t xml:space="preserve">физкультурно-спортивная зона; </w:t>
      </w:r>
    </w:p>
    <w:p w:rsidR="008A2C95" w:rsidRDefault="00C37525" w:rsidP="008A2C9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55207F" w:rsidRPr="008A2C95">
        <w:rPr>
          <w:rFonts w:ascii="Times New Roman" w:hAnsi="Times New Roman"/>
          <w:sz w:val="24"/>
          <w:szCs w:val="24"/>
        </w:rPr>
        <w:t xml:space="preserve">зона отдыха; </w:t>
      </w:r>
    </w:p>
    <w:p w:rsidR="008A2C95" w:rsidRDefault="00C37525" w:rsidP="008A2C9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55207F" w:rsidRPr="008A2C95">
        <w:rPr>
          <w:rFonts w:ascii="Times New Roman" w:hAnsi="Times New Roman"/>
          <w:sz w:val="24"/>
          <w:szCs w:val="24"/>
        </w:rPr>
        <w:t xml:space="preserve">хозяйственная зона. </w:t>
      </w:r>
    </w:p>
    <w:p w:rsidR="00C37525" w:rsidRDefault="0005561F" w:rsidP="008A2C95">
      <w:pPr>
        <w:spacing w:after="0" w:line="240" w:lineRule="auto"/>
        <w:ind w:firstLine="567"/>
        <w:jc w:val="both"/>
        <w:rPr>
          <w:rFonts w:ascii="Times New Roman" w:hAnsi="Times New Roman"/>
          <w:sz w:val="24"/>
          <w:szCs w:val="24"/>
        </w:rPr>
      </w:pPr>
      <w:r>
        <w:rPr>
          <w:rFonts w:ascii="Times New Roman" w:hAnsi="Times New Roman"/>
          <w:color w:val="000000"/>
          <w:sz w:val="24"/>
          <w:szCs w:val="24"/>
        </w:rPr>
        <w:lastRenderedPageBreak/>
        <w:t>6</w:t>
      </w:r>
      <w:r w:rsidR="00994D23">
        <w:rPr>
          <w:rFonts w:ascii="Times New Roman" w:hAnsi="Times New Roman"/>
          <w:color w:val="000000"/>
          <w:sz w:val="24"/>
          <w:szCs w:val="24"/>
        </w:rPr>
        <w:t>.6</w:t>
      </w:r>
      <w:r w:rsidR="00C37525">
        <w:rPr>
          <w:rFonts w:ascii="Times New Roman" w:hAnsi="Times New Roman"/>
          <w:color w:val="000000"/>
          <w:sz w:val="24"/>
          <w:szCs w:val="24"/>
        </w:rPr>
        <w:t xml:space="preserve">.2.12. </w:t>
      </w:r>
      <w:r w:rsidR="0055207F" w:rsidRPr="008A2C95">
        <w:rPr>
          <w:rFonts w:ascii="Times New Roman" w:hAnsi="Times New Roman"/>
          <w:sz w:val="24"/>
          <w:szCs w:val="24"/>
        </w:rPr>
        <w:t xml:space="preserve">Площадь учебно-опытной зоны должна составлять не более 25 % площади участка. </w:t>
      </w:r>
    </w:p>
    <w:p w:rsidR="008A2C95" w:rsidRDefault="0055207F" w:rsidP="008A2C95">
      <w:pPr>
        <w:spacing w:after="0" w:line="240" w:lineRule="auto"/>
        <w:ind w:firstLine="567"/>
        <w:jc w:val="both"/>
        <w:rPr>
          <w:rFonts w:ascii="Times New Roman" w:hAnsi="Times New Roman"/>
          <w:sz w:val="24"/>
          <w:szCs w:val="24"/>
        </w:rPr>
      </w:pPr>
      <w:r w:rsidRPr="008A2C95">
        <w:rPr>
          <w:rFonts w:ascii="Times New Roman" w:hAnsi="Times New Roman"/>
          <w:sz w:val="24"/>
          <w:szCs w:val="24"/>
        </w:rPr>
        <w:t xml:space="preserve">В учебно-опытную зону рекомендуется включать: </w:t>
      </w:r>
    </w:p>
    <w:p w:rsidR="008A2C95" w:rsidRDefault="00C37525" w:rsidP="008A2C9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55207F" w:rsidRPr="008A2C95">
        <w:rPr>
          <w:rFonts w:ascii="Times New Roman" w:hAnsi="Times New Roman"/>
          <w:sz w:val="24"/>
          <w:szCs w:val="24"/>
        </w:rPr>
        <w:t xml:space="preserve">отдел начальных классов, </w:t>
      </w:r>
    </w:p>
    <w:p w:rsidR="008A2C95" w:rsidRDefault="00C37525" w:rsidP="008A2C9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55207F" w:rsidRPr="008A2C95">
        <w:rPr>
          <w:rFonts w:ascii="Times New Roman" w:hAnsi="Times New Roman"/>
          <w:sz w:val="24"/>
          <w:szCs w:val="24"/>
        </w:rPr>
        <w:t xml:space="preserve">отдел полевых и овощных культур, </w:t>
      </w:r>
    </w:p>
    <w:p w:rsidR="008A2C95" w:rsidRDefault="00C37525" w:rsidP="008A2C9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55207F" w:rsidRPr="008A2C95">
        <w:rPr>
          <w:rFonts w:ascii="Times New Roman" w:hAnsi="Times New Roman"/>
          <w:sz w:val="24"/>
          <w:szCs w:val="24"/>
        </w:rPr>
        <w:t xml:space="preserve">отдел плодового сада и питомника, </w:t>
      </w:r>
    </w:p>
    <w:p w:rsidR="008A2C95" w:rsidRDefault="00C37525" w:rsidP="008A2C9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55207F" w:rsidRPr="008A2C95">
        <w:rPr>
          <w:rFonts w:ascii="Times New Roman" w:hAnsi="Times New Roman"/>
          <w:sz w:val="24"/>
          <w:szCs w:val="24"/>
        </w:rPr>
        <w:t xml:space="preserve">отдел цветочно-декоративных растений, </w:t>
      </w:r>
    </w:p>
    <w:p w:rsidR="008A2C95" w:rsidRDefault="00C37525" w:rsidP="008A2C9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55207F" w:rsidRPr="008A2C95">
        <w:rPr>
          <w:rFonts w:ascii="Times New Roman" w:hAnsi="Times New Roman"/>
          <w:sz w:val="24"/>
          <w:szCs w:val="24"/>
        </w:rPr>
        <w:t xml:space="preserve">отдел коллекционно-селекционной работы, </w:t>
      </w:r>
    </w:p>
    <w:p w:rsidR="008A2C95" w:rsidRDefault="00C37525" w:rsidP="008A2C9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55207F" w:rsidRPr="008A2C95">
        <w:rPr>
          <w:rFonts w:ascii="Times New Roman" w:hAnsi="Times New Roman"/>
          <w:sz w:val="24"/>
          <w:szCs w:val="24"/>
        </w:rPr>
        <w:t xml:space="preserve">теплицу с зооуголком, парники, </w:t>
      </w:r>
    </w:p>
    <w:p w:rsidR="008A2C95" w:rsidRDefault="00C37525" w:rsidP="008A2C9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55207F" w:rsidRPr="008A2C95">
        <w:rPr>
          <w:rFonts w:ascii="Times New Roman" w:hAnsi="Times New Roman"/>
          <w:sz w:val="24"/>
          <w:szCs w:val="24"/>
        </w:rPr>
        <w:t xml:space="preserve">географическую площадку, </w:t>
      </w:r>
    </w:p>
    <w:p w:rsidR="008A2C95" w:rsidRDefault="00C37525" w:rsidP="008A2C9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55207F" w:rsidRPr="008A2C95">
        <w:rPr>
          <w:rFonts w:ascii="Times New Roman" w:hAnsi="Times New Roman"/>
          <w:sz w:val="24"/>
          <w:szCs w:val="24"/>
        </w:rPr>
        <w:t xml:space="preserve">площадку для занятий биологией на воздухе (с навесом). </w:t>
      </w:r>
    </w:p>
    <w:p w:rsidR="008A2C95" w:rsidRDefault="0055207F" w:rsidP="008A2C95">
      <w:pPr>
        <w:spacing w:after="0" w:line="240" w:lineRule="auto"/>
        <w:ind w:firstLine="567"/>
        <w:jc w:val="both"/>
        <w:rPr>
          <w:rFonts w:ascii="Times New Roman" w:hAnsi="Times New Roman"/>
          <w:sz w:val="24"/>
          <w:szCs w:val="24"/>
        </w:rPr>
      </w:pPr>
      <w:r w:rsidRPr="008A2C95">
        <w:rPr>
          <w:rFonts w:ascii="Times New Roman" w:hAnsi="Times New Roman"/>
          <w:sz w:val="24"/>
          <w:szCs w:val="24"/>
        </w:rPr>
        <w:t xml:space="preserve">В условиях дефицита территории учебно-опытная зона может быть сокращена за счет строительства на участке павильонов, теплиц и оранжерей, органически связанных с комплексом кабинетов биологии и химии. </w:t>
      </w:r>
    </w:p>
    <w:p w:rsidR="00C37525" w:rsidRDefault="0005561F" w:rsidP="008A2C95">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.2.1</w:t>
      </w:r>
      <w:r w:rsidR="00E22E4F">
        <w:rPr>
          <w:rFonts w:ascii="Times New Roman" w:hAnsi="Times New Roman"/>
          <w:color w:val="000000"/>
          <w:sz w:val="24"/>
          <w:szCs w:val="24"/>
        </w:rPr>
        <w:t>3</w:t>
      </w:r>
      <w:r w:rsidR="00C37525">
        <w:rPr>
          <w:rFonts w:ascii="Times New Roman" w:hAnsi="Times New Roman"/>
          <w:color w:val="000000"/>
          <w:sz w:val="24"/>
          <w:szCs w:val="24"/>
        </w:rPr>
        <w:t xml:space="preserve">. </w:t>
      </w:r>
      <w:r w:rsidR="0055207F" w:rsidRPr="008A2C95">
        <w:rPr>
          <w:rFonts w:ascii="Times New Roman" w:hAnsi="Times New Roman"/>
          <w:sz w:val="24"/>
          <w:szCs w:val="24"/>
        </w:rPr>
        <w:t xml:space="preserve">Физкультурно-спортивную зону следует размещать на расстоянии не менее 25 м от здания учреждения, за полосой зеленых насаждений. </w:t>
      </w:r>
    </w:p>
    <w:p w:rsidR="00C37525" w:rsidRDefault="0055207F" w:rsidP="008A2C95">
      <w:pPr>
        <w:spacing w:after="0" w:line="240" w:lineRule="auto"/>
        <w:ind w:firstLine="567"/>
        <w:jc w:val="both"/>
        <w:rPr>
          <w:rFonts w:ascii="Times New Roman" w:hAnsi="Times New Roman"/>
          <w:sz w:val="24"/>
          <w:szCs w:val="24"/>
        </w:rPr>
      </w:pPr>
      <w:r w:rsidRPr="008A2C95">
        <w:rPr>
          <w:rFonts w:ascii="Times New Roman" w:hAnsi="Times New Roman"/>
          <w:sz w:val="24"/>
          <w:szCs w:val="24"/>
        </w:rPr>
        <w:t xml:space="preserve">При наличии ограждения высотой 3 м указанное расстояние может быть сокращено до 15 м. </w:t>
      </w:r>
    </w:p>
    <w:p w:rsidR="00E9313C" w:rsidRDefault="0055207F" w:rsidP="008A2C95">
      <w:pPr>
        <w:spacing w:after="0" w:line="240" w:lineRule="auto"/>
        <w:ind w:firstLine="567"/>
        <w:jc w:val="both"/>
        <w:rPr>
          <w:rFonts w:ascii="Times New Roman" w:hAnsi="Times New Roman"/>
          <w:sz w:val="24"/>
          <w:szCs w:val="24"/>
        </w:rPr>
      </w:pPr>
      <w:r w:rsidRPr="008A2C95">
        <w:rPr>
          <w:rFonts w:ascii="Times New Roman" w:hAnsi="Times New Roman"/>
          <w:sz w:val="24"/>
          <w:szCs w:val="24"/>
        </w:rPr>
        <w:t xml:space="preserve">Площадки для занятий отдельными видами физкультурно-спортивных занятий можно размещать на расстоянии не менее 10 м. </w:t>
      </w:r>
    </w:p>
    <w:p w:rsidR="00C37525" w:rsidRDefault="0005561F" w:rsidP="008A2C95">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.2.1</w:t>
      </w:r>
      <w:r w:rsidR="00E22E4F">
        <w:rPr>
          <w:rFonts w:ascii="Times New Roman" w:hAnsi="Times New Roman"/>
          <w:color w:val="000000"/>
          <w:sz w:val="24"/>
          <w:szCs w:val="24"/>
        </w:rPr>
        <w:t>4</w:t>
      </w:r>
      <w:r w:rsidR="00C37525">
        <w:rPr>
          <w:rFonts w:ascii="Times New Roman" w:hAnsi="Times New Roman"/>
          <w:color w:val="000000"/>
          <w:sz w:val="24"/>
          <w:szCs w:val="24"/>
        </w:rPr>
        <w:t xml:space="preserve">. </w:t>
      </w:r>
      <w:r w:rsidR="0055207F" w:rsidRPr="008A2C95">
        <w:rPr>
          <w:rFonts w:ascii="Times New Roman" w:hAnsi="Times New Roman"/>
          <w:sz w:val="24"/>
          <w:szCs w:val="24"/>
        </w:rPr>
        <w:t xml:space="preserve">Зону отдыха, в том числе площадки для подвижных игр и тихого отдыха, следует размещать вблизи сада, зеленых насаждений, в отдалении от спортивной и хозяйственной зон. </w:t>
      </w:r>
    </w:p>
    <w:p w:rsidR="00E9313C" w:rsidRDefault="0055207F" w:rsidP="008A2C95">
      <w:pPr>
        <w:spacing w:after="0" w:line="240" w:lineRule="auto"/>
        <w:ind w:firstLine="567"/>
        <w:jc w:val="both"/>
        <w:rPr>
          <w:rFonts w:ascii="Times New Roman" w:hAnsi="Times New Roman"/>
          <w:sz w:val="24"/>
          <w:szCs w:val="24"/>
        </w:rPr>
      </w:pPr>
      <w:r w:rsidRPr="008A2C95">
        <w:rPr>
          <w:rFonts w:ascii="Times New Roman" w:hAnsi="Times New Roman"/>
          <w:sz w:val="24"/>
          <w:szCs w:val="24"/>
        </w:rPr>
        <w:t xml:space="preserve">Площадки для подвижных игр и отдыха следует проектировать вблизи выходов из здания (для максимального использования их во время перемен). </w:t>
      </w:r>
    </w:p>
    <w:p w:rsidR="00E9313C" w:rsidRDefault="0005561F" w:rsidP="008A2C95">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.2.1</w:t>
      </w:r>
      <w:r w:rsidR="00E22E4F">
        <w:rPr>
          <w:rFonts w:ascii="Times New Roman" w:hAnsi="Times New Roman"/>
          <w:color w:val="000000"/>
          <w:sz w:val="24"/>
          <w:szCs w:val="24"/>
        </w:rPr>
        <w:t>5</w:t>
      </w:r>
      <w:r w:rsidR="00C37525">
        <w:rPr>
          <w:rFonts w:ascii="Times New Roman" w:hAnsi="Times New Roman"/>
          <w:color w:val="000000"/>
          <w:sz w:val="24"/>
          <w:szCs w:val="24"/>
        </w:rPr>
        <w:t xml:space="preserve">. </w:t>
      </w:r>
      <w:r w:rsidR="0055207F" w:rsidRPr="008A2C95">
        <w:rPr>
          <w:rFonts w:ascii="Times New Roman" w:hAnsi="Times New Roman"/>
          <w:sz w:val="24"/>
          <w:szCs w:val="24"/>
        </w:rPr>
        <w:t xml:space="preserve">Хозяйственную зону следует размещать со стороны входа в производственные помещения столовой (буфета) на границе участка на расстоянии от здания общеобразовательного учреждения не менее 35 м, ограждать зелеными насаждениями и предусматривать самостоятельный въезд с улицы. </w:t>
      </w:r>
    </w:p>
    <w:p w:rsidR="00E9313C" w:rsidRDefault="0005561F" w:rsidP="008A2C95">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.2.1</w:t>
      </w:r>
      <w:r w:rsidR="00E22E4F">
        <w:rPr>
          <w:rFonts w:ascii="Times New Roman" w:hAnsi="Times New Roman"/>
          <w:color w:val="000000"/>
          <w:sz w:val="24"/>
          <w:szCs w:val="24"/>
        </w:rPr>
        <w:t>6</w:t>
      </w:r>
      <w:r w:rsidR="00C37525">
        <w:rPr>
          <w:rFonts w:ascii="Times New Roman" w:hAnsi="Times New Roman"/>
          <w:color w:val="000000"/>
          <w:sz w:val="24"/>
          <w:szCs w:val="24"/>
        </w:rPr>
        <w:t xml:space="preserve">. </w:t>
      </w:r>
      <w:r w:rsidR="0055207F" w:rsidRPr="008A2C95">
        <w:rPr>
          <w:rFonts w:ascii="Times New Roman" w:hAnsi="Times New Roman"/>
          <w:sz w:val="24"/>
          <w:szCs w:val="24"/>
        </w:rPr>
        <w:t xml:space="preserve">Для мусоросборников должна предусматриваться бетонированная площадка на расстоянии не менее 25 м от окон и входа в столовую (буфет). </w:t>
      </w:r>
    </w:p>
    <w:p w:rsidR="00C37525" w:rsidRDefault="0005561F" w:rsidP="008A2C95">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.2.1</w:t>
      </w:r>
      <w:r w:rsidR="00E22E4F">
        <w:rPr>
          <w:rFonts w:ascii="Times New Roman" w:hAnsi="Times New Roman"/>
          <w:color w:val="000000"/>
          <w:sz w:val="24"/>
          <w:szCs w:val="24"/>
        </w:rPr>
        <w:t>7</w:t>
      </w:r>
      <w:r w:rsidR="00C37525">
        <w:rPr>
          <w:rFonts w:ascii="Times New Roman" w:hAnsi="Times New Roman"/>
          <w:color w:val="000000"/>
          <w:sz w:val="24"/>
          <w:szCs w:val="24"/>
        </w:rPr>
        <w:t xml:space="preserve">. </w:t>
      </w:r>
      <w:r w:rsidR="0055207F" w:rsidRPr="008A2C95">
        <w:rPr>
          <w:rFonts w:ascii="Times New Roman" w:hAnsi="Times New Roman"/>
          <w:sz w:val="24"/>
          <w:szCs w:val="24"/>
        </w:rPr>
        <w:t xml:space="preserve">Водоснабжение и канализация в общеобразовательных учреждениях должны быть централизованными, теплоснабжение - от ТЭЦ, районных или местных котельных. </w:t>
      </w:r>
    </w:p>
    <w:p w:rsidR="00E9313C" w:rsidRDefault="0055207F" w:rsidP="008A2C95">
      <w:pPr>
        <w:spacing w:after="0" w:line="240" w:lineRule="auto"/>
        <w:ind w:firstLine="567"/>
        <w:jc w:val="both"/>
        <w:rPr>
          <w:rFonts w:ascii="Times New Roman" w:hAnsi="Times New Roman"/>
          <w:sz w:val="24"/>
          <w:szCs w:val="24"/>
        </w:rPr>
      </w:pPr>
      <w:r w:rsidRPr="008A2C95">
        <w:rPr>
          <w:rFonts w:ascii="Times New Roman" w:hAnsi="Times New Roman"/>
          <w:sz w:val="24"/>
          <w:szCs w:val="24"/>
        </w:rPr>
        <w:t xml:space="preserve">При отсутствии централизованного тепло- и водоснабжения котельная и сооружения водоснабжения могут размещаться на территории хозяйственной зоны общеобразовательного учреждения. </w:t>
      </w:r>
    </w:p>
    <w:p w:rsidR="00E9313C" w:rsidRDefault="0055207F" w:rsidP="008A2C95">
      <w:pPr>
        <w:spacing w:after="0" w:line="240" w:lineRule="auto"/>
        <w:ind w:firstLine="567"/>
        <w:jc w:val="both"/>
        <w:rPr>
          <w:rFonts w:ascii="Times New Roman" w:hAnsi="Times New Roman"/>
          <w:sz w:val="24"/>
          <w:szCs w:val="24"/>
        </w:rPr>
      </w:pPr>
      <w:r w:rsidRPr="008A2C95">
        <w:rPr>
          <w:rFonts w:ascii="Times New Roman" w:hAnsi="Times New Roman"/>
          <w:sz w:val="24"/>
          <w:szCs w:val="24"/>
        </w:rPr>
        <w:t>При отсутствии централизованной сети канализации в сельс</w:t>
      </w:r>
      <w:r w:rsidR="008805A0">
        <w:rPr>
          <w:rFonts w:ascii="Times New Roman" w:hAnsi="Times New Roman"/>
          <w:sz w:val="24"/>
          <w:szCs w:val="24"/>
        </w:rPr>
        <w:t xml:space="preserve">ких поселениях </w:t>
      </w:r>
      <w:r w:rsidRPr="008A2C95">
        <w:rPr>
          <w:rFonts w:ascii="Times New Roman" w:hAnsi="Times New Roman"/>
          <w:sz w:val="24"/>
          <w:szCs w:val="24"/>
        </w:rPr>
        <w:t xml:space="preserve"> поселениях следует проектировать местные системы канализация с локальными очистными сооружениями. </w:t>
      </w:r>
    </w:p>
    <w:p w:rsidR="00E9313C" w:rsidRDefault="0005561F" w:rsidP="008A2C95">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.2.1</w:t>
      </w:r>
      <w:r w:rsidR="00E22E4F">
        <w:rPr>
          <w:rFonts w:ascii="Times New Roman" w:hAnsi="Times New Roman"/>
          <w:color w:val="000000"/>
          <w:sz w:val="24"/>
          <w:szCs w:val="24"/>
        </w:rPr>
        <w:t>8</w:t>
      </w:r>
      <w:r w:rsidR="00C37525">
        <w:rPr>
          <w:rFonts w:ascii="Times New Roman" w:hAnsi="Times New Roman"/>
          <w:color w:val="000000"/>
          <w:sz w:val="24"/>
          <w:szCs w:val="24"/>
        </w:rPr>
        <w:t xml:space="preserve">. </w:t>
      </w:r>
      <w:r w:rsidR="0055207F" w:rsidRPr="008A2C95">
        <w:rPr>
          <w:rFonts w:ascii="Times New Roman" w:hAnsi="Times New Roman"/>
          <w:sz w:val="24"/>
          <w:szCs w:val="24"/>
        </w:rPr>
        <w:t xml:space="preserve">На земельных участках следует предусматривать подъезды для пожарных машин к зданиям, а также обеспечить возможность объезда вокруг зданий. </w:t>
      </w:r>
    </w:p>
    <w:p w:rsidR="00E9313C" w:rsidRDefault="0005561F" w:rsidP="008A2C95">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E22E4F">
        <w:rPr>
          <w:rFonts w:ascii="Times New Roman" w:hAnsi="Times New Roman"/>
          <w:color w:val="000000"/>
          <w:sz w:val="24"/>
          <w:szCs w:val="24"/>
        </w:rPr>
        <w:t>.2.19</w:t>
      </w:r>
      <w:r w:rsidR="00C37525">
        <w:rPr>
          <w:rFonts w:ascii="Times New Roman" w:hAnsi="Times New Roman"/>
          <w:color w:val="000000"/>
          <w:sz w:val="24"/>
          <w:szCs w:val="24"/>
        </w:rPr>
        <w:t xml:space="preserve">. </w:t>
      </w:r>
      <w:r w:rsidR="0055207F" w:rsidRPr="008A2C95">
        <w:rPr>
          <w:rFonts w:ascii="Times New Roman" w:hAnsi="Times New Roman"/>
          <w:sz w:val="24"/>
          <w:szCs w:val="24"/>
        </w:rPr>
        <w:t xml:space="preserve">На периферии участка или вблизи него преимущественно со стороны хозяйственной зоны следует предусматривать стоянку автомашин для педагогов и сотрудников. </w:t>
      </w:r>
    </w:p>
    <w:p w:rsidR="0055207F" w:rsidRPr="008A2C95" w:rsidRDefault="0005561F" w:rsidP="008A2C95">
      <w:pPr>
        <w:spacing w:after="0" w:line="240" w:lineRule="auto"/>
        <w:ind w:firstLine="567"/>
        <w:jc w:val="both"/>
        <w:rPr>
          <w:rFonts w:ascii="Times New Roman" w:hAnsi="Times New Roman"/>
          <w:b/>
          <w:sz w:val="24"/>
          <w:szCs w:val="24"/>
          <w:highlight w:val="yellow"/>
        </w:rPr>
      </w:pPr>
      <w:r>
        <w:rPr>
          <w:rFonts w:ascii="Times New Roman" w:hAnsi="Times New Roman"/>
          <w:color w:val="000000"/>
          <w:sz w:val="24"/>
          <w:szCs w:val="24"/>
        </w:rPr>
        <w:t>6</w:t>
      </w:r>
      <w:r w:rsidR="00994D23">
        <w:rPr>
          <w:rFonts w:ascii="Times New Roman" w:hAnsi="Times New Roman"/>
          <w:color w:val="000000"/>
          <w:sz w:val="24"/>
          <w:szCs w:val="24"/>
        </w:rPr>
        <w:t>.6</w:t>
      </w:r>
      <w:r w:rsidR="00E22E4F">
        <w:rPr>
          <w:rFonts w:ascii="Times New Roman" w:hAnsi="Times New Roman"/>
          <w:color w:val="000000"/>
          <w:sz w:val="24"/>
          <w:szCs w:val="24"/>
        </w:rPr>
        <w:t>.2.20</w:t>
      </w:r>
      <w:r w:rsidR="00C37525">
        <w:rPr>
          <w:rFonts w:ascii="Times New Roman" w:hAnsi="Times New Roman"/>
          <w:color w:val="000000"/>
          <w:sz w:val="24"/>
          <w:szCs w:val="24"/>
        </w:rPr>
        <w:t xml:space="preserve">. </w:t>
      </w:r>
      <w:r w:rsidR="0055207F" w:rsidRPr="008A2C95">
        <w:rPr>
          <w:rFonts w:ascii="Times New Roman" w:hAnsi="Times New Roman"/>
          <w:sz w:val="24"/>
          <w:szCs w:val="24"/>
        </w:rPr>
        <w:t>Вблизи главного входа рекомендуется предусматривать мощеную площадку для сбора учащихся и проведения торжественных мероприятий</w:t>
      </w:r>
    </w:p>
    <w:p w:rsidR="00C73484" w:rsidRDefault="0005561F" w:rsidP="00C73484">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.2.2</w:t>
      </w:r>
      <w:r w:rsidR="00E22E4F">
        <w:rPr>
          <w:rFonts w:ascii="Times New Roman" w:hAnsi="Times New Roman"/>
          <w:color w:val="000000"/>
          <w:sz w:val="24"/>
          <w:szCs w:val="24"/>
        </w:rPr>
        <w:t>1</w:t>
      </w:r>
      <w:r w:rsidR="00C37525">
        <w:rPr>
          <w:rFonts w:ascii="Times New Roman" w:hAnsi="Times New Roman"/>
          <w:color w:val="000000"/>
          <w:sz w:val="24"/>
          <w:szCs w:val="24"/>
        </w:rPr>
        <w:t xml:space="preserve">. </w:t>
      </w:r>
      <w:r w:rsidR="00C73484" w:rsidRPr="003619AC">
        <w:rPr>
          <w:rFonts w:ascii="Times New Roman" w:hAnsi="Times New Roman"/>
          <w:color w:val="000000"/>
          <w:sz w:val="24"/>
          <w:szCs w:val="24"/>
        </w:rPr>
        <w:t>Вместимость вновь строящихся общеобразовательных организаций должна быть рассчитана для обучения только в одну смену.</w:t>
      </w:r>
    </w:p>
    <w:p w:rsidR="00C37525" w:rsidRDefault="0005561F" w:rsidP="00C73484">
      <w:pPr>
        <w:suppressAutoHyphens/>
        <w:autoSpaceDE w:val="0"/>
        <w:autoSpaceDN w:val="0"/>
        <w:adjustRightInd w:val="0"/>
        <w:spacing w:after="0" w:line="240" w:lineRule="auto"/>
        <w:ind w:firstLine="567"/>
        <w:jc w:val="both"/>
        <w:rPr>
          <w:rFonts w:ascii="Times New Roman" w:hAnsi="Times New Roman"/>
          <w:color w:val="C0504D" w:themeColor="accent2"/>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.2.2</w:t>
      </w:r>
      <w:r w:rsidR="00E22E4F">
        <w:rPr>
          <w:rFonts w:ascii="Times New Roman" w:hAnsi="Times New Roman"/>
          <w:color w:val="000000"/>
          <w:sz w:val="24"/>
          <w:szCs w:val="24"/>
        </w:rPr>
        <w:t>2</w:t>
      </w:r>
      <w:r w:rsidR="00C37525">
        <w:rPr>
          <w:rFonts w:ascii="Times New Roman" w:hAnsi="Times New Roman"/>
          <w:color w:val="000000"/>
          <w:sz w:val="24"/>
          <w:szCs w:val="24"/>
        </w:rPr>
        <w:t>. Уровень обеспеченности общеобразовательными учреждениями и размер их земельного участка следует принимать по табл</w:t>
      </w:r>
      <w:r w:rsidR="00E22E4F">
        <w:rPr>
          <w:rFonts w:ascii="Times New Roman" w:hAnsi="Times New Roman"/>
          <w:color w:val="000000"/>
          <w:sz w:val="24"/>
          <w:szCs w:val="24"/>
        </w:rPr>
        <w:t>.12</w:t>
      </w:r>
      <w:r w:rsidR="003A260C">
        <w:rPr>
          <w:rFonts w:ascii="Times New Roman" w:hAnsi="Times New Roman"/>
          <w:color w:val="000000"/>
          <w:sz w:val="24"/>
          <w:szCs w:val="24"/>
        </w:rPr>
        <w:t>4</w:t>
      </w:r>
      <w:r w:rsidR="00994D23">
        <w:rPr>
          <w:rFonts w:ascii="Times New Roman" w:hAnsi="Times New Roman"/>
          <w:color w:val="000000"/>
          <w:sz w:val="24"/>
          <w:szCs w:val="24"/>
        </w:rPr>
        <w:t>.</w:t>
      </w:r>
    </w:p>
    <w:p w:rsidR="008F0077" w:rsidRPr="008F0077" w:rsidRDefault="008F0077" w:rsidP="008F0077">
      <w:pPr>
        <w:spacing w:after="0" w:line="240" w:lineRule="auto"/>
        <w:jc w:val="both"/>
        <w:rPr>
          <w:rFonts w:ascii="Times New Roman" w:hAnsi="Times New Roman"/>
          <w:color w:val="000000" w:themeColor="text1"/>
          <w:sz w:val="8"/>
          <w:szCs w:val="8"/>
        </w:rPr>
      </w:pPr>
    </w:p>
    <w:p w:rsidR="008F0077" w:rsidRPr="00994D23" w:rsidRDefault="00FB09E4" w:rsidP="008F0077">
      <w:pPr>
        <w:spacing w:after="0" w:line="240" w:lineRule="auto"/>
        <w:jc w:val="both"/>
        <w:rPr>
          <w:rFonts w:ascii="Times New Roman" w:hAnsi="Times New Roman"/>
          <w:b/>
          <w:i/>
          <w:sz w:val="24"/>
          <w:szCs w:val="24"/>
        </w:rPr>
      </w:pPr>
      <w:r w:rsidRPr="00C15C09">
        <w:rPr>
          <w:rFonts w:ascii="Times New Roman" w:hAnsi="Times New Roman"/>
          <w:i/>
          <w:sz w:val="24"/>
          <w:szCs w:val="24"/>
        </w:rPr>
        <w:lastRenderedPageBreak/>
        <w:t>Таблица</w:t>
      </w:r>
      <w:r w:rsidR="00AF5FF4" w:rsidRPr="00C15C09">
        <w:rPr>
          <w:rFonts w:ascii="Times New Roman" w:hAnsi="Times New Roman"/>
          <w:i/>
          <w:sz w:val="24"/>
          <w:szCs w:val="24"/>
        </w:rPr>
        <w:t xml:space="preserve"> </w:t>
      </w:r>
      <w:r w:rsidR="00E22E4F">
        <w:rPr>
          <w:rFonts w:ascii="Times New Roman" w:hAnsi="Times New Roman"/>
          <w:i/>
          <w:sz w:val="24"/>
          <w:szCs w:val="24"/>
        </w:rPr>
        <w:t>12</w:t>
      </w:r>
      <w:r w:rsidR="003A260C">
        <w:rPr>
          <w:rFonts w:ascii="Times New Roman" w:hAnsi="Times New Roman"/>
          <w:i/>
          <w:sz w:val="24"/>
          <w:szCs w:val="24"/>
        </w:rPr>
        <w:t>4</w:t>
      </w:r>
      <w:r w:rsidRPr="00C15C09">
        <w:rPr>
          <w:rFonts w:ascii="Times New Roman" w:hAnsi="Times New Roman"/>
          <w:i/>
          <w:sz w:val="24"/>
          <w:szCs w:val="24"/>
        </w:rPr>
        <w:t>.</w:t>
      </w:r>
      <w:r w:rsidR="008F0077" w:rsidRPr="00994D23">
        <w:rPr>
          <w:rFonts w:ascii="Times New Roman" w:hAnsi="Times New Roman"/>
          <w:b/>
          <w:i/>
          <w:sz w:val="24"/>
          <w:szCs w:val="24"/>
        </w:rPr>
        <w:t xml:space="preserve"> - Уровень обеспеченности общеобразовательными </w:t>
      </w:r>
      <w:r w:rsidR="004E522B" w:rsidRPr="00994D23">
        <w:rPr>
          <w:rFonts w:ascii="Times New Roman" w:hAnsi="Times New Roman"/>
          <w:b/>
          <w:i/>
          <w:sz w:val="24"/>
          <w:szCs w:val="24"/>
        </w:rPr>
        <w:t>учреждениями и размер их земель</w:t>
      </w:r>
      <w:r w:rsidR="008F0077" w:rsidRPr="00994D23">
        <w:rPr>
          <w:rFonts w:ascii="Times New Roman" w:hAnsi="Times New Roman"/>
          <w:b/>
          <w:i/>
          <w:sz w:val="24"/>
          <w:szCs w:val="24"/>
        </w:rPr>
        <w:t>ного участка  (кол. мест на 1 тыс. чел. – 99 места, в том числе, для 10-11 классов - 18 мест)</w:t>
      </w:r>
    </w:p>
    <w:p w:rsidR="00FB09E4" w:rsidRPr="008F0077" w:rsidRDefault="008F0077" w:rsidP="008F0077">
      <w:pPr>
        <w:tabs>
          <w:tab w:val="left" w:pos="567"/>
        </w:tabs>
        <w:spacing w:after="0" w:line="240" w:lineRule="auto"/>
        <w:rPr>
          <w:rFonts w:ascii="Times New Roman" w:hAnsi="Times New Roman"/>
          <w:color w:val="000000" w:themeColor="text1"/>
          <w:sz w:val="8"/>
          <w:szCs w:val="8"/>
        </w:rPr>
      </w:pPr>
      <w:r>
        <w:rPr>
          <w:rFonts w:ascii="Times New Roman" w:hAnsi="Times New Roman"/>
          <w:color w:val="000000" w:themeColor="text1"/>
          <w:sz w:val="24"/>
          <w:szCs w:val="24"/>
        </w:rPr>
        <w:t xml:space="preserve">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5812"/>
      </w:tblGrid>
      <w:tr w:rsidR="00FB09E4" w:rsidRPr="00F21311" w:rsidTr="008F0077">
        <w:tc>
          <w:tcPr>
            <w:tcW w:w="3544"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FB09E4" w:rsidRPr="00326D88" w:rsidRDefault="00FB09E4" w:rsidP="0096204E">
            <w:pPr>
              <w:spacing w:after="0" w:line="240" w:lineRule="auto"/>
              <w:jc w:val="center"/>
              <w:rPr>
                <w:rFonts w:ascii="Times New Roman" w:hAnsi="Times New Roman"/>
              </w:rPr>
            </w:pPr>
            <w:r w:rsidRPr="00326D88">
              <w:rPr>
                <w:rFonts w:ascii="Times New Roman" w:hAnsi="Times New Roman"/>
              </w:rPr>
              <w:t>Уровень обеспеченности</w:t>
            </w:r>
          </w:p>
        </w:tc>
        <w:tc>
          <w:tcPr>
            <w:tcW w:w="5812"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FB09E4" w:rsidRPr="00326D88" w:rsidRDefault="00FB09E4" w:rsidP="0096204E">
            <w:pPr>
              <w:spacing w:after="0" w:line="240" w:lineRule="auto"/>
              <w:jc w:val="center"/>
              <w:rPr>
                <w:rFonts w:ascii="Times New Roman" w:hAnsi="Times New Roman"/>
              </w:rPr>
            </w:pPr>
            <w:r w:rsidRPr="00326D88">
              <w:rPr>
                <w:rFonts w:ascii="Times New Roman" w:hAnsi="Times New Roman"/>
              </w:rPr>
              <w:t>Размер земельного участка</w:t>
            </w:r>
          </w:p>
        </w:tc>
      </w:tr>
      <w:tr w:rsidR="00FB09E4" w:rsidRPr="00F21311" w:rsidTr="00952A91">
        <w:tc>
          <w:tcPr>
            <w:tcW w:w="3544" w:type="dxa"/>
            <w:tcBorders>
              <w:top w:val="single" w:sz="4" w:space="0" w:color="auto"/>
              <w:left w:val="single" w:sz="4" w:space="0" w:color="auto"/>
              <w:bottom w:val="single" w:sz="4" w:space="0" w:color="auto"/>
              <w:right w:val="single" w:sz="4" w:space="0" w:color="auto"/>
            </w:tcBorders>
          </w:tcPr>
          <w:p w:rsidR="00FB09E4" w:rsidRPr="00326D88" w:rsidRDefault="00FB09E4" w:rsidP="0096204E">
            <w:pPr>
              <w:spacing w:after="0" w:line="240" w:lineRule="auto"/>
              <w:jc w:val="center"/>
              <w:rPr>
                <w:rFonts w:ascii="Times New Roman" w:hAnsi="Times New Roman"/>
              </w:rPr>
            </w:pPr>
            <w:r>
              <w:rPr>
                <w:rFonts w:ascii="Times New Roman" w:hAnsi="Times New Roman"/>
              </w:rPr>
              <w:t>У</w:t>
            </w:r>
            <w:r w:rsidRPr="00326D88">
              <w:rPr>
                <w:rFonts w:ascii="Times New Roman" w:hAnsi="Times New Roman"/>
              </w:rPr>
              <w:t>ровень охвата</w:t>
            </w:r>
          </w:p>
          <w:p w:rsidR="00FB09E4" w:rsidRPr="00326D88" w:rsidRDefault="00FB09E4" w:rsidP="0096204E">
            <w:pPr>
              <w:spacing w:after="0" w:line="240" w:lineRule="auto"/>
              <w:jc w:val="center"/>
              <w:rPr>
                <w:rFonts w:ascii="Times New Roman" w:hAnsi="Times New Roman"/>
              </w:rPr>
            </w:pPr>
            <w:r w:rsidRPr="00326D88">
              <w:rPr>
                <w:rFonts w:ascii="Times New Roman" w:hAnsi="Times New Roman"/>
              </w:rPr>
              <w:t>школьников I - XI</w:t>
            </w:r>
          </w:p>
          <w:p w:rsidR="00FB09E4" w:rsidRPr="00326D88" w:rsidRDefault="00FB09E4" w:rsidP="0096204E">
            <w:pPr>
              <w:spacing w:after="0" w:line="240" w:lineRule="auto"/>
              <w:jc w:val="center"/>
              <w:rPr>
                <w:rFonts w:ascii="Times New Roman" w:hAnsi="Times New Roman"/>
              </w:rPr>
            </w:pPr>
            <w:r w:rsidRPr="00326D88">
              <w:rPr>
                <w:rFonts w:ascii="Times New Roman" w:hAnsi="Times New Roman"/>
              </w:rPr>
              <w:t>классов - 100%.</w:t>
            </w:r>
          </w:p>
          <w:p w:rsidR="00FB09E4" w:rsidRPr="00326D88" w:rsidRDefault="00FB09E4" w:rsidP="0096204E">
            <w:pPr>
              <w:spacing w:after="0" w:line="240" w:lineRule="auto"/>
              <w:jc w:val="center"/>
              <w:rPr>
                <w:rFonts w:ascii="Times New Roman" w:hAnsi="Times New Roman"/>
              </w:rPr>
            </w:pPr>
          </w:p>
        </w:tc>
        <w:tc>
          <w:tcPr>
            <w:tcW w:w="5812" w:type="dxa"/>
            <w:tcBorders>
              <w:top w:val="single" w:sz="4" w:space="0" w:color="auto"/>
              <w:left w:val="single" w:sz="4" w:space="0" w:color="auto"/>
              <w:bottom w:val="single" w:sz="4" w:space="0" w:color="auto"/>
              <w:right w:val="single" w:sz="4" w:space="0" w:color="auto"/>
            </w:tcBorders>
            <w:hideMark/>
          </w:tcPr>
          <w:p w:rsidR="00FB09E4" w:rsidRPr="00326D88" w:rsidRDefault="00FB09E4" w:rsidP="0096204E">
            <w:pPr>
              <w:spacing w:after="0" w:line="240" w:lineRule="auto"/>
              <w:jc w:val="center"/>
              <w:rPr>
                <w:rFonts w:ascii="Times New Roman" w:hAnsi="Times New Roman"/>
              </w:rPr>
            </w:pPr>
            <w:r w:rsidRPr="00326D88">
              <w:rPr>
                <w:rFonts w:ascii="Times New Roman" w:hAnsi="Times New Roman"/>
              </w:rPr>
              <w:t>На одно место при вместимости учреждений:</w:t>
            </w:r>
          </w:p>
          <w:p w:rsidR="00FB09E4" w:rsidRPr="00326D88" w:rsidRDefault="00FB09E4" w:rsidP="0096204E">
            <w:pPr>
              <w:spacing w:after="0" w:line="240" w:lineRule="auto"/>
              <w:jc w:val="center"/>
              <w:rPr>
                <w:rFonts w:ascii="Times New Roman" w:hAnsi="Times New Roman"/>
              </w:rPr>
            </w:pPr>
            <w:r w:rsidRPr="00326D88">
              <w:rPr>
                <w:rFonts w:ascii="Times New Roman" w:hAnsi="Times New Roman"/>
              </w:rPr>
              <w:t>до 400 - 50 м</w:t>
            </w:r>
            <w:r w:rsidRPr="00326D88">
              <w:rPr>
                <w:rFonts w:ascii="Times New Roman" w:hAnsi="Times New Roman"/>
                <w:vertAlign w:val="superscript"/>
              </w:rPr>
              <w:t>2</w:t>
            </w:r>
            <w:r w:rsidRPr="00326D88">
              <w:rPr>
                <w:rFonts w:ascii="Times New Roman" w:hAnsi="Times New Roman"/>
              </w:rPr>
              <w:t>;</w:t>
            </w:r>
          </w:p>
          <w:p w:rsidR="00FB09E4" w:rsidRPr="00326D88" w:rsidRDefault="00FB09E4" w:rsidP="0096204E">
            <w:pPr>
              <w:spacing w:after="0" w:line="240" w:lineRule="auto"/>
              <w:jc w:val="center"/>
              <w:rPr>
                <w:rFonts w:ascii="Times New Roman" w:hAnsi="Times New Roman"/>
              </w:rPr>
            </w:pPr>
            <w:r w:rsidRPr="00326D88">
              <w:rPr>
                <w:rFonts w:ascii="Times New Roman" w:hAnsi="Times New Roman"/>
              </w:rPr>
              <w:t>от 400 до 500 - 60 м</w:t>
            </w:r>
            <w:r w:rsidRPr="00326D88">
              <w:rPr>
                <w:rFonts w:ascii="Times New Roman" w:hAnsi="Times New Roman"/>
                <w:vertAlign w:val="superscript"/>
              </w:rPr>
              <w:t>2</w:t>
            </w:r>
            <w:r w:rsidRPr="00326D88">
              <w:rPr>
                <w:rFonts w:ascii="Times New Roman" w:hAnsi="Times New Roman"/>
              </w:rPr>
              <w:t>;</w:t>
            </w:r>
          </w:p>
          <w:p w:rsidR="00FB09E4" w:rsidRPr="00326D88" w:rsidRDefault="00FB09E4" w:rsidP="0096204E">
            <w:pPr>
              <w:spacing w:after="0" w:line="240" w:lineRule="auto"/>
              <w:jc w:val="center"/>
              <w:rPr>
                <w:rFonts w:ascii="Times New Roman" w:hAnsi="Times New Roman"/>
              </w:rPr>
            </w:pPr>
            <w:r w:rsidRPr="00326D88">
              <w:rPr>
                <w:rFonts w:ascii="Times New Roman" w:hAnsi="Times New Roman"/>
              </w:rPr>
              <w:t>от 500 до 600 - 50 м</w:t>
            </w:r>
            <w:r w:rsidRPr="00326D88">
              <w:rPr>
                <w:rFonts w:ascii="Times New Roman" w:hAnsi="Times New Roman"/>
                <w:vertAlign w:val="superscript"/>
              </w:rPr>
              <w:t>2</w:t>
            </w:r>
            <w:r w:rsidRPr="00326D88">
              <w:rPr>
                <w:rFonts w:ascii="Times New Roman" w:hAnsi="Times New Roman"/>
              </w:rPr>
              <w:t>;</w:t>
            </w:r>
          </w:p>
          <w:p w:rsidR="00FB09E4" w:rsidRPr="00326D88" w:rsidRDefault="00FB09E4" w:rsidP="0096204E">
            <w:pPr>
              <w:spacing w:after="0" w:line="240" w:lineRule="auto"/>
              <w:jc w:val="center"/>
              <w:rPr>
                <w:rFonts w:ascii="Times New Roman" w:hAnsi="Times New Roman"/>
              </w:rPr>
            </w:pPr>
            <w:r w:rsidRPr="00326D88">
              <w:rPr>
                <w:rFonts w:ascii="Times New Roman" w:hAnsi="Times New Roman"/>
              </w:rPr>
              <w:t>от 600 до 800 - 40 м</w:t>
            </w:r>
            <w:r w:rsidRPr="00326D88">
              <w:rPr>
                <w:rFonts w:ascii="Times New Roman" w:hAnsi="Times New Roman"/>
                <w:vertAlign w:val="superscript"/>
              </w:rPr>
              <w:t>2</w:t>
            </w:r>
            <w:r w:rsidRPr="00326D88">
              <w:rPr>
                <w:rFonts w:ascii="Times New Roman" w:hAnsi="Times New Roman"/>
              </w:rPr>
              <w:t>;</w:t>
            </w:r>
          </w:p>
          <w:p w:rsidR="00FB09E4" w:rsidRPr="00326D88" w:rsidRDefault="00FB09E4" w:rsidP="0096204E">
            <w:pPr>
              <w:spacing w:after="0" w:line="240" w:lineRule="auto"/>
              <w:jc w:val="center"/>
              <w:rPr>
                <w:rFonts w:ascii="Times New Roman" w:hAnsi="Times New Roman"/>
              </w:rPr>
            </w:pPr>
            <w:r w:rsidRPr="00326D88">
              <w:rPr>
                <w:rFonts w:ascii="Times New Roman" w:hAnsi="Times New Roman"/>
              </w:rPr>
              <w:t>от 800 до 1100 - 33 м</w:t>
            </w:r>
            <w:r w:rsidRPr="00326D88">
              <w:rPr>
                <w:rFonts w:ascii="Times New Roman" w:hAnsi="Times New Roman"/>
                <w:vertAlign w:val="superscript"/>
              </w:rPr>
              <w:t>2</w:t>
            </w:r>
            <w:r w:rsidRPr="00326D88">
              <w:rPr>
                <w:rFonts w:ascii="Times New Roman" w:hAnsi="Times New Roman"/>
              </w:rPr>
              <w:t>;</w:t>
            </w:r>
          </w:p>
          <w:p w:rsidR="00FB09E4" w:rsidRPr="00326D88" w:rsidRDefault="00FB09E4" w:rsidP="0096204E">
            <w:pPr>
              <w:spacing w:after="0" w:line="240" w:lineRule="auto"/>
              <w:jc w:val="center"/>
              <w:rPr>
                <w:rFonts w:ascii="Times New Roman" w:hAnsi="Times New Roman"/>
              </w:rPr>
            </w:pPr>
            <w:r w:rsidRPr="00326D88">
              <w:rPr>
                <w:rFonts w:ascii="Times New Roman" w:hAnsi="Times New Roman"/>
              </w:rPr>
              <w:t>от 1100 до 1500 - 17 м</w:t>
            </w:r>
            <w:r w:rsidRPr="00326D88">
              <w:rPr>
                <w:rFonts w:ascii="Times New Roman" w:hAnsi="Times New Roman"/>
                <w:vertAlign w:val="superscript"/>
              </w:rPr>
              <w:t>2</w:t>
            </w:r>
            <w:r w:rsidRPr="00326D88">
              <w:rPr>
                <w:rFonts w:ascii="Times New Roman" w:hAnsi="Times New Roman"/>
              </w:rPr>
              <w:t>;</w:t>
            </w:r>
          </w:p>
          <w:p w:rsidR="00FB09E4" w:rsidRPr="00326D88" w:rsidRDefault="00FB09E4" w:rsidP="00952A91">
            <w:pPr>
              <w:spacing w:after="0" w:line="240" w:lineRule="auto"/>
              <w:jc w:val="center"/>
              <w:rPr>
                <w:rFonts w:ascii="Times New Roman" w:hAnsi="Times New Roman"/>
              </w:rPr>
            </w:pPr>
            <w:r w:rsidRPr="00326D88">
              <w:rPr>
                <w:rFonts w:ascii="Times New Roman" w:hAnsi="Times New Roman"/>
              </w:rPr>
              <w:t>(в условиях реконструкции возможно уменьшение на 20%)</w:t>
            </w:r>
          </w:p>
        </w:tc>
      </w:tr>
    </w:tbl>
    <w:p w:rsidR="008F0077" w:rsidRPr="008F0077" w:rsidRDefault="008F0077" w:rsidP="00FB09E4">
      <w:pPr>
        <w:spacing w:after="0" w:line="240" w:lineRule="auto"/>
        <w:jc w:val="both"/>
        <w:rPr>
          <w:rFonts w:ascii="Times New Roman" w:hAnsi="Times New Roman"/>
          <w:b/>
          <w:sz w:val="8"/>
          <w:szCs w:val="8"/>
        </w:rPr>
      </w:pPr>
    </w:p>
    <w:p w:rsidR="00FB09E4" w:rsidRPr="005B3BFA" w:rsidRDefault="00FB09E4" w:rsidP="00FB09E4">
      <w:pPr>
        <w:spacing w:after="0" w:line="240" w:lineRule="auto"/>
        <w:jc w:val="both"/>
        <w:rPr>
          <w:rFonts w:ascii="Times New Roman" w:hAnsi="Times New Roman"/>
          <w:b/>
          <w:sz w:val="20"/>
          <w:szCs w:val="20"/>
        </w:rPr>
      </w:pPr>
      <w:r w:rsidRPr="005B3BFA">
        <w:rPr>
          <w:rFonts w:ascii="Times New Roman" w:hAnsi="Times New Roman"/>
          <w:b/>
          <w:sz w:val="20"/>
          <w:szCs w:val="20"/>
        </w:rPr>
        <w:t>Примечание:</w:t>
      </w:r>
    </w:p>
    <w:p w:rsidR="00FB09E4" w:rsidRPr="00326D88" w:rsidRDefault="00FB09E4" w:rsidP="00FB09E4">
      <w:pPr>
        <w:spacing w:after="0" w:line="240" w:lineRule="auto"/>
        <w:jc w:val="both"/>
        <w:rPr>
          <w:rFonts w:ascii="Times New Roman" w:hAnsi="Times New Roman"/>
          <w:sz w:val="20"/>
          <w:szCs w:val="20"/>
        </w:rPr>
      </w:pPr>
      <w:r>
        <w:rPr>
          <w:rFonts w:ascii="Times New Roman" w:hAnsi="Times New Roman"/>
          <w:sz w:val="20"/>
          <w:szCs w:val="20"/>
        </w:rPr>
        <w:t xml:space="preserve">1. </w:t>
      </w:r>
      <w:r w:rsidRPr="00326D88">
        <w:rPr>
          <w:rFonts w:ascii="Times New Roman" w:hAnsi="Times New Roman"/>
          <w:sz w:val="20"/>
          <w:szCs w:val="20"/>
        </w:rPr>
        <w:t>На земельном участке выделяются следующие зоны: учебно-опытная, физкультурно-спортивная, отдыха, хозяйственная.</w:t>
      </w:r>
    </w:p>
    <w:p w:rsidR="00FB09E4" w:rsidRPr="00326D88" w:rsidRDefault="00FB09E4" w:rsidP="00FB09E4">
      <w:pPr>
        <w:spacing w:after="0" w:line="240" w:lineRule="auto"/>
        <w:jc w:val="both"/>
        <w:rPr>
          <w:rFonts w:ascii="Times New Roman" w:hAnsi="Times New Roman"/>
          <w:sz w:val="20"/>
          <w:szCs w:val="20"/>
        </w:rPr>
      </w:pPr>
      <w:r>
        <w:rPr>
          <w:rFonts w:ascii="Times New Roman" w:hAnsi="Times New Roman"/>
          <w:sz w:val="20"/>
          <w:szCs w:val="20"/>
        </w:rPr>
        <w:t xml:space="preserve">2. </w:t>
      </w:r>
      <w:r w:rsidRPr="00326D88">
        <w:rPr>
          <w:rFonts w:ascii="Times New Roman" w:hAnsi="Times New Roman"/>
          <w:sz w:val="20"/>
          <w:szCs w:val="20"/>
        </w:rPr>
        <w:t>Спортивная зона школы может быть объединена с физкультурно-оздоровительным комплексом для населения ближайших кварталов.</w:t>
      </w:r>
    </w:p>
    <w:p w:rsidR="00FB09E4" w:rsidRDefault="00FB09E4" w:rsidP="00FB09E4">
      <w:pPr>
        <w:spacing w:after="0" w:line="240" w:lineRule="auto"/>
        <w:jc w:val="both"/>
        <w:rPr>
          <w:rFonts w:ascii="Times New Roman" w:hAnsi="Times New Roman"/>
          <w:sz w:val="20"/>
          <w:szCs w:val="20"/>
        </w:rPr>
      </w:pPr>
      <w:r>
        <w:rPr>
          <w:rFonts w:ascii="Times New Roman" w:hAnsi="Times New Roman"/>
          <w:sz w:val="20"/>
          <w:szCs w:val="20"/>
        </w:rPr>
        <w:t xml:space="preserve">3. </w:t>
      </w:r>
      <w:r w:rsidRPr="00326D88">
        <w:rPr>
          <w:rFonts w:ascii="Times New Roman" w:hAnsi="Times New Roman"/>
          <w:sz w:val="20"/>
          <w:szCs w:val="20"/>
        </w:rPr>
        <w:t xml:space="preserve">Радиус обслуживания общеобразовательными учреждениями территорий </w:t>
      </w:r>
      <w:r w:rsidR="009723C3">
        <w:rPr>
          <w:rFonts w:ascii="Times New Roman" w:hAnsi="Times New Roman"/>
          <w:sz w:val="20"/>
          <w:szCs w:val="20"/>
        </w:rPr>
        <w:t xml:space="preserve">сельских </w:t>
      </w:r>
      <w:r w:rsidRPr="00326D88">
        <w:rPr>
          <w:rFonts w:ascii="Times New Roman" w:hAnsi="Times New Roman"/>
          <w:sz w:val="20"/>
          <w:szCs w:val="20"/>
        </w:rPr>
        <w:t>населенных пунктов  – 750 м, для начальных классов - 500 м.</w:t>
      </w:r>
      <w:r>
        <w:rPr>
          <w:rFonts w:ascii="Times New Roman" w:hAnsi="Times New Roman"/>
          <w:sz w:val="20"/>
          <w:szCs w:val="20"/>
        </w:rPr>
        <w:t xml:space="preserve"> </w:t>
      </w:r>
      <w:r w:rsidRPr="00326D88">
        <w:rPr>
          <w:rFonts w:ascii="Times New Roman" w:hAnsi="Times New Roman"/>
          <w:sz w:val="20"/>
          <w:szCs w:val="20"/>
        </w:rPr>
        <w:t>Указанный радиус обслуживания не распространяется на специализированные общеобразовательные учреждения.</w:t>
      </w:r>
    </w:p>
    <w:p w:rsidR="00FB09E4" w:rsidRDefault="00FB09E4" w:rsidP="00FB09E4">
      <w:pPr>
        <w:spacing w:after="0" w:line="240" w:lineRule="auto"/>
        <w:jc w:val="both"/>
        <w:rPr>
          <w:rFonts w:ascii="Times New Roman" w:hAnsi="Times New Roman"/>
          <w:sz w:val="24"/>
          <w:szCs w:val="24"/>
        </w:rPr>
      </w:pPr>
      <w:r>
        <w:rPr>
          <w:rFonts w:ascii="Times New Roman" w:hAnsi="Times New Roman"/>
          <w:sz w:val="20"/>
          <w:szCs w:val="20"/>
        </w:rPr>
        <w:t xml:space="preserve">4. </w:t>
      </w:r>
      <w:r w:rsidRPr="00326D88">
        <w:rPr>
          <w:rFonts w:ascii="Times New Roman" w:hAnsi="Times New Roman"/>
          <w:sz w:val="20"/>
          <w:szCs w:val="20"/>
        </w:rPr>
        <w:t>Минимальное расстояние от стен зданий общеобразовательных школ и границ земельных участков детских дошкольных учреждений до красной линии в сельских поселениях – не менее 10 м, до стен жилых зданий, зданий общеобразовательных школ, дошкольных образовательных и лечебных учреждений указанное расстояние принимается по нормам инсоляции, освещенности и противопожарным требованиям.</w:t>
      </w:r>
    </w:p>
    <w:p w:rsidR="00FB09E4" w:rsidRPr="008F0077" w:rsidRDefault="00FB09E4" w:rsidP="00FB09E4">
      <w:pPr>
        <w:spacing w:after="0" w:line="240" w:lineRule="auto"/>
        <w:jc w:val="right"/>
        <w:rPr>
          <w:rFonts w:ascii="Times New Roman" w:hAnsi="Times New Roman"/>
          <w:sz w:val="8"/>
          <w:szCs w:val="8"/>
        </w:rPr>
      </w:pPr>
    </w:p>
    <w:p w:rsidR="008F0077" w:rsidRPr="008F0077" w:rsidRDefault="0005561F" w:rsidP="008F0077">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.6.2.2</w:t>
      </w:r>
      <w:r w:rsidR="00E22E4F">
        <w:rPr>
          <w:rFonts w:ascii="Times New Roman" w:hAnsi="Times New Roman"/>
          <w:color w:val="000000"/>
          <w:sz w:val="24"/>
          <w:szCs w:val="24"/>
        </w:rPr>
        <w:t>3</w:t>
      </w:r>
      <w:r w:rsidR="00994D23">
        <w:rPr>
          <w:rFonts w:ascii="Times New Roman" w:hAnsi="Times New Roman"/>
          <w:color w:val="000000"/>
          <w:sz w:val="24"/>
          <w:szCs w:val="24"/>
        </w:rPr>
        <w:t xml:space="preserve">. </w:t>
      </w:r>
      <w:r w:rsidR="008F0077" w:rsidRPr="008F0077">
        <w:rPr>
          <w:rFonts w:ascii="Times New Roman" w:hAnsi="Times New Roman"/>
          <w:sz w:val="24"/>
          <w:szCs w:val="24"/>
        </w:rPr>
        <w:t xml:space="preserve">Уровень обеспеченности </w:t>
      </w:r>
      <w:r w:rsidR="008F0077">
        <w:rPr>
          <w:rFonts w:ascii="Times New Roman" w:hAnsi="Times New Roman"/>
          <w:sz w:val="24"/>
          <w:szCs w:val="24"/>
        </w:rPr>
        <w:t>школами-интернатами и размер их земельного участка соответствует табл</w:t>
      </w:r>
      <w:r w:rsidR="00C15C09">
        <w:rPr>
          <w:rFonts w:ascii="Times New Roman" w:hAnsi="Times New Roman"/>
          <w:sz w:val="24"/>
          <w:szCs w:val="24"/>
        </w:rPr>
        <w:t>.</w:t>
      </w:r>
      <w:r w:rsidR="00E22E4F">
        <w:rPr>
          <w:rFonts w:ascii="Times New Roman" w:hAnsi="Times New Roman"/>
          <w:sz w:val="24"/>
          <w:szCs w:val="24"/>
        </w:rPr>
        <w:t>12</w:t>
      </w:r>
      <w:r w:rsidR="003A260C">
        <w:rPr>
          <w:rFonts w:ascii="Times New Roman" w:hAnsi="Times New Roman"/>
          <w:sz w:val="24"/>
          <w:szCs w:val="24"/>
        </w:rPr>
        <w:t>5</w:t>
      </w:r>
      <w:r w:rsidR="00994D23">
        <w:rPr>
          <w:rFonts w:ascii="Times New Roman" w:hAnsi="Times New Roman"/>
          <w:sz w:val="24"/>
          <w:szCs w:val="24"/>
        </w:rPr>
        <w:t>.</w:t>
      </w:r>
    </w:p>
    <w:p w:rsidR="008F0077" w:rsidRPr="008F0077" w:rsidRDefault="008F0077" w:rsidP="008F0077">
      <w:pPr>
        <w:spacing w:after="0" w:line="240" w:lineRule="auto"/>
        <w:jc w:val="both"/>
        <w:rPr>
          <w:rFonts w:ascii="Times New Roman" w:hAnsi="Times New Roman"/>
          <w:sz w:val="8"/>
          <w:szCs w:val="8"/>
        </w:rPr>
      </w:pPr>
    </w:p>
    <w:p w:rsidR="008F0077" w:rsidRPr="00994D23" w:rsidRDefault="00FB09E4" w:rsidP="008F0077">
      <w:pPr>
        <w:spacing w:after="0" w:line="240" w:lineRule="auto"/>
        <w:jc w:val="both"/>
        <w:rPr>
          <w:rFonts w:ascii="Times New Roman" w:hAnsi="Times New Roman"/>
          <w:b/>
          <w:i/>
          <w:sz w:val="24"/>
          <w:szCs w:val="24"/>
        </w:rPr>
      </w:pPr>
      <w:r w:rsidRPr="00C15C09">
        <w:rPr>
          <w:rFonts w:ascii="Times New Roman" w:hAnsi="Times New Roman"/>
          <w:i/>
          <w:sz w:val="24"/>
          <w:szCs w:val="24"/>
        </w:rPr>
        <w:t>Таблица</w:t>
      </w:r>
      <w:r w:rsidR="008F0077" w:rsidRPr="00C15C09">
        <w:rPr>
          <w:rFonts w:ascii="Times New Roman" w:hAnsi="Times New Roman"/>
          <w:i/>
          <w:sz w:val="24"/>
          <w:szCs w:val="24"/>
        </w:rPr>
        <w:t xml:space="preserve"> </w:t>
      </w:r>
      <w:r w:rsidR="00E22E4F">
        <w:rPr>
          <w:rFonts w:ascii="Times New Roman" w:hAnsi="Times New Roman"/>
          <w:i/>
          <w:sz w:val="24"/>
          <w:szCs w:val="24"/>
        </w:rPr>
        <w:t>12</w:t>
      </w:r>
      <w:r w:rsidR="003A260C">
        <w:rPr>
          <w:rFonts w:ascii="Times New Roman" w:hAnsi="Times New Roman"/>
          <w:i/>
          <w:sz w:val="24"/>
          <w:szCs w:val="24"/>
        </w:rPr>
        <w:t>5</w:t>
      </w:r>
      <w:r w:rsidRPr="00C15C09">
        <w:rPr>
          <w:rFonts w:ascii="Times New Roman" w:hAnsi="Times New Roman"/>
          <w:i/>
          <w:sz w:val="24"/>
          <w:szCs w:val="24"/>
        </w:rPr>
        <w:t>.</w:t>
      </w:r>
      <w:r w:rsidR="008F0077" w:rsidRPr="00994D23">
        <w:rPr>
          <w:rFonts w:ascii="Times New Roman" w:hAnsi="Times New Roman"/>
          <w:b/>
          <w:i/>
          <w:sz w:val="24"/>
          <w:szCs w:val="24"/>
        </w:rPr>
        <w:t xml:space="preserve"> - Уровень обеспеченности школами-интернатами и размер их земель</w:t>
      </w:r>
      <w:r w:rsidR="00994D23">
        <w:rPr>
          <w:rFonts w:ascii="Times New Roman" w:hAnsi="Times New Roman"/>
          <w:b/>
          <w:i/>
          <w:sz w:val="24"/>
          <w:szCs w:val="24"/>
        </w:rPr>
        <w:t>-</w:t>
      </w:r>
      <w:r w:rsidR="008F0077" w:rsidRPr="00994D23">
        <w:rPr>
          <w:rFonts w:ascii="Times New Roman" w:hAnsi="Times New Roman"/>
          <w:b/>
          <w:i/>
          <w:sz w:val="24"/>
          <w:szCs w:val="24"/>
        </w:rPr>
        <w:t>ного участка</w:t>
      </w:r>
    </w:p>
    <w:p w:rsidR="008F0077" w:rsidRPr="008F0077" w:rsidRDefault="008F0077" w:rsidP="008F0077">
      <w:pPr>
        <w:spacing w:after="0" w:line="240" w:lineRule="auto"/>
        <w:jc w:val="both"/>
        <w:rPr>
          <w:rFonts w:ascii="Times New Roman" w:hAnsi="Times New Roman"/>
          <w:sz w:val="8"/>
          <w:szCs w:val="8"/>
        </w:rPr>
      </w:pPr>
    </w:p>
    <w:tbl>
      <w:tblPr>
        <w:tblW w:w="93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1"/>
        <w:gridCol w:w="3420"/>
        <w:gridCol w:w="3596"/>
      </w:tblGrid>
      <w:tr w:rsidR="00FB09E4" w:rsidRPr="00DF7518" w:rsidTr="008F0077">
        <w:tc>
          <w:tcPr>
            <w:tcW w:w="2341"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FB09E4" w:rsidRPr="00DF7518" w:rsidRDefault="00FB09E4" w:rsidP="0096204E">
            <w:pPr>
              <w:spacing w:after="0" w:line="240" w:lineRule="auto"/>
              <w:jc w:val="center"/>
              <w:rPr>
                <w:rFonts w:ascii="Times New Roman" w:hAnsi="Times New Roman"/>
              </w:rPr>
            </w:pPr>
            <w:r w:rsidRPr="00DF7518">
              <w:rPr>
                <w:rFonts w:ascii="Times New Roman" w:hAnsi="Times New Roman"/>
              </w:rPr>
              <w:t>Норма обеспеченности</w:t>
            </w:r>
          </w:p>
        </w:tc>
        <w:tc>
          <w:tcPr>
            <w:tcW w:w="3420"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FB09E4" w:rsidRPr="00DF7518" w:rsidRDefault="00FB09E4" w:rsidP="0096204E">
            <w:pPr>
              <w:spacing w:after="0" w:line="240" w:lineRule="auto"/>
              <w:jc w:val="center"/>
              <w:rPr>
                <w:rFonts w:ascii="Times New Roman" w:hAnsi="Times New Roman"/>
              </w:rPr>
            </w:pPr>
            <w:r w:rsidRPr="00DF7518">
              <w:rPr>
                <w:rFonts w:ascii="Times New Roman" w:hAnsi="Times New Roman"/>
              </w:rPr>
              <w:t>Размер земельного участка</w:t>
            </w:r>
          </w:p>
        </w:tc>
        <w:tc>
          <w:tcPr>
            <w:tcW w:w="3596"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FB09E4" w:rsidRPr="00DF7518" w:rsidRDefault="00FB09E4" w:rsidP="0096204E">
            <w:pPr>
              <w:spacing w:after="0" w:line="240" w:lineRule="auto"/>
              <w:jc w:val="center"/>
              <w:rPr>
                <w:rFonts w:ascii="Times New Roman" w:hAnsi="Times New Roman"/>
              </w:rPr>
            </w:pPr>
            <w:r w:rsidRPr="00DF7518">
              <w:rPr>
                <w:rFonts w:ascii="Times New Roman" w:hAnsi="Times New Roman"/>
              </w:rPr>
              <w:t>Примечание</w:t>
            </w:r>
          </w:p>
        </w:tc>
      </w:tr>
      <w:tr w:rsidR="00FB09E4" w:rsidRPr="00DF7518" w:rsidTr="0096204E">
        <w:tc>
          <w:tcPr>
            <w:tcW w:w="2341" w:type="dxa"/>
            <w:tcBorders>
              <w:top w:val="single" w:sz="4" w:space="0" w:color="auto"/>
              <w:left w:val="single" w:sz="4" w:space="0" w:color="auto"/>
              <w:bottom w:val="single" w:sz="4" w:space="0" w:color="auto"/>
              <w:right w:val="single" w:sz="4" w:space="0" w:color="auto"/>
            </w:tcBorders>
            <w:hideMark/>
          </w:tcPr>
          <w:p w:rsidR="00FB09E4" w:rsidRPr="00DF7518" w:rsidRDefault="00FB09E4" w:rsidP="0096204E">
            <w:pPr>
              <w:spacing w:after="0" w:line="240" w:lineRule="auto"/>
              <w:jc w:val="center"/>
              <w:rPr>
                <w:rFonts w:ascii="Times New Roman" w:hAnsi="Times New Roman"/>
              </w:rPr>
            </w:pPr>
            <w:r w:rsidRPr="00DF7518">
              <w:rPr>
                <w:rFonts w:ascii="Times New Roman" w:hAnsi="Times New Roman"/>
              </w:rPr>
              <w:t>В соответствии с техническими регламентами</w:t>
            </w:r>
          </w:p>
        </w:tc>
        <w:tc>
          <w:tcPr>
            <w:tcW w:w="3420" w:type="dxa"/>
            <w:tcBorders>
              <w:top w:val="single" w:sz="4" w:space="0" w:color="auto"/>
              <w:left w:val="single" w:sz="4" w:space="0" w:color="auto"/>
              <w:bottom w:val="single" w:sz="4" w:space="0" w:color="auto"/>
              <w:right w:val="single" w:sz="4" w:space="0" w:color="auto"/>
            </w:tcBorders>
            <w:hideMark/>
          </w:tcPr>
          <w:p w:rsidR="00FB09E4" w:rsidRPr="00DF7518" w:rsidRDefault="00FB09E4" w:rsidP="0096204E">
            <w:pPr>
              <w:spacing w:after="0" w:line="240" w:lineRule="auto"/>
              <w:jc w:val="center"/>
              <w:rPr>
                <w:rFonts w:ascii="Times New Roman" w:hAnsi="Times New Roman"/>
              </w:rPr>
            </w:pPr>
            <w:r w:rsidRPr="00DF7518">
              <w:rPr>
                <w:rFonts w:ascii="Times New Roman" w:hAnsi="Times New Roman"/>
              </w:rPr>
              <w:t>На одно место при вместимости учреждений:</w:t>
            </w:r>
          </w:p>
          <w:p w:rsidR="00FB09E4" w:rsidRPr="00DF7518" w:rsidRDefault="00FB09E4" w:rsidP="0096204E">
            <w:pPr>
              <w:tabs>
                <w:tab w:val="right" w:pos="4464"/>
              </w:tabs>
              <w:spacing w:after="0" w:line="240" w:lineRule="auto"/>
              <w:jc w:val="center"/>
              <w:rPr>
                <w:rFonts w:ascii="Times New Roman" w:hAnsi="Times New Roman"/>
              </w:rPr>
            </w:pPr>
            <w:r w:rsidRPr="00DF7518">
              <w:rPr>
                <w:rFonts w:ascii="Times New Roman" w:hAnsi="Times New Roman"/>
              </w:rPr>
              <w:t>до 200 до 300 - 70 м</w:t>
            </w:r>
            <w:r w:rsidRPr="00DF7518">
              <w:rPr>
                <w:rFonts w:ascii="Times New Roman" w:hAnsi="Times New Roman"/>
                <w:vertAlign w:val="superscript"/>
              </w:rPr>
              <w:t>2</w:t>
            </w:r>
            <w:r w:rsidRPr="00DF7518">
              <w:rPr>
                <w:rFonts w:ascii="Times New Roman" w:hAnsi="Times New Roman"/>
              </w:rPr>
              <w:t>;</w:t>
            </w:r>
          </w:p>
          <w:p w:rsidR="00FB09E4" w:rsidRPr="00DF7518" w:rsidRDefault="00FB09E4" w:rsidP="0096204E">
            <w:pPr>
              <w:spacing w:after="0" w:line="240" w:lineRule="auto"/>
              <w:jc w:val="center"/>
              <w:rPr>
                <w:rFonts w:ascii="Times New Roman" w:hAnsi="Times New Roman"/>
              </w:rPr>
            </w:pPr>
            <w:r w:rsidRPr="00DF7518">
              <w:rPr>
                <w:rFonts w:ascii="Times New Roman" w:hAnsi="Times New Roman"/>
              </w:rPr>
              <w:t>св. 300 до 500 – 65 м</w:t>
            </w:r>
            <w:r w:rsidRPr="00DF7518">
              <w:rPr>
                <w:rFonts w:ascii="Times New Roman" w:hAnsi="Times New Roman"/>
                <w:vertAlign w:val="superscript"/>
              </w:rPr>
              <w:t>2</w:t>
            </w:r>
            <w:r w:rsidRPr="00DF7518">
              <w:rPr>
                <w:rFonts w:ascii="Times New Roman" w:hAnsi="Times New Roman"/>
              </w:rPr>
              <w:t>;</w:t>
            </w:r>
          </w:p>
          <w:p w:rsidR="00FB09E4" w:rsidRPr="00DF7518" w:rsidRDefault="00FB09E4" w:rsidP="0096204E">
            <w:pPr>
              <w:spacing w:after="0" w:line="240" w:lineRule="auto"/>
              <w:jc w:val="center"/>
              <w:rPr>
                <w:rFonts w:ascii="Times New Roman" w:hAnsi="Times New Roman"/>
              </w:rPr>
            </w:pPr>
            <w:r w:rsidRPr="00DF7518">
              <w:rPr>
                <w:rFonts w:ascii="Times New Roman" w:hAnsi="Times New Roman"/>
              </w:rPr>
              <w:t>св. 500 и более – 45 м</w:t>
            </w:r>
            <w:r w:rsidRPr="00DF7518">
              <w:rPr>
                <w:rFonts w:ascii="Times New Roman" w:hAnsi="Times New Roman"/>
                <w:vertAlign w:val="superscript"/>
              </w:rPr>
              <w:t>2</w:t>
            </w:r>
            <w:r w:rsidRPr="00DF7518">
              <w:rPr>
                <w:rFonts w:ascii="Times New Roman" w:hAnsi="Times New Roman"/>
              </w:rPr>
              <w:t>.</w:t>
            </w:r>
          </w:p>
        </w:tc>
        <w:tc>
          <w:tcPr>
            <w:tcW w:w="3596" w:type="dxa"/>
            <w:tcBorders>
              <w:top w:val="single" w:sz="4" w:space="0" w:color="auto"/>
              <w:left w:val="single" w:sz="4" w:space="0" w:color="auto"/>
              <w:bottom w:val="single" w:sz="4" w:space="0" w:color="auto"/>
              <w:right w:val="single" w:sz="4" w:space="0" w:color="auto"/>
            </w:tcBorders>
            <w:hideMark/>
          </w:tcPr>
          <w:p w:rsidR="00FB09E4" w:rsidRPr="00DF7518" w:rsidRDefault="00FB09E4" w:rsidP="0096204E">
            <w:pPr>
              <w:spacing w:after="0" w:line="240" w:lineRule="auto"/>
              <w:jc w:val="center"/>
              <w:rPr>
                <w:rFonts w:ascii="Times New Roman" w:hAnsi="Times New Roman"/>
              </w:rPr>
            </w:pPr>
            <w:r w:rsidRPr="00DF7518">
              <w:rPr>
                <w:rFonts w:ascii="Times New Roman" w:hAnsi="Times New Roman"/>
              </w:rPr>
              <w:t>При размещении на участке спального корпуса интерната площадь участка увеличивается на 0,2 га, относительно основного участка</w:t>
            </w:r>
          </w:p>
        </w:tc>
      </w:tr>
    </w:tbl>
    <w:p w:rsidR="00FB09E4" w:rsidRPr="008F0077" w:rsidRDefault="00FB09E4" w:rsidP="00FB09E4">
      <w:pPr>
        <w:spacing w:after="0" w:line="240" w:lineRule="auto"/>
        <w:ind w:firstLine="567"/>
        <w:jc w:val="both"/>
        <w:rPr>
          <w:rFonts w:ascii="Times New Roman" w:hAnsi="Times New Roman"/>
          <w:sz w:val="8"/>
          <w:szCs w:val="8"/>
        </w:rPr>
      </w:pPr>
    </w:p>
    <w:p w:rsidR="008F0077" w:rsidRPr="008F0077" w:rsidRDefault="0005561F" w:rsidP="008F0077">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.6.2.2</w:t>
      </w:r>
      <w:r w:rsidR="00E22E4F">
        <w:rPr>
          <w:rFonts w:ascii="Times New Roman" w:hAnsi="Times New Roman"/>
          <w:color w:val="000000"/>
          <w:sz w:val="24"/>
          <w:szCs w:val="24"/>
        </w:rPr>
        <w:t>4</w:t>
      </w:r>
      <w:r w:rsidR="00994D23">
        <w:rPr>
          <w:rFonts w:ascii="Times New Roman" w:hAnsi="Times New Roman"/>
          <w:color w:val="000000"/>
          <w:sz w:val="24"/>
          <w:szCs w:val="24"/>
        </w:rPr>
        <w:t xml:space="preserve">. </w:t>
      </w:r>
      <w:r w:rsidR="008F0077" w:rsidRPr="008F0077">
        <w:rPr>
          <w:rFonts w:ascii="Times New Roman" w:hAnsi="Times New Roman"/>
          <w:sz w:val="24"/>
          <w:szCs w:val="24"/>
        </w:rPr>
        <w:t xml:space="preserve">Уровень обеспеченности </w:t>
      </w:r>
      <w:r w:rsidR="008F0077">
        <w:rPr>
          <w:rFonts w:ascii="Times New Roman" w:hAnsi="Times New Roman"/>
          <w:sz w:val="24"/>
          <w:szCs w:val="24"/>
        </w:rPr>
        <w:t>объектами для организации детей в каникулярное время рекомендуется в соответствии с табл</w:t>
      </w:r>
      <w:r w:rsidR="00E22E4F">
        <w:rPr>
          <w:rFonts w:ascii="Times New Roman" w:hAnsi="Times New Roman"/>
          <w:sz w:val="24"/>
          <w:szCs w:val="24"/>
        </w:rPr>
        <w:t>.12</w:t>
      </w:r>
      <w:r w:rsidR="003A260C">
        <w:rPr>
          <w:rFonts w:ascii="Times New Roman" w:hAnsi="Times New Roman"/>
          <w:sz w:val="24"/>
          <w:szCs w:val="24"/>
        </w:rPr>
        <w:t>6</w:t>
      </w:r>
      <w:r w:rsidR="00994D23">
        <w:rPr>
          <w:rFonts w:ascii="Times New Roman" w:hAnsi="Times New Roman"/>
          <w:sz w:val="24"/>
          <w:szCs w:val="24"/>
        </w:rPr>
        <w:t>.</w:t>
      </w:r>
    </w:p>
    <w:p w:rsidR="008F0077" w:rsidRPr="008F0077" w:rsidRDefault="008F0077" w:rsidP="008F0077">
      <w:pPr>
        <w:tabs>
          <w:tab w:val="left" w:pos="993"/>
        </w:tabs>
        <w:autoSpaceDE w:val="0"/>
        <w:autoSpaceDN w:val="0"/>
        <w:adjustRightInd w:val="0"/>
        <w:spacing w:after="0" w:line="240" w:lineRule="auto"/>
        <w:jc w:val="both"/>
        <w:rPr>
          <w:rFonts w:ascii="Times New Roman" w:hAnsi="Times New Roman"/>
          <w:color w:val="000000"/>
          <w:sz w:val="8"/>
          <w:szCs w:val="8"/>
        </w:rPr>
      </w:pPr>
    </w:p>
    <w:p w:rsidR="008F0077" w:rsidRPr="004E522B" w:rsidRDefault="00D064D1" w:rsidP="008F0077">
      <w:pPr>
        <w:autoSpaceDE w:val="0"/>
        <w:autoSpaceDN w:val="0"/>
        <w:adjustRightInd w:val="0"/>
        <w:spacing w:after="0" w:line="240" w:lineRule="auto"/>
        <w:jc w:val="both"/>
        <w:rPr>
          <w:rFonts w:ascii="Times New Roman" w:hAnsi="Times New Roman"/>
          <w:b/>
          <w:i/>
          <w:color w:val="000000"/>
          <w:sz w:val="24"/>
          <w:szCs w:val="24"/>
        </w:rPr>
      </w:pPr>
      <w:r w:rsidRPr="00C15C09">
        <w:rPr>
          <w:rFonts w:ascii="Times New Roman" w:hAnsi="Times New Roman"/>
          <w:i/>
          <w:sz w:val="24"/>
          <w:szCs w:val="24"/>
        </w:rPr>
        <w:t>Таблица</w:t>
      </w:r>
      <w:r w:rsidR="00AF5FF4" w:rsidRPr="00C15C09">
        <w:rPr>
          <w:rFonts w:ascii="Times New Roman" w:hAnsi="Times New Roman"/>
          <w:i/>
          <w:sz w:val="24"/>
          <w:szCs w:val="24"/>
        </w:rPr>
        <w:t xml:space="preserve"> </w:t>
      </w:r>
      <w:r w:rsidR="00E22E4F">
        <w:rPr>
          <w:rFonts w:ascii="Times New Roman" w:hAnsi="Times New Roman"/>
          <w:i/>
          <w:sz w:val="24"/>
          <w:szCs w:val="24"/>
        </w:rPr>
        <w:t>12</w:t>
      </w:r>
      <w:r w:rsidR="003A260C">
        <w:rPr>
          <w:rFonts w:ascii="Times New Roman" w:hAnsi="Times New Roman"/>
          <w:i/>
          <w:sz w:val="24"/>
          <w:szCs w:val="24"/>
        </w:rPr>
        <w:t>6</w:t>
      </w:r>
      <w:r w:rsidR="008F0077" w:rsidRPr="00C15C09">
        <w:rPr>
          <w:rFonts w:ascii="Times New Roman" w:hAnsi="Times New Roman"/>
          <w:i/>
          <w:sz w:val="24"/>
          <w:szCs w:val="24"/>
        </w:rPr>
        <w:t>.</w:t>
      </w:r>
      <w:r w:rsidR="008F0077" w:rsidRPr="004E522B">
        <w:rPr>
          <w:rFonts w:ascii="Times New Roman" w:hAnsi="Times New Roman"/>
          <w:b/>
          <w:i/>
          <w:color w:val="000000"/>
          <w:sz w:val="24"/>
          <w:szCs w:val="24"/>
        </w:rPr>
        <w:t xml:space="preserve"> - Объекты для организации отдыха детей в каникулярное время</w:t>
      </w:r>
    </w:p>
    <w:p w:rsidR="00D064D1" w:rsidRPr="008F0077" w:rsidRDefault="00D064D1" w:rsidP="00D064D1">
      <w:pPr>
        <w:autoSpaceDE w:val="0"/>
        <w:autoSpaceDN w:val="0"/>
        <w:adjustRightInd w:val="0"/>
        <w:spacing w:after="0" w:line="240" w:lineRule="auto"/>
        <w:jc w:val="center"/>
        <w:rPr>
          <w:rFonts w:ascii="Times New Roman" w:hAnsi="Times New Roman"/>
          <w:b/>
          <w:color w:val="000000"/>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074"/>
        <w:gridCol w:w="1413"/>
        <w:gridCol w:w="2003"/>
        <w:gridCol w:w="1866"/>
      </w:tblGrid>
      <w:tr w:rsidR="00D064D1" w:rsidRPr="003619AC" w:rsidTr="008F0077">
        <w:tc>
          <w:tcPr>
            <w:tcW w:w="4074" w:type="dxa"/>
            <w:shd w:val="clear" w:color="auto" w:fill="EEECE1" w:themeFill="background2"/>
            <w:vAlign w:val="center"/>
          </w:tcPr>
          <w:p w:rsidR="00D064D1" w:rsidRPr="00C73484" w:rsidRDefault="00D064D1" w:rsidP="0096204E">
            <w:pPr>
              <w:spacing w:after="0" w:line="240" w:lineRule="auto"/>
              <w:jc w:val="center"/>
              <w:rPr>
                <w:rFonts w:ascii="Times New Roman" w:hAnsi="Times New Roman"/>
                <w:color w:val="000000"/>
              </w:rPr>
            </w:pPr>
            <w:r w:rsidRPr="00C73484">
              <w:rPr>
                <w:rFonts w:ascii="Times New Roman" w:hAnsi="Times New Roman"/>
                <w:color w:val="000000"/>
              </w:rPr>
              <w:t>Наименование объекта,</w:t>
            </w:r>
          </w:p>
          <w:p w:rsidR="00D064D1" w:rsidRPr="00C73484" w:rsidRDefault="00D064D1" w:rsidP="0096204E">
            <w:pPr>
              <w:spacing w:after="0" w:line="240" w:lineRule="auto"/>
              <w:jc w:val="center"/>
              <w:rPr>
                <w:rFonts w:ascii="Times New Roman" w:hAnsi="Times New Roman"/>
                <w:b/>
                <w:color w:val="000000"/>
              </w:rPr>
            </w:pPr>
            <w:r w:rsidRPr="00C73484">
              <w:rPr>
                <w:rFonts w:ascii="Times New Roman" w:hAnsi="Times New Roman"/>
                <w:color w:val="000000"/>
              </w:rPr>
              <w:t>(расчетного показателя)</w:t>
            </w:r>
          </w:p>
        </w:tc>
        <w:tc>
          <w:tcPr>
            <w:tcW w:w="1413" w:type="dxa"/>
            <w:shd w:val="clear" w:color="auto" w:fill="EEECE1" w:themeFill="background2"/>
            <w:vAlign w:val="center"/>
          </w:tcPr>
          <w:p w:rsidR="00D064D1" w:rsidRPr="00C73484" w:rsidRDefault="00D064D1" w:rsidP="0096204E">
            <w:pPr>
              <w:spacing w:after="0" w:line="240" w:lineRule="auto"/>
              <w:jc w:val="center"/>
              <w:rPr>
                <w:rFonts w:ascii="Times New Roman" w:hAnsi="Times New Roman"/>
                <w:color w:val="000000"/>
              </w:rPr>
            </w:pPr>
            <w:r w:rsidRPr="00C73484">
              <w:rPr>
                <w:rFonts w:ascii="Times New Roman" w:hAnsi="Times New Roman"/>
                <w:color w:val="000000"/>
              </w:rPr>
              <w:t>Единица измерения</w:t>
            </w:r>
          </w:p>
        </w:tc>
        <w:tc>
          <w:tcPr>
            <w:tcW w:w="2003" w:type="dxa"/>
            <w:shd w:val="clear" w:color="auto" w:fill="EEECE1" w:themeFill="background2"/>
            <w:vAlign w:val="center"/>
          </w:tcPr>
          <w:p w:rsidR="00D064D1" w:rsidRPr="00C73484" w:rsidRDefault="00D064D1" w:rsidP="0096204E">
            <w:pPr>
              <w:spacing w:after="0" w:line="240" w:lineRule="auto"/>
              <w:jc w:val="center"/>
              <w:rPr>
                <w:rFonts w:ascii="Times New Roman" w:hAnsi="Times New Roman"/>
                <w:color w:val="000000"/>
              </w:rPr>
            </w:pPr>
            <w:r w:rsidRPr="00C73484">
              <w:rPr>
                <w:rFonts w:ascii="Times New Roman" w:hAnsi="Times New Roman"/>
                <w:color w:val="000000"/>
              </w:rPr>
              <w:t>Величина</w:t>
            </w:r>
          </w:p>
        </w:tc>
        <w:tc>
          <w:tcPr>
            <w:tcW w:w="1866" w:type="dxa"/>
            <w:shd w:val="clear" w:color="auto" w:fill="EEECE1" w:themeFill="background2"/>
            <w:vAlign w:val="center"/>
          </w:tcPr>
          <w:p w:rsidR="00D064D1" w:rsidRPr="00C73484" w:rsidRDefault="00D064D1" w:rsidP="0096204E">
            <w:pPr>
              <w:spacing w:after="0" w:line="240" w:lineRule="auto"/>
              <w:jc w:val="center"/>
              <w:rPr>
                <w:rFonts w:ascii="Times New Roman" w:hAnsi="Times New Roman"/>
                <w:color w:val="000000"/>
              </w:rPr>
            </w:pPr>
            <w:r w:rsidRPr="00C73484">
              <w:rPr>
                <w:rFonts w:ascii="Times New Roman" w:hAnsi="Times New Roman"/>
                <w:color w:val="000000"/>
              </w:rPr>
              <w:t>Обоснование</w:t>
            </w:r>
          </w:p>
        </w:tc>
      </w:tr>
      <w:tr w:rsidR="00D064D1" w:rsidRPr="003619AC" w:rsidTr="0096204E">
        <w:tc>
          <w:tcPr>
            <w:tcW w:w="9356" w:type="dxa"/>
            <w:gridSpan w:val="4"/>
            <w:vAlign w:val="center"/>
          </w:tcPr>
          <w:p w:rsidR="00D064D1" w:rsidRPr="00C73484" w:rsidRDefault="00D064D1" w:rsidP="0096204E">
            <w:pPr>
              <w:spacing w:after="0" w:line="240" w:lineRule="auto"/>
              <w:jc w:val="center"/>
              <w:rPr>
                <w:rFonts w:ascii="Times New Roman" w:hAnsi="Times New Roman"/>
                <w:color w:val="000000"/>
              </w:rPr>
            </w:pPr>
            <w:r w:rsidRPr="00C73484">
              <w:rPr>
                <w:rFonts w:ascii="Times New Roman" w:hAnsi="Times New Roman"/>
                <w:color w:val="000000"/>
              </w:rPr>
              <w:t>Минимально допустимый уровень обеспеченности</w:t>
            </w:r>
          </w:p>
        </w:tc>
      </w:tr>
      <w:tr w:rsidR="00D064D1" w:rsidRPr="003619AC" w:rsidTr="0096204E">
        <w:trPr>
          <w:trHeight w:val="70"/>
        </w:trPr>
        <w:tc>
          <w:tcPr>
            <w:tcW w:w="4074" w:type="dxa"/>
            <w:tcBorders>
              <w:top w:val="single" w:sz="4" w:space="0" w:color="auto"/>
              <w:left w:val="single" w:sz="4" w:space="0" w:color="auto"/>
              <w:bottom w:val="single" w:sz="4" w:space="0" w:color="auto"/>
              <w:right w:val="single" w:sz="4" w:space="0" w:color="auto"/>
            </w:tcBorders>
            <w:vAlign w:val="center"/>
          </w:tcPr>
          <w:p w:rsidR="00D064D1" w:rsidRPr="00C73484" w:rsidRDefault="00D064D1" w:rsidP="00C15C09">
            <w:pPr>
              <w:spacing w:after="0" w:line="240" w:lineRule="auto"/>
              <w:jc w:val="center"/>
              <w:rPr>
                <w:rFonts w:ascii="Times New Roman" w:hAnsi="Times New Roman"/>
                <w:color w:val="000000"/>
              </w:rPr>
            </w:pPr>
            <w:r w:rsidRPr="00C73484">
              <w:rPr>
                <w:rFonts w:ascii="Times New Roman" w:hAnsi="Times New Roman"/>
                <w:color w:val="000000"/>
              </w:rPr>
              <w:t>Детский оздоровительный лагерь с дневным пребыванием детей</w:t>
            </w:r>
          </w:p>
        </w:tc>
        <w:tc>
          <w:tcPr>
            <w:tcW w:w="1413" w:type="dxa"/>
            <w:tcBorders>
              <w:top w:val="single" w:sz="4" w:space="0" w:color="auto"/>
              <w:left w:val="single" w:sz="4" w:space="0" w:color="auto"/>
              <w:bottom w:val="single" w:sz="4" w:space="0" w:color="auto"/>
              <w:right w:val="single" w:sz="4" w:space="0" w:color="auto"/>
            </w:tcBorders>
            <w:vAlign w:val="center"/>
          </w:tcPr>
          <w:p w:rsidR="00D064D1" w:rsidRPr="00C73484" w:rsidRDefault="00D064D1" w:rsidP="0096204E">
            <w:pPr>
              <w:spacing w:after="0" w:line="240" w:lineRule="auto"/>
              <w:jc w:val="center"/>
              <w:rPr>
                <w:rFonts w:ascii="Times New Roman" w:hAnsi="Times New Roman"/>
                <w:color w:val="000000"/>
              </w:rPr>
            </w:pPr>
            <w:r w:rsidRPr="00C73484">
              <w:rPr>
                <w:rFonts w:ascii="Times New Roman" w:hAnsi="Times New Roman"/>
                <w:color w:val="000000"/>
              </w:rPr>
              <w:t>место</w:t>
            </w:r>
          </w:p>
        </w:tc>
        <w:tc>
          <w:tcPr>
            <w:tcW w:w="2003" w:type="dxa"/>
            <w:tcBorders>
              <w:top w:val="single" w:sz="4" w:space="0" w:color="auto"/>
              <w:left w:val="single" w:sz="4" w:space="0" w:color="auto"/>
              <w:bottom w:val="single" w:sz="4" w:space="0" w:color="auto"/>
              <w:right w:val="single" w:sz="4" w:space="0" w:color="auto"/>
            </w:tcBorders>
            <w:vAlign w:val="center"/>
          </w:tcPr>
          <w:p w:rsidR="00D064D1" w:rsidRPr="00C73484" w:rsidRDefault="00D064D1" w:rsidP="0096204E">
            <w:pPr>
              <w:spacing w:after="0" w:line="240" w:lineRule="auto"/>
              <w:jc w:val="center"/>
              <w:rPr>
                <w:rFonts w:ascii="Times New Roman" w:hAnsi="Times New Roman"/>
                <w:color w:val="000000"/>
              </w:rPr>
            </w:pPr>
            <w:r w:rsidRPr="00C73484">
              <w:rPr>
                <w:rFonts w:ascii="Times New Roman" w:hAnsi="Times New Roman"/>
                <w:color w:val="000000"/>
              </w:rPr>
              <w:t>по заданию на проектирование</w:t>
            </w:r>
          </w:p>
        </w:tc>
        <w:tc>
          <w:tcPr>
            <w:tcW w:w="1866" w:type="dxa"/>
            <w:tcBorders>
              <w:top w:val="single" w:sz="4" w:space="0" w:color="auto"/>
              <w:left w:val="single" w:sz="4" w:space="0" w:color="auto"/>
              <w:bottom w:val="single" w:sz="4" w:space="0" w:color="auto"/>
              <w:right w:val="single" w:sz="4" w:space="0" w:color="auto"/>
            </w:tcBorders>
            <w:vAlign w:val="center"/>
          </w:tcPr>
          <w:p w:rsidR="00D064D1" w:rsidRPr="00C73484" w:rsidRDefault="00D064D1" w:rsidP="0096204E">
            <w:pPr>
              <w:spacing w:after="0" w:line="240" w:lineRule="auto"/>
              <w:jc w:val="center"/>
              <w:rPr>
                <w:rFonts w:ascii="Times New Roman" w:hAnsi="Times New Roman"/>
                <w:color w:val="000000"/>
              </w:rPr>
            </w:pPr>
            <w:r w:rsidRPr="00C73484">
              <w:rPr>
                <w:rFonts w:ascii="Times New Roman" w:hAnsi="Times New Roman"/>
                <w:color w:val="000000"/>
              </w:rPr>
              <w:t>СП 42.13330.2011</w:t>
            </w:r>
          </w:p>
        </w:tc>
      </w:tr>
      <w:tr w:rsidR="00D064D1" w:rsidRPr="003619AC" w:rsidTr="0096204E">
        <w:trPr>
          <w:trHeight w:val="70"/>
        </w:trPr>
        <w:tc>
          <w:tcPr>
            <w:tcW w:w="5487" w:type="dxa"/>
            <w:gridSpan w:val="2"/>
            <w:tcBorders>
              <w:top w:val="single" w:sz="4" w:space="0" w:color="auto"/>
              <w:left w:val="single" w:sz="4" w:space="0" w:color="auto"/>
              <w:bottom w:val="single" w:sz="4" w:space="0" w:color="auto"/>
              <w:right w:val="single" w:sz="4" w:space="0" w:color="auto"/>
            </w:tcBorders>
            <w:vAlign w:val="center"/>
          </w:tcPr>
          <w:p w:rsidR="00D064D1" w:rsidRPr="00C73484" w:rsidRDefault="00D064D1" w:rsidP="0096204E">
            <w:pPr>
              <w:spacing w:after="0" w:line="240" w:lineRule="auto"/>
              <w:jc w:val="center"/>
              <w:rPr>
                <w:rFonts w:ascii="Times New Roman" w:hAnsi="Times New Roman"/>
                <w:color w:val="000000"/>
              </w:rPr>
            </w:pPr>
            <w:r w:rsidRPr="00C73484">
              <w:rPr>
                <w:rFonts w:ascii="Times New Roman" w:hAnsi="Times New Roman"/>
                <w:color w:val="000000"/>
                <w:spacing w:val="-4"/>
              </w:rPr>
              <w:t>Максимально допустимый уровень территориальной доступности</w:t>
            </w:r>
          </w:p>
        </w:tc>
        <w:tc>
          <w:tcPr>
            <w:tcW w:w="3869" w:type="dxa"/>
            <w:gridSpan w:val="2"/>
            <w:tcBorders>
              <w:top w:val="single" w:sz="4" w:space="0" w:color="auto"/>
              <w:left w:val="single" w:sz="4" w:space="0" w:color="auto"/>
              <w:bottom w:val="single" w:sz="4" w:space="0" w:color="auto"/>
              <w:right w:val="single" w:sz="4" w:space="0" w:color="auto"/>
            </w:tcBorders>
            <w:vAlign w:val="center"/>
          </w:tcPr>
          <w:p w:rsidR="00D064D1" w:rsidRPr="00C73484" w:rsidRDefault="00D064D1" w:rsidP="0096204E">
            <w:pPr>
              <w:autoSpaceDE w:val="0"/>
              <w:autoSpaceDN w:val="0"/>
              <w:adjustRightInd w:val="0"/>
              <w:spacing w:after="0" w:line="240" w:lineRule="auto"/>
              <w:jc w:val="both"/>
              <w:rPr>
                <w:rFonts w:ascii="Times New Roman" w:hAnsi="Times New Roman"/>
                <w:color w:val="000000"/>
              </w:rPr>
            </w:pPr>
            <w:r w:rsidRPr="00C73484">
              <w:rPr>
                <w:rFonts w:ascii="Times New Roman" w:hAnsi="Times New Roman"/>
                <w:color w:val="000000"/>
              </w:rPr>
              <w:t>не нормируется</w:t>
            </w:r>
          </w:p>
        </w:tc>
      </w:tr>
    </w:tbl>
    <w:p w:rsidR="00D064D1" w:rsidRPr="008F0077" w:rsidRDefault="00D064D1" w:rsidP="00D064D1">
      <w:pPr>
        <w:tabs>
          <w:tab w:val="left" w:pos="993"/>
        </w:tabs>
        <w:autoSpaceDE w:val="0"/>
        <w:autoSpaceDN w:val="0"/>
        <w:adjustRightInd w:val="0"/>
        <w:spacing w:after="0" w:line="240" w:lineRule="auto"/>
        <w:ind w:firstLine="709"/>
        <w:jc w:val="both"/>
        <w:rPr>
          <w:rFonts w:ascii="Times New Roman" w:hAnsi="Times New Roman"/>
          <w:color w:val="000000"/>
          <w:sz w:val="8"/>
          <w:szCs w:val="8"/>
        </w:rPr>
      </w:pPr>
    </w:p>
    <w:p w:rsidR="008F0077" w:rsidRDefault="0005561F"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994D23">
        <w:rPr>
          <w:rFonts w:ascii="Times New Roman" w:hAnsi="Times New Roman"/>
          <w:color w:val="000000"/>
          <w:sz w:val="24"/>
          <w:szCs w:val="24"/>
        </w:rPr>
        <w:t>.6.2.2</w:t>
      </w:r>
      <w:r w:rsidR="00E22E4F">
        <w:rPr>
          <w:rFonts w:ascii="Times New Roman" w:hAnsi="Times New Roman"/>
          <w:color w:val="000000"/>
          <w:sz w:val="24"/>
          <w:szCs w:val="24"/>
        </w:rPr>
        <w:t>5</w:t>
      </w:r>
      <w:r w:rsidR="00994D23">
        <w:rPr>
          <w:rFonts w:ascii="Times New Roman" w:hAnsi="Times New Roman"/>
          <w:color w:val="000000"/>
          <w:sz w:val="24"/>
          <w:szCs w:val="24"/>
        </w:rPr>
        <w:t xml:space="preserve">. </w:t>
      </w:r>
      <w:r w:rsidR="00D064D1" w:rsidRPr="003619AC">
        <w:rPr>
          <w:rFonts w:ascii="Times New Roman" w:hAnsi="Times New Roman"/>
          <w:color w:val="000000"/>
          <w:sz w:val="24"/>
          <w:szCs w:val="24"/>
        </w:rPr>
        <w:t xml:space="preserve">Земельный участок для детского оздоровительного лагеря размещается за пределами промышленных объектов и производств, санитарно-защитных зон промышленных объектов и производств, первого пояса зоны санитарной охраны источников водоснабжения и водопроводов питьевого назначения, санитарных разрывов от автомагистралей, автостоянок, объектов железнодорожного транспорта, маршрутов взлета и посадки воздушного транспорта. </w:t>
      </w:r>
    </w:p>
    <w:p w:rsidR="00D064D1" w:rsidRPr="003619AC" w:rsidRDefault="0005561F"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lastRenderedPageBreak/>
        <w:t>6</w:t>
      </w:r>
      <w:r w:rsidR="00994D23">
        <w:rPr>
          <w:rFonts w:ascii="Times New Roman" w:hAnsi="Times New Roman"/>
          <w:color w:val="000000"/>
          <w:sz w:val="24"/>
          <w:szCs w:val="24"/>
        </w:rPr>
        <w:t>.6.2.2</w:t>
      </w:r>
      <w:r w:rsidR="00E22E4F">
        <w:rPr>
          <w:rFonts w:ascii="Times New Roman" w:hAnsi="Times New Roman"/>
          <w:color w:val="000000"/>
          <w:sz w:val="24"/>
          <w:szCs w:val="24"/>
        </w:rPr>
        <w:t>6</w:t>
      </w:r>
      <w:r w:rsidR="00994D23">
        <w:rPr>
          <w:rFonts w:ascii="Times New Roman" w:hAnsi="Times New Roman"/>
          <w:color w:val="000000"/>
          <w:sz w:val="24"/>
          <w:szCs w:val="24"/>
        </w:rPr>
        <w:t xml:space="preserve">. </w:t>
      </w:r>
      <w:r w:rsidR="00D064D1" w:rsidRPr="003619AC">
        <w:rPr>
          <w:rFonts w:ascii="Times New Roman" w:hAnsi="Times New Roman"/>
          <w:color w:val="000000"/>
          <w:sz w:val="24"/>
          <w:szCs w:val="24"/>
        </w:rPr>
        <w:t>При проектировании детского оздоровительного лагеря отвод участков под строительство осуществляется с учетом розы ветров и наветренной стороны от источников шума и загрязнений атмосферного воздуха. Вновь строящиеся детские оздоровительные лагеря рекомендуется размещать в лесных, лесопарковых массивах на обособленных земельных участках.</w:t>
      </w:r>
    </w:p>
    <w:p w:rsidR="00D064D1" w:rsidRPr="003619AC" w:rsidRDefault="00D064D1"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Через участок детского оздоровительного лагеря не должны проходить магистральные инженерные коммуникации сельского назначения (водоснабжения, канализации, теплоснабжения, электроснабжения).</w:t>
      </w:r>
    </w:p>
    <w:p w:rsidR="00D064D1" w:rsidRPr="003619AC" w:rsidRDefault="00D064D1"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 xml:space="preserve">Территорию детского оздоровительного лагеря по периметру рекомендуется ограждать забором и полосой зеленых насаждений или другим ограждением естественного происхождения. Территорию рекомендуется озеленять из расчета 50% площади территории, свободной от застройки. </w:t>
      </w:r>
    </w:p>
    <w:p w:rsidR="00D064D1" w:rsidRDefault="0005561F"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994D23">
        <w:rPr>
          <w:rFonts w:ascii="Times New Roman" w:hAnsi="Times New Roman"/>
          <w:color w:val="000000"/>
          <w:sz w:val="24"/>
          <w:szCs w:val="24"/>
        </w:rPr>
        <w:t>.6.2.2</w:t>
      </w:r>
      <w:r w:rsidR="00E22E4F">
        <w:rPr>
          <w:rFonts w:ascii="Times New Roman" w:hAnsi="Times New Roman"/>
          <w:color w:val="000000"/>
          <w:sz w:val="24"/>
          <w:szCs w:val="24"/>
        </w:rPr>
        <w:t>7</w:t>
      </w:r>
      <w:r w:rsidR="00994D23">
        <w:rPr>
          <w:rFonts w:ascii="Times New Roman" w:hAnsi="Times New Roman"/>
          <w:color w:val="000000"/>
          <w:sz w:val="24"/>
          <w:szCs w:val="24"/>
        </w:rPr>
        <w:t xml:space="preserve">. </w:t>
      </w:r>
      <w:r w:rsidR="00D064D1" w:rsidRPr="003619AC">
        <w:rPr>
          <w:rFonts w:ascii="Times New Roman" w:hAnsi="Times New Roman"/>
          <w:color w:val="000000"/>
          <w:sz w:val="24"/>
          <w:szCs w:val="24"/>
        </w:rPr>
        <w:t xml:space="preserve">Территория детского оздоровительного лагеря планируется с учетом принципа функционального зонирования, с выделением соответствующих зон, в зависимости от их функционального назначения. </w:t>
      </w:r>
    </w:p>
    <w:p w:rsidR="00D064D1" w:rsidRDefault="00D064D1"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 xml:space="preserve">На территории выделяются следующие зоны: зона проживания, зона физкультурно-оздоровительных сооружений и зона хозяйственного и технического назначения. </w:t>
      </w:r>
    </w:p>
    <w:p w:rsidR="00D064D1" w:rsidRDefault="00D064D1"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 xml:space="preserve">Для зонирования территории могут использоваться зеленые насаждения. </w:t>
      </w:r>
    </w:p>
    <w:p w:rsidR="00D064D1" w:rsidRDefault="00D064D1"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 xml:space="preserve">В зоне проживания располагаются спальные корпуса, столовую, помещения медицинского назначения, помещения культурно-массового и административно-бытового назначения, а также площадки для отдыха и игровые площадки. </w:t>
      </w:r>
    </w:p>
    <w:p w:rsidR="00D064D1" w:rsidRDefault="00D064D1"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 xml:space="preserve">Зона физкультурно-оздоровительных сооружений включает площадки для занятий физкультурой, оборудованные с учетом возраста детей. </w:t>
      </w:r>
    </w:p>
    <w:p w:rsidR="00D064D1" w:rsidRDefault="00D064D1"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 xml:space="preserve">На территории зоны хозяйственного и технического назначения размещаются: сооружения водоснабжения, котельная и насосная с водонапорным баком (при наличии), гараж, автостоянка для хозяйственных машин, а также другие хозяйственные и технические постройки. </w:t>
      </w:r>
    </w:p>
    <w:p w:rsidR="00D064D1" w:rsidRDefault="009C10EB"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Для сбора твердых коммунальных</w:t>
      </w:r>
      <w:r w:rsidR="00D064D1" w:rsidRPr="003619AC">
        <w:rPr>
          <w:rFonts w:ascii="Times New Roman" w:hAnsi="Times New Roman"/>
          <w:color w:val="000000"/>
          <w:sz w:val="24"/>
          <w:szCs w:val="24"/>
        </w:rPr>
        <w:t xml:space="preserve"> и пищевых отходов на территории хозяйственной зоны устанавливаются раздельные контейнеры, с плотно закрывающимися крышками.</w:t>
      </w:r>
    </w:p>
    <w:p w:rsidR="00D064D1" w:rsidRPr="003619AC" w:rsidRDefault="00D064D1"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 xml:space="preserve">Расстояние от контейнеров до жилых зданий, мест отдыха, игровых и физкультурных площадок, сооружений водоснабжения должно быть не менее 25 м. </w:t>
      </w:r>
    </w:p>
    <w:p w:rsidR="00D064D1" w:rsidRPr="003619AC" w:rsidRDefault="00D064D1"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При проектировании детских оздоровительных лагерей здания для проживания детей должны иметь этажность не выше двух.</w:t>
      </w:r>
    </w:p>
    <w:p w:rsidR="008F0077" w:rsidRPr="00994D23" w:rsidRDefault="008F0077" w:rsidP="00D064D1">
      <w:pPr>
        <w:autoSpaceDE w:val="0"/>
        <w:autoSpaceDN w:val="0"/>
        <w:adjustRightInd w:val="0"/>
        <w:spacing w:after="0" w:line="240" w:lineRule="auto"/>
        <w:ind w:firstLine="709"/>
        <w:jc w:val="right"/>
        <w:rPr>
          <w:rFonts w:ascii="Times New Roman" w:hAnsi="Times New Roman"/>
          <w:color w:val="000000"/>
          <w:sz w:val="20"/>
          <w:szCs w:val="20"/>
        </w:rPr>
      </w:pPr>
    </w:p>
    <w:p w:rsidR="00E5611F" w:rsidRPr="00E64BB9" w:rsidRDefault="0005561F" w:rsidP="00E5611F">
      <w:pPr>
        <w:widowControl w:val="0"/>
        <w:shd w:val="clear" w:color="auto" w:fill="EEECE1" w:themeFill="background2"/>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t>6</w:t>
      </w:r>
      <w:r w:rsidR="00994D23">
        <w:rPr>
          <w:rFonts w:ascii="Arial Narrow" w:hAnsi="Arial Narrow"/>
          <w:b/>
          <w:color w:val="000000"/>
          <w:sz w:val="28"/>
          <w:szCs w:val="28"/>
        </w:rPr>
        <w:t>.6</w:t>
      </w:r>
      <w:r w:rsidR="00D4590F">
        <w:rPr>
          <w:rFonts w:ascii="Arial Narrow" w:hAnsi="Arial Narrow"/>
          <w:b/>
          <w:color w:val="000000"/>
          <w:sz w:val="28"/>
          <w:szCs w:val="28"/>
        </w:rPr>
        <w:t>.3</w:t>
      </w:r>
      <w:r w:rsidR="00E5611F">
        <w:rPr>
          <w:rFonts w:ascii="Arial Narrow" w:hAnsi="Arial Narrow"/>
          <w:b/>
          <w:color w:val="000000"/>
          <w:sz w:val="28"/>
          <w:szCs w:val="28"/>
        </w:rPr>
        <w:t xml:space="preserve">.  </w:t>
      </w:r>
      <w:r w:rsidR="00D4590F">
        <w:rPr>
          <w:rFonts w:ascii="Arial Narrow" w:hAnsi="Arial Narrow"/>
          <w:b/>
          <w:color w:val="000000"/>
          <w:sz w:val="28"/>
          <w:szCs w:val="28"/>
        </w:rPr>
        <w:t>Объекты дополнительного образования</w:t>
      </w:r>
      <w:r w:rsidR="001D20D2">
        <w:rPr>
          <w:rFonts w:ascii="Arial Narrow" w:hAnsi="Arial Narrow"/>
          <w:b/>
          <w:color w:val="000000"/>
          <w:sz w:val="28"/>
          <w:szCs w:val="28"/>
        </w:rPr>
        <w:t>:</w:t>
      </w:r>
    </w:p>
    <w:p w:rsidR="00E5611F" w:rsidRPr="00C37525" w:rsidRDefault="00E5611F" w:rsidP="00E5611F">
      <w:pPr>
        <w:suppressAutoHyphens/>
        <w:autoSpaceDE w:val="0"/>
        <w:autoSpaceDN w:val="0"/>
        <w:adjustRightInd w:val="0"/>
        <w:spacing w:after="0" w:line="240" w:lineRule="auto"/>
        <w:ind w:firstLine="567"/>
        <w:jc w:val="both"/>
        <w:rPr>
          <w:rFonts w:ascii="Times New Roman" w:hAnsi="Times New Roman"/>
          <w:color w:val="000000"/>
          <w:sz w:val="8"/>
          <w:szCs w:val="8"/>
        </w:rPr>
      </w:pPr>
    </w:p>
    <w:p w:rsidR="008F0077" w:rsidRDefault="0005561F" w:rsidP="00D4590F">
      <w:pPr>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9233C4">
        <w:rPr>
          <w:rFonts w:ascii="Times New Roman" w:hAnsi="Times New Roman"/>
          <w:color w:val="000000"/>
          <w:sz w:val="24"/>
          <w:szCs w:val="24"/>
        </w:rPr>
        <w:t>.</w:t>
      </w:r>
      <w:r w:rsidR="00994D23">
        <w:rPr>
          <w:rFonts w:ascii="Times New Roman" w:hAnsi="Times New Roman"/>
          <w:color w:val="000000"/>
          <w:sz w:val="24"/>
          <w:szCs w:val="24"/>
        </w:rPr>
        <w:t>6.</w:t>
      </w:r>
      <w:r w:rsidR="00D4590F">
        <w:rPr>
          <w:rFonts w:ascii="Times New Roman" w:hAnsi="Times New Roman"/>
          <w:color w:val="000000"/>
          <w:sz w:val="24"/>
          <w:szCs w:val="24"/>
        </w:rPr>
        <w:t>3.1. Обоснование минимальной обеспеченности объектов дополнительного образования представлена в табл</w:t>
      </w:r>
      <w:r w:rsidR="00E22E4F">
        <w:rPr>
          <w:rFonts w:ascii="Times New Roman" w:hAnsi="Times New Roman"/>
          <w:color w:val="000000"/>
          <w:sz w:val="24"/>
          <w:szCs w:val="24"/>
        </w:rPr>
        <w:t>.12</w:t>
      </w:r>
      <w:r w:rsidR="003A260C">
        <w:rPr>
          <w:rFonts w:ascii="Times New Roman" w:hAnsi="Times New Roman"/>
          <w:color w:val="000000"/>
          <w:sz w:val="24"/>
          <w:szCs w:val="24"/>
        </w:rPr>
        <w:t>7</w:t>
      </w:r>
      <w:r w:rsidR="00994D23">
        <w:rPr>
          <w:rFonts w:ascii="Times New Roman" w:hAnsi="Times New Roman"/>
          <w:color w:val="000000"/>
          <w:sz w:val="24"/>
          <w:szCs w:val="24"/>
        </w:rPr>
        <w:t>.</w:t>
      </w:r>
    </w:p>
    <w:p w:rsidR="00D4590F" w:rsidRPr="00D4590F" w:rsidRDefault="00D4590F" w:rsidP="00D4590F">
      <w:pPr>
        <w:autoSpaceDE w:val="0"/>
        <w:autoSpaceDN w:val="0"/>
        <w:adjustRightInd w:val="0"/>
        <w:spacing w:after="0" w:line="240" w:lineRule="auto"/>
        <w:jc w:val="both"/>
        <w:rPr>
          <w:rFonts w:ascii="Times New Roman" w:hAnsi="Times New Roman"/>
          <w:color w:val="000000"/>
          <w:sz w:val="8"/>
          <w:szCs w:val="8"/>
        </w:rPr>
      </w:pPr>
    </w:p>
    <w:p w:rsidR="00D064D1" w:rsidRPr="004E522B" w:rsidRDefault="00D064D1" w:rsidP="00D4590F">
      <w:pPr>
        <w:autoSpaceDE w:val="0"/>
        <w:autoSpaceDN w:val="0"/>
        <w:adjustRightInd w:val="0"/>
        <w:spacing w:after="0" w:line="240" w:lineRule="auto"/>
        <w:jc w:val="both"/>
        <w:rPr>
          <w:rFonts w:ascii="Times New Roman" w:hAnsi="Times New Roman"/>
          <w:b/>
          <w:i/>
          <w:color w:val="000000"/>
          <w:sz w:val="24"/>
          <w:szCs w:val="24"/>
        </w:rPr>
      </w:pPr>
      <w:r w:rsidRPr="00C15C09">
        <w:rPr>
          <w:rFonts w:ascii="Times New Roman" w:hAnsi="Times New Roman"/>
          <w:i/>
          <w:sz w:val="24"/>
          <w:szCs w:val="24"/>
        </w:rPr>
        <w:t>Таблица</w:t>
      </w:r>
      <w:r w:rsidR="00AF5FF4" w:rsidRPr="00C15C09">
        <w:rPr>
          <w:rFonts w:ascii="Times New Roman" w:hAnsi="Times New Roman"/>
          <w:i/>
          <w:sz w:val="24"/>
          <w:szCs w:val="24"/>
        </w:rPr>
        <w:t xml:space="preserve"> </w:t>
      </w:r>
      <w:r w:rsidR="00994D23" w:rsidRPr="00C15C09">
        <w:rPr>
          <w:rFonts w:ascii="Times New Roman" w:hAnsi="Times New Roman"/>
          <w:i/>
          <w:sz w:val="24"/>
          <w:szCs w:val="24"/>
        </w:rPr>
        <w:t>1</w:t>
      </w:r>
      <w:r w:rsidR="00E22E4F">
        <w:rPr>
          <w:rFonts w:ascii="Times New Roman" w:hAnsi="Times New Roman"/>
          <w:i/>
          <w:sz w:val="24"/>
          <w:szCs w:val="24"/>
        </w:rPr>
        <w:t>2</w:t>
      </w:r>
      <w:r w:rsidR="003A260C">
        <w:rPr>
          <w:rFonts w:ascii="Times New Roman" w:hAnsi="Times New Roman"/>
          <w:i/>
          <w:sz w:val="24"/>
          <w:szCs w:val="24"/>
        </w:rPr>
        <w:t>7</w:t>
      </w:r>
      <w:r w:rsidR="00C15C09" w:rsidRPr="00C15C09">
        <w:rPr>
          <w:rFonts w:ascii="Times New Roman" w:hAnsi="Times New Roman"/>
          <w:i/>
          <w:sz w:val="24"/>
          <w:szCs w:val="24"/>
        </w:rPr>
        <w:t>.</w:t>
      </w:r>
      <w:r w:rsidR="00D4590F" w:rsidRPr="004E522B">
        <w:rPr>
          <w:rFonts w:ascii="Times New Roman" w:hAnsi="Times New Roman"/>
          <w:b/>
          <w:i/>
          <w:color w:val="000000"/>
          <w:sz w:val="24"/>
          <w:szCs w:val="24"/>
        </w:rPr>
        <w:t xml:space="preserve"> – Объекты дополнительного образования</w:t>
      </w:r>
      <w:r w:rsidRPr="004E522B">
        <w:rPr>
          <w:rFonts w:ascii="Times New Roman" w:hAnsi="Times New Roman"/>
          <w:b/>
          <w:i/>
          <w:color w:val="000000"/>
          <w:sz w:val="24"/>
          <w:szCs w:val="24"/>
        </w:rPr>
        <w:t xml:space="preserve"> </w:t>
      </w:r>
    </w:p>
    <w:p w:rsidR="00D064D1" w:rsidRPr="00D4590F" w:rsidRDefault="00D064D1" w:rsidP="00D064D1">
      <w:pPr>
        <w:autoSpaceDE w:val="0"/>
        <w:autoSpaceDN w:val="0"/>
        <w:adjustRightInd w:val="0"/>
        <w:spacing w:after="0" w:line="240" w:lineRule="auto"/>
        <w:jc w:val="center"/>
        <w:rPr>
          <w:rFonts w:ascii="Times New Roman" w:hAnsi="Times New Roman"/>
          <w:b/>
          <w:color w:val="000000"/>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057"/>
        <w:gridCol w:w="2259"/>
        <w:gridCol w:w="1299"/>
        <w:gridCol w:w="1741"/>
      </w:tblGrid>
      <w:tr w:rsidR="00D064D1" w:rsidRPr="003619AC" w:rsidTr="00D4590F">
        <w:trPr>
          <w:trHeight w:val="70"/>
        </w:trPr>
        <w:tc>
          <w:tcPr>
            <w:tcW w:w="4057" w:type="dxa"/>
            <w:shd w:val="clear" w:color="auto" w:fill="EEECE1" w:themeFill="background2"/>
            <w:vAlign w:val="center"/>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Наименование объекта,</w:t>
            </w:r>
          </w:p>
          <w:p w:rsidR="00D064D1" w:rsidRPr="00D4590F" w:rsidRDefault="00D064D1" w:rsidP="0096204E">
            <w:pPr>
              <w:spacing w:after="0" w:line="240" w:lineRule="auto"/>
              <w:jc w:val="center"/>
              <w:rPr>
                <w:rFonts w:ascii="Times New Roman" w:hAnsi="Times New Roman"/>
                <w:b/>
                <w:color w:val="000000"/>
              </w:rPr>
            </w:pPr>
            <w:r w:rsidRPr="00D4590F">
              <w:rPr>
                <w:rFonts w:ascii="Times New Roman" w:hAnsi="Times New Roman"/>
                <w:color w:val="000000"/>
              </w:rPr>
              <w:t>(расчетного показателя)</w:t>
            </w:r>
          </w:p>
        </w:tc>
        <w:tc>
          <w:tcPr>
            <w:tcW w:w="2259" w:type="dxa"/>
            <w:shd w:val="clear" w:color="auto" w:fill="EEECE1" w:themeFill="background2"/>
            <w:vAlign w:val="center"/>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Единица измерения</w:t>
            </w:r>
          </w:p>
        </w:tc>
        <w:tc>
          <w:tcPr>
            <w:tcW w:w="1299" w:type="dxa"/>
            <w:shd w:val="clear" w:color="auto" w:fill="EEECE1" w:themeFill="background2"/>
            <w:vAlign w:val="center"/>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Величина</w:t>
            </w:r>
          </w:p>
        </w:tc>
        <w:tc>
          <w:tcPr>
            <w:tcW w:w="1741" w:type="dxa"/>
            <w:shd w:val="clear" w:color="auto" w:fill="EEECE1" w:themeFill="background2"/>
            <w:vAlign w:val="center"/>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Обоснование</w:t>
            </w:r>
          </w:p>
        </w:tc>
      </w:tr>
      <w:tr w:rsidR="00D064D1" w:rsidRPr="003619AC" w:rsidTr="0096204E">
        <w:tc>
          <w:tcPr>
            <w:tcW w:w="9356" w:type="dxa"/>
            <w:gridSpan w:val="4"/>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Минимально допустимый уровень обеспеченности</w:t>
            </w:r>
          </w:p>
        </w:tc>
      </w:tr>
      <w:tr w:rsidR="00D064D1" w:rsidRPr="003619AC" w:rsidTr="0096204E">
        <w:trPr>
          <w:trHeight w:val="70"/>
        </w:trPr>
        <w:tc>
          <w:tcPr>
            <w:tcW w:w="4057" w:type="dxa"/>
            <w:tcBorders>
              <w:top w:val="single" w:sz="4" w:space="0" w:color="auto"/>
              <w:left w:val="single" w:sz="4" w:space="0" w:color="auto"/>
              <w:bottom w:val="single" w:sz="4" w:space="0" w:color="auto"/>
              <w:right w:val="single" w:sz="4" w:space="0" w:color="auto"/>
            </w:tcBorders>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Дворец (Дом) творчества школьников</w:t>
            </w:r>
          </w:p>
        </w:tc>
        <w:tc>
          <w:tcPr>
            <w:tcW w:w="2259" w:type="dxa"/>
            <w:vMerge w:val="restart"/>
            <w:tcBorders>
              <w:top w:val="single" w:sz="4" w:space="0" w:color="auto"/>
              <w:left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 общего числа школьников</w:t>
            </w:r>
          </w:p>
        </w:tc>
        <w:tc>
          <w:tcPr>
            <w:tcW w:w="1299" w:type="dxa"/>
            <w:tcBorders>
              <w:top w:val="single" w:sz="4" w:space="0" w:color="auto"/>
              <w:left w:val="single" w:sz="4" w:space="0" w:color="auto"/>
              <w:bottom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3,3</w:t>
            </w:r>
          </w:p>
        </w:tc>
        <w:tc>
          <w:tcPr>
            <w:tcW w:w="1741" w:type="dxa"/>
            <w:vMerge w:val="restart"/>
            <w:tcBorders>
              <w:top w:val="single" w:sz="4" w:space="0" w:color="auto"/>
              <w:left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СП 42.13330.2011</w:t>
            </w:r>
          </w:p>
        </w:tc>
      </w:tr>
      <w:tr w:rsidR="00D064D1" w:rsidRPr="003619AC" w:rsidTr="00E22E4F">
        <w:trPr>
          <w:trHeight w:val="816"/>
        </w:trPr>
        <w:tc>
          <w:tcPr>
            <w:tcW w:w="4057" w:type="dxa"/>
            <w:tcBorders>
              <w:top w:val="single" w:sz="4" w:space="0" w:color="auto"/>
              <w:left w:val="single" w:sz="4" w:space="0" w:color="auto"/>
              <w:bottom w:val="single" w:sz="4" w:space="0" w:color="auto"/>
              <w:right w:val="single" w:sz="4" w:space="0" w:color="auto"/>
            </w:tcBorders>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Детская школа искусств или музыкальная, художественная, хореографическая школа</w:t>
            </w:r>
          </w:p>
        </w:tc>
        <w:tc>
          <w:tcPr>
            <w:tcW w:w="2259" w:type="dxa"/>
            <w:vMerge/>
            <w:tcBorders>
              <w:left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p>
        </w:tc>
        <w:tc>
          <w:tcPr>
            <w:tcW w:w="1299" w:type="dxa"/>
            <w:tcBorders>
              <w:top w:val="single" w:sz="4" w:space="0" w:color="auto"/>
              <w:left w:val="single" w:sz="4" w:space="0" w:color="auto"/>
              <w:bottom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2,7</w:t>
            </w:r>
          </w:p>
        </w:tc>
        <w:tc>
          <w:tcPr>
            <w:tcW w:w="1741" w:type="dxa"/>
            <w:vMerge/>
            <w:tcBorders>
              <w:left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p>
        </w:tc>
      </w:tr>
      <w:tr w:rsidR="00D064D1" w:rsidRPr="003619AC" w:rsidTr="0096204E">
        <w:trPr>
          <w:trHeight w:val="70"/>
        </w:trPr>
        <w:tc>
          <w:tcPr>
            <w:tcW w:w="4057" w:type="dxa"/>
            <w:tcBorders>
              <w:top w:val="single" w:sz="4" w:space="0" w:color="auto"/>
              <w:left w:val="single" w:sz="4" w:space="0" w:color="auto"/>
              <w:bottom w:val="single" w:sz="4" w:space="0" w:color="auto"/>
              <w:right w:val="single" w:sz="4" w:space="0" w:color="auto"/>
            </w:tcBorders>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Станция юных техников</w:t>
            </w:r>
          </w:p>
        </w:tc>
        <w:tc>
          <w:tcPr>
            <w:tcW w:w="2259" w:type="dxa"/>
            <w:vMerge/>
            <w:tcBorders>
              <w:left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p>
        </w:tc>
        <w:tc>
          <w:tcPr>
            <w:tcW w:w="1299" w:type="dxa"/>
            <w:tcBorders>
              <w:top w:val="single" w:sz="4" w:space="0" w:color="auto"/>
              <w:left w:val="single" w:sz="4" w:space="0" w:color="auto"/>
              <w:bottom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0,9</w:t>
            </w:r>
          </w:p>
        </w:tc>
        <w:tc>
          <w:tcPr>
            <w:tcW w:w="1741" w:type="dxa"/>
            <w:vMerge/>
            <w:tcBorders>
              <w:left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p>
        </w:tc>
      </w:tr>
      <w:tr w:rsidR="00D064D1" w:rsidRPr="003619AC" w:rsidTr="0096204E">
        <w:trPr>
          <w:trHeight w:val="70"/>
        </w:trPr>
        <w:tc>
          <w:tcPr>
            <w:tcW w:w="4057" w:type="dxa"/>
            <w:tcBorders>
              <w:top w:val="single" w:sz="4" w:space="0" w:color="auto"/>
              <w:left w:val="single" w:sz="4" w:space="0" w:color="auto"/>
              <w:bottom w:val="single" w:sz="4" w:space="0" w:color="auto"/>
              <w:right w:val="single" w:sz="4" w:space="0" w:color="auto"/>
            </w:tcBorders>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Станция юных туристов</w:t>
            </w:r>
          </w:p>
        </w:tc>
        <w:tc>
          <w:tcPr>
            <w:tcW w:w="2259" w:type="dxa"/>
            <w:vMerge/>
            <w:tcBorders>
              <w:left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p>
        </w:tc>
        <w:tc>
          <w:tcPr>
            <w:tcW w:w="1299" w:type="dxa"/>
            <w:vMerge w:val="restart"/>
            <w:tcBorders>
              <w:top w:val="single" w:sz="4" w:space="0" w:color="auto"/>
              <w:left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0,4</w:t>
            </w:r>
          </w:p>
        </w:tc>
        <w:tc>
          <w:tcPr>
            <w:tcW w:w="1741" w:type="dxa"/>
            <w:vMerge/>
            <w:tcBorders>
              <w:left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p>
        </w:tc>
      </w:tr>
      <w:tr w:rsidR="00D064D1" w:rsidRPr="003619AC" w:rsidTr="0096204E">
        <w:trPr>
          <w:trHeight w:val="70"/>
        </w:trPr>
        <w:tc>
          <w:tcPr>
            <w:tcW w:w="4057" w:type="dxa"/>
            <w:tcBorders>
              <w:top w:val="single" w:sz="4" w:space="0" w:color="auto"/>
              <w:left w:val="single" w:sz="4" w:space="0" w:color="auto"/>
              <w:bottom w:val="single" w:sz="4" w:space="0" w:color="auto"/>
              <w:right w:val="single" w:sz="4" w:space="0" w:color="auto"/>
            </w:tcBorders>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Станция юных натуралистов</w:t>
            </w:r>
          </w:p>
        </w:tc>
        <w:tc>
          <w:tcPr>
            <w:tcW w:w="2259" w:type="dxa"/>
            <w:vMerge/>
            <w:tcBorders>
              <w:left w:val="single" w:sz="4" w:space="0" w:color="auto"/>
              <w:bottom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p>
        </w:tc>
        <w:tc>
          <w:tcPr>
            <w:tcW w:w="1299" w:type="dxa"/>
            <w:vMerge/>
            <w:tcBorders>
              <w:left w:val="single" w:sz="4" w:space="0" w:color="auto"/>
              <w:bottom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p>
        </w:tc>
        <w:tc>
          <w:tcPr>
            <w:tcW w:w="1741" w:type="dxa"/>
            <w:vMerge/>
            <w:tcBorders>
              <w:left w:val="single" w:sz="4" w:space="0" w:color="auto"/>
              <w:bottom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p>
        </w:tc>
      </w:tr>
      <w:tr w:rsidR="00D064D1" w:rsidRPr="003619AC" w:rsidTr="00E22E4F">
        <w:trPr>
          <w:trHeight w:val="570"/>
        </w:trPr>
        <w:tc>
          <w:tcPr>
            <w:tcW w:w="4057" w:type="dxa"/>
            <w:tcBorders>
              <w:top w:val="single" w:sz="4" w:space="0" w:color="auto"/>
              <w:left w:val="single" w:sz="4" w:space="0" w:color="auto"/>
              <w:bottom w:val="single" w:sz="4" w:space="0" w:color="auto"/>
              <w:right w:val="single" w:sz="4" w:space="0" w:color="auto"/>
            </w:tcBorders>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Максимально допустимый уровень территориальной доступности</w:t>
            </w:r>
          </w:p>
        </w:tc>
        <w:tc>
          <w:tcPr>
            <w:tcW w:w="2259" w:type="dxa"/>
            <w:tcBorders>
              <w:top w:val="single" w:sz="4" w:space="0" w:color="auto"/>
              <w:left w:val="single" w:sz="4" w:space="0" w:color="auto"/>
              <w:bottom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мин.транспортной доступности</w:t>
            </w:r>
          </w:p>
        </w:tc>
        <w:tc>
          <w:tcPr>
            <w:tcW w:w="1299" w:type="dxa"/>
            <w:tcBorders>
              <w:top w:val="single" w:sz="4" w:space="0" w:color="auto"/>
              <w:left w:val="single" w:sz="4" w:space="0" w:color="auto"/>
              <w:bottom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30</w:t>
            </w:r>
          </w:p>
        </w:tc>
        <w:tc>
          <w:tcPr>
            <w:tcW w:w="1741" w:type="dxa"/>
            <w:tcBorders>
              <w:top w:val="single" w:sz="4" w:space="0" w:color="auto"/>
              <w:left w:val="single" w:sz="4" w:space="0" w:color="auto"/>
              <w:bottom w:val="single" w:sz="4" w:space="0" w:color="auto"/>
              <w:right w:val="single" w:sz="4" w:space="0" w:color="auto"/>
            </w:tcBorders>
            <w:vAlign w:val="center"/>
          </w:tcPr>
          <w:p w:rsidR="00D064D1" w:rsidRPr="00D4590F" w:rsidRDefault="00D064D1" w:rsidP="0096204E">
            <w:pPr>
              <w:autoSpaceDE w:val="0"/>
              <w:autoSpaceDN w:val="0"/>
              <w:adjustRightInd w:val="0"/>
              <w:spacing w:after="0" w:line="240" w:lineRule="auto"/>
              <w:jc w:val="center"/>
              <w:rPr>
                <w:rFonts w:ascii="Times New Roman" w:hAnsi="Times New Roman"/>
                <w:color w:val="000000"/>
              </w:rPr>
            </w:pPr>
            <w:r w:rsidRPr="00D4590F">
              <w:rPr>
                <w:rFonts w:ascii="Times New Roman" w:hAnsi="Times New Roman"/>
                <w:color w:val="000000"/>
              </w:rPr>
              <w:t>СП 42.13330.2011</w:t>
            </w:r>
          </w:p>
        </w:tc>
      </w:tr>
    </w:tbl>
    <w:p w:rsidR="00D064D1" w:rsidRPr="00D4590F" w:rsidRDefault="00D064D1" w:rsidP="00D064D1">
      <w:pPr>
        <w:autoSpaceDE w:val="0"/>
        <w:autoSpaceDN w:val="0"/>
        <w:adjustRightInd w:val="0"/>
        <w:spacing w:after="0" w:line="240" w:lineRule="auto"/>
        <w:jc w:val="both"/>
        <w:rPr>
          <w:rFonts w:ascii="Times New Roman" w:hAnsi="Times New Roman"/>
          <w:color w:val="000000"/>
          <w:sz w:val="8"/>
          <w:szCs w:val="8"/>
        </w:rPr>
      </w:pPr>
    </w:p>
    <w:p w:rsidR="00D4590F" w:rsidRDefault="0005561F"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lastRenderedPageBreak/>
        <w:t>6</w:t>
      </w:r>
      <w:r w:rsidR="00994D23">
        <w:rPr>
          <w:rFonts w:ascii="Times New Roman" w:hAnsi="Times New Roman"/>
          <w:color w:val="000000"/>
          <w:sz w:val="24"/>
          <w:szCs w:val="24"/>
        </w:rPr>
        <w:t>.6</w:t>
      </w:r>
      <w:r w:rsidR="00D4590F">
        <w:rPr>
          <w:rFonts w:ascii="Times New Roman" w:hAnsi="Times New Roman"/>
          <w:color w:val="000000"/>
          <w:sz w:val="24"/>
          <w:szCs w:val="24"/>
        </w:rPr>
        <w:t xml:space="preserve">.3.2. </w:t>
      </w:r>
      <w:r w:rsidR="00D064D1" w:rsidRPr="003619AC">
        <w:rPr>
          <w:rFonts w:ascii="Times New Roman" w:hAnsi="Times New Roman"/>
          <w:color w:val="000000"/>
          <w:sz w:val="24"/>
          <w:szCs w:val="24"/>
        </w:rPr>
        <w:t xml:space="preserve">Участок, отводимый для размещения здания организации дополнительного образования, должен находиться за пределами санитарно-защитных зон предприятий, сооружений и иных объектов и на расстояниях, обеспечивающих нормативные уровни шума и загрязнения атмосферного воздуха для территории жилой застройки. </w:t>
      </w:r>
    </w:p>
    <w:p w:rsidR="00D4590F" w:rsidRDefault="00D064D1"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 xml:space="preserve">Через территорию организации дополнительного образования не должны проходить магистральные инженерные коммуникации водоснабжения, канализации, тепло- и энергоснабжения. </w:t>
      </w:r>
    </w:p>
    <w:p w:rsidR="00D064D1" w:rsidRPr="003619AC" w:rsidRDefault="00D064D1"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Территорию организации дополнительного образования рекомендуется ограждать забором и/или полосой зеленых насаждений.</w:t>
      </w:r>
    </w:p>
    <w:p w:rsidR="00D064D1" w:rsidRPr="003619AC" w:rsidRDefault="0005561F"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D4590F">
        <w:rPr>
          <w:rFonts w:ascii="Times New Roman" w:hAnsi="Times New Roman"/>
          <w:color w:val="000000"/>
          <w:sz w:val="24"/>
          <w:szCs w:val="24"/>
        </w:rPr>
        <w:t xml:space="preserve">.3.3. </w:t>
      </w:r>
      <w:r w:rsidR="00D064D1" w:rsidRPr="003619AC">
        <w:rPr>
          <w:rFonts w:ascii="Times New Roman" w:hAnsi="Times New Roman"/>
          <w:color w:val="000000"/>
          <w:sz w:val="24"/>
          <w:szCs w:val="24"/>
        </w:rPr>
        <w:t>Вновь строящиеся объекты организаций дополнительного образования рекомендуется располагать в отдельно стоящем здании.</w:t>
      </w:r>
    </w:p>
    <w:p w:rsidR="00D064D1" w:rsidRPr="003619AC" w:rsidRDefault="0005561F"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D4590F">
        <w:rPr>
          <w:rFonts w:ascii="Times New Roman" w:hAnsi="Times New Roman"/>
          <w:color w:val="000000"/>
          <w:sz w:val="24"/>
          <w:szCs w:val="24"/>
        </w:rPr>
        <w:t xml:space="preserve">.3.4. </w:t>
      </w:r>
      <w:r w:rsidR="00D064D1" w:rsidRPr="003619AC">
        <w:rPr>
          <w:rFonts w:ascii="Times New Roman" w:hAnsi="Times New Roman"/>
          <w:color w:val="000000"/>
          <w:sz w:val="24"/>
          <w:szCs w:val="24"/>
        </w:rPr>
        <w:t>Здания организаций дополнительного образования могут быть пристроенными к жилым домам, зданиям административного и общественного назначения (кроме административных зданий промышленных предприятий), а также встроенными в жилые дома и встроенно-пристроенными к жилым домам, зданиям административного общественного назначения (кроме административных зданий промышленных предприятий).</w:t>
      </w:r>
    </w:p>
    <w:p w:rsidR="00D064D1" w:rsidRPr="003619AC" w:rsidRDefault="00D064D1"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Размещение организаций дополнительного образования во встроенных в жилые дома помещениях, во встроенно-пристроенных помещениях (или пристроенных) допускается при наличии отдельного входа.</w:t>
      </w:r>
    </w:p>
    <w:p w:rsidR="00D064D1" w:rsidRPr="003619AC" w:rsidRDefault="0005561F"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D4590F">
        <w:rPr>
          <w:rFonts w:ascii="Times New Roman" w:hAnsi="Times New Roman"/>
          <w:color w:val="000000"/>
          <w:sz w:val="24"/>
          <w:szCs w:val="24"/>
        </w:rPr>
        <w:t xml:space="preserve">.3.5. </w:t>
      </w:r>
      <w:r w:rsidR="00D064D1" w:rsidRPr="003619AC">
        <w:rPr>
          <w:rFonts w:ascii="Times New Roman" w:hAnsi="Times New Roman"/>
          <w:color w:val="000000"/>
          <w:sz w:val="24"/>
          <w:szCs w:val="24"/>
        </w:rPr>
        <w:t>Помещения для занятий детей дошкольного (до 7 лет) и младшего школьного возраста (до 11 лет) размещаются не выше третьего этажа здания.</w:t>
      </w:r>
    </w:p>
    <w:p w:rsidR="00D4590F" w:rsidRDefault="00D4590F" w:rsidP="00D4590F">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r>
      <w:r w:rsidR="0005561F">
        <w:rPr>
          <w:rFonts w:ascii="Times New Roman" w:hAnsi="Times New Roman"/>
          <w:color w:val="000000"/>
          <w:sz w:val="24"/>
          <w:szCs w:val="24"/>
        </w:rPr>
        <w:t>6</w:t>
      </w:r>
      <w:r w:rsidR="00994D23">
        <w:rPr>
          <w:rFonts w:ascii="Times New Roman" w:hAnsi="Times New Roman"/>
          <w:color w:val="000000"/>
          <w:sz w:val="24"/>
          <w:szCs w:val="24"/>
        </w:rPr>
        <w:t>.6</w:t>
      </w:r>
      <w:r>
        <w:rPr>
          <w:rFonts w:ascii="Times New Roman" w:hAnsi="Times New Roman"/>
          <w:color w:val="000000"/>
          <w:sz w:val="24"/>
          <w:szCs w:val="24"/>
        </w:rPr>
        <w:t>.3.6. Уровень обеспеченности учреждениями внешкольного образования и межшкольными учебно-производственными предприятиями и размер их земельного участка устанавливается в соответствии с табл</w:t>
      </w:r>
      <w:r w:rsidR="00994D23">
        <w:rPr>
          <w:rFonts w:ascii="Times New Roman" w:hAnsi="Times New Roman"/>
          <w:color w:val="000000"/>
          <w:sz w:val="24"/>
          <w:szCs w:val="24"/>
        </w:rPr>
        <w:t>.</w:t>
      </w:r>
      <w:r w:rsidR="00E22E4F">
        <w:rPr>
          <w:rFonts w:ascii="Times New Roman" w:hAnsi="Times New Roman"/>
          <w:color w:val="000000"/>
          <w:sz w:val="24"/>
          <w:szCs w:val="24"/>
        </w:rPr>
        <w:t>12</w:t>
      </w:r>
      <w:r w:rsidR="003A260C">
        <w:rPr>
          <w:rFonts w:ascii="Times New Roman" w:hAnsi="Times New Roman"/>
          <w:color w:val="000000"/>
          <w:sz w:val="24"/>
          <w:szCs w:val="24"/>
        </w:rPr>
        <w:t>8</w:t>
      </w:r>
      <w:r w:rsidR="00D32E2E">
        <w:rPr>
          <w:rFonts w:ascii="Times New Roman" w:hAnsi="Times New Roman"/>
          <w:color w:val="000000"/>
          <w:sz w:val="24"/>
          <w:szCs w:val="24"/>
        </w:rPr>
        <w:t>.</w:t>
      </w:r>
    </w:p>
    <w:p w:rsidR="00D4590F" w:rsidRPr="00D4590F" w:rsidRDefault="00D4590F" w:rsidP="00D4590F">
      <w:pPr>
        <w:tabs>
          <w:tab w:val="left" w:pos="567"/>
        </w:tabs>
        <w:spacing w:after="0" w:line="240" w:lineRule="auto"/>
        <w:jc w:val="both"/>
        <w:rPr>
          <w:rFonts w:ascii="Times New Roman" w:hAnsi="Times New Roman"/>
          <w:color w:val="000000" w:themeColor="text1"/>
          <w:sz w:val="8"/>
          <w:szCs w:val="8"/>
        </w:rPr>
      </w:pPr>
    </w:p>
    <w:p w:rsidR="00D4590F" w:rsidRPr="004E522B" w:rsidRDefault="00FB09E4" w:rsidP="00D4590F">
      <w:pPr>
        <w:spacing w:after="0" w:line="240" w:lineRule="auto"/>
        <w:jc w:val="both"/>
        <w:rPr>
          <w:rFonts w:ascii="Times New Roman" w:hAnsi="Times New Roman"/>
          <w:b/>
          <w:i/>
          <w:sz w:val="24"/>
          <w:szCs w:val="24"/>
        </w:rPr>
      </w:pPr>
      <w:r w:rsidRPr="00C15C09">
        <w:rPr>
          <w:rFonts w:ascii="Times New Roman" w:hAnsi="Times New Roman"/>
          <w:i/>
          <w:sz w:val="24"/>
          <w:szCs w:val="24"/>
        </w:rPr>
        <w:t>Таблица</w:t>
      </w:r>
      <w:r w:rsidR="00AF5FF4" w:rsidRPr="00C15C09">
        <w:rPr>
          <w:rFonts w:ascii="Times New Roman" w:hAnsi="Times New Roman"/>
          <w:i/>
          <w:sz w:val="24"/>
          <w:szCs w:val="24"/>
        </w:rPr>
        <w:t xml:space="preserve"> </w:t>
      </w:r>
      <w:r w:rsidR="00D32E2E" w:rsidRPr="00C15C09">
        <w:rPr>
          <w:rFonts w:ascii="Times New Roman" w:hAnsi="Times New Roman"/>
          <w:i/>
          <w:sz w:val="24"/>
          <w:szCs w:val="24"/>
        </w:rPr>
        <w:t>1</w:t>
      </w:r>
      <w:r w:rsidR="00E22E4F">
        <w:rPr>
          <w:rFonts w:ascii="Times New Roman" w:hAnsi="Times New Roman"/>
          <w:i/>
          <w:sz w:val="24"/>
          <w:szCs w:val="24"/>
        </w:rPr>
        <w:t>2</w:t>
      </w:r>
      <w:r w:rsidR="003A260C">
        <w:rPr>
          <w:rFonts w:ascii="Times New Roman" w:hAnsi="Times New Roman"/>
          <w:i/>
          <w:sz w:val="24"/>
          <w:szCs w:val="24"/>
        </w:rPr>
        <w:t>8</w:t>
      </w:r>
      <w:r w:rsidRPr="00C15C09">
        <w:rPr>
          <w:rFonts w:ascii="Times New Roman" w:hAnsi="Times New Roman"/>
          <w:i/>
          <w:color w:val="000000" w:themeColor="text1"/>
          <w:sz w:val="24"/>
          <w:szCs w:val="24"/>
        </w:rPr>
        <w:t>.</w:t>
      </w:r>
      <w:r w:rsidR="00D4590F" w:rsidRPr="004E522B">
        <w:rPr>
          <w:rFonts w:ascii="Times New Roman" w:hAnsi="Times New Roman"/>
          <w:b/>
          <w:i/>
          <w:color w:val="000000" w:themeColor="text1"/>
          <w:sz w:val="24"/>
          <w:szCs w:val="24"/>
        </w:rPr>
        <w:t xml:space="preserve"> - </w:t>
      </w:r>
      <w:r w:rsidR="00D4590F" w:rsidRPr="004E522B">
        <w:rPr>
          <w:rFonts w:ascii="Times New Roman" w:hAnsi="Times New Roman"/>
          <w:b/>
          <w:i/>
          <w:sz w:val="24"/>
          <w:szCs w:val="24"/>
        </w:rPr>
        <w:t>Уровень обеспеченности учреждениями внешкольного образования и межшкольными учебно-производственными предприятиями и размер их земельного участка</w:t>
      </w:r>
    </w:p>
    <w:p w:rsidR="00FB09E4" w:rsidRPr="00D4590F" w:rsidRDefault="00FB09E4" w:rsidP="00FB09E4">
      <w:pPr>
        <w:spacing w:after="0" w:line="240" w:lineRule="auto"/>
        <w:ind w:firstLine="567"/>
        <w:jc w:val="center"/>
        <w:rPr>
          <w:rFonts w:ascii="Times New Roman" w:hAnsi="Times New Roman"/>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1417"/>
        <w:gridCol w:w="4395"/>
      </w:tblGrid>
      <w:tr w:rsidR="00FB09E4" w:rsidRPr="00F21311" w:rsidTr="00D4590F">
        <w:tc>
          <w:tcPr>
            <w:tcW w:w="3544"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FB09E4" w:rsidRPr="00D522B2" w:rsidRDefault="00FB09E4" w:rsidP="0096204E">
            <w:pPr>
              <w:spacing w:after="0" w:line="240" w:lineRule="auto"/>
              <w:jc w:val="center"/>
              <w:rPr>
                <w:rFonts w:ascii="Times New Roman" w:hAnsi="Times New Roman"/>
              </w:rPr>
            </w:pPr>
            <w:r w:rsidRPr="00D522B2">
              <w:rPr>
                <w:rFonts w:ascii="Times New Roman" w:hAnsi="Times New Roman"/>
              </w:rPr>
              <w:t>Уровень обеспеченности</w:t>
            </w:r>
          </w:p>
        </w:tc>
        <w:tc>
          <w:tcPr>
            <w:tcW w:w="1417"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FB09E4" w:rsidRPr="00D522B2" w:rsidRDefault="00FB09E4" w:rsidP="0096204E">
            <w:pPr>
              <w:spacing w:after="0" w:line="240" w:lineRule="auto"/>
              <w:jc w:val="center"/>
              <w:rPr>
                <w:rFonts w:ascii="Times New Roman" w:hAnsi="Times New Roman"/>
              </w:rPr>
            </w:pPr>
            <w:r w:rsidRPr="00D522B2">
              <w:rPr>
                <w:rFonts w:ascii="Times New Roman" w:hAnsi="Times New Roman"/>
              </w:rPr>
              <w:t>Единица измерения</w:t>
            </w:r>
          </w:p>
        </w:tc>
        <w:tc>
          <w:tcPr>
            <w:tcW w:w="4395"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FB09E4" w:rsidRPr="00D522B2" w:rsidRDefault="00FB09E4" w:rsidP="0096204E">
            <w:pPr>
              <w:spacing w:after="0" w:line="240" w:lineRule="auto"/>
              <w:jc w:val="center"/>
              <w:rPr>
                <w:rFonts w:ascii="Times New Roman" w:hAnsi="Times New Roman"/>
              </w:rPr>
            </w:pPr>
            <w:r w:rsidRPr="00D522B2">
              <w:rPr>
                <w:rFonts w:ascii="Times New Roman" w:hAnsi="Times New Roman"/>
              </w:rPr>
              <w:t>Размер земельного участка</w:t>
            </w:r>
          </w:p>
        </w:tc>
      </w:tr>
      <w:tr w:rsidR="00FB09E4" w:rsidRPr="00F21311" w:rsidTr="0096204E">
        <w:tc>
          <w:tcPr>
            <w:tcW w:w="3544" w:type="dxa"/>
            <w:tcBorders>
              <w:top w:val="single" w:sz="4" w:space="0" w:color="auto"/>
              <w:left w:val="single" w:sz="4" w:space="0" w:color="auto"/>
              <w:bottom w:val="single" w:sz="4" w:space="0" w:color="auto"/>
              <w:right w:val="single" w:sz="4" w:space="0" w:color="auto"/>
            </w:tcBorders>
            <w:hideMark/>
          </w:tcPr>
          <w:p w:rsidR="00FB09E4" w:rsidRPr="00D522B2" w:rsidRDefault="00FB09E4" w:rsidP="0096204E">
            <w:pPr>
              <w:spacing w:after="0" w:line="240" w:lineRule="auto"/>
              <w:rPr>
                <w:rFonts w:ascii="Times New Roman" w:hAnsi="Times New Roman"/>
              </w:rPr>
            </w:pPr>
            <w:r w:rsidRPr="00D522B2">
              <w:rPr>
                <w:rFonts w:ascii="Times New Roman" w:hAnsi="Times New Roman"/>
              </w:rPr>
              <w:t>10%, в том числе по видам:</w:t>
            </w:r>
          </w:p>
          <w:p w:rsidR="00FB09E4" w:rsidRPr="00D522B2" w:rsidRDefault="00FB09E4" w:rsidP="0096204E">
            <w:pPr>
              <w:spacing w:after="0" w:line="240" w:lineRule="auto"/>
              <w:jc w:val="both"/>
              <w:rPr>
                <w:rFonts w:ascii="Times New Roman" w:hAnsi="Times New Roman"/>
              </w:rPr>
            </w:pPr>
            <w:r w:rsidRPr="00D522B2">
              <w:rPr>
                <w:rFonts w:ascii="Times New Roman" w:hAnsi="Times New Roman"/>
              </w:rPr>
              <w:t>• дворец культуры – 3%</w:t>
            </w:r>
          </w:p>
          <w:p w:rsidR="00FB09E4" w:rsidRPr="00D522B2" w:rsidRDefault="00FB09E4" w:rsidP="0096204E">
            <w:pPr>
              <w:spacing w:after="0" w:line="240" w:lineRule="auto"/>
              <w:rPr>
                <w:rFonts w:ascii="Times New Roman" w:hAnsi="Times New Roman"/>
              </w:rPr>
            </w:pPr>
            <w:r w:rsidRPr="00D522B2">
              <w:rPr>
                <w:rFonts w:ascii="Times New Roman" w:hAnsi="Times New Roman"/>
              </w:rPr>
              <w:t>• детская спортивная школа – 4%;</w:t>
            </w:r>
          </w:p>
          <w:p w:rsidR="00FB09E4" w:rsidRPr="00D522B2" w:rsidRDefault="00FB09E4" w:rsidP="0096204E">
            <w:pPr>
              <w:spacing w:after="0" w:line="240" w:lineRule="auto"/>
              <w:jc w:val="both"/>
              <w:rPr>
                <w:rFonts w:ascii="Times New Roman" w:hAnsi="Times New Roman"/>
              </w:rPr>
            </w:pPr>
            <w:r w:rsidRPr="00D522B2">
              <w:rPr>
                <w:rFonts w:ascii="Times New Roman" w:hAnsi="Times New Roman"/>
              </w:rPr>
              <w:t>• детская школа искусств (музы-кальная, хореографическая, худо-жественная) – 3%.</w:t>
            </w:r>
          </w:p>
        </w:tc>
        <w:tc>
          <w:tcPr>
            <w:tcW w:w="1417" w:type="dxa"/>
            <w:tcBorders>
              <w:top w:val="single" w:sz="4" w:space="0" w:color="auto"/>
              <w:left w:val="single" w:sz="4" w:space="0" w:color="auto"/>
              <w:bottom w:val="single" w:sz="4" w:space="0" w:color="auto"/>
              <w:right w:val="single" w:sz="4" w:space="0" w:color="auto"/>
            </w:tcBorders>
            <w:hideMark/>
          </w:tcPr>
          <w:p w:rsidR="00FB09E4" w:rsidRPr="00D522B2" w:rsidRDefault="00FB09E4" w:rsidP="0096204E">
            <w:pPr>
              <w:spacing w:after="0" w:line="240" w:lineRule="auto"/>
              <w:jc w:val="center"/>
              <w:rPr>
                <w:rFonts w:ascii="Times New Roman" w:hAnsi="Times New Roman"/>
              </w:rPr>
            </w:pPr>
            <w:r w:rsidRPr="00D522B2">
              <w:rPr>
                <w:rFonts w:ascii="Times New Roman" w:hAnsi="Times New Roman"/>
              </w:rPr>
              <w:t>% от общего числа школьников</w:t>
            </w:r>
          </w:p>
        </w:tc>
        <w:tc>
          <w:tcPr>
            <w:tcW w:w="4395" w:type="dxa"/>
            <w:tcBorders>
              <w:top w:val="single" w:sz="4" w:space="0" w:color="auto"/>
              <w:left w:val="single" w:sz="4" w:space="0" w:color="auto"/>
              <w:bottom w:val="single" w:sz="4" w:space="0" w:color="auto"/>
              <w:right w:val="single" w:sz="4" w:space="0" w:color="auto"/>
            </w:tcBorders>
            <w:hideMark/>
          </w:tcPr>
          <w:p w:rsidR="00FB09E4" w:rsidRPr="00D522B2" w:rsidRDefault="00FB09E4" w:rsidP="0096204E">
            <w:pPr>
              <w:spacing w:after="0" w:line="240" w:lineRule="auto"/>
              <w:jc w:val="both"/>
              <w:rPr>
                <w:rFonts w:ascii="Times New Roman" w:hAnsi="Times New Roman"/>
              </w:rPr>
            </w:pPr>
            <w:r w:rsidRPr="00D522B2">
              <w:rPr>
                <w:rFonts w:ascii="Times New Roman" w:hAnsi="Times New Roman"/>
              </w:rPr>
              <w:t>В соответствии с техническими регла</w:t>
            </w:r>
            <w:r>
              <w:rPr>
                <w:rFonts w:ascii="Times New Roman" w:hAnsi="Times New Roman"/>
              </w:rPr>
              <w:t>-</w:t>
            </w:r>
            <w:r w:rsidRPr="00D522B2">
              <w:rPr>
                <w:rFonts w:ascii="Times New Roman" w:hAnsi="Times New Roman"/>
              </w:rPr>
              <w:t xml:space="preserve">ментами </w:t>
            </w:r>
            <w:r w:rsidR="00D4590F">
              <w:rPr>
                <w:rFonts w:ascii="Times New Roman" w:hAnsi="Times New Roman"/>
              </w:rPr>
              <w:t>р</w:t>
            </w:r>
            <w:r w:rsidRPr="00D522B2">
              <w:rPr>
                <w:rFonts w:ascii="Times New Roman" w:hAnsi="Times New Roman"/>
              </w:rPr>
              <w:t>адиус обслуживания учреждений внешкольного образования</w:t>
            </w:r>
            <w:r w:rsidR="00D4590F">
              <w:rPr>
                <w:rFonts w:ascii="Times New Roman" w:hAnsi="Times New Roman"/>
              </w:rPr>
              <w:t xml:space="preserve"> составляет</w:t>
            </w:r>
            <w:r w:rsidRPr="00D522B2">
              <w:rPr>
                <w:rFonts w:ascii="Times New Roman" w:hAnsi="Times New Roman"/>
              </w:rPr>
              <w:t>:</w:t>
            </w:r>
          </w:p>
          <w:p w:rsidR="00FB09E4" w:rsidRPr="00D522B2" w:rsidRDefault="00FB09E4" w:rsidP="0096204E">
            <w:pPr>
              <w:spacing w:after="0" w:line="240" w:lineRule="auto"/>
              <w:jc w:val="both"/>
              <w:rPr>
                <w:rFonts w:ascii="Times New Roman" w:hAnsi="Times New Roman"/>
              </w:rPr>
            </w:pPr>
            <w:r w:rsidRPr="00D522B2">
              <w:rPr>
                <w:rFonts w:ascii="Times New Roman" w:hAnsi="Times New Roman"/>
              </w:rPr>
              <w:t xml:space="preserve">• </w:t>
            </w:r>
            <w:r w:rsidR="00D4590F">
              <w:rPr>
                <w:rFonts w:ascii="Times New Roman" w:hAnsi="Times New Roman"/>
              </w:rPr>
              <w:t xml:space="preserve">в </w:t>
            </w:r>
            <w:r w:rsidRPr="00D522B2">
              <w:rPr>
                <w:rFonts w:ascii="Times New Roman" w:hAnsi="Times New Roman"/>
              </w:rPr>
              <w:t>зон</w:t>
            </w:r>
            <w:r w:rsidR="00D4590F">
              <w:rPr>
                <w:rFonts w:ascii="Times New Roman" w:hAnsi="Times New Roman"/>
              </w:rPr>
              <w:t>е</w:t>
            </w:r>
            <w:r w:rsidRPr="00D522B2">
              <w:rPr>
                <w:rFonts w:ascii="Times New Roman" w:hAnsi="Times New Roman"/>
              </w:rPr>
              <w:t xml:space="preserve"> многоквартирной и малоэтажной жилой застройки – 500 м;</w:t>
            </w:r>
          </w:p>
          <w:p w:rsidR="00FB09E4" w:rsidRPr="00D522B2" w:rsidRDefault="00FB09E4" w:rsidP="00D4590F">
            <w:pPr>
              <w:spacing w:after="0" w:line="240" w:lineRule="auto"/>
              <w:jc w:val="both"/>
              <w:rPr>
                <w:rFonts w:ascii="Times New Roman" w:hAnsi="Times New Roman"/>
              </w:rPr>
            </w:pPr>
            <w:r w:rsidRPr="00D522B2">
              <w:rPr>
                <w:rFonts w:ascii="Times New Roman" w:hAnsi="Times New Roman"/>
              </w:rPr>
              <w:t xml:space="preserve">• </w:t>
            </w:r>
            <w:r w:rsidR="00D4590F">
              <w:rPr>
                <w:rFonts w:ascii="Times New Roman" w:hAnsi="Times New Roman"/>
              </w:rPr>
              <w:t xml:space="preserve">в </w:t>
            </w:r>
            <w:r w:rsidRPr="00D522B2">
              <w:rPr>
                <w:rFonts w:ascii="Times New Roman" w:hAnsi="Times New Roman"/>
              </w:rPr>
              <w:t>зон</w:t>
            </w:r>
            <w:r w:rsidR="00D4590F">
              <w:rPr>
                <w:rFonts w:ascii="Times New Roman" w:hAnsi="Times New Roman"/>
              </w:rPr>
              <w:t>е</w:t>
            </w:r>
            <w:r w:rsidRPr="00D522B2">
              <w:rPr>
                <w:rFonts w:ascii="Times New Roman" w:hAnsi="Times New Roman"/>
              </w:rPr>
              <w:t xml:space="preserve"> индивидуальной жилой застройки – 700 м.</w:t>
            </w:r>
          </w:p>
        </w:tc>
      </w:tr>
    </w:tbl>
    <w:p w:rsidR="00FB09E4" w:rsidRPr="00D4590F" w:rsidRDefault="00FB09E4" w:rsidP="00FB09E4">
      <w:pPr>
        <w:spacing w:after="0" w:line="240" w:lineRule="auto"/>
        <w:jc w:val="right"/>
        <w:rPr>
          <w:rFonts w:ascii="Times New Roman" w:hAnsi="Times New Roman"/>
          <w:sz w:val="8"/>
          <w:szCs w:val="8"/>
        </w:rPr>
      </w:pPr>
    </w:p>
    <w:p w:rsidR="00D4590F" w:rsidRDefault="00D100F7" w:rsidP="00D4590F">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sz w:val="24"/>
          <w:szCs w:val="24"/>
        </w:rPr>
        <w:tab/>
      </w:r>
      <w:r w:rsidR="0005561F">
        <w:rPr>
          <w:rFonts w:ascii="Times New Roman" w:hAnsi="Times New Roman"/>
          <w:color w:val="000000"/>
          <w:sz w:val="24"/>
          <w:szCs w:val="24"/>
        </w:rPr>
        <w:t>6</w:t>
      </w:r>
      <w:r w:rsidR="00D32E2E">
        <w:rPr>
          <w:rFonts w:ascii="Times New Roman" w:hAnsi="Times New Roman"/>
          <w:color w:val="000000"/>
          <w:sz w:val="24"/>
          <w:szCs w:val="24"/>
        </w:rPr>
        <w:t>.6</w:t>
      </w:r>
      <w:r w:rsidR="00D4590F">
        <w:rPr>
          <w:rFonts w:ascii="Times New Roman" w:hAnsi="Times New Roman"/>
          <w:color w:val="000000"/>
          <w:sz w:val="24"/>
          <w:szCs w:val="24"/>
        </w:rPr>
        <w:t>.3.7.</w:t>
      </w:r>
      <w:r w:rsidR="00D4590F" w:rsidRPr="00D4590F">
        <w:rPr>
          <w:rFonts w:ascii="Times New Roman" w:hAnsi="Times New Roman"/>
          <w:color w:val="000000"/>
          <w:sz w:val="24"/>
          <w:szCs w:val="24"/>
        </w:rPr>
        <w:t xml:space="preserve"> </w:t>
      </w:r>
      <w:r w:rsidR="00D4590F">
        <w:rPr>
          <w:rFonts w:ascii="Times New Roman" w:hAnsi="Times New Roman"/>
          <w:color w:val="000000"/>
          <w:sz w:val="24"/>
          <w:szCs w:val="24"/>
        </w:rPr>
        <w:t>Уровень обеспеченности учреждениями среднего и начального профессио</w:t>
      </w:r>
      <w:r w:rsidR="0005561F">
        <w:rPr>
          <w:rFonts w:ascii="Times New Roman" w:hAnsi="Times New Roman"/>
          <w:color w:val="000000"/>
          <w:sz w:val="24"/>
          <w:szCs w:val="24"/>
        </w:rPr>
        <w:t>-</w:t>
      </w:r>
      <w:r w:rsidR="00D4590F">
        <w:rPr>
          <w:rFonts w:ascii="Times New Roman" w:hAnsi="Times New Roman"/>
          <w:color w:val="000000"/>
          <w:sz w:val="24"/>
          <w:szCs w:val="24"/>
        </w:rPr>
        <w:t>нального образования и размер их земельного участка устанавливается в соответствии с табл</w:t>
      </w:r>
      <w:r w:rsidR="00E22E4F">
        <w:rPr>
          <w:rFonts w:ascii="Times New Roman" w:hAnsi="Times New Roman"/>
          <w:color w:val="000000"/>
          <w:sz w:val="24"/>
          <w:szCs w:val="24"/>
        </w:rPr>
        <w:t>.12</w:t>
      </w:r>
      <w:r w:rsidR="003A260C">
        <w:rPr>
          <w:rFonts w:ascii="Times New Roman" w:hAnsi="Times New Roman"/>
          <w:color w:val="000000"/>
          <w:sz w:val="24"/>
          <w:szCs w:val="24"/>
        </w:rPr>
        <w:t>9</w:t>
      </w:r>
      <w:r w:rsidR="00E22E4F">
        <w:rPr>
          <w:rFonts w:ascii="Times New Roman" w:hAnsi="Times New Roman"/>
          <w:color w:val="000000"/>
          <w:sz w:val="24"/>
          <w:szCs w:val="24"/>
        </w:rPr>
        <w:t>-1</w:t>
      </w:r>
      <w:r w:rsidR="003A260C">
        <w:rPr>
          <w:rFonts w:ascii="Times New Roman" w:hAnsi="Times New Roman"/>
          <w:color w:val="000000"/>
          <w:sz w:val="24"/>
          <w:szCs w:val="24"/>
        </w:rPr>
        <w:t>30</w:t>
      </w:r>
      <w:r w:rsidR="00D32E2E">
        <w:rPr>
          <w:rFonts w:ascii="Times New Roman" w:hAnsi="Times New Roman"/>
          <w:color w:val="000000"/>
          <w:sz w:val="24"/>
          <w:szCs w:val="24"/>
        </w:rPr>
        <w:t>.</w:t>
      </w:r>
    </w:p>
    <w:p w:rsidR="00D4590F" w:rsidRPr="00D4590F" w:rsidRDefault="00D4590F" w:rsidP="00D32E2E">
      <w:pPr>
        <w:spacing w:after="0" w:line="240" w:lineRule="auto"/>
        <w:jc w:val="both"/>
        <w:rPr>
          <w:rFonts w:ascii="Times New Roman" w:hAnsi="Times New Roman"/>
          <w:sz w:val="8"/>
          <w:szCs w:val="8"/>
        </w:rPr>
      </w:pPr>
    </w:p>
    <w:p w:rsidR="00D4590F" w:rsidRPr="004E522B" w:rsidRDefault="00FB09E4" w:rsidP="00D4590F">
      <w:pPr>
        <w:spacing w:after="0" w:line="240" w:lineRule="auto"/>
        <w:jc w:val="both"/>
        <w:rPr>
          <w:rFonts w:ascii="Times New Roman" w:hAnsi="Times New Roman"/>
          <w:b/>
          <w:i/>
          <w:sz w:val="24"/>
          <w:szCs w:val="24"/>
        </w:rPr>
      </w:pPr>
      <w:r w:rsidRPr="00C15C09">
        <w:rPr>
          <w:rFonts w:ascii="Times New Roman" w:hAnsi="Times New Roman"/>
          <w:i/>
          <w:sz w:val="24"/>
          <w:szCs w:val="24"/>
        </w:rPr>
        <w:t>Таблица</w:t>
      </w:r>
      <w:r w:rsidR="00D4590F" w:rsidRPr="00C15C09">
        <w:rPr>
          <w:rFonts w:ascii="Times New Roman" w:hAnsi="Times New Roman"/>
          <w:i/>
          <w:sz w:val="24"/>
          <w:szCs w:val="24"/>
        </w:rPr>
        <w:t xml:space="preserve"> </w:t>
      </w:r>
      <w:r w:rsidR="00E22E4F">
        <w:rPr>
          <w:rFonts w:ascii="Times New Roman" w:hAnsi="Times New Roman"/>
          <w:i/>
          <w:sz w:val="24"/>
          <w:szCs w:val="24"/>
        </w:rPr>
        <w:t>12</w:t>
      </w:r>
      <w:r w:rsidR="003A260C">
        <w:rPr>
          <w:rFonts w:ascii="Times New Roman" w:hAnsi="Times New Roman"/>
          <w:i/>
          <w:sz w:val="24"/>
          <w:szCs w:val="24"/>
        </w:rPr>
        <w:t>9</w:t>
      </w:r>
      <w:r w:rsidRPr="00C15C09">
        <w:rPr>
          <w:rFonts w:ascii="Times New Roman" w:hAnsi="Times New Roman"/>
          <w:i/>
          <w:sz w:val="24"/>
          <w:szCs w:val="24"/>
        </w:rPr>
        <w:t>.</w:t>
      </w:r>
      <w:r w:rsidR="00D4590F" w:rsidRPr="004E522B">
        <w:rPr>
          <w:rFonts w:ascii="Times New Roman" w:hAnsi="Times New Roman"/>
          <w:b/>
          <w:i/>
          <w:sz w:val="24"/>
          <w:szCs w:val="24"/>
        </w:rPr>
        <w:t xml:space="preserve"> - Уровень обеспеченности учреждениями среднего и начального профессионального образования</w:t>
      </w:r>
      <w:r w:rsidR="00D4590F" w:rsidRPr="004E522B">
        <w:rPr>
          <w:rFonts w:ascii="Times New Roman" w:hAnsi="Times New Roman"/>
          <w:b/>
          <w:i/>
        </w:rPr>
        <w:t xml:space="preserve"> </w:t>
      </w:r>
      <w:r w:rsidR="00D4590F" w:rsidRPr="004E522B">
        <w:rPr>
          <w:rFonts w:ascii="Times New Roman" w:hAnsi="Times New Roman"/>
          <w:b/>
          <w:i/>
          <w:sz w:val="24"/>
          <w:szCs w:val="24"/>
        </w:rPr>
        <w:t>в соответствии с техническими регламентами</w:t>
      </w:r>
    </w:p>
    <w:p w:rsidR="00FB09E4" w:rsidRPr="00D4590F" w:rsidRDefault="00FB09E4" w:rsidP="00FB09E4">
      <w:pPr>
        <w:spacing w:after="0" w:line="240" w:lineRule="auto"/>
        <w:jc w:val="center"/>
        <w:rPr>
          <w:rFonts w:ascii="Times New Roman" w:hAnsi="Times New Roman"/>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35"/>
        <w:gridCol w:w="6521"/>
      </w:tblGrid>
      <w:tr w:rsidR="00FB09E4" w:rsidRPr="00F21311" w:rsidTr="00D4590F">
        <w:trPr>
          <w:trHeight w:val="471"/>
        </w:trPr>
        <w:tc>
          <w:tcPr>
            <w:tcW w:w="2835"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FB09E4" w:rsidRPr="00F21311" w:rsidRDefault="00FB09E4" w:rsidP="0096204E">
            <w:pPr>
              <w:spacing w:after="0" w:line="240" w:lineRule="auto"/>
              <w:jc w:val="center"/>
              <w:rPr>
                <w:rFonts w:ascii="Times New Roman" w:hAnsi="Times New Roman"/>
              </w:rPr>
            </w:pPr>
            <w:r w:rsidRPr="00F21311">
              <w:rPr>
                <w:rFonts w:ascii="Times New Roman" w:hAnsi="Times New Roman"/>
              </w:rPr>
              <w:t>Размер земельного участка</w:t>
            </w:r>
          </w:p>
        </w:tc>
        <w:tc>
          <w:tcPr>
            <w:tcW w:w="6521"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FB09E4" w:rsidRPr="00F21311" w:rsidRDefault="00FB09E4" w:rsidP="0096204E">
            <w:pPr>
              <w:spacing w:after="0" w:line="240" w:lineRule="auto"/>
              <w:jc w:val="center"/>
              <w:rPr>
                <w:rFonts w:ascii="Times New Roman" w:hAnsi="Times New Roman"/>
              </w:rPr>
            </w:pPr>
            <w:r w:rsidRPr="00F21311">
              <w:rPr>
                <w:rFonts w:ascii="Times New Roman" w:hAnsi="Times New Roman"/>
              </w:rPr>
              <w:t>Примечание</w:t>
            </w:r>
          </w:p>
        </w:tc>
      </w:tr>
      <w:tr w:rsidR="00FB09E4" w:rsidRPr="00F21311" w:rsidTr="0096204E">
        <w:trPr>
          <w:trHeight w:val="558"/>
        </w:trPr>
        <w:tc>
          <w:tcPr>
            <w:tcW w:w="2835" w:type="dxa"/>
            <w:tcBorders>
              <w:top w:val="single" w:sz="4" w:space="0" w:color="auto"/>
              <w:left w:val="single" w:sz="4" w:space="0" w:color="auto"/>
              <w:bottom w:val="single" w:sz="4" w:space="0" w:color="auto"/>
              <w:right w:val="single" w:sz="4" w:space="0" w:color="auto"/>
            </w:tcBorders>
            <w:hideMark/>
          </w:tcPr>
          <w:p w:rsidR="00FB09E4" w:rsidRPr="00F21311" w:rsidRDefault="00FB09E4" w:rsidP="0096204E">
            <w:pPr>
              <w:spacing w:after="0" w:line="240" w:lineRule="auto"/>
              <w:rPr>
                <w:rFonts w:ascii="Times New Roman" w:hAnsi="Times New Roman"/>
              </w:rPr>
            </w:pPr>
            <w:r w:rsidRPr="00F21311">
              <w:rPr>
                <w:rFonts w:ascii="Times New Roman" w:hAnsi="Times New Roman"/>
              </w:rPr>
              <w:t>На одно место при вместимости учреждений:</w:t>
            </w:r>
          </w:p>
          <w:p w:rsidR="00FB09E4" w:rsidRPr="00F21311" w:rsidRDefault="00FB09E4" w:rsidP="0096204E">
            <w:pPr>
              <w:spacing w:after="0" w:line="240" w:lineRule="auto"/>
              <w:rPr>
                <w:rFonts w:ascii="Times New Roman" w:hAnsi="Times New Roman"/>
              </w:rPr>
            </w:pPr>
            <w:r w:rsidRPr="00F21311">
              <w:rPr>
                <w:rFonts w:ascii="Times New Roman" w:hAnsi="Times New Roman"/>
              </w:rPr>
              <w:t>до 300 - 75 м2;</w:t>
            </w:r>
          </w:p>
          <w:p w:rsidR="00FB09E4" w:rsidRPr="00F21311" w:rsidRDefault="00FB09E4" w:rsidP="0096204E">
            <w:pPr>
              <w:spacing w:after="0" w:line="240" w:lineRule="auto"/>
              <w:rPr>
                <w:rFonts w:ascii="Times New Roman" w:hAnsi="Times New Roman"/>
              </w:rPr>
            </w:pPr>
            <w:r w:rsidRPr="00F21311">
              <w:rPr>
                <w:rFonts w:ascii="Times New Roman" w:hAnsi="Times New Roman"/>
              </w:rPr>
              <w:t>св. 300 до 900 – 50-65 м2;</w:t>
            </w:r>
          </w:p>
          <w:p w:rsidR="00FB09E4" w:rsidRPr="00F21311" w:rsidRDefault="00FB09E4" w:rsidP="0096204E">
            <w:pPr>
              <w:spacing w:after="0" w:line="240" w:lineRule="auto"/>
              <w:rPr>
                <w:rFonts w:ascii="Times New Roman" w:hAnsi="Times New Roman"/>
                <w:b/>
              </w:rPr>
            </w:pPr>
            <w:r w:rsidRPr="00F21311">
              <w:rPr>
                <w:rFonts w:ascii="Times New Roman" w:hAnsi="Times New Roman"/>
              </w:rPr>
              <w:t>св. 900 до 1600 – 30-40м2.</w:t>
            </w:r>
          </w:p>
        </w:tc>
        <w:tc>
          <w:tcPr>
            <w:tcW w:w="6521" w:type="dxa"/>
            <w:tcBorders>
              <w:top w:val="single" w:sz="4" w:space="0" w:color="auto"/>
              <w:left w:val="single" w:sz="4" w:space="0" w:color="auto"/>
              <w:bottom w:val="single" w:sz="4" w:space="0" w:color="auto"/>
              <w:right w:val="single" w:sz="4" w:space="0" w:color="auto"/>
            </w:tcBorders>
            <w:hideMark/>
          </w:tcPr>
          <w:p w:rsidR="00FB09E4" w:rsidRPr="00F21311" w:rsidRDefault="00FB09E4" w:rsidP="0096204E">
            <w:pPr>
              <w:spacing w:after="0" w:line="240" w:lineRule="auto"/>
              <w:jc w:val="both"/>
              <w:rPr>
                <w:rFonts w:ascii="Times New Roman" w:hAnsi="Times New Roman"/>
              </w:rPr>
            </w:pPr>
            <w:r w:rsidRPr="00F21311">
              <w:rPr>
                <w:rFonts w:ascii="Times New Roman" w:hAnsi="Times New Roman"/>
              </w:rPr>
              <w:t>При создании учебных центров размеры земельных участков рекомендуется  уменьшать в зависимости от вместимости учебных центров, учащихся:</w:t>
            </w:r>
          </w:p>
          <w:p w:rsidR="00FB09E4" w:rsidRPr="00F21311" w:rsidRDefault="00FB09E4" w:rsidP="0096204E">
            <w:pPr>
              <w:spacing w:after="0" w:line="240" w:lineRule="auto"/>
              <w:jc w:val="both"/>
              <w:rPr>
                <w:rFonts w:ascii="Times New Roman" w:hAnsi="Times New Roman"/>
              </w:rPr>
            </w:pPr>
            <w:r w:rsidRPr="00F21311">
              <w:rPr>
                <w:rFonts w:ascii="Times New Roman" w:hAnsi="Times New Roman"/>
              </w:rPr>
              <w:t>от 1500 до 2000 – на 10%;</w:t>
            </w:r>
          </w:p>
          <w:p w:rsidR="00FB09E4" w:rsidRPr="00F21311" w:rsidRDefault="00FB09E4" w:rsidP="0096204E">
            <w:pPr>
              <w:spacing w:after="0" w:line="240" w:lineRule="auto"/>
              <w:jc w:val="both"/>
              <w:rPr>
                <w:rFonts w:ascii="Times New Roman" w:hAnsi="Times New Roman"/>
              </w:rPr>
            </w:pPr>
            <w:r w:rsidRPr="00F21311">
              <w:rPr>
                <w:rFonts w:ascii="Times New Roman" w:hAnsi="Times New Roman"/>
              </w:rPr>
              <w:t>св. 2000 до 3000 – на 20%;</w:t>
            </w:r>
          </w:p>
          <w:p w:rsidR="00FB09E4" w:rsidRPr="00F21311" w:rsidRDefault="00FB09E4" w:rsidP="0096204E">
            <w:pPr>
              <w:spacing w:after="0" w:line="240" w:lineRule="auto"/>
              <w:jc w:val="both"/>
              <w:rPr>
                <w:rFonts w:ascii="Times New Roman" w:hAnsi="Times New Roman"/>
                <w:b/>
                <w:sz w:val="20"/>
                <w:szCs w:val="20"/>
              </w:rPr>
            </w:pPr>
            <w:r w:rsidRPr="00F21311">
              <w:rPr>
                <w:rFonts w:ascii="Times New Roman" w:hAnsi="Times New Roman"/>
              </w:rPr>
              <w:t>св. 3000 – на 30%.</w:t>
            </w:r>
          </w:p>
        </w:tc>
      </w:tr>
    </w:tbl>
    <w:p w:rsidR="00952A91" w:rsidRPr="00D4590F" w:rsidRDefault="00952A91" w:rsidP="00FB09E4">
      <w:pPr>
        <w:spacing w:after="0" w:line="240" w:lineRule="auto"/>
        <w:rPr>
          <w:rFonts w:ascii="Times New Roman" w:hAnsi="Times New Roman"/>
          <w:b/>
          <w:sz w:val="8"/>
          <w:szCs w:val="8"/>
        </w:rPr>
      </w:pPr>
    </w:p>
    <w:p w:rsidR="00BD3B2D" w:rsidRDefault="00BD3B2D" w:rsidP="00FB09E4">
      <w:pPr>
        <w:spacing w:after="0" w:line="240" w:lineRule="auto"/>
        <w:rPr>
          <w:rFonts w:ascii="Times New Roman" w:hAnsi="Times New Roman"/>
          <w:b/>
          <w:sz w:val="20"/>
          <w:szCs w:val="20"/>
        </w:rPr>
      </w:pPr>
    </w:p>
    <w:p w:rsidR="00BD3B2D" w:rsidRDefault="00BD3B2D" w:rsidP="00FB09E4">
      <w:pPr>
        <w:spacing w:after="0" w:line="240" w:lineRule="auto"/>
        <w:rPr>
          <w:rFonts w:ascii="Times New Roman" w:hAnsi="Times New Roman"/>
          <w:b/>
          <w:sz w:val="20"/>
          <w:szCs w:val="20"/>
        </w:rPr>
      </w:pPr>
    </w:p>
    <w:p w:rsidR="00FB09E4" w:rsidRPr="00F21311" w:rsidRDefault="00FB09E4" w:rsidP="00FB09E4">
      <w:pPr>
        <w:spacing w:after="0" w:line="240" w:lineRule="auto"/>
        <w:rPr>
          <w:rFonts w:ascii="Times New Roman" w:hAnsi="Times New Roman"/>
          <w:b/>
          <w:sz w:val="20"/>
          <w:szCs w:val="20"/>
        </w:rPr>
      </w:pPr>
      <w:r w:rsidRPr="00F21311">
        <w:rPr>
          <w:rFonts w:ascii="Times New Roman" w:hAnsi="Times New Roman"/>
          <w:b/>
          <w:sz w:val="20"/>
          <w:szCs w:val="20"/>
        </w:rPr>
        <w:lastRenderedPageBreak/>
        <w:t xml:space="preserve">Примечание: </w:t>
      </w:r>
    </w:p>
    <w:p w:rsidR="00FB09E4" w:rsidRPr="00D100F7" w:rsidRDefault="00C15C09" w:rsidP="00FB09E4">
      <w:pPr>
        <w:spacing w:after="0" w:line="240" w:lineRule="auto"/>
        <w:jc w:val="both"/>
        <w:rPr>
          <w:rFonts w:ascii="Times New Roman" w:hAnsi="Times New Roman"/>
          <w:sz w:val="20"/>
          <w:szCs w:val="20"/>
        </w:rPr>
      </w:pPr>
      <w:r>
        <w:rPr>
          <w:rFonts w:ascii="Times New Roman" w:hAnsi="Times New Roman"/>
          <w:sz w:val="20"/>
          <w:szCs w:val="20"/>
        </w:rPr>
        <w:t>1</w:t>
      </w:r>
      <w:r w:rsidR="00FB09E4" w:rsidRPr="00D100F7">
        <w:rPr>
          <w:rFonts w:ascii="Times New Roman" w:hAnsi="Times New Roman"/>
          <w:sz w:val="20"/>
          <w:szCs w:val="20"/>
        </w:rPr>
        <w:t>. Размеры жилой зоны, учебных и вспомогательных хозяйств, полигонов и автодромов в указанные размеры не входят.</w:t>
      </w:r>
    </w:p>
    <w:p w:rsidR="00D100F7" w:rsidRPr="00D100F7" w:rsidRDefault="00D100F7" w:rsidP="00D100F7">
      <w:pPr>
        <w:spacing w:after="0" w:line="240" w:lineRule="auto"/>
        <w:rPr>
          <w:rFonts w:ascii="Times New Roman" w:hAnsi="Times New Roman"/>
          <w:sz w:val="8"/>
          <w:szCs w:val="8"/>
        </w:rPr>
      </w:pPr>
    </w:p>
    <w:p w:rsidR="00D100F7" w:rsidRPr="004E522B" w:rsidRDefault="00FB09E4" w:rsidP="00D100F7">
      <w:pPr>
        <w:spacing w:after="0" w:line="240" w:lineRule="auto"/>
        <w:rPr>
          <w:rFonts w:ascii="Times New Roman" w:hAnsi="Times New Roman"/>
          <w:b/>
          <w:i/>
          <w:sz w:val="24"/>
          <w:szCs w:val="24"/>
        </w:rPr>
      </w:pPr>
      <w:r w:rsidRPr="00C15C09">
        <w:rPr>
          <w:rFonts w:ascii="Times New Roman" w:hAnsi="Times New Roman"/>
          <w:i/>
          <w:sz w:val="24"/>
          <w:szCs w:val="24"/>
        </w:rPr>
        <w:t>Таблица</w:t>
      </w:r>
      <w:r w:rsidR="00AF5FF4" w:rsidRPr="00C15C09">
        <w:rPr>
          <w:rFonts w:ascii="Times New Roman" w:hAnsi="Times New Roman"/>
          <w:i/>
          <w:sz w:val="24"/>
          <w:szCs w:val="24"/>
        </w:rPr>
        <w:t xml:space="preserve"> </w:t>
      </w:r>
      <w:r w:rsidR="00C15C09" w:rsidRPr="00C15C09">
        <w:rPr>
          <w:rFonts w:ascii="Times New Roman" w:hAnsi="Times New Roman"/>
          <w:i/>
          <w:sz w:val="24"/>
          <w:szCs w:val="24"/>
        </w:rPr>
        <w:t>1</w:t>
      </w:r>
      <w:r w:rsidR="003A260C">
        <w:rPr>
          <w:rFonts w:ascii="Times New Roman" w:hAnsi="Times New Roman"/>
          <w:i/>
          <w:sz w:val="24"/>
          <w:szCs w:val="24"/>
        </w:rPr>
        <w:t>30</w:t>
      </w:r>
      <w:r w:rsidR="00D100F7" w:rsidRPr="00D32E2E">
        <w:rPr>
          <w:rFonts w:ascii="Times New Roman" w:hAnsi="Times New Roman"/>
          <w:b/>
          <w:i/>
          <w:sz w:val="24"/>
          <w:szCs w:val="24"/>
        </w:rPr>
        <w:t>.</w:t>
      </w:r>
      <w:r w:rsidR="00D100F7" w:rsidRPr="004E522B">
        <w:rPr>
          <w:rFonts w:ascii="Times New Roman" w:hAnsi="Times New Roman"/>
          <w:b/>
          <w:i/>
          <w:sz w:val="24"/>
          <w:szCs w:val="24"/>
        </w:rPr>
        <w:t xml:space="preserve"> - Размеры земельных участков учреждений начального профессиональ</w:t>
      </w:r>
      <w:r w:rsidR="00D32E2E">
        <w:rPr>
          <w:rFonts w:ascii="Times New Roman" w:hAnsi="Times New Roman"/>
          <w:b/>
          <w:i/>
          <w:sz w:val="24"/>
          <w:szCs w:val="24"/>
        </w:rPr>
        <w:t>-</w:t>
      </w:r>
      <w:r w:rsidR="00D100F7" w:rsidRPr="004E522B">
        <w:rPr>
          <w:rFonts w:ascii="Times New Roman" w:hAnsi="Times New Roman"/>
          <w:b/>
          <w:i/>
          <w:sz w:val="24"/>
          <w:szCs w:val="24"/>
        </w:rPr>
        <w:t>ного образования</w:t>
      </w:r>
    </w:p>
    <w:p w:rsidR="00FB09E4" w:rsidRPr="00D100F7" w:rsidRDefault="00FB09E4" w:rsidP="00FB09E4">
      <w:pPr>
        <w:spacing w:after="0" w:line="240" w:lineRule="auto"/>
        <w:jc w:val="center"/>
        <w:rPr>
          <w:rFonts w:ascii="Times New Roman" w:hAnsi="Times New Roman"/>
          <w:b/>
          <w:sz w:val="8"/>
          <w:szCs w:val="8"/>
        </w:rPr>
      </w:pPr>
    </w:p>
    <w:tbl>
      <w:tblPr>
        <w:tblW w:w="9356" w:type="dxa"/>
        <w:tblInd w:w="70"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ayout w:type="fixed"/>
        <w:tblCellMar>
          <w:left w:w="70" w:type="dxa"/>
          <w:right w:w="70" w:type="dxa"/>
        </w:tblCellMar>
        <w:tblLook w:val="04A0"/>
      </w:tblPr>
      <w:tblGrid>
        <w:gridCol w:w="4678"/>
        <w:gridCol w:w="1276"/>
        <w:gridCol w:w="1134"/>
        <w:gridCol w:w="1134"/>
        <w:gridCol w:w="1134"/>
      </w:tblGrid>
      <w:tr w:rsidR="00FB09E4" w:rsidRPr="00C61529" w:rsidTr="00D32E2E">
        <w:trPr>
          <w:cantSplit/>
          <w:trHeight w:val="360"/>
        </w:trPr>
        <w:tc>
          <w:tcPr>
            <w:tcW w:w="4678" w:type="dxa"/>
            <w:vMerge w:val="restart"/>
            <w:shd w:val="clear" w:color="auto" w:fill="EEECE1" w:themeFill="background2"/>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 xml:space="preserve">Учреждения начального </w:t>
            </w:r>
            <w:r w:rsidRPr="00C61529">
              <w:rPr>
                <w:rFonts w:ascii="Times New Roman" w:hAnsi="Times New Roman" w:cs="Times New Roman"/>
                <w:sz w:val="22"/>
                <w:szCs w:val="22"/>
              </w:rPr>
              <w:br/>
              <w:t xml:space="preserve">профессионального   </w:t>
            </w:r>
            <w:r w:rsidRPr="00C61529">
              <w:rPr>
                <w:rFonts w:ascii="Times New Roman" w:hAnsi="Times New Roman" w:cs="Times New Roman"/>
                <w:sz w:val="22"/>
                <w:szCs w:val="22"/>
              </w:rPr>
              <w:br/>
              <w:t>образования</w:t>
            </w:r>
          </w:p>
        </w:tc>
        <w:tc>
          <w:tcPr>
            <w:tcW w:w="4678" w:type="dxa"/>
            <w:gridSpan w:val="4"/>
            <w:shd w:val="clear" w:color="auto" w:fill="EEECE1" w:themeFill="background2"/>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 xml:space="preserve">Размеры земельных участков &lt;*&gt;, га,       </w:t>
            </w:r>
            <w:r w:rsidRPr="00C61529">
              <w:rPr>
                <w:rFonts w:ascii="Times New Roman" w:hAnsi="Times New Roman" w:cs="Times New Roman"/>
                <w:sz w:val="22"/>
                <w:szCs w:val="22"/>
              </w:rPr>
              <w:br/>
              <w:t>при вместимости учреждений</w:t>
            </w:r>
          </w:p>
        </w:tc>
      </w:tr>
      <w:tr w:rsidR="00FB09E4" w:rsidRPr="00C61529" w:rsidTr="00D32E2E">
        <w:trPr>
          <w:cantSplit/>
          <w:trHeight w:val="360"/>
        </w:trPr>
        <w:tc>
          <w:tcPr>
            <w:tcW w:w="4678" w:type="dxa"/>
            <w:vMerge/>
            <w:shd w:val="clear" w:color="auto" w:fill="EEECE1" w:themeFill="background2"/>
            <w:vAlign w:val="center"/>
            <w:hideMark/>
          </w:tcPr>
          <w:p w:rsidR="00FB09E4" w:rsidRPr="00C61529" w:rsidRDefault="00FB09E4" w:rsidP="0096204E">
            <w:pPr>
              <w:spacing w:after="0" w:line="240" w:lineRule="auto"/>
              <w:jc w:val="center"/>
            </w:pPr>
          </w:p>
        </w:tc>
        <w:tc>
          <w:tcPr>
            <w:tcW w:w="1276" w:type="dxa"/>
            <w:shd w:val="clear" w:color="auto" w:fill="EEECE1" w:themeFill="background2"/>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до 300  чел.</w:t>
            </w:r>
          </w:p>
        </w:tc>
        <w:tc>
          <w:tcPr>
            <w:tcW w:w="1134" w:type="dxa"/>
            <w:shd w:val="clear" w:color="auto" w:fill="EEECE1" w:themeFill="background2"/>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300 до 400 чел.</w:t>
            </w:r>
          </w:p>
        </w:tc>
        <w:tc>
          <w:tcPr>
            <w:tcW w:w="1134" w:type="dxa"/>
            <w:shd w:val="clear" w:color="auto" w:fill="EEECE1" w:themeFill="background2"/>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400 до 600</w:t>
            </w:r>
            <w:r>
              <w:rPr>
                <w:rFonts w:ascii="Times New Roman" w:hAnsi="Times New Roman" w:cs="Times New Roman"/>
                <w:sz w:val="22"/>
                <w:szCs w:val="22"/>
              </w:rPr>
              <w:t xml:space="preserve"> </w:t>
            </w:r>
            <w:r w:rsidRPr="00C61529">
              <w:rPr>
                <w:rFonts w:ascii="Times New Roman" w:hAnsi="Times New Roman" w:cs="Times New Roman"/>
                <w:sz w:val="22"/>
                <w:szCs w:val="22"/>
              </w:rPr>
              <w:t>чел.</w:t>
            </w:r>
          </w:p>
        </w:tc>
        <w:tc>
          <w:tcPr>
            <w:tcW w:w="1134" w:type="dxa"/>
            <w:shd w:val="clear" w:color="auto" w:fill="EEECE1" w:themeFill="background2"/>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600 - 1000 чел.</w:t>
            </w:r>
          </w:p>
        </w:tc>
      </w:tr>
      <w:tr w:rsidR="00FB09E4" w:rsidRPr="00C61529" w:rsidTr="00D32E2E">
        <w:trPr>
          <w:cantSplit/>
          <w:trHeight w:val="360"/>
        </w:trPr>
        <w:tc>
          <w:tcPr>
            <w:tcW w:w="4678" w:type="dxa"/>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 xml:space="preserve">Для всех образовательных учреждений     </w:t>
            </w:r>
          </w:p>
        </w:tc>
        <w:tc>
          <w:tcPr>
            <w:tcW w:w="1276" w:type="dxa"/>
            <w:hideMark/>
          </w:tcPr>
          <w:p w:rsidR="00FB09E4" w:rsidRPr="00C61529" w:rsidRDefault="00FB09E4" w:rsidP="0096204E">
            <w:pPr>
              <w:pStyle w:val="ConsPlusNormal"/>
              <w:widowControl/>
              <w:jc w:val="center"/>
              <w:rPr>
                <w:rFonts w:ascii="Times New Roman" w:hAnsi="Times New Roman" w:cs="Times New Roman"/>
                <w:sz w:val="22"/>
                <w:szCs w:val="22"/>
              </w:rPr>
            </w:pPr>
            <w:r>
              <w:rPr>
                <w:rFonts w:ascii="Times New Roman" w:hAnsi="Times New Roman" w:cs="Times New Roman"/>
                <w:sz w:val="22"/>
                <w:szCs w:val="22"/>
              </w:rPr>
              <w:t>2</w:t>
            </w:r>
          </w:p>
        </w:tc>
        <w:tc>
          <w:tcPr>
            <w:tcW w:w="1134" w:type="dxa"/>
            <w:hideMark/>
          </w:tcPr>
          <w:p w:rsidR="00FB09E4" w:rsidRPr="00C61529" w:rsidRDefault="00FB09E4" w:rsidP="0096204E">
            <w:pPr>
              <w:pStyle w:val="ConsPlusNormal"/>
              <w:widowControl/>
              <w:jc w:val="center"/>
              <w:rPr>
                <w:rFonts w:ascii="Times New Roman" w:hAnsi="Times New Roman" w:cs="Times New Roman"/>
                <w:sz w:val="22"/>
                <w:szCs w:val="22"/>
              </w:rPr>
            </w:pPr>
            <w:r>
              <w:rPr>
                <w:rFonts w:ascii="Times New Roman" w:hAnsi="Times New Roman" w:cs="Times New Roman"/>
                <w:sz w:val="22"/>
                <w:szCs w:val="22"/>
              </w:rPr>
              <w:t>2,4</w:t>
            </w:r>
          </w:p>
        </w:tc>
        <w:tc>
          <w:tcPr>
            <w:tcW w:w="1134" w:type="dxa"/>
            <w:hideMark/>
          </w:tcPr>
          <w:p w:rsidR="00FB09E4" w:rsidRPr="00C61529" w:rsidRDefault="00FB09E4" w:rsidP="0096204E">
            <w:pPr>
              <w:pStyle w:val="ConsPlusNormal"/>
              <w:widowControl/>
              <w:jc w:val="center"/>
              <w:rPr>
                <w:rFonts w:ascii="Times New Roman" w:hAnsi="Times New Roman" w:cs="Times New Roman"/>
                <w:sz w:val="22"/>
                <w:szCs w:val="22"/>
              </w:rPr>
            </w:pPr>
            <w:r>
              <w:rPr>
                <w:rFonts w:ascii="Times New Roman" w:hAnsi="Times New Roman" w:cs="Times New Roman"/>
                <w:sz w:val="22"/>
                <w:szCs w:val="22"/>
              </w:rPr>
              <w:t>3,1</w:t>
            </w:r>
          </w:p>
        </w:tc>
        <w:tc>
          <w:tcPr>
            <w:tcW w:w="1134" w:type="dxa"/>
            <w:hideMark/>
          </w:tcPr>
          <w:p w:rsidR="00FB09E4" w:rsidRPr="00C61529" w:rsidRDefault="00FB09E4" w:rsidP="0096204E">
            <w:pPr>
              <w:pStyle w:val="ConsPlusNormal"/>
              <w:widowControl/>
              <w:jc w:val="center"/>
              <w:rPr>
                <w:rFonts w:ascii="Times New Roman" w:hAnsi="Times New Roman" w:cs="Times New Roman"/>
                <w:sz w:val="22"/>
                <w:szCs w:val="22"/>
              </w:rPr>
            </w:pPr>
            <w:r>
              <w:rPr>
                <w:rFonts w:ascii="Times New Roman" w:hAnsi="Times New Roman" w:cs="Times New Roman"/>
                <w:sz w:val="22"/>
                <w:szCs w:val="22"/>
              </w:rPr>
              <w:t>3,7</w:t>
            </w:r>
          </w:p>
        </w:tc>
      </w:tr>
      <w:tr w:rsidR="00FB09E4" w:rsidRPr="00C61529" w:rsidTr="00D32E2E">
        <w:trPr>
          <w:cantSplit/>
          <w:trHeight w:val="360"/>
        </w:trPr>
        <w:tc>
          <w:tcPr>
            <w:tcW w:w="4678" w:type="dxa"/>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Сельскохозяйственного  профиля &lt;1&gt;</w:t>
            </w:r>
          </w:p>
        </w:tc>
        <w:tc>
          <w:tcPr>
            <w:tcW w:w="1276" w:type="dxa"/>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2 - 3</w:t>
            </w:r>
          </w:p>
        </w:tc>
        <w:tc>
          <w:tcPr>
            <w:tcW w:w="1134" w:type="dxa"/>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2,4 - 3,6</w:t>
            </w:r>
          </w:p>
        </w:tc>
        <w:tc>
          <w:tcPr>
            <w:tcW w:w="1134" w:type="dxa"/>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3,1 - 4,2</w:t>
            </w:r>
          </w:p>
        </w:tc>
        <w:tc>
          <w:tcPr>
            <w:tcW w:w="1134" w:type="dxa"/>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3,7 - 4,6</w:t>
            </w:r>
          </w:p>
        </w:tc>
      </w:tr>
      <w:tr w:rsidR="00FB09E4" w:rsidRPr="00C61529" w:rsidTr="00D32E2E">
        <w:trPr>
          <w:cantSplit/>
          <w:trHeight w:val="360"/>
        </w:trPr>
        <w:tc>
          <w:tcPr>
            <w:tcW w:w="4678" w:type="dxa"/>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Размещаемых в районах  реконструкции &lt;2&gt;</w:t>
            </w:r>
          </w:p>
        </w:tc>
        <w:tc>
          <w:tcPr>
            <w:tcW w:w="1276" w:type="dxa"/>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1,2</w:t>
            </w:r>
          </w:p>
        </w:tc>
        <w:tc>
          <w:tcPr>
            <w:tcW w:w="1134" w:type="dxa"/>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1,2 - 2,4</w:t>
            </w:r>
          </w:p>
        </w:tc>
        <w:tc>
          <w:tcPr>
            <w:tcW w:w="1134" w:type="dxa"/>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1,5 - 3,1</w:t>
            </w:r>
          </w:p>
        </w:tc>
        <w:tc>
          <w:tcPr>
            <w:tcW w:w="1134" w:type="dxa"/>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1,9 - 3,7</w:t>
            </w:r>
          </w:p>
        </w:tc>
      </w:tr>
      <w:tr w:rsidR="00FB09E4" w:rsidRPr="00C61529" w:rsidTr="00D32E2E">
        <w:trPr>
          <w:cantSplit/>
          <w:trHeight w:val="360"/>
        </w:trPr>
        <w:tc>
          <w:tcPr>
            <w:tcW w:w="4678" w:type="dxa"/>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Гуманитарного профиля  &lt;3&gt;</w:t>
            </w:r>
          </w:p>
        </w:tc>
        <w:tc>
          <w:tcPr>
            <w:tcW w:w="1276" w:type="dxa"/>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1,4 - 2</w:t>
            </w:r>
          </w:p>
        </w:tc>
        <w:tc>
          <w:tcPr>
            <w:tcW w:w="1134" w:type="dxa"/>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1,7 - 2,4</w:t>
            </w:r>
          </w:p>
        </w:tc>
        <w:tc>
          <w:tcPr>
            <w:tcW w:w="1134" w:type="dxa"/>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2,2 - 3,1</w:t>
            </w:r>
          </w:p>
        </w:tc>
        <w:tc>
          <w:tcPr>
            <w:tcW w:w="1134" w:type="dxa"/>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2,6 - 3,7</w:t>
            </w:r>
          </w:p>
        </w:tc>
      </w:tr>
    </w:tbl>
    <w:p w:rsidR="00FB09E4" w:rsidRPr="00D100F7" w:rsidRDefault="00FB09E4" w:rsidP="00FB09E4">
      <w:pPr>
        <w:spacing w:after="0" w:line="240" w:lineRule="auto"/>
        <w:ind w:firstLine="567"/>
        <w:jc w:val="both"/>
        <w:rPr>
          <w:rFonts w:ascii="Times New Roman" w:hAnsi="Times New Roman"/>
          <w:sz w:val="8"/>
          <w:szCs w:val="8"/>
        </w:rPr>
      </w:pPr>
    </w:p>
    <w:p w:rsidR="00FB09E4" w:rsidRPr="007363CB" w:rsidRDefault="00FB09E4" w:rsidP="00FB09E4">
      <w:pPr>
        <w:spacing w:after="0" w:line="240" w:lineRule="auto"/>
        <w:jc w:val="both"/>
        <w:rPr>
          <w:rFonts w:ascii="Times New Roman" w:hAnsi="Times New Roman"/>
          <w:b/>
          <w:sz w:val="20"/>
          <w:szCs w:val="20"/>
        </w:rPr>
      </w:pPr>
      <w:r w:rsidRPr="007363CB">
        <w:rPr>
          <w:rFonts w:ascii="Times New Roman" w:hAnsi="Times New Roman"/>
          <w:b/>
          <w:sz w:val="20"/>
          <w:szCs w:val="20"/>
        </w:rPr>
        <w:t>Примечание:</w:t>
      </w:r>
    </w:p>
    <w:p w:rsidR="00FB09E4" w:rsidRPr="007363CB" w:rsidRDefault="00FB09E4" w:rsidP="00FB09E4">
      <w:pPr>
        <w:spacing w:after="0" w:line="240" w:lineRule="auto"/>
        <w:jc w:val="both"/>
        <w:rPr>
          <w:rFonts w:ascii="Times New Roman" w:hAnsi="Times New Roman"/>
          <w:sz w:val="20"/>
          <w:szCs w:val="20"/>
        </w:rPr>
      </w:pPr>
      <w:r w:rsidRPr="007363CB">
        <w:rPr>
          <w:rFonts w:ascii="Times New Roman" w:hAnsi="Times New Roman"/>
          <w:sz w:val="20"/>
          <w:szCs w:val="20"/>
        </w:rPr>
        <w:t>1. &lt;*&gt; В указанные размеры участков не входят участки общежитий, опытных полей и учебных полигонов.</w:t>
      </w:r>
    </w:p>
    <w:p w:rsidR="00FB09E4" w:rsidRPr="007363CB" w:rsidRDefault="00FB09E4" w:rsidP="00FB09E4">
      <w:pPr>
        <w:spacing w:after="0" w:line="240" w:lineRule="auto"/>
        <w:jc w:val="both"/>
        <w:rPr>
          <w:rFonts w:ascii="Times New Roman" w:hAnsi="Times New Roman"/>
          <w:sz w:val="20"/>
          <w:szCs w:val="20"/>
        </w:rPr>
      </w:pPr>
      <w:r w:rsidRPr="007363CB">
        <w:rPr>
          <w:rFonts w:ascii="Times New Roman" w:hAnsi="Times New Roman"/>
          <w:sz w:val="20"/>
          <w:szCs w:val="20"/>
        </w:rPr>
        <w:t>2. &lt;1&gt; Допускается увеличение, но не более чем на 50 процентов.</w:t>
      </w:r>
    </w:p>
    <w:p w:rsidR="00FB09E4" w:rsidRPr="007363CB" w:rsidRDefault="00FB09E4" w:rsidP="00FB09E4">
      <w:pPr>
        <w:spacing w:after="0" w:line="240" w:lineRule="auto"/>
        <w:jc w:val="both"/>
        <w:rPr>
          <w:rFonts w:ascii="Times New Roman" w:hAnsi="Times New Roman"/>
          <w:sz w:val="20"/>
          <w:szCs w:val="20"/>
        </w:rPr>
      </w:pPr>
      <w:r w:rsidRPr="007363CB">
        <w:rPr>
          <w:rFonts w:ascii="Times New Roman" w:hAnsi="Times New Roman"/>
          <w:sz w:val="20"/>
          <w:szCs w:val="20"/>
        </w:rPr>
        <w:t>3. &lt;2&gt; Допускается сокращать, но не более чем на 50 процентов.</w:t>
      </w:r>
    </w:p>
    <w:p w:rsidR="00FB09E4" w:rsidRDefault="00FB09E4" w:rsidP="00FB09E4">
      <w:pPr>
        <w:spacing w:after="0" w:line="240" w:lineRule="auto"/>
        <w:jc w:val="both"/>
        <w:rPr>
          <w:rFonts w:ascii="Times New Roman" w:hAnsi="Times New Roman"/>
          <w:sz w:val="20"/>
          <w:szCs w:val="20"/>
        </w:rPr>
      </w:pPr>
      <w:r w:rsidRPr="007363CB">
        <w:rPr>
          <w:rFonts w:ascii="Times New Roman" w:hAnsi="Times New Roman"/>
          <w:sz w:val="20"/>
          <w:szCs w:val="20"/>
        </w:rPr>
        <w:t>4. &lt;3&gt; Допускается сокращать, но не более чем на 30 процентов.</w:t>
      </w:r>
    </w:p>
    <w:p w:rsidR="009233C4" w:rsidRDefault="009233C4" w:rsidP="00FB09E4">
      <w:pPr>
        <w:spacing w:after="0" w:line="240" w:lineRule="auto"/>
        <w:jc w:val="both"/>
        <w:rPr>
          <w:rFonts w:ascii="Times New Roman" w:hAnsi="Times New Roman"/>
          <w:sz w:val="20"/>
          <w:szCs w:val="20"/>
        </w:rPr>
      </w:pPr>
    </w:p>
    <w:p w:rsidR="00C15C09" w:rsidRDefault="00C15C09" w:rsidP="00FB09E4">
      <w:pPr>
        <w:spacing w:after="0" w:line="240" w:lineRule="auto"/>
        <w:jc w:val="both"/>
        <w:rPr>
          <w:rFonts w:ascii="Times New Roman" w:hAnsi="Times New Roman"/>
          <w:sz w:val="20"/>
          <w:szCs w:val="20"/>
        </w:rPr>
      </w:pPr>
    </w:p>
    <w:p w:rsidR="009233C4" w:rsidRDefault="00551A47" w:rsidP="00FB09E4">
      <w:pPr>
        <w:spacing w:after="0" w:line="240" w:lineRule="auto"/>
        <w:jc w:val="both"/>
        <w:rPr>
          <w:rFonts w:ascii="Times New Roman" w:hAnsi="Times New Roman"/>
          <w:sz w:val="20"/>
          <w:szCs w:val="20"/>
        </w:rPr>
      </w:pPr>
      <w:r w:rsidRPr="00551A47">
        <w:rPr>
          <w:rFonts w:ascii="Times New Roman" w:hAnsi="Times New Roman"/>
          <w:noProof/>
          <w:sz w:val="24"/>
          <w:szCs w:val="24"/>
        </w:rPr>
        <w:pict>
          <v:rect id="Rectangle 135" o:spid="_x0000_s1073" style="position:absolute;left:0;text-align:left;margin-left:.3pt;margin-top:8.6pt;width:469.5pt;height:7.15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kgkeQIAAOcEAAAOAAAAZHJzL2Uyb0RvYy54bWysVFtv0zAUfkfiP1h+Z7n0sjZaOk0dQ0gD&#10;Jgri2bWdxMKxje02Hb+e45OudIwnRCJZPjnHn7/vXHJ1feg12UsflDU1LS5ySqThVijT1vTrl7s3&#10;C0pCZEYwbY2s6aMM9Hr1+tXV4CpZ2s5qIT0BEBOqwdW0i9FVWRZ4J3sWLqyTBpyN9T2LYPo2E54N&#10;gN7rrMzzeTZYL5y3XIYAX29HJ10hftNIHj81TZCR6JoCt4irx3Wb1mx1xarWM9cpfqTB/oFFz5SB&#10;S09QtywysvPqBVSvuLfBNvGC2z6zTaO4RA2gpsj/ULPpmJOoBZIT3ClN4f/B8o/7B0+UgNrNID+G&#10;9VCkz5A2ZlotSTGZpRQNLlQQuXEPPokM7t7y74EYu+4gTt54b4dOMgHEihSfPTuQjABHyXb4YAXg&#10;s120mK1D4/sECHkgByzK46ko8hAJh4+z5bycJ24cfMt8kSOjjFVPh50P8Z20PUmbmnogj+Bsfx9i&#10;IsOqpxAkb7USd0prNHy7XWtP9gz6Y53P8ukt8geN52HakKGmk0WR5wj9zBnOMe7K9P4No1cROl2r&#10;vqaLPD0piFUpbW+NwH1kSo974KxNckvsYRCSDLsDiE0nBiJUklouJkuYL6GgoSeLfJ4vLylhuoVJ&#10;5NFT4m38pmKHbZTy+kLxvCyn5WTMlnYdG/Mwe2IHLI7iMIun69E6Y4blThUeO2VrxSNUG27HksLf&#10;ATad9T8pGWDSahp+7JiXlOj3BjpmWUynaTTRmM4uSzD8uWd77mGGA1RNIyjF7TqO47xzXrUd3FSg&#10;HmNvoMsahR2QOnBkdexNmCYUcZz8NK7nNkb9/j+tfgEAAP//AwBQSwMEFAAGAAgAAAAhAKmlo9na&#10;AAAABgEAAA8AAABkcnMvZG93bnJldi54bWxMjs1OwkAUhfcmvsPkmriTaSEgLZ0SY+KCyEYkrqed&#10;a1vo3KkzA5S397qS5fnJOV+xHm0vzuhD50hBOklAINXOdNQo2H++PS1BhKjJ6N4RKrhigHV5f1fo&#10;3LgLfeB5FxvBIxRyraCNccilDHWLVoeJG5A4+3be6sjSN9J4feFx28tpkiyk1R3xQ6sHfG2xPu5O&#10;lk/S6uuY7bPldrP1zft8Q9fDDyn1+DC+rEBEHON/Gf7wGR1KZqrciUwQvYIF99h9noLgNJtlbFQK&#10;ZukcZFnIW/zyFwAA//8DAFBLAQItABQABgAIAAAAIQC2gziS/gAAAOEBAAATAAAAAAAAAAAAAAAA&#10;AAAAAABbQ29udGVudF9UeXBlc10ueG1sUEsBAi0AFAAGAAgAAAAhADj9If/WAAAAlAEAAAsAAAAA&#10;AAAAAAAAAAAALwEAAF9yZWxzLy5yZWxzUEsBAi0AFAAGAAgAAAAhAIIWSCR5AgAA5wQAAA4AAAAA&#10;AAAAAAAAAAAALgIAAGRycy9lMm9Eb2MueG1sUEsBAi0AFAAGAAgAAAAhAKmlo9naAAAABgEAAA8A&#10;AAAAAAAAAAAAAAAA0wQAAGRycy9kb3ducmV2LnhtbFBLBQYAAAAABAAEAPMAAADaBQAAAAA=&#10;" fillcolor="#c0504d" strokecolor="#f2f2f2" strokeweight="3pt">
            <v:shadow on="t" color="#622423" opacity=".5" offset="1pt"/>
          </v:rect>
        </w:pict>
      </w:r>
    </w:p>
    <w:p w:rsidR="00A66850" w:rsidRDefault="00A66850" w:rsidP="001D20D2">
      <w:pPr>
        <w:spacing w:after="0" w:line="240" w:lineRule="auto"/>
        <w:rPr>
          <w:rFonts w:ascii="Times New Roman" w:hAnsi="Times New Roman"/>
          <w:sz w:val="24"/>
          <w:szCs w:val="24"/>
        </w:rPr>
      </w:pPr>
    </w:p>
    <w:p w:rsidR="00A66850" w:rsidRPr="00D32E2E" w:rsidRDefault="00551A47" w:rsidP="00D32E2E">
      <w:pPr>
        <w:shd w:val="clear" w:color="auto" w:fill="EEECE1" w:themeFill="background2"/>
        <w:tabs>
          <w:tab w:val="left" w:pos="709"/>
          <w:tab w:val="left" w:pos="851"/>
        </w:tabs>
        <w:spacing w:after="0" w:line="240" w:lineRule="auto"/>
        <w:jc w:val="both"/>
        <w:rPr>
          <w:rFonts w:ascii="Arial Narrow" w:hAnsi="Arial Narrow"/>
          <w:b/>
          <w:sz w:val="32"/>
          <w:szCs w:val="32"/>
        </w:rPr>
      </w:pPr>
      <w:r w:rsidRPr="00551A47">
        <w:rPr>
          <w:noProof/>
        </w:rPr>
        <w:pict>
          <v:rect id="Rectangle 134" o:spid="_x0000_s1072" style="position:absolute;left:0;text-align:left;margin-left:.3pt;margin-top:24.9pt;width:469.5pt;height:7.15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VmvegIAAOcEAAAOAAAAZHJzL2Uyb0RvYy54bWysVF1v0zAUfUfiP1h+p3HStG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hyqF25xEjT&#10;Hor0GdJGdasEyqdlTNFgfQWRW/vgokhv7w377pE26w7ixK1zZugE5UAsj/HZswPR8HAU7YYPhgM+&#10;3QeTsnVsXB8BIQ/omIryeC6KOAbE4ONsOS/mM6gdA9+SLMgs3UCrp8PW+fBOmB7FTY0dkE/g9HDv&#10;QyRDq6eQRN4oye+kUslw7W6tHDpQ6I81mZFyc0L3l2FKo6HG00VOSIJ+5vSXGHdFfP+G0csAna5k&#10;X+MFiU8MolVM21vN0z5QqcY9cFY6ukXqYRASDbMHiG3HB8RllFospkuYLy6hoacLMifLK4yoamES&#10;WXAYORO+ydClNop5faF4XhRlMR2zpWxHxzzMntgBi5O4lMXz9cm6YJbKHSs8dsrO8EeoNtyeSgp/&#10;B9h0xv3EaIBJq7H/sadOYKTea+iYZV6WcTSTUc6uCjDcpWd36aGaAVSNAyhN23UYx3lvnWw7uClP&#10;erS5hS5rZOqA2IEjq1NvwjQlEafJj+N6aaeo3/+n1S8AAAD//wMAUEsDBBQABgAIAAAAIQAjMg6p&#10;2QAAAAYBAAAPAAAAZHJzL2Rvd25yZXYueG1sTI7NTsMwEITvSLyDtUjcqBMoVR3iVAiJQ0UvlIqz&#10;Ey9JaLwOttumb89yKsf50cxXriY3iCOG2HvSkM8yEEiNtz21GnYfr3dLEDEZsmbwhBrOGGFVXV+V&#10;prD+RO943KZW8AjFwmjoUhoLKWPToTNx5kckzr58cCaxDK20wZx43A3yPssW0pme+KEzI7502Oy3&#10;B8cnef25Vzu13Kw3oX17XNP5+4e0vr2Znp9AJJzSpQx/+IwOFTPV/kA2ikHDgnsa5or5OVUPio2a&#10;7XkOsirlf/zqFwAA//8DAFBLAQItABQABgAIAAAAIQC2gziS/gAAAOEBAAATAAAAAAAAAAAAAAAA&#10;AAAAAABbQ29udGVudF9UeXBlc10ueG1sUEsBAi0AFAAGAAgAAAAhADj9If/WAAAAlAEAAAsAAAAA&#10;AAAAAAAAAAAALwEAAF9yZWxzLy5yZWxzUEsBAi0AFAAGAAgAAAAhAOTtWa96AgAA5wQAAA4AAAAA&#10;AAAAAAAAAAAALgIAAGRycy9lMm9Eb2MueG1sUEsBAi0AFAAGAAgAAAAhACMyDqnZAAAABgEAAA8A&#10;AAAAAAAAAAAAAAAA1AQAAGRycy9kb3ducmV2LnhtbFBLBQYAAAAABAAEAPMAAADaBQAAAAA=&#10;" fillcolor="#c0504d" strokecolor="#f2f2f2" strokeweight="3pt">
            <v:shadow on="t" color="#622423" opacity=".5" offset="1pt"/>
          </v:rect>
        </w:pict>
      </w:r>
      <w:r w:rsidR="0005561F">
        <w:rPr>
          <w:rFonts w:ascii="Arial Narrow" w:hAnsi="Arial Narrow"/>
          <w:b/>
          <w:sz w:val="32"/>
          <w:szCs w:val="32"/>
        </w:rPr>
        <w:t>6</w:t>
      </w:r>
      <w:r w:rsidR="00D32E2E">
        <w:rPr>
          <w:rFonts w:ascii="Arial Narrow" w:hAnsi="Arial Narrow"/>
          <w:b/>
          <w:sz w:val="32"/>
          <w:szCs w:val="32"/>
        </w:rPr>
        <w:t>.7.</w:t>
      </w:r>
      <w:r w:rsidR="007D57CA" w:rsidRPr="00D32E2E">
        <w:rPr>
          <w:rFonts w:ascii="Arial Narrow" w:hAnsi="Arial Narrow"/>
          <w:b/>
          <w:sz w:val="32"/>
          <w:szCs w:val="32"/>
        </w:rPr>
        <w:t xml:space="preserve"> </w:t>
      </w:r>
      <w:r w:rsidR="00A66850" w:rsidRPr="00D32E2E">
        <w:rPr>
          <w:rFonts w:ascii="Arial Narrow" w:hAnsi="Arial Narrow"/>
          <w:b/>
          <w:sz w:val="32"/>
          <w:szCs w:val="32"/>
        </w:rPr>
        <w:t>ОБЪЕКТЫ В ОБЛАСТИ ЗДРАВООХРАНЕНИЯ</w:t>
      </w:r>
    </w:p>
    <w:p w:rsidR="00A66850" w:rsidRPr="00933414" w:rsidRDefault="00A66850" w:rsidP="00A66850">
      <w:pPr>
        <w:spacing w:after="0" w:line="240" w:lineRule="auto"/>
        <w:jc w:val="center"/>
        <w:rPr>
          <w:rFonts w:ascii="Arial Narrow" w:hAnsi="Arial Narrow"/>
          <w:b/>
          <w:color w:val="1F497D" w:themeColor="text2"/>
          <w:sz w:val="16"/>
          <w:szCs w:val="16"/>
        </w:rPr>
      </w:pPr>
    </w:p>
    <w:p w:rsidR="001D20D2" w:rsidRDefault="001D20D2" w:rsidP="00A66850">
      <w:pPr>
        <w:spacing w:after="0" w:line="240" w:lineRule="auto"/>
        <w:ind w:firstLine="567"/>
        <w:jc w:val="both"/>
        <w:rPr>
          <w:rFonts w:ascii="Times New Roman" w:hAnsi="Times New Roman"/>
          <w:color w:val="000000"/>
          <w:sz w:val="24"/>
          <w:szCs w:val="24"/>
        </w:rPr>
      </w:pPr>
    </w:p>
    <w:p w:rsidR="00A66850" w:rsidRDefault="0005561F" w:rsidP="00A66850">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E574C3">
        <w:rPr>
          <w:rFonts w:ascii="Times New Roman" w:hAnsi="Times New Roman"/>
          <w:color w:val="000000"/>
          <w:sz w:val="24"/>
          <w:szCs w:val="24"/>
        </w:rPr>
        <w:t>.7</w:t>
      </w:r>
      <w:r w:rsidR="007D57CA">
        <w:rPr>
          <w:rFonts w:ascii="Times New Roman" w:hAnsi="Times New Roman"/>
          <w:color w:val="000000"/>
          <w:sz w:val="24"/>
          <w:szCs w:val="24"/>
        </w:rPr>
        <w:t xml:space="preserve">.1. </w:t>
      </w:r>
      <w:r w:rsidR="00A66850" w:rsidRPr="003619AC">
        <w:rPr>
          <w:rFonts w:ascii="Times New Roman" w:hAnsi="Times New Roman"/>
          <w:color w:val="000000"/>
          <w:sz w:val="24"/>
          <w:szCs w:val="24"/>
        </w:rPr>
        <w:t>В целях создания условий для оказания медицинской помощи насе</w:t>
      </w:r>
      <w:r w:rsidR="00A66850">
        <w:rPr>
          <w:rFonts w:ascii="Times New Roman" w:hAnsi="Times New Roman"/>
          <w:color w:val="000000"/>
          <w:sz w:val="24"/>
          <w:szCs w:val="24"/>
        </w:rPr>
        <w:t>л</w:t>
      </w:r>
      <w:r w:rsidR="0011573F">
        <w:rPr>
          <w:rFonts w:ascii="Times New Roman" w:hAnsi="Times New Roman"/>
          <w:color w:val="000000"/>
          <w:sz w:val="24"/>
          <w:szCs w:val="24"/>
        </w:rPr>
        <w:t xml:space="preserve">ению </w:t>
      </w:r>
      <w:r w:rsidR="00A66850" w:rsidRPr="003619AC">
        <w:rPr>
          <w:rFonts w:ascii="Times New Roman" w:hAnsi="Times New Roman"/>
          <w:color w:val="000000"/>
          <w:sz w:val="24"/>
          <w:szCs w:val="24"/>
        </w:rPr>
        <w:t>в соответствии с территориальной программой государственных гарантий бесплатного оказания медицинской помощи устанавливаются следующие показатели уровня обеспеченности объектами, относящимися к области здравоохранения</w:t>
      </w:r>
      <w:r w:rsidR="00C551AE">
        <w:rPr>
          <w:rFonts w:ascii="Times New Roman" w:hAnsi="Times New Roman"/>
          <w:color w:val="000000"/>
          <w:sz w:val="24"/>
          <w:szCs w:val="24"/>
        </w:rPr>
        <w:t xml:space="preserve"> (см. табл</w:t>
      </w:r>
      <w:r w:rsidR="00DE7F89">
        <w:rPr>
          <w:rFonts w:ascii="Times New Roman" w:hAnsi="Times New Roman"/>
          <w:color w:val="000000"/>
          <w:sz w:val="24"/>
          <w:szCs w:val="24"/>
        </w:rPr>
        <w:t>.1</w:t>
      </w:r>
      <w:r w:rsidR="00D848D3">
        <w:rPr>
          <w:rFonts w:ascii="Times New Roman" w:hAnsi="Times New Roman"/>
          <w:color w:val="000000"/>
          <w:sz w:val="24"/>
          <w:szCs w:val="24"/>
        </w:rPr>
        <w:t>3</w:t>
      </w:r>
      <w:r w:rsidR="003A260C">
        <w:rPr>
          <w:rFonts w:ascii="Times New Roman" w:hAnsi="Times New Roman"/>
          <w:color w:val="000000"/>
          <w:sz w:val="24"/>
          <w:szCs w:val="24"/>
        </w:rPr>
        <w:t>1-133</w:t>
      </w:r>
      <w:r w:rsidR="00C551AE">
        <w:rPr>
          <w:rFonts w:ascii="Times New Roman" w:hAnsi="Times New Roman"/>
          <w:color w:val="000000"/>
          <w:sz w:val="24"/>
          <w:szCs w:val="24"/>
        </w:rPr>
        <w:t>)</w:t>
      </w:r>
      <w:r w:rsidR="00A66850" w:rsidRPr="003619AC">
        <w:rPr>
          <w:rFonts w:ascii="Times New Roman" w:hAnsi="Times New Roman"/>
          <w:color w:val="000000"/>
          <w:sz w:val="24"/>
          <w:szCs w:val="24"/>
        </w:rPr>
        <w:t>.</w:t>
      </w:r>
    </w:p>
    <w:p w:rsidR="00C551AE" w:rsidRPr="00C551AE" w:rsidRDefault="00C551AE" w:rsidP="00C551AE">
      <w:pPr>
        <w:spacing w:after="0" w:line="240" w:lineRule="auto"/>
        <w:rPr>
          <w:rFonts w:ascii="Times New Roman" w:hAnsi="Times New Roman"/>
          <w:sz w:val="8"/>
          <w:szCs w:val="8"/>
        </w:rPr>
      </w:pPr>
    </w:p>
    <w:p w:rsidR="00C551AE" w:rsidRPr="004E522B" w:rsidRDefault="00AF5FF4" w:rsidP="00C551AE">
      <w:pPr>
        <w:spacing w:after="0" w:line="240" w:lineRule="auto"/>
        <w:jc w:val="both"/>
        <w:rPr>
          <w:rFonts w:ascii="Times New Roman" w:hAnsi="Times New Roman"/>
          <w:b/>
          <w:i/>
          <w:sz w:val="24"/>
          <w:szCs w:val="24"/>
        </w:rPr>
      </w:pPr>
      <w:r w:rsidRPr="00C15C09">
        <w:rPr>
          <w:rFonts w:ascii="Times New Roman" w:hAnsi="Times New Roman"/>
          <w:i/>
          <w:color w:val="000000" w:themeColor="text1"/>
          <w:sz w:val="24"/>
          <w:szCs w:val="24"/>
        </w:rPr>
        <w:t xml:space="preserve">Таблица </w:t>
      </w:r>
      <w:r w:rsidR="00D848D3">
        <w:rPr>
          <w:rFonts w:ascii="Times New Roman" w:hAnsi="Times New Roman"/>
          <w:i/>
          <w:color w:val="000000" w:themeColor="text1"/>
          <w:sz w:val="24"/>
          <w:szCs w:val="24"/>
        </w:rPr>
        <w:t>13</w:t>
      </w:r>
      <w:r w:rsidR="003A260C">
        <w:rPr>
          <w:rFonts w:ascii="Times New Roman" w:hAnsi="Times New Roman"/>
          <w:i/>
          <w:color w:val="000000" w:themeColor="text1"/>
          <w:sz w:val="24"/>
          <w:szCs w:val="24"/>
        </w:rPr>
        <w:t>1</w:t>
      </w:r>
      <w:r w:rsidR="00952A91" w:rsidRPr="00C15C09">
        <w:rPr>
          <w:rFonts w:ascii="Times New Roman" w:hAnsi="Times New Roman"/>
          <w:i/>
          <w:color w:val="000000" w:themeColor="text1"/>
          <w:sz w:val="24"/>
          <w:szCs w:val="24"/>
        </w:rPr>
        <w:t>.</w:t>
      </w:r>
      <w:r w:rsidR="00C551AE" w:rsidRPr="004E522B">
        <w:rPr>
          <w:rFonts w:ascii="Times New Roman" w:hAnsi="Times New Roman"/>
          <w:b/>
          <w:i/>
          <w:sz w:val="24"/>
          <w:szCs w:val="24"/>
        </w:rPr>
        <w:t xml:space="preserve"> - Уровень обеспеченности учреждениями здравоохранения и размер их земельного участка</w:t>
      </w:r>
    </w:p>
    <w:p w:rsidR="00952A91" w:rsidRPr="00C551AE" w:rsidRDefault="00952A91" w:rsidP="00952A91">
      <w:pPr>
        <w:spacing w:after="0" w:line="240" w:lineRule="auto"/>
        <w:jc w:val="both"/>
        <w:rPr>
          <w:rFonts w:ascii="Times New Roman" w:hAnsi="Times New Roman"/>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60"/>
        <w:gridCol w:w="1859"/>
        <w:gridCol w:w="1259"/>
        <w:gridCol w:w="2693"/>
        <w:gridCol w:w="1985"/>
      </w:tblGrid>
      <w:tr w:rsidR="00952A91" w:rsidRPr="00E543DA" w:rsidTr="007606F4">
        <w:tc>
          <w:tcPr>
            <w:tcW w:w="1560"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952A91" w:rsidRPr="00E543DA" w:rsidRDefault="00952A91" w:rsidP="00D14E78">
            <w:pPr>
              <w:spacing w:after="0" w:line="240" w:lineRule="auto"/>
              <w:jc w:val="center"/>
              <w:rPr>
                <w:rFonts w:ascii="Times New Roman" w:hAnsi="Times New Roman"/>
              </w:rPr>
            </w:pPr>
            <w:r w:rsidRPr="00E543DA">
              <w:rPr>
                <w:rFonts w:ascii="Times New Roman" w:hAnsi="Times New Roman"/>
              </w:rPr>
              <w:t>Учреждение</w:t>
            </w:r>
          </w:p>
        </w:tc>
        <w:tc>
          <w:tcPr>
            <w:tcW w:w="1859"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952A91" w:rsidRPr="00E543DA" w:rsidRDefault="00952A91" w:rsidP="00D14E78">
            <w:pPr>
              <w:spacing w:after="0" w:line="240" w:lineRule="auto"/>
              <w:jc w:val="center"/>
              <w:rPr>
                <w:rFonts w:ascii="Times New Roman" w:hAnsi="Times New Roman"/>
              </w:rPr>
            </w:pPr>
            <w:r w:rsidRPr="00E543DA">
              <w:rPr>
                <w:rFonts w:ascii="Times New Roman" w:hAnsi="Times New Roman"/>
              </w:rPr>
              <w:t>Норма обеспеченности</w:t>
            </w:r>
          </w:p>
        </w:tc>
        <w:tc>
          <w:tcPr>
            <w:tcW w:w="1259"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952A91" w:rsidRPr="00E543DA" w:rsidRDefault="00952A91" w:rsidP="00D14E78">
            <w:pPr>
              <w:spacing w:after="0" w:line="240" w:lineRule="auto"/>
              <w:jc w:val="center"/>
              <w:rPr>
                <w:rFonts w:ascii="Times New Roman" w:hAnsi="Times New Roman"/>
              </w:rPr>
            </w:pPr>
            <w:r w:rsidRPr="00E543DA">
              <w:rPr>
                <w:rFonts w:ascii="Times New Roman" w:hAnsi="Times New Roman"/>
              </w:rPr>
              <w:t>Единица измерения</w:t>
            </w:r>
          </w:p>
        </w:tc>
        <w:tc>
          <w:tcPr>
            <w:tcW w:w="2693"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952A91" w:rsidRPr="00E543DA" w:rsidRDefault="00952A91" w:rsidP="00D14E78">
            <w:pPr>
              <w:spacing w:after="0" w:line="240" w:lineRule="auto"/>
              <w:jc w:val="center"/>
              <w:rPr>
                <w:rFonts w:ascii="Times New Roman" w:hAnsi="Times New Roman"/>
              </w:rPr>
            </w:pPr>
            <w:r w:rsidRPr="00E543DA">
              <w:rPr>
                <w:rFonts w:ascii="Times New Roman" w:hAnsi="Times New Roman"/>
              </w:rPr>
              <w:t>Размер земельного участка</w:t>
            </w:r>
          </w:p>
        </w:tc>
        <w:tc>
          <w:tcPr>
            <w:tcW w:w="1985"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952A91" w:rsidRPr="00E543DA" w:rsidRDefault="00952A91" w:rsidP="00D14E78">
            <w:pPr>
              <w:spacing w:after="0" w:line="240" w:lineRule="auto"/>
              <w:jc w:val="center"/>
              <w:rPr>
                <w:rFonts w:ascii="Times New Roman" w:hAnsi="Times New Roman"/>
              </w:rPr>
            </w:pPr>
            <w:r w:rsidRPr="00E543DA">
              <w:rPr>
                <w:rFonts w:ascii="Times New Roman" w:hAnsi="Times New Roman"/>
              </w:rPr>
              <w:t>Примечание</w:t>
            </w:r>
          </w:p>
        </w:tc>
      </w:tr>
      <w:tr w:rsidR="00952A91" w:rsidRPr="00E543DA" w:rsidTr="007606F4">
        <w:tc>
          <w:tcPr>
            <w:tcW w:w="1560" w:type="dxa"/>
            <w:tcBorders>
              <w:top w:val="single" w:sz="4" w:space="0" w:color="auto"/>
              <w:left w:val="single" w:sz="4" w:space="0" w:color="auto"/>
              <w:bottom w:val="single" w:sz="4" w:space="0" w:color="auto"/>
              <w:right w:val="single" w:sz="4" w:space="0" w:color="auto"/>
            </w:tcBorders>
            <w:hideMark/>
          </w:tcPr>
          <w:p w:rsidR="00952A91" w:rsidRPr="00E543DA" w:rsidRDefault="00952A91" w:rsidP="00D14E78">
            <w:pPr>
              <w:spacing w:after="0" w:line="240" w:lineRule="auto"/>
              <w:jc w:val="center"/>
              <w:rPr>
                <w:rFonts w:ascii="Times New Roman" w:hAnsi="Times New Roman"/>
              </w:rPr>
            </w:pPr>
            <w:r w:rsidRPr="00E543DA">
              <w:rPr>
                <w:rFonts w:ascii="Times New Roman" w:hAnsi="Times New Roman"/>
              </w:rPr>
              <w:t>Стационары всех типов со вспомогатель</w:t>
            </w:r>
            <w:r>
              <w:rPr>
                <w:rFonts w:ascii="Times New Roman" w:hAnsi="Times New Roman"/>
              </w:rPr>
              <w:t>-</w:t>
            </w:r>
            <w:r w:rsidRPr="00E543DA">
              <w:rPr>
                <w:rFonts w:ascii="Times New Roman" w:hAnsi="Times New Roman"/>
              </w:rPr>
              <w:t>ными здания</w:t>
            </w:r>
            <w:r>
              <w:rPr>
                <w:rFonts w:ascii="Times New Roman" w:hAnsi="Times New Roman"/>
              </w:rPr>
              <w:t>-</w:t>
            </w:r>
            <w:r w:rsidRPr="00E543DA">
              <w:rPr>
                <w:rFonts w:ascii="Times New Roman" w:hAnsi="Times New Roman"/>
              </w:rPr>
              <w:t xml:space="preserve">ми и </w:t>
            </w:r>
            <w:r>
              <w:rPr>
                <w:rFonts w:ascii="Times New Roman" w:hAnsi="Times New Roman"/>
              </w:rPr>
              <w:t>соруже-нии</w:t>
            </w:r>
            <w:r w:rsidRPr="00E543DA">
              <w:rPr>
                <w:rFonts w:ascii="Times New Roman" w:hAnsi="Times New Roman"/>
              </w:rPr>
              <w:t>ями</w:t>
            </w:r>
          </w:p>
        </w:tc>
        <w:tc>
          <w:tcPr>
            <w:tcW w:w="1859" w:type="dxa"/>
            <w:tcBorders>
              <w:top w:val="single" w:sz="4" w:space="0" w:color="auto"/>
              <w:left w:val="single" w:sz="4" w:space="0" w:color="auto"/>
              <w:bottom w:val="single" w:sz="4" w:space="0" w:color="auto"/>
              <w:right w:val="single" w:sz="4" w:space="0" w:color="auto"/>
            </w:tcBorders>
            <w:hideMark/>
          </w:tcPr>
          <w:p w:rsidR="00952A91" w:rsidRPr="00E543DA" w:rsidRDefault="00952A91" w:rsidP="00D14E78">
            <w:pPr>
              <w:spacing w:after="0" w:line="240" w:lineRule="auto"/>
              <w:jc w:val="center"/>
              <w:rPr>
                <w:rFonts w:ascii="Times New Roman" w:hAnsi="Times New Roman"/>
              </w:rPr>
            </w:pPr>
            <w:r w:rsidRPr="00E543DA">
              <w:rPr>
                <w:rFonts w:ascii="Times New Roman" w:hAnsi="Times New Roman"/>
              </w:rPr>
              <w:t>Вместимость и структура стационаров устанавливается органами здравоохранения и определяется заданием на проектирование</w:t>
            </w:r>
          </w:p>
        </w:tc>
        <w:tc>
          <w:tcPr>
            <w:tcW w:w="1259" w:type="dxa"/>
            <w:tcBorders>
              <w:top w:val="single" w:sz="4" w:space="0" w:color="auto"/>
              <w:left w:val="single" w:sz="4" w:space="0" w:color="auto"/>
              <w:bottom w:val="single" w:sz="4" w:space="0" w:color="auto"/>
              <w:right w:val="single" w:sz="4" w:space="0" w:color="auto"/>
            </w:tcBorders>
            <w:vAlign w:val="center"/>
            <w:hideMark/>
          </w:tcPr>
          <w:p w:rsidR="00952A91" w:rsidRPr="00E543DA" w:rsidRDefault="00952A91" w:rsidP="00D14E78">
            <w:pPr>
              <w:spacing w:after="0" w:line="240" w:lineRule="auto"/>
              <w:jc w:val="center"/>
              <w:rPr>
                <w:rFonts w:ascii="Times New Roman" w:hAnsi="Times New Roman"/>
              </w:rPr>
            </w:pPr>
            <w:r w:rsidRPr="00E543DA">
              <w:rPr>
                <w:rFonts w:ascii="Times New Roman" w:hAnsi="Times New Roman"/>
              </w:rPr>
              <w:t>1 койка</w:t>
            </w:r>
          </w:p>
        </w:tc>
        <w:tc>
          <w:tcPr>
            <w:tcW w:w="2693" w:type="dxa"/>
            <w:tcBorders>
              <w:top w:val="single" w:sz="4" w:space="0" w:color="auto"/>
              <w:left w:val="single" w:sz="4" w:space="0" w:color="auto"/>
              <w:bottom w:val="single" w:sz="4" w:space="0" w:color="auto"/>
              <w:right w:val="single" w:sz="4" w:space="0" w:color="auto"/>
            </w:tcBorders>
            <w:hideMark/>
          </w:tcPr>
          <w:p w:rsidR="00952A91" w:rsidRPr="00E543DA" w:rsidRDefault="00952A91" w:rsidP="00D14E78">
            <w:pPr>
              <w:spacing w:after="0" w:line="240" w:lineRule="auto"/>
              <w:rPr>
                <w:rFonts w:ascii="Times New Roman" w:hAnsi="Times New Roman"/>
              </w:rPr>
            </w:pPr>
            <w:r w:rsidRPr="00E543DA">
              <w:rPr>
                <w:rFonts w:ascii="Times New Roman" w:hAnsi="Times New Roman"/>
              </w:rPr>
              <w:t>На одно койко-место при вместимости учреждений:</w:t>
            </w:r>
          </w:p>
          <w:p w:rsidR="00952A91" w:rsidRPr="00E543DA" w:rsidRDefault="00952A91" w:rsidP="00D14E78">
            <w:pPr>
              <w:spacing w:after="0" w:line="240" w:lineRule="auto"/>
              <w:rPr>
                <w:rFonts w:ascii="Times New Roman" w:hAnsi="Times New Roman"/>
              </w:rPr>
            </w:pPr>
            <w:r w:rsidRPr="00E543DA">
              <w:rPr>
                <w:rFonts w:ascii="Times New Roman" w:hAnsi="Times New Roman"/>
              </w:rPr>
              <w:t>до 50 коек – 300 м</w:t>
            </w:r>
            <w:r w:rsidRPr="00E543DA">
              <w:rPr>
                <w:rFonts w:ascii="Times New Roman" w:hAnsi="Times New Roman"/>
                <w:vertAlign w:val="superscript"/>
              </w:rPr>
              <w:t>2</w:t>
            </w:r>
            <w:r w:rsidRPr="00E543DA">
              <w:rPr>
                <w:rFonts w:ascii="Times New Roman" w:hAnsi="Times New Roman"/>
              </w:rPr>
              <w:t>;</w:t>
            </w:r>
          </w:p>
          <w:p w:rsidR="00952A91" w:rsidRPr="00E543DA" w:rsidRDefault="00952A91" w:rsidP="00D14E78">
            <w:pPr>
              <w:spacing w:after="0" w:line="240" w:lineRule="auto"/>
              <w:rPr>
                <w:rFonts w:ascii="Times New Roman" w:hAnsi="Times New Roman"/>
              </w:rPr>
            </w:pPr>
            <w:r w:rsidRPr="00E543DA">
              <w:rPr>
                <w:rFonts w:ascii="Times New Roman" w:hAnsi="Times New Roman"/>
              </w:rPr>
              <w:t>50-100 коек – 300-200 м</w:t>
            </w:r>
            <w:r w:rsidRPr="00E543DA">
              <w:rPr>
                <w:rFonts w:ascii="Times New Roman" w:hAnsi="Times New Roman"/>
                <w:vertAlign w:val="superscript"/>
              </w:rPr>
              <w:t>2</w:t>
            </w:r>
            <w:r w:rsidRPr="00E543DA">
              <w:rPr>
                <w:rFonts w:ascii="Times New Roman" w:hAnsi="Times New Roman"/>
              </w:rPr>
              <w:t>;</w:t>
            </w:r>
          </w:p>
          <w:p w:rsidR="00952A91" w:rsidRPr="00E543DA" w:rsidRDefault="00952A91" w:rsidP="00D14E78">
            <w:pPr>
              <w:spacing w:after="0" w:line="240" w:lineRule="auto"/>
              <w:rPr>
                <w:rFonts w:ascii="Times New Roman" w:hAnsi="Times New Roman"/>
                <w:spacing w:val="-2"/>
              </w:rPr>
            </w:pPr>
            <w:r w:rsidRPr="00E543DA">
              <w:rPr>
                <w:rFonts w:ascii="Times New Roman" w:hAnsi="Times New Roman"/>
                <w:spacing w:val="-2"/>
              </w:rPr>
              <w:t>100-200 коек – 200-140 м</w:t>
            </w:r>
            <w:r w:rsidRPr="00E543DA">
              <w:rPr>
                <w:rFonts w:ascii="Times New Roman" w:hAnsi="Times New Roman"/>
                <w:spacing w:val="-2"/>
                <w:vertAlign w:val="superscript"/>
              </w:rPr>
              <w:t>2</w:t>
            </w:r>
            <w:r w:rsidRPr="00E543DA">
              <w:rPr>
                <w:rFonts w:ascii="Times New Roman" w:hAnsi="Times New Roman"/>
                <w:spacing w:val="-2"/>
              </w:rPr>
              <w:t>;</w:t>
            </w:r>
          </w:p>
          <w:p w:rsidR="00952A91" w:rsidRPr="00E543DA" w:rsidRDefault="00952A91" w:rsidP="00D14E78">
            <w:pPr>
              <w:spacing w:after="0" w:line="240" w:lineRule="auto"/>
              <w:rPr>
                <w:rFonts w:ascii="Times New Roman" w:hAnsi="Times New Roman"/>
                <w:spacing w:val="-2"/>
              </w:rPr>
            </w:pPr>
            <w:r w:rsidRPr="00E543DA">
              <w:rPr>
                <w:rFonts w:ascii="Times New Roman" w:hAnsi="Times New Roman"/>
                <w:spacing w:val="-2"/>
              </w:rPr>
              <w:t>200-400 коек – 140-100 м</w:t>
            </w:r>
            <w:r w:rsidRPr="00E543DA">
              <w:rPr>
                <w:rFonts w:ascii="Times New Roman" w:hAnsi="Times New Roman"/>
                <w:spacing w:val="-2"/>
                <w:vertAlign w:val="superscript"/>
              </w:rPr>
              <w:t>2</w:t>
            </w:r>
            <w:r w:rsidRPr="00E543DA">
              <w:rPr>
                <w:rFonts w:ascii="Times New Roman" w:hAnsi="Times New Roman"/>
                <w:spacing w:val="-2"/>
              </w:rPr>
              <w:t>;</w:t>
            </w:r>
          </w:p>
          <w:p w:rsidR="00952A91" w:rsidRPr="00E543DA" w:rsidRDefault="00952A91" w:rsidP="00D14E78">
            <w:pPr>
              <w:spacing w:after="0" w:line="240" w:lineRule="auto"/>
              <w:rPr>
                <w:rFonts w:ascii="Times New Roman" w:hAnsi="Times New Roman"/>
              </w:rPr>
            </w:pPr>
            <w:r w:rsidRPr="00E543DA">
              <w:rPr>
                <w:rFonts w:ascii="Times New Roman" w:hAnsi="Times New Roman"/>
              </w:rPr>
              <w:t>400-800 коек – 100-80 м</w:t>
            </w:r>
            <w:r w:rsidRPr="00E543DA">
              <w:rPr>
                <w:rFonts w:ascii="Times New Roman" w:hAnsi="Times New Roman"/>
                <w:vertAlign w:val="superscript"/>
              </w:rPr>
              <w:t>2</w:t>
            </w:r>
            <w:r w:rsidRPr="00E543DA">
              <w:rPr>
                <w:rFonts w:ascii="Times New Roman" w:hAnsi="Times New Roman"/>
              </w:rPr>
              <w:t>;</w:t>
            </w:r>
          </w:p>
          <w:p w:rsidR="00952A91" w:rsidRPr="00E543DA" w:rsidRDefault="00952A91" w:rsidP="00D14E78">
            <w:pPr>
              <w:spacing w:after="0" w:line="240" w:lineRule="auto"/>
              <w:rPr>
                <w:rFonts w:ascii="Times New Roman" w:hAnsi="Times New Roman"/>
              </w:rPr>
            </w:pPr>
            <w:r w:rsidRPr="00E543DA">
              <w:rPr>
                <w:rFonts w:ascii="Times New Roman" w:hAnsi="Times New Roman"/>
              </w:rPr>
              <w:t>800-1000 коек – 80-60 м</w:t>
            </w:r>
            <w:r w:rsidRPr="00E543DA">
              <w:rPr>
                <w:rFonts w:ascii="Times New Roman" w:hAnsi="Times New Roman"/>
                <w:vertAlign w:val="superscript"/>
              </w:rPr>
              <w:t>2</w:t>
            </w:r>
            <w:r w:rsidRPr="00E543DA">
              <w:rPr>
                <w:rFonts w:ascii="Times New Roman" w:hAnsi="Times New Roman"/>
              </w:rPr>
              <w:t>;</w:t>
            </w:r>
          </w:p>
          <w:p w:rsidR="00952A91" w:rsidRPr="00E543DA" w:rsidRDefault="00952A91" w:rsidP="00D14E78">
            <w:pPr>
              <w:spacing w:after="0" w:line="240" w:lineRule="auto"/>
              <w:rPr>
                <w:rFonts w:ascii="Times New Roman" w:hAnsi="Times New Roman"/>
              </w:rPr>
            </w:pPr>
            <w:r w:rsidRPr="00E543DA">
              <w:rPr>
                <w:rFonts w:ascii="Times New Roman" w:hAnsi="Times New Roman"/>
              </w:rPr>
              <w:t xml:space="preserve">более 1000 коек – 60 </w:t>
            </w:r>
            <w:r>
              <w:rPr>
                <w:rFonts w:ascii="Times New Roman" w:hAnsi="Times New Roman"/>
              </w:rPr>
              <w:t>м</w:t>
            </w:r>
            <w:r w:rsidRPr="00E543DA">
              <w:rPr>
                <w:rFonts w:ascii="Times New Roman" w:hAnsi="Times New Roman"/>
                <w:vertAlign w:val="superscript"/>
              </w:rPr>
              <w:t>2</w:t>
            </w:r>
            <w:r w:rsidRPr="00E543DA">
              <w:rPr>
                <w:rFonts w:ascii="Times New Roman" w:hAnsi="Times New Roman"/>
              </w:rPr>
              <w:t>.</w:t>
            </w:r>
          </w:p>
        </w:tc>
        <w:tc>
          <w:tcPr>
            <w:tcW w:w="1985" w:type="dxa"/>
            <w:tcBorders>
              <w:top w:val="single" w:sz="4" w:space="0" w:color="auto"/>
              <w:left w:val="single" w:sz="4" w:space="0" w:color="auto"/>
              <w:bottom w:val="single" w:sz="4" w:space="0" w:color="auto"/>
              <w:right w:val="single" w:sz="4" w:space="0" w:color="auto"/>
            </w:tcBorders>
            <w:hideMark/>
          </w:tcPr>
          <w:p w:rsidR="00952A91" w:rsidRDefault="00952A91" w:rsidP="008D418F">
            <w:pPr>
              <w:spacing w:after="0" w:line="240" w:lineRule="auto"/>
              <w:rPr>
                <w:rFonts w:ascii="Times New Roman" w:hAnsi="Times New Roman"/>
              </w:rPr>
            </w:pPr>
            <w:r w:rsidRPr="00F86099">
              <w:rPr>
                <w:rFonts w:ascii="Times New Roman" w:hAnsi="Times New Roman"/>
              </w:rPr>
              <w:t>Территория боль</w:t>
            </w:r>
            <w:r w:rsidR="007606F4">
              <w:rPr>
                <w:rFonts w:ascii="Times New Roman" w:hAnsi="Times New Roman"/>
              </w:rPr>
              <w:t>-</w:t>
            </w:r>
            <w:r w:rsidRPr="00F86099">
              <w:rPr>
                <w:rFonts w:ascii="Times New Roman" w:hAnsi="Times New Roman"/>
              </w:rPr>
              <w:t>ницы должна от</w:t>
            </w:r>
            <w:r w:rsidR="007606F4">
              <w:rPr>
                <w:rFonts w:ascii="Times New Roman" w:hAnsi="Times New Roman"/>
              </w:rPr>
              <w:t>-</w:t>
            </w:r>
            <w:r w:rsidRPr="00F86099">
              <w:rPr>
                <w:rFonts w:ascii="Times New Roman" w:hAnsi="Times New Roman"/>
              </w:rPr>
              <w:t>деляться от окру</w:t>
            </w:r>
            <w:r w:rsidR="007606F4">
              <w:rPr>
                <w:rFonts w:ascii="Times New Roman" w:hAnsi="Times New Roman"/>
              </w:rPr>
              <w:t>-</w:t>
            </w:r>
            <w:r w:rsidRPr="00F86099">
              <w:rPr>
                <w:rFonts w:ascii="Times New Roman" w:hAnsi="Times New Roman"/>
              </w:rPr>
              <w:t>жающей застрой</w:t>
            </w:r>
            <w:r w:rsidR="007606F4">
              <w:rPr>
                <w:rFonts w:ascii="Times New Roman" w:hAnsi="Times New Roman"/>
              </w:rPr>
              <w:t>-</w:t>
            </w:r>
            <w:r w:rsidRPr="00F86099">
              <w:rPr>
                <w:rFonts w:ascii="Times New Roman" w:hAnsi="Times New Roman"/>
              </w:rPr>
              <w:t>ки защитной зеле</w:t>
            </w:r>
            <w:r w:rsidR="007606F4">
              <w:rPr>
                <w:rFonts w:ascii="Times New Roman" w:hAnsi="Times New Roman"/>
              </w:rPr>
              <w:t>-</w:t>
            </w:r>
            <w:r w:rsidRPr="00F86099">
              <w:rPr>
                <w:rFonts w:ascii="Times New Roman" w:hAnsi="Times New Roman"/>
              </w:rPr>
              <w:t>ной полосой ши</w:t>
            </w:r>
            <w:r w:rsidR="007606F4">
              <w:rPr>
                <w:rFonts w:ascii="Times New Roman" w:hAnsi="Times New Roman"/>
              </w:rPr>
              <w:t>-</w:t>
            </w:r>
            <w:r w:rsidRPr="00F86099">
              <w:rPr>
                <w:rFonts w:ascii="Times New Roman" w:hAnsi="Times New Roman"/>
              </w:rPr>
              <w:t xml:space="preserve">риной не менее 10м. </w:t>
            </w:r>
          </w:p>
          <w:p w:rsidR="00952A91" w:rsidRPr="00F86099" w:rsidRDefault="00952A91" w:rsidP="007606F4">
            <w:pPr>
              <w:spacing w:after="0" w:line="240" w:lineRule="auto"/>
              <w:rPr>
                <w:rFonts w:ascii="Times New Roman" w:hAnsi="Times New Roman"/>
              </w:rPr>
            </w:pPr>
            <w:r w:rsidRPr="00F86099">
              <w:rPr>
                <w:rFonts w:ascii="Times New Roman" w:hAnsi="Times New Roman"/>
              </w:rPr>
              <w:t>Площадь зеленых насаждений и газонов должна составлять не менее 60% общей площади участка.</w:t>
            </w:r>
          </w:p>
        </w:tc>
      </w:tr>
      <w:tr w:rsidR="00952A91" w:rsidRPr="00E543DA" w:rsidTr="007606F4">
        <w:tc>
          <w:tcPr>
            <w:tcW w:w="1560" w:type="dxa"/>
            <w:tcBorders>
              <w:top w:val="single" w:sz="4" w:space="0" w:color="auto"/>
              <w:left w:val="single" w:sz="4" w:space="0" w:color="auto"/>
              <w:bottom w:val="single" w:sz="4" w:space="0" w:color="auto"/>
              <w:right w:val="single" w:sz="4" w:space="0" w:color="auto"/>
            </w:tcBorders>
            <w:hideMark/>
          </w:tcPr>
          <w:p w:rsidR="00952A91" w:rsidRPr="00E543DA" w:rsidRDefault="00952A91" w:rsidP="00D14E78">
            <w:pPr>
              <w:spacing w:after="0" w:line="240" w:lineRule="auto"/>
              <w:jc w:val="center"/>
              <w:rPr>
                <w:rFonts w:ascii="Times New Roman" w:hAnsi="Times New Roman"/>
              </w:rPr>
            </w:pPr>
            <w:r w:rsidRPr="00E543DA">
              <w:rPr>
                <w:rFonts w:ascii="Times New Roman" w:hAnsi="Times New Roman"/>
              </w:rPr>
              <w:t>Поликли</w:t>
            </w:r>
            <w:r>
              <w:rPr>
                <w:rFonts w:ascii="Times New Roman" w:hAnsi="Times New Roman"/>
              </w:rPr>
              <w:t>н</w:t>
            </w:r>
            <w:r w:rsidRPr="00E543DA">
              <w:rPr>
                <w:rFonts w:ascii="Times New Roman" w:hAnsi="Times New Roman"/>
              </w:rPr>
              <w:t>ика, амбулатория, диспансер (без стационара)</w:t>
            </w:r>
          </w:p>
        </w:tc>
        <w:tc>
          <w:tcPr>
            <w:tcW w:w="1859" w:type="dxa"/>
            <w:tcBorders>
              <w:top w:val="single" w:sz="4" w:space="0" w:color="auto"/>
              <w:left w:val="single" w:sz="4" w:space="0" w:color="auto"/>
              <w:bottom w:val="single" w:sz="4" w:space="0" w:color="auto"/>
              <w:right w:val="single" w:sz="4" w:space="0" w:color="auto"/>
            </w:tcBorders>
            <w:hideMark/>
          </w:tcPr>
          <w:p w:rsidR="00952A91" w:rsidRPr="00E543DA" w:rsidRDefault="00952A91" w:rsidP="00D14E78">
            <w:pPr>
              <w:spacing w:after="0" w:line="240" w:lineRule="auto"/>
              <w:jc w:val="center"/>
              <w:rPr>
                <w:rFonts w:ascii="Times New Roman" w:hAnsi="Times New Roman"/>
              </w:rPr>
            </w:pPr>
            <w:r w:rsidRPr="00E543DA">
              <w:rPr>
                <w:rFonts w:ascii="Times New Roman" w:hAnsi="Times New Roman"/>
              </w:rPr>
              <w:t xml:space="preserve">Вместимость и структура устанавливается органами здравоохранения и определяется </w:t>
            </w:r>
            <w:r w:rsidRPr="00E543DA">
              <w:rPr>
                <w:rFonts w:ascii="Times New Roman" w:hAnsi="Times New Roman"/>
              </w:rPr>
              <w:lastRenderedPageBreak/>
              <w:t>заданием на проектирование</w:t>
            </w:r>
          </w:p>
        </w:tc>
        <w:tc>
          <w:tcPr>
            <w:tcW w:w="1259" w:type="dxa"/>
            <w:tcBorders>
              <w:top w:val="single" w:sz="4" w:space="0" w:color="auto"/>
              <w:left w:val="single" w:sz="4" w:space="0" w:color="auto"/>
              <w:bottom w:val="single" w:sz="4" w:space="0" w:color="auto"/>
              <w:right w:val="single" w:sz="4" w:space="0" w:color="auto"/>
            </w:tcBorders>
            <w:vAlign w:val="center"/>
            <w:hideMark/>
          </w:tcPr>
          <w:p w:rsidR="00952A91" w:rsidRPr="00E543DA" w:rsidRDefault="00952A91" w:rsidP="00D14E78">
            <w:pPr>
              <w:spacing w:after="0" w:line="240" w:lineRule="auto"/>
              <w:rPr>
                <w:rFonts w:ascii="Times New Roman" w:hAnsi="Times New Roman"/>
              </w:rPr>
            </w:pPr>
            <w:r w:rsidRPr="00E543DA">
              <w:rPr>
                <w:rFonts w:ascii="Times New Roman" w:hAnsi="Times New Roman"/>
              </w:rPr>
              <w:lastRenderedPageBreak/>
              <w:t>Посещений в смену на 1000 чел. населения</w:t>
            </w:r>
          </w:p>
        </w:tc>
        <w:tc>
          <w:tcPr>
            <w:tcW w:w="2693" w:type="dxa"/>
            <w:tcBorders>
              <w:top w:val="single" w:sz="4" w:space="0" w:color="auto"/>
              <w:left w:val="single" w:sz="4" w:space="0" w:color="auto"/>
              <w:bottom w:val="single" w:sz="4" w:space="0" w:color="auto"/>
              <w:right w:val="single" w:sz="4" w:space="0" w:color="auto"/>
            </w:tcBorders>
            <w:hideMark/>
          </w:tcPr>
          <w:p w:rsidR="00952A91" w:rsidRPr="00E543DA" w:rsidRDefault="00952A91" w:rsidP="00433646">
            <w:pPr>
              <w:spacing w:after="0" w:line="240" w:lineRule="auto"/>
              <w:jc w:val="center"/>
              <w:rPr>
                <w:rFonts w:ascii="Times New Roman" w:hAnsi="Times New Roman"/>
              </w:rPr>
            </w:pPr>
            <w:r w:rsidRPr="00E543DA">
              <w:rPr>
                <w:rFonts w:ascii="Times New Roman" w:hAnsi="Times New Roman"/>
              </w:rPr>
              <w:t>0,1га на 100 посещений в смену, но не менее 0,3га</w:t>
            </w:r>
          </w:p>
        </w:tc>
        <w:tc>
          <w:tcPr>
            <w:tcW w:w="1985" w:type="dxa"/>
            <w:tcBorders>
              <w:top w:val="single" w:sz="4" w:space="0" w:color="auto"/>
              <w:left w:val="single" w:sz="4" w:space="0" w:color="auto"/>
              <w:bottom w:val="single" w:sz="4" w:space="0" w:color="auto"/>
              <w:right w:val="single" w:sz="4" w:space="0" w:color="auto"/>
            </w:tcBorders>
            <w:hideMark/>
          </w:tcPr>
          <w:p w:rsidR="00952A91" w:rsidRPr="00F86099" w:rsidRDefault="00952A91" w:rsidP="007606F4">
            <w:pPr>
              <w:spacing w:after="0" w:line="240" w:lineRule="auto"/>
              <w:rPr>
                <w:rFonts w:ascii="Times New Roman" w:hAnsi="Times New Roman"/>
              </w:rPr>
            </w:pPr>
            <w:r w:rsidRPr="00F86099">
              <w:rPr>
                <w:rFonts w:ascii="Times New Roman" w:hAnsi="Times New Roman"/>
              </w:rPr>
              <w:t>Не допускается непосредственное соседство поли</w:t>
            </w:r>
            <w:r w:rsidR="007606F4">
              <w:rPr>
                <w:rFonts w:ascii="Times New Roman" w:hAnsi="Times New Roman"/>
              </w:rPr>
              <w:t>-</w:t>
            </w:r>
            <w:r w:rsidRPr="00F86099">
              <w:rPr>
                <w:rFonts w:ascii="Times New Roman" w:hAnsi="Times New Roman"/>
              </w:rPr>
              <w:t>кли</w:t>
            </w:r>
            <w:r w:rsidR="007606F4">
              <w:rPr>
                <w:rFonts w:ascii="Times New Roman" w:hAnsi="Times New Roman"/>
              </w:rPr>
              <w:t>н</w:t>
            </w:r>
            <w:r w:rsidRPr="00F86099">
              <w:rPr>
                <w:rFonts w:ascii="Times New Roman" w:hAnsi="Times New Roman"/>
              </w:rPr>
              <w:t>ик с детски</w:t>
            </w:r>
            <w:r w:rsidR="007606F4">
              <w:rPr>
                <w:rFonts w:ascii="Times New Roman" w:hAnsi="Times New Roman"/>
              </w:rPr>
              <w:t>-</w:t>
            </w:r>
            <w:r w:rsidRPr="00F86099">
              <w:rPr>
                <w:rFonts w:ascii="Times New Roman" w:hAnsi="Times New Roman"/>
              </w:rPr>
              <w:t>ми дошкольными учреждениями.</w:t>
            </w:r>
          </w:p>
        </w:tc>
      </w:tr>
      <w:tr w:rsidR="00952A91" w:rsidRPr="00E543DA" w:rsidTr="007606F4">
        <w:tc>
          <w:tcPr>
            <w:tcW w:w="1560" w:type="dxa"/>
            <w:tcBorders>
              <w:top w:val="single" w:sz="4" w:space="0" w:color="auto"/>
              <w:left w:val="single" w:sz="4" w:space="0" w:color="auto"/>
              <w:bottom w:val="single" w:sz="4" w:space="0" w:color="auto"/>
              <w:right w:val="single" w:sz="4" w:space="0" w:color="auto"/>
            </w:tcBorders>
            <w:hideMark/>
          </w:tcPr>
          <w:p w:rsidR="00952A91" w:rsidRPr="00E543DA" w:rsidRDefault="00952A91" w:rsidP="00D14E78">
            <w:pPr>
              <w:spacing w:after="0" w:line="240" w:lineRule="auto"/>
              <w:jc w:val="center"/>
              <w:rPr>
                <w:rFonts w:ascii="Times New Roman" w:hAnsi="Times New Roman"/>
              </w:rPr>
            </w:pPr>
            <w:r w:rsidRPr="00E543DA">
              <w:rPr>
                <w:rFonts w:ascii="Times New Roman" w:hAnsi="Times New Roman"/>
              </w:rPr>
              <w:lastRenderedPageBreak/>
              <w:t>Станция скорой медицинской помощи</w:t>
            </w:r>
          </w:p>
        </w:tc>
        <w:tc>
          <w:tcPr>
            <w:tcW w:w="1859" w:type="dxa"/>
            <w:tcBorders>
              <w:top w:val="single" w:sz="4" w:space="0" w:color="auto"/>
              <w:left w:val="single" w:sz="4" w:space="0" w:color="auto"/>
              <w:bottom w:val="single" w:sz="4" w:space="0" w:color="auto"/>
              <w:right w:val="single" w:sz="4" w:space="0" w:color="auto"/>
            </w:tcBorders>
            <w:vAlign w:val="center"/>
            <w:hideMark/>
          </w:tcPr>
          <w:p w:rsidR="00952A91" w:rsidRPr="00E543DA" w:rsidRDefault="00952A91" w:rsidP="00D14E78">
            <w:pPr>
              <w:spacing w:after="0" w:line="240" w:lineRule="auto"/>
              <w:jc w:val="center"/>
              <w:rPr>
                <w:rFonts w:ascii="Times New Roman" w:hAnsi="Times New Roman"/>
              </w:rPr>
            </w:pPr>
            <w:r w:rsidRPr="00E543DA">
              <w:rPr>
                <w:rFonts w:ascii="Times New Roman" w:hAnsi="Times New Roman"/>
              </w:rPr>
              <w:t>1 авт. в пределах зоны 15-минут</w:t>
            </w:r>
            <w:r w:rsidR="007606F4">
              <w:rPr>
                <w:rFonts w:ascii="Times New Roman" w:hAnsi="Times New Roman"/>
              </w:rPr>
              <w:t>-</w:t>
            </w:r>
            <w:r w:rsidRPr="00E543DA">
              <w:rPr>
                <w:rFonts w:ascii="Times New Roman" w:hAnsi="Times New Roman"/>
              </w:rPr>
              <w:t>ной доступности на специальном автомобиле</w:t>
            </w:r>
          </w:p>
        </w:tc>
        <w:tc>
          <w:tcPr>
            <w:tcW w:w="1259" w:type="dxa"/>
            <w:tcBorders>
              <w:top w:val="single" w:sz="4" w:space="0" w:color="auto"/>
              <w:left w:val="single" w:sz="4" w:space="0" w:color="auto"/>
              <w:bottom w:val="single" w:sz="4" w:space="0" w:color="auto"/>
              <w:right w:val="single" w:sz="4" w:space="0" w:color="auto"/>
            </w:tcBorders>
            <w:vAlign w:val="center"/>
            <w:hideMark/>
          </w:tcPr>
          <w:p w:rsidR="00952A91" w:rsidRPr="00E543DA" w:rsidRDefault="00952A91" w:rsidP="007606F4">
            <w:pPr>
              <w:spacing w:after="0" w:line="240" w:lineRule="auto"/>
              <w:jc w:val="center"/>
              <w:rPr>
                <w:rFonts w:ascii="Times New Roman" w:hAnsi="Times New Roman"/>
              </w:rPr>
            </w:pPr>
            <w:r>
              <w:rPr>
                <w:rFonts w:ascii="Times New Roman" w:hAnsi="Times New Roman"/>
              </w:rPr>
              <w:t>Количест</w:t>
            </w:r>
            <w:r w:rsidR="007606F4">
              <w:rPr>
                <w:rFonts w:ascii="Times New Roman" w:hAnsi="Times New Roman"/>
              </w:rPr>
              <w:t>-</w:t>
            </w:r>
            <w:r>
              <w:rPr>
                <w:rFonts w:ascii="Times New Roman" w:hAnsi="Times New Roman"/>
              </w:rPr>
              <w:t xml:space="preserve">во </w:t>
            </w:r>
            <w:r w:rsidR="007606F4">
              <w:rPr>
                <w:rFonts w:ascii="Times New Roman" w:hAnsi="Times New Roman"/>
              </w:rPr>
              <w:t>специа-</w:t>
            </w:r>
            <w:r>
              <w:rPr>
                <w:rFonts w:ascii="Times New Roman" w:hAnsi="Times New Roman"/>
              </w:rPr>
              <w:t>альн</w:t>
            </w:r>
            <w:r w:rsidR="007606F4">
              <w:rPr>
                <w:rFonts w:ascii="Times New Roman" w:hAnsi="Times New Roman"/>
              </w:rPr>
              <w:t>ых</w:t>
            </w:r>
            <w:r>
              <w:rPr>
                <w:rFonts w:ascii="Times New Roman" w:hAnsi="Times New Roman"/>
              </w:rPr>
              <w:t xml:space="preserve"> а</w:t>
            </w:r>
            <w:r w:rsidRPr="00E543DA">
              <w:rPr>
                <w:rFonts w:ascii="Times New Roman" w:hAnsi="Times New Roman"/>
              </w:rPr>
              <w:t>в</w:t>
            </w:r>
            <w:r w:rsidR="007606F4">
              <w:rPr>
                <w:rFonts w:ascii="Times New Roman" w:hAnsi="Times New Roman"/>
              </w:rPr>
              <w:t>-</w:t>
            </w:r>
            <w:r w:rsidRPr="00E543DA">
              <w:rPr>
                <w:rFonts w:ascii="Times New Roman" w:hAnsi="Times New Roman"/>
              </w:rPr>
              <w:t>томашин на 10 тыс. чел.</w:t>
            </w:r>
          </w:p>
        </w:tc>
        <w:tc>
          <w:tcPr>
            <w:tcW w:w="2693" w:type="dxa"/>
            <w:tcBorders>
              <w:top w:val="single" w:sz="4" w:space="0" w:color="auto"/>
              <w:left w:val="single" w:sz="4" w:space="0" w:color="auto"/>
              <w:bottom w:val="single" w:sz="4" w:space="0" w:color="auto"/>
              <w:right w:val="single" w:sz="4" w:space="0" w:color="auto"/>
            </w:tcBorders>
            <w:hideMark/>
          </w:tcPr>
          <w:p w:rsidR="00952A91" w:rsidRPr="00E543DA" w:rsidRDefault="00952A91" w:rsidP="00433646">
            <w:pPr>
              <w:spacing w:after="0" w:line="240" w:lineRule="auto"/>
              <w:jc w:val="center"/>
              <w:rPr>
                <w:rFonts w:ascii="Times New Roman" w:hAnsi="Times New Roman"/>
              </w:rPr>
            </w:pPr>
            <w:r w:rsidRPr="00E543DA">
              <w:rPr>
                <w:rFonts w:ascii="Times New Roman" w:hAnsi="Times New Roman"/>
              </w:rPr>
              <w:t>0,05 га на 1 автомашину, но не менее 0,1 га.</w:t>
            </w:r>
          </w:p>
        </w:tc>
        <w:tc>
          <w:tcPr>
            <w:tcW w:w="1985" w:type="dxa"/>
            <w:tcBorders>
              <w:top w:val="single" w:sz="4" w:space="0" w:color="auto"/>
              <w:left w:val="single" w:sz="4" w:space="0" w:color="auto"/>
              <w:bottom w:val="single" w:sz="4" w:space="0" w:color="auto"/>
              <w:right w:val="single" w:sz="4" w:space="0" w:color="auto"/>
            </w:tcBorders>
            <w:hideMark/>
          </w:tcPr>
          <w:p w:rsidR="00952A91" w:rsidRPr="00F86099" w:rsidRDefault="00952A91" w:rsidP="00D14E78">
            <w:pPr>
              <w:spacing w:after="0" w:line="240" w:lineRule="auto"/>
              <w:rPr>
                <w:rFonts w:ascii="Times New Roman" w:hAnsi="Times New Roman"/>
              </w:rPr>
            </w:pPr>
            <w:r w:rsidRPr="00F86099">
              <w:rPr>
                <w:rFonts w:ascii="Times New Roman" w:hAnsi="Times New Roman"/>
              </w:rPr>
              <w:t>В пределах зоны 15-ти минутной доступности на спец</w:t>
            </w:r>
            <w:r>
              <w:rPr>
                <w:rFonts w:ascii="Times New Roman" w:hAnsi="Times New Roman"/>
              </w:rPr>
              <w:t>иальной а</w:t>
            </w:r>
            <w:r w:rsidRPr="00F86099">
              <w:rPr>
                <w:rFonts w:ascii="Times New Roman" w:hAnsi="Times New Roman"/>
              </w:rPr>
              <w:t>втомашине</w:t>
            </w:r>
          </w:p>
        </w:tc>
      </w:tr>
      <w:tr w:rsidR="00952A91" w:rsidRPr="00E543DA" w:rsidTr="007606F4">
        <w:tc>
          <w:tcPr>
            <w:tcW w:w="1560" w:type="dxa"/>
            <w:tcBorders>
              <w:top w:val="single" w:sz="4" w:space="0" w:color="auto"/>
              <w:left w:val="single" w:sz="4" w:space="0" w:color="auto"/>
              <w:bottom w:val="single" w:sz="4" w:space="0" w:color="auto"/>
              <w:right w:val="single" w:sz="4" w:space="0" w:color="auto"/>
            </w:tcBorders>
            <w:hideMark/>
          </w:tcPr>
          <w:p w:rsidR="00952A91" w:rsidRPr="00E543DA" w:rsidRDefault="00952A91" w:rsidP="00D14E78">
            <w:pPr>
              <w:spacing w:after="0" w:line="240" w:lineRule="auto"/>
              <w:jc w:val="center"/>
              <w:rPr>
                <w:rFonts w:ascii="Times New Roman" w:hAnsi="Times New Roman"/>
              </w:rPr>
            </w:pPr>
            <w:r w:rsidRPr="00E543DA">
              <w:rPr>
                <w:rFonts w:ascii="Times New Roman" w:hAnsi="Times New Roman"/>
              </w:rPr>
              <w:t>Аптеки</w:t>
            </w:r>
          </w:p>
        </w:tc>
        <w:tc>
          <w:tcPr>
            <w:tcW w:w="1859" w:type="dxa"/>
            <w:tcBorders>
              <w:top w:val="single" w:sz="4" w:space="0" w:color="auto"/>
              <w:left w:val="single" w:sz="4" w:space="0" w:color="auto"/>
              <w:bottom w:val="single" w:sz="4" w:space="0" w:color="auto"/>
              <w:right w:val="single" w:sz="4" w:space="0" w:color="auto"/>
            </w:tcBorders>
            <w:hideMark/>
          </w:tcPr>
          <w:p w:rsidR="00952A91" w:rsidRPr="00E543DA" w:rsidRDefault="00952A91" w:rsidP="00D14E78">
            <w:pPr>
              <w:spacing w:after="0" w:line="240" w:lineRule="auto"/>
              <w:jc w:val="center"/>
              <w:rPr>
                <w:rFonts w:ascii="Times New Roman" w:hAnsi="Times New Roman"/>
              </w:rPr>
            </w:pPr>
            <w:r w:rsidRPr="00E543DA">
              <w:rPr>
                <w:rFonts w:ascii="Times New Roman" w:hAnsi="Times New Roman"/>
              </w:rPr>
              <w:t>В соответствии с техническими регламентами</w:t>
            </w:r>
          </w:p>
        </w:tc>
        <w:tc>
          <w:tcPr>
            <w:tcW w:w="1259" w:type="dxa"/>
            <w:tcBorders>
              <w:top w:val="single" w:sz="4" w:space="0" w:color="auto"/>
              <w:left w:val="single" w:sz="4" w:space="0" w:color="auto"/>
              <w:bottom w:val="single" w:sz="4" w:space="0" w:color="auto"/>
              <w:right w:val="single" w:sz="4" w:space="0" w:color="auto"/>
            </w:tcBorders>
            <w:vAlign w:val="center"/>
          </w:tcPr>
          <w:p w:rsidR="00952A91" w:rsidRPr="00E543DA" w:rsidRDefault="00952A91" w:rsidP="00D14E78">
            <w:pPr>
              <w:spacing w:after="0" w:line="240" w:lineRule="auto"/>
              <w:rPr>
                <w:rFonts w:ascii="Times New Roman" w:hAnsi="Times New Roman"/>
              </w:rPr>
            </w:pPr>
          </w:p>
        </w:tc>
        <w:tc>
          <w:tcPr>
            <w:tcW w:w="2693" w:type="dxa"/>
            <w:tcBorders>
              <w:top w:val="single" w:sz="4" w:space="0" w:color="auto"/>
              <w:left w:val="single" w:sz="4" w:space="0" w:color="auto"/>
              <w:bottom w:val="single" w:sz="4" w:space="0" w:color="auto"/>
              <w:right w:val="single" w:sz="4" w:space="0" w:color="auto"/>
            </w:tcBorders>
            <w:hideMark/>
          </w:tcPr>
          <w:p w:rsidR="00952A91" w:rsidRPr="00E543DA" w:rsidRDefault="00952A91" w:rsidP="00433646">
            <w:pPr>
              <w:spacing w:after="0" w:line="240" w:lineRule="auto"/>
              <w:jc w:val="center"/>
              <w:rPr>
                <w:rFonts w:ascii="Times New Roman" w:hAnsi="Times New Roman"/>
              </w:rPr>
            </w:pPr>
            <w:r w:rsidRPr="00E543DA">
              <w:rPr>
                <w:rFonts w:ascii="Times New Roman" w:hAnsi="Times New Roman"/>
                <w:lang w:val="en-US"/>
              </w:rPr>
              <w:t>I</w:t>
            </w:r>
            <w:r w:rsidRPr="00E543DA">
              <w:rPr>
                <w:rFonts w:ascii="Times New Roman" w:hAnsi="Times New Roman"/>
              </w:rPr>
              <w:t>-</w:t>
            </w:r>
            <w:r w:rsidRPr="00E543DA">
              <w:rPr>
                <w:rFonts w:ascii="Times New Roman" w:hAnsi="Times New Roman"/>
                <w:lang w:val="en-US"/>
              </w:rPr>
              <w:t>II</w:t>
            </w:r>
            <w:r>
              <w:rPr>
                <w:rFonts w:ascii="Times New Roman" w:hAnsi="Times New Roman"/>
              </w:rPr>
              <w:t xml:space="preserve"> группа - 0,3 га</w:t>
            </w:r>
          </w:p>
          <w:p w:rsidR="00952A91" w:rsidRPr="00E543DA" w:rsidRDefault="00952A91" w:rsidP="00433646">
            <w:pPr>
              <w:spacing w:after="0" w:line="240" w:lineRule="auto"/>
              <w:jc w:val="center"/>
              <w:rPr>
                <w:rFonts w:ascii="Times New Roman" w:hAnsi="Times New Roman"/>
              </w:rPr>
            </w:pPr>
            <w:r w:rsidRPr="00E543DA">
              <w:rPr>
                <w:rFonts w:ascii="Times New Roman" w:hAnsi="Times New Roman"/>
                <w:lang w:val="en-US"/>
              </w:rPr>
              <w:t>III</w:t>
            </w:r>
            <w:r w:rsidRPr="00E543DA">
              <w:rPr>
                <w:rFonts w:ascii="Times New Roman" w:hAnsi="Times New Roman"/>
              </w:rPr>
              <w:t>–</w:t>
            </w:r>
            <w:r w:rsidRPr="00E543DA">
              <w:rPr>
                <w:rFonts w:ascii="Times New Roman" w:hAnsi="Times New Roman"/>
                <w:lang w:val="en-US"/>
              </w:rPr>
              <w:t>V</w:t>
            </w:r>
            <w:r w:rsidRPr="00E543DA">
              <w:rPr>
                <w:rFonts w:ascii="Times New Roman" w:hAnsi="Times New Roman"/>
              </w:rPr>
              <w:t xml:space="preserve"> группа - 0,25</w:t>
            </w:r>
            <w:r>
              <w:rPr>
                <w:rFonts w:ascii="Times New Roman" w:hAnsi="Times New Roman"/>
              </w:rPr>
              <w:t xml:space="preserve"> га</w:t>
            </w:r>
          </w:p>
          <w:p w:rsidR="00952A91" w:rsidRPr="00E543DA" w:rsidRDefault="00952A91" w:rsidP="00433646">
            <w:pPr>
              <w:spacing w:after="0" w:line="240" w:lineRule="auto"/>
              <w:jc w:val="center"/>
              <w:rPr>
                <w:rFonts w:ascii="Times New Roman" w:hAnsi="Times New Roman"/>
              </w:rPr>
            </w:pPr>
            <w:r w:rsidRPr="00E543DA">
              <w:rPr>
                <w:rFonts w:ascii="Times New Roman" w:hAnsi="Times New Roman"/>
                <w:lang w:val="en-US"/>
              </w:rPr>
              <w:t>VI</w:t>
            </w:r>
            <w:r w:rsidRPr="00F86099">
              <w:rPr>
                <w:rFonts w:ascii="Times New Roman" w:hAnsi="Times New Roman"/>
              </w:rPr>
              <w:t>-</w:t>
            </w:r>
            <w:r w:rsidRPr="00E543DA">
              <w:rPr>
                <w:rFonts w:ascii="Times New Roman" w:hAnsi="Times New Roman"/>
                <w:lang w:val="en-US"/>
              </w:rPr>
              <w:t>VII</w:t>
            </w:r>
            <w:r w:rsidRPr="00F86099">
              <w:rPr>
                <w:rFonts w:ascii="Times New Roman" w:hAnsi="Times New Roman"/>
              </w:rPr>
              <w:t xml:space="preserve"> </w:t>
            </w:r>
            <w:r w:rsidRPr="00E543DA">
              <w:rPr>
                <w:rFonts w:ascii="Times New Roman" w:hAnsi="Times New Roman"/>
              </w:rPr>
              <w:t>группа – 0,2</w:t>
            </w:r>
            <w:r>
              <w:rPr>
                <w:rFonts w:ascii="Times New Roman" w:hAnsi="Times New Roman"/>
              </w:rPr>
              <w:t xml:space="preserve"> г</w:t>
            </w:r>
            <w:r w:rsidRPr="00E543DA">
              <w:rPr>
                <w:rFonts w:ascii="Times New Roman" w:hAnsi="Times New Roman"/>
              </w:rPr>
              <w:t>а</w:t>
            </w:r>
          </w:p>
        </w:tc>
        <w:tc>
          <w:tcPr>
            <w:tcW w:w="1985" w:type="dxa"/>
            <w:tcBorders>
              <w:top w:val="single" w:sz="4" w:space="0" w:color="auto"/>
              <w:left w:val="single" w:sz="4" w:space="0" w:color="auto"/>
              <w:bottom w:val="single" w:sz="4" w:space="0" w:color="auto"/>
              <w:right w:val="single" w:sz="4" w:space="0" w:color="auto"/>
            </w:tcBorders>
            <w:hideMark/>
          </w:tcPr>
          <w:p w:rsidR="00952A91" w:rsidRPr="00F86099" w:rsidRDefault="00952A91" w:rsidP="00D14E78">
            <w:pPr>
              <w:spacing w:after="0" w:line="240" w:lineRule="auto"/>
              <w:rPr>
                <w:rFonts w:ascii="Times New Roman" w:hAnsi="Times New Roman"/>
              </w:rPr>
            </w:pPr>
            <w:r w:rsidRPr="00F86099">
              <w:rPr>
                <w:rFonts w:ascii="Times New Roman" w:hAnsi="Times New Roman"/>
              </w:rPr>
              <w:t xml:space="preserve">Могут быть </w:t>
            </w:r>
            <w:r>
              <w:rPr>
                <w:rFonts w:ascii="Times New Roman" w:hAnsi="Times New Roman"/>
              </w:rPr>
              <w:t>в</w:t>
            </w:r>
            <w:r w:rsidRPr="00F86099">
              <w:rPr>
                <w:rFonts w:ascii="Times New Roman" w:hAnsi="Times New Roman"/>
              </w:rPr>
              <w:t>строен</w:t>
            </w:r>
            <w:r>
              <w:rPr>
                <w:rFonts w:ascii="Times New Roman" w:hAnsi="Times New Roman"/>
              </w:rPr>
              <w:t>-</w:t>
            </w:r>
            <w:r w:rsidRPr="00F86099">
              <w:rPr>
                <w:rFonts w:ascii="Times New Roman" w:hAnsi="Times New Roman"/>
              </w:rPr>
              <w:t>ными в жилые и об</w:t>
            </w:r>
            <w:r>
              <w:rPr>
                <w:rFonts w:ascii="Times New Roman" w:hAnsi="Times New Roman"/>
              </w:rPr>
              <w:t>-</w:t>
            </w:r>
            <w:r w:rsidRPr="00F86099">
              <w:rPr>
                <w:rFonts w:ascii="Times New Roman" w:hAnsi="Times New Roman"/>
              </w:rPr>
              <w:t>щественные здания.</w:t>
            </w:r>
          </w:p>
        </w:tc>
      </w:tr>
      <w:tr w:rsidR="00433646" w:rsidRPr="00E543DA" w:rsidTr="007606F4">
        <w:tc>
          <w:tcPr>
            <w:tcW w:w="1560" w:type="dxa"/>
            <w:tcBorders>
              <w:top w:val="single" w:sz="4" w:space="0" w:color="auto"/>
              <w:left w:val="single" w:sz="4" w:space="0" w:color="auto"/>
              <w:bottom w:val="single" w:sz="4" w:space="0" w:color="auto"/>
              <w:right w:val="single" w:sz="4" w:space="0" w:color="auto"/>
            </w:tcBorders>
            <w:hideMark/>
          </w:tcPr>
          <w:p w:rsidR="00433646" w:rsidRPr="00E543DA" w:rsidRDefault="00433646" w:rsidP="00D14E78">
            <w:pPr>
              <w:spacing w:after="0" w:line="240" w:lineRule="auto"/>
              <w:jc w:val="center"/>
              <w:rPr>
                <w:rFonts w:ascii="Times New Roman" w:hAnsi="Times New Roman"/>
              </w:rPr>
            </w:pPr>
            <w:r>
              <w:rPr>
                <w:rFonts w:ascii="Times New Roman" w:hAnsi="Times New Roman"/>
              </w:rPr>
              <w:t>Молочные кухни (для детей до 1 года)</w:t>
            </w:r>
          </w:p>
        </w:tc>
        <w:tc>
          <w:tcPr>
            <w:tcW w:w="1859" w:type="dxa"/>
            <w:tcBorders>
              <w:top w:val="single" w:sz="4" w:space="0" w:color="auto"/>
              <w:left w:val="single" w:sz="4" w:space="0" w:color="auto"/>
              <w:bottom w:val="single" w:sz="4" w:space="0" w:color="auto"/>
              <w:right w:val="single" w:sz="4" w:space="0" w:color="auto"/>
            </w:tcBorders>
            <w:hideMark/>
          </w:tcPr>
          <w:p w:rsidR="00433646" w:rsidRPr="00E543DA" w:rsidRDefault="00433646" w:rsidP="00D14E78">
            <w:pPr>
              <w:spacing w:after="0" w:line="240" w:lineRule="auto"/>
              <w:jc w:val="center"/>
              <w:rPr>
                <w:rFonts w:ascii="Times New Roman" w:hAnsi="Times New Roman"/>
              </w:rPr>
            </w:pPr>
            <w:r>
              <w:rPr>
                <w:rFonts w:ascii="Times New Roman" w:hAnsi="Times New Roman"/>
              </w:rPr>
              <w:t>Порций в сутки на 1 ребенка</w:t>
            </w:r>
          </w:p>
        </w:tc>
        <w:tc>
          <w:tcPr>
            <w:tcW w:w="1259" w:type="dxa"/>
            <w:tcBorders>
              <w:top w:val="single" w:sz="4" w:space="0" w:color="auto"/>
              <w:left w:val="single" w:sz="4" w:space="0" w:color="auto"/>
              <w:bottom w:val="single" w:sz="4" w:space="0" w:color="auto"/>
              <w:right w:val="single" w:sz="4" w:space="0" w:color="auto"/>
            </w:tcBorders>
            <w:vAlign w:val="center"/>
          </w:tcPr>
          <w:p w:rsidR="00433646" w:rsidRPr="00E543DA" w:rsidRDefault="00433646" w:rsidP="00433646">
            <w:pPr>
              <w:spacing w:after="0" w:line="240" w:lineRule="auto"/>
              <w:jc w:val="center"/>
              <w:rPr>
                <w:rFonts w:ascii="Times New Roman" w:hAnsi="Times New Roman"/>
              </w:rPr>
            </w:pPr>
            <w:r>
              <w:rPr>
                <w:rFonts w:ascii="Times New Roman" w:hAnsi="Times New Roman"/>
              </w:rPr>
              <w:t>4</w:t>
            </w:r>
          </w:p>
        </w:tc>
        <w:tc>
          <w:tcPr>
            <w:tcW w:w="2693" w:type="dxa"/>
            <w:tcBorders>
              <w:top w:val="single" w:sz="4" w:space="0" w:color="auto"/>
              <w:left w:val="single" w:sz="4" w:space="0" w:color="auto"/>
              <w:bottom w:val="single" w:sz="4" w:space="0" w:color="auto"/>
              <w:right w:val="single" w:sz="4" w:space="0" w:color="auto"/>
            </w:tcBorders>
            <w:hideMark/>
          </w:tcPr>
          <w:p w:rsidR="00433646" w:rsidRPr="0048413F" w:rsidRDefault="00433646" w:rsidP="00433646">
            <w:pPr>
              <w:spacing w:after="0" w:line="240" w:lineRule="auto"/>
              <w:jc w:val="center"/>
              <w:rPr>
                <w:rFonts w:ascii="Times New Roman" w:hAnsi="Times New Roman"/>
              </w:rPr>
            </w:pPr>
            <w:r w:rsidRPr="0048413F">
              <w:rPr>
                <w:rFonts w:ascii="Times New Roman" w:hAnsi="Times New Roman"/>
              </w:rPr>
              <w:t xml:space="preserve">0,015 га на 1 тыс. </w:t>
            </w:r>
          </w:p>
          <w:p w:rsidR="00433646" w:rsidRPr="00433646" w:rsidRDefault="00433646" w:rsidP="00433646">
            <w:pPr>
              <w:spacing w:after="0" w:line="240" w:lineRule="auto"/>
              <w:jc w:val="center"/>
              <w:rPr>
                <w:rFonts w:ascii="Times New Roman" w:hAnsi="Times New Roman"/>
              </w:rPr>
            </w:pPr>
            <w:r w:rsidRPr="0048413F">
              <w:rPr>
                <w:rFonts w:ascii="Times New Roman" w:hAnsi="Times New Roman"/>
              </w:rPr>
              <w:t>порций в сутки, но не менее 0,15 га</w:t>
            </w:r>
          </w:p>
        </w:tc>
        <w:tc>
          <w:tcPr>
            <w:tcW w:w="1985" w:type="dxa"/>
            <w:tcBorders>
              <w:top w:val="single" w:sz="4" w:space="0" w:color="auto"/>
              <w:left w:val="single" w:sz="4" w:space="0" w:color="auto"/>
              <w:bottom w:val="single" w:sz="4" w:space="0" w:color="auto"/>
              <w:right w:val="single" w:sz="4" w:space="0" w:color="auto"/>
            </w:tcBorders>
            <w:hideMark/>
          </w:tcPr>
          <w:p w:rsidR="00433646" w:rsidRPr="00F86099" w:rsidRDefault="00433646" w:rsidP="00D14E78">
            <w:pPr>
              <w:spacing w:after="0" w:line="240" w:lineRule="auto"/>
              <w:rPr>
                <w:rFonts w:ascii="Times New Roman" w:hAnsi="Times New Roman"/>
              </w:rPr>
            </w:pPr>
          </w:p>
        </w:tc>
      </w:tr>
      <w:tr w:rsidR="00433646" w:rsidRPr="00E543DA" w:rsidTr="007606F4">
        <w:tc>
          <w:tcPr>
            <w:tcW w:w="1560" w:type="dxa"/>
            <w:tcBorders>
              <w:top w:val="single" w:sz="4" w:space="0" w:color="auto"/>
              <w:left w:val="single" w:sz="4" w:space="0" w:color="auto"/>
              <w:bottom w:val="single" w:sz="4" w:space="0" w:color="auto"/>
              <w:right w:val="single" w:sz="4" w:space="0" w:color="auto"/>
            </w:tcBorders>
            <w:hideMark/>
          </w:tcPr>
          <w:p w:rsidR="00433646" w:rsidRDefault="00433646" w:rsidP="00D14E78">
            <w:pPr>
              <w:spacing w:after="0" w:line="240" w:lineRule="auto"/>
              <w:jc w:val="center"/>
              <w:rPr>
                <w:rFonts w:ascii="Times New Roman" w:hAnsi="Times New Roman"/>
              </w:rPr>
            </w:pPr>
            <w:r>
              <w:rPr>
                <w:rFonts w:ascii="Times New Roman" w:hAnsi="Times New Roman"/>
              </w:rPr>
              <w:t>Раздаточные пункты молочных кухонь</w:t>
            </w:r>
          </w:p>
        </w:tc>
        <w:tc>
          <w:tcPr>
            <w:tcW w:w="1859" w:type="dxa"/>
            <w:tcBorders>
              <w:top w:val="single" w:sz="4" w:space="0" w:color="auto"/>
              <w:left w:val="single" w:sz="4" w:space="0" w:color="auto"/>
              <w:bottom w:val="single" w:sz="4" w:space="0" w:color="auto"/>
              <w:right w:val="single" w:sz="4" w:space="0" w:color="auto"/>
            </w:tcBorders>
            <w:hideMark/>
          </w:tcPr>
          <w:p w:rsidR="00433646" w:rsidRPr="00E543DA" w:rsidRDefault="00433646" w:rsidP="00D14E78">
            <w:pPr>
              <w:spacing w:after="0" w:line="240" w:lineRule="auto"/>
              <w:jc w:val="center"/>
              <w:rPr>
                <w:rFonts w:ascii="Times New Roman" w:hAnsi="Times New Roman"/>
              </w:rPr>
            </w:pPr>
            <w:r w:rsidRPr="0048413F">
              <w:rPr>
                <w:rFonts w:ascii="Times New Roman" w:hAnsi="Times New Roman"/>
              </w:rPr>
              <w:t>м</w:t>
            </w:r>
            <w:r w:rsidRPr="0048413F">
              <w:rPr>
                <w:rFonts w:ascii="Times New Roman" w:hAnsi="Times New Roman"/>
                <w:vertAlign w:val="superscript"/>
              </w:rPr>
              <w:t>2</w:t>
            </w:r>
            <w:r w:rsidRPr="0048413F">
              <w:rPr>
                <w:rFonts w:ascii="Times New Roman" w:hAnsi="Times New Roman"/>
              </w:rPr>
              <w:t xml:space="preserve"> общ. площади на 1 ребенка</w:t>
            </w:r>
          </w:p>
        </w:tc>
        <w:tc>
          <w:tcPr>
            <w:tcW w:w="1259" w:type="dxa"/>
            <w:tcBorders>
              <w:top w:val="single" w:sz="4" w:space="0" w:color="auto"/>
              <w:left w:val="single" w:sz="4" w:space="0" w:color="auto"/>
              <w:bottom w:val="single" w:sz="4" w:space="0" w:color="auto"/>
              <w:right w:val="single" w:sz="4" w:space="0" w:color="auto"/>
            </w:tcBorders>
            <w:vAlign w:val="center"/>
          </w:tcPr>
          <w:p w:rsidR="00433646" w:rsidRPr="00E543DA" w:rsidRDefault="00433646" w:rsidP="00433646">
            <w:pPr>
              <w:spacing w:after="0" w:line="240" w:lineRule="auto"/>
              <w:jc w:val="center"/>
              <w:rPr>
                <w:rFonts w:ascii="Times New Roman" w:hAnsi="Times New Roman"/>
              </w:rPr>
            </w:pPr>
            <w:r>
              <w:rPr>
                <w:rFonts w:ascii="Times New Roman" w:hAnsi="Times New Roman"/>
              </w:rPr>
              <w:t>0,3</w:t>
            </w:r>
          </w:p>
        </w:tc>
        <w:tc>
          <w:tcPr>
            <w:tcW w:w="2693" w:type="dxa"/>
            <w:tcBorders>
              <w:top w:val="single" w:sz="4" w:space="0" w:color="auto"/>
              <w:left w:val="single" w:sz="4" w:space="0" w:color="auto"/>
              <w:bottom w:val="single" w:sz="4" w:space="0" w:color="auto"/>
              <w:right w:val="single" w:sz="4" w:space="0" w:color="auto"/>
            </w:tcBorders>
            <w:hideMark/>
          </w:tcPr>
          <w:p w:rsidR="00433646" w:rsidRPr="00433646" w:rsidRDefault="00433646" w:rsidP="00433646">
            <w:pPr>
              <w:spacing w:after="0" w:line="240" w:lineRule="auto"/>
              <w:jc w:val="center"/>
              <w:rPr>
                <w:rFonts w:ascii="Times New Roman" w:hAnsi="Times New Roman"/>
              </w:rPr>
            </w:pPr>
            <w:r>
              <w:rPr>
                <w:rFonts w:ascii="Times New Roman" w:hAnsi="Times New Roman"/>
              </w:rPr>
              <w:t>По заданию на проектирование</w:t>
            </w:r>
          </w:p>
        </w:tc>
        <w:tc>
          <w:tcPr>
            <w:tcW w:w="1985" w:type="dxa"/>
            <w:tcBorders>
              <w:top w:val="single" w:sz="4" w:space="0" w:color="auto"/>
              <w:left w:val="single" w:sz="4" w:space="0" w:color="auto"/>
              <w:bottom w:val="single" w:sz="4" w:space="0" w:color="auto"/>
              <w:right w:val="single" w:sz="4" w:space="0" w:color="auto"/>
            </w:tcBorders>
            <w:hideMark/>
          </w:tcPr>
          <w:p w:rsidR="00433646" w:rsidRPr="00F86099" w:rsidRDefault="00433646" w:rsidP="00D14E78">
            <w:pPr>
              <w:spacing w:after="0" w:line="240" w:lineRule="auto"/>
              <w:rPr>
                <w:rFonts w:ascii="Times New Roman" w:hAnsi="Times New Roman"/>
              </w:rPr>
            </w:pPr>
            <w:r>
              <w:rPr>
                <w:rFonts w:ascii="Times New Roman" w:hAnsi="Times New Roman"/>
              </w:rPr>
              <w:t>Встроенные</w:t>
            </w:r>
          </w:p>
        </w:tc>
      </w:tr>
    </w:tbl>
    <w:p w:rsidR="00952A91" w:rsidRPr="00C551AE" w:rsidRDefault="00952A91" w:rsidP="00952A91">
      <w:pPr>
        <w:keepNext/>
        <w:spacing w:after="0" w:line="240" w:lineRule="auto"/>
        <w:jc w:val="both"/>
        <w:rPr>
          <w:rFonts w:ascii="Times New Roman" w:hAnsi="Times New Roman"/>
          <w:sz w:val="8"/>
          <w:szCs w:val="8"/>
          <w:u w:val="single"/>
        </w:rPr>
      </w:pPr>
    </w:p>
    <w:p w:rsidR="00952A91" w:rsidRPr="00F86099" w:rsidRDefault="00952A91" w:rsidP="00952A91">
      <w:pPr>
        <w:keepNext/>
        <w:spacing w:after="0" w:line="240" w:lineRule="auto"/>
        <w:jc w:val="both"/>
        <w:rPr>
          <w:rFonts w:ascii="Times New Roman" w:hAnsi="Times New Roman"/>
          <w:b/>
          <w:sz w:val="20"/>
          <w:szCs w:val="20"/>
        </w:rPr>
      </w:pPr>
      <w:r w:rsidRPr="00F86099">
        <w:rPr>
          <w:rFonts w:ascii="Times New Roman" w:hAnsi="Times New Roman"/>
          <w:b/>
          <w:sz w:val="20"/>
          <w:szCs w:val="20"/>
        </w:rPr>
        <w:t xml:space="preserve">Примечание: </w:t>
      </w:r>
    </w:p>
    <w:p w:rsidR="00952A91" w:rsidRPr="00F86099" w:rsidRDefault="00952A91" w:rsidP="00952A91">
      <w:pPr>
        <w:spacing w:after="0" w:line="240" w:lineRule="auto"/>
        <w:jc w:val="both"/>
        <w:rPr>
          <w:rFonts w:ascii="Times New Roman" w:hAnsi="Times New Roman"/>
          <w:spacing w:val="-4"/>
          <w:sz w:val="20"/>
          <w:szCs w:val="20"/>
        </w:rPr>
      </w:pPr>
      <w:r w:rsidRPr="00F86099">
        <w:rPr>
          <w:rFonts w:ascii="Times New Roman" w:hAnsi="Times New Roman"/>
          <w:sz w:val="20"/>
          <w:szCs w:val="20"/>
        </w:rPr>
        <w:t xml:space="preserve">1. </w:t>
      </w:r>
      <w:r w:rsidRPr="00F86099">
        <w:rPr>
          <w:rFonts w:ascii="Times New Roman" w:hAnsi="Times New Roman"/>
          <w:spacing w:val="-4"/>
          <w:sz w:val="20"/>
          <w:szCs w:val="20"/>
        </w:rPr>
        <w:t>На одну койку для детей следует принимать норму всего стационара с коэффициентом 1,5.</w:t>
      </w:r>
    </w:p>
    <w:p w:rsidR="00952A91" w:rsidRPr="00F86099" w:rsidRDefault="00952A91" w:rsidP="00952A91">
      <w:pPr>
        <w:spacing w:after="0" w:line="240" w:lineRule="auto"/>
        <w:jc w:val="both"/>
        <w:rPr>
          <w:rFonts w:ascii="Times New Roman" w:hAnsi="Times New Roman"/>
          <w:sz w:val="20"/>
          <w:szCs w:val="20"/>
        </w:rPr>
      </w:pPr>
      <w:r w:rsidRPr="00F86099">
        <w:rPr>
          <w:rFonts w:ascii="Times New Roman" w:hAnsi="Times New Roman"/>
          <w:sz w:val="20"/>
          <w:szCs w:val="20"/>
        </w:rPr>
        <w:t>2. При размещении двух и более стационаров на одном земельном участке общую его площадь следует принимать по норме суммарной вместимости стационаров.</w:t>
      </w:r>
    </w:p>
    <w:p w:rsidR="00952A91" w:rsidRPr="00F86099" w:rsidRDefault="00952A91" w:rsidP="00952A91">
      <w:pPr>
        <w:spacing w:after="0" w:line="240" w:lineRule="auto"/>
        <w:jc w:val="both"/>
        <w:rPr>
          <w:rFonts w:ascii="Times New Roman" w:hAnsi="Times New Roman"/>
          <w:spacing w:val="-2"/>
          <w:sz w:val="20"/>
          <w:szCs w:val="20"/>
        </w:rPr>
      </w:pPr>
      <w:r w:rsidRPr="00F86099">
        <w:rPr>
          <w:rFonts w:ascii="Times New Roman" w:hAnsi="Times New Roman"/>
          <w:sz w:val="20"/>
          <w:szCs w:val="20"/>
        </w:rPr>
        <w:t xml:space="preserve">3. </w:t>
      </w:r>
      <w:r w:rsidRPr="00F86099">
        <w:rPr>
          <w:rFonts w:ascii="Times New Roman" w:hAnsi="Times New Roman"/>
          <w:spacing w:val="-2"/>
          <w:sz w:val="20"/>
          <w:szCs w:val="20"/>
        </w:rPr>
        <w:t>Размеры земельных участков больниц, размещаемых в пригородной зоне, следует увеличивать: инфекционных и онкологических - на 15%, туберкулезных и психиатрических - на 25%, восстановительного лечения для взрослых - на 20%</w:t>
      </w:r>
      <w:r w:rsidRPr="00F86099">
        <w:rPr>
          <w:rFonts w:ascii="Times New Roman" w:hAnsi="Times New Roman"/>
          <w:i/>
          <w:spacing w:val="-2"/>
          <w:sz w:val="20"/>
          <w:szCs w:val="20"/>
        </w:rPr>
        <w:t>,</w:t>
      </w:r>
      <w:r w:rsidRPr="00F86099">
        <w:rPr>
          <w:rFonts w:ascii="Times New Roman" w:hAnsi="Times New Roman"/>
          <w:spacing w:val="-2"/>
          <w:sz w:val="20"/>
          <w:szCs w:val="20"/>
        </w:rPr>
        <w:t xml:space="preserve"> для детей - на 40%.</w:t>
      </w:r>
    </w:p>
    <w:p w:rsidR="00C551AE" w:rsidRPr="004E522B" w:rsidRDefault="00C551AE" w:rsidP="00952A91">
      <w:pPr>
        <w:tabs>
          <w:tab w:val="left" w:pos="567"/>
        </w:tabs>
        <w:spacing w:after="0" w:line="240" w:lineRule="auto"/>
        <w:jc w:val="right"/>
        <w:rPr>
          <w:rFonts w:ascii="Times New Roman" w:hAnsi="Times New Roman"/>
          <w:color w:val="000000" w:themeColor="text1"/>
          <w:sz w:val="8"/>
          <w:szCs w:val="8"/>
        </w:rPr>
      </w:pPr>
    </w:p>
    <w:p w:rsidR="00C551AE" w:rsidRPr="004E522B" w:rsidRDefault="008D418F" w:rsidP="00C551AE">
      <w:pPr>
        <w:spacing w:after="0" w:line="240" w:lineRule="auto"/>
        <w:jc w:val="both"/>
        <w:rPr>
          <w:rFonts w:ascii="Times New Roman" w:hAnsi="Times New Roman"/>
          <w:b/>
          <w:i/>
          <w:sz w:val="24"/>
          <w:szCs w:val="24"/>
        </w:rPr>
      </w:pPr>
      <w:r w:rsidRPr="00997564">
        <w:rPr>
          <w:rFonts w:ascii="Times New Roman" w:hAnsi="Times New Roman"/>
          <w:i/>
          <w:color w:val="000000" w:themeColor="text1"/>
          <w:sz w:val="24"/>
          <w:szCs w:val="24"/>
        </w:rPr>
        <w:t xml:space="preserve">Таблица </w:t>
      </w:r>
      <w:r w:rsidR="00D848D3">
        <w:rPr>
          <w:rFonts w:ascii="Times New Roman" w:hAnsi="Times New Roman"/>
          <w:i/>
          <w:color w:val="000000" w:themeColor="text1"/>
          <w:sz w:val="24"/>
          <w:szCs w:val="24"/>
        </w:rPr>
        <w:t>13</w:t>
      </w:r>
      <w:r w:rsidR="003A260C">
        <w:rPr>
          <w:rFonts w:ascii="Times New Roman" w:hAnsi="Times New Roman"/>
          <w:i/>
          <w:color w:val="000000" w:themeColor="text1"/>
          <w:sz w:val="24"/>
          <w:szCs w:val="24"/>
        </w:rPr>
        <w:t>2</w:t>
      </w:r>
      <w:r w:rsidR="00C551AE" w:rsidRPr="00997564">
        <w:rPr>
          <w:rFonts w:ascii="Times New Roman" w:hAnsi="Times New Roman"/>
          <w:i/>
          <w:color w:val="000000" w:themeColor="text1"/>
          <w:sz w:val="24"/>
          <w:szCs w:val="24"/>
        </w:rPr>
        <w:t>.</w:t>
      </w:r>
      <w:r w:rsidR="00C551AE" w:rsidRPr="004E522B">
        <w:rPr>
          <w:rFonts w:ascii="Times New Roman" w:hAnsi="Times New Roman"/>
          <w:b/>
          <w:i/>
          <w:color w:val="000000" w:themeColor="text1"/>
          <w:sz w:val="24"/>
          <w:szCs w:val="24"/>
        </w:rPr>
        <w:t xml:space="preserve"> - </w:t>
      </w:r>
      <w:r w:rsidR="00C551AE" w:rsidRPr="004E522B">
        <w:rPr>
          <w:rFonts w:ascii="Times New Roman" w:hAnsi="Times New Roman"/>
          <w:b/>
          <w:i/>
          <w:sz w:val="24"/>
          <w:szCs w:val="24"/>
        </w:rPr>
        <w:t>Радиус обслуживания учреждениями здравоохранения на территории населенных пунктов</w:t>
      </w:r>
    </w:p>
    <w:p w:rsidR="00952A91" w:rsidRPr="00C551AE" w:rsidRDefault="00952A91" w:rsidP="00952A91">
      <w:pPr>
        <w:spacing w:after="0" w:line="240" w:lineRule="auto"/>
        <w:jc w:val="both"/>
        <w:rPr>
          <w:rFonts w:ascii="Times New Roman" w:hAnsi="Times New Roman"/>
          <w:sz w:val="8"/>
          <w:szCs w:val="8"/>
        </w:rPr>
      </w:pPr>
    </w:p>
    <w:tbl>
      <w:tblPr>
        <w:tblW w:w="93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119"/>
        <w:gridCol w:w="709"/>
        <w:gridCol w:w="3100"/>
        <w:gridCol w:w="2429"/>
      </w:tblGrid>
      <w:tr w:rsidR="00952A91" w:rsidRPr="00AB2F3E" w:rsidTr="00C551AE">
        <w:tc>
          <w:tcPr>
            <w:tcW w:w="3119" w:type="dxa"/>
            <w:vMerge w:val="restart"/>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952A91" w:rsidRPr="00AB2F3E" w:rsidRDefault="00952A91" w:rsidP="00D14E78">
            <w:pPr>
              <w:spacing w:after="0" w:line="240" w:lineRule="auto"/>
              <w:jc w:val="center"/>
              <w:rPr>
                <w:rFonts w:ascii="Times New Roman" w:hAnsi="Times New Roman"/>
              </w:rPr>
            </w:pPr>
            <w:r w:rsidRPr="00AB2F3E">
              <w:rPr>
                <w:rFonts w:ascii="Times New Roman" w:hAnsi="Times New Roman"/>
              </w:rPr>
              <w:t>Учреждение</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952A91" w:rsidRPr="00AB2F3E" w:rsidRDefault="00952A91" w:rsidP="00D14E78">
            <w:pPr>
              <w:spacing w:after="0" w:line="240" w:lineRule="auto"/>
              <w:jc w:val="center"/>
              <w:rPr>
                <w:rFonts w:ascii="Times New Roman" w:hAnsi="Times New Roman"/>
              </w:rPr>
            </w:pPr>
            <w:r w:rsidRPr="00AB2F3E">
              <w:rPr>
                <w:rFonts w:ascii="Times New Roman" w:hAnsi="Times New Roman"/>
              </w:rPr>
              <w:t>Ед. изм.</w:t>
            </w:r>
          </w:p>
        </w:tc>
        <w:tc>
          <w:tcPr>
            <w:tcW w:w="5529" w:type="dxa"/>
            <w:gridSpan w:val="2"/>
            <w:tcBorders>
              <w:top w:val="single" w:sz="4" w:space="0" w:color="auto"/>
              <w:left w:val="single" w:sz="4" w:space="0" w:color="auto"/>
              <w:bottom w:val="single" w:sz="4" w:space="0" w:color="auto"/>
              <w:right w:val="single" w:sz="4" w:space="0" w:color="auto"/>
            </w:tcBorders>
            <w:shd w:val="clear" w:color="auto" w:fill="EEECE1" w:themeFill="background2"/>
            <w:hideMark/>
          </w:tcPr>
          <w:p w:rsidR="00952A91" w:rsidRPr="00AB2F3E" w:rsidRDefault="00952A91" w:rsidP="00D14E78">
            <w:pPr>
              <w:spacing w:after="0" w:line="240" w:lineRule="auto"/>
              <w:jc w:val="center"/>
              <w:rPr>
                <w:rFonts w:ascii="Times New Roman" w:hAnsi="Times New Roman"/>
              </w:rPr>
            </w:pPr>
            <w:r w:rsidRPr="00AB2F3E">
              <w:rPr>
                <w:rFonts w:ascii="Times New Roman" w:hAnsi="Times New Roman"/>
              </w:rPr>
              <w:t>Максимальный расчетный показатель</w:t>
            </w:r>
          </w:p>
        </w:tc>
      </w:tr>
      <w:tr w:rsidR="00952A91" w:rsidRPr="00AB2F3E" w:rsidTr="00C551AE">
        <w:trPr>
          <w:trHeight w:val="243"/>
        </w:trPr>
        <w:tc>
          <w:tcPr>
            <w:tcW w:w="3119" w:type="dxa"/>
            <w:vMerge/>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952A91" w:rsidRPr="00AB2F3E" w:rsidRDefault="00952A91" w:rsidP="00D14E78">
            <w:pPr>
              <w:spacing w:after="0" w:line="240" w:lineRule="auto"/>
              <w:rPr>
                <w:rFonts w:ascii="Times New Roman" w:hAnsi="Times New Roman"/>
              </w:rPr>
            </w:pPr>
          </w:p>
        </w:tc>
        <w:tc>
          <w:tcPr>
            <w:tcW w:w="709" w:type="dxa"/>
            <w:vMerge/>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952A91" w:rsidRPr="00AB2F3E" w:rsidRDefault="00952A91" w:rsidP="00D14E78">
            <w:pPr>
              <w:spacing w:after="0" w:line="240" w:lineRule="auto"/>
              <w:rPr>
                <w:rFonts w:ascii="Times New Roman" w:hAnsi="Times New Roman"/>
              </w:rPr>
            </w:pPr>
          </w:p>
        </w:tc>
        <w:tc>
          <w:tcPr>
            <w:tcW w:w="3100"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952A91" w:rsidRPr="00AB2F3E" w:rsidRDefault="00952A91" w:rsidP="00D14E78">
            <w:pPr>
              <w:spacing w:after="0" w:line="240" w:lineRule="auto"/>
              <w:jc w:val="center"/>
              <w:rPr>
                <w:rFonts w:ascii="Times New Roman" w:hAnsi="Times New Roman"/>
              </w:rPr>
            </w:pPr>
            <w:r w:rsidRPr="00AB2F3E">
              <w:rPr>
                <w:rFonts w:ascii="Times New Roman" w:hAnsi="Times New Roman"/>
              </w:rPr>
              <w:t>зона многоквартирной и мало</w:t>
            </w:r>
            <w:r>
              <w:rPr>
                <w:rFonts w:ascii="Times New Roman" w:hAnsi="Times New Roman"/>
              </w:rPr>
              <w:t>-</w:t>
            </w:r>
            <w:r w:rsidRPr="00AB2F3E">
              <w:rPr>
                <w:rFonts w:ascii="Times New Roman" w:hAnsi="Times New Roman"/>
              </w:rPr>
              <w:t>этажной жилой застройки</w:t>
            </w:r>
          </w:p>
        </w:tc>
        <w:tc>
          <w:tcPr>
            <w:tcW w:w="2429"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952A91" w:rsidRPr="00AB2F3E" w:rsidRDefault="00952A91" w:rsidP="00D14E78">
            <w:pPr>
              <w:spacing w:after="0" w:line="240" w:lineRule="auto"/>
              <w:jc w:val="center"/>
              <w:rPr>
                <w:rFonts w:ascii="Times New Roman" w:hAnsi="Times New Roman"/>
              </w:rPr>
            </w:pPr>
            <w:r w:rsidRPr="00AB2F3E">
              <w:rPr>
                <w:rFonts w:ascii="Times New Roman" w:hAnsi="Times New Roman"/>
              </w:rPr>
              <w:t>зона индивидуальной жилой застройки</w:t>
            </w:r>
          </w:p>
        </w:tc>
      </w:tr>
      <w:tr w:rsidR="00952A91" w:rsidRPr="00AB2F3E" w:rsidTr="00D14E78">
        <w:trPr>
          <w:trHeight w:val="243"/>
        </w:trPr>
        <w:tc>
          <w:tcPr>
            <w:tcW w:w="3119" w:type="dxa"/>
            <w:tcBorders>
              <w:top w:val="single" w:sz="4" w:space="0" w:color="auto"/>
              <w:left w:val="single" w:sz="4" w:space="0" w:color="auto"/>
              <w:bottom w:val="single" w:sz="4" w:space="0" w:color="auto"/>
              <w:right w:val="single" w:sz="4" w:space="0" w:color="auto"/>
            </w:tcBorders>
            <w:hideMark/>
          </w:tcPr>
          <w:p w:rsidR="00952A91" w:rsidRPr="00AB2F3E" w:rsidRDefault="00952A91" w:rsidP="00D14E78">
            <w:pPr>
              <w:spacing w:after="0" w:line="240" w:lineRule="auto"/>
              <w:jc w:val="both"/>
              <w:rPr>
                <w:rFonts w:ascii="Times New Roman" w:hAnsi="Times New Roman"/>
              </w:rPr>
            </w:pPr>
            <w:r w:rsidRPr="00AB2F3E">
              <w:rPr>
                <w:rFonts w:ascii="Times New Roman" w:hAnsi="Times New Roman"/>
              </w:rPr>
              <w:t>Поликлиника</w:t>
            </w:r>
            <w:r>
              <w:rPr>
                <w:rFonts w:ascii="Times New Roman" w:hAnsi="Times New Roman"/>
              </w:rPr>
              <w:t xml:space="preserve"> и их филиалы</w:t>
            </w:r>
          </w:p>
        </w:tc>
        <w:tc>
          <w:tcPr>
            <w:tcW w:w="709" w:type="dxa"/>
            <w:tcBorders>
              <w:top w:val="single" w:sz="4" w:space="0" w:color="auto"/>
              <w:left w:val="single" w:sz="4" w:space="0" w:color="auto"/>
              <w:bottom w:val="single" w:sz="4" w:space="0" w:color="auto"/>
              <w:right w:val="single" w:sz="4" w:space="0" w:color="auto"/>
            </w:tcBorders>
            <w:hideMark/>
          </w:tcPr>
          <w:p w:rsidR="00952A91" w:rsidRPr="00AB2F3E" w:rsidRDefault="00952A91" w:rsidP="00D14E78">
            <w:pPr>
              <w:spacing w:after="0" w:line="240" w:lineRule="auto"/>
              <w:jc w:val="center"/>
              <w:rPr>
                <w:rFonts w:ascii="Times New Roman" w:hAnsi="Times New Roman"/>
              </w:rPr>
            </w:pPr>
            <w:r w:rsidRPr="00AB2F3E">
              <w:rPr>
                <w:rFonts w:ascii="Times New Roman" w:hAnsi="Times New Roman"/>
              </w:rPr>
              <w:t>м</w:t>
            </w:r>
          </w:p>
        </w:tc>
        <w:tc>
          <w:tcPr>
            <w:tcW w:w="3100" w:type="dxa"/>
            <w:tcBorders>
              <w:top w:val="single" w:sz="4" w:space="0" w:color="auto"/>
              <w:left w:val="single" w:sz="4" w:space="0" w:color="auto"/>
              <w:bottom w:val="single" w:sz="4" w:space="0" w:color="auto"/>
              <w:right w:val="single" w:sz="4" w:space="0" w:color="auto"/>
            </w:tcBorders>
            <w:hideMark/>
          </w:tcPr>
          <w:p w:rsidR="00952A91" w:rsidRPr="00A616E8" w:rsidRDefault="00952A91" w:rsidP="00D14E78">
            <w:pPr>
              <w:spacing w:after="0" w:line="240" w:lineRule="auto"/>
              <w:jc w:val="center"/>
              <w:rPr>
                <w:rFonts w:ascii="Times New Roman" w:hAnsi="Times New Roman"/>
              </w:rPr>
            </w:pPr>
            <w:r w:rsidRPr="00A616E8">
              <w:rPr>
                <w:rFonts w:ascii="Times New Roman" w:hAnsi="Times New Roman"/>
              </w:rPr>
              <w:t>800</w:t>
            </w:r>
          </w:p>
        </w:tc>
        <w:tc>
          <w:tcPr>
            <w:tcW w:w="2429" w:type="dxa"/>
            <w:tcBorders>
              <w:top w:val="single" w:sz="4" w:space="0" w:color="auto"/>
              <w:left w:val="single" w:sz="4" w:space="0" w:color="auto"/>
              <w:bottom w:val="single" w:sz="4" w:space="0" w:color="auto"/>
              <w:right w:val="single" w:sz="4" w:space="0" w:color="auto"/>
            </w:tcBorders>
            <w:hideMark/>
          </w:tcPr>
          <w:p w:rsidR="00952A91" w:rsidRPr="00A616E8" w:rsidRDefault="00952A91" w:rsidP="00D14E78">
            <w:pPr>
              <w:spacing w:after="0" w:line="240" w:lineRule="auto"/>
              <w:jc w:val="center"/>
              <w:rPr>
                <w:rFonts w:ascii="Times New Roman" w:hAnsi="Times New Roman"/>
              </w:rPr>
            </w:pPr>
            <w:r w:rsidRPr="00A616E8">
              <w:rPr>
                <w:rFonts w:ascii="Times New Roman" w:hAnsi="Times New Roman"/>
              </w:rPr>
              <w:t>1000</w:t>
            </w:r>
          </w:p>
        </w:tc>
      </w:tr>
      <w:tr w:rsidR="00952A91" w:rsidRPr="00AB2F3E" w:rsidTr="00D14E78">
        <w:tc>
          <w:tcPr>
            <w:tcW w:w="3119" w:type="dxa"/>
            <w:tcBorders>
              <w:top w:val="single" w:sz="4" w:space="0" w:color="auto"/>
              <w:left w:val="single" w:sz="4" w:space="0" w:color="auto"/>
              <w:bottom w:val="single" w:sz="4" w:space="0" w:color="auto"/>
              <w:right w:val="single" w:sz="4" w:space="0" w:color="auto"/>
            </w:tcBorders>
            <w:hideMark/>
          </w:tcPr>
          <w:p w:rsidR="00952A91" w:rsidRPr="00AB2F3E" w:rsidRDefault="00952A91" w:rsidP="00D14E78">
            <w:pPr>
              <w:spacing w:after="0" w:line="240" w:lineRule="auto"/>
              <w:jc w:val="both"/>
              <w:rPr>
                <w:rFonts w:ascii="Times New Roman" w:hAnsi="Times New Roman"/>
              </w:rPr>
            </w:pPr>
            <w:r w:rsidRPr="00AB2F3E">
              <w:rPr>
                <w:rFonts w:ascii="Times New Roman" w:hAnsi="Times New Roman"/>
              </w:rPr>
              <w:t>Аптека</w:t>
            </w:r>
          </w:p>
        </w:tc>
        <w:tc>
          <w:tcPr>
            <w:tcW w:w="709" w:type="dxa"/>
            <w:tcBorders>
              <w:top w:val="single" w:sz="4" w:space="0" w:color="auto"/>
              <w:left w:val="single" w:sz="4" w:space="0" w:color="auto"/>
              <w:bottom w:val="single" w:sz="4" w:space="0" w:color="auto"/>
              <w:right w:val="single" w:sz="4" w:space="0" w:color="auto"/>
            </w:tcBorders>
            <w:hideMark/>
          </w:tcPr>
          <w:p w:rsidR="00952A91" w:rsidRPr="00AB2F3E" w:rsidRDefault="00952A91" w:rsidP="00D14E78">
            <w:pPr>
              <w:spacing w:after="0" w:line="240" w:lineRule="auto"/>
              <w:jc w:val="center"/>
              <w:rPr>
                <w:rFonts w:ascii="Times New Roman" w:hAnsi="Times New Roman"/>
              </w:rPr>
            </w:pPr>
            <w:r w:rsidRPr="00AB2F3E">
              <w:rPr>
                <w:rFonts w:ascii="Times New Roman" w:hAnsi="Times New Roman"/>
              </w:rPr>
              <w:t>м</w:t>
            </w:r>
          </w:p>
        </w:tc>
        <w:tc>
          <w:tcPr>
            <w:tcW w:w="3100" w:type="dxa"/>
            <w:tcBorders>
              <w:top w:val="single" w:sz="4" w:space="0" w:color="auto"/>
              <w:left w:val="single" w:sz="4" w:space="0" w:color="auto"/>
              <w:bottom w:val="single" w:sz="4" w:space="0" w:color="auto"/>
              <w:right w:val="single" w:sz="4" w:space="0" w:color="auto"/>
            </w:tcBorders>
            <w:hideMark/>
          </w:tcPr>
          <w:p w:rsidR="00952A91" w:rsidRPr="00A616E8" w:rsidRDefault="00952A91" w:rsidP="00D14E78">
            <w:pPr>
              <w:spacing w:after="0" w:line="240" w:lineRule="auto"/>
              <w:jc w:val="center"/>
              <w:rPr>
                <w:rFonts w:ascii="Times New Roman" w:hAnsi="Times New Roman"/>
              </w:rPr>
            </w:pPr>
            <w:r w:rsidRPr="00A616E8">
              <w:rPr>
                <w:rFonts w:ascii="Times New Roman" w:hAnsi="Times New Roman"/>
              </w:rPr>
              <w:t>300</w:t>
            </w:r>
          </w:p>
        </w:tc>
        <w:tc>
          <w:tcPr>
            <w:tcW w:w="2429" w:type="dxa"/>
            <w:tcBorders>
              <w:top w:val="single" w:sz="4" w:space="0" w:color="auto"/>
              <w:left w:val="single" w:sz="4" w:space="0" w:color="auto"/>
              <w:bottom w:val="single" w:sz="4" w:space="0" w:color="auto"/>
              <w:right w:val="single" w:sz="4" w:space="0" w:color="auto"/>
            </w:tcBorders>
            <w:hideMark/>
          </w:tcPr>
          <w:p w:rsidR="00952A91" w:rsidRPr="00A616E8" w:rsidRDefault="00952A91" w:rsidP="00D14E78">
            <w:pPr>
              <w:spacing w:after="0" w:line="240" w:lineRule="auto"/>
              <w:jc w:val="center"/>
              <w:rPr>
                <w:rFonts w:ascii="Times New Roman" w:hAnsi="Times New Roman"/>
              </w:rPr>
            </w:pPr>
            <w:r w:rsidRPr="00A616E8">
              <w:rPr>
                <w:rFonts w:ascii="Times New Roman" w:hAnsi="Times New Roman"/>
              </w:rPr>
              <w:t>600</w:t>
            </w:r>
          </w:p>
        </w:tc>
      </w:tr>
    </w:tbl>
    <w:p w:rsidR="00952A91" w:rsidRPr="00C551AE" w:rsidRDefault="00952A91" w:rsidP="00952A91">
      <w:pPr>
        <w:spacing w:after="0" w:line="240" w:lineRule="auto"/>
        <w:ind w:firstLine="567"/>
        <w:jc w:val="right"/>
        <w:rPr>
          <w:rFonts w:ascii="Times New Roman" w:hAnsi="Times New Roman"/>
          <w:sz w:val="8"/>
          <w:szCs w:val="8"/>
        </w:rPr>
      </w:pPr>
    </w:p>
    <w:p w:rsidR="00C551AE" w:rsidRPr="004E522B" w:rsidRDefault="008D418F" w:rsidP="00A448D7">
      <w:pPr>
        <w:spacing w:after="0" w:line="240" w:lineRule="auto"/>
        <w:jc w:val="both"/>
        <w:rPr>
          <w:rFonts w:ascii="Times New Roman" w:hAnsi="Times New Roman"/>
          <w:b/>
          <w:i/>
          <w:sz w:val="24"/>
          <w:szCs w:val="24"/>
        </w:rPr>
      </w:pPr>
      <w:r w:rsidRPr="00997564">
        <w:rPr>
          <w:rFonts w:ascii="Times New Roman" w:hAnsi="Times New Roman"/>
          <w:i/>
          <w:color w:val="000000" w:themeColor="text1"/>
          <w:sz w:val="24"/>
          <w:szCs w:val="24"/>
        </w:rPr>
        <w:t xml:space="preserve">Таблица </w:t>
      </w:r>
      <w:r w:rsidR="007606F4" w:rsidRPr="00997564">
        <w:rPr>
          <w:rFonts w:ascii="Times New Roman" w:hAnsi="Times New Roman"/>
          <w:i/>
          <w:color w:val="000000" w:themeColor="text1"/>
          <w:sz w:val="24"/>
          <w:szCs w:val="24"/>
        </w:rPr>
        <w:t>1</w:t>
      </w:r>
      <w:r w:rsidR="00D848D3">
        <w:rPr>
          <w:rFonts w:ascii="Times New Roman" w:hAnsi="Times New Roman"/>
          <w:i/>
          <w:color w:val="000000" w:themeColor="text1"/>
          <w:sz w:val="24"/>
          <w:szCs w:val="24"/>
        </w:rPr>
        <w:t>3</w:t>
      </w:r>
      <w:r w:rsidR="003A260C">
        <w:rPr>
          <w:rFonts w:ascii="Times New Roman" w:hAnsi="Times New Roman"/>
          <w:i/>
          <w:color w:val="000000" w:themeColor="text1"/>
          <w:sz w:val="24"/>
          <w:szCs w:val="24"/>
        </w:rPr>
        <w:t>3</w:t>
      </w:r>
      <w:r w:rsidR="00997564" w:rsidRPr="00997564">
        <w:rPr>
          <w:rFonts w:ascii="Times New Roman" w:hAnsi="Times New Roman"/>
          <w:i/>
          <w:color w:val="000000" w:themeColor="text1"/>
          <w:sz w:val="24"/>
          <w:szCs w:val="24"/>
        </w:rPr>
        <w:t>.</w:t>
      </w:r>
      <w:r w:rsidR="00C551AE" w:rsidRPr="004E522B">
        <w:rPr>
          <w:rFonts w:ascii="Times New Roman" w:hAnsi="Times New Roman"/>
          <w:b/>
          <w:i/>
          <w:sz w:val="24"/>
          <w:szCs w:val="24"/>
        </w:rPr>
        <w:t xml:space="preserve"> - Расстояние от стен зданий учреждений здравоохранения до красной линии</w:t>
      </w:r>
    </w:p>
    <w:p w:rsidR="00952A91" w:rsidRPr="00C551AE" w:rsidRDefault="00952A91" w:rsidP="00952A91">
      <w:pPr>
        <w:spacing w:after="0" w:line="240" w:lineRule="auto"/>
        <w:ind w:firstLine="567"/>
        <w:jc w:val="both"/>
        <w:rPr>
          <w:rFonts w:ascii="Times New Roman" w:hAnsi="Times New Roman"/>
          <w:sz w:val="8"/>
          <w:szCs w:val="8"/>
        </w:rPr>
      </w:pPr>
    </w:p>
    <w:tbl>
      <w:tblPr>
        <w:tblStyle w:val="ad"/>
        <w:tblW w:w="0" w:type="auto"/>
        <w:tblInd w:w="108" w:type="dxa"/>
        <w:tblLook w:val="04A0"/>
      </w:tblPr>
      <w:tblGrid>
        <w:gridCol w:w="4820"/>
        <w:gridCol w:w="4536"/>
      </w:tblGrid>
      <w:tr w:rsidR="00952A91" w:rsidTr="00C551AE">
        <w:tc>
          <w:tcPr>
            <w:tcW w:w="4820" w:type="dxa"/>
            <w:shd w:val="clear" w:color="auto" w:fill="EEECE1" w:themeFill="background2"/>
          </w:tcPr>
          <w:p w:rsidR="00952A91" w:rsidRDefault="00952A91" w:rsidP="00D14E78">
            <w:pPr>
              <w:jc w:val="center"/>
              <w:rPr>
                <w:rFonts w:ascii="Times New Roman" w:hAnsi="Times New Roman"/>
              </w:rPr>
            </w:pPr>
            <w:r>
              <w:rPr>
                <w:rFonts w:ascii="Times New Roman" w:hAnsi="Times New Roman"/>
              </w:rPr>
              <w:t>Наименование объекта</w:t>
            </w:r>
          </w:p>
        </w:tc>
        <w:tc>
          <w:tcPr>
            <w:tcW w:w="4536" w:type="dxa"/>
            <w:shd w:val="clear" w:color="auto" w:fill="EEECE1" w:themeFill="background2"/>
          </w:tcPr>
          <w:p w:rsidR="00952A91" w:rsidRPr="00AB2F3E" w:rsidRDefault="00952A91" w:rsidP="00D14E78">
            <w:pPr>
              <w:jc w:val="center"/>
              <w:rPr>
                <w:rFonts w:ascii="Times New Roman" w:hAnsi="Times New Roman"/>
              </w:rPr>
            </w:pPr>
            <w:r>
              <w:rPr>
                <w:rFonts w:ascii="Times New Roman" w:hAnsi="Times New Roman"/>
              </w:rPr>
              <w:t>Расстояние от стен здания до красной линии</w:t>
            </w:r>
          </w:p>
        </w:tc>
      </w:tr>
      <w:tr w:rsidR="00952A91" w:rsidTr="00D14E78">
        <w:tc>
          <w:tcPr>
            <w:tcW w:w="4820" w:type="dxa"/>
          </w:tcPr>
          <w:p w:rsidR="00952A91" w:rsidRDefault="00952A91" w:rsidP="00D14E78">
            <w:pPr>
              <w:jc w:val="both"/>
              <w:rPr>
                <w:rFonts w:ascii="Times New Roman" w:hAnsi="Times New Roman"/>
              </w:rPr>
            </w:pPr>
            <w:r>
              <w:rPr>
                <w:rFonts w:ascii="Times New Roman" w:hAnsi="Times New Roman"/>
              </w:rPr>
              <w:t>Б</w:t>
            </w:r>
            <w:r w:rsidRPr="00AB2F3E">
              <w:rPr>
                <w:rFonts w:ascii="Times New Roman" w:hAnsi="Times New Roman"/>
              </w:rPr>
              <w:t>ольничные корпуса (не менее)</w:t>
            </w:r>
          </w:p>
        </w:tc>
        <w:tc>
          <w:tcPr>
            <w:tcW w:w="4536" w:type="dxa"/>
          </w:tcPr>
          <w:p w:rsidR="00952A91" w:rsidRDefault="00952A91" w:rsidP="00D14E78">
            <w:pPr>
              <w:jc w:val="center"/>
              <w:rPr>
                <w:rFonts w:ascii="Times New Roman" w:hAnsi="Times New Roman"/>
              </w:rPr>
            </w:pPr>
            <w:r w:rsidRPr="00AB2F3E">
              <w:rPr>
                <w:rFonts w:ascii="Times New Roman" w:hAnsi="Times New Roman"/>
              </w:rPr>
              <w:t>30 м</w:t>
            </w:r>
          </w:p>
        </w:tc>
      </w:tr>
      <w:tr w:rsidR="00952A91" w:rsidTr="00D14E78">
        <w:tc>
          <w:tcPr>
            <w:tcW w:w="4820" w:type="dxa"/>
          </w:tcPr>
          <w:p w:rsidR="00952A91" w:rsidRDefault="00952A91" w:rsidP="00D14E78">
            <w:pPr>
              <w:jc w:val="both"/>
              <w:rPr>
                <w:rFonts w:ascii="Times New Roman" w:hAnsi="Times New Roman"/>
              </w:rPr>
            </w:pPr>
            <w:r>
              <w:rPr>
                <w:rFonts w:ascii="Times New Roman" w:hAnsi="Times New Roman"/>
              </w:rPr>
              <w:t>П</w:t>
            </w:r>
            <w:r w:rsidRPr="00AB2F3E">
              <w:rPr>
                <w:rFonts w:ascii="Times New Roman" w:hAnsi="Times New Roman"/>
              </w:rPr>
              <w:t>оликлиники (не менее)</w:t>
            </w:r>
          </w:p>
        </w:tc>
        <w:tc>
          <w:tcPr>
            <w:tcW w:w="4536" w:type="dxa"/>
          </w:tcPr>
          <w:p w:rsidR="00952A91" w:rsidRDefault="00952A91" w:rsidP="00D14E78">
            <w:pPr>
              <w:jc w:val="center"/>
              <w:rPr>
                <w:rFonts w:ascii="Times New Roman" w:hAnsi="Times New Roman"/>
              </w:rPr>
            </w:pPr>
            <w:r w:rsidRPr="00AB2F3E">
              <w:rPr>
                <w:rFonts w:ascii="Times New Roman" w:hAnsi="Times New Roman"/>
              </w:rPr>
              <w:t>15 м</w:t>
            </w:r>
          </w:p>
        </w:tc>
      </w:tr>
    </w:tbl>
    <w:p w:rsidR="00952A91" w:rsidRPr="004E522B" w:rsidRDefault="00952A91" w:rsidP="00952A91">
      <w:pPr>
        <w:suppressAutoHyphens/>
        <w:autoSpaceDE w:val="0"/>
        <w:autoSpaceDN w:val="0"/>
        <w:adjustRightInd w:val="0"/>
        <w:spacing w:after="0" w:line="240" w:lineRule="auto"/>
        <w:ind w:firstLine="567"/>
        <w:jc w:val="both"/>
        <w:rPr>
          <w:rFonts w:ascii="Times New Roman" w:hAnsi="Times New Roman"/>
          <w:color w:val="000000"/>
          <w:sz w:val="8"/>
          <w:szCs w:val="8"/>
        </w:rPr>
      </w:pPr>
    </w:p>
    <w:p w:rsidR="00B36ED0" w:rsidRPr="00B36ED0" w:rsidRDefault="00B36ED0" w:rsidP="00433646">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r>
      <w:r w:rsidR="00DE7F89">
        <w:rPr>
          <w:rFonts w:ascii="Times New Roman" w:hAnsi="Times New Roman"/>
          <w:color w:val="000000"/>
          <w:sz w:val="24"/>
          <w:szCs w:val="24"/>
        </w:rPr>
        <w:t>6</w:t>
      </w:r>
      <w:r w:rsidR="007606F4">
        <w:rPr>
          <w:rFonts w:ascii="Times New Roman" w:hAnsi="Times New Roman"/>
          <w:color w:val="000000"/>
          <w:sz w:val="24"/>
          <w:szCs w:val="24"/>
        </w:rPr>
        <w:t>.7</w:t>
      </w:r>
      <w:r w:rsidR="00C551AE">
        <w:rPr>
          <w:rFonts w:ascii="Times New Roman" w:hAnsi="Times New Roman"/>
          <w:color w:val="000000"/>
          <w:sz w:val="24"/>
          <w:szCs w:val="24"/>
        </w:rPr>
        <w:t xml:space="preserve">.2. </w:t>
      </w:r>
      <w:r w:rsidRPr="00B36ED0">
        <w:rPr>
          <w:rFonts w:ascii="Times New Roman" w:hAnsi="Times New Roman"/>
          <w:color w:val="000000" w:themeColor="text1"/>
          <w:sz w:val="24"/>
          <w:szCs w:val="24"/>
        </w:rPr>
        <w:t>Размеры земельных участков амбулаторно-поликлинических учреждений – 0,1 га на 100 посещений в смену, но не менее: 0,5 га на объект (поликлиники), не менее 0,2 га на объект (амбулатории).</w:t>
      </w:r>
    </w:p>
    <w:p w:rsidR="00B36ED0" w:rsidRPr="00B36ED0" w:rsidRDefault="00B36ED0" w:rsidP="00433646">
      <w:pPr>
        <w:tabs>
          <w:tab w:val="left" w:pos="567"/>
        </w:tabs>
        <w:spacing w:after="0" w:line="240" w:lineRule="auto"/>
        <w:jc w:val="both"/>
        <w:rPr>
          <w:rFonts w:ascii="Times New Roman" w:hAnsi="Times New Roman"/>
          <w:color w:val="000000" w:themeColor="text1"/>
          <w:sz w:val="24"/>
          <w:szCs w:val="24"/>
        </w:rPr>
      </w:pPr>
      <w:r w:rsidRPr="00B36ED0">
        <w:rPr>
          <w:rFonts w:ascii="Times New Roman" w:hAnsi="Times New Roman"/>
          <w:color w:val="000000" w:themeColor="text1"/>
          <w:sz w:val="24"/>
          <w:szCs w:val="24"/>
        </w:rPr>
        <w:tab/>
      </w:r>
      <w:r w:rsidR="00DE7F89">
        <w:rPr>
          <w:rFonts w:ascii="Times New Roman" w:hAnsi="Times New Roman"/>
          <w:color w:val="000000"/>
          <w:sz w:val="24"/>
          <w:szCs w:val="24"/>
        </w:rPr>
        <w:t>6</w:t>
      </w:r>
      <w:r w:rsidR="007606F4">
        <w:rPr>
          <w:rFonts w:ascii="Times New Roman" w:hAnsi="Times New Roman"/>
          <w:color w:val="000000"/>
          <w:sz w:val="24"/>
          <w:szCs w:val="24"/>
        </w:rPr>
        <w:t>.7</w:t>
      </w:r>
      <w:r w:rsidR="00C551AE">
        <w:rPr>
          <w:rFonts w:ascii="Times New Roman" w:hAnsi="Times New Roman"/>
          <w:color w:val="000000"/>
          <w:sz w:val="24"/>
          <w:szCs w:val="24"/>
        </w:rPr>
        <w:t xml:space="preserve">.3. </w:t>
      </w:r>
      <w:r w:rsidRPr="00B36ED0">
        <w:rPr>
          <w:rFonts w:ascii="Times New Roman" w:hAnsi="Times New Roman"/>
          <w:color w:val="000000" w:themeColor="text1"/>
          <w:sz w:val="24"/>
          <w:szCs w:val="24"/>
        </w:rPr>
        <w:t>Размеры земельных участков, выделяемые под аптеки – 0,2-0,4 га на объект.</w:t>
      </w:r>
    </w:p>
    <w:p w:rsidR="00952A91" w:rsidRDefault="00DE7F89" w:rsidP="00433646">
      <w:pPr>
        <w:tabs>
          <w:tab w:val="left" w:pos="567"/>
        </w:tabs>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606F4">
        <w:rPr>
          <w:rFonts w:ascii="Times New Roman" w:hAnsi="Times New Roman"/>
          <w:color w:val="000000"/>
          <w:sz w:val="24"/>
          <w:szCs w:val="24"/>
        </w:rPr>
        <w:t>.7</w:t>
      </w:r>
      <w:r w:rsidR="00C551AE">
        <w:rPr>
          <w:rFonts w:ascii="Times New Roman" w:hAnsi="Times New Roman"/>
          <w:color w:val="000000"/>
          <w:sz w:val="24"/>
          <w:szCs w:val="24"/>
        </w:rPr>
        <w:t xml:space="preserve">.4. </w:t>
      </w:r>
      <w:r w:rsidR="00952A91" w:rsidRPr="00952A91">
        <w:rPr>
          <w:rFonts w:ascii="Times New Roman" w:hAnsi="Times New Roman"/>
          <w:sz w:val="24"/>
          <w:szCs w:val="24"/>
        </w:rPr>
        <w:t xml:space="preserve">Лечебные учреждения размещаются на территории жилой застройки или пригородной зоны в соответствии с требованиями СанПиН 2.1.3.2630-10 "Санитарно- эпидемиологические требования к организациям, осуществляющим медицинскую деятельность". </w:t>
      </w:r>
    </w:p>
    <w:p w:rsidR="00952A91" w:rsidRDefault="00952A91" w:rsidP="00433646">
      <w:pPr>
        <w:tabs>
          <w:tab w:val="left" w:pos="567"/>
        </w:tabs>
        <w:spacing w:after="0" w:line="240" w:lineRule="auto"/>
        <w:ind w:firstLine="567"/>
        <w:jc w:val="both"/>
        <w:rPr>
          <w:rFonts w:ascii="Times New Roman" w:hAnsi="Times New Roman"/>
          <w:sz w:val="24"/>
          <w:szCs w:val="24"/>
        </w:rPr>
      </w:pPr>
      <w:r w:rsidRPr="00952A91">
        <w:rPr>
          <w:rFonts w:ascii="Times New Roman" w:hAnsi="Times New Roman"/>
          <w:sz w:val="24"/>
          <w:szCs w:val="24"/>
        </w:rPr>
        <w:t xml:space="preserve">При проектировании необходимо предусмотреть удаление лечебных учреждений от источников шума и загрязнения в соответствии с требованиями Нормативов. </w:t>
      </w:r>
    </w:p>
    <w:p w:rsidR="00A66850" w:rsidRDefault="00DE7F89" w:rsidP="00433646">
      <w:pPr>
        <w:tabs>
          <w:tab w:val="left" w:pos="567"/>
        </w:tabs>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433646">
        <w:rPr>
          <w:rFonts w:ascii="Times New Roman" w:hAnsi="Times New Roman"/>
          <w:color w:val="000000"/>
          <w:sz w:val="24"/>
          <w:szCs w:val="24"/>
        </w:rPr>
        <w:t>.</w:t>
      </w:r>
      <w:r w:rsidR="007606F4">
        <w:rPr>
          <w:rFonts w:ascii="Times New Roman" w:hAnsi="Times New Roman"/>
          <w:color w:val="000000"/>
          <w:sz w:val="24"/>
          <w:szCs w:val="24"/>
        </w:rPr>
        <w:t>7</w:t>
      </w:r>
      <w:r w:rsidR="00433646">
        <w:rPr>
          <w:rFonts w:ascii="Times New Roman" w:hAnsi="Times New Roman"/>
          <w:color w:val="000000"/>
          <w:sz w:val="24"/>
          <w:szCs w:val="24"/>
        </w:rPr>
        <w:t>.</w:t>
      </w:r>
      <w:r w:rsidR="00D848D3">
        <w:rPr>
          <w:rFonts w:ascii="Times New Roman" w:hAnsi="Times New Roman"/>
          <w:color w:val="000000"/>
          <w:sz w:val="24"/>
          <w:szCs w:val="24"/>
        </w:rPr>
        <w:t>5</w:t>
      </w:r>
      <w:r w:rsidR="00433646">
        <w:rPr>
          <w:rFonts w:ascii="Times New Roman" w:hAnsi="Times New Roman"/>
          <w:color w:val="000000"/>
          <w:sz w:val="24"/>
          <w:szCs w:val="24"/>
        </w:rPr>
        <w:t xml:space="preserve">. </w:t>
      </w:r>
      <w:r w:rsidR="00A66850" w:rsidRPr="003619AC">
        <w:rPr>
          <w:rFonts w:ascii="Times New Roman" w:hAnsi="Times New Roman"/>
          <w:color w:val="000000"/>
          <w:sz w:val="24"/>
          <w:szCs w:val="24"/>
        </w:rPr>
        <w:t xml:space="preserve">Санаторно-курортные и оздоровительные учреждения, учреждения отдыха и туризма, учреждения и предприятия обслуживания лечащихся и отдыхающих, включая парки и другие озелененные территории общего пользования, пляжи должны размещаться </w:t>
      </w:r>
      <w:r w:rsidR="00A66850" w:rsidRPr="003619AC">
        <w:rPr>
          <w:rFonts w:ascii="Times New Roman" w:hAnsi="Times New Roman"/>
          <w:color w:val="000000"/>
          <w:sz w:val="24"/>
          <w:szCs w:val="24"/>
        </w:rPr>
        <w:lastRenderedPageBreak/>
        <w:t xml:space="preserve">на территориях, обладающих природными лечебными факторами, наиболее благоприятными микроклиматическими, ландшафтными и санитарно-гигиеническими условиями. </w:t>
      </w:r>
    </w:p>
    <w:p w:rsidR="00433646" w:rsidRDefault="00DE7F89" w:rsidP="00433646">
      <w:pPr>
        <w:tabs>
          <w:tab w:val="left" w:pos="567"/>
        </w:tabs>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7606F4">
        <w:rPr>
          <w:rFonts w:ascii="Times New Roman" w:hAnsi="Times New Roman"/>
          <w:color w:val="000000"/>
          <w:sz w:val="24"/>
          <w:szCs w:val="24"/>
        </w:rPr>
        <w:t>.7</w:t>
      </w:r>
      <w:r w:rsidR="00433646">
        <w:rPr>
          <w:rFonts w:ascii="Times New Roman" w:hAnsi="Times New Roman"/>
          <w:color w:val="000000"/>
          <w:sz w:val="24"/>
          <w:szCs w:val="24"/>
        </w:rPr>
        <w:t>.</w:t>
      </w:r>
      <w:r w:rsidR="00D848D3">
        <w:rPr>
          <w:rFonts w:ascii="Times New Roman" w:hAnsi="Times New Roman"/>
          <w:color w:val="000000"/>
          <w:sz w:val="24"/>
          <w:szCs w:val="24"/>
        </w:rPr>
        <w:t>6</w:t>
      </w:r>
      <w:r w:rsidR="00433646">
        <w:rPr>
          <w:rFonts w:ascii="Times New Roman" w:hAnsi="Times New Roman"/>
          <w:color w:val="000000"/>
          <w:sz w:val="24"/>
          <w:szCs w:val="24"/>
        </w:rPr>
        <w:t>. Расстояния от границ земельных участков вновь проектируемых санаторно-курортных и оздоровительных учреждений должны быть не менее указанных в табл</w:t>
      </w:r>
      <w:r w:rsidR="00D848D3">
        <w:rPr>
          <w:rFonts w:ascii="Times New Roman" w:hAnsi="Times New Roman"/>
          <w:color w:val="000000"/>
          <w:sz w:val="24"/>
          <w:szCs w:val="24"/>
        </w:rPr>
        <w:t>.13</w:t>
      </w:r>
      <w:r w:rsidR="003A260C">
        <w:rPr>
          <w:rFonts w:ascii="Times New Roman" w:hAnsi="Times New Roman"/>
          <w:color w:val="000000"/>
          <w:sz w:val="24"/>
          <w:szCs w:val="24"/>
        </w:rPr>
        <w:t>4</w:t>
      </w:r>
      <w:r w:rsidR="00433646">
        <w:rPr>
          <w:rFonts w:ascii="Times New Roman" w:hAnsi="Times New Roman"/>
          <w:color w:val="000000"/>
          <w:sz w:val="24"/>
          <w:szCs w:val="24"/>
        </w:rPr>
        <w:t>.</w:t>
      </w:r>
    </w:p>
    <w:p w:rsidR="00EB0E21" w:rsidRPr="00EB0E21" w:rsidRDefault="00EB0E21" w:rsidP="00433646">
      <w:pPr>
        <w:tabs>
          <w:tab w:val="left" w:pos="567"/>
        </w:tabs>
        <w:suppressAutoHyphens/>
        <w:autoSpaceDE w:val="0"/>
        <w:autoSpaceDN w:val="0"/>
        <w:adjustRightInd w:val="0"/>
        <w:spacing w:after="0" w:line="240" w:lineRule="auto"/>
        <w:ind w:firstLine="567"/>
        <w:jc w:val="both"/>
        <w:rPr>
          <w:rFonts w:ascii="Times New Roman" w:hAnsi="Times New Roman"/>
          <w:color w:val="000000"/>
          <w:sz w:val="8"/>
          <w:szCs w:val="8"/>
        </w:rPr>
      </w:pPr>
    </w:p>
    <w:p w:rsidR="00A66850" w:rsidRPr="00A448D7" w:rsidRDefault="00A66850" w:rsidP="00433646">
      <w:pPr>
        <w:suppressAutoHyphens/>
        <w:autoSpaceDE w:val="0"/>
        <w:autoSpaceDN w:val="0"/>
        <w:adjustRightInd w:val="0"/>
        <w:spacing w:after="0" w:line="240" w:lineRule="auto"/>
        <w:jc w:val="both"/>
        <w:rPr>
          <w:rFonts w:ascii="Times New Roman" w:hAnsi="Times New Roman"/>
          <w:b/>
          <w:bCs/>
          <w:i/>
          <w:color w:val="000000"/>
          <w:sz w:val="24"/>
          <w:szCs w:val="24"/>
        </w:rPr>
      </w:pPr>
      <w:r w:rsidRPr="00997564">
        <w:rPr>
          <w:rFonts w:ascii="Times New Roman" w:hAnsi="Times New Roman"/>
          <w:i/>
          <w:color w:val="000000"/>
          <w:sz w:val="24"/>
          <w:szCs w:val="24"/>
        </w:rPr>
        <w:t>Таблица</w:t>
      </w:r>
      <w:r w:rsidR="008D418F" w:rsidRPr="00997564">
        <w:rPr>
          <w:rFonts w:ascii="Times New Roman" w:hAnsi="Times New Roman"/>
          <w:i/>
          <w:color w:val="000000"/>
          <w:sz w:val="24"/>
          <w:szCs w:val="24"/>
        </w:rPr>
        <w:t xml:space="preserve"> </w:t>
      </w:r>
      <w:r w:rsidR="00D848D3">
        <w:rPr>
          <w:rFonts w:ascii="Times New Roman" w:hAnsi="Times New Roman"/>
          <w:i/>
          <w:color w:val="000000"/>
          <w:sz w:val="24"/>
          <w:szCs w:val="24"/>
        </w:rPr>
        <w:t>13</w:t>
      </w:r>
      <w:r w:rsidR="003A260C">
        <w:rPr>
          <w:rFonts w:ascii="Times New Roman" w:hAnsi="Times New Roman"/>
          <w:i/>
          <w:color w:val="000000"/>
          <w:sz w:val="24"/>
          <w:szCs w:val="24"/>
        </w:rPr>
        <w:t>4</w:t>
      </w:r>
      <w:r w:rsidR="00433646" w:rsidRPr="00997564">
        <w:rPr>
          <w:rFonts w:ascii="Times New Roman" w:hAnsi="Times New Roman"/>
          <w:i/>
          <w:color w:val="000000"/>
          <w:sz w:val="24"/>
          <w:szCs w:val="24"/>
        </w:rPr>
        <w:t>.</w:t>
      </w:r>
      <w:r w:rsidR="00433646" w:rsidRPr="00A448D7">
        <w:rPr>
          <w:rFonts w:ascii="Times New Roman" w:hAnsi="Times New Roman"/>
          <w:b/>
          <w:i/>
          <w:color w:val="000000"/>
          <w:sz w:val="24"/>
          <w:szCs w:val="24"/>
        </w:rPr>
        <w:t xml:space="preserve"> - Расстояния от границ земельных участков вновь проектируемых санаторно-курортных и оздоровительных учреждений, </w:t>
      </w:r>
      <w:r w:rsidRPr="00A448D7">
        <w:rPr>
          <w:rFonts w:ascii="Times New Roman" w:hAnsi="Times New Roman"/>
          <w:b/>
          <w:bCs/>
          <w:i/>
          <w:color w:val="000000"/>
          <w:sz w:val="24"/>
          <w:szCs w:val="24"/>
        </w:rPr>
        <w:t>не менее, м</w:t>
      </w:r>
    </w:p>
    <w:p w:rsidR="00A66850" w:rsidRPr="00433646" w:rsidRDefault="00A66850" w:rsidP="00A66850">
      <w:pPr>
        <w:suppressAutoHyphens/>
        <w:autoSpaceDE w:val="0"/>
        <w:autoSpaceDN w:val="0"/>
        <w:adjustRightInd w:val="0"/>
        <w:spacing w:after="0" w:line="240" w:lineRule="auto"/>
        <w:ind w:firstLine="709"/>
        <w:jc w:val="center"/>
        <w:rPr>
          <w:rFonts w:ascii="Times New Roman" w:hAnsi="Times New Roman"/>
          <w:bCs/>
          <w:color w:val="000000"/>
          <w:sz w:val="8"/>
          <w:szCs w:val="8"/>
        </w:rPr>
      </w:pPr>
    </w:p>
    <w:tbl>
      <w:tblPr>
        <w:tblStyle w:val="ad"/>
        <w:tblW w:w="0" w:type="auto"/>
        <w:tblInd w:w="108" w:type="dxa"/>
        <w:tblLook w:val="04A0"/>
      </w:tblPr>
      <w:tblGrid>
        <w:gridCol w:w="6521"/>
        <w:gridCol w:w="2835"/>
      </w:tblGrid>
      <w:tr w:rsidR="00A66850" w:rsidTr="0084167A">
        <w:tc>
          <w:tcPr>
            <w:tcW w:w="6521" w:type="dxa"/>
            <w:shd w:val="clear" w:color="auto" w:fill="EEECE1" w:themeFill="background2"/>
          </w:tcPr>
          <w:p w:rsidR="00A66850" w:rsidRPr="007606F4" w:rsidRDefault="00A66850" w:rsidP="0096204E">
            <w:pPr>
              <w:suppressAutoHyphens/>
              <w:autoSpaceDE w:val="0"/>
              <w:autoSpaceDN w:val="0"/>
              <w:adjustRightInd w:val="0"/>
              <w:jc w:val="center"/>
              <w:rPr>
                <w:rFonts w:ascii="Times New Roman" w:hAnsi="Times New Roman"/>
                <w:bCs/>
                <w:color w:val="000000"/>
              </w:rPr>
            </w:pPr>
            <w:r w:rsidRPr="007606F4">
              <w:rPr>
                <w:rFonts w:ascii="Times New Roman" w:hAnsi="Times New Roman"/>
                <w:bCs/>
                <w:color w:val="000000"/>
              </w:rPr>
              <w:t>Объекты</w:t>
            </w:r>
          </w:p>
        </w:tc>
        <w:tc>
          <w:tcPr>
            <w:tcW w:w="2835" w:type="dxa"/>
            <w:shd w:val="clear" w:color="auto" w:fill="EEECE1" w:themeFill="background2"/>
          </w:tcPr>
          <w:p w:rsidR="00A66850" w:rsidRPr="007606F4" w:rsidRDefault="00A66850" w:rsidP="0084167A">
            <w:pPr>
              <w:suppressAutoHyphens/>
              <w:autoSpaceDE w:val="0"/>
              <w:autoSpaceDN w:val="0"/>
              <w:adjustRightInd w:val="0"/>
              <w:jc w:val="center"/>
              <w:rPr>
                <w:rFonts w:ascii="Times New Roman" w:hAnsi="Times New Roman"/>
                <w:bCs/>
                <w:color w:val="000000"/>
              </w:rPr>
            </w:pPr>
            <w:r w:rsidRPr="007606F4">
              <w:rPr>
                <w:rFonts w:ascii="Times New Roman" w:hAnsi="Times New Roman"/>
                <w:bCs/>
                <w:color w:val="000000"/>
              </w:rPr>
              <w:t>Расстояние, не менее, м</w:t>
            </w:r>
          </w:p>
        </w:tc>
      </w:tr>
      <w:tr w:rsidR="00A66850" w:rsidTr="0084167A">
        <w:tc>
          <w:tcPr>
            <w:tcW w:w="6521" w:type="dxa"/>
          </w:tcPr>
          <w:p w:rsidR="00A66850" w:rsidRPr="007606F4" w:rsidRDefault="00A66850" w:rsidP="0096204E">
            <w:pPr>
              <w:suppressAutoHyphens/>
              <w:autoSpaceDE w:val="0"/>
              <w:autoSpaceDN w:val="0"/>
              <w:adjustRightInd w:val="0"/>
              <w:contextualSpacing/>
              <w:jc w:val="both"/>
              <w:rPr>
                <w:rFonts w:ascii="Times New Roman" w:hAnsi="Times New Roman"/>
                <w:bCs/>
                <w:color w:val="000000"/>
              </w:rPr>
            </w:pPr>
            <w:r w:rsidRPr="007606F4">
              <w:rPr>
                <w:rFonts w:ascii="Times New Roman" w:eastAsia="Calibri" w:hAnsi="Times New Roman"/>
                <w:color w:val="000000"/>
                <w:lang w:eastAsia="en-US"/>
              </w:rPr>
              <w:t xml:space="preserve">До жилой застройки учреждений коммунального хозяйства </w:t>
            </w:r>
            <w:r w:rsidRPr="007606F4">
              <w:rPr>
                <w:rFonts w:ascii="Times New Roman" w:hAnsi="Times New Roman"/>
                <w:color w:val="000000"/>
              </w:rPr>
              <w:t>и складов (в условиях реконструкции не менее 100 м)</w:t>
            </w:r>
          </w:p>
        </w:tc>
        <w:tc>
          <w:tcPr>
            <w:tcW w:w="2835" w:type="dxa"/>
          </w:tcPr>
          <w:p w:rsidR="00A66850" w:rsidRPr="007606F4" w:rsidRDefault="00A66850" w:rsidP="0096204E">
            <w:pPr>
              <w:suppressAutoHyphens/>
              <w:autoSpaceDE w:val="0"/>
              <w:autoSpaceDN w:val="0"/>
              <w:adjustRightInd w:val="0"/>
              <w:jc w:val="center"/>
              <w:rPr>
                <w:rFonts w:ascii="Times New Roman" w:hAnsi="Times New Roman"/>
                <w:bCs/>
                <w:color w:val="000000"/>
              </w:rPr>
            </w:pPr>
            <w:r w:rsidRPr="007606F4">
              <w:rPr>
                <w:rFonts w:ascii="Times New Roman" w:hAnsi="Times New Roman"/>
                <w:bCs/>
                <w:color w:val="000000"/>
              </w:rPr>
              <w:t>500</w:t>
            </w:r>
          </w:p>
        </w:tc>
      </w:tr>
      <w:tr w:rsidR="00A66850" w:rsidTr="0084167A">
        <w:tc>
          <w:tcPr>
            <w:tcW w:w="6521" w:type="dxa"/>
          </w:tcPr>
          <w:p w:rsidR="00A66850" w:rsidRPr="007606F4" w:rsidRDefault="00A66850" w:rsidP="0096204E">
            <w:pPr>
              <w:suppressAutoHyphens/>
              <w:autoSpaceDE w:val="0"/>
              <w:autoSpaceDN w:val="0"/>
              <w:adjustRightInd w:val="0"/>
              <w:rPr>
                <w:rFonts w:ascii="Times New Roman" w:hAnsi="Times New Roman"/>
                <w:bCs/>
                <w:color w:val="000000"/>
              </w:rPr>
            </w:pPr>
            <w:r w:rsidRPr="007606F4">
              <w:rPr>
                <w:rFonts w:ascii="Times New Roman" w:eastAsia="Calibri" w:hAnsi="Times New Roman"/>
                <w:color w:val="000000"/>
                <w:lang w:eastAsia="en-US"/>
              </w:rPr>
              <w:t>До садоводческих товариществ</w:t>
            </w:r>
          </w:p>
        </w:tc>
        <w:tc>
          <w:tcPr>
            <w:tcW w:w="2835" w:type="dxa"/>
          </w:tcPr>
          <w:p w:rsidR="00A66850" w:rsidRPr="007606F4" w:rsidRDefault="00A66850" w:rsidP="0096204E">
            <w:pPr>
              <w:suppressAutoHyphens/>
              <w:autoSpaceDE w:val="0"/>
              <w:autoSpaceDN w:val="0"/>
              <w:adjustRightInd w:val="0"/>
              <w:jc w:val="center"/>
              <w:rPr>
                <w:rFonts w:ascii="Times New Roman" w:hAnsi="Times New Roman"/>
                <w:bCs/>
                <w:color w:val="000000"/>
              </w:rPr>
            </w:pPr>
            <w:r w:rsidRPr="007606F4">
              <w:rPr>
                <w:rFonts w:ascii="Times New Roman" w:hAnsi="Times New Roman"/>
                <w:bCs/>
                <w:color w:val="000000"/>
              </w:rPr>
              <w:t>300</w:t>
            </w:r>
          </w:p>
        </w:tc>
      </w:tr>
    </w:tbl>
    <w:p w:rsidR="00A66850" w:rsidRDefault="00A66850" w:rsidP="00A66850">
      <w:pPr>
        <w:suppressAutoHyphens/>
        <w:autoSpaceDE w:val="0"/>
        <w:autoSpaceDN w:val="0"/>
        <w:adjustRightInd w:val="0"/>
        <w:spacing w:after="0" w:line="240" w:lineRule="auto"/>
        <w:ind w:firstLine="709"/>
        <w:jc w:val="center"/>
        <w:rPr>
          <w:rFonts w:ascii="Times New Roman" w:hAnsi="Times New Roman"/>
          <w:bCs/>
          <w:color w:val="000000"/>
          <w:sz w:val="24"/>
          <w:szCs w:val="24"/>
        </w:rPr>
      </w:pPr>
    </w:p>
    <w:p w:rsidR="00BF5C15" w:rsidRDefault="00BF5C15" w:rsidP="00A66850">
      <w:pPr>
        <w:suppressAutoHyphens/>
        <w:autoSpaceDE w:val="0"/>
        <w:autoSpaceDN w:val="0"/>
        <w:adjustRightInd w:val="0"/>
        <w:spacing w:after="0" w:line="240" w:lineRule="auto"/>
        <w:ind w:firstLine="709"/>
        <w:jc w:val="center"/>
        <w:rPr>
          <w:rFonts w:ascii="Times New Roman" w:hAnsi="Times New Roman"/>
          <w:bCs/>
          <w:color w:val="000000"/>
          <w:sz w:val="24"/>
          <w:szCs w:val="24"/>
        </w:rPr>
      </w:pPr>
    </w:p>
    <w:p w:rsidR="005C2C09" w:rsidRDefault="00551A47" w:rsidP="0084167A">
      <w:pPr>
        <w:spacing w:after="0" w:line="240" w:lineRule="auto"/>
        <w:rPr>
          <w:rFonts w:ascii="Times New Roman" w:hAnsi="Times New Roman"/>
          <w:sz w:val="24"/>
          <w:szCs w:val="24"/>
        </w:rPr>
      </w:pPr>
      <w:r>
        <w:rPr>
          <w:rFonts w:ascii="Times New Roman" w:hAnsi="Times New Roman"/>
          <w:noProof/>
          <w:sz w:val="24"/>
          <w:szCs w:val="24"/>
        </w:rPr>
        <w:pict>
          <v:rect id="Rectangle 141" o:spid="_x0000_s1071" style="position:absolute;margin-left:.3pt;margin-top:3.85pt;width:469.5pt;height:7.1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PXMeAIAAOcEAAAOAAAAZHJzL2Uyb0RvYy54bWysVF1v0zAUfUfiP1h+p3HStG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hyqF0JpdK0&#10;hyJ9hrRR3SqB8jKPKRqsryByax9cFOntvWHfPdJm3UGcuHXODJ2gHIil+OzZgWh4OIp2wwfDAZ/u&#10;g0nZOjauj4CQB3RMRXk8F0UcA2LwcbacF/MZ1I6Bb0kWZBYZZbR6OmydD++E6VHc1NgB+QROD/c+&#10;jKFPIYm8UZLfSaWS4drdWjl0oNAfazIj5eaE7i/DlEZDjaeLnJAE/czpLzHuivj+DaOXATpdyb7G&#10;CxKfGESrmLa3mqd9oFKNe5CndHSL1MMgJBpmDxDbjg+Iyyi1WEyXUDQuoaGnCzInyyuMqGphEllw&#10;GDkTvsnQpTaKeX2heF4UZTEds6VsR8c8zJ7YAYuTuJTw8/XJumCWyh0rPHbKzvBHqDbcnkoKfwfY&#10;dMb9xGiASaux/7GnTmCk3mvomGVelnE0k1HOrgow3KVnd+mhmgFUjQMoTdt1GMd5b51sO7gpT3q0&#10;uYUua2TqgNiBIyugHg2YpiTiNPlxXC/tFPX7/7T6BQAA//8DAFBLAwQUAAYACAAAACEAL5QoAtwA&#10;AAAGAQAADwAAAGRycy9kb3ducmV2LnhtbEyPwU7DMBBE70j8g7VI3KiTRq2aEKdCSBwqeqFUnJ14&#10;m6SN18F22/TvWU5w3J3RzJtyPdlBXNCH3pGCdJaAQGqc6alVsP98e1qBCFGT0YMjVHDDAOvq/q7U&#10;hXFX+sDLLraCQygUWkEX41hIGZoOrQ4zNyKxdnDe6sinb6Xx+srhdpDzJFlKq3vihk6P+Nphc9qd&#10;LZek9dcp3+er7Wbr2/fFhm7Hb1Lq8WF6eQYRcYp/ZvjFZ3SomKl2ZzJBDAqW7FMwT3kQq3mW86NW&#10;kC0ykFUp/+NXPwAAAP//AwBQSwECLQAUAAYACAAAACEAtoM4kv4AAADhAQAAEwAAAAAAAAAAAAAA&#10;AAAAAAAAW0NvbnRlbnRfVHlwZXNdLnhtbFBLAQItABQABgAIAAAAIQA4/SH/1gAAAJQBAAALAAAA&#10;AAAAAAAAAAAAAC8BAABfcmVscy8ucmVsc1BLAQItABQABgAIAAAAIQBYRPXMeAIAAOcEAAAOAAAA&#10;AAAAAAAAAAAAAC4CAABkcnMvZTJvRG9jLnhtbFBLAQItABQABgAIAAAAIQAvlCgC3AAAAAYBAAAP&#10;AAAAAAAAAAAAAAAAANIEAABkcnMvZG93bnJldi54bWxQSwUGAAAAAAQABADzAAAA2wUAAAAA&#10;" fillcolor="#c0504d" strokecolor="#f2f2f2" strokeweight="3pt">
            <v:shadow on="t" color="#622423" opacity=".5" offset="1pt"/>
          </v:rect>
        </w:pict>
      </w:r>
    </w:p>
    <w:p w:rsidR="004821C4" w:rsidRPr="00D064D1" w:rsidRDefault="00DE7F89" w:rsidP="0084167A">
      <w:pPr>
        <w:pStyle w:val="ae"/>
        <w:shd w:val="clear" w:color="auto" w:fill="EEECE1" w:themeFill="background2"/>
        <w:spacing w:after="0" w:line="240" w:lineRule="auto"/>
        <w:ind w:left="0"/>
        <w:jc w:val="both"/>
        <w:rPr>
          <w:rFonts w:ascii="Arial Narrow" w:hAnsi="Arial Narrow"/>
          <w:b/>
          <w:sz w:val="32"/>
          <w:szCs w:val="32"/>
        </w:rPr>
      </w:pPr>
      <w:r>
        <w:rPr>
          <w:rFonts w:ascii="Arial Narrow" w:hAnsi="Arial Narrow"/>
          <w:b/>
          <w:sz w:val="32"/>
          <w:szCs w:val="32"/>
        </w:rPr>
        <w:t>6</w:t>
      </w:r>
      <w:r w:rsidR="007606F4">
        <w:rPr>
          <w:rFonts w:ascii="Arial Narrow" w:hAnsi="Arial Narrow"/>
          <w:b/>
          <w:sz w:val="32"/>
          <w:szCs w:val="32"/>
        </w:rPr>
        <w:t>.8</w:t>
      </w:r>
      <w:r w:rsidR="00102313">
        <w:rPr>
          <w:rFonts w:ascii="Arial Narrow" w:hAnsi="Arial Narrow"/>
          <w:b/>
          <w:sz w:val="32"/>
          <w:szCs w:val="32"/>
        </w:rPr>
        <w:t>.</w:t>
      </w:r>
      <w:r w:rsidR="004821C4">
        <w:rPr>
          <w:rFonts w:ascii="Arial Narrow" w:hAnsi="Arial Narrow"/>
          <w:b/>
          <w:sz w:val="32"/>
          <w:szCs w:val="32"/>
        </w:rPr>
        <w:t xml:space="preserve"> </w:t>
      </w:r>
      <w:r w:rsidR="00086102">
        <w:rPr>
          <w:rFonts w:ascii="Arial Narrow" w:hAnsi="Arial Narrow"/>
          <w:b/>
          <w:sz w:val="32"/>
          <w:szCs w:val="32"/>
        </w:rPr>
        <w:t>ОБЪЕКТЫ, ПРЕДНАЗНАЧЕННЫЕ ДЛЯ УЧАСТИЯ В ОРГАНИЗАЦИИ ДЕЯТЕЛЬНОСТИ ПО СБОРУ</w:t>
      </w:r>
      <w:r w:rsidR="004E522B">
        <w:rPr>
          <w:rFonts w:ascii="Arial Narrow" w:hAnsi="Arial Narrow"/>
          <w:b/>
          <w:sz w:val="32"/>
          <w:szCs w:val="32"/>
        </w:rPr>
        <w:t xml:space="preserve"> И</w:t>
      </w:r>
      <w:r w:rsidR="00086102">
        <w:rPr>
          <w:rFonts w:ascii="Arial Narrow" w:hAnsi="Arial Narrow"/>
          <w:b/>
          <w:sz w:val="32"/>
          <w:szCs w:val="32"/>
        </w:rPr>
        <w:t xml:space="preserve"> ТРАНСПОРТИРОВАНИЮ ТВЕРДЫХ </w:t>
      </w:r>
      <w:r w:rsidR="00A3604B">
        <w:rPr>
          <w:rFonts w:ascii="Arial Narrow" w:hAnsi="Arial Narrow"/>
          <w:b/>
          <w:sz w:val="32"/>
          <w:szCs w:val="32"/>
        </w:rPr>
        <w:t xml:space="preserve">КОММУНАЛЬНЫХ </w:t>
      </w:r>
      <w:r w:rsidR="00086102">
        <w:rPr>
          <w:rFonts w:ascii="Arial Narrow" w:hAnsi="Arial Narrow"/>
          <w:b/>
          <w:sz w:val="32"/>
          <w:szCs w:val="32"/>
        </w:rPr>
        <w:t>ОТХОДОВ</w:t>
      </w:r>
    </w:p>
    <w:p w:rsidR="004821C4" w:rsidRPr="004E522B" w:rsidRDefault="00551A47" w:rsidP="004821C4">
      <w:pPr>
        <w:spacing w:after="0" w:line="240" w:lineRule="auto"/>
        <w:jc w:val="center"/>
        <w:rPr>
          <w:rFonts w:ascii="Arial Narrow" w:hAnsi="Arial Narrow"/>
          <w:b/>
          <w:color w:val="1F497D" w:themeColor="text2"/>
          <w:sz w:val="8"/>
          <w:szCs w:val="8"/>
        </w:rPr>
      </w:pPr>
      <w:r w:rsidRPr="00551A47">
        <w:rPr>
          <w:noProof/>
        </w:rPr>
        <w:pict>
          <v:rect id="Rectangle 140" o:spid="_x0000_s1070" style="position:absolute;left:0;text-align:left;margin-left:.3pt;margin-top:0;width:469.5pt;height:7.15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pD4eQIAAOcEAAAOAAAAZHJzL2Uyb0RvYy54bWysVNtuEzEQfUfiHyy/073k0mSVTVUlFCEV&#10;qCiI54nt3bXw2sZ2smm/nrGTpinlCZFIK8+OfXzOmZldXO17RXbCeWl0TYuLnBKhmeFStzX9/u3m&#10;3YwSH0BzUEaLmj4IT6+Wb98sBluJ0nRGceEIgmhfDbamXQi2yjLPOtGDvzBWaEw2xvUQMHRtxh0M&#10;iN6rrMzzaTYYx60zTHiPb9eHJF0m/KYRLHxpGi8CUTVFbiE9XXpu4jNbLqBqHdhOsiMN+AcWPUiN&#10;l56g1hCAbJ18BdVL5ow3Tbhgps9M00gmkgZUU+R/qLnvwIqkBc3x9mST/3+w7PPuzhHJsXbjS0o0&#10;9Fikr2gb6FYJUoyTRYP1Fe68t3cuivT21rCfnmiz6nCfuHbODJ0AjsSKaGn24kAMPB4lm+GT4YgP&#10;22CSW/vG9REQfSD7VJSHU1HEPhCGLyfzaTmdYO0Y5ub5LJ+kG6B6OmydDx+E6Ulc1NQh+QQOu1sf&#10;IhmonrYk8kZJfiOVSoFrNyvlyA6wP1b5JB+vj+j+fJvSZKjpaFbkeYJ+kfTnGDdl/P8No5cBO13J&#10;vqazPP7iJqiibe81T+sAUh3WyFnpmBaph1FIDMwWIe47PhAuo9RyNprjfHGJDT2a5dN8jiUE1eIk&#10;suAocSb8kKFLbRR9faV4WpbjcnRwS9kODj5Mntghi6O45OLp+hSdMUvljhWOY+erjeEPWG28PZUU&#10;vw646Ix7pGTASaup/7UFJyhRHzV2zLwYY5eRkILx5LLEwJ1nNucZ0AyhahpQaVquwmGct9bJtsOb&#10;iqRHm2vsskamDnhmdexNnKYk4jj5cVzP47Tr+fu0/A0AAP//AwBQSwMEFAAGAAgAAAAhAMC0BQ3Z&#10;AAAABAEAAA8AAABkcnMvZG93bnJldi54bWxMj8FuwjAQRO+V+g/WVuqtOECLSIiDUKUeULkUUM9O&#10;vE0C8Tq1DYS/7/YEx9GMZt7ky8F24ow+tI4UjEcJCKTKmZZqBfvdx8scRIiajO4coYIrBlgWjw+5&#10;zoy70Beet7EWXEIh0wqaGPtMylA1aHUYuR6JvR/nrY4sfS2N1xcut52cJMlMWt0SLzS6x/cGq+P2&#10;ZHlkXH4f030636w3vv58W9P18EtKPT8NqwWIiEO8heEfn9GhYKbSncgE0SmYcU4B32EvnaYsSw69&#10;TkEWubyHL/4AAAD//wMAUEsBAi0AFAAGAAgAAAAhALaDOJL+AAAA4QEAABMAAAAAAAAAAAAAAAAA&#10;AAAAAFtDb250ZW50X1R5cGVzXS54bWxQSwECLQAUAAYACAAAACEAOP0h/9YAAACUAQAACwAAAAAA&#10;AAAAAAAAAAAvAQAAX3JlbHMvLnJlbHNQSwECLQAUAAYACAAAACEAOwaQ+HkCAADnBAAADgAAAAAA&#10;AAAAAAAAAAAuAgAAZHJzL2Uyb0RvYy54bWxQSwECLQAUAAYACAAAACEAwLQFDdkAAAAEAQAADwAA&#10;AAAAAAAAAAAAAADTBAAAZHJzL2Rvd25yZXYueG1sUEsFBgAAAAAEAAQA8wAAANkFAAAAAA==&#10;" fillcolor="#c0504d" strokecolor="#f2f2f2" strokeweight="3pt">
            <v:shadow on="t" color="#622423" opacity=".5" offset="1pt"/>
          </v:rect>
        </w:pict>
      </w:r>
    </w:p>
    <w:p w:rsidR="0084167A" w:rsidRDefault="0084167A" w:rsidP="00086102">
      <w:pPr>
        <w:suppressAutoHyphens/>
        <w:autoSpaceDE w:val="0"/>
        <w:autoSpaceDN w:val="0"/>
        <w:adjustRightInd w:val="0"/>
        <w:spacing w:after="0" w:line="240" w:lineRule="auto"/>
        <w:ind w:firstLine="567"/>
        <w:jc w:val="both"/>
        <w:rPr>
          <w:rFonts w:ascii="Times New Roman" w:hAnsi="Times New Roman"/>
          <w:color w:val="000000"/>
          <w:sz w:val="24"/>
          <w:szCs w:val="24"/>
        </w:rPr>
      </w:pPr>
    </w:p>
    <w:p w:rsidR="00086102" w:rsidRPr="003619AC" w:rsidRDefault="00DE7F89" w:rsidP="007606F4">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A448D7">
        <w:rPr>
          <w:rFonts w:ascii="Times New Roman" w:hAnsi="Times New Roman"/>
          <w:color w:val="000000"/>
          <w:sz w:val="24"/>
          <w:szCs w:val="24"/>
        </w:rPr>
        <w:t>.1.</w:t>
      </w:r>
      <w:r w:rsidR="00A3604B">
        <w:rPr>
          <w:rFonts w:ascii="Times New Roman" w:hAnsi="Times New Roman"/>
          <w:color w:val="000000"/>
          <w:sz w:val="24"/>
          <w:szCs w:val="24"/>
        </w:rPr>
        <w:t xml:space="preserve"> </w:t>
      </w:r>
      <w:r w:rsidR="00086102" w:rsidRPr="003619AC">
        <w:rPr>
          <w:rFonts w:ascii="Times New Roman" w:hAnsi="Times New Roman"/>
          <w:color w:val="000000"/>
          <w:sz w:val="24"/>
          <w:szCs w:val="24"/>
        </w:rPr>
        <w:t xml:space="preserve">С 01.02.2015 вступили в силу изменения в Федеральном законе от 24.06.1998 № 89-ФЗ «Об отходах производства и потребления». Согласно изменениям введено новое понятие – твердые коммунальные отходы. </w:t>
      </w:r>
    </w:p>
    <w:p w:rsidR="00086102" w:rsidRPr="003619AC" w:rsidRDefault="00086102" w:rsidP="007606F4">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Твердые коммунальные отходы</w:t>
      </w:r>
      <w:r w:rsidRPr="003619AC">
        <w:rPr>
          <w:rFonts w:ascii="Times New Roman" w:hAnsi="Times New Roman"/>
          <w:b/>
          <w:color w:val="000000"/>
          <w:sz w:val="24"/>
          <w:szCs w:val="24"/>
        </w:rPr>
        <w:t xml:space="preserve"> – </w:t>
      </w:r>
      <w:r w:rsidRPr="003619AC">
        <w:rPr>
          <w:rFonts w:ascii="Times New Roman" w:hAnsi="Times New Roman"/>
          <w:color w:val="000000"/>
          <w:sz w:val="24"/>
          <w:szCs w:val="24"/>
        </w:rPr>
        <w:t>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твердым коммунальным отходам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w:t>
      </w:r>
    </w:p>
    <w:p w:rsidR="00086102" w:rsidRDefault="00DE7F89" w:rsidP="007606F4">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A448D7">
        <w:rPr>
          <w:rFonts w:ascii="Times New Roman" w:hAnsi="Times New Roman"/>
          <w:color w:val="000000"/>
          <w:sz w:val="24"/>
          <w:szCs w:val="24"/>
        </w:rPr>
        <w:t xml:space="preserve">.2. </w:t>
      </w:r>
      <w:r w:rsidR="00086102" w:rsidRPr="003619AC">
        <w:rPr>
          <w:rFonts w:ascii="Times New Roman" w:hAnsi="Times New Roman"/>
          <w:color w:val="000000"/>
          <w:sz w:val="24"/>
          <w:szCs w:val="24"/>
        </w:rPr>
        <w:t>Санитарная очистка террито</w:t>
      </w:r>
      <w:r w:rsidR="00540D5D">
        <w:rPr>
          <w:rFonts w:ascii="Times New Roman" w:hAnsi="Times New Roman"/>
          <w:color w:val="000000"/>
          <w:sz w:val="24"/>
          <w:szCs w:val="24"/>
        </w:rPr>
        <w:t>рии сельского</w:t>
      </w:r>
      <w:r w:rsidR="00A448D7">
        <w:rPr>
          <w:rFonts w:ascii="Times New Roman" w:hAnsi="Times New Roman"/>
          <w:color w:val="000000"/>
          <w:sz w:val="24"/>
          <w:szCs w:val="24"/>
        </w:rPr>
        <w:t xml:space="preserve"> поселения, пр</w:t>
      </w:r>
      <w:r>
        <w:rPr>
          <w:rFonts w:ascii="Times New Roman" w:hAnsi="Times New Roman"/>
          <w:color w:val="000000"/>
          <w:sz w:val="24"/>
          <w:szCs w:val="24"/>
        </w:rPr>
        <w:t>оизводимая в соответствии с п.6</w:t>
      </w:r>
      <w:r w:rsidR="00A448D7">
        <w:rPr>
          <w:rFonts w:ascii="Times New Roman" w:hAnsi="Times New Roman"/>
          <w:color w:val="000000"/>
          <w:sz w:val="24"/>
          <w:szCs w:val="24"/>
        </w:rPr>
        <w:t xml:space="preserve">.2.1.4.4 «Санитарная очистка» настоящих нормативов </w:t>
      </w:r>
      <w:r w:rsidR="00086102" w:rsidRPr="003619AC">
        <w:rPr>
          <w:rFonts w:ascii="Times New Roman" w:hAnsi="Times New Roman"/>
          <w:color w:val="000000"/>
          <w:sz w:val="24"/>
          <w:szCs w:val="24"/>
        </w:rPr>
        <w:t>должна обеспечивать во взаимосвязи с системой канализации сбор и транспортирование (вывоз) отходов с учетом экологических и ресурсосберегающих требований.</w:t>
      </w:r>
      <w:r w:rsidR="00A448D7">
        <w:rPr>
          <w:rFonts w:ascii="Times New Roman" w:hAnsi="Times New Roman"/>
          <w:color w:val="000000"/>
          <w:sz w:val="24"/>
          <w:szCs w:val="24"/>
        </w:rPr>
        <w:t xml:space="preserve"> </w:t>
      </w:r>
    </w:p>
    <w:p w:rsidR="00A448D7" w:rsidRDefault="00DE7F89" w:rsidP="007606F4">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A448D7">
        <w:rPr>
          <w:rFonts w:ascii="Times New Roman" w:hAnsi="Times New Roman"/>
          <w:color w:val="000000"/>
          <w:sz w:val="24"/>
          <w:szCs w:val="24"/>
        </w:rPr>
        <w:t>.3. Нормы накопления отходов следует принимать по табл</w:t>
      </w:r>
      <w:r w:rsidR="00BF5C15">
        <w:rPr>
          <w:rFonts w:ascii="Times New Roman" w:hAnsi="Times New Roman"/>
          <w:color w:val="000000"/>
          <w:sz w:val="24"/>
          <w:szCs w:val="24"/>
        </w:rPr>
        <w:t>.13</w:t>
      </w:r>
      <w:r w:rsidR="003A260C">
        <w:rPr>
          <w:rFonts w:ascii="Times New Roman" w:hAnsi="Times New Roman"/>
          <w:color w:val="000000"/>
          <w:sz w:val="24"/>
          <w:szCs w:val="24"/>
        </w:rPr>
        <w:t>5</w:t>
      </w:r>
      <w:r w:rsidR="00A448D7">
        <w:rPr>
          <w:rFonts w:ascii="Times New Roman" w:hAnsi="Times New Roman"/>
          <w:color w:val="000000"/>
          <w:sz w:val="24"/>
          <w:szCs w:val="24"/>
        </w:rPr>
        <w:t>.</w:t>
      </w:r>
    </w:p>
    <w:p w:rsidR="00A448D7" w:rsidRPr="00A448D7" w:rsidRDefault="00A448D7" w:rsidP="00A448D7">
      <w:pPr>
        <w:suppressAutoHyphens/>
        <w:adjustRightInd w:val="0"/>
        <w:spacing w:after="0" w:line="240" w:lineRule="auto"/>
        <w:rPr>
          <w:rFonts w:ascii="Times New Roman" w:hAnsi="Times New Roman"/>
          <w:color w:val="000000"/>
          <w:sz w:val="8"/>
          <w:szCs w:val="8"/>
        </w:rPr>
      </w:pPr>
    </w:p>
    <w:p w:rsidR="00086102" w:rsidRPr="00A448D7" w:rsidRDefault="00853FC6" w:rsidP="00A448D7">
      <w:pPr>
        <w:suppressAutoHyphens/>
        <w:adjustRightInd w:val="0"/>
        <w:spacing w:after="0" w:line="240" w:lineRule="auto"/>
        <w:rPr>
          <w:rFonts w:ascii="Times New Roman" w:hAnsi="Times New Roman"/>
          <w:b/>
          <w:i/>
          <w:color w:val="000000"/>
          <w:sz w:val="24"/>
          <w:szCs w:val="24"/>
        </w:rPr>
      </w:pPr>
      <w:r w:rsidRPr="00997564">
        <w:rPr>
          <w:rFonts w:ascii="Times New Roman" w:hAnsi="Times New Roman"/>
          <w:i/>
          <w:sz w:val="24"/>
          <w:szCs w:val="24"/>
        </w:rPr>
        <w:t>Таблица</w:t>
      </w:r>
      <w:r w:rsidR="00B62D5C" w:rsidRPr="00997564">
        <w:rPr>
          <w:rFonts w:ascii="Times New Roman" w:hAnsi="Times New Roman"/>
          <w:i/>
          <w:sz w:val="24"/>
          <w:szCs w:val="24"/>
        </w:rPr>
        <w:t xml:space="preserve"> </w:t>
      </w:r>
      <w:r w:rsidR="00BF5C15">
        <w:rPr>
          <w:rFonts w:ascii="Times New Roman" w:hAnsi="Times New Roman"/>
          <w:i/>
          <w:sz w:val="24"/>
          <w:szCs w:val="24"/>
        </w:rPr>
        <w:t>13</w:t>
      </w:r>
      <w:r w:rsidR="003A260C">
        <w:rPr>
          <w:rFonts w:ascii="Times New Roman" w:hAnsi="Times New Roman"/>
          <w:i/>
          <w:sz w:val="24"/>
          <w:szCs w:val="24"/>
        </w:rPr>
        <w:t>5</w:t>
      </w:r>
      <w:r w:rsidR="00A448D7" w:rsidRPr="00997564">
        <w:rPr>
          <w:rFonts w:ascii="Times New Roman" w:hAnsi="Times New Roman"/>
          <w:i/>
          <w:sz w:val="24"/>
          <w:szCs w:val="24"/>
        </w:rPr>
        <w:t>.</w:t>
      </w:r>
      <w:r w:rsidR="00A448D7" w:rsidRPr="00A448D7">
        <w:rPr>
          <w:rFonts w:ascii="Times New Roman" w:hAnsi="Times New Roman"/>
          <w:b/>
          <w:i/>
          <w:color w:val="000000"/>
          <w:sz w:val="24"/>
          <w:szCs w:val="24"/>
        </w:rPr>
        <w:t xml:space="preserve"> - </w:t>
      </w:r>
      <w:r w:rsidR="00086102" w:rsidRPr="00A448D7">
        <w:rPr>
          <w:rFonts w:ascii="Times New Roman" w:hAnsi="Times New Roman"/>
          <w:b/>
          <w:i/>
          <w:color w:val="000000"/>
          <w:sz w:val="24"/>
          <w:szCs w:val="24"/>
        </w:rPr>
        <w:t>Определение норм накопления отходов</w:t>
      </w:r>
    </w:p>
    <w:p w:rsidR="00086102" w:rsidRPr="00A448D7" w:rsidRDefault="00086102" w:rsidP="00086102">
      <w:pPr>
        <w:suppressAutoHyphens/>
        <w:adjustRightInd w:val="0"/>
        <w:spacing w:after="0" w:line="240" w:lineRule="auto"/>
        <w:ind w:firstLine="567"/>
        <w:jc w:val="center"/>
        <w:rPr>
          <w:rFonts w:ascii="Times New Roman" w:hAnsi="Times New Roman"/>
          <w:b/>
          <w:color w:val="000000"/>
          <w:sz w:val="8"/>
          <w:szCs w:val="8"/>
        </w:rPr>
      </w:pPr>
    </w:p>
    <w:tbl>
      <w:tblPr>
        <w:tblStyle w:val="ad"/>
        <w:tblW w:w="0" w:type="auto"/>
        <w:tblInd w:w="108" w:type="dxa"/>
        <w:tblLook w:val="04A0"/>
      </w:tblPr>
      <w:tblGrid>
        <w:gridCol w:w="4536"/>
        <w:gridCol w:w="4927"/>
      </w:tblGrid>
      <w:tr w:rsidR="00086102" w:rsidTr="00A448D7">
        <w:tc>
          <w:tcPr>
            <w:tcW w:w="4536" w:type="dxa"/>
            <w:shd w:val="clear" w:color="auto" w:fill="EEECE1" w:themeFill="background2"/>
          </w:tcPr>
          <w:p w:rsidR="00086102" w:rsidRPr="00F93A97" w:rsidRDefault="00086102" w:rsidP="0096204E">
            <w:pPr>
              <w:suppressAutoHyphens/>
              <w:adjustRightInd w:val="0"/>
              <w:jc w:val="center"/>
              <w:rPr>
                <w:rFonts w:ascii="Times New Roman" w:hAnsi="Times New Roman"/>
                <w:color w:val="000000"/>
              </w:rPr>
            </w:pPr>
            <w:r w:rsidRPr="00F93A97">
              <w:rPr>
                <w:rFonts w:ascii="Times New Roman" w:hAnsi="Times New Roman"/>
                <w:color w:val="000000"/>
              </w:rPr>
              <w:t>Группа объектов</w:t>
            </w:r>
          </w:p>
        </w:tc>
        <w:tc>
          <w:tcPr>
            <w:tcW w:w="4927" w:type="dxa"/>
            <w:shd w:val="clear" w:color="auto" w:fill="EEECE1" w:themeFill="background2"/>
          </w:tcPr>
          <w:p w:rsidR="00086102" w:rsidRPr="00F93A97" w:rsidRDefault="00086102" w:rsidP="0096204E">
            <w:pPr>
              <w:suppressAutoHyphens/>
              <w:adjustRightInd w:val="0"/>
              <w:jc w:val="center"/>
              <w:rPr>
                <w:rFonts w:ascii="Times New Roman" w:hAnsi="Times New Roman"/>
                <w:color w:val="000000"/>
              </w:rPr>
            </w:pPr>
            <w:r w:rsidRPr="00F93A97">
              <w:rPr>
                <w:rFonts w:ascii="Times New Roman" w:hAnsi="Times New Roman"/>
                <w:color w:val="000000"/>
              </w:rPr>
              <w:t>Единица расчета</w:t>
            </w:r>
          </w:p>
        </w:tc>
      </w:tr>
      <w:tr w:rsidR="00086102" w:rsidTr="00A448D7">
        <w:tc>
          <w:tcPr>
            <w:tcW w:w="4536" w:type="dxa"/>
          </w:tcPr>
          <w:p w:rsidR="00086102" w:rsidRPr="00F93A97" w:rsidRDefault="00086102" w:rsidP="0096204E">
            <w:pPr>
              <w:suppressAutoHyphens/>
              <w:adjustRightInd w:val="0"/>
              <w:jc w:val="both"/>
              <w:rPr>
                <w:rFonts w:ascii="Times New Roman" w:hAnsi="Times New Roman"/>
                <w:color w:val="000000"/>
              </w:rPr>
            </w:pPr>
            <w:r w:rsidRPr="00F93A97">
              <w:rPr>
                <w:rFonts w:ascii="Times New Roman" w:hAnsi="Times New Roman"/>
                <w:color w:val="000000"/>
              </w:rPr>
              <w:t>По жилым домам</w:t>
            </w:r>
          </w:p>
        </w:tc>
        <w:tc>
          <w:tcPr>
            <w:tcW w:w="4927" w:type="dxa"/>
          </w:tcPr>
          <w:p w:rsidR="00086102" w:rsidRPr="00F93A97" w:rsidRDefault="00086102" w:rsidP="0096204E">
            <w:pPr>
              <w:suppressAutoHyphens/>
              <w:adjustRightInd w:val="0"/>
              <w:jc w:val="both"/>
              <w:rPr>
                <w:rFonts w:ascii="Times New Roman" w:hAnsi="Times New Roman"/>
                <w:color w:val="000000"/>
              </w:rPr>
            </w:pPr>
            <w:r w:rsidRPr="00F93A97">
              <w:rPr>
                <w:rFonts w:ascii="Times New Roman" w:hAnsi="Times New Roman"/>
                <w:color w:val="000000"/>
              </w:rPr>
              <w:t>На одного человека</w:t>
            </w:r>
          </w:p>
        </w:tc>
      </w:tr>
      <w:tr w:rsidR="00086102" w:rsidTr="00A448D7">
        <w:tc>
          <w:tcPr>
            <w:tcW w:w="4536" w:type="dxa"/>
          </w:tcPr>
          <w:p w:rsidR="00086102" w:rsidRPr="00F93A97" w:rsidRDefault="00086102" w:rsidP="0096204E">
            <w:pPr>
              <w:suppressAutoHyphens/>
              <w:adjustRightInd w:val="0"/>
              <w:jc w:val="both"/>
              <w:rPr>
                <w:rFonts w:ascii="Times New Roman" w:hAnsi="Times New Roman"/>
                <w:color w:val="000000"/>
              </w:rPr>
            </w:pPr>
            <w:r w:rsidRPr="00F93A97">
              <w:rPr>
                <w:rFonts w:ascii="Times New Roman" w:hAnsi="Times New Roman"/>
                <w:color w:val="000000"/>
              </w:rPr>
              <w:t>По объектам культурно-бытового назначения</w:t>
            </w:r>
          </w:p>
        </w:tc>
        <w:tc>
          <w:tcPr>
            <w:tcW w:w="4927" w:type="dxa"/>
          </w:tcPr>
          <w:p w:rsidR="00086102" w:rsidRPr="00F93A97" w:rsidRDefault="00086102" w:rsidP="0096204E">
            <w:pPr>
              <w:suppressAutoHyphens/>
              <w:adjustRightInd w:val="0"/>
              <w:jc w:val="both"/>
              <w:rPr>
                <w:rFonts w:ascii="Times New Roman" w:hAnsi="Times New Roman"/>
                <w:color w:val="000000"/>
              </w:rPr>
            </w:pPr>
            <w:r w:rsidRPr="00F93A97">
              <w:rPr>
                <w:rFonts w:ascii="Times New Roman" w:hAnsi="Times New Roman"/>
                <w:color w:val="000000"/>
              </w:rPr>
              <w:t>На одно место</w:t>
            </w:r>
          </w:p>
        </w:tc>
      </w:tr>
      <w:tr w:rsidR="00086102" w:rsidTr="00A448D7">
        <w:tc>
          <w:tcPr>
            <w:tcW w:w="4536" w:type="dxa"/>
          </w:tcPr>
          <w:p w:rsidR="00086102" w:rsidRPr="00F93A97" w:rsidRDefault="00086102" w:rsidP="0096204E">
            <w:pPr>
              <w:suppressAutoHyphens/>
              <w:adjustRightInd w:val="0"/>
              <w:jc w:val="both"/>
              <w:rPr>
                <w:rFonts w:ascii="Times New Roman" w:hAnsi="Times New Roman"/>
                <w:color w:val="000000"/>
              </w:rPr>
            </w:pPr>
            <w:r w:rsidRPr="00F93A97">
              <w:rPr>
                <w:rFonts w:ascii="Times New Roman" w:hAnsi="Times New Roman"/>
                <w:color w:val="000000"/>
              </w:rPr>
              <w:t>По магазинам и складам</w:t>
            </w:r>
          </w:p>
        </w:tc>
        <w:tc>
          <w:tcPr>
            <w:tcW w:w="4927" w:type="dxa"/>
          </w:tcPr>
          <w:p w:rsidR="00086102" w:rsidRPr="00F93A97" w:rsidRDefault="00086102" w:rsidP="0096204E">
            <w:pPr>
              <w:suppressAutoHyphens/>
              <w:adjustRightInd w:val="0"/>
              <w:jc w:val="both"/>
              <w:rPr>
                <w:rFonts w:ascii="Times New Roman" w:hAnsi="Times New Roman"/>
                <w:color w:val="000000"/>
              </w:rPr>
            </w:pPr>
            <w:r w:rsidRPr="00F93A97">
              <w:rPr>
                <w:rFonts w:ascii="Times New Roman" w:hAnsi="Times New Roman"/>
                <w:color w:val="000000"/>
              </w:rPr>
              <w:t>На 1 м</w:t>
            </w:r>
            <w:r w:rsidRPr="00F93A97">
              <w:rPr>
                <w:rFonts w:ascii="Times New Roman" w:hAnsi="Times New Roman"/>
                <w:color w:val="000000"/>
                <w:vertAlign w:val="superscript"/>
              </w:rPr>
              <w:t>2</w:t>
            </w:r>
            <w:r w:rsidRPr="00F93A97">
              <w:rPr>
                <w:rFonts w:ascii="Times New Roman" w:hAnsi="Times New Roman"/>
                <w:color w:val="000000"/>
              </w:rPr>
              <w:t xml:space="preserve"> торговой площади в единицу времени (день, год)</w:t>
            </w:r>
          </w:p>
        </w:tc>
      </w:tr>
    </w:tbl>
    <w:p w:rsidR="00086102" w:rsidRPr="007606F4" w:rsidRDefault="00086102" w:rsidP="00086102">
      <w:pPr>
        <w:suppressAutoHyphens/>
        <w:adjustRightInd w:val="0"/>
        <w:spacing w:after="0" w:line="240" w:lineRule="auto"/>
        <w:jc w:val="both"/>
        <w:rPr>
          <w:rFonts w:ascii="Times New Roman" w:hAnsi="Times New Roman"/>
          <w:color w:val="000000"/>
          <w:sz w:val="8"/>
          <w:szCs w:val="8"/>
        </w:rPr>
      </w:pPr>
    </w:p>
    <w:p w:rsidR="00086102" w:rsidRPr="003619AC" w:rsidRDefault="00DE7F89" w:rsidP="00086102">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A448D7">
        <w:rPr>
          <w:rFonts w:ascii="Times New Roman" w:hAnsi="Times New Roman"/>
          <w:color w:val="000000"/>
          <w:sz w:val="24"/>
          <w:szCs w:val="24"/>
        </w:rPr>
        <w:t>.</w:t>
      </w:r>
      <w:r w:rsidR="007606F4">
        <w:rPr>
          <w:rFonts w:ascii="Times New Roman" w:hAnsi="Times New Roman"/>
          <w:color w:val="000000"/>
          <w:sz w:val="24"/>
          <w:szCs w:val="24"/>
        </w:rPr>
        <w:t>8</w:t>
      </w:r>
      <w:r w:rsidR="00A448D7">
        <w:rPr>
          <w:rFonts w:ascii="Times New Roman" w:hAnsi="Times New Roman"/>
          <w:color w:val="000000"/>
          <w:sz w:val="24"/>
          <w:szCs w:val="24"/>
        </w:rPr>
        <w:t>.</w:t>
      </w:r>
      <w:r w:rsidR="002568F3">
        <w:rPr>
          <w:rFonts w:ascii="Times New Roman" w:hAnsi="Times New Roman"/>
          <w:color w:val="000000"/>
          <w:sz w:val="24"/>
          <w:szCs w:val="24"/>
        </w:rPr>
        <w:t>4</w:t>
      </w:r>
      <w:r w:rsidR="00A448D7">
        <w:rPr>
          <w:rFonts w:ascii="Times New Roman" w:hAnsi="Times New Roman"/>
          <w:color w:val="000000"/>
          <w:sz w:val="24"/>
          <w:szCs w:val="24"/>
        </w:rPr>
        <w:t xml:space="preserve">. </w:t>
      </w:r>
      <w:r w:rsidR="00086102" w:rsidRPr="003619AC">
        <w:rPr>
          <w:rFonts w:ascii="Times New Roman" w:hAnsi="Times New Roman"/>
          <w:color w:val="000000"/>
          <w:sz w:val="24"/>
          <w:szCs w:val="24"/>
        </w:rPr>
        <w:t xml:space="preserve">Минимальное количество отходов на 1 человека в год </w:t>
      </w:r>
      <w:r w:rsidR="00086102">
        <w:rPr>
          <w:rFonts w:ascii="Times New Roman" w:hAnsi="Times New Roman"/>
          <w:color w:val="000000"/>
          <w:sz w:val="24"/>
          <w:szCs w:val="24"/>
        </w:rPr>
        <w:t xml:space="preserve">рассчитывается </w:t>
      </w:r>
      <w:r w:rsidR="00086102" w:rsidRPr="003619AC">
        <w:rPr>
          <w:rFonts w:ascii="Times New Roman" w:hAnsi="Times New Roman"/>
          <w:color w:val="000000"/>
          <w:sz w:val="24"/>
          <w:szCs w:val="24"/>
        </w:rPr>
        <w:t>согласно СП 42.13330.2011</w:t>
      </w:r>
      <w:r w:rsidR="00A448D7">
        <w:rPr>
          <w:rFonts w:ascii="Times New Roman" w:hAnsi="Times New Roman"/>
          <w:color w:val="000000"/>
          <w:sz w:val="24"/>
          <w:szCs w:val="24"/>
        </w:rPr>
        <w:t xml:space="preserve"> (см. табл</w:t>
      </w:r>
      <w:r w:rsidR="00BF5C15">
        <w:rPr>
          <w:rFonts w:ascii="Times New Roman" w:hAnsi="Times New Roman"/>
          <w:color w:val="000000"/>
          <w:sz w:val="24"/>
          <w:szCs w:val="24"/>
        </w:rPr>
        <w:t>.13</w:t>
      </w:r>
      <w:r w:rsidR="003A260C">
        <w:rPr>
          <w:rFonts w:ascii="Times New Roman" w:hAnsi="Times New Roman"/>
          <w:color w:val="000000"/>
          <w:sz w:val="24"/>
          <w:szCs w:val="24"/>
        </w:rPr>
        <w:t>6</w:t>
      </w:r>
      <w:r w:rsidR="00A448D7">
        <w:rPr>
          <w:rFonts w:ascii="Times New Roman" w:hAnsi="Times New Roman"/>
          <w:color w:val="000000"/>
          <w:sz w:val="24"/>
          <w:szCs w:val="24"/>
        </w:rPr>
        <w:t>)</w:t>
      </w:r>
      <w:r w:rsidR="00086102">
        <w:rPr>
          <w:rFonts w:ascii="Times New Roman" w:hAnsi="Times New Roman"/>
          <w:color w:val="000000"/>
          <w:sz w:val="24"/>
          <w:szCs w:val="24"/>
        </w:rPr>
        <w:t>.</w:t>
      </w:r>
      <w:r w:rsidR="00086102" w:rsidRPr="003619AC">
        <w:rPr>
          <w:rFonts w:ascii="Times New Roman" w:hAnsi="Times New Roman"/>
          <w:color w:val="000000"/>
          <w:sz w:val="24"/>
          <w:szCs w:val="24"/>
        </w:rPr>
        <w:t xml:space="preserve"> </w:t>
      </w:r>
    </w:p>
    <w:p w:rsidR="00A448D7" w:rsidRPr="00A448D7" w:rsidRDefault="00A448D7" w:rsidP="00A448D7">
      <w:pPr>
        <w:spacing w:after="0" w:line="240" w:lineRule="auto"/>
        <w:ind w:hanging="142"/>
        <w:rPr>
          <w:rFonts w:ascii="Times New Roman" w:hAnsi="Times New Roman"/>
          <w:bCs/>
          <w:color w:val="000000"/>
          <w:sz w:val="8"/>
          <w:szCs w:val="8"/>
        </w:rPr>
      </w:pPr>
    </w:p>
    <w:p w:rsidR="00086102" w:rsidRPr="00A448D7" w:rsidRDefault="00853FC6" w:rsidP="00A448D7">
      <w:pPr>
        <w:spacing w:after="0" w:line="240" w:lineRule="auto"/>
        <w:rPr>
          <w:rFonts w:ascii="Times New Roman" w:hAnsi="Times New Roman"/>
          <w:b/>
          <w:bCs/>
          <w:i/>
          <w:color w:val="000000"/>
          <w:sz w:val="24"/>
          <w:szCs w:val="24"/>
        </w:rPr>
      </w:pPr>
      <w:r w:rsidRPr="00997564">
        <w:rPr>
          <w:rFonts w:ascii="Times New Roman" w:hAnsi="Times New Roman"/>
          <w:bCs/>
          <w:i/>
          <w:sz w:val="24"/>
          <w:szCs w:val="24"/>
        </w:rPr>
        <w:t>Таблица</w:t>
      </w:r>
      <w:r w:rsidR="00A448D7" w:rsidRPr="00997564">
        <w:rPr>
          <w:rFonts w:ascii="Times New Roman" w:hAnsi="Times New Roman"/>
          <w:bCs/>
          <w:i/>
          <w:sz w:val="24"/>
          <w:szCs w:val="24"/>
        </w:rPr>
        <w:t xml:space="preserve"> </w:t>
      </w:r>
      <w:r w:rsidR="007606F4" w:rsidRPr="00997564">
        <w:rPr>
          <w:rFonts w:ascii="Times New Roman" w:hAnsi="Times New Roman"/>
          <w:bCs/>
          <w:i/>
          <w:sz w:val="24"/>
          <w:szCs w:val="24"/>
        </w:rPr>
        <w:t>1</w:t>
      </w:r>
      <w:r w:rsidR="00BF5C15">
        <w:rPr>
          <w:rFonts w:ascii="Times New Roman" w:hAnsi="Times New Roman"/>
          <w:bCs/>
          <w:i/>
          <w:sz w:val="24"/>
          <w:szCs w:val="24"/>
        </w:rPr>
        <w:t>3</w:t>
      </w:r>
      <w:r w:rsidR="003A260C">
        <w:rPr>
          <w:rFonts w:ascii="Times New Roman" w:hAnsi="Times New Roman"/>
          <w:bCs/>
          <w:i/>
          <w:sz w:val="24"/>
          <w:szCs w:val="24"/>
        </w:rPr>
        <w:t>6</w:t>
      </w:r>
      <w:r w:rsidRPr="00997564">
        <w:rPr>
          <w:rFonts w:ascii="Times New Roman" w:hAnsi="Times New Roman"/>
          <w:bCs/>
          <w:i/>
          <w:color w:val="000000"/>
          <w:sz w:val="24"/>
          <w:szCs w:val="24"/>
        </w:rPr>
        <w:t>.</w:t>
      </w:r>
      <w:r w:rsidR="00A448D7" w:rsidRPr="00A448D7">
        <w:rPr>
          <w:rFonts w:ascii="Times New Roman" w:hAnsi="Times New Roman"/>
          <w:b/>
          <w:bCs/>
          <w:i/>
          <w:color w:val="000000"/>
          <w:sz w:val="24"/>
          <w:szCs w:val="24"/>
        </w:rPr>
        <w:t xml:space="preserve"> - </w:t>
      </w:r>
      <w:r w:rsidR="00086102" w:rsidRPr="00A448D7">
        <w:rPr>
          <w:rFonts w:ascii="Times New Roman" w:hAnsi="Times New Roman"/>
          <w:b/>
          <w:bCs/>
          <w:i/>
          <w:color w:val="000000"/>
          <w:sz w:val="24"/>
          <w:szCs w:val="24"/>
        </w:rPr>
        <w:t>Расчетное количество накапливающихся отходов</w:t>
      </w:r>
    </w:p>
    <w:p w:rsidR="009C2C91" w:rsidRPr="00A448D7" w:rsidRDefault="009C2C91" w:rsidP="00A448D7">
      <w:pPr>
        <w:spacing w:after="0" w:line="240" w:lineRule="auto"/>
        <w:jc w:val="center"/>
        <w:rPr>
          <w:rFonts w:ascii="Times New Roman" w:hAnsi="Times New Roman"/>
          <w:b/>
          <w:bCs/>
          <w:color w:val="000000"/>
          <w:sz w:val="8"/>
          <w:szCs w:val="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6561"/>
        <w:gridCol w:w="1559"/>
        <w:gridCol w:w="1315"/>
      </w:tblGrid>
      <w:tr w:rsidR="009C2C91" w:rsidRPr="003619AC" w:rsidTr="00A448D7">
        <w:trPr>
          <w:jc w:val="center"/>
        </w:trPr>
        <w:tc>
          <w:tcPr>
            <w:tcW w:w="3477" w:type="pct"/>
            <w:vMerge w:val="restart"/>
            <w:shd w:val="clear" w:color="auto" w:fill="EEECE1" w:themeFill="background2"/>
            <w:vAlign w:val="center"/>
          </w:tcPr>
          <w:p w:rsidR="009C2C91" w:rsidRPr="00F93A97" w:rsidRDefault="009C2C91" w:rsidP="0096204E">
            <w:pPr>
              <w:spacing w:after="0" w:line="240" w:lineRule="auto"/>
              <w:jc w:val="center"/>
              <w:rPr>
                <w:rFonts w:ascii="Times New Roman" w:hAnsi="Times New Roman"/>
                <w:color w:val="000000"/>
              </w:rPr>
            </w:pPr>
            <w:r w:rsidRPr="00F93A97">
              <w:rPr>
                <w:rFonts w:ascii="Times New Roman" w:hAnsi="Times New Roman"/>
                <w:color w:val="000000"/>
              </w:rPr>
              <w:t>Отходы</w:t>
            </w:r>
          </w:p>
        </w:tc>
        <w:tc>
          <w:tcPr>
            <w:tcW w:w="1523" w:type="pct"/>
            <w:gridSpan w:val="2"/>
            <w:shd w:val="clear" w:color="auto" w:fill="EEECE1" w:themeFill="background2"/>
          </w:tcPr>
          <w:p w:rsidR="009C2C91" w:rsidRPr="00F93A97" w:rsidRDefault="009C2C91" w:rsidP="0096204E">
            <w:pPr>
              <w:spacing w:after="0" w:line="240" w:lineRule="auto"/>
              <w:jc w:val="center"/>
              <w:rPr>
                <w:rFonts w:ascii="Times New Roman" w:hAnsi="Times New Roman"/>
                <w:color w:val="000000"/>
              </w:rPr>
            </w:pPr>
            <w:r w:rsidRPr="00F93A97">
              <w:rPr>
                <w:rFonts w:ascii="Times New Roman" w:hAnsi="Times New Roman"/>
                <w:color w:val="000000"/>
              </w:rPr>
              <w:t>Количество отходов</w:t>
            </w:r>
          </w:p>
          <w:p w:rsidR="009C2C91" w:rsidRPr="00F93A97" w:rsidRDefault="009C2C91" w:rsidP="0096204E">
            <w:pPr>
              <w:spacing w:after="0" w:line="240" w:lineRule="auto"/>
              <w:jc w:val="center"/>
              <w:rPr>
                <w:rFonts w:ascii="Times New Roman" w:hAnsi="Times New Roman"/>
                <w:bCs/>
                <w:color w:val="000000"/>
              </w:rPr>
            </w:pPr>
            <w:r w:rsidRPr="00F93A97">
              <w:rPr>
                <w:rFonts w:ascii="Times New Roman" w:hAnsi="Times New Roman"/>
                <w:color w:val="000000"/>
              </w:rPr>
              <w:t>на 1 человека в год</w:t>
            </w:r>
          </w:p>
        </w:tc>
      </w:tr>
      <w:tr w:rsidR="009C2C91" w:rsidRPr="003619AC" w:rsidTr="00A448D7">
        <w:trPr>
          <w:jc w:val="center"/>
        </w:trPr>
        <w:tc>
          <w:tcPr>
            <w:tcW w:w="3477" w:type="pct"/>
            <w:vMerge/>
            <w:tcBorders>
              <w:bottom w:val="single" w:sz="2" w:space="0" w:color="000000" w:themeColor="text1"/>
            </w:tcBorders>
            <w:shd w:val="clear" w:color="auto" w:fill="EEECE1" w:themeFill="background2"/>
          </w:tcPr>
          <w:p w:rsidR="009C2C91" w:rsidRPr="00F93A97" w:rsidRDefault="009C2C91" w:rsidP="0096204E">
            <w:pPr>
              <w:spacing w:after="0" w:line="240" w:lineRule="auto"/>
              <w:jc w:val="center"/>
              <w:rPr>
                <w:rFonts w:ascii="Times New Roman" w:hAnsi="Times New Roman"/>
                <w:bCs/>
                <w:color w:val="000000"/>
              </w:rPr>
            </w:pPr>
          </w:p>
        </w:tc>
        <w:tc>
          <w:tcPr>
            <w:tcW w:w="826" w:type="pct"/>
            <w:tcBorders>
              <w:bottom w:val="single" w:sz="2" w:space="0" w:color="000000" w:themeColor="text1"/>
            </w:tcBorders>
            <w:shd w:val="clear" w:color="auto" w:fill="EEECE1" w:themeFill="background2"/>
          </w:tcPr>
          <w:p w:rsidR="009C2C91" w:rsidRPr="00F93A97" w:rsidRDefault="009C2C91" w:rsidP="0096204E">
            <w:pPr>
              <w:spacing w:after="0" w:line="240" w:lineRule="auto"/>
              <w:jc w:val="center"/>
              <w:rPr>
                <w:rFonts w:ascii="Times New Roman" w:hAnsi="Times New Roman"/>
                <w:bCs/>
                <w:color w:val="000000"/>
              </w:rPr>
            </w:pPr>
            <w:r w:rsidRPr="00F93A97">
              <w:rPr>
                <w:rFonts w:ascii="Times New Roman" w:hAnsi="Times New Roman"/>
                <w:bCs/>
                <w:color w:val="000000"/>
              </w:rPr>
              <w:t>кг</w:t>
            </w:r>
          </w:p>
        </w:tc>
        <w:tc>
          <w:tcPr>
            <w:tcW w:w="697" w:type="pct"/>
            <w:tcBorders>
              <w:bottom w:val="single" w:sz="2" w:space="0" w:color="000000" w:themeColor="text1"/>
            </w:tcBorders>
            <w:shd w:val="clear" w:color="auto" w:fill="EEECE1" w:themeFill="background2"/>
          </w:tcPr>
          <w:p w:rsidR="009C2C91" w:rsidRPr="00F93A97" w:rsidRDefault="009C2C91" w:rsidP="0096204E">
            <w:pPr>
              <w:spacing w:after="0" w:line="240" w:lineRule="auto"/>
              <w:jc w:val="center"/>
              <w:rPr>
                <w:rFonts w:ascii="Times New Roman" w:hAnsi="Times New Roman"/>
                <w:bCs/>
                <w:color w:val="000000"/>
              </w:rPr>
            </w:pPr>
            <w:r w:rsidRPr="00F93A97">
              <w:rPr>
                <w:rFonts w:ascii="Times New Roman" w:hAnsi="Times New Roman"/>
                <w:bCs/>
                <w:color w:val="000000"/>
              </w:rPr>
              <w:t>л</w:t>
            </w:r>
          </w:p>
        </w:tc>
      </w:tr>
      <w:tr w:rsidR="009C2C91" w:rsidRPr="003619AC" w:rsidTr="00B62D5C">
        <w:trPr>
          <w:jc w:val="center"/>
        </w:trPr>
        <w:tc>
          <w:tcPr>
            <w:tcW w:w="3477" w:type="pct"/>
            <w:tcBorders>
              <w:top w:val="single" w:sz="2" w:space="0" w:color="000000" w:themeColor="text1"/>
              <w:left w:val="single" w:sz="2" w:space="0" w:color="000000" w:themeColor="text1"/>
              <w:bottom w:val="single" w:sz="6" w:space="0" w:color="000000" w:themeColor="text1"/>
              <w:right w:val="single" w:sz="6" w:space="0" w:color="000000" w:themeColor="text1"/>
            </w:tcBorders>
          </w:tcPr>
          <w:p w:rsidR="009C2C91" w:rsidRPr="00F93A97" w:rsidRDefault="009C2C91" w:rsidP="0096204E">
            <w:pPr>
              <w:spacing w:after="0" w:line="240" w:lineRule="auto"/>
              <w:ind w:left="57"/>
              <w:rPr>
                <w:rFonts w:ascii="Times New Roman" w:hAnsi="Times New Roman"/>
                <w:bCs/>
                <w:color w:val="000000"/>
              </w:rPr>
            </w:pPr>
            <w:r w:rsidRPr="00F93A97">
              <w:rPr>
                <w:rFonts w:ascii="Times New Roman" w:hAnsi="Times New Roman"/>
                <w:bCs/>
                <w:color w:val="000000"/>
              </w:rPr>
              <w:t xml:space="preserve">Твердые: </w:t>
            </w:r>
          </w:p>
        </w:tc>
        <w:tc>
          <w:tcPr>
            <w:tcW w:w="826" w:type="pct"/>
            <w:tcBorders>
              <w:top w:val="single" w:sz="2" w:space="0" w:color="000000" w:themeColor="text1"/>
              <w:left w:val="single" w:sz="6" w:space="0" w:color="000000" w:themeColor="text1"/>
              <w:bottom w:val="single" w:sz="6" w:space="0" w:color="000000" w:themeColor="text1"/>
              <w:right w:val="single" w:sz="6" w:space="0" w:color="000000" w:themeColor="text1"/>
            </w:tcBorders>
          </w:tcPr>
          <w:p w:rsidR="009C2C91" w:rsidRPr="00F93A97" w:rsidRDefault="009C2C91" w:rsidP="0096204E">
            <w:pPr>
              <w:spacing w:after="0" w:line="240" w:lineRule="auto"/>
              <w:jc w:val="center"/>
              <w:rPr>
                <w:rFonts w:ascii="Times New Roman" w:hAnsi="Times New Roman"/>
                <w:bCs/>
                <w:color w:val="000000"/>
              </w:rPr>
            </w:pPr>
          </w:p>
        </w:tc>
        <w:tc>
          <w:tcPr>
            <w:tcW w:w="697" w:type="pct"/>
            <w:tcBorders>
              <w:top w:val="single" w:sz="2" w:space="0" w:color="000000" w:themeColor="text1"/>
              <w:left w:val="single" w:sz="6" w:space="0" w:color="000000" w:themeColor="text1"/>
              <w:bottom w:val="single" w:sz="6" w:space="0" w:color="000000" w:themeColor="text1"/>
              <w:right w:val="single" w:sz="2" w:space="0" w:color="000000" w:themeColor="text1"/>
            </w:tcBorders>
          </w:tcPr>
          <w:p w:rsidR="009C2C91" w:rsidRPr="00F93A97" w:rsidRDefault="009C2C91" w:rsidP="0096204E">
            <w:pPr>
              <w:spacing w:after="0" w:line="240" w:lineRule="auto"/>
              <w:jc w:val="center"/>
              <w:rPr>
                <w:rFonts w:ascii="Times New Roman" w:hAnsi="Times New Roman"/>
                <w:bCs/>
                <w:color w:val="000000"/>
              </w:rPr>
            </w:pPr>
          </w:p>
        </w:tc>
      </w:tr>
      <w:tr w:rsidR="009C2C91" w:rsidRPr="003619AC" w:rsidTr="00B62D5C">
        <w:trPr>
          <w:jc w:val="center"/>
        </w:trPr>
        <w:tc>
          <w:tcPr>
            <w:tcW w:w="3477" w:type="pct"/>
            <w:tcBorders>
              <w:top w:val="single" w:sz="6" w:space="0" w:color="000000" w:themeColor="text1"/>
              <w:left w:val="single" w:sz="2" w:space="0" w:color="000000" w:themeColor="text1"/>
              <w:bottom w:val="single" w:sz="6" w:space="0" w:color="000000" w:themeColor="text1"/>
              <w:right w:val="single" w:sz="6" w:space="0" w:color="000000" w:themeColor="text1"/>
            </w:tcBorders>
          </w:tcPr>
          <w:p w:rsidR="009C2C91" w:rsidRPr="00F93A97" w:rsidRDefault="009C2C91" w:rsidP="0096204E">
            <w:pPr>
              <w:spacing w:after="0" w:line="240" w:lineRule="auto"/>
              <w:ind w:left="284"/>
              <w:rPr>
                <w:rFonts w:ascii="Times New Roman" w:hAnsi="Times New Roman"/>
                <w:bCs/>
                <w:color w:val="000000"/>
              </w:rPr>
            </w:pPr>
            <w:r w:rsidRPr="00F93A97">
              <w:rPr>
                <w:rFonts w:ascii="Times New Roman" w:hAnsi="Times New Roman"/>
                <w:bCs/>
                <w:color w:val="000000"/>
              </w:rPr>
              <w:t>от жилых зданий, оборудованных водопроводом, канализацией, центральным отоплением и газом;</w:t>
            </w:r>
          </w:p>
        </w:tc>
        <w:tc>
          <w:tcPr>
            <w:tcW w:w="826"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9C2C91" w:rsidRPr="00F93A97" w:rsidRDefault="009C2C91" w:rsidP="0096204E">
            <w:pPr>
              <w:spacing w:after="0" w:line="240" w:lineRule="auto"/>
              <w:jc w:val="center"/>
              <w:rPr>
                <w:rFonts w:ascii="Times New Roman" w:hAnsi="Times New Roman"/>
                <w:bCs/>
                <w:color w:val="000000"/>
              </w:rPr>
            </w:pPr>
            <w:r w:rsidRPr="00F93A97">
              <w:rPr>
                <w:rFonts w:ascii="Times New Roman" w:hAnsi="Times New Roman"/>
                <w:bCs/>
                <w:color w:val="000000"/>
              </w:rPr>
              <w:t>190</w:t>
            </w:r>
          </w:p>
        </w:tc>
        <w:tc>
          <w:tcPr>
            <w:tcW w:w="697" w:type="pct"/>
            <w:tcBorders>
              <w:top w:val="single" w:sz="6" w:space="0" w:color="000000" w:themeColor="text1"/>
              <w:left w:val="single" w:sz="6" w:space="0" w:color="000000" w:themeColor="text1"/>
              <w:bottom w:val="single" w:sz="6" w:space="0" w:color="000000" w:themeColor="text1"/>
              <w:right w:val="single" w:sz="2" w:space="0" w:color="000000" w:themeColor="text1"/>
            </w:tcBorders>
          </w:tcPr>
          <w:p w:rsidR="009C2C91" w:rsidRPr="00F93A97" w:rsidRDefault="009C2C91" w:rsidP="0096204E">
            <w:pPr>
              <w:spacing w:after="0" w:line="240" w:lineRule="auto"/>
              <w:jc w:val="center"/>
              <w:rPr>
                <w:rFonts w:ascii="Times New Roman" w:hAnsi="Times New Roman"/>
                <w:bCs/>
                <w:color w:val="000000"/>
              </w:rPr>
            </w:pPr>
            <w:r w:rsidRPr="00F93A97">
              <w:rPr>
                <w:rFonts w:ascii="Times New Roman" w:hAnsi="Times New Roman"/>
                <w:bCs/>
                <w:color w:val="000000"/>
              </w:rPr>
              <w:t>900</w:t>
            </w:r>
          </w:p>
        </w:tc>
      </w:tr>
      <w:tr w:rsidR="009C2C91" w:rsidRPr="003619AC" w:rsidTr="00B62D5C">
        <w:trPr>
          <w:jc w:val="center"/>
        </w:trPr>
        <w:tc>
          <w:tcPr>
            <w:tcW w:w="3477" w:type="pct"/>
            <w:tcBorders>
              <w:top w:val="single" w:sz="6" w:space="0" w:color="000000" w:themeColor="text1"/>
              <w:left w:val="single" w:sz="2" w:space="0" w:color="000000" w:themeColor="text1"/>
              <w:bottom w:val="single" w:sz="6" w:space="0" w:color="000000" w:themeColor="text1"/>
              <w:right w:val="single" w:sz="6" w:space="0" w:color="000000" w:themeColor="text1"/>
            </w:tcBorders>
          </w:tcPr>
          <w:p w:rsidR="009C2C91" w:rsidRPr="00F93A97" w:rsidRDefault="009C2C91" w:rsidP="0096204E">
            <w:pPr>
              <w:spacing w:after="0" w:line="240" w:lineRule="auto"/>
              <w:ind w:left="284"/>
              <w:rPr>
                <w:rFonts w:ascii="Times New Roman" w:hAnsi="Times New Roman"/>
                <w:bCs/>
                <w:color w:val="000000"/>
              </w:rPr>
            </w:pPr>
            <w:r w:rsidRPr="00F93A97">
              <w:rPr>
                <w:rFonts w:ascii="Times New Roman" w:hAnsi="Times New Roman"/>
                <w:bCs/>
                <w:color w:val="000000"/>
              </w:rPr>
              <w:t>от прочих жилых зданий</w:t>
            </w:r>
          </w:p>
        </w:tc>
        <w:tc>
          <w:tcPr>
            <w:tcW w:w="826"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9C2C91" w:rsidRPr="00F93A97" w:rsidRDefault="009C2C91" w:rsidP="0096204E">
            <w:pPr>
              <w:spacing w:after="0" w:line="240" w:lineRule="auto"/>
              <w:jc w:val="center"/>
              <w:rPr>
                <w:rFonts w:ascii="Times New Roman" w:hAnsi="Times New Roman"/>
                <w:bCs/>
                <w:color w:val="000000"/>
              </w:rPr>
            </w:pPr>
            <w:r w:rsidRPr="00F93A97">
              <w:rPr>
                <w:rFonts w:ascii="Times New Roman" w:hAnsi="Times New Roman"/>
                <w:bCs/>
                <w:color w:val="000000"/>
              </w:rPr>
              <w:t>300</w:t>
            </w:r>
          </w:p>
        </w:tc>
        <w:tc>
          <w:tcPr>
            <w:tcW w:w="697" w:type="pct"/>
            <w:tcBorders>
              <w:top w:val="single" w:sz="6" w:space="0" w:color="000000" w:themeColor="text1"/>
              <w:left w:val="single" w:sz="6" w:space="0" w:color="000000" w:themeColor="text1"/>
              <w:bottom w:val="single" w:sz="6" w:space="0" w:color="000000" w:themeColor="text1"/>
              <w:right w:val="single" w:sz="2" w:space="0" w:color="000000" w:themeColor="text1"/>
            </w:tcBorders>
          </w:tcPr>
          <w:p w:rsidR="009C2C91" w:rsidRPr="00F93A97" w:rsidRDefault="009C2C91" w:rsidP="0096204E">
            <w:pPr>
              <w:spacing w:after="0" w:line="240" w:lineRule="auto"/>
              <w:jc w:val="center"/>
              <w:rPr>
                <w:rFonts w:ascii="Times New Roman" w:hAnsi="Times New Roman"/>
                <w:bCs/>
                <w:color w:val="000000"/>
              </w:rPr>
            </w:pPr>
            <w:r w:rsidRPr="00F93A97">
              <w:rPr>
                <w:rFonts w:ascii="Times New Roman" w:hAnsi="Times New Roman"/>
                <w:bCs/>
                <w:color w:val="000000"/>
              </w:rPr>
              <w:t>1100</w:t>
            </w:r>
          </w:p>
        </w:tc>
      </w:tr>
      <w:tr w:rsidR="009C2C91" w:rsidRPr="003619AC" w:rsidTr="00B62D5C">
        <w:trPr>
          <w:jc w:val="center"/>
        </w:trPr>
        <w:tc>
          <w:tcPr>
            <w:tcW w:w="3477" w:type="pct"/>
            <w:tcBorders>
              <w:top w:val="single" w:sz="6" w:space="0" w:color="000000" w:themeColor="text1"/>
              <w:left w:val="single" w:sz="2" w:space="0" w:color="000000" w:themeColor="text1"/>
              <w:bottom w:val="single" w:sz="6" w:space="0" w:color="000000" w:themeColor="text1"/>
              <w:right w:val="single" w:sz="6" w:space="0" w:color="000000" w:themeColor="text1"/>
            </w:tcBorders>
          </w:tcPr>
          <w:p w:rsidR="009C2C91" w:rsidRPr="00F93A97" w:rsidRDefault="009C2C91" w:rsidP="0096204E">
            <w:pPr>
              <w:spacing w:after="0" w:line="240" w:lineRule="auto"/>
              <w:ind w:left="57"/>
              <w:rPr>
                <w:rFonts w:ascii="Times New Roman" w:hAnsi="Times New Roman"/>
                <w:bCs/>
                <w:color w:val="000000"/>
              </w:rPr>
            </w:pPr>
            <w:r w:rsidRPr="00F93A97">
              <w:rPr>
                <w:rFonts w:ascii="Times New Roman" w:hAnsi="Times New Roman"/>
                <w:bCs/>
                <w:color w:val="000000"/>
              </w:rPr>
              <w:lastRenderedPageBreak/>
              <w:t>Общее количество по населенному пункту с учетом общественных зданий</w:t>
            </w:r>
          </w:p>
        </w:tc>
        <w:tc>
          <w:tcPr>
            <w:tcW w:w="826"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9C2C91" w:rsidRPr="00F93A97" w:rsidRDefault="009C2C91" w:rsidP="0096204E">
            <w:pPr>
              <w:spacing w:after="0" w:line="240" w:lineRule="auto"/>
              <w:jc w:val="center"/>
              <w:rPr>
                <w:rFonts w:ascii="Times New Roman" w:hAnsi="Times New Roman"/>
                <w:bCs/>
                <w:color w:val="000000"/>
              </w:rPr>
            </w:pPr>
            <w:r w:rsidRPr="00F93A97">
              <w:rPr>
                <w:rFonts w:ascii="Times New Roman" w:hAnsi="Times New Roman"/>
                <w:bCs/>
                <w:color w:val="000000"/>
              </w:rPr>
              <w:t>280</w:t>
            </w:r>
          </w:p>
        </w:tc>
        <w:tc>
          <w:tcPr>
            <w:tcW w:w="697" w:type="pct"/>
            <w:tcBorders>
              <w:top w:val="single" w:sz="6" w:space="0" w:color="000000" w:themeColor="text1"/>
              <w:left w:val="single" w:sz="6" w:space="0" w:color="000000" w:themeColor="text1"/>
              <w:bottom w:val="single" w:sz="6" w:space="0" w:color="000000" w:themeColor="text1"/>
              <w:right w:val="single" w:sz="2" w:space="0" w:color="000000" w:themeColor="text1"/>
            </w:tcBorders>
          </w:tcPr>
          <w:p w:rsidR="009C2C91" w:rsidRPr="00F93A97" w:rsidRDefault="009C2C91" w:rsidP="0096204E">
            <w:pPr>
              <w:spacing w:after="0" w:line="240" w:lineRule="auto"/>
              <w:jc w:val="center"/>
              <w:rPr>
                <w:rFonts w:ascii="Times New Roman" w:hAnsi="Times New Roman"/>
                <w:bCs/>
                <w:color w:val="000000"/>
              </w:rPr>
            </w:pPr>
            <w:r w:rsidRPr="00F93A97">
              <w:rPr>
                <w:rFonts w:ascii="Times New Roman" w:hAnsi="Times New Roman"/>
                <w:bCs/>
                <w:color w:val="000000"/>
              </w:rPr>
              <w:t>1400</w:t>
            </w:r>
          </w:p>
        </w:tc>
      </w:tr>
      <w:tr w:rsidR="009C2C91" w:rsidRPr="003619AC" w:rsidTr="00B62D5C">
        <w:trPr>
          <w:jc w:val="center"/>
        </w:trPr>
        <w:tc>
          <w:tcPr>
            <w:tcW w:w="3477" w:type="pct"/>
            <w:tcBorders>
              <w:top w:val="single" w:sz="6" w:space="0" w:color="000000" w:themeColor="text1"/>
              <w:left w:val="single" w:sz="2" w:space="0" w:color="000000" w:themeColor="text1"/>
              <w:bottom w:val="single" w:sz="6" w:space="0" w:color="000000" w:themeColor="text1"/>
              <w:right w:val="single" w:sz="6" w:space="0" w:color="000000" w:themeColor="text1"/>
            </w:tcBorders>
          </w:tcPr>
          <w:p w:rsidR="009C2C91" w:rsidRPr="00F93A97" w:rsidRDefault="009C2C91" w:rsidP="0096204E">
            <w:pPr>
              <w:spacing w:after="0" w:line="240" w:lineRule="auto"/>
              <w:ind w:left="57"/>
              <w:rPr>
                <w:rFonts w:ascii="Times New Roman" w:hAnsi="Times New Roman"/>
                <w:bCs/>
                <w:color w:val="000000"/>
              </w:rPr>
            </w:pPr>
            <w:r w:rsidRPr="00F93A97">
              <w:rPr>
                <w:rFonts w:ascii="Times New Roman" w:hAnsi="Times New Roman"/>
                <w:bCs/>
                <w:color w:val="000000"/>
              </w:rPr>
              <w:t>Жидкие из выгребов (при отсутствии канализации)</w:t>
            </w:r>
          </w:p>
        </w:tc>
        <w:tc>
          <w:tcPr>
            <w:tcW w:w="826"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9C2C91" w:rsidRPr="00F93A97" w:rsidRDefault="009C2C91" w:rsidP="0096204E">
            <w:pPr>
              <w:spacing w:after="0" w:line="240" w:lineRule="auto"/>
              <w:jc w:val="center"/>
              <w:rPr>
                <w:rFonts w:ascii="Times New Roman" w:hAnsi="Times New Roman"/>
                <w:bCs/>
                <w:color w:val="000000"/>
              </w:rPr>
            </w:pPr>
            <w:r w:rsidRPr="00F93A97">
              <w:rPr>
                <w:rFonts w:ascii="Times New Roman" w:hAnsi="Times New Roman"/>
                <w:bCs/>
                <w:color w:val="000000"/>
              </w:rPr>
              <w:noBreakHyphen/>
            </w:r>
          </w:p>
        </w:tc>
        <w:tc>
          <w:tcPr>
            <w:tcW w:w="697" w:type="pct"/>
            <w:tcBorders>
              <w:top w:val="single" w:sz="6" w:space="0" w:color="000000" w:themeColor="text1"/>
              <w:left w:val="single" w:sz="6" w:space="0" w:color="000000" w:themeColor="text1"/>
              <w:bottom w:val="single" w:sz="6" w:space="0" w:color="000000" w:themeColor="text1"/>
              <w:right w:val="single" w:sz="2" w:space="0" w:color="000000" w:themeColor="text1"/>
            </w:tcBorders>
          </w:tcPr>
          <w:p w:rsidR="009C2C91" w:rsidRPr="00F93A97" w:rsidRDefault="009C2C91" w:rsidP="0096204E">
            <w:pPr>
              <w:spacing w:after="0" w:line="240" w:lineRule="auto"/>
              <w:jc w:val="center"/>
              <w:rPr>
                <w:rFonts w:ascii="Times New Roman" w:hAnsi="Times New Roman"/>
                <w:bCs/>
                <w:color w:val="000000"/>
              </w:rPr>
            </w:pPr>
            <w:r w:rsidRPr="00F93A97">
              <w:rPr>
                <w:rFonts w:ascii="Times New Roman" w:hAnsi="Times New Roman"/>
                <w:bCs/>
                <w:color w:val="000000"/>
              </w:rPr>
              <w:t>2000</w:t>
            </w:r>
          </w:p>
        </w:tc>
      </w:tr>
      <w:tr w:rsidR="009C2C91" w:rsidRPr="003619AC" w:rsidTr="00B62D5C">
        <w:trPr>
          <w:jc w:val="center"/>
        </w:trPr>
        <w:tc>
          <w:tcPr>
            <w:tcW w:w="3477" w:type="pct"/>
            <w:tcBorders>
              <w:top w:val="single" w:sz="6" w:space="0" w:color="000000" w:themeColor="text1"/>
              <w:left w:val="single" w:sz="2" w:space="0" w:color="000000" w:themeColor="text1"/>
              <w:bottom w:val="single" w:sz="2" w:space="0" w:color="000000" w:themeColor="text1"/>
              <w:right w:val="single" w:sz="6" w:space="0" w:color="000000" w:themeColor="text1"/>
            </w:tcBorders>
          </w:tcPr>
          <w:p w:rsidR="009C2C91" w:rsidRPr="00F93A97" w:rsidRDefault="009C2C91" w:rsidP="0096204E">
            <w:pPr>
              <w:spacing w:after="0" w:line="240" w:lineRule="auto"/>
              <w:ind w:left="57"/>
              <w:rPr>
                <w:rFonts w:ascii="Times New Roman" w:hAnsi="Times New Roman"/>
                <w:bCs/>
                <w:color w:val="000000"/>
                <w:spacing w:val="-4"/>
              </w:rPr>
            </w:pPr>
            <w:r w:rsidRPr="00F93A97">
              <w:rPr>
                <w:rFonts w:ascii="Times New Roman" w:hAnsi="Times New Roman"/>
                <w:bCs/>
                <w:color w:val="000000"/>
                <w:spacing w:val="-4"/>
              </w:rPr>
              <w:t>Смёт с 1 кв.м твердых покрытий улиц, площадей и парков</w:t>
            </w:r>
          </w:p>
        </w:tc>
        <w:tc>
          <w:tcPr>
            <w:tcW w:w="826" w:type="pct"/>
            <w:tcBorders>
              <w:top w:val="single" w:sz="6" w:space="0" w:color="000000" w:themeColor="text1"/>
              <w:left w:val="single" w:sz="6" w:space="0" w:color="000000" w:themeColor="text1"/>
              <w:bottom w:val="single" w:sz="2" w:space="0" w:color="000000" w:themeColor="text1"/>
              <w:right w:val="single" w:sz="6" w:space="0" w:color="000000" w:themeColor="text1"/>
            </w:tcBorders>
          </w:tcPr>
          <w:p w:rsidR="009C2C91" w:rsidRPr="00F93A97" w:rsidRDefault="009C2C91" w:rsidP="0096204E">
            <w:pPr>
              <w:spacing w:after="0" w:line="240" w:lineRule="auto"/>
              <w:jc w:val="center"/>
              <w:rPr>
                <w:rFonts w:ascii="Times New Roman" w:hAnsi="Times New Roman"/>
                <w:bCs/>
                <w:color w:val="000000"/>
              </w:rPr>
            </w:pPr>
            <w:r w:rsidRPr="00F93A97">
              <w:rPr>
                <w:rFonts w:ascii="Times New Roman" w:hAnsi="Times New Roman"/>
                <w:bCs/>
                <w:color w:val="000000"/>
              </w:rPr>
              <w:t>5</w:t>
            </w:r>
          </w:p>
        </w:tc>
        <w:tc>
          <w:tcPr>
            <w:tcW w:w="697" w:type="pct"/>
            <w:tcBorders>
              <w:top w:val="single" w:sz="6" w:space="0" w:color="000000" w:themeColor="text1"/>
              <w:left w:val="single" w:sz="6" w:space="0" w:color="000000" w:themeColor="text1"/>
              <w:bottom w:val="single" w:sz="2" w:space="0" w:color="000000" w:themeColor="text1"/>
              <w:right w:val="single" w:sz="2" w:space="0" w:color="000000" w:themeColor="text1"/>
            </w:tcBorders>
          </w:tcPr>
          <w:p w:rsidR="009C2C91" w:rsidRPr="00F93A97" w:rsidRDefault="009C2C91" w:rsidP="0096204E">
            <w:pPr>
              <w:spacing w:after="0" w:line="240" w:lineRule="auto"/>
              <w:jc w:val="center"/>
              <w:rPr>
                <w:rFonts w:ascii="Times New Roman" w:hAnsi="Times New Roman"/>
                <w:bCs/>
                <w:color w:val="000000"/>
              </w:rPr>
            </w:pPr>
            <w:r w:rsidRPr="00F93A97">
              <w:rPr>
                <w:rFonts w:ascii="Times New Roman" w:hAnsi="Times New Roman"/>
                <w:bCs/>
                <w:color w:val="000000"/>
              </w:rPr>
              <w:t>8</w:t>
            </w:r>
          </w:p>
        </w:tc>
      </w:tr>
    </w:tbl>
    <w:p w:rsidR="009C2C91" w:rsidRPr="007606F4" w:rsidRDefault="009C2C91" w:rsidP="009C2C91">
      <w:pPr>
        <w:autoSpaceDE w:val="0"/>
        <w:autoSpaceDN w:val="0"/>
        <w:adjustRightInd w:val="0"/>
        <w:spacing w:after="0" w:line="240" w:lineRule="auto"/>
        <w:jc w:val="both"/>
        <w:rPr>
          <w:rFonts w:ascii="Times New Roman" w:hAnsi="Times New Roman"/>
          <w:bCs/>
          <w:color w:val="000000"/>
          <w:sz w:val="8"/>
          <w:szCs w:val="8"/>
          <w:lang w:eastAsia="en-US"/>
        </w:rPr>
      </w:pPr>
    </w:p>
    <w:p w:rsidR="002568F3" w:rsidRDefault="00DE7F89" w:rsidP="002568F3">
      <w:pPr>
        <w:tabs>
          <w:tab w:val="left" w:pos="567"/>
        </w:tabs>
        <w:autoSpaceDE w:val="0"/>
        <w:autoSpaceDN w:val="0"/>
        <w:adjustRightInd w:val="0"/>
        <w:spacing w:after="0" w:line="240" w:lineRule="auto"/>
        <w:jc w:val="both"/>
        <w:rPr>
          <w:rFonts w:ascii="Times New Roman" w:hAnsi="Times New Roman"/>
          <w:bCs/>
          <w:color w:val="000000"/>
          <w:sz w:val="24"/>
          <w:szCs w:val="24"/>
          <w:lang w:eastAsia="en-US"/>
        </w:rPr>
      </w:pPr>
      <w:r>
        <w:rPr>
          <w:rFonts w:ascii="Times New Roman" w:hAnsi="Times New Roman"/>
          <w:bCs/>
          <w:color w:val="000000"/>
          <w:sz w:val="24"/>
          <w:szCs w:val="24"/>
          <w:lang w:eastAsia="en-US"/>
        </w:rPr>
        <w:tab/>
        <w:t>6</w:t>
      </w:r>
      <w:r w:rsidR="007606F4">
        <w:rPr>
          <w:rFonts w:ascii="Times New Roman" w:hAnsi="Times New Roman"/>
          <w:bCs/>
          <w:color w:val="000000"/>
          <w:sz w:val="24"/>
          <w:szCs w:val="24"/>
          <w:lang w:eastAsia="en-US"/>
        </w:rPr>
        <w:t>.8</w:t>
      </w:r>
      <w:r w:rsidR="002568F3">
        <w:rPr>
          <w:rFonts w:ascii="Times New Roman" w:hAnsi="Times New Roman"/>
          <w:bCs/>
          <w:color w:val="000000"/>
          <w:sz w:val="24"/>
          <w:szCs w:val="24"/>
          <w:lang w:eastAsia="en-US"/>
        </w:rPr>
        <w:t>.5. Расчетное количест</w:t>
      </w:r>
      <w:r w:rsidR="00DB5F1D">
        <w:rPr>
          <w:rFonts w:ascii="Times New Roman" w:hAnsi="Times New Roman"/>
          <w:bCs/>
          <w:color w:val="000000"/>
          <w:sz w:val="24"/>
          <w:szCs w:val="24"/>
          <w:lang w:eastAsia="en-US"/>
        </w:rPr>
        <w:t>во накапливающихся твердых коммунальных</w:t>
      </w:r>
      <w:r w:rsidR="002568F3">
        <w:rPr>
          <w:rFonts w:ascii="Times New Roman" w:hAnsi="Times New Roman"/>
          <w:bCs/>
          <w:color w:val="000000"/>
          <w:sz w:val="24"/>
          <w:szCs w:val="24"/>
          <w:lang w:eastAsia="en-US"/>
        </w:rPr>
        <w:t xml:space="preserve"> отходов следует определять по табл</w:t>
      </w:r>
      <w:r w:rsidR="00BF5C15">
        <w:rPr>
          <w:rFonts w:ascii="Times New Roman" w:hAnsi="Times New Roman"/>
          <w:bCs/>
          <w:color w:val="000000"/>
          <w:sz w:val="24"/>
          <w:szCs w:val="24"/>
          <w:lang w:eastAsia="en-US"/>
        </w:rPr>
        <w:t>.13</w:t>
      </w:r>
      <w:r w:rsidR="003A260C">
        <w:rPr>
          <w:rFonts w:ascii="Times New Roman" w:hAnsi="Times New Roman"/>
          <w:bCs/>
          <w:color w:val="000000"/>
          <w:sz w:val="24"/>
          <w:szCs w:val="24"/>
          <w:lang w:eastAsia="en-US"/>
        </w:rPr>
        <w:t>7</w:t>
      </w:r>
      <w:r w:rsidR="007606F4">
        <w:rPr>
          <w:rFonts w:ascii="Times New Roman" w:hAnsi="Times New Roman"/>
          <w:bCs/>
          <w:color w:val="000000"/>
          <w:sz w:val="24"/>
          <w:szCs w:val="24"/>
          <w:lang w:eastAsia="en-US"/>
        </w:rPr>
        <w:t>.</w:t>
      </w:r>
      <w:r w:rsidR="002568F3">
        <w:rPr>
          <w:rFonts w:ascii="Times New Roman" w:hAnsi="Times New Roman"/>
          <w:bCs/>
          <w:color w:val="000000"/>
          <w:sz w:val="24"/>
          <w:szCs w:val="24"/>
          <w:lang w:eastAsia="en-US"/>
        </w:rPr>
        <w:t xml:space="preserve"> </w:t>
      </w:r>
    </w:p>
    <w:p w:rsidR="002568F3" w:rsidRDefault="002568F3" w:rsidP="002568F3">
      <w:pPr>
        <w:autoSpaceDE w:val="0"/>
        <w:autoSpaceDN w:val="0"/>
        <w:adjustRightInd w:val="0"/>
        <w:spacing w:after="0" w:line="240" w:lineRule="auto"/>
        <w:rPr>
          <w:rFonts w:ascii="Times New Roman" w:hAnsi="Times New Roman"/>
          <w:b/>
          <w:bCs/>
          <w:i/>
          <w:color w:val="000000"/>
          <w:sz w:val="8"/>
          <w:szCs w:val="8"/>
          <w:lang w:eastAsia="en-US"/>
        </w:rPr>
      </w:pPr>
    </w:p>
    <w:p w:rsidR="009C2C91" w:rsidRPr="002568F3" w:rsidRDefault="009C2C91" w:rsidP="002568F3">
      <w:pPr>
        <w:autoSpaceDE w:val="0"/>
        <w:autoSpaceDN w:val="0"/>
        <w:adjustRightInd w:val="0"/>
        <w:spacing w:after="0" w:line="240" w:lineRule="auto"/>
        <w:rPr>
          <w:rFonts w:ascii="Times New Roman" w:hAnsi="Times New Roman"/>
          <w:b/>
          <w:bCs/>
          <w:i/>
          <w:color w:val="000000"/>
          <w:sz w:val="24"/>
          <w:szCs w:val="24"/>
        </w:rPr>
      </w:pPr>
      <w:r w:rsidRPr="00997564">
        <w:rPr>
          <w:rFonts w:ascii="Times New Roman" w:hAnsi="Times New Roman"/>
          <w:bCs/>
          <w:i/>
          <w:sz w:val="24"/>
          <w:szCs w:val="24"/>
          <w:lang w:eastAsia="en-US"/>
        </w:rPr>
        <w:t>Таблица</w:t>
      </w:r>
      <w:r w:rsidR="002568F3" w:rsidRPr="00997564">
        <w:rPr>
          <w:rFonts w:ascii="Times New Roman" w:hAnsi="Times New Roman"/>
          <w:bCs/>
          <w:i/>
          <w:sz w:val="24"/>
          <w:szCs w:val="24"/>
          <w:lang w:eastAsia="en-US"/>
        </w:rPr>
        <w:t xml:space="preserve"> </w:t>
      </w:r>
      <w:r w:rsidR="007606F4" w:rsidRPr="00997564">
        <w:rPr>
          <w:rFonts w:ascii="Times New Roman" w:hAnsi="Times New Roman"/>
          <w:bCs/>
          <w:i/>
          <w:sz w:val="24"/>
          <w:szCs w:val="24"/>
          <w:lang w:eastAsia="en-US"/>
        </w:rPr>
        <w:t>1</w:t>
      </w:r>
      <w:r w:rsidR="00BF5C15">
        <w:rPr>
          <w:rFonts w:ascii="Times New Roman" w:hAnsi="Times New Roman"/>
          <w:bCs/>
          <w:i/>
          <w:sz w:val="24"/>
          <w:szCs w:val="24"/>
          <w:lang w:eastAsia="en-US"/>
        </w:rPr>
        <w:t>3</w:t>
      </w:r>
      <w:r w:rsidR="003A260C">
        <w:rPr>
          <w:rFonts w:ascii="Times New Roman" w:hAnsi="Times New Roman"/>
          <w:bCs/>
          <w:i/>
          <w:sz w:val="24"/>
          <w:szCs w:val="24"/>
          <w:lang w:eastAsia="en-US"/>
        </w:rPr>
        <w:t>7</w:t>
      </w:r>
      <w:r w:rsidR="00997564" w:rsidRPr="00997564">
        <w:rPr>
          <w:rFonts w:ascii="Times New Roman" w:hAnsi="Times New Roman"/>
          <w:bCs/>
          <w:i/>
          <w:sz w:val="24"/>
          <w:szCs w:val="24"/>
          <w:lang w:eastAsia="en-US"/>
        </w:rPr>
        <w:t>.</w:t>
      </w:r>
      <w:r w:rsidRPr="002568F3">
        <w:rPr>
          <w:rFonts w:ascii="Times New Roman" w:hAnsi="Times New Roman"/>
          <w:b/>
          <w:bCs/>
          <w:i/>
          <w:color w:val="000000"/>
          <w:sz w:val="24"/>
          <w:szCs w:val="24"/>
          <w:lang w:eastAsia="en-US"/>
        </w:rPr>
        <w:t xml:space="preserve"> </w:t>
      </w:r>
      <w:r w:rsidR="002568F3" w:rsidRPr="002568F3">
        <w:rPr>
          <w:rFonts w:ascii="Times New Roman" w:hAnsi="Times New Roman"/>
          <w:b/>
          <w:bCs/>
          <w:i/>
          <w:color w:val="000000"/>
          <w:sz w:val="24"/>
          <w:szCs w:val="24"/>
          <w:lang w:eastAsia="en-US"/>
        </w:rPr>
        <w:t xml:space="preserve">- </w:t>
      </w:r>
      <w:r w:rsidRPr="002568F3">
        <w:rPr>
          <w:rFonts w:ascii="Times New Roman" w:hAnsi="Times New Roman"/>
          <w:b/>
          <w:bCs/>
          <w:i/>
          <w:color w:val="000000"/>
          <w:sz w:val="24"/>
          <w:szCs w:val="24"/>
        </w:rPr>
        <w:t>Расчетное количество нака</w:t>
      </w:r>
      <w:r w:rsidR="00DB5F1D">
        <w:rPr>
          <w:rFonts w:ascii="Times New Roman" w:hAnsi="Times New Roman"/>
          <w:b/>
          <w:bCs/>
          <w:i/>
          <w:color w:val="000000"/>
          <w:sz w:val="24"/>
          <w:szCs w:val="24"/>
        </w:rPr>
        <w:t>пливающихся твердых коммунальных</w:t>
      </w:r>
      <w:r w:rsidRPr="002568F3">
        <w:rPr>
          <w:rFonts w:ascii="Times New Roman" w:hAnsi="Times New Roman"/>
          <w:b/>
          <w:bCs/>
          <w:i/>
          <w:color w:val="000000"/>
          <w:sz w:val="24"/>
          <w:szCs w:val="24"/>
        </w:rPr>
        <w:t xml:space="preserve"> отходов</w:t>
      </w:r>
    </w:p>
    <w:p w:rsidR="009C2C91" w:rsidRPr="002568F3" w:rsidRDefault="009C2C91" w:rsidP="009C2C91">
      <w:pPr>
        <w:spacing w:after="0" w:line="240" w:lineRule="auto"/>
        <w:ind w:hanging="142"/>
        <w:jc w:val="both"/>
        <w:rPr>
          <w:rStyle w:val="21"/>
          <w:rFonts w:ascii="Times New Roman" w:hAnsi="Times New Roman"/>
          <w:i w:val="0"/>
          <w:sz w:val="8"/>
          <w:szCs w:val="8"/>
        </w:rPr>
      </w:pPr>
    </w:p>
    <w:tbl>
      <w:tblPr>
        <w:tblW w:w="9356" w:type="dxa"/>
        <w:tblInd w:w="70"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6" w:space="0" w:color="000000" w:themeColor="text1"/>
          <w:insideV w:val="single" w:sz="6" w:space="0" w:color="000000" w:themeColor="text1"/>
        </w:tblBorders>
        <w:tblLayout w:type="fixed"/>
        <w:tblCellMar>
          <w:left w:w="70" w:type="dxa"/>
          <w:right w:w="70" w:type="dxa"/>
        </w:tblCellMar>
        <w:tblLook w:val="0000"/>
      </w:tblPr>
      <w:tblGrid>
        <w:gridCol w:w="3686"/>
        <w:gridCol w:w="142"/>
        <w:gridCol w:w="3118"/>
        <w:gridCol w:w="1276"/>
        <w:gridCol w:w="1134"/>
      </w:tblGrid>
      <w:tr w:rsidR="009C2C91" w:rsidRPr="000F2BA8" w:rsidTr="00540D5D">
        <w:trPr>
          <w:cantSplit/>
          <w:trHeight w:val="240"/>
        </w:trPr>
        <w:tc>
          <w:tcPr>
            <w:tcW w:w="3828" w:type="dxa"/>
            <w:gridSpan w:val="2"/>
            <w:vMerge w:val="restart"/>
            <w:shd w:val="clear" w:color="auto" w:fill="EEECE1" w:themeFill="background2"/>
          </w:tcPr>
          <w:p w:rsidR="009C2C91" w:rsidRPr="000F2BA8" w:rsidRDefault="009C2C91" w:rsidP="0096204E">
            <w:pPr>
              <w:pStyle w:val="ConsPlusCell"/>
              <w:jc w:val="center"/>
              <w:rPr>
                <w:sz w:val="22"/>
                <w:szCs w:val="22"/>
              </w:rPr>
            </w:pPr>
            <w:r w:rsidRPr="000F2BA8">
              <w:rPr>
                <w:sz w:val="22"/>
                <w:szCs w:val="22"/>
              </w:rPr>
              <w:t xml:space="preserve">Наименование объектов      </w:t>
            </w:r>
            <w:r w:rsidRPr="000F2BA8">
              <w:rPr>
                <w:sz w:val="22"/>
                <w:szCs w:val="22"/>
              </w:rPr>
              <w:br/>
              <w:t xml:space="preserve">образования отходов,      </w:t>
            </w:r>
            <w:r w:rsidRPr="000F2BA8">
              <w:rPr>
                <w:sz w:val="22"/>
                <w:szCs w:val="22"/>
              </w:rPr>
              <w:br/>
              <w:t>виды отходов</w:t>
            </w:r>
          </w:p>
        </w:tc>
        <w:tc>
          <w:tcPr>
            <w:tcW w:w="3118" w:type="dxa"/>
            <w:vMerge w:val="restart"/>
            <w:shd w:val="clear" w:color="auto" w:fill="EEECE1" w:themeFill="background2"/>
          </w:tcPr>
          <w:p w:rsidR="009C2C91" w:rsidRPr="000F2BA8" w:rsidRDefault="009C2C91" w:rsidP="0096204E">
            <w:pPr>
              <w:pStyle w:val="ConsPlusCell"/>
              <w:jc w:val="center"/>
              <w:rPr>
                <w:sz w:val="22"/>
                <w:szCs w:val="22"/>
              </w:rPr>
            </w:pPr>
            <w:r w:rsidRPr="000F2BA8">
              <w:rPr>
                <w:sz w:val="22"/>
                <w:szCs w:val="22"/>
              </w:rPr>
              <w:t xml:space="preserve">Единица     </w:t>
            </w:r>
            <w:r w:rsidRPr="000F2BA8">
              <w:rPr>
                <w:sz w:val="22"/>
                <w:szCs w:val="22"/>
              </w:rPr>
              <w:br/>
              <w:t>измерения</w:t>
            </w:r>
          </w:p>
        </w:tc>
        <w:tc>
          <w:tcPr>
            <w:tcW w:w="2410" w:type="dxa"/>
            <w:gridSpan w:val="2"/>
            <w:shd w:val="clear" w:color="auto" w:fill="EEECE1" w:themeFill="background2"/>
          </w:tcPr>
          <w:p w:rsidR="009C2C91" w:rsidRPr="000F2BA8" w:rsidRDefault="009C2C91" w:rsidP="0096204E">
            <w:pPr>
              <w:pStyle w:val="ConsPlusCell"/>
              <w:jc w:val="both"/>
              <w:rPr>
                <w:sz w:val="22"/>
                <w:szCs w:val="22"/>
              </w:rPr>
            </w:pPr>
            <w:r w:rsidRPr="000F2BA8">
              <w:rPr>
                <w:sz w:val="22"/>
                <w:szCs w:val="22"/>
              </w:rPr>
              <w:t>Норма накопления</w:t>
            </w:r>
            <w:r w:rsidR="00F93A97">
              <w:rPr>
                <w:sz w:val="22"/>
                <w:szCs w:val="22"/>
              </w:rPr>
              <w:t xml:space="preserve">, </w:t>
            </w:r>
            <w:r w:rsidRPr="000F2BA8">
              <w:rPr>
                <w:sz w:val="22"/>
                <w:szCs w:val="22"/>
              </w:rPr>
              <w:t xml:space="preserve">  </w:t>
            </w:r>
            <w:r w:rsidR="00F93A97" w:rsidRPr="000F2BA8">
              <w:rPr>
                <w:sz w:val="22"/>
                <w:szCs w:val="22"/>
              </w:rPr>
              <w:t>м</w:t>
            </w:r>
            <w:r w:rsidR="00F93A97" w:rsidRPr="000F2BA8">
              <w:rPr>
                <w:sz w:val="22"/>
                <w:szCs w:val="22"/>
                <w:vertAlign w:val="superscript"/>
              </w:rPr>
              <w:t>3</w:t>
            </w:r>
          </w:p>
        </w:tc>
      </w:tr>
      <w:tr w:rsidR="009C2C91" w:rsidRPr="000F2BA8" w:rsidTr="00540D5D">
        <w:trPr>
          <w:cantSplit/>
          <w:trHeight w:val="544"/>
        </w:trPr>
        <w:tc>
          <w:tcPr>
            <w:tcW w:w="3828" w:type="dxa"/>
            <w:gridSpan w:val="2"/>
            <w:vMerge/>
            <w:shd w:val="clear" w:color="auto" w:fill="EEECE1" w:themeFill="background2"/>
          </w:tcPr>
          <w:p w:rsidR="009C2C91" w:rsidRPr="000F2BA8" w:rsidRDefault="009C2C91" w:rsidP="0096204E">
            <w:pPr>
              <w:pStyle w:val="ConsPlusCell"/>
              <w:jc w:val="both"/>
              <w:rPr>
                <w:sz w:val="22"/>
                <w:szCs w:val="22"/>
              </w:rPr>
            </w:pPr>
          </w:p>
        </w:tc>
        <w:tc>
          <w:tcPr>
            <w:tcW w:w="3118" w:type="dxa"/>
            <w:vMerge/>
            <w:shd w:val="clear" w:color="auto" w:fill="EEECE1" w:themeFill="background2"/>
          </w:tcPr>
          <w:p w:rsidR="009C2C91" w:rsidRPr="000F2BA8" w:rsidRDefault="009C2C91" w:rsidP="0096204E">
            <w:pPr>
              <w:pStyle w:val="ConsPlusCell"/>
              <w:jc w:val="both"/>
              <w:rPr>
                <w:sz w:val="22"/>
                <w:szCs w:val="22"/>
              </w:rPr>
            </w:pPr>
          </w:p>
        </w:tc>
        <w:tc>
          <w:tcPr>
            <w:tcW w:w="1276" w:type="dxa"/>
            <w:shd w:val="clear" w:color="auto" w:fill="EEECE1" w:themeFill="background2"/>
          </w:tcPr>
          <w:p w:rsidR="009C2C91" w:rsidRPr="000F2BA8" w:rsidRDefault="009C2C91" w:rsidP="00F93A97">
            <w:pPr>
              <w:pStyle w:val="ConsPlusCell"/>
              <w:jc w:val="center"/>
              <w:rPr>
                <w:sz w:val="22"/>
                <w:szCs w:val="22"/>
              </w:rPr>
            </w:pPr>
            <w:r w:rsidRPr="000F2BA8">
              <w:rPr>
                <w:sz w:val="22"/>
                <w:szCs w:val="22"/>
              </w:rPr>
              <w:t xml:space="preserve">Средне-  </w:t>
            </w:r>
            <w:r w:rsidRPr="000F2BA8">
              <w:rPr>
                <w:sz w:val="22"/>
                <w:szCs w:val="22"/>
              </w:rPr>
              <w:br/>
              <w:t>годовая</w:t>
            </w:r>
          </w:p>
        </w:tc>
        <w:tc>
          <w:tcPr>
            <w:tcW w:w="1134" w:type="dxa"/>
            <w:shd w:val="clear" w:color="auto" w:fill="EEECE1" w:themeFill="background2"/>
          </w:tcPr>
          <w:p w:rsidR="009C2C91" w:rsidRPr="000F2BA8" w:rsidRDefault="009C2C91" w:rsidP="00F93A97">
            <w:pPr>
              <w:pStyle w:val="ConsPlusCell"/>
              <w:jc w:val="center"/>
              <w:rPr>
                <w:sz w:val="22"/>
                <w:szCs w:val="22"/>
              </w:rPr>
            </w:pPr>
            <w:r w:rsidRPr="000F2BA8">
              <w:rPr>
                <w:sz w:val="22"/>
                <w:szCs w:val="22"/>
              </w:rPr>
              <w:t xml:space="preserve">Средне-   </w:t>
            </w:r>
            <w:r w:rsidRPr="000F2BA8">
              <w:rPr>
                <w:sz w:val="22"/>
                <w:szCs w:val="22"/>
              </w:rPr>
              <w:br/>
              <w:t>суточная</w:t>
            </w:r>
          </w:p>
        </w:tc>
      </w:tr>
      <w:tr w:rsidR="009C2C91" w:rsidRPr="000F2BA8" w:rsidTr="00B62D5C">
        <w:trPr>
          <w:cantSplit/>
          <w:trHeight w:val="272"/>
        </w:trPr>
        <w:tc>
          <w:tcPr>
            <w:tcW w:w="9356" w:type="dxa"/>
            <w:gridSpan w:val="5"/>
          </w:tcPr>
          <w:p w:rsidR="009C2C91" w:rsidRPr="000F2BA8" w:rsidRDefault="009C2C91" w:rsidP="0096204E">
            <w:pPr>
              <w:autoSpaceDE w:val="0"/>
              <w:autoSpaceDN w:val="0"/>
              <w:adjustRightInd w:val="0"/>
              <w:spacing w:after="0" w:line="240" w:lineRule="auto"/>
              <w:jc w:val="both"/>
              <w:rPr>
                <w:rFonts w:ascii="Times New Roman" w:hAnsi="Times New Roman"/>
              </w:rPr>
            </w:pPr>
            <w:r w:rsidRPr="000F2BA8">
              <w:rPr>
                <w:rFonts w:ascii="Times New Roman" w:hAnsi="Times New Roman"/>
              </w:rPr>
              <w:t>Жилищный фонд</w:t>
            </w:r>
          </w:p>
        </w:tc>
      </w:tr>
      <w:tr w:rsidR="00F93A97" w:rsidRPr="000F2BA8" w:rsidTr="00B62D5C">
        <w:trPr>
          <w:cantSplit/>
          <w:trHeight w:val="204"/>
        </w:trPr>
        <w:tc>
          <w:tcPr>
            <w:tcW w:w="3828" w:type="dxa"/>
            <w:gridSpan w:val="2"/>
          </w:tcPr>
          <w:p w:rsidR="00F93A97" w:rsidRPr="000F2BA8" w:rsidRDefault="00F93A97" w:rsidP="0096204E">
            <w:pPr>
              <w:pStyle w:val="ConsPlusCell"/>
              <w:jc w:val="both"/>
              <w:rPr>
                <w:sz w:val="22"/>
                <w:szCs w:val="22"/>
              </w:rPr>
            </w:pPr>
            <w:r w:rsidRPr="000F2BA8">
              <w:rPr>
                <w:sz w:val="22"/>
                <w:szCs w:val="22"/>
              </w:rPr>
              <w:t xml:space="preserve">Благоустроенный  </w:t>
            </w:r>
            <w:r>
              <w:rPr>
                <w:sz w:val="22"/>
                <w:szCs w:val="22"/>
              </w:rPr>
              <w:t>ж</w:t>
            </w:r>
            <w:r w:rsidRPr="000F2BA8">
              <w:rPr>
                <w:sz w:val="22"/>
                <w:szCs w:val="22"/>
              </w:rPr>
              <w:t xml:space="preserve">илищный фонд      </w:t>
            </w:r>
          </w:p>
        </w:tc>
        <w:tc>
          <w:tcPr>
            <w:tcW w:w="3118" w:type="dxa"/>
          </w:tcPr>
          <w:p w:rsidR="00F93A97" w:rsidRPr="000F2BA8" w:rsidRDefault="00F93A97" w:rsidP="0096204E">
            <w:pPr>
              <w:pStyle w:val="ConsPlusCell"/>
              <w:jc w:val="both"/>
              <w:rPr>
                <w:sz w:val="22"/>
                <w:szCs w:val="22"/>
              </w:rPr>
            </w:pPr>
            <w:r w:rsidRPr="000F2BA8">
              <w:rPr>
                <w:sz w:val="22"/>
                <w:szCs w:val="22"/>
              </w:rPr>
              <w:t>с 1 человека</w:t>
            </w:r>
          </w:p>
        </w:tc>
        <w:tc>
          <w:tcPr>
            <w:tcW w:w="1276" w:type="dxa"/>
          </w:tcPr>
          <w:p w:rsidR="00F93A97" w:rsidRPr="000F2BA8" w:rsidRDefault="00F93A97" w:rsidP="0096204E">
            <w:pPr>
              <w:pStyle w:val="ConsPlusCell"/>
              <w:jc w:val="both"/>
              <w:rPr>
                <w:sz w:val="22"/>
                <w:szCs w:val="22"/>
              </w:rPr>
            </w:pPr>
            <w:r w:rsidRPr="000F2BA8">
              <w:rPr>
                <w:sz w:val="22"/>
                <w:szCs w:val="22"/>
              </w:rPr>
              <w:t>1,48</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0,0041   </w:t>
            </w:r>
          </w:p>
        </w:tc>
      </w:tr>
      <w:tr w:rsidR="00F93A97" w:rsidRPr="000F2BA8" w:rsidTr="00B62D5C">
        <w:trPr>
          <w:cantSplit/>
          <w:trHeight w:val="204"/>
        </w:trPr>
        <w:tc>
          <w:tcPr>
            <w:tcW w:w="3828" w:type="dxa"/>
            <w:gridSpan w:val="2"/>
          </w:tcPr>
          <w:p w:rsidR="00F93A97" w:rsidRPr="000F2BA8" w:rsidRDefault="00F93A97" w:rsidP="0096204E">
            <w:pPr>
              <w:pStyle w:val="ConsPlusCell"/>
              <w:jc w:val="both"/>
              <w:rPr>
                <w:sz w:val="22"/>
                <w:szCs w:val="22"/>
              </w:rPr>
            </w:pPr>
            <w:r w:rsidRPr="000F2BA8">
              <w:rPr>
                <w:sz w:val="22"/>
                <w:szCs w:val="22"/>
              </w:rPr>
              <w:t xml:space="preserve">Неблагоустроенный </w:t>
            </w:r>
            <w:r>
              <w:rPr>
                <w:sz w:val="22"/>
                <w:szCs w:val="22"/>
              </w:rPr>
              <w:t>ж</w:t>
            </w:r>
            <w:r w:rsidRPr="000F2BA8">
              <w:rPr>
                <w:sz w:val="22"/>
                <w:szCs w:val="22"/>
              </w:rPr>
              <w:t xml:space="preserve">илищный фонд        </w:t>
            </w:r>
          </w:p>
        </w:tc>
        <w:tc>
          <w:tcPr>
            <w:tcW w:w="3118" w:type="dxa"/>
          </w:tcPr>
          <w:p w:rsidR="00F93A97" w:rsidRPr="000F2BA8" w:rsidRDefault="00F93A97" w:rsidP="0096204E">
            <w:pPr>
              <w:pStyle w:val="ConsPlusCell"/>
              <w:jc w:val="both"/>
              <w:rPr>
                <w:sz w:val="22"/>
                <w:szCs w:val="22"/>
              </w:rPr>
            </w:pPr>
            <w:r w:rsidRPr="000F2BA8">
              <w:rPr>
                <w:sz w:val="22"/>
                <w:szCs w:val="22"/>
              </w:rPr>
              <w:t>с 1 человека</w:t>
            </w:r>
          </w:p>
        </w:tc>
        <w:tc>
          <w:tcPr>
            <w:tcW w:w="1276" w:type="dxa"/>
          </w:tcPr>
          <w:p w:rsidR="00F93A97" w:rsidRPr="000F2BA8" w:rsidRDefault="00F93A97" w:rsidP="0096204E">
            <w:pPr>
              <w:pStyle w:val="ConsPlusCell"/>
              <w:jc w:val="both"/>
              <w:rPr>
                <w:sz w:val="22"/>
                <w:szCs w:val="22"/>
              </w:rPr>
            </w:pPr>
            <w:r w:rsidRPr="000F2BA8">
              <w:rPr>
                <w:sz w:val="22"/>
                <w:szCs w:val="22"/>
              </w:rPr>
              <w:t>1,35</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0,00365    </w:t>
            </w:r>
          </w:p>
        </w:tc>
      </w:tr>
      <w:tr w:rsidR="00F93A97" w:rsidRPr="000F2BA8" w:rsidTr="00B62D5C">
        <w:trPr>
          <w:cantSplit/>
          <w:trHeight w:val="204"/>
        </w:trPr>
        <w:tc>
          <w:tcPr>
            <w:tcW w:w="3828" w:type="dxa"/>
            <w:gridSpan w:val="2"/>
          </w:tcPr>
          <w:p w:rsidR="00F93A97" w:rsidRPr="000F2BA8" w:rsidRDefault="00F93A97" w:rsidP="0096204E">
            <w:pPr>
              <w:pStyle w:val="ConsPlusCell"/>
              <w:jc w:val="both"/>
              <w:rPr>
                <w:sz w:val="22"/>
                <w:szCs w:val="22"/>
              </w:rPr>
            </w:pPr>
            <w:r>
              <w:rPr>
                <w:sz w:val="22"/>
                <w:szCs w:val="22"/>
              </w:rPr>
              <w:t xml:space="preserve">Крупногабаритные </w:t>
            </w:r>
            <w:r w:rsidRPr="000F2BA8">
              <w:rPr>
                <w:sz w:val="22"/>
                <w:szCs w:val="22"/>
              </w:rPr>
              <w:t xml:space="preserve">отходы    </w:t>
            </w:r>
          </w:p>
        </w:tc>
        <w:tc>
          <w:tcPr>
            <w:tcW w:w="3118" w:type="dxa"/>
          </w:tcPr>
          <w:p w:rsidR="00F93A97" w:rsidRPr="000F2BA8" w:rsidRDefault="00F93A97" w:rsidP="00045450">
            <w:pPr>
              <w:pStyle w:val="ConsPlusCell"/>
              <w:jc w:val="both"/>
              <w:rPr>
                <w:sz w:val="22"/>
                <w:szCs w:val="22"/>
              </w:rPr>
            </w:pPr>
            <w:r w:rsidRPr="000F2BA8">
              <w:rPr>
                <w:sz w:val="22"/>
                <w:szCs w:val="22"/>
              </w:rPr>
              <w:t>с 1 человека</w:t>
            </w:r>
          </w:p>
        </w:tc>
        <w:tc>
          <w:tcPr>
            <w:tcW w:w="1276" w:type="dxa"/>
          </w:tcPr>
          <w:p w:rsidR="00F93A97" w:rsidRPr="000F2BA8" w:rsidRDefault="00F93A97" w:rsidP="0096204E">
            <w:pPr>
              <w:pStyle w:val="ConsPlusCell"/>
              <w:jc w:val="both"/>
              <w:rPr>
                <w:sz w:val="22"/>
                <w:szCs w:val="22"/>
              </w:rPr>
            </w:pPr>
            <w:r w:rsidRPr="000F2BA8">
              <w:rPr>
                <w:sz w:val="22"/>
                <w:szCs w:val="22"/>
              </w:rPr>
              <w:t>0,17</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0,00048    </w:t>
            </w:r>
          </w:p>
        </w:tc>
      </w:tr>
      <w:tr w:rsidR="00F93A97" w:rsidRPr="000F2BA8" w:rsidTr="00B62D5C">
        <w:trPr>
          <w:cantSplit/>
          <w:trHeight w:val="204"/>
        </w:trPr>
        <w:tc>
          <w:tcPr>
            <w:tcW w:w="3828" w:type="dxa"/>
            <w:gridSpan w:val="2"/>
          </w:tcPr>
          <w:p w:rsidR="00F93A97" w:rsidRPr="000F2BA8" w:rsidRDefault="00F93A97" w:rsidP="0096204E">
            <w:pPr>
              <w:pStyle w:val="ConsPlusCell"/>
              <w:jc w:val="both"/>
              <w:rPr>
                <w:sz w:val="22"/>
                <w:szCs w:val="22"/>
              </w:rPr>
            </w:pPr>
            <w:r w:rsidRPr="000F2BA8">
              <w:rPr>
                <w:sz w:val="22"/>
                <w:szCs w:val="22"/>
              </w:rPr>
              <w:t>Жидкие отходы</w:t>
            </w:r>
          </w:p>
        </w:tc>
        <w:tc>
          <w:tcPr>
            <w:tcW w:w="3118" w:type="dxa"/>
          </w:tcPr>
          <w:p w:rsidR="00F93A97" w:rsidRPr="000F2BA8" w:rsidRDefault="00F93A97" w:rsidP="0096204E">
            <w:pPr>
              <w:pStyle w:val="ConsPlusCell"/>
              <w:jc w:val="both"/>
              <w:rPr>
                <w:sz w:val="22"/>
                <w:szCs w:val="22"/>
              </w:rPr>
            </w:pPr>
            <w:r w:rsidRPr="000F2BA8">
              <w:rPr>
                <w:sz w:val="22"/>
                <w:szCs w:val="22"/>
              </w:rPr>
              <w:t>с 1 человека</w:t>
            </w:r>
          </w:p>
        </w:tc>
        <w:tc>
          <w:tcPr>
            <w:tcW w:w="1276" w:type="dxa"/>
          </w:tcPr>
          <w:p w:rsidR="00F93A97" w:rsidRPr="000F2BA8" w:rsidRDefault="00F93A97" w:rsidP="0096204E">
            <w:pPr>
              <w:pStyle w:val="ConsPlusCell"/>
              <w:jc w:val="both"/>
              <w:rPr>
                <w:sz w:val="22"/>
                <w:szCs w:val="22"/>
              </w:rPr>
            </w:pPr>
            <w:r w:rsidRPr="000F2BA8">
              <w:rPr>
                <w:sz w:val="22"/>
                <w:szCs w:val="22"/>
              </w:rPr>
              <w:t>4,02</w:t>
            </w:r>
          </w:p>
        </w:tc>
        <w:tc>
          <w:tcPr>
            <w:tcW w:w="1134" w:type="dxa"/>
          </w:tcPr>
          <w:p w:rsidR="00F93A97" w:rsidRPr="000F2BA8" w:rsidRDefault="00F93A97" w:rsidP="0096204E">
            <w:pPr>
              <w:pStyle w:val="ConsPlusCell"/>
              <w:jc w:val="both"/>
              <w:rPr>
                <w:sz w:val="22"/>
                <w:szCs w:val="22"/>
              </w:rPr>
            </w:pPr>
            <w:r w:rsidRPr="000F2BA8">
              <w:rPr>
                <w:sz w:val="22"/>
                <w:szCs w:val="22"/>
              </w:rPr>
              <w:t>0,0110</w:t>
            </w:r>
          </w:p>
        </w:tc>
      </w:tr>
      <w:tr w:rsidR="00F93A97" w:rsidRPr="000F2BA8" w:rsidTr="00B62D5C">
        <w:trPr>
          <w:cantSplit/>
          <w:trHeight w:val="282"/>
        </w:trPr>
        <w:tc>
          <w:tcPr>
            <w:tcW w:w="3828" w:type="dxa"/>
            <w:gridSpan w:val="2"/>
          </w:tcPr>
          <w:p w:rsidR="00F93A97" w:rsidRPr="000F2BA8" w:rsidRDefault="00F93A97" w:rsidP="0096204E">
            <w:pPr>
              <w:pStyle w:val="ConsPlusCell"/>
              <w:jc w:val="both"/>
              <w:rPr>
                <w:sz w:val="22"/>
                <w:szCs w:val="22"/>
              </w:rPr>
            </w:pPr>
            <w:r w:rsidRPr="000F2BA8">
              <w:rPr>
                <w:sz w:val="22"/>
                <w:szCs w:val="22"/>
              </w:rPr>
              <w:t xml:space="preserve">Садовые кооперативы               </w:t>
            </w:r>
          </w:p>
        </w:tc>
        <w:tc>
          <w:tcPr>
            <w:tcW w:w="3118" w:type="dxa"/>
          </w:tcPr>
          <w:p w:rsidR="00F93A97" w:rsidRPr="000F2BA8" w:rsidRDefault="00F93A97" w:rsidP="0096204E">
            <w:pPr>
              <w:pStyle w:val="ConsPlusCell"/>
              <w:rPr>
                <w:sz w:val="22"/>
                <w:szCs w:val="22"/>
              </w:rPr>
            </w:pPr>
            <w:r w:rsidRPr="000F2BA8">
              <w:rPr>
                <w:sz w:val="22"/>
                <w:szCs w:val="22"/>
              </w:rPr>
              <w:t>на 1 члена   кооператива</w:t>
            </w:r>
          </w:p>
        </w:tc>
        <w:tc>
          <w:tcPr>
            <w:tcW w:w="1276" w:type="dxa"/>
          </w:tcPr>
          <w:p w:rsidR="00F93A97" w:rsidRPr="000F2BA8" w:rsidRDefault="00F93A97" w:rsidP="0096204E">
            <w:pPr>
              <w:pStyle w:val="ConsPlusCell"/>
              <w:jc w:val="both"/>
              <w:rPr>
                <w:sz w:val="22"/>
                <w:szCs w:val="22"/>
              </w:rPr>
            </w:pPr>
            <w:r w:rsidRPr="000F2BA8">
              <w:rPr>
                <w:sz w:val="22"/>
                <w:szCs w:val="22"/>
              </w:rPr>
              <w:t>0,35</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0,0010 </w:t>
            </w:r>
          </w:p>
        </w:tc>
      </w:tr>
      <w:tr w:rsidR="00F93A97" w:rsidRPr="000F2BA8" w:rsidTr="00B62D5C">
        <w:trPr>
          <w:cantSplit/>
          <w:trHeight w:val="240"/>
        </w:trPr>
        <w:tc>
          <w:tcPr>
            <w:tcW w:w="9356" w:type="dxa"/>
            <w:gridSpan w:val="5"/>
          </w:tcPr>
          <w:p w:rsidR="00F93A97" w:rsidRPr="000F2BA8" w:rsidRDefault="00F93A97" w:rsidP="0096204E">
            <w:pPr>
              <w:autoSpaceDE w:val="0"/>
              <w:autoSpaceDN w:val="0"/>
              <w:adjustRightInd w:val="0"/>
              <w:spacing w:after="0" w:line="240" w:lineRule="auto"/>
              <w:jc w:val="both"/>
              <w:rPr>
                <w:rFonts w:ascii="Times New Roman" w:hAnsi="Times New Roman"/>
              </w:rPr>
            </w:pPr>
            <w:r w:rsidRPr="000F2BA8">
              <w:rPr>
                <w:rFonts w:ascii="Times New Roman" w:hAnsi="Times New Roman"/>
              </w:rPr>
              <w:t>Предприятия торговли</w:t>
            </w:r>
          </w:p>
        </w:tc>
      </w:tr>
      <w:tr w:rsidR="00F93A97" w:rsidRPr="000F2BA8" w:rsidTr="00B62D5C">
        <w:trPr>
          <w:cantSplit/>
          <w:trHeight w:val="218"/>
        </w:trPr>
        <w:tc>
          <w:tcPr>
            <w:tcW w:w="3828" w:type="dxa"/>
            <w:gridSpan w:val="2"/>
          </w:tcPr>
          <w:p w:rsidR="00F93A97" w:rsidRPr="000F2BA8" w:rsidRDefault="00F93A97" w:rsidP="0096204E">
            <w:pPr>
              <w:pStyle w:val="ConsPlusCell"/>
              <w:jc w:val="both"/>
              <w:rPr>
                <w:sz w:val="22"/>
                <w:szCs w:val="22"/>
              </w:rPr>
            </w:pPr>
            <w:r w:rsidRPr="000F2BA8">
              <w:rPr>
                <w:sz w:val="22"/>
                <w:szCs w:val="22"/>
              </w:rPr>
              <w:t xml:space="preserve">Продовольственные магазины        </w:t>
            </w:r>
          </w:p>
        </w:tc>
        <w:tc>
          <w:tcPr>
            <w:tcW w:w="3118" w:type="dxa"/>
          </w:tcPr>
          <w:p w:rsidR="00F93A97" w:rsidRPr="000F2BA8" w:rsidRDefault="00F93A97" w:rsidP="0096204E">
            <w:pPr>
              <w:pStyle w:val="ConsPlusCell"/>
              <w:rPr>
                <w:sz w:val="22"/>
                <w:szCs w:val="22"/>
              </w:rPr>
            </w:pPr>
            <w:r w:rsidRPr="000F2BA8">
              <w:rPr>
                <w:sz w:val="22"/>
                <w:szCs w:val="22"/>
              </w:rPr>
              <w:t>На</w:t>
            </w:r>
            <w:r>
              <w:rPr>
                <w:sz w:val="22"/>
                <w:szCs w:val="22"/>
              </w:rPr>
              <w:t xml:space="preserve"> </w:t>
            </w:r>
            <w:r w:rsidRPr="000F2BA8">
              <w:rPr>
                <w:sz w:val="22"/>
                <w:szCs w:val="22"/>
              </w:rPr>
              <w:t>1м</w:t>
            </w:r>
            <w:r w:rsidRPr="000F2BA8">
              <w:rPr>
                <w:sz w:val="22"/>
                <w:szCs w:val="22"/>
                <w:vertAlign w:val="superscript"/>
              </w:rPr>
              <w:t xml:space="preserve">2 </w:t>
            </w:r>
            <w:r w:rsidRPr="000F2BA8">
              <w:rPr>
                <w:sz w:val="22"/>
                <w:szCs w:val="22"/>
              </w:rPr>
              <w:t xml:space="preserve">  торговой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1,95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0,0053 </w:t>
            </w:r>
          </w:p>
        </w:tc>
      </w:tr>
      <w:tr w:rsidR="00F93A97" w:rsidRPr="000F2BA8" w:rsidTr="00B62D5C">
        <w:trPr>
          <w:cantSplit/>
          <w:trHeight w:val="237"/>
        </w:trPr>
        <w:tc>
          <w:tcPr>
            <w:tcW w:w="3828" w:type="dxa"/>
            <w:gridSpan w:val="2"/>
          </w:tcPr>
          <w:p w:rsidR="00F93A97" w:rsidRPr="000F2BA8" w:rsidRDefault="00F93A97" w:rsidP="0096204E">
            <w:pPr>
              <w:pStyle w:val="ConsPlusCell"/>
              <w:jc w:val="both"/>
              <w:rPr>
                <w:sz w:val="22"/>
                <w:szCs w:val="22"/>
              </w:rPr>
            </w:pPr>
            <w:r w:rsidRPr="000F2BA8">
              <w:rPr>
                <w:sz w:val="22"/>
                <w:szCs w:val="22"/>
              </w:rPr>
              <w:t xml:space="preserve">Промтоварные магазины             </w:t>
            </w:r>
          </w:p>
        </w:tc>
        <w:tc>
          <w:tcPr>
            <w:tcW w:w="3118" w:type="dxa"/>
          </w:tcPr>
          <w:p w:rsidR="00F93A97" w:rsidRPr="000F2BA8" w:rsidRDefault="00F93A97" w:rsidP="0096204E">
            <w:pPr>
              <w:spacing w:after="0" w:line="240" w:lineRule="auto"/>
              <w:rPr>
                <w:rFonts w:ascii="Times New Roman" w:hAnsi="Times New Roman"/>
              </w:rPr>
            </w:pPr>
            <w:r w:rsidRPr="000F2BA8">
              <w:rPr>
                <w:rFonts w:ascii="Times New Roman" w:hAnsi="Times New Roman"/>
              </w:rPr>
              <w:t xml:space="preserve">на </w:t>
            </w:r>
            <w:smartTag w:uri="urn:schemas-microsoft-com:office:smarttags" w:element="metricconverter">
              <w:smartTagPr>
                <w:attr w:name="ProductID" w:val="1 м2"/>
              </w:smartTagPr>
              <w:r w:rsidRPr="000F2BA8">
                <w:rPr>
                  <w:rFonts w:ascii="Times New Roman" w:hAnsi="Times New Roman"/>
                </w:rPr>
                <w:t>1 м</w:t>
              </w:r>
              <w:r w:rsidRPr="000F2BA8">
                <w:rPr>
                  <w:rFonts w:ascii="Times New Roman" w:hAnsi="Times New Roman"/>
                  <w:vertAlign w:val="superscript"/>
                </w:rPr>
                <w:t>2</w:t>
              </w:r>
            </w:smartTag>
            <w:r w:rsidRPr="000F2BA8">
              <w:rPr>
                <w:rFonts w:ascii="Times New Roman" w:hAnsi="Times New Roman"/>
                <w:vertAlign w:val="superscript"/>
              </w:rPr>
              <w:t xml:space="preserve"> </w:t>
            </w:r>
            <w:r w:rsidRPr="000F2BA8">
              <w:rPr>
                <w:rFonts w:ascii="Times New Roman" w:hAnsi="Times New Roman"/>
              </w:rPr>
              <w:t xml:space="preserve">  торговой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1,55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0,0042 </w:t>
            </w:r>
          </w:p>
        </w:tc>
      </w:tr>
      <w:tr w:rsidR="00F93A97" w:rsidRPr="000F2BA8" w:rsidTr="00B62D5C">
        <w:trPr>
          <w:cantSplit/>
          <w:trHeight w:val="255"/>
        </w:trPr>
        <w:tc>
          <w:tcPr>
            <w:tcW w:w="3828" w:type="dxa"/>
            <w:gridSpan w:val="2"/>
          </w:tcPr>
          <w:p w:rsidR="00F93A97" w:rsidRPr="000F2BA8" w:rsidRDefault="00F93A97" w:rsidP="0096204E">
            <w:pPr>
              <w:pStyle w:val="ConsPlusCell"/>
              <w:jc w:val="both"/>
              <w:rPr>
                <w:sz w:val="22"/>
                <w:szCs w:val="22"/>
              </w:rPr>
            </w:pPr>
            <w:r w:rsidRPr="000F2BA8">
              <w:rPr>
                <w:sz w:val="22"/>
                <w:szCs w:val="22"/>
              </w:rPr>
              <w:t xml:space="preserve">Хозяйственные магазины            </w:t>
            </w:r>
          </w:p>
        </w:tc>
        <w:tc>
          <w:tcPr>
            <w:tcW w:w="3118" w:type="dxa"/>
          </w:tcPr>
          <w:p w:rsidR="00F93A97" w:rsidRPr="000F2BA8" w:rsidRDefault="00F93A97" w:rsidP="0096204E">
            <w:pPr>
              <w:spacing w:after="0" w:line="240" w:lineRule="auto"/>
              <w:rPr>
                <w:rFonts w:ascii="Times New Roman" w:hAnsi="Times New Roman"/>
              </w:rPr>
            </w:pPr>
            <w:r w:rsidRPr="000F2BA8">
              <w:rPr>
                <w:rFonts w:ascii="Times New Roman" w:hAnsi="Times New Roman"/>
              </w:rPr>
              <w:t xml:space="preserve">на </w:t>
            </w:r>
            <w:smartTag w:uri="urn:schemas-microsoft-com:office:smarttags" w:element="metricconverter">
              <w:smartTagPr>
                <w:attr w:name="ProductID" w:val="1 м2"/>
              </w:smartTagPr>
              <w:r w:rsidRPr="000F2BA8">
                <w:rPr>
                  <w:rFonts w:ascii="Times New Roman" w:hAnsi="Times New Roman"/>
                </w:rPr>
                <w:t>1 м</w:t>
              </w:r>
              <w:r w:rsidRPr="000F2BA8">
                <w:rPr>
                  <w:rFonts w:ascii="Times New Roman" w:hAnsi="Times New Roman"/>
                  <w:vertAlign w:val="superscript"/>
                </w:rPr>
                <w:t>2</w:t>
              </w:r>
            </w:smartTag>
            <w:r w:rsidRPr="000F2BA8">
              <w:rPr>
                <w:rFonts w:ascii="Times New Roman" w:hAnsi="Times New Roman"/>
                <w:vertAlign w:val="superscript"/>
              </w:rPr>
              <w:t xml:space="preserve"> </w:t>
            </w:r>
            <w:r w:rsidRPr="000F2BA8">
              <w:rPr>
                <w:rFonts w:ascii="Times New Roman" w:hAnsi="Times New Roman"/>
              </w:rPr>
              <w:t xml:space="preserve">  торговой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1,87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0,0051 </w:t>
            </w:r>
          </w:p>
        </w:tc>
      </w:tr>
      <w:tr w:rsidR="00F93A97" w:rsidRPr="000F2BA8" w:rsidTr="00B62D5C">
        <w:trPr>
          <w:cantSplit/>
          <w:trHeight w:val="272"/>
        </w:trPr>
        <w:tc>
          <w:tcPr>
            <w:tcW w:w="3828" w:type="dxa"/>
            <w:gridSpan w:val="2"/>
          </w:tcPr>
          <w:p w:rsidR="00F93A97" w:rsidRPr="000F2BA8" w:rsidRDefault="00F93A97" w:rsidP="0096204E">
            <w:pPr>
              <w:pStyle w:val="ConsPlusCell"/>
              <w:jc w:val="both"/>
              <w:rPr>
                <w:sz w:val="22"/>
                <w:szCs w:val="22"/>
              </w:rPr>
            </w:pPr>
            <w:r w:rsidRPr="000F2BA8">
              <w:rPr>
                <w:sz w:val="22"/>
                <w:szCs w:val="22"/>
              </w:rPr>
              <w:t xml:space="preserve">Универсамы, супермаркеты          </w:t>
            </w:r>
          </w:p>
        </w:tc>
        <w:tc>
          <w:tcPr>
            <w:tcW w:w="3118" w:type="dxa"/>
          </w:tcPr>
          <w:p w:rsidR="00F93A97" w:rsidRPr="000F2BA8" w:rsidRDefault="00F93A97" w:rsidP="0096204E">
            <w:pPr>
              <w:spacing w:after="0" w:line="240" w:lineRule="auto"/>
              <w:rPr>
                <w:rFonts w:ascii="Times New Roman" w:hAnsi="Times New Roman"/>
              </w:rPr>
            </w:pPr>
            <w:r w:rsidRPr="000F2BA8">
              <w:rPr>
                <w:rFonts w:ascii="Times New Roman" w:hAnsi="Times New Roman"/>
              </w:rPr>
              <w:t xml:space="preserve">на </w:t>
            </w:r>
            <w:smartTag w:uri="urn:schemas-microsoft-com:office:smarttags" w:element="metricconverter">
              <w:smartTagPr>
                <w:attr w:name="ProductID" w:val="1 м2"/>
              </w:smartTagPr>
              <w:r w:rsidRPr="000F2BA8">
                <w:rPr>
                  <w:rFonts w:ascii="Times New Roman" w:hAnsi="Times New Roman"/>
                </w:rPr>
                <w:t>1 м</w:t>
              </w:r>
              <w:r w:rsidRPr="000F2BA8">
                <w:rPr>
                  <w:rFonts w:ascii="Times New Roman" w:hAnsi="Times New Roman"/>
                  <w:vertAlign w:val="superscript"/>
                </w:rPr>
                <w:t>2</w:t>
              </w:r>
            </w:smartTag>
            <w:r w:rsidRPr="000F2BA8">
              <w:rPr>
                <w:rFonts w:ascii="Times New Roman" w:hAnsi="Times New Roman"/>
                <w:vertAlign w:val="superscript"/>
              </w:rPr>
              <w:t xml:space="preserve"> </w:t>
            </w:r>
            <w:r w:rsidRPr="000F2BA8">
              <w:rPr>
                <w:rFonts w:ascii="Times New Roman" w:hAnsi="Times New Roman"/>
              </w:rPr>
              <w:t xml:space="preserve">  торговой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1,74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0,0048 </w:t>
            </w:r>
          </w:p>
        </w:tc>
      </w:tr>
      <w:tr w:rsidR="00F93A97" w:rsidRPr="000F2BA8" w:rsidTr="00B62D5C">
        <w:trPr>
          <w:cantSplit/>
          <w:trHeight w:val="263"/>
        </w:trPr>
        <w:tc>
          <w:tcPr>
            <w:tcW w:w="3828" w:type="dxa"/>
            <w:gridSpan w:val="2"/>
          </w:tcPr>
          <w:p w:rsidR="00F93A97" w:rsidRPr="000F2BA8" w:rsidRDefault="00F93A97" w:rsidP="0096204E">
            <w:pPr>
              <w:pStyle w:val="ConsPlusCell"/>
              <w:jc w:val="both"/>
              <w:rPr>
                <w:sz w:val="22"/>
                <w:szCs w:val="22"/>
              </w:rPr>
            </w:pPr>
            <w:r w:rsidRPr="000F2BA8">
              <w:rPr>
                <w:sz w:val="22"/>
                <w:szCs w:val="22"/>
              </w:rPr>
              <w:t xml:space="preserve">Магазины мелкооптовой торговли    </w:t>
            </w:r>
          </w:p>
        </w:tc>
        <w:tc>
          <w:tcPr>
            <w:tcW w:w="3118" w:type="dxa"/>
          </w:tcPr>
          <w:p w:rsidR="00F93A97" w:rsidRPr="000F2BA8" w:rsidRDefault="00F93A97" w:rsidP="0096204E">
            <w:pPr>
              <w:spacing w:after="0" w:line="240" w:lineRule="auto"/>
              <w:rPr>
                <w:rFonts w:ascii="Times New Roman" w:hAnsi="Times New Roman"/>
              </w:rPr>
            </w:pPr>
            <w:r w:rsidRPr="000F2BA8">
              <w:rPr>
                <w:rFonts w:ascii="Times New Roman" w:hAnsi="Times New Roman"/>
              </w:rPr>
              <w:t xml:space="preserve">на </w:t>
            </w:r>
            <w:smartTag w:uri="urn:schemas-microsoft-com:office:smarttags" w:element="metricconverter">
              <w:smartTagPr>
                <w:attr w:name="ProductID" w:val="1 м2"/>
              </w:smartTagPr>
              <w:r w:rsidRPr="000F2BA8">
                <w:rPr>
                  <w:rFonts w:ascii="Times New Roman" w:hAnsi="Times New Roman"/>
                </w:rPr>
                <w:t>1 м</w:t>
              </w:r>
              <w:r w:rsidRPr="000F2BA8">
                <w:rPr>
                  <w:rFonts w:ascii="Times New Roman" w:hAnsi="Times New Roman"/>
                  <w:vertAlign w:val="superscript"/>
                </w:rPr>
                <w:t>2</w:t>
              </w:r>
            </w:smartTag>
            <w:r w:rsidRPr="000F2BA8">
              <w:rPr>
                <w:rFonts w:ascii="Times New Roman" w:hAnsi="Times New Roman"/>
                <w:vertAlign w:val="superscript"/>
              </w:rPr>
              <w:t xml:space="preserve"> </w:t>
            </w:r>
            <w:r w:rsidRPr="000F2BA8">
              <w:rPr>
                <w:rFonts w:ascii="Times New Roman" w:hAnsi="Times New Roman"/>
              </w:rPr>
              <w:t xml:space="preserve">  торговой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0,63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0,0017 </w:t>
            </w:r>
          </w:p>
        </w:tc>
      </w:tr>
      <w:tr w:rsidR="00F93A97" w:rsidRPr="000F2BA8" w:rsidTr="00B62D5C">
        <w:trPr>
          <w:cantSplit/>
          <w:trHeight w:val="360"/>
        </w:trPr>
        <w:tc>
          <w:tcPr>
            <w:tcW w:w="3828" w:type="dxa"/>
            <w:gridSpan w:val="2"/>
          </w:tcPr>
          <w:p w:rsidR="00F93A97" w:rsidRPr="000F2BA8" w:rsidRDefault="00F93A97" w:rsidP="00F93A97">
            <w:pPr>
              <w:pStyle w:val="ConsPlusCell"/>
              <w:rPr>
                <w:sz w:val="22"/>
                <w:szCs w:val="22"/>
              </w:rPr>
            </w:pPr>
            <w:r w:rsidRPr="000F2BA8">
              <w:rPr>
                <w:sz w:val="22"/>
                <w:szCs w:val="22"/>
              </w:rPr>
              <w:t xml:space="preserve">Торгово-складские помещения и     </w:t>
            </w:r>
            <w:r w:rsidRPr="000F2BA8">
              <w:rPr>
                <w:sz w:val="22"/>
                <w:szCs w:val="22"/>
              </w:rPr>
              <w:br/>
              <w:t xml:space="preserve">базы                              </w:t>
            </w:r>
          </w:p>
        </w:tc>
        <w:tc>
          <w:tcPr>
            <w:tcW w:w="3118" w:type="dxa"/>
          </w:tcPr>
          <w:p w:rsidR="00F93A97" w:rsidRPr="000F2BA8" w:rsidRDefault="00F93A97" w:rsidP="0096204E">
            <w:pPr>
              <w:pStyle w:val="ConsPlusCell"/>
              <w:rPr>
                <w:sz w:val="22"/>
                <w:szCs w:val="22"/>
              </w:rPr>
            </w:pPr>
            <w:r w:rsidRPr="000F2BA8">
              <w:rPr>
                <w:sz w:val="22"/>
                <w:szCs w:val="22"/>
              </w:rPr>
              <w:t xml:space="preserve">на </w:t>
            </w:r>
            <w:smartTag w:uri="urn:schemas-microsoft-com:office:smarttags" w:element="metricconverter">
              <w:smartTagPr>
                <w:attr w:name="ProductID" w:val="1 м2"/>
              </w:smartTagPr>
              <w:r w:rsidRPr="000F2BA8">
                <w:rPr>
                  <w:sz w:val="22"/>
                  <w:szCs w:val="22"/>
                </w:rPr>
                <w:t>1 м</w:t>
              </w:r>
              <w:r w:rsidRPr="000F2BA8">
                <w:rPr>
                  <w:sz w:val="22"/>
                  <w:szCs w:val="22"/>
                  <w:vertAlign w:val="superscript"/>
                </w:rPr>
                <w:t>2</w:t>
              </w:r>
            </w:smartTag>
            <w:r w:rsidRPr="000F2BA8">
              <w:rPr>
                <w:sz w:val="22"/>
                <w:szCs w:val="22"/>
                <w:vertAlign w:val="superscript"/>
              </w:rPr>
              <w:t xml:space="preserve"> </w:t>
            </w:r>
            <w:r w:rsidRPr="000F2BA8">
              <w:rPr>
                <w:sz w:val="22"/>
                <w:szCs w:val="22"/>
              </w:rPr>
              <w:t xml:space="preserve"> общей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0,18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0,0005 </w:t>
            </w:r>
          </w:p>
        </w:tc>
      </w:tr>
      <w:tr w:rsidR="00F93A97" w:rsidRPr="000F2BA8" w:rsidTr="00B62D5C">
        <w:trPr>
          <w:cantSplit/>
          <w:trHeight w:val="242"/>
        </w:trPr>
        <w:tc>
          <w:tcPr>
            <w:tcW w:w="3828" w:type="dxa"/>
            <w:gridSpan w:val="2"/>
          </w:tcPr>
          <w:p w:rsidR="00F93A97" w:rsidRPr="000F2BA8" w:rsidRDefault="00F93A97" w:rsidP="0096204E">
            <w:pPr>
              <w:pStyle w:val="ConsPlusCell"/>
              <w:jc w:val="both"/>
              <w:rPr>
                <w:sz w:val="22"/>
                <w:szCs w:val="22"/>
              </w:rPr>
            </w:pPr>
            <w:r w:rsidRPr="000F2BA8">
              <w:rPr>
                <w:sz w:val="22"/>
                <w:szCs w:val="22"/>
              </w:rPr>
              <w:t xml:space="preserve">Торговые павильоны                </w:t>
            </w:r>
          </w:p>
        </w:tc>
        <w:tc>
          <w:tcPr>
            <w:tcW w:w="3118" w:type="dxa"/>
          </w:tcPr>
          <w:p w:rsidR="00F93A97" w:rsidRPr="000F2BA8" w:rsidRDefault="00F93A97" w:rsidP="0096204E">
            <w:pPr>
              <w:spacing w:after="0" w:line="240" w:lineRule="auto"/>
              <w:rPr>
                <w:rFonts w:ascii="Times New Roman" w:hAnsi="Times New Roman"/>
              </w:rPr>
            </w:pPr>
            <w:r w:rsidRPr="000F2BA8">
              <w:rPr>
                <w:rFonts w:ascii="Times New Roman" w:hAnsi="Times New Roman"/>
              </w:rPr>
              <w:t xml:space="preserve">на </w:t>
            </w:r>
            <w:smartTag w:uri="urn:schemas-microsoft-com:office:smarttags" w:element="metricconverter">
              <w:smartTagPr>
                <w:attr w:name="ProductID" w:val="1 м2"/>
              </w:smartTagPr>
              <w:r w:rsidRPr="000F2BA8">
                <w:rPr>
                  <w:rFonts w:ascii="Times New Roman" w:hAnsi="Times New Roman"/>
                </w:rPr>
                <w:t>1 м</w:t>
              </w:r>
              <w:r w:rsidRPr="000F2BA8">
                <w:rPr>
                  <w:rFonts w:ascii="Times New Roman" w:hAnsi="Times New Roman"/>
                  <w:vertAlign w:val="superscript"/>
                </w:rPr>
                <w:t>2</w:t>
              </w:r>
            </w:smartTag>
            <w:r w:rsidRPr="000F2BA8">
              <w:rPr>
                <w:rFonts w:ascii="Times New Roman" w:hAnsi="Times New Roman"/>
                <w:vertAlign w:val="superscript"/>
              </w:rPr>
              <w:t xml:space="preserve"> </w:t>
            </w:r>
            <w:r w:rsidRPr="000F2BA8">
              <w:rPr>
                <w:rFonts w:ascii="Times New Roman" w:hAnsi="Times New Roman"/>
              </w:rPr>
              <w:t xml:space="preserve"> общей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1,50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0,0041 </w:t>
            </w:r>
          </w:p>
        </w:tc>
      </w:tr>
      <w:tr w:rsidR="00F93A97" w:rsidRPr="000F2BA8" w:rsidTr="00B62D5C">
        <w:trPr>
          <w:cantSplit/>
          <w:trHeight w:val="261"/>
        </w:trPr>
        <w:tc>
          <w:tcPr>
            <w:tcW w:w="3828" w:type="dxa"/>
            <w:gridSpan w:val="2"/>
          </w:tcPr>
          <w:p w:rsidR="00F93A97" w:rsidRPr="000F2BA8" w:rsidRDefault="00F93A97" w:rsidP="0096204E">
            <w:pPr>
              <w:pStyle w:val="ConsPlusCell"/>
              <w:jc w:val="both"/>
              <w:rPr>
                <w:sz w:val="22"/>
                <w:szCs w:val="22"/>
              </w:rPr>
            </w:pPr>
            <w:r w:rsidRPr="000F2BA8">
              <w:rPr>
                <w:sz w:val="22"/>
                <w:szCs w:val="22"/>
              </w:rPr>
              <w:t xml:space="preserve">Промтоварные палатки              </w:t>
            </w:r>
          </w:p>
        </w:tc>
        <w:tc>
          <w:tcPr>
            <w:tcW w:w="3118" w:type="dxa"/>
          </w:tcPr>
          <w:p w:rsidR="00F93A97" w:rsidRPr="000F2BA8" w:rsidRDefault="00F93A97" w:rsidP="0096204E">
            <w:pPr>
              <w:spacing w:after="0" w:line="240" w:lineRule="auto"/>
              <w:rPr>
                <w:rFonts w:ascii="Times New Roman" w:hAnsi="Times New Roman"/>
              </w:rPr>
            </w:pPr>
            <w:r w:rsidRPr="000F2BA8">
              <w:rPr>
                <w:rFonts w:ascii="Times New Roman" w:hAnsi="Times New Roman"/>
              </w:rPr>
              <w:t xml:space="preserve">на </w:t>
            </w:r>
            <w:smartTag w:uri="urn:schemas-microsoft-com:office:smarttags" w:element="metricconverter">
              <w:smartTagPr>
                <w:attr w:name="ProductID" w:val="1 м2"/>
              </w:smartTagPr>
              <w:r w:rsidRPr="000F2BA8">
                <w:rPr>
                  <w:rFonts w:ascii="Times New Roman" w:hAnsi="Times New Roman"/>
                </w:rPr>
                <w:t>1 м</w:t>
              </w:r>
              <w:r w:rsidRPr="000F2BA8">
                <w:rPr>
                  <w:rFonts w:ascii="Times New Roman" w:hAnsi="Times New Roman"/>
                  <w:vertAlign w:val="superscript"/>
                </w:rPr>
                <w:t>2</w:t>
              </w:r>
            </w:smartTag>
            <w:r w:rsidRPr="000F2BA8">
              <w:rPr>
                <w:rFonts w:ascii="Times New Roman" w:hAnsi="Times New Roman"/>
                <w:vertAlign w:val="superscript"/>
              </w:rPr>
              <w:t xml:space="preserve"> </w:t>
            </w:r>
            <w:r w:rsidRPr="000F2BA8">
              <w:rPr>
                <w:rFonts w:ascii="Times New Roman" w:hAnsi="Times New Roman"/>
              </w:rPr>
              <w:t xml:space="preserve"> общей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1,21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0,0033 </w:t>
            </w:r>
          </w:p>
        </w:tc>
      </w:tr>
      <w:tr w:rsidR="00F93A97" w:rsidRPr="000F2BA8" w:rsidTr="00B62D5C">
        <w:trPr>
          <w:cantSplit/>
          <w:trHeight w:val="264"/>
        </w:trPr>
        <w:tc>
          <w:tcPr>
            <w:tcW w:w="3828" w:type="dxa"/>
            <w:gridSpan w:val="2"/>
          </w:tcPr>
          <w:p w:rsidR="00F93A97" w:rsidRPr="000F2BA8" w:rsidRDefault="00F93A97" w:rsidP="0096204E">
            <w:pPr>
              <w:pStyle w:val="ConsPlusCell"/>
              <w:jc w:val="both"/>
              <w:rPr>
                <w:sz w:val="22"/>
                <w:szCs w:val="22"/>
              </w:rPr>
            </w:pPr>
            <w:r w:rsidRPr="000F2BA8">
              <w:rPr>
                <w:sz w:val="22"/>
                <w:szCs w:val="22"/>
              </w:rPr>
              <w:t xml:space="preserve">Продовольственные палатки         </w:t>
            </w:r>
          </w:p>
        </w:tc>
        <w:tc>
          <w:tcPr>
            <w:tcW w:w="3118" w:type="dxa"/>
          </w:tcPr>
          <w:p w:rsidR="00F93A97" w:rsidRPr="000F2BA8" w:rsidRDefault="00F93A97" w:rsidP="0096204E">
            <w:pPr>
              <w:spacing w:after="0" w:line="240" w:lineRule="auto"/>
              <w:rPr>
                <w:rFonts w:ascii="Times New Roman" w:hAnsi="Times New Roman"/>
              </w:rPr>
            </w:pPr>
            <w:r w:rsidRPr="000F2BA8">
              <w:rPr>
                <w:rFonts w:ascii="Times New Roman" w:hAnsi="Times New Roman"/>
              </w:rPr>
              <w:t xml:space="preserve">на </w:t>
            </w:r>
            <w:smartTag w:uri="urn:schemas-microsoft-com:office:smarttags" w:element="metricconverter">
              <w:smartTagPr>
                <w:attr w:name="ProductID" w:val="1 м2"/>
              </w:smartTagPr>
              <w:r w:rsidRPr="000F2BA8">
                <w:rPr>
                  <w:rFonts w:ascii="Times New Roman" w:hAnsi="Times New Roman"/>
                </w:rPr>
                <w:t>1 м</w:t>
              </w:r>
              <w:r w:rsidRPr="000F2BA8">
                <w:rPr>
                  <w:rFonts w:ascii="Times New Roman" w:hAnsi="Times New Roman"/>
                  <w:vertAlign w:val="superscript"/>
                </w:rPr>
                <w:t>2</w:t>
              </w:r>
            </w:smartTag>
            <w:r w:rsidRPr="000F2BA8">
              <w:rPr>
                <w:rFonts w:ascii="Times New Roman" w:hAnsi="Times New Roman"/>
                <w:vertAlign w:val="superscript"/>
              </w:rPr>
              <w:t xml:space="preserve"> </w:t>
            </w:r>
            <w:r w:rsidRPr="000F2BA8">
              <w:rPr>
                <w:rFonts w:ascii="Times New Roman" w:hAnsi="Times New Roman"/>
              </w:rPr>
              <w:t xml:space="preserve"> общей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1,31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0,0036 </w:t>
            </w:r>
          </w:p>
        </w:tc>
      </w:tr>
      <w:tr w:rsidR="00F93A97" w:rsidRPr="000F2BA8" w:rsidTr="00B62D5C">
        <w:trPr>
          <w:cantSplit/>
          <w:trHeight w:val="282"/>
        </w:trPr>
        <w:tc>
          <w:tcPr>
            <w:tcW w:w="3828" w:type="dxa"/>
            <w:gridSpan w:val="2"/>
          </w:tcPr>
          <w:p w:rsidR="00F93A97" w:rsidRPr="000F2BA8" w:rsidRDefault="00F93A97" w:rsidP="0096204E">
            <w:pPr>
              <w:pStyle w:val="ConsPlusCell"/>
              <w:jc w:val="both"/>
              <w:rPr>
                <w:sz w:val="22"/>
                <w:szCs w:val="22"/>
              </w:rPr>
            </w:pPr>
            <w:r w:rsidRPr="000F2BA8">
              <w:rPr>
                <w:sz w:val="22"/>
                <w:szCs w:val="22"/>
              </w:rPr>
              <w:t xml:space="preserve">Киоски                            </w:t>
            </w:r>
          </w:p>
        </w:tc>
        <w:tc>
          <w:tcPr>
            <w:tcW w:w="3118" w:type="dxa"/>
          </w:tcPr>
          <w:p w:rsidR="00F93A97" w:rsidRPr="000F2BA8" w:rsidRDefault="00F93A97" w:rsidP="0096204E">
            <w:pPr>
              <w:spacing w:after="0" w:line="240" w:lineRule="auto"/>
              <w:rPr>
                <w:rFonts w:ascii="Times New Roman" w:hAnsi="Times New Roman"/>
              </w:rPr>
            </w:pPr>
            <w:r w:rsidRPr="000F2BA8">
              <w:rPr>
                <w:rFonts w:ascii="Times New Roman" w:hAnsi="Times New Roman"/>
              </w:rPr>
              <w:t xml:space="preserve">на </w:t>
            </w:r>
            <w:smartTag w:uri="urn:schemas-microsoft-com:office:smarttags" w:element="metricconverter">
              <w:smartTagPr>
                <w:attr w:name="ProductID" w:val="1 м2"/>
              </w:smartTagPr>
              <w:r w:rsidRPr="000F2BA8">
                <w:rPr>
                  <w:rFonts w:ascii="Times New Roman" w:hAnsi="Times New Roman"/>
                </w:rPr>
                <w:t>1 м</w:t>
              </w:r>
              <w:r w:rsidRPr="000F2BA8">
                <w:rPr>
                  <w:rFonts w:ascii="Times New Roman" w:hAnsi="Times New Roman"/>
                  <w:vertAlign w:val="superscript"/>
                </w:rPr>
                <w:t>2</w:t>
              </w:r>
            </w:smartTag>
            <w:r w:rsidRPr="000F2BA8">
              <w:rPr>
                <w:rFonts w:ascii="Times New Roman" w:hAnsi="Times New Roman"/>
                <w:vertAlign w:val="superscript"/>
              </w:rPr>
              <w:t xml:space="preserve"> </w:t>
            </w:r>
            <w:r w:rsidRPr="000F2BA8">
              <w:rPr>
                <w:rFonts w:ascii="Times New Roman" w:hAnsi="Times New Roman"/>
              </w:rPr>
              <w:t xml:space="preserve"> общей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1,31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0,0036 </w:t>
            </w:r>
          </w:p>
        </w:tc>
      </w:tr>
      <w:tr w:rsidR="00F93A97" w:rsidRPr="000F2BA8" w:rsidTr="00B62D5C">
        <w:trPr>
          <w:cantSplit/>
          <w:trHeight w:val="259"/>
        </w:trPr>
        <w:tc>
          <w:tcPr>
            <w:tcW w:w="3828" w:type="dxa"/>
            <w:gridSpan w:val="2"/>
          </w:tcPr>
          <w:p w:rsidR="00F93A97" w:rsidRPr="000F2BA8" w:rsidRDefault="00F93A97" w:rsidP="0096204E">
            <w:pPr>
              <w:pStyle w:val="ConsPlusCell"/>
              <w:jc w:val="both"/>
              <w:rPr>
                <w:sz w:val="22"/>
                <w:szCs w:val="22"/>
              </w:rPr>
            </w:pPr>
            <w:r w:rsidRPr="000F2BA8">
              <w:rPr>
                <w:sz w:val="22"/>
                <w:szCs w:val="22"/>
              </w:rPr>
              <w:t xml:space="preserve">Рынки                             </w:t>
            </w:r>
          </w:p>
        </w:tc>
        <w:tc>
          <w:tcPr>
            <w:tcW w:w="3118" w:type="dxa"/>
          </w:tcPr>
          <w:p w:rsidR="00F93A97" w:rsidRPr="000F2BA8" w:rsidRDefault="00F93A97" w:rsidP="0096204E">
            <w:pPr>
              <w:spacing w:after="0" w:line="240" w:lineRule="auto"/>
              <w:rPr>
                <w:rFonts w:ascii="Times New Roman" w:hAnsi="Times New Roman"/>
              </w:rPr>
            </w:pPr>
            <w:r w:rsidRPr="000F2BA8">
              <w:rPr>
                <w:rFonts w:ascii="Times New Roman" w:hAnsi="Times New Roman"/>
              </w:rPr>
              <w:t xml:space="preserve">на </w:t>
            </w:r>
            <w:smartTag w:uri="urn:schemas-microsoft-com:office:smarttags" w:element="metricconverter">
              <w:smartTagPr>
                <w:attr w:name="ProductID" w:val="1 м2"/>
              </w:smartTagPr>
              <w:r w:rsidRPr="000F2BA8">
                <w:rPr>
                  <w:rFonts w:ascii="Times New Roman" w:hAnsi="Times New Roman"/>
                </w:rPr>
                <w:t>1 м</w:t>
              </w:r>
              <w:r w:rsidRPr="000F2BA8">
                <w:rPr>
                  <w:rFonts w:ascii="Times New Roman" w:hAnsi="Times New Roman"/>
                  <w:vertAlign w:val="superscript"/>
                </w:rPr>
                <w:t>2</w:t>
              </w:r>
            </w:smartTag>
            <w:r w:rsidRPr="000F2BA8">
              <w:rPr>
                <w:rFonts w:ascii="Times New Roman" w:hAnsi="Times New Roman"/>
                <w:vertAlign w:val="superscript"/>
              </w:rPr>
              <w:t xml:space="preserve"> </w:t>
            </w:r>
            <w:r w:rsidRPr="000F2BA8">
              <w:rPr>
                <w:rFonts w:ascii="Times New Roman" w:hAnsi="Times New Roman"/>
              </w:rPr>
              <w:t xml:space="preserve"> общей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1,05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0,0029 </w:t>
            </w:r>
          </w:p>
        </w:tc>
      </w:tr>
      <w:tr w:rsidR="00F93A97" w:rsidRPr="000F2BA8" w:rsidTr="00B62D5C">
        <w:trPr>
          <w:cantSplit/>
          <w:trHeight w:val="263"/>
        </w:trPr>
        <w:tc>
          <w:tcPr>
            <w:tcW w:w="3828" w:type="dxa"/>
            <w:gridSpan w:val="2"/>
          </w:tcPr>
          <w:p w:rsidR="00F93A97" w:rsidRPr="000F2BA8" w:rsidRDefault="00F93A97" w:rsidP="0096204E">
            <w:pPr>
              <w:pStyle w:val="ConsPlusCell"/>
              <w:jc w:val="both"/>
              <w:rPr>
                <w:sz w:val="22"/>
                <w:szCs w:val="22"/>
              </w:rPr>
            </w:pPr>
            <w:r w:rsidRPr="000F2BA8">
              <w:rPr>
                <w:sz w:val="22"/>
                <w:szCs w:val="22"/>
              </w:rPr>
              <w:t xml:space="preserve">Ярмарки                           </w:t>
            </w:r>
          </w:p>
        </w:tc>
        <w:tc>
          <w:tcPr>
            <w:tcW w:w="3118" w:type="dxa"/>
          </w:tcPr>
          <w:p w:rsidR="00F93A97" w:rsidRPr="000F2BA8" w:rsidRDefault="00F93A97" w:rsidP="0096204E">
            <w:pPr>
              <w:spacing w:after="0" w:line="240" w:lineRule="auto"/>
              <w:rPr>
                <w:rFonts w:ascii="Times New Roman" w:hAnsi="Times New Roman"/>
              </w:rPr>
            </w:pPr>
            <w:r w:rsidRPr="000F2BA8">
              <w:rPr>
                <w:rFonts w:ascii="Times New Roman" w:hAnsi="Times New Roman"/>
              </w:rPr>
              <w:t xml:space="preserve">на </w:t>
            </w:r>
            <w:smartTag w:uri="urn:schemas-microsoft-com:office:smarttags" w:element="metricconverter">
              <w:smartTagPr>
                <w:attr w:name="ProductID" w:val="1 м2"/>
              </w:smartTagPr>
              <w:r w:rsidRPr="000F2BA8">
                <w:rPr>
                  <w:rFonts w:ascii="Times New Roman" w:hAnsi="Times New Roman"/>
                </w:rPr>
                <w:t>1 м</w:t>
              </w:r>
              <w:r w:rsidRPr="000F2BA8">
                <w:rPr>
                  <w:rFonts w:ascii="Times New Roman" w:hAnsi="Times New Roman"/>
                  <w:vertAlign w:val="superscript"/>
                </w:rPr>
                <w:t>2</w:t>
              </w:r>
            </w:smartTag>
            <w:r w:rsidRPr="000F2BA8">
              <w:rPr>
                <w:rFonts w:ascii="Times New Roman" w:hAnsi="Times New Roman"/>
                <w:vertAlign w:val="superscript"/>
              </w:rPr>
              <w:t xml:space="preserve"> </w:t>
            </w:r>
            <w:r w:rsidRPr="000F2BA8">
              <w:rPr>
                <w:rFonts w:ascii="Times New Roman" w:hAnsi="Times New Roman"/>
              </w:rPr>
              <w:t xml:space="preserve"> общей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0,66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0,0018 </w:t>
            </w:r>
          </w:p>
        </w:tc>
      </w:tr>
      <w:tr w:rsidR="00F93A97" w:rsidRPr="000F2BA8" w:rsidTr="00B62D5C">
        <w:trPr>
          <w:cantSplit/>
          <w:trHeight w:val="240"/>
        </w:trPr>
        <w:tc>
          <w:tcPr>
            <w:tcW w:w="3828" w:type="dxa"/>
            <w:gridSpan w:val="2"/>
          </w:tcPr>
          <w:p w:rsidR="00F93A97" w:rsidRPr="000F2BA8" w:rsidRDefault="00F93A97" w:rsidP="0096204E">
            <w:pPr>
              <w:pStyle w:val="ConsPlusCell"/>
              <w:jc w:val="both"/>
              <w:rPr>
                <w:sz w:val="22"/>
                <w:szCs w:val="22"/>
              </w:rPr>
            </w:pPr>
            <w:r w:rsidRPr="000F2BA8">
              <w:rPr>
                <w:sz w:val="22"/>
                <w:szCs w:val="22"/>
              </w:rPr>
              <w:t xml:space="preserve">Лотки уличной торговли            </w:t>
            </w:r>
          </w:p>
        </w:tc>
        <w:tc>
          <w:tcPr>
            <w:tcW w:w="3118" w:type="dxa"/>
          </w:tcPr>
          <w:p w:rsidR="00F93A97" w:rsidRPr="000F2BA8" w:rsidRDefault="00F93A97" w:rsidP="0096204E">
            <w:pPr>
              <w:pStyle w:val="ConsPlusCell"/>
              <w:rPr>
                <w:sz w:val="22"/>
                <w:szCs w:val="22"/>
              </w:rPr>
            </w:pPr>
            <w:r w:rsidRPr="000F2BA8">
              <w:rPr>
                <w:sz w:val="22"/>
                <w:szCs w:val="22"/>
              </w:rPr>
              <w:t>на 1 объект</w:t>
            </w:r>
          </w:p>
        </w:tc>
        <w:tc>
          <w:tcPr>
            <w:tcW w:w="1276" w:type="dxa"/>
          </w:tcPr>
          <w:p w:rsidR="00F93A97" w:rsidRPr="000F2BA8" w:rsidRDefault="00F93A97" w:rsidP="0096204E">
            <w:pPr>
              <w:pStyle w:val="ConsPlusCell"/>
              <w:jc w:val="both"/>
              <w:rPr>
                <w:sz w:val="22"/>
                <w:szCs w:val="22"/>
              </w:rPr>
            </w:pPr>
            <w:r w:rsidRPr="000F2BA8">
              <w:rPr>
                <w:sz w:val="22"/>
                <w:szCs w:val="22"/>
              </w:rPr>
              <w:t xml:space="preserve">2,50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0,0068 </w:t>
            </w:r>
          </w:p>
        </w:tc>
      </w:tr>
      <w:tr w:rsidR="00F93A97" w:rsidRPr="000F2BA8" w:rsidTr="00B62D5C">
        <w:trPr>
          <w:cantSplit/>
          <w:trHeight w:val="240"/>
        </w:trPr>
        <w:tc>
          <w:tcPr>
            <w:tcW w:w="9356" w:type="dxa"/>
            <w:gridSpan w:val="5"/>
          </w:tcPr>
          <w:p w:rsidR="00F93A97" w:rsidRPr="000F2BA8" w:rsidRDefault="00F93A97" w:rsidP="0096204E">
            <w:pPr>
              <w:pStyle w:val="ConsPlusCell"/>
              <w:jc w:val="both"/>
              <w:rPr>
                <w:sz w:val="22"/>
                <w:szCs w:val="22"/>
              </w:rPr>
            </w:pPr>
            <w:r w:rsidRPr="000F2BA8">
              <w:rPr>
                <w:sz w:val="22"/>
                <w:szCs w:val="22"/>
              </w:rPr>
              <w:t>Медицинские учреждения</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Больницы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койко-место</w:t>
            </w:r>
          </w:p>
        </w:tc>
        <w:tc>
          <w:tcPr>
            <w:tcW w:w="1276" w:type="dxa"/>
          </w:tcPr>
          <w:p w:rsidR="00F93A97" w:rsidRPr="000F2BA8" w:rsidRDefault="00F93A97" w:rsidP="0096204E">
            <w:pPr>
              <w:pStyle w:val="ConsPlusCell"/>
              <w:jc w:val="both"/>
              <w:rPr>
                <w:sz w:val="22"/>
                <w:szCs w:val="22"/>
              </w:rPr>
            </w:pPr>
            <w:r w:rsidRPr="000F2BA8">
              <w:rPr>
                <w:sz w:val="22"/>
                <w:szCs w:val="22"/>
              </w:rPr>
              <w:t xml:space="preserve">1,31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0,0036 </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Поликлиники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посещение</w:t>
            </w:r>
          </w:p>
        </w:tc>
        <w:tc>
          <w:tcPr>
            <w:tcW w:w="1276" w:type="dxa"/>
          </w:tcPr>
          <w:p w:rsidR="00F93A97" w:rsidRPr="000F2BA8" w:rsidRDefault="00F93A97" w:rsidP="0096204E">
            <w:pPr>
              <w:pStyle w:val="ConsPlusCell"/>
              <w:jc w:val="both"/>
              <w:rPr>
                <w:sz w:val="22"/>
                <w:szCs w:val="22"/>
              </w:rPr>
            </w:pPr>
            <w:r w:rsidRPr="000F2BA8">
              <w:rPr>
                <w:sz w:val="22"/>
                <w:szCs w:val="22"/>
              </w:rPr>
              <w:t xml:space="preserve">0,03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0,0001 </w:t>
            </w:r>
          </w:p>
        </w:tc>
      </w:tr>
      <w:tr w:rsidR="00F93A97" w:rsidRPr="000F2BA8" w:rsidTr="00B62D5C">
        <w:trPr>
          <w:cantSplit/>
          <w:trHeight w:val="360"/>
        </w:trPr>
        <w:tc>
          <w:tcPr>
            <w:tcW w:w="3686" w:type="dxa"/>
          </w:tcPr>
          <w:p w:rsidR="00F93A97" w:rsidRPr="000F2BA8" w:rsidRDefault="00F93A97" w:rsidP="00F93A97">
            <w:pPr>
              <w:pStyle w:val="ConsPlusCell"/>
              <w:rPr>
                <w:sz w:val="22"/>
                <w:szCs w:val="22"/>
              </w:rPr>
            </w:pPr>
            <w:r w:rsidRPr="000F2BA8">
              <w:rPr>
                <w:sz w:val="22"/>
                <w:szCs w:val="22"/>
              </w:rPr>
              <w:t xml:space="preserve">Стоматологические поликлиники и   </w:t>
            </w:r>
            <w:r w:rsidRPr="000F2BA8">
              <w:rPr>
                <w:sz w:val="22"/>
                <w:szCs w:val="22"/>
              </w:rPr>
              <w:br/>
              <w:t xml:space="preserve">кабинеты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посещение</w:t>
            </w:r>
          </w:p>
        </w:tc>
        <w:tc>
          <w:tcPr>
            <w:tcW w:w="1276" w:type="dxa"/>
          </w:tcPr>
          <w:p w:rsidR="00F93A97" w:rsidRPr="000F2BA8" w:rsidRDefault="00F93A97" w:rsidP="0096204E">
            <w:pPr>
              <w:pStyle w:val="ConsPlusCell"/>
              <w:jc w:val="both"/>
              <w:rPr>
                <w:sz w:val="22"/>
                <w:szCs w:val="22"/>
              </w:rPr>
            </w:pPr>
            <w:r w:rsidRPr="000F2BA8">
              <w:rPr>
                <w:sz w:val="22"/>
                <w:szCs w:val="22"/>
              </w:rPr>
              <w:t xml:space="preserve">0,04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0,0001 </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Аптеки</w:t>
            </w:r>
          </w:p>
        </w:tc>
        <w:tc>
          <w:tcPr>
            <w:tcW w:w="3260" w:type="dxa"/>
            <w:gridSpan w:val="2"/>
          </w:tcPr>
          <w:p w:rsidR="00F93A97" w:rsidRPr="000F2BA8" w:rsidRDefault="00F93A97" w:rsidP="0096204E">
            <w:pPr>
              <w:pStyle w:val="ConsPlusCell"/>
              <w:jc w:val="both"/>
              <w:rPr>
                <w:sz w:val="22"/>
                <w:szCs w:val="22"/>
              </w:rPr>
            </w:pPr>
            <w:r w:rsidRPr="000F2BA8">
              <w:rPr>
                <w:sz w:val="22"/>
                <w:szCs w:val="22"/>
              </w:rPr>
              <w:t xml:space="preserve">на </w:t>
            </w:r>
            <w:smartTag w:uri="urn:schemas-microsoft-com:office:smarttags" w:element="metricconverter">
              <w:smartTagPr>
                <w:attr w:name="ProductID" w:val="1 м2"/>
              </w:smartTagPr>
              <w:r w:rsidRPr="000F2BA8">
                <w:rPr>
                  <w:sz w:val="22"/>
                  <w:szCs w:val="22"/>
                </w:rPr>
                <w:t>1 м</w:t>
              </w:r>
              <w:r w:rsidRPr="000F2BA8">
                <w:rPr>
                  <w:sz w:val="22"/>
                  <w:szCs w:val="22"/>
                  <w:vertAlign w:val="superscript"/>
                </w:rPr>
                <w:t>2</w:t>
              </w:r>
            </w:smartTag>
            <w:r w:rsidRPr="000F2BA8">
              <w:rPr>
                <w:sz w:val="22"/>
                <w:szCs w:val="22"/>
                <w:vertAlign w:val="superscript"/>
              </w:rPr>
              <w:t xml:space="preserve"> </w:t>
            </w:r>
            <w:r w:rsidRPr="000F2BA8">
              <w:rPr>
                <w:sz w:val="22"/>
                <w:szCs w:val="22"/>
              </w:rPr>
              <w:t xml:space="preserve">  торговой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0,31    </w:t>
            </w:r>
          </w:p>
        </w:tc>
        <w:tc>
          <w:tcPr>
            <w:tcW w:w="1134" w:type="dxa"/>
          </w:tcPr>
          <w:p w:rsidR="00F93A97" w:rsidRPr="000F2BA8" w:rsidRDefault="00F93A97" w:rsidP="0096204E">
            <w:pPr>
              <w:pStyle w:val="ConsPlusCell"/>
              <w:jc w:val="both"/>
              <w:rPr>
                <w:sz w:val="22"/>
                <w:szCs w:val="22"/>
              </w:rPr>
            </w:pPr>
            <w:r w:rsidRPr="000F2BA8">
              <w:rPr>
                <w:sz w:val="22"/>
                <w:szCs w:val="22"/>
              </w:rPr>
              <w:t>0,0009</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Солярии и салоны красоты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посещение</w:t>
            </w:r>
          </w:p>
        </w:tc>
        <w:tc>
          <w:tcPr>
            <w:tcW w:w="1276" w:type="dxa"/>
          </w:tcPr>
          <w:p w:rsidR="00F93A97" w:rsidRPr="000F2BA8" w:rsidRDefault="00F93A97" w:rsidP="0096204E">
            <w:pPr>
              <w:pStyle w:val="ConsPlusCell"/>
              <w:jc w:val="both"/>
              <w:rPr>
                <w:sz w:val="22"/>
                <w:szCs w:val="22"/>
              </w:rPr>
            </w:pPr>
            <w:r w:rsidRPr="000F2BA8">
              <w:rPr>
                <w:sz w:val="22"/>
                <w:szCs w:val="22"/>
              </w:rPr>
              <w:t xml:space="preserve">0,03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0,0001 </w:t>
            </w:r>
          </w:p>
        </w:tc>
      </w:tr>
      <w:tr w:rsidR="00F93A97" w:rsidRPr="000F2BA8" w:rsidTr="00B62D5C">
        <w:trPr>
          <w:cantSplit/>
          <w:trHeight w:val="360"/>
        </w:trPr>
        <w:tc>
          <w:tcPr>
            <w:tcW w:w="3686" w:type="dxa"/>
          </w:tcPr>
          <w:p w:rsidR="00F93A97" w:rsidRPr="000F2BA8" w:rsidRDefault="00F93A97" w:rsidP="0096204E">
            <w:pPr>
              <w:pStyle w:val="ConsPlusCell"/>
              <w:jc w:val="both"/>
              <w:rPr>
                <w:sz w:val="22"/>
                <w:szCs w:val="22"/>
              </w:rPr>
            </w:pPr>
            <w:r w:rsidRPr="000F2BA8">
              <w:rPr>
                <w:sz w:val="22"/>
                <w:szCs w:val="22"/>
              </w:rPr>
              <w:t xml:space="preserve">Санатории, пансионаты, дома       </w:t>
            </w:r>
            <w:r w:rsidRPr="000F2BA8">
              <w:rPr>
                <w:sz w:val="22"/>
                <w:szCs w:val="22"/>
              </w:rPr>
              <w:br/>
              <w:t xml:space="preserve">отдыха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койко-место</w:t>
            </w:r>
          </w:p>
        </w:tc>
        <w:tc>
          <w:tcPr>
            <w:tcW w:w="1276" w:type="dxa"/>
          </w:tcPr>
          <w:p w:rsidR="00F93A97" w:rsidRPr="000F2BA8" w:rsidRDefault="00F93A97" w:rsidP="0096204E">
            <w:pPr>
              <w:pStyle w:val="ConsPlusCell"/>
              <w:jc w:val="both"/>
              <w:rPr>
                <w:sz w:val="22"/>
                <w:szCs w:val="22"/>
              </w:rPr>
            </w:pPr>
            <w:r w:rsidRPr="000F2BA8">
              <w:rPr>
                <w:sz w:val="22"/>
                <w:szCs w:val="22"/>
              </w:rPr>
              <w:t xml:space="preserve">1,97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0,0054 </w:t>
            </w:r>
          </w:p>
        </w:tc>
      </w:tr>
      <w:tr w:rsidR="00F93A97" w:rsidRPr="000F2BA8" w:rsidTr="00B62D5C">
        <w:trPr>
          <w:cantSplit/>
          <w:trHeight w:val="240"/>
        </w:trPr>
        <w:tc>
          <w:tcPr>
            <w:tcW w:w="9356" w:type="dxa"/>
            <w:gridSpan w:val="5"/>
          </w:tcPr>
          <w:p w:rsidR="00F93A97" w:rsidRPr="000F2BA8" w:rsidRDefault="00F93A97" w:rsidP="0096204E">
            <w:pPr>
              <w:pStyle w:val="ConsPlusCell"/>
              <w:jc w:val="both"/>
              <w:rPr>
                <w:sz w:val="22"/>
                <w:szCs w:val="22"/>
              </w:rPr>
            </w:pPr>
            <w:r w:rsidRPr="000F2BA8">
              <w:rPr>
                <w:sz w:val="22"/>
                <w:szCs w:val="22"/>
              </w:rPr>
              <w:t>Учреждения</w:t>
            </w:r>
          </w:p>
        </w:tc>
      </w:tr>
      <w:tr w:rsidR="00F93A97" w:rsidRPr="000F2BA8" w:rsidTr="00B62D5C">
        <w:trPr>
          <w:cantSplit/>
          <w:trHeight w:val="360"/>
        </w:trPr>
        <w:tc>
          <w:tcPr>
            <w:tcW w:w="3686" w:type="dxa"/>
          </w:tcPr>
          <w:p w:rsidR="00F93A97" w:rsidRPr="000F2BA8" w:rsidRDefault="00F93A97" w:rsidP="00F93A97">
            <w:pPr>
              <w:pStyle w:val="ConsPlusCell"/>
              <w:rPr>
                <w:sz w:val="22"/>
                <w:szCs w:val="22"/>
              </w:rPr>
            </w:pPr>
            <w:r w:rsidRPr="000F2BA8">
              <w:rPr>
                <w:sz w:val="22"/>
                <w:szCs w:val="22"/>
              </w:rPr>
              <w:t xml:space="preserve">Проектные и научно -              </w:t>
            </w:r>
            <w:r w:rsidRPr="000F2BA8">
              <w:rPr>
                <w:sz w:val="22"/>
                <w:szCs w:val="22"/>
              </w:rPr>
              <w:br/>
              <w:t xml:space="preserve">исследовательские институты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сотрудника</w:t>
            </w:r>
          </w:p>
        </w:tc>
        <w:tc>
          <w:tcPr>
            <w:tcW w:w="1276" w:type="dxa"/>
          </w:tcPr>
          <w:p w:rsidR="00F93A97" w:rsidRPr="000F2BA8" w:rsidRDefault="00F93A97" w:rsidP="0096204E">
            <w:pPr>
              <w:pStyle w:val="ConsPlusCell"/>
              <w:jc w:val="both"/>
              <w:rPr>
                <w:sz w:val="22"/>
                <w:szCs w:val="22"/>
              </w:rPr>
            </w:pPr>
            <w:r w:rsidRPr="000F2BA8">
              <w:rPr>
                <w:sz w:val="22"/>
                <w:szCs w:val="22"/>
              </w:rPr>
              <w:t xml:space="preserve">0,42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0,0011 </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Административные учреждения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сотрудника</w:t>
            </w:r>
          </w:p>
        </w:tc>
        <w:tc>
          <w:tcPr>
            <w:tcW w:w="1276" w:type="dxa"/>
          </w:tcPr>
          <w:p w:rsidR="00F93A97" w:rsidRPr="000F2BA8" w:rsidRDefault="00F93A97" w:rsidP="0096204E">
            <w:pPr>
              <w:pStyle w:val="ConsPlusCell"/>
              <w:jc w:val="both"/>
              <w:rPr>
                <w:sz w:val="22"/>
                <w:szCs w:val="22"/>
              </w:rPr>
            </w:pPr>
            <w:r w:rsidRPr="000F2BA8">
              <w:rPr>
                <w:sz w:val="22"/>
                <w:szCs w:val="22"/>
              </w:rPr>
              <w:t xml:space="preserve">0,86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0,0024 </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Отделения связи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сотрудника</w:t>
            </w:r>
          </w:p>
        </w:tc>
        <w:tc>
          <w:tcPr>
            <w:tcW w:w="1276" w:type="dxa"/>
          </w:tcPr>
          <w:p w:rsidR="00F93A97" w:rsidRPr="000F2BA8" w:rsidRDefault="00F93A97" w:rsidP="0096204E">
            <w:pPr>
              <w:pStyle w:val="ConsPlusCell"/>
              <w:jc w:val="both"/>
              <w:rPr>
                <w:sz w:val="22"/>
                <w:szCs w:val="22"/>
              </w:rPr>
            </w:pPr>
            <w:r w:rsidRPr="000F2BA8">
              <w:rPr>
                <w:sz w:val="22"/>
                <w:szCs w:val="22"/>
              </w:rPr>
              <w:t xml:space="preserve">0,75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0,0021 </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Банки, офисы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сотрудника</w:t>
            </w:r>
          </w:p>
        </w:tc>
        <w:tc>
          <w:tcPr>
            <w:tcW w:w="1276" w:type="dxa"/>
          </w:tcPr>
          <w:p w:rsidR="00F93A97" w:rsidRPr="000F2BA8" w:rsidRDefault="00F93A97" w:rsidP="0096204E">
            <w:pPr>
              <w:pStyle w:val="ConsPlusCell"/>
              <w:jc w:val="both"/>
              <w:rPr>
                <w:sz w:val="22"/>
                <w:szCs w:val="22"/>
              </w:rPr>
            </w:pPr>
            <w:r w:rsidRPr="000F2BA8">
              <w:rPr>
                <w:sz w:val="22"/>
                <w:szCs w:val="22"/>
              </w:rPr>
              <w:t xml:space="preserve">0,80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0,0022 </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Бизнес-центр                      </w:t>
            </w:r>
          </w:p>
        </w:tc>
        <w:tc>
          <w:tcPr>
            <w:tcW w:w="3260" w:type="dxa"/>
            <w:gridSpan w:val="2"/>
          </w:tcPr>
          <w:p w:rsidR="00F93A97" w:rsidRPr="000F2BA8" w:rsidRDefault="00F93A97" w:rsidP="0096204E">
            <w:pPr>
              <w:pStyle w:val="ConsPlusCell"/>
              <w:jc w:val="both"/>
              <w:rPr>
                <w:sz w:val="22"/>
                <w:szCs w:val="22"/>
              </w:rPr>
            </w:pPr>
            <w:r w:rsidRPr="000F2BA8">
              <w:rPr>
                <w:sz w:val="22"/>
                <w:szCs w:val="22"/>
              </w:rPr>
              <w:t xml:space="preserve">на </w:t>
            </w:r>
            <w:smartTag w:uri="urn:schemas-microsoft-com:office:smarttags" w:element="metricconverter">
              <w:smartTagPr>
                <w:attr w:name="ProductID" w:val="1 м2"/>
              </w:smartTagPr>
              <w:r w:rsidRPr="000F2BA8">
                <w:rPr>
                  <w:sz w:val="22"/>
                  <w:szCs w:val="22"/>
                </w:rPr>
                <w:t>1 м</w:t>
              </w:r>
              <w:r w:rsidRPr="000F2BA8">
                <w:rPr>
                  <w:sz w:val="22"/>
                  <w:szCs w:val="22"/>
                  <w:vertAlign w:val="superscript"/>
                </w:rPr>
                <w:t>2</w:t>
              </w:r>
            </w:smartTag>
            <w:r w:rsidRPr="000F2BA8">
              <w:rPr>
                <w:sz w:val="22"/>
                <w:szCs w:val="22"/>
              </w:rPr>
              <w:t xml:space="preserve"> общей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0,25    </w:t>
            </w:r>
          </w:p>
        </w:tc>
        <w:tc>
          <w:tcPr>
            <w:tcW w:w="1134" w:type="dxa"/>
          </w:tcPr>
          <w:p w:rsidR="00F93A97" w:rsidRPr="000F2BA8" w:rsidRDefault="00F93A97" w:rsidP="0096204E">
            <w:pPr>
              <w:pStyle w:val="ConsPlusCell"/>
              <w:jc w:val="both"/>
              <w:rPr>
                <w:sz w:val="22"/>
                <w:szCs w:val="22"/>
              </w:rPr>
            </w:pPr>
            <w:r w:rsidRPr="000F2BA8">
              <w:rPr>
                <w:sz w:val="22"/>
                <w:szCs w:val="22"/>
              </w:rPr>
              <w:t>0,0007</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Типографии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сотрудника</w:t>
            </w:r>
          </w:p>
        </w:tc>
        <w:tc>
          <w:tcPr>
            <w:tcW w:w="1276" w:type="dxa"/>
          </w:tcPr>
          <w:p w:rsidR="00F93A97" w:rsidRPr="000F2BA8" w:rsidRDefault="00F93A97" w:rsidP="0096204E">
            <w:pPr>
              <w:pStyle w:val="ConsPlusCell"/>
              <w:jc w:val="both"/>
              <w:rPr>
                <w:sz w:val="22"/>
                <w:szCs w:val="22"/>
              </w:rPr>
            </w:pPr>
            <w:r w:rsidRPr="000F2BA8">
              <w:rPr>
                <w:sz w:val="22"/>
                <w:szCs w:val="22"/>
              </w:rPr>
              <w:t xml:space="preserve">2,00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0,0055 </w:t>
            </w:r>
          </w:p>
        </w:tc>
      </w:tr>
      <w:tr w:rsidR="00F93A97" w:rsidRPr="000F2BA8" w:rsidTr="00B62D5C">
        <w:trPr>
          <w:cantSplit/>
          <w:trHeight w:val="240"/>
        </w:trPr>
        <w:tc>
          <w:tcPr>
            <w:tcW w:w="9356" w:type="dxa"/>
            <w:gridSpan w:val="5"/>
          </w:tcPr>
          <w:p w:rsidR="00F93A97" w:rsidRPr="000F2BA8" w:rsidRDefault="00F93A97" w:rsidP="0096204E">
            <w:pPr>
              <w:pStyle w:val="ConsPlusCell"/>
              <w:jc w:val="both"/>
              <w:rPr>
                <w:sz w:val="22"/>
                <w:szCs w:val="22"/>
              </w:rPr>
            </w:pPr>
            <w:r w:rsidRPr="000F2BA8">
              <w:rPr>
                <w:sz w:val="22"/>
                <w:szCs w:val="22"/>
              </w:rPr>
              <w:t>Дошкольные и общеобразовательные учреждения</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Детские сады, ясли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место</w:t>
            </w:r>
          </w:p>
        </w:tc>
        <w:tc>
          <w:tcPr>
            <w:tcW w:w="1276" w:type="dxa"/>
          </w:tcPr>
          <w:p w:rsidR="00F93A97" w:rsidRPr="000F2BA8" w:rsidRDefault="00F93A97" w:rsidP="0096204E">
            <w:pPr>
              <w:pStyle w:val="ConsPlusCell"/>
              <w:jc w:val="both"/>
              <w:rPr>
                <w:sz w:val="22"/>
                <w:szCs w:val="22"/>
              </w:rPr>
            </w:pPr>
            <w:r w:rsidRPr="000F2BA8">
              <w:rPr>
                <w:sz w:val="22"/>
                <w:szCs w:val="22"/>
              </w:rPr>
              <w:t xml:space="preserve">0,52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0,0014 </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Средние школы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учащегося</w:t>
            </w:r>
          </w:p>
        </w:tc>
        <w:tc>
          <w:tcPr>
            <w:tcW w:w="1276" w:type="dxa"/>
          </w:tcPr>
          <w:p w:rsidR="00F93A97" w:rsidRPr="000F2BA8" w:rsidRDefault="00F93A97" w:rsidP="0096204E">
            <w:pPr>
              <w:pStyle w:val="ConsPlusCell"/>
              <w:jc w:val="both"/>
              <w:rPr>
                <w:sz w:val="22"/>
                <w:szCs w:val="22"/>
              </w:rPr>
            </w:pPr>
            <w:r w:rsidRPr="000F2BA8">
              <w:rPr>
                <w:sz w:val="22"/>
                <w:szCs w:val="22"/>
              </w:rPr>
              <w:t xml:space="preserve">0,26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0,0007 </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lastRenderedPageBreak/>
              <w:t xml:space="preserve">Профтехучилища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учащегося</w:t>
            </w:r>
          </w:p>
        </w:tc>
        <w:tc>
          <w:tcPr>
            <w:tcW w:w="1276" w:type="dxa"/>
          </w:tcPr>
          <w:p w:rsidR="00F93A97" w:rsidRPr="000F2BA8" w:rsidRDefault="00F93A97" w:rsidP="0096204E">
            <w:pPr>
              <w:pStyle w:val="ConsPlusCell"/>
              <w:jc w:val="both"/>
              <w:rPr>
                <w:sz w:val="22"/>
                <w:szCs w:val="22"/>
              </w:rPr>
            </w:pPr>
            <w:r w:rsidRPr="000F2BA8">
              <w:rPr>
                <w:sz w:val="22"/>
                <w:szCs w:val="22"/>
              </w:rPr>
              <w:t xml:space="preserve">0,79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0,0022 </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ВУЗы, техникумы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учащегося</w:t>
            </w:r>
          </w:p>
        </w:tc>
        <w:tc>
          <w:tcPr>
            <w:tcW w:w="1276" w:type="dxa"/>
          </w:tcPr>
          <w:p w:rsidR="00F93A97" w:rsidRPr="000F2BA8" w:rsidRDefault="00F93A97" w:rsidP="0096204E">
            <w:pPr>
              <w:pStyle w:val="ConsPlusCell"/>
              <w:jc w:val="both"/>
              <w:rPr>
                <w:sz w:val="22"/>
                <w:szCs w:val="22"/>
              </w:rPr>
            </w:pPr>
            <w:r w:rsidRPr="000F2BA8">
              <w:rPr>
                <w:sz w:val="22"/>
                <w:szCs w:val="22"/>
              </w:rPr>
              <w:t xml:space="preserve">0,52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0,0014 </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Детские дома, школы-интернаты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учащегося</w:t>
            </w:r>
          </w:p>
        </w:tc>
        <w:tc>
          <w:tcPr>
            <w:tcW w:w="1276" w:type="dxa"/>
          </w:tcPr>
          <w:p w:rsidR="00F93A97" w:rsidRPr="000F2BA8" w:rsidRDefault="00F93A97" w:rsidP="0096204E">
            <w:pPr>
              <w:pStyle w:val="ConsPlusCell"/>
              <w:jc w:val="both"/>
              <w:rPr>
                <w:sz w:val="22"/>
                <w:szCs w:val="22"/>
              </w:rPr>
            </w:pPr>
            <w:r w:rsidRPr="000F2BA8">
              <w:rPr>
                <w:sz w:val="22"/>
                <w:szCs w:val="22"/>
              </w:rPr>
              <w:t xml:space="preserve">0,52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0,0014 </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Дома престарелых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койко-место</w:t>
            </w:r>
          </w:p>
        </w:tc>
        <w:tc>
          <w:tcPr>
            <w:tcW w:w="1276" w:type="dxa"/>
          </w:tcPr>
          <w:p w:rsidR="00F93A97" w:rsidRPr="000F2BA8" w:rsidRDefault="00F93A97" w:rsidP="0096204E">
            <w:pPr>
              <w:pStyle w:val="ConsPlusCell"/>
              <w:jc w:val="both"/>
              <w:rPr>
                <w:sz w:val="22"/>
                <w:szCs w:val="22"/>
              </w:rPr>
            </w:pPr>
            <w:r w:rsidRPr="000F2BA8">
              <w:rPr>
                <w:sz w:val="22"/>
                <w:szCs w:val="22"/>
              </w:rPr>
              <w:t xml:space="preserve">1,76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0,0048 </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Лицеи, колледжи                   </w:t>
            </w:r>
          </w:p>
        </w:tc>
        <w:tc>
          <w:tcPr>
            <w:tcW w:w="3260" w:type="dxa"/>
            <w:gridSpan w:val="2"/>
          </w:tcPr>
          <w:p w:rsidR="00F93A97" w:rsidRPr="000F2BA8" w:rsidRDefault="00F93A97" w:rsidP="0096204E">
            <w:pPr>
              <w:pStyle w:val="ConsPlusCell"/>
              <w:jc w:val="both"/>
              <w:rPr>
                <w:sz w:val="22"/>
                <w:szCs w:val="22"/>
              </w:rPr>
            </w:pPr>
          </w:p>
        </w:tc>
        <w:tc>
          <w:tcPr>
            <w:tcW w:w="1276" w:type="dxa"/>
          </w:tcPr>
          <w:p w:rsidR="00F93A97" w:rsidRPr="000F2BA8" w:rsidRDefault="00F93A97" w:rsidP="0096204E">
            <w:pPr>
              <w:pStyle w:val="ConsPlusCell"/>
              <w:jc w:val="both"/>
              <w:rPr>
                <w:sz w:val="22"/>
                <w:szCs w:val="22"/>
              </w:rPr>
            </w:pPr>
            <w:r w:rsidRPr="000F2BA8">
              <w:rPr>
                <w:sz w:val="22"/>
                <w:szCs w:val="22"/>
              </w:rPr>
              <w:t xml:space="preserve">0,52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0,0014 </w:t>
            </w:r>
          </w:p>
        </w:tc>
      </w:tr>
      <w:tr w:rsidR="00F93A97" w:rsidRPr="000F2BA8" w:rsidTr="00B62D5C">
        <w:trPr>
          <w:cantSplit/>
          <w:trHeight w:val="240"/>
        </w:trPr>
        <w:tc>
          <w:tcPr>
            <w:tcW w:w="9356" w:type="dxa"/>
            <w:gridSpan w:val="5"/>
          </w:tcPr>
          <w:p w:rsidR="00F93A97" w:rsidRPr="000F2BA8" w:rsidRDefault="00F93A97" w:rsidP="0096204E">
            <w:pPr>
              <w:pStyle w:val="ConsPlusCell"/>
              <w:jc w:val="both"/>
              <w:rPr>
                <w:sz w:val="22"/>
                <w:szCs w:val="22"/>
              </w:rPr>
            </w:pPr>
            <w:r w:rsidRPr="000F2BA8">
              <w:rPr>
                <w:sz w:val="22"/>
                <w:szCs w:val="22"/>
              </w:rPr>
              <w:t>Предприятия бытового обслуживания населения</w:t>
            </w:r>
          </w:p>
        </w:tc>
      </w:tr>
      <w:tr w:rsidR="00F93A97" w:rsidRPr="000F2BA8" w:rsidTr="00B62D5C">
        <w:trPr>
          <w:cantSplit/>
          <w:trHeight w:val="184"/>
        </w:trPr>
        <w:tc>
          <w:tcPr>
            <w:tcW w:w="3686" w:type="dxa"/>
          </w:tcPr>
          <w:p w:rsidR="00F93A97" w:rsidRPr="000F2BA8" w:rsidRDefault="00F93A97" w:rsidP="0096204E">
            <w:pPr>
              <w:pStyle w:val="ConsPlusCell"/>
              <w:jc w:val="both"/>
              <w:rPr>
                <w:sz w:val="22"/>
                <w:szCs w:val="22"/>
              </w:rPr>
            </w:pPr>
            <w:r w:rsidRPr="000F2BA8">
              <w:rPr>
                <w:sz w:val="22"/>
                <w:szCs w:val="22"/>
              </w:rPr>
              <w:t xml:space="preserve">Рестораны и кафе                  </w:t>
            </w:r>
          </w:p>
        </w:tc>
        <w:tc>
          <w:tcPr>
            <w:tcW w:w="3260" w:type="dxa"/>
            <w:gridSpan w:val="2"/>
          </w:tcPr>
          <w:p w:rsidR="00F93A97" w:rsidRPr="000F2BA8" w:rsidRDefault="00F93A97" w:rsidP="0096204E">
            <w:pPr>
              <w:pStyle w:val="ConsPlusCell"/>
              <w:rPr>
                <w:sz w:val="22"/>
                <w:szCs w:val="22"/>
              </w:rPr>
            </w:pPr>
            <w:r w:rsidRPr="000F2BA8">
              <w:rPr>
                <w:sz w:val="22"/>
                <w:szCs w:val="22"/>
              </w:rPr>
              <w:t>на 1 посадочное  место</w:t>
            </w:r>
          </w:p>
        </w:tc>
        <w:tc>
          <w:tcPr>
            <w:tcW w:w="1276" w:type="dxa"/>
          </w:tcPr>
          <w:p w:rsidR="00F93A97" w:rsidRPr="000F2BA8" w:rsidRDefault="00F93A97" w:rsidP="0096204E">
            <w:pPr>
              <w:pStyle w:val="ConsPlusCell"/>
              <w:jc w:val="both"/>
              <w:rPr>
                <w:sz w:val="22"/>
                <w:szCs w:val="22"/>
              </w:rPr>
            </w:pPr>
            <w:r w:rsidRPr="000F2BA8">
              <w:rPr>
                <w:sz w:val="22"/>
                <w:szCs w:val="22"/>
              </w:rPr>
              <w:t xml:space="preserve">1,15    </w:t>
            </w:r>
          </w:p>
        </w:tc>
        <w:tc>
          <w:tcPr>
            <w:tcW w:w="1134" w:type="dxa"/>
          </w:tcPr>
          <w:p w:rsidR="00F93A97" w:rsidRPr="000F2BA8" w:rsidRDefault="00F93A97" w:rsidP="0096204E">
            <w:pPr>
              <w:pStyle w:val="ConsPlusCell"/>
              <w:jc w:val="both"/>
              <w:rPr>
                <w:sz w:val="22"/>
                <w:szCs w:val="22"/>
              </w:rPr>
            </w:pPr>
            <w:r w:rsidRPr="000F2BA8">
              <w:rPr>
                <w:sz w:val="22"/>
                <w:szCs w:val="22"/>
              </w:rPr>
              <w:t>0,0032</w:t>
            </w:r>
          </w:p>
        </w:tc>
      </w:tr>
      <w:tr w:rsidR="00F93A97" w:rsidRPr="000F2BA8" w:rsidTr="00B62D5C">
        <w:trPr>
          <w:cantSplit/>
          <w:trHeight w:val="360"/>
        </w:trPr>
        <w:tc>
          <w:tcPr>
            <w:tcW w:w="3686" w:type="dxa"/>
          </w:tcPr>
          <w:p w:rsidR="00F93A97" w:rsidRPr="000F2BA8" w:rsidRDefault="00F93A97" w:rsidP="0096204E">
            <w:pPr>
              <w:pStyle w:val="ConsPlusCell"/>
              <w:jc w:val="both"/>
              <w:rPr>
                <w:sz w:val="22"/>
                <w:szCs w:val="22"/>
              </w:rPr>
            </w:pPr>
            <w:r w:rsidRPr="000F2BA8">
              <w:rPr>
                <w:sz w:val="22"/>
                <w:szCs w:val="22"/>
              </w:rPr>
              <w:t>Кафетерии, закусочные, предприятия</w:t>
            </w:r>
            <w:r w:rsidRPr="000F2BA8">
              <w:rPr>
                <w:sz w:val="22"/>
                <w:szCs w:val="22"/>
              </w:rPr>
              <w:br/>
              <w:t xml:space="preserve">быстрого обслуживания             </w:t>
            </w:r>
          </w:p>
        </w:tc>
        <w:tc>
          <w:tcPr>
            <w:tcW w:w="3260" w:type="dxa"/>
            <w:gridSpan w:val="2"/>
          </w:tcPr>
          <w:p w:rsidR="00F93A97" w:rsidRPr="000F2BA8" w:rsidRDefault="00F93A97" w:rsidP="0096204E">
            <w:pPr>
              <w:pStyle w:val="ConsPlusCell"/>
              <w:rPr>
                <w:sz w:val="22"/>
                <w:szCs w:val="22"/>
              </w:rPr>
            </w:pPr>
            <w:r w:rsidRPr="000F2BA8">
              <w:rPr>
                <w:sz w:val="22"/>
                <w:szCs w:val="22"/>
              </w:rPr>
              <w:t>на 1 посадочное  место</w:t>
            </w:r>
            <w:r w:rsidRPr="000F2BA8">
              <w:rPr>
                <w:sz w:val="22"/>
                <w:szCs w:val="22"/>
              </w:rPr>
              <w:br/>
            </w:r>
          </w:p>
        </w:tc>
        <w:tc>
          <w:tcPr>
            <w:tcW w:w="1276" w:type="dxa"/>
          </w:tcPr>
          <w:p w:rsidR="00F93A97" w:rsidRPr="000F2BA8" w:rsidRDefault="00F93A97" w:rsidP="0096204E">
            <w:pPr>
              <w:pStyle w:val="ConsPlusCell"/>
              <w:jc w:val="both"/>
              <w:rPr>
                <w:sz w:val="22"/>
                <w:szCs w:val="22"/>
              </w:rPr>
            </w:pPr>
            <w:r w:rsidRPr="000F2BA8">
              <w:rPr>
                <w:sz w:val="22"/>
                <w:szCs w:val="22"/>
              </w:rPr>
              <w:t xml:space="preserve">1,38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0,0038 </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Гостиницы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место</w:t>
            </w:r>
          </w:p>
        </w:tc>
        <w:tc>
          <w:tcPr>
            <w:tcW w:w="1276" w:type="dxa"/>
          </w:tcPr>
          <w:p w:rsidR="00F93A97" w:rsidRPr="000F2BA8" w:rsidRDefault="00F93A97" w:rsidP="0096204E">
            <w:pPr>
              <w:pStyle w:val="ConsPlusCell"/>
              <w:jc w:val="both"/>
              <w:rPr>
                <w:sz w:val="22"/>
                <w:szCs w:val="22"/>
              </w:rPr>
            </w:pPr>
            <w:r w:rsidRPr="000F2BA8">
              <w:rPr>
                <w:sz w:val="22"/>
                <w:szCs w:val="22"/>
              </w:rPr>
              <w:t xml:space="preserve">1,44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0,0039 </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Общежития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место</w:t>
            </w:r>
          </w:p>
        </w:tc>
        <w:tc>
          <w:tcPr>
            <w:tcW w:w="1276" w:type="dxa"/>
          </w:tcPr>
          <w:p w:rsidR="00F93A97" w:rsidRPr="000F2BA8" w:rsidRDefault="00F93A97" w:rsidP="0096204E">
            <w:pPr>
              <w:pStyle w:val="ConsPlusCell"/>
              <w:jc w:val="both"/>
              <w:rPr>
                <w:sz w:val="22"/>
                <w:szCs w:val="22"/>
              </w:rPr>
            </w:pPr>
            <w:r w:rsidRPr="000F2BA8">
              <w:rPr>
                <w:sz w:val="22"/>
                <w:szCs w:val="22"/>
              </w:rPr>
              <w:t xml:space="preserve">1,51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0,0041 </w:t>
            </w:r>
          </w:p>
        </w:tc>
      </w:tr>
      <w:tr w:rsidR="00F93A97" w:rsidRPr="000F2BA8" w:rsidTr="00BF5C15">
        <w:trPr>
          <w:cantSplit/>
          <w:trHeight w:val="376"/>
        </w:trPr>
        <w:tc>
          <w:tcPr>
            <w:tcW w:w="3686" w:type="dxa"/>
          </w:tcPr>
          <w:p w:rsidR="00F93A97" w:rsidRPr="000F2BA8" w:rsidRDefault="00F93A97" w:rsidP="0096204E">
            <w:pPr>
              <w:pStyle w:val="ConsPlusCell"/>
              <w:jc w:val="both"/>
              <w:rPr>
                <w:sz w:val="22"/>
                <w:szCs w:val="22"/>
              </w:rPr>
            </w:pPr>
            <w:r w:rsidRPr="000F2BA8">
              <w:rPr>
                <w:sz w:val="22"/>
                <w:szCs w:val="22"/>
              </w:rPr>
              <w:t xml:space="preserve">Ателье по пошиву и ремонту        </w:t>
            </w:r>
            <w:r w:rsidRPr="000F2BA8">
              <w:rPr>
                <w:sz w:val="22"/>
                <w:szCs w:val="22"/>
              </w:rPr>
              <w:br/>
              <w:t xml:space="preserve">одежды                            </w:t>
            </w:r>
          </w:p>
        </w:tc>
        <w:tc>
          <w:tcPr>
            <w:tcW w:w="3260" w:type="dxa"/>
            <w:gridSpan w:val="2"/>
          </w:tcPr>
          <w:p w:rsidR="00F93A97" w:rsidRPr="000F2BA8" w:rsidRDefault="00F93A97" w:rsidP="0096204E">
            <w:pPr>
              <w:pStyle w:val="ConsPlusCell"/>
              <w:rPr>
                <w:sz w:val="22"/>
                <w:szCs w:val="22"/>
              </w:rPr>
            </w:pPr>
            <w:r w:rsidRPr="000F2BA8">
              <w:rPr>
                <w:sz w:val="22"/>
                <w:szCs w:val="22"/>
              </w:rPr>
              <w:t xml:space="preserve">на </w:t>
            </w:r>
            <w:smartTag w:uri="urn:schemas-microsoft-com:office:smarttags" w:element="metricconverter">
              <w:smartTagPr>
                <w:attr w:name="ProductID" w:val="1 кв. м"/>
              </w:smartTagPr>
              <w:r w:rsidRPr="000F2BA8">
                <w:rPr>
                  <w:sz w:val="22"/>
                  <w:szCs w:val="22"/>
                </w:rPr>
                <w:t>1 кв. м</w:t>
              </w:r>
            </w:smartTag>
            <w:r w:rsidRPr="000F2BA8">
              <w:rPr>
                <w:sz w:val="22"/>
                <w:szCs w:val="22"/>
              </w:rPr>
              <w:t xml:space="preserve"> общей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0,18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0,0005 </w:t>
            </w:r>
          </w:p>
        </w:tc>
      </w:tr>
      <w:tr w:rsidR="00F93A97" w:rsidRPr="000F2BA8" w:rsidTr="00BF5C15">
        <w:trPr>
          <w:cantSplit/>
          <w:trHeight w:val="285"/>
        </w:trPr>
        <w:tc>
          <w:tcPr>
            <w:tcW w:w="3686" w:type="dxa"/>
          </w:tcPr>
          <w:p w:rsidR="00F93A97" w:rsidRPr="000F2BA8" w:rsidRDefault="00F93A97" w:rsidP="0096204E">
            <w:pPr>
              <w:pStyle w:val="ConsPlusCell"/>
              <w:jc w:val="both"/>
              <w:rPr>
                <w:sz w:val="22"/>
                <w:szCs w:val="22"/>
              </w:rPr>
            </w:pPr>
            <w:r w:rsidRPr="000F2BA8">
              <w:rPr>
                <w:sz w:val="22"/>
                <w:szCs w:val="22"/>
              </w:rPr>
              <w:t xml:space="preserve">Прачечные, химчистки              </w:t>
            </w:r>
          </w:p>
        </w:tc>
        <w:tc>
          <w:tcPr>
            <w:tcW w:w="3260" w:type="dxa"/>
            <w:gridSpan w:val="2"/>
          </w:tcPr>
          <w:p w:rsidR="00F93A97" w:rsidRPr="000F2BA8" w:rsidRDefault="00F93A97" w:rsidP="0096204E">
            <w:pPr>
              <w:pStyle w:val="ConsPlusCell"/>
              <w:rPr>
                <w:sz w:val="22"/>
                <w:szCs w:val="22"/>
              </w:rPr>
            </w:pPr>
            <w:r w:rsidRPr="000F2BA8">
              <w:rPr>
                <w:sz w:val="22"/>
                <w:szCs w:val="22"/>
              </w:rPr>
              <w:t xml:space="preserve">на </w:t>
            </w:r>
            <w:smartTag w:uri="urn:schemas-microsoft-com:office:smarttags" w:element="metricconverter">
              <w:smartTagPr>
                <w:attr w:name="ProductID" w:val="1 кв. м"/>
              </w:smartTagPr>
              <w:r w:rsidRPr="000F2BA8">
                <w:rPr>
                  <w:sz w:val="22"/>
                  <w:szCs w:val="22"/>
                </w:rPr>
                <w:t>1 кв. м</w:t>
              </w:r>
            </w:smartTag>
            <w:r w:rsidRPr="000F2BA8">
              <w:rPr>
                <w:sz w:val="22"/>
                <w:szCs w:val="22"/>
              </w:rPr>
              <w:t xml:space="preserve"> общей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0,25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0,0007 </w:t>
            </w:r>
          </w:p>
        </w:tc>
      </w:tr>
      <w:tr w:rsidR="00F93A97" w:rsidRPr="000F2BA8" w:rsidTr="00B62D5C">
        <w:trPr>
          <w:cantSplit/>
          <w:trHeight w:val="360"/>
        </w:trPr>
        <w:tc>
          <w:tcPr>
            <w:tcW w:w="3686" w:type="dxa"/>
          </w:tcPr>
          <w:p w:rsidR="00F93A97" w:rsidRPr="000F2BA8" w:rsidRDefault="00F93A97" w:rsidP="0096204E">
            <w:pPr>
              <w:pStyle w:val="ConsPlusCell"/>
              <w:jc w:val="both"/>
              <w:rPr>
                <w:sz w:val="22"/>
                <w:szCs w:val="22"/>
              </w:rPr>
            </w:pPr>
            <w:r w:rsidRPr="000F2BA8">
              <w:rPr>
                <w:sz w:val="22"/>
                <w:szCs w:val="22"/>
              </w:rPr>
              <w:t xml:space="preserve">Ремонт бытовой, радио и           </w:t>
            </w:r>
            <w:r w:rsidRPr="000F2BA8">
              <w:rPr>
                <w:sz w:val="22"/>
                <w:szCs w:val="22"/>
              </w:rPr>
              <w:br/>
              <w:t xml:space="preserve">оргтехники                        </w:t>
            </w:r>
          </w:p>
        </w:tc>
        <w:tc>
          <w:tcPr>
            <w:tcW w:w="3260" w:type="dxa"/>
            <w:gridSpan w:val="2"/>
          </w:tcPr>
          <w:p w:rsidR="00F93A97" w:rsidRPr="000F2BA8" w:rsidRDefault="00F93A97" w:rsidP="0096204E">
            <w:pPr>
              <w:pStyle w:val="ConsPlusCell"/>
              <w:rPr>
                <w:sz w:val="22"/>
                <w:szCs w:val="22"/>
              </w:rPr>
            </w:pPr>
            <w:r w:rsidRPr="000F2BA8">
              <w:rPr>
                <w:sz w:val="22"/>
                <w:szCs w:val="22"/>
              </w:rPr>
              <w:t xml:space="preserve">на </w:t>
            </w:r>
            <w:smartTag w:uri="urn:schemas-microsoft-com:office:smarttags" w:element="metricconverter">
              <w:smartTagPr>
                <w:attr w:name="ProductID" w:val="1 кв. м"/>
              </w:smartTagPr>
              <w:r w:rsidRPr="000F2BA8">
                <w:rPr>
                  <w:sz w:val="22"/>
                  <w:szCs w:val="22"/>
                </w:rPr>
                <w:t>1 кв. м</w:t>
              </w:r>
            </w:smartTag>
            <w:r w:rsidRPr="000F2BA8">
              <w:rPr>
                <w:sz w:val="22"/>
                <w:szCs w:val="22"/>
              </w:rPr>
              <w:t xml:space="preserve"> общей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0,09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0,0003 </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Бытовые комбинаты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сотрудника</w:t>
            </w:r>
          </w:p>
        </w:tc>
        <w:tc>
          <w:tcPr>
            <w:tcW w:w="1276" w:type="dxa"/>
          </w:tcPr>
          <w:p w:rsidR="00F93A97" w:rsidRPr="000F2BA8" w:rsidRDefault="00F93A97" w:rsidP="0096204E">
            <w:pPr>
              <w:pStyle w:val="ConsPlusCell"/>
              <w:jc w:val="both"/>
              <w:rPr>
                <w:sz w:val="22"/>
                <w:szCs w:val="22"/>
              </w:rPr>
            </w:pPr>
            <w:r w:rsidRPr="000F2BA8">
              <w:rPr>
                <w:sz w:val="22"/>
                <w:szCs w:val="22"/>
              </w:rPr>
              <w:t xml:space="preserve">0,98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0,0027 </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Парикмахерские</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посадочное  место</w:t>
            </w:r>
          </w:p>
        </w:tc>
        <w:tc>
          <w:tcPr>
            <w:tcW w:w="1276" w:type="dxa"/>
          </w:tcPr>
          <w:p w:rsidR="00F93A97" w:rsidRPr="000F2BA8" w:rsidRDefault="00F93A97" w:rsidP="0096204E">
            <w:pPr>
              <w:pStyle w:val="ConsPlusCell"/>
              <w:jc w:val="both"/>
              <w:rPr>
                <w:sz w:val="22"/>
                <w:szCs w:val="22"/>
              </w:rPr>
            </w:pPr>
            <w:r w:rsidRPr="000F2BA8">
              <w:rPr>
                <w:sz w:val="22"/>
                <w:szCs w:val="22"/>
              </w:rPr>
              <w:t xml:space="preserve">0,30    </w:t>
            </w:r>
          </w:p>
        </w:tc>
        <w:tc>
          <w:tcPr>
            <w:tcW w:w="1134" w:type="dxa"/>
          </w:tcPr>
          <w:p w:rsidR="00F93A97" w:rsidRPr="000F2BA8" w:rsidRDefault="00F93A97" w:rsidP="0096204E">
            <w:pPr>
              <w:pStyle w:val="ConsPlusCell"/>
              <w:jc w:val="both"/>
              <w:rPr>
                <w:sz w:val="22"/>
                <w:szCs w:val="22"/>
              </w:rPr>
            </w:pPr>
            <w:r w:rsidRPr="000F2BA8">
              <w:rPr>
                <w:sz w:val="22"/>
                <w:szCs w:val="22"/>
              </w:rPr>
              <w:t>0,0008</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Бани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посещение</w:t>
            </w:r>
          </w:p>
        </w:tc>
        <w:tc>
          <w:tcPr>
            <w:tcW w:w="1276" w:type="dxa"/>
          </w:tcPr>
          <w:p w:rsidR="00F93A97" w:rsidRPr="000F2BA8" w:rsidRDefault="00F93A97" w:rsidP="0096204E">
            <w:pPr>
              <w:pStyle w:val="ConsPlusCell"/>
              <w:jc w:val="both"/>
              <w:rPr>
                <w:sz w:val="22"/>
                <w:szCs w:val="22"/>
              </w:rPr>
            </w:pPr>
            <w:r w:rsidRPr="000F2BA8">
              <w:rPr>
                <w:sz w:val="22"/>
                <w:szCs w:val="22"/>
              </w:rPr>
              <w:t xml:space="preserve">0,18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0,0005 </w:t>
            </w:r>
          </w:p>
        </w:tc>
      </w:tr>
      <w:tr w:rsidR="00F93A97" w:rsidRPr="000F2BA8" w:rsidTr="00B62D5C">
        <w:trPr>
          <w:cantSplit/>
          <w:trHeight w:val="240"/>
        </w:trPr>
        <w:tc>
          <w:tcPr>
            <w:tcW w:w="9356" w:type="dxa"/>
            <w:gridSpan w:val="5"/>
          </w:tcPr>
          <w:p w:rsidR="00F93A97" w:rsidRPr="000F2BA8" w:rsidRDefault="00F93A97" w:rsidP="0096204E">
            <w:pPr>
              <w:pStyle w:val="ConsPlusCell"/>
              <w:jc w:val="both"/>
              <w:rPr>
                <w:sz w:val="22"/>
                <w:szCs w:val="22"/>
              </w:rPr>
            </w:pPr>
            <w:r w:rsidRPr="000F2BA8">
              <w:rPr>
                <w:sz w:val="22"/>
                <w:szCs w:val="22"/>
              </w:rPr>
              <w:t>Культурно-развлекательные и спортивные учреждения</w:t>
            </w:r>
          </w:p>
        </w:tc>
      </w:tr>
      <w:tr w:rsidR="00F93A97" w:rsidRPr="000F2BA8" w:rsidTr="00B62D5C">
        <w:trPr>
          <w:cantSplit/>
          <w:trHeight w:val="147"/>
        </w:trPr>
        <w:tc>
          <w:tcPr>
            <w:tcW w:w="3686" w:type="dxa"/>
          </w:tcPr>
          <w:p w:rsidR="00F93A97" w:rsidRPr="000F2BA8" w:rsidRDefault="00F93A97" w:rsidP="0096204E">
            <w:pPr>
              <w:pStyle w:val="ConsPlusCell"/>
              <w:jc w:val="both"/>
              <w:rPr>
                <w:sz w:val="22"/>
                <w:szCs w:val="22"/>
              </w:rPr>
            </w:pPr>
            <w:r w:rsidRPr="000F2BA8">
              <w:rPr>
                <w:sz w:val="22"/>
                <w:szCs w:val="22"/>
              </w:rPr>
              <w:t xml:space="preserve">Стадионы                          </w:t>
            </w:r>
          </w:p>
        </w:tc>
        <w:tc>
          <w:tcPr>
            <w:tcW w:w="3260" w:type="dxa"/>
            <w:gridSpan w:val="2"/>
          </w:tcPr>
          <w:p w:rsidR="00F93A97" w:rsidRPr="000F2BA8" w:rsidRDefault="00F93A97" w:rsidP="0096204E">
            <w:pPr>
              <w:pStyle w:val="ConsPlusCell"/>
              <w:rPr>
                <w:sz w:val="22"/>
                <w:szCs w:val="22"/>
              </w:rPr>
            </w:pPr>
            <w:r w:rsidRPr="000F2BA8">
              <w:rPr>
                <w:sz w:val="22"/>
                <w:szCs w:val="22"/>
              </w:rPr>
              <w:t>на 1 посадочное  место</w:t>
            </w:r>
          </w:p>
        </w:tc>
        <w:tc>
          <w:tcPr>
            <w:tcW w:w="1276" w:type="dxa"/>
          </w:tcPr>
          <w:p w:rsidR="00F93A97" w:rsidRPr="000F2BA8" w:rsidRDefault="00F93A97" w:rsidP="0096204E">
            <w:pPr>
              <w:pStyle w:val="ConsPlusCell"/>
              <w:jc w:val="both"/>
              <w:rPr>
                <w:sz w:val="22"/>
                <w:szCs w:val="22"/>
              </w:rPr>
            </w:pPr>
            <w:r w:rsidRPr="000F2BA8">
              <w:rPr>
                <w:sz w:val="22"/>
                <w:szCs w:val="22"/>
              </w:rPr>
              <w:t xml:space="preserve">0,24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0,0006 </w:t>
            </w:r>
          </w:p>
        </w:tc>
      </w:tr>
      <w:tr w:rsidR="00F93A97" w:rsidRPr="000F2BA8" w:rsidTr="00B62D5C">
        <w:trPr>
          <w:cantSplit/>
          <w:trHeight w:val="164"/>
        </w:trPr>
        <w:tc>
          <w:tcPr>
            <w:tcW w:w="3686" w:type="dxa"/>
          </w:tcPr>
          <w:p w:rsidR="00F93A97" w:rsidRPr="000F2BA8" w:rsidRDefault="00F93A97" w:rsidP="0096204E">
            <w:pPr>
              <w:pStyle w:val="ConsPlusCell"/>
              <w:jc w:val="both"/>
              <w:rPr>
                <w:sz w:val="22"/>
                <w:szCs w:val="22"/>
              </w:rPr>
            </w:pPr>
            <w:r w:rsidRPr="000F2BA8">
              <w:rPr>
                <w:sz w:val="22"/>
                <w:szCs w:val="22"/>
              </w:rPr>
              <w:t xml:space="preserve">Дворцы спорта                     </w:t>
            </w:r>
          </w:p>
        </w:tc>
        <w:tc>
          <w:tcPr>
            <w:tcW w:w="3260" w:type="dxa"/>
            <w:gridSpan w:val="2"/>
          </w:tcPr>
          <w:p w:rsidR="00F93A97" w:rsidRPr="000F2BA8" w:rsidRDefault="00F93A97" w:rsidP="0096204E">
            <w:pPr>
              <w:pStyle w:val="ConsPlusCell"/>
              <w:rPr>
                <w:sz w:val="22"/>
                <w:szCs w:val="22"/>
              </w:rPr>
            </w:pPr>
            <w:r w:rsidRPr="000F2BA8">
              <w:rPr>
                <w:sz w:val="22"/>
                <w:szCs w:val="22"/>
              </w:rPr>
              <w:t>на 1 посадочное  место</w:t>
            </w:r>
          </w:p>
        </w:tc>
        <w:tc>
          <w:tcPr>
            <w:tcW w:w="1276" w:type="dxa"/>
          </w:tcPr>
          <w:p w:rsidR="00F93A97" w:rsidRPr="000F2BA8" w:rsidRDefault="00F93A97" w:rsidP="0096204E">
            <w:pPr>
              <w:pStyle w:val="ConsPlusCell"/>
              <w:jc w:val="both"/>
              <w:rPr>
                <w:sz w:val="22"/>
                <w:szCs w:val="22"/>
              </w:rPr>
            </w:pPr>
            <w:r w:rsidRPr="000F2BA8">
              <w:rPr>
                <w:sz w:val="22"/>
                <w:szCs w:val="22"/>
              </w:rPr>
              <w:t xml:space="preserve">0,20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0,0005 </w:t>
            </w:r>
          </w:p>
        </w:tc>
      </w:tr>
      <w:tr w:rsidR="00F93A97" w:rsidRPr="000F2BA8" w:rsidTr="00B62D5C">
        <w:trPr>
          <w:cantSplit/>
          <w:trHeight w:val="183"/>
        </w:trPr>
        <w:tc>
          <w:tcPr>
            <w:tcW w:w="3686" w:type="dxa"/>
          </w:tcPr>
          <w:p w:rsidR="00F93A97" w:rsidRPr="000F2BA8" w:rsidRDefault="00F93A97" w:rsidP="0096204E">
            <w:pPr>
              <w:pStyle w:val="ConsPlusCell"/>
              <w:jc w:val="both"/>
              <w:rPr>
                <w:sz w:val="22"/>
                <w:szCs w:val="22"/>
              </w:rPr>
            </w:pPr>
            <w:r w:rsidRPr="000F2BA8">
              <w:rPr>
                <w:sz w:val="22"/>
                <w:szCs w:val="22"/>
              </w:rPr>
              <w:t xml:space="preserve">Концертные залы                   </w:t>
            </w:r>
          </w:p>
        </w:tc>
        <w:tc>
          <w:tcPr>
            <w:tcW w:w="3260" w:type="dxa"/>
            <w:gridSpan w:val="2"/>
          </w:tcPr>
          <w:p w:rsidR="00F93A97" w:rsidRPr="000F2BA8" w:rsidRDefault="00F93A97" w:rsidP="0096204E">
            <w:pPr>
              <w:pStyle w:val="ConsPlusCell"/>
              <w:rPr>
                <w:sz w:val="22"/>
                <w:szCs w:val="22"/>
              </w:rPr>
            </w:pPr>
            <w:r w:rsidRPr="000F2BA8">
              <w:rPr>
                <w:sz w:val="22"/>
                <w:szCs w:val="22"/>
              </w:rPr>
              <w:t>на 1 посадочное  место</w:t>
            </w:r>
          </w:p>
        </w:tc>
        <w:tc>
          <w:tcPr>
            <w:tcW w:w="1276" w:type="dxa"/>
          </w:tcPr>
          <w:p w:rsidR="00F93A97" w:rsidRPr="000F2BA8" w:rsidRDefault="00F93A97" w:rsidP="0096204E">
            <w:pPr>
              <w:pStyle w:val="ConsPlusCell"/>
              <w:jc w:val="both"/>
              <w:rPr>
                <w:sz w:val="22"/>
                <w:szCs w:val="22"/>
              </w:rPr>
            </w:pPr>
            <w:r w:rsidRPr="000F2BA8">
              <w:rPr>
                <w:sz w:val="22"/>
                <w:szCs w:val="22"/>
              </w:rPr>
              <w:t xml:space="preserve">0,24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0,0006 </w:t>
            </w:r>
          </w:p>
        </w:tc>
      </w:tr>
      <w:tr w:rsidR="00F93A97" w:rsidRPr="000F2BA8" w:rsidTr="00B62D5C">
        <w:trPr>
          <w:cantSplit/>
          <w:trHeight w:val="200"/>
        </w:trPr>
        <w:tc>
          <w:tcPr>
            <w:tcW w:w="3686" w:type="dxa"/>
          </w:tcPr>
          <w:p w:rsidR="00F93A97" w:rsidRPr="000F2BA8" w:rsidRDefault="00F93A97" w:rsidP="0096204E">
            <w:pPr>
              <w:pStyle w:val="ConsPlusCell"/>
              <w:jc w:val="both"/>
              <w:rPr>
                <w:sz w:val="22"/>
                <w:szCs w:val="22"/>
              </w:rPr>
            </w:pPr>
            <w:r w:rsidRPr="000F2BA8">
              <w:rPr>
                <w:sz w:val="22"/>
                <w:szCs w:val="22"/>
              </w:rPr>
              <w:t xml:space="preserve">Клубы                             </w:t>
            </w:r>
          </w:p>
        </w:tc>
        <w:tc>
          <w:tcPr>
            <w:tcW w:w="3260" w:type="dxa"/>
            <w:gridSpan w:val="2"/>
          </w:tcPr>
          <w:p w:rsidR="00F93A97" w:rsidRPr="000F2BA8" w:rsidRDefault="00F93A97" w:rsidP="0096204E">
            <w:pPr>
              <w:pStyle w:val="ConsPlusCell"/>
              <w:rPr>
                <w:sz w:val="22"/>
                <w:szCs w:val="22"/>
              </w:rPr>
            </w:pPr>
            <w:r w:rsidRPr="000F2BA8">
              <w:rPr>
                <w:sz w:val="22"/>
                <w:szCs w:val="22"/>
              </w:rPr>
              <w:t>на 1 посадочное  место</w:t>
            </w:r>
          </w:p>
        </w:tc>
        <w:tc>
          <w:tcPr>
            <w:tcW w:w="1276" w:type="dxa"/>
          </w:tcPr>
          <w:p w:rsidR="00F93A97" w:rsidRPr="000F2BA8" w:rsidRDefault="00F93A97" w:rsidP="0096204E">
            <w:pPr>
              <w:pStyle w:val="ConsPlusCell"/>
              <w:jc w:val="both"/>
              <w:rPr>
                <w:sz w:val="22"/>
                <w:szCs w:val="22"/>
              </w:rPr>
            </w:pPr>
            <w:r w:rsidRPr="000F2BA8">
              <w:rPr>
                <w:sz w:val="22"/>
                <w:szCs w:val="22"/>
              </w:rPr>
              <w:t xml:space="preserve">0,24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0,0006 </w:t>
            </w:r>
          </w:p>
        </w:tc>
      </w:tr>
      <w:tr w:rsidR="00F93A97" w:rsidRPr="000F2BA8" w:rsidTr="00B62D5C">
        <w:trPr>
          <w:cantSplit/>
          <w:trHeight w:val="205"/>
        </w:trPr>
        <w:tc>
          <w:tcPr>
            <w:tcW w:w="3686" w:type="dxa"/>
          </w:tcPr>
          <w:p w:rsidR="00F93A97" w:rsidRPr="000F2BA8" w:rsidRDefault="00F93A97" w:rsidP="0096204E">
            <w:pPr>
              <w:pStyle w:val="ConsPlusCell"/>
              <w:jc w:val="both"/>
              <w:rPr>
                <w:sz w:val="22"/>
                <w:szCs w:val="22"/>
              </w:rPr>
            </w:pPr>
            <w:r w:rsidRPr="000F2BA8">
              <w:rPr>
                <w:sz w:val="22"/>
                <w:szCs w:val="22"/>
              </w:rPr>
              <w:t xml:space="preserve">Театры, кинотеатры                </w:t>
            </w:r>
          </w:p>
        </w:tc>
        <w:tc>
          <w:tcPr>
            <w:tcW w:w="3260" w:type="dxa"/>
            <w:gridSpan w:val="2"/>
          </w:tcPr>
          <w:p w:rsidR="00F93A97" w:rsidRPr="000F2BA8" w:rsidRDefault="00F93A97" w:rsidP="0096204E">
            <w:pPr>
              <w:pStyle w:val="ConsPlusCell"/>
              <w:rPr>
                <w:sz w:val="22"/>
                <w:szCs w:val="22"/>
              </w:rPr>
            </w:pPr>
            <w:r w:rsidRPr="000F2BA8">
              <w:rPr>
                <w:sz w:val="22"/>
                <w:szCs w:val="22"/>
              </w:rPr>
              <w:t>на 1 посадочное  место</w:t>
            </w:r>
          </w:p>
        </w:tc>
        <w:tc>
          <w:tcPr>
            <w:tcW w:w="1276" w:type="dxa"/>
          </w:tcPr>
          <w:p w:rsidR="00F93A97" w:rsidRPr="000F2BA8" w:rsidRDefault="00F93A97" w:rsidP="0096204E">
            <w:pPr>
              <w:pStyle w:val="ConsPlusCell"/>
              <w:jc w:val="both"/>
              <w:rPr>
                <w:sz w:val="22"/>
                <w:szCs w:val="22"/>
              </w:rPr>
            </w:pPr>
            <w:r w:rsidRPr="000F2BA8">
              <w:rPr>
                <w:sz w:val="22"/>
                <w:szCs w:val="22"/>
              </w:rPr>
              <w:t xml:space="preserve">0,24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0,0006 </w:t>
            </w:r>
          </w:p>
        </w:tc>
      </w:tr>
      <w:tr w:rsidR="00F93A97" w:rsidRPr="000F2BA8" w:rsidTr="00B62D5C">
        <w:trPr>
          <w:cantSplit/>
          <w:trHeight w:val="222"/>
        </w:trPr>
        <w:tc>
          <w:tcPr>
            <w:tcW w:w="3686" w:type="dxa"/>
          </w:tcPr>
          <w:p w:rsidR="00F93A97" w:rsidRPr="000F2BA8" w:rsidRDefault="00F93A97" w:rsidP="0096204E">
            <w:pPr>
              <w:pStyle w:val="ConsPlusCell"/>
              <w:jc w:val="both"/>
              <w:rPr>
                <w:sz w:val="22"/>
                <w:szCs w:val="22"/>
              </w:rPr>
            </w:pPr>
            <w:r w:rsidRPr="000F2BA8">
              <w:rPr>
                <w:sz w:val="22"/>
                <w:szCs w:val="22"/>
              </w:rPr>
              <w:t xml:space="preserve">Библиотеки                        </w:t>
            </w:r>
          </w:p>
        </w:tc>
        <w:tc>
          <w:tcPr>
            <w:tcW w:w="3260" w:type="dxa"/>
            <w:gridSpan w:val="2"/>
          </w:tcPr>
          <w:p w:rsidR="00F93A97" w:rsidRPr="000F2BA8" w:rsidRDefault="00F93A97" w:rsidP="0096204E">
            <w:pPr>
              <w:pStyle w:val="ConsPlusCell"/>
              <w:rPr>
                <w:sz w:val="22"/>
                <w:szCs w:val="22"/>
              </w:rPr>
            </w:pPr>
            <w:r w:rsidRPr="000F2BA8">
              <w:rPr>
                <w:sz w:val="22"/>
                <w:szCs w:val="22"/>
              </w:rPr>
              <w:t>на 1  м</w:t>
            </w:r>
            <w:r w:rsidRPr="000F2BA8">
              <w:rPr>
                <w:sz w:val="22"/>
                <w:szCs w:val="22"/>
                <w:vertAlign w:val="superscript"/>
              </w:rPr>
              <w:t>2</w:t>
            </w:r>
            <w:r w:rsidRPr="000F2BA8">
              <w:rPr>
                <w:sz w:val="22"/>
                <w:szCs w:val="22"/>
              </w:rPr>
              <w:t xml:space="preserve"> общей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0,18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0,0005 </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Читальные залы                    </w:t>
            </w:r>
          </w:p>
        </w:tc>
        <w:tc>
          <w:tcPr>
            <w:tcW w:w="3260" w:type="dxa"/>
            <w:gridSpan w:val="2"/>
          </w:tcPr>
          <w:p w:rsidR="00F93A97" w:rsidRPr="000F2BA8" w:rsidRDefault="00F93A97" w:rsidP="0096204E">
            <w:pPr>
              <w:pStyle w:val="ConsPlusCell"/>
              <w:rPr>
                <w:sz w:val="22"/>
                <w:szCs w:val="22"/>
              </w:rPr>
            </w:pPr>
            <w:r w:rsidRPr="000F2BA8">
              <w:rPr>
                <w:sz w:val="22"/>
                <w:szCs w:val="22"/>
              </w:rPr>
              <w:t>на 1 посещение</w:t>
            </w:r>
          </w:p>
        </w:tc>
        <w:tc>
          <w:tcPr>
            <w:tcW w:w="1276" w:type="dxa"/>
          </w:tcPr>
          <w:p w:rsidR="00F93A97" w:rsidRPr="000F2BA8" w:rsidRDefault="00F93A97" w:rsidP="0096204E">
            <w:pPr>
              <w:pStyle w:val="ConsPlusCell"/>
              <w:jc w:val="both"/>
              <w:rPr>
                <w:sz w:val="22"/>
                <w:szCs w:val="22"/>
              </w:rPr>
            </w:pPr>
            <w:r w:rsidRPr="000F2BA8">
              <w:rPr>
                <w:sz w:val="22"/>
                <w:szCs w:val="22"/>
              </w:rPr>
              <w:t xml:space="preserve">0,00067 </w:t>
            </w:r>
          </w:p>
        </w:tc>
        <w:tc>
          <w:tcPr>
            <w:tcW w:w="1134" w:type="dxa"/>
          </w:tcPr>
          <w:p w:rsidR="00F93A97" w:rsidRPr="000F2BA8" w:rsidRDefault="00F93A97" w:rsidP="0096204E">
            <w:pPr>
              <w:pStyle w:val="ConsPlusCell"/>
              <w:jc w:val="both"/>
              <w:rPr>
                <w:sz w:val="22"/>
                <w:szCs w:val="22"/>
              </w:rPr>
            </w:pPr>
          </w:p>
        </w:tc>
      </w:tr>
      <w:tr w:rsidR="00F93A97" w:rsidRPr="000F2BA8" w:rsidTr="00B62D5C">
        <w:trPr>
          <w:cantSplit/>
          <w:trHeight w:val="258"/>
        </w:trPr>
        <w:tc>
          <w:tcPr>
            <w:tcW w:w="3686" w:type="dxa"/>
          </w:tcPr>
          <w:p w:rsidR="00F93A97" w:rsidRPr="000F2BA8" w:rsidRDefault="00F93A97" w:rsidP="0096204E">
            <w:pPr>
              <w:pStyle w:val="ConsPlusCell"/>
              <w:jc w:val="both"/>
              <w:rPr>
                <w:sz w:val="22"/>
                <w:szCs w:val="22"/>
              </w:rPr>
            </w:pPr>
            <w:r w:rsidRPr="000F2BA8">
              <w:rPr>
                <w:sz w:val="22"/>
                <w:szCs w:val="22"/>
              </w:rPr>
              <w:t xml:space="preserve">Парки                             </w:t>
            </w:r>
          </w:p>
        </w:tc>
        <w:tc>
          <w:tcPr>
            <w:tcW w:w="3260" w:type="dxa"/>
            <w:gridSpan w:val="2"/>
          </w:tcPr>
          <w:p w:rsidR="00F93A97" w:rsidRPr="000F2BA8" w:rsidRDefault="00F93A97" w:rsidP="0096204E">
            <w:pPr>
              <w:pStyle w:val="ConsPlusCell"/>
              <w:rPr>
                <w:sz w:val="22"/>
                <w:szCs w:val="22"/>
              </w:rPr>
            </w:pPr>
            <w:r w:rsidRPr="000F2BA8">
              <w:rPr>
                <w:sz w:val="22"/>
                <w:szCs w:val="22"/>
              </w:rPr>
              <w:t>на 1  м</w:t>
            </w:r>
            <w:r w:rsidRPr="000F2BA8">
              <w:rPr>
                <w:sz w:val="22"/>
                <w:szCs w:val="22"/>
                <w:vertAlign w:val="superscript"/>
              </w:rPr>
              <w:t>2</w:t>
            </w:r>
            <w:r w:rsidRPr="000F2BA8">
              <w:rPr>
                <w:sz w:val="22"/>
                <w:szCs w:val="22"/>
              </w:rPr>
              <w:t xml:space="preserve"> общей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0,20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0,0005 </w:t>
            </w:r>
          </w:p>
        </w:tc>
      </w:tr>
      <w:tr w:rsidR="00F93A97" w:rsidRPr="000F2BA8" w:rsidTr="00B62D5C">
        <w:trPr>
          <w:cantSplit/>
          <w:trHeight w:val="263"/>
        </w:trPr>
        <w:tc>
          <w:tcPr>
            <w:tcW w:w="3686" w:type="dxa"/>
          </w:tcPr>
          <w:p w:rsidR="00F93A97" w:rsidRPr="000F2BA8" w:rsidRDefault="00F93A97" w:rsidP="0096204E">
            <w:pPr>
              <w:pStyle w:val="ConsPlusCell"/>
              <w:jc w:val="both"/>
              <w:rPr>
                <w:sz w:val="22"/>
                <w:szCs w:val="22"/>
              </w:rPr>
            </w:pPr>
            <w:r w:rsidRPr="000F2BA8">
              <w:rPr>
                <w:sz w:val="22"/>
                <w:szCs w:val="22"/>
              </w:rPr>
              <w:t xml:space="preserve">Пляжи                             </w:t>
            </w:r>
          </w:p>
        </w:tc>
        <w:tc>
          <w:tcPr>
            <w:tcW w:w="3260" w:type="dxa"/>
            <w:gridSpan w:val="2"/>
          </w:tcPr>
          <w:p w:rsidR="00F93A97" w:rsidRPr="000F2BA8" w:rsidRDefault="00F93A97" w:rsidP="0096204E">
            <w:pPr>
              <w:pStyle w:val="ConsPlusCell"/>
              <w:rPr>
                <w:sz w:val="22"/>
                <w:szCs w:val="22"/>
              </w:rPr>
            </w:pPr>
            <w:r w:rsidRPr="000F2BA8">
              <w:rPr>
                <w:sz w:val="22"/>
                <w:szCs w:val="22"/>
              </w:rPr>
              <w:t>на 1  м</w:t>
            </w:r>
            <w:r w:rsidRPr="000F2BA8">
              <w:rPr>
                <w:sz w:val="22"/>
                <w:szCs w:val="22"/>
                <w:vertAlign w:val="superscript"/>
              </w:rPr>
              <w:t>2</w:t>
            </w:r>
            <w:r w:rsidRPr="000F2BA8">
              <w:rPr>
                <w:sz w:val="22"/>
                <w:szCs w:val="22"/>
              </w:rPr>
              <w:t xml:space="preserve"> общей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0,20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0,0005 </w:t>
            </w:r>
          </w:p>
        </w:tc>
      </w:tr>
      <w:tr w:rsidR="00F93A97" w:rsidRPr="000F2BA8" w:rsidTr="00B62D5C">
        <w:trPr>
          <w:cantSplit/>
          <w:trHeight w:val="240"/>
        </w:trPr>
        <w:tc>
          <w:tcPr>
            <w:tcW w:w="9356" w:type="dxa"/>
            <w:gridSpan w:val="5"/>
          </w:tcPr>
          <w:p w:rsidR="00F93A97" w:rsidRPr="000F2BA8" w:rsidRDefault="00F93A97" w:rsidP="0096204E">
            <w:pPr>
              <w:pStyle w:val="ConsPlusCell"/>
              <w:jc w:val="both"/>
              <w:rPr>
                <w:sz w:val="22"/>
                <w:szCs w:val="22"/>
              </w:rPr>
            </w:pPr>
            <w:r w:rsidRPr="000F2BA8">
              <w:rPr>
                <w:sz w:val="22"/>
                <w:szCs w:val="22"/>
              </w:rPr>
              <w:t>Гаражи, автостоянки, АЗС</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Автостоянки и парковки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машину</w:t>
            </w:r>
          </w:p>
        </w:tc>
        <w:tc>
          <w:tcPr>
            <w:tcW w:w="1276" w:type="dxa"/>
          </w:tcPr>
          <w:p w:rsidR="00F93A97" w:rsidRPr="000F2BA8" w:rsidRDefault="00F93A97" w:rsidP="0096204E">
            <w:pPr>
              <w:pStyle w:val="ConsPlusCell"/>
              <w:jc w:val="both"/>
              <w:rPr>
                <w:sz w:val="22"/>
                <w:szCs w:val="22"/>
              </w:rPr>
            </w:pPr>
            <w:r w:rsidRPr="000F2BA8">
              <w:rPr>
                <w:sz w:val="22"/>
                <w:szCs w:val="22"/>
              </w:rPr>
              <w:t xml:space="preserve">0,14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0,0004 </w:t>
            </w:r>
          </w:p>
        </w:tc>
      </w:tr>
      <w:tr w:rsidR="00F93A97" w:rsidRPr="000F2BA8" w:rsidTr="00B62D5C">
        <w:trPr>
          <w:cantSplit/>
          <w:trHeight w:val="160"/>
        </w:trPr>
        <w:tc>
          <w:tcPr>
            <w:tcW w:w="3686" w:type="dxa"/>
          </w:tcPr>
          <w:p w:rsidR="00F93A97" w:rsidRPr="000F2BA8" w:rsidRDefault="00F93A97" w:rsidP="0096204E">
            <w:pPr>
              <w:pStyle w:val="ConsPlusCell"/>
              <w:jc w:val="both"/>
              <w:rPr>
                <w:sz w:val="22"/>
                <w:szCs w:val="22"/>
              </w:rPr>
            </w:pPr>
            <w:r w:rsidRPr="000F2BA8">
              <w:rPr>
                <w:sz w:val="22"/>
                <w:szCs w:val="22"/>
              </w:rPr>
              <w:t xml:space="preserve">Гаражные кооперативы              </w:t>
            </w:r>
          </w:p>
        </w:tc>
        <w:tc>
          <w:tcPr>
            <w:tcW w:w="3260" w:type="dxa"/>
            <w:gridSpan w:val="2"/>
          </w:tcPr>
          <w:p w:rsidR="00F93A97" w:rsidRPr="000F2BA8" w:rsidRDefault="00F93A97" w:rsidP="0096204E">
            <w:pPr>
              <w:pStyle w:val="ConsPlusCell"/>
              <w:rPr>
                <w:sz w:val="22"/>
                <w:szCs w:val="22"/>
              </w:rPr>
            </w:pPr>
            <w:r w:rsidRPr="000F2BA8">
              <w:rPr>
                <w:sz w:val="22"/>
                <w:szCs w:val="22"/>
              </w:rPr>
              <w:t>на 1 гаражный    бокс</w:t>
            </w:r>
          </w:p>
        </w:tc>
        <w:tc>
          <w:tcPr>
            <w:tcW w:w="1276" w:type="dxa"/>
          </w:tcPr>
          <w:p w:rsidR="00F93A97" w:rsidRPr="000F2BA8" w:rsidRDefault="00F93A97" w:rsidP="0096204E">
            <w:pPr>
              <w:pStyle w:val="ConsPlusCell"/>
              <w:jc w:val="both"/>
              <w:rPr>
                <w:sz w:val="22"/>
                <w:szCs w:val="22"/>
              </w:rPr>
            </w:pPr>
            <w:r w:rsidRPr="000F2BA8">
              <w:rPr>
                <w:sz w:val="22"/>
                <w:szCs w:val="22"/>
              </w:rPr>
              <w:t xml:space="preserve">0,29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0,0008 </w:t>
            </w:r>
          </w:p>
        </w:tc>
      </w:tr>
      <w:tr w:rsidR="00F93A97" w:rsidRPr="000F2BA8" w:rsidTr="00B62D5C">
        <w:trPr>
          <w:cantSplit/>
          <w:trHeight w:val="257"/>
        </w:trPr>
        <w:tc>
          <w:tcPr>
            <w:tcW w:w="3686" w:type="dxa"/>
          </w:tcPr>
          <w:p w:rsidR="00F93A97" w:rsidRPr="000F2BA8" w:rsidRDefault="00F93A97" w:rsidP="0096204E">
            <w:pPr>
              <w:pStyle w:val="ConsPlusCell"/>
              <w:jc w:val="both"/>
              <w:rPr>
                <w:sz w:val="22"/>
                <w:szCs w:val="22"/>
              </w:rPr>
            </w:pPr>
            <w:r w:rsidRPr="000F2BA8">
              <w:rPr>
                <w:sz w:val="22"/>
                <w:szCs w:val="22"/>
              </w:rPr>
              <w:t xml:space="preserve">Автомастерские, автосервис       </w:t>
            </w:r>
          </w:p>
        </w:tc>
        <w:tc>
          <w:tcPr>
            <w:tcW w:w="3260" w:type="dxa"/>
            <w:gridSpan w:val="2"/>
          </w:tcPr>
          <w:p w:rsidR="00F93A97" w:rsidRPr="000F2BA8" w:rsidRDefault="00F93A97" w:rsidP="0096204E">
            <w:pPr>
              <w:pStyle w:val="ConsPlusCell"/>
              <w:rPr>
                <w:sz w:val="22"/>
                <w:szCs w:val="22"/>
              </w:rPr>
            </w:pPr>
            <w:r w:rsidRPr="000F2BA8">
              <w:rPr>
                <w:sz w:val="22"/>
                <w:szCs w:val="22"/>
              </w:rPr>
              <w:t>на 1  м</w:t>
            </w:r>
            <w:r w:rsidRPr="000F2BA8">
              <w:rPr>
                <w:sz w:val="22"/>
                <w:szCs w:val="22"/>
                <w:vertAlign w:val="superscript"/>
              </w:rPr>
              <w:t>2</w:t>
            </w:r>
            <w:r w:rsidRPr="000F2BA8">
              <w:rPr>
                <w:sz w:val="22"/>
                <w:szCs w:val="22"/>
              </w:rPr>
              <w:t xml:space="preserve"> общей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0,37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0,0010 </w:t>
            </w:r>
          </w:p>
        </w:tc>
      </w:tr>
      <w:tr w:rsidR="00F93A97" w:rsidRPr="000F2BA8" w:rsidTr="00B62D5C">
        <w:trPr>
          <w:cantSplit/>
          <w:trHeight w:val="257"/>
        </w:trPr>
        <w:tc>
          <w:tcPr>
            <w:tcW w:w="3686" w:type="dxa"/>
          </w:tcPr>
          <w:p w:rsidR="00F93A97" w:rsidRPr="000F2BA8" w:rsidRDefault="00F93A97" w:rsidP="0096204E">
            <w:pPr>
              <w:pStyle w:val="ConsPlusCell"/>
              <w:jc w:val="both"/>
              <w:rPr>
                <w:sz w:val="22"/>
                <w:szCs w:val="22"/>
              </w:rPr>
            </w:pPr>
            <w:r w:rsidRPr="000F2BA8">
              <w:rPr>
                <w:sz w:val="22"/>
                <w:szCs w:val="22"/>
              </w:rPr>
              <w:t>АЗС</w:t>
            </w:r>
          </w:p>
        </w:tc>
        <w:tc>
          <w:tcPr>
            <w:tcW w:w="3260" w:type="dxa"/>
            <w:gridSpan w:val="2"/>
          </w:tcPr>
          <w:p w:rsidR="00F93A97" w:rsidRPr="000F2BA8" w:rsidRDefault="00F93A97" w:rsidP="0096204E">
            <w:pPr>
              <w:pStyle w:val="ConsPlusCell"/>
              <w:rPr>
                <w:sz w:val="22"/>
                <w:szCs w:val="22"/>
              </w:rPr>
            </w:pPr>
            <w:r w:rsidRPr="000F2BA8">
              <w:rPr>
                <w:sz w:val="22"/>
                <w:szCs w:val="22"/>
              </w:rPr>
              <w:t>на 1 заправочную точку</w:t>
            </w:r>
          </w:p>
        </w:tc>
        <w:tc>
          <w:tcPr>
            <w:tcW w:w="1276" w:type="dxa"/>
          </w:tcPr>
          <w:p w:rsidR="00F93A97" w:rsidRPr="000F2BA8" w:rsidRDefault="00F93A97" w:rsidP="0096204E">
            <w:pPr>
              <w:pStyle w:val="ConsPlusCell"/>
              <w:jc w:val="both"/>
              <w:rPr>
                <w:sz w:val="22"/>
                <w:szCs w:val="22"/>
              </w:rPr>
            </w:pPr>
            <w:r w:rsidRPr="000F2BA8">
              <w:rPr>
                <w:sz w:val="22"/>
                <w:szCs w:val="22"/>
              </w:rPr>
              <w:t xml:space="preserve">0,14    </w:t>
            </w:r>
          </w:p>
        </w:tc>
        <w:tc>
          <w:tcPr>
            <w:tcW w:w="1134" w:type="dxa"/>
          </w:tcPr>
          <w:p w:rsidR="00F93A97" w:rsidRPr="000F2BA8" w:rsidRDefault="00F93A97" w:rsidP="0096204E">
            <w:pPr>
              <w:pStyle w:val="ConsPlusCell"/>
              <w:jc w:val="both"/>
              <w:rPr>
                <w:sz w:val="22"/>
                <w:szCs w:val="22"/>
              </w:rPr>
            </w:pPr>
            <w:r w:rsidRPr="000F2BA8">
              <w:rPr>
                <w:sz w:val="22"/>
                <w:szCs w:val="22"/>
              </w:rPr>
              <w:t>0,0004</w:t>
            </w:r>
          </w:p>
        </w:tc>
      </w:tr>
      <w:tr w:rsidR="00F93A97" w:rsidRPr="000F2BA8" w:rsidTr="00B62D5C">
        <w:trPr>
          <w:cantSplit/>
          <w:trHeight w:val="240"/>
        </w:trPr>
        <w:tc>
          <w:tcPr>
            <w:tcW w:w="9356" w:type="dxa"/>
            <w:gridSpan w:val="5"/>
          </w:tcPr>
          <w:p w:rsidR="00F93A97" w:rsidRPr="000F2BA8" w:rsidRDefault="00F93A97" w:rsidP="0096204E">
            <w:pPr>
              <w:pStyle w:val="ConsPlusCell"/>
              <w:jc w:val="both"/>
              <w:rPr>
                <w:sz w:val="22"/>
                <w:szCs w:val="22"/>
              </w:rPr>
            </w:pPr>
            <w:r w:rsidRPr="000F2BA8">
              <w:rPr>
                <w:sz w:val="22"/>
                <w:szCs w:val="22"/>
              </w:rPr>
              <w:t>Улицы, площади, парки</w:t>
            </w:r>
          </w:p>
        </w:tc>
      </w:tr>
      <w:tr w:rsidR="00F93A97" w:rsidRPr="000F2BA8" w:rsidTr="00B62D5C">
        <w:trPr>
          <w:cantSplit/>
          <w:trHeight w:val="240"/>
        </w:trPr>
        <w:tc>
          <w:tcPr>
            <w:tcW w:w="3686" w:type="dxa"/>
          </w:tcPr>
          <w:p w:rsidR="00F93A97" w:rsidRPr="000F2BA8" w:rsidRDefault="00F93A97" w:rsidP="0096204E">
            <w:pPr>
              <w:autoSpaceDE w:val="0"/>
              <w:autoSpaceDN w:val="0"/>
              <w:adjustRightInd w:val="0"/>
              <w:spacing w:after="0" w:line="240" w:lineRule="auto"/>
              <w:jc w:val="both"/>
              <w:rPr>
                <w:rFonts w:ascii="Times New Roman" w:eastAsia="Lucida Sans Unicode" w:hAnsi="Times New Roman"/>
              </w:rPr>
            </w:pPr>
            <w:r w:rsidRPr="000F2BA8">
              <w:rPr>
                <w:rFonts w:ascii="Times New Roman" w:eastAsia="Lucida Sans Unicode" w:hAnsi="Times New Roman"/>
              </w:rPr>
              <w:t xml:space="preserve">Смёт с </w:t>
            </w:r>
            <w:smartTag w:uri="urn:schemas-microsoft-com:office:smarttags" w:element="metricconverter">
              <w:smartTagPr>
                <w:attr w:name="ProductID" w:val="1 м2"/>
              </w:smartTagPr>
              <w:r w:rsidRPr="000F2BA8">
                <w:rPr>
                  <w:rFonts w:ascii="Times New Roman" w:eastAsia="Lucida Sans Unicode" w:hAnsi="Times New Roman"/>
                </w:rPr>
                <w:t>1 м</w:t>
              </w:r>
              <w:r w:rsidRPr="000F2BA8">
                <w:rPr>
                  <w:rFonts w:ascii="Times New Roman" w:eastAsia="Lucida Sans Unicode" w:hAnsi="Times New Roman"/>
                  <w:vertAlign w:val="superscript"/>
                </w:rPr>
                <w:t>2</w:t>
              </w:r>
            </w:smartTag>
            <w:r w:rsidRPr="000F2BA8">
              <w:rPr>
                <w:rFonts w:ascii="Times New Roman" w:eastAsia="Lucida Sans Unicode" w:hAnsi="Times New Roman"/>
              </w:rPr>
              <w:t xml:space="preserve"> твёрдых покрытий улиц, </w:t>
            </w:r>
          </w:p>
          <w:p w:rsidR="00F93A97" w:rsidRPr="000F2BA8" w:rsidRDefault="00F93A97" w:rsidP="0096204E">
            <w:pPr>
              <w:autoSpaceDE w:val="0"/>
              <w:autoSpaceDN w:val="0"/>
              <w:adjustRightInd w:val="0"/>
              <w:spacing w:after="0" w:line="240" w:lineRule="auto"/>
              <w:jc w:val="both"/>
              <w:rPr>
                <w:rFonts w:ascii="Times New Roman" w:hAnsi="Times New Roman"/>
              </w:rPr>
            </w:pPr>
            <w:r w:rsidRPr="000F2BA8">
              <w:rPr>
                <w:rFonts w:ascii="Times New Roman" w:eastAsia="Lucida Sans Unicode" w:hAnsi="Times New Roman"/>
              </w:rPr>
              <w:t xml:space="preserve">площадей,  парков                                       </w:t>
            </w:r>
          </w:p>
        </w:tc>
        <w:tc>
          <w:tcPr>
            <w:tcW w:w="3260" w:type="dxa"/>
            <w:gridSpan w:val="2"/>
          </w:tcPr>
          <w:p w:rsidR="00F93A97" w:rsidRPr="000F2BA8" w:rsidRDefault="00F93A97" w:rsidP="0096204E">
            <w:pPr>
              <w:pStyle w:val="ConsPlusCell"/>
              <w:jc w:val="both"/>
              <w:rPr>
                <w:rFonts w:eastAsia="Lucida Sans Unicode"/>
                <w:sz w:val="22"/>
                <w:szCs w:val="22"/>
              </w:rPr>
            </w:pPr>
            <w:r w:rsidRPr="000F2BA8">
              <w:rPr>
                <w:sz w:val="22"/>
                <w:szCs w:val="22"/>
              </w:rPr>
              <w:t xml:space="preserve">с </w:t>
            </w:r>
            <w:smartTag w:uri="urn:schemas-microsoft-com:office:smarttags" w:element="metricconverter">
              <w:smartTagPr>
                <w:attr w:name="ProductID" w:val="1 м2"/>
              </w:smartTagPr>
              <w:r w:rsidRPr="000F2BA8">
                <w:rPr>
                  <w:rFonts w:eastAsia="Lucida Sans Unicode"/>
                  <w:sz w:val="22"/>
                  <w:szCs w:val="22"/>
                </w:rPr>
                <w:t>1 м</w:t>
              </w:r>
              <w:r w:rsidRPr="000F2BA8">
                <w:rPr>
                  <w:rFonts w:eastAsia="Lucida Sans Unicode"/>
                  <w:sz w:val="22"/>
                  <w:szCs w:val="22"/>
                  <w:vertAlign w:val="superscript"/>
                </w:rPr>
                <w:t>2</w:t>
              </w:r>
            </w:smartTag>
            <w:r w:rsidRPr="000F2BA8">
              <w:rPr>
                <w:rFonts w:eastAsia="Lucida Sans Unicode"/>
                <w:sz w:val="22"/>
                <w:szCs w:val="22"/>
              </w:rPr>
              <w:t xml:space="preserve"> твёрдых покрытий</w:t>
            </w:r>
          </w:p>
          <w:p w:rsidR="00F93A97" w:rsidRPr="000F2BA8" w:rsidRDefault="00F93A97" w:rsidP="0096204E">
            <w:pPr>
              <w:pStyle w:val="ConsPlusCell"/>
              <w:jc w:val="both"/>
              <w:rPr>
                <w:sz w:val="22"/>
                <w:szCs w:val="22"/>
              </w:rPr>
            </w:pPr>
          </w:p>
        </w:tc>
        <w:tc>
          <w:tcPr>
            <w:tcW w:w="1276" w:type="dxa"/>
          </w:tcPr>
          <w:p w:rsidR="00F93A97" w:rsidRPr="000F2BA8" w:rsidRDefault="00F93A97" w:rsidP="0096204E">
            <w:pPr>
              <w:pStyle w:val="ConsPlusCell"/>
              <w:jc w:val="both"/>
              <w:rPr>
                <w:sz w:val="22"/>
                <w:szCs w:val="22"/>
              </w:rPr>
            </w:pPr>
            <w:r w:rsidRPr="000F2BA8">
              <w:rPr>
                <w:sz w:val="22"/>
                <w:szCs w:val="22"/>
              </w:rPr>
              <w:t xml:space="preserve">0,008 </w:t>
            </w:r>
          </w:p>
        </w:tc>
        <w:tc>
          <w:tcPr>
            <w:tcW w:w="1134" w:type="dxa"/>
          </w:tcPr>
          <w:p w:rsidR="00F93A97" w:rsidRPr="000F2BA8" w:rsidRDefault="00F93A97" w:rsidP="0096204E">
            <w:pPr>
              <w:pStyle w:val="ConsPlusCell"/>
              <w:jc w:val="both"/>
              <w:rPr>
                <w:sz w:val="22"/>
                <w:szCs w:val="22"/>
              </w:rPr>
            </w:pPr>
            <w:r w:rsidRPr="000F2BA8">
              <w:rPr>
                <w:sz w:val="22"/>
                <w:szCs w:val="22"/>
              </w:rPr>
              <w:t>-</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Детские лагеря отдыха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отдыхающего</w:t>
            </w:r>
          </w:p>
        </w:tc>
        <w:tc>
          <w:tcPr>
            <w:tcW w:w="1276" w:type="dxa"/>
          </w:tcPr>
          <w:p w:rsidR="00F93A97" w:rsidRPr="000F2BA8" w:rsidRDefault="00F93A97" w:rsidP="0096204E">
            <w:pPr>
              <w:pStyle w:val="ConsPlusCell"/>
              <w:jc w:val="both"/>
              <w:rPr>
                <w:sz w:val="22"/>
                <w:szCs w:val="22"/>
              </w:rPr>
            </w:pPr>
            <w:r w:rsidRPr="000F2BA8">
              <w:rPr>
                <w:sz w:val="22"/>
                <w:szCs w:val="22"/>
              </w:rPr>
              <w:t xml:space="preserve">0,31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0,0008 </w:t>
            </w:r>
          </w:p>
        </w:tc>
      </w:tr>
      <w:tr w:rsidR="00F93A97" w:rsidRPr="000F2BA8" w:rsidTr="00B62D5C">
        <w:trPr>
          <w:cantSplit/>
          <w:trHeight w:val="240"/>
        </w:trPr>
        <w:tc>
          <w:tcPr>
            <w:tcW w:w="9356" w:type="dxa"/>
            <w:gridSpan w:val="5"/>
          </w:tcPr>
          <w:p w:rsidR="00F93A97" w:rsidRPr="000F2BA8" w:rsidRDefault="00F93A97" w:rsidP="0096204E">
            <w:pPr>
              <w:pStyle w:val="ConsPlusCell"/>
              <w:jc w:val="both"/>
              <w:rPr>
                <w:sz w:val="22"/>
                <w:szCs w:val="22"/>
              </w:rPr>
            </w:pPr>
            <w:r w:rsidRPr="000F2BA8">
              <w:rPr>
                <w:sz w:val="22"/>
                <w:szCs w:val="22"/>
              </w:rPr>
              <w:t>Транспортное обслуживание</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Вокзалы, аэропорты, речные порты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м</w:t>
            </w:r>
            <w:r w:rsidRPr="000F2BA8">
              <w:rPr>
                <w:sz w:val="22"/>
                <w:szCs w:val="22"/>
                <w:vertAlign w:val="superscript"/>
              </w:rPr>
              <w:t>2</w:t>
            </w:r>
          </w:p>
        </w:tc>
        <w:tc>
          <w:tcPr>
            <w:tcW w:w="1276" w:type="dxa"/>
          </w:tcPr>
          <w:p w:rsidR="00F93A97" w:rsidRPr="000F2BA8" w:rsidRDefault="00F93A97" w:rsidP="0096204E">
            <w:pPr>
              <w:pStyle w:val="ConsPlusCell"/>
              <w:jc w:val="both"/>
              <w:rPr>
                <w:sz w:val="22"/>
                <w:szCs w:val="22"/>
              </w:rPr>
            </w:pPr>
            <w:r w:rsidRPr="000F2BA8">
              <w:rPr>
                <w:sz w:val="22"/>
                <w:szCs w:val="22"/>
              </w:rPr>
              <w:t xml:space="preserve">0,92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0,0025 </w:t>
            </w:r>
          </w:p>
        </w:tc>
      </w:tr>
    </w:tbl>
    <w:p w:rsidR="009C2C91" w:rsidRPr="002568F3" w:rsidRDefault="009C2C91" w:rsidP="009C2C91">
      <w:pPr>
        <w:autoSpaceDE w:val="0"/>
        <w:autoSpaceDN w:val="0"/>
        <w:adjustRightInd w:val="0"/>
        <w:spacing w:after="0" w:line="240" w:lineRule="auto"/>
        <w:jc w:val="both"/>
        <w:rPr>
          <w:rFonts w:ascii="Times New Roman" w:hAnsi="Times New Roman"/>
          <w:sz w:val="8"/>
          <w:szCs w:val="8"/>
        </w:rPr>
      </w:pPr>
    </w:p>
    <w:p w:rsidR="009C2C91" w:rsidRPr="000F2BA8" w:rsidRDefault="009C2C91" w:rsidP="009C2C91">
      <w:pPr>
        <w:autoSpaceDE w:val="0"/>
        <w:autoSpaceDN w:val="0"/>
        <w:adjustRightInd w:val="0"/>
        <w:spacing w:after="0" w:line="240" w:lineRule="auto"/>
        <w:jc w:val="both"/>
        <w:rPr>
          <w:rFonts w:ascii="Times New Roman" w:hAnsi="Times New Roman"/>
          <w:b/>
          <w:sz w:val="20"/>
          <w:szCs w:val="20"/>
        </w:rPr>
      </w:pPr>
      <w:r w:rsidRPr="000F2BA8">
        <w:rPr>
          <w:rFonts w:ascii="Times New Roman" w:hAnsi="Times New Roman"/>
          <w:b/>
          <w:sz w:val="20"/>
          <w:szCs w:val="20"/>
        </w:rPr>
        <w:t>Примечания:</w:t>
      </w:r>
    </w:p>
    <w:p w:rsidR="009C2C91" w:rsidRPr="000F2BA8" w:rsidRDefault="00DB5F1D" w:rsidP="00721A54">
      <w:pPr>
        <w:pStyle w:val="ae"/>
        <w:numPr>
          <w:ilvl w:val="0"/>
          <w:numId w:val="6"/>
        </w:numPr>
        <w:tabs>
          <w:tab w:val="left" w:pos="284"/>
          <w:tab w:val="left" w:pos="851"/>
        </w:tabs>
        <w:autoSpaceDE w:val="0"/>
        <w:autoSpaceDN w:val="0"/>
        <w:adjustRightInd w:val="0"/>
        <w:spacing w:after="0" w:line="240" w:lineRule="auto"/>
        <w:ind w:left="0" w:firstLine="0"/>
        <w:jc w:val="both"/>
        <w:rPr>
          <w:rFonts w:ascii="Times New Roman" w:hAnsi="Times New Roman"/>
          <w:sz w:val="20"/>
          <w:szCs w:val="20"/>
        </w:rPr>
      </w:pPr>
      <w:r>
        <w:rPr>
          <w:rFonts w:ascii="Times New Roman" w:hAnsi="Times New Roman"/>
          <w:sz w:val="20"/>
          <w:szCs w:val="20"/>
        </w:rPr>
        <w:t>К твёрдым коммунальным  отходам (ТК</w:t>
      </w:r>
      <w:r w:rsidR="009C2C91" w:rsidRPr="000F2BA8">
        <w:rPr>
          <w:rFonts w:ascii="Times New Roman" w:hAnsi="Times New Roman"/>
          <w:sz w:val="20"/>
          <w:szCs w:val="20"/>
        </w:rPr>
        <w:t>О), входящим в нормы накопления, следует относить отходы, образующиеся в зданиях (помещениях), различающиеся между собой по морфологическому составу: пищевые отходы, бумагу, картон, дерево, металл черный и цветной, текстиль, стекло, пластмассу, резину и прочее.</w:t>
      </w:r>
      <w:r w:rsidR="00BF5C15">
        <w:rPr>
          <w:rFonts w:ascii="Times New Roman" w:hAnsi="Times New Roman"/>
          <w:sz w:val="20"/>
          <w:szCs w:val="20"/>
        </w:rPr>
        <w:t xml:space="preserve"> </w:t>
      </w:r>
    </w:p>
    <w:p w:rsidR="009C2C91" w:rsidRPr="000F2BA8" w:rsidRDefault="00A255D3" w:rsidP="00721A54">
      <w:pPr>
        <w:pStyle w:val="ae"/>
        <w:numPr>
          <w:ilvl w:val="0"/>
          <w:numId w:val="6"/>
        </w:numPr>
        <w:tabs>
          <w:tab w:val="left" w:pos="284"/>
          <w:tab w:val="left" w:pos="851"/>
        </w:tabs>
        <w:autoSpaceDE w:val="0"/>
        <w:autoSpaceDN w:val="0"/>
        <w:adjustRightInd w:val="0"/>
        <w:spacing w:after="0" w:line="240" w:lineRule="auto"/>
        <w:ind w:left="0" w:firstLine="0"/>
        <w:jc w:val="both"/>
        <w:rPr>
          <w:rFonts w:ascii="Times New Roman" w:hAnsi="Times New Roman"/>
          <w:sz w:val="20"/>
          <w:szCs w:val="20"/>
        </w:rPr>
      </w:pPr>
      <w:r>
        <w:rPr>
          <w:rFonts w:ascii="Times New Roman" w:hAnsi="Times New Roman"/>
          <w:sz w:val="20"/>
          <w:szCs w:val="20"/>
        </w:rPr>
        <w:t xml:space="preserve">Одним из подвидов ТКО являются </w:t>
      </w:r>
      <w:r w:rsidR="009C2C91" w:rsidRPr="000F2BA8">
        <w:rPr>
          <w:rFonts w:ascii="Times New Roman" w:hAnsi="Times New Roman"/>
          <w:sz w:val="20"/>
          <w:szCs w:val="20"/>
        </w:rPr>
        <w:t>крупногабаритны</w:t>
      </w:r>
      <w:r>
        <w:rPr>
          <w:rFonts w:ascii="Times New Roman" w:hAnsi="Times New Roman"/>
          <w:sz w:val="20"/>
          <w:szCs w:val="20"/>
        </w:rPr>
        <w:t>е</w:t>
      </w:r>
      <w:r w:rsidR="009C2C91" w:rsidRPr="000F2BA8">
        <w:rPr>
          <w:rFonts w:ascii="Times New Roman" w:hAnsi="Times New Roman"/>
          <w:sz w:val="20"/>
          <w:szCs w:val="20"/>
        </w:rPr>
        <w:t xml:space="preserve"> отход</w:t>
      </w:r>
      <w:r>
        <w:rPr>
          <w:rFonts w:ascii="Times New Roman" w:hAnsi="Times New Roman"/>
          <w:sz w:val="20"/>
          <w:szCs w:val="20"/>
        </w:rPr>
        <w:t>ы</w:t>
      </w:r>
      <w:r w:rsidR="009C2C91" w:rsidRPr="000F2BA8">
        <w:rPr>
          <w:rFonts w:ascii="Times New Roman" w:hAnsi="Times New Roman"/>
          <w:sz w:val="20"/>
          <w:szCs w:val="20"/>
        </w:rPr>
        <w:t xml:space="preserve"> (КГО)</w:t>
      </w:r>
      <w:r>
        <w:rPr>
          <w:rFonts w:ascii="Times New Roman" w:hAnsi="Times New Roman"/>
          <w:sz w:val="20"/>
          <w:szCs w:val="20"/>
        </w:rPr>
        <w:t xml:space="preserve">, к которым </w:t>
      </w:r>
      <w:r w:rsidR="009C2C91" w:rsidRPr="000F2BA8">
        <w:rPr>
          <w:rFonts w:ascii="Times New Roman" w:hAnsi="Times New Roman"/>
          <w:sz w:val="20"/>
          <w:szCs w:val="20"/>
        </w:rPr>
        <w:t xml:space="preserve"> следует относить отходы, по габаритам не помещающиеся в стандартные контейнеры. Крупногабаритные отходы, образующиеся в результате жизнедеятельности населения, включают в себя отходы от текущего ремонта помещений, использованную тару и упаковочные материалы, а также крупные предметы (старая мебель, оргтехника и др.).</w:t>
      </w:r>
    </w:p>
    <w:p w:rsidR="009C2C91" w:rsidRPr="000F2BA8" w:rsidRDefault="00DB5F1D" w:rsidP="00721A54">
      <w:pPr>
        <w:pStyle w:val="ae"/>
        <w:numPr>
          <w:ilvl w:val="0"/>
          <w:numId w:val="6"/>
        </w:numPr>
        <w:tabs>
          <w:tab w:val="left" w:pos="284"/>
          <w:tab w:val="left" w:pos="851"/>
        </w:tabs>
        <w:autoSpaceDE w:val="0"/>
        <w:autoSpaceDN w:val="0"/>
        <w:adjustRightInd w:val="0"/>
        <w:spacing w:after="0" w:line="240" w:lineRule="auto"/>
        <w:ind w:left="0" w:firstLine="0"/>
        <w:jc w:val="both"/>
        <w:rPr>
          <w:rFonts w:ascii="Times New Roman" w:hAnsi="Times New Roman"/>
          <w:sz w:val="20"/>
          <w:szCs w:val="20"/>
        </w:rPr>
      </w:pPr>
      <w:r>
        <w:rPr>
          <w:rFonts w:ascii="Times New Roman" w:hAnsi="Times New Roman"/>
          <w:sz w:val="20"/>
          <w:szCs w:val="20"/>
        </w:rPr>
        <w:t>В состав ТК</w:t>
      </w:r>
      <w:r w:rsidR="00A255D3">
        <w:rPr>
          <w:rFonts w:ascii="Times New Roman" w:hAnsi="Times New Roman"/>
          <w:sz w:val="20"/>
          <w:szCs w:val="20"/>
        </w:rPr>
        <w:t xml:space="preserve">О </w:t>
      </w:r>
      <w:r w:rsidR="009C2C91" w:rsidRPr="000F2BA8">
        <w:rPr>
          <w:rFonts w:ascii="Times New Roman" w:hAnsi="Times New Roman"/>
          <w:sz w:val="20"/>
          <w:szCs w:val="20"/>
        </w:rPr>
        <w:t xml:space="preserve"> не входят смёт, древесно-растительные отходы в виде скошенной травы, опавшей листвы, спиленных деревьев и ветвей, отходы (осадки) из ливневой канализации; отходы от капитального ремонта квартир, отходы строительных материалов при новом строительстве зданий и сооружений, а также прочие отходы, образующиеся на объектах, не приписанных по техническому паспорту к зданию (помещению).</w:t>
      </w:r>
    </w:p>
    <w:p w:rsidR="009C2C91" w:rsidRPr="000F2BA8" w:rsidRDefault="009C2C91" w:rsidP="00721A54">
      <w:pPr>
        <w:pStyle w:val="ae"/>
        <w:numPr>
          <w:ilvl w:val="0"/>
          <w:numId w:val="6"/>
        </w:numPr>
        <w:tabs>
          <w:tab w:val="left" w:pos="284"/>
          <w:tab w:val="left" w:pos="851"/>
        </w:tabs>
        <w:autoSpaceDE w:val="0"/>
        <w:autoSpaceDN w:val="0"/>
        <w:adjustRightInd w:val="0"/>
        <w:spacing w:after="0" w:line="240" w:lineRule="auto"/>
        <w:ind w:left="0" w:firstLine="0"/>
        <w:jc w:val="both"/>
        <w:rPr>
          <w:rFonts w:ascii="Times New Roman" w:hAnsi="Times New Roman"/>
          <w:sz w:val="20"/>
          <w:szCs w:val="20"/>
        </w:rPr>
      </w:pPr>
      <w:r w:rsidRPr="000F2BA8">
        <w:rPr>
          <w:rFonts w:ascii="Times New Roman" w:hAnsi="Times New Roman"/>
          <w:sz w:val="20"/>
          <w:szCs w:val="20"/>
        </w:rPr>
        <w:lastRenderedPageBreak/>
        <w:t xml:space="preserve">Вывоз </w:t>
      </w:r>
      <w:r w:rsidR="00DB5F1D">
        <w:rPr>
          <w:rFonts w:ascii="Times New Roman" w:hAnsi="Times New Roman"/>
          <w:sz w:val="20"/>
          <w:szCs w:val="20"/>
        </w:rPr>
        <w:t>отходов, не входящих в состав ТК</w:t>
      </w:r>
      <w:r w:rsidR="00A255D3">
        <w:rPr>
          <w:rFonts w:ascii="Times New Roman" w:hAnsi="Times New Roman"/>
          <w:sz w:val="20"/>
          <w:szCs w:val="20"/>
        </w:rPr>
        <w:t>О</w:t>
      </w:r>
      <w:r w:rsidRPr="000F2BA8">
        <w:rPr>
          <w:rFonts w:ascii="Times New Roman" w:hAnsi="Times New Roman"/>
          <w:sz w:val="20"/>
          <w:szCs w:val="20"/>
        </w:rPr>
        <w:t>, производится транспортом владельца или по его заявкам транспортом специализированных организаций за отдельную плату.</w:t>
      </w:r>
    </w:p>
    <w:p w:rsidR="009C2C91" w:rsidRPr="000F2BA8" w:rsidRDefault="009C2C91" w:rsidP="00721A54">
      <w:pPr>
        <w:pStyle w:val="ae"/>
        <w:numPr>
          <w:ilvl w:val="0"/>
          <w:numId w:val="6"/>
        </w:numPr>
        <w:tabs>
          <w:tab w:val="left" w:pos="284"/>
        </w:tabs>
        <w:autoSpaceDE w:val="0"/>
        <w:autoSpaceDN w:val="0"/>
        <w:adjustRightInd w:val="0"/>
        <w:spacing w:after="0" w:line="240" w:lineRule="auto"/>
        <w:ind w:left="0" w:firstLine="0"/>
        <w:jc w:val="both"/>
        <w:rPr>
          <w:rFonts w:ascii="Times New Roman" w:hAnsi="Times New Roman"/>
          <w:sz w:val="20"/>
          <w:szCs w:val="20"/>
        </w:rPr>
      </w:pPr>
      <w:r w:rsidRPr="000F2BA8">
        <w:rPr>
          <w:rFonts w:ascii="Times New Roman" w:hAnsi="Times New Roman"/>
          <w:sz w:val="20"/>
          <w:szCs w:val="20"/>
        </w:rPr>
        <w:t>В случае вывоза картонной упаковки (ящиков) не в собранном виде норматив накопления следует увеличивать в 4 раза.</w:t>
      </w:r>
    </w:p>
    <w:p w:rsidR="009C2C91" w:rsidRPr="000F2BA8" w:rsidRDefault="009C2C91" w:rsidP="00721A54">
      <w:pPr>
        <w:pStyle w:val="ae"/>
        <w:numPr>
          <w:ilvl w:val="0"/>
          <w:numId w:val="6"/>
        </w:numPr>
        <w:tabs>
          <w:tab w:val="left" w:pos="284"/>
          <w:tab w:val="left" w:pos="851"/>
        </w:tabs>
        <w:autoSpaceDE w:val="0"/>
        <w:autoSpaceDN w:val="0"/>
        <w:adjustRightInd w:val="0"/>
        <w:spacing w:after="0" w:line="240" w:lineRule="auto"/>
        <w:ind w:left="0" w:firstLine="0"/>
        <w:jc w:val="both"/>
        <w:rPr>
          <w:rFonts w:ascii="Times New Roman" w:hAnsi="Times New Roman"/>
          <w:sz w:val="20"/>
          <w:szCs w:val="20"/>
        </w:rPr>
      </w:pPr>
      <w:r w:rsidRPr="000F2BA8">
        <w:rPr>
          <w:rFonts w:ascii="Times New Roman" w:hAnsi="Times New Roman"/>
          <w:sz w:val="20"/>
          <w:szCs w:val="20"/>
        </w:rPr>
        <w:t>В данных нормах накопления не учитываются опасные и биологические отходы, обращение с которыми регламентируется законодательством Российской Федерации.</w:t>
      </w:r>
    </w:p>
    <w:p w:rsidR="009C2C91" w:rsidRPr="000F2BA8" w:rsidRDefault="009C2C91" w:rsidP="00721A54">
      <w:pPr>
        <w:numPr>
          <w:ilvl w:val="0"/>
          <w:numId w:val="6"/>
        </w:numPr>
        <w:tabs>
          <w:tab w:val="left" w:pos="284"/>
          <w:tab w:val="left" w:pos="851"/>
          <w:tab w:val="left" w:pos="993"/>
        </w:tabs>
        <w:spacing w:after="0" w:line="240" w:lineRule="auto"/>
        <w:ind w:left="0" w:firstLine="0"/>
        <w:jc w:val="both"/>
        <w:rPr>
          <w:rFonts w:ascii="Times New Roman" w:hAnsi="Times New Roman"/>
          <w:bCs/>
          <w:sz w:val="20"/>
          <w:szCs w:val="20"/>
        </w:rPr>
      </w:pPr>
      <w:r w:rsidRPr="000F2BA8">
        <w:rPr>
          <w:rFonts w:ascii="Times New Roman" w:hAnsi="Times New Roman"/>
          <w:bCs/>
          <w:sz w:val="20"/>
          <w:szCs w:val="20"/>
        </w:rPr>
        <w:t>Нормы накопления крупногабаритных отходов следует принимать в размере 5 % в составе приведенных значений твёрдых коммунальных отходов.</w:t>
      </w:r>
    </w:p>
    <w:p w:rsidR="009C2C91" w:rsidRDefault="009C2C91" w:rsidP="00721A54">
      <w:pPr>
        <w:numPr>
          <w:ilvl w:val="0"/>
          <w:numId w:val="6"/>
        </w:numPr>
        <w:tabs>
          <w:tab w:val="left" w:pos="284"/>
          <w:tab w:val="left" w:pos="851"/>
          <w:tab w:val="left" w:pos="993"/>
        </w:tabs>
        <w:spacing w:after="0" w:line="240" w:lineRule="auto"/>
        <w:ind w:left="0" w:firstLine="0"/>
        <w:jc w:val="both"/>
        <w:rPr>
          <w:rFonts w:ascii="Times New Roman" w:hAnsi="Times New Roman"/>
          <w:bCs/>
          <w:sz w:val="20"/>
          <w:szCs w:val="20"/>
        </w:rPr>
      </w:pPr>
      <w:r w:rsidRPr="000F2BA8">
        <w:rPr>
          <w:rFonts w:ascii="Times New Roman" w:hAnsi="Times New Roman"/>
          <w:bCs/>
          <w:sz w:val="20"/>
          <w:szCs w:val="20"/>
        </w:rPr>
        <w:t>Санитарную очистку территорий населённых пунктов следует осуществлять в соответствии с требованиями Федерального закона №89-ФЗ «</w:t>
      </w:r>
      <w:r w:rsidRPr="000F2BA8">
        <w:rPr>
          <w:rFonts w:ascii="Times New Roman" w:hAnsi="Times New Roman"/>
          <w:sz w:val="20"/>
          <w:szCs w:val="20"/>
        </w:rPr>
        <w:t xml:space="preserve">Об отходах производства и потребления», </w:t>
      </w:r>
      <w:r w:rsidRPr="000F2BA8">
        <w:rPr>
          <w:rFonts w:ascii="Times New Roman" w:hAnsi="Times New Roman"/>
          <w:bCs/>
          <w:sz w:val="20"/>
          <w:szCs w:val="20"/>
        </w:rPr>
        <w:t>СанПиН 42-128-4690-88,СанПиН 2.1.2.2645-10</w:t>
      </w:r>
      <w:r>
        <w:rPr>
          <w:rFonts w:ascii="Times New Roman" w:hAnsi="Times New Roman"/>
          <w:bCs/>
          <w:sz w:val="20"/>
          <w:szCs w:val="20"/>
        </w:rPr>
        <w:t>.</w:t>
      </w:r>
    </w:p>
    <w:p w:rsidR="009C2C91" w:rsidRPr="00B36084" w:rsidRDefault="009C2C91" w:rsidP="00721A54">
      <w:pPr>
        <w:numPr>
          <w:ilvl w:val="0"/>
          <w:numId w:val="6"/>
        </w:numPr>
        <w:tabs>
          <w:tab w:val="left" w:pos="284"/>
          <w:tab w:val="left" w:pos="851"/>
          <w:tab w:val="left" w:pos="993"/>
        </w:tabs>
        <w:spacing w:after="0" w:line="240" w:lineRule="auto"/>
        <w:ind w:left="0" w:firstLine="0"/>
        <w:jc w:val="both"/>
        <w:rPr>
          <w:rFonts w:ascii="Times New Roman" w:hAnsi="Times New Roman"/>
          <w:bCs/>
          <w:sz w:val="20"/>
          <w:szCs w:val="20"/>
          <w:u w:val="single"/>
        </w:rPr>
      </w:pPr>
      <w:r w:rsidRPr="000F2BA8">
        <w:rPr>
          <w:rFonts w:ascii="Times New Roman" w:hAnsi="Times New Roman"/>
          <w:bCs/>
          <w:sz w:val="20"/>
          <w:szCs w:val="20"/>
        </w:rPr>
        <w:t>Расчётное количество накапливающихся твёрдых коммунальных отходов должно периодически уточняться по фактическим данным, а норма корректироваться.</w:t>
      </w:r>
    </w:p>
    <w:p w:rsidR="002568F3" w:rsidRPr="002568F3" w:rsidRDefault="002568F3" w:rsidP="002568F3">
      <w:pPr>
        <w:suppressAutoHyphens/>
        <w:adjustRightInd w:val="0"/>
        <w:spacing w:after="0" w:line="240" w:lineRule="auto"/>
        <w:ind w:firstLine="567"/>
        <w:jc w:val="both"/>
        <w:rPr>
          <w:rFonts w:ascii="Times New Roman" w:hAnsi="Times New Roman"/>
          <w:color w:val="000000"/>
          <w:sz w:val="8"/>
          <w:szCs w:val="8"/>
        </w:rPr>
      </w:pPr>
    </w:p>
    <w:p w:rsidR="002568F3" w:rsidRPr="002568F3" w:rsidRDefault="00DE7F89" w:rsidP="002568F3">
      <w:pPr>
        <w:suppressAutoHyphens/>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2568F3" w:rsidRPr="002568F3">
        <w:rPr>
          <w:rFonts w:ascii="Times New Roman" w:hAnsi="Times New Roman"/>
          <w:color w:val="000000"/>
          <w:sz w:val="24"/>
          <w:szCs w:val="24"/>
        </w:rPr>
        <w:t>.</w:t>
      </w:r>
      <w:r w:rsidR="002568F3">
        <w:rPr>
          <w:rFonts w:ascii="Times New Roman" w:hAnsi="Times New Roman"/>
          <w:color w:val="000000"/>
          <w:sz w:val="24"/>
          <w:szCs w:val="24"/>
        </w:rPr>
        <w:t>6</w:t>
      </w:r>
      <w:r w:rsidR="002568F3" w:rsidRPr="002568F3">
        <w:rPr>
          <w:rFonts w:ascii="Times New Roman" w:hAnsi="Times New Roman"/>
          <w:color w:val="000000"/>
          <w:sz w:val="24"/>
          <w:szCs w:val="24"/>
        </w:rPr>
        <w:t>. Количество отходов определяется по расчету в соответствии с табл</w:t>
      </w:r>
      <w:r w:rsidR="007606F4">
        <w:rPr>
          <w:rFonts w:ascii="Times New Roman" w:hAnsi="Times New Roman"/>
          <w:color w:val="000000"/>
          <w:sz w:val="24"/>
          <w:szCs w:val="24"/>
        </w:rPr>
        <w:t>.</w:t>
      </w:r>
      <w:r w:rsidR="00325D94">
        <w:rPr>
          <w:rFonts w:ascii="Times New Roman" w:hAnsi="Times New Roman"/>
          <w:color w:val="000000"/>
          <w:sz w:val="24"/>
          <w:szCs w:val="24"/>
        </w:rPr>
        <w:t>1</w:t>
      </w:r>
      <w:r w:rsidR="00BF5C15">
        <w:rPr>
          <w:rFonts w:ascii="Times New Roman" w:hAnsi="Times New Roman"/>
          <w:color w:val="000000"/>
          <w:sz w:val="24"/>
          <w:szCs w:val="24"/>
        </w:rPr>
        <w:t>35-136</w:t>
      </w:r>
      <w:r w:rsidR="007606F4">
        <w:rPr>
          <w:rFonts w:ascii="Times New Roman" w:hAnsi="Times New Roman"/>
          <w:color w:val="000000"/>
          <w:sz w:val="24"/>
          <w:szCs w:val="24"/>
        </w:rPr>
        <w:t>.</w:t>
      </w:r>
    </w:p>
    <w:p w:rsidR="00086102" w:rsidRPr="003619AC" w:rsidRDefault="00325D94" w:rsidP="00086102">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2568F3" w:rsidRPr="002568F3">
        <w:rPr>
          <w:rFonts w:ascii="Times New Roman" w:hAnsi="Times New Roman"/>
          <w:color w:val="000000"/>
          <w:sz w:val="24"/>
          <w:szCs w:val="24"/>
        </w:rPr>
        <w:t>.</w:t>
      </w:r>
      <w:r w:rsidR="002568F3">
        <w:rPr>
          <w:rFonts w:ascii="Times New Roman" w:hAnsi="Times New Roman"/>
          <w:color w:val="000000"/>
          <w:sz w:val="24"/>
          <w:szCs w:val="24"/>
        </w:rPr>
        <w:t>7</w:t>
      </w:r>
      <w:r w:rsidR="002568F3" w:rsidRPr="002568F3">
        <w:rPr>
          <w:rFonts w:ascii="Times New Roman" w:hAnsi="Times New Roman"/>
          <w:color w:val="000000"/>
          <w:sz w:val="24"/>
          <w:szCs w:val="24"/>
        </w:rPr>
        <w:t xml:space="preserve">. </w:t>
      </w:r>
      <w:r w:rsidR="00086102" w:rsidRPr="003619AC">
        <w:rPr>
          <w:rFonts w:ascii="Times New Roman" w:hAnsi="Times New Roman"/>
          <w:color w:val="000000"/>
          <w:sz w:val="24"/>
          <w:szCs w:val="24"/>
        </w:rPr>
        <w:t>Расчетное количество накапливающихся отходов должно периодически (раз в пять лет) уточняться по фактическим данным, а норма корректироваться.</w:t>
      </w:r>
    </w:p>
    <w:p w:rsidR="00086102" w:rsidRPr="003619AC" w:rsidRDefault="00325D94" w:rsidP="00086102">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2568F3" w:rsidRPr="002568F3">
        <w:rPr>
          <w:rFonts w:ascii="Times New Roman" w:hAnsi="Times New Roman"/>
          <w:color w:val="000000"/>
          <w:sz w:val="24"/>
          <w:szCs w:val="24"/>
        </w:rPr>
        <w:t>.</w:t>
      </w:r>
      <w:r w:rsidR="002568F3">
        <w:rPr>
          <w:rFonts w:ascii="Times New Roman" w:hAnsi="Times New Roman"/>
          <w:color w:val="000000"/>
          <w:sz w:val="24"/>
          <w:szCs w:val="24"/>
        </w:rPr>
        <w:t>8</w:t>
      </w:r>
      <w:r w:rsidR="002568F3" w:rsidRPr="002568F3">
        <w:rPr>
          <w:rFonts w:ascii="Times New Roman" w:hAnsi="Times New Roman"/>
          <w:color w:val="000000"/>
          <w:sz w:val="24"/>
          <w:szCs w:val="24"/>
        </w:rPr>
        <w:t xml:space="preserve">. </w:t>
      </w:r>
      <w:r w:rsidR="00086102" w:rsidRPr="003619AC">
        <w:rPr>
          <w:rFonts w:ascii="Times New Roman" w:hAnsi="Times New Roman"/>
          <w:color w:val="000000"/>
          <w:sz w:val="24"/>
          <w:szCs w:val="24"/>
        </w:rPr>
        <w:t>Нормы накопления крупногабаритных отходов следует принимать в размере 5 % в составе приведенных значений твердых коммунальных отходов.</w:t>
      </w:r>
    </w:p>
    <w:p w:rsidR="00086102" w:rsidRPr="003619AC" w:rsidRDefault="00325D94" w:rsidP="00086102">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2568F3" w:rsidRPr="002568F3">
        <w:rPr>
          <w:rFonts w:ascii="Times New Roman" w:hAnsi="Times New Roman"/>
          <w:color w:val="000000"/>
          <w:sz w:val="24"/>
          <w:szCs w:val="24"/>
        </w:rPr>
        <w:t>.</w:t>
      </w:r>
      <w:r w:rsidR="002568F3">
        <w:rPr>
          <w:rFonts w:ascii="Times New Roman" w:hAnsi="Times New Roman"/>
          <w:color w:val="000000"/>
          <w:sz w:val="24"/>
          <w:szCs w:val="24"/>
        </w:rPr>
        <w:t>9</w:t>
      </w:r>
      <w:r w:rsidR="002568F3" w:rsidRPr="002568F3">
        <w:rPr>
          <w:rFonts w:ascii="Times New Roman" w:hAnsi="Times New Roman"/>
          <w:color w:val="000000"/>
          <w:sz w:val="24"/>
          <w:szCs w:val="24"/>
        </w:rPr>
        <w:t xml:space="preserve">. </w:t>
      </w:r>
      <w:r w:rsidR="00086102" w:rsidRPr="003619AC">
        <w:rPr>
          <w:rFonts w:ascii="Times New Roman" w:hAnsi="Times New Roman"/>
          <w:color w:val="000000"/>
          <w:sz w:val="24"/>
          <w:szCs w:val="24"/>
        </w:rPr>
        <w:t>Нормы накопления отходов изменяются в зависимости от благоустройства зданий (система отопления, наличие водопровода и канализации), наличия раздельного сбора отдельных составляющих отходов (пищевых отходов, макулатуры и т.д.) и местных условий.</w:t>
      </w:r>
    </w:p>
    <w:p w:rsidR="00086102" w:rsidRPr="003619AC" w:rsidRDefault="00325D94" w:rsidP="00086102">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2568F3" w:rsidRPr="002568F3">
        <w:rPr>
          <w:rFonts w:ascii="Times New Roman" w:hAnsi="Times New Roman"/>
          <w:color w:val="000000"/>
          <w:sz w:val="24"/>
          <w:szCs w:val="24"/>
        </w:rPr>
        <w:t>.</w:t>
      </w:r>
      <w:r w:rsidR="002568F3">
        <w:rPr>
          <w:rFonts w:ascii="Times New Roman" w:hAnsi="Times New Roman"/>
          <w:color w:val="000000"/>
          <w:sz w:val="24"/>
          <w:szCs w:val="24"/>
        </w:rPr>
        <w:t>10</w:t>
      </w:r>
      <w:r w:rsidR="002568F3" w:rsidRPr="002568F3">
        <w:rPr>
          <w:rFonts w:ascii="Times New Roman" w:hAnsi="Times New Roman"/>
          <w:color w:val="000000"/>
          <w:sz w:val="24"/>
          <w:szCs w:val="24"/>
        </w:rPr>
        <w:t xml:space="preserve">. </w:t>
      </w:r>
      <w:r w:rsidR="00086102" w:rsidRPr="003619AC">
        <w:rPr>
          <w:rFonts w:ascii="Times New Roman" w:hAnsi="Times New Roman"/>
          <w:color w:val="000000"/>
          <w:sz w:val="24"/>
          <w:szCs w:val="24"/>
        </w:rPr>
        <w:t>Для определения потребности в средствах транспорта, необходимых для транспортирования образовавшихся объемов коммунальных отходов, и мощности сооружений по его обработке, утилизации, обеззараживанию и размещению подсчитывают годовое и суточное накопление коммун</w:t>
      </w:r>
      <w:r w:rsidR="00540D5D">
        <w:rPr>
          <w:rFonts w:ascii="Times New Roman" w:hAnsi="Times New Roman"/>
          <w:color w:val="000000"/>
          <w:sz w:val="24"/>
          <w:szCs w:val="24"/>
        </w:rPr>
        <w:t>альных отходов в целом по сельскому поселению.</w:t>
      </w:r>
    </w:p>
    <w:p w:rsidR="00086102" w:rsidRPr="002568F3" w:rsidRDefault="00086102" w:rsidP="00086102">
      <w:pPr>
        <w:suppressAutoHyphens/>
        <w:autoSpaceDE w:val="0"/>
        <w:autoSpaceDN w:val="0"/>
        <w:adjustRightInd w:val="0"/>
        <w:spacing w:after="0" w:line="240" w:lineRule="auto"/>
        <w:ind w:firstLine="567"/>
        <w:jc w:val="both"/>
        <w:rPr>
          <w:rFonts w:ascii="Times New Roman" w:hAnsi="Times New Roman"/>
          <w:b/>
          <w:color w:val="000000"/>
          <w:sz w:val="8"/>
          <w:szCs w:val="8"/>
        </w:rPr>
      </w:pPr>
    </w:p>
    <w:p w:rsidR="00086102" w:rsidRPr="00D4790E" w:rsidRDefault="00086102" w:rsidP="00086102">
      <w:pPr>
        <w:suppressAutoHyphens/>
        <w:autoSpaceDE w:val="0"/>
        <w:autoSpaceDN w:val="0"/>
        <w:adjustRightInd w:val="0"/>
        <w:spacing w:after="0" w:line="240" w:lineRule="auto"/>
        <w:ind w:firstLine="567"/>
        <w:jc w:val="center"/>
        <w:rPr>
          <w:rFonts w:ascii="Times New Roman" w:hAnsi="Times New Roman"/>
          <w:b/>
          <w:color w:val="000000"/>
          <w:sz w:val="24"/>
          <w:szCs w:val="24"/>
        </w:rPr>
      </w:pPr>
      <w:r w:rsidRPr="00D4790E">
        <w:rPr>
          <w:rFonts w:ascii="Times New Roman" w:hAnsi="Times New Roman"/>
          <w:b/>
          <w:color w:val="000000"/>
          <w:sz w:val="24"/>
          <w:szCs w:val="24"/>
        </w:rPr>
        <w:t>Годовое накопление домового мусора (м</w:t>
      </w:r>
      <w:r w:rsidRPr="00D4790E">
        <w:rPr>
          <w:rFonts w:ascii="Times New Roman" w:hAnsi="Times New Roman"/>
          <w:b/>
          <w:color w:val="000000"/>
          <w:sz w:val="24"/>
          <w:szCs w:val="24"/>
          <w:vertAlign w:val="superscript"/>
        </w:rPr>
        <w:t>3</w:t>
      </w:r>
      <w:r w:rsidRPr="00D4790E">
        <w:rPr>
          <w:rFonts w:ascii="Times New Roman" w:hAnsi="Times New Roman"/>
          <w:b/>
          <w:color w:val="000000"/>
          <w:sz w:val="24"/>
          <w:szCs w:val="24"/>
        </w:rPr>
        <w:t xml:space="preserve"> или т)</w:t>
      </w:r>
    </w:p>
    <w:p w:rsidR="00086102" w:rsidRPr="003619AC" w:rsidRDefault="00086102" w:rsidP="00086102">
      <w:pPr>
        <w:suppressAutoHyphens/>
        <w:spacing w:after="0" w:line="240" w:lineRule="auto"/>
        <w:ind w:left="1134"/>
        <w:jc w:val="center"/>
        <w:rPr>
          <w:rFonts w:ascii="Times New Roman" w:hAnsi="Times New Roman"/>
          <w:color w:val="000000"/>
          <w:sz w:val="24"/>
          <w:szCs w:val="24"/>
        </w:rPr>
      </w:pPr>
      <w:r w:rsidRPr="003619AC">
        <w:rPr>
          <w:rFonts w:ascii="Times New Roman" w:hAnsi="Times New Roman"/>
          <w:b/>
          <w:bCs/>
          <w:color w:val="000000"/>
          <w:sz w:val="24"/>
          <w:szCs w:val="24"/>
        </w:rPr>
        <w:t>Q</w:t>
      </w:r>
      <w:r w:rsidRPr="003619AC">
        <w:rPr>
          <w:rFonts w:ascii="Times New Roman" w:hAnsi="Times New Roman"/>
          <w:b/>
          <w:bCs/>
          <w:color w:val="000000"/>
          <w:sz w:val="24"/>
          <w:szCs w:val="24"/>
          <w:vertAlign w:val="subscript"/>
        </w:rPr>
        <w:t>r</w:t>
      </w:r>
      <w:r w:rsidRPr="003619AC">
        <w:rPr>
          <w:rFonts w:ascii="Times New Roman" w:hAnsi="Times New Roman"/>
          <w:b/>
          <w:bCs/>
          <w:color w:val="000000"/>
          <w:sz w:val="24"/>
          <w:szCs w:val="24"/>
        </w:rPr>
        <w:t> = р </w:t>
      </w:r>
      <w:r>
        <w:rPr>
          <w:rFonts w:ascii="Times New Roman" w:hAnsi="Times New Roman"/>
          <w:b/>
          <w:bCs/>
          <w:color w:val="000000"/>
          <w:sz w:val="24"/>
          <w:szCs w:val="24"/>
        </w:rPr>
        <w:t>*</w:t>
      </w:r>
      <w:r w:rsidRPr="003619AC">
        <w:rPr>
          <w:rFonts w:ascii="Times New Roman" w:hAnsi="Times New Roman"/>
          <w:b/>
          <w:bCs/>
          <w:color w:val="000000"/>
          <w:sz w:val="24"/>
          <w:szCs w:val="24"/>
        </w:rPr>
        <w:t> m,</w:t>
      </w:r>
    </w:p>
    <w:p w:rsidR="00086102" w:rsidRPr="003619AC" w:rsidRDefault="00086102" w:rsidP="00086102">
      <w:pPr>
        <w:suppressAutoHyphens/>
        <w:spacing w:after="0" w:line="240" w:lineRule="auto"/>
        <w:ind w:left="1134" w:hanging="1134"/>
        <w:jc w:val="both"/>
        <w:rPr>
          <w:rFonts w:ascii="Times New Roman" w:hAnsi="Times New Roman"/>
          <w:color w:val="000000"/>
          <w:sz w:val="24"/>
          <w:szCs w:val="24"/>
        </w:rPr>
      </w:pPr>
      <w:r w:rsidRPr="003619AC">
        <w:rPr>
          <w:rFonts w:ascii="Times New Roman" w:hAnsi="Times New Roman"/>
          <w:color w:val="000000"/>
          <w:sz w:val="24"/>
          <w:szCs w:val="24"/>
        </w:rPr>
        <w:t xml:space="preserve">где: </w:t>
      </w:r>
      <w:r>
        <w:rPr>
          <w:rFonts w:ascii="Times New Roman" w:hAnsi="Times New Roman"/>
          <w:color w:val="000000"/>
          <w:sz w:val="24"/>
          <w:szCs w:val="24"/>
        </w:rPr>
        <w:t xml:space="preserve"> </w:t>
      </w:r>
      <w:r w:rsidRPr="003619AC">
        <w:rPr>
          <w:rFonts w:ascii="Times New Roman" w:hAnsi="Times New Roman"/>
          <w:color w:val="000000"/>
          <w:sz w:val="24"/>
          <w:szCs w:val="24"/>
        </w:rPr>
        <w:t>р – норма накопления на 1 чел. в год, м</w:t>
      </w:r>
      <w:r w:rsidRPr="003619AC">
        <w:rPr>
          <w:rFonts w:ascii="Times New Roman" w:hAnsi="Times New Roman"/>
          <w:color w:val="000000"/>
          <w:sz w:val="24"/>
          <w:szCs w:val="24"/>
          <w:vertAlign w:val="superscript"/>
        </w:rPr>
        <w:t>3</w:t>
      </w:r>
      <w:r w:rsidRPr="003619AC">
        <w:rPr>
          <w:rFonts w:ascii="Times New Roman" w:hAnsi="Times New Roman"/>
          <w:color w:val="000000"/>
          <w:sz w:val="24"/>
          <w:szCs w:val="24"/>
        </w:rPr>
        <w:t xml:space="preserve"> или т; </w:t>
      </w:r>
    </w:p>
    <w:p w:rsidR="00086102" w:rsidRPr="003619AC" w:rsidRDefault="00086102" w:rsidP="00086102">
      <w:pPr>
        <w:suppressAutoHyphens/>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        </w:t>
      </w:r>
      <w:r w:rsidRPr="003619AC">
        <w:rPr>
          <w:rFonts w:ascii="Times New Roman" w:hAnsi="Times New Roman"/>
          <w:color w:val="000000"/>
          <w:sz w:val="24"/>
          <w:szCs w:val="24"/>
        </w:rPr>
        <w:t>m – численность населения города.</w:t>
      </w:r>
    </w:p>
    <w:p w:rsidR="00086102" w:rsidRPr="002568F3" w:rsidRDefault="00086102" w:rsidP="00086102">
      <w:pPr>
        <w:suppressAutoHyphens/>
        <w:spacing w:after="0" w:line="240" w:lineRule="auto"/>
        <w:ind w:left="709"/>
        <w:jc w:val="both"/>
        <w:rPr>
          <w:rFonts w:ascii="Times New Roman" w:hAnsi="Times New Roman"/>
          <w:color w:val="000000"/>
          <w:sz w:val="8"/>
          <w:szCs w:val="8"/>
        </w:rPr>
      </w:pPr>
    </w:p>
    <w:p w:rsidR="00086102" w:rsidRPr="003619AC" w:rsidRDefault="00086102" w:rsidP="00086102">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D4790E">
        <w:rPr>
          <w:rFonts w:ascii="Times New Roman" w:hAnsi="Times New Roman"/>
          <w:b/>
          <w:color w:val="000000"/>
          <w:sz w:val="24"/>
          <w:szCs w:val="24"/>
        </w:rPr>
        <w:t>Среднесуточное</w:t>
      </w:r>
      <w:r w:rsidRPr="00D4790E">
        <w:rPr>
          <w:rFonts w:ascii="Times New Roman" w:hAnsi="Times New Roman"/>
          <w:b/>
          <w:iCs/>
          <w:color w:val="000000"/>
          <w:sz w:val="24"/>
          <w:szCs w:val="24"/>
        </w:rPr>
        <w:t xml:space="preserve"> накопление домового мусора</w:t>
      </w:r>
      <w:r w:rsidRPr="003619AC">
        <w:rPr>
          <w:rFonts w:ascii="Times New Roman" w:hAnsi="Times New Roman"/>
          <w:color w:val="000000"/>
          <w:sz w:val="24"/>
          <w:szCs w:val="24"/>
        </w:rPr>
        <w:t xml:space="preserve"> определяется с учетом коэффициента неравномерности:</w:t>
      </w:r>
    </w:p>
    <w:p w:rsidR="00086102" w:rsidRPr="003619AC" w:rsidRDefault="00086102" w:rsidP="00086102">
      <w:pPr>
        <w:suppressAutoHyphens/>
        <w:spacing w:after="0" w:line="240" w:lineRule="auto"/>
        <w:ind w:left="1134"/>
        <w:jc w:val="center"/>
        <w:rPr>
          <w:rFonts w:ascii="Times New Roman" w:hAnsi="Times New Roman"/>
          <w:b/>
          <w:bCs/>
          <w:color w:val="000000"/>
          <w:sz w:val="24"/>
          <w:szCs w:val="24"/>
        </w:rPr>
      </w:pPr>
      <w:r w:rsidRPr="003619AC">
        <w:rPr>
          <w:rFonts w:ascii="Times New Roman" w:hAnsi="Times New Roman"/>
          <w:b/>
          <w:bCs/>
          <w:color w:val="000000"/>
          <w:sz w:val="24"/>
          <w:szCs w:val="24"/>
        </w:rPr>
        <w:t>Qc</w:t>
      </w:r>
      <w:r w:rsidRPr="003619AC">
        <w:rPr>
          <w:rFonts w:ascii="Times New Roman" w:hAnsi="Times New Roman"/>
          <w:color w:val="000000"/>
          <w:sz w:val="24"/>
          <w:szCs w:val="24"/>
        </w:rPr>
        <w:t> </w:t>
      </w:r>
      <w:r w:rsidRPr="003619AC">
        <w:rPr>
          <w:rFonts w:ascii="Times New Roman" w:hAnsi="Times New Roman"/>
          <w:b/>
          <w:bCs/>
          <w:color w:val="000000"/>
          <w:sz w:val="24"/>
          <w:szCs w:val="24"/>
        </w:rPr>
        <w:t xml:space="preserve">= </w:t>
      </w:r>
      <w:r w:rsidR="002568F3">
        <w:rPr>
          <w:rFonts w:ascii="Times New Roman" w:hAnsi="Times New Roman"/>
          <w:b/>
          <w:bCs/>
          <w:color w:val="000000"/>
          <w:sz w:val="24"/>
          <w:szCs w:val="24"/>
        </w:rPr>
        <w:t>(</w:t>
      </w:r>
      <w:r w:rsidRPr="003619AC">
        <w:rPr>
          <w:rFonts w:ascii="Times New Roman" w:hAnsi="Times New Roman"/>
          <w:b/>
          <w:bCs/>
          <w:color w:val="000000"/>
          <w:sz w:val="24"/>
          <w:szCs w:val="24"/>
        </w:rPr>
        <w:t>Qr/365</w:t>
      </w:r>
      <w:r w:rsidR="002568F3">
        <w:rPr>
          <w:rFonts w:ascii="Times New Roman" w:hAnsi="Times New Roman"/>
          <w:b/>
          <w:bCs/>
          <w:color w:val="000000"/>
          <w:sz w:val="24"/>
          <w:szCs w:val="24"/>
        </w:rPr>
        <w:t>)</w:t>
      </w:r>
      <w:r w:rsidRPr="003619AC">
        <w:rPr>
          <w:rFonts w:ascii="Times New Roman" w:hAnsi="Times New Roman"/>
          <w:color w:val="000000"/>
          <w:sz w:val="24"/>
          <w:szCs w:val="24"/>
        </w:rPr>
        <w:t> </w:t>
      </w:r>
      <w:r w:rsidR="002568F3">
        <w:rPr>
          <w:rFonts w:ascii="Times New Roman" w:hAnsi="Times New Roman"/>
          <w:color w:val="000000"/>
          <w:sz w:val="24"/>
          <w:szCs w:val="24"/>
        </w:rPr>
        <w:t>*</w:t>
      </w:r>
      <w:r w:rsidRPr="003619AC">
        <w:rPr>
          <w:rFonts w:ascii="Times New Roman" w:hAnsi="Times New Roman"/>
          <w:color w:val="000000"/>
          <w:sz w:val="24"/>
          <w:szCs w:val="24"/>
        </w:rPr>
        <w:t> </w:t>
      </w:r>
      <w:r w:rsidRPr="003619AC">
        <w:rPr>
          <w:rFonts w:ascii="Times New Roman" w:hAnsi="Times New Roman"/>
          <w:b/>
          <w:bCs/>
          <w:color w:val="000000"/>
          <w:sz w:val="24"/>
          <w:szCs w:val="24"/>
        </w:rPr>
        <w:t>k1,</w:t>
      </w:r>
    </w:p>
    <w:p w:rsidR="00086102" w:rsidRPr="003619AC" w:rsidRDefault="00086102" w:rsidP="00086102">
      <w:pPr>
        <w:suppressAutoHyphens/>
        <w:spacing w:after="0" w:line="240" w:lineRule="auto"/>
        <w:jc w:val="both"/>
        <w:rPr>
          <w:rFonts w:ascii="Times New Roman" w:hAnsi="Times New Roman"/>
          <w:color w:val="000000"/>
          <w:spacing w:val="-10"/>
          <w:sz w:val="24"/>
          <w:szCs w:val="24"/>
        </w:rPr>
      </w:pPr>
      <w:r w:rsidRPr="003619AC">
        <w:rPr>
          <w:rFonts w:ascii="Times New Roman" w:hAnsi="Times New Roman"/>
          <w:color w:val="000000"/>
          <w:spacing w:val="-10"/>
          <w:sz w:val="24"/>
          <w:szCs w:val="24"/>
        </w:rPr>
        <w:t xml:space="preserve">где </w:t>
      </w:r>
      <w:r w:rsidRPr="003619AC">
        <w:rPr>
          <w:rFonts w:ascii="Times New Roman" w:hAnsi="Times New Roman"/>
          <w:b/>
          <w:bCs/>
          <w:color w:val="000000"/>
          <w:spacing w:val="-10"/>
          <w:sz w:val="24"/>
          <w:szCs w:val="24"/>
          <w:lang w:val="de-DE"/>
        </w:rPr>
        <w:t>k</w:t>
      </w:r>
      <w:r w:rsidRPr="003619AC">
        <w:rPr>
          <w:rFonts w:ascii="Times New Roman" w:hAnsi="Times New Roman"/>
          <w:b/>
          <w:bCs/>
          <w:color w:val="000000"/>
          <w:spacing w:val="-10"/>
          <w:sz w:val="24"/>
          <w:szCs w:val="24"/>
          <w:vertAlign w:val="subscript"/>
        </w:rPr>
        <w:t>1</w:t>
      </w:r>
      <w:r w:rsidRPr="003619AC">
        <w:rPr>
          <w:rFonts w:ascii="Times New Roman" w:hAnsi="Times New Roman"/>
          <w:b/>
          <w:bCs/>
          <w:color w:val="000000"/>
          <w:spacing w:val="-10"/>
          <w:sz w:val="24"/>
          <w:szCs w:val="24"/>
        </w:rPr>
        <w:t>=1,2</w:t>
      </w:r>
      <w:r w:rsidRPr="003619AC">
        <w:rPr>
          <w:rFonts w:ascii="Times New Roman" w:hAnsi="Times New Roman"/>
          <w:b/>
          <w:bCs/>
          <w:color w:val="000000"/>
          <w:spacing w:val="-10"/>
          <w:sz w:val="24"/>
          <w:szCs w:val="24"/>
          <w:vertAlign w:val="subscript"/>
        </w:rPr>
        <w:t xml:space="preserve"> </w:t>
      </w:r>
      <w:r w:rsidRPr="003619AC">
        <w:rPr>
          <w:rFonts w:ascii="Times New Roman" w:hAnsi="Times New Roman"/>
          <w:color w:val="000000"/>
          <w:spacing w:val="-10"/>
          <w:sz w:val="24"/>
          <w:szCs w:val="24"/>
        </w:rPr>
        <w:t xml:space="preserve"> - коэффициент неравномерности накопления мусора по дням недели.</w:t>
      </w:r>
    </w:p>
    <w:p w:rsidR="00086102" w:rsidRPr="002568F3" w:rsidRDefault="00086102" w:rsidP="00086102">
      <w:pPr>
        <w:suppressAutoHyphens/>
        <w:spacing w:after="0" w:line="240" w:lineRule="auto"/>
        <w:ind w:firstLine="709"/>
        <w:jc w:val="both"/>
        <w:rPr>
          <w:rFonts w:ascii="Times New Roman" w:hAnsi="Times New Roman"/>
          <w:color w:val="000000"/>
          <w:sz w:val="8"/>
          <w:szCs w:val="8"/>
        </w:rPr>
      </w:pPr>
    </w:p>
    <w:p w:rsidR="00086102" w:rsidRPr="003619AC" w:rsidRDefault="00325D94" w:rsidP="00086102">
      <w:pPr>
        <w:suppressAutoHyphens/>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2568F3" w:rsidRPr="002568F3">
        <w:rPr>
          <w:rFonts w:ascii="Times New Roman" w:hAnsi="Times New Roman"/>
          <w:color w:val="000000"/>
          <w:sz w:val="24"/>
          <w:szCs w:val="24"/>
        </w:rPr>
        <w:t>.</w:t>
      </w:r>
      <w:r w:rsidR="002568F3">
        <w:rPr>
          <w:rFonts w:ascii="Times New Roman" w:hAnsi="Times New Roman"/>
          <w:color w:val="000000"/>
          <w:sz w:val="24"/>
          <w:szCs w:val="24"/>
        </w:rPr>
        <w:t>11</w:t>
      </w:r>
      <w:r w:rsidR="002568F3" w:rsidRPr="002568F3">
        <w:rPr>
          <w:rFonts w:ascii="Times New Roman" w:hAnsi="Times New Roman"/>
          <w:color w:val="000000"/>
          <w:sz w:val="24"/>
          <w:szCs w:val="24"/>
        </w:rPr>
        <w:t xml:space="preserve">. </w:t>
      </w:r>
      <w:r w:rsidR="00086102" w:rsidRPr="003619AC">
        <w:rPr>
          <w:rFonts w:ascii="Times New Roman" w:hAnsi="Times New Roman"/>
          <w:color w:val="000000"/>
          <w:sz w:val="24"/>
          <w:szCs w:val="24"/>
        </w:rPr>
        <w:t xml:space="preserve">Количество контейнеров для сбора отходов у населения определяется исходя из численности обслуживаемого населения, принятой периодичности вывоза и нормы накопления отходов на одного человека в год. </w:t>
      </w:r>
    </w:p>
    <w:p w:rsidR="00086102" w:rsidRPr="003619AC" w:rsidRDefault="00325D94" w:rsidP="00086102">
      <w:pPr>
        <w:suppressAutoHyphens/>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2568F3" w:rsidRPr="002568F3">
        <w:rPr>
          <w:rFonts w:ascii="Times New Roman" w:hAnsi="Times New Roman"/>
          <w:color w:val="000000"/>
          <w:sz w:val="24"/>
          <w:szCs w:val="24"/>
        </w:rPr>
        <w:t>.</w:t>
      </w:r>
      <w:r w:rsidR="002568F3">
        <w:rPr>
          <w:rFonts w:ascii="Times New Roman" w:hAnsi="Times New Roman"/>
          <w:color w:val="000000"/>
          <w:sz w:val="24"/>
          <w:szCs w:val="24"/>
        </w:rPr>
        <w:t>12</w:t>
      </w:r>
      <w:r w:rsidR="002568F3" w:rsidRPr="002568F3">
        <w:rPr>
          <w:rFonts w:ascii="Times New Roman" w:hAnsi="Times New Roman"/>
          <w:color w:val="000000"/>
          <w:sz w:val="24"/>
          <w:szCs w:val="24"/>
        </w:rPr>
        <w:t xml:space="preserve">. </w:t>
      </w:r>
      <w:r w:rsidR="00086102" w:rsidRPr="003619AC">
        <w:rPr>
          <w:rFonts w:ascii="Times New Roman" w:hAnsi="Times New Roman"/>
          <w:iCs/>
          <w:color w:val="000000"/>
          <w:sz w:val="24"/>
          <w:szCs w:val="24"/>
        </w:rPr>
        <w:t>Норма накопления твердых коммунальных отходов</w:t>
      </w:r>
      <w:r w:rsidR="00086102" w:rsidRPr="003619AC">
        <w:rPr>
          <w:rFonts w:ascii="Times New Roman" w:hAnsi="Times New Roman"/>
          <w:color w:val="000000"/>
          <w:sz w:val="24"/>
          <w:szCs w:val="24"/>
        </w:rPr>
        <w:t xml:space="preserve"> меняется при раздельной системе сбора отходов и вторичного сырья. </w:t>
      </w:r>
    </w:p>
    <w:p w:rsidR="00086102" w:rsidRDefault="00325D94" w:rsidP="00086102">
      <w:pPr>
        <w:widowControl w:val="0"/>
        <w:suppressAutoHyphens/>
        <w:autoSpaceDE w:val="0"/>
        <w:autoSpaceDN w:val="0"/>
        <w:adjustRightInd w:val="0"/>
        <w:spacing w:after="0" w:line="240" w:lineRule="auto"/>
        <w:ind w:firstLine="567"/>
        <w:jc w:val="both"/>
        <w:rPr>
          <w:rFonts w:ascii="Times New Roman" w:eastAsia="Calibri" w:hAnsi="Times New Roman"/>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2568F3" w:rsidRPr="002568F3">
        <w:rPr>
          <w:rFonts w:ascii="Times New Roman" w:hAnsi="Times New Roman"/>
          <w:color w:val="000000"/>
          <w:sz w:val="24"/>
          <w:szCs w:val="24"/>
        </w:rPr>
        <w:t>.</w:t>
      </w:r>
      <w:r w:rsidR="002568F3">
        <w:rPr>
          <w:rFonts w:ascii="Times New Roman" w:hAnsi="Times New Roman"/>
          <w:color w:val="000000"/>
          <w:sz w:val="24"/>
          <w:szCs w:val="24"/>
        </w:rPr>
        <w:t>13</w:t>
      </w:r>
      <w:r w:rsidR="002568F3" w:rsidRPr="002568F3">
        <w:rPr>
          <w:rFonts w:ascii="Times New Roman" w:hAnsi="Times New Roman"/>
          <w:color w:val="000000"/>
          <w:sz w:val="24"/>
          <w:szCs w:val="24"/>
        </w:rPr>
        <w:t xml:space="preserve">. </w:t>
      </w:r>
      <w:r w:rsidR="00086102" w:rsidRPr="003619AC">
        <w:rPr>
          <w:rFonts w:ascii="Times New Roman" w:eastAsia="Calibri" w:hAnsi="Times New Roman"/>
          <w:bCs/>
          <w:sz w:val="24"/>
          <w:szCs w:val="24"/>
        </w:rPr>
        <w:t>Сани</w:t>
      </w:r>
      <w:r w:rsidR="00540D5D">
        <w:rPr>
          <w:rFonts w:ascii="Times New Roman" w:eastAsia="Calibri" w:hAnsi="Times New Roman"/>
          <w:bCs/>
          <w:sz w:val="24"/>
          <w:szCs w:val="24"/>
        </w:rPr>
        <w:t>тарную очистку территории сельского поселения</w:t>
      </w:r>
      <w:r w:rsidR="00086102" w:rsidRPr="003619AC">
        <w:rPr>
          <w:rFonts w:ascii="Times New Roman" w:eastAsia="Calibri" w:hAnsi="Times New Roman"/>
          <w:bCs/>
          <w:sz w:val="24"/>
          <w:szCs w:val="24"/>
        </w:rPr>
        <w:t xml:space="preserve"> следует осуществлять в соответствии с требованиями СанПиН 42-128-4690-88, а также нормативных правовых актов органов местного самоуправления.</w:t>
      </w:r>
      <w:r w:rsidR="00086102" w:rsidRPr="003619AC">
        <w:rPr>
          <w:rFonts w:ascii="Times New Roman" w:eastAsia="Calibri" w:hAnsi="Times New Roman"/>
          <w:sz w:val="24"/>
          <w:szCs w:val="24"/>
        </w:rPr>
        <w:t xml:space="preserve"> </w:t>
      </w:r>
    </w:p>
    <w:p w:rsidR="002568F3" w:rsidRDefault="00325D94" w:rsidP="002568F3">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2568F3" w:rsidRPr="002568F3">
        <w:rPr>
          <w:rFonts w:ascii="Times New Roman" w:hAnsi="Times New Roman"/>
          <w:color w:val="000000"/>
          <w:sz w:val="24"/>
          <w:szCs w:val="24"/>
        </w:rPr>
        <w:t>.</w:t>
      </w:r>
      <w:r w:rsidR="002568F3">
        <w:rPr>
          <w:rFonts w:ascii="Times New Roman" w:hAnsi="Times New Roman"/>
          <w:color w:val="000000"/>
          <w:sz w:val="24"/>
          <w:szCs w:val="24"/>
        </w:rPr>
        <w:t>14</w:t>
      </w:r>
      <w:r w:rsidR="002568F3" w:rsidRPr="002568F3">
        <w:rPr>
          <w:rFonts w:ascii="Times New Roman" w:hAnsi="Times New Roman"/>
          <w:color w:val="000000"/>
          <w:sz w:val="24"/>
          <w:szCs w:val="24"/>
        </w:rPr>
        <w:t xml:space="preserve">. </w:t>
      </w:r>
      <w:r w:rsidR="002568F3">
        <w:rPr>
          <w:rFonts w:ascii="Times New Roman" w:hAnsi="Times New Roman"/>
          <w:color w:val="000000"/>
          <w:sz w:val="24"/>
          <w:szCs w:val="24"/>
        </w:rPr>
        <w:t>Размеры земельных участков объектов размещения (хранения и захоронения отходов) и обезвреживания отходов следует принимать по табл</w:t>
      </w:r>
      <w:r w:rsidR="00BF5C15">
        <w:rPr>
          <w:rFonts w:ascii="Times New Roman" w:hAnsi="Times New Roman"/>
          <w:color w:val="000000"/>
          <w:sz w:val="24"/>
          <w:szCs w:val="24"/>
        </w:rPr>
        <w:t>.13</w:t>
      </w:r>
      <w:r w:rsidR="003A260C">
        <w:rPr>
          <w:rFonts w:ascii="Times New Roman" w:hAnsi="Times New Roman"/>
          <w:color w:val="000000"/>
          <w:sz w:val="24"/>
          <w:szCs w:val="24"/>
        </w:rPr>
        <w:t>8</w:t>
      </w:r>
      <w:r w:rsidR="007606F4">
        <w:rPr>
          <w:rFonts w:ascii="Times New Roman" w:hAnsi="Times New Roman"/>
          <w:color w:val="000000"/>
          <w:sz w:val="24"/>
          <w:szCs w:val="24"/>
        </w:rPr>
        <w:t>.</w:t>
      </w:r>
    </w:p>
    <w:p w:rsidR="00BF5C15" w:rsidRDefault="00BF5C15" w:rsidP="002568F3">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p>
    <w:p w:rsidR="00BD3B2D" w:rsidRDefault="00BD3B2D" w:rsidP="002568F3">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p>
    <w:p w:rsidR="00BD3B2D" w:rsidRDefault="00BD3B2D" w:rsidP="002568F3">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p>
    <w:p w:rsidR="00BD3B2D" w:rsidRDefault="00BD3B2D" w:rsidP="002568F3">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p>
    <w:p w:rsidR="00BD3B2D" w:rsidRDefault="00BD3B2D" w:rsidP="002568F3">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p>
    <w:p w:rsidR="00BF5C15" w:rsidRDefault="00BF5C15" w:rsidP="002568F3">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p>
    <w:p w:rsidR="002568F3" w:rsidRPr="002568F3" w:rsidRDefault="002568F3" w:rsidP="002568F3">
      <w:pPr>
        <w:suppressAutoHyphens/>
        <w:autoSpaceDE w:val="0"/>
        <w:autoSpaceDN w:val="0"/>
        <w:adjustRightInd w:val="0"/>
        <w:spacing w:after="0" w:line="240" w:lineRule="auto"/>
        <w:rPr>
          <w:rFonts w:ascii="Times New Roman" w:hAnsi="Times New Roman"/>
          <w:color w:val="000000"/>
          <w:sz w:val="8"/>
          <w:szCs w:val="8"/>
        </w:rPr>
      </w:pPr>
    </w:p>
    <w:p w:rsidR="00086102" w:rsidRPr="002568F3" w:rsidRDefault="00853FC6" w:rsidP="002568F3">
      <w:pPr>
        <w:suppressAutoHyphens/>
        <w:autoSpaceDE w:val="0"/>
        <w:autoSpaceDN w:val="0"/>
        <w:adjustRightInd w:val="0"/>
        <w:spacing w:after="0" w:line="240" w:lineRule="auto"/>
        <w:jc w:val="both"/>
        <w:rPr>
          <w:rFonts w:ascii="Times New Roman" w:hAnsi="Times New Roman"/>
          <w:b/>
          <w:i/>
          <w:color w:val="000000"/>
          <w:sz w:val="24"/>
          <w:szCs w:val="24"/>
        </w:rPr>
      </w:pPr>
      <w:r w:rsidRPr="00997564">
        <w:rPr>
          <w:rFonts w:ascii="Times New Roman" w:hAnsi="Times New Roman"/>
          <w:i/>
          <w:sz w:val="24"/>
          <w:szCs w:val="24"/>
        </w:rPr>
        <w:lastRenderedPageBreak/>
        <w:t>Таблица</w:t>
      </w:r>
      <w:r w:rsidR="002568F3" w:rsidRPr="00997564">
        <w:rPr>
          <w:rFonts w:ascii="Times New Roman" w:hAnsi="Times New Roman"/>
          <w:i/>
          <w:sz w:val="24"/>
          <w:szCs w:val="24"/>
        </w:rPr>
        <w:t xml:space="preserve"> </w:t>
      </w:r>
      <w:r w:rsidR="00BF5C15">
        <w:rPr>
          <w:rFonts w:ascii="Times New Roman" w:hAnsi="Times New Roman"/>
          <w:i/>
          <w:sz w:val="24"/>
          <w:szCs w:val="24"/>
        </w:rPr>
        <w:t>13</w:t>
      </w:r>
      <w:r w:rsidR="003A260C">
        <w:rPr>
          <w:rFonts w:ascii="Times New Roman" w:hAnsi="Times New Roman"/>
          <w:i/>
          <w:sz w:val="24"/>
          <w:szCs w:val="24"/>
        </w:rPr>
        <w:t>8</w:t>
      </w:r>
      <w:r w:rsidRPr="00997564">
        <w:rPr>
          <w:rFonts w:ascii="Times New Roman" w:hAnsi="Times New Roman"/>
          <w:i/>
          <w:sz w:val="24"/>
          <w:szCs w:val="24"/>
        </w:rPr>
        <w:t>.</w:t>
      </w:r>
      <w:r w:rsidR="002568F3" w:rsidRPr="002568F3">
        <w:rPr>
          <w:rFonts w:ascii="Times New Roman" w:hAnsi="Times New Roman"/>
          <w:b/>
          <w:i/>
          <w:color w:val="000000"/>
          <w:sz w:val="24"/>
          <w:szCs w:val="24"/>
        </w:rPr>
        <w:t xml:space="preserve"> - Р</w:t>
      </w:r>
      <w:r w:rsidR="00086102" w:rsidRPr="002568F3">
        <w:rPr>
          <w:rFonts w:ascii="Times New Roman" w:hAnsi="Times New Roman"/>
          <w:b/>
          <w:i/>
          <w:color w:val="000000"/>
          <w:sz w:val="24"/>
          <w:szCs w:val="24"/>
        </w:rPr>
        <w:t>азмеры земельных участков объектов размещения (хранения и захоронения отходов) и обезвреживания отходов</w:t>
      </w:r>
    </w:p>
    <w:p w:rsidR="00086102" w:rsidRPr="002568F3" w:rsidRDefault="00086102" w:rsidP="00086102">
      <w:pPr>
        <w:spacing w:after="0" w:line="240" w:lineRule="auto"/>
        <w:rPr>
          <w:rFonts w:ascii="Times New Roman" w:hAnsi="Times New Roman"/>
          <w:color w:val="000000"/>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835"/>
        <w:gridCol w:w="1134"/>
        <w:gridCol w:w="1276"/>
        <w:gridCol w:w="1276"/>
        <w:gridCol w:w="1276"/>
        <w:gridCol w:w="1559"/>
      </w:tblGrid>
      <w:tr w:rsidR="00FB7043" w:rsidRPr="003619AC" w:rsidTr="007606F4">
        <w:tc>
          <w:tcPr>
            <w:tcW w:w="3969" w:type="dxa"/>
            <w:gridSpan w:val="2"/>
            <w:vMerge w:val="restart"/>
            <w:shd w:val="clear" w:color="auto" w:fill="EEECE1" w:themeFill="background2"/>
            <w:vAlign w:val="center"/>
          </w:tcPr>
          <w:p w:rsidR="00FB7043" w:rsidRPr="00D4790E" w:rsidRDefault="00FB7043" w:rsidP="0096204E">
            <w:pPr>
              <w:spacing w:after="0" w:line="240" w:lineRule="auto"/>
              <w:jc w:val="center"/>
              <w:rPr>
                <w:rFonts w:ascii="Times New Roman" w:hAnsi="Times New Roman"/>
                <w:color w:val="000000"/>
              </w:rPr>
            </w:pPr>
            <w:r w:rsidRPr="00D4790E">
              <w:rPr>
                <w:rFonts w:ascii="Times New Roman" w:hAnsi="Times New Roman"/>
                <w:color w:val="000000"/>
              </w:rPr>
              <w:t>Наименование объекта</w:t>
            </w:r>
          </w:p>
          <w:p w:rsidR="00FB7043" w:rsidRPr="00D4790E" w:rsidRDefault="00FB7043" w:rsidP="0096204E">
            <w:pPr>
              <w:spacing w:after="0" w:line="240" w:lineRule="auto"/>
              <w:jc w:val="center"/>
              <w:rPr>
                <w:rFonts w:ascii="Times New Roman" w:hAnsi="Times New Roman"/>
                <w:color w:val="000000"/>
              </w:rPr>
            </w:pPr>
          </w:p>
        </w:tc>
        <w:tc>
          <w:tcPr>
            <w:tcW w:w="1276" w:type="dxa"/>
            <w:vMerge w:val="restart"/>
            <w:shd w:val="clear" w:color="auto" w:fill="EEECE1" w:themeFill="background2"/>
            <w:vAlign w:val="center"/>
          </w:tcPr>
          <w:p w:rsidR="00FB7043" w:rsidRPr="00D4790E" w:rsidRDefault="00FB7043" w:rsidP="0096204E">
            <w:pPr>
              <w:spacing w:after="0" w:line="240" w:lineRule="auto"/>
              <w:jc w:val="center"/>
              <w:rPr>
                <w:rFonts w:ascii="Times New Roman" w:hAnsi="Times New Roman"/>
                <w:color w:val="000000"/>
              </w:rPr>
            </w:pPr>
            <w:r w:rsidRPr="00D4790E">
              <w:rPr>
                <w:rFonts w:ascii="Times New Roman" w:hAnsi="Times New Roman"/>
                <w:color w:val="000000"/>
              </w:rPr>
              <w:t>Единица измерения</w:t>
            </w:r>
          </w:p>
        </w:tc>
        <w:tc>
          <w:tcPr>
            <w:tcW w:w="1276" w:type="dxa"/>
            <w:shd w:val="clear" w:color="auto" w:fill="EEECE1" w:themeFill="background2"/>
            <w:vAlign w:val="center"/>
          </w:tcPr>
          <w:p w:rsidR="00FB7043" w:rsidRPr="00D4790E" w:rsidRDefault="00FB7043" w:rsidP="0096204E">
            <w:pPr>
              <w:spacing w:after="0" w:line="240" w:lineRule="auto"/>
              <w:jc w:val="center"/>
              <w:rPr>
                <w:rFonts w:ascii="Times New Roman" w:hAnsi="Times New Roman"/>
                <w:color w:val="000000"/>
              </w:rPr>
            </w:pPr>
            <w:r>
              <w:rPr>
                <w:rFonts w:ascii="Times New Roman" w:hAnsi="Times New Roman"/>
                <w:color w:val="000000"/>
              </w:rPr>
              <w:t xml:space="preserve">Размеры земельныхучастков, га </w:t>
            </w:r>
          </w:p>
        </w:tc>
        <w:tc>
          <w:tcPr>
            <w:tcW w:w="1276" w:type="dxa"/>
            <w:shd w:val="clear" w:color="auto" w:fill="EEECE1" w:themeFill="background2"/>
          </w:tcPr>
          <w:p w:rsidR="00FB7043" w:rsidRPr="00D4790E" w:rsidRDefault="00FB7043" w:rsidP="0096204E">
            <w:pPr>
              <w:spacing w:after="0" w:line="240" w:lineRule="auto"/>
              <w:jc w:val="center"/>
              <w:rPr>
                <w:rFonts w:ascii="Times New Roman" w:hAnsi="Times New Roman"/>
                <w:color w:val="000000"/>
              </w:rPr>
            </w:pPr>
            <w:r>
              <w:rPr>
                <w:rFonts w:ascii="Times New Roman" w:hAnsi="Times New Roman"/>
                <w:color w:val="000000"/>
              </w:rPr>
              <w:t>Ориенти-ровочные размеры санитарно-защитных зон, м</w:t>
            </w:r>
          </w:p>
        </w:tc>
        <w:tc>
          <w:tcPr>
            <w:tcW w:w="1559" w:type="dxa"/>
            <w:shd w:val="clear" w:color="auto" w:fill="EEECE1" w:themeFill="background2"/>
            <w:vAlign w:val="center"/>
          </w:tcPr>
          <w:p w:rsidR="00FB7043" w:rsidRPr="00D4790E" w:rsidRDefault="00FB7043" w:rsidP="0096204E">
            <w:pPr>
              <w:spacing w:after="0" w:line="240" w:lineRule="auto"/>
              <w:jc w:val="center"/>
              <w:rPr>
                <w:rFonts w:ascii="Times New Roman" w:hAnsi="Times New Roman"/>
                <w:color w:val="000000"/>
              </w:rPr>
            </w:pPr>
          </w:p>
        </w:tc>
      </w:tr>
      <w:tr w:rsidR="00FB7043" w:rsidRPr="003619AC" w:rsidTr="007606F4">
        <w:tc>
          <w:tcPr>
            <w:tcW w:w="3969" w:type="dxa"/>
            <w:gridSpan w:val="2"/>
            <w:vMerge/>
            <w:shd w:val="clear" w:color="auto" w:fill="EEECE1" w:themeFill="background2"/>
            <w:vAlign w:val="center"/>
          </w:tcPr>
          <w:p w:rsidR="00FB7043" w:rsidRPr="00D4790E" w:rsidRDefault="00FB7043" w:rsidP="0096204E">
            <w:pPr>
              <w:spacing w:after="0" w:line="240" w:lineRule="auto"/>
              <w:jc w:val="center"/>
              <w:rPr>
                <w:rFonts w:ascii="Times New Roman" w:hAnsi="Times New Roman"/>
                <w:b/>
                <w:color w:val="000000"/>
              </w:rPr>
            </w:pPr>
          </w:p>
        </w:tc>
        <w:tc>
          <w:tcPr>
            <w:tcW w:w="1276" w:type="dxa"/>
            <w:vMerge/>
            <w:shd w:val="clear" w:color="auto" w:fill="EEECE1" w:themeFill="background2"/>
            <w:vAlign w:val="center"/>
          </w:tcPr>
          <w:p w:rsidR="00FB7043" w:rsidRPr="00D4790E" w:rsidRDefault="00FB7043" w:rsidP="0096204E">
            <w:pPr>
              <w:spacing w:after="0" w:line="240" w:lineRule="auto"/>
              <w:jc w:val="center"/>
              <w:rPr>
                <w:rFonts w:ascii="Times New Roman" w:hAnsi="Times New Roman"/>
                <w:color w:val="000000"/>
              </w:rPr>
            </w:pPr>
          </w:p>
        </w:tc>
        <w:tc>
          <w:tcPr>
            <w:tcW w:w="1276" w:type="dxa"/>
            <w:shd w:val="clear" w:color="auto" w:fill="EEECE1" w:themeFill="background2"/>
            <w:vAlign w:val="center"/>
          </w:tcPr>
          <w:p w:rsidR="00FB7043" w:rsidRPr="00D4790E" w:rsidRDefault="00FB7043" w:rsidP="0096204E">
            <w:pPr>
              <w:spacing w:after="0" w:line="240" w:lineRule="auto"/>
              <w:jc w:val="center"/>
              <w:rPr>
                <w:rFonts w:ascii="Times New Roman" w:hAnsi="Times New Roman"/>
                <w:color w:val="000000"/>
              </w:rPr>
            </w:pPr>
            <w:r w:rsidRPr="00D4790E">
              <w:rPr>
                <w:rFonts w:ascii="Times New Roman" w:hAnsi="Times New Roman"/>
                <w:color w:val="000000"/>
              </w:rPr>
              <w:t>Величина</w:t>
            </w:r>
          </w:p>
        </w:tc>
        <w:tc>
          <w:tcPr>
            <w:tcW w:w="1276" w:type="dxa"/>
            <w:shd w:val="clear" w:color="auto" w:fill="EEECE1" w:themeFill="background2"/>
          </w:tcPr>
          <w:p w:rsidR="00FB7043" w:rsidRPr="00D4790E" w:rsidRDefault="00FB7043" w:rsidP="0096204E">
            <w:pPr>
              <w:spacing w:after="0" w:line="240" w:lineRule="auto"/>
              <w:jc w:val="center"/>
              <w:rPr>
                <w:rFonts w:ascii="Times New Roman" w:hAnsi="Times New Roman"/>
                <w:color w:val="000000"/>
              </w:rPr>
            </w:pPr>
          </w:p>
        </w:tc>
        <w:tc>
          <w:tcPr>
            <w:tcW w:w="1559" w:type="dxa"/>
            <w:shd w:val="clear" w:color="auto" w:fill="EEECE1" w:themeFill="background2"/>
            <w:vAlign w:val="center"/>
          </w:tcPr>
          <w:p w:rsidR="00FB7043" w:rsidRPr="00D4790E" w:rsidRDefault="00FB7043" w:rsidP="0096204E">
            <w:pPr>
              <w:spacing w:after="0" w:line="240" w:lineRule="auto"/>
              <w:jc w:val="center"/>
              <w:rPr>
                <w:rFonts w:ascii="Times New Roman" w:hAnsi="Times New Roman"/>
                <w:color w:val="000000"/>
              </w:rPr>
            </w:pPr>
            <w:r w:rsidRPr="00D4790E">
              <w:rPr>
                <w:rFonts w:ascii="Times New Roman" w:hAnsi="Times New Roman"/>
                <w:color w:val="000000"/>
              </w:rPr>
              <w:t>Обоснование</w:t>
            </w:r>
          </w:p>
        </w:tc>
      </w:tr>
      <w:tr w:rsidR="00FB7043" w:rsidRPr="003619AC" w:rsidTr="005436D5">
        <w:tc>
          <w:tcPr>
            <w:tcW w:w="9356" w:type="dxa"/>
            <w:gridSpan w:val="6"/>
          </w:tcPr>
          <w:p w:rsidR="00FB7043" w:rsidRPr="00D4790E" w:rsidRDefault="00FB7043" w:rsidP="0096204E">
            <w:pPr>
              <w:spacing w:after="0" w:line="240" w:lineRule="auto"/>
              <w:jc w:val="center"/>
              <w:rPr>
                <w:rFonts w:ascii="Times New Roman" w:hAnsi="Times New Roman"/>
                <w:color w:val="000000"/>
              </w:rPr>
            </w:pPr>
            <w:r w:rsidRPr="00D4790E">
              <w:rPr>
                <w:rFonts w:ascii="Times New Roman" w:hAnsi="Times New Roman"/>
                <w:color w:val="000000"/>
              </w:rPr>
              <w:t>Минимально допустимый уровень обеспеченности</w:t>
            </w:r>
          </w:p>
        </w:tc>
      </w:tr>
      <w:tr w:rsidR="00FB7043" w:rsidRPr="003619AC" w:rsidTr="007606F4">
        <w:trPr>
          <w:trHeight w:val="70"/>
        </w:trPr>
        <w:tc>
          <w:tcPr>
            <w:tcW w:w="2835" w:type="dxa"/>
            <w:vMerge w:val="restart"/>
            <w:tcBorders>
              <w:top w:val="single" w:sz="4" w:space="0" w:color="auto"/>
              <w:left w:val="single" w:sz="4" w:space="0" w:color="auto"/>
              <w:right w:val="single" w:sz="4" w:space="0" w:color="auto"/>
            </w:tcBorders>
          </w:tcPr>
          <w:p w:rsidR="00FB7043" w:rsidRPr="00D4790E" w:rsidRDefault="00FB7043" w:rsidP="0096204E">
            <w:pPr>
              <w:spacing w:after="0" w:line="240" w:lineRule="auto"/>
              <w:rPr>
                <w:rFonts w:ascii="Times New Roman" w:hAnsi="Times New Roman"/>
                <w:b/>
                <w:color w:val="000000"/>
              </w:rPr>
            </w:pPr>
            <w:r w:rsidRPr="00D4790E">
              <w:rPr>
                <w:rFonts w:ascii="Times New Roman" w:hAnsi="Times New Roman"/>
                <w:color w:val="000000"/>
              </w:rPr>
              <w:t>Мусороперерабатывающие и мусоросжигательные предприятия мощностью, тыс. т. в год:</w:t>
            </w:r>
          </w:p>
        </w:tc>
        <w:tc>
          <w:tcPr>
            <w:tcW w:w="1134" w:type="dxa"/>
            <w:tcBorders>
              <w:top w:val="single" w:sz="4" w:space="0" w:color="auto"/>
              <w:left w:val="single" w:sz="4" w:space="0" w:color="auto"/>
              <w:bottom w:val="single" w:sz="4" w:space="0" w:color="auto"/>
              <w:right w:val="single" w:sz="4" w:space="0" w:color="auto"/>
            </w:tcBorders>
          </w:tcPr>
          <w:p w:rsidR="00FB7043" w:rsidRPr="00D4790E" w:rsidRDefault="00FB7043" w:rsidP="0096204E">
            <w:pPr>
              <w:spacing w:after="0" w:line="240" w:lineRule="auto"/>
              <w:rPr>
                <w:rFonts w:ascii="Times New Roman" w:hAnsi="Times New Roman"/>
                <w:color w:val="000000"/>
              </w:rPr>
            </w:pPr>
            <w:r>
              <w:rPr>
                <w:rFonts w:ascii="Times New Roman" w:hAnsi="Times New Roman"/>
                <w:color w:val="000000"/>
              </w:rPr>
              <w:t>до 4</w:t>
            </w:r>
            <w:r w:rsidRPr="00D4790E">
              <w:rPr>
                <w:rFonts w:ascii="Times New Roman" w:hAnsi="Times New Roman"/>
                <w:color w:val="000000"/>
              </w:rPr>
              <w:t>0</w:t>
            </w:r>
          </w:p>
        </w:tc>
        <w:tc>
          <w:tcPr>
            <w:tcW w:w="1276" w:type="dxa"/>
            <w:vMerge w:val="restart"/>
            <w:tcBorders>
              <w:top w:val="single" w:sz="4" w:space="0" w:color="auto"/>
              <w:left w:val="single" w:sz="4" w:space="0" w:color="auto"/>
              <w:right w:val="single" w:sz="4" w:space="0" w:color="auto"/>
            </w:tcBorders>
            <w:vAlign w:val="center"/>
          </w:tcPr>
          <w:p w:rsidR="00FB7043" w:rsidRPr="00D4790E" w:rsidRDefault="00FB7043" w:rsidP="0096204E">
            <w:pPr>
              <w:snapToGrid w:val="0"/>
              <w:spacing w:after="0" w:line="240" w:lineRule="auto"/>
              <w:jc w:val="center"/>
              <w:rPr>
                <w:rFonts w:ascii="Times New Roman" w:hAnsi="Times New Roman"/>
                <w:b/>
                <w:color w:val="000000"/>
              </w:rPr>
            </w:pPr>
            <w:r w:rsidRPr="00D4790E">
              <w:rPr>
                <w:rFonts w:ascii="Times New Roman" w:hAnsi="Times New Roman"/>
                <w:color w:val="000000"/>
              </w:rPr>
              <w:t>га земельного участка, на 1000 т. отходов</w:t>
            </w:r>
          </w:p>
        </w:tc>
        <w:tc>
          <w:tcPr>
            <w:tcW w:w="1276" w:type="dxa"/>
            <w:tcBorders>
              <w:top w:val="single" w:sz="4" w:space="0" w:color="auto"/>
              <w:left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r w:rsidRPr="00D4790E">
              <w:rPr>
                <w:rFonts w:ascii="Times New Roman" w:hAnsi="Times New Roman"/>
                <w:color w:val="000000"/>
              </w:rPr>
              <w:t>0,05</w:t>
            </w:r>
          </w:p>
        </w:tc>
        <w:tc>
          <w:tcPr>
            <w:tcW w:w="1276" w:type="dxa"/>
            <w:tcBorders>
              <w:top w:val="single" w:sz="4" w:space="0" w:color="auto"/>
              <w:left w:val="single" w:sz="4" w:space="0" w:color="auto"/>
              <w:right w:val="single" w:sz="4" w:space="0" w:color="auto"/>
            </w:tcBorders>
          </w:tcPr>
          <w:p w:rsidR="00FB7043" w:rsidRPr="00D4790E" w:rsidRDefault="00FB7043" w:rsidP="0096204E">
            <w:pPr>
              <w:spacing w:after="0" w:line="240" w:lineRule="auto"/>
              <w:jc w:val="center"/>
              <w:rPr>
                <w:rFonts w:ascii="Times New Roman" w:hAnsi="Times New Roman"/>
                <w:color w:val="000000"/>
              </w:rPr>
            </w:pPr>
            <w:r>
              <w:rPr>
                <w:rFonts w:ascii="Times New Roman" w:hAnsi="Times New Roman"/>
                <w:color w:val="000000"/>
              </w:rPr>
              <w:t>500</w:t>
            </w:r>
          </w:p>
        </w:tc>
        <w:tc>
          <w:tcPr>
            <w:tcW w:w="1559" w:type="dxa"/>
            <w:vMerge w:val="restart"/>
            <w:tcBorders>
              <w:top w:val="single" w:sz="4" w:space="0" w:color="auto"/>
              <w:left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b/>
                <w:color w:val="000000"/>
              </w:rPr>
            </w:pPr>
            <w:r w:rsidRPr="00D4790E">
              <w:rPr>
                <w:rFonts w:ascii="Times New Roman" w:hAnsi="Times New Roman"/>
                <w:color w:val="000000"/>
              </w:rPr>
              <w:t>СП 42.13330.2011</w:t>
            </w:r>
          </w:p>
        </w:tc>
      </w:tr>
      <w:tr w:rsidR="00FB7043" w:rsidRPr="003619AC" w:rsidTr="007606F4">
        <w:trPr>
          <w:trHeight w:val="70"/>
        </w:trPr>
        <w:tc>
          <w:tcPr>
            <w:tcW w:w="2835" w:type="dxa"/>
            <w:vMerge/>
            <w:tcBorders>
              <w:left w:val="single" w:sz="4" w:space="0" w:color="auto"/>
              <w:bottom w:val="single" w:sz="4" w:space="0" w:color="auto"/>
              <w:right w:val="single" w:sz="4" w:space="0" w:color="auto"/>
            </w:tcBorders>
          </w:tcPr>
          <w:p w:rsidR="00FB7043" w:rsidRPr="00D4790E" w:rsidRDefault="00FB7043" w:rsidP="0096204E">
            <w:pPr>
              <w:spacing w:after="0" w:line="240" w:lineRule="auto"/>
              <w:rPr>
                <w:rFonts w:ascii="Times New Roman" w:hAnsi="Times New Roman"/>
                <w:color w:val="000000"/>
              </w:rPr>
            </w:pPr>
          </w:p>
        </w:tc>
        <w:tc>
          <w:tcPr>
            <w:tcW w:w="1134" w:type="dxa"/>
            <w:tcBorders>
              <w:top w:val="single" w:sz="4" w:space="0" w:color="auto"/>
              <w:left w:val="single" w:sz="4" w:space="0" w:color="auto"/>
              <w:bottom w:val="single" w:sz="4" w:space="0" w:color="auto"/>
              <w:right w:val="single" w:sz="4" w:space="0" w:color="auto"/>
            </w:tcBorders>
          </w:tcPr>
          <w:p w:rsidR="00FB7043" w:rsidRPr="00D4790E" w:rsidRDefault="00FB7043" w:rsidP="002B2181">
            <w:pPr>
              <w:spacing w:after="0" w:line="240" w:lineRule="auto"/>
              <w:rPr>
                <w:rFonts w:ascii="Times New Roman" w:hAnsi="Times New Roman"/>
                <w:color w:val="000000"/>
              </w:rPr>
            </w:pPr>
            <w:r>
              <w:rPr>
                <w:rFonts w:ascii="Times New Roman" w:hAnsi="Times New Roman"/>
                <w:color w:val="000000"/>
              </w:rPr>
              <w:t>с</w:t>
            </w:r>
            <w:r w:rsidRPr="00D4790E">
              <w:rPr>
                <w:rFonts w:ascii="Times New Roman" w:hAnsi="Times New Roman"/>
                <w:color w:val="000000"/>
              </w:rPr>
              <w:t>в</w:t>
            </w:r>
            <w:r>
              <w:rPr>
                <w:rFonts w:ascii="Times New Roman" w:hAnsi="Times New Roman"/>
                <w:color w:val="000000"/>
              </w:rPr>
              <w:t>ыше 4</w:t>
            </w:r>
            <w:r w:rsidRPr="00D4790E">
              <w:rPr>
                <w:rFonts w:ascii="Times New Roman" w:hAnsi="Times New Roman"/>
                <w:color w:val="000000"/>
              </w:rPr>
              <w:t>0</w:t>
            </w:r>
          </w:p>
        </w:tc>
        <w:tc>
          <w:tcPr>
            <w:tcW w:w="1276" w:type="dxa"/>
            <w:vMerge/>
            <w:tcBorders>
              <w:left w:val="single" w:sz="4" w:space="0" w:color="auto"/>
              <w:right w:val="single" w:sz="4" w:space="0" w:color="auto"/>
            </w:tcBorders>
            <w:vAlign w:val="center"/>
          </w:tcPr>
          <w:p w:rsidR="00FB7043" w:rsidRPr="00D4790E" w:rsidRDefault="00FB7043" w:rsidP="0096204E">
            <w:pPr>
              <w:snapToGrid w:val="0"/>
              <w:spacing w:after="0" w:line="240" w:lineRule="auto"/>
              <w:jc w:val="center"/>
              <w:rPr>
                <w:rFonts w:ascii="Times New Roman" w:hAnsi="Times New Roman"/>
                <w:color w:val="000000"/>
              </w:rPr>
            </w:pPr>
          </w:p>
        </w:tc>
        <w:tc>
          <w:tcPr>
            <w:tcW w:w="1276" w:type="dxa"/>
            <w:tcBorders>
              <w:left w:val="single" w:sz="4" w:space="0" w:color="auto"/>
              <w:bottom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r w:rsidRPr="00D4790E">
              <w:rPr>
                <w:rFonts w:ascii="Times New Roman" w:hAnsi="Times New Roman"/>
                <w:color w:val="000000"/>
              </w:rPr>
              <w:t>0,05</w:t>
            </w:r>
          </w:p>
        </w:tc>
        <w:tc>
          <w:tcPr>
            <w:tcW w:w="1276" w:type="dxa"/>
            <w:tcBorders>
              <w:left w:val="single" w:sz="4" w:space="0" w:color="auto"/>
              <w:right w:val="single" w:sz="4" w:space="0" w:color="auto"/>
            </w:tcBorders>
          </w:tcPr>
          <w:p w:rsidR="00FB7043" w:rsidRDefault="00FB7043" w:rsidP="0096204E">
            <w:pPr>
              <w:spacing w:after="0" w:line="240" w:lineRule="auto"/>
              <w:jc w:val="center"/>
              <w:rPr>
                <w:rFonts w:ascii="Times New Roman" w:hAnsi="Times New Roman"/>
                <w:color w:val="000000"/>
              </w:rPr>
            </w:pPr>
          </w:p>
          <w:p w:rsidR="00FB7043" w:rsidRPr="00D4790E" w:rsidRDefault="00FB7043" w:rsidP="0096204E">
            <w:pPr>
              <w:spacing w:after="0" w:line="240" w:lineRule="auto"/>
              <w:jc w:val="center"/>
              <w:rPr>
                <w:rFonts w:ascii="Times New Roman" w:hAnsi="Times New Roman"/>
                <w:color w:val="000000"/>
              </w:rPr>
            </w:pPr>
            <w:r>
              <w:rPr>
                <w:rFonts w:ascii="Times New Roman" w:hAnsi="Times New Roman"/>
                <w:color w:val="000000"/>
              </w:rPr>
              <w:t>1000</w:t>
            </w:r>
          </w:p>
        </w:tc>
        <w:tc>
          <w:tcPr>
            <w:tcW w:w="1559" w:type="dxa"/>
            <w:vMerge/>
            <w:tcBorders>
              <w:left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p>
        </w:tc>
      </w:tr>
      <w:tr w:rsidR="00FB7043" w:rsidRPr="003619AC" w:rsidTr="007606F4">
        <w:trPr>
          <w:trHeight w:val="70"/>
        </w:trPr>
        <w:tc>
          <w:tcPr>
            <w:tcW w:w="3969" w:type="dxa"/>
            <w:gridSpan w:val="2"/>
            <w:tcBorders>
              <w:top w:val="single" w:sz="4" w:space="0" w:color="auto"/>
              <w:left w:val="single" w:sz="4" w:space="0" w:color="auto"/>
              <w:bottom w:val="single" w:sz="4" w:space="0" w:color="auto"/>
              <w:right w:val="single" w:sz="4" w:space="0" w:color="auto"/>
            </w:tcBorders>
          </w:tcPr>
          <w:p w:rsidR="00FB7043" w:rsidRPr="00D4790E" w:rsidRDefault="00FB7043" w:rsidP="0096204E">
            <w:pPr>
              <w:spacing w:after="0" w:line="240" w:lineRule="auto"/>
              <w:contextualSpacing/>
              <w:rPr>
                <w:rFonts w:ascii="Times New Roman" w:eastAsia="Calibri" w:hAnsi="Times New Roman"/>
                <w:color w:val="000000"/>
                <w:lang w:eastAsia="en-US"/>
              </w:rPr>
            </w:pPr>
            <w:r>
              <w:rPr>
                <w:rFonts w:ascii="Times New Roman" w:eastAsia="Calibri" w:hAnsi="Times New Roman"/>
                <w:color w:val="000000"/>
                <w:lang w:eastAsia="en-US"/>
              </w:rPr>
              <w:t>Мусороперегрузочные станции</w:t>
            </w:r>
          </w:p>
        </w:tc>
        <w:tc>
          <w:tcPr>
            <w:tcW w:w="1276" w:type="dxa"/>
            <w:vMerge/>
            <w:tcBorders>
              <w:left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p>
        </w:tc>
        <w:tc>
          <w:tcPr>
            <w:tcW w:w="1276" w:type="dxa"/>
            <w:tcBorders>
              <w:top w:val="single" w:sz="4" w:space="0" w:color="auto"/>
              <w:left w:val="single" w:sz="4" w:space="0" w:color="auto"/>
              <w:bottom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r>
              <w:rPr>
                <w:rFonts w:ascii="Times New Roman" w:hAnsi="Times New Roman"/>
                <w:color w:val="000000"/>
              </w:rPr>
              <w:t>0,04</w:t>
            </w:r>
          </w:p>
        </w:tc>
        <w:tc>
          <w:tcPr>
            <w:tcW w:w="1276" w:type="dxa"/>
            <w:tcBorders>
              <w:left w:val="single" w:sz="4" w:space="0" w:color="auto"/>
              <w:right w:val="single" w:sz="4" w:space="0" w:color="auto"/>
            </w:tcBorders>
          </w:tcPr>
          <w:p w:rsidR="00FB7043" w:rsidRDefault="00FB7043" w:rsidP="0096204E">
            <w:pPr>
              <w:spacing w:after="0" w:line="240" w:lineRule="auto"/>
              <w:jc w:val="center"/>
              <w:rPr>
                <w:rFonts w:ascii="Times New Roman" w:hAnsi="Times New Roman"/>
                <w:color w:val="000000"/>
              </w:rPr>
            </w:pPr>
            <w:r>
              <w:rPr>
                <w:rFonts w:ascii="Times New Roman" w:hAnsi="Times New Roman"/>
                <w:color w:val="000000"/>
              </w:rPr>
              <w:t>100</w:t>
            </w:r>
          </w:p>
        </w:tc>
        <w:tc>
          <w:tcPr>
            <w:tcW w:w="1559" w:type="dxa"/>
            <w:tcBorders>
              <w:left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p>
        </w:tc>
      </w:tr>
      <w:tr w:rsidR="00FB7043" w:rsidRPr="003619AC" w:rsidTr="007606F4">
        <w:trPr>
          <w:trHeight w:val="70"/>
        </w:trPr>
        <w:tc>
          <w:tcPr>
            <w:tcW w:w="3969" w:type="dxa"/>
            <w:gridSpan w:val="2"/>
            <w:tcBorders>
              <w:top w:val="single" w:sz="4" w:space="0" w:color="auto"/>
              <w:left w:val="single" w:sz="4" w:space="0" w:color="auto"/>
              <w:bottom w:val="single" w:sz="4" w:space="0" w:color="auto"/>
              <w:right w:val="single" w:sz="4" w:space="0" w:color="auto"/>
            </w:tcBorders>
          </w:tcPr>
          <w:p w:rsidR="00FB7043" w:rsidRPr="00D4790E" w:rsidRDefault="00FB7043" w:rsidP="0096204E">
            <w:pPr>
              <w:spacing w:after="0" w:line="240" w:lineRule="auto"/>
              <w:contextualSpacing/>
              <w:rPr>
                <w:rFonts w:ascii="Times New Roman" w:hAnsi="Times New Roman"/>
                <w:color w:val="000000"/>
              </w:rPr>
            </w:pPr>
            <w:r w:rsidRPr="00D4790E">
              <w:rPr>
                <w:rFonts w:ascii="Times New Roman" w:eastAsia="Calibri" w:hAnsi="Times New Roman"/>
                <w:color w:val="000000"/>
                <w:lang w:eastAsia="en-US"/>
              </w:rPr>
              <w:t>Склады компоста</w:t>
            </w:r>
          </w:p>
        </w:tc>
        <w:tc>
          <w:tcPr>
            <w:tcW w:w="1276" w:type="dxa"/>
            <w:vMerge/>
            <w:tcBorders>
              <w:left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p>
        </w:tc>
        <w:tc>
          <w:tcPr>
            <w:tcW w:w="1276" w:type="dxa"/>
            <w:tcBorders>
              <w:top w:val="single" w:sz="4" w:space="0" w:color="auto"/>
              <w:left w:val="single" w:sz="4" w:space="0" w:color="auto"/>
              <w:bottom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r w:rsidRPr="00D4790E">
              <w:rPr>
                <w:rFonts w:ascii="Times New Roman" w:hAnsi="Times New Roman"/>
                <w:color w:val="000000"/>
              </w:rPr>
              <w:t>0,04</w:t>
            </w:r>
          </w:p>
        </w:tc>
        <w:tc>
          <w:tcPr>
            <w:tcW w:w="1276" w:type="dxa"/>
            <w:tcBorders>
              <w:left w:val="single" w:sz="4" w:space="0" w:color="auto"/>
              <w:right w:val="single" w:sz="4" w:space="0" w:color="auto"/>
            </w:tcBorders>
          </w:tcPr>
          <w:p w:rsidR="00FB7043" w:rsidRPr="00D4790E" w:rsidRDefault="00FB7043" w:rsidP="0096204E">
            <w:pPr>
              <w:spacing w:after="0" w:line="240" w:lineRule="auto"/>
              <w:jc w:val="center"/>
              <w:rPr>
                <w:rFonts w:ascii="Times New Roman" w:hAnsi="Times New Roman"/>
                <w:color w:val="000000"/>
              </w:rPr>
            </w:pPr>
            <w:r>
              <w:rPr>
                <w:rFonts w:ascii="Times New Roman" w:hAnsi="Times New Roman"/>
                <w:color w:val="000000"/>
              </w:rPr>
              <w:t>300</w:t>
            </w:r>
          </w:p>
        </w:tc>
        <w:tc>
          <w:tcPr>
            <w:tcW w:w="1559" w:type="dxa"/>
            <w:vMerge w:val="restart"/>
            <w:tcBorders>
              <w:left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r w:rsidRPr="00D4790E">
              <w:rPr>
                <w:rFonts w:ascii="Times New Roman" w:hAnsi="Times New Roman"/>
                <w:color w:val="000000"/>
              </w:rPr>
              <w:t>СП 42.13330.2011</w:t>
            </w:r>
          </w:p>
        </w:tc>
      </w:tr>
      <w:tr w:rsidR="00FB7043" w:rsidRPr="003619AC" w:rsidTr="007606F4">
        <w:tc>
          <w:tcPr>
            <w:tcW w:w="3969" w:type="dxa"/>
            <w:gridSpan w:val="2"/>
            <w:tcBorders>
              <w:top w:val="single" w:sz="4" w:space="0" w:color="auto"/>
              <w:left w:val="single" w:sz="4" w:space="0" w:color="auto"/>
              <w:bottom w:val="single" w:sz="4" w:space="0" w:color="auto"/>
              <w:right w:val="single" w:sz="4" w:space="0" w:color="auto"/>
            </w:tcBorders>
          </w:tcPr>
          <w:p w:rsidR="00FB7043" w:rsidRPr="00D4790E" w:rsidRDefault="00FB7043" w:rsidP="0096204E">
            <w:pPr>
              <w:spacing w:after="0" w:line="240" w:lineRule="auto"/>
              <w:rPr>
                <w:rFonts w:ascii="Times New Roman" w:hAnsi="Times New Roman"/>
                <w:color w:val="000000"/>
              </w:rPr>
            </w:pPr>
            <w:r w:rsidRPr="00D4790E">
              <w:rPr>
                <w:rFonts w:ascii="Times New Roman" w:hAnsi="Times New Roman"/>
                <w:color w:val="000000"/>
              </w:rPr>
              <w:t>Полигоны *</w:t>
            </w:r>
          </w:p>
        </w:tc>
        <w:tc>
          <w:tcPr>
            <w:tcW w:w="1276" w:type="dxa"/>
            <w:vMerge/>
            <w:tcBorders>
              <w:left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p>
        </w:tc>
        <w:tc>
          <w:tcPr>
            <w:tcW w:w="1276" w:type="dxa"/>
            <w:tcBorders>
              <w:top w:val="single" w:sz="4" w:space="0" w:color="auto"/>
              <w:left w:val="single" w:sz="4" w:space="0" w:color="auto"/>
              <w:bottom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r w:rsidRPr="00D4790E">
              <w:rPr>
                <w:rFonts w:ascii="Times New Roman" w:hAnsi="Times New Roman"/>
                <w:color w:val="000000"/>
              </w:rPr>
              <w:t>0,02</w:t>
            </w:r>
            <w:r>
              <w:rPr>
                <w:rFonts w:ascii="Times New Roman" w:hAnsi="Times New Roman"/>
                <w:color w:val="000000"/>
              </w:rPr>
              <w:t>-0,05</w:t>
            </w:r>
          </w:p>
        </w:tc>
        <w:tc>
          <w:tcPr>
            <w:tcW w:w="1276" w:type="dxa"/>
            <w:tcBorders>
              <w:left w:val="single" w:sz="4" w:space="0" w:color="auto"/>
              <w:right w:val="single" w:sz="4" w:space="0" w:color="auto"/>
            </w:tcBorders>
          </w:tcPr>
          <w:p w:rsidR="00FB7043" w:rsidRPr="00D4790E" w:rsidRDefault="00FB7043" w:rsidP="0096204E">
            <w:pPr>
              <w:spacing w:after="0" w:line="240" w:lineRule="auto"/>
              <w:jc w:val="center"/>
              <w:rPr>
                <w:rFonts w:ascii="Times New Roman" w:hAnsi="Times New Roman"/>
                <w:color w:val="000000"/>
              </w:rPr>
            </w:pPr>
          </w:p>
        </w:tc>
        <w:tc>
          <w:tcPr>
            <w:tcW w:w="1559" w:type="dxa"/>
            <w:vMerge/>
            <w:tcBorders>
              <w:left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p>
        </w:tc>
      </w:tr>
      <w:tr w:rsidR="00FB7043" w:rsidRPr="003619AC" w:rsidTr="007606F4">
        <w:tc>
          <w:tcPr>
            <w:tcW w:w="3969" w:type="dxa"/>
            <w:gridSpan w:val="2"/>
            <w:tcBorders>
              <w:top w:val="single" w:sz="4" w:space="0" w:color="auto"/>
              <w:left w:val="single" w:sz="4" w:space="0" w:color="auto"/>
              <w:bottom w:val="single" w:sz="4" w:space="0" w:color="auto"/>
              <w:right w:val="single" w:sz="4" w:space="0" w:color="auto"/>
            </w:tcBorders>
          </w:tcPr>
          <w:p w:rsidR="00FB7043" w:rsidRPr="00D4790E" w:rsidRDefault="00FB7043" w:rsidP="0096204E">
            <w:pPr>
              <w:spacing w:after="0" w:line="240" w:lineRule="auto"/>
              <w:ind w:left="-108"/>
              <w:contextualSpacing/>
              <w:rPr>
                <w:rFonts w:ascii="Times New Roman" w:eastAsia="Calibri" w:hAnsi="Times New Roman"/>
                <w:color w:val="000000"/>
                <w:lang w:eastAsia="en-US"/>
              </w:rPr>
            </w:pPr>
            <w:r w:rsidRPr="00D4790E">
              <w:rPr>
                <w:rFonts w:ascii="Times New Roman" w:eastAsia="Calibri" w:hAnsi="Times New Roman"/>
                <w:color w:val="000000"/>
                <w:lang w:eastAsia="en-US"/>
              </w:rPr>
              <w:t xml:space="preserve"> Поля компостирования</w:t>
            </w:r>
          </w:p>
        </w:tc>
        <w:tc>
          <w:tcPr>
            <w:tcW w:w="1276" w:type="dxa"/>
            <w:vMerge/>
            <w:tcBorders>
              <w:left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p>
        </w:tc>
        <w:tc>
          <w:tcPr>
            <w:tcW w:w="1276" w:type="dxa"/>
            <w:tcBorders>
              <w:top w:val="single" w:sz="4" w:space="0" w:color="auto"/>
              <w:left w:val="single" w:sz="4" w:space="0" w:color="auto"/>
              <w:bottom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r>
              <w:rPr>
                <w:rFonts w:ascii="Times New Roman" w:hAnsi="Times New Roman"/>
                <w:color w:val="000000"/>
              </w:rPr>
              <w:t>0,04</w:t>
            </w:r>
          </w:p>
        </w:tc>
        <w:tc>
          <w:tcPr>
            <w:tcW w:w="1276" w:type="dxa"/>
            <w:tcBorders>
              <w:left w:val="single" w:sz="4" w:space="0" w:color="auto"/>
              <w:right w:val="single" w:sz="4" w:space="0" w:color="auto"/>
            </w:tcBorders>
          </w:tcPr>
          <w:p w:rsidR="00FB7043" w:rsidRPr="00D4790E" w:rsidRDefault="00FB7043" w:rsidP="0096204E">
            <w:pPr>
              <w:spacing w:after="0" w:line="240" w:lineRule="auto"/>
              <w:jc w:val="center"/>
              <w:rPr>
                <w:rFonts w:ascii="Times New Roman" w:hAnsi="Times New Roman"/>
                <w:color w:val="000000"/>
              </w:rPr>
            </w:pPr>
            <w:r>
              <w:rPr>
                <w:rFonts w:ascii="Times New Roman" w:hAnsi="Times New Roman"/>
                <w:color w:val="000000"/>
              </w:rPr>
              <w:t>300</w:t>
            </w:r>
          </w:p>
        </w:tc>
        <w:tc>
          <w:tcPr>
            <w:tcW w:w="1559" w:type="dxa"/>
            <w:vMerge/>
            <w:tcBorders>
              <w:left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p>
        </w:tc>
      </w:tr>
      <w:tr w:rsidR="00FB7043" w:rsidRPr="003619AC" w:rsidTr="007606F4">
        <w:tc>
          <w:tcPr>
            <w:tcW w:w="3969" w:type="dxa"/>
            <w:gridSpan w:val="2"/>
            <w:tcBorders>
              <w:top w:val="single" w:sz="4" w:space="0" w:color="auto"/>
              <w:left w:val="single" w:sz="4" w:space="0" w:color="auto"/>
              <w:bottom w:val="single" w:sz="4" w:space="0" w:color="auto"/>
              <w:right w:val="single" w:sz="4" w:space="0" w:color="auto"/>
            </w:tcBorders>
          </w:tcPr>
          <w:p w:rsidR="00FB7043" w:rsidRPr="00D4790E" w:rsidRDefault="00FB7043" w:rsidP="0096204E">
            <w:pPr>
              <w:spacing w:after="0" w:line="240" w:lineRule="auto"/>
              <w:contextualSpacing/>
              <w:rPr>
                <w:rFonts w:ascii="Times New Roman" w:eastAsia="Calibri" w:hAnsi="Times New Roman"/>
                <w:color w:val="000000"/>
                <w:lang w:eastAsia="en-US"/>
              </w:rPr>
            </w:pPr>
            <w:r w:rsidRPr="00D4790E">
              <w:rPr>
                <w:rFonts w:ascii="Times New Roman" w:eastAsia="Calibri" w:hAnsi="Times New Roman"/>
                <w:color w:val="000000"/>
                <w:lang w:eastAsia="en-US"/>
              </w:rPr>
              <w:t>Сливные станции</w:t>
            </w:r>
          </w:p>
        </w:tc>
        <w:tc>
          <w:tcPr>
            <w:tcW w:w="1276" w:type="dxa"/>
            <w:vMerge/>
            <w:tcBorders>
              <w:left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p>
        </w:tc>
        <w:tc>
          <w:tcPr>
            <w:tcW w:w="1276" w:type="dxa"/>
            <w:tcBorders>
              <w:top w:val="single" w:sz="4" w:space="0" w:color="auto"/>
              <w:left w:val="single" w:sz="4" w:space="0" w:color="auto"/>
              <w:bottom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r w:rsidRPr="00D4790E">
              <w:rPr>
                <w:rFonts w:ascii="Times New Roman" w:hAnsi="Times New Roman"/>
                <w:color w:val="000000"/>
              </w:rPr>
              <w:t>0,02</w:t>
            </w:r>
          </w:p>
        </w:tc>
        <w:tc>
          <w:tcPr>
            <w:tcW w:w="1276" w:type="dxa"/>
            <w:tcBorders>
              <w:left w:val="single" w:sz="4" w:space="0" w:color="auto"/>
              <w:right w:val="single" w:sz="4" w:space="0" w:color="auto"/>
            </w:tcBorders>
          </w:tcPr>
          <w:p w:rsidR="00FB7043" w:rsidRPr="00D4790E" w:rsidRDefault="00FB7043" w:rsidP="0096204E">
            <w:pPr>
              <w:spacing w:after="0" w:line="240" w:lineRule="auto"/>
              <w:jc w:val="center"/>
              <w:rPr>
                <w:rFonts w:ascii="Times New Roman" w:hAnsi="Times New Roman"/>
                <w:color w:val="000000"/>
              </w:rPr>
            </w:pPr>
            <w:r>
              <w:rPr>
                <w:rFonts w:ascii="Times New Roman" w:hAnsi="Times New Roman"/>
                <w:color w:val="000000"/>
              </w:rPr>
              <w:t>500</w:t>
            </w:r>
          </w:p>
        </w:tc>
        <w:tc>
          <w:tcPr>
            <w:tcW w:w="1559" w:type="dxa"/>
            <w:vMerge/>
            <w:tcBorders>
              <w:left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p>
        </w:tc>
      </w:tr>
      <w:tr w:rsidR="00FB7043" w:rsidRPr="003619AC" w:rsidTr="007606F4">
        <w:tc>
          <w:tcPr>
            <w:tcW w:w="3969" w:type="dxa"/>
            <w:gridSpan w:val="2"/>
            <w:tcBorders>
              <w:top w:val="single" w:sz="4" w:space="0" w:color="auto"/>
              <w:left w:val="single" w:sz="4" w:space="0" w:color="auto"/>
              <w:bottom w:val="single" w:sz="4" w:space="0" w:color="auto"/>
              <w:right w:val="single" w:sz="4" w:space="0" w:color="auto"/>
            </w:tcBorders>
          </w:tcPr>
          <w:p w:rsidR="00FB7043" w:rsidRPr="00D4790E" w:rsidRDefault="00FB7043" w:rsidP="0096204E">
            <w:pPr>
              <w:spacing w:after="0" w:line="240" w:lineRule="auto"/>
              <w:contextualSpacing/>
              <w:rPr>
                <w:rFonts w:ascii="Times New Roman" w:eastAsia="Calibri" w:hAnsi="Times New Roman"/>
                <w:color w:val="000000"/>
                <w:lang w:eastAsia="en-US"/>
              </w:rPr>
            </w:pPr>
            <w:r w:rsidRPr="00D4790E">
              <w:rPr>
                <w:rFonts w:ascii="Times New Roman" w:eastAsia="Calibri" w:hAnsi="Times New Roman"/>
                <w:color w:val="000000"/>
                <w:lang w:eastAsia="en-US"/>
              </w:rPr>
              <w:t>Поля складирования и захоронения обезвреженных осадков (по сухому веществу)</w:t>
            </w:r>
          </w:p>
        </w:tc>
        <w:tc>
          <w:tcPr>
            <w:tcW w:w="1276" w:type="dxa"/>
            <w:vMerge/>
            <w:tcBorders>
              <w:left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p>
        </w:tc>
        <w:tc>
          <w:tcPr>
            <w:tcW w:w="1276" w:type="dxa"/>
            <w:tcBorders>
              <w:top w:val="single" w:sz="4" w:space="0" w:color="auto"/>
              <w:left w:val="single" w:sz="4" w:space="0" w:color="auto"/>
              <w:bottom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r w:rsidRPr="00D4790E">
              <w:rPr>
                <w:rFonts w:ascii="Times New Roman" w:hAnsi="Times New Roman"/>
                <w:color w:val="000000"/>
              </w:rPr>
              <w:t>0,3</w:t>
            </w:r>
          </w:p>
        </w:tc>
        <w:tc>
          <w:tcPr>
            <w:tcW w:w="1276" w:type="dxa"/>
            <w:tcBorders>
              <w:left w:val="single" w:sz="4" w:space="0" w:color="auto"/>
              <w:right w:val="single" w:sz="4" w:space="0" w:color="auto"/>
            </w:tcBorders>
          </w:tcPr>
          <w:p w:rsidR="00FB7043" w:rsidRDefault="00FB7043" w:rsidP="0096204E">
            <w:pPr>
              <w:spacing w:after="0" w:line="240" w:lineRule="auto"/>
              <w:jc w:val="center"/>
              <w:rPr>
                <w:rFonts w:ascii="Times New Roman" w:hAnsi="Times New Roman"/>
                <w:color w:val="000000"/>
              </w:rPr>
            </w:pPr>
          </w:p>
          <w:p w:rsidR="00FB7043" w:rsidRPr="00D4790E" w:rsidRDefault="00FB7043" w:rsidP="0096204E">
            <w:pPr>
              <w:spacing w:after="0" w:line="240" w:lineRule="auto"/>
              <w:jc w:val="center"/>
              <w:rPr>
                <w:rFonts w:ascii="Times New Roman" w:hAnsi="Times New Roman"/>
                <w:color w:val="000000"/>
              </w:rPr>
            </w:pPr>
            <w:r>
              <w:rPr>
                <w:rFonts w:ascii="Times New Roman" w:hAnsi="Times New Roman"/>
                <w:color w:val="000000"/>
              </w:rPr>
              <w:t>1000</w:t>
            </w:r>
          </w:p>
        </w:tc>
        <w:tc>
          <w:tcPr>
            <w:tcW w:w="1559" w:type="dxa"/>
            <w:vMerge/>
            <w:tcBorders>
              <w:left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p>
        </w:tc>
      </w:tr>
      <w:tr w:rsidR="00FB7043" w:rsidRPr="003619AC" w:rsidTr="007606F4">
        <w:tc>
          <w:tcPr>
            <w:tcW w:w="5245" w:type="dxa"/>
            <w:gridSpan w:val="3"/>
            <w:tcBorders>
              <w:top w:val="single" w:sz="4" w:space="0" w:color="auto"/>
              <w:left w:val="single" w:sz="4" w:space="0" w:color="auto"/>
              <w:bottom w:val="single" w:sz="4" w:space="0" w:color="auto"/>
              <w:right w:val="single" w:sz="4" w:space="0" w:color="auto"/>
            </w:tcBorders>
          </w:tcPr>
          <w:p w:rsidR="00FB7043" w:rsidRPr="00D4790E" w:rsidRDefault="00FB7043" w:rsidP="0096204E">
            <w:pPr>
              <w:spacing w:after="0" w:line="240" w:lineRule="auto"/>
              <w:jc w:val="center"/>
              <w:rPr>
                <w:rFonts w:ascii="Times New Roman" w:hAnsi="Times New Roman"/>
                <w:color w:val="000000"/>
              </w:rPr>
            </w:pPr>
            <w:r w:rsidRPr="00D4790E">
              <w:rPr>
                <w:rFonts w:ascii="Times New Roman" w:eastAsia="Calibri" w:hAnsi="Times New Roman"/>
                <w:color w:val="000000"/>
                <w:lang w:eastAsia="en-US"/>
              </w:rPr>
              <w:t>Максимально допустимый уровень территориальной доступности</w:t>
            </w:r>
          </w:p>
        </w:tc>
        <w:tc>
          <w:tcPr>
            <w:tcW w:w="1276" w:type="dxa"/>
            <w:tcBorders>
              <w:top w:val="single" w:sz="4" w:space="0" w:color="auto"/>
              <w:left w:val="single" w:sz="4" w:space="0" w:color="auto"/>
              <w:bottom w:val="single" w:sz="4" w:space="0" w:color="auto"/>
              <w:right w:val="single" w:sz="4" w:space="0" w:color="auto"/>
            </w:tcBorders>
          </w:tcPr>
          <w:p w:rsidR="00FB7043" w:rsidRPr="00D4790E" w:rsidRDefault="00FB7043" w:rsidP="0096204E">
            <w:pPr>
              <w:spacing w:after="0" w:line="240" w:lineRule="auto"/>
              <w:jc w:val="center"/>
              <w:rPr>
                <w:rFonts w:ascii="Times New Roman" w:hAnsi="Times New Roman"/>
                <w:color w:val="000000"/>
              </w:rPr>
            </w:pP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r w:rsidRPr="00D4790E">
              <w:rPr>
                <w:rFonts w:ascii="Times New Roman" w:hAnsi="Times New Roman"/>
                <w:color w:val="000000"/>
              </w:rPr>
              <w:t>не нормируется</w:t>
            </w:r>
          </w:p>
        </w:tc>
      </w:tr>
    </w:tbl>
    <w:p w:rsidR="00086102" w:rsidRPr="002568F3" w:rsidRDefault="00086102" w:rsidP="00086102">
      <w:pPr>
        <w:spacing w:after="0" w:line="240" w:lineRule="auto"/>
        <w:jc w:val="right"/>
        <w:rPr>
          <w:rFonts w:ascii="Times New Roman" w:hAnsi="Times New Roman"/>
          <w:color w:val="000000"/>
          <w:sz w:val="8"/>
          <w:szCs w:val="8"/>
        </w:rPr>
      </w:pPr>
    </w:p>
    <w:p w:rsidR="00086102" w:rsidRPr="00D4790E" w:rsidRDefault="00086102" w:rsidP="00086102">
      <w:pPr>
        <w:suppressAutoHyphens/>
        <w:spacing w:after="0" w:line="240" w:lineRule="auto"/>
        <w:jc w:val="both"/>
        <w:rPr>
          <w:rFonts w:ascii="Times New Roman" w:hAnsi="Times New Roman"/>
          <w:color w:val="000000"/>
          <w:sz w:val="20"/>
          <w:szCs w:val="20"/>
          <w:lang w:eastAsia="ar-SA"/>
        </w:rPr>
      </w:pPr>
      <w:r w:rsidRPr="00D4790E">
        <w:rPr>
          <w:rFonts w:ascii="Times New Roman" w:hAnsi="Times New Roman"/>
          <w:b/>
          <w:color w:val="000000"/>
          <w:sz w:val="20"/>
          <w:szCs w:val="20"/>
          <w:lang w:eastAsia="ar-SA"/>
        </w:rPr>
        <w:t>Примечание:</w:t>
      </w:r>
      <w:r w:rsidR="002568F3">
        <w:rPr>
          <w:rFonts w:ascii="Times New Roman" w:hAnsi="Times New Roman"/>
          <w:b/>
          <w:color w:val="000000"/>
          <w:sz w:val="20"/>
          <w:szCs w:val="20"/>
          <w:lang w:eastAsia="ar-SA"/>
        </w:rPr>
        <w:t xml:space="preserve"> (</w:t>
      </w:r>
      <w:r w:rsidRPr="00D4790E">
        <w:rPr>
          <w:rFonts w:ascii="Times New Roman" w:hAnsi="Times New Roman"/>
          <w:color w:val="000000"/>
          <w:sz w:val="20"/>
          <w:szCs w:val="20"/>
          <w:lang w:eastAsia="ar-SA"/>
        </w:rPr>
        <w:t>*</w:t>
      </w:r>
      <w:r w:rsidR="002568F3">
        <w:rPr>
          <w:rFonts w:ascii="Times New Roman" w:hAnsi="Times New Roman"/>
          <w:color w:val="000000"/>
          <w:sz w:val="20"/>
          <w:szCs w:val="20"/>
          <w:lang w:eastAsia="ar-SA"/>
        </w:rPr>
        <w:t>)</w:t>
      </w:r>
      <w:r w:rsidRPr="00D4790E">
        <w:rPr>
          <w:rFonts w:ascii="Times New Roman" w:hAnsi="Times New Roman"/>
          <w:color w:val="000000"/>
          <w:sz w:val="20"/>
          <w:szCs w:val="20"/>
          <w:lang w:eastAsia="ar-SA"/>
        </w:rPr>
        <w:t xml:space="preserve"> кроме полигонов по обезвреживанию и захоронению токсичных промышленных отходов.</w:t>
      </w:r>
    </w:p>
    <w:p w:rsidR="00086102" w:rsidRPr="002568F3" w:rsidRDefault="00086102" w:rsidP="00086102">
      <w:pPr>
        <w:spacing w:after="0" w:line="240" w:lineRule="auto"/>
        <w:rPr>
          <w:rFonts w:ascii="Times New Roman" w:hAnsi="Times New Roman"/>
          <w:color w:val="000000"/>
          <w:sz w:val="8"/>
          <w:szCs w:val="8"/>
        </w:rPr>
      </w:pPr>
    </w:p>
    <w:p w:rsidR="00086102" w:rsidRPr="003619AC" w:rsidRDefault="00325D94" w:rsidP="00086102">
      <w:pPr>
        <w:widowControl w:val="0"/>
        <w:suppressAutoHyphens/>
        <w:spacing w:after="0" w:line="240" w:lineRule="auto"/>
        <w:ind w:firstLine="567"/>
        <w:jc w:val="both"/>
        <w:rPr>
          <w:rFonts w:ascii="Times New Roman" w:hAnsi="Times New Roman"/>
          <w:bCs/>
          <w:color w:val="000000"/>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7606F4" w:rsidRPr="002568F3">
        <w:rPr>
          <w:rFonts w:ascii="Times New Roman" w:hAnsi="Times New Roman"/>
          <w:color w:val="000000"/>
          <w:sz w:val="24"/>
          <w:szCs w:val="24"/>
        </w:rPr>
        <w:t>.</w:t>
      </w:r>
      <w:r w:rsidR="007606F4">
        <w:rPr>
          <w:rFonts w:ascii="Times New Roman" w:hAnsi="Times New Roman"/>
          <w:color w:val="000000"/>
          <w:sz w:val="24"/>
          <w:szCs w:val="24"/>
        </w:rPr>
        <w:t>15</w:t>
      </w:r>
      <w:r w:rsidR="007606F4" w:rsidRPr="002568F3">
        <w:rPr>
          <w:rFonts w:ascii="Times New Roman" w:hAnsi="Times New Roman"/>
          <w:color w:val="000000"/>
          <w:sz w:val="24"/>
          <w:szCs w:val="24"/>
        </w:rPr>
        <w:t xml:space="preserve">. </w:t>
      </w:r>
      <w:r w:rsidR="00086102" w:rsidRPr="003619AC">
        <w:rPr>
          <w:rFonts w:ascii="Times New Roman" w:hAnsi="Times New Roman"/>
          <w:bCs/>
          <w:color w:val="000000"/>
          <w:spacing w:val="-2"/>
          <w:sz w:val="24"/>
          <w:szCs w:val="24"/>
        </w:rPr>
        <w:t>Объекты хранения и обезвреживания отходов</w:t>
      </w:r>
      <w:r w:rsidR="00086102" w:rsidRPr="003619AC">
        <w:rPr>
          <w:rFonts w:ascii="Times New Roman" w:hAnsi="Times New Roman"/>
          <w:bCs/>
          <w:color w:val="000000"/>
          <w:sz w:val="24"/>
          <w:szCs w:val="24"/>
        </w:rPr>
        <w:t xml:space="preserve"> обустраиваются в соответствии с требованиями законодательства в области охраны окружающей среды и законодательства в области обеспечения санитарно-эпидемиологического благополучия населения. </w:t>
      </w:r>
    </w:p>
    <w:p w:rsidR="00086102" w:rsidRPr="003619AC" w:rsidRDefault="00325D94" w:rsidP="00086102">
      <w:pPr>
        <w:widowControl w:val="0"/>
        <w:suppressAutoHyphens/>
        <w:spacing w:after="0" w:line="240" w:lineRule="auto"/>
        <w:ind w:firstLine="567"/>
        <w:jc w:val="both"/>
        <w:rPr>
          <w:rFonts w:ascii="Times New Roman" w:hAnsi="Times New Roman"/>
          <w:bCs/>
          <w:color w:val="000000"/>
          <w:sz w:val="24"/>
          <w:szCs w:val="24"/>
        </w:rPr>
      </w:pPr>
      <w:r>
        <w:rPr>
          <w:rFonts w:ascii="Times New Roman" w:hAnsi="Times New Roman"/>
          <w:color w:val="000000"/>
          <w:sz w:val="24"/>
          <w:szCs w:val="24"/>
        </w:rPr>
        <w:t>6</w:t>
      </w:r>
      <w:r w:rsidR="002B2181" w:rsidRPr="002568F3">
        <w:rPr>
          <w:rFonts w:ascii="Times New Roman" w:hAnsi="Times New Roman"/>
          <w:color w:val="000000"/>
          <w:sz w:val="24"/>
          <w:szCs w:val="24"/>
        </w:rPr>
        <w:t>.</w:t>
      </w:r>
      <w:r w:rsidR="007606F4">
        <w:rPr>
          <w:rFonts w:ascii="Times New Roman" w:hAnsi="Times New Roman"/>
          <w:color w:val="000000"/>
          <w:sz w:val="24"/>
          <w:szCs w:val="24"/>
        </w:rPr>
        <w:t>8</w:t>
      </w:r>
      <w:r w:rsidR="002B2181" w:rsidRPr="002568F3">
        <w:rPr>
          <w:rFonts w:ascii="Times New Roman" w:hAnsi="Times New Roman"/>
          <w:color w:val="000000"/>
          <w:sz w:val="24"/>
          <w:szCs w:val="24"/>
        </w:rPr>
        <w:t>.</w:t>
      </w:r>
      <w:r w:rsidR="002B2181">
        <w:rPr>
          <w:rFonts w:ascii="Times New Roman" w:hAnsi="Times New Roman"/>
          <w:color w:val="000000"/>
          <w:sz w:val="24"/>
          <w:szCs w:val="24"/>
        </w:rPr>
        <w:t>16</w:t>
      </w:r>
      <w:r w:rsidR="002B2181" w:rsidRPr="002568F3">
        <w:rPr>
          <w:rFonts w:ascii="Times New Roman" w:hAnsi="Times New Roman"/>
          <w:color w:val="000000"/>
          <w:sz w:val="24"/>
          <w:szCs w:val="24"/>
        </w:rPr>
        <w:t xml:space="preserve">. </w:t>
      </w:r>
      <w:r w:rsidR="00086102" w:rsidRPr="003619AC">
        <w:rPr>
          <w:rFonts w:ascii="Times New Roman" w:hAnsi="Times New Roman"/>
          <w:bCs/>
          <w:color w:val="000000"/>
          <w:sz w:val="24"/>
          <w:szCs w:val="24"/>
        </w:rPr>
        <w:t>Полигоны твердых коммунальных отходов проектируются в соответствии с требованиями Федерального закона от 24.06.1998 № 89-ФЗ «Об отходах производства и потребления», СанПиН 2.1.7.1322-03, СП 2.1.7.1038-01, «Инструкции по проектированию, эксплуатации и рекультивац</w:t>
      </w:r>
      <w:r w:rsidR="009C10EB">
        <w:rPr>
          <w:rFonts w:ascii="Times New Roman" w:hAnsi="Times New Roman"/>
          <w:bCs/>
          <w:color w:val="000000"/>
          <w:sz w:val="24"/>
          <w:szCs w:val="24"/>
        </w:rPr>
        <w:t>ии полигонов для твердых коммунальных</w:t>
      </w:r>
      <w:r w:rsidR="00086102" w:rsidRPr="003619AC">
        <w:rPr>
          <w:rFonts w:ascii="Times New Roman" w:hAnsi="Times New Roman"/>
          <w:bCs/>
          <w:color w:val="000000"/>
          <w:sz w:val="24"/>
          <w:szCs w:val="24"/>
        </w:rPr>
        <w:t xml:space="preserve"> отходов», утвержденной Минстроем России от 02.11.1996.</w:t>
      </w:r>
    </w:p>
    <w:p w:rsidR="00086102" w:rsidRDefault="00325D94" w:rsidP="00086102">
      <w:pPr>
        <w:widowControl w:val="0"/>
        <w:suppressAutoHyphens/>
        <w:spacing w:after="0" w:line="240" w:lineRule="auto"/>
        <w:ind w:firstLine="567"/>
        <w:jc w:val="both"/>
        <w:rPr>
          <w:rFonts w:ascii="Times New Roman" w:hAnsi="Times New Roman"/>
          <w:bCs/>
          <w:color w:val="000000"/>
          <w:sz w:val="24"/>
          <w:szCs w:val="24"/>
        </w:rPr>
      </w:pPr>
      <w:r>
        <w:rPr>
          <w:rFonts w:ascii="Times New Roman" w:hAnsi="Times New Roman"/>
          <w:color w:val="000000"/>
          <w:sz w:val="24"/>
          <w:szCs w:val="24"/>
        </w:rPr>
        <w:t>6</w:t>
      </w:r>
      <w:r w:rsidR="002B2181" w:rsidRPr="002568F3">
        <w:rPr>
          <w:rFonts w:ascii="Times New Roman" w:hAnsi="Times New Roman"/>
          <w:color w:val="000000"/>
          <w:sz w:val="24"/>
          <w:szCs w:val="24"/>
        </w:rPr>
        <w:t>.</w:t>
      </w:r>
      <w:r w:rsidR="007606F4">
        <w:rPr>
          <w:rFonts w:ascii="Times New Roman" w:hAnsi="Times New Roman"/>
          <w:color w:val="000000"/>
          <w:sz w:val="24"/>
          <w:szCs w:val="24"/>
        </w:rPr>
        <w:t>8</w:t>
      </w:r>
      <w:r w:rsidR="002B2181" w:rsidRPr="002568F3">
        <w:rPr>
          <w:rFonts w:ascii="Times New Roman" w:hAnsi="Times New Roman"/>
          <w:color w:val="000000"/>
          <w:sz w:val="24"/>
          <w:szCs w:val="24"/>
        </w:rPr>
        <w:t>.</w:t>
      </w:r>
      <w:r w:rsidR="002B2181">
        <w:rPr>
          <w:rFonts w:ascii="Times New Roman" w:hAnsi="Times New Roman"/>
          <w:color w:val="000000"/>
          <w:sz w:val="24"/>
          <w:szCs w:val="24"/>
        </w:rPr>
        <w:t>17</w:t>
      </w:r>
      <w:r w:rsidR="002B2181" w:rsidRPr="002568F3">
        <w:rPr>
          <w:rFonts w:ascii="Times New Roman" w:hAnsi="Times New Roman"/>
          <w:color w:val="000000"/>
          <w:sz w:val="24"/>
          <w:szCs w:val="24"/>
        </w:rPr>
        <w:t xml:space="preserve">. </w:t>
      </w:r>
      <w:r w:rsidR="00086102" w:rsidRPr="003619AC">
        <w:rPr>
          <w:rFonts w:ascii="Times New Roman" w:hAnsi="Times New Roman"/>
          <w:bCs/>
          <w:color w:val="000000"/>
          <w:spacing w:val="-2"/>
          <w:sz w:val="24"/>
          <w:szCs w:val="24"/>
        </w:rPr>
        <w:t>Полигоны твердых коммунальных отходов размещаются за пределами населенных пунктов, на обособленных</w:t>
      </w:r>
      <w:r w:rsidR="00086102" w:rsidRPr="003619AC">
        <w:rPr>
          <w:rFonts w:ascii="Times New Roman" w:hAnsi="Times New Roman"/>
          <w:bCs/>
          <w:color w:val="000000"/>
          <w:sz w:val="24"/>
          <w:szCs w:val="24"/>
        </w:rPr>
        <w:t xml:space="preserve"> территориях с обеспечением нормативных санитарно-защитных зон. Размер санитарно-защитной зоны следует принимать в соответствии с требованиями СанПиН 2.2.1/2.1.1.1200-03. </w:t>
      </w:r>
    </w:p>
    <w:p w:rsidR="00086102" w:rsidRPr="007E76F0" w:rsidRDefault="00086102" w:rsidP="00086102">
      <w:pPr>
        <w:widowControl w:val="0"/>
        <w:suppressAutoHyphens/>
        <w:spacing w:after="0" w:line="240" w:lineRule="auto"/>
        <w:ind w:firstLine="567"/>
        <w:jc w:val="both"/>
        <w:rPr>
          <w:rFonts w:ascii="Times New Roman" w:hAnsi="Times New Roman"/>
          <w:bCs/>
          <w:color w:val="000000"/>
          <w:sz w:val="16"/>
          <w:szCs w:val="16"/>
        </w:rPr>
      </w:pPr>
    </w:p>
    <w:tbl>
      <w:tblPr>
        <w:tblStyle w:val="ad"/>
        <w:tblW w:w="0" w:type="auto"/>
        <w:tblInd w:w="108" w:type="dxa"/>
        <w:tblLook w:val="04A0"/>
      </w:tblPr>
      <w:tblGrid>
        <w:gridCol w:w="1418"/>
        <w:gridCol w:w="7938"/>
      </w:tblGrid>
      <w:tr w:rsidR="00086102" w:rsidTr="00045450">
        <w:tc>
          <w:tcPr>
            <w:tcW w:w="1418" w:type="dxa"/>
            <w:vMerge w:val="restart"/>
          </w:tcPr>
          <w:p w:rsidR="00086102" w:rsidRPr="00A255D3" w:rsidRDefault="00086102" w:rsidP="0096204E">
            <w:pPr>
              <w:widowControl w:val="0"/>
              <w:suppressAutoHyphens/>
              <w:jc w:val="center"/>
              <w:rPr>
                <w:rFonts w:ascii="Times New Roman" w:hAnsi="Times New Roman"/>
                <w:bCs/>
                <w:color w:val="000000"/>
              </w:rPr>
            </w:pPr>
          </w:p>
          <w:p w:rsidR="00086102" w:rsidRPr="00A255D3" w:rsidRDefault="00086102" w:rsidP="0096204E">
            <w:pPr>
              <w:widowControl w:val="0"/>
              <w:suppressAutoHyphens/>
              <w:jc w:val="center"/>
              <w:rPr>
                <w:rFonts w:ascii="Times New Roman" w:hAnsi="Times New Roman"/>
                <w:bCs/>
                <w:color w:val="000000"/>
              </w:rPr>
            </w:pPr>
            <w:r w:rsidRPr="00A255D3">
              <w:rPr>
                <w:rFonts w:ascii="Times New Roman" w:hAnsi="Times New Roman"/>
                <w:bCs/>
                <w:color w:val="000000"/>
              </w:rPr>
              <w:t>Не допускается размещение полигонов</w:t>
            </w:r>
          </w:p>
        </w:tc>
        <w:tc>
          <w:tcPr>
            <w:tcW w:w="7938" w:type="dxa"/>
          </w:tcPr>
          <w:p w:rsidR="00086102" w:rsidRPr="00A255D3" w:rsidRDefault="00086102" w:rsidP="0096204E">
            <w:pPr>
              <w:widowControl w:val="0"/>
              <w:suppressAutoHyphens/>
              <w:jc w:val="both"/>
              <w:rPr>
                <w:rFonts w:ascii="Times New Roman" w:hAnsi="Times New Roman"/>
                <w:bCs/>
                <w:color w:val="000000"/>
              </w:rPr>
            </w:pPr>
            <w:r w:rsidRPr="00A255D3">
              <w:rPr>
                <w:rFonts w:ascii="Times New Roman" w:eastAsia="Calibri" w:hAnsi="Times New Roman"/>
                <w:bCs/>
                <w:color w:val="000000"/>
                <w:lang w:eastAsia="en-US"/>
              </w:rPr>
              <w:t>В зонах санитарной охраны источников питьевого водоснабжения в соответствии с требованиями СанПиН 2.1.4.1110 -02</w:t>
            </w:r>
          </w:p>
        </w:tc>
      </w:tr>
      <w:tr w:rsidR="00086102" w:rsidTr="00045450">
        <w:tc>
          <w:tcPr>
            <w:tcW w:w="1418" w:type="dxa"/>
            <w:vMerge/>
          </w:tcPr>
          <w:p w:rsidR="00086102" w:rsidRPr="00A255D3" w:rsidRDefault="00086102" w:rsidP="0096204E">
            <w:pPr>
              <w:widowControl w:val="0"/>
              <w:suppressAutoHyphens/>
              <w:jc w:val="both"/>
              <w:rPr>
                <w:rFonts w:ascii="Times New Roman" w:hAnsi="Times New Roman"/>
                <w:bCs/>
                <w:color w:val="000000"/>
              </w:rPr>
            </w:pPr>
          </w:p>
        </w:tc>
        <w:tc>
          <w:tcPr>
            <w:tcW w:w="7938" w:type="dxa"/>
          </w:tcPr>
          <w:p w:rsidR="00086102" w:rsidRPr="00A255D3" w:rsidRDefault="00086102" w:rsidP="0096204E">
            <w:pPr>
              <w:widowControl w:val="0"/>
              <w:suppressAutoHyphens/>
              <w:jc w:val="both"/>
              <w:rPr>
                <w:rFonts w:ascii="Times New Roman" w:hAnsi="Times New Roman"/>
                <w:bCs/>
                <w:color w:val="000000"/>
              </w:rPr>
            </w:pPr>
            <w:r w:rsidRPr="00A255D3">
              <w:rPr>
                <w:rFonts w:ascii="Times New Roman" w:eastAsia="Calibri" w:hAnsi="Times New Roman"/>
                <w:bCs/>
                <w:color w:val="000000"/>
                <w:lang w:eastAsia="en-US"/>
              </w:rPr>
              <w:t xml:space="preserve">В зонах охраны лечебно-оздоровительных местностей </w:t>
            </w:r>
          </w:p>
        </w:tc>
      </w:tr>
      <w:tr w:rsidR="00086102" w:rsidTr="00045450">
        <w:tc>
          <w:tcPr>
            <w:tcW w:w="1418" w:type="dxa"/>
            <w:vMerge/>
          </w:tcPr>
          <w:p w:rsidR="00086102" w:rsidRPr="00A255D3" w:rsidRDefault="00086102" w:rsidP="0096204E">
            <w:pPr>
              <w:widowControl w:val="0"/>
              <w:suppressAutoHyphens/>
              <w:jc w:val="both"/>
              <w:rPr>
                <w:rFonts w:ascii="Times New Roman" w:hAnsi="Times New Roman"/>
                <w:bCs/>
                <w:color w:val="000000"/>
              </w:rPr>
            </w:pPr>
          </w:p>
        </w:tc>
        <w:tc>
          <w:tcPr>
            <w:tcW w:w="7938" w:type="dxa"/>
          </w:tcPr>
          <w:p w:rsidR="00086102" w:rsidRPr="00A255D3" w:rsidRDefault="00086102" w:rsidP="0096204E">
            <w:pPr>
              <w:widowControl w:val="0"/>
              <w:suppressAutoHyphens/>
              <w:jc w:val="both"/>
              <w:rPr>
                <w:rFonts w:ascii="Times New Roman" w:hAnsi="Times New Roman"/>
                <w:bCs/>
                <w:color w:val="000000"/>
              </w:rPr>
            </w:pPr>
            <w:r w:rsidRPr="00A255D3">
              <w:rPr>
                <w:rFonts w:ascii="Times New Roman" w:hAnsi="Times New Roman"/>
                <w:bCs/>
                <w:color w:val="000000"/>
              </w:rPr>
              <w:t xml:space="preserve">В </w:t>
            </w:r>
            <w:r w:rsidRPr="00A255D3">
              <w:rPr>
                <w:rFonts w:ascii="Times New Roman" w:eastAsia="Calibri" w:hAnsi="Times New Roman"/>
                <w:bCs/>
                <w:color w:val="000000"/>
                <w:lang w:eastAsia="en-US"/>
              </w:rPr>
              <w:t>местах выхода на поверхность трещиноватых пород</w:t>
            </w:r>
          </w:p>
        </w:tc>
      </w:tr>
      <w:tr w:rsidR="00086102" w:rsidTr="00045450">
        <w:tc>
          <w:tcPr>
            <w:tcW w:w="1418" w:type="dxa"/>
            <w:vMerge/>
          </w:tcPr>
          <w:p w:rsidR="00086102" w:rsidRPr="00A255D3" w:rsidRDefault="00086102" w:rsidP="0096204E">
            <w:pPr>
              <w:widowControl w:val="0"/>
              <w:suppressAutoHyphens/>
              <w:jc w:val="both"/>
              <w:rPr>
                <w:rFonts w:ascii="Times New Roman" w:hAnsi="Times New Roman"/>
                <w:bCs/>
                <w:color w:val="000000"/>
              </w:rPr>
            </w:pPr>
          </w:p>
        </w:tc>
        <w:tc>
          <w:tcPr>
            <w:tcW w:w="7938" w:type="dxa"/>
          </w:tcPr>
          <w:p w:rsidR="00086102" w:rsidRPr="00A255D3" w:rsidRDefault="00086102" w:rsidP="0096204E">
            <w:pPr>
              <w:widowControl w:val="0"/>
              <w:suppressAutoHyphens/>
              <w:jc w:val="both"/>
              <w:rPr>
                <w:rFonts w:ascii="Times New Roman" w:hAnsi="Times New Roman"/>
                <w:bCs/>
                <w:color w:val="000000"/>
              </w:rPr>
            </w:pPr>
            <w:r w:rsidRPr="00A255D3">
              <w:rPr>
                <w:rFonts w:ascii="Times New Roman" w:eastAsia="Calibri" w:hAnsi="Times New Roman"/>
                <w:bCs/>
                <w:color w:val="000000"/>
                <w:lang w:eastAsia="en-US"/>
              </w:rPr>
              <w:t>В местах выклинивания водоносных горизонтов</w:t>
            </w:r>
          </w:p>
        </w:tc>
      </w:tr>
      <w:tr w:rsidR="00086102" w:rsidTr="00045450">
        <w:tc>
          <w:tcPr>
            <w:tcW w:w="1418" w:type="dxa"/>
            <w:vMerge/>
          </w:tcPr>
          <w:p w:rsidR="00086102" w:rsidRPr="00A255D3" w:rsidRDefault="00086102" w:rsidP="0096204E">
            <w:pPr>
              <w:widowControl w:val="0"/>
              <w:suppressAutoHyphens/>
              <w:jc w:val="both"/>
              <w:rPr>
                <w:rFonts w:ascii="Times New Roman" w:hAnsi="Times New Roman"/>
                <w:bCs/>
                <w:color w:val="000000"/>
              </w:rPr>
            </w:pPr>
          </w:p>
        </w:tc>
        <w:tc>
          <w:tcPr>
            <w:tcW w:w="7938" w:type="dxa"/>
          </w:tcPr>
          <w:p w:rsidR="00086102" w:rsidRPr="00A255D3" w:rsidRDefault="00086102" w:rsidP="0096204E">
            <w:pPr>
              <w:widowControl w:val="0"/>
              <w:suppressAutoHyphens/>
              <w:jc w:val="both"/>
              <w:rPr>
                <w:rFonts w:ascii="Times New Roman" w:hAnsi="Times New Roman"/>
                <w:bCs/>
                <w:color w:val="000000"/>
              </w:rPr>
            </w:pPr>
            <w:r w:rsidRPr="00A255D3">
              <w:rPr>
                <w:rFonts w:ascii="Times New Roman" w:eastAsia="Calibri" w:hAnsi="Times New Roman"/>
                <w:bCs/>
                <w:color w:val="000000"/>
                <w:lang w:eastAsia="en-US"/>
              </w:rPr>
              <w:t>В местах массового отдыха населения и размещения оздоровительных учреждений</w:t>
            </w:r>
          </w:p>
        </w:tc>
      </w:tr>
    </w:tbl>
    <w:p w:rsidR="00086102" w:rsidRPr="007E76F0" w:rsidRDefault="00086102" w:rsidP="00086102">
      <w:pPr>
        <w:widowControl w:val="0"/>
        <w:suppressAutoHyphens/>
        <w:spacing w:after="0" w:line="240" w:lineRule="auto"/>
        <w:ind w:firstLine="567"/>
        <w:jc w:val="both"/>
        <w:rPr>
          <w:rFonts w:ascii="Times New Roman" w:hAnsi="Times New Roman"/>
          <w:bCs/>
          <w:color w:val="000000"/>
          <w:sz w:val="16"/>
          <w:szCs w:val="16"/>
        </w:rPr>
      </w:pPr>
    </w:p>
    <w:p w:rsidR="00086102" w:rsidRPr="003619AC" w:rsidRDefault="00325D94" w:rsidP="00FB7043">
      <w:pPr>
        <w:widowControl w:val="0"/>
        <w:suppressAutoHyphens/>
        <w:spacing w:after="0" w:line="240" w:lineRule="auto"/>
        <w:ind w:firstLine="567"/>
        <w:jc w:val="both"/>
        <w:rPr>
          <w:rFonts w:ascii="Times New Roman" w:hAnsi="Times New Roman"/>
          <w:bCs/>
          <w:color w:val="000000"/>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2B2181" w:rsidRPr="002568F3">
        <w:rPr>
          <w:rFonts w:ascii="Times New Roman" w:hAnsi="Times New Roman"/>
          <w:color w:val="000000"/>
          <w:sz w:val="24"/>
          <w:szCs w:val="24"/>
        </w:rPr>
        <w:t>.</w:t>
      </w:r>
      <w:r w:rsidR="002B2181">
        <w:rPr>
          <w:rFonts w:ascii="Times New Roman" w:hAnsi="Times New Roman"/>
          <w:color w:val="000000"/>
          <w:sz w:val="24"/>
          <w:szCs w:val="24"/>
        </w:rPr>
        <w:t>18</w:t>
      </w:r>
      <w:r w:rsidR="002B2181" w:rsidRPr="002568F3">
        <w:rPr>
          <w:rFonts w:ascii="Times New Roman" w:hAnsi="Times New Roman"/>
          <w:color w:val="000000"/>
          <w:sz w:val="24"/>
          <w:szCs w:val="24"/>
        </w:rPr>
        <w:t xml:space="preserve">. </w:t>
      </w:r>
      <w:r w:rsidR="00086102" w:rsidRPr="003619AC">
        <w:rPr>
          <w:rFonts w:ascii="Times New Roman" w:hAnsi="Times New Roman"/>
          <w:bCs/>
          <w:color w:val="000000"/>
          <w:sz w:val="24"/>
          <w:szCs w:val="24"/>
        </w:rPr>
        <w:t>При выборе участка для устройства полигона твердых коммунальных отходов следует учитывать климатогеографические и почвенные особенности, геологические и гидрологические условия местности.</w:t>
      </w:r>
    </w:p>
    <w:p w:rsidR="00086102" w:rsidRPr="003619AC" w:rsidRDefault="00325D94" w:rsidP="00FB7043">
      <w:pPr>
        <w:widowControl w:val="0"/>
        <w:suppressAutoHyphens/>
        <w:spacing w:after="0" w:line="240" w:lineRule="auto"/>
        <w:ind w:firstLine="567"/>
        <w:jc w:val="both"/>
        <w:rPr>
          <w:rFonts w:ascii="Times New Roman" w:hAnsi="Times New Roman"/>
          <w:bCs/>
          <w:color w:val="000000"/>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2B2181" w:rsidRPr="002568F3">
        <w:rPr>
          <w:rFonts w:ascii="Times New Roman" w:hAnsi="Times New Roman"/>
          <w:color w:val="000000"/>
          <w:sz w:val="24"/>
          <w:szCs w:val="24"/>
        </w:rPr>
        <w:t>.</w:t>
      </w:r>
      <w:r w:rsidR="002B2181">
        <w:rPr>
          <w:rFonts w:ascii="Times New Roman" w:hAnsi="Times New Roman"/>
          <w:color w:val="000000"/>
          <w:sz w:val="24"/>
          <w:szCs w:val="24"/>
        </w:rPr>
        <w:t>19</w:t>
      </w:r>
      <w:r w:rsidR="002B2181" w:rsidRPr="002568F3">
        <w:rPr>
          <w:rFonts w:ascii="Times New Roman" w:hAnsi="Times New Roman"/>
          <w:color w:val="000000"/>
          <w:sz w:val="24"/>
          <w:szCs w:val="24"/>
        </w:rPr>
        <w:t xml:space="preserve">. </w:t>
      </w:r>
      <w:r w:rsidR="00086102" w:rsidRPr="003619AC">
        <w:rPr>
          <w:rFonts w:ascii="Times New Roman" w:hAnsi="Times New Roman"/>
          <w:bCs/>
          <w:color w:val="000000"/>
          <w:sz w:val="24"/>
          <w:szCs w:val="24"/>
        </w:rPr>
        <w:t>При проектировании объектов обезвреживания отходов следует учитывать три основных метода:</w:t>
      </w:r>
    </w:p>
    <w:p w:rsidR="00086102" w:rsidRPr="003619AC" w:rsidRDefault="00086102" w:rsidP="00FB7043">
      <w:pPr>
        <w:widowControl w:val="0"/>
        <w:suppressAutoHyphens/>
        <w:overflowPunct w:val="0"/>
        <w:autoSpaceDE w:val="0"/>
        <w:autoSpaceDN w:val="0"/>
        <w:adjustRightInd w:val="0"/>
        <w:spacing w:after="0" w:line="240" w:lineRule="auto"/>
        <w:ind w:firstLine="567"/>
        <w:jc w:val="both"/>
        <w:textAlignment w:val="baseline"/>
        <w:rPr>
          <w:rFonts w:ascii="Times New Roman" w:hAnsi="Times New Roman"/>
          <w:sz w:val="24"/>
          <w:szCs w:val="24"/>
        </w:rPr>
      </w:pPr>
      <w:r>
        <w:rPr>
          <w:rFonts w:ascii="Times New Roman" w:hAnsi="Times New Roman"/>
          <w:sz w:val="24"/>
          <w:szCs w:val="24"/>
        </w:rPr>
        <w:t xml:space="preserve">• </w:t>
      </w:r>
      <w:r w:rsidRPr="003619AC">
        <w:rPr>
          <w:rFonts w:ascii="Times New Roman" w:hAnsi="Times New Roman"/>
          <w:sz w:val="24"/>
          <w:szCs w:val="24"/>
        </w:rPr>
        <w:t>обезвреживание на полигонах механико-биологическим методом (компостиро</w:t>
      </w:r>
      <w:r>
        <w:rPr>
          <w:rFonts w:ascii="Times New Roman" w:hAnsi="Times New Roman"/>
          <w:sz w:val="24"/>
          <w:szCs w:val="24"/>
        </w:rPr>
        <w:t>-</w:t>
      </w:r>
      <w:r w:rsidRPr="003619AC">
        <w:rPr>
          <w:rFonts w:ascii="Times New Roman" w:hAnsi="Times New Roman"/>
          <w:sz w:val="24"/>
          <w:szCs w:val="24"/>
        </w:rPr>
        <w:lastRenderedPageBreak/>
        <w:t>вание отходов после предварительной сортировки: механизированная сортировка, сушка и уплотнение отходов для экологически безопасного их захоронения на специальных полигонах);</w:t>
      </w:r>
    </w:p>
    <w:p w:rsidR="00086102" w:rsidRPr="003619AC" w:rsidRDefault="00086102" w:rsidP="00FB7043">
      <w:pPr>
        <w:widowControl w:val="0"/>
        <w:tabs>
          <w:tab w:val="left" w:pos="993"/>
        </w:tabs>
        <w:suppressAutoHyphens/>
        <w:overflowPunct w:val="0"/>
        <w:autoSpaceDE w:val="0"/>
        <w:autoSpaceDN w:val="0"/>
        <w:adjustRightInd w:val="0"/>
        <w:spacing w:after="0" w:line="240" w:lineRule="auto"/>
        <w:ind w:firstLine="567"/>
        <w:jc w:val="both"/>
        <w:textAlignment w:val="baseline"/>
        <w:rPr>
          <w:rFonts w:ascii="Times New Roman" w:hAnsi="Times New Roman"/>
          <w:sz w:val="24"/>
          <w:szCs w:val="24"/>
        </w:rPr>
      </w:pPr>
      <w:r>
        <w:rPr>
          <w:rFonts w:ascii="Times New Roman" w:hAnsi="Times New Roman"/>
          <w:sz w:val="24"/>
          <w:szCs w:val="24"/>
        </w:rPr>
        <w:t xml:space="preserve">• </w:t>
      </w:r>
      <w:r w:rsidRPr="003619AC">
        <w:rPr>
          <w:rFonts w:ascii="Times New Roman" w:hAnsi="Times New Roman"/>
          <w:sz w:val="24"/>
          <w:szCs w:val="24"/>
        </w:rPr>
        <w:t>биотермическая переработка в компост (биотопливо и органическое удобрение) на мусороперерабатывающих заводах;</w:t>
      </w:r>
    </w:p>
    <w:p w:rsidR="00086102" w:rsidRPr="003619AC" w:rsidRDefault="00086102" w:rsidP="00FB7043">
      <w:pPr>
        <w:widowControl w:val="0"/>
        <w:tabs>
          <w:tab w:val="left" w:pos="993"/>
        </w:tabs>
        <w:suppressAutoHyphens/>
        <w:overflowPunct w:val="0"/>
        <w:autoSpaceDE w:val="0"/>
        <w:autoSpaceDN w:val="0"/>
        <w:adjustRightInd w:val="0"/>
        <w:spacing w:after="0" w:line="240" w:lineRule="auto"/>
        <w:ind w:firstLine="567"/>
        <w:jc w:val="both"/>
        <w:textAlignment w:val="baseline"/>
        <w:rPr>
          <w:rFonts w:ascii="Times New Roman" w:hAnsi="Times New Roman"/>
          <w:sz w:val="24"/>
          <w:szCs w:val="24"/>
        </w:rPr>
      </w:pPr>
      <w:r>
        <w:rPr>
          <w:rFonts w:ascii="Times New Roman" w:hAnsi="Times New Roman"/>
          <w:sz w:val="24"/>
          <w:szCs w:val="24"/>
        </w:rPr>
        <w:t xml:space="preserve">• </w:t>
      </w:r>
      <w:r w:rsidRPr="003619AC">
        <w:rPr>
          <w:rFonts w:ascii="Times New Roman" w:hAnsi="Times New Roman"/>
          <w:sz w:val="24"/>
          <w:szCs w:val="24"/>
        </w:rPr>
        <w:t>сжигание на специализированных мусоросжигательных установках (МСУ), в том числе с утилизацией тепла (комплексные тепловые станции).</w:t>
      </w:r>
    </w:p>
    <w:p w:rsidR="00086102" w:rsidRPr="003619AC" w:rsidRDefault="00325D94" w:rsidP="00FB7043">
      <w:pPr>
        <w:widowControl w:val="0"/>
        <w:suppressAutoHyphens/>
        <w:overflowPunct w:val="0"/>
        <w:autoSpaceDE w:val="0"/>
        <w:autoSpaceDN w:val="0"/>
        <w:adjustRightInd w:val="0"/>
        <w:spacing w:after="0" w:line="240" w:lineRule="auto"/>
        <w:ind w:firstLine="567"/>
        <w:jc w:val="both"/>
        <w:textAlignment w:val="baseline"/>
        <w:rPr>
          <w:rFonts w:ascii="Times New Roman" w:hAnsi="Times New Roman"/>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2B2181" w:rsidRPr="002568F3">
        <w:rPr>
          <w:rFonts w:ascii="Times New Roman" w:hAnsi="Times New Roman"/>
          <w:color w:val="000000"/>
          <w:sz w:val="24"/>
          <w:szCs w:val="24"/>
        </w:rPr>
        <w:t>.</w:t>
      </w:r>
      <w:r w:rsidR="002B2181">
        <w:rPr>
          <w:rFonts w:ascii="Times New Roman" w:hAnsi="Times New Roman"/>
          <w:color w:val="000000"/>
          <w:sz w:val="24"/>
          <w:szCs w:val="24"/>
        </w:rPr>
        <w:t>20</w:t>
      </w:r>
      <w:r w:rsidR="002B2181" w:rsidRPr="002568F3">
        <w:rPr>
          <w:rFonts w:ascii="Times New Roman" w:hAnsi="Times New Roman"/>
          <w:color w:val="000000"/>
          <w:sz w:val="24"/>
          <w:szCs w:val="24"/>
        </w:rPr>
        <w:t xml:space="preserve">. </w:t>
      </w:r>
      <w:r w:rsidR="00086102" w:rsidRPr="003619AC">
        <w:rPr>
          <w:rFonts w:ascii="Times New Roman" w:hAnsi="Times New Roman"/>
          <w:sz w:val="24"/>
          <w:szCs w:val="24"/>
        </w:rPr>
        <w:t>Методы обезвреживания отходов выбирают на основе технико-экономических обоснований в зависимости от местных условий и санитарных требований.</w:t>
      </w:r>
    </w:p>
    <w:p w:rsidR="003A0FD8" w:rsidRPr="0015780E" w:rsidRDefault="00325D94" w:rsidP="003A0FD8">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FB7043" w:rsidRPr="002568F3">
        <w:rPr>
          <w:rFonts w:ascii="Times New Roman" w:hAnsi="Times New Roman"/>
          <w:color w:val="000000"/>
          <w:sz w:val="24"/>
          <w:szCs w:val="24"/>
        </w:rPr>
        <w:t>.</w:t>
      </w:r>
      <w:r w:rsidR="00FB7043">
        <w:rPr>
          <w:rFonts w:ascii="Times New Roman" w:hAnsi="Times New Roman"/>
          <w:color w:val="000000"/>
          <w:sz w:val="24"/>
          <w:szCs w:val="24"/>
        </w:rPr>
        <w:t>2</w:t>
      </w:r>
      <w:r>
        <w:rPr>
          <w:rFonts w:ascii="Times New Roman" w:hAnsi="Times New Roman"/>
          <w:color w:val="000000"/>
          <w:sz w:val="24"/>
          <w:szCs w:val="24"/>
        </w:rPr>
        <w:t>1</w:t>
      </w:r>
      <w:r w:rsidR="00FB7043" w:rsidRPr="002568F3">
        <w:rPr>
          <w:rFonts w:ascii="Times New Roman" w:hAnsi="Times New Roman"/>
          <w:color w:val="000000"/>
          <w:sz w:val="24"/>
          <w:szCs w:val="24"/>
        </w:rPr>
        <w:t>.</w:t>
      </w:r>
      <w:r w:rsidR="00FB7043">
        <w:rPr>
          <w:rFonts w:ascii="Times New Roman" w:hAnsi="Times New Roman"/>
          <w:color w:val="000000"/>
          <w:sz w:val="24"/>
          <w:szCs w:val="24"/>
        </w:rPr>
        <w:t xml:space="preserve"> </w:t>
      </w:r>
      <w:r w:rsidR="003A0FD8" w:rsidRPr="0015780E">
        <w:rPr>
          <w:rFonts w:ascii="Times New Roman" w:hAnsi="Times New Roman"/>
          <w:spacing w:val="-3"/>
          <w:sz w:val="24"/>
          <w:szCs w:val="24"/>
        </w:rPr>
        <w:t>Объекты размещения отходов производства (далее объекты) предназначены для длитель</w:t>
      </w:r>
      <w:r w:rsidR="003A0FD8" w:rsidRPr="0015780E">
        <w:rPr>
          <w:rFonts w:ascii="Times New Roman" w:hAnsi="Times New Roman"/>
          <w:sz w:val="24"/>
          <w:szCs w:val="24"/>
        </w:rPr>
        <w:t>ного их хранения и захоронения при условии обеспечения санитарно-эпидемиологической безопасности населения на весь период их эксплуатации и после закрытия.</w:t>
      </w:r>
    </w:p>
    <w:p w:rsidR="003A0FD8" w:rsidRPr="0015780E" w:rsidRDefault="00325D94" w:rsidP="003A0FD8">
      <w:pPr>
        <w:widowControl w:val="0"/>
        <w:suppressAutoHyphens/>
        <w:overflowPunct w:val="0"/>
        <w:autoSpaceDE w:val="0"/>
        <w:autoSpaceDN w:val="0"/>
        <w:adjustRightInd w:val="0"/>
        <w:spacing w:after="0" w:line="240" w:lineRule="auto"/>
        <w:ind w:firstLine="567"/>
        <w:jc w:val="both"/>
        <w:textAlignment w:val="baseline"/>
        <w:rPr>
          <w:rFonts w:ascii="Times New Roman" w:hAnsi="Times New Roman"/>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3A0FD8" w:rsidRPr="002568F3">
        <w:rPr>
          <w:rFonts w:ascii="Times New Roman" w:hAnsi="Times New Roman"/>
          <w:color w:val="000000"/>
          <w:sz w:val="24"/>
          <w:szCs w:val="24"/>
        </w:rPr>
        <w:t>.</w:t>
      </w:r>
      <w:r w:rsidR="003A0FD8">
        <w:rPr>
          <w:rFonts w:ascii="Times New Roman" w:hAnsi="Times New Roman"/>
          <w:color w:val="000000"/>
          <w:sz w:val="24"/>
          <w:szCs w:val="24"/>
        </w:rPr>
        <w:t>2</w:t>
      </w:r>
      <w:r>
        <w:rPr>
          <w:rFonts w:ascii="Times New Roman" w:hAnsi="Times New Roman"/>
          <w:color w:val="000000"/>
          <w:sz w:val="24"/>
          <w:szCs w:val="24"/>
        </w:rPr>
        <w:t>2</w:t>
      </w:r>
      <w:r w:rsidR="003A0FD8" w:rsidRPr="002568F3">
        <w:rPr>
          <w:rFonts w:ascii="Times New Roman" w:hAnsi="Times New Roman"/>
          <w:color w:val="000000"/>
          <w:sz w:val="24"/>
          <w:szCs w:val="24"/>
        </w:rPr>
        <w:t>.</w:t>
      </w:r>
      <w:r w:rsidR="003A0FD8">
        <w:rPr>
          <w:rFonts w:ascii="Times New Roman" w:hAnsi="Times New Roman"/>
          <w:color w:val="000000"/>
          <w:sz w:val="24"/>
          <w:szCs w:val="24"/>
        </w:rPr>
        <w:t xml:space="preserve"> </w:t>
      </w:r>
      <w:r w:rsidR="003A0FD8" w:rsidRPr="0015780E">
        <w:rPr>
          <w:rFonts w:ascii="Times New Roman" w:hAnsi="Times New Roman"/>
          <w:sz w:val="24"/>
          <w:szCs w:val="24"/>
        </w:rPr>
        <w:t>Объекты размещения отходов производства проектируются в соответствии с требованиями СанПиН 2.1.7.1322-03, СНиП 2.01.28-85.</w:t>
      </w:r>
    </w:p>
    <w:p w:rsidR="003A0FD8" w:rsidRPr="0015780E" w:rsidRDefault="00325D94" w:rsidP="003A0FD8">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3A0FD8" w:rsidRPr="002568F3">
        <w:rPr>
          <w:rFonts w:ascii="Times New Roman" w:hAnsi="Times New Roman"/>
          <w:color w:val="000000"/>
          <w:sz w:val="24"/>
          <w:szCs w:val="24"/>
        </w:rPr>
        <w:t>.</w:t>
      </w:r>
      <w:r w:rsidR="003A0FD8">
        <w:rPr>
          <w:rFonts w:ascii="Times New Roman" w:hAnsi="Times New Roman"/>
          <w:color w:val="000000"/>
          <w:sz w:val="24"/>
          <w:szCs w:val="24"/>
        </w:rPr>
        <w:t>2</w:t>
      </w:r>
      <w:r>
        <w:rPr>
          <w:rFonts w:ascii="Times New Roman" w:hAnsi="Times New Roman"/>
          <w:color w:val="000000"/>
          <w:sz w:val="24"/>
          <w:szCs w:val="24"/>
        </w:rPr>
        <w:t>3</w:t>
      </w:r>
      <w:r w:rsidR="003A0FD8" w:rsidRPr="002568F3">
        <w:rPr>
          <w:rFonts w:ascii="Times New Roman" w:hAnsi="Times New Roman"/>
          <w:color w:val="000000"/>
          <w:sz w:val="24"/>
          <w:szCs w:val="24"/>
        </w:rPr>
        <w:t>.</w:t>
      </w:r>
      <w:r w:rsidR="003A0FD8">
        <w:rPr>
          <w:rFonts w:ascii="Times New Roman" w:hAnsi="Times New Roman"/>
          <w:color w:val="000000"/>
          <w:sz w:val="24"/>
          <w:szCs w:val="24"/>
        </w:rPr>
        <w:t xml:space="preserve"> </w:t>
      </w:r>
      <w:r w:rsidR="003A0FD8" w:rsidRPr="0015780E">
        <w:rPr>
          <w:rFonts w:ascii="Times New Roman" w:hAnsi="Times New Roman"/>
          <w:sz w:val="24"/>
          <w:szCs w:val="24"/>
        </w:rPr>
        <w:t>Объекты следует размещать за пределами жилой зоны и на обособленных территориях с обеспечением нормативных санитарно-защитных зон.</w:t>
      </w:r>
    </w:p>
    <w:p w:rsidR="003A0FD8" w:rsidRPr="0015780E" w:rsidRDefault="003A0FD8" w:rsidP="003A0FD8">
      <w:pPr>
        <w:autoSpaceDE w:val="0"/>
        <w:autoSpaceDN w:val="0"/>
        <w:adjustRightInd w:val="0"/>
        <w:spacing w:after="0" w:line="240" w:lineRule="auto"/>
        <w:ind w:firstLine="567"/>
        <w:jc w:val="both"/>
        <w:rPr>
          <w:rFonts w:ascii="Times New Roman" w:hAnsi="Times New Roman"/>
          <w:spacing w:val="-2"/>
          <w:sz w:val="24"/>
          <w:szCs w:val="24"/>
        </w:rPr>
      </w:pPr>
      <w:r w:rsidRPr="0015780E">
        <w:rPr>
          <w:rFonts w:ascii="Times New Roman" w:hAnsi="Times New Roman"/>
          <w:spacing w:val="-2"/>
          <w:sz w:val="24"/>
          <w:szCs w:val="24"/>
        </w:rPr>
        <w:t>Объекты должны располагаться с подветренной стороны по отношению к жилой застройке.</w:t>
      </w:r>
    </w:p>
    <w:p w:rsidR="003A0FD8" w:rsidRPr="0015780E" w:rsidRDefault="00325D94" w:rsidP="003A0FD8">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3A0FD8" w:rsidRPr="002568F3">
        <w:rPr>
          <w:rFonts w:ascii="Times New Roman" w:hAnsi="Times New Roman"/>
          <w:color w:val="000000"/>
          <w:sz w:val="24"/>
          <w:szCs w:val="24"/>
        </w:rPr>
        <w:t>.</w:t>
      </w:r>
      <w:r w:rsidR="003A0FD8">
        <w:rPr>
          <w:rFonts w:ascii="Times New Roman" w:hAnsi="Times New Roman"/>
          <w:color w:val="000000"/>
          <w:sz w:val="24"/>
          <w:szCs w:val="24"/>
        </w:rPr>
        <w:t>2</w:t>
      </w:r>
      <w:r>
        <w:rPr>
          <w:rFonts w:ascii="Times New Roman" w:hAnsi="Times New Roman"/>
          <w:color w:val="000000"/>
          <w:sz w:val="24"/>
          <w:szCs w:val="24"/>
        </w:rPr>
        <w:t>4</w:t>
      </w:r>
      <w:r w:rsidR="003A0FD8" w:rsidRPr="002568F3">
        <w:rPr>
          <w:rFonts w:ascii="Times New Roman" w:hAnsi="Times New Roman"/>
          <w:color w:val="000000"/>
          <w:sz w:val="24"/>
          <w:szCs w:val="24"/>
        </w:rPr>
        <w:t>.</w:t>
      </w:r>
      <w:r w:rsidR="003A0FD8">
        <w:rPr>
          <w:rFonts w:ascii="Times New Roman" w:hAnsi="Times New Roman"/>
          <w:color w:val="000000"/>
          <w:sz w:val="24"/>
          <w:szCs w:val="24"/>
        </w:rPr>
        <w:t xml:space="preserve"> </w:t>
      </w:r>
      <w:r w:rsidR="003A0FD8" w:rsidRPr="0015780E">
        <w:rPr>
          <w:rFonts w:ascii="Times New Roman" w:hAnsi="Times New Roman"/>
          <w:sz w:val="24"/>
          <w:szCs w:val="24"/>
        </w:rPr>
        <w:t>Размещение объектов не допускается:</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в зонах санитарной охраны источников питьевого водоснабжения в соответствии с требованиями СанПиН 2.1.4.1110-02;</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в зонах охраны лечебно-оздоровительных местностей и курортов;</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в зонах массового загородного отдыха населения и на территории лечебно-оздоровительных учреждений;</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в рекреационных зонах;</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в местах выклинивания водоносных горизонтов;</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на заболачиваемых и подтопляемых территориях.</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в границах установленных водоохранных зон водоемов и водотоков.</w:t>
      </w:r>
    </w:p>
    <w:p w:rsidR="003A0FD8" w:rsidRPr="0015780E" w:rsidRDefault="00325D94" w:rsidP="003A0FD8">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3A0FD8" w:rsidRPr="002568F3">
        <w:rPr>
          <w:rFonts w:ascii="Times New Roman" w:hAnsi="Times New Roman"/>
          <w:color w:val="000000"/>
          <w:sz w:val="24"/>
          <w:szCs w:val="24"/>
        </w:rPr>
        <w:t>.</w:t>
      </w:r>
      <w:r w:rsidR="003A0FD8">
        <w:rPr>
          <w:rFonts w:ascii="Times New Roman" w:hAnsi="Times New Roman"/>
          <w:color w:val="000000"/>
          <w:sz w:val="24"/>
          <w:szCs w:val="24"/>
        </w:rPr>
        <w:t>2</w:t>
      </w:r>
      <w:r>
        <w:rPr>
          <w:rFonts w:ascii="Times New Roman" w:hAnsi="Times New Roman"/>
          <w:color w:val="000000"/>
          <w:sz w:val="24"/>
          <w:szCs w:val="24"/>
        </w:rPr>
        <w:t>5</w:t>
      </w:r>
      <w:r w:rsidR="003A0FD8" w:rsidRPr="002568F3">
        <w:rPr>
          <w:rFonts w:ascii="Times New Roman" w:hAnsi="Times New Roman"/>
          <w:color w:val="000000"/>
          <w:sz w:val="24"/>
          <w:szCs w:val="24"/>
        </w:rPr>
        <w:t>.</w:t>
      </w:r>
      <w:r w:rsidR="003A0FD8">
        <w:rPr>
          <w:rFonts w:ascii="Times New Roman" w:hAnsi="Times New Roman"/>
          <w:color w:val="000000"/>
          <w:sz w:val="24"/>
          <w:szCs w:val="24"/>
        </w:rPr>
        <w:t xml:space="preserve"> </w:t>
      </w:r>
      <w:r w:rsidR="003A0FD8" w:rsidRPr="0015780E">
        <w:rPr>
          <w:rFonts w:ascii="Times New Roman" w:hAnsi="Times New Roman"/>
          <w:sz w:val="24"/>
          <w:szCs w:val="24"/>
        </w:rPr>
        <w:t xml:space="preserve">Полигоны </w:t>
      </w:r>
      <w:r w:rsidR="003A0FD8" w:rsidRPr="0015780E">
        <w:rPr>
          <w:rFonts w:ascii="Times New Roman" w:hAnsi="Times New Roman"/>
          <w:spacing w:val="-2"/>
          <w:sz w:val="24"/>
          <w:szCs w:val="24"/>
        </w:rPr>
        <w:t xml:space="preserve">по обезвреживанию и захоронению </w:t>
      </w:r>
      <w:r w:rsidR="003A0FD8" w:rsidRPr="0015780E">
        <w:rPr>
          <w:rFonts w:ascii="Times New Roman" w:hAnsi="Times New Roman"/>
          <w:sz w:val="24"/>
          <w:szCs w:val="24"/>
        </w:rPr>
        <w:t>токсичных промышленных отходов также не допускается размещать:</w:t>
      </w:r>
    </w:p>
    <w:p w:rsidR="003A0FD8" w:rsidRPr="0015780E" w:rsidRDefault="003A0FD8" w:rsidP="003A0FD8">
      <w:pPr>
        <w:spacing w:after="0" w:line="240" w:lineRule="auto"/>
        <w:ind w:firstLine="567"/>
        <w:jc w:val="both"/>
        <w:rPr>
          <w:rFonts w:ascii="Times New Roman" w:hAnsi="Times New Roman"/>
          <w:spacing w:val="-2"/>
          <w:sz w:val="24"/>
          <w:szCs w:val="24"/>
        </w:rPr>
      </w:pPr>
      <w:r>
        <w:rPr>
          <w:rFonts w:ascii="Times New Roman" w:hAnsi="Times New Roman"/>
          <w:spacing w:val="-2"/>
          <w:sz w:val="24"/>
          <w:szCs w:val="24"/>
        </w:rPr>
        <w:t>•</w:t>
      </w:r>
      <w:r w:rsidRPr="0015780E">
        <w:rPr>
          <w:rFonts w:ascii="Times New Roman" w:hAnsi="Times New Roman"/>
          <w:spacing w:val="-2"/>
          <w:sz w:val="24"/>
          <w:szCs w:val="24"/>
        </w:rPr>
        <w:t xml:space="preserve"> на площадях залегания полезных ископаемых без разрешения федерального органа управления государственным фондом недр или его территориальных органов;</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в зонах активного карста;</w:t>
      </w:r>
    </w:p>
    <w:p w:rsidR="003A0FD8" w:rsidRPr="0015780E" w:rsidRDefault="003A0FD8" w:rsidP="003A0FD8">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в зонах оползней;</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в зоне питания подземных источников питьевой воды;</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на территориях пригородных и рекреационных зон;</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на землях, занятых или предназначенных под занятие лесами, лесопарками и другими зелеными насаждениями, выполняющими защитные и санитарно-гигиенические функции и являющимися местом отдыха населения;</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на участках, загрязненных органическими и радиоактивными отходами, до </w:t>
      </w:r>
      <w:r w:rsidRPr="0015780E">
        <w:rPr>
          <w:rFonts w:ascii="Times New Roman" w:hAnsi="Times New Roman"/>
          <w:spacing w:val="-3"/>
          <w:sz w:val="24"/>
          <w:szCs w:val="24"/>
        </w:rPr>
        <w:t xml:space="preserve">истечения сроков, установленных органами </w:t>
      </w:r>
      <w:r w:rsidRPr="0015780E">
        <w:rPr>
          <w:rFonts w:ascii="Times New Roman" w:hAnsi="Times New Roman"/>
          <w:sz w:val="24"/>
          <w:szCs w:val="24"/>
        </w:rPr>
        <w:t>службы Роспотребнадзора</w:t>
      </w:r>
      <w:r w:rsidRPr="0015780E">
        <w:rPr>
          <w:rFonts w:ascii="Times New Roman" w:hAnsi="Times New Roman"/>
          <w:spacing w:val="-3"/>
          <w:sz w:val="24"/>
          <w:szCs w:val="24"/>
        </w:rPr>
        <w:t>.</w:t>
      </w:r>
    </w:p>
    <w:p w:rsidR="003A0FD8" w:rsidRPr="0015780E" w:rsidRDefault="00325D94" w:rsidP="003A0FD8">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3A0FD8" w:rsidRPr="002568F3">
        <w:rPr>
          <w:rFonts w:ascii="Times New Roman" w:hAnsi="Times New Roman"/>
          <w:color w:val="000000"/>
          <w:sz w:val="24"/>
          <w:szCs w:val="24"/>
        </w:rPr>
        <w:t>.</w:t>
      </w:r>
      <w:r>
        <w:rPr>
          <w:rFonts w:ascii="Times New Roman" w:hAnsi="Times New Roman"/>
          <w:color w:val="000000"/>
          <w:sz w:val="24"/>
          <w:szCs w:val="24"/>
        </w:rPr>
        <w:t>26</w:t>
      </w:r>
      <w:r w:rsidR="003A0FD8" w:rsidRPr="002568F3">
        <w:rPr>
          <w:rFonts w:ascii="Times New Roman" w:hAnsi="Times New Roman"/>
          <w:color w:val="000000"/>
          <w:sz w:val="24"/>
          <w:szCs w:val="24"/>
        </w:rPr>
        <w:t>.</w:t>
      </w:r>
      <w:r w:rsidR="003A0FD8">
        <w:rPr>
          <w:rFonts w:ascii="Times New Roman" w:hAnsi="Times New Roman"/>
          <w:color w:val="000000"/>
          <w:sz w:val="24"/>
          <w:szCs w:val="24"/>
        </w:rPr>
        <w:t xml:space="preserve"> </w:t>
      </w:r>
      <w:r w:rsidR="003A0FD8" w:rsidRPr="0015780E">
        <w:rPr>
          <w:rFonts w:ascii="Times New Roman" w:hAnsi="Times New Roman"/>
          <w:spacing w:val="-2"/>
          <w:sz w:val="24"/>
          <w:szCs w:val="24"/>
        </w:rPr>
        <w:t>Полигоны по обезвреживанию и захоронению токсичных промышленных</w:t>
      </w:r>
      <w:r w:rsidR="003A0FD8" w:rsidRPr="0015780E">
        <w:rPr>
          <w:rFonts w:ascii="Times New Roman" w:hAnsi="Times New Roman"/>
          <w:sz w:val="24"/>
          <w:szCs w:val="24"/>
        </w:rPr>
        <w:t xml:space="preserve"> отходов следует проектировать:</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с подветренной стороны (для ветров преобладающего направления) по отношению к территории населенных пунктов;</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на площадках, на которых возможно осуществление мероприятий и инженерных решений, исключающих загрязнение окружающей среды;</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ниже мест водозаборов питьевой воды, рыбоводных хозяйств;</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на землях несельскохозяйственного назначения или непригодных для сельского хозяйства либо на сельскохозяйственных землях худшего качества;</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w:t>
      </w:r>
      <w:r w:rsidRPr="0015780E">
        <w:rPr>
          <w:rFonts w:ascii="Times New Roman" w:hAnsi="Times New Roman"/>
          <w:sz w:val="24"/>
          <w:szCs w:val="24"/>
        </w:rPr>
        <w:t xml:space="preserve"> в соответствии с гидрогеологическими условиями на участках со слабо-фильтрующими грунтами (глиной, суглинками, сланцами), с залеганием грунтовых вод при их наибольшем подъеме, с учетом подъема воды при эксплуатации полигона не менее 2 м от нижнего уровня захороняемых отходов.</w:t>
      </w:r>
    </w:p>
    <w:p w:rsidR="003A0FD8" w:rsidRDefault="00325D94" w:rsidP="003A0FD8">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3A0FD8" w:rsidRPr="002568F3">
        <w:rPr>
          <w:rFonts w:ascii="Times New Roman" w:hAnsi="Times New Roman"/>
          <w:color w:val="000000"/>
          <w:sz w:val="24"/>
          <w:szCs w:val="24"/>
        </w:rPr>
        <w:t>.</w:t>
      </w:r>
      <w:r>
        <w:rPr>
          <w:rFonts w:ascii="Times New Roman" w:hAnsi="Times New Roman"/>
          <w:color w:val="000000"/>
          <w:sz w:val="24"/>
          <w:szCs w:val="24"/>
        </w:rPr>
        <w:t>27</w:t>
      </w:r>
      <w:r w:rsidR="003A0FD8" w:rsidRPr="002568F3">
        <w:rPr>
          <w:rFonts w:ascii="Times New Roman" w:hAnsi="Times New Roman"/>
          <w:color w:val="000000"/>
          <w:sz w:val="24"/>
          <w:szCs w:val="24"/>
        </w:rPr>
        <w:t>.</w:t>
      </w:r>
      <w:r w:rsidR="003A0FD8">
        <w:rPr>
          <w:rFonts w:ascii="Times New Roman" w:hAnsi="Times New Roman"/>
          <w:color w:val="000000"/>
          <w:sz w:val="24"/>
          <w:szCs w:val="24"/>
        </w:rPr>
        <w:t xml:space="preserve"> </w:t>
      </w:r>
      <w:r w:rsidR="003A0FD8" w:rsidRPr="0015780E">
        <w:rPr>
          <w:rFonts w:ascii="Times New Roman" w:hAnsi="Times New Roman"/>
          <w:spacing w:val="-2"/>
          <w:sz w:val="24"/>
          <w:szCs w:val="24"/>
        </w:rPr>
        <w:t>Участок для размещения полигона должен располагаться на территориях</w:t>
      </w:r>
      <w:r w:rsidR="003A0FD8" w:rsidRPr="0015780E">
        <w:rPr>
          <w:rFonts w:ascii="Times New Roman" w:hAnsi="Times New Roman"/>
          <w:sz w:val="24"/>
          <w:szCs w:val="24"/>
        </w:rPr>
        <w:t xml:space="preserve"> с уровнем залегания подземных вод на глубине более 20 м с коэффициентом фильтрации подстилающих пород не более 10(-6) см/с; на расстоянии не менее 2 м от земель сельскохозяйственного назначения, используемых для выращивания технических культур, не используемых для производства продуктов питания. </w:t>
      </w:r>
    </w:p>
    <w:p w:rsidR="003A0FD8" w:rsidRPr="0015780E" w:rsidRDefault="003A0FD8" w:rsidP="003A0FD8">
      <w:pPr>
        <w:spacing w:after="0" w:line="240" w:lineRule="auto"/>
        <w:ind w:firstLine="567"/>
        <w:jc w:val="both"/>
        <w:rPr>
          <w:rFonts w:ascii="Times New Roman" w:hAnsi="Times New Roman"/>
          <w:sz w:val="24"/>
          <w:szCs w:val="24"/>
        </w:rPr>
      </w:pPr>
      <w:r w:rsidRPr="0015780E">
        <w:rPr>
          <w:rFonts w:ascii="Times New Roman" w:hAnsi="Times New Roman"/>
          <w:sz w:val="24"/>
          <w:szCs w:val="24"/>
        </w:rPr>
        <w:t xml:space="preserve">При неблагоприятных гидрогеологических условиях на выбранной </w:t>
      </w:r>
      <w:r w:rsidRPr="0015780E">
        <w:rPr>
          <w:rFonts w:ascii="Times New Roman" w:hAnsi="Times New Roman"/>
          <w:spacing w:val="-2"/>
          <w:sz w:val="24"/>
          <w:szCs w:val="24"/>
        </w:rPr>
        <w:t>площадке необходимо предусматривать инженерные мероприятия, обеспечивающие</w:t>
      </w:r>
      <w:r w:rsidRPr="0015780E">
        <w:rPr>
          <w:rFonts w:ascii="Times New Roman" w:hAnsi="Times New Roman"/>
          <w:sz w:val="24"/>
          <w:szCs w:val="24"/>
        </w:rPr>
        <w:t xml:space="preserve"> требуемое снижение уровня грунтовых вод.</w:t>
      </w:r>
    </w:p>
    <w:p w:rsidR="003A0FD8" w:rsidRPr="0015780E" w:rsidRDefault="003A0FD8" w:rsidP="003A0FD8">
      <w:pPr>
        <w:spacing w:after="0" w:line="240" w:lineRule="auto"/>
        <w:ind w:firstLine="567"/>
        <w:jc w:val="both"/>
        <w:rPr>
          <w:rFonts w:ascii="Times New Roman" w:hAnsi="Times New Roman"/>
          <w:sz w:val="24"/>
          <w:szCs w:val="24"/>
        </w:rPr>
      </w:pPr>
      <w:r w:rsidRPr="0015780E">
        <w:rPr>
          <w:rFonts w:ascii="Times New Roman" w:hAnsi="Times New Roman"/>
          <w:sz w:val="24"/>
          <w:szCs w:val="24"/>
        </w:rPr>
        <w:t>Устройство полигонов на просадочных грунтах допускается при условии полного устранения просадочных свойств грунтов.</w:t>
      </w:r>
    </w:p>
    <w:p w:rsidR="003A0FD8" w:rsidRPr="0015780E" w:rsidRDefault="00325D94" w:rsidP="003A0FD8">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3A0FD8" w:rsidRPr="002568F3">
        <w:rPr>
          <w:rFonts w:ascii="Times New Roman" w:hAnsi="Times New Roman"/>
          <w:color w:val="000000"/>
          <w:sz w:val="24"/>
          <w:szCs w:val="24"/>
        </w:rPr>
        <w:t>.</w:t>
      </w:r>
      <w:r w:rsidR="003A0FD8">
        <w:rPr>
          <w:rFonts w:ascii="Times New Roman" w:hAnsi="Times New Roman"/>
          <w:color w:val="000000"/>
          <w:sz w:val="24"/>
          <w:szCs w:val="24"/>
        </w:rPr>
        <w:t>28</w:t>
      </w:r>
      <w:r w:rsidR="003A0FD8" w:rsidRPr="002568F3">
        <w:rPr>
          <w:rFonts w:ascii="Times New Roman" w:hAnsi="Times New Roman"/>
          <w:color w:val="000000"/>
          <w:sz w:val="24"/>
          <w:szCs w:val="24"/>
        </w:rPr>
        <w:t>.</w:t>
      </w:r>
      <w:r w:rsidR="003A0FD8">
        <w:rPr>
          <w:rFonts w:ascii="Times New Roman" w:hAnsi="Times New Roman"/>
          <w:color w:val="000000"/>
          <w:sz w:val="24"/>
          <w:szCs w:val="24"/>
        </w:rPr>
        <w:t xml:space="preserve"> </w:t>
      </w:r>
      <w:r w:rsidR="003A0FD8" w:rsidRPr="0015780E">
        <w:rPr>
          <w:rFonts w:ascii="Times New Roman" w:hAnsi="Times New Roman"/>
          <w:sz w:val="24"/>
          <w:szCs w:val="24"/>
        </w:rPr>
        <w:t>Размер участка объекта определяется производительностью, видом и классом опасности отходов, технологией переработки, расчетным сроком эксплуатации на 20-25 лет и последующей возможностью использования отходов.</w:t>
      </w:r>
    </w:p>
    <w:p w:rsidR="003A0FD8" w:rsidRPr="0015780E" w:rsidRDefault="00325D94" w:rsidP="003A0FD8">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3A0FD8" w:rsidRPr="002568F3">
        <w:rPr>
          <w:rFonts w:ascii="Times New Roman" w:hAnsi="Times New Roman"/>
          <w:color w:val="000000"/>
          <w:sz w:val="24"/>
          <w:szCs w:val="24"/>
        </w:rPr>
        <w:t>.</w:t>
      </w:r>
      <w:r w:rsidR="003A0FD8">
        <w:rPr>
          <w:rFonts w:ascii="Times New Roman" w:hAnsi="Times New Roman"/>
          <w:color w:val="000000"/>
          <w:sz w:val="24"/>
          <w:szCs w:val="24"/>
        </w:rPr>
        <w:t>29</w:t>
      </w:r>
      <w:r w:rsidR="003A0FD8" w:rsidRPr="002568F3">
        <w:rPr>
          <w:rFonts w:ascii="Times New Roman" w:hAnsi="Times New Roman"/>
          <w:color w:val="000000"/>
          <w:sz w:val="24"/>
          <w:szCs w:val="24"/>
        </w:rPr>
        <w:t>.</w:t>
      </w:r>
      <w:r w:rsidR="003A0FD8">
        <w:rPr>
          <w:rFonts w:ascii="Times New Roman" w:hAnsi="Times New Roman"/>
          <w:color w:val="000000"/>
          <w:sz w:val="24"/>
          <w:szCs w:val="24"/>
        </w:rPr>
        <w:t xml:space="preserve"> </w:t>
      </w:r>
      <w:r w:rsidR="003A0FD8" w:rsidRPr="0015780E">
        <w:rPr>
          <w:rFonts w:ascii="Times New Roman" w:hAnsi="Times New Roman"/>
          <w:sz w:val="24"/>
          <w:szCs w:val="24"/>
        </w:rPr>
        <w:t xml:space="preserve">Размещение отходов на территории объекта осуществляется в соответствии с требованиями СанПиН 2.1.7.1322-03, </w:t>
      </w:r>
      <w:r w:rsidR="003A0FD8" w:rsidRPr="0015780E">
        <w:rPr>
          <w:rFonts w:ascii="Times New Roman" w:hAnsi="Times New Roman"/>
          <w:spacing w:val="-2"/>
          <w:sz w:val="24"/>
          <w:szCs w:val="24"/>
        </w:rPr>
        <w:t>токсичных промышленных</w:t>
      </w:r>
      <w:r w:rsidR="003A0FD8" w:rsidRPr="0015780E">
        <w:rPr>
          <w:rFonts w:ascii="Times New Roman" w:hAnsi="Times New Roman"/>
          <w:sz w:val="24"/>
          <w:szCs w:val="24"/>
        </w:rPr>
        <w:t xml:space="preserve"> отходов – также в соответствии с требованиями СНиП 2.01.28-85.</w:t>
      </w:r>
    </w:p>
    <w:p w:rsidR="007606F4" w:rsidRDefault="007606F4" w:rsidP="007606F4">
      <w:pPr>
        <w:tabs>
          <w:tab w:val="left" w:pos="851"/>
          <w:tab w:val="left" w:pos="993"/>
        </w:tabs>
        <w:spacing w:after="0" w:line="240" w:lineRule="auto"/>
        <w:ind w:left="567"/>
        <w:jc w:val="both"/>
        <w:rPr>
          <w:rStyle w:val="21"/>
          <w:rFonts w:ascii="Times New Roman" w:hAnsi="Times New Roman"/>
          <w:i w:val="0"/>
          <w:sz w:val="20"/>
          <w:szCs w:val="20"/>
        </w:rPr>
      </w:pPr>
    </w:p>
    <w:p w:rsidR="00325D94" w:rsidRPr="007606F4" w:rsidRDefault="00325D94" w:rsidP="007606F4">
      <w:pPr>
        <w:tabs>
          <w:tab w:val="left" w:pos="851"/>
          <w:tab w:val="left" w:pos="993"/>
        </w:tabs>
        <w:spacing w:after="0" w:line="240" w:lineRule="auto"/>
        <w:ind w:left="567"/>
        <w:jc w:val="both"/>
        <w:rPr>
          <w:rStyle w:val="21"/>
          <w:rFonts w:ascii="Times New Roman" w:hAnsi="Times New Roman"/>
          <w:i w:val="0"/>
          <w:sz w:val="20"/>
          <w:szCs w:val="20"/>
        </w:rPr>
      </w:pPr>
    </w:p>
    <w:p w:rsidR="007606F4" w:rsidRDefault="00551A47" w:rsidP="007606F4">
      <w:pPr>
        <w:spacing w:after="0" w:line="240" w:lineRule="auto"/>
        <w:rPr>
          <w:rFonts w:ascii="Times New Roman" w:hAnsi="Times New Roman"/>
          <w:sz w:val="24"/>
          <w:szCs w:val="24"/>
        </w:rPr>
      </w:pPr>
      <w:r>
        <w:rPr>
          <w:rFonts w:ascii="Times New Roman" w:hAnsi="Times New Roman"/>
          <w:noProof/>
          <w:sz w:val="24"/>
          <w:szCs w:val="24"/>
        </w:rPr>
        <w:pict>
          <v:rect id="Rectangle 287" o:spid="_x0000_s1069" style="position:absolute;margin-left:.3pt;margin-top:2pt;width:469.5pt;height:7.15pt;z-index:251739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CDBegIAAOcEAAAOAAAAZHJzL2Uyb0RvYy54bWysVF1v0zAUfUfiP1h+Z0nTj6XR0mnqGEIa&#10;MFEQz7e2k1g4trHdpuPXc+10pWM8IRLJ8s29Pj7nfuTq+tArshfOS6NrOrnIKRGaGS51W9OvX+7e&#10;lJT4AJqDMlrU9FF4er16/epqsJUoTGcUF44giPbVYGvahWCrLPOsEz34C2OFRmdjXA8BTddm3MGA&#10;6L3KijxfZINx3DrDhPf49XZ00lXCbxrBwqem8SIQVVPkFtLq0rqNa7a6gqp1YDvJjjTgH1j0IDVe&#10;eoK6hQBk5+QLqF4yZ7xpwgUzfWaaRjKRNKCaSf6Hmk0HViQtmBxvT2ny/w+Wfdw/OCI51m62oERD&#10;j0X6jGkD3SpBivIypmiwvsLIjX1wUaS394Z990SbdYdx4sY5M3QCOBKbxPjs2YFoeDxKtsMHwxEf&#10;dsGkbB0a10dAzAM5pKI8nooiDoEw/DhfLorFHGvH0LfMy3yeboDq6bB1PrwTpidxU1OH5BM47O99&#10;iGSgegpJ5I2S/E4qlQzXbtfKkT1gf6zzeT67PaL78zClyVDTaTnJ8wT9zOnPMe6K+P4No5cBO13J&#10;vqZlHp8YBFVM21vN0z6AVOMeOSsd3SL1MAqJhtkhxKbjA+EySi3K6RLni0ts6GmZL/LlJSWgWpxE&#10;FhwlzoRvMnSpjWJeXyheFMWsmI7ZUraDMQ/zJ3bI4iguZfF0fbLOmKVyxwqPnbI1/BGrjbenkuLf&#10;ATedcT8pGXDSaup/7MAJStR7jR2znMxmcTSTMZtfFmi4c8/23AOaIVRNAypN23UYx3lnnWw7vGmS&#10;9Ghzg13WyNQBsQNHVsfexGlKIo6TH8f13E5Rv/9Pq18AAAD//wMAUEsDBBQABgAIAAAAIQD+vXrT&#10;2gAAAAUBAAAPAAAAZHJzL2Rvd25yZXYueG1sTI9BT8JAFITvJvyHzSPxJltESVu7JcbEA5GLQDxv&#10;u8+20n1bdxco/97nCY6Tmcx8U6xG24sT+tA5UjCfJSCQamc6ahTsd+8PKYgQNRndO0IFFwywKid3&#10;hc6NO9MnnraxEVxCIdcK2hiHXMpQt2h1mLkBib1v562OLH0jjddnLre9fEySpbS6I15o9YBvLdaH&#10;7dHyyLz6OmT7LN2sN775eF7T5eeXlLqfjq8vICKO8RqGf3xGh5KZKnckE0SvYMk5BU/8h81skbGu&#10;OJUuQJaFvKUv/wAAAP//AwBQSwECLQAUAAYACAAAACEAtoM4kv4AAADhAQAAEwAAAAAAAAAAAAAA&#10;AAAAAAAAW0NvbnRlbnRfVHlwZXNdLnhtbFBLAQItABQABgAIAAAAIQA4/SH/1gAAAJQBAAALAAAA&#10;AAAAAAAAAAAAAC8BAABfcmVscy8ucmVsc1BLAQItABQABgAIAAAAIQC0NCDBegIAAOcEAAAOAAAA&#10;AAAAAAAAAAAAAC4CAABkcnMvZTJvRG9jLnhtbFBLAQItABQABgAIAAAAIQD+vXrT2gAAAAUBAAAP&#10;AAAAAAAAAAAAAAAAANQEAABkcnMvZG93bnJldi54bWxQSwUGAAAAAAQABADzAAAA2wUAAAAA&#10;" fillcolor="#c0504d" strokecolor="#f2f2f2" strokeweight="3pt">
            <v:shadow on="t" color="#622423" opacity=".5" offset="1pt"/>
          </v:rect>
        </w:pict>
      </w:r>
    </w:p>
    <w:p w:rsidR="002D6B59" w:rsidRPr="00D064D1" w:rsidRDefault="00325D94" w:rsidP="007606F4">
      <w:pPr>
        <w:spacing w:after="0" w:line="240" w:lineRule="auto"/>
        <w:jc w:val="both"/>
        <w:rPr>
          <w:rFonts w:ascii="Arial Narrow" w:hAnsi="Arial Narrow"/>
          <w:b/>
          <w:sz w:val="32"/>
          <w:szCs w:val="32"/>
        </w:rPr>
      </w:pPr>
      <w:r>
        <w:rPr>
          <w:rFonts w:ascii="Arial Narrow" w:hAnsi="Arial Narrow"/>
          <w:b/>
          <w:sz w:val="32"/>
          <w:szCs w:val="32"/>
        </w:rPr>
        <w:t>6</w:t>
      </w:r>
      <w:r w:rsidR="007606F4">
        <w:rPr>
          <w:rFonts w:ascii="Arial Narrow" w:hAnsi="Arial Narrow"/>
          <w:b/>
          <w:sz w:val="32"/>
          <w:szCs w:val="32"/>
        </w:rPr>
        <w:t xml:space="preserve">.9. ОБЪЕКТЫ </w:t>
      </w:r>
      <w:r w:rsidR="002D6B59">
        <w:rPr>
          <w:rFonts w:ascii="Arial Narrow" w:hAnsi="Arial Narrow"/>
          <w:b/>
          <w:sz w:val="32"/>
          <w:szCs w:val="32"/>
        </w:rPr>
        <w:t>В ИНЫХ ОБЛАСТЯХ В СВЯЗИ С РЕШЕНИЕМ ВОПРОСОВ МЕСТНОГО ЗНАЧЕНИЯ</w:t>
      </w:r>
    </w:p>
    <w:p w:rsidR="002D6B59" w:rsidRPr="00933414" w:rsidRDefault="00551A47" w:rsidP="002D6B59">
      <w:pPr>
        <w:spacing w:after="0" w:line="240" w:lineRule="auto"/>
        <w:jc w:val="center"/>
        <w:rPr>
          <w:rFonts w:ascii="Arial Narrow" w:hAnsi="Arial Narrow"/>
          <w:b/>
          <w:color w:val="1F497D" w:themeColor="text2"/>
          <w:sz w:val="16"/>
          <w:szCs w:val="16"/>
        </w:rPr>
      </w:pPr>
      <w:r w:rsidRPr="00551A47">
        <w:rPr>
          <w:noProof/>
        </w:rPr>
        <w:pict>
          <v:rect id="Rectangle 286" o:spid="_x0000_s1068" style="position:absolute;left:0;text-align:left;margin-left:.3pt;margin-top:2.3pt;width:469.5pt;height:7.15pt;z-index:251738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KI6egIAAOcEAAAOAAAAZHJzL2Uyb0RvYy54bWysVF1v0zAUfUfiP1h+p3HTpkujpdPUMoQ0&#10;YKIgnl3bSSwc29hu0/HruXa60jGeEIlk+eZeH59zP3J9c+wVOgjnpdE1nk4IRkIzw6Vua/z1y92b&#10;EiMfqOZUGS1q/Cg8vlm9fnU92ErkpjOKC4cARPtqsDXuQrBVlnnWiZ76ibFCg7MxrqcBTNdm3NEB&#10;0HuV5YQsssE4bp1hwnv4uhmdeJXwm0aw8KlpvAhI1Ri4hbS6tO7imq2uadU6ajvJTjToP7DoqdRw&#10;6RlqQwNFeydfQPWSOeNNEybM9JlpGslE0gBqpuQPNduOWpG0QHK8PafJ/z9Y9vHw4JDkULt5gZGm&#10;PRTpM6SN6lYJlJeLmKLB+goit/bBRZHe3hv23SNt1h3EiVvnzNAJyoHYNMZnzw5Ew8NRtBs+GA74&#10;dB9MytaxcX0EhDygYyrK47ko4hgQg4/FcpEvCqgdA9+SlKRIN9Dq6bB1PrwTpkdxU2MH5BM4Pdz7&#10;EMnQ6ikkkTdK8jupVDJcu1srhw4U+mNNCjLfnND9ZZjSaKjxrJwSkqCfOf0lxl0e379h9DJApyvZ&#10;17gk8YlBtIppe6t52gcq1bgHzkpHt0g9DEKiYfYAse34gLiMUvNytoT54hIaelaSBVleYURVC5PI&#10;gsPImfBNhi61UczrC8WLPJ/nszFbynZ0zEPxxA5YnMSlLJ6vT9YFs1TuWOGxU3aGP0K14fZUUvg7&#10;wKYz7idGA0xajf2PPXUCI/VeQ8csp/N5HM1kzIurHAx36dldeqhmAFXjAErTdh3Gcd5bJ9sObpom&#10;PdrcQpc1MnVA7MCR1ak3YZqSiNPkx3G9tFPU7//T6hcAAAD//wMAUEsDBBQABgAIAAAAIQB2Ua9n&#10;2gAAAAUBAAAPAAAAZHJzL2Rvd25yZXYueG1sTI7NTsMwEITvSLyDtUjcqFN+qjiNUyEkDhW9UCrO&#10;TrxNQuN1sN02fXuWE5x2VjOa+crV5AZxwhB7TxrmswwEUuNtT62G3cfrXQ4iJkPWDJ5QwwUjrKrr&#10;q9IU1p/pHU/b1AouoVgYDV1KYyFlbDp0Js78iMTe3gdnEr+hlTaYM5e7Qd5n2UI60xMvdGbElw6b&#10;w/boeGRefx7UTuWb9Sa0b09runx9k9a3N9PzEkTCKf2F4Ref0aFiptofyUYxaFhwTsMjHzbVg2JR&#10;cypXIKtS/qevfgAAAP//AwBQSwECLQAUAAYACAAAACEAtoM4kv4AAADhAQAAEwAAAAAAAAAAAAAA&#10;AAAAAAAAW0NvbnRlbnRfVHlwZXNdLnhtbFBLAQItABQABgAIAAAAIQA4/SH/1gAAAJQBAAALAAAA&#10;AAAAAAAAAAAAAC8BAABfcmVscy8ucmVsc1BLAQItABQABgAIAAAAIQByNKI6egIAAOcEAAAOAAAA&#10;AAAAAAAAAAAAAC4CAABkcnMvZTJvRG9jLnhtbFBLAQItABQABgAIAAAAIQB2Ua9n2gAAAAUBAAAP&#10;AAAAAAAAAAAAAAAAANQEAABkcnMvZG93bnJldi54bWxQSwUGAAAAAAQABADzAAAA2wUAAAAA&#10;" fillcolor="#c0504d" strokecolor="#f2f2f2" strokeweight="3pt">
            <v:shadow on="t" color="#622423" opacity=".5" offset="1pt"/>
          </v:rect>
        </w:pict>
      </w:r>
    </w:p>
    <w:p w:rsidR="007606F4" w:rsidRPr="007606F4" w:rsidRDefault="007606F4" w:rsidP="002D6B59">
      <w:pPr>
        <w:widowControl w:val="0"/>
        <w:autoSpaceDE w:val="0"/>
        <w:autoSpaceDN w:val="0"/>
        <w:adjustRightInd w:val="0"/>
        <w:spacing w:after="0" w:line="240" w:lineRule="auto"/>
        <w:ind w:firstLine="567"/>
        <w:jc w:val="both"/>
        <w:rPr>
          <w:rFonts w:ascii="Times New Roman" w:hAnsi="Times New Roman"/>
          <w:color w:val="000000"/>
          <w:spacing w:val="-2"/>
          <w:sz w:val="8"/>
          <w:szCs w:val="8"/>
        </w:rPr>
      </w:pPr>
    </w:p>
    <w:p w:rsidR="007606F4" w:rsidRPr="007606F4" w:rsidRDefault="007606F4" w:rsidP="002D6B59">
      <w:pPr>
        <w:widowControl w:val="0"/>
        <w:autoSpaceDE w:val="0"/>
        <w:autoSpaceDN w:val="0"/>
        <w:adjustRightInd w:val="0"/>
        <w:spacing w:after="0" w:line="240" w:lineRule="auto"/>
        <w:ind w:firstLine="567"/>
        <w:jc w:val="both"/>
        <w:rPr>
          <w:rFonts w:ascii="Times New Roman" w:hAnsi="Times New Roman"/>
          <w:color w:val="000000"/>
          <w:spacing w:val="-2"/>
          <w:sz w:val="8"/>
          <w:szCs w:val="8"/>
        </w:rPr>
      </w:pPr>
    </w:p>
    <w:p w:rsidR="007606F4" w:rsidRPr="00E64BB9" w:rsidRDefault="00325D94" w:rsidP="007606F4">
      <w:pPr>
        <w:widowControl w:val="0"/>
        <w:shd w:val="clear" w:color="auto" w:fill="EEECE1" w:themeFill="background2"/>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t>6</w:t>
      </w:r>
      <w:r w:rsidR="007606F4">
        <w:rPr>
          <w:rFonts w:ascii="Arial Narrow" w:hAnsi="Arial Narrow"/>
          <w:b/>
          <w:color w:val="000000"/>
          <w:sz w:val="28"/>
          <w:szCs w:val="28"/>
        </w:rPr>
        <w:t>.9.1. Общие сведения:</w:t>
      </w:r>
    </w:p>
    <w:p w:rsidR="007606F4" w:rsidRPr="007606F4" w:rsidRDefault="007606F4" w:rsidP="002D6B59">
      <w:pPr>
        <w:widowControl w:val="0"/>
        <w:autoSpaceDE w:val="0"/>
        <w:autoSpaceDN w:val="0"/>
        <w:adjustRightInd w:val="0"/>
        <w:spacing w:after="0" w:line="240" w:lineRule="auto"/>
        <w:ind w:firstLine="567"/>
        <w:jc w:val="both"/>
        <w:rPr>
          <w:rFonts w:ascii="Times New Roman" w:hAnsi="Times New Roman"/>
          <w:color w:val="000000"/>
          <w:spacing w:val="-2"/>
          <w:sz w:val="8"/>
          <w:szCs w:val="8"/>
        </w:rPr>
      </w:pPr>
    </w:p>
    <w:p w:rsidR="002D6B59" w:rsidRPr="003619AC" w:rsidRDefault="00325D94" w:rsidP="002D6B59">
      <w:pPr>
        <w:widowControl w:val="0"/>
        <w:autoSpaceDE w:val="0"/>
        <w:autoSpaceDN w:val="0"/>
        <w:adjustRightInd w:val="0"/>
        <w:spacing w:after="0" w:line="240" w:lineRule="auto"/>
        <w:ind w:firstLine="567"/>
        <w:jc w:val="both"/>
        <w:rPr>
          <w:rFonts w:ascii="Times New Roman" w:hAnsi="Times New Roman"/>
          <w:color w:val="000000"/>
          <w:spacing w:val="-2"/>
          <w:sz w:val="24"/>
          <w:szCs w:val="24"/>
        </w:rPr>
      </w:pPr>
      <w:r>
        <w:rPr>
          <w:rFonts w:ascii="Times New Roman" w:hAnsi="Times New Roman"/>
          <w:color w:val="000000"/>
          <w:spacing w:val="-2"/>
          <w:sz w:val="24"/>
          <w:szCs w:val="24"/>
        </w:rPr>
        <w:t>6</w:t>
      </w:r>
      <w:r w:rsidR="007606F4">
        <w:rPr>
          <w:rFonts w:ascii="Times New Roman" w:hAnsi="Times New Roman"/>
          <w:color w:val="000000"/>
          <w:spacing w:val="-2"/>
          <w:sz w:val="24"/>
          <w:szCs w:val="24"/>
        </w:rPr>
        <w:t>.9</w:t>
      </w:r>
      <w:r w:rsidR="0076797B">
        <w:rPr>
          <w:rFonts w:ascii="Times New Roman" w:hAnsi="Times New Roman"/>
          <w:color w:val="000000"/>
          <w:spacing w:val="-2"/>
          <w:sz w:val="24"/>
          <w:szCs w:val="24"/>
        </w:rPr>
        <w:t>.1.</w:t>
      </w:r>
      <w:r w:rsidR="007606F4">
        <w:rPr>
          <w:rFonts w:ascii="Times New Roman" w:hAnsi="Times New Roman"/>
          <w:color w:val="000000"/>
          <w:spacing w:val="-2"/>
          <w:sz w:val="24"/>
          <w:szCs w:val="24"/>
        </w:rPr>
        <w:t>1.</w:t>
      </w:r>
      <w:r w:rsidR="0076797B">
        <w:rPr>
          <w:rFonts w:ascii="Times New Roman" w:hAnsi="Times New Roman"/>
          <w:color w:val="000000"/>
          <w:spacing w:val="-2"/>
          <w:sz w:val="24"/>
          <w:szCs w:val="24"/>
        </w:rPr>
        <w:t xml:space="preserve"> </w:t>
      </w:r>
      <w:r w:rsidR="002D6B59" w:rsidRPr="003619AC">
        <w:rPr>
          <w:rFonts w:ascii="Times New Roman" w:hAnsi="Times New Roman"/>
          <w:color w:val="000000"/>
          <w:spacing w:val="-2"/>
          <w:sz w:val="24"/>
          <w:szCs w:val="24"/>
        </w:rPr>
        <w:t>Учреждения и предприятия обслуживания следует размещать н</w:t>
      </w:r>
      <w:r w:rsidR="00540D5D">
        <w:rPr>
          <w:rFonts w:ascii="Times New Roman" w:hAnsi="Times New Roman"/>
          <w:color w:val="000000"/>
          <w:spacing w:val="-2"/>
          <w:sz w:val="24"/>
          <w:szCs w:val="24"/>
        </w:rPr>
        <w:t>а территории сельского</w:t>
      </w:r>
      <w:r w:rsidR="00997564">
        <w:rPr>
          <w:rFonts w:ascii="Times New Roman" w:hAnsi="Times New Roman"/>
          <w:color w:val="000000"/>
          <w:spacing w:val="-2"/>
          <w:sz w:val="24"/>
          <w:szCs w:val="24"/>
        </w:rPr>
        <w:t xml:space="preserve"> поселения</w:t>
      </w:r>
      <w:r w:rsidR="002D6B59" w:rsidRPr="003619AC">
        <w:rPr>
          <w:rFonts w:ascii="Times New Roman" w:hAnsi="Times New Roman"/>
          <w:color w:val="000000"/>
          <w:spacing w:val="-2"/>
          <w:sz w:val="24"/>
          <w:szCs w:val="24"/>
        </w:rPr>
        <w:t>, приближая их к местам жительства и работы, предусматривая, как правило, формирование общественных центров в увязке с сетью общественного пассажирского транспорта.</w:t>
      </w:r>
    </w:p>
    <w:p w:rsidR="002D6B59" w:rsidRPr="003619AC" w:rsidRDefault="00325D94" w:rsidP="002D6B59">
      <w:pPr>
        <w:widowControl w:val="0"/>
        <w:autoSpaceDE w:val="0"/>
        <w:autoSpaceDN w:val="0"/>
        <w:adjustRightInd w:val="0"/>
        <w:spacing w:after="0" w:line="240" w:lineRule="auto"/>
        <w:ind w:firstLine="567"/>
        <w:jc w:val="both"/>
        <w:rPr>
          <w:rFonts w:ascii="Times New Roman" w:hAnsi="Times New Roman"/>
          <w:color w:val="000000"/>
          <w:spacing w:val="-2"/>
          <w:sz w:val="24"/>
          <w:szCs w:val="24"/>
        </w:rPr>
      </w:pPr>
      <w:r>
        <w:rPr>
          <w:rFonts w:ascii="Times New Roman" w:hAnsi="Times New Roman"/>
          <w:color w:val="000000"/>
          <w:spacing w:val="-2"/>
          <w:sz w:val="24"/>
          <w:szCs w:val="24"/>
        </w:rPr>
        <w:t>6</w:t>
      </w:r>
      <w:r w:rsidR="007606F4">
        <w:rPr>
          <w:rFonts w:ascii="Times New Roman" w:hAnsi="Times New Roman"/>
          <w:color w:val="000000"/>
          <w:spacing w:val="-2"/>
          <w:sz w:val="24"/>
          <w:szCs w:val="24"/>
        </w:rPr>
        <w:t>.9</w:t>
      </w:r>
      <w:r w:rsidR="0076797B">
        <w:rPr>
          <w:rFonts w:ascii="Times New Roman" w:hAnsi="Times New Roman"/>
          <w:color w:val="000000"/>
          <w:spacing w:val="-2"/>
          <w:sz w:val="24"/>
          <w:szCs w:val="24"/>
        </w:rPr>
        <w:t>.</w:t>
      </w:r>
      <w:r w:rsidR="007606F4">
        <w:rPr>
          <w:rFonts w:ascii="Times New Roman" w:hAnsi="Times New Roman"/>
          <w:color w:val="000000"/>
          <w:spacing w:val="-2"/>
          <w:sz w:val="24"/>
          <w:szCs w:val="24"/>
        </w:rPr>
        <w:t>1.</w:t>
      </w:r>
      <w:r w:rsidR="0076797B">
        <w:rPr>
          <w:rFonts w:ascii="Times New Roman" w:hAnsi="Times New Roman"/>
          <w:color w:val="000000"/>
          <w:spacing w:val="-2"/>
          <w:sz w:val="24"/>
          <w:szCs w:val="24"/>
        </w:rPr>
        <w:t xml:space="preserve">2. </w:t>
      </w:r>
      <w:r w:rsidR="002D6B59" w:rsidRPr="003619AC">
        <w:rPr>
          <w:rFonts w:ascii="Times New Roman" w:hAnsi="Times New Roman"/>
          <w:color w:val="000000"/>
          <w:spacing w:val="-2"/>
          <w:sz w:val="24"/>
          <w:szCs w:val="24"/>
        </w:rPr>
        <w:t>Размещение, вместимость и размеры земельных участков учреждений и предприятий обслуживания, не указанных в настоящем разделе следует принимать по заданию на проектирование.</w:t>
      </w:r>
    </w:p>
    <w:p w:rsidR="002D6B59" w:rsidRDefault="00325D94" w:rsidP="002D6B59">
      <w:pPr>
        <w:widowControl w:val="0"/>
        <w:autoSpaceDE w:val="0"/>
        <w:autoSpaceDN w:val="0"/>
        <w:adjustRightInd w:val="0"/>
        <w:spacing w:after="0" w:line="240" w:lineRule="auto"/>
        <w:ind w:firstLine="567"/>
        <w:jc w:val="both"/>
        <w:rPr>
          <w:rFonts w:ascii="Times New Roman" w:hAnsi="Times New Roman"/>
          <w:color w:val="000000"/>
          <w:spacing w:val="-2"/>
          <w:sz w:val="24"/>
          <w:szCs w:val="24"/>
        </w:rPr>
      </w:pPr>
      <w:r>
        <w:rPr>
          <w:rFonts w:ascii="Times New Roman" w:hAnsi="Times New Roman"/>
          <w:color w:val="000000"/>
          <w:spacing w:val="-2"/>
          <w:sz w:val="24"/>
          <w:szCs w:val="24"/>
        </w:rPr>
        <w:t>6</w:t>
      </w:r>
      <w:r w:rsidR="007606F4">
        <w:rPr>
          <w:rFonts w:ascii="Times New Roman" w:hAnsi="Times New Roman"/>
          <w:color w:val="000000"/>
          <w:spacing w:val="-2"/>
          <w:sz w:val="24"/>
          <w:szCs w:val="24"/>
        </w:rPr>
        <w:t>.9</w:t>
      </w:r>
      <w:r w:rsidR="0076797B">
        <w:rPr>
          <w:rFonts w:ascii="Times New Roman" w:hAnsi="Times New Roman"/>
          <w:color w:val="000000"/>
          <w:spacing w:val="-2"/>
          <w:sz w:val="24"/>
          <w:szCs w:val="24"/>
        </w:rPr>
        <w:t>.</w:t>
      </w:r>
      <w:r w:rsidR="007606F4">
        <w:rPr>
          <w:rFonts w:ascii="Times New Roman" w:hAnsi="Times New Roman"/>
          <w:color w:val="000000"/>
          <w:spacing w:val="-2"/>
          <w:sz w:val="24"/>
          <w:szCs w:val="24"/>
        </w:rPr>
        <w:t>1.</w:t>
      </w:r>
      <w:r w:rsidR="0076797B">
        <w:rPr>
          <w:rFonts w:ascii="Times New Roman" w:hAnsi="Times New Roman"/>
          <w:color w:val="000000"/>
          <w:spacing w:val="-2"/>
          <w:sz w:val="24"/>
          <w:szCs w:val="24"/>
        </w:rPr>
        <w:t xml:space="preserve">3. </w:t>
      </w:r>
      <w:r w:rsidR="002D6B59" w:rsidRPr="003619AC">
        <w:rPr>
          <w:rFonts w:ascii="Times New Roman" w:hAnsi="Times New Roman"/>
          <w:color w:val="000000"/>
          <w:spacing w:val="-2"/>
          <w:sz w:val="24"/>
          <w:szCs w:val="24"/>
        </w:rPr>
        <w:t xml:space="preserve">К объектам местного значения в иных областях в связи с решением вопросов </w:t>
      </w:r>
      <w:r w:rsidR="00540D5D">
        <w:rPr>
          <w:rFonts w:ascii="Times New Roman" w:hAnsi="Times New Roman"/>
          <w:color w:val="000000"/>
          <w:spacing w:val="-2"/>
          <w:sz w:val="24"/>
          <w:szCs w:val="24"/>
        </w:rPr>
        <w:t>сельского</w:t>
      </w:r>
      <w:r w:rsidR="002D6B59" w:rsidRPr="003619AC">
        <w:rPr>
          <w:rFonts w:ascii="Times New Roman" w:hAnsi="Times New Roman"/>
          <w:color w:val="000000"/>
          <w:spacing w:val="-2"/>
          <w:sz w:val="24"/>
          <w:szCs w:val="24"/>
        </w:rPr>
        <w:t xml:space="preserve"> поселения относятся:</w:t>
      </w:r>
    </w:p>
    <w:p w:rsidR="00B126DC" w:rsidRPr="00B126DC" w:rsidRDefault="00B126DC" w:rsidP="002D6B59">
      <w:pPr>
        <w:widowControl w:val="0"/>
        <w:autoSpaceDE w:val="0"/>
        <w:autoSpaceDN w:val="0"/>
        <w:adjustRightInd w:val="0"/>
        <w:spacing w:after="0" w:line="240" w:lineRule="auto"/>
        <w:ind w:firstLine="567"/>
        <w:jc w:val="both"/>
        <w:rPr>
          <w:rFonts w:ascii="Times New Roman" w:hAnsi="Times New Roman"/>
          <w:color w:val="000000"/>
          <w:spacing w:val="-2"/>
          <w:sz w:val="24"/>
          <w:szCs w:val="24"/>
          <w:u w:val="single"/>
        </w:rPr>
      </w:pPr>
      <w:r w:rsidRPr="00B126DC">
        <w:rPr>
          <w:rFonts w:ascii="Times New Roman" w:hAnsi="Times New Roman"/>
          <w:color w:val="000000"/>
          <w:spacing w:val="-2"/>
          <w:sz w:val="24"/>
          <w:szCs w:val="24"/>
          <w:u w:val="single"/>
        </w:rPr>
        <w:t>Объекты в сфере обслуживания:</w:t>
      </w:r>
    </w:p>
    <w:p w:rsidR="002D6B59" w:rsidRPr="003619AC" w:rsidRDefault="002D6B59" w:rsidP="002D6B59">
      <w:pPr>
        <w:widowControl w:val="0"/>
        <w:autoSpaceDE w:val="0"/>
        <w:autoSpaceDN w:val="0"/>
        <w:adjustRightInd w:val="0"/>
        <w:spacing w:after="0" w:line="240" w:lineRule="auto"/>
        <w:ind w:firstLine="567"/>
        <w:jc w:val="both"/>
        <w:rPr>
          <w:rFonts w:ascii="Times New Roman" w:hAnsi="Times New Roman"/>
          <w:color w:val="000000"/>
          <w:spacing w:val="-2"/>
          <w:sz w:val="24"/>
          <w:szCs w:val="24"/>
        </w:rPr>
      </w:pPr>
      <w:r w:rsidRPr="003619AC">
        <w:rPr>
          <w:rFonts w:ascii="Times New Roman" w:hAnsi="Times New Roman"/>
          <w:color w:val="000000"/>
          <w:spacing w:val="-2"/>
          <w:sz w:val="24"/>
          <w:szCs w:val="24"/>
        </w:rPr>
        <w:t>• организации и учреждения управления, архивы, предприятия связи;</w:t>
      </w:r>
    </w:p>
    <w:p w:rsidR="002D6B59" w:rsidRPr="003619AC" w:rsidRDefault="002D6B59" w:rsidP="002D6B59">
      <w:pPr>
        <w:widowControl w:val="0"/>
        <w:autoSpaceDE w:val="0"/>
        <w:autoSpaceDN w:val="0"/>
        <w:adjustRightInd w:val="0"/>
        <w:spacing w:after="0" w:line="240" w:lineRule="auto"/>
        <w:ind w:firstLine="567"/>
        <w:jc w:val="both"/>
        <w:rPr>
          <w:rFonts w:ascii="Times New Roman" w:eastAsiaTheme="minorHAnsi" w:hAnsi="Times New Roman"/>
          <w:color w:val="000000"/>
          <w:sz w:val="24"/>
          <w:szCs w:val="24"/>
          <w:lang w:eastAsia="en-US"/>
        </w:rPr>
      </w:pPr>
      <w:r w:rsidRPr="003619AC">
        <w:rPr>
          <w:rFonts w:ascii="Times New Roman" w:hAnsi="Times New Roman"/>
          <w:color w:val="000000"/>
          <w:spacing w:val="-2"/>
          <w:sz w:val="24"/>
          <w:szCs w:val="24"/>
        </w:rPr>
        <w:t xml:space="preserve">• </w:t>
      </w:r>
      <w:r w:rsidRPr="003619AC">
        <w:rPr>
          <w:rFonts w:ascii="Times New Roman" w:eastAsiaTheme="minorHAnsi" w:hAnsi="Times New Roman"/>
          <w:color w:val="000000"/>
          <w:sz w:val="24"/>
          <w:szCs w:val="24"/>
          <w:lang w:eastAsia="en-US"/>
        </w:rPr>
        <w:t>объекты досуга, культуры, объекты для работы с детьми и молодежью;</w:t>
      </w:r>
    </w:p>
    <w:p w:rsidR="002D6B59" w:rsidRPr="003619AC" w:rsidRDefault="002D6B59" w:rsidP="002D6B59">
      <w:pPr>
        <w:widowControl w:val="0"/>
        <w:autoSpaceDE w:val="0"/>
        <w:autoSpaceDN w:val="0"/>
        <w:adjustRightInd w:val="0"/>
        <w:spacing w:after="0" w:line="240" w:lineRule="auto"/>
        <w:ind w:firstLine="567"/>
        <w:jc w:val="both"/>
        <w:rPr>
          <w:rFonts w:ascii="Times New Roman" w:eastAsiaTheme="minorHAnsi" w:hAnsi="Times New Roman"/>
          <w:color w:val="000000"/>
          <w:sz w:val="24"/>
          <w:szCs w:val="24"/>
          <w:lang w:eastAsia="en-US"/>
        </w:rPr>
      </w:pPr>
      <w:r w:rsidRPr="003619AC">
        <w:rPr>
          <w:rFonts w:ascii="Times New Roman" w:eastAsiaTheme="minorHAnsi" w:hAnsi="Times New Roman"/>
          <w:color w:val="000000"/>
          <w:sz w:val="24"/>
          <w:szCs w:val="24"/>
          <w:lang w:eastAsia="en-US"/>
        </w:rPr>
        <w:t>• объекты библиотечного обслуживания населения;</w:t>
      </w:r>
    </w:p>
    <w:p w:rsidR="002D6B59" w:rsidRPr="003619AC" w:rsidRDefault="002D6B59" w:rsidP="002D6B59">
      <w:pPr>
        <w:widowControl w:val="0"/>
        <w:autoSpaceDE w:val="0"/>
        <w:autoSpaceDN w:val="0"/>
        <w:adjustRightInd w:val="0"/>
        <w:spacing w:after="0" w:line="240" w:lineRule="auto"/>
        <w:ind w:firstLine="567"/>
        <w:jc w:val="both"/>
        <w:rPr>
          <w:rFonts w:ascii="Times New Roman" w:eastAsiaTheme="minorHAnsi" w:hAnsi="Times New Roman"/>
          <w:color w:val="000000"/>
          <w:sz w:val="24"/>
          <w:szCs w:val="24"/>
          <w:lang w:eastAsia="en-US"/>
        </w:rPr>
      </w:pPr>
      <w:r w:rsidRPr="003619AC">
        <w:rPr>
          <w:rFonts w:ascii="Times New Roman" w:eastAsiaTheme="minorHAnsi" w:hAnsi="Times New Roman"/>
          <w:color w:val="000000"/>
          <w:sz w:val="24"/>
          <w:szCs w:val="24"/>
          <w:lang w:eastAsia="en-US"/>
        </w:rPr>
        <w:t>• объекты общественного питания, торговли и бытового обслуживания;</w:t>
      </w:r>
    </w:p>
    <w:p w:rsidR="002D6B59" w:rsidRDefault="002D6B59" w:rsidP="002D6B59">
      <w:pPr>
        <w:widowControl w:val="0"/>
        <w:autoSpaceDE w:val="0"/>
        <w:autoSpaceDN w:val="0"/>
        <w:adjustRightInd w:val="0"/>
        <w:spacing w:after="0" w:line="240" w:lineRule="auto"/>
        <w:ind w:firstLine="567"/>
        <w:jc w:val="both"/>
        <w:rPr>
          <w:rFonts w:ascii="Times New Roman" w:eastAsiaTheme="minorHAnsi" w:hAnsi="Times New Roman"/>
          <w:color w:val="000000"/>
          <w:sz w:val="24"/>
          <w:szCs w:val="24"/>
          <w:lang w:eastAsia="en-US"/>
        </w:rPr>
      </w:pPr>
      <w:r w:rsidRPr="003619AC">
        <w:rPr>
          <w:rFonts w:ascii="Times New Roman" w:eastAsiaTheme="minorHAnsi" w:hAnsi="Times New Roman"/>
          <w:color w:val="000000"/>
          <w:sz w:val="24"/>
          <w:szCs w:val="24"/>
          <w:lang w:eastAsia="en-US"/>
        </w:rPr>
        <w:t>• объекты, предназначенные для создания условий расширения рынка сельхозпро</w:t>
      </w:r>
      <w:r>
        <w:rPr>
          <w:rFonts w:ascii="Times New Roman" w:eastAsiaTheme="minorHAnsi" w:hAnsi="Times New Roman"/>
          <w:color w:val="000000"/>
          <w:sz w:val="24"/>
          <w:szCs w:val="24"/>
          <w:lang w:eastAsia="en-US"/>
        </w:rPr>
        <w:t>-</w:t>
      </w:r>
      <w:r w:rsidRPr="003619AC">
        <w:rPr>
          <w:rFonts w:ascii="Times New Roman" w:eastAsiaTheme="minorHAnsi" w:hAnsi="Times New Roman"/>
          <w:color w:val="000000"/>
          <w:sz w:val="24"/>
          <w:szCs w:val="24"/>
          <w:lang w:eastAsia="en-US"/>
        </w:rPr>
        <w:t>дукции, сырья и продовольствия, для содействия развитию малого и среднего предпринимательства;</w:t>
      </w:r>
    </w:p>
    <w:p w:rsidR="0076797B" w:rsidRDefault="0076797B" w:rsidP="0076797B">
      <w:pPr>
        <w:widowControl w:val="0"/>
        <w:autoSpaceDE w:val="0"/>
        <w:autoSpaceDN w:val="0"/>
        <w:adjustRightInd w:val="0"/>
        <w:spacing w:after="0" w:line="240" w:lineRule="auto"/>
        <w:ind w:firstLine="567"/>
        <w:jc w:val="both"/>
        <w:rPr>
          <w:rFonts w:ascii="Times New Roman" w:eastAsiaTheme="minorHAnsi" w:hAnsi="Times New Roman"/>
          <w:color w:val="000000"/>
          <w:sz w:val="24"/>
          <w:szCs w:val="24"/>
          <w:lang w:eastAsia="en-US"/>
        </w:rPr>
      </w:pPr>
      <w:r w:rsidRPr="003619AC">
        <w:rPr>
          <w:rFonts w:ascii="Times New Roman" w:eastAsiaTheme="minorHAnsi" w:hAnsi="Times New Roman"/>
          <w:color w:val="000000"/>
          <w:sz w:val="24"/>
          <w:szCs w:val="24"/>
          <w:lang w:eastAsia="en-US"/>
        </w:rPr>
        <w:t>• объекты в области туристско-гос</w:t>
      </w:r>
      <w:r>
        <w:rPr>
          <w:rFonts w:ascii="Times New Roman" w:eastAsiaTheme="minorHAnsi" w:hAnsi="Times New Roman"/>
          <w:color w:val="000000"/>
          <w:sz w:val="24"/>
          <w:szCs w:val="24"/>
          <w:lang w:eastAsia="en-US"/>
        </w:rPr>
        <w:t>тиничной деятельности</w:t>
      </w:r>
      <w:r w:rsidR="00B126DC">
        <w:rPr>
          <w:rFonts w:ascii="Times New Roman" w:eastAsiaTheme="minorHAnsi" w:hAnsi="Times New Roman"/>
          <w:color w:val="000000"/>
          <w:sz w:val="24"/>
          <w:szCs w:val="24"/>
          <w:lang w:eastAsia="en-US"/>
        </w:rPr>
        <w:t>.</w:t>
      </w:r>
    </w:p>
    <w:p w:rsidR="00B126DC" w:rsidRDefault="00DE62B1" w:rsidP="0076797B">
      <w:pPr>
        <w:widowControl w:val="0"/>
        <w:autoSpaceDE w:val="0"/>
        <w:autoSpaceDN w:val="0"/>
        <w:adjustRightInd w:val="0"/>
        <w:spacing w:after="0" w:line="240" w:lineRule="auto"/>
        <w:ind w:firstLine="567"/>
        <w:jc w:val="both"/>
        <w:rPr>
          <w:rFonts w:ascii="Times New Roman" w:eastAsiaTheme="minorHAnsi" w:hAnsi="Times New Roman"/>
          <w:color w:val="000000"/>
          <w:sz w:val="24"/>
          <w:szCs w:val="24"/>
          <w:u w:val="single"/>
          <w:lang w:eastAsia="en-US"/>
        </w:rPr>
      </w:pPr>
      <w:r>
        <w:rPr>
          <w:rFonts w:ascii="Times New Roman" w:eastAsiaTheme="minorHAnsi" w:hAnsi="Times New Roman"/>
          <w:color w:val="000000"/>
          <w:sz w:val="24"/>
          <w:szCs w:val="24"/>
          <w:u w:val="single"/>
          <w:lang w:eastAsia="en-US"/>
        </w:rPr>
        <w:t>Озелененные территории насе</w:t>
      </w:r>
      <w:r w:rsidR="00540D5D">
        <w:rPr>
          <w:rFonts w:ascii="Times New Roman" w:eastAsiaTheme="minorHAnsi" w:hAnsi="Times New Roman"/>
          <w:color w:val="000000"/>
          <w:sz w:val="24"/>
          <w:szCs w:val="24"/>
          <w:u w:val="single"/>
          <w:lang w:eastAsia="en-US"/>
        </w:rPr>
        <w:t>ленных пунктов сельского</w:t>
      </w:r>
      <w:r w:rsidR="00997564">
        <w:rPr>
          <w:rFonts w:ascii="Times New Roman" w:eastAsiaTheme="minorHAnsi" w:hAnsi="Times New Roman"/>
          <w:color w:val="000000"/>
          <w:sz w:val="24"/>
          <w:szCs w:val="24"/>
          <w:u w:val="single"/>
          <w:lang w:eastAsia="en-US"/>
        </w:rPr>
        <w:t xml:space="preserve"> поселения</w:t>
      </w:r>
      <w:r w:rsidR="00B126DC" w:rsidRPr="00B126DC">
        <w:rPr>
          <w:rFonts w:ascii="Times New Roman" w:eastAsiaTheme="minorHAnsi" w:hAnsi="Times New Roman"/>
          <w:color w:val="000000"/>
          <w:sz w:val="24"/>
          <w:szCs w:val="24"/>
          <w:u w:val="single"/>
          <w:lang w:eastAsia="en-US"/>
        </w:rPr>
        <w:t>:</w:t>
      </w:r>
    </w:p>
    <w:p w:rsidR="00DE62B1" w:rsidRDefault="00DE62B1" w:rsidP="00DE62B1">
      <w:pPr>
        <w:pStyle w:val="ConsPlusNormal"/>
        <w:widowControl/>
        <w:ind w:firstLine="567"/>
        <w:jc w:val="both"/>
        <w:rPr>
          <w:rFonts w:ascii="Times New Roman" w:hAnsi="Times New Roman" w:cs="Times New Roman"/>
          <w:sz w:val="24"/>
          <w:szCs w:val="24"/>
        </w:rPr>
      </w:pPr>
      <w:r>
        <w:rPr>
          <w:rFonts w:ascii="Times New Roman" w:hAnsi="Times New Roman" w:cs="Times New Roman"/>
          <w:sz w:val="24"/>
          <w:szCs w:val="24"/>
        </w:rPr>
        <w:t>• территории зеленых насаждений в составе жилой, общественной и производственной застройки</w:t>
      </w:r>
      <w:r w:rsidR="00A40ED8">
        <w:rPr>
          <w:rFonts w:ascii="Times New Roman" w:hAnsi="Times New Roman" w:cs="Times New Roman"/>
          <w:sz w:val="24"/>
          <w:szCs w:val="24"/>
        </w:rPr>
        <w:t>;</w:t>
      </w:r>
    </w:p>
    <w:p w:rsidR="00B126DC" w:rsidRPr="003619AC" w:rsidRDefault="009561AC" w:rsidP="002D6B59">
      <w:pPr>
        <w:widowControl w:val="0"/>
        <w:autoSpaceDE w:val="0"/>
        <w:autoSpaceDN w:val="0"/>
        <w:adjustRightInd w:val="0"/>
        <w:spacing w:after="0" w:line="240" w:lineRule="auto"/>
        <w:ind w:firstLine="567"/>
        <w:jc w:val="both"/>
        <w:rPr>
          <w:rFonts w:ascii="Times New Roman" w:eastAsiaTheme="minorHAnsi" w:hAnsi="Times New Roman"/>
          <w:color w:val="000000"/>
          <w:sz w:val="24"/>
          <w:szCs w:val="24"/>
          <w:lang w:eastAsia="en-US"/>
        </w:rPr>
      </w:pPr>
      <w:r>
        <w:rPr>
          <w:rFonts w:ascii="Times New Roman" w:eastAsiaTheme="minorHAnsi" w:hAnsi="Times New Roman"/>
          <w:color w:val="000000"/>
          <w:sz w:val="24"/>
          <w:szCs w:val="24"/>
          <w:lang w:eastAsia="en-US"/>
        </w:rPr>
        <w:t>• объекты придомовой зоны</w:t>
      </w:r>
      <w:r w:rsidR="00B126DC">
        <w:rPr>
          <w:rFonts w:ascii="Times New Roman" w:eastAsiaTheme="minorHAnsi" w:hAnsi="Times New Roman"/>
          <w:color w:val="000000"/>
          <w:sz w:val="24"/>
          <w:szCs w:val="24"/>
          <w:lang w:eastAsia="en-US"/>
        </w:rPr>
        <w:t xml:space="preserve"> и игровые зоны.</w:t>
      </w:r>
    </w:p>
    <w:p w:rsidR="002D6B59" w:rsidRPr="00B126DC" w:rsidRDefault="00B126DC" w:rsidP="002D6B59">
      <w:pPr>
        <w:widowControl w:val="0"/>
        <w:autoSpaceDE w:val="0"/>
        <w:autoSpaceDN w:val="0"/>
        <w:adjustRightInd w:val="0"/>
        <w:spacing w:after="0" w:line="240" w:lineRule="auto"/>
        <w:ind w:firstLine="567"/>
        <w:jc w:val="both"/>
        <w:rPr>
          <w:rFonts w:ascii="Times New Roman" w:eastAsiaTheme="minorHAnsi" w:hAnsi="Times New Roman"/>
          <w:color w:val="000000"/>
          <w:sz w:val="24"/>
          <w:szCs w:val="24"/>
          <w:u w:val="single"/>
          <w:lang w:eastAsia="en-US"/>
        </w:rPr>
      </w:pPr>
      <w:r w:rsidRPr="00B126DC">
        <w:rPr>
          <w:rFonts w:ascii="Times New Roman" w:eastAsiaTheme="minorHAnsi" w:hAnsi="Times New Roman"/>
          <w:color w:val="000000"/>
          <w:sz w:val="24"/>
          <w:szCs w:val="24"/>
          <w:u w:val="single"/>
          <w:lang w:eastAsia="en-US"/>
        </w:rPr>
        <w:t>О</w:t>
      </w:r>
      <w:r w:rsidR="002D6B59" w:rsidRPr="00B126DC">
        <w:rPr>
          <w:rFonts w:ascii="Times New Roman" w:eastAsiaTheme="minorHAnsi" w:hAnsi="Times New Roman"/>
          <w:color w:val="000000"/>
          <w:sz w:val="24"/>
          <w:szCs w:val="24"/>
          <w:u w:val="single"/>
          <w:lang w:eastAsia="en-US"/>
        </w:rPr>
        <w:t>бъекты для организации ритуальных услу</w:t>
      </w:r>
      <w:r w:rsidRPr="00B126DC">
        <w:rPr>
          <w:rFonts w:ascii="Times New Roman" w:eastAsiaTheme="minorHAnsi" w:hAnsi="Times New Roman"/>
          <w:color w:val="000000"/>
          <w:sz w:val="24"/>
          <w:szCs w:val="24"/>
          <w:u w:val="single"/>
          <w:lang w:eastAsia="en-US"/>
        </w:rPr>
        <w:t>г и содержания мест захоронения:</w:t>
      </w:r>
    </w:p>
    <w:p w:rsidR="00B126DC" w:rsidRPr="003619AC" w:rsidRDefault="00B126DC" w:rsidP="002D6B59">
      <w:pPr>
        <w:widowControl w:val="0"/>
        <w:autoSpaceDE w:val="0"/>
        <w:autoSpaceDN w:val="0"/>
        <w:adjustRightInd w:val="0"/>
        <w:spacing w:after="0" w:line="240" w:lineRule="auto"/>
        <w:ind w:firstLine="567"/>
        <w:jc w:val="both"/>
        <w:rPr>
          <w:rFonts w:ascii="Times New Roman" w:eastAsiaTheme="minorHAnsi" w:hAnsi="Times New Roman"/>
          <w:color w:val="000000"/>
          <w:sz w:val="24"/>
          <w:szCs w:val="24"/>
          <w:lang w:eastAsia="en-US"/>
        </w:rPr>
      </w:pPr>
      <w:r>
        <w:rPr>
          <w:rFonts w:ascii="Times New Roman" w:eastAsiaTheme="minorHAnsi" w:hAnsi="Times New Roman"/>
          <w:color w:val="000000"/>
          <w:sz w:val="24"/>
          <w:szCs w:val="24"/>
          <w:lang w:eastAsia="en-US"/>
        </w:rPr>
        <w:t xml:space="preserve">• кладбища, места захоронения урн. </w:t>
      </w:r>
    </w:p>
    <w:p w:rsidR="002D6B59" w:rsidRPr="00B126DC" w:rsidRDefault="00B126DC" w:rsidP="002D6B59">
      <w:pPr>
        <w:widowControl w:val="0"/>
        <w:autoSpaceDE w:val="0"/>
        <w:autoSpaceDN w:val="0"/>
        <w:adjustRightInd w:val="0"/>
        <w:spacing w:after="0" w:line="240" w:lineRule="auto"/>
        <w:ind w:firstLine="567"/>
        <w:jc w:val="both"/>
        <w:rPr>
          <w:rFonts w:ascii="Times New Roman" w:eastAsiaTheme="minorHAnsi" w:hAnsi="Times New Roman"/>
          <w:color w:val="000000"/>
          <w:sz w:val="24"/>
          <w:szCs w:val="24"/>
          <w:u w:val="single"/>
          <w:lang w:eastAsia="en-US"/>
        </w:rPr>
      </w:pPr>
      <w:r w:rsidRPr="00B126DC">
        <w:rPr>
          <w:rFonts w:ascii="Times New Roman" w:eastAsiaTheme="minorHAnsi" w:hAnsi="Times New Roman"/>
          <w:color w:val="000000"/>
          <w:sz w:val="24"/>
          <w:szCs w:val="24"/>
          <w:u w:val="single"/>
          <w:lang w:eastAsia="en-US"/>
        </w:rPr>
        <w:lastRenderedPageBreak/>
        <w:t>О</w:t>
      </w:r>
      <w:r w:rsidR="002D6B59" w:rsidRPr="00B126DC">
        <w:rPr>
          <w:rFonts w:ascii="Times New Roman" w:eastAsiaTheme="minorHAnsi" w:hAnsi="Times New Roman"/>
          <w:color w:val="000000"/>
          <w:sz w:val="24"/>
          <w:szCs w:val="24"/>
          <w:u w:val="single"/>
          <w:lang w:eastAsia="en-US"/>
        </w:rPr>
        <w:t>бъекты, предназначенные для организации защиты населения от чрезвычайных ситуаций прир</w:t>
      </w:r>
      <w:r w:rsidR="0076797B" w:rsidRPr="00B126DC">
        <w:rPr>
          <w:rFonts w:ascii="Times New Roman" w:eastAsiaTheme="minorHAnsi" w:hAnsi="Times New Roman"/>
          <w:color w:val="000000"/>
          <w:sz w:val="24"/>
          <w:szCs w:val="24"/>
          <w:u w:val="single"/>
          <w:lang w:eastAsia="en-US"/>
        </w:rPr>
        <w:t>одного и техногенного характера.</w:t>
      </w:r>
    </w:p>
    <w:p w:rsidR="00586464" w:rsidRDefault="00586464" w:rsidP="002D6B59">
      <w:pPr>
        <w:widowControl w:val="0"/>
        <w:autoSpaceDE w:val="0"/>
        <w:autoSpaceDN w:val="0"/>
        <w:adjustRightInd w:val="0"/>
        <w:spacing w:after="0" w:line="240" w:lineRule="auto"/>
        <w:ind w:firstLine="567"/>
        <w:jc w:val="both"/>
        <w:rPr>
          <w:rFonts w:ascii="Times New Roman" w:eastAsiaTheme="minorHAnsi" w:hAnsi="Times New Roman"/>
          <w:color w:val="000000"/>
          <w:sz w:val="24"/>
          <w:szCs w:val="24"/>
          <w:lang w:eastAsia="en-US"/>
        </w:rPr>
      </w:pPr>
    </w:p>
    <w:p w:rsidR="00B126DC" w:rsidRPr="00E64BB9" w:rsidRDefault="00325D94" w:rsidP="00B126DC">
      <w:pPr>
        <w:widowControl w:val="0"/>
        <w:shd w:val="clear" w:color="auto" w:fill="EEECE1" w:themeFill="background2"/>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t>6</w:t>
      </w:r>
      <w:r w:rsidR="007606F4">
        <w:rPr>
          <w:rFonts w:ascii="Arial Narrow" w:hAnsi="Arial Narrow"/>
          <w:b/>
          <w:color w:val="000000"/>
          <w:sz w:val="28"/>
          <w:szCs w:val="28"/>
        </w:rPr>
        <w:t xml:space="preserve">.9.2. </w:t>
      </w:r>
      <w:r w:rsidR="00B126DC">
        <w:rPr>
          <w:rFonts w:ascii="Arial Narrow" w:hAnsi="Arial Narrow"/>
          <w:b/>
          <w:color w:val="000000"/>
          <w:sz w:val="28"/>
          <w:szCs w:val="28"/>
        </w:rPr>
        <w:t>Объекты и учреждения обслуживания</w:t>
      </w:r>
      <w:r w:rsidR="009561AC">
        <w:rPr>
          <w:rFonts w:ascii="Arial Narrow" w:hAnsi="Arial Narrow"/>
          <w:b/>
          <w:color w:val="000000"/>
          <w:sz w:val="28"/>
          <w:szCs w:val="28"/>
        </w:rPr>
        <w:t>:</w:t>
      </w:r>
    </w:p>
    <w:p w:rsidR="00586464" w:rsidRPr="00B126DC" w:rsidRDefault="00586464" w:rsidP="002D6B59">
      <w:pPr>
        <w:widowControl w:val="0"/>
        <w:autoSpaceDE w:val="0"/>
        <w:autoSpaceDN w:val="0"/>
        <w:adjustRightInd w:val="0"/>
        <w:spacing w:after="0" w:line="240" w:lineRule="auto"/>
        <w:ind w:firstLine="567"/>
        <w:jc w:val="both"/>
        <w:rPr>
          <w:rFonts w:ascii="Times New Roman" w:eastAsiaTheme="minorHAnsi" w:hAnsi="Times New Roman"/>
          <w:color w:val="000000"/>
          <w:sz w:val="8"/>
          <w:szCs w:val="8"/>
          <w:lang w:eastAsia="en-US"/>
        </w:rPr>
      </w:pPr>
    </w:p>
    <w:p w:rsidR="0076797B" w:rsidRDefault="00325D94" w:rsidP="002D6B59">
      <w:pPr>
        <w:widowControl w:val="0"/>
        <w:autoSpaceDE w:val="0"/>
        <w:autoSpaceDN w:val="0"/>
        <w:adjustRightInd w:val="0"/>
        <w:spacing w:after="0" w:line="240" w:lineRule="auto"/>
        <w:ind w:firstLine="567"/>
        <w:jc w:val="both"/>
        <w:rPr>
          <w:rFonts w:ascii="Times New Roman" w:hAnsi="Times New Roman"/>
          <w:color w:val="000000"/>
          <w:spacing w:val="-2"/>
          <w:sz w:val="24"/>
          <w:szCs w:val="24"/>
        </w:rPr>
      </w:pPr>
      <w:r>
        <w:rPr>
          <w:rFonts w:ascii="Times New Roman" w:hAnsi="Times New Roman"/>
          <w:color w:val="000000"/>
          <w:spacing w:val="-2"/>
          <w:sz w:val="24"/>
          <w:szCs w:val="24"/>
        </w:rPr>
        <w:t>6</w:t>
      </w:r>
      <w:r w:rsidR="007606F4">
        <w:rPr>
          <w:rFonts w:ascii="Times New Roman" w:hAnsi="Times New Roman"/>
          <w:color w:val="000000"/>
          <w:spacing w:val="-2"/>
          <w:sz w:val="24"/>
          <w:szCs w:val="24"/>
        </w:rPr>
        <w:t>.9</w:t>
      </w:r>
      <w:r w:rsidR="0076797B">
        <w:rPr>
          <w:rFonts w:ascii="Times New Roman" w:hAnsi="Times New Roman"/>
          <w:color w:val="000000"/>
          <w:spacing w:val="-2"/>
          <w:sz w:val="24"/>
          <w:szCs w:val="24"/>
        </w:rPr>
        <w:t>.</w:t>
      </w:r>
      <w:r w:rsidR="007606F4">
        <w:rPr>
          <w:rFonts w:ascii="Times New Roman" w:hAnsi="Times New Roman"/>
          <w:color w:val="000000"/>
          <w:spacing w:val="-2"/>
          <w:sz w:val="24"/>
          <w:szCs w:val="24"/>
        </w:rPr>
        <w:t>2.1.</w:t>
      </w:r>
      <w:r w:rsidR="0076797B">
        <w:rPr>
          <w:rFonts w:ascii="Times New Roman" w:hAnsi="Times New Roman"/>
          <w:color w:val="000000"/>
          <w:spacing w:val="-2"/>
          <w:sz w:val="24"/>
          <w:szCs w:val="24"/>
        </w:rPr>
        <w:t xml:space="preserve"> Обоснование нормативов минимального допустимого уровня обеспеченности </w:t>
      </w:r>
      <w:r w:rsidR="0059572E">
        <w:rPr>
          <w:rFonts w:ascii="Times New Roman" w:hAnsi="Times New Roman"/>
          <w:color w:val="000000"/>
          <w:spacing w:val="-2"/>
          <w:sz w:val="24"/>
          <w:szCs w:val="24"/>
        </w:rPr>
        <w:t xml:space="preserve">и максимально допустимого уровня территориальной доступности </w:t>
      </w:r>
      <w:r w:rsidR="0076797B">
        <w:rPr>
          <w:rFonts w:ascii="Times New Roman" w:hAnsi="Times New Roman"/>
          <w:color w:val="000000"/>
          <w:spacing w:val="-2"/>
          <w:sz w:val="24"/>
          <w:szCs w:val="24"/>
        </w:rPr>
        <w:t xml:space="preserve">объектов и учреждений обслуживания </w:t>
      </w:r>
      <w:r w:rsidR="0059572E">
        <w:rPr>
          <w:rFonts w:ascii="Times New Roman" w:hAnsi="Times New Roman"/>
          <w:color w:val="000000"/>
          <w:spacing w:val="-2"/>
          <w:sz w:val="24"/>
          <w:szCs w:val="24"/>
        </w:rPr>
        <w:t xml:space="preserve">(управления, связи, кредитно-финансовых, архивов, юридических консультаций, судов, нотариальных контор, территориальных центров социальной помощи семье и детям, досуга, культуры, работы с детьми и молодежью, библиотеками) </w:t>
      </w:r>
      <w:r w:rsidR="0076797B">
        <w:rPr>
          <w:rFonts w:ascii="Times New Roman" w:hAnsi="Times New Roman"/>
          <w:color w:val="000000"/>
          <w:spacing w:val="-2"/>
          <w:sz w:val="24"/>
          <w:szCs w:val="24"/>
        </w:rPr>
        <w:t>представлено в табл</w:t>
      </w:r>
      <w:r w:rsidR="00BF5C15">
        <w:rPr>
          <w:rFonts w:ascii="Times New Roman" w:hAnsi="Times New Roman"/>
          <w:color w:val="000000"/>
          <w:spacing w:val="-2"/>
          <w:sz w:val="24"/>
          <w:szCs w:val="24"/>
        </w:rPr>
        <w:t>.13</w:t>
      </w:r>
      <w:r w:rsidR="003A260C">
        <w:rPr>
          <w:rFonts w:ascii="Times New Roman" w:hAnsi="Times New Roman"/>
          <w:color w:val="000000"/>
          <w:spacing w:val="-2"/>
          <w:sz w:val="24"/>
          <w:szCs w:val="24"/>
        </w:rPr>
        <w:t>9</w:t>
      </w:r>
      <w:r w:rsidR="00BF5C15">
        <w:rPr>
          <w:rFonts w:ascii="Times New Roman" w:hAnsi="Times New Roman"/>
          <w:color w:val="000000"/>
          <w:spacing w:val="-2"/>
          <w:sz w:val="24"/>
          <w:szCs w:val="24"/>
        </w:rPr>
        <w:t>-14</w:t>
      </w:r>
      <w:r w:rsidR="003A260C">
        <w:rPr>
          <w:rFonts w:ascii="Times New Roman" w:hAnsi="Times New Roman"/>
          <w:color w:val="000000"/>
          <w:spacing w:val="-2"/>
          <w:sz w:val="24"/>
          <w:szCs w:val="24"/>
        </w:rPr>
        <w:t>1</w:t>
      </w:r>
      <w:r w:rsidR="007606F4">
        <w:rPr>
          <w:rFonts w:ascii="Times New Roman" w:hAnsi="Times New Roman"/>
          <w:color w:val="000000"/>
          <w:spacing w:val="-2"/>
          <w:sz w:val="24"/>
          <w:szCs w:val="24"/>
        </w:rPr>
        <w:t>.</w:t>
      </w:r>
    </w:p>
    <w:p w:rsidR="0076797B" w:rsidRPr="0076797B" w:rsidRDefault="0076797B" w:rsidP="0076797B">
      <w:pPr>
        <w:widowControl w:val="0"/>
        <w:autoSpaceDE w:val="0"/>
        <w:autoSpaceDN w:val="0"/>
        <w:adjustRightInd w:val="0"/>
        <w:spacing w:after="0" w:line="240" w:lineRule="auto"/>
        <w:jc w:val="both"/>
        <w:rPr>
          <w:rFonts w:ascii="Times New Roman" w:hAnsi="Times New Roman"/>
          <w:color w:val="C0504D" w:themeColor="accent2"/>
          <w:spacing w:val="-2"/>
          <w:sz w:val="8"/>
          <w:szCs w:val="8"/>
        </w:rPr>
      </w:pPr>
    </w:p>
    <w:p w:rsidR="002D6B59" w:rsidRPr="0076797B" w:rsidRDefault="002D6B59" w:rsidP="0076797B">
      <w:pPr>
        <w:widowControl w:val="0"/>
        <w:autoSpaceDE w:val="0"/>
        <w:autoSpaceDN w:val="0"/>
        <w:adjustRightInd w:val="0"/>
        <w:spacing w:after="0" w:line="240" w:lineRule="auto"/>
        <w:jc w:val="both"/>
        <w:rPr>
          <w:rFonts w:ascii="Times New Roman" w:hAnsi="Times New Roman"/>
          <w:b/>
          <w:i/>
          <w:color w:val="C0504D" w:themeColor="accent2"/>
          <w:spacing w:val="-2"/>
          <w:sz w:val="24"/>
          <w:szCs w:val="24"/>
        </w:rPr>
      </w:pPr>
      <w:r w:rsidRPr="00997564">
        <w:rPr>
          <w:rFonts w:ascii="Times New Roman" w:hAnsi="Times New Roman"/>
          <w:i/>
          <w:spacing w:val="-2"/>
          <w:sz w:val="24"/>
          <w:szCs w:val="24"/>
        </w:rPr>
        <w:t>Таблица</w:t>
      </w:r>
      <w:r w:rsidR="0076797B" w:rsidRPr="00997564">
        <w:rPr>
          <w:rFonts w:ascii="Times New Roman" w:hAnsi="Times New Roman"/>
          <w:i/>
          <w:spacing w:val="-2"/>
          <w:sz w:val="24"/>
          <w:szCs w:val="24"/>
        </w:rPr>
        <w:t xml:space="preserve"> </w:t>
      </w:r>
      <w:r w:rsidR="00BF5C15">
        <w:rPr>
          <w:rFonts w:ascii="Times New Roman" w:hAnsi="Times New Roman"/>
          <w:i/>
          <w:spacing w:val="-2"/>
          <w:sz w:val="24"/>
          <w:szCs w:val="24"/>
        </w:rPr>
        <w:t>13</w:t>
      </w:r>
      <w:r w:rsidR="003A260C">
        <w:rPr>
          <w:rFonts w:ascii="Times New Roman" w:hAnsi="Times New Roman"/>
          <w:i/>
          <w:spacing w:val="-2"/>
          <w:sz w:val="24"/>
          <w:szCs w:val="24"/>
        </w:rPr>
        <w:t>9</w:t>
      </w:r>
      <w:r w:rsidRPr="00997564">
        <w:rPr>
          <w:rFonts w:ascii="Times New Roman" w:hAnsi="Times New Roman"/>
          <w:i/>
          <w:spacing w:val="-2"/>
          <w:sz w:val="24"/>
          <w:szCs w:val="24"/>
        </w:rPr>
        <w:t>.</w:t>
      </w:r>
      <w:r w:rsidR="0076797B" w:rsidRPr="0076797B">
        <w:rPr>
          <w:rFonts w:ascii="Times New Roman" w:hAnsi="Times New Roman"/>
          <w:b/>
          <w:i/>
          <w:color w:val="C0504D" w:themeColor="accent2"/>
          <w:spacing w:val="-2"/>
          <w:sz w:val="24"/>
          <w:szCs w:val="24"/>
        </w:rPr>
        <w:t xml:space="preserve"> </w:t>
      </w:r>
      <w:r w:rsidR="0076797B" w:rsidRPr="00A40ED8">
        <w:rPr>
          <w:rFonts w:ascii="Times New Roman" w:hAnsi="Times New Roman"/>
          <w:b/>
          <w:i/>
          <w:spacing w:val="-2"/>
          <w:sz w:val="24"/>
          <w:szCs w:val="24"/>
        </w:rPr>
        <w:t>– Обоснование нормативов минимального допустимого уровня обеспеченности объектов и учреждений обслуживания</w:t>
      </w:r>
    </w:p>
    <w:p w:rsidR="002D6B59" w:rsidRPr="0076797B" w:rsidRDefault="002D6B59" w:rsidP="002D6B59">
      <w:pPr>
        <w:spacing w:after="0" w:line="240" w:lineRule="auto"/>
        <w:jc w:val="center"/>
        <w:rPr>
          <w:rFonts w:ascii="Times New Roman" w:hAnsi="Times New Roman"/>
          <w:b/>
          <w:color w:val="000000"/>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694"/>
        <w:gridCol w:w="1417"/>
        <w:gridCol w:w="3260"/>
        <w:gridCol w:w="1985"/>
      </w:tblGrid>
      <w:tr w:rsidR="002D6B59" w:rsidRPr="003619AC" w:rsidTr="0076797B">
        <w:tc>
          <w:tcPr>
            <w:tcW w:w="2694" w:type="dxa"/>
            <w:shd w:val="clear" w:color="auto" w:fill="EEECE1" w:themeFill="background2"/>
            <w:vAlign w:val="center"/>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 xml:space="preserve">Наименование объекта, </w:t>
            </w:r>
          </w:p>
          <w:p w:rsidR="002D6B59" w:rsidRPr="00F74ED7" w:rsidRDefault="002D6B59" w:rsidP="00182791">
            <w:pPr>
              <w:spacing w:after="0" w:line="240" w:lineRule="auto"/>
              <w:jc w:val="center"/>
              <w:rPr>
                <w:rFonts w:ascii="Times New Roman" w:hAnsi="Times New Roman"/>
                <w:b/>
                <w:color w:val="000000"/>
              </w:rPr>
            </w:pPr>
            <w:r w:rsidRPr="00F74ED7">
              <w:rPr>
                <w:rFonts w:ascii="Times New Roman" w:hAnsi="Times New Roman"/>
                <w:color w:val="000000"/>
              </w:rPr>
              <w:t xml:space="preserve"> ресурса</w:t>
            </w:r>
          </w:p>
        </w:tc>
        <w:tc>
          <w:tcPr>
            <w:tcW w:w="1417" w:type="dxa"/>
            <w:shd w:val="clear" w:color="auto" w:fill="EEECE1" w:themeFill="background2"/>
            <w:vAlign w:val="center"/>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Единица измерения</w:t>
            </w:r>
          </w:p>
        </w:tc>
        <w:tc>
          <w:tcPr>
            <w:tcW w:w="3260" w:type="dxa"/>
            <w:shd w:val="clear" w:color="auto" w:fill="EEECE1" w:themeFill="background2"/>
            <w:vAlign w:val="center"/>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Величина</w:t>
            </w:r>
          </w:p>
        </w:tc>
        <w:tc>
          <w:tcPr>
            <w:tcW w:w="1985" w:type="dxa"/>
            <w:shd w:val="clear" w:color="auto" w:fill="EEECE1" w:themeFill="background2"/>
            <w:vAlign w:val="center"/>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Обоснование</w:t>
            </w:r>
          </w:p>
        </w:tc>
      </w:tr>
      <w:tr w:rsidR="002D6B59" w:rsidRPr="003619AC" w:rsidTr="00182791">
        <w:tc>
          <w:tcPr>
            <w:tcW w:w="9356" w:type="dxa"/>
            <w:gridSpan w:val="4"/>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Минимально допустимый уровень обеспеченности</w:t>
            </w:r>
          </w:p>
        </w:tc>
      </w:tr>
      <w:tr w:rsidR="002D6B59" w:rsidRPr="003619AC" w:rsidTr="00182791">
        <w:trPr>
          <w:trHeight w:val="1225"/>
        </w:trPr>
        <w:tc>
          <w:tcPr>
            <w:tcW w:w="2694" w:type="dxa"/>
            <w:tcBorders>
              <w:top w:val="single" w:sz="4" w:space="0" w:color="auto"/>
              <w:left w:val="single" w:sz="4" w:space="0" w:color="auto"/>
              <w:bottom w:val="single" w:sz="4" w:space="0" w:color="auto"/>
              <w:right w:val="single" w:sz="4" w:space="0" w:color="auto"/>
            </w:tcBorders>
          </w:tcPr>
          <w:p w:rsidR="002D6B59" w:rsidRPr="00F74ED7" w:rsidRDefault="002D6B59" w:rsidP="00182791">
            <w:pPr>
              <w:spacing w:after="0" w:line="240" w:lineRule="auto"/>
              <w:jc w:val="center"/>
              <w:rPr>
                <w:rFonts w:ascii="Times New Roman" w:hAnsi="Times New Roman"/>
                <w:b/>
                <w:color w:val="000000"/>
              </w:rPr>
            </w:pPr>
            <w:r w:rsidRPr="00F74ED7">
              <w:rPr>
                <w:rFonts w:ascii="Times New Roman" w:hAnsi="Times New Roman"/>
                <w:color w:val="000000"/>
              </w:rPr>
              <w:t>Организации и учреждения управления</w:t>
            </w:r>
          </w:p>
        </w:tc>
        <w:tc>
          <w:tcPr>
            <w:tcW w:w="1417" w:type="dxa"/>
            <w:tcBorders>
              <w:top w:val="single" w:sz="4" w:space="0" w:color="auto"/>
              <w:left w:val="single" w:sz="4" w:space="0" w:color="auto"/>
              <w:bottom w:val="single" w:sz="4" w:space="0" w:color="auto"/>
              <w:right w:val="single" w:sz="4" w:space="0" w:color="auto"/>
            </w:tcBorders>
            <w:vAlign w:val="center"/>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объект</w:t>
            </w:r>
          </w:p>
        </w:tc>
        <w:tc>
          <w:tcPr>
            <w:tcW w:w="3260" w:type="dxa"/>
            <w:tcBorders>
              <w:top w:val="single" w:sz="4" w:space="0" w:color="auto"/>
              <w:left w:val="single" w:sz="4" w:space="0" w:color="auto"/>
              <w:bottom w:val="single" w:sz="4" w:space="0" w:color="auto"/>
              <w:right w:val="single" w:sz="4" w:space="0" w:color="auto"/>
            </w:tcBorders>
            <w:vAlign w:val="center"/>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По заданию на проектирование (в зависимости от этажности, м</w:t>
            </w:r>
            <w:r w:rsidRPr="00F74ED7">
              <w:rPr>
                <w:rFonts w:ascii="Times New Roman" w:hAnsi="Times New Roman"/>
                <w:color w:val="000000"/>
                <w:vertAlign w:val="superscript"/>
              </w:rPr>
              <w:t>2</w:t>
            </w:r>
            <w:r w:rsidRPr="00F74ED7">
              <w:rPr>
                <w:rFonts w:ascii="Times New Roman" w:hAnsi="Times New Roman"/>
                <w:color w:val="000000"/>
              </w:rPr>
              <w:t xml:space="preserve"> на 1 сотрудника: 54-30 при этажности 3-5)</w:t>
            </w:r>
          </w:p>
        </w:tc>
        <w:tc>
          <w:tcPr>
            <w:tcW w:w="1985" w:type="dxa"/>
            <w:tcBorders>
              <w:top w:val="single" w:sz="4" w:space="0" w:color="auto"/>
              <w:left w:val="single" w:sz="4" w:space="0" w:color="auto"/>
              <w:right w:val="single" w:sz="4" w:space="0" w:color="auto"/>
            </w:tcBorders>
            <w:vAlign w:val="center"/>
          </w:tcPr>
          <w:p w:rsidR="002D6B59" w:rsidRPr="00F74ED7" w:rsidRDefault="002D6B59" w:rsidP="00182791">
            <w:pPr>
              <w:spacing w:after="0" w:line="240" w:lineRule="auto"/>
              <w:jc w:val="center"/>
              <w:rPr>
                <w:rFonts w:ascii="Times New Roman" w:hAnsi="Times New Roman"/>
                <w:b/>
                <w:color w:val="000000"/>
              </w:rPr>
            </w:pPr>
            <w:r w:rsidRPr="00F74ED7">
              <w:rPr>
                <w:rFonts w:ascii="Times New Roman" w:hAnsi="Times New Roman"/>
                <w:color w:val="000000"/>
              </w:rPr>
              <w:t>СП 42.13330.2011</w:t>
            </w:r>
          </w:p>
        </w:tc>
      </w:tr>
      <w:tr w:rsidR="002D6B59" w:rsidRPr="003619AC" w:rsidTr="00182791">
        <w:tc>
          <w:tcPr>
            <w:tcW w:w="2694" w:type="dxa"/>
            <w:tcBorders>
              <w:top w:val="single" w:sz="4" w:space="0" w:color="auto"/>
              <w:left w:val="single" w:sz="4" w:space="0" w:color="auto"/>
              <w:bottom w:val="single" w:sz="4" w:space="0" w:color="auto"/>
              <w:right w:val="single" w:sz="4" w:space="0" w:color="auto"/>
            </w:tcBorders>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Отделение связи, почтамт, телефонная станция, станции проводного вещания объектов радиовещания и телевидения</w:t>
            </w:r>
          </w:p>
        </w:tc>
        <w:tc>
          <w:tcPr>
            <w:tcW w:w="1417" w:type="dxa"/>
            <w:tcBorders>
              <w:top w:val="single" w:sz="4" w:space="0" w:color="auto"/>
              <w:left w:val="single" w:sz="4" w:space="0" w:color="auto"/>
              <w:bottom w:val="single" w:sz="4" w:space="0" w:color="auto"/>
              <w:right w:val="single" w:sz="4" w:space="0" w:color="auto"/>
            </w:tcBorders>
            <w:vAlign w:val="center"/>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объект</w:t>
            </w:r>
          </w:p>
        </w:tc>
        <w:tc>
          <w:tcPr>
            <w:tcW w:w="3260" w:type="dxa"/>
            <w:tcBorders>
              <w:top w:val="single" w:sz="4" w:space="0" w:color="auto"/>
              <w:left w:val="single" w:sz="4" w:space="0" w:color="auto"/>
              <w:bottom w:val="single" w:sz="4" w:space="0" w:color="auto"/>
              <w:right w:val="single" w:sz="4" w:space="0" w:color="auto"/>
            </w:tcBorders>
            <w:vAlign w:val="center"/>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По нормам и правилам Министерства связи РФ</w:t>
            </w:r>
          </w:p>
        </w:tc>
        <w:tc>
          <w:tcPr>
            <w:tcW w:w="1985" w:type="dxa"/>
            <w:tcBorders>
              <w:top w:val="single" w:sz="4" w:space="0" w:color="auto"/>
              <w:left w:val="single" w:sz="4" w:space="0" w:color="auto"/>
              <w:bottom w:val="single" w:sz="4" w:space="0" w:color="auto"/>
              <w:right w:val="single" w:sz="4" w:space="0" w:color="auto"/>
            </w:tcBorders>
            <w:vAlign w:val="center"/>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Распоряжение Правительства РФ от 03.07.1996 № 1063-р</w:t>
            </w:r>
          </w:p>
        </w:tc>
      </w:tr>
      <w:tr w:rsidR="002D6B59" w:rsidRPr="003619AC" w:rsidTr="00182791">
        <w:trPr>
          <w:trHeight w:val="559"/>
        </w:trPr>
        <w:tc>
          <w:tcPr>
            <w:tcW w:w="2694" w:type="dxa"/>
            <w:tcBorders>
              <w:top w:val="single" w:sz="4" w:space="0" w:color="auto"/>
              <w:left w:val="single" w:sz="4" w:space="0" w:color="auto"/>
              <w:bottom w:val="single" w:sz="4" w:space="0" w:color="auto"/>
              <w:right w:val="single" w:sz="4" w:space="0" w:color="auto"/>
            </w:tcBorders>
          </w:tcPr>
          <w:p w:rsidR="002D6B59" w:rsidRPr="00F74ED7" w:rsidRDefault="002D6B59" w:rsidP="00182791">
            <w:pPr>
              <w:spacing w:after="0" w:line="240" w:lineRule="auto"/>
              <w:contextualSpacing/>
              <w:jc w:val="center"/>
              <w:rPr>
                <w:rFonts w:ascii="Times New Roman" w:eastAsia="Calibri" w:hAnsi="Times New Roman"/>
                <w:color w:val="000000"/>
                <w:lang w:eastAsia="en-US"/>
              </w:rPr>
            </w:pPr>
            <w:r w:rsidRPr="00F74ED7">
              <w:rPr>
                <w:rFonts w:ascii="Times New Roman" w:eastAsia="Calibri" w:hAnsi="Times New Roman"/>
                <w:color w:val="000000"/>
                <w:lang w:eastAsia="en-US"/>
              </w:rPr>
              <w:t>Отделения и филиалы сберегательного банка</w:t>
            </w:r>
          </w:p>
        </w:tc>
        <w:tc>
          <w:tcPr>
            <w:tcW w:w="1417" w:type="dxa"/>
            <w:tcBorders>
              <w:top w:val="single" w:sz="4" w:space="0" w:color="auto"/>
              <w:left w:val="single" w:sz="4" w:space="0" w:color="auto"/>
              <w:bottom w:val="single" w:sz="4" w:space="0" w:color="auto"/>
              <w:right w:val="single" w:sz="4" w:space="0" w:color="auto"/>
            </w:tcBorders>
            <w:vAlign w:val="center"/>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операционное место</w:t>
            </w:r>
          </w:p>
        </w:tc>
        <w:tc>
          <w:tcPr>
            <w:tcW w:w="3260" w:type="dxa"/>
            <w:tcBorders>
              <w:top w:val="single" w:sz="4" w:space="0" w:color="auto"/>
              <w:left w:val="single" w:sz="4" w:space="0" w:color="auto"/>
              <w:bottom w:val="single" w:sz="4" w:space="0" w:color="auto"/>
              <w:right w:val="single" w:sz="4" w:space="0" w:color="auto"/>
            </w:tcBorders>
            <w:vAlign w:val="center"/>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1 операционное место на 2-3 тыс. чел</w:t>
            </w:r>
          </w:p>
        </w:tc>
        <w:tc>
          <w:tcPr>
            <w:tcW w:w="1985" w:type="dxa"/>
            <w:vMerge w:val="restart"/>
            <w:tcBorders>
              <w:left w:val="single" w:sz="4" w:space="0" w:color="auto"/>
              <w:right w:val="single" w:sz="4" w:space="0" w:color="auto"/>
            </w:tcBorders>
            <w:vAlign w:val="center"/>
          </w:tcPr>
          <w:p w:rsidR="002D6B59" w:rsidRPr="00F74ED7" w:rsidRDefault="002D6B59" w:rsidP="00182791">
            <w:pPr>
              <w:spacing w:after="0" w:line="240" w:lineRule="auto"/>
              <w:jc w:val="center"/>
              <w:rPr>
                <w:rFonts w:ascii="Times New Roman" w:hAnsi="Times New Roman"/>
                <w:color w:val="000000"/>
              </w:rPr>
            </w:pPr>
          </w:p>
        </w:tc>
      </w:tr>
      <w:tr w:rsidR="002D6B59" w:rsidRPr="003619AC" w:rsidTr="00182791">
        <w:trPr>
          <w:trHeight w:val="70"/>
        </w:trPr>
        <w:tc>
          <w:tcPr>
            <w:tcW w:w="2694" w:type="dxa"/>
            <w:tcBorders>
              <w:top w:val="single" w:sz="4" w:space="0" w:color="auto"/>
              <w:left w:val="single" w:sz="4" w:space="0" w:color="auto"/>
              <w:bottom w:val="single" w:sz="4" w:space="0" w:color="auto"/>
              <w:right w:val="single" w:sz="4" w:space="0" w:color="auto"/>
            </w:tcBorders>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Муниципальный архив</w:t>
            </w:r>
          </w:p>
        </w:tc>
        <w:tc>
          <w:tcPr>
            <w:tcW w:w="1417" w:type="dxa"/>
            <w:tcBorders>
              <w:top w:val="single" w:sz="4" w:space="0" w:color="auto"/>
              <w:left w:val="single" w:sz="4" w:space="0" w:color="auto"/>
              <w:bottom w:val="single" w:sz="4" w:space="0" w:color="auto"/>
              <w:right w:val="single" w:sz="4" w:space="0" w:color="auto"/>
            </w:tcBorders>
            <w:vAlign w:val="center"/>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объект</w:t>
            </w:r>
          </w:p>
        </w:tc>
        <w:tc>
          <w:tcPr>
            <w:tcW w:w="3260" w:type="dxa"/>
            <w:tcBorders>
              <w:top w:val="single" w:sz="4" w:space="0" w:color="auto"/>
              <w:left w:val="single" w:sz="4" w:space="0" w:color="auto"/>
              <w:bottom w:val="single" w:sz="4" w:space="0" w:color="auto"/>
              <w:right w:val="single" w:sz="4" w:space="0" w:color="auto"/>
            </w:tcBorders>
            <w:vAlign w:val="center"/>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1</w:t>
            </w:r>
          </w:p>
        </w:tc>
        <w:tc>
          <w:tcPr>
            <w:tcW w:w="1985" w:type="dxa"/>
            <w:vMerge/>
            <w:tcBorders>
              <w:left w:val="single" w:sz="4" w:space="0" w:color="auto"/>
              <w:right w:val="single" w:sz="4" w:space="0" w:color="auto"/>
            </w:tcBorders>
          </w:tcPr>
          <w:p w:rsidR="002D6B59" w:rsidRPr="00F74ED7" w:rsidRDefault="002D6B59" w:rsidP="00182791">
            <w:pPr>
              <w:spacing w:after="0" w:line="240" w:lineRule="auto"/>
              <w:jc w:val="center"/>
              <w:rPr>
                <w:rFonts w:ascii="Times New Roman" w:hAnsi="Times New Roman"/>
                <w:color w:val="000000"/>
              </w:rPr>
            </w:pPr>
          </w:p>
        </w:tc>
      </w:tr>
      <w:tr w:rsidR="002D6B59" w:rsidRPr="003619AC" w:rsidTr="00182791">
        <w:trPr>
          <w:trHeight w:val="559"/>
        </w:trPr>
        <w:tc>
          <w:tcPr>
            <w:tcW w:w="7371" w:type="dxa"/>
            <w:gridSpan w:val="3"/>
            <w:tcBorders>
              <w:top w:val="single" w:sz="4" w:space="0" w:color="auto"/>
              <w:left w:val="single" w:sz="4" w:space="0" w:color="auto"/>
              <w:bottom w:val="single" w:sz="4" w:space="0" w:color="auto"/>
              <w:right w:val="single" w:sz="4" w:space="0" w:color="auto"/>
            </w:tcBorders>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eastAsia="Calibri" w:hAnsi="Times New Roman"/>
                <w:color w:val="000000"/>
                <w:lang w:eastAsia="en-US"/>
              </w:rPr>
              <w:t>Максимально допустимый уровень территориальной доступности</w:t>
            </w:r>
          </w:p>
        </w:tc>
        <w:tc>
          <w:tcPr>
            <w:tcW w:w="1985" w:type="dxa"/>
            <w:tcBorders>
              <w:top w:val="single" w:sz="4" w:space="0" w:color="auto"/>
              <w:left w:val="single" w:sz="4" w:space="0" w:color="auto"/>
              <w:bottom w:val="single" w:sz="4" w:space="0" w:color="auto"/>
              <w:right w:val="single" w:sz="4" w:space="0" w:color="auto"/>
            </w:tcBorders>
            <w:vAlign w:val="center"/>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не нормируется</w:t>
            </w:r>
          </w:p>
        </w:tc>
      </w:tr>
    </w:tbl>
    <w:p w:rsidR="002D6B59" w:rsidRPr="0076797B" w:rsidRDefault="002D6B59" w:rsidP="002D6B59">
      <w:pPr>
        <w:spacing w:after="0" w:line="240" w:lineRule="auto"/>
        <w:jc w:val="right"/>
        <w:rPr>
          <w:rFonts w:ascii="Times New Roman" w:hAnsi="Times New Roman"/>
          <w:b/>
          <w:i/>
          <w:color w:val="000000"/>
          <w:sz w:val="8"/>
          <w:szCs w:val="8"/>
        </w:rPr>
      </w:pPr>
    </w:p>
    <w:p w:rsidR="002D6B59" w:rsidRPr="0076797B" w:rsidRDefault="002D6B59" w:rsidP="0076797B">
      <w:pPr>
        <w:spacing w:after="0" w:line="240" w:lineRule="auto"/>
        <w:rPr>
          <w:rFonts w:ascii="Times New Roman" w:hAnsi="Times New Roman"/>
          <w:b/>
          <w:i/>
          <w:color w:val="000000"/>
          <w:sz w:val="24"/>
          <w:szCs w:val="24"/>
        </w:rPr>
      </w:pPr>
      <w:r w:rsidRPr="00997564">
        <w:rPr>
          <w:rFonts w:ascii="Times New Roman" w:hAnsi="Times New Roman"/>
          <w:i/>
          <w:sz w:val="24"/>
          <w:szCs w:val="24"/>
        </w:rPr>
        <w:t>Таблица</w:t>
      </w:r>
      <w:r w:rsidR="0076797B" w:rsidRPr="00997564">
        <w:rPr>
          <w:rFonts w:ascii="Times New Roman" w:hAnsi="Times New Roman"/>
          <w:i/>
          <w:sz w:val="24"/>
          <w:szCs w:val="24"/>
        </w:rPr>
        <w:t xml:space="preserve"> </w:t>
      </w:r>
      <w:r w:rsidR="00BF5C15">
        <w:rPr>
          <w:rFonts w:ascii="Times New Roman" w:hAnsi="Times New Roman"/>
          <w:i/>
          <w:sz w:val="24"/>
          <w:szCs w:val="24"/>
        </w:rPr>
        <w:t>1</w:t>
      </w:r>
      <w:r w:rsidR="003A260C">
        <w:rPr>
          <w:rFonts w:ascii="Times New Roman" w:hAnsi="Times New Roman"/>
          <w:i/>
          <w:sz w:val="24"/>
          <w:szCs w:val="24"/>
        </w:rPr>
        <w:t>40</w:t>
      </w:r>
      <w:r w:rsidR="007606F4" w:rsidRPr="00997564">
        <w:rPr>
          <w:rFonts w:ascii="Times New Roman" w:hAnsi="Times New Roman"/>
          <w:i/>
          <w:sz w:val="24"/>
          <w:szCs w:val="24"/>
        </w:rPr>
        <w:t>.</w:t>
      </w:r>
      <w:r w:rsidR="0076797B" w:rsidRPr="007606F4">
        <w:rPr>
          <w:rFonts w:ascii="Times New Roman" w:hAnsi="Times New Roman"/>
          <w:b/>
          <w:i/>
          <w:sz w:val="24"/>
          <w:szCs w:val="24"/>
        </w:rPr>
        <w:t xml:space="preserve"> -</w:t>
      </w:r>
      <w:r w:rsidR="0059572E" w:rsidRPr="00A40ED8">
        <w:rPr>
          <w:rFonts w:ascii="Times New Roman" w:hAnsi="Times New Roman"/>
          <w:b/>
          <w:i/>
          <w:sz w:val="24"/>
          <w:szCs w:val="24"/>
        </w:rPr>
        <w:t xml:space="preserve"> </w:t>
      </w:r>
      <w:r w:rsidRPr="00A40ED8">
        <w:rPr>
          <w:rFonts w:ascii="Times New Roman" w:hAnsi="Times New Roman"/>
          <w:b/>
          <w:i/>
          <w:sz w:val="24"/>
          <w:szCs w:val="24"/>
        </w:rPr>
        <w:t>Объекты досуга, культуры, объекты для работы с детьми и молодежью</w:t>
      </w:r>
    </w:p>
    <w:p w:rsidR="002D6B59" w:rsidRPr="0076797B" w:rsidRDefault="002D6B59" w:rsidP="002D6B59">
      <w:pPr>
        <w:spacing w:after="0" w:line="240" w:lineRule="auto"/>
        <w:jc w:val="center"/>
        <w:rPr>
          <w:rFonts w:ascii="Times New Roman" w:hAnsi="Times New Roman"/>
          <w:b/>
          <w:color w:val="000000"/>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395"/>
        <w:gridCol w:w="1984"/>
        <w:gridCol w:w="1145"/>
        <w:gridCol w:w="1832"/>
      </w:tblGrid>
      <w:tr w:rsidR="002D6B59" w:rsidRPr="003619AC" w:rsidTr="0076797B">
        <w:tc>
          <w:tcPr>
            <w:tcW w:w="4395" w:type="dxa"/>
            <w:shd w:val="clear" w:color="auto" w:fill="EEECE1" w:themeFill="background2"/>
            <w:vAlign w:val="center"/>
          </w:tcPr>
          <w:p w:rsidR="002D6B59" w:rsidRPr="00E30A51" w:rsidRDefault="002D6B59" w:rsidP="00182791">
            <w:pPr>
              <w:spacing w:after="0" w:line="240" w:lineRule="auto"/>
              <w:jc w:val="center"/>
              <w:rPr>
                <w:rFonts w:ascii="Times New Roman" w:hAnsi="Times New Roman"/>
                <w:color w:val="000000"/>
              </w:rPr>
            </w:pPr>
            <w:r w:rsidRPr="00E30A51">
              <w:rPr>
                <w:rFonts w:ascii="Times New Roman" w:hAnsi="Times New Roman"/>
                <w:color w:val="000000"/>
              </w:rPr>
              <w:t xml:space="preserve">Наименование объекта, </w:t>
            </w:r>
          </w:p>
          <w:p w:rsidR="002D6B59" w:rsidRPr="00E30A51" w:rsidRDefault="002D6B59" w:rsidP="00182791">
            <w:pPr>
              <w:spacing w:after="0" w:line="240" w:lineRule="auto"/>
              <w:jc w:val="center"/>
              <w:rPr>
                <w:rFonts w:ascii="Times New Roman" w:hAnsi="Times New Roman"/>
                <w:b/>
                <w:color w:val="000000"/>
              </w:rPr>
            </w:pPr>
            <w:r w:rsidRPr="00E30A51">
              <w:rPr>
                <w:rFonts w:ascii="Times New Roman" w:hAnsi="Times New Roman"/>
                <w:color w:val="000000"/>
              </w:rPr>
              <w:t xml:space="preserve"> ресурса</w:t>
            </w:r>
          </w:p>
        </w:tc>
        <w:tc>
          <w:tcPr>
            <w:tcW w:w="1984" w:type="dxa"/>
            <w:shd w:val="clear" w:color="auto" w:fill="EEECE1" w:themeFill="background2"/>
            <w:vAlign w:val="center"/>
          </w:tcPr>
          <w:p w:rsidR="002D6B59" w:rsidRPr="00E30A51" w:rsidRDefault="002D6B59" w:rsidP="00182791">
            <w:pPr>
              <w:spacing w:after="0" w:line="240" w:lineRule="auto"/>
              <w:jc w:val="center"/>
              <w:rPr>
                <w:rFonts w:ascii="Times New Roman" w:hAnsi="Times New Roman"/>
                <w:color w:val="000000"/>
              </w:rPr>
            </w:pPr>
            <w:r w:rsidRPr="00E30A51">
              <w:rPr>
                <w:rFonts w:ascii="Times New Roman" w:hAnsi="Times New Roman"/>
                <w:color w:val="000000"/>
              </w:rPr>
              <w:t>Единица измерения</w:t>
            </w:r>
          </w:p>
        </w:tc>
        <w:tc>
          <w:tcPr>
            <w:tcW w:w="1145" w:type="dxa"/>
            <w:shd w:val="clear" w:color="auto" w:fill="EEECE1" w:themeFill="background2"/>
            <w:vAlign w:val="center"/>
          </w:tcPr>
          <w:p w:rsidR="002D6B59" w:rsidRPr="00E30A51" w:rsidRDefault="002D6B59" w:rsidP="00182791">
            <w:pPr>
              <w:spacing w:after="0" w:line="240" w:lineRule="auto"/>
              <w:jc w:val="center"/>
              <w:rPr>
                <w:rFonts w:ascii="Times New Roman" w:hAnsi="Times New Roman"/>
                <w:color w:val="000000"/>
              </w:rPr>
            </w:pPr>
            <w:r w:rsidRPr="00E30A51">
              <w:rPr>
                <w:rFonts w:ascii="Times New Roman" w:hAnsi="Times New Roman"/>
                <w:color w:val="000000"/>
              </w:rPr>
              <w:t>Величина</w:t>
            </w:r>
          </w:p>
        </w:tc>
        <w:tc>
          <w:tcPr>
            <w:tcW w:w="1832" w:type="dxa"/>
            <w:shd w:val="clear" w:color="auto" w:fill="EEECE1" w:themeFill="background2"/>
            <w:vAlign w:val="center"/>
          </w:tcPr>
          <w:p w:rsidR="002D6B59" w:rsidRPr="00E30A51" w:rsidRDefault="002D6B59" w:rsidP="00182791">
            <w:pPr>
              <w:spacing w:after="0" w:line="240" w:lineRule="auto"/>
              <w:jc w:val="center"/>
              <w:rPr>
                <w:rFonts w:ascii="Times New Roman" w:hAnsi="Times New Roman"/>
                <w:color w:val="000000"/>
              </w:rPr>
            </w:pPr>
            <w:r w:rsidRPr="00E30A51">
              <w:rPr>
                <w:rFonts w:ascii="Times New Roman" w:hAnsi="Times New Roman"/>
                <w:color w:val="000000"/>
              </w:rPr>
              <w:t>Обоснование</w:t>
            </w:r>
          </w:p>
        </w:tc>
      </w:tr>
      <w:tr w:rsidR="002D6B59" w:rsidRPr="003619AC" w:rsidTr="00182791">
        <w:tc>
          <w:tcPr>
            <w:tcW w:w="9356" w:type="dxa"/>
            <w:gridSpan w:val="4"/>
          </w:tcPr>
          <w:p w:rsidR="002D6B59" w:rsidRPr="00E30A51" w:rsidRDefault="002D6B59" w:rsidP="00182791">
            <w:pPr>
              <w:spacing w:after="0" w:line="240" w:lineRule="auto"/>
              <w:jc w:val="center"/>
              <w:rPr>
                <w:rFonts w:ascii="Times New Roman" w:hAnsi="Times New Roman"/>
                <w:color w:val="000000"/>
              </w:rPr>
            </w:pPr>
            <w:r w:rsidRPr="00E30A51">
              <w:rPr>
                <w:rFonts w:ascii="Times New Roman" w:hAnsi="Times New Roman"/>
                <w:color w:val="000000"/>
              </w:rPr>
              <w:t>Минимально допустимый уровень обеспеченности</w:t>
            </w:r>
          </w:p>
        </w:tc>
      </w:tr>
      <w:tr w:rsidR="002D6B59" w:rsidRPr="003619AC" w:rsidTr="00182791">
        <w:trPr>
          <w:trHeight w:val="70"/>
        </w:trPr>
        <w:tc>
          <w:tcPr>
            <w:tcW w:w="4395" w:type="dxa"/>
            <w:tcBorders>
              <w:top w:val="single" w:sz="4" w:space="0" w:color="auto"/>
              <w:left w:val="single" w:sz="4" w:space="0" w:color="auto"/>
              <w:right w:val="single" w:sz="4" w:space="0" w:color="auto"/>
            </w:tcBorders>
          </w:tcPr>
          <w:p w:rsidR="002D6B59" w:rsidRPr="00E30A51" w:rsidRDefault="002D6B59" w:rsidP="00182791">
            <w:pPr>
              <w:spacing w:after="0" w:line="240" w:lineRule="auto"/>
              <w:rPr>
                <w:rFonts w:ascii="Times New Roman" w:hAnsi="Times New Roman"/>
                <w:b/>
                <w:color w:val="000000"/>
              </w:rPr>
            </w:pPr>
            <w:r w:rsidRPr="00E30A51">
              <w:rPr>
                <w:rFonts w:ascii="Times New Roman" w:hAnsi="Times New Roman"/>
                <w:color w:val="000000"/>
              </w:rPr>
              <w:t>Помещение для культурно-массовой и по</w:t>
            </w:r>
            <w:r>
              <w:rPr>
                <w:rFonts w:ascii="Times New Roman" w:hAnsi="Times New Roman"/>
                <w:color w:val="000000"/>
              </w:rPr>
              <w:t>-</w:t>
            </w:r>
            <w:r w:rsidRPr="00E30A51">
              <w:rPr>
                <w:rFonts w:ascii="Times New Roman" w:hAnsi="Times New Roman"/>
                <w:color w:val="000000"/>
              </w:rPr>
              <w:t>литико-воспитательной работы с населени</w:t>
            </w:r>
            <w:r>
              <w:rPr>
                <w:rFonts w:ascii="Times New Roman" w:hAnsi="Times New Roman"/>
                <w:color w:val="000000"/>
              </w:rPr>
              <w:t>-</w:t>
            </w:r>
            <w:r w:rsidRPr="00E30A51">
              <w:rPr>
                <w:rFonts w:ascii="Times New Roman" w:hAnsi="Times New Roman"/>
                <w:color w:val="000000"/>
              </w:rPr>
              <w:t>ем, досуга и любительской деятельности</w:t>
            </w:r>
          </w:p>
        </w:tc>
        <w:tc>
          <w:tcPr>
            <w:tcW w:w="1984" w:type="dxa"/>
            <w:tcBorders>
              <w:top w:val="single" w:sz="4" w:space="0" w:color="auto"/>
              <w:left w:val="single" w:sz="4" w:space="0" w:color="auto"/>
              <w:right w:val="single" w:sz="4" w:space="0" w:color="auto"/>
            </w:tcBorders>
            <w:vAlign w:val="center"/>
          </w:tcPr>
          <w:p w:rsidR="002D6B59" w:rsidRPr="00E30A51" w:rsidRDefault="002D6B59" w:rsidP="00182791">
            <w:pPr>
              <w:spacing w:after="0" w:line="240" w:lineRule="auto"/>
              <w:jc w:val="center"/>
              <w:rPr>
                <w:rFonts w:ascii="Times New Roman" w:hAnsi="Times New Roman"/>
                <w:color w:val="000000"/>
              </w:rPr>
            </w:pPr>
            <w:r w:rsidRPr="00E30A51">
              <w:rPr>
                <w:rFonts w:ascii="Times New Roman" w:hAnsi="Times New Roman"/>
                <w:color w:val="000000"/>
              </w:rPr>
              <w:t>м</w:t>
            </w:r>
            <w:r w:rsidRPr="00E30A51">
              <w:rPr>
                <w:rFonts w:ascii="Times New Roman" w:hAnsi="Times New Roman"/>
                <w:color w:val="000000"/>
                <w:vertAlign w:val="superscript"/>
              </w:rPr>
              <w:t>2</w:t>
            </w:r>
            <w:r w:rsidRPr="00E30A51">
              <w:rPr>
                <w:rFonts w:ascii="Times New Roman" w:hAnsi="Times New Roman"/>
                <w:color w:val="000000"/>
              </w:rPr>
              <w:t xml:space="preserve"> площади пола  на 1000 чел.</w:t>
            </w:r>
          </w:p>
        </w:tc>
        <w:tc>
          <w:tcPr>
            <w:tcW w:w="1145" w:type="dxa"/>
            <w:tcBorders>
              <w:top w:val="single" w:sz="4" w:space="0" w:color="auto"/>
              <w:left w:val="single" w:sz="4" w:space="0" w:color="auto"/>
              <w:right w:val="single" w:sz="4" w:space="0" w:color="auto"/>
            </w:tcBorders>
            <w:vAlign w:val="center"/>
          </w:tcPr>
          <w:p w:rsidR="002D6B59" w:rsidRPr="00E30A51" w:rsidRDefault="002D6B59" w:rsidP="00182791">
            <w:pPr>
              <w:spacing w:after="0" w:line="240" w:lineRule="auto"/>
              <w:jc w:val="center"/>
              <w:rPr>
                <w:rFonts w:ascii="Times New Roman" w:hAnsi="Times New Roman"/>
                <w:color w:val="000000"/>
              </w:rPr>
            </w:pPr>
            <w:r w:rsidRPr="00E30A51">
              <w:rPr>
                <w:rFonts w:ascii="Times New Roman" w:hAnsi="Times New Roman"/>
                <w:color w:val="000000"/>
              </w:rPr>
              <w:t>60</w:t>
            </w:r>
          </w:p>
        </w:tc>
        <w:tc>
          <w:tcPr>
            <w:tcW w:w="1832" w:type="dxa"/>
            <w:vMerge w:val="restart"/>
            <w:tcBorders>
              <w:top w:val="single" w:sz="4" w:space="0" w:color="auto"/>
              <w:left w:val="single" w:sz="4" w:space="0" w:color="auto"/>
              <w:right w:val="single" w:sz="4" w:space="0" w:color="auto"/>
            </w:tcBorders>
            <w:vAlign w:val="center"/>
          </w:tcPr>
          <w:p w:rsidR="002D6B59" w:rsidRPr="00E30A51" w:rsidRDefault="002D6B59" w:rsidP="00182791">
            <w:pPr>
              <w:spacing w:after="0" w:line="240" w:lineRule="auto"/>
              <w:jc w:val="center"/>
              <w:rPr>
                <w:rFonts w:ascii="Times New Roman" w:hAnsi="Times New Roman"/>
                <w:b/>
                <w:color w:val="000000"/>
              </w:rPr>
            </w:pPr>
            <w:r w:rsidRPr="00E30A51">
              <w:rPr>
                <w:rFonts w:ascii="Times New Roman" w:hAnsi="Times New Roman"/>
                <w:color w:val="000000"/>
              </w:rPr>
              <w:t>СП 42.13330.2011</w:t>
            </w:r>
          </w:p>
        </w:tc>
      </w:tr>
      <w:tr w:rsidR="002D6B59" w:rsidRPr="003619AC" w:rsidTr="00182791">
        <w:trPr>
          <w:trHeight w:val="70"/>
        </w:trPr>
        <w:tc>
          <w:tcPr>
            <w:tcW w:w="4395" w:type="dxa"/>
            <w:tcBorders>
              <w:top w:val="single" w:sz="4" w:space="0" w:color="auto"/>
              <w:left w:val="single" w:sz="4" w:space="0" w:color="auto"/>
              <w:right w:val="single" w:sz="4" w:space="0" w:color="auto"/>
            </w:tcBorders>
          </w:tcPr>
          <w:p w:rsidR="002D6B59" w:rsidRPr="00E30A51" w:rsidRDefault="002D6B59" w:rsidP="00182791">
            <w:pPr>
              <w:spacing w:after="0" w:line="240" w:lineRule="auto"/>
              <w:rPr>
                <w:rFonts w:ascii="Times New Roman" w:hAnsi="Times New Roman"/>
                <w:color w:val="000000"/>
              </w:rPr>
            </w:pPr>
            <w:r w:rsidRPr="00E30A51">
              <w:rPr>
                <w:rFonts w:ascii="Times New Roman" w:hAnsi="Times New Roman"/>
                <w:color w:val="000000"/>
              </w:rPr>
              <w:t>Танцевальные залы</w:t>
            </w:r>
          </w:p>
        </w:tc>
        <w:tc>
          <w:tcPr>
            <w:tcW w:w="1984" w:type="dxa"/>
            <w:tcBorders>
              <w:top w:val="single" w:sz="4" w:space="0" w:color="auto"/>
              <w:left w:val="single" w:sz="4" w:space="0" w:color="auto"/>
              <w:right w:val="single" w:sz="4" w:space="0" w:color="auto"/>
            </w:tcBorders>
            <w:vAlign w:val="center"/>
          </w:tcPr>
          <w:p w:rsidR="002D6B59" w:rsidRPr="00E30A51" w:rsidRDefault="002D6B59" w:rsidP="00182791">
            <w:pPr>
              <w:spacing w:after="0" w:line="240" w:lineRule="auto"/>
              <w:jc w:val="center"/>
              <w:rPr>
                <w:rFonts w:ascii="Times New Roman" w:hAnsi="Times New Roman"/>
                <w:color w:val="000000"/>
              </w:rPr>
            </w:pPr>
            <w:r w:rsidRPr="00E30A51">
              <w:rPr>
                <w:rFonts w:ascii="Times New Roman" w:hAnsi="Times New Roman"/>
                <w:color w:val="000000"/>
              </w:rPr>
              <w:t>место на 1000 чел.</w:t>
            </w:r>
          </w:p>
        </w:tc>
        <w:tc>
          <w:tcPr>
            <w:tcW w:w="1145" w:type="dxa"/>
            <w:tcBorders>
              <w:top w:val="single" w:sz="4" w:space="0" w:color="auto"/>
              <w:left w:val="single" w:sz="4" w:space="0" w:color="auto"/>
              <w:right w:val="single" w:sz="4" w:space="0" w:color="auto"/>
            </w:tcBorders>
            <w:vAlign w:val="center"/>
          </w:tcPr>
          <w:p w:rsidR="002D6B59" w:rsidRPr="00E30A51" w:rsidRDefault="002D6B59" w:rsidP="00182791">
            <w:pPr>
              <w:spacing w:after="0" w:line="240" w:lineRule="auto"/>
              <w:jc w:val="center"/>
              <w:rPr>
                <w:rFonts w:ascii="Times New Roman" w:hAnsi="Times New Roman"/>
                <w:color w:val="000000"/>
              </w:rPr>
            </w:pPr>
            <w:r w:rsidRPr="00E30A51">
              <w:rPr>
                <w:rFonts w:ascii="Times New Roman" w:hAnsi="Times New Roman"/>
                <w:color w:val="000000"/>
              </w:rPr>
              <w:t>6</w:t>
            </w:r>
          </w:p>
        </w:tc>
        <w:tc>
          <w:tcPr>
            <w:tcW w:w="1832" w:type="dxa"/>
            <w:vMerge/>
            <w:tcBorders>
              <w:left w:val="single" w:sz="4" w:space="0" w:color="auto"/>
              <w:right w:val="single" w:sz="4" w:space="0" w:color="auto"/>
            </w:tcBorders>
            <w:vAlign w:val="center"/>
          </w:tcPr>
          <w:p w:rsidR="002D6B59" w:rsidRPr="00E30A51" w:rsidRDefault="002D6B59" w:rsidP="00182791">
            <w:pPr>
              <w:spacing w:after="0" w:line="240" w:lineRule="auto"/>
              <w:jc w:val="center"/>
              <w:rPr>
                <w:rFonts w:ascii="Times New Roman" w:hAnsi="Times New Roman"/>
                <w:color w:val="000000"/>
              </w:rPr>
            </w:pPr>
          </w:p>
        </w:tc>
      </w:tr>
      <w:tr w:rsidR="002D6B59" w:rsidRPr="003619AC" w:rsidTr="00182791">
        <w:trPr>
          <w:trHeight w:val="573"/>
        </w:trPr>
        <w:tc>
          <w:tcPr>
            <w:tcW w:w="4395" w:type="dxa"/>
            <w:tcBorders>
              <w:top w:val="single" w:sz="4" w:space="0" w:color="auto"/>
              <w:left w:val="single" w:sz="4" w:space="0" w:color="auto"/>
              <w:bottom w:val="single" w:sz="4" w:space="0" w:color="auto"/>
              <w:right w:val="single" w:sz="4" w:space="0" w:color="auto"/>
            </w:tcBorders>
          </w:tcPr>
          <w:p w:rsidR="002D6B59" w:rsidRPr="00E30A51" w:rsidRDefault="002D6B59" w:rsidP="00182791">
            <w:pPr>
              <w:spacing w:after="0" w:line="240" w:lineRule="auto"/>
              <w:rPr>
                <w:rFonts w:ascii="Times New Roman" w:hAnsi="Times New Roman"/>
                <w:color w:val="000000"/>
              </w:rPr>
            </w:pPr>
            <w:r w:rsidRPr="00E30A51">
              <w:rPr>
                <w:rFonts w:ascii="Times New Roman" w:hAnsi="Times New Roman"/>
                <w:color w:val="000000"/>
              </w:rPr>
              <w:t xml:space="preserve">Клубы </w:t>
            </w:r>
          </w:p>
        </w:tc>
        <w:tc>
          <w:tcPr>
            <w:tcW w:w="1984" w:type="dxa"/>
            <w:tcBorders>
              <w:top w:val="single" w:sz="4" w:space="0" w:color="auto"/>
              <w:left w:val="single" w:sz="4" w:space="0" w:color="auto"/>
              <w:right w:val="single" w:sz="4" w:space="0" w:color="auto"/>
            </w:tcBorders>
            <w:vAlign w:val="center"/>
          </w:tcPr>
          <w:p w:rsidR="002D6B59" w:rsidRPr="00E30A51" w:rsidRDefault="002D6B59" w:rsidP="00182791">
            <w:pPr>
              <w:spacing w:after="0" w:line="240" w:lineRule="auto"/>
              <w:jc w:val="center"/>
              <w:rPr>
                <w:rFonts w:ascii="Times New Roman" w:hAnsi="Times New Roman"/>
                <w:color w:val="000000"/>
              </w:rPr>
            </w:pPr>
            <w:r w:rsidRPr="00E30A51">
              <w:rPr>
                <w:rFonts w:ascii="Times New Roman" w:hAnsi="Times New Roman"/>
                <w:color w:val="000000"/>
              </w:rPr>
              <w:t>посетительское место на 1000 чел.</w:t>
            </w:r>
          </w:p>
        </w:tc>
        <w:tc>
          <w:tcPr>
            <w:tcW w:w="1145" w:type="dxa"/>
            <w:tcBorders>
              <w:top w:val="single" w:sz="4" w:space="0" w:color="auto"/>
              <w:left w:val="single" w:sz="4" w:space="0" w:color="auto"/>
              <w:right w:val="single" w:sz="4" w:space="0" w:color="auto"/>
            </w:tcBorders>
            <w:vAlign w:val="center"/>
          </w:tcPr>
          <w:p w:rsidR="002D6B59" w:rsidRPr="00E30A51" w:rsidRDefault="002D6B59" w:rsidP="00182791">
            <w:pPr>
              <w:spacing w:after="0" w:line="240" w:lineRule="auto"/>
              <w:jc w:val="center"/>
              <w:rPr>
                <w:rFonts w:ascii="Times New Roman" w:hAnsi="Times New Roman"/>
                <w:color w:val="000000"/>
              </w:rPr>
            </w:pPr>
            <w:r w:rsidRPr="00E30A51">
              <w:rPr>
                <w:rFonts w:ascii="Times New Roman" w:hAnsi="Times New Roman"/>
                <w:color w:val="000000"/>
              </w:rPr>
              <w:t>80</w:t>
            </w:r>
          </w:p>
          <w:p w:rsidR="002D6B59" w:rsidRPr="00E30A51" w:rsidRDefault="002D6B59" w:rsidP="00182791">
            <w:pPr>
              <w:spacing w:after="0" w:line="240" w:lineRule="auto"/>
              <w:jc w:val="center"/>
              <w:rPr>
                <w:rFonts w:ascii="Times New Roman" w:hAnsi="Times New Roman"/>
                <w:color w:val="000000"/>
              </w:rPr>
            </w:pPr>
          </w:p>
        </w:tc>
        <w:tc>
          <w:tcPr>
            <w:tcW w:w="1832" w:type="dxa"/>
            <w:vMerge/>
            <w:tcBorders>
              <w:left w:val="single" w:sz="4" w:space="0" w:color="auto"/>
              <w:right w:val="single" w:sz="4" w:space="0" w:color="auto"/>
            </w:tcBorders>
            <w:vAlign w:val="center"/>
          </w:tcPr>
          <w:p w:rsidR="002D6B59" w:rsidRPr="00E30A51" w:rsidRDefault="002D6B59" w:rsidP="00182791">
            <w:pPr>
              <w:spacing w:after="0" w:line="240" w:lineRule="auto"/>
              <w:jc w:val="center"/>
              <w:rPr>
                <w:rFonts w:ascii="Times New Roman" w:hAnsi="Times New Roman"/>
                <w:color w:val="000000"/>
              </w:rPr>
            </w:pPr>
          </w:p>
        </w:tc>
      </w:tr>
      <w:tr w:rsidR="002D6B59" w:rsidRPr="003619AC" w:rsidTr="00182791">
        <w:trPr>
          <w:trHeight w:val="70"/>
        </w:trPr>
        <w:tc>
          <w:tcPr>
            <w:tcW w:w="4395" w:type="dxa"/>
            <w:tcBorders>
              <w:top w:val="single" w:sz="4" w:space="0" w:color="auto"/>
              <w:left w:val="single" w:sz="4" w:space="0" w:color="auto"/>
              <w:bottom w:val="single" w:sz="4" w:space="0" w:color="auto"/>
              <w:right w:val="single" w:sz="4" w:space="0" w:color="auto"/>
            </w:tcBorders>
          </w:tcPr>
          <w:p w:rsidR="002D6B59" w:rsidRPr="00E30A51" w:rsidRDefault="002D6B59" w:rsidP="00182791">
            <w:pPr>
              <w:spacing w:after="0" w:line="240" w:lineRule="auto"/>
              <w:rPr>
                <w:rFonts w:ascii="Times New Roman" w:hAnsi="Times New Roman"/>
                <w:color w:val="000000"/>
              </w:rPr>
            </w:pPr>
            <w:r w:rsidRPr="00E30A51">
              <w:rPr>
                <w:rFonts w:ascii="Times New Roman" w:hAnsi="Times New Roman"/>
                <w:color w:val="000000"/>
              </w:rPr>
              <w:t>Кинотеатры</w:t>
            </w:r>
          </w:p>
        </w:tc>
        <w:tc>
          <w:tcPr>
            <w:tcW w:w="1984" w:type="dxa"/>
            <w:tcBorders>
              <w:top w:val="single" w:sz="4" w:space="0" w:color="auto"/>
              <w:left w:val="single" w:sz="4" w:space="0" w:color="auto"/>
              <w:right w:val="single" w:sz="4" w:space="0" w:color="auto"/>
            </w:tcBorders>
            <w:vAlign w:val="center"/>
          </w:tcPr>
          <w:p w:rsidR="002D6B59" w:rsidRPr="00E30A51" w:rsidRDefault="002D6B59" w:rsidP="00182791">
            <w:pPr>
              <w:spacing w:after="0" w:line="240" w:lineRule="auto"/>
              <w:jc w:val="center"/>
              <w:rPr>
                <w:rFonts w:ascii="Times New Roman" w:hAnsi="Times New Roman"/>
                <w:color w:val="000000"/>
              </w:rPr>
            </w:pPr>
            <w:r w:rsidRPr="00E30A51">
              <w:rPr>
                <w:rFonts w:ascii="Times New Roman" w:hAnsi="Times New Roman"/>
                <w:color w:val="000000"/>
              </w:rPr>
              <w:t>место на 1000 чел.</w:t>
            </w:r>
          </w:p>
        </w:tc>
        <w:tc>
          <w:tcPr>
            <w:tcW w:w="1145" w:type="dxa"/>
            <w:tcBorders>
              <w:top w:val="single" w:sz="4" w:space="0" w:color="auto"/>
              <w:left w:val="single" w:sz="4" w:space="0" w:color="auto"/>
              <w:right w:val="single" w:sz="4" w:space="0" w:color="auto"/>
            </w:tcBorders>
            <w:vAlign w:val="center"/>
          </w:tcPr>
          <w:p w:rsidR="002D6B59" w:rsidRPr="00E30A51" w:rsidRDefault="002D6B59" w:rsidP="00182791">
            <w:pPr>
              <w:spacing w:after="0" w:line="240" w:lineRule="auto"/>
              <w:jc w:val="center"/>
              <w:rPr>
                <w:rFonts w:ascii="Times New Roman" w:hAnsi="Times New Roman"/>
                <w:color w:val="000000"/>
              </w:rPr>
            </w:pPr>
            <w:r w:rsidRPr="00E30A51">
              <w:rPr>
                <w:rFonts w:ascii="Times New Roman" w:hAnsi="Times New Roman"/>
                <w:color w:val="000000"/>
              </w:rPr>
              <w:t>35</w:t>
            </w:r>
          </w:p>
        </w:tc>
        <w:tc>
          <w:tcPr>
            <w:tcW w:w="1832" w:type="dxa"/>
            <w:vMerge/>
            <w:tcBorders>
              <w:left w:val="single" w:sz="4" w:space="0" w:color="auto"/>
              <w:right w:val="single" w:sz="4" w:space="0" w:color="auto"/>
            </w:tcBorders>
            <w:vAlign w:val="center"/>
          </w:tcPr>
          <w:p w:rsidR="002D6B59" w:rsidRPr="00E30A51" w:rsidRDefault="002D6B59" w:rsidP="00182791">
            <w:pPr>
              <w:spacing w:after="0" w:line="240" w:lineRule="auto"/>
              <w:jc w:val="center"/>
              <w:rPr>
                <w:rFonts w:ascii="Times New Roman" w:hAnsi="Times New Roman"/>
                <w:color w:val="000000"/>
              </w:rPr>
            </w:pPr>
          </w:p>
        </w:tc>
      </w:tr>
      <w:tr w:rsidR="002D6B59" w:rsidRPr="003619AC" w:rsidTr="00182791">
        <w:trPr>
          <w:trHeight w:val="390"/>
        </w:trPr>
        <w:tc>
          <w:tcPr>
            <w:tcW w:w="4395" w:type="dxa"/>
            <w:tcBorders>
              <w:left w:val="single" w:sz="4" w:space="0" w:color="auto"/>
              <w:right w:val="single" w:sz="4" w:space="0" w:color="auto"/>
            </w:tcBorders>
          </w:tcPr>
          <w:p w:rsidR="002D6B59" w:rsidRPr="00E30A51" w:rsidRDefault="002D6B59" w:rsidP="00182791">
            <w:pPr>
              <w:spacing w:after="0" w:line="240" w:lineRule="auto"/>
              <w:rPr>
                <w:rFonts w:ascii="Times New Roman" w:hAnsi="Times New Roman"/>
                <w:color w:val="000000"/>
              </w:rPr>
            </w:pPr>
            <w:r w:rsidRPr="00E30A51">
              <w:rPr>
                <w:rFonts w:ascii="Times New Roman" w:hAnsi="Times New Roman"/>
                <w:color w:val="000000"/>
              </w:rPr>
              <w:t>Максимально допустимый уровень территориальной доступности</w:t>
            </w:r>
          </w:p>
        </w:tc>
        <w:tc>
          <w:tcPr>
            <w:tcW w:w="1984" w:type="dxa"/>
            <w:tcBorders>
              <w:left w:val="single" w:sz="4" w:space="0" w:color="auto"/>
              <w:right w:val="single" w:sz="4" w:space="0" w:color="auto"/>
            </w:tcBorders>
            <w:vAlign w:val="center"/>
          </w:tcPr>
          <w:p w:rsidR="002D6B59" w:rsidRPr="00E30A51" w:rsidRDefault="002D6B59" w:rsidP="00182791">
            <w:pPr>
              <w:spacing w:after="0" w:line="240" w:lineRule="auto"/>
              <w:jc w:val="center"/>
              <w:rPr>
                <w:rFonts w:ascii="Times New Roman" w:hAnsi="Times New Roman"/>
                <w:color w:val="000000"/>
              </w:rPr>
            </w:pPr>
            <w:r w:rsidRPr="00E30A51">
              <w:rPr>
                <w:rFonts w:ascii="Times New Roman" w:hAnsi="Times New Roman"/>
                <w:color w:val="000000"/>
              </w:rPr>
              <w:t>мин. транспорт-ной доступности</w:t>
            </w:r>
          </w:p>
        </w:tc>
        <w:tc>
          <w:tcPr>
            <w:tcW w:w="1145" w:type="dxa"/>
            <w:tcBorders>
              <w:left w:val="single" w:sz="4" w:space="0" w:color="auto"/>
              <w:right w:val="single" w:sz="4" w:space="0" w:color="auto"/>
            </w:tcBorders>
            <w:vAlign w:val="center"/>
          </w:tcPr>
          <w:p w:rsidR="002D6B59" w:rsidRPr="00E30A51" w:rsidRDefault="002D6B59" w:rsidP="00182791">
            <w:pPr>
              <w:spacing w:after="0" w:line="240" w:lineRule="auto"/>
              <w:jc w:val="center"/>
              <w:rPr>
                <w:rFonts w:ascii="Times New Roman" w:hAnsi="Times New Roman"/>
                <w:color w:val="000000"/>
              </w:rPr>
            </w:pPr>
            <w:r w:rsidRPr="00E30A51">
              <w:rPr>
                <w:rFonts w:ascii="Times New Roman" w:hAnsi="Times New Roman"/>
                <w:color w:val="000000"/>
              </w:rPr>
              <w:t>30</w:t>
            </w:r>
          </w:p>
        </w:tc>
        <w:tc>
          <w:tcPr>
            <w:tcW w:w="1832" w:type="dxa"/>
            <w:tcBorders>
              <w:left w:val="single" w:sz="4" w:space="0" w:color="auto"/>
              <w:right w:val="single" w:sz="4" w:space="0" w:color="auto"/>
            </w:tcBorders>
            <w:vAlign w:val="center"/>
          </w:tcPr>
          <w:p w:rsidR="002D6B59" w:rsidRPr="00E30A51" w:rsidRDefault="002D6B59" w:rsidP="00182791">
            <w:pPr>
              <w:spacing w:after="0" w:line="240" w:lineRule="auto"/>
              <w:jc w:val="center"/>
              <w:rPr>
                <w:rFonts w:ascii="Times New Roman" w:hAnsi="Times New Roman"/>
                <w:color w:val="000000"/>
              </w:rPr>
            </w:pPr>
            <w:r w:rsidRPr="00E30A51">
              <w:rPr>
                <w:rFonts w:ascii="Times New Roman" w:hAnsi="Times New Roman"/>
                <w:color w:val="000000"/>
              </w:rPr>
              <w:t>СП 42.13330.2011</w:t>
            </w:r>
          </w:p>
        </w:tc>
      </w:tr>
    </w:tbl>
    <w:p w:rsidR="002D6B59" w:rsidRPr="0059572E" w:rsidRDefault="002D6B59" w:rsidP="002D6B59">
      <w:pPr>
        <w:spacing w:after="0" w:line="240" w:lineRule="auto"/>
        <w:ind w:firstLine="567"/>
        <w:jc w:val="both"/>
        <w:rPr>
          <w:rFonts w:ascii="Times New Roman" w:hAnsi="Times New Roman"/>
          <w:color w:val="000000"/>
          <w:sz w:val="8"/>
          <w:szCs w:val="8"/>
        </w:rPr>
      </w:pPr>
    </w:p>
    <w:p w:rsidR="002D6B59" w:rsidRPr="0059572E" w:rsidRDefault="0059572E" w:rsidP="0059572E">
      <w:pPr>
        <w:spacing w:after="0" w:line="240" w:lineRule="auto"/>
        <w:jc w:val="both"/>
        <w:rPr>
          <w:rFonts w:ascii="Times New Roman" w:hAnsi="Times New Roman"/>
          <w:color w:val="000000"/>
          <w:sz w:val="20"/>
          <w:szCs w:val="20"/>
        </w:rPr>
      </w:pPr>
      <w:r w:rsidRPr="0059572E">
        <w:rPr>
          <w:rFonts w:ascii="Times New Roman" w:hAnsi="Times New Roman"/>
          <w:b/>
          <w:color w:val="000000"/>
          <w:sz w:val="20"/>
          <w:szCs w:val="20"/>
        </w:rPr>
        <w:t>Примечание:</w:t>
      </w:r>
      <w:r w:rsidRPr="0059572E">
        <w:rPr>
          <w:rFonts w:ascii="Times New Roman" w:hAnsi="Times New Roman"/>
          <w:color w:val="000000"/>
          <w:sz w:val="20"/>
          <w:szCs w:val="20"/>
        </w:rPr>
        <w:t xml:space="preserve"> </w:t>
      </w:r>
      <w:r w:rsidR="002D6B59" w:rsidRPr="0059572E">
        <w:rPr>
          <w:rFonts w:ascii="Times New Roman" w:hAnsi="Times New Roman"/>
          <w:color w:val="000000"/>
          <w:sz w:val="20"/>
          <w:szCs w:val="20"/>
        </w:rPr>
        <w:t>Рекомендуется формировать единые комплексы для организации культурно-массовой, физкультурно-оздоровительной и политико-воспитательной работы для использования учащимися и населением (с суммированием нормативов).</w:t>
      </w:r>
    </w:p>
    <w:p w:rsidR="0059572E" w:rsidRPr="0059572E" w:rsidRDefault="0059572E" w:rsidP="0059572E">
      <w:pPr>
        <w:spacing w:after="0" w:line="240" w:lineRule="auto"/>
        <w:jc w:val="right"/>
        <w:rPr>
          <w:rFonts w:ascii="Times New Roman" w:hAnsi="Times New Roman"/>
          <w:color w:val="000000"/>
          <w:sz w:val="8"/>
          <w:szCs w:val="8"/>
        </w:rPr>
      </w:pPr>
    </w:p>
    <w:p w:rsidR="00BF5C15" w:rsidRDefault="00BF5C15" w:rsidP="0059572E">
      <w:pPr>
        <w:spacing w:after="0" w:line="240" w:lineRule="auto"/>
        <w:jc w:val="both"/>
        <w:rPr>
          <w:rFonts w:ascii="Times New Roman" w:hAnsi="Times New Roman"/>
          <w:i/>
          <w:sz w:val="24"/>
          <w:szCs w:val="24"/>
        </w:rPr>
      </w:pPr>
    </w:p>
    <w:p w:rsidR="00BD3B2D" w:rsidRDefault="00BD3B2D" w:rsidP="0059572E">
      <w:pPr>
        <w:spacing w:after="0" w:line="240" w:lineRule="auto"/>
        <w:jc w:val="both"/>
        <w:rPr>
          <w:rFonts w:ascii="Times New Roman" w:hAnsi="Times New Roman"/>
          <w:i/>
          <w:sz w:val="24"/>
          <w:szCs w:val="24"/>
        </w:rPr>
      </w:pPr>
    </w:p>
    <w:p w:rsidR="00BD3B2D" w:rsidRDefault="00BD3B2D" w:rsidP="0059572E">
      <w:pPr>
        <w:spacing w:after="0" w:line="240" w:lineRule="auto"/>
        <w:jc w:val="both"/>
        <w:rPr>
          <w:rFonts w:ascii="Times New Roman" w:hAnsi="Times New Roman"/>
          <w:i/>
          <w:sz w:val="24"/>
          <w:szCs w:val="24"/>
        </w:rPr>
      </w:pPr>
    </w:p>
    <w:p w:rsidR="00BD3B2D" w:rsidRDefault="00BD3B2D" w:rsidP="0059572E">
      <w:pPr>
        <w:spacing w:after="0" w:line="240" w:lineRule="auto"/>
        <w:jc w:val="both"/>
        <w:rPr>
          <w:rFonts w:ascii="Times New Roman" w:hAnsi="Times New Roman"/>
          <w:i/>
          <w:sz w:val="24"/>
          <w:szCs w:val="24"/>
        </w:rPr>
      </w:pPr>
    </w:p>
    <w:p w:rsidR="002D6B59" w:rsidRPr="0059572E" w:rsidRDefault="002D6B59" w:rsidP="0059572E">
      <w:pPr>
        <w:spacing w:after="0" w:line="240" w:lineRule="auto"/>
        <w:jc w:val="both"/>
        <w:rPr>
          <w:rFonts w:ascii="Times New Roman" w:hAnsi="Times New Roman"/>
          <w:b/>
          <w:i/>
          <w:color w:val="000000"/>
          <w:sz w:val="24"/>
          <w:szCs w:val="24"/>
        </w:rPr>
      </w:pPr>
      <w:r w:rsidRPr="00997564">
        <w:rPr>
          <w:rFonts w:ascii="Times New Roman" w:hAnsi="Times New Roman"/>
          <w:i/>
          <w:sz w:val="24"/>
          <w:szCs w:val="24"/>
        </w:rPr>
        <w:lastRenderedPageBreak/>
        <w:t>Таблица</w:t>
      </w:r>
      <w:r w:rsidR="0059572E" w:rsidRPr="00997564">
        <w:rPr>
          <w:rFonts w:ascii="Times New Roman" w:hAnsi="Times New Roman"/>
          <w:i/>
          <w:sz w:val="24"/>
          <w:szCs w:val="24"/>
        </w:rPr>
        <w:t xml:space="preserve"> </w:t>
      </w:r>
      <w:r w:rsidR="00BF5C15">
        <w:rPr>
          <w:rFonts w:ascii="Times New Roman" w:hAnsi="Times New Roman"/>
          <w:i/>
          <w:sz w:val="24"/>
          <w:szCs w:val="24"/>
        </w:rPr>
        <w:t>14</w:t>
      </w:r>
      <w:r w:rsidR="003A260C">
        <w:rPr>
          <w:rFonts w:ascii="Times New Roman" w:hAnsi="Times New Roman"/>
          <w:i/>
          <w:sz w:val="24"/>
          <w:szCs w:val="24"/>
        </w:rPr>
        <w:t>1</w:t>
      </w:r>
      <w:r w:rsidR="007606F4" w:rsidRPr="00997564">
        <w:rPr>
          <w:rFonts w:ascii="Times New Roman" w:hAnsi="Times New Roman"/>
          <w:i/>
          <w:sz w:val="24"/>
          <w:szCs w:val="24"/>
        </w:rPr>
        <w:t>.</w:t>
      </w:r>
      <w:r w:rsidR="0059572E" w:rsidRPr="00A40ED8">
        <w:rPr>
          <w:rFonts w:ascii="Times New Roman" w:hAnsi="Times New Roman"/>
          <w:b/>
          <w:i/>
          <w:sz w:val="24"/>
          <w:szCs w:val="24"/>
        </w:rPr>
        <w:t xml:space="preserve"> - </w:t>
      </w:r>
      <w:r w:rsidRPr="00A40ED8">
        <w:rPr>
          <w:rFonts w:ascii="Times New Roman" w:hAnsi="Times New Roman"/>
          <w:b/>
          <w:i/>
          <w:sz w:val="24"/>
          <w:szCs w:val="24"/>
        </w:rPr>
        <w:t>Объекты библиотечного обслуживания населения</w:t>
      </w:r>
    </w:p>
    <w:p w:rsidR="002D6B59" w:rsidRPr="0059572E" w:rsidRDefault="002D6B59" w:rsidP="002D6B59">
      <w:pPr>
        <w:spacing w:after="0" w:line="240" w:lineRule="auto"/>
        <w:jc w:val="center"/>
        <w:rPr>
          <w:rFonts w:ascii="Times New Roman" w:hAnsi="Times New Roman"/>
          <w:b/>
          <w:color w:val="000000"/>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977"/>
        <w:gridCol w:w="1701"/>
        <w:gridCol w:w="2693"/>
        <w:gridCol w:w="1985"/>
      </w:tblGrid>
      <w:tr w:rsidR="002D6B59" w:rsidRPr="003619AC" w:rsidTr="0059572E">
        <w:tc>
          <w:tcPr>
            <w:tcW w:w="2977" w:type="dxa"/>
            <w:shd w:val="clear" w:color="auto" w:fill="EEECE1" w:themeFill="background2"/>
            <w:vAlign w:val="center"/>
          </w:tcPr>
          <w:p w:rsidR="002D6B59" w:rsidRPr="0094430F" w:rsidRDefault="002D6B59" w:rsidP="00182791">
            <w:pPr>
              <w:spacing w:after="0" w:line="240" w:lineRule="auto"/>
              <w:jc w:val="center"/>
              <w:rPr>
                <w:rFonts w:ascii="Times New Roman" w:hAnsi="Times New Roman"/>
                <w:color w:val="000000"/>
              </w:rPr>
            </w:pPr>
            <w:r w:rsidRPr="0094430F">
              <w:rPr>
                <w:rFonts w:ascii="Times New Roman" w:hAnsi="Times New Roman"/>
                <w:color w:val="000000"/>
              </w:rPr>
              <w:t xml:space="preserve">Наименование объекта, </w:t>
            </w:r>
          </w:p>
          <w:p w:rsidR="002D6B59" w:rsidRPr="0094430F" w:rsidRDefault="002D6B59" w:rsidP="00182791">
            <w:pPr>
              <w:spacing w:after="0" w:line="240" w:lineRule="auto"/>
              <w:jc w:val="center"/>
              <w:rPr>
                <w:rFonts w:ascii="Times New Roman" w:hAnsi="Times New Roman"/>
                <w:b/>
                <w:color w:val="000000"/>
              </w:rPr>
            </w:pPr>
            <w:r w:rsidRPr="0094430F">
              <w:rPr>
                <w:rFonts w:ascii="Times New Roman" w:hAnsi="Times New Roman"/>
                <w:color w:val="000000"/>
              </w:rPr>
              <w:t xml:space="preserve"> ресурса</w:t>
            </w:r>
          </w:p>
        </w:tc>
        <w:tc>
          <w:tcPr>
            <w:tcW w:w="1701" w:type="dxa"/>
            <w:shd w:val="clear" w:color="auto" w:fill="EEECE1" w:themeFill="background2"/>
            <w:vAlign w:val="center"/>
          </w:tcPr>
          <w:p w:rsidR="002D6B59" w:rsidRPr="0094430F" w:rsidRDefault="002D6B59" w:rsidP="00182791">
            <w:pPr>
              <w:spacing w:after="0" w:line="240" w:lineRule="auto"/>
              <w:jc w:val="center"/>
              <w:rPr>
                <w:rFonts w:ascii="Times New Roman" w:hAnsi="Times New Roman"/>
                <w:color w:val="000000"/>
              </w:rPr>
            </w:pPr>
            <w:r w:rsidRPr="0094430F">
              <w:rPr>
                <w:rFonts w:ascii="Times New Roman" w:hAnsi="Times New Roman"/>
                <w:color w:val="000000"/>
              </w:rPr>
              <w:t>Единица измерения</w:t>
            </w:r>
          </w:p>
        </w:tc>
        <w:tc>
          <w:tcPr>
            <w:tcW w:w="2693" w:type="dxa"/>
            <w:shd w:val="clear" w:color="auto" w:fill="EEECE1" w:themeFill="background2"/>
            <w:vAlign w:val="center"/>
          </w:tcPr>
          <w:p w:rsidR="002D6B59" w:rsidRPr="0094430F" w:rsidRDefault="002D6B59" w:rsidP="00182791">
            <w:pPr>
              <w:spacing w:after="0" w:line="240" w:lineRule="auto"/>
              <w:jc w:val="center"/>
              <w:rPr>
                <w:rFonts w:ascii="Times New Roman" w:hAnsi="Times New Roman"/>
                <w:color w:val="000000"/>
              </w:rPr>
            </w:pPr>
            <w:r w:rsidRPr="0094430F">
              <w:rPr>
                <w:rFonts w:ascii="Times New Roman" w:hAnsi="Times New Roman"/>
                <w:color w:val="000000"/>
              </w:rPr>
              <w:t>Величина</w:t>
            </w:r>
          </w:p>
        </w:tc>
        <w:tc>
          <w:tcPr>
            <w:tcW w:w="1985" w:type="dxa"/>
            <w:shd w:val="clear" w:color="auto" w:fill="EEECE1" w:themeFill="background2"/>
            <w:vAlign w:val="center"/>
          </w:tcPr>
          <w:p w:rsidR="002D6B59" w:rsidRPr="0094430F" w:rsidRDefault="002D6B59" w:rsidP="00182791">
            <w:pPr>
              <w:spacing w:after="0" w:line="240" w:lineRule="auto"/>
              <w:jc w:val="center"/>
              <w:rPr>
                <w:rFonts w:ascii="Times New Roman" w:hAnsi="Times New Roman"/>
                <w:color w:val="000000"/>
              </w:rPr>
            </w:pPr>
            <w:r w:rsidRPr="0094430F">
              <w:rPr>
                <w:rFonts w:ascii="Times New Roman" w:hAnsi="Times New Roman"/>
                <w:color w:val="000000"/>
              </w:rPr>
              <w:t>Обоснование</w:t>
            </w:r>
          </w:p>
        </w:tc>
      </w:tr>
      <w:tr w:rsidR="002D6B59" w:rsidRPr="003619AC" w:rsidTr="00182791">
        <w:tc>
          <w:tcPr>
            <w:tcW w:w="9356" w:type="dxa"/>
            <w:gridSpan w:val="4"/>
          </w:tcPr>
          <w:p w:rsidR="002D6B59" w:rsidRPr="0094430F" w:rsidRDefault="002D6B59" w:rsidP="00182791">
            <w:pPr>
              <w:spacing w:after="0" w:line="240" w:lineRule="auto"/>
              <w:jc w:val="center"/>
              <w:rPr>
                <w:rFonts w:ascii="Times New Roman" w:hAnsi="Times New Roman"/>
                <w:color w:val="000000"/>
              </w:rPr>
            </w:pPr>
            <w:r w:rsidRPr="0094430F">
              <w:rPr>
                <w:rFonts w:ascii="Times New Roman" w:hAnsi="Times New Roman"/>
                <w:color w:val="000000"/>
              </w:rPr>
              <w:t>Минимально допустимый уровень обеспеченности</w:t>
            </w:r>
          </w:p>
        </w:tc>
      </w:tr>
      <w:tr w:rsidR="002D6B59" w:rsidRPr="003619AC" w:rsidTr="00182791">
        <w:trPr>
          <w:trHeight w:val="70"/>
        </w:trPr>
        <w:tc>
          <w:tcPr>
            <w:tcW w:w="2977" w:type="dxa"/>
            <w:tcBorders>
              <w:top w:val="single" w:sz="4" w:space="0" w:color="auto"/>
              <w:left w:val="single" w:sz="4" w:space="0" w:color="auto"/>
              <w:bottom w:val="single" w:sz="4" w:space="0" w:color="auto"/>
              <w:right w:val="single" w:sz="4" w:space="0" w:color="auto"/>
            </w:tcBorders>
          </w:tcPr>
          <w:p w:rsidR="002D6B59" w:rsidRPr="0094430F" w:rsidRDefault="002D6B59" w:rsidP="00182791">
            <w:pPr>
              <w:spacing w:after="0" w:line="240" w:lineRule="auto"/>
              <w:jc w:val="center"/>
              <w:rPr>
                <w:rFonts w:ascii="Times New Roman" w:hAnsi="Times New Roman"/>
                <w:color w:val="000000"/>
              </w:rPr>
            </w:pPr>
            <w:r w:rsidRPr="0094430F">
              <w:rPr>
                <w:rFonts w:ascii="Times New Roman" w:hAnsi="Times New Roman"/>
                <w:color w:val="000000"/>
              </w:rPr>
              <w:t>Общедоступная</w:t>
            </w:r>
          </w:p>
          <w:p w:rsidR="002D6B59" w:rsidRPr="0094430F" w:rsidRDefault="002D6B59" w:rsidP="00182791">
            <w:pPr>
              <w:spacing w:after="0" w:line="240" w:lineRule="auto"/>
              <w:jc w:val="center"/>
              <w:rPr>
                <w:rFonts w:ascii="Times New Roman" w:hAnsi="Times New Roman"/>
                <w:b/>
                <w:color w:val="000000"/>
              </w:rPr>
            </w:pPr>
            <w:r w:rsidRPr="0094430F">
              <w:rPr>
                <w:rFonts w:ascii="Times New Roman" w:hAnsi="Times New Roman"/>
                <w:color w:val="000000"/>
              </w:rPr>
              <w:t>библиотека</w:t>
            </w:r>
          </w:p>
        </w:tc>
        <w:tc>
          <w:tcPr>
            <w:tcW w:w="1701" w:type="dxa"/>
            <w:tcBorders>
              <w:top w:val="single" w:sz="4" w:space="0" w:color="auto"/>
              <w:left w:val="single" w:sz="4" w:space="0" w:color="auto"/>
              <w:right w:val="single" w:sz="4" w:space="0" w:color="auto"/>
            </w:tcBorders>
            <w:vAlign w:val="center"/>
          </w:tcPr>
          <w:p w:rsidR="002D6B59" w:rsidRPr="0094430F" w:rsidRDefault="002D6B59" w:rsidP="00182791">
            <w:pPr>
              <w:spacing w:after="0" w:line="240" w:lineRule="auto"/>
              <w:jc w:val="center"/>
              <w:rPr>
                <w:rFonts w:ascii="Times New Roman" w:hAnsi="Times New Roman"/>
                <w:color w:val="000000"/>
              </w:rPr>
            </w:pPr>
            <w:r w:rsidRPr="0094430F">
              <w:rPr>
                <w:rFonts w:ascii="Times New Roman" w:hAnsi="Times New Roman"/>
                <w:color w:val="000000"/>
              </w:rPr>
              <w:t>объект</w:t>
            </w:r>
          </w:p>
        </w:tc>
        <w:tc>
          <w:tcPr>
            <w:tcW w:w="2693" w:type="dxa"/>
            <w:tcBorders>
              <w:top w:val="single" w:sz="4" w:space="0" w:color="auto"/>
              <w:left w:val="single" w:sz="4" w:space="0" w:color="auto"/>
              <w:right w:val="single" w:sz="4" w:space="0" w:color="auto"/>
            </w:tcBorders>
            <w:vAlign w:val="center"/>
          </w:tcPr>
          <w:p w:rsidR="002D6B59" w:rsidRPr="0094430F" w:rsidRDefault="002D6B59" w:rsidP="00182791">
            <w:pPr>
              <w:spacing w:after="0" w:line="240" w:lineRule="auto"/>
              <w:jc w:val="center"/>
              <w:rPr>
                <w:rFonts w:ascii="Times New Roman" w:hAnsi="Times New Roman"/>
                <w:color w:val="000000"/>
              </w:rPr>
            </w:pPr>
            <w:r w:rsidRPr="0094430F">
              <w:rPr>
                <w:rFonts w:ascii="Times New Roman" w:hAnsi="Times New Roman"/>
                <w:color w:val="000000"/>
              </w:rPr>
              <w:t>1 на 10 тыс. населения</w:t>
            </w:r>
          </w:p>
        </w:tc>
        <w:tc>
          <w:tcPr>
            <w:tcW w:w="1985" w:type="dxa"/>
            <w:tcBorders>
              <w:top w:val="single" w:sz="4" w:space="0" w:color="auto"/>
              <w:left w:val="single" w:sz="4" w:space="0" w:color="auto"/>
              <w:right w:val="single" w:sz="4" w:space="0" w:color="auto"/>
            </w:tcBorders>
            <w:vAlign w:val="center"/>
          </w:tcPr>
          <w:p w:rsidR="002D6B59" w:rsidRPr="0094430F" w:rsidRDefault="002D6B59" w:rsidP="00182791">
            <w:pPr>
              <w:spacing w:after="0" w:line="240" w:lineRule="auto"/>
              <w:jc w:val="center"/>
              <w:rPr>
                <w:rFonts w:ascii="Times New Roman" w:hAnsi="Times New Roman"/>
                <w:b/>
                <w:color w:val="000000"/>
              </w:rPr>
            </w:pPr>
            <w:r w:rsidRPr="0094430F">
              <w:rPr>
                <w:rFonts w:ascii="Times New Roman" w:hAnsi="Times New Roman"/>
                <w:color w:val="000000"/>
              </w:rPr>
              <w:t>Распоряжение Правительства РФ от 03.07.1996 № 1063-р</w:t>
            </w:r>
          </w:p>
        </w:tc>
      </w:tr>
      <w:tr w:rsidR="002D6B59" w:rsidRPr="003619AC" w:rsidTr="00182791">
        <w:trPr>
          <w:trHeight w:val="70"/>
        </w:trPr>
        <w:tc>
          <w:tcPr>
            <w:tcW w:w="2977" w:type="dxa"/>
            <w:tcBorders>
              <w:top w:val="single" w:sz="4" w:space="0" w:color="auto"/>
              <w:left w:val="single" w:sz="4" w:space="0" w:color="auto"/>
              <w:bottom w:val="single" w:sz="4" w:space="0" w:color="auto"/>
              <w:right w:val="single" w:sz="4" w:space="0" w:color="auto"/>
            </w:tcBorders>
          </w:tcPr>
          <w:p w:rsidR="002D6B59" w:rsidRPr="0094430F" w:rsidRDefault="002D6B59" w:rsidP="00182791">
            <w:pPr>
              <w:spacing w:after="0" w:line="240" w:lineRule="auto"/>
              <w:jc w:val="center"/>
              <w:rPr>
                <w:rFonts w:ascii="Times New Roman" w:hAnsi="Times New Roman"/>
                <w:color w:val="000000"/>
              </w:rPr>
            </w:pPr>
            <w:r w:rsidRPr="0094430F">
              <w:rPr>
                <w:rFonts w:ascii="Times New Roman" w:hAnsi="Times New Roman"/>
                <w:color w:val="000000"/>
              </w:rPr>
              <w:t>Для всех уровней обеспечения услуг</w:t>
            </w:r>
          </w:p>
        </w:tc>
        <w:tc>
          <w:tcPr>
            <w:tcW w:w="1701" w:type="dxa"/>
            <w:tcBorders>
              <w:left w:val="single" w:sz="4" w:space="0" w:color="auto"/>
              <w:bottom w:val="single" w:sz="4" w:space="0" w:color="auto"/>
              <w:right w:val="single" w:sz="4" w:space="0" w:color="auto"/>
            </w:tcBorders>
            <w:vAlign w:val="center"/>
          </w:tcPr>
          <w:p w:rsidR="002D6B59" w:rsidRPr="0094430F" w:rsidRDefault="002D6B59" w:rsidP="00182791">
            <w:pPr>
              <w:spacing w:after="0" w:line="240" w:lineRule="auto"/>
              <w:jc w:val="center"/>
              <w:rPr>
                <w:rFonts w:ascii="Times New Roman" w:hAnsi="Times New Roman"/>
                <w:color w:val="000000"/>
              </w:rPr>
            </w:pPr>
            <w:r w:rsidRPr="0094430F">
              <w:rPr>
                <w:rFonts w:ascii="Times New Roman" w:hAnsi="Times New Roman"/>
                <w:color w:val="000000"/>
              </w:rPr>
              <w:t>Объем пополнения книжных фондов в год</w:t>
            </w:r>
          </w:p>
        </w:tc>
        <w:tc>
          <w:tcPr>
            <w:tcW w:w="2693" w:type="dxa"/>
            <w:tcBorders>
              <w:left w:val="single" w:sz="4" w:space="0" w:color="auto"/>
              <w:bottom w:val="single" w:sz="4" w:space="0" w:color="auto"/>
              <w:right w:val="single" w:sz="4" w:space="0" w:color="auto"/>
            </w:tcBorders>
            <w:vAlign w:val="center"/>
          </w:tcPr>
          <w:p w:rsidR="002D6B59" w:rsidRPr="0094430F" w:rsidRDefault="002D6B59" w:rsidP="00182791">
            <w:pPr>
              <w:spacing w:after="0" w:line="240" w:lineRule="auto"/>
              <w:jc w:val="center"/>
              <w:rPr>
                <w:rFonts w:ascii="Times New Roman" w:hAnsi="Times New Roman"/>
                <w:color w:val="000000"/>
              </w:rPr>
            </w:pPr>
            <w:r w:rsidRPr="0094430F">
              <w:rPr>
                <w:rFonts w:ascii="Times New Roman" w:hAnsi="Times New Roman"/>
                <w:color w:val="000000"/>
              </w:rPr>
              <w:t xml:space="preserve">250 книг на 1 тыс. человек </w:t>
            </w:r>
          </w:p>
        </w:tc>
        <w:tc>
          <w:tcPr>
            <w:tcW w:w="1985" w:type="dxa"/>
            <w:tcBorders>
              <w:left w:val="single" w:sz="4" w:space="0" w:color="auto"/>
              <w:bottom w:val="single" w:sz="4" w:space="0" w:color="auto"/>
              <w:right w:val="single" w:sz="4" w:space="0" w:color="auto"/>
            </w:tcBorders>
            <w:vAlign w:val="center"/>
          </w:tcPr>
          <w:p w:rsidR="002D6B59" w:rsidRPr="0094430F" w:rsidRDefault="002D6B59" w:rsidP="00182791">
            <w:pPr>
              <w:spacing w:after="0" w:line="240" w:lineRule="auto"/>
              <w:jc w:val="center"/>
              <w:rPr>
                <w:rFonts w:ascii="Times New Roman" w:hAnsi="Times New Roman"/>
                <w:color w:val="000000"/>
              </w:rPr>
            </w:pPr>
            <w:r w:rsidRPr="0094430F">
              <w:rPr>
                <w:rFonts w:ascii="Times New Roman" w:hAnsi="Times New Roman"/>
                <w:color w:val="000000"/>
              </w:rPr>
              <w:t>Распоряжение Правительства РФ от 03.07.1996 № 1063-р</w:t>
            </w:r>
          </w:p>
        </w:tc>
      </w:tr>
      <w:tr w:rsidR="002D6B59" w:rsidRPr="003619AC" w:rsidTr="00182791">
        <w:trPr>
          <w:trHeight w:val="541"/>
        </w:trPr>
        <w:tc>
          <w:tcPr>
            <w:tcW w:w="2977" w:type="dxa"/>
            <w:tcBorders>
              <w:top w:val="single" w:sz="4" w:space="0" w:color="auto"/>
              <w:left w:val="single" w:sz="4" w:space="0" w:color="auto"/>
              <w:bottom w:val="single" w:sz="4" w:space="0" w:color="auto"/>
              <w:right w:val="single" w:sz="4" w:space="0" w:color="auto"/>
            </w:tcBorders>
          </w:tcPr>
          <w:p w:rsidR="002D6B59" w:rsidRPr="0094430F" w:rsidRDefault="002D6B59" w:rsidP="00182791">
            <w:pPr>
              <w:spacing w:after="0" w:line="240" w:lineRule="auto"/>
              <w:jc w:val="center"/>
              <w:rPr>
                <w:rFonts w:ascii="Times New Roman" w:hAnsi="Times New Roman"/>
                <w:color w:val="000000"/>
              </w:rPr>
            </w:pPr>
            <w:r w:rsidRPr="0094430F">
              <w:rPr>
                <w:rFonts w:ascii="Times New Roman" w:hAnsi="Times New Roman"/>
                <w:color w:val="000000"/>
              </w:rPr>
              <w:t>Максимально допустимый уровень территориальной доступности</w:t>
            </w:r>
          </w:p>
        </w:tc>
        <w:tc>
          <w:tcPr>
            <w:tcW w:w="1701" w:type="dxa"/>
            <w:tcBorders>
              <w:left w:val="single" w:sz="4" w:space="0" w:color="auto"/>
              <w:bottom w:val="single" w:sz="4" w:space="0" w:color="auto"/>
              <w:right w:val="single" w:sz="4" w:space="0" w:color="auto"/>
            </w:tcBorders>
            <w:vAlign w:val="center"/>
          </w:tcPr>
          <w:p w:rsidR="002D6B59" w:rsidRPr="0094430F" w:rsidRDefault="002D6B59" w:rsidP="00182791">
            <w:pPr>
              <w:spacing w:after="0" w:line="240" w:lineRule="auto"/>
              <w:jc w:val="center"/>
              <w:rPr>
                <w:rFonts w:ascii="Times New Roman" w:hAnsi="Times New Roman"/>
                <w:color w:val="000000"/>
              </w:rPr>
            </w:pPr>
            <w:r w:rsidRPr="0094430F">
              <w:rPr>
                <w:rFonts w:ascii="Times New Roman" w:hAnsi="Times New Roman"/>
                <w:color w:val="000000"/>
              </w:rPr>
              <w:t>Минимальная  транспортной доступности</w:t>
            </w:r>
          </w:p>
        </w:tc>
        <w:tc>
          <w:tcPr>
            <w:tcW w:w="2693" w:type="dxa"/>
            <w:tcBorders>
              <w:left w:val="single" w:sz="4" w:space="0" w:color="auto"/>
              <w:bottom w:val="single" w:sz="4" w:space="0" w:color="auto"/>
              <w:right w:val="single" w:sz="4" w:space="0" w:color="auto"/>
            </w:tcBorders>
            <w:vAlign w:val="center"/>
          </w:tcPr>
          <w:p w:rsidR="002D6B59" w:rsidRPr="0094430F" w:rsidRDefault="002D6B59" w:rsidP="00182791">
            <w:pPr>
              <w:spacing w:after="0" w:line="240" w:lineRule="auto"/>
              <w:jc w:val="center"/>
              <w:rPr>
                <w:rFonts w:ascii="Times New Roman" w:hAnsi="Times New Roman"/>
                <w:color w:val="000000"/>
              </w:rPr>
            </w:pPr>
            <w:r w:rsidRPr="0094430F">
              <w:rPr>
                <w:rFonts w:ascii="Times New Roman" w:hAnsi="Times New Roman"/>
                <w:color w:val="000000"/>
              </w:rPr>
              <w:t>30</w:t>
            </w:r>
          </w:p>
        </w:tc>
        <w:tc>
          <w:tcPr>
            <w:tcW w:w="1985" w:type="dxa"/>
            <w:tcBorders>
              <w:left w:val="single" w:sz="4" w:space="0" w:color="auto"/>
              <w:bottom w:val="single" w:sz="4" w:space="0" w:color="auto"/>
              <w:right w:val="single" w:sz="4" w:space="0" w:color="auto"/>
            </w:tcBorders>
            <w:vAlign w:val="center"/>
          </w:tcPr>
          <w:p w:rsidR="002D6B59" w:rsidRPr="0094430F" w:rsidRDefault="002D6B59" w:rsidP="00182791">
            <w:pPr>
              <w:spacing w:after="0" w:line="240" w:lineRule="auto"/>
              <w:jc w:val="center"/>
              <w:rPr>
                <w:rFonts w:ascii="Times New Roman" w:hAnsi="Times New Roman"/>
                <w:color w:val="000000"/>
              </w:rPr>
            </w:pPr>
            <w:r w:rsidRPr="0094430F">
              <w:rPr>
                <w:rFonts w:ascii="Times New Roman" w:hAnsi="Times New Roman"/>
                <w:color w:val="000000"/>
              </w:rPr>
              <w:t>СП 42.13330.2011</w:t>
            </w:r>
          </w:p>
        </w:tc>
      </w:tr>
    </w:tbl>
    <w:p w:rsidR="002D6B59" w:rsidRPr="0059572E" w:rsidRDefault="002D6B59" w:rsidP="002D6B59">
      <w:pPr>
        <w:spacing w:after="0" w:line="240" w:lineRule="auto"/>
        <w:jc w:val="center"/>
        <w:rPr>
          <w:rFonts w:ascii="Times New Roman" w:hAnsi="Times New Roman"/>
          <w:color w:val="000000"/>
          <w:sz w:val="8"/>
          <w:szCs w:val="8"/>
        </w:rPr>
      </w:pPr>
    </w:p>
    <w:p w:rsidR="0059572E" w:rsidRDefault="00325D94" w:rsidP="0059572E">
      <w:pPr>
        <w:spacing w:after="0" w:line="240" w:lineRule="auto"/>
        <w:ind w:firstLine="567"/>
        <w:jc w:val="both"/>
        <w:rPr>
          <w:rFonts w:ascii="Times New Roman" w:hAnsi="Times New Roman"/>
          <w:i/>
          <w:color w:val="C0504D" w:themeColor="accent2"/>
          <w:sz w:val="24"/>
          <w:szCs w:val="24"/>
        </w:rPr>
      </w:pPr>
      <w:r>
        <w:rPr>
          <w:rFonts w:ascii="Times New Roman" w:hAnsi="Times New Roman"/>
          <w:color w:val="000000"/>
          <w:spacing w:val="-2"/>
          <w:sz w:val="24"/>
          <w:szCs w:val="24"/>
        </w:rPr>
        <w:t>6</w:t>
      </w:r>
      <w:r w:rsidR="007606F4">
        <w:rPr>
          <w:rFonts w:ascii="Times New Roman" w:hAnsi="Times New Roman"/>
          <w:color w:val="000000"/>
          <w:spacing w:val="-2"/>
          <w:sz w:val="24"/>
          <w:szCs w:val="24"/>
        </w:rPr>
        <w:t xml:space="preserve">.9.2.2. </w:t>
      </w:r>
      <w:r w:rsidR="0059572E">
        <w:rPr>
          <w:rFonts w:ascii="Times New Roman" w:hAnsi="Times New Roman"/>
          <w:color w:val="000000"/>
          <w:spacing w:val="-2"/>
          <w:sz w:val="24"/>
          <w:szCs w:val="24"/>
        </w:rPr>
        <w:t>Обоснование нормативов минимального допустимого уровня обеспеченности и максимально допустимого уровня территориальной доступности объектов и учреждений обслуживания (общественного питания, торговли и бытового обслуживания)</w:t>
      </w:r>
      <w:r w:rsidR="00D01840">
        <w:rPr>
          <w:rFonts w:ascii="Times New Roman" w:hAnsi="Times New Roman"/>
          <w:color w:val="000000"/>
          <w:spacing w:val="-2"/>
          <w:sz w:val="24"/>
          <w:szCs w:val="24"/>
        </w:rPr>
        <w:t xml:space="preserve"> представлено в табл</w:t>
      </w:r>
      <w:r w:rsidR="00BF5C15">
        <w:rPr>
          <w:rFonts w:ascii="Times New Roman" w:hAnsi="Times New Roman"/>
          <w:color w:val="000000"/>
          <w:spacing w:val="-2"/>
          <w:sz w:val="24"/>
          <w:szCs w:val="24"/>
        </w:rPr>
        <w:t>.14</w:t>
      </w:r>
      <w:r w:rsidR="003A260C">
        <w:rPr>
          <w:rFonts w:ascii="Times New Roman" w:hAnsi="Times New Roman"/>
          <w:color w:val="000000"/>
          <w:spacing w:val="-2"/>
          <w:sz w:val="24"/>
          <w:szCs w:val="24"/>
        </w:rPr>
        <w:t>2</w:t>
      </w:r>
      <w:r w:rsidR="007606F4">
        <w:rPr>
          <w:rFonts w:ascii="Times New Roman" w:hAnsi="Times New Roman"/>
          <w:color w:val="000000"/>
          <w:spacing w:val="-2"/>
          <w:sz w:val="24"/>
          <w:szCs w:val="24"/>
        </w:rPr>
        <w:t>.</w:t>
      </w:r>
    </w:p>
    <w:p w:rsidR="0059572E" w:rsidRPr="00D01840" w:rsidRDefault="0059572E" w:rsidP="0059572E">
      <w:pPr>
        <w:spacing w:after="0" w:line="240" w:lineRule="auto"/>
        <w:jc w:val="right"/>
        <w:rPr>
          <w:rFonts w:ascii="Times New Roman" w:hAnsi="Times New Roman"/>
          <w:i/>
          <w:color w:val="C0504D" w:themeColor="accent2"/>
          <w:sz w:val="8"/>
          <w:szCs w:val="8"/>
        </w:rPr>
      </w:pPr>
    </w:p>
    <w:p w:rsidR="002D6B59" w:rsidRPr="0059572E" w:rsidRDefault="002D6B59" w:rsidP="0059572E">
      <w:pPr>
        <w:spacing w:after="0" w:line="240" w:lineRule="auto"/>
        <w:jc w:val="right"/>
        <w:rPr>
          <w:rFonts w:ascii="Times New Roman" w:hAnsi="Times New Roman"/>
          <w:b/>
          <w:i/>
          <w:color w:val="000000"/>
          <w:sz w:val="24"/>
          <w:szCs w:val="24"/>
        </w:rPr>
      </w:pPr>
      <w:r w:rsidRPr="00997564">
        <w:rPr>
          <w:rFonts w:ascii="Times New Roman" w:hAnsi="Times New Roman"/>
          <w:i/>
          <w:sz w:val="24"/>
          <w:szCs w:val="24"/>
        </w:rPr>
        <w:t>Таблица</w:t>
      </w:r>
      <w:r w:rsidR="0059572E" w:rsidRPr="00997564">
        <w:rPr>
          <w:rFonts w:ascii="Times New Roman" w:hAnsi="Times New Roman"/>
          <w:i/>
          <w:sz w:val="24"/>
          <w:szCs w:val="24"/>
        </w:rPr>
        <w:t xml:space="preserve"> </w:t>
      </w:r>
      <w:r w:rsidR="00BF5C15">
        <w:rPr>
          <w:rFonts w:ascii="Times New Roman" w:hAnsi="Times New Roman"/>
          <w:i/>
          <w:sz w:val="24"/>
          <w:szCs w:val="24"/>
        </w:rPr>
        <w:t>14</w:t>
      </w:r>
      <w:r w:rsidR="003A260C">
        <w:rPr>
          <w:rFonts w:ascii="Times New Roman" w:hAnsi="Times New Roman"/>
          <w:i/>
          <w:sz w:val="24"/>
          <w:szCs w:val="24"/>
        </w:rPr>
        <w:t>2</w:t>
      </w:r>
      <w:r w:rsidRPr="00997564">
        <w:rPr>
          <w:rFonts w:ascii="Times New Roman" w:hAnsi="Times New Roman"/>
          <w:i/>
          <w:sz w:val="24"/>
          <w:szCs w:val="24"/>
        </w:rPr>
        <w:t>.</w:t>
      </w:r>
      <w:r w:rsidR="0059572E" w:rsidRPr="007606F4">
        <w:rPr>
          <w:rFonts w:ascii="Times New Roman" w:hAnsi="Times New Roman"/>
          <w:b/>
          <w:i/>
          <w:sz w:val="24"/>
          <w:szCs w:val="24"/>
        </w:rPr>
        <w:t xml:space="preserve"> - </w:t>
      </w:r>
      <w:r w:rsidRPr="007606F4">
        <w:rPr>
          <w:rFonts w:ascii="Times New Roman" w:hAnsi="Times New Roman"/>
          <w:b/>
          <w:i/>
          <w:sz w:val="24"/>
          <w:szCs w:val="24"/>
        </w:rPr>
        <w:t>Объекты общественного питания, торговли и бытового</w:t>
      </w:r>
      <w:r w:rsidRPr="0059572E">
        <w:rPr>
          <w:rFonts w:ascii="Times New Roman" w:hAnsi="Times New Roman"/>
          <w:b/>
          <w:i/>
          <w:color w:val="000000"/>
          <w:sz w:val="24"/>
          <w:szCs w:val="24"/>
        </w:rPr>
        <w:t xml:space="preserve"> обслуживания</w:t>
      </w:r>
    </w:p>
    <w:p w:rsidR="002D6B59" w:rsidRPr="0059572E" w:rsidRDefault="002D6B59" w:rsidP="0059572E">
      <w:pPr>
        <w:spacing w:after="0" w:line="240" w:lineRule="auto"/>
        <w:jc w:val="center"/>
        <w:rPr>
          <w:rFonts w:ascii="Times New Roman" w:hAnsi="Times New Roman"/>
          <w:b/>
          <w:color w:val="000000"/>
          <w:sz w:val="8"/>
          <w:szCs w:val="8"/>
        </w:rPr>
      </w:pPr>
    </w:p>
    <w:tbl>
      <w:tblPr>
        <w:tblW w:w="93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828"/>
        <w:gridCol w:w="2377"/>
        <w:gridCol w:w="1132"/>
        <w:gridCol w:w="1985"/>
      </w:tblGrid>
      <w:tr w:rsidR="002D6B59" w:rsidRPr="003619AC" w:rsidTr="0059572E">
        <w:tc>
          <w:tcPr>
            <w:tcW w:w="3828" w:type="dxa"/>
            <w:shd w:val="clear" w:color="auto" w:fill="EEECE1" w:themeFill="background2"/>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 xml:space="preserve">Наименование объекта, </w:t>
            </w:r>
          </w:p>
          <w:p w:rsidR="002D6B59" w:rsidRPr="008261CC" w:rsidRDefault="002D6B59" w:rsidP="0059572E">
            <w:pPr>
              <w:spacing w:after="0" w:line="240" w:lineRule="auto"/>
              <w:jc w:val="center"/>
              <w:rPr>
                <w:rFonts w:ascii="Times New Roman" w:hAnsi="Times New Roman"/>
                <w:b/>
                <w:color w:val="000000"/>
              </w:rPr>
            </w:pPr>
            <w:r w:rsidRPr="008261CC">
              <w:rPr>
                <w:rFonts w:ascii="Times New Roman" w:hAnsi="Times New Roman"/>
                <w:color w:val="000000"/>
              </w:rPr>
              <w:t xml:space="preserve"> ресурса</w:t>
            </w:r>
          </w:p>
        </w:tc>
        <w:tc>
          <w:tcPr>
            <w:tcW w:w="2377" w:type="dxa"/>
            <w:shd w:val="clear" w:color="auto" w:fill="EEECE1" w:themeFill="background2"/>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Единица измерения</w:t>
            </w:r>
          </w:p>
        </w:tc>
        <w:tc>
          <w:tcPr>
            <w:tcW w:w="1132" w:type="dxa"/>
            <w:shd w:val="clear" w:color="auto" w:fill="EEECE1" w:themeFill="background2"/>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Величина</w:t>
            </w:r>
          </w:p>
        </w:tc>
        <w:tc>
          <w:tcPr>
            <w:tcW w:w="1985" w:type="dxa"/>
            <w:shd w:val="clear" w:color="auto" w:fill="EEECE1" w:themeFill="background2"/>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Обоснование</w:t>
            </w:r>
          </w:p>
        </w:tc>
      </w:tr>
      <w:tr w:rsidR="002D6B59" w:rsidRPr="003619AC" w:rsidTr="00182791">
        <w:tc>
          <w:tcPr>
            <w:tcW w:w="9322" w:type="dxa"/>
            <w:gridSpan w:val="4"/>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Минимально допустимый уровень обеспеченности</w:t>
            </w:r>
          </w:p>
        </w:tc>
      </w:tr>
      <w:tr w:rsidR="002D6B59" w:rsidRPr="003619AC" w:rsidTr="00A427A1">
        <w:trPr>
          <w:trHeight w:val="555"/>
        </w:trPr>
        <w:tc>
          <w:tcPr>
            <w:tcW w:w="3828" w:type="dxa"/>
            <w:tcBorders>
              <w:top w:val="single" w:sz="4" w:space="0" w:color="auto"/>
              <w:left w:val="single" w:sz="4" w:space="0" w:color="auto"/>
              <w:right w:val="single" w:sz="4" w:space="0" w:color="auto"/>
            </w:tcBorders>
            <w:vAlign w:val="center"/>
          </w:tcPr>
          <w:p w:rsidR="002D6B59" w:rsidRPr="008261CC" w:rsidRDefault="002D6B59" w:rsidP="0059572E">
            <w:pPr>
              <w:spacing w:after="0" w:line="240" w:lineRule="auto"/>
              <w:jc w:val="both"/>
              <w:rPr>
                <w:rFonts w:ascii="Times New Roman" w:hAnsi="Times New Roman"/>
                <w:b/>
                <w:color w:val="000000"/>
              </w:rPr>
            </w:pPr>
            <w:r w:rsidRPr="008261CC">
              <w:rPr>
                <w:rFonts w:ascii="Times New Roman" w:hAnsi="Times New Roman"/>
                <w:color w:val="000000"/>
              </w:rPr>
              <w:t>Магазин продовольственных товаров</w:t>
            </w:r>
          </w:p>
        </w:tc>
        <w:tc>
          <w:tcPr>
            <w:tcW w:w="2377" w:type="dxa"/>
            <w:tcBorders>
              <w:top w:val="single" w:sz="4" w:space="0" w:color="auto"/>
              <w:left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м</w:t>
            </w:r>
            <w:r w:rsidRPr="008261CC">
              <w:rPr>
                <w:rFonts w:ascii="Times New Roman" w:hAnsi="Times New Roman"/>
                <w:color w:val="000000"/>
                <w:vertAlign w:val="superscript"/>
              </w:rPr>
              <w:t>2</w:t>
            </w:r>
            <w:r w:rsidRPr="008261CC">
              <w:rPr>
                <w:rFonts w:ascii="Times New Roman" w:hAnsi="Times New Roman"/>
                <w:color w:val="000000"/>
              </w:rPr>
              <w:t xml:space="preserve"> торговой площади </w:t>
            </w:r>
          </w:p>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на 1000 чел.</w:t>
            </w:r>
          </w:p>
        </w:tc>
        <w:tc>
          <w:tcPr>
            <w:tcW w:w="1132" w:type="dxa"/>
            <w:tcBorders>
              <w:top w:val="single" w:sz="4" w:space="0" w:color="auto"/>
              <w:left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117</w:t>
            </w:r>
          </w:p>
        </w:tc>
        <w:tc>
          <w:tcPr>
            <w:tcW w:w="1985" w:type="dxa"/>
            <w:vMerge w:val="restart"/>
            <w:tcBorders>
              <w:top w:val="single" w:sz="4" w:space="0" w:color="auto"/>
              <w:left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b/>
                <w:color w:val="000000"/>
              </w:rPr>
            </w:pPr>
          </w:p>
        </w:tc>
      </w:tr>
      <w:tr w:rsidR="002D6B59" w:rsidRPr="003619AC" w:rsidTr="00A427A1">
        <w:trPr>
          <w:trHeight w:val="638"/>
        </w:trPr>
        <w:tc>
          <w:tcPr>
            <w:tcW w:w="3828"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rPr>
                <w:rFonts w:ascii="Times New Roman" w:hAnsi="Times New Roman"/>
                <w:color w:val="000000"/>
              </w:rPr>
            </w:pPr>
            <w:r w:rsidRPr="008261CC">
              <w:rPr>
                <w:rFonts w:ascii="Times New Roman" w:hAnsi="Times New Roman"/>
                <w:color w:val="000000"/>
              </w:rPr>
              <w:t>Магазин непродовольственных товаров повседневного спроса</w:t>
            </w:r>
          </w:p>
        </w:tc>
        <w:tc>
          <w:tcPr>
            <w:tcW w:w="2377"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м</w:t>
            </w:r>
            <w:r w:rsidRPr="008261CC">
              <w:rPr>
                <w:rFonts w:ascii="Times New Roman" w:hAnsi="Times New Roman"/>
                <w:color w:val="000000"/>
                <w:vertAlign w:val="superscript"/>
              </w:rPr>
              <w:t>2</w:t>
            </w:r>
            <w:r w:rsidRPr="008261CC">
              <w:rPr>
                <w:rFonts w:ascii="Times New Roman" w:hAnsi="Times New Roman"/>
                <w:color w:val="000000"/>
              </w:rPr>
              <w:t xml:space="preserve"> торговой площади </w:t>
            </w:r>
          </w:p>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на 1000 чел.</w:t>
            </w:r>
          </w:p>
        </w:tc>
        <w:tc>
          <w:tcPr>
            <w:tcW w:w="1132"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267</w:t>
            </w:r>
          </w:p>
        </w:tc>
        <w:tc>
          <w:tcPr>
            <w:tcW w:w="1985" w:type="dxa"/>
            <w:vMerge/>
            <w:tcBorders>
              <w:left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p>
        </w:tc>
      </w:tr>
      <w:tr w:rsidR="002D6B59" w:rsidRPr="003619AC" w:rsidTr="00A427A1">
        <w:trPr>
          <w:trHeight w:val="70"/>
        </w:trPr>
        <w:tc>
          <w:tcPr>
            <w:tcW w:w="3828"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rPr>
                <w:rFonts w:ascii="Times New Roman" w:hAnsi="Times New Roman"/>
                <w:color w:val="000000"/>
              </w:rPr>
            </w:pPr>
            <w:r w:rsidRPr="008261CC">
              <w:rPr>
                <w:rFonts w:ascii="Times New Roman" w:hAnsi="Times New Roman"/>
                <w:color w:val="000000"/>
              </w:rPr>
              <w:t>Предприятие общественного питания</w:t>
            </w:r>
          </w:p>
        </w:tc>
        <w:tc>
          <w:tcPr>
            <w:tcW w:w="2377"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мест на 1000 чел.</w:t>
            </w:r>
          </w:p>
        </w:tc>
        <w:tc>
          <w:tcPr>
            <w:tcW w:w="1132"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40 (8)</w:t>
            </w:r>
          </w:p>
        </w:tc>
        <w:tc>
          <w:tcPr>
            <w:tcW w:w="1985" w:type="dxa"/>
            <w:vMerge w:val="restart"/>
            <w:tcBorders>
              <w:left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СП 42.13330.2011</w:t>
            </w:r>
          </w:p>
          <w:p w:rsidR="002D6B59" w:rsidRPr="008261CC" w:rsidRDefault="002D6B59" w:rsidP="0059572E">
            <w:pPr>
              <w:spacing w:after="0" w:line="240" w:lineRule="auto"/>
              <w:jc w:val="center"/>
              <w:rPr>
                <w:rFonts w:ascii="Times New Roman" w:hAnsi="Times New Roman"/>
                <w:color w:val="000000"/>
              </w:rPr>
            </w:pPr>
          </w:p>
        </w:tc>
      </w:tr>
      <w:tr w:rsidR="002D6B59" w:rsidRPr="003619AC" w:rsidTr="00A427A1">
        <w:trPr>
          <w:trHeight w:val="70"/>
        </w:trPr>
        <w:tc>
          <w:tcPr>
            <w:tcW w:w="3828"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rPr>
                <w:rFonts w:ascii="Times New Roman" w:hAnsi="Times New Roman"/>
                <w:color w:val="000000"/>
              </w:rPr>
            </w:pPr>
            <w:r w:rsidRPr="008261CC">
              <w:rPr>
                <w:rFonts w:ascii="Times New Roman" w:hAnsi="Times New Roman"/>
                <w:color w:val="000000"/>
              </w:rPr>
              <w:t>Предприятие бытового обслуживания</w:t>
            </w:r>
          </w:p>
        </w:tc>
        <w:tc>
          <w:tcPr>
            <w:tcW w:w="2377"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рабочее место</w:t>
            </w:r>
          </w:p>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на 1000 чел.</w:t>
            </w:r>
          </w:p>
        </w:tc>
        <w:tc>
          <w:tcPr>
            <w:tcW w:w="1132"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9 (2)</w:t>
            </w:r>
          </w:p>
        </w:tc>
        <w:tc>
          <w:tcPr>
            <w:tcW w:w="1985" w:type="dxa"/>
            <w:vMerge/>
            <w:tcBorders>
              <w:left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p>
        </w:tc>
      </w:tr>
      <w:tr w:rsidR="002D6B59" w:rsidRPr="003619AC" w:rsidTr="00A427A1">
        <w:trPr>
          <w:trHeight w:val="70"/>
        </w:trPr>
        <w:tc>
          <w:tcPr>
            <w:tcW w:w="3828"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rPr>
                <w:rFonts w:ascii="Times New Roman" w:hAnsi="Times New Roman"/>
                <w:color w:val="000000"/>
              </w:rPr>
            </w:pPr>
            <w:r w:rsidRPr="008261CC">
              <w:rPr>
                <w:rFonts w:ascii="Times New Roman" w:hAnsi="Times New Roman"/>
                <w:color w:val="000000"/>
              </w:rPr>
              <w:t>Баня</w:t>
            </w:r>
          </w:p>
        </w:tc>
        <w:tc>
          <w:tcPr>
            <w:tcW w:w="2377"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мест</w:t>
            </w:r>
          </w:p>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на 1000 чел.</w:t>
            </w:r>
          </w:p>
        </w:tc>
        <w:tc>
          <w:tcPr>
            <w:tcW w:w="1132"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5</w:t>
            </w:r>
          </w:p>
        </w:tc>
        <w:tc>
          <w:tcPr>
            <w:tcW w:w="1985" w:type="dxa"/>
            <w:vMerge/>
            <w:tcBorders>
              <w:left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p>
        </w:tc>
      </w:tr>
      <w:tr w:rsidR="002D6B59" w:rsidRPr="003619AC" w:rsidTr="00A427A1">
        <w:trPr>
          <w:trHeight w:val="70"/>
        </w:trPr>
        <w:tc>
          <w:tcPr>
            <w:tcW w:w="3828"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rPr>
                <w:rFonts w:ascii="Times New Roman" w:hAnsi="Times New Roman"/>
                <w:color w:val="000000"/>
              </w:rPr>
            </w:pPr>
            <w:r w:rsidRPr="008261CC">
              <w:rPr>
                <w:rFonts w:ascii="Times New Roman" w:hAnsi="Times New Roman"/>
                <w:color w:val="000000"/>
              </w:rPr>
              <w:t>Химчистка</w:t>
            </w:r>
          </w:p>
        </w:tc>
        <w:tc>
          <w:tcPr>
            <w:tcW w:w="2377"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кг вещей в смену на 1000 чел.</w:t>
            </w:r>
          </w:p>
        </w:tc>
        <w:tc>
          <w:tcPr>
            <w:tcW w:w="1132"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11,4 (4)</w:t>
            </w:r>
          </w:p>
        </w:tc>
        <w:tc>
          <w:tcPr>
            <w:tcW w:w="1985" w:type="dxa"/>
            <w:vMerge/>
            <w:tcBorders>
              <w:left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p>
        </w:tc>
      </w:tr>
      <w:tr w:rsidR="002D6B59" w:rsidRPr="003619AC" w:rsidTr="00A427A1">
        <w:trPr>
          <w:trHeight w:val="70"/>
        </w:trPr>
        <w:tc>
          <w:tcPr>
            <w:tcW w:w="3828"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rPr>
                <w:rFonts w:ascii="Times New Roman" w:hAnsi="Times New Roman"/>
                <w:color w:val="000000"/>
              </w:rPr>
            </w:pPr>
            <w:r w:rsidRPr="008261CC">
              <w:rPr>
                <w:rFonts w:ascii="Times New Roman" w:hAnsi="Times New Roman"/>
                <w:color w:val="000000"/>
              </w:rPr>
              <w:t>Прачечная</w:t>
            </w:r>
          </w:p>
        </w:tc>
        <w:tc>
          <w:tcPr>
            <w:tcW w:w="2377"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кг белья в смену на 1000 чел.</w:t>
            </w:r>
          </w:p>
        </w:tc>
        <w:tc>
          <w:tcPr>
            <w:tcW w:w="1132"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120 (10)</w:t>
            </w:r>
          </w:p>
        </w:tc>
        <w:tc>
          <w:tcPr>
            <w:tcW w:w="1985" w:type="dxa"/>
            <w:vMerge/>
            <w:tcBorders>
              <w:left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p>
        </w:tc>
      </w:tr>
      <w:tr w:rsidR="002D6B59" w:rsidRPr="003619AC" w:rsidTr="00A427A1">
        <w:trPr>
          <w:trHeight w:val="597"/>
        </w:trPr>
        <w:tc>
          <w:tcPr>
            <w:tcW w:w="3828"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rPr>
                <w:rFonts w:ascii="Times New Roman" w:hAnsi="Times New Roman"/>
                <w:color w:val="000000"/>
              </w:rPr>
            </w:pPr>
            <w:r w:rsidRPr="008261CC">
              <w:rPr>
                <w:rFonts w:ascii="Times New Roman" w:hAnsi="Times New Roman"/>
                <w:color w:val="000000"/>
              </w:rPr>
              <w:t>Максимально допустимый уровень территориальной доступности</w:t>
            </w:r>
          </w:p>
        </w:tc>
        <w:tc>
          <w:tcPr>
            <w:tcW w:w="2377" w:type="dxa"/>
            <w:tcBorders>
              <w:top w:val="single" w:sz="4" w:space="0" w:color="auto"/>
              <w:left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м</w:t>
            </w:r>
          </w:p>
        </w:tc>
        <w:tc>
          <w:tcPr>
            <w:tcW w:w="1132" w:type="dxa"/>
            <w:tcBorders>
              <w:top w:val="single" w:sz="4" w:space="0" w:color="auto"/>
              <w:left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500</w:t>
            </w:r>
          </w:p>
        </w:tc>
        <w:tc>
          <w:tcPr>
            <w:tcW w:w="1985" w:type="dxa"/>
            <w:tcBorders>
              <w:left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СП 42.13330.2011</w:t>
            </w:r>
          </w:p>
        </w:tc>
      </w:tr>
    </w:tbl>
    <w:p w:rsidR="002D6B59" w:rsidRPr="0059572E" w:rsidRDefault="002D6B59" w:rsidP="0059572E">
      <w:pPr>
        <w:spacing w:after="0" w:line="240" w:lineRule="auto"/>
        <w:jc w:val="both"/>
        <w:rPr>
          <w:rFonts w:ascii="Times New Roman" w:hAnsi="Times New Roman"/>
          <w:color w:val="000000"/>
          <w:sz w:val="8"/>
          <w:szCs w:val="8"/>
        </w:rPr>
      </w:pPr>
    </w:p>
    <w:p w:rsidR="00997564" w:rsidRDefault="00997564" w:rsidP="002D6B59">
      <w:pPr>
        <w:widowControl w:val="0"/>
        <w:suppressAutoHyphens/>
        <w:spacing w:after="0" w:line="240" w:lineRule="auto"/>
        <w:rPr>
          <w:rFonts w:ascii="Times New Roman" w:hAnsi="Times New Roman"/>
          <w:b/>
          <w:color w:val="000000"/>
          <w:sz w:val="20"/>
          <w:szCs w:val="20"/>
        </w:rPr>
      </w:pPr>
    </w:p>
    <w:p w:rsidR="002D6B59" w:rsidRPr="00A15674" w:rsidRDefault="002D6B59" w:rsidP="002D6B59">
      <w:pPr>
        <w:widowControl w:val="0"/>
        <w:suppressAutoHyphens/>
        <w:spacing w:after="0" w:line="240" w:lineRule="auto"/>
        <w:rPr>
          <w:rFonts w:ascii="Times New Roman" w:hAnsi="Times New Roman"/>
          <w:b/>
          <w:color w:val="000000"/>
          <w:sz w:val="20"/>
          <w:szCs w:val="20"/>
        </w:rPr>
      </w:pPr>
      <w:r w:rsidRPr="00A15674">
        <w:rPr>
          <w:rFonts w:ascii="Times New Roman" w:hAnsi="Times New Roman"/>
          <w:b/>
          <w:color w:val="000000"/>
          <w:sz w:val="20"/>
          <w:szCs w:val="20"/>
        </w:rPr>
        <w:t>Примечание:</w:t>
      </w:r>
    </w:p>
    <w:p w:rsidR="002D6B59" w:rsidRPr="0059572E" w:rsidRDefault="002D6B59" w:rsidP="0059572E">
      <w:pPr>
        <w:widowControl w:val="0"/>
        <w:tabs>
          <w:tab w:val="left" w:pos="851"/>
        </w:tabs>
        <w:suppressAutoHyphens/>
        <w:autoSpaceDE w:val="0"/>
        <w:autoSpaceDN w:val="0"/>
        <w:adjustRightInd w:val="0"/>
        <w:spacing w:after="0" w:line="240" w:lineRule="auto"/>
        <w:jc w:val="both"/>
        <w:rPr>
          <w:rFonts w:ascii="Times New Roman" w:hAnsi="Times New Roman"/>
          <w:sz w:val="20"/>
          <w:szCs w:val="20"/>
        </w:rPr>
      </w:pPr>
      <w:r w:rsidRPr="0059572E">
        <w:rPr>
          <w:rFonts w:ascii="Times New Roman" w:hAnsi="Times New Roman"/>
          <w:sz w:val="20"/>
          <w:szCs w:val="20"/>
        </w:rPr>
        <w:t xml:space="preserve">1. В скобках приведены нормы расчета предприятий местного значения, которые  соответствуют  организации систем обслуживания в микрорайоне и жилом районе. </w:t>
      </w:r>
    </w:p>
    <w:p w:rsidR="002D6B59" w:rsidRPr="0059572E" w:rsidRDefault="002D6B59" w:rsidP="0059572E">
      <w:pPr>
        <w:widowControl w:val="0"/>
        <w:tabs>
          <w:tab w:val="left" w:pos="851"/>
        </w:tabs>
        <w:suppressAutoHyphens/>
        <w:spacing w:after="0" w:line="240" w:lineRule="auto"/>
        <w:contextualSpacing/>
        <w:jc w:val="both"/>
        <w:rPr>
          <w:rFonts w:ascii="Times New Roman" w:eastAsia="Calibri" w:hAnsi="Times New Roman"/>
          <w:color w:val="000000"/>
          <w:sz w:val="20"/>
          <w:szCs w:val="20"/>
          <w:lang w:eastAsia="en-US"/>
        </w:rPr>
      </w:pPr>
      <w:r w:rsidRPr="0059572E">
        <w:rPr>
          <w:rFonts w:ascii="Times New Roman" w:eastAsia="Calibri" w:hAnsi="Times New Roman"/>
          <w:color w:val="000000"/>
          <w:sz w:val="20"/>
          <w:szCs w:val="20"/>
          <w:lang w:eastAsia="en-US"/>
        </w:rPr>
        <w:t>2. Потребность в предприятиях общественного питания на производственных предприятиях, в учреждениях, организациях и учебных заведениях рассчитывается по ведомственным нормативам на 1 тыс. работающих (учащихся) в максимальную смену.</w:t>
      </w:r>
    </w:p>
    <w:p w:rsidR="002D6B59" w:rsidRPr="00D01840" w:rsidRDefault="002D6B59" w:rsidP="002D6B59">
      <w:pPr>
        <w:tabs>
          <w:tab w:val="left" w:pos="2520"/>
        </w:tabs>
        <w:spacing w:after="0" w:line="240" w:lineRule="auto"/>
        <w:jc w:val="center"/>
        <w:rPr>
          <w:rFonts w:ascii="Times New Roman" w:hAnsi="Times New Roman"/>
          <w:b/>
          <w:color w:val="000000"/>
          <w:sz w:val="8"/>
          <w:szCs w:val="8"/>
        </w:rPr>
      </w:pPr>
    </w:p>
    <w:p w:rsidR="00D01840" w:rsidRDefault="00325D94" w:rsidP="00D01840">
      <w:pPr>
        <w:spacing w:after="0" w:line="240" w:lineRule="auto"/>
        <w:ind w:firstLine="567"/>
        <w:jc w:val="both"/>
        <w:rPr>
          <w:rFonts w:ascii="Times New Roman" w:hAnsi="Times New Roman"/>
          <w:color w:val="000000"/>
          <w:spacing w:val="-2"/>
          <w:sz w:val="24"/>
          <w:szCs w:val="24"/>
        </w:rPr>
      </w:pPr>
      <w:r>
        <w:rPr>
          <w:rFonts w:ascii="Times New Roman" w:hAnsi="Times New Roman"/>
          <w:color w:val="000000"/>
          <w:spacing w:val="-2"/>
          <w:sz w:val="24"/>
          <w:szCs w:val="24"/>
        </w:rPr>
        <w:t>6</w:t>
      </w:r>
      <w:r w:rsidR="007606F4">
        <w:rPr>
          <w:rFonts w:ascii="Times New Roman" w:hAnsi="Times New Roman"/>
          <w:color w:val="000000"/>
          <w:spacing w:val="-2"/>
          <w:sz w:val="24"/>
          <w:szCs w:val="24"/>
        </w:rPr>
        <w:t xml:space="preserve">.9.2.3. </w:t>
      </w:r>
      <w:r w:rsidR="00D01840">
        <w:rPr>
          <w:rFonts w:ascii="Times New Roman" w:hAnsi="Times New Roman"/>
          <w:color w:val="000000"/>
          <w:spacing w:val="-2"/>
          <w:sz w:val="24"/>
          <w:szCs w:val="24"/>
        </w:rPr>
        <w:t>Радиус обслуживания населения предприятиями торговли</w:t>
      </w:r>
      <w:r w:rsidR="008C5954">
        <w:rPr>
          <w:rFonts w:ascii="Times New Roman" w:hAnsi="Times New Roman"/>
          <w:color w:val="000000"/>
          <w:spacing w:val="-2"/>
          <w:sz w:val="24"/>
          <w:szCs w:val="24"/>
        </w:rPr>
        <w:t>,</w:t>
      </w:r>
      <w:r w:rsidR="00D01840">
        <w:rPr>
          <w:rFonts w:ascii="Times New Roman" w:hAnsi="Times New Roman"/>
          <w:color w:val="000000"/>
          <w:spacing w:val="-2"/>
          <w:sz w:val="24"/>
          <w:szCs w:val="24"/>
        </w:rPr>
        <w:t xml:space="preserve"> общественного питания</w:t>
      </w:r>
      <w:r w:rsidR="008C5954">
        <w:rPr>
          <w:rFonts w:ascii="Times New Roman" w:hAnsi="Times New Roman"/>
          <w:color w:val="000000"/>
          <w:spacing w:val="-2"/>
          <w:sz w:val="24"/>
          <w:szCs w:val="24"/>
        </w:rPr>
        <w:t>, бытового, кредитно-финансового обслуживания</w:t>
      </w:r>
      <w:r w:rsidR="00D01840">
        <w:rPr>
          <w:rFonts w:ascii="Times New Roman" w:hAnsi="Times New Roman"/>
          <w:color w:val="000000"/>
          <w:spacing w:val="-2"/>
          <w:sz w:val="24"/>
          <w:szCs w:val="24"/>
        </w:rPr>
        <w:t xml:space="preserve"> следует принимать в соответствии с табл</w:t>
      </w:r>
      <w:r w:rsidR="00BF5C15">
        <w:rPr>
          <w:rFonts w:ascii="Times New Roman" w:hAnsi="Times New Roman"/>
          <w:color w:val="000000"/>
          <w:spacing w:val="-2"/>
          <w:sz w:val="24"/>
          <w:szCs w:val="24"/>
        </w:rPr>
        <w:t>.14</w:t>
      </w:r>
      <w:r w:rsidR="003A260C">
        <w:rPr>
          <w:rFonts w:ascii="Times New Roman" w:hAnsi="Times New Roman"/>
          <w:color w:val="000000"/>
          <w:spacing w:val="-2"/>
          <w:sz w:val="24"/>
          <w:szCs w:val="24"/>
        </w:rPr>
        <w:t>3</w:t>
      </w:r>
      <w:r w:rsidR="007606F4">
        <w:rPr>
          <w:rFonts w:ascii="Times New Roman" w:hAnsi="Times New Roman"/>
          <w:color w:val="000000"/>
          <w:spacing w:val="-2"/>
          <w:sz w:val="24"/>
          <w:szCs w:val="24"/>
        </w:rPr>
        <w:t>.</w:t>
      </w:r>
    </w:p>
    <w:p w:rsidR="00BF5C15" w:rsidRDefault="00BF5C15" w:rsidP="00D01840">
      <w:pPr>
        <w:spacing w:after="0" w:line="240" w:lineRule="auto"/>
        <w:ind w:firstLine="567"/>
        <w:jc w:val="both"/>
        <w:rPr>
          <w:rFonts w:ascii="Times New Roman" w:hAnsi="Times New Roman"/>
          <w:color w:val="000000"/>
          <w:spacing w:val="-2"/>
          <w:sz w:val="24"/>
          <w:szCs w:val="24"/>
        </w:rPr>
      </w:pPr>
    </w:p>
    <w:p w:rsidR="00BF5C15" w:rsidRDefault="00BF5C15" w:rsidP="00D01840">
      <w:pPr>
        <w:spacing w:after="0" w:line="240" w:lineRule="auto"/>
        <w:ind w:firstLine="567"/>
        <w:jc w:val="both"/>
        <w:rPr>
          <w:rFonts w:ascii="Times New Roman" w:hAnsi="Times New Roman"/>
          <w:color w:val="000000"/>
          <w:spacing w:val="-2"/>
          <w:sz w:val="24"/>
          <w:szCs w:val="24"/>
        </w:rPr>
      </w:pPr>
    </w:p>
    <w:p w:rsidR="00D01840" w:rsidRPr="00D01840" w:rsidRDefault="00D01840" w:rsidP="00D01840">
      <w:pPr>
        <w:spacing w:after="0" w:line="240" w:lineRule="auto"/>
        <w:ind w:firstLine="567"/>
        <w:jc w:val="both"/>
        <w:rPr>
          <w:rFonts w:ascii="Times New Roman" w:hAnsi="Times New Roman"/>
          <w:sz w:val="8"/>
          <w:szCs w:val="8"/>
        </w:rPr>
      </w:pPr>
    </w:p>
    <w:p w:rsidR="002D6B59" w:rsidRPr="00D01840" w:rsidRDefault="002D6B59" w:rsidP="00D01840">
      <w:pPr>
        <w:spacing w:after="0" w:line="240" w:lineRule="auto"/>
        <w:jc w:val="both"/>
        <w:rPr>
          <w:rFonts w:ascii="Times New Roman" w:hAnsi="Times New Roman"/>
          <w:b/>
          <w:i/>
          <w:sz w:val="24"/>
          <w:szCs w:val="24"/>
        </w:rPr>
      </w:pPr>
      <w:r w:rsidRPr="00997564">
        <w:rPr>
          <w:rFonts w:ascii="Times New Roman" w:hAnsi="Times New Roman"/>
          <w:i/>
          <w:sz w:val="24"/>
          <w:szCs w:val="24"/>
        </w:rPr>
        <w:lastRenderedPageBreak/>
        <w:t xml:space="preserve">Таблица </w:t>
      </w:r>
      <w:r w:rsidR="00BF5C15">
        <w:rPr>
          <w:rFonts w:ascii="Times New Roman" w:hAnsi="Times New Roman"/>
          <w:i/>
          <w:sz w:val="24"/>
          <w:szCs w:val="24"/>
        </w:rPr>
        <w:t>14</w:t>
      </w:r>
      <w:r w:rsidR="003A260C">
        <w:rPr>
          <w:rFonts w:ascii="Times New Roman" w:hAnsi="Times New Roman"/>
          <w:i/>
          <w:sz w:val="24"/>
          <w:szCs w:val="24"/>
        </w:rPr>
        <w:t>3</w:t>
      </w:r>
      <w:r w:rsidR="007606F4" w:rsidRPr="00997564">
        <w:rPr>
          <w:rFonts w:ascii="Times New Roman" w:hAnsi="Times New Roman"/>
          <w:i/>
          <w:sz w:val="24"/>
          <w:szCs w:val="24"/>
        </w:rPr>
        <w:t>.</w:t>
      </w:r>
      <w:r w:rsidR="00D01840" w:rsidRPr="00D01840">
        <w:rPr>
          <w:rFonts w:ascii="Times New Roman" w:hAnsi="Times New Roman"/>
          <w:i/>
          <w:sz w:val="24"/>
          <w:szCs w:val="24"/>
        </w:rPr>
        <w:t xml:space="preserve"> -</w:t>
      </w:r>
      <w:r w:rsidR="00D01840">
        <w:rPr>
          <w:rFonts w:ascii="Times New Roman" w:hAnsi="Times New Roman"/>
          <w:i/>
          <w:sz w:val="24"/>
          <w:szCs w:val="24"/>
        </w:rPr>
        <w:t xml:space="preserve"> </w:t>
      </w:r>
      <w:r w:rsidRPr="00D01840">
        <w:rPr>
          <w:rFonts w:ascii="Times New Roman" w:hAnsi="Times New Roman"/>
          <w:b/>
          <w:i/>
          <w:sz w:val="24"/>
          <w:szCs w:val="24"/>
        </w:rPr>
        <w:t>Радиус обслуживания населения предприятиями торговли и общественного питания, размещаемыми в жилой застройке в зависимости от элементов планировочной структуры (микрорайон (квартал), жилой район)</w:t>
      </w:r>
    </w:p>
    <w:p w:rsidR="002D6B59" w:rsidRPr="00D01840" w:rsidRDefault="002D6B59" w:rsidP="002D6B59">
      <w:pPr>
        <w:spacing w:after="0" w:line="240" w:lineRule="auto"/>
        <w:jc w:val="center"/>
        <w:rPr>
          <w:rFonts w:ascii="Times New Roman" w:hAnsi="Times New Roman"/>
          <w:b/>
          <w:sz w:val="8"/>
          <w:szCs w:val="8"/>
        </w:rPr>
      </w:pPr>
    </w:p>
    <w:tbl>
      <w:tblPr>
        <w:tblW w:w="94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096"/>
        <w:gridCol w:w="3323"/>
      </w:tblGrid>
      <w:tr w:rsidR="002D6B59" w:rsidRPr="009B00F0" w:rsidTr="00D01840">
        <w:trPr>
          <w:trHeight w:val="312"/>
          <w:tblHeader/>
          <w:jc w:val="center"/>
        </w:trPr>
        <w:tc>
          <w:tcPr>
            <w:tcW w:w="6096" w:type="dxa"/>
            <w:shd w:val="clear" w:color="auto" w:fill="EEECE1" w:themeFill="background2"/>
          </w:tcPr>
          <w:p w:rsidR="002D6B59" w:rsidRPr="009B00F0" w:rsidRDefault="002D6B59" w:rsidP="00182791">
            <w:pPr>
              <w:tabs>
                <w:tab w:val="center" w:pos="3915"/>
                <w:tab w:val="left" w:pos="6540"/>
              </w:tabs>
              <w:spacing w:after="0" w:line="240" w:lineRule="auto"/>
              <w:jc w:val="center"/>
              <w:rPr>
                <w:rFonts w:ascii="Times New Roman" w:hAnsi="Times New Roman"/>
                <w:b/>
              </w:rPr>
            </w:pPr>
            <w:r w:rsidRPr="009B00F0">
              <w:rPr>
                <w:rFonts w:ascii="Times New Roman" w:hAnsi="Times New Roman"/>
              </w:rPr>
              <w:t>Учреждения и предприятия обслуживания</w:t>
            </w:r>
          </w:p>
        </w:tc>
        <w:tc>
          <w:tcPr>
            <w:tcW w:w="3323" w:type="dxa"/>
            <w:tcBorders>
              <w:bottom w:val="single" w:sz="4" w:space="0" w:color="auto"/>
            </w:tcBorders>
            <w:shd w:val="clear" w:color="auto" w:fill="EEECE1" w:themeFill="background2"/>
            <w:vAlign w:val="center"/>
          </w:tcPr>
          <w:p w:rsidR="002D6B59" w:rsidRPr="009B00F0" w:rsidRDefault="002D6B59" w:rsidP="00182791">
            <w:pPr>
              <w:spacing w:after="0" w:line="240" w:lineRule="auto"/>
              <w:jc w:val="center"/>
              <w:rPr>
                <w:rFonts w:ascii="Times New Roman" w:hAnsi="Times New Roman"/>
                <w:b/>
              </w:rPr>
            </w:pPr>
            <w:r w:rsidRPr="009B00F0">
              <w:rPr>
                <w:rFonts w:ascii="Times New Roman" w:hAnsi="Times New Roman"/>
              </w:rPr>
              <w:t>Радиус обслуживания, м</w:t>
            </w:r>
          </w:p>
        </w:tc>
      </w:tr>
      <w:tr w:rsidR="00D01840" w:rsidRPr="009B00F0" w:rsidTr="00D01840">
        <w:trPr>
          <w:trHeight w:val="227"/>
          <w:jc w:val="center"/>
        </w:trPr>
        <w:tc>
          <w:tcPr>
            <w:tcW w:w="6096" w:type="dxa"/>
            <w:tcBorders>
              <w:top w:val="single" w:sz="4" w:space="0" w:color="auto"/>
              <w:bottom w:val="single" w:sz="4" w:space="0" w:color="auto"/>
            </w:tcBorders>
            <w:vAlign w:val="center"/>
          </w:tcPr>
          <w:p w:rsidR="00D01840" w:rsidRPr="009B00F0" w:rsidRDefault="00D01840" w:rsidP="00182791">
            <w:pPr>
              <w:spacing w:after="0" w:line="240" w:lineRule="auto"/>
              <w:jc w:val="both"/>
              <w:rPr>
                <w:rFonts w:ascii="Times New Roman" w:hAnsi="Times New Roman"/>
              </w:rPr>
            </w:pPr>
            <w:r>
              <w:rPr>
                <w:rFonts w:ascii="Times New Roman" w:hAnsi="Times New Roman"/>
              </w:rPr>
              <w:t>Предприятия торговли и общественного питания:</w:t>
            </w:r>
          </w:p>
        </w:tc>
        <w:tc>
          <w:tcPr>
            <w:tcW w:w="3323" w:type="dxa"/>
            <w:tcBorders>
              <w:top w:val="single" w:sz="4" w:space="0" w:color="auto"/>
              <w:bottom w:val="single" w:sz="4" w:space="0" w:color="auto"/>
            </w:tcBorders>
            <w:vAlign w:val="center"/>
          </w:tcPr>
          <w:p w:rsidR="00D01840" w:rsidRPr="009B00F0" w:rsidRDefault="00D01840" w:rsidP="00182791">
            <w:pPr>
              <w:spacing w:after="0" w:line="240" w:lineRule="auto"/>
              <w:jc w:val="center"/>
              <w:rPr>
                <w:rFonts w:ascii="Times New Roman" w:hAnsi="Times New Roman"/>
              </w:rPr>
            </w:pPr>
          </w:p>
        </w:tc>
      </w:tr>
      <w:tr w:rsidR="002D6B59" w:rsidRPr="009B00F0" w:rsidTr="00D01840">
        <w:trPr>
          <w:trHeight w:val="227"/>
          <w:jc w:val="center"/>
        </w:trPr>
        <w:tc>
          <w:tcPr>
            <w:tcW w:w="6096" w:type="dxa"/>
            <w:tcBorders>
              <w:top w:val="single" w:sz="4" w:space="0" w:color="auto"/>
              <w:bottom w:val="single" w:sz="4" w:space="0" w:color="auto"/>
            </w:tcBorders>
            <w:vAlign w:val="center"/>
          </w:tcPr>
          <w:p w:rsidR="002D6B59" w:rsidRPr="00BF5C15" w:rsidRDefault="002D6B59" w:rsidP="008C5954">
            <w:pPr>
              <w:spacing w:after="0" w:line="240" w:lineRule="auto"/>
              <w:jc w:val="both"/>
              <w:rPr>
                <w:rFonts w:ascii="Times New Roman" w:hAnsi="Times New Roman"/>
                <w:b/>
                <w:bCs/>
              </w:rPr>
            </w:pPr>
            <w:r w:rsidRPr="00BF5C15">
              <w:rPr>
                <w:rFonts w:ascii="Times New Roman" w:hAnsi="Times New Roman"/>
              </w:rPr>
              <w:t>- много</w:t>
            </w:r>
            <w:r w:rsidR="008C5954" w:rsidRPr="00BF5C15">
              <w:rPr>
                <w:rFonts w:ascii="Times New Roman" w:hAnsi="Times New Roman"/>
              </w:rPr>
              <w:t>квартирной жилой застройки</w:t>
            </w:r>
          </w:p>
        </w:tc>
        <w:tc>
          <w:tcPr>
            <w:tcW w:w="3323" w:type="dxa"/>
            <w:tcBorders>
              <w:top w:val="single" w:sz="4" w:space="0" w:color="auto"/>
              <w:bottom w:val="single" w:sz="4" w:space="0" w:color="auto"/>
            </w:tcBorders>
            <w:vAlign w:val="center"/>
          </w:tcPr>
          <w:p w:rsidR="002D6B59" w:rsidRPr="00BF5C15" w:rsidRDefault="002D6B59" w:rsidP="008C5954">
            <w:pPr>
              <w:spacing w:after="0" w:line="240" w:lineRule="auto"/>
              <w:jc w:val="center"/>
              <w:rPr>
                <w:rFonts w:ascii="Times New Roman" w:hAnsi="Times New Roman"/>
                <w:b/>
                <w:bCs/>
              </w:rPr>
            </w:pPr>
            <w:r w:rsidRPr="00BF5C15">
              <w:rPr>
                <w:rFonts w:ascii="Times New Roman" w:hAnsi="Times New Roman"/>
              </w:rPr>
              <w:t>500</w:t>
            </w:r>
          </w:p>
        </w:tc>
      </w:tr>
      <w:tr w:rsidR="002D6B59" w:rsidRPr="009B00F0" w:rsidTr="00D01840">
        <w:trPr>
          <w:trHeight w:val="227"/>
          <w:jc w:val="center"/>
        </w:trPr>
        <w:tc>
          <w:tcPr>
            <w:tcW w:w="6096" w:type="dxa"/>
            <w:tcBorders>
              <w:top w:val="single" w:sz="4" w:space="0" w:color="auto"/>
              <w:bottom w:val="single" w:sz="4" w:space="0" w:color="auto"/>
            </w:tcBorders>
            <w:vAlign w:val="center"/>
          </w:tcPr>
          <w:p w:rsidR="002D6B59" w:rsidRPr="009B00F0" w:rsidRDefault="002D6B59" w:rsidP="00182791">
            <w:pPr>
              <w:spacing w:after="0" w:line="240" w:lineRule="auto"/>
              <w:jc w:val="both"/>
              <w:rPr>
                <w:rFonts w:ascii="Times New Roman" w:hAnsi="Times New Roman"/>
                <w:b/>
                <w:bCs/>
              </w:rPr>
            </w:pPr>
            <w:r w:rsidRPr="009B00F0">
              <w:rPr>
                <w:rFonts w:ascii="Times New Roman" w:hAnsi="Times New Roman"/>
              </w:rPr>
              <w:t>- малоэтажной</w:t>
            </w:r>
            <w:r w:rsidR="008C5954">
              <w:rPr>
                <w:rFonts w:ascii="Times New Roman" w:hAnsi="Times New Roman"/>
              </w:rPr>
              <w:t xml:space="preserve"> и индивидуальной жилой застройки</w:t>
            </w:r>
          </w:p>
        </w:tc>
        <w:tc>
          <w:tcPr>
            <w:tcW w:w="3323" w:type="dxa"/>
            <w:tcBorders>
              <w:top w:val="single" w:sz="4" w:space="0" w:color="auto"/>
              <w:bottom w:val="single" w:sz="4" w:space="0" w:color="auto"/>
            </w:tcBorders>
            <w:vAlign w:val="center"/>
          </w:tcPr>
          <w:p w:rsidR="002D6B59" w:rsidRPr="009B00F0" w:rsidRDefault="002D6B59" w:rsidP="008C5954">
            <w:pPr>
              <w:spacing w:after="0" w:line="240" w:lineRule="auto"/>
              <w:jc w:val="center"/>
              <w:rPr>
                <w:rFonts w:ascii="Times New Roman" w:hAnsi="Times New Roman"/>
                <w:b/>
                <w:bCs/>
              </w:rPr>
            </w:pPr>
            <w:r w:rsidRPr="009B00F0">
              <w:rPr>
                <w:rFonts w:ascii="Times New Roman" w:hAnsi="Times New Roman"/>
              </w:rPr>
              <w:t>800</w:t>
            </w:r>
          </w:p>
        </w:tc>
      </w:tr>
      <w:tr w:rsidR="00D01840" w:rsidRPr="009B00F0" w:rsidTr="00D01840">
        <w:trPr>
          <w:trHeight w:val="227"/>
          <w:jc w:val="center"/>
        </w:trPr>
        <w:tc>
          <w:tcPr>
            <w:tcW w:w="6096" w:type="dxa"/>
            <w:tcBorders>
              <w:top w:val="single" w:sz="4" w:space="0" w:color="auto"/>
              <w:bottom w:val="single" w:sz="4" w:space="0" w:color="auto"/>
            </w:tcBorders>
            <w:vAlign w:val="center"/>
          </w:tcPr>
          <w:p w:rsidR="00D01840" w:rsidRPr="009B00F0" w:rsidRDefault="00D01840" w:rsidP="00182791">
            <w:pPr>
              <w:spacing w:after="0" w:line="240" w:lineRule="auto"/>
              <w:jc w:val="both"/>
              <w:rPr>
                <w:rFonts w:ascii="Times New Roman" w:hAnsi="Times New Roman"/>
              </w:rPr>
            </w:pPr>
            <w:r>
              <w:rPr>
                <w:rFonts w:ascii="Times New Roman" w:hAnsi="Times New Roman"/>
              </w:rPr>
              <w:t>Предприятия бытового обслуживания населения:</w:t>
            </w:r>
          </w:p>
        </w:tc>
        <w:tc>
          <w:tcPr>
            <w:tcW w:w="3323" w:type="dxa"/>
            <w:tcBorders>
              <w:top w:val="single" w:sz="4" w:space="0" w:color="auto"/>
              <w:bottom w:val="single" w:sz="4" w:space="0" w:color="auto"/>
            </w:tcBorders>
            <w:vAlign w:val="center"/>
          </w:tcPr>
          <w:p w:rsidR="00D01840" w:rsidRPr="009B00F0" w:rsidRDefault="00D01840" w:rsidP="00182791">
            <w:pPr>
              <w:spacing w:after="0" w:line="240" w:lineRule="auto"/>
              <w:jc w:val="center"/>
              <w:rPr>
                <w:rFonts w:ascii="Times New Roman" w:hAnsi="Times New Roman"/>
              </w:rPr>
            </w:pPr>
          </w:p>
        </w:tc>
      </w:tr>
      <w:tr w:rsidR="00183F36" w:rsidRPr="009B00F0" w:rsidTr="00D01840">
        <w:trPr>
          <w:trHeight w:val="227"/>
          <w:jc w:val="center"/>
        </w:trPr>
        <w:tc>
          <w:tcPr>
            <w:tcW w:w="6096" w:type="dxa"/>
            <w:tcBorders>
              <w:top w:val="single" w:sz="4" w:space="0" w:color="auto"/>
              <w:bottom w:val="single" w:sz="4" w:space="0" w:color="auto"/>
            </w:tcBorders>
            <w:vAlign w:val="center"/>
          </w:tcPr>
          <w:p w:rsidR="00183F36" w:rsidRDefault="00183F36" w:rsidP="00182791">
            <w:pPr>
              <w:spacing w:after="0" w:line="240" w:lineRule="auto"/>
              <w:jc w:val="both"/>
              <w:rPr>
                <w:rFonts w:ascii="Times New Roman" w:hAnsi="Times New Roman"/>
              </w:rPr>
            </w:pPr>
            <w:r>
              <w:rPr>
                <w:rFonts w:ascii="Times New Roman" w:hAnsi="Times New Roman"/>
              </w:rPr>
              <w:t>- многоквартирной и малоэтажной жилой застройки</w:t>
            </w:r>
          </w:p>
        </w:tc>
        <w:tc>
          <w:tcPr>
            <w:tcW w:w="3323" w:type="dxa"/>
            <w:tcBorders>
              <w:top w:val="single" w:sz="4" w:space="0" w:color="auto"/>
              <w:bottom w:val="single" w:sz="4" w:space="0" w:color="auto"/>
            </w:tcBorders>
            <w:vAlign w:val="center"/>
          </w:tcPr>
          <w:p w:rsidR="00183F36" w:rsidRPr="009B00F0" w:rsidRDefault="00183F36" w:rsidP="00182791">
            <w:pPr>
              <w:spacing w:after="0" w:line="240" w:lineRule="auto"/>
              <w:jc w:val="center"/>
              <w:rPr>
                <w:rFonts w:ascii="Times New Roman" w:hAnsi="Times New Roman"/>
              </w:rPr>
            </w:pPr>
            <w:r>
              <w:rPr>
                <w:rFonts w:ascii="Times New Roman" w:hAnsi="Times New Roman"/>
              </w:rPr>
              <w:t>500</w:t>
            </w:r>
          </w:p>
        </w:tc>
      </w:tr>
      <w:tr w:rsidR="00183F36" w:rsidRPr="009B00F0" w:rsidTr="00D01840">
        <w:trPr>
          <w:trHeight w:val="227"/>
          <w:jc w:val="center"/>
        </w:trPr>
        <w:tc>
          <w:tcPr>
            <w:tcW w:w="6096" w:type="dxa"/>
            <w:tcBorders>
              <w:top w:val="single" w:sz="4" w:space="0" w:color="auto"/>
              <w:bottom w:val="single" w:sz="4" w:space="0" w:color="auto"/>
            </w:tcBorders>
            <w:vAlign w:val="center"/>
          </w:tcPr>
          <w:p w:rsidR="00183F36" w:rsidRDefault="00183F36" w:rsidP="00182791">
            <w:pPr>
              <w:spacing w:after="0" w:line="240" w:lineRule="auto"/>
              <w:jc w:val="both"/>
              <w:rPr>
                <w:rFonts w:ascii="Times New Roman" w:hAnsi="Times New Roman"/>
              </w:rPr>
            </w:pPr>
            <w:r>
              <w:rPr>
                <w:rFonts w:ascii="Times New Roman" w:hAnsi="Times New Roman"/>
              </w:rPr>
              <w:t>- индивидуальной жилой застройки</w:t>
            </w:r>
          </w:p>
        </w:tc>
        <w:tc>
          <w:tcPr>
            <w:tcW w:w="3323" w:type="dxa"/>
            <w:tcBorders>
              <w:top w:val="single" w:sz="4" w:space="0" w:color="auto"/>
              <w:bottom w:val="single" w:sz="4" w:space="0" w:color="auto"/>
            </w:tcBorders>
            <w:vAlign w:val="center"/>
          </w:tcPr>
          <w:p w:rsidR="00183F36" w:rsidRDefault="00183F36" w:rsidP="00182791">
            <w:pPr>
              <w:spacing w:after="0" w:line="240" w:lineRule="auto"/>
              <w:jc w:val="center"/>
              <w:rPr>
                <w:rFonts w:ascii="Times New Roman" w:hAnsi="Times New Roman"/>
              </w:rPr>
            </w:pPr>
            <w:r>
              <w:rPr>
                <w:rFonts w:ascii="Times New Roman" w:hAnsi="Times New Roman"/>
              </w:rPr>
              <w:t>800</w:t>
            </w:r>
          </w:p>
        </w:tc>
      </w:tr>
      <w:tr w:rsidR="00183F36" w:rsidRPr="009B00F0" w:rsidTr="00D01840">
        <w:trPr>
          <w:trHeight w:val="227"/>
          <w:jc w:val="center"/>
        </w:trPr>
        <w:tc>
          <w:tcPr>
            <w:tcW w:w="6096" w:type="dxa"/>
            <w:tcBorders>
              <w:top w:val="single" w:sz="4" w:space="0" w:color="auto"/>
              <w:bottom w:val="single" w:sz="4" w:space="0" w:color="auto"/>
            </w:tcBorders>
            <w:vAlign w:val="center"/>
          </w:tcPr>
          <w:p w:rsidR="00183F36" w:rsidRDefault="00183F36" w:rsidP="00182791">
            <w:pPr>
              <w:spacing w:after="0" w:line="240" w:lineRule="auto"/>
              <w:jc w:val="both"/>
              <w:rPr>
                <w:rFonts w:ascii="Times New Roman" w:hAnsi="Times New Roman"/>
              </w:rPr>
            </w:pPr>
            <w:r>
              <w:rPr>
                <w:rFonts w:ascii="Times New Roman" w:hAnsi="Times New Roman"/>
              </w:rPr>
              <w:t>Филиалы банков и отделения связи</w:t>
            </w:r>
          </w:p>
        </w:tc>
        <w:tc>
          <w:tcPr>
            <w:tcW w:w="3323" w:type="dxa"/>
            <w:tcBorders>
              <w:top w:val="single" w:sz="4" w:space="0" w:color="auto"/>
              <w:bottom w:val="single" w:sz="4" w:space="0" w:color="auto"/>
            </w:tcBorders>
            <w:vAlign w:val="center"/>
          </w:tcPr>
          <w:p w:rsidR="00183F36" w:rsidRDefault="00183F36" w:rsidP="00182791">
            <w:pPr>
              <w:spacing w:after="0" w:line="240" w:lineRule="auto"/>
              <w:jc w:val="center"/>
              <w:rPr>
                <w:rFonts w:ascii="Times New Roman" w:hAnsi="Times New Roman"/>
              </w:rPr>
            </w:pPr>
            <w:r>
              <w:rPr>
                <w:rFonts w:ascii="Times New Roman" w:hAnsi="Times New Roman"/>
              </w:rPr>
              <w:t>800</w:t>
            </w:r>
          </w:p>
        </w:tc>
      </w:tr>
    </w:tbl>
    <w:p w:rsidR="002D6B59" w:rsidRPr="008C5954" w:rsidRDefault="002D6B59" w:rsidP="002D6B59">
      <w:pPr>
        <w:spacing w:after="0" w:line="240" w:lineRule="auto"/>
        <w:ind w:firstLine="567"/>
        <w:jc w:val="right"/>
        <w:rPr>
          <w:rFonts w:ascii="Times New Roman" w:hAnsi="Times New Roman"/>
          <w:sz w:val="8"/>
          <w:szCs w:val="8"/>
        </w:rPr>
      </w:pPr>
    </w:p>
    <w:p w:rsidR="00D01840" w:rsidRPr="009A3C1F" w:rsidRDefault="00D01840" w:rsidP="00D01840">
      <w:pPr>
        <w:spacing w:after="0" w:line="240" w:lineRule="auto"/>
        <w:jc w:val="both"/>
        <w:rPr>
          <w:rFonts w:ascii="Times New Roman" w:hAnsi="Times New Roman"/>
          <w:sz w:val="20"/>
          <w:szCs w:val="20"/>
        </w:rPr>
      </w:pPr>
      <w:r w:rsidRPr="009A3C1F">
        <w:rPr>
          <w:rFonts w:ascii="Times New Roman" w:hAnsi="Times New Roman"/>
          <w:b/>
          <w:sz w:val="20"/>
          <w:szCs w:val="20"/>
        </w:rPr>
        <w:t>Примечание:</w:t>
      </w:r>
      <w:r w:rsidR="00B126DC">
        <w:rPr>
          <w:rFonts w:ascii="Times New Roman" w:hAnsi="Times New Roman"/>
          <w:b/>
          <w:sz w:val="20"/>
          <w:szCs w:val="20"/>
        </w:rPr>
        <w:t xml:space="preserve"> </w:t>
      </w:r>
      <w:r w:rsidRPr="009A3C1F">
        <w:rPr>
          <w:rFonts w:ascii="Times New Roman" w:hAnsi="Times New Roman"/>
          <w:sz w:val="20"/>
          <w:szCs w:val="20"/>
        </w:rPr>
        <w:t>Указанный радиус обслуживания не распространяется на специализированные учреждения. Доступность специализированных учреждений обслуживания всех типов, обусловливается характером учреждения, эффективностью и прибыльностью разме</w:t>
      </w:r>
      <w:r w:rsidR="008C5954">
        <w:rPr>
          <w:rFonts w:ascii="Times New Roman" w:hAnsi="Times New Roman"/>
          <w:sz w:val="20"/>
          <w:szCs w:val="20"/>
        </w:rPr>
        <w:t>щения е</w:t>
      </w:r>
      <w:r w:rsidR="000C1CEA">
        <w:rPr>
          <w:rFonts w:ascii="Times New Roman" w:hAnsi="Times New Roman"/>
          <w:sz w:val="20"/>
          <w:szCs w:val="20"/>
        </w:rPr>
        <w:t xml:space="preserve">го в структуре </w:t>
      </w:r>
      <w:r w:rsidR="00F431BD">
        <w:rPr>
          <w:rFonts w:ascii="Times New Roman" w:hAnsi="Times New Roman"/>
          <w:sz w:val="20"/>
          <w:szCs w:val="20"/>
        </w:rPr>
        <w:t xml:space="preserve">сельского </w:t>
      </w:r>
      <w:r w:rsidR="000C1CEA">
        <w:rPr>
          <w:rFonts w:ascii="Times New Roman" w:hAnsi="Times New Roman"/>
          <w:sz w:val="20"/>
          <w:szCs w:val="20"/>
        </w:rPr>
        <w:t>поселения</w:t>
      </w:r>
      <w:r w:rsidR="008C5954">
        <w:rPr>
          <w:rFonts w:ascii="Times New Roman" w:hAnsi="Times New Roman"/>
          <w:sz w:val="20"/>
          <w:szCs w:val="20"/>
        </w:rPr>
        <w:t>.</w:t>
      </w:r>
    </w:p>
    <w:p w:rsidR="00D01840" w:rsidRPr="00F2549C" w:rsidRDefault="00D01840" w:rsidP="00D01840">
      <w:pPr>
        <w:widowControl w:val="0"/>
        <w:suppressAutoHyphens/>
        <w:autoSpaceDE w:val="0"/>
        <w:autoSpaceDN w:val="0"/>
        <w:adjustRightInd w:val="0"/>
        <w:spacing w:after="0" w:line="240" w:lineRule="auto"/>
        <w:ind w:firstLine="567"/>
        <w:jc w:val="right"/>
        <w:rPr>
          <w:rFonts w:ascii="Times New Roman" w:hAnsi="Times New Roman"/>
          <w:color w:val="000000"/>
          <w:sz w:val="8"/>
          <w:szCs w:val="8"/>
        </w:rPr>
      </w:pPr>
    </w:p>
    <w:p w:rsidR="002D6B59" w:rsidRDefault="00325D94" w:rsidP="002D6B59">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spacing w:val="-2"/>
          <w:sz w:val="24"/>
          <w:szCs w:val="24"/>
        </w:rPr>
        <w:t>6</w:t>
      </w:r>
      <w:r w:rsidR="007606F4">
        <w:rPr>
          <w:rFonts w:ascii="Times New Roman" w:hAnsi="Times New Roman"/>
          <w:color w:val="000000"/>
          <w:spacing w:val="-2"/>
          <w:sz w:val="24"/>
          <w:szCs w:val="24"/>
        </w:rPr>
        <w:t xml:space="preserve">.9.2.4. </w:t>
      </w:r>
      <w:r w:rsidR="002D6B59" w:rsidRPr="00D14E78">
        <w:rPr>
          <w:rFonts w:ascii="Times New Roman" w:hAnsi="Times New Roman"/>
          <w:color w:val="000000" w:themeColor="text1"/>
          <w:sz w:val="24"/>
          <w:szCs w:val="24"/>
        </w:rPr>
        <w:t xml:space="preserve">Предприятия общественного питания на предприятиях размещаются с учетом численности работников, в том числе при численности работающих в смену: </w:t>
      </w:r>
    </w:p>
    <w:p w:rsidR="002D6B59" w:rsidRDefault="00D01840" w:rsidP="002D6B59">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w:t>
      </w:r>
      <w:r w:rsidR="002D6B59" w:rsidRPr="00D14E78">
        <w:rPr>
          <w:rFonts w:ascii="Times New Roman" w:hAnsi="Times New Roman"/>
          <w:color w:val="000000" w:themeColor="text1"/>
          <w:sz w:val="24"/>
          <w:szCs w:val="24"/>
        </w:rPr>
        <w:t xml:space="preserve"> более 200 человек следует предусматривать столовую, работающую на полуфабрикатах или при соответствующем обосновании - на сырье; </w:t>
      </w:r>
    </w:p>
    <w:p w:rsidR="002D6B59" w:rsidRDefault="00D01840" w:rsidP="002D6B59">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w:t>
      </w:r>
      <w:r w:rsidR="002D6B59" w:rsidRPr="00D14E78">
        <w:rPr>
          <w:rFonts w:ascii="Times New Roman" w:hAnsi="Times New Roman"/>
          <w:color w:val="000000" w:themeColor="text1"/>
          <w:sz w:val="24"/>
          <w:szCs w:val="24"/>
        </w:rPr>
        <w:t xml:space="preserve"> до 200 человек - столовую-раздаточную; </w:t>
      </w:r>
    </w:p>
    <w:p w:rsidR="002D6B59" w:rsidRPr="00D14E78" w:rsidRDefault="00D01840" w:rsidP="002D6B59">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w:t>
      </w:r>
      <w:r w:rsidR="002D6B59" w:rsidRPr="00D14E78">
        <w:rPr>
          <w:rFonts w:ascii="Times New Roman" w:hAnsi="Times New Roman"/>
          <w:color w:val="000000" w:themeColor="text1"/>
          <w:sz w:val="24"/>
          <w:szCs w:val="24"/>
        </w:rPr>
        <w:t xml:space="preserve"> при численности работающих в смену менее 30 человек допускается предусматривать комнату приема пищи.</w:t>
      </w:r>
    </w:p>
    <w:p w:rsidR="002D6B59" w:rsidRDefault="00325D94" w:rsidP="002D6B59">
      <w:pPr>
        <w:spacing w:after="0" w:line="240" w:lineRule="auto"/>
        <w:ind w:firstLine="567"/>
        <w:jc w:val="both"/>
        <w:rPr>
          <w:rFonts w:ascii="Times New Roman" w:hAnsi="Times New Roman"/>
          <w:color w:val="C0504D" w:themeColor="accent2"/>
          <w:sz w:val="24"/>
          <w:szCs w:val="24"/>
        </w:rPr>
      </w:pPr>
      <w:r>
        <w:rPr>
          <w:rFonts w:ascii="Times New Roman" w:hAnsi="Times New Roman"/>
          <w:color w:val="000000"/>
          <w:spacing w:val="-2"/>
          <w:sz w:val="24"/>
          <w:szCs w:val="24"/>
        </w:rPr>
        <w:t>6</w:t>
      </w:r>
      <w:r w:rsidR="00BB24F4">
        <w:rPr>
          <w:rFonts w:ascii="Times New Roman" w:hAnsi="Times New Roman"/>
          <w:color w:val="000000"/>
          <w:spacing w:val="-2"/>
          <w:sz w:val="24"/>
          <w:szCs w:val="24"/>
        </w:rPr>
        <w:t xml:space="preserve">.9.2.5. </w:t>
      </w:r>
      <w:r w:rsidR="002D6B59" w:rsidRPr="00D14E78">
        <w:rPr>
          <w:rFonts w:ascii="Times New Roman" w:hAnsi="Times New Roman"/>
          <w:sz w:val="24"/>
          <w:szCs w:val="24"/>
        </w:rPr>
        <w:t>Емкость торговых объектов, предприятий общественного питания и бытового обслуживания, размещаемых на границе территорий про</w:t>
      </w:r>
      <w:r w:rsidR="00BB532D">
        <w:rPr>
          <w:rFonts w:ascii="Times New Roman" w:hAnsi="Times New Roman"/>
          <w:sz w:val="24"/>
          <w:szCs w:val="24"/>
        </w:rPr>
        <w:t>изводственных зон и жилых зон</w:t>
      </w:r>
      <w:r w:rsidR="002D6B59" w:rsidRPr="00D14E78">
        <w:rPr>
          <w:rFonts w:ascii="Times New Roman" w:hAnsi="Times New Roman"/>
          <w:sz w:val="24"/>
          <w:szCs w:val="24"/>
        </w:rPr>
        <w:t xml:space="preserve">, рассчитывается также и на население этих </w:t>
      </w:r>
      <w:r w:rsidR="00BB532D">
        <w:rPr>
          <w:rFonts w:ascii="Times New Roman" w:hAnsi="Times New Roman"/>
          <w:sz w:val="24"/>
          <w:szCs w:val="24"/>
        </w:rPr>
        <w:t xml:space="preserve">населенных пунктов </w:t>
      </w:r>
      <w:r w:rsidR="002D6B59" w:rsidRPr="00D14E78">
        <w:rPr>
          <w:rFonts w:ascii="Times New Roman" w:hAnsi="Times New Roman"/>
          <w:sz w:val="24"/>
          <w:szCs w:val="24"/>
        </w:rPr>
        <w:t>с использованием коэффициентов по табл</w:t>
      </w:r>
      <w:r w:rsidR="00BF5C15">
        <w:rPr>
          <w:rFonts w:ascii="Times New Roman" w:hAnsi="Times New Roman"/>
          <w:sz w:val="24"/>
          <w:szCs w:val="24"/>
        </w:rPr>
        <w:t>.14</w:t>
      </w:r>
      <w:r w:rsidR="003A260C">
        <w:rPr>
          <w:rFonts w:ascii="Times New Roman" w:hAnsi="Times New Roman"/>
          <w:sz w:val="24"/>
          <w:szCs w:val="24"/>
        </w:rPr>
        <w:t>4</w:t>
      </w:r>
      <w:r w:rsidR="00BB24F4">
        <w:rPr>
          <w:rFonts w:ascii="Times New Roman" w:hAnsi="Times New Roman"/>
          <w:sz w:val="24"/>
          <w:szCs w:val="24"/>
        </w:rPr>
        <w:t>.</w:t>
      </w:r>
    </w:p>
    <w:p w:rsidR="008C5954" w:rsidRPr="008C5954" w:rsidRDefault="008C5954" w:rsidP="002D6B59">
      <w:pPr>
        <w:spacing w:after="0" w:line="240" w:lineRule="auto"/>
        <w:ind w:firstLine="567"/>
        <w:jc w:val="both"/>
        <w:rPr>
          <w:rFonts w:ascii="Times New Roman" w:hAnsi="Times New Roman"/>
          <w:sz w:val="8"/>
          <w:szCs w:val="8"/>
        </w:rPr>
      </w:pPr>
    </w:p>
    <w:p w:rsidR="002D6B59" w:rsidRPr="00D01840" w:rsidRDefault="00D01840" w:rsidP="00D01840">
      <w:pPr>
        <w:spacing w:after="0" w:line="240" w:lineRule="auto"/>
        <w:jc w:val="both"/>
        <w:rPr>
          <w:rFonts w:ascii="Times New Roman" w:hAnsi="Times New Roman"/>
          <w:b/>
          <w:i/>
          <w:sz w:val="24"/>
          <w:szCs w:val="24"/>
        </w:rPr>
      </w:pPr>
      <w:r w:rsidRPr="00997564">
        <w:rPr>
          <w:rFonts w:ascii="Times New Roman" w:hAnsi="Times New Roman"/>
          <w:i/>
          <w:sz w:val="24"/>
          <w:szCs w:val="24"/>
        </w:rPr>
        <w:t xml:space="preserve">Таблица </w:t>
      </w:r>
      <w:r w:rsidR="00BF5C15">
        <w:rPr>
          <w:rFonts w:ascii="Times New Roman" w:hAnsi="Times New Roman"/>
          <w:i/>
          <w:sz w:val="24"/>
          <w:szCs w:val="24"/>
        </w:rPr>
        <w:t>14</w:t>
      </w:r>
      <w:r w:rsidR="003A260C">
        <w:rPr>
          <w:rFonts w:ascii="Times New Roman" w:hAnsi="Times New Roman"/>
          <w:i/>
          <w:sz w:val="24"/>
          <w:szCs w:val="24"/>
        </w:rPr>
        <w:t>4</w:t>
      </w:r>
      <w:r w:rsidR="002D6B59" w:rsidRPr="00997564">
        <w:rPr>
          <w:rFonts w:ascii="Times New Roman" w:hAnsi="Times New Roman"/>
          <w:i/>
          <w:sz w:val="24"/>
          <w:szCs w:val="24"/>
        </w:rPr>
        <w:t>.</w:t>
      </w:r>
      <w:r w:rsidRPr="00D01840">
        <w:rPr>
          <w:rFonts w:ascii="Times New Roman" w:hAnsi="Times New Roman"/>
          <w:b/>
          <w:i/>
          <w:sz w:val="24"/>
          <w:szCs w:val="24"/>
        </w:rPr>
        <w:t xml:space="preserve"> -</w:t>
      </w:r>
      <w:r w:rsidRPr="00D01840">
        <w:rPr>
          <w:rFonts w:ascii="Times New Roman" w:hAnsi="Times New Roman"/>
          <w:i/>
          <w:sz w:val="24"/>
          <w:szCs w:val="24"/>
        </w:rPr>
        <w:t xml:space="preserve"> </w:t>
      </w:r>
      <w:r w:rsidR="002D6B59" w:rsidRPr="00D01840">
        <w:rPr>
          <w:rFonts w:ascii="Times New Roman" w:hAnsi="Times New Roman"/>
          <w:b/>
          <w:i/>
          <w:sz w:val="24"/>
          <w:szCs w:val="24"/>
        </w:rPr>
        <w:t>Емкость торговых объектов, предприятий общественного питания и бытового обслуживания</w:t>
      </w:r>
    </w:p>
    <w:p w:rsidR="002D6B59" w:rsidRPr="00D01840" w:rsidRDefault="002D6B59" w:rsidP="002D6B59">
      <w:pPr>
        <w:spacing w:after="0" w:line="240" w:lineRule="auto"/>
        <w:ind w:firstLine="708"/>
        <w:jc w:val="center"/>
        <w:rPr>
          <w:rFonts w:ascii="Times New Roman" w:hAnsi="Times New Roman"/>
          <w:b/>
          <w:sz w:val="8"/>
          <w:szCs w:val="8"/>
        </w:rPr>
      </w:pPr>
    </w:p>
    <w:tbl>
      <w:tblPr>
        <w:tblStyle w:val="ad"/>
        <w:tblW w:w="0" w:type="auto"/>
        <w:tblInd w:w="108" w:type="dxa"/>
        <w:tblLayout w:type="fixed"/>
        <w:tblLook w:val="04A0"/>
      </w:tblPr>
      <w:tblGrid>
        <w:gridCol w:w="1701"/>
        <w:gridCol w:w="1134"/>
        <w:gridCol w:w="1701"/>
        <w:gridCol w:w="1560"/>
        <w:gridCol w:w="1559"/>
        <w:gridCol w:w="1701"/>
      </w:tblGrid>
      <w:tr w:rsidR="002D6B59" w:rsidTr="008C5954">
        <w:tc>
          <w:tcPr>
            <w:tcW w:w="1701" w:type="dxa"/>
            <w:vMerge w:val="restart"/>
            <w:shd w:val="clear" w:color="auto" w:fill="EEECE1" w:themeFill="background2"/>
          </w:tcPr>
          <w:p w:rsidR="002D6B59" w:rsidRPr="008B5A79" w:rsidRDefault="002D6B59" w:rsidP="00182791">
            <w:pPr>
              <w:jc w:val="center"/>
              <w:rPr>
                <w:rFonts w:ascii="Times New Roman" w:hAnsi="Times New Roman"/>
              </w:rPr>
            </w:pPr>
            <w:r>
              <w:rPr>
                <w:rFonts w:ascii="Times New Roman" w:hAnsi="Times New Roman"/>
              </w:rPr>
              <w:t>Соотношение: работающие (тыс.чел.)/ жители (тыс.чел.)</w:t>
            </w:r>
          </w:p>
        </w:tc>
        <w:tc>
          <w:tcPr>
            <w:tcW w:w="1134" w:type="dxa"/>
            <w:vMerge w:val="restart"/>
            <w:shd w:val="clear" w:color="auto" w:fill="EEECE1" w:themeFill="background2"/>
          </w:tcPr>
          <w:p w:rsidR="002D6B59" w:rsidRPr="008B5A79" w:rsidRDefault="002D6B59" w:rsidP="00182791">
            <w:pPr>
              <w:jc w:val="center"/>
              <w:rPr>
                <w:rFonts w:ascii="Times New Roman" w:hAnsi="Times New Roman"/>
              </w:rPr>
            </w:pPr>
            <w:r>
              <w:rPr>
                <w:rFonts w:ascii="Times New Roman" w:hAnsi="Times New Roman"/>
              </w:rPr>
              <w:t>Коэффи</w:t>
            </w:r>
            <w:r w:rsidR="008C5954">
              <w:rPr>
                <w:rFonts w:ascii="Times New Roman" w:hAnsi="Times New Roman"/>
              </w:rPr>
              <w:t>-</w:t>
            </w:r>
            <w:r>
              <w:rPr>
                <w:rFonts w:ascii="Times New Roman" w:hAnsi="Times New Roman"/>
              </w:rPr>
              <w:t>циент</w:t>
            </w:r>
          </w:p>
        </w:tc>
        <w:tc>
          <w:tcPr>
            <w:tcW w:w="6521" w:type="dxa"/>
            <w:gridSpan w:val="4"/>
            <w:shd w:val="clear" w:color="auto" w:fill="EEECE1" w:themeFill="background2"/>
          </w:tcPr>
          <w:p w:rsidR="002D6B59" w:rsidRPr="008B5A79" w:rsidRDefault="002D6B59" w:rsidP="00182791">
            <w:pPr>
              <w:jc w:val="center"/>
              <w:rPr>
                <w:rFonts w:ascii="Times New Roman" w:hAnsi="Times New Roman"/>
              </w:rPr>
            </w:pPr>
            <w:r>
              <w:rPr>
                <w:rFonts w:ascii="Times New Roman" w:hAnsi="Times New Roman"/>
              </w:rPr>
              <w:t>Расчетные показатели (на 1000 жителей)</w:t>
            </w:r>
          </w:p>
        </w:tc>
      </w:tr>
      <w:tr w:rsidR="002D6B59" w:rsidTr="00107997">
        <w:tc>
          <w:tcPr>
            <w:tcW w:w="1701" w:type="dxa"/>
            <w:vMerge/>
            <w:shd w:val="clear" w:color="auto" w:fill="EEECE1" w:themeFill="background2"/>
          </w:tcPr>
          <w:p w:rsidR="002D6B59" w:rsidRPr="008B5A79" w:rsidRDefault="002D6B59" w:rsidP="00182791">
            <w:pPr>
              <w:jc w:val="center"/>
              <w:rPr>
                <w:rFonts w:ascii="Times New Roman" w:hAnsi="Times New Roman"/>
              </w:rPr>
            </w:pPr>
          </w:p>
        </w:tc>
        <w:tc>
          <w:tcPr>
            <w:tcW w:w="1134" w:type="dxa"/>
            <w:vMerge/>
            <w:shd w:val="clear" w:color="auto" w:fill="EEECE1" w:themeFill="background2"/>
          </w:tcPr>
          <w:p w:rsidR="002D6B59" w:rsidRPr="008B5A79" w:rsidRDefault="002D6B59" w:rsidP="00182791">
            <w:pPr>
              <w:jc w:val="center"/>
              <w:rPr>
                <w:rFonts w:ascii="Times New Roman" w:hAnsi="Times New Roman"/>
              </w:rPr>
            </w:pPr>
          </w:p>
        </w:tc>
        <w:tc>
          <w:tcPr>
            <w:tcW w:w="3261" w:type="dxa"/>
            <w:gridSpan w:val="2"/>
            <w:shd w:val="clear" w:color="auto" w:fill="EEECE1" w:themeFill="background2"/>
          </w:tcPr>
          <w:p w:rsidR="002D6B59" w:rsidRPr="008B5A79" w:rsidRDefault="002D6B59" w:rsidP="00182791">
            <w:pPr>
              <w:jc w:val="center"/>
              <w:rPr>
                <w:rFonts w:ascii="Times New Roman" w:hAnsi="Times New Roman"/>
              </w:rPr>
            </w:pPr>
            <w:r>
              <w:rPr>
                <w:rFonts w:ascii="Times New Roman" w:hAnsi="Times New Roman"/>
              </w:rPr>
              <w:t>Торговые объекты, кв.м торговой площади</w:t>
            </w:r>
          </w:p>
        </w:tc>
        <w:tc>
          <w:tcPr>
            <w:tcW w:w="1559" w:type="dxa"/>
            <w:vMerge w:val="restart"/>
            <w:shd w:val="clear" w:color="auto" w:fill="EEECE1" w:themeFill="background2"/>
          </w:tcPr>
          <w:p w:rsidR="002D6B59" w:rsidRPr="008B5A79" w:rsidRDefault="002D6B59" w:rsidP="008C5954">
            <w:pPr>
              <w:jc w:val="center"/>
              <w:rPr>
                <w:rFonts w:ascii="Times New Roman" w:hAnsi="Times New Roman"/>
              </w:rPr>
            </w:pPr>
            <w:r>
              <w:rPr>
                <w:rFonts w:ascii="Times New Roman" w:hAnsi="Times New Roman"/>
              </w:rPr>
              <w:t>Общественное питание</w:t>
            </w:r>
          </w:p>
        </w:tc>
        <w:tc>
          <w:tcPr>
            <w:tcW w:w="1701" w:type="dxa"/>
            <w:vMerge w:val="restart"/>
            <w:shd w:val="clear" w:color="auto" w:fill="EEECE1" w:themeFill="background2"/>
          </w:tcPr>
          <w:p w:rsidR="002D6B59" w:rsidRPr="008B5A79" w:rsidRDefault="002D6B59" w:rsidP="00107997">
            <w:pPr>
              <w:jc w:val="center"/>
              <w:rPr>
                <w:rFonts w:ascii="Times New Roman" w:hAnsi="Times New Roman"/>
              </w:rPr>
            </w:pPr>
            <w:r>
              <w:rPr>
                <w:rFonts w:ascii="Times New Roman" w:hAnsi="Times New Roman"/>
              </w:rPr>
              <w:t>Бытовое обслуживание рабочих мест</w:t>
            </w:r>
          </w:p>
        </w:tc>
      </w:tr>
      <w:tr w:rsidR="002D6B59" w:rsidTr="00107997">
        <w:tc>
          <w:tcPr>
            <w:tcW w:w="1701" w:type="dxa"/>
            <w:vMerge/>
          </w:tcPr>
          <w:p w:rsidR="002D6B59" w:rsidRPr="008B5A79" w:rsidRDefault="002D6B59" w:rsidP="00182791">
            <w:pPr>
              <w:jc w:val="both"/>
              <w:rPr>
                <w:rFonts w:ascii="Times New Roman" w:hAnsi="Times New Roman"/>
              </w:rPr>
            </w:pPr>
          </w:p>
        </w:tc>
        <w:tc>
          <w:tcPr>
            <w:tcW w:w="1134" w:type="dxa"/>
            <w:vMerge/>
          </w:tcPr>
          <w:p w:rsidR="002D6B59" w:rsidRPr="008B5A79" w:rsidRDefault="002D6B59" w:rsidP="00182791">
            <w:pPr>
              <w:jc w:val="both"/>
              <w:rPr>
                <w:rFonts w:ascii="Times New Roman" w:hAnsi="Times New Roman"/>
              </w:rPr>
            </w:pPr>
          </w:p>
        </w:tc>
        <w:tc>
          <w:tcPr>
            <w:tcW w:w="1701" w:type="dxa"/>
            <w:shd w:val="clear" w:color="auto" w:fill="EEECE1" w:themeFill="background2"/>
          </w:tcPr>
          <w:p w:rsidR="002D6B59" w:rsidRPr="008B5A79" w:rsidRDefault="002D6B59" w:rsidP="00182791">
            <w:pPr>
              <w:jc w:val="center"/>
              <w:rPr>
                <w:rFonts w:ascii="Times New Roman" w:hAnsi="Times New Roman"/>
              </w:rPr>
            </w:pPr>
            <w:r>
              <w:rPr>
                <w:rFonts w:ascii="Times New Roman" w:hAnsi="Times New Roman"/>
              </w:rPr>
              <w:t>Продовольст-венные</w:t>
            </w:r>
          </w:p>
        </w:tc>
        <w:tc>
          <w:tcPr>
            <w:tcW w:w="1560" w:type="dxa"/>
            <w:shd w:val="clear" w:color="auto" w:fill="EEECE1" w:themeFill="background2"/>
          </w:tcPr>
          <w:p w:rsidR="002D6B59" w:rsidRPr="008B5A79" w:rsidRDefault="002D6B59" w:rsidP="00182791">
            <w:pPr>
              <w:jc w:val="center"/>
              <w:rPr>
                <w:rFonts w:ascii="Times New Roman" w:hAnsi="Times New Roman"/>
              </w:rPr>
            </w:pPr>
            <w:r>
              <w:rPr>
                <w:rFonts w:ascii="Times New Roman" w:hAnsi="Times New Roman"/>
              </w:rPr>
              <w:t>Непродовольст-венные</w:t>
            </w:r>
          </w:p>
        </w:tc>
        <w:tc>
          <w:tcPr>
            <w:tcW w:w="1559" w:type="dxa"/>
            <w:vMerge/>
          </w:tcPr>
          <w:p w:rsidR="002D6B59" w:rsidRPr="008B5A79" w:rsidRDefault="002D6B59" w:rsidP="00182791">
            <w:pPr>
              <w:jc w:val="both"/>
              <w:rPr>
                <w:rFonts w:ascii="Times New Roman" w:hAnsi="Times New Roman"/>
              </w:rPr>
            </w:pPr>
          </w:p>
        </w:tc>
        <w:tc>
          <w:tcPr>
            <w:tcW w:w="1701" w:type="dxa"/>
            <w:vMerge/>
          </w:tcPr>
          <w:p w:rsidR="002D6B59" w:rsidRPr="008B5A79" w:rsidRDefault="002D6B59" w:rsidP="00182791">
            <w:pPr>
              <w:jc w:val="both"/>
              <w:rPr>
                <w:rFonts w:ascii="Times New Roman" w:hAnsi="Times New Roman"/>
              </w:rPr>
            </w:pPr>
          </w:p>
        </w:tc>
      </w:tr>
      <w:tr w:rsidR="002D6B59" w:rsidTr="00107997">
        <w:tc>
          <w:tcPr>
            <w:tcW w:w="1701" w:type="dxa"/>
          </w:tcPr>
          <w:p w:rsidR="002D6B59" w:rsidRPr="008B5A79" w:rsidRDefault="002D6B59" w:rsidP="00182791">
            <w:pPr>
              <w:jc w:val="center"/>
              <w:rPr>
                <w:rFonts w:ascii="Times New Roman" w:hAnsi="Times New Roman"/>
              </w:rPr>
            </w:pPr>
            <w:r>
              <w:rPr>
                <w:rFonts w:ascii="Times New Roman" w:hAnsi="Times New Roman"/>
              </w:rPr>
              <w:t>0,5</w:t>
            </w:r>
          </w:p>
        </w:tc>
        <w:tc>
          <w:tcPr>
            <w:tcW w:w="1134" w:type="dxa"/>
          </w:tcPr>
          <w:p w:rsidR="002D6B59" w:rsidRPr="008B5A79" w:rsidRDefault="002D6B59" w:rsidP="00182791">
            <w:pPr>
              <w:jc w:val="center"/>
              <w:rPr>
                <w:rFonts w:ascii="Times New Roman" w:hAnsi="Times New Roman"/>
              </w:rPr>
            </w:pPr>
            <w:r>
              <w:rPr>
                <w:rFonts w:ascii="Times New Roman" w:hAnsi="Times New Roman"/>
              </w:rPr>
              <w:t>1</w:t>
            </w:r>
          </w:p>
        </w:tc>
        <w:tc>
          <w:tcPr>
            <w:tcW w:w="1701" w:type="dxa"/>
          </w:tcPr>
          <w:p w:rsidR="002D6B59" w:rsidRPr="008B5A79" w:rsidRDefault="002D6B59" w:rsidP="00182791">
            <w:pPr>
              <w:jc w:val="center"/>
              <w:rPr>
                <w:rFonts w:ascii="Times New Roman" w:hAnsi="Times New Roman"/>
              </w:rPr>
            </w:pPr>
            <w:r>
              <w:rPr>
                <w:rFonts w:ascii="Times New Roman" w:hAnsi="Times New Roman"/>
              </w:rPr>
              <w:t>70</w:t>
            </w:r>
          </w:p>
        </w:tc>
        <w:tc>
          <w:tcPr>
            <w:tcW w:w="1560" w:type="dxa"/>
          </w:tcPr>
          <w:p w:rsidR="002D6B59" w:rsidRPr="008B5A79" w:rsidRDefault="002D6B59" w:rsidP="00182791">
            <w:pPr>
              <w:jc w:val="center"/>
              <w:rPr>
                <w:rFonts w:ascii="Times New Roman" w:hAnsi="Times New Roman"/>
              </w:rPr>
            </w:pPr>
            <w:r>
              <w:rPr>
                <w:rFonts w:ascii="Times New Roman" w:hAnsi="Times New Roman"/>
              </w:rPr>
              <w:t>30</w:t>
            </w:r>
          </w:p>
        </w:tc>
        <w:tc>
          <w:tcPr>
            <w:tcW w:w="1559" w:type="dxa"/>
          </w:tcPr>
          <w:p w:rsidR="002D6B59" w:rsidRPr="008B5A79" w:rsidRDefault="002D6B59" w:rsidP="00182791">
            <w:pPr>
              <w:jc w:val="center"/>
              <w:rPr>
                <w:rFonts w:ascii="Times New Roman" w:hAnsi="Times New Roman"/>
              </w:rPr>
            </w:pPr>
            <w:r>
              <w:rPr>
                <w:rFonts w:ascii="Times New Roman" w:hAnsi="Times New Roman"/>
              </w:rPr>
              <w:t>8</w:t>
            </w:r>
          </w:p>
        </w:tc>
        <w:tc>
          <w:tcPr>
            <w:tcW w:w="1701" w:type="dxa"/>
          </w:tcPr>
          <w:p w:rsidR="002D6B59" w:rsidRPr="008B5A79" w:rsidRDefault="002D6B59" w:rsidP="00182791">
            <w:pPr>
              <w:jc w:val="center"/>
              <w:rPr>
                <w:rFonts w:ascii="Times New Roman" w:hAnsi="Times New Roman"/>
              </w:rPr>
            </w:pPr>
            <w:r>
              <w:rPr>
                <w:rFonts w:ascii="Times New Roman" w:hAnsi="Times New Roman"/>
              </w:rPr>
              <w:t>2</w:t>
            </w:r>
          </w:p>
        </w:tc>
      </w:tr>
      <w:tr w:rsidR="002D6B59" w:rsidTr="00107997">
        <w:tc>
          <w:tcPr>
            <w:tcW w:w="1701" w:type="dxa"/>
          </w:tcPr>
          <w:p w:rsidR="002D6B59" w:rsidRPr="008B5A79" w:rsidRDefault="002D6B59" w:rsidP="00182791">
            <w:pPr>
              <w:jc w:val="center"/>
              <w:rPr>
                <w:rFonts w:ascii="Times New Roman" w:hAnsi="Times New Roman"/>
              </w:rPr>
            </w:pPr>
            <w:r>
              <w:rPr>
                <w:rFonts w:ascii="Times New Roman" w:hAnsi="Times New Roman"/>
              </w:rPr>
              <w:t>1</w:t>
            </w:r>
          </w:p>
        </w:tc>
        <w:tc>
          <w:tcPr>
            <w:tcW w:w="1134" w:type="dxa"/>
          </w:tcPr>
          <w:p w:rsidR="002D6B59" w:rsidRPr="008B5A79" w:rsidRDefault="002D6B59" w:rsidP="00182791">
            <w:pPr>
              <w:jc w:val="center"/>
              <w:rPr>
                <w:rFonts w:ascii="Times New Roman" w:hAnsi="Times New Roman"/>
              </w:rPr>
            </w:pPr>
            <w:r>
              <w:rPr>
                <w:rFonts w:ascii="Times New Roman" w:hAnsi="Times New Roman"/>
              </w:rPr>
              <w:t>2</w:t>
            </w:r>
          </w:p>
        </w:tc>
        <w:tc>
          <w:tcPr>
            <w:tcW w:w="1701" w:type="dxa"/>
          </w:tcPr>
          <w:p w:rsidR="002D6B59" w:rsidRPr="008B5A79" w:rsidRDefault="002D6B59" w:rsidP="00182791">
            <w:pPr>
              <w:jc w:val="center"/>
              <w:rPr>
                <w:rFonts w:ascii="Times New Roman" w:hAnsi="Times New Roman"/>
              </w:rPr>
            </w:pPr>
            <w:r>
              <w:rPr>
                <w:rFonts w:ascii="Times New Roman" w:hAnsi="Times New Roman"/>
              </w:rPr>
              <w:t>140</w:t>
            </w:r>
          </w:p>
        </w:tc>
        <w:tc>
          <w:tcPr>
            <w:tcW w:w="1560" w:type="dxa"/>
          </w:tcPr>
          <w:p w:rsidR="002D6B59" w:rsidRPr="008B5A79" w:rsidRDefault="002D6B59" w:rsidP="00182791">
            <w:pPr>
              <w:jc w:val="center"/>
              <w:rPr>
                <w:rFonts w:ascii="Times New Roman" w:hAnsi="Times New Roman"/>
              </w:rPr>
            </w:pPr>
            <w:r>
              <w:rPr>
                <w:rFonts w:ascii="Times New Roman" w:hAnsi="Times New Roman"/>
              </w:rPr>
              <w:t>60</w:t>
            </w:r>
          </w:p>
        </w:tc>
        <w:tc>
          <w:tcPr>
            <w:tcW w:w="1559" w:type="dxa"/>
          </w:tcPr>
          <w:p w:rsidR="002D6B59" w:rsidRPr="008B5A79" w:rsidRDefault="002D6B59" w:rsidP="00182791">
            <w:pPr>
              <w:jc w:val="center"/>
              <w:rPr>
                <w:rFonts w:ascii="Times New Roman" w:hAnsi="Times New Roman"/>
              </w:rPr>
            </w:pPr>
            <w:r>
              <w:rPr>
                <w:rFonts w:ascii="Times New Roman" w:hAnsi="Times New Roman"/>
              </w:rPr>
              <w:t>16</w:t>
            </w:r>
          </w:p>
        </w:tc>
        <w:tc>
          <w:tcPr>
            <w:tcW w:w="1701" w:type="dxa"/>
          </w:tcPr>
          <w:p w:rsidR="002D6B59" w:rsidRPr="008B5A79" w:rsidRDefault="002D6B59" w:rsidP="00182791">
            <w:pPr>
              <w:jc w:val="center"/>
              <w:rPr>
                <w:rFonts w:ascii="Times New Roman" w:hAnsi="Times New Roman"/>
              </w:rPr>
            </w:pPr>
            <w:r>
              <w:rPr>
                <w:rFonts w:ascii="Times New Roman" w:hAnsi="Times New Roman"/>
              </w:rPr>
              <w:t>4</w:t>
            </w:r>
          </w:p>
        </w:tc>
      </w:tr>
      <w:tr w:rsidR="002D6B59" w:rsidTr="00107997">
        <w:tc>
          <w:tcPr>
            <w:tcW w:w="1701" w:type="dxa"/>
          </w:tcPr>
          <w:p w:rsidR="002D6B59" w:rsidRPr="008B5A79" w:rsidRDefault="002D6B59" w:rsidP="00182791">
            <w:pPr>
              <w:jc w:val="center"/>
              <w:rPr>
                <w:rFonts w:ascii="Times New Roman" w:hAnsi="Times New Roman"/>
              </w:rPr>
            </w:pPr>
            <w:r>
              <w:rPr>
                <w:rFonts w:ascii="Times New Roman" w:hAnsi="Times New Roman"/>
              </w:rPr>
              <w:t>1,5</w:t>
            </w:r>
          </w:p>
        </w:tc>
        <w:tc>
          <w:tcPr>
            <w:tcW w:w="1134" w:type="dxa"/>
          </w:tcPr>
          <w:p w:rsidR="002D6B59" w:rsidRPr="008B5A79" w:rsidRDefault="002D6B59" w:rsidP="00182791">
            <w:pPr>
              <w:jc w:val="center"/>
              <w:rPr>
                <w:rFonts w:ascii="Times New Roman" w:hAnsi="Times New Roman"/>
              </w:rPr>
            </w:pPr>
            <w:r>
              <w:rPr>
                <w:rFonts w:ascii="Times New Roman" w:hAnsi="Times New Roman"/>
              </w:rPr>
              <w:t>3</w:t>
            </w:r>
          </w:p>
        </w:tc>
        <w:tc>
          <w:tcPr>
            <w:tcW w:w="1701" w:type="dxa"/>
          </w:tcPr>
          <w:p w:rsidR="002D6B59" w:rsidRPr="008B5A79" w:rsidRDefault="002D6B59" w:rsidP="00182791">
            <w:pPr>
              <w:jc w:val="center"/>
              <w:rPr>
                <w:rFonts w:ascii="Times New Roman" w:hAnsi="Times New Roman"/>
              </w:rPr>
            </w:pPr>
            <w:r>
              <w:rPr>
                <w:rFonts w:ascii="Times New Roman" w:hAnsi="Times New Roman"/>
              </w:rPr>
              <w:t>210</w:t>
            </w:r>
          </w:p>
        </w:tc>
        <w:tc>
          <w:tcPr>
            <w:tcW w:w="1560" w:type="dxa"/>
          </w:tcPr>
          <w:p w:rsidR="002D6B59" w:rsidRPr="008B5A79" w:rsidRDefault="002D6B59" w:rsidP="00182791">
            <w:pPr>
              <w:jc w:val="center"/>
              <w:rPr>
                <w:rFonts w:ascii="Times New Roman" w:hAnsi="Times New Roman"/>
              </w:rPr>
            </w:pPr>
            <w:r>
              <w:rPr>
                <w:rFonts w:ascii="Times New Roman" w:hAnsi="Times New Roman"/>
              </w:rPr>
              <w:t>90</w:t>
            </w:r>
          </w:p>
        </w:tc>
        <w:tc>
          <w:tcPr>
            <w:tcW w:w="1559" w:type="dxa"/>
          </w:tcPr>
          <w:p w:rsidR="002D6B59" w:rsidRPr="008B5A79" w:rsidRDefault="002D6B59" w:rsidP="00182791">
            <w:pPr>
              <w:jc w:val="center"/>
              <w:rPr>
                <w:rFonts w:ascii="Times New Roman" w:hAnsi="Times New Roman"/>
              </w:rPr>
            </w:pPr>
            <w:r>
              <w:rPr>
                <w:rFonts w:ascii="Times New Roman" w:hAnsi="Times New Roman"/>
              </w:rPr>
              <w:t>24</w:t>
            </w:r>
          </w:p>
        </w:tc>
        <w:tc>
          <w:tcPr>
            <w:tcW w:w="1701" w:type="dxa"/>
          </w:tcPr>
          <w:p w:rsidR="002D6B59" w:rsidRPr="008B5A79" w:rsidRDefault="002D6B59" w:rsidP="00182791">
            <w:pPr>
              <w:jc w:val="center"/>
              <w:rPr>
                <w:rFonts w:ascii="Times New Roman" w:hAnsi="Times New Roman"/>
              </w:rPr>
            </w:pPr>
            <w:r>
              <w:rPr>
                <w:rFonts w:ascii="Times New Roman" w:hAnsi="Times New Roman"/>
              </w:rPr>
              <w:t>6</w:t>
            </w:r>
          </w:p>
        </w:tc>
      </w:tr>
    </w:tbl>
    <w:p w:rsidR="002D6B59" w:rsidRPr="00D01840" w:rsidRDefault="002D6B59" w:rsidP="002D6B59">
      <w:pPr>
        <w:spacing w:after="0" w:line="240" w:lineRule="auto"/>
        <w:ind w:firstLine="708"/>
        <w:jc w:val="both"/>
        <w:rPr>
          <w:rFonts w:ascii="Times New Roman" w:hAnsi="Times New Roman"/>
          <w:sz w:val="8"/>
          <w:szCs w:val="8"/>
        </w:rPr>
      </w:pPr>
    </w:p>
    <w:p w:rsidR="003706E5" w:rsidRDefault="00325D94" w:rsidP="00C06DE5">
      <w:pPr>
        <w:tabs>
          <w:tab w:val="left" w:pos="2520"/>
        </w:tabs>
        <w:spacing w:after="0" w:line="240" w:lineRule="auto"/>
        <w:ind w:firstLine="567"/>
        <w:jc w:val="both"/>
        <w:rPr>
          <w:rFonts w:ascii="Times New Roman" w:hAnsi="Times New Roman"/>
          <w:color w:val="000000"/>
          <w:spacing w:val="-2"/>
          <w:sz w:val="24"/>
          <w:szCs w:val="24"/>
        </w:rPr>
      </w:pPr>
      <w:r>
        <w:rPr>
          <w:rFonts w:ascii="Times New Roman" w:hAnsi="Times New Roman"/>
          <w:color w:val="000000"/>
          <w:spacing w:val="-2"/>
          <w:sz w:val="24"/>
          <w:szCs w:val="24"/>
        </w:rPr>
        <w:t>6</w:t>
      </w:r>
      <w:r w:rsidR="00BB24F4">
        <w:rPr>
          <w:rFonts w:ascii="Times New Roman" w:hAnsi="Times New Roman"/>
          <w:color w:val="000000"/>
          <w:spacing w:val="-2"/>
          <w:sz w:val="24"/>
          <w:szCs w:val="24"/>
        </w:rPr>
        <w:t xml:space="preserve">.9.2.6. </w:t>
      </w:r>
      <w:r w:rsidR="00C06DE5">
        <w:rPr>
          <w:rFonts w:ascii="Times New Roman" w:hAnsi="Times New Roman"/>
          <w:color w:val="000000"/>
          <w:spacing w:val="-2"/>
          <w:sz w:val="24"/>
          <w:szCs w:val="24"/>
        </w:rPr>
        <w:t>Обоснование нормативов вместимости складов для создания условий расширения рынка сельскохозяйственной продукции, сырья и продовольствия, строительных материалов, для содействия развитию малого и среднего бизнеса представлены в табл</w:t>
      </w:r>
      <w:r w:rsidR="00107997">
        <w:rPr>
          <w:rFonts w:ascii="Times New Roman" w:hAnsi="Times New Roman"/>
          <w:color w:val="000000"/>
          <w:spacing w:val="-2"/>
          <w:sz w:val="24"/>
          <w:szCs w:val="24"/>
        </w:rPr>
        <w:t>.14</w:t>
      </w:r>
      <w:r w:rsidR="003A260C">
        <w:rPr>
          <w:rFonts w:ascii="Times New Roman" w:hAnsi="Times New Roman"/>
          <w:color w:val="000000"/>
          <w:spacing w:val="-2"/>
          <w:sz w:val="24"/>
          <w:szCs w:val="24"/>
        </w:rPr>
        <w:t>5</w:t>
      </w:r>
      <w:r w:rsidR="00107997">
        <w:rPr>
          <w:rFonts w:ascii="Times New Roman" w:hAnsi="Times New Roman"/>
          <w:color w:val="000000"/>
          <w:spacing w:val="-2"/>
          <w:sz w:val="24"/>
          <w:szCs w:val="24"/>
        </w:rPr>
        <w:t>-14</w:t>
      </w:r>
      <w:r w:rsidR="003A260C">
        <w:rPr>
          <w:rFonts w:ascii="Times New Roman" w:hAnsi="Times New Roman"/>
          <w:color w:val="000000"/>
          <w:spacing w:val="-2"/>
          <w:sz w:val="24"/>
          <w:szCs w:val="24"/>
        </w:rPr>
        <w:t>6</w:t>
      </w:r>
      <w:r w:rsidR="00BB24F4">
        <w:rPr>
          <w:rFonts w:ascii="Times New Roman" w:hAnsi="Times New Roman"/>
          <w:color w:val="000000"/>
          <w:spacing w:val="-2"/>
          <w:sz w:val="24"/>
          <w:szCs w:val="24"/>
        </w:rPr>
        <w:t>.</w:t>
      </w:r>
    </w:p>
    <w:p w:rsidR="00C06DE5" w:rsidRPr="00C06DE5" w:rsidRDefault="00C06DE5" w:rsidP="00C06DE5">
      <w:pPr>
        <w:tabs>
          <w:tab w:val="left" w:pos="2520"/>
        </w:tabs>
        <w:spacing w:after="0" w:line="240" w:lineRule="auto"/>
        <w:jc w:val="both"/>
        <w:rPr>
          <w:rFonts w:ascii="Times New Roman" w:hAnsi="Times New Roman"/>
          <w:color w:val="000000"/>
          <w:spacing w:val="-2"/>
          <w:sz w:val="8"/>
          <w:szCs w:val="8"/>
        </w:rPr>
      </w:pPr>
    </w:p>
    <w:p w:rsidR="002D6B59" w:rsidRDefault="00C06DE5" w:rsidP="00C06DE5">
      <w:pPr>
        <w:tabs>
          <w:tab w:val="left" w:pos="2520"/>
        </w:tabs>
        <w:spacing w:after="0" w:line="240" w:lineRule="auto"/>
        <w:jc w:val="both"/>
        <w:rPr>
          <w:rFonts w:ascii="Times New Roman" w:hAnsi="Times New Roman"/>
          <w:b/>
          <w:i/>
          <w:color w:val="000000"/>
          <w:sz w:val="24"/>
          <w:szCs w:val="24"/>
        </w:rPr>
      </w:pPr>
      <w:r w:rsidRPr="00997564">
        <w:rPr>
          <w:rFonts w:ascii="Times New Roman" w:hAnsi="Times New Roman"/>
          <w:i/>
          <w:spacing w:val="-2"/>
          <w:sz w:val="24"/>
          <w:szCs w:val="24"/>
        </w:rPr>
        <w:t xml:space="preserve">Таблица </w:t>
      </w:r>
      <w:r w:rsidR="00107997">
        <w:rPr>
          <w:rFonts w:ascii="Times New Roman" w:hAnsi="Times New Roman"/>
          <w:i/>
          <w:spacing w:val="-2"/>
          <w:sz w:val="24"/>
          <w:szCs w:val="24"/>
        </w:rPr>
        <w:t>14</w:t>
      </w:r>
      <w:r w:rsidR="003A260C">
        <w:rPr>
          <w:rFonts w:ascii="Times New Roman" w:hAnsi="Times New Roman"/>
          <w:i/>
          <w:spacing w:val="-2"/>
          <w:sz w:val="24"/>
          <w:szCs w:val="24"/>
        </w:rPr>
        <w:t>5</w:t>
      </w:r>
      <w:r w:rsidRPr="00997564">
        <w:rPr>
          <w:rFonts w:ascii="Times New Roman" w:hAnsi="Times New Roman"/>
          <w:i/>
          <w:spacing w:val="-2"/>
          <w:sz w:val="24"/>
          <w:szCs w:val="24"/>
        </w:rPr>
        <w:t>.</w:t>
      </w:r>
      <w:r w:rsidRPr="00C06DE5">
        <w:rPr>
          <w:rFonts w:ascii="Times New Roman" w:hAnsi="Times New Roman"/>
          <w:b/>
          <w:i/>
          <w:color w:val="000000"/>
          <w:spacing w:val="-2"/>
          <w:sz w:val="24"/>
          <w:szCs w:val="24"/>
        </w:rPr>
        <w:t xml:space="preserve"> -  </w:t>
      </w:r>
      <w:r>
        <w:rPr>
          <w:rFonts w:ascii="Times New Roman" w:hAnsi="Times New Roman"/>
          <w:b/>
          <w:i/>
          <w:color w:val="000000"/>
          <w:spacing w:val="-2"/>
          <w:sz w:val="24"/>
          <w:szCs w:val="24"/>
        </w:rPr>
        <w:t>Нормативы</w:t>
      </w:r>
      <w:r w:rsidR="002D6B59" w:rsidRPr="00C06DE5">
        <w:rPr>
          <w:rFonts w:ascii="Times New Roman" w:hAnsi="Times New Roman"/>
          <w:b/>
          <w:i/>
          <w:color w:val="000000"/>
          <w:sz w:val="24"/>
          <w:szCs w:val="24"/>
        </w:rPr>
        <w:t xml:space="preserve"> вместимости складов для создания условий расширения рынка сельскохозяйственной продукции, сырья и продовольствия, для содействия развитию малого и среднего предпринимательства </w:t>
      </w:r>
    </w:p>
    <w:p w:rsidR="00C06DE5" w:rsidRPr="00C06DE5" w:rsidRDefault="00C06DE5" w:rsidP="00C06DE5">
      <w:pPr>
        <w:tabs>
          <w:tab w:val="left" w:pos="2520"/>
        </w:tabs>
        <w:spacing w:after="0" w:line="240" w:lineRule="auto"/>
        <w:jc w:val="both"/>
        <w:rPr>
          <w:rFonts w:ascii="Times New Roman" w:hAnsi="Times New Roman"/>
          <w:b/>
          <w:i/>
          <w:color w:val="000000"/>
          <w:sz w:val="8"/>
          <w:szCs w:val="8"/>
        </w:rPr>
      </w:pPr>
    </w:p>
    <w:p w:rsidR="002D6B59" w:rsidRPr="00C06DE5" w:rsidRDefault="002D6B59" w:rsidP="002D6B59">
      <w:pPr>
        <w:tabs>
          <w:tab w:val="left" w:pos="2520"/>
        </w:tabs>
        <w:spacing w:after="0" w:line="240" w:lineRule="auto"/>
        <w:ind w:left="709"/>
        <w:jc w:val="center"/>
        <w:rPr>
          <w:rFonts w:ascii="Times New Roman" w:hAnsi="Times New Roman"/>
          <w:b/>
          <w:color w:val="000000"/>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53"/>
        <w:gridCol w:w="2410"/>
        <w:gridCol w:w="1134"/>
        <w:gridCol w:w="1559"/>
      </w:tblGrid>
      <w:tr w:rsidR="002D6B59" w:rsidRPr="003619AC" w:rsidTr="00107997">
        <w:tc>
          <w:tcPr>
            <w:tcW w:w="4253" w:type="dxa"/>
            <w:shd w:val="clear" w:color="auto" w:fill="EEECE1" w:themeFill="background2"/>
            <w:vAlign w:val="center"/>
          </w:tcPr>
          <w:p w:rsidR="002D6B59" w:rsidRPr="00045450" w:rsidRDefault="002D6B59" w:rsidP="00F2549C">
            <w:pPr>
              <w:spacing w:after="0" w:line="240" w:lineRule="auto"/>
              <w:jc w:val="center"/>
              <w:rPr>
                <w:rFonts w:ascii="Times New Roman" w:hAnsi="Times New Roman"/>
                <w:b/>
                <w:color w:val="000000"/>
              </w:rPr>
            </w:pPr>
            <w:r w:rsidRPr="00045450">
              <w:rPr>
                <w:rFonts w:ascii="Times New Roman" w:hAnsi="Times New Roman"/>
                <w:color w:val="000000"/>
              </w:rPr>
              <w:t>Наименование объекта,  ресурса</w:t>
            </w:r>
          </w:p>
        </w:tc>
        <w:tc>
          <w:tcPr>
            <w:tcW w:w="2410" w:type="dxa"/>
            <w:shd w:val="clear" w:color="auto" w:fill="EEECE1" w:themeFill="background2"/>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Единица</w:t>
            </w:r>
          </w:p>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измерения</w:t>
            </w:r>
          </w:p>
        </w:tc>
        <w:tc>
          <w:tcPr>
            <w:tcW w:w="1134" w:type="dxa"/>
            <w:shd w:val="clear" w:color="auto" w:fill="EEECE1" w:themeFill="background2"/>
            <w:vAlign w:val="center"/>
          </w:tcPr>
          <w:p w:rsidR="002D6B59" w:rsidRPr="00045450" w:rsidRDefault="002D6B59" w:rsidP="00107997">
            <w:pPr>
              <w:spacing w:after="0" w:line="240" w:lineRule="auto"/>
              <w:jc w:val="center"/>
              <w:rPr>
                <w:rFonts w:ascii="Times New Roman" w:hAnsi="Times New Roman"/>
                <w:color w:val="000000"/>
              </w:rPr>
            </w:pPr>
            <w:r w:rsidRPr="00045450">
              <w:rPr>
                <w:rFonts w:ascii="Times New Roman" w:hAnsi="Times New Roman"/>
                <w:color w:val="000000"/>
              </w:rPr>
              <w:t>Величина</w:t>
            </w:r>
          </w:p>
        </w:tc>
        <w:tc>
          <w:tcPr>
            <w:tcW w:w="1559" w:type="dxa"/>
            <w:shd w:val="clear" w:color="auto" w:fill="EEECE1" w:themeFill="background2"/>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Обоснование</w:t>
            </w:r>
          </w:p>
        </w:tc>
      </w:tr>
      <w:tr w:rsidR="002D6B59" w:rsidRPr="003619AC" w:rsidTr="00182791">
        <w:tc>
          <w:tcPr>
            <w:tcW w:w="9356" w:type="dxa"/>
            <w:gridSpan w:val="4"/>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Минимально допустимый уровень обеспеченности</w:t>
            </w:r>
          </w:p>
        </w:tc>
      </w:tr>
      <w:tr w:rsidR="002D6B59" w:rsidRPr="003619AC" w:rsidTr="00107997">
        <w:trPr>
          <w:trHeight w:val="70"/>
        </w:trPr>
        <w:tc>
          <w:tcPr>
            <w:tcW w:w="4253" w:type="dxa"/>
            <w:tcBorders>
              <w:top w:val="single" w:sz="4" w:space="0" w:color="auto"/>
              <w:left w:val="single" w:sz="4" w:space="0" w:color="auto"/>
              <w:right w:val="single" w:sz="4" w:space="0" w:color="auto"/>
            </w:tcBorders>
            <w:vAlign w:val="center"/>
          </w:tcPr>
          <w:p w:rsidR="002D6B59" w:rsidRPr="00045450" w:rsidRDefault="002D6B59" w:rsidP="00182791">
            <w:pPr>
              <w:spacing w:after="0" w:line="240" w:lineRule="auto"/>
              <w:jc w:val="center"/>
              <w:rPr>
                <w:rFonts w:ascii="Times New Roman" w:hAnsi="Times New Roman"/>
                <w:b/>
                <w:color w:val="000000"/>
              </w:rPr>
            </w:pPr>
            <w:r w:rsidRPr="00045450">
              <w:rPr>
                <w:rFonts w:ascii="Times New Roman" w:hAnsi="Times New Roman"/>
                <w:color w:val="000000"/>
              </w:rPr>
              <w:t>Склад продовольственных товаров</w:t>
            </w:r>
          </w:p>
        </w:tc>
        <w:tc>
          <w:tcPr>
            <w:tcW w:w="2410" w:type="dxa"/>
            <w:tcBorders>
              <w:top w:val="single" w:sz="4" w:space="0" w:color="auto"/>
              <w:left w:val="single" w:sz="4" w:space="0" w:color="auto"/>
              <w:right w:val="single" w:sz="4" w:space="0" w:color="auto"/>
            </w:tcBorders>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м</w:t>
            </w:r>
            <w:r w:rsidRPr="00045450">
              <w:rPr>
                <w:rFonts w:ascii="Times New Roman" w:hAnsi="Times New Roman"/>
                <w:color w:val="000000"/>
                <w:vertAlign w:val="superscript"/>
              </w:rPr>
              <w:t>2</w:t>
            </w:r>
            <w:r w:rsidRPr="00045450">
              <w:rPr>
                <w:rFonts w:ascii="Times New Roman" w:hAnsi="Times New Roman"/>
                <w:color w:val="000000"/>
              </w:rPr>
              <w:t xml:space="preserve"> на 1000 чел.</w:t>
            </w:r>
          </w:p>
        </w:tc>
        <w:tc>
          <w:tcPr>
            <w:tcW w:w="1134" w:type="dxa"/>
            <w:tcBorders>
              <w:top w:val="single" w:sz="4" w:space="0" w:color="auto"/>
              <w:left w:val="single" w:sz="4" w:space="0" w:color="auto"/>
              <w:right w:val="single" w:sz="4" w:space="0" w:color="auto"/>
            </w:tcBorders>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77</w:t>
            </w:r>
          </w:p>
        </w:tc>
        <w:tc>
          <w:tcPr>
            <w:tcW w:w="1559" w:type="dxa"/>
            <w:vMerge w:val="restart"/>
            <w:tcBorders>
              <w:top w:val="single" w:sz="4" w:space="0" w:color="auto"/>
              <w:left w:val="single" w:sz="4" w:space="0" w:color="auto"/>
              <w:right w:val="single" w:sz="4" w:space="0" w:color="auto"/>
            </w:tcBorders>
            <w:vAlign w:val="center"/>
          </w:tcPr>
          <w:p w:rsidR="002D6B59" w:rsidRPr="00045450" w:rsidRDefault="002D6B59" w:rsidP="00182791">
            <w:pPr>
              <w:spacing w:after="0" w:line="240" w:lineRule="auto"/>
              <w:jc w:val="center"/>
              <w:rPr>
                <w:rFonts w:ascii="Times New Roman" w:hAnsi="Times New Roman"/>
                <w:b/>
                <w:color w:val="000000"/>
              </w:rPr>
            </w:pPr>
            <w:r w:rsidRPr="00045450">
              <w:rPr>
                <w:rFonts w:ascii="Times New Roman" w:hAnsi="Times New Roman"/>
                <w:color w:val="000000"/>
              </w:rPr>
              <w:t>СП 42.13330.2011</w:t>
            </w:r>
          </w:p>
        </w:tc>
      </w:tr>
      <w:tr w:rsidR="002D6B59" w:rsidRPr="003619AC" w:rsidTr="00107997">
        <w:trPr>
          <w:trHeight w:val="70"/>
        </w:trPr>
        <w:tc>
          <w:tcPr>
            <w:tcW w:w="4253" w:type="dxa"/>
            <w:tcBorders>
              <w:top w:val="single" w:sz="4" w:space="0" w:color="auto"/>
              <w:left w:val="single" w:sz="4" w:space="0" w:color="auto"/>
              <w:bottom w:val="single" w:sz="4" w:space="0" w:color="auto"/>
              <w:right w:val="single" w:sz="4" w:space="0" w:color="auto"/>
            </w:tcBorders>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Склад непродовольственных</w:t>
            </w:r>
            <w:r w:rsidRPr="00045450">
              <w:rPr>
                <w:rFonts w:ascii="Times New Roman" w:hAnsi="Times New Roman"/>
                <w:color w:val="000000"/>
              </w:rPr>
              <w:br/>
              <w:t>товаров</w:t>
            </w:r>
          </w:p>
        </w:tc>
        <w:tc>
          <w:tcPr>
            <w:tcW w:w="2410" w:type="dxa"/>
            <w:tcBorders>
              <w:top w:val="single" w:sz="4" w:space="0" w:color="auto"/>
              <w:left w:val="single" w:sz="4" w:space="0" w:color="auto"/>
              <w:bottom w:val="single" w:sz="4" w:space="0" w:color="auto"/>
              <w:right w:val="single" w:sz="4" w:space="0" w:color="auto"/>
            </w:tcBorders>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м</w:t>
            </w:r>
            <w:r w:rsidRPr="00045450">
              <w:rPr>
                <w:rFonts w:ascii="Times New Roman" w:hAnsi="Times New Roman"/>
                <w:color w:val="000000"/>
                <w:vertAlign w:val="superscript"/>
              </w:rPr>
              <w:t>2</w:t>
            </w:r>
            <w:r w:rsidRPr="00045450">
              <w:rPr>
                <w:rFonts w:ascii="Times New Roman" w:hAnsi="Times New Roman"/>
                <w:color w:val="000000"/>
              </w:rPr>
              <w:t xml:space="preserve">  на 1000 чел.</w:t>
            </w:r>
          </w:p>
        </w:tc>
        <w:tc>
          <w:tcPr>
            <w:tcW w:w="1134" w:type="dxa"/>
            <w:tcBorders>
              <w:top w:val="single" w:sz="4" w:space="0" w:color="auto"/>
              <w:left w:val="single" w:sz="4" w:space="0" w:color="auto"/>
              <w:bottom w:val="single" w:sz="4" w:space="0" w:color="auto"/>
              <w:right w:val="single" w:sz="4" w:space="0" w:color="auto"/>
            </w:tcBorders>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217</w:t>
            </w:r>
          </w:p>
        </w:tc>
        <w:tc>
          <w:tcPr>
            <w:tcW w:w="1559" w:type="dxa"/>
            <w:vMerge/>
            <w:tcBorders>
              <w:left w:val="single" w:sz="4" w:space="0" w:color="auto"/>
              <w:right w:val="single" w:sz="4" w:space="0" w:color="auto"/>
            </w:tcBorders>
            <w:vAlign w:val="center"/>
          </w:tcPr>
          <w:p w:rsidR="002D6B59" w:rsidRPr="00045450" w:rsidRDefault="002D6B59" w:rsidP="00182791">
            <w:pPr>
              <w:spacing w:after="0" w:line="240" w:lineRule="auto"/>
              <w:jc w:val="center"/>
              <w:rPr>
                <w:rFonts w:ascii="Times New Roman" w:hAnsi="Times New Roman"/>
                <w:color w:val="000000"/>
              </w:rPr>
            </w:pPr>
          </w:p>
        </w:tc>
      </w:tr>
      <w:tr w:rsidR="002D6B59" w:rsidRPr="003619AC" w:rsidTr="00107997">
        <w:trPr>
          <w:trHeight w:val="70"/>
        </w:trPr>
        <w:tc>
          <w:tcPr>
            <w:tcW w:w="4253" w:type="dxa"/>
            <w:tcBorders>
              <w:top w:val="single" w:sz="4" w:space="0" w:color="auto"/>
              <w:left w:val="single" w:sz="4" w:space="0" w:color="auto"/>
              <w:bottom w:val="single" w:sz="4" w:space="0" w:color="auto"/>
              <w:right w:val="single" w:sz="4" w:space="0" w:color="auto"/>
            </w:tcBorders>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Рыночные комплексы</w:t>
            </w:r>
          </w:p>
        </w:tc>
        <w:tc>
          <w:tcPr>
            <w:tcW w:w="2410" w:type="dxa"/>
            <w:tcBorders>
              <w:top w:val="single" w:sz="4" w:space="0" w:color="auto"/>
              <w:left w:val="single" w:sz="4" w:space="0" w:color="auto"/>
              <w:bottom w:val="single" w:sz="4" w:space="0" w:color="auto"/>
              <w:right w:val="single" w:sz="4" w:space="0" w:color="auto"/>
            </w:tcBorders>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м</w:t>
            </w:r>
            <w:r w:rsidRPr="00045450">
              <w:rPr>
                <w:rFonts w:ascii="Times New Roman" w:hAnsi="Times New Roman"/>
                <w:color w:val="000000"/>
                <w:vertAlign w:val="superscript"/>
              </w:rPr>
              <w:t>2</w:t>
            </w:r>
            <w:r w:rsidRPr="00045450">
              <w:rPr>
                <w:rFonts w:ascii="Times New Roman" w:hAnsi="Times New Roman"/>
                <w:color w:val="000000"/>
              </w:rPr>
              <w:t xml:space="preserve"> торговой площади на 1000 чел</w:t>
            </w:r>
          </w:p>
        </w:tc>
        <w:tc>
          <w:tcPr>
            <w:tcW w:w="1134" w:type="dxa"/>
            <w:tcBorders>
              <w:top w:val="single" w:sz="4" w:space="0" w:color="auto"/>
              <w:left w:val="single" w:sz="4" w:space="0" w:color="auto"/>
              <w:bottom w:val="single" w:sz="4" w:space="0" w:color="auto"/>
              <w:right w:val="single" w:sz="4" w:space="0" w:color="auto"/>
            </w:tcBorders>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24</w:t>
            </w:r>
          </w:p>
        </w:tc>
        <w:tc>
          <w:tcPr>
            <w:tcW w:w="1559" w:type="dxa"/>
            <w:vMerge/>
            <w:tcBorders>
              <w:left w:val="single" w:sz="4" w:space="0" w:color="auto"/>
              <w:right w:val="single" w:sz="4" w:space="0" w:color="auto"/>
            </w:tcBorders>
            <w:vAlign w:val="center"/>
          </w:tcPr>
          <w:p w:rsidR="002D6B59" w:rsidRPr="00045450" w:rsidRDefault="002D6B59" w:rsidP="00182791">
            <w:pPr>
              <w:spacing w:after="0" w:line="240" w:lineRule="auto"/>
              <w:jc w:val="center"/>
              <w:rPr>
                <w:rFonts w:ascii="Times New Roman" w:hAnsi="Times New Roman"/>
                <w:color w:val="000000"/>
              </w:rPr>
            </w:pPr>
          </w:p>
        </w:tc>
      </w:tr>
      <w:tr w:rsidR="002D6B59" w:rsidRPr="003619AC" w:rsidTr="00107997">
        <w:trPr>
          <w:trHeight w:val="878"/>
        </w:trPr>
        <w:tc>
          <w:tcPr>
            <w:tcW w:w="4253" w:type="dxa"/>
            <w:tcBorders>
              <w:top w:val="single" w:sz="4" w:space="0" w:color="auto"/>
              <w:left w:val="single" w:sz="4" w:space="0" w:color="auto"/>
              <w:bottom w:val="single" w:sz="4" w:space="0" w:color="auto"/>
              <w:right w:val="single" w:sz="4" w:space="0" w:color="auto"/>
            </w:tcBorders>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lastRenderedPageBreak/>
              <w:t>Холодильники распределительные (хране</w:t>
            </w:r>
            <w:r w:rsidR="00F2549C">
              <w:rPr>
                <w:rFonts w:ascii="Times New Roman" w:hAnsi="Times New Roman"/>
                <w:color w:val="000000"/>
              </w:rPr>
              <w:t>-</w:t>
            </w:r>
            <w:r w:rsidRPr="00045450">
              <w:rPr>
                <w:rFonts w:ascii="Times New Roman" w:hAnsi="Times New Roman"/>
                <w:color w:val="000000"/>
              </w:rPr>
              <w:t>ние мяса и мясных продуктов, рыбы и ры</w:t>
            </w:r>
            <w:r w:rsidR="00F2549C">
              <w:rPr>
                <w:rFonts w:ascii="Times New Roman" w:hAnsi="Times New Roman"/>
                <w:color w:val="000000"/>
              </w:rPr>
              <w:t>-</w:t>
            </w:r>
            <w:r w:rsidRPr="00045450">
              <w:rPr>
                <w:rFonts w:ascii="Times New Roman" w:hAnsi="Times New Roman"/>
                <w:color w:val="000000"/>
              </w:rPr>
              <w:t>бопродуктов, молочных продуктов и яиц)</w:t>
            </w:r>
          </w:p>
        </w:tc>
        <w:tc>
          <w:tcPr>
            <w:tcW w:w="2410" w:type="dxa"/>
            <w:tcBorders>
              <w:top w:val="single" w:sz="4" w:space="0" w:color="auto"/>
              <w:left w:val="single" w:sz="4" w:space="0" w:color="auto"/>
              <w:bottom w:val="single" w:sz="4" w:space="0" w:color="auto"/>
              <w:right w:val="single" w:sz="4" w:space="0" w:color="auto"/>
            </w:tcBorders>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 xml:space="preserve"> тонн на 1000 чел.</w:t>
            </w:r>
          </w:p>
        </w:tc>
        <w:tc>
          <w:tcPr>
            <w:tcW w:w="1134" w:type="dxa"/>
            <w:tcBorders>
              <w:top w:val="single" w:sz="4" w:space="0" w:color="auto"/>
              <w:left w:val="single" w:sz="4" w:space="0" w:color="auto"/>
              <w:bottom w:val="single" w:sz="4" w:space="0" w:color="auto"/>
              <w:right w:val="single" w:sz="4" w:space="0" w:color="auto"/>
            </w:tcBorders>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27</w:t>
            </w:r>
          </w:p>
        </w:tc>
        <w:tc>
          <w:tcPr>
            <w:tcW w:w="1559" w:type="dxa"/>
            <w:vMerge/>
            <w:tcBorders>
              <w:left w:val="single" w:sz="4" w:space="0" w:color="auto"/>
              <w:right w:val="single" w:sz="4" w:space="0" w:color="auto"/>
            </w:tcBorders>
            <w:vAlign w:val="center"/>
          </w:tcPr>
          <w:p w:rsidR="002D6B59" w:rsidRPr="00045450" w:rsidRDefault="002D6B59" w:rsidP="00182791">
            <w:pPr>
              <w:spacing w:after="0" w:line="240" w:lineRule="auto"/>
              <w:jc w:val="center"/>
              <w:rPr>
                <w:rFonts w:ascii="Times New Roman" w:hAnsi="Times New Roman"/>
                <w:color w:val="000000"/>
              </w:rPr>
            </w:pPr>
          </w:p>
        </w:tc>
      </w:tr>
      <w:tr w:rsidR="002D6B59" w:rsidRPr="003619AC" w:rsidTr="00107997">
        <w:trPr>
          <w:trHeight w:val="70"/>
        </w:trPr>
        <w:tc>
          <w:tcPr>
            <w:tcW w:w="4253" w:type="dxa"/>
            <w:tcBorders>
              <w:top w:val="single" w:sz="4" w:space="0" w:color="auto"/>
              <w:left w:val="single" w:sz="4" w:space="0" w:color="auto"/>
              <w:bottom w:val="single" w:sz="4" w:space="0" w:color="auto"/>
              <w:right w:val="single" w:sz="4" w:space="0" w:color="auto"/>
            </w:tcBorders>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Овощехранилища, картофелехрани-</w:t>
            </w:r>
          </w:p>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лища, фруктохранилища</w:t>
            </w:r>
          </w:p>
        </w:tc>
        <w:tc>
          <w:tcPr>
            <w:tcW w:w="2410" w:type="dxa"/>
            <w:tcBorders>
              <w:top w:val="single" w:sz="4" w:space="0" w:color="auto"/>
              <w:left w:val="single" w:sz="4" w:space="0" w:color="auto"/>
              <w:bottom w:val="single" w:sz="4" w:space="0" w:color="auto"/>
              <w:right w:val="single" w:sz="4" w:space="0" w:color="auto"/>
            </w:tcBorders>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тонн на 1000 чел.</w:t>
            </w:r>
          </w:p>
        </w:tc>
        <w:tc>
          <w:tcPr>
            <w:tcW w:w="1134" w:type="dxa"/>
            <w:tcBorders>
              <w:top w:val="single" w:sz="4" w:space="0" w:color="auto"/>
              <w:left w:val="single" w:sz="4" w:space="0" w:color="auto"/>
              <w:bottom w:val="single" w:sz="4" w:space="0" w:color="auto"/>
              <w:right w:val="single" w:sz="4" w:space="0" w:color="auto"/>
            </w:tcBorders>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54</w:t>
            </w:r>
          </w:p>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57</w:t>
            </w:r>
          </w:p>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17</w:t>
            </w:r>
          </w:p>
        </w:tc>
        <w:tc>
          <w:tcPr>
            <w:tcW w:w="1559" w:type="dxa"/>
            <w:vMerge/>
            <w:tcBorders>
              <w:left w:val="single" w:sz="4" w:space="0" w:color="auto"/>
              <w:right w:val="single" w:sz="4" w:space="0" w:color="auto"/>
            </w:tcBorders>
            <w:vAlign w:val="center"/>
          </w:tcPr>
          <w:p w:rsidR="002D6B59" w:rsidRPr="00045450" w:rsidRDefault="002D6B59" w:rsidP="00182791">
            <w:pPr>
              <w:spacing w:after="0" w:line="240" w:lineRule="auto"/>
              <w:jc w:val="center"/>
              <w:rPr>
                <w:rFonts w:ascii="Times New Roman" w:hAnsi="Times New Roman"/>
                <w:color w:val="000000"/>
              </w:rPr>
            </w:pPr>
          </w:p>
        </w:tc>
      </w:tr>
      <w:tr w:rsidR="002D6B59" w:rsidRPr="003619AC" w:rsidTr="00107997">
        <w:trPr>
          <w:trHeight w:val="70"/>
        </w:trPr>
        <w:tc>
          <w:tcPr>
            <w:tcW w:w="6663" w:type="dxa"/>
            <w:gridSpan w:val="2"/>
            <w:tcBorders>
              <w:top w:val="single" w:sz="4" w:space="0" w:color="auto"/>
              <w:left w:val="single" w:sz="4" w:space="0" w:color="auto"/>
              <w:bottom w:val="single" w:sz="4" w:space="0" w:color="auto"/>
              <w:right w:val="single" w:sz="4" w:space="0" w:color="auto"/>
            </w:tcBorders>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Максимально допустимый уровень территориальной доступности</w:t>
            </w:r>
          </w:p>
        </w:tc>
        <w:tc>
          <w:tcPr>
            <w:tcW w:w="2693" w:type="dxa"/>
            <w:gridSpan w:val="2"/>
            <w:tcBorders>
              <w:top w:val="single" w:sz="4" w:space="0" w:color="auto"/>
              <w:left w:val="single" w:sz="4" w:space="0" w:color="auto"/>
              <w:bottom w:val="single" w:sz="4" w:space="0" w:color="auto"/>
              <w:right w:val="single" w:sz="4" w:space="0" w:color="auto"/>
            </w:tcBorders>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не нормируется</w:t>
            </w:r>
          </w:p>
        </w:tc>
      </w:tr>
    </w:tbl>
    <w:p w:rsidR="002D6B59" w:rsidRPr="00C06DE5" w:rsidRDefault="002D6B59" w:rsidP="002D6B59">
      <w:pPr>
        <w:autoSpaceDE w:val="0"/>
        <w:autoSpaceDN w:val="0"/>
        <w:adjustRightInd w:val="0"/>
        <w:spacing w:after="0" w:line="240" w:lineRule="auto"/>
        <w:jc w:val="both"/>
        <w:rPr>
          <w:rFonts w:ascii="Times New Roman" w:hAnsi="Times New Roman"/>
          <w:color w:val="000000"/>
          <w:sz w:val="8"/>
          <w:szCs w:val="8"/>
        </w:rPr>
      </w:pPr>
    </w:p>
    <w:p w:rsidR="00C06DE5" w:rsidRPr="0051549A" w:rsidRDefault="00C06DE5" w:rsidP="00C06DE5">
      <w:pPr>
        <w:autoSpaceDE w:val="0"/>
        <w:autoSpaceDN w:val="0"/>
        <w:adjustRightInd w:val="0"/>
        <w:spacing w:after="0" w:line="240" w:lineRule="auto"/>
        <w:jc w:val="both"/>
        <w:rPr>
          <w:rFonts w:ascii="Times New Roman" w:hAnsi="Times New Roman"/>
          <w:color w:val="000000"/>
          <w:sz w:val="8"/>
          <w:szCs w:val="8"/>
        </w:rPr>
      </w:pPr>
    </w:p>
    <w:p w:rsidR="002D6B59" w:rsidRPr="00C06DE5" w:rsidRDefault="002D6B59" w:rsidP="00C06DE5">
      <w:pPr>
        <w:autoSpaceDE w:val="0"/>
        <w:autoSpaceDN w:val="0"/>
        <w:adjustRightInd w:val="0"/>
        <w:spacing w:after="0" w:line="240" w:lineRule="auto"/>
        <w:jc w:val="both"/>
        <w:rPr>
          <w:rFonts w:ascii="Times New Roman" w:hAnsi="Times New Roman"/>
          <w:b/>
          <w:i/>
          <w:color w:val="000000"/>
          <w:sz w:val="20"/>
          <w:szCs w:val="20"/>
        </w:rPr>
      </w:pPr>
      <w:r w:rsidRPr="00997564">
        <w:rPr>
          <w:rFonts w:ascii="Times New Roman" w:hAnsi="Times New Roman"/>
          <w:i/>
          <w:sz w:val="24"/>
          <w:szCs w:val="24"/>
        </w:rPr>
        <w:t xml:space="preserve">Таблица </w:t>
      </w:r>
      <w:r w:rsidR="00997564" w:rsidRPr="00997564">
        <w:rPr>
          <w:rFonts w:ascii="Times New Roman" w:hAnsi="Times New Roman"/>
          <w:i/>
          <w:sz w:val="24"/>
          <w:szCs w:val="24"/>
        </w:rPr>
        <w:t>1</w:t>
      </w:r>
      <w:r w:rsidR="00107997">
        <w:rPr>
          <w:rFonts w:ascii="Times New Roman" w:hAnsi="Times New Roman"/>
          <w:i/>
          <w:sz w:val="24"/>
          <w:szCs w:val="24"/>
        </w:rPr>
        <w:t>4</w:t>
      </w:r>
      <w:r w:rsidR="003A260C">
        <w:rPr>
          <w:rFonts w:ascii="Times New Roman" w:hAnsi="Times New Roman"/>
          <w:i/>
          <w:sz w:val="24"/>
          <w:szCs w:val="24"/>
        </w:rPr>
        <w:t>6</w:t>
      </w:r>
      <w:r w:rsidR="00C06DE5" w:rsidRPr="00BB24F4">
        <w:rPr>
          <w:rFonts w:ascii="Times New Roman" w:hAnsi="Times New Roman"/>
          <w:b/>
          <w:i/>
          <w:sz w:val="24"/>
          <w:szCs w:val="24"/>
        </w:rPr>
        <w:t>. -</w:t>
      </w:r>
      <w:r w:rsidR="00C06DE5" w:rsidRPr="00C06DE5">
        <w:rPr>
          <w:rFonts w:ascii="Times New Roman" w:hAnsi="Times New Roman"/>
          <w:b/>
          <w:i/>
          <w:sz w:val="24"/>
          <w:szCs w:val="24"/>
        </w:rPr>
        <w:t xml:space="preserve"> </w:t>
      </w:r>
      <w:r w:rsidRPr="00C06DE5">
        <w:rPr>
          <w:rFonts w:ascii="Times New Roman" w:hAnsi="Times New Roman"/>
          <w:b/>
          <w:i/>
          <w:sz w:val="24"/>
          <w:szCs w:val="24"/>
        </w:rPr>
        <w:t>Размеры земельных участков складов строительных материалов</w:t>
      </w:r>
    </w:p>
    <w:p w:rsidR="002D6B59" w:rsidRPr="00C06DE5" w:rsidRDefault="002D6B59" w:rsidP="002D6B59">
      <w:pPr>
        <w:spacing w:after="0" w:line="240" w:lineRule="auto"/>
        <w:ind w:firstLine="567"/>
        <w:rPr>
          <w:rFonts w:ascii="Times New Roman" w:hAnsi="Times New Roman"/>
          <w:sz w:val="8"/>
          <w:szCs w:val="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95"/>
        <w:gridCol w:w="2268"/>
        <w:gridCol w:w="2693"/>
      </w:tblGrid>
      <w:tr w:rsidR="002D6B59" w:rsidRPr="00B00A68" w:rsidTr="00C06DE5">
        <w:tc>
          <w:tcPr>
            <w:tcW w:w="4395"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2D6B59" w:rsidRPr="00B00A68" w:rsidRDefault="002D6B59" w:rsidP="00182791">
            <w:pPr>
              <w:spacing w:after="0" w:line="240" w:lineRule="auto"/>
              <w:jc w:val="center"/>
              <w:rPr>
                <w:rFonts w:ascii="Times New Roman" w:hAnsi="Times New Roman"/>
              </w:rPr>
            </w:pPr>
            <w:r w:rsidRPr="00B00A68">
              <w:rPr>
                <w:rFonts w:ascii="Times New Roman" w:hAnsi="Times New Roman"/>
              </w:rPr>
              <w:t xml:space="preserve">Склады </w:t>
            </w:r>
          </w:p>
        </w:tc>
        <w:tc>
          <w:tcPr>
            <w:tcW w:w="2268"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2D6B59" w:rsidRPr="00B00A68" w:rsidRDefault="002D6B59" w:rsidP="00182791">
            <w:pPr>
              <w:spacing w:after="0" w:line="240" w:lineRule="auto"/>
              <w:jc w:val="center"/>
              <w:rPr>
                <w:rFonts w:ascii="Times New Roman" w:hAnsi="Times New Roman"/>
              </w:rPr>
            </w:pPr>
            <w:r w:rsidRPr="00B00A68">
              <w:rPr>
                <w:rFonts w:ascii="Times New Roman" w:hAnsi="Times New Roman"/>
              </w:rPr>
              <w:t>Единица измерения</w:t>
            </w:r>
          </w:p>
        </w:tc>
        <w:tc>
          <w:tcPr>
            <w:tcW w:w="2693"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2D6B59" w:rsidRPr="00B00A68" w:rsidRDefault="002D6B59" w:rsidP="00182791">
            <w:pPr>
              <w:spacing w:after="0" w:line="240" w:lineRule="auto"/>
              <w:jc w:val="center"/>
              <w:rPr>
                <w:rFonts w:ascii="Times New Roman" w:hAnsi="Times New Roman"/>
              </w:rPr>
            </w:pPr>
            <w:r w:rsidRPr="00B00A68">
              <w:rPr>
                <w:rFonts w:ascii="Times New Roman" w:hAnsi="Times New Roman"/>
              </w:rPr>
              <w:t>Размер земельного участка</w:t>
            </w:r>
          </w:p>
        </w:tc>
      </w:tr>
      <w:tr w:rsidR="002D6B59" w:rsidRPr="00B00A68" w:rsidTr="00182791">
        <w:tc>
          <w:tcPr>
            <w:tcW w:w="4395" w:type="dxa"/>
            <w:tcBorders>
              <w:top w:val="single" w:sz="4" w:space="0" w:color="auto"/>
              <w:left w:val="single" w:sz="4" w:space="0" w:color="auto"/>
              <w:bottom w:val="single" w:sz="4" w:space="0" w:color="auto"/>
              <w:right w:val="single" w:sz="4" w:space="0" w:color="auto"/>
            </w:tcBorders>
            <w:hideMark/>
          </w:tcPr>
          <w:p w:rsidR="002D6B59" w:rsidRPr="00B00A68" w:rsidRDefault="002D6B59" w:rsidP="00182791">
            <w:pPr>
              <w:spacing w:after="0" w:line="240" w:lineRule="auto"/>
              <w:jc w:val="center"/>
              <w:rPr>
                <w:rFonts w:ascii="Times New Roman" w:hAnsi="Times New Roman"/>
              </w:rPr>
            </w:pPr>
            <w:r w:rsidRPr="00B00A68">
              <w:rPr>
                <w:rFonts w:ascii="Times New Roman" w:hAnsi="Times New Roman"/>
              </w:rPr>
              <w:t>Склады строительных материалов (потребительские)</w:t>
            </w:r>
          </w:p>
        </w:tc>
        <w:tc>
          <w:tcPr>
            <w:tcW w:w="2268" w:type="dxa"/>
            <w:tcBorders>
              <w:top w:val="single" w:sz="4" w:space="0" w:color="auto"/>
              <w:left w:val="single" w:sz="4" w:space="0" w:color="auto"/>
              <w:bottom w:val="single" w:sz="4" w:space="0" w:color="auto"/>
              <w:right w:val="single" w:sz="4" w:space="0" w:color="auto"/>
            </w:tcBorders>
            <w:vAlign w:val="center"/>
            <w:hideMark/>
          </w:tcPr>
          <w:p w:rsidR="002D6B59" w:rsidRPr="00B00A68" w:rsidRDefault="002D6B59" w:rsidP="00182791">
            <w:pPr>
              <w:spacing w:after="0" w:line="240" w:lineRule="auto"/>
              <w:jc w:val="center"/>
              <w:rPr>
                <w:rFonts w:ascii="Times New Roman" w:hAnsi="Times New Roman"/>
              </w:rPr>
            </w:pPr>
            <w:r w:rsidRPr="00B00A68">
              <w:rPr>
                <w:rFonts w:ascii="Times New Roman" w:hAnsi="Times New Roman"/>
              </w:rPr>
              <w:t>м2. на 1.тыс.чел.</w:t>
            </w:r>
          </w:p>
        </w:tc>
        <w:tc>
          <w:tcPr>
            <w:tcW w:w="2693" w:type="dxa"/>
            <w:tcBorders>
              <w:top w:val="single" w:sz="4" w:space="0" w:color="auto"/>
              <w:left w:val="single" w:sz="4" w:space="0" w:color="auto"/>
              <w:bottom w:val="single" w:sz="4" w:space="0" w:color="auto"/>
              <w:right w:val="single" w:sz="4" w:space="0" w:color="auto"/>
            </w:tcBorders>
            <w:vAlign w:val="center"/>
            <w:hideMark/>
          </w:tcPr>
          <w:p w:rsidR="002D6B59" w:rsidRPr="00B00A68" w:rsidRDefault="002D6B59" w:rsidP="00182791">
            <w:pPr>
              <w:spacing w:after="0" w:line="240" w:lineRule="auto"/>
              <w:jc w:val="center"/>
              <w:rPr>
                <w:rFonts w:ascii="Times New Roman" w:hAnsi="Times New Roman"/>
              </w:rPr>
            </w:pPr>
            <w:r w:rsidRPr="00B00A68">
              <w:rPr>
                <w:rFonts w:ascii="Times New Roman" w:hAnsi="Times New Roman"/>
              </w:rPr>
              <w:t>300</w:t>
            </w:r>
          </w:p>
        </w:tc>
      </w:tr>
    </w:tbl>
    <w:p w:rsidR="002D6B59" w:rsidRPr="00343AFB" w:rsidRDefault="002D6B59" w:rsidP="002D6B59">
      <w:pPr>
        <w:pStyle w:val="ConsPlusNormal"/>
        <w:widowControl/>
        <w:ind w:firstLine="708"/>
        <w:jc w:val="both"/>
        <w:rPr>
          <w:rFonts w:ascii="Times New Roman" w:hAnsi="Times New Roman" w:cs="Times New Roman"/>
          <w:sz w:val="16"/>
          <w:szCs w:val="16"/>
        </w:rPr>
      </w:pPr>
    </w:p>
    <w:p w:rsidR="00C06DE5" w:rsidRDefault="00325D94" w:rsidP="0051549A">
      <w:pPr>
        <w:spacing w:after="0" w:line="240" w:lineRule="auto"/>
        <w:ind w:firstLine="567"/>
        <w:jc w:val="both"/>
        <w:rPr>
          <w:rFonts w:ascii="Times New Roman" w:hAnsi="Times New Roman"/>
          <w:sz w:val="24"/>
          <w:szCs w:val="24"/>
        </w:rPr>
      </w:pPr>
      <w:r>
        <w:rPr>
          <w:rFonts w:ascii="Times New Roman" w:hAnsi="Times New Roman"/>
          <w:color w:val="000000"/>
          <w:spacing w:val="-2"/>
          <w:sz w:val="24"/>
          <w:szCs w:val="24"/>
        </w:rPr>
        <w:t>6</w:t>
      </w:r>
      <w:r w:rsidR="00BB24F4">
        <w:rPr>
          <w:rFonts w:ascii="Times New Roman" w:hAnsi="Times New Roman"/>
          <w:color w:val="000000"/>
          <w:spacing w:val="-2"/>
          <w:sz w:val="24"/>
          <w:szCs w:val="24"/>
        </w:rPr>
        <w:t xml:space="preserve">.9.2.7. </w:t>
      </w:r>
      <w:r w:rsidR="00C06DE5">
        <w:rPr>
          <w:rFonts w:ascii="Times New Roman" w:hAnsi="Times New Roman"/>
          <w:sz w:val="24"/>
          <w:szCs w:val="24"/>
        </w:rPr>
        <w:t>Обоснование минимально допустимо</w:t>
      </w:r>
      <w:r w:rsidR="00BB24F4">
        <w:rPr>
          <w:rFonts w:ascii="Times New Roman" w:hAnsi="Times New Roman"/>
          <w:sz w:val="24"/>
          <w:szCs w:val="24"/>
        </w:rPr>
        <w:t>го уровня обеспеченности помеще</w:t>
      </w:r>
      <w:r w:rsidR="00C06DE5">
        <w:rPr>
          <w:rFonts w:ascii="Times New Roman" w:hAnsi="Times New Roman"/>
          <w:sz w:val="24"/>
          <w:szCs w:val="24"/>
        </w:rPr>
        <w:t>ний для работы участкового уполномоченного полиции представлено в табл</w:t>
      </w:r>
      <w:r w:rsidR="00107997">
        <w:rPr>
          <w:rFonts w:ascii="Times New Roman" w:hAnsi="Times New Roman"/>
          <w:sz w:val="24"/>
          <w:szCs w:val="24"/>
        </w:rPr>
        <w:t>.14</w:t>
      </w:r>
      <w:r w:rsidR="003A260C">
        <w:rPr>
          <w:rFonts w:ascii="Times New Roman" w:hAnsi="Times New Roman"/>
          <w:sz w:val="24"/>
          <w:szCs w:val="24"/>
        </w:rPr>
        <w:t>7</w:t>
      </w:r>
      <w:r w:rsidR="00BB24F4">
        <w:rPr>
          <w:rFonts w:ascii="Times New Roman" w:hAnsi="Times New Roman"/>
          <w:sz w:val="24"/>
          <w:szCs w:val="24"/>
        </w:rPr>
        <w:t>.</w:t>
      </w:r>
    </w:p>
    <w:p w:rsidR="00C06DE5" w:rsidRPr="00C06DE5" w:rsidRDefault="00C06DE5" w:rsidP="00C06DE5">
      <w:pPr>
        <w:spacing w:after="0" w:line="240" w:lineRule="auto"/>
        <w:ind w:firstLine="709"/>
        <w:jc w:val="both"/>
        <w:rPr>
          <w:rFonts w:ascii="Times New Roman" w:hAnsi="Times New Roman"/>
          <w:color w:val="C0504D" w:themeColor="accent2"/>
          <w:sz w:val="8"/>
          <w:szCs w:val="8"/>
        </w:rPr>
      </w:pPr>
    </w:p>
    <w:p w:rsidR="00C06DE5" w:rsidRPr="008C5954" w:rsidRDefault="00C06DE5" w:rsidP="00C06DE5">
      <w:pPr>
        <w:spacing w:after="0" w:line="240" w:lineRule="auto"/>
        <w:jc w:val="both"/>
        <w:rPr>
          <w:rFonts w:ascii="Times New Roman" w:hAnsi="Times New Roman"/>
          <w:b/>
          <w:i/>
          <w:sz w:val="24"/>
          <w:szCs w:val="24"/>
        </w:rPr>
      </w:pPr>
      <w:r w:rsidRPr="00997564">
        <w:rPr>
          <w:rFonts w:ascii="Times New Roman" w:hAnsi="Times New Roman"/>
          <w:i/>
          <w:sz w:val="24"/>
          <w:szCs w:val="24"/>
        </w:rPr>
        <w:t xml:space="preserve">Таблица </w:t>
      </w:r>
      <w:r w:rsidR="00325D94">
        <w:rPr>
          <w:rFonts w:ascii="Times New Roman" w:hAnsi="Times New Roman"/>
          <w:i/>
          <w:sz w:val="24"/>
          <w:szCs w:val="24"/>
        </w:rPr>
        <w:t>1</w:t>
      </w:r>
      <w:r w:rsidR="00107997">
        <w:rPr>
          <w:rFonts w:ascii="Times New Roman" w:hAnsi="Times New Roman"/>
          <w:i/>
          <w:sz w:val="24"/>
          <w:szCs w:val="24"/>
        </w:rPr>
        <w:t>4</w:t>
      </w:r>
      <w:r w:rsidR="003A260C">
        <w:rPr>
          <w:rFonts w:ascii="Times New Roman" w:hAnsi="Times New Roman"/>
          <w:i/>
          <w:sz w:val="24"/>
          <w:szCs w:val="24"/>
        </w:rPr>
        <w:t>7</w:t>
      </w:r>
      <w:r w:rsidRPr="00997564">
        <w:rPr>
          <w:rFonts w:ascii="Times New Roman" w:hAnsi="Times New Roman"/>
          <w:i/>
          <w:sz w:val="24"/>
          <w:szCs w:val="24"/>
        </w:rPr>
        <w:t>.</w:t>
      </w:r>
      <w:r w:rsidRPr="008C5954">
        <w:rPr>
          <w:rFonts w:ascii="Times New Roman" w:hAnsi="Times New Roman"/>
          <w:b/>
          <w:i/>
          <w:sz w:val="24"/>
          <w:szCs w:val="24"/>
        </w:rPr>
        <w:t xml:space="preserve"> - Помещения для работы участкового уполномоченного полиции</w:t>
      </w:r>
    </w:p>
    <w:p w:rsidR="00C06DE5" w:rsidRPr="008C5954" w:rsidRDefault="00C06DE5" w:rsidP="00C06DE5">
      <w:pPr>
        <w:spacing w:after="0" w:line="240" w:lineRule="auto"/>
        <w:ind w:firstLine="709"/>
        <w:jc w:val="center"/>
        <w:rPr>
          <w:rFonts w:ascii="Times New Roman" w:hAnsi="Times New Roman"/>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6"/>
        <w:gridCol w:w="3493"/>
        <w:gridCol w:w="2127"/>
        <w:gridCol w:w="1215"/>
        <w:gridCol w:w="2045"/>
      </w:tblGrid>
      <w:tr w:rsidR="00C06DE5" w:rsidRPr="008343BC" w:rsidTr="00182791">
        <w:tc>
          <w:tcPr>
            <w:tcW w:w="476" w:type="dxa"/>
            <w:shd w:val="clear" w:color="auto" w:fill="EEECE1" w:themeFill="background2"/>
          </w:tcPr>
          <w:p w:rsidR="00C06DE5" w:rsidRPr="008343BC" w:rsidRDefault="00C06DE5" w:rsidP="00182791">
            <w:pPr>
              <w:spacing w:after="0" w:line="240" w:lineRule="auto"/>
              <w:jc w:val="center"/>
              <w:rPr>
                <w:rFonts w:ascii="Times New Roman" w:hAnsi="Times New Roman"/>
              </w:rPr>
            </w:pPr>
            <w:r w:rsidRPr="008343BC">
              <w:rPr>
                <w:rFonts w:ascii="Times New Roman" w:hAnsi="Times New Roman"/>
              </w:rPr>
              <w:t>№</w:t>
            </w:r>
          </w:p>
        </w:tc>
        <w:tc>
          <w:tcPr>
            <w:tcW w:w="3493" w:type="dxa"/>
            <w:shd w:val="clear" w:color="auto" w:fill="EEECE1" w:themeFill="background2"/>
            <w:vAlign w:val="center"/>
          </w:tcPr>
          <w:p w:rsidR="00C06DE5" w:rsidRPr="008343BC" w:rsidRDefault="00C06DE5" w:rsidP="00182791">
            <w:pPr>
              <w:spacing w:after="0" w:line="240" w:lineRule="auto"/>
              <w:jc w:val="center"/>
              <w:rPr>
                <w:rFonts w:ascii="Times New Roman" w:hAnsi="Times New Roman"/>
              </w:rPr>
            </w:pPr>
            <w:r w:rsidRPr="008343BC">
              <w:rPr>
                <w:rFonts w:ascii="Times New Roman" w:hAnsi="Times New Roman"/>
              </w:rPr>
              <w:t xml:space="preserve">Наименование </w:t>
            </w:r>
          </w:p>
          <w:p w:rsidR="00C06DE5" w:rsidRPr="008343BC" w:rsidRDefault="00C06DE5" w:rsidP="00182791">
            <w:pPr>
              <w:spacing w:after="0" w:line="240" w:lineRule="auto"/>
              <w:jc w:val="center"/>
              <w:rPr>
                <w:rFonts w:ascii="Times New Roman" w:hAnsi="Times New Roman"/>
                <w:b/>
              </w:rPr>
            </w:pPr>
            <w:r w:rsidRPr="008343BC">
              <w:rPr>
                <w:rFonts w:ascii="Times New Roman" w:hAnsi="Times New Roman"/>
              </w:rPr>
              <w:t>объекта, ресурса</w:t>
            </w:r>
          </w:p>
        </w:tc>
        <w:tc>
          <w:tcPr>
            <w:tcW w:w="2127" w:type="dxa"/>
            <w:shd w:val="clear" w:color="auto" w:fill="EEECE1" w:themeFill="background2"/>
            <w:vAlign w:val="center"/>
          </w:tcPr>
          <w:p w:rsidR="00C06DE5" w:rsidRPr="008343BC" w:rsidRDefault="00C06DE5" w:rsidP="00182791">
            <w:pPr>
              <w:spacing w:after="0" w:line="240" w:lineRule="auto"/>
              <w:jc w:val="center"/>
              <w:rPr>
                <w:rFonts w:ascii="Times New Roman" w:hAnsi="Times New Roman"/>
              </w:rPr>
            </w:pPr>
            <w:r w:rsidRPr="008343BC">
              <w:rPr>
                <w:rFonts w:ascii="Times New Roman" w:hAnsi="Times New Roman"/>
              </w:rPr>
              <w:t>Единица</w:t>
            </w:r>
          </w:p>
          <w:p w:rsidR="00C06DE5" w:rsidRPr="008343BC" w:rsidRDefault="00C06DE5" w:rsidP="00182791">
            <w:pPr>
              <w:spacing w:after="0" w:line="240" w:lineRule="auto"/>
              <w:jc w:val="center"/>
              <w:rPr>
                <w:rFonts w:ascii="Times New Roman" w:hAnsi="Times New Roman"/>
              </w:rPr>
            </w:pPr>
            <w:r w:rsidRPr="008343BC">
              <w:rPr>
                <w:rFonts w:ascii="Times New Roman" w:hAnsi="Times New Roman"/>
              </w:rPr>
              <w:t>измерения</w:t>
            </w:r>
          </w:p>
        </w:tc>
        <w:tc>
          <w:tcPr>
            <w:tcW w:w="1215" w:type="dxa"/>
            <w:shd w:val="clear" w:color="auto" w:fill="EEECE1" w:themeFill="background2"/>
            <w:vAlign w:val="center"/>
          </w:tcPr>
          <w:p w:rsidR="00C06DE5" w:rsidRPr="008343BC" w:rsidRDefault="00C06DE5" w:rsidP="00182791">
            <w:pPr>
              <w:spacing w:after="0" w:line="240" w:lineRule="auto"/>
              <w:jc w:val="center"/>
              <w:rPr>
                <w:rFonts w:ascii="Times New Roman" w:hAnsi="Times New Roman"/>
              </w:rPr>
            </w:pPr>
            <w:r w:rsidRPr="008343BC">
              <w:rPr>
                <w:rFonts w:ascii="Times New Roman" w:hAnsi="Times New Roman"/>
              </w:rPr>
              <w:t>Величина</w:t>
            </w:r>
          </w:p>
        </w:tc>
        <w:tc>
          <w:tcPr>
            <w:tcW w:w="2045" w:type="dxa"/>
            <w:shd w:val="clear" w:color="auto" w:fill="EEECE1" w:themeFill="background2"/>
            <w:vAlign w:val="center"/>
          </w:tcPr>
          <w:p w:rsidR="00C06DE5" w:rsidRPr="008343BC" w:rsidRDefault="00C06DE5" w:rsidP="00182791">
            <w:pPr>
              <w:spacing w:after="0" w:line="240" w:lineRule="auto"/>
              <w:jc w:val="center"/>
              <w:rPr>
                <w:rFonts w:ascii="Times New Roman" w:hAnsi="Times New Roman"/>
              </w:rPr>
            </w:pPr>
            <w:r w:rsidRPr="008343BC">
              <w:rPr>
                <w:rFonts w:ascii="Times New Roman" w:hAnsi="Times New Roman"/>
              </w:rPr>
              <w:t>Обоснование</w:t>
            </w:r>
          </w:p>
        </w:tc>
      </w:tr>
      <w:tr w:rsidR="00C06DE5" w:rsidRPr="008343BC" w:rsidTr="00182791">
        <w:tc>
          <w:tcPr>
            <w:tcW w:w="476" w:type="dxa"/>
          </w:tcPr>
          <w:p w:rsidR="00C06DE5" w:rsidRPr="008343BC" w:rsidRDefault="00C06DE5" w:rsidP="00182791">
            <w:pPr>
              <w:spacing w:after="0" w:line="240" w:lineRule="auto"/>
              <w:ind w:left="-94" w:right="-52"/>
              <w:jc w:val="center"/>
              <w:rPr>
                <w:rFonts w:ascii="Times New Roman" w:hAnsi="Times New Roman"/>
              </w:rPr>
            </w:pPr>
            <w:r w:rsidRPr="008343BC">
              <w:rPr>
                <w:rFonts w:ascii="Times New Roman" w:hAnsi="Times New Roman"/>
              </w:rPr>
              <w:t>1.</w:t>
            </w:r>
          </w:p>
        </w:tc>
        <w:tc>
          <w:tcPr>
            <w:tcW w:w="8880" w:type="dxa"/>
            <w:gridSpan w:val="4"/>
          </w:tcPr>
          <w:p w:rsidR="00C06DE5" w:rsidRPr="008343BC" w:rsidRDefault="00C06DE5" w:rsidP="00182791">
            <w:pPr>
              <w:spacing w:after="0" w:line="240" w:lineRule="auto"/>
              <w:jc w:val="center"/>
              <w:rPr>
                <w:rFonts w:ascii="Times New Roman" w:hAnsi="Times New Roman"/>
              </w:rPr>
            </w:pPr>
            <w:r w:rsidRPr="008343BC">
              <w:rPr>
                <w:rFonts w:ascii="Times New Roman" w:hAnsi="Times New Roman"/>
              </w:rPr>
              <w:t>Минимально допустимый уровень обеспеченности</w:t>
            </w:r>
          </w:p>
        </w:tc>
      </w:tr>
      <w:tr w:rsidR="00C06DE5" w:rsidRPr="008343BC" w:rsidTr="00182791">
        <w:tc>
          <w:tcPr>
            <w:tcW w:w="476" w:type="dxa"/>
            <w:tcBorders>
              <w:top w:val="single" w:sz="4" w:space="0" w:color="auto"/>
              <w:left w:val="single" w:sz="4" w:space="0" w:color="auto"/>
              <w:bottom w:val="single" w:sz="4" w:space="0" w:color="auto"/>
              <w:right w:val="single" w:sz="4" w:space="0" w:color="auto"/>
            </w:tcBorders>
          </w:tcPr>
          <w:p w:rsidR="00C06DE5" w:rsidRPr="008343BC" w:rsidRDefault="00C06DE5" w:rsidP="00182791">
            <w:pPr>
              <w:spacing w:after="0" w:line="240" w:lineRule="auto"/>
              <w:ind w:left="-94" w:right="-52"/>
              <w:jc w:val="center"/>
              <w:rPr>
                <w:rFonts w:ascii="Times New Roman" w:hAnsi="Times New Roman"/>
              </w:rPr>
            </w:pPr>
            <w:r w:rsidRPr="008343BC">
              <w:rPr>
                <w:rFonts w:ascii="Times New Roman" w:hAnsi="Times New Roman"/>
              </w:rPr>
              <w:t>1.1.</w:t>
            </w:r>
          </w:p>
        </w:tc>
        <w:tc>
          <w:tcPr>
            <w:tcW w:w="3493" w:type="dxa"/>
            <w:tcBorders>
              <w:top w:val="single" w:sz="4" w:space="0" w:color="auto"/>
              <w:left w:val="single" w:sz="4" w:space="0" w:color="auto"/>
              <w:bottom w:val="single" w:sz="4" w:space="0" w:color="auto"/>
              <w:right w:val="single" w:sz="4" w:space="0" w:color="auto"/>
            </w:tcBorders>
          </w:tcPr>
          <w:p w:rsidR="00C06DE5" w:rsidRPr="008343BC" w:rsidRDefault="00C06DE5" w:rsidP="00182791">
            <w:pPr>
              <w:spacing w:after="0" w:line="240" w:lineRule="auto"/>
              <w:rPr>
                <w:rFonts w:ascii="Times New Roman" w:hAnsi="Times New Roman"/>
              </w:rPr>
            </w:pPr>
            <w:r w:rsidRPr="008343BC">
              <w:rPr>
                <w:rFonts w:ascii="Times New Roman" w:hAnsi="Times New Roman"/>
              </w:rPr>
              <w:t>Помещение для работы участкового уполномоченного полиции</w:t>
            </w:r>
          </w:p>
        </w:tc>
        <w:tc>
          <w:tcPr>
            <w:tcW w:w="2127" w:type="dxa"/>
            <w:tcBorders>
              <w:top w:val="single" w:sz="4" w:space="0" w:color="auto"/>
              <w:left w:val="single" w:sz="4" w:space="0" w:color="auto"/>
              <w:bottom w:val="single" w:sz="4" w:space="0" w:color="auto"/>
              <w:right w:val="single" w:sz="4" w:space="0" w:color="auto"/>
            </w:tcBorders>
            <w:vAlign w:val="center"/>
          </w:tcPr>
          <w:p w:rsidR="00C06DE5" w:rsidRPr="008343BC" w:rsidRDefault="00C06DE5" w:rsidP="00182791">
            <w:pPr>
              <w:spacing w:after="0" w:line="240" w:lineRule="auto"/>
              <w:jc w:val="center"/>
              <w:rPr>
                <w:rFonts w:ascii="Times New Roman" w:hAnsi="Times New Roman"/>
              </w:rPr>
            </w:pPr>
            <w:r w:rsidRPr="008343BC">
              <w:rPr>
                <w:rFonts w:ascii="Times New Roman" w:hAnsi="Times New Roman"/>
              </w:rPr>
              <w:t>м</w:t>
            </w:r>
            <w:r w:rsidRPr="008343BC">
              <w:rPr>
                <w:rFonts w:ascii="Times New Roman" w:hAnsi="Times New Roman"/>
                <w:vertAlign w:val="superscript"/>
              </w:rPr>
              <w:t>2</w:t>
            </w:r>
            <w:r w:rsidRPr="008343BC">
              <w:rPr>
                <w:rFonts w:ascii="Times New Roman" w:hAnsi="Times New Roman"/>
              </w:rPr>
              <w:t xml:space="preserve"> общей площади/ участок</w:t>
            </w:r>
          </w:p>
        </w:tc>
        <w:tc>
          <w:tcPr>
            <w:tcW w:w="1215" w:type="dxa"/>
            <w:tcBorders>
              <w:top w:val="single" w:sz="4" w:space="0" w:color="auto"/>
              <w:left w:val="single" w:sz="4" w:space="0" w:color="auto"/>
              <w:bottom w:val="single" w:sz="4" w:space="0" w:color="auto"/>
              <w:right w:val="single" w:sz="4" w:space="0" w:color="auto"/>
            </w:tcBorders>
            <w:vAlign w:val="center"/>
          </w:tcPr>
          <w:p w:rsidR="00C06DE5" w:rsidRPr="008343BC" w:rsidRDefault="00C06DE5" w:rsidP="00182791">
            <w:pPr>
              <w:spacing w:after="0" w:line="240" w:lineRule="auto"/>
              <w:jc w:val="center"/>
              <w:rPr>
                <w:rFonts w:ascii="Times New Roman" w:hAnsi="Times New Roman"/>
              </w:rPr>
            </w:pPr>
            <w:r w:rsidRPr="008343BC">
              <w:rPr>
                <w:rFonts w:ascii="Times New Roman" w:hAnsi="Times New Roman"/>
              </w:rPr>
              <w:t>10,5</w:t>
            </w:r>
          </w:p>
        </w:tc>
        <w:tc>
          <w:tcPr>
            <w:tcW w:w="2045" w:type="dxa"/>
            <w:tcBorders>
              <w:top w:val="single" w:sz="4" w:space="0" w:color="auto"/>
              <w:left w:val="single" w:sz="4" w:space="0" w:color="auto"/>
              <w:bottom w:val="single" w:sz="4" w:space="0" w:color="auto"/>
              <w:right w:val="single" w:sz="4" w:space="0" w:color="auto"/>
            </w:tcBorders>
            <w:vAlign w:val="center"/>
          </w:tcPr>
          <w:p w:rsidR="00C06DE5" w:rsidRPr="008343BC" w:rsidRDefault="00C06DE5" w:rsidP="00182791">
            <w:pPr>
              <w:spacing w:after="0" w:line="240" w:lineRule="auto"/>
              <w:jc w:val="center"/>
              <w:rPr>
                <w:rFonts w:ascii="Times New Roman" w:hAnsi="Times New Roman"/>
              </w:rPr>
            </w:pPr>
            <w:r w:rsidRPr="008343BC">
              <w:rPr>
                <w:rFonts w:ascii="Times New Roman" w:hAnsi="Times New Roman"/>
              </w:rPr>
              <w:t>по расчёту</w:t>
            </w:r>
          </w:p>
        </w:tc>
      </w:tr>
      <w:tr w:rsidR="00C06DE5" w:rsidRPr="008343BC" w:rsidTr="00182791">
        <w:tc>
          <w:tcPr>
            <w:tcW w:w="476" w:type="dxa"/>
            <w:tcBorders>
              <w:top w:val="single" w:sz="4" w:space="0" w:color="auto"/>
              <w:left w:val="single" w:sz="4" w:space="0" w:color="auto"/>
              <w:bottom w:val="single" w:sz="4" w:space="0" w:color="auto"/>
              <w:right w:val="single" w:sz="4" w:space="0" w:color="auto"/>
            </w:tcBorders>
          </w:tcPr>
          <w:p w:rsidR="00C06DE5" w:rsidRPr="008343BC" w:rsidRDefault="00C06DE5" w:rsidP="00182791">
            <w:pPr>
              <w:pStyle w:val="ae"/>
              <w:spacing w:after="0" w:line="240" w:lineRule="auto"/>
              <w:ind w:left="-94" w:right="-52"/>
              <w:jc w:val="center"/>
              <w:rPr>
                <w:rFonts w:ascii="Times New Roman" w:hAnsi="Times New Roman"/>
              </w:rPr>
            </w:pPr>
            <w:r w:rsidRPr="008343BC">
              <w:rPr>
                <w:rFonts w:ascii="Times New Roman" w:hAnsi="Times New Roman"/>
              </w:rPr>
              <w:t>1.2.</w:t>
            </w:r>
          </w:p>
        </w:tc>
        <w:tc>
          <w:tcPr>
            <w:tcW w:w="3493" w:type="dxa"/>
            <w:tcBorders>
              <w:top w:val="single" w:sz="4" w:space="0" w:color="auto"/>
              <w:left w:val="single" w:sz="4" w:space="0" w:color="auto"/>
              <w:bottom w:val="single" w:sz="4" w:space="0" w:color="auto"/>
              <w:right w:val="single" w:sz="4" w:space="0" w:color="auto"/>
            </w:tcBorders>
          </w:tcPr>
          <w:p w:rsidR="00C06DE5" w:rsidRPr="008343BC" w:rsidRDefault="00C06DE5" w:rsidP="00182791">
            <w:pPr>
              <w:suppressAutoHyphens/>
              <w:spacing w:after="0" w:line="240" w:lineRule="auto"/>
              <w:rPr>
                <w:rFonts w:ascii="Times New Roman" w:hAnsi="Times New Roman"/>
              </w:rPr>
            </w:pPr>
            <w:r w:rsidRPr="008343BC">
              <w:rPr>
                <w:rFonts w:ascii="Times New Roman" w:hAnsi="Times New Roman"/>
              </w:rPr>
              <w:t>Жилое помещение, предоставляемые участковым уполномоченным и членам их семей</w:t>
            </w:r>
          </w:p>
        </w:tc>
        <w:tc>
          <w:tcPr>
            <w:tcW w:w="2127" w:type="dxa"/>
            <w:tcBorders>
              <w:top w:val="single" w:sz="4" w:space="0" w:color="auto"/>
              <w:left w:val="single" w:sz="4" w:space="0" w:color="auto"/>
              <w:bottom w:val="single" w:sz="4" w:space="0" w:color="auto"/>
              <w:right w:val="single" w:sz="4" w:space="0" w:color="auto"/>
            </w:tcBorders>
            <w:vAlign w:val="center"/>
          </w:tcPr>
          <w:p w:rsidR="00C06DE5" w:rsidRPr="008343BC" w:rsidRDefault="00C06DE5" w:rsidP="00182791">
            <w:pPr>
              <w:spacing w:after="0" w:line="240" w:lineRule="auto"/>
              <w:jc w:val="center"/>
              <w:rPr>
                <w:rFonts w:ascii="Times New Roman" w:hAnsi="Times New Roman"/>
              </w:rPr>
            </w:pPr>
            <w:r w:rsidRPr="008343BC">
              <w:rPr>
                <w:rFonts w:ascii="Times New Roman" w:hAnsi="Times New Roman"/>
              </w:rPr>
              <w:t>м</w:t>
            </w:r>
            <w:r w:rsidRPr="008343BC">
              <w:rPr>
                <w:rFonts w:ascii="Times New Roman" w:hAnsi="Times New Roman"/>
                <w:vertAlign w:val="superscript"/>
              </w:rPr>
              <w:t>2</w:t>
            </w:r>
            <w:r w:rsidRPr="008343BC">
              <w:rPr>
                <w:rFonts w:ascii="Times New Roman" w:hAnsi="Times New Roman"/>
              </w:rPr>
              <w:t xml:space="preserve"> общей площади/ 1 чел.</w:t>
            </w:r>
          </w:p>
        </w:tc>
        <w:tc>
          <w:tcPr>
            <w:tcW w:w="1215" w:type="dxa"/>
            <w:tcBorders>
              <w:top w:val="single" w:sz="4" w:space="0" w:color="auto"/>
              <w:left w:val="single" w:sz="4" w:space="0" w:color="auto"/>
              <w:bottom w:val="single" w:sz="4" w:space="0" w:color="auto"/>
              <w:right w:val="single" w:sz="4" w:space="0" w:color="auto"/>
            </w:tcBorders>
            <w:vAlign w:val="center"/>
          </w:tcPr>
          <w:p w:rsidR="00C06DE5" w:rsidRPr="008343BC" w:rsidRDefault="00C06DE5" w:rsidP="00182791">
            <w:pPr>
              <w:spacing w:after="0" w:line="240" w:lineRule="auto"/>
              <w:jc w:val="center"/>
              <w:rPr>
                <w:rFonts w:ascii="Times New Roman" w:hAnsi="Times New Roman"/>
              </w:rPr>
            </w:pPr>
            <w:r w:rsidRPr="008343BC">
              <w:rPr>
                <w:rFonts w:ascii="Times New Roman" w:hAnsi="Times New Roman"/>
              </w:rPr>
              <w:t>18</w:t>
            </w:r>
          </w:p>
        </w:tc>
        <w:tc>
          <w:tcPr>
            <w:tcW w:w="2045" w:type="dxa"/>
            <w:tcBorders>
              <w:top w:val="single" w:sz="4" w:space="0" w:color="auto"/>
              <w:left w:val="single" w:sz="4" w:space="0" w:color="auto"/>
              <w:bottom w:val="single" w:sz="4" w:space="0" w:color="auto"/>
              <w:right w:val="single" w:sz="4" w:space="0" w:color="auto"/>
            </w:tcBorders>
            <w:vAlign w:val="center"/>
          </w:tcPr>
          <w:p w:rsidR="00C06DE5" w:rsidRPr="008343BC" w:rsidRDefault="00C06DE5" w:rsidP="00182791">
            <w:pPr>
              <w:spacing w:after="0" w:line="240" w:lineRule="auto"/>
              <w:jc w:val="center"/>
              <w:rPr>
                <w:rFonts w:ascii="Times New Roman" w:hAnsi="Times New Roman"/>
              </w:rPr>
            </w:pPr>
            <w:r w:rsidRPr="008343BC">
              <w:rPr>
                <w:rFonts w:ascii="Times New Roman" w:hAnsi="Times New Roman"/>
              </w:rPr>
              <w:t>Федеральный закон от 19.07.2011</w:t>
            </w:r>
          </w:p>
          <w:p w:rsidR="00C06DE5" w:rsidRPr="008343BC" w:rsidRDefault="00C06DE5" w:rsidP="00182791">
            <w:pPr>
              <w:spacing w:after="0" w:line="240" w:lineRule="auto"/>
              <w:jc w:val="center"/>
              <w:rPr>
                <w:rFonts w:ascii="Times New Roman" w:hAnsi="Times New Roman"/>
              </w:rPr>
            </w:pPr>
            <w:r w:rsidRPr="008343BC">
              <w:rPr>
                <w:rFonts w:ascii="Times New Roman" w:hAnsi="Times New Roman"/>
              </w:rPr>
              <w:t>№ 247-ФЗ</w:t>
            </w:r>
          </w:p>
        </w:tc>
      </w:tr>
      <w:tr w:rsidR="00C06DE5" w:rsidRPr="008343BC" w:rsidTr="00182791">
        <w:tc>
          <w:tcPr>
            <w:tcW w:w="476" w:type="dxa"/>
            <w:tcBorders>
              <w:top w:val="single" w:sz="4" w:space="0" w:color="auto"/>
              <w:left w:val="single" w:sz="4" w:space="0" w:color="auto"/>
              <w:right w:val="single" w:sz="4" w:space="0" w:color="auto"/>
            </w:tcBorders>
          </w:tcPr>
          <w:p w:rsidR="00C06DE5" w:rsidRPr="008343BC" w:rsidRDefault="00C06DE5" w:rsidP="00182791">
            <w:pPr>
              <w:spacing w:after="0" w:line="240" w:lineRule="auto"/>
              <w:ind w:left="-94" w:right="-52"/>
              <w:jc w:val="center"/>
              <w:rPr>
                <w:rFonts w:ascii="Times New Roman" w:hAnsi="Times New Roman"/>
              </w:rPr>
            </w:pPr>
            <w:r w:rsidRPr="008343BC">
              <w:rPr>
                <w:rFonts w:ascii="Times New Roman" w:hAnsi="Times New Roman"/>
              </w:rPr>
              <w:t>2.</w:t>
            </w:r>
          </w:p>
        </w:tc>
        <w:tc>
          <w:tcPr>
            <w:tcW w:w="5620" w:type="dxa"/>
            <w:gridSpan w:val="2"/>
            <w:tcBorders>
              <w:top w:val="single" w:sz="4" w:space="0" w:color="auto"/>
              <w:left w:val="single" w:sz="4" w:space="0" w:color="auto"/>
              <w:right w:val="single" w:sz="4" w:space="0" w:color="auto"/>
            </w:tcBorders>
          </w:tcPr>
          <w:p w:rsidR="00C06DE5" w:rsidRPr="008343BC" w:rsidRDefault="00C06DE5" w:rsidP="00182791">
            <w:pPr>
              <w:spacing w:after="0" w:line="240" w:lineRule="auto"/>
              <w:jc w:val="center"/>
              <w:rPr>
                <w:rFonts w:ascii="Times New Roman" w:hAnsi="Times New Roman"/>
              </w:rPr>
            </w:pPr>
            <w:r w:rsidRPr="008343BC">
              <w:rPr>
                <w:rFonts w:ascii="Times New Roman" w:hAnsi="Times New Roman"/>
              </w:rPr>
              <w:t>Максимально допустимый уровень территориальной доступности</w:t>
            </w:r>
          </w:p>
        </w:tc>
        <w:tc>
          <w:tcPr>
            <w:tcW w:w="1215" w:type="dxa"/>
            <w:tcBorders>
              <w:top w:val="single" w:sz="4" w:space="0" w:color="auto"/>
              <w:left w:val="single" w:sz="4" w:space="0" w:color="auto"/>
              <w:right w:val="single" w:sz="4" w:space="0" w:color="auto"/>
            </w:tcBorders>
            <w:vAlign w:val="center"/>
          </w:tcPr>
          <w:p w:rsidR="00C06DE5" w:rsidRPr="008343BC" w:rsidRDefault="00C06DE5" w:rsidP="00182791">
            <w:pPr>
              <w:spacing w:after="0" w:line="240" w:lineRule="auto"/>
              <w:jc w:val="center"/>
              <w:rPr>
                <w:rFonts w:ascii="Times New Roman" w:hAnsi="Times New Roman"/>
              </w:rPr>
            </w:pPr>
          </w:p>
        </w:tc>
        <w:tc>
          <w:tcPr>
            <w:tcW w:w="2045" w:type="dxa"/>
            <w:tcBorders>
              <w:top w:val="single" w:sz="4" w:space="0" w:color="auto"/>
              <w:left w:val="single" w:sz="4" w:space="0" w:color="auto"/>
              <w:right w:val="single" w:sz="4" w:space="0" w:color="auto"/>
            </w:tcBorders>
            <w:vAlign w:val="center"/>
          </w:tcPr>
          <w:p w:rsidR="00C06DE5" w:rsidRPr="008343BC" w:rsidRDefault="00C06DE5" w:rsidP="00182791">
            <w:pPr>
              <w:spacing w:after="0" w:line="240" w:lineRule="auto"/>
              <w:jc w:val="center"/>
              <w:rPr>
                <w:rFonts w:ascii="Times New Roman" w:hAnsi="Times New Roman"/>
              </w:rPr>
            </w:pPr>
            <w:r w:rsidRPr="008343BC">
              <w:rPr>
                <w:rFonts w:ascii="Times New Roman" w:hAnsi="Times New Roman"/>
              </w:rPr>
              <w:t xml:space="preserve">не </w:t>
            </w:r>
          </w:p>
          <w:p w:rsidR="00C06DE5" w:rsidRPr="008343BC" w:rsidRDefault="00C06DE5" w:rsidP="00182791">
            <w:pPr>
              <w:spacing w:after="0" w:line="240" w:lineRule="auto"/>
              <w:jc w:val="center"/>
              <w:rPr>
                <w:rFonts w:ascii="Times New Roman" w:hAnsi="Times New Roman"/>
              </w:rPr>
            </w:pPr>
            <w:r w:rsidRPr="008343BC">
              <w:rPr>
                <w:rFonts w:ascii="Times New Roman" w:hAnsi="Times New Roman"/>
              </w:rPr>
              <w:t>нормируется</w:t>
            </w:r>
          </w:p>
        </w:tc>
      </w:tr>
    </w:tbl>
    <w:p w:rsidR="00C06DE5" w:rsidRPr="008343BC" w:rsidRDefault="00C06DE5" w:rsidP="00C06DE5">
      <w:pPr>
        <w:spacing w:after="0" w:line="240" w:lineRule="auto"/>
        <w:jc w:val="both"/>
        <w:rPr>
          <w:rFonts w:ascii="Times New Roman" w:hAnsi="Times New Roman"/>
          <w:sz w:val="16"/>
          <w:szCs w:val="16"/>
        </w:rPr>
      </w:pPr>
    </w:p>
    <w:p w:rsidR="00C06DE5" w:rsidRDefault="00325D94" w:rsidP="00C06DE5">
      <w:pPr>
        <w:spacing w:after="0" w:line="240" w:lineRule="auto"/>
        <w:ind w:firstLine="567"/>
        <w:jc w:val="both"/>
        <w:rPr>
          <w:rFonts w:ascii="Times New Roman" w:hAnsi="Times New Roman"/>
          <w:sz w:val="24"/>
          <w:szCs w:val="24"/>
        </w:rPr>
      </w:pPr>
      <w:r>
        <w:rPr>
          <w:rFonts w:ascii="Times New Roman" w:hAnsi="Times New Roman"/>
          <w:color w:val="000000"/>
          <w:spacing w:val="-2"/>
          <w:sz w:val="24"/>
          <w:szCs w:val="24"/>
        </w:rPr>
        <w:t>6</w:t>
      </w:r>
      <w:r w:rsidR="00BB24F4">
        <w:rPr>
          <w:rFonts w:ascii="Times New Roman" w:hAnsi="Times New Roman"/>
          <w:color w:val="000000"/>
          <w:spacing w:val="-2"/>
          <w:sz w:val="24"/>
          <w:szCs w:val="24"/>
        </w:rPr>
        <w:t xml:space="preserve">.9.2.8. </w:t>
      </w:r>
      <w:r w:rsidR="00C06DE5" w:rsidRPr="008343BC">
        <w:rPr>
          <w:rFonts w:ascii="Times New Roman" w:hAnsi="Times New Roman"/>
          <w:sz w:val="24"/>
          <w:szCs w:val="24"/>
        </w:rPr>
        <w:t>Норма предоставления помещения для работы принимается для организации рабочего места одного участкового уполномоченного (6,0м</w:t>
      </w:r>
      <w:r w:rsidR="00C06DE5" w:rsidRPr="008261CC">
        <w:rPr>
          <w:rFonts w:ascii="Times New Roman" w:hAnsi="Times New Roman"/>
          <w:sz w:val="24"/>
          <w:szCs w:val="24"/>
          <w:vertAlign w:val="superscript"/>
        </w:rPr>
        <w:t>2</w:t>
      </w:r>
      <w:r w:rsidR="00C06DE5" w:rsidRPr="008343BC">
        <w:rPr>
          <w:rFonts w:ascii="Times New Roman" w:hAnsi="Times New Roman"/>
          <w:sz w:val="24"/>
          <w:szCs w:val="24"/>
        </w:rPr>
        <w:t>) и организации места ожидания посетителей (4,5м</w:t>
      </w:r>
      <w:r w:rsidR="00C06DE5" w:rsidRPr="008261CC">
        <w:rPr>
          <w:rFonts w:ascii="Times New Roman" w:hAnsi="Times New Roman"/>
          <w:sz w:val="24"/>
          <w:szCs w:val="24"/>
          <w:vertAlign w:val="superscript"/>
        </w:rPr>
        <w:t>2</w:t>
      </w:r>
      <w:r w:rsidR="00C06DE5" w:rsidRPr="008343BC">
        <w:rPr>
          <w:rFonts w:ascii="Times New Roman" w:hAnsi="Times New Roman"/>
          <w:sz w:val="24"/>
          <w:szCs w:val="24"/>
        </w:rPr>
        <w:t xml:space="preserve">). </w:t>
      </w:r>
    </w:p>
    <w:p w:rsidR="00C06DE5" w:rsidRPr="008343BC" w:rsidRDefault="00C06DE5" w:rsidP="00C06DE5">
      <w:pPr>
        <w:spacing w:after="0" w:line="240" w:lineRule="auto"/>
        <w:ind w:firstLine="567"/>
        <w:jc w:val="both"/>
        <w:rPr>
          <w:rFonts w:ascii="Times New Roman" w:hAnsi="Times New Roman"/>
          <w:sz w:val="24"/>
          <w:szCs w:val="24"/>
        </w:rPr>
      </w:pPr>
      <w:r w:rsidRPr="008343BC">
        <w:rPr>
          <w:rFonts w:ascii="Times New Roman" w:hAnsi="Times New Roman"/>
          <w:sz w:val="24"/>
          <w:szCs w:val="24"/>
        </w:rPr>
        <w:t>Для каждого дополнительного работника в помещении для работы (помощника участкового уполномоченного полиции, инспектора по делам несовершеннолетних, сотрудника уголовного розыска, представителя общественности) следует предусматривать 4,5 м</w:t>
      </w:r>
      <w:r w:rsidRPr="00E30A51">
        <w:rPr>
          <w:rFonts w:ascii="Times New Roman" w:hAnsi="Times New Roman"/>
          <w:sz w:val="24"/>
          <w:szCs w:val="24"/>
          <w:vertAlign w:val="superscript"/>
        </w:rPr>
        <w:t>2</w:t>
      </w:r>
      <w:r w:rsidRPr="008343BC">
        <w:rPr>
          <w:rFonts w:ascii="Times New Roman" w:hAnsi="Times New Roman"/>
          <w:sz w:val="24"/>
          <w:szCs w:val="24"/>
        </w:rPr>
        <w:t xml:space="preserve"> общей площади для каждого из этих работников</w:t>
      </w:r>
    </w:p>
    <w:p w:rsidR="00C06DE5" w:rsidRPr="008343BC" w:rsidRDefault="00325D94" w:rsidP="00C06DE5">
      <w:pPr>
        <w:spacing w:after="0" w:line="240" w:lineRule="auto"/>
        <w:ind w:firstLine="567"/>
        <w:jc w:val="both"/>
        <w:rPr>
          <w:rFonts w:ascii="Times New Roman" w:hAnsi="Times New Roman"/>
          <w:sz w:val="24"/>
          <w:szCs w:val="24"/>
        </w:rPr>
      </w:pPr>
      <w:r>
        <w:rPr>
          <w:rFonts w:ascii="Times New Roman" w:hAnsi="Times New Roman"/>
          <w:color w:val="000000"/>
          <w:spacing w:val="-2"/>
          <w:sz w:val="24"/>
          <w:szCs w:val="24"/>
        </w:rPr>
        <w:t>6</w:t>
      </w:r>
      <w:r w:rsidR="00BB24F4">
        <w:rPr>
          <w:rFonts w:ascii="Times New Roman" w:hAnsi="Times New Roman"/>
          <w:color w:val="000000"/>
          <w:spacing w:val="-2"/>
          <w:sz w:val="24"/>
          <w:szCs w:val="24"/>
        </w:rPr>
        <w:t xml:space="preserve">.9.2.9. </w:t>
      </w:r>
      <w:r w:rsidR="00C06DE5" w:rsidRPr="008343BC">
        <w:rPr>
          <w:rFonts w:ascii="Times New Roman" w:hAnsi="Times New Roman"/>
          <w:sz w:val="24"/>
          <w:szCs w:val="24"/>
        </w:rPr>
        <w:t xml:space="preserve">Норма предоставления жилого помещения приведена в соответствии с Федеральным законом от 19.07.2011 № 247-ФЗ «О социальных гарантиях сотрудникам органов внутренних дел Российской Федерации и внесении изменений в отдельные законодательные акты Российской Федерации». </w:t>
      </w:r>
    </w:p>
    <w:p w:rsidR="00C06DE5" w:rsidRDefault="00C06DE5" w:rsidP="00C06DE5">
      <w:pPr>
        <w:spacing w:after="0" w:line="240" w:lineRule="auto"/>
        <w:ind w:firstLine="567"/>
        <w:jc w:val="both"/>
        <w:rPr>
          <w:rFonts w:ascii="Times New Roman" w:hAnsi="Times New Roman"/>
          <w:sz w:val="24"/>
          <w:szCs w:val="24"/>
        </w:rPr>
      </w:pPr>
      <w:r w:rsidRPr="008343BC">
        <w:rPr>
          <w:rFonts w:ascii="Times New Roman" w:hAnsi="Times New Roman"/>
          <w:sz w:val="24"/>
          <w:szCs w:val="24"/>
        </w:rPr>
        <w:t>Норма предоставления жилого помещения на одного человека составляет 33м</w:t>
      </w:r>
      <w:r w:rsidRPr="008343BC">
        <w:rPr>
          <w:rFonts w:ascii="Times New Roman" w:hAnsi="Times New Roman"/>
          <w:sz w:val="24"/>
          <w:szCs w:val="24"/>
          <w:vertAlign w:val="superscript"/>
        </w:rPr>
        <w:t xml:space="preserve">2 </w:t>
      </w:r>
      <w:r w:rsidRPr="008343BC">
        <w:rPr>
          <w:rFonts w:ascii="Times New Roman" w:hAnsi="Times New Roman"/>
          <w:sz w:val="24"/>
          <w:szCs w:val="24"/>
        </w:rPr>
        <w:t xml:space="preserve">общей площади жилого помещения, на семью из двух человек – </w:t>
      </w:r>
      <w:smartTag w:uri="urn:schemas-microsoft-com:office:smarttags" w:element="metricconverter">
        <w:smartTagPr>
          <w:attr w:name="ProductID" w:val="42 м2"/>
        </w:smartTagPr>
        <w:r w:rsidRPr="008343BC">
          <w:rPr>
            <w:rFonts w:ascii="Times New Roman" w:hAnsi="Times New Roman"/>
            <w:sz w:val="24"/>
            <w:szCs w:val="24"/>
          </w:rPr>
          <w:t>42 м</w:t>
        </w:r>
        <w:r w:rsidRPr="008343BC">
          <w:rPr>
            <w:rFonts w:ascii="Times New Roman" w:hAnsi="Times New Roman"/>
            <w:sz w:val="24"/>
            <w:szCs w:val="24"/>
            <w:vertAlign w:val="superscript"/>
          </w:rPr>
          <w:t>2</w:t>
        </w:r>
      </w:smartTag>
      <w:r w:rsidRPr="008343BC">
        <w:rPr>
          <w:rFonts w:ascii="Times New Roman" w:hAnsi="Times New Roman"/>
          <w:sz w:val="24"/>
          <w:szCs w:val="24"/>
        </w:rPr>
        <w:t xml:space="preserve"> общей площади жилого помещения, </w:t>
      </w:r>
      <w:smartTag w:uri="urn:schemas-microsoft-com:office:smarttags" w:element="metricconverter">
        <w:smartTagPr>
          <w:attr w:name="ProductID" w:val="18 м2"/>
        </w:smartTagPr>
        <w:r w:rsidRPr="008343BC">
          <w:rPr>
            <w:rFonts w:ascii="Times New Roman" w:hAnsi="Times New Roman"/>
            <w:sz w:val="24"/>
            <w:szCs w:val="24"/>
          </w:rPr>
          <w:t>18 м</w:t>
        </w:r>
        <w:r w:rsidRPr="008343BC">
          <w:rPr>
            <w:rFonts w:ascii="Times New Roman" w:hAnsi="Times New Roman"/>
            <w:sz w:val="24"/>
            <w:szCs w:val="24"/>
            <w:vertAlign w:val="superscript"/>
          </w:rPr>
          <w:t>2</w:t>
        </w:r>
      </w:smartTag>
      <w:r w:rsidRPr="008343BC">
        <w:rPr>
          <w:rFonts w:ascii="Times New Roman" w:hAnsi="Times New Roman"/>
          <w:sz w:val="24"/>
          <w:szCs w:val="24"/>
          <w:vertAlign w:val="superscript"/>
        </w:rPr>
        <w:t xml:space="preserve"> </w:t>
      </w:r>
      <w:r w:rsidRPr="008343BC">
        <w:rPr>
          <w:rFonts w:ascii="Times New Roman" w:hAnsi="Times New Roman"/>
          <w:sz w:val="24"/>
          <w:szCs w:val="24"/>
        </w:rPr>
        <w:t xml:space="preserve">общей площади жилого помещения на каждого члена семьи – на семью из трех и более человек. </w:t>
      </w:r>
    </w:p>
    <w:p w:rsidR="00C06DE5" w:rsidRDefault="00C06DE5" w:rsidP="00C06DE5">
      <w:pPr>
        <w:spacing w:after="0" w:line="240" w:lineRule="auto"/>
        <w:ind w:firstLine="567"/>
        <w:jc w:val="both"/>
        <w:rPr>
          <w:rFonts w:ascii="Times New Roman" w:hAnsi="Times New Roman"/>
          <w:sz w:val="24"/>
          <w:szCs w:val="24"/>
        </w:rPr>
      </w:pPr>
      <w:r w:rsidRPr="008343BC">
        <w:rPr>
          <w:rFonts w:ascii="Times New Roman" w:hAnsi="Times New Roman"/>
          <w:sz w:val="24"/>
          <w:szCs w:val="24"/>
        </w:rPr>
        <w:t>Сотрудники, имеющие специальное звание полковника полиции (юстиции, внутренней службы) и выше, а также сотрудники, имеющие ученые степени или ученые звания, имеют право на дополнительную площадь жилого помещения размером 20м</w:t>
      </w:r>
      <w:r w:rsidRPr="008343BC">
        <w:rPr>
          <w:rFonts w:ascii="Times New Roman" w:hAnsi="Times New Roman"/>
          <w:sz w:val="24"/>
          <w:szCs w:val="24"/>
          <w:vertAlign w:val="superscript"/>
        </w:rPr>
        <w:t>2</w:t>
      </w:r>
      <w:r w:rsidRPr="008343BC">
        <w:rPr>
          <w:rFonts w:ascii="Times New Roman" w:hAnsi="Times New Roman"/>
          <w:sz w:val="24"/>
          <w:szCs w:val="24"/>
        </w:rPr>
        <w:t>.</w:t>
      </w:r>
    </w:p>
    <w:p w:rsidR="005B5856" w:rsidRDefault="005B5856" w:rsidP="00C06DE5">
      <w:pPr>
        <w:spacing w:after="0" w:line="240" w:lineRule="auto"/>
        <w:ind w:firstLine="567"/>
        <w:jc w:val="both"/>
        <w:rPr>
          <w:rFonts w:ascii="Times New Roman" w:hAnsi="Times New Roman"/>
          <w:sz w:val="24"/>
          <w:szCs w:val="24"/>
        </w:rPr>
      </w:pPr>
    </w:p>
    <w:p w:rsidR="005B5856" w:rsidRPr="00E64BB9" w:rsidRDefault="001E1954" w:rsidP="005B5856">
      <w:pPr>
        <w:widowControl w:val="0"/>
        <w:shd w:val="clear" w:color="auto" w:fill="EEECE1" w:themeFill="background2"/>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t>6</w:t>
      </w:r>
      <w:r w:rsidR="00BB24F4">
        <w:rPr>
          <w:rFonts w:ascii="Arial Narrow" w:hAnsi="Arial Narrow"/>
          <w:b/>
          <w:color w:val="000000"/>
          <w:sz w:val="28"/>
          <w:szCs w:val="28"/>
        </w:rPr>
        <w:t xml:space="preserve">.9.3. </w:t>
      </w:r>
      <w:r w:rsidR="005B5856">
        <w:rPr>
          <w:rFonts w:ascii="Arial Narrow" w:hAnsi="Arial Narrow"/>
          <w:b/>
          <w:color w:val="000000"/>
          <w:sz w:val="28"/>
          <w:szCs w:val="28"/>
        </w:rPr>
        <w:t>Объекты в области туристско-гостиничной деятельности</w:t>
      </w:r>
      <w:r w:rsidR="009561AC">
        <w:rPr>
          <w:rFonts w:ascii="Arial Narrow" w:hAnsi="Arial Narrow"/>
          <w:b/>
          <w:color w:val="000000"/>
          <w:sz w:val="28"/>
          <w:szCs w:val="28"/>
        </w:rPr>
        <w:t>:</w:t>
      </w:r>
    </w:p>
    <w:p w:rsidR="005B5856" w:rsidRPr="005B5856" w:rsidRDefault="005B5856" w:rsidP="00C06DE5">
      <w:pPr>
        <w:spacing w:after="0" w:line="240" w:lineRule="auto"/>
        <w:ind w:firstLine="567"/>
        <w:jc w:val="both"/>
        <w:rPr>
          <w:rFonts w:ascii="Times New Roman" w:hAnsi="Times New Roman"/>
          <w:sz w:val="8"/>
          <w:szCs w:val="8"/>
        </w:rPr>
      </w:pPr>
    </w:p>
    <w:p w:rsidR="002C0175" w:rsidRDefault="001E1954" w:rsidP="00C06DE5">
      <w:pPr>
        <w:spacing w:after="0" w:line="240" w:lineRule="auto"/>
        <w:ind w:firstLine="567"/>
        <w:jc w:val="both"/>
        <w:rPr>
          <w:rFonts w:ascii="Times New Roman" w:hAnsi="Times New Roman"/>
          <w:sz w:val="24"/>
          <w:szCs w:val="24"/>
        </w:rPr>
      </w:pPr>
      <w:r>
        <w:rPr>
          <w:rFonts w:ascii="Times New Roman" w:hAnsi="Times New Roman"/>
          <w:sz w:val="24"/>
          <w:szCs w:val="24"/>
        </w:rPr>
        <w:t>6</w:t>
      </w:r>
      <w:r w:rsidR="003B5692">
        <w:rPr>
          <w:rFonts w:ascii="Times New Roman" w:hAnsi="Times New Roman"/>
          <w:sz w:val="24"/>
          <w:szCs w:val="24"/>
        </w:rPr>
        <w:t>.9.</w:t>
      </w:r>
      <w:r w:rsidR="002C0175">
        <w:rPr>
          <w:rFonts w:ascii="Times New Roman" w:hAnsi="Times New Roman"/>
          <w:sz w:val="24"/>
          <w:szCs w:val="24"/>
        </w:rPr>
        <w:t>3.</w:t>
      </w:r>
      <w:r w:rsidR="003B5692">
        <w:rPr>
          <w:rFonts w:ascii="Times New Roman" w:hAnsi="Times New Roman"/>
          <w:sz w:val="24"/>
          <w:szCs w:val="24"/>
        </w:rPr>
        <w:t>1.</w:t>
      </w:r>
      <w:r w:rsidR="002C0175">
        <w:rPr>
          <w:rFonts w:ascii="Times New Roman" w:hAnsi="Times New Roman"/>
          <w:sz w:val="24"/>
          <w:szCs w:val="24"/>
        </w:rPr>
        <w:t xml:space="preserve"> </w:t>
      </w:r>
      <w:r w:rsidR="002C0175" w:rsidRPr="00107997">
        <w:rPr>
          <w:rFonts w:ascii="Times New Roman" w:hAnsi="Times New Roman"/>
          <w:sz w:val="24"/>
          <w:szCs w:val="24"/>
        </w:rPr>
        <w:t xml:space="preserve">Территория </w:t>
      </w:r>
      <w:r w:rsidR="006413E1">
        <w:rPr>
          <w:rFonts w:ascii="Times New Roman" w:hAnsi="Times New Roman"/>
          <w:sz w:val="24"/>
          <w:szCs w:val="24"/>
          <w:lang w:eastAsia="ar-SA"/>
        </w:rPr>
        <w:t>Пановского</w:t>
      </w:r>
      <w:r w:rsidR="00107997" w:rsidRPr="00107997">
        <w:rPr>
          <w:rFonts w:ascii="Times New Roman" w:hAnsi="Times New Roman"/>
          <w:sz w:val="24"/>
          <w:szCs w:val="24"/>
          <w:lang w:eastAsia="ar-SA"/>
        </w:rPr>
        <w:t xml:space="preserve"> сельского поселения </w:t>
      </w:r>
      <w:r w:rsidR="002C0175" w:rsidRPr="00107997">
        <w:rPr>
          <w:rFonts w:ascii="Times New Roman" w:hAnsi="Times New Roman"/>
          <w:sz w:val="24"/>
          <w:szCs w:val="24"/>
        </w:rPr>
        <w:t>благоприятна для развития следующих видов туристической деятельности:</w:t>
      </w:r>
      <w:r w:rsidR="002C0175">
        <w:rPr>
          <w:rFonts w:ascii="Times New Roman" w:hAnsi="Times New Roman"/>
          <w:sz w:val="24"/>
          <w:szCs w:val="24"/>
        </w:rPr>
        <w:t xml:space="preserve"> </w:t>
      </w:r>
    </w:p>
    <w:p w:rsidR="002C0175" w:rsidRDefault="001E1954" w:rsidP="00C06DE5">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 э</w:t>
      </w:r>
      <w:r w:rsidR="002C0175">
        <w:rPr>
          <w:rFonts w:ascii="Times New Roman" w:hAnsi="Times New Roman"/>
          <w:sz w:val="24"/>
          <w:szCs w:val="24"/>
        </w:rPr>
        <w:t>кологический (на особо охраняемых природных территориях, естественных и культурных ландшафтах);</w:t>
      </w:r>
    </w:p>
    <w:p w:rsidR="002C0175" w:rsidRDefault="001E1954" w:rsidP="00C06DE5">
      <w:pPr>
        <w:spacing w:after="0" w:line="240" w:lineRule="auto"/>
        <w:ind w:firstLine="567"/>
        <w:jc w:val="both"/>
        <w:rPr>
          <w:rFonts w:ascii="Times New Roman" w:hAnsi="Times New Roman"/>
          <w:sz w:val="24"/>
          <w:szCs w:val="24"/>
        </w:rPr>
      </w:pPr>
      <w:r>
        <w:rPr>
          <w:rFonts w:ascii="Times New Roman" w:hAnsi="Times New Roman"/>
          <w:sz w:val="24"/>
          <w:szCs w:val="24"/>
        </w:rPr>
        <w:t>• с</w:t>
      </w:r>
      <w:r w:rsidR="00107997">
        <w:rPr>
          <w:rFonts w:ascii="Times New Roman" w:hAnsi="Times New Roman"/>
          <w:sz w:val="24"/>
          <w:szCs w:val="24"/>
        </w:rPr>
        <w:t xml:space="preserve">портивный (лыжный; </w:t>
      </w:r>
      <w:r w:rsidR="002C0175">
        <w:rPr>
          <w:rFonts w:ascii="Times New Roman" w:hAnsi="Times New Roman"/>
          <w:sz w:val="24"/>
          <w:szCs w:val="24"/>
        </w:rPr>
        <w:t>водный, в том числе дайвинг; сплав по рекам и озерам; пешие</w:t>
      </w:r>
      <w:r w:rsidR="000005A9">
        <w:rPr>
          <w:rFonts w:ascii="Times New Roman" w:hAnsi="Times New Roman"/>
          <w:sz w:val="24"/>
          <w:szCs w:val="24"/>
        </w:rPr>
        <w:t>, конные</w:t>
      </w:r>
      <w:r w:rsidR="002C0175">
        <w:rPr>
          <w:rFonts w:ascii="Times New Roman" w:hAnsi="Times New Roman"/>
          <w:sz w:val="24"/>
          <w:szCs w:val="24"/>
        </w:rPr>
        <w:t xml:space="preserve"> и велосипедные маршру</w:t>
      </w:r>
      <w:r w:rsidR="000005A9">
        <w:rPr>
          <w:rFonts w:ascii="Times New Roman" w:hAnsi="Times New Roman"/>
          <w:sz w:val="24"/>
          <w:szCs w:val="24"/>
        </w:rPr>
        <w:t>ты</w:t>
      </w:r>
      <w:r w:rsidR="00107997">
        <w:rPr>
          <w:rFonts w:ascii="Times New Roman" w:hAnsi="Times New Roman"/>
          <w:sz w:val="24"/>
          <w:szCs w:val="24"/>
        </w:rPr>
        <w:t>).</w:t>
      </w:r>
    </w:p>
    <w:p w:rsidR="00C06DE5" w:rsidRDefault="001E1954" w:rsidP="00C06DE5">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sz w:val="24"/>
          <w:szCs w:val="24"/>
        </w:rPr>
        <w:t>6</w:t>
      </w:r>
      <w:r w:rsidR="003B5692">
        <w:rPr>
          <w:rFonts w:ascii="Times New Roman" w:hAnsi="Times New Roman"/>
          <w:sz w:val="24"/>
          <w:szCs w:val="24"/>
        </w:rPr>
        <w:t xml:space="preserve">.9.3.2. </w:t>
      </w:r>
      <w:r w:rsidR="00C06DE5">
        <w:rPr>
          <w:rFonts w:ascii="Times New Roman" w:hAnsi="Times New Roman"/>
          <w:sz w:val="24"/>
          <w:szCs w:val="24"/>
        </w:rPr>
        <w:t xml:space="preserve">Обоснование минимально допустимого уровня обеспеченности объектами в области туристической деятельности приведено в </w:t>
      </w:r>
      <w:r w:rsidR="00C06DE5" w:rsidRPr="003B5692">
        <w:rPr>
          <w:rFonts w:ascii="Times New Roman" w:hAnsi="Times New Roman"/>
          <w:sz w:val="24"/>
          <w:szCs w:val="24"/>
        </w:rPr>
        <w:t>табл</w:t>
      </w:r>
      <w:r w:rsidR="003B5692" w:rsidRPr="003B5692">
        <w:rPr>
          <w:rFonts w:ascii="Times New Roman" w:hAnsi="Times New Roman"/>
          <w:sz w:val="24"/>
          <w:szCs w:val="24"/>
        </w:rPr>
        <w:t>.</w:t>
      </w:r>
      <w:r w:rsidR="00C06DE5" w:rsidRPr="003B5692">
        <w:rPr>
          <w:rFonts w:ascii="Times New Roman" w:hAnsi="Times New Roman"/>
          <w:sz w:val="24"/>
          <w:szCs w:val="24"/>
        </w:rPr>
        <w:t xml:space="preserve"> </w:t>
      </w:r>
      <w:r w:rsidR="00107997">
        <w:rPr>
          <w:rFonts w:ascii="Times New Roman" w:hAnsi="Times New Roman"/>
          <w:sz w:val="24"/>
          <w:szCs w:val="24"/>
        </w:rPr>
        <w:t>14</w:t>
      </w:r>
      <w:r w:rsidR="003A260C">
        <w:rPr>
          <w:rFonts w:ascii="Times New Roman" w:hAnsi="Times New Roman"/>
          <w:sz w:val="24"/>
          <w:szCs w:val="24"/>
        </w:rPr>
        <w:t>8</w:t>
      </w:r>
      <w:r w:rsidR="00C06DE5" w:rsidRPr="003B5692">
        <w:rPr>
          <w:rFonts w:ascii="Times New Roman" w:hAnsi="Times New Roman"/>
          <w:sz w:val="24"/>
          <w:szCs w:val="24"/>
        </w:rPr>
        <w:t>.</w:t>
      </w:r>
    </w:p>
    <w:p w:rsidR="00C06DE5" w:rsidRPr="003706E5" w:rsidRDefault="00C06DE5" w:rsidP="00C06DE5">
      <w:pPr>
        <w:widowControl w:val="0"/>
        <w:suppressAutoHyphens/>
        <w:autoSpaceDE w:val="0"/>
        <w:autoSpaceDN w:val="0"/>
        <w:adjustRightInd w:val="0"/>
        <w:spacing w:after="0" w:line="240" w:lineRule="auto"/>
        <w:ind w:firstLine="567"/>
        <w:jc w:val="right"/>
        <w:rPr>
          <w:rFonts w:ascii="Times New Roman" w:hAnsi="Times New Roman"/>
          <w:color w:val="000000"/>
          <w:sz w:val="8"/>
          <w:szCs w:val="8"/>
        </w:rPr>
      </w:pPr>
    </w:p>
    <w:p w:rsidR="00C06DE5" w:rsidRPr="003706E5" w:rsidRDefault="00C06DE5" w:rsidP="00C06DE5">
      <w:pPr>
        <w:widowControl w:val="0"/>
        <w:suppressAutoHyphens/>
        <w:autoSpaceDE w:val="0"/>
        <w:autoSpaceDN w:val="0"/>
        <w:adjustRightInd w:val="0"/>
        <w:spacing w:after="0" w:line="240" w:lineRule="auto"/>
        <w:jc w:val="both"/>
        <w:rPr>
          <w:rFonts w:ascii="Times New Roman" w:hAnsi="Times New Roman"/>
          <w:b/>
          <w:bCs/>
          <w:i/>
          <w:color w:val="000000"/>
          <w:sz w:val="24"/>
          <w:szCs w:val="24"/>
        </w:rPr>
      </w:pPr>
      <w:r w:rsidRPr="000005A9">
        <w:rPr>
          <w:rFonts w:ascii="Times New Roman" w:hAnsi="Times New Roman"/>
          <w:i/>
          <w:sz w:val="24"/>
          <w:szCs w:val="24"/>
        </w:rPr>
        <w:t xml:space="preserve">Таблица </w:t>
      </w:r>
      <w:r w:rsidR="00107997">
        <w:rPr>
          <w:rFonts w:ascii="Times New Roman" w:hAnsi="Times New Roman"/>
          <w:i/>
          <w:sz w:val="24"/>
          <w:szCs w:val="24"/>
        </w:rPr>
        <w:t>14</w:t>
      </w:r>
      <w:r w:rsidR="003A260C">
        <w:rPr>
          <w:rFonts w:ascii="Times New Roman" w:hAnsi="Times New Roman"/>
          <w:i/>
          <w:sz w:val="24"/>
          <w:szCs w:val="24"/>
        </w:rPr>
        <w:t>8</w:t>
      </w:r>
      <w:r w:rsidRPr="000005A9">
        <w:rPr>
          <w:rFonts w:ascii="Times New Roman" w:hAnsi="Times New Roman"/>
          <w:i/>
          <w:sz w:val="24"/>
          <w:szCs w:val="24"/>
        </w:rPr>
        <w:t>.</w:t>
      </w:r>
      <w:r w:rsidRPr="003706E5">
        <w:rPr>
          <w:rFonts w:ascii="Times New Roman" w:hAnsi="Times New Roman"/>
          <w:i/>
          <w:color w:val="000000"/>
          <w:sz w:val="24"/>
          <w:szCs w:val="24"/>
        </w:rPr>
        <w:t xml:space="preserve"> -</w:t>
      </w:r>
      <w:r>
        <w:rPr>
          <w:rFonts w:ascii="Times New Roman" w:hAnsi="Times New Roman"/>
          <w:i/>
          <w:color w:val="000000"/>
          <w:sz w:val="24"/>
          <w:szCs w:val="24"/>
        </w:rPr>
        <w:t xml:space="preserve"> </w:t>
      </w:r>
      <w:r w:rsidRPr="003706E5">
        <w:rPr>
          <w:rFonts w:ascii="Times New Roman" w:hAnsi="Times New Roman"/>
          <w:b/>
          <w:bCs/>
          <w:i/>
          <w:color w:val="000000"/>
          <w:sz w:val="24"/>
          <w:szCs w:val="24"/>
        </w:rPr>
        <w:t>Объекты в области туристско-гостиничной деятельности</w:t>
      </w:r>
    </w:p>
    <w:p w:rsidR="00C06DE5" w:rsidRPr="003706E5" w:rsidRDefault="00C06DE5" w:rsidP="00C06DE5">
      <w:pPr>
        <w:spacing w:after="0" w:line="240" w:lineRule="auto"/>
        <w:jc w:val="center"/>
        <w:rPr>
          <w:rFonts w:ascii="Times New Roman" w:hAnsi="Times New Roman"/>
          <w:b/>
          <w:bCs/>
          <w:color w:val="000000"/>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7"/>
        <w:gridCol w:w="2694"/>
        <w:gridCol w:w="2409"/>
        <w:gridCol w:w="1985"/>
        <w:gridCol w:w="1701"/>
      </w:tblGrid>
      <w:tr w:rsidR="00C06DE5" w:rsidRPr="003619AC" w:rsidTr="00182791">
        <w:tc>
          <w:tcPr>
            <w:tcW w:w="567" w:type="dxa"/>
            <w:shd w:val="clear" w:color="auto" w:fill="EEECE1" w:themeFill="background2"/>
          </w:tcPr>
          <w:p w:rsidR="00C06DE5" w:rsidRPr="000331A4" w:rsidRDefault="00C06DE5" w:rsidP="00182791">
            <w:pPr>
              <w:spacing w:after="0" w:line="240" w:lineRule="auto"/>
              <w:jc w:val="center"/>
              <w:rPr>
                <w:rFonts w:ascii="Times New Roman" w:hAnsi="Times New Roman"/>
                <w:color w:val="000000"/>
              </w:rPr>
            </w:pPr>
            <w:bookmarkStart w:id="1" w:name="i547404"/>
            <w:bookmarkStart w:id="2" w:name="i568158"/>
            <w:bookmarkStart w:id="3" w:name="i1748129"/>
            <w:bookmarkEnd w:id="1"/>
            <w:bookmarkEnd w:id="2"/>
            <w:bookmarkEnd w:id="3"/>
            <w:r w:rsidRPr="000331A4">
              <w:rPr>
                <w:rFonts w:ascii="Times New Roman" w:hAnsi="Times New Roman"/>
                <w:color w:val="000000"/>
              </w:rPr>
              <w:t>№</w:t>
            </w:r>
          </w:p>
        </w:tc>
        <w:tc>
          <w:tcPr>
            <w:tcW w:w="2694" w:type="dxa"/>
            <w:shd w:val="clear" w:color="auto" w:fill="EEECE1" w:themeFill="background2"/>
            <w:vAlign w:val="center"/>
          </w:tcPr>
          <w:p w:rsidR="00C06DE5" w:rsidRPr="000331A4" w:rsidRDefault="00C06DE5" w:rsidP="00182791">
            <w:pPr>
              <w:spacing w:after="0" w:line="240" w:lineRule="auto"/>
              <w:jc w:val="center"/>
              <w:rPr>
                <w:rFonts w:ascii="Times New Roman" w:hAnsi="Times New Roman"/>
                <w:color w:val="000000"/>
              </w:rPr>
            </w:pPr>
            <w:r w:rsidRPr="000331A4">
              <w:rPr>
                <w:rFonts w:ascii="Times New Roman" w:hAnsi="Times New Roman"/>
                <w:color w:val="000000"/>
              </w:rPr>
              <w:t xml:space="preserve">Наименование объекта, </w:t>
            </w:r>
          </w:p>
          <w:p w:rsidR="00C06DE5" w:rsidRPr="000331A4" w:rsidRDefault="00C06DE5" w:rsidP="00182791">
            <w:pPr>
              <w:spacing w:after="0" w:line="240" w:lineRule="auto"/>
              <w:jc w:val="center"/>
              <w:rPr>
                <w:rFonts w:ascii="Times New Roman" w:hAnsi="Times New Roman"/>
                <w:b/>
                <w:color w:val="000000"/>
              </w:rPr>
            </w:pPr>
            <w:r w:rsidRPr="000331A4">
              <w:rPr>
                <w:rFonts w:ascii="Times New Roman" w:hAnsi="Times New Roman"/>
                <w:color w:val="000000"/>
              </w:rPr>
              <w:t xml:space="preserve"> ресурса</w:t>
            </w:r>
          </w:p>
        </w:tc>
        <w:tc>
          <w:tcPr>
            <w:tcW w:w="2409" w:type="dxa"/>
            <w:shd w:val="clear" w:color="auto" w:fill="EEECE1" w:themeFill="background2"/>
            <w:vAlign w:val="center"/>
          </w:tcPr>
          <w:p w:rsidR="00C06DE5" w:rsidRPr="000331A4" w:rsidRDefault="00C06DE5" w:rsidP="00182791">
            <w:pPr>
              <w:spacing w:after="0" w:line="240" w:lineRule="auto"/>
              <w:jc w:val="center"/>
              <w:rPr>
                <w:rFonts w:ascii="Times New Roman" w:hAnsi="Times New Roman"/>
                <w:color w:val="000000"/>
              </w:rPr>
            </w:pPr>
            <w:r w:rsidRPr="000331A4">
              <w:rPr>
                <w:rFonts w:ascii="Times New Roman" w:hAnsi="Times New Roman"/>
                <w:color w:val="000000"/>
              </w:rPr>
              <w:t>Единица измерения</w:t>
            </w:r>
          </w:p>
        </w:tc>
        <w:tc>
          <w:tcPr>
            <w:tcW w:w="1985" w:type="dxa"/>
            <w:shd w:val="clear" w:color="auto" w:fill="EEECE1" w:themeFill="background2"/>
            <w:vAlign w:val="center"/>
          </w:tcPr>
          <w:p w:rsidR="00C06DE5" w:rsidRPr="000331A4" w:rsidRDefault="00C06DE5" w:rsidP="00182791">
            <w:pPr>
              <w:spacing w:after="0" w:line="240" w:lineRule="auto"/>
              <w:jc w:val="center"/>
              <w:rPr>
                <w:rFonts w:ascii="Times New Roman" w:hAnsi="Times New Roman"/>
                <w:color w:val="000000"/>
              </w:rPr>
            </w:pPr>
            <w:r w:rsidRPr="000331A4">
              <w:rPr>
                <w:rFonts w:ascii="Times New Roman" w:hAnsi="Times New Roman"/>
                <w:color w:val="000000"/>
              </w:rPr>
              <w:t>Величина</w:t>
            </w:r>
          </w:p>
        </w:tc>
        <w:tc>
          <w:tcPr>
            <w:tcW w:w="1701" w:type="dxa"/>
            <w:shd w:val="clear" w:color="auto" w:fill="EEECE1" w:themeFill="background2"/>
            <w:vAlign w:val="center"/>
          </w:tcPr>
          <w:p w:rsidR="00C06DE5" w:rsidRPr="000331A4" w:rsidRDefault="00C06DE5" w:rsidP="00182791">
            <w:pPr>
              <w:spacing w:after="0" w:line="240" w:lineRule="auto"/>
              <w:jc w:val="center"/>
              <w:rPr>
                <w:rFonts w:ascii="Times New Roman" w:hAnsi="Times New Roman"/>
                <w:color w:val="000000"/>
              </w:rPr>
            </w:pPr>
            <w:r w:rsidRPr="000331A4">
              <w:rPr>
                <w:rFonts w:ascii="Times New Roman" w:hAnsi="Times New Roman"/>
                <w:color w:val="000000"/>
              </w:rPr>
              <w:t>Обоснование</w:t>
            </w:r>
          </w:p>
        </w:tc>
      </w:tr>
      <w:tr w:rsidR="00C06DE5" w:rsidRPr="003619AC" w:rsidTr="00182791">
        <w:tc>
          <w:tcPr>
            <w:tcW w:w="567" w:type="dxa"/>
          </w:tcPr>
          <w:p w:rsidR="00C06DE5" w:rsidRPr="000331A4" w:rsidRDefault="00C06DE5" w:rsidP="00182791">
            <w:pPr>
              <w:spacing w:after="0" w:line="240" w:lineRule="auto"/>
              <w:ind w:left="-94" w:right="-52"/>
              <w:jc w:val="center"/>
              <w:rPr>
                <w:rFonts w:ascii="Times New Roman" w:hAnsi="Times New Roman"/>
                <w:color w:val="000000"/>
              </w:rPr>
            </w:pPr>
            <w:r w:rsidRPr="000331A4">
              <w:rPr>
                <w:rFonts w:ascii="Times New Roman" w:hAnsi="Times New Roman"/>
                <w:color w:val="000000"/>
              </w:rPr>
              <w:t>1.</w:t>
            </w:r>
          </w:p>
        </w:tc>
        <w:tc>
          <w:tcPr>
            <w:tcW w:w="8789" w:type="dxa"/>
            <w:gridSpan w:val="4"/>
          </w:tcPr>
          <w:p w:rsidR="00C06DE5" w:rsidRPr="000331A4" w:rsidRDefault="00C06DE5" w:rsidP="00182791">
            <w:pPr>
              <w:spacing w:after="0" w:line="240" w:lineRule="auto"/>
              <w:jc w:val="center"/>
              <w:rPr>
                <w:rFonts w:ascii="Times New Roman" w:hAnsi="Times New Roman"/>
                <w:color w:val="000000"/>
              </w:rPr>
            </w:pPr>
            <w:r w:rsidRPr="000331A4">
              <w:rPr>
                <w:rFonts w:ascii="Times New Roman" w:hAnsi="Times New Roman"/>
                <w:color w:val="000000"/>
              </w:rPr>
              <w:t>Минимально допустимый уровень обеспеченности</w:t>
            </w:r>
          </w:p>
        </w:tc>
      </w:tr>
      <w:tr w:rsidR="00C06DE5" w:rsidRPr="003619AC" w:rsidTr="00182791">
        <w:trPr>
          <w:trHeight w:val="304"/>
        </w:trPr>
        <w:tc>
          <w:tcPr>
            <w:tcW w:w="567" w:type="dxa"/>
            <w:tcBorders>
              <w:top w:val="single" w:sz="4" w:space="0" w:color="auto"/>
              <w:left w:val="single" w:sz="4" w:space="0" w:color="auto"/>
              <w:bottom w:val="single" w:sz="4" w:space="0" w:color="auto"/>
              <w:right w:val="single" w:sz="4" w:space="0" w:color="auto"/>
            </w:tcBorders>
          </w:tcPr>
          <w:p w:rsidR="00C06DE5" w:rsidRPr="000331A4" w:rsidRDefault="00C06DE5" w:rsidP="00182791">
            <w:pPr>
              <w:spacing w:after="0" w:line="240" w:lineRule="auto"/>
              <w:ind w:left="-94" w:right="-52"/>
              <w:jc w:val="center"/>
              <w:rPr>
                <w:rFonts w:ascii="Times New Roman" w:hAnsi="Times New Roman"/>
                <w:color w:val="000000"/>
              </w:rPr>
            </w:pPr>
            <w:r w:rsidRPr="000331A4">
              <w:rPr>
                <w:rFonts w:ascii="Times New Roman" w:hAnsi="Times New Roman"/>
                <w:color w:val="000000"/>
              </w:rPr>
              <w:t>1.1.</w:t>
            </w:r>
          </w:p>
        </w:tc>
        <w:tc>
          <w:tcPr>
            <w:tcW w:w="2694" w:type="dxa"/>
            <w:tcBorders>
              <w:top w:val="single" w:sz="4" w:space="0" w:color="auto"/>
              <w:left w:val="single" w:sz="4" w:space="0" w:color="auto"/>
              <w:bottom w:val="single" w:sz="4" w:space="0" w:color="auto"/>
              <w:right w:val="single" w:sz="4" w:space="0" w:color="auto"/>
            </w:tcBorders>
          </w:tcPr>
          <w:p w:rsidR="00C06DE5" w:rsidRPr="000331A4" w:rsidRDefault="00C06DE5" w:rsidP="00182791">
            <w:pPr>
              <w:spacing w:after="0" w:line="240" w:lineRule="auto"/>
              <w:rPr>
                <w:rFonts w:ascii="Times New Roman" w:hAnsi="Times New Roman"/>
                <w:color w:val="000000"/>
              </w:rPr>
            </w:pPr>
            <w:r w:rsidRPr="000331A4">
              <w:rPr>
                <w:rFonts w:ascii="Times New Roman" w:hAnsi="Times New Roman"/>
                <w:color w:val="000000"/>
              </w:rPr>
              <w:t>Гостиницы</w:t>
            </w:r>
          </w:p>
        </w:tc>
        <w:tc>
          <w:tcPr>
            <w:tcW w:w="2409" w:type="dxa"/>
            <w:tcBorders>
              <w:top w:val="single" w:sz="4" w:space="0" w:color="auto"/>
              <w:left w:val="single" w:sz="4" w:space="0" w:color="auto"/>
              <w:bottom w:val="single" w:sz="4" w:space="0" w:color="auto"/>
              <w:right w:val="single" w:sz="4" w:space="0" w:color="auto"/>
            </w:tcBorders>
            <w:vAlign w:val="center"/>
          </w:tcPr>
          <w:p w:rsidR="00C06DE5" w:rsidRPr="000331A4" w:rsidRDefault="00C06DE5" w:rsidP="00182791">
            <w:pPr>
              <w:spacing w:after="0" w:line="240" w:lineRule="auto"/>
              <w:jc w:val="center"/>
              <w:rPr>
                <w:rFonts w:ascii="Times New Roman" w:hAnsi="Times New Roman"/>
                <w:color w:val="000000"/>
              </w:rPr>
            </w:pPr>
            <w:r w:rsidRPr="000331A4">
              <w:rPr>
                <w:rFonts w:ascii="Times New Roman" w:hAnsi="Times New Roman"/>
                <w:color w:val="000000"/>
              </w:rPr>
              <w:t>место на 1000 чел.</w:t>
            </w:r>
          </w:p>
        </w:tc>
        <w:tc>
          <w:tcPr>
            <w:tcW w:w="1985" w:type="dxa"/>
            <w:tcBorders>
              <w:top w:val="single" w:sz="4" w:space="0" w:color="auto"/>
              <w:left w:val="single" w:sz="4" w:space="0" w:color="auto"/>
              <w:bottom w:val="single" w:sz="4" w:space="0" w:color="auto"/>
              <w:right w:val="single" w:sz="4" w:space="0" w:color="auto"/>
            </w:tcBorders>
            <w:vAlign w:val="center"/>
          </w:tcPr>
          <w:p w:rsidR="00C06DE5" w:rsidRPr="000331A4" w:rsidRDefault="00C06DE5" w:rsidP="00182791">
            <w:pPr>
              <w:spacing w:after="0" w:line="240" w:lineRule="auto"/>
              <w:jc w:val="center"/>
              <w:rPr>
                <w:rFonts w:ascii="Times New Roman" w:hAnsi="Times New Roman"/>
                <w:color w:val="000000"/>
              </w:rPr>
            </w:pPr>
            <w:r w:rsidRPr="000331A4">
              <w:rPr>
                <w:rFonts w:ascii="Times New Roman" w:hAnsi="Times New Roman"/>
                <w:color w:val="000000"/>
              </w:rPr>
              <w:t>6</w:t>
            </w:r>
            <w:r w:rsidR="005B5856">
              <w:rPr>
                <w:rFonts w:ascii="Times New Roman" w:hAnsi="Times New Roman"/>
                <w:color w:val="000000"/>
              </w:rPr>
              <w:t>*</w:t>
            </w:r>
          </w:p>
        </w:tc>
        <w:tc>
          <w:tcPr>
            <w:tcW w:w="1701" w:type="dxa"/>
            <w:vMerge w:val="restart"/>
            <w:tcBorders>
              <w:top w:val="single" w:sz="4" w:space="0" w:color="auto"/>
              <w:left w:val="single" w:sz="4" w:space="0" w:color="auto"/>
              <w:right w:val="single" w:sz="4" w:space="0" w:color="auto"/>
            </w:tcBorders>
            <w:vAlign w:val="center"/>
          </w:tcPr>
          <w:p w:rsidR="00C06DE5" w:rsidRPr="000331A4" w:rsidRDefault="00C06DE5" w:rsidP="00182791">
            <w:pPr>
              <w:spacing w:after="0" w:line="240" w:lineRule="auto"/>
              <w:jc w:val="center"/>
              <w:rPr>
                <w:rFonts w:ascii="Times New Roman" w:hAnsi="Times New Roman"/>
                <w:color w:val="000000"/>
              </w:rPr>
            </w:pPr>
            <w:r w:rsidRPr="000331A4">
              <w:rPr>
                <w:rFonts w:ascii="Times New Roman" w:hAnsi="Times New Roman"/>
                <w:color w:val="000000"/>
              </w:rPr>
              <w:t>СП 42.13330.2011</w:t>
            </w:r>
          </w:p>
        </w:tc>
      </w:tr>
      <w:tr w:rsidR="00C06DE5" w:rsidRPr="003619AC" w:rsidTr="00182791">
        <w:trPr>
          <w:trHeight w:val="567"/>
        </w:trPr>
        <w:tc>
          <w:tcPr>
            <w:tcW w:w="567" w:type="dxa"/>
            <w:tcBorders>
              <w:top w:val="single" w:sz="4" w:space="0" w:color="auto"/>
              <w:left w:val="single" w:sz="4" w:space="0" w:color="auto"/>
              <w:bottom w:val="single" w:sz="4" w:space="0" w:color="auto"/>
              <w:right w:val="single" w:sz="4" w:space="0" w:color="auto"/>
            </w:tcBorders>
          </w:tcPr>
          <w:p w:rsidR="00C06DE5" w:rsidRPr="000331A4" w:rsidRDefault="00C06DE5" w:rsidP="00182791">
            <w:pPr>
              <w:spacing w:after="0" w:line="240" w:lineRule="auto"/>
              <w:ind w:left="-94" w:right="-52"/>
              <w:contextualSpacing/>
              <w:jc w:val="center"/>
              <w:rPr>
                <w:rFonts w:ascii="Times New Roman" w:eastAsia="Calibri" w:hAnsi="Times New Roman"/>
                <w:color w:val="000000"/>
                <w:lang w:eastAsia="en-US"/>
              </w:rPr>
            </w:pPr>
            <w:r w:rsidRPr="000331A4">
              <w:rPr>
                <w:rFonts w:ascii="Times New Roman" w:eastAsia="Calibri" w:hAnsi="Times New Roman"/>
                <w:color w:val="000000"/>
                <w:lang w:eastAsia="en-US"/>
              </w:rPr>
              <w:t>1.2.</w:t>
            </w:r>
          </w:p>
        </w:tc>
        <w:tc>
          <w:tcPr>
            <w:tcW w:w="2694" w:type="dxa"/>
            <w:tcBorders>
              <w:top w:val="single" w:sz="4" w:space="0" w:color="auto"/>
              <w:left w:val="single" w:sz="4" w:space="0" w:color="auto"/>
              <w:bottom w:val="single" w:sz="4" w:space="0" w:color="auto"/>
              <w:right w:val="single" w:sz="4" w:space="0" w:color="auto"/>
            </w:tcBorders>
          </w:tcPr>
          <w:p w:rsidR="00C06DE5" w:rsidRPr="000331A4" w:rsidRDefault="00C06DE5" w:rsidP="00182791">
            <w:pPr>
              <w:spacing w:after="0" w:line="240" w:lineRule="auto"/>
              <w:rPr>
                <w:rFonts w:ascii="Times New Roman" w:hAnsi="Times New Roman"/>
                <w:color w:val="000000"/>
              </w:rPr>
            </w:pPr>
            <w:r w:rsidRPr="000331A4">
              <w:rPr>
                <w:rFonts w:ascii="Times New Roman" w:hAnsi="Times New Roman"/>
                <w:color w:val="000000"/>
              </w:rPr>
              <w:t>Туристические базы, мотели, кемпинги</w:t>
            </w:r>
          </w:p>
        </w:tc>
        <w:tc>
          <w:tcPr>
            <w:tcW w:w="2409" w:type="dxa"/>
            <w:tcBorders>
              <w:top w:val="single" w:sz="4" w:space="0" w:color="auto"/>
              <w:left w:val="single" w:sz="4" w:space="0" w:color="auto"/>
              <w:bottom w:val="single" w:sz="4" w:space="0" w:color="auto"/>
              <w:right w:val="single" w:sz="4" w:space="0" w:color="auto"/>
            </w:tcBorders>
            <w:vAlign w:val="center"/>
          </w:tcPr>
          <w:p w:rsidR="00C06DE5" w:rsidRPr="000331A4" w:rsidRDefault="00C06DE5" w:rsidP="00182791">
            <w:pPr>
              <w:spacing w:after="0" w:line="240" w:lineRule="auto"/>
              <w:jc w:val="center"/>
              <w:rPr>
                <w:rFonts w:ascii="Times New Roman" w:hAnsi="Times New Roman"/>
                <w:color w:val="000000"/>
              </w:rPr>
            </w:pPr>
            <w:r w:rsidRPr="000331A4">
              <w:rPr>
                <w:rFonts w:ascii="Times New Roman" w:hAnsi="Times New Roman"/>
                <w:color w:val="000000"/>
              </w:rPr>
              <w:t>место</w:t>
            </w:r>
          </w:p>
        </w:tc>
        <w:tc>
          <w:tcPr>
            <w:tcW w:w="1985" w:type="dxa"/>
            <w:tcBorders>
              <w:top w:val="single" w:sz="4" w:space="0" w:color="auto"/>
              <w:left w:val="single" w:sz="4" w:space="0" w:color="auto"/>
              <w:bottom w:val="single" w:sz="4" w:space="0" w:color="auto"/>
              <w:right w:val="single" w:sz="4" w:space="0" w:color="auto"/>
            </w:tcBorders>
            <w:vAlign w:val="center"/>
          </w:tcPr>
          <w:p w:rsidR="00C06DE5" w:rsidRPr="000331A4" w:rsidRDefault="00C06DE5" w:rsidP="00182791">
            <w:pPr>
              <w:spacing w:after="0" w:line="240" w:lineRule="auto"/>
              <w:jc w:val="center"/>
              <w:rPr>
                <w:rFonts w:ascii="Times New Roman" w:hAnsi="Times New Roman"/>
                <w:color w:val="000000"/>
              </w:rPr>
            </w:pPr>
            <w:r w:rsidRPr="000331A4">
              <w:rPr>
                <w:rFonts w:ascii="Times New Roman" w:hAnsi="Times New Roman"/>
                <w:color w:val="000000"/>
              </w:rPr>
              <w:t>По заданию на проектирование</w:t>
            </w:r>
          </w:p>
        </w:tc>
        <w:tc>
          <w:tcPr>
            <w:tcW w:w="1701" w:type="dxa"/>
            <w:vMerge/>
            <w:tcBorders>
              <w:left w:val="single" w:sz="4" w:space="0" w:color="auto"/>
              <w:bottom w:val="single" w:sz="4" w:space="0" w:color="auto"/>
              <w:right w:val="single" w:sz="4" w:space="0" w:color="auto"/>
            </w:tcBorders>
            <w:vAlign w:val="center"/>
          </w:tcPr>
          <w:p w:rsidR="00C06DE5" w:rsidRPr="000331A4" w:rsidRDefault="00C06DE5" w:rsidP="00182791">
            <w:pPr>
              <w:spacing w:after="0" w:line="240" w:lineRule="auto"/>
              <w:jc w:val="both"/>
              <w:rPr>
                <w:rFonts w:ascii="Times New Roman" w:hAnsi="Times New Roman"/>
                <w:color w:val="000000"/>
              </w:rPr>
            </w:pPr>
          </w:p>
        </w:tc>
      </w:tr>
      <w:tr w:rsidR="00C06DE5" w:rsidRPr="003619AC" w:rsidTr="00182791">
        <w:trPr>
          <w:trHeight w:val="70"/>
        </w:trPr>
        <w:tc>
          <w:tcPr>
            <w:tcW w:w="567" w:type="dxa"/>
            <w:tcBorders>
              <w:top w:val="single" w:sz="4" w:space="0" w:color="auto"/>
              <w:left w:val="single" w:sz="4" w:space="0" w:color="auto"/>
              <w:right w:val="single" w:sz="4" w:space="0" w:color="auto"/>
            </w:tcBorders>
          </w:tcPr>
          <w:p w:rsidR="00C06DE5" w:rsidRPr="000331A4" w:rsidRDefault="00C06DE5" w:rsidP="00182791">
            <w:pPr>
              <w:spacing w:after="0" w:line="240" w:lineRule="auto"/>
              <w:ind w:left="-94" w:right="-52"/>
              <w:jc w:val="center"/>
              <w:rPr>
                <w:rFonts w:ascii="Times New Roman" w:hAnsi="Times New Roman"/>
                <w:color w:val="000000"/>
              </w:rPr>
            </w:pPr>
            <w:r w:rsidRPr="000331A4">
              <w:rPr>
                <w:rFonts w:ascii="Times New Roman" w:hAnsi="Times New Roman"/>
                <w:color w:val="000000"/>
              </w:rPr>
              <w:t>2.</w:t>
            </w:r>
          </w:p>
        </w:tc>
        <w:tc>
          <w:tcPr>
            <w:tcW w:w="5103" w:type="dxa"/>
            <w:gridSpan w:val="2"/>
            <w:tcBorders>
              <w:top w:val="single" w:sz="4" w:space="0" w:color="auto"/>
              <w:left w:val="single" w:sz="4" w:space="0" w:color="auto"/>
              <w:right w:val="single" w:sz="4" w:space="0" w:color="auto"/>
            </w:tcBorders>
          </w:tcPr>
          <w:p w:rsidR="00C06DE5" w:rsidRPr="000331A4" w:rsidRDefault="00C06DE5" w:rsidP="00182791">
            <w:pPr>
              <w:spacing w:after="0" w:line="240" w:lineRule="auto"/>
              <w:jc w:val="center"/>
              <w:rPr>
                <w:rFonts w:ascii="Times New Roman" w:hAnsi="Times New Roman"/>
                <w:color w:val="000000"/>
              </w:rPr>
            </w:pPr>
            <w:r w:rsidRPr="000331A4">
              <w:rPr>
                <w:rFonts w:ascii="Times New Roman" w:hAnsi="Times New Roman"/>
                <w:color w:val="000000"/>
              </w:rPr>
              <w:t>Максимально допустимый уровень территориальной доступности</w:t>
            </w:r>
          </w:p>
        </w:tc>
        <w:tc>
          <w:tcPr>
            <w:tcW w:w="3686" w:type="dxa"/>
            <w:gridSpan w:val="2"/>
            <w:tcBorders>
              <w:top w:val="single" w:sz="4" w:space="0" w:color="auto"/>
              <w:left w:val="single" w:sz="4" w:space="0" w:color="auto"/>
              <w:right w:val="single" w:sz="4" w:space="0" w:color="auto"/>
            </w:tcBorders>
            <w:vAlign w:val="center"/>
          </w:tcPr>
          <w:p w:rsidR="00C06DE5" w:rsidRPr="000331A4" w:rsidRDefault="00C06DE5" w:rsidP="00182791">
            <w:pPr>
              <w:spacing w:after="0" w:line="240" w:lineRule="auto"/>
              <w:jc w:val="center"/>
              <w:rPr>
                <w:rFonts w:ascii="Times New Roman" w:hAnsi="Times New Roman"/>
                <w:color w:val="000000"/>
              </w:rPr>
            </w:pPr>
            <w:r w:rsidRPr="000331A4">
              <w:rPr>
                <w:rFonts w:ascii="Times New Roman" w:hAnsi="Times New Roman"/>
                <w:color w:val="000000"/>
              </w:rPr>
              <w:t>не нормируется</w:t>
            </w:r>
          </w:p>
        </w:tc>
      </w:tr>
    </w:tbl>
    <w:p w:rsidR="005B5856" w:rsidRPr="005B5856" w:rsidRDefault="005B5856" w:rsidP="005B5856">
      <w:pPr>
        <w:widowControl w:val="0"/>
        <w:suppressAutoHyphens/>
        <w:autoSpaceDE w:val="0"/>
        <w:autoSpaceDN w:val="0"/>
        <w:adjustRightInd w:val="0"/>
        <w:spacing w:after="0" w:line="240" w:lineRule="auto"/>
        <w:jc w:val="both"/>
        <w:rPr>
          <w:rFonts w:ascii="Times New Roman" w:hAnsi="Times New Roman"/>
          <w:color w:val="000000"/>
          <w:sz w:val="8"/>
          <w:szCs w:val="8"/>
        </w:rPr>
      </w:pPr>
    </w:p>
    <w:p w:rsidR="005B5856" w:rsidRPr="005B5856" w:rsidRDefault="005B5856" w:rsidP="005B5856">
      <w:pPr>
        <w:widowControl w:val="0"/>
        <w:suppressAutoHyphens/>
        <w:autoSpaceDE w:val="0"/>
        <w:autoSpaceDN w:val="0"/>
        <w:adjustRightInd w:val="0"/>
        <w:spacing w:after="0" w:line="240" w:lineRule="auto"/>
        <w:jc w:val="both"/>
        <w:rPr>
          <w:rFonts w:ascii="Times New Roman" w:hAnsi="Times New Roman"/>
          <w:color w:val="000000"/>
          <w:sz w:val="8"/>
          <w:szCs w:val="8"/>
        </w:rPr>
      </w:pPr>
    </w:p>
    <w:p w:rsidR="005B5856" w:rsidRPr="00FF5D73" w:rsidRDefault="00107997" w:rsidP="005B5856">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6.9.3.3</w:t>
      </w:r>
      <w:r w:rsidR="003B5692">
        <w:rPr>
          <w:rFonts w:ascii="Times New Roman" w:hAnsi="Times New Roman"/>
          <w:sz w:val="24"/>
          <w:szCs w:val="24"/>
        </w:rPr>
        <w:t xml:space="preserve">. </w:t>
      </w:r>
      <w:r w:rsidR="005B5856" w:rsidRPr="00FF5D73">
        <w:rPr>
          <w:rFonts w:ascii="Times New Roman" w:hAnsi="Times New Roman"/>
          <w:sz w:val="24"/>
          <w:szCs w:val="24"/>
        </w:rPr>
        <w:t xml:space="preserve">Зоны отдыха </w:t>
      </w:r>
      <w:r w:rsidR="00BB532D">
        <w:rPr>
          <w:rFonts w:ascii="Times New Roman" w:hAnsi="Times New Roman"/>
          <w:sz w:val="24"/>
          <w:szCs w:val="24"/>
        </w:rPr>
        <w:t>сельского</w:t>
      </w:r>
      <w:r w:rsidR="000005A9">
        <w:rPr>
          <w:rFonts w:ascii="Times New Roman" w:hAnsi="Times New Roman"/>
          <w:sz w:val="24"/>
          <w:szCs w:val="24"/>
        </w:rPr>
        <w:t xml:space="preserve"> поселения </w:t>
      </w:r>
      <w:r w:rsidR="005B5856" w:rsidRPr="00FF5D73">
        <w:rPr>
          <w:rFonts w:ascii="Times New Roman" w:hAnsi="Times New Roman"/>
          <w:sz w:val="24"/>
          <w:szCs w:val="24"/>
        </w:rPr>
        <w:t xml:space="preserve">для организации массового кратковременного отдыха населения </w:t>
      </w:r>
      <w:r w:rsidR="005B5856">
        <w:rPr>
          <w:rFonts w:ascii="Times New Roman" w:hAnsi="Times New Roman"/>
          <w:sz w:val="24"/>
          <w:szCs w:val="24"/>
        </w:rPr>
        <w:t xml:space="preserve">следует </w:t>
      </w:r>
      <w:r w:rsidR="005B5856" w:rsidRPr="00FF5D73">
        <w:rPr>
          <w:rFonts w:ascii="Times New Roman" w:hAnsi="Times New Roman"/>
          <w:sz w:val="24"/>
          <w:szCs w:val="24"/>
        </w:rPr>
        <w:t>формир</w:t>
      </w:r>
      <w:r w:rsidR="005B5856">
        <w:rPr>
          <w:rFonts w:ascii="Times New Roman" w:hAnsi="Times New Roman"/>
          <w:sz w:val="24"/>
          <w:szCs w:val="24"/>
        </w:rPr>
        <w:t>овать</w:t>
      </w:r>
      <w:r w:rsidR="005B5856" w:rsidRPr="00FF5D73">
        <w:rPr>
          <w:rFonts w:ascii="Times New Roman" w:hAnsi="Times New Roman"/>
          <w:sz w:val="24"/>
          <w:szCs w:val="24"/>
        </w:rPr>
        <w:t xml:space="preserve"> на базе озелененных территорий общего пользования природных и искусственных водоемов, рек</w:t>
      </w:r>
      <w:r w:rsidR="000005A9">
        <w:rPr>
          <w:rFonts w:ascii="Times New Roman" w:hAnsi="Times New Roman"/>
          <w:sz w:val="24"/>
          <w:szCs w:val="24"/>
        </w:rPr>
        <w:t xml:space="preserve">. </w:t>
      </w:r>
    </w:p>
    <w:p w:rsidR="005B5856" w:rsidRPr="00FF5D73" w:rsidRDefault="005B5856" w:rsidP="00550051">
      <w:pPr>
        <w:spacing w:after="0" w:line="240" w:lineRule="auto"/>
        <w:ind w:firstLine="567"/>
        <w:jc w:val="both"/>
        <w:rPr>
          <w:rFonts w:ascii="Times New Roman" w:hAnsi="Times New Roman"/>
          <w:bCs/>
          <w:sz w:val="24"/>
          <w:szCs w:val="24"/>
        </w:rPr>
      </w:pPr>
      <w:r w:rsidRPr="00FF5D73">
        <w:rPr>
          <w:rFonts w:ascii="Times New Roman" w:hAnsi="Times New Roman"/>
          <w:bCs/>
          <w:sz w:val="24"/>
          <w:szCs w:val="24"/>
        </w:rPr>
        <w:t xml:space="preserve">Зоны кратковременного отдыха в </w:t>
      </w:r>
      <w:r w:rsidRPr="00FF5D73">
        <w:rPr>
          <w:rFonts w:ascii="Times New Roman" w:hAnsi="Times New Roman"/>
          <w:sz w:val="24"/>
          <w:szCs w:val="24"/>
        </w:rPr>
        <w:t xml:space="preserve">населенных пунктах </w:t>
      </w:r>
      <w:r w:rsidRPr="00FF5D73">
        <w:rPr>
          <w:rFonts w:ascii="Times New Roman" w:hAnsi="Times New Roman"/>
          <w:bCs/>
          <w:sz w:val="24"/>
          <w:szCs w:val="24"/>
        </w:rPr>
        <w:t>формируются на базе озелененных территорий общего пользования, на территории лесопарков и лесов (20-45 % их территории), на природных и искусственных водоемах, реках, в местах с заливными прибрежными лугами (лугопарки могут занимать 15-20 % территории лугов) и на других территориях, предназначенных для организации активного массового отдыха населения.</w:t>
      </w:r>
    </w:p>
    <w:p w:rsidR="005B5856" w:rsidRPr="00FF5D73" w:rsidRDefault="005B5856" w:rsidP="00550051">
      <w:pPr>
        <w:spacing w:after="0" w:line="240" w:lineRule="auto"/>
        <w:ind w:firstLine="567"/>
        <w:jc w:val="both"/>
        <w:rPr>
          <w:rFonts w:ascii="Times New Roman" w:hAnsi="Times New Roman"/>
          <w:bCs/>
          <w:sz w:val="24"/>
          <w:szCs w:val="24"/>
        </w:rPr>
      </w:pPr>
      <w:r w:rsidRPr="00FF5D73">
        <w:rPr>
          <w:rFonts w:ascii="Times New Roman" w:hAnsi="Times New Roman"/>
          <w:bCs/>
          <w:sz w:val="24"/>
          <w:szCs w:val="24"/>
        </w:rPr>
        <w:t>Для организации кратковременного зимнего отдыха: лыжное катание, туризм, экскурсии, прогулки, спортивные игры, поездки с ночлегом, подледная рыбалка и др. формируются рекреационные зоны в пределах 0,5-часовой транспортно-пешеходной доступности для населенных пунктов</w:t>
      </w:r>
      <w:r w:rsidR="00D33942">
        <w:rPr>
          <w:rFonts w:ascii="Times New Roman" w:hAnsi="Times New Roman"/>
          <w:bCs/>
          <w:sz w:val="24"/>
          <w:szCs w:val="24"/>
        </w:rPr>
        <w:t xml:space="preserve"> сельского поселения.</w:t>
      </w:r>
    </w:p>
    <w:p w:rsidR="005B5856" w:rsidRPr="00FF5D73" w:rsidRDefault="001E1954" w:rsidP="00550051">
      <w:pPr>
        <w:spacing w:after="0" w:line="240" w:lineRule="auto"/>
        <w:ind w:firstLine="567"/>
        <w:jc w:val="both"/>
        <w:rPr>
          <w:rFonts w:ascii="Times New Roman" w:hAnsi="Times New Roman"/>
          <w:sz w:val="24"/>
          <w:szCs w:val="24"/>
        </w:rPr>
      </w:pPr>
      <w:r>
        <w:rPr>
          <w:rFonts w:ascii="Times New Roman" w:hAnsi="Times New Roman"/>
          <w:sz w:val="24"/>
          <w:szCs w:val="24"/>
        </w:rPr>
        <w:t>6</w:t>
      </w:r>
      <w:r w:rsidR="003B5692">
        <w:rPr>
          <w:rFonts w:ascii="Times New Roman" w:hAnsi="Times New Roman"/>
          <w:sz w:val="24"/>
          <w:szCs w:val="24"/>
        </w:rPr>
        <w:t>.9.3.</w:t>
      </w:r>
      <w:r w:rsidR="00107997">
        <w:rPr>
          <w:rFonts w:ascii="Times New Roman" w:hAnsi="Times New Roman"/>
          <w:sz w:val="24"/>
          <w:szCs w:val="24"/>
        </w:rPr>
        <w:t>4</w:t>
      </w:r>
      <w:r w:rsidR="003B5692">
        <w:rPr>
          <w:rFonts w:ascii="Times New Roman" w:hAnsi="Times New Roman"/>
          <w:sz w:val="24"/>
          <w:szCs w:val="24"/>
        </w:rPr>
        <w:t xml:space="preserve">. </w:t>
      </w:r>
      <w:r w:rsidR="005B5856" w:rsidRPr="00FF5D73">
        <w:rPr>
          <w:rFonts w:ascii="Times New Roman" w:hAnsi="Times New Roman"/>
          <w:spacing w:val="-4"/>
          <w:sz w:val="24"/>
          <w:szCs w:val="24"/>
        </w:rPr>
        <w:t>При выделении территорий для рекреационной деятельности необходимо</w:t>
      </w:r>
      <w:r w:rsidR="005B5856" w:rsidRPr="00FF5D73">
        <w:rPr>
          <w:rFonts w:ascii="Times New Roman" w:hAnsi="Times New Roman"/>
          <w:sz w:val="24"/>
          <w:szCs w:val="24"/>
        </w:rPr>
        <w:t xml:space="preserve"> учитывать допустимые нагрузки на природный комплекс с учетом типа ландшафта, его состояния.</w:t>
      </w:r>
    </w:p>
    <w:p w:rsidR="00550051" w:rsidRDefault="005B5856" w:rsidP="00550051">
      <w:pPr>
        <w:spacing w:after="0" w:line="240" w:lineRule="auto"/>
        <w:ind w:firstLine="567"/>
        <w:jc w:val="both"/>
        <w:rPr>
          <w:rFonts w:ascii="Times New Roman" w:hAnsi="Times New Roman"/>
          <w:sz w:val="24"/>
          <w:szCs w:val="24"/>
        </w:rPr>
      </w:pPr>
      <w:r w:rsidRPr="00FF5D73">
        <w:rPr>
          <w:rFonts w:ascii="Times New Roman" w:hAnsi="Times New Roman"/>
          <w:sz w:val="24"/>
          <w:szCs w:val="24"/>
        </w:rPr>
        <w:t xml:space="preserve">Размеры территории зон отдыха следует </w:t>
      </w:r>
      <w:r w:rsidRPr="001E1954">
        <w:rPr>
          <w:rFonts w:ascii="Times New Roman" w:hAnsi="Times New Roman"/>
          <w:sz w:val="24"/>
          <w:szCs w:val="24"/>
        </w:rPr>
        <w:t>принимать из расчета не менее 500-</w:t>
      </w:r>
      <w:r w:rsidRPr="001E1954">
        <w:rPr>
          <w:rFonts w:ascii="Times New Roman" w:hAnsi="Times New Roman"/>
          <w:spacing w:val="-2"/>
          <w:sz w:val="24"/>
          <w:szCs w:val="24"/>
        </w:rPr>
        <w:t>1000 м</w:t>
      </w:r>
      <w:r w:rsidRPr="001E1954">
        <w:rPr>
          <w:rFonts w:ascii="Times New Roman" w:hAnsi="Times New Roman"/>
          <w:spacing w:val="-2"/>
          <w:sz w:val="24"/>
          <w:szCs w:val="24"/>
          <w:vertAlign w:val="superscript"/>
        </w:rPr>
        <w:t>2</w:t>
      </w:r>
      <w:r w:rsidRPr="001E1954">
        <w:rPr>
          <w:rFonts w:ascii="Times New Roman" w:hAnsi="Times New Roman"/>
          <w:spacing w:val="-2"/>
          <w:sz w:val="24"/>
          <w:szCs w:val="24"/>
        </w:rPr>
        <w:t xml:space="preserve"> на 1 посетителя, в том числе интенсивно используемая ее часть для активных</w:t>
      </w:r>
      <w:r w:rsidRPr="001E1954">
        <w:rPr>
          <w:rFonts w:ascii="Times New Roman" w:hAnsi="Times New Roman"/>
          <w:sz w:val="24"/>
          <w:szCs w:val="24"/>
        </w:rPr>
        <w:t xml:space="preserve"> видов отдыха должна составлять не менее 100 м</w:t>
      </w:r>
      <w:r w:rsidRPr="001E1954">
        <w:rPr>
          <w:rFonts w:ascii="Times New Roman" w:hAnsi="Times New Roman"/>
          <w:sz w:val="24"/>
          <w:szCs w:val="24"/>
          <w:vertAlign w:val="superscript"/>
        </w:rPr>
        <w:t>2</w:t>
      </w:r>
      <w:r w:rsidRPr="001E1954">
        <w:rPr>
          <w:rFonts w:ascii="Times New Roman" w:hAnsi="Times New Roman"/>
          <w:sz w:val="24"/>
          <w:szCs w:val="24"/>
        </w:rPr>
        <w:t xml:space="preserve"> на одного посетителя.</w:t>
      </w:r>
      <w:r w:rsidRPr="00FF5D73">
        <w:rPr>
          <w:rFonts w:ascii="Times New Roman" w:hAnsi="Times New Roman"/>
          <w:sz w:val="24"/>
          <w:szCs w:val="24"/>
        </w:rPr>
        <w:t xml:space="preserve"> </w:t>
      </w:r>
    </w:p>
    <w:p w:rsidR="005B5856" w:rsidRPr="00FF5D73" w:rsidRDefault="005B5856" w:rsidP="00550051">
      <w:pPr>
        <w:spacing w:after="0" w:line="240" w:lineRule="auto"/>
        <w:ind w:firstLine="567"/>
        <w:jc w:val="both"/>
        <w:rPr>
          <w:rFonts w:ascii="Times New Roman" w:hAnsi="Times New Roman"/>
          <w:sz w:val="24"/>
          <w:szCs w:val="24"/>
        </w:rPr>
      </w:pPr>
      <w:r w:rsidRPr="00FF5D73">
        <w:rPr>
          <w:rFonts w:ascii="Times New Roman" w:hAnsi="Times New Roman"/>
          <w:sz w:val="24"/>
          <w:szCs w:val="24"/>
        </w:rPr>
        <w:t>Площадь отдельных участков зоны массового кратковременного отдыха следует принимать не менее 50 га.</w:t>
      </w:r>
    </w:p>
    <w:p w:rsidR="005B5856" w:rsidRPr="00FF5D73" w:rsidRDefault="005B5856" w:rsidP="00550051">
      <w:pPr>
        <w:spacing w:after="0" w:line="240" w:lineRule="auto"/>
        <w:ind w:firstLine="567"/>
        <w:jc w:val="both"/>
        <w:rPr>
          <w:rFonts w:ascii="Times New Roman" w:hAnsi="Times New Roman"/>
          <w:spacing w:val="-2"/>
          <w:sz w:val="24"/>
          <w:szCs w:val="24"/>
        </w:rPr>
      </w:pPr>
      <w:r w:rsidRPr="00FF5D73">
        <w:rPr>
          <w:rFonts w:ascii="Times New Roman" w:hAnsi="Times New Roman"/>
          <w:spacing w:val="-2"/>
          <w:sz w:val="24"/>
          <w:szCs w:val="24"/>
        </w:rPr>
        <w:t>Зоны отдыха следует размещать на расстоянии от санаториев, дошкольных санаторно-оздоровительных учреждений, садоводческих, огороднически</w:t>
      </w:r>
      <w:r w:rsidR="00D27E2B">
        <w:rPr>
          <w:rFonts w:ascii="Times New Roman" w:hAnsi="Times New Roman"/>
          <w:spacing w:val="-2"/>
          <w:sz w:val="24"/>
          <w:szCs w:val="24"/>
        </w:rPr>
        <w:t xml:space="preserve">х </w:t>
      </w:r>
      <w:r w:rsidRPr="00FF5D73">
        <w:rPr>
          <w:rFonts w:ascii="Times New Roman" w:hAnsi="Times New Roman"/>
          <w:spacing w:val="-2"/>
          <w:sz w:val="24"/>
          <w:szCs w:val="24"/>
        </w:rPr>
        <w:t>объединений, автомобильных дорог общей сети и железных дорог не менее 500 м, а от домов отдыха – не менее 300 м.</w:t>
      </w:r>
    </w:p>
    <w:p w:rsidR="005B5856" w:rsidRPr="00FF5D73" w:rsidRDefault="005B5856" w:rsidP="00550051">
      <w:pPr>
        <w:spacing w:after="0" w:line="240" w:lineRule="auto"/>
        <w:ind w:firstLine="567"/>
        <w:jc w:val="both"/>
        <w:rPr>
          <w:rFonts w:ascii="Times New Roman" w:hAnsi="Times New Roman"/>
          <w:sz w:val="24"/>
          <w:szCs w:val="24"/>
        </w:rPr>
      </w:pPr>
      <w:r w:rsidRPr="00FF5D73">
        <w:rPr>
          <w:rFonts w:ascii="Times New Roman" w:hAnsi="Times New Roman"/>
          <w:spacing w:val="-2"/>
          <w:sz w:val="24"/>
          <w:szCs w:val="24"/>
        </w:rPr>
        <w:t xml:space="preserve">В зонах отдыха допускается размещение </w:t>
      </w:r>
      <w:r w:rsidRPr="00FF5D73">
        <w:rPr>
          <w:rFonts w:ascii="Times New Roman" w:hAnsi="Times New Roman"/>
          <w:sz w:val="24"/>
          <w:szCs w:val="24"/>
        </w:rPr>
        <w:t xml:space="preserve">объектов, </w:t>
      </w:r>
      <w:r w:rsidRPr="00FF5D73">
        <w:rPr>
          <w:rFonts w:ascii="Times New Roman" w:hAnsi="Times New Roman"/>
          <w:spacing w:val="-2"/>
          <w:sz w:val="24"/>
          <w:szCs w:val="24"/>
        </w:rPr>
        <w:t>непосредственно связанных с рекреационной деятельностью (пансионаты, кемпинги,</w:t>
      </w:r>
      <w:r w:rsidRPr="00FF5D73">
        <w:rPr>
          <w:rFonts w:ascii="Times New Roman" w:hAnsi="Times New Roman"/>
          <w:sz w:val="24"/>
          <w:szCs w:val="24"/>
        </w:rPr>
        <w:t xml:space="preserve"> </w:t>
      </w:r>
      <w:r w:rsidRPr="00FF5D73">
        <w:rPr>
          <w:rFonts w:ascii="Times New Roman" w:hAnsi="Times New Roman"/>
          <w:spacing w:val="-4"/>
          <w:sz w:val="24"/>
          <w:szCs w:val="24"/>
        </w:rPr>
        <w:t>базы отдыха, пляжи, спортивные и игровые площадки и др.), а также с обслуживанием</w:t>
      </w:r>
      <w:r w:rsidRPr="00FF5D73">
        <w:rPr>
          <w:rFonts w:ascii="Times New Roman" w:hAnsi="Times New Roman"/>
          <w:sz w:val="24"/>
          <w:szCs w:val="24"/>
        </w:rPr>
        <w:t xml:space="preserve"> </w:t>
      </w:r>
      <w:r w:rsidRPr="00FF5D73">
        <w:rPr>
          <w:rFonts w:ascii="Times New Roman" w:hAnsi="Times New Roman"/>
          <w:spacing w:val="-4"/>
          <w:sz w:val="24"/>
          <w:szCs w:val="24"/>
        </w:rPr>
        <w:t>зоны отдыха (загородные рестораны, кафе, центры развлечения, пункты проката и др.).</w:t>
      </w:r>
    </w:p>
    <w:p w:rsidR="00550051" w:rsidRDefault="001E1954" w:rsidP="00550051">
      <w:pPr>
        <w:spacing w:after="0" w:line="240" w:lineRule="auto"/>
        <w:ind w:firstLine="567"/>
        <w:jc w:val="both"/>
        <w:rPr>
          <w:rFonts w:ascii="Times New Roman" w:hAnsi="Times New Roman"/>
          <w:sz w:val="24"/>
          <w:szCs w:val="24"/>
        </w:rPr>
      </w:pPr>
      <w:r>
        <w:rPr>
          <w:rFonts w:ascii="Times New Roman" w:hAnsi="Times New Roman"/>
          <w:sz w:val="24"/>
          <w:szCs w:val="24"/>
        </w:rPr>
        <w:t>6</w:t>
      </w:r>
      <w:r w:rsidR="003B5692">
        <w:rPr>
          <w:rFonts w:ascii="Times New Roman" w:hAnsi="Times New Roman"/>
          <w:sz w:val="24"/>
          <w:szCs w:val="24"/>
        </w:rPr>
        <w:t>.9.3.</w:t>
      </w:r>
      <w:r>
        <w:rPr>
          <w:rFonts w:ascii="Times New Roman" w:hAnsi="Times New Roman"/>
          <w:sz w:val="24"/>
          <w:szCs w:val="24"/>
        </w:rPr>
        <w:t>4</w:t>
      </w:r>
      <w:r w:rsidR="003B5692">
        <w:rPr>
          <w:rFonts w:ascii="Times New Roman" w:hAnsi="Times New Roman"/>
          <w:sz w:val="24"/>
          <w:szCs w:val="24"/>
        </w:rPr>
        <w:t xml:space="preserve">. </w:t>
      </w:r>
      <w:r w:rsidR="005B5856" w:rsidRPr="00FF5D73">
        <w:rPr>
          <w:rFonts w:ascii="Times New Roman" w:hAnsi="Times New Roman"/>
          <w:sz w:val="24"/>
          <w:szCs w:val="24"/>
        </w:rPr>
        <w:t xml:space="preserve">При планировке единой системы рекреации следует проектировать общественные центры, в которых сосредоточены все основные функции обслуживания и обеспечения рекреационных территорий. </w:t>
      </w:r>
    </w:p>
    <w:p w:rsidR="005B5856" w:rsidRPr="00FF5D73" w:rsidRDefault="005B5856" w:rsidP="00550051">
      <w:pPr>
        <w:spacing w:after="0" w:line="240" w:lineRule="auto"/>
        <w:ind w:firstLine="567"/>
        <w:jc w:val="both"/>
        <w:rPr>
          <w:rFonts w:ascii="Times New Roman" w:hAnsi="Times New Roman"/>
          <w:sz w:val="24"/>
          <w:szCs w:val="24"/>
        </w:rPr>
      </w:pPr>
      <w:r w:rsidRPr="00FF5D73">
        <w:rPr>
          <w:rFonts w:ascii="Times New Roman" w:hAnsi="Times New Roman"/>
          <w:sz w:val="24"/>
          <w:szCs w:val="24"/>
        </w:rPr>
        <w:t>Данные центры могут проектироваться на базе существующих малых населенных пунктов с учетом использования их как отдыхающими, так и постоянным населением.</w:t>
      </w:r>
    </w:p>
    <w:p w:rsidR="005B5856" w:rsidRPr="00FF5D73" w:rsidRDefault="005B5856" w:rsidP="00550051">
      <w:pPr>
        <w:spacing w:after="0" w:line="240" w:lineRule="auto"/>
        <w:ind w:firstLine="567"/>
        <w:jc w:val="both"/>
        <w:rPr>
          <w:rFonts w:ascii="Times New Roman" w:hAnsi="Times New Roman"/>
          <w:sz w:val="24"/>
          <w:szCs w:val="24"/>
        </w:rPr>
      </w:pPr>
      <w:r w:rsidRPr="00FF5D73">
        <w:rPr>
          <w:rFonts w:ascii="Times New Roman" w:hAnsi="Times New Roman"/>
          <w:sz w:val="24"/>
          <w:szCs w:val="24"/>
        </w:rPr>
        <w:t>Центры обслуживания, проектируемые внутри специализированных комплексов, должны обеспечивать зону радиусом 1,5-2 км.</w:t>
      </w:r>
    </w:p>
    <w:p w:rsidR="005B5856" w:rsidRPr="00FF5D73" w:rsidRDefault="001E1954" w:rsidP="00550051">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6</w:t>
      </w:r>
      <w:r w:rsidR="003B5692">
        <w:rPr>
          <w:rFonts w:ascii="Times New Roman" w:hAnsi="Times New Roman"/>
          <w:sz w:val="24"/>
          <w:szCs w:val="24"/>
        </w:rPr>
        <w:t>.9.3.</w:t>
      </w:r>
      <w:r>
        <w:rPr>
          <w:rFonts w:ascii="Times New Roman" w:hAnsi="Times New Roman"/>
          <w:sz w:val="24"/>
          <w:szCs w:val="24"/>
        </w:rPr>
        <w:t>5</w:t>
      </w:r>
      <w:r w:rsidR="003B5692">
        <w:rPr>
          <w:rFonts w:ascii="Times New Roman" w:hAnsi="Times New Roman"/>
          <w:sz w:val="24"/>
          <w:szCs w:val="24"/>
        </w:rPr>
        <w:t xml:space="preserve">. </w:t>
      </w:r>
      <w:r w:rsidR="005B5856" w:rsidRPr="00FF5D73">
        <w:rPr>
          <w:rFonts w:ascii="Times New Roman" w:hAnsi="Times New Roman"/>
          <w:sz w:val="24"/>
          <w:szCs w:val="24"/>
        </w:rPr>
        <w:t>Проектирование объектов общественных центров по обслуживанию зон отдыха (нормы обслуживания открытой сети для районов загородного кратковременного отдыха) рекомен</w:t>
      </w:r>
      <w:r w:rsidR="00550051">
        <w:rPr>
          <w:rFonts w:ascii="Times New Roman" w:hAnsi="Times New Roman"/>
          <w:sz w:val="24"/>
          <w:szCs w:val="24"/>
        </w:rPr>
        <w:t>дуется принимать по табл</w:t>
      </w:r>
      <w:r w:rsidR="00D33942">
        <w:rPr>
          <w:rFonts w:ascii="Times New Roman" w:hAnsi="Times New Roman"/>
          <w:sz w:val="24"/>
          <w:szCs w:val="24"/>
        </w:rPr>
        <w:t>.14</w:t>
      </w:r>
      <w:r w:rsidR="003A260C">
        <w:rPr>
          <w:rFonts w:ascii="Times New Roman" w:hAnsi="Times New Roman"/>
          <w:sz w:val="24"/>
          <w:szCs w:val="24"/>
        </w:rPr>
        <w:t>9</w:t>
      </w:r>
      <w:r w:rsidR="003B5692">
        <w:rPr>
          <w:rFonts w:ascii="Times New Roman" w:hAnsi="Times New Roman"/>
          <w:sz w:val="24"/>
          <w:szCs w:val="24"/>
        </w:rPr>
        <w:t>.</w:t>
      </w:r>
    </w:p>
    <w:p w:rsidR="00550051" w:rsidRPr="00550051" w:rsidRDefault="00550051" w:rsidP="005B5856">
      <w:pPr>
        <w:spacing w:after="0" w:line="240" w:lineRule="auto"/>
        <w:ind w:firstLine="1"/>
        <w:jc w:val="both"/>
        <w:rPr>
          <w:rFonts w:ascii="Times New Roman" w:hAnsi="Times New Roman"/>
          <w:sz w:val="8"/>
          <w:szCs w:val="8"/>
        </w:rPr>
      </w:pPr>
    </w:p>
    <w:p w:rsidR="005B5856" w:rsidRPr="00550051" w:rsidRDefault="00550051" w:rsidP="005B5856">
      <w:pPr>
        <w:spacing w:after="0" w:line="240" w:lineRule="auto"/>
        <w:ind w:firstLine="1"/>
        <w:jc w:val="both"/>
        <w:rPr>
          <w:rFonts w:ascii="Times New Roman" w:hAnsi="Times New Roman"/>
          <w:b/>
          <w:i/>
          <w:sz w:val="24"/>
          <w:szCs w:val="24"/>
        </w:rPr>
      </w:pPr>
      <w:r w:rsidRPr="000005A9">
        <w:rPr>
          <w:rFonts w:ascii="Times New Roman" w:hAnsi="Times New Roman"/>
          <w:i/>
          <w:sz w:val="24"/>
          <w:szCs w:val="24"/>
        </w:rPr>
        <w:t xml:space="preserve">Таблица </w:t>
      </w:r>
      <w:r w:rsidR="00D33942">
        <w:rPr>
          <w:rFonts w:ascii="Times New Roman" w:hAnsi="Times New Roman"/>
          <w:i/>
          <w:sz w:val="24"/>
          <w:szCs w:val="24"/>
        </w:rPr>
        <w:t>14</w:t>
      </w:r>
      <w:r w:rsidR="003A260C">
        <w:rPr>
          <w:rFonts w:ascii="Times New Roman" w:hAnsi="Times New Roman"/>
          <w:i/>
          <w:sz w:val="24"/>
          <w:szCs w:val="24"/>
        </w:rPr>
        <w:t>9</w:t>
      </w:r>
      <w:r w:rsidRPr="000005A9">
        <w:rPr>
          <w:rFonts w:ascii="Times New Roman" w:hAnsi="Times New Roman"/>
          <w:i/>
          <w:sz w:val="24"/>
          <w:szCs w:val="24"/>
        </w:rPr>
        <w:t>.</w:t>
      </w:r>
      <w:r w:rsidRPr="00550051">
        <w:rPr>
          <w:rFonts w:ascii="Times New Roman" w:hAnsi="Times New Roman"/>
          <w:b/>
          <w:i/>
          <w:sz w:val="24"/>
          <w:szCs w:val="24"/>
        </w:rPr>
        <w:t xml:space="preserve"> -  Параметры проектирования объектов общественных центров по обслуживанию зон отдыха на территории</w:t>
      </w:r>
      <w:r w:rsidR="001E1954">
        <w:rPr>
          <w:rFonts w:ascii="Times New Roman" w:hAnsi="Times New Roman"/>
          <w:b/>
          <w:i/>
          <w:sz w:val="24"/>
          <w:szCs w:val="24"/>
        </w:rPr>
        <w:t xml:space="preserve"> </w:t>
      </w:r>
      <w:r w:rsidR="00D33942">
        <w:rPr>
          <w:rFonts w:ascii="Times New Roman" w:hAnsi="Times New Roman"/>
          <w:b/>
          <w:i/>
          <w:sz w:val="24"/>
          <w:szCs w:val="24"/>
        </w:rPr>
        <w:t xml:space="preserve">сельского </w:t>
      </w:r>
      <w:r w:rsidR="001E1954">
        <w:rPr>
          <w:rFonts w:ascii="Times New Roman" w:hAnsi="Times New Roman"/>
          <w:b/>
          <w:i/>
          <w:sz w:val="24"/>
          <w:szCs w:val="24"/>
        </w:rPr>
        <w:t>поселения</w:t>
      </w:r>
    </w:p>
    <w:p w:rsidR="00550051" w:rsidRPr="00550051" w:rsidRDefault="00550051" w:rsidP="005B5856">
      <w:pPr>
        <w:spacing w:after="0" w:line="240" w:lineRule="auto"/>
        <w:ind w:firstLine="1"/>
        <w:jc w:val="both"/>
        <w:rPr>
          <w:rFonts w:ascii="Times New Roman" w:hAnsi="Times New Roman"/>
          <w:sz w:val="8"/>
          <w:szCs w:val="8"/>
        </w:rPr>
      </w:pPr>
    </w:p>
    <w:tbl>
      <w:tblPr>
        <w:tblW w:w="9400" w:type="dxa"/>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1E0"/>
      </w:tblPr>
      <w:tblGrid>
        <w:gridCol w:w="4872"/>
        <w:gridCol w:w="2241"/>
        <w:gridCol w:w="2287"/>
      </w:tblGrid>
      <w:tr w:rsidR="005B5856" w:rsidRPr="00FF5D73" w:rsidTr="00203BCD">
        <w:trPr>
          <w:jc w:val="center"/>
        </w:trPr>
        <w:tc>
          <w:tcPr>
            <w:tcW w:w="4872" w:type="dxa"/>
            <w:shd w:val="clear" w:color="auto" w:fill="EEECE1" w:themeFill="background2"/>
            <w:vAlign w:val="center"/>
          </w:tcPr>
          <w:p w:rsidR="005B5856" w:rsidRPr="00FF5D73" w:rsidRDefault="005B5856" w:rsidP="00D944D7">
            <w:pPr>
              <w:spacing w:after="0" w:line="240" w:lineRule="auto"/>
              <w:jc w:val="both"/>
              <w:rPr>
                <w:rFonts w:ascii="Times New Roman" w:hAnsi="Times New Roman"/>
                <w:bCs/>
              </w:rPr>
            </w:pPr>
            <w:r w:rsidRPr="00FF5D73">
              <w:rPr>
                <w:rFonts w:ascii="Times New Roman" w:hAnsi="Times New Roman"/>
                <w:bCs/>
              </w:rPr>
              <w:t>Учреждения, предприятия, сооружения</w:t>
            </w:r>
          </w:p>
        </w:tc>
        <w:tc>
          <w:tcPr>
            <w:tcW w:w="2241" w:type="dxa"/>
            <w:shd w:val="clear" w:color="auto" w:fill="EEECE1" w:themeFill="background2"/>
            <w:vAlign w:val="center"/>
          </w:tcPr>
          <w:p w:rsidR="005B5856" w:rsidRPr="00FF5D73" w:rsidRDefault="005B5856" w:rsidP="00D944D7">
            <w:pPr>
              <w:spacing w:after="0" w:line="240" w:lineRule="auto"/>
              <w:jc w:val="both"/>
              <w:rPr>
                <w:rFonts w:ascii="Times New Roman" w:hAnsi="Times New Roman"/>
                <w:bCs/>
              </w:rPr>
            </w:pPr>
            <w:r w:rsidRPr="00FF5D73">
              <w:rPr>
                <w:rFonts w:ascii="Times New Roman" w:hAnsi="Times New Roman"/>
                <w:bCs/>
              </w:rPr>
              <w:t>Единица измерения</w:t>
            </w:r>
          </w:p>
        </w:tc>
        <w:tc>
          <w:tcPr>
            <w:tcW w:w="2287" w:type="dxa"/>
            <w:shd w:val="clear" w:color="auto" w:fill="EEECE1" w:themeFill="background2"/>
            <w:vAlign w:val="center"/>
          </w:tcPr>
          <w:p w:rsidR="005B5856" w:rsidRPr="00FF5D73" w:rsidRDefault="005B5856" w:rsidP="00550051">
            <w:pPr>
              <w:spacing w:after="0" w:line="240" w:lineRule="auto"/>
              <w:jc w:val="center"/>
              <w:rPr>
                <w:rFonts w:ascii="Times New Roman" w:hAnsi="Times New Roman"/>
                <w:bCs/>
              </w:rPr>
            </w:pPr>
            <w:r w:rsidRPr="00FF5D73">
              <w:rPr>
                <w:rFonts w:ascii="Times New Roman" w:hAnsi="Times New Roman"/>
                <w:bCs/>
              </w:rPr>
              <w:t>Обеспеченность</w:t>
            </w:r>
          </w:p>
          <w:p w:rsidR="005B5856" w:rsidRPr="00FF5D73" w:rsidRDefault="005B5856" w:rsidP="00550051">
            <w:pPr>
              <w:spacing w:after="0" w:line="240" w:lineRule="auto"/>
              <w:jc w:val="center"/>
              <w:rPr>
                <w:rFonts w:ascii="Times New Roman" w:hAnsi="Times New Roman"/>
                <w:bCs/>
              </w:rPr>
            </w:pPr>
            <w:r w:rsidRPr="00FF5D73">
              <w:rPr>
                <w:rFonts w:ascii="Times New Roman" w:hAnsi="Times New Roman"/>
                <w:bCs/>
              </w:rPr>
              <w:t>на 1000 отдыхающих</w:t>
            </w:r>
          </w:p>
        </w:tc>
      </w:tr>
      <w:tr w:rsidR="005B5856" w:rsidRPr="00FF5D73" w:rsidTr="00203BCD">
        <w:tblPrEx>
          <w:tblBorders>
            <w:bottom w:val="single" w:sz="4" w:space="0" w:color="auto"/>
          </w:tblBorders>
        </w:tblPrEx>
        <w:trPr>
          <w:jc w:val="center"/>
        </w:trPr>
        <w:tc>
          <w:tcPr>
            <w:tcW w:w="4872" w:type="dxa"/>
          </w:tcPr>
          <w:p w:rsidR="005B5856" w:rsidRPr="00FF5D73" w:rsidRDefault="005B5856" w:rsidP="00D944D7">
            <w:pPr>
              <w:spacing w:after="0" w:line="240" w:lineRule="auto"/>
              <w:jc w:val="both"/>
              <w:rPr>
                <w:rFonts w:ascii="Times New Roman" w:hAnsi="Times New Roman"/>
              </w:rPr>
            </w:pPr>
            <w:r w:rsidRPr="00FF5D73">
              <w:rPr>
                <w:rFonts w:ascii="Times New Roman" w:hAnsi="Times New Roman"/>
              </w:rPr>
              <w:t>Предприятия общественного питания:</w:t>
            </w:r>
          </w:p>
          <w:p w:rsidR="005B5856" w:rsidRPr="00FF5D73" w:rsidRDefault="005B5856" w:rsidP="00D944D7">
            <w:pPr>
              <w:spacing w:after="0" w:line="240" w:lineRule="auto"/>
              <w:ind w:left="180"/>
              <w:jc w:val="both"/>
              <w:rPr>
                <w:rFonts w:ascii="Times New Roman" w:hAnsi="Times New Roman"/>
              </w:rPr>
            </w:pPr>
            <w:r w:rsidRPr="00FF5D73">
              <w:rPr>
                <w:rFonts w:ascii="Times New Roman" w:hAnsi="Times New Roman"/>
              </w:rPr>
              <w:t>- кафе, закусочные</w:t>
            </w:r>
          </w:p>
          <w:p w:rsidR="005B5856" w:rsidRPr="00FF5D73" w:rsidRDefault="005B5856" w:rsidP="00D944D7">
            <w:pPr>
              <w:spacing w:after="0" w:line="240" w:lineRule="auto"/>
              <w:ind w:left="180"/>
              <w:jc w:val="both"/>
              <w:rPr>
                <w:rFonts w:ascii="Times New Roman" w:hAnsi="Times New Roman"/>
              </w:rPr>
            </w:pPr>
            <w:r w:rsidRPr="00FF5D73">
              <w:rPr>
                <w:rFonts w:ascii="Times New Roman" w:hAnsi="Times New Roman"/>
              </w:rPr>
              <w:t>- столовые</w:t>
            </w:r>
          </w:p>
          <w:p w:rsidR="005B5856" w:rsidRPr="00FF5D73" w:rsidRDefault="005B5856" w:rsidP="00D944D7">
            <w:pPr>
              <w:spacing w:after="0" w:line="240" w:lineRule="auto"/>
              <w:ind w:left="180"/>
              <w:jc w:val="both"/>
              <w:rPr>
                <w:rFonts w:ascii="Times New Roman" w:hAnsi="Times New Roman"/>
              </w:rPr>
            </w:pPr>
            <w:r w:rsidRPr="00FF5D73">
              <w:rPr>
                <w:rFonts w:ascii="Times New Roman" w:hAnsi="Times New Roman"/>
              </w:rPr>
              <w:t>- рестораны</w:t>
            </w:r>
          </w:p>
        </w:tc>
        <w:tc>
          <w:tcPr>
            <w:tcW w:w="2241"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посадочное место</w:t>
            </w:r>
          </w:p>
        </w:tc>
        <w:tc>
          <w:tcPr>
            <w:tcW w:w="2287" w:type="dxa"/>
          </w:tcPr>
          <w:p w:rsidR="005B5856" w:rsidRPr="00FF5D73" w:rsidRDefault="005B5856" w:rsidP="00550051">
            <w:pPr>
              <w:spacing w:after="0" w:line="240" w:lineRule="auto"/>
              <w:jc w:val="center"/>
              <w:rPr>
                <w:rFonts w:ascii="Times New Roman" w:hAnsi="Times New Roman"/>
              </w:rPr>
            </w:pPr>
          </w:p>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28</w:t>
            </w:r>
          </w:p>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40</w:t>
            </w:r>
          </w:p>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12</w:t>
            </w:r>
          </w:p>
        </w:tc>
      </w:tr>
      <w:tr w:rsidR="005B5856" w:rsidRPr="00FF5D73" w:rsidTr="00203BCD">
        <w:tblPrEx>
          <w:tblBorders>
            <w:bottom w:val="single" w:sz="4" w:space="0" w:color="auto"/>
          </w:tblBorders>
        </w:tblPrEx>
        <w:trPr>
          <w:jc w:val="center"/>
        </w:trPr>
        <w:tc>
          <w:tcPr>
            <w:tcW w:w="4872" w:type="dxa"/>
          </w:tcPr>
          <w:p w:rsidR="005B5856" w:rsidRPr="00FF5D73" w:rsidRDefault="005B5856" w:rsidP="00D944D7">
            <w:pPr>
              <w:spacing w:after="0" w:line="240" w:lineRule="auto"/>
              <w:jc w:val="both"/>
              <w:rPr>
                <w:rFonts w:ascii="Times New Roman" w:hAnsi="Times New Roman"/>
              </w:rPr>
            </w:pPr>
            <w:r w:rsidRPr="00FF5D73">
              <w:rPr>
                <w:rFonts w:ascii="Times New Roman" w:hAnsi="Times New Roman"/>
              </w:rPr>
              <w:t>Очаги самостоятельного приготовления пищи</w:t>
            </w:r>
          </w:p>
        </w:tc>
        <w:tc>
          <w:tcPr>
            <w:tcW w:w="2241"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шт.</w:t>
            </w:r>
          </w:p>
        </w:tc>
        <w:tc>
          <w:tcPr>
            <w:tcW w:w="2287"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5</w:t>
            </w:r>
          </w:p>
        </w:tc>
      </w:tr>
      <w:tr w:rsidR="005B5856" w:rsidRPr="00FF5D73" w:rsidTr="00203BCD">
        <w:tblPrEx>
          <w:tblBorders>
            <w:bottom w:val="single" w:sz="4" w:space="0" w:color="auto"/>
          </w:tblBorders>
        </w:tblPrEx>
        <w:trPr>
          <w:jc w:val="center"/>
        </w:trPr>
        <w:tc>
          <w:tcPr>
            <w:tcW w:w="4872" w:type="dxa"/>
            <w:vMerge w:val="restart"/>
          </w:tcPr>
          <w:p w:rsidR="005B5856" w:rsidRPr="00FF5D73" w:rsidRDefault="005B5856" w:rsidP="00D944D7">
            <w:pPr>
              <w:spacing w:after="0" w:line="240" w:lineRule="auto"/>
              <w:jc w:val="both"/>
              <w:rPr>
                <w:rFonts w:ascii="Times New Roman" w:hAnsi="Times New Roman"/>
              </w:rPr>
            </w:pPr>
            <w:r w:rsidRPr="00FF5D73">
              <w:rPr>
                <w:rFonts w:ascii="Times New Roman" w:hAnsi="Times New Roman"/>
              </w:rPr>
              <w:t>Магазины продовольственных товаров</w:t>
            </w:r>
          </w:p>
        </w:tc>
        <w:tc>
          <w:tcPr>
            <w:tcW w:w="2241"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рабочее место</w:t>
            </w:r>
          </w:p>
        </w:tc>
        <w:tc>
          <w:tcPr>
            <w:tcW w:w="2287"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1 - 1,5</w:t>
            </w:r>
          </w:p>
        </w:tc>
      </w:tr>
      <w:tr w:rsidR="005B5856" w:rsidRPr="00FF5D73" w:rsidTr="00203BCD">
        <w:tblPrEx>
          <w:tblBorders>
            <w:bottom w:val="single" w:sz="4" w:space="0" w:color="auto"/>
          </w:tblBorders>
        </w:tblPrEx>
        <w:trPr>
          <w:jc w:val="center"/>
        </w:trPr>
        <w:tc>
          <w:tcPr>
            <w:tcW w:w="4872" w:type="dxa"/>
            <w:vMerge/>
          </w:tcPr>
          <w:p w:rsidR="005B5856" w:rsidRPr="00FF5D73" w:rsidRDefault="005B5856" w:rsidP="00D944D7">
            <w:pPr>
              <w:spacing w:after="0" w:line="240" w:lineRule="auto"/>
              <w:jc w:val="both"/>
              <w:rPr>
                <w:rFonts w:ascii="Times New Roman" w:hAnsi="Times New Roman"/>
              </w:rPr>
            </w:pPr>
          </w:p>
        </w:tc>
        <w:tc>
          <w:tcPr>
            <w:tcW w:w="2241"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bCs/>
              </w:rPr>
              <w:t>м</w:t>
            </w:r>
            <w:r w:rsidRPr="00FF5D73">
              <w:rPr>
                <w:rFonts w:ascii="Times New Roman" w:hAnsi="Times New Roman"/>
                <w:bCs/>
                <w:vertAlign w:val="superscript"/>
              </w:rPr>
              <w:t>2</w:t>
            </w:r>
            <w:r w:rsidRPr="00FF5D73">
              <w:rPr>
                <w:rFonts w:ascii="Times New Roman" w:hAnsi="Times New Roman"/>
                <w:bCs/>
              </w:rPr>
              <w:t xml:space="preserve"> торговой площади</w:t>
            </w:r>
          </w:p>
        </w:tc>
        <w:tc>
          <w:tcPr>
            <w:tcW w:w="2287"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50</w:t>
            </w:r>
          </w:p>
        </w:tc>
      </w:tr>
      <w:tr w:rsidR="005B5856" w:rsidRPr="00FF5D73" w:rsidTr="00203BCD">
        <w:tblPrEx>
          <w:tblBorders>
            <w:bottom w:val="single" w:sz="4" w:space="0" w:color="auto"/>
          </w:tblBorders>
        </w:tblPrEx>
        <w:trPr>
          <w:jc w:val="center"/>
        </w:trPr>
        <w:tc>
          <w:tcPr>
            <w:tcW w:w="4872" w:type="dxa"/>
            <w:vMerge w:val="restart"/>
          </w:tcPr>
          <w:p w:rsidR="005B5856" w:rsidRPr="00FF5D73" w:rsidRDefault="005B5856" w:rsidP="00D944D7">
            <w:pPr>
              <w:spacing w:after="0" w:line="240" w:lineRule="auto"/>
              <w:jc w:val="both"/>
              <w:rPr>
                <w:rFonts w:ascii="Times New Roman" w:hAnsi="Times New Roman"/>
              </w:rPr>
            </w:pPr>
            <w:r w:rsidRPr="00FF5D73">
              <w:rPr>
                <w:rFonts w:ascii="Times New Roman" w:hAnsi="Times New Roman"/>
              </w:rPr>
              <w:t>Магазины непродовольственных товаров</w:t>
            </w:r>
          </w:p>
        </w:tc>
        <w:tc>
          <w:tcPr>
            <w:tcW w:w="2241"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рабочее место</w:t>
            </w:r>
          </w:p>
        </w:tc>
        <w:tc>
          <w:tcPr>
            <w:tcW w:w="2287"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0,5 - 0,8</w:t>
            </w:r>
          </w:p>
        </w:tc>
      </w:tr>
      <w:tr w:rsidR="005B5856" w:rsidRPr="00FF5D73" w:rsidTr="00203BCD">
        <w:tblPrEx>
          <w:tblBorders>
            <w:bottom w:val="single" w:sz="4" w:space="0" w:color="auto"/>
          </w:tblBorders>
        </w:tblPrEx>
        <w:trPr>
          <w:jc w:val="center"/>
        </w:trPr>
        <w:tc>
          <w:tcPr>
            <w:tcW w:w="4872" w:type="dxa"/>
            <w:vMerge/>
          </w:tcPr>
          <w:p w:rsidR="005B5856" w:rsidRPr="00FF5D73" w:rsidRDefault="005B5856" w:rsidP="00D944D7">
            <w:pPr>
              <w:spacing w:after="0" w:line="240" w:lineRule="auto"/>
              <w:jc w:val="both"/>
              <w:rPr>
                <w:rFonts w:ascii="Times New Roman" w:hAnsi="Times New Roman"/>
              </w:rPr>
            </w:pPr>
          </w:p>
        </w:tc>
        <w:tc>
          <w:tcPr>
            <w:tcW w:w="2241"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bCs/>
              </w:rPr>
              <w:t>м</w:t>
            </w:r>
            <w:r w:rsidRPr="00FF5D73">
              <w:rPr>
                <w:rFonts w:ascii="Times New Roman" w:hAnsi="Times New Roman"/>
                <w:bCs/>
                <w:vertAlign w:val="superscript"/>
              </w:rPr>
              <w:t>2</w:t>
            </w:r>
            <w:r w:rsidRPr="00FF5D73">
              <w:rPr>
                <w:rFonts w:ascii="Times New Roman" w:hAnsi="Times New Roman"/>
                <w:bCs/>
              </w:rPr>
              <w:t xml:space="preserve"> торговой площади</w:t>
            </w:r>
          </w:p>
        </w:tc>
        <w:tc>
          <w:tcPr>
            <w:tcW w:w="2287"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30</w:t>
            </w:r>
          </w:p>
        </w:tc>
      </w:tr>
      <w:tr w:rsidR="005B5856" w:rsidRPr="00FF5D73" w:rsidTr="00203BCD">
        <w:tblPrEx>
          <w:tblBorders>
            <w:bottom w:val="single" w:sz="4" w:space="0" w:color="auto"/>
          </w:tblBorders>
        </w:tblPrEx>
        <w:trPr>
          <w:trHeight w:val="227"/>
          <w:jc w:val="center"/>
        </w:trPr>
        <w:tc>
          <w:tcPr>
            <w:tcW w:w="4872" w:type="dxa"/>
          </w:tcPr>
          <w:p w:rsidR="005B5856" w:rsidRPr="00FF5D73" w:rsidRDefault="005B5856" w:rsidP="00D944D7">
            <w:pPr>
              <w:spacing w:after="0" w:line="240" w:lineRule="auto"/>
              <w:jc w:val="both"/>
              <w:rPr>
                <w:rFonts w:ascii="Times New Roman" w:hAnsi="Times New Roman"/>
              </w:rPr>
            </w:pPr>
            <w:r w:rsidRPr="00FF5D73">
              <w:rPr>
                <w:rFonts w:ascii="Times New Roman" w:hAnsi="Times New Roman"/>
              </w:rPr>
              <w:t>Пункты проката</w:t>
            </w:r>
          </w:p>
        </w:tc>
        <w:tc>
          <w:tcPr>
            <w:tcW w:w="2241"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рабочее место</w:t>
            </w:r>
          </w:p>
        </w:tc>
        <w:tc>
          <w:tcPr>
            <w:tcW w:w="2287"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0,2</w:t>
            </w:r>
          </w:p>
        </w:tc>
      </w:tr>
      <w:tr w:rsidR="005B5856" w:rsidRPr="00FF5D73" w:rsidTr="00203BCD">
        <w:tblPrEx>
          <w:tblBorders>
            <w:bottom w:val="single" w:sz="4" w:space="0" w:color="auto"/>
          </w:tblBorders>
        </w:tblPrEx>
        <w:trPr>
          <w:trHeight w:val="227"/>
          <w:jc w:val="center"/>
        </w:trPr>
        <w:tc>
          <w:tcPr>
            <w:tcW w:w="4872" w:type="dxa"/>
          </w:tcPr>
          <w:p w:rsidR="005B5856" w:rsidRPr="00FF5D73" w:rsidRDefault="005B5856" w:rsidP="00D944D7">
            <w:pPr>
              <w:spacing w:after="0" w:line="240" w:lineRule="auto"/>
              <w:jc w:val="both"/>
              <w:rPr>
                <w:rFonts w:ascii="Times New Roman" w:hAnsi="Times New Roman"/>
              </w:rPr>
            </w:pPr>
            <w:r w:rsidRPr="00FF5D73">
              <w:rPr>
                <w:rFonts w:ascii="Times New Roman" w:hAnsi="Times New Roman"/>
              </w:rPr>
              <w:t>Киноплощадки</w:t>
            </w:r>
          </w:p>
        </w:tc>
        <w:tc>
          <w:tcPr>
            <w:tcW w:w="2241"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зрительное место</w:t>
            </w:r>
          </w:p>
        </w:tc>
        <w:tc>
          <w:tcPr>
            <w:tcW w:w="2287"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20</w:t>
            </w:r>
          </w:p>
        </w:tc>
      </w:tr>
      <w:tr w:rsidR="005B5856" w:rsidRPr="00FF5D73" w:rsidTr="00203BCD">
        <w:tblPrEx>
          <w:tblBorders>
            <w:bottom w:val="single" w:sz="4" w:space="0" w:color="auto"/>
          </w:tblBorders>
        </w:tblPrEx>
        <w:trPr>
          <w:trHeight w:val="227"/>
          <w:jc w:val="center"/>
        </w:trPr>
        <w:tc>
          <w:tcPr>
            <w:tcW w:w="4872" w:type="dxa"/>
          </w:tcPr>
          <w:p w:rsidR="005B5856" w:rsidRPr="00FF5D73" w:rsidRDefault="005B5856" w:rsidP="00550051">
            <w:pPr>
              <w:tabs>
                <w:tab w:val="left" w:pos="540"/>
              </w:tabs>
              <w:spacing w:after="0" w:line="240" w:lineRule="auto"/>
              <w:jc w:val="both"/>
              <w:rPr>
                <w:rFonts w:ascii="Times New Roman" w:hAnsi="Times New Roman"/>
              </w:rPr>
            </w:pPr>
            <w:r w:rsidRPr="00FF5D73">
              <w:rPr>
                <w:rFonts w:ascii="Times New Roman" w:hAnsi="Times New Roman"/>
              </w:rPr>
              <w:t>Танцевальные площадки</w:t>
            </w:r>
          </w:p>
        </w:tc>
        <w:tc>
          <w:tcPr>
            <w:tcW w:w="2241" w:type="dxa"/>
          </w:tcPr>
          <w:p w:rsidR="005B5856" w:rsidRPr="00FF5D73" w:rsidRDefault="005B5856" w:rsidP="00550051">
            <w:pPr>
              <w:spacing w:after="0" w:line="240" w:lineRule="auto"/>
              <w:jc w:val="center"/>
              <w:rPr>
                <w:rFonts w:ascii="Times New Roman" w:hAnsi="Times New Roman"/>
                <w:vertAlign w:val="superscript"/>
              </w:rPr>
            </w:pPr>
            <w:r w:rsidRPr="00FF5D73">
              <w:rPr>
                <w:rFonts w:ascii="Times New Roman" w:hAnsi="Times New Roman"/>
              </w:rPr>
              <w:t>м</w:t>
            </w:r>
            <w:r w:rsidRPr="00FF5D73">
              <w:rPr>
                <w:rFonts w:ascii="Times New Roman" w:hAnsi="Times New Roman"/>
                <w:vertAlign w:val="superscript"/>
              </w:rPr>
              <w:t>2</w:t>
            </w:r>
          </w:p>
        </w:tc>
        <w:tc>
          <w:tcPr>
            <w:tcW w:w="2287"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20 - 35</w:t>
            </w:r>
          </w:p>
        </w:tc>
      </w:tr>
      <w:tr w:rsidR="005B5856" w:rsidRPr="00FF5D73" w:rsidTr="00203BCD">
        <w:tblPrEx>
          <w:tblBorders>
            <w:bottom w:val="single" w:sz="4" w:space="0" w:color="auto"/>
          </w:tblBorders>
        </w:tblPrEx>
        <w:trPr>
          <w:trHeight w:val="227"/>
          <w:jc w:val="center"/>
        </w:trPr>
        <w:tc>
          <w:tcPr>
            <w:tcW w:w="4872" w:type="dxa"/>
          </w:tcPr>
          <w:p w:rsidR="005B5856" w:rsidRPr="00FF5D73" w:rsidRDefault="005B5856" w:rsidP="00D944D7">
            <w:pPr>
              <w:spacing w:after="0" w:line="240" w:lineRule="auto"/>
              <w:jc w:val="both"/>
              <w:rPr>
                <w:rFonts w:ascii="Times New Roman" w:hAnsi="Times New Roman"/>
              </w:rPr>
            </w:pPr>
            <w:r w:rsidRPr="00FF5D73">
              <w:rPr>
                <w:rFonts w:ascii="Times New Roman" w:hAnsi="Times New Roman"/>
              </w:rPr>
              <w:t xml:space="preserve">Спортгородки </w:t>
            </w:r>
          </w:p>
        </w:tc>
        <w:tc>
          <w:tcPr>
            <w:tcW w:w="2241"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м</w:t>
            </w:r>
            <w:r w:rsidRPr="00FF5D73">
              <w:rPr>
                <w:rFonts w:ascii="Times New Roman" w:hAnsi="Times New Roman"/>
                <w:vertAlign w:val="superscript"/>
              </w:rPr>
              <w:t>2</w:t>
            </w:r>
          </w:p>
        </w:tc>
        <w:tc>
          <w:tcPr>
            <w:tcW w:w="2287"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3 800 - 4 000</w:t>
            </w:r>
          </w:p>
        </w:tc>
      </w:tr>
      <w:tr w:rsidR="005B5856" w:rsidRPr="00FF5D73" w:rsidTr="00203BCD">
        <w:tblPrEx>
          <w:tblBorders>
            <w:bottom w:val="single" w:sz="4" w:space="0" w:color="auto"/>
          </w:tblBorders>
        </w:tblPrEx>
        <w:trPr>
          <w:trHeight w:val="227"/>
          <w:jc w:val="center"/>
        </w:trPr>
        <w:tc>
          <w:tcPr>
            <w:tcW w:w="4872" w:type="dxa"/>
          </w:tcPr>
          <w:p w:rsidR="005B5856" w:rsidRPr="00FF5D73" w:rsidRDefault="005B5856" w:rsidP="00D944D7">
            <w:pPr>
              <w:spacing w:after="0" w:line="240" w:lineRule="auto"/>
              <w:jc w:val="both"/>
              <w:rPr>
                <w:rFonts w:ascii="Times New Roman" w:hAnsi="Times New Roman"/>
              </w:rPr>
            </w:pPr>
            <w:r w:rsidRPr="00FF5D73">
              <w:rPr>
                <w:rFonts w:ascii="Times New Roman" w:hAnsi="Times New Roman"/>
              </w:rPr>
              <w:t>Лодочные станции</w:t>
            </w:r>
          </w:p>
        </w:tc>
        <w:tc>
          <w:tcPr>
            <w:tcW w:w="2241"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лодки, шт.</w:t>
            </w:r>
          </w:p>
        </w:tc>
        <w:tc>
          <w:tcPr>
            <w:tcW w:w="2287"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15</w:t>
            </w:r>
          </w:p>
        </w:tc>
      </w:tr>
      <w:tr w:rsidR="005B5856" w:rsidRPr="00FF5D73" w:rsidTr="00203BCD">
        <w:tblPrEx>
          <w:tblBorders>
            <w:bottom w:val="single" w:sz="4" w:space="0" w:color="auto"/>
          </w:tblBorders>
        </w:tblPrEx>
        <w:trPr>
          <w:trHeight w:val="227"/>
          <w:jc w:val="center"/>
        </w:trPr>
        <w:tc>
          <w:tcPr>
            <w:tcW w:w="4872" w:type="dxa"/>
          </w:tcPr>
          <w:p w:rsidR="005B5856" w:rsidRPr="00FF5D73" w:rsidRDefault="005B5856" w:rsidP="00D944D7">
            <w:pPr>
              <w:spacing w:after="0" w:line="240" w:lineRule="auto"/>
              <w:jc w:val="both"/>
              <w:rPr>
                <w:rFonts w:ascii="Times New Roman" w:hAnsi="Times New Roman"/>
              </w:rPr>
            </w:pPr>
            <w:r w:rsidRPr="00FF5D73">
              <w:rPr>
                <w:rFonts w:ascii="Times New Roman" w:hAnsi="Times New Roman"/>
              </w:rPr>
              <w:t xml:space="preserve">Бассейны </w:t>
            </w:r>
          </w:p>
        </w:tc>
        <w:tc>
          <w:tcPr>
            <w:tcW w:w="2241" w:type="dxa"/>
          </w:tcPr>
          <w:p w:rsidR="005B5856" w:rsidRPr="00FF5D73" w:rsidRDefault="005B5856" w:rsidP="00550051">
            <w:pPr>
              <w:spacing w:after="0" w:line="240" w:lineRule="auto"/>
              <w:ind w:left="-57" w:right="-57"/>
              <w:jc w:val="center"/>
              <w:rPr>
                <w:rFonts w:ascii="Times New Roman" w:hAnsi="Times New Roman"/>
              </w:rPr>
            </w:pPr>
            <w:r w:rsidRPr="00FF5D73">
              <w:rPr>
                <w:rFonts w:ascii="Times New Roman" w:hAnsi="Times New Roman"/>
              </w:rPr>
              <w:t>м</w:t>
            </w:r>
            <w:r w:rsidRPr="00FF5D73">
              <w:rPr>
                <w:rFonts w:ascii="Times New Roman" w:hAnsi="Times New Roman"/>
                <w:vertAlign w:val="superscript"/>
              </w:rPr>
              <w:t>2</w:t>
            </w:r>
            <w:r w:rsidRPr="00FF5D73">
              <w:rPr>
                <w:rFonts w:ascii="Times New Roman" w:hAnsi="Times New Roman"/>
              </w:rPr>
              <w:t xml:space="preserve"> водного зеркала</w:t>
            </w:r>
          </w:p>
        </w:tc>
        <w:tc>
          <w:tcPr>
            <w:tcW w:w="2287"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250</w:t>
            </w:r>
          </w:p>
        </w:tc>
      </w:tr>
      <w:tr w:rsidR="005B5856" w:rsidRPr="00FF5D73" w:rsidTr="00203BCD">
        <w:tblPrEx>
          <w:tblBorders>
            <w:bottom w:val="single" w:sz="4" w:space="0" w:color="auto"/>
          </w:tblBorders>
        </w:tblPrEx>
        <w:trPr>
          <w:trHeight w:val="227"/>
          <w:jc w:val="center"/>
        </w:trPr>
        <w:tc>
          <w:tcPr>
            <w:tcW w:w="4872" w:type="dxa"/>
          </w:tcPr>
          <w:p w:rsidR="005B5856" w:rsidRPr="00FF5D73" w:rsidRDefault="005B5856" w:rsidP="00D944D7">
            <w:pPr>
              <w:spacing w:after="0" w:line="240" w:lineRule="auto"/>
              <w:jc w:val="both"/>
              <w:rPr>
                <w:rFonts w:ascii="Times New Roman" w:hAnsi="Times New Roman"/>
              </w:rPr>
            </w:pPr>
            <w:r w:rsidRPr="00FF5D73">
              <w:rPr>
                <w:rFonts w:ascii="Times New Roman" w:hAnsi="Times New Roman"/>
              </w:rPr>
              <w:t>Велолыжные станции</w:t>
            </w:r>
          </w:p>
        </w:tc>
        <w:tc>
          <w:tcPr>
            <w:tcW w:w="2241"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место</w:t>
            </w:r>
          </w:p>
        </w:tc>
        <w:tc>
          <w:tcPr>
            <w:tcW w:w="2287"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200</w:t>
            </w:r>
          </w:p>
        </w:tc>
      </w:tr>
      <w:tr w:rsidR="005B5856" w:rsidRPr="00FF5D73" w:rsidTr="00203BCD">
        <w:tblPrEx>
          <w:tblBorders>
            <w:bottom w:val="single" w:sz="4" w:space="0" w:color="auto"/>
          </w:tblBorders>
        </w:tblPrEx>
        <w:trPr>
          <w:trHeight w:val="227"/>
          <w:jc w:val="center"/>
        </w:trPr>
        <w:tc>
          <w:tcPr>
            <w:tcW w:w="4872" w:type="dxa"/>
          </w:tcPr>
          <w:p w:rsidR="005B5856" w:rsidRPr="00FF5D73" w:rsidRDefault="005B5856" w:rsidP="00D944D7">
            <w:pPr>
              <w:spacing w:after="0" w:line="240" w:lineRule="auto"/>
              <w:jc w:val="both"/>
              <w:rPr>
                <w:rFonts w:ascii="Times New Roman" w:hAnsi="Times New Roman"/>
              </w:rPr>
            </w:pPr>
            <w:r w:rsidRPr="00FF5D73">
              <w:rPr>
                <w:rFonts w:ascii="Times New Roman" w:hAnsi="Times New Roman"/>
              </w:rPr>
              <w:t>Автостоянки</w:t>
            </w:r>
          </w:p>
        </w:tc>
        <w:tc>
          <w:tcPr>
            <w:tcW w:w="2241"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место</w:t>
            </w:r>
          </w:p>
        </w:tc>
        <w:tc>
          <w:tcPr>
            <w:tcW w:w="2287"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15</w:t>
            </w:r>
          </w:p>
        </w:tc>
      </w:tr>
      <w:tr w:rsidR="005B5856" w:rsidRPr="00FF5D73" w:rsidTr="00203BCD">
        <w:tblPrEx>
          <w:tblBorders>
            <w:bottom w:val="single" w:sz="4" w:space="0" w:color="auto"/>
          </w:tblBorders>
        </w:tblPrEx>
        <w:trPr>
          <w:jc w:val="center"/>
        </w:trPr>
        <w:tc>
          <w:tcPr>
            <w:tcW w:w="4872" w:type="dxa"/>
          </w:tcPr>
          <w:p w:rsidR="005B5856" w:rsidRPr="00FF5D73" w:rsidRDefault="005B5856" w:rsidP="00D944D7">
            <w:pPr>
              <w:spacing w:after="0" w:line="240" w:lineRule="auto"/>
              <w:jc w:val="both"/>
              <w:rPr>
                <w:rFonts w:ascii="Times New Roman" w:hAnsi="Times New Roman"/>
              </w:rPr>
            </w:pPr>
            <w:r w:rsidRPr="00FF5D73">
              <w:rPr>
                <w:rFonts w:ascii="Times New Roman" w:hAnsi="Times New Roman"/>
              </w:rPr>
              <w:t>Пляжи общего пользования:</w:t>
            </w:r>
          </w:p>
          <w:p w:rsidR="005B5856" w:rsidRPr="00FF5D73" w:rsidRDefault="005B5856" w:rsidP="00D944D7">
            <w:pPr>
              <w:spacing w:after="0" w:line="240" w:lineRule="auto"/>
              <w:ind w:left="181"/>
              <w:jc w:val="both"/>
              <w:rPr>
                <w:rFonts w:ascii="Times New Roman" w:hAnsi="Times New Roman"/>
              </w:rPr>
            </w:pPr>
            <w:r w:rsidRPr="00FF5D73">
              <w:rPr>
                <w:rFonts w:ascii="Times New Roman" w:hAnsi="Times New Roman"/>
              </w:rPr>
              <w:t>- пляж</w:t>
            </w:r>
          </w:p>
          <w:p w:rsidR="005B5856" w:rsidRPr="00FF5D73" w:rsidRDefault="005B5856" w:rsidP="00D944D7">
            <w:pPr>
              <w:spacing w:after="0" w:line="240" w:lineRule="auto"/>
              <w:ind w:left="181"/>
              <w:jc w:val="both"/>
              <w:rPr>
                <w:rFonts w:ascii="Times New Roman" w:hAnsi="Times New Roman"/>
              </w:rPr>
            </w:pPr>
            <w:r w:rsidRPr="00FF5D73">
              <w:rPr>
                <w:rFonts w:ascii="Times New Roman" w:hAnsi="Times New Roman"/>
              </w:rPr>
              <w:t>- акватория</w:t>
            </w:r>
          </w:p>
        </w:tc>
        <w:tc>
          <w:tcPr>
            <w:tcW w:w="2241"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га</w:t>
            </w:r>
          </w:p>
        </w:tc>
        <w:tc>
          <w:tcPr>
            <w:tcW w:w="2287" w:type="dxa"/>
          </w:tcPr>
          <w:p w:rsidR="005B5856" w:rsidRPr="00FF5D73" w:rsidRDefault="005B5856" w:rsidP="00550051">
            <w:pPr>
              <w:spacing w:after="0" w:line="240" w:lineRule="auto"/>
              <w:jc w:val="center"/>
              <w:rPr>
                <w:rFonts w:ascii="Times New Roman" w:hAnsi="Times New Roman"/>
              </w:rPr>
            </w:pPr>
          </w:p>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0,8 - 1</w:t>
            </w:r>
          </w:p>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1 - 2</w:t>
            </w:r>
          </w:p>
        </w:tc>
      </w:tr>
    </w:tbl>
    <w:p w:rsidR="005B5856" w:rsidRPr="00550051" w:rsidRDefault="005B5856" w:rsidP="005B5856">
      <w:pPr>
        <w:spacing w:after="0" w:line="240" w:lineRule="auto"/>
        <w:ind w:firstLine="709"/>
        <w:jc w:val="both"/>
        <w:rPr>
          <w:rFonts w:ascii="Times New Roman" w:hAnsi="Times New Roman"/>
          <w:sz w:val="8"/>
          <w:szCs w:val="8"/>
        </w:rPr>
      </w:pPr>
    </w:p>
    <w:p w:rsidR="005B5856" w:rsidRPr="00FF5D73" w:rsidRDefault="001E1954" w:rsidP="00550051">
      <w:pPr>
        <w:spacing w:after="0" w:line="240" w:lineRule="auto"/>
        <w:ind w:firstLine="567"/>
        <w:jc w:val="both"/>
        <w:rPr>
          <w:rFonts w:ascii="Times New Roman" w:hAnsi="Times New Roman"/>
          <w:sz w:val="24"/>
          <w:szCs w:val="24"/>
        </w:rPr>
      </w:pPr>
      <w:r>
        <w:rPr>
          <w:rFonts w:ascii="Times New Roman" w:hAnsi="Times New Roman"/>
          <w:sz w:val="24"/>
          <w:szCs w:val="24"/>
        </w:rPr>
        <w:t>6</w:t>
      </w:r>
      <w:r w:rsidR="003B5692">
        <w:rPr>
          <w:rFonts w:ascii="Times New Roman" w:hAnsi="Times New Roman"/>
          <w:sz w:val="24"/>
          <w:szCs w:val="24"/>
        </w:rPr>
        <w:t>.9.3.</w:t>
      </w:r>
      <w:r>
        <w:rPr>
          <w:rFonts w:ascii="Times New Roman" w:hAnsi="Times New Roman"/>
          <w:sz w:val="24"/>
          <w:szCs w:val="24"/>
        </w:rPr>
        <w:t>6.</w:t>
      </w:r>
      <w:r w:rsidR="003B5692">
        <w:rPr>
          <w:rFonts w:ascii="Times New Roman" w:hAnsi="Times New Roman"/>
          <w:sz w:val="24"/>
          <w:szCs w:val="24"/>
        </w:rPr>
        <w:t xml:space="preserve"> </w:t>
      </w:r>
      <w:r w:rsidR="005B5856" w:rsidRPr="00FF5D73">
        <w:rPr>
          <w:rFonts w:ascii="Times New Roman" w:hAnsi="Times New Roman"/>
          <w:sz w:val="24"/>
          <w:szCs w:val="24"/>
        </w:rPr>
        <w:t xml:space="preserve">Зона рекреации водных объектов с учетом местных условий должна быть удалена от </w:t>
      </w:r>
      <w:r w:rsidR="000005A9">
        <w:rPr>
          <w:rFonts w:ascii="Times New Roman" w:hAnsi="Times New Roman"/>
          <w:sz w:val="24"/>
          <w:szCs w:val="24"/>
        </w:rPr>
        <w:t xml:space="preserve">речного </w:t>
      </w:r>
      <w:r w:rsidR="005B5856" w:rsidRPr="00FF5D73">
        <w:rPr>
          <w:rFonts w:ascii="Times New Roman" w:hAnsi="Times New Roman"/>
          <w:sz w:val="24"/>
          <w:szCs w:val="24"/>
        </w:rPr>
        <w:t>порт</w:t>
      </w:r>
      <w:r w:rsidR="000005A9">
        <w:rPr>
          <w:rFonts w:ascii="Times New Roman" w:hAnsi="Times New Roman"/>
          <w:sz w:val="24"/>
          <w:szCs w:val="24"/>
        </w:rPr>
        <w:t>а</w:t>
      </w:r>
      <w:r w:rsidR="005B5856" w:rsidRPr="00FF5D73">
        <w:rPr>
          <w:rFonts w:ascii="Times New Roman" w:hAnsi="Times New Roman"/>
          <w:sz w:val="24"/>
          <w:szCs w:val="24"/>
        </w:rPr>
        <w:t xml:space="preserve"> и портовых сооружений, гидротехнических сооружений, мест сброса сточных вод, а также других источников загрязнения.</w:t>
      </w:r>
    </w:p>
    <w:p w:rsidR="005B5856" w:rsidRPr="00FF5D73" w:rsidRDefault="005B5856" w:rsidP="00550051">
      <w:pPr>
        <w:spacing w:after="0" w:line="240" w:lineRule="auto"/>
        <w:ind w:firstLine="567"/>
        <w:jc w:val="both"/>
        <w:rPr>
          <w:rFonts w:ascii="Times New Roman" w:hAnsi="Times New Roman"/>
          <w:spacing w:val="-2"/>
          <w:sz w:val="24"/>
          <w:szCs w:val="24"/>
        </w:rPr>
      </w:pPr>
      <w:r w:rsidRPr="00FF5D73">
        <w:rPr>
          <w:rFonts w:ascii="Times New Roman" w:hAnsi="Times New Roman"/>
          <w:sz w:val="24"/>
          <w:szCs w:val="24"/>
        </w:rPr>
        <w:t>Зона рекреации должна быть размещена за пределами санитарно-защитных зон и с навет</w:t>
      </w:r>
      <w:r w:rsidRPr="00FF5D73">
        <w:rPr>
          <w:rFonts w:ascii="Times New Roman" w:hAnsi="Times New Roman"/>
          <w:spacing w:val="-2"/>
          <w:sz w:val="24"/>
          <w:szCs w:val="24"/>
        </w:rPr>
        <w:t>ренной стороны по отношению к источникам загрязнения окружающей среды и источникам шума.</w:t>
      </w:r>
    </w:p>
    <w:p w:rsidR="005B5856" w:rsidRPr="00FF5D73" w:rsidRDefault="001E1954" w:rsidP="00550051">
      <w:pPr>
        <w:spacing w:after="0" w:line="240" w:lineRule="auto"/>
        <w:ind w:firstLine="567"/>
        <w:jc w:val="both"/>
        <w:rPr>
          <w:rFonts w:ascii="Times New Roman" w:hAnsi="Times New Roman"/>
          <w:sz w:val="24"/>
          <w:szCs w:val="24"/>
        </w:rPr>
      </w:pPr>
      <w:r>
        <w:rPr>
          <w:rFonts w:ascii="Times New Roman" w:hAnsi="Times New Roman"/>
          <w:sz w:val="24"/>
          <w:szCs w:val="24"/>
        </w:rPr>
        <w:t>6</w:t>
      </w:r>
      <w:r w:rsidR="003B5692">
        <w:rPr>
          <w:rFonts w:ascii="Times New Roman" w:hAnsi="Times New Roman"/>
          <w:sz w:val="24"/>
          <w:szCs w:val="24"/>
        </w:rPr>
        <w:t>.9.3.</w:t>
      </w:r>
      <w:r>
        <w:rPr>
          <w:rFonts w:ascii="Times New Roman" w:hAnsi="Times New Roman"/>
          <w:sz w:val="24"/>
          <w:szCs w:val="24"/>
        </w:rPr>
        <w:t>7</w:t>
      </w:r>
      <w:r w:rsidR="003B5692">
        <w:rPr>
          <w:rFonts w:ascii="Times New Roman" w:hAnsi="Times New Roman"/>
          <w:sz w:val="24"/>
          <w:szCs w:val="24"/>
        </w:rPr>
        <w:t xml:space="preserve">. </w:t>
      </w:r>
      <w:r w:rsidR="005B5856" w:rsidRPr="00FF5D73">
        <w:rPr>
          <w:rFonts w:ascii="Times New Roman" w:hAnsi="Times New Roman"/>
          <w:sz w:val="24"/>
          <w:szCs w:val="24"/>
        </w:rPr>
        <w:t>Размеры территорий пляжей, размещаемых в зонах отдыха, следует принимать, м</w:t>
      </w:r>
      <w:r w:rsidR="005B5856" w:rsidRPr="00FF5D73">
        <w:rPr>
          <w:rFonts w:ascii="Times New Roman" w:hAnsi="Times New Roman"/>
          <w:sz w:val="24"/>
          <w:szCs w:val="24"/>
          <w:vertAlign w:val="superscript"/>
        </w:rPr>
        <w:t>2</w:t>
      </w:r>
      <w:r w:rsidR="005B5856" w:rsidRPr="00FF5D73">
        <w:rPr>
          <w:rFonts w:ascii="Times New Roman" w:hAnsi="Times New Roman"/>
          <w:sz w:val="24"/>
          <w:szCs w:val="24"/>
        </w:rPr>
        <w:t xml:space="preserve"> на одного посетителя, не менее:</w:t>
      </w:r>
    </w:p>
    <w:p w:rsidR="005B5856" w:rsidRPr="00FF5D73" w:rsidRDefault="00550051" w:rsidP="00550051">
      <w:pPr>
        <w:tabs>
          <w:tab w:val="left" w:pos="5015"/>
        </w:tabs>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005B5856" w:rsidRPr="00FF5D73">
        <w:rPr>
          <w:rFonts w:ascii="Times New Roman" w:hAnsi="Times New Roman"/>
          <w:sz w:val="24"/>
          <w:szCs w:val="24"/>
        </w:rPr>
        <w:t xml:space="preserve"> речных и озерных – 8;</w:t>
      </w:r>
    </w:p>
    <w:p w:rsidR="005B5856" w:rsidRPr="00FF5D73" w:rsidRDefault="00550051" w:rsidP="00203BCD">
      <w:pPr>
        <w:tabs>
          <w:tab w:val="left" w:pos="5015"/>
        </w:tabs>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005B5856" w:rsidRPr="00FF5D73">
        <w:rPr>
          <w:rFonts w:ascii="Times New Roman" w:hAnsi="Times New Roman"/>
          <w:sz w:val="24"/>
          <w:szCs w:val="24"/>
        </w:rPr>
        <w:t xml:space="preserve"> для детей (речных и озерных) – 4.</w:t>
      </w:r>
    </w:p>
    <w:p w:rsidR="005B5856" w:rsidRPr="00FF5D73" w:rsidRDefault="005B5856" w:rsidP="00203BCD">
      <w:pPr>
        <w:overflowPunct w:val="0"/>
        <w:autoSpaceDE w:val="0"/>
        <w:autoSpaceDN w:val="0"/>
        <w:adjustRightInd w:val="0"/>
        <w:spacing w:after="0" w:line="240" w:lineRule="auto"/>
        <w:ind w:firstLine="567"/>
        <w:jc w:val="both"/>
        <w:rPr>
          <w:rFonts w:ascii="Times New Roman" w:hAnsi="Times New Roman"/>
          <w:sz w:val="24"/>
          <w:szCs w:val="24"/>
        </w:rPr>
      </w:pPr>
      <w:r w:rsidRPr="00FF5D73">
        <w:rPr>
          <w:rFonts w:ascii="Times New Roman" w:hAnsi="Times New Roman"/>
          <w:sz w:val="24"/>
          <w:szCs w:val="24"/>
        </w:rPr>
        <w:t>Минимальную протяженность береговой полосы следует принимать, м на 1 посетителя, не менее:</w:t>
      </w:r>
    </w:p>
    <w:p w:rsidR="005B5856" w:rsidRPr="00FF5D73" w:rsidRDefault="00203BCD" w:rsidP="00203BCD">
      <w:pPr>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005B5856" w:rsidRPr="00FF5D73">
        <w:rPr>
          <w:rFonts w:ascii="Times New Roman" w:hAnsi="Times New Roman"/>
          <w:sz w:val="24"/>
          <w:szCs w:val="24"/>
        </w:rPr>
        <w:t xml:space="preserve"> для речных и озерных пляжей – 0,25.</w:t>
      </w:r>
    </w:p>
    <w:p w:rsidR="00203BCD" w:rsidRDefault="001E1954" w:rsidP="00203BCD">
      <w:pPr>
        <w:tabs>
          <w:tab w:val="left" w:pos="7479"/>
        </w:tabs>
        <w:spacing w:after="0" w:line="240" w:lineRule="auto"/>
        <w:ind w:firstLine="567"/>
        <w:jc w:val="both"/>
        <w:rPr>
          <w:rFonts w:ascii="Times New Roman" w:hAnsi="Times New Roman"/>
          <w:sz w:val="24"/>
          <w:szCs w:val="24"/>
        </w:rPr>
      </w:pPr>
      <w:r>
        <w:rPr>
          <w:rFonts w:ascii="Times New Roman" w:hAnsi="Times New Roman"/>
          <w:sz w:val="24"/>
          <w:szCs w:val="24"/>
        </w:rPr>
        <w:t>6.9.3.8</w:t>
      </w:r>
      <w:r w:rsidR="003B5692">
        <w:rPr>
          <w:rFonts w:ascii="Times New Roman" w:hAnsi="Times New Roman"/>
          <w:sz w:val="24"/>
          <w:szCs w:val="24"/>
        </w:rPr>
        <w:t xml:space="preserve">. </w:t>
      </w:r>
      <w:r w:rsidR="005B5856" w:rsidRPr="00FF5D73">
        <w:rPr>
          <w:rFonts w:ascii="Times New Roman" w:hAnsi="Times New Roman"/>
          <w:sz w:val="24"/>
          <w:szCs w:val="24"/>
        </w:rPr>
        <w:t xml:space="preserve">При проектировании транспортной сети структурных элементов системы рекреации (района, зоны отдыха) должна обеспечиваться связь центров отдыха и туризма с историко-культурными и природными достопримечательностями. </w:t>
      </w:r>
    </w:p>
    <w:p w:rsidR="005B5856" w:rsidRPr="00FF5D73" w:rsidRDefault="001E1954" w:rsidP="00203BCD">
      <w:pPr>
        <w:tabs>
          <w:tab w:val="left" w:pos="7479"/>
        </w:tabs>
        <w:spacing w:after="0" w:line="240" w:lineRule="auto"/>
        <w:ind w:firstLine="567"/>
        <w:jc w:val="both"/>
        <w:rPr>
          <w:rFonts w:ascii="Times New Roman" w:hAnsi="Times New Roman"/>
          <w:sz w:val="24"/>
          <w:szCs w:val="24"/>
        </w:rPr>
      </w:pPr>
      <w:r>
        <w:rPr>
          <w:rFonts w:ascii="Times New Roman" w:hAnsi="Times New Roman"/>
          <w:sz w:val="24"/>
          <w:szCs w:val="24"/>
        </w:rPr>
        <w:t>6.9.3.9</w:t>
      </w:r>
      <w:r w:rsidR="003B5692">
        <w:rPr>
          <w:rFonts w:ascii="Times New Roman" w:hAnsi="Times New Roman"/>
          <w:sz w:val="24"/>
          <w:szCs w:val="24"/>
        </w:rPr>
        <w:t xml:space="preserve">. </w:t>
      </w:r>
      <w:r w:rsidR="005B5856" w:rsidRPr="00FF5D73">
        <w:rPr>
          <w:rFonts w:ascii="Times New Roman" w:hAnsi="Times New Roman"/>
          <w:sz w:val="24"/>
          <w:szCs w:val="24"/>
        </w:rPr>
        <w:t>Проектирование транспортной сети следует осуществлять в соответствии с требованиями раздел</w:t>
      </w:r>
      <w:r w:rsidR="003B5692">
        <w:rPr>
          <w:rFonts w:ascii="Times New Roman" w:hAnsi="Times New Roman"/>
          <w:sz w:val="24"/>
          <w:szCs w:val="24"/>
        </w:rPr>
        <w:t xml:space="preserve">ов </w:t>
      </w:r>
      <w:r>
        <w:rPr>
          <w:rFonts w:ascii="Times New Roman" w:hAnsi="Times New Roman"/>
          <w:sz w:val="24"/>
          <w:szCs w:val="24"/>
        </w:rPr>
        <w:t>5.2, 6</w:t>
      </w:r>
      <w:r w:rsidR="007E64EA">
        <w:rPr>
          <w:rFonts w:ascii="Times New Roman" w:hAnsi="Times New Roman"/>
          <w:sz w:val="24"/>
          <w:szCs w:val="24"/>
        </w:rPr>
        <w:t>.3.</w:t>
      </w:r>
    </w:p>
    <w:p w:rsidR="005B5856" w:rsidRPr="00FF5D73" w:rsidRDefault="005B5856" w:rsidP="00203BCD">
      <w:pPr>
        <w:spacing w:after="0" w:line="240" w:lineRule="auto"/>
        <w:ind w:firstLine="567"/>
        <w:jc w:val="both"/>
        <w:rPr>
          <w:rFonts w:ascii="Times New Roman" w:hAnsi="Times New Roman"/>
          <w:spacing w:val="-2"/>
          <w:sz w:val="24"/>
          <w:szCs w:val="24"/>
        </w:rPr>
      </w:pPr>
      <w:r w:rsidRPr="00FF5D73">
        <w:rPr>
          <w:rFonts w:ascii="Times New Roman" w:hAnsi="Times New Roman"/>
          <w:sz w:val="24"/>
          <w:szCs w:val="24"/>
        </w:rPr>
        <w:t xml:space="preserve">На территории зон отдыха </w:t>
      </w:r>
      <w:r w:rsidRPr="00FF5D73">
        <w:rPr>
          <w:rFonts w:ascii="Times New Roman" w:hAnsi="Times New Roman"/>
          <w:spacing w:val="-2"/>
          <w:sz w:val="24"/>
          <w:szCs w:val="24"/>
        </w:rPr>
        <w:t xml:space="preserve">допускается размещать автостоянки, необходимые инженерные сооружения. </w:t>
      </w:r>
    </w:p>
    <w:p w:rsidR="005B5856" w:rsidRPr="00FF5D73" w:rsidRDefault="005B5856" w:rsidP="00203BCD">
      <w:pPr>
        <w:spacing w:after="0" w:line="240" w:lineRule="auto"/>
        <w:ind w:firstLine="567"/>
        <w:jc w:val="both"/>
        <w:rPr>
          <w:rFonts w:ascii="Times New Roman" w:hAnsi="Times New Roman"/>
          <w:sz w:val="24"/>
          <w:szCs w:val="24"/>
        </w:rPr>
      </w:pPr>
      <w:r w:rsidRPr="00FF5D73">
        <w:rPr>
          <w:rFonts w:ascii="Times New Roman" w:hAnsi="Times New Roman"/>
          <w:sz w:val="24"/>
          <w:szCs w:val="24"/>
        </w:rPr>
        <w:t>Размеры стоянок автомобилей, размещаемых у границ лесопарков, зон отдыха и курортных зон, следует определять по заданию на проектирование, а при отсутствии данн</w:t>
      </w:r>
      <w:r w:rsidR="00203BCD">
        <w:rPr>
          <w:rFonts w:ascii="Times New Roman" w:hAnsi="Times New Roman"/>
          <w:sz w:val="24"/>
          <w:szCs w:val="24"/>
        </w:rPr>
        <w:t xml:space="preserve">ых – </w:t>
      </w:r>
      <w:r w:rsidR="001E1954">
        <w:rPr>
          <w:rFonts w:ascii="Times New Roman" w:hAnsi="Times New Roman"/>
          <w:sz w:val="24"/>
          <w:szCs w:val="24"/>
        </w:rPr>
        <w:t>согласно разделу 6</w:t>
      </w:r>
      <w:r w:rsidR="007E64EA">
        <w:rPr>
          <w:rFonts w:ascii="Times New Roman" w:hAnsi="Times New Roman"/>
          <w:sz w:val="24"/>
          <w:szCs w:val="24"/>
        </w:rPr>
        <w:t xml:space="preserve">.3.7 </w:t>
      </w:r>
      <w:r w:rsidRPr="00FF5D73">
        <w:rPr>
          <w:rFonts w:ascii="Times New Roman" w:hAnsi="Times New Roman"/>
          <w:sz w:val="24"/>
          <w:szCs w:val="24"/>
        </w:rPr>
        <w:t>настоящих нормативов.</w:t>
      </w:r>
    </w:p>
    <w:p w:rsidR="005B5856" w:rsidRPr="00FF5D73" w:rsidRDefault="001E1954" w:rsidP="00203BCD">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6.9.3.10</w:t>
      </w:r>
      <w:r w:rsidR="007E64EA">
        <w:rPr>
          <w:rFonts w:ascii="Times New Roman" w:hAnsi="Times New Roman"/>
          <w:sz w:val="24"/>
          <w:szCs w:val="24"/>
        </w:rPr>
        <w:t xml:space="preserve">. </w:t>
      </w:r>
      <w:r w:rsidR="005B5856" w:rsidRPr="00FF5D73">
        <w:rPr>
          <w:rFonts w:ascii="Times New Roman" w:hAnsi="Times New Roman"/>
          <w:sz w:val="24"/>
          <w:szCs w:val="24"/>
        </w:rPr>
        <w:t xml:space="preserve">Расчетные параметры дорожной сети на территории объектов рекреации (лесопарки, парки в зонах отдыха, туризма и лечения) следует проектировать в соответствии с требованиями </w:t>
      </w:r>
      <w:r w:rsidR="005B5856" w:rsidRPr="00203BCD">
        <w:rPr>
          <w:rFonts w:ascii="Times New Roman" w:hAnsi="Times New Roman"/>
          <w:sz w:val="24"/>
          <w:szCs w:val="24"/>
        </w:rPr>
        <w:t>табл</w:t>
      </w:r>
      <w:r w:rsidR="00D33942">
        <w:rPr>
          <w:rFonts w:ascii="Times New Roman" w:hAnsi="Times New Roman"/>
          <w:sz w:val="24"/>
          <w:szCs w:val="24"/>
        </w:rPr>
        <w:t>.1</w:t>
      </w:r>
      <w:r w:rsidR="003A260C">
        <w:rPr>
          <w:rFonts w:ascii="Times New Roman" w:hAnsi="Times New Roman"/>
          <w:sz w:val="24"/>
          <w:szCs w:val="24"/>
        </w:rPr>
        <w:t>50</w:t>
      </w:r>
      <w:r w:rsidR="007E64EA">
        <w:rPr>
          <w:rFonts w:ascii="Times New Roman" w:hAnsi="Times New Roman"/>
          <w:sz w:val="24"/>
          <w:szCs w:val="24"/>
        </w:rPr>
        <w:t>.</w:t>
      </w:r>
      <w:r w:rsidR="005B5856" w:rsidRPr="00FF5D73">
        <w:rPr>
          <w:rFonts w:ascii="Times New Roman" w:hAnsi="Times New Roman"/>
          <w:sz w:val="24"/>
          <w:szCs w:val="24"/>
        </w:rPr>
        <w:t xml:space="preserve"> </w:t>
      </w:r>
    </w:p>
    <w:p w:rsidR="005B5856" w:rsidRPr="00203BCD" w:rsidRDefault="005B5856" w:rsidP="005B5856">
      <w:pPr>
        <w:spacing w:after="0" w:line="240" w:lineRule="auto"/>
        <w:ind w:firstLine="709"/>
        <w:jc w:val="both"/>
        <w:rPr>
          <w:rFonts w:ascii="Times New Roman" w:hAnsi="Times New Roman"/>
          <w:sz w:val="8"/>
          <w:szCs w:val="8"/>
        </w:rPr>
      </w:pPr>
    </w:p>
    <w:p w:rsidR="005B5856" w:rsidRDefault="00203BCD" w:rsidP="00203BCD">
      <w:pPr>
        <w:spacing w:after="0" w:line="240" w:lineRule="auto"/>
        <w:jc w:val="both"/>
        <w:rPr>
          <w:rFonts w:ascii="Times New Roman" w:hAnsi="Times New Roman"/>
          <w:b/>
          <w:i/>
          <w:sz w:val="24"/>
          <w:szCs w:val="24"/>
        </w:rPr>
      </w:pPr>
      <w:r w:rsidRPr="000005A9">
        <w:rPr>
          <w:rFonts w:ascii="Times New Roman" w:hAnsi="Times New Roman"/>
          <w:i/>
          <w:sz w:val="24"/>
          <w:szCs w:val="24"/>
        </w:rPr>
        <w:t xml:space="preserve">Таблица </w:t>
      </w:r>
      <w:r w:rsidR="00D33942">
        <w:rPr>
          <w:rFonts w:ascii="Times New Roman" w:hAnsi="Times New Roman"/>
          <w:i/>
          <w:sz w:val="24"/>
          <w:szCs w:val="24"/>
        </w:rPr>
        <w:t>1</w:t>
      </w:r>
      <w:r w:rsidR="003A260C">
        <w:rPr>
          <w:rFonts w:ascii="Times New Roman" w:hAnsi="Times New Roman"/>
          <w:i/>
          <w:sz w:val="24"/>
          <w:szCs w:val="24"/>
        </w:rPr>
        <w:t>50</w:t>
      </w:r>
      <w:r w:rsidRPr="000005A9">
        <w:rPr>
          <w:rFonts w:ascii="Times New Roman" w:hAnsi="Times New Roman"/>
          <w:i/>
          <w:sz w:val="24"/>
          <w:szCs w:val="24"/>
        </w:rPr>
        <w:t>.</w:t>
      </w:r>
      <w:r w:rsidRPr="00203BCD">
        <w:rPr>
          <w:rFonts w:ascii="Times New Roman" w:hAnsi="Times New Roman"/>
          <w:b/>
          <w:i/>
          <w:sz w:val="24"/>
          <w:szCs w:val="24"/>
        </w:rPr>
        <w:t xml:space="preserve"> - Расчетные параметры дорожной сети на территории объектов рекреации</w:t>
      </w:r>
    </w:p>
    <w:p w:rsidR="00203BCD" w:rsidRPr="00203BCD" w:rsidRDefault="00203BCD" w:rsidP="00203BCD">
      <w:pPr>
        <w:spacing w:after="0" w:line="240" w:lineRule="auto"/>
        <w:jc w:val="both"/>
        <w:rPr>
          <w:rFonts w:ascii="Times New Roman" w:hAnsi="Times New Roman"/>
          <w:b/>
          <w:i/>
          <w:sz w:val="8"/>
          <w:szCs w:val="8"/>
        </w:rPr>
      </w:pPr>
    </w:p>
    <w:tbl>
      <w:tblPr>
        <w:tblW w:w="945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tblPr>
      <w:tblGrid>
        <w:gridCol w:w="2742"/>
        <w:gridCol w:w="1134"/>
        <w:gridCol w:w="5575"/>
      </w:tblGrid>
      <w:tr w:rsidR="005B5856" w:rsidRPr="00FF5D73" w:rsidTr="007E64EA">
        <w:trPr>
          <w:trHeight w:val="312"/>
          <w:jc w:val="center"/>
        </w:trPr>
        <w:tc>
          <w:tcPr>
            <w:tcW w:w="2742" w:type="dxa"/>
            <w:shd w:val="clear" w:color="auto" w:fill="EEECE1" w:themeFill="background2"/>
            <w:vAlign w:val="center"/>
          </w:tcPr>
          <w:p w:rsidR="005B5856" w:rsidRPr="00FF5D73" w:rsidRDefault="005B5856" w:rsidP="00203BCD">
            <w:pPr>
              <w:autoSpaceDE w:val="0"/>
              <w:autoSpaceDN w:val="0"/>
              <w:adjustRightInd w:val="0"/>
              <w:spacing w:after="0" w:line="240" w:lineRule="auto"/>
              <w:ind w:left="-57" w:right="-57"/>
              <w:jc w:val="center"/>
              <w:rPr>
                <w:rFonts w:ascii="Times New Roman" w:hAnsi="Times New Roman"/>
                <w:sz w:val="20"/>
              </w:rPr>
            </w:pPr>
            <w:r w:rsidRPr="00FF5D73">
              <w:rPr>
                <w:rFonts w:ascii="Times New Roman" w:hAnsi="Times New Roman"/>
                <w:sz w:val="20"/>
              </w:rPr>
              <w:t>Типы дорог и аллей</w:t>
            </w:r>
          </w:p>
        </w:tc>
        <w:tc>
          <w:tcPr>
            <w:tcW w:w="1134" w:type="dxa"/>
            <w:shd w:val="clear" w:color="auto" w:fill="EEECE1" w:themeFill="background2"/>
            <w:vAlign w:val="center"/>
          </w:tcPr>
          <w:p w:rsidR="005B5856" w:rsidRPr="00FF5D73" w:rsidRDefault="005B5856" w:rsidP="00203BCD">
            <w:pPr>
              <w:autoSpaceDE w:val="0"/>
              <w:autoSpaceDN w:val="0"/>
              <w:adjustRightInd w:val="0"/>
              <w:spacing w:after="0" w:line="240" w:lineRule="auto"/>
              <w:ind w:left="-57" w:right="-57"/>
              <w:jc w:val="center"/>
              <w:rPr>
                <w:rFonts w:ascii="Times New Roman" w:hAnsi="Times New Roman"/>
                <w:sz w:val="20"/>
              </w:rPr>
            </w:pPr>
            <w:r w:rsidRPr="00FF5D73">
              <w:rPr>
                <w:rFonts w:ascii="Times New Roman" w:hAnsi="Times New Roman"/>
                <w:sz w:val="20"/>
              </w:rPr>
              <w:t>Ширина, м</w:t>
            </w:r>
          </w:p>
        </w:tc>
        <w:tc>
          <w:tcPr>
            <w:tcW w:w="5575" w:type="dxa"/>
            <w:shd w:val="clear" w:color="auto" w:fill="EEECE1" w:themeFill="background2"/>
            <w:vAlign w:val="center"/>
          </w:tcPr>
          <w:p w:rsidR="005B5856" w:rsidRPr="00FF5D73" w:rsidRDefault="005B5856" w:rsidP="00203BCD">
            <w:pPr>
              <w:autoSpaceDE w:val="0"/>
              <w:autoSpaceDN w:val="0"/>
              <w:adjustRightInd w:val="0"/>
              <w:spacing w:after="0" w:line="240" w:lineRule="auto"/>
              <w:ind w:left="-57" w:right="-57"/>
              <w:jc w:val="center"/>
              <w:rPr>
                <w:rFonts w:ascii="Times New Roman" w:hAnsi="Times New Roman"/>
                <w:sz w:val="20"/>
              </w:rPr>
            </w:pPr>
            <w:r w:rsidRPr="00FF5D73">
              <w:rPr>
                <w:rFonts w:ascii="Times New Roman" w:hAnsi="Times New Roman"/>
                <w:sz w:val="20"/>
              </w:rPr>
              <w:t>Назначение</w:t>
            </w:r>
          </w:p>
        </w:tc>
      </w:tr>
      <w:tr w:rsidR="005B5856" w:rsidRPr="00FF5D73" w:rsidTr="007E64EA">
        <w:trPr>
          <w:trHeight w:val="912"/>
          <w:jc w:val="center"/>
        </w:trPr>
        <w:tc>
          <w:tcPr>
            <w:tcW w:w="2742" w:type="dxa"/>
          </w:tcPr>
          <w:p w:rsidR="005B5856" w:rsidRPr="00FF5D73" w:rsidRDefault="005B5856" w:rsidP="00203BCD">
            <w:pPr>
              <w:autoSpaceDE w:val="0"/>
              <w:autoSpaceDN w:val="0"/>
              <w:adjustRightInd w:val="0"/>
              <w:spacing w:after="0" w:line="240" w:lineRule="auto"/>
              <w:rPr>
                <w:rFonts w:ascii="Times New Roman" w:hAnsi="Times New Roman"/>
                <w:bCs/>
              </w:rPr>
            </w:pPr>
            <w:r w:rsidRPr="00FF5D73">
              <w:rPr>
                <w:rFonts w:ascii="Times New Roman" w:hAnsi="Times New Roman"/>
                <w:bCs/>
              </w:rPr>
              <w:t>Основные пешеходные дороги и аллеи *</w:t>
            </w:r>
          </w:p>
        </w:tc>
        <w:tc>
          <w:tcPr>
            <w:tcW w:w="1134" w:type="dxa"/>
          </w:tcPr>
          <w:p w:rsidR="005B5856" w:rsidRPr="00FF5D73" w:rsidRDefault="005B5856" w:rsidP="00203BCD">
            <w:pPr>
              <w:autoSpaceDE w:val="0"/>
              <w:autoSpaceDN w:val="0"/>
              <w:adjustRightInd w:val="0"/>
              <w:spacing w:after="0" w:line="240" w:lineRule="auto"/>
              <w:jc w:val="center"/>
              <w:rPr>
                <w:rFonts w:ascii="Times New Roman" w:hAnsi="Times New Roman"/>
                <w:bCs/>
              </w:rPr>
            </w:pPr>
            <w:r w:rsidRPr="00FF5D73">
              <w:rPr>
                <w:rFonts w:ascii="Times New Roman" w:hAnsi="Times New Roman"/>
                <w:bCs/>
              </w:rPr>
              <w:t>6-9</w:t>
            </w:r>
          </w:p>
        </w:tc>
        <w:tc>
          <w:tcPr>
            <w:tcW w:w="5575" w:type="dxa"/>
          </w:tcPr>
          <w:p w:rsidR="005B5856" w:rsidRPr="00FF5D73" w:rsidRDefault="005B5856" w:rsidP="00D92BF3">
            <w:pPr>
              <w:autoSpaceDE w:val="0"/>
              <w:autoSpaceDN w:val="0"/>
              <w:adjustRightInd w:val="0"/>
              <w:spacing w:after="0" w:line="240" w:lineRule="auto"/>
              <w:ind w:left="-57" w:right="-57"/>
              <w:jc w:val="both"/>
              <w:rPr>
                <w:rFonts w:ascii="Times New Roman" w:hAnsi="Times New Roman"/>
                <w:bCs/>
              </w:rPr>
            </w:pPr>
            <w:r w:rsidRPr="00FF5D73">
              <w:rPr>
                <w:rFonts w:ascii="Times New Roman" w:hAnsi="Times New Roman"/>
                <w:bCs/>
              </w:rPr>
              <w:t xml:space="preserve">Интенсивное пешеходное движение (более 300 чел./час). </w:t>
            </w:r>
          </w:p>
          <w:p w:rsidR="005B5856" w:rsidRPr="00FF5D73" w:rsidRDefault="005B5856" w:rsidP="00D92BF3">
            <w:pPr>
              <w:autoSpaceDE w:val="0"/>
              <w:autoSpaceDN w:val="0"/>
              <w:adjustRightInd w:val="0"/>
              <w:spacing w:after="0" w:line="240" w:lineRule="auto"/>
              <w:ind w:left="-57" w:right="-57"/>
              <w:jc w:val="both"/>
              <w:rPr>
                <w:rFonts w:ascii="Times New Roman" w:hAnsi="Times New Roman"/>
                <w:bCs/>
              </w:rPr>
            </w:pPr>
            <w:r w:rsidRPr="00FF5D73">
              <w:rPr>
                <w:rFonts w:ascii="Times New Roman" w:hAnsi="Times New Roman"/>
                <w:bCs/>
              </w:rPr>
              <w:t xml:space="preserve">Допускается проезд внутрипаркового транспорта. </w:t>
            </w:r>
          </w:p>
          <w:p w:rsidR="005B5856" w:rsidRPr="00FF5D73" w:rsidRDefault="005B5856" w:rsidP="00D92BF3">
            <w:pPr>
              <w:autoSpaceDE w:val="0"/>
              <w:autoSpaceDN w:val="0"/>
              <w:adjustRightInd w:val="0"/>
              <w:spacing w:after="0" w:line="240" w:lineRule="auto"/>
              <w:ind w:left="-57" w:right="-57"/>
              <w:jc w:val="both"/>
              <w:rPr>
                <w:rFonts w:ascii="Times New Roman" w:hAnsi="Times New Roman"/>
                <w:bCs/>
              </w:rPr>
            </w:pPr>
            <w:r w:rsidRPr="00FF5D73">
              <w:rPr>
                <w:rFonts w:ascii="Times New Roman" w:hAnsi="Times New Roman"/>
                <w:bCs/>
              </w:rPr>
              <w:t xml:space="preserve">Соединяет функциональные зоны и участки между собой, те и другие с основными входами </w:t>
            </w:r>
          </w:p>
        </w:tc>
      </w:tr>
      <w:tr w:rsidR="005B5856" w:rsidRPr="00FF5D73" w:rsidTr="007E64EA">
        <w:trPr>
          <w:trHeight w:val="980"/>
          <w:jc w:val="center"/>
        </w:trPr>
        <w:tc>
          <w:tcPr>
            <w:tcW w:w="2742" w:type="dxa"/>
          </w:tcPr>
          <w:p w:rsidR="005B5856" w:rsidRPr="00FF5D73" w:rsidRDefault="005B5856" w:rsidP="00203BCD">
            <w:pPr>
              <w:autoSpaceDE w:val="0"/>
              <w:autoSpaceDN w:val="0"/>
              <w:adjustRightInd w:val="0"/>
              <w:spacing w:after="0" w:line="240" w:lineRule="auto"/>
              <w:rPr>
                <w:rFonts w:ascii="Times New Roman" w:hAnsi="Times New Roman"/>
                <w:bCs/>
              </w:rPr>
            </w:pPr>
            <w:r w:rsidRPr="00FF5D73">
              <w:rPr>
                <w:rFonts w:ascii="Times New Roman" w:hAnsi="Times New Roman"/>
                <w:bCs/>
              </w:rPr>
              <w:t xml:space="preserve">Второстепенные дороги и аллеи * </w:t>
            </w:r>
          </w:p>
        </w:tc>
        <w:tc>
          <w:tcPr>
            <w:tcW w:w="1134" w:type="dxa"/>
          </w:tcPr>
          <w:p w:rsidR="005B5856" w:rsidRPr="00FF5D73" w:rsidRDefault="005B5856" w:rsidP="00203BCD">
            <w:pPr>
              <w:autoSpaceDE w:val="0"/>
              <w:autoSpaceDN w:val="0"/>
              <w:adjustRightInd w:val="0"/>
              <w:spacing w:after="0" w:line="240" w:lineRule="auto"/>
              <w:jc w:val="center"/>
              <w:rPr>
                <w:rFonts w:ascii="Times New Roman" w:hAnsi="Times New Roman"/>
                <w:bCs/>
              </w:rPr>
            </w:pPr>
            <w:r w:rsidRPr="00FF5D73">
              <w:rPr>
                <w:rFonts w:ascii="Times New Roman" w:hAnsi="Times New Roman"/>
                <w:bCs/>
              </w:rPr>
              <w:t>3-4,5</w:t>
            </w:r>
          </w:p>
        </w:tc>
        <w:tc>
          <w:tcPr>
            <w:tcW w:w="5575" w:type="dxa"/>
          </w:tcPr>
          <w:p w:rsidR="005B5856" w:rsidRPr="00FF5D73" w:rsidRDefault="005B5856" w:rsidP="00D92BF3">
            <w:pPr>
              <w:autoSpaceDE w:val="0"/>
              <w:autoSpaceDN w:val="0"/>
              <w:adjustRightInd w:val="0"/>
              <w:spacing w:after="0" w:line="240" w:lineRule="auto"/>
              <w:ind w:left="-57" w:right="-57"/>
              <w:jc w:val="both"/>
              <w:rPr>
                <w:rFonts w:ascii="Times New Roman" w:hAnsi="Times New Roman"/>
                <w:bCs/>
              </w:rPr>
            </w:pPr>
            <w:r w:rsidRPr="00FF5D73">
              <w:rPr>
                <w:rFonts w:ascii="Times New Roman" w:hAnsi="Times New Roman"/>
                <w:bCs/>
              </w:rPr>
              <w:t xml:space="preserve">Интенсивное пешеходное движение (до 300 чел./час). </w:t>
            </w:r>
          </w:p>
          <w:p w:rsidR="005B5856" w:rsidRPr="00FF5D73" w:rsidRDefault="005B5856" w:rsidP="00D92BF3">
            <w:pPr>
              <w:autoSpaceDE w:val="0"/>
              <w:autoSpaceDN w:val="0"/>
              <w:adjustRightInd w:val="0"/>
              <w:spacing w:after="0" w:line="240" w:lineRule="auto"/>
              <w:ind w:left="-57" w:right="-57"/>
              <w:jc w:val="both"/>
              <w:rPr>
                <w:rFonts w:ascii="Times New Roman" w:hAnsi="Times New Roman"/>
                <w:bCs/>
              </w:rPr>
            </w:pPr>
            <w:r w:rsidRPr="00FF5D73">
              <w:rPr>
                <w:rFonts w:ascii="Times New Roman" w:hAnsi="Times New Roman"/>
                <w:bCs/>
              </w:rPr>
              <w:t xml:space="preserve">Допускается проезд эксплуатационного транспорта. </w:t>
            </w:r>
          </w:p>
          <w:p w:rsidR="005B5856" w:rsidRPr="00FF5D73" w:rsidRDefault="005B5856" w:rsidP="00D92BF3">
            <w:pPr>
              <w:autoSpaceDE w:val="0"/>
              <w:autoSpaceDN w:val="0"/>
              <w:adjustRightInd w:val="0"/>
              <w:spacing w:after="0" w:line="240" w:lineRule="auto"/>
              <w:ind w:left="-57" w:right="-57"/>
              <w:jc w:val="both"/>
              <w:rPr>
                <w:rFonts w:ascii="Times New Roman" w:hAnsi="Times New Roman"/>
                <w:bCs/>
              </w:rPr>
            </w:pPr>
            <w:r w:rsidRPr="00FF5D73">
              <w:rPr>
                <w:rFonts w:ascii="Times New Roman" w:hAnsi="Times New Roman"/>
                <w:bCs/>
              </w:rPr>
              <w:t xml:space="preserve">Соединяют второстепенные входы и парковые объекты между собой </w:t>
            </w:r>
          </w:p>
        </w:tc>
      </w:tr>
      <w:tr w:rsidR="005B5856" w:rsidRPr="00FF5D73" w:rsidTr="007E64EA">
        <w:trPr>
          <w:trHeight w:val="273"/>
          <w:jc w:val="center"/>
        </w:trPr>
        <w:tc>
          <w:tcPr>
            <w:tcW w:w="2742" w:type="dxa"/>
          </w:tcPr>
          <w:p w:rsidR="005B5856" w:rsidRPr="00FF5D73" w:rsidRDefault="005B5856" w:rsidP="00203BCD">
            <w:pPr>
              <w:autoSpaceDE w:val="0"/>
              <w:autoSpaceDN w:val="0"/>
              <w:adjustRightInd w:val="0"/>
              <w:spacing w:after="0" w:line="240" w:lineRule="auto"/>
              <w:rPr>
                <w:rFonts w:ascii="Times New Roman" w:hAnsi="Times New Roman"/>
                <w:bCs/>
              </w:rPr>
            </w:pPr>
            <w:r w:rsidRPr="00FF5D73">
              <w:rPr>
                <w:rFonts w:ascii="Times New Roman" w:hAnsi="Times New Roman"/>
                <w:bCs/>
              </w:rPr>
              <w:t xml:space="preserve">Дополнительные пешеходные дороги     </w:t>
            </w:r>
          </w:p>
        </w:tc>
        <w:tc>
          <w:tcPr>
            <w:tcW w:w="1134" w:type="dxa"/>
          </w:tcPr>
          <w:p w:rsidR="005B5856" w:rsidRPr="00FF5D73" w:rsidRDefault="005B5856" w:rsidP="00203BCD">
            <w:pPr>
              <w:autoSpaceDE w:val="0"/>
              <w:autoSpaceDN w:val="0"/>
              <w:adjustRightInd w:val="0"/>
              <w:spacing w:after="0" w:line="240" w:lineRule="auto"/>
              <w:jc w:val="center"/>
              <w:rPr>
                <w:rFonts w:ascii="Times New Roman" w:hAnsi="Times New Roman"/>
                <w:bCs/>
              </w:rPr>
            </w:pPr>
            <w:r w:rsidRPr="00FF5D73">
              <w:rPr>
                <w:rFonts w:ascii="Times New Roman" w:hAnsi="Times New Roman"/>
                <w:bCs/>
              </w:rPr>
              <w:t>1,5-2,5</w:t>
            </w:r>
          </w:p>
        </w:tc>
        <w:tc>
          <w:tcPr>
            <w:tcW w:w="5575" w:type="dxa"/>
          </w:tcPr>
          <w:p w:rsidR="005B5856" w:rsidRPr="00FF5D73" w:rsidRDefault="005B5856" w:rsidP="00D92BF3">
            <w:pPr>
              <w:autoSpaceDE w:val="0"/>
              <w:autoSpaceDN w:val="0"/>
              <w:adjustRightInd w:val="0"/>
              <w:spacing w:after="0" w:line="240" w:lineRule="auto"/>
              <w:ind w:left="-57" w:right="-57"/>
              <w:jc w:val="both"/>
              <w:rPr>
                <w:rFonts w:ascii="Times New Roman" w:hAnsi="Times New Roman"/>
                <w:bCs/>
              </w:rPr>
            </w:pPr>
            <w:r w:rsidRPr="00FF5D73">
              <w:rPr>
                <w:rFonts w:ascii="Times New Roman" w:hAnsi="Times New Roman"/>
                <w:bCs/>
              </w:rPr>
              <w:t>Пешеходное движение малой интенсивности. Проезд транспорта не допускается. Подводят к отдельным парковым сооружениям</w:t>
            </w:r>
          </w:p>
        </w:tc>
      </w:tr>
      <w:tr w:rsidR="005B5856" w:rsidRPr="00FF5D73" w:rsidTr="007E64EA">
        <w:trPr>
          <w:trHeight w:val="416"/>
          <w:jc w:val="center"/>
        </w:trPr>
        <w:tc>
          <w:tcPr>
            <w:tcW w:w="2742" w:type="dxa"/>
          </w:tcPr>
          <w:p w:rsidR="005B5856" w:rsidRPr="00FF5D73" w:rsidRDefault="005B5856" w:rsidP="00203BCD">
            <w:pPr>
              <w:autoSpaceDE w:val="0"/>
              <w:autoSpaceDN w:val="0"/>
              <w:adjustRightInd w:val="0"/>
              <w:spacing w:after="0" w:line="240" w:lineRule="auto"/>
              <w:rPr>
                <w:rFonts w:ascii="Times New Roman" w:hAnsi="Times New Roman"/>
                <w:bCs/>
              </w:rPr>
            </w:pPr>
            <w:r w:rsidRPr="00FF5D73">
              <w:rPr>
                <w:rFonts w:ascii="Times New Roman" w:hAnsi="Times New Roman"/>
                <w:bCs/>
              </w:rPr>
              <w:t xml:space="preserve">Тропы </w:t>
            </w:r>
          </w:p>
        </w:tc>
        <w:tc>
          <w:tcPr>
            <w:tcW w:w="1134" w:type="dxa"/>
          </w:tcPr>
          <w:p w:rsidR="005B5856" w:rsidRPr="00FF5D73" w:rsidRDefault="005B5856" w:rsidP="00203BCD">
            <w:pPr>
              <w:autoSpaceDE w:val="0"/>
              <w:autoSpaceDN w:val="0"/>
              <w:adjustRightInd w:val="0"/>
              <w:spacing w:after="0" w:line="240" w:lineRule="auto"/>
              <w:jc w:val="center"/>
              <w:rPr>
                <w:rFonts w:ascii="Times New Roman" w:hAnsi="Times New Roman"/>
                <w:bCs/>
              </w:rPr>
            </w:pPr>
            <w:r w:rsidRPr="00FF5D73">
              <w:rPr>
                <w:rFonts w:ascii="Times New Roman" w:hAnsi="Times New Roman"/>
                <w:bCs/>
              </w:rPr>
              <w:t>0,75-1,0</w:t>
            </w:r>
          </w:p>
        </w:tc>
        <w:tc>
          <w:tcPr>
            <w:tcW w:w="5575" w:type="dxa"/>
          </w:tcPr>
          <w:p w:rsidR="005B5856" w:rsidRPr="00FF5D73" w:rsidRDefault="005B5856" w:rsidP="00D92BF3">
            <w:pPr>
              <w:autoSpaceDE w:val="0"/>
              <w:autoSpaceDN w:val="0"/>
              <w:adjustRightInd w:val="0"/>
              <w:spacing w:after="0" w:line="240" w:lineRule="auto"/>
              <w:ind w:left="-57" w:right="-57"/>
              <w:jc w:val="both"/>
              <w:rPr>
                <w:rFonts w:ascii="Times New Roman" w:hAnsi="Times New Roman"/>
                <w:bCs/>
              </w:rPr>
            </w:pPr>
            <w:r w:rsidRPr="00FF5D73">
              <w:rPr>
                <w:rFonts w:ascii="Times New Roman" w:hAnsi="Times New Roman"/>
                <w:bCs/>
              </w:rPr>
              <w:t xml:space="preserve">Дополнительная прогулочная сеть с естественным характером ландшафта </w:t>
            </w:r>
          </w:p>
        </w:tc>
      </w:tr>
      <w:tr w:rsidR="005B5856" w:rsidRPr="00FF5D73" w:rsidTr="007E64EA">
        <w:trPr>
          <w:trHeight w:val="70"/>
          <w:jc w:val="center"/>
        </w:trPr>
        <w:tc>
          <w:tcPr>
            <w:tcW w:w="2742" w:type="dxa"/>
          </w:tcPr>
          <w:p w:rsidR="005B5856" w:rsidRPr="00FF5D73" w:rsidRDefault="005B5856" w:rsidP="00203BCD">
            <w:pPr>
              <w:autoSpaceDE w:val="0"/>
              <w:autoSpaceDN w:val="0"/>
              <w:adjustRightInd w:val="0"/>
              <w:spacing w:after="0" w:line="240" w:lineRule="auto"/>
              <w:rPr>
                <w:rFonts w:ascii="Times New Roman" w:hAnsi="Times New Roman"/>
                <w:bCs/>
              </w:rPr>
            </w:pPr>
            <w:r w:rsidRPr="00FF5D73">
              <w:rPr>
                <w:rFonts w:ascii="Times New Roman" w:hAnsi="Times New Roman"/>
                <w:bCs/>
              </w:rPr>
              <w:t xml:space="preserve">Велосипедные дорожки  </w:t>
            </w:r>
          </w:p>
        </w:tc>
        <w:tc>
          <w:tcPr>
            <w:tcW w:w="1134" w:type="dxa"/>
          </w:tcPr>
          <w:p w:rsidR="005B5856" w:rsidRPr="00FF5D73" w:rsidRDefault="005B5856" w:rsidP="00203BCD">
            <w:pPr>
              <w:autoSpaceDE w:val="0"/>
              <w:autoSpaceDN w:val="0"/>
              <w:adjustRightInd w:val="0"/>
              <w:spacing w:after="0" w:line="240" w:lineRule="auto"/>
              <w:jc w:val="center"/>
              <w:rPr>
                <w:rFonts w:ascii="Times New Roman" w:hAnsi="Times New Roman"/>
                <w:bCs/>
              </w:rPr>
            </w:pPr>
            <w:r w:rsidRPr="00FF5D73">
              <w:rPr>
                <w:rFonts w:ascii="Times New Roman" w:hAnsi="Times New Roman"/>
                <w:bCs/>
              </w:rPr>
              <w:t>1,5-2,25</w:t>
            </w:r>
          </w:p>
        </w:tc>
        <w:tc>
          <w:tcPr>
            <w:tcW w:w="5575" w:type="dxa"/>
          </w:tcPr>
          <w:p w:rsidR="005B5856" w:rsidRPr="00FF5D73" w:rsidRDefault="005B5856" w:rsidP="00D92BF3">
            <w:pPr>
              <w:autoSpaceDE w:val="0"/>
              <w:autoSpaceDN w:val="0"/>
              <w:adjustRightInd w:val="0"/>
              <w:spacing w:after="0" w:line="240" w:lineRule="auto"/>
              <w:ind w:left="-57" w:right="-57"/>
              <w:jc w:val="both"/>
              <w:rPr>
                <w:rFonts w:ascii="Times New Roman" w:hAnsi="Times New Roman"/>
                <w:bCs/>
              </w:rPr>
            </w:pPr>
            <w:r w:rsidRPr="00FF5D73">
              <w:rPr>
                <w:rFonts w:ascii="Times New Roman" w:hAnsi="Times New Roman"/>
                <w:bCs/>
              </w:rPr>
              <w:t xml:space="preserve">Велосипедные прогулки </w:t>
            </w:r>
          </w:p>
        </w:tc>
      </w:tr>
      <w:tr w:rsidR="005B5856" w:rsidRPr="00FF5D73" w:rsidTr="007E64EA">
        <w:trPr>
          <w:trHeight w:val="380"/>
          <w:jc w:val="center"/>
        </w:trPr>
        <w:tc>
          <w:tcPr>
            <w:tcW w:w="2742" w:type="dxa"/>
          </w:tcPr>
          <w:p w:rsidR="005B5856" w:rsidRPr="00FF5D73" w:rsidRDefault="005B5856" w:rsidP="00203BCD">
            <w:pPr>
              <w:autoSpaceDE w:val="0"/>
              <w:autoSpaceDN w:val="0"/>
              <w:adjustRightInd w:val="0"/>
              <w:spacing w:after="0" w:line="240" w:lineRule="auto"/>
              <w:ind w:right="-57"/>
              <w:rPr>
                <w:rFonts w:ascii="Times New Roman" w:hAnsi="Times New Roman"/>
                <w:bCs/>
              </w:rPr>
            </w:pPr>
            <w:r w:rsidRPr="00FF5D73">
              <w:rPr>
                <w:rFonts w:ascii="Times New Roman" w:hAnsi="Times New Roman"/>
                <w:bCs/>
              </w:rPr>
              <w:t xml:space="preserve">Автомобильная дорога  </w:t>
            </w:r>
          </w:p>
        </w:tc>
        <w:tc>
          <w:tcPr>
            <w:tcW w:w="1134" w:type="dxa"/>
          </w:tcPr>
          <w:p w:rsidR="005B5856" w:rsidRPr="00FF5D73" w:rsidRDefault="005B5856" w:rsidP="00203BCD">
            <w:pPr>
              <w:autoSpaceDE w:val="0"/>
              <w:autoSpaceDN w:val="0"/>
              <w:adjustRightInd w:val="0"/>
              <w:spacing w:after="0" w:line="240" w:lineRule="auto"/>
              <w:jc w:val="center"/>
              <w:rPr>
                <w:rFonts w:ascii="Times New Roman" w:hAnsi="Times New Roman"/>
                <w:bCs/>
              </w:rPr>
            </w:pPr>
            <w:r w:rsidRPr="00FF5D73">
              <w:rPr>
                <w:rFonts w:ascii="Times New Roman" w:hAnsi="Times New Roman"/>
                <w:bCs/>
              </w:rPr>
              <w:t>4,5-7,0</w:t>
            </w:r>
          </w:p>
        </w:tc>
        <w:tc>
          <w:tcPr>
            <w:tcW w:w="5575" w:type="dxa"/>
          </w:tcPr>
          <w:p w:rsidR="005B5856" w:rsidRPr="00FF5D73" w:rsidRDefault="005B5856" w:rsidP="00D92BF3">
            <w:pPr>
              <w:autoSpaceDE w:val="0"/>
              <w:autoSpaceDN w:val="0"/>
              <w:adjustRightInd w:val="0"/>
              <w:spacing w:after="0" w:line="240" w:lineRule="auto"/>
              <w:ind w:left="-57" w:right="-57"/>
              <w:jc w:val="both"/>
              <w:rPr>
                <w:rFonts w:ascii="Times New Roman" w:hAnsi="Times New Roman"/>
                <w:bCs/>
              </w:rPr>
            </w:pPr>
            <w:r w:rsidRPr="00FF5D73">
              <w:rPr>
                <w:rFonts w:ascii="Times New Roman" w:hAnsi="Times New Roman"/>
                <w:bCs/>
              </w:rPr>
              <w:t xml:space="preserve">Автомобильные прогулки и проезд внутрипаркового транспорта. Допускается проезд эксплуатационного транспорта </w:t>
            </w:r>
          </w:p>
        </w:tc>
      </w:tr>
    </w:tbl>
    <w:p w:rsidR="00203BCD" w:rsidRPr="00203BCD" w:rsidRDefault="00203BCD" w:rsidP="00203BCD">
      <w:pPr>
        <w:spacing w:after="0" w:line="240" w:lineRule="auto"/>
        <w:jc w:val="both"/>
        <w:rPr>
          <w:rFonts w:ascii="Times New Roman" w:hAnsi="Times New Roman"/>
          <w:sz w:val="8"/>
          <w:szCs w:val="8"/>
        </w:rPr>
      </w:pPr>
    </w:p>
    <w:p w:rsidR="005B5856" w:rsidRPr="00203BCD" w:rsidRDefault="00203BCD" w:rsidP="00203BCD">
      <w:pPr>
        <w:spacing w:after="0" w:line="240" w:lineRule="auto"/>
        <w:jc w:val="both"/>
        <w:rPr>
          <w:rFonts w:ascii="Times New Roman" w:hAnsi="Times New Roman"/>
          <w:b/>
          <w:sz w:val="20"/>
          <w:szCs w:val="20"/>
        </w:rPr>
      </w:pPr>
      <w:r w:rsidRPr="00203BCD">
        <w:rPr>
          <w:rFonts w:ascii="Times New Roman" w:hAnsi="Times New Roman"/>
          <w:b/>
          <w:sz w:val="20"/>
          <w:szCs w:val="20"/>
        </w:rPr>
        <w:t>Примечания 1:</w:t>
      </w:r>
    </w:p>
    <w:p w:rsidR="00203BCD" w:rsidRPr="00203BCD" w:rsidRDefault="00203BCD" w:rsidP="00203BCD">
      <w:pPr>
        <w:autoSpaceDE w:val="0"/>
        <w:autoSpaceDN w:val="0"/>
        <w:adjustRightInd w:val="0"/>
        <w:spacing w:after="0" w:line="240" w:lineRule="auto"/>
        <w:jc w:val="both"/>
        <w:rPr>
          <w:rFonts w:ascii="Times New Roman" w:hAnsi="Times New Roman"/>
          <w:i/>
          <w:iCs/>
          <w:spacing w:val="40"/>
          <w:sz w:val="20"/>
          <w:szCs w:val="20"/>
        </w:rPr>
      </w:pPr>
      <w:r w:rsidRPr="00203BCD">
        <w:rPr>
          <w:rFonts w:ascii="Times New Roman" w:hAnsi="Times New Roman"/>
          <w:iCs/>
          <w:spacing w:val="40"/>
          <w:sz w:val="20"/>
          <w:szCs w:val="20"/>
        </w:rPr>
        <w:t>*</w:t>
      </w:r>
      <w:r w:rsidRPr="00203BCD">
        <w:rPr>
          <w:rFonts w:ascii="Times New Roman" w:hAnsi="Times New Roman"/>
          <w:i/>
          <w:iCs/>
          <w:spacing w:val="40"/>
          <w:sz w:val="20"/>
          <w:szCs w:val="20"/>
        </w:rPr>
        <w:t xml:space="preserve"> </w:t>
      </w:r>
      <w:r w:rsidRPr="00203BCD">
        <w:rPr>
          <w:rFonts w:ascii="Times New Roman" w:hAnsi="Times New Roman"/>
          <w:sz w:val="20"/>
          <w:szCs w:val="20"/>
        </w:rPr>
        <w:t>Допускается катание на роликовых досках, коньках, самокатах, помимо специально оборудованных территорий</w:t>
      </w:r>
      <w:r w:rsidRPr="00203BCD">
        <w:rPr>
          <w:rFonts w:ascii="Times New Roman" w:hAnsi="Times New Roman"/>
          <w:i/>
          <w:iCs/>
          <w:spacing w:val="40"/>
          <w:sz w:val="20"/>
          <w:szCs w:val="20"/>
        </w:rPr>
        <w:t>.</w:t>
      </w:r>
    </w:p>
    <w:p w:rsidR="00203BCD" w:rsidRPr="00203BCD" w:rsidRDefault="00203BCD" w:rsidP="00203BCD">
      <w:pPr>
        <w:autoSpaceDE w:val="0"/>
        <w:autoSpaceDN w:val="0"/>
        <w:adjustRightInd w:val="0"/>
        <w:spacing w:after="0" w:line="240" w:lineRule="auto"/>
        <w:jc w:val="both"/>
        <w:rPr>
          <w:rFonts w:ascii="Times New Roman" w:hAnsi="Times New Roman"/>
          <w:sz w:val="8"/>
          <w:szCs w:val="8"/>
        </w:rPr>
      </w:pPr>
    </w:p>
    <w:p w:rsidR="00203BCD" w:rsidRPr="00203BCD" w:rsidRDefault="00203BCD" w:rsidP="00203BCD">
      <w:pPr>
        <w:autoSpaceDE w:val="0"/>
        <w:autoSpaceDN w:val="0"/>
        <w:adjustRightInd w:val="0"/>
        <w:spacing w:after="0" w:line="240" w:lineRule="auto"/>
        <w:jc w:val="both"/>
        <w:rPr>
          <w:rFonts w:ascii="Times New Roman" w:hAnsi="Times New Roman"/>
          <w:b/>
          <w:sz w:val="20"/>
          <w:szCs w:val="20"/>
        </w:rPr>
      </w:pPr>
      <w:r w:rsidRPr="00203BCD">
        <w:rPr>
          <w:rFonts w:ascii="Times New Roman" w:hAnsi="Times New Roman"/>
          <w:b/>
          <w:sz w:val="20"/>
          <w:szCs w:val="20"/>
        </w:rPr>
        <w:t>Примечания 2:</w:t>
      </w:r>
    </w:p>
    <w:p w:rsidR="00203BCD" w:rsidRPr="00203BCD" w:rsidRDefault="00203BCD" w:rsidP="00203BCD">
      <w:pPr>
        <w:autoSpaceDE w:val="0"/>
        <w:autoSpaceDN w:val="0"/>
        <w:adjustRightInd w:val="0"/>
        <w:spacing w:after="0" w:line="240" w:lineRule="auto"/>
        <w:jc w:val="both"/>
        <w:rPr>
          <w:rFonts w:ascii="Times New Roman" w:hAnsi="Times New Roman"/>
          <w:sz w:val="20"/>
          <w:szCs w:val="20"/>
        </w:rPr>
      </w:pPr>
      <w:r w:rsidRPr="00203BCD">
        <w:rPr>
          <w:rFonts w:ascii="Times New Roman" w:hAnsi="Times New Roman"/>
          <w:sz w:val="20"/>
          <w:szCs w:val="20"/>
        </w:rPr>
        <w:t>1. В ширину пешеходных аллей включаются зоны пешеходного движения, разграничительные зеленые полосы, водоотводные лотки и площадки для установки скамеек. Устройство разграничительных зеленых полос необходимо при ширине более 6 м.</w:t>
      </w:r>
    </w:p>
    <w:p w:rsidR="00203BCD" w:rsidRPr="00203BCD" w:rsidRDefault="00203BCD" w:rsidP="00203BCD">
      <w:pPr>
        <w:autoSpaceDE w:val="0"/>
        <w:autoSpaceDN w:val="0"/>
        <w:adjustRightInd w:val="0"/>
        <w:spacing w:after="0" w:line="240" w:lineRule="auto"/>
        <w:jc w:val="both"/>
        <w:rPr>
          <w:rFonts w:ascii="Times New Roman" w:hAnsi="Times New Roman"/>
          <w:sz w:val="20"/>
          <w:szCs w:val="20"/>
        </w:rPr>
      </w:pPr>
      <w:r w:rsidRPr="00203BCD">
        <w:rPr>
          <w:rFonts w:ascii="Times New Roman" w:hAnsi="Times New Roman"/>
          <w:sz w:val="20"/>
          <w:szCs w:val="20"/>
        </w:rPr>
        <w:t>2. Автомобильные дороги следует проектировать в лесопарках с размером территории более 100 га.</w:t>
      </w:r>
    </w:p>
    <w:p w:rsidR="00203BCD" w:rsidRPr="00203BCD" w:rsidRDefault="00203BCD" w:rsidP="005B5856">
      <w:pPr>
        <w:spacing w:after="0" w:line="240" w:lineRule="auto"/>
        <w:ind w:firstLine="709"/>
        <w:jc w:val="both"/>
        <w:rPr>
          <w:rFonts w:ascii="Times New Roman" w:hAnsi="Times New Roman"/>
          <w:sz w:val="8"/>
          <w:szCs w:val="8"/>
        </w:rPr>
      </w:pPr>
    </w:p>
    <w:p w:rsidR="005B5856" w:rsidRPr="00FF5D73" w:rsidRDefault="001E1954" w:rsidP="00D92BF3">
      <w:pPr>
        <w:spacing w:after="0" w:line="240" w:lineRule="auto"/>
        <w:ind w:firstLine="567"/>
        <w:jc w:val="both"/>
        <w:rPr>
          <w:rFonts w:ascii="Times New Roman" w:hAnsi="Times New Roman"/>
          <w:sz w:val="24"/>
          <w:szCs w:val="24"/>
        </w:rPr>
      </w:pPr>
      <w:r>
        <w:rPr>
          <w:rFonts w:ascii="Times New Roman" w:hAnsi="Times New Roman"/>
          <w:sz w:val="24"/>
          <w:szCs w:val="24"/>
        </w:rPr>
        <w:t>6.9.3.11</w:t>
      </w:r>
      <w:r w:rsidR="007E64EA">
        <w:rPr>
          <w:rFonts w:ascii="Times New Roman" w:hAnsi="Times New Roman"/>
          <w:sz w:val="24"/>
          <w:szCs w:val="24"/>
        </w:rPr>
        <w:t xml:space="preserve">. </w:t>
      </w:r>
      <w:r w:rsidR="005B5856" w:rsidRPr="00FF5D73">
        <w:rPr>
          <w:rFonts w:ascii="Times New Roman" w:hAnsi="Times New Roman"/>
          <w:sz w:val="24"/>
          <w:szCs w:val="24"/>
        </w:rPr>
        <w:t xml:space="preserve">Дорожно-тропиночная сеть проектируется </w:t>
      </w:r>
      <w:r w:rsidR="005B5856" w:rsidRPr="00FF5D73">
        <w:rPr>
          <w:rFonts w:ascii="Times New Roman" w:hAnsi="Times New Roman"/>
          <w:sz w:val="24"/>
          <w:szCs w:val="24"/>
          <w:lang w:val="en-US"/>
        </w:rPr>
        <w:t>c</w:t>
      </w:r>
      <w:r w:rsidR="005B5856" w:rsidRPr="00FF5D73">
        <w:rPr>
          <w:rFonts w:ascii="Times New Roman" w:hAnsi="Times New Roman"/>
          <w:sz w:val="24"/>
          <w:szCs w:val="24"/>
        </w:rPr>
        <w:t xml:space="preserve"> учетом функционального назначения отдельных участков зон, их рекреационной нагрузки, что обеспечивает максимально благоприятные условия для отдыха.</w:t>
      </w:r>
    </w:p>
    <w:p w:rsidR="00F2549C" w:rsidRDefault="00F2549C" w:rsidP="00F2549C">
      <w:pPr>
        <w:pStyle w:val="ConsPlusNormal"/>
        <w:widowControl/>
        <w:jc w:val="both"/>
        <w:rPr>
          <w:rFonts w:ascii="Times New Roman" w:hAnsi="Times New Roman" w:cs="Times New Roman"/>
          <w:b/>
          <w:sz w:val="8"/>
          <w:szCs w:val="8"/>
        </w:rPr>
      </w:pPr>
    </w:p>
    <w:p w:rsidR="00972D7E" w:rsidRDefault="00972D7E" w:rsidP="00F2549C">
      <w:pPr>
        <w:pStyle w:val="ConsPlusNormal"/>
        <w:widowControl/>
        <w:jc w:val="both"/>
        <w:rPr>
          <w:rFonts w:ascii="Times New Roman" w:hAnsi="Times New Roman" w:cs="Times New Roman"/>
          <w:b/>
          <w:sz w:val="8"/>
          <w:szCs w:val="8"/>
        </w:rPr>
      </w:pPr>
    </w:p>
    <w:p w:rsidR="00972D7E" w:rsidRDefault="00972D7E" w:rsidP="00F2549C">
      <w:pPr>
        <w:pStyle w:val="ConsPlusNormal"/>
        <w:widowControl/>
        <w:jc w:val="both"/>
        <w:rPr>
          <w:rFonts w:ascii="Times New Roman" w:hAnsi="Times New Roman" w:cs="Times New Roman"/>
          <w:b/>
          <w:sz w:val="8"/>
          <w:szCs w:val="8"/>
        </w:rPr>
      </w:pPr>
    </w:p>
    <w:p w:rsidR="00972D7E" w:rsidRPr="00E64BB9" w:rsidRDefault="00972D7E" w:rsidP="00972D7E">
      <w:pPr>
        <w:widowControl w:val="0"/>
        <w:shd w:val="clear" w:color="auto" w:fill="EEECE1" w:themeFill="background2"/>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t>6.9.4. Озелененные территории общего пользования:</w:t>
      </w:r>
      <w:r w:rsidRPr="00EB4855">
        <w:rPr>
          <w:rFonts w:ascii="Arial Narrow" w:hAnsi="Arial Narrow"/>
          <w:b/>
          <w:color w:val="000000"/>
          <w:sz w:val="28"/>
          <w:szCs w:val="28"/>
        </w:rPr>
        <w:t xml:space="preserve"> </w:t>
      </w:r>
    </w:p>
    <w:p w:rsidR="00972D7E" w:rsidRPr="00183F36" w:rsidRDefault="00972D7E" w:rsidP="00972D7E">
      <w:pPr>
        <w:spacing w:after="0" w:line="240" w:lineRule="auto"/>
        <w:ind w:firstLine="567"/>
        <w:jc w:val="both"/>
        <w:rPr>
          <w:rFonts w:ascii="Times New Roman" w:hAnsi="Times New Roman"/>
          <w:sz w:val="8"/>
          <w:szCs w:val="8"/>
        </w:rPr>
      </w:pP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6.9.4.1. К озелененным территориям населенных пунктов сельского поселения относятся:</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о</w:t>
      </w:r>
      <w:r w:rsidRPr="00FF5D73">
        <w:rPr>
          <w:rFonts w:ascii="Times New Roman" w:hAnsi="Times New Roman"/>
          <w:sz w:val="24"/>
          <w:szCs w:val="24"/>
        </w:rPr>
        <w:t>зелененны</w:t>
      </w:r>
      <w:r>
        <w:rPr>
          <w:rFonts w:ascii="Times New Roman" w:hAnsi="Times New Roman"/>
          <w:sz w:val="24"/>
          <w:szCs w:val="24"/>
        </w:rPr>
        <w:t>е</w:t>
      </w:r>
      <w:r w:rsidRPr="00FF5D73">
        <w:rPr>
          <w:rFonts w:ascii="Times New Roman" w:hAnsi="Times New Roman"/>
          <w:sz w:val="24"/>
          <w:szCs w:val="24"/>
        </w:rPr>
        <w:t xml:space="preserve"> территори</w:t>
      </w:r>
      <w:r>
        <w:rPr>
          <w:rFonts w:ascii="Times New Roman" w:hAnsi="Times New Roman"/>
          <w:sz w:val="24"/>
          <w:szCs w:val="24"/>
        </w:rPr>
        <w:t>и</w:t>
      </w:r>
      <w:r w:rsidRPr="00FF5D73">
        <w:rPr>
          <w:rFonts w:ascii="Times New Roman" w:hAnsi="Times New Roman"/>
          <w:sz w:val="24"/>
          <w:szCs w:val="24"/>
        </w:rPr>
        <w:t xml:space="preserve"> общего пользования – объект</w:t>
      </w:r>
      <w:r>
        <w:rPr>
          <w:rFonts w:ascii="Times New Roman" w:hAnsi="Times New Roman"/>
          <w:sz w:val="24"/>
          <w:szCs w:val="24"/>
        </w:rPr>
        <w:t>ам</w:t>
      </w:r>
      <w:r w:rsidRPr="00FF5D73">
        <w:rPr>
          <w:rFonts w:ascii="Times New Roman" w:hAnsi="Times New Roman"/>
          <w:sz w:val="24"/>
          <w:szCs w:val="24"/>
        </w:rPr>
        <w:t xml:space="preserve"> градостроительного нормирования </w:t>
      </w:r>
      <w:r>
        <w:rPr>
          <w:rFonts w:ascii="Times New Roman" w:hAnsi="Times New Roman"/>
          <w:sz w:val="24"/>
          <w:szCs w:val="24"/>
        </w:rPr>
        <w:t xml:space="preserve">относят </w:t>
      </w:r>
      <w:r w:rsidRPr="00FF5D73">
        <w:rPr>
          <w:rFonts w:ascii="Times New Roman" w:hAnsi="Times New Roman"/>
          <w:sz w:val="24"/>
          <w:szCs w:val="24"/>
        </w:rPr>
        <w:t>парк</w:t>
      </w:r>
      <w:r>
        <w:rPr>
          <w:rFonts w:ascii="Times New Roman" w:hAnsi="Times New Roman"/>
          <w:sz w:val="24"/>
          <w:szCs w:val="24"/>
        </w:rPr>
        <w:t>и</w:t>
      </w:r>
      <w:r w:rsidRPr="00FF5D73">
        <w:rPr>
          <w:rFonts w:ascii="Times New Roman" w:hAnsi="Times New Roman"/>
          <w:sz w:val="24"/>
          <w:szCs w:val="24"/>
        </w:rPr>
        <w:t>, сад</w:t>
      </w:r>
      <w:r>
        <w:rPr>
          <w:rFonts w:ascii="Times New Roman" w:hAnsi="Times New Roman"/>
          <w:sz w:val="24"/>
          <w:szCs w:val="24"/>
        </w:rPr>
        <w:t>ы</w:t>
      </w:r>
      <w:r w:rsidRPr="00FF5D73">
        <w:rPr>
          <w:rFonts w:ascii="Times New Roman" w:hAnsi="Times New Roman"/>
          <w:sz w:val="24"/>
          <w:szCs w:val="24"/>
        </w:rPr>
        <w:t>, сквер</w:t>
      </w:r>
      <w:r>
        <w:rPr>
          <w:rFonts w:ascii="Times New Roman" w:hAnsi="Times New Roman"/>
          <w:sz w:val="24"/>
          <w:szCs w:val="24"/>
        </w:rPr>
        <w:t>ы</w:t>
      </w:r>
      <w:r w:rsidRPr="00FF5D73">
        <w:rPr>
          <w:rFonts w:ascii="Times New Roman" w:hAnsi="Times New Roman"/>
          <w:sz w:val="24"/>
          <w:szCs w:val="24"/>
        </w:rPr>
        <w:t>, набережны</w:t>
      </w:r>
      <w:r>
        <w:rPr>
          <w:rFonts w:ascii="Times New Roman" w:hAnsi="Times New Roman"/>
          <w:sz w:val="24"/>
          <w:szCs w:val="24"/>
        </w:rPr>
        <w:t>е</w:t>
      </w:r>
      <w:r w:rsidRPr="00FF5D73">
        <w:rPr>
          <w:rFonts w:ascii="Times New Roman" w:hAnsi="Times New Roman"/>
          <w:sz w:val="24"/>
          <w:szCs w:val="24"/>
        </w:rPr>
        <w:t>, други</w:t>
      </w:r>
      <w:r>
        <w:rPr>
          <w:rFonts w:ascii="Times New Roman" w:hAnsi="Times New Roman"/>
          <w:sz w:val="24"/>
          <w:szCs w:val="24"/>
        </w:rPr>
        <w:t>е</w:t>
      </w:r>
      <w:r w:rsidRPr="00FF5D73">
        <w:rPr>
          <w:rFonts w:ascii="Times New Roman" w:hAnsi="Times New Roman"/>
          <w:sz w:val="24"/>
          <w:szCs w:val="24"/>
        </w:rPr>
        <w:t xml:space="preserve"> мест</w:t>
      </w:r>
      <w:r>
        <w:rPr>
          <w:rFonts w:ascii="Times New Roman" w:hAnsi="Times New Roman"/>
          <w:sz w:val="24"/>
          <w:szCs w:val="24"/>
        </w:rPr>
        <w:t>а</w:t>
      </w:r>
      <w:r w:rsidRPr="00FF5D73">
        <w:rPr>
          <w:rFonts w:ascii="Times New Roman" w:hAnsi="Times New Roman"/>
          <w:sz w:val="24"/>
          <w:szCs w:val="24"/>
        </w:rPr>
        <w:t xml:space="preserve"> кратковременного отдыха населения</w:t>
      </w:r>
      <w:r>
        <w:rPr>
          <w:rFonts w:ascii="Times New Roman" w:hAnsi="Times New Roman"/>
          <w:sz w:val="24"/>
          <w:szCs w:val="24"/>
        </w:rPr>
        <w:t>;</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FF5D73">
        <w:rPr>
          <w:rFonts w:ascii="Times New Roman" w:hAnsi="Times New Roman"/>
          <w:sz w:val="24"/>
          <w:szCs w:val="24"/>
        </w:rPr>
        <w:t>территорий зеленых насаждений в составе жилой, общественной, производст</w:t>
      </w:r>
      <w:r>
        <w:rPr>
          <w:rFonts w:ascii="Times New Roman" w:hAnsi="Times New Roman"/>
          <w:sz w:val="24"/>
          <w:szCs w:val="24"/>
        </w:rPr>
        <w:t>-</w:t>
      </w:r>
      <w:r w:rsidRPr="00FF5D73">
        <w:rPr>
          <w:rFonts w:ascii="Times New Roman" w:hAnsi="Times New Roman"/>
          <w:sz w:val="24"/>
          <w:szCs w:val="24"/>
        </w:rPr>
        <w:t>венной застройки, в том числе площадки различного функционального назначения, участки жилой, общественной, производственной застройки, пешеходные коммуникации, улично-дорожная сеть населенного пункта, технические зоны инженерных коммуникаций.</w:t>
      </w:r>
    </w:p>
    <w:p w:rsidR="00972D7E" w:rsidRPr="00FF5D73"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xml:space="preserve">6.9.4.2. В сельском поселении </w:t>
      </w:r>
      <w:r w:rsidRPr="00FF5D73">
        <w:rPr>
          <w:rFonts w:ascii="Times New Roman" w:hAnsi="Times New Roman"/>
          <w:sz w:val="24"/>
          <w:szCs w:val="24"/>
        </w:rPr>
        <w:t>следует предусматривать непрерывную систему озелененных территорий общего пользования и других открытых пространств в увязке с природным каркасом.</w:t>
      </w:r>
    </w:p>
    <w:p w:rsidR="00972D7E" w:rsidRDefault="00972D7E" w:rsidP="00972D7E">
      <w:pPr>
        <w:spacing w:after="0" w:line="240" w:lineRule="auto"/>
        <w:ind w:firstLine="567"/>
        <w:jc w:val="both"/>
        <w:rPr>
          <w:rFonts w:ascii="Times New Roman" w:hAnsi="Times New Roman"/>
          <w:sz w:val="24"/>
          <w:szCs w:val="24"/>
        </w:rPr>
      </w:pPr>
      <w:r w:rsidRPr="00FF5D73">
        <w:rPr>
          <w:rFonts w:ascii="Times New Roman" w:hAnsi="Times New Roman"/>
          <w:sz w:val="24"/>
          <w:szCs w:val="24"/>
        </w:rPr>
        <w:t xml:space="preserve">Удельный вес озелененных территорий различного назначения в пределах застройки населенного пункта (уровень озелененности территории застройки) должен быть не менее 40 %, а в границах территории жилого района не менее 25 %, включая суммарную площадь озелененной территории </w:t>
      </w:r>
      <w:r w:rsidRPr="00FF5D73">
        <w:rPr>
          <w:rFonts w:ascii="Times New Roman" w:hAnsi="Times New Roman"/>
          <w:bCs/>
          <w:sz w:val="24"/>
          <w:szCs w:val="24"/>
        </w:rPr>
        <w:t>квартала (микрорайона)</w:t>
      </w:r>
      <w:r w:rsidRPr="00FF5D73">
        <w:rPr>
          <w:rFonts w:ascii="Times New Roman" w:hAnsi="Times New Roman"/>
          <w:sz w:val="24"/>
          <w:szCs w:val="24"/>
        </w:rPr>
        <w:t>.</w:t>
      </w:r>
    </w:p>
    <w:p w:rsidR="00972D7E" w:rsidRPr="00FF5D73" w:rsidRDefault="00972D7E" w:rsidP="00972D7E">
      <w:pPr>
        <w:spacing w:after="0" w:line="240" w:lineRule="auto"/>
        <w:ind w:firstLine="567"/>
        <w:jc w:val="both"/>
        <w:rPr>
          <w:rFonts w:ascii="Times New Roman" w:hAnsi="Times New Roman"/>
          <w:sz w:val="24"/>
          <w:szCs w:val="24"/>
        </w:rPr>
      </w:pPr>
      <w:r w:rsidRPr="003619AC">
        <w:rPr>
          <w:rFonts w:ascii="Times New Roman" w:hAnsi="Times New Roman"/>
          <w:color w:val="000000"/>
          <w:sz w:val="24"/>
          <w:szCs w:val="24"/>
        </w:rPr>
        <w:lastRenderedPageBreak/>
        <w:t>Озелененные территории общего пользования должны быть благоустроены и оборудованы малыми архитектурными формами: фонтанами и бассейнами, лестницами, пандусами, подпорными стенками, беседками, светильниками и др. Число светильников следует определять по нормам освещенности территорий.</w:t>
      </w:r>
    </w:p>
    <w:p w:rsidR="00972D7E" w:rsidRDefault="00972D7E" w:rsidP="00972D7E">
      <w:pPr>
        <w:pStyle w:val="ConsPlusNormal"/>
        <w:widowControl/>
        <w:ind w:firstLine="567"/>
        <w:jc w:val="both"/>
        <w:rPr>
          <w:rFonts w:ascii="Times New Roman" w:hAnsi="Times New Roman"/>
          <w:sz w:val="24"/>
          <w:szCs w:val="24"/>
        </w:rPr>
      </w:pPr>
      <w:r>
        <w:rPr>
          <w:rFonts w:ascii="Times New Roman" w:hAnsi="Times New Roman"/>
          <w:sz w:val="24"/>
          <w:szCs w:val="24"/>
        </w:rPr>
        <w:t xml:space="preserve">6.9.4.3. </w:t>
      </w:r>
      <w:r w:rsidRPr="00FF5D73">
        <w:rPr>
          <w:rFonts w:ascii="Times New Roman" w:hAnsi="Times New Roman"/>
          <w:sz w:val="24"/>
          <w:szCs w:val="24"/>
        </w:rPr>
        <w:t xml:space="preserve">Озеленение деревьями в грунте должно составлять не менее 50 % от нормы озеленения на территории </w:t>
      </w:r>
      <w:r w:rsidRPr="00FF5D73">
        <w:rPr>
          <w:rFonts w:ascii="Times New Roman" w:hAnsi="Times New Roman"/>
          <w:spacing w:val="-2"/>
          <w:sz w:val="24"/>
          <w:szCs w:val="24"/>
        </w:rPr>
        <w:t>населенного пункта</w:t>
      </w:r>
      <w:r w:rsidRPr="00FF5D73">
        <w:rPr>
          <w:rFonts w:ascii="Times New Roman" w:hAnsi="Times New Roman"/>
          <w:sz w:val="24"/>
          <w:szCs w:val="24"/>
        </w:rPr>
        <w:t>. Допускается сокращение площади озеленения деревьями и кустарниками с учетом климатических условий</w:t>
      </w:r>
      <w:r>
        <w:rPr>
          <w:rFonts w:ascii="Times New Roman" w:hAnsi="Times New Roman"/>
          <w:sz w:val="24"/>
          <w:szCs w:val="24"/>
        </w:rPr>
        <w:t>.</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xml:space="preserve">6.9.4.4. </w:t>
      </w:r>
      <w:r w:rsidRPr="00FF5D73">
        <w:rPr>
          <w:rFonts w:ascii="Times New Roman" w:hAnsi="Times New Roman"/>
          <w:sz w:val="24"/>
          <w:szCs w:val="24"/>
        </w:rPr>
        <w:t>В структуре озелененных территорий общего пользования крупные парки, лесопарки шириной 0,5 км и более должны составлять не менее 10 %.</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6.9.4.5. Размер земельных участков, отводимых под обустройство парков, устанавливается органами местного самоуправления (ПЗЗ).</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При этом площадь парка в зависимости от его категории не должна превышать:</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для многофункциональных парков - 15 га;</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для спортивных парков – 10 га;</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для детских семейных парков – 5 га;</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для прогулочных парков – 5 га;</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для мемориальных парков – 5 га;</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для парков-выставок – 5 га;</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для парков искусств – 5 га;</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для зоологических парков – 5 га;</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для парков развлечений – 5 га.</w:t>
      </w:r>
    </w:p>
    <w:p w:rsidR="00972D7E" w:rsidRDefault="00972D7E" w:rsidP="00972D7E">
      <w:pPr>
        <w:pStyle w:val="ConsPlusNormal"/>
        <w:widowControl/>
        <w:ind w:firstLine="567"/>
        <w:jc w:val="both"/>
        <w:rPr>
          <w:rFonts w:ascii="Times New Roman" w:hAnsi="Times New Roman"/>
          <w:sz w:val="24"/>
          <w:szCs w:val="24"/>
        </w:rPr>
      </w:pPr>
      <w:r>
        <w:rPr>
          <w:rFonts w:ascii="Times New Roman" w:hAnsi="Times New Roman"/>
          <w:sz w:val="24"/>
          <w:szCs w:val="24"/>
        </w:rPr>
        <w:t>6.9.4.6. Проектирование парков следует осуществлять в соответствии с табл.15</w:t>
      </w:r>
      <w:r w:rsidR="003A260C">
        <w:rPr>
          <w:rFonts w:ascii="Times New Roman" w:hAnsi="Times New Roman"/>
          <w:sz w:val="24"/>
          <w:szCs w:val="24"/>
        </w:rPr>
        <w:t>1</w:t>
      </w:r>
      <w:r>
        <w:rPr>
          <w:rFonts w:ascii="Times New Roman" w:hAnsi="Times New Roman"/>
          <w:sz w:val="24"/>
          <w:szCs w:val="24"/>
        </w:rPr>
        <w:t>.</w:t>
      </w:r>
    </w:p>
    <w:p w:rsidR="00972D7E" w:rsidRPr="00F2549C" w:rsidRDefault="00972D7E" w:rsidP="00972D7E">
      <w:pPr>
        <w:pStyle w:val="ConsPlusNormal"/>
        <w:widowControl/>
        <w:jc w:val="both"/>
        <w:rPr>
          <w:rFonts w:ascii="Times New Roman" w:hAnsi="Times New Roman"/>
          <w:sz w:val="8"/>
          <w:szCs w:val="8"/>
        </w:rPr>
      </w:pPr>
    </w:p>
    <w:p w:rsidR="00972D7E" w:rsidRDefault="00972D7E" w:rsidP="00972D7E">
      <w:pPr>
        <w:pStyle w:val="ConsPlusNormal"/>
        <w:widowControl/>
        <w:jc w:val="both"/>
        <w:rPr>
          <w:rFonts w:ascii="Times New Roman" w:hAnsi="Times New Roman"/>
          <w:b/>
          <w:i/>
          <w:sz w:val="24"/>
          <w:szCs w:val="24"/>
        </w:rPr>
      </w:pPr>
      <w:r w:rsidRPr="000005A9">
        <w:rPr>
          <w:rFonts w:ascii="Times New Roman" w:hAnsi="Times New Roman"/>
          <w:i/>
          <w:sz w:val="24"/>
          <w:szCs w:val="24"/>
        </w:rPr>
        <w:t xml:space="preserve">Таблица </w:t>
      </w:r>
      <w:r>
        <w:rPr>
          <w:rFonts w:ascii="Times New Roman" w:hAnsi="Times New Roman"/>
          <w:i/>
          <w:sz w:val="24"/>
          <w:szCs w:val="24"/>
        </w:rPr>
        <w:t>15</w:t>
      </w:r>
      <w:r w:rsidR="003A260C">
        <w:rPr>
          <w:rFonts w:ascii="Times New Roman" w:hAnsi="Times New Roman"/>
          <w:i/>
          <w:sz w:val="24"/>
          <w:szCs w:val="24"/>
        </w:rPr>
        <w:t>1</w:t>
      </w:r>
      <w:r w:rsidRPr="000005A9">
        <w:rPr>
          <w:rFonts w:ascii="Times New Roman" w:hAnsi="Times New Roman"/>
          <w:i/>
          <w:sz w:val="24"/>
          <w:szCs w:val="24"/>
        </w:rPr>
        <w:t>.</w:t>
      </w:r>
      <w:r w:rsidRPr="001012D2">
        <w:rPr>
          <w:rFonts w:ascii="Times New Roman" w:hAnsi="Times New Roman"/>
          <w:b/>
          <w:i/>
          <w:sz w:val="24"/>
          <w:szCs w:val="24"/>
        </w:rPr>
        <w:t xml:space="preserve"> –</w:t>
      </w:r>
      <w:r w:rsidRPr="00F2549C">
        <w:rPr>
          <w:rFonts w:ascii="Times New Roman" w:hAnsi="Times New Roman"/>
          <w:b/>
          <w:i/>
          <w:sz w:val="24"/>
          <w:szCs w:val="24"/>
        </w:rPr>
        <w:t xml:space="preserve"> Показатели проектирования парков</w:t>
      </w:r>
    </w:p>
    <w:p w:rsidR="00972D7E" w:rsidRPr="00F2549C" w:rsidRDefault="00972D7E" w:rsidP="00972D7E">
      <w:pPr>
        <w:pStyle w:val="ConsPlusNormal"/>
        <w:widowControl/>
        <w:jc w:val="center"/>
        <w:rPr>
          <w:rFonts w:ascii="Times New Roman" w:hAnsi="Times New Roman" w:cs="Times New Roman"/>
          <w:b/>
          <w:i/>
          <w:sz w:val="8"/>
          <w:szCs w:val="8"/>
        </w:rPr>
      </w:pPr>
    </w:p>
    <w:p w:rsidR="00972D7E" w:rsidRPr="00FF5D73" w:rsidRDefault="00972D7E" w:rsidP="00972D7E">
      <w:pPr>
        <w:spacing w:after="0" w:line="240" w:lineRule="auto"/>
        <w:jc w:val="center"/>
        <w:rPr>
          <w:rFonts w:ascii="Times New Roman" w:hAnsi="Times New Roman"/>
          <w:sz w:val="2"/>
          <w:szCs w:val="2"/>
        </w:rPr>
      </w:pPr>
    </w:p>
    <w:tbl>
      <w:tblPr>
        <w:tblW w:w="93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1761"/>
        <w:gridCol w:w="3336"/>
        <w:gridCol w:w="4245"/>
      </w:tblGrid>
      <w:tr w:rsidR="00972D7E" w:rsidRPr="00FF5D73" w:rsidTr="00041CA2">
        <w:trPr>
          <w:jc w:val="center"/>
        </w:trPr>
        <w:tc>
          <w:tcPr>
            <w:tcW w:w="1761" w:type="dxa"/>
            <w:shd w:val="clear" w:color="auto" w:fill="EEECE1" w:themeFill="background2"/>
          </w:tcPr>
          <w:p w:rsidR="00972D7E" w:rsidRPr="00FF5D73" w:rsidRDefault="00972D7E" w:rsidP="00041CA2">
            <w:pPr>
              <w:autoSpaceDE w:val="0"/>
              <w:autoSpaceDN w:val="0"/>
              <w:adjustRightInd w:val="0"/>
              <w:spacing w:after="0" w:line="240" w:lineRule="auto"/>
              <w:ind w:left="57"/>
              <w:jc w:val="center"/>
              <w:rPr>
                <w:rFonts w:ascii="Times New Roman" w:hAnsi="Times New Roman"/>
              </w:rPr>
            </w:pPr>
            <w:r>
              <w:rPr>
                <w:rFonts w:ascii="Times New Roman" w:hAnsi="Times New Roman"/>
              </w:rPr>
              <w:t>Категория парка</w:t>
            </w:r>
          </w:p>
        </w:tc>
        <w:tc>
          <w:tcPr>
            <w:tcW w:w="3336" w:type="dxa"/>
            <w:shd w:val="clear" w:color="auto" w:fill="EEECE1" w:themeFill="background2"/>
          </w:tcPr>
          <w:p w:rsidR="00972D7E" w:rsidRPr="00FF5D73" w:rsidRDefault="00972D7E" w:rsidP="00041CA2">
            <w:pPr>
              <w:autoSpaceDE w:val="0"/>
              <w:autoSpaceDN w:val="0"/>
              <w:adjustRightInd w:val="0"/>
              <w:spacing w:after="0" w:line="240" w:lineRule="auto"/>
              <w:ind w:left="57"/>
              <w:jc w:val="center"/>
              <w:rPr>
                <w:rFonts w:ascii="Times New Roman" w:hAnsi="Times New Roman"/>
              </w:rPr>
            </w:pPr>
            <w:r>
              <w:rPr>
                <w:rFonts w:ascii="Times New Roman" w:hAnsi="Times New Roman"/>
              </w:rPr>
              <w:t>Соотношение озелененной и застроенной поверхностей</w:t>
            </w:r>
          </w:p>
        </w:tc>
        <w:tc>
          <w:tcPr>
            <w:tcW w:w="4245" w:type="dxa"/>
            <w:shd w:val="clear" w:color="auto" w:fill="EEECE1" w:themeFill="background2"/>
          </w:tcPr>
          <w:p w:rsidR="00972D7E" w:rsidRPr="00FF5D73" w:rsidRDefault="00972D7E" w:rsidP="00041CA2">
            <w:pPr>
              <w:autoSpaceDE w:val="0"/>
              <w:autoSpaceDN w:val="0"/>
              <w:adjustRightInd w:val="0"/>
              <w:spacing w:after="0" w:line="240" w:lineRule="auto"/>
              <w:ind w:left="57"/>
              <w:jc w:val="center"/>
              <w:rPr>
                <w:rFonts w:ascii="Times New Roman" w:hAnsi="Times New Roman"/>
              </w:rPr>
            </w:pPr>
            <w:r>
              <w:rPr>
                <w:rFonts w:ascii="Times New Roman" w:hAnsi="Times New Roman"/>
              </w:rPr>
              <w:t>Рекомендуемое соотношение функциональных зон</w:t>
            </w:r>
          </w:p>
        </w:tc>
      </w:tr>
      <w:tr w:rsidR="00972D7E" w:rsidRPr="00FF5D73" w:rsidTr="00041CA2">
        <w:trPr>
          <w:jc w:val="center"/>
        </w:trPr>
        <w:tc>
          <w:tcPr>
            <w:tcW w:w="1761"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Многофункцио</w:t>
            </w:r>
            <w:r>
              <w:rPr>
                <w:rFonts w:ascii="Times New Roman" w:hAnsi="Times New Roman"/>
              </w:rPr>
              <w:t>-</w:t>
            </w:r>
            <w:r w:rsidRPr="00FF5D73">
              <w:rPr>
                <w:rFonts w:ascii="Times New Roman" w:hAnsi="Times New Roman"/>
              </w:rPr>
              <w:t>нальные парки</w:t>
            </w:r>
          </w:p>
        </w:tc>
        <w:tc>
          <w:tcPr>
            <w:tcW w:w="3336"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 xml:space="preserve">дорожно-тропиночная сеть – не менее 10 %;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участки сооружений и застройки – не более 10 %;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территория зеленых насаждений и водоемов – не менее 70 %</w:t>
            </w:r>
          </w:p>
        </w:tc>
        <w:tc>
          <w:tcPr>
            <w:tcW w:w="4245"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Основные зоны:</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 прогулочная зона (зона тихого отдыха) – 40-75 %;</w:t>
            </w:r>
          </w:p>
          <w:p w:rsidR="00972D7E" w:rsidRPr="00FF5D73" w:rsidRDefault="00972D7E" w:rsidP="00041CA2">
            <w:pPr>
              <w:tabs>
                <w:tab w:val="left" w:pos="125"/>
              </w:tabs>
              <w:autoSpaceDE w:val="0"/>
              <w:autoSpaceDN w:val="0"/>
              <w:adjustRightInd w:val="0"/>
              <w:spacing w:after="0" w:line="240" w:lineRule="auto"/>
              <w:ind w:left="57"/>
              <w:jc w:val="both"/>
              <w:rPr>
                <w:rFonts w:ascii="Times New Roman" w:hAnsi="Times New Roman"/>
              </w:rPr>
            </w:pPr>
            <w:r w:rsidRPr="00FF5D73">
              <w:rPr>
                <w:rFonts w:ascii="Times New Roman" w:hAnsi="Times New Roman"/>
              </w:rPr>
              <w:t>- физкультурно-оздоровительная – 10-20 %;</w:t>
            </w:r>
          </w:p>
          <w:p w:rsidR="00972D7E" w:rsidRPr="00FF5D73" w:rsidRDefault="00972D7E" w:rsidP="00041CA2">
            <w:pPr>
              <w:tabs>
                <w:tab w:val="left" w:pos="125"/>
              </w:tabs>
              <w:autoSpaceDE w:val="0"/>
              <w:autoSpaceDN w:val="0"/>
              <w:adjustRightInd w:val="0"/>
              <w:spacing w:after="0" w:line="240" w:lineRule="auto"/>
              <w:ind w:left="57" w:right="57"/>
              <w:jc w:val="both"/>
              <w:rPr>
                <w:rFonts w:ascii="Times New Roman" w:hAnsi="Times New Roman"/>
              </w:rPr>
            </w:pPr>
            <w:r w:rsidRPr="00FF5D73">
              <w:rPr>
                <w:rFonts w:ascii="Times New Roman" w:hAnsi="Times New Roman"/>
              </w:rPr>
              <w:t>- зона массовых мероприятий – 5-17 %;</w:t>
            </w:r>
          </w:p>
          <w:p w:rsidR="00972D7E" w:rsidRPr="00FF5D73" w:rsidRDefault="00972D7E" w:rsidP="00041CA2">
            <w:pPr>
              <w:tabs>
                <w:tab w:val="left" w:pos="125"/>
              </w:tabs>
              <w:autoSpaceDE w:val="0"/>
              <w:autoSpaceDN w:val="0"/>
              <w:adjustRightInd w:val="0"/>
              <w:spacing w:after="0" w:line="240" w:lineRule="auto"/>
              <w:ind w:left="57"/>
              <w:jc w:val="both"/>
              <w:rPr>
                <w:rFonts w:ascii="Times New Roman" w:hAnsi="Times New Roman"/>
              </w:rPr>
            </w:pPr>
            <w:r w:rsidRPr="00FF5D73">
              <w:rPr>
                <w:rFonts w:ascii="Times New Roman" w:hAnsi="Times New Roman"/>
              </w:rPr>
              <w:t>- зона отдыха детей – 5-10 %.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Неосновные зоны:</w:t>
            </w:r>
          </w:p>
          <w:p w:rsidR="00972D7E" w:rsidRPr="00FF5D73" w:rsidRDefault="00972D7E" w:rsidP="00041CA2">
            <w:pPr>
              <w:tabs>
                <w:tab w:val="left" w:pos="125"/>
              </w:tabs>
              <w:autoSpaceDE w:val="0"/>
              <w:autoSpaceDN w:val="0"/>
              <w:adjustRightInd w:val="0"/>
              <w:spacing w:after="0" w:line="240" w:lineRule="auto"/>
              <w:ind w:left="57"/>
              <w:jc w:val="both"/>
              <w:rPr>
                <w:rFonts w:ascii="Times New Roman" w:hAnsi="Times New Roman"/>
              </w:rPr>
            </w:pPr>
            <w:r w:rsidRPr="00FF5D73">
              <w:rPr>
                <w:rFonts w:ascii="Times New Roman" w:hAnsi="Times New Roman"/>
              </w:rPr>
              <w:t>- административно-хозяйственная зона – не более 5 %.</w:t>
            </w:r>
          </w:p>
        </w:tc>
      </w:tr>
      <w:tr w:rsidR="00972D7E" w:rsidRPr="00FF5D73" w:rsidTr="00041CA2">
        <w:trPr>
          <w:jc w:val="center"/>
        </w:trPr>
        <w:tc>
          <w:tcPr>
            <w:tcW w:w="1761"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Спортивные парки</w:t>
            </w:r>
          </w:p>
        </w:tc>
        <w:tc>
          <w:tcPr>
            <w:tcW w:w="3336"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 xml:space="preserve">дорожно-тропиночная сеть – не менее 10 %;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 xml:space="preserve">участки сооружений и застройки – до </w:t>
            </w:r>
            <w:r w:rsidRPr="00FF5D73">
              <w:rPr>
                <w:rFonts w:ascii="Times New Roman" w:hAnsi="Times New Roman"/>
                <w:iCs/>
              </w:rPr>
              <w:t>20 %;</w:t>
            </w:r>
            <w:r w:rsidRPr="00FF5D73">
              <w:rPr>
                <w:rFonts w:ascii="Times New Roman" w:hAnsi="Times New Roman"/>
                <w:i/>
                <w:iCs/>
              </w:rPr>
              <w:t xml:space="preserve">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территория зеленых насаждений и водоемов – не менее 65 %</w:t>
            </w:r>
          </w:p>
        </w:tc>
        <w:tc>
          <w:tcPr>
            <w:tcW w:w="4245"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Основные зоны:</w:t>
            </w:r>
          </w:p>
          <w:p w:rsidR="00972D7E" w:rsidRPr="00FF5D73" w:rsidRDefault="00972D7E" w:rsidP="00041CA2">
            <w:pPr>
              <w:tabs>
                <w:tab w:val="left" w:pos="130"/>
              </w:tabs>
              <w:autoSpaceDE w:val="0"/>
              <w:autoSpaceDN w:val="0"/>
              <w:adjustRightInd w:val="0"/>
              <w:spacing w:after="0" w:line="240" w:lineRule="auto"/>
              <w:ind w:left="57"/>
              <w:jc w:val="both"/>
              <w:rPr>
                <w:rFonts w:ascii="Times New Roman" w:hAnsi="Times New Roman"/>
              </w:rPr>
            </w:pPr>
            <w:r w:rsidRPr="00FF5D73">
              <w:rPr>
                <w:rFonts w:ascii="Times New Roman" w:hAnsi="Times New Roman"/>
              </w:rPr>
              <w:t>- зона размещения спортивных объектов – 50 %;</w:t>
            </w:r>
          </w:p>
          <w:p w:rsidR="00972D7E" w:rsidRPr="00FF5D73" w:rsidRDefault="00972D7E" w:rsidP="00041CA2">
            <w:pPr>
              <w:tabs>
                <w:tab w:val="left" w:pos="125"/>
              </w:tabs>
              <w:autoSpaceDE w:val="0"/>
              <w:autoSpaceDN w:val="0"/>
              <w:adjustRightInd w:val="0"/>
              <w:spacing w:after="0" w:line="240" w:lineRule="auto"/>
              <w:ind w:left="57"/>
              <w:jc w:val="both"/>
              <w:rPr>
                <w:rFonts w:ascii="Times New Roman" w:hAnsi="Times New Roman"/>
              </w:rPr>
            </w:pPr>
            <w:r w:rsidRPr="00FF5D73">
              <w:rPr>
                <w:rFonts w:ascii="Times New Roman" w:hAnsi="Times New Roman"/>
              </w:rPr>
              <w:t>- физкультурно-оздоровительная зона - не менее 10 %.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Неосновные зоны:</w:t>
            </w:r>
          </w:p>
          <w:p w:rsidR="00972D7E" w:rsidRPr="00FF5D73" w:rsidRDefault="00972D7E" w:rsidP="00041CA2">
            <w:pPr>
              <w:tabs>
                <w:tab w:val="left" w:pos="125"/>
              </w:tabs>
              <w:autoSpaceDE w:val="0"/>
              <w:autoSpaceDN w:val="0"/>
              <w:adjustRightInd w:val="0"/>
              <w:spacing w:after="0" w:line="240" w:lineRule="auto"/>
              <w:ind w:left="57"/>
              <w:jc w:val="both"/>
              <w:rPr>
                <w:rFonts w:ascii="Times New Roman" w:hAnsi="Times New Roman"/>
              </w:rPr>
            </w:pPr>
            <w:r w:rsidRPr="00FF5D73">
              <w:rPr>
                <w:rFonts w:ascii="Times New Roman" w:hAnsi="Times New Roman"/>
              </w:rPr>
              <w:t>- прогулочная зона (зона тихого отдыха) - не менее 15 %;</w:t>
            </w:r>
          </w:p>
          <w:p w:rsidR="00972D7E" w:rsidRPr="00FF5D73" w:rsidRDefault="00972D7E" w:rsidP="00041CA2">
            <w:pPr>
              <w:tabs>
                <w:tab w:val="left" w:pos="125"/>
              </w:tabs>
              <w:autoSpaceDE w:val="0"/>
              <w:autoSpaceDN w:val="0"/>
              <w:adjustRightInd w:val="0"/>
              <w:spacing w:after="0" w:line="240" w:lineRule="auto"/>
              <w:ind w:left="57"/>
              <w:jc w:val="both"/>
              <w:rPr>
                <w:rFonts w:ascii="Times New Roman" w:hAnsi="Times New Roman"/>
              </w:rPr>
            </w:pPr>
            <w:r w:rsidRPr="00FF5D73">
              <w:rPr>
                <w:rFonts w:ascii="Times New Roman" w:hAnsi="Times New Roman"/>
              </w:rPr>
              <w:t>- административно-хозяйственная зона - не более 5 %.</w:t>
            </w:r>
          </w:p>
        </w:tc>
      </w:tr>
      <w:tr w:rsidR="00972D7E" w:rsidRPr="00FF5D73" w:rsidTr="00041CA2">
        <w:trPr>
          <w:jc w:val="center"/>
        </w:trPr>
        <w:tc>
          <w:tcPr>
            <w:tcW w:w="1761"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 xml:space="preserve">Детские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 xml:space="preserve">семейные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парки</w:t>
            </w:r>
          </w:p>
        </w:tc>
        <w:tc>
          <w:tcPr>
            <w:tcW w:w="3336"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дорожно-тропиночная сеть - не более 10 %;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участки сооружений и застройки - до 1</w:t>
            </w:r>
            <w:r w:rsidRPr="00FF5D73">
              <w:rPr>
                <w:rFonts w:ascii="Times New Roman" w:hAnsi="Times New Roman"/>
                <w:iCs/>
              </w:rPr>
              <w:t>5 %;</w:t>
            </w:r>
            <w:r w:rsidRPr="00FF5D73">
              <w:rPr>
                <w:rFonts w:ascii="Times New Roman" w:hAnsi="Times New Roman"/>
                <w:i/>
                <w:iCs/>
              </w:rPr>
              <w:t xml:space="preserve">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территория зеленых насаждений и водоемов – не менее 70 %</w:t>
            </w:r>
          </w:p>
        </w:tc>
        <w:tc>
          <w:tcPr>
            <w:tcW w:w="4245"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Основные зоны:</w:t>
            </w:r>
          </w:p>
          <w:p w:rsidR="00972D7E" w:rsidRPr="00FF5D73" w:rsidRDefault="00972D7E" w:rsidP="00041CA2">
            <w:pPr>
              <w:tabs>
                <w:tab w:val="left" w:pos="130"/>
              </w:tabs>
              <w:autoSpaceDE w:val="0"/>
              <w:autoSpaceDN w:val="0"/>
              <w:adjustRightInd w:val="0"/>
              <w:spacing w:after="0" w:line="240" w:lineRule="auto"/>
              <w:ind w:left="57" w:right="-57"/>
              <w:jc w:val="both"/>
              <w:rPr>
                <w:rFonts w:ascii="Times New Roman" w:hAnsi="Times New Roman"/>
                <w:spacing w:val="-4"/>
              </w:rPr>
            </w:pPr>
            <w:r w:rsidRPr="00FF5D73">
              <w:rPr>
                <w:rFonts w:ascii="Times New Roman" w:hAnsi="Times New Roman"/>
                <w:spacing w:val="-4"/>
              </w:rPr>
              <w:t>- зона отдыха детей – не менее 20 %;</w:t>
            </w:r>
          </w:p>
          <w:p w:rsidR="00972D7E" w:rsidRPr="00FF5D73" w:rsidRDefault="00972D7E" w:rsidP="00041CA2">
            <w:pPr>
              <w:tabs>
                <w:tab w:val="left" w:pos="130"/>
              </w:tabs>
              <w:autoSpaceDE w:val="0"/>
              <w:autoSpaceDN w:val="0"/>
              <w:adjustRightInd w:val="0"/>
              <w:spacing w:after="0" w:line="240" w:lineRule="auto"/>
              <w:ind w:left="57"/>
              <w:jc w:val="both"/>
              <w:rPr>
                <w:rFonts w:ascii="Times New Roman" w:hAnsi="Times New Roman"/>
              </w:rPr>
            </w:pPr>
            <w:r w:rsidRPr="00FF5D73">
              <w:rPr>
                <w:rFonts w:ascii="Times New Roman" w:hAnsi="Times New Roman"/>
              </w:rPr>
              <w:t>- физкультурно-оздоровительная зона – 10-20%:</w:t>
            </w:r>
          </w:p>
          <w:p w:rsidR="00972D7E" w:rsidRPr="00FF5D73" w:rsidRDefault="00972D7E" w:rsidP="00041CA2">
            <w:pPr>
              <w:tabs>
                <w:tab w:val="left" w:pos="130"/>
              </w:tabs>
              <w:autoSpaceDE w:val="0"/>
              <w:autoSpaceDN w:val="0"/>
              <w:adjustRightInd w:val="0"/>
              <w:spacing w:after="0" w:line="240" w:lineRule="auto"/>
              <w:ind w:left="57"/>
              <w:jc w:val="both"/>
              <w:rPr>
                <w:rFonts w:ascii="Times New Roman" w:hAnsi="Times New Roman"/>
              </w:rPr>
            </w:pPr>
            <w:r w:rsidRPr="00FF5D73">
              <w:rPr>
                <w:rFonts w:ascii="Times New Roman" w:hAnsi="Times New Roman"/>
              </w:rPr>
              <w:t>- зона массовых и зрелищных мероприятий – не более 20 %.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 xml:space="preserve">Неосновные зоны: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прогулочная зона (зона тихого отдыха) – не менее 5 %;</w:t>
            </w:r>
          </w:p>
          <w:p w:rsidR="00972D7E" w:rsidRPr="00FF5D73" w:rsidRDefault="00972D7E" w:rsidP="00041CA2">
            <w:pPr>
              <w:tabs>
                <w:tab w:val="left" w:pos="130"/>
              </w:tabs>
              <w:autoSpaceDE w:val="0"/>
              <w:autoSpaceDN w:val="0"/>
              <w:adjustRightInd w:val="0"/>
              <w:spacing w:after="0" w:line="240" w:lineRule="auto"/>
              <w:ind w:left="57"/>
              <w:jc w:val="both"/>
              <w:rPr>
                <w:rFonts w:ascii="Times New Roman" w:hAnsi="Times New Roman"/>
              </w:rPr>
            </w:pPr>
            <w:r w:rsidRPr="00FF5D73">
              <w:rPr>
                <w:rFonts w:ascii="Times New Roman" w:hAnsi="Times New Roman"/>
              </w:rPr>
              <w:lastRenderedPageBreak/>
              <w:t>- административно-хозяйственная зона – не более 5 %.</w:t>
            </w:r>
          </w:p>
        </w:tc>
      </w:tr>
      <w:tr w:rsidR="00972D7E" w:rsidRPr="00FF5D73" w:rsidTr="00041CA2">
        <w:trPr>
          <w:jc w:val="center"/>
        </w:trPr>
        <w:tc>
          <w:tcPr>
            <w:tcW w:w="1761"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lastRenderedPageBreak/>
              <w:t>Прогулочные парки</w:t>
            </w:r>
          </w:p>
        </w:tc>
        <w:tc>
          <w:tcPr>
            <w:tcW w:w="3336"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дорожно-тропиночная сеть – не более 15 %;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участки сооружений и застройки – не более 5 %;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территория зеленых насаждений и водоемов – не менее 80 %</w:t>
            </w:r>
          </w:p>
        </w:tc>
        <w:tc>
          <w:tcPr>
            <w:tcW w:w="4245"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Основные зоны:</w:t>
            </w:r>
          </w:p>
          <w:p w:rsidR="00972D7E" w:rsidRPr="00FF5D73" w:rsidRDefault="00972D7E" w:rsidP="00041CA2">
            <w:pPr>
              <w:tabs>
                <w:tab w:val="left" w:pos="125"/>
              </w:tabs>
              <w:autoSpaceDE w:val="0"/>
              <w:autoSpaceDN w:val="0"/>
              <w:adjustRightInd w:val="0"/>
              <w:spacing w:after="0" w:line="240" w:lineRule="auto"/>
              <w:ind w:left="57"/>
              <w:jc w:val="both"/>
              <w:rPr>
                <w:rFonts w:ascii="Times New Roman" w:hAnsi="Times New Roman"/>
              </w:rPr>
            </w:pPr>
            <w:r w:rsidRPr="00FF5D73">
              <w:rPr>
                <w:rFonts w:ascii="Times New Roman" w:hAnsi="Times New Roman"/>
              </w:rPr>
              <w:t>- прогулочная зона (зона тихого отдыха) – не менее 80%.</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Неосновные зоны:</w:t>
            </w:r>
          </w:p>
          <w:p w:rsidR="00972D7E" w:rsidRPr="00FF5D73" w:rsidRDefault="00972D7E" w:rsidP="00041CA2">
            <w:pPr>
              <w:tabs>
                <w:tab w:val="left" w:pos="125"/>
              </w:tabs>
              <w:autoSpaceDE w:val="0"/>
              <w:autoSpaceDN w:val="0"/>
              <w:adjustRightInd w:val="0"/>
              <w:spacing w:after="0" w:line="240" w:lineRule="auto"/>
              <w:ind w:left="57"/>
              <w:jc w:val="both"/>
              <w:rPr>
                <w:rFonts w:ascii="Times New Roman" w:hAnsi="Times New Roman"/>
              </w:rPr>
            </w:pPr>
            <w:r w:rsidRPr="00FF5D73">
              <w:rPr>
                <w:rFonts w:ascii="Times New Roman" w:hAnsi="Times New Roman"/>
              </w:rPr>
              <w:t>- административно-хозяйственная зона – не более 5 %.</w:t>
            </w:r>
          </w:p>
        </w:tc>
      </w:tr>
      <w:tr w:rsidR="00972D7E" w:rsidRPr="00FF5D73" w:rsidTr="00041CA2">
        <w:trPr>
          <w:jc w:val="center"/>
        </w:trPr>
        <w:tc>
          <w:tcPr>
            <w:tcW w:w="1761"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Мемориальные парки</w:t>
            </w:r>
          </w:p>
        </w:tc>
        <w:tc>
          <w:tcPr>
            <w:tcW w:w="3336"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 xml:space="preserve">дорожно-тропиночная сеть – не более 10 %;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 xml:space="preserve">участки сооружений и застройки – до 10 %;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территория зеленых насаждений и водоемов – не менее 80 %</w:t>
            </w:r>
          </w:p>
        </w:tc>
        <w:tc>
          <w:tcPr>
            <w:tcW w:w="4245"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Определяются проектом</w:t>
            </w:r>
          </w:p>
        </w:tc>
      </w:tr>
      <w:tr w:rsidR="00972D7E" w:rsidRPr="00FF5D73" w:rsidTr="00041CA2">
        <w:trPr>
          <w:jc w:val="center"/>
        </w:trPr>
        <w:tc>
          <w:tcPr>
            <w:tcW w:w="1761"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Парки-выставки</w:t>
            </w:r>
          </w:p>
        </w:tc>
        <w:tc>
          <w:tcPr>
            <w:tcW w:w="3336"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 xml:space="preserve">дорожно-тропиночная сеть – не более 15 %;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участки сооружений и застройки – не более 15 %;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территория зеленых насаждений и водоемов – не менее 70 %</w:t>
            </w:r>
          </w:p>
        </w:tc>
        <w:tc>
          <w:tcPr>
            <w:tcW w:w="4245"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Определяются проектом</w:t>
            </w:r>
          </w:p>
        </w:tc>
      </w:tr>
      <w:tr w:rsidR="00972D7E" w:rsidRPr="00FF5D73" w:rsidTr="00041CA2">
        <w:trPr>
          <w:trHeight w:val="698"/>
          <w:jc w:val="center"/>
        </w:trPr>
        <w:tc>
          <w:tcPr>
            <w:tcW w:w="1761"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 xml:space="preserve">Парки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искусств</w:t>
            </w:r>
          </w:p>
        </w:tc>
        <w:tc>
          <w:tcPr>
            <w:tcW w:w="3336"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 xml:space="preserve">дорожно-тропиночная сеть – не  более 10 %;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участки сооружений и застройки – не более 30 %: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территория зеленых насаждений и водоемов – не менее 60 %</w:t>
            </w:r>
          </w:p>
        </w:tc>
        <w:tc>
          <w:tcPr>
            <w:tcW w:w="4245"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Определяются проектом</w:t>
            </w:r>
          </w:p>
        </w:tc>
      </w:tr>
      <w:tr w:rsidR="00972D7E" w:rsidRPr="00FF5D73" w:rsidTr="00041CA2">
        <w:trPr>
          <w:jc w:val="center"/>
        </w:trPr>
        <w:tc>
          <w:tcPr>
            <w:tcW w:w="1761"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Зоологические парки</w:t>
            </w:r>
          </w:p>
        </w:tc>
        <w:tc>
          <w:tcPr>
            <w:tcW w:w="3336"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дорожно-тропиночная сеть – не  более 10 %;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 xml:space="preserve">участки сооружений и застройки – до 30 %;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территория зеленых насаждений и водоемов – не менее 60 %</w:t>
            </w:r>
          </w:p>
        </w:tc>
        <w:tc>
          <w:tcPr>
            <w:tcW w:w="4245"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Определяются проектом</w:t>
            </w:r>
          </w:p>
        </w:tc>
      </w:tr>
      <w:tr w:rsidR="00972D7E" w:rsidRPr="00FF5D73" w:rsidTr="00041CA2">
        <w:trPr>
          <w:jc w:val="center"/>
        </w:trPr>
        <w:tc>
          <w:tcPr>
            <w:tcW w:w="1761"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 xml:space="preserve">Парки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развлечений</w:t>
            </w:r>
          </w:p>
        </w:tc>
        <w:tc>
          <w:tcPr>
            <w:tcW w:w="3336"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дорожно-тропиночная сеть – не  более 10 %;участки сооружений и застройки – не более 30 %;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территория зеленых насаждений и водоемов – не менее 15%</w:t>
            </w:r>
          </w:p>
        </w:tc>
        <w:tc>
          <w:tcPr>
            <w:tcW w:w="4245"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Определяется проектом</w:t>
            </w:r>
          </w:p>
        </w:tc>
      </w:tr>
    </w:tbl>
    <w:p w:rsidR="00972D7E" w:rsidRPr="00FD3B5A" w:rsidRDefault="00972D7E" w:rsidP="00972D7E">
      <w:pPr>
        <w:pStyle w:val="ConsPlusNormal"/>
        <w:widowControl/>
        <w:jc w:val="both"/>
        <w:rPr>
          <w:rFonts w:ascii="Times New Roman" w:hAnsi="Times New Roman" w:cs="Times New Roman"/>
          <w:b/>
          <w:sz w:val="8"/>
          <w:szCs w:val="8"/>
        </w:rPr>
      </w:pPr>
    </w:p>
    <w:p w:rsidR="00972D7E" w:rsidRPr="00F2549C" w:rsidRDefault="00972D7E" w:rsidP="00972D7E">
      <w:pPr>
        <w:pStyle w:val="ConsPlusNormal"/>
        <w:widowControl/>
        <w:jc w:val="both"/>
        <w:rPr>
          <w:rFonts w:ascii="Times New Roman" w:hAnsi="Times New Roman" w:cs="Times New Roman"/>
          <w:b/>
        </w:rPr>
      </w:pPr>
      <w:r w:rsidRPr="00F2549C">
        <w:rPr>
          <w:rFonts w:ascii="Times New Roman" w:hAnsi="Times New Roman" w:cs="Times New Roman"/>
          <w:b/>
        </w:rPr>
        <w:t>Примечания:</w:t>
      </w:r>
    </w:p>
    <w:p w:rsidR="00972D7E" w:rsidRPr="00F2549C" w:rsidRDefault="00972D7E" w:rsidP="00972D7E">
      <w:pPr>
        <w:spacing w:after="0" w:line="240" w:lineRule="auto"/>
        <w:jc w:val="both"/>
        <w:rPr>
          <w:rFonts w:ascii="Times New Roman" w:hAnsi="Times New Roman"/>
          <w:sz w:val="20"/>
          <w:szCs w:val="20"/>
        </w:rPr>
      </w:pPr>
      <w:r w:rsidRPr="00F2549C">
        <w:rPr>
          <w:rFonts w:ascii="Times New Roman" w:hAnsi="Times New Roman"/>
          <w:iCs/>
          <w:spacing w:val="40"/>
          <w:sz w:val="20"/>
          <w:szCs w:val="20"/>
        </w:rPr>
        <w:t>1.</w:t>
      </w:r>
      <w:r w:rsidRPr="00F2549C">
        <w:rPr>
          <w:rFonts w:ascii="Times New Roman" w:hAnsi="Times New Roman"/>
          <w:iCs/>
          <w:spacing w:val="-2"/>
          <w:sz w:val="20"/>
          <w:szCs w:val="20"/>
        </w:rPr>
        <w:t xml:space="preserve"> </w:t>
      </w:r>
      <w:r w:rsidRPr="00F2549C">
        <w:rPr>
          <w:rFonts w:ascii="Times New Roman" w:hAnsi="Times New Roman"/>
          <w:sz w:val="20"/>
          <w:szCs w:val="20"/>
        </w:rPr>
        <w:t>Высота входных комплексов и объектов рекреационной инфраструктуры парков не должна превышать более 8 м, высота аттракционов не ограничивается.</w:t>
      </w:r>
    </w:p>
    <w:p w:rsidR="00972D7E" w:rsidRPr="00F2549C" w:rsidRDefault="00972D7E" w:rsidP="00972D7E">
      <w:pPr>
        <w:spacing w:after="0" w:line="240" w:lineRule="auto"/>
        <w:jc w:val="both"/>
        <w:rPr>
          <w:rFonts w:ascii="Times New Roman" w:hAnsi="Times New Roman"/>
          <w:sz w:val="20"/>
          <w:szCs w:val="20"/>
        </w:rPr>
      </w:pPr>
      <w:r w:rsidRPr="00F2549C">
        <w:rPr>
          <w:rFonts w:ascii="Times New Roman" w:hAnsi="Times New Roman"/>
          <w:sz w:val="20"/>
          <w:szCs w:val="20"/>
        </w:rPr>
        <w:t>2. Расстояние от границ зоопарка до жилой и общественной застройки устанавливается по согласованию с территориальными органами здравоохранения, но не менее 50 м.</w:t>
      </w:r>
    </w:p>
    <w:p w:rsidR="00972D7E" w:rsidRPr="00F2549C" w:rsidRDefault="00972D7E" w:rsidP="00972D7E">
      <w:pPr>
        <w:spacing w:after="0" w:line="240" w:lineRule="auto"/>
        <w:jc w:val="both"/>
        <w:rPr>
          <w:rFonts w:ascii="Times New Roman" w:hAnsi="Times New Roman"/>
          <w:sz w:val="20"/>
          <w:szCs w:val="20"/>
        </w:rPr>
      </w:pPr>
      <w:r w:rsidRPr="00F2549C">
        <w:rPr>
          <w:rFonts w:ascii="Times New Roman" w:hAnsi="Times New Roman"/>
          <w:sz w:val="20"/>
          <w:szCs w:val="20"/>
        </w:rPr>
        <w:t>3. Ориентировочные размеры детских парков допускается принимать из расчета 0,5 м</w:t>
      </w:r>
      <w:r w:rsidRPr="00F2549C">
        <w:rPr>
          <w:rFonts w:ascii="Times New Roman" w:hAnsi="Times New Roman"/>
          <w:sz w:val="20"/>
          <w:szCs w:val="20"/>
          <w:vertAlign w:val="superscript"/>
        </w:rPr>
        <w:t>2</w:t>
      </w:r>
      <w:r w:rsidRPr="00F2549C">
        <w:rPr>
          <w:rFonts w:ascii="Times New Roman" w:hAnsi="Times New Roman"/>
          <w:sz w:val="20"/>
          <w:szCs w:val="20"/>
        </w:rPr>
        <w:t>/чел., включая площадки и спортивные сооружения, нормы расчета которых приведены в приложении 10 настоящих нормативов.</w:t>
      </w:r>
    </w:p>
    <w:p w:rsidR="00972D7E" w:rsidRPr="00F2549C" w:rsidRDefault="00972D7E" w:rsidP="00972D7E">
      <w:pPr>
        <w:pStyle w:val="ConsPlusNormal"/>
        <w:widowControl/>
        <w:jc w:val="both"/>
        <w:rPr>
          <w:rFonts w:ascii="Times New Roman" w:hAnsi="Times New Roman" w:cs="Times New Roman"/>
          <w:sz w:val="8"/>
          <w:szCs w:val="8"/>
        </w:rPr>
      </w:pPr>
    </w:p>
    <w:p w:rsidR="00972D7E" w:rsidRPr="00FF5D73" w:rsidRDefault="00972D7E" w:rsidP="00972D7E">
      <w:pPr>
        <w:pStyle w:val="ConsPlusNormal"/>
        <w:widowControl/>
        <w:ind w:firstLine="567"/>
        <w:jc w:val="both"/>
        <w:rPr>
          <w:rFonts w:ascii="Times New Roman" w:hAnsi="Times New Roman"/>
          <w:sz w:val="24"/>
          <w:szCs w:val="24"/>
        </w:rPr>
      </w:pPr>
      <w:r>
        <w:rPr>
          <w:rFonts w:ascii="Times New Roman" w:hAnsi="Times New Roman"/>
          <w:sz w:val="24"/>
          <w:szCs w:val="24"/>
        </w:rPr>
        <w:t xml:space="preserve">6.9.4.7. </w:t>
      </w:r>
      <w:r w:rsidRPr="00FF5D73">
        <w:rPr>
          <w:rFonts w:ascii="Times New Roman" w:hAnsi="Times New Roman"/>
          <w:spacing w:val="-3"/>
          <w:sz w:val="24"/>
          <w:szCs w:val="24"/>
        </w:rPr>
        <w:t>Число посетителей парка следует принимать из расчета 10-15 %</w:t>
      </w:r>
      <w:r w:rsidRPr="00FF5D73">
        <w:rPr>
          <w:rFonts w:ascii="Times New Roman" w:hAnsi="Times New Roman"/>
          <w:sz w:val="24"/>
          <w:szCs w:val="24"/>
        </w:rPr>
        <w:t xml:space="preserve"> численности населения, проживающего в 30-минутной доступности от парка.</w:t>
      </w:r>
    </w:p>
    <w:p w:rsidR="00972D7E" w:rsidRPr="00FF5D73" w:rsidRDefault="00972D7E" w:rsidP="00972D7E">
      <w:pPr>
        <w:spacing w:after="0" w:line="240" w:lineRule="auto"/>
        <w:ind w:firstLine="567"/>
        <w:jc w:val="both"/>
        <w:rPr>
          <w:rFonts w:ascii="Times New Roman" w:hAnsi="Times New Roman"/>
          <w:sz w:val="24"/>
          <w:szCs w:val="24"/>
        </w:rPr>
      </w:pPr>
      <w:r w:rsidRPr="00FF5D73">
        <w:rPr>
          <w:rFonts w:ascii="Times New Roman" w:hAnsi="Times New Roman"/>
          <w:sz w:val="24"/>
          <w:szCs w:val="24"/>
        </w:rPr>
        <w:t>Расчетное число единовременных посетителей территории парков следует принимать, чел./га, не более:</w:t>
      </w:r>
    </w:p>
    <w:p w:rsidR="00972D7E" w:rsidRPr="00FF5D73" w:rsidRDefault="00972D7E" w:rsidP="00972D7E">
      <w:pPr>
        <w:tabs>
          <w:tab w:val="left" w:pos="8755"/>
        </w:tabs>
        <w:spacing w:after="0" w:line="240" w:lineRule="auto"/>
        <w:ind w:firstLine="567"/>
        <w:jc w:val="both"/>
        <w:rPr>
          <w:rFonts w:ascii="Times New Roman" w:hAnsi="Times New Roman"/>
          <w:sz w:val="24"/>
          <w:szCs w:val="24"/>
        </w:rPr>
      </w:pPr>
      <w:r>
        <w:rPr>
          <w:rFonts w:ascii="Times New Roman" w:hAnsi="Times New Roman"/>
          <w:sz w:val="24"/>
          <w:szCs w:val="24"/>
        </w:rPr>
        <w:t>•</w:t>
      </w:r>
      <w:r w:rsidRPr="00FF5D73">
        <w:rPr>
          <w:rFonts w:ascii="Times New Roman" w:hAnsi="Times New Roman"/>
          <w:sz w:val="24"/>
          <w:szCs w:val="24"/>
        </w:rPr>
        <w:t xml:space="preserve"> для парков зон отдыха – 70;</w:t>
      </w:r>
    </w:p>
    <w:p w:rsidR="00972D7E" w:rsidRPr="00FF5D73" w:rsidRDefault="00972D7E" w:rsidP="00972D7E">
      <w:pPr>
        <w:tabs>
          <w:tab w:val="left" w:pos="8755"/>
        </w:tabs>
        <w:spacing w:after="0" w:line="240" w:lineRule="auto"/>
        <w:ind w:firstLine="567"/>
        <w:jc w:val="both"/>
        <w:rPr>
          <w:rFonts w:ascii="Times New Roman" w:hAnsi="Times New Roman"/>
          <w:sz w:val="24"/>
          <w:szCs w:val="24"/>
        </w:rPr>
      </w:pPr>
      <w:r>
        <w:rPr>
          <w:rFonts w:ascii="Times New Roman" w:hAnsi="Times New Roman"/>
          <w:sz w:val="24"/>
          <w:szCs w:val="24"/>
        </w:rPr>
        <w:t>•</w:t>
      </w:r>
      <w:r w:rsidRPr="00FF5D73">
        <w:rPr>
          <w:rFonts w:ascii="Times New Roman" w:hAnsi="Times New Roman"/>
          <w:sz w:val="24"/>
          <w:szCs w:val="24"/>
        </w:rPr>
        <w:t xml:space="preserve"> для лесопарков – 10;</w:t>
      </w:r>
    </w:p>
    <w:p w:rsidR="00972D7E" w:rsidRPr="00FF5D73" w:rsidRDefault="00972D7E" w:rsidP="00972D7E">
      <w:pPr>
        <w:tabs>
          <w:tab w:val="left" w:pos="8755"/>
        </w:tabs>
        <w:spacing w:after="0" w:line="240" w:lineRule="auto"/>
        <w:ind w:firstLine="567"/>
        <w:jc w:val="both"/>
        <w:rPr>
          <w:rFonts w:ascii="Times New Roman" w:hAnsi="Times New Roman"/>
          <w:sz w:val="24"/>
          <w:szCs w:val="24"/>
        </w:rPr>
      </w:pPr>
      <w:r>
        <w:rPr>
          <w:rFonts w:ascii="Times New Roman" w:hAnsi="Times New Roman"/>
          <w:sz w:val="24"/>
          <w:szCs w:val="24"/>
        </w:rPr>
        <w:t>•</w:t>
      </w:r>
      <w:r w:rsidRPr="00FF5D73">
        <w:rPr>
          <w:rFonts w:ascii="Times New Roman" w:hAnsi="Times New Roman"/>
          <w:sz w:val="24"/>
          <w:szCs w:val="24"/>
        </w:rPr>
        <w:t xml:space="preserve"> для лесов – 1-3.</w:t>
      </w:r>
    </w:p>
    <w:p w:rsidR="00972D7E" w:rsidRPr="00E64437" w:rsidRDefault="00972D7E" w:rsidP="00972D7E">
      <w:pPr>
        <w:spacing w:after="0" w:line="240" w:lineRule="auto"/>
        <w:jc w:val="both"/>
        <w:rPr>
          <w:rFonts w:ascii="Times New Roman" w:hAnsi="Times New Roman"/>
          <w:sz w:val="8"/>
          <w:szCs w:val="8"/>
        </w:rPr>
      </w:pPr>
    </w:p>
    <w:p w:rsidR="00972D7E" w:rsidRPr="00E64437" w:rsidRDefault="00972D7E" w:rsidP="00972D7E">
      <w:pPr>
        <w:spacing w:after="0" w:line="240" w:lineRule="auto"/>
        <w:jc w:val="both"/>
        <w:rPr>
          <w:rFonts w:ascii="Times New Roman" w:hAnsi="Times New Roman"/>
          <w:sz w:val="20"/>
          <w:szCs w:val="20"/>
        </w:rPr>
      </w:pPr>
      <w:r w:rsidRPr="00E64437">
        <w:rPr>
          <w:rFonts w:ascii="Times New Roman" w:hAnsi="Times New Roman"/>
          <w:b/>
          <w:sz w:val="20"/>
          <w:szCs w:val="20"/>
        </w:rPr>
        <w:t>Примечания:</w:t>
      </w:r>
      <w:r w:rsidRPr="00E64437">
        <w:rPr>
          <w:rFonts w:ascii="Times New Roman" w:hAnsi="Times New Roman"/>
          <w:sz w:val="20"/>
          <w:szCs w:val="20"/>
        </w:rPr>
        <w:t xml:space="preserve"> При числе единовременных посетителей 10-50 чел./га необходимо предусматривать дорожно-тропиночную сеть для организации их движения, а на опушках полян – почвозащитные посадки, при числе единовременных посетителей 50 чел./га и более – мероприятия по преобразованию лесного ландшафта в парковый.</w:t>
      </w:r>
    </w:p>
    <w:p w:rsidR="00972D7E" w:rsidRPr="00E64437" w:rsidRDefault="00972D7E" w:rsidP="00972D7E">
      <w:pPr>
        <w:spacing w:after="0" w:line="240" w:lineRule="auto"/>
        <w:ind w:firstLine="567"/>
        <w:jc w:val="both"/>
        <w:rPr>
          <w:rFonts w:ascii="Times New Roman" w:hAnsi="Times New Roman"/>
          <w:sz w:val="8"/>
          <w:szCs w:val="8"/>
        </w:rPr>
      </w:pPr>
    </w:p>
    <w:p w:rsidR="00972D7E" w:rsidRPr="00FF5D73"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xml:space="preserve">6.9.4.8. </w:t>
      </w:r>
      <w:r w:rsidRPr="00FF5D73">
        <w:rPr>
          <w:rFonts w:ascii="Times New Roman" w:hAnsi="Times New Roman"/>
          <w:sz w:val="24"/>
          <w:szCs w:val="24"/>
        </w:rPr>
        <w:t>Радиус доступности должен составлять:</w:t>
      </w:r>
    </w:p>
    <w:p w:rsidR="00972D7E" w:rsidRPr="00FF5D73"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w:t>
      </w:r>
      <w:r w:rsidRPr="00FF5D73">
        <w:rPr>
          <w:rFonts w:ascii="Times New Roman" w:hAnsi="Times New Roman"/>
          <w:sz w:val="24"/>
          <w:szCs w:val="24"/>
        </w:rPr>
        <w:t xml:space="preserve"> для парков – не более 20 мин;</w:t>
      </w:r>
    </w:p>
    <w:p w:rsidR="00972D7E" w:rsidRPr="00FF5D73"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xml:space="preserve">6.9.4.9. </w:t>
      </w:r>
      <w:r w:rsidRPr="00FF5D73">
        <w:rPr>
          <w:rFonts w:ascii="Times New Roman" w:hAnsi="Times New Roman"/>
          <w:sz w:val="24"/>
          <w:szCs w:val="24"/>
        </w:rPr>
        <w:t xml:space="preserve">Расстояние между границей территории жилой застройки и ближним краем паркового массива следует принимать не менее 30 м. </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xml:space="preserve">6.9.4.10. </w:t>
      </w:r>
      <w:r w:rsidRPr="00FF5D73">
        <w:rPr>
          <w:rFonts w:ascii="Times New Roman" w:hAnsi="Times New Roman"/>
          <w:sz w:val="24"/>
          <w:szCs w:val="24"/>
        </w:rPr>
        <w:t xml:space="preserve">Автостоянки для посетителей парков следует размещать за пределами его территории, но не далее 400 м от входа и проектировать из расчета не менее 10 машино-мест на 100 единовременных посетителей. </w:t>
      </w:r>
    </w:p>
    <w:p w:rsidR="00972D7E" w:rsidRDefault="00972D7E" w:rsidP="00972D7E">
      <w:pPr>
        <w:spacing w:after="0" w:line="240" w:lineRule="auto"/>
        <w:ind w:firstLine="567"/>
        <w:jc w:val="both"/>
        <w:rPr>
          <w:rFonts w:ascii="Times New Roman" w:hAnsi="Times New Roman"/>
          <w:sz w:val="24"/>
          <w:szCs w:val="24"/>
        </w:rPr>
      </w:pPr>
      <w:r w:rsidRPr="00FF5D73">
        <w:rPr>
          <w:rFonts w:ascii="Times New Roman" w:hAnsi="Times New Roman"/>
          <w:sz w:val="24"/>
          <w:szCs w:val="24"/>
        </w:rPr>
        <w:t>Проектирование автостоянок следует осуществлять в соответствии с требованиями раздел</w:t>
      </w:r>
      <w:r>
        <w:rPr>
          <w:rFonts w:ascii="Times New Roman" w:hAnsi="Times New Roman"/>
          <w:sz w:val="24"/>
          <w:szCs w:val="24"/>
        </w:rPr>
        <w:t xml:space="preserve">ов 5.2.2, 5.2.3, 5.3.7 </w:t>
      </w:r>
      <w:r w:rsidRPr="00FF5D73">
        <w:rPr>
          <w:rFonts w:ascii="Times New Roman" w:hAnsi="Times New Roman"/>
          <w:sz w:val="24"/>
          <w:szCs w:val="24"/>
        </w:rPr>
        <w:t>настоящих нормативов.</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6.9.4.11. Размеры земельных участков автостоянок перед зонами массового кратковременного отдыха на одно место устанавливаются в соответствии с табл.15</w:t>
      </w:r>
      <w:r w:rsidR="003A260C">
        <w:rPr>
          <w:rFonts w:ascii="Times New Roman" w:hAnsi="Times New Roman"/>
          <w:sz w:val="24"/>
          <w:szCs w:val="24"/>
        </w:rPr>
        <w:t>2</w:t>
      </w:r>
      <w:r>
        <w:rPr>
          <w:rFonts w:ascii="Times New Roman" w:hAnsi="Times New Roman"/>
          <w:sz w:val="24"/>
          <w:szCs w:val="24"/>
        </w:rPr>
        <w:t>.</w:t>
      </w:r>
    </w:p>
    <w:p w:rsidR="00972D7E" w:rsidRPr="00DD07B0" w:rsidRDefault="00972D7E" w:rsidP="00972D7E">
      <w:pPr>
        <w:spacing w:after="0" w:line="240" w:lineRule="auto"/>
        <w:ind w:firstLine="567"/>
        <w:jc w:val="both"/>
        <w:rPr>
          <w:rFonts w:ascii="Times New Roman" w:hAnsi="Times New Roman"/>
          <w:color w:val="C0504D" w:themeColor="accent2"/>
          <w:sz w:val="8"/>
          <w:szCs w:val="8"/>
        </w:rPr>
      </w:pPr>
    </w:p>
    <w:p w:rsidR="00972D7E" w:rsidRPr="00DD07B0" w:rsidRDefault="00972D7E" w:rsidP="00972D7E">
      <w:pPr>
        <w:pStyle w:val="ConsPlusNormal"/>
        <w:widowControl/>
        <w:jc w:val="both"/>
        <w:rPr>
          <w:rFonts w:ascii="Times New Roman" w:hAnsi="Times New Roman" w:cs="Times New Roman"/>
          <w:b/>
          <w:i/>
          <w:sz w:val="24"/>
          <w:szCs w:val="24"/>
        </w:rPr>
      </w:pPr>
      <w:r w:rsidRPr="000005A9">
        <w:rPr>
          <w:rFonts w:ascii="Times New Roman" w:hAnsi="Times New Roman" w:cs="Times New Roman"/>
          <w:i/>
          <w:sz w:val="24"/>
          <w:szCs w:val="24"/>
        </w:rPr>
        <w:t xml:space="preserve">Таблица </w:t>
      </w:r>
      <w:r>
        <w:rPr>
          <w:rFonts w:ascii="Times New Roman" w:hAnsi="Times New Roman" w:cs="Times New Roman"/>
          <w:i/>
          <w:sz w:val="24"/>
          <w:szCs w:val="24"/>
        </w:rPr>
        <w:t>15</w:t>
      </w:r>
      <w:r w:rsidR="003A260C">
        <w:rPr>
          <w:rFonts w:ascii="Times New Roman" w:hAnsi="Times New Roman" w:cs="Times New Roman"/>
          <w:i/>
          <w:sz w:val="24"/>
          <w:szCs w:val="24"/>
        </w:rPr>
        <w:t>2</w:t>
      </w:r>
      <w:r w:rsidRPr="000005A9">
        <w:rPr>
          <w:rFonts w:ascii="Times New Roman" w:hAnsi="Times New Roman" w:cs="Times New Roman"/>
          <w:i/>
          <w:sz w:val="24"/>
          <w:szCs w:val="24"/>
        </w:rPr>
        <w:t>.</w:t>
      </w:r>
      <w:r w:rsidRPr="00DD07B0">
        <w:rPr>
          <w:rFonts w:ascii="Times New Roman" w:hAnsi="Times New Roman" w:cs="Times New Roman"/>
          <w:b/>
          <w:i/>
          <w:sz w:val="24"/>
          <w:szCs w:val="24"/>
        </w:rPr>
        <w:t xml:space="preserve"> - Размеры земельных участков автостоянок перед зонами массового кратковременного отдыха на одно место </w:t>
      </w:r>
    </w:p>
    <w:p w:rsidR="00972D7E" w:rsidRPr="00DD07B0" w:rsidRDefault="00972D7E" w:rsidP="00972D7E">
      <w:pPr>
        <w:pStyle w:val="ConsPlusNormal"/>
        <w:widowControl/>
        <w:jc w:val="center"/>
        <w:rPr>
          <w:rFonts w:ascii="Times New Roman" w:hAnsi="Times New Roman" w:cs="Times New Roman"/>
          <w:sz w:val="8"/>
          <w:szCs w:val="8"/>
        </w:rPr>
      </w:pPr>
    </w:p>
    <w:tbl>
      <w:tblPr>
        <w:tblStyle w:val="ad"/>
        <w:tblW w:w="0" w:type="auto"/>
        <w:tblInd w:w="108" w:type="dxa"/>
        <w:tblLook w:val="04A0"/>
      </w:tblPr>
      <w:tblGrid>
        <w:gridCol w:w="4677"/>
        <w:gridCol w:w="4679"/>
      </w:tblGrid>
      <w:tr w:rsidR="00972D7E" w:rsidTr="00041CA2">
        <w:tc>
          <w:tcPr>
            <w:tcW w:w="4677" w:type="dxa"/>
            <w:shd w:val="clear" w:color="auto" w:fill="EEECE1" w:themeFill="background2"/>
          </w:tcPr>
          <w:p w:rsidR="00972D7E" w:rsidRDefault="00972D7E" w:rsidP="00041CA2">
            <w:pPr>
              <w:pStyle w:val="ConsPlusNormal"/>
              <w:widowControl/>
              <w:jc w:val="center"/>
              <w:rPr>
                <w:rFonts w:ascii="Times New Roman" w:hAnsi="Times New Roman" w:cs="Times New Roman"/>
                <w:sz w:val="22"/>
                <w:szCs w:val="22"/>
              </w:rPr>
            </w:pPr>
            <w:r>
              <w:rPr>
                <w:rFonts w:ascii="Times New Roman" w:hAnsi="Times New Roman" w:cs="Times New Roman"/>
                <w:sz w:val="22"/>
                <w:szCs w:val="22"/>
              </w:rPr>
              <w:t>Вид транспорта</w:t>
            </w:r>
          </w:p>
        </w:tc>
        <w:tc>
          <w:tcPr>
            <w:tcW w:w="4679" w:type="dxa"/>
            <w:shd w:val="clear" w:color="auto" w:fill="EEECE1" w:themeFill="background2"/>
          </w:tcPr>
          <w:p w:rsidR="00972D7E" w:rsidRDefault="00972D7E" w:rsidP="00041CA2">
            <w:pPr>
              <w:pStyle w:val="ConsPlusNormal"/>
              <w:widowControl/>
              <w:jc w:val="center"/>
              <w:rPr>
                <w:rFonts w:ascii="Times New Roman" w:hAnsi="Times New Roman" w:cs="Times New Roman"/>
                <w:sz w:val="22"/>
                <w:szCs w:val="22"/>
              </w:rPr>
            </w:pPr>
            <w:r>
              <w:rPr>
                <w:rFonts w:ascii="Times New Roman" w:hAnsi="Times New Roman" w:cs="Times New Roman"/>
                <w:sz w:val="22"/>
                <w:szCs w:val="22"/>
              </w:rPr>
              <w:t>Размеры земельных участков на одно место, м</w:t>
            </w:r>
            <w:r w:rsidRPr="00A15428">
              <w:rPr>
                <w:rFonts w:ascii="Times New Roman" w:hAnsi="Times New Roman" w:cs="Times New Roman"/>
                <w:sz w:val="22"/>
                <w:szCs w:val="22"/>
                <w:vertAlign w:val="superscript"/>
              </w:rPr>
              <w:t>2</w:t>
            </w:r>
          </w:p>
        </w:tc>
      </w:tr>
      <w:tr w:rsidR="00972D7E" w:rsidTr="00041CA2">
        <w:tc>
          <w:tcPr>
            <w:tcW w:w="4677" w:type="dxa"/>
          </w:tcPr>
          <w:p w:rsidR="00972D7E" w:rsidRDefault="00972D7E" w:rsidP="00041CA2">
            <w:pPr>
              <w:pStyle w:val="ConsPlusNormal"/>
              <w:widowControl/>
              <w:jc w:val="center"/>
              <w:rPr>
                <w:rFonts w:ascii="Times New Roman" w:hAnsi="Times New Roman" w:cs="Times New Roman"/>
                <w:sz w:val="22"/>
                <w:szCs w:val="22"/>
              </w:rPr>
            </w:pPr>
            <w:r w:rsidRPr="003E5984">
              <w:rPr>
                <w:rFonts w:ascii="Times New Roman" w:hAnsi="Times New Roman" w:cs="Times New Roman"/>
                <w:sz w:val="22"/>
                <w:szCs w:val="22"/>
              </w:rPr>
              <w:t>легков</w:t>
            </w:r>
            <w:r>
              <w:rPr>
                <w:rFonts w:ascii="Times New Roman" w:hAnsi="Times New Roman" w:cs="Times New Roman"/>
                <w:sz w:val="22"/>
                <w:szCs w:val="22"/>
              </w:rPr>
              <w:t>ой</w:t>
            </w:r>
            <w:r w:rsidRPr="003E5984">
              <w:rPr>
                <w:rFonts w:ascii="Times New Roman" w:hAnsi="Times New Roman" w:cs="Times New Roman"/>
                <w:sz w:val="22"/>
                <w:szCs w:val="22"/>
              </w:rPr>
              <w:t xml:space="preserve"> автомобил</w:t>
            </w:r>
            <w:r>
              <w:rPr>
                <w:rFonts w:ascii="Times New Roman" w:hAnsi="Times New Roman" w:cs="Times New Roman"/>
                <w:sz w:val="22"/>
                <w:szCs w:val="22"/>
              </w:rPr>
              <w:t>ь</w:t>
            </w:r>
          </w:p>
        </w:tc>
        <w:tc>
          <w:tcPr>
            <w:tcW w:w="4679" w:type="dxa"/>
          </w:tcPr>
          <w:p w:rsidR="00972D7E" w:rsidRDefault="00972D7E" w:rsidP="00041CA2">
            <w:pPr>
              <w:pStyle w:val="ConsPlusNormal"/>
              <w:widowControl/>
              <w:jc w:val="center"/>
              <w:rPr>
                <w:rFonts w:ascii="Times New Roman" w:hAnsi="Times New Roman" w:cs="Times New Roman"/>
                <w:sz w:val="22"/>
                <w:szCs w:val="22"/>
              </w:rPr>
            </w:pPr>
            <w:r w:rsidRPr="003E5984">
              <w:rPr>
                <w:rFonts w:ascii="Times New Roman" w:hAnsi="Times New Roman" w:cs="Times New Roman"/>
                <w:sz w:val="22"/>
                <w:szCs w:val="22"/>
              </w:rPr>
              <w:t>25</w:t>
            </w:r>
          </w:p>
        </w:tc>
      </w:tr>
      <w:tr w:rsidR="00972D7E" w:rsidTr="00041CA2">
        <w:tc>
          <w:tcPr>
            <w:tcW w:w="4677" w:type="dxa"/>
          </w:tcPr>
          <w:p w:rsidR="00972D7E" w:rsidRDefault="00972D7E" w:rsidP="00041CA2">
            <w:pPr>
              <w:pStyle w:val="ConsPlusNormal"/>
              <w:widowControl/>
              <w:jc w:val="center"/>
              <w:rPr>
                <w:rFonts w:ascii="Times New Roman" w:hAnsi="Times New Roman" w:cs="Times New Roman"/>
                <w:sz w:val="22"/>
                <w:szCs w:val="22"/>
              </w:rPr>
            </w:pPr>
            <w:r w:rsidRPr="003E5984">
              <w:rPr>
                <w:rFonts w:ascii="Times New Roman" w:hAnsi="Times New Roman" w:cs="Times New Roman"/>
                <w:sz w:val="22"/>
                <w:szCs w:val="22"/>
              </w:rPr>
              <w:t>автобус</w:t>
            </w:r>
          </w:p>
        </w:tc>
        <w:tc>
          <w:tcPr>
            <w:tcW w:w="4679" w:type="dxa"/>
          </w:tcPr>
          <w:p w:rsidR="00972D7E" w:rsidRDefault="00972D7E" w:rsidP="00041CA2">
            <w:pPr>
              <w:pStyle w:val="ConsPlusNormal"/>
              <w:widowControl/>
              <w:jc w:val="center"/>
              <w:rPr>
                <w:rFonts w:ascii="Times New Roman" w:hAnsi="Times New Roman" w:cs="Times New Roman"/>
                <w:sz w:val="22"/>
                <w:szCs w:val="22"/>
              </w:rPr>
            </w:pPr>
            <w:r>
              <w:rPr>
                <w:rFonts w:ascii="Times New Roman" w:hAnsi="Times New Roman" w:cs="Times New Roman"/>
                <w:sz w:val="22"/>
                <w:szCs w:val="22"/>
              </w:rPr>
              <w:t>40</w:t>
            </w:r>
          </w:p>
        </w:tc>
      </w:tr>
      <w:tr w:rsidR="00972D7E" w:rsidTr="00041CA2">
        <w:tc>
          <w:tcPr>
            <w:tcW w:w="4677" w:type="dxa"/>
          </w:tcPr>
          <w:p w:rsidR="00972D7E" w:rsidRDefault="00972D7E" w:rsidP="00041CA2">
            <w:pPr>
              <w:pStyle w:val="ConsPlusNormal"/>
              <w:widowControl/>
              <w:jc w:val="center"/>
              <w:rPr>
                <w:rFonts w:ascii="Times New Roman" w:hAnsi="Times New Roman" w:cs="Times New Roman"/>
                <w:sz w:val="22"/>
                <w:szCs w:val="22"/>
              </w:rPr>
            </w:pPr>
            <w:r w:rsidRPr="003E5984">
              <w:rPr>
                <w:rFonts w:ascii="Times New Roman" w:hAnsi="Times New Roman" w:cs="Times New Roman"/>
                <w:sz w:val="22"/>
                <w:szCs w:val="22"/>
              </w:rPr>
              <w:t xml:space="preserve"> велосипед</w:t>
            </w:r>
          </w:p>
        </w:tc>
        <w:tc>
          <w:tcPr>
            <w:tcW w:w="4679" w:type="dxa"/>
          </w:tcPr>
          <w:p w:rsidR="00972D7E" w:rsidRDefault="00972D7E" w:rsidP="00041CA2">
            <w:pPr>
              <w:pStyle w:val="ConsPlusNormal"/>
              <w:widowControl/>
              <w:jc w:val="center"/>
              <w:rPr>
                <w:rFonts w:ascii="Times New Roman" w:hAnsi="Times New Roman" w:cs="Times New Roman"/>
                <w:sz w:val="22"/>
                <w:szCs w:val="22"/>
              </w:rPr>
            </w:pPr>
            <w:r>
              <w:rPr>
                <w:rFonts w:ascii="Times New Roman" w:hAnsi="Times New Roman" w:cs="Times New Roman"/>
                <w:sz w:val="22"/>
                <w:szCs w:val="22"/>
              </w:rPr>
              <w:t>0,9</w:t>
            </w:r>
          </w:p>
        </w:tc>
      </w:tr>
    </w:tbl>
    <w:p w:rsidR="00972D7E" w:rsidRPr="00DD07B0" w:rsidRDefault="00972D7E" w:rsidP="00972D7E">
      <w:pPr>
        <w:pStyle w:val="ConsPlusNormal"/>
        <w:widowControl/>
        <w:jc w:val="center"/>
        <w:rPr>
          <w:rFonts w:ascii="Times New Roman" w:hAnsi="Times New Roman" w:cs="Times New Roman"/>
          <w:sz w:val="8"/>
          <w:szCs w:val="8"/>
        </w:rPr>
      </w:pPr>
    </w:p>
    <w:p w:rsidR="00972D7E" w:rsidRPr="003619AC" w:rsidRDefault="00972D7E" w:rsidP="00972D7E">
      <w:pPr>
        <w:spacing w:after="0" w:line="240" w:lineRule="auto"/>
        <w:jc w:val="both"/>
        <w:rPr>
          <w:rFonts w:ascii="Times New Roman" w:hAnsi="Times New Roman"/>
          <w:color w:val="000000"/>
          <w:sz w:val="24"/>
          <w:szCs w:val="24"/>
        </w:rPr>
      </w:pPr>
      <w:r w:rsidRPr="00A15428">
        <w:rPr>
          <w:rFonts w:ascii="Times New Roman" w:hAnsi="Times New Roman"/>
          <w:b/>
          <w:sz w:val="20"/>
          <w:szCs w:val="20"/>
        </w:rPr>
        <w:t>Примечание:</w:t>
      </w:r>
      <w:r>
        <w:rPr>
          <w:rFonts w:ascii="Times New Roman" w:hAnsi="Times New Roman"/>
          <w:b/>
          <w:sz w:val="20"/>
          <w:szCs w:val="20"/>
        </w:rPr>
        <w:t xml:space="preserve"> </w:t>
      </w:r>
      <w:r w:rsidRPr="00A15428">
        <w:rPr>
          <w:rFonts w:ascii="Times New Roman" w:hAnsi="Times New Roman"/>
          <w:sz w:val="20"/>
          <w:szCs w:val="20"/>
        </w:rPr>
        <w:t>В указанные размеры не входит площадь подъездов и разделительных полос зеленых насаждений</w:t>
      </w:r>
    </w:p>
    <w:p w:rsidR="00972D7E" w:rsidRPr="00DD07B0" w:rsidRDefault="00972D7E" w:rsidP="00972D7E">
      <w:pPr>
        <w:spacing w:after="0" w:line="240" w:lineRule="auto"/>
        <w:ind w:firstLine="567"/>
        <w:jc w:val="both"/>
        <w:rPr>
          <w:rFonts w:ascii="Times New Roman" w:hAnsi="Times New Roman"/>
          <w:sz w:val="8"/>
          <w:szCs w:val="8"/>
        </w:rPr>
      </w:pPr>
    </w:p>
    <w:p w:rsidR="00972D7E" w:rsidRPr="00FF5D73"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xml:space="preserve">6.9.4.12. </w:t>
      </w:r>
      <w:r w:rsidRPr="00FF5D73">
        <w:rPr>
          <w:rFonts w:ascii="Times New Roman" w:hAnsi="Times New Roman"/>
          <w:sz w:val="24"/>
          <w:szCs w:val="24"/>
        </w:rPr>
        <w:t>При размещении парков на пойменных территориях необходимо соблюдать требования настоящего раздела и СНиП 2.06.15-85.</w:t>
      </w:r>
    </w:p>
    <w:p w:rsidR="00972D7E" w:rsidRPr="00FF5D73"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xml:space="preserve">6.9.4.13. </w:t>
      </w:r>
      <w:r>
        <w:rPr>
          <w:rFonts w:ascii="Times New Roman" w:hAnsi="Times New Roman"/>
          <w:bCs/>
          <w:sz w:val="24"/>
          <w:szCs w:val="24"/>
        </w:rPr>
        <w:t xml:space="preserve">Общественный </w:t>
      </w:r>
      <w:r w:rsidRPr="00FF5D73">
        <w:rPr>
          <w:rFonts w:ascii="Times New Roman" w:hAnsi="Times New Roman"/>
          <w:bCs/>
          <w:sz w:val="24"/>
          <w:szCs w:val="24"/>
        </w:rPr>
        <w:t>сад</w:t>
      </w:r>
      <w:r w:rsidRPr="00FF5D73">
        <w:rPr>
          <w:rFonts w:ascii="Times New Roman" w:hAnsi="Times New Roman"/>
          <w:sz w:val="24"/>
          <w:szCs w:val="24"/>
        </w:rPr>
        <w:t xml:space="preserve"> представляет собой озелененную территорию с ограниченным набором видов рекреационной деятельности, предназначенную преимущественно для прогулок и повседневного отдыха населения, площадью, как правило, от 3 до 5 га. </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6.9.4.14. На территории общественного</w:t>
      </w:r>
      <w:r w:rsidRPr="00FF5D73">
        <w:rPr>
          <w:rFonts w:ascii="Times New Roman" w:hAnsi="Times New Roman"/>
          <w:sz w:val="24"/>
          <w:szCs w:val="24"/>
        </w:rPr>
        <w:t xml:space="preserve"> сада допускается возведение зданий высотой не более 6-8 м, необходимых для обслуживания посетителей и обеспечения его хозяйственной деятельности. </w:t>
      </w:r>
    </w:p>
    <w:p w:rsidR="00972D7E" w:rsidRPr="00FF5D73" w:rsidRDefault="00972D7E" w:rsidP="00972D7E">
      <w:pPr>
        <w:spacing w:after="0" w:line="240" w:lineRule="auto"/>
        <w:ind w:firstLine="567"/>
        <w:jc w:val="both"/>
        <w:rPr>
          <w:rFonts w:ascii="Times New Roman" w:hAnsi="Times New Roman"/>
          <w:sz w:val="24"/>
          <w:szCs w:val="24"/>
        </w:rPr>
      </w:pPr>
      <w:r w:rsidRPr="00FF5D73">
        <w:rPr>
          <w:rFonts w:ascii="Times New Roman" w:hAnsi="Times New Roman"/>
          <w:sz w:val="24"/>
          <w:szCs w:val="24"/>
        </w:rPr>
        <w:t>Общая площадь застройки не должна превышать 5 % территории сада.</w:t>
      </w:r>
    </w:p>
    <w:p w:rsidR="00972D7E" w:rsidRPr="00FF5D73"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xml:space="preserve">6.9.4.15. </w:t>
      </w:r>
      <w:r w:rsidRPr="00FF5D73">
        <w:rPr>
          <w:rFonts w:ascii="Times New Roman" w:hAnsi="Times New Roman"/>
          <w:spacing w:val="-2"/>
          <w:sz w:val="24"/>
          <w:szCs w:val="24"/>
        </w:rPr>
        <w:t xml:space="preserve">Соотношение элементов территории </w:t>
      </w:r>
      <w:r>
        <w:rPr>
          <w:rFonts w:ascii="Times New Roman" w:hAnsi="Times New Roman"/>
          <w:spacing w:val="-2"/>
          <w:sz w:val="24"/>
          <w:szCs w:val="24"/>
        </w:rPr>
        <w:t xml:space="preserve">общественного </w:t>
      </w:r>
      <w:r w:rsidRPr="00FF5D73">
        <w:rPr>
          <w:rFonts w:ascii="Times New Roman" w:hAnsi="Times New Roman"/>
          <w:spacing w:val="-2"/>
          <w:sz w:val="24"/>
          <w:szCs w:val="24"/>
        </w:rPr>
        <w:t>сада следует принимать,</w:t>
      </w:r>
      <w:r w:rsidRPr="00FF5D73">
        <w:rPr>
          <w:rFonts w:ascii="Times New Roman" w:hAnsi="Times New Roman"/>
          <w:sz w:val="24"/>
          <w:szCs w:val="24"/>
        </w:rPr>
        <w:t xml:space="preserve"> % от общей площади сада:</w:t>
      </w:r>
    </w:p>
    <w:p w:rsidR="00972D7E" w:rsidRPr="00FF5D73"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w:t>
      </w:r>
      <w:r w:rsidRPr="00FF5D73">
        <w:rPr>
          <w:rFonts w:ascii="Times New Roman" w:hAnsi="Times New Roman"/>
          <w:sz w:val="24"/>
          <w:szCs w:val="24"/>
        </w:rPr>
        <w:t xml:space="preserve"> территории зеленых насаждений и водоемов – 80-90;</w:t>
      </w:r>
    </w:p>
    <w:p w:rsidR="00972D7E" w:rsidRPr="00FF5D73"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w:t>
      </w:r>
      <w:r w:rsidRPr="00FF5D73">
        <w:rPr>
          <w:rFonts w:ascii="Times New Roman" w:hAnsi="Times New Roman"/>
          <w:sz w:val="24"/>
          <w:szCs w:val="24"/>
        </w:rPr>
        <w:t xml:space="preserve"> аллеи, дорожки, площадки – 8-15;</w:t>
      </w:r>
    </w:p>
    <w:p w:rsidR="00972D7E" w:rsidRPr="00FF5D73"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w:t>
      </w:r>
      <w:r w:rsidRPr="00FF5D73">
        <w:rPr>
          <w:rFonts w:ascii="Times New Roman" w:hAnsi="Times New Roman"/>
          <w:sz w:val="24"/>
          <w:szCs w:val="24"/>
        </w:rPr>
        <w:t xml:space="preserve"> здания и сооружения – 2-5.</w:t>
      </w:r>
    </w:p>
    <w:p w:rsidR="00972D7E" w:rsidRPr="00FF5D73"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xml:space="preserve">6.9.4.15. </w:t>
      </w:r>
      <w:r w:rsidRPr="00FF5D73">
        <w:rPr>
          <w:rFonts w:ascii="Times New Roman" w:hAnsi="Times New Roman"/>
          <w:bCs/>
          <w:sz w:val="24"/>
          <w:szCs w:val="24"/>
        </w:rPr>
        <w:t>Сквер</w:t>
      </w:r>
      <w:r w:rsidRPr="00FF5D73">
        <w:rPr>
          <w:rFonts w:ascii="Times New Roman" w:hAnsi="Times New Roman"/>
          <w:sz w:val="24"/>
          <w:szCs w:val="24"/>
        </w:rPr>
        <w:t xml:space="preserve"> представляет собой компактную озелененную территорию, предназначенную для повседневного кратковременного отдыха и </w:t>
      </w:r>
      <w:r w:rsidRPr="00FF5D73">
        <w:rPr>
          <w:rFonts w:ascii="Times New Roman" w:hAnsi="Times New Roman"/>
          <w:spacing w:val="-2"/>
          <w:sz w:val="24"/>
          <w:szCs w:val="24"/>
        </w:rPr>
        <w:t>транзитного пешеходного передвижения населения, размером, как правило,</w:t>
      </w:r>
      <w:r w:rsidRPr="00FF5D73">
        <w:rPr>
          <w:rFonts w:ascii="Times New Roman" w:hAnsi="Times New Roman"/>
          <w:sz w:val="24"/>
          <w:szCs w:val="24"/>
        </w:rPr>
        <w:t xml:space="preserve"> от 0,5 до 2,0 га. </w:t>
      </w:r>
    </w:p>
    <w:p w:rsidR="00972D7E" w:rsidRPr="00FF5D73" w:rsidRDefault="00972D7E" w:rsidP="00972D7E">
      <w:pPr>
        <w:spacing w:after="0" w:line="240" w:lineRule="auto"/>
        <w:ind w:firstLine="567"/>
        <w:jc w:val="both"/>
        <w:rPr>
          <w:rFonts w:ascii="Times New Roman" w:hAnsi="Times New Roman"/>
          <w:sz w:val="24"/>
          <w:szCs w:val="24"/>
        </w:rPr>
      </w:pPr>
      <w:r w:rsidRPr="00FF5D73">
        <w:rPr>
          <w:rFonts w:ascii="Times New Roman" w:hAnsi="Times New Roman"/>
          <w:sz w:val="24"/>
          <w:szCs w:val="24"/>
        </w:rPr>
        <w:t>На территории сквера размещение застройки запрещается.</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xml:space="preserve">6.9.4.16. </w:t>
      </w:r>
      <w:r w:rsidRPr="00FF5D73">
        <w:rPr>
          <w:rFonts w:ascii="Times New Roman" w:hAnsi="Times New Roman"/>
          <w:sz w:val="24"/>
          <w:szCs w:val="24"/>
        </w:rPr>
        <w:t xml:space="preserve">Соотношение элементов территории сквера </w:t>
      </w:r>
      <w:r>
        <w:rPr>
          <w:rFonts w:ascii="Times New Roman" w:hAnsi="Times New Roman"/>
          <w:sz w:val="24"/>
          <w:szCs w:val="24"/>
        </w:rPr>
        <w:t>следует принимать по табл.15</w:t>
      </w:r>
      <w:r w:rsidR="003A260C">
        <w:rPr>
          <w:rFonts w:ascii="Times New Roman" w:hAnsi="Times New Roman"/>
          <w:sz w:val="24"/>
          <w:szCs w:val="24"/>
        </w:rPr>
        <w:t>3</w:t>
      </w:r>
      <w:r>
        <w:rPr>
          <w:rFonts w:ascii="Times New Roman" w:hAnsi="Times New Roman"/>
          <w:sz w:val="24"/>
          <w:szCs w:val="24"/>
        </w:rPr>
        <w:t>.</w:t>
      </w:r>
    </w:p>
    <w:p w:rsidR="00972D7E" w:rsidRPr="00D92BF3" w:rsidRDefault="00972D7E" w:rsidP="00972D7E">
      <w:pPr>
        <w:spacing w:after="0" w:line="240" w:lineRule="auto"/>
        <w:ind w:firstLine="567"/>
        <w:jc w:val="both"/>
        <w:rPr>
          <w:rFonts w:ascii="Times New Roman" w:hAnsi="Times New Roman"/>
          <w:sz w:val="8"/>
          <w:szCs w:val="8"/>
        </w:rPr>
      </w:pPr>
    </w:p>
    <w:p w:rsidR="00972D7E" w:rsidRPr="00D92BF3" w:rsidRDefault="00972D7E" w:rsidP="00972D7E">
      <w:pPr>
        <w:tabs>
          <w:tab w:val="left" w:pos="567"/>
        </w:tabs>
        <w:spacing w:after="0" w:line="240" w:lineRule="auto"/>
        <w:jc w:val="both"/>
        <w:rPr>
          <w:rFonts w:ascii="Times New Roman" w:hAnsi="Times New Roman"/>
          <w:b/>
          <w:i/>
          <w:sz w:val="24"/>
          <w:szCs w:val="24"/>
        </w:rPr>
      </w:pPr>
      <w:r w:rsidRPr="005A7CCF">
        <w:rPr>
          <w:rFonts w:ascii="Times New Roman" w:hAnsi="Times New Roman"/>
          <w:i/>
          <w:sz w:val="24"/>
          <w:szCs w:val="24"/>
        </w:rPr>
        <w:t xml:space="preserve">Таблица </w:t>
      </w:r>
      <w:r>
        <w:rPr>
          <w:rFonts w:ascii="Times New Roman" w:hAnsi="Times New Roman"/>
          <w:i/>
          <w:sz w:val="24"/>
          <w:szCs w:val="24"/>
        </w:rPr>
        <w:t>15</w:t>
      </w:r>
      <w:r w:rsidR="003A260C">
        <w:rPr>
          <w:rFonts w:ascii="Times New Roman" w:hAnsi="Times New Roman"/>
          <w:i/>
          <w:sz w:val="24"/>
          <w:szCs w:val="24"/>
        </w:rPr>
        <w:t>3</w:t>
      </w:r>
      <w:r w:rsidRPr="005A7CCF">
        <w:rPr>
          <w:rFonts w:ascii="Times New Roman" w:hAnsi="Times New Roman"/>
          <w:i/>
          <w:sz w:val="24"/>
          <w:szCs w:val="24"/>
        </w:rPr>
        <w:t>.</w:t>
      </w:r>
      <w:r w:rsidRPr="00D92BF3">
        <w:rPr>
          <w:rFonts w:ascii="Times New Roman" w:hAnsi="Times New Roman"/>
          <w:b/>
          <w:i/>
          <w:sz w:val="24"/>
          <w:szCs w:val="24"/>
        </w:rPr>
        <w:t xml:space="preserve"> - Соотношение элементов территории сквера</w:t>
      </w:r>
    </w:p>
    <w:p w:rsidR="00972D7E" w:rsidRPr="00D92BF3" w:rsidRDefault="00972D7E" w:rsidP="00972D7E">
      <w:pPr>
        <w:tabs>
          <w:tab w:val="left" w:pos="567"/>
        </w:tabs>
        <w:spacing w:after="0" w:line="240" w:lineRule="auto"/>
        <w:jc w:val="both"/>
        <w:rPr>
          <w:rFonts w:ascii="Times New Roman" w:hAnsi="Times New Roman"/>
          <w:sz w:val="8"/>
          <w:szCs w:val="8"/>
        </w:rPr>
      </w:pPr>
    </w:p>
    <w:tbl>
      <w:tblPr>
        <w:tblW w:w="94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318"/>
        <w:gridCol w:w="2586"/>
        <w:gridCol w:w="2552"/>
      </w:tblGrid>
      <w:tr w:rsidR="00972D7E" w:rsidRPr="00FF5D73" w:rsidTr="00041CA2">
        <w:trPr>
          <w:trHeight w:val="284"/>
          <w:jc w:val="center"/>
        </w:trPr>
        <w:tc>
          <w:tcPr>
            <w:tcW w:w="4318" w:type="dxa"/>
            <w:vMerge w:val="restart"/>
            <w:shd w:val="clear" w:color="auto" w:fill="EEECE1" w:themeFill="background2"/>
            <w:vAlign w:val="center"/>
          </w:tcPr>
          <w:p w:rsidR="00972D7E" w:rsidRPr="00FF5D73" w:rsidRDefault="00972D7E" w:rsidP="00041CA2">
            <w:pPr>
              <w:spacing w:after="0" w:line="240" w:lineRule="auto"/>
              <w:ind w:firstLine="567"/>
              <w:jc w:val="both"/>
              <w:rPr>
                <w:rFonts w:ascii="Times New Roman" w:hAnsi="Times New Roman"/>
                <w:bCs/>
              </w:rPr>
            </w:pPr>
            <w:r w:rsidRPr="00FF5D73">
              <w:rPr>
                <w:rFonts w:ascii="Times New Roman" w:hAnsi="Times New Roman"/>
                <w:bCs/>
              </w:rPr>
              <w:t>Скверы, размещаемые:</w:t>
            </w:r>
          </w:p>
        </w:tc>
        <w:tc>
          <w:tcPr>
            <w:tcW w:w="5138" w:type="dxa"/>
            <w:gridSpan w:val="2"/>
            <w:shd w:val="clear" w:color="auto" w:fill="EEECE1" w:themeFill="background2"/>
            <w:vAlign w:val="center"/>
          </w:tcPr>
          <w:p w:rsidR="00972D7E" w:rsidRPr="00FF5D73" w:rsidRDefault="00972D7E" w:rsidP="00041CA2">
            <w:pPr>
              <w:spacing w:after="0" w:line="240" w:lineRule="auto"/>
              <w:ind w:firstLine="567"/>
              <w:jc w:val="both"/>
              <w:rPr>
                <w:rFonts w:ascii="Times New Roman" w:hAnsi="Times New Roman"/>
                <w:bCs/>
              </w:rPr>
            </w:pPr>
            <w:r w:rsidRPr="00FF5D73">
              <w:rPr>
                <w:rFonts w:ascii="Times New Roman" w:hAnsi="Times New Roman"/>
                <w:bCs/>
              </w:rPr>
              <w:t>Элементы территории (% от общей площади)</w:t>
            </w:r>
          </w:p>
        </w:tc>
      </w:tr>
      <w:tr w:rsidR="00972D7E" w:rsidRPr="00FF5D73" w:rsidTr="00041CA2">
        <w:trPr>
          <w:jc w:val="center"/>
        </w:trPr>
        <w:tc>
          <w:tcPr>
            <w:tcW w:w="4318" w:type="dxa"/>
            <w:vMerge/>
            <w:shd w:val="clear" w:color="auto" w:fill="EEECE1" w:themeFill="background2"/>
            <w:vAlign w:val="center"/>
          </w:tcPr>
          <w:p w:rsidR="00972D7E" w:rsidRPr="00FF5D73" w:rsidRDefault="00972D7E" w:rsidP="00041CA2">
            <w:pPr>
              <w:spacing w:after="0" w:line="240" w:lineRule="auto"/>
              <w:ind w:firstLine="567"/>
              <w:jc w:val="both"/>
              <w:rPr>
                <w:rFonts w:ascii="Times New Roman" w:hAnsi="Times New Roman"/>
              </w:rPr>
            </w:pPr>
          </w:p>
        </w:tc>
        <w:tc>
          <w:tcPr>
            <w:tcW w:w="2586" w:type="dxa"/>
            <w:shd w:val="clear" w:color="auto" w:fill="EEECE1" w:themeFill="background2"/>
            <w:vAlign w:val="center"/>
          </w:tcPr>
          <w:p w:rsidR="00972D7E" w:rsidRPr="00FF5D73" w:rsidRDefault="00972D7E" w:rsidP="00041CA2">
            <w:pPr>
              <w:spacing w:after="0" w:line="240" w:lineRule="auto"/>
              <w:jc w:val="center"/>
              <w:rPr>
                <w:rFonts w:ascii="Times New Roman" w:hAnsi="Times New Roman"/>
              </w:rPr>
            </w:pPr>
            <w:r w:rsidRPr="00FF5D73">
              <w:rPr>
                <w:rFonts w:ascii="Times New Roman" w:hAnsi="Times New Roman"/>
              </w:rPr>
              <w:t>Территории зеленых насаждений и водоемов</w:t>
            </w:r>
          </w:p>
        </w:tc>
        <w:tc>
          <w:tcPr>
            <w:tcW w:w="2552" w:type="dxa"/>
            <w:shd w:val="clear" w:color="auto" w:fill="EEECE1" w:themeFill="background2"/>
            <w:vAlign w:val="center"/>
          </w:tcPr>
          <w:p w:rsidR="00972D7E" w:rsidRPr="00FF5D73" w:rsidRDefault="00972D7E" w:rsidP="00041CA2">
            <w:pPr>
              <w:spacing w:after="0" w:line="240" w:lineRule="auto"/>
              <w:ind w:left="-57" w:right="-57"/>
              <w:jc w:val="center"/>
              <w:rPr>
                <w:rFonts w:ascii="Times New Roman" w:hAnsi="Times New Roman"/>
              </w:rPr>
            </w:pPr>
            <w:r w:rsidRPr="00FF5D73">
              <w:rPr>
                <w:rFonts w:ascii="Times New Roman" w:hAnsi="Times New Roman"/>
              </w:rPr>
              <w:t>Аллеи, дорожки, площадки, малые формы</w:t>
            </w:r>
          </w:p>
        </w:tc>
      </w:tr>
      <w:tr w:rsidR="00972D7E" w:rsidRPr="00FF5D73" w:rsidTr="00041CA2">
        <w:trPr>
          <w:trHeight w:val="227"/>
          <w:jc w:val="center"/>
        </w:trPr>
        <w:tc>
          <w:tcPr>
            <w:tcW w:w="4318" w:type="dxa"/>
          </w:tcPr>
          <w:p w:rsidR="00972D7E" w:rsidRPr="00FF5D73" w:rsidRDefault="00972D7E" w:rsidP="00041CA2">
            <w:pPr>
              <w:spacing w:after="0" w:line="240" w:lineRule="auto"/>
              <w:ind w:right="-57"/>
              <w:jc w:val="both"/>
              <w:rPr>
                <w:rFonts w:ascii="Times New Roman" w:hAnsi="Times New Roman"/>
                <w:spacing w:val="-2"/>
              </w:rPr>
            </w:pPr>
            <w:r w:rsidRPr="00FF5D73">
              <w:rPr>
                <w:rFonts w:ascii="Times New Roman" w:hAnsi="Times New Roman"/>
                <w:spacing w:val="-2"/>
              </w:rPr>
              <w:t xml:space="preserve">- на улицах и площадях </w:t>
            </w:r>
          </w:p>
        </w:tc>
        <w:tc>
          <w:tcPr>
            <w:tcW w:w="2586" w:type="dxa"/>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 xml:space="preserve">60-75 </w:t>
            </w:r>
          </w:p>
        </w:tc>
        <w:tc>
          <w:tcPr>
            <w:tcW w:w="2552" w:type="dxa"/>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 xml:space="preserve">40-25 </w:t>
            </w:r>
          </w:p>
        </w:tc>
      </w:tr>
      <w:tr w:rsidR="00972D7E" w:rsidRPr="00FF5D73" w:rsidTr="00041CA2">
        <w:trPr>
          <w:trHeight w:val="332"/>
          <w:jc w:val="center"/>
        </w:trPr>
        <w:tc>
          <w:tcPr>
            <w:tcW w:w="4318" w:type="dxa"/>
          </w:tcPr>
          <w:p w:rsidR="00972D7E" w:rsidRPr="00FF5D73" w:rsidRDefault="00972D7E" w:rsidP="00041CA2">
            <w:pPr>
              <w:spacing w:after="0" w:line="240" w:lineRule="auto"/>
              <w:ind w:right="-113"/>
              <w:jc w:val="both"/>
              <w:rPr>
                <w:rFonts w:ascii="Times New Roman" w:hAnsi="Times New Roman"/>
                <w:spacing w:val="-2"/>
              </w:rPr>
            </w:pPr>
            <w:r w:rsidRPr="00FF5D73">
              <w:rPr>
                <w:rFonts w:ascii="Times New Roman" w:hAnsi="Times New Roman"/>
                <w:spacing w:val="-2"/>
              </w:rPr>
              <w:t xml:space="preserve">- в жилых районах, на жилых улицах, между зданиями, перед отдельными зданиями </w:t>
            </w:r>
          </w:p>
        </w:tc>
        <w:tc>
          <w:tcPr>
            <w:tcW w:w="2586" w:type="dxa"/>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 xml:space="preserve">70-80 </w:t>
            </w:r>
          </w:p>
        </w:tc>
        <w:tc>
          <w:tcPr>
            <w:tcW w:w="2552" w:type="dxa"/>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 xml:space="preserve">30-20 </w:t>
            </w:r>
          </w:p>
        </w:tc>
      </w:tr>
    </w:tbl>
    <w:p w:rsidR="00972D7E" w:rsidRPr="005A7CCF" w:rsidRDefault="00972D7E" w:rsidP="00972D7E">
      <w:pPr>
        <w:spacing w:after="0" w:line="240" w:lineRule="auto"/>
        <w:ind w:firstLine="567"/>
        <w:jc w:val="both"/>
        <w:rPr>
          <w:rFonts w:ascii="Times New Roman" w:hAnsi="Times New Roman"/>
          <w:sz w:val="8"/>
          <w:szCs w:val="8"/>
        </w:rPr>
      </w:pP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6</w:t>
      </w:r>
      <w:r w:rsidR="00041CA2">
        <w:rPr>
          <w:rFonts w:ascii="Times New Roman" w:hAnsi="Times New Roman"/>
          <w:sz w:val="24"/>
          <w:szCs w:val="24"/>
        </w:rPr>
        <w:t>.9.4.17</w:t>
      </w:r>
      <w:r>
        <w:rPr>
          <w:rFonts w:ascii="Times New Roman" w:hAnsi="Times New Roman"/>
          <w:sz w:val="24"/>
          <w:szCs w:val="24"/>
        </w:rPr>
        <w:t xml:space="preserve">. </w:t>
      </w:r>
      <w:r w:rsidRPr="00FF5D73">
        <w:rPr>
          <w:rFonts w:ascii="Times New Roman" w:hAnsi="Times New Roman"/>
          <w:sz w:val="24"/>
          <w:szCs w:val="24"/>
        </w:rPr>
        <w:t xml:space="preserve">Дорожную сеть рекреационных территорий (дороги, аллеи, тропы) следует трассировать, по возможности, с минимальными уклонами в соответствии с направлениями основных путей движения пешеходов и с учетом определения кратчайших </w:t>
      </w:r>
      <w:r w:rsidRPr="00FF5D73">
        <w:rPr>
          <w:rFonts w:ascii="Times New Roman" w:hAnsi="Times New Roman"/>
          <w:sz w:val="24"/>
          <w:szCs w:val="24"/>
        </w:rPr>
        <w:lastRenderedPageBreak/>
        <w:t xml:space="preserve">расстояний к остановочным пунктам общественного пассажирского транспорта, игровым и спортивным площадкам. </w:t>
      </w:r>
    </w:p>
    <w:p w:rsidR="00972D7E" w:rsidRPr="00FF5D73" w:rsidRDefault="00972D7E" w:rsidP="00972D7E">
      <w:pPr>
        <w:spacing w:after="0" w:line="240" w:lineRule="auto"/>
        <w:ind w:firstLine="567"/>
        <w:jc w:val="both"/>
        <w:rPr>
          <w:rFonts w:ascii="Times New Roman" w:hAnsi="Times New Roman"/>
          <w:sz w:val="24"/>
          <w:szCs w:val="24"/>
        </w:rPr>
      </w:pPr>
      <w:r w:rsidRPr="00FF5D73">
        <w:rPr>
          <w:rFonts w:ascii="Times New Roman" w:hAnsi="Times New Roman"/>
          <w:sz w:val="24"/>
          <w:szCs w:val="24"/>
        </w:rPr>
        <w:t>Ширина дорожки должна быть кратной 0,75 м (ширина полосы движения одного человека).</w:t>
      </w:r>
    </w:p>
    <w:p w:rsidR="00972D7E" w:rsidRPr="00FF5D73"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6</w:t>
      </w:r>
      <w:r w:rsidR="00041CA2">
        <w:rPr>
          <w:rFonts w:ascii="Times New Roman" w:hAnsi="Times New Roman"/>
          <w:sz w:val="24"/>
          <w:szCs w:val="24"/>
        </w:rPr>
        <w:t>.9.4.18</w:t>
      </w:r>
      <w:r>
        <w:rPr>
          <w:rFonts w:ascii="Times New Roman" w:hAnsi="Times New Roman"/>
          <w:sz w:val="24"/>
          <w:szCs w:val="24"/>
        </w:rPr>
        <w:t xml:space="preserve">. </w:t>
      </w:r>
      <w:r w:rsidRPr="00FF5D73">
        <w:rPr>
          <w:rFonts w:ascii="Times New Roman" w:hAnsi="Times New Roman"/>
          <w:sz w:val="24"/>
          <w:szCs w:val="24"/>
        </w:rPr>
        <w:t xml:space="preserve">Для </w:t>
      </w:r>
      <w:r w:rsidRPr="00FF5D73">
        <w:rPr>
          <w:rFonts w:ascii="Times New Roman" w:hAnsi="Times New Roman"/>
          <w:bCs/>
          <w:sz w:val="24"/>
          <w:szCs w:val="24"/>
        </w:rPr>
        <w:t>площадок различного функционального назначения</w:t>
      </w:r>
      <w:r w:rsidRPr="00FF5D73">
        <w:rPr>
          <w:rFonts w:ascii="Times New Roman" w:hAnsi="Times New Roman"/>
          <w:sz w:val="24"/>
          <w:szCs w:val="24"/>
        </w:rPr>
        <w:t xml:space="preserve"> рекомендуется проектировать периметральное озеленение и одиночные посадки деревьев и кустарников с учетом назначения и размеров данных площадок.</w:t>
      </w:r>
    </w:p>
    <w:p w:rsidR="00972D7E" w:rsidRDefault="00972D7E" w:rsidP="00972D7E">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041CA2">
        <w:rPr>
          <w:rFonts w:ascii="Times New Roman" w:hAnsi="Times New Roman"/>
          <w:sz w:val="24"/>
          <w:szCs w:val="24"/>
        </w:rPr>
        <w:t>.9.4.19</w:t>
      </w:r>
      <w:r>
        <w:rPr>
          <w:rFonts w:ascii="Times New Roman" w:hAnsi="Times New Roman"/>
          <w:sz w:val="24"/>
          <w:szCs w:val="24"/>
        </w:rPr>
        <w:t xml:space="preserve">. </w:t>
      </w:r>
      <w:r w:rsidRPr="00FF5D73">
        <w:rPr>
          <w:rFonts w:ascii="Times New Roman" w:hAnsi="Times New Roman"/>
          <w:sz w:val="24"/>
          <w:szCs w:val="24"/>
        </w:rPr>
        <w:t xml:space="preserve">Площадь озеленения участков жилой, общественной и </w:t>
      </w:r>
      <w:r w:rsidRPr="00FF5D73">
        <w:rPr>
          <w:rFonts w:ascii="Times New Roman" w:hAnsi="Times New Roman"/>
          <w:spacing w:val="-2"/>
          <w:sz w:val="24"/>
          <w:szCs w:val="24"/>
        </w:rPr>
        <w:t>производственной застройки рекомендуется принимать в соответствии с требованиями табл</w:t>
      </w:r>
      <w:r w:rsidR="00041CA2">
        <w:rPr>
          <w:rFonts w:ascii="Times New Roman" w:hAnsi="Times New Roman"/>
          <w:spacing w:val="-2"/>
          <w:sz w:val="24"/>
          <w:szCs w:val="24"/>
        </w:rPr>
        <w:t>.15</w:t>
      </w:r>
      <w:r w:rsidR="003A260C">
        <w:rPr>
          <w:rFonts w:ascii="Times New Roman" w:hAnsi="Times New Roman"/>
          <w:spacing w:val="-2"/>
          <w:sz w:val="24"/>
          <w:szCs w:val="24"/>
        </w:rPr>
        <w:t>4</w:t>
      </w:r>
      <w:r>
        <w:rPr>
          <w:rFonts w:ascii="Times New Roman" w:hAnsi="Times New Roman"/>
          <w:spacing w:val="-2"/>
          <w:sz w:val="24"/>
          <w:szCs w:val="24"/>
        </w:rPr>
        <w:t>.</w:t>
      </w:r>
    </w:p>
    <w:p w:rsidR="00972D7E" w:rsidRPr="00A13B47" w:rsidRDefault="00972D7E" w:rsidP="00972D7E">
      <w:pPr>
        <w:spacing w:after="0" w:line="240" w:lineRule="auto"/>
        <w:ind w:firstLine="567"/>
        <w:jc w:val="both"/>
        <w:rPr>
          <w:rFonts w:ascii="Times New Roman" w:hAnsi="Times New Roman"/>
          <w:spacing w:val="-2"/>
          <w:sz w:val="8"/>
          <w:szCs w:val="8"/>
        </w:rPr>
      </w:pPr>
    </w:p>
    <w:p w:rsidR="00972D7E" w:rsidRDefault="00972D7E" w:rsidP="00972D7E">
      <w:pPr>
        <w:spacing w:after="0" w:line="240" w:lineRule="auto"/>
        <w:jc w:val="both"/>
        <w:rPr>
          <w:rFonts w:ascii="Times New Roman" w:hAnsi="Times New Roman"/>
          <w:b/>
          <w:i/>
          <w:spacing w:val="-2"/>
          <w:sz w:val="24"/>
          <w:szCs w:val="24"/>
        </w:rPr>
      </w:pPr>
      <w:r w:rsidRPr="009557F6">
        <w:rPr>
          <w:rFonts w:ascii="Times New Roman" w:hAnsi="Times New Roman"/>
          <w:i/>
          <w:sz w:val="24"/>
          <w:szCs w:val="24"/>
        </w:rPr>
        <w:t xml:space="preserve">Таблица </w:t>
      </w:r>
      <w:r w:rsidR="00041CA2">
        <w:rPr>
          <w:rFonts w:ascii="Times New Roman" w:hAnsi="Times New Roman"/>
          <w:i/>
          <w:sz w:val="24"/>
          <w:szCs w:val="24"/>
        </w:rPr>
        <w:t>15</w:t>
      </w:r>
      <w:r w:rsidR="003A260C">
        <w:rPr>
          <w:rFonts w:ascii="Times New Roman" w:hAnsi="Times New Roman"/>
          <w:i/>
          <w:sz w:val="24"/>
          <w:szCs w:val="24"/>
        </w:rPr>
        <w:t>4</w:t>
      </w:r>
      <w:r w:rsidRPr="009557F6">
        <w:rPr>
          <w:rFonts w:ascii="Times New Roman" w:hAnsi="Times New Roman"/>
          <w:i/>
          <w:sz w:val="24"/>
          <w:szCs w:val="24"/>
        </w:rPr>
        <w:t>.</w:t>
      </w:r>
      <w:r w:rsidRPr="00A13B47">
        <w:rPr>
          <w:rFonts w:ascii="Times New Roman" w:hAnsi="Times New Roman"/>
          <w:b/>
          <w:i/>
          <w:sz w:val="24"/>
          <w:szCs w:val="24"/>
        </w:rPr>
        <w:t xml:space="preserve"> - Площадь озеленения участков жилой, общественной и </w:t>
      </w:r>
      <w:r w:rsidRPr="00A13B47">
        <w:rPr>
          <w:rFonts w:ascii="Times New Roman" w:hAnsi="Times New Roman"/>
          <w:b/>
          <w:i/>
          <w:spacing w:val="-2"/>
          <w:sz w:val="24"/>
          <w:szCs w:val="24"/>
        </w:rPr>
        <w:t>производственной застройки</w:t>
      </w:r>
    </w:p>
    <w:p w:rsidR="00972D7E" w:rsidRPr="00A13B47" w:rsidRDefault="00972D7E" w:rsidP="00972D7E">
      <w:pPr>
        <w:spacing w:after="0" w:line="240" w:lineRule="auto"/>
        <w:jc w:val="both"/>
        <w:rPr>
          <w:rFonts w:ascii="Times New Roman" w:hAnsi="Times New Roman"/>
          <w:b/>
          <w:i/>
          <w:sz w:val="8"/>
          <w:szCs w:val="8"/>
        </w:rPr>
      </w:pPr>
    </w:p>
    <w:tbl>
      <w:tblPr>
        <w:tblStyle w:val="14"/>
        <w:tblW w:w="9491" w:type="dxa"/>
        <w:jc w:val="center"/>
        <w:tblLayout w:type="fixed"/>
        <w:tblLook w:val="0000"/>
      </w:tblPr>
      <w:tblGrid>
        <w:gridCol w:w="6521"/>
        <w:gridCol w:w="2970"/>
      </w:tblGrid>
      <w:tr w:rsidR="00972D7E" w:rsidRPr="00FF5D73" w:rsidTr="00041CA2">
        <w:trPr>
          <w:trHeight w:val="227"/>
          <w:jc w:val="center"/>
        </w:trPr>
        <w:tc>
          <w:tcPr>
            <w:tcW w:w="6521" w:type="dxa"/>
            <w:shd w:val="clear" w:color="auto" w:fill="EEECE1" w:themeFill="background2"/>
          </w:tcPr>
          <w:p w:rsidR="00972D7E" w:rsidRPr="00A13B47" w:rsidRDefault="00972D7E" w:rsidP="00041CA2">
            <w:pPr>
              <w:tabs>
                <w:tab w:val="center" w:pos="4677"/>
                <w:tab w:val="right" w:pos="9355"/>
              </w:tabs>
              <w:autoSpaceDE w:val="0"/>
              <w:autoSpaceDN w:val="0"/>
              <w:adjustRightInd w:val="0"/>
              <w:jc w:val="center"/>
              <w:rPr>
                <w:rFonts w:ascii="Times New Roman" w:hAnsi="Times New Roman"/>
                <w:sz w:val="22"/>
                <w:szCs w:val="22"/>
              </w:rPr>
            </w:pPr>
            <w:r w:rsidRPr="00A13B47">
              <w:rPr>
                <w:rFonts w:ascii="Times New Roman" w:hAnsi="Times New Roman"/>
                <w:sz w:val="22"/>
                <w:szCs w:val="22"/>
              </w:rPr>
              <w:t>Территории участков жилой, общественной, производственной застройки</w:t>
            </w:r>
          </w:p>
        </w:tc>
        <w:tc>
          <w:tcPr>
            <w:tcW w:w="2970" w:type="dxa"/>
            <w:shd w:val="clear" w:color="auto" w:fill="EEECE1" w:themeFill="background2"/>
          </w:tcPr>
          <w:p w:rsidR="00972D7E" w:rsidRPr="00A13B47" w:rsidRDefault="00972D7E" w:rsidP="00041CA2">
            <w:pPr>
              <w:tabs>
                <w:tab w:val="center" w:pos="4677"/>
                <w:tab w:val="right" w:pos="9355"/>
              </w:tabs>
              <w:autoSpaceDE w:val="0"/>
              <w:autoSpaceDN w:val="0"/>
              <w:adjustRightInd w:val="0"/>
              <w:jc w:val="center"/>
              <w:rPr>
                <w:rFonts w:ascii="Times New Roman" w:hAnsi="Times New Roman"/>
                <w:sz w:val="22"/>
                <w:szCs w:val="22"/>
              </w:rPr>
            </w:pPr>
            <w:r w:rsidRPr="00A13B47">
              <w:rPr>
                <w:rFonts w:ascii="Times New Roman" w:hAnsi="Times New Roman"/>
                <w:sz w:val="22"/>
                <w:szCs w:val="22"/>
              </w:rPr>
              <w:t>Территории озеленения, %</w:t>
            </w:r>
          </w:p>
        </w:tc>
      </w:tr>
      <w:tr w:rsidR="00972D7E" w:rsidRPr="00FF5D73" w:rsidTr="00041CA2">
        <w:trPr>
          <w:trHeight w:val="227"/>
          <w:jc w:val="center"/>
        </w:trPr>
        <w:tc>
          <w:tcPr>
            <w:tcW w:w="6521" w:type="dxa"/>
          </w:tcPr>
          <w:p w:rsidR="00972D7E" w:rsidRPr="00A13B47" w:rsidRDefault="00972D7E" w:rsidP="00041CA2">
            <w:pPr>
              <w:tabs>
                <w:tab w:val="center" w:pos="4677"/>
                <w:tab w:val="right" w:pos="9355"/>
              </w:tabs>
              <w:autoSpaceDE w:val="0"/>
              <w:autoSpaceDN w:val="0"/>
              <w:adjustRightInd w:val="0"/>
              <w:ind w:left="-40" w:firstLine="40"/>
              <w:jc w:val="both"/>
              <w:rPr>
                <w:rFonts w:ascii="Times New Roman" w:hAnsi="Times New Roman"/>
                <w:bCs/>
                <w:sz w:val="22"/>
                <w:szCs w:val="22"/>
              </w:rPr>
            </w:pPr>
            <w:r w:rsidRPr="00A13B47">
              <w:rPr>
                <w:rFonts w:ascii="Times New Roman" w:hAnsi="Times New Roman"/>
                <w:bCs/>
                <w:sz w:val="22"/>
                <w:szCs w:val="22"/>
              </w:rPr>
              <w:t xml:space="preserve">Участки жилой застройки </w:t>
            </w:r>
          </w:p>
        </w:tc>
        <w:tc>
          <w:tcPr>
            <w:tcW w:w="2970" w:type="dxa"/>
          </w:tcPr>
          <w:p w:rsidR="00972D7E" w:rsidRPr="00A13B47" w:rsidRDefault="00972D7E" w:rsidP="00041CA2">
            <w:pPr>
              <w:tabs>
                <w:tab w:val="center" w:pos="4677"/>
                <w:tab w:val="right" w:pos="9355"/>
              </w:tabs>
              <w:autoSpaceDE w:val="0"/>
              <w:autoSpaceDN w:val="0"/>
              <w:adjustRightInd w:val="0"/>
              <w:ind w:firstLine="567"/>
              <w:jc w:val="both"/>
              <w:rPr>
                <w:rFonts w:ascii="Times New Roman" w:hAnsi="Times New Roman"/>
                <w:bCs/>
                <w:sz w:val="22"/>
                <w:szCs w:val="22"/>
              </w:rPr>
            </w:pPr>
            <w:r w:rsidRPr="00A13B47">
              <w:rPr>
                <w:rFonts w:ascii="Times New Roman" w:hAnsi="Times New Roman"/>
                <w:bCs/>
                <w:sz w:val="22"/>
                <w:szCs w:val="22"/>
              </w:rPr>
              <w:t>40-60, но не менее 40</w:t>
            </w:r>
          </w:p>
        </w:tc>
      </w:tr>
      <w:tr w:rsidR="00972D7E" w:rsidRPr="00FF5D73" w:rsidTr="00041CA2">
        <w:trPr>
          <w:trHeight w:val="227"/>
          <w:jc w:val="center"/>
        </w:trPr>
        <w:tc>
          <w:tcPr>
            <w:tcW w:w="6521" w:type="dxa"/>
          </w:tcPr>
          <w:p w:rsidR="00972D7E" w:rsidRPr="00A13B47" w:rsidRDefault="00972D7E" w:rsidP="00041CA2">
            <w:pPr>
              <w:tabs>
                <w:tab w:val="center" w:pos="4677"/>
                <w:tab w:val="right" w:pos="9355"/>
              </w:tabs>
              <w:autoSpaceDE w:val="0"/>
              <w:autoSpaceDN w:val="0"/>
              <w:adjustRightInd w:val="0"/>
              <w:ind w:left="57" w:hanging="57"/>
              <w:jc w:val="both"/>
              <w:rPr>
                <w:rFonts w:ascii="Times New Roman" w:hAnsi="Times New Roman"/>
                <w:bCs/>
                <w:sz w:val="22"/>
                <w:szCs w:val="22"/>
              </w:rPr>
            </w:pPr>
            <w:r w:rsidRPr="00A13B47">
              <w:rPr>
                <w:rFonts w:ascii="Times New Roman" w:hAnsi="Times New Roman"/>
                <w:bCs/>
                <w:sz w:val="22"/>
                <w:szCs w:val="22"/>
              </w:rPr>
              <w:t>Участки дошкольных организаций</w:t>
            </w:r>
          </w:p>
        </w:tc>
        <w:tc>
          <w:tcPr>
            <w:tcW w:w="2970" w:type="dxa"/>
          </w:tcPr>
          <w:p w:rsidR="00972D7E" w:rsidRPr="00A13B47" w:rsidRDefault="00972D7E" w:rsidP="00041CA2">
            <w:pPr>
              <w:tabs>
                <w:tab w:val="center" w:pos="4677"/>
                <w:tab w:val="right" w:pos="9355"/>
              </w:tabs>
              <w:autoSpaceDE w:val="0"/>
              <w:autoSpaceDN w:val="0"/>
              <w:adjustRightInd w:val="0"/>
              <w:ind w:firstLine="567"/>
              <w:jc w:val="both"/>
              <w:rPr>
                <w:rFonts w:ascii="Times New Roman" w:hAnsi="Times New Roman"/>
                <w:bCs/>
                <w:sz w:val="22"/>
                <w:szCs w:val="22"/>
              </w:rPr>
            </w:pPr>
            <w:r w:rsidRPr="00A13B47">
              <w:rPr>
                <w:rFonts w:ascii="Times New Roman" w:hAnsi="Times New Roman"/>
                <w:bCs/>
                <w:sz w:val="22"/>
                <w:szCs w:val="22"/>
              </w:rPr>
              <w:t>не менее 50</w:t>
            </w:r>
          </w:p>
        </w:tc>
      </w:tr>
      <w:tr w:rsidR="00972D7E" w:rsidRPr="00FF5D73" w:rsidTr="00041CA2">
        <w:trPr>
          <w:trHeight w:val="227"/>
          <w:jc w:val="center"/>
        </w:trPr>
        <w:tc>
          <w:tcPr>
            <w:tcW w:w="6521" w:type="dxa"/>
          </w:tcPr>
          <w:p w:rsidR="00972D7E" w:rsidRPr="00A13B47" w:rsidRDefault="00972D7E" w:rsidP="00041CA2">
            <w:pPr>
              <w:tabs>
                <w:tab w:val="center" w:pos="4677"/>
                <w:tab w:val="right" w:pos="9355"/>
              </w:tabs>
              <w:autoSpaceDE w:val="0"/>
              <w:autoSpaceDN w:val="0"/>
              <w:adjustRightInd w:val="0"/>
              <w:ind w:left="57" w:hanging="57"/>
              <w:jc w:val="both"/>
              <w:rPr>
                <w:rFonts w:ascii="Times New Roman" w:hAnsi="Times New Roman"/>
                <w:bCs/>
                <w:sz w:val="22"/>
                <w:szCs w:val="22"/>
              </w:rPr>
            </w:pPr>
            <w:r w:rsidRPr="00A13B47">
              <w:rPr>
                <w:rFonts w:ascii="Times New Roman" w:hAnsi="Times New Roman"/>
                <w:bCs/>
                <w:sz w:val="22"/>
                <w:szCs w:val="22"/>
              </w:rPr>
              <w:t xml:space="preserve">Участки общеобразовательных школ </w:t>
            </w:r>
          </w:p>
        </w:tc>
        <w:tc>
          <w:tcPr>
            <w:tcW w:w="2970" w:type="dxa"/>
          </w:tcPr>
          <w:p w:rsidR="00972D7E" w:rsidRPr="00A13B47" w:rsidRDefault="00972D7E" w:rsidP="00041CA2">
            <w:pPr>
              <w:tabs>
                <w:tab w:val="center" w:pos="4677"/>
                <w:tab w:val="right" w:pos="9355"/>
              </w:tabs>
              <w:autoSpaceDE w:val="0"/>
              <w:autoSpaceDN w:val="0"/>
              <w:adjustRightInd w:val="0"/>
              <w:ind w:firstLine="567"/>
              <w:jc w:val="both"/>
              <w:rPr>
                <w:rFonts w:ascii="Times New Roman" w:hAnsi="Times New Roman"/>
                <w:bCs/>
                <w:sz w:val="22"/>
                <w:szCs w:val="22"/>
              </w:rPr>
            </w:pPr>
            <w:r w:rsidRPr="00A13B47">
              <w:rPr>
                <w:rFonts w:ascii="Times New Roman" w:hAnsi="Times New Roman"/>
                <w:bCs/>
                <w:sz w:val="22"/>
                <w:szCs w:val="22"/>
              </w:rPr>
              <w:t>не менее 50</w:t>
            </w:r>
          </w:p>
        </w:tc>
      </w:tr>
      <w:tr w:rsidR="00972D7E" w:rsidRPr="00FF5D73" w:rsidTr="00041CA2">
        <w:trPr>
          <w:trHeight w:val="227"/>
          <w:jc w:val="center"/>
        </w:trPr>
        <w:tc>
          <w:tcPr>
            <w:tcW w:w="6521" w:type="dxa"/>
          </w:tcPr>
          <w:p w:rsidR="00972D7E" w:rsidRPr="00A13B47" w:rsidRDefault="00972D7E" w:rsidP="00041CA2">
            <w:pPr>
              <w:tabs>
                <w:tab w:val="center" w:pos="4677"/>
                <w:tab w:val="right" w:pos="9355"/>
              </w:tabs>
              <w:autoSpaceDE w:val="0"/>
              <w:autoSpaceDN w:val="0"/>
              <w:adjustRightInd w:val="0"/>
              <w:ind w:left="57" w:hanging="57"/>
              <w:jc w:val="both"/>
              <w:rPr>
                <w:rFonts w:ascii="Times New Roman" w:hAnsi="Times New Roman"/>
                <w:bCs/>
                <w:sz w:val="22"/>
                <w:szCs w:val="22"/>
              </w:rPr>
            </w:pPr>
            <w:r w:rsidRPr="00A13B47">
              <w:rPr>
                <w:rFonts w:ascii="Times New Roman" w:hAnsi="Times New Roman"/>
                <w:bCs/>
                <w:sz w:val="22"/>
                <w:szCs w:val="22"/>
              </w:rPr>
              <w:t xml:space="preserve">Участки учреждений начального профессионального образования  </w:t>
            </w:r>
          </w:p>
        </w:tc>
        <w:tc>
          <w:tcPr>
            <w:tcW w:w="2970" w:type="dxa"/>
          </w:tcPr>
          <w:p w:rsidR="00972D7E" w:rsidRPr="00A13B47" w:rsidRDefault="00972D7E" w:rsidP="00041CA2">
            <w:pPr>
              <w:tabs>
                <w:tab w:val="center" w:pos="4677"/>
                <w:tab w:val="right" w:pos="9355"/>
              </w:tabs>
              <w:autoSpaceDE w:val="0"/>
              <w:autoSpaceDN w:val="0"/>
              <w:adjustRightInd w:val="0"/>
              <w:ind w:firstLine="567"/>
              <w:jc w:val="both"/>
              <w:rPr>
                <w:rFonts w:ascii="Times New Roman" w:hAnsi="Times New Roman"/>
                <w:bCs/>
                <w:sz w:val="22"/>
                <w:szCs w:val="22"/>
              </w:rPr>
            </w:pPr>
            <w:r w:rsidRPr="00A13B47">
              <w:rPr>
                <w:rFonts w:ascii="Times New Roman" w:hAnsi="Times New Roman"/>
                <w:bCs/>
                <w:sz w:val="22"/>
                <w:szCs w:val="22"/>
              </w:rPr>
              <w:t>не менее 50</w:t>
            </w:r>
          </w:p>
        </w:tc>
      </w:tr>
      <w:tr w:rsidR="00972D7E" w:rsidRPr="00FF5D73" w:rsidTr="00041CA2">
        <w:trPr>
          <w:trHeight w:val="227"/>
          <w:jc w:val="center"/>
        </w:trPr>
        <w:tc>
          <w:tcPr>
            <w:tcW w:w="6521" w:type="dxa"/>
          </w:tcPr>
          <w:p w:rsidR="00972D7E" w:rsidRPr="00A13B47" w:rsidRDefault="00972D7E" w:rsidP="00041CA2">
            <w:pPr>
              <w:tabs>
                <w:tab w:val="center" w:pos="4677"/>
                <w:tab w:val="right" w:pos="9355"/>
              </w:tabs>
              <w:autoSpaceDE w:val="0"/>
              <w:autoSpaceDN w:val="0"/>
              <w:adjustRightInd w:val="0"/>
              <w:ind w:left="57" w:hanging="57"/>
              <w:jc w:val="both"/>
              <w:rPr>
                <w:rFonts w:ascii="Times New Roman" w:hAnsi="Times New Roman"/>
                <w:bCs/>
                <w:sz w:val="22"/>
                <w:szCs w:val="22"/>
              </w:rPr>
            </w:pPr>
            <w:r w:rsidRPr="00A13B47">
              <w:rPr>
                <w:rFonts w:ascii="Times New Roman" w:hAnsi="Times New Roman"/>
                <w:bCs/>
                <w:sz w:val="22"/>
                <w:szCs w:val="22"/>
              </w:rPr>
              <w:t xml:space="preserve">Участки учреждений среднего профессионального образования  </w:t>
            </w:r>
          </w:p>
        </w:tc>
        <w:tc>
          <w:tcPr>
            <w:tcW w:w="2970" w:type="dxa"/>
          </w:tcPr>
          <w:p w:rsidR="00972D7E" w:rsidRPr="00A13B47" w:rsidRDefault="00972D7E" w:rsidP="00041CA2">
            <w:pPr>
              <w:tabs>
                <w:tab w:val="center" w:pos="4677"/>
                <w:tab w:val="right" w:pos="9355"/>
              </w:tabs>
              <w:autoSpaceDE w:val="0"/>
              <w:autoSpaceDN w:val="0"/>
              <w:adjustRightInd w:val="0"/>
              <w:ind w:firstLine="567"/>
              <w:jc w:val="both"/>
              <w:rPr>
                <w:rFonts w:ascii="Times New Roman" w:hAnsi="Times New Roman"/>
                <w:bCs/>
                <w:sz w:val="22"/>
                <w:szCs w:val="22"/>
              </w:rPr>
            </w:pPr>
            <w:r w:rsidRPr="00A13B47">
              <w:rPr>
                <w:rFonts w:ascii="Times New Roman" w:hAnsi="Times New Roman"/>
                <w:bCs/>
                <w:sz w:val="22"/>
                <w:szCs w:val="22"/>
              </w:rPr>
              <w:t>30-50, но не менее 30</w:t>
            </w:r>
          </w:p>
        </w:tc>
      </w:tr>
      <w:tr w:rsidR="00972D7E" w:rsidRPr="00FF5D73" w:rsidTr="00041CA2">
        <w:trPr>
          <w:trHeight w:val="227"/>
          <w:jc w:val="center"/>
        </w:trPr>
        <w:tc>
          <w:tcPr>
            <w:tcW w:w="6521" w:type="dxa"/>
          </w:tcPr>
          <w:p w:rsidR="00972D7E" w:rsidRPr="00A13B47" w:rsidRDefault="00972D7E" w:rsidP="00041CA2">
            <w:pPr>
              <w:tabs>
                <w:tab w:val="center" w:pos="4677"/>
                <w:tab w:val="right" w:pos="9355"/>
              </w:tabs>
              <w:autoSpaceDE w:val="0"/>
              <w:autoSpaceDN w:val="0"/>
              <w:adjustRightInd w:val="0"/>
              <w:ind w:left="57" w:hanging="57"/>
              <w:jc w:val="both"/>
              <w:rPr>
                <w:rFonts w:ascii="Times New Roman" w:hAnsi="Times New Roman"/>
                <w:bCs/>
                <w:sz w:val="22"/>
                <w:szCs w:val="22"/>
              </w:rPr>
            </w:pPr>
            <w:r w:rsidRPr="00A13B47">
              <w:rPr>
                <w:rFonts w:ascii="Times New Roman" w:hAnsi="Times New Roman"/>
                <w:bCs/>
                <w:sz w:val="22"/>
                <w:szCs w:val="22"/>
              </w:rPr>
              <w:t xml:space="preserve">Участки учреждений высшего профессионального образования  </w:t>
            </w:r>
          </w:p>
        </w:tc>
        <w:tc>
          <w:tcPr>
            <w:tcW w:w="2970" w:type="dxa"/>
          </w:tcPr>
          <w:p w:rsidR="00972D7E" w:rsidRPr="00A13B47" w:rsidRDefault="00972D7E" w:rsidP="00041CA2">
            <w:pPr>
              <w:tabs>
                <w:tab w:val="center" w:pos="4677"/>
                <w:tab w:val="right" w:pos="9355"/>
              </w:tabs>
              <w:autoSpaceDE w:val="0"/>
              <w:autoSpaceDN w:val="0"/>
              <w:adjustRightInd w:val="0"/>
              <w:ind w:firstLine="567"/>
              <w:jc w:val="both"/>
              <w:rPr>
                <w:rFonts w:ascii="Times New Roman" w:hAnsi="Times New Roman"/>
                <w:bCs/>
                <w:sz w:val="22"/>
                <w:szCs w:val="22"/>
              </w:rPr>
            </w:pPr>
            <w:r w:rsidRPr="00A13B47">
              <w:rPr>
                <w:rFonts w:ascii="Times New Roman" w:hAnsi="Times New Roman"/>
                <w:bCs/>
                <w:sz w:val="22"/>
                <w:szCs w:val="22"/>
              </w:rPr>
              <w:t>30 - 50</w:t>
            </w:r>
          </w:p>
        </w:tc>
      </w:tr>
      <w:tr w:rsidR="00972D7E" w:rsidRPr="00FF5D73" w:rsidTr="00041CA2">
        <w:trPr>
          <w:trHeight w:val="227"/>
          <w:jc w:val="center"/>
        </w:trPr>
        <w:tc>
          <w:tcPr>
            <w:tcW w:w="6521" w:type="dxa"/>
          </w:tcPr>
          <w:p w:rsidR="00972D7E" w:rsidRPr="00A13B47" w:rsidRDefault="00972D7E" w:rsidP="00041CA2">
            <w:pPr>
              <w:tabs>
                <w:tab w:val="center" w:pos="4677"/>
                <w:tab w:val="right" w:pos="9355"/>
              </w:tabs>
              <w:autoSpaceDE w:val="0"/>
              <w:autoSpaceDN w:val="0"/>
              <w:adjustRightInd w:val="0"/>
              <w:ind w:left="57" w:hanging="57"/>
              <w:jc w:val="both"/>
              <w:rPr>
                <w:rFonts w:ascii="Times New Roman" w:hAnsi="Times New Roman"/>
                <w:bCs/>
                <w:sz w:val="22"/>
                <w:szCs w:val="22"/>
              </w:rPr>
            </w:pPr>
            <w:r w:rsidRPr="00A13B47">
              <w:rPr>
                <w:rFonts w:ascii="Times New Roman" w:hAnsi="Times New Roman"/>
                <w:bCs/>
                <w:sz w:val="22"/>
                <w:szCs w:val="22"/>
              </w:rPr>
              <w:t>Участки лечебных учреждений</w:t>
            </w:r>
          </w:p>
        </w:tc>
        <w:tc>
          <w:tcPr>
            <w:tcW w:w="2970" w:type="dxa"/>
          </w:tcPr>
          <w:p w:rsidR="00972D7E" w:rsidRPr="00A13B47" w:rsidRDefault="00972D7E" w:rsidP="00041CA2">
            <w:pPr>
              <w:tabs>
                <w:tab w:val="center" w:pos="4677"/>
                <w:tab w:val="right" w:pos="9355"/>
              </w:tabs>
              <w:autoSpaceDE w:val="0"/>
              <w:autoSpaceDN w:val="0"/>
              <w:adjustRightInd w:val="0"/>
              <w:ind w:firstLine="567"/>
              <w:jc w:val="both"/>
              <w:rPr>
                <w:rFonts w:ascii="Times New Roman" w:hAnsi="Times New Roman"/>
                <w:bCs/>
                <w:sz w:val="22"/>
                <w:szCs w:val="22"/>
              </w:rPr>
            </w:pPr>
            <w:r w:rsidRPr="00A13B47">
              <w:rPr>
                <w:rFonts w:ascii="Times New Roman" w:hAnsi="Times New Roman"/>
                <w:bCs/>
                <w:sz w:val="22"/>
                <w:szCs w:val="22"/>
              </w:rPr>
              <w:t>не менее 50</w:t>
            </w:r>
          </w:p>
        </w:tc>
      </w:tr>
      <w:tr w:rsidR="00972D7E" w:rsidRPr="00FF5D73" w:rsidTr="00041CA2">
        <w:trPr>
          <w:trHeight w:val="227"/>
          <w:jc w:val="center"/>
        </w:trPr>
        <w:tc>
          <w:tcPr>
            <w:tcW w:w="6521" w:type="dxa"/>
          </w:tcPr>
          <w:p w:rsidR="00972D7E" w:rsidRPr="00A13B47" w:rsidRDefault="00972D7E" w:rsidP="00041CA2">
            <w:pPr>
              <w:tabs>
                <w:tab w:val="center" w:pos="4677"/>
                <w:tab w:val="right" w:pos="9355"/>
              </w:tabs>
              <w:autoSpaceDE w:val="0"/>
              <w:autoSpaceDN w:val="0"/>
              <w:adjustRightInd w:val="0"/>
              <w:ind w:left="57" w:hanging="57"/>
              <w:jc w:val="both"/>
              <w:rPr>
                <w:rFonts w:ascii="Times New Roman" w:hAnsi="Times New Roman"/>
                <w:bCs/>
                <w:sz w:val="22"/>
                <w:szCs w:val="22"/>
              </w:rPr>
            </w:pPr>
            <w:r w:rsidRPr="00A13B47">
              <w:rPr>
                <w:rFonts w:ascii="Times New Roman" w:hAnsi="Times New Roman"/>
                <w:bCs/>
                <w:sz w:val="22"/>
                <w:szCs w:val="22"/>
              </w:rPr>
              <w:t xml:space="preserve">Участки культурно-просветительных учреждений    </w:t>
            </w:r>
          </w:p>
        </w:tc>
        <w:tc>
          <w:tcPr>
            <w:tcW w:w="2970" w:type="dxa"/>
          </w:tcPr>
          <w:p w:rsidR="00972D7E" w:rsidRPr="00A13B47" w:rsidRDefault="00972D7E" w:rsidP="00041CA2">
            <w:pPr>
              <w:tabs>
                <w:tab w:val="center" w:pos="4677"/>
                <w:tab w:val="right" w:pos="9355"/>
              </w:tabs>
              <w:autoSpaceDE w:val="0"/>
              <w:autoSpaceDN w:val="0"/>
              <w:adjustRightInd w:val="0"/>
              <w:ind w:firstLine="567"/>
              <w:jc w:val="both"/>
              <w:rPr>
                <w:rFonts w:ascii="Times New Roman" w:hAnsi="Times New Roman"/>
                <w:bCs/>
                <w:sz w:val="22"/>
                <w:szCs w:val="22"/>
              </w:rPr>
            </w:pPr>
            <w:r w:rsidRPr="00A13B47">
              <w:rPr>
                <w:rFonts w:ascii="Times New Roman" w:hAnsi="Times New Roman"/>
                <w:bCs/>
                <w:sz w:val="22"/>
                <w:szCs w:val="22"/>
              </w:rPr>
              <w:t>20 - 30</w:t>
            </w:r>
          </w:p>
        </w:tc>
      </w:tr>
      <w:tr w:rsidR="00972D7E" w:rsidRPr="00FF5D73" w:rsidTr="00041CA2">
        <w:trPr>
          <w:trHeight w:val="227"/>
          <w:jc w:val="center"/>
        </w:trPr>
        <w:tc>
          <w:tcPr>
            <w:tcW w:w="6521" w:type="dxa"/>
          </w:tcPr>
          <w:p w:rsidR="00972D7E" w:rsidRPr="00A13B47" w:rsidRDefault="00972D7E" w:rsidP="00041CA2">
            <w:pPr>
              <w:tabs>
                <w:tab w:val="center" w:pos="4677"/>
                <w:tab w:val="right" w:pos="9355"/>
              </w:tabs>
              <w:autoSpaceDE w:val="0"/>
              <w:autoSpaceDN w:val="0"/>
              <w:adjustRightInd w:val="0"/>
              <w:ind w:left="57" w:hanging="57"/>
              <w:jc w:val="both"/>
              <w:rPr>
                <w:rFonts w:ascii="Times New Roman" w:hAnsi="Times New Roman"/>
                <w:bCs/>
                <w:sz w:val="22"/>
                <w:szCs w:val="22"/>
              </w:rPr>
            </w:pPr>
            <w:r w:rsidRPr="00A13B47">
              <w:rPr>
                <w:rFonts w:ascii="Times New Roman" w:hAnsi="Times New Roman"/>
                <w:bCs/>
                <w:sz w:val="22"/>
                <w:szCs w:val="22"/>
              </w:rPr>
              <w:t>Участки производственной застройки</w:t>
            </w:r>
          </w:p>
        </w:tc>
        <w:tc>
          <w:tcPr>
            <w:tcW w:w="2970" w:type="dxa"/>
          </w:tcPr>
          <w:p w:rsidR="00972D7E" w:rsidRPr="00A13B47" w:rsidRDefault="00972D7E" w:rsidP="00041CA2">
            <w:pPr>
              <w:tabs>
                <w:tab w:val="center" w:pos="4677"/>
                <w:tab w:val="right" w:pos="9355"/>
              </w:tabs>
              <w:autoSpaceDE w:val="0"/>
              <w:autoSpaceDN w:val="0"/>
              <w:adjustRightInd w:val="0"/>
              <w:ind w:firstLine="567"/>
              <w:jc w:val="both"/>
              <w:rPr>
                <w:rFonts w:ascii="Times New Roman" w:hAnsi="Times New Roman"/>
                <w:bCs/>
                <w:sz w:val="22"/>
                <w:szCs w:val="22"/>
              </w:rPr>
            </w:pPr>
            <w:r w:rsidRPr="00A13B47">
              <w:rPr>
                <w:rFonts w:ascii="Times New Roman" w:hAnsi="Times New Roman"/>
                <w:bCs/>
                <w:sz w:val="22"/>
                <w:szCs w:val="22"/>
              </w:rPr>
              <w:t>10 - 15*</w:t>
            </w:r>
          </w:p>
        </w:tc>
      </w:tr>
    </w:tbl>
    <w:p w:rsidR="00972D7E" w:rsidRPr="00A13B47" w:rsidRDefault="00972D7E" w:rsidP="00972D7E">
      <w:pPr>
        <w:autoSpaceDE w:val="0"/>
        <w:autoSpaceDN w:val="0"/>
        <w:adjustRightInd w:val="0"/>
        <w:spacing w:after="0" w:line="240" w:lineRule="auto"/>
        <w:ind w:firstLine="567"/>
        <w:jc w:val="both"/>
        <w:rPr>
          <w:rFonts w:ascii="Times New Roman" w:hAnsi="Times New Roman"/>
          <w:sz w:val="8"/>
          <w:szCs w:val="8"/>
        </w:rPr>
      </w:pPr>
    </w:p>
    <w:p w:rsidR="00972D7E" w:rsidRPr="00A13B47" w:rsidRDefault="00972D7E" w:rsidP="00972D7E">
      <w:pPr>
        <w:autoSpaceDE w:val="0"/>
        <w:autoSpaceDN w:val="0"/>
        <w:adjustRightInd w:val="0"/>
        <w:spacing w:after="0" w:line="240" w:lineRule="auto"/>
        <w:jc w:val="both"/>
        <w:rPr>
          <w:rFonts w:ascii="Times New Roman" w:hAnsi="Times New Roman"/>
          <w:sz w:val="20"/>
          <w:szCs w:val="20"/>
        </w:rPr>
      </w:pPr>
      <w:r w:rsidRPr="00A13B47">
        <w:rPr>
          <w:rFonts w:ascii="Times New Roman" w:hAnsi="Times New Roman"/>
          <w:b/>
          <w:sz w:val="20"/>
          <w:szCs w:val="20"/>
        </w:rPr>
        <w:t>Примечание:</w:t>
      </w:r>
      <w:r w:rsidRPr="00A13B47">
        <w:rPr>
          <w:rFonts w:ascii="Times New Roman" w:hAnsi="Times New Roman"/>
          <w:sz w:val="20"/>
          <w:szCs w:val="20"/>
        </w:rPr>
        <w:t xml:space="preserve"> (*) В зависимости от отраслевой направленности производства.</w:t>
      </w:r>
    </w:p>
    <w:p w:rsidR="00972D7E" w:rsidRPr="00A13B47" w:rsidRDefault="00972D7E" w:rsidP="00972D7E">
      <w:pPr>
        <w:autoSpaceDE w:val="0"/>
        <w:autoSpaceDN w:val="0"/>
        <w:adjustRightInd w:val="0"/>
        <w:spacing w:after="0" w:line="240" w:lineRule="auto"/>
        <w:ind w:firstLine="567"/>
        <w:jc w:val="both"/>
        <w:rPr>
          <w:rFonts w:ascii="Times New Roman" w:hAnsi="Times New Roman"/>
          <w:sz w:val="8"/>
          <w:szCs w:val="8"/>
        </w:rPr>
      </w:pPr>
    </w:p>
    <w:p w:rsidR="00972D7E" w:rsidRPr="00FF5D73"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6</w:t>
      </w:r>
      <w:r w:rsidR="00041CA2">
        <w:rPr>
          <w:rFonts w:ascii="Times New Roman" w:hAnsi="Times New Roman"/>
          <w:sz w:val="24"/>
          <w:szCs w:val="24"/>
        </w:rPr>
        <w:t>.9.4.20</w:t>
      </w:r>
      <w:r>
        <w:rPr>
          <w:rFonts w:ascii="Times New Roman" w:hAnsi="Times New Roman"/>
          <w:sz w:val="24"/>
          <w:szCs w:val="24"/>
        </w:rPr>
        <w:t xml:space="preserve">. </w:t>
      </w:r>
      <w:r w:rsidRPr="00FF5D73">
        <w:rPr>
          <w:rFonts w:ascii="Times New Roman" w:hAnsi="Times New Roman"/>
          <w:sz w:val="24"/>
          <w:szCs w:val="24"/>
        </w:rPr>
        <w:t xml:space="preserve">Для </w:t>
      </w:r>
      <w:r w:rsidRPr="00FF5D73">
        <w:rPr>
          <w:rFonts w:ascii="Times New Roman" w:hAnsi="Times New Roman"/>
          <w:bCs/>
          <w:sz w:val="24"/>
          <w:szCs w:val="24"/>
        </w:rPr>
        <w:t>пешеходных коммуникаций</w:t>
      </w:r>
      <w:r w:rsidRPr="00FF5D73">
        <w:rPr>
          <w:rFonts w:ascii="Times New Roman" w:hAnsi="Times New Roman"/>
          <w:sz w:val="24"/>
          <w:szCs w:val="24"/>
        </w:rPr>
        <w:t xml:space="preserve"> (тротуаров, аллей, дорожек, тропинок) рекомендуется проектировать озеленение в виде линейных и одиночных посадок деревьев и кустарников.</w:t>
      </w:r>
    </w:p>
    <w:p w:rsidR="00972D7E" w:rsidRDefault="00972D7E" w:rsidP="00972D7E">
      <w:pPr>
        <w:spacing w:after="0" w:line="240" w:lineRule="auto"/>
        <w:ind w:firstLine="567"/>
        <w:jc w:val="both"/>
        <w:rPr>
          <w:rFonts w:ascii="Times New Roman" w:hAnsi="Times New Roman"/>
          <w:sz w:val="24"/>
          <w:szCs w:val="24"/>
        </w:rPr>
      </w:pPr>
      <w:r w:rsidRPr="00FF5D73">
        <w:rPr>
          <w:rFonts w:ascii="Times New Roman" w:hAnsi="Times New Roman"/>
          <w:sz w:val="24"/>
          <w:szCs w:val="24"/>
        </w:rPr>
        <w:t xml:space="preserve">Насаждения, расположенные вдоль основных пешеходных коммуникаций, не должны сокращать ширину дорожек, а также высоту свободного пространства над уровнем покрытия дорожки более 2 м. </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6</w:t>
      </w:r>
      <w:r w:rsidR="00041CA2">
        <w:rPr>
          <w:rFonts w:ascii="Times New Roman" w:hAnsi="Times New Roman"/>
          <w:sz w:val="24"/>
          <w:szCs w:val="24"/>
        </w:rPr>
        <w:t>.9.4.21</w:t>
      </w:r>
      <w:r>
        <w:rPr>
          <w:rFonts w:ascii="Times New Roman" w:hAnsi="Times New Roman"/>
          <w:sz w:val="24"/>
          <w:szCs w:val="24"/>
        </w:rPr>
        <w:t xml:space="preserve">. </w:t>
      </w:r>
      <w:r w:rsidRPr="00FF5D73">
        <w:rPr>
          <w:rFonts w:ascii="Times New Roman" w:hAnsi="Times New Roman"/>
          <w:sz w:val="24"/>
          <w:szCs w:val="24"/>
        </w:rPr>
        <w:t xml:space="preserve">Для </w:t>
      </w:r>
      <w:r w:rsidRPr="00FF5D73">
        <w:rPr>
          <w:rFonts w:ascii="Times New Roman" w:hAnsi="Times New Roman"/>
          <w:bCs/>
          <w:sz w:val="24"/>
          <w:szCs w:val="24"/>
        </w:rPr>
        <w:t>улично-дорожной сети</w:t>
      </w:r>
      <w:r w:rsidRPr="00FF5D73">
        <w:rPr>
          <w:rFonts w:ascii="Times New Roman" w:hAnsi="Times New Roman"/>
          <w:sz w:val="24"/>
          <w:szCs w:val="24"/>
        </w:rPr>
        <w:t xml:space="preserve"> рекомендуется проектировать озеленение в виде линейных и одиночных посадок деревьев и кустарников. </w:t>
      </w:r>
    </w:p>
    <w:p w:rsidR="00972D7E" w:rsidRPr="00FF5D73"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6</w:t>
      </w:r>
      <w:r w:rsidR="00041CA2">
        <w:rPr>
          <w:rFonts w:ascii="Times New Roman" w:hAnsi="Times New Roman"/>
          <w:sz w:val="24"/>
          <w:szCs w:val="24"/>
        </w:rPr>
        <w:t>.9.4.22</w:t>
      </w:r>
      <w:r>
        <w:rPr>
          <w:rFonts w:ascii="Times New Roman" w:hAnsi="Times New Roman"/>
          <w:sz w:val="24"/>
          <w:szCs w:val="24"/>
        </w:rPr>
        <w:t xml:space="preserve">. </w:t>
      </w:r>
      <w:r w:rsidRPr="00FF5D73">
        <w:rPr>
          <w:rFonts w:ascii="Times New Roman" w:hAnsi="Times New Roman"/>
          <w:sz w:val="24"/>
          <w:szCs w:val="24"/>
        </w:rPr>
        <w:t>При проектировании озеленения улиц и дорог минимальные расстояния от посадок до улично-дорожной сети следует принимать в зависимости от категорий улиц и дорог согласно табл</w:t>
      </w:r>
      <w:r w:rsidR="00041CA2">
        <w:rPr>
          <w:rFonts w:ascii="Times New Roman" w:hAnsi="Times New Roman"/>
          <w:sz w:val="24"/>
          <w:szCs w:val="24"/>
        </w:rPr>
        <w:t>.15</w:t>
      </w:r>
      <w:r w:rsidR="003A260C">
        <w:rPr>
          <w:rFonts w:ascii="Times New Roman" w:hAnsi="Times New Roman"/>
          <w:sz w:val="24"/>
          <w:szCs w:val="24"/>
        </w:rPr>
        <w:t>5</w:t>
      </w:r>
      <w:r>
        <w:rPr>
          <w:rFonts w:ascii="Times New Roman" w:hAnsi="Times New Roman"/>
          <w:sz w:val="24"/>
          <w:szCs w:val="24"/>
        </w:rPr>
        <w:t>.</w:t>
      </w:r>
    </w:p>
    <w:p w:rsidR="00972D7E" w:rsidRDefault="00972D7E" w:rsidP="00972D7E">
      <w:pPr>
        <w:spacing w:after="0" w:line="240" w:lineRule="auto"/>
        <w:ind w:firstLine="567"/>
        <w:jc w:val="both"/>
        <w:rPr>
          <w:rFonts w:ascii="Times New Roman" w:hAnsi="Times New Roman"/>
          <w:color w:val="C0504D" w:themeColor="accent2"/>
          <w:sz w:val="8"/>
          <w:szCs w:val="8"/>
        </w:rPr>
      </w:pPr>
    </w:p>
    <w:p w:rsidR="00972D7E" w:rsidRPr="00A13B47" w:rsidRDefault="00972D7E" w:rsidP="00972D7E">
      <w:pPr>
        <w:spacing w:after="0" w:line="240" w:lineRule="auto"/>
        <w:jc w:val="both"/>
        <w:rPr>
          <w:rFonts w:ascii="Times New Roman" w:hAnsi="Times New Roman"/>
          <w:b/>
          <w:i/>
          <w:sz w:val="24"/>
          <w:szCs w:val="24"/>
        </w:rPr>
      </w:pPr>
      <w:r w:rsidRPr="009557F6">
        <w:rPr>
          <w:rFonts w:ascii="Times New Roman" w:hAnsi="Times New Roman"/>
          <w:i/>
          <w:sz w:val="24"/>
          <w:szCs w:val="24"/>
        </w:rPr>
        <w:t xml:space="preserve">Таблица </w:t>
      </w:r>
      <w:r>
        <w:rPr>
          <w:rFonts w:ascii="Times New Roman" w:hAnsi="Times New Roman"/>
          <w:i/>
          <w:sz w:val="24"/>
          <w:szCs w:val="24"/>
        </w:rPr>
        <w:t>1</w:t>
      </w:r>
      <w:r w:rsidR="00041CA2">
        <w:rPr>
          <w:rFonts w:ascii="Times New Roman" w:hAnsi="Times New Roman"/>
          <w:i/>
          <w:sz w:val="24"/>
          <w:szCs w:val="24"/>
        </w:rPr>
        <w:t>5</w:t>
      </w:r>
      <w:r w:rsidR="003A260C">
        <w:rPr>
          <w:rFonts w:ascii="Times New Roman" w:hAnsi="Times New Roman"/>
          <w:i/>
          <w:sz w:val="24"/>
          <w:szCs w:val="24"/>
        </w:rPr>
        <w:t>5</w:t>
      </w:r>
      <w:r w:rsidRPr="009557F6">
        <w:rPr>
          <w:rFonts w:ascii="Times New Roman" w:hAnsi="Times New Roman"/>
          <w:i/>
          <w:sz w:val="24"/>
          <w:szCs w:val="24"/>
        </w:rPr>
        <w:t>.</w:t>
      </w:r>
      <w:r w:rsidRPr="00A13B47">
        <w:rPr>
          <w:rFonts w:ascii="Times New Roman" w:hAnsi="Times New Roman"/>
          <w:b/>
          <w:i/>
          <w:sz w:val="24"/>
          <w:szCs w:val="24"/>
        </w:rPr>
        <w:t xml:space="preserve"> – Минимальные расстояния от посадок до улично-дорожной сети</w:t>
      </w:r>
    </w:p>
    <w:p w:rsidR="00972D7E" w:rsidRPr="00A13B47" w:rsidRDefault="00972D7E" w:rsidP="00972D7E">
      <w:pPr>
        <w:spacing w:after="0" w:line="240" w:lineRule="auto"/>
        <w:jc w:val="both"/>
        <w:rPr>
          <w:rFonts w:ascii="Times New Roman" w:hAnsi="Times New Roman"/>
          <w:sz w:val="8"/>
          <w:szCs w:val="8"/>
        </w:rPr>
      </w:pPr>
    </w:p>
    <w:tbl>
      <w:tblPr>
        <w:tblStyle w:val="14"/>
        <w:tblW w:w="9404" w:type="dxa"/>
        <w:jc w:val="center"/>
        <w:tblLook w:val="01E0"/>
      </w:tblPr>
      <w:tblGrid>
        <w:gridCol w:w="4703"/>
        <w:gridCol w:w="4701"/>
      </w:tblGrid>
      <w:tr w:rsidR="00972D7E" w:rsidRPr="00FF5D73" w:rsidTr="00041CA2">
        <w:trPr>
          <w:jc w:val="center"/>
        </w:trPr>
        <w:tc>
          <w:tcPr>
            <w:tcW w:w="4703" w:type="dxa"/>
            <w:shd w:val="clear" w:color="auto" w:fill="EEECE1" w:themeFill="background2"/>
          </w:tcPr>
          <w:p w:rsidR="00972D7E" w:rsidRPr="00FF5D73" w:rsidRDefault="00972D7E" w:rsidP="00041CA2">
            <w:pPr>
              <w:tabs>
                <w:tab w:val="center" w:pos="4677"/>
                <w:tab w:val="right" w:pos="9355"/>
              </w:tabs>
              <w:jc w:val="center"/>
              <w:rPr>
                <w:rFonts w:ascii="Times New Roman" w:hAnsi="Times New Roman"/>
                <w:sz w:val="22"/>
                <w:szCs w:val="22"/>
              </w:rPr>
            </w:pPr>
            <w:r w:rsidRPr="00FF5D73">
              <w:rPr>
                <w:rFonts w:ascii="Times New Roman" w:hAnsi="Times New Roman"/>
                <w:sz w:val="22"/>
                <w:szCs w:val="22"/>
              </w:rPr>
              <w:t>Категории улиц и дорог</w:t>
            </w:r>
          </w:p>
        </w:tc>
        <w:tc>
          <w:tcPr>
            <w:tcW w:w="4701" w:type="dxa"/>
            <w:shd w:val="clear" w:color="auto" w:fill="EEECE1" w:themeFill="background2"/>
          </w:tcPr>
          <w:p w:rsidR="00972D7E" w:rsidRPr="00FF5D73" w:rsidRDefault="00972D7E" w:rsidP="00041CA2">
            <w:pPr>
              <w:tabs>
                <w:tab w:val="center" w:pos="4677"/>
                <w:tab w:val="right" w:pos="9355"/>
              </w:tabs>
              <w:jc w:val="both"/>
              <w:rPr>
                <w:rFonts w:ascii="Times New Roman" w:hAnsi="Times New Roman"/>
                <w:sz w:val="22"/>
                <w:szCs w:val="22"/>
              </w:rPr>
            </w:pPr>
            <w:r w:rsidRPr="00FF5D73">
              <w:rPr>
                <w:rFonts w:ascii="Times New Roman" w:hAnsi="Times New Roman"/>
                <w:sz w:val="22"/>
                <w:szCs w:val="22"/>
              </w:rPr>
              <w:t>Расстояние от оси ствола дерева, кустарника, м</w:t>
            </w:r>
          </w:p>
        </w:tc>
      </w:tr>
      <w:tr w:rsidR="00972D7E" w:rsidRPr="00FF5D73" w:rsidTr="00041CA2">
        <w:trPr>
          <w:jc w:val="center"/>
        </w:trPr>
        <w:tc>
          <w:tcPr>
            <w:tcW w:w="4703" w:type="dxa"/>
          </w:tcPr>
          <w:p w:rsidR="00972D7E" w:rsidRPr="00FF5D73" w:rsidRDefault="00972D7E" w:rsidP="00F431BD">
            <w:pPr>
              <w:tabs>
                <w:tab w:val="center" w:pos="4677"/>
                <w:tab w:val="right" w:pos="9355"/>
              </w:tabs>
              <w:jc w:val="both"/>
              <w:rPr>
                <w:rFonts w:ascii="Times New Roman" w:hAnsi="Times New Roman"/>
                <w:bCs/>
                <w:sz w:val="22"/>
                <w:szCs w:val="22"/>
              </w:rPr>
            </w:pPr>
            <w:r w:rsidRPr="00FF5D73">
              <w:rPr>
                <w:rFonts w:ascii="Times New Roman" w:hAnsi="Times New Roman"/>
                <w:bCs/>
                <w:sz w:val="22"/>
                <w:szCs w:val="22"/>
              </w:rPr>
              <w:t xml:space="preserve">Магистральные улицы </w:t>
            </w:r>
            <w:r w:rsidR="00F431BD">
              <w:rPr>
                <w:rFonts w:ascii="Times New Roman" w:hAnsi="Times New Roman"/>
                <w:bCs/>
                <w:sz w:val="22"/>
                <w:szCs w:val="22"/>
              </w:rPr>
              <w:t>и дороги</w:t>
            </w:r>
          </w:p>
        </w:tc>
        <w:tc>
          <w:tcPr>
            <w:tcW w:w="4701" w:type="dxa"/>
          </w:tcPr>
          <w:p w:rsidR="00972D7E" w:rsidRPr="00FF5D73" w:rsidRDefault="00972D7E" w:rsidP="00041CA2">
            <w:pPr>
              <w:tabs>
                <w:tab w:val="center" w:pos="4677"/>
                <w:tab w:val="right" w:pos="9355"/>
              </w:tabs>
              <w:jc w:val="center"/>
              <w:rPr>
                <w:rFonts w:ascii="Times New Roman" w:hAnsi="Times New Roman"/>
                <w:bCs/>
                <w:sz w:val="22"/>
                <w:szCs w:val="22"/>
              </w:rPr>
            </w:pPr>
            <w:r w:rsidRPr="00FF5D73">
              <w:rPr>
                <w:rFonts w:ascii="Times New Roman" w:hAnsi="Times New Roman"/>
                <w:bCs/>
                <w:sz w:val="22"/>
                <w:szCs w:val="22"/>
              </w:rPr>
              <w:t>5 - 7</w:t>
            </w:r>
          </w:p>
        </w:tc>
      </w:tr>
      <w:tr w:rsidR="00972D7E" w:rsidRPr="00FF5D73" w:rsidTr="00041CA2">
        <w:trPr>
          <w:jc w:val="center"/>
        </w:trPr>
        <w:tc>
          <w:tcPr>
            <w:tcW w:w="4703" w:type="dxa"/>
          </w:tcPr>
          <w:p w:rsidR="00972D7E" w:rsidRPr="00FF5D73" w:rsidRDefault="00972D7E" w:rsidP="00041CA2">
            <w:pPr>
              <w:tabs>
                <w:tab w:val="center" w:pos="4677"/>
                <w:tab w:val="right" w:pos="9355"/>
              </w:tabs>
              <w:jc w:val="both"/>
              <w:rPr>
                <w:rFonts w:ascii="Times New Roman" w:hAnsi="Times New Roman"/>
                <w:bCs/>
                <w:sz w:val="22"/>
                <w:szCs w:val="22"/>
              </w:rPr>
            </w:pPr>
            <w:r w:rsidRPr="00FF5D73">
              <w:rPr>
                <w:rFonts w:ascii="Times New Roman" w:hAnsi="Times New Roman"/>
                <w:bCs/>
                <w:sz w:val="22"/>
                <w:szCs w:val="22"/>
              </w:rPr>
              <w:t>Магистральные улицы районного значения</w:t>
            </w:r>
          </w:p>
        </w:tc>
        <w:tc>
          <w:tcPr>
            <w:tcW w:w="4701" w:type="dxa"/>
          </w:tcPr>
          <w:p w:rsidR="00972D7E" w:rsidRPr="00FF5D73" w:rsidRDefault="00972D7E" w:rsidP="00041CA2">
            <w:pPr>
              <w:tabs>
                <w:tab w:val="center" w:pos="4677"/>
                <w:tab w:val="right" w:pos="9355"/>
              </w:tabs>
              <w:jc w:val="center"/>
              <w:rPr>
                <w:rFonts w:ascii="Times New Roman" w:hAnsi="Times New Roman"/>
                <w:bCs/>
                <w:sz w:val="22"/>
                <w:szCs w:val="22"/>
              </w:rPr>
            </w:pPr>
            <w:r w:rsidRPr="00FF5D73">
              <w:rPr>
                <w:rFonts w:ascii="Times New Roman" w:hAnsi="Times New Roman"/>
                <w:bCs/>
                <w:sz w:val="22"/>
                <w:szCs w:val="22"/>
              </w:rPr>
              <w:t>3 - 4</w:t>
            </w:r>
          </w:p>
        </w:tc>
      </w:tr>
      <w:tr w:rsidR="00972D7E" w:rsidRPr="00FF5D73" w:rsidTr="00041CA2">
        <w:trPr>
          <w:jc w:val="center"/>
        </w:trPr>
        <w:tc>
          <w:tcPr>
            <w:tcW w:w="4703" w:type="dxa"/>
          </w:tcPr>
          <w:p w:rsidR="00972D7E" w:rsidRPr="00FF5D73" w:rsidRDefault="00972D7E" w:rsidP="00041CA2">
            <w:pPr>
              <w:tabs>
                <w:tab w:val="center" w:pos="4677"/>
                <w:tab w:val="right" w:pos="9355"/>
              </w:tabs>
              <w:jc w:val="both"/>
              <w:rPr>
                <w:rFonts w:ascii="Times New Roman" w:hAnsi="Times New Roman"/>
                <w:bCs/>
                <w:sz w:val="22"/>
                <w:szCs w:val="22"/>
              </w:rPr>
            </w:pPr>
            <w:r w:rsidRPr="00FF5D73">
              <w:rPr>
                <w:rFonts w:ascii="Times New Roman" w:hAnsi="Times New Roman"/>
                <w:bCs/>
                <w:sz w:val="22"/>
                <w:szCs w:val="22"/>
              </w:rPr>
              <w:t>Улицы и дороги местного значения</w:t>
            </w:r>
          </w:p>
        </w:tc>
        <w:tc>
          <w:tcPr>
            <w:tcW w:w="4701" w:type="dxa"/>
          </w:tcPr>
          <w:p w:rsidR="00972D7E" w:rsidRPr="00FF5D73" w:rsidRDefault="00972D7E" w:rsidP="00041CA2">
            <w:pPr>
              <w:tabs>
                <w:tab w:val="center" w:pos="4677"/>
                <w:tab w:val="right" w:pos="9355"/>
              </w:tabs>
              <w:jc w:val="center"/>
              <w:rPr>
                <w:rFonts w:ascii="Times New Roman" w:hAnsi="Times New Roman"/>
                <w:bCs/>
                <w:sz w:val="22"/>
                <w:szCs w:val="22"/>
              </w:rPr>
            </w:pPr>
            <w:r w:rsidRPr="00FF5D73">
              <w:rPr>
                <w:rFonts w:ascii="Times New Roman" w:hAnsi="Times New Roman"/>
                <w:bCs/>
                <w:sz w:val="22"/>
                <w:szCs w:val="22"/>
              </w:rPr>
              <w:t>2 - 3</w:t>
            </w:r>
          </w:p>
        </w:tc>
      </w:tr>
      <w:tr w:rsidR="00972D7E" w:rsidRPr="00FF5D73" w:rsidTr="00041CA2">
        <w:trPr>
          <w:jc w:val="center"/>
        </w:trPr>
        <w:tc>
          <w:tcPr>
            <w:tcW w:w="4703" w:type="dxa"/>
          </w:tcPr>
          <w:p w:rsidR="00972D7E" w:rsidRPr="00FF5D73" w:rsidRDefault="00972D7E" w:rsidP="00041CA2">
            <w:pPr>
              <w:tabs>
                <w:tab w:val="center" w:pos="4677"/>
                <w:tab w:val="right" w:pos="9355"/>
              </w:tabs>
              <w:jc w:val="both"/>
              <w:rPr>
                <w:rFonts w:ascii="Times New Roman" w:hAnsi="Times New Roman"/>
                <w:bCs/>
                <w:sz w:val="22"/>
                <w:szCs w:val="22"/>
              </w:rPr>
            </w:pPr>
            <w:r w:rsidRPr="00FF5D73">
              <w:rPr>
                <w:rFonts w:ascii="Times New Roman" w:hAnsi="Times New Roman"/>
                <w:bCs/>
                <w:sz w:val="22"/>
                <w:szCs w:val="22"/>
              </w:rPr>
              <w:t xml:space="preserve">Проезды </w:t>
            </w:r>
          </w:p>
        </w:tc>
        <w:tc>
          <w:tcPr>
            <w:tcW w:w="4701" w:type="dxa"/>
          </w:tcPr>
          <w:p w:rsidR="00972D7E" w:rsidRPr="00FF5D73" w:rsidRDefault="00972D7E" w:rsidP="00041CA2">
            <w:pPr>
              <w:tabs>
                <w:tab w:val="center" w:pos="4677"/>
                <w:tab w:val="right" w:pos="9355"/>
              </w:tabs>
              <w:jc w:val="center"/>
              <w:rPr>
                <w:rFonts w:ascii="Times New Roman" w:hAnsi="Times New Roman"/>
                <w:bCs/>
                <w:sz w:val="22"/>
                <w:szCs w:val="22"/>
              </w:rPr>
            </w:pPr>
            <w:r w:rsidRPr="00FF5D73">
              <w:rPr>
                <w:rFonts w:ascii="Times New Roman" w:hAnsi="Times New Roman"/>
                <w:bCs/>
                <w:sz w:val="22"/>
                <w:szCs w:val="22"/>
              </w:rPr>
              <w:t>1,5 - 2</w:t>
            </w:r>
          </w:p>
        </w:tc>
      </w:tr>
    </w:tbl>
    <w:p w:rsidR="00972D7E" w:rsidRPr="00A13B47" w:rsidRDefault="00972D7E" w:rsidP="00972D7E">
      <w:pPr>
        <w:spacing w:after="0" w:line="240" w:lineRule="auto"/>
        <w:ind w:firstLine="567"/>
        <w:jc w:val="both"/>
        <w:rPr>
          <w:rFonts w:ascii="Times New Roman" w:hAnsi="Times New Roman"/>
          <w:spacing w:val="-2"/>
          <w:sz w:val="8"/>
          <w:szCs w:val="8"/>
        </w:rPr>
      </w:pPr>
    </w:p>
    <w:p w:rsidR="00972D7E" w:rsidRPr="00FF5D73"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6.</w:t>
      </w:r>
      <w:r w:rsidR="00041CA2">
        <w:rPr>
          <w:rFonts w:ascii="Times New Roman" w:hAnsi="Times New Roman"/>
          <w:sz w:val="24"/>
          <w:szCs w:val="24"/>
        </w:rPr>
        <w:t>9.4.23</w:t>
      </w:r>
      <w:r>
        <w:rPr>
          <w:rFonts w:ascii="Times New Roman" w:hAnsi="Times New Roman"/>
          <w:sz w:val="24"/>
          <w:szCs w:val="24"/>
        </w:rPr>
        <w:t xml:space="preserve">. </w:t>
      </w:r>
      <w:r w:rsidRPr="00FF5D73">
        <w:rPr>
          <w:rFonts w:ascii="Times New Roman" w:hAnsi="Times New Roman"/>
          <w:sz w:val="24"/>
          <w:szCs w:val="24"/>
        </w:rPr>
        <w:t>В рекреационную зону включаются также озелененные территории ограниченного пользования и специального назначения, которые выполняют средо</w:t>
      </w:r>
      <w:r>
        <w:rPr>
          <w:rFonts w:ascii="Times New Roman" w:hAnsi="Times New Roman"/>
          <w:sz w:val="24"/>
          <w:szCs w:val="24"/>
        </w:rPr>
        <w:t>-</w:t>
      </w:r>
      <w:r w:rsidRPr="00FF5D73">
        <w:rPr>
          <w:rFonts w:ascii="Times New Roman" w:hAnsi="Times New Roman"/>
          <w:sz w:val="24"/>
          <w:szCs w:val="24"/>
        </w:rPr>
        <w:t>защитные и рекреационные функции, в том числе:</w:t>
      </w:r>
    </w:p>
    <w:p w:rsidR="00972D7E" w:rsidRPr="00FF5D73" w:rsidRDefault="00972D7E" w:rsidP="00972D7E">
      <w:pPr>
        <w:spacing w:after="0" w:line="240" w:lineRule="auto"/>
        <w:ind w:firstLine="567"/>
        <w:jc w:val="both"/>
        <w:rPr>
          <w:rFonts w:ascii="Times New Roman" w:hAnsi="Times New Roman"/>
          <w:sz w:val="24"/>
          <w:szCs w:val="24"/>
        </w:rPr>
      </w:pPr>
      <w:r>
        <w:rPr>
          <w:rFonts w:ascii="Times New Roman" w:hAnsi="Times New Roman"/>
          <w:spacing w:val="-3"/>
          <w:sz w:val="24"/>
          <w:szCs w:val="24"/>
        </w:rPr>
        <w:t>•</w:t>
      </w:r>
      <w:r w:rsidRPr="00FF5D73">
        <w:rPr>
          <w:rFonts w:ascii="Times New Roman" w:hAnsi="Times New Roman"/>
          <w:spacing w:val="-3"/>
          <w:sz w:val="24"/>
          <w:szCs w:val="24"/>
        </w:rPr>
        <w:t xml:space="preserve"> озелененные территории ограниченного пользования – территории с зелеными</w:t>
      </w:r>
      <w:r w:rsidRPr="00FF5D73">
        <w:rPr>
          <w:rFonts w:ascii="Times New Roman" w:hAnsi="Times New Roman"/>
          <w:sz w:val="24"/>
          <w:szCs w:val="24"/>
        </w:rPr>
        <w:t xml:space="preserve"> насаждениями ограниченного посещения, предназначенные для создания благоприятной окружающей среды на территории предприятий, учреждений и организаций;</w:t>
      </w:r>
    </w:p>
    <w:p w:rsidR="00972D7E" w:rsidRPr="00FF5D73"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w:t>
      </w:r>
      <w:r w:rsidRPr="00FF5D73">
        <w:rPr>
          <w:rFonts w:ascii="Times New Roman" w:hAnsi="Times New Roman"/>
          <w:sz w:val="24"/>
          <w:szCs w:val="24"/>
        </w:rPr>
        <w:t xml:space="preserve"> озелененные территории специального назначения – территории с зелеными насаждениями, имеющие специальное целевое назначение (санитарно-защитные и др.), или озеленение на территориях специальных объектов с закрытым для населения доступом. </w:t>
      </w:r>
    </w:p>
    <w:p w:rsidR="00972D7E" w:rsidRPr="00FF5D73" w:rsidRDefault="00972D7E" w:rsidP="00972D7E">
      <w:pPr>
        <w:autoSpaceDE w:val="0"/>
        <w:autoSpaceDN w:val="0"/>
        <w:adjustRightInd w:val="0"/>
        <w:spacing w:after="0" w:line="240" w:lineRule="auto"/>
        <w:ind w:firstLine="567"/>
        <w:jc w:val="both"/>
        <w:rPr>
          <w:rFonts w:ascii="Times New Roman" w:hAnsi="Times New Roman"/>
          <w:sz w:val="24"/>
          <w:szCs w:val="24"/>
        </w:rPr>
      </w:pPr>
      <w:r w:rsidRPr="00FF5D73">
        <w:rPr>
          <w:rFonts w:ascii="Times New Roman" w:hAnsi="Times New Roman"/>
          <w:sz w:val="24"/>
          <w:szCs w:val="24"/>
        </w:rPr>
        <w:lastRenderedPageBreak/>
        <w:t>Уровень озелененности территорий таких объектов должен составлять не менее 20 %.</w:t>
      </w:r>
    </w:p>
    <w:p w:rsidR="00972D7E" w:rsidRDefault="00972D7E" w:rsidP="00972D7E">
      <w:pPr>
        <w:tabs>
          <w:tab w:val="left" w:pos="2694"/>
        </w:tabs>
        <w:spacing w:after="0" w:line="240" w:lineRule="auto"/>
        <w:ind w:firstLine="567"/>
        <w:jc w:val="both"/>
        <w:rPr>
          <w:rFonts w:ascii="Times New Roman" w:hAnsi="Times New Roman"/>
          <w:sz w:val="24"/>
          <w:szCs w:val="24"/>
        </w:rPr>
      </w:pPr>
      <w:r>
        <w:rPr>
          <w:rFonts w:ascii="Times New Roman" w:hAnsi="Times New Roman"/>
          <w:sz w:val="24"/>
          <w:szCs w:val="24"/>
        </w:rPr>
        <w:t>6</w:t>
      </w:r>
      <w:r w:rsidR="00041CA2">
        <w:rPr>
          <w:rFonts w:ascii="Times New Roman" w:hAnsi="Times New Roman"/>
          <w:sz w:val="24"/>
          <w:szCs w:val="24"/>
        </w:rPr>
        <w:t>.9.4.24</w:t>
      </w:r>
      <w:r>
        <w:rPr>
          <w:rFonts w:ascii="Times New Roman" w:hAnsi="Times New Roman"/>
          <w:sz w:val="24"/>
          <w:szCs w:val="24"/>
        </w:rPr>
        <w:t xml:space="preserve">. </w:t>
      </w:r>
      <w:r w:rsidRPr="00FF5D73">
        <w:rPr>
          <w:rFonts w:ascii="Times New Roman" w:hAnsi="Times New Roman"/>
          <w:sz w:val="24"/>
          <w:szCs w:val="24"/>
        </w:rPr>
        <w:t xml:space="preserve">Для </w:t>
      </w:r>
      <w:r w:rsidRPr="00FF5D73">
        <w:rPr>
          <w:rFonts w:ascii="Times New Roman" w:hAnsi="Times New Roman"/>
          <w:bCs/>
          <w:sz w:val="24"/>
          <w:szCs w:val="24"/>
        </w:rPr>
        <w:t>технических зон инженерных коммуникаций</w:t>
      </w:r>
      <w:r w:rsidRPr="00FF5D73">
        <w:rPr>
          <w:rFonts w:ascii="Times New Roman" w:hAnsi="Times New Roman"/>
          <w:sz w:val="24"/>
          <w:szCs w:val="24"/>
        </w:rPr>
        <w:t xml:space="preserve"> рекомендуется проекти</w:t>
      </w:r>
      <w:r>
        <w:rPr>
          <w:rFonts w:ascii="Times New Roman" w:hAnsi="Times New Roman"/>
          <w:sz w:val="24"/>
          <w:szCs w:val="24"/>
        </w:rPr>
        <w:t>-</w:t>
      </w:r>
      <w:r w:rsidRPr="00FF5D73">
        <w:rPr>
          <w:rFonts w:ascii="Times New Roman" w:hAnsi="Times New Roman"/>
          <w:sz w:val="24"/>
          <w:szCs w:val="24"/>
        </w:rPr>
        <w:t>ровать озеленение с учетом минимального расстояния от посадок до коммуникаций в соответствии с требованиями табл</w:t>
      </w:r>
      <w:r w:rsidR="00041CA2">
        <w:rPr>
          <w:rFonts w:ascii="Times New Roman" w:hAnsi="Times New Roman"/>
          <w:sz w:val="24"/>
          <w:szCs w:val="24"/>
        </w:rPr>
        <w:t>.15</w:t>
      </w:r>
      <w:r w:rsidR="003A260C">
        <w:rPr>
          <w:rFonts w:ascii="Times New Roman" w:hAnsi="Times New Roman"/>
          <w:sz w:val="24"/>
          <w:szCs w:val="24"/>
        </w:rPr>
        <w:t>6</w:t>
      </w:r>
      <w:r>
        <w:rPr>
          <w:rFonts w:ascii="Times New Roman" w:hAnsi="Times New Roman"/>
          <w:sz w:val="24"/>
          <w:szCs w:val="24"/>
        </w:rPr>
        <w:t>.</w:t>
      </w:r>
    </w:p>
    <w:p w:rsidR="00972D7E" w:rsidRPr="00784738" w:rsidRDefault="00972D7E" w:rsidP="00972D7E">
      <w:pPr>
        <w:tabs>
          <w:tab w:val="left" w:pos="2694"/>
        </w:tabs>
        <w:spacing w:after="0" w:line="240" w:lineRule="auto"/>
        <w:ind w:firstLine="567"/>
        <w:jc w:val="both"/>
        <w:rPr>
          <w:rFonts w:ascii="Times New Roman" w:hAnsi="Times New Roman"/>
          <w:sz w:val="8"/>
          <w:szCs w:val="8"/>
        </w:rPr>
      </w:pPr>
    </w:p>
    <w:p w:rsidR="00972D7E" w:rsidRPr="00784738" w:rsidRDefault="00972D7E" w:rsidP="00972D7E">
      <w:pPr>
        <w:spacing w:after="0" w:line="240" w:lineRule="auto"/>
        <w:jc w:val="both"/>
        <w:rPr>
          <w:rFonts w:ascii="Times New Roman" w:hAnsi="Times New Roman"/>
          <w:b/>
          <w:i/>
          <w:sz w:val="24"/>
          <w:szCs w:val="24"/>
        </w:rPr>
      </w:pPr>
      <w:r w:rsidRPr="009557F6">
        <w:rPr>
          <w:rFonts w:ascii="Times New Roman" w:hAnsi="Times New Roman"/>
          <w:i/>
          <w:sz w:val="24"/>
          <w:szCs w:val="24"/>
        </w:rPr>
        <w:t xml:space="preserve">Таблица </w:t>
      </w:r>
      <w:r w:rsidR="00041CA2">
        <w:rPr>
          <w:rFonts w:ascii="Times New Roman" w:hAnsi="Times New Roman"/>
          <w:i/>
          <w:sz w:val="24"/>
          <w:szCs w:val="24"/>
        </w:rPr>
        <w:t>15</w:t>
      </w:r>
      <w:r w:rsidR="003A260C">
        <w:rPr>
          <w:rFonts w:ascii="Times New Roman" w:hAnsi="Times New Roman"/>
          <w:i/>
          <w:sz w:val="24"/>
          <w:szCs w:val="24"/>
        </w:rPr>
        <w:t>6</w:t>
      </w:r>
      <w:r w:rsidRPr="009557F6">
        <w:rPr>
          <w:rFonts w:ascii="Times New Roman" w:hAnsi="Times New Roman"/>
          <w:i/>
          <w:sz w:val="24"/>
          <w:szCs w:val="24"/>
        </w:rPr>
        <w:t>.</w:t>
      </w:r>
      <w:r w:rsidRPr="001012D2">
        <w:rPr>
          <w:rFonts w:ascii="Times New Roman" w:hAnsi="Times New Roman"/>
          <w:b/>
          <w:i/>
          <w:sz w:val="24"/>
          <w:szCs w:val="24"/>
        </w:rPr>
        <w:t xml:space="preserve"> –</w:t>
      </w:r>
      <w:r w:rsidRPr="00784738">
        <w:rPr>
          <w:rFonts w:ascii="Times New Roman" w:hAnsi="Times New Roman"/>
          <w:b/>
          <w:i/>
          <w:sz w:val="24"/>
          <w:szCs w:val="24"/>
        </w:rPr>
        <w:t xml:space="preserve"> Минимальное расстояние от посадок до коммуникаций</w:t>
      </w:r>
    </w:p>
    <w:p w:rsidR="00972D7E" w:rsidRPr="00784738" w:rsidRDefault="00972D7E" w:rsidP="00972D7E">
      <w:pPr>
        <w:spacing w:after="0" w:line="240" w:lineRule="auto"/>
        <w:jc w:val="both"/>
        <w:rPr>
          <w:rFonts w:ascii="Times New Roman" w:hAnsi="Times New Roman"/>
          <w:sz w:val="8"/>
          <w:szCs w:val="8"/>
        </w:rPr>
      </w:pPr>
    </w:p>
    <w:tbl>
      <w:tblPr>
        <w:tblW w:w="945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40" w:type="dxa"/>
          <w:right w:w="40" w:type="dxa"/>
        </w:tblCellMar>
        <w:tblLook w:val="0000"/>
      </w:tblPr>
      <w:tblGrid>
        <w:gridCol w:w="6712"/>
        <w:gridCol w:w="1417"/>
        <w:gridCol w:w="1323"/>
      </w:tblGrid>
      <w:tr w:rsidR="00972D7E" w:rsidRPr="00FF5D73" w:rsidTr="00041CA2">
        <w:trPr>
          <w:trHeight w:val="170"/>
          <w:jc w:val="center"/>
        </w:trPr>
        <w:tc>
          <w:tcPr>
            <w:tcW w:w="6712" w:type="dxa"/>
            <w:vMerge w:val="restart"/>
            <w:shd w:val="clear" w:color="auto" w:fill="EEECE1" w:themeFill="background2"/>
            <w:vAlign w:val="center"/>
          </w:tcPr>
          <w:p w:rsidR="00972D7E" w:rsidRPr="00FF5D73" w:rsidRDefault="00972D7E" w:rsidP="00041CA2">
            <w:pPr>
              <w:spacing w:after="0" w:line="240" w:lineRule="auto"/>
              <w:jc w:val="center"/>
              <w:rPr>
                <w:rFonts w:ascii="Times New Roman" w:hAnsi="Times New Roman"/>
                <w:bCs/>
              </w:rPr>
            </w:pPr>
            <w:r w:rsidRPr="00FF5D73">
              <w:rPr>
                <w:rFonts w:ascii="Times New Roman" w:hAnsi="Times New Roman"/>
                <w:bCs/>
              </w:rPr>
              <w:t>Здание, сооружение</w:t>
            </w:r>
          </w:p>
        </w:tc>
        <w:tc>
          <w:tcPr>
            <w:tcW w:w="2740" w:type="dxa"/>
            <w:gridSpan w:val="2"/>
            <w:shd w:val="clear" w:color="auto" w:fill="EEECE1" w:themeFill="background2"/>
            <w:vAlign w:val="center"/>
          </w:tcPr>
          <w:p w:rsidR="00972D7E" w:rsidRPr="00FF5D73" w:rsidRDefault="00972D7E" w:rsidP="00041CA2">
            <w:pPr>
              <w:spacing w:after="0" w:line="240" w:lineRule="auto"/>
              <w:jc w:val="center"/>
              <w:rPr>
                <w:rFonts w:ascii="Times New Roman" w:hAnsi="Times New Roman"/>
                <w:bCs/>
                <w:spacing w:val="-2"/>
              </w:rPr>
            </w:pPr>
            <w:r w:rsidRPr="00FF5D73">
              <w:rPr>
                <w:rFonts w:ascii="Times New Roman" w:hAnsi="Times New Roman"/>
                <w:bCs/>
              </w:rPr>
              <w:t>Расстояния, м, от здания,</w:t>
            </w:r>
          </w:p>
          <w:p w:rsidR="00972D7E" w:rsidRPr="00FF5D73" w:rsidRDefault="00972D7E" w:rsidP="00041CA2">
            <w:pPr>
              <w:spacing w:after="0" w:line="240" w:lineRule="auto"/>
              <w:jc w:val="center"/>
              <w:rPr>
                <w:rFonts w:ascii="Times New Roman" w:hAnsi="Times New Roman"/>
                <w:bCs/>
              </w:rPr>
            </w:pPr>
            <w:r w:rsidRPr="00FF5D73">
              <w:rPr>
                <w:rFonts w:ascii="Times New Roman" w:hAnsi="Times New Roman"/>
                <w:bCs/>
                <w:spacing w:val="-2"/>
              </w:rPr>
              <w:t>сооружения, объекта до оси</w:t>
            </w:r>
          </w:p>
        </w:tc>
      </w:tr>
      <w:tr w:rsidR="00972D7E" w:rsidRPr="00FF5D73" w:rsidTr="00041CA2">
        <w:trPr>
          <w:trHeight w:val="170"/>
          <w:jc w:val="center"/>
        </w:trPr>
        <w:tc>
          <w:tcPr>
            <w:tcW w:w="6712" w:type="dxa"/>
            <w:vMerge/>
            <w:shd w:val="clear" w:color="auto" w:fill="EEECE1" w:themeFill="background2"/>
            <w:vAlign w:val="center"/>
          </w:tcPr>
          <w:p w:rsidR="00972D7E" w:rsidRPr="00FF5D73" w:rsidRDefault="00972D7E" w:rsidP="00041CA2">
            <w:pPr>
              <w:spacing w:after="0" w:line="240" w:lineRule="auto"/>
              <w:ind w:firstLine="567"/>
              <w:jc w:val="both"/>
              <w:rPr>
                <w:rFonts w:ascii="Times New Roman" w:hAnsi="Times New Roman"/>
              </w:rPr>
            </w:pPr>
          </w:p>
        </w:tc>
        <w:tc>
          <w:tcPr>
            <w:tcW w:w="1417" w:type="dxa"/>
            <w:shd w:val="clear" w:color="auto" w:fill="EEECE1" w:themeFill="background2"/>
            <w:vAlign w:val="center"/>
          </w:tcPr>
          <w:p w:rsidR="00972D7E" w:rsidRPr="00FF5D73" w:rsidRDefault="00972D7E" w:rsidP="00041CA2">
            <w:pPr>
              <w:spacing w:after="0" w:line="240" w:lineRule="auto"/>
              <w:jc w:val="center"/>
              <w:rPr>
                <w:rFonts w:ascii="Times New Roman" w:hAnsi="Times New Roman"/>
              </w:rPr>
            </w:pPr>
            <w:r w:rsidRPr="00FF5D73">
              <w:rPr>
                <w:rFonts w:ascii="Times New Roman" w:hAnsi="Times New Roman"/>
              </w:rPr>
              <w:t>ствола дерева</w:t>
            </w:r>
          </w:p>
        </w:tc>
        <w:tc>
          <w:tcPr>
            <w:tcW w:w="1323" w:type="dxa"/>
            <w:shd w:val="clear" w:color="auto" w:fill="EEECE1" w:themeFill="background2"/>
            <w:vAlign w:val="center"/>
          </w:tcPr>
          <w:p w:rsidR="00972D7E" w:rsidRPr="00FF5D73" w:rsidRDefault="00972D7E" w:rsidP="00041CA2">
            <w:pPr>
              <w:spacing w:after="0" w:line="240" w:lineRule="auto"/>
              <w:jc w:val="both"/>
              <w:rPr>
                <w:rFonts w:ascii="Times New Roman" w:hAnsi="Times New Roman"/>
              </w:rPr>
            </w:pPr>
            <w:r w:rsidRPr="00FF5D73">
              <w:rPr>
                <w:rFonts w:ascii="Times New Roman" w:hAnsi="Times New Roman"/>
              </w:rPr>
              <w:t>кустарника</w:t>
            </w:r>
          </w:p>
        </w:tc>
      </w:tr>
      <w:tr w:rsidR="00972D7E" w:rsidRPr="00FF5D73" w:rsidTr="00041CA2">
        <w:trPr>
          <w:trHeight w:val="227"/>
          <w:jc w:val="center"/>
        </w:trPr>
        <w:tc>
          <w:tcPr>
            <w:tcW w:w="6712" w:type="dxa"/>
          </w:tcPr>
          <w:p w:rsidR="00972D7E" w:rsidRPr="00FF5D73" w:rsidRDefault="00972D7E" w:rsidP="00041CA2">
            <w:pPr>
              <w:spacing w:after="0" w:line="240" w:lineRule="auto"/>
              <w:ind w:left="57" w:right="70" w:hanging="57"/>
              <w:jc w:val="both"/>
              <w:rPr>
                <w:rFonts w:ascii="Times New Roman" w:hAnsi="Times New Roman"/>
              </w:rPr>
            </w:pPr>
            <w:r w:rsidRPr="00FF5D73">
              <w:rPr>
                <w:rFonts w:ascii="Times New Roman" w:hAnsi="Times New Roman"/>
              </w:rPr>
              <w:t xml:space="preserve">Наружная стена здания и сооружения </w:t>
            </w:r>
          </w:p>
        </w:tc>
        <w:tc>
          <w:tcPr>
            <w:tcW w:w="1417" w:type="dxa"/>
            <w:vAlign w:val="center"/>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5,0</w:t>
            </w:r>
          </w:p>
        </w:tc>
        <w:tc>
          <w:tcPr>
            <w:tcW w:w="1323" w:type="dxa"/>
            <w:vAlign w:val="center"/>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1,5</w:t>
            </w:r>
          </w:p>
        </w:tc>
      </w:tr>
      <w:tr w:rsidR="00972D7E" w:rsidRPr="00FF5D73" w:rsidTr="00041CA2">
        <w:trPr>
          <w:trHeight w:val="227"/>
          <w:jc w:val="center"/>
        </w:trPr>
        <w:tc>
          <w:tcPr>
            <w:tcW w:w="6712" w:type="dxa"/>
          </w:tcPr>
          <w:p w:rsidR="00972D7E" w:rsidRPr="00FF5D73" w:rsidRDefault="00972D7E" w:rsidP="00041CA2">
            <w:pPr>
              <w:spacing w:after="0" w:line="240" w:lineRule="auto"/>
              <w:ind w:left="57" w:right="70" w:hanging="57"/>
              <w:jc w:val="both"/>
              <w:rPr>
                <w:rFonts w:ascii="Times New Roman" w:hAnsi="Times New Roman"/>
              </w:rPr>
            </w:pPr>
            <w:r w:rsidRPr="00FF5D73">
              <w:rPr>
                <w:rFonts w:ascii="Times New Roman" w:hAnsi="Times New Roman"/>
              </w:rPr>
              <w:t>Край тротуара и садовой дорожки</w:t>
            </w:r>
          </w:p>
        </w:tc>
        <w:tc>
          <w:tcPr>
            <w:tcW w:w="1417" w:type="dxa"/>
            <w:vAlign w:val="center"/>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0,7</w:t>
            </w:r>
          </w:p>
        </w:tc>
        <w:tc>
          <w:tcPr>
            <w:tcW w:w="1323" w:type="dxa"/>
            <w:vAlign w:val="center"/>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0,5</w:t>
            </w:r>
          </w:p>
        </w:tc>
      </w:tr>
      <w:tr w:rsidR="00972D7E" w:rsidRPr="00FF5D73" w:rsidTr="00041CA2">
        <w:trPr>
          <w:trHeight w:val="273"/>
          <w:jc w:val="center"/>
        </w:trPr>
        <w:tc>
          <w:tcPr>
            <w:tcW w:w="6712" w:type="dxa"/>
          </w:tcPr>
          <w:p w:rsidR="00972D7E" w:rsidRPr="00FF5D73" w:rsidRDefault="00972D7E" w:rsidP="00041CA2">
            <w:pPr>
              <w:spacing w:after="0" w:line="240" w:lineRule="auto"/>
              <w:ind w:left="57" w:right="70" w:hanging="57"/>
              <w:jc w:val="both"/>
              <w:rPr>
                <w:rFonts w:ascii="Times New Roman" w:hAnsi="Times New Roman"/>
              </w:rPr>
            </w:pPr>
            <w:r w:rsidRPr="00FF5D73">
              <w:rPr>
                <w:rFonts w:ascii="Times New Roman" w:hAnsi="Times New Roman"/>
              </w:rPr>
              <w:t>Край проезжей части улиц местного значения, кромка укрепленной полосы обочины дороги или бровка канавы</w:t>
            </w:r>
          </w:p>
        </w:tc>
        <w:tc>
          <w:tcPr>
            <w:tcW w:w="1417" w:type="dxa"/>
            <w:vAlign w:val="center"/>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2,0</w:t>
            </w:r>
          </w:p>
        </w:tc>
        <w:tc>
          <w:tcPr>
            <w:tcW w:w="1323" w:type="dxa"/>
            <w:vAlign w:val="center"/>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1,0</w:t>
            </w:r>
          </w:p>
        </w:tc>
      </w:tr>
      <w:tr w:rsidR="00972D7E" w:rsidRPr="00FF5D73" w:rsidTr="00041CA2">
        <w:trPr>
          <w:trHeight w:val="227"/>
          <w:jc w:val="center"/>
        </w:trPr>
        <w:tc>
          <w:tcPr>
            <w:tcW w:w="6712" w:type="dxa"/>
          </w:tcPr>
          <w:p w:rsidR="00972D7E" w:rsidRPr="00FF5D73" w:rsidRDefault="00972D7E" w:rsidP="00041CA2">
            <w:pPr>
              <w:spacing w:after="0" w:line="240" w:lineRule="auto"/>
              <w:ind w:left="57" w:right="70" w:hanging="57"/>
              <w:jc w:val="both"/>
              <w:rPr>
                <w:rFonts w:ascii="Times New Roman" w:hAnsi="Times New Roman"/>
              </w:rPr>
            </w:pPr>
            <w:r w:rsidRPr="00FF5D73">
              <w:rPr>
                <w:rFonts w:ascii="Times New Roman" w:hAnsi="Times New Roman"/>
              </w:rPr>
              <w:t>Мачта и опора осветительной сети, мостовая опора и эстакада</w:t>
            </w:r>
          </w:p>
        </w:tc>
        <w:tc>
          <w:tcPr>
            <w:tcW w:w="1417" w:type="dxa"/>
            <w:vAlign w:val="center"/>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4,0</w:t>
            </w:r>
          </w:p>
        </w:tc>
        <w:tc>
          <w:tcPr>
            <w:tcW w:w="1323" w:type="dxa"/>
            <w:vAlign w:val="center"/>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noBreakHyphen/>
            </w:r>
          </w:p>
        </w:tc>
      </w:tr>
      <w:tr w:rsidR="00972D7E" w:rsidRPr="00FF5D73" w:rsidTr="00041CA2">
        <w:trPr>
          <w:trHeight w:val="227"/>
          <w:jc w:val="center"/>
        </w:trPr>
        <w:tc>
          <w:tcPr>
            <w:tcW w:w="6712" w:type="dxa"/>
          </w:tcPr>
          <w:p w:rsidR="00972D7E" w:rsidRPr="00FF5D73" w:rsidRDefault="00972D7E" w:rsidP="00041CA2">
            <w:pPr>
              <w:spacing w:after="0" w:line="240" w:lineRule="auto"/>
              <w:ind w:left="57" w:right="70" w:hanging="57"/>
              <w:jc w:val="both"/>
              <w:rPr>
                <w:rFonts w:ascii="Times New Roman" w:hAnsi="Times New Roman"/>
              </w:rPr>
            </w:pPr>
            <w:r w:rsidRPr="00FF5D73">
              <w:rPr>
                <w:rFonts w:ascii="Times New Roman" w:hAnsi="Times New Roman"/>
              </w:rPr>
              <w:t>Подошва откоса, террасы и др.</w:t>
            </w:r>
          </w:p>
        </w:tc>
        <w:tc>
          <w:tcPr>
            <w:tcW w:w="1417" w:type="dxa"/>
            <w:vAlign w:val="center"/>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1,0</w:t>
            </w:r>
          </w:p>
        </w:tc>
        <w:tc>
          <w:tcPr>
            <w:tcW w:w="1323" w:type="dxa"/>
            <w:vAlign w:val="center"/>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0,5</w:t>
            </w:r>
          </w:p>
        </w:tc>
      </w:tr>
      <w:tr w:rsidR="00972D7E" w:rsidRPr="00FF5D73" w:rsidTr="00041CA2">
        <w:trPr>
          <w:trHeight w:val="227"/>
          <w:jc w:val="center"/>
        </w:trPr>
        <w:tc>
          <w:tcPr>
            <w:tcW w:w="6712" w:type="dxa"/>
          </w:tcPr>
          <w:p w:rsidR="00972D7E" w:rsidRPr="00FF5D73" w:rsidRDefault="00972D7E" w:rsidP="00041CA2">
            <w:pPr>
              <w:spacing w:after="0" w:line="240" w:lineRule="auto"/>
              <w:ind w:left="57" w:right="70" w:hanging="57"/>
              <w:jc w:val="both"/>
              <w:rPr>
                <w:rFonts w:ascii="Times New Roman" w:hAnsi="Times New Roman"/>
              </w:rPr>
            </w:pPr>
            <w:r w:rsidRPr="00FF5D73">
              <w:rPr>
                <w:rFonts w:ascii="Times New Roman" w:hAnsi="Times New Roman"/>
              </w:rPr>
              <w:t>Подошва или внутренняя грань подпорной стенки</w:t>
            </w:r>
          </w:p>
        </w:tc>
        <w:tc>
          <w:tcPr>
            <w:tcW w:w="1417" w:type="dxa"/>
            <w:vAlign w:val="center"/>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3,0</w:t>
            </w:r>
          </w:p>
        </w:tc>
        <w:tc>
          <w:tcPr>
            <w:tcW w:w="1323" w:type="dxa"/>
            <w:vAlign w:val="center"/>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1,0</w:t>
            </w:r>
          </w:p>
        </w:tc>
      </w:tr>
      <w:tr w:rsidR="00972D7E" w:rsidRPr="00FF5D73" w:rsidTr="00041CA2">
        <w:trPr>
          <w:trHeight w:val="365"/>
          <w:jc w:val="center"/>
        </w:trPr>
        <w:tc>
          <w:tcPr>
            <w:tcW w:w="6712" w:type="dxa"/>
          </w:tcPr>
          <w:p w:rsidR="00972D7E" w:rsidRPr="00FF5D73" w:rsidRDefault="00972D7E" w:rsidP="00041CA2">
            <w:pPr>
              <w:spacing w:after="0" w:line="240" w:lineRule="auto"/>
              <w:ind w:left="57" w:right="70" w:hanging="57"/>
              <w:jc w:val="both"/>
              <w:rPr>
                <w:rFonts w:ascii="Times New Roman" w:hAnsi="Times New Roman"/>
              </w:rPr>
            </w:pPr>
            <w:r w:rsidRPr="00FF5D73">
              <w:rPr>
                <w:rFonts w:ascii="Times New Roman" w:hAnsi="Times New Roman"/>
              </w:rPr>
              <w:t xml:space="preserve">Подземные сети: </w:t>
            </w:r>
          </w:p>
          <w:p w:rsidR="00972D7E" w:rsidRPr="00FF5D73" w:rsidRDefault="00972D7E" w:rsidP="00041CA2">
            <w:pPr>
              <w:spacing w:after="0" w:line="240" w:lineRule="auto"/>
              <w:ind w:right="70" w:hanging="57"/>
              <w:jc w:val="both"/>
              <w:rPr>
                <w:rFonts w:ascii="Times New Roman" w:hAnsi="Times New Roman"/>
              </w:rPr>
            </w:pPr>
            <w:r>
              <w:rPr>
                <w:rFonts w:ascii="Times New Roman" w:hAnsi="Times New Roman"/>
              </w:rPr>
              <w:t xml:space="preserve">       </w:t>
            </w:r>
            <w:r w:rsidRPr="00FF5D73">
              <w:rPr>
                <w:rFonts w:ascii="Times New Roman" w:hAnsi="Times New Roman"/>
              </w:rPr>
              <w:t>газопровод, канализация</w:t>
            </w:r>
          </w:p>
        </w:tc>
        <w:tc>
          <w:tcPr>
            <w:tcW w:w="1417" w:type="dxa"/>
            <w:vAlign w:val="center"/>
          </w:tcPr>
          <w:p w:rsidR="00972D7E" w:rsidRPr="00FF5D73" w:rsidRDefault="00972D7E" w:rsidP="00041CA2">
            <w:pPr>
              <w:spacing w:after="0" w:line="240" w:lineRule="auto"/>
              <w:ind w:firstLine="567"/>
              <w:jc w:val="both"/>
              <w:rPr>
                <w:rFonts w:ascii="Times New Roman" w:hAnsi="Times New Roman"/>
              </w:rPr>
            </w:pPr>
          </w:p>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1,5</w:t>
            </w:r>
          </w:p>
        </w:tc>
        <w:tc>
          <w:tcPr>
            <w:tcW w:w="1323" w:type="dxa"/>
            <w:vAlign w:val="center"/>
          </w:tcPr>
          <w:p w:rsidR="00972D7E" w:rsidRPr="00FF5D73" w:rsidRDefault="00972D7E" w:rsidP="00041CA2">
            <w:pPr>
              <w:spacing w:after="0" w:line="240" w:lineRule="auto"/>
              <w:ind w:firstLine="567"/>
              <w:jc w:val="both"/>
              <w:rPr>
                <w:rFonts w:ascii="Times New Roman" w:hAnsi="Times New Roman"/>
              </w:rPr>
            </w:pPr>
          </w:p>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noBreakHyphen/>
            </w:r>
          </w:p>
        </w:tc>
      </w:tr>
      <w:tr w:rsidR="00972D7E" w:rsidRPr="00FF5D73" w:rsidTr="00041CA2">
        <w:trPr>
          <w:trHeight w:val="388"/>
          <w:jc w:val="center"/>
        </w:trPr>
        <w:tc>
          <w:tcPr>
            <w:tcW w:w="6712" w:type="dxa"/>
          </w:tcPr>
          <w:p w:rsidR="00972D7E" w:rsidRPr="00FF5D73" w:rsidRDefault="00972D7E" w:rsidP="00041CA2">
            <w:pPr>
              <w:spacing w:after="0" w:line="240" w:lineRule="auto"/>
              <w:ind w:left="386" w:right="70" w:hanging="57"/>
              <w:jc w:val="both"/>
              <w:rPr>
                <w:rFonts w:ascii="Times New Roman" w:hAnsi="Times New Roman"/>
              </w:rPr>
            </w:pPr>
            <w:r w:rsidRPr="00FF5D73">
              <w:rPr>
                <w:rFonts w:ascii="Times New Roman" w:hAnsi="Times New Roman"/>
              </w:rPr>
              <w:t>тепловая сеть (стенка канала, тоннеля или оболочка при бесканальной прокладке)</w:t>
            </w:r>
          </w:p>
        </w:tc>
        <w:tc>
          <w:tcPr>
            <w:tcW w:w="1417" w:type="dxa"/>
            <w:vAlign w:val="center"/>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2,0</w:t>
            </w:r>
          </w:p>
        </w:tc>
        <w:tc>
          <w:tcPr>
            <w:tcW w:w="1323" w:type="dxa"/>
            <w:vAlign w:val="center"/>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1,0</w:t>
            </w:r>
          </w:p>
        </w:tc>
      </w:tr>
      <w:tr w:rsidR="00972D7E" w:rsidRPr="00FF5D73" w:rsidTr="00041CA2">
        <w:trPr>
          <w:trHeight w:val="227"/>
          <w:jc w:val="center"/>
        </w:trPr>
        <w:tc>
          <w:tcPr>
            <w:tcW w:w="6712" w:type="dxa"/>
          </w:tcPr>
          <w:p w:rsidR="00972D7E" w:rsidRPr="00FF5D73" w:rsidRDefault="00972D7E" w:rsidP="00041CA2">
            <w:pPr>
              <w:spacing w:after="0" w:line="240" w:lineRule="auto"/>
              <w:ind w:left="386" w:right="70" w:hanging="57"/>
              <w:jc w:val="both"/>
              <w:rPr>
                <w:rFonts w:ascii="Times New Roman" w:hAnsi="Times New Roman"/>
              </w:rPr>
            </w:pPr>
            <w:r w:rsidRPr="00FF5D73">
              <w:rPr>
                <w:rFonts w:ascii="Times New Roman" w:hAnsi="Times New Roman"/>
              </w:rPr>
              <w:t>водопровод, дренаж</w:t>
            </w:r>
          </w:p>
        </w:tc>
        <w:tc>
          <w:tcPr>
            <w:tcW w:w="1417" w:type="dxa"/>
            <w:vAlign w:val="center"/>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2,0</w:t>
            </w:r>
          </w:p>
        </w:tc>
        <w:tc>
          <w:tcPr>
            <w:tcW w:w="1323" w:type="dxa"/>
            <w:vAlign w:val="center"/>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noBreakHyphen/>
            </w:r>
          </w:p>
        </w:tc>
      </w:tr>
      <w:tr w:rsidR="00972D7E" w:rsidRPr="00FF5D73" w:rsidTr="00041CA2">
        <w:trPr>
          <w:trHeight w:val="227"/>
          <w:jc w:val="center"/>
        </w:trPr>
        <w:tc>
          <w:tcPr>
            <w:tcW w:w="6712" w:type="dxa"/>
          </w:tcPr>
          <w:p w:rsidR="00972D7E" w:rsidRPr="00FF5D73" w:rsidRDefault="00972D7E" w:rsidP="00041CA2">
            <w:pPr>
              <w:spacing w:after="0" w:line="240" w:lineRule="auto"/>
              <w:ind w:left="386" w:right="70" w:hanging="57"/>
              <w:jc w:val="both"/>
              <w:rPr>
                <w:rFonts w:ascii="Times New Roman" w:hAnsi="Times New Roman"/>
              </w:rPr>
            </w:pPr>
            <w:r w:rsidRPr="00FF5D73">
              <w:rPr>
                <w:rFonts w:ascii="Times New Roman" w:hAnsi="Times New Roman"/>
              </w:rPr>
              <w:t>силовой кабель и кабель связи</w:t>
            </w:r>
          </w:p>
        </w:tc>
        <w:tc>
          <w:tcPr>
            <w:tcW w:w="1417" w:type="dxa"/>
            <w:vAlign w:val="center"/>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2,0</w:t>
            </w:r>
          </w:p>
        </w:tc>
        <w:tc>
          <w:tcPr>
            <w:tcW w:w="1323" w:type="dxa"/>
            <w:vAlign w:val="center"/>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0,7</w:t>
            </w:r>
          </w:p>
        </w:tc>
      </w:tr>
    </w:tbl>
    <w:p w:rsidR="00972D7E" w:rsidRPr="00784738" w:rsidRDefault="00972D7E" w:rsidP="00972D7E">
      <w:pPr>
        <w:tabs>
          <w:tab w:val="left" w:pos="2694"/>
        </w:tabs>
        <w:spacing w:after="0" w:line="240" w:lineRule="auto"/>
        <w:ind w:firstLine="567"/>
        <w:jc w:val="both"/>
        <w:rPr>
          <w:rFonts w:ascii="Times New Roman" w:hAnsi="Times New Roman"/>
          <w:sz w:val="8"/>
          <w:szCs w:val="8"/>
        </w:rPr>
      </w:pPr>
    </w:p>
    <w:p w:rsidR="00972D7E" w:rsidRPr="00784738" w:rsidRDefault="00972D7E" w:rsidP="00972D7E">
      <w:pPr>
        <w:tabs>
          <w:tab w:val="left" w:pos="2694"/>
        </w:tabs>
        <w:spacing w:after="0" w:line="240" w:lineRule="auto"/>
        <w:jc w:val="both"/>
        <w:rPr>
          <w:rFonts w:ascii="Times New Roman" w:hAnsi="Times New Roman"/>
          <w:b/>
          <w:sz w:val="20"/>
          <w:szCs w:val="20"/>
        </w:rPr>
      </w:pPr>
      <w:r w:rsidRPr="00784738">
        <w:rPr>
          <w:rFonts w:ascii="Times New Roman" w:hAnsi="Times New Roman"/>
          <w:b/>
          <w:sz w:val="20"/>
          <w:szCs w:val="20"/>
        </w:rPr>
        <w:t>Примечания:</w:t>
      </w:r>
    </w:p>
    <w:p w:rsidR="00972D7E" w:rsidRPr="00784738" w:rsidRDefault="00972D7E" w:rsidP="00972D7E">
      <w:pPr>
        <w:spacing w:after="0" w:line="240" w:lineRule="auto"/>
        <w:jc w:val="both"/>
        <w:rPr>
          <w:rFonts w:ascii="Times New Roman" w:hAnsi="Times New Roman"/>
          <w:sz w:val="20"/>
          <w:szCs w:val="20"/>
        </w:rPr>
      </w:pPr>
      <w:r w:rsidRPr="00784738">
        <w:rPr>
          <w:rFonts w:ascii="Times New Roman" w:hAnsi="Times New Roman"/>
          <w:sz w:val="20"/>
          <w:szCs w:val="20"/>
        </w:rPr>
        <w:t>1. Приведенные нормы относятся к деревьям с диаметром кроны не более 5 м и должны быть увеличены для деревьев с кроной большего диаметра.</w:t>
      </w:r>
    </w:p>
    <w:p w:rsidR="00972D7E" w:rsidRPr="00784738" w:rsidRDefault="00972D7E" w:rsidP="00972D7E">
      <w:pPr>
        <w:spacing w:after="0" w:line="240" w:lineRule="auto"/>
        <w:jc w:val="both"/>
        <w:rPr>
          <w:rFonts w:ascii="Times New Roman" w:hAnsi="Times New Roman"/>
          <w:sz w:val="20"/>
          <w:szCs w:val="20"/>
        </w:rPr>
      </w:pPr>
      <w:r w:rsidRPr="00784738">
        <w:rPr>
          <w:rFonts w:ascii="Times New Roman" w:hAnsi="Times New Roman"/>
          <w:sz w:val="20"/>
          <w:szCs w:val="20"/>
        </w:rPr>
        <w:t>2. Деревья, высаживаемые у зданий, не должны препятствовать инсоляции и освещенности жилых и общественных помещений.</w:t>
      </w:r>
    </w:p>
    <w:p w:rsidR="00972D7E" w:rsidRPr="00784738" w:rsidRDefault="00972D7E" w:rsidP="00972D7E">
      <w:pPr>
        <w:spacing w:after="0" w:line="240" w:lineRule="auto"/>
        <w:jc w:val="both"/>
        <w:rPr>
          <w:rFonts w:ascii="Times New Roman" w:hAnsi="Times New Roman"/>
          <w:sz w:val="20"/>
          <w:szCs w:val="20"/>
        </w:rPr>
      </w:pPr>
      <w:r w:rsidRPr="00784738">
        <w:rPr>
          <w:rFonts w:ascii="Times New Roman" w:hAnsi="Times New Roman"/>
          <w:sz w:val="20"/>
          <w:szCs w:val="20"/>
        </w:rPr>
        <w:t>3. При односторонней юго-западной и южной ориентации жилых помещений необходимо предусматривать дополнительное озеленение, препятствующее перегреву помещений.</w:t>
      </w:r>
    </w:p>
    <w:p w:rsidR="00972D7E" w:rsidRPr="00784738" w:rsidRDefault="00972D7E" w:rsidP="00972D7E">
      <w:pPr>
        <w:tabs>
          <w:tab w:val="left" w:pos="2694"/>
        </w:tabs>
        <w:spacing w:after="0" w:line="240" w:lineRule="auto"/>
        <w:ind w:firstLine="567"/>
        <w:jc w:val="both"/>
        <w:rPr>
          <w:rFonts w:ascii="Times New Roman" w:hAnsi="Times New Roman"/>
          <w:sz w:val="8"/>
          <w:szCs w:val="8"/>
        </w:rPr>
      </w:pP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6</w:t>
      </w:r>
      <w:r w:rsidR="00041CA2">
        <w:rPr>
          <w:rFonts w:ascii="Times New Roman" w:hAnsi="Times New Roman"/>
          <w:sz w:val="24"/>
          <w:szCs w:val="24"/>
        </w:rPr>
        <w:t>.9.4.2</w:t>
      </w:r>
      <w:r w:rsidR="00D72C91">
        <w:rPr>
          <w:rFonts w:ascii="Times New Roman" w:hAnsi="Times New Roman"/>
          <w:sz w:val="24"/>
          <w:szCs w:val="24"/>
        </w:rPr>
        <w:t>5</w:t>
      </w:r>
      <w:r>
        <w:rPr>
          <w:rFonts w:ascii="Times New Roman" w:hAnsi="Times New Roman"/>
          <w:sz w:val="24"/>
          <w:szCs w:val="24"/>
        </w:rPr>
        <w:t xml:space="preserve">. </w:t>
      </w:r>
      <w:r>
        <w:rPr>
          <w:rFonts w:ascii="Times New Roman" w:hAnsi="Times New Roman"/>
          <w:spacing w:val="-3"/>
          <w:sz w:val="24"/>
          <w:szCs w:val="24"/>
        </w:rPr>
        <w:t>В</w:t>
      </w:r>
      <w:r w:rsidRPr="00FF5D73">
        <w:rPr>
          <w:rFonts w:ascii="Times New Roman" w:hAnsi="Times New Roman"/>
          <w:spacing w:val="-3"/>
          <w:sz w:val="24"/>
          <w:szCs w:val="24"/>
        </w:rPr>
        <w:t xml:space="preserve"> рекреационную зону </w:t>
      </w:r>
      <w:r>
        <w:rPr>
          <w:rFonts w:ascii="Times New Roman" w:hAnsi="Times New Roman"/>
          <w:spacing w:val="-3"/>
          <w:sz w:val="24"/>
          <w:szCs w:val="24"/>
        </w:rPr>
        <w:t xml:space="preserve">могут также входить </w:t>
      </w:r>
      <w:r w:rsidRPr="00FF5D73">
        <w:rPr>
          <w:rFonts w:ascii="Times New Roman" w:hAnsi="Times New Roman"/>
          <w:spacing w:val="-3"/>
          <w:sz w:val="24"/>
          <w:szCs w:val="24"/>
        </w:rPr>
        <w:t>зеленые устройства закрытого грунта декора</w:t>
      </w:r>
      <w:r w:rsidRPr="00FF5D73">
        <w:rPr>
          <w:rFonts w:ascii="Times New Roman" w:hAnsi="Times New Roman"/>
          <w:sz w:val="24"/>
          <w:szCs w:val="24"/>
        </w:rPr>
        <w:t>тивного (зимние сады) и утилитарного (теплицы, оранжереи, подсобные хозяйства) назначения в виде самостоятельных или встроенных объектов (в утепленных помещениях культурно-бытовых, административных и производственных зданий)</w:t>
      </w:r>
      <w:r>
        <w:rPr>
          <w:rFonts w:ascii="Times New Roman" w:hAnsi="Times New Roman"/>
          <w:sz w:val="24"/>
          <w:szCs w:val="24"/>
        </w:rPr>
        <w:t xml:space="preserve">. </w:t>
      </w:r>
    </w:p>
    <w:p w:rsidR="00972D7E" w:rsidRDefault="00972D7E" w:rsidP="00972D7E">
      <w:pPr>
        <w:spacing w:after="0" w:line="240" w:lineRule="auto"/>
        <w:ind w:firstLine="567"/>
        <w:jc w:val="both"/>
        <w:rPr>
          <w:rFonts w:ascii="Times New Roman" w:hAnsi="Times New Roman"/>
          <w:spacing w:val="-2"/>
          <w:sz w:val="24"/>
          <w:szCs w:val="24"/>
        </w:rPr>
      </w:pPr>
      <w:r w:rsidRPr="00FF5D73">
        <w:rPr>
          <w:rFonts w:ascii="Times New Roman" w:hAnsi="Times New Roman"/>
          <w:spacing w:val="-2"/>
          <w:sz w:val="24"/>
          <w:szCs w:val="24"/>
        </w:rPr>
        <w:t>Размеры зеленых устройств декоративного назначения (зимних садов) следует принимать из расчета 0,1-0,3 м</w:t>
      </w:r>
      <w:r w:rsidRPr="00FF5D73">
        <w:rPr>
          <w:rFonts w:ascii="Times New Roman" w:hAnsi="Times New Roman"/>
          <w:spacing w:val="-2"/>
          <w:sz w:val="24"/>
          <w:szCs w:val="24"/>
          <w:vertAlign w:val="superscript"/>
        </w:rPr>
        <w:t>2</w:t>
      </w:r>
      <w:r w:rsidRPr="00FF5D73">
        <w:rPr>
          <w:rFonts w:ascii="Times New Roman" w:hAnsi="Times New Roman"/>
          <w:spacing w:val="-2"/>
          <w:sz w:val="24"/>
          <w:szCs w:val="24"/>
        </w:rPr>
        <w:t xml:space="preserve"> на одного посетителя. </w:t>
      </w:r>
    </w:p>
    <w:p w:rsidR="00972D7E" w:rsidRPr="00FF5D73" w:rsidRDefault="00972D7E" w:rsidP="00972D7E">
      <w:pPr>
        <w:spacing w:after="0" w:line="240" w:lineRule="auto"/>
        <w:ind w:firstLine="567"/>
        <w:jc w:val="both"/>
        <w:rPr>
          <w:rFonts w:ascii="Times New Roman" w:hAnsi="Times New Roman"/>
          <w:spacing w:val="-2"/>
          <w:sz w:val="24"/>
          <w:szCs w:val="24"/>
        </w:rPr>
      </w:pPr>
      <w:r w:rsidRPr="00FF5D73">
        <w:rPr>
          <w:rFonts w:ascii="Times New Roman" w:hAnsi="Times New Roman"/>
          <w:spacing w:val="-2"/>
          <w:sz w:val="24"/>
          <w:szCs w:val="24"/>
        </w:rPr>
        <w:t>Размеры зеленых утилитарных устройств закрытого грунта</w:t>
      </w:r>
      <w:r w:rsidRPr="00FF5D73">
        <w:rPr>
          <w:rFonts w:ascii="Times New Roman" w:hAnsi="Times New Roman"/>
          <w:sz w:val="24"/>
          <w:szCs w:val="24"/>
        </w:rPr>
        <w:t xml:space="preserve"> </w:t>
      </w:r>
      <w:r w:rsidRPr="00FF5D73">
        <w:rPr>
          <w:rFonts w:ascii="Times New Roman" w:hAnsi="Times New Roman"/>
          <w:spacing w:val="-2"/>
          <w:sz w:val="24"/>
          <w:szCs w:val="24"/>
        </w:rPr>
        <w:t>(теплиц, оранжерей, подсобных овощеводческих хозяйств) определяются в соответствии с возможностями и потребностью в производимой продукции на основании задания на проектирование.</w:t>
      </w:r>
    </w:p>
    <w:p w:rsidR="00972D7E" w:rsidRDefault="00D72C91" w:rsidP="00972D7E">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6.9.4.26</w:t>
      </w:r>
      <w:r w:rsidR="00972D7E">
        <w:rPr>
          <w:rFonts w:ascii="Times New Roman" w:hAnsi="Times New Roman"/>
          <w:sz w:val="24"/>
          <w:szCs w:val="24"/>
        </w:rPr>
        <w:t xml:space="preserve">. </w:t>
      </w:r>
      <w:r w:rsidR="00972D7E" w:rsidRPr="00FF5D73">
        <w:rPr>
          <w:rFonts w:ascii="Times New Roman" w:hAnsi="Times New Roman"/>
          <w:sz w:val="24"/>
          <w:szCs w:val="24"/>
        </w:rPr>
        <w:t>В зеленых устройствах утилитарного назначения следует предусматривать питомники древесных и кустарниковых растений, цветочно-оранжерейные хозяйства с учетом обеспечения населенных пунктов</w:t>
      </w:r>
      <w:r w:rsidR="00972D7E" w:rsidRPr="00FF5D73">
        <w:rPr>
          <w:rFonts w:ascii="Times New Roman" w:hAnsi="Times New Roman"/>
          <w:bCs/>
          <w:sz w:val="24"/>
          <w:szCs w:val="24"/>
        </w:rPr>
        <w:t xml:space="preserve"> </w:t>
      </w:r>
      <w:r w:rsidR="00972D7E" w:rsidRPr="00FF5D73">
        <w:rPr>
          <w:rFonts w:ascii="Times New Roman" w:hAnsi="Times New Roman"/>
          <w:sz w:val="24"/>
          <w:szCs w:val="24"/>
        </w:rPr>
        <w:t xml:space="preserve">посадочным материалом. </w:t>
      </w:r>
    </w:p>
    <w:p w:rsidR="00972D7E" w:rsidRPr="00FF5D73" w:rsidRDefault="00D72C91" w:rsidP="00972D7E">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6.9.4.27</w:t>
      </w:r>
      <w:r w:rsidR="00972D7E">
        <w:rPr>
          <w:rFonts w:ascii="Times New Roman" w:hAnsi="Times New Roman"/>
          <w:sz w:val="24"/>
          <w:szCs w:val="24"/>
        </w:rPr>
        <w:t xml:space="preserve">. </w:t>
      </w:r>
      <w:r w:rsidR="00972D7E" w:rsidRPr="00FF5D73">
        <w:rPr>
          <w:rFonts w:ascii="Times New Roman" w:hAnsi="Times New Roman"/>
          <w:sz w:val="24"/>
          <w:szCs w:val="24"/>
        </w:rPr>
        <w:t>Общую площадь питомников следует проектировать из расчета 3-5 м</w:t>
      </w:r>
      <w:r w:rsidR="00972D7E" w:rsidRPr="00FF5D73">
        <w:rPr>
          <w:rFonts w:ascii="Times New Roman" w:hAnsi="Times New Roman"/>
          <w:sz w:val="24"/>
          <w:szCs w:val="24"/>
          <w:vertAlign w:val="superscript"/>
        </w:rPr>
        <w:t>2</w:t>
      </w:r>
      <w:r w:rsidR="00972D7E" w:rsidRPr="00FF5D73">
        <w:rPr>
          <w:rFonts w:ascii="Times New Roman" w:hAnsi="Times New Roman"/>
          <w:sz w:val="24"/>
          <w:szCs w:val="24"/>
        </w:rPr>
        <w:t xml:space="preserve">/чел. в зависимости от уровня обеспеченности населения озелененными территориями общего пользования, размеров санитарно-защитных зон, развития садоводческих объединений, особенностей природно-климатических и других местных условий.  </w:t>
      </w:r>
    </w:p>
    <w:p w:rsidR="00972D7E" w:rsidRPr="00FF5D73" w:rsidRDefault="00D72C91" w:rsidP="00972D7E">
      <w:pPr>
        <w:autoSpaceDE w:val="0"/>
        <w:autoSpaceDN w:val="0"/>
        <w:adjustRightInd w:val="0"/>
        <w:spacing w:after="0" w:line="240" w:lineRule="auto"/>
        <w:ind w:firstLine="567"/>
        <w:jc w:val="both"/>
        <w:rPr>
          <w:rFonts w:ascii="Times New Roman" w:hAnsi="Times New Roman"/>
          <w:spacing w:val="-2"/>
          <w:sz w:val="24"/>
          <w:szCs w:val="24"/>
        </w:rPr>
      </w:pPr>
      <w:r>
        <w:rPr>
          <w:rFonts w:ascii="Times New Roman" w:hAnsi="Times New Roman"/>
          <w:sz w:val="24"/>
          <w:szCs w:val="24"/>
        </w:rPr>
        <w:t>6.9.4.28</w:t>
      </w:r>
      <w:r w:rsidR="00972D7E">
        <w:rPr>
          <w:rFonts w:ascii="Times New Roman" w:hAnsi="Times New Roman"/>
          <w:sz w:val="24"/>
          <w:szCs w:val="24"/>
        </w:rPr>
        <w:t xml:space="preserve">. </w:t>
      </w:r>
      <w:r w:rsidR="00972D7E" w:rsidRPr="00FF5D73">
        <w:rPr>
          <w:rFonts w:ascii="Times New Roman" w:hAnsi="Times New Roman"/>
          <w:spacing w:val="-2"/>
          <w:sz w:val="24"/>
          <w:szCs w:val="24"/>
        </w:rPr>
        <w:t>Общую площадь цветочно-оранжерейных хозяйств следует принимать из расчета 0,4 м</w:t>
      </w:r>
      <w:r w:rsidR="00972D7E" w:rsidRPr="00FF5D73">
        <w:rPr>
          <w:rFonts w:ascii="Times New Roman" w:hAnsi="Times New Roman"/>
          <w:spacing w:val="-2"/>
          <w:sz w:val="24"/>
          <w:szCs w:val="24"/>
          <w:vertAlign w:val="superscript"/>
        </w:rPr>
        <w:t>2</w:t>
      </w:r>
      <w:r w:rsidR="00972D7E" w:rsidRPr="00FF5D73">
        <w:rPr>
          <w:rFonts w:ascii="Times New Roman" w:hAnsi="Times New Roman"/>
          <w:spacing w:val="-2"/>
          <w:sz w:val="24"/>
          <w:szCs w:val="24"/>
        </w:rPr>
        <w:t>/чел.</w:t>
      </w:r>
    </w:p>
    <w:p w:rsidR="00972D7E" w:rsidRDefault="00972D7E" w:rsidP="00972D7E">
      <w:pPr>
        <w:spacing w:after="0" w:line="240" w:lineRule="auto"/>
        <w:ind w:firstLine="567"/>
        <w:jc w:val="both"/>
        <w:rPr>
          <w:rFonts w:ascii="Times New Roman" w:hAnsi="Times New Roman"/>
          <w:sz w:val="24"/>
          <w:szCs w:val="24"/>
        </w:rPr>
      </w:pPr>
      <w:r w:rsidRPr="00FF5D73">
        <w:rPr>
          <w:rFonts w:ascii="Times New Roman" w:hAnsi="Times New Roman"/>
          <w:sz w:val="24"/>
          <w:szCs w:val="24"/>
        </w:rPr>
        <w:t>Допускается размещение теплиц, питомников и цветочно-оранжерейных хозяйств на территории санитарно-защитных зон предприятий.</w:t>
      </w:r>
    </w:p>
    <w:p w:rsidR="00BD3B2D" w:rsidRDefault="00BD3B2D" w:rsidP="00972D7E">
      <w:pPr>
        <w:spacing w:after="0" w:line="240" w:lineRule="auto"/>
        <w:ind w:firstLine="567"/>
        <w:jc w:val="both"/>
        <w:rPr>
          <w:rFonts w:ascii="Times New Roman" w:hAnsi="Times New Roman"/>
          <w:sz w:val="24"/>
          <w:szCs w:val="24"/>
        </w:rPr>
      </w:pPr>
    </w:p>
    <w:p w:rsidR="00BD3B2D" w:rsidRDefault="00BD3B2D" w:rsidP="00972D7E">
      <w:pPr>
        <w:spacing w:after="0" w:line="240" w:lineRule="auto"/>
        <w:ind w:firstLine="567"/>
        <w:jc w:val="both"/>
        <w:rPr>
          <w:rFonts w:ascii="Times New Roman" w:hAnsi="Times New Roman"/>
          <w:sz w:val="24"/>
          <w:szCs w:val="24"/>
        </w:rPr>
      </w:pPr>
    </w:p>
    <w:p w:rsidR="00BD3B2D" w:rsidRDefault="00BD3B2D" w:rsidP="00972D7E">
      <w:pPr>
        <w:spacing w:after="0" w:line="240" w:lineRule="auto"/>
        <w:ind w:firstLine="567"/>
        <w:jc w:val="both"/>
        <w:rPr>
          <w:rFonts w:ascii="Times New Roman" w:hAnsi="Times New Roman"/>
          <w:sz w:val="24"/>
          <w:szCs w:val="24"/>
        </w:rPr>
      </w:pPr>
    </w:p>
    <w:p w:rsidR="00BD3B2D" w:rsidRPr="00FF5D73" w:rsidRDefault="00BD3B2D" w:rsidP="00972D7E">
      <w:pPr>
        <w:spacing w:after="0" w:line="240" w:lineRule="auto"/>
        <w:ind w:firstLine="567"/>
        <w:jc w:val="both"/>
        <w:rPr>
          <w:rFonts w:ascii="Times New Roman" w:hAnsi="Times New Roman"/>
          <w:sz w:val="24"/>
          <w:szCs w:val="24"/>
        </w:rPr>
      </w:pPr>
    </w:p>
    <w:p w:rsidR="00EB4855" w:rsidRPr="00E64BB9" w:rsidRDefault="005A7CCF" w:rsidP="00EB4855">
      <w:pPr>
        <w:widowControl w:val="0"/>
        <w:shd w:val="clear" w:color="auto" w:fill="EEECE1" w:themeFill="background2"/>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lastRenderedPageBreak/>
        <w:t>6</w:t>
      </w:r>
      <w:r w:rsidR="001012D2">
        <w:rPr>
          <w:rFonts w:ascii="Arial Narrow" w:hAnsi="Arial Narrow"/>
          <w:b/>
          <w:color w:val="000000"/>
          <w:sz w:val="28"/>
          <w:szCs w:val="28"/>
        </w:rPr>
        <w:t xml:space="preserve">.9.5. </w:t>
      </w:r>
      <w:r w:rsidR="00EB4855">
        <w:rPr>
          <w:rFonts w:ascii="Arial Narrow" w:hAnsi="Arial Narrow"/>
          <w:b/>
          <w:color w:val="000000"/>
          <w:sz w:val="28"/>
          <w:szCs w:val="28"/>
        </w:rPr>
        <w:t>Площадки общего пользования, детские игровые зоны</w:t>
      </w:r>
      <w:r w:rsidR="009561AC">
        <w:rPr>
          <w:rFonts w:ascii="Arial Narrow" w:hAnsi="Arial Narrow"/>
          <w:b/>
          <w:color w:val="000000"/>
          <w:sz w:val="28"/>
          <w:szCs w:val="28"/>
        </w:rPr>
        <w:t>:</w:t>
      </w:r>
    </w:p>
    <w:p w:rsidR="00C06DE5" w:rsidRPr="004938A5" w:rsidRDefault="00C06DE5" w:rsidP="00FD3B5A">
      <w:pPr>
        <w:pStyle w:val="ConsPlusNormal"/>
        <w:widowControl/>
        <w:ind w:firstLine="567"/>
        <w:jc w:val="both"/>
        <w:rPr>
          <w:rFonts w:ascii="Times New Roman" w:hAnsi="Times New Roman" w:cs="Times New Roman"/>
          <w:sz w:val="8"/>
          <w:szCs w:val="8"/>
        </w:rPr>
      </w:pPr>
    </w:p>
    <w:p w:rsidR="004938A5" w:rsidRDefault="005A7CCF" w:rsidP="004938A5">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sz w:val="24"/>
          <w:szCs w:val="24"/>
        </w:rPr>
        <w:t>6</w:t>
      </w:r>
      <w:r w:rsidR="004938A5">
        <w:rPr>
          <w:rFonts w:ascii="Times New Roman" w:hAnsi="Times New Roman"/>
          <w:sz w:val="24"/>
          <w:szCs w:val="24"/>
        </w:rPr>
        <w:t>.</w:t>
      </w:r>
      <w:r w:rsidR="005039CF">
        <w:rPr>
          <w:rFonts w:ascii="Times New Roman" w:hAnsi="Times New Roman"/>
          <w:sz w:val="24"/>
          <w:szCs w:val="24"/>
        </w:rPr>
        <w:t>9</w:t>
      </w:r>
      <w:r w:rsidR="004938A5">
        <w:rPr>
          <w:rFonts w:ascii="Times New Roman" w:hAnsi="Times New Roman"/>
          <w:sz w:val="24"/>
          <w:szCs w:val="24"/>
        </w:rPr>
        <w:t>.</w:t>
      </w:r>
      <w:r w:rsidR="005039CF">
        <w:rPr>
          <w:rFonts w:ascii="Times New Roman" w:hAnsi="Times New Roman"/>
          <w:sz w:val="24"/>
          <w:szCs w:val="24"/>
        </w:rPr>
        <w:t>5</w:t>
      </w:r>
      <w:r w:rsidR="004938A5">
        <w:rPr>
          <w:rFonts w:ascii="Times New Roman" w:hAnsi="Times New Roman"/>
          <w:sz w:val="24"/>
          <w:szCs w:val="24"/>
        </w:rPr>
        <w:t>.</w:t>
      </w:r>
      <w:r w:rsidR="005039CF">
        <w:rPr>
          <w:rFonts w:ascii="Times New Roman" w:hAnsi="Times New Roman"/>
          <w:sz w:val="24"/>
          <w:szCs w:val="24"/>
        </w:rPr>
        <w:t>1</w:t>
      </w:r>
      <w:r w:rsidR="004938A5">
        <w:rPr>
          <w:rFonts w:ascii="Times New Roman" w:hAnsi="Times New Roman"/>
          <w:sz w:val="24"/>
          <w:szCs w:val="24"/>
        </w:rPr>
        <w:t>.</w:t>
      </w:r>
      <w:r w:rsidR="004938A5" w:rsidRPr="004938A5">
        <w:rPr>
          <w:rFonts w:ascii="Times New Roman" w:hAnsi="Times New Roman"/>
          <w:color w:val="000000"/>
          <w:sz w:val="24"/>
          <w:szCs w:val="24"/>
        </w:rPr>
        <w:t xml:space="preserve"> </w:t>
      </w:r>
      <w:r w:rsidR="004938A5" w:rsidRPr="003619AC">
        <w:rPr>
          <w:rFonts w:ascii="Times New Roman" w:hAnsi="Times New Roman"/>
          <w:color w:val="000000"/>
          <w:sz w:val="24"/>
          <w:szCs w:val="24"/>
        </w:rPr>
        <w:t>В жилых зон</w:t>
      </w:r>
      <w:r w:rsidR="005F378C">
        <w:rPr>
          <w:rFonts w:ascii="Times New Roman" w:hAnsi="Times New Roman"/>
          <w:color w:val="000000"/>
          <w:sz w:val="24"/>
          <w:szCs w:val="24"/>
        </w:rPr>
        <w:t>ах сельских населенных пунктов</w:t>
      </w:r>
      <w:r w:rsidR="004938A5" w:rsidRPr="003619AC">
        <w:rPr>
          <w:rFonts w:ascii="Times New Roman" w:hAnsi="Times New Roman"/>
          <w:color w:val="000000"/>
          <w:sz w:val="24"/>
          <w:szCs w:val="24"/>
        </w:rPr>
        <w:t xml:space="preserve"> необходимо предусматривать размещение площадок общего пользования различного назначения с учетом демографического состава населения, типа застройки, природно-климатических и других местных условий. </w:t>
      </w:r>
    </w:p>
    <w:p w:rsidR="002D6B59" w:rsidRDefault="005A7CCF" w:rsidP="004938A5">
      <w:pPr>
        <w:pStyle w:val="ConsPlusNormal"/>
        <w:widowControl/>
        <w:ind w:firstLine="567"/>
        <w:jc w:val="both"/>
        <w:rPr>
          <w:rFonts w:ascii="Times New Roman" w:hAnsi="Times New Roman"/>
          <w:color w:val="000000"/>
          <w:sz w:val="24"/>
          <w:szCs w:val="24"/>
        </w:rPr>
      </w:pPr>
      <w:r>
        <w:rPr>
          <w:rFonts w:ascii="Times New Roman" w:hAnsi="Times New Roman"/>
          <w:sz w:val="24"/>
          <w:szCs w:val="24"/>
        </w:rPr>
        <w:t>6</w:t>
      </w:r>
      <w:r w:rsidR="005039CF">
        <w:rPr>
          <w:rFonts w:ascii="Times New Roman" w:hAnsi="Times New Roman"/>
          <w:sz w:val="24"/>
          <w:szCs w:val="24"/>
        </w:rPr>
        <w:t>.9.5.2.</w:t>
      </w:r>
      <w:r w:rsidR="005039CF" w:rsidRPr="004938A5">
        <w:rPr>
          <w:rFonts w:ascii="Times New Roman" w:hAnsi="Times New Roman"/>
          <w:color w:val="000000"/>
          <w:sz w:val="24"/>
          <w:szCs w:val="24"/>
        </w:rPr>
        <w:t xml:space="preserve"> </w:t>
      </w:r>
      <w:r w:rsidR="002D6B59" w:rsidRPr="003619AC">
        <w:rPr>
          <w:rFonts w:ascii="Times New Roman" w:hAnsi="Times New Roman"/>
          <w:color w:val="000000"/>
          <w:sz w:val="24"/>
          <w:szCs w:val="24"/>
        </w:rPr>
        <w:t xml:space="preserve">Состав площадок и размеры их территории должны определяться территориальными нормами или правилами застройки. </w:t>
      </w:r>
    </w:p>
    <w:p w:rsidR="002D6B59" w:rsidRDefault="002D6B59" w:rsidP="002D6B59">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При этом общая площадь территории, занимаемой площадками для игр детей, отдыха взрослого населения и занятий физкультурой, должна быть не менее 10% общей площади жилой зоны</w:t>
      </w:r>
      <w:r w:rsidR="005F378C">
        <w:rPr>
          <w:rFonts w:ascii="Times New Roman" w:hAnsi="Times New Roman"/>
          <w:color w:val="000000"/>
          <w:sz w:val="24"/>
          <w:szCs w:val="24"/>
        </w:rPr>
        <w:t xml:space="preserve"> сельского населенного пункта</w:t>
      </w:r>
      <w:r w:rsidRPr="003619AC">
        <w:rPr>
          <w:rFonts w:ascii="Times New Roman" w:hAnsi="Times New Roman"/>
          <w:color w:val="000000"/>
          <w:sz w:val="24"/>
          <w:szCs w:val="24"/>
        </w:rPr>
        <w:t>.</w:t>
      </w:r>
    </w:p>
    <w:p w:rsidR="004938A5" w:rsidRDefault="005A7CCF" w:rsidP="002D6B59">
      <w:pPr>
        <w:widowControl w:val="0"/>
        <w:suppressAutoHyphen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5039CF">
        <w:rPr>
          <w:rFonts w:ascii="Times New Roman" w:hAnsi="Times New Roman"/>
          <w:sz w:val="24"/>
          <w:szCs w:val="24"/>
        </w:rPr>
        <w:t>.9.5.3.</w:t>
      </w:r>
      <w:r w:rsidR="005039CF" w:rsidRPr="004938A5">
        <w:rPr>
          <w:rFonts w:ascii="Times New Roman" w:hAnsi="Times New Roman"/>
          <w:color w:val="000000"/>
          <w:sz w:val="24"/>
          <w:szCs w:val="24"/>
        </w:rPr>
        <w:t xml:space="preserve"> </w:t>
      </w:r>
      <w:r w:rsidR="004938A5">
        <w:rPr>
          <w:rFonts w:ascii="Times New Roman" w:hAnsi="Times New Roman"/>
          <w:sz w:val="24"/>
          <w:szCs w:val="24"/>
        </w:rPr>
        <w:t>Обоснование нормативных значений минимально допустимого уровня обеспеченности площадок общего пользования разного назначения представлено в табл</w:t>
      </w:r>
      <w:r w:rsidR="00D72C91">
        <w:rPr>
          <w:rFonts w:ascii="Times New Roman" w:hAnsi="Times New Roman"/>
          <w:sz w:val="24"/>
          <w:szCs w:val="24"/>
        </w:rPr>
        <w:t>.15</w:t>
      </w:r>
      <w:r w:rsidR="003A260C">
        <w:rPr>
          <w:rFonts w:ascii="Times New Roman" w:hAnsi="Times New Roman"/>
          <w:sz w:val="24"/>
          <w:szCs w:val="24"/>
        </w:rPr>
        <w:t>7</w:t>
      </w:r>
      <w:r w:rsidR="005039CF">
        <w:rPr>
          <w:rFonts w:ascii="Times New Roman" w:hAnsi="Times New Roman"/>
          <w:sz w:val="24"/>
          <w:szCs w:val="24"/>
        </w:rPr>
        <w:t>.</w:t>
      </w:r>
    </w:p>
    <w:p w:rsidR="005A7CCF" w:rsidRPr="005A7CCF" w:rsidRDefault="005A7CCF" w:rsidP="002D6B59">
      <w:pPr>
        <w:widowControl w:val="0"/>
        <w:suppressAutoHyphens/>
        <w:autoSpaceDE w:val="0"/>
        <w:autoSpaceDN w:val="0"/>
        <w:adjustRightInd w:val="0"/>
        <w:spacing w:after="0" w:line="240" w:lineRule="auto"/>
        <w:ind w:firstLine="567"/>
        <w:jc w:val="both"/>
        <w:rPr>
          <w:rFonts w:ascii="Times New Roman" w:hAnsi="Times New Roman"/>
          <w:sz w:val="8"/>
          <w:szCs w:val="8"/>
        </w:rPr>
      </w:pPr>
    </w:p>
    <w:p w:rsidR="002D6B59" w:rsidRPr="004938A5" w:rsidRDefault="002D6B59" w:rsidP="004938A5">
      <w:pPr>
        <w:widowControl w:val="0"/>
        <w:autoSpaceDE w:val="0"/>
        <w:autoSpaceDN w:val="0"/>
        <w:adjustRightInd w:val="0"/>
        <w:spacing w:after="0" w:line="240" w:lineRule="auto"/>
        <w:jc w:val="both"/>
        <w:rPr>
          <w:rFonts w:ascii="Times New Roman" w:hAnsi="Times New Roman"/>
          <w:b/>
          <w:i/>
          <w:color w:val="000000"/>
          <w:sz w:val="24"/>
          <w:szCs w:val="24"/>
        </w:rPr>
      </w:pPr>
      <w:r w:rsidRPr="009557F6">
        <w:rPr>
          <w:rFonts w:ascii="Times New Roman" w:hAnsi="Times New Roman"/>
          <w:i/>
          <w:sz w:val="24"/>
          <w:szCs w:val="24"/>
        </w:rPr>
        <w:t>Таблица</w:t>
      </w:r>
      <w:r w:rsidR="004938A5" w:rsidRPr="009557F6">
        <w:rPr>
          <w:rFonts w:ascii="Times New Roman" w:hAnsi="Times New Roman"/>
          <w:i/>
          <w:sz w:val="24"/>
          <w:szCs w:val="24"/>
        </w:rPr>
        <w:t xml:space="preserve"> </w:t>
      </w:r>
      <w:r w:rsidR="00D72C91">
        <w:rPr>
          <w:rFonts w:ascii="Times New Roman" w:hAnsi="Times New Roman"/>
          <w:i/>
          <w:sz w:val="24"/>
          <w:szCs w:val="24"/>
        </w:rPr>
        <w:t>15</w:t>
      </w:r>
      <w:r w:rsidR="003A260C">
        <w:rPr>
          <w:rFonts w:ascii="Times New Roman" w:hAnsi="Times New Roman"/>
          <w:i/>
          <w:sz w:val="24"/>
          <w:szCs w:val="24"/>
        </w:rPr>
        <w:t>7</w:t>
      </w:r>
      <w:r w:rsidR="004938A5" w:rsidRPr="009557F6">
        <w:rPr>
          <w:rFonts w:ascii="Times New Roman" w:hAnsi="Times New Roman"/>
          <w:i/>
          <w:sz w:val="24"/>
          <w:szCs w:val="24"/>
        </w:rPr>
        <w:t>.</w:t>
      </w:r>
      <w:r w:rsidR="004938A5" w:rsidRPr="004938A5">
        <w:rPr>
          <w:rFonts w:ascii="Times New Roman" w:hAnsi="Times New Roman"/>
          <w:b/>
          <w:i/>
          <w:color w:val="000000"/>
          <w:sz w:val="24"/>
          <w:szCs w:val="24"/>
        </w:rPr>
        <w:t xml:space="preserve"> – Нормативные значения минимально допустимого уровня обеспеченности и максимального уровня территориальной доступности площадок </w:t>
      </w:r>
      <w:r w:rsidRPr="004938A5">
        <w:rPr>
          <w:rFonts w:ascii="Times New Roman" w:hAnsi="Times New Roman"/>
          <w:b/>
          <w:i/>
          <w:color w:val="000000"/>
          <w:sz w:val="24"/>
          <w:szCs w:val="24"/>
        </w:rPr>
        <w:t>общего пользования</w:t>
      </w:r>
    </w:p>
    <w:p w:rsidR="002D6B59" w:rsidRPr="004938A5" w:rsidRDefault="002D6B59" w:rsidP="002D6B59">
      <w:pPr>
        <w:widowControl w:val="0"/>
        <w:autoSpaceDE w:val="0"/>
        <w:autoSpaceDN w:val="0"/>
        <w:adjustRightInd w:val="0"/>
        <w:spacing w:after="0" w:line="240" w:lineRule="auto"/>
        <w:ind w:left="851"/>
        <w:rPr>
          <w:rFonts w:ascii="Times New Roman" w:hAnsi="Times New Roman"/>
          <w:b/>
          <w:color w:val="000000"/>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497"/>
        <w:gridCol w:w="1559"/>
        <w:gridCol w:w="1315"/>
        <w:gridCol w:w="1985"/>
      </w:tblGrid>
      <w:tr w:rsidR="002D6B59" w:rsidRPr="003619AC" w:rsidTr="004938A5">
        <w:tc>
          <w:tcPr>
            <w:tcW w:w="4497" w:type="dxa"/>
            <w:shd w:val="clear" w:color="auto" w:fill="EEECE1" w:themeFill="background2"/>
            <w:vAlign w:val="center"/>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 xml:space="preserve">Наименование объекта, </w:t>
            </w:r>
          </w:p>
          <w:p w:rsidR="002D6B59" w:rsidRPr="009E10EA" w:rsidRDefault="002D6B59" w:rsidP="00182791">
            <w:pPr>
              <w:spacing w:after="0" w:line="240" w:lineRule="auto"/>
              <w:jc w:val="center"/>
              <w:rPr>
                <w:rFonts w:ascii="Times New Roman" w:hAnsi="Times New Roman"/>
                <w:b/>
                <w:color w:val="000000"/>
              </w:rPr>
            </w:pPr>
            <w:r w:rsidRPr="009E10EA">
              <w:rPr>
                <w:rFonts w:ascii="Times New Roman" w:hAnsi="Times New Roman"/>
                <w:color w:val="000000"/>
              </w:rPr>
              <w:t xml:space="preserve"> ресурса</w:t>
            </w:r>
          </w:p>
        </w:tc>
        <w:tc>
          <w:tcPr>
            <w:tcW w:w="1559" w:type="dxa"/>
            <w:shd w:val="clear" w:color="auto" w:fill="EEECE1" w:themeFill="background2"/>
            <w:vAlign w:val="center"/>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Единица измерения</w:t>
            </w:r>
          </w:p>
        </w:tc>
        <w:tc>
          <w:tcPr>
            <w:tcW w:w="1315" w:type="dxa"/>
            <w:shd w:val="clear" w:color="auto" w:fill="EEECE1" w:themeFill="background2"/>
            <w:vAlign w:val="center"/>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Величина</w:t>
            </w:r>
          </w:p>
        </w:tc>
        <w:tc>
          <w:tcPr>
            <w:tcW w:w="1985" w:type="dxa"/>
            <w:shd w:val="clear" w:color="auto" w:fill="EEECE1" w:themeFill="background2"/>
            <w:vAlign w:val="center"/>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Обоснование</w:t>
            </w:r>
          </w:p>
        </w:tc>
      </w:tr>
      <w:tr w:rsidR="002D6B59" w:rsidRPr="003619AC" w:rsidTr="00182791">
        <w:tc>
          <w:tcPr>
            <w:tcW w:w="9356" w:type="dxa"/>
            <w:gridSpan w:val="4"/>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Минимально допустимый уровень обеспеченности</w:t>
            </w:r>
          </w:p>
        </w:tc>
      </w:tr>
      <w:tr w:rsidR="002D6B59" w:rsidRPr="003619AC" w:rsidTr="00182791">
        <w:trPr>
          <w:trHeight w:val="70"/>
        </w:trPr>
        <w:tc>
          <w:tcPr>
            <w:tcW w:w="4497" w:type="dxa"/>
            <w:tcBorders>
              <w:top w:val="single" w:sz="4" w:space="0" w:color="auto"/>
              <w:left w:val="single" w:sz="4" w:space="0" w:color="auto"/>
              <w:bottom w:val="single" w:sz="4" w:space="0" w:color="auto"/>
              <w:right w:val="single" w:sz="4" w:space="0" w:color="auto"/>
            </w:tcBorders>
          </w:tcPr>
          <w:p w:rsidR="002D6B59" w:rsidRPr="009E10EA" w:rsidRDefault="002D6B59" w:rsidP="00182791">
            <w:pPr>
              <w:spacing w:after="0" w:line="240" w:lineRule="auto"/>
              <w:rPr>
                <w:rFonts w:ascii="Times New Roman" w:hAnsi="Times New Roman"/>
                <w:color w:val="000000"/>
              </w:rPr>
            </w:pPr>
            <w:r w:rsidRPr="009E10EA">
              <w:rPr>
                <w:rFonts w:ascii="Times New Roman" w:hAnsi="Times New Roman"/>
                <w:color w:val="000000"/>
              </w:rPr>
              <w:t>Площадка для игр детей дошкольного и младшего школьного возраста</w:t>
            </w:r>
          </w:p>
        </w:tc>
        <w:tc>
          <w:tcPr>
            <w:tcW w:w="1559" w:type="dxa"/>
            <w:tcBorders>
              <w:top w:val="single" w:sz="4" w:space="0" w:color="auto"/>
              <w:left w:val="single" w:sz="4" w:space="0" w:color="auto"/>
              <w:bottom w:val="single" w:sz="4" w:space="0" w:color="auto"/>
              <w:right w:val="single" w:sz="4" w:space="0" w:color="auto"/>
            </w:tcBorders>
            <w:vAlign w:val="center"/>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м</w:t>
            </w:r>
            <w:r w:rsidRPr="009E10EA">
              <w:rPr>
                <w:rFonts w:ascii="Times New Roman" w:hAnsi="Times New Roman"/>
                <w:color w:val="000000"/>
                <w:vertAlign w:val="superscript"/>
              </w:rPr>
              <w:t>2</w:t>
            </w:r>
            <w:r w:rsidRPr="009E10EA">
              <w:rPr>
                <w:rFonts w:ascii="Times New Roman" w:hAnsi="Times New Roman"/>
                <w:color w:val="000000"/>
              </w:rPr>
              <w:t>/чел.</w:t>
            </w:r>
          </w:p>
        </w:tc>
        <w:tc>
          <w:tcPr>
            <w:tcW w:w="1315" w:type="dxa"/>
            <w:tcBorders>
              <w:top w:val="single" w:sz="4" w:space="0" w:color="auto"/>
              <w:left w:val="single" w:sz="4" w:space="0" w:color="auto"/>
              <w:bottom w:val="single" w:sz="4" w:space="0" w:color="auto"/>
              <w:right w:val="single" w:sz="4" w:space="0" w:color="auto"/>
            </w:tcBorders>
            <w:vAlign w:val="center"/>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0,7</w:t>
            </w:r>
          </w:p>
        </w:tc>
        <w:tc>
          <w:tcPr>
            <w:tcW w:w="1985" w:type="dxa"/>
            <w:vMerge w:val="restart"/>
            <w:tcBorders>
              <w:top w:val="single" w:sz="4" w:space="0" w:color="auto"/>
              <w:left w:val="single" w:sz="4" w:space="0" w:color="auto"/>
              <w:right w:val="single" w:sz="4" w:space="0" w:color="auto"/>
            </w:tcBorders>
            <w:tcMar>
              <w:left w:w="57" w:type="dxa"/>
              <w:right w:w="57" w:type="dxa"/>
            </w:tcMar>
            <w:vAlign w:val="center"/>
          </w:tcPr>
          <w:p w:rsidR="002D6B59" w:rsidRPr="009E10EA" w:rsidRDefault="002D6B59" w:rsidP="009557F6">
            <w:pPr>
              <w:spacing w:after="0" w:line="240" w:lineRule="auto"/>
              <w:jc w:val="center"/>
              <w:rPr>
                <w:rFonts w:ascii="Times New Roman" w:hAnsi="Times New Roman"/>
                <w:color w:val="000000"/>
              </w:rPr>
            </w:pPr>
          </w:p>
        </w:tc>
      </w:tr>
      <w:tr w:rsidR="002D6B59" w:rsidRPr="003619AC" w:rsidTr="00182791">
        <w:trPr>
          <w:trHeight w:val="70"/>
        </w:trPr>
        <w:tc>
          <w:tcPr>
            <w:tcW w:w="4497" w:type="dxa"/>
            <w:tcBorders>
              <w:top w:val="single" w:sz="4" w:space="0" w:color="auto"/>
              <w:left w:val="single" w:sz="4" w:space="0" w:color="auto"/>
              <w:bottom w:val="single" w:sz="4" w:space="0" w:color="auto"/>
              <w:right w:val="single" w:sz="4" w:space="0" w:color="auto"/>
            </w:tcBorders>
          </w:tcPr>
          <w:p w:rsidR="002D6B59" w:rsidRPr="009E10EA" w:rsidRDefault="002D6B59" w:rsidP="00182791">
            <w:pPr>
              <w:spacing w:after="0" w:line="240" w:lineRule="auto"/>
              <w:rPr>
                <w:rFonts w:ascii="Times New Roman" w:hAnsi="Times New Roman"/>
                <w:color w:val="000000"/>
              </w:rPr>
            </w:pPr>
            <w:r w:rsidRPr="009E10EA">
              <w:rPr>
                <w:rFonts w:ascii="Times New Roman" w:hAnsi="Times New Roman"/>
                <w:color w:val="000000"/>
              </w:rPr>
              <w:t>Площадка для отдыха взрослого населения</w:t>
            </w:r>
          </w:p>
        </w:tc>
        <w:tc>
          <w:tcPr>
            <w:tcW w:w="1559" w:type="dxa"/>
            <w:tcBorders>
              <w:top w:val="single" w:sz="4" w:space="0" w:color="auto"/>
              <w:left w:val="single" w:sz="4" w:space="0" w:color="auto"/>
              <w:bottom w:val="single" w:sz="4" w:space="0" w:color="auto"/>
              <w:right w:val="single" w:sz="4" w:space="0" w:color="auto"/>
            </w:tcBorders>
            <w:vAlign w:val="center"/>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м</w:t>
            </w:r>
            <w:r w:rsidRPr="009E10EA">
              <w:rPr>
                <w:rFonts w:ascii="Times New Roman" w:hAnsi="Times New Roman"/>
                <w:color w:val="000000"/>
                <w:vertAlign w:val="superscript"/>
              </w:rPr>
              <w:t>2</w:t>
            </w:r>
            <w:r w:rsidRPr="009E10EA">
              <w:rPr>
                <w:rFonts w:ascii="Times New Roman" w:hAnsi="Times New Roman"/>
                <w:color w:val="000000"/>
              </w:rPr>
              <w:t>/чел</w:t>
            </w:r>
          </w:p>
        </w:tc>
        <w:tc>
          <w:tcPr>
            <w:tcW w:w="1315" w:type="dxa"/>
            <w:tcBorders>
              <w:top w:val="single" w:sz="4" w:space="0" w:color="auto"/>
              <w:left w:val="single" w:sz="4" w:space="0" w:color="auto"/>
              <w:bottom w:val="single" w:sz="4" w:space="0" w:color="auto"/>
              <w:right w:val="single" w:sz="4" w:space="0" w:color="auto"/>
            </w:tcBorders>
            <w:vAlign w:val="center"/>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0,1</w:t>
            </w:r>
          </w:p>
        </w:tc>
        <w:tc>
          <w:tcPr>
            <w:tcW w:w="1985" w:type="dxa"/>
            <w:vMerge/>
            <w:tcBorders>
              <w:left w:val="single" w:sz="4" w:space="0" w:color="auto"/>
              <w:right w:val="single" w:sz="4" w:space="0" w:color="auto"/>
            </w:tcBorders>
            <w:vAlign w:val="center"/>
          </w:tcPr>
          <w:p w:rsidR="002D6B59" w:rsidRPr="009E10EA" w:rsidRDefault="002D6B59" w:rsidP="00182791">
            <w:pPr>
              <w:spacing w:after="0" w:line="240" w:lineRule="auto"/>
              <w:jc w:val="center"/>
              <w:rPr>
                <w:rFonts w:ascii="Times New Roman" w:hAnsi="Times New Roman"/>
                <w:color w:val="000000"/>
              </w:rPr>
            </w:pPr>
          </w:p>
        </w:tc>
      </w:tr>
      <w:tr w:rsidR="002D6B59" w:rsidRPr="003619AC" w:rsidTr="00182791">
        <w:trPr>
          <w:trHeight w:val="70"/>
        </w:trPr>
        <w:tc>
          <w:tcPr>
            <w:tcW w:w="4497" w:type="dxa"/>
            <w:tcBorders>
              <w:top w:val="single" w:sz="4" w:space="0" w:color="auto"/>
              <w:left w:val="single" w:sz="4" w:space="0" w:color="auto"/>
              <w:bottom w:val="single" w:sz="4" w:space="0" w:color="auto"/>
              <w:right w:val="single" w:sz="4" w:space="0" w:color="auto"/>
            </w:tcBorders>
          </w:tcPr>
          <w:p w:rsidR="002D6B59" w:rsidRPr="009E10EA" w:rsidRDefault="002D6B59" w:rsidP="00182791">
            <w:pPr>
              <w:spacing w:after="0" w:line="240" w:lineRule="auto"/>
              <w:rPr>
                <w:rFonts w:ascii="Times New Roman" w:hAnsi="Times New Roman"/>
                <w:color w:val="000000"/>
              </w:rPr>
            </w:pPr>
            <w:r w:rsidRPr="009E10EA">
              <w:rPr>
                <w:rFonts w:ascii="Times New Roman" w:hAnsi="Times New Roman"/>
                <w:color w:val="000000"/>
              </w:rPr>
              <w:t>Площадка для занятий физкультурой</w:t>
            </w:r>
          </w:p>
        </w:tc>
        <w:tc>
          <w:tcPr>
            <w:tcW w:w="1559" w:type="dxa"/>
            <w:tcBorders>
              <w:top w:val="single" w:sz="4" w:space="0" w:color="auto"/>
              <w:left w:val="single" w:sz="4" w:space="0" w:color="auto"/>
              <w:bottom w:val="single" w:sz="4" w:space="0" w:color="auto"/>
              <w:right w:val="single" w:sz="4" w:space="0" w:color="auto"/>
            </w:tcBorders>
            <w:vAlign w:val="center"/>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м</w:t>
            </w:r>
            <w:r w:rsidRPr="009E10EA">
              <w:rPr>
                <w:rFonts w:ascii="Times New Roman" w:hAnsi="Times New Roman"/>
                <w:color w:val="000000"/>
                <w:vertAlign w:val="superscript"/>
              </w:rPr>
              <w:t>2</w:t>
            </w:r>
            <w:r w:rsidRPr="009E10EA">
              <w:rPr>
                <w:rFonts w:ascii="Times New Roman" w:hAnsi="Times New Roman"/>
                <w:color w:val="000000"/>
              </w:rPr>
              <w:t>/чел</w:t>
            </w:r>
          </w:p>
        </w:tc>
        <w:tc>
          <w:tcPr>
            <w:tcW w:w="1315" w:type="dxa"/>
            <w:tcBorders>
              <w:top w:val="single" w:sz="4" w:space="0" w:color="auto"/>
              <w:left w:val="single" w:sz="4" w:space="0" w:color="auto"/>
              <w:bottom w:val="single" w:sz="4" w:space="0" w:color="auto"/>
              <w:right w:val="single" w:sz="4" w:space="0" w:color="auto"/>
            </w:tcBorders>
            <w:vAlign w:val="center"/>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2,0</w:t>
            </w:r>
          </w:p>
        </w:tc>
        <w:tc>
          <w:tcPr>
            <w:tcW w:w="1985" w:type="dxa"/>
            <w:vMerge/>
            <w:tcBorders>
              <w:left w:val="single" w:sz="4" w:space="0" w:color="auto"/>
              <w:right w:val="single" w:sz="4" w:space="0" w:color="auto"/>
            </w:tcBorders>
            <w:vAlign w:val="center"/>
          </w:tcPr>
          <w:p w:rsidR="002D6B59" w:rsidRPr="009E10EA" w:rsidRDefault="002D6B59" w:rsidP="00182791">
            <w:pPr>
              <w:spacing w:after="0" w:line="240" w:lineRule="auto"/>
              <w:jc w:val="center"/>
              <w:rPr>
                <w:rFonts w:ascii="Times New Roman" w:hAnsi="Times New Roman"/>
                <w:color w:val="000000"/>
              </w:rPr>
            </w:pPr>
          </w:p>
        </w:tc>
      </w:tr>
      <w:tr w:rsidR="002D6B59" w:rsidRPr="003619AC" w:rsidTr="00182791">
        <w:trPr>
          <w:trHeight w:val="70"/>
        </w:trPr>
        <w:tc>
          <w:tcPr>
            <w:tcW w:w="4497" w:type="dxa"/>
            <w:tcBorders>
              <w:top w:val="single" w:sz="4" w:space="0" w:color="auto"/>
              <w:left w:val="single" w:sz="4" w:space="0" w:color="auto"/>
              <w:bottom w:val="single" w:sz="4" w:space="0" w:color="auto"/>
              <w:right w:val="single" w:sz="4" w:space="0" w:color="auto"/>
            </w:tcBorders>
          </w:tcPr>
          <w:p w:rsidR="002D6B59" w:rsidRPr="009E10EA" w:rsidRDefault="002D6B59" w:rsidP="00182791">
            <w:pPr>
              <w:spacing w:after="0" w:line="240" w:lineRule="auto"/>
              <w:rPr>
                <w:rFonts w:ascii="Times New Roman" w:hAnsi="Times New Roman"/>
                <w:color w:val="000000"/>
              </w:rPr>
            </w:pPr>
            <w:r w:rsidRPr="009E10EA">
              <w:rPr>
                <w:rFonts w:ascii="Times New Roman" w:hAnsi="Times New Roman"/>
                <w:color w:val="000000"/>
              </w:rPr>
              <w:t>Площадка для хозяйственных целей</w:t>
            </w:r>
          </w:p>
        </w:tc>
        <w:tc>
          <w:tcPr>
            <w:tcW w:w="1559" w:type="dxa"/>
            <w:tcBorders>
              <w:top w:val="single" w:sz="4" w:space="0" w:color="auto"/>
              <w:left w:val="single" w:sz="4" w:space="0" w:color="auto"/>
              <w:bottom w:val="single" w:sz="4" w:space="0" w:color="auto"/>
              <w:right w:val="single" w:sz="4" w:space="0" w:color="auto"/>
            </w:tcBorders>
            <w:vAlign w:val="center"/>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м</w:t>
            </w:r>
            <w:r w:rsidRPr="009E10EA">
              <w:rPr>
                <w:rFonts w:ascii="Times New Roman" w:hAnsi="Times New Roman"/>
                <w:color w:val="000000"/>
                <w:vertAlign w:val="superscript"/>
              </w:rPr>
              <w:t>2</w:t>
            </w:r>
            <w:r w:rsidRPr="009E10EA">
              <w:rPr>
                <w:rFonts w:ascii="Times New Roman" w:hAnsi="Times New Roman"/>
                <w:color w:val="000000"/>
              </w:rPr>
              <w:t>/чел</w:t>
            </w:r>
          </w:p>
        </w:tc>
        <w:tc>
          <w:tcPr>
            <w:tcW w:w="1315" w:type="dxa"/>
            <w:tcBorders>
              <w:top w:val="single" w:sz="4" w:space="0" w:color="auto"/>
              <w:left w:val="single" w:sz="4" w:space="0" w:color="auto"/>
              <w:bottom w:val="single" w:sz="4" w:space="0" w:color="auto"/>
              <w:right w:val="single" w:sz="4" w:space="0" w:color="auto"/>
            </w:tcBorders>
            <w:vAlign w:val="center"/>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0,3</w:t>
            </w:r>
          </w:p>
        </w:tc>
        <w:tc>
          <w:tcPr>
            <w:tcW w:w="1985" w:type="dxa"/>
            <w:vMerge/>
            <w:tcBorders>
              <w:left w:val="single" w:sz="4" w:space="0" w:color="auto"/>
              <w:bottom w:val="single" w:sz="4" w:space="0" w:color="auto"/>
              <w:right w:val="single" w:sz="4" w:space="0" w:color="auto"/>
            </w:tcBorders>
            <w:vAlign w:val="center"/>
          </w:tcPr>
          <w:p w:rsidR="002D6B59" w:rsidRPr="009E10EA" w:rsidRDefault="002D6B59" w:rsidP="00182791">
            <w:pPr>
              <w:spacing w:after="0" w:line="240" w:lineRule="auto"/>
              <w:jc w:val="center"/>
              <w:rPr>
                <w:rFonts w:ascii="Times New Roman" w:hAnsi="Times New Roman"/>
                <w:color w:val="000000"/>
              </w:rPr>
            </w:pPr>
          </w:p>
        </w:tc>
      </w:tr>
      <w:tr w:rsidR="002D6B59" w:rsidRPr="003619AC" w:rsidTr="00182791">
        <w:trPr>
          <w:trHeight w:val="70"/>
        </w:trPr>
        <w:tc>
          <w:tcPr>
            <w:tcW w:w="4497" w:type="dxa"/>
            <w:tcBorders>
              <w:top w:val="single" w:sz="4" w:space="0" w:color="auto"/>
              <w:left w:val="single" w:sz="4" w:space="0" w:color="auto"/>
              <w:bottom w:val="single" w:sz="4" w:space="0" w:color="auto"/>
              <w:right w:val="single" w:sz="4" w:space="0" w:color="auto"/>
            </w:tcBorders>
          </w:tcPr>
          <w:p w:rsidR="002D6B59" w:rsidRPr="009E10EA" w:rsidRDefault="002D6B59" w:rsidP="00182791">
            <w:pPr>
              <w:spacing w:after="0" w:line="240" w:lineRule="auto"/>
              <w:rPr>
                <w:rFonts w:ascii="Times New Roman" w:hAnsi="Times New Roman"/>
                <w:color w:val="000000"/>
              </w:rPr>
            </w:pPr>
            <w:r w:rsidRPr="009E10EA">
              <w:rPr>
                <w:rFonts w:ascii="Times New Roman" w:hAnsi="Times New Roman"/>
                <w:color w:val="000000"/>
              </w:rPr>
              <w:t>Общественные уборные</w:t>
            </w:r>
          </w:p>
        </w:tc>
        <w:tc>
          <w:tcPr>
            <w:tcW w:w="1559" w:type="dxa"/>
            <w:tcBorders>
              <w:top w:val="single" w:sz="4" w:space="0" w:color="auto"/>
              <w:left w:val="single" w:sz="4" w:space="0" w:color="auto"/>
              <w:bottom w:val="single" w:sz="4" w:space="0" w:color="auto"/>
              <w:right w:val="single" w:sz="4" w:space="0" w:color="auto"/>
            </w:tcBorders>
            <w:vAlign w:val="center"/>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Прибор на 1000 чел.</w:t>
            </w:r>
          </w:p>
        </w:tc>
        <w:tc>
          <w:tcPr>
            <w:tcW w:w="1315" w:type="dxa"/>
            <w:tcBorders>
              <w:top w:val="single" w:sz="4" w:space="0" w:color="auto"/>
              <w:left w:val="single" w:sz="4" w:space="0" w:color="auto"/>
              <w:bottom w:val="single" w:sz="4" w:space="0" w:color="auto"/>
              <w:right w:val="single" w:sz="4" w:space="0" w:color="auto"/>
            </w:tcBorders>
            <w:vAlign w:val="center"/>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1</w:t>
            </w:r>
          </w:p>
        </w:tc>
        <w:tc>
          <w:tcPr>
            <w:tcW w:w="1985" w:type="dxa"/>
            <w:tcBorders>
              <w:top w:val="single" w:sz="4" w:space="0" w:color="auto"/>
              <w:left w:val="single" w:sz="4" w:space="0" w:color="auto"/>
              <w:bottom w:val="single" w:sz="4" w:space="0" w:color="auto"/>
              <w:right w:val="single" w:sz="4" w:space="0" w:color="auto"/>
            </w:tcBorders>
            <w:vAlign w:val="center"/>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СП 42.13330.2011</w:t>
            </w:r>
          </w:p>
        </w:tc>
      </w:tr>
      <w:tr w:rsidR="002D6B59" w:rsidRPr="003619AC" w:rsidTr="00182791">
        <w:trPr>
          <w:trHeight w:val="70"/>
        </w:trPr>
        <w:tc>
          <w:tcPr>
            <w:tcW w:w="6056" w:type="dxa"/>
            <w:gridSpan w:val="2"/>
            <w:tcBorders>
              <w:top w:val="single" w:sz="4" w:space="0" w:color="auto"/>
              <w:left w:val="single" w:sz="4" w:space="0" w:color="auto"/>
              <w:right w:val="single" w:sz="4" w:space="0" w:color="auto"/>
            </w:tcBorders>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Максимально допустимый уровень территориальной доступности</w:t>
            </w:r>
          </w:p>
        </w:tc>
        <w:tc>
          <w:tcPr>
            <w:tcW w:w="3300" w:type="dxa"/>
            <w:gridSpan w:val="2"/>
            <w:tcBorders>
              <w:top w:val="single" w:sz="4" w:space="0" w:color="auto"/>
              <w:left w:val="single" w:sz="4" w:space="0" w:color="auto"/>
              <w:right w:val="single" w:sz="4" w:space="0" w:color="auto"/>
            </w:tcBorders>
            <w:vAlign w:val="center"/>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не нормируется</w:t>
            </w:r>
          </w:p>
        </w:tc>
      </w:tr>
    </w:tbl>
    <w:p w:rsidR="002D6B59" w:rsidRPr="004938A5" w:rsidRDefault="002D6B59" w:rsidP="002D6B59">
      <w:pPr>
        <w:widowControl w:val="0"/>
        <w:autoSpaceDE w:val="0"/>
        <w:autoSpaceDN w:val="0"/>
        <w:adjustRightInd w:val="0"/>
        <w:spacing w:after="0" w:line="240" w:lineRule="auto"/>
        <w:ind w:firstLine="540"/>
        <w:jc w:val="right"/>
        <w:rPr>
          <w:rFonts w:ascii="Times New Roman" w:hAnsi="Times New Roman"/>
          <w:color w:val="000000"/>
          <w:sz w:val="8"/>
          <w:szCs w:val="8"/>
        </w:rPr>
      </w:pPr>
    </w:p>
    <w:p w:rsidR="004938A5" w:rsidRDefault="0031390F" w:rsidP="004938A5">
      <w:pPr>
        <w:widowControl w:val="0"/>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sz w:val="24"/>
          <w:szCs w:val="24"/>
        </w:rPr>
        <w:t>6</w:t>
      </w:r>
      <w:r w:rsidR="005039CF">
        <w:rPr>
          <w:rFonts w:ascii="Times New Roman" w:hAnsi="Times New Roman"/>
          <w:sz w:val="24"/>
          <w:szCs w:val="24"/>
        </w:rPr>
        <w:t>.9.5.4.</w:t>
      </w:r>
      <w:r w:rsidR="005039CF" w:rsidRPr="004938A5">
        <w:rPr>
          <w:rFonts w:ascii="Times New Roman" w:hAnsi="Times New Roman"/>
          <w:color w:val="000000"/>
          <w:sz w:val="24"/>
          <w:szCs w:val="24"/>
        </w:rPr>
        <w:t xml:space="preserve"> </w:t>
      </w:r>
      <w:r w:rsidR="004938A5">
        <w:rPr>
          <w:rFonts w:ascii="Times New Roman" w:hAnsi="Times New Roman"/>
          <w:sz w:val="24"/>
          <w:szCs w:val="24"/>
        </w:rPr>
        <w:t>Расстояние площадок общего пользования от окон жилых и общественных зданий следует принимать не менее, чем указано в табл</w:t>
      </w:r>
      <w:r w:rsidR="00D72C91">
        <w:rPr>
          <w:rFonts w:ascii="Times New Roman" w:hAnsi="Times New Roman"/>
          <w:sz w:val="24"/>
          <w:szCs w:val="24"/>
        </w:rPr>
        <w:t>.15</w:t>
      </w:r>
      <w:r w:rsidR="003A260C">
        <w:rPr>
          <w:rFonts w:ascii="Times New Roman" w:hAnsi="Times New Roman"/>
          <w:sz w:val="24"/>
          <w:szCs w:val="24"/>
        </w:rPr>
        <w:t>8</w:t>
      </w:r>
      <w:r w:rsidR="004938A5">
        <w:rPr>
          <w:rFonts w:ascii="Times New Roman" w:hAnsi="Times New Roman"/>
          <w:sz w:val="24"/>
          <w:szCs w:val="24"/>
        </w:rPr>
        <w:t>.</w:t>
      </w:r>
    </w:p>
    <w:p w:rsidR="004938A5" w:rsidRPr="004938A5" w:rsidRDefault="004938A5" w:rsidP="004938A5">
      <w:pPr>
        <w:widowControl w:val="0"/>
        <w:autoSpaceDE w:val="0"/>
        <w:autoSpaceDN w:val="0"/>
        <w:adjustRightInd w:val="0"/>
        <w:spacing w:after="0" w:line="240" w:lineRule="auto"/>
        <w:ind w:firstLine="540"/>
        <w:jc w:val="both"/>
        <w:rPr>
          <w:rFonts w:ascii="Times New Roman" w:hAnsi="Times New Roman"/>
          <w:sz w:val="8"/>
          <w:szCs w:val="8"/>
        </w:rPr>
      </w:pPr>
    </w:p>
    <w:p w:rsidR="002D6B59" w:rsidRPr="004938A5" w:rsidRDefault="004938A5" w:rsidP="004938A5">
      <w:pPr>
        <w:widowControl w:val="0"/>
        <w:autoSpaceDE w:val="0"/>
        <w:autoSpaceDN w:val="0"/>
        <w:adjustRightInd w:val="0"/>
        <w:spacing w:after="0" w:line="240" w:lineRule="auto"/>
        <w:jc w:val="both"/>
        <w:rPr>
          <w:rFonts w:ascii="Times New Roman" w:hAnsi="Times New Roman"/>
          <w:b/>
          <w:i/>
          <w:color w:val="000000"/>
          <w:sz w:val="24"/>
          <w:szCs w:val="24"/>
        </w:rPr>
      </w:pPr>
      <w:r w:rsidRPr="009557F6">
        <w:rPr>
          <w:rFonts w:ascii="Times New Roman" w:hAnsi="Times New Roman"/>
          <w:i/>
          <w:sz w:val="24"/>
          <w:szCs w:val="24"/>
        </w:rPr>
        <w:t xml:space="preserve">Таблица </w:t>
      </w:r>
      <w:r w:rsidR="0031390F">
        <w:rPr>
          <w:rFonts w:ascii="Times New Roman" w:hAnsi="Times New Roman"/>
          <w:i/>
          <w:sz w:val="24"/>
          <w:szCs w:val="24"/>
        </w:rPr>
        <w:t>1</w:t>
      </w:r>
      <w:r w:rsidR="00D72C91">
        <w:rPr>
          <w:rFonts w:ascii="Times New Roman" w:hAnsi="Times New Roman"/>
          <w:i/>
          <w:sz w:val="24"/>
          <w:szCs w:val="24"/>
        </w:rPr>
        <w:t>5</w:t>
      </w:r>
      <w:r w:rsidR="003A260C">
        <w:rPr>
          <w:rFonts w:ascii="Times New Roman" w:hAnsi="Times New Roman"/>
          <w:i/>
          <w:sz w:val="24"/>
          <w:szCs w:val="24"/>
        </w:rPr>
        <w:t>8</w:t>
      </w:r>
      <w:r w:rsidR="009557F6" w:rsidRPr="009557F6">
        <w:rPr>
          <w:rFonts w:ascii="Times New Roman" w:hAnsi="Times New Roman"/>
          <w:i/>
          <w:sz w:val="24"/>
          <w:szCs w:val="24"/>
        </w:rPr>
        <w:t>.</w:t>
      </w:r>
      <w:r w:rsidRPr="004938A5">
        <w:rPr>
          <w:rFonts w:ascii="Times New Roman" w:hAnsi="Times New Roman"/>
          <w:b/>
          <w:i/>
          <w:sz w:val="24"/>
          <w:szCs w:val="24"/>
        </w:rPr>
        <w:t xml:space="preserve"> - </w:t>
      </w:r>
      <w:r w:rsidR="002D6B59" w:rsidRPr="004938A5">
        <w:rPr>
          <w:rFonts w:ascii="Times New Roman" w:hAnsi="Times New Roman"/>
          <w:b/>
          <w:i/>
          <w:color w:val="000000"/>
          <w:sz w:val="24"/>
          <w:szCs w:val="24"/>
        </w:rPr>
        <w:t>Размещение площадок необходимо предусматривать на расстоянии от окон жилых и общественных зданий не менее, м</w:t>
      </w:r>
    </w:p>
    <w:p w:rsidR="002D6B59" w:rsidRPr="004938A5" w:rsidRDefault="002D6B59" w:rsidP="002D6B59">
      <w:pPr>
        <w:widowControl w:val="0"/>
        <w:autoSpaceDE w:val="0"/>
        <w:autoSpaceDN w:val="0"/>
        <w:adjustRightInd w:val="0"/>
        <w:spacing w:after="0" w:line="240" w:lineRule="auto"/>
        <w:ind w:firstLine="709"/>
        <w:jc w:val="center"/>
        <w:rPr>
          <w:rFonts w:ascii="Times New Roman" w:hAnsi="Times New Roman"/>
          <w:b/>
          <w:color w:val="000000"/>
          <w:sz w:val="8"/>
          <w:szCs w:val="8"/>
        </w:rPr>
      </w:pPr>
    </w:p>
    <w:tbl>
      <w:tblPr>
        <w:tblStyle w:val="ad"/>
        <w:tblW w:w="0" w:type="auto"/>
        <w:tblInd w:w="108" w:type="dxa"/>
        <w:tblLook w:val="04A0"/>
      </w:tblPr>
      <w:tblGrid>
        <w:gridCol w:w="7797"/>
        <w:gridCol w:w="1559"/>
      </w:tblGrid>
      <w:tr w:rsidR="002D6B59" w:rsidTr="004938A5">
        <w:tc>
          <w:tcPr>
            <w:tcW w:w="7797" w:type="dxa"/>
            <w:shd w:val="clear" w:color="auto" w:fill="EEECE1" w:themeFill="background2"/>
          </w:tcPr>
          <w:p w:rsidR="002D6B59" w:rsidRPr="004938A5" w:rsidRDefault="002D6B59" w:rsidP="00182791">
            <w:pPr>
              <w:widowControl w:val="0"/>
              <w:autoSpaceDE w:val="0"/>
              <w:autoSpaceDN w:val="0"/>
              <w:adjustRightInd w:val="0"/>
              <w:jc w:val="center"/>
              <w:rPr>
                <w:rFonts w:ascii="Times New Roman" w:hAnsi="Times New Roman"/>
                <w:color w:val="000000"/>
              </w:rPr>
            </w:pPr>
            <w:r w:rsidRPr="004938A5">
              <w:rPr>
                <w:rFonts w:ascii="Times New Roman" w:hAnsi="Times New Roman"/>
                <w:color w:val="000000"/>
              </w:rPr>
              <w:t>Назначение объекта</w:t>
            </w:r>
          </w:p>
        </w:tc>
        <w:tc>
          <w:tcPr>
            <w:tcW w:w="1559" w:type="dxa"/>
            <w:shd w:val="clear" w:color="auto" w:fill="EEECE1" w:themeFill="background2"/>
          </w:tcPr>
          <w:p w:rsidR="002D6B59" w:rsidRPr="004938A5" w:rsidRDefault="002D6B59" w:rsidP="00182791">
            <w:pPr>
              <w:widowControl w:val="0"/>
              <w:autoSpaceDE w:val="0"/>
              <w:autoSpaceDN w:val="0"/>
              <w:adjustRightInd w:val="0"/>
              <w:jc w:val="center"/>
              <w:rPr>
                <w:rFonts w:ascii="Times New Roman" w:hAnsi="Times New Roman"/>
                <w:color w:val="000000"/>
              </w:rPr>
            </w:pPr>
            <w:r w:rsidRPr="004938A5">
              <w:rPr>
                <w:rFonts w:ascii="Times New Roman" w:hAnsi="Times New Roman"/>
                <w:color w:val="000000"/>
              </w:rPr>
              <w:t>Расстояние, м</w:t>
            </w:r>
          </w:p>
        </w:tc>
      </w:tr>
      <w:tr w:rsidR="002D6B59" w:rsidTr="004938A5">
        <w:tc>
          <w:tcPr>
            <w:tcW w:w="7797" w:type="dxa"/>
          </w:tcPr>
          <w:p w:rsidR="002D6B59" w:rsidRPr="004938A5" w:rsidRDefault="002D6B59" w:rsidP="00182791">
            <w:pPr>
              <w:widowControl w:val="0"/>
              <w:autoSpaceDE w:val="0"/>
              <w:autoSpaceDN w:val="0"/>
              <w:adjustRightInd w:val="0"/>
              <w:rPr>
                <w:rFonts w:ascii="Times New Roman" w:hAnsi="Times New Roman"/>
                <w:color w:val="000000"/>
              </w:rPr>
            </w:pPr>
            <w:r w:rsidRPr="004938A5">
              <w:rPr>
                <w:rFonts w:ascii="Times New Roman" w:hAnsi="Times New Roman"/>
              </w:rPr>
              <w:t>Для игр детей дошкольного и младшего школьного возраста</w:t>
            </w:r>
          </w:p>
        </w:tc>
        <w:tc>
          <w:tcPr>
            <w:tcW w:w="1559" w:type="dxa"/>
          </w:tcPr>
          <w:p w:rsidR="002D6B59" w:rsidRPr="004938A5" w:rsidRDefault="002D6B59" w:rsidP="00182791">
            <w:pPr>
              <w:widowControl w:val="0"/>
              <w:autoSpaceDE w:val="0"/>
              <w:autoSpaceDN w:val="0"/>
              <w:adjustRightInd w:val="0"/>
              <w:jc w:val="center"/>
              <w:rPr>
                <w:rFonts w:ascii="Times New Roman" w:hAnsi="Times New Roman"/>
                <w:color w:val="000000"/>
              </w:rPr>
            </w:pPr>
            <w:r w:rsidRPr="004938A5">
              <w:rPr>
                <w:rFonts w:ascii="Times New Roman" w:hAnsi="Times New Roman"/>
                <w:color w:val="000000"/>
              </w:rPr>
              <w:t>12</w:t>
            </w:r>
          </w:p>
        </w:tc>
      </w:tr>
      <w:tr w:rsidR="002D6B59" w:rsidTr="004938A5">
        <w:tc>
          <w:tcPr>
            <w:tcW w:w="7797" w:type="dxa"/>
          </w:tcPr>
          <w:p w:rsidR="002D6B59" w:rsidRPr="004938A5" w:rsidRDefault="002D6B59" w:rsidP="00182791">
            <w:pPr>
              <w:widowControl w:val="0"/>
              <w:autoSpaceDE w:val="0"/>
              <w:autoSpaceDN w:val="0"/>
              <w:adjustRightInd w:val="0"/>
              <w:jc w:val="both"/>
              <w:rPr>
                <w:rFonts w:ascii="Times New Roman" w:hAnsi="Times New Roman"/>
                <w:color w:val="000000"/>
              </w:rPr>
            </w:pPr>
            <w:r w:rsidRPr="004938A5">
              <w:rPr>
                <w:rFonts w:ascii="Times New Roman" w:hAnsi="Times New Roman"/>
              </w:rPr>
              <w:t>Для отдыха взрослого населения</w:t>
            </w:r>
          </w:p>
        </w:tc>
        <w:tc>
          <w:tcPr>
            <w:tcW w:w="1559" w:type="dxa"/>
          </w:tcPr>
          <w:p w:rsidR="002D6B59" w:rsidRPr="004938A5" w:rsidRDefault="002D6B59" w:rsidP="00182791">
            <w:pPr>
              <w:widowControl w:val="0"/>
              <w:autoSpaceDE w:val="0"/>
              <w:autoSpaceDN w:val="0"/>
              <w:adjustRightInd w:val="0"/>
              <w:jc w:val="center"/>
              <w:rPr>
                <w:rFonts w:ascii="Times New Roman" w:hAnsi="Times New Roman"/>
                <w:color w:val="000000"/>
              </w:rPr>
            </w:pPr>
            <w:r w:rsidRPr="004938A5">
              <w:rPr>
                <w:rFonts w:ascii="Times New Roman" w:hAnsi="Times New Roman"/>
                <w:color w:val="000000"/>
              </w:rPr>
              <w:t>10</w:t>
            </w:r>
          </w:p>
        </w:tc>
      </w:tr>
      <w:tr w:rsidR="002D6B59" w:rsidTr="004938A5">
        <w:tc>
          <w:tcPr>
            <w:tcW w:w="7797" w:type="dxa"/>
          </w:tcPr>
          <w:p w:rsidR="002D6B59" w:rsidRPr="004938A5" w:rsidRDefault="002D6B59" w:rsidP="00182791">
            <w:pPr>
              <w:widowControl w:val="0"/>
              <w:autoSpaceDE w:val="0"/>
              <w:autoSpaceDN w:val="0"/>
              <w:adjustRightInd w:val="0"/>
              <w:jc w:val="both"/>
              <w:rPr>
                <w:rFonts w:ascii="Times New Roman" w:hAnsi="Times New Roman"/>
                <w:color w:val="000000"/>
              </w:rPr>
            </w:pPr>
            <w:r w:rsidRPr="004938A5">
              <w:rPr>
                <w:rFonts w:ascii="Times New Roman" w:hAnsi="Times New Roman"/>
              </w:rPr>
              <w:t>Для занятий физкультурой(наибольшее значение – для хоккейных</w:t>
            </w:r>
            <w:r w:rsidRPr="004938A5">
              <w:rPr>
                <w:rFonts w:ascii="Times New Roman" w:hAnsi="Times New Roman"/>
              </w:rPr>
              <w:br/>
              <w:t>и футбольных площадок, наименьшее – для площадок настольного тенниса)</w:t>
            </w:r>
          </w:p>
        </w:tc>
        <w:tc>
          <w:tcPr>
            <w:tcW w:w="1559" w:type="dxa"/>
          </w:tcPr>
          <w:p w:rsidR="002D6B59" w:rsidRPr="004938A5" w:rsidRDefault="002D6B59" w:rsidP="00182791">
            <w:pPr>
              <w:widowControl w:val="0"/>
              <w:autoSpaceDE w:val="0"/>
              <w:autoSpaceDN w:val="0"/>
              <w:adjustRightInd w:val="0"/>
              <w:jc w:val="center"/>
              <w:rPr>
                <w:rFonts w:ascii="Times New Roman" w:hAnsi="Times New Roman"/>
                <w:color w:val="000000"/>
              </w:rPr>
            </w:pPr>
            <w:r w:rsidRPr="004938A5">
              <w:rPr>
                <w:rFonts w:ascii="Times New Roman" w:hAnsi="Times New Roman"/>
                <w:color w:val="000000"/>
              </w:rPr>
              <w:t>10 – 40</w:t>
            </w:r>
          </w:p>
        </w:tc>
      </w:tr>
      <w:tr w:rsidR="002D6B59" w:rsidTr="004938A5">
        <w:tc>
          <w:tcPr>
            <w:tcW w:w="7797" w:type="dxa"/>
          </w:tcPr>
          <w:p w:rsidR="002D6B59" w:rsidRPr="004938A5" w:rsidRDefault="002D6B59" w:rsidP="00182791">
            <w:pPr>
              <w:widowControl w:val="0"/>
              <w:autoSpaceDE w:val="0"/>
              <w:autoSpaceDN w:val="0"/>
              <w:adjustRightInd w:val="0"/>
              <w:rPr>
                <w:rFonts w:ascii="Times New Roman" w:hAnsi="Times New Roman"/>
                <w:color w:val="000000"/>
              </w:rPr>
            </w:pPr>
            <w:r w:rsidRPr="004938A5">
              <w:rPr>
                <w:rFonts w:ascii="Times New Roman" w:hAnsi="Times New Roman"/>
              </w:rPr>
              <w:t>Для хозяйственных целей</w:t>
            </w:r>
          </w:p>
        </w:tc>
        <w:tc>
          <w:tcPr>
            <w:tcW w:w="1559" w:type="dxa"/>
          </w:tcPr>
          <w:p w:rsidR="002D6B59" w:rsidRPr="004938A5" w:rsidRDefault="002D6B59" w:rsidP="00182791">
            <w:pPr>
              <w:widowControl w:val="0"/>
              <w:autoSpaceDE w:val="0"/>
              <w:autoSpaceDN w:val="0"/>
              <w:adjustRightInd w:val="0"/>
              <w:jc w:val="center"/>
              <w:rPr>
                <w:rFonts w:ascii="Times New Roman" w:hAnsi="Times New Roman"/>
                <w:color w:val="000000"/>
              </w:rPr>
            </w:pPr>
            <w:r w:rsidRPr="004938A5">
              <w:rPr>
                <w:rFonts w:ascii="Times New Roman" w:hAnsi="Times New Roman"/>
                <w:color w:val="000000"/>
              </w:rPr>
              <w:t>20</w:t>
            </w:r>
          </w:p>
        </w:tc>
      </w:tr>
      <w:tr w:rsidR="002D6B59" w:rsidTr="004938A5">
        <w:tc>
          <w:tcPr>
            <w:tcW w:w="7797" w:type="dxa"/>
          </w:tcPr>
          <w:p w:rsidR="002D6B59" w:rsidRPr="004938A5" w:rsidRDefault="002D6B59" w:rsidP="00182791">
            <w:pPr>
              <w:widowControl w:val="0"/>
              <w:autoSpaceDE w:val="0"/>
              <w:autoSpaceDN w:val="0"/>
              <w:adjustRightInd w:val="0"/>
              <w:rPr>
                <w:rFonts w:ascii="Times New Roman" w:hAnsi="Times New Roman"/>
                <w:color w:val="000000"/>
              </w:rPr>
            </w:pPr>
            <w:r w:rsidRPr="004938A5">
              <w:rPr>
                <w:rFonts w:ascii="Times New Roman" w:hAnsi="Times New Roman"/>
              </w:rPr>
              <w:t>Для выгула собак</w:t>
            </w:r>
          </w:p>
        </w:tc>
        <w:tc>
          <w:tcPr>
            <w:tcW w:w="1559" w:type="dxa"/>
          </w:tcPr>
          <w:p w:rsidR="002D6B59" w:rsidRPr="004938A5" w:rsidRDefault="002D6B59" w:rsidP="00182791">
            <w:pPr>
              <w:widowControl w:val="0"/>
              <w:autoSpaceDE w:val="0"/>
              <w:autoSpaceDN w:val="0"/>
              <w:adjustRightInd w:val="0"/>
              <w:jc w:val="center"/>
              <w:rPr>
                <w:rFonts w:ascii="Times New Roman" w:hAnsi="Times New Roman"/>
                <w:color w:val="000000"/>
              </w:rPr>
            </w:pPr>
            <w:r w:rsidRPr="004938A5">
              <w:rPr>
                <w:rFonts w:ascii="Times New Roman" w:hAnsi="Times New Roman"/>
                <w:color w:val="000000"/>
              </w:rPr>
              <w:t>40</w:t>
            </w:r>
          </w:p>
        </w:tc>
      </w:tr>
    </w:tbl>
    <w:p w:rsidR="002D6B59" w:rsidRPr="004938A5" w:rsidRDefault="002D6B59" w:rsidP="002D6B59">
      <w:pPr>
        <w:widowControl w:val="0"/>
        <w:autoSpaceDE w:val="0"/>
        <w:autoSpaceDN w:val="0"/>
        <w:adjustRightInd w:val="0"/>
        <w:spacing w:after="0" w:line="240" w:lineRule="auto"/>
        <w:ind w:firstLine="709"/>
        <w:jc w:val="center"/>
        <w:rPr>
          <w:rFonts w:ascii="Times New Roman" w:hAnsi="Times New Roman"/>
          <w:color w:val="000000"/>
          <w:sz w:val="8"/>
          <w:szCs w:val="8"/>
        </w:rPr>
      </w:pPr>
    </w:p>
    <w:p w:rsidR="002D6B59" w:rsidRDefault="0031390F" w:rsidP="002D6B59">
      <w:pPr>
        <w:widowControl w:val="0"/>
        <w:autoSpaceDE w:val="0"/>
        <w:autoSpaceDN w:val="0"/>
        <w:adjustRightInd w:val="0"/>
        <w:spacing w:after="0" w:line="240" w:lineRule="auto"/>
        <w:ind w:firstLine="567"/>
        <w:jc w:val="both"/>
        <w:rPr>
          <w:rFonts w:ascii="Times New Roman" w:hAnsi="Times New Roman"/>
          <w:color w:val="000000"/>
          <w:spacing w:val="-2"/>
          <w:sz w:val="24"/>
          <w:szCs w:val="24"/>
        </w:rPr>
      </w:pPr>
      <w:r>
        <w:rPr>
          <w:rFonts w:ascii="Times New Roman" w:hAnsi="Times New Roman"/>
          <w:sz w:val="24"/>
          <w:szCs w:val="24"/>
        </w:rPr>
        <w:t>6</w:t>
      </w:r>
      <w:r w:rsidR="005039CF">
        <w:rPr>
          <w:rFonts w:ascii="Times New Roman" w:hAnsi="Times New Roman"/>
          <w:sz w:val="24"/>
          <w:szCs w:val="24"/>
        </w:rPr>
        <w:t>.9.5.5.</w:t>
      </w:r>
      <w:r w:rsidR="005039CF" w:rsidRPr="004938A5">
        <w:rPr>
          <w:rFonts w:ascii="Times New Roman" w:hAnsi="Times New Roman"/>
          <w:color w:val="000000"/>
          <w:sz w:val="24"/>
          <w:szCs w:val="24"/>
        </w:rPr>
        <w:t xml:space="preserve"> </w:t>
      </w:r>
      <w:r w:rsidR="002D6B59" w:rsidRPr="003619AC">
        <w:rPr>
          <w:rFonts w:ascii="Times New Roman" w:hAnsi="Times New Roman"/>
          <w:color w:val="000000"/>
          <w:spacing w:val="-2"/>
          <w:sz w:val="24"/>
          <w:szCs w:val="24"/>
        </w:rPr>
        <w:t>Расстояния от площадок для сушки белья не нормируются; расстояния от площадок для мусоросборников до физкультурных площадок, площадок для игр детей и отдыха взрослых, а также до границ детских дошкольных учреждений, лечебных учреждений и учреждений питания следует принимать не менее 20 м, а от площадок для хозяйственных целей до наиболее удаленного входа в жилое здание не более 50 м (для домов без мусоропроводов).</w:t>
      </w:r>
    </w:p>
    <w:p w:rsidR="004938A5" w:rsidRDefault="0031390F" w:rsidP="002D6B59">
      <w:pPr>
        <w:widowControl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5039CF">
        <w:rPr>
          <w:rFonts w:ascii="Times New Roman" w:hAnsi="Times New Roman"/>
          <w:sz w:val="24"/>
          <w:szCs w:val="24"/>
        </w:rPr>
        <w:t>.9.5.6.</w:t>
      </w:r>
      <w:r w:rsidR="005039CF" w:rsidRPr="004938A5">
        <w:rPr>
          <w:rFonts w:ascii="Times New Roman" w:hAnsi="Times New Roman"/>
          <w:color w:val="000000"/>
          <w:sz w:val="24"/>
          <w:szCs w:val="24"/>
        </w:rPr>
        <w:t xml:space="preserve"> </w:t>
      </w:r>
      <w:r w:rsidR="004938A5">
        <w:rPr>
          <w:rFonts w:ascii="Times New Roman" w:hAnsi="Times New Roman"/>
          <w:sz w:val="24"/>
          <w:szCs w:val="24"/>
        </w:rPr>
        <w:t>Обоснование минимально допустимого уровня обеспеченности площади озелененных территорий общего пользования</w:t>
      </w:r>
      <w:r w:rsidR="00DD07B0">
        <w:rPr>
          <w:rFonts w:ascii="Times New Roman" w:hAnsi="Times New Roman"/>
          <w:sz w:val="24"/>
          <w:szCs w:val="24"/>
        </w:rPr>
        <w:t xml:space="preserve"> приведено в табл</w:t>
      </w:r>
      <w:r w:rsidR="00D72C91">
        <w:rPr>
          <w:rFonts w:ascii="Times New Roman" w:hAnsi="Times New Roman"/>
          <w:sz w:val="24"/>
          <w:szCs w:val="24"/>
        </w:rPr>
        <w:t>.15</w:t>
      </w:r>
      <w:r w:rsidR="003A260C">
        <w:rPr>
          <w:rFonts w:ascii="Times New Roman" w:hAnsi="Times New Roman"/>
          <w:sz w:val="24"/>
          <w:szCs w:val="24"/>
        </w:rPr>
        <w:t>9</w:t>
      </w:r>
      <w:r w:rsidR="00DD07B0">
        <w:rPr>
          <w:rFonts w:ascii="Times New Roman" w:hAnsi="Times New Roman"/>
          <w:sz w:val="24"/>
          <w:szCs w:val="24"/>
        </w:rPr>
        <w:t>.</w:t>
      </w:r>
    </w:p>
    <w:p w:rsidR="00D72C91" w:rsidRDefault="00D72C91" w:rsidP="002D6B59">
      <w:pPr>
        <w:widowControl w:val="0"/>
        <w:autoSpaceDE w:val="0"/>
        <w:autoSpaceDN w:val="0"/>
        <w:adjustRightInd w:val="0"/>
        <w:spacing w:after="0" w:line="240" w:lineRule="auto"/>
        <w:ind w:firstLine="567"/>
        <w:jc w:val="both"/>
        <w:rPr>
          <w:rFonts w:ascii="Times New Roman" w:hAnsi="Times New Roman"/>
          <w:sz w:val="24"/>
          <w:szCs w:val="24"/>
        </w:rPr>
      </w:pPr>
    </w:p>
    <w:p w:rsidR="00D72C91" w:rsidRDefault="00D72C91" w:rsidP="002D6B59">
      <w:pPr>
        <w:widowControl w:val="0"/>
        <w:autoSpaceDE w:val="0"/>
        <w:autoSpaceDN w:val="0"/>
        <w:adjustRightInd w:val="0"/>
        <w:spacing w:after="0" w:line="240" w:lineRule="auto"/>
        <w:ind w:firstLine="567"/>
        <w:jc w:val="both"/>
        <w:rPr>
          <w:rFonts w:ascii="Times New Roman" w:hAnsi="Times New Roman"/>
          <w:sz w:val="24"/>
          <w:szCs w:val="24"/>
        </w:rPr>
      </w:pPr>
    </w:p>
    <w:p w:rsidR="00D72C91" w:rsidRPr="003619AC" w:rsidRDefault="00D72C91" w:rsidP="002D6B59">
      <w:pPr>
        <w:widowControl w:val="0"/>
        <w:autoSpaceDE w:val="0"/>
        <w:autoSpaceDN w:val="0"/>
        <w:adjustRightInd w:val="0"/>
        <w:spacing w:after="0" w:line="240" w:lineRule="auto"/>
        <w:ind w:firstLine="567"/>
        <w:jc w:val="both"/>
        <w:rPr>
          <w:rFonts w:ascii="Times New Roman" w:hAnsi="Times New Roman"/>
          <w:color w:val="000000"/>
          <w:spacing w:val="-2"/>
          <w:sz w:val="24"/>
          <w:szCs w:val="24"/>
        </w:rPr>
      </w:pPr>
    </w:p>
    <w:p w:rsidR="00CD28AE" w:rsidRPr="00CD28AE" w:rsidRDefault="00CD28AE" w:rsidP="00CD28AE">
      <w:pPr>
        <w:widowControl w:val="0"/>
        <w:autoSpaceDE w:val="0"/>
        <w:autoSpaceDN w:val="0"/>
        <w:adjustRightInd w:val="0"/>
        <w:spacing w:after="0" w:line="240" w:lineRule="auto"/>
        <w:jc w:val="both"/>
        <w:rPr>
          <w:rFonts w:ascii="Times New Roman" w:hAnsi="Times New Roman"/>
          <w:color w:val="000000"/>
          <w:sz w:val="8"/>
          <w:szCs w:val="8"/>
        </w:rPr>
      </w:pPr>
    </w:p>
    <w:p w:rsidR="002D6B59" w:rsidRPr="00CD28AE" w:rsidRDefault="00CD28AE" w:rsidP="00CD28AE">
      <w:pPr>
        <w:widowControl w:val="0"/>
        <w:autoSpaceDE w:val="0"/>
        <w:autoSpaceDN w:val="0"/>
        <w:adjustRightInd w:val="0"/>
        <w:spacing w:after="0" w:line="240" w:lineRule="auto"/>
        <w:jc w:val="both"/>
        <w:rPr>
          <w:rFonts w:ascii="Times New Roman" w:hAnsi="Times New Roman"/>
          <w:b/>
          <w:i/>
          <w:color w:val="000000"/>
          <w:sz w:val="24"/>
          <w:szCs w:val="24"/>
        </w:rPr>
      </w:pPr>
      <w:r w:rsidRPr="009557F6">
        <w:rPr>
          <w:rFonts w:ascii="Times New Roman" w:hAnsi="Times New Roman"/>
          <w:i/>
          <w:sz w:val="24"/>
          <w:szCs w:val="24"/>
        </w:rPr>
        <w:lastRenderedPageBreak/>
        <w:t xml:space="preserve">Таблица </w:t>
      </w:r>
      <w:r w:rsidR="00D72C91">
        <w:rPr>
          <w:rFonts w:ascii="Times New Roman" w:hAnsi="Times New Roman"/>
          <w:i/>
          <w:sz w:val="24"/>
          <w:szCs w:val="24"/>
        </w:rPr>
        <w:t>15</w:t>
      </w:r>
      <w:r w:rsidR="003A260C">
        <w:rPr>
          <w:rFonts w:ascii="Times New Roman" w:hAnsi="Times New Roman"/>
          <w:i/>
          <w:sz w:val="24"/>
          <w:szCs w:val="24"/>
        </w:rPr>
        <w:t>9</w:t>
      </w:r>
      <w:r w:rsidR="002D6B59" w:rsidRPr="009557F6">
        <w:rPr>
          <w:rFonts w:ascii="Times New Roman" w:hAnsi="Times New Roman"/>
          <w:i/>
          <w:sz w:val="24"/>
          <w:szCs w:val="24"/>
        </w:rPr>
        <w:t>.</w:t>
      </w:r>
      <w:r w:rsidRPr="00CD28AE">
        <w:rPr>
          <w:rFonts w:ascii="Times New Roman" w:hAnsi="Times New Roman"/>
          <w:b/>
          <w:i/>
          <w:color w:val="000000"/>
          <w:sz w:val="24"/>
          <w:szCs w:val="24"/>
        </w:rPr>
        <w:t xml:space="preserve"> -</w:t>
      </w:r>
      <w:r>
        <w:rPr>
          <w:rFonts w:ascii="Times New Roman" w:hAnsi="Times New Roman"/>
          <w:b/>
          <w:i/>
          <w:color w:val="000000"/>
          <w:sz w:val="24"/>
          <w:szCs w:val="24"/>
        </w:rPr>
        <w:t xml:space="preserve"> </w:t>
      </w:r>
      <w:r w:rsidR="002D6B59" w:rsidRPr="00CD28AE">
        <w:rPr>
          <w:rFonts w:ascii="Times New Roman" w:hAnsi="Times New Roman"/>
          <w:b/>
          <w:i/>
          <w:color w:val="000000"/>
          <w:sz w:val="24"/>
          <w:szCs w:val="24"/>
        </w:rPr>
        <w:t>Площадь озелененных территорий общего пользования</w:t>
      </w:r>
    </w:p>
    <w:p w:rsidR="002D6B59" w:rsidRPr="00CD28AE" w:rsidRDefault="002D6B59" w:rsidP="002D6B59">
      <w:pPr>
        <w:widowControl w:val="0"/>
        <w:autoSpaceDE w:val="0"/>
        <w:autoSpaceDN w:val="0"/>
        <w:adjustRightInd w:val="0"/>
        <w:spacing w:after="0" w:line="240" w:lineRule="auto"/>
        <w:jc w:val="center"/>
        <w:rPr>
          <w:rFonts w:ascii="Times New Roman" w:hAnsi="Times New Roman"/>
          <w:b/>
          <w:color w:val="000000"/>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53"/>
        <w:gridCol w:w="2109"/>
        <w:gridCol w:w="1344"/>
        <w:gridCol w:w="1650"/>
      </w:tblGrid>
      <w:tr w:rsidR="002D6B59" w:rsidRPr="003619AC" w:rsidTr="00CD28AE">
        <w:tc>
          <w:tcPr>
            <w:tcW w:w="4253" w:type="dxa"/>
            <w:shd w:val="clear" w:color="auto" w:fill="EEECE1" w:themeFill="background2"/>
            <w:vAlign w:val="center"/>
          </w:tcPr>
          <w:p w:rsidR="002D6B59" w:rsidRPr="008261CC" w:rsidRDefault="002D6B59" w:rsidP="00182791">
            <w:pPr>
              <w:spacing w:after="0" w:line="240" w:lineRule="auto"/>
              <w:jc w:val="center"/>
              <w:rPr>
                <w:rFonts w:ascii="Times New Roman" w:hAnsi="Times New Roman"/>
                <w:color w:val="000000"/>
              </w:rPr>
            </w:pPr>
            <w:r w:rsidRPr="008261CC">
              <w:rPr>
                <w:rFonts w:ascii="Times New Roman" w:hAnsi="Times New Roman"/>
                <w:color w:val="000000"/>
              </w:rPr>
              <w:t xml:space="preserve">Наименование объекта, </w:t>
            </w:r>
          </w:p>
          <w:p w:rsidR="002D6B59" w:rsidRPr="008261CC" w:rsidRDefault="002D6B59" w:rsidP="00182791">
            <w:pPr>
              <w:spacing w:after="0" w:line="240" w:lineRule="auto"/>
              <w:jc w:val="center"/>
              <w:rPr>
                <w:rFonts w:ascii="Times New Roman" w:hAnsi="Times New Roman"/>
                <w:b/>
                <w:color w:val="000000"/>
              </w:rPr>
            </w:pPr>
            <w:r w:rsidRPr="008261CC">
              <w:rPr>
                <w:rFonts w:ascii="Times New Roman" w:hAnsi="Times New Roman"/>
                <w:color w:val="000000"/>
              </w:rPr>
              <w:t xml:space="preserve"> (расчетного показателя)</w:t>
            </w:r>
          </w:p>
        </w:tc>
        <w:tc>
          <w:tcPr>
            <w:tcW w:w="2109" w:type="dxa"/>
            <w:shd w:val="clear" w:color="auto" w:fill="EEECE1" w:themeFill="background2"/>
            <w:vAlign w:val="center"/>
          </w:tcPr>
          <w:p w:rsidR="002D6B59" w:rsidRPr="008261CC" w:rsidRDefault="002D6B59" w:rsidP="00182791">
            <w:pPr>
              <w:spacing w:after="0" w:line="240" w:lineRule="auto"/>
              <w:jc w:val="center"/>
              <w:rPr>
                <w:rFonts w:ascii="Times New Roman" w:hAnsi="Times New Roman"/>
                <w:color w:val="000000"/>
              </w:rPr>
            </w:pPr>
            <w:r w:rsidRPr="008261CC">
              <w:rPr>
                <w:rFonts w:ascii="Times New Roman" w:hAnsi="Times New Roman"/>
                <w:color w:val="000000"/>
              </w:rPr>
              <w:t>Единица измерения</w:t>
            </w:r>
          </w:p>
        </w:tc>
        <w:tc>
          <w:tcPr>
            <w:tcW w:w="1344" w:type="dxa"/>
            <w:shd w:val="clear" w:color="auto" w:fill="EEECE1" w:themeFill="background2"/>
            <w:vAlign w:val="center"/>
          </w:tcPr>
          <w:p w:rsidR="002D6B59" w:rsidRPr="008261CC" w:rsidRDefault="002D6B59" w:rsidP="00182791">
            <w:pPr>
              <w:spacing w:after="0" w:line="240" w:lineRule="auto"/>
              <w:jc w:val="center"/>
              <w:rPr>
                <w:rFonts w:ascii="Times New Roman" w:hAnsi="Times New Roman"/>
                <w:color w:val="000000"/>
              </w:rPr>
            </w:pPr>
            <w:r w:rsidRPr="008261CC">
              <w:rPr>
                <w:rFonts w:ascii="Times New Roman" w:hAnsi="Times New Roman"/>
                <w:color w:val="000000"/>
              </w:rPr>
              <w:t>Величина</w:t>
            </w:r>
          </w:p>
        </w:tc>
        <w:tc>
          <w:tcPr>
            <w:tcW w:w="1650" w:type="dxa"/>
            <w:shd w:val="clear" w:color="auto" w:fill="EEECE1" w:themeFill="background2"/>
            <w:vAlign w:val="center"/>
          </w:tcPr>
          <w:p w:rsidR="002D6B59" w:rsidRPr="008261CC" w:rsidRDefault="002D6B59" w:rsidP="00182791">
            <w:pPr>
              <w:spacing w:after="0" w:line="240" w:lineRule="auto"/>
              <w:jc w:val="center"/>
              <w:rPr>
                <w:rFonts w:ascii="Times New Roman" w:hAnsi="Times New Roman"/>
                <w:color w:val="000000"/>
              </w:rPr>
            </w:pPr>
            <w:r w:rsidRPr="008261CC">
              <w:rPr>
                <w:rFonts w:ascii="Times New Roman" w:hAnsi="Times New Roman"/>
                <w:color w:val="000000"/>
              </w:rPr>
              <w:t>Обоснование</w:t>
            </w:r>
          </w:p>
        </w:tc>
      </w:tr>
      <w:tr w:rsidR="002D6B59" w:rsidRPr="003619AC" w:rsidTr="00182791">
        <w:tc>
          <w:tcPr>
            <w:tcW w:w="9356" w:type="dxa"/>
            <w:gridSpan w:val="4"/>
          </w:tcPr>
          <w:p w:rsidR="002D6B59" w:rsidRPr="008261CC" w:rsidRDefault="002D6B59" w:rsidP="00182791">
            <w:pPr>
              <w:spacing w:after="0" w:line="240" w:lineRule="auto"/>
              <w:jc w:val="center"/>
              <w:rPr>
                <w:rFonts w:ascii="Times New Roman" w:hAnsi="Times New Roman"/>
                <w:color w:val="000000"/>
              </w:rPr>
            </w:pPr>
            <w:r w:rsidRPr="008261CC">
              <w:rPr>
                <w:rFonts w:ascii="Times New Roman" w:hAnsi="Times New Roman"/>
                <w:color w:val="000000"/>
              </w:rPr>
              <w:t>Минимально допустимый уровень обеспеченности</w:t>
            </w:r>
          </w:p>
        </w:tc>
      </w:tr>
      <w:tr w:rsidR="002D6B59" w:rsidRPr="003619AC" w:rsidTr="00182791">
        <w:trPr>
          <w:trHeight w:val="70"/>
        </w:trPr>
        <w:tc>
          <w:tcPr>
            <w:tcW w:w="4253" w:type="dxa"/>
            <w:tcBorders>
              <w:top w:val="single" w:sz="4" w:space="0" w:color="auto"/>
              <w:left w:val="single" w:sz="4" w:space="0" w:color="auto"/>
              <w:bottom w:val="single" w:sz="4" w:space="0" w:color="auto"/>
              <w:right w:val="single" w:sz="4" w:space="0" w:color="auto"/>
            </w:tcBorders>
          </w:tcPr>
          <w:p w:rsidR="002D6B59" w:rsidRPr="008261CC" w:rsidRDefault="005F378C" w:rsidP="005F378C">
            <w:pPr>
              <w:spacing w:after="0" w:line="240" w:lineRule="auto"/>
              <w:rPr>
                <w:rFonts w:ascii="Times New Roman" w:hAnsi="Times New Roman"/>
                <w:color w:val="000000"/>
              </w:rPr>
            </w:pPr>
            <w:r>
              <w:rPr>
                <w:rFonts w:ascii="Times New Roman" w:hAnsi="Times New Roman"/>
                <w:color w:val="000000"/>
              </w:rPr>
              <w:t>О</w:t>
            </w:r>
            <w:r w:rsidR="002D6B59" w:rsidRPr="008261CC">
              <w:rPr>
                <w:rFonts w:ascii="Times New Roman" w:hAnsi="Times New Roman"/>
                <w:color w:val="000000"/>
              </w:rPr>
              <w:t>зелененные территории общего пользования</w:t>
            </w:r>
          </w:p>
        </w:tc>
        <w:tc>
          <w:tcPr>
            <w:tcW w:w="2109"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182791">
            <w:pPr>
              <w:spacing w:after="0" w:line="240" w:lineRule="auto"/>
              <w:jc w:val="center"/>
              <w:rPr>
                <w:rFonts w:ascii="Times New Roman" w:hAnsi="Times New Roman"/>
                <w:color w:val="000000"/>
              </w:rPr>
            </w:pPr>
            <w:r w:rsidRPr="008261CC">
              <w:rPr>
                <w:rFonts w:ascii="Times New Roman" w:hAnsi="Times New Roman"/>
                <w:color w:val="000000"/>
              </w:rPr>
              <w:t>м</w:t>
            </w:r>
            <w:r w:rsidRPr="008261CC">
              <w:rPr>
                <w:rFonts w:ascii="Times New Roman" w:hAnsi="Times New Roman"/>
                <w:color w:val="000000"/>
                <w:vertAlign w:val="superscript"/>
              </w:rPr>
              <w:t>2</w:t>
            </w:r>
            <w:r w:rsidRPr="008261CC">
              <w:rPr>
                <w:rFonts w:ascii="Times New Roman" w:hAnsi="Times New Roman"/>
                <w:color w:val="000000"/>
              </w:rPr>
              <w:t>/чел.</w:t>
            </w:r>
          </w:p>
        </w:tc>
        <w:tc>
          <w:tcPr>
            <w:tcW w:w="1344"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182791">
            <w:pPr>
              <w:spacing w:after="0" w:line="240" w:lineRule="auto"/>
              <w:jc w:val="center"/>
              <w:rPr>
                <w:rFonts w:ascii="Times New Roman" w:hAnsi="Times New Roman"/>
                <w:color w:val="000000"/>
              </w:rPr>
            </w:pPr>
            <w:r w:rsidRPr="008261CC">
              <w:rPr>
                <w:rFonts w:ascii="Times New Roman" w:hAnsi="Times New Roman"/>
                <w:color w:val="000000"/>
              </w:rPr>
              <w:t>10</w:t>
            </w:r>
          </w:p>
        </w:tc>
        <w:tc>
          <w:tcPr>
            <w:tcW w:w="1650" w:type="dxa"/>
            <w:vMerge w:val="restart"/>
            <w:tcBorders>
              <w:top w:val="single" w:sz="4" w:space="0" w:color="auto"/>
              <w:left w:val="single" w:sz="4" w:space="0" w:color="auto"/>
              <w:right w:val="single" w:sz="4" w:space="0" w:color="auto"/>
            </w:tcBorders>
            <w:vAlign w:val="center"/>
          </w:tcPr>
          <w:p w:rsidR="002D6B59" w:rsidRPr="008261CC" w:rsidRDefault="002D6B59" w:rsidP="00182791">
            <w:pPr>
              <w:spacing w:after="0" w:line="240" w:lineRule="auto"/>
              <w:jc w:val="center"/>
              <w:rPr>
                <w:rFonts w:ascii="Times New Roman" w:hAnsi="Times New Roman"/>
                <w:color w:val="000000"/>
              </w:rPr>
            </w:pPr>
            <w:r w:rsidRPr="008261CC">
              <w:rPr>
                <w:rFonts w:ascii="Times New Roman" w:hAnsi="Times New Roman"/>
                <w:color w:val="000000"/>
              </w:rPr>
              <w:t>СП 42.13330.2011</w:t>
            </w:r>
          </w:p>
        </w:tc>
      </w:tr>
      <w:tr w:rsidR="002D6B59" w:rsidRPr="003619AC" w:rsidTr="00182791">
        <w:trPr>
          <w:trHeight w:val="70"/>
        </w:trPr>
        <w:tc>
          <w:tcPr>
            <w:tcW w:w="4253" w:type="dxa"/>
            <w:tcBorders>
              <w:top w:val="single" w:sz="4" w:space="0" w:color="auto"/>
              <w:left w:val="single" w:sz="4" w:space="0" w:color="auto"/>
              <w:bottom w:val="single" w:sz="4" w:space="0" w:color="auto"/>
              <w:right w:val="single" w:sz="4" w:space="0" w:color="auto"/>
            </w:tcBorders>
          </w:tcPr>
          <w:p w:rsidR="002D6B59" w:rsidRPr="008261CC" w:rsidRDefault="002D6B59" w:rsidP="00182791">
            <w:pPr>
              <w:spacing w:after="0" w:line="240" w:lineRule="auto"/>
              <w:rPr>
                <w:rFonts w:ascii="Times New Roman" w:hAnsi="Times New Roman"/>
                <w:color w:val="000000"/>
              </w:rPr>
            </w:pPr>
            <w:r w:rsidRPr="008261CC">
              <w:rPr>
                <w:rFonts w:ascii="Times New Roman" w:hAnsi="Times New Roman"/>
                <w:color w:val="000000"/>
              </w:rPr>
              <w:t xml:space="preserve">Озелененные территории </w:t>
            </w:r>
            <w:r w:rsidR="005F378C">
              <w:rPr>
                <w:rFonts w:ascii="Times New Roman" w:hAnsi="Times New Roman"/>
                <w:color w:val="000000"/>
              </w:rPr>
              <w:t>общего пользования жилых зон</w:t>
            </w:r>
          </w:p>
        </w:tc>
        <w:tc>
          <w:tcPr>
            <w:tcW w:w="2109"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182791">
            <w:pPr>
              <w:spacing w:after="0" w:line="240" w:lineRule="auto"/>
              <w:jc w:val="center"/>
              <w:rPr>
                <w:rFonts w:ascii="Times New Roman" w:hAnsi="Times New Roman"/>
                <w:color w:val="000000"/>
              </w:rPr>
            </w:pPr>
            <w:r w:rsidRPr="008261CC">
              <w:rPr>
                <w:rFonts w:ascii="Times New Roman" w:hAnsi="Times New Roman"/>
                <w:color w:val="000000"/>
              </w:rPr>
              <w:t>м</w:t>
            </w:r>
            <w:r w:rsidRPr="008261CC">
              <w:rPr>
                <w:rFonts w:ascii="Times New Roman" w:hAnsi="Times New Roman"/>
                <w:color w:val="000000"/>
                <w:vertAlign w:val="superscript"/>
              </w:rPr>
              <w:t>2</w:t>
            </w:r>
            <w:r w:rsidRPr="008261CC">
              <w:rPr>
                <w:rFonts w:ascii="Times New Roman" w:hAnsi="Times New Roman"/>
                <w:color w:val="000000"/>
              </w:rPr>
              <w:t>/чел.</w:t>
            </w:r>
          </w:p>
        </w:tc>
        <w:tc>
          <w:tcPr>
            <w:tcW w:w="1344"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182791">
            <w:pPr>
              <w:spacing w:after="0" w:line="240" w:lineRule="auto"/>
              <w:jc w:val="center"/>
              <w:rPr>
                <w:rFonts w:ascii="Times New Roman" w:hAnsi="Times New Roman"/>
                <w:color w:val="000000"/>
              </w:rPr>
            </w:pPr>
            <w:r w:rsidRPr="008261CC">
              <w:rPr>
                <w:rFonts w:ascii="Times New Roman" w:hAnsi="Times New Roman"/>
                <w:color w:val="000000"/>
              </w:rPr>
              <w:t>6</w:t>
            </w:r>
          </w:p>
        </w:tc>
        <w:tc>
          <w:tcPr>
            <w:tcW w:w="1650" w:type="dxa"/>
            <w:vMerge/>
            <w:tcBorders>
              <w:left w:val="single" w:sz="4" w:space="0" w:color="auto"/>
              <w:bottom w:val="single" w:sz="4" w:space="0" w:color="auto"/>
              <w:right w:val="single" w:sz="4" w:space="0" w:color="auto"/>
            </w:tcBorders>
            <w:vAlign w:val="center"/>
          </w:tcPr>
          <w:p w:rsidR="002D6B59" w:rsidRPr="008261CC" w:rsidRDefault="002D6B59" w:rsidP="00182791">
            <w:pPr>
              <w:spacing w:after="0" w:line="240" w:lineRule="auto"/>
              <w:jc w:val="center"/>
              <w:rPr>
                <w:rFonts w:ascii="Times New Roman" w:hAnsi="Times New Roman"/>
                <w:color w:val="000000"/>
              </w:rPr>
            </w:pPr>
          </w:p>
        </w:tc>
      </w:tr>
      <w:tr w:rsidR="002D6B59" w:rsidRPr="003619AC" w:rsidTr="00182791">
        <w:trPr>
          <w:trHeight w:val="70"/>
        </w:trPr>
        <w:tc>
          <w:tcPr>
            <w:tcW w:w="4253" w:type="dxa"/>
            <w:tcBorders>
              <w:top w:val="single" w:sz="4" w:space="0" w:color="auto"/>
              <w:left w:val="single" w:sz="4" w:space="0" w:color="auto"/>
              <w:bottom w:val="single" w:sz="4" w:space="0" w:color="auto"/>
              <w:right w:val="single" w:sz="4" w:space="0" w:color="auto"/>
            </w:tcBorders>
          </w:tcPr>
          <w:p w:rsidR="002D6B59" w:rsidRPr="008261CC" w:rsidRDefault="002D6B59" w:rsidP="00182791">
            <w:pPr>
              <w:spacing w:after="0" w:line="240" w:lineRule="auto"/>
              <w:rPr>
                <w:rFonts w:ascii="Times New Roman" w:hAnsi="Times New Roman"/>
                <w:color w:val="000000"/>
              </w:rPr>
            </w:pPr>
            <w:r w:rsidRPr="008261CC">
              <w:rPr>
                <w:rFonts w:ascii="Times New Roman" w:hAnsi="Times New Roman"/>
                <w:color w:val="000000"/>
              </w:rPr>
              <w:t>Максимально допустимый уровень территориальной доступности</w:t>
            </w:r>
          </w:p>
        </w:tc>
        <w:tc>
          <w:tcPr>
            <w:tcW w:w="2109"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182791">
            <w:pPr>
              <w:spacing w:after="0" w:line="240" w:lineRule="auto"/>
              <w:jc w:val="center"/>
              <w:rPr>
                <w:rFonts w:ascii="Times New Roman" w:hAnsi="Times New Roman"/>
                <w:color w:val="000000"/>
              </w:rPr>
            </w:pPr>
            <w:r w:rsidRPr="008261CC">
              <w:rPr>
                <w:rFonts w:ascii="Times New Roman" w:hAnsi="Times New Roman"/>
                <w:color w:val="000000"/>
              </w:rPr>
              <w:t>мин. транспортной доступности</w:t>
            </w:r>
          </w:p>
        </w:tc>
        <w:tc>
          <w:tcPr>
            <w:tcW w:w="1344"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182791">
            <w:pPr>
              <w:spacing w:after="0" w:line="240" w:lineRule="auto"/>
              <w:jc w:val="center"/>
              <w:rPr>
                <w:rFonts w:ascii="Times New Roman" w:hAnsi="Times New Roman"/>
                <w:color w:val="000000"/>
              </w:rPr>
            </w:pPr>
            <w:r w:rsidRPr="008261CC">
              <w:rPr>
                <w:rFonts w:ascii="Times New Roman" w:hAnsi="Times New Roman"/>
                <w:color w:val="000000"/>
              </w:rPr>
              <w:t>20</w:t>
            </w:r>
          </w:p>
        </w:tc>
        <w:tc>
          <w:tcPr>
            <w:tcW w:w="1650"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182791">
            <w:pPr>
              <w:autoSpaceDE w:val="0"/>
              <w:autoSpaceDN w:val="0"/>
              <w:adjustRightInd w:val="0"/>
              <w:spacing w:after="0" w:line="240" w:lineRule="auto"/>
              <w:jc w:val="center"/>
              <w:rPr>
                <w:rFonts w:ascii="Times New Roman" w:hAnsi="Times New Roman"/>
                <w:color w:val="000000"/>
              </w:rPr>
            </w:pPr>
            <w:r w:rsidRPr="008261CC">
              <w:rPr>
                <w:rFonts w:ascii="Times New Roman" w:hAnsi="Times New Roman"/>
                <w:color w:val="000000"/>
              </w:rPr>
              <w:t>СП 42.13330.2011</w:t>
            </w:r>
          </w:p>
        </w:tc>
      </w:tr>
    </w:tbl>
    <w:p w:rsidR="002D6B59" w:rsidRDefault="002D6B59" w:rsidP="002D6B59">
      <w:pPr>
        <w:widowControl w:val="0"/>
        <w:autoSpaceDE w:val="0"/>
        <w:autoSpaceDN w:val="0"/>
        <w:adjustRightInd w:val="0"/>
        <w:spacing w:after="0" w:line="240" w:lineRule="auto"/>
        <w:jc w:val="right"/>
        <w:rPr>
          <w:rFonts w:ascii="Times New Roman" w:hAnsi="Times New Roman"/>
          <w:color w:val="000000"/>
          <w:sz w:val="16"/>
          <w:szCs w:val="16"/>
        </w:rPr>
      </w:pPr>
    </w:p>
    <w:p w:rsidR="009561AC" w:rsidRDefault="009561AC" w:rsidP="002D6B59">
      <w:pPr>
        <w:widowControl w:val="0"/>
        <w:autoSpaceDE w:val="0"/>
        <w:autoSpaceDN w:val="0"/>
        <w:adjustRightInd w:val="0"/>
        <w:spacing w:after="0" w:line="240" w:lineRule="auto"/>
        <w:jc w:val="right"/>
        <w:rPr>
          <w:rFonts w:ascii="Times New Roman" w:hAnsi="Times New Roman"/>
          <w:color w:val="000000"/>
          <w:sz w:val="16"/>
          <w:szCs w:val="16"/>
        </w:rPr>
      </w:pPr>
    </w:p>
    <w:p w:rsidR="0084167A" w:rsidRDefault="00B67C22" w:rsidP="0084167A">
      <w:pPr>
        <w:widowControl w:val="0"/>
        <w:shd w:val="clear" w:color="auto" w:fill="EEECE1" w:themeFill="background2"/>
        <w:autoSpaceDE w:val="0"/>
        <w:autoSpaceDN w:val="0"/>
        <w:adjustRightInd w:val="0"/>
        <w:spacing w:after="0" w:line="240" w:lineRule="auto"/>
        <w:rPr>
          <w:rFonts w:ascii="Times New Roman" w:hAnsi="Times New Roman"/>
          <w:color w:val="000000"/>
          <w:sz w:val="16"/>
          <w:szCs w:val="16"/>
        </w:rPr>
      </w:pPr>
      <w:r>
        <w:rPr>
          <w:rFonts w:ascii="Arial Narrow" w:hAnsi="Arial Narrow"/>
          <w:b/>
          <w:color w:val="000000"/>
          <w:sz w:val="28"/>
          <w:szCs w:val="28"/>
        </w:rPr>
        <w:t>6</w:t>
      </w:r>
      <w:r w:rsidR="00E37F24">
        <w:rPr>
          <w:rFonts w:ascii="Arial Narrow" w:hAnsi="Arial Narrow"/>
          <w:b/>
          <w:color w:val="000000"/>
          <w:sz w:val="28"/>
          <w:szCs w:val="28"/>
        </w:rPr>
        <w:t xml:space="preserve">.9.6. </w:t>
      </w:r>
      <w:r w:rsidR="0084167A">
        <w:rPr>
          <w:rFonts w:ascii="Arial Narrow" w:hAnsi="Arial Narrow"/>
          <w:b/>
          <w:color w:val="000000"/>
          <w:sz w:val="28"/>
          <w:szCs w:val="28"/>
        </w:rPr>
        <w:t>Объекты садоводческих и огородных объединений:</w:t>
      </w:r>
    </w:p>
    <w:p w:rsidR="0084167A" w:rsidRPr="0084167A" w:rsidRDefault="0084167A" w:rsidP="002D6B59">
      <w:pPr>
        <w:widowControl w:val="0"/>
        <w:autoSpaceDE w:val="0"/>
        <w:autoSpaceDN w:val="0"/>
        <w:adjustRightInd w:val="0"/>
        <w:spacing w:after="0" w:line="240" w:lineRule="auto"/>
        <w:jc w:val="right"/>
        <w:rPr>
          <w:rFonts w:ascii="Times New Roman" w:hAnsi="Times New Roman"/>
          <w:color w:val="000000"/>
          <w:sz w:val="8"/>
          <w:szCs w:val="8"/>
        </w:rPr>
      </w:pPr>
    </w:p>
    <w:p w:rsidR="0084167A" w:rsidRDefault="00B67C22" w:rsidP="0084167A">
      <w:pPr>
        <w:spacing w:after="0" w:line="240" w:lineRule="auto"/>
        <w:ind w:firstLine="567"/>
        <w:jc w:val="both"/>
        <w:rPr>
          <w:rFonts w:ascii="Times New Roman" w:hAnsi="Times New Roman"/>
          <w:sz w:val="24"/>
          <w:szCs w:val="24"/>
        </w:rPr>
      </w:pPr>
      <w:r>
        <w:rPr>
          <w:rFonts w:ascii="Times New Roman" w:hAnsi="Times New Roman"/>
          <w:sz w:val="24"/>
          <w:szCs w:val="24"/>
        </w:rPr>
        <w:t>6</w:t>
      </w:r>
      <w:r w:rsidR="00E37F24">
        <w:rPr>
          <w:rFonts w:ascii="Times New Roman" w:hAnsi="Times New Roman"/>
          <w:sz w:val="24"/>
          <w:szCs w:val="24"/>
        </w:rPr>
        <w:t>.9.6.1</w:t>
      </w:r>
      <w:r w:rsidR="0084167A">
        <w:rPr>
          <w:rFonts w:ascii="Times New Roman" w:hAnsi="Times New Roman"/>
          <w:sz w:val="24"/>
          <w:szCs w:val="24"/>
        </w:rPr>
        <w:t>. Организация и застройка территории садоводческого</w:t>
      </w:r>
      <w:r w:rsidR="004A26EE">
        <w:rPr>
          <w:rFonts w:ascii="Times New Roman" w:hAnsi="Times New Roman"/>
          <w:sz w:val="24"/>
          <w:szCs w:val="24"/>
        </w:rPr>
        <w:t xml:space="preserve"> и</w:t>
      </w:r>
      <w:r w:rsidR="0084167A">
        <w:rPr>
          <w:rFonts w:ascii="Times New Roman" w:hAnsi="Times New Roman"/>
          <w:sz w:val="24"/>
          <w:szCs w:val="24"/>
        </w:rPr>
        <w:t xml:space="preserve"> огороднического объединения осуществляется в соответствии с утвержденным органами местного самоуправления проектом планировки садоводческого, огороднического объединения.</w:t>
      </w:r>
    </w:p>
    <w:p w:rsidR="0084167A" w:rsidRDefault="0084167A" w:rsidP="0084167A">
      <w:pPr>
        <w:spacing w:after="0" w:line="240" w:lineRule="auto"/>
        <w:ind w:firstLine="567"/>
        <w:jc w:val="both"/>
        <w:rPr>
          <w:rFonts w:ascii="Times New Roman" w:hAnsi="Times New Roman"/>
          <w:sz w:val="24"/>
          <w:szCs w:val="24"/>
        </w:rPr>
      </w:pPr>
      <w:r>
        <w:rPr>
          <w:rFonts w:ascii="Times New Roman" w:hAnsi="Times New Roman"/>
          <w:sz w:val="24"/>
          <w:szCs w:val="24"/>
        </w:rPr>
        <w:t>Проект может разрабатываться как для одной, так и для группы (массива) рядом расположенных территорий садоводческих, огороднических объединений.</w:t>
      </w:r>
    </w:p>
    <w:p w:rsidR="0084167A" w:rsidRDefault="00B67C22" w:rsidP="0084167A">
      <w:pPr>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 xml:space="preserve">.9.6.2. </w:t>
      </w:r>
      <w:r w:rsidR="0084167A">
        <w:rPr>
          <w:rFonts w:ascii="Times New Roman" w:hAnsi="Times New Roman"/>
          <w:sz w:val="24"/>
          <w:szCs w:val="24"/>
        </w:rPr>
        <w:t>Для группы (массива) территорий объединений, занимающих площадь более 50 га, разрабатывается концепция генерального плана, предшествующая разработке проектов планировки территорий объединений и содержащая основные положения по развитию:</w:t>
      </w:r>
    </w:p>
    <w:p w:rsidR="0084167A" w:rsidRDefault="0084167A" w:rsidP="0084167A">
      <w:pPr>
        <w:spacing w:after="0" w:line="240" w:lineRule="auto"/>
        <w:ind w:firstLine="567"/>
        <w:jc w:val="both"/>
        <w:rPr>
          <w:rFonts w:ascii="Times New Roman" w:hAnsi="Times New Roman"/>
          <w:sz w:val="24"/>
          <w:szCs w:val="24"/>
        </w:rPr>
      </w:pPr>
      <w:r>
        <w:rPr>
          <w:rFonts w:ascii="Times New Roman" w:hAnsi="Times New Roman"/>
          <w:sz w:val="24"/>
          <w:szCs w:val="24"/>
        </w:rPr>
        <w:t>• вне</w:t>
      </w:r>
      <w:r w:rsidR="00FD4943">
        <w:rPr>
          <w:rFonts w:ascii="Times New Roman" w:hAnsi="Times New Roman"/>
          <w:sz w:val="24"/>
          <w:szCs w:val="24"/>
        </w:rPr>
        <w:t>шний связей с системой населенных пунктов селького</w:t>
      </w:r>
      <w:r>
        <w:rPr>
          <w:rFonts w:ascii="Times New Roman" w:hAnsi="Times New Roman"/>
          <w:sz w:val="24"/>
          <w:szCs w:val="24"/>
        </w:rPr>
        <w:t xml:space="preserve"> поселени</w:t>
      </w:r>
      <w:r w:rsidR="00FD4943">
        <w:rPr>
          <w:rFonts w:ascii="Times New Roman" w:hAnsi="Times New Roman"/>
          <w:sz w:val="24"/>
          <w:szCs w:val="24"/>
        </w:rPr>
        <w:t>я</w:t>
      </w:r>
      <w:r>
        <w:rPr>
          <w:rFonts w:ascii="Times New Roman" w:hAnsi="Times New Roman"/>
          <w:sz w:val="24"/>
          <w:szCs w:val="24"/>
        </w:rPr>
        <w:t>;</w:t>
      </w:r>
    </w:p>
    <w:p w:rsidR="0084167A" w:rsidRDefault="0084167A" w:rsidP="0084167A">
      <w:pPr>
        <w:spacing w:after="0" w:line="240" w:lineRule="auto"/>
        <w:ind w:firstLine="567"/>
        <w:jc w:val="both"/>
        <w:rPr>
          <w:rFonts w:ascii="Times New Roman" w:hAnsi="Times New Roman"/>
          <w:sz w:val="24"/>
          <w:szCs w:val="24"/>
        </w:rPr>
      </w:pPr>
      <w:r>
        <w:rPr>
          <w:rFonts w:ascii="Times New Roman" w:hAnsi="Times New Roman"/>
          <w:sz w:val="24"/>
          <w:szCs w:val="24"/>
        </w:rPr>
        <w:t>• транспортных коммуникаций;</w:t>
      </w:r>
    </w:p>
    <w:p w:rsidR="0084167A" w:rsidRDefault="0084167A" w:rsidP="0084167A">
      <w:pPr>
        <w:spacing w:after="0" w:line="240" w:lineRule="auto"/>
        <w:ind w:firstLine="567"/>
        <w:jc w:val="both"/>
        <w:rPr>
          <w:rFonts w:ascii="Times New Roman" w:hAnsi="Times New Roman"/>
          <w:sz w:val="24"/>
          <w:szCs w:val="24"/>
        </w:rPr>
      </w:pPr>
      <w:r>
        <w:rPr>
          <w:rFonts w:ascii="Times New Roman" w:hAnsi="Times New Roman"/>
          <w:sz w:val="24"/>
          <w:szCs w:val="24"/>
        </w:rPr>
        <w:t>• социальной и инженерной инфраструктуры.</w:t>
      </w:r>
    </w:p>
    <w:p w:rsidR="0084167A" w:rsidRDefault="00B67C22" w:rsidP="0084167A">
      <w:pPr>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 xml:space="preserve">.9.6.3. </w:t>
      </w:r>
      <w:r w:rsidR="0084167A">
        <w:rPr>
          <w:rFonts w:ascii="Times New Roman" w:hAnsi="Times New Roman"/>
          <w:sz w:val="24"/>
          <w:szCs w:val="24"/>
        </w:rPr>
        <w:t>Запрещается размещение территорий</w:t>
      </w:r>
      <w:r w:rsidR="004A26EE">
        <w:rPr>
          <w:rFonts w:ascii="Times New Roman" w:hAnsi="Times New Roman"/>
          <w:sz w:val="24"/>
          <w:szCs w:val="24"/>
        </w:rPr>
        <w:t xml:space="preserve"> садоводческих и огороднических </w:t>
      </w:r>
      <w:r w:rsidR="0084167A">
        <w:rPr>
          <w:rFonts w:ascii="Times New Roman" w:hAnsi="Times New Roman"/>
          <w:sz w:val="24"/>
          <w:szCs w:val="24"/>
        </w:rPr>
        <w:t>объединений, а также индивидуальных садово-огородных участков:</w:t>
      </w:r>
    </w:p>
    <w:p w:rsidR="0084167A" w:rsidRDefault="0084167A" w:rsidP="0084167A">
      <w:pPr>
        <w:spacing w:after="0" w:line="240" w:lineRule="auto"/>
        <w:ind w:firstLine="567"/>
        <w:jc w:val="both"/>
        <w:rPr>
          <w:rFonts w:ascii="Times New Roman" w:hAnsi="Times New Roman"/>
          <w:sz w:val="24"/>
          <w:szCs w:val="24"/>
        </w:rPr>
      </w:pPr>
      <w:r>
        <w:rPr>
          <w:rFonts w:ascii="Times New Roman" w:hAnsi="Times New Roman"/>
          <w:sz w:val="24"/>
          <w:szCs w:val="24"/>
        </w:rPr>
        <w:t>• в санитарно-защитных зонах промышленных объектов, производств и сооружений;</w:t>
      </w:r>
    </w:p>
    <w:p w:rsidR="0084167A" w:rsidRDefault="0084167A" w:rsidP="0084167A">
      <w:pPr>
        <w:spacing w:after="0" w:line="240" w:lineRule="auto"/>
        <w:ind w:firstLine="567"/>
        <w:jc w:val="both"/>
        <w:rPr>
          <w:rFonts w:ascii="Times New Roman" w:hAnsi="Times New Roman"/>
          <w:sz w:val="24"/>
          <w:szCs w:val="24"/>
        </w:rPr>
      </w:pPr>
      <w:r>
        <w:rPr>
          <w:rFonts w:ascii="Times New Roman" w:hAnsi="Times New Roman"/>
          <w:sz w:val="24"/>
          <w:szCs w:val="24"/>
        </w:rPr>
        <w:t>• на особо охраняемых природных территориях;</w:t>
      </w:r>
    </w:p>
    <w:p w:rsidR="0084167A" w:rsidRDefault="0084167A" w:rsidP="0084167A">
      <w:pPr>
        <w:spacing w:after="0" w:line="240" w:lineRule="auto"/>
        <w:ind w:firstLine="567"/>
        <w:jc w:val="both"/>
        <w:rPr>
          <w:rFonts w:ascii="Times New Roman" w:hAnsi="Times New Roman"/>
          <w:sz w:val="24"/>
          <w:szCs w:val="24"/>
        </w:rPr>
      </w:pPr>
      <w:r>
        <w:rPr>
          <w:rFonts w:ascii="Times New Roman" w:hAnsi="Times New Roman"/>
          <w:sz w:val="24"/>
          <w:szCs w:val="24"/>
        </w:rPr>
        <w:t>• на территориях с зарегистрированными залежами полезных ископаемых;</w:t>
      </w:r>
    </w:p>
    <w:p w:rsidR="0084167A" w:rsidRDefault="0084167A" w:rsidP="0084167A">
      <w:pPr>
        <w:spacing w:after="0" w:line="240" w:lineRule="auto"/>
        <w:ind w:firstLine="567"/>
        <w:jc w:val="both"/>
        <w:rPr>
          <w:rFonts w:ascii="Times New Roman" w:hAnsi="Times New Roman"/>
          <w:sz w:val="24"/>
          <w:szCs w:val="24"/>
        </w:rPr>
      </w:pPr>
      <w:r>
        <w:rPr>
          <w:rFonts w:ascii="Times New Roman" w:hAnsi="Times New Roman"/>
          <w:sz w:val="24"/>
          <w:szCs w:val="24"/>
        </w:rPr>
        <w:t>• на особо ценных сельскохозяйственных угодьях;</w:t>
      </w:r>
    </w:p>
    <w:p w:rsidR="0084167A" w:rsidRDefault="0084167A" w:rsidP="0084167A">
      <w:pPr>
        <w:spacing w:after="0" w:line="240" w:lineRule="auto"/>
        <w:ind w:firstLine="567"/>
        <w:jc w:val="both"/>
        <w:rPr>
          <w:rFonts w:ascii="Times New Roman" w:hAnsi="Times New Roman"/>
          <w:sz w:val="24"/>
          <w:szCs w:val="24"/>
        </w:rPr>
      </w:pPr>
      <w:r>
        <w:rPr>
          <w:rFonts w:ascii="Times New Roman" w:hAnsi="Times New Roman"/>
          <w:sz w:val="24"/>
          <w:szCs w:val="24"/>
        </w:rPr>
        <w:t xml:space="preserve">• на резервных территориях для развития населенных пунктов в пределах </w:t>
      </w:r>
      <w:r w:rsidR="00F431BD">
        <w:rPr>
          <w:rFonts w:ascii="Times New Roman" w:hAnsi="Times New Roman"/>
          <w:sz w:val="24"/>
          <w:szCs w:val="24"/>
        </w:rPr>
        <w:t xml:space="preserve">сельского </w:t>
      </w:r>
      <w:r>
        <w:rPr>
          <w:rFonts w:ascii="Times New Roman" w:hAnsi="Times New Roman"/>
          <w:sz w:val="24"/>
          <w:szCs w:val="24"/>
        </w:rPr>
        <w:t>поселения;</w:t>
      </w:r>
    </w:p>
    <w:p w:rsidR="0084167A" w:rsidRDefault="0084167A" w:rsidP="0084167A">
      <w:pPr>
        <w:spacing w:after="0" w:line="240" w:lineRule="auto"/>
        <w:ind w:firstLine="567"/>
        <w:jc w:val="both"/>
        <w:rPr>
          <w:rFonts w:ascii="Times New Roman" w:hAnsi="Times New Roman"/>
          <w:sz w:val="24"/>
          <w:szCs w:val="24"/>
        </w:rPr>
      </w:pPr>
      <w:r>
        <w:rPr>
          <w:rFonts w:ascii="Times New Roman" w:hAnsi="Times New Roman"/>
          <w:sz w:val="24"/>
          <w:szCs w:val="24"/>
        </w:rPr>
        <w:t>• на территориях с развитыми карстовыми, оползневыми, селевыми и другими природными процессами, представляющими угрозу жизни или здоровью граждан, угрозу сохранности их имущества.</w:t>
      </w:r>
    </w:p>
    <w:p w:rsidR="0084167A" w:rsidRDefault="00B67C22" w:rsidP="0084167A">
      <w:pPr>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 xml:space="preserve">.9.6.4. </w:t>
      </w:r>
      <w:r w:rsidR="0084167A">
        <w:rPr>
          <w:rFonts w:ascii="Times New Roman" w:hAnsi="Times New Roman"/>
          <w:sz w:val="24"/>
          <w:szCs w:val="24"/>
        </w:rPr>
        <w:t>Запрещается проектирование территорий для садоводческих, огородни</w:t>
      </w:r>
      <w:r w:rsidR="0098518D">
        <w:rPr>
          <w:rFonts w:ascii="Times New Roman" w:hAnsi="Times New Roman"/>
          <w:sz w:val="24"/>
          <w:szCs w:val="24"/>
        </w:rPr>
        <w:t>-</w:t>
      </w:r>
      <w:r w:rsidR="0084167A">
        <w:rPr>
          <w:rFonts w:ascii="Times New Roman" w:hAnsi="Times New Roman"/>
          <w:sz w:val="24"/>
          <w:szCs w:val="24"/>
        </w:rPr>
        <w:t xml:space="preserve">ческих объединений на землях, расположенных под линиями электропередачи напряжением 35 кВА и выше, а также с пересечением этих земель магистральными газо- и нефтепроводами. </w:t>
      </w:r>
    </w:p>
    <w:p w:rsidR="0084167A" w:rsidRDefault="00B67C22" w:rsidP="0084167A">
      <w:pPr>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 xml:space="preserve">.9.6.5. </w:t>
      </w:r>
      <w:r w:rsidR="0084167A">
        <w:rPr>
          <w:rFonts w:ascii="Times New Roman" w:hAnsi="Times New Roman"/>
          <w:sz w:val="24"/>
          <w:szCs w:val="24"/>
        </w:rPr>
        <w:t>Расстояния по горизонтали от крайних проводов высоковольтных линий до границы территории садоводческого, огороднического объединения (охранная зона) должны быть не менее, м:</w:t>
      </w:r>
    </w:p>
    <w:p w:rsidR="0084167A" w:rsidRDefault="0084167A" w:rsidP="0084167A">
      <w:pPr>
        <w:spacing w:after="0" w:line="240" w:lineRule="auto"/>
        <w:ind w:firstLine="567"/>
        <w:jc w:val="both"/>
        <w:rPr>
          <w:rFonts w:ascii="Times New Roman" w:hAnsi="Times New Roman"/>
          <w:sz w:val="24"/>
          <w:szCs w:val="24"/>
        </w:rPr>
      </w:pPr>
      <w:r>
        <w:rPr>
          <w:rFonts w:ascii="Times New Roman" w:hAnsi="Times New Roman"/>
          <w:sz w:val="24"/>
          <w:szCs w:val="24"/>
        </w:rPr>
        <w:t>• 10 – для ВЛ до 20 кВ;</w:t>
      </w:r>
    </w:p>
    <w:p w:rsidR="0084167A" w:rsidRDefault="0084167A" w:rsidP="0084167A">
      <w:pPr>
        <w:spacing w:after="0" w:line="240" w:lineRule="auto"/>
        <w:ind w:firstLine="567"/>
        <w:jc w:val="both"/>
        <w:rPr>
          <w:rFonts w:ascii="Times New Roman" w:hAnsi="Times New Roman"/>
          <w:sz w:val="24"/>
          <w:szCs w:val="24"/>
        </w:rPr>
      </w:pPr>
      <w:r>
        <w:rPr>
          <w:rFonts w:ascii="Times New Roman" w:hAnsi="Times New Roman"/>
          <w:sz w:val="24"/>
          <w:szCs w:val="24"/>
        </w:rPr>
        <w:t>• 15 – для ВЛ 35 кВ;</w:t>
      </w:r>
    </w:p>
    <w:p w:rsidR="0084167A" w:rsidRDefault="0084167A" w:rsidP="0084167A">
      <w:pPr>
        <w:spacing w:after="0" w:line="240" w:lineRule="auto"/>
        <w:ind w:firstLine="567"/>
        <w:jc w:val="both"/>
        <w:rPr>
          <w:rFonts w:ascii="Times New Roman" w:hAnsi="Times New Roman"/>
          <w:sz w:val="24"/>
          <w:szCs w:val="24"/>
        </w:rPr>
      </w:pPr>
      <w:r>
        <w:rPr>
          <w:rFonts w:ascii="Times New Roman" w:hAnsi="Times New Roman"/>
          <w:sz w:val="24"/>
          <w:szCs w:val="24"/>
        </w:rPr>
        <w:t>• 20 – для ВЛ 110 кВ;</w:t>
      </w:r>
    </w:p>
    <w:p w:rsidR="0084167A" w:rsidRDefault="0084167A" w:rsidP="0084167A">
      <w:pPr>
        <w:spacing w:after="0" w:line="240" w:lineRule="auto"/>
        <w:ind w:firstLine="567"/>
        <w:jc w:val="both"/>
        <w:rPr>
          <w:rFonts w:ascii="Times New Roman" w:hAnsi="Times New Roman"/>
          <w:sz w:val="24"/>
          <w:szCs w:val="24"/>
        </w:rPr>
      </w:pPr>
      <w:r>
        <w:rPr>
          <w:rFonts w:ascii="Times New Roman" w:hAnsi="Times New Roman"/>
          <w:sz w:val="24"/>
          <w:szCs w:val="24"/>
        </w:rPr>
        <w:t>• 25 – для ВЛ 150-220 кВ.</w:t>
      </w:r>
    </w:p>
    <w:p w:rsidR="0084167A" w:rsidRDefault="00B67C22" w:rsidP="0084167A">
      <w:pPr>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 xml:space="preserve">.9.6.6. </w:t>
      </w:r>
      <w:r w:rsidR="0084167A">
        <w:rPr>
          <w:rFonts w:ascii="Times New Roman" w:hAnsi="Times New Roman"/>
          <w:sz w:val="24"/>
          <w:szCs w:val="24"/>
        </w:rPr>
        <w:t>Рекомендуемые минимальные расстояния от наземных магистральных газо- и нефтепроводов следует принимать в соответствии с требованиями СанПиН 2.2.1/2.1.1.1200-03.</w:t>
      </w:r>
    </w:p>
    <w:p w:rsidR="0084167A" w:rsidRDefault="00B67C22" w:rsidP="0084167A">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6</w:t>
      </w:r>
      <w:r w:rsidR="0098518D">
        <w:rPr>
          <w:rFonts w:ascii="Times New Roman" w:hAnsi="Times New Roman"/>
          <w:sz w:val="24"/>
          <w:szCs w:val="24"/>
        </w:rPr>
        <w:t xml:space="preserve">.9.6.7. </w:t>
      </w:r>
      <w:r w:rsidR="0084167A">
        <w:rPr>
          <w:rFonts w:ascii="Times New Roman" w:hAnsi="Times New Roman"/>
          <w:sz w:val="24"/>
          <w:szCs w:val="24"/>
        </w:rPr>
        <w:t>Границы территории садоводческого, огороднического объединения и отдел</w:t>
      </w:r>
      <w:r w:rsidR="00D27E2B">
        <w:rPr>
          <w:rFonts w:ascii="Times New Roman" w:hAnsi="Times New Roman"/>
          <w:sz w:val="24"/>
          <w:szCs w:val="24"/>
        </w:rPr>
        <w:t xml:space="preserve">ьных садовых, огородных </w:t>
      </w:r>
      <w:r w:rsidR="0084167A">
        <w:rPr>
          <w:rFonts w:ascii="Times New Roman" w:hAnsi="Times New Roman"/>
          <w:sz w:val="24"/>
          <w:szCs w:val="24"/>
        </w:rPr>
        <w:t xml:space="preserve">участков должны отстоять от крайней нити нефтепродуктопровода на расстоянии, не менее 15 м. </w:t>
      </w:r>
    </w:p>
    <w:p w:rsidR="0084167A" w:rsidRDefault="0084167A" w:rsidP="0084167A">
      <w:pPr>
        <w:spacing w:after="0" w:line="240" w:lineRule="auto"/>
        <w:ind w:firstLine="567"/>
        <w:jc w:val="both"/>
        <w:rPr>
          <w:rFonts w:ascii="Times New Roman" w:hAnsi="Times New Roman"/>
          <w:sz w:val="24"/>
          <w:szCs w:val="24"/>
        </w:rPr>
      </w:pPr>
      <w:r>
        <w:rPr>
          <w:rFonts w:ascii="Times New Roman" w:hAnsi="Times New Roman"/>
          <w:sz w:val="24"/>
          <w:szCs w:val="24"/>
        </w:rPr>
        <w:t>Указанное расстояние допускается сокращать при соответствующем технико-экономическом обосновании, но не более чем на 30 %.</w:t>
      </w:r>
    </w:p>
    <w:p w:rsidR="0084167A" w:rsidRDefault="00B67C22" w:rsidP="0084167A">
      <w:pPr>
        <w:spacing w:after="0" w:line="240" w:lineRule="auto"/>
        <w:ind w:firstLine="567"/>
        <w:jc w:val="both"/>
        <w:rPr>
          <w:rFonts w:ascii="Times New Roman" w:hAnsi="Times New Roman"/>
          <w:spacing w:val="-3"/>
          <w:sz w:val="24"/>
          <w:szCs w:val="24"/>
        </w:rPr>
      </w:pPr>
      <w:r>
        <w:rPr>
          <w:rFonts w:ascii="Times New Roman" w:hAnsi="Times New Roman"/>
          <w:sz w:val="24"/>
          <w:szCs w:val="24"/>
        </w:rPr>
        <w:t>6</w:t>
      </w:r>
      <w:r w:rsidR="0098518D">
        <w:rPr>
          <w:rFonts w:ascii="Times New Roman" w:hAnsi="Times New Roman"/>
          <w:sz w:val="24"/>
          <w:szCs w:val="24"/>
        </w:rPr>
        <w:t xml:space="preserve">.9.6.8. </w:t>
      </w:r>
      <w:r w:rsidR="0084167A">
        <w:rPr>
          <w:rFonts w:ascii="Times New Roman" w:hAnsi="Times New Roman"/>
          <w:spacing w:val="-3"/>
          <w:sz w:val="24"/>
          <w:szCs w:val="24"/>
        </w:rPr>
        <w:t>Расстояния от садоводческого, огороднического объединения до железнодорожных путей</w:t>
      </w:r>
      <w:r w:rsidR="00323E14">
        <w:rPr>
          <w:rFonts w:ascii="Times New Roman" w:hAnsi="Times New Roman"/>
          <w:spacing w:val="-3"/>
          <w:sz w:val="24"/>
          <w:szCs w:val="24"/>
        </w:rPr>
        <w:t xml:space="preserve"> и </w:t>
      </w:r>
      <w:r w:rsidR="0084167A">
        <w:rPr>
          <w:rFonts w:ascii="Times New Roman" w:hAnsi="Times New Roman"/>
          <w:spacing w:val="-3"/>
          <w:sz w:val="24"/>
          <w:szCs w:val="24"/>
        </w:rPr>
        <w:t xml:space="preserve"> </w:t>
      </w:r>
      <w:r w:rsidR="00323E14">
        <w:rPr>
          <w:rFonts w:ascii="Times New Roman" w:hAnsi="Times New Roman"/>
          <w:spacing w:val="-3"/>
          <w:sz w:val="24"/>
          <w:szCs w:val="24"/>
        </w:rPr>
        <w:t xml:space="preserve">автомобильных дорог общей сети </w:t>
      </w:r>
      <w:r w:rsidR="0084167A">
        <w:rPr>
          <w:rFonts w:ascii="Times New Roman" w:hAnsi="Times New Roman"/>
          <w:spacing w:val="-3"/>
          <w:sz w:val="24"/>
          <w:szCs w:val="24"/>
        </w:rPr>
        <w:t>следует принимать в соответствии с табл</w:t>
      </w:r>
      <w:r w:rsidR="00D72C91">
        <w:rPr>
          <w:rFonts w:ascii="Times New Roman" w:hAnsi="Times New Roman"/>
          <w:spacing w:val="-3"/>
          <w:sz w:val="24"/>
          <w:szCs w:val="24"/>
        </w:rPr>
        <w:t>.1</w:t>
      </w:r>
      <w:r w:rsidR="003A260C">
        <w:rPr>
          <w:rFonts w:ascii="Times New Roman" w:hAnsi="Times New Roman"/>
          <w:spacing w:val="-3"/>
          <w:sz w:val="24"/>
          <w:szCs w:val="24"/>
        </w:rPr>
        <w:t>60</w:t>
      </w:r>
      <w:r w:rsidR="00323E14">
        <w:rPr>
          <w:rFonts w:ascii="Times New Roman" w:hAnsi="Times New Roman"/>
          <w:spacing w:val="-3"/>
          <w:sz w:val="24"/>
          <w:szCs w:val="24"/>
        </w:rPr>
        <w:t>.</w:t>
      </w:r>
    </w:p>
    <w:p w:rsidR="00323E14" w:rsidRDefault="00323E14" w:rsidP="00323E14">
      <w:pPr>
        <w:spacing w:after="0" w:line="240" w:lineRule="auto"/>
        <w:rPr>
          <w:rFonts w:ascii="Times New Roman" w:hAnsi="Times New Roman"/>
          <w:sz w:val="8"/>
          <w:szCs w:val="8"/>
        </w:rPr>
      </w:pPr>
    </w:p>
    <w:p w:rsidR="0084167A" w:rsidRPr="00323E14" w:rsidRDefault="0084167A" w:rsidP="00323E14">
      <w:pPr>
        <w:spacing w:after="0" w:line="240" w:lineRule="auto"/>
        <w:rPr>
          <w:rFonts w:ascii="Times New Roman" w:hAnsi="Times New Roman"/>
          <w:b/>
          <w:i/>
          <w:sz w:val="24"/>
          <w:szCs w:val="24"/>
        </w:rPr>
      </w:pPr>
      <w:r w:rsidRPr="006767AC">
        <w:rPr>
          <w:rFonts w:ascii="Times New Roman" w:hAnsi="Times New Roman"/>
          <w:i/>
          <w:sz w:val="24"/>
          <w:szCs w:val="24"/>
        </w:rPr>
        <w:t>Таблица</w:t>
      </w:r>
      <w:r w:rsidR="00323E14" w:rsidRPr="006767AC">
        <w:rPr>
          <w:rFonts w:ascii="Times New Roman" w:hAnsi="Times New Roman"/>
          <w:i/>
          <w:sz w:val="24"/>
          <w:szCs w:val="24"/>
        </w:rPr>
        <w:t xml:space="preserve"> </w:t>
      </w:r>
      <w:r w:rsidR="00D72C91">
        <w:rPr>
          <w:rFonts w:ascii="Times New Roman" w:hAnsi="Times New Roman"/>
          <w:i/>
          <w:sz w:val="24"/>
          <w:szCs w:val="24"/>
        </w:rPr>
        <w:t>1</w:t>
      </w:r>
      <w:r w:rsidR="003A260C">
        <w:rPr>
          <w:rFonts w:ascii="Times New Roman" w:hAnsi="Times New Roman"/>
          <w:i/>
          <w:sz w:val="24"/>
          <w:szCs w:val="24"/>
        </w:rPr>
        <w:t>60</w:t>
      </w:r>
      <w:r w:rsidR="006767AC" w:rsidRPr="006767AC">
        <w:rPr>
          <w:rFonts w:ascii="Times New Roman" w:hAnsi="Times New Roman"/>
          <w:i/>
          <w:sz w:val="24"/>
          <w:szCs w:val="24"/>
        </w:rPr>
        <w:t>.</w:t>
      </w:r>
      <w:r w:rsidR="00323E14" w:rsidRPr="00323E14">
        <w:rPr>
          <w:rFonts w:ascii="Times New Roman" w:hAnsi="Times New Roman"/>
          <w:b/>
          <w:i/>
          <w:sz w:val="24"/>
          <w:szCs w:val="24"/>
        </w:rPr>
        <w:t xml:space="preserve"> - </w:t>
      </w:r>
      <w:r w:rsidRPr="00323E14">
        <w:rPr>
          <w:rFonts w:ascii="Times New Roman" w:hAnsi="Times New Roman"/>
          <w:b/>
          <w:i/>
          <w:sz w:val="24"/>
          <w:szCs w:val="24"/>
        </w:rPr>
        <w:t>Расстояние от автомобильных до садоводческих и огороднических объединений</w:t>
      </w:r>
    </w:p>
    <w:p w:rsidR="0084167A" w:rsidRPr="00323E14" w:rsidRDefault="0084167A" w:rsidP="0084167A">
      <w:pPr>
        <w:spacing w:after="0" w:line="240" w:lineRule="auto"/>
        <w:rPr>
          <w:rFonts w:ascii="Times New Roman" w:hAnsi="Times New Roman"/>
          <w:sz w:val="8"/>
          <w:szCs w:val="8"/>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52"/>
        <w:gridCol w:w="2552"/>
        <w:gridCol w:w="1417"/>
        <w:gridCol w:w="1843"/>
      </w:tblGrid>
      <w:tr w:rsidR="0084167A" w:rsidRPr="00556388" w:rsidTr="00323E14">
        <w:tc>
          <w:tcPr>
            <w:tcW w:w="3652"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84167A" w:rsidRPr="00556388" w:rsidRDefault="0084167A" w:rsidP="001658EE">
            <w:pPr>
              <w:spacing w:after="0" w:line="240" w:lineRule="auto"/>
              <w:jc w:val="center"/>
              <w:rPr>
                <w:rFonts w:ascii="Times New Roman" w:hAnsi="Times New Roman"/>
              </w:rPr>
            </w:pPr>
            <w:r>
              <w:rPr>
                <w:rFonts w:ascii="Times New Roman" w:hAnsi="Times New Roman"/>
              </w:rPr>
              <w:t>Виды дорог</w:t>
            </w:r>
          </w:p>
        </w:tc>
        <w:tc>
          <w:tcPr>
            <w:tcW w:w="2552"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84167A" w:rsidRPr="00556388" w:rsidRDefault="0084167A" w:rsidP="001658EE">
            <w:pPr>
              <w:spacing w:after="0" w:line="240" w:lineRule="auto"/>
              <w:jc w:val="center"/>
              <w:rPr>
                <w:rFonts w:ascii="Times New Roman" w:hAnsi="Times New Roman"/>
              </w:rPr>
            </w:pPr>
            <w:r w:rsidRPr="00556388">
              <w:rPr>
                <w:rFonts w:ascii="Times New Roman" w:hAnsi="Times New Roman"/>
              </w:rPr>
              <w:t>Расстояние (не менее), м</w:t>
            </w:r>
          </w:p>
        </w:tc>
        <w:tc>
          <w:tcPr>
            <w:tcW w:w="1417"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84167A" w:rsidRPr="00556388" w:rsidRDefault="0084167A" w:rsidP="001658EE">
            <w:pPr>
              <w:spacing w:after="0" w:line="240" w:lineRule="auto"/>
              <w:jc w:val="center"/>
              <w:rPr>
                <w:rFonts w:ascii="Times New Roman" w:hAnsi="Times New Roman"/>
              </w:rPr>
            </w:pPr>
            <w:r w:rsidRPr="00556388">
              <w:rPr>
                <w:rFonts w:ascii="Times New Roman" w:hAnsi="Times New Roman"/>
              </w:rPr>
              <w:t>Единица измерения</w:t>
            </w:r>
          </w:p>
        </w:tc>
        <w:tc>
          <w:tcPr>
            <w:tcW w:w="1843"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84167A" w:rsidRPr="00556388" w:rsidRDefault="0084167A" w:rsidP="001658EE">
            <w:pPr>
              <w:spacing w:after="0" w:line="240" w:lineRule="auto"/>
              <w:jc w:val="center"/>
              <w:rPr>
                <w:rFonts w:ascii="Times New Roman" w:hAnsi="Times New Roman"/>
              </w:rPr>
            </w:pPr>
            <w:r w:rsidRPr="00556388">
              <w:rPr>
                <w:rFonts w:ascii="Times New Roman" w:hAnsi="Times New Roman"/>
              </w:rPr>
              <w:t>Примечание</w:t>
            </w:r>
          </w:p>
        </w:tc>
      </w:tr>
      <w:tr w:rsidR="0084167A" w:rsidRPr="00556388" w:rsidTr="001658EE">
        <w:tc>
          <w:tcPr>
            <w:tcW w:w="3652" w:type="dxa"/>
            <w:tcBorders>
              <w:top w:val="single" w:sz="4" w:space="0" w:color="auto"/>
              <w:left w:val="single" w:sz="4" w:space="0" w:color="auto"/>
              <w:bottom w:val="single" w:sz="4" w:space="0" w:color="auto"/>
              <w:right w:val="single" w:sz="4" w:space="0" w:color="auto"/>
            </w:tcBorders>
            <w:hideMark/>
          </w:tcPr>
          <w:p w:rsidR="0084167A" w:rsidRPr="00556388" w:rsidRDefault="0084167A" w:rsidP="001658EE">
            <w:pPr>
              <w:spacing w:after="0" w:line="240" w:lineRule="auto"/>
              <w:rPr>
                <w:rFonts w:ascii="Times New Roman" w:hAnsi="Times New Roman"/>
              </w:rPr>
            </w:pPr>
            <w:r w:rsidRPr="00556388">
              <w:rPr>
                <w:rFonts w:ascii="Times New Roman" w:hAnsi="Times New Roman"/>
              </w:rPr>
              <w:t>Железные дороги любой категории</w:t>
            </w:r>
          </w:p>
        </w:tc>
        <w:tc>
          <w:tcPr>
            <w:tcW w:w="2552" w:type="dxa"/>
            <w:tcBorders>
              <w:top w:val="single" w:sz="4" w:space="0" w:color="auto"/>
              <w:left w:val="single" w:sz="4" w:space="0" w:color="auto"/>
              <w:bottom w:val="single" w:sz="4" w:space="0" w:color="auto"/>
              <w:right w:val="single" w:sz="4" w:space="0" w:color="auto"/>
            </w:tcBorders>
            <w:vAlign w:val="center"/>
            <w:hideMark/>
          </w:tcPr>
          <w:p w:rsidR="0084167A" w:rsidRPr="00556388" w:rsidRDefault="0084167A" w:rsidP="001658EE">
            <w:pPr>
              <w:spacing w:after="0" w:line="240" w:lineRule="auto"/>
              <w:jc w:val="center"/>
              <w:rPr>
                <w:rFonts w:ascii="Times New Roman" w:hAnsi="Times New Roman"/>
              </w:rPr>
            </w:pPr>
            <w:r w:rsidRPr="00556388">
              <w:rPr>
                <w:rFonts w:ascii="Times New Roman" w:hAnsi="Times New Roman"/>
              </w:rPr>
              <w:t>50</w:t>
            </w: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rsidR="0084167A" w:rsidRPr="00556388" w:rsidRDefault="0084167A" w:rsidP="001658EE">
            <w:pPr>
              <w:spacing w:after="0" w:line="240" w:lineRule="auto"/>
              <w:jc w:val="center"/>
              <w:rPr>
                <w:rFonts w:ascii="Times New Roman" w:hAnsi="Times New Roman"/>
              </w:rPr>
            </w:pPr>
            <w:r w:rsidRPr="00556388">
              <w:rPr>
                <w:rFonts w:ascii="Times New Roman" w:hAnsi="Times New Roman"/>
              </w:rPr>
              <w:t>м</w:t>
            </w:r>
          </w:p>
        </w:tc>
        <w:tc>
          <w:tcPr>
            <w:tcW w:w="1843" w:type="dxa"/>
            <w:vMerge w:val="restart"/>
            <w:tcBorders>
              <w:top w:val="single" w:sz="4" w:space="0" w:color="auto"/>
              <w:left w:val="single" w:sz="4" w:space="0" w:color="auto"/>
              <w:bottom w:val="single" w:sz="4" w:space="0" w:color="auto"/>
              <w:right w:val="single" w:sz="4" w:space="0" w:color="auto"/>
            </w:tcBorders>
            <w:hideMark/>
          </w:tcPr>
          <w:p w:rsidR="0084167A" w:rsidRPr="00556388" w:rsidRDefault="0084167A" w:rsidP="001658EE">
            <w:pPr>
              <w:spacing w:after="0" w:line="240" w:lineRule="auto"/>
              <w:jc w:val="center"/>
              <w:rPr>
                <w:rFonts w:ascii="Times New Roman" w:hAnsi="Times New Roman"/>
              </w:rPr>
            </w:pPr>
            <w:r w:rsidRPr="00556388">
              <w:rPr>
                <w:rFonts w:ascii="Times New Roman" w:hAnsi="Times New Roman"/>
              </w:rPr>
              <w:t>Устройство лесополосы не менее 10 м.</w:t>
            </w:r>
          </w:p>
        </w:tc>
      </w:tr>
      <w:tr w:rsidR="0084167A" w:rsidRPr="00556388" w:rsidTr="001658EE">
        <w:tc>
          <w:tcPr>
            <w:tcW w:w="3652" w:type="dxa"/>
            <w:tcBorders>
              <w:top w:val="single" w:sz="4" w:space="0" w:color="auto"/>
              <w:left w:val="single" w:sz="4" w:space="0" w:color="auto"/>
              <w:bottom w:val="single" w:sz="4" w:space="0" w:color="auto"/>
              <w:right w:val="single" w:sz="4" w:space="0" w:color="auto"/>
            </w:tcBorders>
            <w:hideMark/>
          </w:tcPr>
          <w:p w:rsidR="0084167A" w:rsidRPr="00556388" w:rsidRDefault="0084167A" w:rsidP="001658EE">
            <w:pPr>
              <w:spacing w:after="0" w:line="240" w:lineRule="auto"/>
              <w:rPr>
                <w:rFonts w:ascii="Times New Roman" w:hAnsi="Times New Roman"/>
              </w:rPr>
            </w:pPr>
            <w:r w:rsidRPr="00556388">
              <w:rPr>
                <w:rFonts w:ascii="Times New Roman" w:hAnsi="Times New Roman"/>
              </w:rPr>
              <w:t xml:space="preserve">Автодороги </w:t>
            </w:r>
            <w:r w:rsidRPr="00556388">
              <w:rPr>
                <w:rFonts w:ascii="Times New Roman" w:hAnsi="Times New Roman"/>
                <w:lang w:val="en-US"/>
              </w:rPr>
              <w:t>I</w:t>
            </w:r>
            <w:r w:rsidRPr="00556388">
              <w:rPr>
                <w:rFonts w:ascii="Times New Roman" w:hAnsi="Times New Roman"/>
              </w:rPr>
              <w:t xml:space="preserve">, </w:t>
            </w:r>
            <w:r w:rsidRPr="00556388">
              <w:rPr>
                <w:rFonts w:ascii="Times New Roman" w:hAnsi="Times New Roman"/>
                <w:lang w:val="en-US"/>
              </w:rPr>
              <w:t>II</w:t>
            </w:r>
            <w:r w:rsidRPr="00556388">
              <w:rPr>
                <w:rFonts w:ascii="Times New Roman" w:hAnsi="Times New Roman"/>
              </w:rPr>
              <w:t xml:space="preserve">, </w:t>
            </w:r>
            <w:r w:rsidRPr="00556388">
              <w:rPr>
                <w:rFonts w:ascii="Times New Roman" w:hAnsi="Times New Roman"/>
                <w:lang w:val="en-US"/>
              </w:rPr>
              <w:t>III</w:t>
            </w:r>
            <w:r w:rsidRPr="00556388">
              <w:rPr>
                <w:rFonts w:ascii="Times New Roman" w:hAnsi="Times New Roman"/>
              </w:rPr>
              <w:t xml:space="preserve"> категории</w:t>
            </w:r>
          </w:p>
        </w:tc>
        <w:tc>
          <w:tcPr>
            <w:tcW w:w="2552" w:type="dxa"/>
            <w:tcBorders>
              <w:top w:val="single" w:sz="4" w:space="0" w:color="auto"/>
              <w:left w:val="single" w:sz="4" w:space="0" w:color="auto"/>
              <w:bottom w:val="single" w:sz="4" w:space="0" w:color="auto"/>
              <w:right w:val="single" w:sz="4" w:space="0" w:color="auto"/>
            </w:tcBorders>
            <w:vAlign w:val="center"/>
            <w:hideMark/>
          </w:tcPr>
          <w:p w:rsidR="0084167A" w:rsidRPr="00556388" w:rsidRDefault="0084167A" w:rsidP="001658EE">
            <w:pPr>
              <w:spacing w:after="0" w:line="240" w:lineRule="auto"/>
              <w:jc w:val="center"/>
              <w:rPr>
                <w:rFonts w:ascii="Times New Roman" w:hAnsi="Times New Roman"/>
              </w:rPr>
            </w:pPr>
            <w:r w:rsidRPr="00556388">
              <w:rPr>
                <w:rFonts w:ascii="Times New Roman" w:hAnsi="Times New Roman"/>
              </w:rPr>
              <w:t>50</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84167A" w:rsidRPr="00556388" w:rsidRDefault="0084167A" w:rsidP="001658EE">
            <w:pPr>
              <w:spacing w:after="0" w:line="240" w:lineRule="auto"/>
              <w:rPr>
                <w:rFonts w:ascii="Times New Roman" w:hAnsi="Times New Roman"/>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84167A" w:rsidRPr="00556388" w:rsidRDefault="0084167A" w:rsidP="001658EE">
            <w:pPr>
              <w:spacing w:after="0" w:line="240" w:lineRule="auto"/>
              <w:rPr>
                <w:rFonts w:ascii="Times New Roman" w:hAnsi="Times New Roman"/>
              </w:rPr>
            </w:pPr>
          </w:p>
        </w:tc>
      </w:tr>
      <w:tr w:rsidR="0084167A" w:rsidRPr="00556388" w:rsidTr="001658EE">
        <w:tc>
          <w:tcPr>
            <w:tcW w:w="3652" w:type="dxa"/>
            <w:tcBorders>
              <w:top w:val="single" w:sz="4" w:space="0" w:color="auto"/>
              <w:left w:val="single" w:sz="4" w:space="0" w:color="auto"/>
              <w:bottom w:val="single" w:sz="4" w:space="0" w:color="auto"/>
              <w:right w:val="single" w:sz="4" w:space="0" w:color="auto"/>
            </w:tcBorders>
            <w:hideMark/>
          </w:tcPr>
          <w:p w:rsidR="0084167A" w:rsidRPr="00556388" w:rsidRDefault="0084167A" w:rsidP="001658EE">
            <w:pPr>
              <w:spacing w:after="0" w:line="240" w:lineRule="auto"/>
              <w:rPr>
                <w:rFonts w:ascii="Times New Roman" w:hAnsi="Times New Roman"/>
              </w:rPr>
            </w:pPr>
            <w:r w:rsidRPr="00556388">
              <w:rPr>
                <w:rFonts w:ascii="Times New Roman" w:hAnsi="Times New Roman"/>
              </w:rPr>
              <w:t xml:space="preserve">Автодороги </w:t>
            </w:r>
            <w:r w:rsidRPr="00556388">
              <w:rPr>
                <w:rFonts w:ascii="Times New Roman" w:hAnsi="Times New Roman"/>
                <w:lang w:val="en-US"/>
              </w:rPr>
              <w:t>IV</w:t>
            </w:r>
            <w:r w:rsidRPr="00556388">
              <w:rPr>
                <w:rFonts w:ascii="Times New Roman" w:hAnsi="Times New Roman"/>
              </w:rPr>
              <w:t xml:space="preserve"> категории</w:t>
            </w:r>
          </w:p>
        </w:tc>
        <w:tc>
          <w:tcPr>
            <w:tcW w:w="2552" w:type="dxa"/>
            <w:tcBorders>
              <w:top w:val="single" w:sz="4" w:space="0" w:color="auto"/>
              <w:left w:val="single" w:sz="4" w:space="0" w:color="auto"/>
              <w:bottom w:val="single" w:sz="4" w:space="0" w:color="auto"/>
              <w:right w:val="single" w:sz="4" w:space="0" w:color="auto"/>
            </w:tcBorders>
            <w:vAlign w:val="center"/>
            <w:hideMark/>
          </w:tcPr>
          <w:p w:rsidR="0084167A" w:rsidRPr="00556388" w:rsidRDefault="0084167A" w:rsidP="001658EE">
            <w:pPr>
              <w:spacing w:after="0" w:line="240" w:lineRule="auto"/>
              <w:jc w:val="center"/>
              <w:rPr>
                <w:rFonts w:ascii="Times New Roman" w:hAnsi="Times New Roman"/>
              </w:rPr>
            </w:pPr>
            <w:r w:rsidRPr="00556388">
              <w:rPr>
                <w:rFonts w:ascii="Times New Roman" w:hAnsi="Times New Roman"/>
              </w:rPr>
              <w:t>25</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84167A" w:rsidRPr="00556388" w:rsidRDefault="0084167A" w:rsidP="001658EE">
            <w:pPr>
              <w:spacing w:after="0" w:line="240" w:lineRule="auto"/>
              <w:rPr>
                <w:rFonts w:ascii="Times New Roman" w:hAnsi="Times New Roman"/>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84167A" w:rsidRPr="00556388" w:rsidRDefault="0084167A" w:rsidP="001658EE">
            <w:pPr>
              <w:spacing w:after="0" w:line="240" w:lineRule="auto"/>
              <w:rPr>
                <w:rFonts w:ascii="Times New Roman" w:hAnsi="Times New Roman"/>
              </w:rPr>
            </w:pPr>
          </w:p>
        </w:tc>
      </w:tr>
    </w:tbl>
    <w:p w:rsidR="0084167A" w:rsidRPr="00323E14" w:rsidRDefault="0084167A" w:rsidP="0084167A">
      <w:pPr>
        <w:shd w:val="clear" w:color="auto" w:fill="FFFFFF"/>
        <w:spacing w:after="0" w:line="240" w:lineRule="auto"/>
        <w:rPr>
          <w:rFonts w:ascii="Times New Roman" w:hAnsi="Times New Roman"/>
          <w:sz w:val="8"/>
          <w:szCs w:val="8"/>
        </w:rPr>
      </w:pPr>
    </w:p>
    <w:p w:rsidR="00323E14" w:rsidRDefault="00B67C22" w:rsidP="00323E14">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98518D">
        <w:rPr>
          <w:rFonts w:ascii="Times New Roman" w:hAnsi="Times New Roman"/>
          <w:sz w:val="24"/>
          <w:szCs w:val="24"/>
        </w:rPr>
        <w:t xml:space="preserve">.9.6.9. </w:t>
      </w:r>
      <w:r w:rsidR="00323E14">
        <w:rPr>
          <w:rFonts w:ascii="Times New Roman" w:hAnsi="Times New Roman"/>
          <w:spacing w:val="-2"/>
          <w:sz w:val="24"/>
          <w:szCs w:val="24"/>
        </w:rPr>
        <w:t xml:space="preserve">При установлении границ территории </w:t>
      </w:r>
      <w:r w:rsidR="004A26EE">
        <w:rPr>
          <w:rFonts w:ascii="Times New Roman" w:hAnsi="Times New Roman"/>
          <w:spacing w:val="-2"/>
          <w:sz w:val="24"/>
          <w:szCs w:val="24"/>
        </w:rPr>
        <w:t>садоводческого, огороднического</w:t>
      </w:r>
      <w:r w:rsidR="00323E14">
        <w:rPr>
          <w:rFonts w:ascii="Times New Roman" w:hAnsi="Times New Roman"/>
          <w:spacing w:val="-2"/>
          <w:sz w:val="24"/>
          <w:szCs w:val="24"/>
        </w:rPr>
        <w:t xml:space="preserve"> объединения должны соблюдаться требования охраны окружающей среды, по защите территории от шума и выхлопных газов транспортных магистралей, промышленных объектов, от электрических, электромагнитных излучений, от выделяемого из земли радона и других негативных воздействий в соответствии с требованиями раздела «Нормативы охраны окружающей среды» настоящих нормативов.</w:t>
      </w:r>
    </w:p>
    <w:p w:rsidR="00323E14" w:rsidRDefault="00B67C22" w:rsidP="00323E14">
      <w:pPr>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 xml:space="preserve">.9.6.10. </w:t>
      </w:r>
      <w:r w:rsidR="00323E14">
        <w:rPr>
          <w:rFonts w:ascii="Times New Roman" w:hAnsi="Times New Roman"/>
          <w:spacing w:val="-2"/>
          <w:sz w:val="24"/>
          <w:szCs w:val="24"/>
        </w:rPr>
        <w:t>При проектировании садоводческих</w:t>
      </w:r>
      <w:r w:rsidR="00323E14">
        <w:rPr>
          <w:rFonts w:ascii="Times New Roman" w:hAnsi="Times New Roman"/>
          <w:sz w:val="24"/>
          <w:szCs w:val="24"/>
        </w:rPr>
        <w:t xml:space="preserve">, огороднических объединений, </w:t>
      </w:r>
      <w:r w:rsidR="00D27E2B">
        <w:rPr>
          <w:rFonts w:ascii="Times New Roman" w:hAnsi="Times New Roman"/>
          <w:sz w:val="24"/>
          <w:szCs w:val="24"/>
        </w:rPr>
        <w:t xml:space="preserve">а также индивидуальных </w:t>
      </w:r>
      <w:r w:rsidR="00323E14">
        <w:rPr>
          <w:rFonts w:ascii="Times New Roman" w:hAnsi="Times New Roman"/>
          <w:sz w:val="24"/>
          <w:szCs w:val="24"/>
        </w:rPr>
        <w:t xml:space="preserve">садово-огородных участков </w:t>
      </w:r>
      <w:r w:rsidR="00323E14">
        <w:rPr>
          <w:rFonts w:ascii="Times New Roman" w:hAnsi="Times New Roman"/>
          <w:spacing w:val="-2"/>
          <w:sz w:val="24"/>
          <w:szCs w:val="24"/>
        </w:rPr>
        <w:t>расстояние от зданий и сооружений до лесных массивов должно составлять не менее 15 м</w:t>
      </w:r>
      <w:r w:rsidR="00323E14">
        <w:rPr>
          <w:rFonts w:ascii="Times New Roman" w:hAnsi="Times New Roman"/>
          <w:sz w:val="24"/>
          <w:szCs w:val="24"/>
        </w:rPr>
        <w:t>.</w:t>
      </w:r>
    </w:p>
    <w:p w:rsidR="00323E14" w:rsidRDefault="0098518D" w:rsidP="00323E14">
      <w:pPr>
        <w:spacing w:after="0" w:line="240" w:lineRule="auto"/>
        <w:ind w:firstLine="567"/>
        <w:jc w:val="both"/>
        <w:rPr>
          <w:rFonts w:ascii="Times New Roman" w:hAnsi="Times New Roman"/>
          <w:sz w:val="24"/>
          <w:szCs w:val="24"/>
        </w:rPr>
      </w:pPr>
      <w:r>
        <w:rPr>
          <w:rFonts w:ascii="Times New Roman" w:hAnsi="Times New Roman"/>
          <w:sz w:val="24"/>
          <w:szCs w:val="24"/>
        </w:rPr>
        <w:t xml:space="preserve">11.9.6.11. </w:t>
      </w:r>
      <w:r w:rsidR="00323E14">
        <w:rPr>
          <w:rFonts w:ascii="Times New Roman" w:hAnsi="Times New Roman" w:cs="Arial"/>
          <w:bCs/>
          <w:sz w:val="24"/>
          <w:szCs w:val="24"/>
        </w:rPr>
        <w:t>Для обеспечения пожаротушения на территории общего пользования садоводческого, огороднического объединения должны предусматриваться противопожарные водоемы или резервуары вместимостью не менее 25 м</w:t>
      </w:r>
      <w:r w:rsidR="00323E14">
        <w:rPr>
          <w:rFonts w:ascii="Times New Roman" w:hAnsi="Times New Roman" w:cs="Arial"/>
          <w:bCs/>
          <w:sz w:val="24"/>
          <w:szCs w:val="24"/>
          <w:vertAlign w:val="superscript"/>
        </w:rPr>
        <w:t>3</w:t>
      </w:r>
      <w:r w:rsidR="00323E14">
        <w:rPr>
          <w:rFonts w:ascii="Times New Roman" w:hAnsi="Times New Roman" w:cs="Arial"/>
          <w:bCs/>
          <w:sz w:val="24"/>
          <w:szCs w:val="24"/>
        </w:rPr>
        <w:t xml:space="preserve"> при числе участков до 300 и не менее 60 м</w:t>
      </w:r>
      <w:r w:rsidR="00323E14">
        <w:rPr>
          <w:rFonts w:ascii="Times New Roman" w:hAnsi="Times New Roman" w:cs="Arial"/>
          <w:bCs/>
          <w:sz w:val="24"/>
          <w:szCs w:val="24"/>
          <w:vertAlign w:val="superscript"/>
        </w:rPr>
        <w:t>3</w:t>
      </w:r>
      <w:r w:rsidR="00323E14">
        <w:rPr>
          <w:rFonts w:ascii="Times New Roman" w:hAnsi="Times New Roman" w:cs="Arial"/>
          <w:bCs/>
          <w:sz w:val="24"/>
          <w:szCs w:val="24"/>
        </w:rPr>
        <w:t xml:space="preserve"> при числе участков более 300 (каждый с площадками для установки пожарной техники, с возможностью забора воды насосами и организацией подъезда не менее 2 пожарных автомобилей)</w:t>
      </w:r>
      <w:r w:rsidR="00323E14">
        <w:rPr>
          <w:rFonts w:ascii="Times New Roman" w:hAnsi="Times New Roman"/>
          <w:sz w:val="24"/>
          <w:szCs w:val="24"/>
        </w:rPr>
        <w:t>.</w:t>
      </w:r>
    </w:p>
    <w:p w:rsidR="00323E14" w:rsidRDefault="00B67C22" w:rsidP="00323E14">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98518D">
        <w:rPr>
          <w:rFonts w:ascii="Times New Roman" w:hAnsi="Times New Roman"/>
          <w:sz w:val="24"/>
          <w:szCs w:val="24"/>
        </w:rPr>
        <w:t xml:space="preserve">.9.6.12. </w:t>
      </w:r>
      <w:r w:rsidR="00323E14">
        <w:rPr>
          <w:rFonts w:ascii="Times New Roman" w:hAnsi="Times New Roman"/>
          <w:spacing w:val="-2"/>
          <w:sz w:val="24"/>
          <w:szCs w:val="24"/>
        </w:rPr>
        <w:t xml:space="preserve">Земельный участок, предоставленный </w:t>
      </w:r>
      <w:r w:rsidR="004A26EE">
        <w:rPr>
          <w:rFonts w:ascii="Times New Roman" w:hAnsi="Times New Roman"/>
          <w:spacing w:val="-2"/>
          <w:sz w:val="24"/>
          <w:szCs w:val="24"/>
        </w:rPr>
        <w:t>садоводческому, огородническому</w:t>
      </w:r>
      <w:r w:rsidR="00323E14">
        <w:rPr>
          <w:rFonts w:ascii="Times New Roman" w:hAnsi="Times New Roman"/>
          <w:spacing w:val="-2"/>
          <w:sz w:val="24"/>
          <w:szCs w:val="24"/>
        </w:rPr>
        <w:t xml:space="preserve"> объединению, состоит из земель общего пользования и индивидуальных участков.</w:t>
      </w:r>
    </w:p>
    <w:p w:rsidR="00323E14" w:rsidRDefault="00323E14" w:rsidP="00323E14">
      <w:pPr>
        <w:spacing w:after="0" w:line="240" w:lineRule="auto"/>
        <w:ind w:firstLine="567"/>
        <w:jc w:val="both"/>
        <w:rPr>
          <w:rFonts w:ascii="Times New Roman" w:hAnsi="Times New Roman"/>
          <w:sz w:val="24"/>
          <w:szCs w:val="24"/>
        </w:rPr>
      </w:pPr>
      <w:r>
        <w:rPr>
          <w:rFonts w:ascii="Times New Roman" w:hAnsi="Times New Roman"/>
          <w:sz w:val="24"/>
          <w:szCs w:val="24"/>
        </w:rPr>
        <w:t xml:space="preserve">К землям общего пользования относятся земли, занятые дорогами, улицами, проездами (в пределах красных линий), пожарными водоемами, а также площадками и участками объектов общего пользования (включая их санитарно-защитные зоны). </w:t>
      </w:r>
    </w:p>
    <w:p w:rsidR="00323E14" w:rsidRDefault="00B67C22" w:rsidP="00323E14">
      <w:pPr>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 xml:space="preserve">.9.6.13. </w:t>
      </w:r>
      <w:r w:rsidR="00323E14">
        <w:rPr>
          <w:rFonts w:ascii="Times New Roman" w:hAnsi="Times New Roman"/>
          <w:sz w:val="24"/>
          <w:szCs w:val="24"/>
        </w:rPr>
        <w:t>Минимально необходимый состав зданий, сооружений, площадок общего по</w:t>
      </w:r>
      <w:r w:rsidR="00621412">
        <w:rPr>
          <w:rFonts w:ascii="Times New Roman" w:hAnsi="Times New Roman"/>
          <w:sz w:val="24"/>
          <w:szCs w:val="24"/>
        </w:rPr>
        <w:t>льзования приведен в табл</w:t>
      </w:r>
      <w:r w:rsidR="00D72C91">
        <w:rPr>
          <w:rFonts w:ascii="Times New Roman" w:hAnsi="Times New Roman"/>
          <w:sz w:val="24"/>
          <w:szCs w:val="24"/>
        </w:rPr>
        <w:t>.16</w:t>
      </w:r>
      <w:r w:rsidR="003A260C">
        <w:rPr>
          <w:rFonts w:ascii="Times New Roman" w:hAnsi="Times New Roman"/>
          <w:sz w:val="24"/>
          <w:szCs w:val="24"/>
        </w:rPr>
        <w:t>1</w:t>
      </w:r>
      <w:r w:rsidR="00323E14">
        <w:rPr>
          <w:rFonts w:ascii="Times New Roman" w:hAnsi="Times New Roman"/>
          <w:sz w:val="24"/>
          <w:szCs w:val="24"/>
        </w:rPr>
        <w:t>.</w:t>
      </w:r>
    </w:p>
    <w:p w:rsidR="00323E14" w:rsidRPr="00323E14" w:rsidRDefault="00323E14" w:rsidP="00323E14">
      <w:pPr>
        <w:spacing w:after="0" w:line="240" w:lineRule="auto"/>
        <w:jc w:val="both"/>
        <w:rPr>
          <w:rFonts w:ascii="Times New Roman" w:hAnsi="Times New Roman"/>
          <w:sz w:val="8"/>
          <w:szCs w:val="8"/>
        </w:rPr>
      </w:pPr>
    </w:p>
    <w:p w:rsidR="00323E14" w:rsidRPr="00556388" w:rsidRDefault="00323E14" w:rsidP="00323E14">
      <w:pPr>
        <w:shd w:val="clear" w:color="auto" w:fill="FFFFFF"/>
        <w:spacing w:after="0" w:line="240" w:lineRule="auto"/>
        <w:jc w:val="both"/>
        <w:rPr>
          <w:rFonts w:ascii="Times New Roman" w:hAnsi="Times New Roman"/>
        </w:rPr>
      </w:pPr>
      <w:r w:rsidRPr="006767AC">
        <w:rPr>
          <w:rFonts w:ascii="Times New Roman" w:hAnsi="Times New Roman"/>
          <w:i/>
          <w:sz w:val="24"/>
          <w:szCs w:val="24"/>
        </w:rPr>
        <w:t xml:space="preserve">Таблица </w:t>
      </w:r>
      <w:r w:rsidR="00D72C91">
        <w:rPr>
          <w:rFonts w:ascii="Times New Roman" w:hAnsi="Times New Roman"/>
          <w:i/>
          <w:sz w:val="24"/>
          <w:szCs w:val="24"/>
        </w:rPr>
        <w:t>16</w:t>
      </w:r>
      <w:r w:rsidR="003A260C">
        <w:rPr>
          <w:rFonts w:ascii="Times New Roman" w:hAnsi="Times New Roman"/>
          <w:i/>
          <w:sz w:val="24"/>
          <w:szCs w:val="24"/>
        </w:rPr>
        <w:t>1</w:t>
      </w:r>
      <w:r w:rsidRPr="006767AC">
        <w:rPr>
          <w:rFonts w:ascii="Times New Roman" w:hAnsi="Times New Roman"/>
          <w:i/>
          <w:sz w:val="24"/>
          <w:szCs w:val="24"/>
        </w:rPr>
        <w:t>.</w:t>
      </w:r>
      <w:r w:rsidRPr="00323E14">
        <w:rPr>
          <w:rFonts w:ascii="Times New Roman" w:hAnsi="Times New Roman"/>
          <w:b/>
          <w:i/>
          <w:sz w:val="24"/>
          <w:szCs w:val="24"/>
        </w:rPr>
        <w:t xml:space="preserve"> - Размеры и состав площадок общего пользования на территориях садоводческих и огороднических объединений</w:t>
      </w:r>
    </w:p>
    <w:p w:rsidR="00323E14" w:rsidRPr="00323E14" w:rsidRDefault="00323E14" w:rsidP="00323E14">
      <w:pPr>
        <w:spacing w:after="0" w:line="240" w:lineRule="auto"/>
        <w:jc w:val="both"/>
        <w:rPr>
          <w:rFonts w:ascii="Times New Roman" w:hAnsi="Times New Roman"/>
          <w:sz w:val="8"/>
          <w:szCs w:val="8"/>
        </w:rPr>
      </w:pPr>
    </w:p>
    <w:tbl>
      <w:tblPr>
        <w:tblW w:w="9446" w:type="dxa"/>
        <w:jc w:val="center"/>
        <w:tblLayout w:type="fixed"/>
        <w:tblCellMar>
          <w:left w:w="70" w:type="dxa"/>
          <w:right w:w="70" w:type="dxa"/>
        </w:tblCellMar>
        <w:tblLook w:val="04A0"/>
      </w:tblPr>
      <w:tblGrid>
        <w:gridCol w:w="4479"/>
        <w:gridCol w:w="1776"/>
        <w:gridCol w:w="1776"/>
        <w:gridCol w:w="1415"/>
      </w:tblGrid>
      <w:tr w:rsidR="00323E14" w:rsidTr="00621412">
        <w:trPr>
          <w:trHeight w:val="640"/>
          <w:jc w:val="center"/>
        </w:trPr>
        <w:tc>
          <w:tcPr>
            <w:tcW w:w="4479" w:type="dxa"/>
            <w:vMerge w:val="restart"/>
            <w:tcBorders>
              <w:top w:val="single" w:sz="6" w:space="0" w:color="auto"/>
              <w:left w:val="single" w:sz="6" w:space="0" w:color="auto"/>
              <w:bottom w:val="single" w:sz="6" w:space="0" w:color="auto"/>
              <w:right w:val="single" w:sz="6" w:space="0" w:color="auto"/>
            </w:tcBorders>
            <w:shd w:val="clear" w:color="auto" w:fill="EEECE1" w:themeFill="background2"/>
            <w:vAlign w:val="center"/>
            <w:hideMark/>
          </w:tcPr>
          <w:p w:rsidR="00323E14" w:rsidRDefault="00323E14" w:rsidP="00323E14">
            <w:pPr>
              <w:spacing w:after="0" w:line="240" w:lineRule="auto"/>
              <w:jc w:val="center"/>
              <w:rPr>
                <w:rFonts w:ascii="Times New Roman" w:hAnsi="Times New Roman"/>
                <w:bCs/>
                <w:lang w:eastAsia="en-US"/>
              </w:rPr>
            </w:pPr>
            <w:r>
              <w:rPr>
                <w:rFonts w:ascii="Times New Roman" w:hAnsi="Times New Roman"/>
                <w:bCs/>
              </w:rPr>
              <w:t>Объекты</w:t>
            </w:r>
          </w:p>
        </w:tc>
        <w:tc>
          <w:tcPr>
            <w:tcW w:w="4967" w:type="dxa"/>
            <w:gridSpan w:val="3"/>
            <w:tcBorders>
              <w:top w:val="single" w:sz="6" w:space="0" w:color="auto"/>
              <w:left w:val="nil"/>
              <w:bottom w:val="single" w:sz="6" w:space="0" w:color="auto"/>
              <w:right w:val="single" w:sz="6" w:space="0" w:color="auto"/>
            </w:tcBorders>
            <w:shd w:val="clear" w:color="auto" w:fill="EEECE1" w:themeFill="background2"/>
            <w:vAlign w:val="center"/>
            <w:hideMark/>
          </w:tcPr>
          <w:p w:rsidR="00323E14" w:rsidRDefault="00323E14" w:rsidP="00323E14">
            <w:pPr>
              <w:spacing w:after="0" w:line="240" w:lineRule="auto"/>
              <w:jc w:val="both"/>
              <w:rPr>
                <w:rFonts w:ascii="Times New Roman" w:hAnsi="Times New Roman"/>
                <w:bCs/>
                <w:lang w:eastAsia="en-US"/>
              </w:rPr>
            </w:pPr>
            <w:r>
              <w:rPr>
                <w:rFonts w:ascii="Times New Roman" w:hAnsi="Times New Roman"/>
                <w:bCs/>
              </w:rPr>
              <w:t>Удельные размеры земельных участков,м</w:t>
            </w:r>
            <w:r>
              <w:rPr>
                <w:rFonts w:ascii="Times New Roman" w:hAnsi="Times New Roman"/>
                <w:bCs/>
                <w:vertAlign w:val="superscript"/>
              </w:rPr>
              <w:t>2</w:t>
            </w:r>
            <w:r>
              <w:rPr>
                <w:rFonts w:ascii="Times New Roman" w:hAnsi="Times New Roman"/>
                <w:bCs/>
              </w:rPr>
              <w:t xml:space="preserve"> на 1 садовый участок, на т</w:t>
            </w:r>
            <w:r w:rsidR="00D27E2B">
              <w:rPr>
                <w:rFonts w:ascii="Times New Roman" w:hAnsi="Times New Roman"/>
                <w:bCs/>
              </w:rPr>
              <w:t xml:space="preserve">ерритории садоводческих, </w:t>
            </w:r>
            <w:r>
              <w:rPr>
                <w:rFonts w:ascii="Times New Roman" w:hAnsi="Times New Roman"/>
                <w:bCs/>
              </w:rPr>
              <w:t>объединений с количеством участков</w:t>
            </w:r>
          </w:p>
        </w:tc>
      </w:tr>
      <w:tr w:rsidR="00323E14" w:rsidTr="00621412">
        <w:trPr>
          <w:trHeight w:val="227"/>
          <w:jc w:val="center"/>
        </w:trPr>
        <w:tc>
          <w:tcPr>
            <w:tcW w:w="4479" w:type="dxa"/>
            <w:vMerge/>
            <w:tcBorders>
              <w:top w:val="single" w:sz="6" w:space="0" w:color="auto"/>
              <w:left w:val="single" w:sz="6" w:space="0" w:color="auto"/>
              <w:bottom w:val="single" w:sz="6" w:space="0" w:color="auto"/>
              <w:right w:val="single" w:sz="6" w:space="0" w:color="auto"/>
            </w:tcBorders>
            <w:shd w:val="clear" w:color="auto" w:fill="EEECE1" w:themeFill="background2"/>
            <w:vAlign w:val="center"/>
            <w:hideMark/>
          </w:tcPr>
          <w:p w:rsidR="00323E14" w:rsidRDefault="00323E14" w:rsidP="001658EE">
            <w:pPr>
              <w:spacing w:after="0" w:line="240" w:lineRule="auto"/>
              <w:ind w:firstLine="567"/>
              <w:rPr>
                <w:rFonts w:ascii="Times New Roman" w:hAnsi="Times New Roman"/>
                <w:bCs/>
                <w:lang w:eastAsia="en-US"/>
              </w:rPr>
            </w:pPr>
          </w:p>
        </w:tc>
        <w:tc>
          <w:tcPr>
            <w:tcW w:w="1776" w:type="dxa"/>
            <w:tcBorders>
              <w:top w:val="single" w:sz="6" w:space="0" w:color="auto"/>
              <w:left w:val="nil"/>
              <w:bottom w:val="single" w:sz="6" w:space="0" w:color="auto"/>
              <w:right w:val="single" w:sz="6" w:space="0" w:color="auto"/>
            </w:tcBorders>
            <w:shd w:val="clear" w:color="auto" w:fill="EEECE1" w:themeFill="background2"/>
            <w:vAlign w:val="center"/>
            <w:hideMark/>
          </w:tcPr>
          <w:p w:rsidR="00323E14" w:rsidRDefault="00323E14" w:rsidP="001658EE">
            <w:pPr>
              <w:spacing w:after="0" w:line="240" w:lineRule="auto"/>
              <w:ind w:firstLine="567"/>
              <w:jc w:val="both"/>
              <w:rPr>
                <w:rFonts w:ascii="Times New Roman" w:hAnsi="Times New Roman"/>
                <w:bCs/>
                <w:lang w:eastAsia="en-US"/>
              </w:rPr>
            </w:pPr>
            <w:r>
              <w:rPr>
                <w:rFonts w:ascii="Times New Roman" w:hAnsi="Times New Roman"/>
                <w:bCs/>
              </w:rPr>
              <w:t>15 - 100</w:t>
            </w:r>
          </w:p>
        </w:tc>
        <w:tc>
          <w:tcPr>
            <w:tcW w:w="1776" w:type="dxa"/>
            <w:tcBorders>
              <w:top w:val="single" w:sz="6" w:space="0" w:color="auto"/>
              <w:left w:val="nil"/>
              <w:bottom w:val="single" w:sz="6" w:space="0" w:color="auto"/>
              <w:right w:val="single" w:sz="6" w:space="0" w:color="auto"/>
            </w:tcBorders>
            <w:shd w:val="clear" w:color="auto" w:fill="EEECE1" w:themeFill="background2"/>
            <w:vAlign w:val="center"/>
            <w:hideMark/>
          </w:tcPr>
          <w:p w:rsidR="00323E14" w:rsidRDefault="00323E14" w:rsidP="001658EE">
            <w:pPr>
              <w:spacing w:after="0" w:line="240" w:lineRule="auto"/>
              <w:ind w:firstLine="567"/>
              <w:jc w:val="both"/>
              <w:rPr>
                <w:rFonts w:ascii="Times New Roman" w:hAnsi="Times New Roman"/>
                <w:bCs/>
                <w:lang w:eastAsia="en-US"/>
              </w:rPr>
            </w:pPr>
            <w:r>
              <w:rPr>
                <w:rFonts w:ascii="Times New Roman" w:hAnsi="Times New Roman"/>
                <w:bCs/>
              </w:rPr>
              <w:t>101 - 300</w:t>
            </w:r>
          </w:p>
        </w:tc>
        <w:tc>
          <w:tcPr>
            <w:tcW w:w="1415" w:type="dxa"/>
            <w:tcBorders>
              <w:top w:val="single" w:sz="6" w:space="0" w:color="auto"/>
              <w:left w:val="nil"/>
              <w:bottom w:val="single" w:sz="6" w:space="0" w:color="auto"/>
              <w:right w:val="single" w:sz="6" w:space="0" w:color="auto"/>
            </w:tcBorders>
            <w:shd w:val="clear" w:color="auto" w:fill="EEECE1" w:themeFill="background2"/>
            <w:vAlign w:val="center"/>
            <w:hideMark/>
          </w:tcPr>
          <w:p w:rsidR="00323E14" w:rsidRDefault="00323E14" w:rsidP="00323E14">
            <w:pPr>
              <w:spacing w:after="0" w:line="240" w:lineRule="auto"/>
              <w:jc w:val="both"/>
              <w:rPr>
                <w:rFonts w:ascii="Times New Roman" w:hAnsi="Times New Roman"/>
                <w:bCs/>
                <w:lang w:eastAsia="en-US"/>
              </w:rPr>
            </w:pPr>
            <w:r>
              <w:rPr>
                <w:rFonts w:ascii="Times New Roman" w:hAnsi="Times New Roman"/>
                <w:bCs/>
              </w:rPr>
              <w:t>301 и более</w:t>
            </w:r>
          </w:p>
        </w:tc>
      </w:tr>
      <w:tr w:rsidR="00323E14" w:rsidTr="00323E14">
        <w:trPr>
          <w:trHeight w:val="170"/>
          <w:jc w:val="center"/>
        </w:trPr>
        <w:tc>
          <w:tcPr>
            <w:tcW w:w="4479" w:type="dxa"/>
            <w:tcBorders>
              <w:top w:val="single" w:sz="6" w:space="0" w:color="auto"/>
              <w:left w:val="single" w:sz="6" w:space="0" w:color="auto"/>
              <w:bottom w:val="single" w:sz="6" w:space="0" w:color="auto"/>
              <w:right w:val="single" w:sz="6" w:space="0" w:color="auto"/>
            </w:tcBorders>
            <w:vAlign w:val="center"/>
            <w:hideMark/>
          </w:tcPr>
          <w:p w:rsidR="00323E14" w:rsidRDefault="00323E14" w:rsidP="00323E14">
            <w:pPr>
              <w:spacing w:after="0" w:line="240" w:lineRule="auto"/>
              <w:ind w:left="57" w:hanging="57"/>
              <w:jc w:val="both"/>
              <w:rPr>
                <w:rFonts w:ascii="Times New Roman" w:hAnsi="Times New Roman"/>
                <w:lang w:eastAsia="en-US"/>
              </w:rPr>
            </w:pPr>
            <w:r>
              <w:rPr>
                <w:rFonts w:ascii="Times New Roman" w:hAnsi="Times New Roman"/>
              </w:rPr>
              <w:t>Сторожка с правлением объединения</w:t>
            </w:r>
          </w:p>
        </w:tc>
        <w:tc>
          <w:tcPr>
            <w:tcW w:w="1776" w:type="dxa"/>
            <w:tcBorders>
              <w:top w:val="single" w:sz="6" w:space="0" w:color="auto"/>
              <w:left w:val="nil"/>
              <w:bottom w:val="single" w:sz="6" w:space="0" w:color="auto"/>
              <w:right w:val="single" w:sz="6" w:space="0" w:color="auto"/>
            </w:tcBorders>
            <w:vAlign w:val="center"/>
            <w:hideMark/>
          </w:tcPr>
          <w:p w:rsidR="00323E14" w:rsidRDefault="00323E14" w:rsidP="001658EE">
            <w:pPr>
              <w:spacing w:after="0" w:line="240" w:lineRule="auto"/>
              <w:ind w:firstLine="567"/>
              <w:jc w:val="both"/>
              <w:rPr>
                <w:rFonts w:ascii="Times New Roman" w:hAnsi="Times New Roman"/>
                <w:bCs/>
                <w:lang w:eastAsia="en-US"/>
              </w:rPr>
            </w:pPr>
            <w:r>
              <w:rPr>
                <w:rFonts w:ascii="Times New Roman" w:hAnsi="Times New Roman"/>
              </w:rPr>
              <w:t>1-0,7</w:t>
            </w:r>
          </w:p>
        </w:tc>
        <w:tc>
          <w:tcPr>
            <w:tcW w:w="1776" w:type="dxa"/>
            <w:tcBorders>
              <w:top w:val="single" w:sz="6" w:space="0" w:color="auto"/>
              <w:left w:val="nil"/>
              <w:bottom w:val="single" w:sz="6" w:space="0" w:color="auto"/>
              <w:right w:val="single" w:sz="6" w:space="0" w:color="auto"/>
            </w:tcBorders>
            <w:vAlign w:val="center"/>
            <w:hideMark/>
          </w:tcPr>
          <w:p w:rsidR="00323E14" w:rsidRDefault="00323E14" w:rsidP="001658EE">
            <w:pPr>
              <w:spacing w:after="0" w:line="240" w:lineRule="auto"/>
              <w:ind w:firstLine="567"/>
              <w:jc w:val="both"/>
              <w:rPr>
                <w:rFonts w:ascii="Times New Roman" w:hAnsi="Times New Roman"/>
                <w:bCs/>
                <w:lang w:eastAsia="en-US"/>
              </w:rPr>
            </w:pPr>
            <w:r>
              <w:rPr>
                <w:rFonts w:ascii="Times New Roman" w:hAnsi="Times New Roman"/>
              </w:rPr>
              <w:t>0,7-0,5</w:t>
            </w:r>
          </w:p>
        </w:tc>
        <w:tc>
          <w:tcPr>
            <w:tcW w:w="1415" w:type="dxa"/>
            <w:tcBorders>
              <w:top w:val="single" w:sz="6" w:space="0" w:color="auto"/>
              <w:left w:val="nil"/>
              <w:bottom w:val="single" w:sz="6" w:space="0" w:color="auto"/>
              <w:right w:val="single" w:sz="6" w:space="0" w:color="auto"/>
            </w:tcBorders>
            <w:vAlign w:val="center"/>
            <w:hideMark/>
          </w:tcPr>
          <w:p w:rsidR="00323E14" w:rsidRDefault="00323E14" w:rsidP="00621412">
            <w:pPr>
              <w:spacing w:after="0" w:line="240" w:lineRule="auto"/>
              <w:ind w:firstLine="25"/>
              <w:jc w:val="center"/>
              <w:rPr>
                <w:rFonts w:ascii="Times New Roman" w:hAnsi="Times New Roman"/>
                <w:bCs/>
                <w:lang w:eastAsia="en-US"/>
              </w:rPr>
            </w:pPr>
            <w:r>
              <w:rPr>
                <w:rFonts w:ascii="Times New Roman" w:hAnsi="Times New Roman"/>
              </w:rPr>
              <w:t>0,4</w:t>
            </w:r>
          </w:p>
        </w:tc>
      </w:tr>
      <w:tr w:rsidR="00323E14" w:rsidTr="00323E14">
        <w:trPr>
          <w:trHeight w:val="170"/>
          <w:jc w:val="center"/>
        </w:trPr>
        <w:tc>
          <w:tcPr>
            <w:tcW w:w="4479" w:type="dxa"/>
            <w:tcBorders>
              <w:top w:val="single" w:sz="6" w:space="0" w:color="auto"/>
              <w:left w:val="single" w:sz="6" w:space="0" w:color="auto"/>
              <w:bottom w:val="single" w:sz="6" w:space="0" w:color="auto"/>
              <w:right w:val="single" w:sz="6" w:space="0" w:color="auto"/>
            </w:tcBorders>
            <w:vAlign w:val="center"/>
            <w:hideMark/>
          </w:tcPr>
          <w:p w:rsidR="00323E14" w:rsidRDefault="00323E14" w:rsidP="00323E14">
            <w:pPr>
              <w:spacing w:after="0" w:line="240" w:lineRule="auto"/>
              <w:ind w:left="57" w:hanging="57"/>
              <w:jc w:val="both"/>
              <w:rPr>
                <w:rFonts w:ascii="Times New Roman" w:hAnsi="Times New Roman"/>
                <w:lang w:eastAsia="en-US"/>
              </w:rPr>
            </w:pPr>
            <w:r>
              <w:rPr>
                <w:rFonts w:ascii="Times New Roman" w:hAnsi="Times New Roman"/>
              </w:rPr>
              <w:t>Магазин смешанной торговли</w:t>
            </w:r>
          </w:p>
        </w:tc>
        <w:tc>
          <w:tcPr>
            <w:tcW w:w="1776" w:type="dxa"/>
            <w:tcBorders>
              <w:top w:val="single" w:sz="6" w:space="0" w:color="auto"/>
              <w:left w:val="nil"/>
              <w:bottom w:val="single" w:sz="6" w:space="0" w:color="auto"/>
              <w:right w:val="single" w:sz="6" w:space="0" w:color="auto"/>
            </w:tcBorders>
            <w:vAlign w:val="center"/>
            <w:hideMark/>
          </w:tcPr>
          <w:p w:rsidR="00323E14" w:rsidRDefault="00323E14" w:rsidP="001658EE">
            <w:pPr>
              <w:spacing w:after="0" w:line="240" w:lineRule="auto"/>
              <w:ind w:firstLine="567"/>
              <w:jc w:val="both"/>
              <w:rPr>
                <w:rFonts w:ascii="Times New Roman" w:hAnsi="Times New Roman"/>
                <w:bCs/>
                <w:lang w:eastAsia="en-US"/>
              </w:rPr>
            </w:pPr>
            <w:r>
              <w:rPr>
                <w:rFonts w:ascii="Times New Roman" w:hAnsi="Times New Roman"/>
              </w:rPr>
              <w:t>2-0,5</w:t>
            </w:r>
          </w:p>
        </w:tc>
        <w:tc>
          <w:tcPr>
            <w:tcW w:w="1776" w:type="dxa"/>
            <w:tcBorders>
              <w:top w:val="single" w:sz="6" w:space="0" w:color="auto"/>
              <w:left w:val="nil"/>
              <w:bottom w:val="single" w:sz="6" w:space="0" w:color="auto"/>
              <w:right w:val="single" w:sz="6" w:space="0" w:color="auto"/>
            </w:tcBorders>
            <w:vAlign w:val="center"/>
            <w:hideMark/>
          </w:tcPr>
          <w:p w:rsidR="00323E14" w:rsidRDefault="00323E14" w:rsidP="001658EE">
            <w:pPr>
              <w:spacing w:after="0" w:line="240" w:lineRule="auto"/>
              <w:ind w:firstLine="567"/>
              <w:jc w:val="both"/>
              <w:rPr>
                <w:rFonts w:ascii="Times New Roman" w:hAnsi="Times New Roman"/>
                <w:bCs/>
                <w:lang w:eastAsia="en-US"/>
              </w:rPr>
            </w:pPr>
            <w:r>
              <w:rPr>
                <w:rFonts w:ascii="Times New Roman" w:hAnsi="Times New Roman"/>
              </w:rPr>
              <w:t>0,5-0,2</w:t>
            </w:r>
          </w:p>
        </w:tc>
        <w:tc>
          <w:tcPr>
            <w:tcW w:w="1415" w:type="dxa"/>
            <w:tcBorders>
              <w:top w:val="single" w:sz="6" w:space="0" w:color="auto"/>
              <w:left w:val="nil"/>
              <w:bottom w:val="single" w:sz="6" w:space="0" w:color="auto"/>
              <w:right w:val="single" w:sz="6" w:space="0" w:color="auto"/>
            </w:tcBorders>
            <w:vAlign w:val="center"/>
            <w:hideMark/>
          </w:tcPr>
          <w:p w:rsidR="00323E14" w:rsidRDefault="00323E14" w:rsidP="00621412">
            <w:pPr>
              <w:spacing w:after="0" w:line="240" w:lineRule="auto"/>
              <w:ind w:firstLine="25"/>
              <w:jc w:val="center"/>
              <w:rPr>
                <w:rFonts w:ascii="Times New Roman" w:hAnsi="Times New Roman"/>
                <w:bCs/>
                <w:lang w:eastAsia="en-US"/>
              </w:rPr>
            </w:pPr>
            <w:r>
              <w:rPr>
                <w:rFonts w:ascii="Times New Roman" w:hAnsi="Times New Roman"/>
              </w:rPr>
              <w:t>0,2 и менее</w:t>
            </w:r>
          </w:p>
        </w:tc>
      </w:tr>
      <w:tr w:rsidR="00323E14" w:rsidTr="00323E14">
        <w:trPr>
          <w:trHeight w:val="170"/>
          <w:jc w:val="center"/>
        </w:trPr>
        <w:tc>
          <w:tcPr>
            <w:tcW w:w="4479" w:type="dxa"/>
            <w:tcBorders>
              <w:top w:val="single" w:sz="6" w:space="0" w:color="auto"/>
              <w:left w:val="single" w:sz="6" w:space="0" w:color="auto"/>
              <w:bottom w:val="single" w:sz="6" w:space="0" w:color="auto"/>
              <w:right w:val="single" w:sz="6" w:space="0" w:color="auto"/>
            </w:tcBorders>
            <w:vAlign w:val="center"/>
            <w:hideMark/>
          </w:tcPr>
          <w:p w:rsidR="00323E14" w:rsidRDefault="00323E14" w:rsidP="00323E14">
            <w:pPr>
              <w:spacing w:after="0" w:line="240" w:lineRule="auto"/>
              <w:ind w:left="57" w:hanging="57"/>
              <w:jc w:val="both"/>
              <w:rPr>
                <w:rFonts w:ascii="Times New Roman" w:hAnsi="Times New Roman"/>
                <w:lang w:eastAsia="en-US"/>
              </w:rPr>
            </w:pPr>
            <w:r>
              <w:rPr>
                <w:rFonts w:ascii="Times New Roman" w:hAnsi="Times New Roman"/>
              </w:rPr>
              <w:t>Здания и сооружения для хранения средств    пожаротушения</w:t>
            </w:r>
          </w:p>
        </w:tc>
        <w:tc>
          <w:tcPr>
            <w:tcW w:w="1776" w:type="dxa"/>
            <w:tcBorders>
              <w:top w:val="single" w:sz="6" w:space="0" w:color="auto"/>
              <w:left w:val="nil"/>
              <w:bottom w:val="single" w:sz="6" w:space="0" w:color="auto"/>
              <w:right w:val="single" w:sz="6" w:space="0" w:color="auto"/>
            </w:tcBorders>
            <w:vAlign w:val="center"/>
            <w:hideMark/>
          </w:tcPr>
          <w:p w:rsidR="00323E14" w:rsidRDefault="00323E14" w:rsidP="001658EE">
            <w:pPr>
              <w:spacing w:after="0" w:line="240" w:lineRule="auto"/>
              <w:ind w:firstLine="567"/>
              <w:jc w:val="both"/>
              <w:rPr>
                <w:rFonts w:ascii="Times New Roman" w:hAnsi="Times New Roman"/>
                <w:bCs/>
                <w:lang w:eastAsia="en-US"/>
              </w:rPr>
            </w:pPr>
            <w:r>
              <w:rPr>
                <w:rFonts w:ascii="Times New Roman" w:hAnsi="Times New Roman"/>
              </w:rPr>
              <w:t>0,5</w:t>
            </w:r>
          </w:p>
        </w:tc>
        <w:tc>
          <w:tcPr>
            <w:tcW w:w="1776" w:type="dxa"/>
            <w:tcBorders>
              <w:top w:val="single" w:sz="6" w:space="0" w:color="auto"/>
              <w:left w:val="nil"/>
              <w:bottom w:val="single" w:sz="6" w:space="0" w:color="auto"/>
              <w:right w:val="single" w:sz="6" w:space="0" w:color="auto"/>
            </w:tcBorders>
            <w:vAlign w:val="center"/>
            <w:hideMark/>
          </w:tcPr>
          <w:p w:rsidR="00323E14" w:rsidRDefault="00323E14" w:rsidP="001658EE">
            <w:pPr>
              <w:spacing w:after="0" w:line="240" w:lineRule="auto"/>
              <w:ind w:firstLine="567"/>
              <w:jc w:val="both"/>
              <w:rPr>
                <w:rFonts w:ascii="Times New Roman" w:hAnsi="Times New Roman"/>
                <w:lang w:eastAsia="en-US"/>
              </w:rPr>
            </w:pPr>
            <w:r>
              <w:rPr>
                <w:rFonts w:ascii="Times New Roman" w:hAnsi="Times New Roman"/>
              </w:rPr>
              <w:t>0,4</w:t>
            </w:r>
          </w:p>
        </w:tc>
        <w:tc>
          <w:tcPr>
            <w:tcW w:w="1415" w:type="dxa"/>
            <w:tcBorders>
              <w:top w:val="single" w:sz="6" w:space="0" w:color="auto"/>
              <w:left w:val="nil"/>
              <w:bottom w:val="single" w:sz="6" w:space="0" w:color="auto"/>
              <w:right w:val="single" w:sz="6" w:space="0" w:color="auto"/>
            </w:tcBorders>
            <w:vAlign w:val="center"/>
            <w:hideMark/>
          </w:tcPr>
          <w:p w:rsidR="00323E14" w:rsidRDefault="00323E14" w:rsidP="00621412">
            <w:pPr>
              <w:spacing w:after="0" w:line="240" w:lineRule="auto"/>
              <w:ind w:firstLine="25"/>
              <w:jc w:val="center"/>
              <w:rPr>
                <w:rFonts w:ascii="Times New Roman" w:hAnsi="Times New Roman"/>
                <w:lang w:eastAsia="en-US"/>
              </w:rPr>
            </w:pPr>
            <w:r>
              <w:rPr>
                <w:rFonts w:ascii="Times New Roman" w:hAnsi="Times New Roman"/>
              </w:rPr>
              <w:t>0,35</w:t>
            </w:r>
          </w:p>
        </w:tc>
      </w:tr>
      <w:tr w:rsidR="00323E14" w:rsidTr="00323E14">
        <w:trPr>
          <w:trHeight w:val="170"/>
          <w:jc w:val="center"/>
        </w:trPr>
        <w:tc>
          <w:tcPr>
            <w:tcW w:w="4479" w:type="dxa"/>
            <w:tcBorders>
              <w:top w:val="single" w:sz="6" w:space="0" w:color="auto"/>
              <w:left w:val="single" w:sz="6" w:space="0" w:color="auto"/>
              <w:bottom w:val="single" w:sz="6" w:space="0" w:color="auto"/>
              <w:right w:val="single" w:sz="6" w:space="0" w:color="auto"/>
            </w:tcBorders>
            <w:vAlign w:val="center"/>
            <w:hideMark/>
          </w:tcPr>
          <w:p w:rsidR="00323E14" w:rsidRDefault="00323E14" w:rsidP="00323E14">
            <w:pPr>
              <w:spacing w:after="0" w:line="240" w:lineRule="auto"/>
              <w:ind w:left="57" w:hanging="57"/>
              <w:jc w:val="both"/>
              <w:rPr>
                <w:rFonts w:ascii="Times New Roman" w:hAnsi="Times New Roman"/>
                <w:lang w:eastAsia="en-US"/>
              </w:rPr>
            </w:pPr>
            <w:r>
              <w:rPr>
                <w:rFonts w:ascii="Times New Roman" w:hAnsi="Times New Roman"/>
              </w:rPr>
              <w:br w:type="page"/>
              <w:t>Площадки для мусоросборников</w:t>
            </w:r>
          </w:p>
        </w:tc>
        <w:tc>
          <w:tcPr>
            <w:tcW w:w="1776" w:type="dxa"/>
            <w:tcBorders>
              <w:top w:val="single" w:sz="6" w:space="0" w:color="auto"/>
              <w:left w:val="nil"/>
              <w:bottom w:val="single" w:sz="6" w:space="0" w:color="auto"/>
              <w:right w:val="single" w:sz="6" w:space="0" w:color="auto"/>
            </w:tcBorders>
            <w:vAlign w:val="center"/>
            <w:hideMark/>
          </w:tcPr>
          <w:p w:rsidR="00323E14" w:rsidRDefault="00323E14" w:rsidP="001658EE">
            <w:pPr>
              <w:spacing w:after="0" w:line="240" w:lineRule="auto"/>
              <w:ind w:firstLine="567"/>
              <w:jc w:val="both"/>
              <w:rPr>
                <w:rFonts w:ascii="Times New Roman" w:hAnsi="Times New Roman"/>
                <w:lang w:eastAsia="en-US"/>
              </w:rPr>
            </w:pPr>
            <w:r>
              <w:rPr>
                <w:rFonts w:ascii="Times New Roman" w:hAnsi="Times New Roman"/>
              </w:rPr>
              <w:t>0,1</w:t>
            </w:r>
          </w:p>
        </w:tc>
        <w:tc>
          <w:tcPr>
            <w:tcW w:w="1776" w:type="dxa"/>
            <w:tcBorders>
              <w:top w:val="single" w:sz="6" w:space="0" w:color="auto"/>
              <w:left w:val="nil"/>
              <w:bottom w:val="single" w:sz="6" w:space="0" w:color="auto"/>
              <w:right w:val="single" w:sz="6" w:space="0" w:color="auto"/>
            </w:tcBorders>
            <w:vAlign w:val="center"/>
            <w:hideMark/>
          </w:tcPr>
          <w:p w:rsidR="00323E14" w:rsidRDefault="00323E14" w:rsidP="001658EE">
            <w:pPr>
              <w:spacing w:after="0" w:line="240" w:lineRule="auto"/>
              <w:ind w:firstLine="567"/>
              <w:jc w:val="both"/>
              <w:rPr>
                <w:rFonts w:ascii="Times New Roman" w:hAnsi="Times New Roman"/>
                <w:lang w:eastAsia="en-US"/>
              </w:rPr>
            </w:pPr>
            <w:r>
              <w:rPr>
                <w:rFonts w:ascii="Times New Roman" w:hAnsi="Times New Roman"/>
              </w:rPr>
              <w:t>0,1</w:t>
            </w:r>
          </w:p>
        </w:tc>
        <w:tc>
          <w:tcPr>
            <w:tcW w:w="1415" w:type="dxa"/>
            <w:tcBorders>
              <w:top w:val="single" w:sz="6" w:space="0" w:color="auto"/>
              <w:left w:val="nil"/>
              <w:bottom w:val="single" w:sz="6" w:space="0" w:color="auto"/>
              <w:right w:val="single" w:sz="6" w:space="0" w:color="auto"/>
            </w:tcBorders>
            <w:vAlign w:val="center"/>
            <w:hideMark/>
          </w:tcPr>
          <w:p w:rsidR="00323E14" w:rsidRDefault="00323E14" w:rsidP="00621412">
            <w:pPr>
              <w:spacing w:after="0" w:line="240" w:lineRule="auto"/>
              <w:ind w:firstLine="25"/>
              <w:jc w:val="center"/>
              <w:rPr>
                <w:rFonts w:ascii="Times New Roman" w:hAnsi="Times New Roman"/>
                <w:lang w:eastAsia="en-US"/>
              </w:rPr>
            </w:pPr>
            <w:r>
              <w:rPr>
                <w:rFonts w:ascii="Times New Roman" w:hAnsi="Times New Roman"/>
              </w:rPr>
              <w:t>0,1</w:t>
            </w:r>
          </w:p>
        </w:tc>
      </w:tr>
      <w:tr w:rsidR="00323E14" w:rsidTr="00323E14">
        <w:trPr>
          <w:trHeight w:val="170"/>
          <w:jc w:val="center"/>
        </w:trPr>
        <w:tc>
          <w:tcPr>
            <w:tcW w:w="4479" w:type="dxa"/>
            <w:tcBorders>
              <w:top w:val="single" w:sz="6" w:space="0" w:color="auto"/>
              <w:left w:val="single" w:sz="6" w:space="0" w:color="auto"/>
              <w:bottom w:val="single" w:sz="6" w:space="0" w:color="auto"/>
              <w:right w:val="single" w:sz="6" w:space="0" w:color="auto"/>
            </w:tcBorders>
            <w:vAlign w:val="center"/>
            <w:hideMark/>
          </w:tcPr>
          <w:p w:rsidR="00323E14" w:rsidRDefault="00323E14" w:rsidP="00323E14">
            <w:pPr>
              <w:spacing w:after="0" w:line="240" w:lineRule="auto"/>
              <w:ind w:left="57" w:hanging="57"/>
              <w:jc w:val="both"/>
              <w:rPr>
                <w:rFonts w:ascii="Times New Roman" w:hAnsi="Times New Roman"/>
                <w:lang w:eastAsia="en-US"/>
              </w:rPr>
            </w:pPr>
            <w:r>
              <w:rPr>
                <w:rFonts w:ascii="Times New Roman" w:hAnsi="Times New Roman"/>
              </w:rPr>
              <w:t>Площадка для стоянки автомобилей при въезде на территорию объединения</w:t>
            </w:r>
          </w:p>
        </w:tc>
        <w:tc>
          <w:tcPr>
            <w:tcW w:w="1776" w:type="dxa"/>
            <w:tcBorders>
              <w:top w:val="single" w:sz="6" w:space="0" w:color="auto"/>
              <w:left w:val="nil"/>
              <w:bottom w:val="single" w:sz="6" w:space="0" w:color="auto"/>
              <w:right w:val="single" w:sz="6" w:space="0" w:color="auto"/>
            </w:tcBorders>
            <w:vAlign w:val="center"/>
            <w:hideMark/>
          </w:tcPr>
          <w:p w:rsidR="00323E14" w:rsidRDefault="00323E14" w:rsidP="001658EE">
            <w:pPr>
              <w:spacing w:after="0" w:line="240" w:lineRule="auto"/>
              <w:ind w:firstLine="567"/>
              <w:jc w:val="both"/>
              <w:rPr>
                <w:rFonts w:ascii="Times New Roman" w:hAnsi="Times New Roman"/>
                <w:lang w:eastAsia="en-US"/>
              </w:rPr>
            </w:pPr>
            <w:r>
              <w:rPr>
                <w:rFonts w:ascii="Times New Roman" w:hAnsi="Times New Roman"/>
              </w:rPr>
              <w:t>0,9</w:t>
            </w:r>
          </w:p>
        </w:tc>
        <w:tc>
          <w:tcPr>
            <w:tcW w:w="1776" w:type="dxa"/>
            <w:tcBorders>
              <w:top w:val="single" w:sz="6" w:space="0" w:color="auto"/>
              <w:left w:val="nil"/>
              <w:bottom w:val="single" w:sz="6" w:space="0" w:color="auto"/>
              <w:right w:val="single" w:sz="6" w:space="0" w:color="auto"/>
            </w:tcBorders>
            <w:vAlign w:val="center"/>
            <w:hideMark/>
          </w:tcPr>
          <w:p w:rsidR="00323E14" w:rsidRDefault="00323E14" w:rsidP="001658EE">
            <w:pPr>
              <w:spacing w:after="0" w:line="240" w:lineRule="auto"/>
              <w:ind w:firstLine="567"/>
              <w:jc w:val="both"/>
              <w:rPr>
                <w:rFonts w:ascii="Times New Roman" w:hAnsi="Times New Roman"/>
                <w:lang w:eastAsia="en-US"/>
              </w:rPr>
            </w:pPr>
            <w:r>
              <w:rPr>
                <w:rFonts w:ascii="Times New Roman" w:hAnsi="Times New Roman"/>
              </w:rPr>
              <w:t>0,9-0,4</w:t>
            </w:r>
          </w:p>
        </w:tc>
        <w:tc>
          <w:tcPr>
            <w:tcW w:w="1415" w:type="dxa"/>
            <w:tcBorders>
              <w:top w:val="single" w:sz="6" w:space="0" w:color="auto"/>
              <w:left w:val="nil"/>
              <w:bottom w:val="single" w:sz="6" w:space="0" w:color="auto"/>
              <w:right w:val="single" w:sz="6" w:space="0" w:color="auto"/>
            </w:tcBorders>
            <w:vAlign w:val="center"/>
            <w:hideMark/>
          </w:tcPr>
          <w:p w:rsidR="00323E14" w:rsidRDefault="00323E14" w:rsidP="00621412">
            <w:pPr>
              <w:spacing w:after="0" w:line="240" w:lineRule="auto"/>
              <w:ind w:firstLine="25"/>
              <w:jc w:val="center"/>
              <w:rPr>
                <w:rFonts w:ascii="Times New Roman" w:hAnsi="Times New Roman"/>
                <w:lang w:eastAsia="en-US"/>
              </w:rPr>
            </w:pPr>
            <w:r>
              <w:rPr>
                <w:rFonts w:ascii="Times New Roman" w:hAnsi="Times New Roman"/>
              </w:rPr>
              <w:t>0,4 и менее</w:t>
            </w:r>
          </w:p>
        </w:tc>
      </w:tr>
    </w:tbl>
    <w:p w:rsidR="00323E14" w:rsidRPr="00621412" w:rsidRDefault="00323E14" w:rsidP="00323E14">
      <w:pPr>
        <w:spacing w:after="0" w:line="240" w:lineRule="auto"/>
        <w:ind w:firstLine="567"/>
        <w:jc w:val="both"/>
        <w:rPr>
          <w:rFonts w:ascii="Times New Roman" w:hAnsi="Times New Roman" w:cstheme="minorBidi"/>
          <w:sz w:val="8"/>
          <w:szCs w:val="8"/>
          <w:lang w:eastAsia="en-US"/>
        </w:rPr>
      </w:pPr>
    </w:p>
    <w:p w:rsidR="00621412" w:rsidRDefault="00B67C22" w:rsidP="00621412">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6</w:t>
      </w:r>
      <w:r w:rsidR="0098518D">
        <w:rPr>
          <w:rFonts w:ascii="Times New Roman" w:hAnsi="Times New Roman"/>
          <w:sz w:val="24"/>
          <w:szCs w:val="24"/>
        </w:rPr>
        <w:t xml:space="preserve">.9.6.14. </w:t>
      </w:r>
      <w:r w:rsidR="00621412">
        <w:rPr>
          <w:rFonts w:ascii="Times New Roman" w:hAnsi="Times New Roman"/>
          <w:sz w:val="24"/>
          <w:szCs w:val="24"/>
        </w:rPr>
        <w:t>Здания и сооружения общего пользования должны отстоять от границ индивидуальных земельных участков не менее чем на 4 м.</w:t>
      </w:r>
    </w:p>
    <w:p w:rsidR="00621412" w:rsidRDefault="00B67C22" w:rsidP="00B67C22">
      <w:pPr>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 xml:space="preserve">.9.6.15. </w:t>
      </w:r>
      <w:r w:rsidR="00621412">
        <w:rPr>
          <w:rFonts w:ascii="Times New Roman" w:hAnsi="Times New Roman"/>
          <w:sz w:val="24"/>
          <w:szCs w:val="24"/>
        </w:rPr>
        <w:t>Предельные размеры земельных участков, предоставляемых гражданам в собственность из</w:t>
      </w:r>
      <w:r w:rsidR="00621412">
        <w:rPr>
          <w:rFonts w:ascii="Times New Roman" w:hAnsi="Times New Roman"/>
          <w:bCs/>
          <w:sz w:val="24"/>
          <w:szCs w:val="24"/>
        </w:rPr>
        <w:t xml:space="preserve"> находящихся в государственной и муниципальной собственности земель</w:t>
      </w:r>
      <w:r w:rsidR="00621412">
        <w:rPr>
          <w:rFonts w:ascii="Times New Roman" w:hAnsi="Times New Roman"/>
          <w:sz w:val="24"/>
          <w:szCs w:val="24"/>
        </w:rPr>
        <w:t xml:space="preserve">, устанавливаются в соответствии с </w:t>
      </w:r>
      <w:r w:rsidR="00621412">
        <w:rPr>
          <w:rFonts w:ascii="Times New Roman" w:hAnsi="Times New Roman"/>
          <w:bCs/>
          <w:sz w:val="24"/>
          <w:szCs w:val="24"/>
        </w:rPr>
        <w:t xml:space="preserve">Законом </w:t>
      </w:r>
      <w:r w:rsidR="006767AC">
        <w:rPr>
          <w:rFonts w:ascii="Times New Roman" w:hAnsi="Times New Roman"/>
          <w:bCs/>
          <w:sz w:val="24"/>
          <w:szCs w:val="24"/>
        </w:rPr>
        <w:t xml:space="preserve">Ивановской </w:t>
      </w:r>
      <w:r w:rsidR="00621412">
        <w:rPr>
          <w:rFonts w:ascii="Times New Roman" w:hAnsi="Times New Roman"/>
          <w:bCs/>
          <w:sz w:val="24"/>
          <w:szCs w:val="24"/>
        </w:rPr>
        <w:t xml:space="preserve">области </w:t>
      </w:r>
      <w:r w:rsidRPr="00860679">
        <w:rPr>
          <w:rFonts w:ascii="Times New Roman" w:hAnsi="Times New Roman"/>
          <w:sz w:val="24"/>
          <w:szCs w:val="24"/>
        </w:rPr>
        <w:t>от 2 марта 2015 года № 11-ОЗ «О предельных размерах земельных участков, находящихся в государственной или муниципальной собственности и предоставляемых для осуществления крестьянским (фермерским) хозяйством его деятельности, на территории Ивановской области»</w:t>
      </w:r>
      <w:r w:rsidR="00621412">
        <w:rPr>
          <w:rFonts w:ascii="Times New Roman" w:hAnsi="Times New Roman"/>
          <w:sz w:val="24"/>
          <w:szCs w:val="24"/>
        </w:rPr>
        <w:t>, га:</w:t>
      </w:r>
    </w:p>
    <w:p w:rsidR="00621412" w:rsidRDefault="00621412" w:rsidP="00621412">
      <w:pPr>
        <w:spacing w:after="0" w:line="240" w:lineRule="auto"/>
        <w:ind w:firstLine="567"/>
        <w:jc w:val="both"/>
        <w:rPr>
          <w:rFonts w:ascii="Times New Roman" w:hAnsi="Times New Roman"/>
          <w:bCs/>
          <w:sz w:val="24"/>
          <w:szCs w:val="24"/>
        </w:rPr>
      </w:pPr>
      <w:r>
        <w:rPr>
          <w:rFonts w:ascii="Times New Roman" w:hAnsi="Times New Roman"/>
          <w:bCs/>
          <w:sz w:val="24"/>
          <w:szCs w:val="24"/>
        </w:rPr>
        <w:t>• для садоводства</w:t>
      </w:r>
      <w:r w:rsidR="00D27E2B">
        <w:rPr>
          <w:rFonts w:ascii="Times New Roman" w:hAnsi="Times New Roman"/>
          <w:bCs/>
          <w:sz w:val="24"/>
          <w:szCs w:val="24"/>
        </w:rPr>
        <w:t xml:space="preserve"> </w:t>
      </w:r>
      <w:r>
        <w:rPr>
          <w:rFonts w:ascii="Times New Roman" w:hAnsi="Times New Roman"/>
          <w:bCs/>
          <w:sz w:val="24"/>
          <w:szCs w:val="24"/>
        </w:rPr>
        <w:t>– от 0,04 до 0,15;</w:t>
      </w:r>
    </w:p>
    <w:p w:rsidR="00621412" w:rsidRDefault="00621412" w:rsidP="00621412">
      <w:pPr>
        <w:spacing w:after="0" w:line="240" w:lineRule="auto"/>
        <w:ind w:firstLine="567"/>
        <w:jc w:val="both"/>
        <w:rPr>
          <w:rFonts w:ascii="Times New Roman" w:hAnsi="Times New Roman"/>
          <w:bCs/>
          <w:sz w:val="24"/>
          <w:szCs w:val="24"/>
        </w:rPr>
      </w:pPr>
      <w:r>
        <w:rPr>
          <w:rFonts w:ascii="Times New Roman" w:hAnsi="Times New Roman"/>
          <w:bCs/>
          <w:sz w:val="24"/>
          <w:szCs w:val="24"/>
        </w:rPr>
        <w:t>• для огородничества – от 0,03 до 0,15.</w:t>
      </w:r>
    </w:p>
    <w:p w:rsidR="00621412" w:rsidRDefault="00B67C22" w:rsidP="00621412">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98518D">
        <w:rPr>
          <w:rFonts w:ascii="Times New Roman" w:hAnsi="Times New Roman"/>
          <w:sz w:val="24"/>
          <w:szCs w:val="24"/>
        </w:rPr>
        <w:t xml:space="preserve">.9.6.16. </w:t>
      </w:r>
      <w:r w:rsidR="00621412">
        <w:rPr>
          <w:rFonts w:ascii="Times New Roman" w:hAnsi="Times New Roman"/>
          <w:bCs/>
          <w:sz w:val="24"/>
          <w:szCs w:val="24"/>
        </w:rPr>
        <w:t>Конкретные размеры земельных участков устанавливаются с учетом</w:t>
      </w:r>
      <w:r w:rsidR="00621412">
        <w:rPr>
          <w:rFonts w:ascii="Times New Roman" w:hAnsi="Times New Roman"/>
          <w:spacing w:val="-2"/>
          <w:sz w:val="24"/>
          <w:szCs w:val="24"/>
        </w:rPr>
        <w:t xml:space="preserve"> </w:t>
      </w:r>
      <w:r w:rsidR="00621412">
        <w:rPr>
          <w:rFonts w:ascii="Times New Roman" w:hAnsi="Times New Roman"/>
          <w:bCs/>
          <w:sz w:val="24"/>
          <w:szCs w:val="24"/>
        </w:rPr>
        <w:t>наличия земельных участков и их местоположения.</w:t>
      </w:r>
    </w:p>
    <w:p w:rsidR="00621412" w:rsidRDefault="00B67C22" w:rsidP="00621412">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 xml:space="preserve">.9.6.17. </w:t>
      </w:r>
      <w:r w:rsidR="00621412">
        <w:rPr>
          <w:rFonts w:ascii="Times New Roman" w:hAnsi="Times New Roman"/>
          <w:sz w:val="24"/>
          <w:szCs w:val="24"/>
        </w:rPr>
        <w:t>На садовом земельном участке могут возводиться жилое строение, хозяйственные строения и сооружения.</w:t>
      </w:r>
    </w:p>
    <w:p w:rsidR="00621412" w:rsidRDefault="00B67C22" w:rsidP="00621412">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 xml:space="preserve">.9.6.18. </w:t>
      </w:r>
      <w:r w:rsidR="00621412">
        <w:rPr>
          <w:rFonts w:ascii="Times New Roman" w:hAnsi="Times New Roman"/>
          <w:sz w:val="24"/>
          <w:szCs w:val="24"/>
        </w:rPr>
        <w:t xml:space="preserve">На </w:t>
      </w:r>
      <w:r w:rsidR="00D27E2B">
        <w:rPr>
          <w:rFonts w:ascii="Times New Roman" w:hAnsi="Times New Roman"/>
          <w:sz w:val="24"/>
          <w:szCs w:val="24"/>
        </w:rPr>
        <w:t xml:space="preserve">садоводческом </w:t>
      </w:r>
      <w:r w:rsidR="00621412">
        <w:rPr>
          <w:rFonts w:ascii="Times New Roman" w:hAnsi="Times New Roman"/>
          <w:sz w:val="24"/>
          <w:szCs w:val="24"/>
        </w:rPr>
        <w:t>земельном участке могут возводиться жилое строение или жилой дом, хозяйственные строения и сооружения.</w:t>
      </w:r>
    </w:p>
    <w:p w:rsidR="00621412" w:rsidRDefault="00B67C22" w:rsidP="00621412">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 xml:space="preserve">.9.6.19. </w:t>
      </w:r>
      <w:r w:rsidR="00621412">
        <w:rPr>
          <w:rFonts w:ascii="Times New Roman" w:hAnsi="Times New Roman"/>
          <w:sz w:val="24"/>
          <w:szCs w:val="24"/>
        </w:rPr>
        <w:t xml:space="preserve">Возможность возведения на огородном земельном участке некапитального жилого строения, а также хозяйственных строений и сооружений определяется градостроительным регламентом территории. </w:t>
      </w:r>
    </w:p>
    <w:p w:rsidR="00621412" w:rsidRDefault="00621412" w:rsidP="00621412">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Возведение на огородном земельном участке капитальных зданий и сооружений запрещено.</w:t>
      </w:r>
    </w:p>
    <w:p w:rsidR="00621412" w:rsidRDefault="00B67C22" w:rsidP="00621412">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 xml:space="preserve">.9.6.20. </w:t>
      </w:r>
      <w:r w:rsidR="00621412">
        <w:rPr>
          <w:rFonts w:ascii="Times New Roman" w:hAnsi="Times New Roman"/>
          <w:sz w:val="24"/>
          <w:szCs w:val="24"/>
        </w:rPr>
        <w:t>Возможность содержания мелкого скота и птицы на территории садового, огородного участка определяется градостроительным регламентом территории.</w:t>
      </w:r>
    </w:p>
    <w:p w:rsidR="0098518D" w:rsidRDefault="00B67C22" w:rsidP="00621412">
      <w:pPr>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 xml:space="preserve">.9.6.21. </w:t>
      </w:r>
      <w:r w:rsidR="00621412">
        <w:rPr>
          <w:rFonts w:ascii="Times New Roman" w:hAnsi="Times New Roman"/>
          <w:sz w:val="24"/>
          <w:szCs w:val="24"/>
        </w:rPr>
        <w:t xml:space="preserve">Жилое строение, жилой дом должны отстоять от красной линии улиц не менее чем на 5 м, от красной линии проездов </w:t>
      </w:r>
      <w:r w:rsidR="00621412">
        <w:rPr>
          <w:rFonts w:ascii="Times New Roman" w:hAnsi="Times New Roman"/>
          <w:sz w:val="24"/>
          <w:szCs w:val="24"/>
        </w:rPr>
        <w:sym w:font="Symbol" w:char="002D"/>
      </w:r>
      <w:r w:rsidR="00621412">
        <w:rPr>
          <w:rFonts w:ascii="Times New Roman" w:hAnsi="Times New Roman"/>
          <w:sz w:val="24"/>
          <w:szCs w:val="24"/>
        </w:rPr>
        <w:t xml:space="preserve"> не менее чем на 3 м. При этом между домами, расположенными на противоположных сторонах проезда, должны быть учтены противопожарные расстояния. </w:t>
      </w:r>
    </w:p>
    <w:p w:rsidR="00621412" w:rsidRDefault="00621412" w:rsidP="00621412">
      <w:pPr>
        <w:spacing w:after="0" w:line="240" w:lineRule="auto"/>
        <w:ind w:firstLine="567"/>
        <w:jc w:val="both"/>
        <w:rPr>
          <w:rFonts w:ascii="Times New Roman" w:hAnsi="Times New Roman"/>
          <w:sz w:val="24"/>
          <w:szCs w:val="24"/>
        </w:rPr>
      </w:pPr>
      <w:r>
        <w:rPr>
          <w:rFonts w:ascii="Times New Roman" w:hAnsi="Times New Roman"/>
          <w:sz w:val="24"/>
          <w:szCs w:val="24"/>
        </w:rPr>
        <w:t>Расстояние от хозяйственных построек до красных линий улиц и проездов должно быть не менее 5 м.</w:t>
      </w:r>
    </w:p>
    <w:p w:rsidR="00621412" w:rsidRDefault="00B67C22" w:rsidP="00621412">
      <w:pPr>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 xml:space="preserve">.9.6.22. </w:t>
      </w:r>
      <w:r w:rsidR="00621412">
        <w:rPr>
          <w:rFonts w:ascii="Times New Roman" w:hAnsi="Times New Roman"/>
          <w:sz w:val="24"/>
          <w:szCs w:val="24"/>
        </w:rPr>
        <w:t xml:space="preserve">Порядок размещения объектов различного назначения в садоводческих, огороднических объединениях устанавливается их учредительными документами (уставом). </w:t>
      </w:r>
    </w:p>
    <w:p w:rsidR="00621412" w:rsidRDefault="00B67C22" w:rsidP="00621412">
      <w:pPr>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 xml:space="preserve">.9.6.23. </w:t>
      </w:r>
      <w:r w:rsidR="00621412">
        <w:rPr>
          <w:rFonts w:ascii="Times New Roman" w:hAnsi="Times New Roman"/>
          <w:sz w:val="24"/>
          <w:szCs w:val="24"/>
        </w:rPr>
        <w:t>Территория садоводческого, огороднического объединения должна быть соединена подъездной дорогой с автомобильной дорогой общего пользования.</w:t>
      </w:r>
    </w:p>
    <w:p w:rsidR="00621412" w:rsidRDefault="00621412" w:rsidP="00621412">
      <w:pPr>
        <w:spacing w:after="0" w:line="240" w:lineRule="auto"/>
        <w:ind w:firstLine="567"/>
        <w:jc w:val="both"/>
        <w:rPr>
          <w:rFonts w:ascii="Times New Roman" w:hAnsi="Times New Roman"/>
          <w:sz w:val="24"/>
          <w:szCs w:val="24"/>
        </w:rPr>
      </w:pPr>
      <w:r>
        <w:rPr>
          <w:rFonts w:ascii="Times New Roman" w:hAnsi="Times New Roman"/>
          <w:sz w:val="24"/>
          <w:szCs w:val="24"/>
        </w:rPr>
        <w:t>Планировочное решение территории садоводческого, огороднического объединения должно обеспечивать проезд автотранспорта ко всем индивидуальным земельным участкам, объединенным в группы, и объектам общего пользования.</w:t>
      </w:r>
    </w:p>
    <w:p w:rsidR="00621412" w:rsidRDefault="00B67C22" w:rsidP="00621412">
      <w:pPr>
        <w:spacing w:after="0" w:line="240" w:lineRule="auto"/>
        <w:ind w:firstLine="567"/>
        <w:jc w:val="both"/>
        <w:rPr>
          <w:rFonts w:ascii="Times New Roman" w:hAnsi="Times New Roman"/>
          <w:sz w:val="24"/>
          <w:szCs w:val="24"/>
        </w:rPr>
      </w:pPr>
      <w:r>
        <w:rPr>
          <w:rFonts w:ascii="Times New Roman" w:hAnsi="Times New Roman"/>
          <w:sz w:val="24"/>
          <w:szCs w:val="24"/>
        </w:rPr>
        <w:t>6.2.8.24</w:t>
      </w:r>
      <w:r w:rsidR="00621412">
        <w:rPr>
          <w:rFonts w:ascii="Times New Roman" w:hAnsi="Times New Roman"/>
          <w:sz w:val="24"/>
          <w:szCs w:val="24"/>
        </w:rPr>
        <w:t>. На территории садоводческого, огороднического объединения ширина улиц и проездов в красных линиях должна быть, м:</w:t>
      </w:r>
    </w:p>
    <w:p w:rsidR="00621412" w:rsidRDefault="00621412" w:rsidP="00621412">
      <w:pPr>
        <w:spacing w:after="0" w:line="240" w:lineRule="auto"/>
        <w:ind w:firstLine="567"/>
        <w:jc w:val="both"/>
        <w:rPr>
          <w:rFonts w:ascii="Times New Roman" w:hAnsi="Times New Roman"/>
          <w:sz w:val="24"/>
          <w:szCs w:val="24"/>
        </w:rPr>
      </w:pPr>
      <w:r>
        <w:rPr>
          <w:rFonts w:ascii="Times New Roman" w:hAnsi="Times New Roman"/>
          <w:sz w:val="24"/>
          <w:szCs w:val="24"/>
        </w:rPr>
        <w:t xml:space="preserve">• для улиц </w:t>
      </w:r>
      <w:r>
        <w:rPr>
          <w:rFonts w:ascii="Times New Roman" w:hAnsi="Times New Roman"/>
          <w:sz w:val="24"/>
          <w:szCs w:val="24"/>
        </w:rPr>
        <w:sym w:font="Symbol" w:char="002D"/>
      </w:r>
      <w:r>
        <w:rPr>
          <w:rFonts w:ascii="Times New Roman" w:hAnsi="Times New Roman"/>
          <w:sz w:val="24"/>
          <w:szCs w:val="24"/>
        </w:rPr>
        <w:t xml:space="preserve"> не менее 15;</w:t>
      </w:r>
    </w:p>
    <w:p w:rsidR="00621412" w:rsidRDefault="00621412" w:rsidP="00621412">
      <w:pPr>
        <w:spacing w:after="0" w:line="240" w:lineRule="auto"/>
        <w:ind w:firstLine="567"/>
        <w:jc w:val="both"/>
        <w:rPr>
          <w:rFonts w:ascii="Times New Roman" w:hAnsi="Times New Roman"/>
          <w:sz w:val="24"/>
          <w:szCs w:val="24"/>
        </w:rPr>
      </w:pPr>
      <w:r>
        <w:rPr>
          <w:rFonts w:ascii="Times New Roman" w:hAnsi="Times New Roman"/>
          <w:sz w:val="24"/>
          <w:szCs w:val="24"/>
        </w:rPr>
        <w:t xml:space="preserve">• для проездов </w:t>
      </w:r>
      <w:r>
        <w:rPr>
          <w:rFonts w:ascii="Times New Roman" w:hAnsi="Times New Roman"/>
          <w:sz w:val="24"/>
          <w:szCs w:val="24"/>
        </w:rPr>
        <w:sym w:font="Symbol" w:char="002D"/>
      </w:r>
      <w:r>
        <w:rPr>
          <w:rFonts w:ascii="Times New Roman" w:hAnsi="Times New Roman"/>
          <w:sz w:val="24"/>
          <w:szCs w:val="24"/>
        </w:rPr>
        <w:t xml:space="preserve"> не менее 9.</w:t>
      </w:r>
    </w:p>
    <w:p w:rsidR="00621412" w:rsidRDefault="00B67C22" w:rsidP="00621412">
      <w:pPr>
        <w:spacing w:after="0" w:line="240" w:lineRule="auto"/>
        <w:ind w:firstLine="567"/>
        <w:jc w:val="both"/>
        <w:rPr>
          <w:rFonts w:ascii="Times New Roman" w:hAnsi="Times New Roman"/>
          <w:sz w:val="24"/>
          <w:szCs w:val="24"/>
        </w:rPr>
      </w:pPr>
      <w:r>
        <w:rPr>
          <w:rFonts w:ascii="Times New Roman" w:hAnsi="Times New Roman"/>
          <w:sz w:val="24"/>
          <w:szCs w:val="24"/>
        </w:rPr>
        <w:t>6.9.6.25</w:t>
      </w:r>
      <w:r w:rsidR="0098518D">
        <w:rPr>
          <w:rFonts w:ascii="Times New Roman" w:hAnsi="Times New Roman"/>
          <w:sz w:val="24"/>
          <w:szCs w:val="24"/>
        </w:rPr>
        <w:t xml:space="preserve">. </w:t>
      </w:r>
      <w:r w:rsidR="00621412">
        <w:rPr>
          <w:rFonts w:ascii="Times New Roman" w:hAnsi="Times New Roman"/>
          <w:sz w:val="24"/>
          <w:szCs w:val="24"/>
        </w:rPr>
        <w:t xml:space="preserve">Минимальный радиус закругления края проезжей части </w:t>
      </w:r>
      <w:r w:rsidR="00621412">
        <w:rPr>
          <w:rFonts w:ascii="Times New Roman" w:hAnsi="Times New Roman"/>
          <w:sz w:val="24"/>
          <w:szCs w:val="24"/>
        </w:rPr>
        <w:sym w:font="Symbol" w:char="002D"/>
      </w:r>
      <w:r w:rsidR="00621412">
        <w:rPr>
          <w:rFonts w:ascii="Times New Roman" w:hAnsi="Times New Roman"/>
          <w:sz w:val="24"/>
          <w:szCs w:val="24"/>
        </w:rPr>
        <w:t xml:space="preserve"> 6,0 м.</w:t>
      </w:r>
    </w:p>
    <w:p w:rsidR="00621412" w:rsidRDefault="00B67C22" w:rsidP="00621412">
      <w:pPr>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.9.6.2</w:t>
      </w:r>
      <w:r>
        <w:rPr>
          <w:rFonts w:ascii="Times New Roman" w:hAnsi="Times New Roman"/>
          <w:sz w:val="24"/>
          <w:szCs w:val="24"/>
        </w:rPr>
        <w:t>6</w:t>
      </w:r>
      <w:r w:rsidR="0098518D">
        <w:rPr>
          <w:rFonts w:ascii="Times New Roman" w:hAnsi="Times New Roman"/>
          <w:sz w:val="24"/>
          <w:szCs w:val="24"/>
        </w:rPr>
        <w:t xml:space="preserve">. </w:t>
      </w:r>
      <w:r w:rsidR="00621412">
        <w:rPr>
          <w:rFonts w:ascii="Times New Roman" w:hAnsi="Times New Roman"/>
          <w:sz w:val="24"/>
          <w:szCs w:val="24"/>
        </w:rPr>
        <w:t>Ширина проезжей части улиц и проездов принимается, м:</w:t>
      </w:r>
    </w:p>
    <w:p w:rsidR="00621412" w:rsidRDefault="00621412" w:rsidP="00621412">
      <w:pPr>
        <w:spacing w:after="0" w:line="240" w:lineRule="auto"/>
        <w:ind w:firstLine="567"/>
        <w:jc w:val="both"/>
        <w:rPr>
          <w:rFonts w:ascii="Times New Roman" w:hAnsi="Times New Roman"/>
          <w:sz w:val="24"/>
          <w:szCs w:val="24"/>
        </w:rPr>
      </w:pPr>
      <w:r>
        <w:rPr>
          <w:rFonts w:ascii="Times New Roman" w:hAnsi="Times New Roman"/>
          <w:sz w:val="24"/>
          <w:szCs w:val="24"/>
        </w:rPr>
        <w:t xml:space="preserve">• для улиц </w:t>
      </w:r>
      <w:r>
        <w:rPr>
          <w:rFonts w:ascii="Times New Roman" w:hAnsi="Times New Roman"/>
          <w:sz w:val="24"/>
          <w:szCs w:val="24"/>
        </w:rPr>
        <w:sym w:font="Symbol" w:char="002D"/>
      </w:r>
      <w:r>
        <w:rPr>
          <w:rFonts w:ascii="Times New Roman" w:hAnsi="Times New Roman"/>
          <w:sz w:val="24"/>
          <w:szCs w:val="24"/>
        </w:rPr>
        <w:t xml:space="preserve"> не менее 7,0;</w:t>
      </w:r>
    </w:p>
    <w:p w:rsidR="00621412" w:rsidRDefault="00621412" w:rsidP="00621412">
      <w:pPr>
        <w:spacing w:after="0" w:line="240" w:lineRule="auto"/>
        <w:ind w:firstLine="567"/>
        <w:jc w:val="both"/>
        <w:rPr>
          <w:rFonts w:ascii="Times New Roman" w:hAnsi="Times New Roman"/>
          <w:sz w:val="24"/>
          <w:szCs w:val="24"/>
        </w:rPr>
      </w:pPr>
      <w:r>
        <w:rPr>
          <w:rFonts w:ascii="Times New Roman" w:hAnsi="Times New Roman"/>
          <w:sz w:val="24"/>
          <w:szCs w:val="24"/>
        </w:rPr>
        <w:t xml:space="preserve">• для проездов </w:t>
      </w:r>
      <w:r>
        <w:rPr>
          <w:rFonts w:ascii="Times New Roman" w:hAnsi="Times New Roman"/>
          <w:sz w:val="24"/>
          <w:szCs w:val="24"/>
        </w:rPr>
        <w:sym w:font="Symbol" w:char="002D"/>
      </w:r>
      <w:r>
        <w:rPr>
          <w:rFonts w:ascii="Times New Roman" w:hAnsi="Times New Roman"/>
          <w:sz w:val="24"/>
          <w:szCs w:val="24"/>
        </w:rPr>
        <w:t xml:space="preserve"> не менее 3,5.</w:t>
      </w:r>
    </w:p>
    <w:p w:rsidR="00621412" w:rsidRDefault="00B67C22" w:rsidP="00621412">
      <w:pPr>
        <w:spacing w:after="0" w:line="240" w:lineRule="auto"/>
        <w:ind w:firstLine="567"/>
        <w:jc w:val="both"/>
        <w:rPr>
          <w:rFonts w:ascii="Times New Roman" w:hAnsi="Times New Roman"/>
          <w:sz w:val="24"/>
          <w:szCs w:val="24"/>
        </w:rPr>
      </w:pPr>
      <w:r>
        <w:rPr>
          <w:rFonts w:ascii="Times New Roman" w:hAnsi="Times New Roman"/>
          <w:sz w:val="24"/>
          <w:szCs w:val="24"/>
        </w:rPr>
        <w:t>6.9.6.27</w:t>
      </w:r>
      <w:r w:rsidR="0098518D">
        <w:rPr>
          <w:rFonts w:ascii="Times New Roman" w:hAnsi="Times New Roman"/>
          <w:sz w:val="24"/>
          <w:szCs w:val="24"/>
        </w:rPr>
        <w:t xml:space="preserve">. </w:t>
      </w:r>
      <w:r w:rsidR="00621412">
        <w:rPr>
          <w:rFonts w:ascii="Times New Roman" w:hAnsi="Times New Roman"/>
          <w:sz w:val="24"/>
          <w:szCs w:val="24"/>
        </w:rPr>
        <w:t xml:space="preserve">На проездах следует предусматривать разъездные площадки длиной не менее 15 м и шириной не менее 7 м, включая ширину проезжей части. </w:t>
      </w:r>
    </w:p>
    <w:p w:rsidR="00621412" w:rsidRDefault="00621412" w:rsidP="00621412">
      <w:pPr>
        <w:spacing w:after="0" w:line="240" w:lineRule="auto"/>
        <w:ind w:firstLine="567"/>
        <w:jc w:val="both"/>
        <w:rPr>
          <w:rFonts w:ascii="Times New Roman" w:hAnsi="Times New Roman"/>
          <w:sz w:val="24"/>
          <w:szCs w:val="24"/>
        </w:rPr>
      </w:pPr>
      <w:r>
        <w:rPr>
          <w:rFonts w:ascii="Times New Roman" w:hAnsi="Times New Roman"/>
          <w:sz w:val="24"/>
          <w:szCs w:val="24"/>
        </w:rPr>
        <w:t>Расстояние между разъездными площадками, а также между разъездными площадками и перекрестками должно быть не более 200 м.</w:t>
      </w:r>
    </w:p>
    <w:p w:rsidR="00621412" w:rsidRDefault="00B67C22" w:rsidP="00621412">
      <w:pPr>
        <w:spacing w:after="0" w:line="240" w:lineRule="auto"/>
        <w:ind w:firstLine="567"/>
        <w:jc w:val="both"/>
        <w:rPr>
          <w:rFonts w:ascii="Times New Roman" w:hAnsi="Times New Roman"/>
          <w:bCs/>
          <w:sz w:val="24"/>
          <w:szCs w:val="24"/>
        </w:rPr>
      </w:pPr>
      <w:r>
        <w:rPr>
          <w:rFonts w:ascii="Times New Roman" w:hAnsi="Times New Roman"/>
          <w:sz w:val="24"/>
          <w:szCs w:val="24"/>
        </w:rPr>
        <w:lastRenderedPageBreak/>
        <w:t>6.9.6.28</w:t>
      </w:r>
      <w:r w:rsidR="0098518D">
        <w:rPr>
          <w:rFonts w:ascii="Times New Roman" w:hAnsi="Times New Roman"/>
          <w:sz w:val="24"/>
          <w:szCs w:val="24"/>
        </w:rPr>
        <w:t xml:space="preserve">. </w:t>
      </w:r>
      <w:r w:rsidR="00621412">
        <w:rPr>
          <w:rFonts w:ascii="Times New Roman" w:hAnsi="Times New Roman"/>
          <w:bCs/>
          <w:sz w:val="24"/>
          <w:szCs w:val="24"/>
        </w:rPr>
        <w:t>Максимальная протяженность тупикового проезда не должна превышать 150 м.</w:t>
      </w:r>
    </w:p>
    <w:p w:rsidR="00621412" w:rsidRDefault="00621412" w:rsidP="00621412">
      <w:pPr>
        <w:spacing w:after="0" w:line="240" w:lineRule="auto"/>
        <w:ind w:firstLine="567"/>
        <w:jc w:val="both"/>
        <w:rPr>
          <w:rFonts w:ascii="Times New Roman" w:hAnsi="Times New Roman"/>
          <w:sz w:val="24"/>
          <w:szCs w:val="24"/>
        </w:rPr>
      </w:pPr>
      <w:r>
        <w:rPr>
          <w:rFonts w:ascii="Times New Roman" w:hAnsi="Times New Roman"/>
          <w:bCs/>
          <w:spacing w:val="-2"/>
          <w:sz w:val="24"/>
          <w:szCs w:val="24"/>
        </w:rPr>
        <w:t>Тупиковые проезды обеспечиваются разворотными площадками размером не менее 12×12 м.</w:t>
      </w:r>
      <w:r>
        <w:rPr>
          <w:rFonts w:ascii="Times New Roman" w:hAnsi="Times New Roman"/>
          <w:bCs/>
          <w:sz w:val="24"/>
          <w:szCs w:val="24"/>
        </w:rPr>
        <w:t xml:space="preserve"> Использование разворотной площадки для стоянки автомобилей не допускается.</w:t>
      </w:r>
    </w:p>
    <w:p w:rsidR="00621412" w:rsidRDefault="00B67C22" w:rsidP="00621412">
      <w:pPr>
        <w:spacing w:after="0" w:line="240" w:lineRule="auto"/>
        <w:ind w:firstLine="567"/>
        <w:jc w:val="both"/>
        <w:rPr>
          <w:rFonts w:ascii="Times New Roman" w:hAnsi="Times New Roman"/>
          <w:sz w:val="24"/>
          <w:szCs w:val="24"/>
        </w:rPr>
      </w:pPr>
      <w:r>
        <w:rPr>
          <w:rFonts w:ascii="Times New Roman" w:hAnsi="Times New Roman"/>
          <w:sz w:val="24"/>
          <w:szCs w:val="24"/>
        </w:rPr>
        <w:t>6.9.6.29</w:t>
      </w:r>
      <w:r w:rsidR="0098518D">
        <w:rPr>
          <w:rFonts w:ascii="Times New Roman" w:hAnsi="Times New Roman"/>
          <w:sz w:val="24"/>
          <w:szCs w:val="24"/>
        </w:rPr>
        <w:t xml:space="preserve">. </w:t>
      </w:r>
      <w:r w:rsidR="00621412">
        <w:rPr>
          <w:rFonts w:ascii="Times New Roman" w:hAnsi="Times New Roman"/>
          <w:sz w:val="24"/>
          <w:szCs w:val="24"/>
        </w:rPr>
        <w:t>Территория садоводче</w:t>
      </w:r>
      <w:r w:rsidR="00D27E2B">
        <w:rPr>
          <w:rFonts w:ascii="Times New Roman" w:hAnsi="Times New Roman"/>
          <w:sz w:val="24"/>
          <w:szCs w:val="24"/>
        </w:rPr>
        <w:t xml:space="preserve">ского, огороднического </w:t>
      </w:r>
      <w:r w:rsidR="00621412">
        <w:rPr>
          <w:rFonts w:ascii="Times New Roman" w:hAnsi="Times New Roman"/>
          <w:sz w:val="24"/>
          <w:szCs w:val="24"/>
        </w:rPr>
        <w:t>объединения должна быть оборудована системой водоснабжения в соответствии с требованиями раздел</w:t>
      </w:r>
      <w:r w:rsidR="0098518D">
        <w:rPr>
          <w:rFonts w:ascii="Times New Roman" w:hAnsi="Times New Roman"/>
          <w:sz w:val="24"/>
          <w:szCs w:val="24"/>
        </w:rPr>
        <w:t xml:space="preserve">ов 10.1, 11.2 </w:t>
      </w:r>
      <w:r w:rsidR="00621412">
        <w:rPr>
          <w:rFonts w:ascii="Times New Roman" w:hAnsi="Times New Roman"/>
          <w:sz w:val="24"/>
          <w:szCs w:val="24"/>
        </w:rPr>
        <w:t>настоящих нормативов.</w:t>
      </w:r>
    </w:p>
    <w:p w:rsidR="00621412" w:rsidRDefault="00B67C22" w:rsidP="00621412">
      <w:pPr>
        <w:spacing w:after="0" w:line="240" w:lineRule="auto"/>
        <w:ind w:firstLine="567"/>
        <w:jc w:val="both"/>
        <w:rPr>
          <w:rFonts w:ascii="Times New Roman" w:hAnsi="Times New Roman"/>
          <w:sz w:val="24"/>
          <w:szCs w:val="24"/>
        </w:rPr>
      </w:pPr>
      <w:r>
        <w:rPr>
          <w:rFonts w:ascii="Times New Roman" w:hAnsi="Times New Roman"/>
          <w:sz w:val="24"/>
          <w:szCs w:val="24"/>
        </w:rPr>
        <w:t>6.9.6.30</w:t>
      </w:r>
      <w:r w:rsidR="0098518D">
        <w:rPr>
          <w:rFonts w:ascii="Times New Roman" w:hAnsi="Times New Roman"/>
          <w:sz w:val="24"/>
          <w:szCs w:val="24"/>
        </w:rPr>
        <w:t xml:space="preserve">. </w:t>
      </w:r>
      <w:r w:rsidR="00621412">
        <w:rPr>
          <w:rFonts w:ascii="Times New Roman" w:hAnsi="Times New Roman"/>
          <w:sz w:val="24"/>
          <w:szCs w:val="24"/>
        </w:rPr>
        <w:t xml:space="preserve">Снабжение хозяйственно-питьевой водой может производиться как от централизованной системы водоснабжения, так и автономно </w:t>
      </w:r>
      <w:r w:rsidR="00621412">
        <w:rPr>
          <w:rFonts w:ascii="Times New Roman" w:hAnsi="Times New Roman"/>
          <w:sz w:val="24"/>
          <w:szCs w:val="24"/>
        </w:rPr>
        <w:sym w:font="Symbol" w:char="002D"/>
      </w:r>
      <w:r w:rsidR="00621412">
        <w:rPr>
          <w:rFonts w:ascii="Times New Roman" w:hAnsi="Times New Roman"/>
          <w:sz w:val="24"/>
          <w:szCs w:val="24"/>
        </w:rPr>
        <w:t xml:space="preserve"> от шахтных и мелкотрубчатых колодцев, каптажей родников.</w:t>
      </w:r>
    </w:p>
    <w:p w:rsidR="00621412" w:rsidRDefault="00621412" w:rsidP="00621412">
      <w:pPr>
        <w:spacing w:after="0" w:line="240" w:lineRule="auto"/>
        <w:ind w:firstLine="567"/>
        <w:jc w:val="both"/>
        <w:rPr>
          <w:rFonts w:ascii="Times New Roman" w:hAnsi="Times New Roman"/>
          <w:sz w:val="24"/>
          <w:szCs w:val="24"/>
        </w:rPr>
      </w:pPr>
      <w:r>
        <w:rPr>
          <w:rFonts w:ascii="Times New Roman" w:hAnsi="Times New Roman"/>
          <w:sz w:val="24"/>
          <w:szCs w:val="24"/>
        </w:rPr>
        <w:t>На территории общего пользования садоводч</w:t>
      </w:r>
      <w:r w:rsidR="00D27E2B">
        <w:rPr>
          <w:rFonts w:ascii="Times New Roman" w:hAnsi="Times New Roman"/>
          <w:sz w:val="24"/>
          <w:szCs w:val="24"/>
        </w:rPr>
        <w:t>еского, огороднического</w:t>
      </w:r>
      <w:r>
        <w:rPr>
          <w:rFonts w:ascii="Times New Roman" w:hAnsi="Times New Roman"/>
          <w:sz w:val="24"/>
          <w:szCs w:val="24"/>
        </w:rPr>
        <w:t xml:space="preserve"> объединения должны быть предусмотрены источники питьевой воды. </w:t>
      </w:r>
    </w:p>
    <w:p w:rsidR="00621412" w:rsidRDefault="00621412" w:rsidP="00621412">
      <w:pPr>
        <w:spacing w:after="0" w:line="240" w:lineRule="auto"/>
        <w:ind w:firstLine="567"/>
        <w:jc w:val="both"/>
        <w:rPr>
          <w:rFonts w:ascii="Times New Roman" w:hAnsi="Times New Roman"/>
          <w:sz w:val="24"/>
          <w:szCs w:val="24"/>
        </w:rPr>
      </w:pPr>
      <w:r>
        <w:rPr>
          <w:rFonts w:ascii="Times New Roman" w:hAnsi="Times New Roman"/>
          <w:sz w:val="24"/>
          <w:szCs w:val="24"/>
        </w:rPr>
        <w:t>Вокруг каждого источника должны быть организованы зоны санитарной охраны в соответствии с СанПиН 2.1.4.1110-02.</w:t>
      </w:r>
    </w:p>
    <w:p w:rsidR="00621412" w:rsidRDefault="00B67C22" w:rsidP="00621412">
      <w:pPr>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.9.6.3</w:t>
      </w:r>
      <w:r>
        <w:rPr>
          <w:rFonts w:ascii="Times New Roman" w:hAnsi="Times New Roman"/>
          <w:sz w:val="24"/>
          <w:szCs w:val="24"/>
        </w:rPr>
        <w:t>1</w:t>
      </w:r>
      <w:r w:rsidR="0098518D">
        <w:rPr>
          <w:rFonts w:ascii="Times New Roman" w:hAnsi="Times New Roman"/>
          <w:sz w:val="24"/>
          <w:szCs w:val="24"/>
        </w:rPr>
        <w:t xml:space="preserve">. </w:t>
      </w:r>
      <w:r w:rsidR="00621412">
        <w:rPr>
          <w:rFonts w:ascii="Times New Roman" w:hAnsi="Times New Roman"/>
          <w:sz w:val="24"/>
          <w:szCs w:val="24"/>
        </w:rPr>
        <w:t>Расчет систем водоснабжения производится исходя из следующих норм среднесуточного водопотребления на хозяйственно-питьевые нужды:</w:t>
      </w:r>
    </w:p>
    <w:p w:rsidR="00621412" w:rsidRDefault="00621412" w:rsidP="00621412">
      <w:pPr>
        <w:spacing w:after="0" w:line="240" w:lineRule="auto"/>
        <w:ind w:firstLine="567"/>
        <w:jc w:val="both"/>
        <w:rPr>
          <w:rFonts w:ascii="Times New Roman" w:hAnsi="Times New Roman"/>
          <w:sz w:val="24"/>
          <w:szCs w:val="24"/>
        </w:rPr>
      </w:pPr>
      <w:r>
        <w:rPr>
          <w:rFonts w:ascii="Times New Roman" w:hAnsi="Times New Roman"/>
          <w:sz w:val="24"/>
          <w:szCs w:val="24"/>
        </w:rPr>
        <w:t>• при водопользовании из водоразборных колонок, шахтных колодцев – 30-50 л/сут. на 1 человека;</w:t>
      </w:r>
    </w:p>
    <w:p w:rsidR="00621412" w:rsidRDefault="00621412" w:rsidP="00621412">
      <w:pPr>
        <w:spacing w:after="0" w:line="240" w:lineRule="auto"/>
        <w:ind w:firstLine="567"/>
        <w:jc w:val="both"/>
        <w:rPr>
          <w:rFonts w:ascii="Times New Roman" w:hAnsi="Times New Roman"/>
          <w:sz w:val="24"/>
          <w:szCs w:val="24"/>
        </w:rPr>
      </w:pPr>
      <w:r>
        <w:rPr>
          <w:rFonts w:ascii="Times New Roman" w:hAnsi="Times New Roman"/>
          <w:spacing w:val="-2"/>
          <w:sz w:val="24"/>
          <w:szCs w:val="24"/>
        </w:rPr>
        <w:t>• при обеспечении внутренним водопроводом и канализацией (без ванн) – 125-</w:t>
      </w:r>
      <w:r>
        <w:rPr>
          <w:rFonts w:ascii="Times New Roman" w:hAnsi="Times New Roman"/>
          <w:sz w:val="24"/>
          <w:szCs w:val="24"/>
        </w:rPr>
        <w:t>160 л/сут. на 1 человека.</w:t>
      </w:r>
    </w:p>
    <w:p w:rsidR="00621412" w:rsidRDefault="00B67C22" w:rsidP="00621412">
      <w:pPr>
        <w:spacing w:after="0" w:line="240" w:lineRule="auto"/>
        <w:ind w:firstLine="567"/>
        <w:jc w:val="both"/>
        <w:rPr>
          <w:rFonts w:ascii="Times New Roman" w:hAnsi="Times New Roman"/>
          <w:sz w:val="24"/>
          <w:szCs w:val="24"/>
        </w:rPr>
      </w:pPr>
      <w:r>
        <w:rPr>
          <w:rFonts w:ascii="Times New Roman" w:hAnsi="Times New Roman"/>
          <w:sz w:val="24"/>
          <w:szCs w:val="24"/>
        </w:rPr>
        <w:t>6.9.6.32</w:t>
      </w:r>
      <w:r w:rsidR="00621412">
        <w:rPr>
          <w:rFonts w:ascii="Times New Roman" w:hAnsi="Times New Roman"/>
          <w:sz w:val="24"/>
          <w:szCs w:val="24"/>
        </w:rPr>
        <w:t>. Для полива посадок на придомовых (приквартирных) участках:</w:t>
      </w:r>
    </w:p>
    <w:p w:rsidR="00621412" w:rsidRDefault="00621412" w:rsidP="00621412">
      <w:pPr>
        <w:spacing w:after="0" w:line="240" w:lineRule="auto"/>
        <w:ind w:firstLine="567"/>
        <w:jc w:val="both"/>
        <w:rPr>
          <w:rFonts w:ascii="Times New Roman" w:hAnsi="Times New Roman"/>
          <w:sz w:val="24"/>
          <w:szCs w:val="24"/>
        </w:rPr>
      </w:pPr>
      <w:r>
        <w:rPr>
          <w:rFonts w:ascii="Times New Roman" w:hAnsi="Times New Roman"/>
          <w:sz w:val="24"/>
          <w:szCs w:val="24"/>
        </w:rPr>
        <w:t>• овощных культур – 3-15 л/м</w:t>
      </w:r>
      <w:r>
        <w:rPr>
          <w:rFonts w:ascii="Times New Roman" w:hAnsi="Times New Roman"/>
          <w:sz w:val="24"/>
          <w:szCs w:val="24"/>
          <w:vertAlign w:val="superscript"/>
        </w:rPr>
        <w:t>2</w:t>
      </w:r>
      <w:r>
        <w:rPr>
          <w:rFonts w:ascii="Times New Roman" w:hAnsi="Times New Roman"/>
          <w:sz w:val="24"/>
          <w:szCs w:val="24"/>
        </w:rPr>
        <w:t xml:space="preserve"> в сутки;</w:t>
      </w:r>
    </w:p>
    <w:p w:rsidR="00621412" w:rsidRDefault="00621412" w:rsidP="00621412">
      <w:pPr>
        <w:spacing w:after="0" w:line="240" w:lineRule="auto"/>
        <w:ind w:firstLine="567"/>
        <w:jc w:val="both"/>
        <w:rPr>
          <w:rFonts w:ascii="Times New Roman" w:hAnsi="Times New Roman"/>
          <w:sz w:val="24"/>
          <w:szCs w:val="24"/>
        </w:rPr>
      </w:pPr>
      <w:r>
        <w:rPr>
          <w:rFonts w:ascii="Times New Roman" w:hAnsi="Times New Roman"/>
          <w:sz w:val="24"/>
          <w:szCs w:val="24"/>
        </w:rPr>
        <w:t>• плодовых деревьев – 10-15 л/м</w:t>
      </w:r>
      <w:r>
        <w:rPr>
          <w:rFonts w:ascii="Times New Roman" w:hAnsi="Times New Roman"/>
          <w:sz w:val="24"/>
          <w:szCs w:val="24"/>
          <w:vertAlign w:val="superscript"/>
        </w:rPr>
        <w:t>2</w:t>
      </w:r>
      <w:r>
        <w:rPr>
          <w:rFonts w:ascii="Times New Roman" w:hAnsi="Times New Roman"/>
          <w:sz w:val="24"/>
          <w:szCs w:val="24"/>
        </w:rPr>
        <w:t xml:space="preserve"> в сутки (полив предусматривается 1-2 раза в сутки из водопроводной сети сезонного действия или из открытых водоемов и специально предусмотренных котлованов - накопителей воды).</w:t>
      </w:r>
    </w:p>
    <w:p w:rsidR="00621412" w:rsidRDefault="00B67C22" w:rsidP="00621412">
      <w:pPr>
        <w:spacing w:after="0" w:line="240" w:lineRule="auto"/>
        <w:ind w:firstLine="567"/>
        <w:jc w:val="both"/>
        <w:rPr>
          <w:rFonts w:ascii="Times New Roman" w:hAnsi="Times New Roman"/>
          <w:sz w:val="24"/>
          <w:szCs w:val="24"/>
        </w:rPr>
      </w:pPr>
      <w:r>
        <w:rPr>
          <w:rFonts w:ascii="Times New Roman" w:hAnsi="Times New Roman"/>
          <w:sz w:val="24"/>
          <w:szCs w:val="24"/>
        </w:rPr>
        <w:t>6.9.6.33</w:t>
      </w:r>
      <w:r w:rsidR="0098518D">
        <w:rPr>
          <w:rFonts w:ascii="Times New Roman" w:hAnsi="Times New Roman"/>
          <w:sz w:val="24"/>
          <w:szCs w:val="24"/>
        </w:rPr>
        <w:t xml:space="preserve">. </w:t>
      </w:r>
      <w:r w:rsidR="00621412">
        <w:rPr>
          <w:rFonts w:ascii="Times New Roman" w:hAnsi="Times New Roman"/>
          <w:spacing w:val="-2"/>
          <w:sz w:val="24"/>
          <w:szCs w:val="24"/>
        </w:rPr>
        <w:t xml:space="preserve">Сбор, удаление и обезвреживание нечистот в неканализованных садоводческих, </w:t>
      </w:r>
      <w:r w:rsidR="00D27E2B">
        <w:rPr>
          <w:rFonts w:ascii="Times New Roman" w:hAnsi="Times New Roman"/>
          <w:sz w:val="24"/>
          <w:szCs w:val="24"/>
        </w:rPr>
        <w:t xml:space="preserve">огороднических </w:t>
      </w:r>
      <w:r w:rsidR="00621412">
        <w:rPr>
          <w:rFonts w:ascii="Times New Roman" w:hAnsi="Times New Roman"/>
          <w:spacing w:val="-2"/>
          <w:sz w:val="24"/>
          <w:szCs w:val="24"/>
        </w:rPr>
        <w:t>объединениях осуществляется в соответствии с требованиями</w:t>
      </w:r>
      <w:r w:rsidR="00621412">
        <w:rPr>
          <w:rFonts w:ascii="Times New Roman" w:hAnsi="Times New Roman"/>
          <w:sz w:val="24"/>
          <w:szCs w:val="24"/>
        </w:rPr>
        <w:t xml:space="preserve"> СанПиН 2-128-4690-88. </w:t>
      </w:r>
    </w:p>
    <w:p w:rsidR="00621412" w:rsidRDefault="00621412" w:rsidP="00621412">
      <w:pPr>
        <w:spacing w:after="0" w:line="240" w:lineRule="auto"/>
        <w:ind w:firstLine="567"/>
        <w:jc w:val="both"/>
        <w:rPr>
          <w:rFonts w:ascii="Times New Roman" w:hAnsi="Times New Roman"/>
          <w:sz w:val="24"/>
          <w:szCs w:val="24"/>
        </w:rPr>
      </w:pPr>
      <w:r>
        <w:rPr>
          <w:rFonts w:ascii="Times New Roman" w:hAnsi="Times New Roman"/>
          <w:sz w:val="24"/>
          <w:szCs w:val="24"/>
        </w:rPr>
        <w:t xml:space="preserve">Возможно также подключение к централизованным системам канализации при соблюдении требований </w:t>
      </w:r>
      <w:r w:rsidR="00B67C22">
        <w:rPr>
          <w:rFonts w:ascii="Times New Roman" w:hAnsi="Times New Roman"/>
          <w:sz w:val="24"/>
          <w:szCs w:val="24"/>
        </w:rPr>
        <w:t>разделов 5.1.5, 6</w:t>
      </w:r>
      <w:r w:rsidR="0098518D">
        <w:rPr>
          <w:rFonts w:ascii="Times New Roman" w:hAnsi="Times New Roman"/>
          <w:sz w:val="24"/>
          <w:szCs w:val="24"/>
        </w:rPr>
        <w:t xml:space="preserve">.2.5 </w:t>
      </w:r>
      <w:r>
        <w:rPr>
          <w:rFonts w:ascii="Times New Roman" w:hAnsi="Times New Roman"/>
          <w:sz w:val="24"/>
          <w:szCs w:val="24"/>
        </w:rPr>
        <w:t>настоящих нормативов.</w:t>
      </w:r>
    </w:p>
    <w:p w:rsidR="00621412" w:rsidRDefault="00621412" w:rsidP="00621412">
      <w:pPr>
        <w:spacing w:after="0" w:line="240" w:lineRule="auto"/>
        <w:ind w:firstLine="567"/>
        <w:jc w:val="both"/>
        <w:rPr>
          <w:rFonts w:ascii="Times New Roman" w:hAnsi="Times New Roman"/>
          <w:bCs/>
          <w:sz w:val="24"/>
          <w:szCs w:val="24"/>
        </w:rPr>
      </w:pPr>
      <w:r>
        <w:rPr>
          <w:rFonts w:ascii="Times New Roman" w:hAnsi="Times New Roman"/>
          <w:sz w:val="24"/>
          <w:szCs w:val="24"/>
        </w:rPr>
        <w:t>Н</w:t>
      </w:r>
      <w:r>
        <w:rPr>
          <w:rFonts w:ascii="Times New Roman" w:hAnsi="Times New Roman"/>
          <w:bCs/>
          <w:sz w:val="24"/>
          <w:szCs w:val="24"/>
        </w:rPr>
        <w:t>а территории садовод</w:t>
      </w:r>
      <w:r w:rsidR="00D27E2B">
        <w:rPr>
          <w:rFonts w:ascii="Times New Roman" w:hAnsi="Times New Roman"/>
          <w:bCs/>
          <w:sz w:val="24"/>
          <w:szCs w:val="24"/>
        </w:rPr>
        <w:t xml:space="preserve">ческих, огороднических </w:t>
      </w:r>
      <w:r>
        <w:rPr>
          <w:rFonts w:ascii="Times New Roman" w:hAnsi="Times New Roman"/>
          <w:bCs/>
          <w:sz w:val="24"/>
          <w:szCs w:val="24"/>
        </w:rPr>
        <w:t xml:space="preserve">объединений и за ее пределами запрещается организация свалок отходов. </w:t>
      </w:r>
    </w:p>
    <w:p w:rsidR="00621412" w:rsidRDefault="009C10EB" w:rsidP="00621412">
      <w:pPr>
        <w:spacing w:after="0" w:line="240" w:lineRule="auto"/>
        <w:ind w:firstLine="567"/>
        <w:jc w:val="both"/>
        <w:rPr>
          <w:rFonts w:ascii="Times New Roman" w:hAnsi="Times New Roman"/>
          <w:bCs/>
          <w:sz w:val="24"/>
          <w:szCs w:val="24"/>
        </w:rPr>
      </w:pPr>
      <w:r>
        <w:rPr>
          <w:rFonts w:ascii="Times New Roman" w:hAnsi="Times New Roman"/>
          <w:bCs/>
          <w:sz w:val="24"/>
          <w:szCs w:val="24"/>
        </w:rPr>
        <w:t>Коммунальные</w:t>
      </w:r>
      <w:r w:rsidR="00621412">
        <w:rPr>
          <w:rFonts w:ascii="Times New Roman" w:hAnsi="Times New Roman"/>
          <w:bCs/>
          <w:sz w:val="24"/>
          <w:szCs w:val="24"/>
        </w:rPr>
        <w:t xml:space="preserve"> отходы, как правило, должны утилизироваться на индивидуальных участках. </w:t>
      </w:r>
    </w:p>
    <w:p w:rsidR="00621412" w:rsidRDefault="00B67C22" w:rsidP="00621412">
      <w:pPr>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.9.6.3</w:t>
      </w:r>
      <w:r>
        <w:rPr>
          <w:rFonts w:ascii="Times New Roman" w:hAnsi="Times New Roman"/>
          <w:sz w:val="24"/>
          <w:szCs w:val="24"/>
        </w:rPr>
        <w:t>4</w:t>
      </w:r>
      <w:r w:rsidR="0098518D">
        <w:rPr>
          <w:rFonts w:ascii="Times New Roman" w:hAnsi="Times New Roman"/>
          <w:sz w:val="24"/>
          <w:szCs w:val="24"/>
        </w:rPr>
        <w:t xml:space="preserve">. </w:t>
      </w:r>
      <w:r w:rsidR="00621412">
        <w:rPr>
          <w:rFonts w:ascii="Times New Roman" w:hAnsi="Times New Roman"/>
          <w:bCs/>
          <w:sz w:val="24"/>
          <w:szCs w:val="24"/>
        </w:rPr>
        <w:t>Для неутилизируемых отходов (стекло, металл, полиэтилен и др.) на территории общего пользования должны быть предусмотрены площадки контейнеров для мусора.</w:t>
      </w:r>
    </w:p>
    <w:p w:rsidR="00621412" w:rsidRDefault="00621412" w:rsidP="00621412">
      <w:pPr>
        <w:spacing w:after="0" w:line="240" w:lineRule="auto"/>
        <w:ind w:firstLine="567"/>
        <w:jc w:val="both"/>
        <w:rPr>
          <w:rFonts w:ascii="Times New Roman" w:hAnsi="Times New Roman"/>
          <w:sz w:val="24"/>
          <w:szCs w:val="24"/>
        </w:rPr>
      </w:pPr>
      <w:r>
        <w:rPr>
          <w:rFonts w:ascii="Times New Roman" w:hAnsi="Times New Roman"/>
          <w:sz w:val="24"/>
          <w:szCs w:val="24"/>
        </w:rPr>
        <w:t>Площадки для контейнеров размещаются на расстоянии не менее 20 и не более 100 м от границ садовых участков.</w:t>
      </w:r>
    </w:p>
    <w:p w:rsidR="00621412" w:rsidRDefault="00B67C22" w:rsidP="00621412">
      <w:pPr>
        <w:spacing w:after="0" w:line="240" w:lineRule="auto"/>
        <w:ind w:firstLine="567"/>
        <w:jc w:val="both"/>
        <w:rPr>
          <w:rFonts w:ascii="Times New Roman" w:hAnsi="Times New Roman"/>
          <w:sz w:val="24"/>
          <w:szCs w:val="24"/>
        </w:rPr>
      </w:pPr>
      <w:r>
        <w:rPr>
          <w:rFonts w:ascii="Times New Roman" w:hAnsi="Times New Roman"/>
          <w:sz w:val="24"/>
          <w:szCs w:val="24"/>
        </w:rPr>
        <w:t>6.9.6.35</w:t>
      </w:r>
      <w:r w:rsidR="0098518D">
        <w:rPr>
          <w:rFonts w:ascii="Times New Roman" w:hAnsi="Times New Roman"/>
          <w:sz w:val="24"/>
          <w:szCs w:val="24"/>
        </w:rPr>
        <w:t xml:space="preserve">. </w:t>
      </w:r>
      <w:r w:rsidR="00621412">
        <w:rPr>
          <w:rFonts w:ascii="Times New Roman" w:hAnsi="Times New Roman"/>
          <w:spacing w:val="-2"/>
          <w:sz w:val="24"/>
          <w:szCs w:val="24"/>
        </w:rPr>
        <w:t>Отвод поверхностных стоков и дренажных вод с территории садовод</w:t>
      </w:r>
      <w:r w:rsidR="00D27E2B">
        <w:rPr>
          <w:rFonts w:ascii="Times New Roman" w:hAnsi="Times New Roman"/>
          <w:sz w:val="24"/>
          <w:szCs w:val="24"/>
        </w:rPr>
        <w:t xml:space="preserve">ческих, огороднических </w:t>
      </w:r>
      <w:r w:rsidR="00621412">
        <w:rPr>
          <w:rFonts w:ascii="Times New Roman" w:hAnsi="Times New Roman"/>
          <w:sz w:val="24"/>
          <w:szCs w:val="24"/>
        </w:rPr>
        <w:t>объединений в кюветы и канавы осуществляется в соответствии проектом планировки территории садоводч</w:t>
      </w:r>
      <w:r w:rsidR="00D27E2B">
        <w:rPr>
          <w:rFonts w:ascii="Times New Roman" w:hAnsi="Times New Roman"/>
          <w:sz w:val="24"/>
          <w:szCs w:val="24"/>
        </w:rPr>
        <w:t>еского, огороднического</w:t>
      </w:r>
      <w:r w:rsidR="00621412">
        <w:rPr>
          <w:rFonts w:ascii="Times New Roman" w:hAnsi="Times New Roman"/>
          <w:sz w:val="24"/>
          <w:szCs w:val="24"/>
        </w:rPr>
        <w:t xml:space="preserve"> объединения.</w:t>
      </w:r>
    </w:p>
    <w:p w:rsidR="00621412" w:rsidRDefault="00B67C22" w:rsidP="00621412">
      <w:pPr>
        <w:spacing w:after="0" w:line="240" w:lineRule="auto"/>
        <w:ind w:firstLine="567"/>
        <w:jc w:val="both"/>
        <w:rPr>
          <w:rFonts w:ascii="Times New Roman" w:hAnsi="Times New Roman"/>
          <w:sz w:val="24"/>
          <w:szCs w:val="24"/>
        </w:rPr>
      </w:pPr>
      <w:r>
        <w:rPr>
          <w:rFonts w:ascii="Times New Roman" w:hAnsi="Times New Roman"/>
          <w:sz w:val="24"/>
          <w:szCs w:val="24"/>
        </w:rPr>
        <w:t>6.9.6.36</w:t>
      </w:r>
      <w:r w:rsidR="0098518D">
        <w:rPr>
          <w:rFonts w:ascii="Times New Roman" w:hAnsi="Times New Roman"/>
          <w:sz w:val="24"/>
          <w:szCs w:val="24"/>
        </w:rPr>
        <w:t xml:space="preserve">. </w:t>
      </w:r>
      <w:r w:rsidR="00D27E2B">
        <w:rPr>
          <w:rFonts w:ascii="Times New Roman" w:hAnsi="Times New Roman"/>
          <w:sz w:val="24"/>
          <w:szCs w:val="24"/>
        </w:rPr>
        <w:t xml:space="preserve">Газоснабжение садовых </w:t>
      </w:r>
      <w:r w:rsidR="00621412">
        <w:rPr>
          <w:rFonts w:ascii="Times New Roman" w:hAnsi="Times New Roman"/>
          <w:sz w:val="24"/>
          <w:szCs w:val="24"/>
        </w:rPr>
        <w:t xml:space="preserve">домов проектируется от газобалонных установок сжиженного газа, от резервуарных установок со сжиженным газом или от газовых сетей. </w:t>
      </w:r>
    </w:p>
    <w:p w:rsidR="00621412" w:rsidRDefault="00621412" w:rsidP="00621412">
      <w:pPr>
        <w:spacing w:after="0" w:line="240" w:lineRule="auto"/>
        <w:ind w:firstLine="567"/>
        <w:jc w:val="both"/>
        <w:rPr>
          <w:rFonts w:ascii="Times New Roman" w:hAnsi="Times New Roman"/>
          <w:sz w:val="24"/>
          <w:szCs w:val="24"/>
        </w:rPr>
      </w:pPr>
      <w:r>
        <w:rPr>
          <w:rFonts w:ascii="Times New Roman" w:hAnsi="Times New Roman"/>
          <w:sz w:val="24"/>
          <w:szCs w:val="24"/>
        </w:rPr>
        <w:t xml:space="preserve">Проектирование объектов газоснабжения следует осуществлять в соответствии с требованиями </w:t>
      </w:r>
      <w:r>
        <w:rPr>
          <w:rFonts w:ascii="Times New Roman" w:hAnsi="Times New Roman"/>
          <w:spacing w:val="-2"/>
          <w:sz w:val="24"/>
          <w:szCs w:val="24"/>
        </w:rPr>
        <w:t xml:space="preserve">раздела </w:t>
      </w:r>
      <w:r w:rsidR="00B67C22">
        <w:rPr>
          <w:rFonts w:ascii="Times New Roman" w:hAnsi="Times New Roman"/>
          <w:spacing w:val="-2"/>
          <w:sz w:val="24"/>
          <w:szCs w:val="24"/>
        </w:rPr>
        <w:t>5.1.3, 6</w:t>
      </w:r>
      <w:r w:rsidR="0098518D">
        <w:rPr>
          <w:rFonts w:ascii="Times New Roman" w:hAnsi="Times New Roman"/>
          <w:spacing w:val="-2"/>
          <w:sz w:val="24"/>
          <w:szCs w:val="24"/>
        </w:rPr>
        <w:t>.2.</w:t>
      </w:r>
      <w:r w:rsidR="00C00A49">
        <w:rPr>
          <w:rFonts w:ascii="Times New Roman" w:hAnsi="Times New Roman"/>
          <w:spacing w:val="-2"/>
          <w:sz w:val="24"/>
          <w:szCs w:val="24"/>
        </w:rPr>
        <w:t>4</w:t>
      </w:r>
      <w:r>
        <w:rPr>
          <w:rFonts w:ascii="Times New Roman" w:hAnsi="Times New Roman"/>
          <w:spacing w:val="-2"/>
          <w:sz w:val="24"/>
          <w:szCs w:val="24"/>
        </w:rPr>
        <w:t xml:space="preserve"> настоящих нормативов</w:t>
      </w:r>
      <w:r>
        <w:rPr>
          <w:rFonts w:ascii="Times New Roman" w:hAnsi="Times New Roman"/>
          <w:sz w:val="24"/>
          <w:szCs w:val="24"/>
        </w:rPr>
        <w:t>.</w:t>
      </w:r>
    </w:p>
    <w:p w:rsidR="00621412" w:rsidRDefault="00B67C22" w:rsidP="00621412">
      <w:pPr>
        <w:spacing w:after="0" w:line="240" w:lineRule="auto"/>
        <w:ind w:firstLine="567"/>
        <w:jc w:val="both"/>
        <w:rPr>
          <w:rFonts w:ascii="Times New Roman" w:hAnsi="Times New Roman"/>
          <w:sz w:val="24"/>
          <w:szCs w:val="24"/>
        </w:rPr>
      </w:pPr>
      <w:r>
        <w:rPr>
          <w:rFonts w:ascii="Times New Roman" w:hAnsi="Times New Roman"/>
          <w:sz w:val="24"/>
          <w:szCs w:val="24"/>
        </w:rPr>
        <w:t>6</w:t>
      </w:r>
      <w:r w:rsidR="00C00A49">
        <w:rPr>
          <w:rFonts w:ascii="Times New Roman" w:hAnsi="Times New Roman"/>
          <w:sz w:val="24"/>
          <w:szCs w:val="24"/>
        </w:rPr>
        <w:t>.9.6.3</w:t>
      </w:r>
      <w:r>
        <w:rPr>
          <w:rFonts w:ascii="Times New Roman" w:hAnsi="Times New Roman"/>
          <w:sz w:val="24"/>
          <w:szCs w:val="24"/>
        </w:rPr>
        <w:t>7</w:t>
      </w:r>
      <w:r w:rsidR="00C00A49">
        <w:rPr>
          <w:rFonts w:ascii="Times New Roman" w:hAnsi="Times New Roman"/>
          <w:sz w:val="24"/>
          <w:szCs w:val="24"/>
        </w:rPr>
        <w:t xml:space="preserve">. </w:t>
      </w:r>
      <w:r w:rsidR="00621412">
        <w:rPr>
          <w:rFonts w:ascii="Times New Roman" w:hAnsi="Times New Roman"/>
          <w:sz w:val="24"/>
          <w:szCs w:val="24"/>
        </w:rPr>
        <w:t>Сети электроснабжения на территории садоводческого, огор</w:t>
      </w:r>
      <w:r w:rsidR="00D27E2B">
        <w:rPr>
          <w:rFonts w:ascii="Times New Roman" w:hAnsi="Times New Roman"/>
          <w:sz w:val="24"/>
          <w:szCs w:val="24"/>
        </w:rPr>
        <w:t>однического</w:t>
      </w:r>
      <w:r w:rsidR="00621412">
        <w:rPr>
          <w:rFonts w:ascii="Times New Roman" w:hAnsi="Times New Roman"/>
          <w:sz w:val="24"/>
          <w:szCs w:val="24"/>
        </w:rPr>
        <w:t xml:space="preserve"> объединения следует предусматривать воздушными линиями. </w:t>
      </w:r>
    </w:p>
    <w:p w:rsidR="00621412" w:rsidRDefault="00621412" w:rsidP="00621412">
      <w:pPr>
        <w:spacing w:after="0" w:line="240" w:lineRule="auto"/>
        <w:ind w:firstLine="567"/>
        <w:jc w:val="both"/>
        <w:rPr>
          <w:rFonts w:ascii="Times New Roman" w:hAnsi="Times New Roman"/>
          <w:sz w:val="24"/>
          <w:szCs w:val="24"/>
        </w:rPr>
      </w:pPr>
      <w:r>
        <w:rPr>
          <w:rFonts w:ascii="Times New Roman" w:hAnsi="Times New Roman"/>
          <w:sz w:val="24"/>
          <w:szCs w:val="24"/>
        </w:rPr>
        <w:t>Запрещается проведение воздушных линий непосредственно над участками, кроме вводов в здания.</w:t>
      </w:r>
    </w:p>
    <w:p w:rsidR="00621412" w:rsidRDefault="00B67C22" w:rsidP="00621412">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6.9.6.38</w:t>
      </w:r>
      <w:r w:rsidR="00C00A49">
        <w:rPr>
          <w:rFonts w:ascii="Times New Roman" w:hAnsi="Times New Roman"/>
          <w:sz w:val="24"/>
          <w:szCs w:val="24"/>
        </w:rPr>
        <w:t xml:space="preserve">. </w:t>
      </w:r>
      <w:r w:rsidR="00621412">
        <w:rPr>
          <w:rFonts w:ascii="Times New Roman" w:hAnsi="Times New Roman"/>
          <w:sz w:val="24"/>
          <w:szCs w:val="24"/>
        </w:rPr>
        <w:t xml:space="preserve">Сети электроснабжения территорий объединений и отдельных участков следует проектировать в соответствии с требованиями раздела </w:t>
      </w:r>
      <w:r>
        <w:rPr>
          <w:rFonts w:ascii="Times New Roman" w:hAnsi="Times New Roman"/>
          <w:sz w:val="24"/>
          <w:szCs w:val="24"/>
        </w:rPr>
        <w:t>5.1.1, 6</w:t>
      </w:r>
      <w:r w:rsidR="00C00A49">
        <w:rPr>
          <w:rFonts w:ascii="Times New Roman" w:hAnsi="Times New Roman"/>
          <w:sz w:val="24"/>
          <w:szCs w:val="24"/>
        </w:rPr>
        <w:t xml:space="preserve">.2.2 </w:t>
      </w:r>
      <w:r w:rsidR="00621412">
        <w:rPr>
          <w:rFonts w:ascii="Times New Roman" w:hAnsi="Times New Roman"/>
          <w:sz w:val="24"/>
          <w:szCs w:val="24"/>
        </w:rPr>
        <w:t>настоящих нормативов.</w:t>
      </w:r>
    </w:p>
    <w:p w:rsidR="00621412" w:rsidRPr="00C00A49" w:rsidRDefault="00621412" w:rsidP="00C00A49">
      <w:pPr>
        <w:widowControl w:val="0"/>
        <w:autoSpaceDE w:val="0"/>
        <w:autoSpaceDN w:val="0"/>
        <w:adjustRightInd w:val="0"/>
        <w:spacing w:after="0" w:line="240" w:lineRule="auto"/>
        <w:jc w:val="both"/>
        <w:rPr>
          <w:rFonts w:ascii="Times New Roman" w:hAnsi="Times New Roman"/>
          <w:color w:val="000000"/>
          <w:sz w:val="20"/>
          <w:szCs w:val="20"/>
        </w:rPr>
      </w:pPr>
    </w:p>
    <w:p w:rsidR="009561AC" w:rsidRPr="00E64BB9" w:rsidRDefault="00B67C22" w:rsidP="0084167A">
      <w:pPr>
        <w:widowControl w:val="0"/>
        <w:shd w:val="clear" w:color="auto" w:fill="EEECE1" w:themeFill="background2"/>
        <w:tabs>
          <w:tab w:val="right" w:pos="9355"/>
        </w:tabs>
        <w:suppressAutoHyphens/>
        <w:spacing w:after="0" w:line="240" w:lineRule="auto"/>
        <w:jc w:val="both"/>
        <w:rPr>
          <w:rFonts w:ascii="Arial Narrow" w:hAnsi="Arial Narrow"/>
          <w:b/>
          <w:color w:val="000000"/>
          <w:sz w:val="28"/>
          <w:szCs w:val="28"/>
        </w:rPr>
      </w:pPr>
      <w:bookmarkStart w:id="4" w:name="Par502"/>
      <w:bookmarkEnd w:id="4"/>
      <w:r>
        <w:rPr>
          <w:rFonts w:ascii="Arial Narrow" w:hAnsi="Arial Narrow"/>
          <w:b/>
          <w:color w:val="000000"/>
          <w:sz w:val="28"/>
          <w:szCs w:val="28"/>
        </w:rPr>
        <w:t>6</w:t>
      </w:r>
      <w:r w:rsidR="00C00A49">
        <w:rPr>
          <w:rFonts w:ascii="Arial Narrow" w:hAnsi="Arial Narrow"/>
          <w:b/>
          <w:color w:val="000000"/>
          <w:sz w:val="28"/>
          <w:szCs w:val="28"/>
        </w:rPr>
        <w:t xml:space="preserve">.9.7. </w:t>
      </w:r>
      <w:r w:rsidR="009561AC">
        <w:rPr>
          <w:rFonts w:ascii="Arial Narrow" w:hAnsi="Arial Narrow"/>
          <w:b/>
          <w:color w:val="000000"/>
          <w:sz w:val="28"/>
          <w:szCs w:val="28"/>
        </w:rPr>
        <w:t>Объекты для организации ритуальных услуг и содержания мест захоронения:</w:t>
      </w:r>
      <w:r w:rsidR="0084167A">
        <w:rPr>
          <w:rFonts w:ascii="Arial Narrow" w:hAnsi="Arial Narrow"/>
          <w:b/>
          <w:color w:val="000000"/>
          <w:sz w:val="28"/>
          <w:szCs w:val="28"/>
        </w:rPr>
        <w:tab/>
      </w:r>
    </w:p>
    <w:p w:rsidR="002D6B59" w:rsidRPr="001658EE" w:rsidRDefault="002D6B59" w:rsidP="002D6B59">
      <w:pPr>
        <w:spacing w:after="0" w:line="240" w:lineRule="auto"/>
        <w:jc w:val="right"/>
        <w:rPr>
          <w:rFonts w:ascii="Times New Roman" w:hAnsi="Times New Roman"/>
          <w:sz w:val="8"/>
          <w:szCs w:val="8"/>
        </w:rPr>
      </w:pPr>
    </w:p>
    <w:p w:rsidR="001658EE" w:rsidRDefault="00B67C22" w:rsidP="001658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rPr>
      </w:pPr>
      <w:r>
        <w:rPr>
          <w:rFonts w:ascii="Times New Roman" w:hAnsi="Times New Roman"/>
          <w:sz w:val="24"/>
          <w:szCs w:val="24"/>
        </w:rPr>
        <w:t>6</w:t>
      </w:r>
      <w:r w:rsidR="00C00A49">
        <w:rPr>
          <w:rFonts w:ascii="Times New Roman" w:hAnsi="Times New Roman"/>
          <w:sz w:val="24"/>
          <w:szCs w:val="24"/>
        </w:rPr>
        <w:t>.9</w:t>
      </w:r>
      <w:r w:rsidR="001658EE">
        <w:rPr>
          <w:rFonts w:ascii="Times New Roman" w:hAnsi="Times New Roman"/>
          <w:sz w:val="24"/>
          <w:szCs w:val="24"/>
        </w:rPr>
        <w:t>.</w:t>
      </w:r>
      <w:r w:rsidR="00C00A49">
        <w:rPr>
          <w:rFonts w:ascii="Times New Roman" w:hAnsi="Times New Roman"/>
          <w:sz w:val="24"/>
          <w:szCs w:val="24"/>
        </w:rPr>
        <w:t>7.</w:t>
      </w:r>
      <w:r w:rsidR="001658EE">
        <w:rPr>
          <w:rFonts w:ascii="Times New Roman" w:hAnsi="Times New Roman"/>
          <w:sz w:val="24"/>
          <w:szCs w:val="24"/>
        </w:rPr>
        <w:t xml:space="preserve">1. Участки земли с сооружаемыми на них кладбищами для захоронения тел (останков) умерших, стенами скорби для захоронения урн с прахом умерших, крематориями для предания тел (останков) умерших огню, а также иными зданиями и сооружениями, предназначенными для осуществления погребения умерших, отведенные в соответствии с этическими, санитарными и экологическими требованиями являются местами погребения. </w:t>
      </w:r>
    </w:p>
    <w:p w:rsidR="001658EE" w:rsidRDefault="00B67C22" w:rsidP="001658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rPr>
      </w:pPr>
      <w:r>
        <w:rPr>
          <w:rFonts w:ascii="Times New Roman" w:hAnsi="Times New Roman"/>
          <w:sz w:val="24"/>
          <w:szCs w:val="24"/>
        </w:rPr>
        <w:t>6</w:t>
      </w:r>
      <w:r w:rsidR="00C00A49">
        <w:rPr>
          <w:rFonts w:ascii="Times New Roman" w:hAnsi="Times New Roman"/>
          <w:sz w:val="24"/>
          <w:szCs w:val="24"/>
        </w:rPr>
        <w:t xml:space="preserve">.9.7.2. </w:t>
      </w:r>
      <w:r w:rsidR="001658EE">
        <w:rPr>
          <w:rFonts w:ascii="Times New Roman" w:hAnsi="Times New Roman"/>
          <w:sz w:val="24"/>
          <w:szCs w:val="24"/>
        </w:rPr>
        <w:t xml:space="preserve">Предоставление земельного участка для размещения места погребения осуществляется органами местного самоуправления в соответствии с земельным законодательством, а также в соответствии с проектной документацией, утвержденной в порядке, установленном законодательством Российской Федерации и </w:t>
      </w:r>
      <w:r w:rsidR="006767AC">
        <w:rPr>
          <w:rFonts w:ascii="Times New Roman" w:hAnsi="Times New Roman"/>
          <w:sz w:val="24"/>
          <w:szCs w:val="24"/>
        </w:rPr>
        <w:t xml:space="preserve">Ивановской </w:t>
      </w:r>
      <w:r w:rsidR="001658EE">
        <w:rPr>
          <w:rFonts w:ascii="Times New Roman" w:hAnsi="Times New Roman"/>
          <w:sz w:val="24"/>
          <w:szCs w:val="24"/>
        </w:rPr>
        <w:t>области.</w:t>
      </w:r>
    </w:p>
    <w:p w:rsidR="001658EE" w:rsidRDefault="001658EE" w:rsidP="001658EE">
      <w:pPr>
        <w:spacing w:after="0" w:line="240" w:lineRule="auto"/>
        <w:ind w:firstLine="567"/>
        <w:jc w:val="both"/>
        <w:rPr>
          <w:rFonts w:ascii="Times New Roman" w:hAnsi="Times New Roman"/>
          <w:sz w:val="24"/>
          <w:szCs w:val="24"/>
        </w:rPr>
      </w:pPr>
      <w:r>
        <w:rPr>
          <w:rFonts w:ascii="Times New Roman" w:hAnsi="Times New Roman"/>
          <w:sz w:val="24"/>
          <w:szCs w:val="24"/>
        </w:rPr>
        <w:t>Создание новых мест погребения, реконструкция действующих мест погребения возможны при наличии положительного заключения экологической и санитарно-гигиенической экспертизы.</w:t>
      </w:r>
    </w:p>
    <w:p w:rsidR="001658EE" w:rsidRDefault="001658EE" w:rsidP="001658EE">
      <w:pPr>
        <w:spacing w:after="0" w:line="240" w:lineRule="auto"/>
        <w:ind w:firstLine="567"/>
        <w:jc w:val="both"/>
        <w:rPr>
          <w:rFonts w:ascii="Times New Roman" w:hAnsi="Times New Roman"/>
          <w:sz w:val="24"/>
          <w:szCs w:val="24"/>
        </w:rPr>
      </w:pPr>
      <w:r>
        <w:rPr>
          <w:rFonts w:ascii="Times New Roman" w:hAnsi="Times New Roman"/>
          <w:sz w:val="24"/>
          <w:szCs w:val="24"/>
        </w:rPr>
        <w:t>Вновь создаваемые места погребения должны размещаться на расстоянии не менее 300 м от границ территории жилых, общественно-деловых и рекреационных зон.</w:t>
      </w:r>
    </w:p>
    <w:p w:rsidR="001658EE" w:rsidRPr="003619AC" w:rsidRDefault="00B67C22" w:rsidP="001658EE">
      <w:pPr>
        <w:widowControl w:val="0"/>
        <w:tabs>
          <w:tab w:val="left" w:pos="2281"/>
        </w:tabs>
        <w:suppressAutoHyphens/>
        <w:spacing w:after="0" w:line="240" w:lineRule="auto"/>
        <w:ind w:firstLine="567"/>
        <w:jc w:val="both"/>
        <w:rPr>
          <w:rFonts w:ascii="Times New Roman" w:hAnsi="Times New Roman"/>
          <w:bCs/>
          <w:color w:val="000000"/>
          <w:sz w:val="24"/>
          <w:szCs w:val="24"/>
        </w:rPr>
      </w:pPr>
      <w:r>
        <w:rPr>
          <w:rFonts w:ascii="Times New Roman" w:hAnsi="Times New Roman"/>
          <w:sz w:val="24"/>
          <w:szCs w:val="24"/>
        </w:rPr>
        <w:t>6</w:t>
      </w:r>
      <w:r w:rsidR="00C00A49">
        <w:rPr>
          <w:rFonts w:ascii="Times New Roman" w:hAnsi="Times New Roman"/>
          <w:sz w:val="24"/>
          <w:szCs w:val="24"/>
        </w:rPr>
        <w:t xml:space="preserve">.9.7.3. </w:t>
      </w:r>
      <w:r w:rsidR="001658EE" w:rsidRPr="003619AC">
        <w:rPr>
          <w:rFonts w:ascii="Times New Roman" w:hAnsi="Times New Roman"/>
          <w:bCs/>
          <w:color w:val="000000"/>
          <w:sz w:val="24"/>
          <w:szCs w:val="24"/>
        </w:rPr>
        <w:t>Размещение, расширение и реконструкция кладбищ, зданий и сооружений похоронного назначения осуществляется в соответствии с требованиями Федерального закона от 12.01.1996 № 8-ФЗ «О погребении и похоронном деле», СанПиН 2.1.2882-2011 «Гигиенические требования к размещению, устройству и содержанию кладбищ, зданий и сооружений похоронного назначения», СанПиН 2.2.1/2.1.1.1200-03 «Санитарно-защитные зоны и санитарная классификация предприят</w:t>
      </w:r>
      <w:r w:rsidR="001658EE">
        <w:rPr>
          <w:rFonts w:ascii="Times New Roman" w:hAnsi="Times New Roman"/>
          <w:bCs/>
          <w:color w:val="000000"/>
          <w:sz w:val="24"/>
          <w:szCs w:val="24"/>
        </w:rPr>
        <w:t xml:space="preserve">ий, сооружений и иных объектов» и </w:t>
      </w:r>
      <w:r w:rsidR="001658EE">
        <w:rPr>
          <w:rFonts w:ascii="Times New Roman" w:hAnsi="Times New Roman"/>
          <w:sz w:val="24"/>
          <w:szCs w:val="24"/>
        </w:rPr>
        <w:t>настоящих нормативов.</w:t>
      </w:r>
    </w:p>
    <w:p w:rsidR="001658EE" w:rsidRDefault="00B67C22" w:rsidP="001658E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C00A49">
        <w:rPr>
          <w:rFonts w:ascii="Times New Roman" w:hAnsi="Times New Roman"/>
          <w:sz w:val="24"/>
          <w:szCs w:val="24"/>
        </w:rPr>
        <w:t xml:space="preserve">.9.7.4. </w:t>
      </w:r>
      <w:r w:rsidR="001658EE">
        <w:rPr>
          <w:rFonts w:ascii="Times New Roman" w:hAnsi="Times New Roman"/>
          <w:sz w:val="24"/>
          <w:szCs w:val="24"/>
        </w:rPr>
        <w:t>Не разрешается размещать кладбища на территориях:</w:t>
      </w:r>
    </w:p>
    <w:p w:rsidR="001658EE" w:rsidRDefault="001658EE" w:rsidP="001658E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 первого и второго поясов зон санитарной охраны источников централизованного водоснабжения и минеральных источников;</w:t>
      </w:r>
    </w:p>
    <w:p w:rsidR="001658EE" w:rsidRDefault="001658EE" w:rsidP="001658E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 первой зоны санитарной (горно-санитарной) охраны курортов;</w:t>
      </w:r>
    </w:p>
    <w:p w:rsidR="001658EE" w:rsidRDefault="001658EE" w:rsidP="001658E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 с выходом на поверхность закарстованных, сильнотрещиноватых пород и в местах выклинивания водоносных горизонтов;</w:t>
      </w:r>
    </w:p>
    <w:p w:rsidR="001658EE" w:rsidRDefault="001658EE" w:rsidP="001658E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 со стоянием грунтовых вод менее 2 м от поверхности земли при наиболее высоком их стоянии, а также на затапливаемых, подверженных оползням и обвалам, заболоченных;</w:t>
      </w:r>
    </w:p>
    <w:p w:rsidR="001658EE" w:rsidRDefault="001658EE" w:rsidP="001658E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 на берегах озер, рек и других поверхностных водоемов, используемых населением для хозяйственно-бытовых нужд, купания и культурно-оздоровительных целей.</w:t>
      </w:r>
    </w:p>
    <w:p w:rsidR="001658EE" w:rsidRDefault="00B67C22" w:rsidP="001658E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C00A49">
        <w:rPr>
          <w:rFonts w:ascii="Times New Roman" w:hAnsi="Times New Roman"/>
          <w:sz w:val="24"/>
          <w:szCs w:val="24"/>
        </w:rPr>
        <w:t>.9.7.5</w:t>
      </w:r>
      <w:r w:rsidR="001658EE">
        <w:rPr>
          <w:rFonts w:ascii="Times New Roman" w:hAnsi="Times New Roman"/>
          <w:sz w:val="24"/>
          <w:szCs w:val="24"/>
        </w:rPr>
        <w:t>. Выбор земельного участка под размещение кладбища производится на основе санитарно-эпидемиологической оценки следующих факторов:</w:t>
      </w:r>
    </w:p>
    <w:p w:rsidR="001658EE" w:rsidRDefault="001658EE" w:rsidP="001658E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 санитарно-эпидемиологической обстановки;</w:t>
      </w:r>
    </w:p>
    <w:p w:rsidR="001658EE" w:rsidRDefault="001658EE" w:rsidP="001658E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 градостроительного назначения и ландшафтного зонирования территории;</w:t>
      </w:r>
    </w:p>
    <w:p w:rsidR="001658EE" w:rsidRDefault="001658EE" w:rsidP="001658E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 геологических, гидрогеологических и гидрогеохимических данных;</w:t>
      </w:r>
    </w:p>
    <w:p w:rsidR="001658EE" w:rsidRDefault="001658EE" w:rsidP="001658E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 почвенно-географических и способности почв и почвогрунтов к самоочищению;</w:t>
      </w:r>
    </w:p>
    <w:p w:rsidR="001658EE" w:rsidRDefault="001658EE" w:rsidP="001658E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 эрозионного потенциала и миграции загрязнений;</w:t>
      </w:r>
    </w:p>
    <w:p w:rsidR="001658EE" w:rsidRDefault="001658EE" w:rsidP="001658E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 транспортной доступности.</w:t>
      </w:r>
    </w:p>
    <w:p w:rsidR="00B534FC" w:rsidRDefault="00A56D6F" w:rsidP="00B534FC">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C00A49">
        <w:rPr>
          <w:rFonts w:ascii="Times New Roman" w:hAnsi="Times New Roman"/>
          <w:sz w:val="24"/>
          <w:szCs w:val="24"/>
        </w:rPr>
        <w:t xml:space="preserve">.9.7.6. </w:t>
      </w:r>
      <w:r w:rsidR="00B534FC">
        <w:rPr>
          <w:rFonts w:ascii="Times New Roman" w:hAnsi="Times New Roman"/>
          <w:sz w:val="24"/>
          <w:szCs w:val="24"/>
        </w:rPr>
        <w:t xml:space="preserve">Размер земельного участка для кладбища определяется с учетом количества жителей конкретного населенного пункта, но не может превышать 40 га. </w:t>
      </w:r>
    </w:p>
    <w:p w:rsidR="00B534FC" w:rsidRDefault="00B534FC" w:rsidP="00B534FC">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При этом также учитывается перспективный рост численности населения, коэффициент смертности, наличие действующих объектов похоронного обслуживания, </w:t>
      </w:r>
      <w:r>
        <w:rPr>
          <w:rFonts w:ascii="Times New Roman" w:hAnsi="Times New Roman"/>
          <w:sz w:val="24"/>
          <w:szCs w:val="24"/>
        </w:rPr>
        <w:lastRenderedPageBreak/>
        <w:t>принятая схема и способы захоронения, вероисповедания, нормы земельного участка на одно захоронение.</w:t>
      </w:r>
    </w:p>
    <w:p w:rsidR="00DE4D81" w:rsidRPr="00DE4D81" w:rsidRDefault="00DE4D81" w:rsidP="00DE4D81">
      <w:pPr>
        <w:adjustRightInd w:val="0"/>
        <w:spacing w:after="0" w:line="240" w:lineRule="auto"/>
        <w:rPr>
          <w:rFonts w:ascii="Times New Roman" w:hAnsi="Times New Roman"/>
          <w:bCs/>
          <w:color w:val="000000"/>
          <w:sz w:val="8"/>
          <w:szCs w:val="8"/>
        </w:rPr>
      </w:pPr>
    </w:p>
    <w:p w:rsidR="00B534FC" w:rsidRDefault="00A56D6F" w:rsidP="00B534FC">
      <w:pPr>
        <w:spacing w:after="0" w:line="240" w:lineRule="auto"/>
        <w:ind w:firstLine="567"/>
        <w:jc w:val="both"/>
        <w:rPr>
          <w:rFonts w:ascii="Times New Roman" w:hAnsi="Times New Roman"/>
          <w:sz w:val="24"/>
          <w:szCs w:val="24"/>
        </w:rPr>
      </w:pPr>
      <w:r>
        <w:rPr>
          <w:rFonts w:ascii="Times New Roman" w:hAnsi="Times New Roman"/>
          <w:sz w:val="24"/>
          <w:szCs w:val="24"/>
        </w:rPr>
        <w:t>6</w:t>
      </w:r>
      <w:r w:rsidR="00C00A49">
        <w:rPr>
          <w:rFonts w:ascii="Times New Roman" w:hAnsi="Times New Roman"/>
          <w:sz w:val="24"/>
          <w:szCs w:val="24"/>
        </w:rPr>
        <w:t xml:space="preserve">.9.7.7. </w:t>
      </w:r>
      <w:r w:rsidR="00B534FC">
        <w:rPr>
          <w:rFonts w:ascii="Times New Roman" w:hAnsi="Times New Roman"/>
          <w:sz w:val="24"/>
          <w:szCs w:val="24"/>
        </w:rPr>
        <w:t>Кладбища с погребением путем предания тела (останков) умершего земле (захоронение в могилу, склеп) размещают на расстоянии:</w:t>
      </w:r>
    </w:p>
    <w:p w:rsidR="00B534FC" w:rsidRDefault="00B534FC" w:rsidP="00B534FC">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 от территории жилой застройки, ландшафтно-рекреационных зон, зон отдыха, территорий лечебно-оздоровительных местностей и курортов, санаториев, домов отдыха, стационарных лечебно-профилактических учреждений, территорий садово</w:t>
      </w:r>
      <w:r w:rsidR="00D27E2B">
        <w:rPr>
          <w:rFonts w:ascii="Times New Roman" w:hAnsi="Times New Roman"/>
          <w:sz w:val="24"/>
          <w:szCs w:val="24"/>
        </w:rPr>
        <w:t xml:space="preserve">дческих, огороднических </w:t>
      </w:r>
      <w:r>
        <w:rPr>
          <w:rFonts w:ascii="Times New Roman" w:hAnsi="Times New Roman"/>
          <w:sz w:val="24"/>
          <w:szCs w:val="24"/>
        </w:rPr>
        <w:t>объединений или индивидуальных участков (ориентировочная санитарно-защитная зона в соответствии с СанПиН 2.2.1/2.1.1.1200-03 новая редакция) м, не менее:</w:t>
      </w:r>
    </w:p>
    <w:p w:rsidR="00B534FC" w:rsidRDefault="00B534FC" w:rsidP="00B534FC">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 100 – при площади кладбища 10 га и менее;</w:t>
      </w:r>
    </w:p>
    <w:p w:rsidR="00B534FC" w:rsidRDefault="00B534FC" w:rsidP="00B534FC">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 300 – при площади кладбища от 10 до 20 га;</w:t>
      </w:r>
    </w:p>
    <w:p w:rsidR="00B534FC" w:rsidRDefault="00B534FC" w:rsidP="00B534FC">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 500 – при площади кладбища от 20 до 40 га;</w:t>
      </w:r>
    </w:p>
    <w:p w:rsidR="00B534FC" w:rsidRDefault="00B534FC" w:rsidP="00B534FC">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 50 – для закрытых кладбищ и мемориальных комплексов, кладбищ с погребением после кремации, сельских кладбищ;</w:t>
      </w:r>
    </w:p>
    <w:p w:rsidR="00B534FC" w:rsidRDefault="00B534FC" w:rsidP="00B534FC">
      <w:pPr>
        <w:spacing w:after="0" w:line="240" w:lineRule="auto"/>
        <w:ind w:firstLine="567"/>
        <w:jc w:val="both"/>
        <w:rPr>
          <w:rFonts w:ascii="Times New Roman" w:hAnsi="Times New Roman"/>
          <w:sz w:val="24"/>
          <w:szCs w:val="24"/>
        </w:rPr>
      </w:pPr>
      <w:r>
        <w:rPr>
          <w:rFonts w:ascii="Times New Roman" w:hAnsi="Times New Roman"/>
          <w:sz w:val="24"/>
          <w:szCs w:val="24"/>
        </w:rPr>
        <w:t xml:space="preserve">• от водозаборных сооружений централизованного источника водоснабжения населения – </w:t>
      </w:r>
      <w:r>
        <w:rPr>
          <w:rFonts w:ascii="Times New Roman" w:hAnsi="Times New Roman"/>
          <w:bCs/>
          <w:sz w:val="24"/>
          <w:szCs w:val="24"/>
        </w:rPr>
        <w:t>в соответствии с санитарными правилами, регламентирующими требования к зонам санитарной охраны водоисточников.</w:t>
      </w:r>
    </w:p>
    <w:p w:rsidR="00B534FC" w:rsidRDefault="00A56D6F" w:rsidP="00B534FC">
      <w:pPr>
        <w:spacing w:after="0" w:line="240" w:lineRule="auto"/>
        <w:ind w:firstLine="567"/>
        <w:jc w:val="both"/>
        <w:rPr>
          <w:rFonts w:ascii="Times New Roman" w:hAnsi="Times New Roman"/>
          <w:sz w:val="24"/>
          <w:szCs w:val="24"/>
        </w:rPr>
      </w:pPr>
      <w:r>
        <w:rPr>
          <w:rFonts w:ascii="Times New Roman" w:hAnsi="Times New Roman"/>
          <w:sz w:val="24"/>
          <w:szCs w:val="24"/>
        </w:rPr>
        <w:t>6</w:t>
      </w:r>
      <w:r w:rsidR="000F2E99">
        <w:rPr>
          <w:rFonts w:ascii="Times New Roman" w:hAnsi="Times New Roman"/>
          <w:sz w:val="24"/>
          <w:szCs w:val="24"/>
        </w:rPr>
        <w:t>.9.7.8</w:t>
      </w:r>
      <w:r w:rsidR="00C00A49">
        <w:rPr>
          <w:rFonts w:ascii="Times New Roman" w:hAnsi="Times New Roman"/>
          <w:sz w:val="24"/>
          <w:szCs w:val="24"/>
        </w:rPr>
        <w:t xml:space="preserve">. </w:t>
      </w:r>
      <w:r w:rsidR="00B534FC">
        <w:rPr>
          <w:rFonts w:ascii="Times New Roman" w:hAnsi="Times New Roman"/>
          <w:sz w:val="24"/>
          <w:szCs w:val="24"/>
        </w:rPr>
        <w:t>На территориях санитарно-защитных зон кладбищ, зданий и сооружений похоронного назначения не разрешается строительство зданий и сооружений, не связанных с обслуживанием указанных объектов, за исключением культовых и обрядовых объектов.</w:t>
      </w:r>
    </w:p>
    <w:p w:rsidR="00B534FC" w:rsidRDefault="00A56D6F" w:rsidP="00B534FC">
      <w:pPr>
        <w:spacing w:after="0" w:line="240" w:lineRule="auto"/>
        <w:ind w:firstLine="567"/>
        <w:jc w:val="both"/>
        <w:rPr>
          <w:rFonts w:ascii="Times New Roman" w:hAnsi="Times New Roman"/>
          <w:sz w:val="24"/>
          <w:szCs w:val="24"/>
        </w:rPr>
      </w:pPr>
      <w:r>
        <w:rPr>
          <w:rFonts w:ascii="Times New Roman" w:hAnsi="Times New Roman"/>
          <w:sz w:val="24"/>
          <w:szCs w:val="24"/>
        </w:rPr>
        <w:t>6</w:t>
      </w:r>
      <w:r w:rsidR="000F2E99">
        <w:rPr>
          <w:rFonts w:ascii="Times New Roman" w:hAnsi="Times New Roman"/>
          <w:sz w:val="24"/>
          <w:szCs w:val="24"/>
        </w:rPr>
        <w:t>.9.7.9</w:t>
      </w:r>
      <w:r w:rsidR="00C00A49">
        <w:rPr>
          <w:rFonts w:ascii="Times New Roman" w:hAnsi="Times New Roman"/>
          <w:sz w:val="24"/>
          <w:szCs w:val="24"/>
        </w:rPr>
        <w:t xml:space="preserve">. </w:t>
      </w:r>
      <w:r w:rsidR="00B534FC">
        <w:rPr>
          <w:rFonts w:ascii="Times New Roman" w:hAnsi="Times New Roman"/>
          <w:sz w:val="24"/>
          <w:szCs w:val="24"/>
        </w:rPr>
        <w:t>По территории санитарно-защитных зон и кладбищ запрещается прокладка сетей централизованного хозяйственно-</w:t>
      </w:r>
      <w:r w:rsidR="006767AC">
        <w:rPr>
          <w:rFonts w:ascii="Times New Roman" w:hAnsi="Times New Roman"/>
          <w:sz w:val="24"/>
          <w:szCs w:val="24"/>
        </w:rPr>
        <w:t>питьевого водоснабжения, исполь</w:t>
      </w:r>
      <w:r w:rsidR="00B534FC">
        <w:rPr>
          <w:rFonts w:ascii="Times New Roman" w:hAnsi="Times New Roman"/>
          <w:sz w:val="24"/>
          <w:szCs w:val="24"/>
        </w:rPr>
        <w:t>зуем</w:t>
      </w:r>
      <w:r w:rsidR="006767AC">
        <w:rPr>
          <w:rFonts w:ascii="Times New Roman" w:hAnsi="Times New Roman"/>
          <w:sz w:val="24"/>
          <w:szCs w:val="24"/>
        </w:rPr>
        <w:t xml:space="preserve">ого населением </w:t>
      </w:r>
      <w:r w:rsidR="00F431BD">
        <w:rPr>
          <w:rFonts w:ascii="Times New Roman" w:hAnsi="Times New Roman"/>
          <w:sz w:val="24"/>
          <w:szCs w:val="24"/>
        </w:rPr>
        <w:t xml:space="preserve">сельского </w:t>
      </w:r>
      <w:r w:rsidR="006767AC">
        <w:rPr>
          <w:rFonts w:ascii="Times New Roman" w:hAnsi="Times New Roman"/>
          <w:sz w:val="24"/>
          <w:szCs w:val="24"/>
        </w:rPr>
        <w:t>поселения</w:t>
      </w:r>
      <w:r w:rsidR="00B534FC">
        <w:rPr>
          <w:rFonts w:ascii="Times New Roman" w:hAnsi="Times New Roman"/>
          <w:sz w:val="24"/>
          <w:szCs w:val="24"/>
        </w:rPr>
        <w:t>.</w:t>
      </w:r>
    </w:p>
    <w:p w:rsidR="00B534FC" w:rsidRDefault="00A56D6F" w:rsidP="00B534FC">
      <w:pPr>
        <w:spacing w:after="0" w:line="240" w:lineRule="auto"/>
        <w:ind w:firstLine="567"/>
        <w:jc w:val="both"/>
        <w:rPr>
          <w:rFonts w:ascii="Times New Roman" w:hAnsi="Times New Roman"/>
          <w:sz w:val="24"/>
          <w:szCs w:val="24"/>
        </w:rPr>
      </w:pPr>
      <w:r>
        <w:rPr>
          <w:rFonts w:ascii="Times New Roman" w:hAnsi="Times New Roman"/>
          <w:sz w:val="24"/>
          <w:szCs w:val="24"/>
        </w:rPr>
        <w:t>6</w:t>
      </w:r>
      <w:r w:rsidR="00C00A49">
        <w:rPr>
          <w:rFonts w:ascii="Times New Roman" w:hAnsi="Times New Roman"/>
          <w:sz w:val="24"/>
          <w:szCs w:val="24"/>
        </w:rPr>
        <w:t>.9.7.1</w:t>
      </w:r>
      <w:r w:rsidR="000F2E99">
        <w:rPr>
          <w:rFonts w:ascii="Times New Roman" w:hAnsi="Times New Roman"/>
          <w:sz w:val="24"/>
          <w:szCs w:val="24"/>
        </w:rPr>
        <w:t>0</w:t>
      </w:r>
      <w:r w:rsidR="00C00A49">
        <w:rPr>
          <w:rFonts w:ascii="Times New Roman" w:hAnsi="Times New Roman"/>
          <w:sz w:val="24"/>
          <w:szCs w:val="24"/>
        </w:rPr>
        <w:t xml:space="preserve">. </w:t>
      </w:r>
      <w:r w:rsidR="00B534FC">
        <w:rPr>
          <w:rFonts w:ascii="Times New Roman" w:hAnsi="Times New Roman"/>
          <w:sz w:val="24"/>
          <w:szCs w:val="24"/>
        </w:rPr>
        <w:t>Территории санитарно-защитных зон должны быть спланированы, благоустроены и озеленены, иметь транспортные и инженерные коридоры.</w:t>
      </w:r>
    </w:p>
    <w:p w:rsidR="00B534FC" w:rsidRDefault="00A56D6F" w:rsidP="00B534FC">
      <w:pPr>
        <w:spacing w:after="0" w:line="240" w:lineRule="auto"/>
        <w:ind w:firstLine="567"/>
        <w:jc w:val="both"/>
        <w:rPr>
          <w:rFonts w:ascii="Times New Roman" w:hAnsi="Times New Roman"/>
          <w:sz w:val="24"/>
          <w:szCs w:val="24"/>
        </w:rPr>
      </w:pPr>
      <w:r>
        <w:rPr>
          <w:rFonts w:ascii="Times New Roman" w:hAnsi="Times New Roman"/>
          <w:sz w:val="24"/>
          <w:szCs w:val="24"/>
        </w:rPr>
        <w:t>6</w:t>
      </w:r>
      <w:r w:rsidR="000F2E99">
        <w:rPr>
          <w:rFonts w:ascii="Times New Roman" w:hAnsi="Times New Roman"/>
          <w:sz w:val="24"/>
          <w:szCs w:val="24"/>
        </w:rPr>
        <w:t>.9.7.11</w:t>
      </w:r>
      <w:r w:rsidR="00C00A49">
        <w:rPr>
          <w:rFonts w:ascii="Times New Roman" w:hAnsi="Times New Roman"/>
          <w:sz w:val="24"/>
          <w:szCs w:val="24"/>
        </w:rPr>
        <w:t xml:space="preserve">. </w:t>
      </w:r>
      <w:r w:rsidR="00B534FC">
        <w:rPr>
          <w:rFonts w:ascii="Times New Roman" w:hAnsi="Times New Roman"/>
          <w:sz w:val="24"/>
          <w:szCs w:val="24"/>
        </w:rPr>
        <w:t xml:space="preserve">Для проведения поливочных и уборочных работ на кладбищах необходимо предусматривать системы водоснабжения самостоятельные или с подключением к водопроводам и водоводам технической воды промышленных предприятий, расположенных от них в непосредственной близости. </w:t>
      </w:r>
    </w:p>
    <w:p w:rsidR="00127721" w:rsidRDefault="00A56D6F" w:rsidP="00127721">
      <w:pPr>
        <w:spacing w:after="0" w:line="240" w:lineRule="auto"/>
        <w:ind w:firstLine="567"/>
        <w:jc w:val="both"/>
        <w:rPr>
          <w:rFonts w:ascii="Times New Roman" w:hAnsi="Times New Roman"/>
          <w:sz w:val="24"/>
          <w:szCs w:val="24"/>
        </w:rPr>
      </w:pPr>
      <w:r>
        <w:rPr>
          <w:rFonts w:ascii="Times New Roman" w:hAnsi="Times New Roman"/>
          <w:sz w:val="24"/>
          <w:szCs w:val="24"/>
        </w:rPr>
        <w:t>6</w:t>
      </w:r>
      <w:r w:rsidR="00C00A49">
        <w:rPr>
          <w:rFonts w:ascii="Times New Roman" w:hAnsi="Times New Roman"/>
          <w:sz w:val="24"/>
          <w:szCs w:val="24"/>
        </w:rPr>
        <w:t>.9.7.1</w:t>
      </w:r>
      <w:r w:rsidR="000F2E99">
        <w:rPr>
          <w:rFonts w:ascii="Times New Roman" w:hAnsi="Times New Roman"/>
          <w:sz w:val="24"/>
          <w:szCs w:val="24"/>
        </w:rPr>
        <w:t>2</w:t>
      </w:r>
      <w:r w:rsidR="00C00A49">
        <w:rPr>
          <w:rFonts w:ascii="Times New Roman" w:hAnsi="Times New Roman"/>
          <w:sz w:val="24"/>
          <w:szCs w:val="24"/>
        </w:rPr>
        <w:t xml:space="preserve">. </w:t>
      </w:r>
      <w:r w:rsidR="00127721">
        <w:rPr>
          <w:rFonts w:ascii="Times New Roman" w:hAnsi="Times New Roman"/>
          <w:sz w:val="24"/>
          <w:szCs w:val="24"/>
        </w:rPr>
        <w:t xml:space="preserve">Для питьевых и хозяйственных нужд на кладбищах и других объектах похоронного назначения следует предусматривать хозяйственно-питьевое водоснабжение водоснабжения. </w:t>
      </w:r>
    </w:p>
    <w:p w:rsidR="00127721" w:rsidRDefault="00127721" w:rsidP="00127721">
      <w:pPr>
        <w:spacing w:after="0" w:line="240" w:lineRule="auto"/>
        <w:ind w:firstLine="567"/>
        <w:jc w:val="both"/>
        <w:rPr>
          <w:rFonts w:ascii="Times New Roman" w:hAnsi="Times New Roman"/>
          <w:sz w:val="24"/>
          <w:szCs w:val="24"/>
        </w:rPr>
      </w:pPr>
      <w:r>
        <w:rPr>
          <w:rFonts w:ascii="Times New Roman" w:hAnsi="Times New Roman"/>
          <w:sz w:val="24"/>
          <w:szCs w:val="24"/>
        </w:rPr>
        <w:t>Качество воды должно соответствовать требованиям санитарных правил для питьевой воды.</w:t>
      </w:r>
    </w:p>
    <w:p w:rsidR="00127721" w:rsidRDefault="00127721" w:rsidP="00127721">
      <w:pPr>
        <w:spacing w:after="0" w:line="240" w:lineRule="auto"/>
        <w:ind w:firstLine="567"/>
        <w:jc w:val="both"/>
        <w:rPr>
          <w:rFonts w:ascii="Times New Roman" w:hAnsi="Times New Roman"/>
          <w:sz w:val="24"/>
          <w:szCs w:val="24"/>
        </w:rPr>
      </w:pPr>
      <w:r>
        <w:rPr>
          <w:rFonts w:ascii="Times New Roman" w:hAnsi="Times New Roman"/>
          <w:sz w:val="24"/>
          <w:szCs w:val="24"/>
        </w:rPr>
        <w:t>При отсутствии централизованных систем водоснабжения и канализации допускается устройство шахтных колодцев для полива и строительство общественных туалетов выгребного типа в соответствии с требованиями санитарных норма и правил.</w:t>
      </w:r>
    </w:p>
    <w:p w:rsidR="00127721" w:rsidRDefault="00127721" w:rsidP="00127721">
      <w:pPr>
        <w:spacing w:after="0" w:line="240" w:lineRule="auto"/>
        <w:ind w:firstLine="567"/>
        <w:jc w:val="both"/>
        <w:rPr>
          <w:rFonts w:ascii="Times New Roman" w:hAnsi="Times New Roman"/>
          <w:sz w:val="24"/>
          <w:szCs w:val="24"/>
        </w:rPr>
      </w:pPr>
      <w:r>
        <w:rPr>
          <w:rFonts w:ascii="Times New Roman" w:hAnsi="Times New Roman"/>
          <w:sz w:val="24"/>
          <w:szCs w:val="24"/>
        </w:rPr>
        <w:t>Сброс неочищенных сточных вод от кладбищ на открытые площадки, кюветы, канавы, траншеи не допускается.</w:t>
      </w:r>
    </w:p>
    <w:p w:rsidR="00127721" w:rsidRDefault="00A56D6F" w:rsidP="00127721">
      <w:pPr>
        <w:spacing w:after="0" w:line="240" w:lineRule="auto"/>
        <w:ind w:firstLine="567"/>
        <w:jc w:val="both"/>
        <w:rPr>
          <w:rFonts w:ascii="Times New Roman" w:hAnsi="Times New Roman"/>
          <w:sz w:val="24"/>
          <w:szCs w:val="24"/>
        </w:rPr>
      </w:pPr>
      <w:r>
        <w:rPr>
          <w:rFonts w:ascii="Times New Roman" w:hAnsi="Times New Roman"/>
          <w:sz w:val="24"/>
          <w:szCs w:val="24"/>
        </w:rPr>
        <w:t>6</w:t>
      </w:r>
      <w:r w:rsidR="00C00A49">
        <w:rPr>
          <w:rFonts w:ascii="Times New Roman" w:hAnsi="Times New Roman"/>
          <w:sz w:val="24"/>
          <w:szCs w:val="24"/>
        </w:rPr>
        <w:t>.9.</w:t>
      </w:r>
      <w:r w:rsidR="000F2E99">
        <w:rPr>
          <w:rFonts w:ascii="Times New Roman" w:hAnsi="Times New Roman"/>
          <w:sz w:val="24"/>
          <w:szCs w:val="24"/>
        </w:rPr>
        <w:t>7.13</w:t>
      </w:r>
      <w:r w:rsidR="00C00A49">
        <w:rPr>
          <w:rFonts w:ascii="Times New Roman" w:hAnsi="Times New Roman"/>
          <w:sz w:val="24"/>
          <w:szCs w:val="24"/>
        </w:rPr>
        <w:t xml:space="preserve">. </w:t>
      </w:r>
      <w:r w:rsidR="00127721">
        <w:rPr>
          <w:rFonts w:ascii="Times New Roman" w:hAnsi="Times New Roman"/>
          <w:sz w:val="24"/>
          <w:szCs w:val="24"/>
        </w:rPr>
        <w:t>На участках кладбищ, зданий и сооружений похоронного назначения необходимо предусматривать зону зеленых насаждений, стоянки автокатафалков и автотранспорта, урны для сбора мусора, площадки для мусоросборников с подъездами к ним.</w:t>
      </w:r>
    </w:p>
    <w:p w:rsidR="00127721" w:rsidRDefault="00A56D6F" w:rsidP="00127721">
      <w:pPr>
        <w:spacing w:after="0" w:line="240" w:lineRule="auto"/>
        <w:ind w:firstLine="567"/>
        <w:jc w:val="both"/>
        <w:rPr>
          <w:rFonts w:ascii="Times New Roman" w:hAnsi="Times New Roman"/>
          <w:sz w:val="24"/>
          <w:szCs w:val="24"/>
        </w:rPr>
      </w:pPr>
      <w:r>
        <w:rPr>
          <w:rFonts w:ascii="Times New Roman" w:hAnsi="Times New Roman"/>
          <w:sz w:val="24"/>
          <w:szCs w:val="24"/>
        </w:rPr>
        <w:t>6</w:t>
      </w:r>
      <w:r w:rsidR="00C00A49">
        <w:rPr>
          <w:rFonts w:ascii="Times New Roman" w:hAnsi="Times New Roman"/>
          <w:sz w:val="24"/>
          <w:szCs w:val="24"/>
        </w:rPr>
        <w:t>.9.7.1</w:t>
      </w:r>
      <w:r w:rsidR="000F2E99">
        <w:rPr>
          <w:rFonts w:ascii="Times New Roman" w:hAnsi="Times New Roman"/>
          <w:sz w:val="24"/>
          <w:szCs w:val="24"/>
        </w:rPr>
        <w:t>4</w:t>
      </w:r>
      <w:r w:rsidR="00C00A49">
        <w:rPr>
          <w:rFonts w:ascii="Times New Roman" w:hAnsi="Times New Roman"/>
          <w:sz w:val="24"/>
          <w:szCs w:val="24"/>
        </w:rPr>
        <w:t xml:space="preserve">. </w:t>
      </w:r>
      <w:r w:rsidR="00127721">
        <w:rPr>
          <w:rFonts w:ascii="Times New Roman" w:hAnsi="Times New Roman"/>
          <w:sz w:val="24"/>
          <w:szCs w:val="24"/>
        </w:rPr>
        <w:t xml:space="preserve">При переносе кладбищ и захоронений следует проводить рекультивацию территорий и участков. </w:t>
      </w:r>
    </w:p>
    <w:p w:rsidR="00127721" w:rsidRDefault="00127721" w:rsidP="00127721">
      <w:pPr>
        <w:spacing w:after="0" w:line="240" w:lineRule="auto"/>
        <w:ind w:firstLine="567"/>
        <w:jc w:val="both"/>
        <w:rPr>
          <w:rFonts w:ascii="Times New Roman" w:hAnsi="Times New Roman"/>
          <w:spacing w:val="-2"/>
          <w:sz w:val="24"/>
          <w:szCs w:val="24"/>
        </w:rPr>
      </w:pPr>
      <w:r>
        <w:rPr>
          <w:rFonts w:ascii="Times New Roman" w:hAnsi="Times New Roman"/>
          <w:spacing w:val="-2"/>
          <w:sz w:val="24"/>
          <w:szCs w:val="24"/>
        </w:rPr>
        <w:t xml:space="preserve">Использование территории места погребения разрешается по истечении двадцати лет с момента его переноса. </w:t>
      </w:r>
    </w:p>
    <w:p w:rsidR="00127721" w:rsidRDefault="00127721" w:rsidP="00127721">
      <w:pPr>
        <w:spacing w:after="0" w:line="240" w:lineRule="auto"/>
        <w:ind w:firstLine="567"/>
        <w:jc w:val="both"/>
        <w:rPr>
          <w:rFonts w:ascii="Times New Roman" w:hAnsi="Times New Roman"/>
          <w:spacing w:val="-2"/>
          <w:sz w:val="24"/>
          <w:szCs w:val="24"/>
        </w:rPr>
      </w:pPr>
      <w:r>
        <w:rPr>
          <w:rFonts w:ascii="Times New Roman" w:hAnsi="Times New Roman"/>
          <w:spacing w:val="-2"/>
          <w:sz w:val="24"/>
          <w:szCs w:val="24"/>
        </w:rPr>
        <w:t>Территория места погребения в этих случаях может быть использована только под зеленые насаждения.</w:t>
      </w:r>
    </w:p>
    <w:p w:rsidR="00127721" w:rsidRDefault="00127721" w:rsidP="00127721">
      <w:pPr>
        <w:spacing w:after="0" w:line="240" w:lineRule="auto"/>
        <w:ind w:firstLine="567"/>
        <w:jc w:val="both"/>
        <w:rPr>
          <w:rFonts w:ascii="Times New Roman" w:hAnsi="Times New Roman"/>
          <w:sz w:val="24"/>
          <w:szCs w:val="24"/>
        </w:rPr>
      </w:pPr>
      <w:r>
        <w:rPr>
          <w:rFonts w:ascii="Times New Roman" w:hAnsi="Times New Roman"/>
          <w:spacing w:val="-2"/>
          <w:sz w:val="24"/>
          <w:szCs w:val="24"/>
        </w:rPr>
        <w:t>Строительство зданий и сооружений на этой территории запрещается</w:t>
      </w:r>
      <w:r>
        <w:rPr>
          <w:rFonts w:ascii="Times New Roman" w:hAnsi="Times New Roman"/>
          <w:sz w:val="24"/>
          <w:szCs w:val="24"/>
        </w:rPr>
        <w:t>.</w:t>
      </w:r>
    </w:p>
    <w:p w:rsidR="00127721" w:rsidRDefault="00A56D6F" w:rsidP="00C00A49">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lastRenderedPageBreak/>
        <w:t>6</w:t>
      </w:r>
      <w:r w:rsidR="00C00A49">
        <w:rPr>
          <w:rFonts w:ascii="Times New Roman" w:hAnsi="Times New Roman"/>
          <w:sz w:val="24"/>
          <w:szCs w:val="24"/>
        </w:rPr>
        <w:t xml:space="preserve">.9.7.18. </w:t>
      </w:r>
      <w:r w:rsidR="00127721">
        <w:rPr>
          <w:rFonts w:ascii="Times New Roman" w:hAnsi="Times New Roman"/>
          <w:sz w:val="24"/>
          <w:szCs w:val="24"/>
        </w:rPr>
        <w:t>Расстояние от зданий и сооружений, имеющих в своем составе помещения для хранения тел умерших, подготовки их к похоронам, проведения церемонии прощания до жилых зданий, детских (дошкольных и школьных), спортивно-оздоровительных, культурно-просветительных учреждений и учреждений социального обеспечения должно составлять не менее 50 м.</w:t>
      </w:r>
    </w:p>
    <w:p w:rsidR="006767AC" w:rsidRDefault="006767AC" w:rsidP="00C00A49">
      <w:pPr>
        <w:adjustRightInd w:val="0"/>
        <w:spacing w:after="0" w:line="240" w:lineRule="auto"/>
        <w:ind w:firstLine="567"/>
        <w:jc w:val="both"/>
        <w:rPr>
          <w:rFonts w:ascii="Times New Roman" w:hAnsi="Times New Roman"/>
          <w:sz w:val="24"/>
          <w:szCs w:val="24"/>
        </w:rPr>
      </w:pPr>
    </w:p>
    <w:p w:rsidR="001658EE" w:rsidRPr="00C00A49" w:rsidRDefault="00551A47" w:rsidP="00C00A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0"/>
          <w:szCs w:val="20"/>
        </w:rPr>
      </w:pPr>
      <w:r w:rsidRPr="00551A47">
        <w:rPr>
          <w:rFonts w:ascii="Times New Roman" w:hAnsi="Times New Roman"/>
          <w:noProof/>
          <w:sz w:val="24"/>
          <w:szCs w:val="24"/>
        </w:rPr>
        <w:pict>
          <v:rect id="Rectangle 200" o:spid="_x0000_s1067" style="position:absolute;left:0;text-align:left;margin-left:.3pt;margin-top:11pt;width:469.5pt;height:7.15pt;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zE3eAIAAOcEAAAOAAAAZHJzL2Uyb0RvYy54bWysVNuO0zAQfUfiHyy/06TpZdto09WqZRHS&#10;AisWxLNrO4mFY5ux23T36xk7bSkX8YBopcgTj4/PnDmT65tDp8leglfWVHQ8yimRhluhTFPRz5/u&#10;Xi0o8YEZwbQ1sqJP0tOb1csX170rZWFbq4UEgiDGl72raBuCK7PM81Z2zI+skwY3awsdCxhCkwlg&#10;PaJ3OivyfJ71FoQDy6X3+HYzbNJVwq9rycOHuvYyEF1R5BbSE9JzG5/Z6pqVDTDXKn6kwf6BRceU&#10;wUvPUBsWGNmB+g2qUxyst3UYcdtltq4Vl6kGrGac/1LNY8ucTLWgON6dZfL/D5a/3z8AUQJ7N51S&#10;YliHTfqIsjHTaElQ4ihR73yJmY/uAWKR3t1b/tUTY9ct5slbANu3kgkkNo752U8HYuDxKNn276xA&#10;fLYLNql1qKGLgKgDOaSmPJ2bIg+BcHw5W86L+Qx7x3FvmS/yWbqBlafDDnx4I21H4qKigOQTONvf&#10;+xDJsPKUkshbrcSd0joF0GzXGsieoT/W+Syfbo7o/jJNG9JXdLIYoxx/x7gr4v9PGJ0K6HStuoou&#10;8viLSayMsr02Iq0DU3pYI2dt4rZMHsZCYmB3CPHYip4IFUstFpMlzpdQaOjJIp/nyytKmG5wEnkA&#10;SsCGLyq0yUZR10T9suJ5UUyLyaCWdi0bdJid2CELP6QnFc/Xp+iCWWp37PDglK0VT9htvD21FL8O&#10;uGgtPFPS46RV1H/bMZCU6LcGHbNE58XRTMF0dlVgAJc728sdZjhCVTRgpWm5DsM47xyopsWbxqke&#10;Y2/RZbVKDogOHFgdvYnTlIo4Tn4c18s4Zf34Pq2+AwAA//8DAFBLAwQUAAYACAAAACEAhebg99sA&#10;AAAGAQAADwAAAGRycy9kb3ducmV2LnhtbEyPwU7DMBBE70j8g7VI3KjTRERNiFMhJA4VvVAqzk68&#10;JKHxOthum/49y4ked2c086Zaz3YUJ/RhcKRguUhAILXODNQp2H+8PqxAhKjJ6NERKrhggHV9e1Pp&#10;0rgzveNpFzvBIRRKraCPcSqlDG2PVoeFm5BY+3Le6sin76Tx+szhdpRpkuTS6oG4odcTvvTYHnZH&#10;yyXL5vNQ7IvVdrP13dvjhi7fP6TU/d38/AQi4hz/zfCHz+hQM1PjjmSCGBXk7FOQpjyI1SIr+NEo&#10;yPIMZF3Ja/z6FwAA//8DAFBLAQItABQABgAIAAAAIQC2gziS/gAAAOEBAAATAAAAAAAAAAAAAAAA&#10;AAAAAABbQ29udGVudF9UeXBlc10ueG1sUEsBAi0AFAAGAAgAAAAhADj9If/WAAAAlAEAAAsAAAAA&#10;AAAAAAAAAAAALwEAAF9yZWxzLy5yZWxzUEsBAi0AFAAGAAgAAAAhAHuXMTd4AgAA5wQAAA4AAAAA&#10;AAAAAAAAAAAALgIAAGRycy9lMm9Eb2MueG1sUEsBAi0AFAAGAAgAAAAhAIXm4PfbAAAABgEAAA8A&#10;AAAAAAAAAAAAAAAA0gQAAGRycy9kb3ducmV2LnhtbFBLBQYAAAAABAAEAPMAAADaBQAAAAA=&#10;" fillcolor="#c0504d" strokecolor="#f2f2f2" strokeweight="3pt">
            <v:shadow on="t" color="#622423" opacity=".5" offset="1pt"/>
          </v:rect>
        </w:pict>
      </w:r>
    </w:p>
    <w:p w:rsidR="00AC4070" w:rsidRPr="00EB015B" w:rsidRDefault="00AC4070" w:rsidP="00C00A49">
      <w:pPr>
        <w:pStyle w:val="ConsPlusNormal"/>
        <w:widowControl/>
        <w:ind w:firstLine="708"/>
        <w:jc w:val="both"/>
        <w:rPr>
          <w:rFonts w:ascii="Times New Roman" w:hAnsi="Times New Roman" w:cs="Times New Roman"/>
          <w:sz w:val="24"/>
          <w:szCs w:val="24"/>
        </w:rPr>
      </w:pPr>
    </w:p>
    <w:p w:rsidR="00AC4070" w:rsidRPr="00D064D1" w:rsidRDefault="00A56D6F" w:rsidP="006C387E">
      <w:pPr>
        <w:shd w:val="clear" w:color="auto" w:fill="EEECE1" w:themeFill="background2"/>
        <w:spacing w:after="0" w:line="240" w:lineRule="auto"/>
        <w:jc w:val="both"/>
        <w:rPr>
          <w:rFonts w:ascii="Arial Narrow" w:hAnsi="Arial Narrow"/>
          <w:b/>
          <w:sz w:val="32"/>
          <w:szCs w:val="32"/>
        </w:rPr>
      </w:pPr>
      <w:r>
        <w:rPr>
          <w:rFonts w:ascii="Arial Narrow" w:hAnsi="Arial Narrow"/>
          <w:b/>
          <w:sz w:val="32"/>
          <w:szCs w:val="32"/>
        </w:rPr>
        <w:t>6</w:t>
      </w:r>
      <w:r w:rsidR="00C00A49">
        <w:rPr>
          <w:rFonts w:ascii="Arial Narrow" w:hAnsi="Arial Narrow"/>
          <w:b/>
          <w:sz w:val="32"/>
          <w:szCs w:val="32"/>
        </w:rPr>
        <w:t>.10.</w:t>
      </w:r>
      <w:r w:rsidR="00127721">
        <w:rPr>
          <w:rFonts w:ascii="Arial Narrow" w:hAnsi="Arial Narrow"/>
          <w:b/>
          <w:sz w:val="32"/>
          <w:szCs w:val="32"/>
        </w:rPr>
        <w:t xml:space="preserve"> </w:t>
      </w:r>
      <w:r w:rsidR="00AC4070">
        <w:rPr>
          <w:rFonts w:ascii="Arial Narrow" w:hAnsi="Arial Narrow"/>
          <w:b/>
          <w:sz w:val="32"/>
          <w:szCs w:val="32"/>
        </w:rPr>
        <w:t xml:space="preserve"> ОБЪЕКТЫ, РАСПОЛОЖЕННЫЕ НА ТЕРРИТОРИИ ПРОМЫШЛЕННОЙ ЗОНЫ СЕЛЬСКОХОЗЯЙСТВЕННОГО НАЗНАЧЕНИЯ</w:t>
      </w:r>
    </w:p>
    <w:p w:rsidR="00AC4070" w:rsidRPr="00933414" w:rsidRDefault="00551A47" w:rsidP="00C00A49">
      <w:pPr>
        <w:spacing w:after="0" w:line="240" w:lineRule="auto"/>
        <w:jc w:val="center"/>
        <w:rPr>
          <w:rFonts w:ascii="Arial Narrow" w:hAnsi="Arial Narrow"/>
          <w:b/>
          <w:color w:val="1F497D" w:themeColor="text2"/>
          <w:sz w:val="16"/>
          <w:szCs w:val="16"/>
        </w:rPr>
      </w:pPr>
      <w:r w:rsidRPr="00551A47">
        <w:rPr>
          <w:noProof/>
        </w:rPr>
        <w:pict>
          <v:rect id="Rectangle 197" o:spid="_x0000_s1066" style="position:absolute;left:0;text-align:left;margin-left:.3pt;margin-top:2.1pt;width:469.5pt;height:7.15pt;z-index:251598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4cfeQIAAOc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iOtZtOKNHQ&#10;Y5E+Y9pAt0qQYnkZUzRYX2Hkxj64KNLbe8O+e6LNusM4ceOcGToBHIkVMT57diAaHo+S7fDBcMSH&#10;XTApW4fG9REQ80AOqSiPp6KIQyAMP86W83I+w9ox9C3zRT5LN0D1dNg6H94J05O4qalD8gkc9vc+&#10;RDJQPYUk8kZJfieVSoZrt2vlyB6wP9b5LJ/eHtH9eZjSZKjpZFHkeYJ+5vTnGHdlfP+G0cuAna5k&#10;X9NFHp8YBFVM21vN0z6AVOMeOSsd3SL1MAqJhtkhxKbjA+EySi0XkyXOF5fY0JNFPs+xWgRUi5PI&#10;gqPEmfBNhi61UczrC8XzspyWkzFbynYw5mH2xA5ZHMWlLJ6uT9YZs1TuWOGxU7aGP2K18fZUUvw7&#10;4KYz7iclA05aTf2PHThBiXqvsWOWxXQaRzMZ09lliYY792zPPaAZQtU0oNK0XYdxnHfWybbDm4qk&#10;R5sb7LJGpg6IHTiyOvYmTlMScZz8OK7ndor6/X9a/QIAAP//AwBQSwMEFAAGAAgAAAAhAIYZNr/a&#10;AAAABQEAAA8AAABkcnMvZG93bnJldi54bWxMjsFuwjAQRO+V+AdrkXorDrSgJI2DUKUeULmUop6d&#10;eJsE4nVqGwh/3+2pPY7maeYV69H24oI+dI4UzGcJCKTamY4aBYeP14cURIiajO4doYIbBliXk7tC&#10;58Zd6R0v+9gIHqGQawVtjEMuZahbtDrM3IDE3ZfzVkeOvpHG6yuP214ukmQlre6IH1o94EuL9Wl/&#10;tnwyrz5P2SFLd9udb96WW7odv0mp++m4eQYRcYx/MPzqszqU7FS5M5kgegUr5hQ8LUBwmT1mnCum&#10;0iXIspD/7csfAAAA//8DAFBLAQItABQABgAIAAAAIQC2gziS/gAAAOEBAAATAAAAAAAAAAAAAAAA&#10;AAAAAABbQ29udGVudF9UeXBlc10ueG1sUEsBAi0AFAAGAAgAAAAhADj9If/WAAAAlAEAAAsAAAAA&#10;AAAAAAAAAAAALwEAAF9yZWxzLy5yZWxzUEsBAi0AFAAGAAgAAAAhAOrvhx95AgAA5wQAAA4AAAAA&#10;AAAAAAAAAAAALgIAAGRycy9lMm9Eb2MueG1sUEsBAi0AFAAGAAgAAAAhAIYZNr/aAAAABQEAAA8A&#10;AAAAAAAAAAAAAAAA0wQAAGRycy9kb3ducmV2LnhtbFBLBQYAAAAABAAEAPMAAADaBQAAAAA=&#10;" fillcolor="#c0504d" strokecolor="#f2f2f2" strokeweight="3pt">
            <v:shadow on="t" color="#622423" opacity=".5" offset="1pt"/>
          </v:rect>
        </w:pict>
      </w:r>
    </w:p>
    <w:p w:rsidR="00C00A49" w:rsidRPr="00C00A49" w:rsidRDefault="00C00A49" w:rsidP="00C00A49">
      <w:pPr>
        <w:adjustRightInd w:val="0"/>
        <w:spacing w:after="0" w:line="240" w:lineRule="auto"/>
        <w:ind w:firstLine="567"/>
        <w:jc w:val="both"/>
        <w:rPr>
          <w:rFonts w:ascii="Times New Roman" w:hAnsi="Times New Roman"/>
          <w:bCs/>
          <w:sz w:val="8"/>
          <w:szCs w:val="8"/>
        </w:rPr>
      </w:pPr>
    </w:p>
    <w:p w:rsidR="00101ECF" w:rsidRDefault="00A56D6F" w:rsidP="00C00A49">
      <w:pPr>
        <w:adjustRightInd w:val="0"/>
        <w:spacing w:after="0" w:line="240" w:lineRule="auto"/>
        <w:ind w:firstLine="567"/>
        <w:jc w:val="both"/>
        <w:rPr>
          <w:rFonts w:ascii="Times New Roman" w:hAnsi="Times New Roman"/>
          <w:bCs/>
          <w:sz w:val="24"/>
          <w:szCs w:val="24"/>
        </w:rPr>
      </w:pPr>
      <w:r>
        <w:rPr>
          <w:rFonts w:ascii="Times New Roman" w:hAnsi="Times New Roman"/>
          <w:bCs/>
          <w:sz w:val="24"/>
          <w:szCs w:val="24"/>
        </w:rPr>
        <w:t>6</w:t>
      </w:r>
      <w:r w:rsidR="00C00A49">
        <w:rPr>
          <w:rFonts w:ascii="Times New Roman" w:hAnsi="Times New Roman"/>
          <w:bCs/>
          <w:sz w:val="24"/>
          <w:szCs w:val="24"/>
        </w:rPr>
        <w:t>.10</w:t>
      </w:r>
      <w:r w:rsidR="00847801">
        <w:rPr>
          <w:rFonts w:ascii="Times New Roman" w:hAnsi="Times New Roman"/>
          <w:bCs/>
          <w:sz w:val="24"/>
          <w:szCs w:val="24"/>
        </w:rPr>
        <w:t xml:space="preserve">.1. </w:t>
      </w:r>
      <w:r w:rsidR="00101ECF">
        <w:rPr>
          <w:rFonts w:ascii="Times New Roman" w:hAnsi="Times New Roman"/>
          <w:bCs/>
          <w:sz w:val="24"/>
          <w:szCs w:val="24"/>
        </w:rPr>
        <w:t>В производственных зонах с</w:t>
      </w:r>
      <w:r w:rsidR="004C6C8D">
        <w:rPr>
          <w:rFonts w:ascii="Times New Roman" w:hAnsi="Times New Roman"/>
          <w:bCs/>
          <w:sz w:val="24"/>
          <w:szCs w:val="24"/>
        </w:rPr>
        <w:t>ельскохозяйственного назначения сельского</w:t>
      </w:r>
      <w:r w:rsidR="006767AC">
        <w:rPr>
          <w:rFonts w:ascii="Times New Roman" w:hAnsi="Times New Roman"/>
          <w:bCs/>
          <w:sz w:val="24"/>
          <w:szCs w:val="24"/>
        </w:rPr>
        <w:t xml:space="preserve"> поселения</w:t>
      </w:r>
      <w:r w:rsidR="00847801">
        <w:rPr>
          <w:rFonts w:ascii="Times New Roman" w:hAnsi="Times New Roman"/>
          <w:bCs/>
          <w:sz w:val="24"/>
          <w:szCs w:val="24"/>
        </w:rPr>
        <w:t xml:space="preserve"> </w:t>
      </w:r>
      <w:r w:rsidR="00101ECF">
        <w:rPr>
          <w:rFonts w:ascii="Times New Roman" w:hAnsi="Times New Roman"/>
          <w:bCs/>
          <w:sz w:val="24"/>
          <w:szCs w:val="24"/>
        </w:rPr>
        <w:t>(далее – производственные зоны) допускается размещать производственные объекты сельскохозяйственного назначения (животноводческие, птицеводческие), сельскохозяйственные станции, научные и опытные станции, биологические технопарки, предприятия по хранению и переработке сельскохозяйственной продукции, мастерские по ремонту и хранению сельскохозяйственной техники и автомобилей, ветеринарные учреждения, теплицы и парники, материальные склады, транспортные, энергетические и другие объекты, связанные с проектируемыми предприятиями, а также коммуникации, обеспечивающие внутренние и внешние связи данных объектов.</w:t>
      </w:r>
    </w:p>
    <w:p w:rsidR="00847801" w:rsidRDefault="00A56D6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847801">
        <w:rPr>
          <w:rFonts w:ascii="Times New Roman" w:hAnsi="Times New Roman"/>
          <w:bCs/>
          <w:sz w:val="24"/>
          <w:szCs w:val="24"/>
        </w:rPr>
        <w:t>.</w:t>
      </w:r>
      <w:r w:rsidR="00C00A49">
        <w:rPr>
          <w:rFonts w:ascii="Times New Roman" w:hAnsi="Times New Roman"/>
          <w:bCs/>
          <w:sz w:val="24"/>
          <w:szCs w:val="24"/>
        </w:rPr>
        <w:t>10.</w:t>
      </w:r>
      <w:r w:rsidR="00847801">
        <w:rPr>
          <w:rFonts w:ascii="Times New Roman" w:hAnsi="Times New Roman"/>
          <w:bCs/>
          <w:sz w:val="24"/>
          <w:szCs w:val="24"/>
        </w:rPr>
        <w:t xml:space="preserve">2. </w:t>
      </w:r>
      <w:r w:rsidR="00847801" w:rsidRPr="00EB015B">
        <w:rPr>
          <w:rFonts w:ascii="Times New Roman" w:hAnsi="Times New Roman"/>
          <w:sz w:val="24"/>
          <w:szCs w:val="24"/>
        </w:rPr>
        <w:t xml:space="preserve">Зоны сельскохозяйственных угодий размещаются, как правило, вне границ населенных пунктов, предоставляются для нужд сельского хозяйства, а также предназначены для ведения сельского хозяйства. </w:t>
      </w:r>
    </w:p>
    <w:p w:rsidR="00101ECF" w:rsidRDefault="00A56D6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C00A49">
        <w:rPr>
          <w:rFonts w:ascii="Times New Roman" w:hAnsi="Times New Roman"/>
          <w:bCs/>
          <w:sz w:val="24"/>
          <w:szCs w:val="24"/>
        </w:rPr>
        <w:t>.10</w:t>
      </w:r>
      <w:r w:rsidR="00847801">
        <w:rPr>
          <w:rFonts w:ascii="Times New Roman" w:hAnsi="Times New Roman"/>
          <w:bCs/>
          <w:sz w:val="24"/>
          <w:szCs w:val="24"/>
        </w:rPr>
        <w:t xml:space="preserve">.3. </w:t>
      </w:r>
      <w:r w:rsidR="00101ECF">
        <w:rPr>
          <w:rFonts w:ascii="Times New Roman" w:hAnsi="Times New Roman"/>
          <w:sz w:val="24"/>
          <w:szCs w:val="24"/>
        </w:rPr>
        <w:t>Не допускается размещение производственных зон:</w:t>
      </w:r>
    </w:p>
    <w:p w:rsidR="00101ECF" w:rsidRDefault="00847801" w:rsidP="00847801">
      <w:pPr>
        <w:spacing w:after="0" w:line="240" w:lineRule="auto"/>
        <w:ind w:firstLine="567"/>
        <w:jc w:val="both"/>
        <w:rPr>
          <w:rFonts w:ascii="Times New Roman" w:hAnsi="Times New Roman"/>
          <w:spacing w:val="-2"/>
          <w:sz w:val="24"/>
          <w:szCs w:val="24"/>
        </w:rPr>
      </w:pPr>
      <w:r>
        <w:rPr>
          <w:rFonts w:ascii="Times New Roman" w:hAnsi="Times New Roman"/>
          <w:spacing w:val="-2"/>
          <w:sz w:val="24"/>
          <w:szCs w:val="24"/>
        </w:rPr>
        <w:t>•</w:t>
      </w:r>
      <w:r w:rsidR="00101ECF">
        <w:rPr>
          <w:rFonts w:ascii="Times New Roman" w:hAnsi="Times New Roman"/>
          <w:spacing w:val="-2"/>
          <w:sz w:val="24"/>
          <w:szCs w:val="24"/>
        </w:rPr>
        <w:t xml:space="preserve"> на месте закрыт</w:t>
      </w:r>
      <w:r w:rsidR="009C10EB">
        <w:rPr>
          <w:rFonts w:ascii="Times New Roman" w:hAnsi="Times New Roman"/>
          <w:spacing w:val="-2"/>
          <w:sz w:val="24"/>
          <w:szCs w:val="24"/>
        </w:rPr>
        <w:t>ых полигонов для твердых коммунальных</w:t>
      </w:r>
      <w:r w:rsidR="00101ECF">
        <w:rPr>
          <w:rFonts w:ascii="Times New Roman" w:hAnsi="Times New Roman"/>
          <w:spacing w:val="-2"/>
          <w:sz w:val="24"/>
          <w:szCs w:val="24"/>
        </w:rPr>
        <w:t xml:space="preserve"> отходов, очистных сооружений, скотомогильников, кожсырьевых предприятий;</w:t>
      </w:r>
    </w:p>
    <w:p w:rsidR="00101ECF" w:rsidRDefault="00847801" w:rsidP="00847801">
      <w:pPr>
        <w:spacing w:after="0" w:line="240" w:lineRule="auto"/>
        <w:ind w:firstLine="567"/>
        <w:jc w:val="both"/>
        <w:rPr>
          <w:rFonts w:ascii="Times New Roman" w:hAnsi="Times New Roman"/>
          <w:spacing w:val="-2"/>
          <w:sz w:val="24"/>
          <w:szCs w:val="24"/>
        </w:rPr>
      </w:pPr>
      <w:r>
        <w:rPr>
          <w:rFonts w:ascii="Times New Roman" w:hAnsi="Times New Roman"/>
          <w:spacing w:val="-2"/>
          <w:sz w:val="24"/>
          <w:szCs w:val="24"/>
        </w:rPr>
        <w:t>•</w:t>
      </w:r>
      <w:r w:rsidR="00101ECF">
        <w:rPr>
          <w:rFonts w:ascii="Times New Roman" w:hAnsi="Times New Roman"/>
          <w:spacing w:val="-2"/>
          <w:sz w:val="24"/>
          <w:szCs w:val="24"/>
        </w:rPr>
        <w:t xml:space="preserve"> на площадях залегания полезных ископаемых без разрешения федерального органа управления государственным фондом недр или его территориальных органов;</w:t>
      </w:r>
    </w:p>
    <w:p w:rsidR="00101ECF" w:rsidRDefault="00847801" w:rsidP="00847801">
      <w:pPr>
        <w:spacing w:after="0" w:line="240" w:lineRule="auto"/>
        <w:ind w:firstLine="567"/>
        <w:jc w:val="both"/>
        <w:rPr>
          <w:rFonts w:ascii="Times New Roman" w:hAnsi="Times New Roman"/>
          <w:sz w:val="24"/>
          <w:szCs w:val="24"/>
        </w:rPr>
      </w:pPr>
      <w:r>
        <w:rPr>
          <w:rFonts w:ascii="Times New Roman" w:hAnsi="Times New Roman"/>
          <w:sz w:val="24"/>
          <w:szCs w:val="24"/>
        </w:rPr>
        <w:t>•</w:t>
      </w:r>
      <w:r w:rsidR="00101ECF">
        <w:rPr>
          <w:rFonts w:ascii="Times New Roman" w:hAnsi="Times New Roman"/>
          <w:sz w:val="24"/>
          <w:szCs w:val="24"/>
        </w:rPr>
        <w:t xml:space="preserve"> </w:t>
      </w:r>
      <w:r w:rsidR="00101ECF">
        <w:rPr>
          <w:rFonts w:ascii="Times New Roman" w:hAnsi="Times New Roman"/>
          <w:bCs/>
          <w:sz w:val="24"/>
          <w:szCs w:val="24"/>
        </w:rPr>
        <w:t>в зонах проявления опасных геологических процессов (оползней, обвалов</w:t>
      </w:r>
      <w:r w:rsidR="00101ECF">
        <w:rPr>
          <w:rFonts w:ascii="Times New Roman" w:hAnsi="Times New Roman"/>
          <w:sz w:val="24"/>
          <w:szCs w:val="24"/>
        </w:rPr>
        <w:t>, эрозии, карста и др.), которые могут угрожать застройке и эксплуатации зданий и сооружений;</w:t>
      </w:r>
    </w:p>
    <w:p w:rsidR="00101ECF" w:rsidRDefault="00847801" w:rsidP="00847801">
      <w:pPr>
        <w:spacing w:after="0" w:line="240" w:lineRule="auto"/>
        <w:ind w:firstLine="567"/>
        <w:jc w:val="both"/>
        <w:rPr>
          <w:rFonts w:ascii="Times New Roman" w:hAnsi="Times New Roman"/>
          <w:sz w:val="24"/>
          <w:szCs w:val="24"/>
        </w:rPr>
      </w:pPr>
      <w:r>
        <w:rPr>
          <w:rFonts w:ascii="Times New Roman" w:hAnsi="Times New Roman"/>
          <w:sz w:val="24"/>
          <w:szCs w:val="24"/>
        </w:rPr>
        <w:t>•</w:t>
      </w:r>
      <w:r w:rsidR="00101ECF">
        <w:rPr>
          <w:rFonts w:ascii="Times New Roman" w:hAnsi="Times New Roman"/>
          <w:sz w:val="24"/>
          <w:szCs w:val="24"/>
        </w:rPr>
        <w:t xml:space="preserve"> в зонах санитарной охраны источников питьевого водоснабжения в соответствии с требованиями СанПиН 2.1.4.1110-02;</w:t>
      </w:r>
    </w:p>
    <w:p w:rsidR="00101ECF" w:rsidRDefault="00847801" w:rsidP="00847801">
      <w:pPr>
        <w:spacing w:after="0" w:line="240" w:lineRule="auto"/>
        <w:ind w:firstLine="567"/>
        <w:jc w:val="both"/>
        <w:rPr>
          <w:rFonts w:ascii="Times New Roman" w:hAnsi="Times New Roman"/>
          <w:sz w:val="24"/>
          <w:szCs w:val="24"/>
        </w:rPr>
      </w:pPr>
      <w:r>
        <w:rPr>
          <w:rFonts w:ascii="Times New Roman" w:hAnsi="Times New Roman"/>
          <w:spacing w:val="-2"/>
          <w:sz w:val="24"/>
          <w:szCs w:val="24"/>
        </w:rPr>
        <w:t>•</w:t>
      </w:r>
      <w:r w:rsidR="00101ECF">
        <w:rPr>
          <w:rFonts w:ascii="Times New Roman" w:hAnsi="Times New Roman"/>
          <w:spacing w:val="-2"/>
          <w:sz w:val="24"/>
          <w:szCs w:val="24"/>
        </w:rPr>
        <w:t xml:space="preserve"> во всех зонах санитарной охраны лечебно-оздоро</w:t>
      </w:r>
      <w:r w:rsidR="00101ECF">
        <w:rPr>
          <w:rFonts w:ascii="Times New Roman" w:hAnsi="Times New Roman"/>
          <w:sz w:val="24"/>
          <w:szCs w:val="24"/>
        </w:rPr>
        <w:t>вительных местностей и курортов;</w:t>
      </w:r>
    </w:p>
    <w:p w:rsidR="00101ECF" w:rsidRDefault="00847801" w:rsidP="00847801">
      <w:pPr>
        <w:spacing w:after="0" w:line="240" w:lineRule="auto"/>
        <w:ind w:firstLine="567"/>
        <w:jc w:val="both"/>
        <w:rPr>
          <w:rFonts w:ascii="Times New Roman" w:hAnsi="Times New Roman"/>
          <w:spacing w:val="-4"/>
          <w:sz w:val="24"/>
          <w:szCs w:val="24"/>
        </w:rPr>
      </w:pPr>
      <w:r>
        <w:rPr>
          <w:rFonts w:ascii="Times New Roman" w:hAnsi="Times New Roman"/>
          <w:sz w:val="24"/>
          <w:szCs w:val="24"/>
        </w:rPr>
        <w:t>•</w:t>
      </w:r>
      <w:r w:rsidR="00101ECF">
        <w:rPr>
          <w:rFonts w:ascii="Times New Roman" w:hAnsi="Times New Roman"/>
          <w:sz w:val="24"/>
          <w:szCs w:val="24"/>
        </w:rPr>
        <w:t xml:space="preserve"> в водоохранных зонах и прибрежных защитных полосах водных объектов;</w:t>
      </w:r>
    </w:p>
    <w:p w:rsidR="00101ECF" w:rsidRDefault="00847801" w:rsidP="00847801">
      <w:pPr>
        <w:spacing w:after="0" w:line="240" w:lineRule="auto"/>
        <w:ind w:firstLine="567"/>
        <w:jc w:val="both"/>
        <w:rPr>
          <w:rFonts w:ascii="Times New Roman" w:hAnsi="Times New Roman"/>
          <w:sz w:val="24"/>
          <w:szCs w:val="24"/>
        </w:rPr>
      </w:pPr>
      <w:r>
        <w:rPr>
          <w:rFonts w:ascii="Times New Roman" w:hAnsi="Times New Roman"/>
          <w:sz w:val="24"/>
          <w:szCs w:val="24"/>
        </w:rPr>
        <w:t>•</w:t>
      </w:r>
      <w:r w:rsidR="00101ECF">
        <w:rPr>
          <w:rFonts w:ascii="Times New Roman" w:hAnsi="Times New Roman"/>
          <w:sz w:val="24"/>
          <w:szCs w:val="24"/>
        </w:rPr>
        <w:t xml:space="preserve"> на землях зеленых зон;</w:t>
      </w:r>
    </w:p>
    <w:p w:rsidR="00101ECF" w:rsidRDefault="00847801" w:rsidP="00847801">
      <w:pPr>
        <w:spacing w:after="0" w:line="240" w:lineRule="auto"/>
        <w:ind w:firstLine="567"/>
        <w:jc w:val="both"/>
        <w:rPr>
          <w:rFonts w:ascii="Times New Roman" w:hAnsi="Times New Roman"/>
          <w:sz w:val="24"/>
          <w:szCs w:val="24"/>
        </w:rPr>
      </w:pPr>
      <w:r>
        <w:rPr>
          <w:rFonts w:ascii="Times New Roman" w:hAnsi="Times New Roman"/>
          <w:sz w:val="24"/>
          <w:szCs w:val="24"/>
        </w:rPr>
        <w:t>•</w:t>
      </w:r>
      <w:r w:rsidR="00101ECF">
        <w:rPr>
          <w:rFonts w:ascii="Times New Roman" w:hAnsi="Times New Roman"/>
          <w:sz w:val="24"/>
          <w:szCs w:val="24"/>
        </w:rPr>
        <w:t xml:space="preserve"> на земельных участках, загрязненных органическими и радиоактивными отходами, до истечения сроков, установленных органами Роспотребнадзора и Россельхознадзора;</w:t>
      </w:r>
    </w:p>
    <w:p w:rsidR="00101ECF" w:rsidRDefault="00847801" w:rsidP="00847801">
      <w:pPr>
        <w:spacing w:after="0" w:line="240" w:lineRule="auto"/>
        <w:ind w:firstLine="567"/>
        <w:jc w:val="both"/>
        <w:rPr>
          <w:rFonts w:ascii="Times New Roman" w:hAnsi="Times New Roman"/>
          <w:sz w:val="24"/>
          <w:szCs w:val="24"/>
        </w:rPr>
      </w:pPr>
      <w:r>
        <w:rPr>
          <w:rFonts w:ascii="Times New Roman" w:hAnsi="Times New Roman"/>
          <w:sz w:val="24"/>
          <w:szCs w:val="24"/>
        </w:rPr>
        <w:t>•</w:t>
      </w:r>
      <w:r w:rsidR="00101ECF">
        <w:rPr>
          <w:rFonts w:ascii="Times New Roman" w:hAnsi="Times New Roman"/>
          <w:sz w:val="24"/>
          <w:szCs w:val="24"/>
        </w:rPr>
        <w:t xml:space="preserve"> на землях особо охраняемых природных территорий, в зонах охраны объектов культурного наследия, без разрешения государственного органа </w:t>
      </w:r>
      <w:r w:rsidR="006767AC">
        <w:rPr>
          <w:rFonts w:ascii="Times New Roman" w:hAnsi="Times New Roman"/>
          <w:bCs/>
          <w:sz w:val="24"/>
          <w:szCs w:val="24"/>
        </w:rPr>
        <w:t xml:space="preserve">Ивановской </w:t>
      </w:r>
      <w:r w:rsidR="00101ECF">
        <w:rPr>
          <w:rFonts w:ascii="Times New Roman" w:hAnsi="Times New Roman"/>
          <w:bCs/>
          <w:sz w:val="24"/>
          <w:szCs w:val="24"/>
        </w:rPr>
        <w:t>области</w:t>
      </w:r>
      <w:r w:rsidR="00101ECF">
        <w:rPr>
          <w:rFonts w:ascii="Times New Roman" w:hAnsi="Times New Roman"/>
          <w:sz w:val="24"/>
          <w:szCs w:val="24"/>
        </w:rPr>
        <w:t xml:space="preserve"> в сфере государственной охраны объектов культурного наследия.</w:t>
      </w:r>
    </w:p>
    <w:p w:rsidR="00397CEF" w:rsidRDefault="00A56D6F" w:rsidP="00397CEF">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C00A49">
        <w:rPr>
          <w:rFonts w:ascii="Times New Roman" w:hAnsi="Times New Roman"/>
          <w:bCs/>
          <w:sz w:val="24"/>
          <w:szCs w:val="24"/>
        </w:rPr>
        <w:t>.10</w:t>
      </w:r>
      <w:r w:rsidR="00397CEF">
        <w:rPr>
          <w:rFonts w:ascii="Times New Roman" w:hAnsi="Times New Roman"/>
          <w:bCs/>
          <w:sz w:val="24"/>
          <w:szCs w:val="24"/>
        </w:rPr>
        <w:t xml:space="preserve">.4. </w:t>
      </w:r>
      <w:r w:rsidR="00397CEF" w:rsidRPr="00EB015B">
        <w:rPr>
          <w:rFonts w:ascii="Times New Roman" w:hAnsi="Times New Roman"/>
          <w:sz w:val="24"/>
          <w:szCs w:val="24"/>
        </w:rPr>
        <w:t xml:space="preserve">В исключительных случаях допускается размещение производственных зон: </w:t>
      </w:r>
    </w:p>
    <w:p w:rsidR="00397CEF" w:rsidRDefault="00397CEF" w:rsidP="00397CEF">
      <w:pPr>
        <w:spacing w:after="0" w:line="240" w:lineRule="auto"/>
        <w:ind w:firstLine="567"/>
        <w:jc w:val="both"/>
        <w:rPr>
          <w:rFonts w:ascii="Times New Roman" w:hAnsi="Times New Roman"/>
          <w:sz w:val="24"/>
          <w:szCs w:val="24"/>
        </w:rPr>
      </w:pPr>
      <w:r>
        <w:rPr>
          <w:rFonts w:ascii="Times New Roman" w:hAnsi="Times New Roman"/>
          <w:sz w:val="24"/>
          <w:szCs w:val="24"/>
        </w:rPr>
        <w:t>•</w:t>
      </w:r>
      <w:r w:rsidRPr="00EB015B">
        <w:rPr>
          <w:rFonts w:ascii="Times New Roman" w:hAnsi="Times New Roman"/>
          <w:sz w:val="24"/>
          <w:szCs w:val="24"/>
        </w:rPr>
        <w:t xml:space="preserve"> на пашнях, землях, орошаемых и осушенных, занятых многолетними плодовыми насаждениями, водоохранными, защитными лесами; </w:t>
      </w:r>
    </w:p>
    <w:p w:rsidR="00397CEF" w:rsidRDefault="00397CEF" w:rsidP="00397CEF">
      <w:pPr>
        <w:spacing w:after="0" w:line="240" w:lineRule="auto"/>
        <w:ind w:firstLine="567"/>
        <w:jc w:val="both"/>
        <w:rPr>
          <w:rFonts w:ascii="Times New Roman" w:hAnsi="Times New Roman"/>
          <w:sz w:val="24"/>
          <w:szCs w:val="24"/>
        </w:rPr>
      </w:pPr>
      <w:r>
        <w:rPr>
          <w:rFonts w:ascii="Times New Roman" w:hAnsi="Times New Roman"/>
          <w:sz w:val="24"/>
          <w:szCs w:val="24"/>
        </w:rPr>
        <w:t>•</w:t>
      </w:r>
      <w:r w:rsidRPr="00EB015B">
        <w:rPr>
          <w:rFonts w:ascii="Times New Roman" w:hAnsi="Times New Roman"/>
          <w:sz w:val="24"/>
          <w:szCs w:val="24"/>
        </w:rPr>
        <w:t xml:space="preserve"> в охранных зонах особо охраняемых территорий (по согласованию с ведомствами, в ведении которых они находятся), если строительство и эксплуатация размещаемых объектов не нарушит природных условий и не будет угрожать сохранности указанных территорий. </w:t>
      </w:r>
    </w:p>
    <w:p w:rsidR="00397CEF" w:rsidRDefault="00A56D6F" w:rsidP="00397CEF">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C00A49">
        <w:rPr>
          <w:rFonts w:ascii="Times New Roman" w:hAnsi="Times New Roman"/>
          <w:bCs/>
          <w:sz w:val="24"/>
          <w:szCs w:val="24"/>
        </w:rPr>
        <w:t>.10.5</w:t>
      </w:r>
      <w:r w:rsidR="00847801">
        <w:rPr>
          <w:rFonts w:ascii="Times New Roman" w:hAnsi="Times New Roman"/>
          <w:bCs/>
          <w:sz w:val="24"/>
          <w:szCs w:val="24"/>
        </w:rPr>
        <w:t xml:space="preserve">. </w:t>
      </w:r>
      <w:r w:rsidR="00397CEF" w:rsidRPr="00EB015B">
        <w:rPr>
          <w:rFonts w:ascii="Times New Roman" w:hAnsi="Times New Roman"/>
          <w:sz w:val="24"/>
          <w:szCs w:val="24"/>
        </w:rPr>
        <w:t>В производственных зонах сельскохозяйственного назначения размещаются объекты сельскохозяйственного назначения: здания, строения, сооружения, использую</w:t>
      </w:r>
      <w:r w:rsidR="00397CEF">
        <w:rPr>
          <w:rFonts w:ascii="Times New Roman" w:hAnsi="Times New Roman"/>
          <w:sz w:val="24"/>
          <w:szCs w:val="24"/>
        </w:rPr>
        <w:t>-</w:t>
      </w:r>
      <w:r w:rsidR="00397CEF" w:rsidRPr="00EB015B">
        <w:rPr>
          <w:rFonts w:ascii="Times New Roman" w:hAnsi="Times New Roman"/>
          <w:sz w:val="24"/>
          <w:szCs w:val="24"/>
        </w:rPr>
        <w:t xml:space="preserve">щиеся для производства, хранения и первичной обработки сельскохозяйственной продукции. В них входят также земли, занятые внутрихозяйственными дорогами, </w:t>
      </w:r>
      <w:r w:rsidR="00397CEF" w:rsidRPr="00EB015B">
        <w:rPr>
          <w:rFonts w:ascii="Times New Roman" w:hAnsi="Times New Roman"/>
          <w:sz w:val="24"/>
          <w:szCs w:val="24"/>
        </w:rPr>
        <w:lastRenderedPageBreak/>
        <w:t>коммуникациями, древесно-кустарниковой растительностью, предназначенной для обеспечения защиты земель от воздействия негативных природных, антропогенных и техногенных воздействий, замкнутыми водоемами, а также резервные земли для развития объектов сельскохозяйственного назначения.</w:t>
      </w:r>
    </w:p>
    <w:p w:rsidR="00397CEF" w:rsidRPr="00EB015B" w:rsidRDefault="00A56D6F" w:rsidP="00397CEF">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C00A49">
        <w:rPr>
          <w:rFonts w:ascii="Times New Roman" w:hAnsi="Times New Roman"/>
          <w:bCs/>
          <w:sz w:val="24"/>
          <w:szCs w:val="24"/>
        </w:rPr>
        <w:t>.10</w:t>
      </w:r>
      <w:r w:rsidR="003B0CFD">
        <w:rPr>
          <w:rFonts w:ascii="Times New Roman" w:hAnsi="Times New Roman"/>
          <w:bCs/>
          <w:sz w:val="24"/>
          <w:szCs w:val="24"/>
        </w:rPr>
        <w:t>.</w:t>
      </w:r>
      <w:r w:rsidR="00C00A49">
        <w:rPr>
          <w:rFonts w:ascii="Times New Roman" w:hAnsi="Times New Roman"/>
          <w:bCs/>
          <w:sz w:val="24"/>
          <w:szCs w:val="24"/>
        </w:rPr>
        <w:t>6</w:t>
      </w:r>
      <w:r w:rsidR="003B0CFD">
        <w:rPr>
          <w:rFonts w:ascii="Times New Roman" w:hAnsi="Times New Roman"/>
          <w:bCs/>
          <w:sz w:val="24"/>
          <w:szCs w:val="24"/>
        </w:rPr>
        <w:t xml:space="preserve">. </w:t>
      </w:r>
      <w:r w:rsidR="00397CEF" w:rsidRPr="00EB015B">
        <w:rPr>
          <w:rFonts w:ascii="Times New Roman" w:hAnsi="Times New Roman"/>
          <w:sz w:val="24"/>
          <w:szCs w:val="24"/>
        </w:rPr>
        <w:t>В производственных зонах сельскохозяйственного назначения размещают животноводческие, птицеводческие и звероводческие предприятия, предприятия по хранению и переработке сельскохозяйственной продукции, ремонту, техническому обслуживанию и хранению сельскохозяйственных машин и автомобилей, по изготовлению строительных конструкций, изделий и деталей из местных материалов, машиноиспытательные станции, ветеринарные учреждения, теплицы и парники, промысловые цеха, материальные склады, транспортные, энергетические и другие объекты, связанные с означенными предприятиями, а также коммуникации, обеспечивающие внутренние и внешние связи объектов зоны.</w:t>
      </w:r>
    </w:p>
    <w:p w:rsidR="00101ECF" w:rsidRDefault="00A56D6F" w:rsidP="00847801">
      <w:pPr>
        <w:overflowPunct w:val="0"/>
        <w:autoSpaceDE w:val="0"/>
        <w:autoSpaceDN w:val="0"/>
        <w:adjustRightInd w:val="0"/>
        <w:spacing w:after="0" w:line="240" w:lineRule="auto"/>
        <w:ind w:firstLine="567"/>
        <w:jc w:val="both"/>
        <w:textAlignment w:val="baseline"/>
        <w:rPr>
          <w:rFonts w:ascii="Times New Roman" w:hAnsi="Times New Roman"/>
          <w:sz w:val="24"/>
          <w:szCs w:val="24"/>
        </w:rPr>
      </w:pPr>
      <w:r>
        <w:rPr>
          <w:rFonts w:ascii="Times New Roman" w:hAnsi="Times New Roman"/>
          <w:bCs/>
          <w:sz w:val="24"/>
          <w:szCs w:val="24"/>
        </w:rPr>
        <w:t>6</w:t>
      </w:r>
      <w:r w:rsidR="00C00A49">
        <w:rPr>
          <w:rFonts w:ascii="Times New Roman" w:hAnsi="Times New Roman"/>
          <w:bCs/>
          <w:sz w:val="24"/>
          <w:szCs w:val="24"/>
        </w:rPr>
        <w:t xml:space="preserve">.10.7. </w:t>
      </w:r>
      <w:r w:rsidR="00101ECF">
        <w:rPr>
          <w:rFonts w:ascii="Times New Roman" w:hAnsi="Times New Roman"/>
          <w:sz w:val="24"/>
          <w:szCs w:val="24"/>
        </w:rPr>
        <w:t>Размещение сельскохозяйственных предприятий, зданий и сооружений следует осуществлять в соответствии с требованиями СП 19.13330.2011.</w:t>
      </w:r>
    </w:p>
    <w:p w:rsidR="003B0CFD" w:rsidRDefault="00A56D6F" w:rsidP="003B0CFD">
      <w:pPr>
        <w:spacing w:after="0" w:line="240" w:lineRule="auto"/>
        <w:ind w:firstLine="567"/>
        <w:jc w:val="both"/>
        <w:rPr>
          <w:rFonts w:ascii="Times New Roman" w:hAnsi="Times New Roman"/>
          <w:spacing w:val="-2"/>
          <w:sz w:val="24"/>
          <w:szCs w:val="24"/>
        </w:rPr>
      </w:pPr>
      <w:r>
        <w:rPr>
          <w:rFonts w:ascii="Times New Roman" w:hAnsi="Times New Roman"/>
          <w:bCs/>
          <w:sz w:val="24"/>
          <w:szCs w:val="24"/>
        </w:rPr>
        <w:t>6</w:t>
      </w:r>
      <w:r w:rsidR="00C00A49">
        <w:rPr>
          <w:rFonts w:ascii="Times New Roman" w:hAnsi="Times New Roman"/>
          <w:bCs/>
          <w:sz w:val="24"/>
          <w:szCs w:val="24"/>
        </w:rPr>
        <w:t xml:space="preserve">.10.8. </w:t>
      </w:r>
      <w:r w:rsidR="003B0CFD">
        <w:rPr>
          <w:rFonts w:ascii="Times New Roman" w:hAnsi="Times New Roman"/>
          <w:sz w:val="24"/>
          <w:szCs w:val="24"/>
        </w:rPr>
        <w:t>Допускается размещение производственных зон в водоохранных зонах рек и водоемов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и природоохранным законодательством.</w:t>
      </w:r>
    </w:p>
    <w:p w:rsidR="00101ECF" w:rsidRDefault="00101ECF" w:rsidP="00847801">
      <w:pPr>
        <w:spacing w:after="0" w:line="240" w:lineRule="auto"/>
        <w:ind w:firstLine="567"/>
        <w:jc w:val="both"/>
        <w:rPr>
          <w:rFonts w:ascii="Times New Roman" w:hAnsi="Times New Roman"/>
          <w:spacing w:val="-2"/>
          <w:sz w:val="24"/>
          <w:szCs w:val="24"/>
        </w:rPr>
      </w:pPr>
      <w:r>
        <w:rPr>
          <w:rFonts w:ascii="Times New Roman" w:hAnsi="Times New Roman"/>
          <w:spacing w:val="-2"/>
          <w:sz w:val="24"/>
          <w:szCs w:val="24"/>
        </w:rPr>
        <w:t>При размещении производственных зон на прибрежных участках водоемов и водотоков планировочные отметки площадок зон должны приниматься не менее чем на 0,5 м выше расчетного горизонта воды с учетом подпора и уклона водотока, а также расчетной высоты волны и ее нагона.</w:t>
      </w:r>
    </w:p>
    <w:p w:rsidR="003B0CFD" w:rsidRDefault="00A56D6F" w:rsidP="003B0CFD">
      <w:pPr>
        <w:spacing w:after="0" w:line="240" w:lineRule="auto"/>
        <w:ind w:firstLine="567"/>
        <w:jc w:val="both"/>
        <w:rPr>
          <w:rFonts w:ascii="Times New Roman" w:hAnsi="Times New Roman"/>
          <w:spacing w:val="-2"/>
          <w:sz w:val="24"/>
          <w:szCs w:val="24"/>
        </w:rPr>
      </w:pPr>
      <w:r>
        <w:rPr>
          <w:rFonts w:ascii="Times New Roman" w:hAnsi="Times New Roman"/>
          <w:bCs/>
          <w:sz w:val="24"/>
          <w:szCs w:val="24"/>
        </w:rPr>
        <w:t>6</w:t>
      </w:r>
      <w:r w:rsidR="00C00A49">
        <w:rPr>
          <w:rFonts w:ascii="Times New Roman" w:hAnsi="Times New Roman"/>
          <w:bCs/>
          <w:sz w:val="24"/>
          <w:szCs w:val="24"/>
        </w:rPr>
        <w:t xml:space="preserve">.10.9. </w:t>
      </w:r>
      <w:r w:rsidR="003B0CFD">
        <w:rPr>
          <w:rFonts w:ascii="Times New Roman" w:hAnsi="Times New Roman"/>
          <w:sz w:val="24"/>
          <w:szCs w:val="24"/>
        </w:rPr>
        <w:t xml:space="preserve">Для предприятий со сроком эксплуатации более 10 лет за расчетный горизонт надлежит принимать наивысший уровень воды с вероятностью его </w:t>
      </w:r>
      <w:r w:rsidR="003B0CFD">
        <w:rPr>
          <w:rFonts w:ascii="Times New Roman" w:hAnsi="Times New Roman"/>
          <w:spacing w:val="-4"/>
          <w:sz w:val="24"/>
          <w:szCs w:val="24"/>
        </w:rPr>
        <w:t>повторения один раз в 50 лет, а для предприятий со сроком эксплуатации до 10 лет –</w:t>
      </w:r>
      <w:r w:rsidR="003B0CFD">
        <w:rPr>
          <w:rFonts w:ascii="Times New Roman" w:hAnsi="Times New Roman"/>
          <w:spacing w:val="-2"/>
          <w:sz w:val="24"/>
          <w:szCs w:val="24"/>
        </w:rPr>
        <w:t xml:space="preserve"> один раз в 10 лет.</w:t>
      </w:r>
    </w:p>
    <w:p w:rsidR="003B0CFD" w:rsidRDefault="00A56D6F" w:rsidP="003B0CFD">
      <w:pPr>
        <w:spacing w:after="0" w:line="240" w:lineRule="auto"/>
        <w:ind w:firstLine="567"/>
        <w:jc w:val="both"/>
        <w:rPr>
          <w:rFonts w:ascii="Times New Roman" w:hAnsi="Times New Roman"/>
          <w:spacing w:val="-2"/>
          <w:sz w:val="24"/>
          <w:szCs w:val="24"/>
        </w:rPr>
      </w:pPr>
      <w:r>
        <w:rPr>
          <w:rFonts w:ascii="Times New Roman" w:hAnsi="Times New Roman"/>
          <w:bCs/>
          <w:sz w:val="24"/>
          <w:szCs w:val="24"/>
        </w:rPr>
        <w:t>6</w:t>
      </w:r>
      <w:r w:rsidR="00C00A49">
        <w:rPr>
          <w:rFonts w:ascii="Times New Roman" w:hAnsi="Times New Roman"/>
          <w:bCs/>
          <w:sz w:val="24"/>
          <w:szCs w:val="24"/>
        </w:rPr>
        <w:t xml:space="preserve">.10.10. </w:t>
      </w:r>
      <w:r w:rsidR="003B0CFD">
        <w:rPr>
          <w:rFonts w:ascii="Times New Roman" w:hAnsi="Times New Roman"/>
          <w:spacing w:val="-2"/>
          <w:sz w:val="24"/>
          <w:szCs w:val="24"/>
        </w:rPr>
        <w:t>При размещении сельскохозяйственных предприятий на прибрежных участках водоемов и водотоков при отсутствии непосредственной связи предприятий с ними следует предусматривать незастроенную прибрежную полосу шириной не менее 40 м.</w:t>
      </w:r>
    </w:p>
    <w:p w:rsidR="003B0CFD" w:rsidRDefault="00A56D6F" w:rsidP="003B0CFD">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C00A49">
        <w:rPr>
          <w:rFonts w:ascii="Times New Roman" w:hAnsi="Times New Roman"/>
          <w:bCs/>
          <w:sz w:val="24"/>
          <w:szCs w:val="24"/>
        </w:rPr>
        <w:t xml:space="preserve">.10.11. </w:t>
      </w:r>
      <w:r w:rsidR="003B0CFD">
        <w:rPr>
          <w:rFonts w:ascii="Times New Roman" w:hAnsi="Times New Roman"/>
          <w:spacing w:val="-2"/>
          <w:sz w:val="24"/>
          <w:szCs w:val="24"/>
        </w:rPr>
        <w:t>При размещении производственных зон в районе расположения</w:t>
      </w:r>
      <w:r w:rsidR="003B0CFD">
        <w:rPr>
          <w:rFonts w:ascii="Times New Roman" w:hAnsi="Times New Roman"/>
          <w:sz w:val="24"/>
          <w:szCs w:val="24"/>
        </w:rPr>
        <w:t xml:space="preserve"> радиостанций, </w:t>
      </w:r>
      <w:r w:rsidR="003B0CFD">
        <w:rPr>
          <w:rFonts w:ascii="Times New Roman" w:hAnsi="Times New Roman"/>
          <w:bCs/>
          <w:sz w:val="24"/>
          <w:szCs w:val="24"/>
        </w:rPr>
        <w:t>предприятий по выпуску высокотоксичных веществ</w:t>
      </w:r>
      <w:r w:rsidR="003B0CFD">
        <w:rPr>
          <w:rFonts w:ascii="Times New Roman" w:hAnsi="Times New Roman"/>
          <w:sz w:val="24"/>
          <w:szCs w:val="24"/>
        </w:rPr>
        <w:t xml:space="preserve"> и других предприятий и объектов специального назначения расстояние от проектируемых зон до указанных объектов следует принимать в соответствии с требованиями действующих норм и правил при соблюдении санитарно-защитных зон указанных объектов (СанПиН 2.2.1/2.1.1.1200-03).</w:t>
      </w:r>
    </w:p>
    <w:p w:rsidR="00B5228F" w:rsidRDefault="00A56D6F" w:rsidP="00B5228F">
      <w:pPr>
        <w:tabs>
          <w:tab w:val="left" w:pos="567"/>
        </w:tabs>
        <w:spacing w:after="0" w:line="240" w:lineRule="auto"/>
        <w:ind w:firstLine="567"/>
        <w:jc w:val="both"/>
        <w:rPr>
          <w:rFonts w:ascii="Times New Roman" w:hAnsi="Times New Roman"/>
          <w:sz w:val="24"/>
          <w:szCs w:val="24"/>
        </w:rPr>
      </w:pPr>
      <w:r>
        <w:rPr>
          <w:rFonts w:ascii="Times New Roman" w:hAnsi="Times New Roman"/>
          <w:bCs/>
          <w:sz w:val="24"/>
          <w:szCs w:val="24"/>
        </w:rPr>
        <w:t>6</w:t>
      </w:r>
      <w:r w:rsidR="00C00A49">
        <w:rPr>
          <w:rFonts w:ascii="Times New Roman" w:hAnsi="Times New Roman"/>
          <w:bCs/>
          <w:sz w:val="24"/>
          <w:szCs w:val="24"/>
        </w:rPr>
        <w:t xml:space="preserve">.10.12. </w:t>
      </w:r>
      <w:r w:rsidR="00B5228F">
        <w:rPr>
          <w:rFonts w:ascii="Times New Roman" w:hAnsi="Times New Roman"/>
          <w:bCs/>
          <w:sz w:val="24"/>
          <w:szCs w:val="24"/>
        </w:rPr>
        <w:t>Размещение сельскохозяйственных объектов в районе расположения объектов по изготовлению и хранению взрывчатых веществ, материалов и изделий на их основе осуществляется с учетом границ запретных (опасных) зон и районов, определяемых в соответствии с «Положением об установлении запретных зон и запретных районов при арсеналах, базах и складах Вооруженных Сил Российской Федерации, других войск, воинских формирований и органов», утвержденным Постановлением Правительства Российской Федерации от 17.02.2000 № 135.</w:t>
      </w:r>
    </w:p>
    <w:p w:rsidR="00101ECF" w:rsidRDefault="00A56D6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C00A49">
        <w:rPr>
          <w:rFonts w:ascii="Times New Roman" w:hAnsi="Times New Roman"/>
          <w:bCs/>
          <w:sz w:val="24"/>
          <w:szCs w:val="24"/>
        </w:rPr>
        <w:t xml:space="preserve">.10.13. </w:t>
      </w:r>
      <w:r w:rsidR="00101ECF">
        <w:rPr>
          <w:rFonts w:ascii="Times New Roman" w:hAnsi="Times New Roman"/>
          <w:sz w:val="24"/>
          <w:szCs w:val="24"/>
        </w:rPr>
        <w:t>Размещение производственных зон в районах расположения существующих и вновь проектируемых аэропортов и аэродромов (вертодромов) допускается при условии соблюдения требований законодательства Российской Федерации в области использования воздушного пространства.</w:t>
      </w:r>
    </w:p>
    <w:p w:rsidR="00101ECF" w:rsidRDefault="00101EC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В части допустимого уровня шума размещение животноводческих предприятий, зданий и сооружений допускается по согласованию с органами Россельхознадзора.</w:t>
      </w:r>
    </w:p>
    <w:p w:rsidR="00101ECF" w:rsidRDefault="00A56D6F" w:rsidP="00847801">
      <w:pPr>
        <w:overflowPunct w:val="0"/>
        <w:autoSpaceDE w:val="0"/>
        <w:autoSpaceDN w:val="0"/>
        <w:adjustRightInd w:val="0"/>
        <w:spacing w:after="0" w:line="240" w:lineRule="auto"/>
        <w:ind w:firstLine="567"/>
        <w:jc w:val="both"/>
        <w:textAlignment w:val="baseline"/>
        <w:rPr>
          <w:rFonts w:ascii="Times New Roman" w:hAnsi="Times New Roman"/>
          <w:sz w:val="24"/>
          <w:szCs w:val="24"/>
        </w:rPr>
      </w:pPr>
      <w:r>
        <w:rPr>
          <w:rFonts w:ascii="Times New Roman" w:hAnsi="Times New Roman"/>
          <w:bCs/>
          <w:sz w:val="24"/>
          <w:szCs w:val="24"/>
        </w:rPr>
        <w:t>6</w:t>
      </w:r>
      <w:r w:rsidR="00C00A49">
        <w:rPr>
          <w:rFonts w:ascii="Times New Roman" w:hAnsi="Times New Roman"/>
          <w:bCs/>
          <w:sz w:val="24"/>
          <w:szCs w:val="24"/>
        </w:rPr>
        <w:t xml:space="preserve">.10.14. </w:t>
      </w:r>
      <w:r w:rsidR="00101ECF">
        <w:rPr>
          <w:rFonts w:ascii="Times New Roman" w:hAnsi="Times New Roman"/>
          <w:sz w:val="24"/>
          <w:szCs w:val="24"/>
        </w:rPr>
        <w:t>Сельскохозяйственные объекты, выделяющие в атмосферу значительное количество дыма, пыли или веществ с неприятным запахом, не допускается располагать на территориях, не обеспеченных естественным проветриванием.</w:t>
      </w:r>
    </w:p>
    <w:p w:rsidR="00101ECF" w:rsidRDefault="00101ECF" w:rsidP="00847801">
      <w:pPr>
        <w:overflowPunct w:val="0"/>
        <w:autoSpaceDE w:val="0"/>
        <w:autoSpaceDN w:val="0"/>
        <w:adjustRightInd w:val="0"/>
        <w:spacing w:after="0" w:line="240" w:lineRule="auto"/>
        <w:ind w:firstLine="567"/>
        <w:jc w:val="both"/>
        <w:textAlignment w:val="baseline"/>
        <w:rPr>
          <w:rFonts w:ascii="Times New Roman" w:hAnsi="Times New Roman"/>
          <w:sz w:val="24"/>
          <w:szCs w:val="24"/>
        </w:rPr>
      </w:pPr>
      <w:r>
        <w:rPr>
          <w:rFonts w:ascii="Times New Roman" w:hAnsi="Times New Roman"/>
          <w:bCs/>
          <w:sz w:val="24"/>
          <w:szCs w:val="24"/>
        </w:rPr>
        <w:lastRenderedPageBreak/>
        <w:t>При необходимости размещения указанных предприятий на территориях, не обеспеченных естественным проветриванием, следует предусматривать дополнительные мероприятия по соблюдению норм предельно допустимых концентраций вредных веществ на площадках этих предприятий и в воздухе населенных пунктов.</w:t>
      </w:r>
    </w:p>
    <w:p w:rsidR="00101ECF" w:rsidRDefault="00A56D6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C00A49">
        <w:rPr>
          <w:rFonts w:ascii="Times New Roman" w:hAnsi="Times New Roman"/>
          <w:bCs/>
          <w:sz w:val="24"/>
          <w:szCs w:val="24"/>
        </w:rPr>
        <w:t xml:space="preserve">.10.15. </w:t>
      </w:r>
      <w:r w:rsidR="00101ECF">
        <w:rPr>
          <w:rFonts w:ascii="Times New Roman" w:hAnsi="Times New Roman"/>
          <w:bCs/>
          <w:sz w:val="24"/>
          <w:szCs w:val="24"/>
        </w:rPr>
        <w:t>При размещении складов твердых минеральных удобрений, мелиорантов, складов жидких средств химизации и пестицидов, животноводческих, птицеводческих предприятий и звероводческих ферм должны соблюдаться необходимые меры, исключающие попадание загрязняющих веществ в водные объекты</w:t>
      </w:r>
      <w:r w:rsidR="00101ECF">
        <w:rPr>
          <w:rFonts w:ascii="Times New Roman" w:hAnsi="Times New Roman"/>
          <w:sz w:val="24"/>
          <w:szCs w:val="24"/>
        </w:rPr>
        <w:t>. При этом следует предусматривать организацию санитарно-защитных зон в соответствии с требованиями СанПиН 2.2.1/2.1.1.1200-03.</w:t>
      </w:r>
    </w:p>
    <w:p w:rsidR="00101ECF" w:rsidRDefault="00A56D6F" w:rsidP="00847801">
      <w:pPr>
        <w:overflowPunct w:val="0"/>
        <w:autoSpaceDE w:val="0"/>
        <w:autoSpaceDN w:val="0"/>
        <w:adjustRightInd w:val="0"/>
        <w:spacing w:after="0" w:line="240" w:lineRule="auto"/>
        <w:ind w:firstLine="567"/>
        <w:jc w:val="both"/>
        <w:textAlignment w:val="baseline"/>
        <w:rPr>
          <w:rFonts w:ascii="Times New Roman" w:hAnsi="Times New Roman"/>
          <w:sz w:val="24"/>
          <w:szCs w:val="24"/>
        </w:rPr>
      </w:pPr>
      <w:r>
        <w:rPr>
          <w:rFonts w:ascii="Times New Roman" w:hAnsi="Times New Roman"/>
          <w:bCs/>
          <w:sz w:val="24"/>
          <w:szCs w:val="24"/>
        </w:rPr>
        <w:t>6</w:t>
      </w:r>
      <w:r w:rsidR="00C00A49">
        <w:rPr>
          <w:rFonts w:ascii="Times New Roman" w:hAnsi="Times New Roman"/>
          <w:bCs/>
          <w:sz w:val="24"/>
          <w:szCs w:val="24"/>
        </w:rPr>
        <w:t xml:space="preserve">.10.16. </w:t>
      </w:r>
      <w:r w:rsidR="00101ECF">
        <w:rPr>
          <w:rFonts w:ascii="Times New Roman" w:hAnsi="Times New Roman"/>
          <w:bCs/>
          <w:sz w:val="24"/>
          <w:szCs w:val="24"/>
        </w:rPr>
        <w:t>Склады твердых минеральных удобрений, мелиорантов, складов жидких средств химизации и пестицидов</w:t>
      </w:r>
      <w:r w:rsidR="00101ECF">
        <w:rPr>
          <w:rFonts w:cs="Arial"/>
          <w:bCs/>
          <w:szCs w:val="18"/>
        </w:rPr>
        <w:t xml:space="preserve"> </w:t>
      </w:r>
      <w:r w:rsidR="00101ECF">
        <w:rPr>
          <w:rFonts w:ascii="Times New Roman" w:hAnsi="Times New Roman"/>
          <w:sz w:val="24"/>
          <w:szCs w:val="24"/>
        </w:rPr>
        <w:t>следует располагать на расстоянии не менее 2 км от рыбохозяйственных водоемов. В случае особой необходимости допускается уменьшать расстояние от указанных складов до рыбохозяйственных водоемов при условии согласования с территориальными органами в сфере охраны рыбных и водных биологических ресурсов.</w:t>
      </w:r>
    </w:p>
    <w:p w:rsidR="00101ECF" w:rsidRDefault="00A56D6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C00A49">
        <w:rPr>
          <w:rFonts w:ascii="Times New Roman" w:hAnsi="Times New Roman"/>
          <w:bCs/>
          <w:sz w:val="24"/>
          <w:szCs w:val="24"/>
        </w:rPr>
        <w:t xml:space="preserve">.10.17. </w:t>
      </w:r>
      <w:r w:rsidR="00101ECF">
        <w:rPr>
          <w:rFonts w:ascii="Times New Roman" w:hAnsi="Times New Roman"/>
          <w:bCs/>
          <w:sz w:val="24"/>
          <w:szCs w:val="24"/>
        </w:rPr>
        <w:t xml:space="preserve">Производственные зоны и отдельные </w:t>
      </w:r>
      <w:r w:rsidR="00101ECF">
        <w:rPr>
          <w:rFonts w:ascii="Times New Roman" w:hAnsi="Times New Roman"/>
          <w:sz w:val="24"/>
          <w:szCs w:val="24"/>
        </w:rPr>
        <w:t>сельскохозяйственные объекты следует располагать, по возможности, с подветренной стороны по отношению к зонам жилой застройки и ниже по рельефу местности.</w:t>
      </w:r>
    </w:p>
    <w:p w:rsidR="00101ECF" w:rsidRDefault="00101ECF" w:rsidP="00847801">
      <w:pPr>
        <w:overflowPunct w:val="0"/>
        <w:autoSpaceDE w:val="0"/>
        <w:autoSpaceDN w:val="0"/>
        <w:adjustRightInd w:val="0"/>
        <w:spacing w:after="0" w:line="240" w:lineRule="auto"/>
        <w:ind w:firstLine="567"/>
        <w:jc w:val="both"/>
        <w:textAlignment w:val="baseline"/>
        <w:rPr>
          <w:rFonts w:ascii="Times New Roman" w:hAnsi="Times New Roman"/>
          <w:sz w:val="24"/>
          <w:szCs w:val="24"/>
        </w:rPr>
      </w:pPr>
      <w:r>
        <w:rPr>
          <w:rFonts w:ascii="Times New Roman" w:hAnsi="Times New Roman"/>
          <w:sz w:val="24"/>
          <w:szCs w:val="24"/>
        </w:rPr>
        <w:t>При организации производственной зоны объекты и сооружения следует, по возможности, концентрировать на одной площадке с односторонним размещением относительно жилой зоны.</w:t>
      </w:r>
    </w:p>
    <w:p w:rsidR="00101ECF" w:rsidRDefault="00A56D6F" w:rsidP="00847801">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bCs/>
          <w:sz w:val="24"/>
          <w:szCs w:val="24"/>
        </w:rPr>
        <w:t>6</w:t>
      </w:r>
      <w:r w:rsidR="00C00A49">
        <w:rPr>
          <w:rFonts w:ascii="Times New Roman" w:hAnsi="Times New Roman"/>
          <w:bCs/>
          <w:sz w:val="24"/>
          <w:szCs w:val="24"/>
        </w:rPr>
        <w:t xml:space="preserve">.10.18. </w:t>
      </w:r>
      <w:r w:rsidR="00101ECF">
        <w:rPr>
          <w:rFonts w:ascii="Times New Roman" w:hAnsi="Times New Roman"/>
          <w:sz w:val="24"/>
          <w:szCs w:val="24"/>
        </w:rPr>
        <w:t xml:space="preserve">Территории производственных зон, как правило, не должны разделяться на обособленные участки железными или автомобильными дорогами общей сети, а также реками. </w:t>
      </w:r>
    </w:p>
    <w:p w:rsidR="00101ECF" w:rsidRDefault="00A56D6F" w:rsidP="00847801">
      <w:pPr>
        <w:overflowPunct w:val="0"/>
        <w:autoSpaceDE w:val="0"/>
        <w:autoSpaceDN w:val="0"/>
        <w:adjustRightInd w:val="0"/>
        <w:spacing w:after="0" w:line="240" w:lineRule="auto"/>
        <w:ind w:firstLine="567"/>
        <w:jc w:val="both"/>
        <w:textAlignment w:val="baseline"/>
        <w:rPr>
          <w:rFonts w:ascii="Times New Roman" w:hAnsi="Times New Roman"/>
          <w:spacing w:val="-2"/>
          <w:sz w:val="24"/>
          <w:szCs w:val="24"/>
        </w:rPr>
      </w:pPr>
      <w:r>
        <w:rPr>
          <w:rFonts w:ascii="Times New Roman" w:hAnsi="Times New Roman"/>
          <w:bCs/>
          <w:sz w:val="24"/>
          <w:szCs w:val="24"/>
        </w:rPr>
        <w:t>6</w:t>
      </w:r>
      <w:r w:rsidR="00C00A49">
        <w:rPr>
          <w:rFonts w:ascii="Times New Roman" w:hAnsi="Times New Roman"/>
          <w:bCs/>
          <w:sz w:val="24"/>
          <w:szCs w:val="24"/>
        </w:rPr>
        <w:t xml:space="preserve">.10.19. </w:t>
      </w:r>
      <w:r w:rsidR="00101ECF">
        <w:rPr>
          <w:rFonts w:ascii="Times New Roman" w:hAnsi="Times New Roman"/>
          <w:bCs/>
          <w:sz w:val="24"/>
          <w:szCs w:val="24"/>
        </w:rPr>
        <w:t>На обособленных земельных участках за пределами границ сельских населенных пунктов следует размещать объекты с размерами санитарно-защитных зон свыше 300 м</w:t>
      </w:r>
      <w:r w:rsidR="00101ECF">
        <w:rPr>
          <w:rFonts w:ascii="Times New Roman" w:hAnsi="Times New Roman"/>
          <w:spacing w:val="-2"/>
          <w:sz w:val="24"/>
          <w:szCs w:val="24"/>
        </w:rPr>
        <w:t>.</w:t>
      </w:r>
    </w:p>
    <w:p w:rsidR="00101ECF" w:rsidRDefault="00101ECF" w:rsidP="00847801">
      <w:pPr>
        <w:overflowPunct w:val="0"/>
        <w:autoSpaceDE w:val="0"/>
        <w:autoSpaceDN w:val="0"/>
        <w:adjustRightInd w:val="0"/>
        <w:spacing w:after="0" w:line="240" w:lineRule="auto"/>
        <w:ind w:firstLine="567"/>
        <w:jc w:val="both"/>
        <w:textAlignment w:val="baseline"/>
        <w:rPr>
          <w:rFonts w:ascii="Times New Roman" w:hAnsi="Times New Roman"/>
          <w:spacing w:val="-2"/>
          <w:sz w:val="24"/>
          <w:szCs w:val="24"/>
        </w:rPr>
      </w:pPr>
      <w:r>
        <w:rPr>
          <w:rFonts w:ascii="Times New Roman" w:hAnsi="Times New Roman"/>
          <w:spacing w:val="-2"/>
          <w:sz w:val="24"/>
          <w:szCs w:val="24"/>
        </w:rPr>
        <w:t xml:space="preserve">В разрыве между ними и жилой застройкой допускается размещать объекты меньшего класса опасности по санитарной классификации. </w:t>
      </w:r>
    </w:p>
    <w:p w:rsidR="00101ECF" w:rsidRDefault="00A56D6F" w:rsidP="00847801">
      <w:pPr>
        <w:overflowPunct w:val="0"/>
        <w:autoSpaceDE w:val="0"/>
        <w:autoSpaceDN w:val="0"/>
        <w:adjustRightInd w:val="0"/>
        <w:spacing w:after="0" w:line="240" w:lineRule="auto"/>
        <w:ind w:firstLine="567"/>
        <w:jc w:val="both"/>
        <w:textAlignment w:val="baseline"/>
        <w:rPr>
          <w:rFonts w:ascii="Times New Roman" w:hAnsi="Times New Roman"/>
          <w:spacing w:val="-2"/>
          <w:sz w:val="24"/>
          <w:szCs w:val="24"/>
        </w:rPr>
      </w:pPr>
      <w:r>
        <w:rPr>
          <w:rFonts w:ascii="Times New Roman" w:hAnsi="Times New Roman"/>
          <w:bCs/>
          <w:sz w:val="24"/>
          <w:szCs w:val="24"/>
        </w:rPr>
        <w:t>6</w:t>
      </w:r>
      <w:r w:rsidR="00C00A49">
        <w:rPr>
          <w:rFonts w:ascii="Times New Roman" w:hAnsi="Times New Roman"/>
          <w:bCs/>
          <w:sz w:val="24"/>
          <w:szCs w:val="24"/>
        </w:rPr>
        <w:t xml:space="preserve">.10.20. </w:t>
      </w:r>
      <w:r w:rsidR="00101ECF">
        <w:rPr>
          <w:rFonts w:ascii="Times New Roman" w:hAnsi="Times New Roman"/>
          <w:spacing w:val="-2"/>
          <w:sz w:val="24"/>
          <w:szCs w:val="24"/>
        </w:rPr>
        <w:t>На территории животноводческих объектов и в их санитарно-защитных зонах не допускается размещать предприятия по переработке сельскохозяйственной продукции, объекты питания и объекты, к ним приравненные.</w:t>
      </w:r>
    </w:p>
    <w:p w:rsidR="00101ECF" w:rsidRDefault="00A56D6F" w:rsidP="00847801">
      <w:pPr>
        <w:overflowPunct w:val="0"/>
        <w:autoSpaceDE w:val="0"/>
        <w:autoSpaceDN w:val="0"/>
        <w:adjustRightInd w:val="0"/>
        <w:spacing w:after="0" w:line="240" w:lineRule="auto"/>
        <w:ind w:firstLine="567"/>
        <w:jc w:val="both"/>
        <w:textAlignment w:val="baseline"/>
        <w:rPr>
          <w:rFonts w:ascii="Times New Roman" w:hAnsi="Times New Roman"/>
          <w:sz w:val="24"/>
          <w:szCs w:val="24"/>
        </w:rPr>
      </w:pPr>
      <w:r>
        <w:rPr>
          <w:rFonts w:ascii="Times New Roman" w:hAnsi="Times New Roman"/>
          <w:bCs/>
          <w:sz w:val="24"/>
          <w:szCs w:val="24"/>
        </w:rPr>
        <w:t>6</w:t>
      </w:r>
      <w:r w:rsidR="00C00A49">
        <w:rPr>
          <w:rFonts w:ascii="Times New Roman" w:hAnsi="Times New Roman"/>
          <w:bCs/>
          <w:sz w:val="24"/>
          <w:szCs w:val="24"/>
        </w:rPr>
        <w:t xml:space="preserve">.10.21. </w:t>
      </w:r>
      <w:r w:rsidR="00101ECF">
        <w:rPr>
          <w:rFonts w:ascii="Times New Roman" w:hAnsi="Times New Roman"/>
          <w:spacing w:val="-2"/>
          <w:sz w:val="24"/>
          <w:szCs w:val="24"/>
        </w:rPr>
        <w:t xml:space="preserve">Объекты по хранению и переработке сельскохозяйственной продукции </w:t>
      </w:r>
      <w:r w:rsidR="00101ECF">
        <w:rPr>
          <w:rFonts w:ascii="Times New Roman" w:hAnsi="Times New Roman"/>
          <w:sz w:val="24"/>
          <w:szCs w:val="24"/>
        </w:rPr>
        <w:t xml:space="preserve">(зерновых и технических культур, в том числе овощей, картофеля, для первичной переработки молока, скота и птицы, шерсти) проектируются в соответствии с требованиями </w:t>
      </w:r>
      <w:r w:rsidR="00101ECF">
        <w:rPr>
          <w:rFonts w:ascii="Times New Roman" w:hAnsi="Times New Roman"/>
          <w:bCs/>
          <w:sz w:val="24"/>
          <w:szCs w:val="24"/>
        </w:rPr>
        <w:t>СП 105.13330.2012</w:t>
      </w:r>
      <w:r w:rsidR="00101ECF">
        <w:rPr>
          <w:rFonts w:ascii="Times New Roman" w:hAnsi="Times New Roman"/>
          <w:sz w:val="24"/>
          <w:szCs w:val="24"/>
        </w:rPr>
        <w:t>.</w:t>
      </w:r>
    </w:p>
    <w:p w:rsidR="00101ECF" w:rsidRDefault="00A56D6F" w:rsidP="00847801">
      <w:pPr>
        <w:overflowPunct w:val="0"/>
        <w:autoSpaceDE w:val="0"/>
        <w:autoSpaceDN w:val="0"/>
        <w:adjustRightInd w:val="0"/>
        <w:spacing w:after="0" w:line="240" w:lineRule="auto"/>
        <w:ind w:firstLine="567"/>
        <w:jc w:val="both"/>
        <w:textAlignment w:val="baseline"/>
        <w:rPr>
          <w:rFonts w:ascii="Times New Roman" w:hAnsi="Times New Roman"/>
          <w:sz w:val="24"/>
          <w:szCs w:val="24"/>
        </w:rPr>
      </w:pPr>
      <w:r>
        <w:rPr>
          <w:rFonts w:ascii="Times New Roman" w:hAnsi="Times New Roman"/>
          <w:bCs/>
          <w:sz w:val="24"/>
          <w:szCs w:val="24"/>
        </w:rPr>
        <w:t>6</w:t>
      </w:r>
      <w:r w:rsidR="00C00A49">
        <w:rPr>
          <w:rFonts w:ascii="Times New Roman" w:hAnsi="Times New Roman"/>
          <w:bCs/>
          <w:sz w:val="24"/>
          <w:szCs w:val="24"/>
        </w:rPr>
        <w:t xml:space="preserve">.10.22. </w:t>
      </w:r>
      <w:r w:rsidR="00101ECF">
        <w:rPr>
          <w:rFonts w:ascii="Times New Roman" w:hAnsi="Times New Roman"/>
          <w:bCs/>
          <w:spacing w:val="-2"/>
          <w:sz w:val="24"/>
          <w:szCs w:val="24"/>
        </w:rPr>
        <w:t xml:space="preserve">Интенсивность использования территории </w:t>
      </w:r>
      <w:r w:rsidR="00101ECF">
        <w:rPr>
          <w:rFonts w:ascii="Times New Roman" w:hAnsi="Times New Roman"/>
          <w:spacing w:val="-2"/>
          <w:sz w:val="24"/>
          <w:szCs w:val="24"/>
        </w:rPr>
        <w:t xml:space="preserve">производственной зоны </w:t>
      </w:r>
      <w:r w:rsidR="00101ECF">
        <w:rPr>
          <w:rFonts w:ascii="Times New Roman" w:hAnsi="Times New Roman"/>
          <w:sz w:val="24"/>
          <w:szCs w:val="24"/>
        </w:rPr>
        <w:t>определяется плотностью застройки площадок сельскохозяйственных предприятий.</w:t>
      </w:r>
    </w:p>
    <w:p w:rsidR="00101ECF" w:rsidRDefault="00A56D6F" w:rsidP="00847801">
      <w:pPr>
        <w:overflowPunct w:val="0"/>
        <w:autoSpaceDE w:val="0"/>
        <w:autoSpaceDN w:val="0"/>
        <w:adjustRightInd w:val="0"/>
        <w:spacing w:after="0" w:line="240" w:lineRule="auto"/>
        <w:ind w:firstLine="567"/>
        <w:jc w:val="both"/>
        <w:textAlignment w:val="baseline"/>
        <w:rPr>
          <w:rFonts w:ascii="Times New Roman" w:hAnsi="Times New Roman"/>
          <w:sz w:val="24"/>
          <w:szCs w:val="24"/>
        </w:rPr>
      </w:pPr>
      <w:r>
        <w:rPr>
          <w:rFonts w:ascii="Times New Roman" w:hAnsi="Times New Roman"/>
          <w:bCs/>
          <w:sz w:val="24"/>
          <w:szCs w:val="24"/>
        </w:rPr>
        <w:t>6</w:t>
      </w:r>
      <w:r w:rsidR="00C00A49">
        <w:rPr>
          <w:rFonts w:ascii="Times New Roman" w:hAnsi="Times New Roman"/>
          <w:bCs/>
          <w:sz w:val="24"/>
          <w:szCs w:val="24"/>
        </w:rPr>
        <w:t xml:space="preserve">.10.23. </w:t>
      </w:r>
      <w:r w:rsidR="00101ECF">
        <w:rPr>
          <w:rFonts w:ascii="Times New Roman" w:hAnsi="Times New Roman"/>
          <w:spacing w:val="-2"/>
          <w:sz w:val="24"/>
          <w:szCs w:val="24"/>
        </w:rPr>
        <w:t xml:space="preserve">Показатели минимальной плотности </w:t>
      </w:r>
      <w:r w:rsidR="00101ECF">
        <w:rPr>
          <w:rFonts w:ascii="Times New Roman" w:hAnsi="Times New Roman"/>
          <w:sz w:val="24"/>
          <w:szCs w:val="24"/>
        </w:rPr>
        <w:t>застройки площадок сельскохозяйственных предприятий производственной зоны должны быть не менее предусмотренных в табл</w:t>
      </w:r>
      <w:r w:rsidR="00C84943">
        <w:rPr>
          <w:rFonts w:ascii="Times New Roman" w:hAnsi="Times New Roman"/>
          <w:sz w:val="24"/>
          <w:szCs w:val="24"/>
        </w:rPr>
        <w:t>.16</w:t>
      </w:r>
      <w:r w:rsidR="003A260C">
        <w:rPr>
          <w:rFonts w:ascii="Times New Roman" w:hAnsi="Times New Roman"/>
          <w:sz w:val="24"/>
          <w:szCs w:val="24"/>
        </w:rPr>
        <w:t>2</w:t>
      </w:r>
      <w:r w:rsidR="00AC3E81">
        <w:rPr>
          <w:rFonts w:ascii="Times New Roman" w:hAnsi="Times New Roman"/>
          <w:sz w:val="24"/>
          <w:szCs w:val="24"/>
        </w:rPr>
        <w:t>.</w:t>
      </w:r>
      <w:r w:rsidR="00101ECF">
        <w:rPr>
          <w:rFonts w:ascii="Times New Roman" w:hAnsi="Times New Roman"/>
          <w:sz w:val="24"/>
          <w:szCs w:val="24"/>
        </w:rPr>
        <w:t xml:space="preserve"> </w:t>
      </w:r>
    </w:p>
    <w:p w:rsidR="00B5228F" w:rsidRPr="00B5228F" w:rsidRDefault="00B5228F" w:rsidP="00B5228F">
      <w:pPr>
        <w:overflowPunct w:val="0"/>
        <w:autoSpaceDE w:val="0"/>
        <w:autoSpaceDN w:val="0"/>
        <w:adjustRightInd w:val="0"/>
        <w:spacing w:after="0" w:line="240" w:lineRule="auto"/>
        <w:jc w:val="both"/>
        <w:textAlignment w:val="baseline"/>
        <w:rPr>
          <w:rFonts w:ascii="Times New Roman" w:hAnsi="Times New Roman"/>
          <w:sz w:val="8"/>
          <w:szCs w:val="8"/>
        </w:rPr>
      </w:pPr>
    </w:p>
    <w:p w:rsidR="00101ECF" w:rsidRDefault="00B5228F" w:rsidP="00B5228F">
      <w:pPr>
        <w:overflowPunct w:val="0"/>
        <w:autoSpaceDE w:val="0"/>
        <w:autoSpaceDN w:val="0"/>
        <w:adjustRightInd w:val="0"/>
        <w:spacing w:after="0" w:line="240" w:lineRule="auto"/>
        <w:jc w:val="both"/>
        <w:textAlignment w:val="baseline"/>
        <w:rPr>
          <w:rFonts w:ascii="Times New Roman" w:hAnsi="Times New Roman"/>
          <w:b/>
          <w:i/>
          <w:sz w:val="24"/>
          <w:szCs w:val="24"/>
        </w:rPr>
      </w:pPr>
      <w:r w:rsidRPr="00ED4455">
        <w:rPr>
          <w:rFonts w:ascii="Times New Roman" w:hAnsi="Times New Roman"/>
          <w:i/>
          <w:sz w:val="24"/>
          <w:szCs w:val="24"/>
        </w:rPr>
        <w:t xml:space="preserve">Таблица </w:t>
      </w:r>
      <w:r w:rsidR="00C84943">
        <w:rPr>
          <w:rFonts w:ascii="Times New Roman" w:hAnsi="Times New Roman"/>
          <w:i/>
          <w:sz w:val="24"/>
          <w:szCs w:val="24"/>
        </w:rPr>
        <w:t>16</w:t>
      </w:r>
      <w:r w:rsidR="003A260C">
        <w:rPr>
          <w:rFonts w:ascii="Times New Roman" w:hAnsi="Times New Roman"/>
          <w:i/>
          <w:sz w:val="24"/>
          <w:szCs w:val="24"/>
        </w:rPr>
        <w:t>2</w:t>
      </w:r>
      <w:r w:rsidRPr="00ED4455">
        <w:rPr>
          <w:rFonts w:ascii="Times New Roman" w:hAnsi="Times New Roman"/>
          <w:i/>
          <w:sz w:val="24"/>
          <w:szCs w:val="24"/>
        </w:rPr>
        <w:t>.</w:t>
      </w:r>
      <w:r w:rsidRPr="00B5228F">
        <w:rPr>
          <w:rFonts w:ascii="Times New Roman" w:hAnsi="Times New Roman"/>
          <w:b/>
          <w:i/>
          <w:sz w:val="24"/>
          <w:szCs w:val="24"/>
        </w:rPr>
        <w:t xml:space="preserve"> - </w:t>
      </w:r>
      <w:r w:rsidRPr="00B5228F">
        <w:rPr>
          <w:rFonts w:ascii="Times New Roman" w:hAnsi="Times New Roman"/>
          <w:b/>
          <w:i/>
          <w:spacing w:val="-2"/>
          <w:sz w:val="24"/>
          <w:szCs w:val="24"/>
        </w:rPr>
        <w:t xml:space="preserve">Показатели минимальной плотности </w:t>
      </w:r>
      <w:r w:rsidRPr="00B5228F">
        <w:rPr>
          <w:rFonts w:ascii="Times New Roman" w:hAnsi="Times New Roman"/>
          <w:b/>
          <w:i/>
          <w:sz w:val="24"/>
          <w:szCs w:val="24"/>
        </w:rPr>
        <w:t>застройки площадок сельскохозяйственных предприятий производственной зоны</w:t>
      </w:r>
    </w:p>
    <w:p w:rsidR="00B5228F" w:rsidRPr="00B5228F" w:rsidRDefault="00B5228F" w:rsidP="00B5228F">
      <w:pPr>
        <w:overflowPunct w:val="0"/>
        <w:autoSpaceDE w:val="0"/>
        <w:autoSpaceDN w:val="0"/>
        <w:adjustRightInd w:val="0"/>
        <w:spacing w:after="0" w:line="240" w:lineRule="auto"/>
        <w:jc w:val="both"/>
        <w:textAlignment w:val="baseline"/>
        <w:rPr>
          <w:rFonts w:ascii="Times New Roman" w:hAnsi="Times New Roman"/>
          <w:b/>
          <w:i/>
          <w:sz w:val="8"/>
          <w:szCs w:val="8"/>
        </w:rPr>
      </w:pPr>
    </w:p>
    <w:tbl>
      <w:tblPr>
        <w:tblW w:w="954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tblPr>
      <w:tblGrid>
        <w:gridCol w:w="2506"/>
        <w:gridCol w:w="5528"/>
        <w:gridCol w:w="1512"/>
      </w:tblGrid>
      <w:tr w:rsidR="00101ECF" w:rsidTr="001A434E">
        <w:trPr>
          <w:jc w:val="center"/>
        </w:trPr>
        <w:tc>
          <w:tcPr>
            <w:tcW w:w="8034" w:type="dxa"/>
            <w:gridSpan w:val="2"/>
            <w:shd w:val="clear" w:color="auto" w:fill="EEECE1" w:themeFill="background2"/>
            <w:vAlign w:val="center"/>
            <w:hideMark/>
          </w:tcPr>
          <w:p w:rsidR="00101ECF" w:rsidRDefault="00101ECF" w:rsidP="00847801">
            <w:pPr>
              <w:spacing w:after="0" w:line="240" w:lineRule="auto"/>
              <w:ind w:firstLine="567"/>
              <w:jc w:val="both"/>
              <w:rPr>
                <w:rFonts w:ascii="Times New Roman" w:hAnsi="Times New Roman"/>
                <w:lang w:eastAsia="en-US"/>
              </w:rPr>
            </w:pPr>
            <w:r>
              <w:rPr>
                <w:rFonts w:ascii="Times New Roman" w:hAnsi="Times New Roman"/>
              </w:rPr>
              <w:t>Предприятия</w:t>
            </w:r>
          </w:p>
        </w:tc>
        <w:tc>
          <w:tcPr>
            <w:tcW w:w="1512" w:type="dxa"/>
            <w:shd w:val="clear" w:color="auto" w:fill="EEECE1" w:themeFill="background2"/>
            <w:vAlign w:val="center"/>
            <w:hideMark/>
          </w:tcPr>
          <w:p w:rsidR="00101ECF" w:rsidRDefault="00101ECF" w:rsidP="001A434E">
            <w:pPr>
              <w:spacing w:after="0" w:line="240" w:lineRule="auto"/>
              <w:ind w:left="-57" w:right="-57" w:hanging="51"/>
              <w:jc w:val="center"/>
              <w:rPr>
                <w:rFonts w:ascii="Times New Roman" w:hAnsi="Times New Roman"/>
                <w:spacing w:val="-2"/>
              </w:rPr>
            </w:pPr>
            <w:r>
              <w:rPr>
                <w:rFonts w:ascii="Times New Roman" w:hAnsi="Times New Roman"/>
                <w:spacing w:val="-2"/>
              </w:rPr>
              <w:t>Минимальная плотность</w:t>
            </w:r>
          </w:p>
          <w:p w:rsidR="00101ECF" w:rsidRDefault="00101ECF" w:rsidP="001A434E">
            <w:pPr>
              <w:spacing w:after="0" w:line="240" w:lineRule="auto"/>
              <w:ind w:firstLine="91"/>
              <w:jc w:val="center"/>
              <w:rPr>
                <w:rFonts w:ascii="Times New Roman" w:hAnsi="Times New Roman"/>
                <w:spacing w:val="-2"/>
                <w:lang w:eastAsia="en-US"/>
              </w:rPr>
            </w:pPr>
            <w:r>
              <w:rPr>
                <w:rFonts w:ascii="Times New Roman" w:hAnsi="Times New Roman"/>
                <w:spacing w:val="-2"/>
              </w:rPr>
              <w:t>застройки, %</w:t>
            </w:r>
          </w:p>
        </w:tc>
      </w:tr>
      <w:tr w:rsidR="00101ECF" w:rsidTr="001A434E">
        <w:trPr>
          <w:trHeight w:val="55"/>
          <w:jc w:val="center"/>
        </w:trPr>
        <w:tc>
          <w:tcPr>
            <w:tcW w:w="2506" w:type="dxa"/>
            <w:vMerge w:val="restart"/>
            <w:hideMark/>
          </w:tcPr>
          <w:p w:rsidR="00101ECF" w:rsidRDefault="00101ECF" w:rsidP="00B5228F">
            <w:pPr>
              <w:spacing w:after="0" w:line="240" w:lineRule="auto"/>
              <w:jc w:val="both"/>
              <w:rPr>
                <w:rFonts w:ascii="Times New Roman" w:eastAsiaTheme="minorHAnsi" w:hAnsi="Times New Roman"/>
                <w:bCs/>
                <w:lang w:eastAsia="en-US"/>
              </w:rPr>
            </w:pPr>
            <w:r>
              <w:rPr>
                <w:rFonts w:ascii="Times New Roman" w:hAnsi="Times New Roman"/>
                <w:bCs/>
              </w:rPr>
              <w:t xml:space="preserve">Крупного </w:t>
            </w:r>
          </w:p>
          <w:p w:rsidR="00101ECF" w:rsidRDefault="00101ECF" w:rsidP="00B5228F">
            <w:pPr>
              <w:spacing w:after="0" w:line="240" w:lineRule="auto"/>
              <w:jc w:val="both"/>
              <w:rPr>
                <w:rFonts w:ascii="Times New Roman" w:hAnsi="Times New Roman"/>
                <w:bCs/>
                <w:lang w:eastAsia="en-US"/>
              </w:rPr>
            </w:pPr>
            <w:r>
              <w:rPr>
                <w:rFonts w:ascii="Times New Roman" w:hAnsi="Times New Roman"/>
                <w:bCs/>
              </w:rPr>
              <w:t>рогатого скота *</w:t>
            </w:r>
          </w:p>
        </w:tc>
        <w:tc>
          <w:tcPr>
            <w:tcW w:w="5528" w:type="dxa"/>
            <w:hideMark/>
          </w:tcPr>
          <w:p w:rsidR="00101ECF" w:rsidRDefault="00101ECF" w:rsidP="00B5228F">
            <w:pPr>
              <w:spacing w:after="0" w:line="240" w:lineRule="auto"/>
              <w:jc w:val="both"/>
              <w:rPr>
                <w:rFonts w:ascii="Times New Roman" w:hAnsi="Times New Roman"/>
                <w:bCs/>
                <w:i/>
                <w:iCs/>
                <w:lang w:eastAsia="en-US"/>
              </w:rPr>
            </w:pPr>
            <w:r>
              <w:rPr>
                <w:rFonts w:ascii="Times New Roman" w:hAnsi="Times New Roman"/>
                <w:bCs/>
                <w:iCs/>
              </w:rPr>
              <w:t xml:space="preserve">Молочные: </w:t>
            </w:r>
          </w:p>
        </w:tc>
        <w:tc>
          <w:tcPr>
            <w:tcW w:w="1512" w:type="dxa"/>
          </w:tcPr>
          <w:p w:rsidR="00101ECF" w:rsidRDefault="00101ECF" w:rsidP="00847801">
            <w:pPr>
              <w:spacing w:after="0" w:line="240" w:lineRule="auto"/>
              <w:ind w:firstLine="567"/>
              <w:jc w:val="both"/>
              <w:rPr>
                <w:rFonts w:ascii="Times New Roman" w:hAnsi="Times New Roman"/>
                <w:bCs/>
                <w:lang w:eastAsia="en-US"/>
              </w:rPr>
            </w:pPr>
          </w:p>
        </w:tc>
      </w:tr>
      <w:tr w:rsidR="00101ECF" w:rsidTr="001A434E">
        <w:trPr>
          <w:trHeight w:val="227"/>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до 400 голов</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45</w:t>
            </w:r>
          </w:p>
        </w:tc>
      </w:tr>
      <w:tr w:rsidR="00101ECF" w:rsidTr="001A434E">
        <w:trPr>
          <w:trHeight w:val="227"/>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до 600 голов</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51</w:t>
            </w:r>
          </w:p>
        </w:tc>
      </w:tr>
      <w:tr w:rsidR="00101ECF" w:rsidTr="001A434E">
        <w:trPr>
          <w:trHeight w:val="227"/>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528" w:type="dxa"/>
            <w:hideMark/>
          </w:tcPr>
          <w:p w:rsidR="00101ECF" w:rsidRDefault="00101ECF" w:rsidP="00B5228F">
            <w:pPr>
              <w:spacing w:after="0" w:line="240" w:lineRule="auto"/>
              <w:jc w:val="both"/>
              <w:rPr>
                <w:rFonts w:ascii="Times New Roman" w:hAnsi="Times New Roman"/>
                <w:bCs/>
                <w:iCs/>
                <w:lang w:eastAsia="en-US"/>
              </w:rPr>
            </w:pPr>
            <w:r>
              <w:rPr>
                <w:rFonts w:ascii="Times New Roman" w:hAnsi="Times New Roman"/>
                <w:bCs/>
                <w:iCs/>
              </w:rPr>
              <w:t>Мясные с полным оборотом стада и репродукторные</w:t>
            </w:r>
            <w:r>
              <w:rPr>
                <w:rFonts w:ascii="Times New Roman" w:hAnsi="Times New Roman"/>
                <w:bCs/>
              </w:rPr>
              <w:t xml:space="preserve"> до </w:t>
            </w:r>
            <w:r>
              <w:rPr>
                <w:rFonts w:ascii="Times New Roman" w:hAnsi="Times New Roman"/>
                <w:bCs/>
              </w:rPr>
              <w:lastRenderedPageBreak/>
              <w:t xml:space="preserve">600 скотомест </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lastRenderedPageBreak/>
              <w:t>45</w:t>
            </w:r>
          </w:p>
        </w:tc>
      </w:tr>
      <w:tr w:rsidR="00101ECF" w:rsidTr="001A434E">
        <w:trPr>
          <w:trHeight w:val="75"/>
          <w:jc w:val="center"/>
        </w:trPr>
        <w:tc>
          <w:tcPr>
            <w:tcW w:w="2506" w:type="dxa"/>
            <w:vMerge w:val="restart"/>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lastRenderedPageBreak/>
              <w:t>Свиноводческие</w:t>
            </w:r>
          </w:p>
        </w:tc>
        <w:tc>
          <w:tcPr>
            <w:tcW w:w="5528" w:type="dxa"/>
            <w:hideMark/>
          </w:tcPr>
          <w:p w:rsidR="00101ECF" w:rsidRDefault="00101ECF" w:rsidP="00B5228F">
            <w:pPr>
              <w:spacing w:after="0" w:line="240" w:lineRule="auto"/>
              <w:jc w:val="both"/>
              <w:rPr>
                <w:rFonts w:ascii="Times New Roman" w:hAnsi="Times New Roman"/>
                <w:bCs/>
                <w:i/>
                <w:iCs/>
                <w:lang w:eastAsia="en-US"/>
              </w:rPr>
            </w:pPr>
            <w:r>
              <w:rPr>
                <w:rFonts w:ascii="Times New Roman" w:hAnsi="Times New Roman"/>
                <w:bCs/>
              </w:rPr>
              <w:t>Откормочные до 6000 голов</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38</w:t>
            </w:r>
          </w:p>
        </w:tc>
      </w:tr>
      <w:tr w:rsidR="00101ECF" w:rsidTr="001A434E">
        <w:trPr>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С законченным производственным циклом до 6000 голов</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35</w:t>
            </w:r>
          </w:p>
        </w:tc>
      </w:tr>
      <w:tr w:rsidR="00101ECF" w:rsidTr="001A434E">
        <w:trPr>
          <w:jc w:val="center"/>
        </w:trPr>
        <w:tc>
          <w:tcPr>
            <w:tcW w:w="2506" w:type="dxa"/>
            <w:vMerge w:val="restart"/>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Птицеводческие **</w:t>
            </w: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Яичного направления:</w:t>
            </w:r>
          </w:p>
        </w:tc>
        <w:tc>
          <w:tcPr>
            <w:tcW w:w="1512" w:type="dxa"/>
          </w:tcPr>
          <w:p w:rsidR="00101ECF" w:rsidRDefault="00101ECF" w:rsidP="00847801">
            <w:pPr>
              <w:spacing w:after="0" w:line="240" w:lineRule="auto"/>
              <w:ind w:firstLine="567"/>
              <w:jc w:val="both"/>
              <w:rPr>
                <w:rFonts w:ascii="Times New Roman" w:hAnsi="Times New Roman"/>
                <w:bCs/>
                <w:lang w:eastAsia="en-US"/>
              </w:rPr>
            </w:pPr>
          </w:p>
        </w:tc>
      </w:tr>
      <w:tr w:rsidR="00101ECF" w:rsidTr="001A434E">
        <w:trPr>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до 300 тыс. кур-несушек</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25</w:t>
            </w:r>
          </w:p>
        </w:tc>
      </w:tr>
      <w:tr w:rsidR="00101ECF" w:rsidTr="001A434E">
        <w:trPr>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на 400-500 тыс. кур-несушек</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28</w:t>
            </w:r>
          </w:p>
        </w:tc>
      </w:tr>
      <w:tr w:rsidR="00101ECF" w:rsidTr="001A434E">
        <w:trPr>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Мясного направления: бройлерные до 3 млн. бройлеров</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28</w:t>
            </w:r>
          </w:p>
        </w:tc>
      </w:tr>
      <w:tr w:rsidR="00101ECF" w:rsidTr="001A434E">
        <w:trPr>
          <w:trHeight w:val="144"/>
          <w:jc w:val="center"/>
        </w:trPr>
        <w:tc>
          <w:tcPr>
            <w:tcW w:w="2506" w:type="dxa"/>
            <w:vMerge w:val="restart"/>
            <w:hideMark/>
          </w:tcPr>
          <w:p w:rsidR="00101ECF" w:rsidRDefault="00101ECF" w:rsidP="00B5228F">
            <w:pPr>
              <w:spacing w:after="0" w:line="240" w:lineRule="auto"/>
              <w:jc w:val="both"/>
              <w:rPr>
                <w:rFonts w:ascii="Times New Roman" w:hAnsi="Times New Roman"/>
                <w:bCs/>
                <w:lang w:val="en-US" w:eastAsia="en-US"/>
              </w:rPr>
            </w:pPr>
            <w:r>
              <w:rPr>
                <w:rFonts w:ascii="Times New Roman" w:hAnsi="Times New Roman"/>
                <w:bCs/>
              </w:rPr>
              <w:t>Тепличные</w:t>
            </w:r>
          </w:p>
        </w:tc>
        <w:tc>
          <w:tcPr>
            <w:tcW w:w="5528" w:type="dxa"/>
            <w:hideMark/>
          </w:tcPr>
          <w:p w:rsidR="00101ECF" w:rsidRDefault="00101ECF" w:rsidP="00B5228F">
            <w:pPr>
              <w:spacing w:after="0" w:line="240" w:lineRule="auto"/>
              <w:jc w:val="both"/>
              <w:rPr>
                <w:rFonts w:ascii="Times New Roman" w:hAnsi="Times New Roman"/>
                <w:bCs/>
                <w:iCs/>
                <w:lang w:eastAsia="en-US"/>
              </w:rPr>
            </w:pPr>
            <w:r>
              <w:rPr>
                <w:rFonts w:ascii="Times New Roman" w:hAnsi="Times New Roman"/>
                <w:bCs/>
                <w:iCs/>
              </w:rPr>
              <w:t xml:space="preserve">Многопролетные теплицы общей площадью </w:t>
            </w:r>
            <w:r>
              <w:rPr>
                <w:rFonts w:ascii="Times New Roman" w:hAnsi="Times New Roman"/>
                <w:bCs/>
              </w:rPr>
              <w:t>до 6 га</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54</w:t>
            </w:r>
          </w:p>
        </w:tc>
      </w:tr>
      <w:tr w:rsidR="00101ECF" w:rsidTr="001A434E">
        <w:trPr>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val="en-US" w:eastAsia="en-US"/>
              </w:rPr>
            </w:pP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iCs/>
              </w:rPr>
              <w:t>Однопролетные (ангарные) теплицы общей площадью</w:t>
            </w:r>
            <w:r>
              <w:rPr>
                <w:rFonts w:ascii="Times New Roman" w:hAnsi="Times New Roman"/>
                <w:bCs/>
              </w:rPr>
              <w:t xml:space="preserve"> до 5 га</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42</w:t>
            </w:r>
          </w:p>
        </w:tc>
      </w:tr>
      <w:tr w:rsidR="00101ECF" w:rsidTr="001A434E">
        <w:trPr>
          <w:trHeight w:val="516"/>
          <w:jc w:val="center"/>
        </w:trPr>
        <w:tc>
          <w:tcPr>
            <w:tcW w:w="2506" w:type="dxa"/>
            <w:vMerge w:val="restart"/>
            <w:hideMark/>
          </w:tcPr>
          <w:p w:rsidR="00101ECF" w:rsidRDefault="00B5228F" w:rsidP="00B5228F">
            <w:pPr>
              <w:spacing w:after="0" w:line="240" w:lineRule="auto"/>
              <w:rPr>
                <w:rFonts w:ascii="Times New Roman" w:hAnsi="Times New Roman"/>
                <w:bCs/>
                <w:lang w:eastAsia="en-US"/>
              </w:rPr>
            </w:pPr>
            <w:r>
              <w:rPr>
                <w:rFonts w:ascii="Times New Roman" w:hAnsi="Times New Roman"/>
                <w:bCs/>
              </w:rPr>
              <w:t>По ремонту с</w:t>
            </w:r>
            <w:r w:rsidR="00101ECF">
              <w:rPr>
                <w:rFonts w:ascii="Times New Roman" w:hAnsi="Times New Roman"/>
                <w:bCs/>
              </w:rPr>
              <w:t>ельско</w:t>
            </w:r>
            <w:r>
              <w:rPr>
                <w:rFonts w:ascii="Times New Roman" w:hAnsi="Times New Roman"/>
                <w:bCs/>
              </w:rPr>
              <w:t>-</w:t>
            </w:r>
            <w:r w:rsidR="00101ECF">
              <w:rPr>
                <w:rFonts w:ascii="Times New Roman" w:hAnsi="Times New Roman"/>
                <w:bCs/>
              </w:rPr>
              <w:t>хозяйственной техники</w:t>
            </w:r>
          </w:p>
        </w:tc>
        <w:tc>
          <w:tcPr>
            <w:tcW w:w="5528" w:type="dxa"/>
            <w:hideMark/>
          </w:tcPr>
          <w:p w:rsidR="00101ECF" w:rsidRDefault="00101ECF" w:rsidP="00B5228F">
            <w:pPr>
              <w:spacing w:after="0" w:line="240" w:lineRule="auto"/>
              <w:jc w:val="both"/>
              <w:rPr>
                <w:rFonts w:ascii="Times New Roman" w:hAnsi="Times New Roman"/>
                <w:bCs/>
                <w:iCs/>
                <w:lang w:eastAsia="en-US"/>
              </w:rPr>
            </w:pPr>
            <w:r>
              <w:rPr>
                <w:rFonts w:ascii="Times New Roman" w:hAnsi="Times New Roman"/>
                <w:bCs/>
                <w:iCs/>
              </w:rPr>
              <w:t xml:space="preserve">Центральные ремонтные мастерские для хозяйств с парком </w:t>
            </w:r>
            <w:r>
              <w:rPr>
                <w:rFonts w:ascii="Times New Roman" w:hAnsi="Times New Roman"/>
                <w:bCs/>
              </w:rPr>
              <w:t>на 25 тракторов</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25</w:t>
            </w:r>
          </w:p>
        </w:tc>
      </w:tr>
      <w:tr w:rsidR="00101ECF" w:rsidTr="001A434E">
        <w:trPr>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iCs/>
              </w:rPr>
              <w:t>Пункты технического обслуживания бригады или отделения хозяйств с парком</w:t>
            </w:r>
            <w:r>
              <w:rPr>
                <w:rFonts w:ascii="Times New Roman" w:hAnsi="Times New Roman"/>
                <w:bCs/>
              </w:rPr>
              <w:t xml:space="preserve"> на 10, 20 и 30 тракторов</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30</w:t>
            </w:r>
          </w:p>
        </w:tc>
      </w:tr>
      <w:tr w:rsidR="00101ECF" w:rsidTr="001A434E">
        <w:trPr>
          <w:trHeight w:val="501"/>
          <w:jc w:val="center"/>
        </w:trPr>
        <w:tc>
          <w:tcPr>
            <w:tcW w:w="2506" w:type="dxa"/>
            <w:vMerge w:val="restart"/>
            <w:hideMark/>
          </w:tcPr>
          <w:p w:rsidR="00101ECF" w:rsidRDefault="00101ECF" w:rsidP="00B5228F">
            <w:pPr>
              <w:suppressAutoHyphens/>
              <w:spacing w:after="0" w:line="240" w:lineRule="auto"/>
              <w:ind w:left="-57" w:right="-57"/>
              <w:jc w:val="both"/>
              <w:rPr>
                <w:rFonts w:ascii="Times New Roman" w:hAnsi="Times New Roman"/>
                <w:bCs/>
                <w:lang w:eastAsia="en-US"/>
              </w:rPr>
            </w:pPr>
            <w:r>
              <w:rPr>
                <w:rFonts w:ascii="Times New Roman" w:hAnsi="Times New Roman"/>
                <w:bCs/>
              </w:rPr>
              <w:t xml:space="preserve">Глубинные складские комплексы </w:t>
            </w:r>
            <w:r w:rsidR="00B5228F">
              <w:rPr>
                <w:rFonts w:ascii="Times New Roman" w:hAnsi="Times New Roman"/>
                <w:bCs/>
              </w:rPr>
              <w:t>м</w:t>
            </w:r>
            <w:r>
              <w:rPr>
                <w:rFonts w:ascii="Times New Roman" w:hAnsi="Times New Roman"/>
                <w:bCs/>
              </w:rPr>
              <w:t>инеральных удобрений</w:t>
            </w: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до 1600 т</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27</w:t>
            </w:r>
          </w:p>
        </w:tc>
      </w:tr>
      <w:tr w:rsidR="00101ECF" w:rsidTr="001A434E">
        <w:trPr>
          <w:trHeight w:val="501"/>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от 1600 до 3200 т</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32</w:t>
            </w:r>
          </w:p>
        </w:tc>
      </w:tr>
      <w:tr w:rsidR="00101ECF" w:rsidTr="001A434E">
        <w:trPr>
          <w:trHeight w:val="154"/>
          <w:jc w:val="center"/>
        </w:trPr>
        <w:tc>
          <w:tcPr>
            <w:tcW w:w="2506" w:type="dxa"/>
            <w:vMerge w:val="restart"/>
            <w:hideMark/>
          </w:tcPr>
          <w:p w:rsidR="00101ECF" w:rsidRDefault="00101ECF" w:rsidP="00B5228F">
            <w:pPr>
              <w:spacing w:after="0" w:line="240" w:lineRule="auto"/>
              <w:jc w:val="both"/>
              <w:rPr>
                <w:rFonts w:ascii="Times New Roman" w:hAnsi="Times New Roman"/>
                <w:bCs/>
                <w:lang w:val="en-US" w:eastAsia="en-US"/>
              </w:rPr>
            </w:pPr>
            <w:r>
              <w:rPr>
                <w:rFonts w:ascii="Times New Roman" w:hAnsi="Times New Roman"/>
                <w:bCs/>
              </w:rPr>
              <w:t>Прочие предприятия</w:t>
            </w: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По переработке или хранению сельскохозяйственной продукции</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50</w:t>
            </w:r>
          </w:p>
        </w:tc>
      </w:tr>
      <w:tr w:rsidR="00101ECF" w:rsidTr="001A434E">
        <w:trPr>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val="en-US" w:eastAsia="en-US"/>
              </w:rPr>
            </w:pP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 xml:space="preserve">Комбикормовые </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27</w:t>
            </w:r>
          </w:p>
        </w:tc>
      </w:tr>
      <w:tr w:rsidR="00101ECF" w:rsidTr="001A434E">
        <w:trPr>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val="en-US" w:eastAsia="en-US"/>
              </w:rPr>
            </w:pP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По хранению семян и зерна</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28</w:t>
            </w:r>
          </w:p>
        </w:tc>
      </w:tr>
      <w:tr w:rsidR="00101ECF" w:rsidTr="001A434E">
        <w:trPr>
          <w:jc w:val="center"/>
        </w:trPr>
        <w:tc>
          <w:tcPr>
            <w:tcW w:w="2506" w:type="dxa"/>
            <w:vMerge w:val="restart"/>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Крестьянские (фермерс</w:t>
            </w:r>
            <w:r w:rsidR="00B5228F">
              <w:rPr>
                <w:rFonts w:ascii="Times New Roman" w:hAnsi="Times New Roman"/>
                <w:bCs/>
              </w:rPr>
              <w:t>-</w:t>
            </w:r>
            <w:r>
              <w:rPr>
                <w:rFonts w:ascii="Times New Roman" w:hAnsi="Times New Roman"/>
                <w:bCs/>
              </w:rPr>
              <w:t>кие) хозяйства</w:t>
            </w: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По производству молока</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40</w:t>
            </w:r>
          </w:p>
        </w:tc>
      </w:tr>
      <w:tr w:rsidR="00101ECF" w:rsidTr="001A434E">
        <w:trPr>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По доращиванию и откорму крупного рогатого скота</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35</w:t>
            </w:r>
          </w:p>
        </w:tc>
      </w:tr>
      <w:tr w:rsidR="00101ECF" w:rsidTr="001A434E">
        <w:trPr>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По откорму свиней (с законченным производственным циклом)</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35</w:t>
            </w:r>
          </w:p>
        </w:tc>
      </w:tr>
      <w:tr w:rsidR="00101ECF" w:rsidTr="001A434E">
        <w:trPr>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Овцеводческие</w:t>
            </w:r>
            <w:r w:rsidR="00B5228F">
              <w:rPr>
                <w:rFonts w:ascii="Times New Roman" w:hAnsi="Times New Roman"/>
                <w:bCs/>
              </w:rPr>
              <w:t xml:space="preserve"> м</w:t>
            </w:r>
            <w:r>
              <w:rPr>
                <w:rFonts w:ascii="Times New Roman" w:hAnsi="Times New Roman"/>
                <w:bCs/>
              </w:rPr>
              <w:t>ясо-шерстно-молочного направления</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40</w:t>
            </w:r>
          </w:p>
        </w:tc>
      </w:tr>
      <w:tr w:rsidR="00101ECF" w:rsidTr="001A434E">
        <w:trPr>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Козоводческие молочного и пухового направлений</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54</w:t>
            </w:r>
          </w:p>
        </w:tc>
      </w:tr>
      <w:tr w:rsidR="00101ECF" w:rsidTr="001A434E">
        <w:trPr>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 xml:space="preserve">Коневодческие </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39</w:t>
            </w:r>
          </w:p>
        </w:tc>
      </w:tr>
      <w:tr w:rsidR="00101ECF" w:rsidTr="001A434E">
        <w:trPr>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Кролиководческие</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45</w:t>
            </w:r>
          </w:p>
        </w:tc>
      </w:tr>
      <w:tr w:rsidR="00101ECF" w:rsidTr="001A434E">
        <w:trPr>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Птицеводческие яичного направления</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27</w:t>
            </w:r>
          </w:p>
        </w:tc>
      </w:tr>
      <w:tr w:rsidR="00101ECF" w:rsidTr="001A434E">
        <w:trPr>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Птицеводческие мясного направления</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25</w:t>
            </w:r>
          </w:p>
        </w:tc>
      </w:tr>
    </w:tbl>
    <w:p w:rsidR="00B5228F" w:rsidRPr="00B5228F" w:rsidRDefault="00B5228F" w:rsidP="00847801">
      <w:pPr>
        <w:spacing w:after="0" w:line="240" w:lineRule="auto"/>
        <w:ind w:firstLine="567"/>
        <w:jc w:val="both"/>
        <w:rPr>
          <w:rFonts w:ascii="Times New Roman" w:hAnsi="Times New Roman"/>
          <w:bCs/>
          <w:spacing w:val="-2"/>
          <w:sz w:val="8"/>
          <w:szCs w:val="8"/>
        </w:rPr>
      </w:pPr>
    </w:p>
    <w:p w:rsidR="00B5228F" w:rsidRPr="00B5228F" w:rsidRDefault="00B5228F" w:rsidP="00B5228F">
      <w:pPr>
        <w:spacing w:after="0" w:line="240" w:lineRule="auto"/>
        <w:rPr>
          <w:rFonts w:ascii="Times New Roman" w:hAnsi="Times New Roman"/>
          <w:b/>
          <w:bCs/>
          <w:spacing w:val="-2"/>
          <w:sz w:val="20"/>
          <w:szCs w:val="20"/>
        </w:rPr>
      </w:pPr>
      <w:r w:rsidRPr="00B5228F">
        <w:rPr>
          <w:rFonts w:ascii="Times New Roman" w:hAnsi="Times New Roman"/>
          <w:b/>
          <w:bCs/>
          <w:spacing w:val="-2"/>
          <w:sz w:val="20"/>
          <w:szCs w:val="20"/>
        </w:rPr>
        <w:t>Примечания1:</w:t>
      </w:r>
    </w:p>
    <w:p w:rsidR="00101ECF" w:rsidRPr="00B5228F" w:rsidRDefault="00101ECF" w:rsidP="00B5228F">
      <w:pPr>
        <w:spacing w:after="0" w:line="240" w:lineRule="auto"/>
        <w:rPr>
          <w:rFonts w:ascii="Times New Roman" w:hAnsi="Times New Roman" w:cstheme="minorBidi"/>
          <w:bCs/>
          <w:spacing w:val="-2"/>
          <w:sz w:val="20"/>
          <w:szCs w:val="20"/>
          <w:lang w:eastAsia="en-US"/>
        </w:rPr>
      </w:pPr>
      <w:r w:rsidRPr="00B5228F">
        <w:rPr>
          <w:rFonts w:ascii="Times New Roman" w:hAnsi="Times New Roman"/>
          <w:bCs/>
          <w:spacing w:val="-2"/>
          <w:sz w:val="20"/>
          <w:szCs w:val="20"/>
        </w:rPr>
        <w:t>* Для ферм крупного рогатого скота приведены показатели при хранении грубых кормов и подстилки в сараях и под навесами. При хранении грубых кормов и подстилки в скирдах показатели допускается уменьшать, но не более чем на 10 %.</w:t>
      </w:r>
    </w:p>
    <w:p w:rsidR="00101ECF" w:rsidRDefault="00101ECF" w:rsidP="00B5228F">
      <w:pPr>
        <w:spacing w:after="0" w:line="240" w:lineRule="auto"/>
        <w:rPr>
          <w:rFonts w:ascii="Times New Roman" w:hAnsi="Times New Roman"/>
          <w:bCs/>
          <w:spacing w:val="-2"/>
        </w:rPr>
      </w:pPr>
      <w:r w:rsidRPr="00B5228F">
        <w:rPr>
          <w:rFonts w:ascii="Times New Roman" w:hAnsi="Times New Roman"/>
          <w:bCs/>
          <w:spacing w:val="-2"/>
          <w:sz w:val="20"/>
          <w:szCs w:val="20"/>
        </w:rPr>
        <w:t>** Показатели приведены для одноэтажных зданий</w:t>
      </w:r>
      <w:r>
        <w:rPr>
          <w:rFonts w:ascii="Times New Roman" w:hAnsi="Times New Roman"/>
          <w:bCs/>
          <w:spacing w:val="-2"/>
        </w:rPr>
        <w:t>.</w:t>
      </w:r>
    </w:p>
    <w:p w:rsidR="00B5228F" w:rsidRPr="00B5228F" w:rsidRDefault="00B5228F" w:rsidP="00847801">
      <w:pPr>
        <w:spacing w:after="0" w:line="240" w:lineRule="auto"/>
        <w:ind w:firstLine="567"/>
        <w:jc w:val="both"/>
        <w:rPr>
          <w:rFonts w:ascii="Times New Roman" w:hAnsi="Times New Roman"/>
          <w:bCs/>
          <w:sz w:val="8"/>
          <w:szCs w:val="8"/>
        </w:rPr>
      </w:pPr>
    </w:p>
    <w:p w:rsidR="00B5228F" w:rsidRPr="00B5228F" w:rsidRDefault="00B5228F" w:rsidP="00B5228F">
      <w:pPr>
        <w:spacing w:after="0" w:line="240" w:lineRule="auto"/>
        <w:jc w:val="both"/>
        <w:rPr>
          <w:rFonts w:ascii="Times New Roman" w:hAnsi="Times New Roman"/>
          <w:b/>
          <w:bCs/>
          <w:sz w:val="20"/>
          <w:szCs w:val="20"/>
        </w:rPr>
      </w:pPr>
      <w:r w:rsidRPr="00B5228F">
        <w:rPr>
          <w:rFonts w:ascii="Times New Roman" w:hAnsi="Times New Roman"/>
          <w:b/>
          <w:bCs/>
          <w:sz w:val="20"/>
          <w:szCs w:val="20"/>
        </w:rPr>
        <w:t>Примечания 2:</w:t>
      </w:r>
    </w:p>
    <w:p w:rsidR="00B5228F" w:rsidRPr="00B5228F" w:rsidRDefault="00B5228F" w:rsidP="00B5228F">
      <w:pPr>
        <w:spacing w:after="0" w:line="240" w:lineRule="auto"/>
        <w:jc w:val="both"/>
        <w:rPr>
          <w:rFonts w:ascii="Times New Roman" w:hAnsi="Times New Roman"/>
          <w:bCs/>
          <w:sz w:val="20"/>
          <w:szCs w:val="20"/>
        </w:rPr>
      </w:pPr>
      <w:r w:rsidRPr="00B5228F">
        <w:rPr>
          <w:rFonts w:ascii="Times New Roman" w:hAnsi="Times New Roman"/>
          <w:bCs/>
          <w:sz w:val="20"/>
          <w:szCs w:val="20"/>
        </w:rPr>
        <w:t>1. Минимальную плотность застройки допускается уменьшать, но не более чем на 10 %, при строительстве сельскохозяйственных предприятий на площадке с уклоном свыше 3 %, просадочных грунтах, в сложных инженерно-геологических условиях, а также при расширении и реконструкции предприятий.</w:t>
      </w:r>
    </w:p>
    <w:p w:rsidR="00B5228F" w:rsidRPr="00B5228F" w:rsidRDefault="00B5228F" w:rsidP="00B5228F">
      <w:pPr>
        <w:spacing w:after="0" w:line="240" w:lineRule="auto"/>
        <w:jc w:val="both"/>
        <w:rPr>
          <w:rFonts w:ascii="Times New Roman" w:hAnsi="Times New Roman"/>
          <w:bCs/>
          <w:spacing w:val="-2"/>
          <w:sz w:val="20"/>
          <w:szCs w:val="20"/>
        </w:rPr>
      </w:pPr>
      <w:r w:rsidRPr="00B5228F">
        <w:rPr>
          <w:rFonts w:ascii="Times New Roman" w:hAnsi="Times New Roman"/>
          <w:bCs/>
          <w:spacing w:val="-2"/>
          <w:sz w:val="20"/>
          <w:szCs w:val="20"/>
        </w:rPr>
        <w:t>2. Показатели минимальной плотности застройки приведены для предприятий, степень огнестойкости зданий и сооружений которых не ниже III степени огнестойкости класса С1. При строительстве зданий и сооружений III степени огнестойкости классов С2 и С3, IV степени огнестойкости классов C1, С2 и С3 и V степени огнестойкости минимальную плотность застройки допускается (при наличии технико-экономических обоснований) уменьшать, но не более чем на 10 %.</w:t>
      </w:r>
    </w:p>
    <w:p w:rsidR="00B5228F" w:rsidRPr="00B5228F" w:rsidRDefault="00B5228F" w:rsidP="00B5228F">
      <w:pPr>
        <w:spacing w:after="0" w:line="240" w:lineRule="auto"/>
        <w:jc w:val="both"/>
        <w:rPr>
          <w:rFonts w:ascii="Times New Roman" w:hAnsi="Times New Roman"/>
          <w:bCs/>
          <w:sz w:val="20"/>
          <w:szCs w:val="20"/>
        </w:rPr>
      </w:pPr>
      <w:r w:rsidRPr="00B5228F">
        <w:rPr>
          <w:rFonts w:ascii="Times New Roman" w:hAnsi="Times New Roman"/>
          <w:bCs/>
          <w:sz w:val="20"/>
          <w:szCs w:val="20"/>
        </w:rPr>
        <w:t>2. Плотность застройки площадок сельскохозяйственных предприятий определяется в процентах как отношение площади застройки предприятия к общему размеру площадки предприятия.</w:t>
      </w:r>
    </w:p>
    <w:p w:rsidR="00B5228F" w:rsidRPr="00B5228F" w:rsidRDefault="00B5228F" w:rsidP="00B5228F">
      <w:pPr>
        <w:spacing w:after="0" w:line="240" w:lineRule="auto"/>
        <w:jc w:val="both"/>
        <w:rPr>
          <w:rFonts w:ascii="Times New Roman" w:hAnsi="Times New Roman"/>
          <w:bCs/>
          <w:sz w:val="20"/>
          <w:szCs w:val="20"/>
        </w:rPr>
      </w:pPr>
      <w:r w:rsidRPr="00B5228F">
        <w:rPr>
          <w:rFonts w:ascii="Times New Roman" w:hAnsi="Times New Roman"/>
          <w:bCs/>
          <w:sz w:val="20"/>
          <w:szCs w:val="20"/>
        </w:rPr>
        <w:t>Подсчет площадей, занимаемых зданиями и сооружениями, производится по внешнему контуру их наружных стен на уровне планировочных отметок земли, без учета ширины отмосток.</w:t>
      </w:r>
    </w:p>
    <w:p w:rsidR="00B5228F" w:rsidRPr="00B5228F" w:rsidRDefault="00B5228F" w:rsidP="00B5228F">
      <w:pPr>
        <w:spacing w:after="0" w:line="240" w:lineRule="auto"/>
        <w:jc w:val="both"/>
        <w:rPr>
          <w:rFonts w:ascii="Times New Roman" w:hAnsi="Times New Roman"/>
          <w:bCs/>
          <w:sz w:val="20"/>
          <w:szCs w:val="20"/>
        </w:rPr>
      </w:pPr>
      <w:r w:rsidRPr="00B5228F">
        <w:rPr>
          <w:rFonts w:ascii="Times New Roman" w:hAnsi="Times New Roman"/>
          <w:bCs/>
          <w:sz w:val="20"/>
          <w:szCs w:val="20"/>
        </w:rPr>
        <w:t xml:space="preserve">4. В площадь застройки предприятия должны включаться площади, занятые зданиями и сооружениями всех видов, включая навесы, открытые технологические, санитарно-технические и другие установки, площадки погрузочно-разгрузочных устройств, подземные сооружения (резервуары, погреба, убежища, тоннели, проходные каналы инженерных коммуникаций, над которыми не могут быть размещены здания и сооружения), а также выгулы для животных, площадки для стоянки автомобилей, сельскохозяйственных машин и механизмов, открытые склады различного назначения; при условии, что размеры и оборудование </w:t>
      </w:r>
      <w:r w:rsidRPr="00B5228F">
        <w:rPr>
          <w:rFonts w:ascii="Times New Roman" w:hAnsi="Times New Roman"/>
          <w:bCs/>
          <w:sz w:val="20"/>
          <w:szCs w:val="20"/>
        </w:rPr>
        <w:lastRenderedPageBreak/>
        <w:t>выгулов, площадок для стоянки автомобилей и складов открытого хранения принимаются по нормам технологического проектирования.</w:t>
      </w:r>
    </w:p>
    <w:p w:rsidR="00101ECF" w:rsidRPr="001A434E" w:rsidRDefault="00101ECF" w:rsidP="001A434E">
      <w:pPr>
        <w:spacing w:after="0" w:line="240" w:lineRule="auto"/>
        <w:jc w:val="both"/>
        <w:rPr>
          <w:rFonts w:ascii="Times New Roman" w:hAnsi="Times New Roman"/>
          <w:bCs/>
          <w:sz w:val="20"/>
          <w:szCs w:val="20"/>
        </w:rPr>
      </w:pPr>
      <w:r w:rsidRPr="001A434E">
        <w:rPr>
          <w:rFonts w:ascii="Times New Roman" w:hAnsi="Times New Roman"/>
          <w:bCs/>
          <w:sz w:val="20"/>
          <w:szCs w:val="20"/>
        </w:rPr>
        <w:t xml:space="preserve">В площадь застройки также должны включаться резервные площади на площадке предприятия, указанные в задании на проектирование для размещения на них зданий и сооружений второй очереди строительства (в пределах габаритов указанных зданий и сооружений). </w:t>
      </w:r>
    </w:p>
    <w:p w:rsidR="00101ECF" w:rsidRPr="001A434E" w:rsidRDefault="00101ECF" w:rsidP="001A434E">
      <w:pPr>
        <w:spacing w:after="0" w:line="240" w:lineRule="auto"/>
        <w:jc w:val="both"/>
        <w:rPr>
          <w:rFonts w:ascii="Times New Roman" w:hAnsi="Times New Roman"/>
          <w:bCs/>
          <w:sz w:val="20"/>
          <w:szCs w:val="20"/>
        </w:rPr>
      </w:pPr>
      <w:r w:rsidRPr="001A434E">
        <w:rPr>
          <w:rFonts w:ascii="Times New Roman" w:hAnsi="Times New Roman"/>
          <w:bCs/>
          <w:sz w:val="20"/>
          <w:szCs w:val="20"/>
        </w:rPr>
        <w:t>При подсчете площадей, занимаемых галереями и эстакадами, в площадь застройки включается проекция на горизонтальную плоскость только тех участков указанных объектов, под которыми по габаритам не могут быть размещены другие здания или сооружения, а для остальных надземных участков учитывается только площадь, занимаемая конструкциями опор на уровне планировочных отметок земли.</w:t>
      </w:r>
    </w:p>
    <w:p w:rsidR="00101ECF" w:rsidRPr="001A434E" w:rsidRDefault="00101ECF" w:rsidP="001A434E">
      <w:pPr>
        <w:overflowPunct w:val="0"/>
        <w:autoSpaceDE w:val="0"/>
        <w:autoSpaceDN w:val="0"/>
        <w:adjustRightInd w:val="0"/>
        <w:spacing w:after="0" w:line="240" w:lineRule="auto"/>
        <w:jc w:val="both"/>
        <w:textAlignment w:val="baseline"/>
        <w:rPr>
          <w:rFonts w:ascii="Times New Roman" w:hAnsi="Times New Roman"/>
          <w:sz w:val="20"/>
          <w:szCs w:val="20"/>
        </w:rPr>
      </w:pPr>
      <w:r w:rsidRPr="001A434E">
        <w:rPr>
          <w:rFonts w:ascii="Times New Roman" w:hAnsi="Times New Roman"/>
          <w:bCs/>
          <w:sz w:val="20"/>
          <w:szCs w:val="20"/>
        </w:rPr>
        <w:t>5. В площадь застройки не должны включаться площади, занятые отмостками вокруг зданий и сооружений, тротуарами, автомобильными и железными дорогами, временными зданиями и сооружениями, открытыми спортивными площадками, площадками для отдыха трудящихся, зелеными насаждениями, открытыми площадками для стоянки транспортных средств, принадлежащих гражданам, открытыми водоотводными и другими каналами, подпорными стенками, подземными сооружениями или частями их, над которыми могут быть размещены другие здания и сооружения.</w:t>
      </w:r>
    </w:p>
    <w:p w:rsidR="00101ECF" w:rsidRPr="001A434E" w:rsidRDefault="00101ECF" w:rsidP="00847801">
      <w:pPr>
        <w:overflowPunct w:val="0"/>
        <w:autoSpaceDE w:val="0"/>
        <w:autoSpaceDN w:val="0"/>
        <w:adjustRightInd w:val="0"/>
        <w:spacing w:after="0" w:line="240" w:lineRule="auto"/>
        <w:ind w:firstLine="567"/>
        <w:jc w:val="both"/>
        <w:textAlignment w:val="baseline"/>
        <w:rPr>
          <w:rFonts w:ascii="Times New Roman" w:hAnsi="Times New Roman"/>
          <w:sz w:val="8"/>
          <w:szCs w:val="8"/>
        </w:rPr>
      </w:pPr>
    </w:p>
    <w:p w:rsidR="00101ECF" w:rsidRDefault="00A56D6F" w:rsidP="00847801">
      <w:pPr>
        <w:overflowPunct w:val="0"/>
        <w:autoSpaceDE w:val="0"/>
        <w:autoSpaceDN w:val="0"/>
        <w:adjustRightInd w:val="0"/>
        <w:spacing w:after="0" w:line="240" w:lineRule="auto"/>
        <w:ind w:firstLine="567"/>
        <w:jc w:val="both"/>
        <w:textAlignment w:val="baseline"/>
        <w:rPr>
          <w:rFonts w:ascii="Times New Roman" w:hAnsi="Times New Roman"/>
          <w:sz w:val="24"/>
          <w:szCs w:val="24"/>
        </w:rPr>
      </w:pPr>
      <w:r>
        <w:rPr>
          <w:rFonts w:ascii="Times New Roman" w:hAnsi="Times New Roman"/>
          <w:bCs/>
          <w:sz w:val="24"/>
          <w:szCs w:val="24"/>
        </w:rPr>
        <w:t>6</w:t>
      </w:r>
      <w:r w:rsidR="00AC3E81">
        <w:rPr>
          <w:rFonts w:ascii="Times New Roman" w:hAnsi="Times New Roman"/>
          <w:bCs/>
          <w:sz w:val="24"/>
          <w:szCs w:val="24"/>
        </w:rPr>
        <w:t xml:space="preserve">.10.24. </w:t>
      </w:r>
      <w:r w:rsidR="00101ECF">
        <w:rPr>
          <w:rFonts w:ascii="Times New Roman" w:hAnsi="Times New Roman"/>
          <w:bCs/>
          <w:sz w:val="24"/>
          <w:szCs w:val="24"/>
        </w:rPr>
        <w:t xml:space="preserve">Площадь земельного участка </w:t>
      </w:r>
      <w:r w:rsidR="00101ECF">
        <w:rPr>
          <w:rFonts w:ascii="Times New Roman" w:hAnsi="Times New Roman"/>
          <w:sz w:val="24"/>
          <w:szCs w:val="24"/>
        </w:rPr>
        <w:t>для размещения сельскохозяйственных предприятий, зданий и сооружений определяется по заданию на проектирование с учетом норматива минимальной плотности застройки.</w:t>
      </w:r>
    </w:p>
    <w:p w:rsidR="00101ECF" w:rsidRDefault="00A56D6F" w:rsidP="00847801">
      <w:pPr>
        <w:overflowPunct w:val="0"/>
        <w:autoSpaceDE w:val="0"/>
        <w:autoSpaceDN w:val="0"/>
        <w:adjustRightInd w:val="0"/>
        <w:spacing w:after="0" w:line="240" w:lineRule="auto"/>
        <w:ind w:firstLine="567"/>
        <w:jc w:val="both"/>
        <w:textAlignment w:val="baseline"/>
        <w:rPr>
          <w:rFonts w:ascii="Times New Roman" w:hAnsi="Times New Roman"/>
          <w:sz w:val="24"/>
          <w:szCs w:val="24"/>
        </w:rPr>
      </w:pPr>
      <w:r>
        <w:rPr>
          <w:rFonts w:ascii="Times New Roman" w:hAnsi="Times New Roman"/>
          <w:bCs/>
          <w:sz w:val="24"/>
          <w:szCs w:val="24"/>
        </w:rPr>
        <w:t>6</w:t>
      </w:r>
      <w:r w:rsidR="00AC3E81">
        <w:rPr>
          <w:rFonts w:ascii="Times New Roman" w:hAnsi="Times New Roman"/>
          <w:bCs/>
          <w:sz w:val="24"/>
          <w:szCs w:val="24"/>
        </w:rPr>
        <w:t xml:space="preserve">.10.25. </w:t>
      </w:r>
      <w:r w:rsidR="00101ECF">
        <w:rPr>
          <w:rFonts w:ascii="Times New Roman" w:hAnsi="Times New Roman"/>
          <w:sz w:val="24"/>
          <w:szCs w:val="24"/>
        </w:rPr>
        <w:t xml:space="preserve">При размещении сельскохозяйственных предприятий, зданий и сооружений производственных зон расстояния между ними следует назначать </w:t>
      </w:r>
      <w:r w:rsidR="00101ECF">
        <w:rPr>
          <w:rFonts w:ascii="Times New Roman" w:hAnsi="Times New Roman"/>
          <w:spacing w:val="-2"/>
          <w:sz w:val="24"/>
          <w:szCs w:val="24"/>
        </w:rPr>
        <w:t>минимально допустимые исходя из плотности застройки, санитарных, ветеринарных,</w:t>
      </w:r>
      <w:r w:rsidR="00101ECF">
        <w:rPr>
          <w:rFonts w:ascii="Times New Roman" w:hAnsi="Times New Roman"/>
          <w:sz w:val="24"/>
          <w:szCs w:val="24"/>
        </w:rPr>
        <w:t xml:space="preserve"> противопожарных требований и норм технологического проектирования в соответствии с требованиями настоящих нормативов.</w:t>
      </w:r>
    </w:p>
    <w:p w:rsidR="00101ECF" w:rsidRPr="001A434E" w:rsidRDefault="00101ECF" w:rsidP="00847801">
      <w:pPr>
        <w:overflowPunct w:val="0"/>
        <w:autoSpaceDE w:val="0"/>
        <w:autoSpaceDN w:val="0"/>
        <w:adjustRightInd w:val="0"/>
        <w:spacing w:after="0" w:line="240" w:lineRule="auto"/>
        <w:ind w:firstLine="567"/>
        <w:jc w:val="both"/>
        <w:textAlignment w:val="baseline"/>
        <w:rPr>
          <w:rFonts w:ascii="Times New Roman" w:hAnsi="Times New Roman"/>
          <w:sz w:val="24"/>
          <w:szCs w:val="24"/>
        </w:rPr>
      </w:pPr>
      <w:r w:rsidRPr="001A434E">
        <w:rPr>
          <w:rFonts w:ascii="Times New Roman" w:hAnsi="Times New Roman"/>
          <w:sz w:val="24"/>
          <w:szCs w:val="24"/>
        </w:rPr>
        <w:t>Расстояния между зданиями, освещаемыми через оконные проемы, должно быть не менее наибольшей высоты до верха карниза противостоящих зданий и сооружений и не менее величин, указанных в таблицах 1 и 2 СП 19.13330.2011.</w:t>
      </w:r>
    </w:p>
    <w:p w:rsidR="00101ECF" w:rsidRPr="001A434E" w:rsidRDefault="00101ECF" w:rsidP="00847801">
      <w:pPr>
        <w:overflowPunct w:val="0"/>
        <w:autoSpaceDE w:val="0"/>
        <w:autoSpaceDN w:val="0"/>
        <w:adjustRightInd w:val="0"/>
        <w:spacing w:after="0" w:line="240" w:lineRule="auto"/>
        <w:ind w:firstLine="567"/>
        <w:jc w:val="both"/>
        <w:textAlignment w:val="baseline"/>
        <w:rPr>
          <w:rFonts w:ascii="Times New Roman" w:hAnsi="Times New Roman"/>
          <w:sz w:val="24"/>
          <w:szCs w:val="24"/>
        </w:rPr>
      </w:pPr>
      <w:r w:rsidRPr="001A434E">
        <w:rPr>
          <w:rFonts w:ascii="Times New Roman" w:hAnsi="Times New Roman"/>
          <w:bCs/>
          <w:sz w:val="24"/>
          <w:szCs w:val="24"/>
        </w:rPr>
        <w:t xml:space="preserve">Противопожарные расстояния между зданиями, сооружениями </w:t>
      </w:r>
      <w:r w:rsidRPr="001A434E">
        <w:rPr>
          <w:rFonts w:ascii="Times New Roman" w:hAnsi="Times New Roman"/>
          <w:sz w:val="24"/>
          <w:szCs w:val="24"/>
        </w:rPr>
        <w:t xml:space="preserve">сельскохозяйственных предприятий </w:t>
      </w:r>
      <w:r w:rsidRPr="001A434E">
        <w:rPr>
          <w:rFonts w:ascii="Times New Roman" w:hAnsi="Times New Roman"/>
          <w:bCs/>
          <w:sz w:val="24"/>
          <w:szCs w:val="24"/>
        </w:rPr>
        <w:t>должны обеспечивать нераспространение пожара на соседние здания, сооружения</w:t>
      </w:r>
      <w:r w:rsidRPr="001A434E">
        <w:rPr>
          <w:rFonts w:cs="Arial"/>
          <w:bCs/>
          <w:sz w:val="24"/>
          <w:szCs w:val="24"/>
        </w:rPr>
        <w:t xml:space="preserve"> </w:t>
      </w:r>
      <w:r w:rsidRPr="001A434E">
        <w:rPr>
          <w:rFonts w:ascii="Times New Roman" w:hAnsi="Times New Roman"/>
          <w:sz w:val="24"/>
          <w:szCs w:val="24"/>
        </w:rPr>
        <w:t xml:space="preserve">в соответствии с </w:t>
      </w:r>
      <w:r w:rsidRPr="001A434E">
        <w:rPr>
          <w:rFonts w:ascii="Times New Roman" w:hAnsi="Times New Roman"/>
          <w:spacing w:val="-2"/>
          <w:sz w:val="24"/>
          <w:szCs w:val="24"/>
        </w:rPr>
        <w:t xml:space="preserve">требованиями </w:t>
      </w:r>
      <w:r w:rsidRPr="001A434E">
        <w:rPr>
          <w:rFonts w:ascii="Times New Roman" w:hAnsi="Times New Roman"/>
          <w:sz w:val="24"/>
          <w:szCs w:val="24"/>
        </w:rPr>
        <w:t>Федерального закона от 22.07.2008 № 123-ФЗ «Технический регламент о требованиях пожарной безопасности» и СП 4.13130.2013</w:t>
      </w:r>
      <w:r w:rsidRPr="001A434E">
        <w:rPr>
          <w:rFonts w:ascii="Times New Roman" w:hAnsi="Times New Roman"/>
          <w:spacing w:val="-2"/>
          <w:sz w:val="24"/>
          <w:szCs w:val="24"/>
        </w:rPr>
        <w:t>.</w:t>
      </w:r>
    </w:p>
    <w:p w:rsidR="00101ECF" w:rsidRPr="001A434E" w:rsidRDefault="00101ECF" w:rsidP="00847801">
      <w:pPr>
        <w:spacing w:after="0" w:line="240" w:lineRule="auto"/>
        <w:ind w:firstLine="567"/>
        <w:jc w:val="both"/>
        <w:rPr>
          <w:rFonts w:ascii="Times New Roman" w:hAnsi="Times New Roman"/>
          <w:sz w:val="24"/>
          <w:szCs w:val="24"/>
        </w:rPr>
      </w:pPr>
      <w:r w:rsidRPr="001A434E">
        <w:rPr>
          <w:rFonts w:ascii="Times New Roman" w:hAnsi="Times New Roman"/>
          <w:sz w:val="24"/>
          <w:szCs w:val="24"/>
        </w:rPr>
        <w:t xml:space="preserve">Сельскохозяйственные предприятия, здания и сооружения производственных зон, являющиеся источниками выделения в окружающую среду производственных вредностей, должны отделяться санитарно-защитными зонами от жилых и общественных зданий, которые определяются в соответствии с требованиями СанПиН 2.2.1/2.1.1.1200-03, а также </w:t>
      </w:r>
      <w:r w:rsidRPr="001A434E">
        <w:rPr>
          <w:rFonts w:ascii="Times New Roman" w:hAnsi="Times New Roman"/>
          <w:bCs/>
          <w:sz w:val="24"/>
          <w:szCs w:val="24"/>
        </w:rPr>
        <w:t>и зооветеринарными разрывами от животноводческих предприятий, определяемыми соответствующими нормами технологического проектирования</w:t>
      </w:r>
      <w:r w:rsidRPr="001A434E">
        <w:rPr>
          <w:rFonts w:ascii="Times New Roman" w:hAnsi="Times New Roman"/>
          <w:sz w:val="24"/>
          <w:szCs w:val="24"/>
        </w:rPr>
        <w:t>.</w:t>
      </w:r>
    </w:p>
    <w:p w:rsidR="00101ECF" w:rsidRDefault="00A56D6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AC3E81">
        <w:rPr>
          <w:rFonts w:ascii="Times New Roman" w:hAnsi="Times New Roman"/>
          <w:bCs/>
          <w:sz w:val="24"/>
          <w:szCs w:val="24"/>
        </w:rPr>
        <w:t xml:space="preserve">.10.26. </w:t>
      </w:r>
      <w:r w:rsidR="00101ECF">
        <w:rPr>
          <w:rFonts w:ascii="Times New Roman" w:hAnsi="Times New Roman"/>
          <w:sz w:val="24"/>
          <w:szCs w:val="24"/>
        </w:rPr>
        <w:t>Ориентировочные размеры санитарно-защитных зон сельскохозяйственных объектов приведены в табл</w:t>
      </w:r>
      <w:r>
        <w:rPr>
          <w:rFonts w:ascii="Times New Roman" w:hAnsi="Times New Roman"/>
          <w:sz w:val="24"/>
          <w:szCs w:val="24"/>
        </w:rPr>
        <w:t>.1</w:t>
      </w:r>
      <w:r w:rsidR="00C84943">
        <w:rPr>
          <w:rFonts w:ascii="Times New Roman" w:hAnsi="Times New Roman"/>
          <w:sz w:val="24"/>
          <w:szCs w:val="24"/>
        </w:rPr>
        <w:t>6</w:t>
      </w:r>
      <w:r w:rsidR="00BF34C5">
        <w:rPr>
          <w:rFonts w:ascii="Times New Roman" w:hAnsi="Times New Roman"/>
          <w:sz w:val="24"/>
          <w:szCs w:val="24"/>
        </w:rPr>
        <w:t>3</w:t>
      </w:r>
      <w:r w:rsidR="00AC3E81">
        <w:rPr>
          <w:rFonts w:ascii="Times New Roman" w:hAnsi="Times New Roman"/>
          <w:sz w:val="24"/>
          <w:szCs w:val="24"/>
        </w:rPr>
        <w:t>.</w:t>
      </w:r>
    </w:p>
    <w:p w:rsidR="00101ECF" w:rsidRPr="001A434E" w:rsidRDefault="00101ECF" w:rsidP="00847801">
      <w:pPr>
        <w:spacing w:after="0" w:line="240" w:lineRule="auto"/>
        <w:ind w:firstLine="567"/>
        <w:jc w:val="both"/>
        <w:rPr>
          <w:rFonts w:ascii="Times New Roman" w:hAnsi="Times New Roman"/>
          <w:sz w:val="8"/>
          <w:szCs w:val="8"/>
        </w:rPr>
      </w:pPr>
    </w:p>
    <w:p w:rsidR="00101ECF" w:rsidRPr="001A434E" w:rsidRDefault="00101ECF" w:rsidP="001A434E">
      <w:pPr>
        <w:spacing w:after="0" w:line="240" w:lineRule="auto"/>
        <w:jc w:val="both"/>
        <w:rPr>
          <w:rFonts w:ascii="Times New Roman" w:hAnsi="Times New Roman"/>
          <w:b/>
          <w:i/>
          <w:sz w:val="24"/>
          <w:szCs w:val="24"/>
        </w:rPr>
      </w:pPr>
      <w:r w:rsidRPr="00ED4455">
        <w:rPr>
          <w:rFonts w:ascii="Times New Roman" w:hAnsi="Times New Roman"/>
          <w:i/>
          <w:sz w:val="24"/>
          <w:szCs w:val="24"/>
        </w:rPr>
        <w:t xml:space="preserve">Таблица </w:t>
      </w:r>
      <w:r w:rsidR="00A56D6F">
        <w:rPr>
          <w:rFonts w:ascii="Times New Roman" w:hAnsi="Times New Roman"/>
          <w:i/>
          <w:sz w:val="24"/>
          <w:szCs w:val="24"/>
        </w:rPr>
        <w:t>1</w:t>
      </w:r>
      <w:r w:rsidR="00C84943">
        <w:rPr>
          <w:rFonts w:ascii="Times New Roman" w:hAnsi="Times New Roman"/>
          <w:i/>
          <w:sz w:val="24"/>
          <w:szCs w:val="24"/>
        </w:rPr>
        <w:t>6</w:t>
      </w:r>
      <w:r w:rsidR="00BF34C5">
        <w:rPr>
          <w:rFonts w:ascii="Times New Roman" w:hAnsi="Times New Roman"/>
          <w:i/>
          <w:sz w:val="24"/>
          <w:szCs w:val="24"/>
        </w:rPr>
        <w:t>3</w:t>
      </w:r>
      <w:r w:rsidR="001A434E" w:rsidRPr="00ED4455">
        <w:rPr>
          <w:rFonts w:ascii="Times New Roman" w:hAnsi="Times New Roman"/>
          <w:i/>
          <w:sz w:val="24"/>
          <w:szCs w:val="24"/>
        </w:rPr>
        <w:t>.</w:t>
      </w:r>
      <w:r w:rsidR="001A434E" w:rsidRPr="001A434E">
        <w:rPr>
          <w:rFonts w:ascii="Times New Roman" w:hAnsi="Times New Roman"/>
          <w:b/>
          <w:i/>
          <w:sz w:val="24"/>
          <w:szCs w:val="24"/>
        </w:rPr>
        <w:t xml:space="preserve"> - Ориентировочные размеры санитарно-защитных зон сельскохозяйственных объектов </w:t>
      </w:r>
    </w:p>
    <w:p w:rsidR="001A434E" w:rsidRPr="001A434E" w:rsidRDefault="001A434E" w:rsidP="001A434E">
      <w:pPr>
        <w:spacing w:after="0" w:line="240" w:lineRule="auto"/>
        <w:jc w:val="both"/>
        <w:rPr>
          <w:rFonts w:ascii="Times New Roman" w:hAnsi="Times New Roman"/>
          <w:sz w:val="8"/>
          <w:szCs w:val="8"/>
        </w:rPr>
      </w:pPr>
    </w:p>
    <w:tbl>
      <w:tblPr>
        <w:tblStyle w:val="14"/>
        <w:tblW w:w="0" w:type="auto"/>
        <w:jc w:val="center"/>
        <w:tblLook w:val="01E0"/>
      </w:tblPr>
      <w:tblGrid>
        <w:gridCol w:w="7371"/>
        <w:gridCol w:w="2092"/>
      </w:tblGrid>
      <w:tr w:rsidR="00101ECF" w:rsidRPr="001A434E" w:rsidTr="001A434E">
        <w:trPr>
          <w:tblHeader/>
          <w:jc w:val="center"/>
        </w:trPr>
        <w:tc>
          <w:tcPr>
            <w:tcW w:w="7371"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101ECF" w:rsidRPr="001A434E" w:rsidRDefault="001A434E" w:rsidP="00847801">
            <w:pPr>
              <w:tabs>
                <w:tab w:val="center" w:pos="4677"/>
                <w:tab w:val="right" w:pos="9355"/>
              </w:tabs>
              <w:ind w:firstLine="567"/>
              <w:jc w:val="both"/>
              <w:rPr>
                <w:rFonts w:ascii="Times New Roman" w:hAnsi="Times New Roman"/>
                <w:bCs/>
                <w:sz w:val="22"/>
                <w:szCs w:val="22"/>
              </w:rPr>
            </w:pPr>
            <w:r>
              <w:rPr>
                <w:rFonts w:ascii="Times New Roman" w:hAnsi="Times New Roman"/>
                <w:bCs/>
                <w:sz w:val="22"/>
                <w:szCs w:val="22"/>
              </w:rPr>
              <w:t>Наименование сельскохозяйственных объектов</w:t>
            </w:r>
          </w:p>
        </w:tc>
        <w:tc>
          <w:tcPr>
            <w:tcW w:w="2092"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101ECF" w:rsidRPr="001A434E" w:rsidRDefault="001A434E" w:rsidP="001A434E">
            <w:pPr>
              <w:tabs>
                <w:tab w:val="center" w:pos="4677"/>
                <w:tab w:val="right" w:pos="9355"/>
              </w:tabs>
              <w:jc w:val="center"/>
              <w:rPr>
                <w:rFonts w:ascii="Times New Roman" w:hAnsi="Times New Roman"/>
                <w:bCs/>
                <w:sz w:val="22"/>
                <w:szCs w:val="22"/>
              </w:rPr>
            </w:pPr>
            <w:r>
              <w:rPr>
                <w:rFonts w:ascii="Times New Roman" w:hAnsi="Times New Roman"/>
                <w:bCs/>
                <w:sz w:val="22"/>
                <w:szCs w:val="22"/>
              </w:rPr>
              <w:t>Размер санитарно-защитной зоны, м</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bCs/>
                <w:sz w:val="22"/>
                <w:szCs w:val="22"/>
              </w:rPr>
            </w:pPr>
            <w:r w:rsidRPr="001A434E">
              <w:rPr>
                <w:rFonts w:ascii="Times New Roman" w:hAnsi="Times New Roman"/>
                <w:sz w:val="22"/>
                <w:szCs w:val="22"/>
              </w:rPr>
              <w:t xml:space="preserve">Фермы крупного рогатого скота менее 1200 голов </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300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bCs/>
                <w:sz w:val="22"/>
                <w:szCs w:val="22"/>
              </w:rPr>
            </w:pPr>
            <w:r w:rsidRPr="001A434E">
              <w:rPr>
                <w:rFonts w:ascii="Times New Roman" w:hAnsi="Times New Roman"/>
                <w:sz w:val="22"/>
                <w:szCs w:val="22"/>
              </w:rPr>
              <w:t>Свинофермы до 4 тыс. голов</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300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Птицефабрики с содержанием более 400 тыс. кур-несушек и более 3 млн. бройлеров в год</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1000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Фермы птицеводческие от 100 тыс. до 400 тыс. кур-несушек и от 1 до 3 млн. бройлеров в год</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500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Фермы птицеводческие до 100 тыс. кур-несушек и до 1 млн. бройлеров</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300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Звероводческие (кролиководческие) фермы</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300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Хозяйства с содержанием животных (свинарники, коровники, питомники, конюшни, зверофермы) до 100 голов</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100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 xml:space="preserve">Хозяйства с содержанием животных (свинарники, коровники, питомники, </w:t>
            </w:r>
            <w:r w:rsidRPr="001A434E">
              <w:rPr>
                <w:rFonts w:ascii="Times New Roman" w:hAnsi="Times New Roman"/>
                <w:sz w:val="22"/>
                <w:szCs w:val="22"/>
              </w:rPr>
              <w:lastRenderedPageBreak/>
              <w:t>конюшни, зверофермы) до 50 голов</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lastRenderedPageBreak/>
              <w:t>50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lastRenderedPageBreak/>
              <w:t>Цехи по приготовлению кормов, включая использование пищевых отходов</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100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bCs/>
                <w:sz w:val="22"/>
                <w:szCs w:val="22"/>
              </w:rPr>
            </w:pPr>
            <w:r w:rsidRPr="001A434E">
              <w:rPr>
                <w:rFonts w:ascii="Times New Roman" w:hAnsi="Times New Roman"/>
                <w:sz w:val="22"/>
                <w:szCs w:val="22"/>
              </w:rPr>
              <w:t>Открытые хранилища навоза и помета</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1000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Закрытые хранилища навоза и помета</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500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Открытые хранилища биологически обработанной жидкой фракции навоза</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500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Площадки для буртования помета и навоза</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300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Мелиоративные объекты с использованием животноводческих стоков</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100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Тепличные и парниковые хозяйства</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100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Хранилища фруктов, овощей, картофеля, зерна</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50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Гаражи и парки по ремонту, технологическому обслуживанию и хранению грузовых автомобилей и сельскохозяйственной техники</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300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Склады горюче-смазочных материалов</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100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Производства по обработке и протравлению семян</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500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Обработка сельскохозяйственных угодий пестицидами с применением тракторов (от границ поля до населенного пункта)</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300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Склады сжиженного аммиака</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500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Склады для хранения минеральных удобрений, ядохимикатов до 50 т</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100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Склады сухих минеральных удобрений и химических средств защиты растений (до предприятий по переработке и хранению пищевой продукции)</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100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Материальные склады</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50</w:t>
            </w:r>
          </w:p>
        </w:tc>
      </w:tr>
      <w:tr w:rsidR="00101ECF" w:rsidRPr="001A434E" w:rsidTr="001A434E">
        <w:trPr>
          <w:jc w:val="center"/>
        </w:trPr>
        <w:tc>
          <w:tcPr>
            <w:tcW w:w="9463" w:type="dxa"/>
            <w:gridSpan w:val="2"/>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suppressAutoHyphens/>
              <w:jc w:val="both"/>
              <w:rPr>
                <w:rFonts w:ascii="Times New Roman" w:hAnsi="Times New Roman"/>
                <w:bCs/>
                <w:sz w:val="22"/>
                <w:szCs w:val="22"/>
              </w:rPr>
            </w:pPr>
            <w:r w:rsidRPr="001A434E">
              <w:rPr>
                <w:rFonts w:ascii="Times New Roman" w:hAnsi="Times New Roman"/>
                <w:bCs/>
                <w:sz w:val="22"/>
                <w:szCs w:val="22"/>
              </w:rPr>
              <w:t>Производственные предприятия по переработке сельскохозяйственных продуктов животноводческих комплексов</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Мясокомбинаты и мясохладобойни</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center"/>
              <w:rPr>
                <w:rFonts w:ascii="Times New Roman" w:hAnsi="Times New Roman"/>
                <w:bCs/>
                <w:sz w:val="22"/>
                <w:szCs w:val="22"/>
              </w:rPr>
            </w:pPr>
            <w:r w:rsidRPr="001A434E">
              <w:rPr>
                <w:rFonts w:ascii="Times New Roman" w:hAnsi="Times New Roman"/>
                <w:bCs/>
                <w:sz w:val="22"/>
                <w:szCs w:val="22"/>
              </w:rPr>
              <w:t>1000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Бойни мелких животных и птиц, а также скотобойные объекты мощностью 50-500 т/сут.</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center"/>
              <w:rPr>
                <w:rFonts w:ascii="Times New Roman" w:hAnsi="Times New Roman"/>
                <w:bCs/>
                <w:sz w:val="22"/>
                <w:szCs w:val="22"/>
              </w:rPr>
            </w:pPr>
            <w:r w:rsidRPr="001A434E">
              <w:rPr>
                <w:rFonts w:ascii="Times New Roman" w:hAnsi="Times New Roman"/>
                <w:bCs/>
                <w:sz w:val="22"/>
                <w:szCs w:val="22"/>
              </w:rPr>
              <w:t>300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Мясоперерабатывающие производства</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center"/>
              <w:rPr>
                <w:rFonts w:ascii="Times New Roman" w:hAnsi="Times New Roman"/>
                <w:bCs/>
                <w:sz w:val="22"/>
                <w:szCs w:val="22"/>
              </w:rPr>
            </w:pPr>
            <w:r w:rsidRPr="001A434E">
              <w:rPr>
                <w:rFonts w:ascii="Times New Roman" w:hAnsi="Times New Roman"/>
                <w:bCs/>
                <w:sz w:val="22"/>
                <w:szCs w:val="22"/>
              </w:rPr>
              <w:t>300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Молочные, маслобойные, сыродельные производства</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center"/>
              <w:rPr>
                <w:rFonts w:ascii="Times New Roman" w:hAnsi="Times New Roman"/>
                <w:bCs/>
                <w:sz w:val="22"/>
                <w:szCs w:val="22"/>
              </w:rPr>
            </w:pPr>
            <w:r w:rsidRPr="001A434E">
              <w:rPr>
                <w:rFonts w:ascii="Times New Roman" w:hAnsi="Times New Roman"/>
                <w:bCs/>
                <w:sz w:val="22"/>
                <w:szCs w:val="22"/>
              </w:rPr>
              <w:t>100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Производства по переработке фруктов и овощей</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center"/>
              <w:rPr>
                <w:rFonts w:ascii="Times New Roman" w:hAnsi="Times New Roman"/>
                <w:bCs/>
                <w:sz w:val="22"/>
                <w:szCs w:val="22"/>
              </w:rPr>
            </w:pPr>
            <w:r w:rsidRPr="001A434E">
              <w:rPr>
                <w:rFonts w:ascii="Times New Roman" w:hAnsi="Times New Roman"/>
                <w:bCs/>
                <w:sz w:val="22"/>
                <w:szCs w:val="22"/>
              </w:rPr>
              <w:t>50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Малые предприятия и цеха малой мощности по переработке мяса (до 5 т/сут. без копчения) и молока (до 10 т/сут.)</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center"/>
              <w:rPr>
                <w:rFonts w:ascii="Times New Roman" w:hAnsi="Times New Roman"/>
                <w:bCs/>
                <w:sz w:val="22"/>
                <w:szCs w:val="22"/>
              </w:rPr>
            </w:pPr>
            <w:r w:rsidRPr="001A434E">
              <w:rPr>
                <w:rFonts w:ascii="Times New Roman" w:hAnsi="Times New Roman"/>
                <w:bCs/>
                <w:sz w:val="22"/>
                <w:szCs w:val="22"/>
              </w:rPr>
              <w:t>50</w:t>
            </w:r>
          </w:p>
        </w:tc>
      </w:tr>
    </w:tbl>
    <w:p w:rsidR="00101ECF" w:rsidRPr="001A434E" w:rsidRDefault="00101ECF" w:rsidP="00847801">
      <w:pPr>
        <w:spacing w:after="0" w:line="240" w:lineRule="auto"/>
        <w:ind w:firstLine="567"/>
        <w:jc w:val="both"/>
        <w:rPr>
          <w:rFonts w:ascii="Times New Roman" w:hAnsi="Times New Roman" w:cstheme="minorBidi"/>
          <w:sz w:val="8"/>
          <w:szCs w:val="8"/>
          <w:lang w:eastAsia="en-US"/>
        </w:rPr>
      </w:pPr>
    </w:p>
    <w:p w:rsidR="00101ECF" w:rsidRDefault="00A56D6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AC3E81">
        <w:rPr>
          <w:rFonts w:ascii="Times New Roman" w:hAnsi="Times New Roman"/>
          <w:bCs/>
          <w:sz w:val="24"/>
          <w:szCs w:val="24"/>
        </w:rPr>
        <w:t xml:space="preserve">.10.27. </w:t>
      </w:r>
      <w:r w:rsidR="00101ECF">
        <w:rPr>
          <w:rFonts w:ascii="Times New Roman" w:hAnsi="Times New Roman"/>
          <w:sz w:val="24"/>
          <w:szCs w:val="24"/>
        </w:rPr>
        <w:t>Территория санитарно-защитных зон из землепользования не изымается и должна быть максимально использована для нужд сельского хозяйства.</w:t>
      </w:r>
    </w:p>
    <w:p w:rsidR="00101ECF" w:rsidRDefault="00A56D6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4569AD">
        <w:rPr>
          <w:rFonts w:ascii="Times New Roman" w:hAnsi="Times New Roman"/>
          <w:bCs/>
          <w:sz w:val="24"/>
          <w:szCs w:val="24"/>
        </w:rPr>
        <w:t xml:space="preserve">.10.28. </w:t>
      </w:r>
      <w:r w:rsidR="00101ECF">
        <w:rPr>
          <w:rFonts w:ascii="Times New Roman" w:hAnsi="Times New Roman"/>
          <w:bCs/>
          <w:sz w:val="24"/>
          <w:szCs w:val="24"/>
        </w:rPr>
        <w:t>Для реконструируемых сельскохозяйственных предприятий, существующая санитарно-защитная зона которых менее предусматриваемой требованиями СанПиН 2.2.1/2.1.1.1200-03, необходимо осуществлять внедрение более совершенной технологии производства, применение эффективных средств и установок по улавливанию и утилизации производственных выбросов.</w:t>
      </w:r>
    </w:p>
    <w:p w:rsidR="00101ECF" w:rsidRDefault="00A56D6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6C387E">
        <w:rPr>
          <w:rFonts w:ascii="Times New Roman" w:hAnsi="Times New Roman"/>
          <w:bCs/>
          <w:sz w:val="24"/>
          <w:szCs w:val="24"/>
        </w:rPr>
        <w:t xml:space="preserve">.10.29. </w:t>
      </w:r>
      <w:r w:rsidR="00101ECF">
        <w:rPr>
          <w:rFonts w:ascii="Times New Roman" w:hAnsi="Times New Roman"/>
          <w:sz w:val="24"/>
          <w:szCs w:val="24"/>
        </w:rPr>
        <w:t xml:space="preserve">На границе санитарно-защитных зон </w:t>
      </w:r>
      <w:r w:rsidR="00101ECF">
        <w:rPr>
          <w:rFonts w:ascii="Times New Roman" w:hAnsi="Times New Roman"/>
          <w:bCs/>
          <w:sz w:val="24"/>
          <w:szCs w:val="24"/>
        </w:rPr>
        <w:t>животноводческих, птицеводческих и звероводческих предприятий</w:t>
      </w:r>
      <w:r w:rsidR="00101ECF">
        <w:rPr>
          <w:rFonts w:cs="Arial"/>
          <w:bCs/>
          <w:szCs w:val="18"/>
        </w:rPr>
        <w:t xml:space="preserve"> </w:t>
      </w:r>
      <w:r w:rsidR="00101ECF">
        <w:rPr>
          <w:rFonts w:ascii="Times New Roman" w:hAnsi="Times New Roman"/>
          <w:sz w:val="24"/>
          <w:szCs w:val="24"/>
        </w:rPr>
        <w:t>шириной более 100 м со стороны жилых и общественно-деловых зон должна предусматриваться полоса древесно-кустарниковых насаждений шириной не менее 30 м, а при ширине зоны от 50 до 100 м – полоса шириной не менее 10 м.</w:t>
      </w:r>
    </w:p>
    <w:p w:rsidR="00101ECF" w:rsidRDefault="00101EC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Для остальных сельскохозяйственных предприятий должны предусматриваться мероприятия по защите населения от воздействия выбросов вредных веществ в атмосферный воздух, необходимые для каждого проектируемого объекта капитального строительства.</w:t>
      </w:r>
    </w:p>
    <w:p w:rsidR="001A434E" w:rsidRDefault="00A56D6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6C387E">
        <w:rPr>
          <w:rFonts w:ascii="Times New Roman" w:hAnsi="Times New Roman"/>
          <w:bCs/>
          <w:sz w:val="24"/>
          <w:szCs w:val="24"/>
        </w:rPr>
        <w:t xml:space="preserve">.10.30. </w:t>
      </w:r>
      <w:r w:rsidR="00101ECF">
        <w:rPr>
          <w:rFonts w:ascii="Times New Roman" w:hAnsi="Times New Roman"/>
          <w:sz w:val="24"/>
          <w:szCs w:val="24"/>
        </w:rPr>
        <w:t xml:space="preserve">На участках, свободных от застройки и покрытий, а также по периметру площадки предприятия следует предусматривать озеленение. </w:t>
      </w:r>
    </w:p>
    <w:p w:rsidR="00101ECF" w:rsidRDefault="00101ECF" w:rsidP="00847801">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Площадь участков, предназначенных для озеленения, должна составлять не менее 15 % площади сельскохозяйственных предприятий, а при плотности застройки более 50 % – не менее 10 %.</w:t>
      </w:r>
    </w:p>
    <w:p w:rsidR="00101ECF" w:rsidRDefault="00101ECF" w:rsidP="00847801">
      <w:pPr>
        <w:spacing w:after="0" w:line="240" w:lineRule="auto"/>
        <w:ind w:firstLine="567"/>
        <w:jc w:val="both"/>
        <w:rPr>
          <w:rFonts w:ascii="Times New Roman" w:hAnsi="Times New Roman"/>
          <w:sz w:val="24"/>
          <w:szCs w:val="24"/>
        </w:rPr>
      </w:pPr>
      <w:r>
        <w:rPr>
          <w:rFonts w:ascii="Times New Roman" w:hAnsi="Times New Roman"/>
          <w:spacing w:val="-2"/>
          <w:sz w:val="24"/>
          <w:szCs w:val="24"/>
        </w:rPr>
        <w:t>На озелененных территориях сельскохозяйственных предприятий необходимо</w:t>
      </w:r>
      <w:r>
        <w:rPr>
          <w:rFonts w:ascii="Times New Roman" w:hAnsi="Times New Roman"/>
          <w:sz w:val="24"/>
          <w:szCs w:val="24"/>
        </w:rPr>
        <w:t xml:space="preserve"> предусматривать открытые благоустроенные площадки для отдыха трудящихся из расчета 1 м</w:t>
      </w:r>
      <w:r>
        <w:rPr>
          <w:rFonts w:ascii="Times New Roman" w:hAnsi="Times New Roman"/>
          <w:sz w:val="24"/>
          <w:szCs w:val="24"/>
          <w:vertAlign w:val="superscript"/>
        </w:rPr>
        <w:t>2</w:t>
      </w:r>
      <w:r>
        <w:rPr>
          <w:rFonts w:ascii="Times New Roman" w:hAnsi="Times New Roman"/>
          <w:sz w:val="24"/>
          <w:szCs w:val="24"/>
        </w:rPr>
        <w:t xml:space="preserve"> на одного работающего в наиболее многочисленную смену.</w:t>
      </w:r>
    </w:p>
    <w:p w:rsidR="00101ECF" w:rsidRDefault="00A56D6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6C387E">
        <w:rPr>
          <w:rFonts w:ascii="Times New Roman" w:hAnsi="Times New Roman"/>
          <w:bCs/>
          <w:sz w:val="24"/>
          <w:szCs w:val="24"/>
        </w:rPr>
        <w:t xml:space="preserve">.10.31. </w:t>
      </w:r>
      <w:r w:rsidR="00101ECF">
        <w:rPr>
          <w:rFonts w:ascii="Times New Roman" w:hAnsi="Times New Roman"/>
          <w:bCs/>
          <w:sz w:val="24"/>
          <w:szCs w:val="24"/>
        </w:rPr>
        <w:t>Внешний транспорт и сеть дорог</w:t>
      </w:r>
      <w:r w:rsidR="00101ECF">
        <w:rPr>
          <w:rFonts w:ascii="Times New Roman" w:hAnsi="Times New Roman"/>
          <w:sz w:val="24"/>
          <w:szCs w:val="24"/>
        </w:rPr>
        <w:t xml:space="preserve"> производственной зоны должны обеспечивать транспортные связи со всеми сельскохозяйственными предприятиями, а также жилыми и общественно-деловыми зонами населенных пунктов и соответствовать требованиям раздела </w:t>
      </w:r>
      <w:r>
        <w:rPr>
          <w:rFonts w:ascii="Times New Roman" w:hAnsi="Times New Roman"/>
          <w:sz w:val="24"/>
          <w:szCs w:val="24"/>
        </w:rPr>
        <w:t>5.2, 6</w:t>
      </w:r>
      <w:r w:rsidR="006C387E">
        <w:rPr>
          <w:rFonts w:ascii="Times New Roman" w:hAnsi="Times New Roman"/>
          <w:sz w:val="24"/>
          <w:szCs w:val="24"/>
        </w:rPr>
        <w:t xml:space="preserve">.3 </w:t>
      </w:r>
      <w:r w:rsidR="00101ECF">
        <w:rPr>
          <w:rFonts w:ascii="Times New Roman" w:hAnsi="Times New Roman"/>
          <w:sz w:val="24"/>
          <w:szCs w:val="24"/>
        </w:rPr>
        <w:t>настоящих нормативов.</w:t>
      </w:r>
    </w:p>
    <w:p w:rsidR="001A434E" w:rsidRDefault="00101ECF" w:rsidP="00847801">
      <w:pPr>
        <w:spacing w:after="0" w:line="240" w:lineRule="auto"/>
        <w:ind w:firstLine="567"/>
        <w:jc w:val="both"/>
        <w:rPr>
          <w:rFonts w:ascii="Times New Roman" w:hAnsi="Times New Roman"/>
          <w:spacing w:val="-2"/>
          <w:sz w:val="24"/>
          <w:szCs w:val="24"/>
        </w:rPr>
      </w:pPr>
      <w:r>
        <w:rPr>
          <w:rFonts w:ascii="Times New Roman" w:hAnsi="Times New Roman"/>
          <w:spacing w:val="-2"/>
          <w:sz w:val="24"/>
          <w:szCs w:val="24"/>
        </w:rPr>
        <w:t>Площадки для стоянки автотранспорта, принадлежащего гражданам, следует</w:t>
      </w:r>
      <w:r>
        <w:rPr>
          <w:rFonts w:ascii="Times New Roman" w:hAnsi="Times New Roman"/>
          <w:sz w:val="24"/>
          <w:szCs w:val="24"/>
        </w:rPr>
        <w:t xml:space="preserve"> предусматривать: на расчетный период – 7 автомобиля, на перспективу – 17 авто</w:t>
      </w:r>
      <w:r>
        <w:rPr>
          <w:rFonts w:ascii="Times New Roman" w:hAnsi="Times New Roman"/>
          <w:spacing w:val="-2"/>
          <w:sz w:val="24"/>
          <w:szCs w:val="24"/>
        </w:rPr>
        <w:t xml:space="preserve">мобилей на 100 работающих в двух смежных сменах. </w:t>
      </w:r>
    </w:p>
    <w:p w:rsidR="00101ECF" w:rsidRDefault="00101ECF" w:rsidP="00847801">
      <w:pPr>
        <w:spacing w:after="0" w:line="240" w:lineRule="auto"/>
        <w:ind w:firstLine="567"/>
        <w:jc w:val="both"/>
        <w:rPr>
          <w:rFonts w:ascii="Times New Roman" w:hAnsi="Times New Roman"/>
          <w:sz w:val="24"/>
          <w:szCs w:val="24"/>
        </w:rPr>
      </w:pPr>
      <w:r>
        <w:rPr>
          <w:rFonts w:ascii="Times New Roman" w:hAnsi="Times New Roman"/>
          <w:spacing w:val="-2"/>
          <w:sz w:val="24"/>
          <w:szCs w:val="24"/>
        </w:rPr>
        <w:t>Размеры земельных участков</w:t>
      </w:r>
      <w:r>
        <w:rPr>
          <w:rFonts w:ascii="Times New Roman" w:hAnsi="Times New Roman"/>
          <w:sz w:val="24"/>
          <w:szCs w:val="24"/>
        </w:rPr>
        <w:t xml:space="preserve"> указанных площадок следует принимать из расчета 25 м</w:t>
      </w:r>
      <w:r>
        <w:rPr>
          <w:rFonts w:ascii="Times New Roman" w:hAnsi="Times New Roman"/>
          <w:sz w:val="24"/>
          <w:szCs w:val="24"/>
          <w:vertAlign w:val="superscript"/>
        </w:rPr>
        <w:t>2</w:t>
      </w:r>
      <w:r>
        <w:rPr>
          <w:rFonts w:ascii="Times New Roman" w:hAnsi="Times New Roman"/>
          <w:sz w:val="24"/>
          <w:szCs w:val="24"/>
        </w:rPr>
        <w:t xml:space="preserve"> на 1 автомобиль.</w:t>
      </w:r>
    </w:p>
    <w:p w:rsidR="00101ECF" w:rsidRDefault="00101ECF" w:rsidP="00847801">
      <w:pPr>
        <w:overflowPunct w:val="0"/>
        <w:autoSpaceDE w:val="0"/>
        <w:autoSpaceDN w:val="0"/>
        <w:adjustRightInd w:val="0"/>
        <w:spacing w:after="0" w:line="240" w:lineRule="auto"/>
        <w:ind w:firstLine="567"/>
        <w:jc w:val="both"/>
        <w:textAlignment w:val="baseline"/>
        <w:rPr>
          <w:rFonts w:ascii="Times New Roman" w:hAnsi="Times New Roman"/>
          <w:sz w:val="24"/>
          <w:szCs w:val="24"/>
        </w:rPr>
      </w:pPr>
      <w:r>
        <w:rPr>
          <w:rFonts w:ascii="Times New Roman" w:hAnsi="Times New Roman"/>
          <w:bCs/>
          <w:sz w:val="24"/>
          <w:szCs w:val="24"/>
        </w:rPr>
        <w:t>Открытые площадки для стоянки автомобилей вместимостью до 20 машино-мест могут иметь совмещенные въезды и выезды шириной не менее 6 м. При большей их вместимости должны предусматриваться раздельные въезды и выезды.</w:t>
      </w:r>
    </w:p>
    <w:p w:rsidR="00101ECF" w:rsidRDefault="00101ECF" w:rsidP="00847801">
      <w:pPr>
        <w:spacing w:after="0" w:line="240" w:lineRule="auto"/>
        <w:ind w:firstLine="567"/>
        <w:jc w:val="both"/>
        <w:rPr>
          <w:rFonts w:ascii="Times New Roman" w:hAnsi="Times New Roman"/>
          <w:sz w:val="24"/>
          <w:szCs w:val="24"/>
        </w:rPr>
      </w:pPr>
      <w:r>
        <w:rPr>
          <w:rFonts w:ascii="Times New Roman" w:hAnsi="Times New Roman"/>
          <w:sz w:val="24"/>
          <w:szCs w:val="24"/>
        </w:rPr>
        <w:t>Автомобильные дороги на территории сельскохозяйственных предприятий следует проектировать в соответствии с требованиями СНиП 2.05.11-83.</w:t>
      </w:r>
    </w:p>
    <w:p w:rsidR="00101ECF" w:rsidRDefault="00A56D6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6C387E">
        <w:rPr>
          <w:rFonts w:ascii="Times New Roman" w:hAnsi="Times New Roman"/>
          <w:bCs/>
          <w:sz w:val="24"/>
          <w:szCs w:val="24"/>
        </w:rPr>
        <w:t xml:space="preserve">.10.32. </w:t>
      </w:r>
      <w:r w:rsidR="00101ECF">
        <w:rPr>
          <w:rFonts w:ascii="Times New Roman" w:hAnsi="Times New Roman"/>
          <w:sz w:val="24"/>
          <w:szCs w:val="24"/>
        </w:rPr>
        <w:t>Подъезды к зданиям, источникам противопожарного водоснабжения, размещение пожарных депо, обслуживающих территории сельскохозяйственных предприятий, проектируются в соответствии с требованиями Федерального закона от 22.07.2008 № 123-ФЗ «Технический регламент о требованиях пожарной безопасности».</w:t>
      </w:r>
    </w:p>
    <w:p w:rsidR="00101ECF" w:rsidRDefault="00101ECF" w:rsidP="00847801">
      <w:pPr>
        <w:autoSpaceDE w:val="0"/>
        <w:autoSpaceDN w:val="0"/>
        <w:adjustRightInd w:val="0"/>
        <w:spacing w:after="0" w:line="240" w:lineRule="auto"/>
        <w:ind w:firstLine="567"/>
        <w:jc w:val="both"/>
        <w:rPr>
          <w:rFonts w:ascii="Times New Roman" w:hAnsi="Times New Roman"/>
          <w:spacing w:val="-1"/>
          <w:sz w:val="24"/>
          <w:szCs w:val="24"/>
        </w:rPr>
      </w:pPr>
      <w:r>
        <w:rPr>
          <w:rFonts w:ascii="Times New Roman" w:hAnsi="Times New Roman"/>
          <w:sz w:val="24"/>
          <w:szCs w:val="24"/>
        </w:rPr>
        <w:t xml:space="preserve">Пожарные депо проектируются на земельных участках, имеющих выезды на дороги общей сети без пересечения скотопрогонов. </w:t>
      </w:r>
      <w:r>
        <w:rPr>
          <w:rFonts w:ascii="Times New Roman" w:hAnsi="Times New Roman"/>
          <w:spacing w:val="-1"/>
          <w:sz w:val="24"/>
          <w:szCs w:val="24"/>
        </w:rPr>
        <w:t>Место расположения пожарного депо следует выбирать с учетом времени прибытия первого подразделения к месту вызова, установленного статьей 76 Федерального закона от 22.07.2008 № 123-ФЗ «Технический регламент о требованиях пожарной безопасности», и методики, установленной СП 11.13130.2009</w:t>
      </w:r>
      <w:r>
        <w:rPr>
          <w:rFonts w:ascii="Times New Roman" w:hAnsi="Times New Roman"/>
          <w:spacing w:val="-2"/>
          <w:sz w:val="24"/>
          <w:szCs w:val="24"/>
        </w:rPr>
        <w:t>.</w:t>
      </w:r>
    </w:p>
    <w:p w:rsidR="00101ECF" w:rsidRDefault="00101ECF" w:rsidP="00847801">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В случае превышения указанного радиуса на площадках сельскохозяйственных предприятий необходимо предусматривать пожарный пост на 1 автомобиль. </w:t>
      </w:r>
    </w:p>
    <w:p w:rsidR="00101ECF" w:rsidRDefault="00A56D6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6C387E">
        <w:rPr>
          <w:rFonts w:ascii="Times New Roman" w:hAnsi="Times New Roman"/>
          <w:bCs/>
          <w:sz w:val="24"/>
          <w:szCs w:val="24"/>
        </w:rPr>
        <w:t xml:space="preserve">.10.33. </w:t>
      </w:r>
      <w:r w:rsidR="00101ECF">
        <w:rPr>
          <w:rFonts w:ascii="Times New Roman" w:hAnsi="Times New Roman"/>
          <w:bCs/>
          <w:sz w:val="24"/>
          <w:szCs w:val="24"/>
        </w:rPr>
        <w:t>Инженерные сети</w:t>
      </w:r>
      <w:r w:rsidR="00101ECF">
        <w:rPr>
          <w:rFonts w:ascii="Times New Roman" w:hAnsi="Times New Roman"/>
          <w:sz w:val="24"/>
          <w:szCs w:val="24"/>
        </w:rPr>
        <w:t xml:space="preserve"> на площадках сельскохозяйственных предприятий </w:t>
      </w:r>
      <w:r w:rsidR="00101ECF">
        <w:rPr>
          <w:rFonts w:ascii="Times New Roman" w:hAnsi="Times New Roman"/>
          <w:bCs/>
          <w:sz w:val="24"/>
          <w:szCs w:val="24"/>
        </w:rPr>
        <w:t>и производственных зон надлежит проектировать как единую систему инженерных коммуникаций, предусматривая, как правило, их совмещенную прокладку.</w:t>
      </w:r>
    </w:p>
    <w:p w:rsidR="00101ECF" w:rsidRDefault="00101EC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 xml:space="preserve">При проектировании инженерных сетей следует соблюдать требования </w:t>
      </w:r>
      <w:r>
        <w:rPr>
          <w:rFonts w:ascii="Times New Roman" w:hAnsi="Times New Roman"/>
          <w:sz w:val="24"/>
          <w:szCs w:val="24"/>
        </w:rPr>
        <w:t>раздела «</w:t>
      </w:r>
      <w:r>
        <w:rPr>
          <w:rFonts w:ascii="Times New Roman" w:hAnsi="Times New Roman"/>
          <w:bCs/>
          <w:sz w:val="24"/>
          <w:szCs w:val="24"/>
        </w:rPr>
        <w:t>Нормативы градостроительного проектирования инженерных сетей</w:t>
      </w:r>
      <w:r>
        <w:rPr>
          <w:rFonts w:ascii="Times New Roman" w:hAnsi="Times New Roman"/>
          <w:sz w:val="24"/>
          <w:szCs w:val="24"/>
        </w:rPr>
        <w:t>» настоящих нормативов</w:t>
      </w:r>
      <w:r>
        <w:rPr>
          <w:rFonts w:ascii="Times New Roman" w:hAnsi="Times New Roman"/>
          <w:bCs/>
          <w:sz w:val="24"/>
          <w:szCs w:val="24"/>
        </w:rPr>
        <w:t>, а также требования СП 18.13330.</w:t>
      </w:r>
      <w:r>
        <w:rPr>
          <w:rFonts w:ascii="Times New Roman" w:hAnsi="Times New Roman"/>
          <w:sz w:val="24"/>
          <w:szCs w:val="24"/>
        </w:rPr>
        <w:t>2011.</w:t>
      </w:r>
    </w:p>
    <w:p w:rsidR="00101ECF" w:rsidRDefault="00A56D6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6.10.34</w:t>
      </w:r>
      <w:r w:rsidR="006C387E">
        <w:rPr>
          <w:rFonts w:ascii="Times New Roman" w:hAnsi="Times New Roman"/>
          <w:bCs/>
          <w:sz w:val="24"/>
          <w:szCs w:val="24"/>
        </w:rPr>
        <w:t xml:space="preserve">. </w:t>
      </w:r>
      <w:r w:rsidR="00101ECF">
        <w:rPr>
          <w:rFonts w:ascii="Times New Roman" w:hAnsi="Times New Roman"/>
          <w:bCs/>
          <w:sz w:val="24"/>
          <w:szCs w:val="24"/>
        </w:rPr>
        <w:t>Резервирование земельных участков для расширения сельскохозяйственных предприятий или объектов допускается за счет земель, находящихся за границами площадок указанных предприятий или объектов. С этой целью при выборе площадок должна предусматриваться возможность дополнительного отвода смежных земельных участков</w:t>
      </w:r>
      <w:r w:rsidR="00FA36DB">
        <w:rPr>
          <w:rFonts w:ascii="Times New Roman" w:hAnsi="Times New Roman"/>
          <w:bCs/>
          <w:sz w:val="24"/>
          <w:szCs w:val="24"/>
        </w:rPr>
        <w:t>.</w:t>
      </w:r>
    </w:p>
    <w:p w:rsidR="00101ECF" w:rsidRDefault="00101ECF" w:rsidP="00847801">
      <w:pPr>
        <w:spacing w:after="0" w:line="240" w:lineRule="auto"/>
        <w:ind w:firstLine="567"/>
        <w:jc w:val="both"/>
        <w:rPr>
          <w:rFonts w:ascii="Times New Roman" w:hAnsi="Times New Roman"/>
          <w:sz w:val="24"/>
          <w:szCs w:val="24"/>
        </w:rPr>
      </w:pPr>
      <w:r>
        <w:rPr>
          <w:rFonts w:ascii="Times New Roman" w:hAnsi="Times New Roman"/>
          <w:sz w:val="24"/>
          <w:szCs w:val="24"/>
        </w:rPr>
        <w:t>Резервирование земельных участков на площадках сельскохозяйственных предприятий допускается только в соответствии с заданиями на проектирование.</w:t>
      </w:r>
    </w:p>
    <w:p w:rsidR="00101ECF" w:rsidRDefault="00101ECF" w:rsidP="00AC4070">
      <w:pPr>
        <w:spacing w:after="0" w:line="240" w:lineRule="auto"/>
        <w:ind w:firstLine="567"/>
        <w:jc w:val="both"/>
        <w:rPr>
          <w:rFonts w:ascii="Times New Roman" w:hAnsi="Times New Roman"/>
          <w:sz w:val="20"/>
          <w:szCs w:val="20"/>
        </w:rPr>
      </w:pPr>
    </w:p>
    <w:p w:rsidR="00A56D6F" w:rsidRDefault="00A56D6F" w:rsidP="00AC4070">
      <w:pPr>
        <w:pStyle w:val="ConsPlusNormal"/>
        <w:widowControl/>
        <w:ind w:firstLine="708"/>
        <w:jc w:val="both"/>
        <w:rPr>
          <w:rFonts w:ascii="Times New Roman" w:hAnsi="Times New Roman" w:cs="Times New Roman"/>
          <w:sz w:val="24"/>
          <w:szCs w:val="24"/>
        </w:rPr>
      </w:pPr>
    </w:p>
    <w:p w:rsidR="00C84943" w:rsidRDefault="00C84943" w:rsidP="00AC4070">
      <w:pPr>
        <w:pStyle w:val="ConsPlusNormal"/>
        <w:widowControl/>
        <w:ind w:firstLine="708"/>
        <w:jc w:val="both"/>
        <w:rPr>
          <w:rFonts w:ascii="Times New Roman" w:hAnsi="Times New Roman" w:cs="Times New Roman"/>
          <w:sz w:val="24"/>
          <w:szCs w:val="24"/>
        </w:rPr>
      </w:pPr>
    </w:p>
    <w:p w:rsidR="00C84943" w:rsidRDefault="00C84943" w:rsidP="00AC4070">
      <w:pPr>
        <w:pStyle w:val="ConsPlusNormal"/>
        <w:widowControl/>
        <w:ind w:firstLine="708"/>
        <w:jc w:val="both"/>
        <w:rPr>
          <w:rFonts w:ascii="Times New Roman" w:hAnsi="Times New Roman" w:cs="Times New Roman"/>
          <w:sz w:val="24"/>
          <w:szCs w:val="24"/>
        </w:rPr>
      </w:pPr>
    </w:p>
    <w:p w:rsidR="00C84943" w:rsidRDefault="00C84943" w:rsidP="00AC4070">
      <w:pPr>
        <w:pStyle w:val="ConsPlusNormal"/>
        <w:widowControl/>
        <w:ind w:firstLine="708"/>
        <w:jc w:val="both"/>
        <w:rPr>
          <w:rFonts w:ascii="Times New Roman" w:hAnsi="Times New Roman" w:cs="Times New Roman"/>
          <w:sz w:val="24"/>
          <w:szCs w:val="24"/>
        </w:rPr>
      </w:pPr>
    </w:p>
    <w:p w:rsidR="00C84943" w:rsidRDefault="00C84943" w:rsidP="00AC4070">
      <w:pPr>
        <w:pStyle w:val="ConsPlusNormal"/>
        <w:widowControl/>
        <w:ind w:firstLine="708"/>
        <w:jc w:val="both"/>
        <w:rPr>
          <w:rFonts w:ascii="Times New Roman" w:hAnsi="Times New Roman" w:cs="Times New Roman"/>
          <w:sz w:val="24"/>
          <w:szCs w:val="24"/>
        </w:rPr>
      </w:pPr>
    </w:p>
    <w:p w:rsidR="00C84943" w:rsidRDefault="00C84943" w:rsidP="00AC4070">
      <w:pPr>
        <w:pStyle w:val="ConsPlusNormal"/>
        <w:widowControl/>
        <w:ind w:firstLine="708"/>
        <w:jc w:val="both"/>
        <w:rPr>
          <w:rFonts w:ascii="Times New Roman" w:hAnsi="Times New Roman" w:cs="Times New Roman"/>
          <w:sz w:val="24"/>
          <w:szCs w:val="24"/>
        </w:rPr>
      </w:pPr>
    </w:p>
    <w:p w:rsidR="00AC4070" w:rsidRDefault="00551A47" w:rsidP="00A56D6F">
      <w:pPr>
        <w:pStyle w:val="ConsPlusNormal"/>
        <w:widowControl/>
        <w:ind w:firstLine="708"/>
        <w:jc w:val="both"/>
        <w:rPr>
          <w:rFonts w:ascii="Arial Narrow" w:hAnsi="Arial Narrow"/>
          <w:b/>
          <w:sz w:val="24"/>
          <w:szCs w:val="24"/>
        </w:rPr>
      </w:pPr>
      <w:r w:rsidRPr="00551A47">
        <w:rPr>
          <w:rFonts w:ascii="Times New Roman" w:hAnsi="Times New Roman" w:cs="Times New Roman"/>
          <w:noProof/>
          <w:sz w:val="24"/>
          <w:szCs w:val="24"/>
        </w:rPr>
        <w:lastRenderedPageBreak/>
        <w:pict>
          <v:rect id="Rectangle 199" o:spid="_x0000_s1065" style="position:absolute;left:0;text-align:left;margin-left:.3pt;margin-top:.95pt;width:469.5pt;height:7.15pt;z-index:251599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uxReQIAAOcEAAAOAAAAZHJzL2Uyb0RvYy54bWysVF1v0zAUfUfiP1h+p3HSjzXR0mlqGUIa&#10;MFEQz67tJBaObWy36fj1XDtd6RhPiESyfHOvj8+5H7m+OfYKHYTz0uga5xOCkdDMcKnbGn/9cvdm&#10;iZEPVHOqjBY1fhQe36xev7oebCUK0xnFhUMAon012Bp3IdgqyzzrRE/9xFihwdkY19MApmsz7ugA&#10;6L3KCkIW2WAct84w4T183YxOvEr4TSNY+NQ0XgSkagzcQlpdWndxzVbXtGodtZ1kJxr0H1j0VGq4&#10;9Ay1oYGivZMvoHrJnPGmCRNm+sw0jWQiaQA1OflDzbajViQtkBxvz2ny/w+WfTw8OCQ51G5WYKRp&#10;D0X6DGmjulUC5WUZUzRYX0Hk1j64KNLbe8O+e6TNuoM4ceucGTpBORDLY3z27EA0PBxFu+GD4YBP&#10;98GkbB0b10dAyAM6pqI8nosijgEx+DgvF8ViDrVj4CvJkszTDbR6OmydD++E6VHc1NgB+QROD/c+&#10;RDK0egpJ5I2S/E4qlQzX7tbKoQOF/liTOZltTuj+MkxpNNR4uswJSdDPnP4S466I798wehmg05Xs&#10;a7wk8YlBtIppe6t52gcq1bgHzkpHt0g9DEKiYfYAse34gLiMUovltIT54hIaerokC1JeYURVC5PI&#10;gsPImfBNhi61UczrC8WLopgV0zFbynZ0zMP8iR2wOIlLWTxfn6wLZqncscJjp+wMf4Rqw+2ppPB3&#10;gE1n3E+MBpi0Gvsfe+oERuq9ho4p89ksjmYyZvOrAgx36dldeqhmAFXjAErTdh3Gcd5bJ9sObsqT&#10;Hm1uocsamTogduDI6tSbME1JxGny47he2inq9/9p9QsAAP//AwBQSwMEFAAGAAgAAAAhAGn0Oavb&#10;AAAABgEAAA8AAABkcnMvZG93bnJldi54bWxMjs1OwzAQhO9IvIO1SNyok1KiJo1TISQOFb1QKs5O&#10;vE1C43Ww3TZ9e5YTHOdHM1+5nuwgzuhD70hBOktAIDXO9NQq2H+8PixBhKjJ6MERKrhigHV1e1Pq&#10;wrgLveN5F1vBIxQKraCLcSykDE2HVoeZG5E4OzhvdWTpW2m8vvC4HeQ8STJpdU/80OkRXzpsjruT&#10;5ZO0/jzm+3y53Wx9+/a0oevXNyl1fzc9r0BEnOJfGX7xGR0qZqrdiUwQg4KMewrmWQqC0/wxZ6NW&#10;sEgWIKtS/sevfgAAAP//AwBQSwECLQAUAAYACAAAACEAtoM4kv4AAADhAQAAEwAAAAAAAAAAAAAA&#10;AAAAAAAAW0NvbnRlbnRfVHlwZXNdLnhtbFBLAQItABQABgAIAAAAIQA4/SH/1gAAAJQBAAALAAAA&#10;AAAAAAAAAAAAAC8BAABfcmVscy8ucmVsc1BLAQItABQABgAIAAAAIQB9luxReQIAAOcEAAAOAAAA&#10;AAAAAAAAAAAAAC4CAABkcnMvZTJvRG9jLnhtbFBLAQItABQABgAIAAAAIQBp9Dmr2wAAAAYBAAAP&#10;AAAAAAAAAAAAAAAAANMEAABkcnMvZG93bnJldi54bWxQSwUGAAAAAAQABADzAAAA2wUAAAAA&#10;" fillcolor="#c0504d" strokecolor="#f2f2f2" strokeweight="3pt">
            <v:shadow on="t" color="#622423" opacity=".5" offset="1pt"/>
          </v:rect>
        </w:pict>
      </w:r>
    </w:p>
    <w:p w:rsidR="00AC4070" w:rsidRPr="00D064D1" w:rsidRDefault="00551A47" w:rsidP="006C387E">
      <w:pPr>
        <w:shd w:val="clear" w:color="auto" w:fill="EEECE1" w:themeFill="background2"/>
        <w:jc w:val="both"/>
        <w:rPr>
          <w:rFonts w:ascii="Arial Narrow" w:hAnsi="Arial Narrow"/>
          <w:b/>
          <w:sz w:val="32"/>
          <w:szCs w:val="32"/>
        </w:rPr>
      </w:pPr>
      <w:r w:rsidRPr="00551A47">
        <w:rPr>
          <w:noProof/>
        </w:rPr>
        <w:pict>
          <v:rect id="Rectangle 198" o:spid="_x0000_s1064" style="position:absolute;left:0;text-align:left;margin-left:-2.45pt;margin-top:42.85pt;width:469.5pt;height:7.15pt;z-index:251600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m6qeAIAAOcEAAAOAAAAZHJzL2Uyb0RvYy54bWysVF1v0zAUfUfiP1h+p3HSj6XR0mlqGUIa&#10;MFEQz67tJBaObWy36fj1XDtd6RhPiESyfHOvj8+5H7m+OfYKHYTz0uga5xOCkdDMcKnbGn/9cvem&#10;xMgHqjlVRosaPwqPb1avX10PthKF6YziwiEA0b4abI27EGyVZZ51oqd+YqzQ4GyM62kA07UZd3QA&#10;9F5lBSGLbDCOW2eY8B6+bkYnXiX8phEsfGoaLwJSNQZuIa0urbu4ZqtrWrWO2k6yEw36Dyx6KjVc&#10;eoba0EDR3skXUL1kznjThAkzfWaaRjKRNICanPyhZttRK5IWSI635zT5/wfLPh4eHJIcajfLMdK0&#10;hyJ9hrRR3SqB8mUZUzRYX0Hk1j64KNLbe8O+e6TNuoM4ceucGTpBORDLY3z27EA0PBxFu+GD4YBP&#10;98GkbB0b10dAyAM6pqI8nosijgEx+DhfLorFHGrHwLckJZmnG2j1dNg6H94J06O4qbED8gmcHu59&#10;iGRo9RSSyBsl+Z1UKhmu3a2VQwcK/bEmczLbnND9ZZjSaKjxtMwJSdDPnP4S466I798wehmg05Xs&#10;a1yS+MQgWsW0vdU87QOVatwDZ6WjW6QeBiHRMHuA2HZ8QFxGqUU5hfqAAQ09LcmCLK8woqqFSWTB&#10;YeRM+CZDl9oo5vWF4kVRzIrpmC1lOzrmYf7EDlicxKUsnq9P1gWzVO5Y4bFTdoY/QrXh9lRS+DvA&#10;pjPuJ0YDTFqN/Y89dQIj9V5Dxyzz2SyOZjJm86sCDHfp2V16qGYAVeMAStN2HcZx3lsn2w5uypMe&#10;bW6hyxqZOiB24Mjq1JswTUnEafLjuF7aKer3/2n1CwAA//8DAFBLAwQUAAYACAAAACEAaXCbvt4A&#10;AAAJAQAADwAAAGRycy9kb3ducmV2LnhtbEyPwU7DMBBE70j8g7VI3Fo70EIS4lQIiUNFLy0VZyde&#10;ktB4HWK3Tf+e5QTH1TzNvC1Wk+vFCcfQedKQzBUIpNrbjhoN+/fXWQoiREPW9J5QwwUDrMrrq8Lk&#10;1p9pi6ddbASXUMiNhjbGIZcy1C06E+Z+QOLs04/ORD7HRtrRnLnc9fJOqQfpTEe80JoBX1qsD7uj&#10;45Gk+jhk+yzdrDdj87Zc0+Xrm7S+vZmen0BEnOIfDL/6rA4lO1X+SDaIXsNskTGpIV0+guA8u18k&#10;ICoGlVIgy0L+/6D8AQAA//8DAFBLAQItABQABgAIAAAAIQC2gziS/gAAAOEBAAATAAAAAAAAAAAA&#10;AAAAAAAAAABbQ29udGVudF9UeXBlc10ueG1sUEsBAi0AFAAGAAgAAAAhADj9If/WAAAAlAEAAAsA&#10;AAAAAAAAAAAAAAAALwEAAF9yZWxzLy5yZWxzUEsBAi0AFAAGAAgAAAAhALuWbqp4AgAA5wQAAA4A&#10;AAAAAAAAAAAAAAAALgIAAGRycy9lMm9Eb2MueG1sUEsBAi0AFAAGAAgAAAAhAGlwm77eAAAACQEA&#10;AA8AAAAAAAAAAAAAAAAA0gQAAGRycy9kb3ducmV2LnhtbFBLBQYAAAAABAAEAPMAAADdBQAAAAA=&#10;" fillcolor="#c0504d" strokecolor="#f2f2f2" strokeweight="3pt">
            <v:shadow on="t" color="#622423" opacity=".5" offset="1pt"/>
          </v:rect>
        </w:pict>
      </w:r>
      <w:r w:rsidR="00A56D6F">
        <w:rPr>
          <w:rFonts w:ascii="Arial Narrow" w:hAnsi="Arial Narrow"/>
          <w:b/>
          <w:sz w:val="32"/>
          <w:szCs w:val="32"/>
        </w:rPr>
        <w:t>6</w:t>
      </w:r>
      <w:r w:rsidR="006C387E">
        <w:rPr>
          <w:rFonts w:ascii="Arial Narrow" w:hAnsi="Arial Narrow"/>
          <w:b/>
          <w:sz w:val="32"/>
          <w:szCs w:val="32"/>
        </w:rPr>
        <w:t>.11</w:t>
      </w:r>
      <w:r w:rsidR="00FA36DB">
        <w:rPr>
          <w:rFonts w:ascii="Arial Narrow" w:hAnsi="Arial Narrow"/>
          <w:b/>
          <w:sz w:val="32"/>
          <w:szCs w:val="32"/>
        </w:rPr>
        <w:t>.</w:t>
      </w:r>
      <w:r w:rsidR="00AC4070">
        <w:rPr>
          <w:rFonts w:ascii="Arial Narrow" w:hAnsi="Arial Narrow"/>
          <w:b/>
          <w:sz w:val="32"/>
          <w:szCs w:val="32"/>
        </w:rPr>
        <w:t xml:space="preserve"> ОБЪЕКТЫ, РАСПОЛОЖЕННЫЕ В ЗОНАХ ЛИЧНОГО ПОДСОБНОГО </w:t>
      </w:r>
      <w:r w:rsidR="00101ECF">
        <w:rPr>
          <w:rFonts w:ascii="Arial Narrow" w:hAnsi="Arial Narrow"/>
          <w:b/>
          <w:sz w:val="32"/>
          <w:szCs w:val="32"/>
        </w:rPr>
        <w:t xml:space="preserve"> И КРЕСТЬЯНСКОГО (ФЕРМЕРСКОГО) </w:t>
      </w:r>
      <w:r w:rsidR="00AC4070">
        <w:rPr>
          <w:rFonts w:ascii="Arial Narrow" w:hAnsi="Arial Narrow"/>
          <w:b/>
          <w:sz w:val="32"/>
          <w:szCs w:val="32"/>
        </w:rPr>
        <w:t>ХОЗЯЙСТВА</w:t>
      </w:r>
    </w:p>
    <w:p w:rsidR="00AC4070" w:rsidRPr="00933414" w:rsidRDefault="00AC4070" w:rsidP="00AC4070">
      <w:pPr>
        <w:spacing w:after="0" w:line="240" w:lineRule="auto"/>
        <w:jc w:val="center"/>
        <w:rPr>
          <w:rFonts w:ascii="Arial Narrow" w:hAnsi="Arial Narrow"/>
          <w:b/>
          <w:color w:val="1F497D" w:themeColor="text2"/>
          <w:sz w:val="16"/>
          <w:szCs w:val="16"/>
        </w:rPr>
      </w:pPr>
    </w:p>
    <w:p w:rsidR="00101ECF" w:rsidRDefault="00C3298F" w:rsidP="001263F1">
      <w:pPr>
        <w:spacing w:after="0" w:line="240" w:lineRule="auto"/>
        <w:ind w:firstLine="567"/>
        <w:jc w:val="both"/>
        <w:rPr>
          <w:rFonts w:ascii="Times New Roman" w:hAnsi="Times New Roman"/>
          <w:sz w:val="24"/>
          <w:szCs w:val="24"/>
        </w:rPr>
      </w:pPr>
      <w:r>
        <w:rPr>
          <w:rFonts w:ascii="Times New Roman" w:hAnsi="Times New Roman"/>
          <w:sz w:val="24"/>
          <w:szCs w:val="24"/>
        </w:rPr>
        <w:t>6</w:t>
      </w:r>
      <w:r w:rsidR="006C387E">
        <w:rPr>
          <w:rFonts w:ascii="Times New Roman" w:hAnsi="Times New Roman"/>
          <w:sz w:val="24"/>
          <w:szCs w:val="24"/>
        </w:rPr>
        <w:t>.11</w:t>
      </w:r>
      <w:r w:rsidR="001263F1">
        <w:rPr>
          <w:rFonts w:ascii="Times New Roman" w:hAnsi="Times New Roman"/>
          <w:sz w:val="24"/>
          <w:szCs w:val="24"/>
        </w:rPr>
        <w:t xml:space="preserve">.1. </w:t>
      </w:r>
      <w:r w:rsidR="00101ECF">
        <w:rPr>
          <w:rFonts w:ascii="Times New Roman" w:hAnsi="Times New Roman"/>
          <w:sz w:val="24"/>
          <w:szCs w:val="24"/>
        </w:rPr>
        <w:t>Личное подсобное хозяйство – форма непредпринимательской деятельности граждан по производству и переработке сельскохозяйственной продукции.</w:t>
      </w:r>
    </w:p>
    <w:p w:rsidR="00101ECF" w:rsidRDefault="00C3298F" w:rsidP="001263F1">
      <w:pPr>
        <w:spacing w:after="0" w:line="240" w:lineRule="auto"/>
        <w:ind w:firstLine="567"/>
        <w:jc w:val="both"/>
        <w:rPr>
          <w:rFonts w:ascii="Times New Roman" w:hAnsi="Times New Roman"/>
          <w:sz w:val="24"/>
          <w:szCs w:val="24"/>
        </w:rPr>
      </w:pPr>
      <w:r>
        <w:rPr>
          <w:rFonts w:ascii="Times New Roman" w:hAnsi="Times New Roman"/>
          <w:sz w:val="24"/>
          <w:szCs w:val="24"/>
        </w:rPr>
        <w:t>6</w:t>
      </w:r>
      <w:r w:rsidR="006C387E">
        <w:rPr>
          <w:rFonts w:ascii="Times New Roman" w:hAnsi="Times New Roman"/>
          <w:sz w:val="24"/>
          <w:szCs w:val="24"/>
        </w:rPr>
        <w:t>.11</w:t>
      </w:r>
      <w:r w:rsidR="001263F1">
        <w:rPr>
          <w:rFonts w:ascii="Times New Roman" w:hAnsi="Times New Roman"/>
          <w:sz w:val="24"/>
          <w:szCs w:val="24"/>
        </w:rPr>
        <w:t xml:space="preserve">.2. </w:t>
      </w:r>
      <w:r w:rsidR="00101ECF">
        <w:rPr>
          <w:rFonts w:ascii="Times New Roman" w:hAnsi="Times New Roman"/>
          <w:sz w:val="24"/>
          <w:szCs w:val="24"/>
        </w:rPr>
        <w:t>Для ведения личного подсобного хозяйства могут использоваться земельный участок в границах населенных пунктов (приусадебный земельный участок) и земельный участок за границами населенных пунктов (полевой земельный участок).</w:t>
      </w:r>
    </w:p>
    <w:p w:rsidR="00101ECF" w:rsidRDefault="00101ECF" w:rsidP="001263F1">
      <w:pPr>
        <w:spacing w:after="0" w:line="240" w:lineRule="auto"/>
        <w:ind w:firstLine="567"/>
        <w:jc w:val="both"/>
        <w:rPr>
          <w:rFonts w:ascii="Times New Roman" w:hAnsi="Times New Roman"/>
          <w:sz w:val="24"/>
          <w:szCs w:val="24"/>
        </w:rPr>
      </w:pPr>
      <w:r>
        <w:rPr>
          <w:rFonts w:ascii="Times New Roman" w:hAnsi="Times New Roman"/>
          <w:sz w:val="24"/>
          <w:szCs w:val="24"/>
        </w:rPr>
        <w:t xml:space="preserve">Приусадебный земельный участок используется для производства сельскохозяйственной продукции, а также для возведения жилого дома, производственных, бытовых и иных зданий, строений, сооружений с соблюдением градостроительных регламентов, строительных, экологических, санитарно-гигиенических, противопожарных и иных правил и нормативов. </w:t>
      </w:r>
    </w:p>
    <w:p w:rsidR="00101ECF" w:rsidRDefault="00101ECF" w:rsidP="001263F1">
      <w:pPr>
        <w:spacing w:after="0" w:line="240" w:lineRule="auto"/>
        <w:ind w:firstLine="567"/>
        <w:jc w:val="both"/>
        <w:rPr>
          <w:rFonts w:ascii="Times New Roman" w:hAnsi="Times New Roman"/>
          <w:sz w:val="24"/>
          <w:szCs w:val="24"/>
        </w:rPr>
      </w:pPr>
      <w:r>
        <w:rPr>
          <w:rFonts w:ascii="Times New Roman" w:hAnsi="Times New Roman"/>
          <w:sz w:val="24"/>
          <w:szCs w:val="24"/>
        </w:rPr>
        <w:t>Полевой земельный участок используется исключительно для производства сельскохозяйственной продукции без права возведения на нем зданий и строений.</w:t>
      </w:r>
    </w:p>
    <w:p w:rsidR="00101ECF" w:rsidRDefault="00C3298F" w:rsidP="001263F1">
      <w:pPr>
        <w:spacing w:after="0" w:line="240" w:lineRule="auto"/>
        <w:ind w:firstLine="567"/>
        <w:jc w:val="both"/>
        <w:rPr>
          <w:rFonts w:ascii="Times New Roman" w:hAnsi="Times New Roman"/>
          <w:sz w:val="24"/>
          <w:szCs w:val="24"/>
        </w:rPr>
      </w:pPr>
      <w:r>
        <w:rPr>
          <w:rFonts w:ascii="Times New Roman" w:hAnsi="Times New Roman"/>
          <w:sz w:val="24"/>
          <w:szCs w:val="24"/>
        </w:rPr>
        <w:t>6</w:t>
      </w:r>
      <w:r w:rsidR="006C387E">
        <w:rPr>
          <w:rFonts w:ascii="Times New Roman" w:hAnsi="Times New Roman"/>
          <w:sz w:val="24"/>
          <w:szCs w:val="24"/>
        </w:rPr>
        <w:t>.11</w:t>
      </w:r>
      <w:r w:rsidR="001263F1">
        <w:rPr>
          <w:rFonts w:ascii="Times New Roman" w:hAnsi="Times New Roman"/>
          <w:sz w:val="24"/>
          <w:szCs w:val="24"/>
        </w:rPr>
        <w:t xml:space="preserve">.3. </w:t>
      </w:r>
      <w:r w:rsidR="00101ECF">
        <w:rPr>
          <w:rFonts w:ascii="Times New Roman" w:hAnsi="Times New Roman"/>
          <w:sz w:val="24"/>
          <w:szCs w:val="24"/>
        </w:rPr>
        <w:t>Предельные размеры земельных участков, предоставляемые гражданам, ведущим личное подсобное хозяйство, устанавливаются нормативными правовыми актами органов местного самоуправления</w:t>
      </w:r>
      <w:r w:rsidR="005D4840">
        <w:rPr>
          <w:rFonts w:ascii="Times New Roman" w:hAnsi="Times New Roman"/>
          <w:sz w:val="24"/>
          <w:szCs w:val="24"/>
        </w:rPr>
        <w:t>.</w:t>
      </w:r>
      <w:r w:rsidR="00101ECF">
        <w:rPr>
          <w:rFonts w:ascii="Times New Roman" w:hAnsi="Times New Roman"/>
          <w:sz w:val="24"/>
          <w:szCs w:val="24"/>
        </w:rPr>
        <w:t xml:space="preserve"> </w:t>
      </w:r>
    </w:p>
    <w:p w:rsidR="00101ECF" w:rsidRDefault="00C3298F" w:rsidP="001263F1">
      <w:pPr>
        <w:spacing w:after="0" w:line="240" w:lineRule="auto"/>
        <w:ind w:firstLine="567"/>
        <w:jc w:val="both"/>
        <w:rPr>
          <w:rFonts w:ascii="Times New Roman" w:hAnsi="Times New Roman"/>
          <w:sz w:val="24"/>
          <w:szCs w:val="24"/>
        </w:rPr>
      </w:pPr>
      <w:r>
        <w:rPr>
          <w:rFonts w:ascii="Times New Roman" w:hAnsi="Times New Roman"/>
          <w:sz w:val="24"/>
          <w:szCs w:val="24"/>
        </w:rPr>
        <w:t>6</w:t>
      </w:r>
      <w:r w:rsidR="006C387E">
        <w:rPr>
          <w:rFonts w:ascii="Times New Roman" w:hAnsi="Times New Roman"/>
          <w:sz w:val="24"/>
          <w:szCs w:val="24"/>
        </w:rPr>
        <w:t>.11</w:t>
      </w:r>
      <w:r w:rsidR="001263F1">
        <w:rPr>
          <w:rFonts w:ascii="Times New Roman" w:hAnsi="Times New Roman"/>
          <w:sz w:val="24"/>
          <w:szCs w:val="24"/>
        </w:rPr>
        <w:t xml:space="preserve">.4. </w:t>
      </w:r>
      <w:r w:rsidR="00101ECF">
        <w:rPr>
          <w:rFonts w:ascii="Times New Roman" w:hAnsi="Times New Roman"/>
          <w:sz w:val="24"/>
          <w:szCs w:val="24"/>
        </w:rPr>
        <w:t>Ведение гражданами личного подсобного хозяйства осуществляется в соответствии с требованиями Федерального закона от 07.07.2003 № 112-ФЗ «О личном подсобном хозяйстве с учетом положений раздел</w:t>
      </w:r>
      <w:r w:rsidR="006C387E">
        <w:rPr>
          <w:rFonts w:ascii="Times New Roman" w:hAnsi="Times New Roman"/>
          <w:sz w:val="24"/>
          <w:szCs w:val="24"/>
        </w:rPr>
        <w:t xml:space="preserve">ов 10.3, 11.4 </w:t>
      </w:r>
      <w:r w:rsidR="00101ECF">
        <w:rPr>
          <w:rFonts w:ascii="Times New Roman" w:hAnsi="Times New Roman"/>
          <w:sz w:val="24"/>
          <w:szCs w:val="24"/>
        </w:rPr>
        <w:t>настоящих нормативов.</w:t>
      </w:r>
    </w:p>
    <w:p w:rsidR="00101ECF" w:rsidRDefault="00C3298F" w:rsidP="001263F1">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6C387E">
        <w:rPr>
          <w:rFonts w:ascii="Times New Roman" w:hAnsi="Times New Roman"/>
          <w:bCs/>
          <w:sz w:val="24"/>
          <w:szCs w:val="24"/>
        </w:rPr>
        <w:t xml:space="preserve">.11.5. </w:t>
      </w:r>
      <w:r w:rsidR="00101ECF">
        <w:rPr>
          <w:rFonts w:ascii="Times New Roman" w:hAnsi="Times New Roman"/>
          <w:sz w:val="24"/>
          <w:szCs w:val="24"/>
        </w:rPr>
        <w:t>Крестьянское (фермерское) хозяйство представляет собой объединение граждан, связанных родством и (или) свойством, имеющих в общей собственности имущество и совместно осуществляющих производственную и иную хозяйственную деятельность (производство, переработку, хранение, транспортировку и реализацию сельскохозяйственной продукции), основанную на их личном участии.</w:t>
      </w:r>
    </w:p>
    <w:p w:rsidR="00101ECF" w:rsidRDefault="00101ECF" w:rsidP="001263F1">
      <w:pPr>
        <w:spacing w:after="0" w:line="240" w:lineRule="auto"/>
        <w:ind w:firstLine="567"/>
        <w:jc w:val="both"/>
        <w:rPr>
          <w:rFonts w:ascii="Times New Roman" w:hAnsi="Times New Roman"/>
          <w:sz w:val="24"/>
          <w:szCs w:val="24"/>
        </w:rPr>
      </w:pPr>
      <w:r>
        <w:rPr>
          <w:rFonts w:ascii="Times New Roman" w:hAnsi="Times New Roman"/>
          <w:sz w:val="24"/>
          <w:szCs w:val="24"/>
        </w:rPr>
        <w:t>Фермерское хозяйство может быть создано одним гражданином.</w:t>
      </w:r>
    </w:p>
    <w:p w:rsidR="00101ECF" w:rsidRDefault="00C3298F" w:rsidP="001263F1">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6C387E">
        <w:rPr>
          <w:rFonts w:ascii="Times New Roman" w:hAnsi="Times New Roman"/>
          <w:bCs/>
          <w:sz w:val="24"/>
          <w:szCs w:val="24"/>
        </w:rPr>
        <w:t xml:space="preserve">.11.6. </w:t>
      </w:r>
      <w:r w:rsidR="00101ECF">
        <w:rPr>
          <w:rFonts w:ascii="Times New Roman" w:hAnsi="Times New Roman"/>
          <w:sz w:val="24"/>
          <w:szCs w:val="24"/>
        </w:rPr>
        <w:t>Создание крестьянских (фермерских) хозяйств и их деятельность регулируется в соответствии с требованиями Федерального закона от 11.06.2003 № 74-ФЗ «О крестьянском (фермерском) хозяйстве».</w:t>
      </w:r>
    </w:p>
    <w:p w:rsidR="00101ECF" w:rsidRDefault="00101ECF" w:rsidP="001263F1">
      <w:pPr>
        <w:spacing w:after="0" w:line="240" w:lineRule="auto"/>
        <w:ind w:firstLine="567"/>
        <w:jc w:val="both"/>
        <w:rPr>
          <w:rFonts w:ascii="Times New Roman" w:hAnsi="Times New Roman"/>
          <w:sz w:val="24"/>
          <w:szCs w:val="24"/>
        </w:rPr>
      </w:pPr>
      <w:r>
        <w:rPr>
          <w:rFonts w:ascii="Times New Roman" w:hAnsi="Times New Roman"/>
          <w:sz w:val="24"/>
          <w:szCs w:val="24"/>
        </w:rPr>
        <w:t>Для создания крестьянского (фермерского) хозяйства и осуществления его деятельности могут предоставляться и приобретаться земельные участки.</w:t>
      </w:r>
    </w:p>
    <w:p w:rsidR="00101ECF" w:rsidRDefault="00101ECF" w:rsidP="001263F1">
      <w:pPr>
        <w:spacing w:after="0" w:line="240" w:lineRule="auto"/>
        <w:ind w:firstLine="567"/>
        <w:jc w:val="both"/>
        <w:rPr>
          <w:rFonts w:ascii="Times New Roman" w:hAnsi="Times New Roman"/>
          <w:sz w:val="24"/>
          <w:szCs w:val="24"/>
        </w:rPr>
      </w:pPr>
      <w:r>
        <w:rPr>
          <w:rFonts w:ascii="Times New Roman" w:hAnsi="Times New Roman"/>
          <w:sz w:val="24"/>
          <w:szCs w:val="24"/>
        </w:rPr>
        <w:t xml:space="preserve">Земельные участки для строительства зданий, строений и сооружений, необходимых для осуществления деятельности крестьянского (фермерского) хозяйства, формируются </w:t>
      </w:r>
      <w:r>
        <w:rPr>
          <w:rFonts w:ascii="Times New Roman" w:hAnsi="Times New Roman"/>
          <w:bCs/>
          <w:sz w:val="24"/>
          <w:szCs w:val="24"/>
        </w:rPr>
        <w:t xml:space="preserve">в соответствии с земельным законодательством Российской Федерации и </w:t>
      </w:r>
      <w:r w:rsidR="00C3298F">
        <w:rPr>
          <w:rFonts w:ascii="Times New Roman" w:hAnsi="Times New Roman"/>
          <w:bCs/>
          <w:sz w:val="24"/>
          <w:szCs w:val="24"/>
        </w:rPr>
        <w:t xml:space="preserve">Ивановской </w:t>
      </w:r>
      <w:r>
        <w:rPr>
          <w:rFonts w:ascii="Times New Roman" w:hAnsi="Times New Roman"/>
          <w:bCs/>
          <w:sz w:val="24"/>
          <w:szCs w:val="24"/>
        </w:rPr>
        <w:t>области.</w:t>
      </w:r>
    </w:p>
    <w:p w:rsidR="00C800AF" w:rsidRDefault="00C800AF" w:rsidP="00AC4070">
      <w:pPr>
        <w:spacing w:after="0" w:line="240" w:lineRule="auto"/>
        <w:ind w:firstLine="567"/>
        <w:jc w:val="both"/>
        <w:rPr>
          <w:rFonts w:ascii="Times New Roman" w:hAnsi="Times New Roman"/>
          <w:sz w:val="24"/>
          <w:szCs w:val="24"/>
        </w:rPr>
      </w:pPr>
    </w:p>
    <w:p w:rsidR="00C53DF6" w:rsidRDefault="00551A47" w:rsidP="00C53DF6">
      <w:pPr>
        <w:widowControl w:val="0"/>
        <w:suppressAutoHyphens/>
        <w:spacing w:after="0" w:line="240" w:lineRule="auto"/>
        <w:ind w:firstLine="567"/>
        <w:jc w:val="both"/>
        <w:rPr>
          <w:rFonts w:ascii="Times New Roman" w:hAnsi="Times New Roman"/>
          <w:color w:val="000000"/>
          <w:sz w:val="24"/>
          <w:szCs w:val="24"/>
        </w:rPr>
      </w:pPr>
      <w:r w:rsidRPr="00551A47">
        <w:rPr>
          <w:rFonts w:ascii="Arial Narrow" w:hAnsi="Arial Narrow"/>
          <w:b/>
          <w:noProof/>
          <w:sz w:val="16"/>
          <w:szCs w:val="16"/>
        </w:rPr>
        <w:pict>
          <v:rect id="Rectangle 277" o:spid="_x0000_s1063" style="position:absolute;left:0;text-align:left;margin-left:-.65pt;margin-top:7.2pt;width:469.5pt;height:7.15pt;z-index:251736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M09eQIAAOcEAAAOAAAAZHJzL2Uyb0RvYy54bWysVN9v0zAQfkfif7D8zpKmv6Om09QyhDRg&#10;YiCer7aTWDi2sd2m46/n7HSlYzwhEsny5c6fv/vuLqvrY6fIQTgvja7o6CqnRGhmuNRNRb9+uX2z&#10;oMQH0ByU0aKij8LT6/XrV6velqIwrVFcOIIg2pe9rWgbgi2zzLNWdOCvjBUanbVxHQQ0XZNxBz2i&#10;dyor8nyW9cZx6wwT3uPX7eCk64Rf14KFT3XtRSCqosgtpNWldRfXbL2CsnFgW8lONOAfWHQgNV56&#10;htpCALJ38gVUJ5kz3tThipkuM3UtmUg5YDaj/I9sHlqwIuWC4nh7lsn/P1j28XDviORYuwnqo6HD&#10;In1G2UA3SpBiPo8S9daXGPlg711M0ts7w757os2mxThx45zpWwEciY1ifPbsQDQ8HiW7/oPhiA/7&#10;YJJax9p1ERB1IMdUlMdzUcQxEIYfp8tZMZsiN4a+Zb7Ip+kGKJ8OW+fDO2E6EjcVdUg+gcPhzodI&#10;BsqnkETeKMlvpVLJcM1uoxw5APbHJp/mk+0J3V+GKU36io4XozxP0M+c/hLjtojv3zA6GbDTlewq&#10;usjjE4OgjLK91TztA0g17JGz0tEtUg9jItEwe4R4aHlPuIypFovxEueLS2zo8SKf5cs5JaAanEQW&#10;HCXOhG8ytKmNoq4vMp4VxaQYD2op28Kgw/SJHbI4JZdUPF+frAtmqdyxwkOn7Ax/xGrj7amk+HfA&#10;TWvcT0p6nLSK+h97cIIS9V5jxyxHk9h6IRmT6bxAw116dpce0AyhKhow07TdhGGc99bJpsWbRikf&#10;bW6wy2qZOiB24MDq1Js4TSmJ0+THcb20U9Tv/9P6FwAAAP//AwBQSwMEFAAGAAgAAAAhAOBUbSre&#10;AAAACAEAAA8AAABkcnMvZG93bnJldi54bWxMj81OwzAQhO9IvIO1SNxaJ20hP8SpEBKHil5aKs5O&#10;vCSh8TrEbpu+PcsJjrszmvmmWE+2F2ccfedIQTyPQCDVznTUKDi8v85SED5oMrp3hAqu6GFd3t4U&#10;OjfuQjs870MjOIR8rhW0IQy5lL5u0Wo/dwMSa59utDrwOTbSjPrC4baXiyh6lFZ3xA2tHvClxfq4&#10;P1kuiauPY3bI0u1mOzZvDxu6fn2TUvd30/MTiIBT+DPDLz6jQ8lMlTuR8aJXMIuX7OT/agWC9WyZ&#10;JCAqBYs0AVkW8v+A8gcAAP//AwBQSwECLQAUAAYACAAAACEAtoM4kv4AAADhAQAAEwAAAAAAAAAA&#10;AAAAAAAAAAAAW0NvbnRlbnRfVHlwZXNdLnhtbFBLAQItABQABgAIAAAAIQA4/SH/1gAAAJQBAAAL&#10;AAAAAAAAAAAAAAAAAC8BAABfcmVscy8ucmVsc1BLAQItABQABgAIAAAAIQAzqM09eQIAAOcEAAAO&#10;AAAAAAAAAAAAAAAAAC4CAABkcnMvZTJvRG9jLnhtbFBLAQItABQABgAIAAAAIQDgVG0q3gAAAAgB&#10;AAAPAAAAAAAAAAAAAAAAANMEAABkcnMvZG93bnJldi54bWxQSwUGAAAAAAQABADzAAAA3gUAAAAA&#10;" fillcolor="#c0504d" strokecolor="#f2f2f2" strokeweight="3pt">
            <v:shadow on="t" color="#622423" opacity=".5" offset="1pt"/>
          </v:rect>
        </w:pict>
      </w:r>
    </w:p>
    <w:p w:rsidR="00C53DF6" w:rsidRDefault="00C53DF6" w:rsidP="00C53DF6">
      <w:pPr>
        <w:widowControl w:val="0"/>
        <w:suppressAutoHyphens/>
        <w:spacing w:after="0" w:line="240" w:lineRule="auto"/>
        <w:ind w:firstLine="567"/>
        <w:jc w:val="both"/>
        <w:rPr>
          <w:rFonts w:ascii="Arial Narrow" w:hAnsi="Arial Narrow"/>
          <w:b/>
          <w:sz w:val="16"/>
          <w:szCs w:val="16"/>
        </w:rPr>
      </w:pPr>
    </w:p>
    <w:p w:rsidR="00C53DF6" w:rsidRPr="00A64D38" w:rsidRDefault="00551A47" w:rsidP="00A64D38">
      <w:pPr>
        <w:shd w:val="clear" w:color="auto" w:fill="EEECE1" w:themeFill="background2"/>
        <w:spacing w:after="0" w:line="240" w:lineRule="auto"/>
        <w:jc w:val="both"/>
        <w:rPr>
          <w:rFonts w:ascii="Arial Narrow" w:hAnsi="Arial Narrow"/>
          <w:b/>
          <w:sz w:val="32"/>
          <w:szCs w:val="32"/>
        </w:rPr>
      </w:pPr>
      <w:r>
        <w:rPr>
          <w:rFonts w:ascii="Arial Narrow" w:hAnsi="Arial Narrow"/>
          <w:b/>
          <w:noProof/>
          <w:sz w:val="32"/>
          <w:szCs w:val="32"/>
        </w:rPr>
        <w:pict>
          <v:rect id="Rectangle 276" o:spid="_x0000_s1062" style="position:absolute;left:0;text-align:left;margin-left:-.65pt;margin-top:37.3pt;width:469.5pt;height:7.15pt;z-index:251735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F0IegIAAOcEAAAOAAAAZHJzL2Uyb0RvYy54bWysVF1v0zAUfUfiP1h+p0nTj7XR0mlqGUIa&#10;MFEQz67tJBaOba7dpuPXc+10pWM8IRLJ8s29Pj7nfuT65thpcpDglTUVHY9ySqThVijTVPTrl7s3&#10;C0p8YEYwbY2s6KP09Gb1+tV170pZ2NZqIYEgiPFl7yrahuDKLPO8lR3zI+ukQWdtoWMBTWgyAaxH&#10;9E5nRZ7Ps96CcGC59B6/bgYnXSX8upY8fKprLwPRFUVuIa2Q1l1cs9U1KxtgrlX8RIP9A4uOKYOX&#10;nqE2LDCyB/UCqlMcrLd1GHHbZbauFZdJA6oZ53+o2bbMyaQFk+PdOU3+/8Hyj4cHIEpg7SZLSgzr&#10;sEifMW3MNFqS4moeU9Q7X2Lk1j1AFOndveXfPTF23WKcvAWwfSuZQGLjGJ89OxANj0fJrv9gBeKz&#10;fbApW8caugiIeSDHVJTHc1HkMRCOH2fLeTGfYe04+pb5Ip+lG1j5dNiBD++k7UjcVBSQfAJnh3sf&#10;IhlWPoUk8lYrcae0TgY0u7UGcmDYH+t8lk83J3R/GaYN6Ss6WYzzPEE/c/pLjLsivn/D6FTATteq&#10;q+gij08MYmVM21sj0j4wpYc9ctYmumXqYRQSDbtHiG0reiJUlFosJkucL6GwoSeLfJ4vryhhusFJ&#10;5AEoARu+qdCmNop5faF4XhTTYjJkS7uWDXmYPbFDFidxKYvn65N1wSyVO1Z46JSdFY9Ybbw9lRT/&#10;DrhpLfykpMdJq6j/sWcgKdHvDXbMcjydxtFMxnR2VaABl57dpYcZjlAVDag0bddhGOe9A9W0eNM4&#10;6TH2FrusVqkDYgcOrE69idOURJwmP47rpZ2ifv+fVr8AAAD//wMAUEsDBBQABgAIAAAAIQDY5WYV&#10;3wAAAAgBAAAPAAAAZHJzL2Rvd25yZXYueG1sTI/NTsMwEITvSLyDtUjcWicUmp/GqRASh4peKBVn&#10;J94mofE6xG6bvj3LCY6jGc18U6wn24szjr5zpCCeRyCQamc6ahTsP15nKQgfNBndO0IFV/SwLm9v&#10;Cp0bd6F3PO9CI7iEfK4VtCEMuZS+btFqP3cDEnsHN1odWI6NNKO+cLnt5UMULaXVHfFCqwd8abE+&#10;7k6WR+Lq85jts3S72Y7N29OGrl/fpNT93fS8AhFwCn9h+MVndCiZqXInMl70CmbxgpMKksclCPaz&#10;RZKAqBSkaQayLOT/A+UPAAAA//8DAFBLAQItABQABgAIAAAAIQC2gziS/gAAAOEBAAATAAAAAAAA&#10;AAAAAAAAAAAAAABbQ29udGVudF9UeXBlc10ueG1sUEsBAi0AFAAGAAgAAAAhADj9If/WAAAAlAEA&#10;AAsAAAAAAAAAAAAAAAAALwEAAF9yZWxzLy5yZWxzUEsBAi0AFAAGAAgAAAAhAGcIXQh6AgAA5wQA&#10;AA4AAAAAAAAAAAAAAAAALgIAAGRycy9lMm9Eb2MueG1sUEsBAi0AFAAGAAgAAAAhANjlZhXfAAAA&#10;CAEAAA8AAAAAAAAAAAAAAAAA1AQAAGRycy9kb3ducmV2LnhtbFBLBQYAAAAABAAEAPMAAADgBQAA&#10;AAA=&#10;" fillcolor="#c0504d" strokecolor="#f2f2f2" strokeweight="3pt">
            <v:shadow on="t" color="#622423" opacity=".5" offset="1pt"/>
          </v:rect>
        </w:pict>
      </w:r>
      <w:r w:rsidR="00C3298F">
        <w:rPr>
          <w:rFonts w:ascii="Arial Narrow" w:hAnsi="Arial Narrow"/>
          <w:b/>
          <w:sz w:val="32"/>
          <w:szCs w:val="32"/>
        </w:rPr>
        <w:t>6</w:t>
      </w:r>
      <w:r w:rsidR="00DA66A3" w:rsidRPr="00A64D38">
        <w:rPr>
          <w:rFonts w:ascii="Arial Narrow" w:hAnsi="Arial Narrow"/>
          <w:b/>
          <w:sz w:val="32"/>
          <w:szCs w:val="32"/>
        </w:rPr>
        <w:t>.12</w:t>
      </w:r>
      <w:r w:rsidR="00C53DF6" w:rsidRPr="00A64D38">
        <w:rPr>
          <w:rFonts w:ascii="Arial Narrow" w:hAnsi="Arial Narrow"/>
          <w:b/>
          <w:sz w:val="32"/>
          <w:szCs w:val="32"/>
        </w:rPr>
        <w:t>.  ОБЪЕКТЫ, РАСПОЛОЖЕННЫЕ НА ТЕРРИТОРИИ КОММУНАЛЬ</w:t>
      </w:r>
      <w:r w:rsidR="00A64D38">
        <w:rPr>
          <w:rFonts w:ascii="Arial Narrow" w:hAnsi="Arial Narrow"/>
          <w:b/>
          <w:sz w:val="32"/>
          <w:szCs w:val="32"/>
        </w:rPr>
        <w:t>-</w:t>
      </w:r>
      <w:r w:rsidR="00C53DF6" w:rsidRPr="00A64D38">
        <w:rPr>
          <w:rFonts w:ascii="Arial Narrow" w:hAnsi="Arial Narrow"/>
          <w:b/>
          <w:sz w:val="32"/>
          <w:szCs w:val="32"/>
        </w:rPr>
        <w:t>НО-СКЛАДСКИХ И ПРОИЗОДСТВЕННЫХ ЗОН</w:t>
      </w:r>
    </w:p>
    <w:p w:rsidR="00C53DF6" w:rsidRPr="00933414" w:rsidRDefault="00C53DF6" w:rsidP="00C53DF6">
      <w:pPr>
        <w:spacing w:after="0" w:line="240" w:lineRule="auto"/>
        <w:jc w:val="center"/>
        <w:rPr>
          <w:rFonts w:ascii="Arial Narrow" w:hAnsi="Arial Narrow"/>
          <w:b/>
          <w:color w:val="1F497D" w:themeColor="text2"/>
          <w:sz w:val="16"/>
          <w:szCs w:val="16"/>
        </w:rPr>
      </w:pPr>
    </w:p>
    <w:p w:rsidR="00C53DF6" w:rsidRPr="00A64D38" w:rsidRDefault="00C53DF6" w:rsidP="00C53DF6">
      <w:pPr>
        <w:spacing w:after="0" w:line="240" w:lineRule="auto"/>
        <w:ind w:firstLine="709"/>
        <w:jc w:val="both"/>
        <w:rPr>
          <w:rFonts w:ascii="Times New Roman" w:hAnsi="Times New Roman"/>
          <w:sz w:val="8"/>
          <w:szCs w:val="8"/>
        </w:rPr>
      </w:pPr>
    </w:p>
    <w:p w:rsidR="00C53DF6" w:rsidRDefault="00C3298F" w:rsidP="00C53DF6">
      <w:pPr>
        <w:spacing w:after="0" w:line="240" w:lineRule="auto"/>
        <w:ind w:firstLine="567"/>
        <w:jc w:val="both"/>
        <w:rPr>
          <w:rFonts w:ascii="Times New Roman" w:hAnsi="Times New Roman"/>
          <w:sz w:val="24"/>
          <w:szCs w:val="24"/>
        </w:rPr>
      </w:pPr>
      <w:r>
        <w:rPr>
          <w:rFonts w:ascii="Times New Roman" w:hAnsi="Times New Roman"/>
          <w:sz w:val="24"/>
          <w:szCs w:val="24"/>
        </w:rPr>
        <w:t>6</w:t>
      </w:r>
      <w:r w:rsidR="00DA66A3">
        <w:rPr>
          <w:rFonts w:ascii="Times New Roman" w:hAnsi="Times New Roman"/>
          <w:sz w:val="24"/>
          <w:szCs w:val="24"/>
        </w:rPr>
        <w:t>.12</w:t>
      </w:r>
      <w:r w:rsidR="00C53DF6" w:rsidRPr="00E235B3">
        <w:rPr>
          <w:rFonts w:ascii="Times New Roman" w:hAnsi="Times New Roman"/>
          <w:sz w:val="24"/>
          <w:szCs w:val="24"/>
        </w:rPr>
        <w:t>.</w:t>
      </w:r>
      <w:r w:rsidR="00C53DF6">
        <w:rPr>
          <w:rFonts w:ascii="Times New Roman" w:hAnsi="Times New Roman"/>
          <w:sz w:val="24"/>
          <w:szCs w:val="24"/>
        </w:rPr>
        <w:t>1.</w:t>
      </w:r>
      <w:r w:rsidR="00C53DF6" w:rsidRPr="00E235B3">
        <w:rPr>
          <w:rFonts w:ascii="Times New Roman" w:hAnsi="Times New Roman"/>
          <w:sz w:val="24"/>
          <w:szCs w:val="24"/>
        </w:rPr>
        <w:t xml:space="preserve"> </w:t>
      </w:r>
      <w:r w:rsidR="008767C8">
        <w:rPr>
          <w:rFonts w:ascii="Times New Roman" w:hAnsi="Times New Roman"/>
          <w:sz w:val="24"/>
          <w:szCs w:val="24"/>
        </w:rPr>
        <w:t xml:space="preserve">Территории коммунальных зон предназначены для размещения общетоварных (продовольственные и непродовольственные) и специализированных складов </w:t>
      </w:r>
      <w:r w:rsidR="008767C8" w:rsidRPr="00583E9E">
        <w:rPr>
          <w:rFonts w:ascii="Times New Roman" w:hAnsi="Times New Roman"/>
          <w:sz w:val="24"/>
          <w:szCs w:val="24"/>
        </w:rPr>
        <w:t>(холодильники, картофеле-, овоще-, фруктохранилища), логистических комплексов, предприятий коммунального, транспортного и жилищно-коммунального хозяйства, а также предприятий оптовой и мелкооптовой торговли.</w:t>
      </w:r>
    </w:p>
    <w:p w:rsidR="008767C8" w:rsidRPr="00583E9E" w:rsidRDefault="008767C8" w:rsidP="008767C8">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 xml:space="preserve">6.12.2. </w:t>
      </w:r>
      <w:r w:rsidRPr="00583E9E">
        <w:rPr>
          <w:rFonts w:ascii="Times New Roman" w:hAnsi="Times New Roman"/>
          <w:sz w:val="24"/>
          <w:szCs w:val="24"/>
        </w:rPr>
        <w:t xml:space="preserve">Для малых сельских поселений следует предусматривать централизованные склады, обслуживающие группу поселений, располагая такие склады преимущественно </w:t>
      </w:r>
      <w:r>
        <w:rPr>
          <w:rFonts w:ascii="Times New Roman" w:hAnsi="Times New Roman"/>
          <w:sz w:val="24"/>
          <w:szCs w:val="24"/>
        </w:rPr>
        <w:t>в центрах муниципальных районов и/или административном центре сельского поселения.</w:t>
      </w:r>
    </w:p>
    <w:p w:rsidR="008767C8" w:rsidRDefault="008767C8" w:rsidP="008767C8">
      <w:pPr>
        <w:spacing w:after="0" w:line="240" w:lineRule="auto"/>
        <w:ind w:firstLine="567"/>
        <w:jc w:val="both"/>
        <w:rPr>
          <w:rFonts w:ascii="Times New Roman" w:hAnsi="Times New Roman"/>
          <w:sz w:val="24"/>
          <w:szCs w:val="24"/>
        </w:rPr>
      </w:pPr>
      <w:r w:rsidRPr="00583E9E">
        <w:rPr>
          <w:rFonts w:ascii="Times New Roman" w:hAnsi="Times New Roman"/>
          <w:sz w:val="24"/>
          <w:szCs w:val="24"/>
        </w:rPr>
        <w:t xml:space="preserve">При размещении складов всех видов необходимо максимально использовать подземное пространство. </w:t>
      </w:r>
    </w:p>
    <w:p w:rsidR="00C53DF6" w:rsidRDefault="00C53DF6" w:rsidP="00C53DF6">
      <w:pPr>
        <w:spacing w:after="0" w:line="240" w:lineRule="auto"/>
        <w:ind w:firstLine="567"/>
        <w:jc w:val="both"/>
        <w:rPr>
          <w:rFonts w:ascii="Times New Roman" w:hAnsi="Times New Roman"/>
          <w:sz w:val="24"/>
          <w:szCs w:val="24"/>
        </w:rPr>
      </w:pPr>
      <w:r w:rsidRPr="00E235B3">
        <w:rPr>
          <w:rFonts w:ascii="Times New Roman" w:hAnsi="Times New Roman"/>
          <w:sz w:val="24"/>
          <w:szCs w:val="24"/>
        </w:rPr>
        <w:t>Допускается при наличии отработанных горных выработок и участков недр, пригодных для размещения в них объектов, осуществлять проектирование хранилищ продовольственных и непродовольственных товаров, ценной документации, распределительных холодильников и других объектов, требующих обеспечения устойчивости к внешним воздействиям и надежности функционирования. Размещение объектов следует осуществлять в соответствии с требованиями нормативных документов Ростехнадзора, регулирующих использование подземного пространства в целях, не связанных с добычей полезных ископаемых (в том числе ПБ 03-428-02).</w:t>
      </w:r>
    </w:p>
    <w:p w:rsidR="00C53DF6" w:rsidRPr="00E235B3" w:rsidRDefault="00C3298F" w:rsidP="00C53DF6">
      <w:pPr>
        <w:spacing w:after="0" w:line="240" w:lineRule="auto"/>
        <w:ind w:firstLine="567"/>
        <w:jc w:val="both"/>
        <w:rPr>
          <w:rFonts w:ascii="Times New Roman" w:hAnsi="Times New Roman"/>
          <w:sz w:val="24"/>
          <w:szCs w:val="24"/>
        </w:rPr>
      </w:pPr>
      <w:r>
        <w:rPr>
          <w:rFonts w:ascii="Times New Roman" w:hAnsi="Times New Roman"/>
          <w:sz w:val="24"/>
          <w:szCs w:val="24"/>
        </w:rPr>
        <w:t>6</w:t>
      </w:r>
      <w:r w:rsidR="00DA66A3">
        <w:rPr>
          <w:rFonts w:ascii="Times New Roman" w:hAnsi="Times New Roman"/>
          <w:sz w:val="24"/>
          <w:szCs w:val="24"/>
        </w:rPr>
        <w:t>.12</w:t>
      </w:r>
      <w:r w:rsidR="00C53DF6" w:rsidRPr="00E235B3">
        <w:rPr>
          <w:rFonts w:ascii="Times New Roman" w:hAnsi="Times New Roman"/>
          <w:sz w:val="24"/>
          <w:szCs w:val="24"/>
        </w:rPr>
        <w:t>.</w:t>
      </w:r>
      <w:r w:rsidR="008767C8">
        <w:rPr>
          <w:rFonts w:ascii="Times New Roman" w:hAnsi="Times New Roman"/>
          <w:sz w:val="24"/>
          <w:szCs w:val="24"/>
        </w:rPr>
        <w:t>3</w:t>
      </w:r>
      <w:r w:rsidR="00C53DF6">
        <w:rPr>
          <w:rFonts w:ascii="Times New Roman" w:hAnsi="Times New Roman"/>
          <w:sz w:val="24"/>
          <w:szCs w:val="24"/>
        </w:rPr>
        <w:t>.</w:t>
      </w:r>
      <w:r w:rsidR="00C53DF6" w:rsidRPr="00E235B3">
        <w:rPr>
          <w:rFonts w:ascii="Times New Roman" w:hAnsi="Times New Roman"/>
          <w:sz w:val="24"/>
          <w:szCs w:val="24"/>
        </w:rPr>
        <w:t xml:space="preserve"> Группы предприятий и объектов, входящие в состав коммунально-складских зон, </w:t>
      </w:r>
      <w:r w:rsidR="00C53DF6" w:rsidRPr="00E235B3">
        <w:rPr>
          <w:rFonts w:ascii="Times New Roman" w:hAnsi="Times New Roman"/>
          <w:spacing w:val="-2"/>
          <w:sz w:val="24"/>
          <w:szCs w:val="24"/>
        </w:rPr>
        <w:t>необходимо размещать с учетом технологических и санитарно-гигиенических требо</w:t>
      </w:r>
      <w:r w:rsidR="00C53DF6" w:rsidRPr="00E235B3">
        <w:rPr>
          <w:rFonts w:ascii="Times New Roman" w:hAnsi="Times New Roman"/>
          <w:sz w:val="24"/>
          <w:szCs w:val="24"/>
        </w:rPr>
        <w:t>ваний, кооперированного использования общих объектов, обеспечения последовательного ввода мощностей.</w:t>
      </w:r>
    </w:p>
    <w:p w:rsidR="00C53DF6" w:rsidRPr="00E235B3" w:rsidRDefault="00C53DF6" w:rsidP="00C53DF6">
      <w:pPr>
        <w:spacing w:after="0" w:line="240" w:lineRule="auto"/>
        <w:ind w:firstLine="567"/>
        <w:jc w:val="both"/>
        <w:rPr>
          <w:rFonts w:ascii="Times New Roman" w:hAnsi="Times New Roman"/>
          <w:bCs/>
          <w:sz w:val="24"/>
          <w:szCs w:val="24"/>
        </w:rPr>
      </w:pPr>
      <w:r w:rsidRPr="00E235B3">
        <w:rPr>
          <w:rFonts w:ascii="Times New Roman" w:hAnsi="Times New Roman"/>
          <w:bCs/>
          <w:sz w:val="24"/>
          <w:szCs w:val="24"/>
        </w:rPr>
        <w:t>Состав и мощности предприятий коммунальной зоны следует проектировать с учетом типа и назначения населенного пункта и его роли в системе расселения.</w:t>
      </w:r>
    </w:p>
    <w:p w:rsidR="00C53DF6" w:rsidRDefault="00C53DF6" w:rsidP="00C53DF6">
      <w:pPr>
        <w:spacing w:after="0" w:line="240" w:lineRule="auto"/>
        <w:ind w:firstLine="567"/>
        <w:jc w:val="both"/>
        <w:rPr>
          <w:rFonts w:ascii="Times New Roman" w:hAnsi="Times New Roman"/>
          <w:bCs/>
          <w:sz w:val="24"/>
          <w:szCs w:val="24"/>
        </w:rPr>
      </w:pPr>
      <w:r w:rsidRPr="00E235B3">
        <w:rPr>
          <w:rFonts w:ascii="Times New Roman" w:hAnsi="Times New Roman"/>
          <w:bCs/>
          <w:sz w:val="24"/>
          <w:szCs w:val="24"/>
        </w:rPr>
        <w:t xml:space="preserve">Номенклатура и мощности (емкости хранения) предприятий коммунально-складской зоны населенных пунктов </w:t>
      </w:r>
      <w:r w:rsidR="006413E1">
        <w:rPr>
          <w:rFonts w:ascii="Times New Roman" w:hAnsi="Times New Roman"/>
          <w:color w:val="000000"/>
          <w:sz w:val="24"/>
          <w:szCs w:val="24"/>
          <w:lang w:eastAsia="ar-SA"/>
        </w:rPr>
        <w:t>Пановского</w:t>
      </w:r>
      <w:r w:rsidR="00C84943">
        <w:rPr>
          <w:rFonts w:ascii="Times New Roman" w:hAnsi="Times New Roman"/>
          <w:color w:val="000000"/>
          <w:sz w:val="24"/>
          <w:szCs w:val="24"/>
          <w:lang w:eastAsia="ar-SA"/>
        </w:rPr>
        <w:t xml:space="preserve"> сельского поселения </w:t>
      </w:r>
      <w:r w:rsidRPr="00E235B3">
        <w:rPr>
          <w:rFonts w:ascii="Times New Roman" w:hAnsi="Times New Roman"/>
          <w:bCs/>
          <w:sz w:val="24"/>
          <w:szCs w:val="24"/>
        </w:rPr>
        <w:t>определяются в соответствии со схемой территориального планирования</w:t>
      </w:r>
      <w:r w:rsidR="00C3298F">
        <w:rPr>
          <w:rFonts w:ascii="Times New Roman" w:hAnsi="Times New Roman"/>
          <w:bCs/>
          <w:sz w:val="24"/>
          <w:szCs w:val="24"/>
        </w:rPr>
        <w:t xml:space="preserve"> </w:t>
      </w:r>
      <w:r w:rsidR="006413E1">
        <w:rPr>
          <w:rFonts w:ascii="Times New Roman" w:hAnsi="Times New Roman"/>
          <w:bCs/>
          <w:sz w:val="24"/>
          <w:szCs w:val="24"/>
        </w:rPr>
        <w:t>Пановского</w:t>
      </w:r>
      <w:r w:rsidR="00C84943">
        <w:rPr>
          <w:rFonts w:ascii="Times New Roman" w:hAnsi="Times New Roman"/>
          <w:bCs/>
          <w:sz w:val="24"/>
          <w:szCs w:val="24"/>
        </w:rPr>
        <w:t xml:space="preserve"> </w:t>
      </w:r>
      <w:r w:rsidR="00F96997">
        <w:rPr>
          <w:rFonts w:ascii="Times New Roman" w:hAnsi="Times New Roman"/>
          <w:bCs/>
          <w:sz w:val="24"/>
          <w:szCs w:val="24"/>
        </w:rPr>
        <w:t xml:space="preserve">сельского </w:t>
      </w:r>
      <w:r w:rsidR="00C84943">
        <w:rPr>
          <w:rFonts w:ascii="Times New Roman" w:hAnsi="Times New Roman"/>
          <w:color w:val="000000"/>
          <w:sz w:val="24"/>
          <w:szCs w:val="24"/>
          <w:lang w:eastAsia="ar-SA"/>
        </w:rPr>
        <w:t>поселения Палехского</w:t>
      </w:r>
      <w:r w:rsidR="00C3298F">
        <w:rPr>
          <w:rFonts w:ascii="Times New Roman" w:hAnsi="Times New Roman"/>
          <w:color w:val="000000"/>
          <w:sz w:val="24"/>
          <w:szCs w:val="24"/>
          <w:lang w:eastAsia="ar-SA"/>
        </w:rPr>
        <w:t xml:space="preserve"> муниципального района Ивановской области.</w:t>
      </w:r>
      <w:r w:rsidRPr="00E235B3">
        <w:rPr>
          <w:rFonts w:ascii="Times New Roman" w:hAnsi="Times New Roman"/>
          <w:bCs/>
          <w:sz w:val="24"/>
          <w:szCs w:val="24"/>
        </w:rPr>
        <w:t xml:space="preserve">  </w:t>
      </w:r>
    </w:p>
    <w:p w:rsidR="008767C8" w:rsidRDefault="008767C8" w:rsidP="008767C8">
      <w:pPr>
        <w:spacing w:after="0" w:line="240" w:lineRule="auto"/>
        <w:ind w:firstLine="567"/>
        <w:jc w:val="both"/>
        <w:rPr>
          <w:rFonts w:ascii="Times New Roman" w:hAnsi="Times New Roman"/>
          <w:sz w:val="24"/>
          <w:szCs w:val="24"/>
        </w:rPr>
      </w:pPr>
      <w:r>
        <w:rPr>
          <w:rFonts w:ascii="Times New Roman" w:hAnsi="Times New Roman"/>
          <w:bCs/>
          <w:sz w:val="24"/>
          <w:szCs w:val="24"/>
        </w:rPr>
        <w:t xml:space="preserve">6.12.4. </w:t>
      </w:r>
      <w:r w:rsidRPr="00583E9E">
        <w:rPr>
          <w:rFonts w:ascii="Times New Roman" w:hAnsi="Times New Roman"/>
          <w:sz w:val="24"/>
          <w:szCs w:val="24"/>
        </w:rPr>
        <w:t>Организацию санитарно-защитных зон для предприятий и объектов, расположенных в коммунальной зоне, следует осуществлять в соответствии с требованиями СанПиН 2.2.1/2.1.1.1200-</w:t>
      </w:r>
      <w:r w:rsidRPr="004D4BFC">
        <w:rPr>
          <w:rFonts w:ascii="Times New Roman" w:hAnsi="Times New Roman"/>
          <w:sz w:val="24"/>
          <w:szCs w:val="24"/>
        </w:rPr>
        <w:t>03.</w:t>
      </w:r>
    </w:p>
    <w:p w:rsidR="00E04FEB" w:rsidRPr="004D4BFC" w:rsidRDefault="00E04FEB" w:rsidP="008767C8">
      <w:pPr>
        <w:spacing w:after="0" w:line="240" w:lineRule="auto"/>
        <w:ind w:firstLine="567"/>
        <w:jc w:val="both"/>
        <w:rPr>
          <w:rFonts w:ascii="Times New Roman" w:hAnsi="Times New Roman"/>
          <w:sz w:val="24"/>
          <w:szCs w:val="24"/>
        </w:rPr>
      </w:pPr>
      <w:r w:rsidRPr="00E235B3">
        <w:rPr>
          <w:rFonts w:ascii="Times New Roman" w:hAnsi="Times New Roman"/>
          <w:sz w:val="24"/>
          <w:szCs w:val="24"/>
        </w:rPr>
        <w:t>Размеры санитарно-защитных зон для картофеле-, овоще- и фруктохранилищ следует принимать не менее 50 м.</w:t>
      </w:r>
    </w:p>
    <w:p w:rsidR="004D4BFC" w:rsidRDefault="004D4BFC" w:rsidP="004D4BFC">
      <w:pPr>
        <w:tabs>
          <w:tab w:val="left" w:pos="2520"/>
        </w:tabs>
        <w:spacing w:after="0" w:line="240" w:lineRule="auto"/>
        <w:ind w:firstLine="567"/>
        <w:jc w:val="both"/>
        <w:rPr>
          <w:rFonts w:ascii="Times New Roman" w:hAnsi="Times New Roman"/>
          <w:color w:val="000000"/>
          <w:sz w:val="24"/>
          <w:szCs w:val="24"/>
        </w:rPr>
      </w:pPr>
      <w:r w:rsidRPr="004D4BFC">
        <w:rPr>
          <w:rFonts w:ascii="Times New Roman" w:hAnsi="Times New Roman"/>
          <w:bCs/>
          <w:sz w:val="24"/>
          <w:szCs w:val="24"/>
        </w:rPr>
        <w:t xml:space="preserve">6.12.5. Нормативы вместимости складов для создания условий </w:t>
      </w:r>
      <w:r w:rsidRPr="004D4BFC">
        <w:rPr>
          <w:rFonts w:ascii="Times New Roman" w:hAnsi="Times New Roman"/>
          <w:color w:val="000000"/>
          <w:sz w:val="24"/>
          <w:szCs w:val="24"/>
        </w:rPr>
        <w:t xml:space="preserve">расширения рынка сельскохозяйственной продукции, сырья и продовольствия, для содействия развитию малого и среднего предпринимательства </w:t>
      </w:r>
      <w:r>
        <w:rPr>
          <w:rFonts w:ascii="Times New Roman" w:hAnsi="Times New Roman"/>
          <w:color w:val="000000"/>
          <w:sz w:val="24"/>
          <w:szCs w:val="24"/>
        </w:rPr>
        <w:t>следует принимать по табл.1</w:t>
      </w:r>
      <w:r w:rsidR="00C84943">
        <w:rPr>
          <w:rFonts w:ascii="Times New Roman" w:hAnsi="Times New Roman"/>
          <w:color w:val="000000"/>
          <w:sz w:val="24"/>
          <w:szCs w:val="24"/>
        </w:rPr>
        <w:t>6</w:t>
      </w:r>
      <w:r w:rsidR="00BF34C5">
        <w:rPr>
          <w:rFonts w:ascii="Times New Roman" w:hAnsi="Times New Roman"/>
          <w:color w:val="000000"/>
          <w:sz w:val="24"/>
          <w:szCs w:val="24"/>
        </w:rPr>
        <w:t>4</w:t>
      </w:r>
      <w:r>
        <w:rPr>
          <w:rFonts w:ascii="Times New Roman" w:hAnsi="Times New Roman"/>
          <w:color w:val="000000"/>
          <w:sz w:val="24"/>
          <w:szCs w:val="24"/>
        </w:rPr>
        <w:t xml:space="preserve"> -1</w:t>
      </w:r>
      <w:r w:rsidR="00C84943">
        <w:rPr>
          <w:rFonts w:ascii="Times New Roman" w:hAnsi="Times New Roman"/>
          <w:color w:val="000000"/>
          <w:sz w:val="24"/>
          <w:szCs w:val="24"/>
        </w:rPr>
        <w:t>6</w:t>
      </w:r>
      <w:r w:rsidR="00BF34C5">
        <w:rPr>
          <w:rFonts w:ascii="Times New Roman" w:hAnsi="Times New Roman"/>
          <w:color w:val="000000"/>
          <w:sz w:val="24"/>
          <w:szCs w:val="24"/>
        </w:rPr>
        <w:t>5</w:t>
      </w:r>
      <w:r>
        <w:rPr>
          <w:rFonts w:ascii="Times New Roman" w:hAnsi="Times New Roman"/>
          <w:color w:val="000000"/>
          <w:sz w:val="24"/>
          <w:szCs w:val="24"/>
        </w:rPr>
        <w:t>.</w:t>
      </w:r>
    </w:p>
    <w:p w:rsidR="004D4BFC" w:rsidRPr="004D4BFC" w:rsidRDefault="004D4BFC" w:rsidP="004D4BFC">
      <w:pPr>
        <w:tabs>
          <w:tab w:val="left" w:pos="2520"/>
        </w:tabs>
        <w:spacing w:after="0" w:line="240" w:lineRule="auto"/>
        <w:jc w:val="both"/>
        <w:rPr>
          <w:rFonts w:ascii="Times New Roman" w:hAnsi="Times New Roman"/>
          <w:color w:val="000000"/>
          <w:sz w:val="8"/>
          <w:szCs w:val="8"/>
        </w:rPr>
      </w:pPr>
    </w:p>
    <w:p w:rsidR="004D4BFC" w:rsidRPr="004D4BFC" w:rsidRDefault="004D4BFC" w:rsidP="004D4BFC">
      <w:pPr>
        <w:tabs>
          <w:tab w:val="left" w:pos="2520"/>
        </w:tabs>
        <w:spacing w:after="0" w:line="240" w:lineRule="auto"/>
        <w:jc w:val="both"/>
        <w:rPr>
          <w:rFonts w:ascii="Times New Roman" w:hAnsi="Times New Roman"/>
          <w:b/>
          <w:i/>
          <w:color w:val="000000"/>
          <w:sz w:val="24"/>
          <w:szCs w:val="24"/>
        </w:rPr>
      </w:pPr>
      <w:r w:rsidRPr="004D4BFC">
        <w:rPr>
          <w:rFonts w:ascii="Times New Roman" w:hAnsi="Times New Roman"/>
          <w:i/>
          <w:color w:val="000000"/>
          <w:sz w:val="24"/>
          <w:szCs w:val="24"/>
        </w:rPr>
        <w:t>Таблица 1</w:t>
      </w:r>
      <w:r w:rsidR="00C84943">
        <w:rPr>
          <w:rFonts w:ascii="Times New Roman" w:hAnsi="Times New Roman"/>
          <w:i/>
          <w:color w:val="000000"/>
          <w:sz w:val="24"/>
          <w:szCs w:val="24"/>
        </w:rPr>
        <w:t>6</w:t>
      </w:r>
      <w:r w:rsidR="00BF34C5">
        <w:rPr>
          <w:rFonts w:ascii="Times New Roman" w:hAnsi="Times New Roman"/>
          <w:i/>
          <w:color w:val="000000"/>
          <w:sz w:val="24"/>
          <w:szCs w:val="24"/>
        </w:rPr>
        <w:t>4</w:t>
      </w:r>
      <w:r w:rsidRPr="004D4BFC">
        <w:rPr>
          <w:rFonts w:ascii="Times New Roman" w:hAnsi="Times New Roman"/>
          <w:i/>
          <w:color w:val="000000"/>
          <w:sz w:val="24"/>
          <w:szCs w:val="24"/>
        </w:rPr>
        <w:t xml:space="preserve">. - </w:t>
      </w:r>
      <w:r w:rsidRPr="004D4BFC">
        <w:rPr>
          <w:rFonts w:ascii="Times New Roman" w:hAnsi="Times New Roman"/>
          <w:b/>
          <w:i/>
          <w:color w:val="000000"/>
          <w:sz w:val="24"/>
          <w:szCs w:val="24"/>
        </w:rPr>
        <w:t xml:space="preserve">Нормативы вместимости складов для создания условий расширения рынка сельскохозяйственной продукции, сырья и продовольствия, для содействия развитию малого и среднего предпринимательства </w:t>
      </w:r>
    </w:p>
    <w:p w:rsidR="004D4BFC" w:rsidRPr="00A15674" w:rsidRDefault="004D4BFC" w:rsidP="004D4BFC">
      <w:pPr>
        <w:tabs>
          <w:tab w:val="left" w:pos="2520"/>
        </w:tabs>
        <w:spacing w:after="0" w:line="240" w:lineRule="auto"/>
        <w:ind w:left="709"/>
        <w:jc w:val="center"/>
        <w:rPr>
          <w:rFonts w:ascii="Times New Roman" w:hAnsi="Times New Roman"/>
          <w:b/>
          <w:color w:val="000000"/>
          <w:sz w:val="16"/>
          <w:szCs w:val="16"/>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969"/>
        <w:gridCol w:w="2410"/>
        <w:gridCol w:w="992"/>
        <w:gridCol w:w="1985"/>
      </w:tblGrid>
      <w:tr w:rsidR="004D4BFC" w:rsidRPr="003619AC" w:rsidTr="004C6C8D">
        <w:tc>
          <w:tcPr>
            <w:tcW w:w="3969" w:type="dxa"/>
            <w:shd w:val="clear" w:color="auto" w:fill="EEECE1" w:themeFill="background2"/>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 xml:space="preserve">Наименование объекта, </w:t>
            </w:r>
          </w:p>
          <w:p w:rsidR="004D4BFC" w:rsidRPr="00045450" w:rsidRDefault="004D4BFC" w:rsidP="00381ECA">
            <w:pPr>
              <w:spacing w:after="0" w:line="240" w:lineRule="auto"/>
              <w:jc w:val="center"/>
              <w:rPr>
                <w:rFonts w:ascii="Times New Roman" w:hAnsi="Times New Roman"/>
                <w:b/>
                <w:color w:val="000000"/>
              </w:rPr>
            </w:pPr>
            <w:r w:rsidRPr="00045450">
              <w:rPr>
                <w:rFonts w:ascii="Times New Roman" w:hAnsi="Times New Roman"/>
                <w:color w:val="000000"/>
              </w:rPr>
              <w:t xml:space="preserve"> ресурса</w:t>
            </w:r>
          </w:p>
        </w:tc>
        <w:tc>
          <w:tcPr>
            <w:tcW w:w="2410" w:type="dxa"/>
            <w:shd w:val="clear" w:color="auto" w:fill="EEECE1" w:themeFill="background2"/>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Единица</w:t>
            </w:r>
          </w:p>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измерения</w:t>
            </w:r>
          </w:p>
        </w:tc>
        <w:tc>
          <w:tcPr>
            <w:tcW w:w="992" w:type="dxa"/>
            <w:shd w:val="clear" w:color="auto" w:fill="EEECE1" w:themeFill="background2"/>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Вели</w:t>
            </w:r>
            <w:r>
              <w:rPr>
                <w:rFonts w:ascii="Times New Roman" w:hAnsi="Times New Roman"/>
                <w:color w:val="000000"/>
              </w:rPr>
              <w:t>-</w:t>
            </w:r>
            <w:r w:rsidRPr="00045450">
              <w:rPr>
                <w:rFonts w:ascii="Times New Roman" w:hAnsi="Times New Roman"/>
                <w:color w:val="000000"/>
              </w:rPr>
              <w:t>чина</w:t>
            </w:r>
          </w:p>
        </w:tc>
        <w:tc>
          <w:tcPr>
            <w:tcW w:w="1985" w:type="dxa"/>
            <w:shd w:val="clear" w:color="auto" w:fill="EEECE1" w:themeFill="background2"/>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Обоснование</w:t>
            </w:r>
          </w:p>
        </w:tc>
      </w:tr>
      <w:tr w:rsidR="004D4BFC" w:rsidRPr="003619AC" w:rsidTr="00381ECA">
        <w:tc>
          <w:tcPr>
            <w:tcW w:w="9356" w:type="dxa"/>
            <w:gridSpan w:val="4"/>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Минимально допустимый уровень обеспеченности</w:t>
            </w:r>
          </w:p>
        </w:tc>
      </w:tr>
      <w:tr w:rsidR="004D4BFC" w:rsidRPr="003619AC" w:rsidTr="00381ECA">
        <w:trPr>
          <w:trHeight w:val="70"/>
        </w:trPr>
        <w:tc>
          <w:tcPr>
            <w:tcW w:w="3969" w:type="dxa"/>
            <w:tcBorders>
              <w:top w:val="single" w:sz="4" w:space="0" w:color="auto"/>
              <w:left w:val="single" w:sz="4" w:space="0" w:color="auto"/>
              <w:right w:val="single" w:sz="4" w:space="0" w:color="auto"/>
            </w:tcBorders>
            <w:vAlign w:val="center"/>
          </w:tcPr>
          <w:p w:rsidR="004D4BFC" w:rsidRPr="00045450" w:rsidRDefault="004D4BFC" w:rsidP="00381ECA">
            <w:pPr>
              <w:spacing w:after="0" w:line="240" w:lineRule="auto"/>
              <w:jc w:val="center"/>
              <w:rPr>
                <w:rFonts w:ascii="Times New Roman" w:hAnsi="Times New Roman"/>
                <w:b/>
                <w:color w:val="000000"/>
              </w:rPr>
            </w:pPr>
            <w:r w:rsidRPr="00045450">
              <w:rPr>
                <w:rFonts w:ascii="Times New Roman" w:hAnsi="Times New Roman"/>
                <w:color w:val="000000"/>
              </w:rPr>
              <w:t>Склад продовольственных товаров</w:t>
            </w:r>
          </w:p>
        </w:tc>
        <w:tc>
          <w:tcPr>
            <w:tcW w:w="2410" w:type="dxa"/>
            <w:tcBorders>
              <w:top w:val="single" w:sz="4" w:space="0" w:color="auto"/>
              <w:left w:val="single" w:sz="4" w:space="0" w:color="auto"/>
              <w:right w:val="single" w:sz="4" w:space="0" w:color="auto"/>
            </w:tcBorders>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м</w:t>
            </w:r>
            <w:r w:rsidRPr="00045450">
              <w:rPr>
                <w:rFonts w:ascii="Times New Roman" w:hAnsi="Times New Roman"/>
                <w:color w:val="000000"/>
                <w:vertAlign w:val="superscript"/>
              </w:rPr>
              <w:t>2</w:t>
            </w:r>
            <w:r w:rsidRPr="00045450">
              <w:rPr>
                <w:rFonts w:ascii="Times New Roman" w:hAnsi="Times New Roman"/>
                <w:color w:val="000000"/>
              </w:rPr>
              <w:t xml:space="preserve"> на 1000 чел.</w:t>
            </w:r>
          </w:p>
        </w:tc>
        <w:tc>
          <w:tcPr>
            <w:tcW w:w="992" w:type="dxa"/>
            <w:tcBorders>
              <w:top w:val="single" w:sz="4" w:space="0" w:color="auto"/>
              <w:left w:val="single" w:sz="4" w:space="0" w:color="auto"/>
              <w:right w:val="single" w:sz="4" w:space="0" w:color="auto"/>
            </w:tcBorders>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77</w:t>
            </w:r>
          </w:p>
        </w:tc>
        <w:tc>
          <w:tcPr>
            <w:tcW w:w="1985" w:type="dxa"/>
            <w:vMerge w:val="restart"/>
            <w:tcBorders>
              <w:top w:val="single" w:sz="4" w:space="0" w:color="auto"/>
              <w:left w:val="single" w:sz="4" w:space="0" w:color="auto"/>
              <w:right w:val="single" w:sz="4" w:space="0" w:color="auto"/>
            </w:tcBorders>
            <w:vAlign w:val="center"/>
          </w:tcPr>
          <w:p w:rsidR="004D4BFC" w:rsidRPr="00045450" w:rsidRDefault="004D4BFC" w:rsidP="00381ECA">
            <w:pPr>
              <w:spacing w:after="0" w:line="240" w:lineRule="auto"/>
              <w:jc w:val="center"/>
              <w:rPr>
                <w:rFonts w:ascii="Times New Roman" w:hAnsi="Times New Roman"/>
                <w:b/>
                <w:color w:val="000000"/>
              </w:rPr>
            </w:pPr>
            <w:r w:rsidRPr="00045450">
              <w:rPr>
                <w:rFonts w:ascii="Times New Roman" w:hAnsi="Times New Roman"/>
                <w:color w:val="000000"/>
              </w:rPr>
              <w:t>СП 42.13330.2011</w:t>
            </w:r>
          </w:p>
        </w:tc>
      </w:tr>
      <w:tr w:rsidR="004D4BFC" w:rsidRPr="003619AC" w:rsidTr="00381ECA">
        <w:trPr>
          <w:trHeight w:val="70"/>
        </w:trPr>
        <w:tc>
          <w:tcPr>
            <w:tcW w:w="3969" w:type="dxa"/>
            <w:tcBorders>
              <w:top w:val="single" w:sz="4" w:space="0" w:color="auto"/>
              <w:left w:val="single" w:sz="4" w:space="0" w:color="auto"/>
              <w:bottom w:val="single" w:sz="4" w:space="0" w:color="auto"/>
              <w:right w:val="single" w:sz="4" w:space="0" w:color="auto"/>
            </w:tcBorders>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Склад непродовольственных</w:t>
            </w:r>
            <w:r w:rsidRPr="00045450">
              <w:rPr>
                <w:rFonts w:ascii="Times New Roman" w:hAnsi="Times New Roman"/>
                <w:color w:val="000000"/>
              </w:rPr>
              <w:br/>
              <w:t>товаров</w:t>
            </w:r>
          </w:p>
        </w:tc>
        <w:tc>
          <w:tcPr>
            <w:tcW w:w="2410" w:type="dxa"/>
            <w:tcBorders>
              <w:top w:val="single" w:sz="4" w:space="0" w:color="auto"/>
              <w:left w:val="single" w:sz="4" w:space="0" w:color="auto"/>
              <w:bottom w:val="single" w:sz="4" w:space="0" w:color="auto"/>
              <w:right w:val="single" w:sz="4" w:space="0" w:color="auto"/>
            </w:tcBorders>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м</w:t>
            </w:r>
            <w:r w:rsidRPr="00045450">
              <w:rPr>
                <w:rFonts w:ascii="Times New Roman" w:hAnsi="Times New Roman"/>
                <w:color w:val="000000"/>
                <w:vertAlign w:val="superscript"/>
              </w:rPr>
              <w:t>2</w:t>
            </w:r>
            <w:r w:rsidRPr="00045450">
              <w:rPr>
                <w:rFonts w:ascii="Times New Roman" w:hAnsi="Times New Roman"/>
                <w:color w:val="000000"/>
              </w:rPr>
              <w:t xml:space="preserve">  на 1000 чел.</w:t>
            </w:r>
          </w:p>
        </w:tc>
        <w:tc>
          <w:tcPr>
            <w:tcW w:w="992" w:type="dxa"/>
            <w:tcBorders>
              <w:top w:val="single" w:sz="4" w:space="0" w:color="auto"/>
              <w:left w:val="single" w:sz="4" w:space="0" w:color="auto"/>
              <w:bottom w:val="single" w:sz="4" w:space="0" w:color="auto"/>
              <w:right w:val="single" w:sz="4" w:space="0" w:color="auto"/>
            </w:tcBorders>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217</w:t>
            </w:r>
          </w:p>
        </w:tc>
        <w:tc>
          <w:tcPr>
            <w:tcW w:w="1985" w:type="dxa"/>
            <w:vMerge/>
            <w:tcBorders>
              <w:left w:val="single" w:sz="4" w:space="0" w:color="auto"/>
              <w:right w:val="single" w:sz="4" w:space="0" w:color="auto"/>
            </w:tcBorders>
            <w:vAlign w:val="center"/>
          </w:tcPr>
          <w:p w:rsidR="004D4BFC" w:rsidRPr="00045450" w:rsidRDefault="004D4BFC" w:rsidP="00381ECA">
            <w:pPr>
              <w:spacing w:after="0" w:line="240" w:lineRule="auto"/>
              <w:jc w:val="center"/>
              <w:rPr>
                <w:rFonts w:ascii="Times New Roman" w:hAnsi="Times New Roman"/>
                <w:color w:val="000000"/>
              </w:rPr>
            </w:pPr>
          </w:p>
        </w:tc>
      </w:tr>
      <w:tr w:rsidR="004D4BFC" w:rsidRPr="003619AC" w:rsidTr="00381ECA">
        <w:trPr>
          <w:trHeight w:val="70"/>
        </w:trPr>
        <w:tc>
          <w:tcPr>
            <w:tcW w:w="3969" w:type="dxa"/>
            <w:tcBorders>
              <w:top w:val="single" w:sz="4" w:space="0" w:color="auto"/>
              <w:left w:val="single" w:sz="4" w:space="0" w:color="auto"/>
              <w:bottom w:val="single" w:sz="4" w:space="0" w:color="auto"/>
              <w:right w:val="single" w:sz="4" w:space="0" w:color="auto"/>
            </w:tcBorders>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Рыночные комплексы</w:t>
            </w:r>
          </w:p>
        </w:tc>
        <w:tc>
          <w:tcPr>
            <w:tcW w:w="2410" w:type="dxa"/>
            <w:tcBorders>
              <w:top w:val="single" w:sz="4" w:space="0" w:color="auto"/>
              <w:left w:val="single" w:sz="4" w:space="0" w:color="auto"/>
              <w:bottom w:val="single" w:sz="4" w:space="0" w:color="auto"/>
              <w:right w:val="single" w:sz="4" w:space="0" w:color="auto"/>
            </w:tcBorders>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м</w:t>
            </w:r>
            <w:r w:rsidRPr="00045450">
              <w:rPr>
                <w:rFonts w:ascii="Times New Roman" w:hAnsi="Times New Roman"/>
                <w:color w:val="000000"/>
                <w:vertAlign w:val="superscript"/>
              </w:rPr>
              <w:t>2</w:t>
            </w:r>
            <w:r w:rsidRPr="00045450">
              <w:rPr>
                <w:rFonts w:ascii="Times New Roman" w:hAnsi="Times New Roman"/>
                <w:color w:val="000000"/>
              </w:rPr>
              <w:t xml:space="preserve"> торговой площади на 1000 чел</w:t>
            </w:r>
          </w:p>
        </w:tc>
        <w:tc>
          <w:tcPr>
            <w:tcW w:w="992" w:type="dxa"/>
            <w:tcBorders>
              <w:top w:val="single" w:sz="4" w:space="0" w:color="auto"/>
              <w:left w:val="single" w:sz="4" w:space="0" w:color="auto"/>
              <w:bottom w:val="single" w:sz="4" w:space="0" w:color="auto"/>
              <w:right w:val="single" w:sz="4" w:space="0" w:color="auto"/>
            </w:tcBorders>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24</w:t>
            </w:r>
          </w:p>
        </w:tc>
        <w:tc>
          <w:tcPr>
            <w:tcW w:w="1985" w:type="dxa"/>
            <w:vMerge/>
            <w:tcBorders>
              <w:left w:val="single" w:sz="4" w:space="0" w:color="auto"/>
              <w:right w:val="single" w:sz="4" w:space="0" w:color="auto"/>
            </w:tcBorders>
            <w:vAlign w:val="center"/>
          </w:tcPr>
          <w:p w:rsidR="004D4BFC" w:rsidRPr="00045450" w:rsidRDefault="004D4BFC" w:rsidP="00381ECA">
            <w:pPr>
              <w:spacing w:after="0" w:line="240" w:lineRule="auto"/>
              <w:jc w:val="center"/>
              <w:rPr>
                <w:rFonts w:ascii="Times New Roman" w:hAnsi="Times New Roman"/>
                <w:color w:val="000000"/>
              </w:rPr>
            </w:pPr>
          </w:p>
        </w:tc>
      </w:tr>
      <w:tr w:rsidR="004D4BFC" w:rsidRPr="003619AC" w:rsidTr="00381ECA">
        <w:trPr>
          <w:trHeight w:val="878"/>
        </w:trPr>
        <w:tc>
          <w:tcPr>
            <w:tcW w:w="3969" w:type="dxa"/>
            <w:tcBorders>
              <w:top w:val="single" w:sz="4" w:space="0" w:color="auto"/>
              <w:left w:val="single" w:sz="4" w:space="0" w:color="auto"/>
              <w:bottom w:val="single" w:sz="4" w:space="0" w:color="auto"/>
              <w:right w:val="single" w:sz="4" w:space="0" w:color="auto"/>
            </w:tcBorders>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Холодильники распределительные (хранение мяса и мясных продуктов, рыбы и рыбопродуктов, молочных продуктов и яиц)</w:t>
            </w:r>
          </w:p>
        </w:tc>
        <w:tc>
          <w:tcPr>
            <w:tcW w:w="2410" w:type="dxa"/>
            <w:tcBorders>
              <w:top w:val="single" w:sz="4" w:space="0" w:color="auto"/>
              <w:left w:val="single" w:sz="4" w:space="0" w:color="auto"/>
              <w:bottom w:val="single" w:sz="4" w:space="0" w:color="auto"/>
              <w:right w:val="single" w:sz="4" w:space="0" w:color="auto"/>
            </w:tcBorders>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 xml:space="preserve"> тонн на 1000 чел.</w:t>
            </w:r>
          </w:p>
        </w:tc>
        <w:tc>
          <w:tcPr>
            <w:tcW w:w="992" w:type="dxa"/>
            <w:tcBorders>
              <w:top w:val="single" w:sz="4" w:space="0" w:color="auto"/>
              <w:left w:val="single" w:sz="4" w:space="0" w:color="auto"/>
              <w:bottom w:val="single" w:sz="4" w:space="0" w:color="auto"/>
              <w:right w:val="single" w:sz="4" w:space="0" w:color="auto"/>
            </w:tcBorders>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27</w:t>
            </w:r>
          </w:p>
        </w:tc>
        <w:tc>
          <w:tcPr>
            <w:tcW w:w="1985" w:type="dxa"/>
            <w:vMerge/>
            <w:tcBorders>
              <w:left w:val="single" w:sz="4" w:space="0" w:color="auto"/>
              <w:right w:val="single" w:sz="4" w:space="0" w:color="auto"/>
            </w:tcBorders>
            <w:vAlign w:val="center"/>
          </w:tcPr>
          <w:p w:rsidR="004D4BFC" w:rsidRPr="00045450" w:rsidRDefault="004D4BFC" w:rsidP="00381ECA">
            <w:pPr>
              <w:spacing w:after="0" w:line="240" w:lineRule="auto"/>
              <w:jc w:val="center"/>
              <w:rPr>
                <w:rFonts w:ascii="Times New Roman" w:hAnsi="Times New Roman"/>
                <w:color w:val="000000"/>
              </w:rPr>
            </w:pPr>
          </w:p>
        </w:tc>
      </w:tr>
      <w:tr w:rsidR="004D4BFC" w:rsidRPr="003619AC" w:rsidTr="00381ECA">
        <w:trPr>
          <w:trHeight w:val="70"/>
        </w:trPr>
        <w:tc>
          <w:tcPr>
            <w:tcW w:w="3969" w:type="dxa"/>
            <w:tcBorders>
              <w:top w:val="single" w:sz="4" w:space="0" w:color="auto"/>
              <w:left w:val="single" w:sz="4" w:space="0" w:color="auto"/>
              <w:bottom w:val="single" w:sz="4" w:space="0" w:color="auto"/>
              <w:right w:val="single" w:sz="4" w:space="0" w:color="auto"/>
            </w:tcBorders>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Овощехранилища, картофелехрани-</w:t>
            </w:r>
          </w:p>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лища, фруктохранилища</w:t>
            </w:r>
          </w:p>
        </w:tc>
        <w:tc>
          <w:tcPr>
            <w:tcW w:w="2410" w:type="dxa"/>
            <w:tcBorders>
              <w:top w:val="single" w:sz="4" w:space="0" w:color="auto"/>
              <w:left w:val="single" w:sz="4" w:space="0" w:color="auto"/>
              <w:bottom w:val="single" w:sz="4" w:space="0" w:color="auto"/>
              <w:right w:val="single" w:sz="4" w:space="0" w:color="auto"/>
            </w:tcBorders>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тонн на 1000 чел.</w:t>
            </w:r>
          </w:p>
        </w:tc>
        <w:tc>
          <w:tcPr>
            <w:tcW w:w="992" w:type="dxa"/>
            <w:tcBorders>
              <w:top w:val="single" w:sz="4" w:space="0" w:color="auto"/>
              <w:left w:val="single" w:sz="4" w:space="0" w:color="auto"/>
              <w:bottom w:val="single" w:sz="4" w:space="0" w:color="auto"/>
              <w:right w:val="single" w:sz="4" w:space="0" w:color="auto"/>
            </w:tcBorders>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54</w:t>
            </w:r>
          </w:p>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57</w:t>
            </w:r>
          </w:p>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17</w:t>
            </w:r>
          </w:p>
        </w:tc>
        <w:tc>
          <w:tcPr>
            <w:tcW w:w="1985" w:type="dxa"/>
            <w:vMerge/>
            <w:tcBorders>
              <w:left w:val="single" w:sz="4" w:space="0" w:color="auto"/>
              <w:right w:val="single" w:sz="4" w:space="0" w:color="auto"/>
            </w:tcBorders>
            <w:vAlign w:val="center"/>
          </w:tcPr>
          <w:p w:rsidR="004D4BFC" w:rsidRPr="00045450" w:rsidRDefault="004D4BFC" w:rsidP="00381ECA">
            <w:pPr>
              <w:spacing w:after="0" w:line="240" w:lineRule="auto"/>
              <w:jc w:val="center"/>
              <w:rPr>
                <w:rFonts w:ascii="Times New Roman" w:hAnsi="Times New Roman"/>
                <w:color w:val="000000"/>
              </w:rPr>
            </w:pPr>
          </w:p>
        </w:tc>
      </w:tr>
      <w:tr w:rsidR="004D4BFC" w:rsidRPr="003619AC" w:rsidTr="00381ECA">
        <w:trPr>
          <w:trHeight w:val="70"/>
        </w:trPr>
        <w:tc>
          <w:tcPr>
            <w:tcW w:w="6379" w:type="dxa"/>
            <w:gridSpan w:val="2"/>
            <w:tcBorders>
              <w:top w:val="single" w:sz="4" w:space="0" w:color="auto"/>
              <w:left w:val="single" w:sz="4" w:space="0" w:color="auto"/>
              <w:bottom w:val="single" w:sz="4" w:space="0" w:color="auto"/>
              <w:right w:val="single" w:sz="4" w:space="0" w:color="auto"/>
            </w:tcBorders>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Максимально допустимый уровень территориальной доступности</w:t>
            </w:r>
          </w:p>
        </w:tc>
        <w:tc>
          <w:tcPr>
            <w:tcW w:w="2977" w:type="dxa"/>
            <w:gridSpan w:val="2"/>
            <w:tcBorders>
              <w:top w:val="single" w:sz="4" w:space="0" w:color="auto"/>
              <w:left w:val="single" w:sz="4" w:space="0" w:color="auto"/>
              <w:bottom w:val="single" w:sz="4" w:space="0" w:color="auto"/>
              <w:right w:val="single" w:sz="4" w:space="0" w:color="auto"/>
            </w:tcBorders>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не нормируется</w:t>
            </w:r>
          </w:p>
        </w:tc>
      </w:tr>
    </w:tbl>
    <w:p w:rsidR="004D4BFC" w:rsidRPr="00FD03D8" w:rsidRDefault="004D4BFC" w:rsidP="004D4BFC">
      <w:pPr>
        <w:autoSpaceDE w:val="0"/>
        <w:autoSpaceDN w:val="0"/>
        <w:adjustRightInd w:val="0"/>
        <w:spacing w:after="0" w:line="240" w:lineRule="auto"/>
        <w:jc w:val="both"/>
        <w:rPr>
          <w:rFonts w:ascii="Times New Roman" w:hAnsi="Times New Roman"/>
          <w:color w:val="000000"/>
          <w:sz w:val="16"/>
          <w:szCs w:val="16"/>
        </w:rPr>
      </w:pPr>
    </w:p>
    <w:p w:rsidR="004D4BFC" w:rsidRPr="004D4BFC" w:rsidRDefault="004D4BFC" w:rsidP="004D4BFC">
      <w:pPr>
        <w:spacing w:after="0" w:line="240" w:lineRule="auto"/>
        <w:jc w:val="both"/>
        <w:rPr>
          <w:rFonts w:ascii="Times New Roman" w:hAnsi="Times New Roman"/>
          <w:b/>
          <w:i/>
          <w:sz w:val="24"/>
          <w:szCs w:val="24"/>
        </w:rPr>
      </w:pPr>
      <w:r w:rsidRPr="004D4BFC">
        <w:rPr>
          <w:rFonts w:ascii="Times New Roman" w:hAnsi="Times New Roman"/>
          <w:i/>
          <w:sz w:val="24"/>
          <w:szCs w:val="24"/>
        </w:rPr>
        <w:lastRenderedPageBreak/>
        <w:t>Таблица 1</w:t>
      </w:r>
      <w:r w:rsidR="00C84943">
        <w:rPr>
          <w:rFonts w:ascii="Times New Roman" w:hAnsi="Times New Roman"/>
          <w:i/>
          <w:sz w:val="24"/>
          <w:szCs w:val="24"/>
        </w:rPr>
        <w:t>6</w:t>
      </w:r>
      <w:r w:rsidR="00BF34C5">
        <w:rPr>
          <w:rFonts w:ascii="Times New Roman" w:hAnsi="Times New Roman"/>
          <w:i/>
          <w:sz w:val="24"/>
          <w:szCs w:val="24"/>
        </w:rPr>
        <w:t>5</w:t>
      </w:r>
      <w:r w:rsidRPr="004D4BFC">
        <w:rPr>
          <w:rFonts w:ascii="Times New Roman" w:hAnsi="Times New Roman"/>
          <w:i/>
          <w:sz w:val="24"/>
          <w:szCs w:val="24"/>
        </w:rPr>
        <w:t>.-</w:t>
      </w:r>
      <w:r w:rsidRPr="004D4BFC">
        <w:rPr>
          <w:rFonts w:ascii="Times New Roman" w:hAnsi="Times New Roman"/>
          <w:b/>
          <w:i/>
          <w:sz w:val="24"/>
          <w:szCs w:val="24"/>
        </w:rPr>
        <w:t xml:space="preserve"> Размеры земельных участков складов строительных материалов</w:t>
      </w:r>
    </w:p>
    <w:p w:rsidR="004D4BFC" w:rsidRPr="00B00A68" w:rsidRDefault="004D4BFC" w:rsidP="004D4BFC">
      <w:pPr>
        <w:spacing w:after="0" w:line="240" w:lineRule="auto"/>
        <w:ind w:firstLine="567"/>
        <w:rPr>
          <w:rFonts w:ascii="Times New Roman" w:hAnsi="Times New Roman"/>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95"/>
        <w:gridCol w:w="2268"/>
        <w:gridCol w:w="2693"/>
      </w:tblGrid>
      <w:tr w:rsidR="004D4BFC" w:rsidRPr="00B00A68" w:rsidTr="004D4BFC">
        <w:tc>
          <w:tcPr>
            <w:tcW w:w="4395"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4D4BFC" w:rsidRPr="00B00A68" w:rsidRDefault="004D4BFC" w:rsidP="00381ECA">
            <w:pPr>
              <w:spacing w:after="0" w:line="240" w:lineRule="auto"/>
              <w:jc w:val="center"/>
              <w:rPr>
                <w:rFonts w:ascii="Times New Roman" w:hAnsi="Times New Roman"/>
              </w:rPr>
            </w:pPr>
            <w:r w:rsidRPr="00B00A68">
              <w:rPr>
                <w:rFonts w:ascii="Times New Roman" w:hAnsi="Times New Roman"/>
              </w:rPr>
              <w:t xml:space="preserve">Склады </w:t>
            </w:r>
          </w:p>
        </w:tc>
        <w:tc>
          <w:tcPr>
            <w:tcW w:w="2268"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4D4BFC" w:rsidRPr="00B00A68" w:rsidRDefault="004D4BFC" w:rsidP="00381ECA">
            <w:pPr>
              <w:spacing w:after="0" w:line="240" w:lineRule="auto"/>
              <w:jc w:val="center"/>
              <w:rPr>
                <w:rFonts w:ascii="Times New Roman" w:hAnsi="Times New Roman"/>
              </w:rPr>
            </w:pPr>
            <w:r w:rsidRPr="00B00A68">
              <w:rPr>
                <w:rFonts w:ascii="Times New Roman" w:hAnsi="Times New Roman"/>
              </w:rPr>
              <w:t>Единица измерения</w:t>
            </w:r>
          </w:p>
        </w:tc>
        <w:tc>
          <w:tcPr>
            <w:tcW w:w="2693"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4D4BFC" w:rsidRPr="00B00A68" w:rsidRDefault="004D4BFC" w:rsidP="00381ECA">
            <w:pPr>
              <w:spacing w:after="0" w:line="240" w:lineRule="auto"/>
              <w:jc w:val="center"/>
              <w:rPr>
                <w:rFonts w:ascii="Times New Roman" w:hAnsi="Times New Roman"/>
              </w:rPr>
            </w:pPr>
            <w:r w:rsidRPr="00B00A68">
              <w:rPr>
                <w:rFonts w:ascii="Times New Roman" w:hAnsi="Times New Roman"/>
              </w:rPr>
              <w:t>Размер земельного участка</w:t>
            </w:r>
          </w:p>
        </w:tc>
      </w:tr>
      <w:tr w:rsidR="004D4BFC" w:rsidRPr="00B00A68" w:rsidTr="00381ECA">
        <w:tc>
          <w:tcPr>
            <w:tcW w:w="4395" w:type="dxa"/>
            <w:tcBorders>
              <w:top w:val="single" w:sz="4" w:space="0" w:color="auto"/>
              <w:left w:val="single" w:sz="4" w:space="0" w:color="auto"/>
              <w:bottom w:val="single" w:sz="4" w:space="0" w:color="auto"/>
              <w:right w:val="single" w:sz="4" w:space="0" w:color="auto"/>
            </w:tcBorders>
            <w:hideMark/>
          </w:tcPr>
          <w:p w:rsidR="004D4BFC" w:rsidRPr="00B00A68" w:rsidRDefault="004D4BFC" w:rsidP="00381ECA">
            <w:pPr>
              <w:spacing w:after="0" w:line="240" w:lineRule="auto"/>
              <w:jc w:val="center"/>
              <w:rPr>
                <w:rFonts w:ascii="Times New Roman" w:hAnsi="Times New Roman"/>
              </w:rPr>
            </w:pPr>
            <w:r w:rsidRPr="00B00A68">
              <w:rPr>
                <w:rFonts w:ascii="Times New Roman" w:hAnsi="Times New Roman"/>
              </w:rPr>
              <w:t>Склады строительных материалов (потребительские)</w:t>
            </w:r>
          </w:p>
        </w:tc>
        <w:tc>
          <w:tcPr>
            <w:tcW w:w="2268" w:type="dxa"/>
            <w:tcBorders>
              <w:top w:val="single" w:sz="4" w:space="0" w:color="auto"/>
              <w:left w:val="single" w:sz="4" w:space="0" w:color="auto"/>
              <w:bottom w:val="single" w:sz="4" w:space="0" w:color="auto"/>
              <w:right w:val="single" w:sz="4" w:space="0" w:color="auto"/>
            </w:tcBorders>
            <w:vAlign w:val="center"/>
            <w:hideMark/>
          </w:tcPr>
          <w:p w:rsidR="004D4BFC" w:rsidRPr="00B00A68" w:rsidRDefault="004D4BFC" w:rsidP="00381ECA">
            <w:pPr>
              <w:spacing w:after="0" w:line="240" w:lineRule="auto"/>
              <w:jc w:val="center"/>
              <w:rPr>
                <w:rFonts w:ascii="Times New Roman" w:hAnsi="Times New Roman"/>
              </w:rPr>
            </w:pPr>
            <w:r w:rsidRPr="00B00A68">
              <w:rPr>
                <w:rFonts w:ascii="Times New Roman" w:hAnsi="Times New Roman"/>
              </w:rPr>
              <w:t>м2. на 1.тыс.чел.</w:t>
            </w:r>
          </w:p>
        </w:tc>
        <w:tc>
          <w:tcPr>
            <w:tcW w:w="2693" w:type="dxa"/>
            <w:tcBorders>
              <w:top w:val="single" w:sz="4" w:space="0" w:color="auto"/>
              <w:left w:val="single" w:sz="4" w:space="0" w:color="auto"/>
              <w:bottom w:val="single" w:sz="4" w:space="0" w:color="auto"/>
              <w:right w:val="single" w:sz="4" w:space="0" w:color="auto"/>
            </w:tcBorders>
            <w:vAlign w:val="center"/>
            <w:hideMark/>
          </w:tcPr>
          <w:p w:rsidR="004D4BFC" w:rsidRPr="00B00A68" w:rsidRDefault="004D4BFC" w:rsidP="00381ECA">
            <w:pPr>
              <w:spacing w:after="0" w:line="240" w:lineRule="auto"/>
              <w:jc w:val="center"/>
              <w:rPr>
                <w:rFonts w:ascii="Times New Roman" w:hAnsi="Times New Roman"/>
              </w:rPr>
            </w:pPr>
            <w:r w:rsidRPr="00B00A68">
              <w:rPr>
                <w:rFonts w:ascii="Times New Roman" w:hAnsi="Times New Roman"/>
              </w:rPr>
              <w:t>300</w:t>
            </w:r>
          </w:p>
        </w:tc>
      </w:tr>
    </w:tbl>
    <w:p w:rsidR="004D4BFC" w:rsidRPr="00C84943" w:rsidRDefault="004D4BFC" w:rsidP="004D4BFC">
      <w:pPr>
        <w:pStyle w:val="ConsPlusNormal"/>
        <w:widowControl/>
        <w:ind w:firstLine="708"/>
        <w:jc w:val="both"/>
        <w:rPr>
          <w:rFonts w:ascii="Times New Roman" w:hAnsi="Times New Roman" w:cs="Times New Roman"/>
          <w:sz w:val="16"/>
          <w:szCs w:val="16"/>
        </w:rPr>
      </w:pPr>
    </w:p>
    <w:p w:rsidR="00C53DF6" w:rsidRPr="00E235B3" w:rsidRDefault="00C3298F" w:rsidP="00C53DF6">
      <w:pPr>
        <w:spacing w:after="0" w:line="240" w:lineRule="auto"/>
        <w:ind w:firstLine="567"/>
        <w:jc w:val="both"/>
        <w:rPr>
          <w:rFonts w:ascii="Times New Roman" w:hAnsi="Times New Roman"/>
          <w:sz w:val="24"/>
          <w:szCs w:val="24"/>
        </w:rPr>
      </w:pPr>
      <w:r>
        <w:rPr>
          <w:rFonts w:ascii="Times New Roman" w:hAnsi="Times New Roman"/>
          <w:sz w:val="24"/>
          <w:szCs w:val="24"/>
        </w:rPr>
        <w:t>6</w:t>
      </w:r>
      <w:r w:rsidR="00DA66A3">
        <w:rPr>
          <w:rFonts w:ascii="Times New Roman" w:hAnsi="Times New Roman"/>
          <w:sz w:val="24"/>
          <w:szCs w:val="24"/>
        </w:rPr>
        <w:t>.12</w:t>
      </w:r>
      <w:r w:rsidR="00C53DF6" w:rsidRPr="00E235B3">
        <w:rPr>
          <w:rFonts w:ascii="Times New Roman" w:hAnsi="Times New Roman"/>
          <w:sz w:val="24"/>
          <w:szCs w:val="24"/>
        </w:rPr>
        <w:t>.</w:t>
      </w:r>
      <w:r w:rsidR="00E04FEB">
        <w:rPr>
          <w:rFonts w:ascii="Times New Roman" w:hAnsi="Times New Roman"/>
          <w:sz w:val="24"/>
          <w:szCs w:val="24"/>
        </w:rPr>
        <w:t>6</w:t>
      </w:r>
      <w:r w:rsidR="00C53DF6">
        <w:rPr>
          <w:rFonts w:ascii="Times New Roman" w:hAnsi="Times New Roman"/>
          <w:sz w:val="24"/>
          <w:szCs w:val="24"/>
        </w:rPr>
        <w:t>.</w:t>
      </w:r>
      <w:r w:rsidR="00C53DF6" w:rsidRPr="00E235B3">
        <w:rPr>
          <w:rFonts w:ascii="Times New Roman" w:hAnsi="Times New Roman"/>
          <w:sz w:val="24"/>
          <w:szCs w:val="24"/>
        </w:rPr>
        <w:t xml:space="preserve"> Проектирование площадок для открытых складов пылящих материалов, отходов на территориях коммунально-складских зон не допускается.</w:t>
      </w:r>
    </w:p>
    <w:p w:rsidR="00C53DF6" w:rsidRPr="00E235B3" w:rsidRDefault="00C3298F" w:rsidP="00C53DF6">
      <w:pPr>
        <w:spacing w:after="0" w:line="240" w:lineRule="auto"/>
        <w:ind w:firstLine="567"/>
        <w:jc w:val="both"/>
        <w:rPr>
          <w:rFonts w:ascii="Times New Roman" w:hAnsi="Times New Roman"/>
          <w:sz w:val="24"/>
          <w:szCs w:val="24"/>
        </w:rPr>
      </w:pPr>
      <w:r>
        <w:rPr>
          <w:rFonts w:ascii="Times New Roman" w:hAnsi="Times New Roman"/>
          <w:sz w:val="24"/>
          <w:szCs w:val="24"/>
        </w:rPr>
        <w:t>6</w:t>
      </w:r>
      <w:r w:rsidR="00DA66A3">
        <w:rPr>
          <w:rFonts w:ascii="Times New Roman" w:hAnsi="Times New Roman"/>
          <w:sz w:val="24"/>
          <w:szCs w:val="24"/>
        </w:rPr>
        <w:t>.12</w:t>
      </w:r>
      <w:r w:rsidR="00C03DD3" w:rsidRPr="00E235B3">
        <w:rPr>
          <w:rFonts w:ascii="Times New Roman" w:hAnsi="Times New Roman"/>
          <w:sz w:val="24"/>
          <w:szCs w:val="24"/>
        </w:rPr>
        <w:t>.</w:t>
      </w:r>
      <w:r w:rsidR="00E04FEB">
        <w:rPr>
          <w:rFonts w:ascii="Times New Roman" w:hAnsi="Times New Roman"/>
          <w:sz w:val="24"/>
          <w:szCs w:val="24"/>
        </w:rPr>
        <w:t>7</w:t>
      </w:r>
      <w:r w:rsidR="00C03DD3">
        <w:rPr>
          <w:rFonts w:ascii="Times New Roman" w:hAnsi="Times New Roman"/>
          <w:sz w:val="24"/>
          <w:szCs w:val="24"/>
        </w:rPr>
        <w:t>.</w:t>
      </w:r>
      <w:r w:rsidR="00C03DD3" w:rsidRPr="00E235B3">
        <w:rPr>
          <w:rFonts w:ascii="Times New Roman" w:hAnsi="Times New Roman"/>
          <w:sz w:val="24"/>
          <w:szCs w:val="24"/>
        </w:rPr>
        <w:t xml:space="preserve"> </w:t>
      </w:r>
      <w:r w:rsidR="00C53DF6" w:rsidRPr="00E235B3">
        <w:rPr>
          <w:rFonts w:ascii="Times New Roman" w:hAnsi="Times New Roman"/>
          <w:sz w:val="24"/>
          <w:szCs w:val="24"/>
        </w:rPr>
        <w:t>При проектировании коммунально-складских зон условия безопасности по нормируемым санитарно-гигиеническим и противопожарным требованиям, нормативы инженерной и транспортной инфраструктуры, благоустройство и озеленение территории следует принимать в соответствии с требованиями, установленными для производственных зон.</w:t>
      </w:r>
    </w:p>
    <w:p w:rsidR="00DA66A3" w:rsidRDefault="00DA66A3" w:rsidP="00C53DF6">
      <w:pPr>
        <w:spacing w:after="0" w:line="240" w:lineRule="auto"/>
        <w:jc w:val="both"/>
        <w:rPr>
          <w:rFonts w:ascii="Times New Roman" w:hAnsi="Times New Roman"/>
          <w:color w:val="C00000"/>
          <w:sz w:val="20"/>
          <w:szCs w:val="20"/>
        </w:rPr>
      </w:pPr>
    </w:p>
    <w:p w:rsidR="00F431BD" w:rsidRDefault="00F431BD" w:rsidP="00C53DF6">
      <w:pPr>
        <w:spacing w:after="0" w:line="240" w:lineRule="auto"/>
        <w:jc w:val="both"/>
        <w:rPr>
          <w:rFonts w:ascii="Times New Roman" w:hAnsi="Times New Roman"/>
          <w:color w:val="C00000"/>
          <w:sz w:val="20"/>
          <w:szCs w:val="20"/>
        </w:rPr>
      </w:pPr>
    </w:p>
    <w:p w:rsidR="00C53DF6" w:rsidRDefault="00551A47" w:rsidP="00DE4D81">
      <w:pPr>
        <w:spacing w:after="0" w:line="240" w:lineRule="auto"/>
        <w:jc w:val="both"/>
        <w:rPr>
          <w:rFonts w:ascii="Times New Roman" w:hAnsi="Times New Roman"/>
          <w:color w:val="C00000"/>
          <w:sz w:val="20"/>
          <w:szCs w:val="20"/>
        </w:rPr>
      </w:pPr>
      <w:r w:rsidRPr="00551A47">
        <w:rPr>
          <w:rFonts w:ascii="Times New Roman" w:hAnsi="Times New Roman"/>
          <w:noProof/>
          <w:sz w:val="24"/>
          <w:szCs w:val="24"/>
        </w:rPr>
        <w:pict>
          <v:rect id="Rectangle 145" o:spid="_x0000_s1059" style="position:absolute;left:0;text-align:left;margin-left:.3pt;margin-top:.05pt;width:469.5pt;height:7.15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7fQegIAAOc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iOtZvMKdHQ&#10;Y5E+Y9pAt0qQYjqLKRqsrzByYx9cFOntvWHfPdFm3WGcuHHODJ0AjsSKGJ89OxANj0fJdvhgOOLD&#10;LpiUrUPj+giIeSCHVJTHU1HEIRCGH2fLeTmfYe0Y+pb5Ik+MMqieDlvnwzthehI3NXVIPoHD/t6H&#10;SAaqp5BE3ijJ76RSyXDtdq0c2QP2xzqf5dPbxB81nocpTYaaThZFnifoZ05/jnFXxvdvGL0M2OlK&#10;9jVd5PGJQVDFtL3VPO0DSDXukbPS0S1SD6OQaJgdQmw6PhAuo9RyMVnifHGJDT1Z5PN8eUkJqBYn&#10;kQVHiTPhmwxdaqOY1xeK52U5LSdjtpTtYMzD7IkdsjiKS1k8XZ+sM2ap3LHCY6dsDX/EauPtqaT4&#10;d8BNZ9xPSgactJr6HztwghL1XmPHLIvpNI5mMqazyxINd+7ZnntAM4SqaUClabsO4zjvrJNthzcV&#10;SY82N9hljUwdEDtwZHXsTZymJOI4+XFcz+0U9fv/tPoFAAD//wMAUEsDBBQABgAIAAAAIQDBEIqt&#10;2wAAAAYBAAAPAAAAZHJzL2Rvd25yZXYueG1sTI7NTsMwEITvSLyDtUjcqNNERE2IUyEkDhW9UCrO&#10;TrwkofE62G6bvj3LiR7nRzNftZ7tKE7ow+BIwXKRgEBqnRmoU7D/eH1YgQhRk9GjI1RwwQDr+vam&#10;0qVxZ3rH0y52gkcolFpBH+NUShnaHq0OCzchcfblvNWRpe+k8frM43aUaZLk0uqB+KHXE7702B52&#10;R8sny+bzUOyL1Xaz9d3b44Yu3z+k1P3d/PwEIuIc/8vwh8/oUDNT445kghgV5NxTkKYZCE6LrGCj&#10;UZDlOci6ktf49S8AAAD//wMAUEsBAi0AFAAGAAgAAAAhALaDOJL+AAAA4QEAABMAAAAAAAAAAAAA&#10;AAAAAAAAAFtDb250ZW50X1R5cGVzXS54bWxQSwECLQAUAAYACAAAACEAOP0h/9YAAACUAQAACwAA&#10;AAAAAAAAAAAAAAAvAQAAX3JlbHMvLnJlbHNQSwECLQAUAAYACAAAACEAlpe30HoCAADnBAAADgAA&#10;AAAAAAAAAAAAAAAuAgAAZHJzL2Uyb0RvYy54bWxQSwECLQAUAAYACAAAACEAwRCKrdsAAAAGAQAA&#10;DwAAAAAAAAAAAAAAAADUBAAAZHJzL2Rvd25yZXYueG1sUEsFBgAAAAAEAAQA8wAAANwFAAAAAA==&#10;" fillcolor="#c0504d" strokecolor="#f2f2f2" strokeweight="3pt">
            <v:shadow on="t" color="#622423" opacity=".5" offset="1pt"/>
          </v:rect>
        </w:pict>
      </w:r>
    </w:p>
    <w:p w:rsidR="00086102" w:rsidRPr="00D064D1" w:rsidRDefault="00C3298F" w:rsidP="00DA66A3">
      <w:pPr>
        <w:shd w:val="clear" w:color="auto" w:fill="EEECE1" w:themeFill="background2"/>
        <w:jc w:val="both"/>
        <w:rPr>
          <w:rFonts w:ascii="Arial Narrow" w:hAnsi="Arial Narrow"/>
          <w:b/>
          <w:sz w:val="32"/>
          <w:szCs w:val="32"/>
        </w:rPr>
      </w:pPr>
      <w:r>
        <w:rPr>
          <w:rFonts w:ascii="Arial Narrow" w:hAnsi="Arial Narrow"/>
          <w:b/>
          <w:sz w:val="32"/>
          <w:szCs w:val="32"/>
        </w:rPr>
        <w:t>6</w:t>
      </w:r>
      <w:r w:rsidR="00DA66A3">
        <w:rPr>
          <w:rFonts w:ascii="Arial Narrow" w:hAnsi="Arial Narrow"/>
          <w:b/>
          <w:sz w:val="32"/>
          <w:szCs w:val="32"/>
        </w:rPr>
        <w:t>.13</w:t>
      </w:r>
      <w:r w:rsidR="005453C1">
        <w:rPr>
          <w:rFonts w:ascii="Arial Narrow" w:hAnsi="Arial Narrow"/>
          <w:b/>
          <w:sz w:val="32"/>
          <w:szCs w:val="32"/>
        </w:rPr>
        <w:t>.</w:t>
      </w:r>
      <w:r w:rsidR="00086102">
        <w:rPr>
          <w:rFonts w:ascii="Arial Narrow" w:hAnsi="Arial Narrow"/>
          <w:b/>
          <w:sz w:val="32"/>
          <w:szCs w:val="32"/>
        </w:rPr>
        <w:t xml:space="preserve"> </w:t>
      </w:r>
      <w:r w:rsidR="00AA5DF0">
        <w:rPr>
          <w:rFonts w:ascii="Arial Narrow" w:hAnsi="Arial Narrow"/>
          <w:b/>
          <w:sz w:val="32"/>
          <w:szCs w:val="32"/>
        </w:rPr>
        <w:t xml:space="preserve">ОБЪЕКТЫ, ПРЕДНАЗНАЧЕННЫЕ ДЛЯ ПРЕДУПРЕЖДЕНИЯ И ЛИКВИДАЦИИ ПОСЛЕДСТВИЙ ЧРЕЗВЫЧАЙНЫХ СИТУАЦИЙ В ГРАНИЦАХ </w:t>
      </w:r>
      <w:r w:rsidR="006413E1">
        <w:rPr>
          <w:rFonts w:ascii="Arial Narrow" w:hAnsi="Arial Narrow"/>
          <w:b/>
          <w:sz w:val="32"/>
          <w:szCs w:val="32"/>
        </w:rPr>
        <w:t>ПАНОВСКОГО</w:t>
      </w:r>
      <w:r w:rsidR="00C84943">
        <w:rPr>
          <w:rFonts w:ascii="Arial Narrow" w:hAnsi="Arial Narrow"/>
          <w:b/>
          <w:sz w:val="32"/>
          <w:szCs w:val="32"/>
        </w:rPr>
        <w:t xml:space="preserve"> </w:t>
      </w:r>
      <w:r w:rsidR="00F96997">
        <w:rPr>
          <w:rFonts w:ascii="Arial Narrow" w:hAnsi="Arial Narrow"/>
          <w:b/>
          <w:sz w:val="32"/>
          <w:szCs w:val="32"/>
        </w:rPr>
        <w:t xml:space="preserve">СЕЛЬСКОГО </w:t>
      </w:r>
      <w:r>
        <w:rPr>
          <w:rFonts w:ascii="Arial Narrow" w:hAnsi="Arial Narrow"/>
          <w:b/>
          <w:sz w:val="32"/>
          <w:szCs w:val="32"/>
        </w:rPr>
        <w:t xml:space="preserve">ПОСЕЛЕНИЯ </w:t>
      </w:r>
      <w:r w:rsidR="00C84943">
        <w:rPr>
          <w:rFonts w:ascii="Arial Narrow" w:hAnsi="Arial Narrow"/>
          <w:b/>
          <w:sz w:val="32"/>
          <w:szCs w:val="32"/>
        </w:rPr>
        <w:t xml:space="preserve">ПАЛЕХСКОГО </w:t>
      </w:r>
      <w:r>
        <w:rPr>
          <w:rFonts w:ascii="Arial Narrow" w:hAnsi="Arial Narrow"/>
          <w:b/>
          <w:sz w:val="32"/>
          <w:szCs w:val="32"/>
        </w:rPr>
        <w:t>МУНИЦИПАЛЬНОГО РАЙОНА ИВАНОВСКОЙ ОБЛАСТИ</w:t>
      </w:r>
      <w:r w:rsidR="00AA5DF0">
        <w:rPr>
          <w:rFonts w:ascii="Arial Narrow" w:hAnsi="Arial Narrow"/>
          <w:b/>
          <w:sz w:val="32"/>
          <w:szCs w:val="32"/>
        </w:rPr>
        <w:t xml:space="preserve">, А ТАКЖЕ ДЛЯ ОРГАНИЗАЦИИ ЗАЩИТЫ НАСЕЛЕНИЯ НА ТЕРРИТОРИИ </w:t>
      </w:r>
      <w:r w:rsidR="006413E1">
        <w:rPr>
          <w:rFonts w:ascii="Arial Narrow" w:hAnsi="Arial Narrow"/>
          <w:b/>
          <w:sz w:val="32"/>
          <w:szCs w:val="32"/>
        </w:rPr>
        <w:t>ПАНОВСКОГО</w:t>
      </w:r>
      <w:r w:rsidR="00C84943">
        <w:rPr>
          <w:rFonts w:ascii="Arial Narrow" w:hAnsi="Arial Narrow"/>
          <w:b/>
          <w:sz w:val="32"/>
          <w:szCs w:val="32"/>
        </w:rPr>
        <w:t xml:space="preserve"> </w:t>
      </w:r>
      <w:r w:rsidR="00F96997">
        <w:rPr>
          <w:rFonts w:ascii="Arial Narrow" w:hAnsi="Arial Narrow"/>
          <w:b/>
          <w:sz w:val="32"/>
          <w:szCs w:val="32"/>
        </w:rPr>
        <w:t xml:space="preserve">СЕЛЬСКОГО </w:t>
      </w:r>
      <w:r>
        <w:rPr>
          <w:rFonts w:ascii="Arial Narrow" w:hAnsi="Arial Narrow"/>
          <w:b/>
          <w:sz w:val="32"/>
          <w:szCs w:val="32"/>
        </w:rPr>
        <w:t xml:space="preserve">ПОСЕЛЕНИЯ </w:t>
      </w:r>
      <w:r w:rsidR="00C84943">
        <w:rPr>
          <w:rFonts w:ascii="Arial Narrow" w:hAnsi="Arial Narrow"/>
          <w:b/>
          <w:sz w:val="32"/>
          <w:szCs w:val="32"/>
        </w:rPr>
        <w:t xml:space="preserve">ПАЛЕХСКОГО </w:t>
      </w:r>
      <w:r>
        <w:rPr>
          <w:rFonts w:ascii="Arial Narrow" w:hAnsi="Arial Narrow"/>
          <w:b/>
          <w:sz w:val="32"/>
          <w:szCs w:val="32"/>
        </w:rPr>
        <w:t xml:space="preserve">МУНИЦИПАЛЬНОГО РАЙОНА ИВАНОВСКОЙ ОБЛАСТИ </w:t>
      </w:r>
      <w:r w:rsidR="00C12418">
        <w:rPr>
          <w:rFonts w:ascii="Arial Narrow" w:hAnsi="Arial Narrow"/>
          <w:b/>
          <w:sz w:val="32"/>
          <w:szCs w:val="32"/>
        </w:rPr>
        <w:t xml:space="preserve">ОТ </w:t>
      </w:r>
      <w:r w:rsidR="00AA5DF0">
        <w:rPr>
          <w:rFonts w:ascii="Arial Narrow" w:hAnsi="Arial Narrow"/>
          <w:b/>
          <w:sz w:val="32"/>
          <w:szCs w:val="32"/>
        </w:rPr>
        <w:t>ЧРЕЗВЫЧАЙНЫХ СИТУАЦИЙ ПРИРОДНОГО И ТЕХНОГЕННОГО ХАРАКТЕРА (НЕ ОТНЕСЕННЫЕ К ОБЪЕКТАМ РЕГИОНАЛЬНОГО ЗНАЧЕНИЯ) И ОБЪЕКТЫ В ОБЛАСТИ ОБЕСПЕЧЕНИЯ ПЕРВИЧНЫХ МЕР ПОЖАРНОЙ БЕЗОПАСНОСТИ</w:t>
      </w:r>
      <w:r w:rsidR="00F96997">
        <w:rPr>
          <w:rFonts w:ascii="Arial Narrow" w:hAnsi="Arial Narrow"/>
          <w:b/>
          <w:sz w:val="32"/>
          <w:szCs w:val="32"/>
        </w:rPr>
        <w:t xml:space="preserve"> В ГРАНИЦАХ СЕЛЬСКОГО</w:t>
      </w:r>
      <w:r w:rsidR="009F2A0E">
        <w:rPr>
          <w:rFonts w:ascii="Arial Narrow" w:hAnsi="Arial Narrow"/>
          <w:b/>
          <w:sz w:val="32"/>
          <w:szCs w:val="32"/>
        </w:rPr>
        <w:t xml:space="preserve"> ПОСЕЛЕНИЯ</w:t>
      </w:r>
    </w:p>
    <w:p w:rsidR="00086102" w:rsidRPr="00933414" w:rsidRDefault="00551A47" w:rsidP="00086102">
      <w:pPr>
        <w:spacing w:after="0" w:line="240" w:lineRule="auto"/>
        <w:jc w:val="center"/>
        <w:rPr>
          <w:rFonts w:ascii="Arial Narrow" w:hAnsi="Arial Narrow"/>
          <w:b/>
          <w:color w:val="1F497D" w:themeColor="text2"/>
          <w:sz w:val="16"/>
          <w:szCs w:val="16"/>
        </w:rPr>
      </w:pPr>
      <w:r>
        <w:rPr>
          <w:rFonts w:ascii="Arial Narrow" w:hAnsi="Arial Narrow"/>
          <w:b/>
          <w:noProof/>
          <w:color w:val="1F497D" w:themeColor="text2"/>
          <w:sz w:val="16"/>
          <w:szCs w:val="16"/>
        </w:rPr>
        <w:pict>
          <v:rect id="_x0000_s1198" style="position:absolute;left:0;text-align:left;margin-left:.9pt;margin-top:-9.6pt;width:469.5pt;height:7.15pt;z-index:251772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7fQegIAAOc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iOtZvMKdHQ&#10;Y5E+Y9pAt0qQYjqLKRqsrzByYx9cFOntvWHfPdFm3WGcuHHODJ0AjsSKGJ89OxANj0fJdvhgOOLD&#10;LpiUrUPj+giIeSCHVJTHU1HEIRCGH2fLeTmfYe0Y+pb5Ik+MMqieDlvnwzthehI3NXVIPoHD/t6H&#10;SAaqp5BE3ijJ76RSyXDtdq0c2QP2xzqf5dPbxB81nocpTYaaThZFnifoZ05/jnFXxvdvGL0M2OlK&#10;9jVd5PGJQVDFtL3VPO0DSDXukbPS0S1SD6OQaJgdQmw6PhAuo9RyMVnifHGJDT1Z5PN8eUkJqBYn&#10;kQVHiTPhmwxdaqOY1xeK52U5LSdjtpTtYMzD7IkdsjiKS1k8XZ+sM2ap3LHCY6dsDX/EauPtqaT4&#10;d8BNZ9xPSgactJr6HztwghL1XmPHLIvpNI5mMqazyxINd+7ZnntAM4SqaUClabsO4zjvrJNthzcV&#10;SY82N9hljUwdEDtwZHXsTZymJOI4+XFcz+0U9fv/tPoFAAD//wMAUEsDBBQABgAIAAAAIQDBEIqt&#10;2wAAAAYBAAAPAAAAZHJzL2Rvd25yZXYueG1sTI7NTsMwEITvSLyDtUjcqNNERE2IUyEkDhW9UCrO&#10;TrwkofE62G6bvj3LiR7nRzNftZ7tKE7ow+BIwXKRgEBqnRmoU7D/eH1YgQhRk9GjI1RwwQDr+vam&#10;0qVxZ3rH0y52gkcolFpBH+NUShnaHq0OCzchcfblvNWRpe+k8frM43aUaZLk0uqB+KHXE7702B52&#10;R8sny+bzUOyL1Xaz9d3b44Yu3z+k1P3d/PwEIuIc/8vwh8/oUDNT445kghgV5NxTkKYZCE6LrGCj&#10;UZDlOci6ktf49S8AAAD//wMAUEsBAi0AFAAGAAgAAAAhALaDOJL+AAAA4QEAABMAAAAAAAAAAAAA&#10;AAAAAAAAAFtDb250ZW50X1R5cGVzXS54bWxQSwECLQAUAAYACAAAACEAOP0h/9YAAACUAQAACwAA&#10;AAAAAAAAAAAAAAAvAQAAX3JlbHMvLnJlbHNQSwECLQAUAAYACAAAACEAlpe30HoCAADnBAAADgAA&#10;AAAAAAAAAAAAAAAuAgAAZHJzL2Uyb0RvYy54bWxQSwECLQAUAAYACAAAACEAwRCKrdsAAAAGAQAA&#10;DwAAAAAAAAAAAAAAAADUBAAAZHJzL2Rvd25yZXYueG1sUEsFBgAAAAAEAAQA8wAAANwFAAAAAA==&#10;" fillcolor="#c0504d" strokecolor="#f2f2f2" strokeweight="3pt">
            <v:shadow on="t" color="#622423" opacity=".5" offset="1pt"/>
          </v:rect>
        </w:pict>
      </w:r>
    </w:p>
    <w:p w:rsidR="00236C95" w:rsidRPr="003619AC" w:rsidRDefault="00C3298F" w:rsidP="00236C95">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DA66A3">
        <w:rPr>
          <w:rFonts w:ascii="Times New Roman" w:hAnsi="Times New Roman"/>
          <w:color w:val="000000"/>
          <w:sz w:val="24"/>
          <w:szCs w:val="24"/>
        </w:rPr>
        <w:t>.13</w:t>
      </w:r>
      <w:r w:rsidR="00C12418">
        <w:rPr>
          <w:rFonts w:ascii="Times New Roman" w:hAnsi="Times New Roman"/>
          <w:color w:val="000000"/>
          <w:sz w:val="24"/>
          <w:szCs w:val="24"/>
        </w:rPr>
        <w:t xml:space="preserve">.1. </w:t>
      </w:r>
      <w:r w:rsidR="00236C95" w:rsidRPr="003619AC">
        <w:rPr>
          <w:rFonts w:ascii="Times New Roman" w:hAnsi="Times New Roman"/>
          <w:color w:val="000000"/>
          <w:sz w:val="24"/>
          <w:szCs w:val="24"/>
        </w:rPr>
        <w:t>Защита населения и территорий от воздействия чрезвычайных ситуаций природного и техногенного характера представляет собой совокупность мероприятий, направленных на обеспечение защиты т</w:t>
      </w:r>
      <w:r w:rsidR="00F96997">
        <w:rPr>
          <w:rFonts w:ascii="Times New Roman" w:hAnsi="Times New Roman"/>
          <w:color w:val="000000"/>
          <w:sz w:val="24"/>
          <w:szCs w:val="24"/>
        </w:rPr>
        <w:t>ерритории и населения сельского</w:t>
      </w:r>
      <w:r w:rsidR="00236C95" w:rsidRPr="003619AC">
        <w:rPr>
          <w:rFonts w:ascii="Times New Roman" w:hAnsi="Times New Roman"/>
          <w:color w:val="000000"/>
          <w:sz w:val="24"/>
          <w:szCs w:val="24"/>
        </w:rPr>
        <w:t xml:space="preserve"> поселения от опасностей при возникновении чрезвычайных ситуаций природного и техногенного характера.</w:t>
      </w:r>
    </w:p>
    <w:p w:rsidR="00236C95" w:rsidRPr="00C5454A" w:rsidRDefault="00C3298F" w:rsidP="00236C95">
      <w:pPr>
        <w:widowControl w:val="0"/>
        <w:suppressAutoHyphens/>
        <w:spacing w:after="0" w:line="240" w:lineRule="auto"/>
        <w:ind w:firstLine="567"/>
        <w:jc w:val="both"/>
        <w:rPr>
          <w:rFonts w:ascii="Times New Roman" w:hAnsi="Times New Roman"/>
          <w:b/>
          <w:color w:val="000000"/>
          <w:sz w:val="24"/>
          <w:szCs w:val="24"/>
        </w:rPr>
      </w:pPr>
      <w:r>
        <w:rPr>
          <w:rFonts w:ascii="Times New Roman" w:hAnsi="Times New Roman"/>
          <w:color w:val="000000"/>
          <w:sz w:val="24"/>
          <w:szCs w:val="24"/>
        </w:rPr>
        <w:t>6</w:t>
      </w:r>
      <w:r w:rsidR="00DA66A3">
        <w:rPr>
          <w:rFonts w:ascii="Times New Roman" w:hAnsi="Times New Roman"/>
          <w:color w:val="000000"/>
          <w:sz w:val="24"/>
          <w:szCs w:val="24"/>
        </w:rPr>
        <w:t>.13</w:t>
      </w:r>
      <w:r w:rsidR="00C12418">
        <w:rPr>
          <w:rFonts w:ascii="Times New Roman" w:hAnsi="Times New Roman"/>
          <w:color w:val="000000"/>
          <w:sz w:val="24"/>
          <w:szCs w:val="24"/>
        </w:rPr>
        <w:t xml:space="preserve">.2. </w:t>
      </w:r>
      <w:r w:rsidR="002F711E">
        <w:rPr>
          <w:rFonts w:ascii="Times New Roman" w:hAnsi="Times New Roman"/>
          <w:color w:val="000000"/>
          <w:sz w:val="24"/>
          <w:szCs w:val="24"/>
        </w:rPr>
        <w:t>Разработка мероприяти</w:t>
      </w:r>
      <w:r w:rsidR="002F711E" w:rsidRPr="002F711E">
        <w:rPr>
          <w:rFonts w:ascii="Times New Roman" w:hAnsi="Times New Roman"/>
          <w:color w:val="000000"/>
          <w:sz w:val="24"/>
          <w:szCs w:val="24"/>
        </w:rPr>
        <w:t xml:space="preserve">й по </w:t>
      </w:r>
      <w:r w:rsidR="00236C95" w:rsidRPr="002F711E">
        <w:rPr>
          <w:rFonts w:ascii="Times New Roman" w:hAnsi="Times New Roman"/>
          <w:color w:val="000000"/>
          <w:sz w:val="24"/>
          <w:szCs w:val="24"/>
        </w:rPr>
        <w:t xml:space="preserve">по гражданской обороне </w:t>
      </w:r>
      <w:r w:rsidR="006413E1" w:rsidRPr="002F711E">
        <w:rPr>
          <w:rFonts w:ascii="Times New Roman" w:hAnsi="Times New Roman"/>
          <w:color w:val="000000"/>
          <w:sz w:val="24"/>
          <w:szCs w:val="24"/>
          <w:lang w:eastAsia="ar-SA"/>
        </w:rPr>
        <w:t>Пановского</w:t>
      </w:r>
      <w:r w:rsidR="00C84943" w:rsidRPr="002F711E">
        <w:rPr>
          <w:rFonts w:ascii="Times New Roman" w:hAnsi="Times New Roman"/>
          <w:color w:val="000000"/>
          <w:sz w:val="24"/>
          <w:szCs w:val="24"/>
          <w:lang w:eastAsia="ar-SA"/>
        </w:rPr>
        <w:t xml:space="preserve"> </w:t>
      </w:r>
      <w:r w:rsidR="00F96997" w:rsidRPr="002F711E">
        <w:rPr>
          <w:rFonts w:ascii="Times New Roman" w:hAnsi="Times New Roman"/>
          <w:color w:val="000000"/>
          <w:sz w:val="24"/>
          <w:szCs w:val="24"/>
          <w:lang w:eastAsia="ar-SA"/>
        </w:rPr>
        <w:t xml:space="preserve">сельского </w:t>
      </w:r>
      <w:r w:rsidR="009F2A0E" w:rsidRPr="002F711E">
        <w:rPr>
          <w:rFonts w:ascii="Times New Roman" w:hAnsi="Times New Roman"/>
          <w:color w:val="000000"/>
          <w:sz w:val="24"/>
          <w:szCs w:val="24"/>
          <w:lang w:eastAsia="ar-SA"/>
        </w:rPr>
        <w:t>поселени</w:t>
      </w:r>
      <w:r w:rsidRPr="002F711E">
        <w:rPr>
          <w:rFonts w:ascii="Times New Roman" w:hAnsi="Times New Roman"/>
          <w:color w:val="000000"/>
          <w:sz w:val="24"/>
          <w:szCs w:val="24"/>
          <w:lang w:eastAsia="ar-SA"/>
        </w:rPr>
        <w:t>я</w:t>
      </w:r>
      <w:r w:rsidRPr="00C5454A">
        <w:rPr>
          <w:rFonts w:ascii="Times New Roman" w:hAnsi="Times New Roman"/>
          <w:b/>
          <w:color w:val="000000"/>
          <w:sz w:val="24"/>
          <w:szCs w:val="24"/>
          <w:lang w:eastAsia="ar-SA"/>
        </w:rPr>
        <w:t xml:space="preserve"> </w:t>
      </w:r>
      <w:r w:rsidR="002F711E">
        <w:rPr>
          <w:rFonts w:ascii="Times New Roman" w:hAnsi="Times New Roman"/>
          <w:b/>
          <w:color w:val="000000"/>
          <w:sz w:val="24"/>
          <w:szCs w:val="24"/>
          <w:lang w:eastAsia="ar-SA"/>
        </w:rPr>
        <w:t xml:space="preserve"> входит в состав полномочий </w:t>
      </w:r>
      <w:r w:rsidR="00C84943" w:rsidRPr="00C5454A">
        <w:rPr>
          <w:rFonts w:ascii="Times New Roman" w:hAnsi="Times New Roman"/>
          <w:b/>
          <w:color w:val="000000"/>
          <w:sz w:val="24"/>
          <w:szCs w:val="24"/>
          <w:lang w:eastAsia="ar-SA"/>
        </w:rPr>
        <w:t xml:space="preserve">Палехского </w:t>
      </w:r>
      <w:r w:rsidRPr="00C5454A">
        <w:rPr>
          <w:rFonts w:ascii="Times New Roman" w:hAnsi="Times New Roman"/>
          <w:b/>
          <w:color w:val="000000"/>
          <w:sz w:val="24"/>
          <w:szCs w:val="24"/>
          <w:lang w:eastAsia="ar-SA"/>
        </w:rPr>
        <w:t>муниципального района Ивановской области</w:t>
      </w:r>
      <w:r w:rsidR="00AE169A" w:rsidRPr="00C5454A">
        <w:rPr>
          <w:rFonts w:ascii="Times New Roman" w:hAnsi="Times New Roman"/>
          <w:b/>
          <w:color w:val="000000"/>
          <w:sz w:val="24"/>
          <w:szCs w:val="24"/>
        </w:rPr>
        <w:t xml:space="preserve"> </w:t>
      </w:r>
      <w:r w:rsidR="002F711E" w:rsidRPr="002F711E">
        <w:rPr>
          <w:rFonts w:ascii="Times New Roman" w:hAnsi="Times New Roman"/>
          <w:color w:val="000000"/>
          <w:sz w:val="24"/>
          <w:szCs w:val="24"/>
        </w:rPr>
        <w:t xml:space="preserve">и осуществляется </w:t>
      </w:r>
      <w:r w:rsidR="00236C95" w:rsidRPr="002F711E">
        <w:rPr>
          <w:rFonts w:ascii="Times New Roman" w:hAnsi="Times New Roman"/>
          <w:color w:val="000000"/>
          <w:sz w:val="24"/>
          <w:szCs w:val="24"/>
        </w:rPr>
        <w:t>в соответствии с требованиями Федерального закона от 12.02.1998 № 28-ФЗ «О гражданской обороне».</w:t>
      </w:r>
    </w:p>
    <w:p w:rsidR="00236C95" w:rsidRPr="00C5454A" w:rsidRDefault="00C3298F" w:rsidP="00236C95">
      <w:pPr>
        <w:widowControl w:val="0"/>
        <w:suppressAutoHyphens/>
        <w:spacing w:after="0" w:line="240" w:lineRule="auto"/>
        <w:ind w:firstLine="567"/>
        <w:jc w:val="both"/>
        <w:rPr>
          <w:rFonts w:ascii="Times New Roman" w:hAnsi="Times New Roman"/>
          <w:b/>
          <w:color w:val="000000"/>
          <w:sz w:val="24"/>
          <w:szCs w:val="24"/>
        </w:rPr>
      </w:pPr>
      <w:r>
        <w:rPr>
          <w:rFonts w:ascii="Times New Roman" w:hAnsi="Times New Roman"/>
          <w:color w:val="000000"/>
          <w:sz w:val="24"/>
          <w:szCs w:val="24"/>
        </w:rPr>
        <w:t>6</w:t>
      </w:r>
      <w:r w:rsidR="00DA66A3">
        <w:rPr>
          <w:rFonts w:ascii="Times New Roman" w:hAnsi="Times New Roman"/>
          <w:color w:val="000000"/>
          <w:sz w:val="24"/>
          <w:szCs w:val="24"/>
        </w:rPr>
        <w:t>.13</w:t>
      </w:r>
      <w:r w:rsidR="00C12418">
        <w:rPr>
          <w:rFonts w:ascii="Times New Roman" w:hAnsi="Times New Roman"/>
          <w:color w:val="000000"/>
          <w:sz w:val="24"/>
          <w:szCs w:val="24"/>
        </w:rPr>
        <w:t xml:space="preserve">.3. </w:t>
      </w:r>
      <w:r w:rsidR="00236C95" w:rsidRPr="00C5454A">
        <w:rPr>
          <w:rFonts w:ascii="Times New Roman" w:hAnsi="Times New Roman"/>
          <w:b/>
          <w:color w:val="000000"/>
          <w:sz w:val="24"/>
          <w:szCs w:val="24"/>
        </w:rPr>
        <w:t xml:space="preserve">Мероприятия по защите населения и территорий </w:t>
      </w:r>
      <w:r w:rsidR="002F711E" w:rsidRPr="002F711E">
        <w:rPr>
          <w:rFonts w:ascii="Times New Roman" w:hAnsi="Times New Roman"/>
          <w:color w:val="000000"/>
          <w:sz w:val="24"/>
          <w:szCs w:val="24"/>
          <w:lang w:eastAsia="ar-SA"/>
        </w:rPr>
        <w:t>Пановского сельского поселения</w:t>
      </w:r>
      <w:r w:rsidR="002F711E" w:rsidRPr="00C5454A">
        <w:rPr>
          <w:rFonts w:ascii="Times New Roman" w:hAnsi="Times New Roman"/>
          <w:b/>
          <w:color w:val="000000"/>
          <w:sz w:val="24"/>
          <w:szCs w:val="24"/>
        </w:rPr>
        <w:t xml:space="preserve"> </w:t>
      </w:r>
      <w:r w:rsidR="00236C95" w:rsidRPr="002F711E">
        <w:rPr>
          <w:rFonts w:ascii="Times New Roman" w:hAnsi="Times New Roman"/>
          <w:color w:val="000000"/>
          <w:sz w:val="24"/>
          <w:szCs w:val="24"/>
        </w:rPr>
        <w:t>от воздействия чрезвычайных ситуаций природного и техногенного характера</w:t>
      </w:r>
      <w:r w:rsidR="00236C95" w:rsidRPr="00C5454A">
        <w:rPr>
          <w:rFonts w:ascii="Times New Roman" w:hAnsi="Times New Roman"/>
          <w:b/>
          <w:color w:val="000000"/>
          <w:sz w:val="24"/>
          <w:szCs w:val="24"/>
        </w:rPr>
        <w:t xml:space="preserve"> </w:t>
      </w:r>
      <w:r w:rsidR="002F711E">
        <w:rPr>
          <w:rFonts w:ascii="Times New Roman" w:hAnsi="Times New Roman"/>
          <w:b/>
          <w:color w:val="000000"/>
          <w:sz w:val="24"/>
          <w:szCs w:val="24"/>
          <w:lang w:eastAsia="ar-SA"/>
        </w:rPr>
        <w:t xml:space="preserve">входит в состав полномочий </w:t>
      </w:r>
      <w:r w:rsidR="002F711E" w:rsidRPr="00C5454A">
        <w:rPr>
          <w:rFonts w:ascii="Times New Roman" w:hAnsi="Times New Roman"/>
          <w:b/>
          <w:color w:val="000000"/>
          <w:sz w:val="24"/>
          <w:szCs w:val="24"/>
          <w:lang w:eastAsia="ar-SA"/>
        </w:rPr>
        <w:t>Палехского муниципального района Ивановской области</w:t>
      </w:r>
      <w:r w:rsidR="002F711E" w:rsidRPr="00C5454A">
        <w:rPr>
          <w:rFonts w:ascii="Times New Roman" w:hAnsi="Times New Roman"/>
          <w:b/>
          <w:color w:val="000000"/>
          <w:sz w:val="24"/>
          <w:szCs w:val="24"/>
        </w:rPr>
        <w:t xml:space="preserve"> </w:t>
      </w:r>
      <w:r w:rsidR="002F711E" w:rsidRPr="002F711E">
        <w:rPr>
          <w:rFonts w:ascii="Times New Roman" w:hAnsi="Times New Roman"/>
          <w:color w:val="000000"/>
          <w:sz w:val="24"/>
          <w:szCs w:val="24"/>
        </w:rPr>
        <w:t>и осуществляется</w:t>
      </w:r>
      <w:r w:rsidR="002F711E">
        <w:rPr>
          <w:rFonts w:ascii="Times New Roman" w:hAnsi="Times New Roman"/>
          <w:b/>
          <w:color w:val="000000"/>
          <w:sz w:val="24"/>
          <w:szCs w:val="24"/>
        </w:rPr>
        <w:t xml:space="preserve">  </w:t>
      </w:r>
      <w:r w:rsidR="00236C95" w:rsidRPr="002F711E">
        <w:rPr>
          <w:rFonts w:ascii="Times New Roman" w:hAnsi="Times New Roman"/>
          <w:color w:val="000000"/>
          <w:sz w:val="24"/>
          <w:szCs w:val="24"/>
        </w:rPr>
        <w:t>в соответствии с требованиями Федерального закона от 21 декабря 1994 № 68-ФЗ «О защите населения и территорий от чрезвычайных ситуаций природного и техногенного характера» с учетом требований ГОСТ Р 22.0.07-95.</w:t>
      </w:r>
    </w:p>
    <w:p w:rsidR="00236C95" w:rsidRPr="003619AC" w:rsidRDefault="00C3298F" w:rsidP="00236C95">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DA66A3">
        <w:rPr>
          <w:rFonts w:ascii="Times New Roman" w:hAnsi="Times New Roman"/>
          <w:color w:val="000000"/>
          <w:sz w:val="24"/>
          <w:szCs w:val="24"/>
        </w:rPr>
        <w:t>.13</w:t>
      </w:r>
      <w:r w:rsidR="00C12418">
        <w:rPr>
          <w:rFonts w:ascii="Times New Roman" w:hAnsi="Times New Roman"/>
          <w:color w:val="000000"/>
          <w:sz w:val="24"/>
          <w:szCs w:val="24"/>
        </w:rPr>
        <w:t xml:space="preserve">.4. </w:t>
      </w:r>
      <w:r w:rsidR="00236C95" w:rsidRPr="003619AC">
        <w:rPr>
          <w:rFonts w:ascii="Times New Roman" w:hAnsi="Times New Roman"/>
          <w:color w:val="000000"/>
          <w:sz w:val="24"/>
          <w:szCs w:val="24"/>
        </w:rPr>
        <w:t>Проектирование инженерно-технических мероприятий гражданской обороны должно осуществляться в соответствии с требованиями СНиП 2.01.51-90 «Инженерно-технические мероприятия гражданской обороны».</w:t>
      </w:r>
    </w:p>
    <w:p w:rsidR="00236C95" w:rsidRPr="003619AC" w:rsidRDefault="00C3298F" w:rsidP="00236C95">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lastRenderedPageBreak/>
        <w:t>6</w:t>
      </w:r>
      <w:r w:rsidR="00DA66A3">
        <w:rPr>
          <w:rFonts w:ascii="Times New Roman" w:hAnsi="Times New Roman"/>
          <w:color w:val="000000"/>
          <w:sz w:val="24"/>
          <w:szCs w:val="24"/>
        </w:rPr>
        <w:t>.13</w:t>
      </w:r>
      <w:r w:rsidR="00C12418">
        <w:rPr>
          <w:rFonts w:ascii="Times New Roman" w:hAnsi="Times New Roman"/>
          <w:color w:val="000000"/>
          <w:sz w:val="24"/>
          <w:szCs w:val="24"/>
        </w:rPr>
        <w:t xml:space="preserve">.5. </w:t>
      </w:r>
      <w:r w:rsidR="00236C95" w:rsidRPr="003619AC">
        <w:rPr>
          <w:rFonts w:ascii="Times New Roman" w:hAnsi="Times New Roman"/>
          <w:color w:val="000000"/>
          <w:sz w:val="24"/>
          <w:szCs w:val="24"/>
        </w:rPr>
        <w:t>Отвод поверхностных вод с селитебной тер</w:t>
      </w:r>
      <w:r w:rsidR="00F431BD">
        <w:rPr>
          <w:rFonts w:ascii="Times New Roman" w:hAnsi="Times New Roman"/>
          <w:color w:val="000000"/>
          <w:sz w:val="24"/>
          <w:szCs w:val="24"/>
        </w:rPr>
        <w:t>ритории и площадок предприятий сельского</w:t>
      </w:r>
      <w:r w:rsidR="00B91241">
        <w:rPr>
          <w:rFonts w:ascii="Times New Roman" w:hAnsi="Times New Roman"/>
          <w:color w:val="000000"/>
          <w:sz w:val="24"/>
          <w:szCs w:val="24"/>
        </w:rPr>
        <w:t xml:space="preserve"> поселения</w:t>
      </w:r>
      <w:r w:rsidR="00AE169A">
        <w:rPr>
          <w:rFonts w:ascii="Times New Roman" w:hAnsi="Times New Roman"/>
          <w:color w:val="000000"/>
          <w:sz w:val="24"/>
          <w:szCs w:val="24"/>
        </w:rPr>
        <w:t xml:space="preserve"> </w:t>
      </w:r>
      <w:r w:rsidR="00236C95" w:rsidRPr="003619AC">
        <w:rPr>
          <w:rFonts w:ascii="Times New Roman" w:hAnsi="Times New Roman"/>
          <w:color w:val="000000"/>
          <w:sz w:val="24"/>
          <w:szCs w:val="24"/>
        </w:rPr>
        <w:t>следует осуществлять в соответствии с СП 32.13330.2012.</w:t>
      </w:r>
    </w:p>
    <w:p w:rsidR="00236C95" w:rsidRPr="003619AC" w:rsidRDefault="00C3298F" w:rsidP="00236C95">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DA66A3">
        <w:rPr>
          <w:rFonts w:ascii="Times New Roman" w:hAnsi="Times New Roman"/>
          <w:color w:val="000000"/>
          <w:sz w:val="24"/>
          <w:szCs w:val="24"/>
        </w:rPr>
        <w:t>.13</w:t>
      </w:r>
      <w:r w:rsidR="00C12418">
        <w:rPr>
          <w:rFonts w:ascii="Times New Roman" w:hAnsi="Times New Roman"/>
          <w:color w:val="000000"/>
          <w:sz w:val="24"/>
          <w:szCs w:val="24"/>
        </w:rPr>
        <w:t xml:space="preserve">.6. </w:t>
      </w:r>
      <w:r w:rsidR="00236C95" w:rsidRPr="003619AC">
        <w:rPr>
          <w:rFonts w:ascii="Times New Roman" w:hAnsi="Times New Roman"/>
          <w:color w:val="000000"/>
          <w:sz w:val="24"/>
          <w:szCs w:val="24"/>
        </w:rPr>
        <w:t>При разработке документов территориального планирования должны выполняться требования Федерального закона от 22.07.2008 № 123-ФЗ «Технический регламент о требованиях пожарной безопасности» (Раздел II «Требования пожарной безопасности при проектировании, строительстве и эксплуатации поселений и городских округов»), а также иные требования пожарной безопасности, изложенные в законах и нормативно-технических документах Российской Федерации.</w:t>
      </w:r>
    </w:p>
    <w:p w:rsidR="00F431BD" w:rsidRDefault="00F431BD" w:rsidP="00573C49">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 xml:space="preserve">Дислокация подразделений пожарной охраны на территории сельского поселения устанавливается в соответствии с Федеральным законом </w:t>
      </w:r>
      <w:r w:rsidR="00573C49" w:rsidRPr="003619AC">
        <w:rPr>
          <w:rFonts w:ascii="Times New Roman" w:hAnsi="Times New Roman"/>
          <w:color w:val="000000"/>
          <w:sz w:val="24"/>
          <w:szCs w:val="24"/>
        </w:rPr>
        <w:t>от 22.07.2008 № 123-ФЗ «Технический регламент о требованиях пожарной безопасности»</w:t>
      </w:r>
      <w:r>
        <w:rPr>
          <w:rFonts w:ascii="Times New Roman" w:hAnsi="Times New Roman"/>
          <w:color w:val="000000"/>
          <w:sz w:val="24"/>
          <w:szCs w:val="24"/>
        </w:rPr>
        <w:t xml:space="preserve">. </w:t>
      </w:r>
      <w:r w:rsidR="00573C49" w:rsidRPr="003619AC">
        <w:rPr>
          <w:rFonts w:ascii="Times New Roman" w:hAnsi="Times New Roman"/>
          <w:color w:val="000000"/>
          <w:sz w:val="24"/>
          <w:szCs w:val="24"/>
        </w:rPr>
        <w:t xml:space="preserve"> </w:t>
      </w:r>
    </w:p>
    <w:p w:rsidR="00573C49" w:rsidRPr="003619AC" w:rsidRDefault="00573C49" w:rsidP="00573C49">
      <w:pPr>
        <w:widowControl w:val="0"/>
        <w:suppressAutoHyphens/>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Подразделения пожарной охраны населенных пунктов должны размещаться в зданиях пожарных депо.</w:t>
      </w:r>
      <w:r w:rsidR="00F431BD">
        <w:rPr>
          <w:rFonts w:ascii="Times New Roman" w:hAnsi="Times New Roman"/>
          <w:color w:val="000000"/>
          <w:sz w:val="24"/>
          <w:szCs w:val="24"/>
        </w:rPr>
        <w:t xml:space="preserve"> </w:t>
      </w:r>
      <w:r w:rsidRPr="003619AC">
        <w:rPr>
          <w:rFonts w:ascii="Times New Roman" w:hAnsi="Times New Roman"/>
          <w:color w:val="000000"/>
          <w:sz w:val="24"/>
          <w:szCs w:val="24"/>
        </w:rPr>
        <w:t>Пожарные депо должны размещаться на земельных участках, имеющих выезды на магистральные улицы или дороги общегородского значения. Площадь земельных участков в зависимости от типа пожарного депо определяется техническим заданием на проектирование.</w:t>
      </w:r>
    </w:p>
    <w:p w:rsidR="00C12418" w:rsidRDefault="00C3298F" w:rsidP="00573C49">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DA66A3">
        <w:rPr>
          <w:rFonts w:ascii="Times New Roman" w:hAnsi="Times New Roman"/>
          <w:color w:val="000000"/>
          <w:sz w:val="24"/>
          <w:szCs w:val="24"/>
        </w:rPr>
        <w:t>.13</w:t>
      </w:r>
      <w:r w:rsidR="00C12418">
        <w:rPr>
          <w:rFonts w:ascii="Times New Roman" w:hAnsi="Times New Roman"/>
          <w:color w:val="000000"/>
          <w:sz w:val="24"/>
          <w:szCs w:val="24"/>
        </w:rPr>
        <w:t xml:space="preserve">.7. </w:t>
      </w:r>
      <w:r w:rsidR="00573C49" w:rsidRPr="003619AC">
        <w:rPr>
          <w:rFonts w:ascii="Times New Roman" w:hAnsi="Times New Roman"/>
          <w:color w:val="000000"/>
          <w:sz w:val="24"/>
          <w:szCs w:val="24"/>
        </w:rPr>
        <w:t xml:space="preserve">Расстояние от границ участка пожарного депо до общественных и жилых зданий должно быть не менее 15 м, а до границ земельных участков дошкольных образовательных организаций, общеобразовательных организаций и лечебных учреждений стационарного типа – не менее 30 метров. </w:t>
      </w:r>
    </w:p>
    <w:p w:rsidR="00573C49" w:rsidRPr="003619AC" w:rsidRDefault="00573C49" w:rsidP="00573C49">
      <w:pPr>
        <w:widowControl w:val="0"/>
        <w:suppressAutoHyphens/>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Пожарные депо необходимо располагать на участке с отступом от красной линии до фронта выезда пожарных автомобилей не менее чем на 15 м, для пожарных депо II, IV, V типов указанное расстояние допускается уменьшать до 10 метров.</w:t>
      </w:r>
    </w:p>
    <w:p w:rsidR="00C12418" w:rsidRDefault="00C3298F" w:rsidP="00573C49">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DA66A3">
        <w:rPr>
          <w:rFonts w:ascii="Times New Roman" w:hAnsi="Times New Roman"/>
          <w:color w:val="000000"/>
          <w:sz w:val="24"/>
          <w:szCs w:val="24"/>
        </w:rPr>
        <w:t>.13</w:t>
      </w:r>
      <w:r w:rsidR="00C12418">
        <w:rPr>
          <w:rFonts w:ascii="Times New Roman" w:hAnsi="Times New Roman"/>
          <w:color w:val="000000"/>
          <w:sz w:val="24"/>
          <w:szCs w:val="24"/>
        </w:rPr>
        <w:t xml:space="preserve">.8. </w:t>
      </w:r>
      <w:r w:rsidR="00573C49" w:rsidRPr="003619AC">
        <w:rPr>
          <w:rFonts w:ascii="Times New Roman" w:hAnsi="Times New Roman"/>
          <w:color w:val="000000"/>
          <w:sz w:val="24"/>
          <w:szCs w:val="24"/>
        </w:rPr>
        <w:t xml:space="preserve">Территория пожарного депо должна иметь два въезда (выезда). </w:t>
      </w:r>
    </w:p>
    <w:p w:rsidR="00C12418" w:rsidRDefault="00573C49" w:rsidP="00573C49">
      <w:pPr>
        <w:widowControl w:val="0"/>
        <w:suppressAutoHyphens/>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 xml:space="preserve">Ширина ворот на въезде (выезде) должна быть не менее 4,5 м. </w:t>
      </w:r>
    </w:p>
    <w:p w:rsidR="00C12418" w:rsidRDefault="00573C49" w:rsidP="00573C49">
      <w:pPr>
        <w:widowControl w:val="0"/>
        <w:suppressAutoHyphens/>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Дороги и площадки на территории пожарного депо должны иметь твердое покрытие.</w:t>
      </w:r>
    </w:p>
    <w:p w:rsidR="00573C49" w:rsidRPr="003619AC" w:rsidRDefault="00C3298F" w:rsidP="00573C49">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DA66A3">
        <w:rPr>
          <w:rFonts w:ascii="Times New Roman" w:hAnsi="Times New Roman"/>
          <w:color w:val="000000"/>
          <w:sz w:val="24"/>
          <w:szCs w:val="24"/>
        </w:rPr>
        <w:t>.13</w:t>
      </w:r>
      <w:r w:rsidR="00C12418">
        <w:rPr>
          <w:rFonts w:ascii="Times New Roman" w:hAnsi="Times New Roman"/>
          <w:color w:val="000000"/>
          <w:sz w:val="24"/>
          <w:szCs w:val="24"/>
        </w:rPr>
        <w:t xml:space="preserve">.9. </w:t>
      </w:r>
      <w:r w:rsidR="00573C49" w:rsidRPr="003619AC">
        <w:rPr>
          <w:rFonts w:ascii="Times New Roman" w:hAnsi="Times New Roman"/>
          <w:color w:val="000000"/>
          <w:sz w:val="24"/>
          <w:szCs w:val="24"/>
        </w:rPr>
        <w:t xml:space="preserve">Проезжая часть улицы и тротуар против выездной площадки пожарного депо должны быть оборудованы светофором и (или) световым указателем с акустическим сигналом, позволяющим останавливать движение транспорта и пешеходов во время выезда пожарных автомобилей из гаража по сигналу тревоги. </w:t>
      </w:r>
    </w:p>
    <w:p w:rsidR="00573C49" w:rsidRDefault="00C3298F" w:rsidP="00573C49">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DA66A3">
        <w:rPr>
          <w:rFonts w:ascii="Times New Roman" w:hAnsi="Times New Roman"/>
          <w:color w:val="000000"/>
          <w:sz w:val="24"/>
          <w:szCs w:val="24"/>
        </w:rPr>
        <w:t>.13</w:t>
      </w:r>
      <w:r w:rsidR="00C12418">
        <w:rPr>
          <w:rFonts w:ascii="Times New Roman" w:hAnsi="Times New Roman"/>
          <w:color w:val="000000"/>
          <w:sz w:val="24"/>
          <w:szCs w:val="24"/>
        </w:rPr>
        <w:t xml:space="preserve">.10. </w:t>
      </w:r>
      <w:r w:rsidR="00573C49" w:rsidRPr="003619AC">
        <w:rPr>
          <w:rFonts w:ascii="Times New Roman" w:hAnsi="Times New Roman"/>
          <w:color w:val="000000"/>
          <w:sz w:val="24"/>
          <w:szCs w:val="24"/>
        </w:rPr>
        <w:t xml:space="preserve">На территории </w:t>
      </w:r>
      <w:r w:rsidR="00F96997">
        <w:rPr>
          <w:rFonts w:ascii="Times New Roman" w:hAnsi="Times New Roman"/>
          <w:color w:val="000000"/>
          <w:sz w:val="24"/>
          <w:szCs w:val="24"/>
        </w:rPr>
        <w:t xml:space="preserve">сельского </w:t>
      </w:r>
      <w:r w:rsidR="009F2A0E">
        <w:rPr>
          <w:rFonts w:ascii="Times New Roman" w:hAnsi="Times New Roman"/>
          <w:color w:val="000000"/>
          <w:sz w:val="24"/>
          <w:szCs w:val="24"/>
        </w:rPr>
        <w:t>поселения</w:t>
      </w:r>
      <w:r w:rsidR="00573C49" w:rsidRPr="003619AC">
        <w:rPr>
          <w:rFonts w:ascii="Times New Roman" w:hAnsi="Times New Roman"/>
          <w:color w:val="000000"/>
          <w:sz w:val="24"/>
          <w:szCs w:val="24"/>
        </w:rPr>
        <w:t xml:space="preserve"> должны быть источники наружного противопожарного водоснабжения.</w:t>
      </w:r>
      <w:r w:rsidR="00DA66A3">
        <w:rPr>
          <w:rFonts w:ascii="Times New Roman" w:hAnsi="Times New Roman"/>
          <w:color w:val="000000"/>
          <w:sz w:val="24"/>
          <w:szCs w:val="24"/>
        </w:rPr>
        <w:t xml:space="preserve"> </w:t>
      </w:r>
      <w:r w:rsidR="00573C49" w:rsidRPr="003619AC">
        <w:rPr>
          <w:rFonts w:ascii="Times New Roman" w:hAnsi="Times New Roman"/>
          <w:color w:val="000000"/>
          <w:sz w:val="24"/>
          <w:szCs w:val="24"/>
        </w:rPr>
        <w:t>К ним относятся:</w:t>
      </w:r>
      <w:r w:rsidR="00573C49">
        <w:rPr>
          <w:rFonts w:ascii="Times New Roman" w:hAnsi="Times New Roman"/>
          <w:color w:val="000000"/>
          <w:sz w:val="24"/>
          <w:szCs w:val="24"/>
        </w:rPr>
        <w:t xml:space="preserve"> </w:t>
      </w:r>
      <w:r w:rsidR="00573C49" w:rsidRPr="003619AC">
        <w:rPr>
          <w:rFonts w:ascii="Times New Roman" w:eastAsia="Calibri" w:hAnsi="Times New Roman"/>
          <w:color w:val="000000"/>
          <w:sz w:val="24"/>
          <w:szCs w:val="24"/>
          <w:lang w:eastAsia="en-US"/>
        </w:rPr>
        <w:t>наружные водопроводные сети с пожарными гидрантами;</w:t>
      </w:r>
      <w:r w:rsidR="00573C49">
        <w:rPr>
          <w:rFonts w:ascii="Times New Roman" w:eastAsia="Calibri" w:hAnsi="Times New Roman"/>
          <w:color w:val="000000"/>
          <w:sz w:val="24"/>
          <w:szCs w:val="24"/>
          <w:lang w:eastAsia="en-US"/>
        </w:rPr>
        <w:t xml:space="preserve"> </w:t>
      </w:r>
      <w:r w:rsidR="00573C49" w:rsidRPr="003619AC">
        <w:rPr>
          <w:rFonts w:ascii="Times New Roman" w:eastAsia="Calibri" w:hAnsi="Times New Roman"/>
          <w:color w:val="000000"/>
          <w:sz w:val="24"/>
          <w:szCs w:val="24"/>
          <w:lang w:eastAsia="en-US"/>
        </w:rPr>
        <w:t>водные объекты, используемые для целей пожаротушения в соответствии с законодательством Российской Федерации;</w:t>
      </w:r>
      <w:r w:rsidR="00573C49">
        <w:rPr>
          <w:rFonts w:ascii="Times New Roman" w:eastAsia="Calibri" w:hAnsi="Times New Roman"/>
          <w:color w:val="000000"/>
          <w:sz w:val="24"/>
          <w:szCs w:val="24"/>
          <w:lang w:eastAsia="en-US"/>
        </w:rPr>
        <w:t xml:space="preserve"> </w:t>
      </w:r>
      <w:r w:rsidR="00573C49" w:rsidRPr="003619AC">
        <w:rPr>
          <w:rFonts w:ascii="Times New Roman" w:eastAsia="Calibri" w:hAnsi="Times New Roman"/>
          <w:color w:val="000000"/>
          <w:sz w:val="24"/>
          <w:szCs w:val="24"/>
          <w:lang w:eastAsia="en-US"/>
        </w:rPr>
        <w:t>противопожарные резервуары.</w:t>
      </w:r>
      <w:r w:rsidR="00DA66A3">
        <w:rPr>
          <w:rFonts w:ascii="Times New Roman" w:eastAsia="Calibri" w:hAnsi="Times New Roman"/>
          <w:color w:val="000000"/>
          <w:sz w:val="24"/>
          <w:szCs w:val="24"/>
          <w:lang w:eastAsia="en-US"/>
        </w:rPr>
        <w:t xml:space="preserve"> </w:t>
      </w:r>
      <w:r w:rsidR="00573C49" w:rsidRPr="003619AC">
        <w:rPr>
          <w:rFonts w:ascii="Times New Roman" w:hAnsi="Times New Roman"/>
          <w:color w:val="000000"/>
          <w:sz w:val="24"/>
          <w:szCs w:val="24"/>
        </w:rPr>
        <w:t>К рекам и водоемам, которые могут быть использованы для целей пожаротушения, следует устраивать подъезды для забора воды с площадками размером не менее 12 х 12 м.</w:t>
      </w:r>
    </w:p>
    <w:p w:rsidR="00573C49" w:rsidRDefault="00C3298F" w:rsidP="00DA66A3">
      <w:pPr>
        <w:widowControl w:val="0"/>
        <w:suppressAutoHyphens/>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DA66A3">
        <w:rPr>
          <w:rFonts w:ascii="Times New Roman" w:hAnsi="Times New Roman"/>
          <w:color w:val="000000"/>
          <w:sz w:val="24"/>
          <w:szCs w:val="24"/>
        </w:rPr>
        <w:t>.13</w:t>
      </w:r>
      <w:r w:rsidR="00C12418">
        <w:rPr>
          <w:rFonts w:ascii="Times New Roman" w:hAnsi="Times New Roman"/>
          <w:color w:val="000000"/>
          <w:sz w:val="24"/>
          <w:szCs w:val="24"/>
        </w:rPr>
        <w:t>.11. Минимально допустимый уровень обеспеченности и максимально допустимый уровень территориальной доступности, а также их обоснование представлены в табл</w:t>
      </w:r>
      <w:r w:rsidR="00C84943">
        <w:rPr>
          <w:rFonts w:ascii="Times New Roman" w:hAnsi="Times New Roman"/>
          <w:color w:val="000000"/>
          <w:sz w:val="24"/>
          <w:szCs w:val="24"/>
        </w:rPr>
        <w:t>.16</w:t>
      </w:r>
      <w:r w:rsidR="00BF34C5">
        <w:rPr>
          <w:rFonts w:ascii="Times New Roman" w:hAnsi="Times New Roman"/>
          <w:color w:val="000000"/>
          <w:sz w:val="24"/>
          <w:szCs w:val="24"/>
        </w:rPr>
        <w:t>6</w:t>
      </w:r>
      <w:r w:rsidR="00DA66A3">
        <w:rPr>
          <w:rFonts w:ascii="Times New Roman" w:hAnsi="Times New Roman"/>
          <w:color w:val="000000"/>
          <w:sz w:val="24"/>
          <w:szCs w:val="24"/>
        </w:rPr>
        <w:t>.</w:t>
      </w:r>
    </w:p>
    <w:p w:rsidR="00573C49" w:rsidRDefault="00573C49" w:rsidP="00343AFB">
      <w:pPr>
        <w:spacing w:after="0" w:line="240" w:lineRule="auto"/>
        <w:ind w:firstLine="567"/>
        <w:jc w:val="right"/>
        <w:rPr>
          <w:rFonts w:ascii="Times New Roman" w:hAnsi="Times New Roman"/>
          <w:sz w:val="24"/>
          <w:szCs w:val="24"/>
        </w:rPr>
        <w:sectPr w:rsidR="00573C49" w:rsidSect="000C0740">
          <w:pgSz w:w="11906" w:h="16838"/>
          <w:pgMar w:top="1134" w:right="850" w:bottom="1134" w:left="1701" w:header="708" w:footer="708" w:gutter="0"/>
          <w:cols w:space="708"/>
          <w:docGrid w:linePitch="360"/>
        </w:sectPr>
      </w:pPr>
    </w:p>
    <w:p w:rsidR="00086102" w:rsidRPr="00C12418" w:rsidRDefault="00A65B04" w:rsidP="00C12418">
      <w:pPr>
        <w:spacing w:after="0" w:line="240" w:lineRule="auto"/>
        <w:ind w:firstLine="567"/>
        <w:rPr>
          <w:rFonts w:ascii="Times New Roman" w:hAnsi="Times New Roman"/>
          <w:b/>
          <w:i/>
          <w:color w:val="000000"/>
          <w:sz w:val="24"/>
          <w:szCs w:val="24"/>
        </w:rPr>
      </w:pPr>
      <w:r w:rsidRPr="009F2A0E">
        <w:rPr>
          <w:rFonts w:ascii="Times New Roman" w:hAnsi="Times New Roman"/>
          <w:i/>
          <w:sz w:val="24"/>
          <w:szCs w:val="24"/>
        </w:rPr>
        <w:t>Таблица</w:t>
      </w:r>
      <w:r w:rsidR="00F63336" w:rsidRPr="009F2A0E">
        <w:rPr>
          <w:rFonts w:ascii="Times New Roman" w:hAnsi="Times New Roman"/>
          <w:i/>
          <w:sz w:val="24"/>
          <w:szCs w:val="24"/>
        </w:rPr>
        <w:t xml:space="preserve"> </w:t>
      </w:r>
      <w:r w:rsidR="00C84943">
        <w:rPr>
          <w:rFonts w:ascii="Times New Roman" w:hAnsi="Times New Roman"/>
          <w:i/>
          <w:sz w:val="24"/>
          <w:szCs w:val="24"/>
        </w:rPr>
        <w:t>16</w:t>
      </w:r>
      <w:r w:rsidR="00BF34C5">
        <w:rPr>
          <w:rFonts w:ascii="Times New Roman" w:hAnsi="Times New Roman"/>
          <w:i/>
          <w:sz w:val="24"/>
          <w:szCs w:val="24"/>
        </w:rPr>
        <w:t>6</w:t>
      </w:r>
      <w:r w:rsidR="00C12418" w:rsidRPr="009F2A0E">
        <w:rPr>
          <w:rFonts w:ascii="Times New Roman" w:hAnsi="Times New Roman"/>
          <w:i/>
          <w:sz w:val="24"/>
          <w:szCs w:val="24"/>
        </w:rPr>
        <w:t>.</w:t>
      </w:r>
      <w:r w:rsidR="00C12418" w:rsidRPr="00DA66A3">
        <w:rPr>
          <w:rFonts w:ascii="Times New Roman" w:hAnsi="Times New Roman"/>
          <w:b/>
          <w:i/>
          <w:sz w:val="24"/>
          <w:szCs w:val="24"/>
        </w:rPr>
        <w:t xml:space="preserve"> - </w:t>
      </w:r>
      <w:r w:rsidR="00086102" w:rsidRPr="00DA66A3">
        <w:rPr>
          <w:rFonts w:ascii="Times New Roman" w:hAnsi="Times New Roman"/>
          <w:b/>
          <w:i/>
          <w:sz w:val="24"/>
          <w:szCs w:val="24"/>
        </w:rPr>
        <w:t>Объекты</w:t>
      </w:r>
      <w:r w:rsidR="00086102" w:rsidRPr="00C12418">
        <w:rPr>
          <w:rFonts w:ascii="Times New Roman" w:hAnsi="Times New Roman"/>
          <w:b/>
          <w:i/>
          <w:color w:val="000000"/>
          <w:sz w:val="24"/>
          <w:szCs w:val="24"/>
        </w:rPr>
        <w:t xml:space="preserve"> ГО и ЧС</w:t>
      </w:r>
    </w:p>
    <w:p w:rsidR="00086102" w:rsidRPr="000331A4" w:rsidRDefault="00086102" w:rsidP="00455FA8">
      <w:pPr>
        <w:spacing w:after="0" w:line="240" w:lineRule="auto"/>
        <w:rPr>
          <w:rFonts w:ascii="Times New Roman" w:hAnsi="Times New Roman"/>
          <w:color w:val="000000"/>
          <w:sz w:val="16"/>
          <w:szCs w:val="16"/>
        </w:rPr>
      </w:pPr>
    </w:p>
    <w:tbl>
      <w:tblPr>
        <w:tblW w:w="147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828"/>
        <w:gridCol w:w="2551"/>
        <w:gridCol w:w="1134"/>
        <w:gridCol w:w="2268"/>
        <w:gridCol w:w="1701"/>
        <w:gridCol w:w="1134"/>
        <w:gridCol w:w="2125"/>
      </w:tblGrid>
      <w:tr w:rsidR="00E8332C" w:rsidRPr="003619AC" w:rsidTr="00455FA8">
        <w:tc>
          <w:tcPr>
            <w:tcW w:w="3828" w:type="dxa"/>
            <w:vMerge w:val="restart"/>
            <w:shd w:val="clear" w:color="auto" w:fill="EEECE1" w:themeFill="background2"/>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 xml:space="preserve">Наименование объекта, </w:t>
            </w:r>
          </w:p>
          <w:p w:rsidR="00E8332C" w:rsidRPr="00C12418" w:rsidRDefault="00E8332C" w:rsidP="00455FA8">
            <w:pPr>
              <w:spacing w:after="0" w:line="240" w:lineRule="auto"/>
              <w:jc w:val="center"/>
              <w:rPr>
                <w:rFonts w:ascii="Times New Roman" w:hAnsi="Times New Roman"/>
                <w:b/>
                <w:color w:val="000000"/>
              </w:rPr>
            </w:pPr>
            <w:r w:rsidRPr="00C12418">
              <w:rPr>
                <w:rFonts w:ascii="Times New Roman" w:hAnsi="Times New Roman"/>
                <w:color w:val="000000"/>
              </w:rPr>
              <w:t xml:space="preserve"> ресурса</w:t>
            </w:r>
          </w:p>
        </w:tc>
        <w:tc>
          <w:tcPr>
            <w:tcW w:w="5953" w:type="dxa"/>
            <w:gridSpan w:val="3"/>
            <w:shd w:val="clear" w:color="auto" w:fill="EEECE1" w:themeFill="background2"/>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Минимально допустимый уровень обеспеченности</w:t>
            </w:r>
          </w:p>
        </w:tc>
        <w:tc>
          <w:tcPr>
            <w:tcW w:w="4960" w:type="dxa"/>
            <w:gridSpan w:val="3"/>
            <w:shd w:val="clear" w:color="auto" w:fill="EEECE1" w:themeFill="background2"/>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Максимально допустимый уровень территориальной доступности</w:t>
            </w:r>
          </w:p>
        </w:tc>
      </w:tr>
      <w:tr w:rsidR="00E8332C" w:rsidRPr="003619AC" w:rsidTr="00455FA8">
        <w:trPr>
          <w:trHeight w:val="402"/>
        </w:trPr>
        <w:tc>
          <w:tcPr>
            <w:tcW w:w="3828" w:type="dxa"/>
            <w:vMerge/>
            <w:shd w:val="clear" w:color="auto" w:fill="EEECE1" w:themeFill="background2"/>
            <w:vAlign w:val="center"/>
          </w:tcPr>
          <w:p w:rsidR="00E8332C" w:rsidRPr="00C12418" w:rsidRDefault="00E8332C" w:rsidP="00455FA8">
            <w:pPr>
              <w:spacing w:after="0" w:line="240" w:lineRule="auto"/>
              <w:jc w:val="center"/>
              <w:rPr>
                <w:rFonts w:ascii="Times New Roman" w:hAnsi="Times New Roman"/>
                <w:b/>
                <w:color w:val="000000"/>
              </w:rPr>
            </w:pPr>
          </w:p>
        </w:tc>
        <w:tc>
          <w:tcPr>
            <w:tcW w:w="2551" w:type="dxa"/>
            <w:tcBorders>
              <w:top w:val="single" w:sz="4" w:space="0" w:color="auto"/>
              <w:right w:val="single" w:sz="4" w:space="0" w:color="auto"/>
            </w:tcBorders>
            <w:shd w:val="clear" w:color="auto" w:fill="EEECE1" w:themeFill="background2"/>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Единица</w:t>
            </w:r>
          </w:p>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измерения</w:t>
            </w:r>
          </w:p>
        </w:tc>
        <w:tc>
          <w:tcPr>
            <w:tcW w:w="1134" w:type="dxa"/>
            <w:tcBorders>
              <w:top w:val="single" w:sz="4" w:space="0" w:color="auto"/>
              <w:left w:val="single" w:sz="4" w:space="0" w:color="auto"/>
              <w:right w:val="single" w:sz="4" w:space="0" w:color="auto"/>
            </w:tcBorders>
            <w:shd w:val="clear" w:color="auto" w:fill="EEECE1" w:themeFill="background2"/>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Величина</w:t>
            </w:r>
          </w:p>
        </w:tc>
        <w:tc>
          <w:tcPr>
            <w:tcW w:w="2268" w:type="dxa"/>
            <w:tcBorders>
              <w:top w:val="single" w:sz="4" w:space="0" w:color="auto"/>
              <w:left w:val="single" w:sz="4" w:space="0" w:color="auto"/>
              <w:right w:val="single" w:sz="4" w:space="0" w:color="auto"/>
            </w:tcBorders>
            <w:shd w:val="clear" w:color="auto" w:fill="EEECE1" w:themeFill="background2"/>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Обоснование</w:t>
            </w:r>
          </w:p>
        </w:tc>
        <w:tc>
          <w:tcPr>
            <w:tcW w:w="1701" w:type="dxa"/>
            <w:tcBorders>
              <w:top w:val="single" w:sz="4" w:space="0" w:color="auto"/>
              <w:left w:val="single" w:sz="4" w:space="0" w:color="auto"/>
              <w:right w:val="single" w:sz="4" w:space="0" w:color="auto"/>
            </w:tcBorders>
            <w:shd w:val="clear" w:color="auto" w:fill="EEECE1" w:themeFill="background2"/>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Единица</w:t>
            </w:r>
          </w:p>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измерения</w:t>
            </w:r>
          </w:p>
        </w:tc>
        <w:tc>
          <w:tcPr>
            <w:tcW w:w="1134" w:type="dxa"/>
            <w:tcBorders>
              <w:top w:val="single" w:sz="4" w:space="0" w:color="auto"/>
              <w:left w:val="single" w:sz="4" w:space="0" w:color="auto"/>
              <w:right w:val="single" w:sz="4" w:space="0" w:color="auto"/>
            </w:tcBorders>
            <w:shd w:val="clear" w:color="auto" w:fill="EEECE1" w:themeFill="background2"/>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Величина</w:t>
            </w:r>
          </w:p>
        </w:tc>
        <w:tc>
          <w:tcPr>
            <w:tcW w:w="2125" w:type="dxa"/>
            <w:tcBorders>
              <w:top w:val="single" w:sz="4" w:space="0" w:color="auto"/>
              <w:left w:val="single" w:sz="4" w:space="0" w:color="auto"/>
              <w:right w:val="single" w:sz="4" w:space="0" w:color="auto"/>
            </w:tcBorders>
            <w:shd w:val="clear" w:color="auto" w:fill="EEECE1" w:themeFill="background2"/>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Обоснование</w:t>
            </w:r>
          </w:p>
        </w:tc>
      </w:tr>
      <w:tr w:rsidR="00E8332C" w:rsidRPr="003619AC" w:rsidTr="00455FA8">
        <w:trPr>
          <w:trHeight w:val="758"/>
        </w:trPr>
        <w:tc>
          <w:tcPr>
            <w:tcW w:w="3828" w:type="dxa"/>
            <w:tcBorders>
              <w:top w:val="single" w:sz="4" w:space="0" w:color="auto"/>
              <w:left w:val="single" w:sz="4" w:space="0" w:color="auto"/>
              <w:right w:val="single" w:sz="4" w:space="0" w:color="auto"/>
            </w:tcBorders>
          </w:tcPr>
          <w:p w:rsidR="00E8332C" w:rsidRPr="00C12418" w:rsidRDefault="00E8332C" w:rsidP="00455FA8">
            <w:pPr>
              <w:spacing w:after="0" w:line="240" w:lineRule="auto"/>
              <w:rPr>
                <w:rFonts w:ascii="Times New Roman" w:hAnsi="Times New Roman"/>
                <w:color w:val="000000"/>
              </w:rPr>
            </w:pPr>
            <w:r w:rsidRPr="00C12418">
              <w:rPr>
                <w:rFonts w:ascii="Times New Roman" w:hAnsi="Times New Roman"/>
                <w:color w:val="000000"/>
              </w:rPr>
              <w:t xml:space="preserve">Пожарное депо  </w:t>
            </w:r>
          </w:p>
        </w:tc>
        <w:tc>
          <w:tcPr>
            <w:tcW w:w="2551" w:type="dxa"/>
            <w:tcBorders>
              <w:top w:val="single" w:sz="4" w:space="0" w:color="auto"/>
              <w:left w:val="single" w:sz="4" w:space="0" w:color="auto"/>
              <w:right w:val="single" w:sz="4" w:space="0" w:color="auto"/>
            </w:tcBorders>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Объект, при населении св. 100 до 250 тыс. чел.</w:t>
            </w:r>
          </w:p>
        </w:tc>
        <w:tc>
          <w:tcPr>
            <w:tcW w:w="1134" w:type="dxa"/>
            <w:tcBorders>
              <w:top w:val="single" w:sz="4" w:space="0" w:color="auto"/>
              <w:left w:val="single" w:sz="4" w:space="0" w:color="auto"/>
              <w:right w:val="single" w:sz="4" w:space="0" w:color="auto"/>
            </w:tcBorders>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4</w:t>
            </w:r>
          </w:p>
        </w:tc>
        <w:tc>
          <w:tcPr>
            <w:tcW w:w="2268" w:type="dxa"/>
            <w:tcBorders>
              <w:top w:val="single" w:sz="4" w:space="0" w:color="auto"/>
              <w:left w:val="single" w:sz="4" w:space="0" w:color="auto"/>
              <w:right w:val="single" w:sz="4" w:space="0" w:color="auto"/>
            </w:tcBorders>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НПБ 101-95</w:t>
            </w:r>
          </w:p>
        </w:tc>
        <w:tc>
          <w:tcPr>
            <w:tcW w:w="1701" w:type="dxa"/>
            <w:tcBorders>
              <w:top w:val="single" w:sz="4" w:space="0" w:color="auto"/>
              <w:left w:val="single" w:sz="4" w:space="0" w:color="auto"/>
              <w:right w:val="single" w:sz="4" w:space="0" w:color="auto"/>
            </w:tcBorders>
          </w:tcPr>
          <w:p w:rsidR="00E8332C" w:rsidRPr="00C12418" w:rsidRDefault="00E8332C" w:rsidP="00455FA8">
            <w:pPr>
              <w:spacing w:after="0" w:line="240" w:lineRule="auto"/>
              <w:jc w:val="center"/>
              <w:rPr>
                <w:rFonts w:ascii="Times New Roman" w:hAnsi="Times New Roman"/>
                <w:color w:val="000000"/>
              </w:rPr>
            </w:pPr>
          </w:p>
        </w:tc>
        <w:tc>
          <w:tcPr>
            <w:tcW w:w="1134" w:type="dxa"/>
            <w:tcBorders>
              <w:top w:val="single" w:sz="4" w:space="0" w:color="auto"/>
              <w:left w:val="single" w:sz="4" w:space="0" w:color="auto"/>
              <w:right w:val="single" w:sz="4" w:space="0" w:color="auto"/>
            </w:tcBorders>
          </w:tcPr>
          <w:p w:rsidR="00E8332C" w:rsidRPr="00C12418" w:rsidRDefault="00E8332C" w:rsidP="00455FA8">
            <w:pPr>
              <w:spacing w:after="0" w:line="240" w:lineRule="auto"/>
              <w:jc w:val="center"/>
              <w:rPr>
                <w:rFonts w:ascii="Times New Roman" w:hAnsi="Times New Roman"/>
                <w:color w:val="000000"/>
              </w:rPr>
            </w:pPr>
          </w:p>
        </w:tc>
        <w:tc>
          <w:tcPr>
            <w:tcW w:w="2125" w:type="dxa"/>
            <w:tcBorders>
              <w:top w:val="single" w:sz="4" w:space="0" w:color="auto"/>
              <w:left w:val="single" w:sz="4" w:space="0" w:color="auto"/>
              <w:right w:val="single" w:sz="4" w:space="0" w:color="auto"/>
            </w:tcBorders>
          </w:tcPr>
          <w:p w:rsidR="00E8332C" w:rsidRPr="00C12418" w:rsidRDefault="00E8332C" w:rsidP="00455FA8">
            <w:pPr>
              <w:spacing w:after="0" w:line="240" w:lineRule="auto"/>
              <w:jc w:val="center"/>
              <w:rPr>
                <w:rFonts w:ascii="Times New Roman" w:hAnsi="Times New Roman"/>
                <w:color w:val="000000"/>
              </w:rPr>
            </w:pPr>
          </w:p>
        </w:tc>
      </w:tr>
      <w:tr w:rsidR="00E8332C" w:rsidRPr="003619AC" w:rsidTr="00455FA8">
        <w:trPr>
          <w:trHeight w:val="70"/>
        </w:trPr>
        <w:tc>
          <w:tcPr>
            <w:tcW w:w="3828" w:type="dxa"/>
            <w:tcBorders>
              <w:top w:val="single" w:sz="4" w:space="0" w:color="auto"/>
              <w:left w:val="single" w:sz="4" w:space="0" w:color="auto"/>
              <w:bottom w:val="single" w:sz="4" w:space="0" w:color="auto"/>
              <w:right w:val="single" w:sz="4" w:space="0" w:color="auto"/>
            </w:tcBorders>
          </w:tcPr>
          <w:p w:rsidR="00E8332C" w:rsidRPr="00C12418" w:rsidRDefault="00E8332C" w:rsidP="00455FA8">
            <w:pPr>
              <w:spacing w:after="0" w:line="240" w:lineRule="auto"/>
              <w:jc w:val="both"/>
              <w:rPr>
                <w:rFonts w:ascii="Times New Roman" w:hAnsi="Times New Roman"/>
                <w:color w:val="000000"/>
              </w:rPr>
            </w:pPr>
            <w:r w:rsidRPr="00C12418">
              <w:rPr>
                <w:rFonts w:ascii="Times New Roman" w:hAnsi="Times New Roman"/>
                <w:color w:val="000000"/>
              </w:rPr>
              <w:t>Спасательные посты (станции) на водных объектах</w:t>
            </w:r>
          </w:p>
        </w:tc>
        <w:tc>
          <w:tcPr>
            <w:tcW w:w="2551" w:type="dxa"/>
            <w:tcBorders>
              <w:top w:val="single" w:sz="4" w:space="0" w:color="auto"/>
              <w:left w:val="single" w:sz="4" w:space="0" w:color="auto"/>
              <w:bottom w:val="single" w:sz="4" w:space="0" w:color="auto"/>
              <w:right w:val="single" w:sz="4" w:space="0" w:color="auto"/>
            </w:tcBorders>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 xml:space="preserve">Объектов на пляж категории </w:t>
            </w:r>
            <w:r w:rsidRPr="00C12418">
              <w:rPr>
                <w:rFonts w:ascii="Times New Roman" w:hAnsi="Times New Roman"/>
                <w:color w:val="000000"/>
                <w:lang w:val="en-US"/>
              </w:rPr>
              <w:t>I</w:t>
            </w:r>
            <w:r w:rsidRPr="00C12418">
              <w:rPr>
                <w:rFonts w:ascii="Times New Roman" w:hAnsi="Times New Roman"/>
                <w:color w:val="000000"/>
              </w:rPr>
              <w:t>-</w:t>
            </w:r>
            <w:r w:rsidRPr="00C12418">
              <w:rPr>
                <w:rFonts w:ascii="Times New Roman" w:hAnsi="Times New Roman"/>
                <w:color w:val="000000"/>
                <w:lang w:val="en-US"/>
              </w:rPr>
              <w:t>III</w:t>
            </w:r>
          </w:p>
        </w:tc>
        <w:tc>
          <w:tcPr>
            <w:tcW w:w="1134" w:type="dxa"/>
            <w:tcBorders>
              <w:top w:val="single" w:sz="4" w:space="0" w:color="auto"/>
              <w:left w:val="single" w:sz="4" w:space="0" w:color="auto"/>
              <w:bottom w:val="single" w:sz="4" w:space="0" w:color="auto"/>
              <w:right w:val="single" w:sz="4" w:space="0" w:color="auto"/>
            </w:tcBorders>
            <w:vAlign w:val="center"/>
          </w:tcPr>
          <w:p w:rsidR="00E8332C" w:rsidRPr="00C12418" w:rsidRDefault="00E8332C" w:rsidP="00455FA8">
            <w:pPr>
              <w:spacing w:after="0" w:line="240" w:lineRule="auto"/>
              <w:jc w:val="center"/>
              <w:rPr>
                <w:rFonts w:ascii="Times New Roman" w:hAnsi="Times New Roman"/>
                <w:color w:val="000000"/>
                <w:lang w:val="en-US"/>
              </w:rPr>
            </w:pPr>
            <w:r w:rsidRPr="00C12418">
              <w:rPr>
                <w:rFonts w:ascii="Times New Roman" w:hAnsi="Times New Roman"/>
                <w:color w:val="000000"/>
                <w:lang w:val="en-US"/>
              </w:rPr>
              <w:t>1</w:t>
            </w:r>
          </w:p>
        </w:tc>
        <w:tc>
          <w:tcPr>
            <w:tcW w:w="2268" w:type="dxa"/>
            <w:tcBorders>
              <w:left w:val="single" w:sz="4" w:space="0" w:color="auto"/>
              <w:right w:val="single" w:sz="4" w:space="0" w:color="auto"/>
            </w:tcBorders>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 xml:space="preserve">Приказ Минкультуры России от 03.12.2012 № 1488 </w:t>
            </w:r>
          </w:p>
        </w:tc>
        <w:tc>
          <w:tcPr>
            <w:tcW w:w="1701" w:type="dxa"/>
            <w:tcBorders>
              <w:left w:val="single" w:sz="4" w:space="0" w:color="auto"/>
              <w:right w:val="single" w:sz="4" w:space="0" w:color="auto"/>
            </w:tcBorders>
          </w:tcPr>
          <w:p w:rsidR="00E8332C" w:rsidRPr="00C12418" w:rsidRDefault="00E8332C" w:rsidP="00455FA8">
            <w:pPr>
              <w:spacing w:after="0" w:line="240" w:lineRule="auto"/>
              <w:jc w:val="center"/>
              <w:rPr>
                <w:rFonts w:ascii="Times New Roman" w:hAnsi="Times New Roman"/>
                <w:color w:val="000000"/>
              </w:rPr>
            </w:pPr>
          </w:p>
        </w:tc>
        <w:tc>
          <w:tcPr>
            <w:tcW w:w="1134" w:type="dxa"/>
            <w:tcBorders>
              <w:left w:val="single" w:sz="4" w:space="0" w:color="auto"/>
              <w:right w:val="single" w:sz="4" w:space="0" w:color="auto"/>
            </w:tcBorders>
          </w:tcPr>
          <w:p w:rsidR="00E8332C" w:rsidRPr="00C12418" w:rsidRDefault="00E8332C" w:rsidP="00455FA8">
            <w:pPr>
              <w:spacing w:after="0" w:line="240" w:lineRule="auto"/>
              <w:jc w:val="center"/>
              <w:rPr>
                <w:rFonts w:ascii="Times New Roman" w:hAnsi="Times New Roman"/>
                <w:color w:val="000000"/>
              </w:rPr>
            </w:pPr>
          </w:p>
        </w:tc>
        <w:tc>
          <w:tcPr>
            <w:tcW w:w="2125" w:type="dxa"/>
            <w:tcBorders>
              <w:left w:val="single" w:sz="4" w:space="0" w:color="auto"/>
              <w:right w:val="single" w:sz="4" w:space="0" w:color="auto"/>
            </w:tcBorders>
          </w:tcPr>
          <w:p w:rsidR="00E8332C"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не нормируются</w:t>
            </w:r>
          </w:p>
        </w:tc>
      </w:tr>
      <w:tr w:rsidR="00E8332C" w:rsidRPr="003619AC" w:rsidTr="00455FA8">
        <w:trPr>
          <w:trHeight w:val="819"/>
        </w:trPr>
        <w:tc>
          <w:tcPr>
            <w:tcW w:w="3828" w:type="dxa"/>
            <w:tcBorders>
              <w:top w:val="single" w:sz="4" w:space="0" w:color="auto"/>
              <w:left w:val="single" w:sz="4" w:space="0" w:color="auto"/>
              <w:bottom w:val="single" w:sz="4" w:space="0" w:color="auto"/>
              <w:right w:val="single" w:sz="4" w:space="0" w:color="auto"/>
            </w:tcBorders>
          </w:tcPr>
          <w:p w:rsidR="00E8332C" w:rsidRPr="00C12418" w:rsidRDefault="00E8332C" w:rsidP="00455FA8">
            <w:pPr>
              <w:spacing w:after="0" w:line="240" w:lineRule="auto"/>
              <w:jc w:val="both"/>
              <w:rPr>
                <w:rFonts w:ascii="Times New Roman" w:hAnsi="Times New Roman"/>
                <w:color w:val="000000"/>
              </w:rPr>
            </w:pPr>
            <w:r w:rsidRPr="00C12418">
              <w:rPr>
                <w:rFonts w:ascii="Times New Roman" w:eastAsia="Calibri" w:hAnsi="Times New Roman"/>
                <w:color w:val="000000"/>
                <w:lang w:eastAsia="en-US"/>
              </w:rPr>
              <w:t>Санитарно-обмывочные пункты и станции обеззараживания одежды и транспорта</w:t>
            </w:r>
          </w:p>
        </w:tc>
        <w:tc>
          <w:tcPr>
            <w:tcW w:w="3685" w:type="dxa"/>
            <w:gridSpan w:val="2"/>
            <w:tcBorders>
              <w:top w:val="single" w:sz="4" w:space="0" w:color="auto"/>
              <w:left w:val="single" w:sz="4" w:space="0" w:color="auto"/>
              <w:bottom w:val="single" w:sz="4" w:space="0" w:color="auto"/>
              <w:right w:val="single" w:sz="4" w:space="0" w:color="auto"/>
            </w:tcBorders>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На всех въездах и выездах города</w:t>
            </w:r>
          </w:p>
        </w:tc>
        <w:tc>
          <w:tcPr>
            <w:tcW w:w="2268" w:type="dxa"/>
            <w:vMerge w:val="restart"/>
            <w:tcBorders>
              <w:left w:val="single" w:sz="4" w:space="0" w:color="auto"/>
              <w:right w:val="single" w:sz="4" w:space="0" w:color="auto"/>
            </w:tcBorders>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eastAsia="Calibri" w:hAnsi="Times New Roman"/>
                <w:color w:val="000000"/>
                <w:spacing w:val="-1"/>
                <w:lang w:eastAsia="en-US"/>
              </w:rPr>
              <w:t>СП 88.13330.2014</w:t>
            </w:r>
          </w:p>
        </w:tc>
        <w:tc>
          <w:tcPr>
            <w:tcW w:w="1701" w:type="dxa"/>
            <w:tcBorders>
              <w:left w:val="single" w:sz="4" w:space="0" w:color="auto"/>
              <w:right w:val="single" w:sz="4" w:space="0" w:color="auto"/>
            </w:tcBorders>
          </w:tcPr>
          <w:p w:rsidR="00E8332C" w:rsidRPr="00C12418" w:rsidRDefault="00E8332C" w:rsidP="00455FA8">
            <w:pPr>
              <w:spacing w:after="0" w:line="240" w:lineRule="auto"/>
              <w:jc w:val="center"/>
              <w:rPr>
                <w:rFonts w:ascii="Times New Roman" w:eastAsia="Calibri" w:hAnsi="Times New Roman"/>
                <w:color w:val="000000"/>
                <w:spacing w:val="-1"/>
                <w:lang w:eastAsia="en-US"/>
              </w:rPr>
            </w:pPr>
          </w:p>
        </w:tc>
        <w:tc>
          <w:tcPr>
            <w:tcW w:w="1134" w:type="dxa"/>
            <w:tcBorders>
              <w:left w:val="single" w:sz="4" w:space="0" w:color="auto"/>
              <w:right w:val="single" w:sz="4" w:space="0" w:color="auto"/>
            </w:tcBorders>
          </w:tcPr>
          <w:p w:rsidR="00E8332C" w:rsidRPr="00C12418" w:rsidRDefault="00E8332C" w:rsidP="00455FA8">
            <w:pPr>
              <w:spacing w:after="0" w:line="240" w:lineRule="auto"/>
              <w:jc w:val="center"/>
              <w:rPr>
                <w:rFonts w:ascii="Times New Roman" w:eastAsia="Calibri" w:hAnsi="Times New Roman"/>
                <w:color w:val="000000"/>
                <w:spacing w:val="-1"/>
                <w:lang w:eastAsia="en-US"/>
              </w:rPr>
            </w:pPr>
          </w:p>
        </w:tc>
        <w:tc>
          <w:tcPr>
            <w:tcW w:w="2125" w:type="dxa"/>
            <w:tcBorders>
              <w:left w:val="single" w:sz="4" w:space="0" w:color="auto"/>
              <w:right w:val="single" w:sz="4" w:space="0" w:color="auto"/>
            </w:tcBorders>
          </w:tcPr>
          <w:p w:rsidR="00E8332C" w:rsidRPr="00C12418" w:rsidRDefault="00E8332C" w:rsidP="00455FA8">
            <w:pPr>
              <w:spacing w:after="0" w:line="240" w:lineRule="auto"/>
              <w:jc w:val="center"/>
              <w:rPr>
                <w:rFonts w:ascii="Times New Roman" w:eastAsia="Calibri" w:hAnsi="Times New Roman"/>
                <w:color w:val="000000"/>
                <w:spacing w:val="-1"/>
                <w:lang w:eastAsia="en-US"/>
              </w:rPr>
            </w:pPr>
          </w:p>
        </w:tc>
      </w:tr>
      <w:tr w:rsidR="00E8332C" w:rsidRPr="003619AC" w:rsidTr="00455FA8">
        <w:trPr>
          <w:trHeight w:val="70"/>
        </w:trPr>
        <w:tc>
          <w:tcPr>
            <w:tcW w:w="3828" w:type="dxa"/>
            <w:tcBorders>
              <w:top w:val="single" w:sz="4" w:space="0" w:color="auto"/>
              <w:left w:val="single" w:sz="4" w:space="0" w:color="auto"/>
              <w:bottom w:val="single" w:sz="4" w:space="0" w:color="auto"/>
              <w:right w:val="single" w:sz="4" w:space="0" w:color="auto"/>
            </w:tcBorders>
          </w:tcPr>
          <w:p w:rsidR="00E8332C" w:rsidRPr="00C12418" w:rsidRDefault="00E8332C" w:rsidP="00455FA8">
            <w:pPr>
              <w:spacing w:after="0" w:line="240" w:lineRule="auto"/>
              <w:contextualSpacing/>
              <w:rPr>
                <w:rFonts w:ascii="Times New Roman" w:eastAsia="Calibri" w:hAnsi="Times New Roman"/>
                <w:color w:val="000000"/>
                <w:lang w:eastAsia="en-US"/>
              </w:rPr>
            </w:pPr>
            <w:r w:rsidRPr="00C12418">
              <w:rPr>
                <w:rFonts w:ascii="Times New Roman" w:eastAsia="Calibri" w:hAnsi="Times New Roman"/>
                <w:color w:val="000000"/>
                <w:lang w:eastAsia="en-US"/>
              </w:rPr>
              <w:t>Пункты временного</w:t>
            </w:r>
            <w:r w:rsidR="00455FA8">
              <w:rPr>
                <w:rFonts w:ascii="Times New Roman" w:eastAsia="Calibri" w:hAnsi="Times New Roman"/>
                <w:color w:val="000000"/>
                <w:lang w:eastAsia="en-US"/>
              </w:rPr>
              <w:t xml:space="preserve"> </w:t>
            </w:r>
            <w:r w:rsidRPr="00C12418">
              <w:rPr>
                <w:rFonts w:ascii="Times New Roman" w:eastAsia="Calibri" w:hAnsi="Times New Roman"/>
                <w:color w:val="000000"/>
                <w:lang w:eastAsia="en-US"/>
              </w:rPr>
              <w:t>размещения</w:t>
            </w:r>
          </w:p>
        </w:tc>
        <w:tc>
          <w:tcPr>
            <w:tcW w:w="3685" w:type="dxa"/>
            <w:gridSpan w:val="2"/>
            <w:tcBorders>
              <w:top w:val="single" w:sz="4" w:space="0" w:color="auto"/>
              <w:left w:val="single" w:sz="4" w:space="0" w:color="auto"/>
              <w:bottom w:val="single" w:sz="4" w:space="0" w:color="auto"/>
              <w:right w:val="single" w:sz="4" w:space="0" w:color="auto"/>
            </w:tcBorders>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На регламентируется</w:t>
            </w:r>
          </w:p>
        </w:tc>
        <w:tc>
          <w:tcPr>
            <w:tcW w:w="2268" w:type="dxa"/>
            <w:vMerge/>
            <w:tcBorders>
              <w:left w:val="single" w:sz="4" w:space="0" w:color="auto"/>
              <w:right w:val="single" w:sz="4" w:space="0" w:color="auto"/>
            </w:tcBorders>
            <w:vAlign w:val="center"/>
          </w:tcPr>
          <w:p w:rsidR="00E8332C" w:rsidRPr="00C12418" w:rsidRDefault="00E8332C" w:rsidP="00455FA8">
            <w:pPr>
              <w:spacing w:after="0" w:line="240" w:lineRule="auto"/>
              <w:jc w:val="center"/>
              <w:rPr>
                <w:rFonts w:ascii="Times New Roman" w:hAnsi="Times New Roman"/>
                <w:color w:val="000000"/>
              </w:rPr>
            </w:pPr>
          </w:p>
        </w:tc>
        <w:tc>
          <w:tcPr>
            <w:tcW w:w="1701" w:type="dxa"/>
            <w:tcBorders>
              <w:left w:val="single" w:sz="4" w:space="0" w:color="auto"/>
              <w:right w:val="single" w:sz="4" w:space="0" w:color="auto"/>
            </w:tcBorders>
          </w:tcPr>
          <w:p w:rsidR="00E8332C" w:rsidRPr="00C12418" w:rsidRDefault="00E8332C" w:rsidP="00455FA8">
            <w:pPr>
              <w:spacing w:after="0" w:line="240" w:lineRule="auto"/>
              <w:jc w:val="center"/>
              <w:rPr>
                <w:rFonts w:ascii="Times New Roman" w:hAnsi="Times New Roman"/>
                <w:color w:val="000000"/>
              </w:rPr>
            </w:pPr>
          </w:p>
        </w:tc>
        <w:tc>
          <w:tcPr>
            <w:tcW w:w="1134" w:type="dxa"/>
            <w:tcBorders>
              <w:left w:val="single" w:sz="4" w:space="0" w:color="auto"/>
              <w:right w:val="single" w:sz="4" w:space="0" w:color="auto"/>
            </w:tcBorders>
          </w:tcPr>
          <w:p w:rsidR="00E8332C" w:rsidRPr="00C12418" w:rsidRDefault="00E8332C" w:rsidP="00455FA8">
            <w:pPr>
              <w:spacing w:after="0" w:line="240" w:lineRule="auto"/>
              <w:jc w:val="center"/>
              <w:rPr>
                <w:rFonts w:ascii="Times New Roman" w:hAnsi="Times New Roman"/>
                <w:color w:val="000000"/>
              </w:rPr>
            </w:pPr>
          </w:p>
        </w:tc>
        <w:tc>
          <w:tcPr>
            <w:tcW w:w="2125" w:type="dxa"/>
            <w:tcBorders>
              <w:left w:val="single" w:sz="4" w:space="0" w:color="auto"/>
              <w:right w:val="single" w:sz="4" w:space="0" w:color="auto"/>
            </w:tcBorders>
          </w:tcPr>
          <w:p w:rsidR="00E8332C" w:rsidRPr="00C12418" w:rsidRDefault="00E8332C" w:rsidP="00455FA8">
            <w:pPr>
              <w:spacing w:after="0" w:line="240" w:lineRule="auto"/>
              <w:jc w:val="center"/>
              <w:rPr>
                <w:rFonts w:ascii="Times New Roman" w:hAnsi="Times New Roman"/>
                <w:color w:val="000000"/>
              </w:rPr>
            </w:pPr>
          </w:p>
        </w:tc>
      </w:tr>
      <w:tr w:rsidR="001537D0" w:rsidRPr="003619AC" w:rsidTr="00455FA8">
        <w:trPr>
          <w:trHeight w:val="70"/>
        </w:trPr>
        <w:tc>
          <w:tcPr>
            <w:tcW w:w="3828" w:type="dxa"/>
            <w:tcBorders>
              <w:top w:val="single" w:sz="4" w:space="0" w:color="auto"/>
              <w:left w:val="single" w:sz="4" w:space="0" w:color="auto"/>
              <w:bottom w:val="single" w:sz="4" w:space="0" w:color="auto"/>
              <w:right w:val="single" w:sz="4" w:space="0" w:color="auto"/>
            </w:tcBorders>
          </w:tcPr>
          <w:p w:rsidR="001537D0" w:rsidRPr="00C12418" w:rsidRDefault="001537D0" w:rsidP="00455FA8">
            <w:pPr>
              <w:spacing w:after="0" w:line="240" w:lineRule="auto"/>
              <w:contextualSpacing/>
              <w:rPr>
                <w:rFonts w:ascii="Times New Roman" w:eastAsia="Calibri" w:hAnsi="Times New Roman"/>
                <w:color w:val="000000"/>
                <w:lang w:eastAsia="en-US"/>
              </w:rPr>
            </w:pPr>
            <w:r w:rsidRPr="00C12418">
              <w:rPr>
                <w:rFonts w:ascii="Times New Roman" w:eastAsia="Calibri" w:hAnsi="Times New Roman"/>
                <w:color w:val="000000"/>
                <w:lang w:eastAsia="en-US"/>
              </w:rPr>
              <w:t>Время прибытия первого подразделе</w:t>
            </w:r>
            <w:r w:rsidR="00455FA8">
              <w:rPr>
                <w:rFonts w:ascii="Times New Roman" w:eastAsia="Calibri" w:hAnsi="Times New Roman"/>
                <w:color w:val="000000"/>
                <w:lang w:eastAsia="en-US"/>
              </w:rPr>
              <w:t xml:space="preserve">- </w:t>
            </w:r>
            <w:r w:rsidRPr="00C12418">
              <w:rPr>
                <w:rFonts w:ascii="Times New Roman" w:eastAsia="Calibri" w:hAnsi="Times New Roman"/>
                <w:color w:val="000000"/>
                <w:lang w:eastAsia="en-US"/>
              </w:rPr>
              <w:t>ния пожарной охраны</w:t>
            </w:r>
          </w:p>
        </w:tc>
        <w:tc>
          <w:tcPr>
            <w:tcW w:w="5953" w:type="dxa"/>
            <w:gridSpan w:val="3"/>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p>
        </w:tc>
        <w:tc>
          <w:tcPr>
            <w:tcW w:w="1701" w:type="dxa"/>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мин</w:t>
            </w:r>
          </w:p>
        </w:tc>
        <w:tc>
          <w:tcPr>
            <w:tcW w:w="1134" w:type="dxa"/>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10</w:t>
            </w:r>
          </w:p>
        </w:tc>
        <w:tc>
          <w:tcPr>
            <w:tcW w:w="2125" w:type="dxa"/>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Федеральный закон от 22.07.2008 №123-ФЗ</w:t>
            </w:r>
          </w:p>
        </w:tc>
      </w:tr>
      <w:tr w:rsidR="00E8332C" w:rsidRPr="003619AC" w:rsidTr="00455FA8">
        <w:trPr>
          <w:trHeight w:val="70"/>
        </w:trPr>
        <w:tc>
          <w:tcPr>
            <w:tcW w:w="3828" w:type="dxa"/>
            <w:tcBorders>
              <w:top w:val="single" w:sz="4" w:space="0" w:color="auto"/>
              <w:left w:val="single" w:sz="4" w:space="0" w:color="auto"/>
              <w:bottom w:val="single" w:sz="4" w:space="0" w:color="auto"/>
              <w:right w:val="single" w:sz="4" w:space="0" w:color="auto"/>
            </w:tcBorders>
          </w:tcPr>
          <w:p w:rsidR="00E8332C" w:rsidRPr="00C12418" w:rsidRDefault="00E8332C" w:rsidP="00455FA8">
            <w:pPr>
              <w:spacing w:after="0" w:line="240" w:lineRule="auto"/>
              <w:contextualSpacing/>
              <w:rPr>
                <w:rFonts w:ascii="Times New Roman" w:eastAsia="Calibri" w:hAnsi="Times New Roman"/>
                <w:color w:val="000000"/>
                <w:lang w:eastAsia="en-US"/>
              </w:rPr>
            </w:pPr>
            <w:r w:rsidRPr="00C12418">
              <w:rPr>
                <w:rFonts w:ascii="Times New Roman" w:eastAsia="Calibri" w:hAnsi="Times New Roman"/>
                <w:color w:val="000000"/>
                <w:lang w:eastAsia="en-US"/>
              </w:rPr>
              <w:t>Защитные сооружения (противоради</w:t>
            </w:r>
            <w:r w:rsidR="00455FA8">
              <w:rPr>
                <w:rFonts w:ascii="Times New Roman" w:eastAsia="Calibri" w:hAnsi="Times New Roman"/>
                <w:color w:val="000000"/>
                <w:lang w:eastAsia="en-US"/>
              </w:rPr>
              <w:t>-</w:t>
            </w:r>
            <w:r w:rsidRPr="00C12418">
              <w:rPr>
                <w:rFonts w:ascii="Times New Roman" w:eastAsia="Calibri" w:hAnsi="Times New Roman"/>
                <w:color w:val="000000"/>
                <w:lang w:eastAsia="en-US"/>
              </w:rPr>
              <w:t>а</w:t>
            </w:r>
            <w:r w:rsidR="00455FA8">
              <w:rPr>
                <w:rFonts w:ascii="Times New Roman" w:eastAsia="Calibri" w:hAnsi="Times New Roman"/>
                <w:color w:val="000000"/>
                <w:lang w:eastAsia="en-US"/>
              </w:rPr>
              <w:t>-</w:t>
            </w:r>
            <w:r w:rsidRPr="00C12418">
              <w:rPr>
                <w:rFonts w:ascii="Times New Roman" w:eastAsia="Calibri" w:hAnsi="Times New Roman"/>
                <w:color w:val="000000"/>
                <w:lang w:eastAsia="en-US"/>
              </w:rPr>
              <w:t>ционные укрытия, убежища, укры</w:t>
            </w:r>
            <w:r w:rsidR="00455FA8">
              <w:rPr>
                <w:rFonts w:ascii="Times New Roman" w:eastAsia="Calibri" w:hAnsi="Times New Roman"/>
                <w:color w:val="000000"/>
                <w:lang w:eastAsia="en-US"/>
              </w:rPr>
              <w:t>-</w:t>
            </w:r>
            <w:r w:rsidRPr="00C12418">
              <w:rPr>
                <w:rFonts w:ascii="Times New Roman" w:eastAsia="Calibri" w:hAnsi="Times New Roman"/>
                <w:color w:val="000000"/>
                <w:lang w:eastAsia="en-US"/>
              </w:rPr>
              <w:t>тия)</w:t>
            </w:r>
          </w:p>
        </w:tc>
        <w:tc>
          <w:tcPr>
            <w:tcW w:w="3685" w:type="dxa"/>
            <w:gridSpan w:val="2"/>
            <w:tcBorders>
              <w:top w:val="single" w:sz="4" w:space="0" w:color="auto"/>
              <w:left w:val="single" w:sz="4" w:space="0" w:color="auto"/>
              <w:bottom w:val="single" w:sz="4" w:space="0" w:color="auto"/>
              <w:right w:val="single" w:sz="4" w:space="0" w:color="auto"/>
            </w:tcBorders>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Не регламентируется</w:t>
            </w:r>
          </w:p>
        </w:tc>
        <w:tc>
          <w:tcPr>
            <w:tcW w:w="2268" w:type="dxa"/>
            <w:tcBorders>
              <w:left w:val="single" w:sz="4" w:space="0" w:color="auto"/>
              <w:right w:val="single" w:sz="4" w:space="0" w:color="auto"/>
            </w:tcBorders>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СП 88.13330.2014</w:t>
            </w:r>
          </w:p>
        </w:tc>
        <w:tc>
          <w:tcPr>
            <w:tcW w:w="1701" w:type="dxa"/>
            <w:tcBorders>
              <w:left w:val="single" w:sz="4" w:space="0" w:color="auto"/>
              <w:right w:val="single" w:sz="4" w:space="0" w:color="auto"/>
            </w:tcBorders>
          </w:tcPr>
          <w:p w:rsidR="00E8332C"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Радиус сбора укрываемых, м</w:t>
            </w:r>
          </w:p>
        </w:tc>
        <w:tc>
          <w:tcPr>
            <w:tcW w:w="1134" w:type="dxa"/>
            <w:tcBorders>
              <w:left w:val="single" w:sz="4" w:space="0" w:color="auto"/>
              <w:right w:val="single" w:sz="4" w:space="0" w:color="auto"/>
            </w:tcBorders>
          </w:tcPr>
          <w:p w:rsidR="00E8332C" w:rsidRPr="00C12418" w:rsidRDefault="00E8332C" w:rsidP="00455FA8">
            <w:pPr>
              <w:spacing w:after="0" w:line="240" w:lineRule="auto"/>
              <w:jc w:val="center"/>
              <w:rPr>
                <w:rFonts w:ascii="Times New Roman" w:hAnsi="Times New Roman"/>
                <w:color w:val="000000"/>
              </w:rPr>
            </w:pPr>
          </w:p>
        </w:tc>
        <w:tc>
          <w:tcPr>
            <w:tcW w:w="2125" w:type="dxa"/>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E8332C"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СП 88.13330.2014</w:t>
            </w:r>
          </w:p>
        </w:tc>
      </w:tr>
      <w:tr w:rsidR="00E8332C" w:rsidRPr="003619AC" w:rsidTr="00455FA8">
        <w:trPr>
          <w:trHeight w:val="70"/>
        </w:trPr>
        <w:tc>
          <w:tcPr>
            <w:tcW w:w="3828" w:type="dxa"/>
            <w:tcBorders>
              <w:top w:val="single" w:sz="4" w:space="0" w:color="auto"/>
              <w:left w:val="single" w:sz="4" w:space="0" w:color="auto"/>
              <w:bottom w:val="single" w:sz="4" w:space="0" w:color="auto"/>
              <w:right w:val="single" w:sz="4" w:space="0" w:color="auto"/>
            </w:tcBorders>
          </w:tcPr>
          <w:p w:rsidR="00E8332C" w:rsidRPr="00C12418" w:rsidRDefault="00E8332C" w:rsidP="00455FA8">
            <w:pPr>
              <w:spacing w:after="0" w:line="240" w:lineRule="auto"/>
              <w:jc w:val="both"/>
              <w:rPr>
                <w:rFonts w:ascii="Times New Roman" w:hAnsi="Times New Roman"/>
                <w:color w:val="000000"/>
              </w:rPr>
            </w:pPr>
            <w:r w:rsidRPr="00C12418">
              <w:rPr>
                <w:rFonts w:ascii="Times New Roman" w:eastAsia="Calibri" w:hAnsi="Times New Roman"/>
                <w:color w:val="000000"/>
                <w:lang w:eastAsia="en-US"/>
              </w:rPr>
              <w:t>Пожарные гидранты на водопровод</w:t>
            </w:r>
            <w:r w:rsidR="00455FA8">
              <w:rPr>
                <w:rFonts w:ascii="Times New Roman" w:eastAsia="Calibri" w:hAnsi="Times New Roman"/>
                <w:color w:val="000000"/>
                <w:lang w:eastAsia="en-US"/>
              </w:rPr>
              <w:t>-</w:t>
            </w:r>
            <w:r w:rsidRPr="00C12418">
              <w:rPr>
                <w:rFonts w:ascii="Times New Roman" w:eastAsia="Calibri" w:hAnsi="Times New Roman"/>
                <w:color w:val="000000"/>
                <w:lang w:eastAsia="en-US"/>
              </w:rPr>
              <w:t>ной сети</w:t>
            </w:r>
          </w:p>
        </w:tc>
        <w:tc>
          <w:tcPr>
            <w:tcW w:w="2551" w:type="dxa"/>
            <w:tcBorders>
              <w:top w:val="single" w:sz="4" w:space="0" w:color="auto"/>
              <w:left w:val="single" w:sz="4" w:space="0" w:color="auto"/>
              <w:bottom w:val="single" w:sz="4" w:space="0" w:color="auto"/>
              <w:right w:val="single" w:sz="4" w:space="0" w:color="auto"/>
            </w:tcBorders>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м, между гидрантами</w:t>
            </w:r>
          </w:p>
        </w:tc>
        <w:tc>
          <w:tcPr>
            <w:tcW w:w="1134" w:type="dxa"/>
            <w:tcBorders>
              <w:top w:val="single" w:sz="4" w:space="0" w:color="auto"/>
              <w:left w:val="single" w:sz="4" w:space="0" w:color="auto"/>
              <w:bottom w:val="single" w:sz="4" w:space="0" w:color="auto"/>
              <w:right w:val="single" w:sz="4" w:space="0" w:color="auto"/>
            </w:tcBorders>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150</w:t>
            </w:r>
          </w:p>
        </w:tc>
        <w:tc>
          <w:tcPr>
            <w:tcW w:w="2268" w:type="dxa"/>
            <w:tcBorders>
              <w:left w:val="single" w:sz="4" w:space="0" w:color="auto"/>
              <w:right w:val="single" w:sz="4" w:space="0" w:color="auto"/>
            </w:tcBorders>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СП 8.13130.2009</w:t>
            </w:r>
          </w:p>
        </w:tc>
        <w:tc>
          <w:tcPr>
            <w:tcW w:w="1701" w:type="dxa"/>
            <w:tcBorders>
              <w:left w:val="single" w:sz="4" w:space="0" w:color="auto"/>
              <w:right w:val="single" w:sz="4" w:space="0" w:color="auto"/>
            </w:tcBorders>
          </w:tcPr>
          <w:p w:rsidR="00E8332C" w:rsidRPr="00C12418" w:rsidRDefault="00E8332C" w:rsidP="00455FA8">
            <w:pPr>
              <w:spacing w:after="0" w:line="240" w:lineRule="auto"/>
              <w:jc w:val="center"/>
              <w:rPr>
                <w:rFonts w:ascii="Times New Roman" w:hAnsi="Times New Roman"/>
                <w:color w:val="000000"/>
              </w:rPr>
            </w:pPr>
          </w:p>
        </w:tc>
        <w:tc>
          <w:tcPr>
            <w:tcW w:w="1134" w:type="dxa"/>
            <w:tcBorders>
              <w:left w:val="single" w:sz="4" w:space="0" w:color="auto"/>
              <w:right w:val="single" w:sz="4" w:space="0" w:color="auto"/>
            </w:tcBorders>
          </w:tcPr>
          <w:p w:rsidR="00E8332C" w:rsidRPr="00C12418" w:rsidRDefault="00E8332C" w:rsidP="00455FA8">
            <w:pPr>
              <w:spacing w:after="0" w:line="240" w:lineRule="auto"/>
              <w:jc w:val="center"/>
              <w:rPr>
                <w:rFonts w:ascii="Times New Roman" w:hAnsi="Times New Roman"/>
                <w:color w:val="000000"/>
              </w:rPr>
            </w:pPr>
          </w:p>
        </w:tc>
        <w:tc>
          <w:tcPr>
            <w:tcW w:w="2125" w:type="dxa"/>
            <w:tcBorders>
              <w:left w:val="single" w:sz="4" w:space="0" w:color="auto"/>
              <w:right w:val="single" w:sz="4" w:space="0" w:color="auto"/>
            </w:tcBorders>
          </w:tcPr>
          <w:p w:rsidR="00E8332C" w:rsidRPr="00C12418" w:rsidRDefault="00E8332C" w:rsidP="00455FA8">
            <w:pPr>
              <w:spacing w:after="0" w:line="240" w:lineRule="auto"/>
              <w:jc w:val="center"/>
              <w:rPr>
                <w:rFonts w:ascii="Times New Roman" w:hAnsi="Times New Roman"/>
                <w:color w:val="000000"/>
              </w:rPr>
            </w:pPr>
          </w:p>
        </w:tc>
      </w:tr>
      <w:tr w:rsidR="001537D0" w:rsidRPr="003619AC" w:rsidTr="00455FA8">
        <w:trPr>
          <w:trHeight w:val="70"/>
        </w:trPr>
        <w:tc>
          <w:tcPr>
            <w:tcW w:w="3828" w:type="dxa"/>
            <w:vMerge w:val="restart"/>
            <w:tcBorders>
              <w:top w:val="single" w:sz="4" w:space="0" w:color="auto"/>
              <w:left w:val="single" w:sz="4" w:space="0" w:color="auto"/>
              <w:right w:val="single" w:sz="4" w:space="0" w:color="auto"/>
            </w:tcBorders>
          </w:tcPr>
          <w:p w:rsidR="001537D0" w:rsidRPr="00C12418" w:rsidRDefault="001537D0" w:rsidP="00455FA8">
            <w:pPr>
              <w:spacing w:after="0" w:line="240" w:lineRule="auto"/>
              <w:jc w:val="both"/>
              <w:rPr>
                <w:rFonts w:ascii="Times New Roman" w:hAnsi="Times New Roman"/>
                <w:color w:val="000000"/>
              </w:rPr>
            </w:pPr>
            <w:r w:rsidRPr="00C12418">
              <w:rPr>
                <w:rFonts w:ascii="Times New Roman" w:hAnsi="Times New Roman"/>
                <w:color w:val="000000"/>
              </w:rPr>
              <w:t>Противопожарные водоемы или ре</w:t>
            </w:r>
            <w:r w:rsidR="00455FA8">
              <w:rPr>
                <w:rFonts w:ascii="Times New Roman" w:hAnsi="Times New Roman"/>
                <w:color w:val="000000"/>
              </w:rPr>
              <w:t>-</w:t>
            </w:r>
            <w:r w:rsidRPr="00C12418">
              <w:rPr>
                <w:rFonts w:ascii="Times New Roman" w:hAnsi="Times New Roman"/>
                <w:color w:val="000000"/>
              </w:rPr>
              <w:t>зервуары для отдельно стоящих зда</w:t>
            </w:r>
            <w:r w:rsidR="00455FA8">
              <w:rPr>
                <w:rFonts w:ascii="Times New Roman" w:hAnsi="Times New Roman"/>
                <w:color w:val="000000"/>
              </w:rPr>
              <w:t>-</w:t>
            </w:r>
            <w:r w:rsidRPr="00C12418">
              <w:rPr>
                <w:rFonts w:ascii="Times New Roman" w:hAnsi="Times New Roman"/>
                <w:color w:val="000000"/>
              </w:rPr>
              <w:t>ний классов функциональной пожар</w:t>
            </w:r>
            <w:r w:rsidR="00455FA8">
              <w:rPr>
                <w:rFonts w:ascii="Times New Roman" w:hAnsi="Times New Roman"/>
                <w:color w:val="000000"/>
              </w:rPr>
              <w:t>-</w:t>
            </w:r>
            <w:r w:rsidRPr="00C12418">
              <w:rPr>
                <w:rFonts w:ascii="Times New Roman" w:hAnsi="Times New Roman"/>
                <w:color w:val="000000"/>
              </w:rPr>
              <w:t>ной опасности Ф1.1, Ф1.2, Ф2, Ф3, Ф4 объемом до 1000 м</w:t>
            </w:r>
            <w:r w:rsidRPr="00C12418">
              <w:rPr>
                <w:rFonts w:ascii="Times New Roman" w:hAnsi="Times New Roman"/>
                <w:color w:val="000000"/>
                <w:vertAlign w:val="superscript"/>
              </w:rPr>
              <w:t>3</w:t>
            </w:r>
            <w:r w:rsidRPr="00C12418">
              <w:rPr>
                <w:rFonts w:ascii="Times New Roman" w:hAnsi="Times New Roman"/>
                <w:color w:val="000000"/>
              </w:rPr>
              <w:t xml:space="preserve"> при отсутствии кольцевого противопожарного водо</w:t>
            </w:r>
            <w:r w:rsidR="00455FA8">
              <w:rPr>
                <w:rFonts w:ascii="Times New Roman" w:hAnsi="Times New Roman"/>
                <w:color w:val="000000"/>
              </w:rPr>
              <w:t>-</w:t>
            </w:r>
            <w:r w:rsidRPr="00C12418">
              <w:rPr>
                <w:rFonts w:ascii="Times New Roman" w:hAnsi="Times New Roman"/>
                <w:color w:val="000000"/>
              </w:rPr>
              <w:t>провода</w:t>
            </w:r>
          </w:p>
        </w:tc>
        <w:tc>
          <w:tcPr>
            <w:tcW w:w="2551"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количество резервуаров на 1 водозаборный узел</w:t>
            </w:r>
          </w:p>
        </w:tc>
        <w:tc>
          <w:tcPr>
            <w:tcW w:w="1134"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2</w:t>
            </w:r>
          </w:p>
        </w:tc>
        <w:tc>
          <w:tcPr>
            <w:tcW w:w="2268" w:type="dxa"/>
            <w:vMerge w:val="restart"/>
            <w:tcBorders>
              <w:left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СП 8.13130.2009</w:t>
            </w:r>
          </w:p>
        </w:tc>
        <w:tc>
          <w:tcPr>
            <w:tcW w:w="1701"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Расстояние до обслуживае-мых зданий, м</w:t>
            </w:r>
          </w:p>
        </w:tc>
        <w:tc>
          <w:tcPr>
            <w:tcW w:w="1134"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150</w:t>
            </w:r>
          </w:p>
        </w:tc>
        <w:tc>
          <w:tcPr>
            <w:tcW w:w="2125"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СП 8.13330.2009</w:t>
            </w:r>
          </w:p>
        </w:tc>
      </w:tr>
      <w:tr w:rsidR="001537D0" w:rsidRPr="003619AC" w:rsidTr="00455FA8">
        <w:trPr>
          <w:trHeight w:val="70"/>
        </w:trPr>
        <w:tc>
          <w:tcPr>
            <w:tcW w:w="3828" w:type="dxa"/>
            <w:vMerge/>
            <w:tcBorders>
              <w:left w:val="single" w:sz="4" w:space="0" w:color="auto"/>
              <w:bottom w:val="single" w:sz="4" w:space="0" w:color="auto"/>
              <w:right w:val="single" w:sz="4" w:space="0" w:color="auto"/>
            </w:tcBorders>
          </w:tcPr>
          <w:p w:rsidR="001537D0" w:rsidRPr="00C12418" w:rsidRDefault="001537D0" w:rsidP="00455FA8">
            <w:pPr>
              <w:spacing w:after="0" w:line="240" w:lineRule="auto"/>
              <w:rPr>
                <w:rFonts w:ascii="Times New Roman" w:hAnsi="Times New Roman"/>
                <w:color w:val="000000"/>
              </w:rPr>
            </w:pPr>
          </w:p>
        </w:tc>
        <w:tc>
          <w:tcPr>
            <w:tcW w:w="2551"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минимальный расход воды на пожаротушение, л/с</w:t>
            </w:r>
          </w:p>
        </w:tc>
        <w:tc>
          <w:tcPr>
            <w:tcW w:w="1134"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10</w:t>
            </w:r>
          </w:p>
        </w:tc>
        <w:tc>
          <w:tcPr>
            <w:tcW w:w="2268" w:type="dxa"/>
            <w:vMerge/>
            <w:tcBorders>
              <w:left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p>
        </w:tc>
        <w:tc>
          <w:tcPr>
            <w:tcW w:w="1701"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c>
          <w:tcPr>
            <w:tcW w:w="1134"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c>
          <w:tcPr>
            <w:tcW w:w="2125"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r>
      <w:tr w:rsidR="001537D0" w:rsidRPr="003619AC" w:rsidTr="00455FA8">
        <w:trPr>
          <w:trHeight w:val="70"/>
        </w:trPr>
        <w:tc>
          <w:tcPr>
            <w:tcW w:w="3828" w:type="dxa"/>
            <w:vMerge w:val="restart"/>
            <w:tcBorders>
              <w:top w:val="single" w:sz="4" w:space="0" w:color="auto"/>
              <w:left w:val="single" w:sz="4" w:space="0" w:color="auto"/>
              <w:right w:val="single" w:sz="4" w:space="0" w:color="auto"/>
            </w:tcBorders>
          </w:tcPr>
          <w:p w:rsidR="001537D0" w:rsidRPr="00C12418" w:rsidRDefault="001537D0" w:rsidP="00455FA8">
            <w:pPr>
              <w:spacing w:after="0" w:line="240" w:lineRule="auto"/>
              <w:jc w:val="both"/>
              <w:rPr>
                <w:rFonts w:ascii="Times New Roman" w:hAnsi="Times New Roman"/>
                <w:color w:val="000000"/>
              </w:rPr>
            </w:pPr>
            <w:r w:rsidRPr="00C12418">
              <w:rPr>
                <w:rFonts w:ascii="Times New Roman" w:hAnsi="Times New Roman"/>
                <w:color w:val="000000"/>
              </w:rPr>
              <w:t>Противопожарные водоемы или ре</w:t>
            </w:r>
            <w:r w:rsidR="00455FA8">
              <w:rPr>
                <w:rFonts w:ascii="Times New Roman" w:hAnsi="Times New Roman"/>
                <w:color w:val="000000"/>
              </w:rPr>
              <w:t>-</w:t>
            </w:r>
            <w:r w:rsidRPr="00C12418">
              <w:rPr>
                <w:rFonts w:ascii="Times New Roman" w:hAnsi="Times New Roman"/>
                <w:color w:val="000000"/>
              </w:rPr>
              <w:t>зервуары зданий и сооружений класса функцион</w:t>
            </w:r>
            <w:r w:rsidR="00455FA8" w:rsidRPr="00C12418">
              <w:rPr>
                <w:rFonts w:ascii="Times New Roman" w:hAnsi="Times New Roman"/>
                <w:color w:val="000000"/>
              </w:rPr>
              <w:t>а</w:t>
            </w:r>
            <w:r w:rsidRPr="00C12418">
              <w:rPr>
                <w:rFonts w:ascii="Times New Roman" w:hAnsi="Times New Roman"/>
                <w:color w:val="000000"/>
              </w:rPr>
              <w:t>льной пожарной опасности Ф5 с производствами категорий В, Г и Д по пожаровзрывоопасности при расходе воды на наружное пожаротушение 10 л/с</w:t>
            </w:r>
          </w:p>
        </w:tc>
        <w:tc>
          <w:tcPr>
            <w:tcW w:w="2551"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количество резервуаров на 1 водозаборный узел</w:t>
            </w:r>
          </w:p>
        </w:tc>
        <w:tc>
          <w:tcPr>
            <w:tcW w:w="1134"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2</w:t>
            </w:r>
          </w:p>
        </w:tc>
        <w:tc>
          <w:tcPr>
            <w:tcW w:w="2268" w:type="dxa"/>
            <w:vMerge w:val="restart"/>
            <w:tcBorders>
              <w:left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СП 8.13130.2009</w:t>
            </w:r>
          </w:p>
        </w:tc>
        <w:tc>
          <w:tcPr>
            <w:tcW w:w="1701"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Расстояние до обслуживае-мых зданий, м</w:t>
            </w:r>
          </w:p>
        </w:tc>
        <w:tc>
          <w:tcPr>
            <w:tcW w:w="1134"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150</w:t>
            </w:r>
          </w:p>
        </w:tc>
        <w:tc>
          <w:tcPr>
            <w:tcW w:w="2125"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СП 8.13330.2009</w:t>
            </w:r>
          </w:p>
        </w:tc>
      </w:tr>
      <w:tr w:rsidR="001537D0" w:rsidRPr="003619AC" w:rsidTr="00455FA8">
        <w:trPr>
          <w:trHeight w:val="70"/>
        </w:trPr>
        <w:tc>
          <w:tcPr>
            <w:tcW w:w="3828" w:type="dxa"/>
            <w:vMerge/>
            <w:tcBorders>
              <w:left w:val="single" w:sz="4" w:space="0" w:color="auto"/>
              <w:bottom w:val="single" w:sz="4" w:space="0" w:color="auto"/>
              <w:right w:val="single" w:sz="4" w:space="0" w:color="auto"/>
            </w:tcBorders>
          </w:tcPr>
          <w:p w:rsidR="001537D0" w:rsidRPr="00C12418" w:rsidRDefault="001537D0" w:rsidP="00455FA8">
            <w:pPr>
              <w:spacing w:after="0" w:line="240" w:lineRule="auto"/>
              <w:rPr>
                <w:rFonts w:ascii="Times New Roman" w:hAnsi="Times New Roman"/>
                <w:color w:val="000000"/>
              </w:rPr>
            </w:pPr>
          </w:p>
        </w:tc>
        <w:tc>
          <w:tcPr>
            <w:tcW w:w="2551"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минимальный расход воды на пожаротушение, л/с</w:t>
            </w:r>
          </w:p>
        </w:tc>
        <w:tc>
          <w:tcPr>
            <w:tcW w:w="1134"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10</w:t>
            </w:r>
          </w:p>
        </w:tc>
        <w:tc>
          <w:tcPr>
            <w:tcW w:w="2268" w:type="dxa"/>
            <w:vMerge/>
            <w:tcBorders>
              <w:left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p>
        </w:tc>
        <w:tc>
          <w:tcPr>
            <w:tcW w:w="1701"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c>
          <w:tcPr>
            <w:tcW w:w="1134"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c>
          <w:tcPr>
            <w:tcW w:w="2125"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r>
      <w:tr w:rsidR="001537D0" w:rsidRPr="003619AC" w:rsidTr="00455FA8">
        <w:trPr>
          <w:trHeight w:val="70"/>
        </w:trPr>
        <w:tc>
          <w:tcPr>
            <w:tcW w:w="3828" w:type="dxa"/>
            <w:vMerge w:val="restart"/>
            <w:tcBorders>
              <w:top w:val="single" w:sz="4" w:space="0" w:color="auto"/>
              <w:left w:val="single" w:sz="4" w:space="0" w:color="auto"/>
              <w:right w:val="single" w:sz="4" w:space="0" w:color="auto"/>
            </w:tcBorders>
          </w:tcPr>
          <w:p w:rsidR="001537D0" w:rsidRPr="00C12418" w:rsidRDefault="001537D0" w:rsidP="00455FA8">
            <w:pPr>
              <w:spacing w:after="0" w:line="240" w:lineRule="auto"/>
              <w:jc w:val="both"/>
              <w:rPr>
                <w:rFonts w:ascii="Times New Roman" w:hAnsi="Times New Roman"/>
                <w:color w:val="000000"/>
              </w:rPr>
            </w:pPr>
            <w:r w:rsidRPr="00C12418">
              <w:rPr>
                <w:rFonts w:ascii="Times New Roman" w:hAnsi="Times New Roman"/>
                <w:color w:val="000000"/>
              </w:rPr>
              <w:t>Противопожарные водоемы или ре</w:t>
            </w:r>
            <w:r w:rsidR="00455FA8">
              <w:rPr>
                <w:rFonts w:ascii="Times New Roman" w:hAnsi="Times New Roman"/>
                <w:color w:val="000000"/>
              </w:rPr>
              <w:t>-</w:t>
            </w:r>
            <w:r w:rsidRPr="00C12418">
              <w:rPr>
                <w:rFonts w:ascii="Times New Roman" w:hAnsi="Times New Roman"/>
                <w:color w:val="000000"/>
              </w:rPr>
              <w:t>зервуары складов лесоматериалов</w:t>
            </w:r>
          </w:p>
        </w:tc>
        <w:tc>
          <w:tcPr>
            <w:tcW w:w="2551"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количество резервуаров на 1 водозаборный узел</w:t>
            </w:r>
          </w:p>
        </w:tc>
        <w:tc>
          <w:tcPr>
            <w:tcW w:w="1134"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2</w:t>
            </w:r>
          </w:p>
        </w:tc>
        <w:tc>
          <w:tcPr>
            <w:tcW w:w="2268" w:type="dxa"/>
            <w:vMerge w:val="restart"/>
            <w:tcBorders>
              <w:left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СП 8.13130.2009</w:t>
            </w:r>
          </w:p>
        </w:tc>
        <w:tc>
          <w:tcPr>
            <w:tcW w:w="1701"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Расстояние до обслуживае-мых зданий, м</w:t>
            </w:r>
          </w:p>
        </w:tc>
        <w:tc>
          <w:tcPr>
            <w:tcW w:w="1134"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150</w:t>
            </w:r>
          </w:p>
        </w:tc>
        <w:tc>
          <w:tcPr>
            <w:tcW w:w="2125"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СП 8.13330.2009</w:t>
            </w:r>
          </w:p>
        </w:tc>
      </w:tr>
      <w:tr w:rsidR="001537D0" w:rsidRPr="003619AC" w:rsidTr="00455FA8">
        <w:trPr>
          <w:trHeight w:val="70"/>
        </w:trPr>
        <w:tc>
          <w:tcPr>
            <w:tcW w:w="3828" w:type="dxa"/>
            <w:vMerge/>
            <w:tcBorders>
              <w:left w:val="single" w:sz="4" w:space="0" w:color="auto"/>
              <w:bottom w:val="single" w:sz="4" w:space="0" w:color="auto"/>
              <w:right w:val="single" w:sz="4" w:space="0" w:color="auto"/>
            </w:tcBorders>
          </w:tcPr>
          <w:p w:rsidR="001537D0" w:rsidRPr="00C12418" w:rsidRDefault="001537D0" w:rsidP="00455FA8">
            <w:pPr>
              <w:spacing w:after="0" w:line="240" w:lineRule="auto"/>
              <w:rPr>
                <w:rFonts w:ascii="Times New Roman" w:hAnsi="Times New Roman"/>
                <w:color w:val="000000"/>
              </w:rPr>
            </w:pPr>
          </w:p>
        </w:tc>
        <w:tc>
          <w:tcPr>
            <w:tcW w:w="2551"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минимальный расход воды на пожаротушение, л/с</w:t>
            </w:r>
          </w:p>
        </w:tc>
        <w:tc>
          <w:tcPr>
            <w:tcW w:w="1134"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30</w:t>
            </w:r>
          </w:p>
        </w:tc>
        <w:tc>
          <w:tcPr>
            <w:tcW w:w="2268" w:type="dxa"/>
            <w:vMerge/>
            <w:tcBorders>
              <w:left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p>
        </w:tc>
        <w:tc>
          <w:tcPr>
            <w:tcW w:w="1701"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c>
          <w:tcPr>
            <w:tcW w:w="1134"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c>
          <w:tcPr>
            <w:tcW w:w="2125"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r>
      <w:tr w:rsidR="001537D0" w:rsidRPr="003619AC" w:rsidTr="00455FA8">
        <w:trPr>
          <w:trHeight w:val="70"/>
        </w:trPr>
        <w:tc>
          <w:tcPr>
            <w:tcW w:w="3828" w:type="dxa"/>
            <w:vMerge w:val="restart"/>
            <w:tcBorders>
              <w:top w:val="single" w:sz="4" w:space="0" w:color="auto"/>
              <w:left w:val="single" w:sz="4" w:space="0" w:color="auto"/>
              <w:right w:val="single" w:sz="4" w:space="0" w:color="auto"/>
            </w:tcBorders>
          </w:tcPr>
          <w:p w:rsidR="001537D0" w:rsidRPr="00C12418" w:rsidRDefault="001537D0" w:rsidP="00455FA8">
            <w:pPr>
              <w:spacing w:after="0" w:line="240" w:lineRule="auto"/>
              <w:jc w:val="both"/>
              <w:rPr>
                <w:rFonts w:ascii="Times New Roman" w:hAnsi="Times New Roman"/>
                <w:color w:val="000000"/>
              </w:rPr>
            </w:pPr>
            <w:r w:rsidRPr="00C12418">
              <w:rPr>
                <w:rFonts w:ascii="Times New Roman" w:hAnsi="Times New Roman"/>
                <w:color w:val="000000"/>
              </w:rPr>
              <w:t>Противопожарные водоемы или ре</w:t>
            </w:r>
            <w:r w:rsidR="00455FA8">
              <w:rPr>
                <w:rFonts w:ascii="Times New Roman" w:hAnsi="Times New Roman"/>
                <w:color w:val="000000"/>
              </w:rPr>
              <w:t>-</w:t>
            </w:r>
            <w:r w:rsidRPr="00C12418">
              <w:rPr>
                <w:rFonts w:ascii="Times New Roman" w:hAnsi="Times New Roman"/>
                <w:color w:val="000000"/>
              </w:rPr>
              <w:t>зервуары складов грубых кормов объемом до 1000 м</w:t>
            </w:r>
            <w:r w:rsidRPr="00C12418">
              <w:rPr>
                <w:rFonts w:ascii="Times New Roman" w:hAnsi="Times New Roman"/>
                <w:color w:val="000000"/>
                <w:vertAlign w:val="superscript"/>
              </w:rPr>
              <w:t>3</w:t>
            </w:r>
          </w:p>
        </w:tc>
        <w:tc>
          <w:tcPr>
            <w:tcW w:w="2551"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количество резервуаров на 1 водозаборный узел</w:t>
            </w:r>
          </w:p>
        </w:tc>
        <w:tc>
          <w:tcPr>
            <w:tcW w:w="1134"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2</w:t>
            </w:r>
          </w:p>
        </w:tc>
        <w:tc>
          <w:tcPr>
            <w:tcW w:w="2268" w:type="dxa"/>
            <w:vMerge w:val="restart"/>
            <w:tcBorders>
              <w:left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СП 8.13130.2009</w:t>
            </w:r>
          </w:p>
        </w:tc>
        <w:tc>
          <w:tcPr>
            <w:tcW w:w="1701"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Расстояние до обслуживае-мых зданий, м</w:t>
            </w:r>
          </w:p>
        </w:tc>
        <w:tc>
          <w:tcPr>
            <w:tcW w:w="1134"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150</w:t>
            </w:r>
          </w:p>
        </w:tc>
        <w:tc>
          <w:tcPr>
            <w:tcW w:w="2125"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СП 8.13330.2009</w:t>
            </w:r>
          </w:p>
        </w:tc>
      </w:tr>
      <w:tr w:rsidR="001537D0" w:rsidRPr="003619AC" w:rsidTr="00455FA8">
        <w:trPr>
          <w:trHeight w:val="70"/>
        </w:trPr>
        <w:tc>
          <w:tcPr>
            <w:tcW w:w="3828" w:type="dxa"/>
            <w:vMerge/>
            <w:tcBorders>
              <w:left w:val="single" w:sz="4" w:space="0" w:color="auto"/>
              <w:bottom w:val="single" w:sz="4" w:space="0" w:color="auto"/>
              <w:right w:val="single" w:sz="4" w:space="0" w:color="auto"/>
            </w:tcBorders>
          </w:tcPr>
          <w:p w:rsidR="001537D0" w:rsidRPr="00C12418" w:rsidRDefault="001537D0" w:rsidP="00455FA8">
            <w:pPr>
              <w:spacing w:after="0" w:line="240" w:lineRule="auto"/>
              <w:rPr>
                <w:rFonts w:ascii="Times New Roman" w:hAnsi="Times New Roman"/>
                <w:color w:val="000000"/>
              </w:rPr>
            </w:pPr>
          </w:p>
        </w:tc>
        <w:tc>
          <w:tcPr>
            <w:tcW w:w="2551"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минимальный расход воды на пожаротушение, л/с</w:t>
            </w:r>
          </w:p>
        </w:tc>
        <w:tc>
          <w:tcPr>
            <w:tcW w:w="1134"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10</w:t>
            </w:r>
          </w:p>
        </w:tc>
        <w:tc>
          <w:tcPr>
            <w:tcW w:w="2268" w:type="dxa"/>
            <w:vMerge/>
            <w:tcBorders>
              <w:left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p>
        </w:tc>
        <w:tc>
          <w:tcPr>
            <w:tcW w:w="1701"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c>
          <w:tcPr>
            <w:tcW w:w="1134"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c>
          <w:tcPr>
            <w:tcW w:w="2125"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r>
      <w:tr w:rsidR="001537D0" w:rsidRPr="003619AC" w:rsidTr="00455FA8">
        <w:trPr>
          <w:trHeight w:val="70"/>
        </w:trPr>
        <w:tc>
          <w:tcPr>
            <w:tcW w:w="3828" w:type="dxa"/>
            <w:vMerge w:val="restart"/>
            <w:tcBorders>
              <w:top w:val="single" w:sz="4" w:space="0" w:color="auto"/>
              <w:left w:val="single" w:sz="4" w:space="0" w:color="auto"/>
              <w:right w:val="single" w:sz="4" w:space="0" w:color="auto"/>
            </w:tcBorders>
          </w:tcPr>
          <w:p w:rsidR="001537D0" w:rsidRPr="00C12418" w:rsidRDefault="001537D0" w:rsidP="00455FA8">
            <w:pPr>
              <w:spacing w:after="0" w:line="240" w:lineRule="auto"/>
              <w:jc w:val="both"/>
              <w:rPr>
                <w:rFonts w:ascii="Times New Roman" w:hAnsi="Times New Roman"/>
                <w:color w:val="000000"/>
              </w:rPr>
            </w:pPr>
            <w:r w:rsidRPr="00C12418">
              <w:rPr>
                <w:rFonts w:ascii="Times New Roman" w:hAnsi="Times New Roman"/>
                <w:color w:val="000000"/>
              </w:rPr>
              <w:t>Противопожарные водоемы или ре</w:t>
            </w:r>
            <w:r w:rsidR="00455FA8">
              <w:rPr>
                <w:rFonts w:ascii="Times New Roman" w:hAnsi="Times New Roman"/>
                <w:color w:val="000000"/>
              </w:rPr>
              <w:t>-</w:t>
            </w:r>
            <w:r w:rsidRPr="00C12418">
              <w:rPr>
                <w:rFonts w:ascii="Times New Roman" w:hAnsi="Times New Roman"/>
                <w:color w:val="000000"/>
              </w:rPr>
              <w:t>зервуары складов минеральных удобрений объемом зданий до 5000 м</w:t>
            </w:r>
            <w:r w:rsidRPr="00C12418">
              <w:rPr>
                <w:rFonts w:ascii="Times New Roman" w:hAnsi="Times New Roman"/>
                <w:color w:val="000000"/>
                <w:vertAlign w:val="superscript"/>
              </w:rPr>
              <w:t>3</w:t>
            </w:r>
          </w:p>
        </w:tc>
        <w:tc>
          <w:tcPr>
            <w:tcW w:w="2551"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количество резервуаров на 1 водозаборный узел</w:t>
            </w:r>
          </w:p>
        </w:tc>
        <w:tc>
          <w:tcPr>
            <w:tcW w:w="1134"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2</w:t>
            </w:r>
          </w:p>
        </w:tc>
        <w:tc>
          <w:tcPr>
            <w:tcW w:w="2268" w:type="dxa"/>
            <w:vMerge w:val="restart"/>
            <w:tcBorders>
              <w:left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СП 8.13130.2009</w:t>
            </w:r>
          </w:p>
        </w:tc>
        <w:tc>
          <w:tcPr>
            <w:tcW w:w="1701"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Расстояние до обслуживае-мых зданий, м</w:t>
            </w:r>
          </w:p>
        </w:tc>
        <w:tc>
          <w:tcPr>
            <w:tcW w:w="1134"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150</w:t>
            </w:r>
          </w:p>
        </w:tc>
        <w:tc>
          <w:tcPr>
            <w:tcW w:w="2125"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СП 8.13330.2009</w:t>
            </w:r>
          </w:p>
        </w:tc>
      </w:tr>
      <w:tr w:rsidR="001537D0" w:rsidRPr="003619AC" w:rsidTr="00455FA8">
        <w:trPr>
          <w:trHeight w:val="70"/>
        </w:trPr>
        <w:tc>
          <w:tcPr>
            <w:tcW w:w="3828" w:type="dxa"/>
            <w:vMerge/>
            <w:tcBorders>
              <w:left w:val="single" w:sz="4" w:space="0" w:color="auto"/>
              <w:bottom w:val="single" w:sz="4" w:space="0" w:color="auto"/>
              <w:right w:val="single" w:sz="4" w:space="0" w:color="auto"/>
            </w:tcBorders>
          </w:tcPr>
          <w:p w:rsidR="001537D0" w:rsidRPr="00C12418" w:rsidRDefault="001537D0" w:rsidP="00455FA8">
            <w:pPr>
              <w:spacing w:after="0" w:line="240" w:lineRule="auto"/>
              <w:rPr>
                <w:rFonts w:ascii="Times New Roman" w:hAnsi="Times New Roman"/>
                <w:color w:val="000000"/>
              </w:rPr>
            </w:pPr>
          </w:p>
        </w:tc>
        <w:tc>
          <w:tcPr>
            <w:tcW w:w="2551"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минимальный расход воды на пожаротушение, л/с</w:t>
            </w:r>
          </w:p>
        </w:tc>
        <w:tc>
          <w:tcPr>
            <w:tcW w:w="1134"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10</w:t>
            </w:r>
          </w:p>
        </w:tc>
        <w:tc>
          <w:tcPr>
            <w:tcW w:w="2268" w:type="dxa"/>
            <w:vMerge/>
            <w:tcBorders>
              <w:left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p>
        </w:tc>
        <w:tc>
          <w:tcPr>
            <w:tcW w:w="1701"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c>
          <w:tcPr>
            <w:tcW w:w="1134"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c>
          <w:tcPr>
            <w:tcW w:w="2125"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r>
      <w:tr w:rsidR="001537D0" w:rsidRPr="003619AC" w:rsidTr="00455FA8">
        <w:trPr>
          <w:trHeight w:val="70"/>
        </w:trPr>
        <w:tc>
          <w:tcPr>
            <w:tcW w:w="3828" w:type="dxa"/>
            <w:vMerge w:val="restart"/>
            <w:tcBorders>
              <w:top w:val="single" w:sz="4" w:space="0" w:color="auto"/>
              <w:left w:val="single" w:sz="4" w:space="0" w:color="auto"/>
              <w:right w:val="single" w:sz="4" w:space="0" w:color="auto"/>
            </w:tcBorders>
          </w:tcPr>
          <w:p w:rsidR="001537D0" w:rsidRPr="00C12418" w:rsidRDefault="001537D0" w:rsidP="00455FA8">
            <w:pPr>
              <w:spacing w:after="0" w:line="240" w:lineRule="auto"/>
              <w:jc w:val="both"/>
              <w:rPr>
                <w:rFonts w:ascii="Times New Roman" w:hAnsi="Times New Roman"/>
                <w:color w:val="000000"/>
              </w:rPr>
            </w:pPr>
            <w:r w:rsidRPr="00C12418">
              <w:rPr>
                <w:rFonts w:ascii="Times New Roman" w:hAnsi="Times New Roman"/>
                <w:color w:val="000000"/>
              </w:rPr>
              <w:t>Противопожарные водоемы или ре</w:t>
            </w:r>
            <w:r w:rsidR="00455FA8">
              <w:rPr>
                <w:rFonts w:ascii="Times New Roman" w:hAnsi="Times New Roman"/>
                <w:color w:val="000000"/>
              </w:rPr>
              <w:t>-</w:t>
            </w:r>
            <w:r w:rsidRPr="00C12418">
              <w:rPr>
                <w:rFonts w:ascii="Times New Roman" w:hAnsi="Times New Roman"/>
                <w:color w:val="000000"/>
              </w:rPr>
              <w:t>зервуары зданий радиотелевизионных передающих станций</w:t>
            </w:r>
          </w:p>
        </w:tc>
        <w:tc>
          <w:tcPr>
            <w:tcW w:w="2551"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количество резервуаров на 1 водозаборный узел</w:t>
            </w:r>
          </w:p>
        </w:tc>
        <w:tc>
          <w:tcPr>
            <w:tcW w:w="1134"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2</w:t>
            </w:r>
          </w:p>
        </w:tc>
        <w:tc>
          <w:tcPr>
            <w:tcW w:w="2268" w:type="dxa"/>
            <w:vMerge w:val="restart"/>
            <w:tcBorders>
              <w:left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СП 8.13130.2009</w:t>
            </w:r>
          </w:p>
        </w:tc>
        <w:tc>
          <w:tcPr>
            <w:tcW w:w="1701"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Расстояние до обслуживае-мых зданий, м</w:t>
            </w:r>
          </w:p>
        </w:tc>
        <w:tc>
          <w:tcPr>
            <w:tcW w:w="1134"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150</w:t>
            </w:r>
          </w:p>
        </w:tc>
        <w:tc>
          <w:tcPr>
            <w:tcW w:w="2125"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СП 8.13330.2009</w:t>
            </w:r>
          </w:p>
        </w:tc>
      </w:tr>
      <w:tr w:rsidR="001537D0" w:rsidRPr="003619AC" w:rsidTr="00455FA8">
        <w:trPr>
          <w:trHeight w:val="70"/>
        </w:trPr>
        <w:tc>
          <w:tcPr>
            <w:tcW w:w="3828" w:type="dxa"/>
            <w:vMerge/>
            <w:tcBorders>
              <w:left w:val="single" w:sz="4" w:space="0" w:color="auto"/>
              <w:bottom w:val="single" w:sz="4" w:space="0" w:color="auto"/>
              <w:right w:val="single" w:sz="4" w:space="0" w:color="auto"/>
            </w:tcBorders>
          </w:tcPr>
          <w:p w:rsidR="001537D0" w:rsidRPr="00C12418" w:rsidRDefault="001537D0" w:rsidP="00455FA8">
            <w:pPr>
              <w:spacing w:after="0" w:line="240" w:lineRule="auto"/>
              <w:rPr>
                <w:rFonts w:ascii="Times New Roman" w:hAnsi="Times New Roman"/>
                <w:color w:val="000000"/>
              </w:rPr>
            </w:pPr>
          </w:p>
        </w:tc>
        <w:tc>
          <w:tcPr>
            <w:tcW w:w="2551"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минимальный расход воды на пожаротушение, л/с</w:t>
            </w:r>
          </w:p>
        </w:tc>
        <w:tc>
          <w:tcPr>
            <w:tcW w:w="1134"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15</w:t>
            </w:r>
          </w:p>
        </w:tc>
        <w:tc>
          <w:tcPr>
            <w:tcW w:w="2268" w:type="dxa"/>
            <w:vMerge/>
            <w:tcBorders>
              <w:left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p>
        </w:tc>
        <w:tc>
          <w:tcPr>
            <w:tcW w:w="1701"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c>
          <w:tcPr>
            <w:tcW w:w="1134"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c>
          <w:tcPr>
            <w:tcW w:w="2125"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r>
      <w:tr w:rsidR="001537D0" w:rsidRPr="003619AC" w:rsidTr="00455FA8">
        <w:trPr>
          <w:trHeight w:val="70"/>
        </w:trPr>
        <w:tc>
          <w:tcPr>
            <w:tcW w:w="3828" w:type="dxa"/>
            <w:vMerge w:val="restart"/>
            <w:tcBorders>
              <w:top w:val="single" w:sz="4" w:space="0" w:color="auto"/>
              <w:left w:val="single" w:sz="4" w:space="0" w:color="auto"/>
              <w:right w:val="single" w:sz="4" w:space="0" w:color="auto"/>
            </w:tcBorders>
          </w:tcPr>
          <w:p w:rsidR="001537D0" w:rsidRPr="00C12418" w:rsidRDefault="001537D0" w:rsidP="00455FA8">
            <w:pPr>
              <w:spacing w:after="0" w:line="240" w:lineRule="auto"/>
              <w:jc w:val="both"/>
              <w:rPr>
                <w:rFonts w:ascii="Times New Roman" w:hAnsi="Times New Roman"/>
                <w:color w:val="000000"/>
              </w:rPr>
            </w:pPr>
            <w:r w:rsidRPr="00C12418">
              <w:rPr>
                <w:rFonts w:ascii="Times New Roman" w:hAnsi="Times New Roman"/>
                <w:color w:val="000000"/>
              </w:rPr>
              <w:t>Противопожарные водоемы или резервуары зданий холодильников и хранилищ овощей и фруктов</w:t>
            </w:r>
          </w:p>
        </w:tc>
        <w:tc>
          <w:tcPr>
            <w:tcW w:w="2551"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количество резервуаров на 1 водозаборный узел</w:t>
            </w:r>
          </w:p>
        </w:tc>
        <w:tc>
          <w:tcPr>
            <w:tcW w:w="1134"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2</w:t>
            </w:r>
          </w:p>
        </w:tc>
        <w:tc>
          <w:tcPr>
            <w:tcW w:w="2268" w:type="dxa"/>
            <w:vMerge w:val="restart"/>
            <w:tcBorders>
              <w:left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СП 8.13130.2009</w:t>
            </w:r>
          </w:p>
        </w:tc>
        <w:tc>
          <w:tcPr>
            <w:tcW w:w="1701"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455FA8" w:rsidP="00455FA8">
            <w:pPr>
              <w:spacing w:after="0" w:line="240" w:lineRule="auto"/>
              <w:jc w:val="center"/>
              <w:rPr>
                <w:rFonts w:ascii="Times New Roman" w:hAnsi="Times New Roman"/>
                <w:color w:val="000000"/>
              </w:rPr>
            </w:pPr>
            <w:r>
              <w:rPr>
                <w:rFonts w:ascii="Times New Roman" w:hAnsi="Times New Roman"/>
                <w:color w:val="000000"/>
              </w:rPr>
              <w:t>Расстояние до обслуживае</w:t>
            </w:r>
            <w:r w:rsidR="001537D0" w:rsidRPr="00C12418">
              <w:rPr>
                <w:rFonts w:ascii="Times New Roman" w:hAnsi="Times New Roman"/>
                <w:color w:val="000000"/>
              </w:rPr>
              <w:t>мых зданий, м</w:t>
            </w:r>
          </w:p>
        </w:tc>
        <w:tc>
          <w:tcPr>
            <w:tcW w:w="1134"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150</w:t>
            </w:r>
          </w:p>
        </w:tc>
        <w:tc>
          <w:tcPr>
            <w:tcW w:w="2125"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СП 8.13330.2009</w:t>
            </w:r>
          </w:p>
        </w:tc>
      </w:tr>
      <w:tr w:rsidR="001537D0" w:rsidRPr="003619AC" w:rsidTr="00455FA8">
        <w:trPr>
          <w:trHeight w:val="70"/>
        </w:trPr>
        <w:tc>
          <w:tcPr>
            <w:tcW w:w="3828" w:type="dxa"/>
            <w:vMerge/>
            <w:tcBorders>
              <w:left w:val="single" w:sz="4" w:space="0" w:color="auto"/>
              <w:bottom w:val="single" w:sz="4" w:space="0" w:color="auto"/>
              <w:right w:val="single" w:sz="4" w:space="0" w:color="auto"/>
            </w:tcBorders>
          </w:tcPr>
          <w:p w:rsidR="001537D0" w:rsidRPr="003619AC" w:rsidRDefault="001537D0" w:rsidP="00455FA8">
            <w:pPr>
              <w:spacing w:after="0" w:line="240" w:lineRule="auto"/>
              <w:rPr>
                <w:rFonts w:ascii="Times New Roman" w:hAnsi="Times New Roman"/>
                <w:color w:val="000000"/>
                <w:sz w:val="24"/>
                <w:szCs w:val="24"/>
              </w:rPr>
            </w:pPr>
          </w:p>
        </w:tc>
        <w:tc>
          <w:tcPr>
            <w:tcW w:w="2551"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минимальный расход воды на пожаротушение, л/с</w:t>
            </w:r>
          </w:p>
        </w:tc>
        <w:tc>
          <w:tcPr>
            <w:tcW w:w="1134" w:type="dxa"/>
            <w:tcBorders>
              <w:top w:val="single" w:sz="4" w:space="0" w:color="auto"/>
              <w:left w:val="single" w:sz="4" w:space="0" w:color="auto"/>
              <w:bottom w:val="single" w:sz="4" w:space="0" w:color="auto"/>
              <w:right w:val="single" w:sz="4" w:space="0" w:color="auto"/>
            </w:tcBorders>
            <w:vAlign w:val="center"/>
          </w:tcPr>
          <w:p w:rsidR="001537D0" w:rsidRPr="003619AC" w:rsidRDefault="001537D0" w:rsidP="00455FA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10</w:t>
            </w:r>
          </w:p>
        </w:tc>
        <w:tc>
          <w:tcPr>
            <w:tcW w:w="2268" w:type="dxa"/>
            <w:vMerge/>
            <w:tcBorders>
              <w:left w:val="single" w:sz="4" w:space="0" w:color="auto"/>
              <w:right w:val="single" w:sz="4" w:space="0" w:color="auto"/>
            </w:tcBorders>
            <w:vAlign w:val="center"/>
          </w:tcPr>
          <w:p w:rsidR="001537D0" w:rsidRPr="003619AC" w:rsidRDefault="001537D0" w:rsidP="00455FA8">
            <w:pPr>
              <w:spacing w:after="0" w:line="240" w:lineRule="auto"/>
              <w:jc w:val="center"/>
              <w:rPr>
                <w:rFonts w:ascii="Times New Roman" w:hAnsi="Times New Roman"/>
                <w:color w:val="000000"/>
                <w:sz w:val="24"/>
                <w:szCs w:val="24"/>
              </w:rPr>
            </w:pPr>
          </w:p>
        </w:tc>
        <w:tc>
          <w:tcPr>
            <w:tcW w:w="1701" w:type="dxa"/>
            <w:vMerge/>
            <w:tcBorders>
              <w:left w:val="single" w:sz="4" w:space="0" w:color="auto"/>
              <w:right w:val="single" w:sz="4" w:space="0" w:color="auto"/>
            </w:tcBorders>
          </w:tcPr>
          <w:p w:rsidR="001537D0" w:rsidRPr="003619AC" w:rsidRDefault="001537D0" w:rsidP="00455FA8">
            <w:pPr>
              <w:spacing w:after="0" w:line="240" w:lineRule="auto"/>
              <w:jc w:val="center"/>
              <w:rPr>
                <w:rFonts w:ascii="Times New Roman" w:hAnsi="Times New Roman"/>
                <w:color w:val="000000"/>
                <w:sz w:val="24"/>
                <w:szCs w:val="24"/>
              </w:rPr>
            </w:pPr>
          </w:p>
        </w:tc>
        <w:tc>
          <w:tcPr>
            <w:tcW w:w="1134" w:type="dxa"/>
            <w:vMerge/>
            <w:tcBorders>
              <w:left w:val="single" w:sz="4" w:space="0" w:color="auto"/>
              <w:right w:val="single" w:sz="4" w:space="0" w:color="auto"/>
            </w:tcBorders>
          </w:tcPr>
          <w:p w:rsidR="001537D0" w:rsidRPr="003619AC" w:rsidRDefault="001537D0" w:rsidP="00455FA8">
            <w:pPr>
              <w:spacing w:after="0" w:line="240" w:lineRule="auto"/>
              <w:jc w:val="center"/>
              <w:rPr>
                <w:rFonts w:ascii="Times New Roman" w:hAnsi="Times New Roman"/>
                <w:color w:val="000000"/>
                <w:sz w:val="24"/>
                <w:szCs w:val="24"/>
              </w:rPr>
            </w:pPr>
          </w:p>
        </w:tc>
        <w:tc>
          <w:tcPr>
            <w:tcW w:w="2125" w:type="dxa"/>
            <w:vMerge/>
            <w:tcBorders>
              <w:left w:val="single" w:sz="4" w:space="0" w:color="auto"/>
              <w:right w:val="single" w:sz="4" w:space="0" w:color="auto"/>
            </w:tcBorders>
          </w:tcPr>
          <w:p w:rsidR="001537D0" w:rsidRPr="003619AC" w:rsidRDefault="001537D0" w:rsidP="00455FA8">
            <w:pPr>
              <w:spacing w:after="0" w:line="240" w:lineRule="auto"/>
              <w:jc w:val="center"/>
              <w:rPr>
                <w:rFonts w:ascii="Times New Roman" w:hAnsi="Times New Roman"/>
                <w:color w:val="000000"/>
                <w:sz w:val="24"/>
                <w:szCs w:val="24"/>
              </w:rPr>
            </w:pPr>
          </w:p>
        </w:tc>
      </w:tr>
    </w:tbl>
    <w:p w:rsidR="00101ECF" w:rsidRDefault="00101ECF" w:rsidP="00455FA8">
      <w:pPr>
        <w:widowControl w:val="0"/>
        <w:suppressAutoHyphens/>
        <w:spacing w:after="0" w:line="240" w:lineRule="auto"/>
        <w:ind w:firstLine="567"/>
        <w:jc w:val="both"/>
        <w:rPr>
          <w:rFonts w:ascii="Times New Roman" w:hAnsi="Times New Roman"/>
          <w:color w:val="000000"/>
          <w:sz w:val="24"/>
          <w:szCs w:val="24"/>
        </w:rPr>
        <w:sectPr w:rsidR="00101ECF" w:rsidSect="000C0740">
          <w:pgSz w:w="16838" w:h="11906" w:orient="landscape"/>
          <w:pgMar w:top="850" w:right="1134" w:bottom="1701" w:left="1134" w:header="708" w:footer="708" w:gutter="0"/>
          <w:cols w:space="708"/>
          <w:docGrid w:linePitch="360"/>
        </w:sectPr>
      </w:pPr>
    </w:p>
    <w:p w:rsidR="00C800AF" w:rsidRDefault="00C419CB" w:rsidP="00C800AF">
      <w:pPr>
        <w:spacing w:after="0" w:line="240" w:lineRule="auto"/>
        <w:jc w:val="both"/>
        <w:rPr>
          <w:rFonts w:ascii="Times New Roman" w:hAnsi="Times New Roman"/>
          <w:sz w:val="24"/>
          <w:szCs w:val="24"/>
        </w:rPr>
      </w:pPr>
      <w:r>
        <w:rPr>
          <w:rFonts w:ascii="Times New Roman" w:hAnsi="Times New Roman"/>
          <w:sz w:val="24"/>
          <w:szCs w:val="24"/>
        </w:rPr>
        <w:t>6</w:t>
      </w:r>
      <w:r w:rsidR="00C800AF">
        <w:rPr>
          <w:rFonts w:ascii="Times New Roman" w:hAnsi="Times New Roman"/>
          <w:sz w:val="24"/>
          <w:szCs w:val="24"/>
        </w:rPr>
        <w:t>.13.12. Мероприятия по снижению риска возникновения чрезвычайных ситуаций техногенног</w:t>
      </w:r>
      <w:r w:rsidR="00C84943">
        <w:rPr>
          <w:rFonts w:ascii="Times New Roman" w:hAnsi="Times New Roman"/>
          <w:sz w:val="24"/>
          <w:szCs w:val="24"/>
        </w:rPr>
        <w:t>о характера приведены в табл.16</w:t>
      </w:r>
      <w:r w:rsidR="00BF34C5">
        <w:rPr>
          <w:rFonts w:ascii="Times New Roman" w:hAnsi="Times New Roman"/>
          <w:sz w:val="24"/>
          <w:szCs w:val="24"/>
        </w:rPr>
        <w:t>7</w:t>
      </w:r>
      <w:r w:rsidR="00C800AF">
        <w:rPr>
          <w:rFonts w:ascii="Times New Roman" w:hAnsi="Times New Roman"/>
          <w:sz w:val="24"/>
          <w:szCs w:val="24"/>
        </w:rPr>
        <w:t>.</w:t>
      </w:r>
    </w:p>
    <w:p w:rsidR="00C800AF" w:rsidRPr="00CE3C4B" w:rsidRDefault="00C800AF" w:rsidP="00C800AF">
      <w:pPr>
        <w:tabs>
          <w:tab w:val="left" w:pos="1248"/>
          <w:tab w:val="left" w:pos="1980"/>
        </w:tabs>
        <w:spacing w:after="0" w:line="240" w:lineRule="auto"/>
        <w:jc w:val="both"/>
        <w:rPr>
          <w:rFonts w:ascii="Times New Roman" w:hAnsi="Times New Roman"/>
          <w:sz w:val="8"/>
          <w:szCs w:val="8"/>
        </w:rPr>
      </w:pPr>
    </w:p>
    <w:p w:rsidR="00C800AF" w:rsidRDefault="00C84943" w:rsidP="00C800AF">
      <w:pPr>
        <w:tabs>
          <w:tab w:val="left" w:pos="1248"/>
          <w:tab w:val="left" w:pos="1980"/>
        </w:tabs>
        <w:spacing w:after="0" w:line="240" w:lineRule="auto"/>
        <w:jc w:val="both"/>
        <w:rPr>
          <w:rFonts w:ascii="Times New Roman" w:hAnsi="Times New Roman"/>
          <w:b/>
          <w:i/>
          <w:sz w:val="24"/>
          <w:szCs w:val="24"/>
        </w:rPr>
      </w:pPr>
      <w:r>
        <w:rPr>
          <w:rFonts w:ascii="Times New Roman" w:hAnsi="Times New Roman"/>
          <w:i/>
          <w:sz w:val="24"/>
          <w:szCs w:val="24"/>
        </w:rPr>
        <w:t>Таблица 16</w:t>
      </w:r>
      <w:r w:rsidR="00BF34C5">
        <w:rPr>
          <w:rFonts w:ascii="Times New Roman" w:hAnsi="Times New Roman"/>
          <w:i/>
          <w:sz w:val="24"/>
          <w:szCs w:val="24"/>
        </w:rPr>
        <w:t>7</w:t>
      </w:r>
      <w:r w:rsidR="00C800AF" w:rsidRPr="00C800AF">
        <w:rPr>
          <w:rFonts w:ascii="Times New Roman" w:hAnsi="Times New Roman"/>
          <w:i/>
          <w:sz w:val="24"/>
          <w:szCs w:val="24"/>
        </w:rPr>
        <w:t xml:space="preserve">. – </w:t>
      </w:r>
      <w:r w:rsidR="00C800AF" w:rsidRPr="00C800AF">
        <w:rPr>
          <w:rFonts w:ascii="Times New Roman" w:hAnsi="Times New Roman"/>
          <w:b/>
          <w:i/>
          <w:sz w:val="24"/>
          <w:szCs w:val="24"/>
        </w:rPr>
        <w:t>Мероприятия по снижению риска возникновения чрезвычайных ситуаций техногенного характера</w:t>
      </w:r>
    </w:p>
    <w:p w:rsidR="00C800AF" w:rsidRPr="00C800AF" w:rsidRDefault="00C800AF" w:rsidP="00C800AF">
      <w:pPr>
        <w:tabs>
          <w:tab w:val="left" w:pos="1248"/>
          <w:tab w:val="left" w:pos="1980"/>
        </w:tabs>
        <w:spacing w:after="0" w:line="240" w:lineRule="auto"/>
        <w:jc w:val="both"/>
        <w:rPr>
          <w:rFonts w:ascii="Times New Roman" w:hAnsi="Times New Roman"/>
          <w:i/>
          <w:sz w:val="8"/>
          <w:szCs w:val="8"/>
        </w:rPr>
      </w:pPr>
    </w:p>
    <w:tbl>
      <w:tblPr>
        <w:tblStyle w:val="ad"/>
        <w:tblW w:w="0" w:type="auto"/>
        <w:tblLook w:val="04A0"/>
      </w:tblPr>
      <w:tblGrid>
        <w:gridCol w:w="1966"/>
        <w:gridCol w:w="2546"/>
        <w:gridCol w:w="5059"/>
      </w:tblGrid>
      <w:tr w:rsidR="00C800AF" w:rsidTr="00CE3C4B">
        <w:tc>
          <w:tcPr>
            <w:tcW w:w="1966" w:type="dxa"/>
            <w:shd w:val="clear" w:color="auto" w:fill="EEECE1" w:themeFill="background2"/>
          </w:tcPr>
          <w:p w:rsidR="00C800AF" w:rsidRPr="00C800AF" w:rsidRDefault="00C800AF" w:rsidP="00C800AF">
            <w:pPr>
              <w:tabs>
                <w:tab w:val="left" w:pos="1248"/>
                <w:tab w:val="left" w:pos="1980"/>
              </w:tabs>
              <w:jc w:val="both"/>
              <w:rPr>
                <w:rFonts w:ascii="Times New Roman" w:hAnsi="Times New Roman"/>
              </w:rPr>
            </w:pPr>
            <w:r>
              <w:rPr>
                <w:rFonts w:ascii="Times New Roman" w:hAnsi="Times New Roman"/>
              </w:rPr>
              <w:t>Направление</w:t>
            </w:r>
          </w:p>
        </w:tc>
        <w:tc>
          <w:tcPr>
            <w:tcW w:w="2546" w:type="dxa"/>
            <w:shd w:val="clear" w:color="auto" w:fill="EEECE1" w:themeFill="background2"/>
          </w:tcPr>
          <w:p w:rsidR="00C800AF" w:rsidRPr="00C800AF" w:rsidRDefault="00C800AF" w:rsidP="00C800AF">
            <w:pPr>
              <w:tabs>
                <w:tab w:val="left" w:pos="1248"/>
                <w:tab w:val="left" w:pos="1980"/>
              </w:tabs>
              <w:jc w:val="both"/>
              <w:rPr>
                <w:rFonts w:ascii="Times New Roman" w:hAnsi="Times New Roman"/>
              </w:rPr>
            </w:pPr>
            <w:r>
              <w:rPr>
                <w:rFonts w:ascii="Times New Roman" w:hAnsi="Times New Roman"/>
              </w:rPr>
              <w:t>Источники чрезвычайных ситуаций</w:t>
            </w:r>
          </w:p>
        </w:tc>
        <w:tc>
          <w:tcPr>
            <w:tcW w:w="5059" w:type="dxa"/>
            <w:shd w:val="clear" w:color="auto" w:fill="EEECE1" w:themeFill="background2"/>
          </w:tcPr>
          <w:p w:rsidR="00C800AF" w:rsidRPr="00C800AF" w:rsidRDefault="00C800AF" w:rsidP="00C800AF">
            <w:pPr>
              <w:tabs>
                <w:tab w:val="left" w:pos="1248"/>
                <w:tab w:val="left" w:pos="1980"/>
              </w:tabs>
              <w:jc w:val="both"/>
              <w:rPr>
                <w:rFonts w:ascii="Times New Roman" w:hAnsi="Times New Roman"/>
              </w:rPr>
            </w:pPr>
            <w:r>
              <w:rPr>
                <w:rFonts w:ascii="Times New Roman" w:hAnsi="Times New Roman"/>
              </w:rPr>
              <w:t>Содержание мероприятий</w:t>
            </w:r>
          </w:p>
        </w:tc>
      </w:tr>
      <w:tr w:rsidR="00C800AF" w:rsidTr="00CE3C4B">
        <w:tc>
          <w:tcPr>
            <w:tcW w:w="1966" w:type="dxa"/>
          </w:tcPr>
          <w:p w:rsidR="00C800AF" w:rsidRPr="00C800AF" w:rsidRDefault="00C800AF" w:rsidP="00C800AF">
            <w:pPr>
              <w:tabs>
                <w:tab w:val="left" w:pos="1248"/>
                <w:tab w:val="left" w:pos="1980"/>
              </w:tabs>
              <w:jc w:val="both"/>
              <w:rPr>
                <w:rFonts w:ascii="Times New Roman" w:hAnsi="Times New Roman"/>
              </w:rPr>
            </w:pPr>
            <w:r>
              <w:rPr>
                <w:rFonts w:ascii="Times New Roman" w:hAnsi="Times New Roman"/>
              </w:rPr>
              <w:t>Защита от чрезвычайных ситуаций на взрывопожарных объектах</w:t>
            </w:r>
          </w:p>
        </w:tc>
        <w:tc>
          <w:tcPr>
            <w:tcW w:w="2546" w:type="dxa"/>
          </w:tcPr>
          <w:p w:rsidR="00C800AF" w:rsidRPr="00C800AF" w:rsidRDefault="00C800AF" w:rsidP="00C800AF">
            <w:pPr>
              <w:tabs>
                <w:tab w:val="left" w:pos="1248"/>
                <w:tab w:val="left" w:pos="1980"/>
              </w:tabs>
              <w:jc w:val="both"/>
              <w:rPr>
                <w:rFonts w:ascii="Times New Roman" w:hAnsi="Times New Roman"/>
              </w:rPr>
            </w:pPr>
            <w:r>
              <w:rPr>
                <w:rFonts w:ascii="Times New Roman" w:hAnsi="Times New Roman"/>
              </w:rPr>
              <w:t>Аварии на взрыво-, взрывопожарных объектах</w:t>
            </w:r>
          </w:p>
        </w:tc>
        <w:tc>
          <w:tcPr>
            <w:tcW w:w="5059" w:type="dxa"/>
          </w:tcPr>
          <w:p w:rsidR="00C800AF" w:rsidRPr="00C800AF" w:rsidRDefault="00C800AF" w:rsidP="00B06A16">
            <w:pPr>
              <w:tabs>
                <w:tab w:val="left" w:pos="1248"/>
                <w:tab w:val="left" w:pos="1980"/>
              </w:tabs>
              <w:jc w:val="both"/>
              <w:rPr>
                <w:rFonts w:ascii="Times New Roman" w:hAnsi="Times New Roman"/>
              </w:rPr>
            </w:pPr>
            <w:r w:rsidRPr="00C800AF">
              <w:rPr>
                <w:rFonts w:ascii="Times New Roman" w:hAnsi="Times New Roman"/>
              </w:rPr>
              <w:t xml:space="preserve">При проектировании следует повышать требования по промышленной и пожарной безопасности, эксплуатации и содержанию территорий на предприятиях, занимающихся транспортировкой, хранением и переработкой пожаро- и взрывоопасных веществ (газопроводы, предприятия оборонной промышленности и др.). При проектировании следует повышать технологическую безопасность производственных процессов и эксплуатационную надежность оборудования в целях предотвращения аварий и техногенных катастроф на базах и складах горюче-смазочных метариалов. Следует предусматривать постепенный вывод из </w:t>
            </w:r>
            <w:r w:rsidR="00B06A16">
              <w:rPr>
                <w:rFonts w:ascii="Times New Roman" w:hAnsi="Times New Roman"/>
              </w:rPr>
              <w:t>населенных пунктов сельского</w:t>
            </w:r>
            <w:r>
              <w:rPr>
                <w:rFonts w:ascii="Times New Roman" w:hAnsi="Times New Roman"/>
              </w:rPr>
              <w:t xml:space="preserve"> поселения </w:t>
            </w:r>
            <w:r w:rsidRPr="00C800AF">
              <w:rPr>
                <w:rFonts w:ascii="Times New Roman" w:hAnsi="Times New Roman"/>
              </w:rPr>
              <w:t>предприятий, баз и складов, перерабатывающих или хранящих значительные количества взрывоопасных, легковоспламеняю</w:t>
            </w:r>
            <w:r>
              <w:rPr>
                <w:rFonts w:ascii="Times New Roman" w:hAnsi="Times New Roman"/>
              </w:rPr>
              <w:t>-</w:t>
            </w:r>
            <w:r w:rsidRPr="00C800AF">
              <w:rPr>
                <w:rFonts w:ascii="Times New Roman" w:hAnsi="Times New Roman"/>
              </w:rPr>
              <w:t>щихся и других опасных веществ.</w:t>
            </w:r>
          </w:p>
        </w:tc>
      </w:tr>
      <w:tr w:rsidR="00C800AF" w:rsidTr="00CE3C4B">
        <w:tc>
          <w:tcPr>
            <w:tcW w:w="1966" w:type="dxa"/>
          </w:tcPr>
          <w:p w:rsidR="00C800AF" w:rsidRPr="00C800AF" w:rsidRDefault="00C800AF" w:rsidP="00C800AF">
            <w:pPr>
              <w:tabs>
                <w:tab w:val="left" w:pos="1248"/>
                <w:tab w:val="left" w:pos="1980"/>
              </w:tabs>
              <w:jc w:val="both"/>
              <w:rPr>
                <w:rFonts w:ascii="Times New Roman" w:hAnsi="Times New Roman"/>
              </w:rPr>
            </w:pPr>
            <w:r>
              <w:rPr>
                <w:rFonts w:ascii="Times New Roman" w:hAnsi="Times New Roman"/>
              </w:rPr>
              <w:t>Защита от чрез-вычайных ситуа-ций на химичес-ки опасных объектах</w:t>
            </w:r>
          </w:p>
        </w:tc>
        <w:tc>
          <w:tcPr>
            <w:tcW w:w="2546" w:type="dxa"/>
          </w:tcPr>
          <w:p w:rsidR="00C800AF" w:rsidRPr="00C800AF" w:rsidRDefault="007C79D2" w:rsidP="00C800AF">
            <w:pPr>
              <w:tabs>
                <w:tab w:val="left" w:pos="1248"/>
                <w:tab w:val="left" w:pos="1980"/>
              </w:tabs>
              <w:jc w:val="both"/>
              <w:rPr>
                <w:rFonts w:ascii="Times New Roman" w:hAnsi="Times New Roman"/>
              </w:rPr>
            </w:pPr>
            <w:r>
              <w:rPr>
                <w:rFonts w:ascii="Times New Roman" w:hAnsi="Times New Roman"/>
              </w:rPr>
              <w:t>Аварии с выбросом аварийно химически опасных веществ (АХОВ)</w:t>
            </w:r>
          </w:p>
        </w:tc>
        <w:tc>
          <w:tcPr>
            <w:tcW w:w="5059" w:type="dxa"/>
          </w:tcPr>
          <w:p w:rsidR="00C800AF" w:rsidRPr="007C79D2" w:rsidRDefault="007C79D2" w:rsidP="00B06A16">
            <w:pPr>
              <w:tabs>
                <w:tab w:val="left" w:pos="1248"/>
                <w:tab w:val="left" w:pos="1980"/>
              </w:tabs>
              <w:jc w:val="both"/>
              <w:rPr>
                <w:rFonts w:ascii="Times New Roman" w:hAnsi="Times New Roman"/>
              </w:rPr>
            </w:pPr>
            <w:r w:rsidRPr="007C79D2">
              <w:rPr>
                <w:rFonts w:ascii="Times New Roman" w:hAnsi="Times New Roman"/>
              </w:rPr>
              <w:t xml:space="preserve">При проектировании и реконструкции химически опасных объектов (водоочистные сооружения, предприятия пищевой отрасли, агрохимического комплекса комплекса) следует применять безопасные и экологичные технологии. Следует предусматривать постепенный вывод из </w:t>
            </w:r>
            <w:r>
              <w:rPr>
                <w:rFonts w:ascii="Times New Roman" w:hAnsi="Times New Roman"/>
              </w:rPr>
              <w:t xml:space="preserve">населенных пунктов </w:t>
            </w:r>
            <w:r w:rsidR="00B06A16">
              <w:rPr>
                <w:rFonts w:ascii="Times New Roman" w:hAnsi="Times New Roman"/>
              </w:rPr>
              <w:t xml:space="preserve">сельского </w:t>
            </w:r>
            <w:r>
              <w:rPr>
                <w:rFonts w:ascii="Times New Roman" w:hAnsi="Times New Roman"/>
              </w:rPr>
              <w:t xml:space="preserve">поселения </w:t>
            </w:r>
            <w:r w:rsidRPr="007C79D2">
              <w:rPr>
                <w:rFonts w:ascii="Times New Roman" w:hAnsi="Times New Roman"/>
              </w:rPr>
              <w:t>предприятий, баз и складов, перерабатывающих или хранящих значительные количества АХОВ.</w:t>
            </w:r>
          </w:p>
        </w:tc>
      </w:tr>
      <w:tr w:rsidR="00C800AF" w:rsidTr="00CE3C4B">
        <w:tc>
          <w:tcPr>
            <w:tcW w:w="1966" w:type="dxa"/>
          </w:tcPr>
          <w:p w:rsidR="00C800AF" w:rsidRPr="00C800AF" w:rsidRDefault="007C79D2" w:rsidP="00C800AF">
            <w:pPr>
              <w:tabs>
                <w:tab w:val="left" w:pos="1248"/>
                <w:tab w:val="left" w:pos="1980"/>
              </w:tabs>
              <w:jc w:val="both"/>
              <w:rPr>
                <w:rFonts w:ascii="Times New Roman" w:hAnsi="Times New Roman"/>
              </w:rPr>
            </w:pPr>
            <w:r>
              <w:rPr>
                <w:rFonts w:ascii="Times New Roman" w:hAnsi="Times New Roman"/>
              </w:rPr>
              <w:t>Защита от чрез-вычайных ситуа-ций на комму-нальных системах жизнеобеспечения населения</w:t>
            </w:r>
          </w:p>
        </w:tc>
        <w:tc>
          <w:tcPr>
            <w:tcW w:w="2546" w:type="dxa"/>
          </w:tcPr>
          <w:p w:rsidR="00C800AF" w:rsidRPr="00C800AF" w:rsidRDefault="007C79D2" w:rsidP="00C800AF">
            <w:pPr>
              <w:tabs>
                <w:tab w:val="left" w:pos="1248"/>
                <w:tab w:val="left" w:pos="1980"/>
              </w:tabs>
              <w:jc w:val="both"/>
              <w:rPr>
                <w:rFonts w:ascii="Times New Roman" w:hAnsi="Times New Roman"/>
              </w:rPr>
            </w:pPr>
            <w:r>
              <w:rPr>
                <w:rFonts w:ascii="Times New Roman" w:hAnsi="Times New Roman"/>
              </w:rPr>
              <w:t>Аварии на коммуналь-ных системах жизне-обеспечения (электро-, тепло-, водоснабжение и т.п.), на электроэнер-гетических системах</w:t>
            </w:r>
          </w:p>
        </w:tc>
        <w:tc>
          <w:tcPr>
            <w:tcW w:w="5059" w:type="dxa"/>
          </w:tcPr>
          <w:p w:rsidR="00C800AF" w:rsidRPr="007C79D2" w:rsidRDefault="007C79D2" w:rsidP="00C800AF">
            <w:pPr>
              <w:tabs>
                <w:tab w:val="left" w:pos="1248"/>
                <w:tab w:val="left" w:pos="1980"/>
              </w:tabs>
              <w:jc w:val="both"/>
              <w:rPr>
                <w:rFonts w:ascii="Times New Roman" w:hAnsi="Times New Roman"/>
              </w:rPr>
            </w:pPr>
            <w:r w:rsidRPr="007C79D2">
              <w:rPr>
                <w:rFonts w:ascii="Times New Roman" w:hAnsi="Times New Roman"/>
              </w:rPr>
              <w:t>Применение при проектировании современных потенциально безопасных материалов, плановопредупредительный ремонт, контроль за состоянием жизнеобеспечивающих объектов (инженерные коммуникации энерго-, тепло- и водоснабжения, линий связи и электропередачи и др.)</w:t>
            </w:r>
          </w:p>
        </w:tc>
      </w:tr>
      <w:tr w:rsidR="00C800AF" w:rsidTr="00CE3C4B">
        <w:tc>
          <w:tcPr>
            <w:tcW w:w="1966" w:type="dxa"/>
          </w:tcPr>
          <w:p w:rsidR="00C800AF" w:rsidRPr="00C800AF" w:rsidRDefault="007C79D2" w:rsidP="00C800AF">
            <w:pPr>
              <w:tabs>
                <w:tab w:val="left" w:pos="1248"/>
                <w:tab w:val="left" w:pos="1980"/>
              </w:tabs>
              <w:jc w:val="both"/>
              <w:rPr>
                <w:rFonts w:ascii="Times New Roman" w:hAnsi="Times New Roman"/>
              </w:rPr>
            </w:pPr>
            <w:r>
              <w:rPr>
                <w:rFonts w:ascii="Times New Roman" w:hAnsi="Times New Roman"/>
              </w:rPr>
              <w:t>Защита от чрез-вычайных ситуа-ций на террито-риях, объектах и сооружениях ин-женерной защиты</w:t>
            </w:r>
          </w:p>
        </w:tc>
        <w:tc>
          <w:tcPr>
            <w:tcW w:w="2546" w:type="dxa"/>
          </w:tcPr>
          <w:p w:rsidR="00C800AF" w:rsidRPr="00C800AF" w:rsidRDefault="007C79D2" w:rsidP="00C800AF">
            <w:pPr>
              <w:tabs>
                <w:tab w:val="left" w:pos="1248"/>
                <w:tab w:val="left" w:pos="1980"/>
              </w:tabs>
              <w:jc w:val="both"/>
              <w:rPr>
                <w:rFonts w:ascii="Times New Roman" w:hAnsi="Times New Roman"/>
              </w:rPr>
            </w:pPr>
            <w:r>
              <w:rPr>
                <w:rFonts w:ascii="Times New Roman" w:hAnsi="Times New Roman"/>
              </w:rPr>
              <w:t>Аварии на сооружениях инженерной защиты, гидротехнических сооружениях и др.</w:t>
            </w:r>
          </w:p>
        </w:tc>
        <w:tc>
          <w:tcPr>
            <w:tcW w:w="5059" w:type="dxa"/>
          </w:tcPr>
          <w:p w:rsidR="00C800AF" w:rsidRPr="007C79D2" w:rsidRDefault="007C79D2" w:rsidP="00C800AF">
            <w:pPr>
              <w:tabs>
                <w:tab w:val="left" w:pos="1248"/>
                <w:tab w:val="left" w:pos="1980"/>
              </w:tabs>
              <w:jc w:val="both"/>
              <w:rPr>
                <w:rFonts w:ascii="Times New Roman" w:hAnsi="Times New Roman"/>
              </w:rPr>
            </w:pPr>
            <w:r w:rsidRPr="007C79D2">
              <w:rPr>
                <w:rFonts w:ascii="Times New Roman" w:hAnsi="Times New Roman"/>
              </w:rPr>
              <w:t>Мониторинг и анализ факторов риска возникновения чрезвычайных ситуаций на территориях, объектах и сооружениях инженерной защиты.</w:t>
            </w:r>
          </w:p>
        </w:tc>
      </w:tr>
      <w:tr w:rsidR="00C800AF" w:rsidTr="00CE3C4B">
        <w:tc>
          <w:tcPr>
            <w:tcW w:w="1966" w:type="dxa"/>
          </w:tcPr>
          <w:p w:rsidR="00C800AF" w:rsidRPr="00C800AF" w:rsidRDefault="007C79D2" w:rsidP="00C800AF">
            <w:pPr>
              <w:tabs>
                <w:tab w:val="left" w:pos="1248"/>
                <w:tab w:val="left" w:pos="1980"/>
              </w:tabs>
              <w:jc w:val="both"/>
              <w:rPr>
                <w:rFonts w:ascii="Times New Roman" w:hAnsi="Times New Roman"/>
              </w:rPr>
            </w:pPr>
            <w:r>
              <w:rPr>
                <w:rFonts w:ascii="Times New Roman" w:hAnsi="Times New Roman"/>
              </w:rPr>
              <w:t>Защита от чрез-вычайных ситуа-ций на транспор-те</w:t>
            </w:r>
          </w:p>
        </w:tc>
        <w:tc>
          <w:tcPr>
            <w:tcW w:w="2546" w:type="dxa"/>
          </w:tcPr>
          <w:p w:rsidR="00C800AF" w:rsidRPr="007C79D2" w:rsidRDefault="007C79D2" w:rsidP="007C79D2">
            <w:pPr>
              <w:tabs>
                <w:tab w:val="left" w:pos="1248"/>
                <w:tab w:val="left" w:pos="1980"/>
              </w:tabs>
              <w:jc w:val="both"/>
              <w:rPr>
                <w:rFonts w:ascii="Times New Roman" w:hAnsi="Times New Roman"/>
              </w:rPr>
            </w:pPr>
            <w:r w:rsidRPr="007C79D2">
              <w:rPr>
                <w:rFonts w:ascii="Times New Roman" w:hAnsi="Times New Roman"/>
              </w:rPr>
              <w:t>Транспортные аварии, в том числе: на магист</w:t>
            </w:r>
            <w:r>
              <w:rPr>
                <w:rFonts w:ascii="Times New Roman" w:hAnsi="Times New Roman"/>
              </w:rPr>
              <w:t>-</w:t>
            </w:r>
            <w:r w:rsidRPr="007C79D2">
              <w:rPr>
                <w:rFonts w:ascii="Times New Roman" w:hAnsi="Times New Roman"/>
              </w:rPr>
              <w:t>ральных нефте- и газо</w:t>
            </w:r>
            <w:r>
              <w:rPr>
                <w:rFonts w:ascii="Times New Roman" w:hAnsi="Times New Roman"/>
              </w:rPr>
              <w:t>-</w:t>
            </w:r>
            <w:r w:rsidRPr="007C79D2">
              <w:rPr>
                <w:rFonts w:ascii="Times New Roman" w:hAnsi="Times New Roman"/>
              </w:rPr>
              <w:t>проводах, на автодоро</w:t>
            </w:r>
            <w:r>
              <w:rPr>
                <w:rFonts w:ascii="Times New Roman" w:hAnsi="Times New Roman"/>
              </w:rPr>
              <w:t>-</w:t>
            </w:r>
            <w:r w:rsidRPr="007C79D2">
              <w:rPr>
                <w:rFonts w:ascii="Times New Roman" w:hAnsi="Times New Roman"/>
              </w:rPr>
              <w:t>гах, на пассажирских и товарных поездах, авиа</w:t>
            </w:r>
            <w:r>
              <w:rPr>
                <w:rFonts w:ascii="Times New Roman" w:hAnsi="Times New Roman"/>
              </w:rPr>
              <w:t>-</w:t>
            </w:r>
            <w:r w:rsidRPr="007C79D2">
              <w:rPr>
                <w:rFonts w:ascii="Times New Roman" w:hAnsi="Times New Roman"/>
              </w:rPr>
              <w:t xml:space="preserve">ционные катастрофы, на транспорте с выбросом АХОВ, РВ </w:t>
            </w:r>
          </w:p>
        </w:tc>
        <w:tc>
          <w:tcPr>
            <w:tcW w:w="5059" w:type="dxa"/>
          </w:tcPr>
          <w:p w:rsidR="00C800AF" w:rsidRPr="007C79D2" w:rsidRDefault="007C79D2" w:rsidP="00C800AF">
            <w:pPr>
              <w:tabs>
                <w:tab w:val="left" w:pos="1248"/>
                <w:tab w:val="left" w:pos="1980"/>
              </w:tabs>
              <w:jc w:val="both"/>
              <w:rPr>
                <w:rFonts w:ascii="Times New Roman" w:hAnsi="Times New Roman"/>
              </w:rPr>
            </w:pPr>
            <w:r w:rsidRPr="007C79D2">
              <w:rPr>
                <w:rFonts w:ascii="Times New Roman" w:hAnsi="Times New Roman"/>
              </w:rPr>
              <w:t>Мониторинг и анализ состояния объектов транспортной инфраструктуры с применением необходимых пассивных и активных мероприятий. Следует предусматривать постепенный вывод из города сортировочных железнодорожных станций и узлов.</w:t>
            </w:r>
          </w:p>
        </w:tc>
      </w:tr>
      <w:tr w:rsidR="00C800AF" w:rsidTr="00CE3C4B">
        <w:tc>
          <w:tcPr>
            <w:tcW w:w="1966" w:type="dxa"/>
          </w:tcPr>
          <w:p w:rsidR="00C800AF" w:rsidRPr="00C800AF" w:rsidRDefault="007C79D2" w:rsidP="00C800AF">
            <w:pPr>
              <w:tabs>
                <w:tab w:val="left" w:pos="1248"/>
                <w:tab w:val="left" w:pos="1980"/>
              </w:tabs>
              <w:jc w:val="both"/>
              <w:rPr>
                <w:rFonts w:ascii="Times New Roman" w:hAnsi="Times New Roman"/>
              </w:rPr>
            </w:pPr>
            <w:r>
              <w:rPr>
                <w:rFonts w:ascii="Times New Roman" w:hAnsi="Times New Roman"/>
              </w:rPr>
              <w:t>Защита от чрез-вычайных ситуа-ций при внезап-ном обрушении зданий, сооруже-ний</w:t>
            </w:r>
          </w:p>
        </w:tc>
        <w:tc>
          <w:tcPr>
            <w:tcW w:w="2546" w:type="dxa"/>
          </w:tcPr>
          <w:p w:rsidR="00C800AF" w:rsidRPr="00C800AF" w:rsidRDefault="007C79D2" w:rsidP="00C800AF">
            <w:pPr>
              <w:tabs>
                <w:tab w:val="left" w:pos="1248"/>
                <w:tab w:val="left" w:pos="1980"/>
              </w:tabs>
              <w:jc w:val="both"/>
              <w:rPr>
                <w:rFonts w:ascii="Times New Roman" w:hAnsi="Times New Roman"/>
              </w:rPr>
            </w:pPr>
            <w:r>
              <w:rPr>
                <w:rFonts w:ascii="Times New Roman" w:hAnsi="Times New Roman"/>
              </w:rPr>
              <w:t>Пожары, взрывы, вне-запное обрушение зда-ний и сооружений раз-личного назначения</w:t>
            </w:r>
          </w:p>
        </w:tc>
        <w:tc>
          <w:tcPr>
            <w:tcW w:w="5059" w:type="dxa"/>
          </w:tcPr>
          <w:p w:rsidR="00C800AF" w:rsidRPr="007C79D2" w:rsidRDefault="007C79D2" w:rsidP="00C800AF">
            <w:pPr>
              <w:tabs>
                <w:tab w:val="left" w:pos="1248"/>
                <w:tab w:val="left" w:pos="1980"/>
              </w:tabs>
              <w:jc w:val="both"/>
              <w:rPr>
                <w:rFonts w:ascii="Times New Roman" w:hAnsi="Times New Roman"/>
              </w:rPr>
            </w:pPr>
            <w:r w:rsidRPr="007C79D2">
              <w:rPr>
                <w:rFonts w:ascii="Times New Roman" w:hAnsi="Times New Roman"/>
              </w:rPr>
              <w:t>Мониторинг и анализ состояния объектов, в том числе аварийных с применением необходимых мероприятий.</w:t>
            </w:r>
          </w:p>
        </w:tc>
      </w:tr>
      <w:tr w:rsidR="00C800AF" w:rsidTr="00CE3C4B">
        <w:tc>
          <w:tcPr>
            <w:tcW w:w="1966" w:type="dxa"/>
          </w:tcPr>
          <w:p w:rsidR="00C800AF" w:rsidRPr="00C800AF" w:rsidRDefault="007C79D2" w:rsidP="00C800AF">
            <w:pPr>
              <w:tabs>
                <w:tab w:val="left" w:pos="1248"/>
                <w:tab w:val="left" w:pos="1980"/>
              </w:tabs>
              <w:jc w:val="both"/>
              <w:rPr>
                <w:rFonts w:ascii="Times New Roman" w:hAnsi="Times New Roman"/>
              </w:rPr>
            </w:pPr>
            <w:r>
              <w:rPr>
                <w:rFonts w:ascii="Times New Roman" w:hAnsi="Times New Roman"/>
              </w:rPr>
              <w:t>Мониторинг и прогнозирование чрезвычайных ситуаций</w:t>
            </w:r>
          </w:p>
        </w:tc>
        <w:tc>
          <w:tcPr>
            <w:tcW w:w="2546" w:type="dxa"/>
          </w:tcPr>
          <w:p w:rsidR="00C800AF" w:rsidRPr="00C800AF" w:rsidRDefault="00C800AF" w:rsidP="00C800AF">
            <w:pPr>
              <w:tabs>
                <w:tab w:val="left" w:pos="1248"/>
                <w:tab w:val="left" w:pos="1980"/>
              </w:tabs>
              <w:jc w:val="both"/>
              <w:rPr>
                <w:rFonts w:ascii="Times New Roman" w:hAnsi="Times New Roman"/>
              </w:rPr>
            </w:pPr>
          </w:p>
        </w:tc>
        <w:tc>
          <w:tcPr>
            <w:tcW w:w="5059" w:type="dxa"/>
          </w:tcPr>
          <w:p w:rsidR="00C800AF" w:rsidRPr="007C79D2" w:rsidRDefault="007C79D2" w:rsidP="00C800AF">
            <w:pPr>
              <w:tabs>
                <w:tab w:val="left" w:pos="1248"/>
                <w:tab w:val="left" w:pos="1980"/>
              </w:tabs>
              <w:jc w:val="both"/>
              <w:rPr>
                <w:rFonts w:ascii="Times New Roman" w:hAnsi="Times New Roman"/>
              </w:rPr>
            </w:pPr>
            <w:r w:rsidRPr="007C79D2">
              <w:rPr>
                <w:rFonts w:ascii="Times New Roman" w:hAnsi="Times New Roman"/>
              </w:rPr>
              <w:t>Систематическое наблюдение за состоянием защищаемых территорий и объектов, за работой сооружений инженерной защиты, периодический мониторинг и анализ всех факторов риска возникновения чрезвычайных ситуаций с последующим уточнением состава необходимых пассивных и активных мероприятий. Информирование населения о потенциальных угрозах на территории проживания и его подготовка в области защиты от чрезвычайных ситуаций.</w:t>
            </w:r>
          </w:p>
        </w:tc>
      </w:tr>
      <w:tr w:rsidR="007C79D2" w:rsidTr="00CE3C4B">
        <w:tc>
          <w:tcPr>
            <w:tcW w:w="1966" w:type="dxa"/>
          </w:tcPr>
          <w:p w:rsidR="007C79D2" w:rsidRPr="00C800AF" w:rsidRDefault="007C79D2" w:rsidP="00C800AF">
            <w:pPr>
              <w:tabs>
                <w:tab w:val="left" w:pos="1248"/>
                <w:tab w:val="left" w:pos="1980"/>
              </w:tabs>
              <w:jc w:val="both"/>
              <w:rPr>
                <w:rFonts w:ascii="Times New Roman" w:hAnsi="Times New Roman"/>
              </w:rPr>
            </w:pPr>
            <w:r>
              <w:rPr>
                <w:rFonts w:ascii="Times New Roman" w:hAnsi="Times New Roman"/>
              </w:rPr>
              <w:t>Оповещение и информирование населения о по-тенциальных уг-розах на террито-рии проживания и его подготовка в области защиты от чрезвычайных ситуаций</w:t>
            </w:r>
          </w:p>
        </w:tc>
        <w:tc>
          <w:tcPr>
            <w:tcW w:w="2546" w:type="dxa"/>
          </w:tcPr>
          <w:p w:rsidR="007C79D2" w:rsidRPr="00C800AF" w:rsidRDefault="00CE3C4B" w:rsidP="00C800AF">
            <w:pPr>
              <w:tabs>
                <w:tab w:val="left" w:pos="1248"/>
                <w:tab w:val="left" w:pos="1980"/>
              </w:tabs>
              <w:jc w:val="both"/>
              <w:rPr>
                <w:rFonts w:ascii="Times New Roman" w:hAnsi="Times New Roman"/>
              </w:rPr>
            </w:pPr>
            <w:r>
              <w:rPr>
                <w:rFonts w:ascii="Times New Roman" w:hAnsi="Times New Roman"/>
              </w:rPr>
              <w:t>Быстроразвивающиеся чрезвычайные ситуации с охватом большого количества населения</w:t>
            </w:r>
          </w:p>
        </w:tc>
        <w:tc>
          <w:tcPr>
            <w:tcW w:w="5059" w:type="dxa"/>
          </w:tcPr>
          <w:p w:rsidR="007C79D2" w:rsidRPr="00CE3C4B" w:rsidRDefault="00CE3C4B" w:rsidP="00B06A16">
            <w:pPr>
              <w:tabs>
                <w:tab w:val="left" w:pos="1248"/>
                <w:tab w:val="left" w:pos="1980"/>
              </w:tabs>
              <w:jc w:val="both"/>
              <w:rPr>
                <w:rFonts w:ascii="Times New Roman" w:hAnsi="Times New Roman"/>
              </w:rPr>
            </w:pPr>
            <w:r w:rsidRPr="00CE3C4B">
              <w:rPr>
                <w:rFonts w:ascii="Times New Roman" w:hAnsi="Times New Roman"/>
              </w:rPr>
              <w:t xml:space="preserve">Мониторинг и анализ состояния системы оповещения населения </w:t>
            </w:r>
            <w:r w:rsidR="00B06A16">
              <w:rPr>
                <w:rFonts w:ascii="Times New Roman" w:hAnsi="Times New Roman"/>
              </w:rPr>
              <w:t xml:space="preserve">сельского </w:t>
            </w:r>
            <w:r w:rsidRPr="00CE3C4B">
              <w:rPr>
                <w:rFonts w:ascii="Times New Roman" w:hAnsi="Times New Roman"/>
              </w:rPr>
              <w:t xml:space="preserve">поселения, своевременное техническое обслуживание и модернизация, работы по увеличению охвата населения.  При разработке генерального плана </w:t>
            </w:r>
            <w:r w:rsidR="00B06A16">
              <w:rPr>
                <w:rFonts w:ascii="Times New Roman" w:hAnsi="Times New Roman"/>
              </w:rPr>
              <w:t xml:space="preserve">сельского </w:t>
            </w:r>
            <w:r w:rsidRPr="00CE3C4B">
              <w:rPr>
                <w:rFonts w:ascii="Times New Roman" w:hAnsi="Times New Roman"/>
              </w:rPr>
              <w:t>поселения и документации по планировке территории технические устройства оповещения должны быть обозначены на схемах и планировочных решениях с учетом развития и модернизации системы оповещения в целом</w:t>
            </w:r>
            <w:r>
              <w:rPr>
                <w:rFonts w:ascii="Times New Roman" w:hAnsi="Times New Roman"/>
              </w:rPr>
              <w:t>.</w:t>
            </w:r>
            <w:r>
              <w:rPr>
                <w:rFonts w:ascii="Times New Roman" w:hAnsi="Times New Roman"/>
              </w:rPr>
              <w:tab/>
            </w:r>
          </w:p>
        </w:tc>
      </w:tr>
      <w:tr w:rsidR="007C79D2" w:rsidTr="00CE3C4B">
        <w:tc>
          <w:tcPr>
            <w:tcW w:w="1966" w:type="dxa"/>
          </w:tcPr>
          <w:p w:rsidR="007C79D2" w:rsidRPr="00C800AF" w:rsidRDefault="00CE3C4B" w:rsidP="00C800AF">
            <w:pPr>
              <w:tabs>
                <w:tab w:val="left" w:pos="1248"/>
                <w:tab w:val="left" w:pos="1980"/>
              </w:tabs>
              <w:jc w:val="both"/>
              <w:rPr>
                <w:rFonts w:ascii="Times New Roman" w:hAnsi="Times New Roman"/>
              </w:rPr>
            </w:pPr>
            <w:r>
              <w:rPr>
                <w:rFonts w:ascii="Times New Roman" w:hAnsi="Times New Roman"/>
              </w:rPr>
              <w:t>Масштабная (ло-кальная) эвакуа-ция населения с части территории (всей террито-рии), подвержен-ной воздействию чрезвычайной ситуации в безо-пасные места.</w:t>
            </w:r>
          </w:p>
        </w:tc>
        <w:tc>
          <w:tcPr>
            <w:tcW w:w="2546" w:type="dxa"/>
          </w:tcPr>
          <w:p w:rsidR="007C79D2" w:rsidRPr="00C800AF" w:rsidRDefault="00CE3C4B" w:rsidP="00C800AF">
            <w:pPr>
              <w:tabs>
                <w:tab w:val="left" w:pos="1248"/>
                <w:tab w:val="left" w:pos="1980"/>
              </w:tabs>
              <w:jc w:val="both"/>
              <w:rPr>
                <w:rFonts w:ascii="Times New Roman" w:hAnsi="Times New Roman"/>
              </w:rPr>
            </w:pPr>
            <w:r>
              <w:rPr>
                <w:rFonts w:ascii="Times New Roman" w:hAnsi="Times New Roman"/>
              </w:rPr>
              <w:t>Быстроразвивающиеся чрезвычайные ситуации с охватом большого количества населения</w:t>
            </w:r>
          </w:p>
        </w:tc>
        <w:tc>
          <w:tcPr>
            <w:tcW w:w="5059" w:type="dxa"/>
          </w:tcPr>
          <w:p w:rsidR="007C79D2" w:rsidRPr="00CE3C4B" w:rsidRDefault="00CE3C4B" w:rsidP="00B06A16">
            <w:pPr>
              <w:tabs>
                <w:tab w:val="left" w:pos="1248"/>
                <w:tab w:val="left" w:pos="1980"/>
              </w:tabs>
              <w:jc w:val="both"/>
              <w:rPr>
                <w:rFonts w:ascii="Times New Roman" w:hAnsi="Times New Roman"/>
              </w:rPr>
            </w:pPr>
            <w:r w:rsidRPr="00CE3C4B">
              <w:rPr>
                <w:rFonts w:ascii="Times New Roman" w:hAnsi="Times New Roman"/>
              </w:rPr>
              <w:t xml:space="preserve">Организованный вывод необходимого количества населения в безопасные места с использованием транспорта (пешим порядком) или комбинированным способом. При разработке генерального плана </w:t>
            </w:r>
            <w:r w:rsidR="00B06A16">
              <w:rPr>
                <w:rFonts w:ascii="Times New Roman" w:hAnsi="Times New Roman"/>
              </w:rPr>
              <w:t xml:space="preserve">сельского </w:t>
            </w:r>
            <w:r w:rsidRPr="00CE3C4B">
              <w:rPr>
                <w:rFonts w:ascii="Times New Roman" w:hAnsi="Times New Roman"/>
              </w:rPr>
              <w:t>поселения и документации по планировке территории должны быть обозначены пункты временного размещения с указанием их вместимости.</w:t>
            </w:r>
          </w:p>
        </w:tc>
      </w:tr>
    </w:tbl>
    <w:p w:rsidR="00C800AF" w:rsidRPr="00C800AF" w:rsidRDefault="00C800AF" w:rsidP="00C800AF">
      <w:pPr>
        <w:tabs>
          <w:tab w:val="left" w:pos="1248"/>
          <w:tab w:val="left" w:pos="1980"/>
        </w:tabs>
        <w:spacing w:after="0" w:line="240" w:lineRule="auto"/>
        <w:jc w:val="both"/>
        <w:rPr>
          <w:rFonts w:ascii="Times New Roman" w:hAnsi="Times New Roman"/>
          <w:sz w:val="24"/>
          <w:szCs w:val="24"/>
        </w:rPr>
      </w:pPr>
      <w:r>
        <w:rPr>
          <w:rFonts w:ascii="Times New Roman" w:hAnsi="Times New Roman"/>
          <w:sz w:val="24"/>
          <w:szCs w:val="24"/>
        </w:rPr>
        <w:tab/>
      </w:r>
    </w:p>
    <w:p w:rsidR="00CE3C4B" w:rsidRDefault="00C419CB" w:rsidP="00CE3C4B">
      <w:pPr>
        <w:spacing w:after="0" w:line="240" w:lineRule="auto"/>
        <w:jc w:val="both"/>
        <w:rPr>
          <w:rFonts w:ascii="Times New Roman" w:hAnsi="Times New Roman"/>
          <w:sz w:val="24"/>
          <w:szCs w:val="24"/>
        </w:rPr>
      </w:pPr>
      <w:r>
        <w:rPr>
          <w:rFonts w:ascii="Times New Roman" w:hAnsi="Times New Roman"/>
          <w:sz w:val="24"/>
          <w:szCs w:val="24"/>
        </w:rPr>
        <w:t>6</w:t>
      </w:r>
      <w:r w:rsidR="00CE3C4B">
        <w:rPr>
          <w:rFonts w:ascii="Times New Roman" w:hAnsi="Times New Roman"/>
          <w:sz w:val="24"/>
          <w:szCs w:val="24"/>
        </w:rPr>
        <w:t>.13.13. Мероприятия по снижению риска возникновения чрезвычайных ситуаций техногенног</w:t>
      </w:r>
      <w:r w:rsidR="005D02A5">
        <w:rPr>
          <w:rFonts w:ascii="Times New Roman" w:hAnsi="Times New Roman"/>
          <w:sz w:val="24"/>
          <w:szCs w:val="24"/>
        </w:rPr>
        <w:t>о характера приведены в табл.16</w:t>
      </w:r>
      <w:r w:rsidR="00BF34C5">
        <w:rPr>
          <w:rFonts w:ascii="Times New Roman" w:hAnsi="Times New Roman"/>
          <w:sz w:val="24"/>
          <w:szCs w:val="24"/>
        </w:rPr>
        <w:t>8</w:t>
      </w:r>
      <w:r w:rsidR="00CE3C4B">
        <w:rPr>
          <w:rFonts w:ascii="Times New Roman" w:hAnsi="Times New Roman"/>
          <w:sz w:val="24"/>
          <w:szCs w:val="24"/>
        </w:rPr>
        <w:t>.</w:t>
      </w:r>
    </w:p>
    <w:p w:rsidR="00CE3C4B" w:rsidRPr="00CE3C4B" w:rsidRDefault="00CE3C4B" w:rsidP="00CE3C4B">
      <w:pPr>
        <w:tabs>
          <w:tab w:val="left" w:pos="1248"/>
          <w:tab w:val="left" w:pos="1980"/>
        </w:tabs>
        <w:spacing w:after="0" w:line="240" w:lineRule="auto"/>
        <w:jc w:val="both"/>
        <w:rPr>
          <w:rFonts w:ascii="Times New Roman" w:hAnsi="Times New Roman"/>
          <w:sz w:val="8"/>
          <w:szCs w:val="8"/>
        </w:rPr>
      </w:pPr>
    </w:p>
    <w:p w:rsidR="00CE3C4B" w:rsidRDefault="005D02A5" w:rsidP="00CE3C4B">
      <w:pPr>
        <w:tabs>
          <w:tab w:val="left" w:pos="1248"/>
          <w:tab w:val="left" w:pos="1980"/>
        </w:tabs>
        <w:spacing w:after="0" w:line="240" w:lineRule="auto"/>
        <w:jc w:val="both"/>
        <w:rPr>
          <w:rFonts w:ascii="Times New Roman" w:hAnsi="Times New Roman"/>
          <w:b/>
          <w:i/>
          <w:sz w:val="24"/>
          <w:szCs w:val="24"/>
        </w:rPr>
      </w:pPr>
      <w:r>
        <w:rPr>
          <w:rFonts w:ascii="Times New Roman" w:hAnsi="Times New Roman"/>
          <w:i/>
          <w:sz w:val="24"/>
          <w:szCs w:val="24"/>
        </w:rPr>
        <w:t>Таблица 16</w:t>
      </w:r>
      <w:r w:rsidR="00BF34C5">
        <w:rPr>
          <w:rFonts w:ascii="Times New Roman" w:hAnsi="Times New Roman"/>
          <w:i/>
          <w:sz w:val="24"/>
          <w:szCs w:val="24"/>
        </w:rPr>
        <w:t>8</w:t>
      </w:r>
      <w:r w:rsidR="00CE3C4B" w:rsidRPr="00C800AF">
        <w:rPr>
          <w:rFonts w:ascii="Times New Roman" w:hAnsi="Times New Roman"/>
          <w:i/>
          <w:sz w:val="24"/>
          <w:szCs w:val="24"/>
        </w:rPr>
        <w:t xml:space="preserve">. – </w:t>
      </w:r>
      <w:r w:rsidR="00CE3C4B" w:rsidRPr="00C800AF">
        <w:rPr>
          <w:rFonts w:ascii="Times New Roman" w:hAnsi="Times New Roman"/>
          <w:b/>
          <w:i/>
          <w:sz w:val="24"/>
          <w:szCs w:val="24"/>
        </w:rPr>
        <w:t xml:space="preserve">Мероприятия по снижению риска возникновения чрезвычайных ситуаций </w:t>
      </w:r>
      <w:r w:rsidR="00CE3C4B">
        <w:rPr>
          <w:rFonts w:ascii="Times New Roman" w:hAnsi="Times New Roman"/>
          <w:b/>
          <w:i/>
          <w:sz w:val="24"/>
          <w:szCs w:val="24"/>
        </w:rPr>
        <w:t xml:space="preserve">природного </w:t>
      </w:r>
      <w:r w:rsidR="00CE3C4B" w:rsidRPr="00C800AF">
        <w:rPr>
          <w:rFonts w:ascii="Times New Roman" w:hAnsi="Times New Roman"/>
          <w:b/>
          <w:i/>
          <w:sz w:val="24"/>
          <w:szCs w:val="24"/>
        </w:rPr>
        <w:t>характера</w:t>
      </w:r>
    </w:p>
    <w:p w:rsidR="00CE3C4B" w:rsidRPr="00C800AF" w:rsidRDefault="00CE3C4B" w:rsidP="00CE3C4B">
      <w:pPr>
        <w:tabs>
          <w:tab w:val="left" w:pos="1248"/>
          <w:tab w:val="left" w:pos="1980"/>
        </w:tabs>
        <w:spacing w:after="0" w:line="240" w:lineRule="auto"/>
        <w:jc w:val="both"/>
        <w:rPr>
          <w:rFonts w:ascii="Times New Roman" w:hAnsi="Times New Roman"/>
          <w:i/>
          <w:sz w:val="8"/>
          <w:szCs w:val="8"/>
        </w:rPr>
      </w:pPr>
    </w:p>
    <w:tbl>
      <w:tblPr>
        <w:tblStyle w:val="ad"/>
        <w:tblW w:w="0" w:type="auto"/>
        <w:tblLook w:val="04A0"/>
      </w:tblPr>
      <w:tblGrid>
        <w:gridCol w:w="1991"/>
        <w:gridCol w:w="2916"/>
        <w:gridCol w:w="4664"/>
      </w:tblGrid>
      <w:tr w:rsidR="00CE3C4B" w:rsidTr="00F33F57">
        <w:tc>
          <w:tcPr>
            <w:tcW w:w="1991" w:type="dxa"/>
            <w:shd w:val="clear" w:color="auto" w:fill="EEECE1" w:themeFill="background2"/>
          </w:tcPr>
          <w:p w:rsidR="00CE3C4B" w:rsidRPr="00C800AF" w:rsidRDefault="00CE3C4B" w:rsidP="007516EC">
            <w:pPr>
              <w:tabs>
                <w:tab w:val="left" w:pos="1248"/>
                <w:tab w:val="left" w:pos="1980"/>
              </w:tabs>
              <w:jc w:val="both"/>
              <w:rPr>
                <w:rFonts w:ascii="Times New Roman" w:hAnsi="Times New Roman"/>
              </w:rPr>
            </w:pPr>
            <w:r>
              <w:rPr>
                <w:rFonts w:ascii="Times New Roman" w:hAnsi="Times New Roman"/>
              </w:rPr>
              <w:t>Направление</w:t>
            </w:r>
          </w:p>
        </w:tc>
        <w:tc>
          <w:tcPr>
            <w:tcW w:w="2916" w:type="dxa"/>
            <w:shd w:val="clear" w:color="auto" w:fill="EEECE1" w:themeFill="background2"/>
          </w:tcPr>
          <w:p w:rsidR="00CE3C4B" w:rsidRPr="00C800AF" w:rsidRDefault="00CE3C4B" w:rsidP="007516EC">
            <w:pPr>
              <w:tabs>
                <w:tab w:val="left" w:pos="1248"/>
                <w:tab w:val="left" w:pos="1980"/>
              </w:tabs>
              <w:jc w:val="both"/>
              <w:rPr>
                <w:rFonts w:ascii="Times New Roman" w:hAnsi="Times New Roman"/>
              </w:rPr>
            </w:pPr>
            <w:r>
              <w:rPr>
                <w:rFonts w:ascii="Times New Roman" w:hAnsi="Times New Roman"/>
              </w:rPr>
              <w:t>Источники чрезвычайных ситуаций</w:t>
            </w:r>
          </w:p>
        </w:tc>
        <w:tc>
          <w:tcPr>
            <w:tcW w:w="4664" w:type="dxa"/>
            <w:shd w:val="clear" w:color="auto" w:fill="EEECE1" w:themeFill="background2"/>
          </w:tcPr>
          <w:p w:rsidR="00CE3C4B" w:rsidRPr="00C800AF" w:rsidRDefault="00CE3C4B" w:rsidP="007516EC">
            <w:pPr>
              <w:tabs>
                <w:tab w:val="left" w:pos="1248"/>
                <w:tab w:val="left" w:pos="1980"/>
              </w:tabs>
              <w:jc w:val="both"/>
              <w:rPr>
                <w:rFonts w:ascii="Times New Roman" w:hAnsi="Times New Roman"/>
              </w:rPr>
            </w:pPr>
            <w:r>
              <w:rPr>
                <w:rFonts w:ascii="Times New Roman" w:hAnsi="Times New Roman"/>
              </w:rPr>
              <w:t>Содержание мероприятий</w:t>
            </w:r>
          </w:p>
        </w:tc>
      </w:tr>
      <w:tr w:rsidR="00CE3C4B" w:rsidTr="00F33F57">
        <w:tc>
          <w:tcPr>
            <w:tcW w:w="1991" w:type="dxa"/>
          </w:tcPr>
          <w:p w:rsidR="00CE3C4B" w:rsidRPr="00C800AF" w:rsidRDefault="00CE3C4B" w:rsidP="00CE3C4B">
            <w:pPr>
              <w:tabs>
                <w:tab w:val="left" w:pos="1248"/>
                <w:tab w:val="left" w:pos="1980"/>
              </w:tabs>
              <w:rPr>
                <w:rFonts w:ascii="Times New Roman" w:hAnsi="Times New Roman"/>
              </w:rPr>
            </w:pPr>
            <w:r>
              <w:rPr>
                <w:rFonts w:ascii="Times New Roman" w:hAnsi="Times New Roman"/>
              </w:rPr>
              <w:t>Защита от эпидемий</w:t>
            </w:r>
          </w:p>
        </w:tc>
        <w:tc>
          <w:tcPr>
            <w:tcW w:w="2916" w:type="dxa"/>
          </w:tcPr>
          <w:p w:rsidR="00CE3C4B" w:rsidRPr="00C800AF" w:rsidRDefault="00CE3C4B" w:rsidP="007516EC">
            <w:pPr>
              <w:tabs>
                <w:tab w:val="left" w:pos="1248"/>
                <w:tab w:val="left" w:pos="1980"/>
              </w:tabs>
              <w:jc w:val="both"/>
              <w:rPr>
                <w:rFonts w:ascii="Times New Roman" w:hAnsi="Times New Roman"/>
              </w:rPr>
            </w:pPr>
            <w:r>
              <w:rPr>
                <w:rFonts w:ascii="Times New Roman" w:hAnsi="Times New Roman"/>
              </w:rPr>
              <w:t>Быстрораспространяющиеся инфекционные заболевания, представляющие опасность для окружающих</w:t>
            </w:r>
          </w:p>
        </w:tc>
        <w:tc>
          <w:tcPr>
            <w:tcW w:w="4664" w:type="dxa"/>
          </w:tcPr>
          <w:p w:rsidR="00CE3C4B" w:rsidRPr="00C800AF" w:rsidRDefault="00CE3C4B" w:rsidP="007516EC">
            <w:pPr>
              <w:tabs>
                <w:tab w:val="left" w:pos="1248"/>
                <w:tab w:val="left" w:pos="1980"/>
              </w:tabs>
              <w:jc w:val="both"/>
              <w:rPr>
                <w:rFonts w:ascii="Times New Roman" w:hAnsi="Times New Roman"/>
              </w:rPr>
            </w:pPr>
            <w:r>
              <w:rPr>
                <w:rFonts w:ascii="Times New Roman" w:hAnsi="Times New Roman"/>
              </w:rPr>
              <w:t xml:space="preserve">Соблюдение требований Федерального закона от </w:t>
            </w:r>
            <w:r w:rsidRPr="00CE3C4B">
              <w:rPr>
                <w:rFonts w:ascii="Times New Roman" w:hAnsi="Times New Roman"/>
              </w:rPr>
              <w:t>30.03.1999 № 52-ФЗ «О санитарно-эпидемиологическом благополучии населе</w:t>
            </w:r>
            <w:r>
              <w:rPr>
                <w:rFonts w:ascii="Times New Roman" w:hAnsi="Times New Roman"/>
              </w:rPr>
              <w:t>-</w:t>
            </w:r>
            <w:r w:rsidRPr="00CE3C4B">
              <w:rPr>
                <w:rFonts w:ascii="Times New Roman" w:hAnsi="Times New Roman"/>
              </w:rPr>
              <w:t>ния», действующих санитарных правил и норм.</w:t>
            </w:r>
          </w:p>
        </w:tc>
      </w:tr>
      <w:tr w:rsidR="00CE3C4B" w:rsidTr="00F33F57">
        <w:tc>
          <w:tcPr>
            <w:tcW w:w="1991" w:type="dxa"/>
          </w:tcPr>
          <w:p w:rsidR="00CE3C4B" w:rsidRPr="00C800AF" w:rsidRDefault="00CE3C4B" w:rsidP="007516EC">
            <w:pPr>
              <w:tabs>
                <w:tab w:val="left" w:pos="1248"/>
                <w:tab w:val="left" w:pos="1980"/>
              </w:tabs>
              <w:jc w:val="both"/>
              <w:rPr>
                <w:rFonts w:ascii="Times New Roman" w:hAnsi="Times New Roman"/>
              </w:rPr>
            </w:pPr>
            <w:r>
              <w:rPr>
                <w:rFonts w:ascii="Times New Roman" w:hAnsi="Times New Roman"/>
              </w:rPr>
              <w:t>Противооползне-вые и противо-обвальные сору-жения и меро-приятия</w:t>
            </w:r>
          </w:p>
        </w:tc>
        <w:tc>
          <w:tcPr>
            <w:tcW w:w="2916" w:type="dxa"/>
          </w:tcPr>
          <w:p w:rsidR="00CE3C4B" w:rsidRPr="00CE3C4B" w:rsidRDefault="00CE3C4B" w:rsidP="00CE3C4B">
            <w:pPr>
              <w:tabs>
                <w:tab w:val="left" w:pos="1248"/>
                <w:tab w:val="left" w:pos="1980"/>
              </w:tabs>
              <w:jc w:val="both"/>
              <w:rPr>
                <w:rFonts w:ascii="Times New Roman" w:hAnsi="Times New Roman"/>
              </w:rPr>
            </w:pPr>
            <w:r w:rsidRPr="00CE3C4B">
              <w:rPr>
                <w:rFonts w:ascii="Times New Roman" w:hAnsi="Times New Roman"/>
              </w:rPr>
              <w:t>Особенности геологичес</w:t>
            </w:r>
            <w:r>
              <w:rPr>
                <w:rFonts w:ascii="Times New Roman" w:hAnsi="Times New Roman"/>
              </w:rPr>
              <w:t>-</w:t>
            </w:r>
            <w:r w:rsidRPr="00CE3C4B">
              <w:rPr>
                <w:rFonts w:ascii="Times New Roman" w:hAnsi="Times New Roman"/>
              </w:rPr>
              <w:t>кого строения; высокая кру</w:t>
            </w:r>
            <w:r>
              <w:rPr>
                <w:rFonts w:ascii="Times New Roman" w:hAnsi="Times New Roman"/>
              </w:rPr>
              <w:t>-</w:t>
            </w:r>
            <w:r w:rsidRPr="00CE3C4B">
              <w:rPr>
                <w:rFonts w:ascii="Times New Roman" w:hAnsi="Times New Roman"/>
              </w:rPr>
              <w:t>тизна склонов; увлажнен</w:t>
            </w:r>
            <w:r>
              <w:rPr>
                <w:rFonts w:ascii="Times New Roman" w:hAnsi="Times New Roman"/>
              </w:rPr>
              <w:t>-</w:t>
            </w:r>
            <w:r w:rsidRPr="00CE3C4B">
              <w:rPr>
                <w:rFonts w:ascii="Times New Roman" w:hAnsi="Times New Roman"/>
              </w:rPr>
              <w:t>ность территории; подрезки склонов; утяжеление склона при водонасыщении сла</w:t>
            </w:r>
            <w:r>
              <w:rPr>
                <w:rFonts w:ascii="Times New Roman" w:hAnsi="Times New Roman"/>
              </w:rPr>
              <w:t>-</w:t>
            </w:r>
            <w:r w:rsidRPr="00CE3C4B">
              <w:rPr>
                <w:rFonts w:ascii="Times New Roman" w:hAnsi="Times New Roman"/>
              </w:rPr>
              <w:t>гающих его пород, при самовольной застройке; техногенная деятельность человека (прокладка дорог, каналов, бурение глубоких скважин, буровзрывные работы при добыче полезных ископаемых)</w:t>
            </w:r>
          </w:p>
        </w:tc>
        <w:tc>
          <w:tcPr>
            <w:tcW w:w="4664" w:type="dxa"/>
          </w:tcPr>
          <w:p w:rsidR="00CE3C4B" w:rsidRPr="00CE3C4B" w:rsidRDefault="00CE3C4B" w:rsidP="007516EC">
            <w:pPr>
              <w:tabs>
                <w:tab w:val="left" w:pos="1248"/>
                <w:tab w:val="left" w:pos="1980"/>
              </w:tabs>
              <w:jc w:val="both"/>
              <w:rPr>
                <w:rFonts w:ascii="Times New Roman" w:hAnsi="Times New Roman"/>
              </w:rPr>
            </w:pPr>
            <w:r w:rsidRPr="00CE3C4B">
              <w:rPr>
                <w:rFonts w:ascii="Times New Roman" w:hAnsi="Times New Roman"/>
              </w:rPr>
              <w:t>В местах развития склоновых процессов (оползней и обвалов, в том числе по берегам рек) следует устанавливать границы зон планировочных ограничений. Мероприятия инженерной зашиты (активной): - изменение рельефа склона в целях повышения его устойчивости; - регулирование стока поверхностных вод с помощью вертикальной планировки территории и устройства системы поверхностного водоотвода; - предотвращение инфильтрации воды в грунт и эрозионных процессов; - искусственное понижение уровня подземных вод (дренирование); - агролесомелиорация; - закрепление грунтов (армирование, цементация, смолизация, силикатизация, электрохимическое и термическое закрепление грунтов); - устройство удерживающих сооружений для предотвращения оползневых и обвальных процессов; - прочие мероприятия (виброизоляция, ограничение и запрещение проведения взрывных работ и т. д.). Мероприятия пассивной защиты: - улавливающие сооружения и устройства для защиты объектов от воздействия обвалов, осыпей; - прочие мероприятия.</w:t>
            </w:r>
          </w:p>
        </w:tc>
      </w:tr>
      <w:tr w:rsidR="00CE3C4B" w:rsidTr="00F33F57">
        <w:tc>
          <w:tcPr>
            <w:tcW w:w="1991" w:type="dxa"/>
          </w:tcPr>
          <w:p w:rsidR="00CE3C4B" w:rsidRPr="00C800AF" w:rsidRDefault="007516EC" w:rsidP="007516EC">
            <w:pPr>
              <w:tabs>
                <w:tab w:val="left" w:pos="1248"/>
                <w:tab w:val="left" w:pos="1980"/>
              </w:tabs>
              <w:jc w:val="both"/>
              <w:rPr>
                <w:rFonts w:ascii="Times New Roman" w:hAnsi="Times New Roman"/>
              </w:rPr>
            </w:pPr>
            <w:r>
              <w:rPr>
                <w:rFonts w:ascii="Times New Roman" w:hAnsi="Times New Roman"/>
              </w:rPr>
              <w:t>Сооружения и мероприятия для защиты от под-топления</w:t>
            </w:r>
          </w:p>
        </w:tc>
        <w:tc>
          <w:tcPr>
            <w:tcW w:w="2916" w:type="dxa"/>
          </w:tcPr>
          <w:p w:rsidR="00CE3C4B" w:rsidRPr="007516EC" w:rsidRDefault="007516EC" w:rsidP="007516EC">
            <w:pPr>
              <w:tabs>
                <w:tab w:val="left" w:pos="1248"/>
                <w:tab w:val="left" w:pos="1980"/>
              </w:tabs>
              <w:jc w:val="both"/>
              <w:rPr>
                <w:rFonts w:ascii="Times New Roman" w:hAnsi="Times New Roman"/>
              </w:rPr>
            </w:pPr>
            <w:r w:rsidRPr="007516EC">
              <w:rPr>
                <w:rFonts w:ascii="Times New Roman" w:hAnsi="Times New Roman"/>
              </w:rPr>
              <w:t>Особенности геологичес</w:t>
            </w:r>
            <w:r>
              <w:rPr>
                <w:rFonts w:ascii="Times New Roman" w:hAnsi="Times New Roman"/>
              </w:rPr>
              <w:t>-</w:t>
            </w:r>
            <w:r w:rsidRPr="007516EC">
              <w:rPr>
                <w:rFonts w:ascii="Times New Roman" w:hAnsi="Times New Roman"/>
              </w:rPr>
              <w:t>кого строения (слабая про</w:t>
            </w:r>
            <w:r>
              <w:rPr>
                <w:rFonts w:ascii="Times New Roman" w:hAnsi="Times New Roman"/>
              </w:rPr>
              <w:t>-</w:t>
            </w:r>
            <w:r w:rsidRPr="007516EC">
              <w:rPr>
                <w:rFonts w:ascii="Times New Roman" w:hAnsi="Times New Roman"/>
              </w:rPr>
              <w:t>ницаемость грунтов, набу</w:t>
            </w:r>
            <w:r>
              <w:rPr>
                <w:rFonts w:ascii="Times New Roman" w:hAnsi="Times New Roman"/>
              </w:rPr>
              <w:t>-</w:t>
            </w:r>
            <w:r w:rsidRPr="007516EC">
              <w:rPr>
                <w:rFonts w:ascii="Times New Roman" w:hAnsi="Times New Roman"/>
              </w:rPr>
              <w:t>хающие при увлажнении грунты и др.); близкое к поверхности залегание грунтовых вод; сток поверхностных вод с окружающих территорий; метеорологические особен</w:t>
            </w:r>
            <w:r>
              <w:rPr>
                <w:rFonts w:ascii="Times New Roman" w:hAnsi="Times New Roman"/>
              </w:rPr>
              <w:t>-</w:t>
            </w:r>
            <w:r w:rsidRPr="007516EC">
              <w:rPr>
                <w:rFonts w:ascii="Times New Roman" w:hAnsi="Times New Roman"/>
              </w:rPr>
              <w:t>ности; техногенная деятель</w:t>
            </w:r>
            <w:r>
              <w:rPr>
                <w:rFonts w:ascii="Times New Roman" w:hAnsi="Times New Roman"/>
              </w:rPr>
              <w:t>-</w:t>
            </w:r>
            <w:r w:rsidRPr="007516EC">
              <w:rPr>
                <w:rFonts w:ascii="Times New Roman" w:hAnsi="Times New Roman"/>
              </w:rPr>
              <w:t>ность человека: подпор грунтовых вод при регулировании рек, сельско</w:t>
            </w:r>
            <w:r>
              <w:rPr>
                <w:rFonts w:ascii="Times New Roman" w:hAnsi="Times New Roman"/>
              </w:rPr>
              <w:t>-</w:t>
            </w:r>
            <w:r w:rsidRPr="007516EC">
              <w:rPr>
                <w:rFonts w:ascii="Times New Roman" w:hAnsi="Times New Roman"/>
              </w:rPr>
              <w:t>хозяйственном освоении территорий, изменение ус</w:t>
            </w:r>
            <w:r>
              <w:rPr>
                <w:rFonts w:ascii="Times New Roman" w:hAnsi="Times New Roman"/>
              </w:rPr>
              <w:t>-</w:t>
            </w:r>
            <w:r w:rsidRPr="007516EC">
              <w:rPr>
                <w:rFonts w:ascii="Times New Roman" w:hAnsi="Times New Roman"/>
              </w:rPr>
              <w:t>ловий поверхностного стока при осуществлении верти</w:t>
            </w:r>
            <w:r>
              <w:rPr>
                <w:rFonts w:ascii="Times New Roman" w:hAnsi="Times New Roman"/>
              </w:rPr>
              <w:t>-</w:t>
            </w:r>
            <w:r w:rsidRPr="007516EC">
              <w:rPr>
                <w:rFonts w:ascii="Times New Roman" w:hAnsi="Times New Roman"/>
              </w:rPr>
              <w:t>кальной планировки, утечки из водонесущих коммуника</w:t>
            </w:r>
            <w:r>
              <w:rPr>
                <w:rFonts w:ascii="Times New Roman" w:hAnsi="Times New Roman"/>
              </w:rPr>
              <w:t>-</w:t>
            </w:r>
            <w:r w:rsidRPr="007516EC">
              <w:rPr>
                <w:rFonts w:ascii="Times New Roman" w:hAnsi="Times New Roman"/>
              </w:rPr>
              <w:t>ций и сооружений, др</w:t>
            </w:r>
          </w:p>
        </w:tc>
        <w:tc>
          <w:tcPr>
            <w:tcW w:w="4664" w:type="dxa"/>
          </w:tcPr>
          <w:p w:rsidR="00CE3C4B" w:rsidRPr="007516EC" w:rsidRDefault="007516EC" w:rsidP="00B06A16">
            <w:pPr>
              <w:tabs>
                <w:tab w:val="left" w:pos="1248"/>
                <w:tab w:val="left" w:pos="1980"/>
              </w:tabs>
              <w:jc w:val="both"/>
              <w:rPr>
                <w:rFonts w:ascii="Times New Roman" w:hAnsi="Times New Roman"/>
              </w:rPr>
            </w:pPr>
            <w:r w:rsidRPr="007516EC">
              <w:rPr>
                <w:rFonts w:ascii="Times New Roman" w:hAnsi="Times New Roman"/>
              </w:rPr>
              <w:t xml:space="preserve">Система инженерной защиты от подтопления является территориально единой, объединяющей все локальные системы отдельных участков и объектов. При этом она должна быть увязана с генеральным планом </w:t>
            </w:r>
            <w:r w:rsidR="00B06A16">
              <w:rPr>
                <w:rFonts w:ascii="Times New Roman" w:hAnsi="Times New Roman"/>
              </w:rPr>
              <w:t xml:space="preserve">сельского поселения </w:t>
            </w:r>
            <w:r w:rsidRPr="007516EC">
              <w:rPr>
                <w:rFonts w:ascii="Times New Roman" w:hAnsi="Times New Roman"/>
              </w:rPr>
              <w:t>и документацией по планировке его территории. Мероприятия инженерной защиты: - защита населения от опасных явлений, связанных с пропуском паводковых вод в весенне-осенний период, при половодье; - локальная защита зданий, сооружений, грунтов оснований и защита застроенной территории в целом; - защита природных ландшафтов, сохранение природных систем, имеющих особую научную или культурную ценность; - водоотведение; - утилизация (при необходимости очистки) дренажных вод; - сохранение естественных условий дренирования поверхностных и грунтовых вод; - мониторинг режима подземных и поверхностных вод, расходов (утечек) и напоров в водонесущих коммуникациях, деформаций оснований, зданий и сооружений, а также работы сооружений инженерной защиты. В местах, где мероприятия инженерной защиты заблаговременно провести невозможно, предусматривать временное отселение в пункты временного размещения.</w:t>
            </w:r>
          </w:p>
        </w:tc>
      </w:tr>
      <w:tr w:rsidR="00CE3C4B" w:rsidTr="00F33F57">
        <w:tc>
          <w:tcPr>
            <w:tcW w:w="1991" w:type="dxa"/>
          </w:tcPr>
          <w:p w:rsidR="00CE3C4B" w:rsidRPr="00C800AF" w:rsidRDefault="007516EC" w:rsidP="007516EC">
            <w:pPr>
              <w:tabs>
                <w:tab w:val="left" w:pos="1248"/>
                <w:tab w:val="left" w:pos="1980"/>
              </w:tabs>
              <w:jc w:val="both"/>
              <w:rPr>
                <w:rFonts w:ascii="Times New Roman" w:hAnsi="Times New Roman"/>
              </w:rPr>
            </w:pPr>
            <w:r>
              <w:rPr>
                <w:rFonts w:ascii="Times New Roman" w:hAnsi="Times New Roman"/>
              </w:rPr>
              <w:t>Сооружения и мероприятия для защиты от затоп-ления</w:t>
            </w:r>
          </w:p>
        </w:tc>
        <w:tc>
          <w:tcPr>
            <w:tcW w:w="2916" w:type="dxa"/>
          </w:tcPr>
          <w:p w:rsidR="00CE3C4B" w:rsidRPr="007516EC" w:rsidRDefault="007516EC" w:rsidP="007516EC">
            <w:pPr>
              <w:tabs>
                <w:tab w:val="left" w:pos="1248"/>
                <w:tab w:val="left" w:pos="1980"/>
              </w:tabs>
              <w:jc w:val="both"/>
              <w:rPr>
                <w:rFonts w:ascii="Times New Roman" w:hAnsi="Times New Roman"/>
              </w:rPr>
            </w:pPr>
            <w:r w:rsidRPr="007516EC">
              <w:rPr>
                <w:rFonts w:ascii="Times New Roman" w:hAnsi="Times New Roman"/>
              </w:rPr>
              <w:t>Климатические и метеоро</w:t>
            </w:r>
            <w:r>
              <w:rPr>
                <w:rFonts w:ascii="Times New Roman" w:hAnsi="Times New Roman"/>
              </w:rPr>
              <w:t>-</w:t>
            </w:r>
            <w:r w:rsidRPr="007516EC">
              <w:rPr>
                <w:rFonts w:ascii="Times New Roman" w:hAnsi="Times New Roman"/>
              </w:rPr>
              <w:t>логические особенности (аномальное количество осадков, температурный, ветровой режим и др.); разрушение гидротехни</w:t>
            </w:r>
            <w:r>
              <w:rPr>
                <w:rFonts w:ascii="Times New Roman" w:hAnsi="Times New Roman"/>
              </w:rPr>
              <w:t>-</w:t>
            </w:r>
            <w:r w:rsidRPr="007516EC">
              <w:rPr>
                <w:rFonts w:ascii="Times New Roman" w:hAnsi="Times New Roman"/>
              </w:rPr>
              <w:t>ческих сооружений в ре</w:t>
            </w:r>
            <w:r>
              <w:rPr>
                <w:rFonts w:ascii="Times New Roman" w:hAnsi="Times New Roman"/>
              </w:rPr>
              <w:t>-</w:t>
            </w:r>
            <w:r w:rsidRPr="007516EC">
              <w:rPr>
                <w:rFonts w:ascii="Times New Roman" w:hAnsi="Times New Roman"/>
              </w:rPr>
              <w:t>зультате проявления опас</w:t>
            </w:r>
            <w:r>
              <w:rPr>
                <w:rFonts w:ascii="Times New Roman" w:hAnsi="Times New Roman"/>
              </w:rPr>
              <w:t>-</w:t>
            </w:r>
            <w:r w:rsidRPr="007516EC">
              <w:rPr>
                <w:rFonts w:ascii="Times New Roman" w:hAnsi="Times New Roman"/>
              </w:rPr>
              <w:t>ных геологических процес</w:t>
            </w:r>
            <w:r>
              <w:rPr>
                <w:rFonts w:ascii="Times New Roman" w:hAnsi="Times New Roman"/>
              </w:rPr>
              <w:t>-</w:t>
            </w:r>
            <w:r w:rsidRPr="007516EC">
              <w:rPr>
                <w:rFonts w:ascii="Times New Roman" w:hAnsi="Times New Roman"/>
              </w:rPr>
              <w:t>сов (обвалов, оползней и др.); техногенной деятель</w:t>
            </w:r>
            <w:r>
              <w:rPr>
                <w:rFonts w:ascii="Times New Roman" w:hAnsi="Times New Roman"/>
              </w:rPr>
              <w:t>-</w:t>
            </w:r>
            <w:r w:rsidRPr="007516EC">
              <w:rPr>
                <w:rFonts w:ascii="Times New Roman" w:hAnsi="Times New Roman"/>
              </w:rPr>
              <w:t>ности человека; недостаточ</w:t>
            </w:r>
            <w:r>
              <w:rPr>
                <w:rFonts w:ascii="Times New Roman" w:hAnsi="Times New Roman"/>
              </w:rPr>
              <w:t>-</w:t>
            </w:r>
            <w:r w:rsidRPr="007516EC">
              <w:rPr>
                <w:rFonts w:ascii="Times New Roman" w:hAnsi="Times New Roman"/>
              </w:rPr>
              <w:t>ная пропускная способность водоотводов; повышение уровня рек</w:t>
            </w:r>
          </w:p>
        </w:tc>
        <w:tc>
          <w:tcPr>
            <w:tcW w:w="4664" w:type="dxa"/>
          </w:tcPr>
          <w:p w:rsidR="00CE3C4B" w:rsidRPr="007516EC" w:rsidRDefault="007516EC" w:rsidP="007516EC">
            <w:pPr>
              <w:tabs>
                <w:tab w:val="left" w:pos="1248"/>
                <w:tab w:val="left" w:pos="1980"/>
              </w:tabs>
              <w:jc w:val="both"/>
              <w:rPr>
                <w:rFonts w:ascii="Times New Roman" w:hAnsi="Times New Roman"/>
              </w:rPr>
            </w:pPr>
            <w:r w:rsidRPr="007516EC">
              <w:rPr>
                <w:rFonts w:ascii="Times New Roman" w:hAnsi="Times New Roman"/>
              </w:rPr>
              <w:t>Основные сооружения и мероприятия инженерной защиты: - обвалование территорий со стороны водных объектов; - искусственное повышение рельефа территории до незатопляемых планировочных отметок; - аккумуляция, регулирование, отвод поверхностных сбросных и дренажных вод с затопленных, временно затопляемых территорий и низинных нарушенных земель; - сооружения инженерной защиты: дамбы обвалования, дренажные и водосбросные сети, водохранилища многолетнего регулирования стока крупных рек и др.; - организационно-технические мероприятия по пропуск весенних половодий и дождевых паводков; - вынос объектов с затапливаемых территорий. Вспомогательные (некапитальные) средства инженерной защиты: - использование естественных свойств природных систем и их компонентов, усиливающих эффективность основных средств инженерной защиты; - увеличение пропускной способности русел рек, их расчистка, дноуглубление и спрямление; - расчистка водоемов и водотоков; - мероприятия по противопаводковой защите, включающие: выполаживание берегов, биогенное закрепление, укрепление берегов песчано-гравийной и каменной наброской на наиболее проблемных местах. В местах, где мероприятия для защиты от затопления заблаговременно провести невозможно, предусматривать временное отселение в пункты временного размещения.</w:t>
            </w:r>
          </w:p>
        </w:tc>
      </w:tr>
      <w:tr w:rsidR="00CE3C4B" w:rsidTr="00F33F57">
        <w:tc>
          <w:tcPr>
            <w:tcW w:w="1991" w:type="dxa"/>
          </w:tcPr>
          <w:p w:rsidR="00CE3C4B" w:rsidRPr="00C800AF" w:rsidRDefault="007516EC" w:rsidP="007516EC">
            <w:pPr>
              <w:tabs>
                <w:tab w:val="left" w:pos="1248"/>
                <w:tab w:val="left" w:pos="1980"/>
              </w:tabs>
              <w:jc w:val="both"/>
              <w:rPr>
                <w:rFonts w:ascii="Times New Roman" w:hAnsi="Times New Roman"/>
              </w:rPr>
            </w:pPr>
            <w:r>
              <w:rPr>
                <w:rFonts w:ascii="Times New Roman" w:hAnsi="Times New Roman"/>
              </w:rPr>
              <w:t>Понижение уров-ня грунтовых вод</w:t>
            </w:r>
          </w:p>
        </w:tc>
        <w:tc>
          <w:tcPr>
            <w:tcW w:w="2916" w:type="dxa"/>
          </w:tcPr>
          <w:p w:rsidR="00CE3C4B" w:rsidRPr="007516EC" w:rsidRDefault="007516EC" w:rsidP="007516EC">
            <w:pPr>
              <w:tabs>
                <w:tab w:val="left" w:pos="1248"/>
                <w:tab w:val="left" w:pos="1980"/>
              </w:tabs>
              <w:jc w:val="both"/>
              <w:rPr>
                <w:rFonts w:ascii="Times New Roman" w:hAnsi="Times New Roman"/>
              </w:rPr>
            </w:pPr>
            <w:r w:rsidRPr="007516EC">
              <w:rPr>
                <w:rFonts w:ascii="Times New Roman" w:hAnsi="Times New Roman"/>
              </w:rPr>
              <w:t>Грунтовые воды залегают на глубине до 1 м от поверхности земли</w:t>
            </w:r>
          </w:p>
        </w:tc>
        <w:tc>
          <w:tcPr>
            <w:tcW w:w="4664" w:type="dxa"/>
          </w:tcPr>
          <w:p w:rsidR="007516EC" w:rsidRDefault="007516EC" w:rsidP="007516EC">
            <w:pPr>
              <w:tabs>
                <w:tab w:val="left" w:pos="1248"/>
                <w:tab w:val="left" w:pos="1980"/>
              </w:tabs>
              <w:jc w:val="both"/>
              <w:rPr>
                <w:rFonts w:ascii="Times New Roman" w:hAnsi="Times New Roman"/>
              </w:rPr>
            </w:pPr>
            <w:r w:rsidRPr="007516EC">
              <w:rPr>
                <w:rFonts w:ascii="Times New Roman" w:hAnsi="Times New Roman"/>
              </w:rPr>
              <w:t xml:space="preserve">Сооружения и мероприятия инженерной защиты: - при небольшом притоке грунтовых вод – разработка выемок с применением открытого водоотлива (откачка воды непосредственно из разрабатываемых выемок); - в случаях значительного притока грунтовых вод и большой толщины водонасыщенного слоя, подлежащего разработке, – водопонижение с использованием различных способов закрытого (грунтового) водоотлива. В целях понижения уровня грунтовых вод от проектной отметки территории застройки применяются дренажные системы, а в случае невозможности их устройства – специальная гидроизоляция. Могут применяться также специальные устройства (иглофильтровые установки, вакуумные водопонизительные установки и др.). Выбор методов и средств понижения уровня грунтовых вод осуществляется с учетом вида грунтов, интенсивности притока грунтовых вод и т. д. Норму осушения (вертикальное расстояние от поверхности планировки до уровня грунтовых вод) на территории </w:t>
            </w:r>
            <w:r w:rsidR="00B06A16">
              <w:rPr>
                <w:rFonts w:ascii="Times New Roman" w:hAnsi="Times New Roman"/>
              </w:rPr>
              <w:t xml:space="preserve">сельского поселения </w:t>
            </w:r>
            <w:r w:rsidRPr="007516EC">
              <w:rPr>
                <w:rFonts w:ascii="Times New Roman" w:hAnsi="Times New Roman"/>
              </w:rPr>
              <w:t xml:space="preserve">следует принимать для: </w:t>
            </w:r>
          </w:p>
          <w:p w:rsidR="007516EC" w:rsidRDefault="007516EC" w:rsidP="007516EC">
            <w:pPr>
              <w:tabs>
                <w:tab w:val="left" w:pos="1248"/>
                <w:tab w:val="left" w:pos="1980"/>
              </w:tabs>
              <w:jc w:val="both"/>
              <w:rPr>
                <w:rFonts w:ascii="Times New Roman" w:hAnsi="Times New Roman"/>
              </w:rPr>
            </w:pPr>
            <w:r w:rsidRPr="007516EC">
              <w:rPr>
                <w:rFonts w:ascii="Times New Roman" w:hAnsi="Times New Roman"/>
              </w:rPr>
              <w:t xml:space="preserve">- территорий крупных производственных зон и комплексов – до 15 м; </w:t>
            </w:r>
          </w:p>
          <w:p w:rsidR="00CE3C4B" w:rsidRPr="007516EC" w:rsidRDefault="007516EC" w:rsidP="007516EC">
            <w:pPr>
              <w:tabs>
                <w:tab w:val="left" w:pos="1248"/>
                <w:tab w:val="left" w:pos="1980"/>
              </w:tabs>
              <w:jc w:val="both"/>
              <w:rPr>
                <w:rFonts w:ascii="Times New Roman" w:hAnsi="Times New Roman"/>
              </w:rPr>
            </w:pPr>
            <w:r w:rsidRPr="007516EC">
              <w:rPr>
                <w:rFonts w:ascii="Times New Roman" w:hAnsi="Times New Roman"/>
              </w:rPr>
              <w:t>- производственных и коммунально-складских зон – 5 м;</w:t>
            </w:r>
          </w:p>
          <w:p w:rsidR="007516EC" w:rsidRPr="00C800AF" w:rsidRDefault="007516EC" w:rsidP="007516EC">
            <w:pPr>
              <w:tabs>
                <w:tab w:val="left" w:pos="1248"/>
                <w:tab w:val="left" w:pos="1980"/>
              </w:tabs>
              <w:jc w:val="both"/>
              <w:rPr>
                <w:rFonts w:ascii="Times New Roman" w:hAnsi="Times New Roman"/>
              </w:rPr>
            </w:pPr>
            <w:r w:rsidRPr="007516EC">
              <w:rPr>
                <w:rFonts w:ascii="Times New Roman" w:hAnsi="Times New Roman"/>
              </w:rPr>
              <w:t>- территорий жилой и общественно-деловой застройки – 3 м; - рекреационных зон – 2 м. В местах, где мероприятия инженерной защиты от затопления грунтовыми водами заблаговременно провести невозможно, предусматривать временное отселение в пункты временного размещения.</w:t>
            </w:r>
          </w:p>
        </w:tc>
      </w:tr>
      <w:tr w:rsidR="00CE3C4B" w:rsidTr="00F33F57">
        <w:tc>
          <w:tcPr>
            <w:tcW w:w="1991" w:type="dxa"/>
          </w:tcPr>
          <w:p w:rsidR="00CE3C4B" w:rsidRPr="00C800AF" w:rsidRDefault="007516EC" w:rsidP="007516EC">
            <w:pPr>
              <w:tabs>
                <w:tab w:val="left" w:pos="1248"/>
                <w:tab w:val="left" w:pos="1980"/>
              </w:tabs>
              <w:rPr>
                <w:rFonts w:ascii="Times New Roman" w:hAnsi="Times New Roman"/>
              </w:rPr>
            </w:pPr>
            <w:r>
              <w:rPr>
                <w:rFonts w:ascii="Times New Roman" w:hAnsi="Times New Roman"/>
              </w:rPr>
              <w:t>Берегозащитные сооружения и мероприятия</w:t>
            </w:r>
          </w:p>
        </w:tc>
        <w:tc>
          <w:tcPr>
            <w:tcW w:w="2916" w:type="dxa"/>
          </w:tcPr>
          <w:p w:rsidR="00CE3C4B" w:rsidRPr="007516EC" w:rsidRDefault="007516EC" w:rsidP="007516EC">
            <w:pPr>
              <w:tabs>
                <w:tab w:val="left" w:pos="1248"/>
                <w:tab w:val="left" w:pos="1980"/>
              </w:tabs>
              <w:jc w:val="both"/>
              <w:rPr>
                <w:rFonts w:ascii="Times New Roman" w:hAnsi="Times New Roman"/>
              </w:rPr>
            </w:pPr>
            <w:r w:rsidRPr="007516EC">
              <w:rPr>
                <w:rFonts w:ascii="Times New Roman" w:hAnsi="Times New Roman"/>
              </w:rPr>
              <w:t>Особенности геологичес</w:t>
            </w:r>
            <w:r>
              <w:rPr>
                <w:rFonts w:ascii="Times New Roman" w:hAnsi="Times New Roman"/>
              </w:rPr>
              <w:t>-</w:t>
            </w:r>
            <w:r w:rsidRPr="007516EC">
              <w:rPr>
                <w:rFonts w:ascii="Times New Roman" w:hAnsi="Times New Roman"/>
              </w:rPr>
              <w:t>кого строения склонов бере</w:t>
            </w:r>
            <w:r>
              <w:rPr>
                <w:rFonts w:ascii="Times New Roman" w:hAnsi="Times New Roman"/>
              </w:rPr>
              <w:t>-</w:t>
            </w:r>
            <w:r w:rsidRPr="007516EC">
              <w:rPr>
                <w:rFonts w:ascii="Times New Roman" w:hAnsi="Times New Roman"/>
              </w:rPr>
              <w:t>гов; гидрологические осо</w:t>
            </w:r>
            <w:r>
              <w:rPr>
                <w:rFonts w:ascii="Times New Roman" w:hAnsi="Times New Roman"/>
              </w:rPr>
              <w:t>-</w:t>
            </w:r>
            <w:r w:rsidRPr="007516EC">
              <w:rPr>
                <w:rFonts w:ascii="Times New Roman" w:hAnsi="Times New Roman"/>
              </w:rPr>
              <w:t>бенности водоемов и водотоков; опасные метео</w:t>
            </w:r>
            <w:r>
              <w:rPr>
                <w:rFonts w:ascii="Times New Roman" w:hAnsi="Times New Roman"/>
              </w:rPr>
              <w:t>-</w:t>
            </w:r>
            <w:r w:rsidRPr="007516EC">
              <w:rPr>
                <w:rFonts w:ascii="Times New Roman" w:hAnsi="Times New Roman"/>
              </w:rPr>
              <w:t>рологические процессы; температурный и ветровой режим; техногенная дея</w:t>
            </w:r>
            <w:r>
              <w:rPr>
                <w:rFonts w:ascii="Times New Roman" w:hAnsi="Times New Roman"/>
              </w:rPr>
              <w:t>-</w:t>
            </w:r>
            <w:r w:rsidRPr="007516EC">
              <w:rPr>
                <w:rFonts w:ascii="Times New Roman" w:hAnsi="Times New Roman"/>
              </w:rPr>
              <w:t>тельность человека</w:t>
            </w:r>
          </w:p>
        </w:tc>
        <w:tc>
          <w:tcPr>
            <w:tcW w:w="4664" w:type="dxa"/>
          </w:tcPr>
          <w:p w:rsidR="00CE3C4B" w:rsidRPr="007516EC" w:rsidRDefault="007516EC" w:rsidP="007516EC">
            <w:pPr>
              <w:tabs>
                <w:tab w:val="left" w:pos="1248"/>
                <w:tab w:val="left" w:pos="1980"/>
              </w:tabs>
              <w:jc w:val="both"/>
              <w:rPr>
                <w:rFonts w:ascii="Times New Roman" w:hAnsi="Times New Roman"/>
              </w:rPr>
            </w:pPr>
            <w:r w:rsidRPr="007516EC">
              <w:rPr>
                <w:rFonts w:ascii="Times New Roman" w:hAnsi="Times New Roman"/>
              </w:rPr>
              <w:t>При проектировании на берегах рек и водоемов следует устанавливать границы зон планировочных ограничений в местах, подверженных интенсивному размыву берегов с учетом скорости их разрушения. Сооружения и мероприятия инженерной защиты: - волнозащитные: вдольбереговые (подпорные береговые стены (набережные) волноотбойного профиля, ступенчатые крепления с укреплением основания террас, массивные волноломы); откосные (монолитные, гибкие покрытия и др.); - волногасящие: откосные (наброска из камня и др. материала, искусственные свободные пляжи); - пляжеудерживающие: поперечные (буны, молы, шпоры и др.); - специальные: струенаправляющие (дамбы, массивные шпоры, полузапруды); склоноукрепляющие. В местах, где мероприятия инженерной защиты от затопления грунтовыми водами заблаговременно провести невозможно, предусматривать временное отселение в пункты временного размещения.</w:t>
            </w:r>
          </w:p>
        </w:tc>
      </w:tr>
      <w:tr w:rsidR="00CE3C4B" w:rsidTr="00F33F57">
        <w:tc>
          <w:tcPr>
            <w:tcW w:w="1991" w:type="dxa"/>
          </w:tcPr>
          <w:p w:rsidR="00CE3C4B" w:rsidRPr="00C800AF" w:rsidRDefault="007516EC" w:rsidP="007516EC">
            <w:pPr>
              <w:tabs>
                <w:tab w:val="left" w:pos="1248"/>
                <w:tab w:val="left" w:pos="1980"/>
              </w:tabs>
              <w:jc w:val="both"/>
              <w:rPr>
                <w:rFonts w:ascii="Times New Roman" w:hAnsi="Times New Roman"/>
              </w:rPr>
            </w:pPr>
            <w:r>
              <w:rPr>
                <w:rFonts w:ascii="Times New Roman" w:hAnsi="Times New Roman"/>
              </w:rPr>
              <w:t>Противокарстовые мероприятия</w:t>
            </w:r>
          </w:p>
        </w:tc>
        <w:tc>
          <w:tcPr>
            <w:tcW w:w="2916" w:type="dxa"/>
          </w:tcPr>
          <w:p w:rsidR="00CE3C4B" w:rsidRPr="007516EC" w:rsidRDefault="007516EC" w:rsidP="007516EC">
            <w:pPr>
              <w:tabs>
                <w:tab w:val="left" w:pos="1248"/>
                <w:tab w:val="left" w:pos="1980"/>
              </w:tabs>
              <w:jc w:val="both"/>
              <w:rPr>
                <w:rFonts w:ascii="Times New Roman" w:hAnsi="Times New Roman"/>
              </w:rPr>
            </w:pPr>
            <w:r w:rsidRPr="007516EC">
              <w:rPr>
                <w:rFonts w:ascii="Times New Roman" w:hAnsi="Times New Roman"/>
              </w:rPr>
              <w:t>Особенности геологичес</w:t>
            </w:r>
            <w:r>
              <w:rPr>
                <w:rFonts w:ascii="Times New Roman" w:hAnsi="Times New Roman"/>
              </w:rPr>
              <w:t>-</w:t>
            </w:r>
            <w:r w:rsidRPr="007516EC">
              <w:rPr>
                <w:rFonts w:ascii="Times New Roman" w:hAnsi="Times New Roman"/>
              </w:rPr>
              <w:t>кого строения: нал</w:t>
            </w:r>
            <w:r>
              <w:rPr>
                <w:rFonts w:ascii="Times New Roman" w:hAnsi="Times New Roman"/>
              </w:rPr>
              <w:t>ичие растворим</w:t>
            </w:r>
            <w:r w:rsidRPr="007516EC">
              <w:rPr>
                <w:rFonts w:ascii="Times New Roman" w:hAnsi="Times New Roman"/>
              </w:rPr>
              <w:t>ых горных пород; растворяющая способность (агрессивность) поверхност</w:t>
            </w:r>
            <w:r>
              <w:rPr>
                <w:rFonts w:ascii="Times New Roman" w:hAnsi="Times New Roman"/>
              </w:rPr>
              <w:t>-</w:t>
            </w:r>
            <w:r w:rsidRPr="007516EC">
              <w:rPr>
                <w:rFonts w:ascii="Times New Roman" w:hAnsi="Times New Roman"/>
              </w:rPr>
              <w:t>ных и подземных вод</w:t>
            </w:r>
          </w:p>
        </w:tc>
        <w:tc>
          <w:tcPr>
            <w:tcW w:w="4664" w:type="dxa"/>
          </w:tcPr>
          <w:p w:rsidR="00CE3C4B" w:rsidRPr="007516EC" w:rsidRDefault="007516EC" w:rsidP="007516EC">
            <w:pPr>
              <w:tabs>
                <w:tab w:val="left" w:pos="1248"/>
                <w:tab w:val="left" w:pos="1980"/>
              </w:tabs>
              <w:jc w:val="both"/>
              <w:rPr>
                <w:rFonts w:ascii="Times New Roman" w:hAnsi="Times New Roman"/>
              </w:rPr>
            </w:pPr>
            <w:r w:rsidRPr="007516EC">
              <w:rPr>
                <w:rFonts w:ascii="Times New Roman" w:hAnsi="Times New Roman"/>
              </w:rPr>
              <w:t>Мероприятия инженерной защиты: - планировочные (специальная компоновка функциональных зон, трассировка магистральных улиц исетей с максимально возможным обходом карстоопасных участков и размещением на них зеленых насаждений; расположение зданий и сооружений на менее опасных участках за пределами участков I-II категорий устойчивости относительно интенсивности карстовых провалов, а также за пределами участков с меньшей интенсивностью (частотой) образования провалов, но со средними их диаметрами больше 20 м (категория устойчивости А); защита территорий от техногенного влияния строительства на развитие карста); - геотехнические (укрепление оснований, тампонирование карстовых полостей и трещин, обнаруженных на земной поверхности; в котлованах и горных выработках; опирание фундаментов на надежные незакарстованные или закрепленные грунты); - конструктивные (отдельно или в комплексе с геотехническими); - технологические (повышение надежности технологического оборудования и коммуникаций, их дублирование, контроль за утечками из них, обеспечение возможности своевременного отключения аварийных участков и т.д.); - эксплуатационные (мониторинг состояния грунтов, деформаций зданий и сооружений). Противокарстовые мероприятия следует выбирать в зависимости от характера выявленных и прогнозируемых карстовых проявлений, вида карстующихся пород, условий их залегания и требований, определяемых особенностями проектируемой защиты и защищаемых территорий и сооружений.</w:t>
            </w:r>
          </w:p>
        </w:tc>
      </w:tr>
      <w:tr w:rsidR="00CE3C4B" w:rsidTr="00F33F57">
        <w:tc>
          <w:tcPr>
            <w:tcW w:w="1991" w:type="dxa"/>
          </w:tcPr>
          <w:p w:rsidR="00CE3C4B" w:rsidRPr="00C800AF" w:rsidRDefault="00F33F57" w:rsidP="007516EC">
            <w:pPr>
              <w:tabs>
                <w:tab w:val="left" w:pos="1248"/>
                <w:tab w:val="left" w:pos="1980"/>
              </w:tabs>
              <w:jc w:val="both"/>
              <w:rPr>
                <w:rFonts w:ascii="Times New Roman" w:hAnsi="Times New Roman"/>
              </w:rPr>
            </w:pPr>
            <w:r>
              <w:rPr>
                <w:rFonts w:ascii="Times New Roman" w:hAnsi="Times New Roman"/>
              </w:rPr>
              <w:t>Мероприятия для защиты от мороз-ного пучения грунтов</w:t>
            </w:r>
          </w:p>
        </w:tc>
        <w:tc>
          <w:tcPr>
            <w:tcW w:w="2916" w:type="dxa"/>
          </w:tcPr>
          <w:p w:rsidR="00CE3C4B" w:rsidRPr="00F33F57" w:rsidRDefault="00F33F57" w:rsidP="007516EC">
            <w:pPr>
              <w:tabs>
                <w:tab w:val="left" w:pos="1248"/>
                <w:tab w:val="left" w:pos="1980"/>
              </w:tabs>
              <w:jc w:val="both"/>
              <w:rPr>
                <w:rFonts w:ascii="Times New Roman" w:hAnsi="Times New Roman"/>
              </w:rPr>
            </w:pPr>
            <w:r w:rsidRPr="00F33F57">
              <w:rPr>
                <w:rFonts w:ascii="Times New Roman" w:hAnsi="Times New Roman"/>
              </w:rPr>
              <w:t>Особенности геологичес</w:t>
            </w:r>
            <w:r>
              <w:rPr>
                <w:rFonts w:ascii="Times New Roman" w:hAnsi="Times New Roman"/>
              </w:rPr>
              <w:t>-</w:t>
            </w:r>
            <w:r w:rsidRPr="00F33F57">
              <w:rPr>
                <w:rFonts w:ascii="Times New Roman" w:hAnsi="Times New Roman"/>
              </w:rPr>
              <w:t>кого строения грунтов; температурный режим</w:t>
            </w:r>
          </w:p>
        </w:tc>
        <w:tc>
          <w:tcPr>
            <w:tcW w:w="4664" w:type="dxa"/>
          </w:tcPr>
          <w:p w:rsidR="00F33F57" w:rsidRDefault="00F33F57" w:rsidP="007516EC">
            <w:pPr>
              <w:tabs>
                <w:tab w:val="left" w:pos="1248"/>
                <w:tab w:val="left" w:pos="1980"/>
              </w:tabs>
              <w:jc w:val="both"/>
              <w:rPr>
                <w:rFonts w:ascii="Times New Roman" w:hAnsi="Times New Roman"/>
              </w:rPr>
            </w:pPr>
            <w:r w:rsidRPr="00F33F57">
              <w:rPr>
                <w:rFonts w:ascii="Times New Roman" w:hAnsi="Times New Roman"/>
              </w:rPr>
              <w:t xml:space="preserve">Инженерная защита необходима для слабо загруженных фундаментов малоэтажных зданий и сооружений, линейных сооружений и коммуникаций (трубопроводов, линий электропередачи, дорог, линий связи и др.). Мероприятия инженерной защиты: </w:t>
            </w:r>
          </w:p>
          <w:p w:rsidR="00F33F57" w:rsidRDefault="00F33F57" w:rsidP="00F33F57">
            <w:pPr>
              <w:tabs>
                <w:tab w:val="left" w:pos="1248"/>
                <w:tab w:val="left" w:pos="1980"/>
              </w:tabs>
              <w:jc w:val="both"/>
              <w:rPr>
                <w:rFonts w:ascii="Times New Roman" w:hAnsi="Times New Roman"/>
              </w:rPr>
            </w:pPr>
            <w:r w:rsidRPr="00F33F57">
              <w:rPr>
                <w:rFonts w:ascii="Times New Roman" w:hAnsi="Times New Roman"/>
              </w:rPr>
              <w:t>- инженерно-мелиоративные: тепломелио</w:t>
            </w:r>
            <w:r>
              <w:rPr>
                <w:rFonts w:ascii="Times New Roman" w:hAnsi="Times New Roman"/>
              </w:rPr>
              <w:t>ра-</w:t>
            </w:r>
            <w:r w:rsidRPr="00F33F57">
              <w:rPr>
                <w:rFonts w:ascii="Times New Roman" w:hAnsi="Times New Roman"/>
              </w:rPr>
              <w:t xml:space="preserve"> (теплоизоляция фундамента), гидромелиора</w:t>
            </w:r>
            <w:r>
              <w:rPr>
                <w:rFonts w:ascii="Times New Roman" w:hAnsi="Times New Roman"/>
              </w:rPr>
              <w:t>-</w:t>
            </w:r>
            <w:r w:rsidRPr="00F33F57">
              <w:rPr>
                <w:rFonts w:ascii="Times New Roman" w:hAnsi="Times New Roman"/>
              </w:rPr>
              <w:t xml:space="preserve">ция (понижение уровня грунтовых вод, предохранение грунтов от насыщения атмосферными и производственными водами); - конструктивные (повышение эффективности работы конструкций фундаментов и сооружений для снижения усилий, выпучивающих фундамент, приспособления фундаментов и наземной части сооружения к неравномерным деформациям пучинистых грунтов); </w:t>
            </w:r>
          </w:p>
          <w:p w:rsidR="00CE3C4B" w:rsidRPr="00F33F57" w:rsidRDefault="00F33F57" w:rsidP="00F33F57">
            <w:pPr>
              <w:tabs>
                <w:tab w:val="left" w:pos="1248"/>
                <w:tab w:val="left" w:pos="1980"/>
              </w:tabs>
              <w:jc w:val="both"/>
              <w:rPr>
                <w:rFonts w:ascii="Times New Roman" w:hAnsi="Times New Roman"/>
              </w:rPr>
            </w:pPr>
            <w:r w:rsidRPr="00F33F57">
              <w:rPr>
                <w:rFonts w:ascii="Times New Roman" w:hAnsi="Times New Roman"/>
              </w:rPr>
              <w:t>- физико-химические (засоление, гидрофо</w:t>
            </w:r>
            <w:r>
              <w:rPr>
                <w:rFonts w:ascii="Times New Roman" w:hAnsi="Times New Roman"/>
              </w:rPr>
              <w:t>-</w:t>
            </w:r>
            <w:r w:rsidRPr="00F33F57">
              <w:rPr>
                <w:rFonts w:ascii="Times New Roman" w:hAnsi="Times New Roman"/>
              </w:rPr>
              <w:t>бизация грунтов и др.); - комбинированные. Для обеспечения надежности и эффективности применяемых мероприятий следует предусматривать мониторинг. Наблюдения за влажностью, режимом промерзания грунта, пучением и деформацией сооружений следует проводить в предзимний и в конце зимнего периода.</w:t>
            </w:r>
          </w:p>
        </w:tc>
      </w:tr>
      <w:tr w:rsidR="00CE3C4B" w:rsidTr="00F33F57">
        <w:tc>
          <w:tcPr>
            <w:tcW w:w="1991" w:type="dxa"/>
          </w:tcPr>
          <w:p w:rsidR="00CE3C4B" w:rsidRPr="00F33F57" w:rsidRDefault="00F33F57" w:rsidP="007516EC">
            <w:pPr>
              <w:tabs>
                <w:tab w:val="left" w:pos="1248"/>
                <w:tab w:val="left" w:pos="1980"/>
              </w:tabs>
              <w:jc w:val="both"/>
              <w:rPr>
                <w:rFonts w:ascii="Times New Roman" w:hAnsi="Times New Roman"/>
              </w:rPr>
            </w:pPr>
            <w:r w:rsidRPr="00F33F57">
              <w:rPr>
                <w:rFonts w:ascii="Times New Roman" w:hAnsi="Times New Roman"/>
              </w:rPr>
              <w:t>Сооружения и мероприятия по защите на подрабатываемых территориях и просадочных грунтах</w:t>
            </w:r>
          </w:p>
        </w:tc>
        <w:tc>
          <w:tcPr>
            <w:tcW w:w="2916" w:type="dxa"/>
          </w:tcPr>
          <w:p w:rsidR="00CE3C4B" w:rsidRPr="00F33F57" w:rsidRDefault="00F33F57" w:rsidP="007516EC">
            <w:pPr>
              <w:tabs>
                <w:tab w:val="left" w:pos="1248"/>
                <w:tab w:val="left" w:pos="1980"/>
              </w:tabs>
              <w:jc w:val="both"/>
              <w:rPr>
                <w:rFonts w:ascii="Times New Roman" w:hAnsi="Times New Roman"/>
              </w:rPr>
            </w:pPr>
            <w:r w:rsidRPr="00F33F57">
              <w:rPr>
                <w:rFonts w:ascii="Times New Roman" w:hAnsi="Times New Roman"/>
              </w:rPr>
              <w:t>Техногенная деятельность человека: подземные гор</w:t>
            </w:r>
            <w:r>
              <w:rPr>
                <w:rFonts w:ascii="Times New Roman" w:hAnsi="Times New Roman"/>
              </w:rPr>
              <w:t>-</w:t>
            </w:r>
            <w:r w:rsidRPr="00F33F57">
              <w:rPr>
                <w:rFonts w:ascii="Times New Roman" w:hAnsi="Times New Roman"/>
              </w:rPr>
              <w:t>ные работы, вызывающие неравномерные оседания или смещения грунта в основании зданий или сооружений; особенности геологического строения: наличие просадочных (структурно-неустойчивых, глинистых (лессовых)) грунтов</w:t>
            </w:r>
          </w:p>
        </w:tc>
        <w:tc>
          <w:tcPr>
            <w:tcW w:w="4664" w:type="dxa"/>
          </w:tcPr>
          <w:p w:rsidR="00F33F57" w:rsidRDefault="00F33F57" w:rsidP="00F33F57">
            <w:pPr>
              <w:tabs>
                <w:tab w:val="left" w:pos="1248"/>
                <w:tab w:val="left" w:pos="1980"/>
              </w:tabs>
              <w:jc w:val="both"/>
              <w:rPr>
                <w:rFonts w:ascii="Times New Roman" w:hAnsi="Times New Roman"/>
              </w:rPr>
            </w:pPr>
            <w:r w:rsidRPr="00F33F57">
              <w:rPr>
                <w:rFonts w:ascii="Times New Roman" w:hAnsi="Times New Roman"/>
              </w:rPr>
              <w:t xml:space="preserve">При разработке документации по планировке территории в ее состав необходимо включать схемы горно-геологических ограничений, выполненные в масштабе основных чертежей. На схемах должны быть указаны категории территорий по условиям строительства: пригодные, ограниченно пригодные, непригодные, временно непригодные для застройки жилых районов и микрорайонов. Мероприятия инженерной защиты: - планировочные мероприятия; - конструктивные меры защиты зданий и сооружений; - мероприятия, снижающие неравномерную осадку и устраняющие крены зданий и сооружений с применением различных методов их выравнивания; - горные меры защиты, предусматривающие порядок горных работ, снижающий деформации земной поверхности; - инженерная подготовка строительных площадок, снижающая неравномерность деформаций основания; - водозащитные мероприятия на территориях, сложенных просадочными грунтами; - мероприятия, обеспечивающие нормальную эксплуатацию наружных и внутренних инженерных сетей, лифтов и другого инженерного и технологического оборудования в период проявления неравномерных деформаций основания; </w:t>
            </w:r>
          </w:p>
          <w:p w:rsidR="00CE3C4B" w:rsidRPr="00F33F57" w:rsidRDefault="00F33F57" w:rsidP="00F33F57">
            <w:pPr>
              <w:tabs>
                <w:tab w:val="left" w:pos="1248"/>
                <w:tab w:val="left" w:pos="1980"/>
              </w:tabs>
              <w:jc w:val="both"/>
              <w:rPr>
                <w:rFonts w:ascii="Times New Roman" w:hAnsi="Times New Roman"/>
              </w:rPr>
            </w:pPr>
            <w:r w:rsidRPr="00F33F57">
              <w:rPr>
                <w:rFonts w:ascii="Times New Roman" w:hAnsi="Times New Roman"/>
              </w:rPr>
              <w:t>- инструментальные наблюдения за деформациями земной поверхности, а также зданиями и сооружениями, при необходимости и в период строительства. Проектирование зданий и сооружений на подрабатываемых территориях, где по прогнозу возможно образование провалов, а также на участках, где возможно оползнеобразование, не допускается. На подрабатываемых территориях, где по прогнозу ожидаются деформации земной поверхности, превышающие предельные по группам I и Iк, проектирование зданий и сооружений может быть допущено в исключительных случаях по заключению специализированной организации и наличии соответствующего технико-экономического обоснования. Территории, отводимые по застройку, предпочтительно располагать на участках с минимальной глубиной просадочных толщ, с деградированными просадочными грунтами, а также на участках, где просадочная толща подстилается малосжимаемыми грунтами.</w:t>
            </w:r>
          </w:p>
        </w:tc>
      </w:tr>
      <w:tr w:rsidR="00CE3C4B" w:rsidTr="00F33F57">
        <w:tc>
          <w:tcPr>
            <w:tcW w:w="1991" w:type="dxa"/>
          </w:tcPr>
          <w:p w:rsidR="00CE3C4B" w:rsidRPr="00C800AF" w:rsidRDefault="00F33F57" w:rsidP="007516EC">
            <w:pPr>
              <w:tabs>
                <w:tab w:val="left" w:pos="1248"/>
                <w:tab w:val="left" w:pos="1980"/>
              </w:tabs>
              <w:jc w:val="both"/>
              <w:rPr>
                <w:rFonts w:ascii="Times New Roman" w:hAnsi="Times New Roman"/>
              </w:rPr>
            </w:pPr>
            <w:r>
              <w:rPr>
                <w:rFonts w:ascii="Times New Roman" w:hAnsi="Times New Roman"/>
              </w:rPr>
              <w:t>Инженерная подготовка территории</w:t>
            </w:r>
          </w:p>
        </w:tc>
        <w:tc>
          <w:tcPr>
            <w:tcW w:w="2916" w:type="dxa"/>
          </w:tcPr>
          <w:p w:rsidR="00CE3C4B" w:rsidRPr="005E16E8" w:rsidRDefault="00F33F57" w:rsidP="005E16E8">
            <w:pPr>
              <w:tabs>
                <w:tab w:val="left" w:pos="1248"/>
                <w:tab w:val="left" w:pos="1980"/>
              </w:tabs>
              <w:jc w:val="both"/>
              <w:rPr>
                <w:rFonts w:ascii="Times New Roman" w:hAnsi="Times New Roman"/>
              </w:rPr>
            </w:pPr>
            <w:r w:rsidRPr="005E16E8">
              <w:rPr>
                <w:rFonts w:ascii="Times New Roman" w:hAnsi="Times New Roman"/>
              </w:rPr>
              <w:t>Опасные геологические, гидрологические и метео</w:t>
            </w:r>
            <w:r w:rsidR="005E16E8">
              <w:rPr>
                <w:rFonts w:ascii="Times New Roman" w:hAnsi="Times New Roman"/>
              </w:rPr>
              <w:t>-</w:t>
            </w:r>
            <w:r w:rsidRPr="005E16E8">
              <w:rPr>
                <w:rFonts w:ascii="Times New Roman" w:hAnsi="Times New Roman"/>
              </w:rPr>
              <w:t>рологические процессы и явления</w:t>
            </w:r>
          </w:p>
        </w:tc>
        <w:tc>
          <w:tcPr>
            <w:tcW w:w="4664" w:type="dxa"/>
          </w:tcPr>
          <w:p w:rsidR="00CE3C4B" w:rsidRPr="00F33F57" w:rsidRDefault="00F33F57" w:rsidP="00F33F57">
            <w:pPr>
              <w:tabs>
                <w:tab w:val="left" w:pos="1248"/>
                <w:tab w:val="left" w:pos="1980"/>
              </w:tabs>
              <w:jc w:val="both"/>
              <w:rPr>
                <w:rFonts w:ascii="Times New Roman" w:hAnsi="Times New Roman"/>
              </w:rPr>
            </w:pPr>
            <w:r w:rsidRPr="00F33F57">
              <w:rPr>
                <w:rFonts w:ascii="Times New Roman" w:hAnsi="Times New Roman"/>
              </w:rPr>
              <w:t>Мероприятия по инженерной подготовке следует осуществлять с учетом мероприятий по защите территории, прогноза изменения инженерногеологических условий, характера использования и планировочной организации территории. Инженерная подготовка территории должна обеспечивать возможность градостроительного освоения территорий, подлежащих застройке. При проведении вертикальной планировки проектные отметки территории следует назначать исходя из условий максимального сохранения естественного рельефа, почвенного покрова и существующих древесных насаждений, отвода поверхностных вод со скоростями, исключающими возможность эрозии почвы, минимального объема земляных работ с учетом использования вытесняемых грунтов на площадке строительства. Отвод поверхностных вод следует осуществлять со всего бассейна (стоки в водоемы, водостоки, овраги и т. п.) в соответствии с СП 32.13330.2012, предусматривая в дождевую канализацию закрытого типа с предварительной очисткой стока. На территориях с высоким стоянием грунтовых вод, на заболоченных участках следует предусматривать понижение уровня грунтовых вод. На участках залегания торфа, подлежащих застройке, наряду с понижением уровня грунтовых вод следует предусматривать пригрузку их поверхности минеральными грунтами, а при соответствующем обосновании допускается выторфовывание. Толщина слоя пригрузки минеральными грунтами устанавливается с учетом последующей осадки торфа и обеспечения необходимого уклона территории для устройства поверхностного стока. На территории микрорайонов минимальную толщину слоя минеральных грунтов следует принимать равной 1 м; на проезжих частях улиц толщина слоя минеральных грунтов должна быть установлена в зависимости от интенсивности движения транспорта.</w:t>
            </w:r>
          </w:p>
        </w:tc>
      </w:tr>
      <w:tr w:rsidR="00CE3C4B" w:rsidTr="00F33F57">
        <w:tc>
          <w:tcPr>
            <w:tcW w:w="1991" w:type="dxa"/>
          </w:tcPr>
          <w:p w:rsidR="00CE3C4B" w:rsidRPr="00C800AF" w:rsidRDefault="00F33F57" w:rsidP="007516EC">
            <w:pPr>
              <w:tabs>
                <w:tab w:val="left" w:pos="1248"/>
                <w:tab w:val="left" w:pos="1980"/>
              </w:tabs>
              <w:jc w:val="both"/>
              <w:rPr>
                <w:rFonts w:ascii="Times New Roman" w:hAnsi="Times New Roman"/>
              </w:rPr>
            </w:pPr>
            <w:r>
              <w:rPr>
                <w:rFonts w:ascii="Times New Roman" w:hAnsi="Times New Roman"/>
              </w:rPr>
              <w:t>Противопожарные мероприятия</w:t>
            </w:r>
          </w:p>
        </w:tc>
        <w:tc>
          <w:tcPr>
            <w:tcW w:w="2916" w:type="dxa"/>
          </w:tcPr>
          <w:p w:rsidR="00CE3C4B" w:rsidRPr="00C800AF" w:rsidRDefault="00F33F57" w:rsidP="007516EC">
            <w:pPr>
              <w:tabs>
                <w:tab w:val="left" w:pos="1248"/>
                <w:tab w:val="left" w:pos="1980"/>
              </w:tabs>
              <w:jc w:val="both"/>
              <w:rPr>
                <w:rFonts w:ascii="Times New Roman" w:hAnsi="Times New Roman"/>
              </w:rPr>
            </w:pPr>
            <w:r>
              <w:rPr>
                <w:rFonts w:ascii="Times New Roman" w:hAnsi="Times New Roman"/>
              </w:rPr>
              <w:t>Пожары природного и техногенного характера</w:t>
            </w:r>
          </w:p>
        </w:tc>
        <w:tc>
          <w:tcPr>
            <w:tcW w:w="4664" w:type="dxa"/>
          </w:tcPr>
          <w:p w:rsidR="00CE3C4B" w:rsidRPr="00F33F57" w:rsidRDefault="00F33F57" w:rsidP="00B06A16">
            <w:pPr>
              <w:tabs>
                <w:tab w:val="left" w:pos="1248"/>
                <w:tab w:val="left" w:pos="1980"/>
              </w:tabs>
              <w:jc w:val="both"/>
              <w:rPr>
                <w:rFonts w:ascii="Times New Roman" w:hAnsi="Times New Roman"/>
              </w:rPr>
            </w:pPr>
            <w:r w:rsidRPr="00F33F57">
              <w:rPr>
                <w:rFonts w:ascii="Times New Roman" w:hAnsi="Times New Roman"/>
              </w:rPr>
              <w:t xml:space="preserve">При разработке генерального плана </w:t>
            </w:r>
            <w:r w:rsidR="00B06A16">
              <w:rPr>
                <w:rFonts w:ascii="Times New Roman" w:hAnsi="Times New Roman"/>
              </w:rPr>
              <w:t xml:space="preserve">сельского </w:t>
            </w:r>
            <w:r w:rsidRPr="00F33F57">
              <w:rPr>
                <w:rFonts w:ascii="Times New Roman" w:hAnsi="Times New Roman"/>
              </w:rPr>
              <w:t xml:space="preserve">поселения и документации по планировке территории должны выполняться требования пожарной безопасности. Описание и обоснование положений, касающихся проведения мероприятий по обеспечению пожарной безопасности территории </w:t>
            </w:r>
            <w:r w:rsidR="00B06A16">
              <w:rPr>
                <w:rFonts w:ascii="Times New Roman" w:hAnsi="Times New Roman"/>
              </w:rPr>
              <w:t xml:space="preserve">сельского </w:t>
            </w:r>
            <w:r w:rsidRPr="00F33F57">
              <w:rPr>
                <w:rFonts w:ascii="Times New Roman" w:hAnsi="Times New Roman"/>
              </w:rPr>
              <w:t xml:space="preserve">поселения, должны входить в пояснительные записки к материалам по обоснованию проектов планировки территорий городского поселения. Территория </w:t>
            </w:r>
            <w:r w:rsidR="00B06A16">
              <w:rPr>
                <w:rFonts w:ascii="Times New Roman" w:hAnsi="Times New Roman"/>
              </w:rPr>
              <w:t xml:space="preserve">сельского </w:t>
            </w:r>
            <w:r w:rsidRPr="00F33F57">
              <w:rPr>
                <w:rFonts w:ascii="Times New Roman" w:hAnsi="Times New Roman"/>
              </w:rPr>
              <w:t>поселения, а также отдельных организаций, здания, сооружения и строения должны иметь источники противопожарного водоснабжения для тушения пожаров</w:t>
            </w:r>
          </w:p>
        </w:tc>
      </w:tr>
      <w:tr w:rsidR="00F33F57" w:rsidTr="00F33F57">
        <w:tc>
          <w:tcPr>
            <w:tcW w:w="1991" w:type="dxa"/>
          </w:tcPr>
          <w:p w:rsidR="00F33F57" w:rsidRPr="00C800AF" w:rsidRDefault="00F33F57" w:rsidP="004202C1">
            <w:pPr>
              <w:tabs>
                <w:tab w:val="left" w:pos="1248"/>
                <w:tab w:val="left" w:pos="1980"/>
              </w:tabs>
              <w:jc w:val="both"/>
              <w:rPr>
                <w:rFonts w:ascii="Times New Roman" w:hAnsi="Times New Roman"/>
              </w:rPr>
            </w:pPr>
            <w:r>
              <w:rPr>
                <w:rFonts w:ascii="Times New Roman" w:hAnsi="Times New Roman"/>
              </w:rPr>
              <w:t>Оповещение и информирование населения о по-тенциальных уг-розах на террито-рии проживания и его подготовка в области защиты от чрезвычайных ситуаций</w:t>
            </w:r>
          </w:p>
        </w:tc>
        <w:tc>
          <w:tcPr>
            <w:tcW w:w="2916" w:type="dxa"/>
          </w:tcPr>
          <w:p w:rsidR="00F33F57" w:rsidRPr="00C800AF" w:rsidRDefault="00F33F57" w:rsidP="004202C1">
            <w:pPr>
              <w:tabs>
                <w:tab w:val="left" w:pos="1248"/>
                <w:tab w:val="left" w:pos="1980"/>
              </w:tabs>
              <w:jc w:val="both"/>
              <w:rPr>
                <w:rFonts w:ascii="Times New Roman" w:hAnsi="Times New Roman"/>
              </w:rPr>
            </w:pPr>
            <w:r>
              <w:rPr>
                <w:rFonts w:ascii="Times New Roman" w:hAnsi="Times New Roman"/>
              </w:rPr>
              <w:t>Быстроразвивающиеся чрезвычайные ситуации с охватом большого количества населения</w:t>
            </w:r>
          </w:p>
        </w:tc>
        <w:tc>
          <w:tcPr>
            <w:tcW w:w="4664" w:type="dxa"/>
          </w:tcPr>
          <w:p w:rsidR="00F33F57" w:rsidRPr="00CE3C4B" w:rsidRDefault="00F33F57" w:rsidP="00B06A16">
            <w:pPr>
              <w:tabs>
                <w:tab w:val="left" w:pos="1248"/>
                <w:tab w:val="left" w:pos="1980"/>
              </w:tabs>
              <w:jc w:val="both"/>
              <w:rPr>
                <w:rFonts w:ascii="Times New Roman" w:hAnsi="Times New Roman"/>
              </w:rPr>
            </w:pPr>
            <w:r w:rsidRPr="00CE3C4B">
              <w:rPr>
                <w:rFonts w:ascii="Times New Roman" w:hAnsi="Times New Roman"/>
              </w:rPr>
              <w:t xml:space="preserve">Мониторинг и анализ состояния системы оповещения населения </w:t>
            </w:r>
            <w:r w:rsidR="00B06A16">
              <w:rPr>
                <w:rFonts w:ascii="Times New Roman" w:hAnsi="Times New Roman"/>
              </w:rPr>
              <w:t xml:space="preserve">сельского </w:t>
            </w:r>
            <w:r w:rsidRPr="00CE3C4B">
              <w:rPr>
                <w:rFonts w:ascii="Times New Roman" w:hAnsi="Times New Roman"/>
              </w:rPr>
              <w:t xml:space="preserve">поселения, своевременное техническое обслуживание и модернизация, работы по увеличению охвата населения.  При разработке генерального плана </w:t>
            </w:r>
            <w:r w:rsidR="00B06A16">
              <w:rPr>
                <w:rFonts w:ascii="Times New Roman" w:hAnsi="Times New Roman"/>
              </w:rPr>
              <w:t xml:space="preserve">сельского </w:t>
            </w:r>
            <w:r w:rsidRPr="00CE3C4B">
              <w:rPr>
                <w:rFonts w:ascii="Times New Roman" w:hAnsi="Times New Roman"/>
              </w:rPr>
              <w:t>поселения и документации по планировке территории технические устройства оповещения должны быть обозначены на схемах и планировочных решениях с учетом развития и модернизации системы оповещения в целом</w:t>
            </w:r>
            <w:r>
              <w:rPr>
                <w:rFonts w:ascii="Times New Roman" w:hAnsi="Times New Roman"/>
              </w:rPr>
              <w:t>.</w:t>
            </w:r>
            <w:r>
              <w:rPr>
                <w:rFonts w:ascii="Times New Roman" w:hAnsi="Times New Roman"/>
              </w:rPr>
              <w:tab/>
            </w:r>
          </w:p>
        </w:tc>
      </w:tr>
      <w:tr w:rsidR="00F33F57" w:rsidTr="00F33F57">
        <w:tc>
          <w:tcPr>
            <w:tcW w:w="1991" w:type="dxa"/>
          </w:tcPr>
          <w:p w:rsidR="00F33F57" w:rsidRPr="00C800AF" w:rsidRDefault="00F33F57" w:rsidP="004202C1">
            <w:pPr>
              <w:tabs>
                <w:tab w:val="left" w:pos="1248"/>
                <w:tab w:val="left" w:pos="1980"/>
              </w:tabs>
              <w:jc w:val="both"/>
              <w:rPr>
                <w:rFonts w:ascii="Times New Roman" w:hAnsi="Times New Roman"/>
              </w:rPr>
            </w:pPr>
            <w:r>
              <w:rPr>
                <w:rFonts w:ascii="Times New Roman" w:hAnsi="Times New Roman"/>
              </w:rPr>
              <w:t>Масштабная (ло-кальная) эвакуа-ция населения с части территории (всей террито-рии), подвержен-ной воздействию чрезвычайной ситуации в безо-пасные места.</w:t>
            </w:r>
          </w:p>
        </w:tc>
        <w:tc>
          <w:tcPr>
            <w:tcW w:w="2916" w:type="dxa"/>
          </w:tcPr>
          <w:p w:rsidR="00F33F57" w:rsidRPr="00C800AF" w:rsidRDefault="00F33F57" w:rsidP="004202C1">
            <w:pPr>
              <w:tabs>
                <w:tab w:val="left" w:pos="1248"/>
                <w:tab w:val="left" w:pos="1980"/>
              </w:tabs>
              <w:jc w:val="both"/>
              <w:rPr>
                <w:rFonts w:ascii="Times New Roman" w:hAnsi="Times New Roman"/>
              </w:rPr>
            </w:pPr>
            <w:r>
              <w:rPr>
                <w:rFonts w:ascii="Times New Roman" w:hAnsi="Times New Roman"/>
              </w:rPr>
              <w:t>Быстроразвивающиеся чрезвычайные ситуации с охватом большого количества населения</w:t>
            </w:r>
          </w:p>
        </w:tc>
        <w:tc>
          <w:tcPr>
            <w:tcW w:w="4664" w:type="dxa"/>
          </w:tcPr>
          <w:p w:rsidR="00F33F57" w:rsidRPr="00CE3C4B" w:rsidRDefault="00F33F57" w:rsidP="007056F6">
            <w:pPr>
              <w:tabs>
                <w:tab w:val="left" w:pos="1248"/>
                <w:tab w:val="left" w:pos="1980"/>
              </w:tabs>
              <w:jc w:val="both"/>
              <w:rPr>
                <w:rFonts w:ascii="Times New Roman" w:hAnsi="Times New Roman"/>
              </w:rPr>
            </w:pPr>
            <w:r w:rsidRPr="00CE3C4B">
              <w:rPr>
                <w:rFonts w:ascii="Times New Roman" w:hAnsi="Times New Roman"/>
              </w:rPr>
              <w:t xml:space="preserve">Организованный вывод необходимого количества населения в безопасные места с использованием транспорта (пешим порядком) или комбинированным способом. При разработке генерального плана </w:t>
            </w:r>
            <w:r w:rsidR="007056F6">
              <w:rPr>
                <w:rFonts w:ascii="Times New Roman" w:hAnsi="Times New Roman"/>
              </w:rPr>
              <w:t xml:space="preserve">сельского </w:t>
            </w:r>
            <w:r w:rsidRPr="00CE3C4B">
              <w:rPr>
                <w:rFonts w:ascii="Times New Roman" w:hAnsi="Times New Roman"/>
              </w:rPr>
              <w:t>поселения и документации по планировке территории должны быть обозначены пункты временного размещения с указанием их вместимости.</w:t>
            </w:r>
          </w:p>
        </w:tc>
      </w:tr>
    </w:tbl>
    <w:p w:rsidR="00F33F57" w:rsidRPr="00F33F57" w:rsidRDefault="00F33F57" w:rsidP="00F33F57">
      <w:pPr>
        <w:spacing w:after="0" w:line="240" w:lineRule="auto"/>
        <w:jc w:val="both"/>
        <w:rPr>
          <w:rFonts w:ascii="Times New Roman" w:hAnsi="Times New Roman"/>
          <w:b/>
          <w:sz w:val="8"/>
          <w:szCs w:val="8"/>
        </w:rPr>
      </w:pPr>
    </w:p>
    <w:p w:rsidR="00F33F57" w:rsidRPr="00F33F57" w:rsidRDefault="00F33F57" w:rsidP="00F33F57">
      <w:pPr>
        <w:spacing w:after="0" w:line="240" w:lineRule="auto"/>
        <w:jc w:val="both"/>
        <w:rPr>
          <w:rFonts w:ascii="Times New Roman" w:hAnsi="Times New Roman"/>
          <w:b/>
          <w:sz w:val="20"/>
          <w:szCs w:val="20"/>
        </w:rPr>
      </w:pPr>
      <w:r w:rsidRPr="00F33F57">
        <w:rPr>
          <w:rFonts w:ascii="Times New Roman" w:hAnsi="Times New Roman"/>
          <w:b/>
          <w:sz w:val="20"/>
          <w:szCs w:val="20"/>
        </w:rPr>
        <w:t>Примечание:</w:t>
      </w:r>
    </w:p>
    <w:p w:rsidR="00C800AF" w:rsidRDefault="00F33F57" w:rsidP="00F33F57">
      <w:pPr>
        <w:spacing w:after="0" w:line="240" w:lineRule="auto"/>
        <w:jc w:val="both"/>
        <w:rPr>
          <w:rFonts w:ascii="Times New Roman" w:hAnsi="Times New Roman"/>
          <w:sz w:val="20"/>
          <w:szCs w:val="20"/>
        </w:rPr>
      </w:pPr>
      <w:r w:rsidRPr="00F33F57">
        <w:rPr>
          <w:rFonts w:ascii="Times New Roman" w:hAnsi="Times New Roman"/>
          <w:sz w:val="20"/>
          <w:szCs w:val="20"/>
        </w:rPr>
        <w:t>Сооружения для защиты от опасных природных процессов проектируются в соответствии с СП 116.13330.2012, СП 21.13330.2012 и ведомственными нормативными документами.</w:t>
      </w:r>
    </w:p>
    <w:p w:rsidR="008538DE" w:rsidRDefault="008538DE" w:rsidP="00F33F57">
      <w:pPr>
        <w:spacing w:after="0" w:line="240" w:lineRule="auto"/>
        <w:jc w:val="both"/>
        <w:rPr>
          <w:rFonts w:ascii="Times New Roman" w:hAnsi="Times New Roman"/>
          <w:sz w:val="20"/>
          <w:szCs w:val="20"/>
        </w:rPr>
      </w:pPr>
    </w:p>
    <w:p w:rsidR="008538DE" w:rsidRDefault="008538DE" w:rsidP="00F33F57">
      <w:pPr>
        <w:spacing w:after="0" w:line="240" w:lineRule="auto"/>
        <w:jc w:val="both"/>
        <w:rPr>
          <w:rFonts w:ascii="Times New Roman" w:hAnsi="Times New Roman"/>
          <w:sz w:val="20"/>
          <w:szCs w:val="20"/>
        </w:rPr>
      </w:pPr>
    </w:p>
    <w:p w:rsidR="008538DE" w:rsidRDefault="00551A47" w:rsidP="008538DE">
      <w:pPr>
        <w:tabs>
          <w:tab w:val="left" w:pos="567"/>
        </w:tabs>
        <w:spacing w:after="0" w:line="240" w:lineRule="auto"/>
        <w:jc w:val="both"/>
        <w:rPr>
          <w:rFonts w:ascii="Times New Roman" w:hAnsi="Times New Roman"/>
          <w:color w:val="C00000"/>
          <w:sz w:val="20"/>
          <w:szCs w:val="20"/>
        </w:rPr>
      </w:pPr>
      <w:r>
        <w:rPr>
          <w:rFonts w:ascii="Times New Roman" w:hAnsi="Times New Roman"/>
          <w:noProof/>
          <w:color w:val="C00000"/>
          <w:sz w:val="20"/>
          <w:szCs w:val="20"/>
        </w:rPr>
        <w:pict>
          <v:rect id="_x0000_s1194" style="position:absolute;left:0;text-align:left;margin-left:.3pt;margin-top:1.05pt;width:469.5pt;height:7.15pt;z-index:251771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zUreQIAAOcEAAAOAAAAZHJzL2Uyb0RvYy54bWysVFFv0zAQfkfiP1h+Z0nTpmujpdPUMYQ0&#10;YKIgnq+2k1g4trHdpuPXc3a60jGeEIlk+XLnz9/dfZer60OvyF44L42u6eQip0RoZrjUbU2/frl7&#10;s6DEB9AclNGipo/C0+vV61dXg61EYTqjuHAEQbSvBlvTLgRbZZlnnejBXxgrNDob43oIaLo24w4G&#10;RO9VVuT5PBuM49YZJrzHr7ejk64SftMIFj41jReBqJoit5BWl9ZtXLPVFVStA9tJdqQB/8CiB6nx&#10;0hPULQQgOydfQPWSOeNNEy6Y6TPTNJKJlANmM8n/yGbTgRUpFyyOt6cy+f8Hyz7uHxyRHHs3LSnR&#10;0GOTPmPZQLdKkMlsFks0WF9h5MY+uJikt/eGffdEm3WHceLGOTN0AjgSm8T47NmBaHg8SrbDB8MR&#10;H3bBpGodGtdHQKwDOaSmPJ6aIg6BMPxYLufFvMTeMfQt80VephugejpsnQ/vhOlJ3NTUIfkEDvt7&#10;HyIZqJ5CEnmjJL+TSiXDtdu1cmQPqI91Xuaz2yO6Pw9Tmgw1nS4meZ6gnzn9OcZdEd+/YfQyoNKV&#10;7Gu6yOMTg6CKZXuredoHkGrcI2elo1skDWMi0TA7hNh0fCBcxlSLxXSJ88UlCnq6yOf58pISUC1O&#10;IguOEmfCNxm6JKNY1xcZz4tiVkzHainbwViH8okdsjgml6p4uj5ZZ8xSu2OHR6VsDX/EbuPtqaX4&#10;d8BNZ9xPSgactJr6HztwghL1XqNiliiyOJrJmJWXBRru3LM994BmCFXTgJmm7TqM47yzTrYd3jRJ&#10;+WhzgyprZFJAVODI6qhNnKaUxHHy47ie2ynq9/9p9QsAAP//AwBQSwMEFAAGAAgAAAAhAAfe7jPa&#10;AAAACAEAAA8AAABkcnMvZG93bnJldi54bWxMT8tuwjAQvCP1H6xF6g0cikpJiIOqSj2gcilFPTvx&#10;kgTidWobCH/f5dTeZndG88jXg+3EBX1oHSmYTRMQSJUzLdUK9l/vkyWIEDUZ3TlCBTcMsC4eRrnO&#10;jLvSJ152sRZsQiHTCpoY+0zKUDVodZi6Hom5g/NWRz59LY3XVza3nXxKkoW0uiVOaHSPbw1Wp93Z&#10;csis/D6l+3S53Wx9/fG8odvxh5R6HA+vKxARh/gnhnt9rg4FdyrdmUwQnYIF6xTMX1IGTKfzOyj5&#10;wwhkkcv/A4pfAAAA//8DAFBLAQItABQABgAIAAAAIQC2gziS/gAAAOEBAAATAAAAAAAAAAAAAAAA&#10;AAAAAABbQ29udGVudF9UeXBlc10ueG1sUEsBAi0AFAAGAAgAAAAhADj9If/WAAAAlAEAAAsAAAAA&#10;AAAAAAAAAAAALwEAAF9yZWxzLy5yZWxzUEsBAi0AFAAGAAgAAAAhAFCXNSt5AgAA5wQAAA4AAAAA&#10;AAAAAAAAAAAALgIAAGRycy9lMm9Eb2MueG1sUEsBAi0AFAAGAAgAAAAhAAfe7jPaAAAACAEAAA8A&#10;AAAAAAAAAAAAAAAA0wQAAGRycy9kb3ducmV2LnhtbFBLBQYAAAAABAAEAPMAAADaBQAAAAA=&#10;" fillcolor="#c0504d" strokecolor="#f2f2f2" strokeweight="3pt">
            <v:shadow on="t" color="#622423" opacity=".5" offset="1pt"/>
          </v:rect>
        </w:pict>
      </w:r>
    </w:p>
    <w:p w:rsidR="008538DE" w:rsidRPr="008538DE" w:rsidRDefault="00551A47" w:rsidP="00614887">
      <w:pPr>
        <w:pStyle w:val="ae"/>
        <w:numPr>
          <w:ilvl w:val="0"/>
          <w:numId w:val="41"/>
        </w:numPr>
        <w:shd w:val="clear" w:color="auto" w:fill="EEECE1" w:themeFill="background2"/>
        <w:ind w:left="0" w:firstLine="0"/>
        <w:jc w:val="both"/>
        <w:rPr>
          <w:rFonts w:ascii="Arial Narrow" w:hAnsi="Arial Narrow"/>
          <w:b/>
          <w:sz w:val="32"/>
          <w:szCs w:val="32"/>
        </w:rPr>
      </w:pPr>
      <w:r w:rsidRPr="00551A47">
        <w:rPr>
          <w:noProof/>
        </w:rPr>
        <w:pict>
          <v:rect id="_x0000_s1193" style="position:absolute;left:0;text-align:left;margin-left:.3pt;margin-top:104.85pt;width:469.5pt;height:7.15pt;z-index:251770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zUreQIAAOcEAAAOAAAAZHJzL2Uyb0RvYy54bWysVFFv0zAQfkfiP1h+Z0nTpmujpdPUMYQ0&#10;YKIgnq+2k1g4trHdpuPXc3a60jGeEIlk+XLnz9/dfZer60OvyF44L42u6eQip0RoZrjUbU2/frl7&#10;s6DEB9AclNGipo/C0+vV61dXg61EYTqjuHAEQbSvBlvTLgRbZZlnnejBXxgrNDob43oIaLo24w4G&#10;RO9VVuT5PBuM49YZJrzHr7ejk64SftMIFj41jReBqJoit5BWl9ZtXLPVFVStA9tJdqQB/8CiB6nx&#10;0hPULQQgOydfQPWSOeNNEy6Y6TPTNJKJlANmM8n/yGbTgRUpFyyOt6cy+f8Hyz7uHxyRHHs3LSnR&#10;0GOTPmPZQLdKkMlsFks0WF9h5MY+uJikt/eGffdEm3WHceLGOTN0AjgSm8T47NmBaHg8SrbDB8MR&#10;H3bBpGodGtdHQKwDOaSmPJ6aIg6BMPxYLufFvMTeMfQt80VephugejpsnQ/vhOlJ3NTUIfkEDvt7&#10;HyIZqJ5CEnmjJL+TSiXDtdu1cmQPqI91Xuaz2yO6Pw9Tmgw1nS4meZ6gnzn9OcZdEd+/YfQyoNKV&#10;7Gu6yOMTg6CKZXuredoHkGrcI2elo1skDWMi0TA7hNh0fCBcxlSLxXSJ88UlCnq6yOf58pISUC1O&#10;IguOEmfCNxm6JKNY1xcZz4tiVkzHainbwViH8okdsjgml6p4uj5ZZ8xSu2OHR6VsDX/EbuPtqaX4&#10;d8BNZ9xPSgactJr6HztwghL1XqNiliiyOJrJmJWXBRru3LM994BmCFXTgJmm7TqM47yzTrYd3jRJ&#10;+WhzgyprZFJAVODI6qhNnKaUxHHy47ie2ynq9/9p9QsAAP//AwBQSwMEFAAGAAgAAAAhAAfe7jPa&#10;AAAACAEAAA8AAABkcnMvZG93bnJldi54bWxMT8tuwjAQvCP1H6xF6g0cikpJiIOqSj2gcilFPTvx&#10;kgTidWobCH/f5dTeZndG88jXg+3EBX1oHSmYTRMQSJUzLdUK9l/vkyWIEDUZ3TlCBTcMsC4eRrnO&#10;jLvSJ152sRZsQiHTCpoY+0zKUDVodZi6Hom5g/NWRz59LY3XVza3nXxKkoW0uiVOaHSPbw1Wp93Z&#10;csis/D6l+3S53Wx9/fG8odvxh5R6HA+vKxARh/gnhnt9rg4FdyrdmUwQnYIF6xTMX1IGTKfzOyj5&#10;wwhkkcv/A4pfAAAA//8DAFBLAQItABQABgAIAAAAIQC2gziS/gAAAOEBAAATAAAAAAAAAAAAAAAA&#10;AAAAAABbQ29udGVudF9UeXBlc10ueG1sUEsBAi0AFAAGAAgAAAAhADj9If/WAAAAlAEAAAsAAAAA&#10;AAAAAAAAAAAALwEAAF9yZWxzLy5yZWxzUEsBAi0AFAAGAAgAAAAhAFCXNSt5AgAA5wQAAA4AAAAA&#10;AAAAAAAAAAAALgIAAGRycy9lMm9Eb2MueG1sUEsBAi0AFAAGAAgAAAAhAAfe7jPaAAAACAEAAA8A&#10;AAAAAAAAAAAAAAAA0wQAAGRycy9kb3ducmV2LnhtbFBLBQYAAAAABAAEAPMAAADaBQAAAAA=&#10;" fillcolor="#c0504d" strokecolor="#f2f2f2" strokeweight="3pt">
            <v:shadow on="t" color="#622423" opacity=".5" offset="1pt"/>
          </v:rect>
        </w:pict>
      </w:r>
      <w:r w:rsidR="008538DE">
        <w:rPr>
          <w:rFonts w:ascii="Arial Narrow" w:hAnsi="Arial Narrow"/>
          <w:b/>
          <w:sz w:val="32"/>
          <w:szCs w:val="32"/>
        </w:rPr>
        <w:t>НОРМАТИВЫ ОБЕСПЕЧЕНИЯ ДОСТУПНОСТИ ЖИЛЫХ ОБЪЕК-ТОВ, ОБЪЕКТОВ СОЦИАЛЬНОЙ, ТРАНСПОРТНОЙ, ИНЖЕНЕРНОЙ ИНФРАСТРУКТУРЫ ДЛЯ ИНВАЛИДОВ И МАЛОМОБИЛЬНЫХ ГРУПП НАСЕЛЕНИЯ</w:t>
      </w:r>
      <w:r w:rsidR="002F3BEA">
        <w:rPr>
          <w:rFonts w:ascii="Arial Narrow" w:hAnsi="Arial Narrow"/>
          <w:b/>
          <w:sz w:val="32"/>
          <w:szCs w:val="32"/>
        </w:rPr>
        <w:t xml:space="preserve"> </w:t>
      </w:r>
      <w:r w:rsidR="006413E1">
        <w:rPr>
          <w:rFonts w:ascii="Arial Narrow" w:hAnsi="Arial Narrow"/>
          <w:b/>
          <w:sz w:val="32"/>
          <w:szCs w:val="32"/>
        </w:rPr>
        <w:t>ПАНОВСКОГО</w:t>
      </w:r>
      <w:r w:rsidR="002F3BEA">
        <w:rPr>
          <w:rFonts w:ascii="Arial Narrow" w:hAnsi="Arial Narrow"/>
          <w:b/>
          <w:sz w:val="32"/>
          <w:szCs w:val="32"/>
        </w:rPr>
        <w:t xml:space="preserve"> СЕЛЬСКОГО ПОСЕЛЕНИЯ ПАЛЕХСКОГО </w:t>
      </w:r>
      <w:r w:rsidR="00FE531E">
        <w:rPr>
          <w:rFonts w:ascii="Arial Narrow" w:hAnsi="Arial Narrow"/>
          <w:b/>
          <w:sz w:val="32"/>
          <w:szCs w:val="32"/>
        </w:rPr>
        <w:t xml:space="preserve"> МУНИЦИПАЛЬНОГО РАЙОНА ИВАНОВСКОЙ ОБЛАСТИ</w:t>
      </w:r>
    </w:p>
    <w:p w:rsidR="008538DE" w:rsidRPr="00933414" w:rsidRDefault="008538DE" w:rsidP="008538DE">
      <w:pPr>
        <w:spacing w:after="0" w:line="240" w:lineRule="auto"/>
        <w:jc w:val="center"/>
        <w:rPr>
          <w:rFonts w:ascii="Arial Narrow" w:hAnsi="Arial Narrow"/>
          <w:b/>
          <w:color w:val="1F497D" w:themeColor="text2"/>
          <w:sz w:val="16"/>
          <w:szCs w:val="16"/>
        </w:rPr>
      </w:pPr>
    </w:p>
    <w:p w:rsidR="008538DE" w:rsidRDefault="008538DE" w:rsidP="008538DE">
      <w:pPr>
        <w:tabs>
          <w:tab w:val="left" w:pos="567"/>
        </w:tabs>
        <w:spacing w:after="0" w:line="240" w:lineRule="auto"/>
        <w:ind w:firstLine="567"/>
        <w:jc w:val="both"/>
        <w:rPr>
          <w:rFonts w:ascii="Times New Roman" w:hAnsi="Times New Roman"/>
          <w:sz w:val="24"/>
          <w:szCs w:val="24"/>
        </w:rPr>
      </w:pPr>
      <w:r>
        <w:rPr>
          <w:rFonts w:ascii="Times New Roman" w:hAnsi="Times New Roman"/>
          <w:sz w:val="24"/>
          <w:szCs w:val="24"/>
        </w:rPr>
        <w:t>7</w:t>
      </w:r>
      <w:r w:rsidRPr="008538DE">
        <w:rPr>
          <w:rFonts w:ascii="Times New Roman" w:hAnsi="Times New Roman"/>
          <w:sz w:val="24"/>
          <w:szCs w:val="24"/>
        </w:rPr>
        <w:t>.1. При планировке и застройке территорий населенных пунктов</w:t>
      </w:r>
      <w:r w:rsidR="00FE531E">
        <w:rPr>
          <w:rFonts w:ascii="Times New Roman" w:hAnsi="Times New Roman"/>
          <w:sz w:val="24"/>
          <w:szCs w:val="24"/>
        </w:rPr>
        <w:t xml:space="preserve"> </w:t>
      </w:r>
      <w:r w:rsidR="006413E1">
        <w:rPr>
          <w:rFonts w:ascii="Times New Roman" w:hAnsi="Times New Roman"/>
          <w:sz w:val="24"/>
          <w:szCs w:val="24"/>
        </w:rPr>
        <w:t>Пановского</w:t>
      </w:r>
      <w:r w:rsidR="005D02A5">
        <w:rPr>
          <w:rFonts w:ascii="Times New Roman" w:hAnsi="Times New Roman"/>
          <w:sz w:val="24"/>
          <w:szCs w:val="24"/>
        </w:rPr>
        <w:t xml:space="preserve"> сельского поселения </w:t>
      </w:r>
      <w:r w:rsidRPr="008538DE">
        <w:rPr>
          <w:rFonts w:ascii="Times New Roman" w:hAnsi="Times New Roman"/>
          <w:sz w:val="24"/>
          <w:szCs w:val="24"/>
        </w:rPr>
        <w:t xml:space="preserve">необходимо обеспечивать доступность объектов социальной инфраструктуры для инвалидов и маломобильных групп населения. </w:t>
      </w:r>
    </w:p>
    <w:p w:rsidR="008538DE" w:rsidRDefault="008538DE" w:rsidP="008538DE">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При проектировании и реконструкции общественных, жилых и промышленных зданий следует предусматривать для инвалидов и граждан других маломобильных групп населения условия жизнедеятельности, равные с остальными категориями населения, в соответствии со СНиП 35-01-2001, СП 35-101-2001, СП 35-102-2001, СП 31-102-99, СП 35- 103-2001, ВСН 62-91*, РДС 35-201-99. </w:t>
      </w:r>
    </w:p>
    <w:p w:rsidR="00C419CB" w:rsidRDefault="008538DE" w:rsidP="008538DE">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Норматив проектирования специализированных жилых домов или группы квартир для инвалидов колясочников – 0,5 чел. / 1000 чел. населения.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.2. Перечень объектов, доступных для инвалидов и других маломобильных групп населения, расчетное число и категория инвалидов, а также группа мобильности групп населения устанавливаются заданием на проектирование. Задание на проектирование утверждается в установленном порядке по согласованию с территориальными органами социальной защиты населения и с учетом мнения общественных объединений инвалидов.</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.3. К объектам, подлежащим оснащению специальными приспособлениями и оборудованием для свободного передвижения и доступа инвалидов и маломобильных граждан, относятся: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8538DE" w:rsidRPr="008538DE">
        <w:rPr>
          <w:rFonts w:ascii="Times New Roman" w:hAnsi="Times New Roman"/>
          <w:sz w:val="24"/>
          <w:szCs w:val="24"/>
        </w:rPr>
        <w:t xml:space="preserve">жилые и административные здания и сооружения;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8538DE" w:rsidRPr="008538DE">
        <w:rPr>
          <w:rFonts w:ascii="Times New Roman" w:hAnsi="Times New Roman"/>
          <w:sz w:val="24"/>
          <w:szCs w:val="24"/>
        </w:rPr>
        <w:t xml:space="preserve">объекты культуры и культурно-зрелищные сооружения (театры, библиотеки, музеи, места отправления религиозных обрядов и т. д.);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8538DE" w:rsidRPr="008538DE">
        <w:rPr>
          <w:rFonts w:ascii="Times New Roman" w:hAnsi="Times New Roman"/>
          <w:sz w:val="24"/>
          <w:szCs w:val="24"/>
        </w:rPr>
        <w:t xml:space="preserve">объекты и учреждения образования и науки, здравоохранения и социальной защиты населения;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8538DE" w:rsidRPr="008538DE">
        <w:rPr>
          <w:rFonts w:ascii="Times New Roman" w:hAnsi="Times New Roman"/>
          <w:sz w:val="24"/>
          <w:szCs w:val="24"/>
        </w:rPr>
        <w:t xml:space="preserve">объекты торговли, общественного питания и бытового обслуживания населения, финансово-банковские учреждения;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8538DE" w:rsidRPr="008538DE">
        <w:rPr>
          <w:rFonts w:ascii="Times New Roman" w:hAnsi="Times New Roman"/>
          <w:sz w:val="24"/>
          <w:szCs w:val="24"/>
        </w:rPr>
        <w:t xml:space="preserve">гостиницы, отели, иные места временного проживания;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 физкультурно-оздоровитель</w:t>
      </w:r>
      <w:r w:rsidR="008538DE" w:rsidRPr="008538DE">
        <w:rPr>
          <w:rFonts w:ascii="Times New Roman" w:hAnsi="Times New Roman"/>
          <w:sz w:val="24"/>
          <w:szCs w:val="24"/>
        </w:rPr>
        <w:t xml:space="preserve">ные, спортивные здания и сооружения, места отдыха, парки, сады, лесопарки, пляжи и находящиеся на их территории объекты и сооружения оздоровительного и рекреационного назначения, аллеи и пешеходные дорожки;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8538DE" w:rsidRPr="008538DE">
        <w:rPr>
          <w:rFonts w:ascii="Times New Roman" w:hAnsi="Times New Roman"/>
          <w:sz w:val="24"/>
          <w:szCs w:val="24"/>
        </w:rPr>
        <w:t xml:space="preserve">объекты и сооружения транспортного обслуживания населения, связи и информации: автовокзалы, другие объекты автомобильного, водного и воздушного транспорта, обслуживающие население;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8538DE" w:rsidRPr="008538DE">
        <w:rPr>
          <w:rFonts w:ascii="Times New Roman" w:hAnsi="Times New Roman"/>
          <w:sz w:val="24"/>
          <w:szCs w:val="24"/>
        </w:rPr>
        <w:t xml:space="preserve">станции и остановки всех видов транспорта; почтово- телеграфные;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8538DE" w:rsidRPr="008538DE">
        <w:rPr>
          <w:rFonts w:ascii="Times New Roman" w:hAnsi="Times New Roman"/>
          <w:sz w:val="24"/>
          <w:szCs w:val="24"/>
        </w:rPr>
        <w:t xml:space="preserve">производственные объекты, объекты малого бизнеса и другие места приложения труда; тротуары, переходы улиц, дорог и магистралей; прилегающие к вышеперечисленным зданиям и сооружениям территории и площади.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.4. Проектные решения объектов, доступных для маломобильных групп населения, должны обеспечивать: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w:t>
      </w:r>
      <w:r w:rsidR="008538DE" w:rsidRPr="008538DE">
        <w:rPr>
          <w:rFonts w:ascii="Times New Roman" w:hAnsi="Times New Roman"/>
          <w:sz w:val="24"/>
          <w:szCs w:val="24"/>
        </w:rPr>
        <w:t xml:space="preserve"> досягаемость мест целевого посещения и беспрепятственность перемещения внутри зданий и сооружений;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w:t>
      </w:r>
      <w:r w:rsidR="008538DE" w:rsidRPr="008538DE">
        <w:rPr>
          <w:rFonts w:ascii="Times New Roman" w:hAnsi="Times New Roman"/>
          <w:sz w:val="24"/>
          <w:szCs w:val="24"/>
        </w:rPr>
        <w:t xml:space="preserve"> безопасность путей движения (в том числе эвакуационных), а также мест проживания, обслуживания и приложения труда;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w:t>
      </w:r>
      <w:r w:rsidR="008538DE" w:rsidRPr="008538DE">
        <w:rPr>
          <w:rFonts w:ascii="Times New Roman" w:hAnsi="Times New Roman"/>
          <w:sz w:val="24"/>
          <w:szCs w:val="24"/>
        </w:rPr>
        <w:t xml:space="preserve"> своевременное получение полноценной и качественной информации, позволяющей ориентироваться в пространстве, использовать оборудование (в том числе для самообслуживания), получать услуги, участвовать в трудовом и учебном процессе и т. д.;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w:t>
      </w:r>
      <w:r w:rsidR="008538DE" w:rsidRPr="008538DE">
        <w:rPr>
          <w:rFonts w:ascii="Times New Roman" w:hAnsi="Times New Roman"/>
          <w:sz w:val="24"/>
          <w:szCs w:val="24"/>
        </w:rPr>
        <w:t xml:space="preserve"> удобство и комфорт среды жизнедеятельности. </w:t>
      </w:r>
    </w:p>
    <w:p w:rsidR="00C419CB" w:rsidRDefault="008538DE" w:rsidP="008538DE">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В проектах должны быть предусмотрены условия беспрепятственного и удобного передвижения маломобильных групп населения по участку к зданию или по территории предприятия, комплекса сооружений с учетом требований настоящих нормативов. Система средств информационной поддержки должна быть обеспечена на всех путях движения, доступных для маломобильных групп населения на все время эксплуатации.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.5. Жилые районы населенных пунктов и их улично-дорожная сеть должны проектироваться с учетом прокладки пешеходных маршрутов для инвалидов и маломобильных групп населения с устройством доступных им подходов к площадкам и местам посадки в общественный транспорт.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.6. Уклоны пешеходных дорожек и тротуаров, которые предназначаются для пользования инвалидами на креслах-колясках и престарелых, не должны превышать: продольный – 5 % , поперечный – 1 %. </w:t>
      </w:r>
    </w:p>
    <w:p w:rsidR="00C419CB" w:rsidRDefault="008538DE" w:rsidP="008538DE">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В случаях, когда по условиям рельефа невозможно обеспечить указанные пределы, допускается увеличивать продольный уклон до 10 % на протяжении не более 12 м пути с устройством горизонтальных промежуточных площадок вдоль спуска.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.7. Ширина пешеходного пути через островок безопасности в местах перехода через проезжую часть улиц должна быть не менее 3 м, длина – не менее 2 м.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.8. Опасные для инвалидов участки и пространства следует огораживать бортовым камнем высотой не менее 0,1 м.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.9. Объекты социальной инфраструктуры должны оснащаться следующими специальными приспособлениями и оборудованием: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w:t>
      </w:r>
      <w:r w:rsidR="008538DE" w:rsidRPr="008538DE">
        <w:rPr>
          <w:rFonts w:ascii="Times New Roman" w:hAnsi="Times New Roman"/>
          <w:sz w:val="24"/>
          <w:szCs w:val="24"/>
        </w:rPr>
        <w:t xml:space="preserve"> визуальной и звуковой информацией, включая специальные знаки у строящихся, ремонтируемых объектов и звуковую сигнализацию у светофоров;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w:t>
      </w:r>
      <w:r w:rsidR="008538DE" w:rsidRPr="008538DE">
        <w:rPr>
          <w:rFonts w:ascii="Times New Roman" w:hAnsi="Times New Roman"/>
          <w:sz w:val="24"/>
          <w:szCs w:val="24"/>
        </w:rPr>
        <w:t xml:space="preserve"> телефонами-автоматами или иными средствами связи, доступными для инвалидов;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w:t>
      </w:r>
      <w:r w:rsidR="008538DE" w:rsidRPr="008538DE">
        <w:rPr>
          <w:rFonts w:ascii="Times New Roman" w:hAnsi="Times New Roman"/>
          <w:sz w:val="24"/>
          <w:szCs w:val="24"/>
        </w:rPr>
        <w:t xml:space="preserve"> санитарно-гигиеническими помещениями;</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w:t>
      </w:r>
      <w:r w:rsidR="008538DE" w:rsidRPr="008538DE">
        <w:rPr>
          <w:rFonts w:ascii="Times New Roman" w:hAnsi="Times New Roman"/>
          <w:sz w:val="24"/>
          <w:szCs w:val="24"/>
        </w:rPr>
        <w:t xml:space="preserve"> пандусами и поручнями у лестниц при входах в здания;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w:t>
      </w:r>
      <w:r w:rsidR="008538DE" w:rsidRPr="008538DE">
        <w:rPr>
          <w:rFonts w:ascii="Times New Roman" w:hAnsi="Times New Roman"/>
          <w:sz w:val="24"/>
          <w:szCs w:val="24"/>
        </w:rPr>
        <w:t xml:space="preserve"> пологими спусками у тротуаров в местах наземных переходов улиц, дорог, магистралей и остановок </w:t>
      </w:r>
      <w:r w:rsidR="007056F6">
        <w:rPr>
          <w:rFonts w:ascii="Times New Roman" w:hAnsi="Times New Roman"/>
          <w:sz w:val="24"/>
          <w:szCs w:val="24"/>
        </w:rPr>
        <w:t xml:space="preserve">пассажирского </w:t>
      </w:r>
      <w:r w:rsidR="008538DE" w:rsidRPr="008538DE">
        <w:rPr>
          <w:rFonts w:ascii="Times New Roman" w:hAnsi="Times New Roman"/>
          <w:sz w:val="24"/>
          <w:szCs w:val="24"/>
        </w:rPr>
        <w:t xml:space="preserve"> транспорта общего пользования;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w:t>
      </w:r>
      <w:r w:rsidR="008538DE" w:rsidRPr="008538DE">
        <w:rPr>
          <w:rFonts w:ascii="Times New Roman" w:hAnsi="Times New Roman"/>
          <w:sz w:val="24"/>
          <w:szCs w:val="24"/>
        </w:rPr>
        <w:t xml:space="preserve"> специальными указателями маршрутов движения инвалидов по территории вокзалов, парков и других рекреационных зон;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w:t>
      </w:r>
      <w:r w:rsidR="008538DE" w:rsidRPr="008538DE">
        <w:rPr>
          <w:rFonts w:ascii="Times New Roman" w:hAnsi="Times New Roman"/>
          <w:sz w:val="24"/>
          <w:szCs w:val="24"/>
        </w:rPr>
        <w:t xml:space="preserve"> пандусами и поручнями у лестниц привокзальных площадей, платформ, остановок маршрутных транспортных средств и мест посадки и высадки пассажиров; - пандусами при входах в здания, пандусами или подъемными устройствами у лестниц на лифтовых площадках, а также при входах в надземные и подземные переходы улиц, дорог и магистралей.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.10. Размещение специализированных учреждений, предназначенных для медицинского обслуживания и реабилитации инвалидов, и вместимость этих учреждений следует определять по реальной и прогнозируемой потребности в</w:t>
      </w:r>
      <w:r w:rsidR="007056F6">
        <w:rPr>
          <w:rFonts w:ascii="Times New Roman" w:hAnsi="Times New Roman"/>
          <w:sz w:val="24"/>
          <w:szCs w:val="24"/>
        </w:rPr>
        <w:t xml:space="preserve"> сельском поселении</w:t>
      </w:r>
      <w:r w:rsidR="008538DE" w:rsidRPr="008538DE">
        <w:rPr>
          <w:rFonts w:ascii="Times New Roman" w:hAnsi="Times New Roman"/>
          <w:sz w:val="24"/>
          <w:szCs w:val="24"/>
        </w:rPr>
        <w:t xml:space="preserve">.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.11. Центры социального обслуживания следует проектировать двух основных типов: надомного обслуживания и дневного пребывания, которые допускается объединять в одном здании в качестве отделений единого центра, а также включать в состав домов- интернатов для инвалидов и престарелых. </w:t>
      </w:r>
    </w:p>
    <w:p w:rsidR="00C419CB" w:rsidRDefault="008538DE" w:rsidP="008538DE">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При включении центра социального обслуживания или его отделений в состав жилого здания, рассчитанного на проживание инвалидов и престарелых, помещения территориального центра должны проектироваться с учетом обслуживания дополнительно не менее 30 % численности инвалидов и престарелых, проживающих в здании.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.12. Здания должны иметь как минимум один вход, приспособленный для маломобильных групп населения, с поверхности земли и из каждого доступного для маломобильных групп населения подземного или надземного перехода, соединенного с этим зданием. </w:t>
      </w:r>
    </w:p>
    <w:p w:rsidR="00C419CB" w:rsidRDefault="008538DE" w:rsidP="008538DE">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Места обслуживания и постоянного нахождения маломобильных групп населения должны располагаться на минимально возможных расстояниях от эвакуационных выходов из помещений, с этажей и из зданий наружу. </w:t>
      </w:r>
    </w:p>
    <w:p w:rsidR="00C419CB" w:rsidRDefault="008538DE" w:rsidP="008538DE">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Эвакуационные выходы и пути должны проектироваться из непожароопасных материалов и соответствовать требованиям СНиП 35-01-2001, СНиП 21-01-97*.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.13. При проектировании участка здания или комплекса следует соблюдать непрерывность пешеходных и транспортных путей, обеспечивающих доступ инвалидов и маломобильных лиц в здания. Эти пути должны стыковаться с внешними по отношению к участку коммуникациями и остановками </w:t>
      </w:r>
      <w:r w:rsidR="007056F6">
        <w:rPr>
          <w:rFonts w:ascii="Times New Roman" w:hAnsi="Times New Roman"/>
          <w:sz w:val="24"/>
          <w:szCs w:val="24"/>
        </w:rPr>
        <w:t xml:space="preserve">общественного пассажирского </w:t>
      </w:r>
      <w:r w:rsidR="008538DE" w:rsidRPr="008538DE">
        <w:rPr>
          <w:rFonts w:ascii="Times New Roman" w:hAnsi="Times New Roman"/>
          <w:sz w:val="24"/>
          <w:szCs w:val="24"/>
        </w:rPr>
        <w:t xml:space="preserve">транспорта. </w:t>
      </w:r>
    </w:p>
    <w:p w:rsidR="00C419CB" w:rsidRDefault="008538DE" w:rsidP="008538DE">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Ограждения участков должны обеспечивать возможность опорного движения маломобильных групп населения через проходы и вдоль них.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.14. Транспортные проезды и пешеходные дороги на пути к объектам, посещаемым инвалидами, допускается совмещать при соблюдении требований к параметрам путей движения. </w:t>
      </w:r>
    </w:p>
    <w:p w:rsidR="001D11A5" w:rsidRDefault="008538DE" w:rsidP="008538DE">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Ширина пути движения на участке при встречном движении инвалидов на креслах- колясках должна быть не менее 1,8 м с учетом габаритных размеров кресел-колясок. </w:t>
      </w:r>
    </w:p>
    <w:p w:rsidR="001D11A5" w:rsidRDefault="008538DE" w:rsidP="008538DE">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В условиях сложившейся застройки при невозможности достижения нормативных параметров ширины пути движения следует предусматривать устройство горизонтальных площадок размером не менее 1,6×1,6 м через каждые 60-100 м пути для обеспечения возможности разъезда </w:t>
      </w:r>
      <w:r w:rsidR="001D11A5">
        <w:rPr>
          <w:rFonts w:ascii="Times New Roman" w:hAnsi="Times New Roman"/>
          <w:sz w:val="24"/>
          <w:szCs w:val="24"/>
        </w:rPr>
        <w:t xml:space="preserve">инвалидов на креслах-колясках. </w:t>
      </w:r>
    </w:p>
    <w:p w:rsidR="001D11A5" w:rsidRDefault="001D11A5" w:rsidP="008538DE">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.15. При совмещении на участке путей движения посетителей с проездами для транспорта следует предусматривать ограничительную (латеральную) разметку пешеходных путей на дорогах в соответствии с требованиями Правил дорожного движения.</w:t>
      </w:r>
    </w:p>
    <w:p w:rsidR="001D11A5" w:rsidRDefault="008538DE" w:rsidP="008538DE">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 Ширина полос движения должна обеспечивать безопасное расхождение людей, в том числе использующих технические средства реабилитации, с автотранспортом. Полосу движения инвалидов на креслах-колясках и механических колясках рекомендуется выделять с левой стороны на полосе пешеходного движения на участке, пешеходных дорогах, аллеях. </w:t>
      </w:r>
    </w:p>
    <w:p w:rsidR="001D11A5" w:rsidRDefault="001D11A5" w:rsidP="008538DE">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.16. При невозможности организации отдельного наземного прохода для инвалидов и маломобильных групп населения, подземные и надземные переходы следует оборудовать пандусами и подъемными устройствами. </w:t>
      </w:r>
    </w:p>
    <w:p w:rsidR="008538DE" w:rsidRDefault="001D11A5" w:rsidP="008538DE">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.17. Тактильные средства, выполняющие предупредительную функцию на покрытии пешеходных путей на участке, следует размещать не менее чем за 0,8 м до объекта информации, начала опасного участка, изменения направления движения, входа и т. п. </w:t>
      </w:r>
    </w:p>
    <w:p w:rsidR="005D02A5" w:rsidRPr="005D02A5" w:rsidRDefault="005D02A5" w:rsidP="005D02A5">
      <w:pPr>
        <w:spacing w:after="0" w:line="240" w:lineRule="auto"/>
        <w:ind w:firstLine="567"/>
        <w:jc w:val="both"/>
        <w:rPr>
          <w:rFonts w:ascii="Times New Roman" w:hAnsi="Times New Roman"/>
          <w:sz w:val="24"/>
          <w:szCs w:val="24"/>
        </w:rPr>
      </w:pPr>
      <w:r w:rsidRPr="005D02A5">
        <w:rPr>
          <w:rFonts w:ascii="Times New Roman" w:hAnsi="Times New Roman"/>
          <w:sz w:val="24"/>
          <w:szCs w:val="24"/>
        </w:rPr>
        <w:t xml:space="preserve">На путях движения маломобильных групп населения не допускается применять непрозрачные калитки на навесных петлях двустороннего действия, калитки с вращающимися полотнами, а также турникеты. </w:t>
      </w:r>
    </w:p>
    <w:p w:rsidR="001D11A5" w:rsidRDefault="001D11A5" w:rsidP="001D11A5">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.18. Объекты, нижняя кромка которых расположена на высоте от 0,7 до 2,1 м от уровня пешеходного пути, не должны выступать за плоскость вертикальной конструкции более чем на 0,1 м, а при их размещении на отдельно стоящей опоре – не более 0,3 м. </w:t>
      </w:r>
    </w:p>
    <w:p w:rsidR="001D11A5" w:rsidRDefault="008538DE" w:rsidP="001D11A5">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При увеличении выступающих размеров пространство под этими объектами необходимо выделять бордюрным камнем, бортиком высотой не менее 0,05 м или ограждениями высотой не менее 0,7 м и т. п. </w:t>
      </w:r>
    </w:p>
    <w:p w:rsidR="001D11A5" w:rsidRDefault="008538DE" w:rsidP="001D11A5">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Устройства и оборудование (почтовые ящики, укрытия таксофонов, информационные щиты и т.п.), размещаемые на стенах зданий, сооружений или на отдельных конструкциях, а также выступающие элементы и части зданий и сооружений не должны сокращать нормируемое пространство для прохода, а также проезда и маневрирования кресла-коляски. </w:t>
      </w:r>
    </w:p>
    <w:p w:rsidR="001D11A5" w:rsidRDefault="001D11A5" w:rsidP="001D11A5">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.19. На открытых автостоянках около объектов социальной инфраструктуры на расстоянии не далее 50 м от входа, а при жилых зданиях – не далее 100 м, следует выделять до 10 % мест (но не менее одного места) для транспорта инвалидов с учетом ширины зоны для парковки не менее 3,5 м. </w:t>
      </w:r>
    </w:p>
    <w:p w:rsidR="001D11A5" w:rsidRDefault="008538DE" w:rsidP="001D11A5">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На автомобильных стоянках при специализированных зданиях и сооружениях для инвалидов следует выделять для личных автомобилей инвалидов не менее 20 % мест, а около учреждений, специализирующихся на лечении спинальных больных и восстановлении опорно-двигатель-ных функций, – не менее 30 % мест. </w:t>
      </w:r>
    </w:p>
    <w:p w:rsidR="001D11A5" w:rsidRDefault="008538DE" w:rsidP="001D11A5">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При наличии на стоянке мест для парковки автомобилей, салоны которых приспособлены для перевозки инвалидов на креслах-колясках, ширина боковых подходов к местам стоянки таких автомобилей должна быть не менее 2,5 м. </w:t>
      </w:r>
    </w:p>
    <w:p w:rsidR="001D11A5" w:rsidRDefault="008538DE" w:rsidP="001D11A5">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Места парковки оснащаются знаками, применяемыми в международной практике. </w:t>
      </w:r>
    </w:p>
    <w:p w:rsidR="001D11A5" w:rsidRDefault="001D11A5" w:rsidP="001D11A5">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.20. Расстояние от остановок специализированных средств общественного транспорта, перевозящих только инвалидов, до входов в общественные здания не должно превышать 100 м. </w:t>
      </w:r>
    </w:p>
    <w:p w:rsidR="001D11A5" w:rsidRDefault="001D11A5" w:rsidP="001D11A5">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.21. Площадки и места отдыха следует размещать смежно вне габаритов путей движения мест отдыха и ожидания. Площадки и места отдыха должны быть оборудованы устройствами для защиты от перегрева, осадков и постороннего шума (для мест тихого отдыха); информационными указателями. </w:t>
      </w:r>
    </w:p>
    <w:p w:rsidR="001D11A5" w:rsidRDefault="001D11A5" w:rsidP="001D11A5">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.22. Для озеленения участков объектов, посещаемых инвалидами и маломобильными группами населения, следует применять нетравмирующие древесно- кустарниковые породы. </w:t>
      </w:r>
    </w:p>
    <w:p w:rsidR="001D11A5" w:rsidRDefault="008538DE" w:rsidP="001D11A5">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Следует предусматривать линейную посадку деревьев и кустарников для формирования кромок путей пешеходного движения. </w:t>
      </w:r>
    </w:p>
    <w:p w:rsidR="001D11A5" w:rsidRDefault="008538DE" w:rsidP="001D11A5">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Граница озелененных эксплуатируемых площадок, примыкающая к путям пешеходного движения не должна иметь перепада высот, бордюров, бортовых камней высотой более 0,04 м. </w:t>
      </w:r>
    </w:p>
    <w:p w:rsidR="008538DE" w:rsidRPr="008538DE" w:rsidRDefault="008538DE" w:rsidP="001D11A5">
      <w:pPr>
        <w:spacing w:after="0" w:line="240" w:lineRule="auto"/>
        <w:ind w:firstLine="567"/>
        <w:jc w:val="both"/>
        <w:rPr>
          <w:rFonts w:ascii="Times New Roman" w:hAnsi="Times New Roman"/>
          <w:sz w:val="24"/>
          <w:szCs w:val="24"/>
        </w:rPr>
      </w:pPr>
      <w:r w:rsidRPr="008538DE">
        <w:rPr>
          <w:rFonts w:ascii="Times New Roman" w:hAnsi="Times New Roman"/>
          <w:sz w:val="24"/>
          <w:szCs w:val="24"/>
        </w:rPr>
        <w:t>В целях безопасности элементы озеленения не должны закрывать обзор для оценки ситуации на перекрестках, опасных участках, затенять проходы и проезды, сигналы, информационные устройства, ограждения опасных мест, а также иметь выступающие части (кроны, стволы, корни).</w:t>
      </w:r>
    </w:p>
    <w:p w:rsidR="008538DE" w:rsidRPr="008538DE" w:rsidRDefault="008538DE" w:rsidP="00F33F57">
      <w:pPr>
        <w:spacing w:after="0" w:line="240" w:lineRule="auto"/>
        <w:jc w:val="both"/>
        <w:rPr>
          <w:rFonts w:ascii="Times New Roman" w:hAnsi="Times New Roman"/>
          <w:sz w:val="24"/>
          <w:szCs w:val="24"/>
        </w:rPr>
        <w:sectPr w:rsidR="008538DE" w:rsidRPr="008538DE" w:rsidSect="000C0740">
          <w:pgSz w:w="11906" w:h="16838"/>
          <w:pgMar w:top="1134" w:right="850" w:bottom="1134" w:left="1701" w:header="708" w:footer="708" w:gutter="0"/>
          <w:cols w:space="708"/>
          <w:docGrid w:linePitch="360"/>
        </w:sectPr>
      </w:pPr>
    </w:p>
    <w:p w:rsidR="00254310" w:rsidRPr="00BF1728" w:rsidRDefault="00551A47" w:rsidP="00E30A51">
      <w:pPr>
        <w:jc w:val="center"/>
        <w:rPr>
          <w:rFonts w:ascii="Arial Narrow" w:hAnsi="Arial Narrow"/>
          <w:b/>
          <w:sz w:val="24"/>
          <w:szCs w:val="24"/>
        </w:rPr>
      </w:pPr>
      <w:r w:rsidRPr="00551A47">
        <w:rPr>
          <w:rFonts w:ascii="Arial Narrow" w:hAnsi="Arial Narrow"/>
          <w:b/>
          <w:noProof/>
          <w:sz w:val="16"/>
          <w:szCs w:val="16"/>
        </w:rPr>
        <w:pict>
          <v:rect id="Rectangle 165" o:spid="_x0000_s1057" style="position:absolute;left:0;text-align:left;margin-left:-3.7pt;margin-top:7.9pt;width:469.5pt;height:7.15pt;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lEegIAAOc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iOtZtMKdHQ&#10;Y5E+Y9pAt0qQYj6LKRqsrzByYx9cFOntvWHfPdFm3WGcuHHODJ0AjsSKGJ89OxANj0fJdvhgOOLD&#10;LpiUrUPj+giIeSCHVJTHU1HEIRCGH2fLeTmfYe0Y+pb5Ik+MMqieDlvnwzthehI3NXVIPoHD/t6H&#10;SAaqp5BE3ijJ76RSyXDtdq0c2QP2xzqf5dPbxB81nocpTYaaThZFnifoZ05/jnFXxvdvGL0M2OlK&#10;9jVd5PGJQVDFtL3VPO0DSDXukbPS0S1SD6OQaJgdQmw6PhAuo9RyMVnifHGJDT1Z5PN8eUkJqBYn&#10;kQVHiTPhmwxdaqOY1xeK52U5LSdjtpTtYMzD7IkdsjiKS1k8XZ+sM2ap3LHCY6dsDX/EauPtqaT4&#10;d8BNZ9xPSgactJr6HztwghL1XmPHLIvpNI5mMqazyxINd+7ZnntAM4SqaUClabsO4zjvrJNthzcV&#10;SY82N9hljUwdEDtwZHXsTZymJOI4+XFcz+0U9fv/tPoFAAD//wMAUEsDBBQABgAIAAAAIQBytc6/&#10;3gAAAAgBAAAPAAAAZHJzL2Rvd25yZXYueG1sTI/BTsMwEETvSPyDtUjcWieUlibEqRASh4peKFXP&#10;TrxNQuN1sN02/XuWExx3ZzTzpliNthdn9KFzpCCdJiCQamc6ahTsPt8mSxAhajK6d4QKrhhgVd7e&#10;FDo37kIfeN7GRnAIhVwraGMccilD3aLVYeoGJNYOzlsd+fSNNF5fONz28iFJFtLqjrih1QO+tlgf&#10;tyfLJWm1P2a7bLlZb3zzPl/T9eublLq/G1+eQUQc458ZfvEZHUpmqtyJTBC9gsnTIzv5P+cFrGez&#10;dAGiUjBLUpBlIf8PKH8AAAD//wMAUEsBAi0AFAAGAAgAAAAhALaDOJL+AAAA4QEAABMAAAAAAAAA&#10;AAAAAAAAAAAAAFtDb250ZW50X1R5cGVzXS54bWxQSwECLQAUAAYACAAAACEAOP0h/9YAAACUAQAA&#10;CwAAAAAAAAAAAAAAAAAvAQAAX3JlbHMvLnJlbHNQSwECLQAUAAYACAAAACEAvxvZRHoCAADnBAAA&#10;DgAAAAAAAAAAAAAAAAAuAgAAZHJzL2Uyb0RvYy54bWxQSwECLQAUAAYACAAAACEAcrXOv94AAAAI&#10;AQAADwAAAAAAAAAAAAAAAADUBAAAZHJzL2Rvd25yZXYueG1sUEsFBgAAAAAEAAQA8wAAAN8FAAAA&#10;AA==&#10;" fillcolor="#c0504d" strokecolor="#f2f2f2" strokeweight="3pt">
            <v:shadow on="t" color="#622423" opacity=".5" offset="1pt"/>
          </v:rect>
        </w:pict>
      </w:r>
      <w:r>
        <w:rPr>
          <w:rFonts w:ascii="Arial Narrow" w:hAnsi="Arial Narrow"/>
          <w:b/>
          <w:noProof/>
          <w:sz w:val="24"/>
          <w:szCs w:val="24"/>
        </w:rPr>
        <w:pict>
          <v:rect id="Rectangle 105" o:spid="_x0000_s1056" style="position:absolute;left:0;text-align:left;margin-left:-3.7pt;margin-top:7.15pt;width:469.5pt;height:7.15pt;z-index:251649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CipegIAAOcEAAAOAAAAZHJzL2Uyb0RvYy54bWysVFtv0zAUfkfiP1h+Z7n0sjZaOk0dQ0gD&#10;Jgri2bWdxMKxzbHbdPx6jp2udIwnRCJZPjnHn7/vXHJ1feg12UvwypqaFhc5JdJwK5Rpa/r1y92b&#10;BSU+MCOYtkbW9FF6er16/epqcJUsbWe1kEAQxPhqcDXtQnBVlnneyZ75C+ukQWdjoWcBTWgzAWxA&#10;9F5nZZ7Ps8GCcGC59B6/3o5Oukr4TSN5+NQ0Xgaia4rcQlohrdu4ZqsrVrXAXKf4kQb7BxY9UwYv&#10;PUHdssDIDtQLqF5xsN424YLbPrNNo7hMGlBNkf+hZtMxJ5MWTI53pzT5/wfLP+4fgCiBtZtMKDGs&#10;xyJ9xrQx02pJinwWUzQ4X2Hkxj1AFOndveXfPTF23WGcvAGwQyeZQGJFjM+eHYiGx6NkO3ywAvHZ&#10;LtiUrUMDfQTEPJBDKsrjqSjyEAjHj7PlvJzPsHYcfct8MTLKWPV02IEP76TtSdzUFJB8Amf7ex8i&#10;GVY9hSTyVitxp7ROBrTbtQayZ9gf63yWT28Tf9R4HqYNGWo6WRR5nqCfOf05xl0Z379h9Cpgp2vV&#10;13SRxycGsSqm7a0RaR+Y0uMeOWsT3TL1MAqJht0hxKYTAxEqSi0XkyXOl1DY0JNFPs+Xl5Qw3eIk&#10;8gCUgA3fVOhSG8W8vlA8L8tpORmzpV3HxjzMntghi6O4lMXT9ck6Y5bKHSs8dsrWikesNt6eSop/&#10;B9x0Fn5SMuCk1dT/2DGQlOj3BjtmWUyncTSTMZ1dlmjAuWd77mGGI1RNAypN23UYx3nnQLUd3lQk&#10;PcbeYJc1KnVA7MCR1bE3cZqSiOPkx3E9t1PU7//T6hcAAAD//wMAUEsDBBQABgAIAAAAIQDatkFj&#10;3gAAAAgBAAAPAAAAZHJzL2Rvd25yZXYueG1sTI/BTsMwEETvSPyDtUjcWidtCUmIUyEkDhW9tFSc&#10;nXhJQuN1iN02/XuWExx3ZzTzplhPthdnHH3nSEE8j0Ag1c501Cg4vL/OUhA+aDK6d4QKruhhXd7e&#10;FDo37kI7PO9DIziEfK4VtCEMuZS+btFqP3cDEmufbrQ68Dk20oz6wuG2l4soSqTVHXFDqwd8abE+&#10;7k+WS+Lq45gdsnS72Y7N28OGrl/fpNT93fT8BCLgFP7M8IvP6FAyU+VOZLzoFcweV+zk/2oJgvVs&#10;GScgKgWLNAFZFvL/gPIHAAD//wMAUEsBAi0AFAAGAAgAAAAhALaDOJL+AAAA4QEAABMAAAAAAAAA&#10;AAAAAAAAAAAAAFtDb250ZW50X1R5cGVzXS54bWxQSwECLQAUAAYACAAAACEAOP0h/9YAAACUAQAA&#10;CwAAAAAAAAAAAAAAAAAvAQAAX3JlbHMvLnJlbHNQSwECLQAUAAYACAAAACEArQQoqXoCAADnBAAA&#10;DgAAAAAAAAAAAAAAAAAuAgAAZHJzL2Uyb0RvYy54bWxQSwECLQAUAAYACAAAACEA2rZBY94AAAAI&#10;AQAADwAAAAAAAAAAAAAAAADUBAAAZHJzL2Rvd25yZXYueG1sUEsFBgAAAAAEAAQA8wAAAN8FAAAA&#10;AA==&#10;" fillcolor="#c0504d" strokecolor="#f2f2f2" strokeweight="3pt">
            <v:shadow on="t" color="#622423" opacity=".5" offset="1pt"/>
          </v:rect>
        </w:pict>
      </w:r>
    </w:p>
    <w:p w:rsidR="00254310" w:rsidRPr="00DA66A3" w:rsidRDefault="00551A47" w:rsidP="00455FA8">
      <w:pPr>
        <w:shd w:val="clear" w:color="auto" w:fill="EEECE1" w:themeFill="background2"/>
        <w:jc w:val="both"/>
        <w:rPr>
          <w:rFonts w:ascii="Arial Narrow" w:hAnsi="Arial Narrow"/>
          <w:b/>
          <w:sz w:val="32"/>
          <w:szCs w:val="32"/>
        </w:rPr>
      </w:pPr>
      <w:r>
        <w:rPr>
          <w:rFonts w:ascii="Arial Narrow" w:hAnsi="Arial Narrow"/>
          <w:b/>
          <w:noProof/>
          <w:sz w:val="32"/>
          <w:szCs w:val="32"/>
        </w:rPr>
        <w:pict>
          <v:rect id="Rectangle 104" o:spid="_x0000_s1055" style="position:absolute;left:0;text-align:left;margin-left:-.5pt;margin-top:66.15pt;width:469.5pt;height:7.15pt;z-index:251648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J6yeQIAAOcEAAAOAAAAZHJzL2Uyb0RvYy54bWysVF1v0zAUfUfiP1h+Z3HSj6XR0mnqKEIa&#10;MFEQz67tJBaObWy3afn1XDtd6RhPiESyfHOvj8+5H7m5PfQK7YXz0uga51cEI6GZ4VK3Nf76Zf2m&#10;xMgHqjlVRosaH4XHt8vXr24GW4nCdEZx4RCAaF8NtsZdCLbKMs860VN/ZazQ4GyM62kA07UZd3QA&#10;9F5lBSHzbDCOW2eY8B6+3o9OvEz4TSNY+NQ0XgSkagzcQlpdWrdxzZY3tGodtZ1kJxr0H1j0VGq4&#10;9Ax1TwNFOydfQPWSOeNNE66Y6TPTNJKJpAHU5OQPNZuOWpG0QHK8PafJ/z9Y9nH/6JDkULt8jpGm&#10;PRTpM6SN6lYJlJNpTNFgfQWRG/vookhvHwz77pE2qw7ixJ1zZugE5UAsj/HZswPR8HAUbYcPhgM+&#10;3QWTsnVoXB8BIQ/okIpyPBdFHAJi8HG2mBfzGdSOgW9BSjJLN9Dq6bB1PrwTpkdxU2MH5BM43T/4&#10;EMnQ6ikkkTdK8rVUKhmu3a6UQ3sK/bEiMzK9P6H7yzCl0VDjSZkTkqCfOf0lxrqI798wehmg05Xs&#10;a1yS+MQgWsW0vdU87QOVatwDZ6WjW6QeBiHRMDuA2HR8QFxGqUU5WcB8cQkNPSnJnCyuMaKqhUlk&#10;wWHkTPgmQ5faKOb1heJ5UUyLyZgtZTs65mH2xA5YnMSlLJ6vT9YFs1TuWOGxU7aGH6HacHsqKfwd&#10;YNMZ9xOjASatxv7HjjqBkXqvoWMW+XQaRzMZ09l1AYa79GwvPVQzgKpxAKVpuwrjOO+sk20HN+VJ&#10;jzZ30GWNTB0QO3BkdepNmKYk4jT5cVwv7RT1+/+0/AUAAP//AwBQSwMEFAAGAAgAAAAhAODoueve&#10;AAAACgEAAA8AAABkcnMvZG93bnJldi54bWxMj0FPg0AQhe8m/ofNmHhrF4oSQJbGmHho7MXaeF7Y&#10;EbDsLLLblv57x1M9zpuX975Xrmc7iBNOvnekIF5GIJAaZ3pqFew/XhcZCB80GT04QgUX9LCubm9K&#10;XRh3pnc87UIrOIR8oRV0IYyFlL7p0Gq/dCMS/77cZHXgc2qlmfSZw+0gV1GUSqt74oZOj/jSYXPY&#10;HS2XxPXnId/n2Xazndq3xw1dvn9Iqfu7+fkJRMA5XM3wh8/oUDFT7Y5kvBgULGKeElhPVgkINuRJ&#10;xkrNykOagqxK+X9C9QsAAP//AwBQSwECLQAUAAYACAAAACEAtoM4kv4AAADhAQAAEwAAAAAAAAAA&#10;AAAAAAAAAAAAW0NvbnRlbnRfVHlwZXNdLnhtbFBLAQItABQABgAIAAAAIQA4/SH/1gAAAJQBAAAL&#10;AAAAAAAAAAAAAAAAAC8BAABfcmVscy8ucmVsc1BLAQItABQABgAIAAAAIQD3EJ6yeQIAAOcEAAAO&#10;AAAAAAAAAAAAAAAAAC4CAABkcnMvZTJvRG9jLnhtbFBLAQItABQABgAIAAAAIQDg6Lnr3gAAAAoB&#10;AAAPAAAAAAAAAAAAAAAAANMEAABkcnMvZG93bnJldi54bWxQSwUGAAAAAAQABADzAAAA3gUAAAAA&#10;" fillcolor="#c0504d" strokecolor="#f2f2f2" strokeweight="3pt">
            <v:shadow on="t" color="#622423" opacity=".5" offset="1pt"/>
          </v:rect>
        </w:pict>
      </w:r>
      <w:r w:rsidR="001D11A5">
        <w:rPr>
          <w:rFonts w:ascii="Arial Narrow" w:hAnsi="Arial Narrow"/>
          <w:b/>
          <w:sz w:val="32"/>
          <w:szCs w:val="32"/>
        </w:rPr>
        <w:t>8</w:t>
      </w:r>
      <w:r w:rsidR="0010173D" w:rsidRPr="00DA66A3">
        <w:rPr>
          <w:rFonts w:ascii="Arial Narrow" w:hAnsi="Arial Narrow"/>
          <w:b/>
          <w:sz w:val="32"/>
          <w:szCs w:val="32"/>
        </w:rPr>
        <w:t>.</w:t>
      </w:r>
      <w:r w:rsidR="00254310" w:rsidRPr="00DA66A3">
        <w:rPr>
          <w:rFonts w:ascii="Arial Narrow" w:hAnsi="Arial Narrow"/>
          <w:b/>
          <w:sz w:val="32"/>
          <w:szCs w:val="32"/>
        </w:rPr>
        <w:t xml:space="preserve">  ТРЕБОВАНИЯ И РЕКОМЕНДАЦИИ ПО УСТАНОВЛЕНИЮ КРАСНЫХ ЛИНИЙ И ЛИНИЙ ОТСТУПА ЗАСТРОЙКИ, ОПРЕДЕЛЕНИЮ МЕСТА ДОПУСТИМОГО РАЗМЕЩЕНИЯ ЗДАНИЙ, СТРОЕНИЙ, СООРУЖЕНИЙ  </w:t>
      </w:r>
    </w:p>
    <w:p w:rsidR="00254310" w:rsidRPr="00933414" w:rsidRDefault="00254310" w:rsidP="00254310">
      <w:pPr>
        <w:spacing w:after="0" w:line="240" w:lineRule="auto"/>
        <w:jc w:val="center"/>
        <w:rPr>
          <w:rFonts w:ascii="Arial Narrow" w:hAnsi="Arial Narrow"/>
          <w:b/>
          <w:color w:val="1F497D" w:themeColor="text2"/>
          <w:sz w:val="16"/>
          <w:szCs w:val="16"/>
        </w:rPr>
      </w:pPr>
    </w:p>
    <w:p w:rsidR="00254310" w:rsidRPr="003C168D" w:rsidRDefault="001D11A5" w:rsidP="00254310">
      <w:pPr>
        <w:spacing w:after="0" w:line="240" w:lineRule="auto"/>
        <w:ind w:firstLine="567"/>
        <w:jc w:val="both"/>
        <w:rPr>
          <w:rFonts w:ascii="Times New Roman" w:hAnsi="Times New Roman"/>
          <w:sz w:val="24"/>
          <w:szCs w:val="24"/>
        </w:rPr>
      </w:pPr>
      <w:r>
        <w:rPr>
          <w:rFonts w:ascii="Times New Roman" w:hAnsi="Times New Roman"/>
          <w:sz w:val="24"/>
          <w:szCs w:val="24"/>
        </w:rPr>
        <w:t>8</w:t>
      </w:r>
      <w:r w:rsidR="00AC34A1">
        <w:rPr>
          <w:rFonts w:ascii="Times New Roman" w:hAnsi="Times New Roman"/>
          <w:sz w:val="24"/>
          <w:szCs w:val="24"/>
        </w:rPr>
        <w:t xml:space="preserve">.1. </w:t>
      </w:r>
      <w:r w:rsidR="00254310" w:rsidRPr="003C168D">
        <w:rPr>
          <w:rFonts w:ascii="Times New Roman" w:hAnsi="Times New Roman"/>
          <w:sz w:val="24"/>
          <w:szCs w:val="24"/>
        </w:rPr>
        <w:t>Красные линии -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сети инженерно- технического обеспечения,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(далее - линейные объекты).</w:t>
      </w:r>
    </w:p>
    <w:p w:rsidR="00254310" w:rsidRPr="003C168D" w:rsidRDefault="001D11A5" w:rsidP="00254310">
      <w:pPr>
        <w:spacing w:after="0" w:line="240" w:lineRule="auto"/>
        <w:ind w:firstLine="567"/>
        <w:jc w:val="both"/>
        <w:rPr>
          <w:rFonts w:ascii="Times New Roman" w:hAnsi="Times New Roman"/>
          <w:sz w:val="24"/>
          <w:szCs w:val="24"/>
        </w:rPr>
      </w:pPr>
      <w:r>
        <w:rPr>
          <w:rFonts w:ascii="Times New Roman" w:hAnsi="Times New Roman"/>
          <w:sz w:val="24"/>
          <w:szCs w:val="24"/>
        </w:rPr>
        <w:t>8</w:t>
      </w:r>
      <w:r w:rsidR="00AC34A1">
        <w:rPr>
          <w:rFonts w:ascii="Times New Roman" w:hAnsi="Times New Roman"/>
          <w:sz w:val="24"/>
          <w:szCs w:val="24"/>
        </w:rPr>
        <w:t xml:space="preserve">.2. </w:t>
      </w:r>
      <w:r w:rsidR="00254310" w:rsidRPr="003C168D">
        <w:rPr>
          <w:rFonts w:ascii="Times New Roman" w:hAnsi="Times New Roman"/>
          <w:sz w:val="24"/>
          <w:szCs w:val="24"/>
        </w:rPr>
        <w:t>За пределы красных линий в сторону улицы или площади не должны выступать здания и сооружения.</w:t>
      </w:r>
    </w:p>
    <w:p w:rsidR="00254310" w:rsidRPr="003C168D" w:rsidRDefault="001D11A5" w:rsidP="00254310">
      <w:pPr>
        <w:spacing w:after="0" w:line="240" w:lineRule="auto"/>
        <w:ind w:firstLine="567"/>
        <w:jc w:val="both"/>
        <w:rPr>
          <w:rFonts w:ascii="Times New Roman" w:hAnsi="Times New Roman"/>
          <w:sz w:val="24"/>
          <w:szCs w:val="24"/>
        </w:rPr>
      </w:pPr>
      <w:r>
        <w:rPr>
          <w:rFonts w:ascii="Times New Roman" w:hAnsi="Times New Roman"/>
          <w:sz w:val="24"/>
          <w:szCs w:val="24"/>
        </w:rPr>
        <w:t>8</w:t>
      </w:r>
      <w:r w:rsidR="00AC34A1">
        <w:rPr>
          <w:rFonts w:ascii="Times New Roman" w:hAnsi="Times New Roman"/>
          <w:sz w:val="24"/>
          <w:szCs w:val="24"/>
        </w:rPr>
        <w:t xml:space="preserve">.3. </w:t>
      </w:r>
      <w:r w:rsidR="00254310" w:rsidRPr="003C168D">
        <w:rPr>
          <w:rFonts w:ascii="Times New Roman" w:hAnsi="Times New Roman"/>
          <w:sz w:val="24"/>
          <w:szCs w:val="24"/>
        </w:rPr>
        <w:t xml:space="preserve">В пределах красных линий допускается размещение конструктивных элементов дорожно-транспортных сооружений (опор путепроводов, лестничных и пандусных сходов подземных пешеходных переходов, павильонов на остановочных пунктах </w:t>
      </w:r>
      <w:r w:rsidR="007056F6">
        <w:rPr>
          <w:rFonts w:ascii="Times New Roman" w:hAnsi="Times New Roman"/>
          <w:sz w:val="24"/>
          <w:szCs w:val="24"/>
        </w:rPr>
        <w:t xml:space="preserve">сельского </w:t>
      </w:r>
      <w:r w:rsidR="00254310" w:rsidRPr="003C168D">
        <w:rPr>
          <w:rFonts w:ascii="Times New Roman" w:hAnsi="Times New Roman"/>
          <w:sz w:val="24"/>
          <w:szCs w:val="24"/>
        </w:rPr>
        <w:t>общественного транспорта).</w:t>
      </w:r>
    </w:p>
    <w:p w:rsidR="00254310" w:rsidRPr="003C168D" w:rsidRDefault="00254310" w:rsidP="00254310">
      <w:pPr>
        <w:spacing w:after="0" w:line="240" w:lineRule="auto"/>
        <w:ind w:firstLine="567"/>
        <w:jc w:val="both"/>
        <w:rPr>
          <w:rFonts w:ascii="Times New Roman" w:hAnsi="Times New Roman"/>
          <w:sz w:val="24"/>
          <w:szCs w:val="24"/>
        </w:rPr>
      </w:pPr>
      <w:r w:rsidRPr="003C168D">
        <w:rPr>
          <w:rFonts w:ascii="Times New Roman" w:hAnsi="Times New Roman"/>
          <w:sz w:val="24"/>
          <w:szCs w:val="24"/>
        </w:rPr>
        <w:t>В исключительных случаях с учетом действующих особенностей участка (поперечных профилей и режимов градостроительной деятельности) в пределах красных линий допускается размещение:</w:t>
      </w:r>
    </w:p>
    <w:p w:rsidR="00254310" w:rsidRPr="005B2F45" w:rsidRDefault="00254310" w:rsidP="00254310">
      <w:pPr>
        <w:spacing w:after="0" w:line="240" w:lineRule="auto"/>
        <w:ind w:firstLine="708"/>
        <w:jc w:val="both"/>
        <w:rPr>
          <w:rFonts w:ascii="Times New Roman" w:hAnsi="Times New Roman"/>
          <w:sz w:val="24"/>
          <w:szCs w:val="24"/>
        </w:rPr>
      </w:pPr>
      <w:r>
        <w:rPr>
          <w:rFonts w:ascii="Times New Roman" w:hAnsi="Times New Roman"/>
          <w:sz w:val="24"/>
          <w:szCs w:val="24"/>
        </w:rPr>
        <w:t xml:space="preserve">• </w:t>
      </w:r>
      <w:r w:rsidRPr="005B2F45">
        <w:rPr>
          <w:rFonts w:ascii="Times New Roman" w:hAnsi="Times New Roman"/>
          <w:sz w:val="24"/>
          <w:szCs w:val="24"/>
        </w:rPr>
        <w:t>объектов транспортной инфраструктуры (площадки отстоя и кольцевания общественного транспорта, разворотные площадки, площадки для размещения  диспетчерских пунктов);</w:t>
      </w:r>
    </w:p>
    <w:p w:rsidR="00254310" w:rsidRPr="005B2F45" w:rsidRDefault="00254310" w:rsidP="00254310">
      <w:pPr>
        <w:spacing w:after="0" w:line="240" w:lineRule="auto"/>
        <w:ind w:firstLine="708"/>
        <w:jc w:val="both"/>
        <w:rPr>
          <w:rFonts w:ascii="Times New Roman" w:hAnsi="Times New Roman"/>
          <w:sz w:val="24"/>
          <w:szCs w:val="24"/>
        </w:rPr>
      </w:pPr>
      <w:r>
        <w:rPr>
          <w:rFonts w:ascii="Times New Roman" w:hAnsi="Times New Roman"/>
          <w:sz w:val="24"/>
          <w:szCs w:val="24"/>
        </w:rPr>
        <w:t xml:space="preserve">• </w:t>
      </w:r>
      <w:r w:rsidRPr="005B2F45">
        <w:rPr>
          <w:rFonts w:ascii="Times New Roman" w:hAnsi="Times New Roman"/>
          <w:sz w:val="24"/>
          <w:szCs w:val="24"/>
        </w:rPr>
        <w:t>отдельных нестационарных объектов автосервиса для попутного обслуживания (автозаправочные станции, мини-мойки, посты проверки  СО);</w:t>
      </w:r>
    </w:p>
    <w:p w:rsidR="00254310" w:rsidRPr="005B2F45" w:rsidRDefault="00254310" w:rsidP="00254310">
      <w:pPr>
        <w:spacing w:after="0" w:line="240" w:lineRule="auto"/>
        <w:ind w:firstLine="708"/>
        <w:jc w:val="both"/>
        <w:rPr>
          <w:rFonts w:ascii="Times New Roman" w:hAnsi="Times New Roman"/>
          <w:sz w:val="24"/>
          <w:szCs w:val="24"/>
        </w:rPr>
      </w:pPr>
      <w:r>
        <w:rPr>
          <w:rFonts w:ascii="Times New Roman" w:hAnsi="Times New Roman"/>
          <w:sz w:val="24"/>
          <w:szCs w:val="24"/>
        </w:rPr>
        <w:t xml:space="preserve">• </w:t>
      </w:r>
      <w:r w:rsidRPr="005B2F45">
        <w:rPr>
          <w:rFonts w:ascii="Times New Roman" w:hAnsi="Times New Roman"/>
          <w:sz w:val="24"/>
          <w:szCs w:val="24"/>
        </w:rPr>
        <w:t>отдельных нестационарных объектов для попутного обслуживания пешеходов (мелкорозничная торговля и бытовое  обслуживание).</w:t>
      </w:r>
    </w:p>
    <w:p w:rsidR="00254310" w:rsidRPr="003C168D" w:rsidRDefault="001D11A5" w:rsidP="00254310">
      <w:pPr>
        <w:spacing w:after="0" w:line="240" w:lineRule="auto"/>
        <w:ind w:firstLine="567"/>
        <w:jc w:val="both"/>
        <w:rPr>
          <w:rFonts w:ascii="Times New Roman" w:hAnsi="Times New Roman"/>
          <w:sz w:val="24"/>
          <w:szCs w:val="24"/>
        </w:rPr>
      </w:pPr>
      <w:r>
        <w:rPr>
          <w:rFonts w:ascii="Times New Roman" w:hAnsi="Times New Roman"/>
          <w:sz w:val="24"/>
          <w:szCs w:val="24"/>
        </w:rPr>
        <w:t>8</w:t>
      </w:r>
      <w:r w:rsidR="00AC34A1">
        <w:rPr>
          <w:rFonts w:ascii="Times New Roman" w:hAnsi="Times New Roman"/>
          <w:sz w:val="24"/>
          <w:szCs w:val="24"/>
        </w:rPr>
        <w:t xml:space="preserve">.4. </w:t>
      </w:r>
      <w:r w:rsidR="00254310" w:rsidRPr="003C168D">
        <w:rPr>
          <w:rFonts w:ascii="Times New Roman" w:hAnsi="Times New Roman"/>
          <w:sz w:val="24"/>
          <w:szCs w:val="24"/>
        </w:rPr>
        <w:t>Линии застройки - условные линии, устанавливающие границы застройки при размещении зданий, строений, сооружений с отступом от красных линий или от границ земельного участка.</w:t>
      </w:r>
    </w:p>
    <w:p w:rsidR="00254310" w:rsidRPr="00304F99" w:rsidRDefault="001D11A5" w:rsidP="00254310">
      <w:pPr>
        <w:widowControl w:val="0"/>
        <w:tabs>
          <w:tab w:val="left" w:pos="694"/>
        </w:tabs>
        <w:spacing w:after="0" w:line="240" w:lineRule="auto"/>
        <w:ind w:right="61" w:firstLine="567"/>
        <w:jc w:val="both"/>
        <w:rPr>
          <w:rFonts w:ascii="Times New Roman" w:hAnsi="Times New Roman"/>
          <w:spacing w:val="-3"/>
          <w:w w:val="105"/>
          <w:sz w:val="24"/>
          <w:szCs w:val="24"/>
        </w:rPr>
      </w:pPr>
      <w:r>
        <w:rPr>
          <w:rFonts w:ascii="Times New Roman" w:hAnsi="Times New Roman"/>
          <w:sz w:val="24"/>
          <w:szCs w:val="24"/>
        </w:rPr>
        <w:t>8</w:t>
      </w:r>
      <w:r w:rsidR="00FE531E">
        <w:rPr>
          <w:rFonts w:ascii="Times New Roman" w:hAnsi="Times New Roman"/>
          <w:sz w:val="24"/>
          <w:szCs w:val="24"/>
        </w:rPr>
        <w:t>.5</w:t>
      </w:r>
      <w:r w:rsidR="00AC34A1" w:rsidRPr="00AC34A1">
        <w:rPr>
          <w:rFonts w:ascii="Times New Roman" w:hAnsi="Times New Roman"/>
          <w:sz w:val="24"/>
          <w:szCs w:val="24"/>
        </w:rPr>
        <w:t xml:space="preserve">. </w:t>
      </w:r>
      <w:hyperlink r:id="rId28">
        <w:r w:rsidR="00254310" w:rsidRPr="00304F99">
          <w:rPr>
            <w:rFonts w:ascii="Times New Roman" w:hAnsi="Times New Roman"/>
            <w:w w:val="105"/>
            <w:sz w:val="24"/>
            <w:szCs w:val="24"/>
          </w:rPr>
          <w:t>Жилые</w:t>
        </w:r>
        <w:r w:rsidR="00254310" w:rsidRPr="00304F99">
          <w:rPr>
            <w:rFonts w:ascii="Times New Roman" w:hAnsi="Times New Roman"/>
            <w:spacing w:val="-20"/>
            <w:w w:val="105"/>
            <w:sz w:val="24"/>
            <w:szCs w:val="24"/>
          </w:rPr>
          <w:t xml:space="preserve"> </w:t>
        </w:r>
        <w:r w:rsidR="00254310" w:rsidRPr="00304F99">
          <w:rPr>
            <w:rFonts w:ascii="Times New Roman" w:hAnsi="Times New Roman"/>
            <w:w w:val="105"/>
            <w:sz w:val="24"/>
            <w:szCs w:val="24"/>
          </w:rPr>
          <w:t>дома</w:t>
        </w:r>
        <w:r w:rsidR="00254310" w:rsidRPr="00304F99">
          <w:rPr>
            <w:rFonts w:ascii="Times New Roman" w:hAnsi="Times New Roman"/>
            <w:spacing w:val="-20"/>
            <w:w w:val="105"/>
            <w:sz w:val="24"/>
            <w:szCs w:val="24"/>
          </w:rPr>
          <w:t xml:space="preserve"> </w:t>
        </w:r>
        <w:r w:rsidR="00254310" w:rsidRPr="00304F99">
          <w:rPr>
            <w:rFonts w:ascii="Times New Roman" w:hAnsi="Times New Roman"/>
            <w:w w:val="105"/>
            <w:sz w:val="24"/>
            <w:szCs w:val="24"/>
          </w:rPr>
          <w:t>на</w:t>
        </w:r>
        <w:r w:rsidR="00254310" w:rsidRPr="00304F99">
          <w:rPr>
            <w:rFonts w:ascii="Times New Roman" w:hAnsi="Times New Roman"/>
            <w:spacing w:val="-20"/>
            <w:w w:val="105"/>
            <w:sz w:val="24"/>
            <w:szCs w:val="24"/>
          </w:rPr>
          <w:t xml:space="preserve"> </w:t>
        </w:r>
        <w:r w:rsidR="00254310" w:rsidRPr="00304F99">
          <w:rPr>
            <w:rFonts w:ascii="Times New Roman" w:hAnsi="Times New Roman"/>
            <w:w w:val="105"/>
            <w:sz w:val="24"/>
            <w:szCs w:val="24"/>
          </w:rPr>
          <w:t>территории</w:t>
        </w:r>
        <w:r w:rsidR="00254310" w:rsidRPr="00304F99">
          <w:rPr>
            <w:rFonts w:ascii="Times New Roman" w:hAnsi="Times New Roman"/>
            <w:spacing w:val="-20"/>
            <w:w w:val="105"/>
            <w:sz w:val="24"/>
            <w:szCs w:val="24"/>
          </w:rPr>
          <w:t xml:space="preserve"> </w:t>
        </w:r>
        <w:r w:rsidR="00254310" w:rsidRPr="00304F99">
          <w:rPr>
            <w:rFonts w:ascii="Times New Roman" w:hAnsi="Times New Roman"/>
            <w:spacing w:val="-3"/>
            <w:w w:val="105"/>
            <w:sz w:val="24"/>
            <w:szCs w:val="24"/>
          </w:rPr>
          <w:t>малоэтажной</w:t>
        </w:r>
        <w:r w:rsidR="00254310" w:rsidRPr="00304F99">
          <w:rPr>
            <w:rFonts w:ascii="Times New Roman" w:hAnsi="Times New Roman"/>
            <w:spacing w:val="-20"/>
            <w:w w:val="105"/>
            <w:sz w:val="24"/>
            <w:szCs w:val="24"/>
          </w:rPr>
          <w:t xml:space="preserve"> </w:t>
        </w:r>
        <w:r w:rsidR="00254310" w:rsidRPr="00304F99">
          <w:rPr>
            <w:rFonts w:ascii="Times New Roman" w:hAnsi="Times New Roman"/>
            <w:w w:val="105"/>
            <w:sz w:val="24"/>
            <w:szCs w:val="24"/>
          </w:rPr>
          <w:t>застройки</w:t>
        </w:r>
        <w:r w:rsidR="00254310" w:rsidRPr="00304F99">
          <w:rPr>
            <w:rFonts w:ascii="Times New Roman" w:hAnsi="Times New Roman"/>
            <w:spacing w:val="-20"/>
            <w:w w:val="105"/>
            <w:sz w:val="24"/>
            <w:szCs w:val="24"/>
          </w:rPr>
          <w:t xml:space="preserve"> </w:t>
        </w:r>
        <w:r w:rsidR="00254310" w:rsidRPr="00304F99">
          <w:rPr>
            <w:rFonts w:ascii="Times New Roman" w:hAnsi="Times New Roman"/>
            <w:w w:val="105"/>
            <w:sz w:val="24"/>
            <w:szCs w:val="24"/>
          </w:rPr>
          <w:t>располагаются</w:t>
        </w:r>
      </w:hyperlink>
      <w:r w:rsidR="00254310" w:rsidRPr="00304F99">
        <w:rPr>
          <w:rFonts w:ascii="Times New Roman" w:hAnsi="Times New Roman"/>
          <w:w w:val="105"/>
          <w:sz w:val="24"/>
          <w:szCs w:val="24"/>
        </w:rPr>
        <w:t xml:space="preserve"> с</w:t>
      </w:r>
      <w:r w:rsidR="00254310" w:rsidRPr="00304F99">
        <w:rPr>
          <w:rFonts w:ascii="Times New Roman" w:hAnsi="Times New Roman"/>
          <w:spacing w:val="-10"/>
          <w:w w:val="105"/>
          <w:sz w:val="24"/>
          <w:szCs w:val="24"/>
        </w:rPr>
        <w:t xml:space="preserve"> </w:t>
      </w:r>
      <w:r w:rsidR="00254310" w:rsidRPr="00304F99">
        <w:rPr>
          <w:rFonts w:ascii="Times New Roman" w:hAnsi="Times New Roman"/>
          <w:w w:val="105"/>
          <w:sz w:val="24"/>
          <w:szCs w:val="24"/>
        </w:rPr>
        <w:t>отступом</w:t>
      </w:r>
      <w:r w:rsidR="00254310" w:rsidRPr="00304F99">
        <w:rPr>
          <w:rFonts w:ascii="Times New Roman" w:hAnsi="Times New Roman"/>
          <w:spacing w:val="-14"/>
          <w:w w:val="105"/>
          <w:sz w:val="24"/>
          <w:szCs w:val="24"/>
        </w:rPr>
        <w:t xml:space="preserve"> </w:t>
      </w:r>
      <w:r w:rsidR="00254310" w:rsidRPr="00304F99">
        <w:rPr>
          <w:rFonts w:ascii="Times New Roman" w:hAnsi="Times New Roman"/>
          <w:w w:val="105"/>
          <w:sz w:val="24"/>
          <w:szCs w:val="24"/>
        </w:rPr>
        <w:t>от</w:t>
      </w:r>
      <w:r w:rsidR="00254310" w:rsidRPr="00304F99">
        <w:rPr>
          <w:rFonts w:ascii="Times New Roman" w:hAnsi="Times New Roman"/>
          <w:spacing w:val="-12"/>
          <w:w w:val="105"/>
          <w:sz w:val="24"/>
          <w:szCs w:val="24"/>
        </w:rPr>
        <w:t xml:space="preserve"> </w:t>
      </w:r>
      <w:r w:rsidR="00254310" w:rsidRPr="00304F99">
        <w:rPr>
          <w:rFonts w:ascii="Times New Roman" w:hAnsi="Times New Roman"/>
          <w:w w:val="105"/>
          <w:sz w:val="24"/>
          <w:szCs w:val="24"/>
        </w:rPr>
        <w:t>красных</w:t>
      </w:r>
      <w:r w:rsidR="00254310" w:rsidRPr="00304F99">
        <w:rPr>
          <w:rFonts w:ascii="Times New Roman" w:hAnsi="Times New Roman"/>
          <w:spacing w:val="-15"/>
          <w:w w:val="105"/>
          <w:sz w:val="24"/>
          <w:szCs w:val="24"/>
        </w:rPr>
        <w:t xml:space="preserve"> </w:t>
      </w:r>
      <w:r w:rsidR="00254310" w:rsidRPr="00304F99">
        <w:rPr>
          <w:rFonts w:ascii="Times New Roman" w:hAnsi="Times New Roman"/>
          <w:spacing w:val="-3"/>
          <w:w w:val="105"/>
          <w:sz w:val="24"/>
          <w:szCs w:val="24"/>
        </w:rPr>
        <w:t>линий.</w:t>
      </w:r>
    </w:p>
    <w:p w:rsidR="00254310" w:rsidRPr="00304F99" w:rsidRDefault="001D11A5" w:rsidP="00254310">
      <w:pPr>
        <w:pStyle w:val="af3"/>
        <w:spacing w:after="0"/>
        <w:ind w:right="61" w:firstLine="567"/>
        <w:jc w:val="both"/>
        <w:rPr>
          <w:spacing w:val="-7"/>
          <w:w w:val="105"/>
          <w:sz w:val="24"/>
        </w:rPr>
      </w:pPr>
      <w:r>
        <w:rPr>
          <w:w w:val="105"/>
          <w:sz w:val="24"/>
        </w:rPr>
        <w:t>8</w:t>
      </w:r>
      <w:r w:rsidR="00FE531E">
        <w:rPr>
          <w:w w:val="105"/>
          <w:sz w:val="24"/>
        </w:rPr>
        <w:t>.6</w:t>
      </w:r>
      <w:r w:rsidR="00AC34A1">
        <w:rPr>
          <w:w w:val="105"/>
          <w:sz w:val="24"/>
        </w:rPr>
        <w:t xml:space="preserve">. </w:t>
      </w:r>
      <w:r w:rsidR="00254310" w:rsidRPr="00304F99">
        <w:rPr>
          <w:w w:val="105"/>
          <w:sz w:val="24"/>
        </w:rPr>
        <w:t>Усадебный,</w:t>
      </w:r>
      <w:r w:rsidR="00254310" w:rsidRPr="00304F99">
        <w:rPr>
          <w:spacing w:val="-15"/>
          <w:w w:val="105"/>
          <w:sz w:val="24"/>
        </w:rPr>
        <w:t xml:space="preserve"> </w:t>
      </w:r>
      <w:r w:rsidR="00254310" w:rsidRPr="00304F99">
        <w:rPr>
          <w:w w:val="105"/>
          <w:sz w:val="24"/>
        </w:rPr>
        <w:t>одно-,</w:t>
      </w:r>
      <w:r w:rsidR="00254310" w:rsidRPr="00304F99">
        <w:rPr>
          <w:spacing w:val="-15"/>
          <w:w w:val="105"/>
          <w:sz w:val="24"/>
        </w:rPr>
        <w:t xml:space="preserve"> </w:t>
      </w:r>
      <w:r w:rsidR="00254310" w:rsidRPr="00304F99">
        <w:rPr>
          <w:w w:val="105"/>
          <w:sz w:val="24"/>
        </w:rPr>
        <w:t>двухквартирный</w:t>
      </w:r>
      <w:r w:rsidR="00254310" w:rsidRPr="00304F99">
        <w:rPr>
          <w:spacing w:val="-15"/>
          <w:w w:val="105"/>
          <w:sz w:val="24"/>
        </w:rPr>
        <w:t xml:space="preserve"> </w:t>
      </w:r>
      <w:r w:rsidR="00254310" w:rsidRPr="00304F99">
        <w:rPr>
          <w:w w:val="105"/>
          <w:sz w:val="24"/>
        </w:rPr>
        <w:t>дом</w:t>
      </w:r>
      <w:r w:rsidR="00254310" w:rsidRPr="00304F99">
        <w:rPr>
          <w:spacing w:val="-15"/>
          <w:w w:val="105"/>
          <w:sz w:val="24"/>
        </w:rPr>
        <w:t xml:space="preserve"> </w:t>
      </w:r>
      <w:r w:rsidR="00254310" w:rsidRPr="00304F99">
        <w:rPr>
          <w:spacing w:val="-3"/>
          <w:w w:val="105"/>
          <w:sz w:val="24"/>
        </w:rPr>
        <w:t>должен</w:t>
      </w:r>
      <w:r w:rsidR="00254310" w:rsidRPr="00304F99">
        <w:rPr>
          <w:spacing w:val="-15"/>
          <w:w w:val="105"/>
          <w:sz w:val="24"/>
        </w:rPr>
        <w:t xml:space="preserve"> </w:t>
      </w:r>
      <w:r w:rsidR="00254310" w:rsidRPr="00304F99">
        <w:rPr>
          <w:w w:val="105"/>
          <w:sz w:val="24"/>
        </w:rPr>
        <w:t>отстоять</w:t>
      </w:r>
      <w:r w:rsidR="00254310" w:rsidRPr="00304F99">
        <w:rPr>
          <w:spacing w:val="-13"/>
          <w:w w:val="105"/>
          <w:sz w:val="24"/>
        </w:rPr>
        <w:t xml:space="preserve"> </w:t>
      </w:r>
      <w:r w:rsidR="00254310" w:rsidRPr="00304F99">
        <w:rPr>
          <w:w w:val="105"/>
          <w:sz w:val="24"/>
        </w:rPr>
        <w:t>от</w:t>
      </w:r>
      <w:r w:rsidR="00254310" w:rsidRPr="00304F99">
        <w:rPr>
          <w:spacing w:val="-13"/>
          <w:w w:val="105"/>
          <w:sz w:val="24"/>
        </w:rPr>
        <w:t xml:space="preserve"> </w:t>
      </w:r>
      <w:r w:rsidR="00254310" w:rsidRPr="00304F99">
        <w:rPr>
          <w:w w:val="105"/>
          <w:sz w:val="24"/>
        </w:rPr>
        <w:t>красной</w:t>
      </w:r>
      <w:r w:rsidR="00254310" w:rsidRPr="00304F99">
        <w:rPr>
          <w:spacing w:val="-15"/>
          <w:w w:val="105"/>
          <w:sz w:val="24"/>
        </w:rPr>
        <w:t xml:space="preserve"> </w:t>
      </w:r>
      <w:r w:rsidR="00254310" w:rsidRPr="00304F99">
        <w:rPr>
          <w:spacing w:val="-3"/>
          <w:w w:val="105"/>
          <w:sz w:val="24"/>
        </w:rPr>
        <w:t xml:space="preserve">линии </w:t>
      </w:r>
      <w:r w:rsidR="00254310" w:rsidRPr="00304F99">
        <w:rPr>
          <w:spacing w:val="-4"/>
          <w:w w:val="105"/>
          <w:sz w:val="24"/>
        </w:rPr>
        <w:t>улиц</w:t>
      </w:r>
      <w:r w:rsidR="00254310" w:rsidRPr="00304F99">
        <w:rPr>
          <w:spacing w:val="-9"/>
          <w:w w:val="105"/>
          <w:sz w:val="24"/>
        </w:rPr>
        <w:t xml:space="preserve"> </w:t>
      </w:r>
      <w:r w:rsidR="00254310" w:rsidRPr="00304F99">
        <w:rPr>
          <w:w w:val="105"/>
          <w:sz w:val="24"/>
        </w:rPr>
        <w:t>не</w:t>
      </w:r>
      <w:r w:rsidR="00254310" w:rsidRPr="00304F99">
        <w:rPr>
          <w:spacing w:val="-13"/>
          <w:w w:val="105"/>
          <w:sz w:val="24"/>
        </w:rPr>
        <w:t xml:space="preserve"> </w:t>
      </w:r>
      <w:r w:rsidR="00254310" w:rsidRPr="00304F99">
        <w:rPr>
          <w:w w:val="105"/>
          <w:sz w:val="24"/>
        </w:rPr>
        <w:t>менее</w:t>
      </w:r>
      <w:r w:rsidR="00254310" w:rsidRPr="00304F99">
        <w:rPr>
          <w:spacing w:val="-13"/>
          <w:w w:val="105"/>
          <w:sz w:val="24"/>
        </w:rPr>
        <w:t xml:space="preserve"> </w:t>
      </w:r>
      <w:r w:rsidR="00254310" w:rsidRPr="00304F99">
        <w:rPr>
          <w:w w:val="105"/>
          <w:sz w:val="24"/>
        </w:rPr>
        <w:t>чем</w:t>
      </w:r>
      <w:r w:rsidR="00254310" w:rsidRPr="00304F99">
        <w:rPr>
          <w:spacing w:val="-12"/>
          <w:w w:val="105"/>
          <w:sz w:val="24"/>
        </w:rPr>
        <w:t xml:space="preserve"> </w:t>
      </w:r>
      <w:r w:rsidR="00254310" w:rsidRPr="00304F99">
        <w:rPr>
          <w:w w:val="105"/>
          <w:sz w:val="24"/>
        </w:rPr>
        <w:t>на</w:t>
      </w:r>
      <w:r w:rsidR="00254310" w:rsidRPr="00304F99">
        <w:rPr>
          <w:spacing w:val="-13"/>
          <w:w w:val="105"/>
          <w:sz w:val="24"/>
        </w:rPr>
        <w:t xml:space="preserve"> </w:t>
      </w:r>
      <w:r w:rsidR="00254310" w:rsidRPr="00304F99">
        <w:rPr>
          <w:w w:val="105"/>
          <w:sz w:val="24"/>
        </w:rPr>
        <w:t>5</w:t>
      </w:r>
      <w:r w:rsidR="00254310" w:rsidRPr="00304F99">
        <w:rPr>
          <w:spacing w:val="-13"/>
          <w:w w:val="105"/>
          <w:sz w:val="24"/>
        </w:rPr>
        <w:t xml:space="preserve"> </w:t>
      </w:r>
      <w:r w:rsidR="00254310" w:rsidRPr="00304F99">
        <w:rPr>
          <w:w w:val="105"/>
          <w:sz w:val="24"/>
        </w:rPr>
        <w:t>метров,</w:t>
      </w:r>
      <w:r w:rsidR="00254310" w:rsidRPr="00304F99">
        <w:rPr>
          <w:spacing w:val="-12"/>
          <w:w w:val="105"/>
          <w:sz w:val="24"/>
        </w:rPr>
        <w:t xml:space="preserve"> </w:t>
      </w:r>
      <w:r w:rsidR="00254310" w:rsidRPr="00304F99">
        <w:rPr>
          <w:w w:val="105"/>
          <w:sz w:val="24"/>
        </w:rPr>
        <w:t>от</w:t>
      </w:r>
      <w:r w:rsidR="00254310" w:rsidRPr="00304F99">
        <w:rPr>
          <w:spacing w:val="-10"/>
          <w:w w:val="105"/>
          <w:sz w:val="24"/>
        </w:rPr>
        <w:t xml:space="preserve"> </w:t>
      </w:r>
      <w:r w:rsidR="00254310" w:rsidRPr="00304F99">
        <w:rPr>
          <w:w w:val="105"/>
          <w:sz w:val="24"/>
        </w:rPr>
        <w:t>красной</w:t>
      </w:r>
      <w:r w:rsidR="00254310" w:rsidRPr="00304F99">
        <w:rPr>
          <w:spacing w:val="-13"/>
          <w:w w:val="105"/>
          <w:sz w:val="24"/>
        </w:rPr>
        <w:t xml:space="preserve"> </w:t>
      </w:r>
      <w:r w:rsidR="00254310" w:rsidRPr="00304F99">
        <w:rPr>
          <w:spacing w:val="-3"/>
          <w:w w:val="105"/>
          <w:sz w:val="24"/>
        </w:rPr>
        <w:t>линии</w:t>
      </w:r>
      <w:r w:rsidR="00254310" w:rsidRPr="00304F99">
        <w:rPr>
          <w:spacing w:val="-13"/>
          <w:w w:val="105"/>
          <w:sz w:val="24"/>
        </w:rPr>
        <w:t xml:space="preserve"> </w:t>
      </w:r>
      <w:r w:rsidR="00254310" w:rsidRPr="00304F99">
        <w:rPr>
          <w:w w:val="105"/>
          <w:sz w:val="24"/>
        </w:rPr>
        <w:t>проездов</w:t>
      </w:r>
      <w:r w:rsidR="00254310" w:rsidRPr="00304F99">
        <w:rPr>
          <w:spacing w:val="-11"/>
          <w:w w:val="105"/>
          <w:sz w:val="24"/>
        </w:rPr>
        <w:t xml:space="preserve"> </w:t>
      </w:r>
      <w:r w:rsidR="00254310" w:rsidRPr="00304F99">
        <w:rPr>
          <w:w w:val="105"/>
          <w:sz w:val="24"/>
        </w:rPr>
        <w:t>-</w:t>
      </w:r>
      <w:r w:rsidR="00254310" w:rsidRPr="00304F99">
        <w:rPr>
          <w:spacing w:val="-11"/>
          <w:w w:val="105"/>
          <w:sz w:val="24"/>
        </w:rPr>
        <w:t xml:space="preserve"> </w:t>
      </w:r>
      <w:r w:rsidR="00254310" w:rsidRPr="00304F99">
        <w:rPr>
          <w:w w:val="105"/>
          <w:sz w:val="24"/>
        </w:rPr>
        <w:t>не</w:t>
      </w:r>
      <w:r w:rsidR="00254310" w:rsidRPr="00304F99">
        <w:rPr>
          <w:spacing w:val="-13"/>
          <w:w w:val="105"/>
          <w:sz w:val="24"/>
        </w:rPr>
        <w:t xml:space="preserve"> </w:t>
      </w:r>
      <w:r w:rsidR="00254310" w:rsidRPr="00304F99">
        <w:rPr>
          <w:w w:val="105"/>
          <w:sz w:val="24"/>
        </w:rPr>
        <w:t>менее</w:t>
      </w:r>
      <w:r w:rsidR="00254310" w:rsidRPr="00304F99">
        <w:rPr>
          <w:spacing w:val="-13"/>
          <w:w w:val="105"/>
          <w:sz w:val="24"/>
        </w:rPr>
        <w:t xml:space="preserve"> </w:t>
      </w:r>
      <w:r w:rsidR="00254310" w:rsidRPr="00304F99">
        <w:rPr>
          <w:w w:val="105"/>
          <w:sz w:val="24"/>
        </w:rPr>
        <w:t>чем</w:t>
      </w:r>
      <w:r w:rsidR="00254310" w:rsidRPr="00304F99">
        <w:rPr>
          <w:spacing w:val="-12"/>
          <w:w w:val="105"/>
          <w:sz w:val="24"/>
        </w:rPr>
        <w:t xml:space="preserve"> </w:t>
      </w:r>
      <w:r w:rsidR="00254310" w:rsidRPr="00304F99">
        <w:rPr>
          <w:w w:val="105"/>
          <w:sz w:val="24"/>
        </w:rPr>
        <w:t>на</w:t>
      </w:r>
      <w:r w:rsidR="00254310" w:rsidRPr="00304F99">
        <w:rPr>
          <w:spacing w:val="-13"/>
          <w:w w:val="105"/>
          <w:sz w:val="24"/>
        </w:rPr>
        <w:t xml:space="preserve"> </w:t>
      </w:r>
      <w:r w:rsidR="00254310" w:rsidRPr="00304F99">
        <w:rPr>
          <w:w w:val="105"/>
          <w:sz w:val="24"/>
        </w:rPr>
        <w:t>3 метра.</w:t>
      </w:r>
      <w:r w:rsidR="00254310" w:rsidRPr="00304F99">
        <w:rPr>
          <w:spacing w:val="-7"/>
          <w:w w:val="105"/>
          <w:sz w:val="24"/>
        </w:rPr>
        <w:t xml:space="preserve"> </w:t>
      </w:r>
    </w:p>
    <w:p w:rsidR="00254310" w:rsidRPr="00304F99" w:rsidRDefault="001D11A5" w:rsidP="00254310">
      <w:pPr>
        <w:pStyle w:val="af3"/>
        <w:spacing w:after="0"/>
        <w:ind w:right="61" w:firstLine="567"/>
        <w:jc w:val="both"/>
        <w:rPr>
          <w:sz w:val="24"/>
        </w:rPr>
      </w:pPr>
      <w:r>
        <w:rPr>
          <w:w w:val="105"/>
          <w:sz w:val="24"/>
        </w:rPr>
        <w:t>8</w:t>
      </w:r>
      <w:r w:rsidR="00FE531E">
        <w:rPr>
          <w:w w:val="105"/>
          <w:sz w:val="24"/>
        </w:rPr>
        <w:t>.7</w:t>
      </w:r>
      <w:r w:rsidR="00AC34A1">
        <w:rPr>
          <w:w w:val="105"/>
          <w:sz w:val="24"/>
        </w:rPr>
        <w:t xml:space="preserve">. </w:t>
      </w:r>
      <w:r w:rsidR="00254310" w:rsidRPr="00304F99">
        <w:rPr>
          <w:w w:val="105"/>
          <w:sz w:val="24"/>
        </w:rPr>
        <w:t>Расстояние</w:t>
      </w:r>
      <w:r w:rsidR="00254310" w:rsidRPr="00304F99">
        <w:rPr>
          <w:spacing w:val="-8"/>
          <w:w w:val="105"/>
          <w:sz w:val="24"/>
        </w:rPr>
        <w:t xml:space="preserve"> </w:t>
      </w:r>
      <w:r w:rsidR="00254310" w:rsidRPr="00304F99">
        <w:rPr>
          <w:w w:val="105"/>
          <w:sz w:val="24"/>
        </w:rPr>
        <w:t>от</w:t>
      </w:r>
      <w:r w:rsidR="00254310" w:rsidRPr="00304F99">
        <w:rPr>
          <w:spacing w:val="-6"/>
          <w:w w:val="105"/>
          <w:sz w:val="24"/>
        </w:rPr>
        <w:t xml:space="preserve"> </w:t>
      </w:r>
      <w:r w:rsidR="00254310" w:rsidRPr="00304F99">
        <w:rPr>
          <w:w w:val="105"/>
          <w:sz w:val="24"/>
        </w:rPr>
        <w:t>хозяйственных</w:t>
      </w:r>
      <w:r w:rsidR="00254310" w:rsidRPr="00304F99">
        <w:rPr>
          <w:spacing w:val="-9"/>
          <w:w w:val="105"/>
          <w:sz w:val="24"/>
        </w:rPr>
        <w:t xml:space="preserve"> </w:t>
      </w:r>
      <w:r w:rsidR="00254310" w:rsidRPr="00304F99">
        <w:rPr>
          <w:w w:val="105"/>
          <w:sz w:val="24"/>
        </w:rPr>
        <w:t>построек</w:t>
      </w:r>
      <w:r w:rsidR="00254310" w:rsidRPr="00304F99">
        <w:rPr>
          <w:spacing w:val="-4"/>
          <w:w w:val="105"/>
          <w:sz w:val="24"/>
        </w:rPr>
        <w:t xml:space="preserve"> </w:t>
      </w:r>
      <w:r w:rsidR="00254310" w:rsidRPr="00304F99">
        <w:rPr>
          <w:w w:val="105"/>
          <w:sz w:val="24"/>
        </w:rPr>
        <w:t>и</w:t>
      </w:r>
      <w:r w:rsidR="00254310" w:rsidRPr="00304F99">
        <w:rPr>
          <w:spacing w:val="-8"/>
          <w:w w:val="105"/>
          <w:sz w:val="24"/>
        </w:rPr>
        <w:t xml:space="preserve"> </w:t>
      </w:r>
      <w:r w:rsidR="00254310" w:rsidRPr="00304F99">
        <w:rPr>
          <w:w w:val="105"/>
          <w:sz w:val="24"/>
        </w:rPr>
        <w:t>автостоянок</w:t>
      </w:r>
      <w:r w:rsidR="00254310" w:rsidRPr="00304F99">
        <w:rPr>
          <w:spacing w:val="-4"/>
          <w:w w:val="105"/>
          <w:sz w:val="24"/>
        </w:rPr>
        <w:t xml:space="preserve"> </w:t>
      </w:r>
      <w:r w:rsidR="00254310" w:rsidRPr="00304F99">
        <w:rPr>
          <w:w w:val="105"/>
          <w:sz w:val="24"/>
        </w:rPr>
        <w:t>закрытого</w:t>
      </w:r>
      <w:r w:rsidR="00254310" w:rsidRPr="00304F99">
        <w:rPr>
          <w:spacing w:val="-8"/>
          <w:w w:val="105"/>
          <w:sz w:val="24"/>
        </w:rPr>
        <w:t xml:space="preserve"> </w:t>
      </w:r>
      <w:r w:rsidR="00254310" w:rsidRPr="00304F99">
        <w:rPr>
          <w:w w:val="105"/>
          <w:sz w:val="24"/>
        </w:rPr>
        <w:t>типа до</w:t>
      </w:r>
      <w:r w:rsidR="00254310" w:rsidRPr="00304F99">
        <w:rPr>
          <w:spacing w:val="-13"/>
          <w:w w:val="105"/>
          <w:sz w:val="24"/>
        </w:rPr>
        <w:t xml:space="preserve"> </w:t>
      </w:r>
      <w:r w:rsidR="00254310" w:rsidRPr="00304F99">
        <w:rPr>
          <w:w w:val="105"/>
          <w:sz w:val="24"/>
        </w:rPr>
        <w:t>красных</w:t>
      </w:r>
      <w:r w:rsidR="00254310" w:rsidRPr="00304F99">
        <w:rPr>
          <w:spacing w:val="-14"/>
          <w:w w:val="105"/>
          <w:sz w:val="24"/>
        </w:rPr>
        <w:t xml:space="preserve"> </w:t>
      </w:r>
      <w:r w:rsidR="00254310" w:rsidRPr="00304F99">
        <w:rPr>
          <w:spacing w:val="-3"/>
          <w:w w:val="105"/>
          <w:sz w:val="24"/>
        </w:rPr>
        <w:t>линий</w:t>
      </w:r>
      <w:r w:rsidR="00254310" w:rsidRPr="00304F99">
        <w:rPr>
          <w:spacing w:val="-13"/>
          <w:w w:val="105"/>
          <w:sz w:val="24"/>
        </w:rPr>
        <w:t xml:space="preserve"> </w:t>
      </w:r>
      <w:r w:rsidR="00254310" w:rsidRPr="00304F99">
        <w:rPr>
          <w:spacing w:val="-4"/>
          <w:w w:val="105"/>
          <w:sz w:val="24"/>
        </w:rPr>
        <w:t>улиц</w:t>
      </w:r>
      <w:r w:rsidR="00254310" w:rsidRPr="00304F99">
        <w:rPr>
          <w:spacing w:val="-9"/>
          <w:w w:val="105"/>
          <w:sz w:val="24"/>
        </w:rPr>
        <w:t xml:space="preserve"> </w:t>
      </w:r>
      <w:r w:rsidR="00254310" w:rsidRPr="00304F99">
        <w:rPr>
          <w:w w:val="105"/>
          <w:sz w:val="24"/>
        </w:rPr>
        <w:t>и</w:t>
      </w:r>
      <w:r w:rsidR="00254310" w:rsidRPr="00304F99">
        <w:rPr>
          <w:spacing w:val="-13"/>
          <w:w w:val="105"/>
          <w:sz w:val="24"/>
        </w:rPr>
        <w:t xml:space="preserve"> </w:t>
      </w:r>
      <w:r w:rsidR="00254310" w:rsidRPr="00304F99">
        <w:rPr>
          <w:w w:val="105"/>
          <w:sz w:val="24"/>
        </w:rPr>
        <w:t>проездов</w:t>
      </w:r>
      <w:r w:rsidR="00254310" w:rsidRPr="00304F99">
        <w:rPr>
          <w:spacing w:val="-11"/>
          <w:w w:val="105"/>
          <w:sz w:val="24"/>
        </w:rPr>
        <w:t xml:space="preserve"> </w:t>
      </w:r>
      <w:r w:rsidR="00254310" w:rsidRPr="00304F99">
        <w:rPr>
          <w:spacing w:val="-3"/>
          <w:w w:val="105"/>
          <w:sz w:val="24"/>
        </w:rPr>
        <w:t>должно</w:t>
      </w:r>
      <w:r w:rsidR="00254310" w:rsidRPr="00304F99">
        <w:rPr>
          <w:spacing w:val="-13"/>
          <w:w w:val="105"/>
          <w:sz w:val="24"/>
        </w:rPr>
        <w:t xml:space="preserve"> </w:t>
      </w:r>
      <w:r w:rsidR="00254310" w:rsidRPr="00304F99">
        <w:rPr>
          <w:w w:val="105"/>
          <w:sz w:val="24"/>
        </w:rPr>
        <w:t>быть</w:t>
      </w:r>
      <w:r w:rsidR="00254310" w:rsidRPr="00304F99">
        <w:rPr>
          <w:spacing w:val="-11"/>
          <w:w w:val="105"/>
          <w:sz w:val="24"/>
        </w:rPr>
        <w:t xml:space="preserve"> </w:t>
      </w:r>
      <w:r w:rsidR="00254310" w:rsidRPr="00304F99">
        <w:rPr>
          <w:w w:val="105"/>
          <w:sz w:val="24"/>
        </w:rPr>
        <w:t>не</w:t>
      </w:r>
      <w:r w:rsidR="00254310" w:rsidRPr="00304F99">
        <w:rPr>
          <w:spacing w:val="-13"/>
          <w:w w:val="105"/>
          <w:sz w:val="24"/>
        </w:rPr>
        <w:t xml:space="preserve"> </w:t>
      </w:r>
      <w:r w:rsidR="00254310" w:rsidRPr="00304F99">
        <w:rPr>
          <w:w w:val="105"/>
          <w:sz w:val="24"/>
        </w:rPr>
        <w:t>менее</w:t>
      </w:r>
      <w:r w:rsidR="00254310" w:rsidRPr="00304F99">
        <w:rPr>
          <w:spacing w:val="-13"/>
          <w:w w:val="105"/>
          <w:sz w:val="24"/>
        </w:rPr>
        <w:t xml:space="preserve"> </w:t>
      </w:r>
      <w:r w:rsidR="00254310" w:rsidRPr="00304F99">
        <w:rPr>
          <w:w w:val="105"/>
          <w:sz w:val="24"/>
        </w:rPr>
        <w:t>5</w:t>
      </w:r>
      <w:r w:rsidR="00254310" w:rsidRPr="00304F99">
        <w:rPr>
          <w:spacing w:val="-13"/>
          <w:w w:val="105"/>
          <w:sz w:val="24"/>
        </w:rPr>
        <w:t xml:space="preserve"> </w:t>
      </w:r>
      <w:r w:rsidR="00254310" w:rsidRPr="00304F99">
        <w:rPr>
          <w:w w:val="105"/>
          <w:sz w:val="24"/>
        </w:rPr>
        <w:t>метров.</w:t>
      </w:r>
    </w:p>
    <w:p w:rsidR="00254310" w:rsidRPr="00304F99" w:rsidRDefault="00254310" w:rsidP="00254310">
      <w:pPr>
        <w:pStyle w:val="af3"/>
        <w:spacing w:after="0"/>
        <w:ind w:right="61" w:firstLine="567"/>
        <w:jc w:val="both"/>
        <w:rPr>
          <w:w w:val="105"/>
          <w:sz w:val="24"/>
        </w:rPr>
      </w:pPr>
      <w:r w:rsidRPr="00304F99">
        <w:rPr>
          <w:w w:val="105"/>
          <w:sz w:val="24"/>
        </w:rPr>
        <w:t xml:space="preserve">В отдельных случаях допускается </w:t>
      </w:r>
      <w:r w:rsidRPr="00304F99">
        <w:rPr>
          <w:spacing w:val="-3"/>
          <w:w w:val="105"/>
          <w:sz w:val="24"/>
        </w:rPr>
        <w:t xml:space="preserve">размещение жилых </w:t>
      </w:r>
      <w:r w:rsidRPr="00304F99">
        <w:rPr>
          <w:w w:val="105"/>
          <w:sz w:val="24"/>
        </w:rPr>
        <w:t>домов усадебного типа</w:t>
      </w:r>
      <w:r w:rsidRPr="00304F99">
        <w:rPr>
          <w:spacing w:val="-16"/>
          <w:w w:val="105"/>
          <w:sz w:val="24"/>
        </w:rPr>
        <w:t xml:space="preserve"> </w:t>
      </w:r>
      <w:r w:rsidRPr="00304F99">
        <w:rPr>
          <w:w w:val="105"/>
          <w:sz w:val="24"/>
        </w:rPr>
        <w:t>по</w:t>
      </w:r>
      <w:r w:rsidRPr="00304F99">
        <w:rPr>
          <w:spacing w:val="-16"/>
          <w:w w:val="105"/>
          <w:sz w:val="24"/>
        </w:rPr>
        <w:t xml:space="preserve"> </w:t>
      </w:r>
      <w:r w:rsidRPr="00304F99">
        <w:rPr>
          <w:w w:val="105"/>
          <w:sz w:val="24"/>
        </w:rPr>
        <w:t>красной</w:t>
      </w:r>
      <w:r w:rsidRPr="00304F99">
        <w:rPr>
          <w:spacing w:val="-16"/>
          <w:w w:val="105"/>
          <w:sz w:val="24"/>
        </w:rPr>
        <w:t xml:space="preserve"> </w:t>
      </w:r>
      <w:r w:rsidRPr="00304F99">
        <w:rPr>
          <w:spacing w:val="-3"/>
          <w:w w:val="105"/>
          <w:sz w:val="24"/>
        </w:rPr>
        <w:t>линии</w:t>
      </w:r>
      <w:r w:rsidRPr="00304F99">
        <w:rPr>
          <w:spacing w:val="-16"/>
          <w:w w:val="105"/>
          <w:sz w:val="24"/>
        </w:rPr>
        <w:t xml:space="preserve"> </w:t>
      </w:r>
      <w:r w:rsidRPr="00304F99">
        <w:rPr>
          <w:spacing w:val="-4"/>
          <w:w w:val="105"/>
          <w:sz w:val="24"/>
        </w:rPr>
        <w:t>улиц</w:t>
      </w:r>
      <w:r w:rsidRPr="00304F99">
        <w:rPr>
          <w:spacing w:val="-13"/>
          <w:w w:val="105"/>
          <w:sz w:val="24"/>
        </w:rPr>
        <w:t xml:space="preserve"> </w:t>
      </w:r>
      <w:r w:rsidRPr="00304F99">
        <w:rPr>
          <w:w w:val="105"/>
          <w:sz w:val="24"/>
        </w:rPr>
        <w:t>в</w:t>
      </w:r>
      <w:r w:rsidRPr="00304F99">
        <w:rPr>
          <w:spacing w:val="-14"/>
          <w:w w:val="105"/>
          <w:sz w:val="24"/>
        </w:rPr>
        <w:t xml:space="preserve"> </w:t>
      </w:r>
      <w:r w:rsidRPr="00304F99">
        <w:rPr>
          <w:w w:val="105"/>
          <w:sz w:val="24"/>
        </w:rPr>
        <w:t>условиях</w:t>
      </w:r>
      <w:r w:rsidRPr="00304F99">
        <w:rPr>
          <w:spacing w:val="-17"/>
          <w:w w:val="105"/>
          <w:sz w:val="24"/>
        </w:rPr>
        <w:t xml:space="preserve"> </w:t>
      </w:r>
      <w:r w:rsidRPr="00304F99">
        <w:rPr>
          <w:spacing w:val="-3"/>
          <w:w w:val="105"/>
          <w:sz w:val="24"/>
        </w:rPr>
        <w:t>сложившейся</w:t>
      </w:r>
      <w:r w:rsidRPr="00304F99">
        <w:rPr>
          <w:spacing w:val="-15"/>
          <w:w w:val="105"/>
          <w:sz w:val="24"/>
        </w:rPr>
        <w:t xml:space="preserve"> </w:t>
      </w:r>
      <w:r w:rsidRPr="00304F99">
        <w:rPr>
          <w:w w:val="105"/>
          <w:sz w:val="24"/>
        </w:rPr>
        <w:t>застройки.</w:t>
      </w:r>
    </w:p>
    <w:p w:rsidR="00254310" w:rsidRPr="00304F99" w:rsidRDefault="001D11A5" w:rsidP="00254310">
      <w:pPr>
        <w:pStyle w:val="af3"/>
        <w:spacing w:after="0"/>
        <w:ind w:firstLine="567"/>
        <w:jc w:val="both"/>
        <w:rPr>
          <w:w w:val="105"/>
          <w:sz w:val="24"/>
        </w:rPr>
      </w:pPr>
      <w:r>
        <w:rPr>
          <w:w w:val="105"/>
          <w:sz w:val="24"/>
        </w:rPr>
        <w:t>8</w:t>
      </w:r>
      <w:r w:rsidR="00FE531E">
        <w:rPr>
          <w:w w:val="105"/>
          <w:sz w:val="24"/>
        </w:rPr>
        <w:t>.8</w:t>
      </w:r>
      <w:r w:rsidR="00AC34A1">
        <w:rPr>
          <w:w w:val="105"/>
          <w:sz w:val="24"/>
        </w:rPr>
        <w:t xml:space="preserve">. </w:t>
      </w:r>
      <w:r w:rsidR="00254310" w:rsidRPr="00304F99">
        <w:rPr>
          <w:w w:val="105"/>
          <w:sz w:val="24"/>
        </w:rPr>
        <w:t>Минимальные расстояния от стен зданий и границ земельных участков учреждений и предприятий обслуживания следует принимать на основе расчетов инсоляции и коэффициента естественной освещенности, соблюдения противопожарных и санитарных разрывов, но не менее</w:t>
      </w:r>
      <w:r w:rsidR="00AC34A1">
        <w:rPr>
          <w:w w:val="105"/>
          <w:sz w:val="24"/>
        </w:rPr>
        <w:t xml:space="preserve"> чем показано в табл</w:t>
      </w:r>
      <w:r w:rsidR="005D02A5">
        <w:rPr>
          <w:w w:val="105"/>
          <w:sz w:val="24"/>
        </w:rPr>
        <w:t>.16</w:t>
      </w:r>
      <w:r w:rsidR="00BF34C5">
        <w:rPr>
          <w:w w:val="105"/>
          <w:sz w:val="24"/>
        </w:rPr>
        <w:t>9</w:t>
      </w:r>
      <w:r w:rsidR="00DA66A3">
        <w:rPr>
          <w:w w:val="105"/>
          <w:sz w:val="24"/>
        </w:rPr>
        <w:t>.</w:t>
      </w:r>
    </w:p>
    <w:p w:rsidR="0010173D" w:rsidRDefault="0010173D" w:rsidP="00254310">
      <w:pPr>
        <w:pStyle w:val="af3"/>
        <w:spacing w:after="0"/>
        <w:ind w:firstLine="567"/>
        <w:jc w:val="right"/>
        <w:rPr>
          <w:w w:val="105"/>
          <w:sz w:val="24"/>
        </w:rPr>
      </w:pPr>
    </w:p>
    <w:p w:rsidR="00DA66A3" w:rsidRDefault="00DA66A3" w:rsidP="00254310">
      <w:pPr>
        <w:pStyle w:val="af3"/>
        <w:spacing w:after="0"/>
        <w:ind w:firstLine="567"/>
        <w:jc w:val="right"/>
        <w:rPr>
          <w:w w:val="105"/>
          <w:sz w:val="24"/>
        </w:rPr>
      </w:pPr>
    </w:p>
    <w:p w:rsidR="00FE531E" w:rsidRDefault="00FE531E" w:rsidP="00254310">
      <w:pPr>
        <w:pStyle w:val="af3"/>
        <w:spacing w:after="0"/>
        <w:ind w:firstLine="567"/>
        <w:jc w:val="right"/>
        <w:rPr>
          <w:w w:val="105"/>
          <w:sz w:val="24"/>
        </w:rPr>
      </w:pPr>
    </w:p>
    <w:p w:rsidR="00FE531E" w:rsidRDefault="00FE531E" w:rsidP="00254310">
      <w:pPr>
        <w:pStyle w:val="af3"/>
        <w:spacing w:after="0"/>
        <w:ind w:firstLine="567"/>
        <w:jc w:val="right"/>
        <w:rPr>
          <w:w w:val="105"/>
          <w:sz w:val="24"/>
        </w:rPr>
      </w:pPr>
    </w:p>
    <w:p w:rsidR="00FE531E" w:rsidRDefault="00FE531E" w:rsidP="00254310">
      <w:pPr>
        <w:pStyle w:val="af3"/>
        <w:spacing w:after="0"/>
        <w:ind w:firstLine="567"/>
        <w:jc w:val="right"/>
        <w:rPr>
          <w:w w:val="105"/>
          <w:sz w:val="24"/>
        </w:rPr>
      </w:pPr>
    </w:p>
    <w:p w:rsidR="00FE531E" w:rsidRDefault="00FE531E" w:rsidP="00254310">
      <w:pPr>
        <w:pStyle w:val="af3"/>
        <w:spacing w:after="0"/>
        <w:ind w:firstLine="567"/>
        <w:jc w:val="right"/>
        <w:rPr>
          <w:w w:val="105"/>
          <w:sz w:val="24"/>
        </w:rPr>
      </w:pPr>
    </w:p>
    <w:p w:rsidR="00254310" w:rsidRPr="00AC34A1" w:rsidRDefault="00AC34A1" w:rsidP="00AC34A1">
      <w:pPr>
        <w:pStyle w:val="af3"/>
        <w:spacing w:after="0"/>
        <w:jc w:val="both"/>
        <w:rPr>
          <w:b/>
          <w:i/>
          <w:w w:val="105"/>
          <w:sz w:val="24"/>
        </w:rPr>
      </w:pPr>
      <w:r w:rsidRPr="009F2A0E">
        <w:rPr>
          <w:i/>
          <w:color w:val="000000" w:themeColor="text1"/>
          <w:w w:val="105"/>
          <w:sz w:val="24"/>
        </w:rPr>
        <w:t xml:space="preserve">Таблица </w:t>
      </w:r>
      <w:r w:rsidR="005D02A5">
        <w:rPr>
          <w:i/>
          <w:color w:val="000000" w:themeColor="text1"/>
          <w:w w:val="105"/>
          <w:sz w:val="24"/>
        </w:rPr>
        <w:t>16</w:t>
      </w:r>
      <w:r w:rsidR="00BF34C5">
        <w:rPr>
          <w:i/>
          <w:color w:val="000000" w:themeColor="text1"/>
          <w:w w:val="105"/>
          <w:sz w:val="24"/>
        </w:rPr>
        <w:t>9</w:t>
      </w:r>
      <w:r w:rsidR="00254310" w:rsidRPr="009F2A0E">
        <w:rPr>
          <w:i/>
          <w:color w:val="000000" w:themeColor="text1"/>
          <w:w w:val="105"/>
          <w:sz w:val="24"/>
        </w:rPr>
        <w:t>.</w:t>
      </w:r>
      <w:r w:rsidRPr="00AC34A1">
        <w:rPr>
          <w:b/>
          <w:i/>
          <w:w w:val="105"/>
          <w:sz w:val="24"/>
        </w:rPr>
        <w:t xml:space="preserve"> - </w:t>
      </w:r>
      <w:r w:rsidR="00254310" w:rsidRPr="00AC34A1">
        <w:rPr>
          <w:b/>
          <w:i/>
          <w:w w:val="105"/>
          <w:sz w:val="24"/>
        </w:rPr>
        <w:t>Минимальные расстояния от стен зданий и границ земельных участков учреждений и предприятий обслуживания</w:t>
      </w:r>
    </w:p>
    <w:p w:rsidR="00254310" w:rsidRPr="00AC34A1" w:rsidRDefault="00254310" w:rsidP="00C77869">
      <w:pPr>
        <w:pStyle w:val="af3"/>
        <w:spacing w:after="0"/>
        <w:jc w:val="center"/>
        <w:rPr>
          <w:w w:val="105"/>
          <w:sz w:val="8"/>
          <w:szCs w:val="8"/>
        </w:rPr>
      </w:pPr>
    </w:p>
    <w:tbl>
      <w:tblPr>
        <w:tblStyle w:val="TableNormal"/>
        <w:tblW w:w="9356" w:type="dxa"/>
        <w:tblInd w:w="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4393"/>
        <w:gridCol w:w="992"/>
        <w:gridCol w:w="992"/>
        <w:gridCol w:w="2979"/>
      </w:tblGrid>
      <w:tr w:rsidR="00254310" w:rsidRPr="005B2F45" w:rsidTr="00AC34A1">
        <w:trPr>
          <w:trHeight w:hRule="exact" w:val="558"/>
        </w:trPr>
        <w:tc>
          <w:tcPr>
            <w:tcW w:w="4393" w:type="dxa"/>
            <w:vMerge w:val="restart"/>
            <w:shd w:val="clear" w:color="auto" w:fill="EEECE1" w:themeFill="background2"/>
            <w:vAlign w:val="center"/>
          </w:tcPr>
          <w:p w:rsidR="00254310" w:rsidRPr="005B2F45" w:rsidRDefault="00254310" w:rsidP="00914F29">
            <w:pPr>
              <w:ind w:left="75" w:right="61" w:hanging="1"/>
              <w:jc w:val="center"/>
              <w:rPr>
                <w:rFonts w:ascii="Times New Roman" w:hAnsi="Times New Roman"/>
                <w:lang w:val="ru-RU"/>
              </w:rPr>
            </w:pPr>
            <w:r w:rsidRPr="005B2F45">
              <w:rPr>
                <w:rFonts w:ascii="Times New Roman" w:hAnsi="Times New Roman"/>
                <w:w w:val="105"/>
                <w:lang w:val="ru-RU"/>
              </w:rPr>
              <w:t xml:space="preserve">Здания (земельные участки) </w:t>
            </w:r>
            <w:r w:rsidRPr="005B2F45">
              <w:rPr>
                <w:rFonts w:ascii="Times New Roman" w:hAnsi="Times New Roman"/>
                <w:spacing w:val="-3"/>
                <w:w w:val="105"/>
                <w:lang w:val="ru-RU"/>
              </w:rPr>
              <w:t>учреждений</w:t>
            </w:r>
            <w:r w:rsidRPr="005B2F45">
              <w:rPr>
                <w:rFonts w:ascii="Times New Roman" w:hAnsi="Times New Roman"/>
                <w:spacing w:val="-23"/>
                <w:w w:val="105"/>
                <w:lang w:val="ru-RU"/>
              </w:rPr>
              <w:t xml:space="preserve"> </w:t>
            </w:r>
            <w:r w:rsidRPr="005B2F45">
              <w:rPr>
                <w:rFonts w:ascii="Times New Roman" w:hAnsi="Times New Roman"/>
                <w:w w:val="105"/>
                <w:lang w:val="ru-RU"/>
              </w:rPr>
              <w:t xml:space="preserve">и предприятий </w:t>
            </w:r>
            <w:r w:rsidRPr="005B2F45">
              <w:rPr>
                <w:rFonts w:ascii="Times New Roman" w:hAnsi="Times New Roman"/>
                <w:spacing w:val="-3"/>
                <w:w w:val="105"/>
                <w:lang w:val="ru-RU"/>
              </w:rPr>
              <w:t>обслуживания</w:t>
            </w:r>
          </w:p>
        </w:tc>
        <w:tc>
          <w:tcPr>
            <w:tcW w:w="4963" w:type="dxa"/>
            <w:gridSpan w:val="3"/>
            <w:shd w:val="clear" w:color="auto" w:fill="EEECE1" w:themeFill="background2"/>
            <w:vAlign w:val="center"/>
          </w:tcPr>
          <w:p w:rsidR="00254310" w:rsidRDefault="00254310" w:rsidP="00914F29">
            <w:pPr>
              <w:ind w:left="909" w:right="61" w:hanging="637"/>
              <w:jc w:val="center"/>
              <w:rPr>
                <w:rFonts w:ascii="Times New Roman" w:hAnsi="Times New Roman"/>
                <w:lang w:val="ru-RU"/>
              </w:rPr>
            </w:pPr>
            <w:r w:rsidRPr="005B2F45">
              <w:rPr>
                <w:rFonts w:ascii="Times New Roman" w:hAnsi="Times New Roman"/>
                <w:w w:val="105"/>
                <w:lang w:val="ru-RU"/>
              </w:rPr>
              <w:t>Расстояния</w:t>
            </w:r>
            <w:r w:rsidRPr="005B2F45">
              <w:rPr>
                <w:rFonts w:ascii="Times New Roman" w:hAnsi="Times New Roman"/>
                <w:spacing w:val="-11"/>
                <w:w w:val="105"/>
                <w:lang w:val="ru-RU"/>
              </w:rPr>
              <w:t xml:space="preserve"> </w:t>
            </w:r>
            <w:r w:rsidRPr="005B2F45">
              <w:rPr>
                <w:rFonts w:ascii="Times New Roman" w:hAnsi="Times New Roman"/>
                <w:w w:val="105"/>
                <w:lang w:val="ru-RU"/>
              </w:rPr>
              <w:t>от</w:t>
            </w:r>
            <w:r w:rsidRPr="005B2F45">
              <w:rPr>
                <w:rFonts w:ascii="Times New Roman" w:hAnsi="Times New Roman"/>
                <w:spacing w:val="-10"/>
                <w:w w:val="105"/>
                <w:lang w:val="ru-RU"/>
              </w:rPr>
              <w:t xml:space="preserve"> </w:t>
            </w:r>
            <w:r w:rsidRPr="005B2F45">
              <w:rPr>
                <w:rFonts w:ascii="Times New Roman" w:hAnsi="Times New Roman"/>
                <w:w w:val="105"/>
                <w:lang w:val="ru-RU"/>
              </w:rPr>
              <w:t>зданий</w:t>
            </w:r>
            <w:r w:rsidRPr="005B2F45">
              <w:rPr>
                <w:rFonts w:ascii="Times New Roman" w:hAnsi="Times New Roman"/>
                <w:spacing w:val="-13"/>
                <w:w w:val="105"/>
                <w:lang w:val="ru-RU"/>
              </w:rPr>
              <w:t xml:space="preserve"> </w:t>
            </w:r>
            <w:r w:rsidRPr="005B2F45">
              <w:rPr>
                <w:rFonts w:ascii="Times New Roman" w:hAnsi="Times New Roman"/>
                <w:spacing w:val="-3"/>
                <w:w w:val="105"/>
                <w:lang w:val="ru-RU"/>
              </w:rPr>
              <w:t>(границ</w:t>
            </w:r>
            <w:r w:rsidRPr="005B2F45">
              <w:rPr>
                <w:rFonts w:ascii="Times New Roman" w:hAnsi="Times New Roman"/>
                <w:spacing w:val="-8"/>
                <w:w w:val="105"/>
                <w:lang w:val="ru-RU"/>
              </w:rPr>
              <w:t xml:space="preserve"> </w:t>
            </w:r>
            <w:r w:rsidRPr="005B2F45">
              <w:rPr>
                <w:rFonts w:ascii="Times New Roman" w:hAnsi="Times New Roman"/>
                <w:w w:val="105"/>
                <w:lang w:val="ru-RU"/>
              </w:rPr>
              <w:t>участков)</w:t>
            </w:r>
            <w:r w:rsidRPr="005B2F45">
              <w:rPr>
                <w:rFonts w:ascii="Times New Roman" w:hAnsi="Times New Roman"/>
                <w:spacing w:val="-11"/>
                <w:w w:val="105"/>
                <w:lang w:val="ru-RU"/>
              </w:rPr>
              <w:t xml:space="preserve"> </w:t>
            </w:r>
            <w:r w:rsidRPr="005B2F45">
              <w:rPr>
                <w:rFonts w:ascii="Times New Roman" w:hAnsi="Times New Roman"/>
                <w:spacing w:val="-3"/>
                <w:w w:val="105"/>
                <w:lang w:val="ru-RU"/>
              </w:rPr>
              <w:t>учреждений</w:t>
            </w:r>
            <w:r w:rsidRPr="005B2F45">
              <w:rPr>
                <w:rFonts w:ascii="Times New Roman" w:hAnsi="Times New Roman"/>
                <w:spacing w:val="-13"/>
                <w:w w:val="105"/>
                <w:lang w:val="ru-RU"/>
              </w:rPr>
              <w:t xml:space="preserve"> </w:t>
            </w:r>
            <w:r w:rsidRPr="005B2F45">
              <w:rPr>
                <w:rFonts w:ascii="Times New Roman" w:hAnsi="Times New Roman"/>
                <w:w w:val="105"/>
                <w:lang w:val="ru-RU"/>
              </w:rPr>
              <w:t xml:space="preserve">и </w:t>
            </w:r>
            <w:r w:rsidRPr="005B2F45">
              <w:rPr>
                <w:rFonts w:ascii="Times New Roman" w:hAnsi="Times New Roman"/>
                <w:spacing w:val="-1"/>
                <w:lang w:val="ru-RU"/>
              </w:rPr>
              <w:t xml:space="preserve">предприятий </w:t>
            </w:r>
            <w:r w:rsidRPr="005B2F45">
              <w:rPr>
                <w:rFonts w:ascii="Times New Roman" w:hAnsi="Times New Roman"/>
                <w:lang w:val="ru-RU"/>
              </w:rPr>
              <w:t>обслуживания,</w:t>
            </w:r>
            <w:r w:rsidRPr="005B2F45">
              <w:rPr>
                <w:rFonts w:ascii="Times New Roman" w:hAnsi="Times New Roman"/>
                <w:spacing w:val="3"/>
                <w:lang w:val="ru-RU"/>
              </w:rPr>
              <w:t xml:space="preserve"> </w:t>
            </w:r>
            <w:r w:rsidRPr="005B2F45">
              <w:rPr>
                <w:rFonts w:ascii="Times New Roman" w:hAnsi="Times New Roman"/>
                <w:lang w:val="ru-RU"/>
              </w:rPr>
              <w:t>м</w:t>
            </w:r>
          </w:p>
          <w:p w:rsidR="00254310" w:rsidRPr="005B2F45" w:rsidRDefault="00254310" w:rsidP="00914F29">
            <w:pPr>
              <w:ind w:left="909" w:right="61" w:hanging="637"/>
              <w:jc w:val="center"/>
              <w:rPr>
                <w:rFonts w:ascii="Times New Roman" w:hAnsi="Times New Roman"/>
                <w:lang w:val="ru-RU"/>
              </w:rPr>
            </w:pPr>
          </w:p>
        </w:tc>
      </w:tr>
      <w:tr w:rsidR="00254310" w:rsidRPr="005B2F45" w:rsidTr="00AC34A1">
        <w:trPr>
          <w:trHeight w:hRule="exact" w:val="1131"/>
        </w:trPr>
        <w:tc>
          <w:tcPr>
            <w:tcW w:w="4393" w:type="dxa"/>
            <w:vMerge/>
            <w:shd w:val="clear" w:color="auto" w:fill="EEECE1" w:themeFill="background2"/>
          </w:tcPr>
          <w:p w:rsidR="00254310" w:rsidRPr="005B2F45" w:rsidRDefault="00254310" w:rsidP="00914F29">
            <w:pPr>
              <w:ind w:right="61"/>
              <w:rPr>
                <w:rFonts w:ascii="Times New Roman" w:hAnsi="Times New Roman"/>
                <w:lang w:val="ru-RU"/>
              </w:rPr>
            </w:pPr>
          </w:p>
        </w:tc>
        <w:tc>
          <w:tcPr>
            <w:tcW w:w="992" w:type="dxa"/>
            <w:shd w:val="clear" w:color="auto" w:fill="EEECE1" w:themeFill="background2"/>
          </w:tcPr>
          <w:p w:rsidR="00254310" w:rsidRDefault="00254310" w:rsidP="00C77869">
            <w:pPr>
              <w:ind w:right="61"/>
              <w:jc w:val="center"/>
              <w:rPr>
                <w:rFonts w:ascii="Times New Roman" w:hAnsi="Times New Roman"/>
                <w:spacing w:val="-3"/>
                <w:w w:val="105"/>
                <w:lang w:val="ru-RU"/>
              </w:rPr>
            </w:pPr>
            <w:r w:rsidRPr="005B2F45">
              <w:rPr>
                <w:rFonts w:ascii="Times New Roman" w:hAnsi="Times New Roman"/>
                <w:w w:val="105"/>
              </w:rPr>
              <w:t>до</w:t>
            </w:r>
            <w:r w:rsidRPr="005B2F45">
              <w:rPr>
                <w:rFonts w:ascii="Times New Roman" w:hAnsi="Times New Roman"/>
                <w:spacing w:val="-16"/>
                <w:w w:val="105"/>
              </w:rPr>
              <w:t xml:space="preserve"> </w:t>
            </w:r>
            <w:r w:rsidRPr="005B2F45">
              <w:rPr>
                <w:rFonts w:ascii="Times New Roman" w:hAnsi="Times New Roman"/>
                <w:w w:val="105"/>
              </w:rPr>
              <w:t>красной</w:t>
            </w:r>
            <w:r w:rsidRPr="005B2F45">
              <w:rPr>
                <w:rFonts w:ascii="Times New Roman" w:hAnsi="Times New Roman"/>
                <w:spacing w:val="-16"/>
                <w:w w:val="105"/>
              </w:rPr>
              <w:t xml:space="preserve"> </w:t>
            </w:r>
            <w:r w:rsidRPr="005B2F45">
              <w:rPr>
                <w:rFonts w:ascii="Times New Roman" w:hAnsi="Times New Roman"/>
                <w:spacing w:val="-3"/>
                <w:w w:val="105"/>
              </w:rPr>
              <w:t>линии</w:t>
            </w:r>
          </w:p>
          <w:p w:rsidR="00254310" w:rsidRDefault="00254310" w:rsidP="00914F29">
            <w:pPr>
              <w:ind w:left="295" w:right="61"/>
              <w:jc w:val="center"/>
              <w:rPr>
                <w:rFonts w:ascii="Times New Roman" w:hAnsi="Times New Roman"/>
                <w:spacing w:val="-3"/>
                <w:w w:val="105"/>
                <w:lang w:val="ru-RU"/>
              </w:rPr>
            </w:pPr>
          </w:p>
          <w:p w:rsidR="00254310" w:rsidRPr="005B2F45" w:rsidRDefault="00254310" w:rsidP="00914F29">
            <w:pPr>
              <w:ind w:left="295" w:right="61"/>
              <w:jc w:val="center"/>
              <w:rPr>
                <w:rFonts w:ascii="Times New Roman" w:hAnsi="Times New Roman"/>
                <w:lang w:val="ru-RU"/>
              </w:rPr>
            </w:pPr>
            <w:r>
              <w:rPr>
                <w:rFonts w:ascii="Times New Roman" w:hAnsi="Times New Roman"/>
                <w:spacing w:val="-3"/>
                <w:w w:val="105"/>
                <w:lang w:val="ru-RU"/>
              </w:rPr>
              <w:t xml:space="preserve"> </w:t>
            </w:r>
          </w:p>
        </w:tc>
        <w:tc>
          <w:tcPr>
            <w:tcW w:w="992" w:type="dxa"/>
            <w:shd w:val="clear" w:color="auto" w:fill="EEECE1" w:themeFill="background2"/>
          </w:tcPr>
          <w:p w:rsidR="00254310" w:rsidRPr="005B2F45" w:rsidRDefault="00254310" w:rsidP="00914F29">
            <w:pPr>
              <w:ind w:left="68" w:right="61" w:hanging="8"/>
              <w:jc w:val="center"/>
              <w:rPr>
                <w:rFonts w:ascii="Times New Roman" w:hAnsi="Times New Roman"/>
              </w:rPr>
            </w:pPr>
            <w:r w:rsidRPr="005B2F45">
              <w:rPr>
                <w:rFonts w:ascii="Times New Roman" w:hAnsi="Times New Roman"/>
                <w:w w:val="105"/>
              </w:rPr>
              <w:t>до</w:t>
            </w:r>
            <w:r w:rsidRPr="005B2F45">
              <w:rPr>
                <w:rFonts w:ascii="Times New Roman" w:hAnsi="Times New Roman"/>
                <w:spacing w:val="-5"/>
                <w:w w:val="105"/>
              </w:rPr>
              <w:t xml:space="preserve"> </w:t>
            </w:r>
            <w:r w:rsidRPr="005B2F45">
              <w:rPr>
                <w:rFonts w:ascii="Times New Roman" w:hAnsi="Times New Roman"/>
                <w:w w:val="105"/>
              </w:rPr>
              <w:t xml:space="preserve">стен </w:t>
            </w:r>
            <w:r w:rsidRPr="005B2F45">
              <w:rPr>
                <w:rFonts w:ascii="Times New Roman" w:hAnsi="Times New Roman"/>
                <w:spacing w:val="-3"/>
                <w:w w:val="105"/>
              </w:rPr>
              <w:t xml:space="preserve">жилых </w:t>
            </w:r>
            <w:r w:rsidRPr="005B2F45">
              <w:rPr>
                <w:rFonts w:ascii="Times New Roman" w:hAnsi="Times New Roman"/>
              </w:rPr>
              <w:t>зданий</w:t>
            </w:r>
          </w:p>
        </w:tc>
        <w:tc>
          <w:tcPr>
            <w:tcW w:w="2979" w:type="dxa"/>
            <w:shd w:val="clear" w:color="auto" w:fill="EEECE1" w:themeFill="background2"/>
          </w:tcPr>
          <w:p w:rsidR="00254310" w:rsidRDefault="00254310" w:rsidP="00914F29">
            <w:pPr>
              <w:ind w:left="68" w:right="61" w:hanging="1"/>
              <w:jc w:val="center"/>
              <w:rPr>
                <w:rFonts w:ascii="Times New Roman" w:hAnsi="Times New Roman"/>
                <w:spacing w:val="-3"/>
                <w:lang w:val="ru-RU"/>
              </w:rPr>
            </w:pPr>
            <w:r w:rsidRPr="005B2F45">
              <w:rPr>
                <w:rFonts w:ascii="Times New Roman" w:hAnsi="Times New Roman"/>
                <w:w w:val="105"/>
                <w:lang w:val="ru-RU"/>
              </w:rPr>
              <w:t>до зданий о</w:t>
            </w:r>
            <w:r w:rsidRPr="005B2F45">
              <w:rPr>
                <w:rFonts w:ascii="Times New Roman" w:hAnsi="Times New Roman"/>
                <w:spacing w:val="-2"/>
                <w:lang w:val="ru-RU"/>
              </w:rPr>
              <w:t>бщеобразователь</w:t>
            </w:r>
            <w:r>
              <w:rPr>
                <w:rFonts w:ascii="Times New Roman" w:hAnsi="Times New Roman"/>
                <w:spacing w:val="-2"/>
                <w:lang w:val="ru-RU"/>
              </w:rPr>
              <w:t>-</w:t>
            </w:r>
            <w:r w:rsidRPr="005B2F45">
              <w:rPr>
                <w:rFonts w:ascii="Times New Roman" w:hAnsi="Times New Roman"/>
                <w:spacing w:val="-2"/>
                <w:lang w:val="ru-RU"/>
              </w:rPr>
              <w:t xml:space="preserve">ных </w:t>
            </w:r>
            <w:r w:rsidRPr="005B2F45">
              <w:rPr>
                <w:rFonts w:ascii="Times New Roman" w:hAnsi="Times New Roman"/>
                <w:spacing w:val="-3"/>
                <w:w w:val="105"/>
                <w:lang w:val="ru-RU"/>
              </w:rPr>
              <w:t xml:space="preserve">школ, </w:t>
            </w:r>
            <w:r w:rsidRPr="005B2F45">
              <w:rPr>
                <w:rFonts w:ascii="Times New Roman" w:hAnsi="Times New Roman"/>
                <w:w w:val="105"/>
                <w:lang w:val="ru-RU"/>
              </w:rPr>
              <w:t xml:space="preserve">дошкольных образовательных и </w:t>
            </w:r>
            <w:r w:rsidRPr="005B2F45">
              <w:rPr>
                <w:rFonts w:ascii="Times New Roman" w:hAnsi="Times New Roman"/>
                <w:lang w:val="ru-RU"/>
              </w:rPr>
              <w:t>лечебных</w:t>
            </w:r>
            <w:r w:rsidRPr="005B2F45">
              <w:rPr>
                <w:rFonts w:ascii="Times New Roman" w:hAnsi="Times New Roman"/>
                <w:spacing w:val="23"/>
                <w:lang w:val="ru-RU"/>
              </w:rPr>
              <w:t xml:space="preserve"> </w:t>
            </w:r>
            <w:r w:rsidRPr="005B2F45">
              <w:rPr>
                <w:rFonts w:ascii="Times New Roman" w:hAnsi="Times New Roman"/>
                <w:spacing w:val="-3"/>
                <w:lang w:val="ru-RU"/>
              </w:rPr>
              <w:t>учреждений</w:t>
            </w:r>
          </w:p>
          <w:p w:rsidR="00C77869" w:rsidRPr="005B2F45" w:rsidRDefault="00C77869" w:rsidP="00914F29">
            <w:pPr>
              <w:ind w:left="68" w:right="61" w:hanging="1"/>
              <w:jc w:val="center"/>
              <w:rPr>
                <w:rFonts w:ascii="Times New Roman" w:hAnsi="Times New Roman"/>
                <w:lang w:val="ru-RU"/>
              </w:rPr>
            </w:pPr>
          </w:p>
        </w:tc>
      </w:tr>
      <w:tr w:rsidR="00254310" w:rsidRPr="005B2F45" w:rsidTr="00C77869">
        <w:trPr>
          <w:trHeight w:hRule="exact" w:val="852"/>
        </w:trPr>
        <w:tc>
          <w:tcPr>
            <w:tcW w:w="4393" w:type="dxa"/>
          </w:tcPr>
          <w:p w:rsidR="00254310" w:rsidRPr="005B2F45" w:rsidRDefault="00254310" w:rsidP="00914F29">
            <w:pPr>
              <w:ind w:left="68" w:right="61"/>
              <w:rPr>
                <w:rFonts w:ascii="Times New Roman" w:hAnsi="Times New Roman"/>
                <w:lang w:val="ru-RU"/>
              </w:rPr>
            </w:pPr>
            <w:r w:rsidRPr="005B2F45">
              <w:rPr>
                <w:rFonts w:ascii="Times New Roman" w:hAnsi="Times New Roman"/>
                <w:w w:val="105"/>
                <w:lang w:val="ru-RU"/>
              </w:rPr>
              <w:t xml:space="preserve">Дошкольные образовательные </w:t>
            </w:r>
            <w:r w:rsidRPr="005B2F45">
              <w:rPr>
                <w:rFonts w:ascii="Times New Roman" w:hAnsi="Times New Roman"/>
                <w:spacing w:val="-3"/>
                <w:w w:val="105"/>
                <w:lang w:val="ru-RU"/>
              </w:rPr>
              <w:t xml:space="preserve">учреждения </w:t>
            </w:r>
            <w:r w:rsidRPr="005B2F45">
              <w:rPr>
                <w:rFonts w:ascii="Times New Roman" w:hAnsi="Times New Roman"/>
                <w:w w:val="105"/>
                <w:lang w:val="ru-RU"/>
              </w:rPr>
              <w:t xml:space="preserve">и </w:t>
            </w:r>
            <w:r w:rsidRPr="005B2F45">
              <w:rPr>
                <w:rFonts w:ascii="Times New Roman" w:hAnsi="Times New Roman"/>
                <w:spacing w:val="-1"/>
                <w:lang w:val="ru-RU"/>
              </w:rPr>
              <w:t xml:space="preserve">общеобразовательные </w:t>
            </w:r>
            <w:r w:rsidRPr="005B2F45">
              <w:rPr>
                <w:rFonts w:ascii="Times New Roman" w:hAnsi="Times New Roman"/>
                <w:spacing w:val="-3"/>
                <w:w w:val="105"/>
                <w:lang w:val="ru-RU"/>
              </w:rPr>
              <w:t>школы</w:t>
            </w:r>
            <w:r w:rsidRPr="005B2F45">
              <w:rPr>
                <w:rFonts w:ascii="Times New Roman" w:hAnsi="Times New Roman"/>
                <w:spacing w:val="-16"/>
                <w:w w:val="105"/>
                <w:lang w:val="ru-RU"/>
              </w:rPr>
              <w:t xml:space="preserve"> </w:t>
            </w:r>
            <w:r w:rsidRPr="005B2F45">
              <w:rPr>
                <w:rFonts w:ascii="Times New Roman" w:hAnsi="Times New Roman"/>
                <w:w w:val="105"/>
                <w:lang w:val="ru-RU"/>
              </w:rPr>
              <w:t>(стены</w:t>
            </w:r>
            <w:r w:rsidRPr="005B2F45">
              <w:rPr>
                <w:rFonts w:ascii="Times New Roman" w:hAnsi="Times New Roman"/>
                <w:spacing w:val="-16"/>
                <w:w w:val="105"/>
                <w:lang w:val="ru-RU"/>
              </w:rPr>
              <w:t xml:space="preserve"> </w:t>
            </w:r>
            <w:r w:rsidRPr="005B2F45">
              <w:rPr>
                <w:rFonts w:ascii="Times New Roman" w:hAnsi="Times New Roman"/>
                <w:w w:val="105"/>
                <w:lang w:val="ru-RU"/>
              </w:rPr>
              <w:t>зда</w:t>
            </w:r>
            <w:r w:rsidR="00C77869">
              <w:rPr>
                <w:rFonts w:ascii="Times New Roman" w:hAnsi="Times New Roman"/>
                <w:w w:val="105"/>
                <w:lang w:val="ru-RU"/>
              </w:rPr>
              <w:t>-</w:t>
            </w:r>
            <w:r w:rsidRPr="005B2F45">
              <w:rPr>
                <w:rFonts w:ascii="Times New Roman" w:hAnsi="Times New Roman"/>
                <w:w w:val="105"/>
                <w:lang w:val="ru-RU"/>
              </w:rPr>
              <w:t>ния)</w:t>
            </w:r>
          </w:p>
        </w:tc>
        <w:tc>
          <w:tcPr>
            <w:tcW w:w="992" w:type="dxa"/>
          </w:tcPr>
          <w:p w:rsidR="00254310" w:rsidRPr="005B2F45" w:rsidRDefault="00254310" w:rsidP="00914F29">
            <w:pPr>
              <w:ind w:right="61"/>
              <w:jc w:val="center"/>
              <w:rPr>
                <w:rFonts w:ascii="Times New Roman" w:hAnsi="Times New Roman"/>
                <w:lang w:val="ru-RU"/>
              </w:rPr>
            </w:pPr>
          </w:p>
          <w:p w:rsidR="00254310" w:rsidRPr="005B2F45" w:rsidRDefault="00254310" w:rsidP="00914F29">
            <w:pPr>
              <w:ind w:left="57" w:right="61"/>
              <w:jc w:val="center"/>
              <w:rPr>
                <w:rFonts w:ascii="Times New Roman" w:hAnsi="Times New Roman"/>
              </w:rPr>
            </w:pPr>
            <w:r w:rsidRPr="005B2F45">
              <w:rPr>
                <w:rFonts w:ascii="Times New Roman" w:hAnsi="Times New Roman"/>
                <w:w w:val="105"/>
              </w:rPr>
              <w:t>25</w:t>
            </w:r>
          </w:p>
        </w:tc>
        <w:tc>
          <w:tcPr>
            <w:tcW w:w="3971" w:type="dxa"/>
            <w:gridSpan w:val="2"/>
          </w:tcPr>
          <w:p w:rsidR="00254310" w:rsidRPr="005B2F45" w:rsidRDefault="00254310" w:rsidP="00914F29">
            <w:pPr>
              <w:ind w:left="98" w:right="61" w:hanging="1"/>
              <w:jc w:val="center"/>
              <w:rPr>
                <w:rFonts w:ascii="Times New Roman" w:hAnsi="Times New Roman"/>
                <w:lang w:val="ru-RU"/>
              </w:rPr>
            </w:pPr>
            <w:r w:rsidRPr="005B2F45">
              <w:rPr>
                <w:rFonts w:ascii="Times New Roman" w:hAnsi="Times New Roman"/>
                <w:w w:val="105"/>
                <w:lang w:val="ru-RU"/>
              </w:rPr>
              <w:t xml:space="preserve">по </w:t>
            </w:r>
            <w:r w:rsidRPr="005B2F45">
              <w:rPr>
                <w:rFonts w:ascii="Times New Roman" w:hAnsi="Times New Roman"/>
                <w:spacing w:val="-3"/>
                <w:w w:val="105"/>
                <w:lang w:val="ru-RU"/>
              </w:rPr>
              <w:t xml:space="preserve">нормам </w:t>
            </w:r>
            <w:r w:rsidRPr="005B2F45">
              <w:rPr>
                <w:rFonts w:ascii="Times New Roman" w:hAnsi="Times New Roman"/>
                <w:w w:val="105"/>
                <w:lang w:val="ru-RU"/>
              </w:rPr>
              <w:t xml:space="preserve">инсоляции, освещенности и </w:t>
            </w:r>
            <w:r w:rsidRPr="005B2F45">
              <w:rPr>
                <w:rFonts w:ascii="Times New Roman" w:hAnsi="Times New Roman"/>
                <w:spacing w:val="-2"/>
                <w:lang w:val="ru-RU"/>
              </w:rPr>
              <w:t>противопожарным</w:t>
            </w:r>
            <w:r w:rsidRPr="005B2F45">
              <w:rPr>
                <w:rFonts w:ascii="Times New Roman" w:hAnsi="Times New Roman"/>
                <w:spacing w:val="24"/>
                <w:lang w:val="ru-RU"/>
              </w:rPr>
              <w:t xml:space="preserve"> </w:t>
            </w:r>
            <w:r w:rsidRPr="005B2F45">
              <w:rPr>
                <w:rFonts w:ascii="Times New Roman" w:hAnsi="Times New Roman"/>
                <w:lang w:val="ru-RU"/>
              </w:rPr>
              <w:t>требованиям</w:t>
            </w:r>
          </w:p>
        </w:tc>
      </w:tr>
      <w:tr w:rsidR="00254310" w:rsidRPr="005B2F45" w:rsidTr="00C77869">
        <w:trPr>
          <w:trHeight w:hRule="exact" w:val="566"/>
        </w:trPr>
        <w:tc>
          <w:tcPr>
            <w:tcW w:w="4393" w:type="dxa"/>
          </w:tcPr>
          <w:p w:rsidR="00254310" w:rsidRPr="005B2F45" w:rsidRDefault="00254310" w:rsidP="00914F29">
            <w:pPr>
              <w:ind w:left="68" w:right="61"/>
              <w:rPr>
                <w:rFonts w:ascii="Times New Roman" w:hAnsi="Times New Roman"/>
                <w:lang w:val="ru-RU"/>
              </w:rPr>
            </w:pPr>
            <w:r w:rsidRPr="005B2F45">
              <w:rPr>
                <w:rFonts w:ascii="Times New Roman" w:hAnsi="Times New Roman"/>
                <w:spacing w:val="-3"/>
                <w:w w:val="105"/>
                <w:lang w:val="ru-RU"/>
              </w:rPr>
              <w:t xml:space="preserve">Приемные </w:t>
            </w:r>
            <w:r w:rsidRPr="005B2F45">
              <w:rPr>
                <w:rFonts w:ascii="Times New Roman" w:hAnsi="Times New Roman"/>
                <w:w w:val="105"/>
                <w:lang w:val="ru-RU"/>
              </w:rPr>
              <w:t>пункты вторичного</w:t>
            </w:r>
            <w:r w:rsidRPr="005B2F45">
              <w:rPr>
                <w:rFonts w:ascii="Times New Roman" w:hAnsi="Times New Roman"/>
                <w:spacing w:val="-16"/>
                <w:w w:val="105"/>
                <w:lang w:val="ru-RU"/>
              </w:rPr>
              <w:t xml:space="preserve"> </w:t>
            </w:r>
            <w:r w:rsidRPr="005B2F45">
              <w:rPr>
                <w:rFonts w:ascii="Times New Roman" w:hAnsi="Times New Roman"/>
                <w:w w:val="105"/>
                <w:lang w:val="ru-RU"/>
              </w:rPr>
              <w:t>сырья</w:t>
            </w:r>
            <w:r w:rsidRPr="005B2F45">
              <w:rPr>
                <w:rFonts w:ascii="Times New Roman" w:hAnsi="Times New Roman"/>
                <w:spacing w:val="-15"/>
                <w:w w:val="105"/>
                <w:lang w:val="ru-RU"/>
              </w:rPr>
              <w:t xml:space="preserve"> </w:t>
            </w:r>
            <w:r w:rsidRPr="005B2F45">
              <w:rPr>
                <w:rFonts w:ascii="Times New Roman" w:hAnsi="Times New Roman"/>
                <w:w w:val="105"/>
                <w:lang w:val="ru-RU"/>
              </w:rPr>
              <w:t>и стеклотары</w:t>
            </w:r>
          </w:p>
        </w:tc>
        <w:tc>
          <w:tcPr>
            <w:tcW w:w="992" w:type="dxa"/>
          </w:tcPr>
          <w:p w:rsidR="00254310" w:rsidRPr="005B2F45" w:rsidRDefault="00254310" w:rsidP="00914F29">
            <w:pPr>
              <w:ind w:right="61"/>
              <w:jc w:val="center"/>
              <w:rPr>
                <w:rFonts w:ascii="Times New Roman" w:hAnsi="Times New Roman"/>
                <w:lang w:val="ru-RU"/>
              </w:rPr>
            </w:pPr>
          </w:p>
          <w:p w:rsidR="00254310" w:rsidRPr="005B2F45" w:rsidRDefault="00254310" w:rsidP="00914F29">
            <w:pPr>
              <w:ind w:right="61"/>
              <w:jc w:val="center"/>
              <w:rPr>
                <w:rFonts w:ascii="Times New Roman" w:hAnsi="Times New Roman"/>
              </w:rPr>
            </w:pPr>
            <w:r w:rsidRPr="005B2F45">
              <w:rPr>
                <w:rFonts w:ascii="Times New Roman" w:hAnsi="Times New Roman"/>
                <w:w w:val="102"/>
              </w:rPr>
              <w:t>-</w:t>
            </w:r>
          </w:p>
        </w:tc>
        <w:tc>
          <w:tcPr>
            <w:tcW w:w="992" w:type="dxa"/>
          </w:tcPr>
          <w:p w:rsidR="00254310" w:rsidRPr="005B2F45" w:rsidRDefault="00254310" w:rsidP="00914F29">
            <w:pPr>
              <w:ind w:right="61"/>
              <w:jc w:val="center"/>
              <w:rPr>
                <w:rFonts w:ascii="Times New Roman" w:hAnsi="Times New Roman"/>
              </w:rPr>
            </w:pPr>
          </w:p>
          <w:p w:rsidR="00254310" w:rsidRPr="005B2F45" w:rsidRDefault="00254310" w:rsidP="00914F29">
            <w:pPr>
              <w:ind w:left="189" w:right="61"/>
              <w:jc w:val="center"/>
              <w:rPr>
                <w:rFonts w:ascii="Times New Roman" w:hAnsi="Times New Roman"/>
              </w:rPr>
            </w:pPr>
            <w:r w:rsidRPr="005B2F45">
              <w:rPr>
                <w:rFonts w:ascii="Times New Roman" w:hAnsi="Times New Roman"/>
                <w:w w:val="105"/>
              </w:rPr>
              <w:t>20</w:t>
            </w:r>
          </w:p>
        </w:tc>
        <w:tc>
          <w:tcPr>
            <w:tcW w:w="2979" w:type="dxa"/>
          </w:tcPr>
          <w:p w:rsidR="00254310" w:rsidRPr="005B2F45" w:rsidRDefault="00254310" w:rsidP="00914F29">
            <w:pPr>
              <w:ind w:right="61"/>
              <w:jc w:val="center"/>
              <w:rPr>
                <w:rFonts w:ascii="Times New Roman" w:hAnsi="Times New Roman"/>
              </w:rPr>
            </w:pPr>
          </w:p>
          <w:p w:rsidR="00254310" w:rsidRPr="005B2F45" w:rsidRDefault="00254310" w:rsidP="00914F29">
            <w:pPr>
              <w:ind w:left="598" w:right="61"/>
              <w:jc w:val="center"/>
              <w:rPr>
                <w:rFonts w:ascii="Times New Roman" w:hAnsi="Times New Roman"/>
              </w:rPr>
            </w:pPr>
            <w:r w:rsidRPr="005B2F45">
              <w:rPr>
                <w:rFonts w:ascii="Times New Roman" w:hAnsi="Times New Roman"/>
                <w:w w:val="105"/>
              </w:rPr>
              <w:t>50</w:t>
            </w:r>
          </w:p>
        </w:tc>
      </w:tr>
      <w:tr w:rsidR="00254310" w:rsidRPr="005B2F45" w:rsidTr="00C77869">
        <w:trPr>
          <w:trHeight w:hRule="exact" w:val="290"/>
        </w:trPr>
        <w:tc>
          <w:tcPr>
            <w:tcW w:w="4393" w:type="dxa"/>
          </w:tcPr>
          <w:p w:rsidR="00254310" w:rsidRPr="005B2F45" w:rsidRDefault="00254310" w:rsidP="00914F29">
            <w:pPr>
              <w:ind w:left="68" w:right="61"/>
              <w:rPr>
                <w:rFonts w:ascii="Times New Roman" w:hAnsi="Times New Roman"/>
              </w:rPr>
            </w:pPr>
            <w:r w:rsidRPr="005B2F45">
              <w:rPr>
                <w:rFonts w:ascii="Times New Roman" w:hAnsi="Times New Roman"/>
                <w:spacing w:val="-3"/>
              </w:rPr>
              <w:t>Пожарные</w:t>
            </w:r>
            <w:r w:rsidRPr="005B2F45">
              <w:rPr>
                <w:rFonts w:ascii="Times New Roman" w:hAnsi="Times New Roman"/>
                <w:spacing w:val="15"/>
              </w:rPr>
              <w:t xml:space="preserve"> </w:t>
            </w:r>
            <w:r w:rsidRPr="005B2F45">
              <w:rPr>
                <w:rFonts w:ascii="Times New Roman" w:hAnsi="Times New Roman"/>
              </w:rPr>
              <w:t>депо</w:t>
            </w:r>
          </w:p>
        </w:tc>
        <w:tc>
          <w:tcPr>
            <w:tcW w:w="992" w:type="dxa"/>
          </w:tcPr>
          <w:p w:rsidR="00254310" w:rsidRPr="005B2F45" w:rsidRDefault="00254310" w:rsidP="00914F29">
            <w:pPr>
              <w:ind w:left="57" w:right="61"/>
              <w:jc w:val="center"/>
              <w:rPr>
                <w:rFonts w:ascii="Times New Roman" w:hAnsi="Times New Roman"/>
              </w:rPr>
            </w:pPr>
            <w:r w:rsidRPr="005B2F45">
              <w:rPr>
                <w:rFonts w:ascii="Times New Roman" w:hAnsi="Times New Roman"/>
                <w:w w:val="105"/>
              </w:rPr>
              <w:t>10</w:t>
            </w:r>
          </w:p>
        </w:tc>
        <w:tc>
          <w:tcPr>
            <w:tcW w:w="992" w:type="dxa"/>
          </w:tcPr>
          <w:p w:rsidR="00254310" w:rsidRPr="005B2F45" w:rsidRDefault="00254310" w:rsidP="00914F29">
            <w:pPr>
              <w:ind w:left="189" w:right="61"/>
              <w:jc w:val="center"/>
              <w:rPr>
                <w:rFonts w:ascii="Times New Roman" w:hAnsi="Times New Roman"/>
              </w:rPr>
            </w:pPr>
            <w:r w:rsidRPr="005B2F45">
              <w:rPr>
                <w:rFonts w:ascii="Times New Roman" w:hAnsi="Times New Roman"/>
                <w:w w:val="105"/>
              </w:rPr>
              <w:t>50</w:t>
            </w:r>
          </w:p>
        </w:tc>
        <w:tc>
          <w:tcPr>
            <w:tcW w:w="2979" w:type="dxa"/>
          </w:tcPr>
          <w:p w:rsidR="00254310" w:rsidRPr="005B2F45" w:rsidRDefault="00254310" w:rsidP="00914F29">
            <w:pPr>
              <w:ind w:left="598" w:right="61"/>
              <w:jc w:val="center"/>
              <w:rPr>
                <w:rFonts w:ascii="Times New Roman" w:hAnsi="Times New Roman"/>
              </w:rPr>
            </w:pPr>
            <w:r w:rsidRPr="005B2F45">
              <w:rPr>
                <w:rFonts w:ascii="Times New Roman" w:hAnsi="Times New Roman"/>
                <w:w w:val="105"/>
              </w:rPr>
              <w:t>50</w:t>
            </w:r>
          </w:p>
        </w:tc>
      </w:tr>
      <w:tr w:rsidR="00254310" w:rsidRPr="005B2F45" w:rsidTr="00914F29">
        <w:trPr>
          <w:trHeight w:hRule="exact" w:val="281"/>
        </w:trPr>
        <w:tc>
          <w:tcPr>
            <w:tcW w:w="9356" w:type="dxa"/>
            <w:gridSpan w:val="4"/>
          </w:tcPr>
          <w:p w:rsidR="00254310" w:rsidRPr="005B2F45" w:rsidRDefault="00254310" w:rsidP="00914F29">
            <w:pPr>
              <w:ind w:right="61"/>
              <w:jc w:val="center"/>
              <w:rPr>
                <w:rFonts w:ascii="Times New Roman" w:hAnsi="Times New Roman"/>
                <w:lang w:val="ru-RU"/>
              </w:rPr>
            </w:pPr>
            <w:r w:rsidRPr="005B2F45">
              <w:rPr>
                <w:rFonts w:ascii="Times New Roman" w:hAnsi="Times New Roman"/>
                <w:w w:val="105"/>
                <w:lang w:val="ru-RU"/>
              </w:rPr>
              <w:t xml:space="preserve">Кладбища </w:t>
            </w:r>
            <w:r w:rsidRPr="005B2F45">
              <w:rPr>
                <w:rFonts w:ascii="Times New Roman" w:hAnsi="Times New Roman"/>
                <w:spacing w:val="-1"/>
                <w:lang w:val="ru-RU"/>
              </w:rPr>
              <w:t xml:space="preserve">традиционного </w:t>
            </w:r>
            <w:r w:rsidRPr="005B2F45">
              <w:rPr>
                <w:rFonts w:ascii="Times New Roman" w:hAnsi="Times New Roman"/>
                <w:spacing w:val="-3"/>
                <w:w w:val="105"/>
                <w:lang w:val="ru-RU"/>
              </w:rPr>
              <w:t>захоронения площадью,</w:t>
            </w:r>
            <w:r w:rsidRPr="005B2F45">
              <w:rPr>
                <w:rFonts w:ascii="Times New Roman" w:hAnsi="Times New Roman"/>
                <w:spacing w:val="-14"/>
                <w:w w:val="105"/>
                <w:lang w:val="ru-RU"/>
              </w:rPr>
              <w:t xml:space="preserve"> </w:t>
            </w:r>
            <w:r w:rsidRPr="005B2F45">
              <w:rPr>
                <w:rFonts w:ascii="Times New Roman" w:hAnsi="Times New Roman"/>
                <w:spacing w:val="-3"/>
                <w:w w:val="105"/>
                <w:lang w:val="ru-RU"/>
              </w:rPr>
              <w:t>га:</w:t>
            </w:r>
          </w:p>
        </w:tc>
      </w:tr>
      <w:tr w:rsidR="00254310" w:rsidRPr="005B2F45" w:rsidTr="00C77869">
        <w:trPr>
          <w:trHeight w:hRule="exact" w:val="270"/>
        </w:trPr>
        <w:tc>
          <w:tcPr>
            <w:tcW w:w="4393" w:type="dxa"/>
          </w:tcPr>
          <w:p w:rsidR="00254310" w:rsidRPr="005B2F45" w:rsidRDefault="00254310" w:rsidP="00914F29">
            <w:pPr>
              <w:ind w:left="68" w:right="61"/>
              <w:rPr>
                <w:rFonts w:ascii="Times New Roman" w:hAnsi="Times New Roman"/>
              </w:rPr>
            </w:pPr>
            <w:r w:rsidRPr="005B2F45">
              <w:rPr>
                <w:rFonts w:ascii="Times New Roman" w:hAnsi="Times New Roman"/>
              </w:rPr>
              <w:t>менее</w:t>
            </w:r>
            <w:r w:rsidRPr="005B2F45">
              <w:rPr>
                <w:rFonts w:ascii="Times New Roman" w:hAnsi="Times New Roman"/>
                <w:spacing w:val="-5"/>
              </w:rPr>
              <w:t xml:space="preserve"> </w:t>
            </w:r>
            <w:r w:rsidRPr="005B2F45">
              <w:rPr>
                <w:rFonts w:ascii="Times New Roman" w:hAnsi="Times New Roman"/>
              </w:rPr>
              <w:t>20</w:t>
            </w:r>
          </w:p>
        </w:tc>
        <w:tc>
          <w:tcPr>
            <w:tcW w:w="992" w:type="dxa"/>
          </w:tcPr>
          <w:p w:rsidR="00254310" w:rsidRPr="005B2F45" w:rsidRDefault="00254310" w:rsidP="00914F29">
            <w:pPr>
              <w:ind w:right="61"/>
              <w:jc w:val="center"/>
              <w:rPr>
                <w:rFonts w:ascii="Times New Roman" w:hAnsi="Times New Roman"/>
              </w:rPr>
            </w:pPr>
            <w:r w:rsidRPr="005B2F45">
              <w:rPr>
                <w:rFonts w:ascii="Times New Roman" w:hAnsi="Times New Roman"/>
                <w:w w:val="102"/>
              </w:rPr>
              <w:t>6</w:t>
            </w:r>
          </w:p>
        </w:tc>
        <w:tc>
          <w:tcPr>
            <w:tcW w:w="992" w:type="dxa"/>
          </w:tcPr>
          <w:p w:rsidR="00254310" w:rsidRPr="005B2F45" w:rsidRDefault="00254310" w:rsidP="00914F29">
            <w:pPr>
              <w:ind w:left="159" w:right="61"/>
              <w:jc w:val="center"/>
              <w:rPr>
                <w:rFonts w:ascii="Times New Roman" w:hAnsi="Times New Roman"/>
              </w:rPr>
            </w:pPr>
            <w:r w:rsidRPr="005B2F45">
              <w:rPr>
                <w:rFonts w:ascii="Times New Roman" w:hAnsi="Times New Roman"/>
                <w:w w:val="105"/>
              </w:rPr>
              <w:t>300</w:t>
            </w:r>
          </w:p>
        </w:tc>
        <w:tc>
          <w:tcPr>
            <w:tcW w:w="2979" w:type="dxa"/>
          </w:tcPr>
          <w:p w:rsidR="00254310" w:rsidRPr="005B2F45" w:rsidRDefault="00254310" w:rsidP="00914F29">
            <w:pPr>
              <w:ind w:left="568" w:right="61"/>
              <w:jc w:val="center"/>
              <w:rPr>
                <w:rFonts w:ascii="Times New Roman" w:hAnsi="Times New Roman"/>
              </w:rPr>
            </w:pPr>
            <w:r w:rsidRPr="005B2F45">
              <w:rPr>
                <w:rFonts w:ascii="Times New Roman" w:hAnsi="Times New Roman"/>
                <w:w w:val="105"/>
              </w:rPr>
              <w:t>500</w:t>
            </w:r>
          </w:p>
        </w:tc>
      </w:tr>
      <w:tr w:rsidR="00254310" w:rsidRPr="005B2F45" w:rsidTr="00C77869">
        <w:trPr>
          <w:trHeight w:hRule="exact" w:val="289"/>
        </w:trPr>
        <w:tc>
          <w:tcPr>
            <w:tcW w:w="4393" w:type="dxa"/>
          </w:tcPr>
          <w:p w:rsidR="00254310" w:rsidRPr="005B2F45" w:rsidRDefault="00254310" w:rsidP="00914F29">
            <w:pPr>
              <w:ind w:left="68" w:right="61"/>
              <w:rPr>
                <w:rFonts w:ascii="Times New Roman" w:hAnsi="Times New Roman"/>
              </w:rPr>
            </w:pPr>
            <w:r w:rsidRPr="005B2F45">
              <w:rPr>
                <w:rFonts w:ascii="Times New Roman" w:hAnsi="Times New Roman"/>
                <w:w w:val="105"/>
              </w:rPr>
              <w:t>от</w:t>
            </w:r>
            <w:r w:rsidRPr="005B2F45">
              <w:rPr>
                <w:rFonts w:ascii="Times New Roman" w:hAnsi="Times New Roman"/>
                <w:spacing w:val="-8"/>
                <w:w w:val="105"/>
              </w:rPr>
              <w:t xml:space="preserve"> </w:t>
            </w:r>
            <w:r w:rsidRPr="005B2F45">
              <w:rPr>
                <w:rFonts w:ascii="Times New Roman" w:hAnsi="Times New Roman"/>
                <w:w w:val="105"/>
              </w:rPr>
              <w:t>20</w:t>
            </w:r>
            <w:r w:rsidRPr="005B2F45">
              <w:rPr>
                <w:rFonts w:ascii="Times New Roman" w:hAnsi="Times New Roman"/>
                <w:spacing w:val="-11"/>
                <w:w w:val="105"/>
              </w:rPr>
              <w:t xml:space="preserve"> </w:t>
            </w:r>
            <w:r w:rsidRPr="005B2F45">
              <w:rPr>
                <w:rFonts w:ascii="Times New Roman" w:hAnsi="Times New Roman"/>
                <w:w w:val="105"/>
              </w:rPr>
              <w:t>до</w:t>
            </w:r>
            <w:r w:rsidRPr="005B2F45">
              <w:rPr>
                <w:rFonts w:ascii="Times New Roman" w:hAnsi="Times New Roman"/>
                <w:spacing w:val="-11"/>
                <w:w w:val="105"/>
              </w:rPr>
              <w:t xml:space="preserve"> </w:t>
            </w:r>
            <w:r w:rsidRPr="005B2F45">
              <w:rPr>
                <w:rFonts w:ascii="Times New Roman" w:hAnsi="Times New Roman"/>
                <w:w w:val="105"/>
              </w:rPr>
              <w:t>40</w:t>
            </w:r>
          </w:p>
        </w:tc>
        <w:tc>
          <w:tcPr>
            <w:tcW w:w="992" w:type="dxa"/>
          </w:tcPr>
          <w:p w:rsidR="00254310" w:rsidRPr="005B2F45" w:rsidRDefault="00254310" w:rsidP="00914F29">
            <w:pPr>
              <w:ind w:right="61"/>
              <w:jc w:val="center"/>
              <w:rPr>
                <w:rFonts w:ascii="Times New Roman" w:hAnsi="Times New Roman"/>
              </w:rPr>
            </w:pPr>
            <w:r w:rsidRPr="005B2F45">
              <w:rPr>
                <w:rFonts w:ascii="Times New Roman" w:hAnsi="Times New Roman"/>
                <w:w w:val="102"/>
              </w:rPr>
              <w:t>6</w:t>
            </w:r>
          </w:p>
        </w:tc>
        <w:tc>
          <w:tcPr>
            <w:tcW w:w="992" w:type="dxa"/>
          </w:tcPr>
          <w:p w:rsidR="00254310" w:rsidRPr="005B2F45" w:rsidRDefault="00254310" w:rsidP="00914F29">
            <w:pPr>
              <w:ind w:left="159" w:right="61"/>
              <w:jc w:val="center"/>
              <w:rPr>
                <w:rFonts w:ascii="Times New Roman" w:hAnsi="Times New Roman"/>
              </w:rPr>
            </w:pPr>
            <w:r w:rsidRPr="005B2F45">
              <w:rPr>
                <w:rFonts w:ascii="Times New Roman" w:hAnsi="Times New Roman"/>
                <w:w w:val="105"/>
              </w:rPr>
              <w:t>300</w:t>
            </w:r>
          </w:p>
        </w:tc>
        <w:tc>
          <w:tcPr>
            <w:tcW w:w="2979" w:type="dxa"/>
          </w:tcPr>
          <w:p w:rsidR="00254310" w:rsidRPr="005B2F45" w:rsidRDefault="00254310" w:rsidP="00914F29">
            <w:pPr>
              <w:ind w:left="568" w:right="61"/>
              <w:jc w:val="center"/>
              <w:rPr>
                <w:rFonts w:ascii="Times New Roman" w:hAnsi="Times New Roman"/>
              </w:rPr>
            </w:pPr>
            <w:r w:rsidRPr="005B2F45">
              <w:rPr>
                <w:rFonts w:ascii="Times New Roman" w:hAnsi="Times New Roman"/>
                <w:w w:val="105"/>
              </w:rPr>
              <w:t>500</w:t>
            </w:r>
          </w:p>
        </w:tc>
      </w:tr>
      <w:tr w:rsidR="00254310" w:rsidRPr="005B2F45" w:rsidTr="00914F29">
        <w:trPr>
          <w:trHeight w:hRule="exact" w:val="278"/>
        </w:trPr>
        <w:tc>
          <w:tcPr>
            <w:tcW w:w="9356" w:type="dxa"/>
            <w:gridSpan w:val="4"/>
          </w:tcPr>
          <w:p w:rsidR="00254310" w:rsidRPr="005B2F45" w:rsidRDefault="00254310" w:rsidP="00914F29">
            <w:pPr>
              <w:ind w:right="61"/>
              <w:jc w:val="center"/>
              <w:rPr>
                <w:rFonts w:ascii="Times New Roman" w:hAnsi="Times New Roman"/>
              </w:rPr>
            </w:pPr>
            <w:r w:rsidRPr="005B2F45">
              <w:rPr>
                <w:rFonts w:ascii="Times New Roman" w:hAnsi="Times New Roman"/>
                <w:w w:val="105"/>
              </w:rPr>
              <w:t>Крематории:</w:t>
            </w:r>
          </w:p>
        </w:tc>
      </w:tr>
      <w:tr w:rsidR="00254310" w:rsidRPr="005B2F45" w:rsidTr="00C77869">
        <w:trPr>
          <w:trHeight w:hRule="exact" w:val="564"/>
        </w:trPr>
        <w:tc>
          <w:tcPr>
            <w:tcW w:w="4393" w:type="dxa"/>
          </w:tcPr>
          <w:p w:rsidR="00254310" w:rsidRPr="005B2F45" w:rsidRDefault="00254310" w:rsidP="00C77869">
            <w:pPr>
              <w:ind w:left="68" w:right="61"/>
              <w:jc w:val="both"/>
              <w:rPr>
                <w:rFonts w:ascii="Times New Roman" w:hAnsi="Times New Roman"/>
                <w:lang w:val="ru-RU"/>
              </w:rPr>
            </w:pPr>
            <w:r>
              <w:rPr>
                <w:rFonts w:ascii="Times New Roman" w:hAnsi="Times New Roman"/>
                <w:lang w:val="ru-RU"/>
              </w:rPr>
              <w:t>Б</w:t>
            </w:r>
            <w:r w:rsidRPr="005B2F45">
              <w:rPr>
                <w:rFonts w:ascii="Times New Roman" w:hAnsi="Times New Roman"/>
                <w:lang w:val="ru-RU"/>
              </w:rPr>
              <w:t xml:space="preserve">ез подготовительных </w:t>
            </w:r>
            <w:r w:rsidRPr="005B2F45">
              <w:rPr>
                <w:rFonts w:ascii="Times New Roman" w:hAnsi="Times New Roman"/>
                <w:w w:val="105"/>
                <w:lang w:val="ru-RU"/>
              </w:rPr>
              <w:t xml:space="preserve">и обрядовых </w:t>
            </w:r>
            <w:r w:rsidR="00C77869">
              <w:rPr>
                <w:rFonts w:ascii="Times New Roman" w:hAnsi="Times New Roman"/>
                <w:w w:val="105"/>
                <w:lang w:val="ru-RU"/>
              </w:rPr>
              <w:t>про-цесс</w:t>
            </w:r>
            <w:r w:rsidRPr="005B2F45">
              <w:rPr>
                <w:rFonts w:ascii="Times New Roman" w:hAnsi="Times New Roman"/>
                <w:w w:val="105"/>
                <w:lang w:val="ru-RU"/>
              </w:rPr>
              <w:t xml:space="preserve">сов с одной </w:t>
            </w:r>
            <w:r w:rsidRPr="005B2F45">
              <w:rPr>
                <w:rFonts w:ascii="Times New Roman" w:hAnsi="Times New Roman"/>
                <w:spacing w:val="-1"/>
                <w:lang w:val="ru-RU"/>
              </w:rPr>
              <w:t>однокамерной</w:t>
            </w:r>
            <w:r w:rsidRPr="005B2F45">
              <w:rPr>
                <w:rFonts w:ascii="Times New Roman" w:hAnsi="Times New Roman"/>
                <w:spacing w:val="14"/>
                <w:lang w:val="ru-RU"/>
              </w:rPr>
              <w:t xml:space="preserve"> </w:t>
            </w:r>
            <w:r w:rsidRPr="005B2F45">
              <w:rPr>
                <w:rFonts w:ascii="Times New Roman" w:hAnsi="Times New Roman"/>
                <w:lang w:val="ru-RU"/>
              </w:rPr>
              <w:t>печью</w:t>
            </w:r>
          </w:p>
        </w:tc>
        <w:tc>
          <w:tcPr>
            <w:tcW w:w="992" w:type="dxa"/>
          </w:tcPr>
          <w:p w:rsidR="00254310" w:rsidRPr="005B2F45" w:rsidRDefault="00254310" w:rsidP="00914F29">
            <w:pPr>
              <w:ind w:right="61"/>
              <w:jc w:val="center"/>
              <w:rPr>
                <w:rFonts w:ascii="Times New Roman" w:hAnsi="Times New Roman"/>
              </w:rPr>
            </w:pPr>
            <w:r w:rsidRPr="005B2F45">
              <w:rPr>
                <w:rFonts w:ascii="Times New Roman" w:hAnsi="Times New Roman"/>
                <w:w w:val="102"/>
              </w:rPr>
              <w:t>6</w:t>
            </w:r>
          </w:p>
        </w:tc>
        <w:tc>
          <w:tcPr>
            <w:tcW w:w="992" w:type="dxa"/>
          </w:tcPr>
          <w:p w:rsidR="00254310" w:rsidRPr="005B2F45" w:rsidRDefault="00254310" w:rsidP="00914F29">
            <w:pPr>
              <w:ind w:left="159" w:right="61"/>
              <w:jc w:val="center"/>
              <w:rPr>
                <w:rFonts w:ascii="Times New Roman" w:hAnsi="Times New Roman"/>
              </w:rPr>
            </w:pPr>
            <w:r w:rsidRPr="005B2F45">
              <w:rPr>
                <w:rFonts w:ascii="Times New Roman" w:hAnsi="Times New Roman"/>
                <w:w w:val="105"/>
              </w:rPr>
              <w:t>500</w:t>
            </w:r>
          </w:p>
        </w:tc>
        <w:tc>
          <w:tcPr>
            <w:tcW w:w="2979" w:type="dxa"/>
          </w:tcPr>
          <w:p w:rsidR="00254310" w:rsidRPr="005B2F45" w:rsidRDefault="00254310" w:rsidP="00914F29">
            <w:pPr>
              <w:ind w:left="568" w:right="61"/>
              <w:jc w:val="center"/>
              <w:rPr>
                <w:rFonts w:ascii="Times New Roman" w:hAnsi="Times New Roman"/>
              </w:rPr>
            </w:pPr>
            <w:r w:rsidRPr="005B2F45">
              <w:rPr>
                <w:rFonts w:ascii="Times New Roman" w:hAnsi="Times New Roman"/>
                <w:w w:val="105"/>
              </w:rPr>
              <w:t>500</w:t>
            </w:r>
          </w:p>
        </w:tc>
      </w:tr>
      <w:tr w:rsidR="00254310" w:rsidRPr="005B2F45" w:rsidTr="00C77869">
        <w:trPr>
          <w:trHeight w:hRule="exact" w:val="280"/>
        </w:trPr>
        <w:tc>
          <w:tcPr>
            <w:tcW w:w="4393" w:type="dxa"/>
          </w:tcPr>
          <w:p w:rsidR="00254310" w:rsidRPr="005B2F45" w:rsidRDefault="00254310" w:rsidP="00914F29">
            <w:pPr>
              <w:ind w:left="68" w:right="61"/>
              <w:rPr>
                <w:rFonts w:ascii="Times New Roman" w:hAnsi="Times New Roman"/>
                <w:lang w:val="ru-RU"/>
              </w:rPr>
            </w:pPr>
            <w:r>
              <w:rPr>
                <w:rFonts w:ascii="Times New Roman" w:hAnsi="Times New Roman"/>
                <w:w w:val="105"/>
                <w:lang w:val="ru-RU"/>
              </w:rPr>
              <w:t>П</w:t>
            </w:r>
            <w:r w:rsidRPr="005B2F45">
              <w:rPr>
                <w:rFonts w:ascii="Times New Roman" w:hAnsi="Times New Roman"/>
                <w:w w:val="105"/>
                <w:lang w:val="ru-RU"/>
              </w:rPr>
              <w:t>ри</w:t>
            </w:r>
            <w:r w:rsidRPr="005B2F45">
              <w:rPr>
                <w:rFonts w:ascii="Times New Roman" w:hAnsi="Times New Roman"/>
                <w:spacing w:val="-18"/>
                <w:w w:val="105"/>
                <w:lang w:val="ru-RU"/>
              </w:rPr>
              <w:t xml:space="preserve"> </w:t>
            </w:r>
            <w:r w:rsidRPr="005B2F45">
              <w:rPr>
                <w:rFonts w:ascii="Times New Roman" w:hAnsi="Times New Roman"/>
                <w:w w:val="105"/>
                <w:lang w:val="ru-RU"/>
              </w:rPr>
              <w:t>количестве</w:t>
            </w:r>
            <w:r w:rsidRPr="005B2F45">
              <w:rPr>
                <w:rFonts w:ascii="Times New Roman" w:hAnsi="Times New Roman"/>
                <w:spacing w:val="-18"/>
                <w:w w:val="105"/>
                <w:lang w:val="ru-RU"/>
              </w:rPr>
              <w:t xml:space="preserve"> </w:t>
            </w:r>
            <w:r w:rsidRPr="005B2F45">
              <w:rPr>
                <w:rFonts w:ascii="Times New Roman" w:hAnsi="Times New Roman"/>
                <w:w w:val="105"/>
                <w:lang w:val="ru-RU"/>
              </w:rPr>
              <w:t xml:space="preserve">печей </w:t>
            </w:r>
            <w:r w:rsidRPr="005B2F45">
              <w:rPr>
                <w:rFonts w:ascii="Times New Roman" w:hAnsi="Times New Roman"/>
                <w:lang w:val="ru-RU"/>
              </w:rPr>
              <w:t>более</w:t>
            </w:r>
            <w:r w:rsidRPr="005B2F45">
              <w:rPr>
                <w:rFonts w:ascii="Times New Roman" w:hAnsi="Times New Roman"/>
                <w:spacing w:val="-3"/>
                <w:lang w:val="ru-RU"/>
              </w:rPr>
              <w:t xml:space="preserve"> </w:t>
            </w:r>
            <w:r w:rsidRPr="005B2F45">
              <w:rPr>
                <w:rFonts w:ascii="Times New Roman" w:hAnsi="Times New Roman"/>
                <w:lang w:val="ru-RU"/>
              </w:rPr>
              <w:t>одной</w:t>
            </w:r>
          </w:p>
        </w:tc>
        <w:tc>
          <w:tcPr>
            <w:tcW w:w="992" w:type="dxa"/>
          </w:tcPr>
          <w:p w:rsidR="00254310" w:rsidRPr="005B2F45" w:rsidRDefault="00254310" w:rsidP="00914F29">
            <w:pPr>
              <w:ind w:right="61"/>
              <w:jc w:val="center"/>
              <w:rPr>
                <w:rFonts w:ascii="Times New Roman" w:hAnsi="Times New Roman"/>
              </w:rPr>
            </w:pPr>
            <w:r w:rsidRPr="005B2F45">
              <w:rPr>
                <w:rFonts w:ascii="Times New Roman" w:hAnsi="Times New Roman"/>
                <w:w w:val="102"/>
              </w:rPr>
              <w:t>6</w:t>
            </w:r>
          </w:p>
        </w:tc>
        <w:tc>
          <w:tcPr>
            <w:tcW w:w="992" w:type="dxa"/>
          </w:tcPr>
          <w:p w:rsidR="00254310" w:rsidRPr="005B2F45" w:rsidRDefault="00254310" w:rsidP="00914F29">
            <w:pPr>
              <w:ind w:left="128" w:right="61"/>
              <w:jc w:val="center"/>
              <w:rPr>
                <w:rFonts w:ascii="Times New Roman" w:hAnsi="Times New Roman"/>
              </w:rPr>
            </w:pPr>
            <w:r w:rsidRPr="005B2F45">
              <w:rPr>
                <w:rFonts w:ascii="Times New Roman" w:hAnsi="Times New Roman"/>
                <w:spacing w:val="-3"/>
                <w:w w:val="105"/>
              </w:rPr>
              <w:t>1000</w:t>
            </w:r>
          </w:p>
        </w:tc>
        <w:tc>
          <w:tcPr>
            <w:tcW w:w="2979" w:type="dxa"/>
          </w:tcPr>
          <w:p w:rsidR="00254310" w:rsidRPr="005B2F45" w:rsidRDefault="00254310" w:rsidP="00914F29">
            <w:pPr>
              <w:ind w:left="537" w:right="61"/>
              <w:jc w:val="center"/>
              <w:rPr>
                <w:rFonts w:ascii="Times New Roman" w:hAnsi="Times New Roman"/>
              </w:rPr>
            </w:pPr>
            <w:r w:rsidRPr="005B2F45">
              <w:rPr>
                <w:rFonts w:ascii="Times New Roman" w:hAnsi="Times New Roman"/>
                <w:spacing w:val="-3"/>
                <w:w w:val="105"/>
              </w:rPr>
              <w:t>1000</w:t>
            </w:r>
          </w:p>
        </w:tc>
      </w:tr>
      <w:tr w:rsidR="00254310" w:rsidRPr="005B2F45" w:rsidTr="00C77869">
        <w:trPr>
          <w:trHeight w:hRule="exact" w:val="852"/>
        </w:trPr>
        <w:tc>
          <w:tcPr>
            <w:tcW w:w="4393" w:type="dxa"/>
          </w:tcPr>
          <w:p w:rsidR="00254310" w:rsidRPr="005B2F45" w:rsidRDefault="00254310" w:rsidP="00C77869">
            <w:pPr>
              <w:ind w:left="68" w:right="61"/>
              <w:jc w:val="both"/>
              <w:rPr>
                <w:rFonts w:ascii="Times New Roman" w:hAnsi="Times New Roman"/>
                <w:lang w:val="ru-RU"/>
              </w:rPr>
            </w:pPr>
            <w:r w:rsidRPr="005B2F45">
              <w:rPr>
                <w:rFonts w:ascii="Times New Roman" w:hAnsi="Times New Roman"/>
                <w:w w:val="105"/>
                <w:lang w:val="ru-RU"/>
              </w:rPr>
              <w:t>Закрытые кладбища и мемориальные ком</w:t>
            </w:r>
            <w:r w:rsidR="00C77869">
              <w:rPr>
                <w:rFonts w:ascii="Times New Roman" w:hAnsi="Times New Roman"/>
                <w:w w:val="105"/>
                <w:lang w:val="ru-RU"/>
              </w:rPr>
              <w:t>-</w:t>
            </w:r>
            <w:r w:rsidRPr="005B2F45">
              <w:rPr>
                <w:rFonts w:ascii="Times New Roman" w:hAnsi="Times New Roman"/>
                <w:w w:val="105"/>
                <w:lang w:val="ru-RU"/>
              </w:rPr>
              <w:t xml:space="preserve">плексы, </w:t>
            </w:r>
            <w:r w:rsidRPr="005B2F45">
              <w:rPr>
                <w:rFonts w:ascii="Times New Roman" w:hAnsi="Times New Roman"/>
                <w:lang w:val="ru-RU"/>
              </w:rPr>
              <w:t xml:space="preserve">колумбарии, кладбища </w:t>
            </w:r>
            <w:r w:rsidRPr="005B2F45">
              <w:rPr>
                <w:rFonts w:ascii="Times New Roman" w:hAnsi="Times New Roman"/>
                <w:w w:val="105"/>
                <w:lang w:val="ru-RU"/>
              </w:rPr>
              <w:t>для погре</w:t>
            </w:r>
            <w:r w:rsidR="00C77869">
              <w:rPr>
                <w:rFonts w:ascii="Times New Roman" w:hAnsi="Times New Roman"/>
                <w:w w:val="105"/>
                <w:lang w:val="ru-RU"/>
              </w:rPr>
              <w:t>-</w:t>
            </w:r>
            <w:r w:rsidRPr="005B2F45">
              <w:rPr>
                <w:rFonts w:ascii="Times New Roman" w:hAnsi="Times New Roman"/>
                <w:w w:val="105"/>
                <w:lang w:val="ru-RU"/>
              </w:rPr>
              <w:t>бения после кремации</w:t>
            </w:r>
          </w:p>
        </w:tc>
        <w:tc>
          <w:tcPr>
            <w:tcW w:w="992" w:type="dxa"/>
          </w:tcPr>
          <w:p w:rsidR="00254310" w:rsidRPr="005B2F45" w:rsidRDefault="00254310" w:rsidP="00C77869">
            <w:pPr>
              <w:ind w:right="61"/>
              <w:rPr>
                <w:rFonts w:ascii="Times New Roman" w:hAnsi="Times New Roman"/>
              </w:rPr>
            </w:pPr>
            <w:r>
              <w:rPr>
                <w:rFonts w:ascii="Times New Roman" w:hAnsi="Times New Roman"/>
                <w:w w:val="102"/>
                <w:lang w:val="ru-RU"/>
              </w:rPr>
              <w:t xml:space="preserve">    </w:t>
            </w:r>
            <w:r w:rsidR="00C77869">
              <w:rPr>
                <w:rFonts w:ascii="Times New Roman" w:hAnsi="Times New Roman"/>
                <w:w w:val="102"/>
                <w:lang w:val="ru-RU"/>
              </w:rPr>
              <w:t xml:space="preserve">   </w:t>
            </w:r>
            <w:r w:rsidRPr="005B2F45">
              <w:rPr>
                <w:rFonts w:ascii="Times New Roman" w:hAnsi="Times New Roman"/>
                <w:w w:val="102"/>
              </w:rPr>
              <w:t>6</w:t>
            </w:r>
          </w:p>
          <w:p w:rsidR="00254310" w:rsidRPr="005B2F45" w:rsidRDefault="00254310" w:rsidP="00914F29">
            <w:pPr>
              <w:ind w:right="61"/>
              <w:jc w:val="center"/>
              <w:rPr>
                <w:rFonts w:ascii="Times New Roman" w:hAnsi="Times New Roman"/>
              </w:rPr>
            </w:pPr>
          </w:p>
          <w:p w:rsidR="00254310" w:rsidRPr="005B2F45" w:rsidRDefault="00254310" w:rsidP="00914F29">
            <w:pPr>
              <w:ind w:right="61"/>
              <w:jc w:val="center"/>
              <w:rPr>
                <w:rFonts w:ascii="Times New Roman" w:hAnsi="Times New Roman"/>
              </w:rPr>
            </w:pPr>
          </w:p>
        </w:tc>
        <w:tc>
          <w:tcPr>
            <w:tcW w:w="992" w:type="dxa"/>
          </w:tcPr>
          <w:p w:rsidR="00254310" w:rsidRPr="005B2F45" w:rsidRDefault="00254310" w:rsidP="00914F29">
            <w:pPr>
              <w:ind w:left="189" w:right="61"/>
              <w:jc w:val="center"/>
              <w:rPr>
                <w:rFonts w:ascii="Times New Roman" w:hAnsi="Times New Roman"/>
              </w:rPr>
            </w:pPr>
            <w:r w:rsidRPr="005B2F45">
              <w:rPr>
                <w:rFonts w:ascii="Times New Roman" w:hAnsi="Times New Roman"/>
                <w:w w:val="105"/>
              </w:rPr>
              <w:t>50</w:t>
            </w:r>
          </w:p>
        </w:tc>
        <w:tc>
          <w:tcPr>
            <w:tcW w:w="2979" w:type="dxa"/>
          </w:tcPr>
          <w:p w:rsidR="00254310" w:rsidRPr="005B2F45" w:rsidRDefault="00254310" w:rsidP="00914F29">
            <w:pPr>
              <w:ind w:left="598" w:right="61"/>
              <w:jc w:val="center"/>
              <w:rPr>
                <w:rFonts w:ascii="Times New Roman" w:hAnsi="Times New Roman"/>
              </w:rPr>
            </w:pPr>
            <w:r w:rsidRPr="005B2F45">
              <w:rPr>
                <w:rFonts w:ascii="Times New Roman" w:hAnsi="Times New Roman"/>
                <w:w w:val="105"/>
              </w:rPr>
              <w:t>50</w:t>
            </w:r>
          </w:p>
        </w:tc>
      </w:tr>
    </w:tbl>
    <w:p w:rsidR="00254310" w:rsidRPr="00AC34A1" w:rsidRDefault="00254310" w:rsidP="00254310">
      <w:pPr>
        <w:pStyle w:val="af3"/>
        <w:spacing w:after="0"/>
        <w:ind w:firstLine="567"/>
        <w:jc w:val="both"/>
        <w:rPr>
          <w:w w:val="105"/>
          <w:sz w:val="8"/>
          <w:szCs w:val="8"/>
        </w:rPr>
      </w:pPr>
    </w:p>
    <w:p w:rsidR="00254310" w:rsidRDefault="002166DE" w:rsidP="00254310">
      <w:pPr>
        <w:pStyle w:val="ae"/>
        <w:widowControl w:val="0"/>
        <w:tabs>
          <w:tab w:val="left" w:pos="508"/>
        </w:tabs>
        <w:spacing w:after="0" w:line="240" w:lineRule="auto"/>
        <w:ind w:left="0" w:right="61" w:firstLine="567"/>
        <w:jc w:val="both"/>
        <w:rPr>
          <w:rFonts w:ascii="Times New Roman" w:hAnsi="Times New Roman"/>
          <w:spacing w:val="-3"/>
          <w:sz w:val="24"/>
          <w:szCs w:val="24"/>
        </w:rPr>
      </w:pPr>
      <w:r>
        <w:rPr>
          <w:rFonts w:ascii="Times New Roman" w:hAnsi="Times New Roman"/>
          <w:w w:val="105"/>
          <w:sz w:val="24"/>
          <w:szCs w:val="24"/>
        </w:rPr>
        <w:t>8</w:t>
      </w:r>
      <w:r w:rsidR="005D02A5">
        <w:rPr>
          <w:rFonts w:ascii="Times New Roman" w:hAnsi="Times New Roman"/>
          <w:w w:val="105"/>
          <w:sz w:val="24"/>
          <w:szCs w:val="24"/>
        </w:rPr>
        <w:t>.9</w:t>
      </w:r>
      <w:r w:rsidR="00AC34A1">
        <w:rPr>
          <w:rFonts w:ascii="Times New Roman" w:hAnsi="Times New Roman"/>
          <w:w w:val="105"/>
          <w:sz w:val="24"/>
          <w:szCs w:val="24"/>
        </w:rPr>
        <w:t xml:space="preserve">. </w:t>
      </w:r>
      <w:r w:rsidR="00254310" w:rsidRPr="003C168D">
        <w:rPr>
          <w:rFonts w:ascii="Times New Roman" w:hAnsi="Times New Roman"/>
          <w:w w:val="105"/>
          <w:sz w:val="24"/>
          <w:szCs w:val="24"/>
        </w:rPr>
        <w:t xml:space="preserve">Участки дошкольных образовательных </w:t>
      </w:r>
      <w:r w:rsidR="00254310" w:rsidRPr="003C168D">
        <w:rPr>
          <w:rFonts w:ascii="Times New Roman" w:hAnsi="Times New Roman"/>
          <w:spacing w:val="-3"/>
          <w:w w:val="105"/>
          <w:sz w:val="24"/>
          <w:szCs w:val="24"/>
        </w:rPr>
        <w:t>учреждений</w:t>
      </w:r>
      <w:r w:rsidR="00254310" w:rsidRPr="003C168D">
        <w:rPr>
          <w:rFonts w:ascii="Times New Roman" w:hAnsi="Times New Roman"/>
          <w:spacing w:val="26"/>
          <w:w w:val="105"/>
          <w:sz w:val="24"/>
          <w:szCs w:val="24"/>
        </w:rPr>
        <w:t xml:space="preserve"> </w:t>
      </w:r>
      <w:r w:rsidR="00254310" w:rsidRPr="003C168D">
        <w:rPr>
          <w:rFonts w:ascii="Times New Roman" w:hAnsi="Times New Roman"/>
          <w:w w:val="105"/>
          <w:sz w:val="24"/>
          <w:szCs w:val="24"/>
        </w:rPr>
        <w:t xml:space="preserve">не </w:t>
      </w:r>
      <w:r w:rsidR="00254310" w:rsidRPr="003C168D">
        <w:rPr>
          <w:rFonts w:ascii="Times New Roman" w:hAnsi="Times New Roman"/>
          <w:spacing w:val="-3"/>
          <w:w w:val="105"/>
          <w:sz w:val="24"/>
          <w:szCs w:val="24"/>
        </w:rPr>
        <w:t xml:space="preserve">должны </w:t>
      </w:r>
      <w:r w:rsidR="00254310" w:rsidRPr="003C168D">
        <w:rPr>
          <w:rFonts w:ascii="Times New Roman" w:hAnsi="Times New Roman"/>
          <w:sz w:val="24"/>
          <w:szCs w:val="24"/>
        </w:rPr>
        <w:t xml:space="preserve">примыкать непосредственно к магистральным </w:t>
      </w:r>
      <w:r w:rsidR="00254310" w:rsidRPr="003C168D">
        <w:rPr>
          <w:rFonts w:ascii="Times New Roman" w:hAnsi="Times New Roman"/>
          <w:spacing w:val="7"/>
          <w:sz w:val="24"/>
          <w:szCs w:val="24"/>
        </w:rPr>
        <w:t xml:space="preserve"> </w:t>
      </w:r>
      <w:r w:rsidR="00254310" w:rsidRPr="003C168D">
        <w:rPr>
          <w:rFonts w:ascii="Times New Roman" w:hAnsi="Times New Roman"/>
          <w:spacing w:val="-3"/>
          <w:sz w:val="24"/>
          <w:szCs w:val="24"/>
        </w:rPr>
        <w:t>улицам.</w:t>
      </w:r>
    </w:p>
    <w:p w:rsidR="00254310" w:rsidRPr="003C168D" w:rsidRDefault="002166DE" w:rsidP="00254310">
      <w:pPr>
        <w:pStyle w:val="ae"/>
        <w:widowControl w:val="0"/>
        <w:tabs>
          <w:tab w:val="left" w:pos="510"/>
        </w:tabs>
        <w:spacing w:after="0" w:line="240" w:lineRule="auto"/>
        <w:ind w:left="0" w:right="61" w:firstLine="567"/>
        <w:jc w:val="both"/>
        <w:rPr>
          <w:rFonts w:ascii="Times New Roman" w:eastAsia="Arial" w:hAnsi="Times New Roman"/>
          <w:sz w:val="24"/>
          <w:szCs w:val="24"/>
        </w:rPr>
      </w:pPr>
      <w:r>
        <w:rPr>
          <w:rFonts w:ascii="Times New Roman" w:hAnsi="Times New Roman"/>
          <w:w w:val="105"/>
          <w:sz w:val="24"/>
          <w:szCs w:val="24"/>
        </w:rPr>
        <w:t>8</w:t>
      </w:r>
      <w:r w:rsidR="00AC34A1">
        <w:rPr>
          <w:rFonts w:ascii="Times New Roman" w:hAnsi="Times New Roman"/>
          <w:w w:val="105"/>
          <w:sz w:val="24"/>
          <w:szCs w:val="24"/>
        </w:rPr>
        <w:t>.1</w:t>
      </w:r>
      <w:r w:rsidR="005D02A5">
        <w:rPr>
          <w:rFonts w:ascii="Times New Roman" w:hAnsi="Times New Roman"/>
          <w:w w:val="105"/>
          <w:sz w:val="24"/>
          <w:szCs w:val="24"/>
        </w:rPr>
        <w:t>0</w:t>
      </w:r>
      <w:r w:rsidR="00AC34A1">
        <w:rPr>
          <w:rFonts w:ascii="Times New Roman" w:hAnsi="Times New Roman"/>
          <w:w w:val="105"/>
          <w:sz w:val="24"/>
          <w:szCs w:val="24"/>
        </w:rPr>
        <w:t xml:space="preserve">. </w:t>
      </w:r>
      <w:r w:rsidR="00254310" w:rsidRPr="003C168D">
        <w:rPr>
          <w:rFonts w:ascii="Times New Roman" w:hAnsi="Times New Roman"/>
          <w:w w:val="105"/>
          <w:sz w:val="24"/>
          <w:szCs w:val="24"/>
        </w:rPr>
        <w:t xml:space="preserve">Участки вновь </w:t>
      </w:r>
      <w:r w:rsidR="00254310" w:rsidRPr="003C168D">
        <w:rPr>
          <w:rFonts w:ascii="Times New Roman" w:hAnsi="Times New Roman"/>
          <w:spacing w:val="-3"/>
          <w:w w:val="105"/>
          <w:sz w:val="24"/>
          <w:szCs w:val="24"/>
        </w:rPr>
        <w:t xml:space="preserve">размещаемых </w:t>
      </w:r>
      <w:r w:rsidR="00254310" w:rsidRPr="003C168D">
        <w:rPr>
          <w:rFonts w:ascii="Times New Roman" w:hAnsi="Times New Roman"/>
          <w:w w:val="105"/>
          <w:sz w:val="24"/>
          <w:szCs w:val="24"/>
        </w:rPr>
        <w:t xml:space="preserve">больниц не </w:t>
      </w:r>
      <w:r w:rsidR="00254310" w:rsidRPr="003C168D">
        <w:rPr>
          <w:rFonts w:ascii="Times New Roman" w:hAnsi="Times New Roman"/>
          <w:spacing w:val="-3"/>
          <w:w w:val="105"/>
          <w:sz w:val="24"/>
          <w:szCs w:val="24"/>
        </w:rPr>
        <w:t xml:space="preserve">должны </w:t>
      </w:r>
      <w:r w:rsidR="00254310" w:rsidRPr="003C168D">
        <w:rPr>
          <w:rFonts w:ascii="Times New Roman" w:hAnsi="Times New Roman"/>
          <w:w w:val="105"/>
          <w:sz w:val="24"/>
          <w:szCs w:val="24"/>
        </w:rPr>
        <w:t xml:space="preserve">примыкать </w:t>
      </w:r>
      <w:r w:rsidR="00254310" w:rsidRPr="003C168D">
        <w:rPr>
          <w:rFonts w:ascii="Times New Roman" w:hAnsi="Times New Roman"/>
          <w:sz w:val="24"/>
          <w:szCs w:val="24"/>
        </w:rPr>
        <w:t>непосредст</w:t>
      </w:r>
      <w:r w:rsidR="00AC34A1">
        <w:rPr>
          <w:rFonts w:ascii="Times New Roman" w:hAnsi="Times New Roman"/>
          <w:sz w:val="24"/>
          <w:szCs w:val="24"/>
        </w:rPr>
        <w:t>-</w:t>
      </w:r>
      <w:r w:rsidR="00254310" w:rsidRPr="003C168D">
        <w:rPr>
          <w:rFonts w:ascii="Times New Roman" w:hAnsi="Times New Roman"/>
          <w:sz w:val="24"/>
          <w:szCs w:val="24"/>
        </w:rPr>
        <w:t>венно к магистральным</w:t>
      </w:r>
      <w:r w:rsidR="00254310" w:rsidRPr="003C168D">
        <w:rPr>
          <w:rFonts w:ascii="Times New Roman" w:hAnsi="Times New Roman"/>
          <w:spacing w:val="29"/>
          <w:sz w:val="24"/>
          <w:szCs w:val="24"/>
        </w:rPr>
        <w:t xml:space="preserve"> </w:t>
      </w:r>
      <w:r w:rsidR="00254310" w:rsidRPr="003C168D">
        <w:rPr>
          <w:rFonts w:ascii="Times New Roman" w:hAnsi="Times New Roman"/>
          <w:spacing w:val="-3"/>
          <w:sz w:val="24"/>
          <w:szCs w:val="24"/>
        </w:rPr>
        <w:t>улицам.</w:t>
      </w:r>
    </w:p>
    <w:p w:rsidR="00254310" w:rsidRDefault="002166DE" w:rsidP="00254310">
      <w:pPr>
        <w:widowControl w:val="0"/>
        <w:tabs>
          <w:tab w:val="left" w:pos="510"/>
        </w:tabs>
        <w:spacing w:after="0" w:line="240" w:lineRule="auto"/>
        <w:ind w:right="61" w:firstLine="567"/>
        <w:jc w:val="both"/>
        <w:rPr>
          <w:rFonts w:ascii="Times New Roman" w:eastAsia="Arial" w:hAnsi="Times New Roman"/>
          <w:sz w:val="24"/>
          <w:szCs w:val="24"/>
        </w:rPr>
      </w:pPr>
      <w:r>
        <w:rPr>
          <w:rFonts w:ascii="Times New Roman" w:eastAsia="Arial" w:hAnsi="Times New Roman"/>
          <w:sz w:val="24"/>
          <w:szCs w:val="24"/>
        </w:rPr>
        <w:t>8</w:t>
      </w:r>
      <w:r w:rsidR="00AC34A1">
        <w:rPr>
          <w:rFonts w:ascii="Times New Roman" w:eastAsia="Arial" w:hAnsi="Times New Roman"/>
          <w:sz w:val="24"/>
          <w:szCs w:val="24"/>
        </w:rPr>
        <w:t>.1</w:t>
      </w:r>
      <w:r w:rsidR="005D02A5">
        <w:rPr>
          <w:rFonts w:ascii="Times New Roman" w:eastAsia="Arial" w:hAnsi="Times New Roman"/>
          <w:sz w:val="24"/>
          <w:szCs w:val="24"/>
        </w:rPr>
        <w:t>1</w:t>
      </w:r>
      <w:r w:rsidR="00AC34A1">
        <w:rPr>
          <w:rFonts w:ascii="Times New Roman" w:eastAsia="Arial" w:hAnsi="Times New Roman"/>
          <w:sz w:val="24"/>
          <w:szCs w:val="24"/>
        </w:rPr>
        <w:t xml:space="preserve">. </w:t>
      </w:r>
      <w:r w:rsidR="00254310" w:rsidRPr="003C168D">
        <w:rPr>
          <w:rFonts w:ascii="Times New Roman" w:eastAsia="Arial" w:hAnsi="Times New Roman"/>
          <w:sz w:val="24"/>
          <w:szCs w:val="24"/>
        </w:rPr>
        <w:t xml:space="preserve">Минимальные расстояния от стен зданий образовательных школ и границ земельных участков детских дошкольных учреждений до красной линии - не менее 25 м. </w:t>
      </w:r>
    </w:p>
    <w:p w:rsidR="00AC34A1" w:rsidRPr="003C168D" w:rsidRDefault="002166DE" w:rsidP="00254310">
      <w:pPr>
        <w:widowControl w:val="0"/>
        <w:tabs>
          <w:tab w:val="left" w:pos="510"/>
        </w:tabs>
        <w:spacing w:after="0" w:line="240" w:lineRule="auto"/>
        <w:ind w:right="61" w:firstLine="567"/>
        <w:jc w:val="both"/>
        <w:rPr>
          <w:rFonts w:ascii="Times New Roman" w:eastAsia="Arial" w:hAnsi="Times New Roman"/>
          <w:sz w:val="24"/>
          <w:szCs w:val="24"/>
        </w:rPr>
      </w:pPr>
      <w:r>
        <w:rPr>
          <w:rFonts w:ascii="Times New Roman" w:eastAsia="Arial" w:hAnsi="Times New Roman"/>
          <w:sz w:val="24"/>
          <w:szCs w:val="24"/>
        </w:rPr>
        <w:t>8</w:t>
      </w:r>
      <w:r w:rsidR="00AC34A1">
        <w:rPr>
          <w:rFonts w:ascii="Times New Roman" w:eastAsia="Arial" w:hAnsi="Times New Roman"/>
          <w:sz w:val="24"/>
          <w:szCs w:val="24"/>
        </w:rPr>
        <w:t>.1</w:t>
      </w:r>
      <w:r w:rsidR="005D02A5">
        <w:rPr>
          <w:rFonts w:ascii="Times New Roman" w:eastAsia="Arial" w:hAnsi="Times New Roman"/>
          <w:sz w:val="24"/>
          <w:szCs w:val="24"/>
        </w:rPr>
        <w:t>2</w:t>
      </w:r>
      <w:r w:rsidR="00AC34A1">
        <w:rPr>
          <w:rFonts w:ascii="Times New Roman" w:eastAsia="Arial" w:hAnsi="Times New Roman"/>
          <w:sz w:val="24"/>
          <w:szCs w:val="24"/>
        </w:rPr>
        <w:t>. Ширина улиц и дорог в красных линиях принимается в соответствии с табл</w:t>
      </w:r>
      <w:r w:rsidR="00DB7B16">
        <w:rPr>
          <w:rFonts w:ascii="Times New Roman" w:eastAsia="Arial" w:hAnsi="Times New Roman"/>
          <w:sz w:val="24"/>
          <w:szCs w:val="24"/>
        </w:rPr>
        <w:t>.</w:t>
      </w:r>
      <w:r w:rsidR="00AC34A1">
        <w:rPr>
          <w:rFonts w:ascii="Times New Roman" w:eastAsia="Arial" w:hAnsi="Times New Roman"/>
          <w:sz w:val="24"/>
          <w:szCs w:val="24"/>
        </w:rPr>
        <w:t xml:space="preserve"> </w:t>
      </w:r>
      <w:r w:rsidR="005D02A5">
        <w:rPr>
          <w:rFonts w:ascii="Times New Roman" w:eastAsia="Arial" w:hAnsi="Times New Roman"/>
          <w:sz w:val="24"/>
          <w:szCs w:val="24"/>
        </w:rPr>
        <w:t>1</w:t>
      </w:r>
      <w:r w:rsidR="00BF34C5">
        <w:rPr>
          <w:rFonts w:ascii="Times New Roman" w:eastAsia="Arial" w:hAnsi="Times New Roman"/>
          <w:sz w:val="24"/>
          <w:szCs w:val="24"/>
        </w:rPr>
        <w:t>70</w:t>
      </w:r>
      <w:r w:rsidR="005D02A5">
        <w:rPr>
          <w:rFonts w:ascii="Times New Roman" w:eastAsia="Arial" w:hAnsi="Times New Roman"/>
          <w:sz w:val="24"/>
          <w:szCs w:val="24"/>
        </w:rPr>
        <w:t>-17</w:t>
      </w:r>
      <w:r w:rsidR="00BF34C5">
        <w:rPr>
          <w:rFonts w:ascii="Times New Roman" w:eastAsia="Arial" w:hAnsi="Times New Roman"/>
          <w:sz w:val="24"/>
          <w:szCs w:val="24"/>
        </w:rPr>
        <w:t>1</w:t>
      </w:r>
      <w:r w:rsidR="00DB7B16">
        <w:rPr>
          <w:rFonts w:ascii="Times New Roman" w:eastAsia="Arial" w:hAnsi="Times New Roman"/>
          <w:sz w:val="24"/>
          <w:szCs w:val="24"/>
        </w:rPr>
        <w:t>.</w:t>
      </w:r>
    </w:p>
    <w:p w:rsidR="00254310" w:rsidRPr="00002CE1" w:rsidRDefault="00254310" w:rsidP="00254310">
      <w:pPr>
        <w:widowControl w:val="0"/>
        <w:tabs>
          <w:tab w:val="left" w:pos="510"/>
        </w:tabs>
        <w:spacing w:after="0" w:line="240" w:lineRule="auto"/>
        <w:ind w:right="61" w:firstLine="567"/>
        <w:jc w:val="both"/>
        <w:rPr>
          <w:rFonts w:ascii="Times New Roman" w:eastAsia="Arial" w:hAnsi="Times New Roman"/>
          <w:sz w:val="8"/>
          <w:szCs w:val="8"/>
        </w:rPr>
      </w:pPr>
    </w:p>
    <w:p w:rsidR="00254310" w:rsidRPr="00AC34A1" w:rsidRDefault="00AC34A1" w:rsidP="00AC34A1">
      <w:pPr>
        <w:widowControl w:val="0"/>
        <w:tabs>
          <w:tab w:val="left" w:pos="510"/>
        </w:tabs>
        <w:spacing w:after="0" w:line="240" w:lineRule="auto"/>
        <w:ind w:right="61"/>
        <w:jc w:val="both"/>
        <w:rPr>
          <w:rFonts w:ascii="Times New Roman" w:eastAsia="Arial" w:hAnsi="Times New Roman"/>
          <w:b/>
          <w:i/>
          <w:sz w:val="24"/>
          <w:szCs w:val="24"/>
        </w:rPr>
      </w:pPr>
      <w:r w:rsidRPr="00002CE1">
        <w:rPr>
          <w:rFonts w:ascii="Times New Roman" w:eastAsia="Arial" w:hAnsi="Times New Roman"/>
          <w:i/>
          <w:color w:val="000000" w:themeColor="text1"/>
          <w:sz w:val="24"/>
          <w:szCs w:val="24"/>
        </w:rPr>
        <w:t xml:space="preserve">Таблица </w:t>
      </w:r>
      <w:r w:rsidR="005D02A5">
        <w:rPr>
          <w:rFonts w:ascii="Times New Roman" w:eastAsia="Arial" w:hAnsi="Times New Roman"/>
          <w:i/>
          <w:color w:val="000000" w:themeColor="text1"/>
          <w:sz w:val="24"/>
          <w:szCs w:val="24"/>
        </w:rPr>
        <w:t>1</w:t>
      </w:r>
      <w:r w:rsidR="00BF34C5">
        <w:rPr>
          <w:rFonts w:ascii="Times New Roman" w:eastAsia="Arial" w:hAnsi="Times New Roman"/>
          <w:i/>
          <w:color w:val="000000" w:themeColor="text1"/>
          <w:sz w:val="24"/>
          <w:szCs w:val="24"/>
        </w:rPr>
        <w:t>70</w:t>
      </w:r>
      <w:r w:rsidRPr="00002CE1">
        <w:rPr>
          <w:rFonts w:ascii="Times New Roman" w:eastAsia="Arial" w:hAnsi="Times New Roman"/>
          <w:i/>
          <w:color w:val="000000" w:themeColor="text1"/>
          <w:sz w:val="24"/>
          <w:szCs w:val="24"/>
        </w:rPr>
        <w:t>.</w:t>
      </w:r>
      <w:r w:rsidRPr="00DB7B16">
        <w:rPr>
          <w:rFonts w:ascii="Times New Roman" w:eastAsia="Arial" w:hAnsi="Times New Roman"/>
          <w:b/>
          <w:i/>
          <w:color w:val="000000" w:themeColor="text1"/>
          <w:sz w:val="24"/>
          <w:szCs w:val="24"/>
        </w:rPr>
        <w:t xml:space="preserve"> -</w:t>
      </w:r>
      <w:r w:rsidRPr="00AC34A1">
        <w:rPr>
          <w:rFonts w:ascii="Times New Roman" w:eastAsia="Arial" w:hAnsi="Times New Roman"/>
          <w:b/>
          <w:i/>
          <w:sz w:val="24"/>
          <w:szCs w:val="24"/>
        </w:rPr>
        <w:t xml:space="preserve"> </w:t>
      </w:r>
      <w:r w:rsidR="00254310" w:rsidRPr="00AC34A1">
        <w:rPr>
          <w:rFonts w:ascii="Times New Roman" w:eastAsia="Arial" w:hAnsi="Times New Roman"/>
          <w:b/>
          <w:i/>
          <w:sz w:val="24"/>
          <w:szCs w:val="24"/>
        </w:rPr>
        <w:t>Ширина улиц и дорог в красных линиях (в метрах, не менее)</w:t>
      </w:r>
    </w:p>
    <w:p w:rsidR="00254310" w:rsidRPr="00AC34A1" w:rsidRDefault="00254310" w:rsidP="00254310">
      <w:pPr>
        <w:widowControl w:val="0"/>
        <w:tabs>
          <w:tab w:val="left" w:pos="510"/>
        </w:tabs>
        <w:spacing w:after="0" w:line="240" w:lineRule="auto"/>
        <w:ind w:right="61"/>
        <w:jc w:val="center"/>
        <w:rPr>
          <w:rFonts w:ascii="Times New Roman" w:eastAsia="Arial" w:hAnsi="Times New Roman"/>
          <w:b/>
          <w:sz w:val="8"/>
          <w:szCs w:val="8"/>
        </w:rPr>
      </w:pPr>
    </w:p>
    <w:tbl>
      <w:tblPr>
        <w:tblStyle w:val="ad"/>
        <w:tblW w:w="0" w:type="auto"/>
        <w:tblInd w:w="108" w:type="dxa"/>
        <w:tblLook w:val="04A0"/>
      </w:tblPr>
      <w:tblGrid>
        <w:gridCol w:w="4677"/>
        <w:gridCol w:w="4679"/>
      </w:tblGrid>
      <w:tr w:rsidR="00254310" w:rsidTr="00AC34A1">
        <w:tc>
          <w:tcPr>
            <w:tcW w:w="4677" w:type="dxa"/>
            <w:shd w:val="clear" w:color="auto" w:fill="EEECE1" w:themeFill="background2"/>
          </w:tcPr>
          <w:p w:rsidR="00254310" w:rsidRPr="00756D4C" w:rsidRDefault="00254310" w:rsidP="00914F29">
            <w:pPr>
              <w:widowControl w:val="0"/>
              <w:tabs>
                <w:tab w:val="left" w:pos="510"/>
              </w:tabs>
              <w:ind w:right="61"/>
              <w:jc w:val="center"/>
              <w:rPr>
                <w:rFonts w:ascii="Times New Roman" w:eastAsia="Arial" w:hAnsi="Times New Roman"/>
              </w:rPr>
            </w:pPr>
            <w:r>
              <w:rPr>
                <w:rFonts w:ascii="Times New Roman" w:eastAsia="Arial" w:hAnsi="Times New Roman"/>
              </w:rPr>
              <w:t>Виды дорог</w:t>
            </w:r>
          </w:p>
        </w:tc>
        <w:tc>
          <w:tcPr>
            <w:tcW w:w="4679" w:type="dxa"/>
            <w:shd w:val="clear" w:color="auto" w:fill="EEECE1" w:themeFill="background2"/>
          </w:tcPr>
          <w:p w:rsidR="00254310" w:rsidRPr="00756D4C" w:rsidRDefault="00254310" w:rsidP="00914F29">
            <w:pPr>
              <w:widowControl w:val="0"/>
              <w:tabs>
                <w:tab w:val="left" w:pos="510"/>
              </w:tabs>
              <w:ind w:right="61"/>
              <w:jc w:val="center"/>
              <w:rPr>
                <w:rFonts w:ascii="Times New Roman" w:eastAsia="Arial" w:hAnsi="Times New Roman"/>
              </w:rPr>
            </w:pPr>
            <w:r>
              <w:rPr>
                <w:rFonts w:ascii="Times New Roman" w:eastAsia="Arial" w:hAnsi="Times New Roman"/>
              </w:rPr>
              <w:t>Ширина улиц и дорог, м</w:t>
            </w:r>
          </w:p>
        </w:tc>
      </w:tr>
      <w:tr w:rsidR="00254310" w:rsidTr="00914F29">
        <w:tc>
          <w:tcPr>
            <w:tcW w:w="4677" w:type="dxa"/>
          </w:tcPr>
          <w:p w:rsidR="00254310" w:rsidRPr="00756D4C" w:rsidRDefault="00254310" w:rsidP="00914F29">
            <w:pPr>
              <w:widowControl w:val="0"/>
              <w:tabs>
                <w:tab w:val="left" w:pos="510"/>
              </w:tabs>
              <w:ind w:right="61"/>
              <w:jc w:val="center"/>
              <w:rPr>
                <w:rFonts w:ascii="Times New Roman" w:eastAsia="Arial" w:hAnsi="Times New Roman"/>
              </w:rPr>
            </w:pPr>
            <w:r>
              <w:rPr>
                <w:rFonts w:ascii="Times New Roman" w:eastAsia="Arial" w:hAnsi="Times New Roman"/>
              </w:rPr>
              <w:t>Магистральные</w:t>
            </w:r>
            <w:r w:rsidRPr="00756D4C">
              <w:rPr>
                <w:rFonts w:ascii="Times New Roman" w:eastAsia="Arial" w:hAnsi="Times New Roman"/>
              </w:rPr>
              <w:t xml:space="preserve"> дорог</w:t>
            </w:r>
            <w:r>
              <w:rPr>
                <w:rFonts w:ascii="Times New Roman" w:eastAsia="Arial" w:hAnsi="Times New Roman"/>
              </w:rPr>
              <w:t>и</w:t>
            </w:r>
          </w:p>
        </w:tc>
        <w:tc>
          <w:tcPr>
            <w:tcW w:w="4679" w:type="dxa"/>
          </w:tcPr>
          <w:p w:rsidR="00254310" w:rsidRPr="00756D4C" w:rsidRDefault="00254310" w:rsidP="00914F29">
            <w:pPr>
              <w:widowControl w:val="0"/>
              <w:tabs>
                <w:tab w:val="left" w:pos="510"/>
              </w:tabs>
              <w:ind w:right="61"/>
              <w:jc w:val="center"/>
              <w:rPr>
                <w:rFonts w:ascii="Times New Roman" w:eastAsia="Arial" w:hAnsi="Times New Roman"/>
              </w:rPr>
            </w:pPr>
            <w:r w:rsidRPr="00756D4C">
              <w:rPr>
                <w:rFonts w:ascii="Times New Roman" w:eastAsia="Arial" w:hAnsi="Times New Roman"/>
              </w:rPr>
              <w:t>50-75 м</w:t>
            </w:r>
          </w:p>
        </w:tc>
      </w:tr>
      <w:tr w:rsidR="00254310" w:rsidTr="00914F29">
        <w:tc>
          <w:tcPr>
            <w:tcW w:w="4677" w:type="dxa"/>
          </w:tcPr>
          <w:p w:rsidR="00254310" w:rsidRPr="00756D4C" w:rsidRDefault="00254310" w:rsidP="00914F29">
            <w:pPr>
              <w:widowControl w:val="0"/>
              <w:tabs>
                <w:tab w:val="left" w:pos="510"/>
              </w:tabs>
              <w:ind w:right="61"/>
              <w:jc w:val="center"/>
              <w:rPr>
                <w:rFonts w:ascii="Times New Roman" w:eastAsia="Arial" w:hAnsi="Times New Roman"/>
              </w:rPr>
            </w:pPr>
            <w:r>
              <w:rPr>
                <w:rFonts w:ascii="Times New Roman" w:eastAsia="Arial" w:hAnsi="Times New Roman"/>
              </w:rPr>
              <w:t>М</w:t>
            </w:r>
            <w:r w:rsidRPr="00756D4C">
              <w:rPr>
                <w:rFonts w:ascii="Times New Roman" w:eastAsia="Arial" w:hAnsi="Times New Roman"/>
              </w:rPr>
              <w:t>агистральн</w:t>
            </w:r>
            <w:r>
              <w:rPr>
                <w:rFonts w:ascii="Times New Roman" w:eastAsia="Arial" w:hAnsi="Times New Roman"/>
              </w:rPr>
              <w:t>ые</w:t>
            </w:r>
            <w:r w:rsidRPr="00756D4C">
              <w:rPr>
                <w:rFonts w:ascii="Times New Roman" w:eastAsia="Arial" w:hAnsi="Times New Roman"/>
              </w:rPr>
              <w:t xml:space="preserve"> улиц</w:t>
            </w:r>
            <w:r>
              <w:rPr>
                <w:rFonts w:ascii="Times New Roman" w:eastAsia="Arial" w:hAnsi="Times New Roman"/>
              </w:rPr>
              <w:t>ы</w:t>
            </w:r>
          </w:p>
        </w:tc>
        <w:tc>
          <w:tcPr>
            <w:tcW w:w="4679" w:type="dxa"/>
          </w:tcPr>
          <w:p w:rsidR="00254310" w:rsidRPr="00756D4C" w:rsidRDefault="00254310" w:rsidP="00914F29">
            <w:pPr>
              <w:widowControl w:val="0"/>
              <w:tabs>
                <w:tab w:val="left" w:pos="510"/>
              </w:tabs>
              <w:ind w:right="61"/>
              <w:jc w:val="center"/>
              <w:rPr>
                <w:rFonts w:ascii="Times New Roman" w:eastAsia="Arial" w:hAnsi="Times New Roman"/>
              </w:rPr>
            </w:pPr>
            <w:r w:rsidRPr="00756D4C">
              <w:rPr>
                <w:rFonts w:ascii="Times New Roman" w:eastAsia="Arial" w:hAnsi="Times New Roman"/>
              </w:rPr>
              <w:t>40-80 м</w:t>
            </w:r>
          </w:p>
        </w:tc>
      </w:tr>
      <w:tr w:rsidR="00254310" w:rsidTr="00914F29">
        <w:tc>
          <w:tcPr>
            <w:tcW w:w="4677" w:type="dxa"/>
          </w:tcPr>
          <w:p w:rsidR="00254310" w:rsidRPr="00756D4C" w:rsidRDefault="00254310" w:rsidP="00914F29">
            <w:pPr>
              <w:widowControl w:val="0"/>
              <w:tabs>
                <w:tab w:val="left" w:pos="510"/>
              </w:tabs>
              <w:ind w:right="61"/>
              <w:jc w:val="center"/>
              <w:rPr>
                <w:rFonts w:ascii="Times New Roman" w:eastAsia="Arial" w:hAnsi="Times New Roman"/>
              </w:rPr>
            </w:pPr>
            <w:r>
              <w:rPr>
                <w:rFonts w:ascii="Times New Roman" w:eastAsia="Arial" w:hAnsi="Times New Roman"/>
              </w:rPr>
              <w:t>У</w:t>
            </w:r>
            <w:r w:rsidRPr="00756D4C">
              <w:rPr>
                <w:rFonts w:ascii="Times New Roman" w:eastAsia="Arial" w:hAnsi="Times New Roman"/>
              </w:rPr>
              <w:t>лиц</w:t>
            </w:r>
            <w:r>
              <w:rPr>
                <w:rFonts w:ascii="Times New Roman" w:eastAsia="Arial" w:hAnsi="Times New Roman"/>
              </w:rPr>
              <w:t>ы</w:t>
            </w:r>
            <w:r w:rsidRPr="00756D4C">
              <w:rPr>
                <w:rFonts w:ascii="Times New Roman" w:eastAsia="Arial" w:hAnsi="Times New Roman"/>
              </w:rPr>
              <w:t xml:space="preserve"> и дорог</w:t>
            </w:r>
            <w:r>
              <w:rPr>
                <w:rFonts w:ascii="Times New Roman" w:eastAsia="Arial" w:hAnsi="Times New Roman"/>
              </w:rPr>
              <w:t>и</w:t>
            </w:r>
            <w:r w:rsidRPr="00756D4C">
              <w:rPr>
                <w:rFonts w:ascii="Times New Roman" w:eastAsia="Arial" w:hAnsi="Times New Roman"/>
              </w:rPr>
              <w:t xml:space="preserve"> местного значения</w:t>
            </w:r>
          </w:p>
        </w:tc>
        <w:tc>
          <w:tcPr>
            <w:tcW w:w="4679" w:type="dxa"/>
          </w:tcPr>
          <w:p w:rsidR="00254310" w:rsidRPr="00756D4C" w:rsidRDefault="00254310" w:rsidP="00914F29">
            <w:pPr>
              <w:widowControl w:val="0"/>
              <w:tabs>
                <w:tab w:val="left" w:pos="510"/>
              </w:tabs>
              <w:ind w:right="61"/>
              <w:jc w:val="center"/>
              <w:rPr>
                <w:rFonts w:ascii="Times New Roman" w:eastAsia="Arial" w:hAnsi="Times New Roman"/>
              </w:rPr>
            </w:pPr>
            <w:r w:rsidRPr="00756D4C">
              <w:rPr>
                <w:rFonts w:ascii="Times New Roman" w:eastAsia="Arial" w:hAnsi="Times New Roman"/>
              </w:rPr>
              <w:t>15-25 м</w:t>
            </w:r>
          </w:p>
        </w:tc>
      </w:tr>
    </w:tbl>
    <w:p w:rsidR="00254310" w:rsidRPr="00AC34A1" w:rsidRDefault="00254310" w:rsidP="00254310">
      <w:pPr>
        <w:widowControl w:val="0"/>
        <w:tabs>
          <w:tab w:val="left" w:pos="510"/>
        </w:tabs>
        <w:spacing w:after="0" w:line="240" w:lineRule="auto"/>
        <w:ind w:right="61"/>
        <w:jc w:val="both"/>
        <w:rPr>
          <w:rFonts w:ascii="Times New Roman" w:eastAsia="Arial" w:hAnsi="Times New Roman"/>
          <w:sz w:val="8"/>
          <w:szCs w:val="8"/>
        </w:rPr>
      </w:pPr>
    </w:p>
    <w:p w:rsidR="00254310" w:rsidRPr="00AC34A1" w:rsidRDefault="00AC34A1" w:rsidP="00AC34A1">
      <w:pPr>
        <w:widowControl w:val="0"/>
        <w:tabs>
          <w:tab w:val="left" w:pos="567"/>
        </w:tabs>
        <w:spacing w:after="0" w:line="240" w:lineRule="auto"/>
        <w:ind w:right="61"/>
        <w:jc w:val="both"/>
        <w:rPr>
          <w:rFonts w:ascii="Times New Roman" w:hAnsi="Times New Roman"/>
          <w:b/>
          <w:i/>
          <w:sz w:val="24"/>
          <w:szCs w:val="24"/>
        </w:rPr>
      </w:pPr>
      <w:r w:rsidRPr="00002CE1">
        <w:rPr>
          <w:rFonts w:ascii="Times New Roman" w:eastAsia="Arial" w:hAnsi="Times New Roman"/>
          <w:i/>
          <w:color w:val="000000" w:themeColor="text1"/>
          <w:sz w:val="24"/>
          <w:szCs w:val="24"/>
        </w:rPr>
        <w:t xml:space="preserve">Таблица </w:t>
      </w:r>
      <w:r w:rsidR="002166DE">
        <w:rPr>
          <w:rFonts w:ascii="Times New Roman" w:eastAsia="Arial" w:hAnsi="Times New Roman"/>
          <w:i/>
          <w:color w:val="000000" w:themeColor="text1"/>
          <w:sz w:val="24"/>
          <w:szCs w:val="24"/>
        </w:rPr>
        <w:t>1</w:t>
      </w:r>
      <w:r w:rsidR="005D02A5">
        <w:rPr>
          <w:rFonts w:ascii="Times New Roman" w:eastAsia="Arial" w:hAnsi="Times New Roman"/>
          <w:i/>
          <w:color w:val="000000" w:themeColor="text1"/>
          <w:sz w:val="24"/>
          <w:szCs w:val="24"/>
        </w:rPr>
        <w:t>7</w:t>
      </w:r>
      <w:r w:rsidR="00BF34C5">
        <w:rPr>
          <w:rFonts w:ascii="Times New Roman" w:eastAsia="Arial" w:hAnsi="Times New Roman"/>
          <w:i/>
          <w:color w:val="000000" w:themeColor="text1"/>
          <w:sz w:val="24"/>
          <w:szCs w:val="24"/>
        </w:rPr>
        <w:t>1</w:t>
      </w:r>
      <w:r w:rsidR="00254310" w:rsidRPr="00002CE1">
        <w:rPr>
          <w:rFonts w:ascii="Times New Roman" w:eastAsia="Arial" w:hAnsi="Times New Roman"/>
          <w:i/>
          <w:sz w:val="24"/>
          <w:szCs w:val="24"/>
        </w:rPr>
        <w:t>.</w:t>
      </w:r>
      <w:r w:rsidRPr="00AC34A1">
        <w:rPr>
          <w:rFonts w:ascii="Times New Roman" w:eastAsia="Arial" w:hAnsi="Times New Roman"/>
          <w:b/>
          <w:i/>
          <w:sz w:val="24"/>
          <w:szCs w:val="24"/>
        </w:rPr>
        <w:t xml:space="preserve"> - </w:t>
      </w:r>
      <w:r w:rsidR="00254310" w:rsidRPr="00AC34A1">
        <w:rPr>
          <w:rFonts w:ascii="Times New Roman" w:hAnsi="Times New Roman"/>
          <w:b/>
          <w:i/>
          <w:sz w:val="24"/>
          <w:szCs w:val="24"/>
        </w:rPr>
        <w:t>Ширина улиц и проездов в красных линиях на территории садоводческих и огороднических объединений (в метрах, не менее)</w:t>
      </w:r>
    </w:p>
    <w:p w:rsidR="00254310" w:rsidRPr="00AC34A1" w:rsidRDefault="00254310" w:rsidP="00254310">
      <w:pPr>
        <w:spacing w:after="0" w:line="240" w:lineRule="auto"/>
        <w:jc w:val="center"/>
        <w:rPr>
          <w:rFonts w:ascii="Times New Roman" w:hAnsi="Times New Roman"/>
          <w:sz w:val="8"/>
          <w:szCs w:val="8"/>
        </w:rPr>
      </w:pPr>
    </w:p>
    <w:tbl>
      <w:tblPr>
        <w:tblStyle w:val="ad"/>
        <w:tblW w:w="0" w:type="auto"/>
        <w:tblInd w:w="108" w:type="dxa"/>
        <w:tblLook w:val="04A0"/>
      </w:tblPr>
      <w:tblGrid>
        <w:gridCol w:w="4677"/>
        <w:gridCol w:w="4679"/>
      </w:tblGrid>
      <w:tr w:rsidR="00254310" w:rsidRPr="00756D4C" w:rsidTr="00AC34A1">
        <w:tc>
          <w:tcPr>
            <w:tcW w:w="4677" w:type="dxa"/>
            <w:shd w:val="clear" w:color="auto" w:fill="EEECE1" w:themeFill="background2"/>
          </w:tcPr>
          <w:p w:rsidR="00254310" w:rsidRPr="00756D4C" w:rsidRDefault="00254310" w:rsidP="00914F29">
            <w:pPr>
              <w:widowControl w:val="0"/>
              <w:tabs>
                <w:tab w:val="left" w:pos="510"/>
              </w:tabs>
              <w:ind w:right="61"/>
              <w:jc w:val="center"/>
              <w:rPr>
                <w:rFonts w:ascii="Times New Roman" w:eastAsia="Arial" w:hAnsi="Times New Roman"/>
              </w:rPr>
            </w:pPr>
            <w:r>
              <w:rPr>
                <w:rFonts w:ascii="Times New Roman" w:eastAsia="Arial" w:hAnsi="Times New Roman"/>
              </w:rPr>
              <w:t>Виды дорог</w:t>
            </w:r>
          </w:p>
        </w:tc>
        <w:tc>
          <w:tcPr>
            <w:tcW w:w="4679" w:type="dxa"/>
            <w:shd w:val="clear" w:color="auto" w:fill="EEECE1" w:themeFill="background2"/>
          </w:tcPr>
          <w:p w:rsidR="00254310" w:rsidRPr="00756D4C" w:rsidRDefault="00254310" w:rsidP="00914F29">
            <w:pPr>
              <w:widowControl w:val="0"/>
              <w:tabs>
                <w:tab w:val="left" w:pos="510"/>
              </w:tabs>
              <w:ind w:right="61"/>
              <w:jc w:val="center"/>
              <w:rPr>
                <w:rFonts w:ascii="Times New Roman" w:eastAsia="Arial" w:hAnsi="Times New Roman"/>
              </w:rPr>
            </w:pPr>
            <w:r>
              <w:rPr>
                <w:rFonts w:ascii="Times New Roman" w:eastAsia="Arial" w:hAnsi="Times New Roman"/>
              </w:rPr>
              <w:t>Ширина улиц и дорог, м</w:t>
            </w:r>
          </w:p>
        </w:tc>
      </w:tr>
      <w:tr w:rsidR="00254310" w:rsidRPr="00756D4C" w:rsidTr="00914F29">
        <w:tc>
          <w:tcPr>
            <w:tcW w:w="4677" w:type="dxa"/>
          </w:tcPr>
          <w:p w:rsidR="00254310" w:rsidRPr="00756D4C" w:rsidRDefault="00254310" w:rsidP="00914F29">
            <w:pPr>
              <w:widowControl w:val="0"/>
              <w:tabs>
                <w:tab w:val="left" w:pos="510"/>
              </w:tabs>
              <w:ind w:right="61"/>
              <w:jc w:val="center"/>
              <w:rPr>
                <w:rFonts w:ascii="Times New Roman" w:eastAsia="Arial" w:hAnsi="Times New Roman"/>
              </w:rPr>
            </w:pPr>
            <w:r>
              <w:rPr>
                <w:rFonts w:ascii="Times New Roman" w:eastAsia="Arial" w:hAnsi="Times New Roman"/>
              </w:rPr>
              <w:t>Улицы</w:t>
            </w:r>
          </w:p>
        </w:tc>
        <w:tc>
          <w:tcPr>
            <w:tcW w:w="4679" w:type="dxa"/>
          </w:tcPr>
          <w:p w:rsidR="00254310" w:rsidRPr="00756D4C" w:rsidRDefault="00254310" w:rsidP="00914F29">
            <w:pPr>
              <w:widowControl w:val="0"/>
              <w:tabs>
                <w:tab w:val="left" w:pos="510"/>
              </w:tabs>
              <w:ind w:right="61"/>
              <w:jc w:val="center"/>
              <w:rPr>
                <w:rFonts w:ascii="Times New Roman" w:eastAsia="Arial" w:hAnsi="Times New Roman"/>
              </w:rPr>
            </w:pPr>
            <w:r>
              <w:rPr>
                <w:rFonts w:ascii="Times New Roman" w:eastAsia="Arial" w:hAnsi="Times New Roman"/>
              </w:rPr>
              <w:t>9 м</w:t>
            </w:r>
          </w:p>
        </w:tc>
      </w:tr>
      <w:tr w:rsidR="00254310" w:rsidRPr="00756D4C" w:rsidTr="00914F29">
        <w:tc>
          <w:tcPr>
            <w:tcW w:w="4677" w:type="dxa"/>
          </w:tcPr>
          <w:p w:rsidR="00254310" w:rsidRPr="00756D4C" w:rsidRDefault="00254310" w:rsidP="00914F29">
            <w:pPr>
              <w:widowControl w:val="0"/>
              <w:tabs>
                <w:tab w:val="left" w:pos="510"/>
              </w:tabs>
              <w:ind w:right="61"/>
              <w:jc w:val="center"/>
              <w:rPr>
                <w:rFonts w:ascii="Times New Roman" w:eastAsia="Arial" w:hAnsi="Times New Roman"/>
              </w:rPr>
            </w:pPr>
            <w:r>
              <w:rPr>
                <w:rFonts w:ascii="Times New Roman" w:eastAsia="Arial" w:hAnsi="Times New Roman"/>
              </w:rPr>
              <w:t>Проезды</w:t>
            </w:r>
          </w:p>
        </w:tc>
        <w:tc>
          <w:tcPr>
            <w:tcW w:w="4679" w:type="dxa"/>
          </w:tcPr>
          <w:p w:rsidR="00254310" w:rsidRPr="00756D4C" w:rsidRDefault="00254310" w:rsidP="00914F29">
            <w:pPr>
              <w:widowControl w:val="0"/>
              <w:tabs>
                <w:tab w:val="left" w:pos="510"/>
              </w:tabs>
              <w:ind w:right="61"/>
              <w:jc w:val="center"/>
              <w:rPr>
                <w:rFonts w:ascii="Times New Roman" w:eastAsia="Arial" w:hAnsi="Times New Roman"/>
              </w:rPr>
            </w:pPr>
            <w:r>
              <w:rPr>
                <w:rFonts w:ascii="Times New Roman" w:eastAsia="Arial" w:hAnsi="Times New Roman"/>
              </w:rPr>
              <w:t>7 м</w:t>
            </w:r>
          </w:p>
        </w:tc>
      </w:tr>
    </w:tbl>
    <w:p w:rsidR="00254310" w:rsidRPr="00AC34A1" w:rsidRDefault="00254310" w:rsidP="00254310">
      <w:pPr>
        <w:spacing w:after="0" w:line="240" w:lineRule="auto"/>
        <w:jc w:val="both"/>
        <w:rPr>
          <w:rFonts w:ascii="Times New Roman" w:hAnsi="Times New Roman"/>
          <w:sz w:val="8"/>
          <w:szCs w:val="8"/>
        </w:rPr>
      </w:pPr>
    </w:p>
    <w:p w:rsidR="00254310" w:rsidRDefault="002166DE" w:rsidP="00254310">
      <w:pPr>
        <w:spacing w:after="0" w:line="240" w:lineRule="auto"/>
        <w:ind w:firstLine="567"/>
        <w:jc w:val="both"/>
        <w:rPr>
          <w:rFonts w:ascii="Times New Roman" w:hAnsi="Times New Roman"/>
          <w:sz w:val="24"/>
          <w:szCs w:val="24"/>
        </w:rPr>
      </w:pPr>
      <w:r>
        <w:rPr>
          <w:rFonts w:ascii="Times New Roman" w:hAnsi="Times New Roman"/>
          <w:sz w:val="24"/>
          <w:szCs w:val="24"/>
        </w:rPr>
        <w:t>8</w:t>
      </w:r>
      <w:r w:rsidR="00AC34A1">
        <w:rPr>
          <w:rFonts w:ascii="Times New Roman" w:hAnsi="Times New Roman"/>
          <w:sz w:val="24"/>
          <w:szCs w:val="24"/>
        </w:rPr>
        <w:t xml:space="preserve">.14. </w:t>
      </w:r>
      <w:r w:rsidR="00254310" w:rsidRPr="003C168D">
        <w:rPr>
          <w:rFonts w:ascii="Times New Roman" w:hAnsi="Times New Roman"/>
          <w:sz w:val="24"/>
          <w:szCs w:val="24"/>
        </w:rPr>
        <w:t>Жилое строение (или дом) на тер</w:t>
      </w:r>
      <w:r w:rsidR="00D27E2B">
        <w:rPr>
          <w:rFonts w:ascii="Times New Roman" w:hAnsi="Times New Roman"/>
          <w:sz w:val="24"/>
          <w:szCs w:val="24"/>
        </w:rPr>
        <w:t>ритории садоводческого</w:t>
      </w:r>
      <w:r w:rsidR="00254310" w:rsidRPr="003C168D">
        <w:rPr>
          <w:rFonts w:ascii="Times New Roman" w:hAnsi="Times New Roman"/>
          <w:sz w:val="24"/>
          <w:szCs w:val="24"/>
        </w:rPr>
        <w:t xml:space="preserve"> объединения должно отстоять от красной линии улиц не менее чем на 5 м, от красной линии проездов - не менее чем на 3 м. При этом между домами, расположенными на противоположных сторонах проезда, должны быть учтены противопожарные расстояния. </w:t>
      </w:r>
    </w:p>
    <w:p w:rsidR="00254310" w:rsidRPr="003C168D" w:rsidRDefault="002166DE" w:rsidP="00C77869">
      <w:pPr>
        <w:spacing w:after="0" w:line="240" w:lineRule="auto"/>
        <w:ind w:firstLine="567"/>
        <w:jc w:val="both"/>
        <w:rPr>
          <w:rFonts w:ascii="Times New Roman" w:hAnsi="Times New Roman"/>
          <w:sz w:val="24"/>
          <w:szCs w:val="24"/>
        </w:rPr>
      </w:pPr>
      <w:r>
        <w:rPr>
          <w:rFonts w:ascii="Times New Roman" w:hAnsi="Times New Roman"/>
          <w:sz w:val="24"/>
          <w:szCs w:val="24"/>
        </w:rPr>
        <w:t>8</w:t>
      </w:r>
      <w:r w:rsidR="00AC34A1">
        <w:rPr>
          <w:rFonts w:ascii="Times New Roman" w:hAnsi="Times New Roman"/>
          <w:sz w:val="24"/>
          <w:szCs w:val="24"/>
        </w:rPr>
        <w:t xml:space="preserve">.15. </w:t>
      </w:r>
      <w:r w:rsidR="00254310" w:rsidRPr="003C168D">
        <w:rPr>
          <w:rFonts w:ascii="Times New Roman" w:hAnsi="Times New Roman"/>
          <w:sz w:val="24"/>
          <w:szCs w:val="24"/>
        </w:rPr>
        <w:t>Расстояние от хозяйственных построек до красных линий улиц и проездов должно быть не менее 5 м.</w:t>
      </w:r>
    </w:p>
    <w:p w:rsidR="00254310" w:rsidRDefault="002166DE" w:rsidP="00254310">
      <w:pPr>
        <w:spacing w:after="0" w:line="240" w:lineRule="auto"/>
        <w:ind w:firstLine="567"/>
        <w:jc w:val="both"/>
        <w:rPr>
          <w:rFonts w:ascii="Times New Roman" w:hAnsi="Times New Roman"/>
          <w:sz w:val="24"/>
          <w:szCs w:val="24"/>
        </w:rPr>
      </w:pPr>
      <w:r>
        <w:rPr>
          <w:rFonts w:ascii="Times New Roman" w:hAnsi="Times New Roman"/>
          <w:sz w:val="24"/>
          <w:szCs w:val="24"/>
        </w:rPr>
        <w:t>8</w:t>
      </w:r>
      <w:r w:rsidR="00AC34A1">
        <w:rPr>
          <w:rFonts w:ascii="Times New Roman" w:hAnsi="Times New Roman"/>
          <w:sz w:val="24"/>
          <w:szCs w:val="24"/>
        </w:rPr>
        <w:t xml:space="preserve">.16. </w:t>
      </w:r>
      <w:r w:rsidR="00254310" w:rsidRPr="003C168D">
        <w:rPr>
          <w:rFonts w:ascii="Times New Roman" w:hAnsi="Times New Roman"/>
          <w:sz w:val="24"/>
          <w:szCs w:val="24"/>
        </w:rPr>
        <w:t xml:space="preserve">Размещение пасек и отдельных ульев в жилых зонах запрещается. Разрешается устройство пасек и ульев на территории населенных пунктов на расстоянии не менее 35 метров от ближайшего жилого дома. </w:t>
      </w:r>
    </w:p>
    <w:p w:rsidR="00254310" w:rsidRPr="004D7435" w:rsidRDefault="002166DE" w:rsidP="00AC34A1">
      <w:pPr>
        <w:tabs>
          <w:tab w:val="left" w:pos="567"/>
        </w:tabs>
        <w:spacing w:after="0" w:line="240" w:lineRule="auto"/>
        <w:ind w:firstLine="567"/>
        <w:jc w:val="both"/>
        <w:rPr>
          <w:rFonts w:ascii="Arial Narrow" w:hAnsi="Arial Narrow"/>
          <w:b/>
          <w:sz w:val="24"/>
          <w:szCs w:val="24"/>
        </w:rPr>
      </w:pPr>
      <w:r>
        <w:rPr>
          <w:rFonts w:ascii="Times New Roman" w:hAnsi="Times New Roman"/>
          <w:sz w:val="24"/>
          <w:szCs w:val="24"/>
        </w:rPr>
        <w:t>8</w:t>
      </w:r>
      <w:r w:rsidR="00AC34A1">
        <w:rPr>
          <w:rFonts w:ascii="Times New Roman" w:hAnsi="Times New Roman"/>
          <w:sz w:val="24"/>
          <w:szCs w:val="24"/>
        </w:rPr>
        <w:t xml:space="preserve">.7. </w:t>
      </w:r>
      <w:r w:rsidR="00254310" w:rsidRPr="003C168D">
        <w:rPr>
          <w:rFonts w:ascii="Times New Roman" w:hAnsi="Times New Roman"/>
          <w:sz w:val="24"/>
          <w:szCs w:val="24"/>
        </w:rPr>
        <w:t>Пасеки должны быть огорожены плотными живыми изгородями из древесных и кустарниковых культур или сплошным деревянным забором высотой не менее 2 метров.</w:t>
      </w:r>
    </w:p>
    <w:p w:rsidR="0010173D" w:rsidRPr="00DB7B16" w:rsidRDefault="0010173D" w:rsidP="00254310">
      <w:pPr>
        <w:spacing w:after="0" w:line="240" w:lineRule="auto"/>
        <w:jc w:val="center"/>
        <w:rPr>
          <w:rFonts w:ascii="Times New Roman" w:hAnsi="Times New Roman"/>
          <w:b/>
          <w:sz w:val="20"/>
          <w:szCs w:val="20"/>
        </w:rPr>
      </w:pPr>
    </w:p>
    <w:p w:rsidR="00DB7B16" w:rsidRPr="00DB7B16" w:rsidRDefault="00DB7B16" w:rsidP="00254310">
      <w:pPr>
        <w:spacing w:after="0" w:line="240" w:lineRule="auto"/>
        <w:jc w:val="center"/>
        <w:rPr>
          <w:rFonts w:ascii="Times New Roman" w:hAnsi="Times New Roman"/>
          <w:b/>
          <w:sz w:val="20"/>
          <w:szCs w:val="20"/>
        </w:rPr>
      </w:pPr>
    </w:p>
    <w:p w:rsidR="00254310" w:rsidRDefault="00551A47" w:rsidP="00254310">
      <w:pPr>
        <w:spacing w:after="0" w:line="240" w:lineRule="auto"/>
        <w:jc w:val="center"/>
        <w:rPr>
          <w:rFonts w:ascii="Arial Narrow" w:hAnsi="Arial Narrow"/>
          <w:b/>
          <w:sz w:val="24"/>
          <w:szCs w:val="24"/>
        </w:rPr>
      </w:pPr>
      <w:r w:rsidRPr="00551A47">
        <w:rPr>
          <w:noProof/>
          <w:sz w:val="16"/>
          <w:szCs w:val="16"/>
        </w:rPr>
        <w:pict>
          <v:rect id="Rectangle 152" o:spid="_x0000_s1054" style="position:absolute;left:0;text-align:left;margin-left:-1pt;margin-top:2.05pt;width:469.5pt;height:7.15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cVdeQIAAOc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hyqF1eYqRp&#10;D0X6DGmjulUC5WURUzRYX0Hk1j64KNLbe8O+e6TNuoM4ceucGTpBORDLY3z27EA0PBxFu+GD4YBP&#10;98GkbB0b10dAyAM6pqI8nosijgEx+Fgu58W8hNox8C3JgpTpBlo9HbbOh3fC9ChuauyAfAKnh3sf&#10;IhlaPYUk8kZJfieVSoZrd2vl0IFCf6xJSWabE7q/DFMaDTWeLnJCEvQzp7/EuCvi+zeMXgbodCX7&#10;Gi9IfGIQrWLa3mqe9oFKNe6Bs9LRLVIPg5BomD1AbDs+IC6j1GIxXcJ8cQkNPV2QOVleYURVC5PI&#10;gsPImfBNhi61UczrC8XzopgV0zFbynZ0zEP5xA5YnMSlLJ6vT9YFs1TuWOGxU3aGP0K14fZUUvg7&#10;wKYz7idGA0xajf2PPXUCI/VeQ8cs89ksjmYyZuVVAYa79OwuPVQzgKpxAKVpuw7jOO+tk20HN+VJ&#10;jza30GWNTB0QO3BkdepNmKYk4jT5cVwv7RT1+/+0+gUAAP//AwBQSwMEFAAGAAgAAAAhALfqs/fc&#10;AAAABwEAAA8AAABkcnMvZG93bnJldi54bWxMj8FOwzAQRO9I/IO1SNxaJ6VAEuJUCIlDRS8tFWcn&#10;XpLQeB1st03/nuUEx9GMZt6Uq8kO4oQ+9I4UpPMEBFLjTE+tgv376ywDEaImowdHqOCCAVbV9VWp&#10;C+POtMXTLraCSygUWkEX41hIGZoOrQ5zNyKx9+m81ZGlb6Xx+szldpCLJHmQVvfEC50e8aXD5rA7&#10;Wh5J649Dvs+zzXrj27f7NV2+vkmp25vp+QlExCn+heEXn9GhYqbaHckEMSiYLfhKVLBMQbCd3z2y&#10;rjmXLUFWpfzPX/0AAAD//wMAUEsBAi0AFAAGAAgAAAAhALaDOJL+AAAA4QEAABMAAAAAAAAAAAAA&#10;AAAAAAAAAFtDb250ZW50X1R5cGVzXS54bWxQSwECLQAUAAYACAAAACEAOP0h/9YAAACUAQAACwAA&#10;AAAAAAAAAAAAAAAvAQAAX3JlbHMvLnJlbHNQSwECLQAUAAYACAAAACEAIoHFXXkCAADnBAAADgAA&#10;AAAAAAAAAAAAAAAuAgAAZHJzL2Uyb0RvYy54bWxQSwECLQAUAAYACAAAACEAt+qz99wAAAAHAQAA&#10;DwAAAAAAAAAAAAAAAADTBAAAZHJzL2Rvd25yZXYueG1sUEsFBgAAAAAEAAQA8wAAANwFAAAAAA==&#10;" fillcolor="#c0504d" strokecolor="#f2f2f2" strokeweight="3pt">
            <v:shadow on="t" color="#622423" opacity=".5" offset="1pt"/>
          </v:rect>
        </w:pict>
      </w:r>
    </w:p>
    <w:p w:rsidR="0010173D" w:rsidRPr="00DB7B16" w:rsidRDefault="002166DE" w:rsidP="00AC34A1">
      <w:pPr>
        <w:shd w:val="clear" w:color="auto" w:fill="EEECE1" w:themeFill="background2"/>
        <w:spacing w:after="0" w:line="240" w:lineRule="auto"/>
        <w:rPr>
          <w:rFonts w:ascii="Arial Narrow" w:hAnsi="Arial Narrow"/>
          <w:b/>
          <w:sz w:val="32"/>
          <w:szCs w:val="32"/>
        </w:rPr>
      </w:pPr>
      <w:r>
        <w:rPr>
          <w:rFonts w:ascii="Arial Narrow" w:hAnsi="Arial Narrow"/>
          <w:b/>
          <w:sz w:val="32"/>
          <w:szCs w:val="32"/>
        </w:rPr>
        <w:t>9</w:t>
      </w:r>
      <w:r w:rsidR="0010173D" w:rsidRPr="00DB7B16">
        <w:rPr>
          <w:rFonts w:ascii="Arial Narrow" w:hAnsi="Arial Narrow"/>
          <w:b/>
          <w:sz w:val="32"/>
          <w:szCs w:val="32"/>
        </w:rPr>
        <w:t>. ПРАВИЛА И ОБЛАСТЬ ПРИМЕНЕНИЯ РАСЧЕТНЫХ ПОКАЗАТЕЛЕЙ</w:t>
      </w:r>
    </w:p>
    <w:p w:rsidR="0010173D" w:rsidRDefault="00551A47" w:rsidP="00254310">
      <w:pPr>
        <w:spacing w:after="0" w:line="240" w:lineRule="auto"/>
        <w:jc w:val="center"/>
        <w:rPr>
          <w:rFonts w:ascii="Arial Narrow" w:hAnsi="Arial Narrow"/>
          <w:b/>
          <w:sz w:val="24"/>
          <w:szCs w:val="24"/>
        </w:rPr>
      </w:pPr>
      <w:r w:rsidRPr="00551A47">
        <w:rPr>
          <w:rFonts w:ascii="Times New Roman" w:hAnsi="Times New Roman"/>
          <w:b/>
          <w:noProof/>
          <w:sz w:val="24"/>
          <w:szCs w:val="24"/>
        </w:rPr>
        <w:pict>
          <v:rect id="Rectangle 153" o:spid="_x0000_s1053" style="position:absolute;left:0;text-align:left;margin-left:-4.05pt;margin-top:1.75pt;width:469.5pt;height:7.15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ilpegIAAOc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hyqF0+xUjT&#10;Hor0GdJGdasEystpTNFgfQWRW/vgokhv7w377pE26w7ixK1zZugE5UAsj/HZswPR8HAU7YYPhgM+&#10;3QeTsnVsXB8BIQ/omIryeC6KOAbE4GO5nBfzEmrHwLckC1KmG2j1dNg6H94J06O4qbED8gmcHu59&#10;iGRo9RSSyBsl+Z1UKhmu3a2VQwcK/bEmJZltTuj+MkxpNNR4usgJSdDPnP4S466I798wehmg05Xs&#10;a7wg8YlBtIppe6t52gcq1bgHzkpHt0g9DEKiYfYAse34gLiMUovFdAnzxSU09HRB5mR5hRFVLUwi&#10;Cw4jZ8I3GbrURjGvLxTPi2JWTMdsKdvRMQ/lEztgcRKXsni+PlkXzFK5Y4XHTtkZ/gjVhttTSeHv&#10;AJvOuJ8YDTBpNfY/9tQJjNR7DR2zzGezOJrJmJVXBRju0rO79FDNAKrGAZSm7TqM47y3TrYd3JQn&#10;PdrcQpc1MnVA7MCR1ak3YZqSiNPkx3G9tFPU7//T6hcAAAD//wMAUEsDBBQABgAIAAAAIQBPxvNW&#10;3AAAAAcBAAAPAAAAZHJzL2Rvd25yZXYueG1sTI7BTsMwEETvSPyDtUjcWidUhSSNUyEkDhW9UCrO&#10;TrxNQuN1sN02/XuWExxH8zTzyvVkB3FGH3pHCtJ5AgKpcaanVsH+43WWgQhRk9GDI1RwxQDr6vam&#10;1IVxF3rH8y62gkcoFFpBF+NYSBmaDq0OczcicXdw3urI0bfSeH3hcTvIhyR5lFb3xA+dHvGlw+a4&#10;O1k+SevPY77Ps+1m69u35YauX9+k1P3d9LwCEXGKfzD86rM6VOxUuxOZIAYFsyxlUsFiCYLrfJHk&#10;IGrmnjKQVSn/+1c/AAAA//8DAFBLAQItABQABgAIAAAAIQC2gziS/gAAAOEBAAATAAAAAAAAAAAA&#10;AAAAAAAAAABbQ29udGVudF9UeXBlc10ueG1sUEsBAi0AFAAGAAgAAAAhADj9If/WAAAAlAEAAAsA&#10;AAAAAAAAAAAAAAAALwEAAF9yZWxzLy5yZWxzUEsBAi0AFAAGAAgAAAAhAK8yKWl6AgAA5wQAAA4A&#10;AAAAAAAAAAAAAAAALgIAAGRycy9lMm9Eb2MueG1sUEsBAi0AFAAGAAgAAAAhAE/G81bcAAAABwEA&#10;AA8AAAAAAAAAAAAAAAAA1AQAAGRycy9kb3ducmV2LnhtbFBLBQYAAAAABAAEAPMAAADdBQAAAAA=&#10;" fillcolor="#c0504d" strokecolor="#f2f2f2" strokeweight="3pt">
            <v:shadow on="t" color="#622423" opacity=".5" offset="1pt"/>
          </v:rect>
        </w:pict>
      </w:r>
    </w:p>
    <w:p w:rsidR="0010173D" w:rsidRPr="00CD1597" w:rsidRDefault="0010173D" w:rsidP="00254310">
      <w:pPr>
        <w:spacing w:after="0" w:line="240" w:lineRule="auto"/>
        <w:jc w:val="center"/>
        <w:rPr>
          <w:rFonts w:ascii="Arial Narrow" w:hAnsi="Arial Narrow"/>
          <w:b/>
          <w:sz w:val="8"/>
          <w:szCs w:val="8"/>
        </w:rPr>
      </w:pPr>
    </w:p>
    <w:p w:rsidR="0010173D" w:rsidRDefault="002166DE" w:rsidP="00CD1597">
      <w:pPr>
        <w:shd w:val="clear" w:color="auto" w:fill="EEECE1" w:themeFill="background2"/>
        <w:spacing w:after="0" w:line="240" w:lineRule="auto"/>
        <w:rPr>
          <w:rFonts w:ascii="Arial Narrow" w:hAnsi="Arial Narrow"/>
          <w:b/>
          <w:sz w:val="24"/>
          <w:szCs w:val="24"/>
        </w:rPr>
      </w:pPr>
      <w:r>
        <w:rPr>
          <w:rFonts w:ascii="Arial Narrow" w:hAnsi="Arial Narrow"/>
          <w:b/>
          <w:sz w:val="32"/>
          <w:szCs w:val="32"/>
        </w:rPr>
        <w:t>9</w:t>
      </w:r>
      <w:r w:rsidR="0010173D" w:rsidRPr="0010173D">
        <w:rPr>
          <w:rFonts w:ascii="Arial Narrow" w:hAnsi="Arial Narrow"/>
          <w:b/>
          <w:sz w:val="32"/>
          <w:szCs w:val="32"/>
        </w:rPr>
        <w:t>.1  ОБЩАЯ ХАРАКТЕРИСТИКА МЕТОДИКИ РАЗРАБОТКИ</w:t>
      </w:r>
    </w:p>
    <w:p w:rsidR="007429D2" w:rsidRPr="009A3778" w:rsidRDefault="00551A47" w:rsidP="007429D2">
      <w:pPr>
        <w:spacing w:after="0" w:line="240" w:lineRule="auto"/>
        <w:ind w:firstLine="567"/>
        <w:jc w:val="both"/>
        <w:rPr>
          <w:rFonts w:ascii="Times New Roman" w:hAnsi="Times New Roman"/>
        </w:rPr>
      </w:pPr>
      <w:r>
        <w:rPr>
          <w:rFonts w:ascii="Times New Roman" w:hAnsi="Times New Roman"/>
          <w:noProof/>
        </w:rPr>
        <w:pict>
          <v:rect id="Rectangle 166" o:spid="_x0000_s1052" style="position:absolute;left:0;text-align:left;margin-left:-1pt;margin-top:3.9pt;width:469.5pt;height:7.15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dRGeQIAAOcEAAAOAAAAZHJzL2Uyb0RvYy54bWysVF1v0zAUfUfiP1h+p3HSNmujpdPUMoQ0&#10;YKIgnl3bSSwc29hu0/HruXa60jGeEIlk+eZeH59zP3J9c+wVOgjnpdE1zicEI6GZ4VK3Nf765e7N&#10;AiMfqOZUGS1q/Cg8vlm9fnU92EoUpjOKC4cARPtqsDXuQrBVlnnWiZ76ibFCg7MxrqcBTNdm3NEB&#10;0HuVFYSU2WAct84w4T183YxOvEr4TSNY+NQ0XgSkagzcQlpdWndxzVbXtGodtZ1kJxr0H1j0VGq4&#10;9Ay1oYGivZMvoHrJnPGmCRNm+sw0jWQiaQA1OflDzbajViQtkBxvz2ny/w+WfTw8OCQ51I4sMdK0&#10;hyJ9hrRR3SqB8rKMKRqsryByax9cFOntvWHfPdJm3UGcuHXODJ2gHIjlMT57diAaHo6i3fDBcMCn&#10;+2BSto6N6yMg5AEdU1Eez0URx4AYfJwvy6KcQ+0Y+JZkQebpBlo9HbbOh3fC9ChuauyAfAKnh3sf&#10;IhlaPYUk8kZJfieVSoZrd2vl0IFCf6zJnMw2J3R/GaY0Gmo8XeSEJOhnTn+JcVfE928YvQzQ6Ur2&#10;NV6Q+MQgWsW0vdU87QOVatwDZ6WjW6QeBiHRMHuA2HZ8QFxGqcViuoT54hIaerogJVleYURVC5PI&#10;gsPImfBNhi61UczrC8VlUcyK6ZgtZTs65mH+xA5YnMSlLJ6vT9YFs1TuWOGxU3aGP0K14fZUUvg7&#10;wKYz7idGA0xajf2PPXUCI/VeQ8cs89ksjmYyZvOrAgx36dldeqhmAFXjAErTdh3Gcd5bJ9sObsqT&#10;Hm1uocsamTogduDI6tSbME1JxGny47he2inq9/9p9QsAAP//AwBQSwMEFAAGAAgAAAAhAAsfg1rc&#10;AAAABwEAAA8AAABkcnMvZG93bnJldi54bWxMj8FOwzAQRO9I/IO1SNxaJ0HQJo1TISQOFb1QKs5O&#10;vE1C43Ww3Tb9e5YTHEczmnlTric7iDP60DtSkM4TEEiNMz21CvYfr7MliBA1GT04QgVXDLCubm9K&#10;XRh3oXc872IruIRCoRV0MY6FlKHp0OowdyMSewfnrY4sfSuN1xcut4PMkuRJWt0TL3R6xJcOm+Pu&#10;ZHkkrT+P+T5fbjdb3749buj69U1K3d9NzysQEaf4F4ZffEaHiplqdyITxKBglvGVqGDBB9jOHxas&#10;awVZloKsSvmfv/oBAAD//wMAUEsBAi0AFAAGAAgAAAAhALaDOJL+AAAA4QEAABMAAAAAAAAAAAAA&#10;AAAAAAAAAFtDb250ZW50X1R5cGVzXS54bWxQSwECLQAUAAYACAAAACEAOP0h/9YAAACUAQAACwAA&#10;AAAAAAAAAAAAAAAvAQAAX3JlbHMvLnJlbHNQSwECLQAUAAYACAAAACEA683URnkCAADnBAAADgAA&#10;AAAAAAAAAAAAAAAuAgAAZHJzL2Uyb0RvYy54bWxQSwECLQAUAAYACAAAACEACx+DWtwAAAAHAQAA&#10;DwAAAAAAAAAAAAAAAADTBAAAZHJzL2Rvd25yZXYueG1sUEsFBgAAAAAEAAQA8wAAANwFAAAAAA==&#10;" fillcolor="#c0504d" strokecolor="#f2f2f2" strokeweight="3pt">
            <v:shadow on="t" color="#622423" opacity=".5" offset="1pt"/>
          </v:rect>
        </w:pict>
      </w:r>
    </w:p>
    <w:p w:rsidR="007429D2" w:rsidRPr="00DB7B16" w:rsidRDefault="007429D2" w:rsidP="007429D2">
      <w:pPr>
        <w:spacing w:after="0" w:line="240" w:lineRule="auto"/>
        <w:jc w:val="center"/>
        <w:rPr>
          <w:rFonts w:ascii="Times New Roman" w:hAnsi="Times New Roman"/>
          <w:sz w:val="8"/>
          <w:szCs w:val="8"/>
        </w:rPr>
      </w:pPr>
    </w:p>
    <w:p w:rsidR="007429D2" w:rsidRPr="00CE73EC" w:rsidRDefault="002166DE" w:rsidP="007429D2">
      <w:pPr>
        <w:autoSpaceDE w:val="0"/>
        <w:spacing w:after="0" w:line="240" w:lineRule="auto"/>
        <w:ind w:firstLine="567"/>
        <w:jc w:val="both"/>
        <w:rPr>
          <w:rFonts w:ascii="Times New Roman" w:hAnsi="Times New Roman"/>
          <w:sz w:val="24"/>
          <w:szCs w:val="24"/>
        </w:rPr>
      </w:pPr>
      <w:r>
        <w:rPr>
          <w:rFonts w:ascii="Times New Roman" w:hAnsi="Times New Roman"/>
          <w:sz w:val="24"/>
          <w:szCs w:val="24"/>
        </w:rPr>
        <w:t>9</w:t>
      </w:r>
      <w:r w:rsidR="00AC34A1">
        <w:rPr>
          <w:rFonts w:ascii="Times New Roman" w:hAnsi="Times New Roman"/>
          <w:sz w:val="24"/>
          <w:szCs w:val="24"/>
        </w:rPr>
        <w:t xml:space="preserve">.1.1. </w:t>
      </w:r>
      <w:r w:rsidR="007429D2" w:rsidRPr="00CE73EC">
        <w:rPr>
          <w:rFonts w:ascii="Times New Roman" w:hAnsi="Times New Roman"/>
          <w:sz w:val="24"/>
          <w:szCs w:val="24"/>
        </w:rPr>
        <w:t>Методика разработки местных нормативов основывается на требованиях пункта 5 статьи 29</w:t>
      </w:r>
      <w:r w:rsidR="007429D2" w:rsidRPr="00CE73EC">
        <w:rPr>
          <w:rFonts w:ascii="Times New Roman" w:hAnsi="Times New Roman"/>
          <w:sz w:val="24"/>
          <w:szCs w:val="24"/>
          <w:vertAlign w:val="superscript"/>
        </w:rPr>
        <w:t>2</w:t>
      </w:r>
      <w:r w:rsidR="007429D2" w:rsidRPr="00CE73EC">
        <w:rPr>
          <w:rFonts w:ascii="Times New Roman" w:hAnsi="Times New Roman"/>
          <w:sz w:val="24"/>
          <w:szCs w:val="24"/>
        </w:rPr>
        <w:t xml:space="preserve"> "Содержание нормативов градостроительного проектирования" и статьи 29</w:t>
      </w:r>
      <w:r w:rsidR="007429D2" w:rsidRPr="00CE73EC">
        <w:rPr>
          <w:rFonts w:ascii="Times New Roman" w:hAnsi="Times New Roman"/>
          <w:sz w:val="24"/>
          <w:szCs w:val="24"/>
          <w:vertAlign w:val="superscript"/>
        </w:rPr>
        <w:t>4</w:t>
      </w:r>
      <w:r w:rsidR="007429D2" w:rsidRPr="00CE73EC">
        <w:rPr>
          <w:rFonts w:ascii="Times New Roman" w:hAnsi="Times New Roman"/>
          <w:sz w:val="24"/>
          <w:szCs w:val="24"/>
        </w:rPr>
        <w:t xml:space="preserve"> "Подготовка и утверждение местных нормативов градостроительного проектирования" Градостроительного кодекса Российской Федерации.</w:t>
      </w:r>
    </w:p>
    <w:p w:rsidR="007429D2" w:rsidRPr="00CE73EC" w:rsidRDefault="002166DE" w:rsidP="007429D2">
      <w:pPr>
        <w:autoSpaceDE w:val="0"/>
        <w:spacing w:after="0" w:line="240" w:lineRule="auto"/>
        <w:ind w:firstLine="567"/>
        <w:jc w:val="both"/>
        <w:rPr>
          <w:rFonts w:ascii="Times New Roman" w:hAnsi="Times New Roman"/>
          <w:sz w:val="24"/>
          <w:szCs w:val="24"/>
        </w:rPr>
      </w:pPr>
      <w:r>
        <w:rPr>
          <w:rFonts w:ascii="Times New Roman" w:hAnsi="Times New Roman"/>
          <w:sz w:val="24"/>
          <w:szCs w:val="24"/>
        </w:rPr>
        <w:t>9</w:t>
      </w:r>
      <w:r w:rsidR="00AC34A1">
        <w:rPr>
          <w:rFonts w:ascii="Times New Roman" w:hAnsi="Times New Roman"/>
          <w:sz w:val="24"/>
          <w:szCs w:val="24"/>
        </w:rPr>
        <w:t xml:space="preserve">.1.2. </w:t>
      </w:r>
      <w:r w:rsidR="007429D2" w:rsidRPr="00CE73EC">
        <w:rPr>
          <w:rFonts w:ascii="Times New Roman" w:hAnsi="Times New Roman"/>
          <w:sz w:val="24"/>
          <w:szCs w:val="24"/>
        </w:rPr>
        <w:t xml:space="preserve">Местные нормативы градостроительного проектирования методически включают в себя: </w:t>
      </w:r>
    </w:p>
    <w:p w:rsidR="007429D2" w:rsidRPr="00CE73EC" w:rsidRDefault="007429D2" w:rsidP="007429D2">
      <w:pPr>
        <w:autoSpaceDE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CE73EC">
        <w:rPr>
          <w:rFonts w:ascii="Times New Roman" w:hAnsi="Times New Roman"/>
          <w:sz w:val="24"/>
          <w:szCs w:val="24"/>
        </w:rPr>
        <w:t>Основную часть (расчетные показатели минимально допустимого уровня обеспе</w:t>
      </w:r>
      <w:r>
        <w:rPr>
          <w:rFonts w:ascii="Times New Roman" w:hAnsi="Times New Roman"/>
          <w:sz w:val="24"/>
          <w:szCs w:val="24"/>
        </w:rPr>
        <w:t>-</w:t>
      </w:r>
      <w:r w:rsidRPr="00CE73EC">
        <w:rPr>
          <w:rFonts w:ascii="Times New Roman" w:hAnsi="Times New Roman"/>
          <w:sz w:val="24"/>
          <w:szCs w:val="24"/>
        </w:rPr>
        <w:t xml:space="preserve">ченности объектами местного значения и расчетные показатели максимально допустимого уровня территориальной доступности таких объектов для населения поселения). </w:t>
      </w:r>
    </w:p>
    <w:p w:rsidR="007429D2" w:rsidRDefault="007429D2" w:rsidP="007429D2">
      <w:pPr>
        <w:autoSpaceDE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CE73EC">
        <w:rPr>
          <w:rFonts w:ascii="Times New Roman" w:hAnsi="Times New Roman"/>
          <w:sz w:val="24"/>
          <w:szCs w:val="24"/>
        </w:rPr>
        <w:t xml:space="preserve">Материалы по обоснованию расчетных показателей, содержащихся в основной части местных нормативов. </w:t>
      </w:r>
    </w:p>
    <w:p w:rsidR="007429D2" w:rsidRDefault="007429D2" w:rsidP="007429D2">
      <w:pPr>
        <w:autoSpaceDE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CE73EC">
        <w:rPr>
          <w:rFonts w:ascii="Times New Roman" w:hAnsi="Times New Roman"/>
          <w:sz w:val="24"/>
          <w:szCs w:val="24"/>
        </w:rPr>
        <w:t>Правила и область применения расчетных показателей, содержащихся в основной части местных нормативов.</w:t>
      </w:r>
    </w:p>
    <w:p w:rsidR="007429D2" w:rsidRPr="00DB7B16" w:rsidRDefault="007429D2" w:rsidP="007429D2">
      <w:pPr>
        <w:autoSpaceDE w:val="0"/>
        <w:spacing w:after="0" w:line="240" w:lineRule="auto"/>
        <w:ind w:firstLine="567"/>
        <w:jc w:val="both"/>
        <w:rPr>
          <w:rFonts w:ascii="Times New Roman" w:hAnsi="Times New Roman"/>
          <w:sz w:val="20"/>
          <w:szCs w:val="20"/>
        </w:rPr>
      </w:pPr>
    </w:p>
    <w:p w:rsidR="00C77869" w:rsidRPr="00DB7B16" w:rsidRDefault="00C77869" w:rsidP="007429D2">
      <w:pPr>
        <w:autoSpaceDE w:val="0"/>
        <w:spacing w:after="0" w:line="240" w:lineRule="auto"/>
        <w:ind w:firstLine="567"/>
        <w:jc w:val="both"/>
        <w:rPr>
          <w:rFonts w:ascii="Times New Roman" w:hAnsi="Times New Roman"/>
          <w:sz w:val="20"/>
          <w:szCs w:val="20"/>
        </w:rPr>
      </w:pPr>
    </w:p>
    <w:p w:rsidR="007429D2" w:rsidRDefault="00551A47" w:rsidP="007429D2">
      <w:pPr>
        <w:spacing w:after="0" w:line="240" w:lineRule="auto"/>
        <w:jc w:val="center"/>
        <w:rPr>
          <w:sz w:val="16"/>
          <w:szCs w:val="16"/>
        </w:rPr>
      </w:pPr>
      <w:r>
        <w:rPr>
          <w:noProof/>
          <w:sz w:val="16"/>
          <w:szCs w:val="16"/>
        </w:rPr>
        <w:pict>
          <v:rect id="Rectangle 154" o:spid="_x0000_s1051" style="position:absolute;left:0;text-align:left;margin-left:-1pt;margin-top:4.3pt;width:469.5pt;height:7.15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R0ceQIAAOc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hyqB2BUmna&#10;Q5E+Q9qobpVAeTmLKRqsryByax9cFOntvWHfPdJm3UGcuHXODJ2gHIjlMT57diAaHo6i3fDBcMCn&#10;+2BSto6N6yMg5AEdU1Eez0URx4AYfCyX82JeQu0Y+JZkQcp0A62eDlvnwzthehQ3NXZAPoHTw70P&#10;kQytnkISeaMkv5NKJcO1u7Vy6EChP9akJLPNCd1fhimNhhpPFzkhCfqZ019i3BXx/RtGLwN0upJ9&#10;jRckPjGIVjFtbzVP+0ClGvfAWenoFqmHQUg0zB4gth0fEJdRarGYLqFoXEJDTxdkTpZXGFHVwiSy&#10;4DByJnyToUttFPP6QvG8KGbFdMyWsh0d81A+sQMWJ3Epi+frk3XBLJU7VnjslJ3hj1BtuD2VFP4O&#10;sOmM+4nRAJNWY/9jT53ASL3X0DHLfDaLo5mMWXlVgOEuPbtLD9UMoGocQGnarsM4znvrZNvBTXnS&#10;o80tdFkjUwfEDhxZnXoTpimJOE1+HNdLO0X9/j+tfgEAAP//AwBQSwMEFAAGAAgAAAAhAP2A1gLc&#10;AAAABwEAAA8AAABkcnMvZG93bnJldi54bWxMj8FOwzAQRO9I/IO1SNxap0GUJI1TISQOFb1QKs5O&#10;vE1C43Ww3Tb9e5YTHEczmnlTric7iDP60DtSsJgnIJAaZ3pqFew/XmcZiBA1GT04QgVXDLCubm9K&#10;XRh3oXc872IruIRCoRV0MY6FlKHp0OowdyMSewfnrY4sfSuN1xcut4NMk2Qpre6JFzo94kuHzXF3&#10;sjyyqD+P+T7Ptputb98eN3T9+ial7u+m5xWIiFP8C8MvPqNDxUy1O5EJYlAwS/lKVJAtQbCdPzyx&#10;rhWkaQ6yKuV//uoHAAD//wMAUEsBAi0AFAAGAAgAAAAhALaDOJL+AAAA4QEAABMAAAAAAAAAAAAA&#10;AAAAAAAAAFtDb250ZW50X1R5cGVzXS54bWxQSwECLQAUAAYACAAAACEAOP0h/9YAAACUAQAACwAA&#10;AAAAAAAAAAAAAAAvAQAAX3JlbHMvLnJlbHNQSwECLQAUAAYACAAAACEAWL0dHHkCAADnBAAADgAA&#10;AAAAAAAAAAAAAAAuAgAAZHJzL2Uyb0RvYy54bWxQSwECLQAUAAYACAAAACEA/YDWAtwAAAAHAQAA&#10;DwAAAAAAAAAAAAAAAADTBAAAZHJzL2Rvd25yZXYueG1sUEsFBgAAAAAEAAQA8wAAANwFAAAAAA==&#10;" fillcolor="#c0504d" strokecolor="#f2f2f2" strokeweight="3pt">
            <v:shadow on="t" color="#622423" opacity=".5" offset="1pt"/>
          </v:rect>
        </w:pict>
      </w:r>
    </w:p>
    <w:p w:rsidR="007429D2" w:rsidRDefault="007429D2" w:rsidP="007429D2">
      <w:pPr>
        <w:spacing w:after="0" w:line="240" w:lineRule="auto"/>
        <w:jc w:val="center"/>
        <w:rPr>
          <w:sz w:val="16"/>
          <w:szCs w:val="16"/>
        </w:rPr>
      </w:pPr>
    </w:p>
    <w:p w:rsidR="007429D2" w:rsidRPr="00D42248" w:rsidRDefault="002166DE" w:rsidP="00415BDF">
      <w:pPr>
        <w:pStyle w:val="ae"/>
        <w:shd w:val="clear" w:color="auto" w:fill="EEECE1" w:themeFill="background2"/>
        <w:spacing w:after="0" w:line="240" w:lineRule="auto"/>
        <w:ind w:left="0"/>
        <w:jc w:val="both"/>
        <w:rPr>
          <w:rFonts w:ascii="Arial Narrow" w:hAnsi="Arial Narrow"/>
          <w:b/>
          <w:sz w:val="32"/>
          <w:szCs w:val="32"/>
        </w:rPr>
      </w:pPr>
      <w:r>
        <w:rPr>
          <w:rFonts w:ascii="Arial Narrow" w:hAnsi="Arial Narrow"/>
          <w:b/>
          <w:sz w:val="32"/>
          <w:szCs w:val="32"/>
        </w:rPr>
        <w:t>9</w:t>
      </w:r>
      <w:r w:rsidR="00D42248" w:rsidRPr="00D42248">
        <w:rPr>
          <w:rFonts w:ascii="Arial Narrow" w:hAnsi="Arial Narrow"/>
          <w:b/>
          <w:sz w:val="32"/>
          <w:szCs w:val="32"/>
        </w:rPr>
        <w:t>.2</w:t>
      </w:r>
      <w:r w:rsidR="007429D2" w:rsidRPr="00D42248">
        <w:rPr>
          <w:rFonts w:ascii="Arial Narrow" w:hAnsi="Arial Narrow"/>
          <w:b/>
          <w:sz w:val="32"/>
          <w:szCs w:val="32"/>
        </w:rPr>
        <w:t xml:space="preserve">  КОНЦЕПЦИЯ ОСНОВНЫХ ПОЛОЖЕНИЙ РАЗРАБОТКИ МЕСТНЫХ НОРМАТИВОВ ГРАДОСТРОИТЕЛЬНОГО ПРОЕКТИРОВАНИЯ</w:t>
      </w:r>
    </w:p>
    <w:p w:rsidR="007429D2" w:rsidRDefault="00551A47" w:rsidP="007429D2">
      <w:pPr>
        <w:spacing w:after="0" w:line="240" w:lineRule="auto"/>
        <w:jc w:val="center"/>
        <w:rPr>
          <w:rFonts w:ascii="Times New Roman" w:hAnsi="Times New Roman"/>
          <w:b/>
          <w:sz w:val="24"/>
          <w:szCs w:val="24"/>
        </w:rPr>
      </w:pPr>
      <w:r>
        <w:rPr>
          <w:rFonts w:ascii="Times New Roman" w:hAnsi="Times New Roman"/>
          <w:b/>
          <w:noProof/>
          <w:sz w:val="24"/>
          <w:szCs w:val="24"/>
        </w:rPr>
        <w:pict>
          <v:rect id="Rectangle 155" o:spid="_x0000_s1050" style="position:absolute;left:0;text-align:left;margin-left:-1pt;margin-top:3.7pt;width:469.5pt;height:7.15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goegIAAOc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hyqB25wkjT&#10;Hor0GdJGdasEyssypmiwvoLIrX1wUaS394Z990ibdQdx4tY5M3SCciCWx/js2YFoeDiKdsMHwwGf&#10;7oNJ2To2ro+AkAd0TEV5PBdFHANi8LFczot5CbVj4FuSBUmMMlo9HbbOh3fC9ChuauyAfAKnh3sf&#10;IhlaPYUk8kZJfieVSoZrd2vl0IFCf6xJSWabxB80XoYpjYYaTxc5IQn6mdNfYtwV8f0bRi8DdLqS&#10;fY0XJD4xiFYxbW81T/tApRr3wFnp6Baph0FINMweILYdHxCXUWqxmC5hvriEhp4uyJwsoYRUtTCJ&#10;LDiMnAnfZOhSG8W8vlA8L4pZMR2zpWxHxzyUT+yAxUlcyuL5+mRdMEvljhUeO2Vn+CNUG25PJYW/&#10;A2w6435iNMCk1dj/2FMnMFLvNXTMMp/N4mgmY1ZeFWC4S8/u0kM1A6gaB1CatuswjvPeOtl2cFOe&#10;9GhzC13WyNQBsQNHVqfehGlKIk6TH8f10k5Rv/9Pq18AAAD//wMAUEsDBBQABgAIAAAAIQBrsAYg&#10;3QAAAAcBAAAPAAAAZHJzL2Rvd25yZXYueG1sTI/NTsMwEITvSLyDtUjcWifhJ00ap0JIHCp6aak4&#10;O/E2CY3XIXbb9O1ZTnAczWjmm2I12V6ccfSdIwXxPAKBVDvTUaNg//E2W4DwQZPRvSNUcEUPq/L2&#10;ptC5cRfa4nkXGsEl5HOtoA1hyKX0dYtW+7kbkNg7uNHqwHJspBn1hcttL5MoepZWd8QLrR7wtcX6&#10;uDtZHomrz2O2zxab9WZs3p/WdP36JqXu76aXJYiAU/gLwy8+o0PJTJU7kfGiVzBL+EpQkD6CYDt7&#10;SFlXCpI4BVkW8j9/+QMAAP//AwBQSwECLQAUAAYACAAAACEAtoM4kv4AAADhAQAAEwAAAAAAAAAA&#10;AAAAAAAAAAAAW0NvbnRlbnRfVHlwZXNdLnhtbFBLAQItABQABgAIAAAAIQA4/SH/1gAAAJQBAAAL&#10;AAAAAAAAAAAAAAAAAC8BAABfcmVscy8ucmVsc1BLAQItABQABgAIAAAAIQA7/3goegIAAOcEAAAO&#10;AAAAAAAAAAAAAAAAAC4CAABkcnMvZTJvRG9jLnhtbFBLAQItABQABgAIAAAAIQBrsAYg3QAAAAcB&#10;AAAPAAAAAAAAAAAAAAAAANQEAABkcnMvZG93bnJldi54bWxQSwUGAAAAAAQABADzAAAA3gUAAAAA&#10;" fillcolor="#c0504d" strokecolor="#f2f2f2" strokeweight="3pt">
            <v:shadow on="t" color="#622423" opacity=".5" offset="1pt"/>
          </v:rect>
        </w:pict>
      </w:r>
    </w:p>
    <w:p w:rsidR="007429D2" w:rsidRDefault="007429D2" w:rsidP="007429D2">
      <w:pPr>
        <w:spacing w:after="0"/>
        <w:jc w:val="center"/>
        <w:rPr>
          <w:rFonts w:ascii="Times New Roman" w:hAnsi="Times New Roman"/>
          <w:b/>
          <w:sz w:val="16"/>
          <w:szCs w:val="16"/>
        </w:rPr>
      </w:pPr>
    </w:p>
    <w:tbl>
      <w:tblPr>
        <w:tblStyle w:val="ad"/>
        <w:tblW w:w="0" w:type="auto"/>
        <w:tblInd w:w="108" w:type="dxa"/>
        <w:tblLook w:val="04A0"/>
      </w:tblPr>
      <w:tblGrid>
        <w:gridCol w:w="2227"/>
        <w:gridCol w:w="7236"/>
      </w:tblGrid>
      <w:tr w:rsidR="007429D2" w:rsidTr="00AC34A1">
        <w:tc>
          <w:tcPr>
            <w:tcW w:w="2227" w:type="dxa"/>
            <w:shd w:val="clear" w:color="auto" w:fill="EEECE1" w:themeFill="background2"/>
          </w:tcPr>
          <w:p w:rsidR="007429D2" w:rsidRPr="00AC34A1" w:rsidRDefault="007429D2" w:rsidP="0096204E">
            <w:pPr>
              <w:jc w:val="center"/>
              <w:rPr>
                <w:rFonts w:ascii="Times New Roman" w:hAnsi="Times New Roman"/>
                <w:b/>
              </w:rPr>
            </w:pPr>
            <w:r w:rsidRPr="00AC34A1">
              <w:rPr>
                <w:rFonts w:ascii="Times New Roman" w:hAnsi="Times New Roman"/>
                <w:b/>
              </w:rPr>
              <w:t>Основание формирования структуры документа</w:t>
            </w:r>
          </w:p>
        </w:tc>
        <w:tc>
          <w:tcPr>
            <w:tcW w:w="7236" w:type="dxa"/>
          </w:tcPr>
          <w:p w:rsidR="007429D2" w:rsidRPr="00AC34A1" w:rsidRDefault="007429D2" w:rsidP="0096204E">
            <w:pPr>
              <w:jc w:val="both"/>
              <w:rPr>
                <w:rFonts w:ascii="Times New Roman" w:hAnsi="Times New Roman"/>
              </w:rPr>
            </w:pPr>
            <w:r w:rsidRPr="00AC34A1">
              <w:rPr>
                <w:rFonts w:ascii="Times New Roman" w:hAnsi="Times New Roman"/>
              </w:rPr>
              <w:t>• Требования главы 3</w:t>
            </w:r>
            <w:r w:rsidRPr="00AC34A1">
              <w:rPr>
                <w:rFonts w:ascii="Times New Roman" w:hAnsi="Times New Roman"/>
                <w:vertAlign w:val="superscript"/>
              </w:rPr>
              <w:t>1</w:t>
            </w:r>
            <w:r w:rsidRPr="00AC34A1">
              <w:rPr>
                <w:rFonts w:ascii="Times New Roman" w:hAnsi="Times New Roman"/>
              </w:rPr>
              <w:t xml:space="preserve"> "Нормативы градостроительного проектирования" Градостроительно</w:t>
            </w:r>
            <w:r w:rsidR="00E51B2C" w:rsidRPr="00AC34A1">
              <w:rPr>
                <w:rFonts w:ascii="Times New Roman" w:hAnsi="Times New Roman"/>
              </w:rPr>
              <w:t>го кодекса Российской Федерации;</w:t>
            </w:r>
            <w:r w:rsidRPr="00AC34A1">
              <w:rPr>
                <w:rFonts w:ascii="Times New Roman" w:hAnsi="Times New Roman"/>
              </w:rPr>
              <w:t xml:space="preserve"> </w:t>
            </w:r>
          </w:p>
          <w:p w:rsidR="007429D2" w:rsidRPr="00AC34A1" w:rsidRDefault="007429D2" w:rsidP="0096204E">
            <w:pPr>
              <w:jc w:val="both"/>
              <w:rPr>
                <w:rFonts w:ascii="Times New Roman" w:hAnsi="Times New Roman"/>
              </w:rPr>
            </w:pPr>
            <w:r w:rsidRPr="00AC34A1">
              <w:rPr>
                <w:rFonts w:ascii="Times New Roman" w:hAnsi="Times New Roman"/>
              </w:rPr>
              <w:t>• Структура «Региональных нормативов градостроитель</w:t>
            </w:r>
            <w:r w:rsidR="000523B6" w:rsidRPr="00AC34A1">
              <w:rPr>
                <w:rFonts w:ascii="Times New Roman" w:hAnsi="Times New Roman"/>
              </w:rPr>
              <w:t xml:space="preserve">ного проекти-рования </w:t>
            </w:r>
            <w:r w:rsidR="00C77869" w:rsidRPr="00AC34A1">
              <w:rPr>
                <w:rFonts w:ascii="Times New Roman" w:hAnsi="Times New Roman"/>
              </w:rPr>
              <w:t xml:space="preserve"> </w:t>
            </w:r>
            <w:r w:rsidR="00002CE1">
              <w:rPr>
                <w:rFonts w:ascii="Times New Roman" w:hAnsi="Times New Roman"/>
              </w:rPr>
              <w:t xml:space="preserve">Ивановской </w:t>
            </w:r>
            <w:r w:rsidRPr="00AC34A1">
              <w:rPr>
                <w:rFonts w:ascii="Times New Roman" w:hAnsi="Times New Roman"/>
              </w:rPr>
              <w:t>области»</w:t>
            </w:r>
            <w:r w:rsidR="001564E8" w:rsidRPr="00AC34A1">
              <w:rPr>
                <w:rFonts w:ascii="Times New Roman" w:hAnsi="Times New Roman"/>
              </w:rPr>
              <w:t>.</w:t>
            </w:r>
          </w:p>
          <w:p w:rsidR="00D42248" w:rsidRPr="00AC34A1" w:rsidRDefault="00D42248" w:rsidP="0096204E">
            <w:pPr>
              <w:jc w:val="both"/>
              <w:rPr>
                <w:rFonts w:ascii="Times New Roman" w:hAnsi="Times New Roman"/>
              </w:rPr>
            </w:pPr>
          </w:p>
        </w:tc>
      </w:tr>
      <w:tr w:rsidR="007429D2" w:rsidTr="00AC34A1">
        <w:tc>
          <w:tcPr>
            <w:tcW w:w="2227" w:type="dxa"/>
            <w:shd w:val="clear" w:color="auto" w:fill="EEECE1" w:themeFill="background2"/>
          </w:tcPr>
          <w:p w:rsidR="00E51B2C" w:rsidRPr="00AC34A1" w:rsidRDefault="007429D2" w:rsidP="00E51B2C">
            <w:pPr>
              <w:jc w:val="center"/>
              <w:rPr>
                <w:rFonts w:ascii="Times New Roman" w:hAnsi="Times New Roman"/>
                <w:b/>
              </w:rPr>
            </w:pPr>
            <w:r w:rsidRPr="00AC34A1">
              <w:rPr>
                <w:rFonts w:ascii="Times New Roman" w:hAnsi="Times New Roman"/>
                <w:b/>
              </w:rPr>
              <w:t xml:space="preserve">Требования к развитию </w:t>
            </w:r>
            <w:r w:rsidR="007056F6">
              <w:rPr>
                <w:rFonts w:ascii="Times New Roman" w:hAnsi="Times New Roman"/>
                <w:b/>
              </w:rPr>
              <w:t xml:space="preserve">сельского </w:t>
            </w:r>
          </w:p>
          <w:p w:rsidR="007429D2" w:rsidRPr="00AC34A1" w:rsidRDefault="00002CE1" w:rsidP="00E51B2C">
            <w:pPr>
              <w:jc w:val="center"/>
              <w:rPr>
                <w:rFonts w:ascii="Times New Roman" w:hAnsi="Times New Roman"/>
                <w:b/>
              </w:rPr>
            </w:pPr>
            <w:r>
              <w:rPr>
                <w:rFonts w:ascii="Times New Roman" w:hAnsi="Times New Roman"/>
                <w:b/>
              </w:rPr>
              <w:t>поселения</w:t>
            </w:r>
          </w:p>
        </w:tc>
        <w:tc>
          <w:tcPr>
            <w:tcW w:w="7236" w:type="dxa"/>
          </w:tcPr>
          <w:p w:rsidR="007429D2" w:rsidRPr="00AC34A1" w:rsidRDefault="008179DE" w:rsidP="0096204E">
            <w:pPr>
              <w:jc w:val="both"/>
              <w:rPr>
                <w:rFonts w:ascii="Times New Roman" w:hAnsi="Times New Roman"/>
              </w:rPr>
            </w:pPr>
            <w:r>
              <w:rPr>
                <w:rFonts w:ascii="Times New Roman" w:hAnsi="Times New Roman"/>
              </w:rPr>
              <w:t>Развитие сельского</w:t>
            </w:r>
            <w:r w:rsidR="007429D2" w:rsidRPr="00AC34A1">
              <w:rPr>
                <w:rFonts w:ascii="Times New Roman" w:hAnsi="Times New Roman"/>
              </w:rPr>
              <w:t xml:space="preserve"> </w:t>
            </w:r>
            <w:r w:rsidR="00002CE1">
              <w:rPr>
                <w:rFonts w:ascii="Times New Roman" w:hAnsi="Times New Roman"/>
              </w:rPr>
              <w:t>поселения</w:t>
            </w:r>
            <w:r w:rsidR="007429D2" w:rsidRPr="00AC34A1">
              <w:rPr>
                <w:rFonts w:ascii="Times New Roman" w:hAnsi="Times New Roman"/>
              </w:rPr>
              <w:t xml:space="preserve"> необходимо осуществлять на основании документа территориального планирования</w:t>
            </w:r>
            <w:r>
              <w:rPr>
                <w:rFonts w:ascii="Times New Roman" w:hAnsi="Times New Roman"/>
              </w:rPr>
              <w:t xml:space="preserve"> – генерального плана сельского</w:t>
            </w:r>
            <w:r w:rsidR="007429D2" w:rsidRPr="00AC34A1">
              <w:rPr>
                <w:rFonts w:ascii="Times New Roman" w:hAnsi="Times New Roman"/>
              </w:rPr>
              <w:t xml:space="preserve"> </w:t>
            </w:r>
            <w:r w:rsidR="00002CE1">
              <w:rPr>
                <w:rFonts w:ascii="Times New Roman" w:hAnsi="Times New Roman"/>
              </w:rPr>
              <w:t>поселения</w:t>
            </w:r>
            <w:r w:rsidR="00E51B2C" w:rsidRPr="00AC34A1">
              <w:rPr>
                <w:rFonts w:ascii="Times New Roman" w:hAnsi="Times New Roman"/>
              </w:rPr>
              <w:t xml:space="preserve">  </w:t>
            </w:r>
            <w:r w:rsidR="007429D2" w:rsidRPr="00AC34A1">
              <w:rPr>
                <w:rFonts w:ascii="Times New Roman" w:hAnsi="Times New Roman"/>
              </w:rPr>
              <w:t>с учетом нормативно-технических, нормативных правовых актов в области градостроительства областного и регионального уровней.</w:t>
            </w:r>
          </w:p>
          <w:p w:rsidR="00D42248" w:rsidRPr="00AC34A1" w:rsidRDefault="00D42248" w:rsidP="0096204E">
            <w:pPr>
              <w:jc w:val="both"/>
              <w:rPr>
                <w:rFonts w:ascii="Times New Roman" w:hAnsi="Times New Roman"/>
              </w:rPr>
            </w:pPr>
          </w:p>
        </w:tc>
      </w:tr>
      <w:tr w:rsidR="007429D2" w:rsidTr="00AC34A1">
        <w:tc>
          <w:tcPr>
            <w:tcW w:w="2227" w:type="dxa"/>
            <w:shd w:val="clear" w:color="auto" w:fill="EEECE1" w:themeFill="background2"/>
          </w:tcPr>
          <w:p w:rsidR="00E51B2C" w:rsidRPr="00AC34A1" w:rsidRDefault="007429D2" w:rsidP="00E51B2C">
            <w:pPr>
              <w:jc w:val="center"/>
              <w:rPr>
                <w:rFonts w:ascii="Times New Roman" w:hAnsi="Times New Roman"/>
                <w:b/>
              </w:rPr>
            </w:pPr>
            <w:r w:rsidRPr="00AC34A1">
              <w:rPr>
                <w:rFonts w:ascii="Times New Roman" w:hAnsi="Times New Roman"/>
                <w:b/>
              </w:rPr>
              <w:t>Основание общей организации и з</w:t>
            </w:r>
            <w:r w:rsidR="008179DE">
              <w:rPr>
                <w:rFonts w:ascii="Times New Roman" w:hAnsi="Times New Roman"/>
                <w:b/>
              </w:rPr>
              <w:t>онирования территории сельского</w:t>
            </w:r>
            <w:r w:rsidRPr="00AC34A1">
              <w:rPr>
                <w:rFonts w:ascii="Times New Roman" w:hAnsi="Times New Roman"/>
                <w:b/>
              </w:rPr>
              <w:t xml:space="preserve"> </w:t>
            </w:r>
          </w:p>
          <w:p w:rsidR="007429D2" w:rsidRPr="00AC34A1" w:rsidRDefault="00002CE1" w:rsidP="00E51B2C">
            <w:pPr>
              <w:jc w:val="center"/>
              <w:rPr>
                <w:rFonts w:ascii="Times New Roman" w:hAnsi="Times New Roman"/>
                <w:b/>
              </w:rPr>
            </w:pPr>
            <w:r>
              <w:rPr>
                <w:rFonts w:ascii="Times New Roman" w:hAnsi="Times New Roman"/>
                <w:b/>
              </w:rPr>
              <w:t>поселения</w:t>
            </w:r>
          </w:p>
        </w:tc>
        <w:tc>
          <w:tcPr>
            <w:tcW w:w="7236" w:type="dxa"/>
          </w:tcPr>
          <w:p w:rsidR="007429D2" w:rsidRPr="00AC34A1" w:rsidRDefault="007429D2" w:rsidP="0096204E">
            <w:pPr>
              <w:jc w:val="both"/>
              <w:rPr>
                <w:rFonts w:ascii="Times New Roman" w:hAnsi="Times New Roman"/>
              </w:rPr>
            </w:pPr>
            <w:r w:rsidRPr="00AC34A1">
              <w:rPr>
                <w:rFonts w:ascii="Times New Roman" w:hAnsi="Times New Roman"/>
              </w:rPr>
              <w:t>• Комплексная оценка имеющихся территориальных, водных, трудовых, топливно-энергетических, санитарно-гигиенических и рекреационных ресурсов и выполненных на ее основе сравнительных вариантов плани</w:t>
            </w:r>
            <w:r w:rsidR="00E51B2C" w:rsidRPr="00AC34A1">
              <w:rPr>
                <w:rFonts w:ascii="Times New Roman" w:hAnsi="Times New Roman"/>
              </w:rPr>
              <w:t>-</w:t>
            </w:r>
            <w:r w:rsidRPr="00AC34A1">
              <w:rPr>
                <w:rFonts w:ascii="Times New Roman" w:hAnsi="Times New Roman"/>
              </w:rPr>
              <w:t>ровочных решений;</w:t>
            </w:r>
          </w:p>
          <w:p w:rsidR="007429D2" w:rsidRPr="00AC34A1" w:rsidRDefault="007429D2" w:rsidP="0096204E">
            <w:pPr>
              <w:jc w:val="both"/>
              <w:rPr>
                <w:rFonts w:ascii="Times New Roman" w:hAnsi="Times New Roman"/>
              </w:rPr>
            </w:pPr>
            <w:r w:rsidRPr="00AC34A1">
              <w:rPr>
                <w:rFonts w:ascii="Times New Roman" w:hAnsi="Times New Roman"/>
              </w:rPr>
              <w:t>• Оценка экологического состояния окружающей среды и прогнозов ее изменений;</w:t>
            </w:r>
          </w:p>
          <w:p w:rsidR="007429D2" w:rsidRPr="002D5FA2" w:rsidRDefault="007429D2" w:rsidP="0096204E">
            <w:pPr>
              <w:jc w:val="both"/>
              <w:rPr>
                <w:rFonts w:ascii="Times New Roman" w:hAnsi="Times New Roman"/>
              </w:rPr>
            </w:pPr>
            <w:r w:rsidRPr="002D5FA2">
              <w:rPr>
                <w:rFonts w:ascii="Times New Roman" w:hAnsi="Times New Roman"/>
              </w:rPr>
              <w:t xml:space="preserve">• Результаты анализа тенденций развития экономической базы, изменения социально-демографической ситуации и развития сферы обслуживания с учетом систем расселения на территории </w:t>
            </w:r>
            <w:r w:rsidR="00002CE1" w:rsidRPr="002D5FA2">
              <w:rPr>
                <w:rFonts w:ascii="Times New Roman" w:hAnsi="Times New Roman"/>
              </w:rPr>
              <w:t>Ивановской области</w:t>
            </w:r>
            <w:r w:rsidRPr="002D5FA2">
              <w:rPr>
                <w:rFonts w:ascii="Times New Roman" w:hAnsi="Times New Roman"/>
              </w:rPr>
              <w:t xml:space="preserve">, </w:t>
            </w:r>
            <w:r w:rsidR="006413E1" w:rsidRPr="002D5FA2">
              <w:rPr>
                <w:rFonts w:ascii="Times New Roman" w:hAnsi="Times New Roman"/>
                <w:color w:val="000000"/>
                <w:lang w:eastAsia="ar-SA"/>
              </w:rPr>
              <w:t>Пановского</w:t>
            </w:r>
            <w:r w:rsidR="005D02A5" w:rsidRPr="002D5FA2">
              <w:rPr>
                <w:rFonts w:ascii="Times New Roman" w:hAnsi="Times New Roman"/>
                <w:color w:val="000000"/>
                <w:lang w:eastAsia="ar-SA"/>
              </w:rPr>
              <w:t xml:space="preserve"> </w:t>
            </w:r>
            <w:r w:rsidR="008179DE" w:rsidRPr="002D5FA2">
              <w:rPr>
                <w:rFonts w:ascii="Times New Roman" w:hAnsi="Times New Roman"/>
                <w:color w:val="000000"/>
                <w:lang w:eastAsia="ar-SA"/>
              </w:rPr>
              <w:t>сельского поселения</w:t>
            </w:r>
            <w:r w:rsidR="005D02A5" w:rsidRPr="002D5FA2">
              <w:rPr>
                <w:rFonts w:ascii="Times New Roman" w:hAnsi="Times New Roman"/>
                <w:color w:val="000000"/>
                <w:lang w:eastAsia="ar-SA"/>
              </w:rPr>
              <w:t xml:space="preserve"> Палехского</w:t>
            </w:r>
            <w:r w:rsidR="002166DE" w:rsidRPr="002D5FA2">
              <w:rPr>
                <w:rFonts w:ascii="Times New Roman" w:hAnsi="Times New Roman"/>
                <w:color w:val="000000"/>
                <w:lang w:eastAsia="ar-SA"/>
              </w:rPr>
              <w:t xml:space="preserve"> муниципального района Ивановской области</w:t>
            </w:r>
            <w:r w:rsidR="00C77869" w:rsidRPr="002D5FA2">
              <w:rPr>
                <w:rFonts w:ascii="Times New Roman" w:hAnsi="Times New Roman"/>
              </w:rPr>
              <w:t xml:space="preserve"> </w:t>
            </w:r>
            <w:r w:rsidR="00216FE8" w:rsidRPr="002D5FA2">
              <w:rPr>
                <w:rFonts w:ascii="Times New Roman" w:hAnsi="Times New Roman"/>
              </w:rPr>
              <w:t>с входящими в его состав населенными пунктами:</w:t>
            </w:r>
            <w:r w:rsidR="008179DE" w:rsidRPr="002D5FA2">
              <w:rPr>
                <w:rFonts w:ascii="Times New Roman" w:hAnsi="Times New Roman"/>
              </w:rPr>
              <w:t xml:space="preserve">  </w:t>
            </w:r>
            <w:r w:rsidR="00C30F87" w:rsidRPr="00C30F87">
              <w:rPr>
                <w:rFonts w:ascii="Times New Roman" w:hAnsi="Times New Roman"/>
                <w:snapToGrid w:val="0"/>
                <w:color w:val="000000" w:themeColor="text1"/>
              </w:rPr>
              <w:t>д.Барское, д.Бокари, д.Бородино, д.Бражново, с.Вареево, д.Верзякино, д.Выставка, д.Гари, д.Гарино, д.Городилово, д.Григорово, д.Добрячиха, д.Дубоколиха, д.Жуково, д.Залесье, д.Зимницы Малые, д.Зимницы Нагорные, д.Казаково, д.Каменново, д.Кожевниково, д.Колзаки, д.Кочкино,  д.Красная, д.Курилиха, д.Левино, д.Линёво, д.Лодыгино, д.Ломаксино, д.Малиново, д.Морыгино, д.Мясниково, д.Назарьево, д.Никитино, д.Никоново, д.Окульцево, д.Онучево, д.Паново, д.Пеньки, д.Пестово, д.Петрово, д.Подлесново, с.Помогалово, д.Починок, д.Привалье, д.Рыбино, с.Сакулино, с.Соймицы, с.Спас-Шелутино, д.Терехово, д.Углецы, д.Ульяниха, д.Фалю</w:t>
            </w:r>
            <w:r w:rsidR="00D24B3E">
              <w:rPr>
                <w:rFonts w:ascii="Times New Roman" w:hAnsi="Times New Roman"/>
                <w:snapToGrid w:val="0"/>
                <w:color w:val="000000" w:themeColor="text1"/>
              </w:rPr>
              <w:t>шино, д.Федуриха, д.Хоте</w:t>
            </w:r>
            <w:r w:rsidR="00C30F87" w:rsidRPr="00C30F87">
              <w:rPr>
                <w:rFonts w:ascii="Times New Roman" w:hAnsi="Times New Roman"/>
                <w:snapToGrid w:val="0"/>
                <w:color w:val="000000" w:themeColor="text1"/>
              </w:rPr>
              <w:t>ново, д.</w:t>
            </w:r>
            <w:r w:rsidR="00C30F87" w:rsidRPr="002D5FA2">
              <w:rPr>
                <w:rFonts w:ascii="Times New Roman" w:hAnsi="Times New Roman"/>
                <w:snapToGrid w:val="0"/>
                <w:color w:val="000000" w:themeColor="text1"/>
              </w:rPr>
              <w:t>Шоготово, д.Шолохово, д.Юркино, д.Яковлево</w:t>
            </w:r>
            <w:r w:rsidR="00E51B2C" w:rsidRPr="002D5FA2">
              <w:rPr>
                <w:rFonts w:ascii="Times New Roman" w:hAnsi="Times New Roman"/>
              </w:rPr>
              <w:t>;</w:t>
            </w:r>
            <w:r w:rsidR="00216FE8" w:rsidRPr="002D5FA2">
              <w:rPr>
                <w:rFonts w:ascii="Times New Roman" w:hAnsi="Times New Roman"/>
              </w:rPr>
              <w:t xml:space="preserve">  </w:t>
            </w:r>
          </w:p>
          <w:p w:rsidR="00D42248" w:rsidRPr="00AC34A1" w:rsidRDefault="007429D2" w:rsidP="00E51B2C">
            <w:pPr>
              <w:tabs>
                <w:tab w:val="left" w:pos="217"/>
              </w:tabs>
              <w:jc w:val="both"/>
              <w:rPr>
                <w:rFonts w:ascii="Times New Roman" w:hAnsi="Times New Roman"/>
              </w:rPr>
            </w:pPr>
            <w:r w:rsidRPr="002D5FA2">
              <w:rPr>
                <w:rFonts w:ascii="Times New Roman" w:hAnsi="Times New Roman"/>
              </w:rPr>
              <w:t>• Совокупность выявленных первоочередных и перспективных социаль</w:t>
            </w:r>
            <w:r w:rsidR="00E51B2C" w:rsidRPr="002D5FA2">
              <w:rPr>
                <w:rFonts w:ascii="Times New Roman" w:hAnsi="Times New Roman"/>
              </w:rPr>
              <w:t>-</w:t>
            </w:r>
            <w:r w:rsidRPr="002D5FA2">
              <w:rPr>
                <w:rFonts w:ascii="Times New Roman" w:hAnsi="Times New Roman"/>
              </w:rPr>
              <w:t>ных, экономических и экологических проблем.</w:t>
            </w:r>
            <w:r w:rsidRPr="00AC34A1">
              <w:rPr>
                <w:rFonts w:ascii="Times New Roman" w:hAnsi="Times New Roman"/>
              </w:rPr>
              <w:t xml:space="preserve"> </w:t>
            </w:r>
          </w:p>
        </w:tc>
      </w:tr>
      <w:tr w:rsidR="007429D2" w:rsidTr="00AC34A1">
        <w:tc>
          <w:tcPr>
            <w:tcW w:w="2227" w:type="dxa"/>
            <w:shd w:val="clear" w:color="auto" w:fill="EEECE1" w:themeFill="background2"/>
          </w:tcPr>
          <w:p w:rsidR="00E51B2C" w:rsidRPr="00AC34A1" w:rsidRDefault="007429D2" w:rsidP="00E51B2C">
            <w:pPr>
              <w:jc w:val="center"/>
              <w:rPr>
                <w:rFonts w:ascii="Times New Roman" w:hAnsi="Times New Roman"/>
                <w:b/>
              </w:rPr>
            </w:pPr>
            <w:r w:rsidRPr="00AC34A1">
              <w:rPr>
                <w:rFonts w:ascii="Times New Roman" w:hAnsi="Times New Roman"/>
                <w:b/>
              </w:rPr>
              <w:t>Принципы зо</w:t>
            </w:r>
            <w:r w:rsidR="008179DE">
              <w:rPr>
                <w:rFonts w:ascii="Times New Roman" w:hAnsi="Times New Roman"/>
                <w:b/>
              </w:rPr>
              <w:t>нирования территорий сельского</w:t>
            </w:r>
          </w:p>
          <w:p w:rsidR="007429D2" w:rsidRPr="00AC34A1" w:rsidRDefault="00002CE1" w:rsidP="00E51B2C">
            <w:pPr>
              <w:jc w:val="center"/>
              <w:rPr>
                <w:rFonts w:ascii="Times New Roman" w:hAnsi="Times New Roman"/>
                <w:b/>
              </w:rPr>
            </w:pPr>
            <w:r>
              <w:rPr>
                <w:rFonts w:ascii="Times New Roman" w:hAnsi="Times New Roman"/>
                <w:b/>
              </w:rPr>
              <w:t>поселения</w:t>
            </w:r>
          </w:p>
        </w:tc>
        <w:tc>
          <w:tcPr>
            <w:tcW w:w="7236" w:type="dxa"/>
          </w:tcPr>
          <w:p w:rsidR="007429D2" w:rsidRPr="00AC34A1" w:rsidRDefault="008179DE" w:rsidP="00D42248">
            <w:pPr>
              <w:jc w:val="both"/>
              <w:rPr>
                <w:rFonts w:ascii="Times New Roman" w:hAnsi="Times New Roman"/>
              </w:rPr>
            </w:pPr>
            <w:r>
              <w:rPr>
                <w:rFonts w:ascii="Times New Roman" w:hAnsi="Times New Roman"/>
              </w:rPr>
              <w:t>При планировке сельского</w:t>
            </w:r>
            <w:r w:rsidR="00002CE1">
              <w:rPr>
                <w:rFonts w:ascii="Times New Roman" w:hAnsi="Times New Roman"/>
              </w:rPr>
              <w:t xml:space="preserve"> поселения</w:t>
            </w:r>
            <w:r w:rsidR="007429D2" w:rsidRPr="00AC34A1">
              <w:rPr>
                <w:rFonts w:ascii="Times New Roman" w:hAnsi="Times New Roman"/>
              </w:rPr>
              <w:t xml:space="preserve"> необходимо предусматривать зонирование их территорий с установлением регламентов использования, а также выделением зон особого градостроительного и специального регулирования.</w:t>
            </w:r>
          </w:p>
          <w:p w:rsidR="00D42248" w:rsidRDefault="007429D2" w:rsidP="00002CE1">
            <w:pPr>
              <w:jc w:val="both"/>
              <w:rPr>
                <w:rFonts w:ascii="Times New Roman" w:hAnsi="Times New Roman"/>
              </w:rPr>
            </w:pPr>
            <w:r w:rsidRPr="00AC34A1">
              <w:rPr>
                <w:rFonts w:ascii="Times New Roman" w:hAnsi="Times New Roman"/>
              </w:rPr>
              <w:t xml:space="preserve">По функциональному </w:t>
            </w:r>
            <w:r w:rsidR="008179DE">
              <w:rPr>
                <w:rFonts w:ascii="Times New Roman" w:hAnsi="Times New Roman"/>
              </w:rPr>
              <w:t>использованию территории сельского</w:t>
            </w:r>
            <w:r w:rsidR="00E51B2C" w:rsidRPr="00AC34A1">
              <w:rPr>
                <w:rFonts w:ascii="Times New Roman" w:hAnsi="Times New Roman"/>
              </w:rPr>
              <w:t xml:space="preserve"> </w:t>
            </w:r>
            <w:r w:rsidR="00002CE1">
              <w:rPr>
                <w:rFonts w:ascii="Times New Roman" w:hAnsi="Times New Roman"/>
              </w:rPr>
              <w:t xml:space="preserve">поселения </w:t>
            </w:r>
            <w:r w:rsidRPr="00AC34A1">
              <w:rPr>
                <w:rFonts w:ascii="Times New Roman" w:hAnsi="Times New Roman"/>
              </w:rPr>
              <w:t xml:space="preserve">подразделяются на </w:t>
            </w:r>
          </w:p>
          <w:p w:rsidR="00002CE1" w:rsidRPr="00002CE1" w:rsidRDefault="00002CE1" w:rsidP="00002CE1">
            <w:pPr>
              <w:tabs>
                <w:tab w:val="left" w:pos="567"/>
              </w:tabs>
              <w:rPr>
                <w:rFonts w:ascii="Times New Roman" w:hAnsi="Times New Roman"/>
                <w:b/>
              </w:rPr>
            </w:pPr>
            <w:r w:rsidRPr="00002CE1">
              <w:rPr>
                <w:rFonts w:ascii="Times New Roman" w:hAnsi="Times New Roman"/>
                <w:b/>
              </w:rPr>
              <w:t>- жилые</w:t>
            </w:r>
          </w:p>
          <w:p w:rsidR="00002CE1" w:rsidRPr="00002CE1" w:rsidRDefault="00002CE1" w:rsidP="00002CE1">
            <w:pPr>
              <w:tabs>
                <w:tab w:val="left" w:pos="567"/>
              </w:tabs>
              <w:rPr>
                <w:rFonts w:ascii="Times New Roman" w:hAnsi="Times New Roman"/>
              </w:rPr>
            </w:pPr>
            <w:r w:rsidRPr="00002CE1">
              <w:rPr>
                <w:rFonts w:ascii="Times New Roman" w:hAnsi="Times New Roman"/>
              </w:rPr>
              <w:tab/>
              <w:t>- зоны индивидуальной застройки с земельными участками</w:t>
            </w:r>
          </w:p>
          <w:p w:rsidR="00002CE1" w:rsidRPr="00002CE1" w:rsidRDefault="00002CE1" w:rsidP="00002CE1">
            <w:pPr>
              <w:tabs>
                <w:tab w:val="left" w:pos="567"/>
              </w:tabs>
              <w:rPr>
                <w:rFonts w:ascii="Times New Roman" w:hAnsi="Times New Roman"/>
              </w:rPr>
            </w:pPr>
            <w:r w:rsidRPr="00002CE1">
              <w:rPr>
                <w:rFonts w:ascii="Times New Roman" w:hAnsi="Times New Roman"/>
              </w:rPr>
              <w:tab/>
              <w:t>- зоны многоквартирной застройки</w:t>
            </w:r>
          </w:p>
          <w:p w:rsidR="00002CE1" w:rsidRPr="00002CE1" w:rsidRDefault="00002CE1" w:rsidP="00002CE1">
            <w:pPr>
              <w:tabs>
                <w:tab w:val="left" w:pos="567"/>
              </w:tabs>
              <w:rPr>
                <w:rFonts w:ascii="Times New Roman" w:hAnsi="Times New Roman"/>
                <w:b/>
              </w:rPr>
            </w:pPr>
            <w:r w:rsidRPr="00002CE1">
              <w:rPr>
                <w:rFonts w:ascii="Times New Roman" w:hAnsi="Times New Roman"/>
                <w:b/>
              </w:rPr>
              <w:t>- общественно-деловые</w:t>
            </w:r>
          </w:p>
          <w:p w:rsidR="00002CE1" w:rsidRPr="00002CE1" w:rsidRDefault="00002CE1" w:rsidP="00002CE1">
            <w:pPr>
              <w:tabs>
                <w:tab w:val="left" w:pos="567"/>
              </w:tabs>
              <w:jc w:val="both"/>
              <w:rPr>
                <w:rFonts w:ascii="Times New Roman" w:hAnsi="Times New Roman"/>
              </w:rPr>
            </w:pPr>
            <w:r w:rsidRPr="00002CE1">
              <w:rPr>
                <w:rFonts w:ascii="Times New Roman" w:hAnsi="Times New Roman"/>
              </w:rPr>
              <w:tab/>
              <w:t>- зона общественных, административных центров, объединенная с зоной объектов образования, спортивных сооружений, здравоохранения и социального обслуживания населения, культовых сооружений</w:t>
            </w:r>
          </w:p>
          <w:p w:rsidR="00002CE1" w:rsidRPr="00002CE1" w:rsidRDefault="00002CE1" w:rsidP="00002CE1">
            <w:pPr>
              <w:tabs>
                <w:tab w:val="left" w:pos="567"/>
              </w:tabs>
              <w:rPr>
                <w:rFonts w:ascii="Times New Roman" w:hAnsi="Times New Roman"/>
                <w:b/>
              </w:rPr>
            </w:pPr>
            <w:r w:rsidRPr="00002CE1">
              <w:rPr>
                <w:rFonts w:ascii="Times New Roman" w:hAnsi="Times New Roman"/>
                <w:b/>
              </w:rPr>
              <w:t>- производственные</w:t>
            </w:r>
          </w:p>
          <w:p w:rsidR="00002CE1" w:rsidRPr="00002CE1" w:rsidRDefault="00002CE1" w:rsidP="00002CE1">
            <w:pPr>
              <w:tabs>
                <w:tab w:val="left" w:pos="567"/>
              </w:tabs>
              <w:rPr>
                <w:rFonts w:ascii="Times New Roman" w:hAnsi="Times New Roman"/>
              </w:rPr>
            </w:pPr>
            <w:r w:rsidRPr="00002CE1">
              <w:rPr>
                <w:rFonts w:ascii="Times New Roman" w:hAnsi="Times New Roman"/>
              </w:rPr>
              <w:tab/>
              <w:t xml:space="preserve">- промышленные зоны предприятий </w:t>
            </w:r>
            <w:r w:rsidRPr="00002CE1">
              <w:rPr>
                <w:rFonts w:ascii="Times New Roman" w:hAnsi="Times New Roman"/>
                <w:lang w:val="en-US"/>
              </w:rPr>
              <w:t>IV</w:t>
            </w:r>
            <w:r w:rsidRPr="00002CE1">
              <w:rPr>
                <w:rFonts w:ascii="Times New Roman" w:hAnsi="Times New Roman"/>
              </w:rPr>
              <w:t xml:space="preserve"> и </w:t>
            </w:r>
            <w:r w:rsidRPr="00002CE1">
              <w:rPr>
                <w:rFonts w:ascii="Times New Roman" w:hAnsi="Times New Roman"/>
                <w:lang w:val="en-US"/>
              </w:rPr>
              <w:t>V</w:t>
            </w:r>
            <w:r w:rsidRPr="00002CE1">
              <w:rPr>
                <w:rFonts w:ascii="Times New Roman" w:hAnsi="Times New Roman"/>
              </w:rPr>
              <w:t xml:space="preserve"> класса</w:t>
            </w:r>
          </w:p>
          <w:p w:rsidR="00002CE1" w:rsidRPr="00002CE1" w:rsidRDefault="00002CE1" w:rsidP="00002CE1">
            <w:pPr>
              <w:tabs>
                <w:tab w:val="left" w:pos="567"/>
              </w:tabs>
              <w:rPr>
                <w:rFonts w:ascii="Times New Roman" w:hAnsi="Times New Roman"/>
              </w:rPr>
            </w:pPr>
            <w:r w:rsidRPr="00002CE1">
              <w:rPr>
                <w:rFonts w:ascii="Times New Roman" w:hAnsi="Times New Roman"/>
              </w:rPr>
              <w:tab/>
              <w:t>- зоны объектов коммунального обслуживания</w:t>
            </w:r>
          </w:p>
          <w:p w:rsidR="00002CE1" w:rsidRPr="00002CE1" w:rsidRDefault="00002CE1" w:rsidP="00002CE1">
            <w:pPr>
              <w:tabs>
                <w:tab w:val="left" w:pos="567"/>
              </w:tabs>
              <w:rPr>
                <w:rFonts w:ascii="Times New Roman" w:hAnsi="Times New Roman"/>
                <w:b/>
              </w:rPr>
            </w:pPr>
            <w:r w:rsidRPr="00002CE1">
              <w:rPr>
                <w:rFonts w:ascii="Times New Roman" w:hAnsi="Times New Roman"/>
                <w:b/>
              </w:rPr>
              <w:t>- инженерной и транспортной инфраструктуры</w:t>
            </w:r>
          </w:p>
          <w:p w:rsidR="00002CE1" w:rsidRPr="00002CE1" w:rsidRDefault="00002CE1" w:rsidP="00002CE1">
            <w:pPr>
              <w:tabs>
                <w:tab w:val="left" w:pos="567"/>
              </w:tabs>
              <w:rPr>
                <w:rFonts w:ascii="Times New Roman" w:hAnsi="Times New Roman"/>
              </w:rPr>
            </w:pPr>
            <w:r w:rsidRPr="00002CE1">
              <w:rPr>
                <w:rFonts w:ascii="Times New Roman" w:hAnsi="Times New Roman"/>
              </w:rPr>
              <w:tab/>
              <w:t>- зоны объектов инженерного обеспечения</w:t>
            </w:r>
          </w:p>
          <w:p w:rsidR="00002CE1" w:rsidRPr="00002CE1" w:rsidRDefault="00002CE1" w:rsidP="00002CE1">
            <w:pPr>
              <w:tabs>
                <w:tab w:val="left" w:pos="567"/>
              </w:tabs>
              <w:rPr>
                <w:rFonts w:ascii="Times New Roman" w:hAnsi="Times New Roman"/>
              </w:rPr>
            </w:pPr>
            <w:r w:rsidRPr="00002CE1">
              <w:rPr>
                <w:rFonts w:ascii="Times New Roman" w:hAnsi="Times New Roman"/>
              </w:rPr>
              <w:tab/>
              <w:t>- зоны объектов транспортной инфраструктуры</w:t>
            </w:r>
          </w:p>
          <w:p w:rsidR="00002CE1" w:rsidRPr="00002CE1" w:rsidRDefault="00002CE1" w:rsidP="00002CE1">
            <w:pPr>
              <w:tabs>
                <w:tab w:val="left" w:pos="567"/>
              </w:tabs>
              <w:rPr>
                <w:rFonts w:ascii="Times New Roman" w:hAnsi="Times New Roman"/>
                <w:b/>
              </w:rPr>
            </w:pPr>
            <w:r w:rsidRPr="00002CE1">
              <w:rPr>
                <w:rFonts w:ascii="Times New Roman" w:hAnsi="Times New Roman"/>
                <w:b/>
              </w:rPr>
              <w:t>- рекреационного и природного назначения</w:t>
            </w:r>
          </w:p>
          <w:p w:rsidR="00002CE1" w:rsidRPr="00002CE1" w:rsidRDefault="00002CE1" w:rsidP="00002CE1">
            <w:pPr>
              <w:tabs>
                <w:tab w:val="left" w:pos="567"/>
              </w:tabs>
              <w:rPr>
                <w:rFonts w:ascii="Times New Roman" w:hAnsi="Times New Roman"/>
              </w:rPr>
            </w:pPr>
            <w:r w:rsidRPr="00002CE1">
              <w:rPr>
                <w:rFonts w:ascii="Times New Roman" w:hAnsi="Times New Roman"/>
              </w:rPr>
              <w:tab/>
              <w:t>- зоны зеленых насаждений и парков</w:t>
            </w:r>
          </w:p>
          <w:p w:rsidR="00002CE1" w:rsidRPr="00002CE1" w:rsidRDefault="00002CE1" w:rsidP="00002CE1">
            <w:pPr>
              <w:tabs>
                <w:tab w:val="left" w:pos="567"/>
              </w:tabs>
              <w:rPr>
                <w:rFonts w:ascii="Times New Roman" w:hAnsi="Times New Roman"/>
              </w:rPr>
            </w:pPr>
            <w:r w:rsidRPr="00002CE1">
              <w:rPr>
                <w:rFonts w:ascii="Times New Roman" w:hAnsi="Times New Roman"/>
              </w:rPr>
              <w:tab/>
              <w:t>- зоны природных пространств</w:t>
            </w:r>
          </w:p>
          <w:p w:rsidR="00002CE1" w:rsidRPr="00002CE1" w:rsidRDefault="00002CE1" w:rsidP="00002CE1">
            <w:pPr>
              <w:tabs>
                <w:tab w:val="left" w:pos="567"/>
              </w:tabs>
              <w:rPr>
                <w:rFonts w:ascii="Times New Roman" w:hAnsi="Times New Roman"/>
                <w:b/>
              </w:rPr>
            </w:pPr>
            <w:r w:rsidRPr="00002CE1">
              <w:rPr>
                <w:rFonts w:ascii="Times New Roman" w:hAnsi="Times New Roman"/>
                <w:b/>
              </w:rPr>
              <w:t>- сельскохозяйственного использования</w:t>
            </w:r>
          </w:p>
          <w:p w:rsidR="00002CE1" w:rsidRPr="00002CE1" w:rsidRDefault="00002CE1" w:rsidP="00002CE1">
            <w:pPr>
              <w:tabs>
                <w:tab w:val="left" w:pos="567"/>
              </w:tabs>
              <w:rPr>
                <w:rFonts w:ascii="Times New Roman" w:hAnsi="Times New Roman"/>
              </w:rPr>
            </w:pPr>
            <w:r w:rsidRPr="00002CE1">
              <w:rPr>
                <w:rFonts w:ascii="Times New Roman" w:hAnsi="Times New Roman"/>
              </w:rPr>
              <w:tab/>
              <w:t>- зоны сельскохозяйственных предприятий</w:t>
            </w:r>
          </w:p>
          <w:p w:rsidR="00002CE1" w:rsidRPr="00002CE1" w:rsidRDefault="00002CE1" w:rsidP="00002CE1">
            <w:pPr>
              <w:tabs>
                <w:tab w:val="left" w:pos="567"/>
              </w:tabs>
              <w:rPr>
                <w:rFonts w:ascii="Times New Roman" w:hAnsi="Times New Roman"/>
              </w:rPr>
            </w:pPr>
            <w:r w:rsidRPr="00002CE1">
              <w:rPr>
                <w:rFonts w:ascii="Times New Roman" w:hAnsi="Times New Roman"/>
              </w:rPr>
              <w:tab/>
              <w:t>- зоны садоводческих товариществ</w:t>
            </w:r>
          </w:p>
          <w:p w:rsidR="00002CE1" w:rsidRPr="00002CE1" w:rsidRDefault="00002CE1" w:rsidP="00002CE1">
            <w:pPr>
              <w:tabs>
                <w:tab w:val="left" w:pos="567"/>
              </w:tabs>
              <w:rPr>
                <w:rFonts w:ascii="Times New Roman" w:hAnsi="Times New Roman"/>
              </w:rPr>
            </w:pPr>
            <w:r w:rsidRPr="00002CE1">
              <w:rPr>
                <w:rFonts w:ascii="Times New Roman" w:hAnsi="Times New Roman"/>
              </w:rPr>
              <w:tab/>
              <w:t>- зоны личного подсобного хозяйства</w:t>
            </w:r>
          </w:p>
          <w:p w:rsidR="00002CE1" w:rsidRPr="00002CE1" w:rsidRDefault="00002CE1" w:rsidP="00002CE1">
            <w:pPr>
              <w:tabs>
                <w:tab w:val="left" w:pos="567"/>
              </w:tabs>
              <w:rPr>
                <w:rFonts w:ascii="Times New Roman" w:hAnsi="Times New Roman"/>
                <w:b/>
              </w:rPr>
            </w:pPr>
            <w:r w:rsidRPr="00002CE1">
              <w:rPr>
                <w:rFonts w:ascii="Times New Roman" w:hAnsi="Times New Roman"/>
                <w:b/>
              </w:rPr>
              <w:t>- специального назначения</w:t>
            </w:r>
          </w:p>
          <w:p w:rsidR="00002CE1" w:rsidRPr="00AC34A1" w:rsidRDefault="00002CE1" w:rsidP="005D02A5">
            <w:pPr>
              <w:tabs>
                <w:tab w:val="left" w:pos="567"/>
              </w:tabs>
              <w:rPr>
                <w:rFonts w:ascii="Times New Roman" w:hAnsi="Times New Roman"/>
              </w:rPr>
            </w:pPr>
            <w:r w:rsidRPr="00002CE1">
              <w:rPr>
                <w:rFonts w:ascii="Times New Roman" w:hAnsi="Times New Roman"/>
              </w:rPr>
              <w:tab/>
              <w:t>- зоны размещения кладбищ</w:t>
            </w:r>
          </w:p>
        </w:tc>
      </w:tr>
      <w:tr w:rsidR="007429D2" w:rsidTr="00AC34A1">
        <w:tc>
          <w:tcPr>
            <w:tcW w:w="2227" w:type="dxa"/>
            <w:shd w:val="clear" w:color="auto" w:fill="EEECE1" w:themeFill="background2"/>
          </w:tcPr>
          <w:p w:rsidR="007429D2" w:rsidRPr="00AC34A1" w:rsidRDefault="007429D2" w:rsidP="00D42248">
            <w:pPr>
              <w:jc w:val="center"/>
              <w:rPr>
                <w:rFonts w:ascii="Times New Roman" w:hAnsi="Times New Roman"/>
                <w:b/>
              </w:rPr>
            </w:pPr>
            <w:r w:rsidRPr="00AC34A1">
              <w:rPr>
                <w:rFonts w:ascii="Times New Roman" w:hAnsi="Times New Roman"/>
                <w:b/>
              </w:rPr>
              <w:t>Взаимосвязь региональных и местных градостроительных нормативов</w:t>
            </w:r>
          </w:p>
        </w:tc>
        <w:tc>
          <w:tcPr>
            <w:tcW w:w="7236" w:type="dxa"/>
          </w:tcPr>
          <w:p w:rsidR="00F81711" w:rsidRPr="00AC34A1" w:rsidRDefault="007429D2" w:rsidP="00D42248">
            <w:pPr>
              <w:jc w:val="both"/>
              <w:rPr>
                <w:rFonts w:ascii="Times New Roman" w:hAnsi="Times New Roman"/>
              </w:rPr>
            </w:pPr>
            <w:r w:rsidRPr="00AC34A1">
              <w:rPr>
                <w:rFonts w:ascii="Times New Roman" w:hAnsi="Times New Roman"/>
              </w:rPr>
              <w:t>• Местные нормативы конкретизируют и развивают основные положения «Региональных нормативов гр</w:t>
            </w:r>
            <w:r w:rsidR="006B1E9D" w:rsidRPr="00AC34A1">
              <w:rPr>
                <w:rFonts w:ascii="Times New Roman" w:hAnsi="Times New Roman"/>
              </w:rPr>
              <w:t xml:space="preserve">адостроительного проектирования </w:t>
            </w:r>
            <w:r w:rsidR="00002CE1">
              <w:rPr>
                <w:rFonts w:ascii="Times New Roman" w:hAnsi="Times New Roman"/>
              </w:rPr>
              <w:t xml:space="preserve">Ивановской </w:t>
            </w:r>
            <w:r w:rsidRPr="00AC34A1">
              <w:rPr>
                <w:rFonts w:ascii="Times New Roman" w:hAnsi="Times New Roman"/>
              </w:rPr>
              <w:t>области» в части предельных значений расчетных показателей минимально допустимого уровня обеспеченности и максимально допустимого уровня территориальной доступности объектов местного значения</w:t>
            </w:r>
            <w:r w:rsidR="00F81711" w:rsidRPr="00AC34A1">
              <w:rPr>
                <w:rFonts w:ascii="Times New Roman" w:hAnsi="Times New Roman"/>
              </w:rPr>
              <w:t>.</w:t>
            </w:r>
            <w:r w:rsidRPr="00AC34A1">
              <w:rPr>
                <w:rFonts w:ascii="Times New Roman" w:hAnsi="Times New Roman"/>
              </w:rPr>
              <w:t xml:space="preserve"> </w:t>
            </w:r>
          </w:p>
          <w:p w:rsidR="007429D2" w:rsidRPr="00AC34A1" w:rsidRDefault="007429D2" w:rsidP="00D42248">
            <w:pPr>
              <w:jc w:val="both"/>
              <w:rPr>
                <w:rFonts w:ascii="Times New Roman" w:hAnsi="Times New Roman"/>
              </w:rPr>
            </w:pPr>
            <w:r w:rsidRPr="00AC34A1">
              <w:rPr>
                <w:rFonts w:ascii="Times New Roman" w:hAnsi="Times New Roman"/>
              </w:rPr>
              <w:t>• В части вопросов охраны окружающей среды и обеспечения условий санитарно-гигиенической безопасности населения в местных нормативах конкретизированы основные положения региональных нормативов в вопросах охраны водных объектов и объектов культурного наследия (памятников истории и культуры).</w:t>
            </w:r>
          </w:p>
          <w:p w:rsidR="007429D2" w:rsidRPr="00AC34A1" w:rsidRDefault="007429D2" w:rsidP="00D42248">
            <w:pPr>
              <w:jc w:val="both"/>
              <w:rPr>
                <w:rFonts w:ascii="Times New Roman" w:hAnsi="Times New Roman"/>
              </w:rPr>
            </w:pPr>
            <w:r w:rsidRPr="00AC34A1">
              <w:rPr>
                <w:rFonts w:ascii="Times New Roman" w:hAnsi="Times New Roman"/>
              </w:rPr>
              <w:t>• На основании требований градостроительного проектирования, разме-щенных в различных разделах региональных нормативов суммированы и приводятся в отдельном разделе местных нормативов требования и рекомендации по установлению красных линий и линий отступа застройки в целях определения допустимого размещения зданий, строений, сооружений.</w:t>
            </w:r>
          </w:p>
          <w:p w:rsidR="007429D2" w:rsidRPr="00AC34A1" w:rsidRDefault="007429D2" w:rsidP="00D42248">
            <w:pPr>
              <w:autoSpaceDE w:val="0"/>
              <w:jc w:val="both"/>
              <w:rPr>
                <w:rFonts w:ascii="Times New Roman" w:hAnsi="Times New Roman"/>
              </w:rPr>
            </w:pPr>
            <w:r w:rsidRPr="00AC34A1">
              <w:rPr>
                <w:rFonts w:ascii="Times New Roman" w:hAnsi="Times New Roman"/>
              </w:rPr>
              <w:t>• По вопросам, не рассматриваемым в местных нормативах, следует руководствоваться законами и нормативно-техническими документами, действующими на территории Российской Федерации в соответствии с требованиями Федерального закона от 27.12.02 № 184-ФЗ "О техни</w:t>
            </w:r>
            <w:r w:rsidR="006B1E9D" w:rsidRPr="00AC34A1">
              <w:rPr>
                <w:rFonts w:ascii="Times New Roman" w:hAnsi="Times New Roman"/>
              </w:rPr>
              <w:t>-</w:t>
            </w:r>
            <w:r w:rsidRPr="00AC34A1">
              <w:rPr>
                <w:rFonts w:ascii="Times New Roman" w:hAnsi="Times New Roman"/>
              </w:rPr>
              <w:t>ческом регулировании" и «Региональными нормативами градострои</w:t>
            </w:r>
            <w:r w:rsidR="006B1E9D" w:rsidRPr="00AC34A1">
              <w:rPr>
                <w:rFonts w:ascii="Times New Roman" w:hAnsi="Times New Roman"/>
              </w:rPr>
              <w:t>-</w:t>
            </w:r>
            <w:r w:rsidRPr="00AC34A1">
              <w:rPr>
                <w:rFonts w:ascii="Times New Roman" w:hAnsi="Times New Roman"/>
              </w:rPr>
              <w:t xml:space="preserve">тельного проектирования </w:t>
            </w:r>
            <w:r w:rsidR="00415B46">
              <w:rPr>
                <w:rFonts w:ascii="Times New Roman" w:hAnsi="Times New Roman"/>
              </w:rPr>
              <w:t xml:space="preserve">Ивановской </w:t>
            </w:r>
            <w:r w:rsidRPr="00AC34A1">
              <w:rPr>
                <w:rFonts w:ascii="Times New Roman" w:hAnsi="Times New Roman"/>
              </w:rPr>
              <w:t>области».</w:t>
            </w:r>
          </w:p>
          <w:p w:rsidR="00D42248" w:rsidRPr="00AC34A1" w:rsidRDefault="007429D2" w:rsidP="00415B46">
            <w:pPr>
              <w:autoSpaceDE w:val="0"/>
              <w:jc w:val="both"/>
              <w:rPr>
                <w:rFonts w:ascii="Times New Roman" w:hAnsi="Times New Roman"/>
              </w:rPr>
            </w:pPr>
            <w:r w:rsidRPr="00AC34A1">
              <w:rPr>
                <w:rFonts w:ascii="Times New Roman" w:hAnsi="Times New Roman"/>
              </w:rPr>
              <w:t>• Местные нормативы не могут содержать минимальные расчетные показатели обеспечения благоприятных условий жизнедеятельности человека ниже, чем показатели обеспечения благоприятных условий жизнедеятельности человека, содержащиеся в региональных нормативах градостроительного проектирования</w:t>
            </w:r>
            <w:r w:rsidR="00415B46">
              <w:rPr>
                <w:rFonts w:ascii="Times New Roman" w:hAnsi="Times New Roman"/>
              </w:rPr>
              <w:t xml:space="preserve"> Ивановской </w:t>
            </w:r>
            <w:r w:rsidRPr="00AC34A1">
              <w:rPr>
                <w:rFonts w:ascii="Times New Roman" w:hAnsi="Times New Roman"/>
              </w:rPr>
              <w:t xml:space="preserve"> области. </w:t>
            </w:r>
          </w:p>
        </w:tc>
      </w:tr>
    </w:tbl>
    <w:p w:rsidR="00F81711" w:rsidRDefault="00F81711" w:rsidP="007429D2">
      <w:pPr>
        <w:spacing w:after="0" w:line="240" w:lineRule="auto"/>
        <w:ind w:firstLine="567"/>
        <w:jc w:val="both"/>
        <w:rPr>
          <w:rFonts w:ascii="Times New Roman" w:hAnsi="Times New Roman"/>
          <w:sz w:val="8"/>
          <w:szCs w:val="8"/>
        </w:rPr>
      </w:pPr>
    </w:p>
    <w:p w:rsidR="00415B46" w:rsidRDefault="00415B46" w:rsidP="007429D2">
      <w:pPr>
        <w:spacing w:after="0" w:line="240" w:lineRule="auto"/>
        <w:ind w:firstLine="567"/>
        <w:jc w:val="both"/>
        <w:rPr>
          <w:rFonts w:ascii="Times New Roman" w:hAnsi="Times New Roman"/>
          <w:sz w:val="8"/>
          <w:szCs w:val="8"/>
        </w:rPr>
      </w:pPr>
    </w:p>
    <w:p w:rsidR="00415B46" w:rsidRDefault="00415B46" w:rsidP="007429D2">
      <w:pPr>
        <w:spacing w:after="0" w:line="240" w:lineRule="auto"/>
        <w:ind w:firstLine="567"/>
        <w:jc w:val="both"/>
        <w:rPr>
          <w:rFonts w:ascii="Times New Roman" w:hAnsi="Times New Roman"/>
          <w:sz w:val="8"/>
          <w:szCs w:val="8"/>
        </w:rPr>
      </w:pPr>
    </w:p>
    <w:p w:rsidR="00415B46" w:rsidRDefault="00415B46" w:rsidP="007429D2">
      <w:pPr>
        <w:spacing w:after="0" w:line="240" w:lineRule="auto"/>
        <w:ind w:firstLine="567"/>
        <w:jc w:val="both"/>
        <w:rPr>
          <w:rFonts w:ascii="Times New Roman" w:hAnsi="Times New Roman"/>
          <w:sz w:val="8"/>
          <w:szCs w:val="8"/>
        </w:rPr>
      </w:pPr>
    </w:p>
    <w:p w:rsidR="00415B46" w:rsidRPr="00DB7B16" w:rsidRDefault="00415B46" w:rsidP="007429D2">
      <w:pPr>
        <w:spacing w:after="0" w:line="240" w:lineRule="auto"/>
        <w:ind w:firstLine="567"/>
        <w:jc w:val="both"/>
        <w:rPr>
          <w:rFonts w:ascii="Times New Roman" w:hAnsi="Times New Roman"/>
          <w:sz w:val="8"/>
          <w:szCs w:val="8"/>
        </w:rPr>
      </w:pPr>
    </w:p>
    <w:p w:rsidR="00C56275" w:rsidRDefault="00551A47" w:rsidP="00C56275">
      <w:pPr>
        <w:spacing w:after="0" w:line="240" w:lineRule="auto"/>
        <w:jc w:val="center"/>
        <w:rPr>
          <w:sz w:val="16"/>
          <w:szCs w:val="16"/>
        </w:rPr>
      </w:pPr>
      <w:r>
        <w:rPr>
          <w:noProof/>
          <w:sz w:val="16"/>
          <w:szCs w:val="16"/>
        </w:rPr>
        <w:pict>
          <v:rect id="Rectangle 167" o:spid="_x0000_s1049" style="position:absolute;left:0;text-align:left;margin-left:-1pt;margin-top:4.3pt;width:469.5pt;height:7.15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7FyegIAAOcEAAAOAAAAZHJzL2Uyb0RvYy54bWysVF1v0zAUfUfiP1h+p3HSNmujpdPUMoQ0&#10;YKIgnl3bSSwc29hu0/HruXa60jGeEIlk+eZeH59zP3J9c+wVOgjnpdE1zicEI6GZ4VK3Nf765e7N&#10;AiMfqOZUGS1q/Cg8vlm9fnU92EoUpjOKC4cARPtqsDXuQrBVlnnWiZ76ibFCg7MxrqcBTNdm3NEB&#10;0HuVFYSU2WAct84w4T183YxOvEr4TSNY+NQ0XgSkagzcQlpdWndxzVbXtGodtZ1kJxr0H1j0VGq4&#10;9Ay1oYGivZMvoHrJnPGmCRNm+sw0jWQiaQA1OflDzbajViQtkBxvz2ny/w+WfTw8OCQ51I6UGGna&#10;Q5E+Q9qobpVAeXkVUzRYX0Hk1j64KNLbe8O+e6TNuoM4ceucGTpBORDLY3z27EA0PBxFu+GD4YBP&#10;98GkbB0b10dAyAM6pqI8nosijgEx+DhflkU5h9ox8C3JgszTDbR6OmydD++E6VHc1NgB+QROD/c+&#10;RDK0egpJ5I2S/E4qlQzX7tbKoQOF/liTOZltTuj+MkxpNNR4usgJSdDPnP4S466I798wehmg05Xs&#10;a7wg8YlBtIppe6t52gcq1bgHzkpHt0g9DEKiYfYAse34gLiMUovFdAnzxSU09HRBSrK8woiqFiaR&#10;BYeRM+GbDF1qo5jXF4rLopgV0zFbynZ0zMP8iR2wOIlLWTxfn6wLZqncscJjp+wMf4Rqw+2ppPB3&#10;gE1n3E+MBpi0Gvsfe+oERuq9ho5Z5rNZHM1kzOZXBRju0rO79FDNAKrGAZSm7TqM47y3TrYd3JQn&#10;PdrcQpc1MnVA7MCR1ak3YZqSiNPkx3G9tFPU7//T6hcAAAD//wMAUEsDBBQABgAIAAAAIQD9gNYC&#10;3AAAAAcBAAAPAAAAZHJzL2Rvd25yZXYueG1sTI/BTsMwEETvSPyDtUjcWqdBlCSNUyEkDhW9UCrO&#10;TrxNQuN1sN02/XuWExxHM5p5U64nO4gz+tA7UrCYJyCQGmd6ahXsP15nGYgQNRk9OEIFVwywrm5v&#10;Sl0Yd6F3PO9iK7iEQqEVdDGOhZSh6dDqMHcjEnsH562OLH0rjdcXLreDTJNkKa3uiRc6PeJLh81x&#10;d7I8sqg/j/k+z7abrW/fHjd0/fompe7vpucViIhT/AvDLz6jQ8VMtTuRCWJQMEv5SlSQLUGwnT88&#10;sa4VpGkOsirlf/7qBwAA//8DAFBLAQItABQABgAIAAAAIQC2gziS/gAAAOEBAAATAAAAAAAAAAAA&#10;AAAAAAAAAABbQ29udGVudF9UeXBlc10ueG1sUEsBAi0AFAAGAAgAAAAhADj9If/WAAAAlAEAAAsA&#10;AAAAAAAAAAAAAAAALwEAAF9yZWxzLy5yZWxzUEsBAi0AFAAGAAgAAAAhAIiPsXJ6AgAA5wQAAA4A&#10;AAAAAAAAAAAAAAAALgIAAGRycy9lMm9Eb2MueG1sUEsBAi0AFAAGAAgAAAAhAP2A1gLcAAAABwEA&#10;AA8AAAAAAAAAAAAAAAAA1AQAAGRycy9kb3ducmV2LnhtbFBLBQYAAAAABAAEAPMAAADdBQAAAAA=&#10;" fillcolor="#c0504d" strokecolor="#f2f2f2" strokeweight="3pt">
            <v:shadow on="t" color="#622423" opacity=".5" offset="1pt"/>
          </v:rect>
        </w:pict>
      </w:r>
    </w:p>
    <w:p w:rsidR="00C56275" w:rsidRDefault="00C56275" w:rsidP="00C56275">
      <w:pPr>
        <w:spacing w:after="0" w:line="240" w:lineRule="auto"/>
        <w:jc w:val="center"/>
        <w:rPr>
          <w:sz w:val="16"/>
          <w:szCs w:val="16"/>
        </w:rPr>
      </w:pPr>
    </w:p>
    <w:p w:rsidR="00C56275" w:rsidRPr="00D42248" w:rsidRDefault="002166DE" w:rsidP="00415BDF">
      <w:pPr>
        <w:pStyle w:val="ae"/>
        <w:shd w:val="clear" w:color="auto" w:fill="EEECE1" w:themeFill="background2"/>
        <w:spacing w:after="0" w:line="240" w:lineRule="auto"/>
        <w:ind w:left="0"/>
        <w:jc w:val="both"/>
        <w:rPr>
          <w:rFonts w:ascii="Arial Narrow" w:hAnsi="Arial Narrow"/>
          <w:b/>
          <w:sz w:val="32"/>
          <w:szCs w:val="32"/>
        </w:rPr>
      </w:pPr>
      <w:r>
        <w:rPr>
          <w:rFonts w:ascii="Arial Narrow" w:hAnsi="Arial Narrow"/>
          <w:b/>
          <w:sz w:val="32"/>
          <w:szCs w:val="32"/>
        </w:rPr>
        <w:t>9</w:t>
      </w:r>
      <w:r w:rsidR="00C56275" w:rsidRPr="00D42248">
        <w:rPr>
          <w:rFonts w:ascii="Arial Narrow" w:hAnsi="Arial Narrow"/>
          <w:b/>
          <w:sz w:val="32"/>
          <w:szCs w:val="32"/>
        </w:rPr>
        <w:t>.</w:t>
      </w:r>
      <w:r w:rsidR="00C56275">
        <w:rPr>
          <w:rFonts w:ascii="Arial Narrow" w:hAnsi="Arial Narrow"/>
          <w:b/>
          <w:sz w:val="32"/>
          <w:szCs w:val="32"/>
        </w:rPr>
        <w:t>3</w:t>
      </w:r>
      <w:r w:rsidR="00C56275" w:rsidRPr="00D42248">
        <w:rPr>
          <w:rFonts w:ascii="Arial Narrow" w:hAnsi="Arial Narrow"/>
          <w:b/>
          <w:sz w:val="32"/>
          <w:szCs w:val="32"/>
        </w:rPr>
        <w:t xml:space="preserve">  </w:t>
      </w:r>
      <w:r w:rsidR="00C56275">
        <w:rPr>
          <w:rFonts w:ascii="Arial Narrow" w:hAnsi="Arial Narrow"/>
          <w:b/>
          <w:sz w:val="32"/>
          <w:szCs w:val="32"/>
        </w:rPr>
        <w:t xml:space="preserve">НАЗНАЧЕНИЕ И ОБЛАСТЬ ПРИМЕНЕНИЯ </w:t>
      </w:r>
      <w:r w:rsidR="00C56275" w:rsidRPr="00D42248">
        <w:rPr>
          <w:rFonts w:ascii="Arial Narrow" w:hAnsi="Arial Narrow"/>
          <w:b/>
          <w:sz w:val="32"/>
          <w:szCs w:val="32"/>
        </w:rPr>
        <w:t>МЕСТНЫХ НОРМАТИ</w:t>
      </w:r>
      <w:r w:rsidR="00415BDF">
        <w:rPr>
          <w:rFonts w:ascii="Arial Narrow" w:hAnsi="Arial Narrow"/>
          <w:b/>
          <w:sz w:val="32"/>
          <w:szCs w:val="32"/>
        </w:rPr>
        <w:t>-</w:t>
      </w:r>
      <w:r w:rsidR="00C56275" w:rsidRPr="00D42248">
        <w:rPr>
          <w:rFonts w:ascii="Arial Narrow" w:hAnsi="Arial Narrow"/>
          <w:b/>
          <w:sz w:val="32"/>
          <w:szCs w:val="32"/>
        </w:rPr>
        <w:t>ВОВ ГРАДОСТРОИТЕЛЬНОГО ПРОЕКТИРОВАНИЯ</w:t>
      </w:r>
    </w:p>
    <w:p w:rsidR="00C56275" w:rsidRDefault="00551A47" w:rsidP="00C56275">
      <w:pPr>
        <w:spacing w:after="0" w:line="240" w:lineRule="auto"/>
        <w:jc w:val="center"/>
        <w:rPr>
          <w:rFonts w:ascii="Times New Roman" w:hAnsi="Times New Roman"/>
          <w:b/>
          <w:sz w:val="24"/>
          <w:szCs w:val="24"/>
        </w:rPr>
      </w:pPr>
      <w:r>
        <w:rPr>
          <w:rFonts w:ascii="Times New Roman" w:hAnsi="Times New Roman"/>
          <w:b/>
          <w:noProof/>
          <w:sz w:val="24"/>
          <w:szCs w:val="24"/>
        </w:rPr>
        <w:pict>
          <v:rect id="Rectangle 168" o:spid="_x0000_s1048" style="position:absolute;left:0;text-align:left;margin-left:-1pt;margin-top:3.7pt;width:469.5pt;height:7.15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2tNeAIAAOcEAAAOAAAAZHJzL2Uyb0RvYy54bWysVF1v0zAUfUfiP1h+p3HSj6XR0mlqGUIa&#10;MFEQz67tJBaObWy36fj1XDtd6RhPiESyfHOvj8+5H7m+OfYKHYTz0uga5xOCkdDMcKnbGn/9cvem&#10;xMgHqjlVRosaPwqPb1avX10PthKF6YziwiEA0b4abI27EGyVZZ51oqd+YqzQ4GyM62kA07UZd3QA&#10;9F5lBSGLbDCOW2eY8B6+bkYnXiX8phEsfGoaLwJSNQZuIa0urbu4ZqtrWrWO2k6yEw36Dyx6KjVc&#10;eoba0EDR3skXUL1kznjThAkzfWaaRjKRNICanPyhZttRK5IWSI635zT5/wfLPh4eHJIcakfmGGna&#10;Q5E+Q9qobpVA+aKMKRqsryByax9cFOntvWHfPdJm3UGcuHXODJ2gHIjlMT57diAaHo6i3fDBcMCn&#10;+2BSto6N6yMg5AEdU1Eez0URx4AYfJwvF8ViDrVj4FuSEmjGG2j1dNg6H94J06O4qbED8gmcHu59&#10;GEOfQhJ5oyS/k0olw7W7tXLoQKE/1mROZpsTur8MUxoNNZ6WOSEJ+pnTX2LcFfH9G0YvA3S6kn2N&#10;SxKfGESrmLa3mqd9oFKNe5CndHSL1MMgJBpmDxDbjg+Iyyi1KKdLmC8uoaGnJVmQ5RVGVLUwiSw4&#10;jJwJ32ToUhvFvL5QvCiKWTEds6VsR8c8zJ/YAYuTuJTw8/XJumCWyh0rPHbKzvBHqDbcnkoKfwfY&#10;dMb9xGiASaux/7GnTmCk3mvomGU+m8XRTMZsflWA4S49u0sP1QygahxAadquwzjOe+tk28FNedKj&#10;zS10WSNTB8QOHFmdehOmKYk4TX4c10s7Rf3+P61+AQAA//8DAFBLAwQUAAYACAAAACEAa7AGIN0A&#10;AAAHAQAADwAAAGRycy9kb3ducmV2LnhtbEyPzU7DMBCE70i8g7VI3Fon4SdNGqdCSBwqemmpODvx&#10;NgmN1yF22/TtWU5wHM1o5ptiNdlenHH0nSMF8TwCgVQ701GjYP/xNluA8EGT0b0jVHBFD6vy9qbQ&#10;uXEX2uJ5FxrBJeRzraANYcil9HWLVvu5G5DYO7jR6sBybKQZ9YXLbS+TKHqWVnfEC60e8LXF+rg7&#10;WR6Jq89jts8Wm/VmbN6f1nT9+ial7u+mlyWIgFP4C8MvPqNDyUyVO5HxolcwS/hKUJA+gmA7e0hZ&#10;VwqSOAVZFvI/f/kDAAD//wMAUEsBAi0AFAAGAAgAAAAhALaDOJL+AAAA4QEAABMAAAAAAAAAAAAA&#10;AAAAAAAAAFtDb250ZW50X1R5cGVzXS54bWxQSwECLQAUAAYACAAAACEAOP0h/9YAAACUAQAACwAA&#10;AAAAAAAAAAAAAAAvAQAAX3JlbHMvLnJlbHNQSwECLQAUAAYACAAAACEA8XtrTXgCAADnBAAADgAA&#10;AAAAAAAAAAAAAAAuAgAAZHJzL2Uyb0RvYy54bWxQSwECLQAUAAYACAAAACEAa7AGIN0AAAAHAQAA&#10;DwAAAAAAAAAAAAAAAADSBAAAZHJzL2Rvd25yZXYueG1sUEsFBgAAAAAEAAQA8wAAANwFAAAAAA==&#10;" fillcolor="#c0504d" strokecolor="#f2f2f2" strokeweight="3pt">
            <v:shadow on="t" color="#622423" opacity=".5" offset="1pt"/>
          </v:rect>
        </w:pict>
      </w:r>
    </w:p>
    <w:p w:rsidR="00C56275" w:rsidRPr="00415BDF" w:rsidRDefault="00C56275" w:rsidP="00C56275">
      <w:pPr>
        <w:spacing w:after="0"/>
        <w:jc w:val="center"/>
        <w:rPr>
          <w:rFonts w:ascii="Times New Roman" w:hAnsi="Times New Roman"/>
          <w:b/>
          <w:sz w:val="8"/>
          <w:szCs w:val="8"/>
        </w:rPr>
      </w:pPr>
    </w:p>
    <w:p w:rsidR="007429D2" w:rsidRDefault="00180C19" w:rsidP="007429D2">
      <w:pPr>
        <w:spacing w:after="0" w:line="240" w:lineRule="auto"/>
        <w:ind w:firstLine="567"/>
        <w:jc w:val="both"/>
        <w:rPr>
          <w:rFonts w:ascii="Times New Roman" w:hAnsi="Times New Roman"/>
          <w:sz w:val="24"/>
          <w:szCs w:val="24"/>
        </w:rPr>
      </w:pPr>
      <w:r>
        <w:rPr>
          <w:rFonts w:ascii="Times New Roman" w:hAnsi="Times New Roman"/>
          <w:sz w:val="24"/>
          <w:szCs w:val="24"/>
        </w:rPr>
        <w:t>9</w:t>
      </w:r>
      <w:r w:rsidR="00415BDF">
        <w:rPr>
          <w:rFonts w:ascii="Times New Roman" w:hAnsi="Times New Roman"/>
          <w:sz w:val="24"/>
          <w:szCs w:val="24"/>
        </w:rPr>
        <w:t xml:space="preserve">.3.1. </w:t>
      </w:r>
      <w:r w:rsidR="007429D2" w:rsidRPr="00C26F3F">
        <w:rPr>
          <w:rFonts w:ascii="Times New Roman" w:hAnsi="Times New Roman"/>
          <w:sz w:val="24"/>
          <w:szCs w:val="24"/>
        </w:rPr>
        <w:t xml:space="preserve">Местные </w:t>
      </w:r>
      <w:r w:rsidR="007429D2">
        <w:rPr>
          <w:rFonts w:ascii="Times New Roman" w:hAnsi="Times New Roman"/>
          <w:sz w:val="24"/>
          <w:szCs w:val="24"/>
        </w:rPr>
        <w:t xml:space="preserve">нормативы распространяются на </w:t>
      </w:r>
      <w:r w:rsidR="007429D2" w:rsidRPr="00C56275">
        <w:rPr>
          <w:rFonts w:ascii="Times New Roman" w:hAnsi="Times New Roman"/>
          <w:color w:val="000000" w:themeColor="text1"/>
          <w:sz w:val="24"/>
          <w:szCs w:val="24"/>
        </w:rPr>
        <w:t>территориальное планирование, градостроительное зонирование,</w:t>
      </w:r>
      <w:r w:rsidR="007429D2">
        <w:rPr>
          <w:rFonts w:ascii="Times New Roman" w:hAnsi="Times New Roman"/>
          <w:sz w:val="24"/>
          <w:szCs w:val="24"/>
        </w:rPr>
        <w:t xml:space="preserve"> планировку, застройку и реконструкцию террит</w:t>
      </w:r>
      <w:r w:rsidR="000523B6">
        <w:rPr>
          <w:rFonts w:ascii="Times New Roman" w:hAnsi="Times New Roman"/>
          <w:sz w:val="24"/>
          <w:szCs w:val="24"/>
        </w:rPr>
        <w:t xml:space="preserve">ории </w:t>
      </w:r>
      <w:r w:rsidR="006413E1">
        <w:rPr>
          <w:rFonts w:ascii="Times New Roman" w:hAnsi="Times New Roman"/>
          <w:sz w:val="24"/>
          <w:szCs w:val="24"/>
        </w:rPr>
        <w:t>Пановского</w:t>
      </w:r>
      <w:r w:rsidR="005D02A5">
        <w:rPr>
          <w:rFonts w:ascii="Times New Roman" w:hAnsi="Times New Roman"/>
          <w:sz w:val="24"/>
          <w:szCs w:val="24"/>
        </w:rPr>
        <w:t xml:space="preserve"> </w:t>
      </w:r>
      <w:r w:rsidR="008179DE">
        <w:rPr>
          <w:rFonts w:ascii="Times New Roman" w:hAnsi="Times New Roman"/>
          <w:sz w:val="24"/>
          <w:szCs w:val="24"/>
        </w:rPr>
        <w:t xml:space="preserve">сельского </w:t>
      </w:r>
      <w:r w:rsidR="00415B46">
        <w:rPr>
          <w:rFonts w:ascii="Times New Roman" w:hAnsi="Times New Roman"/>
          <w:sz w:val="24"/>
          <w:szCs w:val="24"/>
        </w:rPr>
        <w:t xml:space="preserve">поселения </w:t>
      </w:r>
      <w:r w:rsidR="007429D2">
        <w:rPr>
          <w:rFonts w:ascii="Times New Roman" w:hAnsi="Times New Roman"/>
          <w:sz w:val="24"/>
          <w:szCs w:val="24"/>
        </w:rPr>
        <w:t>в пределах его границ.</w:t>
      </w:r>
    </w:p>
    <w:p w:rsidR="007429D2" w:rsidRPr="00C26F3F" w:rsidRDefault="00180C19" w:rsidP="007429D2">
      <w:pPr>
        <w:spacing w:after="0" w:line="240" w:lineRule="auto"/>
        <w:ind w:firstLine="567"/>
        <w:jc w:val="both"/>
        <w:rPr>
          <w:rFonts w:ascii="Times New Roman" w:hAnsi="Times New Roman"/>
          <w:sz w:val="24"/>
          <w:szCs w:val="24"/>
        </w:rPr>
      </w:pPr>
      <w:r>
        <w:rPr>
          <w:rFonts w:ascii="Times New Roman" w:hAnsi="Times New Roman"/>
          <w:sz w:val="24"/>
          <w:szCs w:val="24"/>
        </w:rPr>
        <w:t>9</w:t>
      </w:r>
      <w:r w:rsidR="00415BDF">
        <w:rPr>
          <w:rFonts w:ascii="Times New Roman" w:hAnsi="Times New Roman"/>
          <w:sz w:val="24"/>
          <w:szCs w:val="24"/>
        </w:rPr>
        <w:t xml:space="preserve">.3.2. </w:t>
      </w:r>
      <w:r w:rsidR="007429D2">
        <w:rPr>
          <w:rFonts w:ascii="Times New Roman" w:hAnsi="Times New Roman"/>
          <w:sz w:val="24"/>
          <w:szCs w:val="24"/>
        </w:rPr>
        <w:t>Местные нормативы применяются при подготовке, согласовании, утверждении и реализации документов территориального планирования (генерального плана поселения) и градостроительного зонирования (правил землепользования и застройки поселения) с учетом перспективы развития поселения, а также при принятии решений органами местного самоуправления, органами контроля и надзора.</w:t>
      </w:r>
    </w:p>
    <w:p w:rsidR="007429D2" w:rsidRDefault="007429D2" w:rsidP="00C56275">
      <w:pPr>
        <w:tabs>
          <w:tab w:val="left" w:pos="567"/>
        </w:tabs>
        <w:spacing w:after="0" w:line="240" w:lineRule="auto"/>
        <w:jc w:val="both"/>
        <w:rPr>
          <w:rFonts w:ascii="Times New Roman" w:hAnsi="Times New Roman"/>
          <w:sz w:val="24"/>
          <w:szCs w:val="24"/>
        </w:rPr>
      </w:pPr>
      <w:r>
        <w:rPr>
          <w:rFonts w:ascii="Times New Roman" w:hAnsi="Times New Roman"/>
          <w:sz w:val="24"/>
          <w:szCs w:val="24"/>
        </w:rPr>
        <w:tab/>
      </w:r>
      <w:r w:rsidR="00180C19">
        <w:rPr>
          <w:rFonts w:ascii="Times New Roman" w:hAnsi="Times New Roman"/>
          <w:sz w:val="24"/>
          <w:szCs w:val="24"/>
        </w:rPr>
        <w:t>9</w:t>
      </w:r>
      <w:r w:rsidR="00415BDF">
        <w:rPr>
          <w:rFonts w:ascii="Times New Roman" w:hAnsi="Times New Roman"/>
          <w:sz w:val="24"/>
          <w:szCs w:val="24"/>
        </w:rPr>
        <w:t xml:space="preserve">.3.3. </w:t>
      </w:r>
      <w:r>
        <w:rPr>
          <w:rFonts w:ascii="Times New Roman" w:hAnsi="Times New Roman"/>
          <w:sz w:val="24"/>
          <w:szCs w:val="24"/>
        </w:rPr>
        <w:t xml:space="preserve">Местные нормативы представляют собой нормативно-технический документ, который содержит </w:t>
      </w:r>
      <w:r w:rsidRPr="00C56275">
        <w:rPr>
          <w:rFonts w:ascii="Times New Roman" w:hAnsi="Times New Roman"/>
          <w:color w:val="000000" w:themeColor="text1"/>
          <w:sz w:val="24"/>
          <w:szCs w:val="24"/>
        </w:rPr>
        <w:t xml:space="preserve">расчетные показатели минимально </w:t>
      </w:r>
      <w:r w:rsidRPr="00C56275">
        <w:rPr>
          <w:rFonts w:ascii="Times New Roman" w:eastAsiaTheme="minorHAnsi" w:hAnsi="Times New Roman"/>
          <w:color w:val="000000" w:themeColor="text1"/>
          <w:sz w:val="24"/>
          <w:szCs w:val="24"/>
          <w:lang w:eastAsia="en-US"/>
        </w:rPr>
        <w:t xml:space="preserve">допустимого уровня обеспеченности объектами местного значения населения </w:t>
      </w:r>
      <w:r w:rsidR="006413E1">
        <w:rPr>
          <w:rFonts w:ascii="Times New Roman" w:eastAsiaTheme="minorHAnsi" w:hAnsi="Times New Roman"/>
          <w:color w:val="000000" w:themeColor="text1"/>
          <w:sz w:val="24"/>
          <w:szCs w:val="24"/>
          <w:lang w:eastAsia="en-US"/>
        </w:rPr>
        <w:t>Пановского</w:t>
      </w:r>
      <w:r w:rsidR="005D02A5">
        <w:rPr>
          <w:rFonts w:ascii="Times New Roman" w:eastAsiaTheme="minorHAnsi" w:hAnsi="Times New Roman"/>
          <w:color w:val="000000" w:themeColor="text1"/>
          <w:sz w:val="24"/>
          <w:szCs w:val="24"/>
          <w:lang w:eastAsia="en-US"/>
        </w:rPr>
        <w:t xml:space="preserve"> сельского поселения Палехского</w:t>
      </w:r>
      <w:r w:rsidR="008179DE">
        <w:rPr>
          <w:rFonts w:ascii="Times New Roman" w:eastAsiaTheme="minorHAnsi" w:hAnsi="Times New Roman"/>
          <w:color w:val="000000" w:themeColor="text1"/>
          <w:sz w:val="24"/>
          <w:szCs w:val="24"/>
          <w:lang w:eastAsia="en-US"/>
        </w:rPr>
        <w:t xml:space="preserve"> муниципального района Ивановской области</w:t>
      </w:r>
      <w:r w:rsidR="00451879">
        <w:rPr>
          <w:rFonts w:ascii="Times New Roman" w:eastAsiaTheme="minorHAnsi" w:hAnsi="Times New Roman"/>
          <w:color w:val="000000" w:themeColor="text1"/>
          <w:sz w:val="24"/>
          <w:szCs w:val="24"/>
          <w:lang w:eastAsia="en-US"/>
        </w:rPr>
        <w:t xml:space="preserve"> </w:t>
      </w:r>
      <w:r w:rsidRPr="00C56275">
        <w:rPr>
          <w:rFonts w:ascii="Times New Roman" w:eastAsiaTheme="minorHAnsi" w:hAnsi="Times New Roman"/>
          <w:color w:val="000000" w:themeColor="text1"/>
          <w:sz w:val="24"/>
          <w:szCs w:val="24"/>
          <w:lang w:eastAsia="en-US"/>
        </w:rPr>
        <w:t xml:space="preserve">и расчетные показатели максимально допустимого уровня территориальной доступности таких объектов для населения </w:t>
      </w:r>
      <w:r w:rsidR="008179DE">
        <w:rPr>
          <w:rFonts w:ascii="Times New Roman" w:eastAsiaTheme="minorHAnsi" w:hAnsi="Times New Roman"/>
          <w:color w:val="000000" w:themeColor="text1"/>
          <w:sz w:val="24"/>
          <w:szCs w:val="24"/>
          <w:lang w:eastAsia="en-US"/>
        </w:rPr>
        <w:t xml:space="preserve"> </w:t>
      </w:r>
      <w:r w:rsidR="006413E1">
        <w:rPr>
          <w:rFonts w:ascii="Times New Roman" w:eastAsiaTheme="minorHAnsi" w:hAnsi="Times New Roman"/>
          <w:color w:val="000000" w:themeColor="text1"/>
          <w:sz w:val="24"/>
          <w:szCs w:val="24"/>
          <w:lang w:eastAsia="en-US"/>
        </w:rPr>
        <w:t>Пановского</w:t>
      </w:r>
      <w:r w:rsidR="005D02A5">
        <w:rPr>
          <w:rFonts w:ascii="Times New Roman" w:eastAsiaTheme="minorHAnsi" w:hAnsi="Times New Roman"/>
          <w:color w:val="000000" w:themeColor="text1"/>
          <w:sz w:val="24"/>
          <w:szCs w:val="24"/>
          <w:lang w:eastAsia="en-US"/>
        </w:rPr>
        <w:t xml:space="preserve"> </w:t>
      </w:r>
      <w:r w:rsidR="008179DE">
        <w:rPr>
          <w:rFonts w:ascii="Times New Roman" w:eastAsiaTheme="minorHAnsi" w:hAnsi="Times New Roman"/>
          <w:color w:val="000000" w:themeColor="text1"/>
          <w:sz w:val="24"/>
          <w:szCs w:val="24"/>
          <w:lang w:eastAsia="en-US"/>
        </w:rPr>
        <w:t xml:space="preserve">сельского поселения </w:t>
      </w:r>
      <w:r w:rsidR="005D02A5">
        <w:rPr>
          <w:rFonts w:ascii="Times New Roman" w:eastAsiaTheme="minorHAnsi" w:hAnsi="Times New Roman"/>
          <w:color w:val="000000" w:themeColor="text1"/>
          <w:sz w:val="24"/>
          <w:szCs w:val="24"/>
          <w:lang w:eastAsia="en-US"/>
        </w:rPr>
        <w:t xml:space="preserve">Палехского </w:t>
      </w:r>
      <w:r w:rsidR="008179DE">
        <w:rPr>
          <w:rFonts w:ascii="Times New Roman" w:eastAsiaTheme="minorHAnsi" w:hAnsi="Times New Roman"/>
          <w:color w:val="000000" w:themeColor="text1"/>
          <w:sz w:val="24"/>
          <w:szCs w:val="24"/>
          <w:lang w:eastAsia="en-US"/>
        </w:rPr>
        <w:t xml:space="preserve">муниципального района Ивановской области </w:t>
      </w:r>
      <w:r>
        <w:rPr>
          <w:rFonts w:ascii="Times New Roman" w:hAnsi="Times New Roman"/>
          <w:sz w:val="24"/>
          <w:szCs w:val="24"/>
        </w:rPr>
        <w:t>(в том числе обеспечения объектами социального и коммунально-бытового назначения, объектами инженерно-транспортной инфраструктуры, благоустройства и озеленения территории) и направлены на:</w:t>
      </w:r>
    </w:p>
    <w:p w:rsidR="007429D2" w:rsidRPr="0010646E" w:rsidRDefault="007429D2" w:rsidP="007429D2">
      <w:pPr>
        <w:autoSpaceDE w:val="0"/>
        <w:spacing w:after="0" w:line="240" w:lineRule="auto"/>
        <w:ind w:firstLine="396"/>
        <w:jc w:val="both"/>
        <w:rPr>
          <w:rFonts w:ascii="Times New Roman" w:hAnsi="Times New Roman"/>
          <w:sz w:val="24"/>
          <w:szCs w:val="24"/>
        </w:rPr>
      </w:pPr>
      <w:r>
        <w:rPr>
          <w:rFonts w:ascii="Times New Roman CYR" w:hAnsi="Times New Roman CYR"/>
          <w:sz w:val="24"/>
          <w:szCs w:val="24"/>
        </w:rPr>
        <w:t xml:space="preserve">• </w:t>
      </w:r>
      <w:r w:rsidRPr="0010646E">
        <w:rPr>
          <w:rFonts w:ascii="Times New Roman" w:hAnsi="Times New Roman"/>
          <w:sz w:val="24"/>
          <w:szCs w:val="24"/>
        </w:rPr>
        <w:t xml:space="preserve">Устойчивое развитие территории </w:t>
      </w:r>
      <w:r w:rsidR="008179DE">
        <w:rPr>
          <w:rFonts w:ascii="Times New Roman" w:hAnsi="Times New Roman"/>
          <w:sz w:val="24"/>
          <w:szCs w:val="24"/>
        </w:rPr>
        <w:t xml:space="preserve">сельского </w:t>
      </w:r>
      <w:r w:rsidR="00415B46">
        <w:rPr>
          <w:rFonts w:ascii="Times New Roman" w:hAnsi="Times New Roman"/>
          <w:sz w:val="24"/>
          <w:szCs w:val="24"/>
        </w:rPr>
        <w:t>поселения</w:t>
      </w:r>
      <w:r w:rsidRPr="0010646E">
        <w:rPr>
          <w:rFonts w:ascii="Times New Roman" w:hAnsi="Times New Roman"/>
          <w:sz w:val="24"/>
          <w:szCs w:val="24"/>
        </w:rPr>
        <w:t>, с учетом особенностей его функционального зонирования;</w:t>
      </w:r>
    </w:p>
    <w:p w:rsidR="007429D2" w:rsidRPr="0010646E" w:rsidRDefault="007429D2" w:rsidP="007429D2">
      <w:pPr>
        <w:autoSpaceDE w:val="0"/>
        <w:spacing w:after="0" w:line="240" w:lineRule="auto"/>
        <w:ind w:firstLine="396"/>
        <w:jc w:val="both"/>
        <w:rPr>
          <w:rFonts w:ascii="Times New Roman" w:hAnsi="Times New Roman"/>
          <w:sz w:val="24"/>
          <w:szCs w:val="24"/>
        </w:rPr>
      </w:pPr>
      <w:r>
        <w:rPr>
          <w:rFonts w:ascii="Times New Roman CYR" w:hAnsi="Times New Roman CYR"/>
          <w:sz w:val="24"/>
          <w:szCs w:val="24"/>
        </w:rPr>
        <w:t xml:space="preserve">• </w:t>
      </w:r>
      <w:r w:rsidRPr="0010646E">
        <w:rPr>
          <w:rFonts w:ascii="Times New Roman" w:hAnsi="Times New Roman"/>
          <w:sz w:val="24"/>
          <w:szCs w:val="24"/>
        </w:rPr>
        <w:t>Укрепление сложившейся системы расселения на территории поселения вдоль главных осей разв</w:t>
      </w:r>
      <w:r w:rsidR="000523B6">
        <w:rPr>
          <w:rFonts w:ascii="Times New Roman" w:hAnsi="Times New Roman"/>
          <w:sz w:val="24"/>
          <w:szCs w:val="24"/>
        </w:rPr>
        <w:t>ития</w:t>
      </w:r>
      <w:r w:rsidR="005D02A5">
        <w:rPr>
          <w:rFonts w:ascii="Times New Roman" w:hAnsi="Times New Roman"/>
          <w:sz w:val="24"/>
          <w:szCs w:val="24"/>
        </w:rPr>
        <w:t xml:space="preserve"> </w:t>
      </w:r>
      <w:r w:rsidR="006413E1">
        <w:rPr>
          <w:rFonts w:ascii="Times New Roman" w:hAnsi="Times New Roman"/>
          <w:sz w:val="24"/>
          <w:szCs w:val="24"/>
        </w:rPr>
        <w:t>Пановского</w:t>
      </w:r>
      <w:r w:rsidR="005D02A5">
        <w:rPr>
          <w:rFonts w:ascii="Times New Roman" w:hAnsi="Times New Roman"/>
          <w:sz w:val="24"/>
          <w:szCs w:val="24"/>
        </w:rPr>
        <w:t xml:space="preserve"> сельского поселения</w:t>
      </w:r>
      <w:r w:rsidR="00180C19">
        <w:rPr>
          <w:rFonts w:ascii="Times New Roman" w:eastAsiaTheme="minorHAnsi" w:hAnsi="Times New Roman"/>
          <w:color w:val="000000" w:themeColor="text1"/>
          <w:sz w:val="24"/>
          <w:szCs w:val="24"/>
          <w:lang w:eastAsia="en-US"/>
        </w:rPr>
        <w:t>;</w:t>
      </w:r>
    </w:p>
    <w:p w:rsidR="007429D2" w:rsidRPr="0010646E" w:rsidRDefault="007429D2" w:rsidP="007429D2">
      <w:pPr>
        <w:autoSpaceDE w:val="0"/>
        <w:spacing w:after="0" w:line="240" w:lineRule="auto"/>
        <w:ind w:firstLine="396"/>
        <w:jc w:val="both"/>
        <w:rPr>
          <w:rFonts w:ascii="Times New Roman" w:hAnsi="Times New Roman"/>
          <w:sz w:val="24"/>
          <w:szCs w:val="24"/>
        </w:rPr>
      </w:pPr>
      <w:r>
        <w:rPr>
          <w:rFonts w:ascii="Times New Roman CYR" w:hAnsi="Times New Roman CYR"/>
          <w:sz w:val="24"/>
          <w:szCs w:val="24"/>
        </w:rPr>
        <w:t xml:space="preserve">• </w:t>
      </w:r>
      <w:r w:rsidRPr="0010646E">
        <w:rPr>
          <w:rFonts w:ascii="Times New Roman" w:hAnsi="Times New Roman"/>
          <w:sz w:val="24"/>
          <w:szCs w:val="24"/>
        </w:rPr>
        <w:t>Рациональное использование природных ресурсов, сохранение природно-рекреационного потенциала поселения, улучшение экологического состояния территорий, а также сохранение и возрождение объектов культурного наследия и особо охраняемых природных комплексов;</w:t>
      </w:r>
    </w:p>
    <w:p w:rsidR="007429D2" w:rsidRPr="0010646E" w:rsidRDefault="007429D2" w:rsidP="007429D2">
      <w:pPr>
        <w:autoSpaceDE w:val="0"/>
        <w:spacing w:after="0" w:line="240" w:lineRule="auto"/>
        <w:ind w:firstLine="396"/>
        <w:jc w:val="both"/>
        <w:rPr>
          <w:rFonts w:ascii="Times New Roman" w:hAnsi="Times New Roman"/>
          <w:sz w:val="24"/>
          <w:szCs w:val="24"/>
        </w:rPr>
      </w:pPr>
      <w:r>
        <w:rPr>
          <w:rFonts w:ascii="Times New Roman CYR" w:hAnsi="Times New Roman CYR"/>
          <w:sz w:val="24"/>
          <w:szCs w:val="24"/>
        </w:rPr>
        <w:t xml:space="preserve">• </w:t>
      </w:r>
      <w:r w:rsidRPr="0010646E">
        <w:rPr>
          <w:rFonts w:ascii="Times New Roman" w:hAnsi="Times New Roman"/>
          <w:sz w:val="24"/>
          <w:szCs w:val="24"/>
        </w:rPr>
        <w:t xml:space="preserve">Обеспечение определенных законодательством Российской Федерации и </w:t>
      </w:r>
      <w:r w:rsidR="00415B46">
        <w:rPr>
          <w:rFonts w:ascii="Times New Roman" w:hAnsi="Times New Roman"/>
          <w:sz w:val="24"/>
          <w:szCs w:val="24"/>
        </w:rPr>
        <w:t xml:space="preserve">Ивановской </w:t>
      </w:r>
      <w:r w:rsidRPr="0010646E">
        <w:rPr>
          <w:rFonts w:ascii="Times New Roman" w:hAnsi="Times New Roman"/>
          <w:sz w:val="24"/>
          <w:szCs w:val="24"/>
        </w:rPr>
        <w:t>области социально гарантированных условий жизнедеятельности населения, создание условий для привлечения инвестиций в ходе реализации документов территориального   планирования.</w:t>
      </w:r>
    </w:p>
    <w:p w:rsidR="00415B46" w:rsidRDefault="00180C19" w:rsidP="00DB7B16">
      <w:pPr>
        <w:widowControl w:val="0"/>
        <w:suppressAutoHyphens/>
        <w:spacing w:after="0" w:line="240" w:lineRule="auto"/>
        <w:ind w:firstLine="567"/>
        <w:jc w:val="both"/>
        <w:rPr>
          <w:rFonts w:ascii="Times New Roman" w:hAnsi="Times New Roman"/>
          <w:snapToGrid w:val="0"/>
          <w:color w:val="000000"/>
          <w:sz w:val="24"/>
          <w:szCs w:val="24"/>
        </w:rPr>
      </w:pPr>
      <w:r>
        <w:rPr>
          <w:rFonts w:ascii="Times New Roman" w:hAnsi="Times New Roman"/>
          <w:sz w:val="24"/>
          <w:szCs w:val="24"/>
        </w:rPr>
        <w:t>9</w:t>
      </w:r>
      <w:r w:rsidR="00415BDF">
        <w:rPr>
          <w:rFonts w:ascii="Times New Roman" w:hAnsi="Times New Roman"/>
          <w:sz w:val="24"/>
          <w:szCs w:val="24"/>
        </w:rPr>
        <w:t xml:space="preserve">.3.4. </w:t>
      </w:r>
      <w:r w:rsidR="00C56275" w:rsidRPr="003619AC">
        <w:rPr>
          <w:rFonts w:ascii="Times New Roman" w:hAnsi="Times New Roman"/>
          <w:color w:val="000000"/>
          <w:sz w:val="24"/>
          <w:szCs w:val="24"/>
        </w:rPr>
        <w:t>Настоящие нормативы градостроительного проектирования действуют на всей терри</w:t>
      </w:r>
      <w:r w:rsidR="00C56275">
        <w:rPr>
          <w:rFonts w:ascii="Times New Roman" w:hAnsi="Times New Roman"/>
          <w:color w:val="000000"/>
          <w:sz w:val="24"/>
          <w:szCs w:val="24"/>
        </w:rPr>
        <w:t xml:space="preserve">тории </w:t>
      </w:r>
      <w:r w:rsidR="006413E1">
        <w:rPr>
          <w:rFonts w:ascii="Times New Roman" w:eastAsiaTheme="minorHAnsi" w:hAnsi="Times New Roman"/>
          <w:color w:val="000000" w:themeColor="text1"/>
          <w:sz w:val="24"/>
          <w:szCs w:val="24"/>
          <w:lang w:eastAsia="en-US"/>
        </w:rPr>
        <w:t>Пановского</w:t>
      </w:r>
      <w:r w:rsidR="005D02A5">
        <w:rPr>
          <w:rFonts w:ascii="Times New Roman" w:eastAsiaTheme="minorHAnsi" w:hAnsi="Times New Roman"/>
          <w:color w:val="000000" w:themeColor="text1"/>
          <w:sz w:val="24"/>
          <w:szCs w:val="24"/>
          <w:lang w:eastAsia="en-US"/>
        </w:rPr>
        <w:t xml:space="preserve"> сельского поселения </w:t>
      </w:r>
      <w:r w:rsidR="000523B6" w:rsidRPr="00D450BF">
        <w:rPr>
          <w:rFonts w:ascii="Times New Roman" w:hAnsi="Times New Roman"/>
          <w:snapToGrid w:val="0"/>
          <w:color w:val="000000"/>
          <w:sz w:val="24"/>
          <w:szCs w:val="24"/>
        </w:rPr>
        <w:t>с входящими в его состав населенными пунктами</w:t>
      </w:r>
      <w:r w:rsidR="00415B46">
        <w:rPr>
          <w:rFonts w:ascii="Times New Roman" w:hAnsi="Times New Roman"/>
          <w:snapToGrid w:val="0"/>
          <w:color w:val="000000"/>
          <w:sz w:val="24"/>
          <w:szCs w:val="24"/>
        </w:rPr>
        <w:t xml:space="preserve">. </w:t>
      </w:r>
    </w:p>
    <w:p w:rsidR="00C56275" w:rsidRPr="003619AC" w:rsidRDefault="00180C19" w:rsidP="00DB7B16">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sz w:val="24"/>
          <w:szCs w:val="24"/>
        </w:rPr>
        <w:t>9</w:t>
      </w:r>
      <w:r w:rsidR="00415BDF">
        <w:rPr>
          <w:rFonts w:ascii="Times New Roman" w:hAnsi="Times New Roman"/>
          <w:sz w:val="24"/>
          <w:szCs w:val="24"/>
        </w:rPr>
        <w:t xml:space="preserve">.3.5. </w:t>
      </w:r>
      <w:r w:rsidR="00C56275" w:rsidRPr="003619AC">
        <w:rPr>
          <w:rFonts w:ascii="Times New Roman" w:hAnsi="Times New Roman"/>
          <w:color w:val="000000"/>
          <w:sz w:val="24"/>
          <w:szCs w:val="24"/>
        </w:rPr>
        <w:t xml:space="preserve">Настоящие Нормативы обязательны для всех субъектов градостроительной деятельности, осуществляющих свою деятельность на территории </w:t>
      </w:r>
      <w:r w:rsidR="006413E1">
        <w:rPr>
          <w:rFonts w:ascii="Times New Roman" w:hAnsi="Times New Roman"/>
          <w:color w:val="000000"/>
          <w:sz w:val="24"/>
          <w:szCs w:val="24"/>
        </w:rPr>
        <w:t>Пановского</w:t>
      </w:r>
      <w:r w:rsidR="005D02A5">
        <w:rPr>
          <w:rFonts w:ascii="Times New Roman" w:hAnsi="Times New Roman"/>
          <w:color w:val="000000"/>
          <w:sz w:val="24"/>
          <w:szCs w:val="24"/>
        </w:rPr>
        <w:t xml:space="preserve"> сельского поселения </w:t>
      </w:r>
      <w:r w:rsidR="00C56275" w:rsidRPr="003619AC">
        <w:rPr>
          <w:rFonts w:ascii="Times New Roman" w:hAnsi="Times New Roman"/>
          <w:color w:val="000000"/>
          <w:sz w:val="24"/>
          <w:szCs w:val="24"/>
        </w:rPr>
        <w:t>независимо от их организационно-правовой формы.</w:t>
      </w:r>
    </w:p>
    <w:p w:rsidR="00C56275" w:rsidRPr="003619AC" w:rsidRDefault="00180C19" w:rsidP="00DB7B16">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sz w:val="24"/>
          <w:szCs w:val="24"/>
        </w:rPr>
        <w:t>9</w:t>
      </w:r>
      <w:r w:rsidR="00415BDF">
        <w:rPr>
          <w:rFonts w:ascii="Times New Roman" w:hAnsi="Times New Roman"/>
          <w:sz w:val="24"/>
          <w:szCs w:val="24"/>
        </w:rPr>
        <w:t xml:space="preserve">.3.6. </w:t>
      </w:r>
      <w:r w:rsidR="00C56275" w:rsidRPr="003619AC">
        <w:rPr>
          <w:rFonts w:ascii="Times New Roman" w:hAnsi="Times New Roman"/>
          <w:color w:val="000000"/>
          <w:sz w:val="24"/>
          <w:szCs w:val="24"/>
        </w:rPr>
        <w:t>Область применения расчетных показателей, содержащихся в основной части местных нормативов распространяется на:</w:t>
      </w:r>
    </w:p>
    <w:p w:rsidR="00C56275" w:rsidRPr="003619AC" w:rsidRDefault="00C56275" w:rsidP="00DB7B16">
      <w:pPr>
        <w:widowControl w:val="0"/>
        <w:tabs>
          <w:tab w:val="left" w:pos="993"/>
        </w:tabs>
        <w:suppressAutoHyphens/>
        <w:spacing w:after="0" w:line="240" w:lineRule="auto"/>
        <w:ind w:firstLine="567"/>
        <w:contextualSpacing/>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 </w:t>
      </w:r>
      <w:r w:rsidRPr="003619AC">
        <w:rPr>
          <w:rFonts w:ascii="Times New Roman" w:eastAsia="Calibri" w:hAnsi="Times New Roman"/>
          <w:color w:val="000000"/>
          <w:sz w:val="24"/>
          <w:szCs w:val="24"/>
          <w:lang w:eastAsia="en-US"/>
        </w:rPr>
        <w:t xml:space="preserve">подготовку генерального плана и правил землепользования и застройки </w:t>
      </w:r>
      <w:r w:rsidR="009506F9">
        <w:rPr>
          <w:rFonts w:ascii="Times New Roman" w:eastAsia="Calibri" w:hAnsi="Times New Roman"/>
          <w:color w:val="000000"/>
          <w:sz w:val="24"/>
          <w:szCs w:val="24"/>
          <w:lang w:eastAsia="en-US"/>
        </w:rPr>
        <w:t xml:space="preserve">населенных пунктов </w:t>
      </w:r>
      <w:r w:rsidR="006413E1">
        <w:rPr>
          <w:rFonts w:ascii="Times New Roman" w:eastAsia="Calibri" w:hAnsi="Times New Roman"/>
          <w:color w:val="000000"/>
          <w:sz w:val="24"/>
          <w:szCs w:val="24"/>
          <w:lang w:eastAsia="en-US"/>
        </w:rPr>
        <w:t>Пановского</w:t>
      </w:r>
      <w:r w:rsidR="005D02A5">
        <w:rPr>
          <w:rFonts w:ascii="Times New Roman" w:eastAsia="Calibri" w:hAnsi="Times New Roman"/>
          <w:color w:val="000000"/>
          <w:sz w:val="24"/>
          <w:szCs w:val="24"/>
          <w:lang w:eastAsia="en-US"/>
        </w:rPr>
        <w:t xml:space="preserve"> сельского поселения </w:t>
      </w:r>
      <w:r w:rsidRPr="003619AC">
        <w:rPr>
          <w:rFonts w:ascii="Times New Roman" w:eastAsia="Calibri" w:hAnsi="Times New Roman"/>
          <w:color w:val="000000"/>
          <w:sz w:val="24"/>
          <w:szCs w:val="24"/>
          <w:lang w:eastAsia="en-US"/>
        </w:rPr>
        <w:t>и изменений в них;</w:t>
      </w:r>
    </w:p>
    <w:p w:rsidR="00C56275" w:rsidRPr="003619AC" w:rsidRDefault="00C56275" w:rsidP="00DB7B16">
      <w:pPr>
        <w:widowControl w:val="0"/>
        <w:tabs>
          <w:tab w:val="left" w:pos="993"/>
        </w:tabs>
        <w:suppressAutoHyphens/>
        <w:spacing w:after="0" w:line="240" w:lineRule="auto"/>
        <w:ind w:firstLine="567"/>
        <w:contextualSpacing/>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 </w:t>
      </w:r>
      <w:r w:rsidRPr="003619AC">
        <w:rPr>
          <w:rFonts w:ascii="Times New Roman" w:eastAsia="Calibri" w:hAnsi="Times New Roman"/>
          <w:color w:val="000000"/>
          <w:sz w:val="24"/>
          <w:szCs w:val="24"/>
          <w:lang w:eastAsia="en-US"/>
        </w:rPr>
        <w:t>подготовку, утверждение документации по планировке территории, предусмат</w:t>
      </w:r>
      <w:r>
        <w:rPr>
          <w:rFonts w:ascii="Times New Roman" w:eastAsia="Calibri" w:hAnsi="Times New Roman"/>
          <w:color w:val="000000"/>
          <w:sz w:val="24"/>
          <w:szCs w:val="24"/>
          <w:lang w:eastAsia="en-US"/>
        </w:rPr>
        <w:t>-</w:t>
      </w:r>
      <w:r w:rsidRPr="003619AC">
        <w:rPr>
          <w:rFonts w:ascii="Times New Roman" w:eastAsia="Calibri" w:hAnsi="Times New Roman"/>
          <w:color w:val="000000"/>
          <w:sz w:val="24"/>
          <w:szCs w:val="24"/>
          <w:lang w:eastAsia="en-US"/>
        </w:rPr>
        <w:t xml:space="preserve">ривающей размещение объектов местного значения </w:t>
      </w:r>
      <w:r w:rsidR="008179DE">
        <w:rPr>
          <w:rFonts w:ascii="Times New Roman" w:eastAsia="Calibri" w:hAnsi="Times New Roman"/>
          <w:color w:val="000000"/>
          <w:sz w:val="24"/>
          <w:szCs w:val="24"/>
          <w:lang w:eastAsia="en-US"/>
        </w:rPr>
        <w:t xml:space="preserve">сельского </w:t>
      </w:r>
      <w:r w:rsidR="00B91241">
        <w:rPr>
          <w:rFonts w:ascii="Times New Roman" w:eastAsia="Calibri" w:hAnsi="Times New Roman"/>
          <w:color w:val="000000"/>
          <w:sz w:val="24"/>
          <w:szCs w:val="24"/>
          <w:lang w:eastAsia="en-US"/>
        </w:rPr>
        <w:t>поселения</w:t>
      </w:r>
      <w:r w:rsidRPr="003619AC">
        <w:rPr>
          <w:rFonts w:ascii="Times New Roman" w:eastAsia="Calibri" w:hAnsi="Times New Roman"/>
          <w:color w:val="000000"/>
          <w:sz w:val="24"/>
          <w:szCs w:val="24"/>
          <w:lang w:eastAsia="en-US"/>
        </w:rPr>
        <w:t>, в том числе, подготовленной на основе генерального плана;</w:t>
      </w:r>
    </w:p>
    <w:p w:rsidR="00C56275" w:rsidRPr="003619AC" w:rsidRDefault="00C56275" w:rsidP="00DB7B16">
      <w:pPr>
        <w:widowControl w:val="0"/>
        <w:tabs>
          <w:tab w:val="left" w:pos="993"/>
        </w:tabs>
        <w:suppressAutoHyphens/>
        <w:spacing w:after="0" w:line="240" w:lineRule="auto"/>
        <w:ind w:firstLine="567"/>
        <w:contextualSpacing/>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 </w:t>
      </w:r>
      <w:r w:rsidRPr="003619AC">
        <w:rPr>
          <w:rFonts w:ascii="Times New Roman" w:eastAsia="Calibri" w:hAnsi="Times New Roman"/>
          <w:color w:val="000000"/>
          <w:sz w:val="24"/>
          <w:szCs w:val="24"/>
          <w:lang w:eastAsia="en-US"/>
        </w:rPr>
        <w:t>определение условий аукционов на право заключения договоров аренды земельных участков для комплексного освоения в целях жилищного строительства;</w:t>
      </w:r>
    </w:p>
    <w:p w:rsidR="00C56275" w:rsidRPr="003619AC" w:rsidRDefault="00C56275" w:rsidP="00DB7B16">
      <w:pPr>
        <w:widowControl w:val="0"/>
        <w:tabs>
          <w:tab w:val="left" w:pos="993"/>
        </w:tabs>
        <w:suppressAutoHyphens/>
        <w:spacing w:after="0" w:line="240" w:lineRule="auto"/>
        <w:ind w:firstLine="567"/>
        <w:contextualSpacing/>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  • </w:t>
      </w:r>
      <w:r w:rsidRPr="003619AC">
        <w:rPr>
          <w:rFonts w:ascii="Times New Roman" w:eastAsia="Calibri" w:hAnsi="Times New Roman"/>
          <w:color w:val="000000"/>
          <w:sz w:val="24"/>
          <w:szCs w:val="24"/>
          <w:lang w:eastAsia="en-US"/>
        </w:rPr>
        <w:t>определение условий аукционов на право заключить договор о развитии застроенной территории.</w:t>
      </w:r>
    </w:p>
    <w:p w:rsidR="00C56275" w:rsidRPr="003619AC" w:rsidRDefault="00180C19" w:rsidP="00DB7B16">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sz w:val="24"/>
          <w:szCs w:val="24"/>
        </w:rPr>
        <w:t>9</w:t>
      </w:r>
      <w:r w:rsidR="00415BDF">
        <w:rPr>
          <w:rFonts w:ascii="Times New Roman" w:hAnsi="Times New Roman"/>
          <w:sz w:val="24"/>
          <w:szCs w:val="24"/>
        </w:rPr>
        <w:t xml:space="preserve">.3.7. </w:t>
      </w:r>
      <w:r w:rsidR="00C56275" w:rsidRPr="003619AC">
        <w:rPr>
          <w:rFonts w:ascii="Times New Roman" w:hAnsi="Times New Roman"/>
          <w:color w:val="000000"/>
          <w:sz w:val="24"/>
          <w:szCs w:val="24"/>
        </w:rPr>
        <w:t>В значительной степени нормативы используются проектными организациями при установлении границ функциональных зон, размеров земельных участков под объекты капитального строительства, размеров зон планируемого размещения объектов капитального строительства местного значения, радиусов доступности объектов и т. д.</w:t>
      </w:r>
    </w:p>
    <w:p w:rsidR="00C56275" w:rsidRPr="003619AC" w:rsidRDefault="00180C19" w:rsidP="00DB7B16">
      <w:pPr>
        <w:widowControl w:val="0"/>
        <w:suppressAutoHyphens/>
        <w:spacing w:after="0" w:line="240" w:lineRule="auto"/>
        <w:ind w:firstLine="567"/>
        <w:jc w:val="both"/>
        <w:rPr>
          <w:rFonts w:ascii="Times New Roman" w:hAnsi="Times New Roman"/>
          <w:color w:val="000000"/>
          <w:spacing w:val="-4"/>
          <w:sz w:val="24"/>
          <w:szCs w:val="24"/>
        </w:rPr>
      </w:pPr>
      <w:r>
        <w:rPr>
          <w:rFonts w:ascii="Times New Roman" w:hAnsi="Times New Roman"/>
          <w:sz w:val="24"/>
          <w:szCs w:val="24"/>
        </w:rPr>
        <w:t>9</w:t>
      </w:r>
      <w:r w:rsidR="00415BDF">
        <w:rPr>
          <w:rFonts w:ascii="Times New Roman" w:hAnsi="Times New Roman"/>
          <w:sz w:val="24"/>
          <w:szCs w:val="24"/>
        </w:rPr>
        <w:t xml:space="preserve">.3.8. </w:t>
      </w:r>
      <w:r w:rsidR="00C56275" w:rsidRPr="003619AC">
        <w:rPr>
          <w:rFonts w:ascii="Times New Roman" w:hAnsi="Times New Roman"/>
          <w:color w:val="000000"/>
          <w:spacing w:val="-4"/>
          <w:sz w:val="24"/>
          <w:szCs w:val="24"/>
        </w:rPr>
        <w:t>Местные нормативы градостроительного проектирования также применяются:</w:t>
      </w:r>
    </w:p>
    <w:p w:rsidR="00C56275" w:rsidRPr="003619AC" w:rsidRDefault="00C56275" w:rsidP="00DB7B16">
      <w:pPr>
        <w:widowControl w:val="0"/>
        <w:tabs>
          <w:tab w:val="left" w:pos="993"/>
        </w:tabs>
        <w:suppressAutoHyphens/>
        <w:spacing w:after="0" w:line="240" w:lineRule="auto"/>
        <w:ind w:firstLine="567"/>
        <w:contextualSpacing/>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 </w:t>
      </w:r>
      <w:r w:rsidRPr="003619AC">
        <w:rPr>
          <w:rFonts w:ascii="Times New Roman" w:eastAsia="Calibri" w:hAnsi="Times New Roman"/>
          <w:color w:val="000000"/>
          <w:sz w:val="24"/>
          <w:szCs w:val="24"/>
          <w:lang w:eastAsia="en-US"/>
        </w:rPr>
        <w:t>при подготовке планов и программ комплексного социально-экономического развития муниципального образования;</w:t>
      </w:r>
    </w:p>
    <w:p w:rsidR="00C56275" w:rsidRPr="003619AC" w:rsidRDefault="00C56275" w:rsidP="00DB7B16">
      <w:pPr>
        <w:widowControl w:val="0"/>
        <w:tabs>
          <w:tab w:val="left" w:pos="993"/>
        </w:tabs>
        <w:suppressAutoHyphens/>
        <w:spacing w:after="0" w:line="240" w:lineRule="auto"/>
        <w:ind w:firstLine="567"/>
        <w:contextualSpacing/>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 </w:t>
      </w:r>
      <w:r w:rsidRPr="003619AC">
        <w:rPr>
          <w:rFonts w:ascii="Times New Roman" w:eastAsia="Calibri" w:hAnsi="Times New Roman"/>
          <w:color w:val="000000"/>
          <w:sz w:val="24"/>
          <w:szCs w:val="24"/>
          <w:lang w:eastAsia="en-US"/>
        </w:rPr>
        <w:t>при проверке подготовленной документации по планировке территории на соответствие генеральному плану, правилам землепользования и застройки, требованиям технических и градостроительных регламентов, с учетом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вновь выявленных объектов культурного наследия, границ зон с особыми условиями использования территорий;</w:t>
      </w:r>
    </w:p>
    <w:p w:rsidR="00C56275" w:rsidRPr="003619AC" w:rsidRDefault="00C56275" w:rsidP="00DB7B16">
      <w:pPr>
        <w:widowControl w:val="0"/>
        <w:tabs>
          <w:tab w:val="left" w:pos="993"/>
        </w:tabs>
        <w:suppressAutoHyphens/>
        <w:spacing w:after="0" w:line="240" w:lineRule="auto"/>
        <w:ind w:firstLine="567"/>
        <w:contextualSpacing/>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 </w:t>
      </w:r>
      <w:r w:rsidRPr="003619AC">
        <w:rPr>
          <w:rFonts w:ascii="Times New Roman" w:eastAsia="Calibri" w:hAnsi="Times New Roman"/>
          <w:color w:val="000000"/>
          <w:sz w:val="24"/>
          <w:szCs w:val="24"/>
          <w:lang w:eastAsia="en-US"/>
        </w:rPr>
        <w:t>для принятия решений органами местного самоуправления, должностными лицами, осуществляющими контроль за градостроительной (строительной) деятельностью на терри</w:t>
      </w:r>
      <w:r>
        <w:rPr>
          <w:rFonts w:ascii="Times New Roman" w:eastAsia="Calibri" w:hAnsi="Times New Roman"/>
          <w:color w:val="000000"/>
          <w:sz w:val="24"/>
          <w:szCs w:val="24"/>
          <w:lang w:eastAsia="en-US"/>
        </w:rPr>
        <w:t>т</w:t>
      </w:r>
      <w:r w:rsidR="000523B6">
        <w:rPr>
          <w:rFonts w:ascii="Times New Roman" w:eastAsia="Calibri" w:hAnsi="Times New Roman"/>
          <w:color w:val="000000"/>
          <w:sz w:val="24"/>
          <w:szCs w:val="24"/>
          <w:lang w:eastAsia="en-US"/>
        </w:rPr>
        <w:t>ории</w:t>
      </w:r>
      <w:r w:rsidR="005D02A5">
        <w:rPr>
          <w:rFonts w:ascii="Times New Roman" w:eastAsia="Calibri" w:hAnsi="Times New Roman"/>
          <w:color w:val="000000"/>
          <w:sz w:val="24"/>
          <w:szCs w:val="24"/>
          <w:lang w:eastAsia="en-US"/>
        </w:rPr>
        <w:t xml:space="preserve"> </w:t>
      </w:r>
      <w:r w:rsidR="006413E1">
        <w:rPr>
          <w:rFonts w:ascii="Times New Roman" w:eastAsiaTheme="minorHAnsi" w:hAnsi="Times New Roman"/>
          <w:color w:val="000000" w:themeColor="text1"/>
          <w:sz w:val="24"/>
          <w:szCs w:val="24"/>
          <w:lang w:eastAsia="en-US"/>
        </w:rPr>
        <w:t>Пановского</w:t>
      </w:r>
      <w:r w:rsidR="005D02A5">
        <w:rPr>
          <w:rFonts w:ascii="Times New Roman" w:eastAsiaTheme="minorHAnsi" w:hAnsi="Times New Roman"/>
          <w:color w:val="000000" w:themeColor="text1"/>
          <w:sz w:val="24"/>
          <w:szCs w:val="24"/>
          <w:lang w:eastAsia="en-US"/>
        </w:rPr>
        <w:t xml:space="preserve"> сельского поселения</w:t>
      </w:r>
      <w:r w:rsidRPr="003619AC">
        <w:rPr>
          <w:rFonts w:ascii="Times New Roman" w:eastAsia="Calibri" w:hAnsi="Times New Roman"/>
          <w:color w:val="000000"/>
          <w:sz w:val="24"/>
          <w:szCs w:val="24"/>
          <w:lang w:eastAsia="en-US"/>
        </w:rPr>
        <w:t>, физическими и юридическими лицами, а также судебными органами, как основание для разрешения споров по вопросам градостроительного проектирования;</w:t>
      </w:r>
    </w:p>
    <w:p w:rsidR="00C56275" w:rsidRPr="003619AC" w:rsidRDefault="00C56275" w:rsidP="00DB7B16">
      <w:pPr>
        <w:widowControl w:val="0"/>
        <w:tabs>
          <w:tab w:val="left" w:pos="993"/>
        </w:tabs>
        <w:suppressAutoHyphens/>
        <w:spacing w:after="0" w:line="240" w:lineRule="auto"/>
        <w:ind w:firstLine="567"/>
        <w:contextualSpacing/>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 </w:t>
      </w:r>
      <w:r w:rsidRPr="003619AC">
        <w:rPr>
          <w:rFonts w:ascii="Times New Roman" w:eastAsia="Calibri" w:hAnsi="Times New Roman"/>
          <w:color w:val="000000"/>
          <w:sz w:val="24"/>
          <w:szCs w:val="24"/>
          <w:lang w:eastAsia="en-US"/>
        </w:rPr>
        <w:t>при проведении публичных слушаний, в т.ч. по проектам планировки территорий и проектам межевания территорий, подготовленным в составе документации по планировке территорий;</w:t>
      </w:r>
    </w:p>
    <w:p w:rsidR="00C56275" w:rsidRPr="003619AC" w:rsidRDefault="00C56275" w:rsidP="00DB7B16">
      <w:pPr>
        <w:widowControl w:val="0"/>
        <w:tabs>
          <w:tab w:val="left" w:pos="993"/>
        </w:tabs>
        <w:suppressAutoHyphens/>
        <w:spacing w:after="0" w:line="240" w:lineRule="auto"/>
        <w:ind w:firstLine="567"/>
        <w:contextualSpacing/>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 </w:t>
      </w:r>
      <w:r w:rsidRPr="003619AC">
        <w:rPr>
          <w:rFonts w:ascii="Times New Roman" w:eastAsia="Calibri" w:hAnsi="Times New Roman"/>
          <w:color w:val="000000"/>
          <w:sz w:val="24"/>
          <w:szCs w:val="24"/>
          <w:lang w:eastAsia="en-US"/>
        </w:rPr>
        <w:t xml:space="preserve">в других случаях, в которых требуется учет и соблюдение расчетных показателей минимально допустимого уровня обеспеченности объектами местного значения </w:t>
      </w:r>
      <w:r w:rsidR="007056F6">
        <w:rPr>
          <w:rFonts w:ascii="Times New Roman" w:eastAsia="Calibri" w:hAnsi="Times New Roman"/>
          <w:color w:val="000000"/>
          <w:sz w:val="24"/>
          <w:szCs w:val="24"/>
          <w:lang w:eastAsia="en-US"/>
        </w:rPr>
        <w:t xml:space="preserve">сельского </w:t>
      </w:r>
      <w:r w:rsidRPr="003619AC">
        <w:rPr>
          <w:rFonts w:ascii="Times New Roman" w:eastAsia="Calibri" w:hAnsi="Times New Roman"/>
          <w:color w:val="000000"/>
          <w:sz w:val="24"/>
          <w:szCs w:val="24"/>
          <w:lang w:eastAsia="en-US"/>
        </w:rPr>
        <w:t>поселения, иными объект</w:t>
      </w:r>
      <w:r w:rsidR="008179DE">
        <w:rPr>
          <w:rFonts w:ascii="Times New Roman" w:eastAsia="Calibri" w:hAnsi="Times New Roman"/>
          <w:color w:val="000000"/>
          <w:sz w:val="24"/>
          <w:szCs w:val="24"/>
          <w:lang w:eastAsia="en-US"/>
        </w:rPr>
        <w:t>ами местного значения сельского</w:t>
      </w:r>
      <w:r w:rsidRPr="003619AC">
        <w:rPr>
          <w:rFonts w:ascii="Times New Roman" w:eastAsia="Calibri" w:hAnsi="Times New Roman"/>
          <w:color w:val="000000"/>
          <w:sz w:val="24"/>
          <w:szCs w:val="24"/>
          <w:lang w:eastAsia="en-US"/>
        </w:rPr>
        <w:t xml:space="preserve"> </w:t>
      </w:r>
      <w:r w:rsidR="00B91241">
        <w:rPr>
          <w:rFonts w:ascii="Times New Roman" w:eastAsia="Calibri" w:hAnsi="Times New Roman"/>
          <w:color w:val="000000"/>
          <w:sz w:val="24"/>
          <w:szCs w:val="24"/>
          <w:lang w:eastAsia="en-US"/>
        </w:rPr>
        <w:t>поселения</w:t>
      </w:r>
      <w:r w:rsidRPr="003619AC">
        <w:rPr>
          <w:rFonts w:ascii="Times New Roman" w:eastAsia="Calibri" w:hAnsi="Times New Roman"/>
          <w:color w:val="000000"/>
          <w:sz w:val="24"/>
          <w:szCs w:val="24"/>
          <w:lang w:eastAsia="en-US"/>
        </w:rPr>
        <w:t xml:space="preserve"> и расчетных показателей максимально допустимого уровня территориальной доступности таких объектов для насе</w:t>
      </w:r>
      <w:r>
        <w:rPr>
          <w:rFonts w:ascii="Times New Roman" w:eastAsia="Calibri" w:hAnsi="Times New Roman"/>
          <w:color w:val="000000"/>
          <w:sz w:val="24"/>
          <w:szCs w:val="24"/>
          <w:lang w:eastAsia="en-US"/>
        </w:rPr>
        <w:t xml:space="preserve">ления </w:t>
      </w:r>
      <w:r w:rsidR="006413E1">
        <w:rPr>
          <w:rFonts w:ascii="Times New Roman" w:eastAsia="Calibri" w:hAnsi="Times New Roman"/>
          <w:color w:val="000000"/>
          <w:sz w:val="24"/>
          <w:szCs w:val="24"/>
          <w:lang w:eastAsia="en-US"/>
        </w:rPr>
        <w:t>Пановского</w:t>
      </w:r>
      <w:r w:rsidR="005D02A5">
        <w:rPr>
          <w:rFonts w:ascii="Times New Roman" w:eastAsia="Calibri" w:hAnsi="Times New Roman"/>
          <w:color w:val="000000"/>
          <w:sz w:val="24"/>
          <w:szCs w:val="24"/>
          <w:lang w:eastAsia="en-US"/>
        </w:rPr>
        <w:t xml:space="preserve"> сельского поселения </w:t>
      </w:r>
      <w:r w:rsidR="000523B6" w:rsidRPr="00D450BF">
        <w:rPr>
          <w:rFonts w:ascii="Times New Roman" w:hAnsi="Times New Roman"/>
          <w:snapToGrid w:val="0"/>
          <w:color w:val="000000"/>
          <w:sz w:val="24"/>
          <w:szCs w:val="24"/>
        </w:rPr>
        <w:t>с входящими в его состав населенными пунктами</w:t>
      </w:r>
      <w:r w:rsidR="00415B46">
        <w:rPr>
          <w:rFonts w:ascii="Times New Roman" w:hAnsi="Times New Roman"/>
          <w:snapToGrid w:val="0"/>
          <w:color w:val="000000"/>
          <w:sz w:val="24"/>
          <w:szCs w:val="24"/>
        </w:rPr>
        <w:t xml:space="preserve">. </w:t>
      </w:r>
    </w:p>
    <w:p w:rsidR="00C56275" w:rsidRPr="003619AC" w:rsidRDefault="00180C19" w:rsidP="00DB7B16">
      <w:pPr>
        <w:widowControl w:val="0"/>
        <w:tabs>
          <w:tab w:val="left" w:pos="567"/>
        </w:tabs>
        <w:suppressAutoHyphens/>
        <w:spacing w:after="0" w:line="240" w:lineRule="auto"/>
        <w:ind w:firstLine="567"/>
        <w:jc w:val="both"/>
        <w:rPr>
          <w:rFonts w:ascii="Times New Roman" w:hAnsi="Times New Roman"/>
          <w:color w:val="000000"/>
          <w:spacing w:val="-4"/>
          <w:sz w:val="24"/>
          <w:szCs w:val="24"/>
        </w:rPr>
      </w:pPr>
      <w:r>
        <w:rPr>
          <w:rFonts w:ascii="Times New Roman" w:hAnsi="Times New Roman"/>
          <w:sz w:val="24"/>
          <w:szCs w:val="24"/>
        </w:rPr>
        <w:t>9</w:t>
      </w:r>
      <w:r w:rsidR="00415BDF">
        <w:rPr>
          <w:rFonts w:ascii="Times New Roman" w:hAnsi="Times New Roman"/>
          <w:sz w:val="24"/>
          <w:szCs w:val="24"/>
        </w:rPr>
        <w:t xml:space="preserve">.3.9. </w:t>
      </w:r>
      <w:r w:rsidR="00C56275" w:rsidRPr="003619AC">
        <w:rPr>
          <w:rFonts w:ascii="Times New Roman" w:hAnsi="Times New Roman"/>
          <w:color w:val="000000"/>
          <w:spacing w:val="-4"/>
          <w:sz w:val="24"/>
          <w:szCs w:val="24"/>
        </w:rPr>
        <w:t>Требования настоящих нормативов с момента их ввода в действие предъявляются к вновь разрабатываемой градостроительной и проектной документации, а также к иным видам деятельности, приводящим к изменению сложившегося состояния территории и недвижимости.</w:t>
      </w:r>
    </w:p>
    <w:p w:rsidR="00C56275" w:rsidRPr="003619AC" w:rsidRDefault="00180C19" w:rsidP="00DB7B16">
      <w:pPr>
        <w:widowControl w:val="0"/>
        <w:suppressAutoHyphens/>
        <w:spacing w:after="0" w:line="240" w:lineRule="auto"/>
        <w:ind w:firstLine="567"/>
        <w:jc w:val="both"/>
        <w:rPr>
          <w:rFonts w:ascii="Times New Roman" w:hAnsi="Times New Roman"/>
          <w:color w:val="000000"/>
          <w:spacing w:val="-4"/>
          <w:sz w:val="24"/>
          <w:szCs w:val="24"/>
        </w:rPr>
      </w:pPr>
      <w:r>
        <w:rPr>
          <w:rFonts w:ascii="Times New Roman" w:hAnsi="Times New Roman"/>
          <w:sz w:val="24"/>
          <w:szCs w:val="24"/>
        </w:rPr>
        <w:t>9</w:t>
      </w:r>
      <w:r w:rsidR="00415BDF">
        <w:rPr>
          <w:rFonts w:ascii="Times New Roman" w:hAnsi="Times New Roman"/>
          <w:sz w:val="24"/>
          <w:szCs w:val="24"/>
        </w:rPr>
        <w:t xml:space="preserve">.3.10. </w:t>
      </w:r>
      <w:r w:rsidR="00C56275" w:rsidRPr="003619AC">
        <w:rPr>
          <w:rFonts w:ascii="Times New Roman" w:hAnsi="Times New Roman"/>
          <w:color w:val="000000"/>
          <w:spacing w:val="-4"/>
          <w:sz w:val="24"/>
          <w:szCs w:val="24"/>
        </w:rPr>
        <w:t>Нормативы направлены на обеспечение:</w:t>
      </w:r>
    </w:p>
    <w:p w:rsidR="00C56275" w:rsidRPr="003619AC" w:rsidRDefault="00C56275" w:rsidP="00415B46">
      <w:pPr>
        <w:widowControl w:val="0"/>
        <w:tabs>
          <w:tab w:val="left" w:pos="993"/>
        </w:tabs>
        <w:suppressAutoHyphens/>
        <w:spacing w:after="0" w:line="240" w:lineRule="auto"/>
        <w:ind w:firstLine="567"/>
        <w:contextualSpacing/>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 </w:t>
      </w:r>
      <w:r w:rsidRPr="003619AC">
        <w:rPr>
          <w:rFonts w:ascii="Times New Roman" w:eastAsia="Calibri" w:hAnsi="Times New Roman"/>
          <w:color w:val="000000"/>
          <w:sz w:val="24"/>
          <w:szCs w:val="24"/>
          <w:lang w:eastAsia="en-US"/>
        </w:rPr>
        <w:t>повышения качества жизни насе</w:t>
      </w:r>
      <w:r>
        <w:rPr>
          <w:rFonts w:ascii="Times New Roman" w:eastAsia="Calibri" w:hAnsi="Times New Roman"/>
          <w:color w:val="000000"/>
          <w:sz w:val="24"/>
          <w:szCs w:val="24"/>
          <w:lang w:eastAsia="en-US"/>
        </w:rPr>
        <w:t xml:space="preserve">ления </w:t>
      </w:r>
      <w:r w:rsidR="006413E1">
        <w:rPr>
          <w:rFonts w:ascii="Times New Roman" w:eastAsiaTheme="minorHAnsi" w:hAnsi="Times New Roman"/>
          <w:color w:val="000000" w:themeColor="text1"/>
          <w:sz w:val="24"/>
          <w:szCs w:val="24"/>
          <w:lang w:eastAsia="en-US"/>
        </w:rPr>
        <w:t>Пановского</w:t>
      </w:r>
      <w:r w:rsidR="005D02A5">
        <w:rPr>
          <w:rFonts w:ascii="Times New Roman" w:eastAsiaTheme="minorHAnsi" w:hAnsi="Times New Roman"/>
          <w:color w:val="000000" w:themeColor="text1"/>
          <w:sz w:val="24"/>
          <w:szCs w:val="24"/>
          <w:lang w:eastAsia="en-US"/>
        </w:rPr>
        <w:t xml:space="preserve"> сельского поселения </w:t>
      </w:r>
      <w:r w:rsidRPr="003619AC">
        <w:rPr>
          <w:rFonts w:ascii="Times New Roman" w:eastAsia="Calibri" w:hAnsi="Times New Roman"/>
          <w:color w:val="000000"/>
          <w:sz w:val="24"/>
          <w:szCs w:val="24"/>
          <w:lang w:eastAsia="en-US"/>
        </w:rPr>
        <w:t xml:space="preserve">и создание градостроительными средствами условий для обеспечения социальных гарантий, установленных законодательством Российской Федерации и </w:t>
      </w:r>
      <w:r w:rsidR="00415B46">
        <w:rPr>
          <w:rFonts w:ascii="Times New Roman" w:eastAsia="Calibri" w:hAnsi="Times New Roman"/>
          <w:color w:val="000000"/>
          <w:sz w:val="24"/>
          <w:szCs w:val="24"/>
          <w:lang w:eastAsia="en-US"/>
        </w:rPr>
        <w:t xml:space="preserve">Ивановской </w:t>
      </w:r>
      <w:r w:rsidRPr="003619AC">
        <w:rPr>
          <w:rFonts w:ascii="Times New Roman" w:eastAsia="Calibri" w:hAnsi="Times New Roman"/>
          <w:color w:val="000000"/>
          <w:sz w:val="24"/>
          <w:szCs w:val="24"/>
          <w:lang w:eastAsia="en-US"/>
        </w:rPr>
        <w:t xml:space="preserve">области, </w:t>
      </w:r>
      <w:r w:rsidR="00415B46">
        <w:rPr>
          <w:rFonts w:ascii="Times New Roman" w:eastAsia="Calibri" w:hAnsi="Times New Roman"/>
          <w:color w:val="000000"/>
          <w:sz w:val="24"/>
          <w:szCs w:val="24"/>
          <w:lang w:eastAsia="en-US"/>
        </w:rPr>
        <w:t>г</w:t>
      </w:r>
      <w:r w:rsidRPr="003619AC">
        <w:rPr>
          <w:rFonts w:ascii="Times New Roman" w:eastAsia="Calibri" w:hAnsi="Times New Roman"/>
          <w:color w:val="000000"/>
          <w:sz w:val="24"/>
          <w:szCs w:val="24"/>
          <w:lang w:eastAsia="en-US"/>
        </w:rPr>
        <w:t>ражданам, включая инвалидов и другие маломобильные группы населения;</w:t>
      </w:r>
    </w:p>
    <w:p w:rsidR="00C56275" w:rsidRPr="003619AC" w:rsidRDefault="00C56275" w:rsidP="00DB7B16">
      <w:pPr>
        <w:widowControl w:val="0"/>
        <w:tabs>
          <w:tab w:val="left" w:pos="993"/>
        </w:tabs>
        <w:suppressAutoHyphens/>
        <w:spacing w:after="0" w:line="240" w:lineRule="auto"/>
        <w:ind w:firstLine="567"/>
        <w:contextualSpacing/>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 </w:t>
      </w:r>
      <w:r w:rsidRPr="003619AC">
        <w:rPr>
          <w:rFonts w:ascii="Times New Roman" w:eastAsia="Calibri" w:hAnsi="Times New Roman"/>
          <w:color w:val="000000"/>
          <w:sz w:val="24"/>
          <w:szCs w:val="24"/>
          <w:lang w:eastAsia="en-US"/>
        </w:rPr>
        <w:t>соответствия средовых характеристик современным стандартам качества орга</w:t>
      </w:r>
      <w:r>
        <w:rPr>
          <w:rFonts w:ascii="Times New Roman" w:eastAsia="Calibri" w:hAnsi="Times New Roman"/>
          <w:color w:val="000000"/>
          <w:sz w:val="24"/>
          <w:szCs w:val="24"/>
          <w:lang w:eastAsia="en-US"/>
        </w:rPr>
        <w:t>-</w:t>
      </w:r>
      <w:r w:rsidRPr="003619AC">
        <w:rPr>
          <w:rFonts w:ascii="Times New Roman" w:eastAsia="Calibri" w:hAnsi="Times New Roman"/>
          <w:color w:val="000000"/>
          <w:sz w:val="24"/>
          <w:szCs w:val="24"/>
          <w:lang w:eastAsia="en-US"/>
        </w:rPr>
        <w:t>низации жилых, производственных и рекреационных территорий;</w:t>
      </w:r>
    </w:p>
    <w:p w:rsidR="00C56275" w:rsidRDefault="00C56275" w:rsidP="00DB7B16">
      <w:pPr>
        <w:widowControl w:val="0"/>
        <w:tabs>
          <w:tab w:val="left" w:pos="993"/>
        </w:tabs>
        <w:suppressAutoHyphens/>
        <w:spacing w:after="0" w:line="240" w:lineRule="auto"/>
        <w:ind w:firstLine="567"/>
        <w:contextualSpacing/>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 </w:t>
      </w:r>
      <w:r w:rsidRPr="003619AC">
        <w:rPr>
          <w:rFonts w:ascii="Times New Roman" w:eastAsia="Calibri" w:hAnsi="Times New Roman"/>
          <w:color w:val="000000"/>
          <w:sz w:val="24"/>
          <w:szCs w:val="24"/>
          <w:lang w:eastAsia="en-US"/>
        </w:rPr>
        <w:t>ограничения негативного воздействия хозяйственной и иной деятельности на окружающую среду.</w:t>
      </w:r>
    </w:p>
    <w:p w:rsidR="000523B6" w:rsidRDefault="000523B6" w:rsidP="00C56275">
      <w:pPr>
        <w:widowControl w:val="0"/>
        <w:tabs>
          <w:tab w:val="left" w:pos="993"/>
        </w:tabs>
        <w:suppressAutoHyphens/>
        <w:spacing w:after="0" w:line="240" w:lineRule="auto"/>
        <w:ind w:firstLine="709"/>
        <w:contextualSpacing/>
        <w:jc w:val="both"/>
        <w:rPr>
          <w:rFonts w:ascii="Times New Roman" w:eastAsia="Calibri" w:hAnsi="Times New Roman"/>
          <w:color w:val="000000"/>
          <w:sz w:val="24"/>
          <w:szCs w:val="24"/>
          <w:lang w:eastAsia="en-US"/>
        </w:rPr>
      </w:pPr>
    </w:p>
    <w:p w:rsidR="00D96F95" w:rsidRDefault="00D96F95" w:rsidP="00C56275">
      <w:pPr>
        <w:widowControl w:val="0"/>
        <w:tabs>
          <w:tab w:val="left" w:pos="993"/>
        </w:tabs>
        <w:suppressAutoHyphens/>
        <w:spacing w:after="0" w:line="240" w:lineRule="auto"/>
        <w:ind w:firstLine="709"/>
        <w:contextualSpacing/>
        <w:jc w:val="both"/>
        <w:rPr>
          <w:rFonts w:ascii="Times New Roman" w:eastAsia="Calibri" w:hAnsi="Times New Roman"/>
          <w:color w:val="000000"/>
          <w:sz w:val="24"/>
          <w:szCs w:val="24"/>
          <w:lang w:eastAsia="en-US"/>
        </w:rPr>
      </w:pPr>
    </w:p>
    <w:p w:rsidR="00C56275" w:rsidRDefault="00551A47" w:rsidP="00C56275">
      <w:pPr>
        <w:spacing w:after="0" w:line="240" w:lineRule="auto"/>
        <w:jc w:val="center"/>
        <w:rPr>
          <w:sz w:val="16"/>
          <w:szCs w:val="16"/>
        </w:rPr>
      </w:pPr>
      <w:r>
        <w:rPr>
          <w:noProof/>
          <w:sz w:val="16"/>
          <w:szCs w:val="16"/>
        </w:rPr>
        <w:pict>
          <v:rect id="Rectangle 170" o:spid="_x0000_s1047" style="position:absolute;left:0;text-align:left;margin-left:-1pt;margin-top:3.25pt;width:469.5pt;height:7.15pt;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o8feQIAAOcEAAAOAAAAZHJzL2Uyb0RvYy54bWysVF1v0zAUfUfiP1h+Z3HTj7XR0mnqGEIa&#10;MDEQz67tJBaOba7dptuv59rtuo7xhGilyDfXPj7n3HtzcbnrDdkqCNrZmo7OGCXKCie1bWv6/dvN&#10;uzklIXIruXFW1fRBBXq5fPvmYvCVKl3njFRAEMSGavA17WL0VVEE0amehzPnlcVk46DnEUNoCwl8&#10;QPTeFCVjs2JwID04oULAt9f7JF1m/KZRIn5pmqAiMTVFbjE/IT/X6VksL3jVAvedFgca/B9Y9Fxb&#10;vPQIdc0jJxvQr6B6LcAF18Qz4frCNY0WKmtANSP2h5r7jnuVtaA5wR9tCv8PVnze3gHREmvHJpRY&#10;3mORvqJt3LZGkdF5tmjwocKd9/4Oksjgb534GYh1qw73qSsAN3SKSyQ2SpYWLw6kIOBRsh4+OYn4&#10;fBNddmvXQJ8A0Qeyy0V5OBZF7SIR+HK6mJWzKdZOYG7B5myab+DV02EPIX5QridpUVNA8hmcb29D&#10;TGR49bQlk3dGyxttTA6gXa8MkC3H/lixKZtcH9DD6TZjyVDT8XzEWIZ+kQynGDdl+v8No9cRO93o&#10;vqZzln5pE6+Sbe+tzOvItdmvkbOxKa1yD6OQFLgNQtx3ciBSJ6nlfLzA+ZIaG3o8ZzO2OKeEmxYn&#10;UUSgBFz8oWOX2yj5+krxrCwn5XjvlvEd3/swfWKHLA7isovH63N0wiyXO1U4jV2o1k4+YLXx9lxS&#10;/DrgonPwSMmAk1bT8GvDQVFiPlrsmMVoMkmjmYPJ9LzEAE4z69MMtwKhahpRaV6u4n6cNx502+FN&#10;o6zHuivsskbnDnhmdehNnKYs4jD5aVxP47zr+fu0/A0AAP//AwBQSwMEFAAGAAgAAAAhAGnefhPd&#10;AAAABwEAAA8AAABkcnMvZG93bnJldi54bWxMj8FOwzAQRO9I/IO1SNxap0EtSYhTISQOFb1QKs5O&#10;vCSh8TrYbpv+PcuJHkczmnlTric7iBP60DtSsJgnIJAaZ3pqFew/XmcZiBA1GT04QgUXDLCubm9K&#10;XRh3pnc87WIruIRCoRV0MY6FlKHp0OowdyMSe1/OWx1Z+lYar89cbgeZJslKWt0TL3R6xJcOm8Pu&#10;aHlkUX8e8n2ebTdb374tN3T5/iGl7u+m5ycQEaf4H4Y/fEaHiplqdyQTxKBglvKVqGC1BMF2/vDI&#10;ulaQJhnIqpTX/NUvAAAA//8DAFBLAQItABQABgAIAAAAIQC2gziS/gAAAOEBAAATAAAAAAAAAAAA&#10;AAAAAAAAAABbQ29udGVudF9UeXBlc10ueG1sUEsBAi0AFAAGAAgAAAAhADj9If/WAAAAlAEAAAsA&#10;AAAAAAAAAAAAAAAALwEAAF9yZWxzLy5yZWxzUEsBAi0AFAAGAAgAAAAhAPoijx95AgAA5wQAAA4A&#10;AAAAAAAAAAAAAAAALgIAAGRycy9lMm9Eb2MueG1sUEsBAi0AFAAGAAgAAAAhAGnefhPdAAAABwEA&#10;AA8AAAAAAAAAAAAAAAAA0wQAAGRycy9kb3ducmV2LnhtbFBLBQYAAAAABAAEAPMAAADdBQAAAAA=&#10;" fillcolor="#c0504d" strokecolor="#f2f2f2" strokeweight="3pt">
            <v:shadow on="t" color="#622423" opacity=".5" offset="1pt"/>
          </v:rect>
        </w:pict>
      </w:r>
    </w:p>
    <w:p w:rsidR="00C56275" w:rsidRDefault="00C56275" w:rsidP="00C56275">
      <w:pPr>
        <w:spacing w:after="0" w:line="240" w:lineRule="auto"/>
        <w:jc w:val="center"/>
        <w:rPr>
          <w:sz w:val="16"/>
          <w:szCs w:val="16"/>
        </w:rPr>
      </w:pPr>
    </w:p>
    <w:p w:rsidR="00C56275" w:rsidRDefault="00180C19" w:rsidP="00415BDF">
      <w:pPr>
        <w:pStyle w:val="ae"/>
        <w:spacing w:after="0" w:line="240" w:lineRule="auto"/>
        <w:ind w:left="0"/>
        <w:jc w:val="both"/>
        <w:rPr>
          <w:rFonts w:ascii="Arial Narrow" w:hAnsi="Arial Narrow"/>
          <w:b/>
          <w:sz w:val="32"/>
          <w:szCs w:val="32"/>
        </w:rPr>
      </w:pPr>
      <w:r>
        <w:rPr>
          <w:rFonts w:ascii="Arial Narrow" w:hAnsi="Arial Narrow"/>
          <w:b/>
          <w:sz w:val="32"/>
          <w:szCs w:val="32"/>
        </w:rPr>
        <w:t>9</w:t>
      </w:r>
      <w:r w:rsidR="00415BDF">
        <w:rPr>
          <w:rFonts w:ascii="Arial Narrow" w:hAnsi="Arial Narrow"/>
          <w:b/>
          <w:sz w:val="32"/>
          <w:szCs w:val="32"/>
        </w:rPr>
        <w:t xml:space="preserve">.4. </w:t>
      </w:r>
      <w:r w:rsidR="00C56275">
        <w:rPr>
          <w:rFonts w:ascii="Arial Narrow" w:hAnsi="Arial Narrow"/>
          <w:b/>
          <w:sz w:val="32"/>
          <w:szCs w:val="32"/>
        </w:rPr>
        <w:t xml:space="preserve">ПРАВИЛА ПРИМЕНЕНИЯ </w:t>
      </w:r>
      <w:r w:rsidR="00C56275" w:rsidRPr="00D42248">
        <w:rPr>
          <w:rFonts w:ascii="Arial Narrow" w:hAnsi="Arial Narrow"/>
          <w:b/>
          <w:sz w:val="32"/>
          <w:szCs w:val="32"/>
        </w:rPr>
        <w:t>МЕСТНЫХ НОРМАТИВОВ ГРАДОСТРОИ</w:t>
      </w:r>
      <w:r w:rsidR="00415BDF">
        <w:rPr>
          <w:rFonts w:ascii="Arial Narrow" w:hAnsi="Arial Narrow"/>
          <w:b/>
          <w:sz w:val="32"/>
          <w:szCs w:val="32"/>
        </w:rPr>
        <w:t>-</w:t>
      </w:r>
      <w:r w:rsidR="00C56275" w:rsidRPr="00D42248">
        <w:rPr>
          <w:rFonts w:ascii="Arial Narrow" w:hAnsi="Arial Narrow"/>
          <w:b/>
          <w:sz w:val="32"/>
          <w:szCs w:val="32"/>
        </w:rPr>
        <w:t>ТЕЛЬНОГО ПРОЕКТИРОВАНИЯ</w:t>
      </w:r>
      <w:r w:rsidR="000523B6">
        <w:rPr>
          <w:rFonts w:ascii="Arial Narrow" w:hAnsi="Arial Narrow"/>
          <w:b/>
          <w:sz w:val="32"/>
          <w:szCs w:val="32"/>
        </w:rPr>
        <w:t xml:space="preserve"> </w:t>
      </w:r>
      <w:r w:rsidR="006413E1">
        <w:rPr>
          <w:rFonts w:ascii="Arial Narrow" w:hAnsi="Arial Narrow"/>
          <w:b/>
          <w:sz w:val="32"/>
          <w:szCs w:val="32"/>
        </w:rPr>
        <w:t>ПАНОВСКОГО</w:t>
      </w:r>
      <w:r w:rsidR="005D02A5">
        <w:rPr>
          <w:rFonts w:ascii="Arial Narrow" w:hAnsi="Arial Narrow"/>
          <w:b/>
          <w:sz w:val="32"/>
          <w:szCs w:val="32"/>
        </w:rPr>
        <w:t xml:space="preserve"> СЕЛЬСКОГО </w:t>
      </w:r>
      <w:r w:rsidR="00415B46">
        <w:rPr>
          <w:rFonts w:ascii="Arial Narrow" w:hAnsi="Arial Narrow"/>
          <w:b/>
          <w:sz w:val="32"/>
          <w:szCs w:val="32"/>
        </w:rPr>
        <w:t>ПОСЕЛЕНИ</w:t>
      </w:r>
      <w:r>
        <w:rPr>
          <w:rFonts w:ascii="Arial Narrow" w:hAnsi="Arial Narrow"/>
          <w:b/>
          <w:sz w:val="32"/>
          <w:szCs w:val="32"/>
        </w:rPr>
        <w:t xml:space="preserve">Я </w:t>
      </w:r>
      <w:r w:rsidR="005D02A5">
        <w:rPr>
          <w:rFonts w:ascii="Arial Narrow" w:hAnsi="Arial Narrow"/>
          <w:b/>
          <w:sz w:val="32"/>
          <w:szCs w:val="32"/>
        </w:rPr>
        <w:t xml:space="preserve">ПАЛЕХСКОГО </w:t>
      </w:r>
      <w:r>
        <w:rPr>
          <w:rFonts w:ascii="Arial Narrow" w:hAnsi="Arial Narrow"/>
          <w:b/>
          <w:sz w:val="32"/>
          <w:szCs w:val="32"/>
        </w:rPr>
        <w:t>МУНИЦИПАЛЬНОГО РАЙОНА</w:t>
      </w:r>
      <w:r w:rsidR="00415B46">
        <w:rPr>
          <w:rFonts w:ascii="Arial Narrow" w:hAnsi="Arial Narrow"/>
          <w:b/>
          <w:sz w:val="32"/>
          <w:szCs w:val="32"/>
        </w:rPr>
        <w:t xml:space="preserve"> ИВАНОВСКОЙ</w:t>
      </w:r>
      <w:r w:rsidR="00451879">
        <w:rPr>
          <w:rFonts w:ascii="Arial Narrow" w:hAnsi="Arial Narrow"/>
          <w:b/>
          <w:sz w:val="32"/>
          <w:szCs w:val="32"/>
        </w:rPr>
        <w:t xml:space="preserve"> ОБЛАСТИ </w:t>
      </w:r>
      <w:r w:rsidR="000523B6">
        <w:rPr>
          <w:rFonts w:ascii="Arial Narrow" w:hAnsi="Arial Narrow"/>
          <w:b/>
          <w:sz w:val="32"/>
          <w:szCs w:val="32"/>
        </w:rPr>
        <w:t xml:space="preserve"> С  ВХОДЯЩИМИ В ЕГО СОСТАВ НАСЕЛЕННЫМИ ПУНКТАМИ</w:t>
      </w:r>
    </w:p>
    <w:p w:rsidR="00451879" w:rsidRPr="00D42248" w:rsidRDefault="00551A47" w:rsidP="00451879">
      <w:pPr>
        <w:pStyle w:val="ae"/>
        <w:spacing w:after="0" w:line="240" w:lineRule="auto"/>
        <w:ind w:left="1080"/>
        <w:rPr>
          <w:rFonts w:ascii="Arial Narrow" w:hAnsi="Arial Narrow"/>
          <w:b/>
          <w:sz w:val="32"/>
          <w:szCs w:val="32"/>
        </w:rPr>
      </w:pPr>
      <w:r w:rsidRPr="00551A47">
        <w:rPr>
          <w:rFonts w:ascii="Times New Roman" w:hAnsi="Times New Roman"/>
          <w:b/>
          <w:noProof/>
          <w:sz w:val="24"/>
          <w:szCs w:val="24"/>
        </w:rPr>
        <w:pict>
          <v:rect id="Rectangle 169" o:spid="_x0000_s1046" style="position:absolute;left:0;text-align:left;margin-left:-1pt;margin-top:7.5pt;width:469.5pt;height:7.15pt;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Id5eQIAAOcEAAAOAAAAZHJzL2Uyb0RvYy54bWysVF1v0zAUfUfiP1h+Z3HSj6XR0mnqKEIa&#10;MFEQz67tJBaObWy3afn1XDtd6RhPiESyfHOvj8+5H7m5PfQK7YXz0uga51cEI6GZ4VK3Nf76Zf2m&#10;xMgHqjlVRosaH4XHt8vXr24GW4nCdEZx4RCAaF8NtsZdCLbKMs860VN/ZazQ4GyM62kA07UZd3QA&#10;9F5lBSHzbDCOW2eY8B6+3o9OvEz4TSNY+NQ0XgSkagzcQlpdWrdxzZY3tGodtZ1kJxr0H1j0VGq4&#10;9Ax1TwNFOydfQPWSOeNNE66Y6TPTNJKJpAHU5OQPNZuOWpG0QHK8PafJ/z9Y9nH/6JDkUDsywUjT&#10;Hor0GdJGdasEyueLmKLB+goiN/bRRZHePhj23SNtVh3EiTvnzNAJyoFYHuOzZwei4eEo2g4fDAd8&#10;ugsmZevQuD4CQh7QIRXleC6KOATE4ONsMS/mM6gdA9+ClGSWbqDV02HrfHgnTI/ipsYOyCdwun/w&#10;IZKh1VNIIm+U5GupVDJcu10ph/YU+mNFZmR6f0L3l2FKo6HGkzInJEE/c/pLjHUR379h9DJApyvZ&#10;17gk8YlBtIppe6t52gcq1bgHzkpHt0g9DEKiYXYAsen4gLiMUotysoD54hIaelKSOVlcY0RVC5PI&#10;gsPImfBNhi61UczrC8XzopgWkzFbynZ0zMPsiR2wOIlLWTxfn6wLZqncscJjp2wNP0K14fZUUvg7&#10;wKYz7idGA0xajf2PHXUCI/VeQ8cs8uk0jmYyprPrAgx36dleeqhmAFXjAErTdhXGcd5ZJ9sObsqT&#10;Hm3uoMsamTogduDI6tSbME1JxGny47he2inq9/9p+QsAAP//AwBQSwMEFAAGAAgAAAAhAHldpI3c&#10;AAAACAEAAA8AAABkcnMvZG93bnJldi54bWxMT01vwjAMvU/af4g8aTdIKWKjpSmaJu2AxmUM7Zw2&#10;XltonC4JUP79vNM42X7Peh/FerS9OKMPnSMFs2kCAql2pqNGwf7zbbIEEaImo3tHqOCKAdbl/V2h&#10;c+Mu9IHnXWwEi1DItYI2xiGXMtQtWh2mbkBi7tt5qyOfvpHG6wuL216mSfIkre6IHVo94GuL9XF3&#10;smwyq76O2T5bbjdb37wvNnQ9/JBSjw/jywpExDH+P8NffI4OJWeq3IlMEL2CScpVIuMLnsxn82de&#10;KgVpNgdZFvK2QPkLAAD//wMAUEsBAi0AFAAGAAgAAAAhALaDOJL+AAAA4QEAABMAAAAAAAAAAAAA&#10;AAAAAAAAAFtDb250ZW50X1R5cGVzXS54bWxQSwECLQAUAAYACAAAACEAOP0h/9YAAACUAQAACwAA&#10;AAAAAAAAAAAAAAAvAQAAX3JlbHMvLnJlbHNQSwECLQAUAAYACAAAACEAfMiHeXkCAADnBAAADgAA&#10;AAAAAAAAAAAAAAAuAgAAZHJzL2Uyb0RvYy54bWxQSwECLQAUAAYACAAAACEAeV2kjdwAAAAIAQAA&#10;DwAAAAAAAAAAAAAAAADTBAAAZHJzL2Rvd25yZXYueG1sUEsFBgAAAAAEAAQA8wAAANwFAAAAAA==&#10;" fillcolor="#c0504d" strokecolor="#f2f2f2" strokeweight="3pt">
            <v:shadow on="t" color="#622423" opacity=".5" offset="1pt"/>
          </v:rect>
        </w:pict>
      </w:r>
    </w:p>
    <w:p w:rsidR="00C56275" w:rsidRPr="00415BDF" w:rsidRDefault="00C56275" w:rsidP="00C56275">
      <w:pPr>
        <w:spacing w:after="0" w:line="240" w:lineRule="auto"/>
        <w:jc w:val="center"/>
        <w:rPr>
          <w:rFonts w:ascii="Times New Roman" w:hAnsi="Times New Roman"/>
          <w:b/>
          <w:sz w:val="8"/>
          <w:szCs w:val="8"/>
        </w:rPr>
      </w:pPr>
    </w:p>
    <w:p w:rsidR="00DB7B16" w:rsidRDefault="00180C19" w:rsidP="00DB7B16">
      <w:pPr>
        <w:widowControl w:val="0"/>
        <w:shd w:val="clear" w:color="auto" w:fill="EEECE1" w:themeFill="background2"/>
        <w:autoSpaceDE w:val="0"/>
        <w:autoSpaceDN w:val="0"/>
        <w:adjustRightInd w:val="0"/>
        <w:spacing w:after="0" w:line="240" w:lineRule="auto"/>
        <w:rPr>
          <w:rFonts w:ascii="Times New Roman" w:hAnsi="Times New Roman"/>
          <w:color w:val="000000"/>
          <w:sz w:val="16"/>
          <w:szCs w:val="16"/>
        </w:rPr>
      </w:pPr>
      <w:r>
        <w:rPr>
          <w:rFonts w:ascii="Arial Narrow" w:hAnsi="Arial Narrow"/>
          <w:b/>
          <w:color w:val="000000"/>
          <w:sz w:val="28"/>
          <w:szCs w:val="28"/>
        </w:rPr>
        <w:t>9</w:t>
      </w:r>
      <w:r w:rsidR="00A64D38">
        <w:rPr>
          <w:rFonts w:ascii="Arial Narrow" w:hAnsi="Arial Narrow"/>
          <w:b/>
          <w:color w:val="000000"/>
          <w:sz w:val="28"/>
          <w:szCs w:val="28"/>
        </w:rPr>
        <w:t>.4.1. Общие сведения</w:t>
      </w:r>
      <w:r w:rsidR="00DB7B16">
        <w:rPr>
          <w:rFonts w:ascii="Arial Narrow" w:hAnsi="Arial Narrow"/>
          <w:b/>
          <w:color w:val="000000"/>
          <w:sz w:val="28"/>
          <w:szCs w:val="28"/>
        </w:rPr>
        <w:t>:</w:t>
      </w:r>
    </w:p>
    <w:p w:rsidR="00DB7B16" w:rsidRPr="00DB7B16" w:rsidRDefault="00DB7B16" w:rsidP="00086102">
      <w:pPr>
        <w:widowControl w:val="0"/>
        <w:suppressAutoHyphens/>
        <w:spacing w:after="0" w:line="240" w:lineRule="auto"/>
        <w:ind w:firstLine="567"/>
        <w:jc w:val="both"/>
        <w:rPr>
          <w:rFonts w:ascii="Times New Roman" w:hAnsi="Times New Roman"/>
          <w:color w:val="000000"/>
          <w:sz w:val="8"/>
          <w:szCs w:val="8"/>
        </w:rPr>
      </w:pPr>
    </w:p>
    <w:p w:rsidR="00086102" w:rsidRPr="003619AC" w:rsidRDefault="00180C19" w:rsidP="00086102">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9</w:t>
      </w:r>
      <w:r w:rsidR="00415BDF">
        <w:rPr>
          <w:rFonts w:ascii="Times New Roman" w:hAnsi="Times New Roman"/>
          <w:color w:val="000000"/>
          <w:sz w:val="24"/>
          <w:szCs w:val="24"/>
        </w:rPr>
        <w:t>.4.</w:t>
      </w:r>
      <w:r w:rsidR="00DB7B16">
        <w:rPr>
          <w:rFonts w:ascii="Times New Roman" w:hAnsi="Times New Roman"/>
          <w:color w:val="000000"/>
          <w:sz w:val="24"/>
          <w:szCs w:val="24"/>
        </w:rPr>
        <w:t>1.</w:t>
      </w:r>
      <w:r w:rsidR="00415BDF">
        <w:rPr>
          <w:rFonts w:ascii="Times New Roman" w:hAnsi="Times New Roman"/>
          <w:color w:val="000000"/>
          <w:sz w:val="24"/>
          <w:szCs w:val="24"/>
        </w:rPr>
        <w:t xml:space="preserve">1. </w:t>
      </w:r>
      <w:r w:rsidR="00086102" w:rsidRPr="003619AC">
        <w:rPr>
          <w:rFonts w:ascii="Times New Roman" w:hAnsi="Times New Roman"/>
          <w:color w:val="000000"/>
          <w:sz w:val="24"/>
          <w:szCs w:val="24"/>
        </w:rPr>
        <w:t xml:space="preserve">Установление совокупности расчетных показателей минимально допустимого уровня обеспеченности объектами местного значения </w:t>
      </w:r>
      <w:r w:rsidR="008179DE">
        <w:rPr>
          <w:rFonts w:ascii="Times New Roman" w:hAnsi="Times New Roman"/>
          <w:color w:val="000000"/>
          <w:sz w:val="24"/>
          <w:szCs w:val="24"/>
        </w:rPr>
        <w:t xml:space="preserve">сельского </w:t>
      </w:r>
      <w:r w:rsidR="00B91241">
        <w:rPr>
          <w:rFonts w:ascii="Times New Roman" w:hAnsi="Times New Roman"/>
          <w:color w:val="000000"/>
          <w:sz w:val="24"/>
          <w:szCs w:val="24"/>
        </w:rPr>
        <w:t>поселения</w:t>
      </w:r>
      <w:r w:rsidR="00086102" w:rsidRPr="003619AC">
        <w:rPr>
          <w:rFonts w:ascii="Times New Roman" w:hAnsi="Times New Roman"/>
          <w:color w:val="000000"/>
          <w:sz w:val="24"/>
          <w:szCs w:val="24"/>
        </w:rPr>
        <w:t xml:space="preserve"> в Нормативах производится для определения местоположения планируемых к размещению объектов местного значения </w:t>
      </w:r>
      <w:r w:rsidR="008179DE">
        <w:rPr>
          <w:rFonts w:ascii="Times New Roman" w:hAnsi="Times New Roman"/>
          <w:color w:val="000000"/>
          <w:sz w:val="24"/>
          <w:szCs w:val="24"/>
        </w:rPr>
        <w:t xml:space="preserve">сельского </w:t>
      </w:r>
      <w:r w:rsidR="00415B46">
        <w:rPr>
          <w:rFonts w:ascii="Times New Roman" w:hAnsi="Times New Roman"/>
          <w:color w:val="000000"/>
          <w:sz w:val="24"/>
          <w:szCs w:val="24"/>
        </w:rPr>
        <w:t>поселения</w:t>
      </w:r>
      <w:r w:rsidR="00086102" w:rsidRPr="003619AC">
        <w:rPr>
          <w:rFonts w:ascii="Times New Roman" w:hAnsi="Times New Roman"/>
          <w:color w:val="000000"/>
          <w:sz w:val="24"/>
          <w:szCs w:val="24"/>
        </w:rPr>
        <w:t xml:space="preserve"> в генеральном плане, зон планируемого размещения объектов местного значения в проектах планировки территории в целях обеспечения благоприятных условий жизнедеятельности человека на территории, в границах подготовки соответствующего проекта.</w:t>
      </w:r>
    </w:p>
    <w:p w:rsidR="00086102" w:rsidRDefault="00180C19" w:rsidP="00086102">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sz w:val="24"/>
          <w:szCs w:val="24"/>
        </w:rPr>
        <w:t>9</w:t>
      </w:r>
      <w:r w:rsidR="00415BDF">
        <w:rPr>
          <w:rFonts w:ascii="Times New Roman" w:hAnsi="Times New Roman"/>
          <w:sz w:val="24"/>
          <w:szCs w:val="24"/>
        </w:rPr>
        <w:t>.4.</w:t>
      </w:r>
      <w:r w:rsidR="00DB7B16">
        <w:rPr>
          <w:rFonts w:ascii="Times New Roman" w:hAnsi="Times New Roman"/>
          <w:sz w:val="24"/>
          <w:szCs w:val="24"/>
        </w:rPr>
        <w:t>1.</w:t>
      </w:r>
      <w:r w:rsidR="00415BDF">
        <w:rPr>
          <w:rFonts w:ascii="Times New Roman" w:hAnsi="Times New Roman"/>
          <w:sz w:val="24"/>
          <w:szCs w:val="24"/>
        </w:rPr>
        <w:t xml:space="preserve">2. </w:t>
      </w:r>
      <w:r w:rsidR="00086102" w:rsidRPr="003619AC">
        <w:rPr>
          <w:rFonts w:ascii="Times New Roman" w:hAnsi="Times New Roman"/>
          <w:color w:val="000000"/>
          <w:sz w:val="24"/>
          <w:szCs w:val="24"/>
        </w:rPr>
        <w:t xml:space="preserve">Параметры планируемого к размещению объекта местного значения следует определять исходя из минимально допустимого уровня обеспеченности объектами (ресурсами), установленного настоящими Нормативами, площадью территории и параметрами (характеристиками) функциональных зон в границах максимально допустимого уровня территориальной доступности этого объекта. </w:t>
      </w:r>
    </w:p>
    <w:p w:rsidR="00086102" w:rsidRPr="003619AC" w:rsidRDefault="00180C19" w:rsidP="00086102">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sz w:val="24"/>
          <w:szCs w:val="24"/>
        </w:rPr>
        <w:t>9</w:t>
      </w:r>
      <w:r w:rsidR="00415BDF">
        <w:rPr>
          <w:rFonts w:ascii="Times New Roman" w:hAnsi="Times New Roman"/>
          <w:sz w:val="24"/>
          <w:szCs w:val="24"/>
        </w:rPr>
        <w:t>.4.</w:t>
      </w:r>
      <w:r w:rsidR="00DB7B16">
        <w:rPr>
          <w:rFonts w:ascii="Times New Roman" w:hAnsi="Times New Roman"/>
          <w:sz w:val="24"/>
          <w:szCs w:val="24"/>
        </w:rPr>
        <w:t>1.</w:t>
      </w:r>
      <w:r w:rsidR="00415BDF">
        <w:rPr>
          <w:rFonts w:ascii="Times New Roman" w:hAnsi="Times New Roman"/>
          <w:sz w:val="24"/>
          <w:szCs w:val="24"/>
        </w:rPr>
        <w:t xml:space="preserve">3. </w:t>
      </w:r>
      <w:r w:rsidR="00086102" w:rsidRPr="003619AC">
        <w:rPr>
          <w:rFonts w:ascii="Times New Roman" w:hAnsi="Times New Roman"/>
          <w:color w:val="000000"/>
          <w:sz w:val="24"/>
          <w:szCs w:val="24"/>
        </w:rPr>
        <w:t xml:space="preserve">Максимально допустимый уровень территориальной доступности того или иного объекта местного значения в целях градостроительного проектирования также установлен настоящими Нормативами. </w:t>
      </w:r>
    </w:p>
    <w:p w:rsidR="00086102" w:rsidRPr="003619AC" w:rsidRDefault="00180C19" w:rsidP="00086102">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sz w:val="24"/>
          <w:szCs w:val="24"/>
        </w:rPr>
        <w:t>9</w:t>
      </w:r>
      <w:r w:rsidR="00415BDF">
        <w:rPr>
          <w:rFonts w:ascii="Times New Roman" w:hAnsi="Times New Roman"/>
          <w:sz w:val="24"/>
          <w:szCs w:val="24"/>
        </w:rPr>
        <w:t>.4.</w:t>
      </w:r>
      <w:r w:rsidR="00DB7B16">
        <w:rPr>
          <w:rFonts w:ascii="Times New Roman" w:hAnsi="Times New Roman"/>
          <w:sz w:val="24"/>
          <w:szCs w:val="24"/>
        </w:rPr>
        <w:t>1.</w:t>
      </w:r>
      <w:r w:rsidR="00415BDF">
        <w:rPr>
          <w:rFonts w:ascii="Times New Roman" w:hAnsi="Times New Roman"/>
          <w:sz w:val="24"/>
          <w:szCs w:val="24"/>
        </w:rPr>
        <w:t xml:space="preserve">4. </w:t>
      </w:r>
      <w:r w:rsidR="00086102" w:rsidRPr="003619AC">
        <w:rPr>
          <w:rFonts w:ascii="Times New Roman" w:hAnsi="Times New Roman"/>
          <w:color w:val="000000"/>
          <w:sz w:val="24"/>
          <w:szCs w:val="24"/>
        </w:rPr>
        <w:t xml:space="preserve">При определении местоположения планируемых к размещению тех или иных объектов местного значения в целях подготовки документов территориального планирования, документации по планировке территории следует учитывать наличие на территории в границах проекта таких же объектов, их параметры (площадь, ёмкость, вместимость и т.д.), нормативный уровень территориальной доступности как для существующих, так и для планируемых к размещению объектов. </w:t>
      </w:r>
    </w:p>
    <w:p w:rsidR="00086102" w:rsidRPr="003619AC" w:rsidRDefault="00180C19" w:rsidP="006356D7">
      <w:pPr>
        <w:widowControl w:val="0"/>
        <w:tabs>
          <w:tab w:val="left" w:pos="0"/>
        </w:tabs>
        <w:suppressAutoHyphens/>
        <w:spacing w:after="0" w:line="240" w:lineRule="auto"/>
        <w:ind w:right="-1" w:firstLine="567"/>
        <w:jc w:val="both"/>
        <w:rPr>
          <w:rFonts w:ascii="Times New Roman" w:hAnsi="Times New Roman"/>
          <w:color w:val="000000"/>
          <w:sz w:val="24"/>
          <w:szCs w:val="24"/>
        </w:rPr>
      </w:pPr>
      <w:r>
        <w:rPr>
          <w:rFonts w:ascii="Times New Roman" w:hAnsi="Times New Roman"/>
          <w:sz w:val="24"/>
          <w:szCs w:val="24"/>
        </w:rPr>
        <w:t>9</w:t>
      </w:r>
      <w:r w:rsidR="00415BDF">
        <w:rPr>
          <w:rFonts w:ascii="Times New Roman" w:hAnsi="Times New Roman"/>
          <w:sz w:val="24"/>
          <w:szCs w:val="24"/>
        </w:rPr>
        <w:t>.4.</w:t>
      </w:r>
      <w:r w:rsidR="00DB7B16">
        <w:rPr>
          <w:rFonts w:ascii="Times New Roman" w:hAnsi="Times New Roman"/>
          <w:sz w:val="24"/>
          <w:szCs w:val="24"/>
        </w:rPr>
        <w:t>1.</w:t>
      </w:r>
      <w:r w:rsidR="00415BDF">
        <w:rPr>
          <w:rFonts w:ascii="Times New Roman" w:hAnsi="Times New Roman"/>
          <w:sz w:val="24"/>
          <w:szCs w:val="24"/>
        </w:rPr>
        <w:t xml:space="preserve">5. </w:t>
      </w:r>
      <w:r w:rsidR="00086102" w:rsidRPr="003619AC">
        <w:rPr>
          <w:rFonts w:ascii="Times New Roman" w:hAnsi="Times New Roman"/>
          <w:color w:val="000000"/>
          <w:spacing w:val="-1"/>
          <w:sz w:val="24"/>
          <w:szCs w:val="24"/>
        </w:rPr>
        <w:t>Нормативы</w:t>
      </w:r>
      <w:r w:rsidR="00086102" w:rsidRPr="003619AC">
        <w:rPr>
          <w:rFonts w:ascii="Times New Roman" w:hAnsi="Times New Roman"/>
          <w:color w:val="000000"/>
          <w:spacing w:val="3"/>
          <w:sz w:val="24"/>
          <w:szCs w:val="24"/>
        </w:rPr>
        <w:t xml:space="preserve"> </w:t>
      </w:r>
      <w:r w:rsidR="00086102" w:rsidRPr="003619AC">
        <w:rPr>
          <w:rFonts w:ascii="Times New Roman" w:hAnsi="Times New Roman"/>
          <w:color w:val="000000"/>
          <w:sz w:val="24"/>
          <w:szCs w:val="24"/>
        </w:rPr>
        <w:t>не</w:t>
      </w:r>
      <w:r w:rsidR="00086102" w:rsidRPr="003619AC">
        <w:rPr>
          <w:rFonts w:ascii="Times New Roman" w:hAnsi="Times New Roman"/>
          <w:color w:val="000000"/>
          <w:spacing w:val="3"/>
          <w:sz w:val="24"/>
          <w:szCs w:val="24"/>
        </w:rPr>
        <w:t xml:space="preserve"> </w:t>
      </w:r>
      <w:r w:rsidR="00086102" w:rsidRPr="003619AC">
        <w:rPr>
          <w:rFonts w:ascii="Times New Roman" w:hAnsi="Times New Roman"/>
          <w:color w:val="000000"/>
          <w:spacing w:val="-1"/>
          <w:sz w:val="24"/>
          <w:szCs w:val="24"/>
        </w:rPr>
        <w:t>регламентируют</w:t>
      </w:r>
      <w:r w:rsidR="00086102" w:rsidRPr="003619AC">
        <w:rPr>
          <w:rFonts w:ascii="Times New Roman" w:hAnsi="Times New Roman"/>
          <w:color w:val="000000"/>
          <w:spacing w:val="5"/>
          <w:sz w:val="24"/>
          <w:szCs w:val="24"/>
        </w:rPr>
        <w:t xml:space="preserve"> </w:t>
      </w:r>
      <w:r w:rsidR="00086102" w:rsidRPr="003619AC">
        <w:rPr>
          <w:rFonts w:ascii="Times New Roman" w:hAnsi="Times New Roman"/>
          <w:color w:val="000000"/>
          <w:spacing w:val="-1"/>
          <w:sz w:val="24"/>
          <w:szCs w:val="24"/>
        </w:rPr>
        <w:t>положения</w:t>
      </w:r>
      <w:r w:rsidR="00086102" w:rsidRPr="003619AC">
        <w:rPr>
          <w:rFonts w:ascii="Times New Roman" w:hAnsi="Times New Roman"/>
          <w:color w:val="000000"/>
          <w:spacing w:val="4"/>
          <w:sz w:val="24"/>
          <w:szCs w:val="24"/>
        </w:rPr>
        <w:t xml:space="preserve"> </w:t>
      </w:r>
      <w:r w:rsidR="00086102" w:rsidRPr="003619AC">
        <w:rPr>
          <w:rFonts w:ascii="Times New Roman" w:hAnsi="Times New Roman"/>
          <w:color w:val="000000"/>
          <w:sz w:val="24"/>
          <w:szCs w:val="24"/>
        </w:rPr>
        <w:t>по</w:t>
      </w:r>
      <w:r w:rsidR="00086102" w:rsidRPr="003619AC">
        <w:rPr>
          <w:rFonts w:ascii="Times New Roman" w:hAnsi="Times New Roman"/>
          <w:color w:val="000000"/>
          <w:spacing w:val="2"/>
          <w:sz w:val="24"/>
          <w:szCs w:val="24"/>
        </w:rPr>
        <w:t xml:space="preserve"> </w:t>
      </w:r>
      <w:r w:rsidR="00086102" w:rsidRPr="003619AC">
        <w:rPr>
          <w:rFonts w:ascii="Times New Roman" w:hAnsi="Times New Roman"/>
          <w:color w:val="000000"/>
          <w:spacing w:val="-1"/>
          <w:sz w:val="24"/>
          <w:szCs w:val="24"/>
        </w:rPr>
        <w:t>безопасности,</w:t>
      </w:r>
      <w:r w:rsidR="00086102" w:rsidRPr="003619AC">
        <w:rPr>
          <w:rFonts w:ascii="Times New Roman" w:hAnsi="Times New Roman"/>
          <w:color w:val="000000"/>
          <w:spacing w:val="69"/>
          <w:sz w:val="24"/>
          <w:szCs w:val="24"/>
        </w:rPr>
        <w:t xml:space="preserve"> </w:t>
      </w:r>
      <w:r w:rsidR="00086102" w:rsidRPr="003619AC">
        <w:rPr>
          <w:rFonts w:ascii="Times New Roman" w:hAnsi="Times New Roman"/>
          <w:color w:val="000000"/>
          <w:spacing w:val="-1"/>
          <w:sz w:val="24"/>
          <w:szCs w:val="24"/>
        </w:rPr>
        <w:t>определяемые</w:t>
      </w:r>
      <w:r w:rsidR="00086102" w:rsidRPr="003619AC">
        <w:rPr>
          <w:rFonts w:ascii="Times New Roman" w:hAnsi="Times New Roman"/>
          <w:color w:val="000000"/>
          <w:spacing w:val="36"/>
          <w:sz w:val="24"/>
          <w:szCs w:val="24"/>
        </w:rPr>
        <w:t xml:space="preserve"> </w:t>
      </w:r>
      <w:r w:rsidR="00086102" w:rsidRPr="003619AC">
        <w:rPr>
          <w:rFonts w:ascii="Times New Roman" w:hAnsi="Times New Roman"/>
          <w:color w:val="000000"/>
          <w:spacing w:val="-1"/>
          <w:sz w:val="24"/>
          <w:szCs w:val="24"/>
        </w:rPr>
        <w:t>законодательством</w:t>
      </w:r>
      <w:r w:rsidR="00086102" w:rsidRPr="003619AC">
        <w:rPr>
          <w:rFonts w:ascii="Times New Roman" w:hAnsi="Times New Roman"/>
          <w:color w:val="000000"/>
          <w:spacing w:val="36"/>
          <w:sz w:val="24"/>
          <w:szCs w:val="24"/>
        </w:rPr>
        <w:t xml:space="preserve"> </w:t>
      </w:r>
      <w:r w:rsidR="00086102" w:rsidRPr="003619AC">
        <w:rPr>
          <w:rFonts w:ascii="Times New Roman" w:hAnsi="Times New Roman"/>
          <w:color w:val="000000"/>
          <w:sz w:val="24"/>
          <w:szCs w:val="24"/>
        </w:rPr>
        <w:t>о</w:t>
      </w:r>
      <w:r w:rsidR="00086102" w:rsidRPr="003619AC">
        <w:rPr>
          <w:rFonts w:ascii="Times New Roman" w:hAnsi="Times New Roman"/>
          <w:color w:val="000000"/>
          <w:spacing w:val="38"/>
          <w:sz w:val="24"/>
          <w:szCs w:val="24"/>
        </w:rPr>
        <w:t xml:space="preserve"> </w:t>
      </w:r>
      <w:r w:rsidR="00086102" w:rsidRPr="003619AC">
        <w:rPr>
          <w:rFonts w:ascii="Times New Roman" w:hAnsi="Times New Roman"/>
          <w:color w:val="000000"/>
          <w:spacing w:val="-1"/>
          <w:sz w:val="24"/>
          <w:szCs w:val="24"/>
        </w:rPr>
        <w:t>техническом</w:t>
      </w:r>
      <w:r w:rsidR="00086102" w:rsidRPr="003619AC">
        <w:rPr>
          <w:rFonts w:ascii="Times New Roman" w:hAnsi="Times New Roman"/>
          <w:color w:val="000000"/>
          <w:spacing w:val="37"/>
          <w:sz w:val="24"/>
          <w:szCs w:val="24"/>
        </w:rPr>
        <w:t xml:space="preserve"> </w:t>
      </w:r>
      <w:r w:rsidR="00086102" w:rsidRPr="003619AC">
        <w:rPr>
          <w:rFonts w:ascii="Times New Roman" w:hAnsi="Times New Roman"/>
          <w:color w:val="000000"/>
          <w:spacing w:val="-1"/>
          <w:sz w:val="24"/>
          <w:szCs w:val="24"/>
        </w:rPr>
        <w:t>регулировании</w:t>
      </w:r>
      <w:r w:rsidR="00086102" w:rsidRPr="003619AC">
        <w:rPr>
          <w:rFonts w:ascii="Times New Roman" w:hAnsi="Times New Roman"/>
          <w:color w:val="000000"/>
          <w:spacing w:val="39"/>
          <w:sz w:val="24"/>
          <w:szCs w:val="24"/>
        </w:rPr>
        <w:t xml:space="preserve"> </w:t>
      </w:r>
      <w:r w:rsidR="00086102" w:rsidRPr="003619AC">
        <w:rPr>
          <w:rFonts w:ascii="Times New Roman" w:hAnsi="Times New Roman"/>
          <w:color w:val="000000"/>
          <w:sz w:val="24"/>
          <w:szCs w:val="24"/>
        </w:rPr>
        <w:t>и</w:t>
      </w:r>
      <w:r w:rsidR="00086102" w:rsidRPr="003619AC">
        <w:rPr>
          <w:rFonts w:ascii="Times New Roman" w:hAnsi="Times New Roman"/>
          <w:color w:val="000000"/>
          <w:spacing w:val="39"/>
          <w:sz w:val="24"/>
          <w:szCs w:val="24"/>
        </w:rPr>
        <w:t xml:space="preserve"> </w:t>
      </w:r>
      <w:r w:rsidR="00086102" w:rsidRPr="003619AC">
        <w:rPr>
          <w:rFonts w:ascii="Times New Roman" w:hAnsi="Times New Roman"/>
          <w:color w:val="000000"/>
          <w:spacing w:val="-1"/>
          <w:sz w:val="24"/>
          <w:szCs w:val="24"/>
        </w:rPr>
        <w:t>содержащиеся</w:t>
      </w:r>
      <w:r w:rsidR="00086102" w:rsidRPr="003619AC">
        <w:rPr>
          <w:rFonts w:ascii="Times New Roman" w:hAnsi="Times New Roman"/>
          <w:color w:val="000000"/>
          <w:spacing w:val="40"/>
          <w:sz w:val="24"/>
          <w:szCs w:val="24"/>
        </w:rPr>
        <w:t xml:space="preserve"> </w:t>
      </w:r>
      <w:r w:rsidR="00086102" w:rsidRPr="003619AC">
        <w:rPr>
          <w:rFonts w:ascii="Times New Roman" w:hAnsi="Times New Roman"/>
          <w:color w:val="000000"/>
          <w:sz w:val="24"/>
          <w:szCs w:val="24"/>
        </w:rPr>
        <w:t>в</w:t>
      </w:r>
      <w:r w:rsidR="00086102" w:rsidRPr="003619AC">
        <w:rPr>
          <w:rFonts w:ascii="Times New Roman" w:hAnsi="Times New Roman"/>
          <w:color w:val="000000"/>
          <w:spacing w:val="95"/>
          <w:sz w:val="24"/>
          <w:szCs w:val="24"/>
        </w:rPr>
        <w:t xml:space="preserve"> </w:t>
      </w:r>
      <w:r w:rsidR="00086102" w:rsidRPr="003619AC">
        <w:rPr>
          <w:rFonts w:ascii="Times New Roman" w:hAnsi="Times New Roman"/>
          <w:color w:val="000000"/>
          <w:spacing w:val="-1"/>
          <w:sz w:val="24"/>
          <w:szCs w:val="24"/>
        </w:rPr>
        <w:t>действующих</w:t>
      </w:r>
      <w:r w:rsidR="00086102" w:rsidRPr="003619AC">
        <w:rPr>
          <w:rFonts w:ascii="Times New Roman" w:hAnsi="Times New Roman"/>
          <w:color w:val="000000"/>
          <w:spacing w:val="21"/>
          <w:sz w:val="24"/>
          <w:szCs w:val="24"/>
        </w:rPr>
        <w:t xml:space="preserve"> </w:t>
      </w:r>
      <w:r w:rsidR="00086102" w:rsidRPr="003619AC">
        <w:rPr>
          <w:rFonts w:ascii="Times New Roman" w:hAnsi="Times New Roman"/>
          <w:color w:val="000000"/>
          <w:spacing w:val="-1"/>
          <w:sz w:val="24"/>
          <w:szCs w:val="24"/>
        </w:rPr>
        <w:t>нормативных</w:t>
      </w:r>
      <w:r w:rsidR="00086102" w:rsidRPr="003619AC">
        <w:rPr>
          <w:rFonts w:ascii="Times New Roman" w:hAnsi="Times New Roman"/>
          <w:color w:val="000000"/>
          <w:spacing w:val="21"/>
          <w:sz w:val="24"/>
          <w:szCs w:val="24"/>
        </w:rPr>
        <w:t xml:space="preserve"> </w:t>
      </w:r>
      <w:r w:rsidR="00086102" w:rsidRPr="003619AC">
        <w:rPr>
          <w:rFonts w:ascii="Times New Roman" w:hAnsi="Times New Roman"/>
          <w:color w:val="000000"/>
          <w:spacing w:val="-1"/>
          <w:sz w:val="24"/>
          <w:szCs w:val="24"/>
        </w:rPr>
        <w:t>технических</w:t>
      </w:r>
      <w:r w:rsidR="00086102" w:rsidRPr="003619AC">
        <w:rPr>
          <w:rFonts w:ascii="Times New Roman" w:hAnsi="Times New Roman"/>
          <w:color w:val="000000"/>
          <w:spacing w:val="16"/>
          <w:sz w:val="24"/>
          <w:szCs w:val="24"/>
        </w:rPr>
        <w:t xml:space="preserve"> </w:t>
      </w:r>
      <w:r w:rsidR="00086102" w:rsidRPr="003619AC">
        <w:rPr>
          <w:rFonts w:ascii="Times New Roman" w:hAnsi="Times New Roman"/>
          <w:color w:val="000000"/>
          <w:spacing w:val="-1"/>
          <w:sz w:val="24"/>
          <w:szCs w:val="24"/>
        </w:rPr>
        <w:t>документах,</w:t>
      </w:r>
      <w:r w:rsidR="00086102" w:rsidRPr="003619AC">
        <w:rPr>
          <w:rFonts w:ascii="Times New Roman" w:hAnsi="Times New Roman"/>
          <w:color w:val="000000"/>
          <w:spacing w:val="18"/>
          <w:sz w:val="24"/>
          <w:szCs w:val="24"/>
        </w:rPr>
        <w:t xml:space="preserve"> </w:t>
      </w:r>
      <w:r w:rsidR="00086102" w:rsidRPr="003619AC">
        <w:rPr>
          <w:rFonts w:ascii="Times New Roman" w:hAnsi="Times New Roman"/>
          <w:color w:val="000000"/>
          <w:spacing w:val="-1"/>
          <w:sz w:val="24"/>
          <w:szCs w:val="24"/>
        </w:rPr>
        <w:t>технических</w:t>
      </w:r>
      <w:r w:rsidR="00086102" w:rsidRPr="003619AC">
        <w:rPr>
          <w:rFonts w:ascii="Times New Roman" w:hAnsi="Times New Roman"/>
          <w:color w:val="000000"/>
          <w:spacing w:val="21"/>
          <w:sz w:val="24"/>
          <w:szCs w:val="24"/>
        </w:rPr>
        <w:t xml:space="preserve"> </w:t>
      </w:r>
      <w:r w:rsidR="00086102" w:rsidRPr="003619AC">
        <w:rPr>
          <w:rFonts w:ascii="Times New Roman" w:hAnsi="Times New Roman"/>
          <w:color w:val="000000"/>
          <w:spacing w:val="-1"/>
          <w:sz w:val="24"/>
          <w:szCs w:val="24"/>
        </w:rPr>
        <w:t>регламентах,</w:t>
      </w:r>
      <w:r w:rsidR="00086102" w:rsidRPr="003619AC">
        <w:rPr>
          <w:rFonts w:ascii="Times New Roman" w:hAnsi="Times New Roman"/>
          <w:color w:val="000000"/>
          <w:spacing w:val="16"/>
          <w:sz w:val="24"/>
          <w:szCs w:val="24"/>
        </w:rPr>
        <w:t xml:space="preserve"> </w:t>
      </w:r>
      <w:r w:rsidR="00086102" w:rsidRPr="003619AC">
        <w:rPr>
          <w:rFonts w:ascii="Times New Roman" w:hAnsi="Times New Roman"/>
          <w:color w:val="000000"/>
          <w:sz w:val="24"/>
          <w:szCs w:val="24"/>
        </w:rPr>
        <w:t>и</w:t>
      </w:r>
      <w:r w:rsidR="00086102" w:rsidRPr="003619AC">
        <w:rPr>
          <w:rFonts w:ascii="Times New Roman" w:hAnsi="Times New Roman"/>
          <w:color w:val="000000"/>
          <w:spacing w:val="71"/>
          <w:sz w:val="24"/>
          <w:szCs w:val="24"/>
        </w:rPr>
        <w:t xml:space="preserve"> </w:t>
      </w:r>
      <w:r w:rsidR="00086102" w:rsidRPr="003619AC">
        <w:rPr>
          <w:rFonts w:ascii="Times New Roman" w:hAnsi="Times New Roman"/>
          <w:color w:val="000000"/>
          <w:spacing w:val="-1"/>
          <w:sz w:val="24"/>
          <w:szCs w:val="24"/>
        </w:rPr>
        <w:t>разрабатываются</w:t>
      </w:r>
      <w:r w:rsidR="00086102" w:rsidRPr="003619AC">
        <w:rPr>
          <w:rFonts w:ascii="Times New Roman" w:hAnsi="Times New Roman"/>
          <w:color w:val="000000"/>
          <w:sz w:val="24"/>
          <w:szCs w:val="24"/>
        </w:rPr>
        <w:t xml:space="preserve"> с</w:t>
      </w:r>
      <w:r w:rsidR="00086102" w:rsidRPr="003619AC">
        <w:rPr>
          <w:rFonts w:ascii="Times New Roman" w:hAnsi="Times New Roman"/>
          <w:color w:val="000000"/>
          <w:spacing w:val="3"/>
          <w:sz w:val="24"/>
          <w:szCs w:val="24"/>
        </w:rPr>
        <w:t xml:space="preserve"> </w:t>
      </w:r>
      <w:r w:rsidR="00086102" w:rsidRPr="003619AC">
        <w:rPr>
          <w:rFonts w:ascii="Times New Roman" w:hAnsi="Times New Roman"/>
          <w:color w:val="000000"/>
          <w:spacing w:val="-1"/>
          <w:sz w:val="24"/>
          <w:szCs w:val="24"/>
        </w:rPr>
        <w:t>учетом этих</w:t>
      </w:r>
      <w:r w:rsidR="00086102" w:rsidRPr="003619AC">
        <w:rPr>
          <w:rFonts w:ascii="Times New Roman" w:hAnsi="Times New Roman"/>
          <w:color w:val="000000"/>
          <w:spacing w:val="2"/>
          <w:sz w:val="24"/>
          <w:szCs w:val="24"/>
        </w:rPr>
        <w:t xml:space="preserve"> </w:t>
      </w:r>
      <w:r w:rsidR="00086102" w:rsidRPr="003619AC">
        <w:rPr>
          <w:rFonts w:ascii="Times New Roman" w:hAnsi="Times New Roman"/>
          <w:color w:val="000000"/>
          <w:spacing w:val="-1"/>
          <w:sz w:val="24"/>
          <w:szCs w:val="24"/>
        </w:rPr>
        <w:t>документов.</w:t>
      </w:r>
    </w:p>
    <w:p w:rsidR="00086102" w:rsidRDefault="00180C19" w:rsidP="00086102">
      <w:pPr>
        <w:widowControl w:val="0"/>
        <w:suppressAutoHyphens/>
        <w:spacing w:after="0" w:line="240" w:lineRule="auto"/>
        <w:ind w:right="-51" w:firstLine="567"/>
        <w:jc w:val="both"/>
        <w:rPr>
          <w:rFonts w:ascii="Times New Roman" w:hAnsi="Times New Roman"/>
          <w:color w:val="000000"/>
          <w:sz w:val="24"/>
          <w:szCs w:val="24"/>
        </w:rPr>
      </w:pPr>
      <w:r>
        <w:rPr>
          <w:rFonts w:ascii="Times New Roman" w:hAnsi="Times New Roman"/>
          <w:sz w:val="24"/>
          <w:szCs w:val="24"/>
        </w:rPr>
        <w:t>9</w:t>
      </w:r>
      <w:r w:rsidR="00415BDF">
        <w:rPr>
          <w:rFonts w:ascii="Times New Roman" w:hAnsi="Times New Roman"/>
          <w:sz w:val="24"/>
          <w:szCs w:val="24"/>
        </w:rPr>
        <w:t>.4.</w:t>
      </w:r>
      <w:r w:rsidR="00DB7B16">
        <w:rPr>
          <w:rFonts w:ascii="Times New Roman" w:hAnsi="Times New Roman"/>
          <w:sz w:val="24"/>
          <w:szCs w:val="24"/>
        </w:rPr>
        <w:t>1.</w:t>
      </w:r>
      <w:r w:rsidR="00415BDF">
        <w:rPr>
          <w:rFonts w:ascii="Times New Roman" w:hAnsi="Times New Roman"/>
          <w:sz w:val="24"/>
          <w:szCs w:val="24"/>
        </w:rPr>
        <w:t xml:space="preserve">6. </w:t>
      </w:r>
      <w:r w:rsidR="00086102" w:rsidRPr="003619AC">
        <w:rPr>
          <w:rFonts w:ascii="Times New Roman" w:hAnsi="Times New Roman"/>
          <w:color w:val="000000"/>
          <w:sz w:val="24"/>
          <w:szCs w:val="24"/>
        </w:rPr>
        <w:t xml:space="preserve">Местные нормативы не применяются в границах территории объектов культурного наследия (памятников истории и культуры) народов Российской Федерации. </w:t>
      </w:r>
    </w:p>
    <w:p w:rsidR="00086102" w:rsidRPr="003619AC" w:rsidRDefault="00180C19" w:rsidP="00086102">
      <w:pPr>
        <w:widowControl w:val="0"/>
        <w:suppressAutoHyphens/>
        <w:spacing w:after="0" w:line="240" w:lineRule="auto"/>
        <w:ind w:right="-51" w:firstLine="567"/>
        <w:jc w:val="both"/>
        <w:rPr>
          <w:rFonts w:ascii="Times New Roman" w:hAnsi="Times New Roman"/>
          <w:bCs/>
          <w:color w:val="000000"/>
          <w:sz w:val="24"/>
          <w:szCs w:val="24"/>
        </w:rPr>
      </w:pPr>
      <w:r>
        <w:rPr>
          <w:rFonts w:ascii="Times New Roman" w:hAnsi="Times New Roman"/>
          <w:sz w:val="24"/>
          <w:szCs w:val="24"/>
        </w:rPr>
        <w:t>9</w:t>
      </w:r>
      <w:r w:rsidR="00415BDF">
        <w:rPr>
          <w:rFonts w:ascii="Times New Roman" w:hAnsi="Times New Roman"/>
          <w:sz w:val="24"/>
          <w:szCs w:val="24"/>
        </w:rPr>
        <w:t>.4.</w:t>
      </w:r>
      <w:r w:rsidR="00DB7B16">
        <w:rPr>
          <w:rFonts w:ascii="Times New Roman" w:hAnsi="Times New Roman"/>
          <w:sz w:val="24"/>
          <w:szCs w:val="24"/>
        </w:rPr>
        <w:t>1.</w:t>
      </w:r>
      <w:r w:rsidR="00415BDF">
        <w:rPr>
          <w:rFonts w:ascii="Times New Roman" w:hAnsi="Times New Roman"/>
          <w:sz w:val="24"/>
          <w:szCs w:val="24"/>
        </w:rPr>
        <w:t xml:space="preserve">7. </w:t>
      </w:r>
      <w:r w:rsidR="00086102" w:rsidRPr="003619AC">
        <w:rPr>
          <w:rFonts w:ascii="Times New Roman" w:hAnsi="Times New Roman"/>
          <w:color w:val="000000"/>
          <w:sz w:val="24"/>
          <w:szCs w:val="24"/>
        </w:rPr>
        <w:t>В границах зон охраны объектов культурного наследия (памятников истории и культуры) народов Российской Федерации местные нормативы применяются в части, не противоречащей законодательству об охране объектов культурного наследия.</w:t>
      </w:r>
    </w:p>
    <w:p w:rsidR="00086102" w:rsidRPr="003619AC" w:rsidRDefault="00180C19" w:rsidP="00086102">
      <w:pPr>
        <w:widowControl w:val="0"/>
        <w:shd w:val="clear" w:color="auto" w:fill="FFFFFF"/>
        <w:suppressAutoHyphens/>
        <w:spacing w:after="0" w:line="240" w:lineRule="auto"/>
        <w:ind w:firstLine="567"/>
        <w:jc w:val="both"/>
        <w:textAlignment w:val="baseline"/>
        <w:rPr>
          <w:rFonts w:ascii="Times New Roman" w:hAnsi="Times New Roman"/>
          <w:color w:val="000000"/>
          <w:sz w:val="24"/>
          <w:szCs w:val="24"/>
        </w:rPr>
      </w:pPr>
      <w:r>
        <w:rPr>
          <w:rFonts w:ascii="Times New Roman" w:hAnsi="Times New Roman"/>
          <w:sz w:val="24"/>
          <w:szCs w:val="24"/>
        </w:rPr>
        <w:t>9</w:t>
      </w:r>
      <w:r w:rsidR="00415BDF">
        <w:rPr>
          <w:rFonts w:ascii="Times New Roman" w:hAnsi="Times New Roman"/>
          <w:sz w:val="24"/>
          <w:szCs w:val="24"/>
        </w:rPr>
        <w:t>.4.</w:t>
      </w:r>
      <w:r w:rsidR="00DB7B16">
        <w:rPr>
          <w:rFonts w:ascii="Times New Roman" w:hAnsi="Times New Roman"/>
          <w:sz w:val="24"/>
          <w:szCs w:val="24"/>
        </w:rPr>
        <w:t>1.</w:t>
      </w:r>
      <w:r w:rsidR="00415BDF">
        <w:rPr>
          <w:rFonts w:ascii="Times New Roman" w:hAnsi="Times New Roman"/>
          <w:sz w:val="24"/>
          <w:szCs w:val="24"/>
        </w:rPr>
        <w:t xml:space="preserve">8. </w:t>
      </w:r>
      <w:r w:rsidR="00086102" w:rsidRPr="003619AC">
        <w:rPr>
          <w:rFonts w:ascii="Times New Roman" w:hAnsi="Times New Roman"/>
          <w:color w:val="000000"/>
          <w:sz w:val="24"/>
          <w:szCs w:val="24"/>
        </w:rPr>
        <w:t>Местные нормативы градостроител</w:t>
      </w:r>
      <w:r w:rsidR="00B91241">
        <w:rPr>
          <w:rFonts w:ascii="Times New Roman" w:hAnsi="Times New Roman"/>
          <w:color w:val="000000"/>
          <w:sz w:val="24"/>
          <w:szCs w:val="24"/>
        </w:rPr>
        <w:t xml:space="preserve">ьного проектирования </w:t>
      </w:r>
      <w:r w:rsidR="006356D7">
        <w:rPr>
          <w:rFonts w:ascii="Times New Roman" w:hAnsi="Times New Roman"/>
          <w:color w:val="000000"/>
          <w:sz w:val="24"/>
          <w:szCs w:val="24"/>
        </w:rPr>
        <w:t xml:space="preserve">сельского  </w:t>
      </w:r>
      <w:r w:rsidR="00B91241">
        <w:rPr>
          <w:rFonts w:ascii="Times New Roman" w:hAnsi="Times New Roman"/>
          <w:color w:val="000000"/>
          <w:sz w:val="24"/>
          <w:szCs w:val="24"/>
        </w:rPr>
        <w:t>поселения</w:t>
      </w:r>
      <w:r w:rsidR="00086102" w:rsidRPr="003619AC">
        <w:rPr>
          <w:rFonts w:ascii="Times New Roman" w:hAnsi="Times New Roman"/>
          <w:color w:val="000000"/>
          <w:sz w:val="24"/>
          <w:szCs w:val="24"/>
        </w:rPr>
        <w:t xml:space="preserve"> имеют приоритет перед «Региональными нормативами градостроител</w:t>
      </w:r>
      <w:r w:rsidR="000523B6">
        <w:rPr>
          <w:rFonts w:ascii="Times New Roman" w:hAnsi="Times New Roman"/>
          <w:color w:val="000000"/>
          <w:sz w:val="24"/>
          <w:szCs w:val="24"/>
        </w:rPr>
        <w:t xml:space="preserve">ьного проектирования </w:t>
      </w:r>
      <w:r w:rsidR="00415B46">
        <w:rPr>
          <w:rFonts w:ascii="Times New Roman" w:hAnsi="Times New Roman"/>
          <w:color w:val="000000"/>
          <w:sz w:val="24"/>
          <w:szCs w:val="24"/>
        </w:rPr>
        <w:t xml:space="preserve">Ивановской </w:t>
      </w:r>
      <w:r w:rsidR="00086102" w:rsidRPr="003619AC">
        <w:rPr>
          <w:rFonts w:ascii="Times New Roman" w:hAnsi="Times New Roman"/>
          <w:color w:val="000000"/>
          <w:sz w:val="24"/>
          <w:szCs w:val="24"/>
        </w:rPr>
        <w:t>области» в случае, если расчетные показатели обеспечения благоприятных условий жизнедеятельности человека, содержащиеся в местных нормативах градостроительного проектирования, выше уровня соответствующих расчетных показателей, содержащихся в региональных нормативах градостроительного проектирования.</w:t>
      </w:r>
    </w:p>
    <w:p w:rsidR="00086102" w:rsidRPr="003619AC" w:rsidRDefault="00180C19" w:rsidP="00C56275">
      <w:pPr>
        <w:widowControl w:val="0"/>
        <w:shd w:val="clear" w:color="auto" w:fill="FFFFFF"/>
        <w:suppressAutoHyphens/>
        <w:spacing w:after="0" w:line="240" w:lineRule="auto"/>
        <w:ind w:firstLine="567"/>
        <w:jc w:val="both"/>
        <w:textAlignment w:val="baseline"/>
        <w:rPr>
          <w:rFonts w:ascii="Times New Roman" w:hAnsi="Times New Roman"/>
          <w:color w:val="000000"/>
          <w:sz w:val="24"/>
          <w:szCs w:val="24"/>
        </w:rPr>
      </w:pPr>
      <w:r>
        <w:rPr>
          <w:rFonts w:ascii="Times New Roman" w:hAnsi="Times New Roman"/>
          <w:sz w:val="24"/>
          <w:szCs w:val="24"/>
        </w:rPr>
        <w:t>9</w:t>
      </w:r>
      <w:r w:rsidR="00415BDF">
        <w:rPr>
          <w:rFonts w:ascii="Times New Roman" w:hAnsi="Times New Roman"/>
          <w:sz w:val="24"/>
          <w:szCs w:val="24"/>
        </w:rPr>
        <w:t>.4.</w:t>
      </w:r>
      <w:r w:rsidR="00DB7B16">
        <w:rPr>
          <w:rFonts w:ascii="Times New Roman" w:hAnsi="Times New Roman"/>
          <w:sz w:val="24"/>
          <w:szCs w:val="24"/>
        </w:rPr>
        <w:t>1.</w:t>
      </w:r>
      <w:r w:rsidR="00415BDF">
        <w:rPr>
          <w:rFonts w:ascii="Times New Roman" w:hAnsi="Times New Roman"/>
          <w:sz w:val="24"/>
          <w:szCs w:val="24"/>
        </w:rPr>
        <w:t xml:space="preserve">9. </w:t>
      </w:r>
      <w:r w:rsidR="00086102" w:rsidRPr="003619AC">
        <w:rPr>
          <w:rFonts w:ascii="Times New Roman" w:hAnsi="Times New Roman"/>
          <w:color w:val="000000"/>
          <w:sz w:val="24"/>
          <w:szCs w:val="24"/>
        </w:rPr>
        <w:t>В случае если расчетные показатели обеспечения благоприятных условий жизнедеятельности человека, предусмотренные настоящими нормативами, окажутся ниже уровня аналогичных расчетных показателей, предусмотренных региональными нормативами градостроительного проектирования, то применяются расчетные показатели региональных нормативов градостроительного проектирования.</w:t>
      </w:r>
    </w:p>
    <w:p w:rsidR="00086102" w:rsidRPr="003619AC" w:rsidRDefault="00180C19" w:rsidP="00C56275">
      <w:pPr>
        <w:widowControl w:val="0"/>
        <w:shd w:val="clear" w:color="auto" w:fill="FFFFFF"/>
        <w:suppressAutoHyphens/>
        <w:spacing w:after="0" w:line="240" w:lineRule="auto"/>
        <w:ind w:firstLine="567"/>
        <w:jc w:val="both"/>
        <w:textAlignment w:val="baseline"/>
        <w:rPr>
          <w:rFonts w:ascii="Times New Roman" w:hAnsi="Times New Roman"/>
          <w:color w:val="000000"/>
          <w:sz w:val="24"/>
          <w:szCs w:val="24"/>
        </w:rPr>
      </w:pPr>
      <w:r>
        <w:rPr>
          <w:rFonts w:ascii="Times New Roman" w:hAnsi="Times New Roman"/>
          <w:sz w:val="24"/>
          <w:szCs w:val="24"/>
        </w:rPr>
        <w:t>9</w:t>
      </w:r>
      <w:r w:rsidR="00415BDF">
        <w:rPr>
          <w:rFonts w:ascii="Times New Roman" w:hAnsi="Times New Roman"/>
          <w:sz w:val="24"/>
          <w:szCs w:val="24"/>
        </w:rPr>
        <w:t>.4.</w:t>
      </w:r>
      <w:r w:rsidR="00DB7B16">
        <w:rPr>
          <w:rFonts w:ascii="Times New Roman" w:hAnsi="Times New Roman"/>
          <w:sz w:val="24"/>
          <w:szCs w:val="24"/>
        </w:rPr>
        <w:t>1.</w:t>
      </w:r>
      <w:r w:rsidR="00415BDF">
        <w:rPr>
          <w:rFonts w:ascii="Times New Roman" w:hAnsi="Times New Roman"/>
          <w:sz w:val="24"/>
          <w:szCs w:val="24"/>
        </w:rPr>
        <w:t xml:space="preserve">10. </w:t>
      </w:r>
      <w:r w:rsidR="00086102" w:rsidRPr="003619AC">
        <w:rPr>
          <w:rFonts w:ascii="Times New Roman" w:hAnsi="Times New Roman"/>
          <w:color w:val="000000"/>
          <w:sz w:val="24"/>
          <w:szCs w:val="24"/>
        </w:rPr>
        <w:t>При отсутствии в местных нормативах градостроительного проектирования расчетных показателей, содержащихся в региональных нормативах градостроительного проектирования, применяются, в случае необходимости, расчетные показатели региональных нормативов градостроительного проектирования.</w:t>
      </w:r>
    </w:p>
    <w:p w:rsidR="00086102" w:rsidRPr="00DB7B16" w:rsidRDefault="00086102" w:rsidP="00086102">
      <w:pPr>
        <w:widowControl w:val="0"/>
        <w:shd w:val="clear" w:color="auto" w:fill="FFFFFF"/>
        <w:suppressAutoHyphens/>
        <w:spacing w:after="0" w:line="240" w:lineRule="auto"/>
        <w:ind w:firstLine="567"/>
        <w:jc w:val="both"/>
        <w:textAlignment w:val="baseline"/>
        <w:rPr>
          <w:rFonts w:ascii="Times New Roman" w:hAnsi="Times New Roman"/>
          <w:color w:val="000000"/>
          <w:sz w:val="20"/>
          <w:szCs w:val="20"/>
        </w:rPr>
      </w:pPr>
    </w:p>
    <w:p w:rsidR="00086102" w:rsidRPr="00431B89" w:rsidRDefault="00180C19" w:rsidP="00CD1597">
      <w:pPr>
        <w:widowControl w:val="0"/>
        <w:shd w:val="clear" w:color="auto" w:fill="EEECE1" w:themeFill="background2"/>
        <w:suppressAutoHyphens/>
        <w:spacing w:after="0" w:line="240" w:lineRule="auto"/>
        <w:textAlignment w:val="baseline"/>
        <w:rPr>
          <w:rFonts w:ascii="Arial Narrow" w:hAnsi="Arial Narrow"/>
          <w:b/>
          <w:color w:val="000000"/>
          <w:sz w:val="28"/>
          <w:szCs w:val="28"/>
        </w:rPr>
      </w:pPr>
      <w:r>
        <w:rPr>
          <w:rFonts w:ascii="Arial Narrow" w:hAnsi="Arial Narrow"/>
          <w:b/>
          <w:color w:val="000000"/>
          <w:sz w:val="28"/>
          <w:szCs w:val="28"/>
        </w:rPr>
        <w:t>9</w:t>
      </w:r>
      <w:r w:rsidR="00DB7B16">
        <w:rPr>
          <w:rFonts w:ascii="Arial Narrow" w:hAnsi="Arial Narrow"/>
          <w:b/>
          <w:color w:val="000000"/>
          <w:sz w:val="28"/>
          <w:szCs w:val="28"/>
        </w:rPr>
        <w:t xml:space="preserve">.4.2. </w:t>
      </w:r>
      <w:r w:rsidR="00086102" w:rsidRPr="00431B89">
        <w:rPr>
          <w:rFonts w:ascii="Arial Narrow" w:hAnsi="Arial Narrow"/>
          <w:b/>
          <w:color w:val="000000"/>
          <w:sz w:val="28"/>
          <w:szCs w:val="28"/>
        </w:rPr>
        <w:t>Основные правила применения</w:t>
      </w:r>
      <w:r w:rsidR="00431B89" w:rsidRPr="00431B89">
        <w:rPr>
          <w:rFonts w:ascii="Arial Narrow" w:hAnsi="Arial Narrow"/>
          <w:b/>
          <w:color w:val="000000"/>
          <w:sz w:val="28"/>
          <w:szCs w:val="28"/>
        </w:rPr>
        <w:t>:</w:t>
      </w:r>
    </w:p>
    <w:p w:rsidR="00086102" w:rsidRPr="00082D0F" w:rsidRDefault="00086102" w:rsidP="00086102">
      <w:pPr>
        <w:widowControl w:val="0"/>
        <w:shd w:val="clear" w:color="auto" w:fill="FFFFFF"/>
        <w:suppressAutoHyphens/>
        <w:spacing w:after="0" w:line="240" w:lineRule="auto"/>
        <w:ind w:firstLine="567"/>
        <w:jc w:val="center"/>
        <w:textAlignment w:val="baseline"/>
        <w:rPr>
          <w:rFonts w:ascii="Times New Roman" w:hAnsi="Times New Roman"/>
          <w:b/>
          <w:color w:val="000000"/>
          <w:sz w:val="16"/>
          <w:szCs w:val="16"/>
        </w:rPr>
      </w:pPr>
    </w:p>
    <w:p w:rsidR="00086102" w:rsidRPr="003619AC" w:rsidRDefault="00180C19" w:rsidP="00431B89">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sz w:val="24"/>
          <w:szCs w:val="24"/>
        </w:rPr>
        <w:t>9</w:t>
      </w:r>
      <w:r w:rsidR="00431B89">
        <w:rPr>
          <w:rFonts w:ascii="Times New Roman" w:hAnsi="Times New Roman"/>
          <w:sz w:val="24"/>
          <w:szCs w:val="24"/>
        </w:rPr>
        <w:t>.4.</w:t>
      </w:r>
      <w:r w:rsidR="00DB7B16">
        <w:rPr>
          <w:rFonts w:ascii="Times New Roman" w:hAnsi="Times New Roman"/>
          <w:sz w:val="24"/>
          <w:szCs w:val="24"/>
        </w:rPr>
        <w:t>2.</w:t>
      </w:r>
      <w:r w:rsidR="00431B89">
        <w:rPr>
          <w:rFonts w:ascii="Times New Roman" w:hAnsi="Times New Roman"/>
          <w:sz w:val="24"/>
          <w:szCs w:val="24"/>
        </w:rPr>
        <w:t xml:space="preserve">1. </w:t>
      </w:r>
      <w:r w:rsidR="00086102" w:rsidRPr="003619AC">
        <w:rPr>
          <w:rFonts w:ascii="Times New Roman" w:hAnsi="Times New Roman"/>
          <w:color w:val="000000"/>
          <w:sz w:val="24"/>
          <w:szCs w:val="24"/>
        </w:rPr>
        <w:t>При разработке планов и программ комплексного социально-экономического раз</w:t>
      </w:r>
      <w:r w:rsidR="00086102">
        <w:rPr>
          <w:rFonts w:ascii="Times New Roman" w:hAnsi="Times New Roman"/>
          <w:color w:val="000000"/>
          <w:sz w:val="24"/>
          <w:szCs w:val="24"/>
        </w:rPr>
        <w:t>в</w:t>
      </w:r>
      <w:r w:rsidR="000523B6">
        <w:rPr>
          <w:rFonts w:ascii="Times New Roman" w:hAnsi="Times New Roman"/>
          <w:color w:val="000000"/>
          <w:sz w:val="24"/>
          <w:szCs w:val="24"/>
        </w:rPr>
        <w:t xml:space="preserve">ития </w:t>
      </w:r>
      <w:r w:rsidR="006413E1">
        <w:rPr>
          <w:rFonts w:ascii="Times New Roman" w:hAnsi="Times New Roman"/>
          <w:color w:val="000000"/>
          <w:sz w:val="24"/>
          <w:szCs w:val="24"/>
        </w:rPr>
        <w:t>Пановского</w:t>
      </w:r>
      <w:r w:rsidR="006356D7">
        <w:rPr>
          <w:rFonts w:ascii="Times New Roman" w:hAnsi="Times New Roman"/>
          <w:color w:val="000000"/>
          <w:sz w:val="24"/>
          <w:szCs w:val="24"/>
        </w:rPr>
        <w:t xml:space="preserve"> сельского поселения </w:t>
      </w:r>
      <w:r w:rsidR="00086102" w:rsidRPr="003619AC">
        <w:rPr>
          <w:rFonts w:ascii="Times New Roman" w:hAnsi="Times New Roman"/>
          <w:color w:val="000000"/>
          <w:sz w:val="24"/>
          <w:szCs w:val="24"/>
        </w:rPr>
        <w:t xml:space="preserve">из основной части Нормативов выбираются планируемые к созданию объекты местного значения и за счет применения расчетных показателей максимально допустимого уровня территориальной доступности таких объектов для населения </w:t>
      </w:r>
      <w:r w:rsidR="007056F6">
        <w:rPr>
          <w:rFonts w:ascii="Times New Roman" w:hAnsi="Times New Roman"/>
          <w:color w:val="000000"/>
          <w:sz w:val="24"/>
          <w:szCs w:val="24"/>
        </w:rPr>
        <w:t xml:space="preserve">сельского </w:t>
      </w:r>
      <w:r w:rsidR="00086102" w:rsidRPr="003619AC">
        <w:rPr>
          <w:rFonts w:ascii="Times New Roman" w:hAnsi="Times New Roman"/>
          <w:color w:val="000000"/>
          <w:sz w:val="24"/>
          <w:szCs w:val="24"/>
        </w:rPr>
        <w:t>поселения определяются места расположения таких объектов.</w:t>
      </w:r>
    </w:p>
    <w:p w:rsidR="00086102" w:rsidRPr="003619AC" w:rsidRDefault="00180C19" w:rsidP="00431B89">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sz w:val="24"/>
          <w:szCs w:val="24"/>
        </w:rPr>
        <w:t>9</w:t>
      </w:r>
      <w:r w:rsidR="00431B89">
        <w:rPr>
          <w:rFonts w:ascii="Times New Roman" w:hAnsi="Times New Roman"/>
          <w:sz w:val="24"/>
          <w:szCs w:val="24"/>
        </w:rPr>
        <w:t>.4.</w:t>
      </w:r>
      <w:r w:rsidR="00DB7B16">
        <w:rPr>
          <w:rFonts w:ascii="Times New Roman" w:hAnsi="Times New Roman"/>
          <w:sz w:val="24"/>
          <w:szCs w:val="24"/>
        </w:rPr>
        <w:t>2.</w:t>
      </w:r>
      <w:r w:rsidR="00431B89">
        <w:rPr>
          <w:rFonts w:ascii="Times New Roman" w:hAnsi="Times New Roman"/>
          <w:sz w:val="24"/>
          <w:szCs w:val="24"/>
        </w:rPr>
        <w:t xml:space="preserve">2. </w:t>
      </w:r>
      <w:r w:rsidR="00086102" w:rsidRPr="003619AC">
        <w:rPr>
          <w:rFonts w:ascii="Times New Roman" w:hAnsi="Times New Roman"/>
          <w:color w:val="000000"/>
          <w:sz w:val="24"/>
          <w:szCs w:val="24"/>
        </w:rPr>
        <w:t xml:space="preserve">При подготовке и утверждении генерального плана, правил землепользования и застройки, в том числе при внесении изменений в них, осуществляется учет Нормативов в части доведения уровня обеспеченности объектами местного значения населения </w:t>
      </w:r>
      <w:r w:rsidR="007056F6">
        <w:rPr>
          <w:rFonts w:ascii="Times New Roman" w:hAnsi="Times New Roman"/>
          <w:color w:val="000000"/>
          <w:sz w:val="24"/>
          <w:szCs w:val="24"/>
        </w:rPr>
        <w:t xml:space="preserve">сельского </w:t>
      </w:r>
      <w:r w:rsidR="00086102" w:rsidRPr="003619AC">
        <w:rPr>
          <w:rFonts w:ascii="Times New Roman" w:hAnsi="Times New Roman"/>
          <w:color w:val="000000"/>
          <w:sz w:val="24"/>
          <w:szCs w:val="24"/>
        </w:rPr>
        <w:t>поселения и обоснования места их размещения с учетом максимально допустимого уровня территориальной доступности для населения до расчетных показателей.</w:t>
      </w:r>
    </w:p>
    <w:p w:rsidR="00086102" w:rsidRPr="003619AC" w:rsidRDefault="00180C19" w:rsidP="00431B89">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sz w:val="24"/>
          <w:szCs w:val="24"/>
        </w:rPr>
        <w:t>9</w:t>
      </w:r>
      <w:r w:rsidR="00431B89">
        <w:rPr>
          <w:rFonts w:ascii="Times New Roman" w:hAnsi="Times New Roman"/>
          <w:sz w:val="24"/>
          <w:szCs w:val="24"/>
        </w:rPr>
        <w:t>.4.</w:t>
      </w:r>
      <w:r w:rsidR="00DB7B16">
        <w:rPr>
          <w:rFonts w:ascii="Times New Roman" w:hAnsi="Times New Roman"/>
          <w:sz w:val="24"/>
          <w:szCs w:val="24"/>
        </w:rPr>
        <w:t>2.</w:t>
      </w:r>
      <w:r w:rsidR="00431B89">
        <w:rPr>
          <w:rFonts w:ascii="Times New Roman" w:hAnsi="Times New Roman"/>
          <w:sz w:val="24"/>
          <w:szCs w:val="24"/>
        </w:rPr>
        <w:t xml:space="preserve">3. </w:t>
      </w:r>
      <w:r w:rsidR="00086102" w:rsidRPr="003619AC">
        <w:rPr>
          <w:rFonts w:ascii="Times New Roman" w:hAnsi="Times New Roman"/>
          <w:color w:val="000000"/>
          <w:sz w:val="24"/>
          <w:szCs w:val="24"/>
        </w:rPr>
        <w:t xml:space="preserve">При проверке и согласовании генерального плана, документов градостроительного зонирования (правил землепользования и застройки) осуществляется проверка соблюдения положений Нормативов, в том числе учет предельных значений расчетных показателей. </w:t>
      </w:r>
    </w:p>
    <w:p w:rsidR="00086102" w:rsidRPr="003619AC" w:rsidRDefault="00180C19" w:rsidP="00431B89">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sz w:val="24"/>
          <w:szCs w:val="24"/>
        </w:rPr>
        <w:t>9</w:t>
      </w:r>
      <w:r w:rsidR="00431B89">
        <w:rPr>
          <w:rFonts w:ascii="Times New Roman" w:hAnsi="Times New Roman"/>
          <w:sz w:val="24"/>
          <w:szCs w:val="24"/>
        </w:rPr>
        <w:t>.4.</w:t>
      </w:r>
      <w:r w:rsidR="00DB7B16">
        <w:rPr>
          <w:rFonts w:ascii="Times New Roman" w:hAnsi="Times New Roman"/>
          <w:sz w:val="24"/>
          <w:szCs w:val="24"/>
        </w:rPr>
        <w:t>2.</w:t>
      </w:r>
      <w:r w:rsidR="00431B89">
        <w:rPr>
          <w:rFonts w:ascii="Times New Roman" w:hAnsi="Times New Roman"/>
          <w:sz w:val="24"/>
          <w:szCs w:val="24"/>
        </w:rPr>
        <w:t xml:space="preserve">4. </w:t>
      </w:r>
      <w:r w:rsidR="00086102" w:rsidRPr="003619AC">
        <w:rPr>
          <w:rFonts w:ascii="Times New Roman" w:hAnsi="Times New Roman"/>
          <w:color w:val="000000"/>
          <w:sz w:val="24"/>
          <w:szCs w:val="24"/>
        </w:rPr>
        <w:t xml:space="preserve">При подготовке и утверждении документации по планировке территории осуществляется учет Нормативов в части соблюдения минимального уровня обеспеченности объектами местного значения населения </w:t>
      </w:r>
      <w:r w:rsidR="006413E1">
        <w:rPr>
          <w:rFonts w:ascii="Times New Roman" w:hAnsi="Times New Roman"/>
          <w:color w:val="000000"/>
          <w:sz w:val="24"/>
          <w:szCs w:val="24"/>
        </w:rPr>
        <w:t>Пановского</w:t>
      </w:r>
      <w:r w:rsidR="006356D7">
        <w:rPr>
          <w:rFonts w:ascii="Times New Roman" w:hAnsi="Times New Roman"/>
          <w:color w:val="000000"/>
          <w:sz w:val="24"/>
          <w:szCs w:val="24"/>
        </w:rPr>
        <w:t xml:space="preserve"> сельского поселения </w:t>
      </w:r>
      <w:r w:rsidR="00086102" w:rsidRPr="003619AC">
        <w:rPr>
          <w:rFonts w:ascii="Times New Roman" w:hAnsi="Times New Roman"/>
          <w:color w:val="000000"/>
          <w:sz w:val="24"/>
          <w:szCs w:val="24"/>
        </w:rPr>
        <w:t>и обоснования места их размещения с учетом максимально допустимого уровня территориальной доступности таких объектов для населения</w:t>
      </w:r>
      <w:r w:rsidR="006356D7">
        <w:rPr>
          <w:rFonts w:ascii="Times New Roman" w:hAnsi="Times New Roman"/>
          <w:color w:val="000000"/>
          <w:sz w:val="24"/>
          <w:szCs w:val="24"/>
        </w:rPr>
        <w:t xml:space="preserve"> </w:t>
      </w:r>
      <w:r w:rsidR="006413E1">
        <w:rPr>
          <w:rFonts w:ascii="Times New Roman" w:hAnsi="Times New Roman"/>
          <w:color w:val="000000"/>
          <w:sz w:val="24"/>
          <w:szCs w:val="24"/>
        </w:rPr>
        <w:t>Пановского</w:t>
      </w:r>
      <w:r w:rsidR="006356D7">
        <w:rPr>
          <w:rFonts w:ascii="Times New Roman" w:hAnsi="Times New Roman"/>
          <w:color w:val="000000"/>
          <w:sz w:val="24"/>
          <w:szCs w:val="24"/>
        </w:rPr>
        <w:t xml:space="preserve"> сельского поселения</w:t>
      </w:r>
      <w:r>
        <w:rPr>
          <w:rFonts w:ascii="Times New Roman" w:eastAsiaTheme="minorHAnsi" w:hAnsi="Times New Roman"/>
          <w:color w:val="000000" w:themeColor="text1"/>
          <w:sz w:val="24"/>
          <w:szCs w:val="24"/>
          <w:lang w:eastAsia="en-US"/>
        </w:rPr>
        <w:t>.</w:t>
      </w:r>
    </w:p>
    <w:p w:rsidR="00086102" w:rsidRPr="003619AC" w:rsidRDefault="00180C19" w:rsidP="00431B89">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sz w:val="24"/>
          <w:szCs w:val="24"/>
        </w:rPr>
        <w:t>9</w:t>
      </w:r>
      <w:r w:rsidR="00431B89">
        <w:rPr>
          <w:rFonts w:ascii="Times New Roman" w:hAnsi="Times New Roman"/>
          <w:sz w:val="24"/>
          <w:szCs w:val="24"/>
        </w:rPr>
        <w:t>.4.</w:t>
      </w:r>
      <w:r w:rsidR="00DB7B16">
        <w:rPr>
          <w:rFonts w:ascii="Times New Roman" w:hAnsi="Times New Roman"/>
          <w:sz w:val="24"/>
          <w:szCs w:val="24"/>
        </w:rPr>
        <w:t>2.</w:t>
      </w:r>
      <w:r w:rsidR="00431B89">
        <w:rPr>
          <w:rFonts w:ascii="Times New Roman" w:hAnsi="Times New Roman"/>
          <w:sz w:val="24"/>
          <w:szCs w:val="24"/>
        </w:rPr>
        <w:t xml:space="preserve">5. </w:t>
      </w:r>
      <w:r w:rsidR="00086102" w:rsidRPr="003619AC">
        <w:rPr>
          <w:rFonts w:ascii="Times New Roman" w:hAnsi="Times New Roman"/>
          <w:color w:val="000000"/>
          <w:sz w:val="24"/>
          <w:szCs w:val="24"/>
        </w:rPr>
        <w:t>При проверке подготовленной документации по планировке территории на соответствие документам территориального планирования, правилам землепользования и застройки, требованиям технических регламентов и градостроительных регламентов с учетом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вновь выявленных объектов культурного наследия, границ зон с особыми условиями использования территорий проверяется соблюдение положений Нормативов в части соблюдения расчетных показателей.</w:t>
      </w:r>
    </w:p>
    <w:p w:rsidR="00086102" w:rsidRPr="003619AC" w:rsidRDefault="00180C19" w:rsidP="00431B89">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sz w:val="24"/>
          <w:szCs w:val="24"/>
        </w:rPr>
        <w:t>9</w:t>
      </w:r>
      <w:r w:rsidR="00431B89">
        <w:rPr>
          <w:rFonts w:ascii="Times New Roman" w:hAnsi="Times New Roman"/>
          <w:sz w:val="24"/>
          <w:szCs w:val="24"/>
        </w:rPr>
        <w:t>.4.</w:t>
      </w:r>
      <w:r w:rsidR="00DB7B16">
        <w:rPr>
          <w:rFonts w:ascii="Times New Roman" w:hAnsi="Times New Roman"/>
          <w:sz w:val="24"/>
          <w:szCs w:val="24"/>
        </w:rPr>
        <w:t>2.</w:t>
      </w:r>
      <w:r w:rsidR="00431B89">
        <w:rPr>
          <w:rFonts w:ascii="Times New Roman" w:hAnsi="Times New Roman"/>
          <w:sz w:val="24"/>
          <w:szCs w:val="24"/>
        </w:rPr>
        <w:t xml:space="preserve">6. </w:t>
      </w:r>
      <w:r w:rsidR="00086102" w:rsidRPr="003619AC">
        <w:rPr>
          <w:rFonts w:ascii="Times New Roman" w:hAnsi="Times New Roman"/>
          <w:color w:val="000000"/>
          <w:sz w:val="24"/>
          <w:szCs w:val="24"/>
        </w:rPr>
        <w:t>При проведении публичных слушаний в целях соблюдения прав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осуществляется доведение до населения основных положений Нормативов подлежащих учету при подготовке документации по планировке территории, осуществление контроля за размещением объектов согласно Нормативам.</w:t>
      </w:r>
    </w:p>
    <w:p w:rsidR="00086102" w:rsidRPr="003619AC" w:rsidRDefault="00180C19" w:rsidP="00431B89">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sz w:val="24"/>
          <w:szCs w:val="24"/>
        </w:rPr>
        <w:t>9</w:t>
      </w:r>
      <w:r w:rsidR="00431B89">
        <w:rPr>
          <w:rFonts w:ascii="Times New Roman" w:hAnsi="Times New Roman"/>
          <w:sz w:val="24"/>
          <w:szCs w:val="24"/>
        </w:rPr>
        <w:t>.4.</w:t>
      </w:r>
      <w:r w:rsidR="00DB7B16">
        <w:rPr>
          <w:rFonts w:ascii="Times New Roman" w:hAnsi="Times New Roman"/>
          <w:sz w:val="24"/>
          <w:szCs w:val="24"/>
        </w:rPr>
        <w:t>2.</w:t>
      </w:r>
      <w:r w:rsidR="00431B89">
        <w:rPr>
          <w:rFonts w:ascii="Times New Roman" w:hAnsi="Times New Roman"/>
          <w:sz w:val="24"/>
          <w:szCs w:val="24"/>
        </w:rPr>
        <w:t xml:space="preserve">7. </w:t>
      </w:r>
      <w:r w:rsidR="00086102" w:rsidRPr="003619AC">
        <w:rPr>
          <w:rFonts w:ascii="Times New Roman" w:hAnsi="Times New Roman"/>
          <w:color w:val="000000"/>
          <w:sz w:val="24"/>
          <w:szCs w:val="24"/>
        </w:rPr>
        <w:t>При осуществлении контроля за соблюдением органами местного самоуправления законодательства о градостроительной деятельности на терри</w:t>
      </w:r>
      <w:r w:rsidR="00086102">
        <w:rPr>
          <w:rFonts w:ascii="Times New Roman" w:hAnsi="Times New Roman"/>
          <w:color w:val="000000"/>
          <w:sz w:val="24"/>
          <w:szCs w:val="24"/>
        </w:rPr>
        <w:t>т</w:t>
      </w:r>
      <w:r w:rsidR="000523B6">
        <w:rPr>
          <w:rFonts w:ascii="Times New Roman" w:hAnsi="Times New Roman"/>
          <w:color w:val="000000"/>
          <w:sz w:val="24"/>
          <w:szCs w:val="24"/>
        </w:rPr>
        <w:t xml:space="preserve">ории </w:t>
      </w:r>
      <w:r w:rsidR="006413E1">
        <w:rPr>
          <w:rFonts w:ascii="Times New Roman" w:eastAsiaTheme="minorHAnsi" w:hAnsi="Times New Roman"/>
          <w:color w:val="000000" w:themeColor="text1"/>
          <w:sz w:val="24"/>
          <w:szCs w:val="24"/>
          <w:lang w:eastAsia="en-US"/>
        </w:rPr>
        <w:t>Пановского</w:t>
      </w:r>
      <w:r w:rsidR="006356D7">
        <w:rPr>
          <w:rFonts w:ascii="Times New Roman" w:eastAsiaTheme="minorHAnsi" w:hAnsi="Times New Roman"/>
          <w:color w:val="000000" w:themeColor="text1"/>
          <w:sz w:val="24"/>
          <w:szCs w:val="24"/>
          <w:lang w:eastAsia="en-US"/>
        </w:rPr>
        <w:t xml:space="preserve"> сельского поселения </w:t>
      </w:r>
      <w:r w:rsidR="00086102" w:rsidRPr="003619AC">
        <w:rPr>
          <w:rFonts w:ascii="Times New Roman" w:hAnsi="Times New Roman"/>
          <w:color w:val="000000"/>
          <w:sz w:val="24"/>
          <w:szCs w:val="24"/>
        </w:rPr>
        <w:t>проверяется, в т.ч и соблюдение требования применения расчетных показателей не ниже утвержденных региональными нормативами градостроительного проектирования предельных значений в случае установления таковых согласно п.2 ст.29.2 Градостроительного кодекса.</w:t>
      </w:r>
    </w:p>
    <w:p w:rsidR="00086102" w:rsidRPr="003619AC" w:rsidRDefault="00403314" w:rsidP="00431B89">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sz w:val="24"/>
          <w:szCs w:val="24"/>
        </w:rPr>
        <w:t>9</w:t>
      </w:r>
      <w:r w:rsidR="00431B89">
        <w:rPr>
          <w:rFonts w:ascii="Times New Roman" w:hAnsi="Times New Roman"/>
          <w:sz w:val="24"/>
          <w:szCs w:val="24"/>
        </w:rPr>
        <w:t>.4.</w:t>
      </w:r>
      <w:r w:rsidR="00DB7B16">
        <w:rPr>
          <w:rFonts w:ascii="Times New Roman" w:hAnsi="Times New Roman"/>
          <w:sz w:val="24"/>
          <w:szCs w:val="24"/>
        </w:rPr>
        <w:t>2.</w:t>
      </w:r>
      <w:r w:rsidR="00431B89">
        <w:rPr>
          <w:rFonts w:ascii="Times New Roman" w:hAnsi="Times New Roman"/>
          <w:sz w:val="24"/>
          <w:szCs w:val="24"/>
        </w:rPr>
        <w:t xml:space="preserve">8. </w:t>
      </w:r>
      <w:r w:rsidR="00086102" w:rsidRPr="003619AC">
        <w:rPr>
          <w:rFonts w:ascii="Times New Roman" w:hAnsi="Times New Roman"/>
          <w:color w:val="000000"/>
          <w:sz w:val="24"/>
          <w:szCs w:val="24"/>
        </w:rPr>
        <w:t>В других случаях, в которых требуется учет и соблюдение расчетных показателей минимально допустимого уровня обеспеченности объектами</w:t>
      </w:r>
      <w:r w:rsidR="007826CE">
        <w:rPr>
          <w:rFonts w:ascii="Times New Roman" w:hAnsi="Times New Roman"/>
          <w:color w:val="000000"/>
          <w:sz w:val="24"/>
          <w:szCs w:val="24"/>
        </w:rPr>
        <w:t xml:space="preserve"> местного значения сельского</w:t>
      </w:r>
      <w:r w:rsidR="00086102" w:rsidRPr="003619AC">
        <w:rPr>
          <w:rFonts w:ascii="Times New Roman" w:hAnsi="Times New Roman"/>
          <w:color w:val="000000"/>
          <w:sz w:val="24"/>
          <w:szCs w:val="24"/>
        </w:rPr>
        <w:t xml:space="preserve"> поселения, объектами благоустройства территорий, иными объектами местного значения </w:t>
      </w:r>
      <w:r w:rsidR="006413E1">
        <w:rPr>
          <w:rFonts w:ascii="Times New Roman" w:eastAsiaTheme="minorHAnsi" w:hAnsi="Times New Roman"/>
          <w:color w:val="000000" w:themeColor="text1"/>
          <w:sz w:val="24"/>
          <w:szCs w:val="24"/>
          <w:lang w:eastAsia="en-US"/>
        </w:rPr>
        <w:t>Пановского</w:t>
      </w:r>
      <w:r w:rsidR="006356D7">
        <w:rPr>
          <w:rFonts w:ascii="Times New Roman" w:eastAsiaTheme="minorHAnsi" w:hAnsi="Times New Roman"/>
          <w:color w:val="000000" w:themeColor="text1"/>
          <w:sz w:val="24"/>
          <w:szCs w:val="24"/>
          <w:lang w:eastAsia="en-US"/>
        </w:rPr>
        <w:t xml:space="preserve"> сельского поселения </w:t>
      </w:r>
      <w:r w:rsidR="00086102" w:rsidRPr="003619AC">
        <w:rPr>
          <w:rFonts w:ascii="Times New Roman" w:hAnsi="Times New Roman"/>
          <w:color w:val="000000"/>
          <w:sz w:val="24"/>
          <w:szCs w:val="24"/>
        </w:rPr>
        <w:t>и расчетных показателей максимально допустимого уровня территориальной доступности таких объектов для насе</w:t>
      </w:r>
      <w:r w:rsidR="00086102">
        <w:rPr>
          <w:rFonts w:ascii="Times New Roman" w:hAnsi="Times New Roman"/>
          <w:color w:val="000000"/>
          <w:sz w:val="24"/>
          <w:szCs w:val="24"/>
        </w:rPr>
        <w:t>л</w:t>
      </w:r>
      <w:r w:rsidR="000523B6">
        <w:rPr>
          <w:rFonts w:ascii="Times New Roman" w:hAnsi="Times New Roman"/>
          <w:color w:val="000000"/>
          <w:sz w:val="24"/>
          <w:szCs w:val="24"/>
        </w:rPr>
        <w:t xml:space="preserve">ения </w:t>
      </w:r>
      <w:r w:rsidR="006413E1">
        <w:rPr>
          <w:rFonts w:ascii="Times New Roman" w:eastAsiaTheme="minorHAnsi" w:hAnsi="Times New Roman"/>
          <w:color w:val="000000" w:themeColor="text1"/>
          <w:sz w:val="24"/>
          <w:szCs w:val="24"/>
          <w:lang w:eastAsia="en-US"/>
        </w:rPr>
        <w:t>Пановского</w:t>
      </w:r>
      <w:r w:rsidR="006356D7">
        <w:rPr>
          <w:rFonts w:ascii="Times New Roman" w:eastAsiaTheme="minorHAnsi" w:hAnsi="Times New Roman"/>
          <w:color w:val="000000" w:themeColor="text1"/>
          <w:sz w:val="24"/>
          <w:szCs w:val="24"/>
          <w:lang w:eastAsia="en-US"/>
        </w:rPr>
        <w:t xml:space="preserve"> сельского поселения </w:t>
      </w:r>
      <w:r w:rsidR="00086102" w:rsidRPr="003619AC">
        <w:rPr>
          <w:rFonts w:ascii="Times New Roman" w:hAnsi="Times New Roman"/>
          <w:color w:val="000000"/>
          <w:sz w:val="24"/>
          <w:szCs w:val="24"/>
        </w:rPr>
        <w:t>проверяется соблюдение положений Нормативов, соблюдение расчетных показателей.</w:t>
      </w:r>
    </w:p>
    <w:p w:rsidR="00C56275" w:rsidRDefault="00C56275" w:rsidP="003F7A6C">
      <w:pPr>
        <w:jc w:val="center"/>
        <w:rPr>
          <w:rFonts w:ascii="Arial Narrow" w:hAnsi="Arial Narrow"/>
          <w:b/>
          <w:sz w:val="32"/>
          <w:szCs w:val="32"/>
        </w:rPr>
        <w:sectPr w:rsidR="00C56275" w:rsidSect="000C0740">
          <w:pgSz w:w="11906" w:h="16838"/>
          <w:pgMar w:top="1134" w:right="850" w:bottom="1134" w:left="1701" w:header="708" w:footer="708" w:gutter="0"/>
          <w:cols w:space="708"/>
          <w:docGrid w:linePitch="360"/>
        </w:sectPr>
      </w:pPr>
    </w:p>
    <w:p w:rsidR="00C56275" w:rsidRDefault="00551A47" w:rsidP="00543E1B">
      <w:pPr>
        <w:spacing w:after="0" w:line="240" w:lineRule="auto"/>
        <w:jc w:val="center"/>
        <w:rPr>
          <w:sz w:val="16"/>
          <w:szCs w:val="16"/>
        </w:rPr>
      </w:pPr>
      <w:r>
        <w:rPr>
          <w:noProof/>
          <w:sz w:val="16"/>
          <w:szCs w:val="16"/>
        </w:rPr>
        <w:pict>
          <v:rect id="Rectangle 172" o:spid="_x0000_s1045" style="position:absolute;left:0;text-align:left;margin-left:-1pt;margin-top:4.35pt;width:469.5pt;height:7.15pt;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fozeQIAAOcEAAAOAAAAZHJzL2Uyb0RvYy54bWysVF1v0zAUfUfiP1h+Z3HSj6XR0mnqKEIa&#10;MFEQz67tJBaObWy3afn1XDtd6RhPiESyfHOvj8+5H7m5PfQK7YXz0uga51cEI6GZ4VK3Nf76Zf2m&#10;xMgHqjlVRosaH4XHt8vXr24GW4nCdEZx4RCAaF8NtsZdCLbKMs860VN/ZazQ4GyM62kA07UZd3QA&#10;9F5lBSHzbDCOW2eY8B6+3o9OvEz4TSNY+NQ0XgSkagzcQlpdWrdxzZY3tGodtZ1kJxr0H1j0VGq4&#10;9Ax1TwNFOydfQPWSOeNNE66Y6TPTNJKJpAHU5OQPNZuOWpG0QHK8PafJ/z9Y9nH/6JDkUDtSYKRp&#10;D0X6DGmjulUC5ddFTNFgfQWRG/vookhvHwz77pE2qw7ixJ1zZugE5UAsj/HZswPR8HAUbYcPhgM+&#10;3QWTsnVoXB8BIQ/okIpyPBdFHAJi8HG2mBfzGdSOgW9BSjJLN9Dq6bB1PrwTpkdxU2MH5BM43T/4&#10;EMnQ6ikkkTdK8rVUKhmu3a6UQ3sK/bEiMzK9P6H7yzCl0VDjSZkTkqCfOf0lxrqI798wehmg05Xs&#10;a1yS+MQgWsW0vdU87QOVatwDZ6WjW6QeBiHRMDuA2HR8QFxGqUU5WcB8cQkNPSnJnCyuMaKqhUlk&#10;wWHkTPgmQ5faKOb1heJ5UUyLyZgtZTs65mH2xA5YnMSlLJ6vT9YFs1TuWOGxU7aGH6HacHsqKfwd&#10;YNMZ9xOjASatxv7HjjqBkXqvoWMW+XQaRzMZ09l1AYa79GwvPVQzgKpxAKVpuwrjOO+sk20HN+VJ&#10;jzZ30GWNTB0QO3BkdepNmKYk4jT5cVwv7RT1+/+0/AUAAP//AwBQSwMEFAAGAAgAAAAhAPPygizd&#10;AAAABwEAAA8AAABkcnMvZG93bnJldi54bWxMj8FOwzAQRO9I/IO1SNxap6mgSYhTISQOFb1QKs5O&#10;vCSh8TrYbpv+PcupHEczmnlTric7iBP60DtSsJgnIJAaZ3pqFew/XmcZiBA1GT04QgUXDLCubm9K&#10;XRh3pnc87WIruIRCoRV0MY6FlKHp0OowdyMSe1/OWx1Z+lYar89cbgeZJsmjtLonXuj0iC8dNofd&#10;0fLIov485Ps82262vn172NDl+4eUur+bnp9ARJziNQx/+IwOFTPV7kgmiEHBLOUrUUG2AsF2vlyx&#10;rhWkywRkVcr//NUvAAAA//8DAFBLAQItABQABgAIAAAAIQC2gziS/gAAAOEBAAATAAAAAAAAAAAA&#10;AAAAAAAAAABbQ29udGVudF9UeXBlc10ueG1sUEsBAi0AFAAGAAgAAAAhADj9If/WAAAAlAEAAAsA&#10;AAAAAAAAAAAAAAAALwEAAF9yZWxzLy5yZWxzUEsBAi0AFAAGAAgAAAAhADcl+jN5AgAA5wQAAA4A&#10;AAAAAAAAAAAAAAAALgIAAGRycy9lMm9Eb2MueG1sUEsBAi0AFAAGAAgAAAAhAPPygizdAAAABwEA&#10;AA8AAAAAAAAAAAAAAAAA0wQAAGRycy9kb3ducmV2LnhtbFBLBQYAAAAABAAEAPMAAADdBQAAAAA=&#10;" fillcolor="#c0504d" strokecolor="#f2f2f2" strokeweight="3pt">
            <v:shadow on="t" color="#622423" opacity=".5" offset="1pt"/>
          </v:rect>
        </w:pict>
      </w:r>
    </w:p>
    <w:p w:rsidR="00F95905" w:rsidRDefault="00F95905" w:rsidP="00543E1B">
      <w:pPr>
        <w:pStyle w:val="ae"/>
        <w:spacing w:after="0" w:line="240" w:lineRule="auto"/>
        <w:rPr>
          <w:rFonts w:ascii="Times New Roman" w:hAnsi="Times New Roman"/>
          <w:b/>
          <w:sz w:val="24"/>
          <w:szCs w:val="24"/>
        </w:rPr>
      </w:pPr>
    </w:p>
    <w:p w:rsidR="00C56275" w:rsidRPr="00F95905" w:rsidRDefault="00BF2FED" w:rsidP="00543E1B">
      <w:pPr>
        <w:pStyle w:val="ae"/>
        <w:shd w:val="clear" w:color="auto" w:fill="DDD9C3" w:themeFill="background2" w:themeFillShade="E6"/>
        <w:spacing w:after="0" w:line="240" w:lineRule="auto"/>
        <w:ind w:hanging="720"/>
        <w:rPr>
          <w:rFonts w:ascii="Arial Narrow" w:hAnsi="Arial Narrow"/>
          <w:b/>
          <w:sz w:val="36"/>
          <w:szCs w:val="36"/>
        </w:rPr>
      </w:pPr>
      <w:r w:rsidRPr="00061C25">
        <w:rPr>
          <w:rFonts w:ascii="Arial Narrow" w:hAnsi="Arial Narrow"/>
          <w:b/>
          <w:sz w:val="36"/>
          <w:szCs w:val="36"/>
          <w:u w:val="single"/>
        </w:rPr>
        <w:t>ПРИЛОЖЕНИЕ П-1</w:t>
      </w:r>
      <w:r>
        <w:rPr>
          <w:rFonts w:ascii="Arial Narrow" w:hAnsi="Arial Narrow"/>
          <w:b/>
          <w:sz w:val="36"/>
          <w:szCs w:val="36"/>
        </w:rPr>
        <w:t xml:space="preserve">: </w:t>
      </w:r>
      <w:r w:rsidR="00F95905" w:rsidRPr="00F95905">
        <w:rPr>
          <w:rFonts w:ascii="Arial Narrow" w:hAnsi="Arial Narrow"/>
          <w:b/>
          <w:sz w:val="36"/>
          <w:szCs w:val="36"/>
        </w:rPr>
        <w:t xml:space="preserve"> </w:t>
      </w:r>
      <w:r w:rsidR="00C56275" w:rsidRPr="00F95905">
        <w:rPr>
          <w:rFonts w:ascii="Arial Narrow" w:hAnsi="Arial Narrow"/>
          <w:b/>
          <w:sz w:val="36"/>
          <w:szCs w:val="36"/>
        </w:rPr>
        <w:t>ТЕРМИНЫ И ОПРЕДЕЛЕНИЯ</w:t>
      </w:r>
    </w:p>
    <w:p w:rsidR="00C56275" w:rsidRDefault="00551A47" w:rsidP="00543E1B">
      <w:pPr>
        <w:spacing w:after="0" w:line="240" w:lineRule="auto"/>
        <w:jc w:val="center"/>
        <w:rPr>
          <w:rFonts w:ascii="Times New Roman" w:hAnsi="Times New Roman"/>
          <w:b/>
          <w:sz w:val="24"/>
          <w:szCs w:val="24"/>
        </w:rPr>
      </w:pPr>
      <w:r>
        <w:rPr>
          <w:rFonts w:ascii="Times New Roman" w:hAnsi="Times New Roman"/>
          <w:b/>
          <w:noProof/>
          <w:sz w:val="24"/>
          <w:szCs w:val="24"/>
        </w:rPr>
        <w:pict>
          <v:rect id="Rectangle 171" o:spid="_x0000_s1044" style="position:absolute;left:0;text-align:left;margin-left:-1pt;margin-top:3.7pt;width:469.5pt;height:7.15pt;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EZueAIAAOcEAAAOAAAAZHJzL2Uyb0RvYy54bWysVNuO0zAQfUfiHyy/0zjpZduo6WrVsghp&#10;gRUF8ezaTmLh2MZ2my5fz9hpS5flCZFIliczPj5nLlneHjuFDsJ5aXSF8xHBSGhmuNRNhb9+uX8z&#10;x8gHqjlVRosKPwmPb1evXy17W4rCtEZx4RCAaF/2tsJtCLbMMs9a0VE/MlZocNbGdTSA6ZqMO9oD&#10;eqeygpBZ1hvHrTNMeA9fN4MTrxJ+XQsWPtW1FwGpCgO3kFaX1l1cs9WSlo2jtpXsRIP+A4uOSg2X&#10;XqA2NFC0d/IFVCeZM97UYcRMl5m6lkwkDaAmJ3+o2bbUiqQFkuPtJU3+/8Gyj4dHhySH2pEcI007&#10;KNJnSBvVjRIov8ljinrrS4jc2kcXRXr7YNh3j7RZtxAn7pwzfSsoB2IpPnt2IBoejqJd/8FwwKf7&#10;YFK2jrXrIiDkAR1TUZ4uRRHHgBh8nC5mxWwKtWPgW5A5mUZGGS3Ph63z4Z0wHYqbCjsgn8Dp4cGH&#10;IfQcksgbJfm9VCoZrtmtlUMHCv2xJlMy2ZzQ/XWY0qiv8HieE5Kgnzn9NcZ9Ed+/YXQyQKcr2VV4&#10;TuITg2gZ0/ZW87QPVKphD/KUjm6RehiERMPsAWLb8h5xGaUW8/EC5otLaOjxnMzI4gYjqhqYRBYc&#10;Rs6EbzK0qY1iXl8onhXFpBgP2VK2pUMepmd2wOIkLiX8cn2yrpilcscKD52yM/wJqg23p5LC3wE2&#10;rXE/Meph0irsf+ypExip9xo6ZpFPJnE0kzGZ3hRguGvP7tpDNQOoCgdQmrbrMIzz3jrZtHBTnvRo&#10;cwddVsvUAbEDB1ZAPRowTUnEafLjuF7bKer3/2n1CwAA//8DAFBLAwQUAAYACAAAACEAa7AGIN0A&#10;AAAHAQAADwAAAGRycy9kb3ducmV2LnhtbEyPzU7DMBCE70i8g7VI3Fon4SdNGqdCSBwqemmpODvx&#10;NgmN1yF22/TtWU5wHM1o5ptiNdlenHH0nSMF8TwCgVQ701GjYP/xNluA8EGT0b0jVHBFD6vy9qbQ&#10;uXEX2uJ5FxrBJeRzraANYcil9HWLVvu5G5DYO7jR6sBybKQZ9YXLbS+TKHqWVnfEC60e8LXF+rg7&#10;WR6Jq89jts8Wm/VmbN6f1nT9+ial7u+mlyWIgFP4C8MvPqNDyUyVO5HxolcwS/hKUJA+gmA7e0hZ&#10;VwqSOAVZFvI/f/kDAAD//wMAUEsBAi0AFAAGAAgAAAAhALaDOJL+AAAA4QEAABMAAAAAAAAAAAAA&#10;AAAAAAAAAFtDb250ZW50X1R5cGVzXS54bWxQSwECLQAUAAYACAAAACEAOP0h/9YAAACUAQAACwAA&#10;AAAAAAAAAAAAAAAvAQAAX3JlbHMvLnJlbHNQSwECLQAUAAYACAAAACEATgBGbngCAADnBAAADgAA&#10;AAAAAAAAAAAAAAAuAgAAZHJzL2Uyb0RvYy54bWxQSwECLQAUAAYACAAAACEAa7AGIN0AAAAHAQAA&#10;DwAAAAAAAAAAAAAAAADSBAAAZHJzL2Rvd25yZXYueG1sUEsFBgAAAAAEAAQA8wAAANwFAAAAAA==&#10;" fillcolor="#c0504d" strokecolor="#f2f2f2" strokeweight="3pt">
            <v:shadow on="t" color="#622423" opacity=".5" offset="1pt"/>
          </v:rect>
        </w:pict>
      </w:r>
    </w:p>
    <w:p w:rsidR="00C56275" w:rsidRPr="00543E1B" w:rsidRDefault="00C56275" w:rsidP="00C56275">
      <w:pPr>
        <w:spacing w:after="0"/>
        <w:jc w:val="center"/>
        <w:rPr>
          <w:rFonts w:ascii="Times New Roman" w:hAnsi="Times New Roman"/>
          <w:b/>
          <w:sz w:val="8"/>
          <w:szCs w:val="8"/>
        </w:rPr>
      </w:pPr>
    </w:p>
    <w:p w:rsidR="00486A9D" w:rsidRPr="00486A9D" w:rsidRDefault="00486A9D" w:rsidP="00BF2FED">
      <w:pPr>
        <w:tabs>
          <w:tab w:val="left" w:pos="567"/>
        </w:tabs>
        <w:spacing w:after="0" w:line="240" w:lineRule="auto"/>
        <w:jc w:val="both"/>
        <w:rPr>
          <w:rFonts w:ascii="Times New Roman" w:hAnsi="Times New Roman"/>
          <w:sz w:val="24"/>
          <w:szCs w:val="24"/>
        </w:rPr>
      </w:pPr>
      <w:r>
        <w:rPr>
          <w:rFonts w:ascii="Times New Roman" w:hAnsi="Times New Roman"/>
          <w:b/>
          <w:sz w:val="24"/>
          <w:szCs w:val="24"/>
        </w:rPr>
        <w:tab/>
      </w:r>
      <w:r w:rsidRPr="00486A9D">
        <w:rPr>
          <w:rFonts w:ascii="Times New Roman" w:hAnsi="Times New Roman"/>
          <w:sz w:val="24"/>
          <w:szCs w:val="24"/>
        </w:rPr>
        <w:t xml:space="preserve">Наряду </w:t>
      </w:r>
      <w:r>
        <w:rPr>
          <w:rFonts w:ascii="Times New Roman" w:hAnsi="Times New Roman"/>
          <w:sz w:val="24"/>
          <w:szCs w:val="24"/>
        </w:rPr>
        <w:t xml:space="preserve">с понятиями и определениями в значениях, соответствующих Градостроительному кодексу Российской Федерации, в настоящих местных нормативах градостроительного проектирования также используются следующие понятия. </w:t>
      </w:r>
    </w:p>
    <w:p w:rsidR="00486A9D" w:rsidRPr="00543E1B" w:rsidRDefault="00486A9D" w:rsidP="00C56275">
      <w:pPr>
        <w:spacing w:after="0" w:line="240" w:lineRule="auto"/>
        <w:jc w:val="center"/>
        <w:rPr>
          <w:rFonts w:ascii="Times New Roman" w:hAnsi="Times New Roman"/>
          <w:b/>
          <w:sz w:val="8"/>
          <w:szCs w:val="8"/>
        </w:rPr>
      </w:pPr>
    </w:p>
    <w:p w:rsidR="00C56275" w:rsidRPr="00543E1B" w:rsidRDefault="00543E1B" w:rsidP="00543E1B">
      <w:pPr>
        <w:spacing w:after="0" w:line="240" w:lineRule="auto"/>
        <w:rPr>
          <w:rFonts w:ascii="Times New Roman" w:hAnsi="Times New Roman"/>
          <w:b/>
          <w:i/>
          <w:sz w:val="24"/>
          <w:szCs w:val="24"/>
        </w:rPr>
      </w:pPr>
      <w:r w:rsidRPr="00385A1F">
        <w:rPr>
          <w:rFonts w:ascii="Times New Roman" w:hAnsi="Times New Roman"/>
          <w:i/>
          <w:sz w:val="24"/>
          <w:szCs w:val="24"/>
        </w:rPr>
        <w:t>Таблица П-1.</w:t>
      </w:r>
      <w:r w:rsidR="00385A1F" w:rsidRPr="00385A1F">
        <w:rPr>
          <w:rFonts w:ascii="Times New Roman" w:hAnsi="Times New Roman"/>
          <w:i/>
          <w:sz w:val="24"/>
          <w:szCs w:val="24"/>
        </w:rPr>
        <w:t>1.</w:t>
      </w:r>
      <w:r w:rsidRPr="00385A1F">
        <w:rPr>
          <w:rFonts w:ascii="Times New Roman" w:hAnsi="Times New Roman"/>
          <w:i/>
          <w:sz w:val="24"/>
          <w:szCs w:val="24"/>
        </w:rPr>
        <w:t xml:space="preserve"> -</w:t>
      </w:r>
      <w:r w:rsidRPr="00543E1B">
        <w:rPr>
          <w:rFonts w:ascii="Times New Roman" w:hAnsi="Times New Roman"/>
          <w:b/>
          <w:i/>
          <w:sz w:val="24"/>
          <w:szCs w:val="24"/>
        </w:rPr>
        <w:t xml:space="preserve"> </w:t>
      </w:r>
      <w:r w:rsidR="00C56275" w:rsidRPr="00543E1B">
        <w:rPr>
          <w:rFonts w:ascii="Times New Roman" w:hAnsi="Times New Roman"/>
          <w:b/>
          <w:i/>
          <w:sz w:val="24"/>
          <w:szCs w:val="24"/>
        </w:rPr>
        <w:t>Используемые термины и определения</w:t>
      </w:r>
    </w:p>
    <w:p w:rsidR="00C56275" w:rsidRPr="00543E1B" w:rsidRDefault="00C56275" w:rsidP="00C56275">
      <w:pPr>
        <w:spacing w:after="0" w:line="240" w:lineRule="auto"/>
        <w:jc w:val="center"/>
        <w:rPr>
          <w:rFonts w:ascii="Times New Roman" w:hAnsi="Times New Roman"/>
          <w:b/>
          <w:sz w:val="8"/>
          <w:szCs w:val="8"/>
        </w:rPr>
      </w:pPr>
    </w:p>
    <w:tbl>
      <w:tblPr>
        <w:tblStyle w:val="ad"/>
        <w:tblW w:w="0" w:type="auto"/>
        <w:tblInd w:w="-176" w:type="dxa"/>
        <w:tblLayout w:type="fixed"/>
        <w:tblLook w:val="04A0"/>
      </w:tblPr>
      <w:tblGrid>
        <w:gridCol w:w="2269"/>
        <w:gridCol w:w="7371"/>
      </w:tblGrid>
      <w:tr w:rsidR="00C56275" w:rsidRPr="001B5A7F" w:rsidTr="00B8521B">
        <w:tc>
          <w:tcPr>
            <w:tcW w:w="2269" w:type="dxa"/>
            <w:shd w:val="clear" w:color="auto" w:fill="EEECE1" w:themeFill="background2"/>
          </w:tcPr>
          <w:p w:rsidR="00C56275" w:rsidRDefault="00C56275" w:rsidP="00E050D6">
            <w:pPr>
              <w:jc w:val="center"/>
              <w:rPr>
                <w:rFonts w:ascii="Times New Roman" w:hAnsi="Times New Roman"/>
              </w:rPr>
            </w:pPr>
            <w:r>
              <w:rPr>
                <w:rFonts w:ascii="Times New Roman" w:hAnsi="Times New Roman"/>
              </w:rPr>
              <w:t>Название термина/</w:t>
            </w:r>
          </w:p>
          <w:p w:rsidR="00C56275" w:rsidRPr="001B5A7F" w:rsidRDefault="00C56275" w:rsidP="00E050D6">
            <w:pPr>
              <w:jc w:val="center"/>
              <w:rPr>
                <w:rFonts w:ascii="Times New Roman" w:hAnsi="Times New Roman"/>
              </w:rPr>
            </w:pPr>
            <w:r>
              <w:rPr>
                <w:rFonts w:ascii="Times New Roman" w:hAnsi="Times New Roman"/>
              </w:rPr>
              <w:t>определения</w:t>
            </w:r>
          </w:p>
        </w:tc>
        <w:tc>
          <w:tcPr>
            <w:tcW w:w="7371" w:type="dxa"/>
            <w:shd w:val="clear" w:color="auto" w:fill="EEECE1" w:themeFill="background2"/>
          </w:tcPr>
          <w:p w:rsidR="00C56275" w:rsidRPr="001B5A7F" w:rsidRDefault="00C56275" w:rsidP="00E050D6">
            <w:pPr>
              <w:jc w:val="center"/>
              <w:rPr>
                <w:rFonts w:ascii="Times New Roman" w:hAnsi="Times New Roman"/>
              </w:rPr>
            </w:pPr>
            <w:r>
              <w:rPr>
                <w:rFonts w:ascii="Times New Roman" w:hAnsi="Times New Roman"/>
              </w:rPr>
              <w:t>Расшифровка термина/ определения</w:t>
            </w:r>
          </w:p>
        </w:tc>
      </w:tr>
      <w:tr w:rsidR="00BF2FED" w:rsidRPr="001B5A7F" w:rsidTr="00B8521B">
        <w:tc>
          <w:tcPr>
            <w:tcW w:w="2269" w:type="dxa"/>
          </w:tcPr>
          <w:p w:rsidR="00BF2FED" w:rsidRDefault="00BF2FED" w:rsidP="00E050D6">
            <w:pPr>
              <w:jc w:val="center"/>
              <w:rPr>
                <w:rFonts w:ascii="Times New Roman" w:hAnsi="Times New Roman"/>
              </w:rPr>
            </w:pPr>
            <w:r>
              <w:rPr>
                <w:rFonts w:ascii="Times New Roman" w:hAnsi="Times New Roman"/>
              </w:rPr>
              <w:t xml:space="preserve">Аварийный жилой дом </w:t>
            </w:r>
          </w:p>
        </w:tc>
        <w:tc>
          <w:tcPr>
            <w:tcW w:w="7371" w:type="dxa"/>
          </w:tcPr>
          <w:p w:rsidR="00BF2FED" w:rsidRPr="00486A9D" w:rsidRDefault="00BF2FED" w:rsidP="00E050D6">
            <w:pPr>
              <w:jc w:val="both"/>
              <w:rPr>
                <w:rFonts w:ascii="Times New Roman" w:hAnsi="Times New Roman"/>
                <w:szCs w:val="28"/>
              </w:rPr>
            </w:pPr>
            <w:r>
              <w:rPr>
                <w:rFonts w:ascii="Times New Roman" w:hAnsi="Times New Roman"/>
              </w:rPr>
              <w:t>Жилой дом, в котором более половины жилых помещений и основных несущих конструкций здания (стен, фундаментов) отнесены к категории аварийных и представляют опасность для жизни проживающих</w:t>
            </w:r>
          </w:p>
        </w:tc>
      </w:tr>
      <w:tr w:rsidR="00486A9D" w:rsidRPr="001B5A7F" w:rsidTr="00B8521B">
        <w:tc>
          <w:tcPr>
            <w:tcW w:w="2269" w:type="dxa"/>
          </w:tcPr>
          <w:p w:rsidR="00486A9D" w:rsidRDefault="00486A9D" w:rsidP="00E050D6">
            <w:pPr>
              <w:jc w:val="center"/>
              <w:rPr>
                <w:rFonts w:ascii="Times New Roman" w:hAnsi="Times New Roman"/>
              </w:rPr>
            </w:pPr>
            <w:r>
              <w:rPr>
                <w:rFonts w:ascii="Times New Roman" w:hAnsi="Times New Roman"/>
              </w:rPr>
              <w:t>Автомобильная дорога</w:t>
            </w:r>
          </w:p>
        </w:tc>
        <w:tc>
          <w:tcPr>
            <w:tcW w:w="7371" w:type="dxa"/>
          </w:tcPr>
          <w:p w:rsidR="00486A9D" w:rsidRPr="00486A9D" w:rsidRDefault="00486A9D" w:rsidP="007056F6">
            <w:pPr>
              <w:jc w:val="both"/>
              <w:rPr>
                <w:rFonts w:ascii="Times New Roman" w:hAnsi="Times New Roman"/>
              </w:rPr>
            </w:pPr>
            <w:r w:rsidRPr="00486A9D">
              <w:rPr>
                <w:rFonts w:ascii="Times New Roman" w:hAnsi="Times New Roman"/>
                <w:szCs w:val="28"/>
              </w:rPr>
              <w:t>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 сооружения, являющиеся ее технологической частью, - защитные дорожные сооружения, искусственные дорожные сооружения, производственные объекты, элементы обустройства автомобильных дорог. Автомобильными дорогами общего пользования мес</w:t>
            </w:r>
            <w:r w:rsidR="00B91241">
              <w:rPr>
                <w:rFonts w:ascii="Times New Roman" w:hAnsi="Times New Roman"/>
                <w:szCs w:val="28"/>
              </w:rPr>
              <w:t xml:space="preserve">тного значения </w:t>
            </w:r>
            <w:r w:rsidR="007056F6">
              <w:rPr>
                <w:rFonts w:ascii="Times New Roman" w:hAnsi="Times New Roman"/>
                <w:szCs w:val="28"/>
              </w:rPr>
              <w:t xml:space="preserve">сельского </w:t>
            </w:r>
            <w:r w:rsidR="00B91241">
              <w:rPr>
                <w:rFonts w:ascii="Times New Roman" w:hAnsi="Times New Roman"/>
                <w:szCs w:val="28"/>
              </w:rPr>
              <w:t>поселения</w:t>
            </w:r>
            <w:r w:rsidRPr="00486A9D">
              <w:rPr>
                <w:rFonts w:ascii="Times New Roman" w:hAnsi="Times New Roman"/>
                <w:szCs w:val="28"/>
              </w:rPr>
              <w:t xml:space="preserve"> являются автомобильные дороги общего пользова</w:t>
            </w:r>
            <w:r w:rsidR="00B91241">
              <w:rPr>
                <w:rFonts w:ascii="Times New Roman" w:hAnsi="Times New Roman"/>
                <w:szCs w:val="28"/>
              </w:rPr>
              <w:t xml:space="preserve">ния в границах </w:t>
            </w:r>
            <w:r w:rsidR="007056F6">
              <w:rPr>
                <w:rFonts w:ascii="Times New Roman" w:hAnsi="Times New Roman"/>
                <w:szCs w:val="28"/>
              </w:rPr>
              <w:t xml:space="preserve">сельского </w:t>
            </w:r>
            <w:r w:rsidR="00B91241">
              <w:rPr>
                <w:rFonts w:ascii="Times New Roman" w:hAnsi="Times New Roman"/>
                <w:szCs w:val="28"/>
              </w:rPr>
              <w:t>поселения</w:t>
            </w:r>
            <w:r w:rsidRPr="00486A9D">
              <w:rPr>
                <w:rFonts w:ascii="Times New Roman" w:hAnsi="Times New Roman"/>
                <w:szCs w:val="28"/>
              </w:rPr>
              <w:t xml:space="preserve">, за исключением автомобильных дорог общего пользования федерального, регионального или межмуниципального значения, автомобильных дорог общего пользования местного значения поселений, частных автомобильных дорог. Перечень автомобильных дорог общего пользования местного значения </w:t>
            </w:r>
            <w:r w:rsidR="007056F6">
              <w:rPr>
                <w:rFonts w:ascii="Times New Roman" w:hAnsi="Times New Roman"/>
                <w:szCs w:val="28"/>
              </w:rPr>
              <w:t xml:space="preserve">сельского </w:t>
            </w:r>
            <w:r w:rsidRPr="00486A9D">
              <w:rPr>
                <w:rFonts w:ascii="Times New Roman" w:hAnsi="Times New Roman"/>
                <w:szCs w:val="28"/>
              </w:rPr>
              <w:t xml:space="preserve">поселения может утверждаться органом местного самоуправления </w:t>
            </w:r>
            <w:r w:rsidR="007056F6">
              <w:rPr>
                <w:rFonts w:ascii="Times New Roman" w:hAnsi="Times New Roman"/>
                <w:szCs w:val="28"/>
              </w:rPr>
              <w:t xml:space="preserve">сельского </w:t>
            </w:r>
            <w:r w:rsidRPr="00486A9D">
              <w:rPr>
                <w:rFonts w:ascii="Times New Roman" w:hAnsi="Times New Roman"/>
                <w:szCs w:val="28"/>
              </w:rPr>
              <w:t>поселения</w:t>
            </w:r>
          </w:p>
        </w:tc>
      </w:tr>
      <w:tr w:rsidR="00491881" w:rsidRPr="001B5A7F" w:rsidTr="00B8521B">
        <w:tc>
          <w:tcPr>
            <w:tcW w:w="2269" w:type="dxa"/>
          </w:tcPr>
          <w:p w:rsidR="00491881" w:rsidRPr="00491881" w:rsidRDefault="0019187C" w:rsidP="00E050D6">
            <w:pPr>
              <w:jc w:val="center"/>
              <w:rPr>
                <w:rFonts w:ascii="Times New Roman" w:hAnsi="Times New Roman"/>
                <w:color w:val="000000" w:themeColor="text1"/>
              </w:rPr>
            </w:pPr>
            <w:r>
              <w:rPr>
                <w:rFonts w:ascii="Times New Roman" w:hAnsi="Times New Roman"/>
                <w:color w:val="000000" w:themeColor="text1"/>
              </w:rPr>
              <w:t>Авторский надзор</w:t>
            </w:r>
          </w:p>
        </w:tc>
        <w:tc>
          <w:tcPr>
            <w:tcW w:w="7371" w:type="dxa"/>
          </w:tcPr>
          <w:p w:rsidR="00491881" w:rsidRPr="001B5A7F" w:rsidRDefault="0019187C" w:rsidP="00E050D6">
            <w:pPr>
              <w:jc w:val="both"/>
              <w:rPr>
                <w:rFonts w:ascii="Times New Roman" w:hAnsi="Times New Roman"/>
              </w:rPr>
            </w:pPr>
            <w:r>
              <w:rPr>
                <w:rFonts w:ascii="Times New Roman" w:hAnsi="Times New Roman"/>
              </w:rPr>
              <w:t>О</w:t>
            </w:r>
            <w:r w:rsidRPr="000906A6">
              <w:rPr>
                <w:rFonts w:ascii="Times New Roman" w:hAnsi="Times New Roman"/>
              </w:rPr>
              <w:t>дин из видов услуг по надзору автора проекта и других разработчиков проектной документации (физических и юридических лиц) за строительством, осуществляемому в целях обеспечения соответствия строительно-монтажных работ на объекте решениям, содержащихся в рабочей документации</w:t>
            </w:r>
          </w:p>
        </w:tc>
      </w:tr>
      <w:tr w:rsidR="0019187C" w:rsidRPr="001B5A7F" w:rsidTr="00B8521B">
        <w:tc>
          <w:tcPr>
            <w:tcW w:w="2269" w:type="dxa"/>
          </w:tcPr>
          <w:p w:rsidR="0019187C" w:rsidRPr="00491881" w:rsidRDefault="0019187C" w:rsidP="006865C1">
            <w:pPr>
              <w:jc w:val="center"/>
              <w:rPr>
                <w:rFonts w:ascii="Times New Roman" w:hAnsi="Times New Roman"/>
                <w:color w:val="000000" w:themeColor="text1"/>
              </w:rPr>
            </w:pPr>
            <w:r w:rsidRPr="00491881">
              <w:rPr>
                <w:rFonts w:ascii="Times New Roman" w:hAnsi="Times New Roman"/>
                <w:color w:val="000000" w:themeColor="text1"/>
              </w:rPr>
              <w:t xml:space="preserve">Автостоянка </w:t>
            </w:r>
          </w:p>
        </w:tc>
        <w:tc>
          <w:tcPr>
            <w:tcW w:w="7371" w:type="dxa"/>
          </w:tcPr>
          <w:p w:rsidR="0019187C" w:rsidRPr="001B5A7F" w:rsidRDefault="0019187C" w:rsidP="006865C1">
            <w:pPr>
              <w:jc w:val="both"/>
              <w:rPr>
                <w:rFonts w:ascii="Times New Roman" w:hAnsi="Times New Roman"/>
              </w:rPr>
            </w:pPr>
            <w:r>
              <w:rPr>
                <w:rFonts w:ascii="Times New Roman" w:hAnsi="Times New Roman"/>
              </w:rPr>
              <w:t>З</w:t>
            </w:r>
            <w:r w:rsidRPr="00131CC5">
              <w:rPr>
                <w:rFonts w:ascii="Times New Roman" w:hAnsi="Times New Roman"/>
              </w:rPr>
              <w:t>дание, сооружение (часть здания, сооружения) или специальная открытая площадка, предназначенные только для хранения (стоянки) автомобилей</w:t>
            </w:r>
          </w:p>
        </w:tc>
      </w:tr>
      <w:tr w:rsidR="001F463E" w:rsidRPr="001B5A7F" w:rsidTr="00B8521B">
        <w:tc>
          <w:tcPr>
            <w:tcW w:w="2269" w:type="dxa"/>
          </w:tcPr>
          <w:p w:rsidR="001F463E" w:rsidRDefault="001F463E" w:rsidP="00215278">
            <w:pPr>
              <w:jc w:val="center"/>
              <w:rPr>
                <w:rFonts w:ascii="Times New Roman" w:hAnsi="Times New Roman"/>
              </w:rPr>
            </w:pPr>
            <w:r>
              <w:rPr>
                <w:rFonts w:ascii="Times New Roman" w:hAnsi="Times New Roman"/>
              </w:rPr>
              <w:t>Автостоянка закрытого типа (гараж)</w:t>
            </w:r>
          </w:p>
        </w:tc>
        <w:tc>
          <w:tcPr>
            <w:tcW w:w="7371" w:type="dxa"/>
          </w:tcPr>
          <w:p w:rsidR="001F463E" w:rsidRDefault="001F463E" w:rsidP="00215278">
            <w:pPr>
              <w:widowControl w:val="0"/>
              <w:autoSpaceDE w:val="0"/>
              <w:autoSpaceDN w:val="0"/>
              <w:adjustRightInd w:val="0"/>
              <w:jc w:val="both"/>
              <w:rPr>
                <w:rFonts w:ascii="Times New Roman" w:hAnsi="Times New Roman"/>
              </w:rPr>
            </w:pPr>
            <w:r>
              <w:rPr>
                <w:rFonts w:ascii="Times New Roman" w:hAnsi="Times New Roman"/>
              </w:rPr>
              <w:t>А</w:t>
            </w:r>
            <w:r w:rsidRPr="000906A6">
              <w:rPr>
                <w:rFonts w:ascii="Times New Roman" w:hAnsi="Times New Roman"/>
              </w:rPr>
              <w:t>втостоянка с наружными стеновыми ограждениями</w:t>
            </w:r>
          </w:p>
        </w:tc>
      </w:tr>
      <w:tr w:rsidR="001F463E" w:rsidRPr="001B5A7F" w:rsidTr="00B8521B">
        <w:tc>
          <w:tcPr>
            <w:tcW w:w="2269" w:type="dxa"/>
          </w:tcPr>
          <w:p w:rsidR="001F463E" w:rsidRPr="001B5A7F" w:rsidRDefault="001F463E" w:rsidP="00E050D6">
            <w:pPr>
              <w:jc w:val="center"/>
              <w:rPr>
                <w:rFonts w:ascii="Times New Roman" w:hAnsi="Times New Roman"/>
              </w:rPr>
            </w:pPr>
            <w:r>
              <w:rPr>
                <w:rFonts w:ascii="Times New Roman" w:hAnsi="Times New Roman"/>
              </w:rPr>
              <w:t>Автостоянка открытого типа</w:t>
            </w:r>
          </w:p>
        </w:tc>
        <w:tc>
          <w:tcPr>
            <w:tcW w:w="7371" w:type="dxa"/>
          </w:tcPr>
          <w:p w:rsidR="001F463E" w:rsidRPr="001B5A7F" w:rsidRDefault="001F463E" w:rsidP="00E050D6">
            <w:pPr>
              <w:jc w:val="both"/>
              <w:rPr>
                <w:rFonts w:ascii="Times New Roman" w:hAnsi="Times New Roman"/>
              </w:rPr>
            </w:pPr>
            <w:r>
              <w:rPr>
                <w:rFonts w:ascii="Times New Roman" w:hAnsi="Times New Roman"/>
              </w:rPr>
              <w:t>А</w:t>
            </w:r>
            <w:r w:rsidRPr="00131CC5">
              <w:rPr>
                <w:rFonts w:ascii="Times New Roman" w:hAnsi="Times New Roman"/>
              </w:rPr>
              <w:t>втостоянка без наружных стеновых ограждений. Автостоянкой открытого типа считается также такое сооружение, которое открыто, по крайней мере, с двух противоположных сторон наибольшей протяженности. Сторона считается открытой, если общая площадь отверстий, распределенных по стороне, составляет не менее 50</w:t>
            </w:r>
            <w:r>
              <w:rPr>
                <w:rFonts w:ascii="Times New Roman" w:hAnsi="Times New Roman"/>
              </w:rPr>
              <w:t xml:space="preserve">% </w:t>
            </w:r>
            <w:r w:rsidRPr="00131CC5">
              <w:rPr>
                <w:rFonts w:ascii="Times New Roman" w:hAnsi="Times New Roman"/>
              </w:rPr>
              <w:t xml:space="preserve"> наружной поверхности этой стороны в каждом ярусе (этаже)</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 xml:space="preserve">Автостоянка постоянного хранения </w:t>
            </w:r>
          </w:p>
        </w:tc>
        <w:tc>
          <w:tcPr>
            <w:tcW w:w="7371" w:type="dxa"/>
          </w:tcPr>
          <w:p w:rsidR="001F463E" w:rsidRPr="00030D85" w:rsidRDefault="001F463E" w:rsidP="00E050D6">
            <w:pPr>
              <w:jc w:val="both"/>
              <w:rPr>
                <w:rFonts w:ascii="Times New Roman" w:hAnsi="Times New Roman"/>
              </w:rPr>
            </w:pPr>
            <w:r w:rsidRPr="00030D85">
              <w:rPr>
                <w:rFonts w:ascii="Times New Roman" w:hAnsi="Times New Roman"/>
                <w:szCs w:val="28"/>
              </w:rPr>
              <w:t>Здание, сооружение (часть здания, сооружения) или специальная открытая площадка, предназначенная для хранения преимущественно легковых автомобилей и других мототранспортных средств (мотоциклов, мотороллеров, мотоколясок, мопедов, скутеров), которые могут быть: встроенными, встроено-пристроенными, отдельно стоящими, пристроенными, подземными; наземными закрытого типа; плоскостными открытого типа; открытого типа; модульными быстровозводимыми; плавучими (дебаркадерными); механизированными; полумеханизирован</w:t>
            </w:r>
            <w:r>
              <w:rPr>
                <w:rFonts w:ascii="Times New Roman" w:hAnsi="Times New Roman"/>
                <w:szCs w:val="28"/>
              </w:rPr>
              <w:t>-</w:t>
            </w:r>
            <w:r w:rsidRPr="00030D85">
              <w:rPr>
                <w:rFonts w:ascii="Times New Roman" w:hAnsi="Times New Roman"/>
                <w:szCs w:val="28"/>
              </w:rPr>
              <w:t>ными; обвалованными</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Береговая полоса</w:t>
            </w:r>
          </w:p>
        </w:tc>
        <w:tc>
          <w:tcPr>
            <w:tcW w:w="7371" w:type="dxa"/>
          </w:tcPr>
          <w:p w:rsidR="001F463E" w:rsidRPr="00030D85" w:rsidRDefault="001F463E" w:rsidP="00E050D6">
            <w:pPr>
              <w:jc w:val="both"/>
              <w:rPr>
                <w:rFonts w:ascii="Times New Roman" w:hAnsi="Times New Roman"/>
                <w:szCs w:val="28"/>
              </w:rPr>
            </w:pPr>
            <w:r>
              <w:rPr>
                <w:rFonts w:ascii="Times New Roman" w:hAnsi="Times New Roman"/>
                <w:szCs w:val="28"/>
              </w:rPr>
              <w:t>Полоса земли вдоль береговой линии водного объекта общего пользования, которая предназначена для общего пользования</w:t>
            </w:r>
          </w:p>
        </w:tc>
      </w:tr>
      <w:tr w:rsidR="001F463E" w:rsidRPr="001B5A7F" w:rsidTr="00B8521B">
        <w:tc>
          <w:tcPr>
            <w:tcW w:w="2269" w:type="dxa"/>
          </w:tcPr>
          <w:p w:rsidR="001F463E" w:rsidRPr="00655791" w:rsidRDefault="001F463E" w:rsidP="00E050D6">
            <w:pPr>
              <w:jc w:val="center"/>
              <w:rPr>
                <w:rFonts w:ascii="Times New Roman" w:hAnsi="Times New Roman"/>
                <w:color w:val="000000" w:themeColor="text1"/>
              </w:rPr>
            </w:pPr>
            <w:r>
              <w:rPr>
                <w:rFonts w:ascii="Times New Roman" w:hAnsi="Times New Roman"/>
                <w:color w:val="000000" w:themeColor="text1"/>
              </w:rPr>
              <w:t>Благоустройство территории</w:t>
            </w:r>
          </w:p>
        </w:tc>
        <w:tc>
          <w:tcPr>
            <w:tcW w:w="7371" w:type="dxa"/>
          </w:tcPr>
          <w:p w:rsidR="001F463E" w:rsidRPr="00655791" w:rsidRDefault="001F463E" w:rsidP="007056F6">
            <w:pPr>
              <w:autoSpaceDE w:val="0"/>
              <w:autoSpaceDN w:val="0"/>
              <w:adjustRightInd w:val="0"/>
              <w:jc w:val="both"/>
              <w:rPr>
                <w:rFonts w:ascii="Times New Roman" w:eastAsiaTheme="minorHAnsi" w:hAnsi="Times New Roman"/>
                <w:iCs/>
                <w:color w:val="000000" w:themeColor="text1"/>
                <w:lang w:eastAsia="en-US"/>
              </w:rPr>
            </w:pPr>
            <w:r>
              <w:rPr>
                <w:rFonts w:ascii="Times New Roman" w:hAnsi="Times New Roman"/>
              </w:rPr>
              <w:t>К</w:t>
            </w:r>
            <w:r w:rsidRPr="000906A6">
              <w:rPr>
                <w:rFonts w:ascii="Times New Roman" w:hAnsi="Times New Roman"/>
              </w:rPr>
              <w:t>омплекс проводимых на территории мероприятий, направленных на повышение эксплуатационных и эстетических характеристик территорий и предусматривающих один из следующих видов работ (или их комплекс): планировочную организацию территории; водоотвод; озеленение; устройство архитектурного освещения, поливочного водопровода; размещение малых архитектурных форм, объектов дизайна, рекламы, визуальной коммуникации и информации, произведений монументально-декоративного искусства.</w:t>
            </w:r>
          </w:p>
        </w:tc>
      </w:tr>
      <w:tr w:rsidR="001F463E" w:rsidRPr="001B5A7F" w:rsidTr="00B8521B">
        <w:tc>
          <w:tcPr>
            <w:tcW w:w="2269" w:type="dxa"/>
          </w:tcPr>
          <w:p w:rsidR="001F463E" w:rsidRPr="00655791" w:rsidRDefault="001F463E" w:rsidP="00E050D6">
            <w:pPr>
              <w:jc w:val="center"/>
              <w:rPr>
                <w:rFonts w:ascii="Times New Roman" w:hAnsi="Times New Roman"/>
                <w:color w:val="000000" w:themeColor="text1"/>
              </w:rPr>
            </w:pPr>
            <w:r>
              <w:rPr>
                <w:rFonts w:ascii="Times New Roman" w:hAnsi="Times New Roman"/>
                <w:color w:val="000000" w:themeColor="text1"/>
              </w:rPr>
              <w:t>Блок жилой автономный</w:t>
            </w:r>
          </w:p>
        </w:tc>
        <w:tc>
          <w:tcPr>
            <w:tcW w:w="7371" w:type="dxa"/>
          </w:tcPr>
          <w:p w:rsidR="001F463E" w:rsidRPr="00655791" w:rsidRDefault="001F463E" w:rsidP="00E050D6">
            <w:pPr>
              <w:autoSpaceDE w:val="0"/>
              <w:autoSpaceDN w:val="0"/>
              <w:adjustRightInd w:val="0"/>
              <w:jc w:val="both"/>
              <w:rPr>
                <w:rFonts w:ascii="Times New Roman" w:eastAsiaTheme="minorHAnsi" w:hAnsi="Times New Roman"/>
                <w:iCs/>
                <w:color w:val="000000" w:themeColor="text1"/>
                <w:lang w:eastAsia="en-US"/>
              </w:rPr>
            </w:pPr>
            <w:r>
              <w:rPr>
                <w:rFonts w:ascii="Times New Roman" w:eastAsiaTheme="minorHAnsi" w:hAnsi="Times New Roman"/>
                <w:iCs/>
                <w:color w:val="000000" w:themeColor="text1"/>
                <w:lang w:eastAsia="en-US"/>
              </w:rPr>
              <w:t>Жилой блок, имеющий самостоятельные инженерные системы и индивидуальные подключения к внешним сетям, не имеющий общих с соседними жилыми блоками чердаков, подполий, шахт коммуникаций, вспомогательных помещений, наружных входов, а также помещений, расположенных над или под другими жилыми блоками</w:t>
            </w:r>
          </w:p>
        </w:tc>
      </w:tr>
      <w:tr w:rsidR="001F463E" w:rsidRPr="001B5A7F" w:rsidTr="00B8521B">
        <w:tc>
          <w:tcPr>
            <w:tcW w:w="2269" w:type="dxa"/>
          </w:tcPr>
          <w:p w:rsidR="001F463E" w:rsidRPr="00655791" w:rsidRDefault="001F463E" w:rsidP="00E050D6">
            <w:pPr>
              <w:jc w:val="center"/>
              <w:rPr>
                <w:rFonts w:ascii="Times New Roman" w:hAnsi="Times New Roman"/>
                <w:color w:val="000000" w:themeColor="text1"/>
              </w:rPr>
            </w:pPr>
            <w:r>
              <w:rPr>
                <w:rFonts w:ascii="Times New Roman" w:hAnsi="Times New Roman"/>
                <w:color w:val="000000" w:themeColor="text1"/>
              </w:rPr>
              <w:t>Блокированный жилой дом</w:t>
            </w:r>
          </w:p>
        </w:tc>
        <w:tc>
          <w:tcPr>
            <w:tcW w:w="7371" w:type="dxa"/>
          </w:tcPr>
          <w:p w:rsidR="001F463E" w:rsidRPr="00655791" w:rsidRDefault="001F463E" w:rsidP="00E050D6">
            <w:pPr>
              <w:autoSpaceDE w:val="0"/>
              <w:autoSpaceDN w:val="0"/>
              <w:adjustRightInd w:val="0"/>
              <w:jc w:val="both"/>
              <w:rPr>
                <w:rFonts w:ascii="Times New Roman" w:eastAsiaTheme="minorHAnsi" w:hAnsi="Times New Roman"/>
                <w:iCs/>
                <w:color w:val="000000" w:themeColor="text1"/>
                <w:lang w:eastAsia="en-US"/>
              </w:rPr>
            </w:pPr>
            <w:r>
              <w:rPr>
                <w:rFonts w:ascii="Times New Roman" w:hAnsi="Times New Roman"/>
              </w:rPr>
              <w:t>З</w:t>
            </w:r>
            <w:r w:rsidRPr="000906A6">
              <w:rPr>
                <w:rFonts w:ascii="Times New Roman" w:hAnsi="Times New Roman"/>
              </w:rPr>
              <w:t>дание квартирного типа, состоящее из двух и более квартир, каждая из которых имеет непосредственный выход на свой приквартирный участок</w:t>
            </w:r>
          </w:p>
        </w:tc>
      </w:tr>
      <w:tr w:rsidR="001F463E" w:rsidRPr="001B5A7F" w:rsidTr="00B8521B">
        <w:tc>
          <w:tcPr>
            <w:tcW w:w="2269" w:type="dxa"/>
          </w:tcPr>
          <w:p w:rsidR="001F463E" w:rsidRPr="00655791" w:rsidRDefault="001F463E" w:rsidP="00E050D6">
            <w:pPr>
              <w:jc w:val="center"/>
              <w:rPr>
                <w:rFonts w:ascii="Times New Roman" w:hAnsi="Times New Roman"/>
                <w:color w:val="000000" w:themeColor="text1"/>
              </w:rPr>
            </w:pPr>
            <w:r w:rsidRPr="00655791">
              <w:rPr>
                <w:rFonts w:ascii="Times New Roman" w:hAnsi="Times New Roman"/>
                <w:color w:val="000000" w:themeColor="text1"/>
              </w:rPr>
              <w:t>Блокированная жилая застройка</w:t>
            </w:r>
          </w:p>
        </w:tc>
        <w:tc>
          <w:tcPr>
            <w:tcW w:w="7371" w:type="dxa"/>
          </w:tcPr>
          <w:p w:rsidR="001F463E" w:rsidRPr="00655791" w:rsidRDefault="001F463E" w:rsidP="00E050D6">
            <w:pPr>
              <w:autoSpaceDE w:val="0"/>
              <w:autoSpaceDN w:val="0"/>
              <w:adjustRightInd w:val="0"/>
              <w:jc w:val="both"/>
              <w:rPr>
                <w:rFonts w:ascii="Times New Roman" w:hAnsi="Times New Roman"/>
                <w:color w:val="000000" w:themeColor="text1"/>
              </w:rPr>
            </w:pPr>
            <w:r w:rsidRPr="00655791">
              <w:rPr>
                <w:rFonts w:ascii="Times New Roman" w:eastAsiaTheme="minorHAnsi" w:hAnsi="Times New Roman"/>
                <w:iCs/>
                <w:color w:val="000000" w:themeColor="text1"/>
                <w:lang w:eastAsia="en-US"/>
              </w:rPr>
              <w:t>Жилые дома, не предназначенные для раздела на квартиры, имеющие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w:t>
            </w:r>
          </w:p>
        </w:tc>
      </w:tr>
      <w:tr w:rsidR="001F463E" w:rsidRPr="001B5A7F" w:rsidTr="00B8521B">
        <w:tc>
          <w:tcPr>
            <w:tcW w:w="2269" w:type="dxa"/>
          </w:tcPr>
          <w:p w:rsidR="001F463E" w:rsidRPr="00655791" w:rsidRDefault="001F463E" w:rsidP="00E050D6">
            <w:pPr>
              <w:jc w:val="center"/>
              <w:rPr>
                <w:rFonts w:ascii="Times New Roman" w:hAnsi="Times New Roman"/>
                <w:color w:val="000000" w:themeColor="text1"/>
              </w:rPr>
            </w:pPr>
            <w:r>
              <w:rPr>
                <w:rFonts w:ascii="Times New Roman" w:hAnsi="Times New Roman"/>
                <w:color w:val="000000" w:themeColor="text1"/>
              </w:rPr>
              <w:t>Ветхий жилой дом</w:t>
            </w:r>
          </w:p>
        </w:tc>
        <w:tc>
          <w:tcPr>
            <w:tcW w:w="7371" w:type="dxa"/>
          </w:tcPr>
          <w:p w:rsidR="001F463E" w:rsidRPr="00655791" w:rsidRDefault="001F463E" w:rsidP="00E050D6">
            <w:pPr>
              <w:autoSpaceDE w:val="0"/>
              <w:autoSpaceDN w:val="0"/>
              <w:adjustRightInd w:val="0"/>
              <w:jc w:val="both"/>
              <w:rPr>
                <w:rFonts w:ascii="Times New Roman" w:eastAsiaTheme="minorHAnsi" w:hAnsi="Times New Roman"/>
                <w:iCs/>
                <w:color w:val="000000" w:themeColor="text1"/>
                <w:lang w:eastAsia="en-US"/>
              </w:rPr>
            </w:pPr>
            <w:r>
              <w:rPr>
                <w:rFonts w:ascii="Times New Roman" w:eastAsiaTheme="minorHAnsi" w:hAnsi="Times New Roman"/>
                <w:iCs/>
                <w:color w:val="000000" w:themeColor="text1"/>
                <w:lang w:eastAsia="en-US"/>
              </w:rPr>
              <w:t>Жилой дом с физическим износом: для каменных домов – свыше 70%, деревянных домов со стенами из местных материалов, а также мансард – свыше 65%. При этом основные несущие конструкции сохраняют прочность, достаточную для обеспечения устойчивости здания, однако здание перестает удовлетворять заданным эксплуатационным требованиям.</w:t>
            </w:r>
          </w:p>
        </w:tc>
      </w:tr>
      <w:tr w:rsidR="001F463E" w:rsidRPr="001B5A7F" w:rsidTr="00B8521B">
        <w:tc>
          <w:tcPr>
            <w:tcW w:w="2269" w:type="dxa"/>
          </w:tcPr>
          <w:p w:rsidR="001F463E" w:rsidRDefault="001F463E" w:rsidP="00E050D6">
            <w:pPr>
              <w:jc w:val="center"/>
              <w:rPr>
                <w:rFonts w:ascii="Times New Roman" w:hAnsi="Times New Roman"/>
                <w:color w:val="000000" w:themeColor="text1"/>
              </w:rPr>
            </w:pPr>
            <w:r>
              <w:rPr>
                <w:rFonts w:ascii="Times New Roman" w:hAnsi="Times New Roman"/>
                <w:color w:val="000000" w:themeColor="text1"/>
              </w:rPr>
              <w:t>Внутридомовые дороги, проезды</w:t>
            </w:r>
          </w:p>
        </w:tc>
        <w:tc>
          <w:tcPr>
            <w:tcW w:w="7371" w:type="dxa"/>
          </w:tcPr>
          <w:p w:rsidR="001F463E" w:rsidRDefault="001F463E" w:rsidP="00E050D6">
            <w:pPr>
              <w:autoSpaceDE w:val="0"/>
              <w:autoSpaceDN w:val="0"/>
              <w:adjustRightInd w:val="0"/>
              <w:jc w:val="both"/>
              <w:rPr>
                <w:rFonts w:ascii="Times New Roman" w:eastAsiaTheme="minorHAnsi" w:hAnsi="Times New Roman"/>
                <w:iCs/>
                <w:color w:val="000000" w:themeColor="text1"/>
                <w:lang w:eastAsia="en-US"/>
              </w:rPr>
            </w:pPr>
            <w:r>
              <w:rPr>
                <w:rFonts w:ascii="Times New Roman" w:eastAsiaTheme="minorHAnsi" w:hAnsi="Times New Roman"/>
                <w:iCs/>
                <w:color w:val="000000" w:themeColor="text1"/>
                <w:lang w:eastAsia="en-US"/>
              </w:rPr>
              <w:t>Земельные участки с искусственным покрытием, предназначенные для движения автотранспортных средств к жилым зданиям, вспомогательным площадкам и сооружениям дворового благоустройства (площадкам для мусоросборников, подземным автостоянкам) и расположенные на придомовой территории</w:t>
            </w:r>
          </w:p>
        </w:tc>
      </w:tr>
      <w:tr w:rsidR="001F463E" w:rsidRPr="001B5A7F" w:rsidTr="00B8521B">
        <w:tc>
          <w:tcPr>
            <w:tcW w:w="2269" w:type="dxa"/>
          </w:tcPr>
          <w:p w:rsidR="001F463E" w:rsidRDefault="001F463E" w:rsidP="00B8521B">
            <w:pPr>
              <w:jc w:val="center"/>
              <w:rPr>
                <w:rFonts w:ascii="Times New Roman" w:hAnsi="Times New Roman"/>
                <w:color w:val="000000" w:themeColor="text1"/>
              </w:rPr>
            </w:pPr>
            <w:r>
              <w:rPr>
                <w:rFonts w:ascii="Times New Roman" w:hAnsi="Times New Roman"/>
                <w:color w:val="000000" w:themeColor="text1"/>
              </w:rPr>
              <w:t>Внутриквартальные дороги, проезды</w:t>
            </w:r>
          </w:p>
        </w:tc>
        <w:tc>
          <w:tcPr>
            <w:tcW w:w="7371" w:type="dxa"/>
          </w:tcPr>
          <w:p w:rsidR="001F463E" w:rsidRDefault="001F463E" w:rsidP="007056F6">
            <w:pPr>
              <w:autoSpaceDE w:val="0"/>
              <w:autoSpaceDN w:val="0"/>
              <w:adjustRightInd w:val="0"/>
              <w:jc w:val="both"/>
              <w:rPr>
                <w:rFonts w:ascii="Times New Roman" w:eastAsiaTheme="minorHAnsi" w:hAnsi="Times New Roman"/>
                <w:iCs/>
                <w:color w:val="000000" w:themeColor="text1"/>
                <w:lang w:eastAsia="en-US"/>
              </w:rPr>
            </w:pPr>
            <w:r>
              <w:rPr>
                <w:rFonts w:ascii="Times New Roman" w:eastAsiaTheme="minorHAnsi" w:hAnsi="Times New Roman"/>
                <w:iCs/>
                <w:color w:val="000000" w:themeColor="text1"/>
                <w:lang w:eastAsia="en-US"/>
              </w:rPr>
              <w:t>Земельные участки с искусственным покрытием, предназначенные для движения автотранспортных средств к жилым общественным зданиям, учреждениям, предприятиям и другим объектам застройки внутри микрорайона (квартала), в том числе выделяемых красными линиями</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Водоохранная зона</w:t>
            </w:r>
          </w:p>
        </w:tc>
        <w:tc>
          <w:tcPr>
            <w:tcW w:w="7371" w:type="dxa"/>
          </w:tcPr>
          <w:p w:rsidR="001F463E" w:rsidRPr="00030D85" w:rsidRDefault="001F463E" w:rsidP="00E050D6">
            <w:pPr>
              <w:jc w:val="both"/>
              <w:rPr>
                <w:rFonts w:ascii="Times New Roman" w:hAnsi="Times New Roman"/>
              </w:rPr>
            </w:pPr>
            <w:r>
              <w:rPr>
                <w:rFonts w:ascii="Times New Roman" w:hAnsi="Times New Roman"/>
              </w:rPr>
              <w:t>Т</w:t>
            </w:r>
            <w:r w:rsidRPr="000906A6">
              <w:rPr>
                <w:rFonts w:ascii="Times New Roman" w:hAnsi="Times New Roman"/>
              </w:rPr>
              <w:t>ерритория, примыкающая к акваториям рек, озер, водохранилищ и других поверхностных водных объектов, на которой устанавливается специальный режим хозяйственной и иных видов деятельности с целью предотвращения загрязнения, засорения, заиления и истощения водных объектов, а также сохранения среды обитания объектов животного и растительного мира</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Временная автостоянка</w:t>
            </w:r>
          </w:p>
        </w:tc>
        <w:tc>
          <w:tcPr>
            <w:tcW w:w="7371" w:type="dxa"/>
          </w:tcPr>
          <w:p w:rsidR="001F463E" w:rsidRPr="00030D85" w:rsidRDefault="001F463E" w:rsidP="00E050D6">
            <w:pPr>
              <w:jc w:val="both"/>
              <w:rPr>
                <w:rFonts w:ascii="Times New Roman" w:hAnsi="Times New Roman"/>
              </w:rPr>
            </w:pPr>
            <w:r w:rsidRPr="00030D85">
              <w:rPr>
                <w:rFonts w:ascii="Times New Roman" w:hAnsi="Times New Roman"/>
              </w:rPr>
              <w:t>Открытая площадка, специально обозначенная и обустроенная,  предназначенная для временного пребывания автотранспорта, принадлежащего посетителям объектов различного функционального назначения, не предназначенная для хранения автотранспорта</w:t>
            </w:r>
          </w:p>
        </w:tc>
      </w:tr>
      <w:tr w:rsidR="001F463E" w:rsidRPr="001B5A7F" w:rsidTr="00B8521B">
        <w:tc>
          <w:tcPr>
            <w:tcW w:w="2269" w:type="dxa"/>
          </w:tcPr>
          <w:p w:rsidR="001F463E" w:rsidRPr="004750E4" w:rsidRDefault="001F463E" w:rsidP="00E050D6">
            <w:pPr>
              <w:jc w:val="center"/>
              <w:rPr>
                <w:rFonts w:ascii="Times New Roman" w:hAnsi="Times New Roman"/>
              </w:rPr>
            </w:pPr>
            <w:r>
              <w:rPr>
                <w:rFonts w:ascii="Times New Roman" w:hAnsi="Times New Roman"/>
              </w:rPr>
              <w:t>Временный объект</w:t>
            </w:r>
          </w:p>
        </w:tc>
        <w:tc>
          <w:tcPr>
            <w:tcW w:w="7371" w:type="dxa"/>
          </w:tcPr>
          <w:p w:rsidR="001F463E" w:rsidRDefault="001F463E" w:rsidP="00E050D6">
            <w:pPr>
              <w:jc w:val="both"/>
              <w:rPr>
                <w:rFonts w:ascii="Times New Roman" w:hAnsi="Times New Roman"/>
              </w:rPr>
            </w:pPr>
            <w:r>
              <w:rPr>
                <w:rFonts w:ascii="Times New Roman" w:hAnsi="Times New Roman"/>
              </w:rPr>
              <w:t>Объект, размещаемый на определенный срок, без устройства капитальных конструкций (фундаментов и иных элементов), право на который не подлежит государственной регистрации, по истечении срока его размещения подлежит демонтажу, если иное не предусмотрено договором аренды земельного участка</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Газон</w:t>
            </w:r>
          </w:p>
        </w:tc>
        <w:tc>
          <w:tcPr>
            <w:tcW w:w="7371" w:type="dxa"/>
          </w:tcPr>
          <w:p w:rsidR="001F463E" w:rsidRDefault="001F463E" w:rsidP="00E050D6">
            <w:pPr>
              <w:jc w:val="both"/>
              <w:rPr>
                <w:rFonts w:ascii="Times New Roman" w:hAnsi="Times New Roman"/>
              </w:rPr>
            </w:pPr>
            <w:r>
              <w:rPr>
                <w:rFonts w:ascii="Times New Roman" w:hAnsi="Times New Roman"/>
              </w:rPr>
              <w:t>Элемент благоустройства, представляющий собой участок земли с естественным или искусственно созданным травяным покровом</w:t>
            </w:r>
          </w:p>
        </w:tc>
      </w:tr>
      <w:tr w:rsidR="001F463E" w:rsidRPr="001B5A7F" w:rsidTr="00B8521B">
        <w:tc>
          <w:tcPr>
            <w:tcW w:w="2269" w:type="dxa"/>
          </w:tcPr>
          <w:p w:rsidR="001F463E" w:rsidRPr="004750E4" w:rsidRDefault="001F463E" w:rsidP="00E050D6">
            <w:pPr>
              <w:jc w:val="center"/>
              <w:rPr>
                <w:rFonts w:ascii="Times New Roman" w:hAnsi="Times New Roman"/>
              </w:rPr>
            </w:pPr>
            <w:r w:rsidRPr="004750E4">
              <w:rPr>
                <w:rFonts w:ascii="Times New Roman" w:hAnsi="Times New Roman"/>
              </w:rPr>
              <w:t>Генеральный план поселения</w:t>
            </w:r>
          </w:p>
        </w:tc>
        <w:tc>
          <w:tcPr>
            <w:tcW w:w="7371" w:type="dxa"/>
          </w:tcPr>
          <w:p w:rsidR="001F463E" w:rsidRPr="001B5A7F" w:rsidRDefault="001F463E" w:rsidP="00E050D6">
            <w:pPr>
              <w:jc w:val="both"/>
              <w:rPr>
                <w:rFonts w:ascii="Times New Roman" w:hAnsi="Times New Roman"/>
              </w:rPr>
            </w:pPr>
            <w:r>
              <w:rPr>
                <w:rFonts w:ascii="Times New Roman" w:hAnsi="Times New Roman"/>
              </w:rPr>
              <w:t>В</w:t>
            </w:r>
            <w:r w:rsidRPr="00131CC5">
              <w:rPr>
                <w:rFonts w:ascii="Times New Roman" w:hAnsi="Times New Roman"/>
              </w:rPr>
              <w:t>ид документа территориального планирования муниципальных образований, определяющий цели, задачи и направления территориального планирования городского поселения и этапы их реализации, разрабатываемый для обеспечения устойчивого развития территории</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Гостевая автостоянка</w:t>
            </w:r>
          </w:p>
        </w:tc>
        <w:tc>
          <w:tcPr>
            <w:tcW w:w="7371" w:type="dxa"/>
          </w:tcPr>
          <w:p w:rsidR="001F463E" w:rsidRPr="00030D85" w:rsidRDefault="001F463E" w:rsidP="00E050D6">
            <w:pPr>
              <w:jc w:val="both"/>
              <w:rPr>
                <w:rFonts w:ascii="Times New Roman" w:hAnsi="Times New Roman"/>
              </w:rPr>
            </w:pPr>
            <w:r w:rsidRPr="00030D85">
              <w:rPr>
                <w:rFonts w:ascii="Times New Roman" w:hAnsi="Times New Roman"/>
              </w:rPr>
              <w:t>Открытая площадка, предназначенная для парковки легковых автомобилей посетителей жилых зон</w:t>
            </w:r>
          </w:p>
        </w:tc>
      </w:tr>
      <w:tr w:rsidR="001F463E" w:rsidRPr="001B5A7F" w:rsidTr="00B8521B">
        <w:tc>
          <w:tcPr>
            <w:tcW w:w="2269" w:type="dxa"/>
          </w:tcPr>
          <w:p w:rsidR="001F463E" w:rsidRPr="001B5A7F" w:rsidRDefault="00B8521B" w:rsidP="00E050D6">
            <w:pPr>
              <w:jc w:val="center"/>
              <w:rPr>
                <w:rFonts w:ascii="Times New Roman" w:hAnsi="Times New Roman"/>
              </w:rPr>
            </w:pPr>
            <w:r>
              <w:rPr>
                <w:rFonts w:ascii="Times New Roman" w:hAnsi="Times New Roman"/>
              </w:rPr>
              <w:t>Градостроитель</w:t>
            </w:r>
            <w:r w:rsidR="001F463E">
              <w:rPr>
                <w:rFonts w:ascii="Times New Roman" w:hAnsi="Times New Roman"/>
              </w:rPr>
              <w:t>ная деятельность</w:t>
            </w:r>
          </w:p>
        </w:tc>
        <w:tc>
          <w:tcPr>
            <w:tcW w:w="7371" w:type="dxa"/>
          </w:tcPr>
          <w:p w:rsidR="001F463E" w:rsidRPr="001B5A7F" w:rsidRDefault="001F463E" w:rsidP="00E050D6">
            <w:pPr>
              <w:jc w:val="both"/>
              <w:rPr>
                <w:rFonts w:ascii="Times New Roman" w:hAnsi="Times New Roman"/>
              </w:rPr>
            </w:pPr>
            <w:r>
              <w:rPr>
                <w:rFonts w:ascii="Times New Roman" w:hAnsi="Times New Roman"/>
              </w:rPr>
              <w:t>Д</w:t>
            </w:r>
            <w:r w:rsidRPr="00131CC5">
              <w:rPr>
                <w:rFonts w:ascii="Times New Roman" w:hAnsi="Times New Roman"/>
              </w:rPr>
              <w:t>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территорий, архитектурно-строительного проектирования, строительства, капитального ремонта, реконструкции объектов капитального строительства</w:t>
            </w:r>
          </w:p>
        </w:tc>
      </w:tr>
      <w:tr w:rsidR="001F463E" w:rsidRPr="001B5A7F" w:rsidTr="00B8521B">
        <w:tc>
          <w:tcPr>
            <w:tcW w:w="2269" w:type="dxa"/>
          </w:tcPr>
          <w:p w:rsidR="001F463E" w:rsidRDefault="001F463E" w:rsidP="00B8521B">
            <w:pPr>
              <w:jc w:val="center"/>
              <w:rPr>
                <w:rFonts w:ascii="Times New Roman" w:hAnsi="Times New Roman"/>
              </w:rPr>
            </w:pPr>
            <w:r>
              <w:rPr>
                <w:rFonts w:ascii="Times New Roman" w:hAnsi="Times New Roman"/>
              </w:rPr>
              <w:t>Градостро</w:t>
            </w:r>
            <w:r w:rsidR="00B8521B">
              <w:rPr>
                <w:rFonts w:ascii="Times New Roman" w:hAnsi="Times New Roman"/>
              </w:rPr>
              <w:t>ительная документа</w:t>
            </w:r>
            <w:r>
              <w:rPr>
                <w:rFonts w:ascii="Times New Roman" w:hAnsi="Times New Roman"/>
              </w:rPr>
              <w:t>ция</w:t>
            </w:r>
          </w:p>
        </w:tc>
        <w:tc>
          <w:tcPr>
            <w:tcW w:w="7371" w:type="dxa"/>
          </w:tcPr>
          <w:p w:rsidR="001F463E" w:rsidRPr="00486A9D" w:rsidRDefault="001F463E" w:rsidP="00486A9D">
            <w:pPr>
              <w:jc w:val="both"/>
              <w:rPr>
                <w:rFonts w:ascii="Times New Roman" w:hAnsi="Times New Roman"/>
              </w:rPr>
            </w:pPr>
            <w:r w:rsidRPr="00486A9D">
              <w:rPr>
                <w:rFonts w:ascii="Times New Roman" w:hAnsi="Times New Roman"/>
                <w:szCs w:val="28"/>
              </w:rPr>
              <w:t>Документы градостроительного проектирования – документы территориального планирования и градостроительного зонирования, документация по планировке территорий (проекты планировки территории, проекты межевания территории и градостроительные планы земельных участков)</w:t>
            </w:r>
          </w:p>
        </w:tc>
      </w:tr>
      <w:tr w:rsidR="001F463E" w:rsidRPr="001B5A7F" w:rsidTr="00B8521B">
        <w:tc>
          <w:tcPr>
            <w:tcW w:w="2269" w:type="dxa"/>
          </w:tcPr>
          <w:p w:rsidR="001F463E" w:rsidRDefault="001F463E" w:rsidP="00B8521B">
            <w:pPr>
              <w:jc w:val="center"/>
              <w:rPr>
                <w:rFonts w:ascii="Times New Roman" w:hAnsi="Times New Roman"/>
              </w:rPr>
            </w:pPr>
            <w:r>
              <w:rPr>
                <w:rFonts w:ascii="Times New Roman" w:hAnsi="Times New Roman"/>
              </w:rPr>
              <w:t>Градостроительная ценность территории</w:t>
            </w:r>
          </w:p>
        </w:tc>
        <w:tc>
          <w:tcPr>
            <w:tcW w:w="7371" w:type="dxa"/>
          </w:tcPr>
          <w:p w:rsidR="001F463E" w:rsidRDefault="001F463E" w:rsidP="00B84A6D">
            <w:pPr>
              <w:jc w:val="both"/>
              <w:rPr>
                <w:rFonts w:ascii="Times New Roman" w:hAnsi="Times New Roman"/>
              </w:rPr>
            </w:pPr>
            <w:r>
              <w:rPr>
                <w:rFonts w:ascii="Times New Roman" w:hAnsi="Times New Roman"/>
              </w:rPr>
              <w:t>Мера способности территории удовлетворять определенные общественные требования к ее состоянию и использованию</w:t>
            </w:r>
          </w:p>
        </w:tc>
      </w:tr>
      <w:tr w:rsidR="001F463E" w:rsidRPr="001B5A7F" w:rsidTr="00B8521B">
        <w:tc>
          <w:tcPr>
            <w:tcW w:w="2269" w:type="dxa"/>
          </w:tcPr>
          <w:p w:rsidR="001F463E" w:rsidRDefault="001F463E" w:rsidP="00B8521B">
            <w:pPr>
              <w:jc w:val="center"/>
              <w:rPr>
                <w:rFonts w:ascii="Times New Roman" w:hAnsi="Times New Roman"/>
              </w:rPr>
            </w:pPr>
            <w:r>
              <w:rPr>
                <w:rFonts w:ascii="Times New Roman" w:hAnsi="Times New Roman"/>
              </w:rPr>
              <w:t>Градостроительные изменения</w:t>
            </w:r>
          </w:p>
        </w:tc>
        <w:tc>
          <w:tcPr>
            <w:tcW w:w="7371" w:type="dxa"/>
          </w:tcPr>
          <w:p w:rsidR="001F463E" w:rsidRPr="00486A9D" w:rsidRDefault="001F463E" w:rsidP="00486A9D">
            <w:pPr>
              <w:jc w:val="both"/>
              <w:rPr>
                <w:rFonts w:ascii="Times New Roman" w:hAnsi="Times New Roman"/>
                <w:szCs w:val="28"/>
              </w:rPr>
            </w:pPr>
            <w:r>
              <w:rPr>
                <w:rFonts w:ascii="Times New Roman" w:hAnsi="Times New Roman"/>
              </w:rPr>
              <w:t>И</w:t>
            </w:r>
            <w:r w:rsidRPr="000906A6">
              <w:rPr>
                <w:rFonts w:ascii="Times New Roman" w:hAnsi="Times New Roman"/>
              </w:rPr>
              <w:t>зменения в процессе градостроительной деятельности вида функционального использования и внешних физических параметров объектов. Градостроительные изменения могут совершаться в отношении земельных участков, зданий, сооружений и иных объектов в результате проведения строительства, реконструкции, капитального ремонта, включая выполнение земляных, инженерных и других работ, прямо или косвенно вызывающих изменения в среде жизнедеятельности поселений и иных территорий, в том числе визуальные изменения и изменения интенсивности использования территории</w:t>
            </w:r>
          </w:p>
        </w:tc>
      </w:tr>
      <w:tr w:rsidR="001F463E" w:rsidRPr="001B5A7F" w:rsidTr="00B8521B">
        <w:tc>
          <w:tcPr>
            <w:tcW w:w="2269" w:type="dxa"/>
          </w:tcPr>
          <w:p w:rsidR="001F463E" w:rsidRPr="001B5A7F" w:rsidRDefault="001F463E" w:rsidP="00B8521B">
            <w:pPr>
              <w:jc w:val="center"/>
              <w:rPr>
                <w:rFonts w:ascii="Times New Roman" w:hAnsi="Times New Roman"/>
              </w:rPr>
            </w:pPr>
            <w:r>
              <w:rPr>
                <w:rFonts w:ascii="Times New Roman" w:hAnsi="Times New Roman"/>
              </w:rPr>
              <w:t>Градостроительное зонирование</w:t>
            </w:r>
          </w:p>
        </w:tc>
        <w:tc>
          <w:tcPr>
            <w:tcW w:w="7371" w:type="dxa"/>
          </w:tcPr>
          <w:p w:rsidR="001F463E" w:rsidRPr="001B5A7F" w:rsidRDefault="001F463E" w:rsidP="00E050D6">
            <w:pPr>
              <w:jc w:val="both"/>
              <w:rPr>
                <w:rFonts w:ascii="Times New Roman" w:hAnsi="Times New Roman"/>
              </w:rPr>
            </w:pPr>
            <w:r>
              <w:rPr>
                <w:rFonts w:ascii="Times New Roman" w:hAnsi="Times New Roman"/>
                <w:color w:val="000000" w:themeColor="text1"/>
              </w:rPr>
              <w:t>З</w:t>
            </w:r>
            <w:r w:rsidRPr="00131CC5">
              <w:rPr>
                <w:rFonts w:ascii="Times New Roman" w:hAnsi="Times New Roman"/>
                <w:color w:val="000000" w:themeColor="text1"/>
              </w:rPr>
              <w:t>онирование территорий муниципальных образований в целях определения территориальных зон и ус</w:t>
            </w:r>
            <w:hyperlink r:id="rId29">
              <w:r w:rsidRPr="00131CC5">
                <w:rPr>
                  <w:rStyle w:val="af0"/>
                  <w:rFonts w:ascii="Times New Roman" w:hAnsi="Times New Roman"/>
                  <w:color w:val="000000" w:themeColor="text1"/>
                </w:rPr>
                <w:t>тановления градостроительных регламентов</w:t>
              </w:r>
            </w:hyperlink>
          </w:p>
        </w:tc>
      </w:tr>
      <w:tr w:rsidR="001F463E" w:rsidRPr="001B5A7F" w:rsidTr="00B8521B">
        <w:tc>
          <w:tcPr>
            <w:tcW w:w="2269" w:type="dxa"/>
          </w:tcPr>
          <w:p w:rsidR="001F463E" w:rsidRPr="001B5A7F" w:rsidRDefault="001F463E" w:rsidP="00B8521B">
            <w:pPr>
              <w:jc w:val="center"/>
              <w:rPr>
                <w:rFonts w:ascii="Times New Roman" w:hAnsi="Times New Roman"/>
              </w:rPr>
            </w:pPr>
            <w:r>
              <w:rPr>
                <w:rFonts w:ascii="Times New Roman" w:hAnsi="Times New Roman"/>
              </w:rPr>
              <w:t>Градостроительный регламент</w:t>
            </w:r>
          </w:p>
        </w:tc>
        <w:tc>
          <w:tcPr>
            <w:tcW w:w="7371" w:type="dxa"/>
          </w:tcPr>
          <w:p w:rsidR="001F463E" w:rsidRPr="001B5A7F" w:rsidRDefault="001F463E" w:rsidP="00E050D6">
            <w:pPr>
              <w:jc w:val="both"/>
              <w:rPr>
                <w:rFonts w:ascii="Times New Roman" w:hAnsi="Times New Roman"/>
              </w:rPr>
            </w:pPr>
            <w:r>
              <w:rPr>
                <w:rFonts w:ascii="Times New Roman" w:hAnsi="Times New Roman"/>
              </w:rPr>
              <w:t>У</w:t>
            </w:r>
            <w:r w:rsidRPr="00131CC5">
              <w:rPr>
                <w:rFonts w:ascii="Times New Roman" w:hAnsi="Times New Roman"/>
              </w:rPr>
              <w:t>станавливаемые   в   пределах   границ</w:t>
            </w:r>
            <w:r>
              <w:rPr>
                <w:rFonts w:ascii="Times New Roman" w:hAnsi="Times New Roman"/>
              </w:rPr>
              <w:t xml:space="preserve"> </w:t>
            </w:r>
            <w:r w:rsidRPr="00131CC5">
              <w:rPr>
                <w:rFonts w:ascii="Times New Roman" w:hAnsi="Times New Roman"/>
              </w:rPr>
              <w:t>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Гражданская оборона</w:t>
            </w:r>
          </w:p>
        </w:tc>
        <w:tc>
          <w:tcPr>
            <w:tcW w:w="7371" w:type="dxa"/>
          </w:tcPr>
          <w:p w:rsidR="001F463E" w:rsidRDefault="001F463E" w:rsidP="00E050D6">
            <w:pPr>
              <w:jc w:val="both"/>
              <w:rPr>
                <w:rFonts w:ascii="Times New Roman" w:hAnsi="Times New Roman"/>
              </w:rPr>
            </w:pPr>
            <w:r>
              <w:rPr>
                <w:rFonts w:ascii="Times New Roman" w:hAnsi="Times New Roman"/>
              </w:rPr>
              <w:t>Система мероприятий по подготовке к защите и по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 а также при возникновении чрезвычайных ситуаций природного и техногенного характера</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Границы земельного участка</w:t>
            </w:r>
          </w:p>
        </w:tc>
        <w:tc>
          <w:tcPr>
            <w:tcW w:w="7371" w:type="dxa"/>
          </w:tcPr>
          <w:p w:rsidR="001F463E" w:rsidRDefault="001F463E" w:rsidP="00E050D6">
            <w:pPr>
              <w:jc w:val="both"/>
              <w:rPr>
                <w:rFonts w:ascii="Times New Roman" w:hAnsi="Times New Roman"/>
              </w:rPr>
            </w:pPr>
            <w:r>
              <w:rPr>
                <w:rFonts w:ascii="Times New Roman" w:hAnsi="Times New Roman"/>
              </w:rPr>
              <w:t>У</w:t>
            </w:r>
            <w:r w:rsidRPr="000906A6">
              <w:rPr>
                <w:rFonts w:ascii="Times New Roman" w:hAnsi="Times New Roman"/>
              </w:rPr>
              <w:t>словные линии на поверхности земли и проходящие по этим линиям вертикальные плоскости, определяющие пределы земельного участка</w:t>
            </w:r>
          </w:p>
        </w:tc>
      </w:tr>
      <w:tr w:rsidR="001F463E" w:rsidRPr="001B5A7F" w:rsidTr="00B8521B">
        <w:tc>
          <w:tcPr>
            <w:tcW w:w="2269" w:type="dxa"/>
          </w:tcPr>
          <w:p w:rsidR="00B8521B" w:rsidRDefault="001F463E" w:rsidP="00B8521B">
            <w:pPr>
              <w:jc w:val="center"/>
              <w:rPr>
                <w:rFonts w:ascii="Times New Roman" w:hAnsi="Times New Roman"/>
              </w:rPr>
            </w:pPr>
            <w:r>
              <w:rPr>
                <w:rFonts w:ascii="Times New Roman" w:hAnsi="Times New Roman"/>
              </w:rPr>
              <w:t xml:space="preserve">Границы </w:t>
            </w:r>
            <w:r w:rsidRPr="00506FB1">
              <w:rPr>
                <w:rFonts w:ascii="Times New Roman" w:hAnsi="Times New Roman"/>
                <w:color w:val="000000" w:themeColor="text1"/>
              </w:rPr>
              <w:t>охранных (технических)</w:t>
            </w:r>
            <w:r>
              <w:rPr>
                <w:rFonts w:ascii="Times New Roman" w:hAnsi="Times New Roman"/>
              </w:rPr>
              <w:t xml:space="preserve"> зон инженерных </w:t>
            </w:r>
          </w:p>
          <w:p w:rsidR="001F463E" w:rsidRPr="001B5A7F" w:rsidRDefault="001F463E" w:rsidP="00B8521B">
            <w:pPr>
              <w:jc w:val="center"/>
              <w:rPr>
                <w:rFonts w:ascii="Times New Roman" w:hAnsi="Times New Roman"/>
              </w:rPr>
            </w:pPr>
            <w:r>
              <w:rPr>
                <w:rFonts w:ascii="Times New Roman" w:hAnsi="Times New Roman"/>
              </w:rPr>
              <w:t>соружений и коммуникаций</w:t>
            </w:r>
          </w:p>
        </w:tc>
        <w:tc>
          <w:tcPr>
            <w:tcW w:w="7371" w:type="dxa"/>
          </w:tcPr>
          <w:p w:rsidR="001F463E" w:rsidRPr="001B5A7F" w:rsidRDefault="001F463E" w:rsidP="00E050D6">
            <w:pPr>
              <w:jc w:val="both"/>
              <w:rPr>
                <w:rFonts w:ascii="Times New Roman" w:hAnsi="Times New Roman"/>
              </w:rPr>
            </w:pPr>
            <w:r>
              <w:rPr>
                <w:rFonts w:ascii="Times New Roman" w:hAnsi="Times New Roman"/>
              </w:rPr>
              <w:t>Г</w:t>
            </w:r>
            <w:r w:rsidRPr="00131CC5">
              <w:rPr>
                <w:rFonts w:ascii="Times New Roman" w:hAnsi="Times New Roman"/>
              </w:rPr>
              <w:t>раницы территорий, предназначенных для обеспечения обслуживания и безопасной эксплуатации наземных и подземных транспортных и инженерных сооружений и коммуникаций</w:t>
            </w:r>
          </w:p>
        </w:tc>
      </w:tr>
      <w:tr w:rsidR="001F463E" w:rsidRPr="001B5A7F" w:rsidTr="00B8521B">
        <w:tc>
          <w:tcPr>
            <w:tcW w:w="2269" w:type="dxa"/>
          </w:tcPr>
          <w:p w:rsidR="001F463E" w:rsidRPr="001B5A7F" w:rsidRDefault="001F463E" w:rsidP="00E050D6">
            <w:pPr>
              <w:jc w:val="center"/>
              <w:rPr>
                <w:rFonts w:ascii="Times New Roman" w:hAnsi="Times New Roman"/>
              </w:rPr>
            </w:pPr>
            <w:r>
              <w:rPr>
                <w:rFonts w:ascii="Times New Roman" w:hAnsi="Times New Roman"/>
              </w:rPr>
              <w:t>Границы террито</w:t>
            </w:r>
            <w:r w:rsidR="007B04A1">
              <w:rPr>
                <w:rFonts w:ascii="Times New Roman" w:hAnsi="Times New Roman"/>
              </w:rPr>
              <w:t>рий объектов куль</w:t>
            </w:r>
            <w:r>
              <w:rPr>
                <w:rFonts w:ascii="Times New Roman" w:hAnsi="Times New Roman"/>
              </w:rPr>
              <w:t>турного наследия</w:t>
            </w:r>
          </w:p>
        </w:tc>
        <w:tc>
          <w:tcPr>
            <w:tcW w:w="7371" w:type="dxa"/>
          </w:tcPr>
          <w:p w:rsidR="001F463E" w:rsidRPr="001B5A7F" w:rsidRDefault="001F463E" w:rsidP="00E050D6">
            <w:pPr>
              <w:jc w:val="both"/>
              <w:rPr>
                <w:rFonts w:ascii="Times New Roman" w:hAnsi="Times New Roman"/>
              </w:rPr>
            </w:pPr>
            <w:r>
              <w:rPr>
                <w:rFonts w:ascii="Times New Roman" w:hAnsi="Times New Roman"/>
              </w:rPr>
              <w:t>Г</w:t>
            </w:r>
            <w:r w:rsidRPr="00131CC5">
              <w:rPr>
                <w:rFonts w:ascii="Times New Roman" w:hAnsi="Times New Roman"/>
              </w:rPr>
              <w:t>раницы земельных участков, непосредственно занимаемых памятниками, и связанные с ними исторически и функционально</w:t>
            </w:r>
            <w:r>
              <w:rPr>
                <w:rFonts w:ascii="Times New Roman" w:hAnsi="Times New Roman"/>
              </w:rPr>
              <w:t xml:space="preserve"> </w:t>
            </w:r>
            <w:r w:rsidRPr="00C02E22">
              <w:rPr>
                <w:rFonts w:ascii="Times New Roman" w:hAnsi="Times New Roman"/>
                <w:color w:val="000000" w:themeColor="text1"/>
              </w:rPr>
              <w:t>и</w:t>
            </w:r>
            <w:r w:rsidRPr="003942BD">
              <w:rPr>
                <w:rFonts w:ascii="Times New Roman" w:hAnsi="Times New Roman"/>
                <w:color w:val="00B050"/>
              </w:rPr>
              <w:t xml:space="preserve"> </w:t>
            </w:r>
            <w:r w:rsidRPr="00506FB1">
              <w:rPr>
                <w:rFonts w:ascii="Times New Roman" w:hAnsi="Times New Roman"/>
                <w:color w:val="000000" w:themeColor="text1"/>
              </w:rPr>
              <w:t>являющиеся их неотъемлемой частью</w:t>
            </w:r>
          </w:p>
        </w:tc>
      </w:tr>
      <w:tr w:rsidR="001F463E" w:rsidRPr="001B5A7F" w:rsidTr="00B8521B">
        <w:tc>
          <w:tcPr>
            <w:tcW w:w="2269" w:type="dxa"/>
          </w:tcPr>
          <w:p w:rsidR="001F463E" w:rsidRPr="001B5A7F" w:rsidRDefault="001F463E" w:rsidP="00B8521B">
            <w:pPr>
              <w:jc w:val="center"/>
              <w:rPr>
                <w:rFonts w:ascii="Times New Roman" w:hAnsi="Times New Roman"/>
              </w:rPr>
            </w:pPr>
            <w:r>
              <w:rPr>
                <w:rFonts w:ascii="Times New Roman" w:hAnsi="Times New Roman"/>
              </w:rPr>
              <w:t>Граница населенного пункта</w:t>
            </w:r>
          </w:p>
        </w:tc>
        <w:tc>
          <w:tcPr>
            <w:tcW w:w="7371" w:type="dxa"/>
          </w:tcPr>
          <w:p w:rsidR="001F463E" w:rsidRPr="001B5A7F" w:rsidRDefault="001F463E" w:rsidP="00E050D6">
            <w:pPr>
              <w:jc w:val="both"/>
              <w:rPr>
                <w:rFonts w:ascii="Times New Roman" w:hAnsi="Times New Roman"/>
              </w:rPr>
            </w:pPr>
            <w:r>
              <w:rPr>
                <w:rFonts w:ascii="Times New Roman" w:hAnsi="Times New Roman"/>
              </w:rPr>
              <w:t>В</w:t>
            </w:r>
            <w:r w:rsidRPr="00131CC5">
              <w:rPr>
                <w:rFonts w:ascii="Times New Roman" w:hAnsi="Times New Roman"/>
              </w:rPr>
              <w:t>нешние границы земель населенного пункта, отделяющие эти земли от земель иных категорий.</w:t>
            </w:r>
          </w:p>
        </w:tc>
      </w:tr>
      <w:tr w:rsidR="001F463E" w:rsidRPr="001B5A7F" w:rsidTr="00B8521B">
        <w:tc>
          <w:tcPr>
            <w:tcW w:w="2269" w:type="dxa"/>
          </w:tcPr>
          <w:p w:rsidR="001F463E" w:rsidRDefault="001F463E" w:rsidP="00AB38A7">
            <w:pPr>
              <w:jc w:val="center"/>
              <w:rPr>
                <w:rFonts w:ascii="Times New Roman" w:hAnsi="Times New Roman"/>
              </w:rPr>
            </w:pPr>
            <w:r>
              <w:rPr>
                <w:rFonts w:ascii="Times New Roman" w:hAnsi="Times New Roman"/>
              </w:rPr>
              <w:t>Документация по планировке территории</w:t>
            </w:r>
          </w:p>
        </w:tc>
        <w:tc>
          <w:tcPr>
            <w:tcW w:w="7371" w:type="dxa"/>
          </w:tcPr>
          <w:p w:rsidR="001F463E" w:rsidRDefault="001F463E" w:rsidP="00E050D6">
            <w:pPr>
              <w:jc w:val="both"/>
              <w:rPr>
                <w:rFonts w:ascii="Times New Roman" w:hAnsi="Times New Roman"/>
              </w:rPr>
            </w:pPr>
            <w:r>
              <w:rPr>
                <w:rFonts w:ascii="Times New Roman" w:hAnsi="Times New Roman"/>
              </w:rPr>
              <w:t>Проекты планировки территории, проекты межевания территории, градостроительные планы земельных участков</w:t>
            </w:r>
          </w:p>
        </w:tc>
      </w:tr>
      <w:tr w:rsidR="001F463E" w:rsidRPr="001B5A7F" w:rsidTr="00B8521B">
        <w:tc>
          <w:tcPr>
            <w:tcW w:w="2269" w:type="dxa"/>
          </w:tcPr>
          <w:p w:rsidR="001F463E" w:rsidRDefault="001F463E" w:rsidP="00AB38A7">
            <w:pPr>
              <w:jc w:val="center"/>
              <w:rPr>
                <w:rFonts w:ascii="Times New Roman" w:hAnsi="Times New Roman"/>
              </w:rPr>
            </w:pPr>
            <w:r>
              <w:rPr>
                <w:rFonts w:ascii="Times New Roman" w:hAnsi="Times New Roman"/>
              </w:rPr>
              <w:t>Дом жилой</w:t>
            </w:r>
          </w:p>
        </w:tc>
        <w:tc>
          <w:tcPr>
            <w:tcW w:w="7371" w:type="dxa"/>
          </w:tcPr>
          <w:p w:rsidR="001F463E" w:rsidRDefault="001F463E" w:rsidP="00E050D6">
            <w:pPr>
              <w:jc w:val="both"/>
              <w:rPr>
                <w:rFonts w:ascii="Times New Roman" w:hAnsi="Times New Roman"/>
              </w:rPr>
            </w:pPr>
            <w:r>
              <w:rPr>
                <w:rFonts w:ascii="Times New Roman" w:hAnsi="Times New Roman"/>
              </w:rPr>
              <w:t>И</w:t>
            </w:r>
            <w:r w:rsidRPr="000906A6">
              <w:rPr>
                <w:rFonts w:ascii="Times New Roman" w:hAnsi="Times New Roman"/>
              </w:rPr>
              <w:t>ндивидуально определенное здание, которое состоит из комнат, а также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w:t>
            </w:r>
          </w:p>
        </w:tc>
      </w:tr>
      <w:tr w:rsidR="001F463E" w:rsidRPr="001B5A7F" w:rsidTr="00B8521B">
        <w:tc>
          <w:tcPr>
            <w:tcW w:w="2269" w:type="dxa"/>
          </w:tcPr>
          <w:p w:rsidR="001F463E" w:rsidRDefault="001F463E" w:rsidP="00B84A6D">
            <w:pPr>
              <w:jc w:val="center"/>
              <w:rPr>
                <w:rFonts w:ascii="Times New Roman" w:hAnsi="Times New Roman"/>
              </w:rPr>
            </w:pPr>
            <w:r>
              <w:rPr>
                <w:rFonts w:ascii="Times New Roman" w:hAnsi="Times New Roman"/>
              </w:rPr>
              <w:t>Дом жилой индивидуальный</w:t>
            </w:r>
          </w:p>
        </w:tc>
        <w:tc>
          <w:tcPr>
            <w:tcW w:w="7371" w:type="dxa"/>
          </w:tcPr>
          <w:p w:rsidR="001F463E" w:rsidRDefault="001F463E" w:rsidP="00B84A6D">
            <w:pPr>
              <w:jc w:val="both"/>
              <w:rPr>
                <w:rFonts w:ascii="Times New Roman" w:hAnsi="Times New Roman"/>
              </w:rPr>
            </w:pPr>
            <w:r>
              <w:rPr>
                <w:rFonts w:ascii="Times New Roman" w:hAnsi="Times New Roman"/>
              </w:rPr>
              <w:t>Отдельно стоящий жилой дом с количеством этажей не более чем три, предназначенный для проживания одной семьи</w:t>
            </w:r>
          </w:p>
        </w:tc>
      </w:tr>
      <w:tr w:rsidR="001F463E" w:rsidRPr="001B5A7F" w:rsidTr="00B8521B">
        <w:tc>
          <w:tcPr>
            <w:tcW w:w="2269" w:type="dxa"/>
          </w:tcPr>
          <w:p w:rsidR="001F463E" w:rsidRDefault="001F463E" w:rsidP="00AB38A7">
            <w:pPr>
              <w:jc w:val="center"/>
              <w:rPr>
                <w:rFonts w:ascii="Times New Roman" w:hAnsi="Times New Roman"/>
              </w:rPr>
            </w:pPr>
            <w:r>
              <w:rPr>
                <w:rFonts w:ascii="Times New Roman" w:hAnsi="Times New Roman"/>
              </w:rPr>
              <w:t>Дом жилой одноквартирный</w:t>
            </w:r>
          </w:p>
        </w:tc>
        <w:tc>
          <w:tcPr>
            <w:tcW w:w="7371" w:type="dxa"/>
          </w:tcPr>
          <w:p w:rsidR="001F463E" w:rsidRDefault="001F463E" w:rsidP="00E050D6">
            <w:pPr>
              <w:jc w:val="both"/>
              <w:rPr>
                <w:rFonts w:ascii="Times New Roman" w:hAnsi="Times New Roman"/>
              </w:rPr>
            </w:pPr>
            <w:r>
              <w:rPr>
                <w:rFonts w:ascii="Times New Roman" w:hAnsi="Times New Roman"/>
              </w:rPr>
              <w:t>Дом, состоящий из одной квартиры (автономного жилого блока), включающий комплекс помещений, предназначенных для индивидуального и/или односемейного заселения жильцов, при их постоянном, длительном или кратковременном проживании (в том числе сезонном, отпускном и т.п.)</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Дорога</w:t>
            </w:r>
          </w:p>
        </w:tc>
        <w:tc>
          <w:tcPr>
            <w:tcW w:w="7371" w:type="dxa"/>
          </w:tcPr>
          <w:p w:rsidR="001F463E" w:rsidRDefault="001F463E" w:rsidP="00E050D6">
            <w:pPr>
              <w:jc w:val="both"/>
              <w:rPr>
                <w:rFonts w:ascii="Times New Roman" w:hAnsi="Times New Roman"/>
              </w:rPr>
            </w:pPr>
            <w:r>
              <w:rPr>
                <w:rFonts w:ascii="Times New Roman" w:hAnsi="Times New Roman"/>
              </w:rPr>
              <w:t>О</w:t>
            </w:r>
            <w:r w:rsidRPr="000906A6">
              <w:rPr>
                <w:rFonts w:ascii="Times New Roman" w:hAnsi="Times New Roman"/>
              </w:rPr>
              <w:t>бустроенная или приспособленная и используемая для движения транспортных средств полоса земли либо поверхность искусственного сооружения. Включает в себя одну или несколько проезжих частей, тротуары, обочины и разделительные полосы при их наличии</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Дорожное движение</w:t>
            </w:r>
          </w:p>
        </w:tc>
        <w:tc>
          <w:tcPr>
            <w:tcW w:w="7371" w:type="dxa"/>
          </w:tcPr>
          <w:p w:rsidR="001F463E" w:rsidRDefault="001F463E" w:rsidP="00E050D6">
            <w:pPr>
              <w:jc w:val="both"/>
              <w:rPr>
                <w:rFonts w:ascii="Times New Roman" w:hAnsi="Times New Roman"/>
              </w:rPr>
            </w:pPr>
            <w:r>
              <w:rPr>
                <w:rFonts w:ascii="Times New Roman" w:hAnsi="Times New Roman"/>
              </w:rPr>
              <w:t>О</w:t>
            </w:r>
            <w:r w:rsidRPr="000906A6">
              <w:rPr>
                <w:rFonts w:ascii="Times New Roman" w:hAnsi="Times New Roman"/>
              </w:rPr>
              <w:t>бустроенная или приспособленная и используемая для движения транспортных средств полоса земли либо поверхность искусственного сооружения. Дорога включает к себя одну или несколько проезжих частей, а также трамвайные пути, тротуары, обочины и разделительные полосы при их наличии</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Желтые линии</w:t>
            </w:r>
          </w:p>
        </w:tc>
        <w:tc>
          <w:tcPr>
            <w:tcW w:w="7371" w:type="dxa"/>
          </w:tcPr>
          <w:p w:rsidR="001F463E" w:rsidRDefault="001F463E" w:rsidP="007A4E21">
            <w:pPr>
              <w:widowControl w:val="0"/>
              <w:autoSpaceDE w:val="0"/>
              <w:autoSpaceDN w:val="0"/>
              <w:adjustRightInd w:val="0"/>
              <w:jc w:val="both"/>
              <w:rPr>
                <w:rFonts w:ascii="Times New Roman" w:hAnsi="Times New Roman"/>
              </w:rPr>
            </w:pPr>
            <w:r>
              <w:rPr>
                <w:rFonts w:ascii="Times New Roman" w:hAnsi="Times New Roman"/>
              </w:rPr>
              <w:t>М</w:t>
            </w:r>
            <w:r w:rsidRPr="000906A6">
              <w:rPr>
                <w:rFonts w:ascii="Times New Roman" w:hAnsi="Times New Roman"/>
              </w:rPr>
              <w:t>аксимально допустимые границы зон возможного распространения завалов жилой и общественной застройки, промышленных, коммунально-складских зданий (СНиП 2.01.51-90 ИТМ ГО). Ширину незаваливаемой части дороги в пределах "желтых линий"</w:t>
            </w:r>
            <w:r>
              <w:rPr>
                <w:rFonts w:ascii="Times New Roman" w:hAnsi="Times New Roman"/>
              </w:rPr>
              <w:t xml:space="preserve"> следует принимать не менее 7 м</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Жилое строение</w:t>
            </w:r>
          </w:p>
        </w:tc>
        <w:tc>
          <w:tcPr>
            <w:tcW w:w="7371" w:type="dxa"/>
          </w:tcPr>
          <w:p w:rsidR="001F463E" w:rsidRDefault="001F463E" w:rsidP="007A4E21">
            <w:pPr>
              <w:widowControl w:val="0"/>
              <w:autoSpaceDE w:val="0"/>
              <w:autoSpaceDN w:val="0"/>
              <w:adjustRightInd w:val="0"/>
              <w:jc w:val="both"/>
              <w:rPr>
                <w:rFonts w:ascii="Times New Roman" w:hAnsi="Times New Roman"/>
              </w:rPr>
            </w:pPr>
            <w:r>
              <w:rPr>
                <w:rFonts w:ascii="Times New Roman" w:hAnsi="Times New Roman"/>
              </w:rPr>
              <w:t>Дом,</w:t>
            </w:r>
            <w:r w:rsidR="00D27E2B">
              <w:rPr>
                <w:rFonts w:ascii="Times New Roman" w:hAnsi="Times New Roman"/>
              </w:rPr>
              <w:t xml:space="preserve"> возводимый на садовом </w:t>
            </w:r>
            <w:r>
              <w:rPr>
                <w:rFonts w:ascii="Times New Roman" w:hAnsi="Times New Roman"/>
              </w:rPr>
              <w:t>земельном участке</w:t>
            </w:r>
          </w:p>
        </w:tc>
      </w:tr>
      <w:tr w:rsidR="001F463E" w:rsidRPr="001B5A7F" w:rsidTr="00B8521B">
        <w:tc>
          <w:tcPr>
            <w:tcW w:w="2269" w:type="dxa"/>
          </w:tcPr>
          <w:p w:rsidR="001F463E" w:rsidRDefault="001F463E" w:rsidP="00B8521B">
            <w:pPr>
              <w:jc w:val="center"/>
              <w:rPr>
                <w:rFonts w:ascii="Times New Roman" w:hAnsi="Times New Roman"/>
              </w:rPr>
            </w:pPr>
            <w:r>
              <w:rPr>
                <w:rFonts w:ascii="Times New Roman" w:hAnsi="Times New Roman"/>
              </w:rPr>
              <w:t>Задание градостроительное, архитектурно-планировочное</w:t>
            </w:r>
          </w:p>
        </w:tc>
        <w:tc>
          <w:tcPr>
            <w:tcW w:w="7371" w:type="dxa"/>
          </w:tcPr>
          <w:p w:rsidR="001F463E" w:rsidRDefault="001F463E" w:rsidP="0056186C">
            <w:pPr>
              <w:widowControl w:val="0"/>
              <w:autoSpaceDE w:val="0"/>
              <w:autoSpaceDN w:val="0"/>
              <w:adjustRightInd w:val="0"/>
              <w:jc w:val="both"/>
              <w:rPr>
                <w:rFonts w:ascii="Times New Roman" w:hAnsi="Times New Roman"/>
              </w:rPr>
            </w:pPr>
            <w:r>
              <w:rPr>
                <w:rFonts w:ascii="Times New Roman" w:hAnsi="Times New Roman"/>
              </w:rPr>
              <w:t>Документ, устанавливающий основные требования к составу, содержанию и последовательности выполнения работ по разработке градостроительной документации, основным параметрам объекта градостроительной деятель-ности на конкретном земельном участке, а также обязательные экологичес-кие, технические, организационные и иные условия проектирования, предусмотренные действующим законодательством</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Защита населения</w:t>
            </w:r>
          </w:p>
        </w:tc>
        <w:tc>
          <w:tcPr>
            <w:tcW w:w="7371" w:type="dxa"/>
          </w:tcPr>
          <w:p w:rsidR="001F463E" w:rsidRDefault="001F463E" w:rsidP="0056186C">
            <w:pPr>
              <w:widowControl w:val="0"/>
              <w:autoSpaceDE w:val="0"/>
              <w:autoSpaceDN w:val="0"/>
              <w:adjustRightInd w:val="0"/>
              <w:jc w:val="both"/>
              <w:rPr>
                <w:rFonts w:ascii="Times New Roman" w:hAnsi="Times New Roman"/>
              </w:rPr>
            </w:pPr>
            <w:r>
              <w:rPr>
                <w:rFonts w:ascii="Times New Roman" w:hAnsi="Times New Roman"/>
              </w:rPr>
              <w:t>Комплекс взаимоувязанных по месту, времени проведения, цели, ресурсам мероприятий единой государственной системы предупреждения и ликви-дации чрезвычайных ситуаций, направленных на устранение или снижение на пострадавших территориях до приемлемого уровня угрозы жизни и здоровью людей в случае реальной опасности возникновения или в условиях реализации опасных и вредных факторов стихийных бедствий, техногенных аварий и катастроф</w:t>
            </w:r>
          </w:p>
        </w:tc>
      </w:tr>
      <w:tr w:rsidR="001F463E" w:rsidRPr="001B5A7F" w:rsidTr="00B8521B">
        <w:tc>
          <w:tcPr>
            <w:tcW w:w="2269" w:type="dxa"/>
          </w:tcPr>
          <w:p w:rsidR="001F463E" w:rsidRDefault="001F463E" w:rsidP="00B8521B">
            <w:pPr>
              <w:jc w:val="center"/>
              <w:rPr>
                <w:rFonts w:ascii="Times New Roman" w:hAnsi="Times New Roman"/>
              </w:rPr>
            </w:pPr>
            <w:r>
              <w:rPr>
                <w:rFonts w:ascii="Times New Roman" w:hAnsi="Times New Roman"/>
              </w:rPr>
              <w:t>Защита от опас</w:t>
            </w:r>
            <w:r w:rsidR="00B8521B">
              <w:rPr>
                <w:rFonts w:ascii="Times New Roman" w:hAnsi="Times New Roman"/>
              </w:rPr>
              <w:t>ных геофизичес</w:t>
            </w:r>
            <w:r>
              <w:rPr>
                <w:rFonts w:ascii="Times New Roman" w:hAnsi="Times New Roman"/>
              </w:rPr>
              <w:t>ких воздействий</w:t>
            </w:r>
          </w:p>
        </w:tc>
        <w:tc>
          <w:tcPr>
            <w:tcW w:w="7371" w:type="dxa"/>
          </w:tcPr>
          <w:p w:rsidR="001F463E" w:rsidRDefault="001F463E" w:rsidP="00CB1A76">
            <w:pPr>
              <w:pStyle w:val="ConsPlusNormal"/>
              <w:widowControl/>
              <w:jc w:val="both"/>
              <w:rPr>
                <w:rFonts w:ascii="Times New Roman" w:hAnsi="Times New Roman" w:cs="Times New Roman"/>
                <w:sz w:val="22"/>
                <w:szCs w:val="22"/>
              </w:rPr>
            </w:pPr>
            <w:r>
              <w:rPr>
                <w:rFonts w:ascii="Times New Roman" w:hAnsi="Times New Roman" w:cs="Times New Roman"/>
              </w:rPr>
              <w:t>О</w:t>
            </w:r>
            <w:r w:rsidRPr="000906A6">
              <w:rPr>
                <w:rFonts w:ascii="Times New Roman" w:hAnsi="Times New Roman" w:cs="Times New Roman"/>
              </w:rPr>
              <w:t>бщие принципы инженерной защиты и характеристики опасных геофизических воздействий (сейсмика, оползни, обвалы, лавины, сели, эрозия, подрабатываемые, карстовые, затопляемые и подтопляемые территории и др.). Требования к инженерным изысканиям для строительства, градостроительным, объемно-планировочным, конструктивным и строительно-технологическим мероприятиям по обеспечению безопасности людей, а также эксплуатации сооружений инженерной защиты</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Здание</w:t>
            </w:r>
          </w:p>
        </w:tc>
        <w:tc>
          <w:tcPr>
            <w:tcW w:w="7371" w:type="dxa"/>
          </w:tcPr>
          <w:p w:rsidR="001F463E" w:rsidRDefault="001F463E" w:rsidP="00CB1A76">
            <w:pPr>
              <w:pStyle w:val="ConsPlusNormal"/>
              <w:widowControl/>
              <w:jc w:val="both"/>
              <w:rPr>
                <w:rFonts w:ascii="Times New Roman" w:hAnsi="Times New Roman" w:cs="Times New Roman"/>
              </w:rPr>
            </w:pPr>
            <w:r>
              <w:rPr>
                <w:rFonts w:ascii="Times New Roman" w:hAnsi="Times New Roman" w:cs="Times New Roman"/>
              </w:rPr>
              <w:t>Н</w:t>
            </w:r>
            <w:r w:rsidRPr="000906A6">
              <w:rPr>
                <w:rFonts w:ascii="Times New Roman" w:hAnsi="Times New Roman" w:cs="Times New Roman"/>
              </w:rPr>
              <w:t>аземное строительное сооружение с помещениями для проживания и (или) деятельности людей, размещения производств, хранения продукции или содержания животных</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Здание общественное</w:t>
            </w:r>
          </w:p>
        </w:tc>
        <w:tc>
          <w:tcPr>
            <w:tcW w:w="7371" w:type="dxa"/>
          </w:tcPr>
          <w:p w:rsidR="001F463E" w:rsidRDefault="001F463E" w:rsidP="00CB1A76">
            <w:pPr>
              <w:pStyle w:val="ConsPlusNormal"/>
              <w:widowControl/>
              <w:jc w:val="both"/>
              <w:rPr>
                <w:rFonts w:ascii="Times New Roman" w:hAnsi="Times New Roman" w:cs="Times New Roman"/>
              </w:rPr>
            </w:pPr>
            <w:r>
              <w:rPr>
                <w:rFonts w:ascii="Times New Roman" w:hAnsi="Times New Roman" w:cs="Times New Roman"/>
              </w:rPr>
              <w:t>Здание, предназначенное для обеспечения общественных потребностей или для размещения в нем административных учреждений и общественных организаций</w:t>
            </w:r>
          </w:p>
        </w:tc>
      </w:tr>
      <w:tr w:rsidR="001F463E" w:rsidRPr="001B5A7F" w:rsidTr="00B8521B">
        <w:tc>
          <w:tcPr>
            <w:tcW w:w="2269" w:type="dxa"/>
          </w:tcPr>
          <w:p w:rsidR="001F463E" w:rsidRPr="001B5A7F" w:rsidRDefault="001F463E" w:rsidP="00E050D6">
            <w:pPr>
              <w:jc w:val="center"/>
              <w:rPr>
                <w:rFonts w:ascii="Times New Roman" w:hAnsi="Times New Roman"/>
              </w:rPr>
            </w:pPr>
            <w:r>
              <w:rPr>
                <w:rFonts w:ascii="Times New Roman" w:hAnsi="Times New Roman"/>
              </w:rPr>
              <w:t>Земельный участок</w:t>
            </w:r>
          </w:p>
        </w:tc>
        <w:tc>
          <w:tcPr>
            <w:tcW w:w="7371" w:type="dxa"/>
          </w:tcPr>
          <w:p w:rsidR="001F463E" w:rsidRPr="001B5A7F" w:rsidRDefault="001F463E" w:rsidP="00CB1A76">
            <w:pPr>
              <w:pStyle w:val="ConsPlusNormal"/>
              <w:widowControl/>
              <w:jc w:val="both"/>
              <w:rPr>
                <w:rFonts w:ascii="Times New Roman" w:hAnsi="Times New Roman"/>
              </w:rPr>
            </w:pPr>
            <w:r>
              <w:rPr>
                <w:rFonts w:ascii="Times New Roman" w:hAnsi="Times New Roman" w:cs="Times New Roman"/>
              </w:rPr>
              <w:t>Ч</w:t>
            </w:r>
            <w:r w:rsidRPr="000906A6">
              <w:rPr>
                <w:rFonts w:ascii="Times New Roman" w:hAnsi="Times New Roman" w:cs="Times New Roman"/>
              </w:rPr>
              <w:t>асть земной поверхности, границы которой определены в соответствии с федеральными законами. В случаях и в порядке, которые установлены федеральным законом, могут создаваться искусственные земельные участки.</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Земельные участки общего пользования</w:t>
            </w:r>
          </w:p>
        </w:tc>
        <w:tc>
          <w:tcPr>
            <w:tcW w:w="7371" w:type="dxa"/>
          </w:tcPr>
          <w:p w:rsidR="001F463E" w:rsidRDefault="001F463E" w:rsidP="00CB1A76">
            <w:pPr>
              <w:pStyle w:val="ConsPlusNormal"/>
              <w:widowControl/>
              <w:jc w:val="both"/>
              <w:rPr>
                <w:rFonts w:ascii="Times New Roman" w:hAnsi="Times New Roman" w:cs="Times New Roman"/>
              </w:rPr>
            </w:pPr>
            <w:r>
              <w:rPr>
                <w:rFonts w:ascii="Times New Roman" w:hAnsi="Times New Roman" w:cs="Times New Roman"/>
              </w:rPr>
              <w:t>У</w:t>
            </w:r>
            <w:r w:rsidRPr="000906A6">
              <w:rPr>
                <w:rFonts w:ascii="Times New Roman" w:hAnsi="Times New Roman" w:cs="Times New Roman"/>
              </w:rPr>
              <w:t>частки, занятые площадями, улицами, проездами, автомобильными дорогами, набережными, скверами, бульварами, закрытыми водоемами, пляжами и другими объектами, могут включаться в состав различных территориальных зон и не подлежат приватизации</w:t>
            </w:r>
          </w:p>
        </w:tc>
      </w:tr>
      <w:tr w:rsidR="001F463E" w:rsidRPr="001B5A7F" w:rsidTr="00B8521B">
        <w:tc>
          <w:tcPr>
            <w:tcW w:w="2269" w:type="dxa"/>
          </w:tcPr>
          <w:p w:rsidR="001F463E" w:rsidRDefault="00B8521B" w:rsidP="00E050D6">
            <w:pPr>
              <w:jc w:val="center"/>
              <w:rPr>
                <w:rFonts w:ascii="Times New Roman" w:hAnsi="Times New Roman"/>
              </w:rPr>
            </w:pPr>
            <w:r>
              <w:rPr>
                <w:rFonts w:ascii="Times New Roman" w:hAnsi="Times New Roman"/>
              </w:rPr>
              <w:t>Земли населен</w:t>
            </w:r>
            <w:r w:rsidR="001F463E">
              <w:rPr>
                <w:rFonts w:ascii="Times New Roman" w:hAnsi="Times New Roman"/>
              </w:rPr>
              <w:t>ных пунктов</w:t>
            </w:r>
          </w:p>
        </w:tc>
        <w:tc>
          <w:tcPr>
            <w:tcW w:w="7371" w:type="dxa"/>
          </w:tcPr>
          <w:p w:rsidR="001F463E" w:rsidRDefault="001F463E" w:rsidP="00CB1A76">
            <w:pPr>
              <w:pStyle w:val="ConsPlusNormal"/>
              <w:widowControl/>
              <w:jc w:val="both"/>
              <w:rPr>
                <w:rFonts w:ascii="Times New Roman" w:hAnsi="Times New Roman" w:cs="Times New Roman"/>
              </w:rPr>
            </w:pPr>
            <w:r>
              <w:rPr>
                <w:rFonts w:ascii="Times New Roman" w:hAnsi="Times New Roman" w:cs="Times New Roman"/>
              </w:rPr>
              <w:t>Земли, используемые и предназначенные для застройки и развития населенных пунктов</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Земли общего пользования</w:t>
            </w:r>
          </w:p>
        </w:tc>
        <w:tc>
          <w:tcPr>
            <w:tcW w:w="7371" w:type="dxa"/>
          </w:tcPr>
          <w:p w:rsidR="001F463E" w:rsidRDefault="001F463E" w:rsidP="00CB1A76">
            <w:pPr>
              <w:pStyle w:val="ConsPlusNormal"/>
              <w:widowControl/>
              <w:jc w:val="both"/>
              <w:rPr>
                <w:rFonts w:ascii="Times New Roman" w:hAnsi="Times New Roman" w:cs="Times New Roman"/>
              </w:rPr>
            </w:pPr>
            <w:r>
              <w:rPr>
                <w:rFonts w:ascii="Times New Roman" w:hAnsi="Times New Roman" w:cs="Times New Roman"/>
              </w:rPr>
              <w:t xml:space="preserve">Совокупность земельных </w:t>
            </w:r>
            <w:r w:rsidRPr="00885692">
              <w:rPr>
                <w:rFonts w:ascii="Times New Roman" w:hAnsi="Times New Roman" w:cs="Times New Roman"/>
                <w:sz w:val="22"/>
                <w:szCs w:val="22"/>
              </w:rPr>
              <w:t xml:space="preserve">участков, </w:t>
            </w:r>
            <w:r w:rsidRPr="00885692">
              <w:rPr>
                <w:rFonts w:ascii="Times New Roman" w:hAnsi="Times New Roman"/>
                <w:sz w:val="22"/>
                <w:szCs w:val="22"/>
              </w:rPr>
              <w:t>находящихся в государственной или муниципальной собственности, занятых площадями, улицами, проездами, автомобильными дорогами, набережными, скверами, бульварами, водными объектами, пляжами и другими объектами и не закрытых для общего доступа, на которых граждане имеют право свободно, без каких-либо разрешений находиться и использовать имеющиеся на этих участках природные объекты в пределах, допускаемых действующим законодательством</w:t>
            </w:r>
            <w:r>
              <w:rPr>
                <w:rFonts w:ascii="Times New Roman" w:hAnsi="Times New Roman" w:cs="Times New Roman"/>
              </w:rPr>
              <w:t xml:space="preserve"> </w:t>
            </w:r>
          </w:p>
        </w:tc>
      </w:tr>
      <w:tr w:rsidR="001F463E" w:rsidRPr="001B5A7F" w:rsidTr="00B8521B">
        <w:tc>
          <w:tcPr>
            <w:tcW w:w="2269" w:type="dxa"/>
          </w:tcPr>
          <w:p w:rsidR="001F463E" w:rsidRDefault="001F463E" w:rsidP="00215278">
            <w:pPr>
              <w:jc w:val="center"/>
              <w:rPr>
                <w:rFonts w:ascii="Times New Roman" w:hAnsi="Times New Roman"/>
              </w:rPr>
            </w:pPr>
            <w:r>
              <w:rPr>
                <w:rFonts w:ascii="Times New Roman" w:hAnsi="Times New Roman"/>
              </w:rPr>
              <w:t>Земли поселений</w:t>
            </w:r>
          </w:p>
        </w:tc>
        <w:tc>
          <w:tcPr>
            <w:tcW w:w="7371" w:type="dxa"/>
          </w:tcPr>
          <w:p w:rsidR="001F463E" w:rsidRDefault="001F463E" w:rsidP="00215278">
            <w:pPr>
              <w:pStyle w:val="ConsPlusNormal"/>
              <w:widowControl/>
              <w:jc w:val="both"/>
              <w:rPr>
                <w:rFonts w:ascii="Times New Roman" w:hAnsi="Times New Roman" w:cs="Times New Roman"/>
              </w:rPr>
            </w:pPr>
            <w:r>
              <w:rPr>
                <w:rFonts w:ascii="Times New Roman" w:hAnsi="Times New Roman" w:cs="Times New Roman"/>
              </w:rPr>
              <w:t>З</w:t>
            </w:r>
            <w:r w:rsidRPr="000906A6">
              <w:rPr>
                <w:rFonts w:ascii="Times New Roman" w:hAnsi="Times New Roman" w:cs="Times New Roman"/>
              </w:rPr>
              <w:t>емли, используемые и предназначенные для застройки и развития городских и сельских поселений и отделенные их чертой от земель других категорий. Порядок использования земель поселений определяется в соответствии с генеральным планом поселения, градостроительным зонированием его территорий и правилами землепользования и застройки поселения</w:t>
            </w:r>
          </w:p>
        </w:tc>
      </w:tr>
      <w:tr w:rsidR="001F463E" w:rsidRPr="001B5A7F" w:rsidTr="00B8521B">
        <w:tc>
          <w:tcPr>
            <w:tcW w:w="2269" w:type="dxa"/>
          </w:tcPr>
          <w:p w:rsidR="001F463E" w:rsidRPr="00491881" w:rsidRDefault="001F463E" w:rsidP="00E050D6">
            <w:pPr>
              <w:jc w:val="center"/>
              <w:rPr>
                <w:rFonts w:ascii="Times New Roman" w:hAnsi="Times New Roman"/>
                <w:color w:val="000000" w:themeColor="text1"/>
              </w:rPr>
            </w:pPr>
            <w:r>
              <w:rPr>
                <w:rFonts w:ascii="Times New Roman" w:hAnsi="Times New Roman"/>
                <w:color w:val="000000" w:themeColor="text1"/>
              </w:rPr>
              <w:t>Зона (район) застройки</w:t>
            </w:r>
          </w:p>
        </w:tc>
        <w:tc>
          <w:tcPr>
            <w:tcW w:w="7371" w:type="dxa"/>
          </w:tcPr>
          <w:p w:rsidR="001F463E" w:rsidRPr="00491881" w:rsidRDefault="001F463E" w:rsidP="00E050D6">
            <w:pPr>
              <w:jc w:val="both"/>
              <w:rPr>
                <w:rFonts w:ascii="Times New Roman" w:hAnsi="Times New Roman"/>
                <w:color w:val="000000" w:themeColor="text1"/>
              </w:rPr>
            </w:pPr>
            <w:r>
              <w:rPr>
                <w:rFonts w:ascii="Times New Roman" w:hAnsi="Times New Roman"/>
                <w:color w:val="000000" w:themeColor="text1"/>
              </w:rPr>
              <w:t>Застроенная или подлежащая застройке территория, имеющая установленные градостроительной документацией границы и режим целевого функционального назначения</w:t>
            </w:r>
          </w:p>
        </w:tc>
      </w:tr>
      <w:tr w:rsidR="001F463E" w:rsidRPr="001B5A7F" w:rsidTr="00B8521B">
        <w:tc>
          <w:tcPr>
            <w:tcW w:w="2269" w:type="dxa"/>
          </w:tcPr>
          <w:p w:rsidR="001F463E" w:rsidRDefault="005714AD" w:rsidP="00E050D6">
            <w:pPr>
              <w:jc w:val="center"/>
              <w:rPr>
                <w:rFonts w:ascii="Times New Roman" w:hAnsi="Times New Roman"/>
                <w:color w:val="000000" w:themeColor="text1"/>
              </w:rPr>
            </w:pPr>
            <w:r>
              <w:rPr>
                <w:rFonts w:ascii="Times New Roman" w:hAnsi="Times New Roman"/>
                <w:color w:val="000000" w:themeColor="text1"/>
              </w:rPr>
              <w:t>Зона застройки индивидуальны</w:t>
            </w:r>
            <w:r w:rsidR="001F463E">
              <w:rPr>
                <w:rFonts w:ascii="Times New Roman" w:hAnsi="Times New Roman"/>
                <w:color w:val="000000" w:themeColor="text1"/>
              </w:rPr>
              <w:t>ми жилыми домами</w:t>
            </w:r>
          </w:p>
        </w:tc>
        <w:tc>
          <w:tcPr>
            <w:tcW w:w="7371" w:type="dxa"/>
          </w:tcPr>
          <w:p w:rsidR="001F463E" w:rsidRDefault="001F463E" w:rsidP="00E050D6">
            <w:pPr>
              <w:jc w:val="both"/>
              <w:rPr>
                <w:rFonts w:ascii="Times New Roman" w:hAnsi="Times New Roman"/>
                <w:color w:val="000000" w:themeColor="text1"/>
              </w:rPr>
            </w:pPr>
            <w:r>
              <w:rPr>
                <w:rFonts w:ascii="Times New Roman" w:hAnsi="Times New Roman"/>
                <w:color w:val="000000" w:themeColor="text1"/>
              </w:rPr>
              <w:t>Территория для размещения отдельно стоящих жилых домов с количеством этажей не более чем три, предназначенных для проживания одной семьи</w:t>
            </w:r>
          </w:p>
        </w:tc>
      </w:tr>
      <w:tr w:rsidR="001F463E" w:rsidRPr="001B5A7F" w:rsidTr="00B8521B">
        <w:tc>
          <w:tcPr>
            <w:tcW w:w="2269" w:type="dxa"/>
          </w:tcPr>
          <w:p w:rsidR="001F463E" w:rsidRDefault="001F463E" w:rsidP="00E050D6">
            <w:pPr>
              <w:jc w:val="center"/>
              <w:rPr>
                <w:rFonts w:ascii="Times New Roman" w:hAnsi="Times New Roman"/>
                <w:color w:val="000000" w:themeColor="text1"/>
              </w:rPr>
            </w:pPr>
            <w:r>
              <w:rPr>
                <w:rFonts w:ascii="Times New Roman" w:hAnsi="Times New Roman"/>
                <w:color w:val="000000" w:themeColor="text1"/>
              </w:rPr>
              <w:t>Зона усадебной застройки</w:t>
            </w:r>
          </w:p>
        </w:tc>
        <w:tc>
          <w:tcPr>
            <w:tcW w:w="7371" w:type="dxa"/>
          </w:tcPr>
          <w:p w:rsidR="001F463E" w:rsidRDefault="001F463E" w:rsidP="00E050D6">
            <w:pPr>
              <w:jc w:val="both"/>
              <w:rPr>
                <w:rFonts w:ascii="Times New Roman" w:hAnsi="Times New Roman"/>
                <w:color w:val="000000" w:themeColor="text1"/>
              </w:rPr>
            </w:pPr>
            <w:r>
              <w:rPr>
                <w:rFonts w:ascii="Times New Roman" w:hAnsi="Times New Roman"/>
                <w:color w:val="000000" w:themeColor="text1"/>
              </w:rPr>
              <w:t>Территория, занятая преимущественно одно-, двухквартирными одно-, двухэтажными жилыми домами с хозяйственными постройками на участках от 1000 до 2000 м</w:t>
            </w:r>
            <w:r w:rsidRPr="00D87997">
              <w:rPr>
                <w:rFonts w:ascii="Times New Roman" w:hAnsi="Times New Roman"/>
                <w:color w:val="000000" w:themeColor="text1"/>
                <w:vertAlign w:val="superscript"/>
              </w:rPr>
              <w:t xml:space="preserve">2 </w:t>
            </w:r>
            <w:r>
              <w:rPr>
                <w:rFonts w:ascii="Times New Roman" w:hAnsi="Times New Roman"/>
                <w:color w:val="000000" w:themeColor="text1"/>
              </w:rPr>
              <w:t>и более, предназначенные для садоводства, огородничества, а также в разрешенных случаях для содержания скота</w:t>
            </w:r>
          </w:p>
        </w:tc>
      </w:tr>
      <w:tr w:rsidR="001F463E" w:rsidRPr="001B5A7F" w:rsidTr="00B8521B">
        <w:tc>
          <w:tcPr>
            <w:tcW w:w="2269" w:type="dxa"/>
          </w:tcPr>
          <w:p w:rsidR="001F463E" w:rsidRDefault="001F463E" w:rsidP="00E050D6">
            <w:pPr>
              <w:jc w:val="center"/>
              <w:rPr>
                <w:rFonts w:ascii="Times New Roman" w:hAnsi="Times New Roman"/>
                <w:color w:val="000000" w:themeColor="text1"/>
              </w:rPr>
            </w:pPr>
            <w:r>
              <w:rPr>
                <w:rFonts w:ascii="Times New Roman" w:hAnsi="Times New Roman"/>
                <w:color w:val="000000" w:themeColor="text1"/>
              </w:rPr>
              <w:t>Зона застройки среднеэтажными жилыми домами</w:t>
            </w:r>
          </w:p>
        </w:tc>
        <w:tc>
          <w:tcPr>
            <w:tcW w:w="7371" w:type="dxa"/>
          </w:tcPr>
          <w:p w:rsidR="001F463E" w:rsidRDefault="001F463E" w:rsidP="00E050D6">
            <w:pPr>
              <w:jc w:val="both"/>
              <w:rPr>
                <w:rFonts w:ascii="Times New Roman" w:hAnsi="Times New Roman"/>
                <w:color w:val="000000" w:themeColor="text1"/>
              </w:rPr>
            </w:pPr>
            <w:r>
              <w:rPr>
                <w:rFonts w:ascii="Times New Roman" w:hAnsi="Times New Roman"/>
                <w:color w:val="000000" w:themeColor="text1"/>
              </w:rPr>
              <w:t>Территория для размещения многоквартирных жилых домов этажностью более 5 этажей</w:t>
            </w:r>
          </w:p>
        </w:tc>
      </w:tr>
      <w:tr w:rsidR="001F463E" w:rsidRPr="001B5A7F" w:rsidTr="00B8521B">
        <w:tc>
          <w:tcPr>
            <w:tcW w:w="2269" w:type="dxa"/>
          </w:tcPr>
          <w:p w:rsidR="001F463E" w:rsidRDefault="001F463E" w:rsidP="00E050D6">
            <w:pPr>
              <w:jc w:val="center"/>
              <w:rPr>
                <w:rFonts w:ascii="Times New Roman" w:hAnsi="Times New Roman"/>
                <w:color w:val="000000" w:themeColor="text1"/>
              </w:rPr>
            </w:pPr>
            <w:r>
              <w:rPr>
                <w:rFonts w:ascii="Times New Roman" w:hAnsi="Times New Roman"/>
                <w:color w:val="000000" w:themeColor="text1"/>
              </w:rPr>
              <w:t xml:space="preserve">Зоны </w:t>
            </w:r>
          </w:p>
          <w:p w:rsidR="001F463E" w:rsidRDefault="001F463E" w:rsidP="00E050D6">
            <w:pPr>
              <w:jc w:val="center"/>
              <w:rPr>
                <w:rFonts w:ascii="Times New Roman" w:hAnsi="Times New Roman"/>
                <w:color w:val="000000" w:themeColor="text1"/>
              </w:rPr>
            </w:pPr>
            <w:r>
              <w:rPr>
                <w:rFonts w:ascii="Times New Roman" w:hAnsi="Times New Roman"/>
                <w:color w:val="000000" w:themeColor="text1"/>
              </w:rPr>
              <w:t>затопления,  подтопления</w:t>
            </w:r>
          </w:p>
        </w:tc>
        <w:tc>
          <w:tcPr>
            <w:tcW w:w="7371" w:type="dxa"/>
          </w:tcPr>
          <w:p w:rsidR="001F463E" w:rsidRDefault="001F463E" w:rsidP="00E050D6">
            <w:pPr>
              <w:jc w:val="both"/>
              <w:rPr>
                <w:rFonts w:ascii="Times New Roman" w:hAnsi="Times New Roman"/>
                <w:color w:val="000000" w:themeColor="text1"/>
              </w:rPr>
            </w:pPr>
            <w:r>
              <w:rPr>
                <w:rFonts w:ascii="Times New Roman" w:hAnsi="Times New Roman"/>
                <w:color w:val="000000" w:themeColor="text1"/>
              </w:rPr>
              <w:t>Зоны с особыми условиями использования территорий, подверженные риску наводнения, в которых запрещается размещение о</w:t>
            </w:r>
            <w:r w:rsidR="00D27E2B">
              <w:rPr>
                <w:rFonts w:ascii="Times New Roman" w:hAnsi="Times New Roman"/>
                <w:color w:val="000000" w:themeColor="text1"/>
              </w:rPr>
              <w:t xml:space="preserve">бъектов жилой, садовой </w:t>
            </w:r>
            <w:r>
              <w:rPr>
                <w:rFonts w:ascii="Times New Roman" w:hAnsi="Times New Roman"/>
                <w:color w:val="000000" w:themeColor="text1"/>
              </w:rPr>
              <w:t>застройки, объектов производственного и социального назначения, транспортной и энергетической инфраструктуры</w:t>
            </w:r>
          </w:p>
        </w:tc>
      </w:tr>
      <w:tr w:rsidR="001F463E" w:rsidRPr="001B5A7F" w:rsidTr="00B8521B">
        <w:tc>
          <w:tcPr>
            <w:tcW w:w="2269" w:type="dxa"/>
          </w:tcPr>
          <w:p w:rsidR="001F463E" w:rsidRPr="00491881" w:rsidRDefault="001F463E" w:rsidP="00E050D6">
            <w:pPr>
              <w:jc w:val="center"/>
              <w:rPr>
                <w:rFonts w:ascii="Times New Roman" w:hAnsi="Times New Roman"/>
                <w:color w:val="000000" w:themeColor="text1"/>
              </w:rPr>
            </w:pPr>
            <w:r w:rsidRPr="00491881">
              <w:rPr>
                <w:rFonts w:ascii="Times New Roman" w:hAnsi="Times New Roman"/>
                <w:color w:val="000000" w:themeColor="text1"/>
              </w:rPr>
              <w:t>Зоны с особыми условиями использования территорий</w:t>
            </w:r>
          </w:p>
        </w:tc>
        <w:tc>
          <w:tcPr>
            <w:tcW w:w="7371" w:type="dxa"/>
          </w:tcPr>
          <w:p w:rsidR="001F463E" w:rsidRPr="00491881" w:rsidRDefault="001F463E" w:rsidP="00E050D6">
            <w:pPr>
              <w:jc w:val="both"/>
              <w:rPr>
                <w:rFonts w:ascii="Times New Roman" w:hAnsi="Times New Roman"/>
                <w:color w:val="000000" w:themeColor="text1"/>
              </w:rPr>
            </w:pPr>
            <w:r w:rsidRPr="00491881">
              <w:rPr>
                <w:rFonts w:ascii="Times New Roman" w:hAnsi="Times New Roman"/>
                <w:color w:val="000000" w:themeColor="text1"/>
              </w:rPr>
              <w:t>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водоохранные зоны, зоны затопления, подтопления, зоны санитарной охраны источников питьевого водоснабжения, зоны охраняемых объектов, иные зоны, устанавливаемые в соответствии с законодательством Российской Федерации</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Индивидуальное жилищное строительство</w:t>
            </w:r>
          </w:p>
        </w:tc>
        <w:tc>
          <w:tcPr>
            <w:tcW w:w="7371" w:type="dxa"/>
          </w:tcPr>
          <w:p w:rsidR="001F463E" w:rsidRDefault="001F463E" w:rsidP="00E050D6">
            <w:pPr>
              <w:jc w:val="both"/>
              <w:rPr>
                <w:rFonts w:ascii="Times New Roman" w:hAnsi="Times New Roman"/>
              </w:rPr>
            </w:pPr>
            <w:r>
              <w:rPr>
                <w:rFonts w:ascii="Times New Roman" w:hAnsi="Times New Roman"/>
              </w:rPr>
              <w:t>Вид разрешенного использования земельного участка, предполагающий возведение на земельном участке жилого дома, хозяйственных построек и других надворных сооружений, осуществляемое при непосредственном участии граждан или за их счет (на праве личной собственности)</w:t>
            </w:r>
          </w:p>
        </w:tc>
      </w:tr>
      <w:tr w:rsidR="001F463E" w:rsidRPr="001B5A7F" w:rsidTr="00B8521B">
        <w:tc>
          <w:tcPr>
            <w:tcW w:w="2269" w:type="dxa"/>
          </w:tcPr>
          <w:p w:rsidR="001F463E" w:rsidRPr="001B5A7F" w:rsidRDefault="001F463E" w:rsidP="00E050D6">
            <w:pPr>
              <w:jc w:val="center"/>
              <w:rPr>
                <w:rFonts w:ascii="Times New Roman" w:hAnsi="Times New Roman"/>
              </w:rPr>
            </w:pPr>
            <w:r>
              <w:rPr>
                <w:rFonts w:ascii="Times New Roman" w:hAnsi="Times New Roman"/>
              </w:rPr>
              <w:t>Инженерные изыскания</w:t>
            </w:r>
          </w:p>
        </w:tc>
        <w:tc>
          <w:tcPr>
            <w:tcW w:w="7371" w:type="dxa"/>
          </w:tcPr>
          <w:p w:rsidR="001F463E" w:rsidRPr="001B5A7F" w:rsidRDefault="001F463E" w:rsidP="00E050D6">
            <w:pPr>
              <w:jc w:val="both"/>
              <w:rPr>
                <w:rFonts w:ascii="Times New Roman" w:hAnsi="Times New Roman"/>
              </w:rPr>
            </w:pPr>
            <w:r>
              <w:rPr>
                <w:rFonts w:ascii="Times New Roman" w:hAnsi="Times New Roman"/>
              </w:rPr>
              <w:t>И</w:t>
            </w:r>
            <w:r w:rsidRPr="00131CC5">
              <w:rPr>
                <w:rFonts w:ascii="Times New Roman" w:hAnsi="Times New Roman"/>
              </w:rPr>
              <w:t>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tc>
      </w:tr>
      <w:tr w:rsidR="001F463E" w:rsidRPr="001B5A7F" w:rsidTr="00B8521B">
        <w:tc>
          <w:tcPr>
            <w:tcW w:w="2269" w:type="dxa"/>
          </w:tcPr>
          <w:p w:rsidR="001F463E" w:rsidRPr="0057485D" w:rsidRDefault="001F463E" w:rsidP="007A4E21">
            <w:pPr>
              <w:jc w:val="center"/>
              <w:rPr>
                <w:rFonts w:ascii="Times New Roman" w:hAnsi="Times New Roman"/>
              </w:rPr>
            </w:pPr>
            <w:r>
              <w:rPr>
                <w:rFonts w:ascii="Times New Roman" w:hAnsi="Times New Roman"/>
              </w:rPr>
              <w:t>Инженерная, транспортная и социальная инфраструктуры</w:t>
            </w:r>
          </w:p>
        </w:tc>
        <w:tc>
          <w:tcPr>
            <w:tcW w:w="7371" w:type="dxa"/>
          </w:tcPr>
          <w:p w:rsidR="001F463E" w:rsidRDefault="001F463E" w:rsidP="007A4E21">
            <w:pPr>
              <w:jc w:val="both"/>
              <w:rPr>
                <w:rFonts w:ascii="Times New Roman" w:hAnsi="Times New Roman"/>
              </w:rPr>
            </w:pPr>
            <w:r>
              <w:rPr>
                <w:rFonts w:ascii="Times New Roman" w:hAnsi="Times New Roman"/>
              </w:rPr>
              <w:t>К</w:t>
            </w:r>
            <w:r w:rsidRPr="000906A6">
              <w:rPr>
                <w:rFonts w:ascii="Times New Roman" w:hAnsi="Times New Roman"/>
              </w:rPr>
              <w:t>омплекс сооружений и коммуникаций транспорта, связи, инженерного оборудования, а также объектов социального и культурно-бытового обслуживания населения, обеспечивающий устойчивое развитие и функционирование муниципального образования и области в целом</w:t>
            </w:r>
          </w:p>
        </w:tc>
      </w:tr>
      <w:tr w:rsidR="001F463E" w:rsidRPr="001B5A7F" w:rsidTr="00B8521B">
        <w:tc>
          <w:tcPr>
            <w:tcW w:w="2269" w:type="dxa"/>
          </w:tcPr>
          <w:p w:rsidR="001F463E" w:rsidRDefault="001F463E" w:rsidP="007A4E21">
            <w:pPr>
              <w:jc w:val="center"/>
              <w:rPr>
                <w:rFonts w:ascii="Times New Roman" w:hAnsi="Times New Roman"/>
              </w:rPr>
            </w:pPr>
            <w:r>
              <w:rPr>
                <w:rFonts w:ascii="Times New Roman" w:hAnsi="Times New Roman"/>
              </w:rPr>
              <w:t>Инженерно-технические мероприятия гражданской обороны и предупреждения чрезвычайных ситуаций (ИТМ ГОЧС)</w:t>
            </w:r>
          </w:p>
        </w:tc>
        <w:tc>
          <w:tcPr>
            <w:tcW w:w="7371" w:type="dxa"/>
          </w:tcPr>
          <w:p w:rsidR="001F463E" w:rsidRDefault="001F463E" w:rsidP="007A4E21">
            <w:pPr>
              <w:jc w:val="both"/>
              <w:rPr>
                <w:rFonts w:ascii="Times New Roman" w:hAnsi="Times New Roman"/>
              </w:rPr>
            </w:pPr>
            <w:r>
              <w:rPr>
                <w:rFonts w:ascii="Times New Roman" w:hAnsi="Times New Roman"/>
              </w:rPr>
              <w:t>Совокупность реализуемых при строительстве проектных решений, направленных на обеспечение защиты населения и территории и снижение материального ущерба от чрезвычайных ситуаций природного и техногенного характера, от опасностей, возникающих при ведении военных действий или вследствие этих действий, а также диверсиях</w:t>
            </w:r>
          </w:p>
        </w:tc>
      </w:tr>
      <w:tr w:rsidR="001F463E" w:rsidRPr="001B5A7F" w:rsidTr="00B8521B">
        <w:tc>
          <w:tcPr>
            <w:tcW w:w="2269" w:type="dxa"/>
          </w:tcPr>
          <w:p w:rsidR="001F463E" w:rsidRDefault="001F463E" w:rsidP="007A4E21">
            <w:pPr>
              <w:jc w:val="center"/>
              <w:rPr>
                <w:rFonts w:ascii="Times New Roman" w:hAnsi="Times New Roman"/>
              </w:rPr>
            </w:pPr>
            <w:r>
              <w:rPr>
                <w:rFonts w:ascii="Times New Roman" w:hAnsi="Times New Roman"/>
              </w:rPr>
              <w:t>Интенсивность использования территории</w:t>
            </w:r>
          </w:p>
        </w:tc>
        <w:tc>
          <w:tcPr>
            <w:tcW w:w="7371" w:type="dxa"/>
          </w:tcPr>
          <w:p w:rsidR="001F463E" w:rsidRDefault="001F463E" w:rsidP="007A4E21">
            <w:pPr>
              <w:jc w:val="both"/>
              <w:rPr>
                <w:rFonts w:ascii="Times New Roman" w:hAnsi="Times New Roman"/>
              </w:rPr>
            </w:pPr>
            <w:r>
              <w:rPr>
                <w:rFonts w:ascii="Times New Roman" w:hAnsi="Times New Roman"/>
              </w:rPr>
              <w:t>Объем застройки, который соответствует роли и месту территории в планировочной структуре города. Определяется нормативной плотностью застройки и величиной застраиваемой территории в соответствии с видом объекта градостроительного нормирования, проектируемого на данной территории</w:t>
            </w:r>
          </w:p>
        </w:tc>
      </w:tr>
      <w:tr w:rsidR="001F463E" w:rsidRPr="001B5A7F" w:rsidTr="00B8521B">
        <w:tc>
          <w:tcPr>
            <w:tcW w:w="2269" w:type="dxa"/>
          </w:tcPr>
          <w:p w:rsidR="001F463E" w:rsidRDefault="001F463E" w:rsidP="007A4E21">
            <w:pPr>
              <w:jc w:val="center"/>
              <w:rPr>
                <w:rFonts w:ascii="Times New Roman" w:hAnsi="Times New Roman"/>
              </w:rPr>
            </w:pPr>
            <w:r>
              <w:rPr>
                <w:rFonts w:ascii="Times New Roman" w:hAnsi="Times New Roman"/>
              </w:rPr>
              <w:t>Историческая среда</w:t>
            </w:r>
          </w:p>
        </w:tc>
        <w:tc>
          <w:tcPr>
            <w:tcW w:w="7371" w:type="dxa"/>
          </w:tcPr>
          <w:p w:rsidR="001F463E" w:rsidRDefault="001F463E" w:rsidP="007A4E21">
            <w:pPr>
              <w:jc w:val="both"/>
              <w:rPr>
                <w:rFonts w:ascii="Times New Roman" w:hAnsi="Times New Roman"/>
              </w:rPr>
            </w:pPr>
            <w:r>
              <w:rPr>
                <w:rFonts w:ascii="Times New Roman" w:hAnsi="Times New Roman"/>
              </w:rPr>
              <w:t>Городская среда, сложившаяся в районах исторической застройки</w:t>
            </w:r>
          </w:p>
        </w:tc>
      </w:tr>
      <w:tr w:rsidR="001F463E" w:rsidRPr="001B5A7F" w:rsidTr="00B8521B">
        <w:tc>
          <w:tcPr>
            <w:tcW w:w="2269" w:type="dxa"/>
          </w:tcPr>
          <w:p w:rsidR="001F463E" w:rsidRPr="0057485D" w:rsidRDefault="001F463E" w:rsidP="00E050D6">
            <w:pPr>
              <w:jc w:val="center"/>
              <w:rPr>
                <w:rFonts w:ascii="Times New Roman" w:hAnsi="Times New Roman"/>
              </w:rPr>
            </w:pPr>
            <w:r w:rsidRPr="0057485D">
              <w:rPr>
                <w:rFonts w:ascii="Times New Roman" w:hAnsi="Times New Roman"/>
              </w:rPr>
              <w:t>Капитальный ремонт линейных объектов</w:t>
            </w:r>
          </w:p>
        </w:tc>
        <w:tc>
          <w:tcPr>
            <w:tcW w:w="7371" w:type="dxa"/>
          </w:tcPr>
          <w:p w:rsidR="001F463E" w:rsidRPr="001B5A7F" w:rsidRDefault="001F463E" w:rsidP="00E050D6">
            <w:pPr>
              <w:jc w:val="both"/>
              <w:rPr>
                <w:rFonts w:ascii="Times New Roman" w:hAnsi="Times New Roman"/>
              </w:rPr>
            </w:pPr>
            <w:r>
              <w:rPr>
                <w:rFonts w:ascii="Times New Roman" w:hAnsi="Times New Roman"/>
              </w:rPr>
              <w:t>И</w:t>
            </w:r>
            <w:r w:rsidRPr="00131CC5">
              <w:rPr>
                <w:rFonts w:ascii="Times New Roman" w:hAnsi="Times New Roman"/>
              </w:rPr>
              <w:t>зменение параметров линейных объектов или их участков (частей), которое не влечет за собой изменение класса, категории и (или) первоначально установленных показателей функционирования таких объектов и при котором не требуется изменение границ полос отвода и (или) охранных зон таких объектов</w:t>
            </w:r>
          </w:p>
        </w:tc>
      </w:tr>
      <w:tr w:rsidR="001F463E" w:rsidRPr="001B5A7F" w:rsidTr="00B8521B">
        <w:tc>
          <w:tcPr>
            <w:tcW w:w="2269" w:type="dxa"/>
          </w:tcPr>
          <w:p w:rsidR="00B8521B" w:rsidRDefault="001F463E" w:rsidP="00E050D6">
            <w:pPr>
              <w:jc w:val="center"/>
              <w:rPr>
                <w:rFonts w:ascii="Times New Roman" w:hAnsi="Times New Roman"/>
              </w:rPr>
            </w:pPr>
            <w:r w:rsidRPr="0057485D">
              <w:rPr>
                <w:rFonts w:ascii="Times New Roman" w:hAnsi="Times New Roman"/>
              </w:rPr>
              <w:t xml:space="preserve">Капитальный ремонт объектов капитального строительства </w:t>
            </w:r>
          </w:p>
          <w:p w:rsidR="001F463E" w:rsidRPr="0057485D" w:rsidRDefault="001F463E" w:rsidP="00E050D6">
            <w:pPr>
              <w:jc w:val="center"/>
              <w:rPr>
                <w:rFonts w:ascii="Times New Roman" w:hAnsi="Times New Roman"/>
              </w:rPr>
            </w:pPr>
            <w:r w:rsidRPr="0057485D">
              <w:rPr>
                <w:rFonts w:ascii="Times New Roman" w:hAnsi="Times New Roman"/>
              </w:rPr>
              <w:t>(за исключением линейных объектов)</w:t>
            </w:r>
          </w:p>
        </w:tc>
        <w:tc>
          <w:tcPr>
            <w:tcW w:w="7371" w:type="dxa"/>
          </w:tcPr>
          <w:p w:rsidR="001F463E" w:rsidRPr="001B5A7F" w:rsidRDefault="001F463E" w:rsidP="00E050D6">
            <w:pPr>
              <w:jc w:val="both"/>
              <w:rPr>
                <w:rFonts w:ascii="Times New Roman" w:hAnsi="Times New Roman"/>
              </w:rPr>
            </w:pPr>
            <w:r>
              <w:rPr>
                <w:rFonts w:ascii="Times New Roman" w:hAnsi="Times New Roman"/>
              </w:rPr>
              <w:t>З</w:t>
            </w:r>
            <w:r w:rsidRPr="00131CC5">
              <w:rPr>
                <w:rFonts w:ascii="Times New Roman" w:hAnsi="Times New Roman"/>
              </w:rPr>
              <w:t>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p>
        </w:tc>
      </w:tr>
      <w:tr w:rsidR="001F463E" w:rsidRPr="001B5A7F" w:rsidTr="00B8521B">
        <w:tc>
          <w:tcPr>
            <w:tcW w:w="2269" w:type="dxa"/>
          </w:tcPr>
          <w:p w:rsidR="001F463E" w:rsidRPr="0057485D" w:rsidRDefault="001F463E" w:rsidP="00E050D6">
            <w:pPr>
              <w:jc w:val="center"/>
              <w:rPr>
                <w:rFonts w:ascii="Times New Roman" w:hAnsi="Times New Roman"/>
              </w:rPr>
            </w:pPr>
            <w:r>
              <w:rPr>
                <w:rFonts w:ascii="Times New Roman" w:hAnsi="Times New Roman"/>
              </w:rPr>
              <w:t>Карман-стоянка</w:t>
            </w:r>
          </w:p>
        </w:tc>
        <w:tc>
          <w:tcPr>
            <w:tcW w:w="7371" w:type="dxa"/>
          </w:tcPr>
          <w:p w:rsidR="001F463E" w:rsidRDefault="001F463E" w:rsidP="00E050D6">
            <w:pPr>
              <w:jc w:val="both"/>
              <w:rPr>
                <w:rFonts w:ascii="Times New Roman" w:hAnsi="Times New Roman"/>
              </w:rPr>
            </w:pPr>
            <w:r>
              <w:rPr>
                <w:rFonts w:ascii="Times New Roman" w:hAnsi="Times New Roman"/>
              </w:rPr>
              <w:t>У</w:t>
            </w:r>
            <w:r w:rsidRPr="000906A6">
              <w:rPr>
                <w:rFonts w:ascii="Times New Roman" w:hAnsi="Times New Roman"/>
              </w:rPr>
              <w:t>ширение проезжей части улично-дорожной сети для кратковременной стоянки автомашин с непосредственным выездом на проезжую часть</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Квартал</w:t>
            </w:r>
          </w:p>
        </w:tc>
        <w:tc>
          <w:tcPr>
            <w:tcW w:w="7371" w:type="dxa"/>
          </w:tcPr>
          <w:p w:rsidR="001F463E" w:rsidRDefault="001F463E" w:rsidP="00E050D6">
            <w:pPr>
              <w:jc w:val="both"/>
              <w:rPr>
                <w:rFonts w:ascii="Times New Roman" w:hAnsi="Times New Roman"/>
              </w:rPr>
            </w:pPr>
            <w:r>
              <w:rPr>
                <w:rFonts w:ascii="Times New Roman" w:hAnsi="Times New Roman"/>
              </w:rPr>
              <w:t>Планировочный элемент жилой застройки в границах красных линий, ограниченный магистральными или жилыми улицами</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Киоск</w:t>
            </w:r>
          </w:p>
        </w:tc>
        <w:tc>
          <w:tcPr>
            <w:tcW w:w="7371" w:type="dxa"/>
          </w:tcPr>
          <w:p w:rsidR="001F463E" w:rsidRDefault="001F463E" w:rsidP="00DA4458">
            <w:pPr>
              <w:jc w:val="both"/>
              <w:rPr>
                <w:rFonts w:ascii="Times New Roman" w:hAnsi="Times New Roman"/>
              </w:rPr>
            </w:pPr>
            <w:r>
              <w:rPr>
                <w:rFonts w:ascii="Times New Roman" w:hAnsi="Times New Roman"/>
              </w:rPr>
              <w:t>О</w:t>
            </w:r>
            <w:r w:rsidRPr="000906A6">
              <w:rPr>
                <w:rFonts w:ascii="Times New Roman" w:hAnsi="Times New Roman"/>
              </w:rPr>
              <w:t>снащенное торговым оборудованием строение общей площадью до 10 кв. м,</w:t>
            </w:r>
            <w:r>
              <w:rPr>
                <w:rFonts w:ascii="Times New Roman" w:hAnsi="Times New Roman"/>
              </w:rPr>
              <w:t xml:space="preserve"> </w:t>
            </w:r>
            <w:r w:rsidRPr="000906A6">
              <w:rPr>
                <w:rFonts w:ascii="Times New Roman" w:hAnsi="Times New Roman"/>
              </w:rPr>
              <w:t>не имеющее торгового зала и помещений для хранения товаров, рассчитанное на одно рабочее место продавца, на площади которого хранится товарный запас, предназначенный для оптовой или розничной торговли, осуществляемой без доступа покупателей внутрь сооружения</w:t>
            </w:r>
          </w:p>
        </w:tc>
      </w:tr>
      <w:tr w:rsidR="001F463E" w:rsidRPr="001B5A7F" w:rsidTr="00B8521B">
        <w:tc>
          <w:tcPr>
            <w:tcW w:w="2269" w:type="dxa"/>
          </w:tcPr>
          <w:p w:rsidR="001F463E" w:rsidRPr="00655791" w:rsidRDefault="001F463E" w:rsidP="00E050D6">
            <w:pPr>
              <w:jc w:val="center"/>
              <w:rPr>
                <w:rFonts w:ascii="Times New Roman" w:hAnsi="Times New Roman"/>
                <w:color w:val="000000" w:themeColor="text1"/>
              </w:rPr>
            </w:pPr>
            <w:r w:rsidRPr="00655791">
              <w:rPr>
                <w:rFonts w:ascii="Times New Roman" w:hAnsi="Times New Roman"/>
                <w:color w:val="000000" w:themeColor="text1"/>
              </w:rPr>
              <w:t>Коэффициент застройки (Кз), %</w:t>
            </w:r>
          </w:p>
        </w:tc>
        <w:tc>
          <w:tcPr>
            <w:tcW w:w="7371" w:type="dxa"/>
          </w:tcPr>
          <w:p w:rsidR="001F463E" w:rsidRPr="00655791" w:rsidRDefault="001F463E" w:rsidP="00E050D6">
            <w:pPr>
              <w:autoSpaceDE w:val="0"/>
              <w:autoSpaceDN w:val="0"/>
              <w:adjustRightInd w:val="0"/>
              <w:jc w:val="both"/>
              <w:rPr>
                <w:rFonts w:ascii="Times New Roman" w:hAnsi="Times New Roman"/>
                <w:color w:val="000000" w:themeColor="text1"/>
              </w:rPr>
            </w:pPr>
            <w:r w:rsidRPr="00655791">
              <w:rPr>
                <w:rFonts w:ascii="Times New Roman" w:eastAsiaTheme="minorHAnsi" w:hAnsi="Times New Roman"/>
                <w:color w:val="000000" w:themeColor="text1"/>
                <w:lang w:eastAsia="en-US"/>
              </w:rPr>
              <w:t>Отношение суммарной площади земельного участка (квартала), которая может быть застроена, ко всей площади земельного участка (квартала)</w:t>
            </w:r>
          </w:p>
        </w:tc>
      </w:tr>
      <w:tr w:rsidR="001F463E" w:rsidRPr="001B5A7F" w:rsidTr="00B8521B">
        <w:tc>
          <w:tcPr>
            <w:tcW w:w="2269" w:type="dxa"/>
          </w:tcPr>
          <w:p w:rsidR="001F463E" w:rsidRPr="00655791" w:rsidRDefault="001F463E" w:rsidP="00E050D6">
            <w:pPr>
              <w:jc w:val="center"/>
              <w:rPr>
                <w:rFonts w:ascii="Times New Roman" w:hAnsi="Times New Roman"/>
                <w:color w:val="000000" w:themeColor="text1"/>
              </w:rPr>
            </w:pPr>
            <w:r>
              <w:rPr>
                <w:rFonts w:ascii="Times New Roman" w:hAnsi="Times New Roman"/>
                <w:color w:val="000000" w:themeColor="text1"/>
              </w:rPr>
              <w:t>Коэффициент использования земельного участка</w:t>
            </w:r>
          </w:p>
        </w:tc>
        <w:tc>
          <w:tcPr>
            <w:tcW w:w="7371" w:type="dxa"/>
          </w:tcPr>
          <w:p w:rsidR="001F463E" w:rsidRPr="00655791" w:rsidRDefault="001F463E" w:rsidP="00E050D6">
            <w:pPr>
              <w:autoSpaceDE w:val="0"/>
              <w:autoSpaceDN w:val="0"/>
              <w:adjustRightInd w:val="0"/>
              <w:jc w:val="both"/>
              <w:rPr>
                <w:rFonts w:ascii="Times New Roman" w:eastAsiaTheme="minorHAnsi" w:hAnsi="Times New Roman"/>
                <w:color w:val="000000" w:themeColor="text1"/>
                <w:lang w:eastAsia="en-US"/>
              </w:rPr>
            </w:pPr>
            <w:r>
              <w:rPr>
                <w:rFonts w:ascii="Times New Roman" w:hAnsi="Times New Roman"/>
              </w:rPr>
              <w:t>О</w:t>
            </w:r>
            <w:r w:rsidRPr="000906A6">
              <w:rPr>
                <w:rFonts w:ascii="Times New Roman" w:hAnsi="Times New Roman"/>
              </w:rPr>
              <w:t>тношение общей площади всех зданий, строений и сооружений на участке (существующих и тех, которые могут быть построены дополнительно) к площади данного земельного участка. Суммарная разрешенная площадь зданий, строений и сооружений определяется умножением коэффициента использования земельного участка на площадь земельного участка</w:t>
            </w:r>
          </w:p>
        </w:tc>
      </w:tr>
      <w:tr w:rsidR="001F463E" w:rsidRPr="001B5A7F" w:rsidTr="00B8521B">
        <w:tc>
          <w:tcPr>
            <w:tcW w:w="2269" w:type="dxa"/>
          </w:tcPr>
          <w:p w:rsidR="001F463E" w:rsidRPr="001B5A7F" w:rsidRDefault="001F463E" w:rsidP="00E050D6">
            <w:pPr>
              <w:jc w:val="center"/>
              <w:rPr>
                <w:rFonts w:ascii="Times New Roman" w:hAnsi="Times New Roman"/>
              </w:rPr>
            </w:pPr>
            <w:r>
              <w:rPr>
                <w:rFonts w:ascii="Times New Roman" w:hAnsi="Times New Roman"/>
              </w:rPr>
              <w:t>Коэффициент озеленения</w:t>
            </w:r>
          </w:p>
        </w:tc>
        <w:tc>
          <w:tcPr>
            <w:tcW w:w="7371" w:type="dxa"/>
          </w:tcPr>
          <w:p w:rsidR="001F463E" w:rsidRPr="001B5A7F" w:rsidRDefault="001F463E" w:rsidP="00E050D6">
            <w:pPr>
              <w:jc w:val="both"/>
              <w:rPr>
                <w:rFonts w:ascii="Times New Roman" w:hAnsi="Times New Roman"/>
              </w:rPr>
            </w:pPr>
            <w:r>
              <w:rPr>
                <w:rFonts w:ascii="Times New Roman" w:hAnsi="Times New Roman"/>
              </w:rPr>
              <w:t>О</w:t>
            </w:r>
            <w:r w:rsidRPr="00131CC5">
              <w:rPr>
                <w:rFonts w:ascii="Times New Roman" w:hAnsi="Times New Roman"/>
              </w:rPr>
              <w:t>тношение территории земельного участка, которая должна быть занята зелеными насаждениями, ко в</w:t>
            </w:r>
            <w:r>
              <w:rPr>
                <w:rFonts w:ascii="Times New Roman" w:hAnsi="Times New Roman"/>
              </w:rPr>
              <w:t>сей площади участка (в %</w:t>
            </w:r>
            <w:r w:rsidRPr="00131CC5">
              <w:rPr>
                <w:rFonts w:ascii="Times New Roman" w:hAnsi="Times New Roman"/>
              </w:rPr>
              <w:t>).</w:t>
            </w:r>
          </w:p>
        </w:tc>
      </w:tr>
      <w:tr w:rsidR="001F463E" w:rsidRPr="001B5A7F" w:rsidTr="00B8521B">
        <w:tc>
          <w:tcPr>
            <w:tcW w:w="2269" w:type="dxa"/>
          </w:tcPr>
          <w:p w:rsidR="001F463E" w:rsidRPr="00655791" w:rsidRDefault="001F463E" w:rsidP="00E050D6">
            <w:pPr>
              <w:jc w:val="center"/>
              <w:rPr>
                <w:rFonts w:ascii="Times New Roman" w:hAnsi="Times New Roman"/>
                <w:color w:val="000000" w:themeColor="text1"/>
              </w:rPr>
            </w:pPr>
            <w:r w:rsidRPr="00655791">
              <w:rPr>
                <w:rFonts w:ascii="Times New Roman" w:hAnsi="Times New Roman"/>
                <w:color w:val="000000" w:themeColor="text1"/>
              </w:rPr>
              <w:t>Коэффициент плотности застройки (Кпз)</w:t>
            </w:r>
          </w:p>
        </w:tc>
        <w:tc>
          <w:tcPr>
            <w:tcW w:w="7371" w:type="dxa"/>
          </w:tcPr>
          <w:p w:rsidR="001F463E" w:rsidRPr="00655791" w:rsidRDefault="001F463E" w:rsidP="00E050D6">
            <w:pPr>
              <w:jc w:val="both"/>
              <w:rPr>
                <w:rFonts w:ascii="Times New Roman" w:hAnsi="Times New Roman"/>
                <w:color w:val="000000" w:themeColor="text1"/>
              </w:rPr>
            </w:pPr>
            <w:r w:rsidRPr="00655791">
              <w:rPr>
                <w:rFonts w:ascii="Times New Roman" w:hAnsi="Times New Roman"/>
                <w:color w:val="000000" w:themeColor="text1"/>
              </w:rPr>
              <w:t>Отношение площади всех этажей зданий и сооружений к площади  участка (квартала)</w:t>
            </w:r>
          </w:p>
        </w:tc>
      </w:tr>
      <w:tr w:rsidR="001F463E" w:rsidRPr="001B5A7F" w:rsidTr="00B8521B">
        <w:tc>
          <w:tcPr>
            <w:tcW w:w="2269" w:type="dxa"/>
          </w:tcPr>
          <w:p w:rsidR="001F463E" w:rsidRPr="001B5A7F" w:rsidRDefault="001F463E" w:rsidP="00E050D6">
            <w:pPr>
              <w:jc w:val="center"/>
              <w:rPr>
                <w:rFonts w:ascii="Times New Roman" w:hAnsi="Times New Roman"/>
              </w:rPr>
            </w:pPr>
            <w:r>
              <w:rPr>
                <w:rFonts w:ascii="Times New Roman" w:hAnsi="Times New Roman"/>
              </w:rPr>
              <w:t>Красные линии</w:t>
            </w:r>
          </w:p>
        </w:tc>
        <w:tc>
          <w:tcPr>
            <w:tcW w:w="7371" w:type="dxa"/>
          </w:tcPr>
          <w:p w:rsidR="001F463E" w:rsidRPr="001B5A7F" w:rsidRDefault="001F463E" w:rsidP="00E050D6">
            <w:pPr>
              <w:jc w:val="both"/>
              <w:rPr>
                <w:rFonts w:ascii="Times New Roman" w:hAnsi="Times New Roman"/>
              </w:rPr>
            </w:pPr>
            <w:r>
              <w:rPr>
                <w:rFonts w:ascii="Times New Roman" w:hAnsi="Times New Roman"/>
              </w:rPr>
              <w:t>Л</w:t>
            </w:r>
            <w:r w:rsidRPr="00131CC5">
              <w:rPr>
                <w:rFonts w:ascii="Times New Roman" w:hAnsi="Times New Roman"/>
              </w:rPr>
              <w:t>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сети инженерно- технического обеспечения,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(далее - линейные объекты)</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Линии регулирования застройки</w:t>
            </w:r>
          </w:p>
        </w:tc>
        <w:tc>
          <w:tcPr>
            <w:tcW w:w="7371" w:type="dxa"/>
          </w:tcPr>
          <w:p w:rsidR="001F463E" w:rsidRDefault="001F463E" w:rsidP="00E050D6">
            <w:pPr>
              <w:jc w:val="both"/>
              <w:rPr>
                <w:rFonts w:ascii="Times New Roman" w:hAnsi="Times New Roman"/>
              </w:rPr>
            </w:pPr>
            <w:r>
              <w:rPr>
                <w:rFonts w:ascii="Times New Roman" w:hAnsi="Times New Roman"/>
              </w:rPr>
              <w:t>Л</w:t>
            </w:r>
            <w:r w:rsidRPr="000906A6">
              <w:rPr>
                <w:rFonts w:ascii="Times New Roman" w:hAnsi="Times New Roman"/>
              </w:rPr>
              <w:t>инии градостроительного регулирования, границы застройки, устанавливаемые при размещении зданий, строений, сооружений с отступом от красных линий, подлежащие обязательному учету и соблюдению</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Лоток</w:t>
            </w:r>
          </w:p>
        </w:tc>
        <w:tc>
          <w:tcPr>
            <w:tcW w:w="7371" w:type="dxa"/>
          </w:tcPr>
          <w:p w:rsidR="001F463E" w:rsidRDefault="001F463E" w:rsidP="00E050D6">
            <w:pPr>
              <w:jc w:val="both"/>
              <w:rPr>
                <w:rFonts w:ascii="Times New Roman" w:hAnsi="Times New Roman"/>
              </w:rPr>
            </w:pPr>
            <w:r>
              <w:rPr>
                <w:rFonts w:ascii="Times New Roman" w:hAnsi="Times New Roman"/>
              </w:rPr>
              <w:t>О</w:t>
            </w:r>
            <w:r w:rsidRPr="000906A6">
              <w:rPr>
                <w:rFonts w:ascii="Times New Roman" w:hAnsi="Times New Roman"/>
              </w:rPr>
              <w:t>бъект, относящийся к разносной торговле. Представляет собой выносной прилавок (стол), который ежедневно убирается после окончания работы, отделяет продавца от покупателя и служит для выкладки и отпуска товаров</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Магазин</w:t>
            </w:r>
          </w:p>
        </w:tc>
        <w:tc>
          <w:tcPr>
            <w:tcW w:w="7371" w:type="dxa"/>
          </w:tcPr>
          <w:p w:rsidR="001F463E" w:rsidRDefault="001F463E" w:rsidP="00E050D6">
            <w:pPr>
              <w:jc w:val="both"/>
              <w:rPr>
                <w:rFonts w:ascii="Times New Roman" w:hAnsi="Times New Roman"/>
              </w:rPr>
            </w:pPr>
            <w:r>
              <w:rPr>
                <w:rFonts w:ascii="Times New Roman" w:hAnsi="Times New Roman"/>
              </w:rPr>
              <w:t>С</w:t>
            </w:r>
            <w:r w:rsidRPr="000906A6">
              <w:rPr>
                <w:rFonts w:ascii="Times New Roman" w:hAnsi="Times New Roman"/>
              </w:rPr>
              <w:t>пециально оборудованное стационарное здание или его часть, предназначенное для продажи товаров и оказания услуг покупателям и обеспеченное торговыми, подсобными, административно-бытовыми помещениями, а также помещениями для приема, хранения и подготовки товаров к продаже. Величина магазина характеризуется размером торговой площади</w:t>
            </w:r>
          </w:p>
        </w:tc>
      </w:tr>
      <w:tr w:rsidR="001F463E" w:rsidRPr="001B5A7F" w:rsidTr="00B8521B">
        <w:tc>
          <w:tcPr>
            <w:tcW w:w="2269" w:type="dxa"/>
          </w:tcPr>
          <w:p w:rsidR="001F463E" w:rsidRPr="001B5A7F" w:rsidRDefault="001F463E" w:rsidP="00E050D6">
            <w:pPr>
              <w:jc w:val="center"/>
              <w:rPr>
                <w:rFonts w:ascii="Times New Roman" w:hAnsi="Times New Roman"/>
              </w:rPr>
            </w:pPr>
            <w:r>
              <w:rPr>
                <w:rFonts w:ascii="Times New Roman" w:hAnsi="Times New Roman"/>
              </w:rPr>
              <w:t>Магистральные инженерные сети</w:t>
            </w:r>
          </w:p>
        </w:tc>
        <w:tc>
          <w:tcPr>
            <w:tcW w:w="7371" w:type="dxa"/>
          </w:tcPr>
          <w:p w:rsidR="001F463E" w:rsidRPr="00CB1A76" w:rsidRDefault="001F463E" w:rsidP="00CB1A76">
            <w:pPr>
              <w:jc w:val="both"/>
              <w:rPr>
                <w:rFonts w:ascii="Times New Roman" w:hAnsi="Times New Roman"/>
              </w:rPr>
            </w:pPr>
            <w:r w:rsidRPr="00CB1A76">
              <w:rPr>
                <w:rFonts w:ascii="Times New Roman" w:hAnsi="Times New Roman"/>
                <w:szCs w:val="28"/>
              </w:rPr>
              <w:t>Инженерные сети, транспортирующие транзитом продукт (ресурс) от места добычи или производства к местам учёта и распределения, прокладываемые, как правило, в границах красных линий улиц, дорог и проездов. К местам учёта и распределения продукта относятся повысительные водопроводные насосные станции, газораспределитель</w:t>
            </w:r>
            <w:r>
              <w:rPr>
                <w:rFonts w:ascii="Times New Roman" w:hAnsi="Times New Roman"/>
                <w:szCs w:val="28"/>
              </w:rPr>
              <w:t>-</w:t>
            </w:r>
            <w:r w:rsidRPr="00CB1A76">
              <w:rPr>
                <w:rFonts w:ascii="Times New Roman" w:hAnsi="Times New Roman"/>
                <w:szCs w:val="28"/>
              </w:rPr>
              <w:t>ные пункты, тепловая насосная станция, центральный тепловой пункт, понизительные подстанции 35-110/15-10 кВ</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Максимально допустимое расстояние</w:t>
            </w:r>
          </w:p>
        </w:tc>
        <w:tc>
          <w:tcPr>
            <w:tcW w:w="7371" w:type="dxa"/>
          </w:tcPr>
          <w:p w:rsidR="001F463E" w:rsidRPr="00CB1A76" w:rsidRDefault="001F463E" w:rsidP="00CB1A76">
            <w:pPr>
              <w:jc w:val="both"/>
              <w:rPr>
                <w:rFonts w:ascii="Times New Roman" w:hAnsi="Times New Roman"/>
                <w:szCs w:val="28"/>
              </w:rPr>
            </w:pPr>
            <w:r w:rsidRPr="00CB1A76">
              <w:rPr>
                <w:rFonts w:ascii="Times New Roman" w:hAnsi="Times New Roman"/>
                <w:szCs w:val="28"/>
              </w:rPr>
              <w:t>Наибольшее расстояние по уличной сети дорог населённого пункта или производственного объекта от пожарного депо до объекта предполагаемого пожара, при котором гарантируется достижение соответствующей цели выезда оперативного подразделения пожарной охраны на пожар</w:t>
            </w:r>
          </w:p>
        </w:tc>
      </w:tr>
      <w:tr w:rsidR="001F463E" w:rsidRPr="001B5A7F" w:rsidTr="00B8521B">
        <w:tc>
          <w:tcPr>
            <w:tcW w:w="2269" w:type="dxa"/>
          </w:tcPr>
          <w:p w:rsidR="001F463E" w:rsidRPr="00AF1C05" w:rsidRDefault="001F463E" w:rsidP="00E050D6">
            <w:pPr>
              <w:jc w:val="center"/>
              <w:rPr>
                <w:rFonts w:ascii="Times New Roman" w:hAnsi="Times New Roman"/>
              </w:rPr>
            </w:pPr>
            <w:r w:rsidRPr="00AF1C05">
              <w:rPr>
                <w:rFonts w:ascii="Times New Roman" w:hAnsi="Times New Roman"/>
              </w:rPr>
              <w:t>Маломобильные группы населения (МГН)</w:t>
            </w:r>
          </w:p>
        </w:tc>
        <w:tc>
          <w:tcPr>
            <w:tcW w:w="7371" w:type="dxa"/>
          </w:tcPr>
          <w:p w:rsidR="001F463E" w:rsidRPr="00CB1A76" w:rsidRDefault="001F463E" w:rsidP="00AF1C05">
            <w:pPr>
              <w:widowControl w:val="0"/>
              <w:autoSpaceDE w:val="0"/>
              <w:autoSpaceDN w:val="0"/>
              <w:adjustRightInd w:val="0"/>
              <w:jc w:val="both"/>
              <w:rPr>
                <w:rFonts w:ascii="Times New Roman" w:hAnsi="Times New Roman"/>
                <w:szCs w:val="28"/>
              </w:rPr>
            </w:pPr>
            <w:r>
              <w:rPr>
                <w:rFonts w:ascii="Times New Roman" w:hAnsi="Times New Roman"/>
              </w:rPr>
              <w:t>Л</w:t>
            </w:r>
            <w:r w:rsidRPr="000906A6">
              <w:rPr>
                <w:rFonts w:ascii="Times New Roman" w:hAnsi="Times New Roman"/>
              </w:rPr>
              <w:t>юди, испытывающие затруднения при самостоятельном передвижении, получении услуг, необходимой информации или при ориентации в пространстве. К маломобильным группам населения относятся: инвалиды, люди с временным нарушением здоровья, беременные женщины, люди старших возрастов, люди с детскими колясками и т.п.</w:t>
            </w:r>
          </w:p>
        </w:tc>
      </w:tr>
      <w:tr w:rsidR="001F463E" w:rsidRPr="001B5A7F" w:rsidTr="00B8521B">
        <w:tc>
          <w:tcPr>
            <w:tcW w:w="2269" w:type="dxa"/>
          </w:tcPr>
          <w:p w:rsidR="001F463E" w:rsidRPr="007E3A4E" w:rsidRDefault="001F463E" w:rsidP="00E050D6">
            <w:pPr>
              <w:jc w:val="center"/>
              <w:rPr>
                <w:rFonts w:ascii="Times New Roman" w:hAnsi="Times New Roman"/>
                <w:color w:val="000000" w:themeColor="text1"/>
              </w:rPr>
            </w:pPr>
            <w:r w:rsidRPr="007E3A4E">
              <w:rPr>
                <w:rFonts w:ascii="Times New Roman" w:hAnsi="Times New Roman"/>
                <w:color w:val="000000" w:themeColor="text1"/>
              </w:rPr>
              <w:t>Малоэтажная многоквартирная жилая застройка</w:t>
            </w:r>
          </w:p>
        </w:tc>
        <w:tc>
          <w:tcPr>
            <w:tcW w:w="7371" w:type="dxa"/>
          </w:tcPr>
          <w:p w:rsidR="001F463E" w:rsidRPr="007E3A4E" w:rsidRDefault="001F463E" w:rsidP="00E050D6">
            <w:pPr>
              <w:autoSpaceDE w:val="0"/>
              <w:autoSpaceDN w:val="0"/>
              <w:adjustRightInd w:val="0"/>
              <w:jc w:val="both"/>
              <w:rPr>
                <w:rFonts w:ascii="Times New Roman" w:hAnsi="Times New Roman"/>
                <w:color w:val="000000" w:themeColor="text1"/>
              </w:rPr>
            </w:pPr>
            <w:r w:rsidRPr="007E3A4E">
              <w:rPr>
                <w:rFonts w:ascii="Times New Roman" w:eastAsiaTheme="minorHAnsi" w:hAnsi="Times New Roman"/>
                <w:iCs/>
                <w:color w:val="000000" w:themeColor="text1"/>
                <w:sz w:val="24"/>
                <w:szCs w:val="24"/>
                <w:lang w:eastAsia="en-US"/>
              </w:rPr>
              <w:t>Размещение малоэтажных многоквартирных жилых домов (дома, пригодные для постоянного проживания, высотой до 4 этажей, включая мансардный)</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Межевание</w:t>
            </w:r>
          </w:p>
        </w:tc>
        <w:tc>
          <w:tcPr>
            <w:tcW w:w="7371" w:type="dxa"/>
          </w:tcPr>
          <w:p w:rsidR="001F463E" w:rsidRPr="00CB1A76" w:rsidRDefault="001F463E" w:rsidP="00CB1A76">
            <w:pPr>
              <w:jc w:val="both"/>
              <w:rPr>
                <w:rFonts w:ascii="Times New Roman" w:hAnsi="Times New Roman"/>
                <w:szCs w:val="28"/>
              </w:rPr>
            </w:pPr>
            <w:r>
              <w:rPr>
                <w:rFonts w:ascii="Times New Roman" w:hAnsi="Times New Roman"/>
              </w:rPr>
              <w:t>У</w:t>
            </w:r>
            <w:r w:rsidRPr="000906A6">
              <w:rPr>
                <w:rFonts w:ascii="Times New Roman" w:hAnsi="Times New Roman"/>
              </w:rPr>
              <w:t>становление границ землепользований, См также "проект межевания" Подготовка проектов межевания территорий осуществляется применительно к застроенным и подлежащим застройке территориям, расположенным в границах элементов планировочной структуры, установленных проектами планировки территории</w:t>
            </w:r>
          </w:p>
        </w:tc>
      </w:tr>
      <w:tr w:rsidR="001F463E" w:rsidRPr="001B5A7F" w:rsidTr="00B8521B">
        <w:tc>
          <w:tcPr>
            <w:tcW w:w="2269" w:type="dxa"/>
          </w:tcPr>
          <w:p w:rsidR="001F463E" w:rsidRDefault="001F463E" w:rsidP="006865C1">
            <w:pPr>
              <w:jc w:val="center"/>
              <w:rPr>
                <w:rFonts w:ascii="Times New Roman" w:hAnsi="Times New Roman"/>
              </w:rPr>
            </w:pPr>
            <w:r>
              <w:rPr>
                <w:rFonts w:ascii="Times New Roman" w:hAnsi="Times New Roman"/>
              </w:rPr>
              <w:t>Место дислокации подразделения пожарной охраны</w:t>
            </w:r>
          </w:p>
        </w:tc>
        <w:tc>
          <w:tcPr>
            <w:tcW w:w="7371" w:type="dxa"/>
          </w:tcPr>
          <w:p w:rsidR="001F463E" w:rsidRPr="00CB1A76" w:rsidRDefault="001F463E" w:rsidP="006865C1">
            <w:pPr>
              <w:jc w:val="both"/>
              <w:rPr>
                <w:rFonts w:ascii="Times New Roman" w:hAnsi="Times New Roman"/>
                <w:szCs w:val="28"/>
              </w:rPr>
            </w:pPr>
            <w:r w:rsidRPr="00CB1A76">
              <w:rPr>
                <w:rFonts w:ascii="Times New Roman" w:hAnsi="Times New Roman"/>
                <w:szCs w:val="28"/>
              </w:rPr>
              <w:t>Место на территории населённого пункта или производственного объекта, на котором следует расположить (расположено) пожарное депо</w:t>
            </w:r>
          </w:p>
          <w:p w:rsidR="001F463E" w:rsidRPr="00CB1A76" w:rsidRDefault="001F463E" w:rsidP="006865C1">
            <w:pPr>
              <w:jc w:val="both"/>
              <w:rPr>
                <w:rFonts w:ascii="Times New Roman" w:hAnsi="Times New Roman"/>
                <w:szCs w:val="28"/>
              </w:rPr>
            </w:pPr>
          </w:p>
        </w:tc>
      </w:tr>
      <w:tr w:rsidR="001F463E" w:rsidRPr="001B5A7F" w:rsidTr="00B8521B">
        <w:tc>
          <w:tcPr>
            <w:tcW w:w="2269" w:type="dxa"/>
          </w:tcPr>
          <w:p w:rsidR="001F463E" w:rsidRDefault="001F463E" w:rsidP="006865C1">
            <w:pPr>
              <w:jc w:val="center"/>
              <w:rPr>
                <w:rFonts w:ascii="Times New Roman" w:hAnsi="Times New Roman"/>
              </w:rPr>
            </w:pPr>
            <w:r>
              <w:rPr>
                <w:rFonts w:ascii="Times New Roman" w:hAnsi="Times New Roman"/>
              </w:rPr>
              <w:t>Микрорайон</w:t>
            </w:r>
          </w:p>
        </w:tc>
        <w:tc>
          <w:tcPr>
            <w:tcW w:w="7371" w:type="dxa"/>
          </w:tcPr>
          <w:p w:rsidR="001F463E" w:rsidRPr="00CB1A76" w:rsidRDefault="001F463E" w:rsidP="006865C1">
            <w:pPr>
              <w:jc w:val="both"/>
              <w:rPr>
                <w:rFonts w:ascii="Times New Roman" w:hAnsi="Times New Roman"/>
                <w:szCs w:val="28"/>
              </w:rPr>
            </w:pPr>
            <w:r>
              <w:rPr>
                <w:rFonts w:ascii="Times New Roman" w:hAnsi="Times New Roman"/>
                <w:szCs w:val="28"/>
              </w:rPr>
              <w:t>Планировочный элемент жилой застройки</w:t>
            </w:r>
          </w:p>
        </w:tc>
      </w:tr>
      <w:tr w:rsidR="001F463E" w:rsidRPr="001B5A7F" w:rsidTr="00B8521B">
        <w:tc>
          <w:tcPr>
            <w:tcW w:w="2269" w:type="dxa"/>
          </w:tcPr>
          <w:p w:rsidR="001F463E" w:rsidRPr="00655791" w:rsidRDefault="001F463E" w:rsidP="00E050D6">
            <w:pPr>
              <w:jc w:val="center"/>
              <w:rPr>
                <w:rFonts w:ascii="Times New Roman" w:hAnsi="Times New Roman"/>
                <w:color w:val="000000" w:themeColor="text1"/>
              </w:rPr>
            </w:pPr>
            <w:r w:rsidRPr="00655791">
              <w:rPr>
                <w:rFonts w:ascii="Times New Roman" w:hAnsi="Times New Roman"/>
                <w:color w:val="000000" w:themeColor="text1"/>
              </w:rPr>
              <w:t xml:space="preserve">Многоквартирный жилой дом </w:t>
            </w:r>
          </w:p>
        </w:tc>
        <w:tc>
          <w:tcPr>
            <w:tcW w:w="7371" w:type="dxa"/>
          </w:tcPr>
          <w:p w:rsidR="001F463E" w:rsidRPr="00655791" w:rsidRDefault="001F463E" w:rsidP="00E050D6">
            <w:pPr>
              <w:autoSpaceDE w:val="0"/>
              <w:autoSpaceDN w:val="0"/>
              <w:adjustRightInd w:val="0"/>
              <w:jc w:val="both"/>
              <w:rPr>
                <w:rFonts w:ascii="Times New Roman" w:hAnsi="Times New Roman"/>
                <w:color w:val="000000" w:themeColor="text1"/>
              </w:rPr>
            </w:pPr>
            <w:r w:rsidRPr="00655791">
              <w:rPr>
                <w:rFonts w:ascii="Times New Roman" w:eastAsiaTheme="minorHAnsi" w:hAnsi="Times New Roman"/>
                <w:color w:val="000000" w:themeColor="text1"/>
                <w:lang w:eastAsia="en-US"/>
              </w:rPr>
              <w:t>Оконченный строительством и введенный в эксплуатацию надлежащим образом объект капитального строительства, представляющий собой объемную строительную конструкцию, имеющий надземную и подземную части, включающий в себя внутридомовые системы инженерно-технического обеспечения, помещения общего пользования, не являющиеся частями квартир, иные помещения в данном доме, не принадлежащие отдельным собственникам, и жилые помещения, предназначенные для постоянного проживания двух и более семей, имеющие самостоятельные выходы к помещениям общего пользования в таком доме (за исключением сблокированных зданий); в состав многоквартирного дома входят встроенные и (или) пристроенные нежилые помещения, а также придомовая территория (земельный участок).</w:t>
            </w:r>
          </w:p>
        </w:tc>
      </w:tr>
      <w:tr w:rsidR="001F463E" w:rsidRPr="001B5A7F" w:rsidTr="00B8521B">
        <w:tc>
          <w:tcPr>
            <w:tcW w:w="2269" w:type="dxa"/>
          </w:tcPr>
          <w:p w:rsidR="001F463E" w:rsidRPr="00655791" w:rsidRDefault="001F463E" w:rsidP="00E050D6">
            <w:pPr>
              <w:jc w:val="center"/>
              <w:rPr>
                <w:rFonts w:ascii="Times New Roman" w:hAnsi="Times New Roman"/>
                <w:color w:val="000000" w:themeColor="text1"/>
              </w:rPr>
            </w:pPr>
            <w:r>
              <w:rPr>
                <w:rFonts w:ascii="Times New Roman" w:hAnsi="Times New Roman"/>
                <w:color w:val="000000" w:themeColor="text1"/>
              </w:rPr>
              <w:t>Муниципальное образование</w:t>
            </w:r>
          </w:p>
        </w:tc>
        <w:tc>
          <w:tcPr>
            <w:tcW w:w="7371" w:type="dxa"/>
          </w:tcPr>
          <w:p w:rsidR="001F463E" w:rsidRPr="00655791" w:rsidRDefault="001F463E" w:rsidP="00E050D6">
            <w:pPr>
              <w:autoSpaceDE w:val="0"/>
              <w:autoSpaceDN w:val="0"/>
              <w:adjustRightInd w:val="0"/>
              <w:jc w:val="both"/>
              <w:rPr>
                <w:rFonts w:ascii="Times New Roman" w:eastAsiaTheme="minorHAnsi" w:hAnsi="Times New Roman"/>
                <w:color w:val="000000" w:themeColor="text1"/>
                <w:lang w:eastAsia="en-US"/>
              </w:rPr>
            </w:pPr>
            <w:r>
              <w:rPr>
                <w:rFonts w:ascii="Times New Roman" w:hAnsi="Times New Roman"/>
              </w:rPr>
              <w:t>Г</w:t>
            </w:r>
            <w:r w:rsidRPr="000906A6">
              <w:rPr>
                <w:rFonts w:ascii="Times New Roman" w:hAnsi="Times New Roman"/>
              </w:rPr>
              <w:t>ородское или сельское поселение, муниципальный район, городской округ либо внутригородская территория города федерального значения</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Нестандартный объект</w:t>
            </w:r>
          </w:p>
        </w:tc>
        <w:tc>
          <w:tcPr>
            <w:tcW w:w="7371" w:type="dxa"/>
          </w:tcPr>
          <w:p w:rsidR="001F463E" w:rsidRPr="00CB1A76" w:rsidRDefault="001F463E" w:rsidP="00CB1A76">
            <w:pPr>
              <w:jc w:val="both"/>
              <w:rPr>
                <w:rFonts w:ascii="Times New Roman" w:hAnsi="Times New Roman"/>
                <w:szCs w:val="28"/>
              </w:rPr>
            </w:pPr>
            <w:r>
              <w:rPr>
                <w:rFonts w:ascii="Times New Roman" w:hAnsi="Times New Roman"/>
              </w:rPr>
              <w:t>О</w:t>
            </w:r>
            <w:r w:rsidRPr="000906A6">
              <w:rPr>
                <w:rFonts w:ascii="Times New Roman" w:hAnsi="Times New Roman"/>
              </w:rPr>
              <w:t>бъект, собранный из конструктивных элементов или установленных без сборки конструктивных элементов на месте, без устройства заглубленных фундаментов и подземных помещений, предусматривающих возможность переноса объекта без разрушения (изменения) несущих конструкций и ограждающих элементов.</w:t>
            </w:r>
          </w:p>
        </w:tc>
      </w:tr>
      <w:tr w:rsidR="001F463E" w:rsidRPr="001B5A7F" w:rsidTr="00B8521B">
        <w:tc>
          <w:tcPr>
            <w:tcW w:w="2269" w:type="dxa"/>
          </w:tcPr>
          <w:p w:rsidR="001F463E" w:rsidRDefault="001F463E" w:rsidP="00215278">
            <w:pPr>
              <w:jc w:val="center"/>
              <w:rPr>
                <w:rFonts w:ascii="Times New Roman" w:hAnsi="Times New Roman"/>
              </w:rPr>
            </w:pPr>
            <w:r>
              <w:rPr>
                <w:rFonts w:ascii="Times New Roman" w:hAnsi="Times New Roman"/>
              </w:rPr>
              <w:t>Новое строительство</w:t>
            </w:r>
          </w:p>
        </w:tc>
        <w:tc>
          <w:tcPr>
            <w:tcW w:w="7371" w:type="dxa"/>
          </w:tcPr>
          <w:p w:rsidR="001F463E" w:rsidRDefault="001F463E" w:rsidP="00215278">
            <w:pPr>
              <w:jc w:val="both"/>
              <w:rPr>
                <w:rFonts w:ascii="Times New Roman" w:hAnsi="Times New Roman"/>
              </w:rPr>
            </w:pPr>
            <w:r>
              <w:rPr>
                <w:rFonts w:ascii="Times New Roman" w:hAnsi="Times New Roman"/>
              </w:rPr>
              <w:t>С</w:t>
            </w:r>
            <w:r w:rsidRPr="000906A6">
              <w:rPr>
                <w:rFonts w:ascii="Times New Roman" w:hAnsi="Times New Roman"/>
              </w:rPr>
              <w:t>троительство на новых площадях вновь создаваемых предприятий, зданий, сооружений. Также к новому строительству относится строительство автодороги при совпадении трассы строящейся дороги с трассой существующей дороги на протяжении не более 50% существующей дороги.</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Обслуживание населения</w:t>
            </w:r>
          </w:p>
        </w:tc>
        <w:tc>
          <w:tcPr>
            <w:tcW w:w="7371" w:type="dxa"/>
          </w:tcPr>
          <w:p w:rsidR="001F463E" w:rsidRPr="00CB1A76" w:rsidRDefault="001F463E" w:rsidP="00CB1A76">
            <w:pPr>
              <w:jc w:val="both"/>
              <w:rPr>
                <w:rFonts w:ascii="Times New Roman" w:hAnsi="Times New Roman"/>
                <w:szCs w:val="28"/>
              </w:rPr>
            </w:pPr>
            <w:r>
              <w:rPr>
                <w:rFonts w:ascii="Times New Roman" w:hAnsi="Times New Roman"/>
              </w:rPr>
              <w:t>О</w:t>
            </w:r>
            <w:r w:rsidRPr="000906A6">
              <w:rPr>
                <w:rFonts w:ascii="Times New Roman" w:hAnsi="Times New Roman"/>
              </w:rPr>
              <w:t>беспечение жителей необходимыми услугами</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Общественные здания</w:t>
            </w:r>
          </w:p>
        </w:tc>
        <w:tc>
          <w:tcPr>
            <w:tcW w:w="7371" w:type="dxa"/>
          </w:tcPr>
          <w:p w:rsidR="001F463E" w:rsidRDefault="001F463E" w:rsidP="00AF1C05">
            <w:pPr>
              <w:jc w:val="both"/>
              <w:rPr>
                <w:rFonts w:ascii="Times New Roman" w:hAnsi="Times New Roman"/>
              </w:rPr>
            </w:pPr>
            <w:r>
              <w:rPr>
                <w:rFonts w:ascii="Times New Roman" w:hAnsi="Times New Roman"/>
              </w:rPr>
              <w:t>О</w:t>
            </w:r>
            <w:r w:rsidRPr="000906A6">
              <w:rPr>
                <w:rFonts w:ascii="Times New Roman" w:hAnsi="Times New Roman"/>
              </w:rPr>
              <w:t>бъекты, входящие в перечень групп зданий, комплексов и сооружений установленный нормами и правилами РФ и области</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Общественные территории</w:t>
            </w:r>
          </w:p>
        </w:tc>
        <w:tc>
          <w:tcPr>
            <w:tcW w:w="7371" w:type="dxa"/>
          </w:tcPr>
          <w:p w:rsidR="001F463E" w:rsidRDefault="001F463E" w:rsidP="00AF1C05">
            <w:pPr>
              <w:jc w:val="both"/>
              <w:rPr>
                <w:rFonts w:ascii="Times New Roman" w:hAnsi="Times New Roman"/>
              </w:rPr>
            </w:pPr>
            <w:r>
              <w:rPr>
                <w:rFonts w:ascii="Times New Roman" w:hAnsi="Times New Roman"/>
              </w:rPr>
              <w:t>Территории функционально-планировочных образований, предназначенные для свободного доступа людей к объектам и комплексов объектов общественного назначения, для обеспечения пешеходных связей между указанными объектами и их комплексами, а также между ними, объектами общественного транспорта и местами для хранения автомобилей</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Общественный центр</w:t>
            </w:r>
          </w:p>
        </w:tc>
        <w:tc>
          <w:tcPr>
            <w:tcW w:w="7371" w:type="dxa"/>
          </w:tcPr>
          <w:p w:rsidR="001F463E" w:rsidRDefault="001F463E" w:rsidP="00AF1C05">
            <w:pPr>
              <w:jc w:val="both"/>
              <w:rPr>
                <w:rFonts w:ascii="Times New Roman" w:hAnsi="Times New Roman"/>
              </w:rPr>
            </w:pPr>
            <w:r>
              <w:rPr>
                <w:rFonts w:ascii="Times New Roman" w:hAnsi="Times New Roman"/>
              </w:rPr>
              <w:t>Т</w:t>
            </w:r>
            <w:r w:rsidRPr="000906A6">
              <w:rPr>
                <w:rFonts w:ascii="Times New Roman" w:hAnsi="Times New Roman"/>
              </w:rPr>
              <w:t>ерритория для преимущественного размещения объектов обслуживания и осуществления различных общественных процессов (общение, отдых, торговля и др.), имеет границы и режим целевого функционального назначения, установленные градостроительной документацией</w:t>
            </w:r>
          </w:p>
        </w:tc>
      </w:tr>
      <w:tr w:rsidR="001F463E" w:rsidRPr="001B5A7F" w:rsidTr="00B8521B">
        <w:tc>
          <w:tcPr>
            <w:tcW w:w="2269" w:type="dxa"/>
          </w:tcPr>
          <w:p w:rsidR="001F463E" w:rsidRDefault="001F463E" w:rsidP="005714AD">
            <w:pPr>
              <w:jc w:val="center"/>
              <w:rPr>
                <w:rFonts w:ascii="Times New Roman" w:hAnsi="Times New Roman"/>
              </w:rPr>
            </w:pPr>
            <w:r>
              <w:rPr>
                <w:rFonts w:ascii="Times New Roman" w:hAnsi="Times New Roman"/>
              </w:rPr>
              <w:t>Объекты градостроительной деятельности</w:t>
            </w:r>
          </w:p>
        </w:tc>
        <w:tc>
          <w:tcPr>
            <w:tcW w:w="7371" w:type="dxa"/>
          </w:tcPr>
          <w:p w:rsidR="001F463E" w:rsidRPr="000906A6" w:rsidRDefault="001F463E" w:rsidP="00AF1C05">
            <w:pPr>
              <w:widowControl w:val="0"/>
              <w:autoSpaceDE w:val="0"/>
              <w:autoSpaceDN w:val="0"/>
              <w:adjustRightInd w:val="0"/>
              <w:jc w:val="both"/>
              <w:rPr>
                <w:rFonts w:ascii="Times New Roman" w:hAnsi="Times New Roman"/>
              </w:rPr>
            </w:pPr>
            <w:r>
              <w:rPr>
                <w:rFonts w:ascii="Times New Roman" w:hAnsi="Times New Roman"/>
              </w:rPr>
              <w:t>С</w:t>
            </w:r>
            <w:r w:rsidRPr="000906A6">
              <w:rPr>
                <w:rFonts w:ascii="Times New Roman" w:hAnsi="Times New Roman"/>
              </w:rPr>
              <w:t>истемы расселения, города, другие поселения и их части.</w:t>
            </w:r>
          </w:p>
          <w:p w:rsidR="001F463E" w:rsidRDefault="001F463E" w:rsidP="00AF1C05">
            <w:pPr>
              <w:jc w:val="both"/>
              <w:rPr>
                <w:rFonts w:ascii="Times New Roman" w:hAnsi="Times New Roman"/>
              </w:rPr>
            </w:pP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Объект капитального строительства</w:t>
            </w:r>
          </w:p>
        </w:tc>
        <w:tc>
          <w:tcPr>
            <w:tcW w:w="7371" w:type="dxa"/>
          </w:tcPr>
          <w:p w:rsidR="001F463E" w:rsidRDefault="001F463E" w:rsidP="00CB1A76">
            <w:pPr>
              <w:jc w:val="both"/>
              <w:rPr>
                <w:rFonts w:ascii="Times New Roman" w:hAnsi="Times New Roman"/>
                <w:szCs w:val="28"/>
              </w:rPr>
            </w:pPr>
            <w:r w:rsidRPr="00CB1A76">
              <w:rPr>
                <w:rFonts w:ascii="Times New Roman" w:hAnsi="Times New Roman"/>
                <w:szCs w:val="28"/>
              </w:rPr>
              <w:t>Здание, строение, сооружение, а также объекты, строительство которых не завершено (объекты незавершенного строительства), за исключением временных построек, киосков, навесов и других подобных построек</w:t>
            </w:r>
          </w:p>
        </w:tc>
      </w:tr>
      <w:tr w:rsidR="001F463E" w:rsidRPr="001B5A7F" w:rsidTr="00B8521B">
        <w:tc>
          <w:tcPr>
            <w:tcW w:w="2269" w:type="dxa"/>
          </w:tcPr>
          <w:p w:rsidR="001F463E" w:rsidRPr="001B5A7F" w:rsidRDefault="001F463E" w:rsidP="00E050D6">
            <w:pPr>
              <w:jc w:val="center"/>
              <w:rPr>
                <w:rFonts w:ascii="Times New Roman" w:hAnsi="Times New Roman"/>
              </w:rPr>
            </w:pPr>
            <w:r>
              <w:rPr>
                <w:rFonts w:ascii="Times New Roman" w:hAnsi="Times New Roman"/>
              </w:rPr>
              <w:t>Объект массового отдыха</w:t>
            </w:r>
          </w:p>
        </w:tc>
        <w:tc>
          <w:tcPr>
            <w:tcW w:w="7371" w:type="dxa"/>
          </w:tcPr>
          <w:p w:rsidR="001F463E" w:rsidRPr="00030D85" w:rsidRDefault="001F463E" w:rsidP="00E050D6">
            <w:pPr>
              <w:pStyle w:val="af2"/>
              <w:spacing w:before="0" w:beforeAutospacing="0" w:after="0" w:afterAutospacing="0"/>
              <w:jc w:val="both"/>
              <w:rPr>
                <w:sz w:val="22"/>
                <w:szCs w:val="22"/>
              </w:rPr>
            </w:pPr>
            <w:r w:rsidRPr="00030D85">
              <w:rPr>
                <w:color w:val="auto"/>
                <w:sz w:val="22"/>
                <w:szCs w:val="22"/>
              </w:rPr>
              <w:t>Участок озеленённой территории, выделенный и закрепленный в соответствии с действующим законодательством, соответствующим образом обустроенный для интенсивного использования в целях рекреации, а также комплекс временных и постоянных сооружений, расположенных на этом участке и несущих функциональную нагрузку в качестве объектов и оборудования места отдыха</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Объекты местного значения</w:t>
            </w:r>
          </w:p>
        </w:tc>
        <w:tc>
          <w:tcPr>
            <w:tcW w:w="7371" w:type="dxa"/>
          </w:tcPr>
          <w:p w:rsidR="001F463E" w:rsidRPr="00030D85" w:rsidRDefault="001F463E" w:rsidP="00CB1A76">
            <w:pPr>
              <w:jc w:val="both"/>
              <w:rPr>
                <w:rFonts w:ascii="Times New Roman" w:hAnsi="Times New Roman"/>
                <w:szCs w:val="28"/>
              </w:rPr>
            </w:pPr>
            <w:r w:rsidRPr="00030D85">
              <w:rPr>
                <w:rFonts w:ascii="Times New Roman" w:hAnsi="Times New Roman"/>
                <w:szCs w:val="28"/>
              </w:rPr>
              <w:t>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законом субъекта Российской Федерации, уставами муниципальных образований и оказывают существенное влияние на социально-экономическое развитие муниципальных районов, поселений, городских округов</w:t>
            </w:r>
          </w:p>
        </w:tc>
      </w:tr>
      <w:tr w:rsidR="001F463E" w:rsidRPr="001B5A7F" w:rsidTr="00B8521B">
        <w:tc>
          <w:tcPr>
            <w:tcW w:w="2269" w:type="dxa"/>
          </w:tcPr>
          <w:p w:rsidR="001F463E" w:rsidRPr="001B5A7F" w:rsidRDefault="001F463E" w:rsidP="00E050D6">
            <w:pPr>
              <w:jc w:val="center"/>
              <w:rPr>
                <w:rFonts w:ascii="Times New Roman" w:hAnsi="Times New Roman"/>
              </w:rPr>
            </w:pPr>
            <w:r>
              <w:rPr>
                <w:rFonts w:ascii="Times New Roman" w:hAnsi="Times New Roman"/>
              </w:rPr>
              <w:t>Обязательные нормативные требования</w:t>
            </w:r>
          </w:p>
        </w:tc>
        <w:tc>
          <w:tcPr>
            <w:tcW w:w="7371" w:type="dxa"/>
          </w:tcPr>
          <w:p w:rsidR="001F463E" w:rsidRPr="001B5A7F" w:rsidRDefault="001F463E" w:rsidP="00E050D6">
            <w:pPr>
              <w:jc w:val="both"/>
              <w:rPr>
                <w:rFonts w:ascii="Times New Roman" w:hAnsi="Times New Roman"/>
              </w:rPr>
            </w:pPr>
            <w:r>
              <w:rPr>
                <w:rFonts w:ascii="Times New Roman" w:hAnsi="Times New Roman"/>
              </w:rPr>
              <w:t>Положения, применение которых обязательно в соответствии с системой нормативных документов в строительстве. Приведены в основном тексте</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Одноквартирный жилой дом</w:t>
            </w:r>
          </w:p>
        </w:tc>
        <w:tc>
          <w:tcPr>
            <w:tcW w:w="7371" w:type="dxa"/>
          </w:tcPr>
          <w:p w:rsidR="001F463E" w:rsidRDefault="001F463E" w:rsidP="00E050D6">
            <w:pPr>
              <w:jc w:val="both"/>
              <w:rPr>
                <w:rFonts w:ascii="Times New Roman" w:hAnsi="Times New Roman"/>
              </w:rPr>
            </w:pPr>
            <w:r>
              <w:rPr>
                <w:rFonts w:ascii="Times New Roman" w:hAnsi="Times New Roman"/>
              </w:rPr>
              <w:t>Ж</w:t>
            </w:r>
            <w:r w:rsidRPr="000906A6">
              <w:rPr>
                <w:rFonts w:ascii="Times New Roman" w:hAnsi="Times New Roman"/>
              </w:rPr>
              <w:t>илой дом с приквартирным участком, предназначенный для проживания одной семьи и состоящий из одной квартиры. Кроме жилой квартиры в состав дома могут входить гараж, оранжерея, мастерская и другие помещения, необходимые для хозяйственной деятельности семьи</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Озелененные территории</w:t>
            </w:r>
          </w:p>
        </w:tc>
        <w:tc>
          <w:tcPr>
            <w:tcW w:w="7371" w:type="dxa"/>
          </w:tcPr>
          <w:p w:rsidR="001F463E" w:rsidRDefault="001F463E" w:rsidP="00E050D6">
            <w:pPr>
              <w:jc w:val="both"/>
              <w:rPr>
                <w:rFonts w:ascii="Times New Roman" w:hAnsi="Times New Roman"/>
              </w:rPr>
            </w:pPr>
            <w:r>
              <w:rPr>
                <w:rFonts w:ascii="Times New Roman" w:hAnsi="Times New Roman"/>
              </w:rPr>
              <w:t>Ч</w:t>
            </w:r>
            <w:r w:rsidRPr="000906A6">
              <w:rPr>
                <w:rFonts w:ascii="Times New Roman" w:hAnsi="Times New Roman"/>
              </w:rPr>
              <w:t>асть территории природного комплекса, на которой располагаются искусственно созданные садово-парковые комплексы и объекты - парк, сад, бульвар; малозастроенные территории жилого, общественного, делового, коммунального, производственного назначения, в пределах которых не менее 70% поверхности занято растительностью</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Окружающая среда</w:t>
            </w:r>
          </w:p>
        </w:tc>
        <w:tc>
          <w:tcPr>
            <w:tcW w:w="7371" w:type="dxa"/>
          </w:tcPr>
          <w:p w:rsidR="001F463E" w:rsidRDefault="001F463E" w:rsidP="00E050D6">
            <w:pPr>
              <w:jc w:val="both"/>
              <w:rPr>
                <w:rFonts w:ascii="Times New Roman" w:hAnsi="Times New Roman"/>
              </w:rPr>
            </w:pPr>
            <w:r>
              <w:rPr>
                <w:rFonts w:ascii="Times New Roman" w:hAnsi="Times New Roman"/>
              </w:rPr>
              <w:t>С</w:t>
            </w:r>
            <w:r w:rsidRPr="000906A6">
              <w:rPr>
                <w:rFonts w:ascii="Times New Roman" w:hAnsi="Times New Roman"/>
              </w:rPr>
              <w:t>овокупность компонентов природной среды, природных и природно-антропогенных объектов, а также антропогенных объектов</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Особо охраняемые природные территории (ООПТ)</w:t>
            </w:r>
          </w:p>
        </w:tc>
        <w:tc>
          <w:tcPr>
            <w:tcW w:w="7371" w:type="dxa"/>
          </w:tcPr>
          <w:p w:rsidR="001F463E" w:rsidRDefault="001F463E" w:rsidP="00E050D6">
            <w:pPr>
              <w:jc w:val="both"/>
              <w:rPr>
                <w:rFonts w:ascii="Times New Roman" w:hAnsi="Times New Roman"/>
              </w:rPr>
            </w:pPr>
            <w:r>
              <w:rPr>
                <w:rFonts w:ascii="Times New Roman" w:hAnsi="Times New Roman"/>
              </w:rPr>
              <w:t>У</w:t>
            </w:r>
            <w:r w:rsidRPr="000906A6">
              <w:rPr>
                <w:rFonts w:ascii="Times New Roman" w:hAnsi="Times New Roman"/>
              </w:rPr>
              <w:t>частки земли,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оздоровительное значение, которые изъяты решениями органов государственной власти полностью или частично из хозяйственного использования и для которых установлен режим особой охраны</w:t>
            </w:r>
          </w:p>
        </w:tc>
      </w:tr>
      <w:tr w:rsidR="001F463E" w:rsidRPr="001B5A7F" w:rsidTr="00B8521B">
        <w:tc>
          <w:tcPr>
            <w:tcW w:w="2269" w:type="dxa"/>
          </w:tcPr>
          <w:p w:rsidR="001F463E" w:rsidRDefault="00DB47D0" w:rsidP="00E050D6">
            <w:pPr>
              <w:jc w:val="center"/>
              <w:rPr>
                <w:rFonts w:ascii="Times New Roman" w:hAnsi="Times New Roman"/>
              </w:rPr>
            </w:pPr>
            <w:r>
              <w:rPr>
                <w:rFonts w:ascii="Times New Roman" w:hAnsi="Times New Roman"/>
              </w:rPr>
              <w:t>Ответствен</w:t>
            </w:r>
            <w:r w:rsidR="001F463E">
              <w:rPr>
                <w:rFonts w:ascii="Times New Roman" w:hAnsi="Times New Roman"/>
              </w:rPr>
              <w:t>ность, уровни (классы) зданий, строений и сооружений</w:t>
            </w:r>
          </w:p>
        </w:tc>
        <w:tc>
          <w:tcPr>
            <w:tcW w:w="7371" w:type="dxa"/>
          </w:tcPr>
          <w:p w:rsidR="001F463E" w:rsidRPr="000906A6" w:rsidRDefault="001F463E" w:rsidP="00864BD9">
            <w:pPr>
              <w:widowControl w:val="0"/>
              <w:autoSpaceDE w:val="0"/>
              <w:autoSpaceDN w:val="0"/>
              <w:adjustRightInd w:val="0"/>
              <w:jc w:val="both"/>
              <w:rPr>
                <w:rFonts w:ascii="Times New Roman" w:hAnsi="Times New Roman"/>
              </w:rPr>
            </w:pPr>
            <w:r>
              <w:rPr>
                <w:rFonts w:ascii="Times New Roman" w:hAnsi="Times New Roman"/>
              </w:rPr>
              <w:t>Х</w:t>
            </w:r>
            <w:r w:rsidRPr="000906A6">
              <w:rPr>
                <w:rFonts w:ascii="Times New Roman" w:hAnsi="Times New Roman"/>
              </w:rPr>
              <w:t>арактеризуются экономическими, социальными и экологическими последствиями отказов зданий и сооружений. Установлены три уровня:</w:t>
            </w:r>
          </w:p>
          <w:p w:rsidR="001F463E" w:rsidRPr="000906A6" w:rsidRDefault="001F463E" w:rsidP="00864BD9">
            <w:pPr>
              <w:widowControl w:val="0"/>
              <w:autoSpaceDE w:val="0"/>
              <w:autoSpaceDN w:val="0"/>
              <w:adjustRightInd w:val="0"/>
              <w:jc w:val="both"/>
              <w:rPr>
                <w:rFonts w:ascii="Times New Roman" w:hAnsi="Times New Roman"/>
              </w:rPr>
            </w:pPr>
            <w:r>
              <w:rPr>
                <w:rFonts w:ascii="Times New Roman" w:hAnsi="Times New Roman"/>
              </w:rPr>
              <w:t xml:space="preserve">    </w:t>
            </w:r>
            <w:r w:rsidRPr="000906A6">
              <w:rPr>
                <w:rFonts w:ascii="Times New Roman" w:hAnsi="Times New Roman"/>
              </w:rPr>
              <w:t>1-й уровень - повышенный, принимается для зданий и сооружений, отказы которых могут привести к тяжелым экономическим, социальным и экологическим последствиям;</w:t>
            </w:r>
          </w:p>
          <w:p w:rsidR="001F463E" w:rsidRPr="000906A6" w:rsidRDefault="001F463E" w:rsidP="00864BD9">
            <w:pPr>
              <w:widowControl w:val="0"/>
              <w:autoSpaceDE w:val="0"/>
              <w:autoSpaceDN w:val="0"/>
              <w:adjustRightInd w:val="0"/>
              <w:jc w:val="both"/>
              <w:rPr>
                <w:rFonts w:ascii="Times New Roman" w:hAnsi="Times New Roman"/>
              </w:rPr>
            </w:pPr>
            <w:r>
              <w:rPr>
                <w:rFonts w:ascii="Times New Roman" w:hAnsi="Times New Roman"/>
              </w:rPr>
              <w:t xml:space="preserve">    </w:t>
            </w:r>
            <w:r w:rsidRPr="000906A6">
              <w:rPr>
                <w:rFonts w:ascii="Times New Roman" w:hAnsi="Times New Roman"/>
              </w:rPr>
              <w:t>2-й уровень - нормальный, принимается для зданий и сооружений массового строительства;</w:t>
            </w:r>
          </w:p>
          <w:p w:rsidR="001F463E" w:rsidRDefault="001F463E" w:rsidP="00864BD9">
            <w:pPr>
              <w:widowControl w:val="0"/>
              <w:autoSpaceDE w:val="0"/>
              <w:autoSpaceDN w:val="0"/>
              <w:adjustRightInd w:val="0"/>
              <w:jc w:val="both"/>
              <w:rPr>
                <w:rFonts w:ascii="Times New Roman" w:hAnsi="Times New Roman"/>
              </w:rPr>
            </w:pPr>
            <w:r>
              <w:rPr>
                <w:rFonts w:ascii="Times New Roman" w:hAnsi="Times New Roman"/>
              </w:rPr>
              <w:t xml:space="preserve">    </w:t>
            </w:r>
            <w:r w:rsidRPr="000906A6">
              <w:rPr>
                <w:rFonts w:ascii="Times New Roman" w:hAnsi="Times New Roman"/>
              </w:rPr>
              <w:t>3-й уровень - пониженный, принимается для сооружений сезонного или вспомогательного назначения</w:t>
            </w:r>
            <w:r>
              <w:rPr>
                <w:rFonts w:ascii="Times New Roman" w:hAnsi="Times New Roman"/>
              </w:rPr>
              <w:t>.</w:t>
            </w:r>
          </w:p>
          <w:p w:rsidR="001F463E" w:rsidRDefault="001F463E" w:rsidP="00864BD9">
            <w:pPr>
              <w:widowControl w:val="0"/>
              <w:autoSpaceDE w:val="0"/>
              <w:autoSpaceDN w:val="0"/>
              <w:adjustRightInd w:val="0"/>
              <w:jc w:val="both"/>
              <w:rPr>
                <w:rFonts w:ascii="Times New Roman" w:hAnsi="Times New Roman"/>
              </w:rPr>
            </w:pPr>
            <w:r w:rsidRPr="000906A6">
              <w:rPr>
                <w:rFonts w:ascii="Times New Roman" w:hAnsi="Times New Roman"/>
              </w:rPr>
              <w:t>Перечни конкретных зданий и сооружений по каждому уровню ответственности определяется федеральными стандартами и нормами</w:t>
            </w:r>
          </w:p>
        </w:tc>
      </w:tr>
      <w:tr w:rsidR="001F463E" w:rsidRPr="001B5A7F" w:rsidTr="00B8521B">
        <w:tc>
          <w:tcPr>
            <w:tcW w:w="2269" w:type="dxa"/>
          </w:tcPr>
          <w:p w:rsidR="001F463E" w:rsidRPr="001B5A7F" w:rsidRDefault="001F463E" w:rsidP="00E050D6">
            <w:pPr>
              <w:jc w:val="center"/>
              <w:rPr>
                <w:rFonts w:ascii="Times New Roman" w:hAnsi="Times New Roman"/>
              </w:rPr>
            </w:pPr>
            <w:r>
              <w:rPr>
                <w:rFonts w:ascii="Times New Roman" w:hAnsi="Times New Roman"/>
              </w:rPr>
              <w:t xml:space="preserve">Охранная зона </w:t>
            </w:r>
            <w:r w:rsidRPr="00491881">
              <w:rPr>
                <w:rFonts w:ascii="Times New Roman" w:hAnsi="Times New Roman"/>
                <w:color w:val="000000" w:themeColor="text1"/>
              </w:rPr>
              <w:t>объектов культурного наследия</w:t>
            </w:r>
          </w:p>
        </w:tc>
        <w:tc>
          <w:tcPr>
            <w:tcW w:w="7371" w:type="dxa"/>
          </w:tcPr>
          <w:p w:rsidR="001F463E" w:rsidRPr="001B5A7F" w:rsidRDefault="001F463E" w:rsidP="00E050D6">
            <w:pPr>
              <w:jc w:val="both"/>
              <w:rPr>
                <w:rFonts w:ascii="Times New Roman" w:hAnsi="Times New Roman"/>
              </w:rPr>
            </w:pPr>
            <w:r>
              <w:rPr>
                <w:rFonts w:ascii="Times New Roman" w:hAnsi="Times New Roman"/>
              </w:rPr>
              <w:t>Т</w:t>
            </w:r>
            <w:r w:rsidRPr="00131CC5">
              <w:rPr>
                <w:rFonts w:ascii="Times New Roman" w:hAnsi="Times New Roman"/>
              </w:rPr>
              <w:t>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 Зоны охраны памятников устанавливаются как для отдельных памятников истории и культуры, так и для их ансамблей и комплексов, а также при особых обоснованиях - для целостных памятников градостроительства (исторических зон городских округов и поселений и других объектов)</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Охранные зоны объектов энергосетевого хозяйства</w:t>
            </w:r>
          </w:p>
        </w:tc>
        <w:tc>
          <w:tcPr>
            <w:tcW w:w="7371" w:type="dxa"/>
          </w:tcPr>
          <w:p w:rsidR="001F463E" w:rsidRDefault="001F463E" w:rsidP="00FC7D2F">
            <w:pPr>
              <w:jc w:val="both"/>
              <w:rPr>
                <w:rFonts w:ascii="Times New Roman" w:hAnsi="Times New Roman"/>
              </w:rPr>
            </w:pPr>
            <w:r>
              <w:rPr>
                <w:rFonts w:ascii="Times New Roman" w:hAnsi="Times New Roman"/>
              </w:rPr>
              <w:t>Участки поверхности земли, недр, воздушного и водного пространства, расположенные над, под, а также в непосредственной близости от объектов электросетевого хозяйства, устанавливаемые в целях обеспечения безопасного и безаварийного функционирования, безопасной эксплуатации объектов электросетевого хозяйства</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Павильон торговый</w:t>
            </w:r>
          </w:p>
        </w:tc>
        <w:tc>
          <w:tcPr>
            <w:tcW w:w="7371" w:type="dxa"/>
          </w:tcPr>
          <w:p w:rsidR="001F463E" w:rsidRDefault="001F463E" w:rsidP="00864BD9">
            <w:pPr>
              <w:jc w:val="both"/>
              <w:rPr>
                <w:rFonts w:ascii="Times New Roman" w:hAnsi="Times New Roman"/>
              </w:rPr>
            </w:pPr>
            <w:r>
              <w:rPr>
                <w:rFonts w:ascii="Times New Roman" w:hAnsi="Times New Roman"/>
              </w:rPr>
              <w:t>О</w:t>
            </w:r>
            <w:r w:rsidRPr="000906A6">
              <w:rPr>
                <w:rFonts w:ascii="Times New Roman" w:hAnsi="Times New Roman"/>
              </w:rPr>
              <w:t>борудованное строение, имеющее торговый зал и помещения для хранения товарного запаса, рассчитанное на одно или несколько рабочих мест. Предназначены для оптовой или розничной торговли с обслужи</w:t>
            </w:r>
            <w:r>
              <w:rPr>
                <w:rFonts w:ascii="Times New Roman" w:hAnsi="Times New Roman"/>
              </w:rPr>
              <w:t>-</w:t>
            </w:r>
            <w:r w:rsidRPr="000906A6">
              <w:rPr>
                <w:rFonts w:ascii="Times New Roman" w:hAnsi="Times New Roman"/>
              </w:rPr>
              <w:t>ванием покупателей внутри помещения;</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Павильон для пассажиров</w:t>
            </w:r>
          </w:p>
        </w:tc>
        <w:tc>
          <w:tcPr>
            <w:tcW w:w="7371" w:type="dxa"/>
          </w:tcPr>
          <w:p w:rsidR="001F463E" w:rsidRDefault="001F463E" w:rsidP="00E050D6">
            <w:pPr>
              <w:jc w:val="both"/>
              <w:rPr>
                <w:rFonts w:ascii="Times New Roman" w:hAnsi="Times New Roman"/>
              </w:rPr>
            </w:pPr>
            <w:r>
              <w:rPr>
                <w:rFonts w:ascii="Times New Roman" w:hAnsi="Times New Roman"/>
              </w:rPr>
              <w:t>С</w:t>
            </w:r>
            <w:r w:rsidRPr="000906A6">
              <w:rPr>
                <w:rFonts w:ascii="Times New Roman" w:hAnsi="Times New Roman"/>
              </w:rPr>
              <w:t>ооружение для ожидания транспорта с навесом, ветро- и снегозащитными стенками и местами для сидения, устанавливаемое на посадочных площадках остановочных пунктов</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Палатка (ларек)</w:t>
            </w:r>
          </w:p>
        </w:tc>
        <w:tc>
          <w:tcPr>
            <w:tcW w:w="7371" w:type="dxa"/>
          </w:tcPr>
          <w:p w:rsidR="001F463E" w:rsidRDefault="001F463E" w:rsidP="00E050D6">
            <w:pPr>
              <w:jc w:val="both"/>
              <w:rPr>
                <w:rFonts w:ascii="Times New Roman" w:hAnsi="Times New Roman"/>
              </w:rPr>
            </w:pPr>
            <w:r>
              <w:rPr>
                <w:rFonts w:ascii="Times New Roman" w:hAnsi="Times New Roman"/>
              </w:rPr>
              <w:t>Л</w:t>
            </w:r>
            <w:r w:rsidRPr="000906A6">
              <w:rPr>
                <w:rFonts w:ascii="Times New Roman" w:hAnsi="Times New Roman"/>
              </w:rPr>
              <w:t>егко возводимая сборно-разборная конструкция, оснащенная прилавком, не имеющая торгового зала и помещений для хранения товаров, рассчитанная на одно или несколько рабочих мест продавца, на площади которых размещен товарный запас на один день торговли</w:t>
            </w:r>
          </w:p>
        </w:tc>
      </w:tr>
      <w:tr w:rsidR="001F463E" w:rsidRPr="001B5A7F" w:rsidTr="00B8521B">
        <w:tc>
          <w:tcPr>
            <w:tcW w:w="2269" w:type="dxa"/>
          </w:tcPr>
          <w:p w:rsidR="001F463E" w:rsidRPr="001B5A7F" w:rsidRDefault="001F463E" w:rsidP="00E050D6">
            <w:pPr>
              <w:jc w:val="center"/>
              <w:rPr>
                <w:rFonts w:ascii="Times New Roman" w:hAnsi="Times New Roman"/>
              </w:rPr>
            </w:pPr>
            <w:r>
              <w:rPr>
                <w:rFonts w:ascii="Times New Roman" w:hAnsi="Times New Roman"/>
              </w:rPr>
              <w:t>Парк</w:t>
            </w:r>
          </w:p>
        </w:tc>
        <w:tc>
          <w:tcPr>
            <w:tcW w:w="7371" w:type="dxa"/>
          </w:tcPr>
          <w:p w:rsidR="001F463E" w:rsidRPr="001B5A7F" w:rsidRDefault="001F463E" w:rsidP="00E050D6">
            <w:pPr>
              <w:jc w:val="both"/>
              <w:rPr>
                <w:rFonts w:ascii="Times New Roman" w:hAnsi="Times New Roman"/>
              </w:rPr>
            </w:pPr>
            <w:r>
              <w:rPr>
                <w:rFonts w:ascii="Times New Roman" w:hAnsi="Times New Roman"/>
              </w:rPr>
              <w:t>У</w:t>
            </w:r>
            <w:r w:rsidRPr="000906A6">
              <w:rPr>
                <w:rFonts w:ascii="Times New Roman" w:hAnsi="Times New Roman"/>
              </w:rPr>
              <w:t>часток земли для прогулок, отдыха населения, в том числе массового, игр с естественной или посаженной растительностью, аллеями, водоемами и т.д. с развитой системой благоустройства</w:t>
            </w:r>
          </w:p>
        </w:tc>
      </w:tr>
      <w:tr w:rsidR="001F463E" w:rsidRPr="001B5A7F" w:rsidTr="00B8521B">
        <w:tc>
          <w:tcPr>
            <w:tcW w:w="2269" w:type="dxa"/>
          </w:tcPr>
          <w:p w:rsidR="001F463E" w:rsidRPr="001B5A7F" w:rsidRDefault="001F463E" w:rsidP="006865C1">
            <w:pPr>
              <w:jc w:val="center"/>
              <w:rPr>
                <w:rFonts w:ascii="Times New Roman" w:hAnsi="Times New Roman"/>
              </w:rPr>
            </w:pPr>
            <w:r>
              <w:rPr>
                <w:rFonts w:ascii="Times New Roman" w:hAnsi="Times New Roman"/>
              </w:rPr>
              <w:t>Парковка (парковочное место)</w:t>
            </w:r>
          </w:p>
        </w:tc>
        <w:tc>
          <w:tcPr>
            <w:tcW w:w="7371" w:type="dxa"/>
          </w:tcPr>
          <w:p w:rsidR="001F463E" w:rsidRPr="001B5A7F" w:rsidRDefault="001F463E" w:rsidP="006865C1">
            <w:pPr>
              <w:jc w:val="both"/>
              <w:rPr>
                <w:rFonts w:ascii="Times New Roman" w:hAnsi="Times New Roman"/>
              </w:rPr>
            </w:pPr>
            <w:r>
              <w:rPr>
                <w:rFonts w:ascii="Times New Roman" w:hAnsi="Times New Roman"/>
              </w:rPr>
              <w:t>С</w:t>
            </w:r>
            <w:r w:rsidRPr="00131CC5">
              <w:rPr>
                <w:rFonts w:ascii="Times New Roman" w:hAnsi="Times New Roman"/>
              </w:rPr>
              <w:t>пециально 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подэстакадных или подмостовых пространств, площадей и иных объектов улично-дорожной сети, зданий, строений или сооружений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 либо собственника соответствующей части здания, строения или сооружения</w:t>
            </w:r>
          </w:p>
        </w:tc>
      </w:tr>
      <w:tr w:rsidR="001F463E" w:rsidRPr="001B5A7F" w:rsidTr="00B8521B">
        <w:tc>
          <w:tcPr>
            <w:tcW w:w="2269" w:type="dxa"/>
          </w:tcPr>
          <w:p w:rsidR="001F463E" w:rsidRPr="001B5A7F" w:rsidRDefault="001F463E" w:rsidP="00E050D6">
            <w:pPr>
              <w:jc w:val="center"/>
              <w:rPr>
                <w:rFonts w:ascii="Times New Roman" w:hAnsi="Times New Roman"/>
              </w:rPr>
            </w:pPr>
            <w:r>
              <w:rPr>
                <w:rFonts w:ascii="Times New Roman" w:hAnsi="Times New Roman"/>
              </w:rPr>
              <w:t>Пешеходная зона</w:t>
            </w:r>
          </w:p>
        </w:tc>
        <w:tc>
          <w:tcPr>
            <w:tcW w:w="7371" w:type="dxa"/>
          </w:tcPr>
          <w:p w:rsidR="001F463E" w:rsidRPr="001B5A7F" w:rsidRDefault="001F463E" w:rsidP="00E050D6">
            <w:pPr>
              <w:jc w:val="both"/>
              <w:rPr>
                <w:rFonts w:ascii="Times New Roman" w:hAnsi="Times New Roman"/>
              </w:rPr>
            </w:pPr>
            <w:r>
              <w:rPr>
                <w:rFonts w:ascii="Times New Roman" w:hAnsi="Times New Roman"/>
              </w:rPr>
              <w:t>Т</w:t>
            </w:r>
            <w:r w:rsidRPr="00131CC5">
              <w:rPr>
                <w:rFonts w:ascii="Times New Roman" w:hAnsi="Times New Roman"/>
              </w:rPr>
              <w:t>ерритория, предназначенная для передвижения пешеходов, по которой не допускается движение транспорта за исключением специального, обслуживающего эту территорию</w:t>
            </w:r>
          </w:p>
        </w:tc>
      </w:tr>
      <w:tr w:rsidR="001F463E" w:rsidRPr="001B5A7F" w:rsidTr="00B8521B">
        <w:tc>
          <w:tcPr>
            <w:tcW w:w="2269" w:type="dxa"/>
          </w:tcPr>
          <w:p w:rsidR="001F463E" w:rsidRPr="001B5A7F" w:rsidRDefault="001F463E" w:rsidP="00E050D6">
            <w:pPr>
              <w:jc w:val="center"/>
              <w:rPr>
                <w:rFonts w:ascii="Times New Roman" w:hAnsi="Times New Roman"/>
              </w:rPr>
            </w:pPr>
            <w:r>
              <w:rPr>
                <w:rFonts w:ascii="Times New Roman" w:hAnsi="Times New Roman"/>
              </w:rPr>
              <w:t>Планировка территории</w:t>
            </w:r>
          </w:p>
        </w:tc>
        <w:tc>
          <w:tcPr>
            <w:tcW w:w="7371" w:type="dxa"/>
          </w:tcPr>
          <w:p w:rsidR="001F463E" w:rsidRPr="00030D85" w:rsidRDefault="001F463E" w:rsidP="00E050D6">
            <w:pPr>
              <w:jc w:val="both"/>
              <w:rPr>
                <w:rFonts w:ascii="Times New Roman" w:hAnsi="Times New Roman"/>
              </w:rPr>
            </w:pPr>
            <w:r w:rsidRPr="00030D85">
              <w:rPr>
                <w:rFonts w:ascii="Times New Roman" w:hAnsi="Times New Roman"/>
                <w:szCs w:val="28"/>
              </w:rPr>
              <w:t>Обеспечение устойчивого развития территории посредством выделения 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Планировочная отметка земли</w:t>
            </w:r>
          </w:p>
        </w:tc>
        <w:tc>
          <w:tcPr>
            <w:tcW w:w="7371" w:type="dxa"/>
          </w:tcPr>
          <w:p w:rsidR="001F463E" w:rsidRPr="00030D85" w:rsidRDefault="001F463E" w:rsidP="00E050D6">
            <w:pPr>
              <w:jc w:val="both"/>
              <w:rPr>
                <w:rFonts w:ascii="Times New Roman" w:hAnsi="Times New Roman"/>
                <w:szCs w:val="28"/>
              </w:rPr>
            </w:pPr>
            <w:r>
              <w:rPr>
                <w:rFonts w:ascii="Times New Roman" w:hAnsi="Times New Roman"/>
              </w:rPr>
              <w:t>У</w:t>
            </w:r>
            <w:r w:rsidRPr="000906A6">
              <w:rPr>
                <w:rFonts w:ascii="Times New Roman" w:hAnsi="Times New Roman"/>
              </w:rPr>
              <w:t xml:space="preserve">ровень земли на границе </w:t>
            </w:r>
            <w:r>
              <w:rPr>
                <w:rFonts w:ascii="Times New Roman" w:hAnsi="Times New Roman"/>
              </w:rPr>
              <w:t xml:space="preserve">земли и </w:t>
            </w:r>
            <w:r w:rsidRPr="000906A6">
              <w:rPr>
                <w:rFonts w:ascii="Times New Roman" w:hAnsi="Times New Roman"/>
              </w:rPr>
              <w:t>отмостки</w:t>
            </w:r>
            <w:r>
              <w:rPr>
                <w:rFonts w:ascii="Times New Roman" w:hAnsi="Times New Roman"/>
              </w:rPr>
              <w:t xml:space="preserve"> здания</w:t>
            </w:r>
          </w:p>
        </w:tc>
      </w:tr>
      <w:tr w:rsidR="001F463E" w:rsidRPr="001B5A7F" w:rsidTr="00B8521B">
        <w:tc>
          <w:tcPr>
            <w:tcW w:w="2269" w:type="dxa"/>
          </w:tcPr>
          <w:p w:rsidR="001F463E" w:rsidRPr="001B5A7F" w:rsidRDefault="001F463E" w:rsidP="00E050D6">
            <w:pPr>
              <w:jc w:val="center"/>
              <w:rPr>
                <w:rFonts w:ascii="Times New Roman" w:hAnsi="Times New Roman"/>
              </w:rPr>
            </w:pPr>
            <w:r>
              <w:rPr>
                <w:rFonts w:ascii="Times New Roman" w:hAnsi="Times New Roman"/>
              </w:rPr>
              <w:t>Плотность застройки</w:t>
            </w:r>
          </w:p>
        </w:tc>
        <w:tc>
          <w:tcPr>
            <w:tcW w:w="7371" w:type="dxa"/>
          </w:tcPr>
          <w:p w:rsidR="001F463E" w:rsidRPr="001B5A7F" w:rsidRDefault="001F463E" w:rsidP="00E050D6">
            <w:pPr>
              <w:jc w:val="both"/>
              <w:rPr>
                <w:rFonts w:ascii="Times New Roman" w:hAnsi="Times New Roman"/>
              </w:rPr>
            </w:pPr>
            <w:r>
              <w:rPr>
                <w:rFonts w:ascii="Times New Roman" w:hAnsi="Times New Roman"/>
              </w:rPr>
              <w:t>С</w:t>
            </w:r>
            <w:r w:rsidRPr="00131CC5">
              <w:rPr>
                <w:rFonts w:ascii="Times New Roman" w:hAnsi="Times New Roman"/>
              </w:rPr>
              <w:t>уммарная поэтажная площадь застройки наземной части зданий и сооружений в габаритах наружных стен, приходящаяся на единицу территории участка (квартала) (тыс. кв. м/га)</w:t>
            </w:r>
          </w:p>
        </w:tc>
      </w:tr>
      <w:tr w:rsidR="001F463E" w:rsidRPr="001B5A7F" w:rsidTr="00B8521B">
        <w:tc>
          <w:tcPr>
            <w:tcW w:w="2269" w:type="dxa"/>
          </w:tcPr>
          <w:p w:rsidR="001F463E" w:rsidRDefault="001F463E" w:rsidP="005714AD">
            <w:pPr>
              <w:jc w:val="center"/>
              <w:rPr>
                <w:rFonts w:ascii="Times New Roman" w:hAnsi="Times New Roman"/>
              </w:rPr>
            </w:pPr>
            <w:r>
              <w:rPr>
                <w:rFonts w:ascii="Times New Roman" w:hAnsi="Times New Roman"/>
              </w:rPr>
              <w:t>Плотность сети автомобильных дорог местного значения в границах поселения</w:t>
            </w:r>
          </w:p>
        </w:tc>
        <w:tc>
          <w:tcPr>
            <w:tcW w:w="7371" w:type="dxa"/>
          </w:tcPr>
          <w:p w:rsidR="001F463E" w:rsidRPr="00030D85" w:rsidRDefault="001F463E" w:rsidP="00E050D6">
            <w:pPr>
              <w:jc w:val="both"/>
              <w:rPr>
                <w:rFonts w:ascii="Times New Roman" w:hAnsi="Times New Roman"/>
              </w:rPr>
            </w:pPr>
            <w:r w:rsidRPr="00030D85">
              <w:rPr>
                <w:rFonts w:ascii="Times New Roman" w:hAnsi="Times New Roman"/>
              </w:rPr>
              <w:t>Отношение протяжённости сети автомобильных дорог местного значения, проходящих по территории, к площади территории</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Поверхностный водоток</w:t>
            </w:r>
          </w:p>
        </w:tc>
        <w:tc>
          <w:tcPr>
            <w:tcW w:w="7371" w:type="dxa"/>
          </w:tcPr>
          <w:p w:rsidR="001F463E" w:rsidRPr="00030D85" w:rsidRDefault="001F463E" w:rsidP="006865C1">
            <w:pPr>
              <w:jc w:val="both"/>
              <w:rPr>
                <w:rFonts w:ascii="Times New Roman" w:hAnsi="Times New Roman"/>
              </w:rPr>
            </w:pPr>
            <w:r>
              <w:rPr>
                <w:rFonts w:ascii="Times New Roman" w:hAnsi="Times New Roman"/>
              </w:rPr>
              <w:t>П</w:t>
            </w:r>
            <w:r w:rsidRPr="000906A6">
              <w:rPr>
                <w:rFonts w:ascii="Times New Roman" w:hAnsi="Times New Roman"/>
              </w:rPr>
              <w:t>оверхностный водный объект с непрерывным движением вод</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Поверхностный водоем</w:t>
            </w:r>
          </w:p>
        </w:tc>
        <w:tc>
          <w:tcPr>
            <w:tcW w:w="7371" w:type="dxa"/>
          </w:tcPr>
          <w:p w:rsidR="001F463E" w:rsidRDefault="001F463E" w:rsidP="006865C1">
            <w:pPr>
              <w:jc w:val="both"/>
              <w:rPr>
                <w:rFonts w:ascii="Times New Roman" w:hAnsi="Times New Roman"/>
              </w:rPr>
            </w:pPr>
            <w:r>
              <w:rPr>
                <w:rFonts w:ascii="Times New Roman" w:hAnsi="Times New Roman"/>
              </w:rPr>
              <w:t>П</w:t>
            </w:r>
            <w:r w:rsidRPr="000906A6">
              <w:rPr>
                <w:rFonts w:ascii="Times New Roman" w:hAnsi="Times New Roman"/>
              </w:rPr>
              <w:t>оверхностный водный объект, представляющий собой сосредоточение вод с замедленным водообменом в естественных и искусственных впадинах</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Пожарная безопасность</w:t>
            </w:r>
          </w:p>
        </w:tc>
        <w:tc>
          <w:tcPr>
            <w:tcW w:w="7371" w:type="dxa"/>
          </w:tcPr>
          <w:p w:rsidR="001F463E" w:rsidRPr="00030D85" w:rsidRDefault="001F463E" w:rsidP="00E050D6">
            <w:pPr>
              <w:jc w:val="both"/>
              <w:rPr>
                <w:rFonts w:ascii="Times New Roman" w:hAnsi="Times New Roman"/>
              </w:rPr>
            </w:pPr>
            <w:r>
              <w:rPr>
                <w:rFonts w:ascii="Times New Roman" w:hAnsi="Times New Roman"/>
              </w:rPr>
              <w:t>С</w:t>
            </w:r>
            <w:r w:rsidRPr="000906A6">
              <w:rPr>
                <w:rFonts w:ascii="Times New Roman" w:hAnsi="Times New Roman"/>
              </w:rPr>
              <w:t>овокупность мер и технических решений, обеспечивающих защиту от возгорания и пожаров при решении градостроительных, объемно-планировочных и конструктивных задач, классификация зданий, сооружений и их элементов по огнестойкости и пожарной опасности, средства противопожарной защиты, пути эвакуации и зоны безопасности. Пожарно-технические показатели строительных конструкций, материалов и изделий, методы расчета, контроля и испытаний</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Пожарное депо</w:t>
            </w:r>
          </w:p>
        </w:tc>
        <w:tc>
          <w:tcPr>
            <w:tcW w:w="7371" w:type="dxa"/>
          </w:tcPr>
          <w:p w:rsidR="001F463E" w:rsidRPr="00030D85" w:rsidRDefault="001F463E" w:rsidP="00E050D6">
            <w:pPr>
              <w:jc w:val="both"/>
              <w:rPr>
                <w:rFonts w:ascii="Times New Roman" w:hAnsi="Times New Roman"/>
              </w:rPr>
            </w:pPr>
            <w:r w:rsidRPr="00030D85">
              <w:rPr>
                <w:rFonts w:ascii="Times New Roman" w:hAnsi="Times New Roman"/>
              </w:rPr>
              <w:t>Объект пожарной охраны, в котором расположены помещения для хранения пожарной техники и ее технического обслуживания, служебные помещения для размещения личного состава, помещение для приема извещений о пожаре, технические и вспомогательные помещения, необходимые для выполнения задач, возложенных на пожарную охрану</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Полоса отвода автомобильной дороги</w:t>
            </w:r>
          </w:p>
        </w:tc>
        <w:tc>
          <w:tcPr>
            <w:tcW w:w="7371" w:type="dxa"/>
          </w:tcPr>
          <w:p w:rsidR="001F463E" w:rsidRPr="00030D85" w:rsidRDefault="001F463E" w:rsidP="0018749F">
            <w:pPr>
              <w:jc w:val="both"/>
              <w:rPr>
                <w:rFonts w:ascii="Times New Roman" w:hAnsi="Times New Roman"/>
              </w:rPr>
            </w:pPr>
            <w:r>
              <w:rPr>
                <w:rFonts w:ascii="Times New Roman" w:hAnsi="Times New Roman"/>
              </w:rPr>
              <w:t>Земельные участки (независимо от категории земель), которые предназ-начены для размещения конструктивных элементов автомобильной дороги, дорожных сооружений и на которых располагаются или могут распологаться объекты дорожного сервиса</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Помещения общественного назначения</w:t>
            </w:r>
          </w:p>
        </w:tc>
        <w:tc>
          <w:tcPr>
            <w:tcW w:w="7371" w:type="dxa"/>
          </w:tcPr>
          <w:p w:rsidR="001F463E" w:rsidRPr="00486A9D" w:rsidRDefault="001F463E" w:rsidP="00E050D6">
            <w:pPr>
              <w:jc w:val="both"/>
              <w:rPr>
                <w:rFonts w:ascii="Times New Roman" w:hAnsi="Times New Roman"/>
                <w:color w:val="000000" w:themeColor="text1"/>
              </w:rPr>
            </w:pPr>
            <w:r>
              <w:rPr>
                <w:rFonts w:ascii="Times New Roman" w:hAnsi="Times New Roman"/>
              </w:rPr>
              <w:t>В</w:t>
            </w:r>
            <w:r w:rsidRPr="000906A6">
              <w:rPr>
                <w:rFonts w:ascii="Times New Roman" w:hAnsi="Times New Roman"/>
              </w:rPr>
              <w:t>строенные в жилой дом или пристроенные к нему помещения, предназначенные для предпринимательской и другой общественной деятельности</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Поселение</w:t>
            </w:r>
          </w:p>
        </w:tc>
        <w:tc>
          <w:tcPr>
            <w:tcW w:w="7371" w:type="dxa"/>
          </w:tcPr>
          <w:p w:rsidR="001F463E" w:rsidRDefault="001F463E" w:rsidP="00E050D6">
            <w:pPr>
              <w:jc w:val="both"/>
              <w:rPr>
                <w:rFonts w:ascii="Times New Roman" w:hAnsi="Times New Roman"/>
              </w:rPr>
            </w:pPr>
            <w:r>
              <w:rPr>
                <w:rFonts w:ascii="Times New Roman" w:hAnsi="Times New Roman"/>
              </w:rPr>
              <w:t>Городское или сельское поселение</w:t>
            </w:r>
          </w:p>
        </w:tc>
      </w:tr>
      <w:tr w:rsidR="001F463E" w:rsidRPr="001B5A7F" w:rsidTr="00B8521B">
        <w:tc>
          <w:tcPr>
            <w:tcW w:w="2269" w:type="dxa"/>
          </w:tcPr>
          <w:p w:rsidR="001F463E" w:rsidRPr="001B5A7F" w:rsidRDefault="001F463E" w:rsidP="005714AD">
            <w:pPr>
              <w:jc w:val="center"/>
              <w:rPr>
                <w:rFonts w:ascii="Times New Roman" w:hAnsi="Times New Roman"/>
              </w:rPr>
            </w:pPr>
            <w:r>
              <w:rPr>
                <w:rFonts w:ascii="Times New Roman" w:hAnsi="Times New Roman"/>
              </w:rPr>
              <w:t>Правила землепользования и застройки</w:t>
            </w:r>
          </w:p>
        </w:tc>
        <w:tc>
          <w:tcPr>
            <w:tcW w:w="7371" w:type="dxa"/>
          </w:tcPr>
          <w:p w:rsidR="001F463E" w:rsidRPr="00486A9D" w:rsidRDefault="001F463E" w:rsidP="00E050D6">
            <w:pPr>
              <w:jc w:val="both"/>
              <w:rPr>
                <w:rFonts w:ascii="Times New Roman" w:hAnsi="Times New Roman"/>
                <w:color w:val="000000" w:themeColor="text1"/>
              </w:rPr>
            </w:pPr>
            <w:r w:rsidRPr="00486A9D">
              <w:rPr>
                <w:rFonts w:ascii="Times New Roman" w:hAnsi="Times New Roman"/>
                <w:color w:val="000000" w:themeColor="text1"/>
              </w:rPr>
              <w:t xml:space="preserve">Документ градостроительного </w:t>
            </w:r>
            <w:r w:rsidRPr="00030D85">
              <w:rPr>
                <w:rFonts w:ascii="Times New Roman" w:hAnsi="Times New Roman"/>
                <w:color w:val="000000" w:themeColor="text1"/>
              </w:rPr>
              <w:t>зо</w:t>
            </w:r>
            <w:hyperlink r:id="rId30">
              <w:r w:rsidRPr="00030D85">
                <w:rPr>
                  <w:rStyle w:val="af0"/>
                  <w:rFonts w:ascii="Times New Roman" w:hAnsi="Times New Roman"/>
                  <w:color w:val="000000" w:themeColor="text1"/>
                  <w:u w:val="none"/>
                </w:rPr>
                <w:t>нирования, который утверждается нормативными правовыми актами</w:t>
              </w:r>
            </w:hyperlink>
            <w:r w:rsidRPr="00486A9D">
              <w:rPr>
                <w:rFonts w:ascii="Times New Roman" w:hAnsi="Times New Roman"/>
                <w:color w:val="000000" w:themeColor="text1"/>
              </w:rPr>
              <w:t xml:space="preserve"> органов местного самоуправления, нормативными правовыми актами органов государственной власти субъектов Российской Федерации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Прибрежная защитная полоса</w:t>
            </w:r>
          </w:p>
        </w:tc>
        <w:tc>
          <w:tcPr>
            <w:tcW w:w="7371" w:type="dxa"/>
          </w:tcPr>
          <w:p w:rsidR="001F463E" w:rsidRPr="00486A9D" w:rsidRDefault="001F463E" w:rsidP="00E050D6">
            <w:pPr>
              <w:jc w:val="both"/>
              <w:rPr>
                <w:rFonts w:ascii="Times New Roman" w:hAnsi="Times New Roman"/>
                <w:color w:val="000000" w:themeColor="text1"/>
              </w:rPr>
            </w:pPr>
            <w:r>
              <w:rPr>
                <w:rFonts w:ascii="Times New Roman" w:hAnsi="Times New Roman"/>
              </w:rPr>
              <w:t>Ч</w:t>
            </w:r>
            <w:r w:rsidRPr="000906A6">
              <w:rPr>
                <w:rFonts w:ascii="Times New Roman" w:hAnsi="Times New Roman"/>
              </w:rPr>
              <w:t>асть водоохранной зоны, на территории которой вводятся дополни</w:t>
            </w:r>
            <w:r>
              <w:rPr>
                <w:rFonts w:ascii="Times New Roman" w:hAnsi="Times New Roman"/>
              </w:rPr>
              <w:t>-</w:t>
            </w:r>
            <w:r w:rsidRPr="000906A6">
              <w:rPr>
                <w:rFonts w:ascii="Times New Roman" w:hAnsi="Times New Roman"/>
              </w:rPr>
              <w:t>тельные ограничения природопользования</w:t>
            </w:r>
          </w:p>
        </w:tc>
      </w:tr>
      <w:tr w:rsidR="001F463E" w:rsidRPr="001B5A7F" w:rsidTr="00B8521B">
        <w:tc>
          <w:tcPr>
            <w:tcW w:w="2269" w:type="dxa"/>
          </w:tcPr>
          <w:p w:rsidR="001F463E" w:rsidRDefault="001F463E" w:rsidP="005714AD">
            <w:pPr>
              <w:jc w:val="center"/>
              <w:rPr>
                <w:rFonts w:ascii="Times New Roman" w:hAnsi="Times New Roman"/>
              </w:rPr>
            </w:pPr>
            <w:r>
              <w:rPr>
                <w:rFonts w:ascii="Times New Roman" w:hAnsi="Times New Roman"/>
              </w:rPr>
              <w:t>Придорожные полосы фед</w:t>
            </w:r>
            <w:r w:rsidR="005714AD">
              <w:rPr>
                <w:rFonts w:ascii="Times New Roman" w:hAnsi="Times New Roman"/>
              </w:rPr>
              <w:t>е</w:t>
            </w:r>
            <w:r w:rsidR="00DB7B16">
              <w:rPr>
                <w:rFonts w:ascii="Times New Roman" w:hAnsi="Times New Roman"/>
              </w:rPr>
              <w:t>раль</w:t>
            </w:r>
            <w:r>
              <w:rPr>
                <w:rFonts w:ascii="Times New Roman" w:hAnsi="Times New Roman"/>
              </w:rPr>
              <w:t>ных и терри</w:t>
            </w:r>
            <w:r w:rsidR="00DB7B16">
              <w:rPr>
                <w:rFonts w:ascii="Times New Roman" w:hAnsi="Times New Roman"/>
              </w:rPr>
              <w:t>торииальных автомобиль</w:t>
            </w:r>
            <w:r>
              <w:rPr>
                <w:rFonts w:ascii="Times New Roman" w:hAnsi="Times New Roman"/>
              </w:rPr>
              <w:t>ных дорог общего пользования</w:t>
            </w:r>
          </w:p>
        </w:tc>
        <w:tc>
          <w:tcPr>
            <w:tcW w:w="7371" w:type="dxa"/>
          </w:tcPr>
          <w:p w:rsidR="001F463E" w:rsidRDefault="001F463E" w:rsidP="00E050D6">
            <w:pPr>
              <w:jc w:val="both"/>
              <w:rPr>
                <w:rFonts w:ascii="Times New Roman" w:hAnsi="Times New Roman"/>
              </w:rPr>
            </w:pPr>
            <w:r>
              <w:rPr>
                <w:rFonts w:ascii="Times New Roman" w:hAnsi="Times New Roman"/>
              </w:rPr>
              <w:t>П</w:t>
            </w:r>
            <w:r w:rsidRPr="000906A6">
              <w:rPr>
                <w:rFonts w:ascii="Times New Roman" w:hAnsi="Times New Roman"/>
              </w:rPr>
              <w:t>рилегающие с обеих сторон к полосе отвода указанных дорог участки земли шириной не менее 50 метров, считая от границы полосы отвода. Особый режим использования земель в пределах придорожных полос предусматривает ряд ограничений при осуществлении хозяйственной деятельности в пределах этих полос</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Приквартальный участок</w:t>
            </w:r>
          </w:p>
        </w:tc>
        <w:tc>
          <w:tcPr>
            <w:tcW w:w="7371" w:type="dxa"/>
          </w:tcPr>
          <w:p w:rsidR="001F463E" w:rsidRDefault="001F463E" w:rsidP="00E050D6">
            <w:pPr>
              <w:jc w:val="both"/>
              <w:rPr>
                <w:rFonts w:ascii="Times New Roman" w:hAnsi="Times New Roman"/>
              </w:rPr>
            </w:pPr>
            <w:r>
              <w:rPr>
                <w:rFonts w:ascii="Times New Roman" w:hAnsi="Times New Roman"/>
              </w:rPr>
              <w:t>З</w:t>
            </w:r>
            <w:r w:rsidRPr="000906A6">
              <w:rPr>
                <w:rFonts w:ascii="Times New Roman" w:hAnsi="Times New Roman"/>
              </w:rPr>
              <w:t>емельный участок, примыкающий к квартире (дому), с непосредственным выходом на него</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Проект межевания территории</w:t>
            </w:r>
          </w:p>
        </w:tc>
        <w:tc>
          <w:tcPr>
            <w:tcW w:w="7371" w:type="dxa"/>
          </w:tcPr>
          <w:p w:rsidR="001F463E" w:rsidRDefault="001F463E" w:rsidP="00E050D6">
            <w:pPr>
              <w:jc w:val="both"/>
              <w:rPr>
                <w:rFonts w:ascii="Times New Roman" w:hAnsi="Times New Roman"/>
              </w:rPr>
            </w:pPr>
            <w:r>
              <w:rPr>
                <w:rFonts w:ascii="Times New Roman" w:hAnsi="Times New Roman"/>
              </w:rPr>
              <w:t>Д</w:t>
            </w:r>
            <w:r w:rsidRPr="000906A6">
              <w:rPr>
                <w:rFonts w:ascii="Times New Roman" w:hAnsi="Times New Roman"/>
              </w:rPr>
              <w:t>окументация, подготавливаемая в целях установления границ застроенных земельных участков и границ незастроенных земельных участков. Подготовка проектов межевания территорий осуществляется применительно к застроенным и подлежащим застройке территориям, расположенным в границах элементов планировочной структуры, установленных проектами планировки территории</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Проект планировки</w:t>
            </w:r>
          </w:p>
        </w:tc>
        <w:tc>
          <w:tcPr>
            <w:tcW w:w="7371" w:type="dxa"/>
          </w:tcPr>
          <w:p w:rsidR="001F463E" w:rsidRDefault="001F463E" w:rsidP="00E050D6">
            <w:pPr>
              <w:jc w:val="both"/>
              <w:rPr>
                <w:rFonts w:ascii="Times New Roman" w:hAnsi="Times New Roman"/>
              </w:rPr>
            </w:pPr>
            <w:r>
              <w:rPr>
                <w:rFonts w:ascii="Times New Roman" w:hAnsi="Times New Roman"/>
              </w:rPr>
              <w:t>Д</w:t>
            </w:r>
            <w:r w:rsidRPr="000906A6">
              <w:rPr>
                <w:rFonts w:ascii="Times New Roman" w:hAnsi="Times New Roman"/>
              </w:rPr>
              <w:t>окументация по планировке территории, осуществляемая в целях обеспечения устойчивого развития территорий, выделения элементов планировочной структуры (кварталов, микрорайонов и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Проектная документация (техническая документация, документация для строительства)</w:t>
            </w:r>
          </w:p>
        </w:tc>
        <w:tc>
          <w:tcPr>
            <w:tcW w:w="7371" w:type="dxa"/>
          </w:tcPr>
          <w:p w:rsidR="001F463E" w:rsidRDefault="001F463E" w:rsidP="00E050D6">
            <w:pPr>
              <w:jc w:val="both"/>
              <w:rPr>
                <w:rFonts w:ascii="Times New Roman" w:hAnsi="Times New Roman"/>
              </w:rPr>
            </w:pPr>
            <w:r>
              <w:rPr>
                <w:rFonts w:ascii="Times New Roman" w:hAnsi="Times New Roman"/>
              </w:rPr>
              <w:t>Д</w:t>
            </w:r>
            <w:r w:rsidRPr="000906A6">
              <w:rPr>
                <w:rFonts w:ascii="Times New Roman" w:hAnsi="Times New Roman"/>
              </w:rPr>
              <w:t>окументация, содержащая материалы в текстовой форме и в виде карт (схем) и определяющая архитектурные, функционально-технологические, конструктивные и инженерно-технические решения для обеспечения строительства, реконструкции объектов, их частей, капитального ремонта, если при его проведении затрагиваются конструктивные и другие характеристики надежности и безопасности объектов</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Придомовая (дворовая) территория</w:t>
            </w:r>
          </w:p>
        </w:tc>
        <w:tc>
          <w:tcPr>
            <w:tcW w:w="7371" w:type="dxa"/>
          </w:tcPr>
          <w:p w:rsidR="001F463E" w:rsidRDefault="001F463E" w:rsidP="00E050D6">
            <w:pPr>
              <w:jc w:val="both"/>
              <w:rPr>
                <w:rFonts w:ascii="Times New Roman" w:hAnsi="Times New Roman"/>
              </w:rPr>
            </w:pPr>
            <w:r>
              <w:rPr>
                <w:rFonts w:ascii="Times New Roman" w:hAnsi="Times New Roman"/>
              </w:rPr>
              <w:t>З</w:t>
            </w:r>
            <w:r w:rsidRPr="000906A6">
              <w:rPr>
                <w:rFonts w:ascii="Times New Roman" w:hAnsi="Times New Roman"/>
              </w:rPr>
              <w:t>емельный участок жилого дома (домов), определенный проектом или установленный по методике расчета нормативных размеров земельных участков, предназначенный для организации площадок отдыха взрослого населения, игр детей дошкольного и младшего школьного возраста, для занятий физкультурой, для хозяйственных целей, стоянок для автомашин, зеленых насаждений, создания пешеходных дорожек, проездов и мест стоянки гостевого автотранспорта данного жилого дома (домов). Границы придомовой территории устанавливаются по красным линиям улиц, границам смежных участков (при их наличии) и проездов, естественным границам, границам земельных отводов магистральных инженерно-транспортных коммуникаций и т.п.</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Расширение</w:t>
            </w:r>
          </w:p>
        </w:tc>
        <w:tc>
          <w:tcPr>
            <w:tcW w:w="7371" w:type="dxa"/>
          </w:tcPr>
          <w:p w:rsidR="001F463E" w:rsidRDefault="001F463E" w:rsidP="00E050D6">
            <w:pPr>
              <w:jc w:val="both"/>
              <w:rPr>
                <w:rFonts w:ascii="Times New Roman" w:hAnsi="Times New Roman"/>
              </w:rPr>
            </w:pPr>
            <w:r>
              <w:rPr>
                <w:rFonts w:ascii="Times New Roman" w:hAnsi="Times New Roman"/>
              </w:rPr>
              <w:t>С</w:t>
            </w:r>
            <w:r w:rsidRPr="000906A6">
              <w:rPr>
                <w:rFonts w:ascii="Times New Roman" w:hAnsi="Times New Roman"/>
              </w:rPr>
              <w:t>троительство дополнительных производств на действующем пред</w:t>
            </w:r>
            <w:r>
              <w:rPr>
                <w:rFonts w:ascii="Times New Roman" w:hAnsi="Times New Roman"/>
              </w:rPr>
              <w:t>-</w:t>
            </w:r>
            <w:r w:rsidRPr="000906A6">
              <w:rPr>
                <w:rFonts w:ascii="Times New Roman" w:hAnsi="Times New Roman"/>
              </w:rPr>
              <w:t>приятии, а также строительство новых и расширение существующих отдельных объектов на территории действующих предприятий или примыкающих к ним площадках</w:t>
            </w:r>
          </w:p>
        </w:tc>
      </w:tr>
      <w:tr w:rsidR="001F463E" w:rsidRPr="001B5A7F" w:rsidTr="00B8521B">
        <w:tc>
          <w:tcPr>
            <w:tcW w:w="2269" w:type="dxa"/>
          </w:tcPr>
          <w:p w:rsidR="001F463E" w:rsidRPr="001B5A7F" w:rsidRDefault="001F463E" w:rsidP="00E050D6">
            <w:pPr>
              <w:jc w:val="center"/>
              <w:rPr>
                <w:rFonts w:ascii="Times New Roman" w:hAnsi="Times New Roman"/>
              </w:rPr>
            </w:pPr>
            <w:r>
              <w:rPr>
                <w:rFonts w:ascii="Times New Roman" w:hAnsi="Times New Roman"/>
              </w:rPr>
              <w:t>Рекомендуемые нормативные требования</w:t>
            </w:r>
          </w:p>
        </w:tc>
        <w:tc>
          <w:tcPr>
            <w:tcW w:w="7371" w:type="dxa"/>
          </w:tcPr>
          <w:p w:rsidR="001F463E" w:rsidRPr="001B5A7F" w:rsidRDefault="001F463E" w:rsidP="00E050D6">
            <w:pPr>
              <w:jc w:val="both"/>
              <w:rPr>
                <w:rFonts w:ascii="Times New Roman" w:hAnsi="Times New Roman"/>
              </w:rPr>
            </w:pPr>
            <w:r>
              <w:rPr>
                <w:rFonts w:ascii="Times New Roman" w:hAnsi="Times New Roman"/>
              </w:rPr>
              <w:t xml:space="preserve">Положения, имеющие рекомендательный характер, </w:t>
            </w:r>
            <w:r w:rsidRPr="001B5A7F">
              <w:rPr>
                <w:rFonts w:ascii="Times New Roman" w:hAnsi="Times New Roman"/>
              </w:rPr>
              <w:t>допускаются отступления при соответствующем обосновании при разработке генеральных планов и документации по планировке территории. Приведены в рекомендуемых таблицах и приложениях</w:t>
            </w:r>
          </w:p>
        </w:tc>
      </w:tr>
      <w:tr w:rsidR="001F463E" w:rsidRPr="001B5A7F" w:rsidTr="00B8521B">
        <w:tc>
          <w:tcPr>
            <w:tcW w:w="2269" w:type="dxa"/>
          </w:tcPr>
          <w:p w:rsidR="001F463E" w:rsidRPr="001B5A7F" w:rsidRDefault="001F463E" w:rsidP="00E050D6">
            <w:pPr>
              <w:jc w:val="center"/>
              <w:rPr>
                <w:rFonts w:ascii="Times New Roman" w:hAnsi="Times New Roman"/>
              </w:rPr>
            </w:pPr>
            <w:r>
              <w:rPr>
                <w:rFonts w:ascii="Times New Roman" w:hAnsi="Times New Roman"/>
              </w:rPr>
              <w:t>Реконструкция линейных объектов</w:t>
            </w:r>
          </w:p>
        </w:tc>
        <w:tc>
          <w:tcPr>
            <w:tcW w:w="7371" w:type="dxa"/>
          </w:tcPr>
          <w:p w:rsidR="001F463E" w:rsidRPr="001B5A7F" w:rsidRDefault="001F463E" w:rsidP="00E050D6">
            <w:pPr>
              <w:jc w:val="both"/>
              <w:rPr>
                <w:rFonts w:ascii="Times New Roman" w:hAnsi="Times New Roman"/>
              </w:rPr>
            </w:pPr>
            <w:r>
              <w:rPr>
                <w:rFonts w:ascii="Times New Roman" w:hAnsi="Times New Roman"/>
              </w:rPr>
              <w:t>И</w:t>
            </w:r>
            <w:r w:rsidRPr="00131CC5">
              <w:rPr>
                <w:rFonts w:ascii="Times New Roman" w:hAnsi="Times New Roman"/>
              </w:rPr>
              <w:t>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котором требуется изменение границ полос отвода и (или) охранных зон таких объектов</w:t>
            </w:r>
          </w:p>
        </w:tc>
      </w:tr>
      <w:tr w:rsidR="001F463E" w:rsidRPr="001B5A7F" w:rsidTr="00B8521B">
        <w:tc>
          <w:tcPr>
            <w:tcW w:w="2269" w:type="dxa"/>
          </w:tcPr>
          <w:p w:rsidR="001F463E" w:rsidRPr="001B5A7F" w:rsidRDefault="001F463E" w:rsidP="00E050D6">
            <w:pPr>
              <w:jc w:val="center"/>
              <w:rPr>
                <w:rFonts w:ascii="Times New Roman" w:hAnsi="Times New Roman"/>
              </w:rPr>
            </w:pPr>
            <w:r>
              <w:rPr>
                <w:rFonts w:ascii="Times New Roman" w:hAnsi="Times New Roman"/>
              </w:rPr>
              <w:t>Реконструкция объектов капитального строительства (за исключением линейных объектов)</w:t>
            </w:r>
          </w:p>
        </w:tc>
        <w:tc>
          <w:tcPr>
            <w:tcW w:w="7371" w:type="dxa"/>
          </w:tcPr>
          <w:p w:rsidR="001F463E" w:rsidRPr="001B5A7F" w:rsidRDefault="001F463E" w:rsidP="00E050D6">
            <w:pPr>
              <w:jc w:val="both"/>
              <w:rPr>
                <w:rFonts w:ascii="Times New Roman" w:hAnsi="Times New Roman"/>
              </w:rPr>
            </w:pPr>
            <w:r>
              <w:rPr>
                <w:rFonts w:ascii="Times New Roman" w:hAnsi="Times New Roman"/>
              </w:rPr>
              <w:t>И</w:t>
            </w:r>
            <w:r w:rsidRPr="00131CC5">
              <w:rPr>
                <w:rFonts w:ascii="Times New Roman" w:hAnsi="Times New Roman"/>
              </w:rPr>
              <w:t>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Ремонт капитальный</w:t>
            </w:r>
          </w:p>
        </w:tc>
        <w:tc>
          <w:tcPr>
            <w:tcW w:w="7371" w:type="dxa"/>
          </w:tcPr>
          <w:p w:rsidR="001F463E" w:rsidRDefault="001F463E" w:rsidP="00E050D6">
            <w:pPr>
              <w:jc w:val="both"/>
              <w:rPr>
                <w:rFonts w:ascii="Times New Roman" w:hAnsi="Times New Roman"/>
              </w:rPr>
            </w:pPr>
            <w:r>
              <w:rPr>
                <w:rFonts w:ascii="Times New Roman" w:hAnsi="Times New Roman"/>
              </w:rPr>
              <w:t>Р</w:t>
            </w:r>
            <w:r w:rsidRPr="000906A6">
              <w:rPr>
                <w:rFonts w:ascii="Times New Roman" w:hAnsi="Times New Roman"/>
              </w:rPr>
              <w:t>емонт здания, сооружения с целью восстановления исправности (работоспособности) его конструкций и систем инженерного оборудования, а также поддержания эксплуатационных показателей и должен включать восстановление или замену (кроме полной замены каменных и бетонных фундаментов, несущих стен и каркасов) всех изношенных элементов на более долговечные и экономичные, улучшающие эксплуатационные показатели зданий и сооружений. При этом может осуществляться экономически целесообразная модернизация, в том числе перепланировка, не вызывающая изменения основных технико-экономических показателей объекта</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Садовый земельный участок</w:t>
            </w:r>
          </w:p>
        </w:tc>
        <w:tc>
          <w:tcPr>
            <w:tcW w:w="7371" w:type="dxa"/>
          </w:tcPr>
          <w:p w:rsidR="001F463E" w:rsidRPr="00491881" w:rsidRDefault="001F463E" w:rsidP="00E050D6">
            <w:pPr>
              <w:autoSpaceDE w:val="0"/>
              <w:autoSpaceDN w:val="0"/>
              <w:adjustRightInd w:val="0"/>
              <w:jc w:val="both"/>
              <w:rPr>
                <w:rFonts w:ascii="Times New Roman" w:eastAsiaTheme="minorHAnsi" w:hAnsi="Times New Roman"/>
                <w:color w:val="000000" w:themeColor="text1"/>
                <w:lang w:eastAsia="en-US"/>
              </w:rPr>
            </w:pPr>
            <w:r>
              <w:rPr>
                <w:rFonts w:ascii="Times New Roman" w:hAnsi="Times New Roman"/>
              </w:rPr>
              <w:t>З</w:t>
            </w:r>
            <w:r w:rsidRPr="000906A6">
              <w:rPr>
                <w:rFonts w:ascii="Times New Roman" w:hAnsi="Times New Roman"/>
              </w:rPr>
              <w:t>емельный участок, предоставленный гражданину или приобретенный им для выращивания плодовых, ягодных, овощных, бахчевых или иных сельскохозяйственных культур и картофеля, а также для отдыха (с правом возведения жилого строения и хозяйственных строений и сооружений)</w:t>
            </w:r>
          </w:p>
        </w:tc>
      </w:tr>
      <w:tr w:rsidR="001F463E" w:rsidRPr="001B5A7F" w:rsidTr="00B8521B">
        <w:tc>
          <w:tcPr>
            <w:tcW w:w="2269" w:type="dxa"/>
          </w:tcPr>
          <w:p w:rsidR="001F463E" w:rsidRPr="001B5A7F" w:rsidRDefault="001F463E" w:rsidP="00E050D6">
            <w:pPr>
              <w:jc w:val="center"/>
              <w:rPr>
                <w:rFonts w:ascii="Times New Roman" w:hAnsi="Times New Roman"/>
              </w:rPr>
            </w:pPr>
            <w:r>
              <w:rPr>
                <w:rFonts w:ascii="Times New Roman" w:hAnsi="Times New Roman"/>
              </w:rPr>
              <w:t>Санитарно-защитная зона (СЗЗ)</w:t>
            </w:r>
          </w:p>
        </w:tc>
        <w:tc>
          <w:tcPr>
            <w:tcW w:w="7371" w:type="dxa"/>
          </w:tcPr>
          <w:p w:rsidR="001F463E" w:rsidRDefault="001F463E" w:rsidP="00E050D6">
            <w:pPr>
              <w:autoSpaceDE w:val="0"/>
              <w:autoSpaceDN w:val="0"/>
              <w:adjustRightInd w:val="0"/>
              <w:jc w:val="both"/>
              <w:rPr>
                <w:rFonts w:ascii="Times New Roman" w:eastAsiaTheme="minorHAnsi" w:hAnsi="Times New Roman"/>
                <w:color w:val="000000" w:themeColor="text1"/>
                <w:lang w:eastAsia="en-US"/>
              </w:rPr>
            </w:pPr>
            <w:r w:rsidRPr="00491881">
              <w:rPr>
                <w:rFonts w:ascii="Times New Roman" w:eastAsiaTheme="minorHAnsi" w:hAnsi="Times New Roman"/>
                <w:color w:val="000000" w:themeColor="text1"/>
                <w:lang w:eastAsia="en-US"/>
              </w:rPr>
              <w:t>Специальная территория, которая  устанавливается в целях обеспечения безопасности населения вокруг объектов и производств, являющихся источниками воздействия на среду обитания и здоровье человека, с особым режимом использования,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и до величин приемлемого риска для здоровья населения; защитный барьер, обеспечивающий уровень безопасности населения при эксплуатации объекта в штатном режиме</w:t>
            </w:r>
            <w:r>
              <w:rPr>
                <w:rFonts w:ascii="Times New Roman" w:eastAsiaTheme="minorHAnsi" w:hAnsi="Times New Roman"/>
                <w:color w:val="000000" w:themeColor="text1"/>
                <w:lang w:eastAsia="en-US"/>
              </w:rPr>
              <w:t>.</w:t>
            </w:r>
          </w:p>
          <w:p w:rsidR="001F463E" w:rsidRPr="00491881" w:rsidRDefault="001F463E" w:rsidP="00C87359">
            <w:pPr>
              <w:widowControl w:val="0"/>
              <w:autoSpaceDE w:val="0"/>
              <w:autoSpaceDN w:val="0"/>
              <w:adjustRightInd w:val="0"/>
              <w:jc w:val="both"/>
              <w:rPr>
                <w:rFonts w:ascii="Times New Roman" w:hAnsi="Times New Roman"/>
                <w:color w:val="000000" w:themeColor="text1"/>
              </w:rPr>
            </w:pPr>
            <w:r w:rsidRPr="000906A6">
              <w:rPr>
                <w:rFonts w:ascii="Times New Roman" w:hAnsi="Times New Roman"/>
              </w:rPr>
              <w:t>Утверждается в установленном порядке в соответствии с законодательством РФ. Ширина СЗЗ устанавливается с учетом санитарной классификации, результатов расчетов ожидаемого загрязнения атмосферного воздуха и уровней физических воздействий, а для действующих предприятий - и натурных исследований.</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 xml:space="preserve">Сельское </w:t>
            </w:r>
          </w:p>
          <w:p w:rsidR="001F463E" w:rsidRDefault="001F463E" w:rsidP="00E050D6">
            <w:pPr>
              <w:jc w:val="center"/>
              <w:rPr>
                <w:rFonts w:ascii="Times New Roman" w:hAnsi="Times New Roman"/>
              </w:rPr>
            </w:pPr>
            <w:r>
              <w:rPr>
                <w:rFonts w:ascii="Times New Roman" w:hAnsi="Times New Roman"/>
              </w:rPr>
              <w:t>поселение</w:t>
            </w:r>
          </w:p>
        </w:tc>
        <w:tc>
          <w:tcPr>
            <w:tcW w:w="7371" w:type="dxa"/>
          </w:tcPr>
          <w:p w:rsidR="001F463E" w:rsidRDefault="001F463E" w:rsidP="00E050D6">
            <w:pPr>
              <w:jc w:val="both"/>
              <w:rPr>
                <w:rFonts w:ascii="Times New Roman" w:hAnsi="Times New Roman"/>
              </w:rPr>
            </w:pPr>
            <w:r>
              <w:rPr>
                <w:rFonts w:ascii="Times New Roman" w:hAnsi="Times New Roman"/>
              </w:rPr>
              <w:t>Представляет  собой один или н</w:t>
            </w:r>
            <w:r w:rsidR="00543E1B">
              <w:rPr>
                <w:rFonts w:ascii="Times New Roman" w:hAnsi="Times New Roman"/>
              </w:rPr>
              <w:t>есколько объединенных общей тер</w:t>
            </w:r>
            <w:r>
              <w:rPr>
                <w:rFonts w:ascii="Times New Roman" w:hAnsi="Times New Roman"/>
              </w:rPr>
              <w:t>риторией сельских населенных пунктов (поселков, сел, станиц, деревень, хуторов, кишлаков, аулов и других сельских населенных пунктов), в которых местное самоуправление осуществляется населением непосредственно и (или) через выборные и иные органы местного самоуправления</w:t>
            </w:r>
          </w:p>
        </w:tc>
      </w:tr>
      <w:tr w:rsidR="008B52EB" w:rsidRPr="001B5A7F" w:rsidTr="00B8521B">
        <w:tc>
          <w:tcPr>
            <w:tcW w:w="2269" w:type="dxa"/>
          </w:tcPr>
          <w:p w:rsidR="008B52EB" w:rsidRDefault="008B52EB" w:rsidP="00E050D6">
            <w:pPr>
              <w:jc w:val="center"/>
              <w:rPr>
                <w:rFonts w:ascii="Times New Roman" w:hAnsi="Times New Roman"/>
              </w:rPr>
            </w:pPr>
            <w:r>
              <w:rPr>
                <w:rFonts w:ascii="Times New Roman" w:hAnsi="Times New Roman"/>
              </w:rPr>
              <w:t>Система расселения</w:t>
            </w:r>
          </w:p>
        </w:tc>
        <w:tc>
          <w:tcPr>
            <w:tcW w:w="7371" w:type="dxa"/>
          </w:tcPr>
          <w:p w:rsidR="008B52EB" w:rsidRPr="008B52EB" w:rsidRDefault="008B52EB" w:rsidP="00E050D6">
            <w:pPr>
              <w:jc w:val="both"/>
              <w:rPr>
                <w:rFonts w:ascii="Times New Roman" w:hAnsi="Times New Roman"/>
              </w:rPr>
            </w:pPr>
            <w:r w:rsidRPr="008B52EB">
              <w:rPr>
                <w:rFonts w:ascii="Times New Roman" w:hAnsi="Times New Roman"/>
              </w:rPr>
              <w:t>Территориальное сочетание населенных мест, между которыми существует более или менее четкое распределение функций, производственные и социальные связи</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Сквер</w:t>
            </w:r>
          </w:p>
        </w:tc>
        <w:tc>
          <w:tcPr>
            <w:tcW w:w="7371" w:type="dxa"/>
          </w:tcPr>
          <w:p w:rsidR="001F463E" w:rsidRDefault="001F463E" w:rsidP="00C02E22">
            <w:pPr>
              <w:jc w:val="both"/>
              <w:rPr>
                <w:rFonts w:ascii="Times New Roman" w:hAnsi="Times New Roman"/>
              </w:rPr>
            </w:pPr>
            <w:r>
              <w:rPr>
                <w:rFonts w:ascii="Times New Roman" w:hAnsi="Times New Roman"/>
              </w:rPr>
              <w:t>Н</w:t>
            </w:r>
            <w:r w:rsidRPr="000906A6">
              <w:rPr>
                <w:rFonts w:ascii="Times New Roman" w:hAnsi="Times New Roman"/>
              </w:rPr>
              <w:t>ебольшой участок, озелененный деревьями и кустарниками, расположенный в городской застройке. Предназначен для кратковременного пребывания и отдыха. Планировка чаще всего регулярная. Центральная часть сквера нередко служит местом устройства фонтана или установки монумента в окружении цветников</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Сооружение</w:t>
            </w:r>
          </w:p>
        </w:tc>
        <w:tc>
          <w:tcPr>
            <w:tcW w:w="7371" w:type="dxa"/>
          </w:tcPr>
          <w:p w:rsidR="001F463E" w:rsidRDefault="001F463E" w:rsidP="00C02E22">
            <w:pPr>
              <w:jc w:val="both"/>
              <w:rPr>
                <w:rFonts w:ascii="Times New Roman" w:hAnsi="Times New Roman"/>
              </w:rPr>
            </w:pPr>
            <w:r>
              <w:rPr>
                <w:rFonts w:ascii="Times New Roman" w:hAnsi="Times New Roman"/>
              </w:rPr>
              <w:t>Е</w:t>
            </w:r>
            <w:r w:rsidRPr="000906A6">
              <w:rPr>
                <w:rFonts w:ascii="Times New Roman" w:hAnsi="Times New Roman"/>
              </w:rPr>
              <w:t>диничный результат строительной деятельности (строительства) предназначенный для осуществления определенных потребительских функций</w:t>
            </w:r>
          </w:p>
        </w:tc>
      </w:tr>
      <w:tr w:rsidR="008B52EB" w:rsidRPr="001B5A7F" w:rsidTr="00B8521B">
        <w:tc>
          <w:tcPr>
            <w:tcW w:w="2269" w:type="dxa"/>
          </w:tcPr>
          <w:p w:rsidR="008B52EB" w:rsidRDefault="008B52EB" w:rsidP="005714AD">
            <w:pPr>
              <w:jc w:val="center"/>
              <w:rPr>
                <w:rFonts w:ascii="Times New Roman" w:hAnsi="Times New Roman"/>
              </w:rPr>
            </w:pPr>
            <w:r>
              <w:rPr>
                <w:rFonts w:ascii="Times New Roman" w:hAnsi="Times New Roman"/>
              </w:rPr>
              <w:t>Социально-гарантированные условия жизнедеятельности</w:t>
            </w:r>
          </w:p>
        </w:tc>
        <w:tc>
          <w:tcPr>
            <w:tcW w:w="7371" w:type="dxa"/>
          </w:tcPr>
          <w:p w:rsidR="008B52EB" w:rsidRPr="008B52EB" w:rsidRDefault="008B52EB" w:rsidP="00C02E22">
            <w:pPr>
              <w:jc w:val="both"/>
              <w:rPr>
                <w:rFonts w:ascii="Times New Roman" w:hAnsi="Times New Roman"/>
              </w:rPr>
            </w:pPr>
            <w:r w:rsidRPr="008B52EB">
              <w:rPr>
                <w:rFonts w:ascii="Times New Roman" w:hAnsi="Times New Roman"/>
              </w:rPr>
              <w:t>Состояние среды территорий городских округов и поселений, отвечающее современным социальным, гигиеническим и градостроительным требова</w:t>
            </w:r>
            <w:r>
              <w:rPr>
                <w:rFonts w:ascii="Times New Roman" w:hAnsi="Times New Roman"/>
              </w:rPr>
              <w:t>-</w:t>
            </w:r>
            <w:r w:rsidRPr="008B52EB">
              <w:rPr>
                <w:rFonts w:ascii="Times New Roman" w:hAnsi="Times New Roman"/>
              </w:rPr>
              <w:t>ниям, достигаемое соблюдением при проектировании (реконструкции) территории нормативных параметров функционально-планировочной организации объектов градостроительного нормирования</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Социальная инфраструктура</w:t>
            </w:r>
          </w:p>
        </w:tc>
        <w:tc>
          <w:tcPr>
            <w:tcW w:w="7371" w:type="dxa"/>
          </w:tcPr>
          <w:p w:rsidR="001F463E" w:rsidRDefault="001F463E" w:rsidP="00C02E22">
            <w:pPr>
              <w:jc w:val="both"/>
              <w:rPr>
                <w:rFonts w:ascii="Times New Roman" w:hAnsi="Times New Roman"/>
              </w:rPr>
            </w:pPr>
            <w:r>
              <w:rPr>
                <w:rFonts w:ascii="Times New Roman" w:hAnsi="Times New Roman"/>
              </w:rPr>
              <w:t>К</w:t>
            </w:r>
            <w:r w:rsidRPr="000906A6">
              <w:rPr>
                <w:rFonts w:ascii="Times New Roman" w:hAnsi="Times New Roman"/>
              </w:rPr>
              <w:t>омплекс объектов обслуживания и взаимосвязей между ними, наземных и дистанционных, в пределах градостроительного образования (территории, поселения, группы поселений и др.)</w:t>
            </w:r>
          </w:p>
        </w:tc>
      </w:tr>
      <w:tr w:rsidR="001F463E" w:rsidRPr="001B5A7F" w:rsidTr="00B8521B">
        <w:tc>
          <w:tcPr>
            <w:tcW w:w="2269" w:type="dxa"/>
          </w:tcPr>
          <w:p w:rsidR="001F463E" w:rsidRPr="001B5A7F" w:rsidRDefault="001F463E" w:rsidP="00E050D6">
            <w:pPr>
              <w:jc w:val="center"/>
              <w:rPr>
                <w:rFonts w:ascii="Times New Roman" w:hAnsi="Times New Roman"/>
              </w:rPr>
            </w:pPr>
            <w:r>
              <w:rPr>
                <w:rFonts w:ascii="Times New Roman" w:hAnsi="Times New Roman"/>
              </w:rPr>
              <w:t>Специальное регулирование</w:t>
            </w:r>
          </w:p>
        </w:tc>
        <w:tc>
          <w:tcPr>
            <w:tcW w:w="7371" w:type="dxa"/>
          </w:tcPr>
          <w:p w:rsidR="001F463E" w:rsidRPr="001B5A7F" w:rsidRDefault="001F463E" w:rsidP="00C02E22">
            <w:pPr>
              <w:jc w:val="both"/>
              <w:rPr>
                <w:rFonts w:ascii="Times New Roman" w:hAnsi="Times New Roman"/>
              </w:rPr>
            </w:pPr>
            <w:r>
              <w:rPr>
                <w:rFonts w:ascii="Times New Roman" w:hAnsi="Times New Roman"/>
              </w:rPr>
              <w:t>У</w:t>
            </w:r>
            <w:r w:rsidRPr="00131CC5">
              <w:rPr>
                <w:rFonts w:ascii="Times New Roman" w:hAnsi="Times New Roman"/>
              </w:rPr>
              <w:t>станавливается на основании санитарно- экологических, противопо</w:t>
            </w:r>
            <w:r>
              <w:rPr>
                <w:rFonts w:ascii="Times New Roman" w:hAnsi="Times New Roman"/>
              </w:rPr>
              <w:t>-</w:t>
            </w:r>
            <w:r w:rsidRPr="00131CC5">
              <w:rPr>
                <w:rFonts w:ascii="Times New Roman" w:hAnsi="Times New Roman"/>
              </w:rPr>
              <w:t>жарных, технических и иных нормативных требований, ограничивающих использование территорий для хозяйственной и иной деятельности</w:t>
            </w:r>
          </w:p>
        </w:tc>
      </w:tr>
      <w:tr w:rsidR="008B52EB" w:rsidRPr="001B5A7F" w:rsidTr="00B8521B">
        <w:tc>
          <w:tcPr>
            <w:tcW w:w="2269" w:type="dxa"/>
          </w:tcPr>
          <w:p w:rsidR="008B52EB" w:rsidRDefault="008B52EB" w:rsidP="00E050D6">
            <w:pPr>
              <w:jc w:val="center"/>
              <w:rPr>
                <w:rFonts w:ascii="Times New Roman" w:hAnsi="Times New Roman"/>
              </w:rPr>
            </w:pPr>
            <w:r>
              <w:rPr>
                <w:rFonts w:ascii="Times New Roman" w:hAnsi="Times New Roman"/>
              </w:rPr>
              <w:t>Среда обитания</w:t>
            </w:r>
          </w:p>
        </w:tc>
        <w:tc>
          <w:tcPr>
            <w:tcW w:w="7371" w:type="dxa"/>
          </w:tcPr>
          <w:p w:rsidR="008B52EB" w:rsidRPr="008B52EB" w:rsidRDefault="008B52EB" w:rsidP="00C02E22">
            <w:pPr>
              <w:jc w:val="both"/>
              <w:rPr>
                <w:rFonts w:ascii="Times New Roman" w:hAnsi="Times New Roman"/>
              </w:rPr>
            </w:pPr>
            <w:r>
              <w:rPr>
                <w:rFonts w:ascii="Times New Roman" w:hAnsi="Times New Roman"/>
                <w:bCs/>
              </w:rPr>
              <w:t>С</w:t>
            </w:r>
            <w:r w:rsidRPr="008B52EB">
              <w:rPr>
                <w:rFonts w:ascii="Times New Roman" w:hAnsi="Times New Roman"/>
                <w:bCs/>
              </w:rPr>
              <w:t>овокупность объектов, явлений и факторов окружающей (природной и искусственной) среды, определяющая условия жизнедеятельности человека</w:t>
            </w:r>
          </w:p>
        </w:tc>
      </w:tr>
      <w:tr w:rsidR="001F463E" w:rsidRPr="001B5A7F" w:rsidTr="00B8521B">
        <w:tc>
          <w:tcPr>
            <w:tcW w:w="2269" w:type="dxa"/>
          </w:tcPr>
          <w:p w:rsidR="001F463E" w:rsidRPr="00655791" w:rsidRDefault="001F463E" w:rsidP="00E050D6">
            <w:pPr>
              <w:jc w:val="center"/>
              <w:rPr>
                <w:rFonts w:ascii="Times New Roman" w:hAnsi="Times New Roman"/>
                <w:color w:val="000000" w:themeColor="text1"/>
              </w:rPr>
            </w:pPr>
            <w:r w:rsidRPr="00655791">
              <w:rPr>
                <w:rFonts w:ascii="Times New Roman" w:hAnsi="Times New Roman"/>
                <w:color w:val="000000" w:themeColor="text1"/>
              </w:rPr>
              <w:t>Среднеэтажная жилая застройка</w:t>
            </w:r>
          </w:p>
        </w:tc>
        <w:tc>
          <w:tcPr>
            <w:tcW w:w="7371" w:type="dxa"/>
          </w:tcPr>
          <w:p w:rsidR="001F463E" w:rsidRPr="00655791" w:rsidRDefault="001F463E" w:rsidP="00E050D6">
            <w:pPr>
              <w:autoSpaceDE w:val="0"/>
              <w:autoSpaceDN w:val="0"/>
              <w:adjustRightInd w:val="0"/>
              <w:jc w:val="both"/>
              <w:rPr>
                <w:rFonts w:ascii="Times New Roman" w:hAnsi="Times New Roman"/>
                <w:color w:val="000000" w:themeColor="text1"/>
              </w:rPr>
            </w:pPr>
            <w:r w:rsidRPr="00655791">
              <w:rPr>
                <w:rFonts w:ascii="Times New Roman" w:eastAsiaTheme="minorHAnsi" w:hAnsi="Times New Roman"/>
                <w:color w:val="000000" w:themeColor="text1"/>
                <w:lang w:eastAsia="en-US"/>
              </w:rPr>
              <w:t>Жилые дома, предназначенные для разделения на квартиры, каждая из которых пригодна для постоянного проживания (жилые дома высотой не выше 8 надземных этажей, разделенных на две и более квартиры)</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Стоянка для автомобилей (автостоянка)</w:t>
            </w:r>
          </w:p>
        </w:tc>
        <w:tc>
          <w:tcPr>
            <w:tcW w:w="7371" w:type="dxa"/>
          </w:tcPr>
          <w:p w:rsidR="001F463E" w:rsidRDefault="001F463E" w:rsidP="00C87359">
            <w:pPr>
              <w:widowControl w:val="0"/>
              <w:autoSpaceDE w:val="0"/>
              <w:autoSpaceDN w:val="0"/>
              <w:adjustRightInd w:val="0"/>
              <w:jc w:val="both"/>
              <w:rPr>
                <w:rFonts w:ascii="Times New Roman" w:hAnsi="Times New Roman"/>
              </w:rPr>
            </w:pPr>
            <w:r>
              <w:rPr>
                <w:rFonts w:ascii="Times New Roman" w:hAnsi="Times New Roman"/>
              </w:rPr>
              <w:t>З</w:t>
            </w:r>
            <w:r w:rsidRPr="000906A6">
              <w:rPr>
                <w:rFonts w:ascii="Times New Roman" w:hAnsi="Times New Roman"/>
              </w:rPr>
              <w:t>дание, сооружение (часть здания, сооружения) или специальная открытая площадка, предназначенная для</w:t>
            </w:r>
            <w:r>
              <w:rPr>
                <w:rFonts w:ascii="Times New Roman" w:hAnsi="Times New Roman"/>
              </w:rPr>
              <w:t xml:space="preserve"> хранения (стоянки) автомобилей</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Статус населенного пункта</w:t>
            </w:r>
          </w:p>
        </w:tc>
        <w:tc>
          <w:tcPr>
            <w:tcW w:w="7371" w:type="dxa"/>
          </w:tcPr>
          <w:p w:rsidR="001F463E" w:rsidRPr="00165114" w:rsidRDefault="001F463E" w:rsidP="00C87359">
            <w:pPr>
              <w:widowControl w:val="0"/>
              <w:autoSpaceDE w:val="0"/>
              <w:autoSpaceDN w:val="0"/>
              <w:adjustRightInd w:val="0"/>
              <w:jc w:val="both"/>
              <w:rPr>
                <w:rFonts w:ascii="Times New Roman" w:hAnsi="Times New Roman"/>
              </w:rPr>
            </w:pPr>
            <w:r w:rsidRPr="00165114">
              <w:rPr>
                <w:rFonts w:ascii="Times New Roman" w:hAnsi="Times New Roman"/>
              </w:rPr>
              <w:t>Правовое положение населенного пункта (административный центр субъекта Российской Федерации, муниципального района, сельского поселения)</w:t>
            </w:r>
          </w:p>
        </w:tc>
      </w:tr>
      <w:tr w:rsidR="001F463E" w:rsidRPr="001B5A7F" w:rsidTr="00B8521B">
        <w:tc>
          <w:tcPr>
            <w:tcW w:w="2269" w:type="dxa"/>
          </w:tcPr>
          <w:p w:rsidR="001F463E" w:rsidRPr="001B5A7F" w:rsidRDefault="001F463E" w:rsidP="00E050D6">
            <w:pPr>
              <w:jc w:val="center"/>
              <w:rPr>
                <w:rFonts w:ascii="Times New Roman" w:hAnsi="Times New Roman"/>
              </w:rPr>
            </w:pPr>
            <w:r>
              <w:rPr>
                <w:rFonts w:ascii="Times New Roman" w:hAnsi="Times New Roman"/>
              </w:rPr>
              <w:t>Строительство</w:t>
            </w:r>
          </w:p>
        </w:tc>
        <w:tc>
          <w:tcPr>
            <w:tcW w:w="7371" w:type="dxa"/>
          </w:tcPr>
          <w:p w:rsidR="001F463E" w:rsidRPr="001B5A7F" w:rsidRDefault="001F463E" w:rsidP="00E050D6">
            <w:pPr>
              <w:jc w:val="both"/>
              <w:rPr>
                <w:rFonts w:ascii="Times New Roman" w:hAnsi="Times New Roman"/>
              </w:rPr>
            </w:pPr>
            <w:r>
              <w:rPr>
                <w:rFonts w:ascii="Times New Roman" w:hAnsi="Times New Roman"/>
              </w:rPr>
              <w:t>С</w:t>
            </w:r>
            <w:r w:rsidRPr="00131CC5">
              <w:rPr>
                <w:rFonts w:ascii="Times New Roman" w:hAnsi="Times New Roman"/>
              </w:rPr>
              <w:t>оздание зданий, строений, сооружений (в том числе на месте сносимых объектов капитального строительства)</w:t>
            </w:r>
          </w:p>
        </w:tc>
      </w:tr>
      <w:tr w:rsidR="001F463E" w:rsidRPr="001B5A7F" w:rsidTr="00B8521B">
        <w:tc>
          <w:tcPr>
            <w:tcW w:w="2269" w:type="dxa"/>
          </w:tcPr>
          <w:p w:rsidR="001F463E" w:rsidRPr="001B5A7F" w:rsidRDefault="001F463E" w:rsidP="00E050D6">
            <w:pPr>
              <w:jc w:val="center"/>
              <w:rPr>
                <w:rFonts w:ascii="Times New Roman" w:hAnsi="Times New Roman"/>
              </w:rPr>
            </w:pPr>
            <w:r>
              <w:rPr>
                <w:rFonts w:ascii="Times New Roman" w:hAnsi="Times New Roman"/>
              </w:rPr>
              <w:t>Суммарная поэтажная площадь</w:t>
            </w:r>
          </w:p>
        </w:tc>
        <w:tc>
          <w:tcPr>
            <w:tcW w:w="7371" w:type="dxa"/>
          </w:tcPr>
          <w:p w:rsidR="001F463E" w:rsidRPr="001B5A7F" w:rsidRDefault="001F463E" w:rsidP="00E050D6">
            <w:pPr>
              <w:jc w:val="both"/>
              <w:rPr>
                <w:rFonts w:ascii="Times New Roman" w:hAnsi="Times New Roman"/>
              </w:rPr>
            </w:pPr>
            <w:r>
              <w:rPr>
                <w:rFonts w:ascii="Times New Roman" w:hAnsi="Times New Roman"/>
              </w:rPr>
              <w:t>С</w:t>
            </w:r>
            <w:r w:rsidRPr="00131CC5">
              <w:rPr>
                <w:rFonts w:ascii="Times New Roman" w:hAnsi="Times New Roman"/>
              </w:rPr>
              <w:t>уммарная площадь всех надземных этажей здания, включая площади всех помещений этажа (в том числе лоджий, лестничных клеток, лифтовых шахт и др.)</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Твердые коммунальные отходы</w:t>
            </w:r>
          </w:p>
        </w:tc>
        <w:tc>
          <w:tcPr>
            <w:tcW w:w="7371" w:type="dxa"/>
          </w:tcPr>
          <w:p w:rsidR="001F463E" w:rsidRPr="00030D85" w:rsidRDefault="001F463E" w:rsidP="00E050D6">
            <w:pPr>
              <w:jc w:val="both"/>
              <w:rPr>
                <w:rFonts w:ascii="Times New Roman" w:hAnsi="Times New Roman"/>
                <w:color w:val="000000" w:themeColor="text1"/>
              </w:rPr>
            </w:pPr>
            <w:r w:rsidRPr="00030D85">
              <w:rPr>
                <w:rFonts w:ascii="Times New Roman" w:hAnsi="Times New Roman"/>
                <w:szCs w:val="28"/>
              </w:rPr>
              <w:t>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твёрдым коммунальным отходам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Терраса</w:t>
            </w:r>
          </w:p>
        </w:tc>
        <w:tc>
          <w:tcPr>
            <w:tcW w:w="7371" w:type="dxa"/>
          </w:tcPr>
          <w:p w:rsidR="001F463E" w:rsidRDefault="001F463E" w:rsidP="00C87359">
            <w:pPr>
              <w:jc w:val="both"/>
              <w:rPr>
                <w:rFonts w:ascii="Times New Roman" w:hAnsi="Times New Roman"/>
              </w:rPr>
            </w:pPr>
            <w:r>
              <w:rPr>
                <w:rFonts w:ascii="Times New Roman" w:hAnsi="Times New Roman"/>
              </w:rPr>
              <w:t>О</w:t>
            </w:r>
            <w:r w:rsidRPr="000906A6">
              <w:rPr>
                <w:rFonts w:ascii="Times New Roman" w:hAnsi="Times New Roman"/>
              </w:rPr>
              <w:t>гражденная открытая площадка, пристроенная к зданию, или размещаемая на кровле нижерасположенного этажа. Может иметь крышу и выход из примыкающих помещений дома</w:t>
            </w:r>
          </w:p>
        </w:tc>
      </w:tr>
      <w:tr w:rsidR="001F463E" w:rsidRPr="001B5A7F" w:rsidTr="00B8521B">
        <w:tc>
          <w:tcPr>
            <w:tcW w:w="2269" w:type="dxa"/>
          </w:tcPr>
          <w:p w:rsidR="001F463E" w:rsidRPr="001B5A7F" w:rsidRDefault="001F463E" w:rsidP="00E050D6">
            <w:pPr>
              <w:jc w:val="center"/>
              <w:rPr>
                <w:rFonts w:ascii="Times New Roman" w:hAnsi="Times New Roman"/>
              </w:rPr>
            </w:pPr>
            <w:r>
              <w:rPr>
                <w:rFonts w:ascii="Times New Roman" w:hAnsi="Times New Roman"/>
              </w:rPr>
              <w:t>Территориальные зоны</w:t>
            </w:r>
          </w:p>
        </w:tc>
        <w:tc>
          <w:tcPr>
            <w:tcW w:w="7371" w:type="dxa"/>
          </w:tcPr>
          <w:p w:rsidR="001F463E" w:rsidRPr="001B5A7F" w:rsidRDefault="001F463E" w:rsidP="00E050D6">
            <w:pPr>
              <w:jc w:val="both"/>
              <w:rPr>
                <w:rFonts w:ascii="Times New Roman" w:hAnsi="Times New Roman"/>
              </w:rPr>
            </w:pPr>
            <w:r>
              <w:rPr>
                <w:rFonts w:ascii="Times New Roman" w:hAnsi="Times New Roman"/>
              </w:rPr>
              <w:t>З</w:t>
            </w:r>
            <w:r w:rsidRPr="00131CC5">
              <w:rPr>
                <w:rFonts w:ascii="Times New Roman" w:hAnsi="Times New Roman"/>
              </w:rPr>
              <w:t>оны, для которых в правилах землепользования и застройки определены границы и установлены градостроительные регламенты</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Территория малоэтажного жилищного строительства</w:t>
            </w:r>
          </w:p>
        </w:tc>
        <w:tc>
          <w:tcPr>
            <w:tcW w:w="7371" w:type="dxa"/>
          </w:tcPr>
          <w:p w:rsidR="001F463E" w:rsidRDefault="001F463E" w:rsidP="00E050D6">
            <w:pPr>
              <w:jc w:val="both"/>
              <w:rPr>
                <w:rFonts w:ascii="Times New Roman" w:hAnsi="Times New Roman"/>
              </w:rPr>
            </w:pPr>
            <w:r>
              <w:rPr>
                <w:rFonts w:ascii="Times New Roman" w:hAnsi="Times New Roman"/>
              </w:rPr>
              <w:t>Ч</w:t>
            </w:r>
            <w:r w:rsidRPr="000906A6">
              <w:rPr>
                <w:rFonts w:ascii="Times New Roman" w:hAnsi="Times New Roman"/>
              </w:rPr>
              <w:t>асть селитебной территории поселения или поселение в целом, предназначенное для размещения малоэтажной жилой застройки, объектов социальной инфраструктуры, инженерных и транспортных коммуникаций</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Территория общего пользования</w:t>
            </w:r>
          </w:p>
        </w:tc>
        <w:tc>
          <w:tcPr>
            <w:tcW w:w="7371" w:type="dxa"/>
          </w:tcPr>
          <w:p w:rsidR="001F463E" w:rsidRPr="00030D85" w:rsidRDefault="001F463E" w:rsidP="00E050D6">
            <w:pPr>
              <w:jc w:val="both"/>
              <w:rPr>
                <w:rFonts w:ascii="Times New Roman" w:hAnsi="Times New Roman"/>
              </w:rPr>
            </w:pPr>
            <w:r w:rsidRPr="00030D85">
              <w:rPr>
                <w:rFonts w:ascii="Times New Roman" w:hAnsi="Times New Roman"/>
                <w:szCs w:val="28"/>
              </w:rPr>
              <w:t>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tc>
      </w:tr>
      <w:tr w:rsidR="001F463E" w:rsidRPr="001B5A7F" w:rsidTr="00B8521B">
        <w:tc>
          <w:tcPr>
            <w:tcW w:w="2269" w:type="dxa"/>
          </w:tcPr>
          <w:p w:rsidR="001F463E" w:rsidRDefault="00462EFE" w:rsidP="00462EFE">
            <w:pPr>
              <w:jc w:val="center"/>
              <w:rPr>
                <w:rFonts w:ascii="Times New Roman" w:hAnsi="Times New Roman"/>
              </w:rPr>
            </w:pPr>
            <w:r>
              <w:rPr>
                <w:rFonts w:ascii="Times New Roman" w:hAnsi="Times New Roman"/>
              </w:rPr>
              <w:t>Территориаль</w:t>
            </w:r>
            <w:r w:rsidR="001F463E">
              <w:rPr>
                <w:rFonts w:ascii="Times New Roman" w:hAnsi="Times New Roman"/>
              </w:rPr>
              <w:t>ное планирование</w:t>
            </w:r>
          </w:p>
        </w:tc>
        <w:tc>
          <w:tcPr>
            <w:tcW w:w="7371" w:type="dxa"/>
          </w:tcPr>
          <w:p w:rsidR="001F463E" w:rsidRPr="00030D85" w:rsidRDefault="001F463E" w:rsidP="00E050D6">
            <w:pPr>
              <w:jc w:val="both"/>
              <w:rPr>
                <w:rFonts w:ascii="Times New Roman" w:hAnsi="Times New Roman"/>
                <w:szCs w:val="28"/>
              </w:rPr>
            </w:pPr>
            <w:r>
              <w:rPr>
                <w:rFonts w:ascii="Times New Roman" w:hAnsi="Times New Roman"/>
              </w:rPr>
              <w:t>П</w:t>
            </w:r>
            <w:r w:rsidRPr="000906A6">
              <w:rPr>
                <w:rFonts w:ascii="Times New Roman" w:hAnsi="Times New Roman"/>
              </w:rPr>
              <w:t>ланирование развития территорий, в том числе для установления функциональных зон, зон планируемого размещения объектов капитального строительства для государственных или муниципальных нужд, зон с особыми условиями использования территорий</w:t>
            </w:r>
          </w:p>
        </w:tc>
      </w:tr>
      <w:tr w:rsidR="001F463E" w:rsidRPr="001B5A7F" w:rsidTr="00B8521B">
        <w:tc>
          <w:tcPr>
            <w:tcW w:w="2269" w:type="dxa"/>
          </w:tcPr>
          <w:p w:rsidR="001F463E" w:rsidRDefault="00462EFE" w:rsidP="00E050D6">
            <w:pPr>
              <w:jc w:val="center"/>
              <w:rPr>
                <w:rFonts w:ascii="Times New Roman" w:hAnsi="Times New Roman"/>
              </w:rPr>
            </w:pPr>
            <w:r>
              <w:rPr>
                <w:rFonts w:ascii="Times New Roman" w:hAnsi="Times New Roman"/>
              </w:rPr>
              <w:t>Территориаль</w:t>
            </w:r>
            <w:r w:rsidR="001F463E">
              <w:rPr>
                <w:rFonts w:ascii="Times New Roman" w:hAnsi="Times New Roman"/>
              </w:rPr>
              <w:t>ные зоны</w:t>
            </w:r>
          </w:p>
        </w:tc>
        <w:tc>
          <w:tcPr>
            <w:tcW w:w="7371" w:type="dxa"/>
          </w:tcPr>
          <w:p w:rsidR="001F463E" w:rsidRPr="00AA0F5F" w:rsidRDefault="001F463E" w:rsidP="00E050D6">
            <w:pPr>
              <w:jc w:val="both"/>
              <w:rPr>
                <w:rFonts w:ascii="Times New Roman" w:hAnsi="Times New Roman"/>
              </w:rPr>
            </w:pPr>
            <w:r w:rsidRPr="00AA0F5F">
              <w:rPr>
                <w:rFonts w:ascii="Times New Roman" w:hAnsi="Times New Roman"/>
              </w:rPr>
              <w:t>Зоны, для которых в правилах землепользования и застройки определены границы и установлены градостроительные регламенты</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Территория общего пользования</w:t>
            </w:r>
          </w:p>
        </w:tc>
        <w:tc>
          <w:tcPr>
            <w:tcW w:w="7371" w:type="dxa"/>
          </w:tcPr>
          <w:p w:rsidR="001F463E" w:rsidRPr="00AA0F5F" w:rsidRDefault="001F463E" w:rsidP="00E050D6">
            <w:pPr>
              <w:jc w:val="both"/>
              <w:rPr>
                <w:rFonts w:ascii="Times New Roman" w:hAnsi="Times New Roman"/>
              </w:rPr>
            </w:pPr>
            <w:r w:rsidRPr="00AA0F5F">
              <w:rPr>
                <w:rFonts w:ascii="Times New Roman" w:hAnsi="Times New Roman"/>
                <w:spacing w:val="-2"/>
              </w:rPr>
              <w:t>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tc>
      </w:tr>
      <w:tr w:rsidR="001F463E" w:rsidRPr="001B5A7F" w:rsidTr="00B8521B">
        <w:tc>
          <w:tcPr>
            <w:tcW w:w="2269" w:type="dxa"/>
          </w:tcPr>
          <w:p w:rsidR="001F463E" w:rsidRDefault="001F463E" w:rsidP="00462EFE">
            <w:pPr>
              <w:jc w:val="center"/>
              <w:rPr>
                <w:rFonts w:ascii="Times New Roman" w:hAnsi="Times New Roman"/>
              </w:rPr>
            </w:pPr>
            <w:r>
              <w:rPr>
                <w:rFonts w:ascii="Times New Roman" w:hAnsi="Times New Roman"/>
              </w:rPr>
              <w:t>Территория примагистральная</w:t>
            </w:r>
          </w:p>
        </w:tc>
        <w:tc>
          <w:tcPr>
            <w:tcW w:w="7371" w:type="dxa"/>
          </w:tcPr>
          <w:p w:rsidR="001F463E" w:rsidRPr="00AA0F5F" w:rsidRDefault="001F463E" w:rsidP="00AA0F5F">
            <w:pPr>
              <w:jc w:val="both"/>
              <w:rPr>
                <w:rFonts w:ascii="Times New Roman" w:hAnsi="Times New Roman"/>
              </w:rPr>
            </w:pPr>
            <w:r>
              <w:rPr>
                <w:rFonts w:ascii="Times New Roman" w:hAnsi="Times New Roman"/>
              </w:rPr>
              <w:t>Т</w:t>
            </w:r>
            <w:r w:rsidRPr="00AA0F5F">
              <w:rPr>
                <w:rFonts w:ascii="Times New Roman" w:hAnsi="Times New Roman"/>
              </w:rPr>
              <w:t>ерритория, примыкающая к магистральным улицам общегородского значения на отрезках, соединяющих центр города с городским узлом или городские узлы между собой</w:t>
            </w:r>
          </w:p>
        </w:tc>
      </w:tr>
      <w:tr w:rsidR="001F463E" w:rsidRPr="001B5A7F" w:rsidTr="00B8521B">
        <w:tc>
          <w:tcPr>
            <w:tcW w:w="2269" w:type="dxa"/>
          </w:tcPr>
          <w:p w:rsidR="001F463E" w:rsidRDefault="001F463E" w:rsidP="00462EFE">
            <w:pPr>
              <w:jc w:val="center"/>
              <w:rPr>
                <w:rFonts w:ascii="Times New Roman" w:hAnsi="Times New Roman"/>
              </w:rPr>
            </w:pPr>
            <w:r>
              <w:rPr>
                <w:rFonts w:ascii="Times New Roman" w:hAnsi="Times New Roman"/>
              </w:rPr>
              <w:t>Территория межмагистральная</w:t>
            </w:r>
          </w:p>
        </w:tc>
        <w:tc>
          <w:tcPr>
            <w:tcW w:w="7371" w:type="dxa"/>
          </w:tcPr>
          <w:p w:rsidR="001F463E" w:rsidRPr="00AA0F5F" w:rsidRDefault="001F463E" w:rsidP="00E050D6">
            <w:pPr>
              <w:jc w:val="both"/>
              <w:rPr>
                <w:rFonts w:ascii="Times New Roman" w:hAnsi="Times New Roman"/>
              </w:rPr>
            </w:pPr>
            <w:r>
              <w:rPr>
                <w:rFonts w:ascii="Times New Roman" w:hAnsi="Times New Roman"/>
                <w:spacing w:val="-2"/>
              </w:rPr>
              <w:t>Т</w:t>
            </w:r>
            <w:r w:rsidRPr="00AA0F5F">
              <w:rPr>
                <w:rFonts w:ascii="Times New Roman" w:hAnsi="Times New Roman"/>
                <w:spacing w:val="-2"/>
              </w:rPr>
              <w:t>ерритория, ограниченная красными линиями магистральных улиц общегородского значения, границами территорий городских узлов и примагистральных территорий</w:t>
            </w:r>
          </w:p>
        </w:tc>
      </w:tr>
      <w:tr w:rsidR="001F463E" w:rsidRPr="001B5A7F" w:rsidTr="00B8521B">
        <w:tc>
          <w:tcPr>
            <w:tcW w:w="2269" w:type="dxa"/>
          </w:tcPr>
          <w:p w:rsidR="001F463E" w:rsidRPr="001B5A7F" w:rsidRDefault="001F463E" w:rsidP="00E050D6">
            <w:pPr>
              <w:jc w:val="center"/>
              <w:rPr>
                <w:rFonts w:ascii="Times New Roman" w:hAnsi="Times New Roman"/>
              </w:rPr>
            </w:pPr>
            <w:r>
              <w:rPr>
                <w:rFonts w:ascii="Times New Roman" w:hAnsi="Times New Roman"/>
              </w:rPr>
              <w:t>Улица, площадь</w:t>
            </w:r>
          </w:p>
        </w:tc>
        <w:tc>
          <w:tcPr>
            <w:tcW w:w="7371" w:type="dxa"/>
          </w:tcPr>
          <w:p w:rsidR="001F463E" w:rsidRPr="00655791" w:rsidRDefault="001F463E" w:rsidP="00E050D6">
            <w:pPr>
              <w:jc w:val="both"/>
              <w:rPr>
                <w:rFonts w:ascii="Times New Roman" w:hAnsi="Times New Roman"/>
                <w:color w:val="000000" w:themeColor="text1"/>
              </w:rPr>
            </w:pPr>
            <w:r w:rsidRPr="00655791">
              <w:rPr>
                <w:rFonts w:ascii="Times New Roman" w:hAnsi="Times New Roman"/>
                <w:color w:val="000000" w:themeColor="text1"/>
              </w:rPr>
              <w:t>Территория общего пользования, предназначенная преимущественно для движения автотранспорта, а также пешеходного движения, и ограниченная красными линиями улично-дорожной сети</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Уровень ответственности</w:t>
            </w:r>
          </w:p>
        </w:tc>
        <w:tc>
          <w:tcPr>
            <w:tcW w:w="7371" w:type="dxa"/>
          </w:tcPr>
          <w:p w:rsidR="001F463E" w:rsidRPr="00AA0F5F" w:rsidRDefault="001F463E" w:rsidP="00E050D6">
            <w:pPr>
              <w:jc w:val="both"/>
              <w:rPr>
                <w:rFonts w:ascii="Times New Roman" w:hAnsi="Times New Roman"/>
                <w:color w:val="000000" w:themeColor="text1"/>
              </w:rPr>
            </w:pPr>
            <w:r w:rsidRPr="00AA0F5F">
              <w:rPr>
                <w:rFonts w:ascii="Times New Roman" w:hAnsi="Times New Roman"/>
              </w:rPr>
              <w:t>Характеристика здания или сооружения, определяемая в соответствии с объемом экономических, социальных и экологических последствий его разрушения</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Усадебный жилой дом</w:t>
            </w:r>
          </w:p>
        </w:tc>
        <w:tc>
          <w:tcPr>
            <w:tcW w:w="7371" w:type="dxa"/>
          </w:tcPr>
          <w:p w:rsidR="001F463E" w:rsidRPr="00655791" w:rsidRDefault="001F463E" w:rsidP="00E050D6">
            <w:pPr>
              <w:jc w:val="both"/>
              <w:rPr>
                <w:rFonts w:ascii="Times New Roman" w:hAnsi="Times New Roman"/>
                <w:color w:val="000000" w:themeColor="text1"/>
              </w:rPr>
            </w:pPr>
            <w:r>
              <w:rPr>
                <w:rFonts w:ascii="Times New Roman" w:hAnsi="Times New Roman"/>
              </w:rPr>
              <w:t>О</w:t>
            </w:r>
            <w:r w:rsidRPr="000906A6">
              <w:rPr>
                <w:rFonts w:ascii="Times New Roman" w:hAnsi="Times New Roman"/>
              </w:rPr>
              <w:t>дноквартирный жилой дом с приквартирным участком, постройками для подсобного хозяйства</w:t>
            </w:r>
          </w:p>
        </w:tc>
      </w:tr>
      <w:tr w:rsidR="001F463E" w:rsidRPr="001B5A7F" w:rsidTr="00B8521B">
        <w:tc>
          <w:tcPr>
            <w:tcW w:w="2269" w:type="dxa"/>
          </w:tcPr>
          <w:p w:rsidR="001F463E" w:rsidRPr="001B5A7F" w:rsidRDefault="001F463E" w:rsidP="00E050D6">
            <w:pPr>
              <w:jc w:val="center"/>
              <w:rPr>
                <w:rFonts w:ascii="Times New Roman" w:hAnsi="Times New Roman"/>
              </w:rPr>
            </w:pPr>
            <w:r>
              <w:rPr>
                <w:rFonts w:ascii="Times New Roman" w:hAnsi="Times New Roman"/>
              </w:rPr>
              <w:t>Устойчивое развитие территорий</w:t>
            </w:r>
          </w:p>
        </w:tc>
        <w:tc>
          <w:tcPr>
            <w:tcW w:w="7371" w:type="dxa"/>
          </w:tcPr>
          <w:p w:rsidR="001F463E" w:rsidRPr="001B5A7F" w:rsidRDefault="001F463E" w:rsidP="00E050D6">
            <w:pPr>
              <w:jc w:val="both"/>
              <w:rPr>
                <w:rFonts w:ascii="Times New Roman" w:hAnsi="Times New Roman"/>
              </w:rPr>
            </w:pPr>
            <w:r>
              <w:rPr>
                <w:rFonts w:ascii="Times New Roman" w:hAnsi="Times New Roman"/>
              </w:rPr>
              <w:t>О</w:t>
            </w:r>
            <w:r w:rsidRPr="00131CC5">
              <w:rPr>
                <w:rFonts w:ascii="Times New Roman" w:hAnsi="Times New Roman"/>
              </w:rPr>
              <w:t>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tc>
      </w:tr>
      <w:tr w:rsidR="001F463E" w:rsidRPr="001B5A7F" w:rsidTr="00B8521B">
        <w:tc>
          <w:tcPr>
            <w:tcW w:w="2269" w:type="dxa"/>
          </w:tcPr>
          <w:p w:rsidR="001F463E" w:rsidRPr="004750E4" w:rsidRDefault="001F463E" w:rsidP="00E050D6">
            <w:pPr>
              <w:jc w:val="center"/>
              <w:rPr>
                <w:rFonts w:ascii="Times New Roman" w:hAnsi="Times New Roman"/>
              </w:rPr>
            </w:pPr>
            <w:r w:rsidRPr="004750E4">
              <w:rPr>
                <w:rFonts w:ascii="Times New Roman" w:hAnsi="Times New Roman"/>
              </w:rPr>
              <w:t>Функциональное зонирование территории</w:t>
            </w:r>
          </w:p>
        </w:tc>
        <w:tc>
          <w:tcPr>
            <w:tcW w:w="7371" w:type="dxa"/>
          </w:tcPr>
          <w:p w:rsidR="001F463E" w:rsidRPr="001B5A7F" w:rsidRDefault="001F463E" w:rsidP="00E050D6">
            <w:pPr>
              <w:jc w:val="both"/>
              <w:rPr>
                <w:rFonts w:ascii="Times New Roman" w:hAnsi="Times New Roman"/>
              </w:rPr>
            </w:pPr>
            <w:r>
              <w:rPr>
                <w:rFonts w:ascii="Times New Roman" w:hAnsi="Times New Roman"/>
              </w:rPr>
              <w:t>Д</w:t>
            </w:r>
            <w:r w:rsidRPr="00131CC5">
              <w:rPr>
                <w:rFonts w:ascii="Times New Roman" w:hAnsi="Times New Roman"/>
              </w:rPr>
              <w:t xml:space="preserve">еление территории на </w:t>
            </w:r>
            <w:r w:rsidRPr="00655791">
              <w:rPr>
                <w:rFonts w:ascii="Times New Roman" w:hAnsi="Times New Roman"/>
                <w:color w:val="000000" w:themeColor="text1"/>
              </w:rPr>
              <w:t>функциональные зоны при территориальном</w:t>
            </w:r>
            <w:r w:rsidRPr="00273378">
              <w:rPr>
                <w:rFonts w:ascii="Times New Roman" w:hAnsi="Times New Roman"/>
                <w:color w:val="1F497D" w:themeColor="text2"/>
              </w:rPr>
              <w:t xml:space="preserve"> </w:t>
            </w:r>
            <w:r w:rsidRPr="00131CC5">
              <w:rPr>
                <w:rFonts w:ascii="Times New Roman" w:hAnsi="Times New Roman"/>
              </w:rPr>
              <w:t>планировании развития территорий и поселений с определением видов градостроительного использования установленных зон и ограничений на их использование</w:t>
            </w:r>
          </w:p>
        </w:tc>
      </w:tr>
      <w:tr w:rsidR="001F463E" w:rsidRPr="001B5A7F" w:rsidTr="00B8521B">
        <w:tc>
          <w:tcPr>
            <w:tcW w:w="2269" w:type="dxa"/>
          </w:tcPr>
          <w:p w:rsidR="001F463E" w:rsidRPr="004750E4" w:rsidRDefault="001F463E" w:rsidP="00E050D6">
            <w:pPr>
              <w:jc w:val="center"/>
              <w:rPr>
                <w:rFonts w:ascii="Times New Roman" w:hAnsi="Times New Roman"/>
              </w:rPr>
            </w:pPr>
            <w:r w:rsidRPr="004750E4">
              <w:rPr>
                <w:rFonts w:ascii="Times New Roman" w:hAnsi="Times New Roman"/>
              </w:rPr>
              <w:t>Функциональные зоны</w:t>
            </w:r>
          </w:p>
        </w:tc>
        <w:tc>
          <w:tcPr>
            <w:tcW w:w="7371" w:type="dxa"/>
          </w:tcPr>
          <w:p w:rsidR="001F463E" w:rsidRPr="001B5A7F" w:rsidRDefault="001F463E" w:rsidP="00E050D6">
            <w:pPr>
              <w:jc w:val="both"/>
              <w:rPr>
                <w:rFonts w:ascii="Times New Roman" w:hAnsi="Times New Roman"/>
              </w:rPr>
            </w:pPr>
            <w:r>
              <w:rPr>
                <w:rFonts w:ascii="Times New Roman" w:hAnsi="Times New Roman"/>
              </w:rPr>
              <w:t>З</w:t>
            </w:r>
            <w:r w:rsidRPr="00131CC5">
              <w:rPr>
                <w:rFonts w:ascii="Times New Roman" w:hAnsi="Times New Roman"/>
              </w:rPr>
              <w:t>оны, для которых документами территориального планирования определены границы и функциональное назначение</w:t>
            </w:r>
          </w:p>
        </w:tc>
      </w:tr>
      <w:tr w:rsidR="001F463E" w:rsidRPr="001B5A7F" w:rsidTr="00B8521B">
        <w:tc>
          <w:tcPr>
            <w:tcW w:w="2269" w:type="dxa"/>
          </w:tcPr>
          <w:p w:rsidR="001F463E" w:rsidRPr="004750E4" w:rsidRDefault="001F463E" w:rsidP="00E050D6">
            <w:pPr>
              <w:jc w:val="center"/>
              <w:rPr>
                <w:rFonts w:ascii="Times New Roman" w:hAnsi="Times New Roman"/>
              </w:rPr>
            </w:pPr>
            <w:r>
              <w:rPr>
                <w:rFonts w:ascii="Times New Roman" w:hAnsi="Times New Roman"/>
              </w:rPr>
              <w:t>Хозяйственная постройка</w:t>
            </w:r>
          </w:p>
        </w:tc>
        <w:tc>
          <w:tcPr>
            <w:tcW w:w="7371" w:type="dxa"/>
          </w:tcPr>
          <w:p w:rsidR="001F463E" w:rsidRPr="00AA0F5F" w:rsidRDefault="001F463E" w:rsidP="00E050D6">
            <w:pPr>
              <w:jc w:val="both"/>
              <w:rPr>
                <w:rFonts w:ascii="Times New Roman" w:hAnsi="Times New Roman"/>
              </w:rPr>
            </w:pPr>
            <w:r w:rsidRPr="00AA0F5F">
              <w:rPr>
                <w:rFonts w:ascii="Times New Roman" w:hAnsi="Times New Roman"/>
              </w:rPr>
              <w:t>Нежилая отдельностоящая постройка, как правило, пониженного уровня ответственности, размещаемая на земельном участке, предназначенном для индивидуального жилищного строительства, ведения личного подсобного хозяйства, крестьянского (фермерского)</w:t>
            </w:r>
            <w:r w:rsidR="00D27E2B">
              <w:rPr>
                <w:rFonts w:ascii="Times New Roman" w:hAnsi="Times New Roman"/>
              </w:rPr>
              <w:t xml:space="preserve"> хозяйства, садоводства</w:t>
            </w:r>
            <w:r w:rsidRPr="00AA0F5F">
              <w:rPr>
                <w:rFonts w:ascii="Times New Roman" w:hAnsi="Times New Roman"/>
              </w:rPr>
              <w:t xml:space="preserve"> хозяйства, и предназначенная для обслуживания жилого дома (жилого строения) и его земельного участка. К хозяйственным постройкам относятся:  сарай для хранения инструментов и хозяйственного инвентаря, летняя кухня, хозяйственный навес, летний душ, сарай для скота и птицы, погреб, теплица и иные подобные постройки</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Черта городских и сельских поселений</w:t>
            </w:r>
          </w:p>
        </w:tc>
        <w:tc>
          <w:tcPr>
            <w:tcW w:w="7371" w:type="dxa"/>
          </w:tcPr>
          <w:p w:rsidR="001F463E" w:rsidRDefault="001F463E" w:rsidP="00E050D6">
            <w:pPr>
              <w:jc w:val="both"/>
              <w:rPr>
                <w:rFonts w:ascii="Times New Roman" w:hAnsi="Times New Roman"/>
              </w:rPr>
            </w:pPr>
            <w:r>
              <w:rPr>
                <w:rFonts w:ascii="Times New Roman" w:hAnsi="Times New Roman"/>
              </w:rPr>
              <w:t>В</w:t>
            </w:r>
            <w:r w:rsidRPr="000906A6">
              <w:rPr>
                <w:rFonts w:ascii="Times New Roman" w:hAnsi="Times New Roman"/>
              </w:rPr>
              <w:t>нешние границы земель городских и сельских поселений, отделяющие эти земли от земель иных категорий</w:t>
            </w:r>
          </w:p>
        </w:tc>
      </w:tr>
      <w:tr w:rsidR="001F463E" w:rsidRPr="001B5A7F" w:rsidTr="00B8521B">
        <w:tc>
          <w:tcPr>
            <w:tcW w:w="2269" w:type="dxa"/>
          </w:tcPr>
          <w:p w:rsidR="001F463E" w:rsidRPr="001B5A7F" w:rsidRDefault="001F463E" w:rsidP="00E050D6">
            <w:pPr>
              <w:jc w:val="center"/>
              <w:rPr>
                <w:rFonts w:ascii="Times New Roman" w:hAnsi="Times New Roman"/>
              </w:rPr>
            </w:pPr>
            <w:r>
              <w:rPr>
                <w:rFonts w:ascii="Times New Roman" w:hAnsi="Times New Roman"/>
              </w:rPr>
              <w:t>Чрезвычайная ситуация</w:t>
            </w:r>
          </w:p>
        </w:tc>
        <w:tc>
          <w:tcPr>
            <w:tcW w:w="7371" w:type="dxa"/>
          </w:tcPr>
          <w:p w:rsidR="001F463E" w:rsidRPr="001B5A7F" w:rsidRDefault="001F463E" w:rsidP="00E050D6">
            <w:pPr>
              <w:jc w:val="both"/>
              <w:rPr>
                <w:rFonts w:ascii="Times New Roman" w:hAnsi="Times New Roman"/>
              </w:rPr>
            </w:pPr>
            <w:r>
              <w:rPr>
                <w:rFonts w:ascii="Times New Roman" w:hAnsi="Times New Roman"/>
              </w:rPr>
              <w:t>О</w:t>
            </w:r>
            <w:r w:rsidRPr="00131CC5">
              <w:rPr>
                <w:rFonts w:ascii="Times New Roman" w:hAnsi="Times New Roman"/>
              </w:rPr>
              <w:t>бстановка на определенной территории,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природной среде, значительные материальные потери и нарушение условий жизнедеятельности людей</w:t>
            </w:r>
          </w:p>
        </w:tc>
      </w:tr>
    </w:tbl>
    <w:p w:rsidR="00C56275" w:rsidRPr="00131CC5" w:rsidRDefault="00C56275" w:rsidP="00C56275">
      <w:pPr>
        <w:spacing w:after="0" w:line="240" w:lineRule="auto"/>
        <w:ind w:firstLine="567"/>
        <w:jc w:val="both"/>
        <w:rPr>
          <w:rFonts w:ascii="Times New Roman" w:hAnsi="Times New Roman"/>
        </w:rPr>
      </w:pPr>
    </w:p>
    <w:p w:rsidR="00520F76" w:rsidRDefault="00520F76" w:rsidP="003F7A6C">
      <w:pPr>
        <w:jc w:val="center"/>
        <w:rPr>
          <w:rFonts w:ascii="Arial Narrow" w:hAnsi="Arial Narrow"/>
          <w:b/>
          <w:sz w:val="32"/>
          <w:szCs w:val="32"/>
        </w:rPr>
      </w:pPr>
    </w:p>
    <w:p w:rsidR="00C56275" w:rsidRDefault="00C56275" w:rsidP="007429D2">
      <w:pPr>
        <w:spacing w:after="0" w:line="240" w:lineRule="auto"/>
        <w:ind w:firstLine="567"/>
        <w:jc w:val="both"/>
        <w:rPr>
          <w:rFonts w:ascii="Times New Roman" w:hAnsi="Times New Roman"/>
        </w:rPr>
        <w:sectPr w:rsidR="00C56275" w:rsidSect="000C0740">
          <w:pgSz w:w="11906" w:h="16838"/>
          <w:pgMar w:top="1134" w:right="850" w:bottom="1134" w:left="1701" w:header="708" w:footer="708" w:gutter="0"/>
          <w:cols w:space="708"/>
          <w:docGrid w:linePitch="360"/>
        </w:sectPr>
      </w:pPr>
    </w:p>
    <w:p w:rsidR="007429D2" w:rsidRDefault="00551A47" w:rsidP="007429D2">
      <w:pPr>
        <w:spacing w:after="0" w:line="240" w:lineRule="auto"/>
        <w:jc w:val="center"/>
        <w:rPr>
          <w:sz w:val="16"/>
          <w:szCs w:val="16"/>
        </w:rPr>
      </w:pPr>
      <w:r>
        <w:rPr>
          <w:noProof/>
          <w:sz w:val="16"/>
          <w:szCs w:val="16"/>
        </w:rPr>
        <w:pict>
          <v:rect id="Rectangle 156" o:spid="_x0000_s1043" style="position:absolute;left:0;text-align:left;margin-left:-1pt;margin-top:4.3pt;width:469.5pt;height:7.15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JkweAIAAOcEAAAOAAAAZHJzL2Uyb0RvYy54bWysVN9v0zAQfkfif7D8zpKmTddGS6epYwhp&#10;wMRAPF9tJ7FwbGO7Tbe/nrPTlvJDPCASyfLlzp+/++4uV9f7XpGdcF4aXdPJRU6J0Mxwqduafv50&#10;92pBiQ+gOSijRU2fhKfXq5cvrgZbicJ0RnHhCIJoXw22pl0ItsoyzzrRg78wVmh0Nsb1ENB0bcYd&#10;DIjeq6zI83k2GMetM0x4j19vRyddJfymESx8aBovAlE1RW4hrS6tm7hmqyuoWge2k+xAA/6BRQ9S&#10;46UnqFsIQLZO/gbVS+aMN024YKbPTNNIJlIOmM0k/yWbxw6sSLmgON6eZPL/D5a93z04IjnWLkd9&#10;NPRYpI8oG+hWCTIp51GiwfoKIx/tg4tJentv2FdPtFl3GCdunDNDJ4AjsUmMz346EA2PR8lmeGc4&#10;4sM2mKTWvnF9BEQdyD4V5elUFLEPhOHHcjkv5iVyY+hb5ou8TDdAdTxsnQ9vhOlJ3NTUIfkEDrt7&#10;HyIZqI4hibxRkt9JpZLh2s1aObID7I91Xuaz2wO6Pw9Tmgw1nS6iRn/HuCvi+yeMXgbsdCX7mi7y&#10;+MQgqKJsrzVP+wBSjXvkrHR0i9TDmEg0zBYhHjs+EC5jqsViusT54hIberrI5/nykhJQLU4iC44S&#10;Z8IXGbrURlHXRP0843lRzIrpqJayHYw6lEd2yMKP4UnF0/XJOmOWyh0rPHbKxvAnrDbenkqKfwfc&#10;dMY9UzLgpNXUf9uCE5Sotxo7ZjmZzeJoJmNWXhZouHPP5twDmiFUTQNmmrbrMI7z1jrZdnjTJOWj&#10;zQ12WSNTB8QOHFkdehOnKSVxmPw4rud2ivrxf1p9BwAA//8DAFBLAwQUAAYACAAAACEA/YDWAtwA&#10;AAAHAQAADwAAAGRycy9kb3ducmV2LnhtbEyPwU7DMBBE70j8g7VI3FqnQZQkjVMhJA4VvVAqzk68&#10;TULjdbDdNv17lhMcRzOaeVOuJzuIM/rQO1KwmCcgkBpnemoV7D9eZxmIEDUZPThCBVcMsK5ub0pd&#10;GHehdzzvYiu4hEKhFXQxjoWUoenQ6jB3IxJ7B+etjix9K43XFy63g0yTZCmt7okXOj3iS4fNcXey&#10;PLKoP4/5Ps+2m61v3x43dP36JqXu76bnFYiIU/wLwy8+o0PFTLU7kQliUDBL+UpUkC1BsJ0/PLGu&#10;FaRpDrIq5X/+6gcAAP//AwBQSwECLQAUAAYACAAAACEAtoM4kv4AAADhAQAAEwAAAAAAAAAAAAAA&#10;AAAAAAAAW0NvbnRlbnRfVHlwZXNdLnhtbFBLAQItABQABgAIAAAAIQA4/SH/1gAAAJQBAAALAAAA&#10;AAAAAAAAAAAAAC8BAABfcmVscy8ucmVsc1BLAQItABQABgAIAAAAIQAh5JkweAIAAOcEAAAOAAAA&#10;AAAAAAAAAAAAAC4CAABkcnMvZTJvRG9jLnhtbFBLAQItABQABgAIAAAAIQD9gNYC3AAAAAcBAAAP&#10;AAAAAAAAAAAAAAAAANIEAABkcnMvZG93bnJldi54bWxQSwUGAAAAAAQABADzAAAA2wUAAAAA&#10;" fillcolor="#c0504d" strokecolor="#f2f2f2" strokeweight="3pt">
            <v:shadow on="t" color="#622423" opacity=".5" offset="1pt"/>
          </v:rect>
        </w:pict>
      </w:r>
    </w:p>
    <w:p w:rsidR="007429D2" w:rsidRDefault="007429D2" w:rsidP="007429D2">
      <w:pPr>
        <w:spacing w:after="0" w:line="240" w:lineRule="auto"/>
        <w:jc w:val="center"/>
        <w:rPr>
          <w:sz w:val="16"/>
          <w:szCs w:val="16"/>
        </w:rPr>
      </w:pPr>
    </w:p>
    <w:p w:rsidR="007429D2" w:rsidRDefault="008B52EB" w:rsidP="007B04A1">
      <w:pPr>
        <w:pStyle w:val="ae"/>
        <w:shd w:val="clear" w:color="auto" w:fill="EEECE1" w:themeFill="background2"/>
        <w:spacing w:after="0" w:line="240" w:lineRule="auto"/>
        <w:ind w:left="0"/>
        <w:rPr>
          <w:rFonts w:ascii="Times New Roman" w:hAnsi="Times New Roman"/>
          <w:b/>
          <w:sz w:val="24"/>
          <w:szCs w:val="24"/>
        </w:rPr>
      </w:pPr>
      <w:r w:rsidRPr="00061C25">
        <w:rPr>
          <w:rFonts w:ascii="Arial Narrow" w:hAnsi="Arial Narrow"/>
          <w:b/>
          <w:sz w:val="36"/>
          <w:szCs w:val="36"/>
          <w:u w:val="single"/>
        </w:rPr>
        <w:t>ПРИЛОЖЕНИЕ П-2</w:t>
      </w:r>
      <w:r>
        <w:rPr>
          <w:rFonts w:ascii="Arial Narrow" w:hAnsi="Arial Narrow"/>
          <w:b/>
          <w:sz w:val="36"/>
          <w:szCs w:val="36"/>
        </w:rPr>
        <w:t xml:space="preserve">: </w:t>
      </w:r>
      <w:r w:rsidR="007B04A1">
        <w:rPr>
          <w:rFonts w:ascii="Arial Narrow" w:hAnsi="Arial Narrow"/>
          <w:b/>
          <w:sz w:val="36"/>
          <w:szCs w:val="36"/>
        </w:rPr>
        <w:t xml:space="preserve"> </w:t>
      </w:r>
      <w:r w:rsidR="007429D2" w:rsidRPr="00C56275">
        <w:rPr>
          <w:rFonts w:ascii="Arial Narrow" w:hAnsi="Arial Narrow"/>
          <w:b/>
          <w:sz w:val="36"/>
          <w:szCs w:val="36"/>
        </w:rPr>
        <w:t xml:space="preserve">ПЕРЕЧЕНЬ ЗАКОНОДАТЕЛЬНЫХ </w:t>
      </w:r>
      <w:r w:rsidR="00DF2C07">
        <w:rPr>
          <w:rFonts w:ascii="Arial Narrow" w:hAnsi="Arial Narrow"/>
          <w:b/>
          <w:sz w:val="36"/>
          <w:szCs w:val="36"/>
        </w:rPr>
        <w:t xml:space="preserve"> </w:t>
      </w:r>
      <w:r w:rsidR="007429D2" w:rsidRPr="00C56275">
        <w:rPr>
          <w:rFonts w:ascii="Arial Narrow" w:hAnsi="Arial Narrow"/>
          <w:b/>
          <w:sz w:val="36"/>
          <w:szCs w:val="36"/>
        </w:rPr>
        <w:t xml:space="preserve">И </w:t>
      </w:r>
      <w:r w:rsidR="007B04A1">
        <w:rPr>
          <w:rFonts w:ascii="Arial Narrow" w:hAnsi="Arial Narrow"/>
          <w:b/>
          <w:sz w:val="36"/>
          <w:szCs w:val="36"/>
        </w:rPr>
        <w:t xml:space="preserve"> </w:t>
      </w:r>
      <w:r w:rsidR="007429D2" w:rsidRPr="00C56275">
        <w:rPr>
          <w:rFonts w:ascii="Arial Narrow" w:hAnsi="Arial Narrow"/>
          <w:b/>
          <w:sz w:val="36"/>
          <w:szCs w:val="36"/>
        </w:rPr>
        <w:t>НОРМАТИВНЫХ ДОКУМЕНТОВ</w:t>
      </w:r>
      <w:r w:rsidR="00B43445">
        <w:rPr>
          <w:rFonts w:ascii="Arial Narrow" w:hAnsi="Arial Narrow"/>
          <w:b/>
          <w:sz w:val="36"/>
          <w:szCs w:val="36"/>
        </w:rPr>
        <w:t xml:space="preserve"> </w:t>
      </w:r>
    </w:p>
    <w:p w:rsidR="007429D2" w:rsidRPr="00650DCF" w:rsidRDefault="00551A47" w:rsidP="007429D2">
      <w:pPr>
        <w:spacing w:after="0"/>
        <w:jc w:val="center"/>
        <w:rPr>
          <w:rFonts w:ascii="Times New Roman" w:hAnsi="Times New Roman"/>
          <w:b/>
          <w:sz w:val="16"/>
          <w:szCs w:val="16"/>
        </w:rPr>
      </w:pPr>
      <w:r w:rsidRPr="00551A47">
        <w:rPr>
          <w:rFonts w:ascii="Times New Roman" w:hAnsi="Times New Roman"/>
          <w:b/>
          <w:noProof/>
          <w:sz w:val="24"/>
          <w:szCs w:val="24"/>
        </w:rPr>
        <w:pict>
          <v:rect id="Rectangle 157" o:spid="_x0000_s1042" style="position:absolute;left:0;text-align:left;margin-left:-4.2pt;margin-top:5.35pt;width:469.5pt;height:7.15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LkTeQIAAOY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jyGi+nGGna&#10;Q40+Q9aobpVAeXkVMzRYX0Hg1j64qNHbe8O+e6TNuoM4ceucGTpBOfDKY3z27EA0PBxFu+GD4YBP&#10;98GkZB0b10dASAM6ppo8nmsijgEx+Fgu58W8hNIx8C3JgpTpBlo9HbbOh3fC9ChuauyAfAKnh3sf&#10;IhlaPYUk8kZJfieVSoZrd2vl0IFCe6xJSWabE7q/DFMaDTWeLnJCEvQzp7/EuCvi+zeMXgZodCX7&#10;Gi9IfGIQrWLa3mqe9oFKNe6Bs9LRLVILg5BomD1AbDs+IC6j1GIxXcJ4cQn9PF2QOVleYURVC4PI&#10;gsPImfBNhi51UczrC8XzopgV0zFbynZ0zEP5xA5YnMSlLJ6vT9YFs1TuWOGxU3aGP0K14fZUUvg5&#10;wKYz7idGAwxajf2PPXUCI/VeQ8cs89ksTmYyZuVVAYa79OwuPVQzgKpxAKVpuw7jNO+tk20HN+VJ&#10;jza30GWNTB0QO3BkdepNGKYk4jT4cVov7RT1+/e0+gUAAP//AwBQSwMEFAAGAAgAAAAhAJDMnN/e&#10;AAAACAEAAA8AAABkcnMvZG93bnJldi54bWxMj8FOwzAQRO9I/IO1SNxau4WWJMSpEBKHil4oVc9O&#10;vE1C43WI3Tb9e5YTHHdnNPMmX42uE2ccQutJw2yqQCBV3rZUa9h9vk0SECEasqbzhBquGGBV3N7k&#10;JrP+Qh943sZacAiFzGhoYuwzKUPVoDNh6nsk1g5+cCbyOdTSDubC4a6Tc6WW0pmWuKExPb42WB23&#10;J8cls3J/THdpsllvhvp9sabr1zdpfX83vjyDiDjGPzP84jM6FMxU+hPZIDoNk+SRnfxXTyBYTx/U&#10;EkSpYb5QIItc/h9Q/AAAAP//AwBQSwECLQAUAAYACAAAACEAtoM4kv4AAADhAQAAEwAAAAAAAAAA&#10;AAAAAAAAAAAAW0NvbnRlbnRfVHlwZXNdLnhtbFBLAQItABQABgAIAAAAIQA4/SH/1gAAAJQBAAAL&#10;AAAAAAAAAAAAAAAAAC8BAABfcmVscy8ucmVsc1BLAQItABQABgAIAAAAIQC3jLkTeQIAAOYEAAAO&#10;AAAAAAAAAAAAAAAAAC4CAABkcnMvZTJvRG9jLnhtbFBLAQItABQABgAIAAAAIQCQzJzf3gAAAAgB&#10;AAAPAAAAAAAAAAAAAAAAANMEAABkcnMvZG93bnJldi54bWxQSwUGAAAAAAQABADzAAAA3gUAAAAA&#10;" fillcolor="#c0504d" strokecolor="#f2f2f2" strokeweight="3pt">
            <v:shadow on="t" color="#622423" opacity=".5" offset="1pt"/>
          </v:rect>
        </w:pict>
      </w:r>
    </w:p>
    <w:p w:rsidR="007B04A1" w:rsidRDefault="007B04A1" w:rsidP="007B04A1">
      <w:pPr>
        <w:pStyle w:val="ae"/>
        <w:tabs>
          <w:tab w:val="left" w:pos="851"/>
        </w:tabs>
        <w:spacing w:after="0" w:line="228" w:lineRule="auto"/>
        <w:ind w:left="0"/>
        <w:jc w:val="both"/>
        <w:rPr>
          <w:rFonts w:ascii="Times New Roman" w:hAnsi="Times New Roman"/>
          <w:sz w:val="24"/>
          <w:szCs w:val="24"/>
        </w:rPr>
      </w:pPr>
    </w:p>
    <w:p w:rsidR="002D3D29" w:rsidRPr="00543E1B" w:rsidRDefault="002D3D29" w:rsidP="002D3D29">
      <w:pPr>
        <w:shd w:val="clear" w:color="auto" w:fill="EEECE1" w:themeFill="background2"/>
        <w:tabs>
          <w:tab w:val="left" w:pos="567"/>
          <w:tab w:val="left" w:pos="1704"/>
        </w:tabs>
        <w:jc w:val="center"/>
        <w:rPr>
          <w:rFonts w:ascii="Arial Narrow" w:hAnsi="Arial Narrow"/>
          <w:b/>
          <w:bCs/>
          <w:sz w:val="28"/>
          <w:szCs w:val="28"/>
        </w:rPr>
      </w:pPr>
      <w:r w:rsidRPr="00543E1B">
        <w:rPr>
          <w:rFonts w:ascii="Arial Narrow" w:hAnsi="Arial Narrow"/>
          <w:b/>
          <w:bCs/>
          <w:sz w:val="28"/>
          <w:szCs w:val="28"/>
        </w:rPr>
        <w:t>Федеральные законы</w:t>
      </w:r>
    </w:p>
    <w:p w:rsidR="002D3D29" w:rsidRPr="003820A4" w:rsidRDefault="002D3D29" w:rsidP="002D3D29">
      <w:pPr>
        <w:spacing w:after="0" w:line="240" w:lineRule="auto"/>
        <w:jc w:val="both"/>
        <w:rPr>
          <w:rStyle w:val="blk"/>
          <w:rFonts w:ascii="Times New Roman" w:hAnsi="Times New Roman"/>
          <w:spacing w:val="2"/>
          <w:shd w:val="clear" w:color="auto" w:fill="FFFFFF"/>
        </w:rPr>
      </w:pPr>
      <w:r w:rsidRPr="003820A4">
        <w:rPr>
          <w:rStyle w:val="blk"/>
          <w:rFonts w:ascii="Times New Roman" w:hAnsi="Times New Roman"/>
          <w:spacing w:val="2"/>
          <w:shd w:val="clear" w:color="auto" w:fill="FFFFFF"/>
        </w:rPr>
        <w:t>"</w:t>
      </w:r>
      <w:r w:rsidRPr="003820A4">
        <w:rPr>
          <w:rStyle w:val="b"/>
          <w:rFonts w:ascii="Times New Roman" w:hAnsi="Times New Roman"/>
          <w:b/>
          <w:bCs/>
          <w:spacing w:val="2"/>
          <w:shd w:val="clear" w:color="auto" w:fill="FFFFFF"/>
        </w:rPr>
        <w:t>Градостроительный</w:t>
      </w:r>
      <w:r w:rsidRPr="003820A4">
        <w:rPr>
          <w:rStyle w:val="blk"/>
          <w:rFonts w:ascii="Times New Roman" w:hAnsi="Times New Roman"/>
          <w:spacing w:val="2"/>
          <w:shd w:val="clear" w:color="auto" w:fill="FFFFFF"/>
        </w:rPr>
        <w:t> </w:t>
      </w:r>
      <w:r w:rsidRPr="003820A4">
        <w:rPr>
          <w:rStyle w:val="b"/>
          <w:rFonts w:ascii="Times New Roman" w:hAnsi="Times New Roman"/>
          <w:b/>
          <w:bCs/>
          <w:spacing w:val="2"/>
          <w:shd w:val="clear" w:color="auto" w:fill="FFFFFF"/>
        </w:rPr>
        <w:t>кодекс</w:t>
      </w:r>
      <w:r w:rsidRPr="003820A4">
        <w:rPr>
          <w:rStyle w:val="blk"/>
          <w:rFonts w:ascii="Times New Roman" w:hAnsi="Times New Roman"/>
          <w:spacing w:val="2"/>
          <w:shd w:val="clear" w:color="auto" w:fill="FFFFFF"/>
        </w:rPr>
        <w:t> Российской Федерации" от 29.12.2004 N 190-ФЗ(ред. от 25.12.2018)</w:t>
      </w:r>
    </w:p>
    <w:p w:rsidR="002D3D29" w:rsidRPr="004A65BA" w:rsidRDefault="002D3D29" w:rsidP="002D3D29">
      <w:pPr>
        <w:spacing w:after="0" w:line="240" w:lineRule="auto"/>
        <w:jc w:val="both"/>
        <w:rPr>
          <w:rStyle w:val="blk"/>
          <w:rFonts w:ascii="Times New Roman" w:hAnsi="Times New Roman"/>
          <w:spacing w:val="2"/>
          <w:sz w:val="8"/>
          <w:szCs w:val="8"/>
          <w:shd w:val="clear" w:color="auto" w:fill="FFFFFF"/>
        </w:rPr>
      </w:pPr>
    </w:p>
    <w:p w:rsidR="002D3D29" w:rsidRPr="003820A4" w:rsidRDefault="002D3D29" w:rsidP="002D3D29">
      <w:pPr>
        <w:spacing w:after="0" w:line="240" w:lineRule="auto"/>
        <w:jc w:val="both"/>
        <w:rPr>
          <w:rStyle w:val="blk"/>
          <w:rFonts w:ascii="Times New Roman" w:hAnsi="Times New Roman"/>
          <w:spacing w:val="2"/>
          <w:shd w:val="clear" w:color="auto" w:fill="FFFFFF"/>
        </w:rPr>
      </w:pPr>
      <w:r w:rsidRPr="003820A4">
        <w:rPr>
          <w:rStyle w:val="blk"/>
          <w:rFonts w:ascii="Times New Roman" w:hAnsi="Times New Roman"/>
          <w:spacing w:val="2"/>
          <w:shd w:val="clear" w:color="auto" w:fill="FFFFFF"/>
        </w:rPr>
        <w:t>"</w:t>
      </w:r>
      <w:r w:rsidRPr="003820A4">
        <w:rPr>
          <w:rStyle w:val="b"/>
          <w:rFonts w:ascii="Times New Roman" w:hAnsi="Times New Roman"/>
          <w:b/>
          <w:bCs/>
          <w:spacing w:val="2"/>
          <w:shd w:val="clear" w:color="auto" w:fill="FFFFFF"/>
        </w:rPr>
        <w:t>Земельный</w:t>
      </w:r>
      <w:r w:rsidRPr="003820A4">
        <w:rPr>
          <w:rStyle w:val="blk"/>
          <w:rFonts w:ascii="Times New Roman" w:hAnsi="Times New Roman"/>
          <w:spacing w:val="2"/>
          <w:shd w:val="clear" w:color="auto" w:fill="FFFFFF"/>
        </w:rPr>
        <w:t> </w:t>
      </w:r>
      <w:r w:rsidRPr="003820A4">
        <w:rPr>
          <w:rStyle w:val="b"/>
          <w:rFonts w:ascii="Times New Roman" w:hAnsi="Times New Roman"/>
          <w:b/>
          <w:bCs/>
          <w:spacing w:val="2"/>
          <w:shd w:val="clear" w:color="auto" w:fill="FFFFFF"/>
        </w:rPr>
        <w:t>кодекс</w:t>
      </w:r>
      <w:r w:rsidRPr="003820A4">
        <w:rPr>
          <w:rStyle w:val="blk"/>
          <w:rFonts w:ascii="Times New Roman" w:hAnsi="Times New Roman"/>
          <w:spacing w:val="2"/>
          <w:shd w:val="clear" w:color="auto" w:fill="FFFFFF"/>
        </w:rPr>
        <w:t> Российской Федерации" от 25.10.2001 N 136-ФЗ(ред. от 25.12.2018) (с изм. и доп., вступ. в силу с 01.01.2019)</w:t>
      </w:r>
    </w:p>
    <w:p w:rsidR="002D3D29" w:rsidRPr="004A65BA" w:rsidRDefault="002D3D29" w:rsidP="002D3D29">
      <w:pPr>
        <w:spacing w:after="0" w:line="240" w:lineRule="auto"/>
        <w:jc w:val="both"/>
        <w:rPr>
          <w:rStyle w:val="blk"/>
          <w:rFonts w:ascii="Times New Roman" w:hAnsi="Times New Roman"/>
          <w:spacing w:val="2"/>
          <w:sz w:val="8"/>
          <w:szCs w:val="8"/>
          <w:shd w:val="clear" w:color="auto" w:fill="FFFFFF"/>
        </w:rPr>
      </w:pPr>
    </w:p>
    <w:p w:rsidR="002D3D29" w:rsidRPr="003820A4" w:rsidRDefault="002D3D29" w:rsidP="002D3D29">
      <w:pPr>
        <w:spacing w:after="0" w:line="240" w:lineRule="auto"/>
        <w:jc w:val="both"/>
        <w:rPr>
          <w:rStyle w:val="blk"/>
          <w:rFonts w:ascii="Times New Roman" w:hAnsi="Times New Roman"/>
          <w:spacing w:val="2"/>
          <w:shd w:val="clear" w:color="auto" w:fill="FFFFFF"/>
        </w:rPr>
      </w:pPr>
      <w:r w:rsidRPr="003820A4">
        <w:rPr>
          <w:rStyle w:val="blk"/>
          <w:rFonts w:ascii="Times New Roman" w:hAnsi="Times New Roman"/>
          <w:spacing w:val="2"/>
          <w:shd w:val="clear" w:color="auto" w:fill="FFFFFF"/>
        </w:rPr>
        <w:t>"</w:t>
      </w:r>
      <w:r w:rsidRPr="003820A4">
        <w:rPr>
          <w:rStyle w:val="b"/>
          <w:rFonts w:ascii="Times New Roman" w:hAnsi="Times New Roman"/>
          <w:b/>
          <w:bCs/>
          <w:spacing w:val="2"/>
          <w:shd w:val="clear" w:color="auto" w:fill="FFFFFF"/>
        </w:rPr>
        <w:t>Водный</w:t>
      </w:r>
      <w:r w:rsidRPr="003820A4">
        <w:rPr>
          <w:rStyle w:val="blk"/>
          <w:rFonts w:ascii="Times New Roman" w:hAnsi="Times New Roman"/>
          <w:spacing w:val="2"/>
          <w:shd w:val="clear" w:color="auto" w:fill="FFFFFF"/>
        </w:rPr>
        <w:t> </w:t>
      </w:r>
      <w:r w:rsidRPr="003820A4">
        <w:rPr>
          <w:rStyle w:val="b"/>
          <w:rFonts w:ascii="Times New Roman" w:hAnsi="Times New Roman"/>
          <w:b/>
          <w:bCs/>
          <w:spacing w:val="2"/>
          <w:shd w:val="clear" w:color="auto" w:fill="FFFFFF"/>
        </w:rPr>
        <w:t>кодекс</w:t>
      </w:r>
      <w:r w:rsidRPr="003820A4">
        <w:rPr>
          <w:rStyle w:val="blk"/>
          <w:rFonts w:ascii="Times New Roman" w:hAnsi="Times New Roman"/>
          <w:spacing w:val="2"/>
          <w:shd w:val="clear" w:color="auto" w:fill="FFFFFF"/>
        </w:rPr>
        <w:t> Российской Федерации" от 03.06.2006 N 74-ФЗ(ред. от 03.08.2018) (с изм. и доп., вступ. в силу с 01.01.2019)</w:t>
      </w:r>
    </w:p>
    <w:p w:rsidR="002D3D29" w:rsidRPr="004A65BA" w:rsidRDefault="002D3D29" w:rsidP="002D3D29">
      <w:pPr>
        <w:spacing w:after="0" w:line="240" w:lineRule="auto"/>
        <w:jc w:val="both"/>
        <w:rPr>
          <w:rStyle w:val="blk"/>
          <w:rFonts w:ascii="Times New Roman" w:hAnsi="Times New Roman"/>
          <w:spacing w:val="2"/>
          <w:sz w:val="8"/>
          <w:szCs w:val="8"/>
          <w:shd w:val="clear" w:color="auto" w:fill="FFFFFF"/>
        </w:rPr>
      </w:pPr>
    </w:p>
    <w:p w:rsidR="002D3D29" w:rsidRPr="003820A4" w:rsidRDefault="002D3D29" w:rsidP="002D3D29">
      <w:pPr>
        <w:spacing w:after="0" w:line="240" w:lineRule="auto"/>
        <w:jc w:val="both"/>
        <w:rPr>
          <w:rStyle w:val="blk"/>
          <w:rFonts w:ascii="Times New Roman" w:hAnsi="Times New Roman"/>
          <w:spacing w:val="2"/>
          <w:shd w:val="clear" w:color="auto" w:fill="FFFFFF"/>
        </w:rPr>
      </w:pPr>
      <w:r w:rsidRPr="003820A4">
        <w:rPr>
          <w:rStyle w:val="blk"/>
          <w:rFonts w:ascii="Times New Roman" w:hAnsi="Times New Roman"/>
          <w:spacing w:val="2"/>
          <w:shd w:val="clear" w:color="auto" w:fill="FFFFFF"/>
        </w:rPr>
        <w:t>"</w:t>
      </w:r>
      <w:r w:rsidRPr="003820A4">
        <w:rPr>
          <w:rStyle w:val="b"/>
          <w:rFonts w:ascii="Times New Roman" w:hAnsi="Times New Roman"/>
          <w:b/>
          <w:bCs/>
          <w:spacing w:val="2"/>
          <w:shd w:val="clear" w:color="auto" w:fill="FFFFFF"/>
        </w:rPr>
        <w:t>Лесной</w:t>
      </w:r>
      <w:r w:rsidRPr="003820A4">
        <w:rPr>
          <w:rStyle w:val="blk"/>
          <w:rFonts w:ascii="Times New Roman" w:hAnsi="Times New Roman"/>
          <w:spacing w:val="2"/>
          <w:shd w:val="clear" w:color="auto" w:fill="FFFFFF"/>
        </w:rPr>
        <w:t> </w:t>
      </w:r>
      <w:r w:rsidRPr="003820A4">
        <w:rPr>
          <w:rStyle w:val="b"/>
          <w:rFonts w:ascii="Times New Roman" w:hAnsi="Times New Roman"/>
          <w:b/>
          <w:bCs/>
          <w:spacing w:val="2"/>
          <w:shd w:val="clear" w:color="auto" w:fill="FFFFFF"/>
        </w:rPr>
        <w:t>кодекс</w:t>
      </w:r>
      <w:r w:rsidRPr="003820A4">
        <w:rPr>
          <w:rStyle w:val="blk"/>
          <w:rFonts w:ascii="Times New Roman" w:hAnsi="Times New Roman"/>
          <w:spacing w:val="2"/>
          <w:shd w:val="clear" w:color="auto" w:fill="FFFFFF"/>
        </w:rPr>
        <w:t> Российской Федерации" от 04.12.2006 N 200-ФЗ(ред. от 03.08.2018) (с изм. и доп., вступ. в силу с 01.01.2019)</w:t>
      </w:r>
    </w:p>
    <w:p w:rsidR="002D3D29" w:rsidRPr="004A65BA" w:rsidRDefault="002D3D29" w:rsidP="002D3D29">
      <w:pPr>
        <w:spacing w:after="0" w:line="240" w:lineRule="auto"/>
        <w:jc w:val="both"/>
        <w:rPr>
          <w:rFonts w:ascii="Times New Roman" w:hAnsi="Times New Roman"/>
          <w:spacing w:val="2"/>
          <w:sz w:val="8"/>
          <w:szCs w:val="8"/>
        </w:rPr>
      </w:pPr>
    </w:p>
    <w:p w:rsidR="002D3D29" w:rsidRPr="003820A4" w:rsidRDefault="00551A47" w:rsidP="002D3D29">
      <w:pPr>
        <w:spacing w:after="0" w:line="240" w:lineRule="auto"/>
        <w:jc w:val="both"/>
        <w:rPr>
          <w:rFonts w:ascii="Times New Roman" w:hAnsi="Times New Roman"/>
          <w:spacing w:val="2"/>
        </w:rPr>
      </w:pPr>
      <w:hyperlink r:id="rId31" w:tgtFrame="_blank" w:history="1">
        <w:r w:rsidR="002D3D29" w:rsidRPr="003820A4">
          <w:rPr>
            <w:rFonts w:ascii="Times New Roman" w:hAnsi="Times New Roman"/>
            <w:spacing w:val="2"/>
          </w:rPr>
          <w:t>Закон РФ от 21.02.1992 N 2395-1 (ред. от 03.08.2018)"</w:t>
        </w:r>
        <w:r w:rsidR="002D3D29" w:rsidRPr="003820A4">
          <w:rPr>
            <w:rFonts w:ascii="Times New Roman" w:hAnsi="Times New Roman"/>
            <w:b/>
            <w:bCs/>
            <w:spacing w:val="2"/>
          </w:rPr>
          <w:t>О</w:t>
        </w:r>
        <w:r w:rsidR="002D3D29" w:rsidRPr="003820A4">
          <w:rPr>
            <w:rFonts w:ascii="Times New Roman" w:hAnsi="Times New Roman"/>
            <w:spacing w:val="2"/>
          </w:rPr>
          <w:t> </w:t>
        </w:r>
        <w:r w:rsidR="002D3D29" w:rsidRPr="003820A4">
          <w:rPr>
            <w:rFonts w:ascii="Times New Roman" w:hAnsi="Times New Roman"/>
            <w:b/>
            <w:bCs/>
            <w:spacing w:val="2"/>
          </w:rPr>
          <w:t>недрах</w:t>
        </w:r>
        <w:r w:rsidR="002D3D29" w:rsidRPr="003820A4">
          <w:rPr>
            <w:rFonts w:ascii="Times New Roman" w:hAnsi="Times New Roman"/>
            <w:spacing w:val="2"/>
          </w:rPr>
          <w:t>"(с изм. и доп., вступ. в силу с 01.01.2019)</w:t>
        </w:r>
      </w:hyperlink>
    </w:p>
    <w:p w:rsidR="002D3D29" w:rsidRPr="004A65BA" w:rsidRDefault="002D3D29" w:rsidP="002D3D29">
      <w:pPr>
        <w:shd w:val="clear" w:color="auto" w:fill="FFFFFF"/>
        <w:spacing w:after="0" w:line="240" w:lineRule="auto"/>
        <w:jc w:val="both"/>
        <w:rPr>
          <w:rFonts w:ascii="Times New Roman" w:hAnsi="Times New Roman"/>
          <w:spacing w:val="2"/>
          <w:sz w:val="8"/>
          <w:szCs w:val="8"/>
        </w:rPr>
      </w:pPr>
    </w:p>
    <w:p w:rsidR="002D3D29" w:rsidRPr="003820A4" w:rsidRDefault="00551A47" w:rsidP="002D3D29">
      <w:pPr>
        <w:shd w:val="clear" w:color="auto" w:fill="FFFFFF"/>
        <w:spacing w:after="0" w:line="240" w:lineRule="auto"/>
        <w:jc w:val="both"/>
        <w:rPr>
          <w:rFonts w:ascii="Times New Roman" w:hAnsi="Times New Roman"/>
          <w:spacing w:val="2"/>
        </w:rPr>
      </w:pPr>
      <w:hyperlink r:id="rId32" w:tgtFrame="_blank" w:history="1">
        <w:r w:rsidR="002D3D29" w:rsidRPr="003820A4">
          <w:rPr>
            <w:rFonts w:ascii="Times New Roman" w:hAnsi="Times New Roman"/>
            <w:spacing w:val="2"/>
          </w:rPr>
          <w:t>Закон РФ от 01.04.1993 N 4730-1 (ред. от 29.07.2018)"О </w:t>
        </w:r>
        <w:r w:rsidR="002D3D29" w:rsidRPr="003820A4">
          <w:rPr>
            <w:rFonts w:ascii="Times New Roman" w:hAnsi="Times New Roman"/>
            <w:b/>
            <w:bCs/>
            <w:spacing w:val="2"/>
          </w:rPr>
          <w:t>Государственной</w:t>
        </w:r>
        <w:r w:rsidR="002D3D29" w:rsidRPr="003820A4">
          <w:rPr>
            <w:rFonts w:ascii="Times New Roman" w:hAnsi="Times New Roman"/>
            <w:spacing w:val="2"/>
          </w:rPr>
          <w:t> </w:t>
        </w:r>
        <w:r w:rsidR="002D3D29" w:rsidRPr="003820A4">
          <w:rPr>
            <w:rFonts w:ascii="Times New Roman" w:hAnsi="Times New Roman"/>
            <w:b/>
            <w:bCs/>
            <w:spacing w:val="2"/>
          </w:rPr>
          <w:t>границе</w:t>
        </w:r>
        <w:r w:rsidR="002D3D29" w:rsidRPr="003820A4">
          <w:rPr>
            <w:rFonts w:ascii="Times New Roman" w:hAnsi="Times New Roman"/>
            <w:spacing w:val="2"/>
          </w:rPr>
          <w:t> Российской Федерации"</w:t>
        </w:r>
      </w:hyperlink>
    </w:p>
    <w:p w:rsidR="002D3D29" w:rsidRPr="004A65BA" w:rsidRDefault="002D3D29" w:rsidP="002D3D29">
      <w:pPr>
        <w:spacing w:after="0" w:line="240" w:lineRule="auto"/>
        <w:jc w:val="both"/>
        <w:rPr>
          <w:rStyle w:val="blk"/>
          <w:rFonts w:ascii="Times New Roman" w:hAnsi="Times New Roman"/>
          <w:spacing w:val="2"/>
          <w:sz w:val="8"/>
          <w:szCs w:val="8"/>
          <w:shd w:val="clear" w:color="auto" w:fill="FFFFFF"/>
        </w:rPr>
      </w:pPr>
    </w:p>
    <w:p w:rsidR="002D3D29" w:rsidRPr="003820A4" w:rsidRDefault="002D3D29" w:rsidP="002D3D29">
      <w:pPr>
        <w:spacing w:after="0" w:line="240" w:lineRule="auto"/>
        <w:jc w:val="both"/>
        <w:rPr>
          <w:rStyle w:val="blk"/>
          <w:rFonts w:ascii="Times New Roman" w:hAnsi="Times New Roman"/>
          <w:spacing w:val="2"/>
          <w:shd w:val="clear" w:color="auto" w:fill="FFFFFF"/>
        </w:rPr>
      </w:pPr>
      <w:r w:rsidRPr="003820A4">
        <w:rPr>
          <w:rStyle w:val="blk"/>
          <w:rFonts w:ascii="Times New Roman" w:hAnsi="Times New Roman"/>
          <w:spacing w:val="2"/>
          <w:shd w:val="clear" w:color="auto" w:fill="FFFFFF"/>
        </w:rPr>
        <w:t>Федеральный закон от 21.12.1994 N </w:t>
      </w:r>
      <w:r w:rsidRPr="003820A4">
        <w:rPr>
          <w:rStyle w:val="b"/>
          <w:rFonts w:ascii="Times New Roman" w:hAnsi="Times New Roman"/>
          <w:b/>
          <w:bCs/>
          <w:spacing w:val="2"/>
          <w:shd w:val="clear" w:color="auto" w:fill="FFFFFF"/>
        </w:rPr>
        <w:t>68</w:t>
      </w:r>
      <w:r w:rsidRPr="003820A4">
        <w:rPr>
          <w:rStyle w:val="blk"/>
          <w:rFonts w:ascii="Times New Roman" w:hAnsi="Times New Roman"/>
          <w:spacing w:val="2"/>
          <w:shd w:val="clear" w:color="auto" w:fill="FFFFFF"/>
        </w:rPr>
        <w:t>-</w:t>
      </w:r>
      <w:r w:rsidRPr="003820A4">
        <w:rPr>
          <w:rStyle w:val="b"/>
          <w:rFonts w:ascii="Times New Roman" w:hAnsi="Times New Roman"/>
          <w:b/>
          <w:bCs/>
          <w:spacing w:val="2"/>
          <w:shd w:val="clear" w:color="auto" w:fill="FFFFFF"/>
        </w:rPr>
        <w:t>ФЗ</w:t>
      </w:r>
      <w:r w:rsidRPr="003820A4">
        <w:rPr>
          <w:rStyle w:val="blk"/>
          <w:rFonts w:ascii="Times New Roman" w:hAnsi="Times New Roman"/>
          <w:spacing w:val="2"/>
          <w:shd w:val="clear" w:color="auto" w:fill="FFFFFF"/>
        </w:rPr>
        <w:t> (ред. от 23.06.2016)"О защите населения и территорий от чрезвычайных ситуаций природного и техногенного характера"</w:t>
      </w:r>
    </w:p>
    <w:p w:rsidR="002D3D29" w:rsidRPr="004A65BA" w:rsidRDefault="002D3D29" w:rsidP="002D3D29">
      <w:pPr>
        <w:spacing w:after="0" w:line="240" w:lineRule="auto"/>
        <w:jc w:val="both"/>
        <w:rPr>
          <w:rFonts w:ascii="Times New Roman" w:hAnsi="Times New Roman"/>
          <w:spacing w:val="2"/>
          <w:sz w:val="8"/>
          <w:szCs w:val="8"/>
        </w:rPr>
      </w:pPr>
    </w:p>
    <w:p w:rsidR="002D3D29" w:rsidRPr="003820A4" w:rsidRDefault="00551A47" w:rsidP="002D3D29">
      <w:pPr>
        <w:spacing w:after="0" w:line="240" w:lineRule="auto"/>
        <w:jc w:val="both"/>
        <w:rPr>
          <w:rFonts w:ascii="Times New Roman" w:hAnsi="Times New Roman"/>
          <w:spacing w:val="2"/>
        </w:rPr>
      </w:pPr>
      <w:hyperlink r:id="rId33" w:tgtFrame="_blank" w:history="1">
        <w:r w:rsidR="002D3D29" w:rsidRPr="003820A4">
          <w:rPr>
            <w:rFonts w:ascii="Times New Roman" w:hAnsi="Times New Roman"/>
            <w:spacing w:val="2"/>
          </w:rPr>
          <w:t>Федеральный закон от 23.02.1995 N </w:t>
        </w:r>
        <w:r w:rsidR="002D3D29" w:rsidRPr="003820A4">
          <w:rPr>
            <w:rFonts w:ascii="Times New Roman" w:hAnsi="Times New Roman"/>
            <w:b/>
            <w:bCs/>
            <w:spacing w:val="2"/>
          </w:rPr>
          <w:t>26</w:t>
        </w:r>
        <w:r w:rsidR="002D3D29" w:rsidRPr="003820A4">
          <w:rPr>
            <w:rFonts w:ascii="Times New Roman" w:hAnsi="Times New Roman"/>
            <w:spacing w:val="2"/>
          </w:rPr>
          <w:t>-</w:t>
        </w:r>
        <w:r w:rsidR="002D3D29" w:rsidRPr="003820A4">
          <w:rPr>
            <w:rFonts w:ascii="Times New Roman" w:hAnsi="Times New Roman"/>
            <w:b/>
            <w:bCs/>
            <w:spacing w:val="2"/>
          </w:rPr>
          <w:t>ФЗ</w:t>
        </w:r>
        <w:r w:rsidR="002D3D29" w:rsidRPr="003820A4">
          <w:rPr>
            <w:rFonts w:ascii="Times New Roman" w:hAnsi="Times New Roman"/>
            <w:spacing w:val="2"/>
          </w:rPr>
          <w:t> (ред. от 28.12.2013)"О природных лечебных ресурсах, лечебно-оздоровительных местностях и курортах"</w:t>
        </w:r>
      </w:hyperlink>
    </w:p>
    <w:p w:rsidR="002D3D29" w:rsidRPr="004A65BA" w:rsidRDefault="002D3D29" w:rsidP="002D3D29">
      <w:pPr>
        <w:spacing w:after="0" w:line="240" w:lineRule="auto"/>
        <w:jc w:val="both"/>
        <w:rPr>
          <w:rStyle w:val="blk"/>
          <w:rFonts w:ascii="Times New Roman" w:hAnsi="Times New Roman"/>
          <w:spacing w:val="2"/>
          <w:sz w:val="8"/>
          <w:szCs w:val="8"/>
          <w:shd w:val="clear" w:color="auto" w:fill="FFFFFF"/>
        </w:rPr>
      </w:pPr>
    </w:p>
    <w:p w:rsidR="002D3D29" w:rsidRPr="003820A4" w:rsidRDefault="002D3D29" w:rsidP="002D3D29">
      <w:pPr>
        <w:spacing w:after="0" w:line="240" w:lineRule="auto"/>
        <w:jc w:val="both"/>
        <w:rPr>
          <w:rStyle w:val="blk"/>
          <w:rFonts w:ascii="Times New Roman" w:hAnsi="Times New Roman"/>
          <w:spacing w:val="2"/>
          <w:shd w:val="clear" w:color="auto" w:fill="FFFFFF"/>
        </w:rPr>
      </w:pPr>
      <w:r w:rsidRPr="003820A4">
        <w:rPr>
          <w:rStyle w:val="blk"/>
          <w:rFonts w:ascii="Times New Roman" w:hAnsi="Times New Roman"/>
          <w:spacing w:val="2"/>
          <w:shd w:val="clear" w:color="auto" w:fill="FFFFFF"/>
        </w:rPr>
        <w:t>Федеральный закон от 14.03.1995 N </w:t>
      </w:r>
      <w:r w:rsidRPr="003820A4">
        <w:rPr>
          <w:rStyle w:val="b"/>
          <w:rFonts w:ascii="Times New Roman" w:hAnsi="Times New Roman"/>
          <w:b/>
          <w:bCs/>
          <w:spacing w:val="2"/>
          <w:shd w:val="clear" w:color="auto" w:fill="FFFFFF"/>
        </w:rPr>
        <w:t>33</w:t>
      </w:r>
      <w:r w:rsidRPr="003820A4">
        <w:rPr>
          <w:rStyle w:val="blk"/>
          <w:rFonts w:ascii="Times New Roman" w:hAnsi="Times New Roman"/>
          <w:spacing w:val="2"/>
          <w:shd w:val="clear" w:color="auto" w:fill="FFFFFF"/>
        </w:rPr>
        <w:t>-</w:t>
      </w:r>
      <w:r w:rsidRPr="003820A4">
        <w:rPr>
          <w:rStyle w:val="b"/>
          <w:rFonts w:ascii="Times New Roman" w:hAnsi="Times New Roman"/>
          <w:b/>
          <w:bCs/>
          <w:spacing w:val="2"/>
          <w:shd w:val="clear" w:color="auto" w:fill="FFFFFF"/>
        </w:rPr>
        <w:t>ФЗ</w:t>
      </w:r>
      <w:r w:rsidRPr="003820A4">
        <w:rPr>
          <w:rStyle w:val="blk"/>
          <w:rFonts w:ascii="Times New Roman" w:hAnsi="Times New Roman"/>
          <w:spacing w:val="2"/>
          <w:shd w:val="clear" w:color="auto" w:fill="FFFFFF"/>
        </w:rPr>
        <w:t> (ред. от 03.08.2018)"Об особо охраняемых природных территориях"(с изм. и доп., вступ. в силу с 01.01.2019)</w:t>
      </w:r>
    </w:p>
    <w:p w:rsidR="002D3D29" w:rsidRPr="004A65BA" w:rsidRDefault="002D3D29" w:rsidP="002D3D29">
      <w:pPr>
        <w:spacing w:after="0" w:line="240" w:lineRule="auto"/>
        <w:jc w:val="both"/>
        <w:rPr>
          <w:rStyle w:val="blk"/>
          <w:rFonts w:ascii="Times New Roman" w:hAnsi="Times New Roman"/>
          <w:spacing w:val="2"/>
          <w:sz w:val="8"/>
          <w:szCs w:val="8"/>
          <w:shd w:val="clear" w:color="auto" w:fill="FFFFFF"/>
        </w:rPr>
      </w:pPr>
    </w:p>
    <w:p w:rsidR="002D3D29" w:rsidRPr="003820A4" w:rsidRDefault="002D3D29" w:rsidP="002D3D29">
      <w:pPr>
        <w:spacing w:after="0" w:line="240" w:lineRule="auto"/>
        <w:jc w:val="both"/>
        <w:rPr>
          <w:rStyle w:val="blk"/>
          <w:rFonts w:ascii="Times New Roman" w:hAnsi="Times New Roman"/>
          <w:spacing w:val="2"/>
          <w:shd w:val="clear" w:color="auto" w:fill="FFFFFF"/>
        </w:rPr>
      </w:pPr>
      <w:r w:rsidRPr="003820A4">
        <w:rPr>
          <w:rStyle w:val="blk"/>
          <w:rFonts w:ascii="Times New Roman" w:hAnsi="Times New Roman"/>
          <w:spacing w:val="2"/>
          <w:shd w:val="clear" w:color="auto" w:fill="FFFFFF"/>
        </w:rPr>
        <w:t>Федеральный закон от 24.04.1995 N </w:t>
      </w:r>
      <w:r w:rsidRPr="003820A4">
        <w:rPr>
          <w:rStyle w:val="b"/>
          <w:rFonts w:ascii="Times New Roman" w:hAnsi="Times New Roman"/>
          <w:b/>
          <w:bCs/>
          <w:spacing w:val="2"/>
          <w:shd w:val="clear" w:color="auto" w:fill="FFFFFF"/>
        </w:rPr>
        <w:t>52</w:t>
      </w:r>
      <w:r w:rsidRPr="003820A4">
        <w:rPr>
          <w:rStyle w:val="blk"/>
          <w:rFonts w:ascii="Times New Roman" w:hAnsi="Times New Roman"/>
          <w:spacing w:val="2"/>
          <w:shd w:val="clear" w:color="auto" w:fill="FFFFFF"/>
        </w:rPr>
        <w:t>-</w:t>
      </w:r>
      <w:r w:rsidRPr="003820A4">
        <w:rPr>
          <w:rStyle w:val="b"/>
          <w:rFonts w:ascii="Times New Roman" w:hAnsi="Times New Roman"/>
          <w:b/>
          <w:bCs/>
          <w:spacing w:val="2"/>
          <w:shd w:val="clear" w:color="auto" w:fill="FFFFFF"/>
        </w:rPr>
        <w:t>ФЗ</w:t>
      </w:r>
      <w:r w:rsidRPr="003820A4">
        <w:rPr>
          <w:rStyle w:val="blk"/>
          <w:rFonts w:ascii="Times New Roman" w:hAnsi="Times New Roman"/>
          <w:spacing w:val="2"/>
          <w:shd w:val="clear" w:color="auto" w:fill="FFFFFF"/>
        </w:rPr>
        <w:t> (ред. от 03.08.2018)"О животном мире"(с изм. и доп., вступ. в силу с 01.01.2019)</w:t>
      </w:r>
    </w:p>
    <w:p w:rsidR="002D3D29" w:rsidRPr="004A65BA" w:rsidRDefault="002D3D29" w:rsidP="002D3D29">
      <w:pPr>
        <w:spacing w:after="0" w:line="240" w:lineRule="auto"/>
        <w:jc w:val="both"/>
        <w:rPr>
          <w:rFonts w:ascii="Times New Roman" w:hAnsi="Times New Roman"/>
          <w:spacing w:val="2"/>
          <w:sz w:val="8"/>
          <w:szCs w:val="8"/>
        </w:rPr>
      </w:pPr>
    </w:p>
    <w:p w:rsidR="002D3D29" w:rsidRPr="003820A4" w:rsidRDefault="00551A47" w:rsidP="002D3D29">
      <w:pPr>
        <w:spacing w:after="0" w:line="240" w:lineRule="auto"/>
        <w:jc w:val="both"/>
        <w:rPr>
          <w:rFonts w:ascii="Times New Roman" w:hAnsi="Times New Roman"/>
          <w:spacing w:val="2"/>
        </w:rPr>
      </w:pPr>
      <w:hyperlink r:id="rId34" w:tgtFrame="_blank" w:history="1">
        <w:r w:rsidR="002D3D29" w:rsidRPr="003820A4">
          <w:rPr>
            <w:rFonts w:ascii="Times New Roman" w:hAnsi="Times New Roman"/>
            <w:spacing w:val="2"/>
          </w:rPr>
          <w:t>Федеральный закон от 28.12.2013 N </w:t>
        </w:r>
        <w:r w:rsidR="002D3D29" w:rsidRPr="003820A4">
          <w:rPr>
            <w:rFonts w:ascii="Times New Roman" w:hAnsi="Times New Roman"/>
            <w:b/>
            <w:bCs/>
            <w:spacing w:val="2"/>
          </w:rPr>
          <w:t>442</w:t>
        </w:r>
        <w:r w:rsidR="002D3D29" w:rsidRPr="003820A4">
          <w:rPr>
            <w:rFonts w:ascii="Times New Roman" w:hAnsi="Times New Roman"/>
            <w:spacing w:val="2"/>
          </w:rPr>
          <w:t>-</w:t>
        </w:r>
        <w:r w:rsidR="002D3D29" w:rsidRPr="003820A4">
          <w:rPr>
            <w:rFonts w:ascii="Times New Roman" w:hAnsi="Times New Roman"/>
            <w:b/>
            <w:bCs/>
            <w:spacing w:val="2"/>
          </w:rPr>
          <w:t>ФЗ</w:t>
        </w:r>
        <w:r w:rsidR="002D3D29" w:rsidRPr="003820A4">
          <w:rPr>
            <w:rFonts w:ascii="Times New Roman" w:hAnsi="Times New Roman"/>
            <w:spacing w:val="2"/>
          </w:rPr>
          <w:t> (ред. от 07.03.2018)"Об основах социального обслуживания граждан в Российской Федерации"(с изм. и доп., вступ. в силу с 01.05.2018)</w:t>
        </w:r>
      </w:hyperlink>
    </w:p>
    <w:p w:rsidR="002D3D29" w:rsidRPr="004A65BA" w:rsidRDefault="002D3D29" w:rsidP="002D3D29">
      <w:pPr>
        <w:shd w:val="clear" w:color="auto" w:fill="FFFFFF"/>
        <w:spacing w:after="0" w:line="240" w:lineRule="auto"/>
        <w:jc w:val="both"/>
        <w:rPr>
          <w:rFonts w:ascii="Times New Roman" w:hAnsi="Times New Roman"/>
          <w:spacing w:val="2"/>
          <w:sz w:val="8"/>
          <w:szCs w:val="8"/>
        </w:rPr>
      </w:pPr>
    </w:p>
    <w:p w:rsidR="002D3D29" w:rsidRPr="003820A4" w:rsidRDefault="00551A47" w:rsidP="002D3D29">
      <w:pPr>
        <w:shd w:val="clear" w:color="auto" w:fill="FFFFFF"/>
        <w:spacing w:after="0" w:line="240" w:lineRule="auto"/>
        <w:jc w:val="both"/>
        <w:rPr>
          <w:rFonts w:ascii="Times New Roman" w:hAnsi="Times New Roman"/>
          <w:spacing w:val="2"/>
        </w:rPr>
      </w:pPr>
      <w:hyperlink r:id="rId35" w:tgtFrame="_blank" w:history="1">
        <w:r w:rsidR="002D3D29" w:rsidRPr="003820A4">
          <w:rPr>
            <w:rFonts w:ascii="Times New Roman" w:hAnsi="Times New Roman"/>
            <w:spacing w:val="2"/>
          </w:rPr>
          <w:t>Федеральный закон от 10.12.1995 N </w:t>
        </w:r>
        <w:r w:rsidR="002D3D29" w:rsidRPr="003820A4">
          <w:rPr>
            <w:rFonts w:ascii="Times New Roman" w:hAnsi="Times New Roman"/>
            <w:b/>
            <w:bCs/>
            <w:spacing w:val="2"/>
          </w:rPr>
          <w:t>196</w:t>
        </w:r>
        <w:r w:rsidR="002D3D29" w:rsidRPr="003820A4">
          <w:rPr>
            <w:rFonts w:ascii="Times New Roman" w:hAnsi="Times New Roman"/>
            <w:spacing w:val="2"/>
          </w:rPr>
          <w:t>-</w:t>
        </w:r>
        <w:r w:rsidR="002D3D29" w:rsidRPr="003820A4">
          <w:rPr>
            <w:rFonts w:ascii="Times New Roman" w:hAnsi="Times New Roman"/>
            <w:b/>
            <w:bCs/>
            <w:spacing w:val="2"/>
          </w:rPr>
          <w:t>ФЗ</w:t>
        </w:r>
        <w:r w:rsidR="002D3D29" w:rsidRPr="003820A4">
          <w:rPr>
            <w:rFonts w:ascii="Times New Roman" w:hAnsi="Times New Roman"/>
            <w:spacing w:val="2"/>
          </w:rPr>
          <w:t> (ред. от 27.12.2018)"О безопасности дорожного движения"(с изм. и доп., вступ. в силу с 30.12.2018)</w:t>
        </w:r>
      </w:hyperlink>
    </w:p>
    <w:p w:rsidR="002D3D29" w:rsidRPr="004A65BA" w:rsidRDefault="002D3D29" w:rsidP="002D3D29">
      <w:pPr>
        <w:spacing w:after="0" w:line="240" w:lineRule="auto"/>
        <w:jc w:val="both"/>
        <w:rPr>
          <w:rStyle w:val="blk"/>
          <w:rFonts w:ascii="Times New Roman" w:hAnsi="Times New Roman"/>
          <w:spacing w:val="2"/>
          <w:sz w:val="8"/>
          <w:szCs w:val="8"/>
          <w:shd w:val="clear" w:color="auto" w:fill="FFFFFF"/>
        </w:rPr>
      </w:pPr>
    </w:p>
    <w:p w:rsidR="002D3D29" w:rsidRPr="003820A4" w:rsidRDefault="002D3D29" w:rsidP="002D3D29">
      <w:pPr>
        <w:spacing w:after="0" w:line="240" w:lineRule="auto"/>
        <w:jc w:val="both"/>
        <w:rPr>
          <w:rStyle w:val="blk"/>
          <w:rFonts w:ascii="Times New Roman" w:hAnsi="Times New Roman"/>
          <w:spacing w:val="2"/>
          <w:shd w:val="clear" w:color="auto" w:fill="FFFFFF"/>
        </w:rPr>
      </w:pPr>
      <w:r w:rsidRPr="003820A4">
        <w:rPr>
          <w:rStyle w:val="blk"/>
          <w:rFonts w:ascii="Times New Roman" w:hAnsi="Times New Roman"/>
          <w:spacing w:val="2"/>
          <w:shd w:val="clear" w:color="auto" w:fill="FFFFFF"/>
        </w:rPr>
        <w:t>Федеральный закон от 09.01.1996 N </w:t>
      </w:r>
      <w:r w:rsidRPr="003820A4">
        <w:rPr>
          <w:rStyle w:val="b"/>
          <w:rFonts w:ascii="Times New Roman" w:hAnsi="Times New Roman"/>
          <w:b/>
          <w:bCs/>
          <w:spacing w:val="2"/>
          <w:shd w:val="clear" w:color="auto" w:fill="FFFFFF"/>
        </w:rPr>
        <w:t>3</w:t>
      </w:r>
      <w:r w:rsidRPr="003820A4">
        <w:rPr>
          <w:rStyle w:val="blk"/>
          <w:rFonts w:ascii="Times New Roman" w:hAnsi="Times New Roman"/>
          <w:spacing w:val="2"/>
          <w:shd w:val="clear" w:color="auto" w:fill="FFFFFF"/>
        </w:rPr>
        <w:t>-</w:t>
      </w:r>
      <w:r w:rsidRPr="003820A4">
        <w:rPr>
          <w:rStyle w:val="b"/>
          <w:rFonts w:ascii="Times New Roman" w:hAnsi="Times New Roman"/>
          <w:b/>
          <w:bCs/>
          <w:spacing w:val="2"/>
          <w:shd w:val="clear" w:color="auto" w:fill="FFFFFF"/>
        </w:rPr>
        <w:t>ФЗ</w:t>
      </w:r>
      <w:r w:rsidRPr="003820A4">
        <w:rPr>
          <w:rStyle w:val="blk"/>
          <w:rFonts w:ascii="Times New Roman" w:hAnsi="Times New Roman"/>
          <w:spacing w:val="2"/>
          <w:shd w:val="clear" w:color="auto" w:fill="FFFFFF"/>
        </w:rPr>
        <w:t> (ред. от 19.07.2011)"О радиационной безопасности населения"</w:t>
      </w:r>
    </w:p>
    <w:p w:rsidR="002D3D29" w:rsidRPr="004A65BA" w:rsidRDefault="002D3D29" w:rsidP="002D3D29">
      <w:pPr>
        <w:spacing w:after="0" w:line="240" w:lineRule="auto"/>
        <w:jc w:val="both"/>
        <w:rPr>
          <w:rStyle w:val="blk"/>
          <w:rFonts w:ascii="Times New Roman" w:hAnsi="Times New Roman"/>
          <w:spacing w:val="2"/>
          <w:sz w:val="8"/>
          <w:szCs w:val="8"/>
          <w:shd w:val="clear" w:color="auto" w:fill="FFFFFF"/>
        </w:rPr>
      </w:pPr>
    </w:p>
    <w:p w:rsidR="002D3D29" w:rsidRPr="003820A4" w:rsidRDefault="002D3D29" w:rsidP="002D3D29">
      <w:pPr>
        <w:spacing w:after="0" w:line="240" w:lineRule="auto"/>
        <w:jc w:val="both"/>
        <w:rPr>
          <w:rStyle w:val="blk"/>
          <w:rFonts w:ascii="Times New Roman" w:hAnsi="Times New Roman"/>
          <w:spacing w:val="2"/>
          <w:shd w:val="clear" w:color="auto" w:fill="FFFFFF"/>
        </w:rPr>
      </w:pPr>
      <w:r w:rsidRPr="003820A4">
        <w:rPr>
          <w:rStyle w:val="blk"/>
          <w:rFonts w:ascii="Times New Roman" w:hAnsi="Times New Roman"/>
          <w:spacing w:val="2"/>
          <w:shd w:val="clear" w:color="auto" w:fill="FFFFFF"/>
        </w:rPr>
        <w:t>Федеральный закон от 10.01.1996 N </w:t>
      </w:r>
      <w:r w:rsidRPr="003820A4">
        <w:rPr>
          <w:rStyle w:val="b"/>
          <w:rFonts w:ascii="Times New Roman" w:hAnsi="Times New Roman"/>
          <w:b/>
          <w:bCs/>
          <w:spacing w:val="2"/>
          <w:shd w:val="clear" w:color="auto" w:fill="FFFFFF"/>
        </w:rPr>
        <w:t>4</w:t>
      </w:r>
      <w:r w:rsidRPr="003820A4">
        <w:rPr>
          <w:rStyle w:val="blk"/>
          <w:rFonts w:ascii="Times New Roman" w:hAnsi="Times New Roman"/>
          <w:spacing w:val="2"/>
          <w:shd w:val="clear" w:color="auto" w:fill="FFFFFF"/>
        </w:rPr>
        <w:t>-</w:t>
      </w:r>
      <w:r w:rsidRPr="003820A4">
        <w:rPr>
          <w:rStyle w:val="b"/>
          <w:rFonts w:ascii="Times New Roman" w:hAnsi="Times New Roman"/>
          <w:b/>
          <w:bCs/>
          <w:spacing w:val="2"/>
          <w:shd w:val="clear" w:color="auto" w:fill="FFFFFF"/>
        </w:rPr>
        <w:t>ФЗ</w:t>
      </w:r>
      <w:r w:rsidRPr="003820A4">
        <w:rPr>
          <w:rStyle w:val="blk"/>
          <w:rFonts w:ascii="Times New Roman" w:hAnsi="Times New Roman"/>
          <w:spacing w:val="2"/>
          <w:shd w:val="clear" w:color="auto" w:fill="FFFFFF"/>
        </w:rPr>
        <w:t> (ред. от 05.04.2016)"О мелиорации земель"</w:t>
      </w:r>
    </w:p>
    <w:p w:rsidR="002D3D29" w:rsidRPr="004A65BA" w:rsidRDefault="002D3D29" w:rsidP="002D3D29">
      <w:pPr>
        <w:spacing w:after="0" w:line="240" w:lineRule="auto"/>
        <w:jc w:val="both"/>
        <w:rPr>
          <w:rStyle w:val="blk"/>
          <w:rFonts w:ascii="Times New Roman" w:hAnsi="Times New Roman"/>
          <w:spacing w:val="2"/>
          <w:sz w:val="8"/>
          <w:szCs w:val="8"/>
          <w:shd w:val="clear" w:color="auto" w:fill="FFFFFF"/>
        </w:rPr>
      </w:pPr>
    </w:p>
    <w:p w:rsidR="002D3D29" w:rsidRPr="003820A4" w:rsidRDefault="002D3D29" w:rsidP="002D3D29">
      <w:pPr>
        <w:spacing w:after="0" w:line="240" w:lineRule="auto"/>
        <w:jc w:val="both"/>
        <w:rPr>
          <w:rStyle w:val="blk"/>
          <w:rFonts w:ascii="Times New Roman" w:hAnsi="Times New Roman"/>
          <w:spacing w:val="2"/>
          <w:shd w:val="clear" w:color="auto" w:fill="FFFFFF"/>
        </w:rPr>
      </w:pPr>
      <w:r w:rsidRPr="003820A4">
        <w:rPr>
          <w:rStyle w:val="blk"/>
          <w:rFonts w:ascii="Times New Roman" w:hAnsi="Times New Roman"/>
          <w:spacing w:val="2"/>
          <w:shd w:val="clear" w:color="auto" w:fill="FFFFFF"/>
        </w:rPr>
        <w:t>Федеральный закон от 12.01.1996 N </w:t>
      </w:r>
      <w:r w:rsidRPr="003820A4">
        <w:rPr>
          <w:rStyle w:val="b"/>
          <w:rFonts w:ascii="Times New Roman" w:hAnsi="Times New Roman"/>
          <w:b/>
          <w:bCs/>
          <w:spacing w:val="2"/>
          <w:shd w:val="clear" w:color="auto" w:fill="FFFFFF"/>
        </w:rPr>
        <w:t>8</w:t>
      </w:r>
      <w:r w:rsidRPr="003820A4">
        <w:rPr>
          <w:rStyle w:val="blk"/>
          <w:rFonts w:ascii="Times New Roman" w:hAnsi="Times New Roman"/>
          <w:spacing w:val="2"/>
          <w:shd w:val="clear" w:color="auto" w:fill="FFFFFF"/>
        </w:rPr>
        <w:t>-</w:t>
      </w:r>
      <w:r w:rsidRPr="003820A4">
        <w:rPr>
          <w:rStyle w:val="b"/>
          <w:rFonts w:ascii="Times New Roman" w:hAnsi="Times New Roman"/>
          <w:b/>
          <w:bCs/>
          <w:spacing w:val="2"/>
          <w:shd w:val="clear" w:color="auto" w:fill="FFFFFF"/>
        </w:rPr>
        <w:t>ФЗ</w:t>
      </w:r>
      <w:r w:rsidRPr="003820A4">
        <w:rPr>
          <w:rStyle w:val="blk"/>
          <w:rFonts w:ascii="Times New Roman" w:hAnsi="Times New Roman"/>
          <w:spacing w:val="2"/>
          <w:shd w:val="clear" w:color="auto" w:fill="FFFFFF"/>
        </w:rPr>
        <w:t> (ред. от 23.05.2018)"О погребении и похоронном деле"</w:t>
      </w:r>
    </w:p>
    <w:p w:rsidR="002D3D29" w:rsidRPr="004A65BA" w:rsidRDefault="002D3D29" w:rsidP="002D3D29">
      <w:pPr>
        <w:spacing w:after="0" w:line="240" w:lineRule="auto"/>
        <w:jc w:val="both"/>
        <w:rPr>
          <w:rFonts w:ascii="Times New Roman" w:hAnsi="Times New Roman"/>
          <w:spacing w:val="2"/>
          <w:sz w:val="8"/>
          <w:szCs w:val="8"/>
        </w:rPr>
      </w:pPr>
    </w:p>
    <w:p w:rsidR="002D3D29" w:rsidRPr="003820A4" w:rsidRDefault="00551A47" w:rsidP="002D3D29">
      <w:pPr>
        <w:spacing w:after="0" w:line="240" w:lineRule="auto"/>
        <w:jc w:val="both"/>
        <w:rPr>
          <w:rFonts w:ascii="Times New Roman" w:hAnsi="Times New Roman"/>
          <w:spacing w:val="2"/>
        </w:rPr>
      </w:pPr>
      <w:hyperlink r:id="rId36" w:tgtFrame="_blank" w:history="1">
        <w:r w:rsidR="002D3D29" w:rsidRPr="003820A4">
          <w:rPr>
            <w:rFonts w:ascii="Times New Roman" w:hAnsi="Times New Roman"/>
            <w:spacing w:val="2"/>
          </w:rPr>
          <w:t>Федеральный закон от 21.07.1997 N </w:t>
        </w:r>
        <w:r w:rsidR="002D3D29" w:rsidRPr="003820A4">
          <w:rPr>
            <w:rFonts w:ascii="Times New Roman" w:hAnsi="Times New Roman"/>
            <w:b/>
            <w:bCs/>
            <w:spacing w:val="2"/>
          </w:rPr>
          <w:t>116</w:t>
        </w:r>
        <w:r w:rsidR="002D3D29" w:rsidRPr="003820A4">
          <w:rPr>
            <w:rFonts w:ascii="Times New Roman" w:hAnsi="Times New Roman"/>
            <w:spacing w:val="2"/>
          </w:rPr>
          <w:t>-</w:t>
        </w:r>
        <w:r w:rsidR="002D3D29" w:rsidRPr="003820A4">
          <w:rPr>
            <w:rFonts w:ascii="Times New Roman" w:hAnsi="Times New Roman"/>
            <w:b/>
            <w:bCs/>
            <w:spacing w:val="2"/>
          </w:rPr>
          <w:t>ФЗ</w:t>
        </w:r>
        <w:r w:rsidR="002D3D29" w:rsidRPr="003820A4">
          <w:rPr>
            <w:rFonts w:ascii="Times New Roman" w:hAnsi="Times New Roman"/>
            <w:spacing w:val="2"/>
          </w:rPr>
          <w:t> (ред. от 29.07.2018)"О промышленной безопасности опасных производственных объектов"</w:t>
        </w:r>
      </w:hyperlink>
    </w:p>
    <w:p w:rsidR="002D3D29" w:rsidRPr="004A65BA" w:rsidRDefault="002D3D29" w:rsidP="002D3D29">
      <w:pPr>
        <w:spacing w:after="0" w:line="240" w:lineRule="auto"/>
        <w:jc w:val="both"/>
        <w:rPr>
          <w:rFonts w:ascii="Times New Roman" w:hAnsi="Times New Roman"/>
          <w:spacing w:val="2"/>
          <w:sz w:val="8"/>
          <w:szCs w:val="8"/>
        </w:rPr>
      </w:pPr>
    </w:p>
    <w:p w:rsidR="002D3D29" w:rsidRPr="003820A4" w:rsidRDefault="00551A47" w:rsidP="002D3D29">
      <w:pPr>
        <w:spacing w:after="0" w:line="240" w:lineRule="auto"/>
        <w:jc w:val="both"/>
        <w:rPr>
          <w:rFonts w:ascii="Times New Roman" w:hAnsi="Times New Roman"/>
          <w:spacing w:val="2"/>
        </w:rPr>
      </w:pPr>
      <w:hyperlink r:id="rId37" w:tgtFrame="_blank" w:history="1">
        <w:r w:rsidR="002D3D29" w:rsidRPr="003820A4">
          <w:rPr>
            <w:rFonts w:ascii="Times New Roman" w:hAnsi="Times New Roman"/>
            <w:spacing w:val="2"/>
          </w:rPr>
          <w:t>Федеральный закон от 24.06.1998 N </w:t>
        </w:r>
        <w:r w:rsidR="002D3D29" w:rsidRPr="003820A4">
          <w:rPr>
            <w:rFonts w:ascii="Times New Roman" w:hAnsi="Times New Roman"/>
            <w:b/>
            <w:bCs/>
            <w:spacing w:val="2"/>
          </w:rPr>
          <w:t>89</w:t>
        </w:r>
        <w:r w:rsidR="002D3D29" w:rsidRPr="003820A4">
          <w:rPr>
            <w:rFonts w:ascii="Times New Roman" w:hAnsi="Times New Roman"/>
            <w:spacing w:val="2"/>
          </w:rPr>
          <w:t>-</w:t>
        </w:r>
        <w:r w:rsidR="002D3D29" w:rsidRPr="003820A4">
          <w:rPr>
            <w:rFonts w:ascii="Times New Roman" w:hAnsi="Times New Roman"/>
            <w:b/>
            <w:bCs/>
            <w:spacing w:val="2"/>
          </w:rPr>
          <w:t>ФЗ</w:t>
        </w:r>
        <w:r w:rsidR="002D3D29" w:rsidRPr="003820A4">
          <w:rPr>
            <w:rFonts w:ascii="Times New Roman" w:hAnsi="Times New Roman"/>
            <w:spacing w:val="2"/>
          </w:rPr>
          <w:t> (ред. от 25.12.2018)"Об отходах производства и потребления"</w:t>
        </w:r>
      </w:hyperlink>
    </w:p>
    <w:p w:rsidR="002D3D29" w:rsidRPr="004A65BA" w:rsidRDefault="002D3D29" w:rsidP="002D3D29">
      <w:pPr>
        <w:shd w:val="clear" w:color="auto" w:fill="FFFFFF"/>
        <w:spacing w:after="0" w:line="240" w:lineRule="auto"/>
        <w:jc w:val="both"/>
        <w:rPr>
          <w:rFonts w:ascii="Times New Roman" w:hAnsi="Times New Roman"/>
          <w:spacing w:val="2"/>
          <w:sz w:val="8"/>
          <w:szCs w:val="8"/>
        </w:rPr>
      </w:pPr>
    </w:p>
    <w:p w:rsidR="002D3D29" w:rsidRPr="003820A4" w:rsidRDefault="00551A47" w:rsidP="002D3D29">
      <w:pPr>
        <w:shd w:val="clear" w:color="auto" w:fill="FFFFFF"/>
        <w:spacing w:after="0" w:line="240" w:lineRule="auto"/>
        <w:jc w:val="both"/>
        <w:rPr>
          <w:rFonts w:ascii="Times New Roman" w:hAnsi="Times New Roman"/>
          <w:spacing w:val="2"/>
        </w:rPr>
      </w:pPr>
      <w:hyperlink r:id="rId38" w:tgtFrame="_blank" w:history="1">
        <w:r w:rsidR="002D3D29" w:rsidRPr="003820A4">
          <w:rPr>
            <w:rFonts w:ascii="Times New Roman" w:hAnsi="Times New Roman"/>
            <w:spacing w:val="2"/>
          </w:rPr>
          <w:t>Федеральный закон от 12.02.1998 N </w:t>
        </w:r>
        <w:r w:rsidR="002D3D29" w:rsidRPr="003820A4">
          <w:rPr>
            <w:rFonts w:ascii="Times New Roman" w:hAnsi="Times New Roman"/>
            <w:b/>
            <w:bCs/>
            <w:spacing w:val="2"/>
          </w:rPr>
          <w:t>28</w:t>
        </w:r>
        <w:r w:rsidR="002D3D29" w:rsidRPr="003820A4">
          <w:rPr>
            <w:rFonts w:ascii="Times New Roman" w:hAnsi="Times New Roman"/>
            <w:spacing w:val="2"/>
          </w:rPr>
          <w:t>-</w:t>
        </w:r>
        <w:r w:rsidR="002D3D29" w:rsidRPr="003820A4">
          <w:rPr>
            <w:rFonts w:ascii="Times New Roman" w:hAnsi="Times New Roman"/>
            <w:b/>
            <w:bCs/>
            <w:spacing w:val="2"/>
          </w:rPr>
          <w:t>ФЗ</w:t>
        </w:r>
        <w:r w:rsidR="002D3D29" w:rsidRPr="003820A4">
          <w:rPr>
            <w:rFonts w:ascii="Times New Roman" w:hAnsi="Times New Roman"/>
            <w:spacing w:val="2"/>
          </w:rPr>
          <w:t> (ред. от 30.12.2015)"О гражданской обороне"</w:t>
        </w:r>
      </w:hyperlink>
    </w:p>
    <w:p w:rsidR="002D3D29" w:rsidRPr="004A65BA" w:rsidRDefault="002D3D29" w:rsidP="002D3D29">
      <w:pPr>
        <w:shd w:val="clear" w:color="auto" w:fill="FFFFFF"/>
        <w:spacing w:after="0" w:line="240" w:lineRule="auto"/>
        <w:jc w:val="both"/>
        <w:rPr>
          <w:rFonts w:ascii="Times New Roman" w:hAnsi="Times New Roman"/>
          <w:spacing w:val="2"/>
          <w:sz w:val="8"/>
          <w:szCs w:val="8"/>
        </w:rPr>
      </w:pPr>
    </w:p>
    <w:p w:rsidR="002D3D29" w:rsidRPr="004A65BA" w:rsidRDefault="00551A47" w:rsidP="002D3D29">
      <w:pPr>
        <w:shd w:val="clear" w:color="auto" w:fill="FFFFFF"/>
        <w:spacing w:after="0" w:line="240" w:lineRule="auto"/>
        <w:jc w:val="both"/>
        <w:rPr>
          <w:rStyle w:val="blk"/>
          <w:rFonts w:ascii="Times New Roman" w:hAnsi="Times New Roman"/>
          <w:spacing w:val="2"/>
          <w:sz w:val="8"/>
          <w:szCs w:val="8"/>
          <w:shd w:val="clear" w:color="auto" w:fill="FFFFFF"/>
        </w:rPr>
      </w:pPr>
      <w:hyperlink r:id="rId39" w:tgtFrame="_blank" w:history="1">
        <w:r w:rsidR="002D3D29" w:rsidRPr="003820A4">
          <w:rPr>
            <w:rFonts w:ascii="Times New Roman" w:hAnsi="Times New Roman"/>
            <w:spacing w:val="2"/>
          </w:rPr>
          <w:t>Федеральный закон от 12.02.1998 N </w:t>
        </w:r>
        <w:r w:rsidR="002D3D29" w:rsidRPr="003820A4">
          <w:rPr>
            <w:rFonts w:ascii="Times New Roman" w:hAnsi="Times New Roman"/>
            <w:b/>
            <w:bCs/>
            <w:spacing w:val="2"/>
          </w:rPr>
          <w:t>28</w:t>
        </w:r>
        <w:r w:rsidR="002D3D29" w:rsidRPr="003820A4">
          <w:rPr>
            <w:rFonts w:ascii="Times New Roman" w:hAnsi="Times New Roman"/>
            <w:spacing w:val="2"/>
          </w:rPr>
          <w:t>-</w:t>
        </w:r>
        <w:r w:rsidR="002D3D29" w:rsidRPr="003820A4">
          <w:rPr>
            <w:rFonts w:ascii="Times New Roman" w:hAnsi="Times New Roman"/>
            <w:b/>
            <w:bCs/>
            <w:spacing w:val="2"/>
          </w:rPr>
          <w:t>ФЗ</w:t>
        </w:r>
        <w:r w:rsidR="002D3D29" w:rsidRPr="003820A4">
          <w:rPr>
            <w:rFonts w:ascii="Times New Roman" w:hAnsi="Times New Roman"/>
            <w:spacing w:val="2"/>
          </w:rPr>
          <w:t> (ред. от 30.12.2015)"О гражданской обороне"</w:t>
        </w:r>
      </w:hyperlink>
      <w:r w:rsidR="002D3D29" w:rsidRPr="003820A4">
        <w:rPr>
          <w:rFonts w:ascii="Times New Roman" w:hAnsi="Times New Roman"/>
          <w:spacing w:val="2"/>
        </w:rPr>
        <w:br/>
      </w:r>
    </w:p>
    <w:p w:rsidR="002D3D29" w:rsidRPr="003820A4" w:rsidRDefault="002D3D29" w:rsidP="002D3D29">
      <w:pPr>
        <w:shd w:val="clear" w:color="auto" w:fill="FFFFFF"/>
        <w:spacing w:after="0" w:line="240" w:lineRule="auto"/>
        <w:jc w:val="both"/>
        <w:rPr>
          <w:rStyle w:val="blk"/>
          <w:rFonts w:ascii="Times New Roman" w:hAnsi="Times New Roman"/>
          <w:spacing w:val="2"/>
          <w:shd w:val="clear" w:color="auto" w:fill="FFFFFF"/>
        </w:rPr>
      </w:pPr>
      <w:r w:rsidRPr="003820A4">
        <w:rPr>
          <w:rStyle w:val="blk"/>
          <w:rFonts w:ascii="Times New Roman" w:hAnsi="Times New Roman"/>
          <w:spacing w:val="2"/>
          <w:shd w:val="clear" w:color="auto" w:fill="FFFFFF"/>
        </w:rPr>
        <w:t>Федеральный закон от 31.03.1999 N </w:t>
      </w:r>
      <w:r w:rsidRPr="003820A4">
        <w:rPr>
          <w:rStyle w:val="b"/>
          <w:rFonts w:ascii="Times New Roman" w:hAnsi="Times New Roman"/>
          <w:b/>
          <w:bCs/>
          <w:spacing w:val="2"/>
          <w:shd w:val="clear" w:color="auto" w:fill="FFFFFF"/>
        </w:rPr>
        <w:t>69</w:t>
      </w:r>
      <w:r w:rsidRPr="003820A4">
        <w:rPr>
          <w:rStyle w:val="blk"/>
          <w:rFonts w:ascii="Times New Roman" w:hAnsi="Times New Roman"/>
          <w:spacing w:val="2"/>
          <w:shd w:val="clear" w:color="auto" w:fill="FFFFFF"/>
        </w:rPr>
        <w:t>-</w:t>
      </w:r>
      <w:r w:rsidRPr="003820A4">
        <w:rPr>
          <w:rStyle w:val="b"/>
          <w:rFonts w:ascii="Times New Roman" w:hAnsi="Times New Roman"/>
          <w:b/>
          <w:bCs/>
          <w:spacing w:val="2"/>
          <w:shd w:val="clear" w:color="auto" w:fill="FFFFFF"/>
        </w:rPr>
        <w:t>ФЗ</w:t>
      </w:r>
      <w:r w:rsidRPr="003820A4">
        <w:rPr>
          <w:rStyle w:val="blk"/>
          <w:rFonts w:ascii="Times New Roman" w:hAnsi="Times New Roman"/>
          <w:spacing w:val="2"/>
          <w:shd w:val="clear" w:color="auto" w:fill="FFFFFF"/>
        </w:rPr>
        <w:t> (ред. от 03.08.2018)"О газоснабжении в Российской Федерации"(с изм. и доп., вступ. в силу с 16.01.2019)</w:t>
      </w:r>
    </w:p>
    <w:p w:rsidR="002D3D29" w:rsidRPr="004A65BA" w:rsidRDefault="002D3D29" w:rsidP="002D3D29">
      <w:pPr>
        <w:shd w:val="clear" w:color="auto" w:fill="FFFFFF"/>
        <w:spacing w:after="0" w:line="240" w:lineRule="auto"/>
        <w:jc w:val="both"/>
        <w:rPr>
          <w:rFonts w:ascii="Times New Roman" w:hAnsi="Times New Roman"/>
          <w:spacing w:val="2"/>
          <w:sz w:val="8"/>
          <w:szCs w:val="8"/>
        </w:rPr>
      </w:pPr>
    </w:p>
    <w:p w:rsidR="002D3D29" w:rsidRPr="003820A4" w:rsidRDefault="00551A47" w:rsidP="002D3D29">
      <w:pPr>
        <w:shd w:val="clear" w:color="auto" w:fill="FFFFFF"/>
        <w:spacing w:after="0" w:line="240" w:lineRule="auto"/>
        <w:jc w:val="both"/>
        <w:rPr>
          <w:rFonts w:ascii="Times New Roman" w:hAnsi="Times New Roman"/>
          <w:spacing w:val="2"/>
        </w:rPr>
      </w:pPr>
      <w:hyperlink r:id="rId40" w:tgtFrame="_blank" w:history="1">
        <w:r w:rsidR="002D3D29" w:rsidRPr="003820A4">
          <w:rPr>
            <w:rFonts w:ascii="Times New Roman" w:hAnsi="Times New Roman"/>
            <w:spacing w:val="2"/>
          </w:rPr>
          <w:t>Федеральный закон от 04.05.1999 N </w:t>
        </w:r>
        <w:r w:rsidR="002D3D29" w:rsidRPr="003820A4">
          <w:rPr>
            <w:rFonts w:ascii="Times New Roman" w:hAnsi="Times New Roman"/>
            <w:b/>
            <w:bCs/>
            <w:spacing w:val="2"/>
          </w:rPr>
          <w:t>96</w:t>
        </w:r>
        <w:r w:rsidR="002D3D29" w:rsidRPr="003820A4">
          <w:rPr>
            <w:rFonts w:ascii="Times New Roman" w:hAnsi="Times New Roman"/>
            <w:spacing w:val="2"/>
          </w:rPr>
          <w:t>-</w:t>
        </w:r>
        <w:r w:rsidR="002D3D29" w:rsidRPr="003820A4">
          <w:rPr>
            <w:rFonts w:ascii="Times New Roman" w:hAnsi="Times New Roman"/>
            <w:b/>
            <w:bCs/>
            <w:spacing w:val="2"/>
          </w:rPr>
          <w:t>ФЗ</w:t>
        </w:r>
        <w:r w:rsidR="002D3D29" w:rsidRPr="003820A4">
          <w:rPr>
            <w:rFonts w:ascii="Times New Roman" w:hAnsi="Times New Roman"/>
            <w:spacing w:val="2"/>
          </w:rPr>
          <w:t> (ред. от 29.07.2018)"Об охране атмосферного воздуха"</w:t>
        </w:r>
      </w:hyperlink>
    </w:p>
    <w:p w:rsidR="002D3D29" w:rsidRPr="003820A4" w:rsidRDefault="00551A47" w:rsidP="002D3D29">
      <w:pPr>
        <w:shd w:val="clear" w:color="auto" w:fill="FFFFFF"/>
        <w:spacing w:after="0" w:line="240" w:lineRule="auto"/>
        <w:jc w:val="both"/>
        <w:rPr>
          <w:rFonts w:ascii="Times New Roman" w:hAnsi="Times New Roman"/>
          <w:spacing w:val="2"/>
        </w:rPr>
      </w:pPr>
      <w:hyperlink r:id="rId41" w:tgtFrame="_blank" w:history="1">
        <w:r w:rsidR="002D3D29" w:rsidRPr="003820A4">
          <w:rPr>
            <w:rFonts w:ascii="Times New Roman" w:hAnsi="Times New Roman"/>
            <w:spacing w:val="2"/>
          </w:rPr>
          <w:t>Федеральный закон от 06.10.1999 N </w:t>
        </w:r>
        <w:r w:rsidR="002D3D29" w:rsidRPr="003820A4">
          <w:rPr>
            <w:rFonts w:ascii="Times New Roman" w:hAnsi="Times New Roman"/>
            <w:b/>
            <w:bCs/>
            <w:spacing w:val="2"/>
          </w:rPr>
          <w:t>184</w:t>
        </w:r>
        <w:r w:rsidR="002D3D29" w:rsidRPr="003820A4">
          <w:rPr>
            <w:rFonts w:ascii="Times New Roman" w:hAnsi="Times New Roman"/>
            <w:spacing w:val="2"/>
          </w:rPr>
          <w:t>-</w:t>
        </w:r>
        <w:r w:rsidR="002D3D29" w:rsidRPr="003820A4">
          <w:rPr>
            <w:rFonts w:ascii="Times New Roman" w:hAnsi="Times New Roman"/>
            <w:b/>
            <w:bCs/>
            <w:spacing w:val="2"/>
          </w:rPr>
          <w:t>ФЗ</w:t>
        </w:r>
        <w:r w:rsidR="002D3D29" w:rsidRPr="003820A4">
          <w:rPr>
            <w:rFonts w:ascii="Times New Roman" w:hAnsi="Times New Roman"/>
            <w:spacing w:val="2"/>
          </w:rPr>
          <w:t> (ред. от 06.02.2019)"Об общих принципах организации законодательных (представительных) и исполнительных органов государственной власти субъектов Российской Федерации"</w:t>
        </w:r>
      </w:hyperlink>
    </w:p>
    <w:p w:rsidR="002D3D29" w:rsidRPr="004A65BA" w:rsidRDefault="002D3D29" w:rsidP="002D3D29">
      <w:pPr>
        <w:shd w:val="clear" w:color="auto" w:fill="FFFFFF"/>
        <w:spacing w:after="0" w:line="240" w:lineRule="auto"/>
        <w:jc w:val="both"/>
        <w:rPr>
          <w:rFonts w:ascii="Times New Roman" w:hAnsi="Times New Roman"/>
          <w:spacing w:val="2"/>
          <w:sz w:val="8"/>
          <w:szCs w:val="8"/>
        </w:rPr>
      </w:pPr>
    </w:p>
    <w:p w:rsidR="002D3D29" w:rsidRPr="004A65BA" w:rsidRDefault="002D3D29" w:rsidP="002D3D29">
      <w:pPr>
        <w:spacing w:after="0" w:line="240" w:lineRule="auto"/>
        <w:jc w:val="both"/>
        <w:rPr>
          <w:rFonts w:ascii="Times New Roman" w:hAnsi="Times New Roman"/>
          <w:spacing w:val="2"/>
          <w:sz w:val="8"/>
          <w:szCs w:val="8"/>
        </w:rPr>
      </w:pPr>
      <w:r w:rsidRPr="003820A4">
        <w:rPr>
          <w:rStyle w:val="blk"/>
          <w:rFonts w:ascii="Times New Roman" w:hAnsi="Times New Roman"/>
          <w:spacing w:val="2"/>
          <w:shd w:val="clear" w:color="auto" w:fill="FFFFFF"/>
        </w:rPr>
        <w:t>Федеральный закон от 10.01.2002 N </w:t>
      </w:r>
      <w:r w:rsidRPr="003820A4">
        <w:rPr>
          <w:rStyle w:val="b"/>
          <w:rFonts w:ascii="Times New Roman" w:hAnsi="Times New Roman"/>
          <w:b/>
          <w:bCs/>
          <w:spacing w:val="2"/>
          <w:shd w:val="clear" w:color="auto" w:fill="FFFFFF"/>
        </w:rPr>
        <w:t>7</w:t>
      </w:r>
      <w:r w:rsidRPr="003820A4">
        <w:rPr>
          <w:rStyle w:val="blk"/>
          <w:rFonts w:ascii="Times New Roman" w:hAnsi="Times New Roman"/>
          <w:spacing w:val="2"/>
          <w:shd w:val="clear" w:color="auto" w:fill="FFFFFF"/>
        </w:rPr>
        <w:t>-</w:t>
      </w:r>
      <w:r w:rsidRPr="003820A4">
        <w:rPr>
          <w:rStyle w:val="b"/>
          <w:rFonts w:ascii="Times New Roman" w:hAnsi="Times New Roman"/>
          <w:b/>
          <w:bCs/>
          <w:spacing w:val="2"/>
          <w:shd w:val="clear" w:color="auto" w:fill="FFFFFF"/>
        </w:rPr>
        <w:t>ФЗ</w:t>
      </w:r>
      <w:r w:rsidRPr="003820A4">
        <w:rPr>
          <w:rStyle w:val="blk"/>
          <w:rFonts w:ascii="Times New Roman" w:hAnsi="Times New Roman"/>
          <w:spacing w:val="2"/>
          <w:shd w:val="clear" w:color="auto" w:fill="FFFFFF"/>
        </w:rPr>
        <w:t> (ред. от 29.07.2018)"Об охране окружающей среды"</w:t>
      </w:r>
      <w:r w:rsidRPr="003820A4">
        <w:rPr>
          <w:rFonts w:ascii="Times New Roman" w:hAnsi="Times New Roman"/>
          <w:spacing w:val="2"/>
        </w:rPr>
        <w:br/>
      </w:r>
    </w:p>
    <w:p w:rsidR="002D3D29" w:rsidRPr="003820A4" w:rsidRDefault="00551A47" w:rsidP="002D3D29">
      <w:pPr>
        <w:spacing w:after="0" w:line="240" w:lineRule="auto"/>
        <w:jc w:val="both"/>
        <w:rPr>
          <w:rFonts w:ascii="Times New Roman" w:hAnsi="Times New Roman"/>
          <w:spacing w:val="2"/>
        </w:rPr>
      </w:pPr>
      <w:hyperlink r:id="rId42" w:tgtFrame="_blank" w:history="1">
        <w:r w:rsidR="002D3D29" w:rsidRPr="003820A4">
          <w:rPr>
            <w:rFonts w:ascii="Times New Roman" w:hAnsi="Times New Roman"/>
            <w:spacing w:val="2"/>
          </w:rPr>
          <w:t>Федеральный закон от 25.06.2002 N </w:t>
        </w:r>
        <w:r w:rsidR="002D3D29" w:rsidRPr="003820A4">
          <w:rPr>
            <w:rFonts w:ascii="Times New Roman" w:hAnsi="Times New Roman"/>
            <w:b/>
            <w:bCs/>
            <w:spacing w:val="2"/>
          </w:rPr>
          <w:t>73</w:t>
        </w:r>
        <w:r w:rsidR="002D3D29" w:rsidRPr="003820A4">
          <w:rPr>
            <w:rFonts w:ascii="Times New Roman" w:hAnsi="Times New Roman"/>
            <w:spacing w:val="2"/>
          </w:rPr>
          <w:t>-</w:t>
        </w:r>
        <w:r w:rsidR="002D3D29" w:rsidRPr="003820A4">
          <w:rPr>
            <w:rFonts w:ascii="Times New Roman" w:hAnsi="Times New Roman"/>
            <w:b/>
            <w:bCs/>
            <w:spacing w:val="2"/>
          </w:rPr>
          <w:t>ФЗ</w:t>
        </w:r>
        <w:r w:rsidR="002D3D29" w:rsidRPr="003820A4">
          <w:rPr>
            <w:rFonts w:ascii="Times New Roman" w:hAnsi="Times New Roman"/>
            <w:spacing w:val="2"/>
          </w:rPr>
          <w:t> (ред. от 27.12.2018)"Об объектах культурного наследия (памятниках истории и культуры) народов Российской Федерации"</w:t>
        </w:r>
      </w:hyperlink>
    </w:p>
    <w:p w:rsidR="002D3D29" w:rsidRPr="004A65BA" w:rsidRDefault="002D3D29" w:rsidP="002D3D29">
      <w:pPr>
        <w:spacing w:after="0" w:line="240" w:lineRule="auto"/>
        <w:jc w:val="both"/>
        <w:rPr>
          <w:rFonts w:ascii="Times New Roman" w:hAnsi="Times New Roman"/>
          <w:sz w:val="8"/>
          <w:szCs w:val="8"/>
        </w:rPr>
      </w:pPr>
    </w:p>
    <w:p w:rsidR="002D3D29" w:rsidRPr="003820A4" w:rsidRDefault="00551A47" w:rsidP="002D3D29">
      <w:pPr>
        <w:spacing w:after="0" w:line="240" w:lineRule="auto"/>
        <w:jc w:val="both"/>
        <w:rPr>
          <w:rFonts w:ascii="Times New Roman" w:hAnsi="Times New Roman"/>
        </w:rPr>
      </w:pPr>
      <w:hyperlink r:id="rId43" w:tgtFrame="_blank" w:history="1">
        <w:r w:rsidR="002D3D29" w:rsidRPr="003820A4">
          <w:rPr>
            <w:rFonts w:ascii="Times New Roman" w:hAnsi="Times New Roman"/>
          </w:rPr>
          <w:t>Федеральный закон от 27.12.2002 N </w:t>
        </w:r>
        <w:r w:rsidR="002D3D29" w:rsidRPr="003820A4">
          <w:rPr>
            <w:rFonts w:ascii="Times New Roman" w:hAnsi="Times New Roman"/>
            <w:b/>
            <w:bCs/>
          </w:rPr>
          <w:t>184</w:t>
        </w:r>
        <w:r w:rsidR="002D3D29" w:rsidRPr="003820A4">
          <w:rPr>
            <w:rFonts w:ascii="Times New Roman" w:hAnsi="Times New Roman"/>
          </w:rPr>
          <w:t>-</w:t>
        </w:r>
        <w:r w:rsidR="002D3D29" w:rsidRPr="003820A4">
          <w:rPr>
            <w:rFonts w:ascii="Times New Roman" w:hAnsi="Times New Roman"/>
            <w:b/>
            <w:bCs/>
          </w:rPr>
          <w:t>ФЗ</w:t>
        </w:r>
        <w:r w:rsidR="002D3D29" w:rsidRPr="003820A4">
          <w:rPr>
            <w:rFonts w:ascii="Times New Roman" w:hAnsi="Times New Roman"/>
          </w:rPr>
          <w:t> (ред. от 29.07.2017)"О техническом регулировании"</w:t>
        </w:r>
      </w:hyperlink>
    </w:p>
    <w:p w:rsidR="002D3D29" w:rsidRPr="004A65BA" w:rsidRDefault="002D3D29" w:rsidP="002D3D29">
      <w:pPr>
        <w:spacing w:after="0" w:line="240" w:lineRule="auto"/>
        <w:jc w:val="both"/>
        <w:rPr>
          <w:rFonts w:ascii="Times New Roman" w:hAnsi="Times New Roman"/>
          <w:spacing w:val="2"/>
          <w:sz w:val="8"/>
          <w:szCs w:val="8"/>
        </w:rPr>
      </w:pPr>
    </w:p>
    <w:p w:rsidR="002D3D29" w:rsidRPr="003820A4" w:rsidRDefault="00551A47" w:rsidP="002D3D29">
      <w:pPr>
        <w:spacing w:after="0" w:line="240" w:lineRule="auto"/>
        <w:jc w:val="both"/>
        <w:rPr>
          <w:rFonts w:ascii="Times New Roman" w:hAnsi="Times New Roman"/>
          <w:spacing w:val="2"/>
        </w:rPr>
      </w:pPr>
      <w:hyperlink r:id="rId44" w:tgtFrame="_blank" w:history="1">
        <w:r w:rsidR="002D3D29" w:rsidRPr="003820A4">
          <w:rPr>
            <w:rFonts w:ascii="Times New Roman" w:hAnsi="Times New Roman"/>
            <w:spacing w:val="2"/>
          </w:rPr>
          <w:t>Федеральный закон от 10.01.2003 N </w:t>
        </w:r>
        <w:r w:rsidR="002D3D29" w:rsidRPr="003820A4">
          <w:rPr>
            <w:rFonts w:ascii="Times New Roman" w:hAnsi="Times New Roman"/>
            <w:b/>
            <w:bCs/>
            <w:spacing w:val="2"/>
          </w:rPr>
          <w:t>17</w:t>
        </w:r>
        <w:r w:rsidR="002D3D29" w:rsidRPr="003820A4">
          <w:rPr>
            <w:rFonts w:ascii="Times New Roman" w:hAnsi="Times New Roman"/>
            <w:spacing w:val="2"/>
          </w:rPr>
          <w:t>-</w:t>
        </w:r>
        <w:r w:rsidR="002D3D29" w:rsidRPr="003820A4">
          <w:rPr>
            <w:rFonts w:ascii="Times New Roman" w:hAnsi="Times New Roman"/>
            <w:b/>
            <w:bCs/>
            <w:spacing w:val="2"/>
          </w:rPr>
          <w:t>ФЗ</w:t>
        </w:r>
        <w:r w:rsidR="002D3D29" w:rsidRPr="003820A4">
          <w:rPr>
            <w:rFonts w:ascii="Times New Roman" w:hAnsi="Times New Roman"/>
            <w:spacing w:val="2"/>
          </w:rPr>
          <w:t> (ред. от 03.08.2018)"О железнодорожном транспорте в Российской Федерации"(с изм. и доп., вступ. в силу с 14.08.2018)</w:t>
        </w:r>
      </w:hyperlink>
    </w:p>
    <w:p w:rsidR="002D3D29" w:rsidRPr="004A65BA" w:rsidRDefault="002D3D29" w:rsidP="002D3D29">
      <w:pPr>
        <w:shd w:val="clear" w:color="auto" w:fill="FFFFFF"/>
        <w:spacing w:after="0" w:line="240" w:lineRule="auto"/>
        <w:jc w:val="both"/>
        <w:rPr>
          <w:rFonts w:ascii="Times New Roman" w:hAnsi="Times New Roman"/>
          <w:spacing w:val="2"/>
          <w:sz w:val="8"/>
          <w:szCs w:val="8"/>
        </w:rPr>
      </w:pPr>
    </w:p>
    <w:p w:rsidR="002D3D29" w:rsidRPr="003820A4" w:rsidRDefault="00551A47" w:rsidP="002D3D29">
      <w:pPr>
        <w:shd w:val="clear" w:color="auto" w:fill="FFFFFF"/>
        <w:spacing w:after="0" w:line="240" w:lineRule="auto"/>
        <w:jc w:val="both"/>
        <w:rPr>
          <w:rFonts w:ascii="Times New Roman" w:hAnsi="Times New Roman"/>
          <w:spacing w:val="2"/>
        </w:rPr>
      </w:pPr>
      <w:hyperlink r:id="rId45" w:tgtFrame="_blank" w:history="1">
        <w:r w:rsidR="002D3D29" w:rsidRPr="003820A4">
          <w:rPr>
            <w:rFonts w:ascii="Times New Roman" w:hAnsi="Times New Roman"/>
            <w:spacing w:val="2"/>
          </w:rPr>
          <w:t>Федеральный закон от 26.03.2003 N </w:t>
        </w:r>
        <w:r w:rsidR="002D3D29" w:rsidRPr="003820A4">
          <w:rPr>
            <w:rFonts w:ascii="Times New Roman" w:hAnsi="Times New Roman"/>
            <w:b/>
            <w:bCs/>
            <w:spacing w:val="2"/>
          </w:rPr>
          <w:t>35</w:t>
        </w:r>
        <w:r w:rsidR="002D3D29" w:rsidRPr="003820A4">
          <w:rPr>
            <w:rFonts w:ascii="Times New Roman" w:hAnsi="Times New Roman"/>
            <w:spacing w:val="2"/>
          </w:rPr>
          <w:t>-</w:t>
        </w:r>
        <w:r w:rsidR="002D3D29" w:rsidRPr="003820A4">
          <w:rPr>
            <w:rFonts w:ascii="Times New Roman" w:hAnsi="Times New Roman"/>
            <w:b/>
            <w:bCs/>
            <w:spacing w:val="2"/>
          </w:rPr>
          <w:t>ФЗ</w:t>
        </w:r>
        <w:r w:rsidR="002D3D29" w:rsidRPr="003820A4">
          <w:rPr>
            <w:rFonts w:ascii="Times New Roman" w:hAnsi="Times New Roman"/>
            <w:spacing w:val="2"/>
          </w:rPr>
          <w:t> (ред. от 27.12.2018)"Об электроэнергетике"(с изм. и доп., вступ. в силу с 01.01.2019)</w:t>
        </w:r>
      </w:hyperlink>
    </w:p>
    <w:p w:rsidR="002D3D29" w:rsidRPr="004A65BA" w:rsidRDefault="002D3D29" w:rsidP="002D3D29">
      <w:pPr>
        <w:shd w:val="clear" w:color="auto" w:fill="FFFFFF"/>
        <w:spacing w:after="0" w:line="240" w:lineRule="auto"/>
        <w:jc w:val="both"/>
        <w:rPr>
          <w:rFonts w:ascii="Times New Roman" w:hAnsi="Times New Roman"/>
          <w:spacing w:val="2"/>
          <w:sz w:val="8"/>
          <w:szCs w:val="8"/>
        </w:rPr>
      </w:pPr>
    </w:p>
    <w:p w:rsidR="002D3D29" w:rsidRPr="003820A4" w:rsidRDefault="00551A47" w:rsidP="002D3D29">
      <w:pPr>
        <w:shd w:val="clear" w:color="auto" w:fill="FFFFFF"/>
        <w:spacing w:after="0" w:line="240" w:lineRule="auto"/>
        <w:jc w:val="both"/>
        <w:rPr>
          <w:rFonts w:ascii="Times New Roman" w:hAnsi="Times New Roman"/>
          <w:spacing w:val="2"/>
        </w:rPr>
      </w:pPr>
      <w:hyperlink r:id="rId46" w:tgtFrame="_blank" w:history="1">
        <w:r w:rsidR="002D3D29" w:rsidRPr="003820A4">
          <w:rPr>
            <w:rFonts w:ascii="Times New Roman" w:hAnsi="Times New Roman"/>
            <w:spacing w:val="2"/>
          </w:rPr>
          <w:t>Федеральный закон от 11.06.2003 N </w:t>
        </w:r>
        <w:r w:rsidR="002D3D29" w:rsidRPr="003820A4">
          <w:rPr>
            <w:rFonts w:ascii="Times New Roman" w:hAnsi="Times New Roman"/>
            <w:b/>
            <w:bCs/>
            <w:spacing w:val="2"/>
          </w:rPr>
          <w:t>74</w:t>
        </w:r>
        <w:r w:rsidR="002D3D29" w:rsidRPr="003820A4">
          <w:rPr>
            <w:rFonts w:ascii="Times New Roman" w:hAnsi="Times New Roman"/>
            <w:spacing w:val="2"/>
          </w:rPr>
          <w:t>-</w:t>
        </w:r>
        <w:r w:rsidR="002D3D29" w:rsidRPr="003820A4">
          <w:rPr>
            <w:rFonts w:ascii="Times New Roman" w:hAnsi="Times New Roman"/>
            <w:b/>
            <w:bCs/>
            <w:spacing w:val="2"/>
          </w:rPr>
          <w:t>ФЗ</w:t>
        </w:r>
        <w:r w:rsidR="002D3D29" w:rsidRPr="003820A4">
          <w:rPr>
            <w:rFonts w:ascii="Times New Roman" w:hAnsi="Times New Roman"/>
            <w:spacing w:val="2"/>
          </w:rPr>
          <w:t> (ред. от 23.06.2014)"О крестьянском (фермерском) хозяйстве"</w:t>
        </w:r>
      </w:hyperlink>
    </w:p>
    <w:p w:rsidR="002D3D29" w:rsidRPr="003820A4" w:rsidRDefault="00551A47" w:rsidP="002D3D29">
      <w:pPr>
        <w:shd w:val="clear" w:color="auto" w:fill="FFFFFF"/>
        <w:spacing w:after="0" w:line="240" w:lineRule="auto"/>
        <w:jc w:val="both"/>
        <w:rPr>
          <w:rFonts w:ascii="Times New Roman" w:hAnsi="Times New Roman"/>
          <w:spacing w:val="2"/>
        </w:rPr>
      </w:pPr>
      <w:hyperlink r:id="rId47" w:tgtFrame="_blank" w:history="1">
        <w:r w:rsidR="002D3D29" w:rsidRPr="003820A4">
          <w:rPr>
            <w:rFonts w:ascii="Times New Roman" w:hAnsi="Times New Roman"/>
            <w:spacing w:val="2"/>
          </w:rPr>
          <w:t>Федеральный закон от 07.07.2003 N </w:t>
        </w:r>
        <w:r w:rsidR="002D3D29" w:rsidRPr="003820A4">
          <w:rPr>
            <w:rFonts w:ascii="Times New Roman" w:hAnsi="Times New Roman"/>
            <w:b/>
            <w:bCs/>
            <w:spacing w:val="2"/>
          </w:rPr>
          <w:t>126</w:t>
        </w:r>
        <w:r w:rsidR="002D3D29" w:rsidRPr="003820A4">
          <w:rPr>
            <w:rFonts w:ascii="Times New Roman" w:hAnsi="Times New Roman"/>
            <w:spacing w:val="2"/>
          </w:rPr>
          <w:t>-</w:t>
        </w:r>
        <w:r w:rsidR="002D3D29" w:rsidRPr="003820A4">
          <w:rPr>
            <w:rFonts w:ascii="Times New Roman" w:hAnsi="Times New Roman"/>
            <w:b/>
            <w:bCs/>
            <w:spacing w:val="2"/>
          </w:rPr>
          <w:t>ФЗ</w:t>
        </w:r>
        <w:r w:rsidR="002D3D29" w:rsidRPr="003820A4">
          <w:rPr>
            <w:rFonts w:ascii="Times New Roman" w:hAnsi="Times New Roman"/>
            <w:spacing w:val="2"/>
          </w:rPr>
          <w:t> (ред. от 27.12.2018)"О связи"</w:t>
        </w:r>
      </w:hyperlink>
    </w:p>
    <w:p w:rsidR="002D3D29" w:rsidRPr="004A65BA" w:rsidRDefault="002D3D29" w:rsidP="002D3D29">
      <w:pPr>
        <w:shd w:val="clear" w:color="auto" w:fill="FFFFFF"/>
        <w:spacing w:after="0" w:line="240" w:lineRule="auto"/>
        <w:jc w:val="both"/>
        <w:rPr>
          <w:rFonts w:ascii="Times New Roman" w:hAnsi="Times New Roman"/>
          <w:spacing w:val="2"/>
          <w:sz w:val="8"/>
          <w:szCs w:val="8"/>
        </w:rPr>
      </w:pPr>
    </w:p>
    <w:p w:rsidR="002D3D29" w:rsidRPr="003820A4" w:rsidRDefault="00551A47" w:rsidP="002D3D29">
      <w:pPr>
        <w:shd w:val="clear" w:color="auto" w:fill="FFFFFF"/>
        <w:spacing w:after="0" w:line="240" w:lineRule="auto"/>
        <w:jc w:val="both"/>
        <w:rPr>
          <w:rFonts w:ascii="Times New Roman" w:hAnsi="Times New Roman"/>
          <w:spacing w:val="2"/>
        </w:rPr>
      </w:pPr>
      <w:hyperlink r:id="rId48" w:tgtFrame="_blank" w:history="1">
        <w:r w:rsidR="002D3D29" w:rsidRPr="003820A4">
          <w:rPr>
            <w:rFonts w:ascii="Times New Roman" w:hAnsi="Times New Roman"/>
            <w:spacing w:val="2"/>
          </w:rPr>
          <w:t>Федеральный закон от 07.07.2003 N </w:t>
        </w:r>
        <w:r w:rsidR="002D3D29" w:rsidRPr="003820A4">
          <w:rPr>
            <w:rFonts w:ascii="Times New Roman" w:hAnsi="Times New Roman"/>
            <w:b/>
            <w:bCs/>
            <w:spacing w:val="2"/>
          </w:rPr>
          <w:t>112</w:t>
        </w:r>
        <w:r w:rsidR="002D3D29" w:rsidRPr="003820A4">
          <w:rPr>
            <w:rFonts w:ascii="Times New Roman" w:hAnsi="Times New Roman"/>
            <w:spacing w:val="2"/>
          </w:rPr>
          <w:t>-</w:t>
        </w:r>
        <w:r w:rsidR="002D3D29" w:rsidRPr="003820A4">
          <w:rPr>
            <w:rFonts w:ascii="Times New Roman" w:hAnsi="Times New Roman"/>
            <w:b/>
            <w:bCs/>
            <w:spacing w:val="2"/>
          </w:rPr>
          <w:t>ФЗ</w:t>
        </w:r>
        <w:r w:rsidR="002D3D29" w:rsidRPr="003820A4">
          <w:rPr>
            <w:rFonts w:ascii="Times New Roman" w:hAnsi="Times New Roman"/>
            <w:spacing w:val="2"/>
          </w:rPr>
          <w:t> (ред. от 03.08.2018)"О личном подсобном хозяйстве"</w:t>
        </w:r>
      </w:hyperlink>
    </w:p>
    <w:p w:rsidR="002D3D29" w:rsidRPr="004A65BA" w:rsidRDefault="002D3D29" w:rsidP="002D3D29">
      <w:pPr>
        <w:shd w:val="clear" w:color="auto" w:fill="FFFFFF"/>
        <w:spacing w:after="0" w:line="240" w:lineRule="auto"/>
        <w:jc w:val="both"/>
        <w:rPr>
          <w:rFonts w:ascii="Times New Roman" w:hAnsi="Times New Roman"/>
          <w:spacing w:val="2"/>
          <w:sz w:val="8"/>
          <w:szCs w:val="8"/>
        </w:rPr>
      </w:pPr>
    </w:p>
    <w:p w:rsidR="002D3D29" w:rsidRPr="003820A4" w:rsidRDefault="00551A47" w:rsidP="002D3D29">
      <w:pPr>
        <w:shd w:val="clear" w:color="auto" w:fill="FFFFFF"/>
        <w:spacing w:after="0" w:line="240" w:lineRule="auto"/>
        <w:jc w:val="both"/>
        <w:rPr>
          <w:rFonts w:ascii="Times New Roman" w:hAnsi="Times New Roman"/>
          <w:spacing w:val="2"/>
        </w:rPr>
      </w:pPr>
      <w:hyperlink r:id="rId49" w:tgtFrame="_blank" w:history="1">
        <w:r w:rsidR="002D3D29" w:rsidRPr="003820A4">
          <w:rPr>
            <w:rFonts w:ascii="Times New Roman" w:hAnsi="Times New Roman"/>
            <w:spacing w:val="2"/>
          </w:rPr>
          <w:t>Федеральный закон от 06.10.2003 N </w:t>
        </w:r>
        <w:r w:rsidR="002D3D29" w:rsidRPr="003820A4">
          <w:rPr>
            <w:rFonts w:ascii="Times New Roman" w:hAnsi="Times New Roman"/>
            <w:b/>
            <w:bCs/>
            <w:spacing w:val="2"/>
          </w:rPr>
          <w:t>131</w:t>
        </w:r>
        <w:r w:rsidR="002D3D29" w:rsidRPr="003820A4">
          <w:rPr>
            <w:rFonts w:ascii="Times New Roman" w:hAnsi="Times New Roman"/>
            <w:spacing w:val="2"/>
          </w:rPr>
          <w:t>-</w:t>
        </w:r>
        <w:r w:rsidR="002D3D29" w:rsidRPr="003820A4">
          <w:rPr>
            <w:rFonts w:ascii="Times New Roman" w:hAnsi="Times New Roman"/>
            <w:b/>
            <w:bCs/>
            <w:spacing w:val="2"/>
          </w:rPr>
          <w:t>ФЗ</w:t>
        </w:r>
        <w:r w:rsidR="002D3D29" w:rsidRPr="003820A4">
          <w:rPr>
            <w:rFonts w:ascii="Times New Roman" w:hAnsi="Times New Roman"/>
            <w:spacing w:val="2"/>
          </w:rPr>
          <w:t> (ред. от 06.02.2019)"Об общих принципах организации местного самоуправления в Российской Федерации"</w:t>
        </w:r>
      </w:hyperlink>
    </w:p>
    <w:p w:rsidR="002D3D29" w:rsidRPr="004A65BA" w:rsidRDefault="002D3D29" w:rsidP="002D3D29">
      <w:pPr>
        <w:shd w:val="clear" w:color="auto" w:fill="FFFFFF"/>
        <w:spacing w:after="0" w:line="240" w:lineRule="auto"/>
        <w:jc w:val="both"/>
        <w:rPr>
          <w:rStyle w:val="current"/>
          <w:rFonts w:ascii="Times New Roman" w:hAnsi="Times New Roman"/>
          <w:spacing w:val="2"/>
          <w:sz w:val="8"/>
          <w:szCs w:val="8"/>
          <w:shd w:val="clear" w:color="auto" w:fill="FFFFFF"/>
        </w:rPr>
      </w:pPr>
    </w:p>
    <w:p w:rsidR="002D3D29" w:rsidRPr="003820A4" w:rsidRDefault="002D3D29" w:rsidP="002D3D29">
      <w:pPr>
        <w:shd w:val="clear" w:color="auto" w:fill="FFFFFF"/>
        <w:spacing w:after="0" w:line="240" w:lineRule="auto"/>
        <w:jc w:val="both"/>
        <w:rPr>
          <w:rStyle w:val="current"/>
          <w:rFonts w:ascii="Times New Roman" w:hAnsi="Times New Roman"/>
          <w:spacing w:val="2"/>
          <w:shd w:val="clear" w:color="auto" w:fill="FFFFFF"/>
        </w:rPr>
      </w:pPr>
      <w:r w:rsidRPr="003820A4">
        <w:rPr>
          <w:rStyle w:val="current"/>
          <w:rFonts w:ascii="Times New Roman" w:hAnsi="Times New Roman"/>
          <w:spacing w:val="2"/>
          <w:shd w:val="clear" w:color="auto" w:fill="FFFFFF"/>
        </w:rPr>
        <w:t>Федеральный закон от 20.12.2004 N </w:t>
      </w:r>
      <w:r w:rsidRPr="004A65BA">
        <w:rPr>
          <w:rStyle w:val="af0"/>
          <w:rFonts w:ascii="Times New Roman" w:hAnsi="Times New Roman"/>
          <w:b/>
          <w:bCs/>
          <w:color w:val="auto"/>
          <w:spacing w:val="2"/>
          <w:u w:val="none"/>
          <w:shd w:val="clear" w:color="auto" w:fill="FFFFFF"/>
        </w:rPr>
        <w:t>166</w:t>
      </w:r>
      <w:r w:rsidRPr="004A65BA">
        <w:rPr>
          <w:rStyle w:val="current"/>
          <w:rFonts w:ascii="Times New Roman" w:hAnsi="Times New Roman"/>
          <w:spacing w:val="2"/>
          <w:shd w:val="clear" w:color="auto" w:fill="FFFFFF"/>
        </w:rPr>
        <w:t>-</w:t>
      </w:r>
      <w:r w:rsidRPr="004A65BA">
        <w:rPr>
          <w:rStyle w:val="af0"/>
          <w:rFonts w:ascii="Times New Roman" w:hAnsi="Times New Roman"/>
          <w:b/>
          <w:bCs/>
          <w:color w:val="auto"/>
          <w:spacing w:val="2"/>
          <w:u w:val="none"/>
          <w:shd w:val="clear" w:color="auto" w:fill="FFFFFF"/>
        </w:rPr>
        <w:t>ФЗ</w:t>
      </w:r>
      <w:r w:rsidRPr="003820A4">
        <w:rPr>
          <w:rStyle w:val="current"/>
          <w:rFonts w:ascii="Times New Roman" w:hAnsi="Times New Roman"/>
          <w:spacing w:val="2"/>
          <w:shd w:val="clear" w:color="auto" w:fill="FFFFFF"/>
        </w:rPr>
        <w:t> (ред. от 25.12.2018)"О рыболовстве и сохранении водных биологических ресурсов"</w:t>
      </w:r>
    </w:p>
    <w:p w:rsidR="002D3D29" w:rsidRPr="004A65BA" w:rsidRDefault="002D3D29" w:rsidP="002D3D29">
      <w:pPr>
        <w:shd w:val="clear" w:color="auto" w:fill="FFFFFF"/>
        <w:spacing w:after="0" w:line="240" w:lineRule="auto"/>
        <w:jc w:val="both"/>
        <w:rPr>
          <w:rFonts w:ascii="Times New Roman" w:hAnsi="Times New Roman"/>
          <w:spacing w:val="2"/>
          <w:sz w:val="8"/>
          <w:szCs w:val="8"/>
        </w:rPr>
      </w:pPr>
    </w:p>
    <w:p w:rsidR="002D3D29" w:rsidRPr="003820A4" w:rsidRDefault="00551A47" w:rsidP="002D3D29">
      <w:pPr>
        <w:shd w:val="clear" w:color="auto" w:fill="FFFFFF"/>
        <w:spacing w:after="0" w:line="240" w:lineRule="auto"/>
        <w:jc w:val="both"/>
        <w:rPr>
          <w:rFonts w:ascii="Times New Roman" w:hAnsi="Times New Roman"/>
          <w:spacing w:val="2"/>
        </w:rPr>
      </w:pPr>
      <w:hyperlink r:id="rId50" w:tgtFrame="_blank" w:history="1">
        <w:r w:rsidR="002D3D29" w:rsidRPr="003820A4">
          <w:rPr>
            <w:rFonts w:ascii="Times New Roman" w:hAnsi="Times New Roman"/>
            <w:spacing w:val="2"/>
          </w:rPr>
          <w:t>Федеральный закон от 21.12.2004 N </w:t>
        </w:r>
        <w:r w:rsidR="002D3D29" w:rsidRPr="003820A4">
          <w:rPr>
            <w:rFonts w:ascii="Times New Roman" w:hAnsi="Times New Roman"/>
            <w:b/>
            <w:bCs/>
            <w:spacing w:val="2"/>
          </w:rPr>
          <w:t>172</w:t>
        </w:r>
        <w:r w:rsidR="002D3D29" w:rsidRPr="003820A4">
          <w:rPr>
            <w:rFonts w:ascii="Times New Roman" w:hAnsi="Times New Roman"/>
            <w:spacing w:val="2"/>
          </w:rPr>
          <w:t>-</w:t>
        </w:r>
        <w:r w:rsidR="002D3D29" w:rsidRPr="003820A4">
          <w:rPr>
            <w:rFonts w:ascii="Times New Roman" w:hAnsi="Times New Roman"/>
            <w:b/>
            <w:bCs/>
            <w:spacing w:val="2"/>
          </w:rPr>
          <w:t>ФЗ</w:t>
        </w:r>
        <w:r w:rsidR="002D3D29" w:rsidRPr="003820A4">
          <w:rPr>
            <w:rFonts w:ascii="Times New Roman" w:hAnsi="Times New Roman"/>
            <w:spacing w:val="2"/>
          </w:rPr>
          <w:t> (ред. от 29.07.2017)"О переводе земель или земельных участков из одной категории в другую"</w:t>
        </w:r>
      </w:hyperlink>
    </w:p>
    <w:p w:rsidR="002D3D29" w:rsidRPr="004A65BA" w:rsidRDefault="002D3D29" w:rsidP="002D3D29">
      <w:pPr>
        <w:shd w:val="clear" w:color="auto" w:fill="FFFFFF"/>
        <w:spacing w:after="0" w:line="240" w:lineRule="auto"/>
        <w:jc w:val="both"/>
        <w:rPr>
          <w:rFonts w:ascii="Times New Roman" w:hAnsi="Times New Roman"/>
          <w:spacing w:val="2"/>
          <w:sz w:val="8"/>
          <w:szCs w:val="8"/>
        </w:rPr>
      </w:pPr>
    </w:p>
    <w:p w:rsidR="002D3D29" w:rsidRPr="003820A4" w:rsidRDefault="00551A47" w:rsidP="002D3D29">
      <w:pPr>
        <w:shd w:val="clear" w:color="auto" w:fill="FFFFFF"/>
        <w:spacing w:after="0" w:line="240" w:lineRule="auto"/>
        <w:jc w:val="both"/>
        <w:rPr>
          <w:rFonts w:ascii="Times New Roman" w:hAnsi="Times New Roman"/>
          <w:spacing w:val="2"/>
        </w:rPr>
      </w:pPr>
      <w:hyperlink r:id="rId51" w:tgtFrame="_blank" w:history="1">
        <w:r w:rsidR="002D3D29" w:rsidRPr="003820A4">
          <w:rPr>
            <w:rFonts w:ascii="Times New Roman" w:hAnsi="Times New Roman"/>
            <w:spacing w:val="2"/>
          </w:rPr>
          <w:t>Федеральный закон от 30.12.2006 N </w:t>
        </w:r>
        <w:r w:rsidR="002D3D29" w:rsidRPr="003820A4">
          <w:rPr>
            <w:rFonts w:ascii="Times New Roman" w:hAnsi="Times New Roman"/>
            <w:b/>
            <w:bCs/>
            <w:spacing w:val="2"/>
          </w:rPr>
          <w:t>271</w:t>
        </w:r>
        <w:r w:rsidR="002D3D29" w:rsidRPr="003820A4">
          <w:rPr>
            <w:rFonts w:ascii="Times New Roman" w:hAnsi="Times New Roman"/>
            <w:spacing w:val="2"/>
          </w:rPr>
          <w:t>-</w:t>
        </w:r>
        <w:r w:rsidR="002D3D29" w:rsidRPr="003820A4">
          <w:rPr>
            <w:rFonts w:ascii="Times New Roman" w:hAnsi="Times New Roman"/>
            <w:b/>
            <w:bCs/>
            <w:spacing w:val="2"/>
          </w:rPr>
          <w:t>ФЗ</w:t>
        </w:r>
        <w:r w:rsidR="002D3D29" w:rsidRPr="003820A4">
          <w:rPr>
            <w:rFonts w:ascii="Times New Roman" w:hAnsi="Times New Roman"/>
            <w:spacing w:val="2"/>
          </w:rPr>
          <w:t> (ред. от 31.12.2014)"О розничных рынках и о внесении изменений в Трудовой кодекс Российской Федерации"(с изм. и доп., вступ. в силу с 09.01.2015)</w:t>
        </w:r>
      </w:hyperlink>
    </w:p>
    <w:p w:rsidR="002D3D29" w:rsidRPr="004A65BA" w:rsidRDefault="002D3D29" w:rsidP="002D3D29">
      <w:pPr>
        <w:shd w:val="clear" w:color="auto" w:fill="FFFFFF"/>
        <w:spacing w:after="0" w:line="240" w:lineRule="auto"/>
        <w:jc w:val="both"/>
        <w:rPr>
          <w:rFonts w:ascii="Times New Roman" w:hAnsi="Times New Roman"/>
          <w:spacing w:val="2"/>
          <w:sz w:val="8"/>
          <w:szCs w:val="8"/>
        </w:rPr>
      </w:pPr>
    </w:p>
    <w:p w:rsidR="002D3D29" w:rsidRPr="003820A4" w:rsidRDefault="00551A47" w:rsidP="002D3D29">
      <w:pPr>
        <w:shd w:val="clear" w:color="auto" w:fill="FFFFFF"/>
        <w:spacing w:after="0" w:line="240" w:lineRule="auto"/>
        <w:jc w:val="both"/>
        <w:rPr>
          <w:rFonts w:ascii="Times New Roman" w:hAnsi="Times New Roman"/>
          <w:spacing w:val="2"/>
        </w:rPr>
      </w:pPr>
      <w:hyperlink r:id="rId52" w:tgtFrame="_blank" w:history="1">
        <w:r w:rsidR="002D3D29" w:rsidRPr="003820A4">
          <w:rPr>
            <w:rFonts w:ascii="Times New Roman" w:hAnsi="Times New Roman"/>
            <w:spacing w:val="2"/>
          </w:rPr>
          <w:t>Федеральный закон от 08.11.2007 N </w:t>
        </w:r>
        <w:r w:rsidR="002D3D29" w:rsidRPr="003820A4">
          <w:rPr>
            <w:rFonts w:ascii="Times New Roman" w:hAnsi="Times New Roman"/>
            <w:b/>
            <w:bCs/>
            <w:spacing w:val="2"/>
          </w:rPr>
          <w:t>257</w:t>
        </w:r>
        <w:r w:rsidR="002D3D29" w:rsidRPr="003820A4">
          <w:rPr>
            <w:rFonts w:ascii="Times New Roman" w:hAnsi="Times New Roman"/>
            <w:spacing w:val="2"/>
          </w:rPr>
          <w:t>-</w:t>
        </w:r>
        <w:r w:rsidR="002D3D29" w:rsidRPr="003820A4">
          <w:rPr>
            <w:rFonts w:ascii="Times New Roman" w:hAnsi="Times New Roman"/>
            <w:b/>
            <w:bCs/>
            <w:spacing w:val="2"/>
          </w:rPr>
          <w:t>ФЗ</w:t>
        </w:r>
        <w:r w:rsidR="002D3D29" w:rsidRPr="003820A4">
          <w:rPr>
            <w:rFonts w:ascii="Times New Roman" w:hAnsi="Times New Roman"/>
            <w:spacing w:val="2"/>
          </w:rPr>
          <w:t> (ред. от 27.12.2018)"Об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Федерации"(с изм. и доп., вступ. в силу с 30.12.2018)</w:t>
        </w:r>
      </w:hyperlink>
    </w:p>
    <w:p w:rsidR="002D3D29" w:rsidRPr="004A65BA" w:rsidRDefault="002D3D29" w:rsidP="002D3D29">
      <w:pPr>
        <w:shd w:val="clear" w:color="auto" w:fill="FFFFFF"/>
        <w:spacing w:after="0" w:line="240" w:lineRule="auto"/>
        <w:jc w:val="both"/>
        <w:rPr>
          <w:rFonts w:ascii="Times New Roman" w:hAnsi="Times New Roman"/>
          <w:spacing w:val="2"/>
          <w:sz w:val="8"/>
          <w:szCs w:val="8"/>
        </w:rPr>
      </w:pPr>
    </w:p>
    <w:p w:rsidR="002D3D29" w:rsidRPr="003820A4" w:rsidRDefault="00551A47" w:rsidP="002D3D29">
      <w:pPr>
        <w:shd w:val="clear" w:color="auto" w:fill="FFFFFF"/>
        <w:spacing w:after="0" w:line="240" w:lineRule="auto"/>
        <w:jc w:val="both"/>
        <w:rPr>
          <w:rFonts w:ascii="Times New Roman" w:hAnsi="Times New Roman"/>
          <w:spacing w:val="2"/>
        </w:rPr>
      </w:pPr>
      <w:hyperlink r:id="rId53" w:tgtFrame="_blank" w:history="1">
        <w:r w:rsidR="002D3D29" w:rsidRPr="003820A4">
          <w:rPr>
            <w:rFonts w:ascii="Times New Roman" w:hAnsi="Times New Roman"/>
            <w:spacing w:val="2"/>
          </w:rPr>
          <w:t>Федеральный закон от 04.12.2007 N </w:t>
        </w:r>
        <w:r w:rsidR="002D3D29" w:rsidRPr="003820A4">
          <w:rPr>
            <w:rFonts w:ascii="Times New Roman" w:hAnsi="Times New Roman"/>
            <w:b/>
            <w:bCs/>
            <w:spacing w:val="2"/>
          </w:rPr>
          <w:t>329</w:t>
        </w:r>
        <w:r w:rsidR="002D3D29" w:rsidRPr="003820A4">
          <w:rPr>
            <w:rFonts w:ascii="Times New Roman" w:hAnsi="Times New Roman"/>
            <w:spacing w:val="2"/>
          </w:rPr>
          <w:t>-</w:t>
        </w:r>
        <w:r w:rsidR="002D3D29" w:rsidRPr="003820A4">
          <w:rPr>
            <w:rFonts w:ascii="Times New Roman" w:hAnsi="Times New Roman"/>
            <w:b/>
            <w:bCs/>
            <w:spacing w:val="2"/>
          </w:rPr>
          <w:t>ФЗ</w:t>
        </w:r>
        <w:r w:rsidR="002D3D29" w:rsidRPr="003820A4">
          <w:rPr>
            <w:rFonts w:ascii="Times New Roman" w:hAnsi="Times New Roman"/>
            <w:spacing w:val="2"/>
          </w:rPr>
          <w:t> (ред. от 27.12.2018)"О физической культуре и спорте в Российской Федерации"</w:t>
        </w:r>
      </w:hyperlink>
    </w:p>
    <w:p w:rsidR="002D3D29" w:rsidRPr="004A65BA" w:rsidRDefault="002D3D29" w:rsidP="002D3D29">
      <w:pPr>
        <w:spacing w:after="0" w:line="240" w:lineRule="auto"/>
        <w:jc w:val="both"/>
        <w:rPr>
          <w:rFonts w:ascii="Times New Roman" w:hAnsi="Times New Roman"/>
          <w:spacing w:val="2"/>
          <w:sz w:val="8"/>
          <w:szCs w:val="8"/>
        </w:rPr>
      </w:pPr>
    </w:p>
    <w:p w:rsidR="002D3D29" w:rsidRPr="003820A4" w:rsidRDefault="00551A47" w:rsidP="002D3D29">
      <w:pPr>
        <w:spacing w:after="0" w:line="240" w:lineRule="auto"/>
        <w:jc w:val="both"/>
        <w:rPr>
          <w:rFonts w:ascii="Times New Roman" w:hAnsi="Times New Roman"/>
          <w:spacing w:val="2"/>
        </w:rPr>
      </w:pPr>
      <w:hyperlink r:id="rId54" w:tgtFrame="_blank" w:history="1">
        <w:r w:rsidR="002D3D29" w:rsidRPr="003820A4">
          <w:rPr>
            <w:rFonts w:ascii="Times New Roman" w:hAnsi="Times New Roman"/>
            <w:spacing w:val="2"/>
          </w:rPr>
          <w:t>Федеральный закон от 22.07.2008 N </w:t>
        </w:r>
        <w:r w:rsidR="002D3D29" w:rsidRPr="003820A4">
          <w:rPr>
            <w:rFonts w:ascii="Times New Roman" w:hAnsi="Times New Roman"/>
            <w:b/>
            <w:bCs/>
            <w:spacing w:val="2"/>
          </w:rPr>
          <w:t>123</w:t>
        </w:r>
        <w:r w:rsidR="002D3D29" w:rsidRPr="003820A4">
          <w:rPr>
            <w:rFonts w:ascii="Times New Roman" w:hAnsi="Times New Roman"/>
            <w:spacing w:val="2"/>
          </w:rPr>
          <w:t>-</w:t>
        </w:r>
        <w:r w:rsidR="002D3D29" w:rsidRPr="003820A4">
          <w:rPr>
            <w:rFonts w:ascii="Times New Roman" w:hAnsi="Times New Roman"/>
            <w:b/>
            <w:bCs/>
            <w:spacing w:val="2"/>
          </w:rPr>
          <w:t>ФЗ</w:t>
        </w:r>
        <w:r w:rsidR="002D3D29" w:rsidRPr="003820A4">
          <w:rPr>
            <w:rFonts w:ascii="Times New Roman" w:hAnsi="Times New Roman"/>
            <w:spacing w:val="2"/>
          </w:rPr>
          <w:t> (ред. от 29.07.2017)"Технический регламент о требованиях пожарной безопасности"(с изм. и доп., вступ. в силу с 31.07.2018)</w:t>
        </w:r>
      </w:hyperlink>
    </w:p>
    <w:p w:rsidR="002D3D29" w:rsidRPr="004A65BA" w:rsidRDefault="002D3D29" w:rsidP="002D3D29">
      <w:pPr>
        <w:shd w:val="clear" w:color="auto" w:fill="FFFFFF"/>
        <w:spacing w:after="0" w:line="240" w:lineRule="auto"/>
        <w:jc w:val="both"/>
        <w:rPr>
          <w:rFonts w:ascii="Times New Roman" w:hAnsi="Times New Roman"/>
          <w:spacing w:val="2"/>
          <w:sz w:val="8"/>
          <w:szCs w:val="8"/>
        </w:rPr>
      </w:pPr>
    </w:p>
    <w:p w:rsidR="002D3D29" w:rsidRPr="003820A4" w:rsidRDefault="00551A47" w:rsidP="002D3D29">
      <w:pPr>
        <w:shd w:val="clear" w:color="auto" w:fill="FFFFFF"/>
        <w:spacing w:after="0" w:line="240" w:lineRule="auto"/>
        <w:jc w:val="both"/>
        <w:rPr>
          <w:rFonts w:ascii="Times New Roman" w:hAnsi="Times New Roman"/>
          <w:spacing w:val="2"/>
        </w:rPr>
      </w:pPr>
      <w:hyperlink r:id="rId55" w:tgtFrame="_blank" w:history="1">
        <w:r w:rsidR="002D3D29" w:rsidRPr="003820A4">
          <w:rPr>
            <w:rFonts w:ascii="Times New Roman" w:hAnsi="Times New Roman"/>
            <w:spacing w:val="2"/>
          </w:rPr>
          <w:t>Федеральный закон от 23.11.2009 N </w:t>
        </w:r>
        <w:r w:rsidR="002D3D29" w:rsidRPr="003820A4">
          <w:rPr>
            <w:rFonts w:ascii="Times New Roman" w:hAnsi="Times New Roman"/>
            <w:b/>
            <w:bCs/>
            <w:spacing w:val="2"/>
          </w:rPr>
          <w:t>261</w:t>
        </w:r>
        <w:r w:rsidR="002D3D29" w:rsidRPr="003820A4">
          <w:rPr>
            <w:rFonts w:ascii="Times New Roman" w:hAnsi="Times New Roman"/>
            <w:spacing w:val="2"/>
          </w:rPr>
          <w:t>-</w:t>
        </w:r>
        <w:r w:rsidR="002D3D29" w:rsidRPr="003820A4">
          <w:rPr>
            <w:rFonts w:ascii="Times New Roman" w:hAnsi="Times New Roman"/>
            <w:b/>
            <w:bCs/>
            <w:spacing w:val="2"/>
          </w:rPr>
          <w:t>ФЗ</w:t>
        </w:r>
        <w:r w:rsidR="002D3D29" w:rsidRPr="003820A4">
          <w:rPr>
            <w:rFonts w:ascii="Times New Roman" w:hAnsi="Times New Roman"/>
            <w:spacing w:val="2"/>
          </w:rPr>
          <w:t> (ред. от 27.12.2018)"Об энергосбережении и о повышении энергетической эффективности и о внесении изменений в отдельные законодательные акты Российской Федерации"(с изм. и доп., вступ. в силу с 16.01.2019)</w:t>
        </w:r>
      </w:hyperlink>
    </w:p>
    <w:p w:rsidR="002D3D29" w:rsidRPr="004A65BA" w:rsidRDefault="002D3D29" w:rsidP="002D3D29">
      <w:pPr>
        <w:shd w:val="clear" w:color="auto" w:fill="FFFFFF"/>
        <w:spacing w:after="0" w:line="240" w:lineRule="auto"/>
        <w:jc w:val="both"/>
        <w:rPr>
          <w:rFonts w:ascii="Times New Roman" w:hAnsi="Times New Roman"/>
          <w:spacing w:val="2"/>
          <w:sz w:val="8"/>
          <w:szCs w:val="8"/>
        </w:rPr>
      </w:pPr>
    </w:p>
    <w:p w:rsidR="002D3D29" w:rsidRPr="003820A4" w:rsidRDefault="00551A47" w:rsidP="002D3D29">
      <w:pPr>
        <w:shd w:val="clear" w:color="auto" w:fill="FFFFFF"/>
        <w:spacing w:after="0" w:line="240" w:lineRule="auto"/>
        <w:jc w:val="both"/>
        <w:rPr>
          <w:rFonts w:ascii="Times New Roman" w:hAnsi="Times New Roman"/>
          <w:spacing w:val="2"/>
        </w:rPr>
      </w:pPr>
      <w:hyperlink r:id="rId56" w:tgtFrame="_blank" w:history="1">
        <w:r w:rsidR="002D3D29" w:rsidRPr="003820A4">
          <w:rPr>
            <w:rFonts w:ascii="Times New Roman" w:hAnsi="Times New Roman"/>
            <w:spacing w:val="2"/>
          </w:rPr>
          <w:t>Федеральный закон от 30.12.2009 N </w:t>
        </w:r>
        <w:r w:rsidR="002D3D29" w:rsidRPr="003820A4">
          <w:rPr>
            <w:rFonts w:ascii="Times New Roman" w:hAnsi="Times New Roman"/>
            <w:b/>
            <w:bCs/>
            <w:spacing w:val="2"/>
          </w:rPr>
          <w:t>384</w:t>
        </w:r>
        <w:r w:rsidR="002D3D29" w:rsidRPr="003820A4">
          <w:rPr>
            <w:rFonts w:ascii="Times New Roman" w:hAnsi="Times New Roman"/>
            <w:spacing w:val="2"/>
          </w:rPr>
          <w:t>-</w:t>
        </w:r>
        <w:r w:rsidR="002D3D29" w:rsidRPr="003820A4">
          <w:rPr>
            <w:rFonts w:ascii="Times New Roman" w:hAnsi="Times New Roman"/>
            <w:b/>
            <w:bCs/>
            <w:spacing w:val="2"/>
          </w:rPr>
          <w:t>ФЗ</w:t>
        </w:r>
        <w:r w:rsidR="002D3D29" w:rsidRPr="003820A4">
          <w:rPr>
            <w:rFonts w:ascii="Times New Roman" w:hAnsi="Times New Roman"/>
            <w:spacing w:val="2"/>
          </w:rPr>
          <w:t> (ред. от 02.07.2013)"Технический регламент о безопасности зданий и сооружений"</w:t>
        </w:r>
      </w:hyperlink>
    </w:p>
    <w:p w:rsidR="002D3D29" w:rsidRPr="004A65BA" w:rsidRDefault="002D3D29" w:rsidP="002D3D29">
      <w:pPr>
        <w:shd w:val="clear" w:color="auto" w:fill="FFFFFF"/>
        <w:spacing w:after="0" w:line="240" w:lineRule="auto"/>
        <w:jc w:val="both"/>
        <w:rPr>
          <w:rFonts w:ascii="Times New Roman" w:hAnsi="Times New Roman"/>
          <w:spacing w:val="2"/>
          <w:sz w:val="8"/>
          <w:szCs w:val="8"/>
        </w:rPr>
      </w:pPr>
    </w:p>
    <w:p w:rsidR="002D3D29" w:rsidRPr="003820A4" w:rsidRDefault="00551A47" w:rsidP="002D3D29">
      <w:pPr>
        <w:shd w:val="clear" w:color="auto" w:fill="FFFFFF"/>
        <w:spacing w:after="0" w:line="240" w:lineRule="auto"/>
        <w:jc w:val="both"/>
        <w:rPr>
          <w:rFonts w:ascii="Times New Roman" w:hAnsi="Times New Roman"/>
          <w:spacing w:val="2"/>
        </w:rPr>
      </w:pPr>
      <w:hyperlink r:id="rId57" w:tgtFrame="_blank" w:history="1">
        <w:r w:rsidR="002D3D29" w:rsidRPr="003820A4">
          <w:rPr>
            <w:rFonts w:ascii="Times New Roman" w:hAnsi="Times New Roman"/>
            <w:spacing w:val="2"/>
          </w:rPr>
          <w:t>Федеральный закон от 27.07.2010 N </w:t>
        </w:r>
        <w:r w:rsidR="002D3D29" w:rsidRPr="003820A4">
          <w:rPr>
            <w:rFonts w:ascii="Times New Roman" w:hAnsi="Times New Roman"/>
            <w:b/>
            <w:bCs/>
            <w:spacing w:val="2"/>
          </w:rPr>
          <w:t>190</w:t>
        </w:r>
        <w:r w:rsidR="002D3D29" w:rsidRPr="003820A4">
          <w:rPr>
            <w:rFonts w:ascii="Times New Roman" w:hAnsi="Times New Roman"/>
            <w:spacing w:val="2"/>
          </w:rPr>
          <w:t>-</w:t>
        </w:r>
        <w:r w:rsidR="002D3D29" w:rsidRPr="003820A4">
          <w:rPr>
            <w:rFonts w:ascii="Times New Roman" w:hAnsi="Times New Roman"/>
            <w:b/>
            <w:bCs/>
            <w:spacing w:val="2"/>
          </w:rPr>
          <w:t>ФЗ</w:t>
        </w:r>
        <w:r w:rsidR="002D3D29" w:rsidRPr="003820A4">
          <w:rPr>
            <w:rFonts w:ascii="Times New Roman" w:hAnsi="Times New Roman"/>
            <w:spacing w:val="2"/>
          </w:rPr>
          <w:t> (ред. от 29.07.2018)"О теплоснабжении"</w:t>
        </w:r>
      </w:hyperlink>
    </w:p>
    <w:p w:rsidR="002D3D29" w:rsidRPr="004A65BA" w:rsidRDefault="002D3D29" w:rsidP="002D3D29">
      <w:pPr>
        <w:spacing w:after="0" w:line="240" w:lineRule="auto"/>
        <w:jc w:val="both"/>
        <w:rPr>
          <w:rStyle w:val="blk"/>
          <w:rFonts w:ascii="Times New Roman" w:hAnsi="Times New Roman"/>
          <w:spacing w:val="2"/>
          <w:sz w:val="8"/>
          <w:szCs w:val="8"/>
          <w:shd w:val="clear" w:color="auto" w:fill="FFFFFF"/>
        </w:rPr>
      </w:pPr>
    </w:p>
    <w:p w:rsidR="002D3D29" w:rsidRPr="003820A4" w:rsidRDefault="002D3D29" w:rsidP="002D3D29">
      <w:pPr>
        <w:spacing w:after="0" w:line="240" w:lineRule="auto"/>
        <w:jc w:val="both"/>
        <w:rPr>
          <w:rStyle w:val="blk"/>
          <w:rFonts w:ascii="Times New Roman" w:hAnsi="Times New Roman"/>
          <w:spacing w:val="2"/>
          <w:shd w:val="clear" w:color="auto" w:fill="FFFFFF"/>
        </w:rPr>
      </w:pPr>
      <w:r w:rsidRPr="003820A4">
        <w:rPr>
          <w:rStyle w:val="blk"/>
          <w:rFonts w:ascii="Times New Roman" w:hAnsi="Times New Roman"/>
          <w:spacing w:val="2"/>
          <w:shd w:val="clear" w:color="auto" w:fill="FFFFFF"/>
        </w:rPr>
        <w:t>Федеральный закон от 11.07.2011 N </w:t>
      </w:r>
      <w:r w:rsidRPr="003820A4">
        <w:rPr>
          <w:rStyle w:val="b"/>
          <w:rFonts w:ascii="Times New Roman" w:hAnsi="Times New Roman"/>
          <w:b/>
          <w:bCs/>
          <w:spacing w:val="2"/>
          <w:shd w:val="clear" w:color="auto" w:fill="FFFFFF"/>
        </w:rPr>
        <w:t>190</w:t>
      </w:r>
      <w:r w:rsidRPr="003820A4">
        <w:rPr>
          <w:rStyle w:val="blk"/>
          <w:rFonts w:ascii="Times New Roman" w:hAnsi="Times New Roman"/>
          <w:spacing w:val="2"/>
          <w:shd w:val="clear" w:color="auto" w:fill="FFFFFF"/>
        </w:rPr>
        <w:t>-</w:t>
      </w:r>
      <w:r w:rsidRPr="003820A4">
        <w:rPr>
          <w:rStyle w:val="b"/>
          <w:rFonts w:ascii="Times New Roman" w:hAnsi="Times New Roman"/>
          <w:b/>
          <w:bCs/>
          <w:spacing w:val="2"/>
          <w:shd w:val="clear" w:color="auto" w:fill="FFFFFF"/>
        </w:rPr>
        <w:t>ФЗ</w:t>
      </w:r>
      <w:r w:rsidRPr="003820A4">
        <w:rPr>
          <w:rStyle w:val="blk"/>
          <w:rFonts w:ascii="Times New Roman" w:hAnsi="Times New Roman"/>
          <w:spacing w:val="2"/>
          <w:shd w:val="clear" w:color="auto" w:fill="FFFFFF"/>
        </w:rPr>
        <w:t> (ред. от 02.07.2013)"Об обращении с радиоактивными отходами и о внесении изменений в отдельные законодательные акты Российской Федерации"(с изм. и доп., вступающими в силу с 16.07.2013)</w:t>
      </w:r>
    </w:p>
    <w:p w:rsidR="002D3D29" w:rsidRPr="004A65BA" w:rsidRDefault="002D3D29" w:rsidP="002D3D29">
      <w:pPr>
        <w:spacing w:after="0" w:line="240" w:lineRule="auto"/>
        <w:jc w:val="both"/>
        <w:rPr>
          <w:rStyle w:val="blk"/>
          <w:rFonts w:ascii="Times New Roman" w:hAnsi="Times New Roman"/>
          <w:spacing w:val="2"/>
          <w:sz w:val="8"/>
          <w:szCs w:val="8"/>
          <w:shd w:val="clear" w:color="auto" w:fill="FFFFFF"/>
        </w:rPr>
      </w:pPr>
    </w:p>
    <w:p w:rsidR="002D3D29" w:rsidRDefault="002D3D29" w:rsidP="002D3D29">
      <w:pPr>
        <w:spacing w:after="0" w:line="240" w:lineRule="auto"/>
        <w:jc w:val="both"/>
        <w:rPr>
          <w:rFonts w:ascii="Times New Roman" w:hAnsi="Times New Roman"/>
          <w:spacing w:val="2"/>
        </w:rPr>
      </w:pPr>
      <w:r w:rsidRPr="003820A4">
        <w:rPr>
          <w:rStyle w:val="blk"/>
          <w:rFonts w:ascii="Times New Roman" w:hAnsi="Times New Roman"/>
          <w:spacing w:val="2"/>
          <w:shd w:val="clear" w:color="auto" w:fill="FFFFFF"/>
        </w:rPr>
        <w:t>Федеральный закон от 07.12.2011 N </w:t>
      </w:r>
      <w:r w:rsidRPr="003820A4">
        <w:rPr>
          <w:rStyle w:val="b"/>
          <w:rFonts w:ascii="Times New Roman" w:hAnsi="Times New Roman"/>
          <w:b/>
          <w:bCs/>
          <w:spacing w:val="2"/>
          <w:shd w:val="clear" w:color="auto" w:fill="FFFFFF"/>
        </w:rPr>
        <w:t>416</w:t>
      </w:r>
      <w:r w:rsidRPr="003820A4">
        <w:rPr>
          <w:rStyle w:val="blk"/>
          <w:rFonts w:ascii="Times New Roman" w:hAnsi="Times New Roman"/>
          <w:spacing w:val="2"/>
          <w:shd w:val="clear" w:color="auto" w:fill="FFFFFF"/>
        </w:rPr>
        <w:t>-</w:t>
      </w:r>
      <w:r w:rsidRPr="003820A4">
        <w:rPr>
          <w:rStyle w:val="b"/>
          <w:rFonts w:ascii="Times New Roman" w:hAnsi="Times New Roman"/>
          <w:b/>
          <w:bCs/>
          <w:spacing w:val="2"/>
          <w:shd w:val="clear" w:color="auto" w:fill="FFFFFF"/>
        </w:rPr>
        <w:t>ФЗ</w:t>
      </w:r>
      <w:r w:rsidRPr="003820A4">
        <w:rPr>
          <w:rStyle w:val="blk"/>
          <w:rFonts w:ascii="Times New Roman" w:hAnsi="Times New Roman"/>
          <w:spacing w:val="2"/>
          <w:shd w:val="clear" w:color="auto" w:fill="FFFFFF"/>
        </w:rPr>
        <w:t> (ред. от 25.12.2018)"О водоснабжении и водоотведении"</w:t>
      </w:r>
      <w:r w:rsidRPr="003820A4">
        <w:rPr>
          <w:rFonts w:ascii="Times New Roman" w:hAnsi="Times New Roman"/>
          <w:spacing w:val="2"/>
        </w:rPr>
        <w:br/>
      </w:r>
    </w:p>
    <w:p w:rsidR="002D3D29" w:rsidRPr="003820A4" w:rsidRDefault="00551A47" w:rsidP="002D3D29">
      <w:pPr>
        <w:spacing w:after="0" w:line="240" w:lineRule="auto"/>
        <w:jc w:val="both"/>
        <w:rPr>
          <w:rFonts w:ascii="Times New Roman" w:hAnsi="Times New Roman"/>
          <w:spacing w:val="2"/>
        </w:rPr>
      </w:pPr>
      <w:hyperlink r:id="rId58" w:tgtFrame="_blank" w:history="1">
        <w:r w:rsidR="002D3D29" w:rsidRPr="003820A4">
          <w:rPr>
            <w:rFonts w:ascii="Times New Roman" w:hAnsi="Times New Roman"/>
            <w:spacing w:val="2"/>
          </w:rPr>
          <w:t>Федеральный закон от 19.07.2011 N </w:t>
        </w:r>
        <w:r w:rsidR="002D3D29" w:rsidRPr="003820A4">
          <w:rPr>
            <w:rFonts w:ascii="Times New Roman" w:hAnsi="Times New Roman"/>
            <w:b/>
            <w:bCs/>
            <w:spacing w:val="2"/>
          </w:rPr>
          <w:t>247</w:t>
        </w:r>
        <w:r w:rsidR="002D3D29" w:rsidRPr="003820A4">
          <w:rPr>
            <w:rFonts w:ascii="Times New Roman" w:hAnsi="Times New Roman"/>
            <w:spacing w:val="2"/>
          </w:rPr>
          <w:t>-</w:t>
        </w:r>
        <w:r w:rsidR="002D3D29" w:rsidRPr="003820A4">
          <w:rPr>
            <w:rFonts w:ascii="Times New Roman" w:hAnsi="Times New Roman"/>
            <w:b/>
            <w:bCs/>
            <w:spacing w:val="2"/>
          </w:rPr>
          <w:t>ФЗ</w:t>
        </w:r>
        <w:r w:rsidR="002D3D29" w:rsidRPr="003820A4">
          <w:rPr>
            <w:rFonts w:ascii="Times New Roman" w:hAnsi="Times New Roman"/>
            <w:spacing w:val="2"/>
          </w:rPr>
          <w:t> (ред. от 23.04.2018)"О социальных гарантиях сотрудникам органов внутренних дел Российской Федерации и внесении изменений в отдельные законодательные акты Российской Федерации"</w:t>
        </w:r>
      </w:hyperlink>
    </w:p>
    <w:p w:rsidR="002D3D29" w:rsidRPr="004A65BA" w:rsidRDefault="002D3D29" w:rsidP="002D3D29">
      <w:pPr>
        <w:spacing w:after="0" w:line="240" w:lineRule="auto"/>
        <w:jc w:val="both"/>
        <w:rPr>
          <w:rFonts w:ascii="Times New Roman" w:hAnsi="Times New Roman"/>
          <w:sz w:val="8"/>
          <w:szCs w:val="8"/>
        </w:rPr>
      </w:pPr>
    </w:p>
    <w:p w:rsidR="002D3D29" w:rsidRPr="003820A4" w:rsidRDefault="00551A47" w:rsidP="002D3D29">
      <w:pPr>
        <w:spacing w:after="0" w:line="240" w:lineRule="auto"/>
        <w:jc w:val="both"/>
        <w:rPr>
          <w:rFonts w:ascii="Times New Roman" w:hAnsi="Times New Roman"/>
        </w:rPr>
      </w:pPr>
      <w:hyperlink r:id="rId59" w:tgtFrame="_blank" w:history="1">
        <w:r w:rsidR="002D3D29" w:rsidRPr="003820A4">
          <w:rPr>
            <w:rFonts w:ascii="Times New Roman" w:hAnsi="Times New Roman"/>
          </w:rPr>
          <w:t>Федеральный закон от 29.12.2012 N </w:t>
        </w:r>
        <w:r w:rsidR="002D3D29" w:rsidRPr="003820A4">
          <w:rPr>
            <w:rFonts w:ascii="Times New Roman" w:hAnsi="Times New Roman"/>
            <w:b/>
            <w:bCs/>
          </w:rPr>
          <w:t>273</w:t>
        </w:r>
        <w:r w:rsidR="002D3D29" w:rsidRPr="003820A4">
          <w:rPr>
            <w:rFonts w:ascii="Times New Roman" w:hAnsi="Times New Roman"/>
          </w:rPr>
          <w:t>-</w:t>
        </w:r>
        <w:r w:rsidR="002D3D29" w:rsidRPr="003820A4">
          <w:rPr>
            <w:rFonts w:ascii="Times New Roman" w:hAnsi="Times New Roman"/>
            <w:b/>
            <w:bCs/>
          </w:rPr>
          <w:t>ФЗ</w:t>
        </w:r>
        <w:r w:rsidR="002D3D29" w:rsidRPr="003820A4">
          <w:rPr>
            <w:rFonts w:ascii="Times New Roman" w:hAnsi="Times New Roman"/>
          </w:rPr>
          <w:t> (ред. от 25.12.2018)"Об образовании в Российской Федерации"</w:t>
        </w:r>
      </w:hyperlink>
    </w:p>
    <w:p w:rsidR="002D3D29" w:rsidRPr="000B2B35" w:rsidRDefault="002D3D29" w:rsidP="002D3D29">
      <w:pPr>
        <w:shd w:val="clear" w:color="auto" w:fill="EEECE1" w:themeFill="background2"/>
        <w:spacing w:after="0" w:line="240" w:lineRule="auto"/>
        <w:jc w:val="center"/>
        <w:rPr>
          <w:rFonts w:ascii="Arial Narrow" w:hAnsi="Arial Narrow"/>
          <w:b/>
          <w:bCs/>
          <w:sz w:val="28"/>
          <w:szCs w:val="28"/>
        </w:rPr>
      </w:pPr>
      <w:r w:rsidRPr="000B2B35">
        <w:rPr>
          <w:rFonts w:ascii="Arial Narrow" w:hAnsi="Arial Narrow"/>
          <w:b/>
          <w:bCs/>
          <w:sz w:val="28"/>
          <w:szCs w:val="28"/>
        </w:rPr>
        <w:t>Иные нормативные акты Российской Федерации</w:t>
      </w:r>
    </w:p>
    <w:p w:rsidR="002D3D29" w:rsidRPr="000B2B35" w:rsidRDefault="002D3D29" w:rsidP="002D3D29">
      <w:pPr>
        <w:spacing w:after="0" w:line="240" w:lineRule="auto"/>
        <w:ind w:firstLine="709"/>
        <w:jc w:val="both"/>
        <w:rPr>
          <w:rFonts w:ascii="Times New Roman" w:hAnsi="Times New Roman"/>
          <w:sz w:val="8"/>
          <w:szCs w:val="8"/>
        </w:rPr>
      </w:pPr>
    </w:p>
    <w:p w:rsidR="002D3D29" w:rsidRPr="004A65BA" w:rsidRDefault="00551A47" w:rsidP="002D3D29">
      <w:pPr>
        <w:shd w:val="clear" w:color="auto" w:fill="FFFFFF"/>
        <w:spacing w:after="0" w:line="240" w:lineRule="auto"/>
        <w:jc w:val="both"/>
        <w:rPr>
          <w:rFonts w:ascii="Times New Roman" w:hAnsi="Times New Roman"/>
          <w:spacing w:val="2"/>
        </w:rPr>
      </w:pPr>
      <w:hyperlink r:id="rId60" w:tgtFrame="_blank" w:history="1">
        <w:r w:rsidR="002D3D29" w:rsidRPr="004A65BA">
          <w:rPr>
            <w:rFonts w:ascii="Times New Roman" w:hAnsi="Times New Roman"/>
            <w:spacing w:val="2"/>
          </w:rPr>
          <w:t>Указ Президента РФ от </w:t>
        </w:r>
        <w:r w:rsidR="002D3D29" w:rsidRPr="004A65BA">
          <w:rPr>
            <w:rFonts w:ascii="Times New Roman" w:hAnsi="Times New Roman"/>
            <w:b/>
            <w:bCs/>
            <w:spacing w:val="2"/>
          </w:rPr>
          <w:t>02</w:t>
        </w:r>
        <w:r w:rsidR="002D3D29" w:rsidRPr="004A65BA">
          <w:rPr>
            <w:rFonts w:ascii="Times New Roman" w:hAnsi="Times New Roman"/>
            <w:spacing w:val="2"/>
          </w:rPr>
          <w:t>.</w:t>
        </w:r>
        <w:r w:rsidR="002D3D29" w:rsidRPr="004A65BA">
          <w:rPr>
            <w:rFonts w:ascii="Times New Roman" w:hAnsi="Times New Roman"/>
            <w:b/>
            <w:bCs/>
            <w:spacing w:val="2"/>
          </w:rPr>
          <w:t>10</w:t>
        </w:r>
        <w:r w:rsidR="002D3D29" w:rsidRPr="004A65BA">
          <w:rPr>
            <w:rFonts w:ascii="Times New Roman" w:hAnsi="Times New Roman"/>
            <w:spacing w:val="2"/>
          </w:rPr>
          <w:t>.</w:t>
        </w:r>
        <w:r w:rsidR="002D3D29" w:rsidRPr="004A65BA">
          <w:rPr>
            <w:rFonts w:ascii="Times New Roman" w:hAnsi="Times New Roman"/>
            <w:b/>
            <w:bCs/>
            <w:spacing w:val="2"/>
          </w:rPr>
          <w:t>1992</w:t>
        </w:r>
        <w:r w:rsidR="002D3D29" w:rsidRPr="004A65BA">
          <w:rPr>
            <w:rFonts w:ascii="Times New Roman" w:hAnsi="Times New Roman"/>
            <w:spacing w:val="2"/>
          </w:rPr>
          <w:t> N </w:t>
        </w:r>
        <w:r w:rsidR="002D3D29" w:rsidRPr="004A65BA">
          <w:rPr>
            <w:rFonts w:ascii="Times New Roman" w:hAnsi="Times New Roman"/>
            <w:b/>
            <w:bCs/>
            <w:spacing w:val="2"/>
          </w:rPr>
          <w:t>1156</w:t>
        </w:r>
        <w:r w:rsidR="002D3D29" w:rsidRPr="004A65BA">
          <w:rPr>
            <w:rFonts w:ascii="Times New Roman" w:hAnsi="Times New Roman"/>
            <w:spacing w:val="2"/>
          </w:rPr>
          <w:t> (ред. от 03.11.1999)"О мерах по формированию доступной для инвалидов среды жизнедеятельности"</w:t>
        </w:r>
      </w:hyperlink>
    </w:p>
    <w:p w:rsidR="002D3D29" w:rsidRPr="004A65BA" w:rsidRDefault="002D3D29" w:rsidP="002D3D29">
      <w:pPr>
        <w:shd w:val="clear" w:color="auto" w:fill="FFFFFF"/>
        <w:spacing w:after="0" w:line="240" w:lineRule="auto"/>
        <w:jc w:val="both"/>
        <w:rPr>
          <w:rFonts w:ascii="Times New Roman" w:hAnsi="Times New Roman"/>
          <w:spacing w:val="2"/>
          <w:sz w:val="8"/>
          <w:szCs w:val="8"/>
        </w:rPr>
      </w:pPr>
    </w:p>
    <w:p w:rsidR="002D3D29" w:rsidRPr="004A65BA" w:rsidRDefault="00551A47" w:rsidP="002D3D29">
      <w:pPr>
        <w:shd w:val="clear" w:color="auto" w:fill="FFFFFF"/>
        <w:spacing w:after="0" w:line="240" w:lineRule="auto"/>
        <w:jc w:val="both"/>
        <w:rPr>
          <w:rFonts w:ascii="Times New Roman" w:hAnsi="Times New Roman"/>
          <w:spacing w:val="2"/>
        </w:rPr>
      </w:pPr>
      <w:hyperlink r:id="rId61" w:tgtFrame="_blank" w:history="1">
        <w:r w:rsidR="002D3D29" w:rsidRPr="004A65BA">
          <w:rPr>
            <w:rFonts w:ascii="Times New Roman" w:hAnsi="Times New Roman"/>
            <w:spacing w:val="2"/>
          </w:rPr>
          <w:t>Указ Президента РФ от </w:t>
        </w:r>
        <w:r w:rsidR="002D3D29" w:rsidRPr="004A65BA">
          <w:rPr>
            <w:rFonts w:ascii="Times New Roman" w:hAnsi="Times New Roman"/>
            <w:b/>
            <w:bCs/>
            <w:spacing w:val="2"/>
          </w:rPr>
          <w:t>30</w:t>
        </w:r>
        <w:r w:rsidR="002D3D29" w:rsidRPr="004A65BA">
          <w:rPr>
            <w:rFonts w:ascii="Times New Roman" w:hAnsi="Times New Roman"/>
            <w:spacing w:val="2"/>
          </w:rPr>
          <w:t>.</w:t>
        </w:r>
        <w:r w:rsidR="002D3D29" w:rsidRPr="004A65BA">
          <w:rPr>
            <w:rFonts w:ascii="Times New Roman" w:hAnsi="Times New Roman"/>
            <w:b/>
            <w:bCs/>
            <w:spacing w:val="2"/>
          </w:rPr>
          <w:t>11</w:t>
        </w:r>
        <w:r w:rsidR="002D3D29" w:rsidRPr="004A65BA">
          <w:rPr>
            <w:rFonts w:ascii="Times New Roman" w:hAnsi="Times New Roman"/>
            <w:spacing w:val="2"/>
          </w:rPr>
          <w:t>.</w:t>
        </w:r>
        <w:r w:rsidR="002D3D29" w:rsidRPr="004A65BA">
          <w:rPr>
            <w:rFonts w:ascii="Times New Roman" w:hAnsi="Times New Roman"/>
            <w:b/>
            <w:bCs/>
            <w:spacing w:val="2"/>
          </w:rPr>
          <w:t>1992</w:t>
        </w:r>
        <w:r w:rsidR="002D3D29" w:rsidRPr="004A65BA">
          <w:rPr>
            <w:rFonts w:ascii="Times New Roman" w:hAnsi="Times New Roman"/>
            <w:spacing w:val="2"/>
          </w:rPr>
          <w:t> N </w:t>
        </w:r>
        <w:r w:rsidR="002D3D29" w:rsidRPr="004A65BA">
          <w:rPr>
            <w:rFonts w:ascii="Times New Roman" w:hAnsi="Times New Roman"/>
            <w:b/>
            <w:bCs/>
            <w:spacing w:val="2"/>
          </w:rPr>
          <w:t>1487</w:t>
        </w:r>
        <w:r w:rsidR="002D3D29" w:rsidRPr="004A65BA">
          <w:rPr>
            <w:rFonts w:ascii="Times New Roman" w:hAnsi="Times New Roman"/>
            <w:spacing w:val="2"/>
          </w:rPr>
          <w:t> (ред. от 17.05.2007)"Об особо ценных объектах культурного наследия народов Российской Федерации"</w:t>
        </w:r>
      </w:hyperlink>
    </w:p>
    <w:p w:rsidR="002D3D29" w:rsidRPr="004A65BA" w:rsidRDefault="002D3D29" w:rsidP="002D3D29">
      <w:pPr>
        <w:shd w:val="clear" w:color="auto" w:fill="FFFFFF"/>
        <w:spacing w:after="0" w:line="240" w:lineRule="auto"/>
        <w:jc w:val="both"/>
        <w:rPr>
          <w:rFonts w:ascii="Times New Roman" w:hAnsi="Times New Roman"/>
          <w:spacing w:val="2"/>
          <w:sz w:val="8"/>
          <w:szCs w:val="8"/>
        </w:rPr>
      </w:pPr>
    </w:p>
    <w:p w:rsidR="002D3D29" w:rsidRPr="004A65BA" w:rsidRDefault="00551A47" w:rsidP="002D3D29">
      <w:pPr>
        <w:shd w:val="clear" w:color="auto" w:fill="FFFFFF"/>
        <w:spacing w:after="0" w:line="240" w:lineRule="auto"/>
        <w:jc w:val="both"/>
        <w:rPr>
          <w:rFonts w:ascii="Times New Roman" w:hAnsi="Times New Roman"/>
          <w:spacing w:val="2"/>
        </w:rPr>
      </w:pPr>
      <w:hyperlink r:id="rId62" w:tgtFrame="_blank" w:history="1">
        <w:r w:rsidR="002D3D29" w:rsidRPr="004A65BA">
          <w:rPr>
            <w:rFonts w:ascii="Times New Roman" w:hAnsi="Times New Roman"/>
            <w:spacing w:val="2"/>
          </w:rPr>
          <w:t>Постановление Правительства РФ от </w:t>
        </w:r>
        <w:r w:rsidR="002D3D29" w:rsidRPr="004A65BA">
          <w:rPr>
            <w:rFonts w:ascii="Times New Roman" w:hAnsi="Times New Roman"/>
            <w:b/>
            <w:bCs/>
            <w:spacing w:val="2"/>
          </w:rPr>
          <w:t>07</w:t>
        </w:r>
        <w:r w:rsidR="002D3D29" w:rsidRPr="004A65BA">
          <w:rPr>
            <w:rFonts w:ascii="Times New Roman" w:hAnsi="Times New Roman"/>
            <w:spacing w:val="2"/>
          </w:rPr>
          <w:t>.</w:t>
        </w:r>
        <w:r w:rsidR="002D3D29" w:rsidRPr="004A65BA">
          <w:rPr>
            <w:rFonts w:ascii="Times New Roman" w:hAnsi="Times New Roman"/>
            <w:b/>
            <w:bCs/>
            <w:spacing w:val="2"/>
          </w:rPr>
          <w:t>12</w:t>
        </w:r>
        <w:r w:rsidR="002D3D29" w:rsidRPr="004A65BA">
          <w:rPr>
            <w:rFonts w:ascii="Times New Roman" w:hAnsi="Times New Roman"/>
            <w:spacing w:val="2"/>
          </w:rPr>
          <w:t>.</w:t>
        </w:r>
        <w:r w:rsidR="002D3D29" w:rsidRPr="004A65BA">
          <w:rPr>
            <w:rFonts w:ascii="Times New Roman" w:hAnsi="Times New Roman"/>
            <w:b/>
            <w:bCs/>
            <w:spacing w:val="2"/>
          </w:rPr>
          <w:t>1996</w:t>
        </w:r>
        <w:r w:rsidR="002D3D29" w:rsidRPr="004A65BA">
          <w:rPr>
            <w:rFonts w:ascii="Times New Roman" w:hAnsi="Times New Roman"/>
            <w:spacing w:val="2"/>
          </w:rPr>
          <w:t> N </w:t>
        </w:r>
        <w:r w:rsidR="002D3D29" w:rsidRPr="004A65BA">
          <w:rPr>
            <w:rFonts w:ascii="Times New Roman" w:hAnsi="Times New Roman"/>
            <w:b/>
            <w:bCs/>
            <w:spacing w:val="2"/>
          </w:rPr>
          <w:t>1449</w:t>
        </w:r>
        <w:r w:rsidR="002D3D29" w:rsidRPr="004A65BA">
          <w:rPr>
            <w:rFonts w:ascii="Times New Roman" w:hAnsi="Times New Roman"/>
            <w:spacing w:val="2"/>
          </w:rPr>
          <w:t>"О мерах по обеспечению беспрепятственного доступа инвалидов к информации и объектам социальной инфраструктуры"</w:t>
        </w:r>
      </w:hyperlink>
    </w:p>
    <w:p w:rsidR="002D3D29" w:rsidRPr="004A65BA" w:rsidRDefault="002D3D29" w:rsidP="002D3D29">
      <w:pPr>
        <w:shd w:val="clear" w:color="auto" w:fill="FFFFFF"/>
        <w:spacing w:after="0" w:line="240" w:lineRule="auto"/>
        <w:jc w:val="both"/>
        <w:rPr>
          <w:rFonts w:ascii="Times New Roman" w:hAnsi="Times New Roman"/>
          <w:spacing w:val="2"/>
          <w:sz w:val="8"/>
          <w:szCs w:val="8"/>
        </w:rPr>
      </w:pPr>
    </w:p>
    <w:p w:rsidR="002D3D29" w:rsidRPr="004A65BA" w:rsidRDefault="00551A47" w:rsidP="002D3D29">
      <w:pPr>
        <w:shd w:val="clear" w:color="auto" w:fill="FFFFFF"/>
        <w:spacing w:after="0" w:line="240" w:lineRule="auto"/>
        <w:jc w:val="both"/>
        <w:rPr>
          <w:rFonts w:ascii="Times New Roman" w:hAnsi="Times New Roman"/>
          <w:spacing w:val="2"/>
        </w:rPr>
      </w:pPr>
      <w:hyperlink r:id="rId63" w:tgtFrame="_blank" w:history="1">
        <w:r w:rsidR="002D3D29" w:rsidRPr="004A65BA">
          <w:rPr>
            <w:rFonts w:ascii="Times New Roman" w:hAnsi="Times New Roman"/>
            <w:spacing w:val="2"/>
          </w:rPr>
          <w:t>Постановление Правительства РФ от </w:t>
        </w:r>
        <w:r w:rsidR="002D3D29" w:rsidRPr="004A65BA">
          <w:rPr>
            <w:rFonts w:ascii="Times New Roman" w:hAnsi="Times New Roman"/>
            <w:b/>
            <w:bCs/>
            <w:spacing w:val="2"/>
          </w:rPr>
          <w:t>20</w:t>
        </w:r>
        <w:r w:rsidR="002D3D29" w:rsidRPr="004A65BA">
          <w:rPr>
            <w:rFonts w:ascii="Times New Roman" w:hAnsi="Times New Roman"/>
            <w:spacing w:val="2"/>
          </w:rPr>
          <w:t>.</w:t>
        </w:r>
        <w:r w:rsidR="002D3D29" w:rsidRPr="004A65BA">
          <w:rPr>
            <w:rFonts w:ascii="Times New Roman" w:hAnsi="Times New Roman"/>
            <w:b/>
            <w:bCs/>
            <w:spacing w:val="2"/>
          </w:rPr>
          <w:t>11</w:t>
        </w:r>
        <w:r w:rsidR="002D3D29" w:rsidRPr="004A65BA">
          <w:rPr>
            <w:rFonts w:ascii="Times New Roman" w:hAnsi="Times New Roman"/>
            <w:spacing w:val="2"/>
          </w:rPr>
          <w:t>.</w:t>
        </w:r>
        <w:r w:rsidR="002D3D29" w:rsidRPr="004A65BA">
          <w:rPr>
            <w:rFonts w:ascii="Times New Roman" w:hAnsi="Times New Roman"/>
            <w:b/>
            <w:bCs/>
            <w:spacing w:val="2"/>
          </w:rPr>
          <w:t>2000</w:t>
        </w:r>
        <w:r w:rsidR="002D3D29" w:rsidRPr="004A65BA">
          <w:rPr>
            <w:rFonts w:ascii="Times New Roman" w:hAnsi="Times New Roman"/>
            <w:spacing w:val="2"/>
          </w:rPr>
          <w:t> N </w:t>
        </w:r>
        <w:r w:rsidR="002D3D29" w:rsidRPr="004A65BA">
          <w:rPr>
            <w:rFonts w:ascii="Times New Roman" w:hAnsi="Times New Roman"/>
            <w:b/>
            <w:bCs/>
            <w:spacing w:val="2"/>
          </w:rPr>
          <w:t>878</w:t>
        </w:r>
        <w:r w:rsidR="002D3D29" w:rsidRPr="004A65BA">
          <w:rPr>
            <w:rFonts w:ascii="Times New Roman" w:hAnsi="Times New Roman"/>
            <w:spacing w:val="2"/>
          </w:rPr>
          <w:t> (ред. от 17.05.2016)"Об утверждении Правил охраны газораспределительных сетей"</w:t>
        </w:r>
      </w:hyperlink>
    </w:p>
    <w:p w:rsidR="002D3D29" w:rsidRPr="004A65BA" w:rsidRDefault="002D3D29" w:rsidP="002D3D29">
      <w:pPr>
        <w:shd w:val="clear" w:color="auto" w:fill="FFFFFF"/>
        <w:spacing w:after="0" w:line="240" w:lineRule="auto"/>
        <w:jc w:val="both"/>
        <w:rPr>
          <w:rFonts w:ascii="Times New Roman" w:hAnsi="Times New Roman"/>
          <w:spacing w:val="2"/>
          <w:sz w:val="8"/>
          <w:szCs w:val="8"/>
        </w:rPr>
      </w:pPr>
    </w:p>
    <w:p w:rsidR="002D3D29" w:rsidRPr="004A65BA" w:rsidRDefault="00551A47" w:rsidP="002D3D29">
      <w:pPr>
        <w:shd w:val="clear" w:color="auto" w:fill="FFFFFF"/>
        <w:spacing w:after="0" w:line="240" w:lineRule="auto"/>
        <w:jc w:val="both"/>
        <w:rPr>
          <w:rFonts w:ascii="Times New Roman" w:hAnsi="Times New Roman"/>
          <w:spacing w:val="2"/>
        </w:rPr>
      </w:pPr>
      <w:hyperlink r:id="rId64" w:tgtFrame="_blank" w:history="1">
        <w:r w:rsidR="002D3D29" w:rsidRPr="004A65BA">
          <w:rPr>
            <w:rFonts w:ascii="Times New Roman" w:hAnsi="Times New Roman"/>
            <w:spacing w:val="2"/>
          </w:rPr>
          <w:t>Постановление Правительства РФ от </w:t>
        </w:r>
        <w:r w:rsidR="002D3D29" w:rsidRPr="004A65BA">
          <w:rPr>
            <w:rFonts w:ascii="Times New Roman" w:hAnsi="Times New Roman"/>
            <w:b/>
            <w:bCs/>
            <w:spacing w:val="2"/>
          </w:rPr>
          <w:t>30</w:t>
        </w:r>
        <w:r w:rsidR="002D3D29" w:rsidRPr="004A65BA">
          <w:rPr>
            <w:rFonts w:ascii="Times New Roman" w:hAnsi="Times New Roman"/>
            <w:spacing w:val="2"/>
          </w:rPr>
          <w:t>.</w:t>
        </w:r>
        <w:r w:rsidR="002D3D29" w:rsidRPr="004A65BA">
          <w:rPr>
            <w:rFonts w:ascii="Times New Roman" w:hAnsi="Times New Roman"/>
            <w:b/>
            <w:bCs/>
            <w:spacing w:val="2"/>
          </w:rPr>
          <w:t>12</w:t>
        </w:r>
        <w:r w:rsidR="002D3D29" w:rsidRPr="004A65BA">
          <w:rPr>
            <w:rFonts w:ascii="Times New Roman" w:hAnsi="Times New Roman"/>
            <w:spacing w:val="2"/>
          </w:rPr>
          <w:t>.</w:t>
        </w:r>
        <w:r w:rsidR="002D3D29" w:rsidRPr="004A65BA">
          <w:rPr>
            <w:rFonts w:ascii="Times New Roman" w:hAnsi="Times New Roman"/>
            <w:b/>
            <w:bCs/>
            <w:spacing w:val="2"/>
          </w:rPr>
          <w:t>2003</w:t>
        </w:r>
        <w:r w:rsidR="002D3D29" w:rsidRPr="004A65BA">
          <w:rPr>
            <w:rFonts w:ascii="Times New Roman" w:hAnsi="Times New Roman"/>
            <w:spacing w:val="2"/>
          </w:rPr>
          <w:t> N </w:t>
        </w:r>
        <w:r w:rsidR="002D3D29" w:rsidRPr="004A65BA">
          <w:rPr>
            <w:rFonts w:ascii="Times New Roman" w:hAnsi="Times New Roman"/>
            <w:b/>
            <w:bCs/>
            <w:spacing w:val="2"/>
          </w:rPr>
          <w:t>794</w:t>
        </w:r>
        <w:r w:rsidR="002D3D29" w:rsidRPr="004A65BA">
          <w:rPr>
            <w:rFonts w:ascii="Times New Roman" w:hAnsi="Times New Roman"/>
            <w:spacing w:val="2"/>
          </w:rPr>
          <w:t> (ред. от 29.11.2018)"О единой государственной системе предупреждения и ликвидации чрезвычайных ситуаций"</w:t>
        </w:r>
      </w:hyperlink>
    </w:p>
    <w:p w:rsidR="002D3D29" w:rsidRPr="004A65BA" w:rsidRDefault="002D3D29" w:rsidP="002D3D29">
      <w:pPr>
        <w:spacing w:after="0" w:line="240" w:lineRule="auto"/>
        <w:jc w:val="both"/>
        <w:rPr>
          <w:rFonts w:ascii="Times New Roman" w:hAnsi="Times New Roman"/>
          <w:spacing w:val="2"/>
          <w:sz w:val="8"/>
          <w:szCs w:val="8"/>
        </w:rPr>
      </w:pPr>
    </w:p>
    <w:p w:rsidR="002D3D29" w:rsidRPr="004A65BA" w:rsidRDefault="00551A47" w:rsidP="002D3D29">
      <w:pPr>
        <w:spacing w:after="0" w:line="240" w:lineRule="auto"/>
        <w:jc w:val="both"/>
        <w:rPr>
          <w:rFonts w:ascii="Times New Roman" w:hAnsi="Times New Roman"/>
          <w:spacing w:val="2"/>
        </w:rPr>
      </w:pPr>
      <w:hyperlink r:id="rId65" w:tgtFrame="_blank" w:history="1">
        <w:r w:rsidR="002D3D29" w:rsidRPr="004A65BA">
          <w:rPr>
            <w:rFonts w:ascii="Times New Roman" w:hAnsi="Times New Roman"/>
            <w:spacing w:val="2"/>
          </w:rPr>
          <w:t>Постановление Правительства РФ от </w:t>
        </w:r>
        <w:r w:rsidR="002D3D29" w:rsidRPr="004A65BA">
          <w:rPr>
            <w:rFonts w:ascii="Times New Roman" w:hAnsi="Times New Roman"/>
            <w:b/>
            <w:bCs/>
            <w:spacing w:val="2"/>
          </w:rPr>
          <w:t>20</w:t>
        </w:r>
        <w:r w:rsidR="002D3D29" w:rsidRPr="004A65BA">
          <w:rPr>
            <w:rFonts w:ascii="Times New Roman" w:hAnsi="Times New Roman"/>
            <w:spacing w:val="2"/>
          </w:rPr>
          <w:t>.</w:t>
        </w:r>
        <w:r w:rsidR="002D3D29" w:rsidRPr="004A65BA">
          <w:rPr>
            <w:rFonts w:ascii="Times New Roman" w:hAnsi="Times New Roman"/>
            <w:b/>
            <w:bCs/>
            <w:spacing w:val="2"/>
          </w:rPr>
          <w:t>06</w:t>
        </w:r>
        <w:r w:rsidR="002D3D29" w:rsidRPr="004A65BA">
          <w:rPr>
            <w:rFonts w:ascii="Times New Roman" w:hAnsi="Times New Roman"/>
            <w:spacing w:val="2"/>
          </w:rPr>
          <w:t>.</w:t>
        </w:r>
        <w:r w:rsidR="002D3D29" w:rsidRPr="004A65BA">
          <w:rPr>
            <w:rFonts w:ascii="Times New Roman" w:hAnsi="Times New Roman"/>
            <w:b/>
            <w:bCs/>
            <w:spacing w:val="2"/>
          </w:rPr>
          <w:t>2006</w:t>
        </w:r>
        <w:r w:rsidR="002D3D29" w:rsidRPr="004A65BA">
          <w:rPr>
            <w:rFonts w:ascii="Times New Roman" w:hAnsi="Times New Roman"/>
            <w:spacing w:val="2"/>
          </w:rPr>
          <w:t> N </w:t>
        </w:r>
        <w:r w:rsidR="002D3D29" w:rsidRPr="004A65BA">
          <w:rPr>
            <w:rFonts w:ascii="Times New Roman" w:hAnsi="Times New Roman"/>
            <w:b/>
            <w:bCs/>
            <w:spacing w:val="2"/>
          </w:rPr>
          <w:t>384</w:t>
        </w:r>
        <w:r w:rsidR="002D3D29" w:rsidRPr="004A65BA">
          <w:rPr>
            <w:rFonts w:ascii="Times New Roman" w:hAnsi="Times New Roman"/>
            <w:spacing w:val="2"/>
          </w:rPr>
          <w:t> (ред. от 15.06.2009)"Об утверждении Правил определения границ зон охраняемых объектов и согласования градостроительных регламентов для таких зон"</w:t>
        </w:r>
      </w:hyperlink>
    </w:p>
    <w:p w:rsidR="002D3D29" w:rsidRPr="004A65BA" w:rsidRDefault="002D3D29" w:rsidP="002D3D29">
      <w:pPr>
        <w:spacing w:after="0" w:line="240" w:lineRule="auto"/>
        <w:jc w:val="both"/>
        <w:rPr>
          <w:rFonts w:ascii="Times New Roman" w:hAnsi="Times New Roman"/>
          <w:spacing w:val="2"/>
          <w:sz w:val="8"/>
          <w:szCs w:val="8"/>
        </w:rPr>
      </w:pPr>
    </w:p>
    <w:p w:rsidR="002D3D29" w:rsidRPr="004A65BA" w:rsidRDefault="00551A47" w:rsidP="002D3D29">
      <w:pPr>
        <w:shd w:val="clear" w:color="auto" w:fill="FFFFFF"/>
        <w:spacing w:after="0" w:line="240" w:lineRule="auto"/>
        <w:jc w:val="both"/>
        <w:rPr>
          <w:rFonts w:ascii="Times New Roman" w:hAnsi="Times New Roman"/>
          <w:spacing w:val="2"/>
        </w:rPr>
      </w:pPr>
      <w:hyperlink r:id="rId66" w:tgtFrame="_blank" w:history="1">
        <w:r w:rsidR="002D3D29" w:rsidRPr="004A65BA">
          <w:rPr>
            <w:rFonts w:ascii="Times New Roman" w:hAnsi="Times New Roman"/>
            <w:spacing w:val="2"/>
          </w:rPr>
          <w:t>Постановление Правительства РФ от </w:t>
        </w:r>
        <w:r w:rsidR="002D3D29" w:rsidRPr="004A65BA">
          <w:rPr>
            <w:rFonts w:ascii="Times New Roman" w:hAnsi="Times New Roman"/>
            <w:b/>
            <w:bCs/>
            <w:spacing w:val="2"/>
          </w:rPr>
          <w:t>12</w:t>
        </w:r>
        <w:r w:rsidR="002D3D29" w:rsidRPr="004A65BA">
          <w:rPr>
            <w:rFonts w:ascii="Times New Roman" w:hAnsi="Times New Roman"/>
            <w:spacing w:val="2"/>
          </w:rPr>
          <w:t>.</w:t>
        </w:r>
        <w:r w:rsidR="002D3D29" w:rsidRPr="004A65BA">
          <w:rPr>
            <w:rFonts w:ascii="Times New Roman" w:hAnsi="Times New Roman"/>
            <w:b/>
            <w:bCs/>
            <w:spacing w:val="2"/>
          </w:rPr>
          <w:t>09</w:t>
        </w:r>
        <w:r w:rsidR="002D3D29" w:rsidRPr="004A65BA">
          <w:rPr>
            <w:rFonts w:ascii="Times New Roman" w:hAnsi="Times New Roman"/>
            <w:spacing w:val="2"/>
          </w:rPr>
          <w:t>.</w:t>
        </w:r>
        <w:r w:rsidR="002D3D29" w:rsidRPr="004A65BA">
          <w:rPr>
            <w:rFonts w:ascii="Times New Roman" w:hAnsi="Times New Roman"/>
            <w:b/>
            <w:bCs/>
            <w:spacing w:val="2"/>
          </w:rPr>
          <w:t>2015</w:t>
        </w:r>
        <w:r w:rsidR="002D3D29" w:rsidRPr="004A65BA">
          <w:rPr>
            <w:rFonts w:ascii="Times New Roman" w:hAnsi="Times New Roman"/>
            <w:spacing w:val="2"/>
          </w:rPr>
          <w:t> N </w:t>
        </w:r>
        <w:r w:rsidR="002D3D29" w:rsidRPr="004A65BA">
          <w:rPr>
            <w:rFonts w:ascii="Times New Roman" w:hAnsi="Times New Roman"/>
            <w:b/>
            <w:bCs/>
            <w:spacing w:val="2"/>
          </w:rPr>
          <w:t>972</w:t>
        </w:r>
        <w:r w:rsidR="002D3D29" w:rsidRPr="004A65BA">
          <w:rPr>
            <w:rFonts w:ascii="Times New Roman" w:hAnsi="Times New Roman"/>
            <w:spacing w:val="2"/>
          </w:rPr>
          <w:t>"Об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w:t>
        </w:r>
      </w:hyperlink>
      <w:r w:rsidR="002D3D29" w:rsidRPr="004A65BA">
        <w:rPr>
          <w:rFonts w:ascii="Times New Roman" w:hAnsi="Times New Roman"/>
          <w:spacing w:val="2"/>
        </w:rPr>
        <w:t xml:space="preserve"> - НОВОЕ</w:t>
      </w:r>
    </w:p>
    <w:p w:rsidR="002D3D29" w:rsidRPr="004A65BA" w:rsidRDefault="002D3D29" w:rsidP="002D3D29">
      <w:pPr>
        <w:shd w:val="clear" w:color="auto" w:fill="FFFFFF"/>
        <w:spacing w:after="0" w:line="240" w:lineRule="auto"/>
        <w:jc w:val="both"/>
        <w:rPr>
          <w:rFonts w:ascii="Times New Roman" w:hAnsi="Times New Roman"/>
          <w:spacing w:val="2"/>
          <w:sz w:val="8"/>
          <w:szCs w:val="8"/>
        </w:rPr>
      </w:pPr>
    </w:p>
    <w:p w:rsidR="002D3D29" w:rsidRPr="004A65BA" w:rsidRDefault="00551A47" w:rsidP="002D3D29">
      <w:pPr>
        <w:shd w:val="clear" w:color="auto" w:fill="FFFFFF"/>
        <w:spacing w:after="0" w:line="240" w:lineRule="auto"/>
        <w:jc w:val="both"/>
        <w:rPr>
          <w:rFonts w:ascii="Times New Roman" w:hAnsi="Times New Roman"/>
          <w:spacing w:val="2"/>
        </w:rPr>
      </w:pPr>
      <w:hyperlink r:id="rId67" w:tgtFrame="_blank" w:history="1">
        <w:r w:rsidR="002D3D29" w:rsidRPr="004A65BA">
          <w:rPr>
            <w:rFonts w:ascii="Times New Roman" w:hAnsi="Times New Roman"/>
            <w:spacing w:val="2"/>
          </w:rPr>
          <w:t>Постановление Правительства РФ от </w:t>
        </w:r>
        <w:r w:rsidR="002D3D29" w:rsidRPr="004A65BA">
          <w:rPr>
            <w:rFonts w:ascii="Times New Roman" w:hAnsi="Times New Roman"/>
            <w:b/>
            <w:bCs/>
            <w:spacing w:val="2"/>
          </w:rPr>
          <w:t>24</w:t>
        </w:r>
        <w:r w:rsidR="002D3D29" w:rsidRPr="004A65BA">
          <w:rPr>
            <w:rFonts w:ascii="Times New Roman" w:hAnsi="Times New Roman"/>
            <w:spacing w:val="2"/>
          </w:rPr>
          <w:t>.</w:t>
        </w:r>
        <w:r w:rsidR="002D3D29" w:rsidRPr="004A65BA">
          <w:rPr>
            <w:rFonts w:ascii="Times New Roman" w:hAnsi="Times New Roman"/>
            <w:b/>
            <w:bCs/>
            <w:spacing w:val="2"/>
          </w:rPr>
          <w:t>02</w:t>
        </w:r>
        <w:r w:rsidR="002D3D29" w:rsidRPr="004A65BA">
          <w:rPr>
            <w:rFonts w:ascii="Times New Roman" w:hAnsi="Times New Roman"/>
            <w:spacing w:val="2"/>
          </w:rPr>
          <w:t>.</w:t>
        </w:r>
        <w:r w:rsidR="002D3D29" w:rsidRPr="004A65BA">
          <w:rPr>
            <w:rFonts w:ascii="Times New Roman" w:hAnsi="Times New Roman"/>
            <w:b/>
            <w:bCs/>
            <w:spacing w:val="2"/>
          </w:rPr>
          <w:t>2009</w:t>
        </w:r>
        <w:r w:rsidR="002D3D29" w:rsidRPr="004A65BA">
          <w:rPr>
            <w:rFonts w:ascii="Times New Roman" w:hAnsi="Times New Roman"/>
            <w:spacing w:val="2"/>
          </w:rPr>
          <w:t> N </w:t>
        </w:r>
        <w:r w:rsidR="002D3D29" w:rsidRPr="004A65BA">
          <w:rPr>
            <w:rFonts w:ascii="Times New Roman" w:hAnsi="Times New Roman"/>
            <w:b/>
            <w:bCs/>
            <w:spacing w:val="2"/>
          </w:rPr>
          <w:t>160</w:t>
        </w:r>
        <w:r w:rsidR="002D3D29" w:rsidRPr="004A65BA">
          <w:rPr>
            <w:rFonts w:ascii="Times New Roman" w:hAnsi="Times New Roman"/>
            <w:spacing w:val="2"/>
          </w:rPr>
          <w:t> (ред. от 21.12.2018)"О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зон"(вместе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hyperlink>
    </w:p>
    <w:p w:rsidR="002D3D29" w:rsidRPr="004A65BA" w:rsidRDefault="002D3D29" w:rsidP="002D3D29">
      <w:pPr>
        <w:shd w:val="clear" w:color="auto" w:fill="FFFFFF"/>
        <w:spacing w:after="0" w:line="240" w:lineRule="auto"/>
        <w:jc w:val="both"/>
        <w:rPr>
          <w:rFonts w:ascii="Times New Roman" w:hAnsi="Times New Roman"/>
          <w:spacing w:val="2"/>
          <w:sz w:val="8"/>
          <w:szCs w:val="8"/>
        </w:rPr>
      </w:pPr>
    </w:p>
    <w:p w:rsidR="002D3D29" w:rsidRPr="004A65BA" w:rsidRDefault="00551A47" w:rsidP="002D3D29">
      <w:pPr>
        <w:shd w:val="clear" w:color="auto" w:fill="FFFFFF"/>
        <w:spacing w:after="0" w:line="240" w:lineRule="auto"/>
        <w:jc w:val="both"/>
        <w:rPr>
          <w:rFonts w:ascii="Times New Roman" w:hAnsi="Times New Roman"/>
          <w:spacing w:val="2"/>
        </w:rPr>
      </w:pPr>
      <w:hyperlink r:id="rId68" w:tgtFrame="_blank" w:history="1">
        <w:r w:rsidR="002D3D29" w:rsidRPr="004A65BA">
          <w:rPr>
            <w:rFonts w:ascii="Times New Roman" w:hAnsi="Times New Roman"/>
            <w:spacing w:val="2"/>
          </w:rPr>
          <w:t>Постановление Правительства РФ от </w:t>
        </w:r>
        <w:r w:rsidR="002D3D29" w:rsidRPr="004A65BA">
          <w:rPr>
            <w:rFonts w:ascii="Times New Roman" w:hAnsi="Times New Roman"/>
            <w:b/>
            <w:bCs/>
            <w:spacing w:val="2"/>
          </w:rPr>
          <w:t>02</w:t>
        </w:r>
        <w:r w:rsidR="002D3D29" w:rsidRPr="004A65BA">
          <w:rPr>
            <w:rFonts w:ascii="Times New Roman" w:hAnsi="Times New Roman"/>
            <w:spacing w:val="2"/>
          </w:rPr>
          <w:t>.</w:t>
        </w:r>
        <w:r w:rsidR="002D3D29" w:rsidRPr="004A65BA">
          <w:rPr>
            <w:rFonts w:ascii="Times New Roman" w:hAnsi="Times New Roman"/>
            <w:b/>
            <w:bCs/>
            <w:spacing w:val="2"/>
          </w:rPr>
          <w:t>09</w:t>
        </w:r>
        <w:r w:rsidR="002D3D29" w:rsidRPr="004A65BA">
          <w:rPr>
            <w:rFonts w:ascii="Times New Roman" w:hAnsi="Times New Roman"/>
            <w:spacing w:val="2"/>
          </w:rPr>
          <w:t>.</w:t>
        </w:r>
        <w:r w:rsidR="002D3D29" w:rsidRPr="004A65BA">
          <w:rPr>
            <w:rFonts w:ascii="Times New Roman" w:hAnsi="Times New Roman"/>
            <w:b/>
            <w:bCs/>
            <w:spacing w:val="2"/>
          </w:rPr>
          <w:t>2009</w:t>
        </w:r>
        <w:r w:rsidR="002D3D29" w:rsidRPr="004A65BA">
          <w:rPr>
            <w:rFonts w:ascii="Times New Roman" w:hAnsi="Times New Roman"/>
            <w:spacing w:val="2"/>
          </w:rPr>
          <w:t> N </w:t>
        </w:r>
        <w:r w:rsidR="002D3D29" w:rsidRPr="004A65BA">
          <w:rPr>
            <w:rFonts w:ascii="Times New Roman" w:hAnsi="Times New Roman"/>
            <w:b/>
            <w:bCs/>
            <w:spacing w:val="2"/>
          </w:rPr>
          <w:t>717</w:t>
        </w:r>
        <w:r w:rsidR="002D3D29" w:rsidRPr="004A65BA">
          <w:rPr>
            <w:rFonts w:ascii="Times New Roman" w:hAnsi="Times New Roman"/>
            <w:spacing w:val="2"/>
          </w:rPr>
          <w:t> (ред. от 11.03.2011)"О нормах отвода земель для размещения автомобильных дорог и (или) объектов дорожного сервиса"</w:t>
        </w:r>
      </w:hyperlink>
    </w:p>
    <w:p w:rsidR="002D3D29" w:rsidRPr="004A65BA" w:rsidRDefault="002D3D29" w:rsidP="002D3D29">
      <w:pPr>
        <w:shd w:val="clear" w:color="auto" w:fill="FFFFFF"/>
        <w:spacing w:after="0" w:line="240" w:lineRule="auto"/>
        <w:jc w:val="both"/>
        <w:rPr>
          <w:rFonts w:ascii="Times New Roman" w:hAnsi="Times New Roman"/>
          <w:spacing w:val="2"/>
          <w:sz w:val="8"/>
          <w:szCs w:val="8"/>
        </w:rPr>
      </w:pPr>
    </w:p>
    <w:p w:rsidR="002D3D29" w:rsidRPr="004A65BA" w:rsidRDefault="00551A47" w:rsidP="002D3D29">
      <w:pPr>
        <w:shd w:val="clear" w:color="auto" w:fill="FFFFFF"/>
        <w:spacing w:after="0" w:line="240" w:lineRule="auto"/>
        <w:jc w:val="both"/>
        <w:rPr>
          <w:rFonts w:ascii="Times New Roman" w:hAnsi="Times New Roman"/>
          <w:spacing w:val="2"/>
        </w:rPr>
      </w:pPr>
      <w:hyperlink r:id="rId69" w:tgtFrame="_blank" w:history="1">
        <w:r w:rsidR="002D3D29" w:rsidRPr="004A65BA">
          <w:rPr>
            <w:rFonts w:ascii="Times New Roman" w:hAnsi="Times New Roman"/>
            <w:spacing w:val="2"/>
          </w:rPr>
          <w:t>Постановление Правительства РФ от </w:t>
        </w:r>
        <w:r w:rsidR="002D3D29" w:rsidRPr="004A65BA">
          <w:rPr>
            <w:rFonts w:ascii="Times New Roman" w:hAnsi="Times New Roman"/>
            <w:b/>
            <w:bCs/>
            <w:spacing w:val="2"/>
          </w:rPr>
          <w:t>14</w:t>
        </w:r>
        <w:r w:rsidR="002D3D29" w:rsidRPr="004A65BA">
          <w:rPr>
            <w:rFonts w:ascii="Times New Roman" w:hAnsi="Times New Roman"/>
            <w:spacing w:val="2"/>
          </w:rPr>
          <w:t>.</w:t>
        </w:r>
        <w:r w:rsidR="002D3D29" w:rsidRPr="004A65BA">
          <w:rPr>
            <w:rFonts w:ascii="Times New Roman" w:hAnsi="Times New Roman"/>
            <w:b/>
            <w:bCs/>
            <w:spacing w:val="2"/>
          </w:rPr>
          <w:t>12</w:t>
        </w:r>
        <w:r w:rsidR="002D3D29" w:rsidRPr="004A65BA">
          <w:rPr>
            <w:rFonts w:ascii="Times New Roman" w:hAnsi="Times New Roman"/>
            <w:spacing w:val="2"/>
          </w:rPr>
          <w:t>.</w:t>
        </w:r>
        <w:r w:rsidR="002D3D29" w:rsidRPr="004A65BA">
          <w:rPr>
            <w:rFonts w:ascii="Times New Roman" w:hAnsi="Times New Roman"/>
            <w:b/>
            <w:bCs/>
            <w:spacing w:val="2"/>
          </w:rPr>
          <w:t>2009</w:t>
        </w:r>
        <w:r w:rsidR="002D3D29" w:rsidRPr="004A65BA">
          <w:rPr>
            <w:rFonts w:ascii="Times New Roman" w:hAnsi="Times New Roman"/>
            <w:spacing w:val="2"/>
          </w:rPr>
          <w:t> N </w:t>
        </w:r>
        <w:r w:rsidR="002D3D29" w:rsidRPr="004A65BA">
          <w:rPr>
            <w:rFonts w:ascii="Times New Roman" w:hAnsi="Times New Roman"/>
            <w:b/>
            <w:bCs/>
            <w:spacing w:val="2"/>
          </w:rPr>
          <w:t>1007</w:t>
        </w:r>
        <w:r w:rsidR="002D3D29" w:rsidRPr="004A65BA">
          <w:rPr>
            <w:rFonts w:ascii="Times New Roman" w:hAnsi="Times New Roman"/>
            <w:spacing w:val="2"/>
          </w:rPr>
          <w:t> (ред. от 25.08.2017)"Об утверждении Положения об определении функциональных зон в лесопарковых зонах, площади и границ лесопарковых зон, зеленых зон"</w:t>
        </w:r>
      </w:hyperlink>
    </w:p>
    <w:p w:rsidR="002D3D29" w:rsidRPr="004A65BA" w:rsidRDefault="002D3D29" w:rsidP="002D3D29">
      <w:pPr>
        <w:spacing w:after="0" w:line="240" w:lineRule="auto"/>
        <w:jc w:val="both"/>
        <w:rPr>
          <w:rFonts w:ascii="Times New Roman" w:hAnsi="Times New Roman"/>
          <w:spacing w:val="2"/>
          <w:sz w:val="8"/>
          <w:szCs w:val="8"/>
        </w:rPr>
      </w:pPr>
    </w:p>
    <w:p w:rsidR="002D3D29" w:rsidRDefault="00551A47" w:rsidP="002D3D29">
      <w:pPr>
        <w:spacing w:after="0" w:line="240" w:lineRule="auto"/>
        <w:jc w:val="both"/>
      </w:pPr>
      <w:hyperlink r:id="rId70" w:tgtFrame="_blank" w:history="1">
        <w:r w:rsidR="002D3D29" w:rsidRPr="004A65BA">
          <w:rPr>
            <w:rFonts w:ascii="Times New Roman" w:hAnsi="Times New Roman"/>
            <w:spacing w:val="2"/>
          </w:rPr>
          <w:t>Постановление Правительства РФ от </w:t>
        </w:r>
        <w:r w:rsidR="002D3D29" w:rsidRPr="004A65BA">
          <w:rPr>
            <w:rFonts w:ascii="Times New Roman" w:hAnsi="Times New Roman"/>
            <w:b/>
            <w:bCs/>
            <w:spacing w:val="2"/>
          </w:rPr>
          <w:t>24</w:t>
        </w:r>
        <w:r w:rsidR="002D3D29" w:rsidRPr="004A65BA">
          <w:rPr>
            <w:rFonts w:ascii="Times New Roman" w:hAnsi="Times New Roman"/>
            <w:spacing w:val="2"/>
          </w:rPr>
          <w:t>.</w:t>
        </w:r>
        <w:r w:rsidR="002D3D29" w:rsidRPr="004A65BA">
          <w:rPr>
            <w:rFonts w:ascii="Times New Roman" w:hAnsi="Times New Roman"/>
            <w:b/>
            <w:bCs/>
            <w:spacing w:val="2"/>
          </w:rPr>
          <w:t>09</w:t>
        </w:r>
        <w:r w:rsidR="002D3D29" w:rsidRPr="004A65BA">
          <w:rPr>
            <w:rFonts w:ascii="Times New Roman" w:hAnsi="Times New Roman"/>
            <w:spacing w:val="2"/>
          </w:rPr>
          <w:t>.</w:t>
        </w:r>
        <w:r w:rsidR="002D3D29" w:rsidRPr="004A65BA">
          <w:rPr>
            <w:rFonts w:ascii="Times New Roman" w:hAnsi="Times New Roman"/>
            <w:b/>
            <w:bCs/>
            <w:spacing w:val="2"/>
          </w:rPr>
          <w:t>2010</w:t>
        </w:r>
        <w:r w:rsidR="002D3D29" w:rsidRPr="004A65BA">
          <w:rPr>
            <w:rFonts w:ascii="Times New Roman" w:hAnsi="Times New Roman"/>
            <w:spacing w:val="2"/>
          </w:rPr>
          <w:t> N </w:t>
        </w:r>
        <w:r w:rsidR="002D3D29" w:rsidRPr="004A65BA">
          <w:rPr>
            <w:rFonts w:ascii="Times New Roman" w:hAnsi="Times New Roman"/>
            <w:b/>
            <w:bCs/>
            <w:spacing w:val="2"/>
          </w:rPr>
          <w:t>754</w:t>
        </w:r>
        <w:r w:rsidR="002D3D29" w:rsidRPr="004A65BA">
          <w:rPr>
            <w:rFonts w:ascii="Times New Roman" w:hAnsi="Times New Roman"/>
            <w:spacing w:val="2"/>
          </w:rPr>
          <w:t>"Об утверждении Правил установления нормативов минимальной обеспеченности населения площадью торговых объектов"</w:t>
        </w:r>
      </w:hyperlink>
    </w:p>
    <w:p w:rsidR="002D3D29" w:rsidRPr="0079708B" w:rsidRDefault="002D3D29" w:rsidP="002D3D29">
      <w:pPr>
        <w:spacing w:after="0" w:line="240" w:lineRule="auto"/>
        <w:jc w:val="both"/>
        <w:rPr>
          <w:rFonts w:ascii="Times New Roman" w:hAnsi="Times New Roman"/>
          <w:spacing w:val="2"/>
          <w:sz w:val="8"/>
          <w:szCs w:val="8"/>
        </w:rPr>
      </w:pPr>
    </w:p>
    <w:p w:rsidR="002D3D29" w:rsidRPr="004A65BA" w:rsidRDefault="00551A47" w:rsidP="002D3D29">
      <w:pPr>
        <w:shd w:val="clear" w:color="auto" w:fill="FFFFFF"/>
        <w:spacing w:after="0" w:line="240" w:lineRule="auto"/>
        <w:jc w:val="both"/>
        <w:rPr>
          <w:rFonts w:ascii="Times New Roman" w:hAnsi="Times New Roman"/>
          <w:spacing w:val="2"/>
        </w:rPr>
      </w:pPr>
      <w:hyperlink r:id="rId71" w:tgtFrame="_blank" w:history="1">
        <w:r w:rsidR="002D3D29" w:rsidRPr="004A65BA">
          <w:rPr>
            <w:rFonts w:ascii="Times New Roman" w:hAnsi="Times New Roman"/>
            <w:spacing w:val="2"/>
          </w:rPr>
          <w:t>Постановление Правительства РФ от </w:t>
        </w:r>
        <w:r w:rsidR="002D3D29" w:rsidRPr="004A65BA">
          <w:rPr>
            <w:rFonts w:ascii="Times New Roman" w:hAnsi="Times New Roman"/>
            <w:b/>
            <w:bCs/>
            <w:spacing w:val="2"/>
          </w:rPr>
          <w:t>22</w:t>
        </w:r>
        <w:r w:rsidR="002D3D29" w:rsidRPr="004A65BA">
          <w:rPr>
            <w:rFonts w:ascii="Times New Roman" w:hAnsi="Times New Roman"/>
            <w:spacing w:val="2"/>
          </w:rPr>
          <w:t>.</w:t>
        </w:r>
        <w:r w:rsidR="002D3D29" w:rsidRPr="004A65BA">
          <w:rPr>
            <w:rFonts w:ascii="Times New Roman" w:hAnsi="Times New Roman"/>
            <w:b/>
            <w:bCs/>
            <w:spacing w:val="2"/>
          </w:rPr>
          <w:t>12</w:t>
        </w:r>
        <w:r w:rsidR="002D3D29" w:rsidRPr="004A65BA">
          <w:rPr>
            <w:rFonts w:ascii="Times New Roman" w:hAnsi="Times New Roman"/>
            <w:spacing w:val="2"/>
          </w:rPr>
          <w:t>.</w:t>
        </w:r>
        <w:r w:rsidR="002D3D29" w:rsidRPr="004A65BA">
          <w:rPr>
            <w:rFonts w:ascii="Times New Roman" w:hAnsi="Times New Roman"/>
            <w:b/>
            <w:bCs/>
            <w:spacing w:val="2"/>
          </w:rPr>
          <w:t>2011</w:t>
        </w:r>
        <w:r w:rsidR="002D3D29" w:rsidRPr="004A65BA">
          <w:rPr>
            <w:rFonts w:ascii="Times New Roman" w:hAnsi="Times New Roman"/>
            <w:spacing w:val="2"/>
          </w:rPr>
          <w:t> N </w:t>
        </w:r>
        <w:r w:rsidR="002D3D29" w:rsidRPr="004A65BA">
          <w:rPr>
            <w:rFonts w:ascii="Times New Roman" w:hAnsi="Times New Roman"/>
            <w:b/>
            <w:bCs/>
            <w:spacing w:val="2"/>
          </w:rPr>
          <w:t>1108</w:t>
        </w:r>
        <w:r w:rsidR="002D3D29" w:rsidRPr="004A65BA">
          <w:rPr>
            <w:rFonts w:ascii="Times New Roman" w:hAnsi="Times New Roman"/>
            <w:spacing w:val="2"/>
          </w:rPr>
          <w:t>"Об утверждении методики расчета нормативов минимальной обеспеченности населения пунктами технического осмотра для субъектов Российской Федерации и входящих в их состав муниципальных образований"</w:t>
        </w:r>
      </w:hyperlink>
    </w:p>
    <w:p w:rsidR="002D3D29" w:rsidRPr="004A65BA" w:rsidRDefault="00551A47" w:rsidP="002D3D29">
      <w:pPr>
        <w:shd w:val="clear" w:color="auto" w:fill="FFFFFF"/>
        <w:spacing w:after="0" w:line="240" w:lineRule="auto"/>
        <w:jc w:val="both"/>
        <w:rPr>
          <w:rFonts w:ascii="Times New Roman" w:hAnsi="Times New Roman"/>
          <w:spacing w:val="2"/>
        </w:rPr>
      </w:pPr>
      <w:hyperlink r:id="rId72" w:tgtFrame="_blank" w:history="1">
        <w:r w:rsidR="002D3D29" w:rsidRPr="004A65BA">
          <w:rPr>
            <w:rFonts w:ascii="Times New Roman" w:hAnsi="Times New Roman"/>
            <w:spacing w:val="2"/>
          </w:rPr>
          <w:t>Постановление Правительства РФ от </w:t>
        </w:r>
        <w:r w:rsidR="002D3D29" w:rsidRPr="004A65BA">
          <w:rPr>
            <w:rFonts w:ascii="Times New Roman" w:hAnsi="Times New Roman"/>
            <w:b/>
            <w:bCs/>
            <w:spacing w:val="2"/>
          </w:rPr>
          <w:t>25</w:t>
        </w:r>
        <w:r w:rsidR="002D3D29" w:rsidRPr="004A65BA">
          <w:rPr>
            <w:rFonts w:ascii="Times New Roman" w:hAnsi="Times New Roman"/>
            <w:spacing w:val="2"/>
          </w:rPr>
          <w:t>.</w:t>
        </w:r>
        <w:r w:rsidR="002D3D29" w:rsidRPr="004A65BA">
          <w:rPr>
            <w:rFonts w:ascii="Times New Roman" w:hAnsi="Times New Roman"/>
            <w:b/>
            <w:bCs/>
            <w:spacing w:val="2"/>
          </w:rPr>
          <w:t>04</w:t>
        </w:r>
        <w:r w:rsidR="002D3D29" w:rsidRPr="004A65BA">
          <w:rPr>
            <w:rFonts w:ascii="Times New Roman" w:hAnsi="Times New Roman"/>
            <w:spacing w:val="2"/>
          </w:rPr>
          <w:t>.</w:t>
        </w:r>
        <w:r w:rsidR="002D3D29" w:rsidRPr="004A65BA">
          <w:rPr>
            <w:rFonts w:ascii="Times New Roman" w:hAnsi="Times New Roman"/>
            <w:b/>
            <w:bCs/>
            <w:spacing w:val="2"/>
          </w:rPr>
          <w:t>2012</w:t>
        </w:r>
        <w:r w:rsidR="002D3D29" w:rsidRPr="004A65BA">
          <w:rPr>
            <w:rFonts w:ascii="Times New Roman" w:hAnsi="Times New Roman"/>
            <w:spacing w:val="2"/>
          </w:rPr>
          <w:t> N </w:t>
        </w:r>
        <w:r w:rsidR="002D3D29" w:rsidRPr="004A65BA">
          <w:rPr>
            <w:rFonts w:ascii="Times New Roman" w:hAnsi="Times New Roman"/>
            <w:b/>
            <w:bCs/>
            <w:spacing w:val="2"/>
          </w:rPr>
          <w:t>390</w:t>
        </w:r>
        <w:r w:rsidR="002D3D29" w:rsidRPr="004A65BA">
          <w:rPr>
            <w:rFonts w:ascii="Times New Roman" w:hAnsi="Times New Roman"/>
            <w:spacing w:val="2"/>
          </w:rPr>
          <w:t> (ред. от 24.12.2018)"О противопожарном режиме"(вместе с "Правилами противопожарного режима в Российской Федерации")</w:t>
        </w:r>
      </w:hyperlink>
    </w:p>
    <w:p w:rsidR="002D3D29" w:rsidRPr="004A65BA" w:rsidRDefault="002D3D29" w:rsidP="002D3D29">
      <w:pPr>
        <w:shd w:val="clear" w:color="auto" w:fill="FFFFFF"/>
        <w:spacing w:after="0" w:line="240" w:lineRule="auto"/>
        <w:jc w:val="both"/>
        <w:rPr>
          <w:rFonts w:ascii="Times New Roman" w:hAnsi="Times New Roman"/>
          <w:spacing w:val="2"/>
          <w:sz w:val="8"/>
          <w:szCs w:val="8"/>
        </w:rPr>
      </w:pPr>
    </w:p>
    <w:p w:rsidR="002D3D29" w:rsidRPr="004A65BA" w:rsidRDefault="00551A47" w:rsidP="002D3D29">
      <w:pPr>
        <w:shd w:val="clear" w:color="auto" w:fill="FFFFFF"/>
        <w:spacing w:after="0" w:line="240" w:lineRule="auto"/>
        <w:jc w:val="both"/>
        <w:rPr>
          <w:rFonts w:ascii="Times New Roman" w:hAnsi="Times New Roman"/>
          <w:spacing w:val="2"/>
        </w:rPr>
      </w:pPr>
      <w:hyperlink r:id="rId73" w:tgtFrame="_blank" w:history="1">
        <w:r w:rsidR="002D3D29" w:rsidRPr="004A65BA">
          <w:rPr>
            <w:rFonts w:ascii="Times New Roman" w:hAnsi="Times New Roman"/>
            <w:spacing w:val="2"/>
          </w:rPr>
          <w:t>Постановление Правительства РФ от </w:t>
        </w:r>
        <w:r w:rsidR="002D3D29" w:rsidRPr="004A65BA">
          <w:rPr>
            <w:rFonts w:ascii="Times New Roman" w:hAnsi="Times New Roman"/>
            <w:b/>
            <w:bCs/>
            <w:spacing w:val="2"/>
          </w:rPr>
          <w:t>05</w:t>
        </w:r>
        <w:r w:rsidR="002D3D29" w:rsidRPr="004A65BA">
          <w:rPr>
            <w:rFonts w:ascii="Times New Roman" w:hAnsi="Times New Roman"/>
            <w:spacing w:val="2"/>
          </w:rPr>
          <w:t>.</w:t>
        </w:r>
        <w:r w:rsidR="002D3D29" w:rsidRPr="004A65BA">
          <w:rPr>
            <w:rFonts w:ascii="Times New Roman" w:hAnsi="Times New Roman"/>
            <w:b/>
            <w:bCs/>
            <w:spacing w:val="2"/>
          </w:rPr>
          <w:t>05</w:t>
        </w:r>
        <w:r w:rsidR="002D3D29" w:rsidRPr="004A65BA">
          <w:rPr>
            <w:rFonts w:ascii="Times New Roman" w:hAnsi="Times New Roman"/>
            <w:spacing w:val="2"/>
          </w:rPr>
          <w:t>.</w:t>
        </w:r>
        <w:r w:rsidR="002D3D29" w:rsidRPr="004A65BA">
          <w:rPr>
            <w:rFonts w:ascii="Times New Roman" w:hAnsi="Times New Roman"/>
            <w:b/>
            <w:bCs/>
            <w:spacing w:val="2"/>
          </w:rPr>
          <w:t>2014</w:t>
        </w:r>
        <w:r w:rsidR="002D3D29" w:rsidRPr="004A65BA">
          <w:rPr>
            <w:rFonts w:ascii="Times New Roman" w:hAnsi="Times New Roman"/>
            <w:spacing w:val="2"/>
          </w:rPr>
          <w:t> N </w:t>
        </w:r>
        <w:r w:rsidR="002D3D29" w:rsidRPr="004A65BA">
          <w:rPr>
            <w:rFonts w:ascii="Times New Roman" w:hAnsi="Times New Roman"/>
            <w:b/>
            <w:bCs/>
            <w:spacing w:val="2"/>
          </w:rPr>
          <w:t>405</w:t>
        </w:r>
        <w:r w:rsidR="002D3D29" w:rsidRPr="004A65BA">
          <w:rPr>
            <w:rFonts w:ascii="Times New Roman" w:hAnsi="Times New Roman"/>
            <w:spacing w:val="2"/>
          </w:rPr>
          <w:t> (ред. от 27.07.2017)"Об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страны"(вместе с "Положением 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w:t>
        </w:r>
      </w:hyperlink>
    </w:p>
    <w:p w:rsidR="002D3D29" w:rsidRPr="004A65BA" w:rsidRDefault="002D3D29" w:rsidP="002D3D29">
      <w:pPr>
        <w:shd w:val="clear" w:color="auto" w:fill="FFFFFF"/>
        <w:spacing w:after="0" w:line="240" w:lineRule="auto"/>
        <w:jc w:val="both"/>
        <w:rPr>
          <w:rFonts w:ascii="Times New Roman" w:hAnsi="Times New Roman"/>
          <w:spacing w:val="2"/>
          <w:sz w:val="8"/>
          <w:szCs w:val="8"/>
        </w:rPr>
      </w:pPr>
    </w:p>
    <w:p w:rsidR="002D3D29" w:rsidRPr="004A65BA" w:rsidRDefault="00551A47" w:rsidP="002D3D29">
      <w:pPr>
        <w:shd w:val="clear" w:color="auto" w:fill="FFFFFF"/>
        <w:spacing w:after="0" w:line="240" w:lineRule="auto"/>
        <w:jc w:val="both"/>
        <w:rPr>
          <w:rFonts w:ascii="Times New Roman" w:hAnsi="Times New Roman"/>
          <w:spacing w:val="2"/>
        </w:rPr>
      </w:pPr>
      <w:hyperlink r:id="rId74" w:tgtFrame="_blank" w:history="1">
        <w:r w:rsidR="002D3D29" w:rsidRPr="004A65BA">
          <w:rPr>
            <w:rFonts w:ascii="Times New Roman" w:hAnsi="Times New Roman"/>
            <w:spacing w:val="2"/>
          </w:rPr>
          <w:t>Постановление Правительства РФ от </w:t>
        </w:r>
        <w:r w:rsidR="002D3D29" w:rsidRPr="004A65BA">
          <w:rPr>
            <w:rFonts w:ascii="Times New Roman" w:hAnsi="Times New Roman"/>
            <w:b/>
            <w:bCs/>
            <w:spacing w:val="2"/>
          </w:rPr>
          <w:t>28</w:t>
        </w:r>
        <w:r w:rsidR="002D3D29" w:rsidRPr="004A65BA">
          <w:rPr>
            <w:rFonts w:ascii="Times New Roman" w:hAnsi="Times New Roman"/>
            <w:spacing w:val="2"/>
          </w:rPr>
          <w:t>.</w:t>
        </w:r>
        <w:r w:rsidR="002D3D29" w:rsidRPr="004A65BA">
          <w:rPr>
            <w:rFonts w:ascii="Times New Roman" w:hAnsi="Times New Roman"/>
            <w:b/>
            <w:bCs/>
            <w:spacing w:val="2"/>
          </w:rPr>
          <w:t>11</w:t>
        </w:r>
        <w:r w:rsidR="002D3D29" w:rsidRPr="004A65BA">
          <w:rPr>
            <w:rFonts w:ascii="Times New Roman" w:hAnsi="Times New Roman"/>
            <w:spacing w:val="2"/>
          </w:rPr>
          <w:t>.</w:t>
        </w:r>
        <w:r w:rsidR="002D3D29" w:rsidRPr="004A65BA">
          <w:rPr>
            <w:rFonts w:ascii="Times New Roman" w:hAnsi="Times New Roman"/>
            <w:b/>
            <w:bCs/>
            <w:spacing w:val="2"/>
          </w:rPr>
          <w:t>2014</w:t>
        </w:r>
        <w:r w:rsidR="002D3D29" w:rsidRPr="004A65BA">
          <w:rPr>
            <w:rFonts w:ascii="Times New Roman" w:hAnsi="Times New Roman"/>
            <w:spacing w:val="2"/>
          </w:rPr>
          <w:t> N </w:t>
        </w:r>
        <w:r w:rsidR="002D3D29" w:rsidRPr="004A65BA">
          <w:rPr>
            <w:rFonts w:ascii="Times New Roman" w:hAnsi="Times New Roman"/>
            <w:b/>
            <w:bCs/>
            <w:spacing w:val="2"/>
          </w:rPr>
          <w:t>1273</w:t>
        </w:r>
        <w:r w:rsidR="002D3D29" w:rsidRPr="004A65BA">
          <w:rPr>
            <w:rFonts w:ascii="Times New Roman" w:hAnsi="Times New Roman"/>
            <w:spacing w:val="2"/>
          </w:rPr>
          <w:t> (ред. от 17.11.2015)"О Программе государственных гарантий бесплатного оказания гражданам медицинской помощи на 2015 год и на плановый период 2016 и 2017 годов"</w:t>
        </w:r>
      </w:hyperlink>
    </w:p>
    <w:p w:rsidR="002D3D29" w:rsidRPr="004A65BA" w:rsidRDefault="002D3D29" w:rsidP="002D3D29">
      <w:pPr>
        <w:shd w:val="clear" w:color="auto" w:fill="FFFFFF"/>
        <w:spacing w:after="0" w:line="240" w:lineRule="auto"/>
        <w:jc w:val="both"/>
        <w:rPr>
          <w:rFonts w:ascii="Times New Roman" w:hAnsi="Times New Roman"/>
          <w:spacing w:val="2"/>
          <w:sz w:val="8"/>
          <w:szCs w:val="8"/>
        </w:rPr>
      </w:pPr>
    </w:p>
    <w:p w:rsidR="002D3D29" w:rsidRPr="004A65BA" w:rsidRDefault="00551A47" w:rsidP="002D3D29">
      <w:pPr>
        <w:shd w:val="clear" w:color="auto" w:fill="FFFFFF"/>
        <w:spacing w:after="0" w:line="240" w:lineRule="auto"/>
        <w:jc w:val="both"/>
        <w:rPr>
          <w:rFonts w:ascii="Times New Roman" w:hAnsi="Times New Roman"/>
          <w:spacing w:val="2"/>
        </w:rPr>
      </w:pPr>
      <w:hyperlink r:id="rId75" w:tgtFrame="_blank" w:history="1">
        <w:r w:rsidR="002D3D29" w:rsidRPr="004A65BA">
          <w:rPr>
            <w:rFonts w:ascii="Times New Roman" w:hAnsi="Times New Roman"/>
            <w:spacing w:val="2"/>
          </w:rPr>
          <w:t>Постановление Правительства РФ от </w:t>
        </w:r>
        <w:r w:rsidR="002D3D29" w:rsidRPr="004A65BA">
          <w:rPr>
            <w:rFonts w:ascii="Times New Roman" w:hAnsi="Times New Roman"/>
            <w:b/>
            <w:bCs/>
            <w:spacing w:val="2"/>
          </w:rPr>
          <w:t>01</w:t>
        </w:r>
        <w:r w:rsidR="002D3D29" w:rsidRPr="004A65BA">
          <w:rPr>
            <w:rFonts w:ascii="Times New Roman" w:hAnsi="Times New Roman"/>
            <w:spacing w:val="2"/>
          </w:rPr>
          <w:t>.</w:t>
        </w:r>
        <w:r w:rsidR="002D3D29" w:rsidRPr="004A65BA">
          <w:rPr>
            <w:rFonts w:ascii="Times New Roman" w:hAnsi="Times New Roman"/>
            <w:b/>
            <w:bCs/>
            <w:spacing w:val="2"/>
          </w:rPr>
          <w:t>10</w:t>
        </w:r>
        <w:r w:rsidR="002D3D29" w:rsidRPr="004A65BA">
          <w:rPr>
            <w:rFonts w:ascii="Times New Roman" w:hAnsi="Times New Roman"/>
            <w:spacing w:val="2"/>
          </w:rPr>
          <w:t>.</w:t>
        </w:r>
        <w:r w:rsidR="002D3D29" w:rsidRPr="004A65BA">
          <w:rPr>
            <w:rFonts w:ascii="Times New Roman" w:hAnsi="Times New Roman"/>
            <w:b/>
            <w:bCs/>
            <w:spacing w:val="2"/>
          </w:rPr>
          <w:t>2015</w:t>
        </w:r>
        <w:r w:rsidR="002D3D29" w:rsidRPr="004A65BA">
          <w:rPr>
            <w:rFonts w:ascii="Times New Roman" w:hAnsi="Times New Roman"/>
            <w:spacing w:val="2"/>
          </w:rPr>
          <w:t> N </w:t>
        </w:r>
        <w:r w:rsidR="002D3D29" w:rsidRPr="004A65BA">
          <w:rPr>
            <w:rFonts w:ascii="Times New Roman" w:hAnsi="Times New Roman"/>
            <w:b/>
            <w:bCs/>
            <w:spacing w:val="2"/>
          </w:rPr>
          <w:t>1050</w:t>
        </w:r>
        <w:r w:rsidR="002D3D29" w:rsidRPr="004A65BA">
          <w:rPr>
            <w:rFonts w:ascii="Times New Roman" w:hAnsi="Times New Roman"/>
            <w:spacing w:val="2"/>
          </w:rPr>
          <w:t>"Об утверждении требований к программам комплексного развития социальной инфраструктуры поселений, городских округов"</w:t>
        </w:r>
      </w:hyperlink>
    </w:p>
    <w:p w:rsidR="002D3D29" w:rsidRPr="004A65BA" w:rsidRDefault="002D3D29" w:rsidP="002D3D29">
      <w:pPr>
        <w:shd w:val="clear" w:color="auto" w:fill="FFFFFF"/>
        <w:spacing w:after="0" w:line="240" w:lineRule="auto"/>
        <w:jc w:val="both"/>
        <w:rPr>
          <w:rFonts w:ascii="Times New Roman" w:hAnsi="Times New Roman"/>
          <w:spacing w:val="2"/>
          <w:sz w:val="8"/>
          <w:szCs w:val="8"/>
        </w:rPr>
      </w:pPr>
    </w:p>
    <w:p w:rsidR="002D3D29" w:rsidRPr="004A65BA" w:rsidRDefault="00551A47" w:rsidP="002D3D29">
      <w:pPr>
        <w:shd w:val="clear" w:color="auto" w:fill="FFFFFF"/>
        <w:spacing w:after="0" w:line="240" w:lineRule="auto"/>
        <w:jc w:val="both"/>
        <w:rPr>
          <w:rFonts w:ascii="Times New Roman" w:hAnsi="Times New Roman"/>
          <w:spacing w:val="2"/>
        </w:rPr>
      </w:pPr>
      <w:hyperlink r:id="rId76" w:tgtFrame="_blank" w:history="1">
        <w:r w:rsidR="002D3D29" w:rsidRPr="004A65BA">
          <w:rPr>
            <w:rFonts w:ascii="Times New Roman" w:hAnsi="Times New Roman"/>
            <w:spacing w:val="2"/>
          </w:rPr>
          <w:t>Постановление Правительства РФ от </w:t>
        </w:r>
        <w:r w:rsidR="002D3D29" w:rsidRPr="004A65BA">
          <w:rPr>
            <w:rFonts w:ascii="Times New Roman" w:hAnsi="Times New Roman"/>
            <w:b/>
            <w:bCs/>
            <w:spacing w:val="2"/>
          </w:rPr>
          <w:t>25</w:t>
        </w:r>
        <w:r w:rsidR="002D3D29" w:rsidRPr="004A65BA">
          <w:rPr>
            <w:rFonts w:ascii="Times New Roman" w:hAnsi="Times New Roman"/>
            <w:spacing w:val="2"/>
          </w:rPr>
          <w:t>.</w:t>
        </w:r>
        <w:r w:rsidR="002D3D29" w:rsidRPr="004A65BA">
          <w:rPr>
            <w:rFonts w:ascii="Times New Roman" w:hAnsi="Times New Roman"/>
            <w:b/>
            <w:bCs/>
            <w:spacing w:val="2"/>
          </w:rPr>
          <w:t>12</w:t>
        </w:r>
        <w:r w:rsidR="002D3D29" w:rsidRPr="004A65BA">
          <w:rPr>
            <w:rFonts w:ascii="Times New Roman" w:hAnsi="Times New Roman"/>
            <w:spacing w:val="2"/>
          </w:rPr>
          <w:t>.</w:t>
        </w:r>
        <w:r w:rsidR="002D3D29" w:rsidRPr="004A65BA">
          <w:rPr>
            <w:rFonts w:ascii="Times New Roman" w:hAnsi="Times New Roman"/>
            <w:b/>
            <w:bCs/>
            <w:spacing w:val="2"/>
          </w:rPr>
          <w:t>2015</w:t>
        </w:r>
        <w:r w:rsidR="002D3D29" w:rsidRPr="004A65BA">
          <w:rPr>
            <w:rFonts w:ascii="Times New Roman" w:hAnsi="Times New Roman"/>
            <w:spacing w:val="2"/>
          </w:rPr>
          <w:t> N </w:t>
        </w:r>
        <w:r w:rsidR="002D3D29" w:rsidRPr="004A65BA">
          <w:rPr>
            <w:rFonts w:ascii="Times New Roman" w:hAnsi="Times New Roman"/>
            <w:b/>
            <w:bCs/>
            <w:spacing w:val="2"/>
          </w:rPr>
          <w:t>1440</w:t>
        </w:r>
        <w:r w:rsidR="002D3D29" w:rsidRPr="004A65BA">
          <w:rPr>
            <w:rFonts w:ascii="Times New Roman" w:hAnsi="Times New Roman"/>
            <w:spacing w:val="2"/>
          </w:rPr>
          <w:t>"Об утверждении требований к программам комплексного развития транспортной инфраструктуры поселений, городских округов"</w:t>
        </w:r>
      </w:hyperlink>
    </w:p>
    <w:p w:rsidR="002D3D29" w:rsidRPr="004A65BA" w:rsidRDefault="002D3D29" w:rsidP="002D3D29">
      <w:pPr>
        <w:shd w:val="clear" w:color="auto" w:fill="FFFFFF"/>
        <w:spacing w:after="0" w:line="240" w:lineRule="auto"/>
        <w:jc w:val="both"/>
        <w:rPr>
          <w:rFonts w:ascii="Times New Roman" w:hAnsi="Times New Roman"/>
          <w:spacing w:val="2"/>
          <w:sz w:val="8"/>
          <w:szCs w:val="8"/>
        </w:rPr>
      </w:pPr>
    </w:p>
    <w:p w:rsidR="002D3D29" w:rsidRPr="004A65BA" w:rsidRDefault="00551A47" w:rsidP="002D3D29">
      <w:pPr>
        <w:shd w:val="clear" w:color="auto" w:fill="FFFFFF"/>
        <w:spacing w:after="0" w:line="240" w:lineRule="auto"/>
        <w:jc w:val="both"/>
        <w:rPr>
          <w:rFonts w:ascii="Times New Roman" w:hAnsi="Times New Roman"/>
          <w:spacing w:val="2"/>
        </w:rPr>
      </w:pPr>
      <w:hyperlink r:id="rId77" w:tgtFrame="_blank" w:history="1">
        <w:r w:rsidR="002D3D29" w:rsidRPr="004A65BA">
          <w:rPr>
            <w:rFonts w:ascii="Times New Roman" w:hAnsi="Times New Roman"/>
            <w:spacing w:val="2"/>
          </w:rPr>
          <w:t>Распоряжение Правительства РФ от </w:t>
        </w:r>
        <w:r w:rsidR="002D3D29" w:rsidRPr="004A65BA">
          <w:rPr>
            <w:rFonts w:ascii="Times New Roman" w:hAnsi="Times New Roman"/>
            <w:b/>
            <w:bCs/>
            <w:spacing w:val="2"/>
          </w:rPr>
          <w:t>21</w:t>
        </w:r>
        <w:r w:rsidR="002D3D29" w:rsidRPr="004A65BA">
          <w:rPr>
            <w:rFonts w:ascii="Times New Roman" w:hAnsi="Times New Roman"/>
            <w:spacing w:val="2"/>
          </w:rPr>
          <w:t>.</w:t>
        </w:r>
        <w:r w:rsidR="002D3D29" w:rsidRPr="004A65BA">
          <w:rPr>
            <w:rFonts w:ascii="Times New Roman" w:hAnsi="Times New Roman"/>
            <w:b/>
            <w:bCs/>
            <w:spacing w:val="2"/>
          </w:rPr>
          <w:t>06</w:t>
        </w:r>
        <w:r w:rsidR="002D3D29" w:rsidRPr="004A65BA">
          <w:rPr>
            <w:rFonts w:ascii="Times New Roman" w:hAnsi="Times New Roman"/>
            <w:spacing w:val="2"/>
          </w:rPr>
          <w:t>.</w:t>
        </w:r>
        <w:r w:rsidR="002D3D29" w:rsidRPr="004A65BA">
          <w:rPr>
            <w:rFonts w:ascii="Times New Roman" w:hAnsi="Times New Roman"/>
            <w:b/>
            <w:bCs/>
            <w:spacing w:val="2"/>
          </w:rPr>
          <w:t>2010</w:t>
        </w:r>
        <w:r w:rsidR="002D3D29" w:rsidRPr="004A65BA">
          <w:rPr>
            <w:rFonts w:ascii="Times New Roman" w:hAnsi="Times New Roman"/>
            <w:spacing w:val="2"/>
          </w:rPr>
          <w:t> N </w:t>
        </w:r>
        <w:r w:rsidR="002D3D29" w:rsidRPr="004A65BA">
          <w:rPr>
            <w:rFonts w:ascii="Times New Roman" w:hAnsi="Times New Roman"/>
            <w:b/>
            <w:bCs/>
            <w:spacing w:val="2"/>
          </w:rPr>
          <w:t>1047</w:t>
        </w:r>
        <w:r w:rsidR="002D3D29" w:rsidRPr="004A65BA">
          <w:rPr>
            <w:rFonts w:ascii="Times New Roman" w:hAnsi="Times New Roman"/>
            <w:spacing w:val="2"/>
          </w:rPr>
          <w:t>-</w:t>
        </w:r>
        <w:r w:rsidR="002D3D29" w:rsidRPr="004A65BA">
          <w:rPr>
            <w:rFonts w:ascii="Times New Roman" w:hAnsi="Times New Roman"/>
            <w:b/>
            <w:bCs/>
            <w:spacing w:val="2"/>
          </w:rPr>
          <w:t>р «</w:t>
        </w:r>
        <w:r w:rsidR="002D3D29" w:rsidRPr="004A65BA">
          <w:rPr>
            <w:rFonts w:ascii="Times New Roman" w:hAnsi="Times New Roman"/>
            <w:spacing w:val="2"/>
          </w:rPr>
          <w:t>О перечне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w:t>
        </w:r>
      </w:hyperlink>
    </w:p>
    <w:p w:rsidR="002D3D29" w:rsidRPr="004A65BA" w:rsidRDefault="002D3D29" w:rsidP="002D3D29">
      <w:pPr>
        <w:shd w:val="clear" w:color="auto" w:fill="FFFFFF"/>
        <w:spacing w:after="0" w:line="240" w:lineRule="auto"/>
        <w:jc w:val="both"/>
        <w:rPr>
          <w:rFonts w:ascii="Times New Roman" w:hAnsi="Times New Roman"/>
          <w:spacing w:val="2"/>
          <w:sz w:val="8"/>
          <w:szCs w:val="8"/>
        </w:rPr>
      </w:pPr>
    </w:p>
    <w:p w:rsidR="002D3D29" w:rsidRPr="004A65BA" w:rsidRDefault="00551A47" w:rsidP="002D3D29">
      <w:pPr>
        <w:shd w:val="clear" w:color="auto" w:fill="FFFFFF"/>
        <w:spacing w:after="0" w:line="240" w:lineRule="auto"/>
        <w:jc w:val="both"/>
        <w:rPr>
          <w:rFonts w:ascii="Times New Roman" w:hAnsi="Times New Roman"/>
          <w:spacing w:val="2"/>
        </w:rPr>
      </w:pPr>
      <w:hyperlink r:id="rId78" w:tgtFrame="_blank" w:history="1">
        <w:r w:rsidR="002D3D29" w:rsidRPr="004A65BA">
          <w:rPr>
            <w:rFonts w:ascii="Times New Roman" w:hAnsi="Times New Roman"/>
            <w:spacing w:val="2"/>
          </w:rPr>
          <w:t>Постановление Минстроя РФ N </w:t>
        </w:r>
        <w:r w:rsidR="002D3D29" w:rsidRPr="004A65BA">
          <w:rPr>
            <w:rFonts w:ascii="Times New Roman" w:hAnsi="Times New Roman"/>
            <w:b/>
            <w:bCs/>
            <w:spacing w:val="2"/>
          </w:rPr>
          <w:t>18</w:t>
        </w:r>
        <w:r w:rsidR="002D3D29" w:rsidRPr="004A65BA">
          <w:rPr>
            <w:rFonts w:ascii="Times New Roman" w:hAnsi="Times New Roman"/>
            <w:spacing w:val="2"/>
          </w:rPr>
          <w:t>-</w:t>
        </w:r>
        <w:r w:rsidR="002D3D29" w:rsidRPr="004A65BA">
          <w:rPr>
            <w:rFonts w:ascii="Times New Roman" w:hAnsi="Times New Roman"/>
            <w:b/>
            <w:bCs/>
            <w:spacing w:val="2"/>
          </w:rPr>
          <w:t>27</w:t>
        </w:r>
        <w:r w:rsidR="002D3D29" w:rsidRPr="004A65BA">
          <w:rPr>
            <w:rFonts w:ascii="Times New Roman" w:hAnsi="Times New Roman"/>
            <w:spacing w:val="2"/>
          </w:rPr>
          <w:t>, Минсоцзащиты РФ N </w:t>
        </w:r>
        <w:r w:rsidR="002D3D29" w:rsidRPr="004A65BA">
          <w:rPr>
            <w:rFonts w:ascii="Times New Roman" w:hAnsi="Times New Roman"/>
            <w:b/>
            <w:bCs/>
            <w:spacing w:val="2"/>
          </w:rPr>
          <w:t>1</w:t>
        </w:r>
        <w:r w:rsidR="002D3D29" w:rsidRPr="004A65BA">
          <w:rPr>
            <w:rFonts w:ascii="Times New Roman" w:hAnsi="Times New Roman"/>
            <w:spacing w:val="2"/>
          </w:rPr>
          <w:t>-</w:t>
        </w:r>
        <w:r w:rsidR="002D3D29" w:rsidRPr="004A65BA">
          <w:rPr>
            <w:rFonts w:ascii="Times New Roman" w:hAnsi="Times New Roman"/>
            <w:b/>
            <w:bCs/>
            <w:spacing w:val="2"/>
          </w:rPr>
          <w:t>4403</w:t>
        </w:r>
        <w:r w:rsidR="002D3D29" w:rsidRPr="004A65BA">
          <w:rPr>
            <w:rFonts w:ascii="Times New Roman" w:hAnsi="Times New Roman"/>
            <w:spacing w:val="2"/>
          </w:rPr>
          <w:t>-</w:t>
        </w:r>
        <w:r w:rsidR="002D3D29" w:rsidRPr="004A65BA">
          <w:rPr>
            <w:rFonts w:ascii="Times New Roman" w:hAnsi="Times New Roman"/>
            <w:b/>
            <w:bCs/>
            <w:spacing w:val="2"/>
          </w:rPr>
          <w:t>15</w:t>
        </w:r>
        <w:r w:rsidR="002D3D29" w:rsidRPr="004A65BA">
          <w:rPr>
            <w:rFonts w:ascii="Times New Roman" w:hAnsi="Times New Roman"/>
            <w:spacing w:val="2"/>
          </w:rPr>
          <w:t> от </w:t>
        </w:r>
        <w:r w:rsidR="002D3D29" w:rsidRPr="004A65BA">
          <w:rPr>
            <w:rFonts w:ascii="Times New Roman" w:hAnsi="Times New Roman"/>
            <w:b/>
            <w:bCs/>
            <w:spacing w:val="2"/>
          </w:rPr>
          <w:t>11</w:t>
        </w:r>
        <w:r w:rsidR="002D3D29" w:rsidRPr="004A65BA">
          <w:rPr>
            <w:rFonts w:ascii="Times New Roman" w:hAnsi="Times New Roman"/>
            <w:spacing w:val="2"/>
          </w:rPr>
          <w:t>.</w:t>
        </w:r>
        <w:r w:rsidR="002D3D29" w:rsidRPr="004A65BA">
          <w:rPr>
            <w:rFonts w:ascii="Times New Roman" w:hAnsi="Times New Roman"/>
            <w:b/>
            <w:bCs/>
            <w:spacing w:val="2"/>
          </w:rPr>
          <w:t>11</w:t>
        </w:r>
        <w:r w:rsidR="002D3D29" w:rsidRPr="004A65BA">
          <w:rPr>
            <w:rFonts w:ascii="Times New Roman" w:hAnsi="Times New Roman"/>
            <w:spacing w:val="2"/>
          </w:rPr>
          <w:t>.</w:t>
        </w:r>
        <w:r w:rsidR="002D3D29" w:rsidRPr="004A65BA">
          <w:rPr>
            <w:rFonts w:ascii="Times New Roman" w:hAnsi="Times New Roman"/>
            <w:b/>
            <w:bCs/>
            <w:spacing w:val="2"/>
          </w:rPr>
          <w:t>1994</w:t>
        </w:r>
        <w:r w:rsidR="002D3D29" w:rsidRPr="004A65BA">
          <w:rPr>
            <w:rFonts w:ascii="Times New Roman" w:hAnsi="Times New Roman"/>
            <w:spacing w:val="2"/>
          </w:rPr>
          <w:t>"О дополнительных мерах по обеспечению жизнедеятельности престарелых и инвалидов при проектировании, строительстве и реконструкции зданий и сооружений"</w:t>
        </w:r>
      </w:hyperlink>
    </w:p>
    <w:p w:rsidR="002D3D29" w:rsidRPr="004A65BA" w:rsidRDefault="002D3D29" w:rsidP="002D3D29">
      <w:pPr>
        <w:shd w:val="clear" w:color="auto" w:fill="FFFFFF"/>
        <w:spacing w:after="0" w:line="240" w:lineRule="auto"/>
        <w:jc w:val="both"/>
        <w:rPr>
          <w:rFonts w:ascii="Times New Roman" w:hAnsi="Times New Roman"/>
          <w:spacing w:val="2"/>
          <w:sz w:val="8"/>
          <w:szCs w:val="8"/>
        </w:rPr>
      </w:pPr>
    </w:p>
    <w:p w:rsidR="002D3D29" w:rsidRPr="004A65BA" w:rsidRDefault="00551A47" w:rsidP="002D3D29">
      <w:pPr>
        <w:shd w:val="clear" w:color="auto" w:fill="FFFFFF"/>
        <w:spacing w:after="0" w:line="240" w:lineRule="auto"/>
        <w:jc w:val="both"/>
        <w:rPr>
          <w:rFonts w:ascii="Times New Roman" w:hAnsi="Times New Roman"/>
          <w:spacing w:val="2"/>
        </w:rPr>
      </w:pPr>
      <w:hyperlink r:id="rId79" w:tgtFrame="_blank" w:history="1">
        <w:r w:rsidR="002D3D29" w:rsidRPr="004A65BA">
          <w:rPr>
            <w:rFonts w:ascii="Times New Roman" w:hAnsi="Times New Roman"/>
            <w:spacing w:val="2"/>
          </w:rPr>
          <w:t>Приказ Минприроды России от </w:t>
        </w:r>
        <w:r w:rsidR="002D3D29" w:rsidRPr="004A65BA">
          <w:rPr>
            <w:rFonts w:ascii="Times New Roman" w:hAnsi="Times New Roman"/>
            <w:b/>
            <w:bCs/>
            <w:spacing w:val="2"/>
          </w:rPr>
          <w:t>13</w:t>
        </w:r>
        <w:r w:rsidR="002D3D29" w:rsidRPr="004A65BA">
          <w:rPr>
            <w:rFonts w:ascii="Times New Roman" w:hAnsi="Times New Roman"/>
            <w:spacing w:val="2"/>
          </w:rPr>
          <w:t>.</w:t>
        </w:r>
        <w:r w:rsidR="002D3D29" w:rsidRPr="004A65BA">
          <w:rPr>
            <w:rFonts w:ascii="Times New Roman" w:hAnsi="Times New Roman"/>
            <w:b/>
            <w:bCs/>
            <w:spacing w:val="2"/>
          </w:rPr>
          <w:t>02</w:t>
        </w:r>
        <w:r w:rsidR="002D3D29" w:rsidRPr="004A65BA">
          <w:rPr>
            <w:rFonts w:ascii="Times New Roman" w:hAnsi="Times New Roman"/>
            <w:spacing w:val="2"/>
          </w:rPr>
          <w:t>.</w:t>
        </w:r>
        <w:r w:rsidR="002D3D29" w:rsidRPr="004A65BA">
          <w:rPr>
            <w:rFonts w:ascii="Times New Roman" w:hAnsi="Times New Roman"/>
            <w:b/>
            <w:bCs/>
            <w:spacing w:val="2"/>
          </w:rPr>
          <w:t>2013</w:t>
        </w:r>
        <w:r w:rsidR="002D3D29" w:rsidRPr="004A65BA">
          <w:rPr>
            <w:rFonts w:ascii="Times New Roman" w:hAnsi="Times New Roman"/>
            <w:spacing w:val="2"/>
          </w:rPr>
          <w:t> N </w:t>
        </w:r>
        <w:r w:rsidR="002D3D29" w:rsidRPr="004A65BA">
          <w:rPr>
            <w:rFonts w:ascii="Times New Roman" w:hAnsi="Times New Roman"/>
            <w:b/>
            <w:bCs/>
            <w:spacing w:val="2"/>
          </w:rPr>
          <w:t>53</w:t>
        </w:r>
        <w:r w:rsidR="002D3D29" w:rsidRPr="004A65BA">
          <w:rPr>
            <w:rFonts w:ascii="Times New Roman" w:hAnsi="Times New Roman"/>
            <w:spacing w:val="2"/>
          </w:rPr>
          <w:t> (ред. от 11.05.2017)"Об утверждении Административного регламента предоставления Федеральным агентством по недропользованию государственной услуги по выдаче заключений об отсутствии полезных ископаемых в недрах под участком предстоящей застройки и разрешения на осуществление застройки площадей залегания полезных ископаемых, а также размещение в местах их залегания подземных сооружений"(Зарегистрировано в Минюсте России 02.10.2013 N 30076)</w:t>
        </w:r>
      </w:hyperlink>
    </w:p>
    <w:p w:rsidR="002D3D29" w:rsidRPr="0045596D" w:rsidRDefault="002D3D29" w:rsidP="002D3D29">
      <w:pPr>
        <w:shd w:val="clear" w:color="auto" w:fill="FFFFFF"/>
        <w:spacing w:after="0" w:line="240" w:lineRule="auto"/>
        <w:jc w:val="both"/>
        <w:rPr>
          <w:rFonts w:ascii="Times New Roman" w:hAnsi="Times New Roman"/>
          <w:spacing w:val="2"/>
          <w:sz w:val="8"/>
          <w:szCs w:val="8"/>
        </w:rPr>
      </w:pPr>
    </w:p>
    <w:p w:rsidR="002D3D29" w:rsidRPr="004A65BA" w:rsidRDefault="00551A47" w:rsidP="002D3D29">
      <w:pPr>
        <w:shd w:val="clear" w:color="auto" w:fill="FFFFFF"/>
        <w:spacing w:after="0" w:line="240" w:lineRule="auto"/>
        <w:jc w:val="both"/>
        <w:rPr>
          <w:rFonts w:ascii="Times New Roman" w:hAnsi="Times New Roman"/>
          <w:spacing w:val="2"/>
        </w:rPr>
      </w:pPr>
      <w:hyperlink r:id="rId80" w:tgtFrame="_blank" w:history="1">
        <w:r w:rsidR="002D3D29" w:rsidRPr="004A65BA">
          <w:rPr>
            <w:rFonts w:ascii="Times New Roman" w:hAnsi="Times New Roman"/>
            <w:spacing w:val="2"/>
          </w:rPr>
          <w:t>Приказ Минрегиона РФ от </w:t>
        </w:r>
        <w:r w:rsidR="002D3D29" w:rsidRPr="004A65BA">
          <w:rPr>
            <w:rFonts w:ascii="Times New Roman" w:hAnsi="Times New Roman"/>
            <w:b/>
            <w:bCs/>
            <w:spacing w:val="2"/>
          </w:rPr>
          <w:t>26</w:t>
        </w:r>
        <w:r w:rsidR="002D3D29" w:rsidRPr="004A65BA">
          <w:rPr>
            <w:rFonts w:ascii="Times New Roman" w:hAnsi="Times New Roman"/>
            <w:spacing w:val="2"/>
          </w:rPr>
          <w:t>.</w:t>
        </w:r>
        <w:r w:rsidR="002D3D29" w:rsidRPr="004A65BA">
          <w:rPr>
            <w:rFonts w:ascii="Times New Roman" w:hAnsi="Times New Roman"/>
            <w:b/>
            <w:bCs/>
            <w:spacing w:val="2"/>
          </w:rPr>
          <w:t>05</w:t>
        </w:r>
        <w:r w:rsidR="002D3D29" w:rsidRPr="004A65BA">
          <w:rPr>
            <w:rFonts w:ascii="Times New Roman" w:hAnsi="Times New Roman"/>
            <w:spacing w:val="2"/>
          </w:rPr>
          <w:t>.</w:t>
        </w:r>
        <w:r w:rsidR="002D3D29" w:rsidRPr="004A65BA">
          <w:rPr>
            <w:rFonts w:ascii="Times New Roman" w:hAnsi="Times New Roman"/>
            <w:b/>
            <w:bCs/>
            <w:spacing w:val="2"/>
          </w:rPr>
          <w:t>2011</w:t>
        </w:r>
        <w:r w:rsidR="002D3D29" w:rsidRPr="004A65BA">
          <w:rPr>
            <w:rFonts w:ascii="Times New Roman" w:hAnsi="Times New Roman"/>
            <w:spacing w:val="2"/>
          </w:rPr>
          <w:t> N </w:t>
        </w:r>
        <w:r w:rsidR="002D3D29" w:rsidRPr="004A65BA">
          <w:rPr>
            <w:rFonts w:ascii="Times New Roman" w:hAnsi="Times New Roman"/>
            <w:b/>
            <w:bCs/>
            <w:spacing w:val="2"/>
          </w:rPr>
          <w:t>244</w:t>
        </w:r>
        <w:r w:rsidR="002D3D29" w:rsidRPr="004A65BA">
          <w:rPr>
            <w:rFonts w:ascii="Times New Roman" w:hAnsi="Times New Roman"/>
            <w:spacing w:val="2"/>
          </w:rPr>
          <w:t>"Об утверждении Методических рекомендаций по разработке проектов генеральных планов поселений и городских округов"</w:t>
        </w:r>
      </w:hyperlink>
    </w:p>
    <w:p w:rsidR="002D3D29" w:rsidRPr="0045596D" w:rsidRDefault="002D3D29" w:rsidP="002D3D29">
      <w:pPr>
        <w:spacing w:after="0" w:line="240" w:lineRule="auto"/>
        <w:jc w:val="both"/>
        <w:rPr>
          <w:rFonts w:ascii="Times New Roman" w:hAnsi="Times New Roman"/>
          <w:spacing w:val="2"/>
          <w:sz w:val="8"/>
          <w:szCs w:val="8"/>
        </w:rPr>
      </w:pPr>
    </w:p>
    <w:p w:rsidR="002D3D29" w:rsidRPr="004A65BA" w:rsidRDefault="00551A47" w:rsidP="002D3D29">
      <w:pPr>
        <w:spacing w:after="0" w:line="240" w:lineRule="auto"/>
        <w:jc w:val="both"/>
        <w:rPr>
          <w:rFonts w:ascii="Times New Roman" w:hAnsi="Times New Roman"/>
        </w:rPr>
      </w:pPr>
      <w:hyperlink r:id="rId81" w:tgtFrame="_blank" w:history="1">
        <w:r w:rsidR="002D3D29" w:rsidRPr="004A65BA">
          <w:rPr>
            <w:rFonts w:ascii="Times New Roman" w:hAnsi="Times New Roman"/>
            <w:spacing w:val="2"/>
          </w:rPr>
          <w:t>Приказ Минрегиона России от </w:t>
        </w:r>
        <w:r w:rsidR="002D3D29" w:rsidRPr="004A65BA">
          <w:rPr>
            <w:rFonts w:ascii="Times New Roman" w:hAnsi="Times New Roman"/>
            <w:b/>
            <w:bCs/>
            <w:spacing w:val="2"/>
          </w:rPr>
          <w:t>27</w:t>
        </w:r>
        <w:r w:rsidR="002D3D29" w:rsidRPr="004A65BA">
          <w:rPr>
            <w:rFonts w:ascii="Times New Roman" w:hAnsi="Times New Roman"/>
            <w:spacing w:val="2"/>
          </w:rPr>
          <w:t>.</w:t>
        </w:r>
        <w:r w:rsidR="002D3D29" w:rsidRPr="004A65BA">
          <w:rPr>
            <w:rFonts w:ascii="Times New Roman" w:hAnsi="Times New Roman"/>
            <w:b/>
            <w:bCs/>
            <w:spacing w:val="2"/>
          </w:rPr>
          <w:t>12</w:t>
        </w:r>
        <w:r w:rsidR="002D3D29" w:rsidRPr="004A65BA">
          <w:rPr>
            <w:rFonts w:ascii="Times New Roman" w:hAnsi="Times New Roman"/>
            <w:spacing w:val="2"/>
          </w:rPr>
          <w:t>.</w:t>
        </w:r>
        <w:r w:rsidR="002D3D29" w:rsidRPr="004A65BA">
          <w:rPr>
            <w:rFonts w:ascii="Times New Roman" w:hAnsi="Times New Roman"/>
            <w:b/>
            <w:bCs/>
            <w:spacing w:val="2"/>
          </w:rPr>
          <w:t>2011</w:t>
        </w:r>
        <w:r w:rsidR="002D3D29" w:rsidRPr="004A65BA">
          <w:rPr>
            <w:rFonts w:ascii="Times New Roman" w:hAnsi="Times New Roman"/>
            <w:spacing w:val="2"/>
          </w:rPr>
          <w:t> N </w:t>
        </w:r>
        <w:r w:rsidR="002D3D29" w:rsidRPr="004A65BA">
          <w:rPr>
            <w:rFonts w:ascii="Times New Roman" w:hAnsi="Times New Roman"/>
            <w:b/>
            <w:bCs/>
            <w:spacing w:val="2"/>
          </w:rPr>
          <w:t>613</w:t>
        </w:r>
        <w:r w:rsidR="002D3D29" w:rsidRPr="004A65BA">
          <w:rPr>
            <w:rFonts w:ascii="Times New Roman" w:hAnsi="Times New Roman"/>
            <w:spacing w:val="2"/>
          </w:rPr>
          <w:t> (ред. от 17.03.2014)"Об утверждении Методических рекомендаций по разработке норм и правил по благоустройству территорий муниципальных образований"</w:t>
        </w:r>
      </w:hyperlink>
    </w:p>
    <w:p w:rsidR="002D3D29" w:rsidRDefault="002D3D29" w:rsidP="002D3D29">
      <w:pPr>
        <w:spacing w:after="0" w:line="240" w:lineRule="auto"/>
        <w:ind w:firstLine="567"/>
        <w:jc w:val="both"/>
        <w:rPr>
          <w:rFonts w:ascii="Times New Roman" w:hAnsi="Times New Roman"/>
        </w:rPr>
      </w:pPr>
    </w:p>
    <w:p w:rsidR="002D3D29" w:rsidRPr="000B6293" w:rsidRDefault="002D3D29" w:rsidP="002D3D29">
      <w:pPr>
        <w:shd w:val="clear" w:color="auto" w:fill="EEECE1" w:themeFill="background2"/>
        <w:spacing w:after="0" w:line="240" w:lineRule="auto"/>
        <w:ind w:firstLine="567"/>
        <w:jc w:val="center"/>
        <w:rPr>
          <w:rFonts w:ascii="Arial Narrow" w:hAnsi="Arial Narrow"/>
          <w:b/>
          <w:bCs/>
          <w:sz w:val="28"/>
          <w:szCs w:val="28"/>
        </w:rPr>
      </w:pPr>
      <w:r w:rsidRPr="000B6293">
        <w:rPr>
          <w:rFonts w:ascii="Arial Narrow" w:hAnsi="Arial Narrow"/>
          <w:b/>
          <w:bCs/>
          <w:sz w:val="28"/>
          <w:szCs w:val="28"/>
        </w:rPr>
        <w:t>Законодательны</w:t>
      </w:r>
      <w:r>
        <w:rPr>
          <w:rFonts w:ascii="Arial Narrow" w:hAnsi="Arial Narrow"/>
          <w:b/>
          <w:bCs/>
          <w:sz w:val="28"/>
          <w:szCs w:val="28"/>
        </w:rPr>
        <w:t xml:space="preserve">е и нормативные акты Ивановской </w:t>
      </w:r>
      <w:r w:rsidRPr="000B6293">
        <w:rPr>
          <w:rFonts w:ascii="Arial Narrow" w:hAnsi="Arial Narrow"/>
          <w:b/>
          <w:bCs/>
          <w:sz w:val="28"/>
          <w:szCs w:val="28"/>
        </w:rPr>
        <w:t xml:space="preserve"> области </w:t>
      </w:r>
    </w:p>
    <w:p w:rsidR="002D3D29" w:rsidRPr="000B6293" w:rsidRDefault="002D3D29" w:rsidP="002D3D29">
      <w:pPr>
        <w:spacing w:after="0" w:line="240" w:lineRule="auto"/>
        <w:ind w:firstLine="567"/>
        <w:jc w:val="both"/>
        <w:rPr>
          <w:rFonts w:ascii="Times New Roman" w:hAnsi="Times New Roman"/>
          <w:sz w:val="8"/>
          <w:szCs w:val="8"/>
        </w:rPr>
      </w:pPr>
    </w:p>
    <w:p w:rsidR="002D3D29" w:rsidRPr="0045596D" w:rsidRDefault="002D3D29" w:rsidP="002D3D29">
      <w:pPr>
        <w:spacing w:after="0" w:line="240" w:lineRule="auto"/>
        <w:jc w:val="both"/>
        <w:rPr>
          <w:rFonts w:ascii="Times New Roman" w:hAnsi="Times New Roman"/>
        </w:rPr>
      </w:pPr>
      <w:r w:rsidRPr="0045596D">
        <w:rPr>
          <w:rFonts w:ascii="Times New Roman" w:hAnsi="Times New Roman"/>
        </w:rPr>
        <w:t>Закон Ивановской области от 2.03.2015 года № 11-ОЗ «О предельных размерах земельных участков, находящихся в государственной или муниципальной собственности и предоставляемых для осуществления крестьянским (фермерским) хозяйством его деятельности, на территории Ивановской области». Принят Ивановской областной Думой 26 февраля 2015 года</w:t>
      </w:r>
    </w:p>
    <w:p w:rsidR="002D3D29" w:rsidRPr="0045596D" w:rsidRDefault="002D3D29" w:rsidP="002D3D29">
      <w:pPr>
        <w:spacing w:after="0" w:line="240" w:lineRule="auto"/>
        <w:jc w:val="both"/>
        <w:rPr>
          <w:rFonts w:ascii="Times New Roman" w:hAnsi="Times New Roman"/>
          <w:sz w:val="8"/>
          <w:szCs w:val="8"/>
        </w:rPr>
      </w:pPr>
    </w:p>
    <w:p w:rsidR="002D3D29" w:rsidRPr="0045596D" w:rsidRDefault="002D3D29" w:rsidP="002D3D29">
      <w:pPr>
        <w:spacing w:after="0" w:line="240" w:lineRule="auto"/>
        <w:jc w:val="both"/>
        <w:rPr>
          <w:rFonts w:ascii="Times New Roman" w:hAnsi="Times New Roman"/>
        </w:rPr>
      </w:pPr>
      <w:r w:rsidRPr="0045596D">
        <w:rPr>
          <w:rFonts w:ascii="Times New Roman" w:hAnsi="Times New Roman"/>
        </w:rPr>
        <w:t>Закон Ивановской области от 29.09.2004 года № 124-ОЗ «О муниципальных районах и городских округах» (в ред. Закона Ивановской области от 12.01.2005 N 7-ОЗ)</w:t>
      </w:r>
    </w:p>
    <w:p w:rsidR="002D3D29" w:rsidRPr="0045596D" w:rsidRDefault="002D3D29" w:rsidP="002D3D29">
      <w:pPr>
        <w:spacing w:after="0" w:line="240" w:lineRule="auto"/>
        <w:jc w:val="both"/>
        <w:rPr>
          <w:rFonts w:ascii="Times New Roman" w:hAnsi="Times New Roman"/>
          <w:sz w:val="8"/>
          <w:szCs w:val="8"/>
        </w:rPr>
      </w:pPr>
    </w:p>
    <w:p w:rsidR="002D3D29" w:rsidRPr="0045596D" w:rsidRDefault="002D3D29" w:rsidP="002D3D29">
      <w:pPr>
        <w:spacing w:after="0" w:line="240" w:lineRule="auto"/>
        <w:jc w:val="both"/>
        <w:rPr>
          <w:rFonts w:ascii="Times New Roman" w:hAnsi="Times New Roman"/>
        </w:rPr>
      </w:pPr>
      <w:r w:rsidRPr="0045596D">
        <w:rPr>
          <w:rFonts w:ascii="Times New Roman" w:hAnsi="Times New Roman"/>
        </w:rPr>
        <w:t>Закон Ивановской области от 25.02.2005 года № 42-ОЗ «О городск</w:t>
      </w:r>
      <w:r>
        <w:rPr>
          <w:rFonts w:ascii="Times New Roman" w:hAnsi="Times New Roman"/>
        </w:rPr>
        <w:t>ом</w:t>
      </w:r>
      <w:r w:rsidRPr="0045596D">
        <w:rPr>
          <w:rFonts w:ascii="Times New Roman" w:hAnsi="Times New Roman"/>
        </w:rPr>
        <w:t xml:space="preserve"> и сельских поселениях в Кинешемском муниципальном районе» (в ред. Закона Ивановской области</w:t>
      </w:r>
      <w:r>
        <w:rPr>
          <w:rFonts w:ascii="Times New Roman" w:hAnsi="Times New Roman"/>
        </w:rPr>
        <w:t xml:space="preserve"> </w:t>
      </w:r>
      <w:r w:rsidRPr="0045596D">
        <w:rPr>
          <w:rFonts w:ascii="Times New Roman" w:hAnsi="Times New Roman"/>
        </w:rPr>
        <w:t>от 28.10.2008 N 123-ОЗ)</w:t>
      </w:r>
    </w:p>
    <w:p w:rsidR="002D3D29" w:rsidRPr="0045596D" w:rsidRDefault="002D3D29" w:rsidP="002D3D29">
      <w:pPr>
        <w:spacing w:after="0" w:line="240" w:lineRule="auto"/>
        <w:jc w:val="both"/>
        <w:rPr>
          <w:rFonts w:ascii="Times New Roman" w:hAnsi="Times New Roman"/>
          <w:sz w:val="8"/>
          <w:szCs w:val="8"/>
        </w:rPr>
      </w:pPr>
    </w:p>
    <w:p w:rsidR="002D3D29" w:rsidRPr="0045596D" w:rsidRDefault="002D3D29" w:rsidP="002D3D29">
      <w:pPr>
        <w:spacing w:after="0" w:line="240" w:lineRule="auto"/>
        <w:jc w:val="both"/>
        <w:rPr>
          <w:rFonts w:ascii="Times New Roman" w:hAnsi="Times New Roman"/>
        </w:rPr>
      </w:pPr>
      <w:r w:rsidRPr="0045596D">
        <w:rPr>
          <w:rFonts w:ascii="Times New Roman" w:hAnsi="Times New Roman"/>
        </w:rPr>
        <w:t>Закон Ивановской области от 08.05.2008 года № 31-ОЗ «Об обороте земель сельскохозяйственного назначения в Ивановской области» (в редакции Законов Ивановской области от 22.06.2009 №63-ОЗ, от 11.06.2010 №61-ОЗ, от 16.11.2010 №130-ОЗ, от 06.07.2011 №73-ОЗ, от 03.11.2011 №109-ОЗ, от 07.11.2012 №86-ОЗ, от 01.04.2014 №15-ОЗ, от 01.04.2014 №16-ОЗ, от 02.12.2014 №97-ОЗ, от 02.03.2015 №9-ОЗ, от 29.05.2017 №37-ОЗ)</w:t>
      </w:r>
    </w:p>
    <w:p w:rsidR="002D3D29" w:rsidRPr="00F50720" w:rsidRDefault="002D3D29" w:rsidP="002D3D29">
      <w:pPr>
        <w:spacing w:after="0" w:line="240" w:lineRule="auto"/>
        <w:jc w:val="both"/>
        <w:rPr>
          <w:rFonts w:ascii="Times New Roman" w:hAnsi="Times New Roman"/>
          <w:sz w:val="8"/>
          <w:szCs w:val="8"/>
        </w:rPr>
      </w:pPr>
    </w:p>
    <w:p w:rsidR="002D3D29" w:rsidRPr="0045596D" w:rsidRDefault="002D3D29" w:rsidP="002D3D29">
      <w:pPr>
        <w:spacing w:after="0" w:line="240" w:lineRule="auto"/>
        <w:jc w:val="both"/>
        <w:rPr>
          <w:rFonts w:ascii="Times New Roman" w:hAnsi="Times New Roman"/>
        </w:rPr>
      </w:pPr>
      <w:r w:rsidRPr="0045596D">
        <w:rPr>
          <w:rFonts w:ascii="Times New Roman" w:hAnsi="Times New Roman"/>
        </w:rPr>
        <w:t>Закон Ивановской области от 06 мая 2011 года №39-ОЗ «Об особо охраняемых природных территориях в Ивановской области» (в редакции Законов Ивановской области от 13.12.2011 №126-ОЗ, от 14.03.2013 №6-ОЗ, от 02.07.2013 №55-ОЗ, от 02.12.2014 №98-ОЗ, от 06.10.2015 №91-ОЗ)</w:t>
      </w:r>
    </w:p>
    <w:p w:rsidR="002D3D29" w:rsidRPr="0045596D" w:rsidRDefault="002D3D29" w:rsidP="002D3D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8"/>
          <w:szCs w:val="8"/>
        </w:rPr>
      </w:pPr>
    </w:p>
    <w:p w:rsidR="002D3D29" w:rsidRPr="0045596D" w:rsidRDefault="002D3D29" w:rsidP="002D3D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45596D">
        <w:rPr>
          <w:rFonts w:ascii="Times New Roman" w:hAnsi="Times New Roman"/>
        </w:rPr>
        <w:t>Закон Ивановской области от 13 июля 2007 года № 105-ОЗ «Об объектах культурного наследия (памятниках истории и культуры), расположенных на территории Ивановской области» (в редакции Законов Ивановской области от 24.03.2009 №33-ОЗ, от 15.12.2009 №143-ОЗ, от 10.06.2011 №65-ОЗ, от 30.12.2011 №146-ОЗ, от 29.12.2012 №129-ОЗ, от 25.12.2013 №113-ОЗ, от 04.06.2014 №36-ОЗ, от 25.12.2015 №135-ОЗ, от 09.11.2017 №81-ОЗ)</w:t>
      </w:r>
    </w:p>
    <w:p w:rsidR="002D3D29" w:rsidRPr="0045596D" w:rsidRDefault="002D3D29" w:rsidP="002D3D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8"/>
          <w:szCs w:val="8"/>
        </w:rPr>
      </w:pPr>
    </w:p>
    <w:p w:rsidR="002D3D29" w:rsidRPr="0045596D" w:rsidRDefault="002D3D29" w:rsidP="002D3D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45596D">
        <w:rPr>
          <w:rFonts w:ascii="Times New Roman" w:hAnsi="Times New Roman"/>
        </w:rPr>
        <w:t>Закон Ивановской области от 14.07.2008 года № 82-ОЗ «О градостроительной деятельности на территории Ивановской области» (Принят Ивановской областной Думой 26.06.2008 года (в ред. Закона Ивановской области от 06.05.2011 №41-ОЗ) (в ред.Законов Ивановской области от 06.05.2011 №41-ОЗ, от 04.07.2012 №53-ОЗ, от 09.07.2013 №72-ОЗ, от 12.05.2015 №40-ОЗ, от 03.07.2015 №56-ОЗ, от 07.07.2017 №53-ОЗ)</w:t>
      </w:r>
    </w:p>
    <w:p w:rsidR="002D3D29" w:rsidRPr="0045596D" w:rsidRDefault="002D3D29" w:rsidP="002D3D29">
      <w:pPr>
        <w:autoSpaceDE w:val="0"/>
        <w:autoSpaceDN w:val="0"/>
        <w:adjustRightInd w:val="0"/>
        <w:spacing w:after="0" w:line="240" w:lineRule="auto"/>
        <w:jc w:val="both"/>
        <w:rPr>
          <w:rFonts w:ascii="Times New Roman" w:hAnsi="Times New Roman"/>
          <w:sz w:val="8"/>
          <w:szCs w:val="8"/>
        </w:rPr>
      </w:pPr>
    </w:p>
    <w:p w:rsidR="002D3D29" w:rsidRPr="0045596D" w:rsidRDefault="002D3D29" w:rsidP="002D3D29">
      <w:pPr>
        <w:autoSpaceDE w:val="0"/>
        <w:autoSpaceDN w:val="0"/>
        <w:adjustRightInd w:val="0"/>
        <w:spacing w:after="0" w:line="240" w:lineRule="auto"/>
        <w:jc w:val="both"/>
        <w:rPr>
          <w:rFonts w:ascii="Times New Roman" w:hAnsi="Times New Roman"/>
        </w:rPr>
      </w:pPr>
      <w:r w:rsidRPr="0045596D">
        <w:rPr>
          <w:rFonts w:ascii="Times New Roman" w:hAnsi="Times New Roman"/>
        </w:rPr>
        <w:t>Постановление Правительства Ивановской  области от 4 июня 2015 года №240-п «Об утверждении стратегии социально-экономического развития Ивановской области на период до 2020 года» (в редакции Постановлений Правительства Ивановской области от 27.01.2016 №21-п, от 13.04.2017 №129-п, от 28.06.2017 №262-п)</w:t>
      </w:r>
    </w:p>
    <w:p w:rsidR="002D3D29" w:rsidRPr="0045596D" w:rsidRDefault="002D3D29" w:rsidP="002D3D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8"/>
          <w:szCs w:val="8"/>
        </w:rPr>
      </w:pPr>
    </w:p>
    <w:p w:rsidR="002D3D29" w:rsidRPr="0045596D" w:rsidRDefault="002D3D29" w:rsidP="002D3D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45596D">
        <w:rPr>
          <w:rFonts w:ascii="Times New Roman" w:hAnsi="Times New Roman"/>
        </w:rPr>
        <w:t>Постановление Правительства Ивановской области от 9 сентября 2009 года № 255-п «Об утверждении схемы территориального планирования Ивановской области» (с изменениями на:29.08.2012) (в редакции Постановлений Правительства Ивановской области от 02.04.2010 №80-п, от 19.07.2010 №251-п, от 11.11.2010 №400-п, от 04.03.2011 №50-п, от 13.07.2011 №263-п, от 09.11.2011 №400-п, от 22.02.2012 №53-п, от 31.05.2012 №181-п, от 29.08.2012 №324-п, с изм., внесенными Постановлением Правительства Ивановской области от 12.12.2012 №524-п)</w:t>
      </w:r>
    </w:p>
    <w:p w:rsidR="002D3D29" w:rsidRPr="0045596D" w:rsidRDefault="002D3D29" w:rsidP="002D3D29">
      <w:pPr>
        <w:suppressAutoHyphens/>
        <w:spacing w:after="0" w:line="240" w:lineRule="auto"/>
        <w:jc w:val="both"/>
        <w:rPr>
          <w:rFonts w:ascii="Times New Roman" w:hAnsi="Times New Roman"/>
          <w:sz w:val="8"/>
          <w:szCs w:val="8"/>
        </w:rPr>
      </w:pPr>
    </w:p>
    <w:p w:rsidR="002D3D29" w:rsidRPr="0045596D" w:rsidRDefault="002D3D29" w:rsidP="002D3D29">
      <w:pPr>
        <w:spacing w:after="0" w:line="240" w:lineRule="auto"/>
        <w:jc w:val="both"/>
        <w:rPr>
          <w:rFonts w:ascii="Times New Roman" w:hAnsi="Times New Roman"/>
        </w:rPr>
      </w:pPr>
      <w:r w:rsidRPr="0045596D">
        <w:rPr>
          <w:rFonts w:ascii="Times New Roman" w:hAnsi="Times New Roman"/>
        </w:rPr>
        <w:t>Постановление Правительства Ивановской области «Об утверждении региональных нормативов градостроительного проектирования Ивановской области» от 29 декабря 2017 г. №526-п в ред. Постановления Правительства Ивановской области</w:t>
      </w:r>
    </w:p>
    <w:p w:rsidR="002D3D29" w:rsidRPr="0045596D" w:rsidRDefault="002D3D29" w:rsidP="002D3D29">
      <w:pPr>
        <w:spacing w:after="0" w:line="240" w:lineRule="auto"/>
        <w:jc w:val="both"/>
        <w:rPr>
          <w:rFonts w:ascii="Times New Roman" w:hAnsi="Times New Roman"/>
        </w:rPr>
      </w:pPr>
      <w:r w:rsidRPr="0045596D">
        <w:rPr>
          <w:rFonts w:ascii="Times New Roman" w:hAnsi="Times New Roman"/>
        </w:rPr>
        <w:t>от 24.12.2018 N 393-п)</w:t>
      </w:r>
    </w:p>
    <w:p w:rsidR="002D3D29" w:rsidRPr="0045596D" w:rsidRDefault="002D3D29" w:rsidP="002D3D29">
      <w:pPr>
        <w:suppressAutoHyphens/>
        <w:spacing w:after="0" w:line="240" w:lineRule="auto"/>
        <w:jc w:val="both"/>
        <w:rPr>
          <w:rFonts w:ascii="Times New Roman" w:hAnsi="Times New Roman"/>
          <w:sz w:val="8"/>
          <w:szCs w:val="8"/>
        </w:rPr>
      </w:pPr>
    </w:p>
    <w:p w:rsidR="002D3D29" w:rsidRPr="00093E81" w:rsidRDefault="002D3D29" w:rsidP="002D3D29">
      <w:pPr>
        <w:widowControl w:val="0"/>
        <w:spacing w:after="0" w:line="240" w:lineRule="auto"/>
        <w:jc w:val="both"/>
        <w:rPr>
          <w:rFonts w:ascii="Times New Roman" w:hAnsi="Times New Roman"/>
        </w:rPr>
      </w:pPr>
      <w:r w:rsidRPr="00093E81">
        <w:rPr>
          <w:rFonts w:ascii="Times New Roman" w:hAnsi="Times New Roman"/>
        </w:rPr>
        <w:t>Устав Ивановской области, Закон Ивановской области от 18.02.2009 г. № 20-ОЗ (с изменениями на: 07.07.2016) (в ред. Законов Ивановской области от 29.04.2010 N 33-ОЗ, от 08.10.2010 N 105-ОЗ, от 01.04.2011 N 23-ОЗ, от 26.06.2012 N 43-ОЗ, от 06.05.2014 N 24-ОЗ, от 26.12.2014 N 121-ОЗ, от 03.06.2015 N 46-ОЗ, от 29.12.2015 N 146-ОЗ, от 07.07.2016 N 56-ОЗ)</w:t>
      </w:r>
    </w:p>
    <w:p w:rsidR="002D3D29" w:rsidRPr="00093E81" w:rsidRDefault="002D3D29" w:rsidP="002D3D29">
      <w:pPr>
        <w:widowControl w:val="0"/>
        <w:spacing w:after="0" w:line="240" w:lineRule="auto"/>
        <w:jc w:val="both"/>
        <w:rPr>
          <w:rFonts w:ascii="Times New Roman" w:hAnsi="Times New Roman"/>
          <w:sz w:val="8"/>
          <w:szCs w:val="8"/>
        </w:rPr>
      </w:pPr>
    </w:p>
    <w:p w:rsidR="002D3D29" w:rsidRPr="00DA4761" w:rsidRDefault="002D3D29" w:rsidP="002D3D29">
      <w:pPr>
        <w:spacing w:after="0" w:line="240" w:lineRule="auto"/>
        <w:jc w:val="both"/>
        <w:rPr>
          <w:rFonts w:ascii="Times New Roman" w:hAnsi="Times New Roman"/>
        </w:rPr>
      </w:pPr>
      <w:r w:rsidRPr="00DA4761">
        <w:rPr>
          <w:rFonts w:ascii="Times New Roman" w:hAnsi="Times New Roman"/>
        </w:rPr>
        <w:t>Правила землепользования и застройки Пановского сельского поселения Палехского муниципального района Ивановской области. Утверждены Решением Совета Палехского муниципального района от 21 декабря 2017 года № 100 «Об утверждении Правил землепользования и застройки Пановского сельского поселения Палехского муниципального  района Ивановской области и о внесении изменений в некоторые решения Совета Палехского муниципального района»</w:t>
      </w:r>
    </w:p>
    <w:p w:rsidR="002D3D29" w:rsidRPr="00DA4761" w:rsidRDefault="002D3D29" w:rsidP="002D3D29">
      <w:pPr>
        <w:spacing w:after="0" w:line="240" w:lineRule="auto"/>
        <w:jc w:val="both"/>
        <w:rPr>
          <w:rFonts w:ascii="Times New Roman" w:hAnsi="Times New Roman"/>
          <w:sz w:val="8"/>
          <w:szCs w:val="8"/>
        </w:rPr>
      </w:pPr>
    </w:p>
    <w:p w:rsidR="002D3D29" w:rsidRPr="00DA4761" w:rsidRDefault="002D3D29" w:rsidP="002D3D29">
      <w:pPr>
        <w:spacing w:after="0" w:line="240" w:lineRule="auto"/>
        <w:jc w:val="both"/>
        <w:rPr>
          <w:rFonts w:ascii="Times New Roman" w:hAnsi="Times New Roman"/>
        </w:rPr>
      </w:pPr>
      <w:r w:rsidRPr="00DA4761">
        <w:rPr>
          <w:rFonts w:ascii="Times New Roman" w:hAnsi="Times New Roman"/>
        </w:rPr>
        <w:t>Решение Совета №16 от 29.11.2013 г  "О принятии муниципальной целевой программы комплексного развития коммунальной инфраструктуры муниципального образования «Пановское сельское поселение Палехского Муниципального района Ивановской области» на 2013 – 2020 годы"</w:t>
      </w:r>
    </w:p>
    <w:p w:rsidR="002D3D29" w:rsidRPr="00DA4761" w:rsidRDefault="002D3D29" w:rsidP="002D3D29">
      <w:pPr>
        <w:spacing w:after="0" w:line="240" w:lineRule="auto"/>
        <w:jc w:val="both"/>
        <w:rPr>
          <w:rFonts w:ascii="Times New Roman" w:hAnsi="Times New Roman"/>
          <w:sz w:val="8"/>
          <w:szCs w:val="8"/>
        </w:rPr>
      </w:pPr>
    </w:p>
    <w:p w:rsidR="002D3D29" w:rsidRPr="00DA4761" w:rsidRDefault="002D3D29" w:rsidP="002D3D29">
      <w:pPr>
        <w:spacing w:after="0" w:line="240" w:lineRule="auto"/>
        <w:jc w:val="both"/>
        <w:rPr>
          <w:rFonts w:ascii="Times New Roman" w:hAnsi="Times New Roman"/>
        </w:rPr>
      </w:pPr>
      <w:r w:rsidRPr="00DA4761">
        <w:rPr>
          <w:rFonts w:ascii="Times New Roman" w:hAnsi="Times New Roman"/>
        </w:rPr>
        <w:t>Постановление администрации от 22.06.2016 г № 71 "Об утверждении муниципальной Программы комплексного развития систем транспортной инфраструктуры на территории Пановского сельского поселения Палехского муниципального района на 2017-2033 годы»</w:t>
      </w:r>
    </w:p>
    <w:p w:rsidR="002D3D29" w:rsidRPr="00DA4761" w:rsidRDefault="002D3D29" w:rsidP="002D3D29">
      <w:pPr>
        <w:spacing w:after="0" w:line="240" w:lineRule="auto"/>
        <w:jc w:val="both"/>
        <w:rPr>
          <w:rFonts w:ascii="Times New Roman" w:hAnsi="Times New Roman"/>
          <w:sz w:val="8"/>
          <w:szCs w:val="8"/>
        </w:rPr>
      </w:pPr>
    </w:p>
    <w:p w:rsidR="002D3D29" w:rsidRPr="00DA4761" w:rsidRDefault="002D3D29" w:rsidP="002D3D29">
      <w:pPr>
        <w:spacing w:after="0" w:line="240" w:lineRule="auto"/>
        <w:jc w:val="both"/>
        <w:rPr>
          <w:rFonts w:ascii="Times New Roman" w:hAnsi="Times New Roman"/>
        </w:rPr>
      </w:pPr>
      <w:r w:rsidRPr="00DA4761">
        <w:rPr>
          <w:rFonts w:ascii="Times New Roman" w:hAnsi="Times New Roman"/>
        </w:rPr>
        <w:t>Решение  Совета Пановского сельского поселения Палехского муниципального района от 02.11.2016 г. №23 принята "Программа комплексного социально-экономического развития Пановского сельского поселения на 2017 - 2022 г.г."</w:t>
      </w:r>
    </w:p>
    <w:p w:rsidR="002D3D29" w:rsidRPr="00DA4761" w:rsidRDefault="002D3D29" w:rsidP="002D3D29">
      <w:pPr>
        <w:spacing w:after="0" w:line="240" w:lineRule="auto"/>
        <w:jc w:val="both"/>
        <w:rPr>
          <w:rFonts w:ascii="Times New Roman" w:hAnsi="Times New Roman"/>
          <w:sz w:val="8"/>
          <w:szCs w:val="8"/>
        </w:rPr>
      </w:pPr>
    </w:p>
    <w:p w:rsidR="002D3D29" w:rsidRPr="00DA4761" w:rsidRDefault="002D3D29" w:rsidP="002D3D29">
      <w:pPr>
        <w:spacing w:after="0" w:line="240" w:lineRule="auto"/>
        <w:jc w:val="both"/>
        <w:rPr>
          <w:rFonts w:ascii="Times New Roman" w:hAnsi="Times New Roman"/>
        </w:rPr>
      </w:pPr>
      <w:r w:rsidRPr="00DA4761">
        <w:rPr>
          <w:rFonts w:ascii="Times New Roman" w:hAnsi="Times New Roman"/>
        </w:rPr>
        <w:t>Генеральный план д. Пеньки Пановского сельского  Палехского муниципального  района Ивановской области. Утвержден Решением совета Палехского муниципального района  от 25.04.2014 №48 «Об утверждении генерального плана д. Пеньки Пановского сельского поселения Палехского муниципального района Ивановской области»</w:t>
      </w:r>
    </w:p>
    <w:p w:rsidR="002D3D29" w:rsidRPr="00BF34C5" w:rsidRDefault="002D3D29" w:rsidP="002D3D29">
      <w:pPr>
        <w:spacing w:after="0" w:line="240" w:lineRule="auto"/>
        <w:jc w:val="both"/>
        <w:rPr>
          <w:rFonts w:ascii="Times New Roman" w:hAnsi="Times New Roman"/>
          <w:sz w:val="8"/>
          <w:szCs w:val="8"/>
        </w:rPr>
      </w:pPr>
    </w:p>
    <w:p w:rsidR="002D3D29" w:rsidRPr="00DA4761" w:rsidRDefault="002D3D29" w:rsidP="002D3D29">
      <w:pPr>
        <w:spacing w:after="0" w:line="240" w:lineRule="auto"/>
        <w:jc w:val="both"/>
        <w:rPr>
          <w:rFonts w:ascii="Times New Roman" w:hAnsi="Times New Roman"/>
        </w:rPr>
      </w:pPr>
      <w:r w:rsidRPr="00DA4761">
        <w:rPr>
          <w:rFonts w:ascii="Times New Roman" w:hAnsi="Times New Roman"/>
        </w:rPr>
        <w:t>Генеральный план Микрорайона Центральная усадьба села Сакулино Пановского сельского поселения Палехского муниципального района Ивановской области. Утвержден решением Совета Палехского муниципального района от 25.04.2014 № 52 «Об утверждении генерального плана Микрорайона Центральная усадьба села Сакулино Пановского сельского поселения Палехского муниципального  района Ивановской области»</w:t>
      </w:r>
    </w:p>
    <w:p w:rsidR="002D3D29" w:rsidRPr="00DA4761" w:rsidRDefault="002D3D29" w:rsidP="002D3D29">
      <w:pPr>
        <w:spacing w:after="0" w:line="240" w:lineRule="auto"/>
        <w:jc w:val="both"/>
        <w:rPr>
          <w:rFonts w:ascii="Times New Roman" w:hAnsi="Times New Roman"/>
          <w:sz w:val="8"/>
          <w:szCs w:val="8"/>
        </w:rPr>
      </w:pPr>
    </w:p>
    <w:p w:rsidR="002D3D29" w:rsidRPr="00DA4761" w:rsidRDefault="002D3D29" w:rsidP="002D3D29">
      <w:pPr>
        <w:spacing w:after="0" w:line="240" w:lineRule="auto"/>
        <w:jc w:val="both"/>
        <w:rPr>
          <w:rFonts w:ascii="Times New Roman" w:hAnsi="Times New Roman"/>
        </w:rPr>
      </w:pPr>
      <w:r w:rsidRPr="00DA4761">
        <w:rPr>
          <w:rFonts w:ascii="Times New Roman" w:hAnsi="Times New Roman"/>
        </w:rPr>
        <w:t>Генеральный план д. Паново Пановского сельского поселения Палехского муниципального района Ивановской области. Решение Совета Палехского муниципального района от 25.04.2014 № 53 «Об утверждении генерального плана д. Паново Пановского сельского поселения Палехского муниципального района Ивановской области»</w:t>
      </w:r>
    </w:p>
    <w:p w:rsidR="002D3D29" w:rsidRPr="00DA4761" w:rsidRDefault="002D3D29" w:rsidP="002D3D29">
      <w:pPr>
        <w:spacing w:after="0" w:line="240" w:lineRule="auto"/>
        <w:jc w:val="both"/>
        <w:rPr>
          <w:rFonts w:ascii="Times New Roman" w:hAnsi="Times New Roman"/>
          <w:sz w:val="8"/>
          <w:szCs w:val="8"/>
        </w:rPr>
      </w:pPr>
    </w:p>
    <w:p w:rsidR="002D3D29" w:rsidRPr="00DA4761" w:rsidRDefault="002D3D29" w:rsidP="002D3D29">
      <w:pPr>
        <w:spacing w:after="0" w:line="240" w:lineRule="auto"/>
        <w:jc w:val="both"/>
        <w:rPr>
          <w:rFonts w:ascii="Times New Roman" w:hAnsi="Times New Roman"/>
        </w:rPr>
      </w:pPr>
      <w:r w:rsidRPr="00DA4761">
        <w:rPr>
          <w:rFonts w:ascii="Times New Roman" w:hAnsi="Times New Roman"/>
        </w:rPr>
        <w:t>Правила содержания и благоустройства территорий Пановского сельского поселения. Утверждены Решением Совета Пановского сельского поселения от 08.02.2012 №10 «Об утверждении Правил содержания и благоустройства территорий Пановского сельского поселения»</w:t>
      </w:r>
    </w:p>
    <w:p w:rsidR="002D3D29" w:rsidRDefault="002D3D29" w:rsidP="002D3D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rPr>
      </w:pPr>
    </w:p>
    <w:p w:rsidR="002D3D29" w:rsidRDefault="002D3D29" w:rsidP="002D3D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rPr>
      </w:pPr>
    </w:p>
    <w:p w:rsidR="002D3D29" w:rsidRDefault="002D3D29" w:rsidP="002D3D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rPr>
      </w:pPr>
    </w:p>
    <w:p w:rsidR="002D3D29" w:rsidRPr="00712ED6" w:rsidRDefault="002D3D29" w:rsidP="002D3D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rPr>
      </w:pPr>
    </w:p>
    <w:p w:rsidR="002D3D29" w:rsidRPr="000B6293" w:rsidRDefault="002D3D29" w:rsidP="002D3D29">
      <w:pPr>
        <w:shd w:val="clear" w:color="auto" w:fill="EEECE1" w:themeFill="background2"/>
        <w:autoSpaceDE w:val="0"/>
        <w:autoSpaceDN w:val="0"/>
        <w:adjustRightInd w:val="0"/>
        <w:spacing w:after="0" w:line="240" w:lineRule="auto"/>
        <w:ind w:firstLine="567"/>
        <w:jc w:val="center"/>
        <w:rPr>
          <w:rFonts w:ascii="Arial Narrow" w:hAnsi="Arial Narrow"/>
          <w:b/>
          <w:bCs/>
          <w:sz w:val="28"/>
          <w:szCs w:val="28"/>
        </w:rPr>
      </w:pPr>
      <w:r w:rsidRPr="000B6293">
        <w:rPr>
          <w:rFonts w:ascii="Arial Narrow" w:hAnsi="Arial Narrow"/>
          <w:b/>
          <w:bCs/>
          <w:sz w:val="28"/>
          <w:szCs w:val="28"/>
        </w:rPr>
        <w:t>Государственные стандарты Российской Федерации (ГОСТ)</w:t>
      </w:r>
    </w:p>
    <w:p w:rsidR="002D3D29" w:rsidRPr="000B6293" w:rsidRDefault="002D3D29" w:rsidP="002D3D29">
      <w:pPr>
        <w:spacing w:after="0" w:line="240" w:lineRule="auto"/>
        <w:ind w:firstLine="567"/>
        <w:jc w:val="both"/>
        <w:rPr>
          <w:rFonts w:ascii="Times New Roman" w:hAnsi="Times New Roman"/>
          <w:sz w:val="8"/>
          <w:szCs w:val="8"/>
        </w:rPr>
      </w:pPr>
    </w:p>
    <w:p w:rsidR="002D3D29" w:rsidRPr="00B13B89" w:rsidRDefault="00551A47" w:rsidP="002D3D29">
      <w:pPr>
        <w:shd w:val="clear" w:color="auto" w:fill="FFFFFF"/>
        <w:spacing w:after="0" w:line="240" w:lineRule="auto"/>
        <w:jc w:val="both"/>
        <w:rPr>
          <w:rFonts w:ascii="Times New Roman" w:hAnsi="Times New Roman"/>
          <w:spacing w:val="2"/>
        </w:rPr>
      </w:pPr>
      <w:hyperlink r:id="rId82" w:tgtFrame="_blank" w:history="1">
        <w:r w:rsidR="002D3D29" w:rsidRPr="00B13B89">
          <w:rPr>
            <w:rFonts w:ascii="Times New Roman" w:hAnsi="Times New Roman"/>
            <w:spacing w:val="2"/>
          </w:rPr>
          <w:t>"</w:t>
        </w:r>
        <w:r w:rsidR="002D3D29" w:rsidRPr="00B13B89">
          <w:rPr>
            <w:rFonts w:ascii="Times New Roman" w:hAnsi="Times New Roman"/>
            <w:b/>
            <w:bCs/>
            <w:spacing w:val="2"/>
          </w:rPr>
          <w:t>ГОСТ</w:t>
        </w:r>
        <w:r w:rsidR="002D3D29" w:rsidRPr="00B13B89">
          <w:rPr>
            <w:rFonts w:ascii="Times New Roman" w:hAnsi="Times New Roman"/>
            <w:spacing w:val="2"/>
          </w:rPr>
          <w:t> </w:t>
        </w:r>
        <w:r w:rsidR="002D3D29" w:rsidRPr="00B13B89">
          <w:rPr>
            <w:rFonts w:ascii="Times New Roman" w:hAnsi="Times New Roman"/>
            <w:b/>
            <w:bCs/>
            <w:spacing w:val="2"/>
          </w:rPr>
          <w:t>17</w:t>
        </w:r>
        <w:r w:rsidR="002D3D29" w:rsidRPr="00B13B89">
          <w:rPr>
            <w:rFonts w:ascii="Times New Roman" w:hAnsi="Times New Roman"/>
            <w:spacing w:val="2"/>
          </w:rPr>
          <w:t>.</w:t>
        </w:r>
        <w:r w:rsidR="002D3D29" w:rsidRPr="00B13B89">
          <w:rPr>
            <w:rFonts w:ascii="Times New Roman" w:hAnsi="Times New Roman"/>
            <w:b/>
            <w:bCs/>
            <w:spacing w:val="2"/>
          </w:rPr>
          <w:t>0</w:t>
        </w:r>
        <w:r w:rsidR="002D3D29" w:rsidRPr="00B13B89">
          <w:rPr>
            <w:rFonts w:ascii="Times New Roman" w:hAnsi="Times New Roman"/>
            <w:spacing w:val="2"/>
          </w:rPr>
          <w:t>.</w:t>
        </w:r>
        <w:r w:rsidR="002D3D29" w:rsidRPr="00B13B89">
          <w:rPr>
            <w:rFonts w:ascii="Times New Roman" w:hAnsi="Times New Roman"/>
            <w:b/>
            <w:bCs/>
            <w:spacing w:val="2"/>
          </w:rPr>
          <w:t>0</w:t>
        </w:r>
        <w:r w:rsidR="002D3D29" w:rsidRPr="00B13B89">
          <w:rPr>
            <w:rFonts w:ascii="Times New Roman" w:hAnsi="Times New Roman"/>
            <w:spacing w:val="2"/>
          </w:rPr>
          <w:t>.</w:t>
        </w:r>
        <w:r w:rsidR="002D3D29" w:rsidRPr="00B13B89">
          <w:rPr>
            <w:rFonts w:ascii="Times New Roman" w:hAnsi="Times New Roman"/>
            <w:b/>
            <w:bCs/>
            <w:spacing w:val="2"/>
          </w:rPr>
          <w:t>01</w:t>
        </w:r>
        <w:r w:rsidR="002D3D29" w:rsidRPr="00B13B89">
          <w:rPr>
            <w:rFonts w:ascii="Times New Roman" w:hAnsi="Times New Roman"/>
            <w:spacing w:val="2"/>
          </w:rPr>
          <w:t>-</w:t>
        </w:r>
        <w:r w:rsidR="002D3D29" w:rsidRPr="00B13B89">
          <w:rPr>
            <w:rFonts w:ascii="Times New Roman" w:hAnsi="Times New Roman"/>
            <w:b/>
            <w:bCs/>
            <w:spacing w:val="2"/>
          </w:rPr>
          <w:t>76</w:t>
        </w:r>
        <w:r w:rsidR="002D3D29" w:rsidRPr="00B13B89">
          <w:rPr>
            <w:rFonts w:ascii="Times New Roman" w:hAnsi="Times New Roman"/>
            <w:spacing w:val="2"/>
          </w:rPr>
          <w:t>. Система стандартов в области охраны природы и улучшения использования природных ресурсов. Основные положения"(утв. Постановлением Госстандарта СССР от 25.03.1976 N 699) (ред. от 01.08.1987)</w:t>
        </w:r>
      </w:hyperlink>
    </w:p>
    <w:p w:rsidR="002D3D29" w:rsidRPr="00B13B89" w:rsidRDefault="00551A47" w:rsidP="002D3D29">
      <w:pPr>
        <w:shd w:val="clear" w:color="auto" w:fill="FFFFFF"/>
        <w:spacing w:after="0" w:line="240" w:lineRule="auto"/>
        <w:jc w:val="both"/>
        <w:rPr>
          <w:rFonts w:ascii="Times New Roman" w:hAnsi="Times New Roman"/>
          <w:spacing w:val="2"/>
        </w:rPr>
      </w:pPr>
      <w:hyperlink r:id="rId83" w:tgtFrame="_blank" w:history="1">
        <w:r w:rsidR="002D3D29" w:rsidRPr="00B13B89">
          <w:rPr>
            <w:rFonts w:ascii="Times New Roman" w:hAnsi="Times New Roman"/>
            <w:spacing w:val="2"/>
          </w:rPr>
          <w:t>"</w:t>
        </w:r>
        <w:r w:rsidR="002D3D29" w:rsidRPr="00B13B89">
          <w:rPr>
            <w:rFonts w:ascii="Times New Roman" w:hAnsi="Times New Roman"/>
            <w:b/>
            <w:bCs/>
            <w:spacing w:val="2"/>
          </w:rPr>
          <w:t>ГОСТ</w:t>
        </w:r>
        <w:r w:rsidR="002D3D29" w:rsidRPr="00B13B89">
          <w:rPr>
            <w:rFonts w:ascii="Times New Roman" w:hAnsi="Times New Roman"/>
            <w:spacing w:val="2"/>
          </w:rPr>
          <w:t> </w:t>
        </w:r>
        <w:r w:rsidR="002D3D29" w:rsidRPr="00B13B89">
          <w:rPr>
            <w:rFonts w:ascii="Times New Roman" w:hAnsi="Times New Roman"/>
            <w:b/>
            <w:bCs/>
            <w:spacing w:val="2"/>
          </w:rPr>
          <w:t>17</w:t>
        </w:r>
        <w:r w:rsidR="002D3D29" w:rsidRPr="00B13B89">
          <w:rPr>
            <w:rFonts w:ascii="Times New Roman" w:hAnsi="Times New Roman"/>
            <w:spacing w:val="2"/>
          </w:rPr>
          <w:t>.</w:t>
        </w:r>
        <w:r w:rsidR="002D3D29" w:rsidRPr="00B13B89">
          <w:rPr>
            <w:rFonts w:ascii="Times New Roman" w:hAnsi="Times New Roman"/>
            <w:b/>
            <w:bCs/>
            <w:spacing w:val="2"/>
          </w:rPr>
          <w:t>1</w:t>
        </w:r>
        <w:r w:rsidR="002D3D29" w:rsidRPr="00B13B89">
          <w:rPr>
            <w:rFonts w:ascii="Times New Roman" w:hAnsi="Times New Roman"/>
            <w:spacing w:val="2"/>
          </w:rPr>
          <w:t>.</w:t>
        </w:r>
        <w:r w:rsidR="002D3D29" w:rsidRPr="00B13B89">
          <w:rPr>
            <w:rFonts w:ascii="Times New Roman" w:hAnsi="Times New Roman"/>
            <w:b/>
            <w:bCs/>
            <w:spacing w:val="2"/>
          </w:rPr>
          <w:t>1</w:t>
        </w:r>
        <w:r w:rsidR="002D3D29" w:rsidRPr="00B13B89">
          <w:rPr>
            <w:rFonts w:ascii="Times New Roman" w:hAnsi="Times New Roman"/>
            <w:spacing w:val="2"/>
          </w:rPr>
          <w:t>.</w:t>
        </w:r>
        <w:r w:rsidR="002D3D29" w:rsidRPr="00B13B89">
          <w:rPr>
            <w:rFonts w:ascii="Times New Roman" w:hAnsi="Times New Roman"/>
            <w:b/>
            <w:bCs/>
            <w:spacing w:val="2"/>
          </w:rPr>
          <w:t>04</w:t>
        </w:r>
        <w:r w:rsidR="002D3D29" w:rsidRPr="00B13B89">
          <w:rPr>
            <w:rFonts w:ascii="Times New Roman" w:hAnsi="Times New Roman"/>
            <w:spacing w:val="2"/>
          </w:rPr>
          <w:t>-</w:t>
        </w:r>
        <w:r w:rsidR="002D3D29" w:rsidRPr="00B13B89">
          <w:rPr>
            <w:rFonts w:ascii="Times New Roman" w:hAnsi="Times New Roman"/>
            <w:b/>
            <w:bCs/>
            <w:spacing w:val="2"/>
          </w:rPr>
          <w:t>80</w:t>
        </w:r>
        <w:r w:rsidR="002D3D29" w:rsidRPr="00B13B89">
          <w:rPr>
            <w:rFonts w:ascii="Times New Roman" w:hAnsi="Times New Roman"/>
            <w:spacing w:val="2"/>
          </w:rPr>
          <w:t>. Охрана природы. Гидросфера. Классификация подземных вод по целям водопользования"(введен в действие Постановлением Госстандарта СССР от 31.03.1980 N 1452)</w:t>
        </w:r>
      </w:hyperlink>
    </w:p>
    <w:p w:rsidR="002D3D29" w:rsidRPr="00B13B89" w:rsidRDefault="002D3D29" w:rsidP="002D3D29">
      <w:pPr>
        <w:spacing w:after="0" w:line="240" w:lineRule="auto"/>
        <w:jc w:val="both"/>
        <w:rPr>
          <w:rFonts w:ascii="Times New Roman" w:hAnsi="Times New Roman"/>
          <w:spacing w:val="2"/>
          <w:sz w:val="8"/>
          <w:szCs w:val="8"/>
        </w:rPr>
      </w:pPr>
    </w:p>
    <w:p w:rsidR="002D3D29" w:rsidRPr="00B13B89" w:rsidRDefault="00551A47" w:rsidP="002D3D29">
      <w:pPr>
        <w:spacing w:after="0" w:line="240" w:lineRule="auto"/>
        <w:jc w:val="both"/>
        <w:rPr>
          <w:rFonts w:ascii="Times New Roman" w:hAnsi="Times New Roman"/>
          <w:spacing w:val="2"/>
        </w:rPr>
      </w:pPr>
      <w:hyperlink r:id="rId84" w:tgtFrame="_blank" w:history="1">
        <w:r w:rsidR="002D3D29" w:rsidRPr="00B13B89">
          <w:rPr>
            <w:rFonts w:ascii="Times New Roman" w:hAnsi="Times New Roman"/>
            <w:spacing w:val="2"/>
          </w:rPr>
          <w:t>"</w:t>
        </w:r>
        <w:r w:rsidR="002D3D29" w:rsidRPr="00B13B89">
          <w:rPr>
            <w:rFonts w:ascii="Times New Roman" w:hAnsi="Times New Roman"/>
            <w:b/>
            <w:bCs/>
            <w:spacing w:val="2"/>
          </w:rPr>
          <w:t>ГОСТ</w:t>
        </w:r>
        <w:r w:rsidR="002D3D29" w:rsidRPr="00B13B89">
          <w:rPr>
            <w:rFonts w:ascii="Times New Roman" w:hAnsi="Times New Roman"/>
            <w:spacing w:val="2"/>
          </w:rPr>
          <w:t> </w:t>
        </w:r>
        <w:r w:rsidR="002D3D29" w:rsidRPr="00B13B89">
          <w:rPr>
            <w:rFonts w:ascii="Times New Roman" w:hAnsi="Times New Roman"/>
            <w:b/>
            <w:bCs/>
            <w:spacing w:val="2"/>
          </w:rPr>
          <w:t>17</w:t>
        </w:r>
        <w:r w:rsidR="002D3D29" w:rsidRPr="00B13B89">
          <w:rPr>
            <w:rFonts w:ascii="Times New Roman" w:hAnsi="Times New Roman"/>
            <w:spacing w:val="2"/>
          </w:rPr>
          <w:t>.</w:t>
        </w:r>
        <w:r w:rsidR="002D3D29" w:rsidRPr="00B13B89">
          <w:rPr>
            <w:rFonts w:ascii="Times New Roman" w:hAnsi="Times New Roman"/>
            <w:b/>
            <w:bCs/>
            <w:spacing w:val="2"/>
          </w:rPr>
          <w:t>1</w:t>
        </w:r>
        <w:r w:rsidR="002D3D29" w:rsidRPr="00B13B89">
          <w:rPr>
            <w:rFonts w:ascii="Times New Roman" w:hAnsi="Times New Roman"/>
            <w:spacing w:val="2"/>
          </w:rPr>
          <w:t>.</w:t>
        </w:r>
        <w:r w:rsidR="002D3D29" w:rsidRPr="00B13B89">
          <w:rPr>
            <w:rFonts w:ascii="Times New Roman" w:hAnsi="Times New Roman"/>
            <w:b/>
            <w:bCs/>
            <w:spacing w:val="2"/>
          </w:rPr>
          <w:t>3</w:t>
        </w:r>
        <w:r w:rsidR="002D3D29" w:rsidRPr="00B13B89">
          <w:rPr>
            <w:rFonts w:ascii="Times New Roman" w:hAnsi="Times New Roman"/>
            <w:spacing w:val="2"/>
          </w:rPr>
          <w:t>.</w:t>
        </w:r>
        <w:r w:rsidR="002D3D29" w:rsidRPr="00B13B89">
          <w:rPr>
            <w:rFonts w:ascii="Times New Roman" w:hAnsi="Times New Roman"/>
            <w:b/>
            <w:bCs/>
            <w:spacing w:val="2"/>
          </w:rPr>
          <w:t>06</w:t>
        </w:r>
        <w:r w:rsidR="002D3D29" w:rsidRPr="00B13B89">
          <w:rPr>
            <w:rFonts w:ascii="Times New Roman" w:hAnsi="Times New Roman"/>
            <w:spacing w:val="2"/>
          </w:rPr>
          <w:t>-</w:t>
        </w:r>
        <w:r w:rsidR="002D3D29" w:rsidRPr="00B13B89">
          <w:rPr>
            <w:rFonts w:ascii="Times New Roman" w:hAnsi="Times New Roman"/>
            <w:b/>
            <w:bCs/>
            <w:spacing w:val="2"/>
          </w:rPr>
          <w:t>82</w:t>
        </w:r>
        <w:r w:rsidR="002D3D29" w:rsidRPr="00B13B89">
          <w:rPr>
            <w:rFonts w:ascii="Times New Roman" w:hAnsi="Times New Roman"/>
            <w:spacing w:val="2"/>
          </w:rPr>
          <w:t> (СТ СЭВ 3079-81). </w:t>
        </w:r>
        <w:r w:rsidR="002D3D29" w:rsidRPr="00B13B89">
          <w:rPr>
            <w:rFonts w:ascii="Times New Roman" w:hAnsi="Times New Roman"/>
            <w:b/>
            <w:bCs/>
            <w:spacing w:val="2"/>
          </w:rPr>
          <w:t>Государственный</w:t>
        </w:r>
        <w:r w:rsidR="002D3D29" w:rsidRPr="00B13B89">
          <w:rPr>
            <w:rFonts w:ascii="Times New Roman" w:hAnsi="Times New Roman"/>
            <w:spacing w:val="2"/>
          </w:rPr>
          <w:t> </w:t>
        </w:r>
        <w:r w:rsidR="002D3D29" w:rsidRPr="00B13B89">
          <w:rPr>
            <w:rFonts w:ascii="Times New Roman" w:hAnsi="Times New Roman"/>
            <w:b/>
            <w:bCs/>
            <w:spacing w:val="2"/>
          </w:rPr>
          <w:t>стандарт</w:t>
        </w:r>
        <w:r w:rsidR="002D3D29" w:rsidRPr="00B13B89">
          <w:rPr>
            <w:rFonts w:ascii="Times New Roman" w:hAnsi="Times New Roman"/>
            <w:spacing w:val="2"/>
          </w:rPr>
          <w:t> Союза ССР. Охрана природы. Гидросфера. Общие требования к охране подземных вод"(введен в действие Постановлением Госстандарта СССР от 25.03.1982 N 1244)</w:t>
        </w:r>
      </w:hyperlink>
    </w:p>
    <w:p w:rsidR="002D3D29" w:rsidRPr="00B13B89" w:rsidRDefault="002D3D29" w:rsidP="002D3D29">
      <w:pPr>
        <w:spacing w:after="0" w:line="240" w:lineRule="auto"/>
        <w:jc w:val="both"/>
        <w:rPr>
          <w:rFonts w:ascii="Times New Roman" w:hAnsi="Times New Roman"/>
          <w:spacing w:val="2"/>
          <w:sz w:val="8"/>
          <w:szCs w:val="8"/>
        </w:rPr>
      </w:pPr>
    </w:p>
    <w:p w:rsidR="002D3D29" w:rsidRPr="00B13B89" w:rsidRDefault="00551A47" w:rsidP="002D3D29">
      <w:pPr>
        <w:spacing w:after="0" w:line="240" w:lineRule="auto"/>
        <w:jc w:val="both"/>
        <w:rPr>
          <w:rFonts w:ascii="Times New Roman" w:hAnsi="Times New Roman"/>
          <w:spacing w:val="2"/>
        </w:rPr>
      </w:pPr>
      <w:hyperlink r:id="rId85" w:tgtFrame="_blank" w:history="1">
        <w:r w:rsidR="002D3D29" w:rsidRPr="00B13B89">
          <w:rPr>
            <w:rFonts w:ascii="Times New Roman" w:hAnsi="Times New Roman"/>
            <w:spacing w:val="2"/>
          </w:rPr>
          <w:t>"</w:t>
        </w:r>
        <w:r w:rsidR="002D3D29" w:rsidRPr="00B13B89">
          <w:rPr>
            <w:rFonts w:ascii="Times New Roman" w:hAnsi="Times New Roman"/>
            <w:b/>
            <w:bCs/>
            <w:spacing w:val="2"/>
          </w:rPr>
          <w:t>ГОСТ</w:t>
        </w:r>
        <w:r w:rsidR="002D3D29" w:rsidRPr="00B13B89">
          <w:rPr>
            <w:rFonts w:ascii="Times New Roman" w:hAnsi="Times New Roman"/>
            <w:spacing w:val="2"/>
          </w:rPr>
          <w:t> </w:t>
        </w:r>
        <w:r w:rsidR="002D3D29" w:rsidRPr="00B13B89">
          <w:rPr>
            <w:rFonts w:ascii="Times New Roman" w:hAnsi="Times New Roman"/>
            <w:b/>
            <w:bCs/>
            <w:spacing w:val="2"/>
          </w:rPr>
          <w:t>17</w:t>
        </w:r>
        <w:r w:rsidR="002D3D29" w:rsidRPr="00B13B89">
          <w:rPr>
            <w:rFonts w:ascii="Times New Roman" w:hAnsi="Times New Roman"/>
            <w:spacing w:val="2"/>
          </w:rPr>
          <w:t>.</w:t>
        </w:r>
        <w:r w:rsidR="002D3D29" w:rsidRPr="00B13B89">
          <w:rPr>
            <w:rFonts w:ascii="Times New Roman" w:hAnsi="Times New Roman"/>
            <w:b/>
            <w:bCs/>
            <w:spacing w:val="2"/>
          </w:rPr>
          <w:t>1</w:t>
        </w:r>
        <w:r w:rsidR="002D3D29" w:rsidRPr="00B13B89">
          <w:rPr>
            <w:rFonts w:ascii="Times New Roman" w:hAnsi="Times New Roman"/>
            <w:spacing w:val="2"/>
          </w:rPr>
          <w:t>.</w:t>
        </w:r>
        <w:r w:rsidR="002D3D29" w:rsidRPr="00B13B89">
          <w:rPr>
            <w:rFonts w:ascii="Times New Roman" w:hAnsi="Times New Roman"/>
            <w:b/>
            <w:bCs/>
            <w:spacing w:val="2"/>
          </w:rPr>
          <w:t>3</w:t>
        </w:r>
        <w:r w:rsidR="002D3D29" w:rsidRPr="00B13B89">
          <w:rPr>
            <w:rFonts w:ascii="Times New Roman" w:hAnsi="Times New Roman"/>
            <w:spacing w:val="2"/>
          </w:rPr>
          <w:t>.</w:t>
        </w:r>
        <w:r w:rsidR="002D3D29" w:rsidRPr="00B13B89">
          <w:rPr>
            <w:rFonts w:ascii="Times New Roman" w:hAnsi="Times New Roman"/>
            <w:b/>
            <w:bCs/>
            <w:spacing w:val="2"/>
          </w:rPr>
          <w:t>13</w:t>
        </w:r>
        <w:r w:rsidR="002D3D29" w:rsidRPr="00B13B89">
          <w:rPr>
            <w:rFonts w:ascii="Times New Roman" w:hAnsi="Times New Roman"/>
            <w:spacing w:val="2"/>
          </w:rPr>
          <w:t>-</w:t>
        </w:r>
        <w:r w:rsidR="002D3D29" w:rsidRPr="00B13B89">
          <w:rPr>
            <w:rFonts w:ascii="Times New Roman" w:hAnsi="Times New Roman"/>
            <w:b/>
            <w:bCs/>
            <w:spacing w:val="2"/>
          </w:rPr>
          <w:t>86</w:t>
        </w:r>
        <w:r w:rsidR="002D3D29" w:rsidRPr="00B13B89">
          <w:rPr>
            <w:rFonts w:ascii="Times New Roman" w:hAnsi="Times New Roman"/>
            <w:spacing w:val="2"/>
          </w:rPr>
          <w:t> (СТ СЭВ 4468-84). </w:t>
        </w:r>
        <w:r w:rsidR="002D3D29" w:rsidRPr="00B13B89">
          <w:rPr>
            <w:rFonts w:ascii="Times New Roman" w:hAnsi="Times New Roman"/>
            <w:b/>
            <w:bCs/>
            <w:spacing w:val="2"/>
          </w:rPr>
          <w:t>Государственный</w:t>
        </w:r>
        <w:r w:rsidR="002D3D29" w:rsidRPr="00B13B89">
          <w:rPr>
            <w:rFonts w:ascii="Times New Roman" w:hAnsi="Times New Roman"/>
            <w:spacing w:val="2"/>
          </w:rPr>
          <w:t> </w:t>
        </w:r>
        <w:r w:rsidR="002D3D29" w:rsidRPr="00B13B89">
          <w:rPr>
            <w:rFonts w:ascii="Times New Roman" w:hAnsi="Times New Roman"/>
            <w:b/>
            <w:bCs/>
            <w:spacing w:val="2"/>
          </w:rPr>
          <w:t>стандарт</w:t>
        </w:r>
        <w:r w:rsidR="002D3D29" w:rsidRPr="00B13B89">
          <w:rPr>
            <w:rFonts w:ascii="Times New Roman" w:hAnsi="Times New Roman"/>
            <w:spacing w:val="2"/>
          </w:rPr>
          <w:t> Союза ССР. Охрана природы. Гидросфера. Общие требования к охране поверхностных вод от загрязнения"(введен в действие Постановлением Госстандарта СССР от 25.06.1986 N 1790)</w:t>
        </w:r>
      </w:hyperlink>
    </w:p>
    <w:p w:rsidR="002D3D29" w:rsidRPr="00B13B89" w:rsidRDefault="002D3D29" w:rsidP="002D3D29">
      <w:pPr>
        <w:shd w:val="clear" w:color="auto" w:fill="FFFFFF"/>
        <w:spacing w:after="0" w:line="240" w:lineRule="auto"/>
        <w:jc w:val="both"/>
        <w:rPr>
          <w:rFonts w:ascii="Times New Roman" w:hAnsi="Times New Roman"/>
          <w:spacing w:val="2"/>
          <w:sz w:val="8"/>
          <w:szCs w:val="8"/>
        </w:rPr>
      </w:pPr>
    </w:p>
    <w:p w:rsidR="002D3D29" w:rsidRPr="00B13B89" w:rsidRDefault="00551A47" w:rsidP="002D3D29">
      <w:pPr>
        <w:shd w:val="clear" w:color="auto" w:fill="FFFFFF"/>
        <w:spacing w:after="0" w:line="240" w:lineRule="auto"/>
        <w:jc w:val="both"/>
        <w:rPr>
          <w:rFonts w:ascii="Times New Roman" w:hAnsi="Times New Roman"/>
          <w:spacing w:val="2"/>
        </w:rPr>
      </w:pPr>
      <w:hyperlink r:id="rId86" w:tgtFrame="_blank" w:history="1">
        <w:r w:rsidR="002D3D29" w:rsidRPr="00B13B89">
          <w:rPr>
            <w:rFonts w:ascii="Times New Roman" w:hAnsi="Times New Roman"/>
            <w:spacing w:val="2"/>
          </w:rPr>
          <w:t>"</w:t>
        </w:r>
        <w:r w:rsidR="002D3D29" w:rsidRPr="00B13B89">
          <w:rPr>
            <w:rFonts w:ascii="Times New Roman" w:hAnsi="Times New Roman"/>
            <w:b/>
            <w:bCs/>
            <w:spacing w:val="2"/>
          </w:rPr>
          <w:t>ГОСТ</w:t>
        </w:r>
        <w:r w:rsidR="002D3D29" w:rsidRPr="00B13B89">
          <w:rPr>
            <w:rFonts w:ascii="Times New Roman" w:hAnsi="Times New Roman"/>
            <w:spacing w:val="2"/>
          </w:rPr>
          <w:t> </w:t>
        </w:r>
        <w:r w:rsidR="002D3D29" w:rsidRPr="00B13B89">
          <w:rPr>
            <w:rFonts w:ascii="Times New Roman" w:hAnsi="Times New Roman"/>
            <w:b/>
            <w:bCs/>
            <w:spacing w:val="2"/>
          </w:rPr>
          <w:t>17</w:t>
        </w:r>
        <w:r w:rsidR="002D3D29" w:rsidRPr="00B13B89">
          <w:rPr>
            <w:rFonts w:ascii="Times New Roman" w:hAnsi="Times New Roman"/>
            <w:spacing w:val="2"/>
          </w:rPr>
          <w:t>.</w:t>
        </w:r>
        <w:r w:rsidR="002D3D29" w:rsidRPr="00B13B89">
          <w:rPr>
            <w:rFonts w:ascii="Times New Roman" w:hAnsi="Times New Roman"/>
            <w:b/>
            <w:bCs/>
            <w:spacing w:val="2"/>
          </w:rPr>
          <w:t>1</w:t>
        </w:r>
        <w:r w:rsidR="002D3D29" w:rsidRPr="00B13B89">
          <w:rPr>
            <w:rFonts w:ascii="Times New Roman" w:hAnsi="Times New Roman"/>
            <w:spacing w:val="2"/>
          </w:rPr>
          <w:t>.</w:t>
        </w:r>
        <w:r w:rsidR="002D3D29" w:rsidRPr="00B13B89">
          <w:rPr>
            <w:rFonts w:ascii="Times New Roman" w:hAnsi="Times New Roman"/>
            <w:b/>
            <w:bCs/>
            <w:spacing w:val="2"/>
          </w:rPr>
          <w:t>5</w:t>
        </w:r>
        <w:r w:rsidR="002D3D29" w:rsidRPr="00B13B89">
          <w:rPr>
            <w:rFonts w:ascii="Times New Roman" w:hAnsi="Times New Roman"/>
            <w:spacing w:val="2"/>
          </w:rPr>
          <w:t>.</w:t>
        </w:r>
        <w:r w:rsidR="002D3D29" w:rsidRPr="00B13B89">
          <w:rPr>
            <w:rFonts w:ascii="Times New Roman" w:hAnsi="Times New Roman"/>
            <w:b/>
            <w:bCs/>
            <w:spacing w:val="2"/>
          </w:rPr>
          <w:t>02</w:t>
        </w:r>
        <w:r w:rsidR="002D3D29" w:rsidRPr="00B13B89">
          <w:rPr>
            <w:rFonts w:ascii="Times New Roman" w:hAnsi="Times New Roman"/>
            <w:spacing w:val="2"/>
          </w:rPr>
          <w:t>-</w:t>
        </w:r>
        <w:r w:rsidR="002D3D29" w:rsidRPr="00B13B89">
          <w:rPr>
            <w:rFonts w:ascii="Times New Roman" w:hAnsi="Times New Roman"/>
            <w:b/>
            <w:bCs/>
            <w:spacing w:val="2"/>
          </w:rPr>
          <w:t>80</w:t>
        </w:r>
        <w:r w:rsidR="002D3D29" w:rsidRPr="00B13B89">
          <w:rPr>
            <w:rFonts w:ascii="Times New Roman" w:hAnsi="Times New Roman"/>
            <w:spacing w:val="2"/>
          </w:rPr>
          <w:t>. </w:t>
        </w:r>
        <w:r w:rsidR="002D3D29" w:rsidRPr="00B13B89">
          <w:rPr>
            <w:rFonts w:ascii="Times New Roman" w:hAnsi="Times New Roman"/>
            <w:b/>
            <w:bCs/>
            <w:spacing w:val="2"/>
          </w:rPr>
          <w:t>Государственный</w:t>
        </w:r>
        <w:r w:rsidR="002D3D29" w:rsidRPr="00B13B89">
          <w:rPr>
            <w:rFonts w:ascii="Times New Roman" w:hAnsi="Times New Roman"/>
            <w:spacing w:val="2"/>
          </w:rPr>
          <w:t> </w:t>
        </w:r>
        <w:r w:rsidR="002D3D29" w:rsidRPr="00B13B89">
          <w:rPr>
            <w:rFonts w:ascii="Times New Roman" w:hAnsi="Times New Roman"/>
            <w:b/>
            <w:bCs/>
            <w:spacing w:val="2"/>
          </w:rPr>
          <w:t>стандарт</w:t>
        </w:r>
        <w:r w:rsidR="002D3D29" w:rsidRPr="00B13B89">
          <w:rPr>
            <w:rFonts w:ascii="Times New Roman" w:hAnsi="Times New Roman"/>
            <w:spacing w:val="2"/>
          </w:rPr>
          <w:t> Союза ССР. Охрана природы. Гидросфера. Гигиенические требования к зонам рекреации водных объектов"(утв. и введен в действие Постановлением Госстандарта СССР от 25.12.1980 N 5976)</w:t>
        </w:r>
      </w:hyperlink>
    </w:p>
    <w:p w:rsidR="002D3D29" w:rsidRPr="00B13B89" w:rsidRDefault="002D3D29" w:rsidP="002D3D29">
      <w:pPr>
        <w:shd w:val="clear" w:color="auto" w:fill="FFFFFF"/>
        <w:spacing w:after="0" w:line="240" w:lineRule="auto"/>
        <w:jc w:val="both"/>
        <w:rPr>
          <w:rFonts w:ascii="Times New Roman" w:hAnsi="Times New Roman"/>
          <w:spacing w:val="2"/>
          <w:sz w:val="8"/>
          <w:szCs w:val="8"/>
        </w:rPr>
      </w:pPr>
    </w:p>
    <w:p w:rsidR="002D3D29" w:rsidRPr="00B13B89" w:rsidRDefault="00551A47" w:rsidP="002D3D29">
      <w:pPr>
        <w:shd w:val="clear" w:color="auto" w:fill="FFFFFF"/>
        <w:spacing w:after="0" w:line="240" w:lineRule="auto"/>
        <w:jc w:val="both"/>
        <w:rPr>
          <w:rFonts w:ascii="Times New Roman" w:hAnsi="Times New Roman"/>
          <w:spacing w:val="2"/>
        </w:rPr>
      </w:pPr>
      <w:hyperlink r:id="rId87" w:tgtFrame="_blank" w:history="1">
        <w:r w:rsidR="002D3D29" w:rsidRPr="00B13B89">
          <w:rPr>
            <w:rFonts w:ascii="Times New Roman" w:hAnsi="Times New Roman"/>
            <w:spacing w:val="2"/>
          </w:rPr>
          <w:t>"</w:t>
        </w:r>
        <w:r w:rsidR="002D3D29" w:rsidRPr="00B13B89">
          <w:rPr>
            <w:rFonts w:ascii="Times New Roman" w:hAnsi="Times New Roman"/>
            <w:b/>
            <w:bCs/>
            <w:spacing w:val="2"/>
          </w:rPr>
          <w:t>ГОСТ</w:t>
        </w:r>
        <w:r w:rsidR="002D3D29" w:rsidRPr="00B13B89">
          <w:rPr>
            <w:rFonts w:ascii="Times New Roman" w:hAnsi="Times New Roman"/>
            <w:spacing w:val="2"/>
          </w:rPr>
          <w:t> </w:t>
        </w:r>
        <w:r w:rsidR="002D3D29" w:rsidRPr="00B13B89">
          <w:rPr>
            <w:rFonts w:ascii="Times New Roman" w:hAnsi="Times New Roman"/>
            <w:b/>
            <w:bCs/>
            <w:spacing w:val="2"/>
          </w:rPr>
          <w:t>17</w:t>
        </w:r>
        <w:r w:rsidR="002D3D29" w:rsidRPr="00B13B89">
          <w:rPr>
            <w:rFonts w:ascii="Times New Roman" w:hAnsi="Times New Roman"/>
            <w:spacing w:val="2"/>
          </w:rPr>
          <w:t>.</w:t>
        </w:r>
        <w:r w:rsidR="002D3D29" w:rsidRPr="00B13B89">
          <w:rPr>
            <w:rFonts w:ascii="Times New Roman" w:hAnsi="Times New Roman"/>
            <w:b/>
            <w:bCs/>
            <w:spacing w:val="2"/>
          </w:rPr>
          <w:t>5</w:t>
        </w:r>
        <w:r w:rsidR="002D3D29" w:rsidRPr="00B13B89">
          <w:rPr>
            <w:rFonts w:ascii="Times New Roman" w:hAnsi="Times New Roman"/>
            <w:spacing w:val="2"/>
          </w:rPr>
          <w:t>.</w:t>
        </w:r>
        <w:r w:rsidR="002D3D29" w:rsidRPr="00B13B89">
          <w:rPr>
            <w:rFonts w:ascii="Times New Roman" w:hAnsi="Times New Roman"/>
            <w:b/>
            <w:bCs/>
            <w:spacing w:val="2"/>
          </w:rPr>
          <w:t>3</w:t>
        </w:r>
        <w:r w:rsidR="002D3D29" w:rsidRPr="00B13B89">
          <w:rPr>
            <w:rFonts w:ascii="Times New Roman" w:hAnsi="Times New Roman"/>
            <w:spacing w:val="2"/>
          </w:rPr>
          <w:t>.</w:t>
        </w:r>
        <w:r w:rsidR="002D3D29" w:rsidRPr="00B13B89">
          <w:rPr>
            <w:rFonts w:ascii="Times New Roman" w:hAnsi="Times New Roman"/>
            <w:b/>
            <w:bCs/>
            <w:spacing w:val="2"/>
          </w:rPr>
          <w:t>02</w:t>
        </w:r>
        <w:r w:rsidR="002D3D29" w:rsidRPr="00B13B89">
          <w:rPr>
            <w:rFonts w:ascii="Times New Roman" w:hAnsi="Times New Roman"/>
            <w:spacing w:val="2"/>
          </w:rPr>
          <w:t>-</w:t>
        </w:r>
        <w:r w:rsidR="002D3D29" w:rsidRPr="00B13B89">
          <w:rPr>
            <w:rFonts w:ascii="Times New Roman" w:hAnsi="Times New Roman"/>
            <w:b/>
            <w:bCs/>
            <w:spacing w:val="2"/>
          </w:rPr>
          <w:t>90</w:t>
        </w:r>
        <w:r w:rsidR="002D3D29" w:rsidRPr="00B13B89">
          <w:rPr>
            <w:rFonts w:ascii="Times New Roman" w:hAnsi="Times New Roman"/>
            <w:spacing w:val="2"/>
          </w:rPr>
          <w:t>. </w:t>
        </w:r>
        <w:r w:rsidR="002D3D29" w:rsidRPr="00B13B89">
          <w:rPr>
            <w:rFonts w:ascii="Times New Roman" w:hAnsi="Times New Roman"/>
            <w:b/>
            <w:bCs/>
            <w:spacing w:val="2"/>
          </w:rPr>
          <w:t>Государственный</w:t>
        </w:r>
        <w:r w:rsidR="002D3D29" w:rsidRPr="00B13B89">
          <w:rPr>
            <w:rFonts w:ascii="Times New Roman" w:hAnsi="Times New Roman"/>
            <w:spacing w:val="2"/>
          </w:rPr>
          <w:t> </w:t>
        </w:r>
        <w:r w:rsidR="002D3D29" w:rsidRPr="00B13B89">
          <w:rPr>
            <w:rFonts w:ascii="Times New Roman" w:hAnsi="Times New Roman"/>
            <w:b/>
            <w:bCs/>
            <w:spacing w:val="2"/>
          </w:rPr>
          <w:t>стандарт</w:t>
        </w:r>
        <w:r w:rsidR="002D3D29" w:rsidRPr="00B13B89">
          <w:rPr>
            <w:rFonts w:ascii="Times New Roman" w:hAnsi="Times New Roman"/>
            <w:spacing w:val="2"/>
          </w:rPr>
          <w:t> Союза ССР. Охрана природы. Земли. Нормы выделения на землях государственного лесного фонда защитных полос лесов вдоль железных и автомобильных дорог"(утв. и введен в действие Постановлением Госкомприроды СССР от 03.07.1990 N 26)</w:t>
        </w:r>
      </w:hyperlink>
    </w:p>
    <w:p w:rsidR="002D3D29" w:rsidRPr="00B13B89" w:rsidRDefault="00551A47" w:rsidP="002D3D29">
      <w:pPr>
        <w:shd w:val="clear" w:color="auto" w:fill="FFFFFF"/>
        <w:spacing w:after="0" w:line="240" w:lineRule="auto"/>
        <w:jc w:val="both"/>
        <w:rPr>
          <w:rFonts w:ascii="Times New Roman" w:hAnsi="Times New Roman"/>
          <w:spacing w:val="2"/>
        </w:rPr>
      </w:pPr>
      <w:hyperlink r:id="rId88" w:tgtFrame="_blank" w:history="1">
        <w:r w:rsidR="002D3D29" w:rsidRPr="00B13B89">
          <w:rPr>
            <w:rFonts w:ascii="Times New Roman" w:hAnsi="Times New Roman"/>
            <w:spacing w:val="2"/>
          </w:rPr>
          <w:t>"</w:t>
        </w:r>
        <w:r w:rsidR="002D3D29" w:rsidRPr="00B13B89">
          <w:rPr>
            <w:rFonts w:ascii="Times New Roman" w:hAnsi="Times New Roman"/>
            <w:b/>
            <w:bCs/>
            <w:spacing w:val="2"/>
          </w:rPr>
          <w:t>ГОСТ</w:t>
        </w:r>
        <w:r w:rsidR="002D3D29" w:rsidRPr="00B13B89">
          <w:rPr>
            <w:rFonts w:ascii="Times New Roman" w:hAnsi="Times New Roman"/>
            <w:spacing w:val="2"/>
          </w:rPr>
          <w:t> </w:t>
        </w:r>
        <w:r w:rsidR="002D3D29" w:rsidRPr="00B13B89">
          <w:rPr>
            <w:rFonts w:ascii="Times New Roman" w:hAnsi="Times New Roman"/>
            <w:b/>
            <w:bCs/>
            <w:spacing w:val="2"/>
          </w:rPr>
          <w:t>17</w:t>
        </w:r>
        <w:r w:rsidR="002D3D29" w:rsidRPr="00B13B89">
          <w:rPr>
            <w:rFonts w:ascii="Times New Roman" w:hAnsi="Times New Roman"/>
            <w:spacing w:val="2"/>
          </w:rPr>
          <w:t>.</w:t>
        </w:r>
        <w:r w:rsidR="002D3D29" w:rsidRPr="00B13B89">
          <w:rPr>
            <w:rFonts w:ascii="Times New Roman" w:hAnsi="Times New Roman"/>
            <w:b/>
            <w:bCs/>
            <w:spacing w:val="2"/>
          </w:rPr>
          <w:t>5</w:t>
        </w:r>
        <w:r w:rsidR="002D3D29" w:rsidRPr="00B13B89">
          <w:rPr>
            <w:rFonts w:ascii="Times New Roman" w:hAnsi="Times New Roman"/>
            <w:spacing w:val="2"/>
          </w:rPr>
          <w:t>.</w:t>
        </w:r>
        <w:r w:rsidR="002D3D29" w:rsidRPr="00B13B89">
          <w:rPr>
            <w:rFonts w:ascii="Times New Roman" w:hAnsi="Times New Roman"/>
            <w:b/>
            <w:bCs/>
            <w:spacing w:val="2"/>
          </w:rPr>
          <w:t>3</w:t>
        </w:r>
        <w:r w:rsidR="002D3D29" w:rsidRPr="00B13B89">
          <w:rPr>
            <w:rFonts w:ascii="Times New Roman" w:hAnsi="Times New Roman"/>
            <w:spacing w:val="2"/>
          </w:rPr>
          <w:t>.</w:t>
        </w:r>
        <w:r w:rsidR="002D3D29" w:rsidRPr="00B13B89">
          <w:rPr>
            <w:rFonts w:ascii="Times New Roman" w:hAnsi="Times New Roman"/>
            <w:b/>
            <w:bCs/>
            <w:spacing w:val="2"/>
          </w:rPr>
          <w:t>03</w:t>
        </w:r>
        <w:r w:rsidR="002D3D29" w:rsidRPr="00B13B89">
          <w:rPr>
            <w:rFonts w:ascii="Times New Roman" w:hAnsi="Times New Roman"/>
            <w:spacing w:val="2"/>
          </w:rPr>
          <w:t>-</w:t>
        </w:r>
        <w:r w:rsidR="002D3D29" w:rsidRPr="00B13B89">
          <w:rPr>
            <w:rFonts w:ascii="Times New Roman" w:hAnsi="Times New Roman"/>
            <w:b/>
            <w:bCs/>
            <w:spacing w:val="2"/>
          </w:rPr>
          <w:t>80</w:t>
        </w:r>
        <w:r w:rsidR="002D3D29" w:rsidRPr="00B13B89">
          <w:rPr>
            <w:rFonts w:ascii="Times New Roman" w:hAnsi="Times New Roman"/>
            <w:spacing w:val="2"/>
          </w:rPr>
          <w:t>. </w:t>
        </w:r>
        <w:r w:rsidR="002D3D29" w:rsidRPr="00B13B89">
          <w:rPr>
            <w:rFonts w:ascii="Times New Roman" w:hAnsi="Times New Roman"/>
            <w:b/>
            <w:bCs/>
            <w:spacing w:val="2"/>
          </w:rPr>
          <w:t>Государственный</w:t>
        </w:r>
        <w:r w:rsidR="002D3D29" w:rsidRPr="00B13B89">
          <w:rPr>
            <w:rFonts w:ascii="Times New Roman" w:hAnsi="Times New Roman"/>
            <w:spacing w:val="2"/>
          </w:rPr>
          <w:t> </w:t>
        </w:r>
        <w:r w:rsidR="002D3D29" w:rsidRPr="00B13B89">
          <w:rPr>
            <w:rFonts w:ascii="Times New Roman" w:hAnsi="Times New Roman"/>
            <w:b/>
            <w:bCs/>
            <w:spacing w:val="2"/>
          </w:rPr>
          <w:t>стандарт</w:t>
        </w:r>
        <w:r w:rsidR="002D3D29" w:rsidRPr="00B13B89">
          <w:rPr>
            <w:rFonts w:ascii="Times New Roman" w:hAnsi="Times New Roman"/>
            <w:spacing w:val="2"/>
          </w:rPr>
          <w:t> Союза ССР. Охрана природы. Земли. Общие требования к гидролесомелиорации"(утв. и введен в действие Постановлением Госстандарта СССР от 21.08.1980 N 4368)</w:t>
        </w:r>
      </w:hyperlink>
    </w:p>
    <w:p w:rsidR="002D3D29" w:rsidRPr="00B13B89" w:rsidRDefault="002D3D29" w:rsidP="002D3D29">
      <w:pPr>
        <w:shd w:val="clear" w:color="auto" w:fill="FFFFFF"/>
        <w:spacing w:after="0" w:line="240" w:lineRule="auto"/>
        <w:jc w:val="both"/>
        <w:rPr>
          <w:rFonts w:ascii="Times New Roman" w:hAnsi="Times New Roman"/>
          <w:spacing w:val="2"/>
          <w:sz w:val="8"/>
          <w:szCs w:val="8"/>
        </w:rPr>
      </w:pPr>
    </w:p>
    <w:p w:rsidR="002D3D29" w:rsidRPr="00B13B89" w:rsidRDefault="00551A47" w:rsidP="002D3D29">
      <w:pPr>
        <w:shd w:val="clear" w:color="auto" w:fill="FFFFFF"/>
        <w:spacing w:after="0" w:line="240" w:lineRule="auto"/>
        <w:jc w:val="both"/>
        <w:rPr>
          <w:rFonts w:ascii="Times New Roman" w:hAnsi="Times New Roman"/>
          <w:spacing w:val="2"/>
        </w:rPr>
      </w:pPr>
      <w:hyperlink r:id="rId89" w:tgtFrame="_blank" w:history="1">
        <w:r w:rsidR="002D3D29" w:rsidRPr="00B13B89">
          <w:rPr>
            <w:rFonts w:ascii="Times New Roman" w:hAnsi="Times New Roman"/>
            <w:spacing w:val="2"/>
          </w:rPr>
          <w:t>"</w:t>
        </w:r>
        <w:r w:rsidR="002D3D29" w:rsidRPr="00B13B89">
          <w:rPr>
            <w:rFonts w:ascii="Times New Roman" w:hAnsi="Times New Roman"/>
            <w:b/>
            <w:bCs/>
            <w:spacing w:val="2"/>
          </w:rPr>
          <w:t>ГОСТ</w:t>
        </w:r>
        <w:r w:rsidR="002D3D29" w:rsidRPr="00B13B89">
          <w:rPr>
            <w:rFonts w:ascii="Times New Roman" w:hAnsi="Times New Roman"/>
            <w:spacing w:val="2"/>
          </w:rPr>
          <w:t> </w:t>
        </w:r>
        <w:r w:rsidR="002D3D29" w:rsidRPr="00B13B89">
          <w:rPr>
            <w:rFonts w:ascii="Times New Roman" w:hAnsi="Times New Roman"/>
            <w:b/>
            <w:bCs/>
            <w:spacing w:val="2"/>
          </w:rPr>
          <w:t>17</w:t>
        </w:r>
        <w:r w:rsidR="002D3D29" w:rsidRPr="00B13B89">
          <w:rPr>
            <w:rFonts w:ascii="Times New Roman" w:hAnsi="Times New Roman"/>
            <w:spacing w:val="2"/>
          </w:rPr>
          <w:t>.</w:t>
        </w:r>
        <w:r w:rsidR="002D3D29" w:rsidRPr="00B13B89">
          <w:rPr>
            <w:rFonts w:ascii="Times New Roman" w:hAnsi="Times New Roman"/>
            <w:b/>
            <w:bCs/>
            <w:spacing w:val="2"/>
          </w:rPr>
          <w:t>5</w:t>
        </w:r>
        <w:r w:rsidR="002D3D29" w:rsidRPr="00B13B89">
          <w:rPr>
            <w:rFonts w:ascii="Times New Roman" w:hAnsi="Times New Roman"/>
            <w:spacing w:val="2"/>
          </w:rPr>
          <w:t>.</w:t>
        </w:r>
        <w:r w:rsidR="002D3D29" w:rsidRPr="00B13B89">
          <w:rPr>
            <w:rFonts w:ascii="Times New Roman" w:hAnsi="Times New Roman"/>
            <w:b/>
            <w:bCs/>
            <w:spacing w:val="2"/>
          </w:rPr>
          <w:t>3</w:t>
        </w:r>
        <w:r w:rsidR="002D3D29" w:rsidRPr="00B13B89">
          <w:rPr>
            <w:rFonts w:ascii="Times New Roman" w:hAnsi="Times New Roman"/>
            <w:spacing w:val="2"/>
          </w:rPr>
          <w:t>.</w:t>
        </w:r>
        <w:r w:rsidR="002D3D29" w:rsidRPr="00B13B89">
          <w:rPr>
            <w:rFonts w:ascii="Times New Roman" w:hAnsi="Times New Roman"/>
            <w:b/>
            <w:bCs/>
            <w:spacing w:val="2"/>
          </w:rPr>
          <w:t>04</w:t>
        </w:r>
        <w:r w:rsidR="002D3D29" w:rsidRPr="00B13B89">
          <w:rPr>
            <w:rFonts w:ascii="Times New Roman" w:hAnsi="Times New Roman"/>
            <w:spacing w:val="2"/>
          </w:rPr>
          <w:t>-</w:t>
        </w:r>
        <w:r w:rsidR="002D3D29" w:rsidRPr="00B13B89">
          <w:rPr>
            <w:rFonts w:ascii="Times New Roman" w:hAnsi="Times New Roman"/>
            <w:b/>
            <w:bCs/>
            <w:spacing w:val="2"/>
          </w:rPr>
          <w:t>83</w:t>
        </w:r>
        <w:r w:rsidR="002D3D29" w:rsidRPr="00B13B89">
          <w:rPr>
            <w:rFonts w:ascii="Times New Roman" w:hAnsi="Times New Roman"/>
            <w:spacing w:val="2"/>
          </w:rPr>
          <w:t> (СТ СЭВ 5302-85). </w:t>
        </w:r>
        <w:r w:rsidR="002D3D29" w:rsidRPr="00B13B89">
          <w:rPr>
            <w:rFonts w:ascii="Times New Roman" w:hAnsi="Times New Roman"/>
            <w:b/>
            <w:bCs/>
            <w:spacing w:val="2"/>
          </w:rPr>
          <w:t>Государственный</w:t>
        </w:r>
        <w:r w:rsidR="002D3D29" w:rsidRPr="00B13B89">
          <w:rPr>
            <w:rFonts w:ascii="Times New Roman" w:hAnsi="Times New Roman"/>
            <w:spacing w:val="2"/>
          </w:rPr>
          <w:t> </w:t>
        </w:r>
        <w:r w:rsidR="002D3D29" w:rsidRPr="00B13B89">
          <w:rPr>
            <w:rFonts w:ascii="Times New Roman" w:hAnsi="Times New Roman"/>
            <w:b/>
            <w:bCs/>
            <w:spacing w:val="2"/>
          </w:rPr>
          <w:t>стандарт</w:t>
        </w:r>
        <w:r w:rsidR="002D3D29" w:rsidRPr="00B13B89">
          <w:rPr>
            <w:rFonts w:ascii="Times New Roman" w:hAnsi="Times New Roman"/>
            <w:spacing w:val="2"/>
          </w:rPr>
          <w:t> Союза ССР. Охрана природы. Земли. Общие требования к рекультивации земель"(утв. и введен в действие Постановлением Госстандарта СССР от 30.03.1983 N 1521) (ред. от 01.09.1986)</w:t>
        </w:r>
      </w:hyperlink>
    </w:p>
    <w:p w:rsidR="002D3D29" w:rsidRPr="00B13B89" w:rsidRDefault="002D3D29" w:rsidP="002D3D29">
      <w:pPr>
        <w:spacing w:after="0" w:line="240" w:lineRule="auto"/>
        <w:jc w:val="both"/>
        <w:rPr>
          <w:rFonts w:ascii="Times New Roman" w:hAnsi="Times New Roman"/>
          <w:spacing w:val="2"/>
          <w:sz w:val="8"/>
          <w:szCs w:val="8"/>
        </w:rPr>
      </w:pPr>
    </w:p>
    <w:p w:rsidR="002D3D29" w:rsidRPr="00B13B89" w:rsidRDefault="00551A47" w:rsidP="002D3D29">
      <w:pPr>
        <w:spacing w:after="0" w:line="240" w:lineRule="auto"/>
        <w:jc w:val="both"/>
        <w:rPr>
          <w:rFonts w:ascii="Times New Roman" w:hAnsi="Times New Roman"/>
          <w:spacing w:val="2"/>
        </w:rPr>
      </w:pPr>
      <w:hyperlink r:id="rId90" w:tgtFrame="_blank" w:history="1">
        <w:r w:rsidR="002D3D29" w:rsidRPr="00B13B89">
          <w:rPr>
            <w:rFonts w:ascii="Times New Roman" w:hAnsi="Times New Roman"/>
            <w:spacing w:val="2"/>
          </w:rPr>
          <w:t>"</w:t>
        </w:r>
      </w:hyperlink>
      <w:r w:rsidR="002D3D29" w:rsidRPr="00B13B89">
        <w:rPr>
          <w:rFonts w:ascii="Times New Roman" w:hAnsi="Times New Roman"/>
          <w:b/>
          <w:spacing w:val="2"/>
        </w:rPr>
        <w:t>ГОСТ 17.6.3.01-78*</w:t>
      </w:r>
      <w:r w:rsidR="002D3D29" w:rsidRPr="00B13B89">
        <w:rPr>
          <w:rFonts w:ascii="Times New Roman" w:hAnsi="Times New Roman"/>
          <w:spacing w:val="2"/>
        </w:rPr>
        <w:t xml:space="preserve"> Охрана природы. Флора. Охрана и рациональное использование лесов, зеленых зон городов. Общие требования</w:t>
      </w:r>
    </w:p>
    <w:p w:rsidR="002D3D29" w:rsidRPr="00B13B89" w:rsidRDefault="002D3D29" w:rsidP="002D3D29">
      <w:pPr>
        <w:spacing w:after="0" w:line="240" w:lineRule="auto"/>
        <w:jc w:val="both"/>
        <w:rPr>
          <w:rFonts w:ascii="Times New Roman" w:hAnsi="Times New Roman"/>
          <w:spacing w:val="2"/>
        </w:rPr>
      </w:pPr>
      <w:r w:rsidRPr="00B13B89">
        <w:rPr>
          <w:rFonts w:ascii="Times New Roman" w:hAnsi="Times New Roman"/>
          <w:spacing w:val="2"/>
        </w:rPr>
        <w:t>Утвержден: Госстандарт СССР, 10.07.1978</w:t>
      </w:r>
    </w:p>
    <w:p w:rsidR="002D3D29" w:rsidRPr="00B13B89" w:rsidRDefault="002D3D29" w:rsidP="002D3D29">
      <w:pPr>
        <w:shd w:val="clear" w:color="auto" w:fill="FFFFFF"/>
        <w:spacing w:after="0" w:line="240" w:lineRule="auto"/>
        <w:jc w:val="both"/>
        <w:rPr>
          <w:rFonts w:ascii="Times New Roman" w:hAnsi="Times New Roman"/>
          <w:spacing w:val="2"/>
          <w:sz w:val="8"/>
          <w:szCs w:val="8"/>
        </w:rPr>
      </w:pPr>
    </w:p>
    <w:p w:rsidR="002D3D29" w:rsidRPr="00B13B89" w:rsidRDefault="00551A47" w:rsidP="002D3D29">
      <w:pPr>
        <w:shd w:val="clear" w:color="auto" w:fill="FFFFFF"/>
        <w:spacing w:after="0" w:line="240" w:lineRule="auto"/>
        <w:jc w:val="both"/>
        <w:rPr>
          <w:rFonts w:ascii="Times New Roman" w:hAnsi="Times New Roman"/>
          <w:spacing w:val="2"/>
        </w:rPr>
      </w:pPr>
      <w:hyperlink r:id="rId91" w:tgtFrame="_blank" w:history="1">
        <w:r w:rsidR="002D3D29" w:rsidRPr="00B13B89">
          <w:rPr>
            <w:rFonts w:ascii="Times New Roman" w:hAnsi="Times New Roman"/>
            <w:spacing w:val="2"/>
          </w:rPr>
          <w:t>"</w:t>
        </w:r>
      </w:hyperlink>
      <w:r w:rsidR="002D3D29" w:rsidRPr="00C06107">
        <w:rPr>
          <w:rFonts w:ascii="Times New Roman" w:hAnsi="Times New Roman"/>
          <w:b/>
          <w:sz w:val="24"/>
        </w:rPr>
        <w:t>ГОСТ 9238-2013</w:t>
      </w:r>
      <w:r w:rsidR="002D3D29" w:rsidRPr="00005DD7">
        <w:rPr>
          <w:rFonts w:ascii="Times New Roman" w:hAnsi="Times New Roman"/>
          <w:sz w:val="24"/>
        </w:rPr>
        <w:t xml:space="preserve">. Межгосударственный стандарт. Габариты железнодорожного подвижного состава и приближения строений (введен в действие Приказом Росстандарта от 22.11.2013 </w:t>
      </w:r>
      <w:r w:rsidR="002D3D29">
        <w:rPr>
          <w:rFonts w:ascii="Times New Roman" w:hAnsi="Times New Roman"/>
          <w:sz w:val="24"/>
        </w:rPr>
        <w:t>№</w:t>
      </w:r>
      <w:r w:rsidR="002D3D29" w:rsidRPr="00005DD7">
        <w:rPr>
          <w:rFonts w:ascii="Times New Roman" w:hAnsi="Times New Roman"/>
          <w:sz w:val="24"/>
        </w:rPr>
        <w:t xml:space="preserve"> 1608-ст)</w:t>
      </w:r>
    </w:p>
    <w:p w:rsidR="002D3D29" w:rsidRPr="00B13B89" w:rsidRDefault="002D3D29" w:rsidP="002D3D29">
      <w:pPr>
        <w:shd w:val="clear" w:color="auto" w:fill="FFFFFF"/>
        <w:spacing w:after="0" w:line="240" w:lineRule="auto"/>
        <w:jc w:val="both"/>
        <w:rPr>
          <w:rFonts w:ascii="Times New Roman" w:hAnsi="Times New Roman"/>
          <w:spacing w:val="2"/>
          <w:sz w:val="8"/>
          <w:szCs w:val="8"/>
        </w:rPr>
      </w:pPr>
    </w:p>
    <w:p w:rsidR="002D3D29" w:rsidRPr="00B13B89" w:rsidRDefault="00551A47" w:rsidP="002D3D29">
      <w:pPr>
        <w:shd w:val="clear" w:color="auto" w:fill="FFFFFF"/>
        <w:spacing w:after="0" w:line="240" w:lineRule="auto"/>
        <w:jc w:val="both"/>
        <w:rPr>
          <w:rFonts w:ascii="Times New Roman" w:hAnsi="Times New Roman"/>
          <w:spacing w:val="2"/>
        </w:rPr>
      </w:pPr>
      <w:hyperlink r:id="rId92" w:tgtFrame="_blank" w:history="1">
        <w:r w:rsidR="002D3D29" w:rsidRPr="00B13B89">
          <w:rPr>
            <w:rFonts w:ascii="Times New Roman" w:hAnsi="Times New Roman"/>
            <w:spacing w:val="2"/>
          </w:rPr>
          <w:t>"</w:t>
        </w:r>
        <w:r w:rsidR="002D3D29" w:rsidRPr="00B13B89">
          <w:rPr>
            <w:rFonts w:ascii="Times New Roman" w:hAnsi="Times New Roman"/>
            <w:b/>
            <w:bCs/>
            <w:spacing w:val="2"/>
          </w:rPr>
          <w:t>ГОСТ</w:t>
        </w:r>
        <w:r w:rsidR="002D3D29" w:rsidRPr="00B13B89">
          <w:rPr>
            <w:rFonts w:ascii="Times New Roman" w:hAnsi="Times New Roman"/>
            <w:spacing w:val="2"/>
          </w:rPr>
          <w:t> </w:t>
        </w:r>
        <w:r w:rsidR="002D3D29" w:rsidRPr="00B13B89">
          <w:rPr>
            <w:rFonts w:ascii="Times New Roman" w:hAnsi="Times New Roman"/>
            <w:b/>
            <w:bCs/>
            <w:spacing w:val="2"/>
          </w:rPr>
          <w:t>9720</w:t>
        </w:r>
        <w:r w:rsidR="002D3D29" w:rsidRPr="00B13B89">
          <w:rPr>
            <w:rFonts w:ascii="Times New Roman" w:hAnsi="Times New Roman"/>
            <w:spacing w:val="2"/>
          </w:rPr>
          <w:t>-</w:t>
        </w:r>
        <w:r w:rsidR="002D3D29" w:rsidRPr="00B13B89">
          <w:rPr>
            <w:rFonts w:ascii="Times New Roman" w:hAnsi="Times New Roman"/>
            <w:b/>
            <w:bCs/>
            <w:spacing w:val="2"/>
          </w:rPr>
          <w:t>76</w:t>
        </w:r>
        <w:r w:rsidR="002D3D29" w:rsidRPr="00B13B89">
          <w:rPr>
            <w:rFonts w:ascii="Times New Roman" w:hAnsi="Times New Roman"/>
            <w:spacing w:val="2"/>
          </w:rPr>
          <w:t>. </w:t>
        </w:r>
        <w:r w:rsidR="002D3D29" w:rsidRPr="00B13B89">
          <w:rPr>
            <w:rFonts w:ascii="Times New Roman" w:hAnsi="Times New Roman"/>
            <w:b/>
            <w:bCs/>
            <w:spacing w:val="2"/>
          </w:rPr>
          <w:t>Государственный</w:t>
        </w:r>
        <w:r w:rsidR="002D3D29" w:rsidRPr="00B13B89">
          <w:rPr>
            <w:rFonts w:ascii="Times New Roman" w:hAnsi="Times New Roman"/>
            <w:spacing w:val="2"/>
          </w:rPr>
          <w:t> </w:t>
        </w:r>
        <w:r w:rsidR="002D3D29" w:rsidRPr="00B13B89">
          <w:rPr>
            <w:rFonts w:ascii="Times New Roman" w:hAnsi="Times New Roman"/>
            <w:b/>
            <w:bCs/>
            <w:spacing w:val="2"/>
          </w:rPr>
          <w:t>стандарт</w:t>
        </w:r>
        <w:r w:rsidR="002D3D29" w:rsidRPr="00B13B89">
          <w:rPr>
            <w:rFonts w:ascii="Times New Roman" w:hAnsi="Times New Roman"/>
            <w:spacing w:val="2"/>
          </w:rPr>
          <w:t> Союза ССР. Габариты приближения строений и подвижного состава железных дорог колеи 750 мм"(утв. Постановлением Госстроя СССР от 05.10.1976 N 156)</w:t>
        </w:r>
      </w:hyperlink>
    </w:p>
    <w:p w:rsidR="002D3D29" w:rsidRPr="00B13B89" w:rsidRDefault="002D3D29" w:rsidP="002D3D29">
      <w:pPr>
        <w:shd w:val="clear" w:color="auto" w:fill="FFFFFF"/>
        <w:spacing w:after="0" w:line="240" w:lineRule="auto"/>
        <w:jc w:val="both"/>
        <w:rPr>
          <w:rFonts w:ascii="Times New Roman" w:hAnsi="Times New Roman"/>
          <w:spacing w:val="2"/>
          <w:sz w:val="8"/>
          <w:szCs w:val="8"/>
        </w:rPr>
      </w:pPr>
    </w:p>
    <w:p w:rsidR="002D3D29" w:rsidRPr="00C06107" w:rsidRDefault="00551A47" w:rsidP="002D3D29">
      <w:pPr>
        <w:shd w:val="clear" w:color="auto" w:fill="FFFFFF"/>
        <w:spacing w:after="0" w:line="240" w:lineRule="auto"/>
        <w:jc w:val="both"/>
        <w:rPr>
          <w:rFonts w:ascii="Times New Roman" w:hAnsi="Times New Roman"/>
          <w:spacing w:val="2"/>
        </w:rPr>
      </w:pPr>
      <w:hyperlink r:id="rId93" w:tgtFrame="_blank" w:history="1">
        <w:r w:rsidR="002D3D29" w:rsidRPr="00C06107">
          <w:rPr>
            <w:rFonts w:ascii="Times New Roman" w:hAnsi="Times New Roman"/>
            <w:spacing w:val="2"/>
          </w:rPr>
          <w:t>"</w:t>
        </w:r>
      </w:hyperlink>
      <w:r w:rsidR="002D3D29" w:rsidRPr="00C06107">
        <w:rPr>
          <w:rFonts w:ascii="Times New Roman" w:hAnsi="Times New Roman"/>
          <w:b/>
        </w:rPr>
        <w:t>ГОСТ 23337-2014.</w:t>
      </w:r>
      <w:r w:rsidR="002D3D29" w:rsidRPr="00C06107">
        <w:rPr>
          <w:rFonts w:ascii="Times New Roman" w:hAnsi="Times New Roman"/>
        </w:rPr>
        <w:t xml:space="preserve"> Межгосударственный стандарт. Шум. Методы измерения шума на селитебной территории и в помещениях жилых и общественных зданий (введен в действие Приказом Росстандарта от 18.11.2014 № 1643-ст)</w:t>
      </w:r>
      <w:r w:rsidR="002D3D29" w:rsidRPr="00C06107">
        <w:rPr>
          <w:rFonts w:ascii="Times New Roman" w:hAnsi="Times New Roman"/>
          <w:spacing w:val="2"/>
        </w:rPr>
        <w:t xml:space="preserve"> </w:t>
      </w:r>
    </w:p>
    <w:p w:rsidR="002D3D29" w:rsidRPr="00B13B89" w:rsidRDefault="002D3D29" w:rsidP="002D3D29">
      <w:pPr>
        <w:shd w:val="clear" w:color="auto" w:fill="FFFFFF"/>
        <w:spacing w:after="0" w:line="240" w:lineRule="auto"/>
        <w:jc w:val="both"/>
        <w:rPr>
          <w:rFonts w:ascii="Times New Roman" w:hAnsi="Times New Roman"/>
          <w:spacing w:val="2"/>
          <w:sz w:val="8"/>
          <w:szCs w:val="8"/>
        </w:rPr>
      </w:pPr>
    </w:p>
    <w:p w:rsidR="002D3D29" w:rsidRPr="00B13B89" w:rsidRDefault="00551A47" w:rsidP="002D3D29">
      <w:pPr>
        <w:shd w:val="clear" w:color="auto" w:fill="FFFFFF"/>
        <w:spacing w:after="0" w:line="240" w:lineRule="auto"/>
        <w:jc w:val="both"/>
        <w:rPr>
          <w:rFonts w:ascii="Times New Roman" w:hAnsi="Times New Roman"/>
          <w:spacing w:val="2"/>
        </w:rPr>
      </w:pPr>
      <w:hyperlink r:id="rId94" w:tgtFrame="_blank" w:history="1">
        <w:r w:rsidR="002D3D29" w:rsidRPr="00B13B89">
          <w:rPr>
            <w:rFonts w:ascii="Times New Roman" w:hAnsi="Times New Roman"/>
            <w:spacing w:val="2"/>
          </w:rPr>
          <w:t>"</w:t>
        </w:r>
        <w:r w:rsidR="002D3D29" w:rsidRPr="00B13B89">
          <w:rPr>
            <w:rFonts w:ascii="Times New Roman" w:hAnsi="Times New Roman"/>
            <w:b/>
            <w:bCs/>
            <w:spacing w:val="2"/>
          </w:rPr>
          <w:t>ГОСТ</w:t>
        </w:r>
        <w:r w:rsidR="002D3D29" w:rsidRPr="00B13B89">
          <w:rPr>
            <w:rFonts w:ascii="Times New Roman" w:hAnsi="Times New Roman"/>
            <w:spacing w:val="2"/>
          </w:rPr>
          <w:t> </w:t>
        </w:r>
        <w:r w:rsidR="002D3D29" w:rsidRPr="00B13B89">
          <w:rPr>
            <w:rFonts w:ascii="Times New Roman" w:hAnsi="Times New Roman"/>
            <w:b/>
            <w:bCs/>
            <w:spacing w:val="2"/>
          </w:rPr>
          <w:t>22283</w:t>
        </w:r>
        <w:r w:rsidR="002D3D29" w:rsidRPr="00B13B89">
          <w:rPr>
            <w:rFonts w:ascii="Times New Roman" w:hAnsi="Times New Roman"/>
            <w:spacing w:val="2"/>
          </w:rPr>
          <w:t>-</w:t>
        </w:r>
        <w:r w:rsidR="002D3D29" w:rsidRPr="00B13B89">
          <w:rPr>
            <w:rFonts w:ascii="Times New Roman" w:hAnsi="Times New Roman"/>
            <w:b/>
            <w:bCs/>
            <w:spacing w:val="2"/>
          </w:rPr>
          <w:t>88</w:t>
        </w:r>
        <w:r w:rsidR="002D3D29" w:rsidRPr="00B13B89">
          <w:rPr>
            <w:rFonts w:ascii="Times New Roman" w:hAnsi="Times New Roman"/>
            <w:spacing w:val="2"/>
          </w:rPr>
          <w:t>. </w:t>
        </w:r>
        <w:r w:rsidR="002D3D29" w:rsidRPr="00B13B89">
          <w:rPr>
            <w:rFonts w:ascii="Times New Roman" w:hAnsi="Times New Roman"/>
            <w:b/>
            <w:bCs/>
            <w:spacing w:val="2"/>
          </w:rPr>
          <w:t>Государственный</w:t>
        </w:r>
        <w:r w:rsidR="002D3D29" w:rsidRPr="00B13B89">
          <w:rPr>
            <w:rFonts w:ascii="Times New Roman" w:hAnsi="Times New Roman"/>
            <w:spacing w:val="2"/>
          </w:rPr>
          <w:t> </w:t>
        </w:r>
        <w:r w:rsidR="002D3D29" w:rsidRPr="00B13B89">
          <w:rPr>
            <w:rFonts w:ascii="Times New Roman" w:hAnsi="Times New Roman"/>
            <w:b/>
            <w:bCs/>
            <w:spacing w:val="2"/>
          </w:rPr>
          <w:t>стандарт</w:t>
        </w:r>
        <w:r w:rsidR="002D3D29" w:rsidRPr="00B13B89">
          <w:rPr>
            <w:rFonts w:ascii="Times New Roman" w:hAnsi="Times New Roman"/>
            <w:spacing w:val="2"/>
          </w:rPr>
          <w:t> Союза ССР. Шум авиационный. Допустимые уровни шума на территории жилой застройки и методы его измерения"(утв. и введен в действие Постановлением Госстандарта СССР от 22.12.1988 N 4457)</w:t>
        </w:r>
      </w:hyperlink>
    </w:p>
    <w:p w:rsidR="002D3D29" w:rsidRPr="00B13B89" w:rsidRDefault="002D3D29" w:rsidP="002D3D29">
      <w:pPr>
        <w:shd w:val="clear" w:color="auto" w:fill="FFFFFF"/>
        <w:spacing w:after="0" w:line="240" w:lineRule="auto"/>
        <w:jc w:val="both"/>
        <w:rPr>
          <w:rFonts w:ascii="Times New Roman" w:hAnsi="Times New Roman"/>
          <w:spacing w:val="2"/>
          <w:sz w:val="8"/>
          <w:szCs w:val="8"/>
        </w:rPr>
      </w:pPr>
    </w:p>
    <w:p w:rsidR="002D3D29" w:rsidRPr="00B13B89" w:rsidRDefault="00551A47" w:rsidP="002D3D29">
      <w:pPr>
        <w:shd w:val="clear" w:color="auto" w:fill="FFFFFF"/>
        <w:spacing w:after="0" w:line="240" w:lineRule="auto"/>
        <w:jc w:val="both"/>
        <w:rPr>
          <w:rFonts w:ascii="Times New Roman" w:hAnsi="Times New Roman"/>
          <w:spacing w:val="2"/>
        </w:rPr>
      </w:pPr>
      <w:hyperlink r:id="rId95" w:tgtFrame="_blank" w:history="1">
        <w:r w:rsidR="002D3D29" w:rsidRPr="00B13B89">
          <w:rPr>
            <w:rFonts w:ascii="Times New Roman" w:hAnsi="Times New Roman"/>
            <w:spacing w:val="2"/>
          </w:rPr>
          <w:t>"</w:t>
        </w:r>
        <w:r w:rsidR="002D3D29" w:rsidRPr="00B13B89">
          <w:rPr>
            <w:rFonts w:ascii="Times New Roman" w:hAnsi="Times New Roman"/>
            <w:b/>
            <w:bCs/>
            <w:spacing w:val="2"/>
          </w:rPr>
          <w:t>ГОСТ</w:t>
        </w:r>
        <w:r w:rsidR="002D3D29" w:rsidRPr="00B13B89">
          <w:rPr>
            <w:rFonts w:ascii="Times New Roman" w:hAnsi="Times New Roman"/>
            <w:spacing w:val="2"/>
          </w:rPr>
          <w:t> </w:t>
        </w:r>
        <w:r w:rsidR="002D3D29" w:rsidRPr="00B13B89">
          <w:rPr>
            <w:rFonts w:ascii="Times New Roman" w:hAnsi="Times New Roman"/>
            <w:b/>
            <w:bCs/>
            <w:spacing w:val="2"/>
          </w:rPr>
          <w:t>23337</w:t>
        </w:r>
        <w:r w:rsidR="002D3D29" w:rsidRPr="00B13B89">
          <w:rPr>
            <w:rFonts w:ascii="Times New Roman" w:hAnsi="Times New Roman"/>
            <w:spacing w:val="2"/>
          </w:rPr>
          <w:t>-</w:t>
        </w:r>
        <w:r w:rsidR="002D3D29" w:rsidRPr="00B13B89">
          <w:rPr>
            <w:rFonts w:ascii="Times New Roman" w:hAnsi="Times New Roman"/>
            <w:b/>
            <w:bCs/>
            <w:spacing w:val="2"/>
          </w:rPr>
          <w:t>78</w:t>
        </w:r>
        <w:r w:rsidR="002D3D29" w:rsidRPr="00B13B89">
          <w:rPr>
            <w:rFonts w:ascii="Times New Roman" w:hAnsi="Times New Roman"/>
            <w:spacing w:val="2"/>
          </w:rPr>
          <w:t>*. Шум. Методы измерения шума на селитебной территории и в помещениях жилых и общественных зданий"(утв. Постановлением Госстроя СССР от 09.10.1978 N 194) (ред. от 31.12.1981)</w:t>
        </w:r>
      </w:hyperlink>
    </w:p>
    <w:p w:rsidR="002D3D29" w:rsidRPr="00B13B89" w:rsidRDefault="002D3D29" w:rsidP="002D3D29">
      <w:pPr>
        <w:shd w:val="clear" w:color="auto" w:fill="FFFFFF"/>
        <w:spacing w:after="0" w:line="240" w:lineRule="auto"/>
        <w:jc w:val="both"/>
        <w:rPr>
          <w:rFonts w:ascii="Times New Roman" w:hAnsi="Times New Roman"/>
          <w:spacing w:val="2"/>
          <w:sz w:val="8"/>
          <w:szCs w:val="8"/>
        </w:rPr>
      </w:pPr>
    </w:p>
    <w:p w:rsidR="002D3D29" w:rsidRPr="00B13B89" w:rsidRDefault="00551A47" w:rsidP="002D3D29">
      <w:pPr>
        <w:shd w:val="clear" w:color="auto" w:fill="FFFFFF"/>
        <w:spacing w:after="0" w:line="240" w:lineRule="auto"/>
        <w:jc w:val="both"/>
        <w:rPr>
          <w:rFonts w:ascii="Times New Roman" w:hAnsi="Times New Roman"/>
          <w:spacing w:val="2"/>
        </w:rPr>
      </w:pPr>
      <w:hyperlink r:id="rId96" w:tgtFrame="_blank" w:history="1">
        <w:r w:rsidR="002D3D29" w:rsidRPr="00B13B89">
          <w:rPr>
            <w:rFonts w:ascii="Times New Roman" w:hAnsi="Times New Roman"/>
            <w:spacing w:val="2"/>
          </w:rPr>
          <w:t>"</w:t>
        </w:r>
        <w:r w:rsidR="002D3D29" w:rsidRPr="00B13B89">
          <w:rPr>
            <w:rFonts w:ascii="Times New Roman" w:hAnsi="Times New Roman"/>
            <w:b/>
            <w:bCs/>
            <w:spacing w:val="2"/>
          </w:rPr>
          <w:t>ГОСТ</w:t>
        </w:r>
        <w:r w:rsidR="002D3D29" w:rsidRPr="00B13B89">
          <w:rPr>
            <w:rFonts w:ascii="Times New Roman" w:hAnsi="Times New Roman"/>
            <w:spacing w:val="2"/>
          </w:rPr>
          <w:t> </w:t>
        </w:r>
        <w:r w:rsidR="002D3D29" w:rsidRPr="00B13B89">
          <w:rPr>
            <w:rFonts w:ascii="Times New Roman" w:hAnsi="Times New Roman"/>
            <w:b/>
            <w:bCs/>
            <w:spacing w:val="2"/>
          </w:rPr>
          <w:t>2761</w:t>
        </w:r>
        <w:r w:rsidR="002D3D29" w:rsidRPr="00B13B89">
          <w:rPr>
            <w:rFonts w:ascii="Times New Roman" w:hAnsi="Times New Roman"/>
            <w:spacing w:val="2"/>
          </w:rPr>
          <w:t>-</w:t>
        </w:r>
        <w:r w:rsidR="002D3D29" w:rsidRPr="00B13B89">
          <w:rPr>
            <w:rFonts w:ascii="Times New Roman" w:hAnsi="Times New Roman"/>
            <w:b/>
            <w:bCs/>
            <w:spacing w:val="2"/>
          </w:rPr>
          <w:t>84</w:t>
        </w:r>
        <w:r w:rsidR="002D3D29" w:rsidRPr="00B13B89">
          <w:rPr>
            <w:rFonts w:ascii="Times New Roman" w:hAnsi="Times New Roman"/>
            <w:spacing w:val="2"/>
          </w:rPr>
          <w:t>. Источники централизованного хозяйственно-питьевого водоснабжения. Гигиенические, технические требования и правила выбора"(утв. Постановлением Госстандарта СССР от 27.11.1984 N 4013) (ред. от 01.06.1988)</w:t>
        </w:r>
      </w:hyperlink>
    </w:p>
    <w:p w:rsidR="002D3D29" w:rsidRPr="00B13B89" w:rsidRDefault="002D3D29" w:rsidP="002D3D29">
      <w:pPr>
        <w:spacing w:after="0" w:line="240" w:lineRule="auto"/>
        <w:jc w:val="both"/>
        <w:rPr>
          <w:rFonts w:ascii="Times New Roman" w:hAnsi="Times New Roman"/>
          <w:spacing w:val="2"/>
          <w:sz w:val="8"/>
          <w:szCs w:val="8"/>
        </w:rPr>
      </w:pPr>
    </w:p>
    <w:p w:rsidR="002D3D29" w:rsidRPr="00B13B89" w:rsidRDefault="00551A47" w:rsidP="002D3D29">
      <w:pPr>
        <w:spacing w:after="0" w:line="240" w:lineRule="auto"/>
        <w:jc w:val="both"/>
        <w:rPr>
          <w:rFonts w:ascii="Times New Roman" w:hAnsi="Times New Roman"/>
          <w:spacing w:val="2"/>
        </w:rPr>
      </w:pPr>
      <w:hyperlink r:id="rId97" w:tgtFrame="_blank" w:history="1">
        <w:r w:rsidR="002D3D29" w:rsidRPr="00B13B89">
          <w:rPr>
            <w:rFonts w:ascii="Times New Roman" w:hAnsi="Times New Roman"/>
            <w:spacing w:val="2"/>
          </w:rPr>
          <w:t>"</w:t>
        </w:r>
        <w:r w:rsidR="002D3D29" w:rsidRPr="00B13B89">
          <w:rPr>
            <w:rFonts w:ascii="Times New Roman" w:hAnsi="Times New Roman"/>
            <w:b/>
            <w:bCs/>
            <w:spacing w:val="2"/>
          </w:rPr>
          <w:t>ГОСТ</w:t>
        </w:r>
        <w:r w:rsidR="002D3D29" w:rsidRPr="00B13B89">
          <w:rPr>
            <w:rFonts w:ascii="Times New Roman" w:hAnsi="Times New Roman"/>
            <w:spacing w:val="2"/>
          </w:rPr>
          <w:t> </w:t>
        </w:r>
        <w:r w:rsidR="002D3D29" w:rsidRPr="00B13B89">
          <w:rPr>
            <w:rFonts w:ascii="Times New Roman" w:hAnsi="Times New Roman"/>
            <w:b/>
            <w:bCs/>
            <w:spacing w:val="2"/>
          </w:rPr>
          <w:t>22</w:t>
        </w:r>
        <w:r w:rsidR="002D3D29" w:rsidRPr="00B13B89">
          <w:rPr>
            <w:rFonts w:ascii="Times New Roman" w:hAnsi="Times New Roman"/>
            <w:spacing w:val="2"/>
          </w:rPr>
          <w:t>.</w:t>
        </w:r>
        <w:r w:rsidR="002D3D29" w:rsidRPr="00B13B89">
          <w:rPr>
            <w:rFonts w:ascii="Times New Roman" w:hAnsi="Times New Roman"/>
            <w:b/>
            <w:bCs/>
            <w:spacing w:val="2"/>
          </w:rPr>
          <w:t>1</w:t>
        </w:r>
        <w:r w:rsidR="002D3D29" w:rsidRPr="00B13B89">
          <w:rPr>
            <w:rFonts w:ascii="Times New Roman" w:hAnsi="Times New Roman"/>
            <w:spacing w:val="2"/>
          </w:rPr>
          <w:t>.02-97/</w:t>
        </w:r>
        <w:r w:rsidR="002D3D29" w:rsidRPr="00B13B89">
          <w:rPr>
            <w:rFonts w:ascii="Times New Roman" w:hAnsi="Times New Roman"/>
            <w:b/>
            <w:bCs/>
            <w:spacing w:val="2"/>
          </w:rPr>
          <w:t>ГОСТ</w:t>
        </w:r>
        <w:r w:rsidR="002D3D29" w:rsidRPr="00B13B89">
          <w:rPr>
            <w:rFonts w:ascii="Times New Roman" w:hAnsi="Times New Roman"/>
            <w:spacing w:val="2"/>
          </w:rPr>
          <w:t> </w:t>
        </w:r>
        <w:r w:rsidR="002D3D29" w:rsidRPr="00B13B89">
          <w:rPr>
            <w:rFonts w:ascii="Times New Roman" w:hAnsi="Times New Roman"/>
            <w:b/>
            <w:bCs/>
            <w:spacing w:val="2"/>
          </w:rPr>
          <w:t>Р</w:t>
        </w:r>
        <w:r w:rsidR="002D3D29" w:rsidRPr="00B13B89">
          <w:rPr>
            <w:rFonts w:ascii="Times New Roman" w:hAnsi="Times New Roman"/>
            <w:spacing w:val="2"/>
          </w:rPr>
          <w:t> </w:t>
        </w:r>
        <w:r w:rsidR="002D3D29" w:rsidRPr="00B13B89">
          <w:rPr>
            <w:rFonts w:ascii="Times New Roman" w:hAnsi="Times New Roman"/>
            <w:b/>
            <w:bCs/>
            <w:spacing w:val="2"/>
          </w:rPr>
          <w:t>22</w:t>
        </w:r>
        <w:r w:rsidR="002D3D29" w:rsidRPr="00B13B89">
          <w:rPr>
            <w:rFonts w:ascii="Times New Roman" w:hAnsi="Times New Roman"/>
            <w:spacing w:val="2"/>
          </w:rPr>
          <w:t>.</w:t>
        </w:r>
        <w:r w:rsidR="002D3D29" w:rsidRPr="00B13B89">
          <w:rPr>
            <w:rFonts w:ascii="Times New Roman" w:hAnsi="Times New Roman"/>
            <w:b/>
            <w:bCs/>
            <w:spacing w:val="2"/>
          </w:rPr>
          <w:t>1</w:t>
        </w:r>
        <w:r w:rsidR="002D3D29" w:rsidRPr="00B13B89">
          <w:rPr>
            <w:rFonts w:ascii="Times New Roman" w:hAnsi="Times New Roman"/>
            <w:spacing w:val="2"/>
          </w:rPr>
          <w:t>.</w:t>
        </w:r>
        <w:r w:rsidR="002D3D29" w:rsidRPr="00B13B89">
          <w:rPr>
            <w:rFonts w:ascii="Times New Roman" w:hAnsi="Times New Roman"/>
            <w:b/>
            <w:bCs/>
            <w:spacing w:val="2"/>
          </w:rPr>
          <w:t>02</w:t>
        </w:r>
        <w:r w:rsidR="002D3D29" w:rsidRPr="00B13B89">
          <w:rPr>
            <w:rFonts w:ascii="Times New Roman" w:hAnsi="Times New Roman"/>
            <w:spacing w:val="2"/>
          </w:rPr>
          <w:t>-</w:t>
        </w:r>
        <w:r w:rsidR="002D3D29" w:rsidRPr="00B13B89">
          <w:rPr>
            <w:rFonts w:ascii="Times New Roman" w:hAnsi="Times New Roman"/>
            <w:b/>
            <w:bCs/>
            <w:spacing w:val="2"/>
          </w:rPr>
          <w:t>95</w:t>
        </w:r>
        <w:r w:rsidR="002D3D29" w:rsidRPr="00B13B89">
          <w:rPr>
            <w:rFonts w:ascii="Times New Roman" w:hAnsi="Times New Roman"/>
            <w:spacing w:val="2"/>
          </w:rPr>
          <w:t>. Межгосударственный стандарт. Безопасность в чрезвычайных ситуациях. Мониторинг и прогнозирование. Термины и определения"(принят и введен в действие Постановлением Госстандарта России от 21.12.1995 N 625)</w:t>
        </w:r>
      </w:hyperlink>
    </w:p>
    <w:p w:rsidR="002D3D29" w:rsidRPr="00B13B89" w:rsidRDefault="002D3D29" w:rsidP="002D3D29">
      <w:pPr>
        <w:shd w:val="clear" w:color="auto" w:fill="FFFFFF"/>
        <w:spacing w:after="0" w:line="240" w:lineRule="auto"/>
        <w:jc w:val="both"/>
        <w:rPr>
          <w:rFonts w:ascii="Times New Roman" w:hAnsi="Times New Roman"/>
          <w:spacing w:val="2"/>
          <w:sz w:val="8"/>
          <w:szCs w:val="8"/>
        </w:rPr>
      </w:pPr>
    </w:p>
    <w:p w:rsidR="002D3D29" w:rsidRPr="00B13B89" w:rsidRDefault="00551A47" w:rsidP="002D3D29">
      <w:pPr>
        <w:shd w:val="clear" w:color="auto" w:fill="FFFFFF"/>
        <w:spacing w:after="0" w:line="240" w:lineRule="auto"/>
        <w:jc w:val="both"/>
        <w:rPr>
          <w:rFonts w:ascii="Times New Roman" w:hAnsi="Times New Roman"/>
          <w:spacing w:val="2"/>
        </w:rPr>
      </w:pPr>
      <w:hyperlink r:id="rId98" w:tgtFrame="_blank" w:history="1">
        <w:r w:rsidR="002D3D29" w:rsidRPr="00B13B89">
          <w:rPr>
            <w:rFonts w:ascii="Times New Roman" w:hAnsi="Times New Roman"/>
            <w:spacing w:val="2"/>
          </w:rPr>
          <w:t>"</w:t>
        </w:r>
        <w:r w:rsidR="002D3D29" w:rsidRPr="00B13B89">
          <w:rPr>
            <w:rFonts w:ascii="Times New Roman" w:hAnsi="Times New Roman"/>
            <w:b/>
            <w:bCs/>
            <w:spacing w:val="2"/>
          </w:rPr>
          <w:t>ГОСТ</w:t>
        </w:r>
        <w:r w:rsidR="002D3D29" w:rsidRPr="00B13B89">
          <w:rPr>
            <w:rFonts w:ascii="Times New Roman" w:hAnsi="Times New Roman"/>
            <w:spacing w:val="2"/>
          </w:rPr>
          <w:t> </w:t>
        </w:r>
        <w:r w:rsidR="002D3D29" w:rsidRPr="00B13B89">
          <w:rPr>
            <w:rFonts w:ascii="Times New Roman" w:hAnsi="Times New Roman"/>
            <w:b/>
            <w:bCs/>
            <w:spacing w:val="2"/>
          </w:rPr>
          <w:t>Р</w:t>
        </w:r>
        <w:r w:rsidR="002D3D29" w:rsidRPr="00B13B89">
          <w:rPr>
            <w:rFonts w:ascii="Times New Roman" w:hAnsi="Times New Roman"/>
            <w:spacing w:val="2"/>
          </w:rPr>
          <w:t> </w:t>
        </w:r>
        <w:r w:rsidR="002D3D29" w:rsidRPr="00B13B89">
          <w:rPr>
            <w:rFonts w:ascii="Times New Roman" w:hAnsi="Times New Roman"/>
            <w:b/>
            <w:bCs/>
            <w:spacing w:val="2"/>
          </w:rPr>
          <w:t>52108</w:t>
        </w:r>
        <w:r w:rsidR="002D3D29" w:rsidRPr="00B13B89">
          <w:rPr>
            <w:rFonts w:ascii="Times New Roman" w:hAnsi="Times New Roman"/>
            <w:spacing w:val="2"/>
          </w:rPr>
          <w:t>-</w:t>
        </w:r>
        <w:r w:rsidR="002D3D29" w:rsidRPr="00B13B89">
          <w:rPr>
            <w:rFonts w:ascii="Times New Roman" w:hAnsi="Times New Roman"/>
            <w:b/>
            <w:bCs/>
            <w:spacing w:val="2"/>
          </w:rPr>
          <w:t>2003</w:t>
        </w:r>
        <w:r w:rsidR="002D3D29" w:rsidRPr="00B13B89">
          <w:rPr>
            <w:rFonts w:ascii="Times New Roman" w:hAnsi="Times New Roman"/>
            <w:spacing w:val="2"/>
          </w:rPr>
          <w:t>. Национальный стандарт Российской Федерации. Ресурсосбережение. Обращение с отходами. Основные положения"(утв. Постановлением Госстандарта РФ от 03.07.2003 N 236-ст) (ред. от 30.11.2010)</w:t>
        </w:r>
      </w:hyperlink>
    </w:p>
    <w:p w:rsidR="002D3D29" w:rsidRPr="00B13B89" w:rsidRDefault="002D3D29" w:rsidP="002D3D29">
      <w:pPr>
        <w:shd w:val="clear" w:color="auto" w:fill="FFFFFF"/>
        <w:spacing w:after="0" w:line="240" w:lineRule="auto"/>
        <w:jc w:val="both"/>
        <w:rPr>
          <w:rFonts w:ascii="Times New Roman" w:hAnsi="Times New Roman"/>
          <w:spacing w:val="2"/>
          <w:sz w:val="8"/>
          <w:szCs w:val="8"/>
        </w:rPr>
      </w:pPr>
    </w:p>
    <w:p w:rsidR="002D3D29" w:rsidRPr="00B13B89" w:rsidRDefault="00551A47" w:rsidP="002D3D29">
      <w:pPr>
        <w:shd w:val="clear" w:color="auto" w:fill="FFFFFF"/>
        <w:spacing w:after="0" w:line="240" w:lineRule="auto"/>
        <w:jc w:val="both"/>
        <w:rPr>
          <w:rFonts w:ascii="Times New Roman" w:hAnsi="Times New Roman"/>
          <w:spacing w:val="2"/>
        </w:rPr>
      </w:pPr>
      <w:hyperlink r:id="rId99" w:tgtFrame="_blank" w:history="1">
        <w:r w:rsidR="002D3D29" w:rsidRPr="00B13B89">
          <w:rPr>
            <w:rFonts w:ascii="Times New Roman" w:hAnsi="Times New Roman"/>
            <w:spacing w:val="2"/>
          </w:rPr>
          <w:t>"</w:t>
        </w:r>
        <w:r w:rsidR="002D3D29" w:rsidRPr="00B13B89">
          <w:rPr>
            <w:rFonts w:ascii="Times New Roman" w:hAnsi="Times New Roman"/>
            <w:b/>
            <w:bCs/>
            <w:spacing w:val="2"/>
          </w:rPr>
          <w:t>ГОСТ</w:t>
        </w:r>
        <w:r w:rsidR="002D3D29" w:rsidRPr="00B13B89">
          <w:rPr>
            <w:rFonts w:ascii="Times New Roman" w:hAnsi="Times New Roman"/>
            <w:spacing w:val="2"/>
          </w:rPr>
          <w:t> </w:t>
        </w:r>
        <w:r w:rsidR="002D3D29" w:rsidRPr="00B13B89">
          <w:rPr>
            <w:rFonts w:ascii="Times New Roman" w:hAnsi="Times New Roman"/>
            <w:b/>
            <w:bCs/>
            <w:spacing w:val="2"/>
          </w:rPr>
          <w:t>Р</w:t>
        </w:r>
        <w:r w:rsidR="002D3D29" w:rsidRPr="00B13B89">
          <w:rPr>
            <w:rFonts w:ascii="Times New Roman" w:hAnsi="Times New Roman"/>
            <w:spacing w:val="2"/>
          </w:rPr>
          <w:t> </w:t>
        </w:r>
        <w:r w:rsidR="002D3D29" w:rsidRPr="00B13B89">
          <w:rPr>
            <w:rFonts w:ascii="Times New Roman" w:hAnsi="Times New Roman"/>
            <w:b/>
            <w:bCs/>
            <w:spacing w:val="2"/>
          </w:rPr>
          <w:t>51617</w:t>
        </w:r>
        <w:r w:rsidR="002D3D29" w:rsidRPr="00B13B89">
          <w:rPr>
            <w:rFonts w:ascii="Times New Roman" w:hAnsi="Times New Roman"/>
            <w:spacing w:val="2"/>
          </w:rPr>
          <w:t>-</w:t>
        </w:r>
        <w:r w:rsidR="002D3D29" w:rsidRPr="00B13B89">
          <w:rPr>
            <w:rFonts w:ascii="Times New Roman" w:hAnsi="Times New Roman"/>
            <w:b/>
            <w:bCs/>
            <w:spacing w:val="2"/>
          </w:rPr>
          <w:t>2000</w:t>
        </w:r>
        <w:r w:rsidR="002D3D29" w:rsidRPr="00B13B89">
          <w:rPr>
            <w:rFonts w:ascii="Times New Roman" w:hAnsi="Times New Roman"/>
            <w:spacing w:val="2"/>
          </w:rPr>
          <w:t>. Государственный стандарт Российской Федерации. Жилищно-коммунальные услуги. Общие технические условия."(утв. Постановлением Госстандарта России от 19.06.2000 N 158-ст) (ред. от 22.07.2003)</w:t>
        </w:r>
      </w:hyperlink>
    </w:p>
    <w:p w:rsidR="002D3D29" w:rsidRPr="00B13B89" w:rsidRDefault="002D3D29" w:rsidP="002D3D29">
      <w:pPr>
        <w:spacing w:after="0" w:line="240" w:lineRule="auto"/>
        <w:jc w:val="both"/>
        <w:rPr>
          <w:rFonts w:ascii="Times New Roman" w:hAnsi="Times New Roman"/>
          <w:spacing w:val="2"/>
          <w:sz w:val="8"/>
          <w:szCs w:val="8"/>
        </w:rPr>
      </w:pPr>
    </w:p>
    <w:p w:rsidR="002D3D29" w:rsidRDefault="002D3D29" w:rsidP="002D3D29">
      <w:pPr>
        <w:spacing w:after="0" w:line="240" w:lineRule="auto"/>
        <w:jc w:val="both"/>
      </w:pPr>
      <w:r w:rsidRPr="00861625">
        <w:rPr>
          <w:rFonts w:ascii="Times New Roman" w:hAnsi="Times New Roman"/>
          <w:b/>
          <w:spacing w:val="2"/>
        </w:rPr>
        <w:t>"</w:t>
      </w:r>
      <w:r w:rsidRPr="00B13B89">
        <w:rPr>
          <w:rFonts w:ascii="Times New Roman" w:hAnsi="Times New Roman"/>
          <w:b/>
          <w:spacing w:val="2"/>
        </w:rPr>
        <w:t xml:space="preserve">ГОСТ Р 52142-2003 </w:t>
      </w:r>
      <w:hyperlink r:id="rId100" w:tgtFrame="_blank" w:history="1">
        <w:r w:rsidRPr="00B13B89">
          <w:rPr>
            <w:rFonts w:ascii="Times New Roman" w:hAnsi="Times New Roman"/>
            <w:spacing w:val="2"/>
          </w:rPr>
          <w:t>"Социальное обслуживание населения. Качество социальных услуг. Общие положения.  "(утв. Постановлением Госстандарта РФ от 24.11.2003 N 326-ст)</w:t>
        </w:r>
      </w:hyperlink>
    </w:p>
    <w:p w:rsidR="002D3D29" w:rsidRPr="00861625" w:rsidRDefault="002D3D29" w:rsidP="002D3D29">
      <w:pPr>
        <w:spacing w:after="0" w:line="240" w:lineRule="auto"/>
        <w:jc w:val="both"/>
        <w:rPr>
          <w:sz w:val="8"/>
          <w:szCs w:val="8"/>
        </w:rPr>
      </w:pPr>
    </w:p>
    <w:p w:rsidR="002D3D29" w:rsidRDefault="002D3D29" w:rsidP="002D3D29">
      <w:pPr>
        <w:pStyle w:val="ae"/>
        <w:spacing w:after="0" w:line="240" w:lineRule="auto"/>
        <w:ind w:left="0"/>
        <w:jc w:val="both"/>
        <w:rPr>
          <w:rFonts w:ascii="Times New Roman" w:hAnsi="Times New Roman"/>
        </w:rPr>
      </w:pPr>
      <w:r w:rsidRPr="00861625">
        <w:rPr>
          <w:rFonts w:ascii="Times New Roman" w:hAnsi="Times New Roman"/>
          <w:b/>
        </w:rPr>
        <w:t>"ГОСТ Р 51617-2014</w:t>
      </w:r>
      <w:r w:rsidRPr="00861625">
        <w:rPr>
          <w:rFonts w:ascii="Times New Roman" w:hAnsi="Times New Roman"/>
        </w:rPr>
        <w:t>. Национальный стандарт Российской Федерации. Услуги жилищно-коммунального хозяйства и управления многоквартирными домами. Коммунальные услуги. Общие требования (утв. Приказом Росстандарта от 11.06.2014 № 544-ст)</w:t>
      </w:r>
    </w:p>
    <w:p w:rsidR="002D3D29" w:rsidRPr="00861625" w:rsidRDefault="002D3D29" w:rsidP="002D3D29">
      <w:pPr>
        <w:pStyle w:val="ae"/>
        <w:spacing w:after="0" w:line="240" w:lineRule="auto"/>
        <w:ind w:left="0"/>
        <w:jc w:val="both"/>
        <w:rPr>
          <w:rFonts w:ascii="Times New Roman" w:hAnsi="Times New Roman"/>
          <w:sz w:val="8"/>
          <w:szCs w:val="8"/>
        </w:rPr>
      </w:pPr>
    </w:p>
    <w:p w:rsidR="002D3D29" w:rsidRPr="00B13B89" w:rsidRDefault="00551A47" w:rsidP="002D3D29">
      <w:pPr>
        <w:shd w:val="clear" w:color="auto" w:fill="FFFFFF"/>
        <w:spacing w:after="0" w:line="240" w:lineRule="auto"/>
        <w:jc w:val="both"/>
        <w:rPr>
          <w:rFonts w:ascii="Times New Roman" w:hAnsi="Times New Roman"/>
          <w:spacing w:val="2"/>
        </w:rPr>
      </w:pPr>
      <w:hyperlink r:id="rId101" w:tgtFrame="_blank" w:history="1">
        <w:r w:rsidR="002D3D29" w:rsidRPr="00B13B89">
          <w:rPr>
            <w:rFonts w:ascii="Times New Roman" w:hAnsi="Times New Roman"/>
            <w:spacing w:val="2"/>
          </w:rPr>
          <w:t>"</w:t>
        </w:r>
        <w:r w:rsidR="002D3D29" w:rsidRPr="00B13B89">
          <w:rPr>
            <w:rFonts w:ascii="Times New Roman" w:hAnsi="Times New Roman"/>
            <w:b/>
            <w:bCs/>
            <w:spacing w:val="2"/>
          </w:rPr>
          <w:t>ГОСТ</w:t>
        </w:r>
        <w:r w:rsidR="002D3D29" w:rsidRPr="00B13B89">
          <w:rPr>
            <w:rFonts w:ascii="Times New Roman" w:hAnsi="Times New Roman"/>
            <w:spacing w:val="2"/>
          </w:rPr>
          <w:t> </w:t>
        </w:r>
        <w:r w:rsidR="002D3D29" w:rsidRPr="00B13B89">
          <w:rPr>
            <w:rFonts w:ascii="Times New Roman" w:hAnsi="Times New Roman"/>
            <w:b/>
            <w:bCs/>
            <w:spacing w:val="2"/>
          </w:rPr>
          <w:t>Р</w:t>
        </w:r>
        <w:r w:rsidR="002D3D29" w:rsidRPr="00B13B89">
          <w:rPr>
            <w:rFonts w:ascii="Times New Roman" w:hAnsi="Times New Roman"/>
            <w:spacing w:val="2"/>
          </w:rPr>
          <w:t> </w:t>
        </w:r>
        <w:r w:rsidR="002D3D29" w:rsidRPr="00B13B89">
          <w:rPr>
            <w:rFonts w:ascii="Times New Roman" w:hAnsi="Times New Roman"/>
            <w:b/>
            <w:bCs/>
            <w:spacing w:val="2"/>
          </w:rPr>
          <w:t>52282</w:t>
        </w:r>
        <w:r w:rsidR="002D3D29" w:rsidRPr="00B13B89">
          <w:rPr>
            <w:rFonts w:ascii="Times New Roman" w:hAnsi="Times New Roman"/>
            <w:spacing w:val="2"/>
          </w:rPr>
          <w:t>-</w:t>
        </w:r>
        <w:r w:rsidR="002D3D29" w:rsidRPr="00B13B89">
          <w:rPr>
            <w:rFonts w:ascii="Times New Roman" w:hAnsi="Times New Roman"/>
            <w:b/>
            <w:bCs/>
            <w:spacing w:val="2"/>
          </w:rPr>
          <w:t>2004</w:t>
        </w:r>
        <w:r w:rsidR="002D3D29" w:rsidRPr="00B13B89">
          <w:rPr>
            <w:rFonts w:ascii="Times New Roman" w:hAnsi="Times New Roman"/>
            <w:spacing w:val="2"/>
          </w:rPr>
          <w:t>. Национальный стандарт Российской Федерации. Технические средства организации дорожного движения. Светофоры дорожные. Типы и основные параметры. Общие технические требования. Методы испытаний"(утв. и введен в действие Приказом Ростехрегулирования от 15.12.2004 N 109-ст)</w:t>
        </w:r>
      </w:hyperlink>
    </w:p>
    <w:p w:rsidR="002D3D29" w:rsidRPr="00B13B89" w:rsidRDefault="002D3D29" w:rsidP="002D3D29">
      <w:pPr>
        <w:spacing w:after="0" w:line="240" w:lineRule="auto"/>
        <w:jc w:val="both"/>
        <w:rPr>
          <w:rFonts w:ascii="Times New Roman" w:hAnsi="Times New Roman"/>
          <w:spacing w:val="2"/>
          <w:sz w:val="8"/>
          <w:szCs w:val="8"/>
        </w:rPr>
      </w:pPr>
    </w:p>
    <w:p w:rsidR="002D3D29" w:rsidRDefault="00551A47" w:rsidP="002D3D29">
      <w:pPr>
        <w:spacing w:after="0" w:line="240" w:lineRule="auto"/>
        <w:jc w:val="both"/>
      </w:pPr>
      <w:hyperlink r:id="rId102" w:tgtFrame="_blank" w:history="1">
        <w:r w:rsidR="002D3D29" w:rsidRPr="00B13B89">
          <w:rPr>
            <w:rFonts w:ascii="Times New Roman" w:hAnsi="Times New Roman"/>
            <w:spacing w:val="2"/>
          </w:rPr>
          <w:t>"</w:t>
        </w:r>
        <w:r w:rsidR="002D3D29" w:rsidRPr="00B13B89">
          <w:rPr>
            <w:rFonts w:ascii="Times New Roman" w:hAnsi="Times New Roman"/>
            <w:b/>
            <w:bCs/>
            <w:spacing w:val="2"/>
          </w:rPr>
          <w:t>ГОСТ</w:t>
        </w:r>
        <w:r w:rsidR="002D3D29" w:rsidRPr="00B13B89">
          <w:rPr>
            <w:rFonts w:ascii="Times New Roman" w:hAnsi="Times New Roman"/>
            <w:spacing w:val="2"/>
          </w:rPr>
          <w:t> </w:t>
        </w:r>
        <w:r w:rsidR="002D3D29" w:rsidRPr="00B13B89">
          <w:rPr>
            <w:rFonts w:ascii="Times New Roman" w:hAnsi="Times New Roman"/>
            <w:b/>
            <w:bCs/>
            <w:spacing w:val="2"/>
          </w:rPr>
          <w:t>Р</w:t>
        </w:r>
        <w:r w:rsidR="002D3D29" w:rsidRPr="00B13B89">
          <w:rPr>
            <w:rFonts w:ascii="Times New Roman" w:hAnsi="Times New Roman"/>
            <w:spacing w:val="2"/>
          </w:rPr>
          <w:t> </w:t>
        </w:r>
        <w:r w:rsidR="002D3D29" w:rsidRPr="00B13B89">
          <w:rPr>
            <w:rFonts w:ascii="Times New Roman" w:hAnsi="Times New Roman"/>
            <w:b/>
            <w:bCs/>
            <w:spacing w:val="2"/>
          </w:rPr>
          <w:t>52289</w:t>
        </w:r>
        <w:r w:rsidR="002D3D29" w:rsidRPr="00B13B89">
          <w:rPr>
            <w:rFonts w:ascii="Times New Roman" w:hAnsi="Times New Roman"/>
            <w:spacing w:val="2"/>
          </w:rPr>
          <w:t>-</w:t>
        </w:r>
        <w:r w:rsidR="002D3D29" w:rsidRPr="00B13B89">
          <w:rPr>
            <w:rFonts w:ascii="Times New Roman" w:hAnsi="Times New Roman"/>
            <w:b/>
            <w:bCs/>
            <w:spacing w:val="2"/>
          </w:rPr>
          <w:t>2004</w:t>
        </w:r>
        <w:r w:rsidR="002D3D29" w:rsidRPr="00B13B89">
          <w:rPr>
            <w:rFonts w:ascii="Times New Roman" w:hAnsi="Times New Roman"/>
            <w:spacing w:val="2"/>
          </w:rPr>
          <w:t>. Национальный стандарт Российской Федерации.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устройств"(утв. Приказом Ростехрегулирования от 15.12.2004 N 120-ст) (ред. от 09.12.2013)</w:t>
        </w:r>
      </w:hyperlink>
    </w:p>
    <w:p w:rsidR="002D3D29" w:rsidRPr="00861625" w:rsidRDefault="002D3D29" w:rsidP="002D3D29">
      <w:pPr>
        <w:spacing w:after="0" w:line="240" w:lineRule="auto"/>
        <w:jc w:val="both"/>
        <w:rPr>
          <w:sz w:val="8"/>
          <w:szCs w:val="8"/>
        </w:rPr>
      </w:pPr>
    </w:p>
    <w:p w:rsidR="002D3D29" w:rsidRDefault="002D3D29" w:rsidP="002D3D29">
      <w:pPr>
        <w:pStyle w:val="ae"/>
        <w:ind w:left="0"/>
        <w:jc w:val="both"/>
        <w:rPr>
          <w:rFonts w:ascii="Times New Roman" w:hAnsi="Times New Roman"/>
        </w:rPr>
      </w:pPr>
      <w:r w:rsidRPr="00861625">
        <w:rPr>
          <w:rFonts w:ascii="Times New Roman" w:hAnsi="Times New Roman"/>
          <w:b/>
        </w:rPr>
        <w:t>"ГОСТ Р 52142-2013.</w:t>
      </w:r>
      <w:r w:rsidRPr="00861625">
        <w:rPr>
          <w:rFonts w:ascii="Times New Roman" w:hAnsi="Times New Roman"/>
        </w:rPr>
        <w:t xml:space="preserve"> Национальный стандарт Российской Федерации. Социальное обслуживание населения. Качество социальных услуг. Общие положения (утв. и введен в действие Приказом Росстандарта от 17.10.2013 № 1179-ст)</w:t>
      </w:r>
    </w:p>
    <w:p w:rsidR="002D3D29" w:rsidRPr="000B6293" w:rsidRDefault="002D3D29" w:rsidP="002D3D29">
      <w:pPr>
        <w:shd w:val="clear" w:color="auto" w:fill="EEECE1" w:themeFill="background2"/>
        <w:spacing w:after="0" w:line="240" w:lineRule="auto"/>
        <w:ind w:firstLine="567"/>
        <w:jc w:val="center"/>
        <w:rPr>
          <w:rFonts w:ascii="Arial Narrow" w:hAnsi="Arial Narrow"/>
          <w:b/>
          <w:bCs/>
          <w:sz w:val="28"/>
          <w:szCs w:val="28"/>
        </w:rPr>
      </w:pPr>
      <w:r w:rsidRPr="000B6293">
        <w:rPr>
          <w:rFonts w:ascii="Arial Narrow" w:hAnsi="Arial Narrow"/>
          <w:b/>
          <w:bCs/>
          <w:sz w:val="28"/>
          <w:szCs w:val="28"/>
        </w:rPr>
        <w:t>Строительные нормы и правила (СНиП)</w:t>
      </w:r>
    </w:p>
    <w:p w:rsidR="002D3D29" w:rsidRPr="000B6293" w:rsidRDefault="002D3D29" w:rsidP="002D3D29">
      <w:pPr>
        <w:spacing w:after="0" w:line="240" w:lineRule="auto"/>
        <w:ind w:firstLine="567"/>
        <w:jc w:val="both"/>
        <w:rPr>
          <w:rFonts w:ascii="Times New Roman" w:hAnsi="Times New Roman"/>
          <w:sz w:val="8"/>
          <w:szCs w:val="8"/>
        </w:rPr>
      </w:pPr>
    </w:p>
    <w:p w:rsidR="002D3D29" w:rsidRPr="00861625" w:rsidRDefault="002D3D29" w:rsidP="002D3D29">
      <w:pPr>
        <w:shd w:val="clear" w:color="auto" w:fill="FFFFFF"/>
        <w:spacing w:after="0" w:line="240" w:lineRule="auto"/>
        <w:jc w:val="both"/>
        <w:rPr>
          <w:rFonts w:ascii="Times New Roman" w:hAnsi="Times New Roman"/>
        </w:rPr>
      </w:pPr>
      <w:r w:rsidRPr="00B36EFE">
        <w:rPr>
          <w:rStyle w:val="blk"/>
          <w:rFonts w:ascii="Times New Roman" w:hAnsi="Times New Roman"/>
          <w:b/>
          <w:spacing w:val="2"/>
          <w:shd w:val="clear" w:color="auto" w:fill="FFFFFF"/>
        </w:rPr>
        <w:t>"</w:t>
      </w:r>
      <w:r w:rsidRPr="00861625">
        <w:rPr>
          <w:rFonts w:ascii="Times New Roman" w:hAnsi="Times New Roman"/>
          <w:b/>
        </w:rPr>
        <w:t>СП 127.13330.2017. СНиП 2.01.28-85</w:t>
      </w:r>
      <w:r w:rsidRPr="00861625">
        <w:rPr>
          <w:rFonts w:ascii="Times New Roman" w:hAnsi="Times New Roman"/>
        </w:rPr>
        <w:t>. Свод правил. Полигоны по обезвреживанию и захоронению токсичных промышленных отходов. Основные положения по проектированию (утв. и введен в действие Приказом Минстроя России от 14.11.2017 № 1533/пр)</w:t>
      </w:r>
    </w:p>
    <w:p w:rsidR="002D3D29" w:rsidRPr="00861625" w:rsidRDefault="002D3D29" w:rsidP="002D3D29">
      <w:pPr>
        <w:shd w:val="clear" w:color="auto" w:fill="FFFFFF"/>
        <w:spacing w:after="0" w:line="240" w:lineRule="auto"/>
        <w:jc w:val="both"/>
        <w:rPr>
          <w:rFonts w:ascii="Times New Roman" w:hAnsi="Times New Roman"/>
          <w:spacing w:val="2"/>
          <w:sz w:val="8"/>
          <w:szCs w:val="8"/>
        </w:rPr>
      </w:pPr>
    </w:p>
    <w:p w:rsidR="002D3D29" w:rsidRPr="00B36EFE" w:rsidRDefault="002D3D29" w:rsidP="002D3D29">
      <w:pPr>
        <w:shd w:val="clear" w:color="auto" w:fill="FFFFFF"/>
        <w:spacing w:after="0" w:line="240" w:lineRule="auto"/>
        <w:jc w:val="both"/>
        <w:rPr>
          <w:rStyle w:val="blk"/>
          <w:rFonts w:ascii="Times New Roman" w:hAnsi="Times New Roman"/>
          <w:spacing w:val="2"/>
          <w:shd w:val="clear" w:color="auto" w:fill="FFFFFF"/>
        </w:rPr>
      </w:pPr>
      <w:r w:rsidRPr="00B36EFE">
        <w:rPr>
          <w:rStyle w:val="blk"/>
          <w:rFonts w:ascii="Times New Roman" w:hAnsi="Times New Roman"/>
          <w:b/>
          <w:spacing w:val="2"/>
          <w:shd w:val="clear" w:color="auto" w:fill="FFFFFF"/>
        </w:rPr>
        <w:t>"СП 165.1325800.2014</w:t>
      </w:r>
      <w:r w:rsidRPr="00B36EFE">
        <w:rPr>
          <w:rStyle w:val="blk"/>
          <w:rFonts w:ascii="Times New Roman" w:hAnsi="Times New Roman"/>
          <w:spacing w:val="2"/>
          <w:shd w:val="clear" w:color="auto" w:fill="FFFFFF"/>
        </w:rPr>
        <w:t>. Свод правил. Инженерно-технические мероприятия по гражданской обороне. Актуализированная редакция </w:t>
      </w:r>
      <w:r w:rsidRPr="00B36EFE">
        <w:rPr>
          <w:rStyle w:val="b"/>
          <w:rFonts w:ascii="Times New Roman" w:hAnsi="Times New Roman"/>
          <w:b/>
          <w:bCs/>
          <w:spacing w:val="2"/>
          <w:shd w:val="clear" w:color="auto" w:fill="FFFFFF"/>
        </w:rPr>
        <w:t>СНиП</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2</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01</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51</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90</w:t>
      </w:r>
      <w:r w:rsidRPr="00B36EFE">
        <w:rPr>
          <w:rStyle w:val="blk"/>
          <w:rFonts w:ascii="Times New Roman" w:hAnsi="Times New Roman"/>
          <w:spacing w:val="2"/>
          <w:shd w:val="clear" w:color="auto" w:fill="FFFFFF"/>
        </w:rPr>
        <w:t>"(утв. и введен в действие Приказом Минстроя России от 12.11.2014 N 705/пр) (ред. от 24.10.2017)</w:t>
      </w:r>
    </w:p>
    <w:p w:rsidR="002D3D29" w:rsidRPr="00B36EFE" w:rsidRDefault="002D3D29" w:rsidP="002D3D29">
      <w:pPr>
        <w:shd w:val="clear" w:color="auto" w:fill="FFFFFF"/>
        <w:spacing w:after="0" w:line="240" w:lineRule="auto"/>
        <w:jc w:val="both"/>
        <w:rPr>
          <w:rFonts w:ascii="Times New Roman" w:hAnsi="Times New Roman"/>
          <w:spacing w:val="2"/>
          <w:sz w:val="8"/>
          <w:szCs w:val="8"/>
        </w:rPr>
      </w:pPr>
    </w:p>
    <w:p w:rsidR="002D3D29" w:rsidRPr="00861625" w:rsidRDefault="002D3D29" w:rsidP="002D3D29">
      <w:pPr>
        <w:shd w:val="clear" w:color="auto" w:fill="FFFFFF"/>
        <w:spacing w:after="0" w:line="240" w:lineRule="auto"/>
        <w:jc w:val="both"/>
        <w:rPr>
          <w:rFonts w:ascii="Times New Roman" w:hAnsi="Times New Roman"/>
        </w:rPr>
      </w:pPr>
      <w:r w:rsidRPr="00B36EFE">
        <w:rPr>
          <w:rStyle w:val="blk"/>
          <w:rFonts w:ascii="Times New Roman" w:hAnsi="Times New Roman"/>
          <w:b/>
          <w:spacing w:val="2"/>
          <w:shd w:val="clear" w:color="auto" w:fill="FFFFFF"/>
        </w:rPr>
        <w:t>"</w:t>
      </w:r>
      <w:r w:rsidRPr="00861625">
        <w:rPr>
          <w:rFonts w:ascii="Times New Roman" w:hAnsi="Times New Roman"/>
          <w:b/>
        </w:rPr>
        <w:t>СП 99.13330.2016.</w:t>
      </w:r>
      <w:r w:rsidRPr="00861625">
        <w:rPr>
          <w:rFonts w:ascii="Times New Roman" w:hAnsi="Times New Roman"/>
        </w:rPr>
        <w:t xml:space="preserve"> Свод правил. Внутрихозяйственные автомобильные дороги в колхозах, совхозах и других сельскохозяйственных предприятиях и организациях. Актуализированная редакция СНиП 2.05.11-83 (утв. Приказом Минстроя России от 30.12.2016 № 1029/пр)</w:t>
      </w:r>
    </w:p>
    <w:p w:rsidR="002D3D29" w:rsidRPr="00B36EFE" w:rsidRDefault="002D3D29" w:rsidP="002D3D29">
      <w:pPr>
        <w:shd w:val="clear" w:color="auto" w:fill="FFFFFF"/>
        <w:spacing w:after="0" w:line="240" w:lineRule="auto"/>
        <w:jc w:val="both"/>
        <w:rPr>
          <w:rFonts w:ascii="Times New Roman" w:hAnsi="Times New Roman"/>
          <w:spacing w:val="2"/>
          <w:sz w:val="8"/>
          <w:szCs w:val="8"/>
        </w:rPr>
      </w:pPr>
    </w:p>
    <w:p w:rsidR="002D3D29" w:rsidRPr="00B36EFE" w:rsidRDefault="00551A47" w:rsidP="002D3D29">
      <w:pPr>
        <w:shd w:val="clear" w:color="auto" w:fill="FFFFFF"/>
        <w:spacing w:after="0" w:line="240" w:lineRule="auto"/>
        <w:jc w:val="both"/>
        <w:rPr>
          <w:rFonts w:ascii="Times New Roman" w:hAnsi="Times New Roman"/>
          <w:spacing w:val="2"/>
        </w:rPr>
      </w:pPr>
      <w:hyperlink r:id="rId103" w:tgtFrame="_blank" w:history="1">
        <w:r w:rsidR="002D3D29" w:rsidRPr="00B36EFE">
          <w:rPr>
            <w:rFonts w:ascii="Times New Roman" w:hAnsi="Times New Roman"/>
            <w:b/>
            <w:spacing w:val="2"/>
          </w:rPr>
          <w:t xml:space="preserve">"СП 100.13330.2016. </w:t>
        </w:r>
        <w:r w:rsidR="002D3D29" w:rsidRPr="00B36EFE">
          <w:rPr>
            <w:rFonts w:ascii="Times New Roman" w:hAnsi="Times New Roman"/>
            <w:spacing w:val="2"/>
          </w:rPr>
          <w:t>Свод правил. Мелиоративные системы и сооружения. Актуализированная редакция </w:t>
        </w:r>
        <w:r w:rsidR="002D3D29" w:rsidRPr="00B36EFE">
          <w:rPr>
            <w:rFonts w:ascii="Times New Roman" w:hAnsi="Times New Roman"/>
            <w:b/>
            <w:bCs/>
            <w:spacing w:val="2"/>
          </w:rPr>
          <w:t>СНиП</w:t>
        </w:r>
        <w:r w:rsidR="002D3D29" w:rsidRPr="00B36EFE">
          <w:rPr>
            <w:rFonts w:ascii="Times New Roman" w:hAnsi="Times New Roman"/>
            <w:spacing w:val="2"/>
          </w:rPr>
          <w:t> </w:t>
        </w:r>
        <w:r w:rsidR="002D3D29" w:rsidRPr="00B36EFE">
          <w:rPr>
            <w:rFonts w:ascii="Times New Roman" w:hAnsi="Times New Roman"/>
            <w:b/>
            <w:bCs/>
            <w:spacing w:val="2"/>
          </w:rPr>
          <w:t>2</w:t>
        </w:r>
        <w:r w:rsidR="002D3D29" w:rsidRPr="00B36EFE">
          <w:rPr>
            <w:rFonts w:ascii="Times New Roman" w:hAnsi="Times New Roman"/>
            <w:spacing w:val="2"/>
          </w:rPr>
          <w:t>.</w:t>
        </w:r>
        <w:r w:rsidR="002D3D29" w:rsidRPr="00B36EFE">
          <w:rPr>
            <w:rFonts w:ascii="Times New Roman" w:hAnsi="Times New Roman"/>
            <w:b/>
            <w:bCs/>
            <w:spacing w:val="2"/>
          </w:rPr>
          <w:t>06</w:t>
        </w:r>
        <w:r w:rsidR="002D3D29" w:rsidRPr="00B36EFE">
          <w:rPr>
            <w:rFonts w:ascii="Times New Roman" w:hAnsi="Times New Roman"/>
            <w:spacing w:val="2"/>
          </w:rPr>
          <w:t>.</w:t>
        </w:r>
        <w:r w:rsidR="002D3D29" w:rsidRPr="00B36EFE">
          <w:rPr>
            <w:rFonts w:ascii="Times New Roman" w:hAnsi="Times New Roman"/>
            <w:b/>
            <w:bCs/>
            <w:spacing w:val="2"/>
          </w:rPr>
          <w:t>03</w:t>
        </w:r>
        <w:r w:rsidR="002D3D29" w:rsidRPr="00B36EFE">
          <w:rPr>
            <w:rFonts w:ascii="Times New Roman" w:hAnsi="Times New Roman"/>
            <w:spacing w:val="2"/>
          </w:rPr>
          <w:t>-</w:t>
        </w:r>
        <w:r w:rsidR="002D3D29" w:rsidRPr="00B36EFE">
          <w:rPr>
            <w:rFonts w:ascii="Times New Roman" w:hAnsi="Times New Roman"/>
            <w:b/>
            <w:bCs/>
            <w:spacing w:val="2"/>
          </w:rPr>
          <w:t>85</w:t>
        </w:r>
        <w:r w:rsidR="002D3D29" w:rsidRPr="00B36EFE">
          <w:rPr>
            <w:rFonts w:ascii="Times New Roman" w:hAnsi="Times New Roman"/>
            <w:spacing w:val="2"/>
          </w:rPr>
          <w:t>"(утв. Приказом Минстроя России от 16.12.2016 N 953/пр)</w:t>
        </w:r>
      </w:hyperlink>
    </w:p>
    <w:p w:rsidR="002D3D29" w:rsidRPr="00B36EFE" w:rsidRDefault="002D3D29" w:rsidP="002D3D29">
      <w:pPr>
        <w:shd w:val="clear" w:color="auto" w:fill="FFFFFF"/>
        <w:spacing w:after="0" w:line="240" w:lineRule="auto"/>
        <w:jc w:val="both"/>
        <w:rPr>
          <w:rFonts w:ascii="Times New Roman" w:hAnsi="Times New Roman"/>
          <w:spacing w:val="2"/>
          <w:sz w:val="8"/>
          <w:szCs w:val="8"/>
        </w:rPr>
      </w:pPr>
    </w:p>
    <w:p w:rsidR="002D3D29" w:rsidRPr="00B36EFE" w:rsidRDefault="00551A47" w:rsidP="002D3D29">
      <w:pPr>
        <w:shd w:val="clear" w:color="auto" w:fill="FFFFFF"/>
        <w:spacing w:after="0" w:line="240" w:lineRule="auto"/>
        <w:jc w:val="both"/>
        <w:rPr>
          <w:rFonts w:ascii="Times New Roman" w:hAnsi="Times New Roman"/>
          <w:spacing w:val="2"/>
        </w:rPr>
      </w:pPr>
      <w:hyperlink r:id="rId104" w:tgtFrame="_blank" w:history="1">
        <w:r w:rsidR="002D3D29" w:rsidRPr="00B36EFE">
          <w:rPr>
            <w:rFonts w:ascii="Times New Roman" w:hAnsi="Times New Roman"/>
            <w:b/>
            <w:spacing w:val="2"/>
          </w:rPr>
          <w:t>"СП 104.13330.2016.</w:t>
        </w:r>
        <w:r w:rsidR="002D3D29" w:rsidRPr="00B36EFE">
          <w:rPr>
            <w:rFonts w:ascii="Times New Roman" w:hAnsi="Times New Roman"/>
            <w:spacing w:val="2"/>
          </w:rPr>
          <w:t xml:space="preserve"> Свод правил. Инженерная защита территории от затопления и подтопления. Актуализированная редакция </w:t>
        </w:r>
        <w:r w:rsidR="002D3D29" w:rsidRPr="00B36EFE">
          <w:rPr>
            <w:rFonts w:ascii="Times New Roman" w:hAnsi="Times New Roman"/>
            <w:b/>
            <w:bCs/>
            <w:spacing w:val="2"/>
          </w:rPr>
          <w:t>СНиП</w:t>
        </w:r>
        <w:r w:rsidR="002D3D29" w:rsidRPr="00B36EFE">
          <w:rPr>
            <w:rFonts w:ascii="Times New Roman" w:hAnsi="Times New Roman"/>
            <w:spacing w:val="2"/>
          </w:rPr>
          <w:t> </w:t>
        </w:r>
        <w:r w:rsidR="002D3D29" w:rsidRPr="00B36EFE">
          <w:rPr>
            <w:rFonts w:ascii="Times New Roman" w:hAnsi="Times New Roman"/>
            <w:b/>
            <w:bCs/>
            <w:spacing w:val="2"/>
          </w:rPr>
          <w:t>2</w:t>
        </w:r>
        <w:r w:rsidR="002D3D29" w:rsidRPr="00B36EFE">
          <w:rPr>
            <w:rFonts w:ascii="Times New Roman" w:hAnsi="Times New Roman"/>
            <w:spacing w:val="2"/>
          </w:rPr>
          <w:t>.</w:t>
        </w:r>
        <w:r w:rsidR="002D3D29" w:rsidRPr="00B36EFE">
          <w:rPr>
            <w:rFonts w:ascii="Times New Roman" w:hAnsi="Times New Roman"/>
            <w:b/>
            <w:bCs/>
            <w:spacing w:val="2"/>
          </w:rPr>
          <w:t>06</w:t>
        </w:r>
        <w:r w:rsidR="002D3D29" w:rsidRPr="00B36EFE">
          <w:rPr>
            <w:rFonts w:ascii="Times New Roman" w:hAnsi="Times New Roman"/>
            <w:spacing w:val="2"/>
          </w:rPr>
          <w:t>.</w:t>
        </w:r>
        <w:r w:rsidR="002D3D29" w:rsidRPr="00B36EFE">
          <w:rPr>
            <w:rFonts w:ascii="Times New Roman" w:hAnsi="Times New Roman"/>
            <w:b/>
            <w:bCs/>
            <w:spacing w:val="2"/>
          </w:rPr>
          <w:t>15</w:t>
        </w:r>
        <w:r w:rsidR="002D3D29" w:rsidRPr="00B36EFE">
          <w:rPr>
            <w:rFonts w:ascii="Times New Roman" w:hAnsi="Times New Roman"/>
            <w:spacing w:val="2"/>
          </w:rPr>
          <w:t>-</w:t>
        </w:r>
        <w:r w:rsidR="002D3D29" w:rsidRPr="00B36EFE">
          <w:rPr>
            <w:rFonts w:ascii="Times New Roman" w:hAnsi="Times New Roman"/>
            <w:b/>
            <w:bCs/>
            <w:spacing w:val="2"/>
          </w:rPr>
          <w:t>85</w:t>
        </w:r>
        <w:r w:rsidR="002D3D29" w:rsidRPr="00B36EFE">
          <w:rPr>
            <w:rFonts w:ascii="Times New Roman" w:hAnsi="Times New Roman"/>
            <w:spacing w:val="2"/>
          </w:rPr>
          <w:t>"(утв. Приказом Минстроя России от 16.12.2016 N 964/пр)</w:t>
        </w:r>
      </w:hyperlink>
    </w:p>
    <w:p w:rsidR="002D3D29" w:rsidRPr="00B36EFE" w:rsidRDefault="002D3D29" w:rsidP="002D3D29">
      <w:pPr>
        <w:shd w:val="clear" w:color="auto" w:fill="FFFFFF"/>
        <w:spacing w:after="0" w:line="240" w:lineRule="auto"/>
        <w:jc w:val="both"/>
        <w:rPr>
          <w:rFonts w:ascii="Times New Roman" w:hAnsi="Times New Roman"/>
          <w:spacing w:val="2"/>
          <w:sz w:val="8"/>
          <w:szCs w:val="8"/>
        </w:rPr>
      </w:pPr>
    </w:p>
    <w:p w:rsidR="002D3D29" w:rsidRPr="00B36EFE" w:rsidRDefault="002D3D29" w:rsidP="002D3D29">
      <w:pPr>
        <w:shd w:val="clear" w:color="auto" w:fill="FFFFFF"/>
        <w:spacing w:after="0" w:line="240" w:lineRule="auto"/>
        <w:jc w:val="both"/>
        <w:rPr>
          <w:rFonts w:ascii="Times New Roman" w:hAnsi="Times New Roman"/>
          <w:spacing w:val="2"/>
          <w:sz w:val="8"/>
          <w:szCs w:val="8"/>
        </w:rPr>
      </w:pPr>
    </w:p>
    <w:p w:rsidR="002D3D29" w:rsidRPr="00B36EFE" w:rsidRDefault="00551A47" w:rsidP="002D3D29">
      <w:pPr>
        <w:shd w:val="clear" w:color="auto" w:fill="FFFFFF"/>
        <w:spacing w:after="0" w:line="240" w:lineRule="auto"/>
        <w:jc w:val="both"/>
        <w:rPr>
          <w:rFonts w:ascii="Times New Roman" w:hAnsi="Times New Roman"/>
          <w:spacing w:val="2"/>
        </w:rPr>
      </w:pPr>
      <w:hyperlink r:id="rId105" w:tgtFrame="_blank" w:history="1">
        <w:r w:rsidR="002D3D29" w:rsidRPr="00B36EFE">
          <w:rPr>
            <w:rFonts w:ascii="Times New Roman" w:hAnsi="Times New Roman"/>
            <w:spacing w:val="2"/>
          </w:rPr>
          <w:t>"</w:t>
        </w:r>
        <w:r w:rsidR="002D3D29" w:rsidRPr="00B36EFE">
          <w:rPr>
            <w:rFonts w:ascii="Times New Roman" w:hAnsi="Times New Roman"/>
            <w:b/>
            <w:bCs/>
            <w:spacing w:val="2"/>
          </w:rPr>
          <w:t>СНиП</w:t>
        </w:r>
        <w:r w:rsidR="002D3D29" w:rsidRPr="00B36EFE">
          <w:rPr>
            <w:rFonts w:ascii="Times New Roman" w:hAnsi="Times New Roman"/>
            <w:spacing w:val="2"/>
          </w:rPr>
          <w:t> </w:t>
        </w:r>
        <w:r w:rsidR="002D3D29" w:rsidRPr="00B36EFE">
          <w:rPr>
            <w:rFonts w:ascii="Times New Roman" w:hAnsi="Times New Roman"/>
            <w:b/>
            <w:bCs/>
            <w:spacing w:val="2"/>
          </w:rPr>
          <w:t>31</w:t>
        </w:r>
        <w:r w:rsidR="002D3D29" w:rsidRPr="00B36EFE">
          <w:rPr>
            <w:rFonts w:ascii="Times New Roman" w:hAnsi="Times New Roman"/>
            <w:spacing w:val="2"/>
          </w:rPr>
          <w:t>-</w:t>
        </w:r>
        <w:r w:rsidR="002D3D29" w:rsidRPr="00B36EFE">
          <w:rPr>
            <w:rFonts w:ascii="Times New Roman" w:hAnsi="Times New Roman"/>
            <w:b/>
            <w:bCs/>
            <w:spacing w:val="2"/>
          </w:rPr>
          <w:t>04</w:t>
        </w:r>
        <w:r w:rsidR="002D3D29" w:rsidRPr="00B36EFE">
          <w:rPr>
            <w:rFonts w:ascii="Times New Roman" w:hAnsi="Times New Roman"/>
            <w:spacing w:val="2"/>
          </w:rPr>
          <w:t>-</w:t>
        </w:r>
        <w:r w:rsidR="002D3D29" w:rsidRPr="00B36EFE">
          <w:rPr>
            <w:rFonts w:ascii="Times New Roman" w:hAnsi="Times New Roman"/>
            <w:b/>
            <w:bCs/>
            <w:spacing w:val="2"/>
          </w:rPr>
          <w:t>2001</w:t>
        </w:r>
        <w:r w:rsidR="002D3D29" w:rsidRPr="00B36EFE">
          <w:rPr>
            <w:rFonts w:ascii="Times New Roman" w:hAnsi="Times New Roman"/>
            <w:spacing w:val="2"/>
          </w:rPr>
          <w:t>. Складские здания"(приняты Постановлением Госстроя РФ от 19.03.2001 N 21)</w:t>
        </w:r>
      </w:hyperlink>
    </w:p>
    <w:p w:rsidR="002D3D29" w:rsidRPr="00B36EFE" w:rsidRDefault="002D3D29" w:rsidP="002D3D29">
      <w:pPr>
        <w:spacing w:after="0" w:line="240" w:lineRule="auto"/>
        <w:jc w:val="both"/>
        <w:rPr>
          <w:rFonts w:ascii="Times New Roman" w:hAnsi="Times New Roman"/>
          <w:spacing w:val="2"/>
          <w:sz w:val="8"/>
          <w:szCs w:val="8"/>
        </w:rPr>
      </w:pPr>
    </w:p>
    <w:p w:rsidR="002D3D29" w:rsidRPr="00B36EFE" w:rsidRDefault="00551A47" w:rsidP="002D3D29">
      <w:pPr>
        <w:spacing w:after="0" w:line="240" w:lineRule="auto"/>
        <w:jc w:val="both"/>
        <w:rPr>
          <w:rFonts w:ascii="Times New Roman" w:hAnsi="Times New Roman"/>
        </w:rPr>
      </w:pPr>
      <w:hyperlink r:id="rId106" w:tgtFrame="_blank" w:history="1">
        <w:r w:rsidR="002D3D29" w:rsidRPr="00B36EFE">
          <w:rPr>
            <w:rFonts w:ascii="Times New Roman" w:hAnsi="Times New Roman"/>
            <w:spacing w:val="2"/>
          </w:rPr>
          <w:t>"</w:t>
        </w:r>
        <w:r w:rsidR="002D3D29" w:rsidRPr="00B36EFE">
          <w:rPr>
            <w:rFonts w:ascii="Times New Roman" w:hAnsi="Times New Roman"/>
            <w:b/>
            <w:bCs/>
            <w:spacing w:val="2"/>
          </w:rPr>
          <w:t>СНиП</w:t>
        </w:r>
        <w:r w:rsidR="002D3D29" w:rsidRPr="00B36EFE">
          <w:rPr>
            <w:rFonts w:ascii="Times New Roman" w:hAnsi="Times New Roman"/>
            <w:spacing w:val="2"/>
          </w:rPr>
          <w:t> </w:t>
        </w:r>
        <w:r w:rsidR="002D3D29" w:rsidRPr="00B36EFE">
          <w:rPr>
            <w:rFonts w:ascii="Times New Roman" w:hAnsi="Times New Roman"/>
            <w:b/>
            <w:bCs/>
            <w:spacing w:val="2"/>
          </w:rPr>
          <w:t>31</w:t>
        </w:r>
        <w:r w:rsidR="002D3D29" w:rsidRPr="00B36EFE">
          <w:rPr>
            <w:rFonts w:ascii="Times New Roman" w:hAnsi="Times New Roman"/>
            <w:spacing w:val="2"/>
          </w:rPr>
          <w:t>-</w:t>
        </w:r>
        <w:r w:rsidR="002D3D29" w:rsidRPr="00B36EFE">
          <w:rPr>
            <w:rFonts w:ascii="Times New Roman" w:hAnsi="Times New Roman"/>
            <w:b/>
            <w:bCs/>
            <w:spacing w:val="2"/>
          </w:rPr>
          <w:t>05</w:t>
        </w:r>
        <w:r w:rsidR="002D3D29" w:rsidRPr="00B36EFE">
          <w:rPr>
            <w:rFonts w:ascii="Times New Roman" w:hAnsi="Times New Roman"/>
            <w:spacing w:val="2"/>
          </w:rPr>
          <w:t>-</w:t>
        </w:r>
        <w:r w:rsidR="002D3D29" w:rsidRPr="00B36EFE">
          <w:rPr>
            <w:rFonts w:ascii="Times New Roman" w:hAnsi="Times New Roman"/>
            <w:b/>
            <w:bCs/>
            <w:spacing w:val="2"/>
          </w:rPr>
          <w:t>2003</w:t>
        </w:r>
        <w:r w:rsidR="002D3D29" w:rsidRPr="00B36EFE">
          <w:rPr>
            <w:rFonts w:ascii="Times New Roman" w:hAnsi="Times New Roman"/>
            <w:spacing w:val="2"/>
          </w:rPr>
          <w:t>. Общественные здания административного назначения"(приняты и введены в действие Постановлением Госстроя РФ от 23.06.2003 N 108)</w:t>
        </w:r>
      </w:hyperlink>
    </w:p>
    <w:p w:rsidR="002D3D29" w:rsidRDefault="002D3D29" w:rsidP="002D3D29">
      <w:pPr>
        <w:spacing w:after="0" w:line="240" w:lineRule="auto"/>
        <w:ind w:firstLine="567"/>
        <w:jc w:val="both"/>
        <w:rPr>
          <w:rFonts w:ascii="Times New Roman" w:hAnsi="Times New Roman"/>
        </w:rPr>
      </w:pPr>
    </w:p>
    <w:p w:rsidR="002D3D29" w:rsidRPr="000B6293" w:rsidRDefault="002D3D29" w:rsidP="002D3D29">
      <w:pPr>
        <w:shd w:val="clear" w:color="auto" w:fill="EEECE1" w:themeFill="background2"/>
        <w:autoSpaceDE w:val="0"/>
        <w:autoSpaceDN w:val="0"/>
        <w:adjustRightInd w:val="0"/>
        <w:spacing w:after="0" w:line="240" w:lineRule="auto"/>
        <w:ind w:firstLine="567"/>
        <w:jc w:val="center"/>
        <w:rPr>
          <w:rFonts w:ascii="Arial Narrow" w:hAnsi="Arial Narrow"/>
          <w:b/>
          <w:bCs/>
          <w:sz w:val="28"/>
          <w:szCs w:val="28"/>
        </w:rPr>
      </w:pPr>
      <w:r w:rsidRPr="000B6293">
        <w:rPr>
          <w:rFonts w:ascii="Arial Narrow" w:hAnsi="Arial Narrow"/>
          <w:b/>
          <w:bCs/>
          <w:sz w:val="28"/>
          <w:szCs w:val="28"/>
        </w:rPr>
        <w:t>Своды правил по проектированию и строительству (СП)</w:t>
      </w:r>
    </w:p>
    <w:p w:rsidR="002D3D29" w:rsidRPr="000B6293" w:rsidRDefault="002D3D29" w:rsidP="002D3D29">
      <w:pPr>
        <w:autoSpaceDE w:val="0"/>
        <w:autoSpaceDN w:val="0"/>
        <w:adjustRightInd w:val="0"/>
        <w:spacing w:after="0" w:line="240" w:lineRule="auto"/>
        <w:ind w:firstLine="567"/>
        <w:jc w:val="both"/>
        <w:rPr>
          <w:rFonts w:ascii="Times New Roman" w:hAnsi="Times New Roman"/>
          <w:sz w:val="8"/>
          <w:szCs w:val="8"/>
        </w:rPr>
      </w:pPr>
    </w:p>
    <w:p w:rsidR="002D3D29" w:rsidRPr="00B36EFE" w:rsidRDefault="002D3D29" w:rsidP="002D3D29">
      <w:pPr>
        <w:shd w:val="clear" w:color="auto" w:fill="FFFFFF"/>
        <w:spacing w:after="0" w:line="240" w:lineRule="auto"/>
        <w:jc w:val="both"/>
        <w:rPr>
          <w:rStyle w:val="blk"/>
          <w:rFonts w:ascii="Times New Roman" w:hAnsi="Times New Roman"/>
          <w:spacing w:val="2"/>
          <w:shd w:val="clear" w:color="auto" w:fill="FFFFFF"/>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4</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13130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2013</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Свод</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правил</w:t>
      </w:r>
      <w:r w:rsidRPr="00B36EFE">
        <w:rPr>
          <w:rStyle w:val="blk"/>
          <w:rFonts w:ascii="Times New Roman" w:hAnsi="Times New Roman"/>
          <w:spacing w:val="2"/>
          <w:shd w:val="clear" w:color="auto" w:fill="FFFFFF"/>
        </w:rPr>
        <w:t>. Системы противопожарной защиты. Ограничение распространения пожара на объектах защиты. Требования к объемно-планировочным и конструктивным решениям"(утв. Приказом МЧС России от 24.04.</w:t>
      </w:r>
      <w:r w:rsidRPr="00B36EFE">
        <w:rPr>
          <w:rStyle w:val="b"/>
          <w:rFonts w:ascii="Times New Roman" w:hAnsi="Times New Roman"/>
          <w:b/>
          <w:bCs/>
          <w:spacing w:val="2"/>
          <w:shd w:val="clear" w:color="auto" w:fill="FFFFFF"/>
        </w:rPr>
        <w:t>2013</w:t>
      </w:r>
      <w:r w:rsidRPr="00B36EFE">
        <w:rPr>
          <w:rStyle w:val="blk"/>
          <w:rFonts w:ascii="Times New Roman" w:hAnsi="Times New Roman"/>
          <w:spacing w:val="2"/>
          <w:shd w:val="clear" w:color="auto" w:fill="FFFFFF"/>
        </w:rPr>
        <w:t> N 288)</w:t>
      </w:r>
    </w:p>
    <w:p w:rsidR="002D3D29" w:rsidRPr="00B36EFE" w:rsidRDefault="002D3D29" w:rsidP="002D3D29">
      <w:pPr>
        <w:shd w:val="clear" w:color="auto" w:fill="FFFFFF"/>
        <w:spacing w:after="0" w:line="240" w:lineRule="auto"/>
        <w:jc w:val="both"/>
        <w:rPr>
          <w:rStyle w:val="b"/>
          <w:rFonts w:ascii="Times New Roman" w:hAnsi="Times New Roman"/>
          <w:b/>
          <w:bCs/>
          <w:spacing w:val="2"/>
          <w:sz w:val="8"/>
          <w:szCs w:val="8"/>
          <w:shd w:val="clear" w:color="auto" w:fill="FFFFFF"/>
        </w:rPr>
      </w:pPr>
    </w:p>
    <w:p w:rsidR="002D3D29" w:rsidRPr="00B36EFE" w:rsidRDefault="002D3D29" w:rsidP="002D3D29">
      <w:pPr>
        <w:shd w:val="clear" w:color="auto" w:fill="FFFFFF"/>
        <w:spacing w:after="0" w:line="240" w:lineRule="auto"/>
        <w:jc w:val="both"/>
        <w:rPr>
          <w:rStyle w:val="blk"/>
          <w:rFonts w:ascii="Times New Roman" w:hAnsi="Times New Roman"/>
          <w:spacing w:val="2"/>
          <w:shd w:val="clear" w:color="auto" w:fill="FFFFFF"/>
        </w:rPr>
      </w:pP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5</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13130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2009</w:t>
      </w:r>
      <w:r w:rsidRPr="00B36EFE">
        <w:rPr>
          <w:rStyle w:val="blk"/>
          <w:rFonts w:ascii="Times New Roman" w:hAnsi="Times New Roman"/>
          <w:spacing w:val="2"/>
          <w:shd w:val="clear" w:color="auto" w:fill="FFFFFF"/>
        </w:rPr>
        <w:t>. Системы противопожарной защиты. Установки пожарной сигнализации и пожаротушения автоматические. Нормы и правила проектирования"(утв. Приказом МЧС РФ от 25.03.</w:t>
      </w:r>
      <w:r w:rsidRPr="00B36EFE">
        <w:rPr>
          <w:rStyle w:val="b"/>
          <w:rFonts w:ascii="Times New Roman" w:hAnsi="Times New Roman"/>
          <w:b/>
          <w:bCs/>
          <w:spacing w:val="2"/>
          <w:shd w:val="clear" w:color="auto" w:fill="FFFFFF"/>
        </w:rPr>
        <w:t>2009</w:t>
      </w:r>
      <w:r w:rsidRPr="00B36EFE">
        <w:rPr>
          <w:rStyle w:val="blk"/>
          <w:rFonts w:ascii="Times New Roman" w:hAnsi="Times New Roman"/>
          <w:spacing w:val="2"/>
          <w:shd w:val="clear" w:color="auto" w:fill="FFFFFF"/>
        </w:rPr>
        <w:t> N 175) (ред. от 01.06.2011)</w:t>
      </w:r>
    </w:p>
    <w:p w:rsidR="002D3D29" w:rsidRPr="00B36EFE" w:rsidRDefault="002D3D29" w:rsidP="002D3D29">
      <w:pPr>
        <w:shd w:val="clear" w:color="auto" w:fill="FFFFFF"/>
        <w:spacing w:after="0" w:line="240" w:lineRule="auto"/>
        <w:jc w:val="both"/>
        <w:rPr>
          <w:rFonts w:ascii="Times New Roman" w:hAnsi="Times New Roman"/>
          <w:spacing w:val="2"/>
          <w:sz w:val="8"/>
          <w:szCs w:val="8"/>
        </w:rPr>
      </w:pPr>
    </w:p>
    <w:p w:rsidR="002D3D29" w:rsidRPr="00B36EFE" w:rsidRDefault="00551A47" w:rsidP="002D3D29">
      <w:pPr>
        <w:shd w:val="clear" w:color="auto" w:fill="FFFFFF"/>
        <w:spacing w:after="0" w:line="240" w:lineRule="auto"/>
        <w:jc w:val="both"/>
        <w:rPr>
          <w:rFonts w:ascii="Times New Roman" w:hAnsi="Times New Roman"/>
          <w:spacing w:val="2"/>
        </w:rPr>
      </w:pPr>
      <w:hyperlink r:id="rId107" w:tgtFrame="_blank" w:history="1">
        <w:r w:rsidR="002D3D29" w:rsidRPr="00B36EFE">
          <w:rPr>
            <w:rFonts w:ascii="Times New Roman" w:hAnsi="Times New Roman"/>
            <w:spacing w:val="2"/>
          </w:rPr>
          <w:t>"</w:t>
        </w:r>
        <w:r w:rsidR="002D3D29" w:rsidRPr="00B36EFE">
          <w:rPr>
            <w:rFonts w:ascii="Times New Roman" w:hAnsi="Times New Roman"/>
            <w:b/>
            <w:bCs/>
            <w:spacing w:val="2"/>
          </w:rPr>
          <w:t>СП</w:t>
        </w:r>
        <w:r w:rsidR="002D3D29" w:rsidRPr="00B36EFE">
          <w:rPr>
            <w:rFonts w:ascii="Times New Roman" w:hAnsi="Times New Roman"/>
            <w:spacing w:val="2"/>
          </w:rPr>
          <w:t> </w:t>
        </w:r>
        <w:r w:rsidR="002D3D29" w:rsidRPr="00B36EFE">
          <w:rPr>
            <w:rFonts w:ascii="Times New Roman" w:hAnsi="Times New Roman"/>
            <w:b/>
            <w:bCs/>
            <w:spacing w:val="2"/>
          </w:rPr>
          <w:t>11</w:t>
        </w:r>
        <w:r w:rsidR="002D3D29" w:rsidRPr="00B36EFE">
          <w:rPr>
            <w:rFonts w:ascii="Times New Roman" w:hAnsi="Times New Roman"/>
            <w:spacing w:val="2"/>
          </w:rPr>
          <w:t>-</w:t>
        </w:r>
        <w:r w:rsidR="002D3D29" w:rsidRPr="00B36EFE">
          <w:rPr>
            <w:rFonts w:ascii="Times New Roman" w:hAnsi="Times New Roman"/>
            <w:b/>
            <w:bCs/>
            <w:spacing w:val="2"/>
          </w:rPr>
          <w:t>103</w:t>
        </w:r>
        <w:r w:rsidR="002D3D29" w:rsidRPr="00B36EFE">
          <w:rPr>
            <w:rFonts w:ascii="Times New Roman" w:hAnsi="Times New Roman"/>
            <w:spacing w:val="2"/>
          </w:rPr>
          <w:t>-</w:t>
        </w:r>
        <w:r w:rsidR="002D3D29" w:rsidRPr="00B36EFE">
          <w:rPr>
            <w:rFonts w:ascii="Times New Roman" w:hAnsi="Times New Roman"/>
            <w:b/>
            <w:bCs/>
            <w:spacing w:val="2"/>
          </w:rPr>
          <w:t>97</w:t>
        </w:r>
        <w:r w:rsidR="002D3D29" w:rsidRPr="00B36EFE">
          <w:rPr>
            <w:rFonts w:ascii="Times New Roman" w:hAnsi="Times New Roman"/>
            <w:spacing w:val="2"/>
          </w:rPr>
          <w:t>. Инженерно-гидрометеорологические изыскания для строительства"(одобрен Письмом Госстроя РФ от 10.07.1997 N 9-1-1/69)</w:t>
        </w:r>
      </w:hyperlink>
    </w:p>
    <w:p w:rsidR="002D3D29" w:rsidRPr="00B36EFE" w:rsidRDefault="002D3D29" w:rsidP="002D3D29">
      <w:pPr>
        <w:shd w:val="clear" w:color="auto" w:fill="FFFFFF"/>
        <w:spacing w:after="0" w:line="240" w:lineRule="auto"/>
        <w:jc w:val="both"/>
        <w:rPr>
          <w:rStyle w:val="blk"/>
          <w:rFonts w:ascii="Times New Roman" w:hAnsi="Times New Roman"/>
          <w:spacing w:val="2"/>
          <w:sz w:val="8"/>
          <w:szCs w:val="8"/>
          <w:shd w:val="clear" w:color="auto" w:fill="FFFFFF"/>
        </w:rPr>
      </w:pPr>
    </w:p>
    <w:p w:rsidR="002D3D29" w:rsidRPr="00B36EFE" w:rsidRDefault="002D3D29" w:rsidP="002D3D29">
      <w:pPr>
        <w:shd w:val="clear" w:color="auto" w:fill="FFFFFF"/>
        <w:spacing w:after="0" w:line="240" w:lineRule="auto"/>
        <w:jc w:val="both"/>
        <w:rPr>
          <w:rStyle w:val="blk"/>
          <w:rFonts w:ascii="Times New Roman" w:hAnsi="Times New Roman"/>
          <w:spacing w:val="2"/>
          <w:shd w:val="clear" w:color="auto" w:fill="FFFFFF"/>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11</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106</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97</w:t>
      </w:r>
      <w:r w:rsidRPr="00B36EFE">
        <w:rPr>
          <w:rStyle w:val="blk"/>
          <w:rFonts w:ascii="Times New Roman" w:hAnsi="Times New Roman"/>
          <w:spacing w:val="2"/>
          <w:shd w:val="clear" w:color="auto" w:fill="FFFFFF"/>
        </w:rPr>
        <w:t>. Порядок разработки, согласования, утверждения и состава проектно-планировочной документации на застройку территорий садоводческих объединений граждан"(одобрен Протоколом Госстроя РФ от 19.08.1997 N 23-11/3) (ред. от 12.03.2001)</w:t>
      </w:r>
    </w:p>
    <w:p w:rsidR="002D3D29" w:rsidRPr="00B36EFE" w:rsidRDefault="002D3D29" w:rsidP="002D3D29">
      <w:pPr>
        <w:shd w:val="clear" w:color="auto" w:fill="FFFFFF"/>
        <w:spacing w:after="0" w:line="240" w:lineRule="auto"/>
        <w:jc w:val="both"/>
        <w:rPr>
          <w:rStyle w:val="blk"/>
          <w:rFonts w:ascii="Times New Roman" w:hAnsi="Times New Roman"/>
          <w:spacing w:val="2"/>
          <w:sz w:val="8"/>
          <w:szCs w:val="8"/>
          <w:shd w:val="clear" w:color="auto" w:fill="FFFFFF"/>
        </w:rPr>
      </w:pPr>
    </w:p>
    <w:p w:rsidR="002D3D29" w:rsidRPr="00B36EFE" w:rsidRDefault="00551A47" w:rsidP="002D3D29">
      <w:pPr>
        <w:shd w:val="clear" w:color="auto" w:fill="FFFFFF"/>
        <w:spacing w:after="0" w:line="240" w:lineRule="auto"/>
        <w:jc w:val="both"/>
        <w:rPr>
          <w:rFonts w:ascii="Times New Roman" w:hAnsi="Times New Roman"/>
          <w:spacing w:val="2"/>
        </w:rPr>
      </w:pPr>
      <w:hyperlink r:id="rId108" w:tgtFrame="_blank" w:history="1">
        <w:r w:rsidR="002D3D29" w:rsidRPr="00B36EFE">
          <w:rPr>
            <w:rFonts w:ascii="Times New Roman" w:hAnsi="Times New Roman"/>
            <w:spacing w:val="2"/>
          </w:rPr>
          <w:t>"</w:t>
        </w:r>
        <w:r w:rsidR="002D3D29" w:rsidRPr="00B36EFE">
          <w:rPr>
            <w:rFonts w:ascii="Times New Roman" w:hAnsi="Times New Roman"/>
            <w:b/>
            <w:bCs/>
            <w:spacing w:val="2"/>
          </w:rPr>
          <w:t>МДС</w:t>
        </w:r>
        <w:r w:rsidR="002D3D29" w:rsidRPr="00B36EFE">
          <w:rPr>
            <w:rFonts w:ascii="Times New Roman" w:hAnsi="Times New Roman"/>
            <w:spacing w:val="2"/>
          </w:rPr>
          <w:t> </w:t>
        </w:r>
        <w:r w:rsidR="002D3D29" w:rsidRPr="00B36EFE">
          <w:rPr>
            <w:rFonts w:ascii="Times New Roman" w:hAnsi="Times New Roman"/>
            <w:b/>
            <w:bCs/>
            <w:spacing w:val="2"/>
          </w:rPr>
          <w:t>11</w:t>
        </w:r>
        <w:r w:rsidR="002D3D29" w:rsidRPr="00B36EFE">
          <w:rPr>
            <w:rFonts w:ascii="Times New Roman" w:hAnsi="Times New Roman"/>
            <w:spacing w:val="2"/>
          </w:rPr>
          <w:t>-</w:t>
        </w:r>
        <w:r w:rsidR="002D3D29" w:rsidRPr="00B36EFE">
          <w:rPr>
            <w:rFonts w:ascii="Times New Roman" w:hAnsi="Times New Roman"/>
            <w:b/>
            <w:bCs/>
            <w:spacing w:val="2"/>
          </w:rPr>
          <w:t>16</w:t>
        </w:r>
        <w:r w:rsidR="002D3D29" w:rsidRPr="00B36EFE">
          <w:rPr>
            <w:rFonts w:ascii="Times New Roman" w:hAnsi="Times New Roman"/>
            <w:spacing w:val="2"/>
          </w:rPr>
          <w:t>.</w:t>
        </w:r>
        <w:r w:rsidR="002D3D29" w:rsidRPr="00B36EFE">
          <w:rPr>
            <w:rFonts w:ascii="Times New Roman" w:hAnsi="Times New Roman"/>
            <w:b/>
            <w:bCs/>
            <w:spacing w:val="2"/>
          </w:rPr>
          <w:t>2002</w:t>
        </w:r>
        <w:r w:rsidR="002D3D29" w:rsidRPr="00B36EFE">
          <w:rPr>
            <w:rFonts w:ascii="Times New Roman" w:hAnsi="Times New Roman"/>
            <w:spacing w:val="2"/>
          </w:rPr>
          <w:t>. Методические рекомендации по составлению раздела "Инженерно-технические мероприятия гражданской обороны. Мероприятия по предупреждению чрезвычайных ситуаций" проектов строительства предприятий, зданий и сооружений (на примере проектов строительства автозаправочных станций)"(утв. МЧС РФ 12.09.2001)</w:t>
        </w:r>
      </w:hyperlink>
      <w:r w:rsidR="002D3D29" w:rsidRPr="00B36EFE">
        <w:rPr>
          <w:rFonts w:ascii="Times New Roman" w:hAnsi="Times New Roman"/>
          <w:spacing w:val="2"/>
        </w:rPr>
        <w:t xml:space="preserve"> -НОВОЕ</w:t>
      </w:r>
    </w:p>
    <w:p w:rsidR="002D3D29" w:rsidRPr="00B36EFE" w:rsidRDefault="002D3D29" w:rsidP="002D3D29">
      <w:pPr>
        <w:shd w:val="clear" w:color="auto" w:fill="FFFFFF"/>
        <w:spacing w:after="0" w:line="240" w:lineRule="auto"/>
        <w:jc w:val="both"/>
        <w:rPr>
          <w:rFonts w:ascii="Times New Roman" w:hAnsi="Times New Roman"/>
          <w:spacing w:val="2"/>
          <w:sz w:val="8"/>
          <w:szCs w:val="8"/>
        </w:rPr>
      </w:pPr>
    </w:p>
    <w:p w:rsidR="002D3D29" w:rsidRPr="00B36EFE" w:rsidRDefault="00551A47" w:rsidP="002D3D29">
      <w:pPr>
        <w:shd w:val="clear" w:color="auto" w:fill="FFFFFF"/>
        <w:spacing w:after="0" w:line="240" w:lineRule="auto"/>
        <w:jc w:val="both"/>
        <w:rPr>
          <w:rFonts w:ascii="Times New Roman" w:hAnsi="Times New Roman"/>
          <w:spacing w:val="2"/>
        </w:rPr>
      </w:pPr>
      <w:hyperlink r:id="rId109" w:tgtFrame="_blank" w:history="1">
        <w:r w:rsidR="002D3D29" w:rsidRPr="00B36EFE">
          <w:rPr>
            <w:rFonts w:ascii="Times New Roman" w:hAnsi="Times New Roman"/>
            <w:spacing w:val="2"/>
          </w:rPr>
          <w:t>"</w:t>
        </w:r>
        <w:r w:rsidR="002D3D29" w:rsidRPr="00B36EFE">
          <w:rPr>
            <w:rFonts w:ascii="Times New Roman" w:hAnsi="Times New Roman"/>
            <w:b/>
            <w:bCs/>
            <w:spacing w:val="2"/>
          </w:rPr>
          <w:t>СП</w:t>
        </w:r>
        <w:r w:rsidR="002D3D29" w:rsidRPr="00B36EFE">
          <w:rPr>
            <w:rFonts w:ascii="Times New Roman" w:hAnsi="Times New Roman"/>
            <w:spacing w:val="2"/>
          </w:rPr>
          <w:t> </w:t>
        </w:r>
        <w:r w:rsidR="002D3D29" w:rsidRPr="00B36EFE">
          <w:rPr>
            <w:rFonts w:ascii="Times New Roman" w:hAnsi="Times New Roman"/>
            <w:b/>
            <w:bCs/>
            <w:spacing w:val="2"/>
          </w:rPr>
          <w:t>11</w:t>
        </w:r>
        <w:r w:rsidR="002D3D29" w:rsidRPr="00B36EFE">
          <w:rPr>
            <w:rFonts w:ascii="Times New Roman" w:hAnsi="Times New Roman"/>
            <w:spacing w:val="2"/>
          </w:rPr>
          <w:t>.</w:t>
        </w:r>
        <w:r w:rsidR="002D3D29" w:rsidRPr="00B36EFE">
          <w:rPr>
            <w:rFonts w:ascii="Times New Roman" w:hAnsi="Times New Roman"/>
            <w:b/>
            <w:bCs/>
            <w:spacing w:val="2"/>
          </w:rPr>
          <w:t>13130</w:t>
        </w:r>
        <w:r w:rsidR="002D3D29" w:rsidRPr="00B36EFE">
          <w:rPr>
            <w:rFonts w:ascii="Times New Roman" w:hAnsi="Times New Roman"/>
            <w:spacing w:val="2"/>
          </w:rPr>
          <w:t>.</w:t>
        </w:r>
        <w:r w:rsidR="002D3D29" w:rsidRPr="00B36EFE">
          <w:rPr>
            <w:rFonts w:ascii="Times New Roman" w:hAnsi="Times New Roman"/>
            <w:b/>
            <w:bCs/>
            <w:spacing w:val="2"/>
          </w:rPr>
          <w:t>2009</w:t>
        </w:r>
        <w:r w:rsidR="002D3D29" w:rsidRPr="00B36EFE">
          <w:rPr>
            <w:rFonts w:ascii="Times New Roman" w:hAnsi="Times New Roman"/>
            <w:spacing w:val="2"/>
          </w:rPr>
          <w:t>. </w:t>
        </w:r>
        <w:r w:rsidR="002D3D29" w:rsidRPr="00B36EFE">
          <w:rPr>
            <w:rFonts w:ascii="Times New Roman" w:hAnsi="Times New Roman"/>
            <w:b/>
            <w:bCs/>
            <w:spacing w:val="2"/>
          </w:rPr>
          <w:t>Свод</w:t>
        </w:r>
        <w:r w:rsidR="002D3D29" w:rsidRPr="00B36EFE">
          <w:rPr>
            <w:rFonts w:ascii="Times New Roman" w:hAnsi="Times New Roman"/>
            <w:spacing w:val="2"/>
          </w:rPr>
          <w:t> </w:t>
        </w:r>
        <w:r w:rsidR="002D3D29" w:rsidRPr="00B36EFE">
          <w:rPr>
            <w:rFonts w:ascii="Times New Roman" w:hAnsi="Times New Roman"/>
            <w:b/>
            <w:bCs/>
            <w:spacing w:val="2"/>
          </w:rPr>
          <w:t>правил</w:t>
        </w:r>
        <w:r w:rsidR="002D3D29" w:rsidRPr="00B36EFE">
          <w:rPr>
            <w:rFonts w:ascii="Times New Roman" w:hAnsi="Times New Roman"/>
            <w:spacing w:val="2"/>
          </w:rPr>
          <w:t>. Места дислокации подразделений пожарной охраны. Порядок и методика определения"(утв. Приказом МЧС РФ от 25.03.2009 N 181) (ред. от 09.12.2010)</w:t>
        </w:r>
      </w:hyperlink>
    </w:p>
    <w:p w:rsidR="002D3D29" w:rsidRPr="00B36EFE" w:rsidRDefault="002D3D29" w:rsidP="002D3D29">
      <w:pPr>
        <w:shd w:val="clear" w:color="auto" w:fill="FFFFFF"/>
        <w:spacing w:after="0" w:line="240" w:lineRule="auto"/>
        <w:jc w:val="both"/>
        <w:rPr>
          <w:rFonts w:ascii="Times New Roman" w:hAnsi="Times New Roman"/>
          <w:spacing w:val="2"/>
          <w:sz w:val="8"/>
          <w:szCs w:val="8"/>
        </w:rPr>
      </w:pPr>
    </w:p>
    <w:p w:rsidR="002D3D29" w:rsidRPr="00B36EFE" w:rsidRDefault="00551A47" w:rsidP="002D3D29">
      <w:pPr>
        <w:shd w:val="clear" w:color="auto" w:fill="FFFFFF"/>
        <w:spacing w:after="0" w:line="240" w:lineRule="auto"/>
        <w:jc w:val="both"/>
        <w:rPr>
          <w:rFonts w:ascii="Times New Roman" w:hAnsi="Times New Roman"/>
          <w:spacing w:val="2"/>
        </w:rPr>
      </w:pPr>
      <w:hyperlink r:id="rId110" w:tgtFrame="_blank" w:history="1">
        <w:r w:rsidR="002D3D29" w:rsidRPr="00B36EFE">
          <w:rPr>
            <w:rFonts w:ascii="Times New Roman" w:hAnsi="Times New Roman"/>
            <w:spacing w:val="2"/>
          </w:rPr>
          <w:t>Приказ МЧС РФ от 25.03.2009 N 182 (ред. от 09.</w:t>
        </w:r>
        <w:r w:rsidR="002D3D29" w:rsidRPr="00B36EFE">
          <w:rPr>
            <w:rFonts w:ascii="Times New Roman" w:hAnsi="Times New Roman"/>
            <w:b/>
            <w:bCs/>
            <w:spacing w:val="2"/>
          </w:rPr>
          <w:t>12</w:t>
        </w:r>
        <w:r w:rsidR="002D3D29" w:rsidRPr="00B36EFE">
          <w:rPr>
            <w:rFonts w:ascii="Times New Roman" w:hAnsi="Times New Roman"/>
            <w:spacing w:val="2"/>
          </w:rPr>
          <w:t>.2010)"Об утверждении </w:t>
        </w:r>
        <w:r w:rsidR="002D3D29" w:rsidRPr="00B36EFE">
          <w:rPr>
            <w:rFonts w:ascii="Times New Roman" w:hAnsi="Times New Roman"/>
            <w:b/>
            <w:bCs/>
            <w:spacing w:val="2"/>
          </w:rPr>
          <w:t>свода</w:t>
        </w:r>
        <w:r w:rsidR="002D3D29" w:rsidRPr="00B36EFE">
          <w:rPr>
            <w:rFonts w:ascii="Times New Roman" w:hAnsi="Times New Roman"/>
            <w:spacing w:val="2"/>
          </w:rPr>
          <w:t> </w:t>
        </w:r>
        <w:r w:rsidR="002D3D29" w:rsidRPr="00B36EFE">
          <w:rPr>
            <w:rFonts w:ascii="Times New Roman" w:hAnsi="Times New Roman"/>
            <w:b/>
            <w:bCs/>
            <w:spacing w:val="2"/>
          </w:rPr>
          <w:t>правил</w:t>
        </w:r>
        <w:r w:rsidR="002D3D29" w:rsidRPr="00B36EFE">
          <w:rPr>
            <w:rFonts w:ascii="Times New Roman" w:hAnsi="Times New Roman"/>
            <w:spacing w:val="2"/>
          </w:rPr>
          <w:t> "Определение категорий помещений, зданий и наружных установок по взрывопожарной и пожарной опасности"</w:t>
        </w:r>
      </w:hyperlink>
    </w:p>
    <w:p w:rsidR="002D3D29" w:rsidRPr="00861625" w:rsidRDefault="002D3D29" w:rsidP="002D3D29">
      <w:pPr>
        <w:shd w:val="clear" w:color="auto" w:fill="FFFFFF"/>
        <w:spacing w:after="0" w:line="240" w:lineRule="auto"/>
        <w:jc w:val="both"/>
        <w:rPr>
          <w:rFonts w:ascii="Times New Roman" w:hAnsi="Times New Roman"/>
          <w:spacing w:val="2"/>
          <w:sz w:val="8"/>
          <w:szCs w:val="8"/>
        </w:rPr>
      </w:pPr>
    </w:p>
    <w:p w:rsidR="002D3D29" w:rsidRPr="00B36EFE" w:rsidRDefault="00551A47" w:rsidP="002D3D29">
      <w:pPr>
        <w:shd w:val="clear" w:color="auto" w:fill="FFFFFF"/>
        <w:spacing w:after="0" w:line="240" w:lineRule="auto"/>
        <w:jc w:val="both"/>
        <w:rPr>
          <w:rFonts w:ascii="Times New Roman" w:hAnsi="Times New Roman"/>
          <w:spacing w:val="2"/>
        </w:rPr>
      </w:pPr>
      <w:hyperlink r:id="rId111" w:tgtFrame="_blank" w:history="1">
        <w:r w:rsidR="002D3D29" w:rsidRPr="00B36EFE">
          <w:rPr>
            <w:rFonts w:ascii="Times New Roman" w:hAnsi="Times New Roman"/>
            <w:spacing w:val="2"/>
          </w:rPr>
          <w:t>"</w:t>
        </w:r>
        <w:r w:rsidR="002D3D29" w:rsidRPr="00B36EFE">
          <w:rPr>
            <w:rFonts w:ascii="Times New Roman" w:hAnsi="Times New Roman"/>
            <w:b/>
            <w:bCs/>
            <w:spacing w:val="2"/>
          </w:rPr>
          <w:t>СП</w:t>
        </w:r>
        <w:r w:rsidR="002D3D29" w:rsidRPr="00B36EFE">
          <w:rPr>
            <w:rFonts w:ascii="Times New Roman" w:hAnsi="Times New Roman"/>
            <w:spacing w:val="2"/>
          </w:rPr>
          <w:t> </w:t>
        </w:r>
        <w:r w:rsidR="002D3D29" w:rsidRPr="00B36EFE">
          <w:rPr>
            <w:rFonts w:ascii="Times New Roman" w:hAnsi="Times New Roman"/>
            <w:b/>
            <w:bCs/>
            <w:spacing w:val="2"/>
          </w:rPr>
          <w:t>14</w:t>
        </w:r>
        <w:r w:rsidR="002D3D29" w:rsidRPr="00B36EFE">
          <w:rPr>
            <w:rFonts w:ascii="Times New Roman" w:hAnsi="Times New Roman"/>
            <w:spacing w:val="2"/>
          </w:rPr>
          <w:t>.</w:t>
        </w:r>
        <w:r w:rsidR="002D3D29" w:rsidRPr="00B36EFE">
          <w:rPr>
            <w:rFonts w:ascii="Times New Roman" w:hAnsi="Times New Roman"/>
            <w:b/>
            <w:bCs/>
            <w:spacing w:val="2"/>
          </w:rPr>
          <w:t>13330</w:t>
        </w:r>
        <w:r w:rsidR="002D3D29" w:rsidRPr="00B36EFE">
          <w:rPr>
            <w:rFonts w:ascii="Times New Roman" w:hAnsi="Times New Roman"/>
            <w:spacing w:val="2"/>
          </w:rPr>
          <w:t>.</w:t>
        </w:r>
        <w:r w:rsidR="002D3D29" w:rsidRPr="00B36EFE">
          <w:rPr>
            <w:rFonts w:ascii="Times New Roman" w:hAnsi="Times New Roman"/>
            <w:b/>
            <w:bCs/>
            <w:spacing w:val="2"/>
          </w:rPr>
          <w:t>2014</w:t>
        </w:r>
        <w:r w:rsidR="002D3D29" w:rsidRPr="00B36EFE">
          <w:rPr>
            <w:rFonts w:ascii="Times New Roman" w:hAnsi="Times New Roman"/>
            <w:spacing w:val="2"/>
          </w:rPr>
          <w:t>. </w:t>
        </w:r>
        <w:r w:rsidR="002D3D29" w:rsidRPr="00B36EFE">
          <w:rPr>
            <w:rFonts w:ascii="Times New Roman" w:hAnsi="Times New Roman"/>
            <w:b/>
            <w:bCs/>
            <w:spacing w:val="2"/>
          </w:rPr>
          <w:t>Свод</w:t>
        </w:r>
        <w:r w:rsidR="002D3D29" w:rsidRPr="00B36EFE">
          <w:rPr>
            <w:rFonts w:ascii="Times New Roman" w:hAnsi="Times New Roman"/>
            <w:spacing w:val="2"/>
          </w:rPr>
          <w:t> </w:t>
        </w:r>
        <w:r w:rsidR="002D3D29" w:rsidRPr="00B36EFE">
          <w:rPr>
            <w:rFonts w:ascii="Times New Roman" w:hAnsi="Times New Roman"/>
            <w:b/>
            <w:bCs/>
            <w:spacing w:val="2"/>
          </w:rPr>
          <w:t>правил</w:t>
        </w:r>
        <w:r w:rsidR="002D3D29" w:rsidRPr="00B36EFE">
          <w:rPr>
            <w:rFonts w:ascii="Times New Roman" w:hAnsi="Times New Roman"/>
            <w:spacing w:val="2"/>
          </w:rPr>
          <w:t>. Строительство в сейсмических районах. СНиП II-7-81*"(утв. Приказом Минстроя России от 18.02.</w:t>
        </w:r>
        <w:r w:rsidR="002D3D29" w:rsidRPr="00B36EFE">
          <w:rPr>
            <w:rFonts w:ascii="Times New Roman" w:hAnsi="Times New Roman"/>
            <w:b/>
            <w:bCs/>
            <w:spacing w:val="2"/>
          </w:rPr>
          <w:t>2014</w:t>
        </w:r>
        <w:r w:rsidR="002D3D29" w:rsidRPr="00B36EFE">
          <w:rPr>
            <w:rFonts w:ascii="Times New Roman" w:hAnsi="Times New Roman"/>
            <w:spacing w:val="2"/>
          </w:rPr>
          <w:t> N 60/пр) (ред. от 23.11.2015)</w:t>
        </w:r>
      </w:hyperlink>
    </w:p>
    <w:p w:rsidR="002D3D29" w:rsidRPr="00B36EFE" w:rsidRDefault="002D3D29" w:rsidP="002D3D29">
      <w:pPr>
        <w:shd w:val="clear" w:color="auto" w:fill="FFFFFF"/>
        <w:spacing w:after="0" w:line="240" w:lineRule="auto"/>
        <w:jc w:val="both"/>
        <w:rPr>
          <w:rFonts w:ascii="Times New Roman" w:hAnsi="Times New Roman"/>
          <w:spacing w:val="2"/>
          <w:sz w:val="8"/>
          <w:szCs w:val="8"/>
        </w:rPr>
      </w:pPr>
    </w:p>
    <w:p w:rsidR="002D3D29" w:rsidRPr="00B36EFE" w:rsidRDefault="00551A47" w:rsidP="002D3D29">
      <w:pPr>
        <w:shd w:val="clear" w:color="auto" w:fill="FFFFFF"/>
        <w:spacing w:after="0" w:line="240" w:lineRule="auto"/>
        <w:jc w:val="both"/>
        <w:rPr>
          <w:rFonts w:ascii="Times New Roman" w:hAnsi="Times New Roman"/>
          <w:spacing w:val="2"/>
        </w:rPr>
      </w:pPr>
      <w:hyperlink r:id="rId112" w:tgtFrame="_blank" w:history="1">
        <w:r w:rsidR="002D3D29" w:rsidRPr="00B36EFE">
          <w:rPr>
            <w:rFonts w:ascii="Times New Roman" w:hAnsi="Times New Roman"/>
            <w:spacing w:val="2"/>
          </w:rPr>
          <w:t>"</w:t>
        </w:r>
        <w:r w:rsidR="002D3D29" w:rsidRPr="00B36EFE">
          <w:rPr>
            <w:rFonts w:ascii="Times New Roman" w:hAnsi="Times New Roman"/>
            <w:b/>
            <w:bCs/>
            <w:spacing w:val="2"/>
          </w:rPr>
          <w:t>СП</w:t>
        </w:r>
        <w:r w:rsidR="002D3D29" w:rsidRPr="00B36EFE">
          <w:rPr>
            <w:rFonts w:ascii="Times New Roman" w:hAnsi="Times New Roman"/>
            <w:spacing w:val="2"/>
          </w:rPr>
          <w:t> </w:t>
        </w:r>
        <w:r w:rsidR="002D3D29" w:rsidRPr="00B36EFE">
          <w:rPr>
            <w:rFonts w:ascii="Times New Roman" w:hAnsi="Times New Roman"/>
            <w:b/>
            <w:bCs/>
            <w:spacing w:val="2"/>
          </w:rPr>
          <w:t>18</w:t>
        </w:r>
        <w:r w:rsidR="002D3D29" w:rsidRPr="00B36EFE">
          <w:rPr>
            <w:rFonts w:ascii="Times New Roman" w:hAnsi="Times New Roman"/>
            <w:spacing w:val="2"/>
          </w:rPr>
          <w:t>.</w:t>
        </w:r>
        <w:r w:rsidR="002D3D29" w:rsidRPr="00B36EFE">
          <w:rPr>
            <w:rFonts w:ascii="Times New Roman" w:hAnsi="Times New Roman"/>
            <w:b/>
            <w:bCs/>
            <w:spacing w:val="2"/>
          </w:rPr>
          <w:t>13330</w:t>
        </w:r>
        <w:r w:rsidR="002D3D29" w:rsidRPr="00B36EFE">
          <w:rPr>
            <w:rFonts w:ascii="Times New Roman" w:hAnsi="Times New Roman"/>
            <w:spacing w:val="2"/>
          </w:rPr>
          <w:t>.</w:t>
        </w:r>
        <w:r w:rsidR="002D3D29" w:rsidRPr="00B36EFE">
          <w:rPr>
            <w:rFonts w:ascii="Times New Roman" w:hAnsi="Times New Roman"/>
            <w:b/>
            <w:bCs/>
            <w:spacing w:val="2"/>
          </w:rPr>
          <w:t>2011</w:t>
        </w:r>
        <w:r w:rsidR="002D3D29" w:rsidRPr="00B36EFE">
          <w:rPr>
            <w:rFonts w:ascii="Times New Roman" w:hAnsi="Times New Roman"/>
            <w:spacing w:val="2"/>
          </w:rPr>
          <w:t>. </w:t>
        </w:r>
        <w:r w:rsidR="002D3D29" w:rsidRPr="00B36EFE">
          <w:rPr>
            <w:rFonts w:ascii="Times New Roman" w:hAnsi="Times New Roman"/>
            <w:b/>
            <w:bCs/>
            <w:spacing w:val="2"/>
          </w:rPr>
          <w:t>Свод</w:t>
        </w:r>
        <w:r w:rsidR="002D3D29" w:rsidRPr="00B36EFE">
          <w:rPr>
            <w:rFonts w:ascii="Times New Roman" w:hAnsi="Times New Roman"/>
            <w:spacing w:val="2"/>
          </w:rPr>
          <w:t> </w:t>
        </w:r>
        <w:r w:rsidR="002D3D29" w:rsidRPr="00B36EFE">
          <w:rPr>
            <w:rFonts w:ascii="Times New Roman" w:hAnsi="Times New Roman"/>
            <w:b/>
            <w:bCs/>
            <w:spacing w:val="2"/>
          </w:rPr>
          <w:t>правил</w:t>
        </w:r>
        <w:r w:rsidR="002D3D29" w:rsidRPr="00B36EFE">
          <w:rPr>
            <w:rFonts w:ascii="Times New Roman" w:hAnsi="Times New Roman"/>
            <w:spacing w:val="2"/>
          </w:rPr>
          <w:t>. Генеральные планы промышленных предприятий. Актуализированная редакция СНиП II-89-80*"(утв. Приказом Минрегиона РФ от 27.12.2010 N 790) (ред. от 30.09.2016)</w:t>
        </w:r>
      </w:hyperlink>
    </w:p>
    <w:p w:rsidR="002D3D29" w:rsidRPr="00B36EFE" w:rsidRDefault="002D3D29" w:rsidP="002D3D29">
      <w:pPr>
        <w:shd w:val="clear" w:color="auto" w:fill="FFFFFF"/>
        <w:spacing w:after="0" w:line="240" w:lineRule="auto"/>
        <w:jc w:val="both"/>
        <w:rPr>
          <w:rFonts w:ascii="Times New Roman" w:hAnsi="Times New Roman"/>
          <w:spacing w:val="2"/>
          <w:sz w:val="8"/>
          <w:szCs w:val="8"/>
        </w:rPr>
      </w:pPr>
    </w:p>
    <w:p w:rsidR="002D3D29" w:rsidRPr="00B36EFE" w:rsidRDefault="00551A47" w:rsidP="002D3D29">
      <w:pPr>
        <w:shd w:val="clear" w:color="auto" w:fill="FFFFFF"/>
        <w:spacing w:after="0" w:line="240" w:lineRule="auto"/>
        <w:jc w:val="both"/>
        <w:rPr>
          <w:rFonts w:ascii="Times New Roman" w:hAnsi="Times New Roman"/>
          <w:spacing w:val="2"/>
        </w:rPr>
      </w:pPr>
      <w:hyperlink r:id="rId113" w:tgtFrame="_blank" w:history="1">
        <w:r w:rsidR="002D3D29" w:rsidRPr="00B36EFE">
          <w:rPr>
            <w:rFonts w:ascii="Times New Roman" w:hAnsi="Times New Roman"/>
            <w:spacing w:val="2"/>
          </w:rPr>
          <w:t>"</w:t>
        </w:r>
        <w:r w:rsidR="002D3D29" w:rsidRPr="00B36EFE">
          <w:rPr>
            <w:rFonts w:ascii="Times New Roman" w:hAnsi="Times New Roman"/>
            <w:b/>
            <w:bCs/>
            <w:spacing w:val="2"/>
          </w:rPr>
          <w:t>СП</w:t>
        </w:r>
        <w:r w:rsidR="002D3D29" w:rsidRPr="00B36EFE">
          <w:rPr>
            <w:rFonts w:ascii="Times New Roman" w:hAnsi="Times New Roman"/>
            <w:spacing w:val="2"/>
          </w:rPr>
          <w:t> </w:t>
        </w:r>
        <w:r w:rsidR="002D3D29" w:rsidRPr="00B36EFE">
          <w:rPr>
            <w:rFonts w:ascii="Times New Roman" w:hAnsi="Times New Roman"/>
            <w:b/>
            <w:bCs/>
            <w:spacing w:val="2"/>
          </w:rPr>
          <w:t>19</w:t>
        </w:r>
        <w:r w:rsidR="002D3D29" w:rsidRPr="00B36EFE">
          <w:rPr>
            <w:rFonts w:ascii="Times New Roman" w:hAnsi="Times New Roman"/>
            <w:spacing w:val="2"/>
          </w:rPr>
          <w:t>.</w:t>
        </w:r>
        <w:r w:rsidR="002D3D29" w:rsidRPr="00B36EFE">
          <w:rPr>
            <w:rFonts w:ascii="Times New Roman" w:hAnsi="Times New Roman"/>
            <w:b/>
            <w:bCs/>
            <w:spacing w:val="2"/>
          </w:rPr>
          <w:t>13330</w:t>
        </w:r>
        <w:r w:rsidR="002D3D29" w:rsidRPr="00B36EFE">
          <w:rPr>
            <w:rFonts w:ascii="Times New Roman" w:hAnsi="Times New Roman"/>
            <w:spacing w:val="2"/>
          </w:rPr>
          <w:t>.</w:t>
        </w:r>
        <w:r w:rsidR="002D3D29" w:rsidRPr="00B36EFE">
          <w:rPr>
            <w:rFonts w:ascii="Times New Roman" w:hAnsi="Times New Roman"/>
            <w:b/>
            <w:bCs/>
            <w:spacing w:val="2"/>
          </w:rPr>
          <w:t>2011</w:t>
        </w:r>
        <w:r w:rsidR="002D3D29" w:rsidRPr="00B36EFE">
          <w:rPr>
            <w:rFonts w:ascii="Times New Roman" w:hAnsi="Times New Roman"/>
            <w:spacing w:val="2"/>
          </w:rPr>
          <w:t>. </w:t>
        </w:r>
        <w:r w:rsidR="002D3D29" w:rsidRPr="00B36EFE">
          <w:rPr>
            <w:rFonts w:ascii="Times New Roman" w:hAnsi="Times New Roman"/>
            <w:b/>
            <w:bCs/>
            <w:spacing w:val="2"/>
          </w:rPr>
          <w:t>Свод</w:t>
        </w:r>
        <w:r w:rsidR="002D3D29" w:rsidRPr="00B36EFE">
          <w:rPr>
            <w:rFonts w:ascii="Times New Roman" w:hAnsi="Times New Roman"/>
            <w:spacing w:val="2"/>
          </w:rPr>
          <w:t> </w:t>
        </w:r>
        <w:r w:rsidR="002D3D29" w:rsidRPr="00B36EFE">
          <w:rPr>
            <w:rFonts w:ascii="Times New Roman" w:hAnsi="Times New Roman"/>
            <w:b/>
            <w:bCs/>
            <w:spacing w:val="2"/>
          </w:rPr>
          <w:t>правил</w:t>
        </w:r>
        <w:r w:rsidR="002D3D29" w:rsidRPr="00B36EFE">
          <w:rPr>
            <w:rFonts w:ascii="Times New Roman" w:hAnsi="Times New Roman"/>
            <w:spacing w:val="2"/>
          </w:rPr>
          <w:t>. Генеральные планы сельскохозяйственных предприятий. Актуализированная редакция СНиП II-97-76*"(утв. Приказом Минрегиона РФ от 27.12.2010 N 788) (ред. от 30.12.2015)</w:t>
        </w:r>
      </w:hyperlink>
    </w:p>
    <w:p w:rsidR="002D3D29" w:rsidRPr="00B36EFE" w:rsidRDefault="002D3D29" w:rsidP="002D3D29">
      <w:pPr>
        <w:shd w:val="clear" w:color="auto" w:fill="FFFFFF"/>
        <w:spacing w:after="0" w:line="240" w:lineRule="auto"/>
        <w:jc w:val="both"/>
        <w:rPr>
          <w:rFonts w:ascii="Times New Roman" w:hAnsi="Times New Roman"/>
          <w:spacing w:val="2"/>
          <w:sz w:val="8"/>
          <w:szCs w:val="8"/>
        </w:rPr>
      </w:pPr>
    </w:p>
    <w:p w:rsidR="002D3D29" w:rsidRPr="00B36EFE" w:rsidRDefault="00551A47" w:rsidP="002D3D29">
      <w:pPr>
        <w:shd w:val="clear" w:color="auto" w:fill="FFFFFF"/>
        <w:spacing w:after="0" w:line="240" w:lineRule="auto"/>
        <w:jc w:val="both"/>
        <w:rPr>
          <w:rFonts w:ascii="Times New Roman" w:hAnsi="Times New Roman"/>
          <w:spacing w:val="2"/>
        </w:rPr>
      </w:pPr>
      <w:hyperlink r:id="rId114" w:tgtFrame="_blank" w:history="1">
        <w:r w:rsidR="002D3D29" w:rsidRPr="00B36EFE">
          <w:rPr>
            <w:rFonts w:ascii="Times New Roman" w:hAnsi="Times New Roman"/>
            <w:spacing w:val="2"/>
          </w:rPr>
          <w:t>"</w:t>
        </w:r>
        <w:r w:rsidR="002D3D29" w:rsidRPr="00B36EFE">
          <w:rPr>
            <w:rFonts w:ascii="Times New Roman" w:hAnsi="Times New Roman"/>
            <w:b/>
            <w:bCs/>
            <w:spacing w:val="2"/>
          </w:rPr>
          <w:t>СП</w:t>
        </w:r>
        <w:r w:rsidR="002D3D29" w:rsidRPr="00B36EFE">
          <w:rPr>
            <w:rFonts w:ascii="Times New Roman" w:hAnsi="Times New Roman"/>
            <w:spacing w:val="2"/>
          </w:rPr>
          <w:t> </w:t>
        </w:r>
        <w:r w:rsidR="002D3D29" w:rsidRPr="00B36EFE">
          <w:rPr>
            <w:rFonts w:ascii="Times New Roman" w:hAnsi="Times New Roman"/>
            <w:b/>
            <w:bCs/>
            <w:spacing w:val="2"/>
          </w:rPr>
          <w:t>21</w:t>
        </w:r>
        <w:r w:rsidR="002D3D29" w:rsidRPr="00B36EFE">
          <w:rPr>
            <w:rFonts w:ascii="Times New Roman" w:hAnsi="Times New Roman"/>
            <w:spacing w:val="2"/>
          </w:rPr>
          <w:t>.</w:t>
        </w:r>
        <w:r w:rsidR="002D3D29" w:rsidRPr="00B36EFE">
          <w:rPr>
            <w:rFonts w:ascii="Times New Roman" w:hAnsi="Times New Roman"/>
            <w:b/>
            <w:bCs/>
            <w:spacing w:val="2"/>
          </w:rPr>
          <w:t>13330</w:t>
        </w:r>
        <w:r w:rsidR="002D3D29" w:rsidRPr="00B36EFE">
          <w:rPr>
            <w:rFonts w:ascii="Times New Roman" w:hAnsi="Times New Roman"/>
            <w:spacing w:val="2"/>
          </w:rPr>
          <w:t>.</w:t>
        </w:r>
        <w:r w:rsidR="002D3D29" w:rsidRPr="00B36EFE">
          <w:rPr>
            <w:rFonts w:ascii="Times New Roman" w:hAnsi="Times New Roman"/>
            <w:b/>
            <w:bCs/>
            <w:spacing w:val="2"/>
          </w:rPr>
          <w:t>2012</w:t>
        </w:r>
        <w:r w:rsidR="002D3D29" w:rsidRPr="00B36EFE">
          <w:rPr>
            <w:rFonts w:ascii="Times New Roman" w:hAnsi="Times New Roman"/>
            <w:spacing w:val="2"/>
          </w:rPr>
          <w:t>. </w:t>
        </w:r>
        <w:r w:rsidR="002D3D29" w:rsidRPr="00B36EFE">
          <w:rPr>
            <w:rFonts w:ascii="Times New Roman" w:hAnsi="Times New Roman"/>
            <w:b/>
            <w:bCs/>
            <w:spacing w:val="2"/>
          </w:rPr>
          <w:t>Свод</w:t>
        </w:r>
        <w:r w:rsidR="002D3D29" w:rsidRPr="00B36EFE">
          <w:rPr>
            <w:rFonts w:ascii="Times New Roman" w:hAnsi="Times New Roman"/>
            <w:spacing w:val="2"/>
          </w:rPr>
          <w:t> </w:t>
        </w:r>
        <w:r w:rsidR="002D3D29" w:rsidRPr="00B36EFE">
          <w:rPr>
            <w:rFonts w:ascii="Times New Roman" w:hAnsi="Times New Roman"/>
            <w:b/>
            <w:bCs/>
            <w:spacing w:val="2"/>
          </w:rPr>
          <w:t>правил</w:t>
        </w:r>
        <w:r w:rsidR="002D3D29" w:rsidRPr="00B36EFE">
          <w:rPr>
            <w:rFonts w:ascii="Times New Roman" w:hAnsi="Times New Roman"/>
            <w:spacing w:val="2"/>
          </w:rPr>
          <w:t>. Здания и сооружения на подрабатываемых территориях и просадочных грунтах. Актуализированная редакция СНиП 2.01.09-91"(утв. Приказом Минрегиона России от 29.12.2011 N 624) (ред. от 10.07.2017)</w:t>
        </w:r>
      </w:hyperlink>
    </w:p>
    <w:p w:rsidR="002D3D29" w:rsidRPr="00B36EFE" w:rsidRDefault="002D3D29" w:rsidP="002D3D29">
      <w:pPr>
        <w:shd w:val="clear" w:color="auto" w:fill="FFFFFF"/>
        <w:spacing w:after="0" w:line="240" w:lineRule="auto"/>
        <w:jc w:val="both"/>
        <w:rPr>
          <w:rStyle w:val="blk"/>
          <w:rFonts w:ascii="Times New Roman" w:hAnsi="Times New Roman"/>
          <w:spacing w:val="2"/>
          <w:sz w:val="8"/>
          <w:szCs w:val="8"/>
          <w:shd w:val="clear" w:color="auto" w:fill="FFFFFF"/>
        </w:rPr>
      </w:pPr>
    </w:p>
    <w:p w:rsidR="002D3D29" w:rsidRPr="00B36EFE" w:rsidRDefault="002D3D29" w:rsidP="002D3D29">
      <w:pPr>
        <w:shd w:val="clear" w:color="auto" w:fill="FFFFFF"/>
        <w:spacing w:after="0" w:line="240" w:lineRule="auto"/>
        <w:jc w:val="both"/>
        <w:rPr>
          <w:rStyle w:val="blk"/>
          <w:rFonts w:ascii="Times New Roman" w:hAnsi="Times New Roman"/>
          <w:spacing w:val="2"/>
          <w:shd w:val="clear" w:color="auto" w:fill="FFFFFF"/>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30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102</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99</w:t>
      </w:r>
      <w:r w:rsidRPr="00B36EFE">
        <w:rPr>
          <w:rStyle w:val="blk"/>
          <w:rFonts w:ascii="Times New Roman" w:hAnsi="Times New Roman"/>
          <w:spacing w:val="2"/>
          <w:shd w:val="clear" w:color="auto" w:fill="FFFFFF"/>
        </w:rPr>
        <w:t>. Планировка и застройка территорий малоэтажного жилищного строительства"(принят Постановлением Госстроя России от 30.12.1999 N 94)</w:t>
      </w:r>
    </w:p>
    <w:p w:rsidR="002D3D29" w:rsidRPr="00B36EFE" w:rsidRDefault="002D3D29" w:rsidP="002D3D29">
      <w:pPr>
        <w:shd w:val="clear" w:color="auto" w:fill="FFFFFF"/>
        <w:spacing w:after="0" w:line="240" w:lineRule="auto"/>
        <w:jc w:val="both"/>
        <w:rPr>
          <w:rFonts w:ascii="Times New Roman" w:hAnsi="Times New Roman"/>
          <w:spacing w:val="2"/>
          <w:sz w:val="8"/>
          <w:szCs w:val="8"/>
        </w:rPr>
      </w:pPr>
    </w:p>
    <w:p w:rsidR="002D3D29" w:rsidRPr="00B36EFE" w:rsidRDefault="00551A47" w:rsidP="002D3D29">
      <w:pPr>
        <w:shd w:val="clear" w:color="auto" w:fill="FFFFFF"/>
        <w:spacing w:after="0" w:line="240" w:lineRule="auto"/>
        <w:jc w:val="both"/>
        <w:rPr>
          <w:rFonts w:ascii="Times New Roman" w:hAnsi="Times New Roman"/>
          <w:spacing w:val="2"/>
        </w:rPr>
      </w:pPr>
      <w:hyperlink r:id="rId115" w:tgtFrame="_blank" w:history="1">
        <w:r w:rsidR="002D3D29" w:rsidRPr="00B36EFE">
          <w:rPr>
            <w:rFonts w:ascii="Times New Roman" w:hAnsi="Times New Roman"/>
            <w:spacing w:val="2"/>
          </w:rPr>
          <w:t>"</w:t>
        </w:r>
        <w:r w:rsidR="002D3D29" w:rsidRPr="00B36EFE">
          <w:rPr>
            <w:rFonts w:ascii="Times New Roman" w:hAnsi="Times New Roman"/>
            <w:b/>
            <w:bCs/>
            <w:spacing w:val="2"/>
          </w:rPr>
          <w:t>СП</w:t>
        </w:r>
        <w:r w:rsidR="002D3D29" w:rsidRPr="00B36EFE">
          <w:rPr>
            <w:rFonts w:ascii="Times New Roman" w:hAnsi="Times New Roman"/>
            <w:spacing w:val="2"/>
          </w:rPr>
          <w:t> </w:t>
        </w:r>
        <w:r w:rsidR="002D3D29" w:rsidRPr="00B36EFE">
          <w:rPr>
            <w:rFonts w:ascii="Times New Roman" w:hAnsi="Times New Roman"/>
            <w:b/>
            <w:bCs/>
            <w:spacing w:val="2"/>
          </w:rPr>
          <w:t>30</w:t>
        </w:r>
        <w:r w:rsidR="002D3D29" w:rsidRPr="00B36EFE">
          <w:rPr>
            <w:rFonts w:ascii="Times New Roman" w:hAnsi="Times New Roman"/>
            <w:spacing w:val="2"/>
          </w:rPr>
          <w:t>.</w:t>
        </w:r>
        <w:r w:rsidR="002D3D29" w:rsidRPr="00B36EFE">
          <w:rPr>
            <w:rFonts w:ascii="Times New Roman" w:hAnsi="Times New Roman"/>
            <w:b/>
            <w:bCs/>
            <w:spacing w:val="2"/>
          </w:rPr>
          <w:t>13330</w:t>
        </w:r>
        <w:r w:rsidR="002D3D29" w:rsidRPr="00B36EFE">
          <w:rPr>
            <w:rFonts w:ascii="Times New Roman" w:hAnsi="Times New Roman"/>
            <w:spacing w:val="2"/>
          </w:rPr>
          <w:t>.</w:t>
        </w:r>
        <w:r w:rsidR="002D3D29" w:rsidRPr="00B36EFE">
          <w:rPr>
            <w:rFonts w:ascii="Times New Roman" w:hAnsi="Times New Roman"/>
            <w:b/>
            <w:bCs/>
            <w:spacing w:val="2"/>
          </w:rPr>
          <w:t>2012</w:t>
        </w:r>
        <w:r w:rsidR="002D3D29" w:rsidRPr="00B36EFE">
          <w:rPr>
            <w:rFonts w:ascii="Times New Roman" w:hAnsi="Times New Roman"/>
            <w:spacing w:val="2"/>
          </w:rPr>
          <w:t>. </w:t>
        </w:r>
        <w:r w:rsidR="002D3D29" w:rsidRPr="00B36EFE">
          <w:rPr>
            <w:rFonts w:ascii="Times New Roman" w:hAnsi="Times New Roman"/>
            <w:b/>
            <w:bCs/>
            <w:spacing w:val="2"/>
          </w:rPr>
          <w:t>Свод</w:t>
        </w:r>
        <w:r w:rsidR="002D3D29" w:rsidRPr="00B36EFE">
          <w:rPr>
            <w:rFonts w:ascii="Times New Roman" w:hAnsi="Times New Roman"/>
            <w:spacing w:val="2"/>
          </w:rPr>
          <w:t> </w:t>
        </w:r>
        <w:r w:rsidR="002D3D29" w:rsidRPr="00B36EFE">
          <w:rPr>
            <w:rFonts w:ascii="Times New Roman" w:hAnsi="Times New Roman"/>
            <w:b/>
            <w:bCs/>
            <w:spacing w:val="2"/>
          </w:rPr>
          <w:t>правил</w:t>
        </w:r>
        <w:r w:rsidR="002D3D29" w:rsidRPr="00B36EFE">
          <w:rPr>
            <w:rFonts w:ascii="Times New Roman" w:hAnsi="Times New Roman"/>
            <w:spacing w:val="2"/>
          </w:rPr>
          <w:t>. Внутренний водопровод и канализация зданий. Актуализированная редакция СНиП 2.04.01-85*"(утв. Приказом Минрегиона России от 29.12.2011 N 626)</w:t>
        </w:r>
      </w:hyperlink>
    </w:p>
    <w:p w:rsidR="002D3D29" w:rsidRPr="00B36EFE" w:rsidRDefault="002D3D29" w:rsidP="002D3D29">
      <w:pPr>
        <w:shd w:val="clear" w:color="auto" w:fill="FFFFFF"/>
        <w:spacing w:after="0" w:line="240" w:lineRule="auto"/>
        <w:jc w:val="both"/>
        <w:rPr>
          <w:rFonts w:ascii="Times New Roman" w:hAnsi="Times New Roman"/>
          <w:spacing w:val="2"/>
          <w:sz w:val="8"/>
          <w:szCs w:val="8"/>
        </w:rPr>
      </w:pPr>
    </w:p>
    <w:p w:rsidR="002D3D29" w:rsidRPr="00B36EFE" w:rsidRDefault="00551A47" w:rsidP="002D3D29">
      <w:pPr>
        <w:shd w:val="clear" w:color="auto" w:fill="FFFFFF"/>
        <w:spacing w:after="0" w:line="240" w:lineRule="auto"/>
        <w:jc w:val="both"/>
        <w:rPr>
          <w:rFonts w:ascii="Times New Roman" w:hAnsi="Times New Roman"/>
          <w:spacing w:val="2"/>
        </w:rPr>
      </w:pPr>
      <w:hyperlink r:id="rId116" w:tgtFrame="_blank" w:history="1">
        <w:r w:rsidR="002D3D29" w:rsidRPr="00B36EFE">
          <w:rPr>
            <w:rFonts w:ascii="Times New Roman" w:hAnsi="Times New Roman"/>
            <w:spacing w:val="2"/>
          </w:rPr>
          <w:t>"</w:t>
        </w:r>
        <w:r w:rsidR="002D3D29" w:rsidRPr="00B36EFE">
          <w:rPr>
            <w:rFonts w:ascii="Times New Roman" w:hAnsi="Times New Roman"/>
            <w:b/>
            <w:bCs/>
            <w:spacing w:val="2"/>
          </w:rPr>
          <w:t>СП</w:t>
        </w:r>
        <w:r w:rsidR="002D3D29" w:rsidRPr="00B36EFE">
          <w:rPr>
            <w:rFonts w:ascii="Times New Roman" w:hAnsi="Times New Roman"/>
            <w:spacing w:val="2"/>
          </w:rPr>
          <w:t> </w:t>
        </w:r>
        <w:r w:rsidR="002D3D29" w:rsidRPr="00B36EFE">
          <w:rPr>
            <w:rFonts w:ascii="Times New Roman" w:hAnsi="Times New Roman"/>
            <w:b/>
            <w:bCs/>
            <w:spacing w:val="2"/>
          </w:rPr>
          <w:t>31</w:t>
        </w:r>
        <w:r w:rsidR="002D3D29" w:rsidRPr="00B36EFE">
          <w:rPr>
            <w:rFonts w:ascii="Times New Roman" w:hAnsi="Times New Roman"/>
            <w:spacing w:val="2"/>
          </w:rPr>
          <w:t>-</w:t>
        </w:r>
        <w:r w:rsidR="002D3D29" w:rsidRPr="00B36EFE">
          <w:rPr>
            <w:rFonts w:ascii="Times New Roman" w:hAnsi="Times New Roman"/>
            <w:b/>
            <w:bCs/>
            <w:spacing w:val="2"/>
          </w:rPr>
          <w:t>103</w:t>
        </w:r>
        <w:r w:rsidR="002D3D29" w:rsidRPr="00B36EFE">
          <w:rPr>
            <w:rFonts w:ascii="Times New Roman" w:hAnsi="Times New Roman"/>
            <w:spacing w:val="2"/>
          </w:rPr>
          <w:t>-</w:t>
        </w:r>
        <w:r w:rsidR="002D3D29" w:rsidRPr="00B36EFE">
          <w:rPr>
            <w:rFonts w:ascii="Times New Roman" w:hAnsi="Times New Roman"/>
            <w:b/>
            <w:bCs/>
            <w:spacing w:val="2"/>
          </w:rPr>
          <w:t>99</w:t>
        </w:r>
        <w:r w:rsidR="002D3D29" w:rsidRPr="00B36EFE">
          <w:rPr>
            <w:rFonts w:ascii="Times New Roman" w:hAnsi="Times New Roman"/>
            <w:spacing w:val="2"/>
          </w:rPr>
          <w:t>. Здания, сооружения и комплексы православных храмов"(принят Постановлением Госстроя России от 27.12.1999 N 92)</w:t>
        </w:r>
      </w:hyperlink>
    </w:p>
    <w:p w:rsidR="002D3D29" w:rsidRPr="00B36EFE" w:rsidRDefault="002D3D29" w:rsidP="002D3D29">
      <w:pPr>
        <w:shd w:val="clear" w:color="auto" w:fill="FFFFFF"/>
        <w:spacing w:after="0" w:line="240" w:lineRule="auto"/>
        <w:jc w:val="both"/>
        <w:rPr>
          <w:rFonts w:ascii="Times New Roman" w:hAnsi="Times New Roman"/>
          <w:spacing w:val="2"/>
          <w:sz w:val="8"/>
          <w:szCs w:val="8"/>
        </w:rPr>
      </w:pPr>
    </w:p>
    <w:p w:rsidR="002D3D29" w:rsidRPr="00B36EFE" w:rsidRDefault="00551A47" w:rsidP="002D3D29">
      <w:pPr>
        <w:shd w:val="clear" w:color="auto" w:fill="FFFFFF"/>
        <w:spacing w:after="0" w:line="240" w:lineRule="auto"/>
        <w:jc w:val="both"/>
        <w:rPr>
          <w:rFonts w:ascii="Times New Roman" w:hAnsi="Times New Roman"/>
          <w:spacing w:val="2"/>
        </w:rPr>
      </w:pPr>
      <w:hyperlink r:id="rId117" w:tgtFrame="_blank" w:history="1">
        <w:r w:rsidR="002D3D29" w:rsidRPr="00B36EFE">
          <w:rPr>
            <w:rFonts w:ascii="Times New Roman" w:hAnsi="Times New Roman"/>
            <w:spacing w:val="2"/>
          </w:rPr>
          <w:t>"</w:t>
        </w:r>
        <w:r w:rsidR="002D3D29" w:rsidRPr="00B36EFE">
          <w:rPr>
            <w:rFonts w:ascii="Times New Roman" w:hAnsi="Times New Roman"/>
            <w:b/>
            <w:bCs/>
            <w:spacing w:val="2"/>
          </w:rPr>
          <w:t>СП</w:t>
        </w:r>
        <w:r w:rsidR="002D3D29" w:rsidRPr="00B36EFE">
          <w:rPr>
            <w:rFonts w:ascii="Times New Roman" w:hAnsi="Times New Roman"/>
            <w:spacing w:val="2"/>
          </w:rPr>
          <w:t> </w:t>
        </w:r>
        <w:r w:rsidR="002D3D29" w:rsidRPr="00B36EFE">
          <w:rPr>
            <w:rFonts w:ascii="Times New Roman" w:hAnsi="Times New Roman"/>
            <w:b/>
            <w:bCs/>
            <w:spacing w:val="2"/>
          </w:rPr>
          <w:t>31</w:t>
        </w:r>
        <w:r w:rsidR="002D3D29" w:rsidRPr="00B36EFE">
          <w:rPr>
            <w:rFonts w:ascii="Times New Roman" w:hAnsi="Times New Roman"/>
            <w:spacing w:val="2"/>
          </w:rPr>
          <w:t>-</w:t>
        </w:r>
        <w:r w:rsidR="002D3D29" w:rsidRPr="00B36EFE">
          <w:rPr>
            <w:rFonts w:ascii="Times New Roman" w:hAnsi="Times New Roman"/>
            <w:b/>
            <w:bCs/>
            <w:spacing w:val="2"/>
          </w:rPr>
          <w:t>102</w:t>
        </w:r>
        <w:r w:rsidR="002D3D29" w:rsidRPr="00B36EFE">
          <w:rPr>
            <w:rFonts w:ascii="Times New Roman" w:hAnsi="Times New Roman"/>
            <w:spacing w:val="2"/>
          </w:rPr>
          <w:t>-</w:t>
        </w:r>
        <w:r w:rsidR="002D3D29" w:rsidRPr="00B36EFE">
          <w:rPr>
            <w:rFonts w:ascii="Times New Roman" w:hAnsi="Times New Roman"/>
            <w:b/>
            <w:bCs/>
            <w:spacing w:val="2"/>
          </w:rPr>
          <w:t>99</w:t>
        </w:r>
        <w:r w:rsidR="002D3D29" w:rsidRPr="00B36EFE">
          <w:rPr>
            <w:rFonts w:ascii="Times New Roman" w:hAnsi="Times New Roman"/>
            <w:spacing w:val="2"/>
          </w:rPr>
          <w:t>. Требования доступности общественных зданий и сооружений для инвалидов и других маломобильных посетителей"(принят Постановлением Госстроя РФ от 29.11.1999 N 73)</w:t>
        </w:r>
      </w:hyperlink>
    </w:p>
    <w:p w:rsidR="002D3D29" w:rsidRPr="00861625" w:rsidRDefault="002D3D29" w:rsidP="002D3D29">
      <w:pPr>
        <w:shd w:val="clear" w:color="auto" w:fill="FFFFFF"/>
        <w:spacing w:after="0" w:line="240" w:lineRule="auto"/>
        <w:jc w:val="both"/>
        <w:rPr>
          <w:rFonts w:ascii="Times New Roman" w:hAnsi="Times New Roman"/>
          <w:spacing w:val="2"/>
          <w:sz w:val="8"/>
          <w:szCs w:val="8"/>
        </w:rPr>
      </w:pPr>
    </w:p>
    <w:p w:rsidR="002D3D29" w:rsidRPr="00861625" w:rsidRDefault="00551A47" w:rsidP="002D3D29">
      <w:pPr>
        <w:pStyle w:val="ae"/>
        <w:spacing w:after="0" w:line="240" w:lineRule="auto"/>
        <w:ind w:left="0"/>
        <w:jc w:val="both"/>
        <w:rPr>
          <w:rFonts w:ascii="Times New Roman" w:hAnsi="Times New Roman"/>
        </w:rPr>
      </w:pPr>
      <w:hyperlink r:id="rId118" w:tgtFrame="_blank" w:history="1">
        <w:r w:rsidR="002D3D29" w:rsidRPr="00861625">
          <w:rPr>
            <w:rFonts w:ascii="Times New Roman" w:hAnsi="Times New Roman"/>
            <w:spacing w:val="2"/>
          </w:rPr>
          <w:t>"</w:t>
        </w:r>
      </w:hyperlink>
      <w:r w:rsidR="002D3D29" w:rsidRPr="00861625">
        <w:rPr>
          <w:rFonts w:ascii="Times New Roman" w:hAnsi="Times New Roman"/>
          <w:b/>
        </w:rPr>
        <w:t>СП 256.1325800.2016. СП 31-110-2003.</w:t>
      </w:r>
      <w:r w:rsidR="002D3D29" w:rsidRPr="00861625">
        <w:rPr>
          <w:rFonts w:ascii="Times New Roman" w:hAnsi="Times New Roman"/>
        </w:rPr>
        <w:t xml:space="preserve"> Свод правил. Электроустановки жилых и общественных зданий. Правила проектирования и монтажа (утв. Приказом Минстроя России от 29.08.2016 № 602/пр) (ред. от 26.12.2017)</w:t>
      </w:r>
    </w:p>
    <w:p w:rsidR="002D3D29" w:rsidRPr="00B36EFE" w:rsidRDefault="00551A47" w:rsidP="002D3D29">
      <w:pPr>
        <w:shd w:val="clear" w:color="auto" w:fill="FFFFFF"/>
        <w:spacing w:after="0" w:line="240" w:lineRule="auto"/>
        <w:jc w:val="both"/>
        <w:rPr>
          <w:rFonts w:ascii="Times New Roman" w:hAnsi="Times New Roman"/>
          <w:spacing w:val="2"/>
        </w:rPr>
      </w:pPr>
      <w:hyperlink r:id="rId119" w:tgtFrame="_blank" w:history="1">
        <w:r w:rsidR="002D3D29" w:rsidRPr="00861625">
          <w:rPr>
            <w:rFonts w:ascii="Times New Roman" w:hAnsi="Times New Roman"/>
            <w:spacing w:val="2"/>
          </w:rPr>
          <w:t>"</w:t>
        </w:r>
        <w:r w:rsidR="002D3D29" w:rsidRPr="00861625">
          <w:rPr>
            <w:rFonts w:ascii="Times New Roman" w:hAnsi="Times New Roman"/>
            <w:b/>
            <w:bCs/>
            <w:spacing w:val="2"/>
          </w:rPr>
          <w:t>СП</w:t>
        </w:r>
        <w:r w:rsidR="002D3D29" w:rsidRPr="00861625">
          <w:rPr>
            <w:rFonts w:ascii="Times New Roman" w:hAnsi="Times New Roman"/>
            <w:spacing w:val="2"/>
          </w:rPr>
          <w:t> </w:t>
        </w:r>
        <w:r w:rsidR="002D3D29" w:rsidRPr="00861625">
          <w:rPr>
            <w:rFonts w:ascii="Times New Roman" w:hAnsi="Times New Roman"/>
            <w:b/>
            <w:bCs/>
            <w:spacing w:val="2"/>
          </w:rPr>
          <w:t>31</w:t>
        </w:r>
        <w:r w:rsidR="002D3D29" w:rsidRPr="00861625">
          <w:rPr>
            <w:rFonts w:ascii="Times New Roman" w:hAnsi="Times New Roman"/>
            <w:spacing w:val="2"/>
          </w:rPr>
          <w:t>-</w:t>
        </w:r>
        <w:r w:rsidR="002D3D29" w:rsidRPr="00861625">
          <w:rPr>
            <w:rFonts w:ascii="Times New Roman" w:hAnsi="Times New Roman"/>
            <w:b/>
            <w:bCs/>
            <w:spacing w:val="2"/>
          </w:rPr>
          <w:t>112</w:t>
        </w:r>
        <w:r w:rsidR="002D3D29" w:rsidRPr="00861625">
          <w:rPr>
            <w:rFonts w:ascii="Times New Roman" w:hAnsi="Times New Roman"/>
            <w:spacing w:val="2"/>
          </w:rPr>
          <w:t>-</w:t>
        </w:r>
        <w:r w:rsidR="002D3D29" w:rsidRPr="00861625">
          <w:rPr>
            <w:rFonts w:ascii="Times New Roman" w:hAnsi="Times New Roman"/>
            <w:b/>
            <w:bCs/>
            <w:spacing w:val="2"/>
          </w:rPr>
          <w:t>2004</w:t>
        </w:r>
        <w:r w:rsidR="002D3D29" w:rsidRPr="00861625">
          <w:rPr>
            <w:rFonts w:ascii="Times New Roman" w:hAnsi="Times New Roman"/>
            <w:spacing w:val="2"/>
          </w:rPr>
          <w:t>. Физкультурно-спортивные залы. Часть 1"(одобрен и рекомендован к применению Письмом Госстроя РФ от 30.04.2004 N ЛБ-322/9 и Приказом Росспорта от 26.02.2005 N 24)</w:t>
        </w:r>
      </w:hyperlink>
    </w:p>
    <w:p w:rsidR="002D3D29" w:rsidRPr="00B36EFE" w:rsidRDefault="002D3D29" w:rsidP="002D3D29">
      <w:pPr>
        <w:shd w:val="clear" w:color="auto" w:fill="FFFFFF"/>
        <w:spacing w:after="0" w:line="240" w:lineRule="auto"/>
        <w:jc w:val="both"/>
        <w:rPr>
          <w:rFonts w:ascii="Times New Roman" w:hAnsi="Times New Roman"/>
          <w:spacing w:val="2"/>
          <w:sz w:val="8"/>
          <w:szCs w:val="8"/>
        </w:rPr>
      </w:pPr>
    </w:p>
    <w:p w:rsidR="002D3D29" w:rsidRPr="00B36EFE" w:rsidRDefault="00551A47" w:rsidP="002D3D29">
      <w:pPr>
        <w:shd w:val="clear" w:color="auto" w:fill="FFFFFF"/>
        <w:spacing w:after="0" w:line="240" w:lineRule="auto"/>
        <w:jc w:val="both"/>
        <w:rPr>
          <w:rFonts w:ascii="Times New Roman" w:hAnsi="Times New Roman"/>
          <w:spacing w:val="2"/>
        </w:rPr>
      </w:pPr>
      <w:hyperlink r:id="rId120" w:tgtFrame="_blank" w:history="1">
        <w:r w:rsidR="002D3D29" w:rsidRPr="00B36EFE">
          <w:rPr>
            <w:rFonts w:ascii="Times New Roman" w:hAnsi="Times New Roman"/>
            <w:spacing w:val="2"/>
          </w:rPr>
          <w:t>"</w:t>
        </w:r>
        <w:r w:rsidR="002D3D29" w:rsidRPr="00B36EFE">
          <w:rPr>
            <w:rFonts w:ascii="Times New Roman" w:hAnsi="Times New Roman"/>
            <w:b/>
            <w:bCs/>
            <w:spacing w:val="2"/>
          </w:rPr>
          <w:t>СП</w:t>
        </w:r>
        <w:r w:rsidR="002D3D29" w:rsidRPr="00B36EFE">
          <w:rPr>
            <w:rFonts w:ascii="Times New Roman" w:hAnsi="Times New Roman"/>
            <w:spacing w:val="2"/>
          </w:rPr>
          <w:t> </w:t>
        </w:r>
        <w:r w:rsidR="002D3D29" w:rsidRPr="00B36EFE">
          <w:rPr>
            <w:rFonts w:ascii="Times New Roman" w:hAnsi="Times New Roman"/>
            <w:b/>
            <w:bCs/>
            <w:spacing w:val="2"/>
          </w:rPr>
          <w:t>31</w:t>
        </w:r>
        <w:r w:rsidR="002D3D29" w:rsidRPr="00B36EFE">
          <w:rPr>
            <w:rFonts w:ascii="Times New Roman" w:hAnsi="Times New Roman"/>
            <w:spacing w:val="2"/>
          </w:rPr>
          <w:t>-</w:t>
        </w:r>
        <w:r w:rsidR="002D3D29" w:rsidRPr="00B36EFE">
          <w:rPr>
            <w:rFonts w:ascii="Times New Roman" w:hAnsi="Times New Roman"/>
            <w:b/>
            <w:bCs/>
            <w:spacing w:val="2"/>
          </w:rPr>
          <w:t>112</w:t>
        </w:r>
        <w:r w:rsidR="002D3D29" w:rsidRPr="00B36EFE">
          <w:rPr>
            <w:rFonts w:ascii="Times New Roman" w:hAnsi="Times New Roman"/>
            <w:spacing w:val="2"/>
          </w:rPr>
          <w:t>-</w:t>
        </w:r>
        <w:r w:rsidR="002D3D29" w:rsidRPr="00B36EFE">
          <w:rPr>
            <w:rFonts w:ascii="Times New Roman" w:hAnsi="Times New Roman"/>
            <w:b/>
            <w:bCs/>
            <w:spacing w:val="2"/>
          </w:rPr>
          <w:t>2004</w:t>
        </w:r>
        <w:r w:rsidR="002D3D29" w:rsidRPr="00B36EFE">
          <w:rPr>
            <w:rFonts w:ascii="Times New Roman" w:hAnsi="Times New Roman"/>
            <w:spacing w:val="2"/>
          </w:rPr>
          <w:t>. Физкультурно-спортивные залы. Часть 2"(одобрен и рекомендован к применению Письмом Госстроя РФ от 30.04.2004 N ЛБ-322/9 и Приказом Росспорта от 26.02.2005 N 24)</w:t>
        </w:r>
      </w:hyperlink>
    </w:p>
    <w:p w:rsidR="002D3D29" w:rsidRPr="00B36EFE" w:rsidRDefault="002D3D29" w:rsidP="002D3D29">
      <w:pPr>
        <w:shd w:val="clear" w:color="auto" w:fill="FFFFFF"/>
        <w:spacing w:after="0" w:line="240" w:lineRule="auto"/>
        <w:jc w:val="both"/>
        <w:rPr>
          <w:rFonts w:ascii="Times New Roman" w:hAnsi="Times New Roman"/>
          <w:spacing w:val="2"/>
          <w:sz w:val="8"/>
          <w:szCs w:val="8"/>
        </w:rPr>
      </w:pPr>
    </w:p>
    <w:p w:rsidR="002D3D29" w:rsidRPr="00B36EFE" w:rsidRDefault="00551A47" w:rsidP="002D3D29">
      <w:pPr>
        <w:shd w:val="clear" w:color="auto" w:fill="FFFFFF"/>
        <w:spacing w:after="0" w:line="240" w:lineRule="auto"/>
        <w:jc w:val="both"/>
        <w:rPr>
          <w:rFonts w:ascii="Times New Roman" w:hAnsi="Times New Roman"/>
          <w:spacing w:val="2"/>
        </w:rPr>
      </w:pPr>
      <w:hyperlink r:id="rId121" w:tgtFrame="_blank" w:history="1">
        <w:r w:rsidR="002D3D29" w:rsidRPr="00B36EFE">
          <w:rPr>
            <w:rFonts w:ascii="Times New Roman" w:hAnsi="Times New Roman"/>
            <w:spacing w:val="2"/>
          </w:rPr>
          <w:t>"</w:t>
        </w:r>
        <w:r w:rsidR="002D3D29" w:rsidRPr="00B36EFE">
          <w:rPr>
            <w:rFonts w:ascii="Times New Roman" w:hAnsi="Times New Roman"/>
            <w:b/>
            <w:bCs/>
            <w:spacing w:val="2"/>
          </w:rPr>
          <w:t>СП</w:t>
        </w:r>
        <w:r w:rsidR="002D3D29" w:rsidRPr="00B36EFE">
          <w:rPr>
            <w:rFonts w:ascii="Times New Roman" w:hAnsi="Times New Roman"/>
            <w:spacing w:val="2"/>
          </w:rPr>
          <w:t> </w:t>
        </w:r>
        <w:r w:rsidR="002D3D29" w:rsidRPr="00B36EFE">
          <w:rPr>
            <w:rFonts w:ascii="Times New Roman" w:hAnsi="Times New Roman"/>
            <w:b/>
            <w:bCs/>
            <w:spacing w:val="2"/>
          </w:rPr>
          <w:t>31</w:t>
        </w:r>
        <w:r w:rsidR="002D3D29" w:rsidRPr="00B36EFE">
          <w:rPr>
            <w:rFonts w:ascii="Times New Roman" w:hAnsi="Times New Roman"/>
            <w:spacing w:val="2"/>
          </w:rPr>
          <w:t>-</w:t>
        </w:r>
        <w:r w:rsidR="002D3D29" w:rsidRPr="00B36EFE">
          <w:rPr>
            <w:rFonts w:ascii="Times New Roman" w:hAnsi="Times New Roman"/>
            <w:b/>
            <w:bCs/>
            <w:spacing w:val="2"/>
          </w:rPr>
          <w:t>112</w:t>
        </w:r>
        <w:r w:rsidR="002D3D29" w:rsidRPr="00B36EFE">
          <w:rPr>
            <w:rFonts w:ascii="Times New Roman" w:hAnsi="Times New Roman"/>
            <w:spacing w:val="2"/>
          </w:rPr>
          <w:t>-</w:t>
        </w:r>
        <w:r w:rsidR="002D3D29" w:rsidRPr="00B36EFE">
          <w:rPr>
            <w:rFonts w:ascii="Times New Roman" w:hAnsi="Times New Roman"/>
            <w:b/>
            <w:bCs/>
            <w:spacing w:val="2"/>
          </w:rPr>
          <w:t>2007</w:t>
        </w:r>
        <w:r w:rsidR="002D3D29" w:rsidRPr="00B36EFE">
          <w:rPr>
            <w:rFonts w:ascii="Times New Roman" w:hAnsi="Times New Roman"/>
            <w:spacing w:val="2"/>
          </w:rPr>
          <w:t>. Физкультурно-спортивные залы. Часть 3. Крытые ледовые арены"(утв. Приказом ОАО "Институт общественных зданий" от 24.12.2007 N 23, МАФСИ от 21.12.2007 N 12)</w:t>
        </w:r>
      </w:hyperlink>
    </w:p>
    <w:p w:rsidR="002D3D29" w:rsidRPr="00B36EFE" w:rsidRDefault="002D3D29" w:rsidP="002D3D29">
      <w:pPr>
        <w:shd w:val="clear" w:color="auto" w:fill="FFFFFF"/>
        <w:spacing w:after="0" w:line="240" w:lineRule="auto"/>
        <w:jc w:val="both"/>
        <w:rPr>
          <w:rFonts w:ascii="Times New Roman" w:hAnsi="Times New Roman"/>
          <w:spacing w:val="2"/>
          <w:sz w:val="8"/>
          <w:szCs w:val="8"/>
        </w:rPr>
      </w:pPr>
    </w:p>
    <w:p w:rsidR="002D3D29" w:rsidRPr="00B36EFE" w:rsidRDefault="00551A47" w:rsidP="002D3D29">
      <w:pPr>
        <w:shd w:val="clear" w:color="auto" w:fill="FFFFFF"/>
        <w:spacing w:after="0" w:line="240" w:lineRule="auto"/>
        <w:jc w:val="both"/>
        <w:rPr>
          <w:rFonts w:ascii="Times New Roman" w:hAnsi="Times New Roman"/>
          <w:spacing w:val="2"/>
        </w:rPr>
      </w:pPr>
      <w:hyperlink r:id="rId122" w:tgtFrame="_blank" w:history="1">
        <w:r w:rsidR="002D3D29" w:rsidRPr="00B36EFE">
          <w:rPr>
            <w:rFonts w:ascii="Times New Roman" w:hAnsi="Times New Roman"/>
            <w:spacing w:val="2"/>
          </w:rPr>
          <w:t>"</w:t>
        </w:r>
        <w:r w:rsidR="002D3D29" w:rsidRPr="00B36EFE">
          <w:rPr>
            <w:rFonts w:ascii="Times New Roman" w:hAnsi="Times New Roman"/>
            <w:b/>
            <w:bCs/>
            <w:spacing w:val="2"/>
          </w:rPr>
          <w:t>СП</w:t>
        </w:r>
        <w:r w:rsidR="002D3D29" w:rsidRPr="00B36EFE">
          <w:rPr>
            <w:rFonts w:ascii="Times New Roman" w:hAnsi="Times New Roman"/>
            <w:spacing w:val="2"/>
          </w:rPr>
          <w:t> </w:t>
        </w:r>
        <w:r w:rsidR="002D3D29" w:rsidRPr="00B36EFE">
          <w:rPr>
            <w:rFonts w:ascii="Times New Roman" w:hAnsi="Times New Roman"/>
            <w:b/>
            <w:bCs/>
            <w:spacing w:val="2"/>
          </w:rPr>
          <w:t>31</w:t>
        </w:r>
        <w:r w:rsidR="002D3D29" w:rsidRPr="00B36EFE">
          <w:rPr>
            <w:rFonts w:ascii="Times New Roman" w:hAnsi="Times New Roman"/>
            <w:spacing w:val="2"/>
          </w:rPr>
          <w:t>-</w:t>
        </w:r>
        <w:r w:rsidR="002D3D29" w:rsidRPr="00B36EFE">
          <w:rPr>
            <w:rFonts w:ascii="Times New Roman" w:hAnsi="Times New Roman"/>
            <w:b/>
            <w:bCs/>
            <w:spacing w:val="2"/>
          </w:rPr>
          <w:t>113</w:t>
        </w:r>
        <w:r w:rsidR="002D3D29" w:rsidRPr="00B36EFE">
          <w:rPr>
            <w:rFonts w:ascii="Times New Roman" w:hAnsi="Times New Roman"/>
            <w:spacing w:val="2"/>
          </w:rPr>
          <w:t>-</w:t>
        </w:r>
        <w:r w:rsidR="002D3D29" w:rsidRPr="00B36EFE">
          <w:rPr>
            <w:rFonts w:ascii="Times New Roman" w:hAnsi="Times New Roman"/>
            <w:b/>
            <w:bCs/>
            <w:spacing w:val="2"/>
          </w:rPr>
          <w:t>2004</w:t>
        </w:r>
        <w:r w:rsidR="002D3D29" w:rsidRPr="00B36EFE">
          <w:rPr>
            <w:rFonts w:ascii="Times New Roman" w:hAnsi="Times New Roman"/>
            <w:spacing w:val="2"/>
          </w:rPr>
          <w:t>. Бассейны для плавания"(одобрен Письмом Госстроя РФ от 30.04.2004 N ЛБ-322/9 и Приказом Росспорта от 26.02.2005 N 24)</w:t>
        </w:r>
      </w:hyperlink>
    </w:p>
    <w:p w:rsidR="002D3D29" w:rsidRPr="00B36EFE" w:rsidRDefault="002D3D29" w:rsidP="002D3D29">
      <w:pPr>
        <w:shd w:val="clear" w:color="auto" w:fill="FFFFFF"/>
        <w:spacing w:after="0" w:line="240" w:lineRule="auto"/>
        <w:jc w:val="both"/>
        <w:rPr>
          <w:rFonts w:ascii="Times New Roman" w:hAnsi="Times New Roman"/>
          <w:spacing w:val="2"/>
          <w:sz w:val="8"/>
          <w:szCs w:val="8"/>
        </w:rPr>
      </w:pPr>
    </w:p>
    <w:p w:rsidR="002D3D29" w:rsidRPr="00B36EFE" w:rsidRDefault="00551A47" w:rsidP="002D3D29">
      <w:pPr>
        <w:shd w:val="clear" w:color="auto" w:fill="FFFFFF"/>
        <w:spacing w:after="0" w:line="240" w:lineRule="auto"/>
        <w:jc w:val="both"/>
        <w:rPr>
          <w:rFonts w:ascii="Times New Roman" w:hAnsi="Times New Roman"/>
          <w:spacing w:val="2"/>
        </w:rPr>
      </w:pPr>
      <w:hyperlink r:id="rId123" w:tgtFrame="_blank" w:history="1">
        <w:r w:rsidR="002D3D29" w:rsidRPr="00B36EFE">
          <w:rPr>
            <w:rFonts w:ascii="Times New Roman" w:hAnsi="Times New Roman"/>
            <w:spacing w:val="2"/>
          </w:rPr>
          <w:t>"</w:t>
        </w:r>
        <w:r w:rsidR="002D3D29" w:rsidRPr="00B36EFE">
          <w:rPr>
            <w:rFonts w:ascii="Times New Roman" w:hAnsi="Times New Roman"/>
            <w:b/>
            <w:bCs/>
            <w:spacing w:val="2"/>
          </w:rPr>
          <w:t>СП</w:t>
        </w:r>
        <w:r w:rsidR="002D3D29" w:rsidRPr="00B36EFE">
          <w:rPr>
            <w:rFonts w:ascii="Times New Roman" w:hAnsi="Times New Roman"/>
            <w:spacing w:val="2"/>
          </w:rPr>
          <w:t> </w:t>
        </w:r>
        <w:r w:rsidR="002D3D29" w:rsidRPr="00B36EFE">
          <w:rPr>
            <w:rFonts w:ascii="Times New Roman" w:hAnsi="Times New Roman"/>
            <w:b/>
            <w:bCs/>
            <w:spacing w:val="2"/>
          </w:rPr>
          <w:t>31</w:t>
        </w:r>
        <w:r w:rsidR="002D3D29" w:rsidRPr="00B36EFE">
          <w:rPr>
            <w:rFonts w:ascii="Times New Roman" w:hAnsi="Times New Roman"/>
            <w:spacing w:val="2"/>
          </w:rPr>
          <w:t>.</w:t>
        </w:r>
        <w:r w:rsidR="002D3D29" w:rsidRPr="00B36EFE">
          <w:rPr>
            <w:rFonts w:ascii="Times New Roman" w:hAnsi="Times New Roman"/>
            <w:b/>
            <w:bCs/>
            <w:spacing w:val="2"/>
          </w:rPr>
          <w:t>13330</w:t>
        </w:r>
        <w:r w:rsidR="002D3D29" w:rsidRPr="00B36EFE">
          <w:rPr>
            <w:rFonts w:ascii="Times New Roman" w:hAnsi="Times New Roman"/>
            <w:spacing w:val="2"/>
          </w:rPr>
          <w:t>.</w:t>
        </w:r>
        <w:r w:rsidR="002D3D29" w:rsidRPr="00B36EFE">
          <w:rPr>
            <w:rFonts w:ascii="Times New Roman" w:hAnsi="Times New Roman"/>
            <w:b/>
            <w:bCs/>
            <w:spacing w:val="2"/>
          </w:rPr>
          <w:t>2012</w:t>
        </w:r>
        <w:r w:rsidR="002D3D29" w:rsidRPr="00B36EFE">
          <w:rPr>
            <w:rFonts w:ascii="Times New Roman" w:hAnsi="Times New Roman"/>
            <w:spacing w:val="2"/>
          </w:rPr>
          <w:t>. </w:t>
        </w:r>
        <w:r w:rsidR="002D3D29" w:rsidRPr="00B36EFE">
          <w:rPr>
            <w:rFonts w:ascii="Times New Roman" w:hAnsi="Times New Roman"/>
            <w:b/>
            <w:bCs/>
            <w:spacing w:val="2"/>
          </w:rPr>
          <w:t>Свод</w:t>
        </w:r>
        <w:r w:rsidR="002D3D29" w:rsidRPr="00B36EFE">
          <w:rPr>
            <w:rFonts w:ascii="Times New Roman" w:hAnsi="Times New Roman"/>
            <w:spacing w:val="2"/>
          </w:rPr>
          <w:t> </w:t>
        </w:r>
        <w:r w:rsidR="002D3D29" w:rsidRPr="00B36EFE">
          <w:rPr>
            <w:rFonts w:ascii="Times New Roman" w:hAnsi="Times New Roman"/>
            <w:b/>
            <w:bCs/>
            <w:spacing w:val="2"/>
          </w:rPr>
          <w:t>правил</w:t>
        </w:r>
        <w:r w:rsidR="002D3D29" w:rsidRPr="00B36EFE">
          <w:rPr>
            <w:rFonts w:ascii="Times New Roman" w:hAnsi="Times New Roman"/>
            <w:spacing w:val="2"/>
          </w:rPr>
          <w:t>. Водоснабжение. Наружные сети и сооружения. Актуализированная редакция СНиП 2.04.02-84*. С изменением N 1,2,3"(утв. Приказом Минрегиона России от 29.12.2011 N 635/14, Приказом Минстроя России от 30.12.2015 N 960/пр, Приказом Минстроя России от 24.05.2018 N 307/пр) (ред. от 24.05.2018)</w:t>
        </w:r>
      </w:hyperlink>
    </w:p>
    <w:p w:rsidR="002D3D29" w:rsidRPr="00B36EFE" w:rsidRDefault="002D3D29" w:rsidP="002D3D29">
      <w:pPr>
        <w:shd w:val="clear" w:color="auto" w:fill="FFFFFF"/>
        <w:spacing w:after="0" w:line="240" w:lineRule="auto"/>
        <w:jc w:val="both"/>
        <w:rPr>
          <w:rFonts w:ascii="Times New Roman" w:hAnsi="Times New Roman"/>
          <w:spacing w:val="2"/>
          <w:sz w:val="8"/>
          <w:szCs w:val="8"/>
        </w:rPr>
      </w:pPr>
    </w:p>
    <w:p w:rsidR="002D3D29" w:rsidRPr="00B36EFE" w:rsidRDefault="00551A47" w:rsidP="002D3D29">
      <w:pPr>
        <w:shd w:val="clear" w:color="auto" w:fill="FFFFFF"/>
        <w:spacing w:after="0" w:line="240" w:lineRule="auto"/>
        <w:jc w:val="both"/>
        <w:rPr>
          <w:rFonts w:ascii="Times New Roman" w:hAnsi="Times New Roman"/>
          <w:spacing w:val="2"/>
        </w:rPr>
      </w:pPr>
      <w:hyperlink r:id="rId124" w:tgtFrame="_blank" w:history="1">
        <w:r w:rsidR="002D3D29" w:rsidRPr="00B36EFE">
          <w:rPr>
            <w:rFonts w:ascii="Times New Roman" w:hAnsi="Times New Roman"/>
            <w:spacing w:val="2"/>
          </w:rPr>
          <w:t>"</w:t>
        </w:r>
        <w:r w:rsidR="002D3D29" w:rsidRPr="00B36EFE">
          <w:rPr>
            <w:rFonts w:ascii="Times New Roman" w:hAnsi="Times New Roman"/>
            <w:b/>
            <w:bCs/>
            <w:spacing w:val="2"/>
          </w:rPr>
          <w:t>СП</w:t>
        </w:r>
        <w:r w:rsidR="002D3D29" w:rsidRPr="00B36EFE">
          <w:rPr>
            <w:rFonts w:ascii="Times New Roman" w:hAnsi="Times New Roman"/>
            <w:spacing w:val="2"/>
          </w:rPr>
          <w:t> </w:t>
        </w:r>
        <w:r w:rsidR="002D3D29" w:rsidRPr="00B36EFE">
          <w:rPr>
            <w:rFonts w:ascii="Times New Roman" w:hAnsi="Times New Roman"/>
            <w:b/>
            <w:bCs/>
            <w:spacing w:val="2"/>
          </w:rPr>
          <w:t>32</w:t>
        </w:r>
        <w:r w:rsidR="002D3D29" w:rsidRPr="00B36EFE">
          <w:rPr>
            <w:rFonts w:ascii="Times New Roman" w:hAnsi="Times New Roman"/>
            <w:spacing w:val="2"/>
          </w:rPr>
          <w:t>.</w:t>
        </w:r>
        <w:r w:rsidR="002D3D29" w:rsidRPr="00B36EFE">
          <w:rPr>
            <w:rFonts w:ascii="Times New Roman" w:hAnsi="Times New Roman"/>
            <w:b/>
            <w:bCs/>
            <w:spacing w:val="2"/>
          </w:rPr>
          <w:t>13330</w:t>
        </w:r>
        <w:r w:rsidR="002D3D29" w:rsidRPr="00B36EFE">
          <w:rPr>
            <w:rFonts w:ascii="Times New Roman" w:hAnsi="Times New Roman"/>
            <w:spacing w:val="2"/>
          </w:rPr>
          <w:t>.</w:t>
        </w:r>
        <w:r w:rsidR="002D3D29" w:rsidRPr="00B36EFE">
          <w:rPr>
            <w:rFonts w:ascii="Times New Roman" w:hAnsi="Times New Roman"/>
            <w:b/>
            <w:bCs/>
            <w:spacing w:val="2"/>
          </w:rPr>
          <w:t>2012</w:t>
        </w:r>
        <w:r w:rsidR="002D3D29" w:rsidRPr="00B36EFE">
          <w:rPr>
            <w:rFonts w:ascii="Times New Roman" w:hAnsi="Times New Roman"/>
            <w:spacing w:val="2"/>
          </w:rPr>
          <w:t>. </w:t>
        </w:r>
        <w:r w:rsidR="002D3D29" w:rsidRPr="00B36EFE">
          <w:rPr>
            <w:rFonts w:ascii="Times New Roman" w:hAnsi="Times New Roman"/>
            <w:b/>
            <w:bCs/>
            <w:spacing w:val="2"/>
          </w:rPr>
          <w:t>Свод</w:t>
        </w:r>
        <w:r w:rsidR="002D3D29" w:rsidRPr="00B36EFE">
          <w:rPr>
            <w:rFonts w:ascii="Times New Roman" w:hAnsi="Times New Roman"/>
            <w:spacing w:val="2"/>
          </w:rPr>
          <w:t> </w:t>
        </w:r>
        <w:r w:rsidR="002D3D29" w:rsidRPr="00B36EFE">
          <w:rPr>
            <w:rFonts w:ascii="Times New Roman" w:hAnsi="Times New Roman"/>
            <w:b/>
            <w:bCs/>
            <w:spacing w:val="2"/>
          </w:rPr>
          <w:t>правил</w:t>
        </w:r>
        <w:r w:rsidR="002D3D29" w:rsidRPr="00B36EFE">
          <w:rPr>
            <w:rFonts w:ascii="Times New Roman" w:hAnsi="Times New Roman"/>
            <w:spacing w:val="2"/>
          </w:rPr>
          <w:t>. Канализация. Наружные сети и сооружения. Актуализированная редакция СНиП 2.04.03-85"(утв. Приказом Минрегиона России от 29.12.2011 N 635/11) (ред. от 24.05.2018)</w:t>
        </w:r>
      </w:hyperlink>
    </w:p>
    <w:p w:rsidR="002D3D29" w:rsidRPr="00B36EFE" w:rsidRDefault="002D3D29" w:rsidP="002D3D29">
      <w:pPr>
        <w:shd w:val="clear" w:color="auto" w:fill="FFFFFF"/>
        <w:spacing w:after="0" w:line="240" w:lineRule="auto"/>
        <w:jc w:val="both"/>
        <w:rPr>
          <w:rFonts w:ascii="Times New Roman" w:hAnsi="Times New Roman"/>
          <w:spacing w:val="2"/>
          <w:sz w:val="8"/>
          <w:szCs w:val="8"/>
        </w:rPr>
      </w:pPr>
    </w:p>
    <w:p w:rsidR="002D3D29" w:rsidRPr="00B36EFE" w:rsidRDefault="00551A47" w:rsidP="002D3D29">
      <w:pPr>
        <w:shd w:val="clear" w:color="auto" w:fill="FFFFFF"/>
        <w:spacing w:after="0" w:line="240" w:lineRule="auto"/>
        <w:jc w:val="both"/>
        <w:rPr>
          <w:rFonts w:ascii="Times New Roman" w:hAnsi="Times New Roman"/>
          <w:spacing w:val="2"/>
        </w:rPr>
      </w:pPr>
      <w:hyperlink r:id="rId125" w:tgtFrame="_blank" w:history="1">
        <w:r w:rsidR="002D3D29" w:rsidRPr="00B36EFE">
          <w:rPr>
            <w:rFonts w:ascii="Times New Roman" w:hAnsi="Times New Roman"/>
            <w:spacing w:val="2"/>
          </w:rPr>
          <w:t>"</w:t>
        </w:r>
        <w:r w:rsidR="002D3D29" w:rsidRPr="00B36EFE">
          <w:rPr>
            <w:rFonts w:ascii="Times New Roman" w:hAnsi="Times New Roman"/>
            <w:b/>
            <w:bCs/>
            <w:spacing w:val="2"/>
          </w:rPr>
          <w:t>СП</w:t>
        </w:r>
        <w:r w:rsidR="002D3D29" w:rsidRPr="00B36EFE">
          <w:rPr>
            <w:rFonts w:ascii="Times New Roman" w:hAnsi="Times New Roman"/>
            <w:spacing w:val="2"/>
          </w:rPr>
          <w:t> </w:t>
        </w:r>
        <w:r w:rsidR="002D3D29" w:rsidRPr="00B36EFE">
          <w:rPr>
            <w:rFonts w:ascii="Times New Roman" w:hAnsi="Times New Roman"/>
            <w:b/>
            <w:bCs/>
            <w:spacing w:val="2"/>
          </w:rPr>
          <w:t>33</w:t>
        </w:r>
        <w:r w:rsidR="002D3D29" w:rsidRPr="00B36EFE">
          <w:rPr>
            <w:rFonts w:ascii="Times New Roman" w:hAnsi="Times New Roman"/>
            <w:spacing w:val="2"/>
          </w:rPr>
          <w:t>-</w:t>
        </w:r>
        <w:r w:rsidR="002D3D29" w:rsidRPr="00B36EFE">
          <w:rPr>
            <w:rFonts w:ascii="Times New Roman" w:hAnsi="Times New Roman"/>
            <w:b/>
            <w:bCs/>
            <w:spacing w:val="2"/>
          </w:rPr>
          <w:t>101</w:t>
        </w:r>
        <w:r w:rsidR="002D3D29" w:rsidRPr="00B36EFE">
          <w:rPr>
            <w:rFonts w:ascii="Times New Roman" w:hAnsi="Times New Roman"/>
            <w:spacing w:val="2"/>
          </w:rPr>
          <w:t>-</w:t>
        </w:r>
        <w:r w:rsidR="002D3D29" w:rsidRPr="00B36EFE">
          <w:rPr>
            <w:rFonts w:ascii="Times New Roman" w:hAnsi="Times New Roman"/>
            <w:b/>
            <w:bCs/>
            <w:spacing w:val="2"/>
          </w:rPr>
          <w:t>2003</w:t>
        </w:r>
        <w:r w:rsidR="002D3D29" w:rsidRPr="00B36EFE">
          <w:rPr>
            <w:rFonts w:ascii="Times New Roman" w:hAnsi="Times New Roman"/>
            <w:spacing w:val="2"/>
          </w:rPr>
          <w:t>. Определение основных расчетных гидрологических характеристик"(одобрен Постановлением Госстроя РФ от 26.12.2003 N 218)</w:t>
        </w:r>
      </w:hyperlink>
    </w:p>
    <w:p w:rsidR="002D3D29" w:rsidRPr="00B36EFE" w:rsidRDefault="002D3D29" w:rsidP="002D3D29">
      <w:pPr>
        <w:shd w:val="clear" w:color="auto" w:fill="FFFFFF"/>
        <w:spacing w:after="0" w:line="240" w:lineRule="auto"/>
        <w:jc w:val="both"/>
        <w:rPr>
          <w:rFonts w:ascii="Times New Roman" w:hAnsi="Times New Roman"/>
          <w:spacing w:val="2"/>
          <w:sz w:val="8"/>
          <w:szCs w:val="8"/>
        </w:rPr>
      </w:pPr>
    </w:p>
    <w:p w:rsidR="002D3D29" w:rsidRPr="00B36EFE" w:rsidRDefault="00551A47" w:rsidP="002D3D29">
      <w:pPr>
        <w:shd w:val="clear" w:color="auto" w:fill="FFFFFF"/>
        <w:spacing w:after="0" w:line="240" w:lineRule="auto"/>
        <w:jc w:val="both"/>
        <w:rPr>
          <w:rFonts w:ascii="Times New Roman" w:hAnsi="Times New Roman"/>
          <w:spacing w:val="2"/>
        </w:rPr>
      </w:pPr>
      <w:hyperlink r:id="rId126" w:tgtFrame="_blank" w:history="1">
        <w:r w:rsidR="002D3D29" w:rsidRPr="00B36EFE">
          <w:rPr>
            <w:rFonts w:ascii="Times New Roman" w:hAnsi="Times New Roman"/>
            <w:spacing w:val="2"/>
          </w:rPr>
          <w:t>"</w:t>
        </w:r>
        <w:r w:rsidR="002D3D29" w:rsidRPr="00B36EFE">
          <w:rPr>
            <w:rFonts w:ascii="Times New Roman" w:hAnsi="Times New Roman"/>
            <w:b/>
            <w:bCs/>
            <w:spacing w:val="2"/>
          </w:rPr>
          <w:t>СП</w:t>
        </w:r>
        <w:r w:rsidR="002D3D29" w:rsidRPr="00B36EFE">
          <w:rPr>
            <w:rFonts w:ascii="Times New Roman" w:hAnsi="Times New Roman"/>
            <w:spacing w:val="2"/>
          </w:rPr>
          <w:t> </w:t>
        </w:r>
        <w:r w:rsidR="002D3D29" w:rsidRPr="00B36EFE">
          <w:rPr>
            <w:rFonts w:ascii="Times New Roman" w:hAnsi="Times New Roman"/>
            <w:b/>
            <w:bCs/>
            <w:spacing w:val="2"/>
          </w:rPr>
          <w:t>34</w:t>
        </w:r>
        <w:r w:rsidR="002D3D29" w:rsidRPr="00B36EFE">
          <w:rPr>
            <w:rFonts w:ascii="Times New Roman" w:hAnsi="Times New Roman"/>
            <w:spacing w:val="2"/>
          </w:rPr>
          <w:t>-</w:t>
        </w:r>
        <w:r w:rsidR="002D3D29" w:rsidRPr="00B36EFE">
          <w:rPr>
            <w:rFonts w:ascii="Times New Roman" w:hAnsi="Times New Roman"/>
            <w:b/>
            <w:bCs/>
            <w:spacing w:val="2"/>
          </w:rPr>
          <w:t>106</w:t>
        </w:r>
        <w:r w:rsidR="002D3D29" w:rsidRPr="00B36EFE">
          <w:rPr>
            <w:rFonts w:ascii="Times New Roman" w:hAnsi="Times New Roman"/>
            <w:spacing w:val="2"/>
          </w:rPr>
          <w:t>-</w:t>
        </w:r>
        <w:r w:rsidR="002D3D29" w:rsidRPr="00B36EFE">
          <w:rPr>
            <w:rFonts w:ascii="Times New Roman" w:hAnsi="Times New Roman"/>
            <w:b/>
            <w:bCs/>
            <w:spacing w:val="2"/>
          </w:rPr>
          <w:t>98</w:t>
        </w:r>
        <w:r w:rsidR="002D3D29" w:rsidRPr="00B36EFE">
          <w:rPr>
            <w:rFonts w:ascii="Times New Roman" w:hAnsi="Times New Roman"/>
            <w:spacing w:val="2"/>
          </w:rPr>
          <w:t>. Подземные хранилища газа, нефти и продуктов их переработки"(одобрен Письмом Госстроя РФ от 15.12.1998 N 13-669)</w:t>
        </w:r>
      </w:hyperlink>
    </w:p>
    <w:p w:rsidR="002D3D29" w:rsidRPr="00B36EFE" w:rsidRDefault="002D3D29" w:rsidP="002D3D29">
      <w:pPr>
        <w:shd w:val="clear" w:color="auto" w:fill="FFFFFF"/>
        <w:spacing w:after="0" w:line="240" w:lineRule="auto"/>
        <w:jc w:val="both"/>
        <w:rPr>
          <w:rStyle w:val="blk"/>
          <w:rFonts w:ascii="Times New Roman" w:hAnsi="Times New Roman"/>
          <w:spacing w:val="2"/>
          <w:sz w:val="8"/>
          <w:szCs w:val="8"/>
          <w:shd w:val="clear" w:color="auto" w:fill="FFFFFF"/>
        </w:rPr>
      </w:pPr>
    </w:p>
    <w:p w:rsidR="002D3D29" w:rsidRPr="00B36EFE" w:rsidRDefault="002D3D29" w:rsidP="002D3D29">
      <w:pPr>
        <w:shd w:val="clear" w:color="auto" w:fill="FFFFFF"/>
        <w:spacing w:after="0" w:line="240" w:lineRule="auto"/>
        <w:jc w:val="both"/>
        <w:rPr>
          <w:rStyle w:val="blk"/>
          <w:rFonts w:ascii="Times New Roman" w:hAnsi="Times New Roman"/>
          <w:spacing w:val="2"/>
          <w:sz w:val="8"/>
          <w:szCs w:val="8"/>
          <w:shd w:val="clear" w:color="auto" w:fill="FFFFFF"/>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34</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13330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2012</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Свод</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правил</w:t>
      </w:r>
      <w:r w:rsidRPr="00B36EFE">
        <w:rPr>
          <w:rStyle w:val="blk"/>
          <w:rFonts w:ascii="Times New Roman" w:hAnsi="Times New Roman"/>
          <w:spacing w:val="2"/>
          <w:shd w:val="clear" w:color="auto" w:fill="FFFFFF"/>
        </w:rPr>
        <w:t>. Автомобильные дороги. Актуализированная редакция СНиП 2.05.02-85*"(утв. Приказом Минрегиона России от 30.06.</w:t>
      </w:r>
      <w:r w:rsidRPr="00B36EFE">
        <w:rPr>
          <w:rStyle w:val="b"/>
          <w:rFonts w:ascii="Times New Roman" w:hAnsi="Times New Roman"/>
          <w:b/>
          <w:bCs/>
          <w:spacing w:val="2"/>
          <w:shd w:val="clear" w:color="auto" w:fill="FFFFFF"/>
        </w:rPr>
        <w:t>2012</w:t>
      </w:r>
      <w:r w:rsidRPr="00B36EFE">
        <w:rPr>
          <w:rStyle w:val="blk"/>
          <w:rFonts w:ascii="Times New Roman" w:hAnsi="Times New Roman"/>
          <w:spacing w:val="2"/>
          <w:shd w:val="clear" w:color="auto" w:fill="FFFFFF"/>
        </w:rPr>
        <w:t> N 266) (ред. от 16.12.2016)</w:t>
      </w:r>
      <w:r w:rsidRPr="00B36EFE">
        <w:rPr>
          <w:rFonts w:ascii="Times New Roman" w:hAnsi="Times New Roman"/>
          <w:spacing w:val="2"/>
        </w:rPr>
        <w:br/>
      </w:r>
    </w:p>
    <w:p w:rsidR="002D3D29" w:rsidRPr="00B36EFE" w:rsidRDefault="002D3D29" w:rsidP="002D3D29">
      <w:pPr>
        <w:shd w:val="clear" w:color="auto" w:fill="FFFFFF"/>
        <w:spacing w:after="0" w:line="240" w:lineRule="auto"/>
        <w:jc w:val="both"/>
        <w:rPr>
          <w:rFonts w:ascii="Times New Roman" w:hAnsi="Times New Roman"/>
          <w:spacing w:val="2"/>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35</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101</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2001</w:t>
      </w:r>
      <w:r w:rsidRPr="00B36EFE">
        <w:rPr>
          <w:rStyle w:val="blk"/>
          <w:rFonts w:ascii="Times New Roman" w:hAnsi="Times New Roman"/>
          <w:spacing w:val="2"/>
          <w:shd w:val="clear" w:color="auto" w:fill="FFFFFF"/>
        </w:rPr>
        <w:t>. Проектирование зданий и сооружений с учетом доступности для маломобильных групп населения. Общие положения"(одобрен Постановлением Госстроя РФ от 16.07.2001 N 70)</w:t>
      </w:r>
      <w:r w:rsidRPr="00B36EFE">
        <w:rPr>
          <w:rFonts w:ascii="Times New Roman" w:hAnsi="Times New Roman"/>
          <w:spacing w:val="2"/>
        </w:rPr>
        <w:br/>
      </w:r>
      <w:hyperlink r:id="rId127" w:tgtFrame="_blank" w:history="1">
        <w:r w:rsidRPr="00B36EFE">
          <w:rPr>
            <w:rFonts w:ascii="Times New Roman" w:hAnsi="Times New Roman"/>
            <w:spacing w:val="2"/>
          </w:rPr>
          <w:t>"</w:t>
        </w:r>
        <w:r w:rsidRPr="00B36EFE">
          <w:rPr>
            <w:rFonts w:ascii="Times New Roman" w:hAnsi="Times New Roman"/>
            <w:b/>
            <w:bCs/>
            <w:spacing w:val="2"/>
          </w:rPr>
          <w:t>СП</w:t>
        </w:r>
        <w:r w:rsidRPr="00B36EFE">
          <w:rPr>
            <w:rFonts w:ascii="Times New Roman" w:hAnsi="Times New Roman"/>
            <w:spacing w:val="2"/>
          </w:rPr>
          <w:t> </w:t>
        </w:r>
        <w:r w:rsidRPr="00B36EFE">
          <w:rPr>
            <w:rFonts w:ascii="Times New Roman" w:hAnsi="Times New Roman"/>
            <w:b/>
            <w:bCs/>
            <w:spacing w:val="2"/>
          </w:rPr>
          <w:t>35</w:t>
        </w:r>
        <w:r w:rsidRPr="00B36EFE">
          <w:rPr>
            <w:rFonts w:ascii="Times New Roman" w:hAnsi="Times New Roman"/>
            <w:spacing w:val="2"/>
          </w:rPr>
          <w:t>-</w:t>
        </w:r>
        <w:r w:rsidRPr="00B36EFE">
          <w:rPr>
            <w:rFonts w:ascii="Times New Roman" w:hAnsi="Times New Roman"/>
            <w:b/>
            <w:bCs/>
            <w:spacing w:val="2"/>
          </w:rPr>
          <w:t>102</w:t>
        </w:r>
        <w:r w:rsidRPr="00B36EFE">
          <w:rPr>
            <w:rFonts w:ascii="Times New Roman" w:hAnsi="Times New Roman"/>
            <w:spacing w:val="2"/>
          </w:rPr>
          <w:t>-</w:t>
        </w:r>
        <w:r w:rsidRPr="00B36EFE">
          <w:rPr>
            <w:rFonts w:ascii="Times New Roman" w:hAnsi="Times New Roman"/>
            <w:b/>
            <w:bCs/>
            <w:spacing w:val="2"/>
          </w:rPr>
          <w:t>2001</w:t>
        </w:r>
        <w:r w:rsidRPr="00B36EFE">
          <w:rPr>
            <w:rFonts w:ascii="Times New Roman" w:hAnsi="Times New Roman"/>
            <w:spacing w:val="2"/>
          </w:rPr>
          <w:t>. Жилая среда с планировочными элементами, доступными инвалидам"(одобрен Постановлением Госстроя РФ от 16.07.2001 N 71)</w:t>
        </w:r>
      </w:hyperlink>
    </w:p>
    <w:p w:rsidR="002D3D29" w:rsidRPr="00B36EFE" w:rsidRDefault="002D3D29" w:rsidP="002D3D29">
      <w:pPr>
        <w:shd w:val="clear" w:color="auto" w:fill="FFFFFF"/>
        <w:spacing w:after="0" w:line="240" w:lineRule="auto"/>
        <w:jc w:val="both"/>
        <w:rPr>
          <w:rFonts w:ascii="Times New Roman" w:hAnsi="Times New Roman"/>
          <w:spacing w:val="2"/>
          <w:sz w:val="8"/>
          <w:szCs w:val="8"/>
        </w:rPr>
      </w:pPr>
    </w:p>
    <w:p w:rsidR="002D3D29" w:rsidRPr="00B36EFE" w:rsidRDefault="00551A47" w:rsidP="002D3D29">
      <w:pPr>
        <w:shd w:val="clear" w:color="auto" w:fill="FFFFFF"/>
        <w:spacing w:after="0" w:line="240" w:lineRule="auto"/>
        <w:jc w:val="both"/>
        <w:rPr>
          <w:rFonts w:ascii="Times New Roman" w:hAnsi="Times New Roman"/>
          <w:spacing w:val="2"/>
        </w:rPr>
      </w:pPr>
      <w:hyperlink r:id="rId128" w:tgtFrame="_blank" w:history="1">
        <w:r w:rsidR="002D3D29" w:rsidRPr="00B36EFE">
          <w:rPr>
            <w:rFonts w:ascii="Times New Roman" w:hAnsi="Times New Roman"/>
            <w:spacing w:val="2"/>
          </w:rPr>
          <w:t>"</w:t>
        </w:r>
        <w:r w:rsidR="002D3D29" w:rsidRPr="00B36EFE">
          <w:rPr>
            <w:rFonts w:ascii="Times New Roman" w:hAnsi="Times New Roman"/>
            <w:b/>
            <w:bCs/>
            <w:spacing w:val="2"/>
          </w:rPr>
          <w:t>СП</w:t>
        </w:r>
        <w:r w:rsidR="002D3D29" w:rsidRPr="00B36EFE">
          <w:rPr>
            <w:rFonts w:ascii="Times New Roman" w:hAnsi="Times New Roman"/>
            <w:spacing w:val="2"/>
          </w:rPr>
          <w:t> </w:t>
        </w:r>
        <w:r w:rsidR="002D3D29" w:rsidRPr="00B36EFE">
          <w:rPr>
            <w:rFonts w:ascii="Times New Roman" w:hAnsi="Times New Roman"/>
            <w:b/>
            <w:bCs/>
            <w:spacing w:val="2"/>
          </w:rPr>
          <w:t>35</w:t>
        </w:r>
        <w:r w:rsidR="002D3D29" w:rsidRPr="00B36EFE">
          <w:rPr>
            <w:rFonts w:ascii="Times New Roman" w:hAnsi="Times New Roman"/>
            <w:spacing w:val="2"/>
          </w:rPr>
          <w:t>-</w:t>
        </w:r>
        <w:r w:rsidR="002D3D29" w:rsidRPr="00B36EFE">
          <w:rPr>
            <w:rFonts w:ascii="Times New Roman" w:hAnsi="Times New Roman"/>
            <w:b/>
            <w:bCs/>
            <w:spacing w:val="2"/>
          </w:rPr>
          <w:t>103</w:t>
        </w:r>
        <w:r w:rsidR="002D3D29" w:rsidRPr="00B36EFE">
          <w:rPr>
            <w:rFonts w:ascii="Times New Roman" w:hAnsi="Times New Roman"/>
            <w:spacing w:val="2"/>
          </w:rPr>
          <w:t>-</w:t>
        </w:r>
        <w:r w:rsidR="002D3D29" w:rsidRPr="00B36EFE">
          <w:rPr>
            <w:rFonts w:ascii="Times New Roman" w:hAnsi="Times New Roman"/>
            <w:b/>
            <w:bCs/>
            <w:spacing w:val="2"/>
          </w:rPr>
          <w:t>2001</w:t>
        </w:r>
        <w:r w:rsidR="002D3D29" w:rsidRPr="00B36EFE">
          <w:rPr>
            <w:rFonts w:ascii="Times New Roman" w:hAnsi="Times New Roman"/>
            <w:spacing w:val="2"/>
          </w:rPr>
          <w:t>. Общественные здания и сооружения, доступные маломобильным посетителям"(одобрен и рекомендован к применению Постановлением Госстроя РФ от 16.07.2001 N 72)</w:t>
        </w:r>
      </w:hyperlink>
    </w:p>
    <w:p w:rsidR="002D3D29" w:rsidRPr="00B36EFE" w:rsidRDefault="002D3D29" w:rsidP="002D3D29">
      <w:pPr>
        <w:shd w:val="clear" w:color="auto" w:fill="FFFFFF"/>
        <w:spacing w:after="0" w:line="240" w:lineRule="auto"/>
        <w:jc w:val="both"/>
        <w:rPr>
          <w:rFonts w:ascii="Times New Roman" w:hAnsi="Times New Roman"/>
          <w:spacing w:val="2"/>
          <w:sz w:val="8"/>
          <w:szCs w:val="8"/>
        </w:rPr>
      </w:pPr>
    </w:p>
    <w:p w:rsidR="002D3D29" w:rsidRPr="00B36EFE" w:rsidRDefault="00551A47" w:rsidP="002D3D29">
      <w:pPr>
        <w:shd w:val="clear" w:color="auto" w:fill="FFFFFF"/>
        <w:spacing w:after="0" w:line="240" w:lineRule="auto"/>
        <w:jc w:val="both"/>
        <w:rPr>
          <w:rFonts w:ascii="Times New Roman" w:hAnsi="Times New Roman"/>
          <w:spacing w:val="2"/>
        </w:rPr>
      </w:pPr>
      <w:hyperlink r:id="rId129" w:tgtFrame="_blank" w:history="1">
        <w:r w:rsidR="002D3D29" w:rsidRPr="00B36EFE">
          <w:rPr>
            <w:rFonts w:ascii="Times New Roman" w:hAnsi="Times New Roman"/>
            <w:spacing w:val="2"/>
          </w:rPr>
          <w:t>"</w:t>
        </w:r>
        <w:r w:rsidR="002D3D29" w:rsidRPr="00B36EFE">
          <w:rPr>
            <w:rFonts w:ascii="Times New Roman" w:hAnsi="Times New Roman"/>
            <w:b/>
            <w:bCs/>
            <w:spacing w:val="2"/>
          </w:rPr>
          <w:t>СП</w:t>
        </w:r>
        <w:r w:rsidR="002D3D29" w:rsidRPr="00B36EFE">
          <w:rPr>
            <w:rFonts w:ascii="Times New Roman" w:hAnsi="Times New Roman"/>
            <w:spacing w:val="2"/>
          </w:rPr>
          <w:t> </w:t>
        </w:r>
        <w:r w:rsidR="002D3D29" w:rsidRPr="00B36EFE">
          <w:rPr>
            <w:rFonts w:ascii="Times New Roman" w:hAnsi="Times New Roman"/>
            <w:b/>
            <w:bCs/>
            <w:spacing w:val="2"/>
          </w:rPr>
          <w:t>35</w:t>
        </w:r>
        <w:r w:rsidR="002D3D29" w:rsidRPr="00B36EFE">
          <w:rPr>
            <w:rFonts w:ascii="Times New Roman" w:hAnsi="Times New Roman"/>
            <w:spacing w:val="2"/>
          </w:rPr>
          <w:t>-</w:t>
        </w:r>
        <w:r w:rsidR="002D3D29" w:rsidRPr="00B36EFE">
          <w:rPr>
            <w:rFonts w:ascii="Times New Roman" w:hAnsi="Times New Roman"/>
            <w:b/>
            <w:bCs/>
            <w:spacing w:val="2"/>
          </w:rPr>
          <w:t>105</w:t>
        </w:r>
        <w:r w:rsidR="002D3D29" w:rsidRPr="00B36EFE">
          <w:rPr>
            <w:rFonts w:ascii="Times New Roman" w:hAnsi="Times New Roman"/>
            <w:spacing w:val="2"/>
          </w:rPr>
          <w:t>-</w:t>
        </w:r>
        <w:r w:rsidR="002D3D29" w:rsidRPr="00B36EFE">
          <w:rPr>
            <w:rFonts w:ascii="Times New Roman" w:hAnsi="Times New Roman"/>
            <w:b/>
            <w:bCs/>
            <w:spacing w:val="2"/>
          </w:rPr>
          <w:t>2002</w:t>
        </w:r>
        <w:r w:rsidR="002D3D29" w:rsidRPr="00B36EFE">
          <w:rPr>
            <w:rFonts w:ascii="Times New Roman" w:hAnsi="Times New Roman"/>
            <w:spacing w:val="2"/>
          </w:rPr>
          <w:t>. Реконструкция городской застройки с учетом доступности для инвалидов и других маломобильных групп населения"(одобрен Постановлением Госстроя РФ от 19.07.2002 N 89)</w:t>
        </w:r>
      </w:hyperlink>
    </w:p>
    <w:p w:rsidR="002D3D29" w:rsidRPr="00B36EFE" w:rsidRDefault="002D3D29" w:rsidP="002D3D29">
      <w:pPr>
        <w:shd w:val="clear" w:color="auto" w:fill="FFFFFF"/>
        <w:spacing w:after="0" w:line="240" w:lineRule="auto"/>
        <w:jc w:val="both"/>
        <w:rPr>
          <w:rFonts w:ascii="Times New Roman" w:hAnsi="Times New Roman"/>
          <w:spacing w:val="2"/>
          <w:sz w:val="8"/>
          <w:szCs w:val="8"/>
        </w:rPr>
      </w:pPr>
    </w:p>
    <w:p w:rsidR="002D3D29" w:rsidRPr="00B36EFE" w:rsidRDefault="00551A47" w:rsidP="002D3D29">
      <w:pPr>
        <w:shd w:val="clear" w:color="auto" w:fill="FFFFFF"/>
        <w:spacing w:after="0" w:line="240" w:lineRule="auto"/>
        <w:jc w:val="both"/>
        <w:rPr>
          <w:rFonts w:ascii="Times New Roman" w:hAnsi="Times New Roman"/>
          <w:spacing w:val="2"/>
        </w:rPr>
      </w:pPr>
      <w:hyperlink r:id="rId130" w:tgtFrame="_blank" w:history="1">
        <w:r w:rsidR="002D3D29" w:rsidRPr="00B36EFE">
          <w:rPr>
            <w:rFonts w:ascii="Times New Roman" w:hAnsi="Times New Roman"/>
            <w:spacing w:val="2"/>
          </w:rPr>
          <w:t>"</w:t>
        </w:r>
        <w:r w:rsidR="002D3D29" w:rsidRPr="00B36EFE">
          <w:rPr>
            <w:rFonts w:ascii="Times New Roman" w:hAnsi="Times New Roman"/>
            <w:b/>
            <w:bCs/>
            <w:spacing w:val="2"/>
          </w:rPr>
          <w:t>СП</w:t>
        </w:r>
        <w:r w:rsidR="002D3D29" w:rsidRPr="00B36EFE">
          <w:rPr>
            <w:rFonts w:ascii="Times New Roman" w:hAnsi="Times New Roman"/>
            <w:spacing w:val="2"/>
          </w:rPr>
          <w:t> </w:t>
        </w:r>
        <w:r w:rsidR="002D3D29" w:rsidRPr="00B36EFE">
          <w:rPr>
            <w:rFonts w:ascii="Times New Roman" w:hAnsi="Times New Roman"/>
            <w:b/>
            <w:bCs/>
            <w:spacing w:val="2"/>
          </w:rPr>
          <w:t>35</w:t>
        </w:r>
        <w:r w:rsidR="002D3D29" w:rsidRPr="00B36EFE">
          <w:rPr>
            <w:rFonts w:ascii="Times New Roman" w:hAnsi="Times New Roman"/>
            <w:spacing w:val="2"/>
          </w:rPr>
          <w:t>-</w:t>
        </w:r>
        <w:r w:rsidR="002D3D29" w:rsidRPr="00B36EFE">
          <w:rPr>
            <w:rFonts w:ascii="Times New Roman" w:hAnsi="Times New Roman"/>
            <w:b/>
            <w:bCs/>
            <w:spacing w:val="2"/>
          </w:rPr>
          <w:t>106</w:t>
        </w:r>
        <w:r w:rsidR="002D3D29" w:rsidRPr="00B36EFE">
          <w:rPr>
            <w:rFonts w:ascii="Times New Roman" w:hAnsi="Times New Roman"/>
            <w:spacing w:val="2"/>
          </w:rPr>
          <w:t>-</w:t>
        </w:r>
        <w:r w:rsidR="002D3D29" w:rsidRPr="00B36EFE">
          <w:rPr>
            <w:rFonts w:ascii="Times New Roman" w:hAnsi="Times New Roman"/>
            <w:b/>
            <w:bCs/>
            <w:spacing w:val="2"/>
          </w:rPr>
          <w:t>2003</w:t>
        </w:r>
        <w:r w:rsidR="002D3D29" w:rsidRPr="00B36EFE">
          <w:rPr>
            <w:rFonts w:ascii="Times New Roman" w:hAnsi="Times New Roman"/>
            <w:spacing w:val="2"/>
          </w:rPr>
          <w:t>. Расчет и размещение учреждений социального обслуживания пожилых людей"(одобрен и рекомендован к применению Постановлением Госстроя РФ от 22.09.2003 N 166)</w:t>
        </w:r>
      </w:hyperlink>
    </w:p>
    <w:p w:rsidR="002D3D29" w:rsidRPr="00B36EFE" w:rsidRDefault="002D3D29" w:rsidP="002D3D29">
      <w:pPr>
        <w:shd w:val="clear" w:color="auto" w:fill="FFFFFF"/>
        <w:spacing w:after="0" w:line="240" w:lineRule="auto"/>
        <w:jc w:val="both"/>
        <w:rPr>
          <w:rStyle w:val="blk"/>
          <w:rFonts w:ascii="Times New Roman" w:hAnsi="Times New Roman"/>
          <w:spacing w:val="2"/>
          <w:sz w:val="8"/>
          <w:szCs w:val="8"/>
          <w:shd w:val="clear" w:color="auto" w:fill="FFFFFF"/>
        </w:rPr>
      </w:pPr>
    </w:p>
    <w:p w:rsidR="002D3D29" w:rsidRPr="00B36EFE" w:rsidRDefault="002D3D29" w:rsidP="002D3D29">
      <w:pPr>
        <w:shd w:val="clear" w:color="auto" w:fill="FFFFFF"/>
        <w:spacing w:after="0" w:line="240" w:lineRule="auto"/>
        <w:jc w:val="both"/>
        <w:rPr>
          <w:rStyle w:val="blk"/>
          <w:rFonts w:ascii="Times New Roman" w:hAnsi="Times New Roman"/>
          <w:spacing w:val="2"/>
          <w:sz w:val="8"/>
          <w:szCs w:val="8"/>
          <w:shd w:val="clear" w:color="auto" w:fill="FFFFFF"/>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35</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13330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2011</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Свод</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правил</w:t>
      </w:r>
      <w:r w:rsidRPr="00B36EFE">
        <w:rPr>
          <w:rStyle w:val="blk"/>
          <w:rFonts w:ascii="Times New Roman" w:hAnsi="Times New Roman"/>
          <w:spacing w:val="2"/>
          <w:shd w:val="clear" w:color="auto" w:fill="FFFFFF"/>
        </w:rPr>
        <w:t>. Мосты и трубы. Актуализированная редакция СНиП 2.05.03-84*"(утв. Приказом Минрегиона РФ от 28.12.2010 N 822) (ред. от 03.12.2016)</w:t>
      </w:r>
      <w:r w:rsidRPr="00B36EFE">
        <w:rPr>
          <w:rFonts w:ascii="Times New Roman" w:hAnsi="Times New Roman"/>
          <w:spacing w:val="2"/>
        </w:rPr>
        <w:br/>
      </w:r>
    </w:p>
    <w:p w:rsidR="002D3D29" w:rsidRPr="00B36EFE" w:rsidRDefault="002D3D29" w:rsidP="002D3D29">
      <w:pPr>
        <w:shd w:val="clear" w:color="auto" w:fill="FFFFFF"/>
        <w:spacing w:after="0" w:line="240" w:lineRule="auto"/>
        <w:jc w:val="both"/>
        <w:rPr>
          <w:rFonts w:ascii="Times New Roman" w:hAnsi="Times New Roman"/>
          <w:spacing w:val="2"/>
          <w:sz w:val="8"/>
          <w:szCs w:val="8"/>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36</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13330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2012</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Свод</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правил</w:t>
      </w:r>
      <w:r w:rsidRPr="00B36EFE">
        <w:rPr>
          <w:rStyle w:val="blk"/>
          <w:rFonts w:ascii="Times New Roman" w:hAnsi="Times New Roman"/>
          <w:spacing w:val="2"/>
          <w:shd w:val="clear" w:color="auto" w:fill="FFFFFF"/>
        </w:rPr>
        <w:t>. Магистральные трубопроводы. Актуализированная редакция СНиП 2.05.06-85*"(утв. Приказом Госстроя от 25.12.</w:t>
      </w:r>
      <w:r w:rsidRPr="00B36EFE">
        <w:rPr>
          <w:rStyle w:val="b"/>
          <w:rFonts w:ascii="Times New Roman" w:hAnsi="Times New Roman"/>
          <w:b/>
          <w:bCs/>
          <w:spacing w:val="2"/>
          <w:shd w:val="clear" w:color="auto" w:fill="FFFFFF"/>
        </w:rPr>
        <w:t>2012</w:t>
      </w:r>
      <w:r w:rsidRPr="00B36EFE">
        <w:rPr>
          <w:rStyle w:val="blk"/>
          <w:rFonts w:ascii="Times New Roman" w:hAnsi="Times New Roman"/>
          <w:spacing w:val="2"/>
          <w:shd w:val="clear" w:color="auto" w:fill="FFFFFF"/>
        </w:rPr>
        <w:t> N 108/ГС) (ред. от 18.08.2016)</w:t>
      </w:r>
      <w:r w:rsidRPr="00B36EFE">
        <w:rPr>
          <w:rFonts w:ascii="Times New Roman" w:hAnsi="Times New Roman"/>
          <w:spacing w:val="2"/>
        </w:rPr>
        <w:br/>
      </w:r>
    </w:p>
    <w:p w:rsidR="002D3D29" w:rsidRPr="00B36EFE" w:rsidRDefault="00551A47" w:rsidP="002D3D29">
      <w:pPr>
        <w:shd w:val="clear" w:color="auto" w:fill="FFFFFF"/>
        <w:spacing w:after="0" w:line="240" w:lineRule="auto"/>
        <w:jc w:val="both"/>
        <w:rPr>
          <w:rFonts w:ascii="Times New Roman" w:hAnsi="Times New Roman"/>
          <w:spacing w:val="2"/>
        </w:rPr>
      </w:pPr>
      <w:hyperlink r:id="rId131" w:tgtFrame="_blank" w:history="1">
        <w:r w:rsidR="002D3D29" w:rsidRPr="00B36EFE">
          <w:rPr>
            <w:rFonts w:ascii="Times New Roman" w:hAnsi="Times New Roman"/>
            <w:spacing w:val="2"/>
          </w:rPr>
          <w:t>"</w:t>
        </w:r>
        <w:r w:rsidR="002D3D29" w:rsidRPr="00B36EFE">
          <w:rPr>
            <w:rFonts w:ascii="Times New Roman" w:hAnsi="Times New Roman"/>
            <w:b/>
            <w:bCs/>
            <w:spacing w:val="2"/>
          </w:rPr>
          <w:t>СП</w:t>
        </w:r>
        <w:r w:rsidR="002D3D29" w:rsidRPr="00B36EFE">
          <w:rPr>
            <w:rFonts w:ascii="Times New Roman" w:hAnsi="Times New Roman"/>
            <w:spacing w:val="2"/>
          </w:rPr>
          <w:t> </w:t>
        </w:r>
        <w:r w:rsidR="002D3D29" w:rsidRPr="00B36EFE">
          <w:rPr>
            <w:rFonts w:ascii="Times New Roman" w:hAnsi="Times New Roman"/>
            <w:b/>
            <w:bCs/>
            <w:spacing w:val="2"/>
          </w:rPr>
          <w:t>37</w:t>
        </w:r>
        <w:r w:rsidR="002D3D29" w:rsidRPr="00B36EFE">
          <w:rPr>
            <w:rFonts w:ascii="Times New Roman" w:hAnsi="Times New Roman"/>
            <w:spacing w:val="2"/>
          </w:rPr>
          <w:t>.</w:t>
        </w:r>
        <w:r w:rsidR="002D3D29" w:rsidRPr="00B36EFE">
          <w:rPr>
            <w:rFonts w:ascii="Times New Roman" w:hAnsi="Times New Roman"/>
            <w:b/>
            <w:bCs/>
            <w:spacing w:val="2"/>
          </w:rPr>
          <w:t>13330</w:t>
        </w:r>
        <w:r w:rsidR="002D3D29" w:rsidRPr="00B36EFE">
          <w:rPr>
            <w:rFonts w:ascii="Times New Roman" w:hAnsi="Times New Roman"/>
            <w:spacing w:val="2"/>
          </w:rPr>
          <w:t>.</w:t>
        </w:r>
        <w:r w:rsidR="002D3D29" w:rsidRPr="00B36EFE">
          <w:rPr>
            <w:rFonts w:ascii="Times New Roman" w:hAnsi="Times New Roman"/>
            <w:b/>
            <w:bCs/>
            <w:spacing w:val="2"/>
          </w:rPr>
          <w:t>2012</w:t>
        </w:r>
        <w:r w:rsidR="002D3D29" w:rsidRPr="00B36EFE">
          <w:rPr>
            <w:rFonts w:ascii="Times New Roman" w:hAnsi="Times New Roman"/>
            <w:spacing w:val="2"/>
          </w:rPr>
          <w:t>. </w:t>
        </w:r>
        <w:r w:rsidR="002D3D29" w:rsidRPr="00B36EFE">
          <w:rPr>
            <w:rFonts w:ascii="Times New Roman" w:hAnsi="Times New Roman"/>
            <w:b/>
            <w:bCs/>
            <w:spacing w:val="2"/>
          </w:rPr>
          <w:t>Свод</w:t>
        </w:r>
        <w:r w:rsidR="002D3D29" w:rsidRPr="00B36EFE">
          <w:rPr>
            <w:rFonts w:ascii="Times New Roman" w:hAnsi="Times New Roman"/>
            <w:spacing w:val="2"/>
          </w:rPr>
          <w:t> </w:t>
        </w:r>
        <w:r w:rsidR="002D3D29" w:rsidRPr="00B36EFE">
          <w:rPr>
            <w:rFonts w:ascii="Times New Roman" w:hAnsi="Times New Roman"/>
            <w:b/>
            <w:bCs/>
            <w:spacing w:val="2"/>
          </w:rPr>
          <w:t>правил</w:t>
        </w:r>
        <w:r w:rsidR="002D3D29" w:rsidRPr="00B36EFE">
          <w:rPr>
            <w:rFonts w:ascii="Times New Roman" w:hAnsi="Times New Roman"/>
            <w:spacing w:val="2"/>
          </w:rPr>
          <w:t>. Промышленный транспорт. Актуализированная редакция СНиП 2.05.07-91*"(утв. Приказом Минрегиона России от 29.12.2011 N 635/7) (ред. от 14.12.2017)</w:t>
        </w:r>
      </w:hyperlink>
    </w:p>
    <w:p w:rsidR="002D3D29" w:rsidRPr="00B36EFE" w:rsidRDefault="002D3D29" w:rsidP="002D3D29">
      <w:pPr>
        <w:shd w:val="clear" w:color="auto" w:fill="FFFFFF"/>
        <w:spacing w:after="0" w:line="240" w:lineRule="auto"/>
        <w:jc w:val="both"/>
        <w:rPr>
          <w:rFonts w:ascii="Times New Roman" w:hAnsi="Times New Roman"/>
          <w:spacing w:val="2"/>
          <w:sz w:val="8"/>
          <w:szCs w:val="8"/>
        </w:rPr>
      </w:pPr>
    </w:p>
    <w:p w:rsidR="002D3D29" w:rsidRPr="00B36EFE" w:rsidRDefault="00551A47" w:rsidP="002D3D29">
      <w:pPr>
        <w:shd w:val="clear" w:color="auto" w:fill="FFFFFF"/>
        <w:spacing w:after="0" w:line="240" w:lineRule="auto"/>
        <w:jc w:val="both"/>
        <w:rPr>
          <w:rFonts w:ascii="Times New Roman" w:hAnsi="Times New Roman"/>
          <w:spacing w:val="2"/>
        </w:rPr>
      </w:pPr>
      <w:hyperlink r:id="rId132" w:tgtFrame="_blank" w:history="1">
        <w:r w:rsidR="002D3D29" w:rsidRPr="00B36EFE">
          <w:rPr>
            <w:rFonts w:ascii="Times New Roman" w:hAnsi="Times New Roman"/>
            <w:spacing w:val="2"/>
          </w:rPr>
          <w:t>"</w:t>
        </w:r>
        <w:r w:rsidR="002D3D29" w:rsidRPr="00B36EFE">
          <w:rPr>
            <w:rFonts w:ascii="Times New Roman" w:hAnsi="Times New Roman"/>
            <w:b/>
            <w:bCs/>
            <w:spacing w:val="2"/>
          </w:rPr>
          <w:t>СП</w:t>
        </w:r>
        <w:r w:rsidR="002D3D29" w:rsidRPr="00B36EFE">
          <w:rPr>
            <w:rFonts w:ascii="Times New Roman" w:hAnsi="Times New Roman"/>
            <w:spacing w:val="2"/>
          </w:rPr>
          <w:t> </w:t>
        </w:r>
        <w:r w:rsidR="002D3D29" w:rsidRPr="00B36EFE">
          <w:rPr>
            <w:rFonts w:ascii="Times New Roman" w:hAnsi="Times New Roman"/>
            <w:b/>
            <w:bCs/>
            <w:spacing w:val="2"/>
          </w:rPr>
          <w:t>38</w:t>
        </w:r>
        <w:r w:rsidR="002D3D29" w:rsidRPr="00B36EFE">
          <w:rPr>
            <w:rFonts w:ascii="Times New Roman" w:hAnsi="Times New Roman"/>
            <w:spacing w:val="2"/>
          </w:rPr>
          <w:t>.</w:t>
        </w:r>
        <w:r w:rsidR="002D3D29" w:rsidRPr="00B36EFE">
          <w:rPr>
            <w:rFonts w:ascii="Times New Roman" w:hAnsi="Times New Roman"/>
            <w:b/>
            <w:bCs/>
            <w:spacing w:val="2"/>
          </w:rPr>
          <w:t>13330</w:t>
        </w:r>
        <w:r w:rsidR="002D3D29" w:rsidRPr="00B36EFE">
          <w:rPr>
            <w:rFonts w:ascii="Times New Roman" w:hAnsi="Times New Roman"/>
            <w:spacing w:val="2"/>
          </w:rPr>
          <w:t>.</w:t>
        </w:r>
        <w:r w:rsidR="002D3D29" w:rsidRPr="00B36EFE">
          <w:rPr>
            <w:rFonts w:ascii="Times New Roman" w:hAnsi="Times New Roman"/>
            <w:b/>
            <w:bCs/>
            <w:spacing w:val="2"/>
          </w:rPr>
          <w:t>2012</w:t>
        </w:r>
        <w:r w:rsidR="002D3D29" w:rsidRPr="00B36EFE">
          <w:rPr>
            <w:rFonts w:ascii="Times New Roman" w:hAnsi="Times New Roman"/>
            <w:spacing w:val="2"/>
          </w:rPr>
          <w:t>. </w:t>
        </w:r>
        <w:r w:rsidR="002D3D29" w:rsidRPr="00B36EFE">
          <w:rPr>
            <w:rFonts w:ascii="Times New Roman" w:hAnsi="Times New Roman"/>
            <w:b/>
            <w:bCs/>
            <w:spacing w:val="2"/>
          </w:rPr>
          <w:t>Свод</w:t>
        </w:r>
        <w:r w:rsidR="002D3D29" w:rsidRPr="00B36EFE">
          <w:rPr>
            <w:rFonts w:ascii="Times New Roman" w:hAnsi="Times New Roman"/>
            <w:spacing w:val="2"/>
          </w:rPr>
          <w:t> </w:t>
        </w:r>
        <w:r w:rsidR="002D3D29" w:rsidRPr="00B36EFE">
          <w:rPr>
            <w:rFonts w:ascii="Times New Roman" w:hAnsi="Times New Roman"/>
            <w:b/>
            <w:bCs/>
            <w:spacing w:val="2"/>
          </w:rPr>
          <w:t>правил</w:t>
        </w:r>
        <w:r w:rsidR="002D3D29" w:rsidRPr="00B36EFE">
          <w:rPr>
            <w:rFonts w:ascii="Times New Roman" w:hAnsi="Times New Roman"/>
            <w:spacing w:val="2"/>
          </w:rPr>
          <w:t>. Нагрузки и воздействия на гидротехнические сооружения (волновые, ледовые и от судов). Актуализированная редакция СНиП 2.06.04-82*"(утв. Приказом Минрегиона России от 29.12.2011 N 635/12)</w:t>
        </w:r>
      </w:hyperlink>
    </w:p>
    <w:p w:rsidR="002D3D29" w:rsidRPr="00B36EFE" w:rsidRDefault="002D3D29" w:rsidP="002D3D29">
      <w:pPr>
        <w:shd w:val="clear" w:color="auto" w:fill="FFFFFF"/>
        <w:spacing w:after="0" w:line="240" w:lineRule="auto"/>
        <w:jc w:val="both"/>
        <w:rPr>
          <w:rFonts w:ascii="Times New Roman" w:hAnsi="Times New Roman"/>
          <w:spacing w:val="2"/>
          <w:sz w:val="8"/>
          <w:szCs w:val="8"/>
        </w:rPr>
      </w:pPr>
    </w:p>
    <w:p w:rsidR="002D3D29" w:rsidRPr="00B36EFE" w:rsidRDefault="00551A47" w:rsidP="002D3D29">
      <w:pPr>
        <w:shd w:val="clear" w:color="auto" w:fill="FFFFFF"/>
        <w:spacing w:after="0" w:line="240" w:lineRule="auto"/>
        <w:jc w:val="both"/>
        <w:rPr>
          <w:rFonts w:ascii="Times New Roman" w:hAnsi="Times New Roman"/>
          <w:spacing w:val="2"/>
        </w:rPr>
      </w:pPr>
      <w:hyperlink r:id="rId133" w:tgtFrame="_blank" w:history="1">
        <w:r w:rsidR="002D3D29" w:rsidRPr="00B36EFE">
          <w:rPr>
            <w:rFonts w:ascii="Times New Roman" w:hAnsi="Times New Roman"/>
            <w:spacing w:val="2"/>
          </w:rPr>
          <w:t>"</w:t>
        </w:r>
        <w:r w:rsidR="002D3D29" w:rsidRPr="00B36EFE">
          <w:rPr>
            <w:rFonts w:ascii="Times New Roman" w:hAnsi="Times New Roman"/>
            <w:b/>
            <w:bCs/>
            <w:spacing w:val="2"/>
          </w:rPr>
          <w:t>СП</w:t>
        </w:r>
        <w:r w:rsidR="002D3D29" w:rsidRPr="00B36EFE">
          <w:rPr>
            <w:rFonts w:ascii="Times New Roman" w:hAnsi="Times New Roman"/>
            <w:spacing w:val="2"/>
          </w:rPr>
          <w:t> </w:t>
        </w:r>
        <w:r w:rsidR="002D3D29" w:rsidRPr="00B36EFE">
          <w:rPr>
            <w:rFonts w:ascii="Times New Roman" w:hAnsi="Times New Roman"/>
            <w:b/>
            <w:bCs/>
            <w:spacing w:val="2"/>
          </w:rPr>
          <w:t>41</w:t>
        </w:r>
        <w:r w:rsidR="002D3D29" w:rsidRPr="00B36EFE">
          <w:rPr>
            <w:rFonts w:ascii="Times New Roman" w:hAnsi="Times New Roman"/>
            <w:spacing w:val="2"/>
          </w:rPr>
          <w:t>-</w:t>
        </w:r>
        <w:r w:rsidR="002D3D29" w:rsidRPr="00B36EFE">
          <w:rPr>
            <w:rFonts w:ascii="Times New Roman" w:hAnsi="Times New Roman"/>
            <w:b/>
            <w:bCs/>
            <w:spacing w:val="2"/>
          </w:rPr>
          <w:t>101</w:t>
        </w:r>
        <w:r w:rsidR="002D3D29" w:rsidRPr="00B36EFE">
          <w:rPr>
            <w:rFonts w:ascii="Times New Roman" w:hAnsi="Times New Roman"/>
            <w:spacing w:val="2"/>
          </w:rPr>
          <w:t>-</w:t>
        </w:r>
        <w:r w:rsidR="002D3D29" w:rsidRPr="00B36EFE">
          <w:rPr>
            <w:rFonts w:ascii="Times New Roman" w:hAnsi="Times New Roman"/>
            <w:b/>
            <w:bCs/>
            <w:spacing w:val="2"/>
          </w:rPr>
          <w:t>95</w:t>
        </w:r>
        <w:r w:rsidR="002D3D29" w:rsidRPr="00B36EFE">
          <w:rPr>
            <w:rFonts w:ascii="Times New Roman" w:hAnsi="Times New Roman"/>
            <w:spacing w:val="2"/>
          </w:rPr>
          <w:t>. Проектирование тепловых пунктов"(введен в действие 01.07.1996)</w:t>
        </w:r>
      </w:hyperlink>
    </w:p>
    <w:p w:rsidR="002D3D29" w:rsidRPr="00B36EFE" w:rsidRDefault="002D3D29" w:rsidP="002D3D29">
      <w:pPr>
        <w:shd w:val="clear" w:color="auto" w:fill="FFFFFF"/>
        <w:spacing w:after="0" w:line="240" w:lineRule="auto"/>
        <w:jc w:val="both"/>
        <w:rPr>
          <w:rFonts w:ascii="Times New Roman" w:hAnsi="Times New Roman"/>
          <w:spacing w:val="2"/>
          <w:sz w:val="8"/>
          <w:szCs w:val="8"/>
        </w:rPr>
      </w:pPr>
    </w:p>
    <w:p w:rsidR="002D3D29" w:rsidRPr="00B36EFE" w:rsidRDefault="00551A47" w:rsidP="002D3D29">
      <w:pPr>
        <w:shd w:val="clear" w:color="auto" w:fill="FFFFFF"/>
        <w:spacing w:after="0" w:line="240" w:lineRule="auto"/>
        <w:jc w:val="both"/>
        <w:rPr>
          <w:rFonts w:ascii="Times New Roman" w:hAnsi="Times New Roman"/>
          <w:spacing w:val="2"/>
        </w:rPr>
      </w:pPr>
      <w:hyperlink r:id="rId134" w:tgtFrame="_blank" w:history="1">
        <w:r w:rsidR="002D3D29" w:rsidRPr="00B36EFE">
          <w:rPr>
            <w:rFonts w:ascii="Times New Roman" w:hAnsi="Times New Roman"/>
            <w:spacing w:val="2"/>
          </w:rPr>
          <w:t>"</w:t>
        </w:r>
        <w:r w:rsidR="002D3D29" w:rsidRPr="00B36EFE">
          <w:rPr>
            <w:rFonts w:ascii="Times New Roman" w:hAnsi="Times New Roman"/>
            <w:b/>
            <w:bCs/>
            <w:spacing w:val="2"/>
          </w:rPr>
          <w:t>СП</w:t>
        </w:r>
        <w:r w:rsidR="002D3D29" w:rsidRPr="00B36EFE">
          <w:rPr>
            <w:rFonts w:ascii="Times New Roman" w:hAnsi="Times New Roman"/>
            <w:spacing w:val="2"/>
          </w:rPr>
          <w:t> </w:t>
        </w:r>
        <w:r w:rsidR="002D3D29" w:rsidRPr="00B36EFE">
          <w:rPr>
            <w:rFonts w:ascii="Times New Roman" w:hAnsi="Times New Roman"/>
            <w:b/>
            <w:bCs/>
            <w:spacing w:val="2"/>
          </w:rPr>
          <w:t>41</w:t>
        </w:r>
        <w:r w:rsidR="002D3D29" w:rsidRPr="00B36EFE">
          <w:rPr>
            <w:rFonts w:ascii="Times New Roman" w:hAnsi="Times New Roman"/>
            <w:spacing w:val="2"/>
          </w:rPr>
          <w:t>-</w:t>
        </w:r>
        <w:r w:rsidR="002D3D29" w:rsidRPr="00B36EFE">
          <w:rPr>
            <w:rFonts w:ascii="Times New Roman" w:hAnsi="Times New Roman"/>
            <w:b/>
            <w:bCs/>
            <w:spacing w:val="2"/>
          </w:rPr>
          <w:t>101</w:t>
        </w:r>
        <w:r w:rsidR="002D3D29" w:rsidRPr="00B36EFE">
          <w:rPr>
            <w:rFonts w:ascii="Times New Roman" w:hAnsi="Times New Roman"/>
            <w:spacing w:val="2"/>
          </w:rPr>
          <w:t>-</w:t>
        </w:r>
        <w:r w:rsidR="002D3D29" w:rsidRPr="00B36EFE">
          <w:rPr>
            <w:rFonts w:ascii="Times New Roman" w:hAnsi="Times New Roman"/>
            <w:b/>
            <w:bCs/>
            <w:spacing w:val="2"/>
          </w:rPr>
          <w:t>95</w:t>
        </w:r>
        <w:r w:rsidR="002D3D29" w:rsidRPr="00B36EFE">
          <w:rPr>
            <w:rFonts w:ascii="Times New Roman" w:hAnsi="Times New Roman"/>
            <w:spacing w:val="2"/>
          </w:rPr>
          <w:t>. Проектирование тепловых пунктов"(введен в действие 01.07.1996)</w:t>
        </w:r>
      </w:hyperlink>
    </w:p>
    <w:p w:rsidR="002D3D29" w:rsidRPr="00B36EFE" w:rsidRDefault="002D3D29" w:rsidP="002D3D29">
      <w:pPr>
        <w:shd w:val="clear" w:color="auto" w:fill="FFFFFF"/>
        <w:spacing w:after="0" w:line="240" w:lineRule="auto"/>
        <w:jc w:val="both"/>
        <w:rPr>
          <w:rStyle w:val="blk"/>
          <w:rFonts w:ascii="Times New Roman" w:hAnsi="Times New Roman"/>
          <w:spacing w:val="2"/>
          <w:sz w:val="8"/>
          <w:szCs w:val="8"/>
          <w:shd w:val="clear" w:color="auto" w:fill="FFFFFF"/>
        </w:rPr>
      </w:pPr>
    </w:p>
    <w:p w:rsidR="002D3D29" w:rsidRPr="00B36EFE" w:rsidRDefault="002D3D29" w:rsidP="002D3D29">
      <w:pPr>
        <w:shd w:val="clear" w:color="auto" w:fill="FFFFFF"/>
        <w:spacing w:after="0" w:line="240" w:lineRule="auto"/>
        <w:jc w:val="both"/>
        <w:rPr>
          <w:rStyle w:val="af0"/>
          <w:rFonts w:ascii="Times New Roman" w:hAnsi="Times New Roman"/>
          <w:color w:val="auto"/>
          <w:spacing w:val="2"/>
          <w:sz w:val="8"/>
          <w:szCs w:val="8"/>
          <w:shd w:val="clear" w:color="auto" w:fill="FFFFFF"/>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41</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108</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2004</w:t>
      </w:r>
      <w:r w:rsidRPr="00B36EFE">
        <w:rPr>
          <w:rStyle w:val="blk"/>
          <w:rFonts w:ascii="Times New Roman" w:hAnsi="Times New Roman"/>
          <w:spacing w:val="2"/>
          <w:shd w:val="clear" w:color="auto" w:fill="FFFFFF"/>
        </w:rPr>
        <w:t>. Поквартирное теплоснабжение жилых зданий с теплогенераторами на газовом топливе"(одобрен для применения Письмом Госстроя РФ от 26.03.2004 N ЛБ-2011/9)</w:t>
      </w:r>
      <w:r w:rsidRPr="00B36EFE">
        <w:rPr>
          <w:rFonts w:ascii="Times New Roman" w:hAnsi="Times New Roman"/>
          <w:spacing w:val="2"/>
        </w:rPr>
        <w:br/>
      </w:r>
    </w:p>
    <w:p w:rsidR="002D3D29" w:rsidRPr="00B36EFE" w:rsidRDefault="002D3D29" w:rsidP="002D3D29">
      <w:pPr>
        <w:shd w:val="clear" w:color="auto" w:fill="FFFFFF"/>
        <w:spacing w:after="0" w:line="240" w:lineRule="auto"/>
        <w:jc w:val="both"/>
        <w:rPr>
          <w:rFonts w:ascii="Times New Roman" w:hAnsi="Times New Roman"/>
          <w:spacing w:val="2"/>
          <w:sz w:val="8"/>
          <w:szCs w:val="8"/>
        </w:rPr>
      </w:pPr>
      <w:r w:rsidRPr="00B36EFE">
        <w:rPr>
          <w:rStyle w:val="af0"/>
          <w:rFonts w:ascii="Times New Roman" w:hAnsi="Times New Roman"/>
          <w:color w:val="auto"/>
          <w:spacing w:val="2"/>
          <w:u w:val="none"/>
          <w:shd w:val="clear" w:color="auto" w:fill="FFFFFF"/>
        </w:rPr>
        <w:t>"</w:t>
      </w:r>
      <w:r w:rsidRPr="00B36EFE">
        <w:rPr>
          <w:rStyle w:val="blk"/>
          <w:rFonts w:ascii="Times New Roman" w:hAnsi="Times New Roman"/>
          <w:b/>
          <w:bCs/>
          <w:spacing w:val="2"/>
          <w:shd w:val="clear" w:color="auto" w:fill="FFFFFF"/>
        </w:rPr>
        <w:t>СП</w:t>
      </w:r>
      <w:r w:rsidRPr="00B36EFE">
        <w:rPr>
          <w:rStyle w:val="af0"/>
          <w:rFonts w:ascii="Times New Roman" w:hAnsi="Times New Roman"/>
          <w:color w:val="auto"/>
          <w:spacing w:val="2"/>
          <w:u w:val="none"/>
          <w:shd w:val="clear" w:color="auto" w:fill="FFFFFF"/>
        </w:rPr>
        <w:t> </w:t>
      </w:r>
      <w:r w:rsidRPr="00B36EFE">
        <w:rPr>
          <w:rStyle w:val="blk"/>
          <w:rFonts w:ascii="Times New Roman" w:hAnsi="Times New Roman"/>
          <w:b/>
          <w:bCs/>
          <w:spacing w:val="2"/>
          <w:shd w:val="clear" w:color="auto" w:fill="FFFFFF"/>
        </w:rPr>
        <w:t>42</w:t>
      </w:r>
      <w:r w:rsidRPr="00B36EFE">
        <w:rPr>
          <w:rStyle w:val="af0"/>
          <w:rFonts w:ascii="Times New Roman" w:hAnsi="Times New Roman"/>
          <w:color w:val="auto"/>
          <w:spacing w:val="2"/>
          <w:u w:val="none"/>
          <w:shd w:val="clear" w:color="auto" w:fill="FFFFFF"/>
        </w:rPr>
        <w:t>.</w:t>
      </w:r>
      <w:r w:rsidRPr="00B36EFE">
        <w:rPr>
          <w:rStyle w:val="blk"/>
          <w:rFonts w:ascii="Times New Roman" w:hAnsi="Times New Roman"/>
          <w:b/>
          <w:bCs/>
          <w:spacing w:val="2"/>
          <w:shd w:val="clear" w:color="auto" w:fill="FFFFFF"/>
        </w:rPr>
        <w:t>13330</w:t>
      </w:r>
      <w:r w:rsidRPr="00B36EFE">
        <w:rPr>
          <w:rStyle w:val="af0"/>
          <w:rFonts w:ascii="Times New Roman" w:hAnsi="Times New Roman"/>
          <w:color w:val="auto"/>
          <w:spacing w:val="2"/>
          <w:u w:val="none"/>
          <w:shd w:val="clear" w:color="auto" w:fill="FFFFFF"/>
        </w:rPr>
        <w:t>.</w:t>
      </w:r>
      <w:r w:rsidRPr="00B36EFE">
        <w:rPr>
          <w:rStyle w:val="blk"/>
          <w:rFonts w:ascii="Times New Roman" w:hAnsi="Times New Roman"/>
          <w:b/>
          <w:bCs/>
          <w:spacing w:val="2"/>
          <w:shd w:val="clear" w:color="auto" w:fill="FFFFFF"/>
        </w:rPr>
        <w:t>2011</w:t>
      </w:r>
      <w:r w:rsidRPr="00B36EFE">
        <w:rPr>
          <w:rStyle w:val="af0"/>
          <w:rFonts w:ascii="Times New Roman" w:hAnsi="Times New Roman"/>
          <w:color w:val="auto"/>
          <w:spacing w:val="2"/>
          <w:u w:val="none"/>
          <w:shd w:val="clear" w:color="auto" w:fill="FFFFFF"/>
        </w:rPr>
        <w:t>. </w:t>
      </w:r>
      <w:r w:rsidRPr="00B36EFE">
        <w:rPr>
          <w:rStyle w:val="blk"/>
          <w:rFonts w:ascii="Times New Roman" w:hAnsi="Times New Roman"/>
          <w:b/>
          <w:bCs/>
          <w:spacing w:val="2"/>
          <w:shd w:val="clear" w:color="auto" w:fill="FFFFFF"/>
        </w:rPr>
        <w:t>Свод</w:t>
      </w:r>
      <w:r w:rsidRPr="00B36EFE">
        <w:rPr>
          <w:rStyle w:val="af0"/>
          <w:rFonts w:ascii="Times New Roman" w:hAnsi="Times New Roman"/>
          <w:color w:val="auto"/>
          <w:spacing w:val="2"/>
          <w:shd w:val="clear" w:color="auto" w:fill="FFFFFF"/>
        </w:rPr>
        <w:t> </w:t>
      </w:r>
      <w:r w:rsidRPr="00B36EFE">
        <w:rPr>
          <w:rStyle w:val="blk"/>
          <w:rFonts w:ascii="Times New Roman" w:hAnsi="Times New Roman"/>
          <w:b/>
          <w:bCs/>
          <w:spacing w:val="2"/>
          <w:shd w:val="clear" w:color="auto" w:fill="FFFFFF"/>
        </w:rPr>
        <w:t>правил</w:t>
      </w:r>
      <w:r w:rsidRPr="00B36EFE">
        <w:rPr>
          <w:rStyle w:val="af0"/>
          <w:rFonts w:ascii="Times New Roman" w:hAnsi="Times New Roman"/>
          <w:color w:val="auto"/>
          <w:spacing w:val="2"/>
          <w:u w:val="none"/>
          <w:shd w:val="clear" w:color="auto" w:fill="FFFFFF"/>
        </w:rPr>
        <w:t>. Градостроительство. Планировка и застройка городских и сельских поселений. Актуализированная редакция СНиП 2.07.01-89*"(утв. Приказом Минрегиона России от 28.12.2010 N 820)</w:t>
      </w:r>
      <w:r w:rsidRPr="00B36EFE">
        <w:rPr>
          <w:rFonts w:ascii="Times New Roman" w:hAnsi="Times New Roman"/>
          <w:spacing w:val="2"/>
        </w:rPr>
        <w:br/>
      </w:r>
    </w:p>
    <w:p w:rsidR="002D3D29" w:rsidRPr="00B36EFE" w:rsidRDefault="00551A47" w:rsidP="002D3D29">
      <w:pPr>
        <w:shd w:val="clear" w:color="auto" w:fill="FFFFFF"/>
        <w:spacing w:after="0" w:line="240" w:lineRule="auto"/>
        <w:jc w:val="both"/>
        <w:rPr>
          <w:rFonts w:ascii="Times New Roman" w:hAnsi="Times New Roman"/>
          <w:spacing w:val="2"/>
        </w:rPr>
      </w:pPr>
      <w:hyperlink r:id="rId135" w:tgtFrame="_blank" w:history="1">
        <w:r w:rsidR="002D3D29" w:rsidRPr="00B36EFE">
          <w:rPr>
            <w:rFonts w:ascii="Times New Roman" w:hAnsi="Times New Roman"/>
            <w:spacing w:val="2"/>
          </w:rPr>
          <w:t>Приказ Минстроя России от 15.08.2018 N 520/пр"Об утверждении Изменения N 1 к </w:t>
        </w:r>
        <w:r w:rsidR="002D3D29" w:rsidRPr="00B36EFE">
          <w:rPr>
            <w:rFonts w:ascii="Times New Roman" w:hAnsi="Times New Roman"/>
            <w:b/>
            <w:bCs/>
            <w:spacing w:val="2"/>
          </w:rPr>
          <w:t>СП</w:t>
        </w:r>
        <w:r w:rsidR="002D3D29" w:rsidRPr="00B36EFE">
          <w:rPr>
            <w:rFonts w:ascii="Times New Roman" w:hAnsi="Times New Roman"/>
            <w:spacing w:val="2"/>
          </w:rPr>
          <w:t> </w:t>
        </w:r>
        <w:r w:rsidR="002D3D29" w:rsidRPr="00B36EFE">
          <w:rPr>
            <w:rFonts w:ascii="Times New Roman" w:hAnsi="Times New Roman"/>
            <w:b/>
            <w:bCs/>
            <w:spacing w:val="2"/>
          </w:rPr>
          <w:t>42</w:t>
        </w:r>
        <w:r w:rsidR="002D3D29" w:rsidRPr="00B36EFE">
          <w:rPr>
            <w:rFonts w:ascii="Times New Roman" w:hAnsi="Times New Roman"/>
            <w:spacing w:val="2"/>
          </w:rPr>
          <w:t>.</w:t>
        </w:r>
        <w:r w:rsidR="002D3D29" w:rsidRPr="00B36EFE">
          <w:rPr>
            <w:rFonts w:ascii="Times New Roman" w:hAnsi="Times New Roman"/>
            <w:b/>
            <w:bCs/>
            <w:spacing w:val="2"/>
          </w:rPr>
          <w:t>13330</w:t>
        </w:r>
        <w:r w:rsidR="002D3D29" w:rsidRPr="00B36EFE">
          <w:rPr>
            <w:rFonts w:ascii="Times New Roman" w:hAnsi="Times New Roman"/>
            <w:spacing w:val="2"/>
          </w:rPr>
          <w:t>.</w:t>
        </w:r>
        <w:r w:rsidR="002D3D29" w:rsidRPr="00B36EFE">
          <w:rPr>
            <w:rFonts w:ascii="Times New Roman" w:hAnsi="Times New Roman"/>
            <w:b/>
            <w:bCs/>
            <w:spacing w:val="2"/>
          </w:rPr>
          <w:t>2011</w:t>
        </w:r>
        <w:r w:rsidR="002D3D29" w:rsidRPr="00B36EFE">
          <w:rPr>
            <w:rFonts w:ascii="Times New Roman" w:hAnsi="Times New Roman"/>
            <w:spacing w:val="2"/>
          </w:rPr>
          <w:t> "СНиП 2.07.01-89* Градостроительство. Планировка и застройка городских и сельских поселений"</w:t>
        </w:r>
      </w:hyperlink>
    </w:p>
    <w:p w:rsidR="002D3D29" w:rsidRPr="00B36EFE" w:rsidRDefault="002D3D29" w:rsidP="002D3D29">
      <w:pPr>
        <w:shd w:val="clear" w:color="auto" w:fill="FFFFFF"/>
        <w:spacing w:after="0" w:line="240" w:lineRule="auto"/>
        <w:jc w:val="both"/>
        <w:rPr>
          <w:rFonts w:ascii="Times New Roman" w:hAnsi="Times New Roman"/>
          <w:spacing w:val="2"/>
          <w:sz w:val="8"/>
          <w:szCs w:val="8"/>
        </w:rPr>
      </w:pPr>
    </w:p>
    <w:p w:rsidR="002D3D29" w:rsidRPr="00B36EFE" w:rsidRDefault="00551A47" w:rsidP="002D3D29">
      <w:pPr>
        <w:shd w:val="clear" w:color="auto" w:fill="FFFFFF"/>
        <w:spacing w:after="0" w:line="240" w:lineRule="auto"/>
        <w:jc w:val="both"/>
        <w:rPr>
          <w:rFonts w:ascii="Times New Roman" w:hAnsi="Times New Roman"/>
          <w:spacing w:val="2"/>
        </w:rPr>
      </w:pPr>
      <w:hyperlink r:id="rId136" w:tgtFrame="_blank" w:history="1">
        <w:r w:rsidR="002D3D29" w:rsidRPr="00B36EFE">
          <w:rPr>
            <w:rFonts w:ascii="Times New Roman" w:hAnsi="Times New Roman"/>
            <w:spacing w:val="2"/>
          </w:rPr>
          <w:t>"</w:t>
        </w:r>
        <w:r w:rsidR="002D3D29" w:rsidRPr="00B36EFE">
          <w:rPr>
            <w:rFonts w:ascii="Times New Roman" w:hAnsi="Times New Roman"/>
            <w:b/>
            <w:bCs/>
            <w:spacing w:val="2"/>
          </w:rPr>
          <w:t>СП</w:t>
        </w:r>
        <w:r w:rsidR="002D3D29" w:rsidRPr="00B36EFE">
          <w:rPr>
            <w:rFonts w:ascii="Times New Roman" w:hAnsi="Times New Roman"/>
            <w:spacing w:val="2"/>
          </w:rPr>
          <w:t> </w:t>
        </w:r>
        <w:r w:rsidR="002D3D29" w:rsidRPr="00B36EFE">
          <w:rPr>
            <w:rFonts w:ascii="Times New Roman" w:hAnsi="Times New Roman"/>
            <w:b/>
            <w:bCs/>
            <w:spacing w:val="2"/>
          </w:rPr>
          <w:t>44</w:t>
        </w:r>
        <w:r w:rsidR="002D3D29" w:rsidRPr="00B36EFE">
          <w:rPr>
            <w:rFonts w:ascii="Times New Roman" w:hAnsi="Times New Roman"/>
            <w:spacing w:val="2"/>
          </w:rPr>
          <w:t>.</w:t>
        </w:r>
        <w:r w:rsidR="002D3D29" w:rsidRPr="00B36EFE">
          <w:rPr>
            <w:rFonts w:ascii="Times New Roman" w:hAnsi="Times New Roman"/>
            <w:b/>
            <w:bCs/>
            <w:spacing w:val="2"/>
          </w:rPr>
          <w:t>13330</w:t>
        </w:r>
        <w:r w:rsidR="002D3D29" w:rsidRPr="00B36EFE">
          <w:rPr>
            <w:rFonts w:ascii="Times New Roman" w:hAnsi="Times New Roman"/>
            <w:spacing w:val="2"/>
          </w:rPr>
          <w:t>.</w:t>
        </w:r>
        <w:r w:rsidR="002D3D29" w:rsidRPr="00B36EFE">
          <w:rPr>
            <w:rFonts w:ascii="Times New Roman" w:hAnsi="Times New Roman"/>
            <w:b/>
            <w:bCs/>
            <w:spacing w:val="2"/>
          </w:rPr>
          <w:t>2011</w:t>
        </w:r>
        <w:r w:rsidR="002D3D29" w:rsidRPr="00B36EFE">
          <w:rPr>
            <w:rFonts w:ascii="Times New Roman" w:hAnsi="Times New Roman"/>
            <w:spacing w:val="2"/>
          </w:rPr>
          <w:t>. </w:t>
        </w:r>
        <w:r w:rsidR="002D3D29" w:rsidRPr="00B36EFE">
          <w:rPr>
            <w:rFonts w:ascii="Times New Roman" w:hAnsi="Times New Roman"/>
            <w:b/>
            <w:bCs/>
            <w:spacing w:val="2"/>
          </w:rPr>
          <w:t>Свод</w:t>
        </w:r>
        <w:r w:rsidR="002D3D29" w:rsidRPr="00B36EFE">
          <w:rPr>
            <w:rFonts w:ascii="Times New Roman" w:hAnsi="Times New Roman"/>
            <w:spacing w:val="2"/>
          </w:rPr>
          <w:t> </w:t>
        </w:r>
        <w:r w:rsidR="002D3D29" w:rsidRPr="00B36EFE">
          <w:rPr>
            <w:rFonts w:ascii="Times New Roman" w:hAnsi="Times New Roman"/>
            <w:b/>
            <w:bCs/>
            <w:spacing w:val="2"/>
          </w:rPr>
          <w:t>правил</w:t>
        </w:r>
        <w:r w:rsidR="002D3D29" w:rsidRPr="00B36EFE">
          <w:rPr>
            <w:rFonts w:ascii="Times New Roman" w:hAnsi="Times New Roman"/>
            <w:spacing w:val="2"/>
          </w:rPr>
          <w:t>. Административные и бытовые здания. Актуализированная редакция СНиП 2.09.04-87"(утв. Приказом Минрегиона РФ от 27.12.2010 N 782) (ред. от 18.08.2016)</w:t>
        </w:r>
      </w:hyperlink>
    </w:p>
    <w:p w:rsidR="002D3D29" w:rsidRPr="00B36EFE" w:rsidRDefault="002D3D29" w:rsidP="002D3D29">
      <w:pPr>
        <w:shd w:val="clear" w:color="auto" w:fill="FFFFFF"/>
        <w:spacing w:after="0" w:line="240" w:lineRule="auto"/>
        <w:jc w:val="both"/>
        <w:rPr>
          <w:rFonts w:ascii="Times New Roman" w:hAnsi="Times New Roman"/>
          <w:spacing w:val="2"/>
          <w:sz w:val="8"/>
          <w:szCs w:val="8"/>
        </w:rPr>
      </w:pPr>
    </w:p>
    <w:p w:rsidR="002D3D29" w:rsidRPr="00B36EFE" w:rsidRDefault="00551A47" w:rsidP="002D3D29">
      <w:pPr>
        <w:shd w:val="clear" w:color="auto" w:fill="FFFFFF"/>
        <w:spacing w:after="0" w:line="240" w:lineRule="auto"/>
        <w:jc w:val="both"/>
        <w:rPr>
          <w:rFonts w:ascii="Times New Roman" w:hAnsi="Times New Roman"/>
          <w:spacing w:val="2"/>
        </w:rPr>
      </w:pPr>
      <w:hyperlink r:id="rId137" w:tgtFrame="_blank" w:history="1">
        <w:r w:rsidR="002D3D29" w:rsidRPr="00B36EFE">
          <w:rPr>
            <w:rFonts w:ascii="Times New Roman" w:hAnsi="Times New Roman"/>
            <w:spacing w:val="2"/>
          </w:rPr>
          <w:t>"</w:t>
        </w:r>
        <w:r w:rsidR="002D3D29" w:rsidRPr="00B36EFE">
          <w:rPr>
            <w:rFonts w:ascii="Times New Roman" w:hAnsi="Times New Roman"/>
            <w:b/>
            <w:bCs/>
            <w:spacing w:val="2"/>
          </w:rPr>
          <w:t>СП</w:t>
        </w:r>
        <w:r w:rsidR="002D3D29" w:rsidRPr="00B36EFE">
          <w:rPr>
            <w:rFonts w:ascii="Times New Roman" w:hAnsi="Times New Roman"/>
            <w:spacing w:val="2"/>
          </w:rPr>
          <w:t> </w:t>
        </w:r>
        <w:r w:rsidR="002D3D29" w:rsidRPr="00B36EFE">
          <w:rPr>
            <w:rFonts w:ascii="Times New Roman" w:hAnsi="Times New Roman"/>
            <w:b/>
            <w:bCs/>
            <w:spacing w:val="2"/>
          </w:rPr>
          <w:t>47</w:t>
        </w:r>
        <w:r w:rsidR="002D3D29" w:rsidRPr="00B36EFE">
          <w:rPr>
            <w:rFonts w:ascii="Times New Roman" w:hAnsi="Times New Roman"/>
            <w:spacing w:val="2"/>
          </w:rPr>
          <w:t>.</w:t>
        </w:r>
        <w:r w:rsidR="002D3D29" w:rsidRPr="00B36EFE">
          <w:rPr>
            <w:rFonts w:ascii="Times New Roman" w:hAnsi="Times New Roman"/>
            <w:b/>
            <w:bCs/>
            <w:spacing w:val="2"/>
          </w:rPr>
          <w:t>13330</w:t>
        </w:r>
        <w:r w:rsidR="002D3D29" w:rsidRPr="00B36EFE">
          <w:rPr>
            <w:rFonts w:ascii="Times New Roman" w:hAnsi="Times New Roman"/>
            <w:spacing w:val="2"/>
          </w:rPr>
          <w:t>.</w:t>
        </w:r>
        <w:r w:rsidR="002D3D29" w:rsidRPr="00B36EFE">
          <w:rPr>
            <w:rFonts w:ascii="Times New Roman" w:hAnsi="Times New Roman"/>
            <w:b/>
            <w:bCs/>
            <w:spacing w:val="2"/>
          </w:rPr>
          <w:t>2012</w:t>
        </w:r>
        <w:r w:rsidR="002D3D29" w:rsidRPr="00B36EFE">
          <w:rPr>
            <w:rFonts w:ascii="Times New Roman" w:hAnsi="Times New Roman"/>
            <w:spacing w:val="2"/>
          </w:rPr>
          <w:t>. </w:t>
        </w:r>
        <w:r w:rsidR="002D3D29" w:rsidRPr="00B36EFE">
          <w:rPr>
            <w:rFonts w:ascii="Times New Roman" w:hAnsi="Times New Roman"/>
            <w:b/>
            <w:bCs/>
            <w:spacing w:val="2"/>
          </w:rPr>
          <w:t>Свод</w:t>
        </w:r>
        <w:r w:rsidR="002D3D29" w:rsidRPr="00B36EFE">
          <w:rPr>
            <w:rFonts w:ascii="Times New Roman" w:hAnsi="Times New Roman"/>
            <w:spacing w:val="2"/>
          </w:rPr>
          <w:t> </w:t>
        </w:r>
        <w:r w:rsidR="002D3D29" w:rsidRPr="00B36EFE">
          <w:rPr>
            <w:rFonts w:ascii="Times New Roman" w:hAnsi="Times New Roman"/>
            <w:b/>
            <w:bCs/>
            <w:spacing w:val="2"/>
          </w:rPr>
          <w:t>правил</w:t>
        </w:r>
        <w:r w:rsidR="002D3D29" w:rsidRPr="00B36EFE">
          <w:rPr>
            <w:rFonts w:ascii="Times New Roman" w:hAnsi="Times New Roman"/>
            <w:spacing w:val="2"/>
          </w:rPr>
          <w:t>. Инженерные изыскания для строительства. Основные положения. Актуализированная редакция СНиП 11-02-96"(утв. Приказом Госстроя России от 10.12.</w:t>
        </w:r>
        <w:r w:rsidR="002D3D29" w:rsidRPr="00B36EFE">
          <w:rPr>
            <w:rFonts w:ascii="Times New Roman" w:hAnsi="Times New Roman"/>
            <w:b/>
            <w:bCs/>
            <w:spacing w:val="2"/>
          </w:rPr>
          <w:t>2012</w:t>
        </w:r>
        <w:r w:rsidR="002D3D29" w:rsidRPr="00B36EFE">
          <w:rPr>
            <w:rFonts w:ascii="Times New Roman" w:hAnsi="Times New Roman"/>
            <w:spacing w:val="2"/>
          </w:rPr>
          <w:t> N 83/ГС)</w:t>
        </w:r>
      </w:hyperlink>
    </w:p>
    <w:p w:rsidR="002D3D29" w:rsidRPr="00B36EFE" w:rsidRDefault="002D3D29" w:rsidP="002D3D29">
      <w:pPr>
        <w:shd w:val="clear" w:color="auto" w:fill="FFFFFF"/>
        <w:spacing w:after="0" w:line="240" w:lineRule="auto"/>
        <w:jc w:val="both"/>
        <w:rPr>
          <w:rFonts w:ascii="Times New Roman" w:hAnsi="Times New Roman"/>
          <w:spacing w:val="2"/>
          <w:sz w:val="8"/>
          <w:szCs w:val="8"/>
        </w:rPr>
      </w:pPr>
    </w:p>
    <w:p w:rsidR="002D3D29" w:rsidRPr="00B36EFE" w:rsidRDefault="00551A47" w:rsidP="002D3D29">
      <w:pPr>
        <w:shd w:val="clear" w:color="auto" w:fill="FFFFFF"/>
        <w:spacing w:after="0" w:line="240" w:lineRule="auto"/>
        <w:jc w:val="both"/>
        <w:rPr>
          <w:rFonts w:ascii="Times New Roman" w:hAnsi="Times New Roman"/>
          <w:spacing w:val="2"/>
        </w:rPr>
      </w:pPr>
      <w:hyperlink r:id="rId138" w:tgtFrame="_blank" w:history="1">
        <w:r w:rsidR="002D3D29" w:rsidRPr="00B36EFE">
          <w:rPr>
            <w:rFonts w:ascii="Times New Roman" w:hAnsi="Times New Roman"/>
            <w:spacing w:val="2"/>
          </w:rPr>
          <w:t>"</w:t>
        </w:r>
        <w:r w:rsidR="002D3D29" w:rsidRPr="00B36EFE">
          <w:rPr>
            <w:rFonts w:ascii="Times New Roman" w:hAnsi="Times New Roman"/>
            <w:b/>
            <w:bCs/>
            <w:spacing w:val="2"/>
          </w:rPr>
          <w:t>СП</w:t>
        </w:r>
        <w:r w:rsidR="002D3D29" w:rsidRPr="00B36EFE">
          <w:rPr>
            <w:rFonts w:ascii="Times New Roman" w:hAnsi="Times New Roman"/>
            <w:spacing w:val="2"/>
          </w:rPr>
          <w:t> </w:t>
        </w:r>
        <w:r w:rsidR="002D3D29" w:rsidRPr="00B36EFE">
          <w:rPr>
            <w:rFonts w:ascii="Times New Roman" w:hAnsi="Times New Roman"/>
            <w:b/>
            <w:bCs/>
            <w:spacing w:val="2"/>
          </w:rPr>
          <w:t>50</w:t>
        </w:r>
        <w:r w:rsidR="002D3D29" w:rsidRPr="00B36EFE">
          <w:rPr>
            <w:rFonts w:ascii="Times New Roman" w:hAnsi="Times New Roman"/>
            <w:spacing w:val="2"/>
          </w:rPr>
          <w:t>.</w:t>
        </w:r>
        <w:r w:rsidR="002D3D29" w:rsidRPr="00B36EFE">
          <w:rPr>
            <w:rFonts w:ascii="Times New Roman" w:hAnsi="Times New Roman"/>
            <w:b/>
            <w:bCs/>
            <w:spacing w:val="2"/>
          </w:rPr>
          <w:t>13330</w:t>
        </w:r>
        <w:r w:rsidR="002D3D29" w:rsidRPr="00B36EFE">
          <w:rPr>
            <w:rFonts w:ascii="Times New Roman" w:hAnsi="Times New Roman"/>
            <w:spacing w:val="2"/>
          </w:rPr>
          <w:t>.</w:t>
        </w:r>
        <w:r w:rsidR="002D3D29" w:rsidRPr="00B36EFE">
          <w:rPr>
            <w:rFonts w:ascii="Times New Roman" w:hAnsi="Times New Roman"/>
            <w:b/>
            <w:bCs/>
            <w:spacing w:val="2"/>
          </w:rPr>
          <w:t>2012</w:t>
        </w:r>
        <w:r w:rsidR="002D3D29" w:rsidRPr="00B36EFE">
          <w:rPr>
            <w:rFonts w:ascii="Times New Roman" w:hAnsi="Times New Roman"/>
            <w:spacing w:val="2"/>
          </w:rPr>
          <w:t>. </w:t>
        </w:r>
        <w:r w:rsidR="002D3D29" w:rsidRPr="00B36EFE">
          <w:rPr>
            <w:rFonts w:ascii="Times New Roman" w:hAnsi="Times New Roman"/>
            <w:b/>
            <w:bCs/>
            <w:spacing w:val="2"/>
          </w:rPr>
          <w:t>Свод</w:t>
        </w:r>
        <w:r w:rsidR="002D3D29" w:rsidRPr="00B36EFE">
          <w:rPr>
            <w:rFonts w:ascii="Times New Roman" w:hAnsi="Times New Roman"/>
            <w:spacing w:val="2"/>
          </w:rPr>
          <w:t> </w:t>
        </w:r>
        <w:r w:rsidR="002D3D29" w:rsidRPr="00B36EFE">
          <w:rPr>
            <w:rFonts w:ascii="Times New Roman" w:hAnsi="Times New Roman"/>
            <w:b/>
            <w:bCs/>
            <w:spacing w:val="2"/>
          </w:rPr>
          <w:t>правил</w:t>
        </w:r>
        <w:r w:rsidR="002D3D29" w:rsidRPr="00B36EFE">
          <w:rPr>
            <w:rFonts w:ascii="Times New Roman" w:hAnsi="Times New Roman"/>
            <w:spacing w:val="2"/>
          </w:rPr>
          <w:t>. Тепловая защита зданий. Актуализированная редакция СНиП 23-02-2003"(утв. Приказом Минрегиона России от 30.06.</w:t>
        </w:r>
        <w:r w:rsidR="002D3D29" w:rsidRPr="00B36EFE">
          <w:rPr>
            <w:rFonts w:ascii="Times New Roman" w:hAnsi="Times New Roman"/>
            <w:b/>
            <w:bCs/>
            <w:spacing w:val="2"/>
          </w:rPr>
          <w:t>2012</w:t>
        </w:r>
        <w:r w:rsidR="002D3D29" w:rsidRPr="00B36EFE">
          <w:rPr>
            <w:rFonts w:ascii="Times New Roman" w:hAnsi="Times New Roman"/>
            <w:spacing w:val="2"/>
          </w:rPr>
          <w:t> N 265)</w:t>
        </w:r>
      </w:hyperlink>
    </w:p>
    <w:p w:rsidR="002D3D29" w:rsidRPr="00B36EFE" w:rsidRDefault="002D3D29" w:rsidP="002D3D29">
      <w:pPr>
        <w:shd w:val="clear" w:color="auto" w:fill="FFFFFF"/>
        <w:spacing w:after="0" w:line="240" w:lineRule="auto"/>
        <w:jc w:val="both"/>
        <w:rPr>
          <w:rFonts w:ascii="Times New Roman" w:hAnsi="Times New Roman"/>
          <w:spacing w:val="2"/>
          <w:sz w:val="8"/>
          <w:szCs w:val="8"/>
        </w:rPr>
      </w:pPr>
    </w:p>
    <w:p w:rsidR="002D3D29" w:rsidRPr="00B36EFE" w:rsidRDefault="00551A47" w:rsidP="002D3D29">
      <w:pPr>
        <w:shd w:val="clear" w:color="auto" w:fill="FFFFFF"/>
        <w:spacing w:after="0" w:line="240" w:lineRule="auto"/>
        <w:jc w:val="both"/>
        <w:rPr>
          <w:rFonts w:ascii="Times New Roman" w:hAnsi="Times New Roman"/>
          <w:spacing w:val="2"/>
        </w:rPr>
      </w:pPr>
      <w:hyperlink r:id="rId139" w:tgtFrame="_blank" w:history="1">
        <w:r w:rsidR="002D3D29" w:rsidRPr="00B36EFE">
          <w:rPr>
            <w:rFonts w:ascii="Times New Roman" w:hAnsi="Times New Roman"/>
            <w:spacing w:val="2"/>
          </w:rPr>
          <w:t>"</w:t>
        </w:r>
        <w:r w:rsidR="002D3D29" w:rsidRPr="00B36EFE">
          <w:rPr>
            <w:rFonts w:ascii="Times New Roman" w:hAnsi="Times New Roman"/>
            <w:b/>
            <w:bCs/>
            <w:spacing w:val="2"/>
          </w:rPr>
          <w:t>СП</w:t>
        </w:r>
        <w:r w:rsidR="002D3D29" w:rsidRPr="00B36EFE">
          <w:rPr>
            <w:rFonts w:ascii="Times New Roman" w:hAnsi="Times New Roman"/>
            <w:spacing w:val="2"/>
          </w:rPr>
          <w:t> </w:t>
        </w:r>
        <w:r w:rsidR="002D3D29" w:rsidRPr="00B36EFE">
          <w:rPr>
            <w:rFonts w:ascii="Times New Roman" w:hAnsi="Times New Roman"/>
            <w:b/>
            <w:bCs/>
            <w:spacing w:val="2"/>
          </w:rPr>
          <w:t>51</w:t>
        </w:r>
        <w:r w:rsidR="002D3D29" w:rsidRPr="00B36EFE">
          <w:rPr>
            <w:rFonts w:ascii="Times New Roman" w:hAnsi="Times New Roman"/>
            <w:spacing w:val="2"/>
          </w:rPr>
          <w:t>.</w:t>
        </w:r>
        <w:r w:rsidR="002D3D29" w:rsidRPr="00B36EFE">
          <w:rPr>
            <w:rFonts w:ascii="Times New Roman" w:hAnsi="Times New Roman"/>
            <w:b/>
            <w:bCs/>
            <w:spacing w:val="2"/>
          </w:rPr>
          <w:t>13330</w:t>
        </w:r>
        <w:r w:rsidR="002D3D29" w:rsidRPr="00B36EFE">
          <w:rPr>
            <w:rFonts w:ascii="Times New Roman" w:hAnsi="Times New Roman"/>
            <w:spacing w:val="2"/>
          </w:rPr>
          <w:t>.</w:t>
        </w:r>
        <w:r w:rsidR="002D3D29" w:rsidRPr="00B36EFE">
          <w:rPr>
            <w:rFonts w:ascii="Times New Roman" w:hAnsi="Times New Roman"/>
            <w:b/>
            <w:bCs/>
            <w:spacing w:val="2"/>
          </w:rPr>
          <w:t>2011</w:t>
        </w:r>
        <w:r w:rsidR="002D3D29" w:rsidRPr="00B36EFE">
          <w:rPr>
            <w:rFonts w:ascii="Times New Roman" w:hAnsi="Times New Roman"/>
            <w:spacing w:val="2"/>
          </w:rPr>
          <w:t>. </w:t>
        </w:r>
        <w:r w:rsidR="002D3D29" w:rsidRPr="00B36EFE">
          <w:rPr>
            <w:rFonts w:ascii="Times New Roman" w:hAnsi="Times New Roman"/>
            <w:b/>
            <w:bCs/>
            <w:spacing w:val="2"/>
          </w:rPr>
          <w:t>Свод</w:t>
        </w:r>
        <w:r w:rsidR="002D3D29" w:rsidRPr="00B36EFE">
          <w:rPr>
            <w:rFonts w:ascii="Times New Roman" w:hAnsi="Times New Roman"/>
            <w:spacing w:val="2"/>
          </w:rPr>
          <w:t> </w:t>
        </w:r>
        <w:r w:rsidR="002D3D29" w:rsidRPr="00B36EFE">
          <w:rPr>
            <w:rFonts w:ascii="Times New Roman" w:hAnsi="Times New Roman"/>
            <w:b/>
            <w:bCs/>
            <w:spacing w:val="2"/>
          </w:rPr>
          <w:t>правил</w:t>
        </w:r>
        <w:r w:rsidR="002D3D29" w:rsidRPr="00B36EFE">
          <w:rPr>
            <w:rFonts w:ascii="Times New Roman" w:hAnsi="Times New Roman"/>
            <w:spacing w:val="2"/>
          </w:rPr>
          <w:t>. Защита от шума. Актуализированная редакция СНиП 23-03-2003"(утв. Приказом Минрегиона РФ от 28.12.2010 N 825) (ред. от 05.05.2017)</w:t>
        </w:r>
      </w:hyperlink>
    </w:p>
    <w:p w:rsidR="002D3D29" w:rsidRPr="00B36EFE" w:rsidRDefault="002D3D29" w:rsidP="002D3D29">
      <w:pPr>
        <w:shd w:val="clear" w:color="auto" w:fill="FFFFFF"/>
        <w:spacing w:after="0" w:line="240" w:lineRule="auto"/>
        <w:jc w:val="both"/>
        <w:rPr>
          <w:rStyle w:val="blk"/>
          <w:rFonts w:ascii="Times New Roman" w:hAnsi="Times New Roman"/>
          <w:spacing w:val="2"/>
          <w:sz w:val="8"/>
          <w:szCs w:val="8"/>
          <w:shd w:val="clear" w:color="auto" w:fill="FFFFFF"/>
        </w:rPr>
      </w:pPr>
    </w:p>
    <w:p w:rsidR="002D3D29" w:rsidRPr="00B36EFE" w:rsidRDefault="002D3D29" w:rsidP="002D3D29">
      <w:pPr>
        <w:shd w:val="clear" w:color="auto" w:fill="FFFFFF"/>
        <w:spacing w:after="0" w:line="240" w:lineRule="auto"/>
        <w:jc w:val="both"/>
        <w:rPr>
          <w:rFonts w:ascii="Times New Roman" w:hAnsi="Times New Roman"/>
          <w:spacing w:val="2"/>
          <w:sz w:val="8"/>
          <w:szCs w:val="8"/>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52</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13330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2011</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Свод</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правил</w:t>
      </w:r>
      <w:r w:rsidRPr="00B36EFE">
        <w:rPr>
          <w:rStyle w:val="blk"/>
          <w:rFonts w:ascii="Times New Roman" w:hAnsi="Times New Roman"/>
          <w:spacing w:val="2"/>
          <w:shd w:val="clear" w:color="auto" w:fill="FFFFFF"/>
        </w:rPr>
        <w:t>. Естественное и искусственное освещение. Актуализированная редакция СНиП 23-05-95*"(утв. Приказом Минрегиона РФ от 27.12.2010 N 783)</w:t>
      </w:r>
      <w:r w:rsidRPr="00B36EFE">
        <w:rPr>
          <w:rFonts w:ascii="Times New Roman" w:hAnsi="Times New Roman"/>
          <w:spacing w:val="2"/>
        </w:rPr>
        <w:br/>
      </w:r>
    </w:p>
    <w:p w:rsidR="002D3D29" w:rsidRPr="00B36EFE" w:rsidRDefault="00551A47" w:rsidP="002D3D29">
      <w:pPr>
        <w:shd w:val="clear" w:color="auto" w:fill="FFFFFF"/>
        <w:spacing w:after="0" w:line="240" w:lineRule="auto"/>
        <w:jc w:val="both"/>
        <w:rPr>
          <w:rFonts w:ascii="Times New Roman" w:hAnsi="Times New Roman"/>
          <w:spacing w:val="2"/>
        </w:rPr>
      </w:pPr>
      <w:hyperlink r:id="rId140" w:tgtFrame="_blank" w:history="1">
        <w:r w:rsidR="002D3D29" w:rsidRPr="00B36EFE">
          <w:rPr>
            <w:rFonts w:ascii="Times New Roman" w:hAnsi="Times New Roman"/>
            <w:spacing w:val="2"/>
          </w:rPr>
          <w:t>"</w:t>
        </w:r>
        <w:r w:rsidR="002D3D29" w:rsidRPr="00B36EFE">
          <w:rPr>
            <w:rFonts w:ascii="Times New Roman" w:hAnsi="Times New Roman"/>
            <w:b/>
            <w:bCs/>
            <w:spacing w:val="2"/>
          </w:rPr>
          <w:t>СП</w:t>
        </w:r>
        <w:r w:rsidR="002D3D29" w:rsidRPr="00B36EFE">
          <w:rPr>
            <w:rFonts w:ascii="Times New Roman" w:hAnsi="Times New Roman"/>
            <w:spacing w:val="2"/>
          </w:rPr>
          <w:t> </w:t>
        </w:r>
        <w:r w:rsidR="002D3D29" w:rsidRPr="00B36EFE">
          <w:rPr>
            <w:rFonts w:ascii="Times New Roman" w:hAnsi="Times New Roman"/>
            <w:b/>
            <w:bCs/>
            <w:spacing w:val="2"/>
          </w:rPr>
          <w:t>53</w:t>
        </w:r>
        <w:r w:rsidR="002D3D29" w:rsidRPr="00B36EFE">
          <w:rPr>
            <w:rFonts w:ascii="Times New Roman" w:hAnsi="Times New Roman"/>
            <w:spacing w:val="2"/>
          </w:rPr>
          <w:t>.</w:t>
        </w:r>
        <w:r w:rsidR="002D3D29" w:rsidRPr="00B36EFE">
          <w:rPr>
            <w:rFonts w:ascii="Times New Roman" w:hAnsi="Times New Roman"/>
            <w:b/>
            <w:bCs/>
            <w:spacing w:val="2"/>
          </w:rPr>
          <w:t>13330</w:t>
        </w:r>
        <w:r w:rsidR="002D3D29" w:rsidRPr="00B36EFE">
          <w:rPr>
            <w:rFonts w:ascii="Times New Roman" w:hAnsi="Times New Roman"/>
            <w:spacing w:val="2"/>
          </w:rPr>
          <w:t>.</w:t>
        </w:r>
        <w:r w:rsidR="002D3D29" w:rsidRPr="00B36EFE">
          <w:rPr>
            <w:rFonts w:ascii="Times New Roman" w:hAnsi="Times New Roman"/>
            <w:b/>
            <w:bCs/>
            <w:spacing w:val="2"/>
          </w:rPr>
          <w:t>2011</w:t>
        </w:r>
        <w:r w:rsidR="002D3D29" w:rsidRPr="00B36EFE">
          <w:rPr>
            <w:rFonts w:ascii="Times New Roman" w:hAnsi="Times New Roman"/>
            <w:spacing w:val="2"/>
          </w:rPr>
          <w:t>. </w:t>
        </w:r>
        <w:r w:rsidR="002D3D29" w:rsidRPr="00B36EFE">
          <w:rPr>
            <w:rFonts w:ascii="Times New Roman" w:hAnsi="Times New Roman"/>
            <w:b/>
            <w:bCs/>
            <w:spacing w:val="2"/>
          </w:rPr>
          <w:t>Свод</w:t>
        </w:r>
        <w:r w:rsidR="002D3D29" w:rsidRPr="00B36EFE">
          <w:rPr>
            <w:rFonts w:ascii="Times New Roman" w:hAnsi="Times New Roman"/>
            <w:spacing w:val="2"/>
          </w:rPr>
          <w:t> </w:t>
        </w:r>
        <w:r w:rsidR="002D3D29" w:rsidRPr="00B36EFE">
          <w:rPr>
            <w:rFonts w:ascii="Times New Roman" w:hAnsi="Times New Roman"/>
            <w:b/>
            <w:bCs/>
            <w:spacing w:val="2"/>
          </w:rPr>
          <w:t>правил</w:t>
        </w:r>
        <w:r w:rsidR="002D3D29" w:rsidRPr="00B36EFE">
          <w:rPr>
            <w:rFonts w:ascii="Times New Roman" w:hAnsi="Times New Roman"/>
            <w:spacing w:val="2"/>
          </w:rPr>
          <w:t>. Планировка и застройка территорий садоводческих (дачных) объединений граждан, здания и сооружения. Актуализированная редакция СНиП 30-02-97*"(утв. Приказом Минрегиона РФ от 30.12.2010 N 849)</w:t>
        </w:r>
      </w:hyperlink>
    </w:p>
    <w:p w:rsidR="002D3D29" w:rsidRPr="00B36EFE" w:rsidRDefault="002D3D29" w:rsidP="002D3D29">
      <w:pPr>
        <w:shd w:val="clear" w:color="auto" w:fill="FFFFFF"/>
        <w:spacing w:after="0" w:line="240" w:lineRule="auto"/>
        <w:jc w:val="both"/>
        <w:rPr>
          <w:rFonts w:ascii="Times New Roman" w:hAnsi="Times New Roman"/>
          <w:spacing w:val="2"/>
          <w:sz w:val="8"/>
          <w:szCs w:val="8"/>
        </w:rPr>
      </w:pPr>
    </w:p>
    <w:p w:rsidR="002D3D29" w:rsidRPr="00861625" w:rsidRDefault="00551A47" w:rsidP="002D3D29">
      <w:pPr>
        <w:shd w:val="clear" w:color="auto" w:fill="FFFFFF"/>
        <w:spacing w:after="0" w:line="240" w:lineRule="auto"/>
        <w:jc w:val="both"/>
      </w:pPr>
      <w:hyperlink r:id="rId141" w:tgtFrame="_blank" w:history="1">
        <w:r w:rsidR="002D3D29" w:rsidRPr="00861625">
          <w:rPr>
            <w:rFonts w:ascii="Times New Roman" w:hAnsi="Times New Roman"/>
            <w:spacing w:val="2"/>
          </w:rPr>
          <w:t>"</w:t>
        </w:r>
        <w:r w:rsidR="002D3D29" w:rsidRPr="00861625">
          <w:rPr>
            <w:rFonts w:ascii="Times New Roman" w:hAnsi="Times New Roman"/>
            <w:b/>
            <w:bCs/>
            <w:spacing w:val="2"/>
          </w:rPr>
          <w:t>СП</w:t>
        </w:r>
        <w:r w:rsidR="002D3D29" w:rsidRPr="00861625">
          <w:rPr>
            <w:rFonts w:ascii="Times New Roman" w:hAnsi="Times New Roman"/>
            <w:spacing w:val="2"/>
          </w:rPr>
          <w:t> </w:t>
        </w:r>
        <w:r w:rsidR="002D3D29" w:rsidRPr="00861625">
          <w:rPr>
            <w:rFonts w:ascii="Times New Roman" w:hAnsi="Times New Roman"/>
            <w:b/>
            <w:bCs/>
            <w:spacing w:val="2"/>
          </w:rPr>
          <w:t>54</w:t>
        </w:r>
        <w:r w:rsidR="002D3D29" w:rsidRPr="00861625">
          <w:rPr>
            <w:rFonts w:ascii="Times New Roman" w:hAnsi="Times New Roman"/>
            <w:spacing w:val="2"/>
          </w:rPr>
          <w:t>.</w:t>
        </w:r>
        <w:r w:rsidR="002D3D29" w:rsidRPr="00861625">
          <w:rPr>
            <w:rFonts w:ascii="Times New Roman" w:hAnsi="Times New Roman"/>
            <w:b/>
            <w:bCs/>
            <w:spacing w:val="2"/>
          </w:rPr>
          <w:t>13330</w:t>
        </w:r>
        <w:r w:rsidR="002D3D29" w:rsidRPr="00861625">
          <w:rPr>
            <w:rFonts w:ascii="Times New Roman" w:hAnsi="Times New Roman"/>
            <w:spacing w:val="2"/>
          </w:rPr>
          <w:t>.</w:t>
        </w:r>
        <w:r w:rsidR="002D3D29" w:rsidRPr="00861625">
          <w:rPr>
            <w:rFonts w:ascii="Times New Roman" w:hAnsi="Times New Roman"/>
            <w:b/>
            <w:bCs/>
            <w:spacing w:val="2"/>
          </w:rPr>
          <w:t>2011</w:t>
        </w:r>
        <w:r w:rsidR="002D3D29" w:rsidRPr="00861625">
          <w:rPr>
            <w:rFonts w:ascii="Times New Roman" w:hAnsi="Times New Roman"/>
            <w:spacing w:val="2"/>
          </w:rPr>
          <w:t>. </w:t>
        </w:r>
        <w:r w:rsidR="002D3D29" w:rsidRPr="00861625">
          <w:rPr>
            <w:rFonts w:ascii="Times New Roman" w:hAnsi="Times New Roman"/>
            <w:b/>
            <w:bCs/>
            <w:spacing w:val="2"/>
          </w:rPr>
          <w:t>Свод</w:t>
        </w:r>
        <w:r w:rsidR="002D3D29" w:rsidRPr="00861625">
          <w:rPr>
            <w:rFonts w:ascii="Times New Roman" w:hAnsi="Times New Roman"/>
            <w:spacing w:val="2"/>
          </w:rPr>
          <w:t> </w:t>
        </w:r>
        <w:r w:rsidR="002D3D29" w:rsidRPr="00861625">
          <w:rPr>
            <w:rFonts w:ascii="Times New Roman" w:hAnsi="Times New Roman"/>
            <w:b/>
            <w:bCs/>
            <w:spacing w:val="2"/>
          </w:rPr>
          <w:t>правил</w:t>
        </w:r>
        <w:r w:rsidR="002D3D29" w:rsidRPr="00861625">
          <w:rPr>
            <w:rFonts w:ascii="Times New Roman" w:hAnsi="Times New Roman"/>
            <w:spacing w:val="2"/>
          </w:rPr>
          <w:t>. Здания жилые многоквартирные. Актуализированная редакция СНиП 31-01-2003"(утв. Приказом Минрегиона РФ от 24.12.2010 N 778)</w:t>
        </w:r>
      </w:hyperlink>
    </w:p>
    <w:p w:rsidR="002D3D29" w:rsidRPr="00861625" w:rsidRDefault="002D3D29" w:rsidP="002D3D29">
      <w:pPr>
        <w:shd w:val="clear" w:color="auto" w:fill="FFFFFF"/>
        <w:spacing w:after="0" w:line="240" w:lineRule="auto"/>
        <w:jc w:val="both"/>
        <w:rPr>
          <w:rFonts w:ascii="Times New Roman" w:hAnsi="Times New Roman"/>
          <w:spacing w:val="2"/>
          <w:sz w:val="8"/>
          <w:szCs w:val="8"/>
        </w:rPr>
      </w:pPr>
    </w:p>
    <w:p w:rsidR="002D3D29" w:rsidRPr="00861625" w:rsidRDefault="00551A47" w:rsidP="002D3D29">
      <w:pPr>
        <w:pStyle w:val="ae"/>
        <w:spacing w:after="0" w:line="240" w:lineRule="auto"/>
        <w:ind w:left="0"/>
        <w:jc w:val="both"/>
        <w:rPr>
          <w:rFonts w:ascii="Times New Roman" w:hAnsi="Times New Roman"/>
        </w:rPr>
      </w:pPr>
      <w:r w:rsidRPr="00861625">
        <w:fldChar w:fldCharType="begin"/>
      </w:r>
      <w:r w:rsidR="002D3D29" w:rsidRPr="00861625">
        <w:instrText>HYPERLINK "http://www.consultant.ru/cons/cgi/online.cgi?req=doc;base=STR;n=13670" \t "_blank"</w:instrText>
      </w:r>
      <w:r w:rsidRPr="00861625">
        <w:fldChar w:fldCharType="separate"/>
      </w:r>
      <w:r w:rsidR="002D3D29" w:rsidRPr="00861625">
        <w:rPr>
          <w:rFonts w:ascii="Times New Roman" w:hAnsi="Times New Roman"/>
          <w:b/>
          <w:spacing w:val="2"/>
        </w:rPr>
        <w:t>"</w:t>
      </w:r>
      <w:r w:rsidR="002D3D29" w:rsidRPr="00861625">
        <w:rPr>
          <w:rFonts w:ascii="Times New Roman" w:hAnsi="Times New Roman"/>
          <w:b/>
        </w:rPr>
        <w:t xml:space="preserve"> СП 55.13330.2016.</w:t>
      </w:r>
      <w:r w:rsidR="002D3D29" w:rsidRPr="00861625">
        <w:rPr>
          <w:rFonts w:ascii="Times New Roman" w:hAnsi="Times New Roman"/>
        </w:rPr>
        <w:t xml:space="preserve"> Свод правил. Дома жилые одноквартирные. СНиП 31-02-2001 (утв. и введен в действие Приказом Минстроя России от 20.10.2016 № 725/пр)</w:t>
      </w:r>
    </w:p>
    <w:p w:rsidR="002D3D29" w:rsidRPr="00861625" w:rsidRDefault="00551A47" w:rsidP="002D3D29">
      <w:pPr>
        <w:shd w:val="clear" w:color="auto" w:fill="FFFFFF"/>
        <w:spacing w:after="0" w:line="240" w:lineRule="auto"/>
        <w:jc w:val="both"/>
        <w:rPr>
          <w:rFonts w:ascii="Times New Roman" w:hAnsi="Times New Roman"/>
          <w:spacing w:val="2"/>
          <w:sz w:val="8"/>
          <w:szCs w:val="8"/>
        </w:rPr>
      </w:pPr>
      <w:r w:rsidRPr="00861625">
        <w:fldChar w:fldCharType="end"/>
      </w:r>
      <w:r w:rsidR="002D3D29" w:rsidRPr="00861625">
        <w:rPr>
          <w:rFonts w:ascii="Times New Roman" w:hAnsi="Times New Roman"/>
          <w:spacing w:val="2"/>
        </w:rPr>
        <w:t xml:space="preserve"> </w:t>
      </w:r>
    </w:p>
    <w:p w:rsidR="002D3D29" w:rsidRPr="00861625" w:rsidRDefault="00551A47" w:rsidP="002D3D29">
      <w:pPr>
        <w:shd w:val="clear" w:color="auto" w:fill="FFFFFF"/>
        <w:spacing w:after="0" w:line="240" w:lineRule="auto"/>
        <w:jc w:val="both"/>
        <w:rPr>
          <w:rFonts w:ascii="Times New Roman" w:hAnsi="Times New Roman"/>
          <w:spacing w:val="2"/>
        </w:rPr>
      </w:pPr>
      <w:hyperlink r:id="rId142" w:tgtFrame="_blank" w:history="1">
        <w:r w:rsidR="002D3D29" w:rsidRPr="00861625">
          <w:rPr>
            <w:rFonts w:ascii="Times New Roman" w:hAnsi="Times New Roman"/>
            <w:spacing w:val="2"/>
          </w:rPr>
          <w:t>"</w:t>
        </w:r>
        <w:r w:rsidR="002D3D29" w:rsidRPr="00861625">
          <w:rPr>
            <w:rFonts w:ascii="Times New Roman" w:hAnsi="Times New Roman"/>
            <w:b/>
            <w:bCs/>
            <w:spacing w:val="2"/>
          </w:rPr>
          <w:t>СП</w:t>
        </w:r>
        <w:r w:rsidR="002D3D29" w:rsidRPr="00861625">
          <w:rPr>
            <w:rFonts w:ascii="Times New Roman" w:hAnsi="Times New Roman"/>
            <w:spacing w:val="2"/>
          </w:rPr>
          <w:t> </w:t>
        </w:r>
        <w:r w:rsidR="002D3D29" w:rsidRPr="00861625">
          <w:rPr>
            <w:rFonts w:ascii="Times New Roman" w:hAnsi="Times New Roman"/>
            <w:b/>
            <w:bCs/>
            <w:spacing w:val="2"/>
          </w:rPr>
          <w:t>56</w:t>
        </w:r>
        <w:r w:rsidR="002D3D29" w:rsidRPr="00861625">
          <w:rPr>
            <w:rFonts w:ascii="Times New Roman" w:hAnsi="Times New Roman"/>
            <w:spacing w:val="2"/>
          </w:rPr>
          <w:t>.</w:t>
        </w:r>
        <w:r w:rsidR="002D3D29" w:rsidRPr="00861625">
          <w:rPr>
            <w:rFonts w:ascii="Times New Roman" w:hAnsi="Times New Roman"/>
            <w:b/>
            <w:bCs/>
            <w:spacing w:val="2"/>
          </w:rPr>
          <w:t>13330</w:t>
        </w:r>
        <w:r w:rsidR="002D3D29" w:rsidRPr="00861625">
          <w:rPr>
            <w:rFonts w:ascii="Times New Roman" w:hAnsi="Times New Roman"/>
            <w:spacing w:val="2"/>
          </w:rPr>
          <w:t>.</w:t>
        </w:r>
        <w:r w:rsidR="002D3D29" w:rsidRPr="00861625">
          <w:rPr>
            <w:rFonts w:ascii="Times New Roman" w:hAnsi="Times New Roman"/>
            <w:b/>
            <w:bCs/>
            <w:spacing w:val="2"/>
          </w:rPr>
          <w:t>2011</w:t>
        </w:r>
        <w:r w:rsidR="002D3D29" w:rsidRPr="00861625">
          <w:rPr>
            <w:rFonts w:ascii="Times New Roman" w:hAnsi="Times New Roman"/>
            <w:spacing w:val="2"/>
          </w:rPr>
          <w:t>. </w:t>
        </w:r>
        <w:r w:rsidR="002D3D29" w:rsidRPr="00861625">
          <w:rPr>
            <w:rFonts w:ascii="Times New Roman" w:hAnsi="Times New Roman"/>
            <w:b/>
            <w:bCs/>
            <w:spacing w:val="2"/>
          </w:rPr>
          <w:t>Свод</w:t>
        </w:r>
        <w:r w:rsidR="002D3D29" w:rsidRPr="00861625">
          <w:rPr>
            <w:rFonts w:ascii="Times New Roman" w:hAnsi="Times New Roman"/>
            <w:spacing w:val="2"/>
          </w:rPr>
          <w:t> </w:t>
        </w:r>
        <w:r w:rsidR="002D3D29" w:rsidRPr="00861625">
          <w:rPr>
            <w:rFonts w:ascii="Times New Roman" w:hAnsi="Times New Roman"/>
            <w:b/>
            <w:bCs/>
            <w:spacing w:val="2"/>
          </w:rPr>
          <w:t>правил</w:t>
        </w:r>
        <w:r w:rsidR="002D3D29" w:rsidRPr="00861625">
          <w:rPr>
            <w:rFonts w:ascii="Times New Roman" w:hAnsi="Times New Roman"/>
            <w:spacing w:val="2"/>
          </w:rPr>
          <w:t>. Производственные здания. Актуализированная редакция СНиП 31-03-2001"(утв. Приказом Минрегиона РФ от 30.12.2010 N 850) (ред. от 18.08.2016)</w:t>
        </w:r>
      </w:hyperlink>
    </w:p>
    <w:p w:rsidR="002D3D29" w:rsidRPr="00B36EFE" w:rsidRDefault="002D3D29" w:rsidP="002D3D29">
      <w:pPr>
        <w:shd w:val="clear" w:color="auto" w:fill="FFFFFF"/>
        <w:spacing w:after="0" w:line="240" w:lineRule="auto"/>
        <w:jc w:val="both"/>
        <w:rPr>
          <w:rStyle w:val="blk"/>
          <w:rFonts w:ascii="Times New Roman" w:hAnsi="Times New Roman"/>
          <w:spacing w:val="2"/>
          <w:sz w:val="8"/>
          <w:szCs w:val="8"/>
          <w:shd w:val="clear" w:color="auto" w:fill="FFFFFF"/>
        </w:rPr>
      </w:pPr>
    </w:p>
    <w:p w:rsidR="002D3D29" w:rsidRDefault="002D3D29" w:rsidP="002D3D29">
      <w:pPr>
        <w:shd w:val="clear" w:color="auto" w:fill="FFFFFF"/>
        <w:spacing w:after="0" w:line="240" w:lineRule="auto"/>
        <w:jc w:val="both"/>
        <w:rPr>
          <w:rStyle w:val="blk"/>
          <w:rFonts w:ascii="Times New Roman" w:hAnsi="Times New Roman"/>
          <w:spacing w:val="2"/>
          <w:shd w:val="clear" w:color="auto" w:fill="FFFFFF"/>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59</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13330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2012</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Свод</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правил</w:t>
      </w:r>
      <w:r w:rsidRPr="00B36EFE">
        <w:rPr>
          <w:rStyle w:val="blk"/>
          <w:rFonts w:ascii="Times New Roman" w:hAnsi="Times New Roman"/>
          <w:spacing w:val="2"/>
          <w:shd w:val="clear" w:color="auto" w:fill="FFFFFF"/>
        </w:rPr>
        <w:t>. Доступность зданий и сооружений для маломобильных групп населения. Актуализированная редакция СНиП 35-01-2001"(утв. Приказом Минрегиона России от 27.12.2011 N 605) (ред. от 21.10.2015)</w:t>
      </w:r>
    </w:p>
    <w:p w:rsidR="002D3D29" w:rsidRPr="00B36EFE" w:rsidRDefault="002D3D29" w:rsidP="002D3D29">
      <w:pPr>
        <w:shd w:val="clear" w:color="auto" w:fill="FFFFFF"/>
        <w:spacing w:after="0" w:line="240" w:lineRule="auto"/>
        <w:jc w:val="both"/>
        <w:rPr>
          <w:rStyle w:val="blk"/>
          <w:rFonts w:ascii="Times New Roman" w:hAnsi="Times New Roman"/>
          <w:spacing w:val="2"/>
          <w:sz w:val="8"/>
          <w:szCs w:val="8"/>
          <w:shd w:val="clear" w:color="auto" w:fill="FFFFFF"/>
        </w:rPr>
      </w:pPr>
    </w:p>
    <w:p w:rsidR="002D3D29" w:rsidRDefault="002D3D29" w:rsidP="002D3D29">
      <w:pPr>
        <w:shd w:val="clear" w:color="auto" w:fill="FFFFFF"/>
        <w:spacing w:after="0" w:line="240" w:lineRule="auto"/>
        <w:jc w:val="both"/>
        <w:rPr>
          <w:rStyle w:val="blk"/>
          <w:rFonts w:ascii="Times New Roman" w:hAnsi="Times New Roman"/>
          <w:spacing w:val="2"/>
          <w:shd w:val="clear" w:color="auto" w:fill="FFFFFF"/>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60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13330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2012</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Свод</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правил</w:t>
      </w:r>
      <w:r w:rsidRPr="00B36EFE">
        <w:rPr>
          <w:rStyle w:val="blk"/>
          <w:rFonts w:ascii="Times New Roman" w:hAnsi="Times New Roman"/>
          <w:spacing w:val="2"/>
          <w:shd w:val="clear" w:color="auto" w:fill="FFFFFF"/>
        </w:rPr>
        <w:t>. Отопление, вентиляция и кондиционирование воздуха. Актуализированная редакция СНиП 41-01-2003"(утв. Приказом Минрегиона России от 30.06.</w:t>
      </w:r>
      <w:r w:rsidRPr="00B36EFE">
        <w:rPr>
          <w:rStyle w:val="b"/>
          <w:rFonts w:ascii="Times New Roman" w:hAnsi="Times New Roman"/>
          <w:b/>
          <w:bCs/>
          <w:spacing w:val="2"/>
          <w:shd w:val="clear" w:color="auto" w:fill="FFFFFF"/>
        </w:rPr>
        <w:t>2012</w:t>
      </w:r>
      <w:r w:rsidRPr="00B36EFE">
        <w:rPr>
          <w:rStyle w:val="blk"/>
          <w:rFonts w:ascii="Times New Roman" w:hAnsi="Times New Roman"/>
          <w:spacing w:val="2"/>
          <w:shd w:val="clear" w:color="auto" w:fill="FFFFFF"/>
        </w:rPr>
        <w:t> N 279)</w:t>
      </w:r>
    </w:p>
    <w:p w:rsidR="002D3D29" w:rsidRPr="00B36EFE" w:rsidRDefault="002D3D29" w:rsidP="002D3D29">
      <w:pPr>
        <w:shd w:val="clear" w:color="auto" w:fill="FFFFFF"/>
        <w:spacing w:after="0" w:line="240" w:lineRule="auto"/>
        <w:jc w:val="both"/>
        <w:rPr>
          <w:rStyle w:val="blk"/>
          <w:rFonts w:ascii="Times New Roman" w:hAnsi="Times New Roman"/>
          <w:spacing w:val="2"/>
          <w:sz w:val="8"/>
          <w:szCs w:val="8"/>
          <w:shd w:val="clear" w:color="auto" w:fill="FFFFFF"/>
        </w:rPr>
      </w:pPr>
    </w:p>
    <w:p w:rsidR="002D3D29" w:rsidRDefault="002D3D29" w:rsidP="002D3D29">
      <w:pPr>
        <w:shd w:val="clear" w:color="auto" w:fill="FFFFFF"/>
        <w:spacing w:after="0" w:line="240" w:lineRule="auto"/>
        <w:jc w:val="both"/>
        <w:rPr>
          <w:rStyle w:val="blk"/>
          <w:rFonts w:ascii="Times New Roman" w:hAnsi="Times New Roman"/>
          <w:spacing w:val="2"/>
          <w:shd w:val="clear" w:color="auto" w:fill="FFFFFF"/>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62.</w:t>
      </w:r>
      <w:r w:rsidRPr="00B36EFE">
        <w:rPr>
          <w:rStyle w:val="b"/>
          <w:rFonts w:ascii="Times New Roman" w:hAnsi="Times New Roman"/>
          <w:b/>
          <w:bCs/>
          <w:spacing w:val="2"/>
          <w:shd w:val="clear" w:color="auto" w:fill="FFFFFF"/>
        </w:rPr>
        <w:t>13330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2011</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Свод</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правил</w:t>
      </w:r>
      <w:r w:rsidRPr="00B36EFE">
        <w:rPr>
          <w:rStyle w:val="blk"/>
          <w:rFonts w:ascii="Times New Roman" w:hAnsi="Times New Roman"/>
          <w:spacing w:val="2"/>
          <w:shd w:val="clear" w:color="auto" w:fill="FFFFFF"/>
        </w:rPr>
        <w:t>. Газораспределительные системы. Актуализированная редакция СНиП </w:t>
      </w:r>
      <w:r w:rsidRPr="00B36EFE">
        <w:rPr>
          <w:rStyle w:val="b"/>
          <w:rFonts w:ascii="Times New Roman" w:hAnsi="Times New Roman"/>
          <w:b/>
          <w:bCs/>
          <w:spacing w:val="2"/>
          <w:shd w:val="clear" w:color="auto" w:fill="FFFFFF"/>
        </w:rPr>
        <w:t>42</w:t>
      </w:r>
      <w:r w:rsidRPr="00B36EFE">
        <w:rPr>
          <w:rStyle w:val="blk"/>
          <w:rFonts w:ascii="Times New Roman" w:hAnsi="Times New Roman"/>
          <w:spacing w:val="2"/>
          <w:shd w:val="clear" w:color="auto" w:fill="FFFFFF"/>
        </w:rPr>
        <w:t>-01-2002. С изменением N 1"(утв. Приказом Минрегиона России от 27.12.2010 N 780) (ред. от 03.12.2016)</w:t>
      </w:r>
    </w:p>
    <w:p w:rsidR="002D3D29" w:rsidRDefault="002D3D29" w:rsidP="002D3D29">
      <w:pPr>
        <w:shd w:val="clear" w:color="auto" w:fill="FFFFFF"/>
        <w:spacing w:after="0" w:line="240" w:lineRule="auto"/>
        <w:jc w:val="both"/>
        <w:rPr>
          <w:rStyle w:val="blk"/>
          <w:rFonts w:ascii="Times New Roman" w:hAnsi="Times New Roman"/>
          <w:spacing w:val="2"/>
          <w:sz w:val="8"/>
          <w:szCs w:val="8"/>
          <w:shd w:val="clear" w:color="auto" w:fill="FFFFFF"/>
        </w:rPr>
      </w:pPr>
    </w:p>
    <w:p w:rsidR="002D3D29" w:rsidRPr="00B36EFE" w:rsidRDefault="00551A47" w:rsidP="002D3D29">
      <w:pPr>
        <w:shd w:val="clear" w:color="auto" w:fill="FFFFFF"/>
        <w:spacing w:after="0" w:line="240" w:lineRule="auto"/>
        <w:jc w:val="both"/>
        <w:rPr>
          <w:rFonts w:ascii="Times New Roman" w:hAnsi="Times New Roman"/>
          <w:spacing w:val="2"/>
        </w:rPr>
      </w:pPr>
      <w:hyperlink r:id="rId143" w:tgtFrame="_blank" w:history="1">
        <w:r w:rsidR="002D3D29" w:rsidRPr="00B36EFE">
          <w:rPr>
            <w:rFonts w:ascii="Times New Roman" w:hAnsi="Times New Roman"/>
            <w:spacing w:val="2"/>
          </w:rPr>
          <w:t>"</w:t>
        </w:r>
        <w:r w:rsidR="002D3D29" w:rsidRPr="00B36EFE">
          <w:rPr>
            <w:rFonts w:ascii="Times New Roman" w:hAnsi="Times New Roman"/>
            <w:b/>
            <w:bCs/>
            <w:spacing w:val="2"/>
          </w:rPr>
          <w:t>СП</w:t>
        </w:r>
        <w:r w:rsidR="002D3D29" w:rsidRPr="00B36EFE">
          <w:rPr>
            <w:rFonts w:ascii="Times New Roman" w:hAnsi="Times New Roman"/>
            <w:spacing w:val="2"/>
          </w:rPr>
          <w:t> </w:t>
        </w:r>
        <w:r w:rsidR="002D3D29" w:rsidRPr="00B36EFE">
          <w:rPr>
            <w:rFonts w:ascii="Times New Roman" w:hAnsi="Times New Roman"/>
            <w:b/>
            <w:bCs/>
            <w:spacing w:val="2"/>
          </w:rPr>
          <w:t>89</w:t>
        </w:r>
        <w:r w:rsidR="002D3D29" w:rsidRPr="00B36EFE">
          <w:rPr>
            <w:rFonts w:ascii="Times New Roman" w:hAnsi="Times New Roman"/>
            <w:spacing w:val="2"/>
          </w:rPr>
          <w:t>.</w:t>
        </w:r>
        <w:r w:rsidR="002D3D29" w:rsidRPr="00B36EFE">
          <w:rPr>
            <w:rFonts w:ascii="Times New Roman" w:hAnsi="Times New Roman"/>
            <w:b/>
            <w:bCs/>
            <w:spacing w:val="2"/>
          </w:rPr>
          <w:t>13330</w:t>
        </w:r>
        <w:r w:rsidR="002D3D29" w:rsidRPr="00B36EFE">
          <w:rPr>
            <w:rFonts w:ascii="Times New Roman" w:hAnsi="Times New Roman"/>
            <w:spacing w:val="2"/>
          </w:rPr>
          <w:t>.</w:t>
        </w:r>
        <w:r w:rsidR="002D3D29" w:rsidRPr="00B36EFE">
          <w:rPr>
            <w:rFonts w:ascii="Times New Roman" w:hAnsi="Times New Roman"/>
            <w:b/>
            <w:bCs/>
            <w:spacing w:val="2"/>
          </w:rPr>
          <w:t>2012</w:t>
        </w:r>
        <w:r w:rsidR="002D3D29" w:rsidRPr="00B36EFE">
          <w:rPr>
            <w:rFonts w:ascii="Times New Roman" w:hAnsi="Times New Roman"/>
            <w:spacing w:val="2"/>
          </w:rPr>
          <w:t>. </w:t>
        </w:r>
        <w:r w:rsidR="002D3D29" w:rsidRPr="00B36EFE">
          <w:rPr>
            <w:rFonts w:ascii="Times New Roman" w:hAnsi="Times New Roman"/>
            <w:b/>
            <w:bCs/>
            <w:spacing w:val="2"/>
          </w:rPr>
          <w:t>Свод</w:t>
        </w:r>
        <w:r w:rsidR="002D3D29" w:rsidRPr="00B36EFE">
          <w:rPr>
            <w:rFonts w:ascii="Times New Roman" w:hAnsi="Times New Roman"/>
            <w:spacing w:val="2"/>
          </w:rPr>
          <w:t> </w:t>
        </w:r>
        <w:r w:rsidR="002D3D29" w:rsidRPr="00B36EFE">
          <w:rPr>
            <w:rFonts w:ascii="Times New Roman" w:hAnsi="Times New Roman"/>
            <w:b/>
            <w:bCs/>
            <w:spacing w:val="2"/>
          </w:rPr>
          <w:t>правил</w:t>
        </w:r>
        <w:r w:rsidR="002D3D29" w:rsidRPr="00B36EFE">
          <w:rPr>
            <w:rFonts w:ascii="Times New Roman" w:hAnsi="Times New Roman"/>
            <w:spacing w:val="2"/>
          </w:rPr>
          <w:t>. Котельные установки. Актуализированная редакция СНиП II-35-76"(утв. Приказом Минрегиона России от 30.06.</w:t>
        </w:r>
        <w:r w:rsidR="002D3D29" w:rsidRPr="00B36EFE">
          <w:rPr>
            <w:rFonts w:ascii="Times New Roman" w:hAnsi="Times New Roman"/>
            <w:b/>
            <w:bCs/>
            <w:spacing w:val="2"/>
          </w:rPr>
          <w:t>2012</w:t>
        </w:r>
        <w:r w:rsidR="002D3D29" w:rsidRPr="00B36EFE">
          <w:rPr>
            <w:rFonts w:ascii="Times New Roman" w:hAnsi="Times New Roman"/>
            <w:spacing w:val="2"/>
          </w:rPr>
          <w:t> N 281)</w:t>
        </w:r>
      </w:hyperlink>
    </w:p>
    <w:p w:rsidR="002D3D29" w:rsidRPr="00B36EFE" w:rsidRDefault="002D3D29" w:rsidP="002D3D29">
      <w:pPr>
        <w:shd w:val="clear" w:color="auto" w:fill="FFFFFF"/>
        <w:spacing w:after="0" w:line="240" w:lineRule="auto"/>
        <w:jc w:val="both"/>
        <w:rPr>
          <w:rFonts w:ascii="Times New Roman" w:hAnsi="Times New Roman"/>
          <w:spacing w:val="2"/>
          <w:sz w:val="8"/>
          <w:szCs w:val="8"/>
        </w:rPr>
      </w:pPr>
    </w:p>
    <w:p w:rsidR="002D3D29" w:rsidRPr="00B36EFE" w:rsidRDefault="00551A47" w:rsidP="002D3D29">
      <w:pPr>
        <w:shd w:val="clear" w:color="auto" w:fill="FFFFFF"/>
        <w:spacing w:after="0" w:line="240" w:lineRule="auto"/>
        <w:jc w:val="both"/>
        <w:rPr>
          <w:rFonts w:ascii="Times New Roman" w:hAnsi="Times New Roman"/>
          <w:spacing w:val="2"/>
        </w:rPr>
      </w:pPr>
      <w:hyperlink r:id="rId144" w:tgtFrame="_blank" w:history="1">
        <w:r w:rsidR="002D3D29" w:rsidRPr="00B36EFE">
          <w:rPr>
            <w:rFonts w:ascii="Times New Roman" w:hAnsi="Times New Roman"/>
            <w:spacing w:val="2"/>
          </w:rPr>
          <w:t>"</w:t>
        </w:r>
        <w:r w:rsidR="002D3D29" w:rsidRPr="00B36EFE">
          <w:rPr>
            <w:rFonts w:ascii="Times New Roman" w:hAnsi="Times New Roman"/>
            <w:b/>
            <w:bCs/>
            <w:spacing w:val="2"/>
          </w:rPr>
          <w:t>СП</w:t>
        </w:r>
        <w:r w:rsidR="002D3D29" w:rsidRPr="00B36EFE">
          <w:rPr>
            <w:rFonts w:ascii="Times New Roman" w:hAnsi="Times New Roman"/>
            <w:spacing w:val="2"/>
          </w:rPr>
          <w:t> </w:t>
        </w:r>
        <w:r w:rsidR="002D3D29" w:rsidRPr="00B36EFE">
          <w:rPr>
            <w:rFonts w:ascii="Times New Roman" w:hAnsi="Times New Roman"/>
            <w:b/>
            <w:bCs/>
            <w:spacing w:val="2"/>
          </w:rPr>
          <w:t>90</w:t>
        </w:r>
        <w:r w:rsidR="002D3D29" w:rsidRPr="00B36EFE">
          <w:rPr>
            <w:rFonts w:ascii="Times New Roman" w:hAnsi="Times New Roman"/>
            <w:spacing w:val="2"/>
          </w:rPr>
          <w:t>.</w:t>
        </w:r>
        <w:r w:rsidR="002D3D29" w:rsidRPr="00B36EFE">
          <w:rPr>
            <w:rFonts w:ascii="Times New Roman" w:hAnsi="Times New Roman"/>
            <w:b/>
            <w:bCs/>
            <w:spacing w:val="2"/>
          </w:rPr>
          <w:t>13330</w:t>
        </w:r>
        <w:r w:rsidR="002D3D29" w:rsidRPr="00B36EFE">
          <w:rPr>
            <w:rFonts w:ascii="Times New Roman" w:hAnsi="Times New Roman"/>
            <w:spacing w:val="2"/>
          </w:rPr>
          <w:t>.</w:t>
        </w:r>
        <w:r w:rsidR="002D3D29" w:rsidRPr="00B36EFE">
          <w:rPr>
            <w:rFonts w:ascii="Times New Roman" w:hAnsi="Times New Roman"/>
            <w:b/>
            <w:bCs/>
            <w:spacing w:val="2"/>
          </w:rPr>
          <w:t>2012</w:t>
        </w:r>
        <w:r w:rsidR="002D3D29" w:rsidRPr="00B36EFE">
          <w:rPr>
            <w:rFonts w:ascii="Times New Roman" w:hAnsi="Times New Roman"/>
            <w:spacing w:val="2"/>
          </w:rPr>
          <w:t>. </w:t>
        </w:r>
        <w:r w:rsidR="002D3D29" w:rsidRPr="00B36EFE">
          <w:rPr>
            <w:rFonts w:ascii="Times New Roman" w:hAnsi="Times New Roman"/>
            <w:b/>
            <w:bCs/>
            <w:spacing w:val="2"/>
          </w:rPr>
          <w:t>Свод</w:t>
        </w:r>
        <w:r w:rsidR="002D3D29" w:rsidRPr="00B36EFE">
          <w:rPr>
            <w:rFonts w:ascii="Times New Roman" w:hAnsi="Times New Roman"/>
            <w:spacing w:val="2"/>
          </w:rPr>
          <w:t> </w:t>
        </w:r>
        <w:r w:rsidR="002D3D29" w:rsidRPr="00B36EFE">
          <w:rPr>
            <w:rFonts w:ascii="Times New Roman" w:hAnsi="Times New Roman"/>
            <w:b/>
            <w:bCs/>
            <w:spacing w:val="2"/>
          </w:rPr>
          <w:t>правил</w:t>
        </w:r>
        <w:r w:rsidR="002D3D29" w:rsidRPr="00B36EFE">
          <w:rPr>
            <w:rFonts w:ascii="Times New Roman" w:hAnsi="Times New Roman"/>
            <w:spacing w:val="2"/>
          </w:rPr>
          <w:t>. Электростанции тепловые. Актуализированная редакция СНиП II-58-75"(утв. Приказом Минрегиона России от 30.06.</w:t>
        </w:r>
        <w:r w:rsidR="002D3D29" w:rsidRPr="00B36EFE">
          <w:rPr>
            <w:rFonts w:ascii="Times New Roman" w:hAnsi="Times New Roman"/>
            <w:b/>
            <w:bCs/>
            <w:spacing w:val="2"/>
          </w:rPr>
          <w:t>2012</w:t>
        </w:r>
        <w:r w:rsidR="002D3D29" w:rsidRPr="00B36EFE">
          <w:rPr>
            <w:rFonts w:ascii="Times New Roman" w:hAnsi="Times New Roman"/>
            <w:spacing w:val="2"/>
          </w:rPr>
          <w:t> N 282) (ред. от 30.12.2015)</w:t>
        </w:r>
      </w:hyperlink>
    </w:p>
    <w:p w:rsidR="002D3D29" w:rsidRPr="00B36EFE" w:rsidRDefault="002D3D29" w:rsidP="002D3D29">
      <w:pPr>
        <w:shd w:val="clear" w:color="auto" w:fill="FFFFFF"/>
        <w:spacing w:after="0" w:line="240" w:lineRule="auto"/>
        <w:jc w:val="both"/>
        <w:rPr>
          <w:rFonts w:ascii="Times New Roman" w:hAnsi="Times New Roman"/>
          <w:spacing w:val="2"/>
          <w:sz w:val="8"/>
          <w:szCs w:val="8"/>
        </w:rPr>
      </w:pPr>
    </w:p>
    <w:p w:rsidR="002D3D29" w:rsidRPr="00B36EFE" w:rsidRDefault="00551A47" w:rsidP="002D3D29">
      <w:pPr>
        <w:shd w:val="clear" w:color="auto" w:fill="FFFFFF"/>
        <w:spacing w:after="0" w:line="240" w:lineRule="auto"/>
        <w:jc w:val="both"/>
        <w:rPr>
          <w:rFonts w:ascii="Times New Roman" w:hAnsi="Times New Roman"/>
          <w:spacing w:val="2"/>
        </w:rPr>
      </w:pPr>
      <w:hyperlink r:id="rId145" w:tgtFrame="_blank" w:history="1">
        <w:r w:rsidR="002D3D29" w:rsidRPr="00B36EFE">
          <w:rPr>
            <w:rFonts w:ascii="Times New Roman" w:hAnsi="Times New Roman"/>
            <w:spacing w:val="2"/>
          </w:rPr>
          <w:t>"</w:t>
        </w:r>
        <w:r w:rsidR="002D3D29" w:rsidRPr="00B36EFE">
          <w:rPr>
            <w:rFonts w:ascii="Times New Roman" w:hAnsi="Times New Roman"/>
            <w:b/>
            <w:bCs/>
            <w:spacing w:val="2"/>
          </w:rPr>
          <w:t>СП</w:t>
        </w:r>
        <w:r w:rsidR="002D3D29" w:rsidRPr="00B36EFE">
          <w:rPr>
            <w:rFonts w:ascii="Times New Roman" w:hAnsi="Times New Roman"/>
            <w:spacing w:val="2"/>
          </w:rPr>
          <w:t> </w:t>
        </w:r>
        <w:r w:rsidR="002D3D29" w:rsidRPr="00B36EFE">
          <w:rPr>
            <w:rFonts w:ascii="Times New Roman" w:hAnsi="Times New Roman"/>
            <w:b/>
            <w:bCs/>
            <w:spacing w:val="2"/>
          </w:rPr>
          <w:t>105</w:t>
        </w:r>
        <w:r w:rsidR="002D3D29" w:rsidRPr="00B36EFE">
          <w:rPr>
            <w:rFonts w:ascii="Times New Roman" w:hAnsi="Times New Roman"/>
            <w:spacing w:val="2"/>
          </w:rPr>
          <w:t>.</w:t>
        </w:r>
        <w:r w:rsidR="002D3D29" w:rsidRPr="00B36EFE">
          <w:rPr>
            <w:rFonts w:ascii="Times New Roman" w:hAnsi="Times New Roman"/>
            <w:b/>
            <w:bCs/>
            <w:spacing w:val="2"/>
          </w:rPr>
          <w:t>13330</w:t>
        </w:r>
        <w:r w:rsidR="002D3D29" w:rsidRPr="00B36EFE">
          <w:rPr>
            <w:rFonts w:ascii="Times New Roman" w:hAnsi="Times New Roman"/>
            <w:spacing w:val="2"/>
          </w:rPr>
          <w:t>.</w:t>
        </w:r>
        <w:r w:rsidR="002D3D29" w:rsidRPr="00B36EFE">
          <w:rPr>
            <w:rFonts w:ascii="Times New Roman" w:hAnsi="Times New Roman"/>
            <w:b/>
            <w:bCs/>
            <w:spacing w:val="2"/>
          </w:rPr>
          <w:t>2012</w:t>
        </w:r>
        <w:r w:rsidR="002D3D29" w:rsidRPr="00B36EFE">
          <w:rPr>
            <w:rFonts w:ascii="Times New Roman" w:hAnsi="Times New Roman"/>
            <w:spacing w:val="2"/>
          </w:rPr>
          <w:t>. </w:t>
        </w:r>
        <w:r w:rsidR="002D3D29" w:rsidRPr="00B36EFE">
          <w:rPr>
            <w:rFonts w:ascii="Times New Roman" w:hAnsi="Times New Roman"/>
            <w:b/>
            <w:bCs/>
            <w:spacing w:val="2"/>
          </w:rPr>
          <w:t>Свод</w:t>
        </w:r>
        <w:r w:rsidR="002D3D29" w:rsidRPr="00B36EFE">
          <w:rPr>
            <w:rFonts w:ascii="Times New Roman" w:hAnsi="Times New Roman"/>
            <w:spacing w:val="2"/>
          </w:rPr>
          <w:t> </w:t>
        </w:r>
        <w:r w:rsidR="002D3D29" w:rsidRPr="00B36EFE">
          <w:rPr>
            <w:rFonts w:ascii="Times New Roman" w:hAnsi="Times New Roman"/>
            <w:b/>
            <w:bCs/>
            <w:spacing w:val="2"/>
          </w:rPr>
          <w:t>правил</w:t>
        </w:r>
        <w:r w:rsidR="002D3D29" w:rsidRPr="00B36EFE">
          <w:rPr>
            <w:rFonts w:ascii="Times New Roman" w:hAnsi="Times New Roman"/>
            <w:spacing w:val="2"/>
          </w:rPr>
          <w:t>. Здания и помещения для хранения и переработки сельскохозяйственной продукции. Актуализированная редакция СНиП 2.10.02-84"(утв. Приказом Минрегиона России от 30.06.</w:t>
        </w:r>
        <w:r w:rsidR="002D3D29" w:rsidRPr="00B36EFE">
          <w:rPr>
            <w:rFonts w:ascii="Times New Roman" w:hAnsi="Times New Roman"/>
            <w:b/>
            <w:bCs/>
            <w:spacing w:val="2"/>
          </w:rPr>
          <w:t>2012</w:t>
        </w:r>
        <w:r w:rsidR="002D3D29" w:rsidRPr="00B36EFE">
          <w:rPr>
            <w:rFonts w:ascii="Times New Roman" w:hAnsi="Times New Roman"/>
            <w:spacing w:val="2"/>
          </w:rPr>
          <w:t> N 270) (ред. от 18.08.2016)</w:t>
        </w:r>
      </w:hyperlink>
    </w:p>
    <w:p w:rsidR="002D3D29" w:rsidRPr="00B36EFE" w:rsidRDefault="002D3D29" w:rsidP="002D3D29">
      <w:pPr>
        <w:shd w:val="clear" w:color="auto" w:fill="FFFFFF"/>
        <w:spacing w:after="0" w:line="240" w:lineRule="auto"/>
        <w:jc w:val="both"/>
        <w:rPr>
          <w:rFonts w:ascii="Times New Roman" w:hAnsi="Times New Roman"/>
          <w:spacing w:val="2"/>
          <w:sz w:val="8"/>
          <w:szCs w:val="8"/>
        </w:rPr>
      </w:pPr>
    </w:p>
    <w:p w:rsidR="002D3D29" w:rsidRPr="00B36EFE" w:rsidRDefault="00551A47" w:rsidP="002D3D29">
      <w:pPr>
        <w:shd w:val="clear" w:color="auto" w:fill="FFFFFF"/>
        <w:spacing w:after="0" w:line="240" w:lineRule="auto"/>
        <w:jc w:val="both"/>
        <w:rPr>
          <w:rFonts w:ascii="Times New Roman" w:hAnsi="Times New Roman"/>
          <w:spacing w:val="2"/>
        </w:rPr>
      </w:pPr>
      <w:hyperlink r:id="rId146" w:tgtFrame="_blank" w:history="1">
        <w:r w:rsidR="002D3D29" w:rsidRPr="00B36EFE">
          <w:rPr>
            <w:rFonts w:ascii="Times New Roman" w:hAnsi="Times New Roman"/>
            <w:spacing w:val="2"/>
          </w:rPr>
          <w:t>"</w:t>
        </w:r>
        <w:r w:rsidR="002D3D29" w:rsidRPr="00B36EFE">
          <w:rPr>
            <w:rFonts w:ascii="Times New Roman" w:hAnsi="Times New Roman"/>
            <w:b/>
            <w:bCs/>
            <w:spacing w:val="2"/>
          </w:rPr>
          <w:t>СП</w:t>
        </w:r>
        <w:r w:rsidR="002D3D29" w:rsidRPr="00B36EFE">
          <w:rPr>
            <w:rFonts w:ascii="Times New Roman" w:hAnsi="Times New Roman"/>
            <w:spacing w:val="2"/>
          </w:rPr>
          <w:t> </w:t>
        </w:r>
        <w:r w:rsidR="002D3D29" w:rsidRPr="00B36EFE">
          <w:rPr>
            <w:rFonts w:ascii="Times New Roman" w:hAnsi="Times New Roman"/>
            <w:b/>
            <w:bCs/>
            <w:spacing w:val="2"/>
          </w:rPr>
          <w:t>106</w:t>
        </w:r>
        <w:r w:rsidR="002D3D29" w:rsidRPr="00B36EFE">
          <w:rPr>
            <w:rFonts w:ascii="Times New Roman" w:hAnsi="Times New Roman"/>
            <w:spacing w:val="2"/>
          </w:rPr>
          <w:t>.</w:t>
        </w:r>
        <w:r w:rsidR="002D3D29" w:rsidRPr="00B36EFE">
          <w:rPr>
            <w:rFonts w:ascii="Times New Roman" w:hAnsi="Times New Roman"/>
            <w:b/>
            <w:bCs/>
            <w:spacing w:val="2"/>
          </w:rPr>
          <w:t>13330</w:t>
        </w:r>
        <w:r w:rsidR="002D3D29" w:rsidRPr="00B36EFE">
          <w:rPr>
            <w:rFonts w:ascii="Times New Roman" w:hAnsi="Times New Roman"/>
            <w:spacing w:val="2"/>
          </w:rPr>
          <w:t>.</w:t>
        </w:r>
        <w:r w:rsidR="002D3D29" w:rsidRPr="00B36EFE">
          <w:rPr>
            <w:rFonts w:ascii="Times New Roman" w:hAnsi="Times New Roman"/>
            <w:b/>
            <w:bCs/>
            <w:spacing w:val="2"/>
          </w:rPr>
          <w:t>2012</w:t>
        </w:r>
        <w:r w:rsidR="002D3D29" w:rsidRPr="00B36EFE">
          <w:rPr>
            <w:rFonts w:ascii="Times New Roman" w:hAnsi="Times New Roman"/>
            <w:spacing w:val="2"/>
          </w:rPr>
          <w:t>. </w:t>
        </w:r>
        <w:r w:rsidR="002D3D29" w:rsidRPr="00B36EFE">
          <w:rPr>
            <w:rFonts w:ascii="Times New Roman" w:hAnsi="Times New Roman"/>
            <w:b/>
            <w:bCs/>
            <w:spacing w:val="2"/>
          </w:rPr>
          <w:t>Свод</w:t>
        </w:r>
        <w:r w:rsidR="002D3D29" w:rsidRPr="00B36EFE">
          <w:rPr>
            <w:rFonts w:ascii="Times New Roman" w:hAnsi="Times New Roman"/>
            <w:spacing w:val="2"/>
          </w:rPr>
          <w:t> </w:t>
        </w:r>
        <w:r w:rsidR="002D3D29" w:rsidRPr="00B36EFE">
          <w:rPr>
            <w:rFonts w:ascii="Times New Roman" w:hAnsi="Times New Roman"/>
            <w:b/>
            <w:bCs/>
            <w:spacing w:val="2"/>
          </w:rPr>
          <w:t>правил</w:t>
        </w:r>
        <w:r w:rsidR="002D3D29" w:rsidRPr="00B36EFE">
          <w:rPr>
            <w:rFonts w:ascii="Times New Roman" w:hAnsi="Times New Roman"/>
            <w:spacing w:val="2"/>
          </w:rPr>
          <w:t>. Животноводческие, птицеводческие и звероводческие здания и помещения. Актуализированная редакция СНиП 2.10.03-84"(утв. Приказом Минрегиона России от 29.12.2011 N 635/15) (ред. от 18.08.2016)</w:t>
        </w:r>
      </w:hyperlink>
    </w:p>
    <w:p w:rsidR="002D3D29" w:rsidRPr="00B36EFE" w:rsidRDefault="002D3D29" w:rsidP="002D3D29">
      <w:pPr>
        <w:shd w:val="clear" w:color="auto" w:fill="FFFFFF"/>
        <w:spacing w:after="0" w:line="240" w:lineRule="auto"/>
        <w:jc w:val="both"/>
        <w:rPr>
          <w:rStyle w:val="blk"/>
          <w:rFonts w:ascii="Times New Roman" w:hAnsi="Times New Roman"/>
          <w:spacing w:val="2"/>
          <w:sz w:val="8"/>
          <w:szCs w:val="8"/>
          <w:shd w:val="clear" w:color="auto" w:fill="FFFFFF"/>
        </w:rPr>
      </w:pPr>
    </w:p>
    <w:p w:rsidR="002D3D29" w:rsidRPr="00B36EFE" w:rsidRDefault="002D3D29" w:rsidP="002D3D29">
      <w:pPr>
        <w:shd w:val="clear" w:color="auto" w:fill="FFFFFF"/>
        <w:spacing w:after="0" w:line="240" w:lineRule="auto"/>
        <w:jc w:val="both"/>
        <w:rPr>
          <w:rStyle w:val="blk"/>
          <w:rFonts w:ascii="Times New Roman" w:hAnsi="Times New Roman"/>
          <w:spacing w:val="2"/>
          <w:sz w:val="8"/>
          <w:szCs w:val="8"/>
          <w:shd w:val="clear" w:color="auto" w:fill="FFFFFF"/>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108.</w:t>
      </w:r>
      <w:r w:rsidRPr="00B36EFE">
        <w:rPr>
          <w:rStyle w:val="b"/>
          <w:rFonts w:ascii="Times New Roman" w:hAnsi="Times New Roman"/>
          <w:b/>
          <w:bCs/>
          <w:spacing w:val="2"/>
          <w:shd w:val="clear" w:color="auto" w:fill="FFFFFF"/>
        </w:rPr>
        <w:t>13330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2012</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Свод</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правил</w:t>
      </w:r>
      <w:r w:rsidRPr="00B36EFE">
        <w:rPr>
          <w:rStyle w:val="blk"/>
          <w:rFonts w:ascii="Times New Roman" w:hAnsi="Times New Roman"/>
          <w:spacing w:val="2"/>
          <w:shd w:val="clear" w:color="auto" w:fill="FFFFFF"/>
        </w:rPr>
        <w:t>. Предприятия, здания и сооружения по хранению и переработке зерна. Актуализированная редакция СНиП 2.10.05-85"(утв. Приказом Минрегиона России от 29.12.2011 N 635/3) (ред. от 30.12.2015)</w:t>
      </w:r>
      <w:r w:rsidRPr="00B36EFE">
        <w:rPr>
          <w:rFonts w:ascii="Times New Roman" w:hAnsi="Times New Roman"/>
          <w:spacing w:val="2"/>
        </w:rPr>
        <w:br/>
      </w:r>
    </w:p>
    <w:p w:rsidR="002D3D29" w:rsidRPr="00B36EFE" w:rsidRDefault="002D3D29" w:rsidP="002D3D29">
      <w:pPr>
        <w:shd w:val="clear" w:color="auto" w:fill="FFFFFF"/>
        <w:spacing w:after="0" w:line="240" w:lineRule="auto"/>
        <w:jc w:val="both"/>
        <w:rPr>
          <w:rStyle w:val="blk"/>
          <w:rFonts w:ascii="Times New Roman" w:hAnsi="Times New Roman"/>
          <w:spacing w:val="2"/>
          <w:shd w:val="clear" w:color="auto" w:fill="FFFFFF"/>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113</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13330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2012</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Свод</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правил</w:t>
      </w:r>
      <w:r w:rsidRPr="00B36EFE">
        <w:rPr>
          <w:rStyle w:val="blk"/>
          <w:rFonts w:ascii="Times New Roman" w:hAnsi="Times New Roman"/>
          <w:spacing w:val="2"/>
          <w:shd w:val="clear" w:color="auto" w:fill="FFFFFF"/>
        </w:rPr>
        <w:t>. Стоянки автомобилей. Актуализированная редакция СНиП 21-02-99*"(утв. Приказом Минрегиона России от 29.12.2011 N 635/9) (ред. от 17.04.2015)</w:t>
      </w:r>
    </w:p>
    <w:p w:rsidR="002D3D29" w:rsidRPr="00B36EFE" w:rsidRDefault="002D3D29" w:rsidP="002D3D29">
      <w:pPr>
        <w:shd w:val="clear" w:color="auto" w:fill="FFFFFF"/>
        <w:spacing w:after="0" w:line="240" w:lineRule="auto"/>
        <w:jc w:val="both"/>
        <w:rPr>
          <w:rFonts w:ascii="Times New Roman" w:hAnsi="Times New Roman"/>
          <w:spacing w:val="2"/>
          <w:sz w:val="8"/>
          <w:szCs w:val="8"/>
        </w:rPr>
      </w:pPr>
    </w:p>
    <w:p w:rsidR="002D3D29" w:rsidRPr="00B36EFE" w:rsidRDefault="00551A47" w:rsidP="002D3D29">
      <w:pPr>
        <w:shd w:val="clear" w:color="auto" w:fill="FFFFFF"/>
        <w:spacing w:after="0" w:line="240" w:lineRule="auto"/>
        <w:jc w:val="both"/>
        <w:rPr>
          <w:rFonts w:ascii="Times New Roman" w:hAnsi="Times New Roman"/>
          <w:spacing w:val="2"/>
        </w:rPr>
      </w:pPr>
      <w:hyperlink r:id="rId147" w:tgtFrame="_blank" w:history="1">
        <w:r w:rsidR="002D3D29" w:rsidRPr="00B36EFE">
          <w:rPr>
            <w:rFonts w:ascii="Times New Roman" w:hAnsi="Times New Roman"/>
            <w:spacing w:val="2"/>
          </w:rPr>
          <w:t>"</w:t>
        </w:r>
        <w:r w:rsidR="002D3D29" w:rsidRPr="00B36EFE">
          <w:rPr>
            <w:rFonts w:ascii="Times New Roman" w:hAnsi="Times New Roman"/>
            <w:b/>
            <w:bCs/>
            <w:spacing w:val="2"/>
          </w:rPr>
          <w:t>СП</w:t>
        </w:r>
        <w:r w:rsidR="002D3D29" w:rsidRPr="00B36EFE">
          <w:rPr>
            <w:rFonts w:ascii="Times New Roman" w:hAnsi="Times New Roman"/>
            <w:spacing w:val="2"/>
          </w:rPr>
          <w:t> </w:t>
        </w:r>
        <w:r w:rsidR="002D3D29" w:rsidRPr="00B36EFE">
          <w:rPr>
            <w:rFonts w:ascii="Times New Roman" w:hAnsi="Times New Roman"/>
            <w:b/>
            <w:bCs/>
            <w:spacing w:val="2"/>
          </w:rPr>
          <w:t>116</w:t>
        </w:r>
        <w:r w:rsidR="002D3D29" w:rsidRPr="00B36EFE">
          <w:rPr>
            <w:rFonts w:ascii="Times New Roman" w:hAnsi="Times New Roman"/>
            <w:spacing w:val="2"/>
          </w:rPr>
          <w:t>.</w:t>
        </w:r>
        <w:r w:rsidR="002D3D29" w:rsidRPr="00B36EFE">
          <w:rPr>
            <w:rFonts w:ascii="Times New Roman" w:hAnsi="Times New Roman"/>
            <w:b/>
            <w:bCs/>
            <w:spacing w:val="2"/>
          </w:rPr>
          <w:t>13330</w:t>
        </w:r>
        <w:r w:rsidR="002D3D29" w:rsidRPr="00B36EFE">
          <w:rPr>
            <w:rFonts w:ascii="Times New Roman" w:hAnsi="Times New Roman"/>
            <w:spacing w:val="2"/>
          </w:rPr>
          <w:t>.</w:t>
        </w:r>
        <w:r w:rsidR="002D3D29" w:rsidRPr="00B36EFE">
          <w:rPr>
            <w:rFonts w:ascii="Times New Roman" w:hAnsi="Times New Roman"/>
            <w:b/>
            <w:bCs/>
            <w:spacing w:val="2"/>
          </w:rPr>
          <w:t>2012</w:t>
        </w:r>
        <w:r w:rsidR="002D3D29" w:rsidRPr="00B36EFE">
          <w:rPr>
            <w:rFonts w:ascii="Times New Roman" w:hAnsi="Times New Roman"/>
            <w:spacing w:val="2"/>
          </w:rPr>
          <w:t>. </w:t>
        </w:r>
        <w:r w:rsidR="002D3D29" w:rsidRPr="00B36EFE">
          <w:rPr>
            <w:rFonts w:ascii="Times New Roman" w:hAnsi="Times New Roman"/>
            <w:b/>
            <w:bCs/>
            <w:spacing w:val="2"/>
          </w:rPr>
          <w:t>Свод</w:t>
        </w:r>
        <w:r w:rsidR="002D3D29" w:rsidRPr="00B36EFE">
          <w:rPr>
            <w:rFonts w:ascii="Times New Roman" w:hAnsi="Times New Roman"/>
            <w:spacing w:val="2"/>
          </w:rPr>
          <w:t> </w:t>
        </w:r>
        <w:r w:rsidR="002D3D29" w:rsidRPr="00B36EFE">
          <w:rPr>
            <w:rFonts w:ascii="Times New Roman" w:hAnsi="Times New Roman"/>
            <w:b/>
            <w:bCs/>
            <w:spacing w:val="2"/>
          </w:rPr>
          <w:t>правил</w:t>
        </w:r>
        <w:r w:rsidR="002D3D29" w:rsidRPr="00B36EFE">
          <w:rPr>
            <w:rFonts w:ascii="Times New Roman" w:hAnsi="Times New Roman"/>
            <w:spacing w:val="2"/>
          </w:rPr>
          <w:t>. Инженерная защита территорий, зданий и сооружений от опасных геологических процессов. Основные положения. Актуализированная редакция СНиП 22-02-2003"(утв. Приказом Минрегиона России от 30.06.</w:t>
        </w:r>
        <w:r w:rsidR="002D3D29" w:rsidRPr="00B36EFE">
          <w:rPr>
            <w:rFonts w:ascii="Times New Roman" w:hAnsi="Times New Roman"/>
            <w:b/>
            <w:bCs/>
            <w:spacing w:val="2"/>
          </w:rPr>
          <w:t>2012</w:t>
        </w:r>
        <w:r w:rsidR="002D3D29" w:rsidRPr="00B36EFE">
          <w:rPr>
            <w:rFonts w:ascii="Times New Roman" w:hAnsi="Times New Roman"/>
            <w:spacing w:val="2"/>
          </w:rPr>
          <w:t> N 274)</w:t>
        </w:r>
      </w:hyperlink>
    </w:p>
    <w:p w:rsidR="002D3D29" w:rsidRPr="00B36EFE" w:rsidRDefault="002D3D29" w:rsidP="002D3D29">
      <w:pPr>
        <w:shd w:val="clear" w:color="auto" w:fill="FFFFFF"/>
        <w:spacing w:after="0" w:line="240" w:lineRule="auto"/>
        <w:jc w:val="both"/>
        <w:rPr>
          <w:rFonts w:ascii="Times New Roman" w:hAnsi="Times New Roman"/>
          <w:spacing w:val="2"/>
          <w:sz w:val="8"/>
          <w:szCs w:val="8"/>
        </w:rPr>
      </w:pPr>
    </w:p>
    <w:p w:rsidR="002D3D29" w:rsidRPr="00B36EFE" w:rsidRDefault="00551A47" w:rsidP="002D3D29">
      <w:pPr>
        <w:shd w:val="clear" w:color="auto" w:fill="FFFFFF"/>
        <w:spacing w:after="0" w:line="240" w:lineRule="auto"/>
        <w:jc w:val="both"/>
        <w:rPr>
          <w:rFonts w:ascii="Times New Roman" w:hAnsi="Times New Roman"/>
          <w:spacing w:val="2"/>
        </w:rPr>
      </w:pPr>
      <w:hyperlink r:id="rId148" w:tgtFrame="_blank" w:history="1">
        <w:r w:rsidR="002D3D29" w:rsidRPr="00B36EFE">
          <w:rPr>
            <w:rFonts w:ascii="Times New Roman" w:hAnsi="Times New Roman"/>
            <w:spacing w:val="2"/>
          </w:rPr>
          <w:t>"</w:t>
        </w:r>
        <w:r w:rsidR="002D3D29" w:rsidRPr="00B36EFE">
          <w:rPr>
            <w:rFonts w:ascii="Times New Roman" w:hAnsi="Times New Roman"/>
            <w:b/>
            <w:bCs/>
            <w:spacing w:val="2"/>
          </w:rPr>
          <w:t>СП</w:t>
        </w:r>
        <w:r w:rsidR="002D3D29" w:rsidRPr="00B36EFE">
          <w:rPr>
            <w:rFonts w:ascii="Times New Roman" w:hAnsi="Times New Roman"/>
            <w:spacing w:val="2"/>
          </w:rPr>
          <w:t> 118.</w:t>
        </w:r>
        <w:r w:rsidR="002D3D29" w:rsidRPr="00B36EFE">
          <w:rPr>
            <w:rFonts w:ascii="Times New Roman" w:hAnsi="Times New Roman"/>
            <w:b/>
            <w:bCs/>
            <w:spacing w:val="2"/>
          </w:rPr>
          <w:t>13330</w:t>
        </w:r>
        <w:r w:rsidR="002D3D29" w:rsidRPr="00B36EFE">
          <w:rPr>
            <w:rFonts w:ascii="Times New Roman" w:hAnsi="Times New Roman"/>
            <w:spacing w:val="2"/>
          </w:rPr>
          <w:t>.</w:t>
        </w:r>
        <w:r w:rsidR="002D3D29" w:rsidRPr="00B36EFE">
          <w:rPr>
            <w:rFonts w:ascii="Times New Roman" w:hAnsi="Times New Roman"/>
            <w:b/>
            <w:bCs/>
            <w:spacing w:val="2"/>
          </w:rPr>
          <w:t>2012</w:t>
        </w:r>
        <w:r w:rsidR="002D3D29" w:rsidRPr="00B36EFE">
          <w:rPr>
            <w:rFonts w:ascii="Times New Roman" w:hAnsi="Times New Roman"/>
            <w:spacing w:val="2"/>
          </w:rPr>
          <w:t>*. </w:t>
        </w:r>
        <w:r w:rsidR="002D3D29" w:rsidRPr="00B36EFE">
          <w:rPr>
            <w:rFonts w:ascii="Times New Roman" w:hAnsi="Times New Roman"/>
            <w:b/>
            <w:bCs/>
            <w:spacing w:val="2"/>
          </w:rPr>
          <w:t>Свод</w:t>
        </w:r>
        <w:r w:rsidR="002D3D29" w:rsidRPr="00B36EFE">
          <w:rPr>
            <w:rFonts w:ascii="Times New Roman" w:hAnsi="Times New Roman"/>
            <w:spacing w:val="2"/>
          </w:rPr>
          <w:t> </w:t>
        </w:r>
        <w:r w:rsidR="002D3D29" w:rsidRPr="00B36EFE">
          <w:rPr>
            <w:rFonts w:ascii="Times New Roman" w:hAnsi="Times New Roman"/>
            <w:b/>
            <w:bCs/>
            <w:spacing w:val="2"/>
          </w:rPr>
          <w:t>правил</w:t>
        </w:r>
        <w:r w:rsidR="002D3D29" w:rsidRPr="00B36EFE">
          <w:rPr>
            <w:rFonts w:ascii="Times New Roman" w:hAnsi="Times New Roman"/>
            <w:spacing w:val="2"/>
          </w:rPr>
          <w:t>. Общественные здания и сооружения. Актуализированная редакция СНиП 31-06-2009"(утв. Приказом Минрегиона России от 29.12.2011 N 635/10) (ред. от 03.12.2016)</w:t>
        </w:r>
      </w:hyperlink>
    </w:p>
    <w:p w:rsidR="002D3D29" w:rsidRPr="00B36EFE" w:rsidRDefault="002D3D29" w:rsidP="002D3D29">
      <w:pPr>
        <w:shd w:val="clear" w:color="auto" w:fill="FFFFFF"/>
        <w:spacing w:after="0" w:line="240" w:lineRule="auto"/>
        <w:jc w:val="both"/>
        <w:rPr>
          <w:rFonts w:ascii="Times New Roman" w:hAnsi="Times New Roman"/>
          <w:spacing w:val="2"/>
          <w:sz w:val="8"/>
          <w:szCs w:val="8"/>
        </w:rPr>
      </w:pPr>
    </w:p>
    <w:p w:rsidR="002D3D29" w:rsidRPr="00B36EFE" w:rsidRDefault="00551A47" w:rsidP="002D3D29">
      <w:pPr>
        <w:shd w:val="clear" w:color="auto" w:fill="FFFFFF"/>
        <w:spacing w:after="0" w:line="240" w:lineRule="auto"/>
        <w:jc w:val="both"/>
        <w:rPr>
          <w:rFonts w:ascii="Times New Roman" w:hAnsi="Times New Roman"/>
          <w:spacing w:val="2"/>
        </w:rPr>
      </w:pPr>
      <w:hyperlink r:id="rId149" w:tgtFrame="_blank" w:history="1">
        <w:r w:rsidR="002D3D29" w:rsidRPr="00B36EFE">
          <w:rPr>
            <w:rFonts w:ascii="Times New Roman" w:hAnsi="Times New Roman"/>
            <w:spacing w:val="2"/>
          </w:rPr>
          <w:t>"</w:t>
        </w:r>
        <w:r w:rsidR="002D3D29" w:rsidRPr="00B36EFE">
          <w:rPr>
            <w:rFonts w:ascii="Times New Roman" w:hAnsi="Times New Roman"/>
            <w:b/>
            <w:bCs/>
            <w:spacing w:val="2"/>
          </w:rPr>
          <w:t>СП</w:t>
        </w:r>
        <w:r w:rsidR="002D3D29" w:rsidRPr="00B36EFE">
          <w:rPr>
            <w:rFonts w:ascii="Times New Roman" w:hAnsi="Times New Roman"/>
            <w:spacing w:val="2"/>
          </w:rPr>
          <w:t> 119.</w:t>
        </w:r>
        <w:r w:rsidR="002D3D29" w:rsidRPr="00B36EFE">
          <w:rPr>
            <w:rFonts w:ascii="Times New Roman" w:hAnsi="Times New Roman"/>
            <w:b/>
            <w:bCs/>
            <w:spacing w:val="2"/>
          </w:rPr>
          <w:t>13330</w:t>
        </w:r>
        <w:r w:rsidR="002D3D29" w:rsidRPr="00B36EFE">
          <w:rPr>
            <w:rFonts w:ascii="Times New Roman" w:hAnsi="Times New Roman"/>
            <w:spacing w:val="2"/>
          </w:rPr>
          <w:t>.</w:t>
        </w:r>
        <w:r w:rsidR="002D3D29" w:rsidRPr="00B36EFE">
          <w:rPr>
            <w:rFonts w:ascii="Times New Roman" w:hAnsi="Times New Roman"/>
            <w:b/>
            <w:bCs/>
            <w:spacing w:val="2"/>
          </w:rPr>
          <w:t>2012</w:t>
        </w:r>
        <w:r w:rsidR="002D3D29" w:rsidRPr="00B36EFE">
          <w:rPr>
            <w:rFonts w:ascii="Times New Roman" w:hAnsi="Times New Roman"/>
            <w:spacing w:val="2"/>
          </w:rPr>
          <w:t>. </w:t>
        </w:r>
        <w:r w:rsidR="002D3D29" w:rsidRPr="00B36EFE">
          <w:rPr>
            <w:rFonts w:ascii="Times New Roman" w:hAnsi="Times New Roman"/>
            <w:b/>
            <w:bCs/>
            <w:spacing w:val="2"/>
          </w:rPr>
          <w:t>Свод</w:t>
        </w:r>
        <w:r w:rsidR="002D3D29" w:rsidRPr="00B36EFE">
          <w:rPr>
            <w:rFonts w:ascii="Times New Roman" w:hAnsi="Times New Roman"/>
            <w:spacing w:val="2"/>
          </w:rPr>
          <w:t> </w:t>
        </w:r>
        <w:r w:rsidR="002D3D29" w:rsidRPr="00B36EFE">
          <w:rPr>
            <w:rFonts w:ascii="Times New Roman" w:hAnsi="Times New Roman"/>
            <w:b/>
            <w:bCs/>
            <w:spacing w:val="2"/>
          </w:rPr>
          <w:t>правил</w:t>
        </w:r>
        <w:r w:rsidR="002D3D29" w:rsidRPr="00B36EFE">
          <w:rPr>
            <w:rFonts w:ascii="Times New Roman" w:hAnsi="Times New Roman"/>
            <w:spacing w:val="2"/>
          </w:rPr>
          <w:t>. Железные дороги колеи 1520 мм. Актуализированная редакция СНиП 32-01-95"(утв. Приказом Минрегиона России от 30.06.</w:t>
        </w:r>
        <w:r w:rsidR="002D3D29" w:rsidRPr="00B36EFE">
          <w:rPr>
            <w:rFonts w:ascii="Times New Roman" w:hAnsi="Times New Roman"/>
            <w:b/>
            <w:bCs/>
            <w:spacing w:val="2"/>
          </w:rPr>
          <w:t>2012</w:t>
        </w:r>
        <w:r w:rsidR="002D3D29" w:rsidRPr="00B36EFE">
          <w:rPr>
            <w:rFonts w:ascii="Times New Roman" w:hAnsi="Times New Roman"/>
            <w:spacing w:val="2"/>
          </w:rPr>
          <w:t> N 276) (ред. от 03.12.2016)</w:t>
        </w:r>
      </w:hyperlink>
    </w:p>
    <w:p w:rsidR="002D3D29" w:rsidRDefault="002D3D29" w:rsidP="002D3D29">
      <w:pPr>
        <w:shd w:val="clear" w:color="auto" w:fill="FFFFFF"/>
        <w:spacing w:after="0" w:line="240" w:lineRule="auto"/>
        <w:jc w:val="both"/>
        <w:rPr>
          <w:rStyle w:val="blk"/>
          <w:rFonts w:ascii="Times New Roman" w:hAnsi="Times New Roman"/>
          <w:spacing w:val="2"/>
          <w:shd w:val="clear" w:color="auto" w:fill="FFFFFF"/>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122.</w:t>
      </w:r>
      <w:r w:rsidRPr="00B36EFE">
        <w:rPr>
          <w:rStyle w:val="b"/>
          <w:rFonts w:ascii="Times New Roman" w:hAnsi="Times New Roman"/>
          <w:b/>
          <w:bCs/>
          <w:spacing w:val="2"/>
          <w:shd w:val="clear" w:color="auto" w:fill="FFFFFF"/>
        </w:rPr>
        <w:t>13330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2012</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Свод</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правил</w:t>
      </w:r>
      <w:r w:rsidRPr="00B36EFE">
        <w:rPr>
          <w:rStyle w:val="blk"/>
          <w:rFonts w:ascii="Times New Roman" w:hAnsi="Times New Roman"/>
          <w:spacing w:val="2"/>
          <w:shd w:val="clear" w:color="auto" w:fill="FFFFFF"/>
        </w:rPr>
        <w:t>. Тоннели железнодорожные и автодорожные. Актуализированная редакция СНиП 32-04-97"(утв. Приказом Минрегиона России от 30.06.</w:t>
      </w:r>
      <w:r w:rsidRPr="00B36EFE">
        <w:rPr>
          <w:rStyle w:val="b"/>
          <w:rFonts w:ascii="Times New Roman" w:hAnsi="Times New Roman"/>
          <w:b/>
          <w:bCs/>
          <w:spacing w:val="2"/>
          <w:shd w:val="clear" w:color="auto" w:fill="FFFFFF"/>
        </w:rPr>
        <w:t>2012</w:t>
      </w:r>
      <w:r w:rsidRPr="00B36EFE">
        <w:rPr>
          <w:rStyle w:val="blk"/>
          <w:rFonts w:ascii="Times New Roman" w:hAnsi="Times New Roman"/>
          <w:spacing w:val="2"/>
          <w:shd w:val="clear" w:color="auto" w:fill="FFFFFF"/>
        </w:rPr>
        <w:t> N 278) (ред. от 16.12.2016)</w:t>
      </w:r>
    </w:p>
    <w:p w:rsidR="002D3D29" w:rsidRPr="00761ACA" w:rsidRDefault="002D3D29" w:rsidP="002D3D29">
      <w:pPr>
        <w:shd w:val="clear" w:color="auto" w:fill="FFFFFF"/>
        <w:spacing w:after="0" w:line="240" w:lineRule="auto"/>
        <w:jc w:val="both"/>
        <w:rPr>
          <w:rStyle w:val="blk"/>
          <w:rFonts w:ascii="Times New Roman" w:hAnsi="Times New Roman"/>
          <w:spacing w:val="2"/>
          <w:sz w:val="8"/>
          <w:szCs w:val="8"/>
          <w:shd w:val="clear" w:color="auto" w:fill="FFFFFF"/>
        </w:rPr>
      </w:pPr>
    </w:p>
    <w:p w:rsidR="002D3D29" w:rsidRDefault="002D3D29" w:rsidP="002D3D29">
      <w:pPr>
        <w:shd w:val="clear" w:color="auto" w:fill="FFFFFF"/>
        <w:spacing w:after="0" w:line="240" w:lineRule="auto"/>
        <w:jc w:val="both"/>
        <w:rPr>
          <w:rStyle w:val="blk"/>
          <w:rFonts w:ascii="Times New Roman" w:hAnsi="Times New Roman"/>
          <w:spacing w:val="2"/>
          <w:shd w:val="clear" w:color="auto" w:fill="FFFFFF"/>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123.</w:t>
      </w:r>
      <w:r w:rsidRPr="00B36EFE">
        <w:rPr>
          <w:rStyle w:val="b"/>
          <w:rFonts w:ascii="Times New Roman" w:hAnsi="Times New Roman"/>
          <w:b/>
          <w:bCs/>
          <w:spacing w:val="2"/>
          <w:shd w:val="clear" w:color="auto" w:fill="FFFFFF"/>
        </w:rPr>
        <w:t>13330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2012</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Свод</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правил</w:t>
      </w:r>
      <w:r w:rsidRPr="00B36EFE">
        <w:rPr>
          <w:rStyle w:val="blk"/>
          <w:rFonts w:ascii="Times New Roman" w:hAnsi="Times New Roman"/>
          <w:spacing w:val="2"/>
          <w:shd w:val="clear" w:color="auto" w:fill="FFFFFF"/>
        </w:rPr>
        <w:t>. Подземные хранилища газа, нефти и продуктов их переработки. Актуализированная редакция СНиП 34-02-99"(утв. Приказом Госстроя от 10.12.</w:t>
      </w:r>
      <w:r w:rsidRPr="00B36EFE">
        <w:rPr>
          <w:rStyle w:val="b"/>
          <w:rFonts w:ascii="Times New Roman" w:hAnsi="Times New Roman"/>
          <w:b/>
          <w:bCs/>
          <w:spacing w:val="2"/>
          <w:shd w:val="clear" w:color="auto" w:fill="FFFFFF"/>
        </w:rPr>
        <w:t>2012</w:t>
      </w:r>
      <w:r w:rsidRPr="00B36EFE">
        <w:rPr>
          <w:rStyle w:val="blk"/>
          <w:rFonts w:ascii="Times New Roman" w:hAnsi="Times New Roman"/>
          <w:spacing w:val="2"/>
          <w:shd w:val="clear" w:color="auto" w:fill="FFFFFF"/>
        </w:rPr>
        <w:t> N 82/ГС) (ред. от 10.07.2017)</w:t>
      </w:r>
    </w:p>
    <w:p w:rsidR="002D3D29" w:rsidRPr="00761ACA" w:rsidRDefault="002D3D29" w:rsidP="002D3D29">
      <w:pPr>
        <w:shd w:val="clear" w:color="auto" w:fill="FFFFFF"/>
        <w:spacing w:after="0" w:line="240" w:lineRule="auto"/>
        <w:jc w:val="both"/>
        <w:rPr>
          <w:rStyle w:val="blk"/>
          <w:rFonts w:ascii="Times New Roman" w:hAnsi="Times New Roman"/>
          <w:spacing w:val="2"/>
          <w:sz w:val="8"/>
          <w:szCs w:val="8"/>
          <w:shd w:val="clear" w:color="auto" w:fill="FFFFFF"/>
        </w:rPr>
      </w:pPr>
    </w:p>
    <w:p w:rsidR="002D3D29" w:rsidRPr="00761ACA" w:rsidRDefault="002D3D29" w:rsidP="002D3D29">
      <w:pPr>
        <w:shd w:val="clear" w:color="auto" w:fill="FFFFFF"/>
        <w:spacing w:after="0" w:line="240" w:lineRule="auto"/>
        <w:jc w:val="both"/>
        <w:rPr>
          <w:rFonts w:ascii="Times New Roman" w:hAnsi="Times New Roman"/>
          <w:b/>
          <w:spacing w:val="2"/>
          <w:sz w:val="8"/>
          <w:szCs w:val="8"/>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131.</w:t>
      </w:r>
      <w:r w:rsidRPr="00B36EFE">
        <w:rPr>
          <w:rStyle w:val="b"/>
          <w:rFonts w:ascii="Times New Roman" w:hAnsi="Times New Roman"/>
          <w:b/>
          <w:bCs/>
          <w:spacing w:val="2"/>
          <w:shd w:val="clear" w:color="auto" w:fill="FFFFFF"/>
        </w:rPr>
        <w:t>13330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2012</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Свод</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правил</w:t>
      </w:r>
      <w:r w:rsidRPr="00B36EFE">
        <w:rPr>
          <w:rStyle w:val="blk"/>
          <w:rFonts w:ascii="Times New Roman" w:hAnsi="Times New Roman"/>
          <w:spacing w:val="2"/>
          <w:shd w:val="clear" w:color="auto" w:fill="FFFFFF"/>
        </w:rPr>
        <w:t>. Строительная климатология. Актуализированная редакция СНиП 23-01-99*"(утв. Приказом Минрегиона России от 30.06.</w:t>
      </w:r>
      <w:r w:rsidRPr="00B36EFE">
        <w:rPr>
          <w:rStyle w:val="b"/>
          <w:rFonts w:ascii="Times New Roman" w:hAnsi="Times New Roman"/>
          <w:b/>
          <w:bCs/>
          <w:spacing w:val="2"/>
          <w:shd w:val="clear" w:color="auto" w:fill="FFFFFF"/>
        </w:rPr>
        <w:t>2012</w:t>
      </w:r>
      <w:r w:rsidRPr="00B36EFE">
        <w:rPr>
          <w:rStyle w:val="blk"/>
          <w:rFonts w:ascii="Times New Roman" w:hAnsi="Times New Roman"/>
          <w:spacing w:val="2"/>
          <w:shd w:val="clear" w:color="auto" w:fill="FFFFFF"/>
        </w:rPr>
        <w:t> N 275) (ред. от 13.12.2017)</w:t>
      </w:r>
      <w:r w:rsidRPr="00B36EFE">
        <w:rPr>
          <w:rFonts w:ascii="Times New Roman" w:hAnsi="Times New Roman"/>
          <w:spacing w:val="2"/>
        </w:rPr>
        <w:br/>
      </w:r>
    </w:p>
    <w:p w:rsidR="002D3D29" w:rsidRDefault="002D3D29" w:rsidP="002D3D29">
      <w:pPr>
        <w:shd w:val="clear" w:color="auto" w:fill="FFFFFF"/>
        <w:spacing w:after="0" w:line="240" w:lineRule="auto"/>
        <w:jc w:val="both"/>
      </w:pPr>
      <w:r w:rsidRPr="00761ACA">
        <w:rPr>
          <w:rFonts w:ascii="Times New Roman" w:hAnsi="Times New Roman"/>
          <w:b/>
          <w:spacing w:val="2"/>
        </w:rPr>
        <w:t>СП 155.13130.2014</w:t>
      </w:r>
      <w:r w:rsidRPr="00B36EFE">
        <w:rPr>
          <w:rFonts w:ascii="Times New Roman" w:hAnsi="Times New Roman"/>
          <w:spacing w:val="2"/>
        </w:rPr>
        <w:t xml:space="preserve"> "Склады нефти и нефтепродуктов. Требования пожарной безопасности" (утв. </w:t>
      </w:r>
      <w:hyperlink r:id="rId150" w:tgtFrame="_blank" w:history="1">
        <w:r w:rsidRPr="00B36EFE">
          <w:rPr>
            <w:rFonts w:ascii="Times New Roman" w:hAnsi="Times New Roman"/>
            <w:spacing w:val="2"/>
          </w:rPr>
          <w:t>Приказом МЧС России от 26.12.2013 N 837) (ред. от 09.03.2017) </w:t>
        </w:r>
      </w:hyperlink>
    </w:p>
    <w:p w:rsidR="002D3D29" w:rsidRPr="007968E9" w:rsidRDefault="002D3D29" w:rsidP="002D3D29">
      <w:pPr>
        <w:shd w:val="clear" w:color="auto" w:fill="FFFFFF"/>
        <w:spacing w:after="0" w:line="240" w:lineRule="auto"/>
        <w:jc w:val="both"/>
        <w:rPr>
          <w:sz w:val="8"/>
          <w:szCs w:val="8"/>
        </w:rPr>
      </w:pPr>
    </w:p>
    <w:p w:rsidR="002D3D29" w:rsidRPr="007968E9" w:rsidRDefault="002D3D29" w:rsidP="002D3D29">
      <w:pPr>
        <w:pStyle w:val="ae"/>
        <w:spacing w:after="0" w:line="240" w:lineRule="auto"/>
        <w:ind w:left="0"/>
        <w:jc w:val="both"/>
        <w:rPr>
          <w:rFonts w:ascii="Times New Roman" w:hAnsi="Times New Roman"/>
        </w:rPr>
      </w:pPr>
      <w:r w:rsidRPr="007968E9">
        <w:rPr>
          <w:rStyle w:val="blk"/>
          <w:rFonts w:ascii="Times New Roman" w:hAnsi="Times New Roman"/>
          <w:spacing w:val="2"/>
          <w:shd w:val="clear" w:color="auto" w:fill="FFFFFF"/>
        </w:rPr>
        <w:t>"</w:t>
      </w:r>
      <w:r w:rsidRPr="007968E9">
        <w:rPr>
          <w:rFonts w:ascii="Times New Roman" w:hAnsi="Times New Roman"/>
          <w:b/>
        </w:rPr>
        <w:t>СП 59.13330.2016.</w:t>
      </w:r>
      <w:r w:rsidRPr="007968E9">
        <w:rPr>
          <w:rFonts w:ascii="Times New Roman" w:hAnsi="Times New Roman"/>
        </w:rPr>
        <w:t xml:space="preserve"> Свод правил. Доступность зданий и сооружений для маломобильных групп населения. Актуализированная редакция СНиП 35-01-2001 (утв. Приказом Минстроя России от 14.11.2016 N 798/пр)</w:t>
      </w:r>
    </w:p>
    <w:p w:rsidR="002D3D29" w:rsidRPr="00B36EFE" w:rsidRDefault="002D3D29" w:rsidP="002D3D29">
      <w:pPr>
        <w:shd w:val="clear" w:color="auto" w:fill="FFFFFF"/>
        <w:spacing w:after="0" w:line="240" w:lineRule="auto"/>
        <w:jc w:val="both"/>
        <w:rPr>
          <w:rFonts w:ascii="Times New Roman" w:hAnsi="Times New Roman"/>
          <w:spacing w:val="2"/>
        </w:rPr>
      </w:pPr>
    </w:p>
    <w:p w:rsidR="002D3D29" w:rsidRPr="000B6293" w:rsidRDefault="002D3D29" w:rsidP="002D3D29">
      <w:pPr>
        <w:shd w:val="clear" w:color="auto" w:fill="EEECE1" w:themeFill="background2"/>
        <w:spacing w:after="0" w:line="240" w:lineRule="auto"/>
        <w:ind w:firstLine="567"/>
        <w:jc w:val="center"/>
        <w:rPr>
          <w:rFonts w:ascii="Arial Narrow" w:hAnsi="Arial Narrow"/>
          <w:b/>
          <w:bCs/>
          <w:sz w:val="28"/>
          <w:szCs w:val="28"/>
        </w:rPr>
      </w:pPr>
      <w:r w:rsidRPr="000B6293">
        <w:rPr>
          <w:rFonts w:ascii="Arial Narrow" w:hAnsi="Arial Narrow"/>
          <w:b/>
          <w:bCs/>
          <w:sz w:val="28"/>
          <w:szCs w:val="28"/>
        </w:rPr>
        <w:t>Строительные нормы (СН)</w:t>
      </w:r>
    </w:p>
    <w:p w:rsidR="002D3D29" w:rsidRPr="000B6293" w:rsidRDefault="002D3D29" w:rsidP="002D3D29">
      <w:pPr>
        <w:spacing w:after="0" w:line="240" w:lineRule="auto"/>
        <w:ind w:firstLine="567"/>
        <w:rPr>
          <w:rFonts w:ascii="Times New Roman" w:hAnsi="Times New Roman"/>
          <w:sz w:val="8"/>
          <w:szCs w:val="8"/>
        </w:rPr>
      </w:pPr>
    </w:p>
    <w:p w:rsidR="002D3D29" w:rsidRPr="00761ACA" w:rsidRDefault="002D3D29" w:rsidP="002D3D29">
      <w:pPr>
        <w:shd w:val="clear" w:color="auto" w:fill="FFFFFF"/>
        <w:spacing w:after="0" w:line="240" w:lineRule="auto"/>
        <w:jc w:val="both"/>
        <w:rPr>
          <w:rStyle w:val="blk"/>
          <w:rFonts w:ascii="Times New Roman" w:hAnsi="Times New Roman"/>
          <w:spacing w:val="2"/>
          <w:shd w:val="clear" w:color="auto" w:fill="FFFFFF"/>
        </w:rPr>
      </w:pP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СН</w:t>
      </w:r>
      <w:r w:rsidRPr="00761ACA">
        <w:rPr>
          <w:rStyle w:val="blk"/>
          <w:rFonts w:ascii="Times New Roman" w:hAnsi="Times New Roman"/>
          <w:spacing w:val="2"/>
          <w:shd w:val="clear" w:color="auto" w:fill="FFFFFF"/>
        </w:rPr>
        <w:t> </w:t>
      </w:r>
      <w:r w:rsidRPr="00761ACA">
        <w:rPr>
          <w:rStyle w:val="b"/>
          <w:rFonts w:ascii="Times New Roman" w:hAnsi="Times New Roman"/>
          <w:b/>
          <w:bCs/>
          <w:spacing w:val="2"/>
          <w:shd w:val="clear" w:color="auto" w:fill="FFFFFF"/>
        </w:rPr>
        <w:t>452</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73</w:t>
      </w:r>
      <w:r w:rsidRPr="00761ACA">
        <w:rPr>
          <w:rStyle w:val="blk"/>
          <w:rFonts w:ascii="Times New Roman" w:hAnsi="Times New Roman"/>
          <w:spacing w:val="2"/>
          <w:shd w:val="clear" w:color="auto" w:fill="FFFFFF"/>
        </w:rPr>
        <w:t>. Строительные нормы. Нормы отвода земель для магистральных трубопроводов"(утв. Госстроем СССР 30.03.1973)</w:t>
      </w:r>
    </w:p>
    <w:p w:rsidR="002D3D29" w:rsidRPr="00761ACA" w:rsidRDefault="002D3D29" w:rsidP="002D3D29">
      <w:pPr>
        <w:shd w:val="clear" w:color="auto" w:fill="FFFFFF"/>
        <w:spacing w:after="0" w:line="240" w:lineRule="auto"/>
        <w:jc w:val="both"/>
        <w:rPr>
          <w:rStyle w:val="blk"/>
          <w:rFonts w:ascii="Times New Roman" w:hAnsi="Times New Roman"/>
          <w:spacing w:val="2"/>
          <w:sz w:val="8"/>
          <w:szCs w:val="8"/>
          <w:shd w:val="clear" w:color="auto" w:fill="FFFFFF"/>
        </w:rPr>
      </w:pPr>
    </w:p>
    <w:p w:rsidR="002D3D29" w:rsidRPr="00761ACA" w:rsidRDefault="002D3D29" w:rsidP="002D3D29">
      <w:pPr>
        <w:shd w:val="clear" w:color="auto" w:fill="FFFFFF"/>
        <w:spacing w:after="0" w:line="240" w:lineRule="auto"/>
        <w:jc w:val="both"/>
        <w:rPr>
          <w:rStyle w:val="blk"/>
          <w:rFonts w:ascii="Times New Roman" w:hAnsi="Times New Roman"/>
          <w:spacing w:val="2"/>
          <w:shd w:val="clear" w:color="auto" w:fill="FFFFFF"/>
        </w:rPr>
      </w:pP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СН</w:t>
      </w:r>
      <w:r w:rsidRPr="00761ACA">
        <w:rPr>
          <w:rStyle w:val="blk"/>
          <w:rFonts w:ascii="Times New Roman" w:hAnsi="Times New Roman"/>
          <w:spacing w:val="2"/>
          <w:shd w:val="clear" w:color="auto" w:fill="FFFFFF"/>
        </w:rPr>
        <w:t> </w:t>
      </w:r>
      <w:r w:rsidRPr="00761ACA">
        <w:rPr>
          <w:rStyle w:val="b"/>
          <w:rFonts w:ascii="Times New Roman" w:hAnsi="Times New Roman"/>
          <w:b/>
          <w:bCs/>
          <w:spacing w:val="2"/>
          <w:shd w:val="clear" w:color="auto" w:fill="FFFFFF"/>
        </w:rPr>
        <w:t>455</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73</w:t>
      </w:r>
      <w:r w:rsidRPr="00761ACA">
        <w:rPr>
          <w:rStyle w:val="blk"/>
          <w:rFonts w:ascii="Times New Roman" w:hAnsi="Times New Roman"/>
          <w:spacing w:val="2"/>
          <w:shd w:val="clear" w:color="auto" w:fill="FFFFFF"/>
        </w:rPr>
        <w:t>. Строительные нормы. Нормы отвода земель для предприятий рыбного хозяйства"(утв. Госстроем СССР 29.12.1973)</w:t>
      </w:r>
    </w:p>
    <w:p w:rsidR="002D3D29" w:rsidRPr="00761ACA" w:rsidRDefault="002D3D29" w:rsidP="002D3D29">
      <w:pPr>
        <w:shd w:val="clear" w:color="auto" w:fill="FFFFFF"/>
        <w:spacing w:after="0" w:line="240" w:lineRule="auto"/>
        <w:jc w:val="both"/>
        <w:rPr>
          <w:rFonts w:ascii="Times New Roman" w:hAnsi="Times New Roman"/>
          <w:spacing w:val="2"/>
          <w:sz w:val="8"/>
          <w:szCs w:val="8"/>
        </w:rPr>
      </w:pPr>
    </w:p>
    <w:p w:rsidR="002D3D29" w:rsidRPr="00761ACA" w:rsidRDefault="00551A47" w:rsidP="002D3D29">
      <w:pPr>
        <w:shd w:val="clear" w:color="auto" w:fill="FFFFFF"/>
        <w:spacing w:after="0" w:line="240" w:lineRule="auto"/>
        <w:jc w:val="both"/>
        <w:rPr>
          <w:rFonts w:ascii="Times New Roman" w:hAnsi="Times New Roman"/>
          <w:spacing w:val="2"/>
        </w:rPr>
      </w:pPr>
      <w:hyperlink r:id="rId151" w:tgtFrame="_blank" w:history="1">
        <w:r w:rsidR="002D3D29" w:rsidRPr="00761ACA">
          <w:rPr>
            <w:rFonts w:ascii="Times New Roman" w:hAnsi="Times New Roman"/>
            <w:spacing w:val="2"/>
          </w:rPr>
          <w:t>"</w:t>
        </w:r>
        <w:r w:rsidR="002D3D29" w:rsidRPr="00761ACA">
          <w:rPr>
            <w:rFonts w:ascii="Times New Roman" w:hAnsi="Times New Roman"/>
            <w:b/>
            <w:bCs/>
            <w:spacing w:val="2"/>
          </w:rPr>
          <w:t>СН</w:t>
        </w:r>
        <w:r w:rsidR="002D3D29" w:rsidRPr="00761ACA">
          <w:rPr>
            <w:rFonts w:ascii="Times New Roman" w:hAnsi="Times New Roman"/>
            <w:spacing w:val="2"/>
          </w:rPr>
          <w:t> </w:t>
        </w:r>
        <w:r w:rsidR="002D3D29" w:rsidRPr="00761ACA">
          <w:rPr>
            <w:rFonts w:ascii="Times New Roman" w:hAnsi="Times New Roman"/>
            <w:b/>
            <w:bCs/>
            <w:spacing w:val="2"/>
          </w:rPr>
          <w:t>456</w:t>
        </w:r>
        <w:r w:rsidR="002D3D29" w:rsidRPr="00761ACA">
          <w:rPr>
            <w:rFonts w:ascii="Times New Roman" w:hAnsi="Times New Roman"/>
            <w:spacing w:val="2"/>
          </w:rPr>
          <w:t>-</w:t>
        </w:r>
        <w:r w:rsidR="002D3D29" w:rsidRPr="00761ACA">
          <w:rPr>
            <w:rFonts w:ascii="Times New Roman" w:hAnsi="Times New Roman"/>
            <w:b/>
            <w:bCs/>
            <w:spacing w:val="2"/>
          </w:rPr>
          <w:t>73</w:t>
        </w:r>
        <w:r w:rsidR="002D3D29" w:rsidRPr="00761ACA">
          <w:rPr>
            <w:rFonts w:ascii="Times New Roman" w:hAnsi="Times New Roman"/>
            <w:spacing w:val="2"/>
          </w:rPr>
          <w:t>. Нормы отвода земель для магистральных водоводов и канализационных коллекторов"(утв. Госстроем СССР 28.12.1973)</w:t>
        </w:r>
      </w:hyperlink>
    </w:p>
    <w:p w:rsidR="002D3D29" w:rsidRPr="00761ACA" w:rsidRDefault="002D3D29" w:rsidP="002D3D29">
      <w:pPr>
        <w:shd w:val="clear" w:color="auto" w:fill="FFFFFF"/>
        <w:spacing w:after="0" w:line="240" w:lineRule="auto"/>
        <w:jc w:val="both"/>
        <w:rPr>
          <w:rFonts w:ascii="Times New Roman" w:hAnsi="Times New Roman"/>
          <w:spacing w:val="2"/>
          <w:sz w:val="8"/>
          <w:szCs w:val="8"/>
        </w:rPr>
      </w:pPr>
    </w:p>
    <w:p w:rsidR="002D3D29" w:rsidRPr="00761ACA" w:rsidRDefault="00551A47" w:rsidP="002D3D29">
      <w:pPr>
        <w:shd w:val="clear" w:color="auto" w:fill="FFFFFF"/>
        <w:spacing w:after="0" w:line="240" w:lineRule="auto"/>
        <w:jc w:val="both"/>
        <w:rPr>
          <w:rFonts w:ascii="Times New Roman" w:hAnsi="Times New Roman"/>
          <w:spacing w:val="2"/>
        </w:rPr>
      </w:pPr>
      <w:hyperlink r:id="rId152" w:tgtFrame="_blank" w:history="1">
        <w:r w:rsidR="002D3D29" w:rsidRPr="00761ACA">
          <w:rPr>
            <w:rFonts w:ascii="Times New Roman" w:hAnsi="Times New Roman"/>
            <w:spacing w:val="2"/>
          </w:rPr>
          <w:t>"</w:t>
        </w:r>
        <w:r w:rsidR="002D3D29" w:rsidRPr="00761ACA">
          <w:rPr>
            <w:rFonts w:ascii="Times New Roman" w:hAnsi="Times New Roman"/>
            <w:b/>
            <w:bCs/>
            <w:spacing w:val="2"/>
          </w:rPr>
          <w:t>СН</w:t>
        </w:r>
        <w:r w:rsidR="002D3D29" w:rsidRPr="00761ACA">
          <w:rPr>
            <w:rFonts w:ascii="Times New Roman" w:hAnsi="Times New Roman"/>
            <w:spacing w:val="2"/>
          </w:rPr>
          <w:t> </w:t>
        </w:r>
        <w:r w:rsidR="002D3D29" w:rsidRPr="00761ACA">
          <w:rPr>
            <w:rFonts w:ascii="Times New Roman" w:hAnsi="Times New Roman"/>
            <w:b/>
            <w:bCs/>
            <w:spacing w:val="2"/>
          </w:rPr>
          <w:t>457</w:t>
        </w:r>
        <w:r w:rsidR="002D3D29" w:rsidRPr="00761ACA">
          <w:rPr>
            <w:rFonts w:ascii="Times New Roman" w:hAnsi="Times New Roman"/>
            <w:spacing w:val="2"/>
          </w:rPr>
          <w:t>-</w:t>
        </w:r>
        <w:r w:rsidR="002D3D29" w:rsidRPr="00761ACA">
          <w:rPr>
            <w:rFonts w:ascii="Times New Roman" w:hAnsi="Times New Roman"/>
            <w:b/>
            <w:bCs/>
            <w:spacing w:val="2"/>
          </w:rPr>
          <w:t>74</w:t>
        </w:r>
        <w:r w:rsidR="002D3D29" w:rsidRPr="00761ACA">
          <w:rPr>
            <w:rFonts w:ascii="Times New Roman" w:hAnsi="Times New Roman"/>
            <w:spacing w:val="2"/>
          </w:rPr>
          <w:t>. Строительные нормы. Нормы отвода земель для аэропортов"(утв. Госстроем СССР 16.01.1974)</w:t>
        </w:r>
      </w:hyperlink>
    </w:p>
    <w:p w:rsidR="002D3D29" w:rsidRPr="00761ACA" w:rsidRDefault="002D3D29" w:rsidP="002D3D29">
      <w:pPr>
        <w:spacing w:after="0" w:line="240" w:lineRule="auto"/>
        <w:rPr>
          <w:rFonts w:ascii="Times New Roman" w:hAnsi="Times New Roman"/>
          <w:spacing w:val="2"/>
          <w:sz w:val="8"/>
          <w:szCs w:val="8"/>
        </w:rPr>
      </w:pPr>
    </w:p>
    <w:p w:rsidR="002D3D29" w:rsidRPr="00761ACA" w:rsidRDefault="00551A47" w:rsidP="002D3D29">
      <w:pPr>
        <w:spacing w:after="0" w:line="240" w:lineRule="auto"/>
        <w:rPr>
          <w:rFonts w:ascii="Times New Roman" w:hAnsi="Times New Roman"/>
        </w:rPr>
      </w:pPr>
      <w:hyperlink r:id="rId153" w:tgtFrame="_blank" w:history="1">
        <w:r w:rsidR="002D3D29" w:rsidRPr="00761ACA">
          <w:rPr>
            <w:rFonts w:ascii="Times New Roman" w:hAnsi="Times New Roman"/>
            <w:spacing w:val="2"/>
          </w:rPr>
          <w:t>"</w:t>
        </w:r>
        <w:r w:rsidR="002D3D29" w:rsidRPr="00761ACA">
          <w:rPr>
            <w:rFonts w:ascii="Times New Roman" w:hAnsi="Times New Roman"/>
            <w:b/>
            <w:bCs/>
            <w:spacing w:val="2"/>
          </w:rPr>
          <w:t>СН</w:t>
        </w:r>
        <w:r w:rsidR="002D3D29" w:rsidRPr="00761ACA">
          <w:rPr>
            <w:rFonts w:ascii="Times New Roman" w:hAnsi="Times New Roman"/>
            <w:spacing w:val="2"/>
          </w:rPr>
          <w:t> </w:t>
        </w:r>
        <w:r w:rsidR="002D3D29" w:rsidRPr="00761ACA">
          <w:rPr>
            <w:rFonts w:ascii="Times New Roman" w:hAnsi="Times New Roman"/>
            <w:b/>
            <w:bCs/>
            <w:spacing w:val="2"/>
          </w:rPr>
          <w:t>461</w:t>
        </w:r>
        <w:r w:rsidR="002D3D29" w:rsidRPr="00761ACA">
          <w:rPr>
            <w:rFonts w:ascii="Times New Roman" w:hAnsi="Times New Roman"/>
            <w:spacing w:val="2"/>
          </w:rPr>
          <w:t>-</w:t>
        </w:r>
        <w:r w:rsidR="002D3D29" w:rsidRPr="00761ACA">
          <w:rPr>
            <w:rFonts w:ascii="Times New Roman" w:hAnsi="Times New Roman"/>
            <w:b/>
            <w:bCs/>
            <w:spacing w:val="2"/>
          </w:rPr>
          <w:t>74</w:t>
        </w:r>
        <w:r w:rsidR="002D3D29" w:rsidRPr="00761ACA">
          <w:rPr>
            <w:rFonts w:ascii="Times New Roman" w:hAnsi="Times New Roman"/>
            <w:spacing w:val="2"/>
          </w:rPr>
          <w:t>. Нормы отвода земель для линий связи"(утв. Постановлением Госстроя СССР от 03.06.1974 N 114)</w:t>
        </w:r>
      </w:hyperlink>
    </w:p>
    <w:p w:rsidR="002D3D29" w:rsidRPr="00712ED6" w:rsidRDefault="002D3D29" w:rsidP="002D3D29">
      <w:pPr>
        <w:spacing w:after="0" w:line="240" w:lineRule="auto"/>
        <w:ind w:firstLine="567"/>
        <w:jc w:val="center"/>
        <w:rPr>
          <w:rFonts w:ascii="Times New Roman" w:hAnsi="Times New Roman"/>
          <w:sz w:val="20"/>
          <w:szCs w:val="20"/>
        </w:rPr>
      </w:pPr>
    </w:p>
    <w:p w:rsidR="002D3D29" w:rsidRPr="000B6293" w:rsidRDefault="002D3D29" w:rsidP="002D3D29">
      <w:pPr>
        <w:shd w:val="clear" w:color="auto" w:fill="EEECE1" w:themeFill="background2"/>
        <w:spacing w:after="0" w:line="240" w:lineRule="auto"/>
        <w:ind w:firstLine="567"/>
        <w:jc w:val="center"/>
        <w:rPr>
          <w:rFonts w:ascii="Arial Narrow" w:hAnsi="Arial Narrow"/>
          <w:b/>
          <w:sz w:val="28"/>
          <w:szCs w:val="28"/>
        </w:rPr>
      </w:pPr>
      <w:r w:rsidRPr="000B6293">
        <w:rPr>
          <w:rFonts w:ascii="Arial Narrow" w:hAnsi="Arial Narrow"/>
          <w:b/>
          <w:bCs/>
          <w:sz w:val="28"/>
          <w:szCs w:val="28"/>
        </w:rPr>
        <w:t>Ведомственные строительные нормы</w:t>
      </w:r>
      <w:r w:rsidRPr="000B6293">
        <w:rPr>
          <w:rFonts w:ascii="Arial Narrow" w:hAnsi="Arial Narrow"/>
          <w:b/>
          <w:sz w:val="28"/>
          <w:szCs w:val="28"/>
        </w:rPr>
        <w:t xml:space="preserve"> </w:t>
      </w:r>
      <w:r w:rsidRPr="000B6293">
        <w:rPr>
          <w:rFonts w:ascii="Arial Narrow" w:hAnsi="Arial Narrow"/>
          <w:b/>
          <w:bCs/>
          <w:sz w:val="28"/>
          <w:szCs w:val="28"/>
        </w:rPr>
        <w:t>(ВСН)</w:t>
      </w:r>
    </w:p>
    <w:p w:rsidR="002D3D29" w:rsidRPr="000B6293" w:rsidRDefault="002D3D29" w:rsidP="002D3D29">
      <w:pPr>
        <w:spacing w:after="0" w:line="240" w:lineRule="auto"/>
        <w:ind w:firstLine="567"/>
        <w:jc w:val="both"/>
        <w:rPr>
          <w:rFonts w:ascii="Arial Narrow" w:hAnsi="Arial Narrow"/>
          <w:sz w:val="8"/>
          <w:szCs w:val="8"/>
        </w:rPr>
      </w:pPr>
    </w:p>
    <w:p w:rsidR="002D3D29" w:rsidRPr="00761ACA" w:rsidRDefault="00551A47" w:rsidP="002D3D29">
      <w:pPr>
        <w:shd w:val="clear" w:color="auto" w:fill="FFFFFF"/>
        <w:spacing w:after="0" w:line="240" w:lineRule="auto"/>
        <w:jc w:val="both"/>
        <w:rPr>
          <w:rFonts w:ascii="Times New Roman" w:hAnsi="Times New Roman"/>
          <w:spacing w:val="2"/>
        </w:rPr>
      </w:pPr>
      <w:hyperlink r:id="rId154" w:tgtFrame="_blank" w:history="1">
        <w:r w:rsidR="002D3D29" w:rsidRPr="00761ACA">
          <w:rPr>
            <w:rFonts w:ascii="Times New Roman" w:hAnsi="Times New Roman"/>
            <w:spacing w:val="2"/>
          </w:rPr>
          <w:t>"</w:t>
        </w:r>
        <w:r w:rsidR="002D3D29" w:rsidRPr="00761ACA">
          <w:rPr>
            <w:rFonts w:ascii="Times New Roman" w:hAnsi="Times New Roman"/>
            <w:b/>
            <w:bCs/>
            <w:spacing w:val="2"/>
          </w:rPr>
          <w:t>ВСН</w:t>
        </w:r>
        <w:r w:rsidR="002D3D29" w:rsidRPr="00761ACA">
          <w:rPr>
            <w:rFonts w:ascii="Times New Roman" w:hAnsi="Times New Roman"/>
            <w:spacing w:val="2"/>
          </w:rPr>
          <w:t> </w:t>
        </w:r>
        <w:r w:rsidR="002D3D29" w:rsidRPr="00761ACA">
          <w:rPr>
            <w:rFonts w:ascii="Times New Roman" w:hAnsi="Times New Roman"/>
            <w:b/>
            <w:bCs/>
            <w:spacing w:val="2"/>
          </w:rPr>
          <w:t>01</w:t>
        </w:r>
        <w:r w:rsidR="002D3D29" w:rsidRPr="00761ACA">
          <w:rPr>
            <w:rFonts w:ascii="Times New Roman" w:hAnsi="Times New Roman"/>
            <w:spacing w:val="2"/>
          </w:rPr>
          <w:t>-</w:t>
        </w:r>
        <w:r w:rsidR="002D3D29" w:rsidRPr="00761ACA">
          <w:rPr>
            <w:rFonts w:ascii="Times New Roman" w:hAnsi="Times New Roman"/>
            <w:b/>
            <w:bCs/>
            <w:spacing w:val="2"/>
          </w:rPr>
          <w:t>89</w:t>
        </w:r>
        <w:r w:rsidR="002D3D29" w:rsidRPr="00761ACA">
          <w:rPr>
            <w:rFonts w:ascii="Times New Roman" w:hAnsi="Times New Roman"/>
            <w:spacing w:val="2"/>
          </w:rPr>
          <w:t>. Предприятия по обслуживанию автомобилей"(утв. Приказом Минавтотранса РСФСР от 12.01.1990 N ВА-15/10)</w:t>
        </w:r>
      </w:hyperlink>
    </w:p>
    <w:p w:rsidR="002D3D29" w:rsidRPr="00761ACA" w:rsidRDefault="002D3D29" w:rsidP="002D3D29">
      <w:pPr>
        <w:shd w:val="clear" w:color="auto" w:fill="FFFFFF"/>
        <w:spacing w:after="0" w:line="240" w:lineRule="auto"/>
        <w:jc w:val="both"/>
        <w:rPr>
          <w:rFonts w:ascii="Times New Roman" w:hAnsi="Times New Roman"/>
          <w:spacing w:val="2"/>
          <w:sz w:val="8"/>
          <w:szCs w:val="8"/>
        </w:rPr>
      </w:pPr>
    </w:p>
    <w:p w:rsidR="002D3D29" w:rsidRPr="007968E9" w:rsidRDefault="00551A47" w:rsidP="002D3D29">
      <w:pPr>
        <w:shd w:val="clear" w:color="auto" w:fill="FFFFFF"/>
        <w:spacing w:after="0" w:line="240" w:lineRule="auto"/>
        <w:jc w:val="both"/>
        <w:rPr>
          <w:rFonts w:ascii="Times New Roman" w:hAnsi="Times New Roman"/>
          <w:spacing w:val="2"/>
        </w:rPr>
      </w:pPr>
      <w:hyperlink r:id="rId155" w:tgtFrame="_blank" w:history="1">
        <w:r w:rsidR="002D3D29" w:rsidRPr="007968E9">
          <w:rPr>
            <w:rFonts w:ascii="Times New Roman" w:hAnsi="Times New Roman"/>
            <w:spacing w:val="2"/>
          </w:rPr>
          <w:t>"</w:t>
        </w:r>
        <w:r w:rsidR="002D3D29" w:rsidRPr="007968E9">
          <w:rPr>
            <w:rFonts w:ascii="Times New Roman" w:hAnsi="Times New Roman"/>
            <w:b/>
            <w:bCs/>
            <w:spacing w:val="2"/>
          </w:rPr>
          <w:t>ВСН</w:t>
        </w:r>
        <w:r w:rsidR="002D3D29" w:rsidRPr="007968E9">
          <w:rPr>
            <w:rFonts w:ascii="Times New Roman" w:hAnsi="Times New Roman"/>
            <w:spacing w:val="2"/>
          </w:rPr>
          <w:t> </w:t>
        </w:r>
        <w:r w:rsidR="002D3D29" w:rsidRPr="007968E9">
          <w:rPr>
            <w:rFonts w:ascii="Times New Roman" w:hAnsi="Times New Roman"/>
            <w:b/>
            <w:bCs/>
            <w:spacing w:val="2"/>
          </w:rPr>
          <w:t>60</w:t>
        </w:r>
        <w:r w:rsidR="002D3D29" w:rsidRPr="007968E9">
          <w:rPr>
            <w:rFonts w:ascii="Times New Roman" w:hAnsi="Times New Roman"/>
            <w:spacing w:val="2"/>
          </w:rPr>
          <w:t>-</w:t>
        </w:r>
        <w:r w:rsidR="002D3D29" w:rsidRPr="007968E9">
          <w:rPr>
            <w:rFonts w:ascii="Times New Roman" w:hAnsi="Times New Roman"/>
            <w:b/>
            <w:bCs/>
            <w:spacing w:val="2"/>
          </w:rPr>
          <w:t>89</w:t>
        </w:r>
        <w:r w:rsidR="002D3D29" w:rsidRPr="007968E9">
          <w:rPr>
            <w:rFonts w:ascii="Times New Roman" w:hAnsi="Times New Roman"/>
            <w:spacing w:val="2"/>
          </w:rPr>
          <w:t>. Устройства связи, сигнализации и диспетчеризации инженерного оборудования жилых и общественных зданий. Нормы проектирования"(утв. Приказом Госкомархитектуры СССР от 12.07.1989 N 125)</w:t>
        </w:r>
      </w:hyperlink>
    </w:p>
    <w:p w:rsidR="002D3D29" w:rsidRPr="007968E9" w:rsidRDefault="002D3D29" w:rsidP="002D3D29">
      <w:pPr>
        <w:shd w:val="clear" w:color="auto" w:fill="FFFFFF"/>
        <w:spacing w:after="0" w:line="240" w:lineRule="auto"/>
        <w:jc w:val="both"/>
        <w:rPr>
          <w:rStyle w:val="blk"/>
          <w:rFonts w:ascii="Times New Roman" w:hAnsi="Times New Roman"/>
          <w:spacing w:val="2"/>
          <w:sz w:val="8"/>
          <w:szCs w:val="8"/>
          <w:shd w:val="clear" w:color="auto" w:fill="FFFFFF"/>
        </w:rPr>
      </w:pPr>
    </w:p>
    <w:p w:rsidR="002D3D29" w:rsidRPr="00761ACA" w:rsidRDefault="00551A47" w:rsidP="002D3D29">
      <w:pPr>
        <w:shd w:val="clear" w:color="auto" w:fill="FFFFFF"/>
        <w:spacing w:after="0" w:line="240" w:lineRule="auto"/>
        <w:jc w:val="both"/>
        <w:rPr>
          <w:rFonts w:ascii="Times New Roman" w:hAnsi="Times New Roman"/>
          <w:spacing w:val="2"/>
        </w:rPr>
      </w:pPr>
      <w:hyperlink r:id="rId156" w:tgtFrame="_blank" w:history="1">
        <w:r w:rsidR="002D3D29" w:rsidRPr="00761ACA">
          <w:rPr>
            <w:rFonts w:ascii="Times New Roman" w:hAnsi="Times New Roman"/>
            <w:spacing w:val="2"/>
          </w:rPr>
          <w:t>"</w:t>
        </w:r>
        <w:r w:rsidR="002D3D29" w:rsidRPr="00761ACA">
          <w:rPr>
            <w:rFonts w:ascii="Times New Roman" w:hAnsi="Times New Roman"/>
            <w:b/>
            <w:bCs/>
            <w:spacing w:val="2"/>
          </w:rPr>
          <w:t>ВСН</w:t>
        </w:r>
        <w:r w:rsidR="002D3D29" w:rsidRPr="00761ACA">
          <w:rPr>
            <w:rFonts w:ascii="Times New Roman" w:hAnsi="Times New Roman"/>
            <w:spacing w:val="2"/>
          </w:rPr>
          <w:t> </w:t>
        </w:r>
        <w:r w:rsidR="002D3D29" w:rsidRPr="00761ACA">
          <w:rPr>
            <w:rFonts w:ascii="Times New Roman" w:hAnsi="Times New Roman"/>
            <w:b/>
            <w:bCs/>
            <w:spacing w:val="2"/>
          </w:rPr>
          <w:t>103</w:t>
        </w:r>
        <w:r w:rsidR="002D3D29" w:rsidRPr="00761ACA">
          <w:rPr>
            <w:rFonts w:ascii="Times New Roman" w:hAnsi="Times New Roman"/>
            <w:spacing w:val="2"/>
          </w:rPr>
          <w:t>-</w:t>
        </w:r>
        <w:r w:rsidR="002D3D29" w:rsidRPr="00761ACA">
          <w:rPr>
            <w:rFonts w:ascii="Times New Roman" w:hAnsi="Times New Roman"/>
            <w:b/>
            <w:bCs/>
            <w:spacing w:val="2"/>
          </w:rPr>
          <w:t>74</w:t>
        </w:r>
        <w:r w:rsidR="002D3D29" w:rsidRPr="00761ACA">
          <w:rPr>
            <w:rFonts w:ascii="Times New Roman" w:hAnsi="Times New Roman"/>
            <w:spacing w:val="2"/>
          </w:rPr>
          <w:t>. </w:t>
        </w:r>
        <w:r w:rsidR="002D3D29" w:rsidRPr="00761ACA">
          <w:rPr>
            <w:rFonts w:ascii="Times New Roman" w:hAnsi="Times New Roman"/>
            <w:b/>
            <w:bCs/>
            <w:spacing w:val="2"/>
          </w:rPr>
          <w:t>Ведомственные</w:t>
        </w:r>
        <w:r w:rsidR="002D3D29" w:rsidRPr="00761ACA">
          <w:rPr>
            <w:rFonts w:ascii="Times New Roman" w:hAnsi="Times New Roman"/>
            <w:spacing w:val="2"/>
          </w:rPr>
          <w:t> </w:t>
        </w:r>
        <w:r w:rsidR="002D3D29" w:rsidRPr="00761ACA">
          <w:rPr>
            <w:rFonts w:ascii="Times New Roman" w:hAnsi="Times New Roman"/>
            <w:b/>
            <w:bCs/>
            <w:spacing w:val="2"/>
          </w:rPr>
          <w:t>строительные</w:t>
        </w:r>
        <w:r w:rsidR="002D3D29" w:rsidRPr="00761ACA">
          <w:rPr>
            <w:rFonts w:ascii="Times New Roman" w:hAnsi="Times New Roman"/>
            <w:spacing w:val="2"/>
          </w:rPr>
          <w:t> </w:t>
        </w:r>
        <w:r w:rsidR="002D3D29" w:rsidRPr="00761ACA">
          <w:rPr>
            <w:rFonts w:ascii="Times New Roman" w:hAnsi="Times New Roman"/>
            <w:b/>
            <w:bCs/>
            <w:spacing w:val="2"/>
          </w:rPr>
          <w:t>нормы</w:t>
        </w:r>
        <w:r w:rsidR="002D3D29" w:rsidRPr="00761ACA">
          <w:rPr>
            <w:rFonts w:ascii="Times New Roman" w:hAnsi="Times New Roman"/>
            <w:spacing w:val="2"/>
          </w:rPr>
          <w:t>. Технические указания по проектированию пересечений и примыканий автомобильных дорог"(утв. Минтрансстроем СССР 23.09.1974)</w:t>
        </w:r>
      </w:hyperlink>
    </w:p>
    <w:p w:rsidR="002D3D29" w:rsidRDefault="002D3D29" w:rsidP="002D3D29">
      <w:pPr>
        <w:spacing w:after="0" w:line="240" w:lineRule="auto"/>
        <w:ind w:firstLine="567"/>
        <w:jc w:val="both"/>
        <w:rPr>
          <w:rFonts w:ascii="Times New Roman" w:hAnsi="Times New Roman"/>
        </w:rPr>
      </w:pPr>
    </w:p>
    <w:p w:rsidR="002D3D29" w:rsidRPr="000B6293" w:rsidRDefault="002D3D29" w:rsidP="002D3D29">
      <w:pPr>
        <w:shd w:val="clear" w:color="auto" w:fill="EEECE1" w:themeFill="background2"/>
        <w:spacing w:after="0" w:line="240" w:lineRule="auto"/>
        <w:ind w:firstLine="567"/>
        <w:jc w:val="center"/>
        <w:rPr>
          <w:rFonts w:ascii="Arial Narrow" w:hAnsi="Arial Narrow"/>
          <w:b/>
          <w:bCs/>
          <w:sz w:val="28"/>
          <w:szCs w:val="28"/>
        </w:rPr>
      </w:pPr>
      <w:r w:rsidRPr="000B6293">
        <w:rPr>
          <w:rFonts w:ascii="Arial Narrow" w:hAnsi="Arial Narrow"/>
          <w:b/>
          <w:bCs/>
          <w:sz w:val="28"/>
          <w:szCs w:val="28"/>
        </w:rPr>
        <w:t>Отраслевые нормы</w:t>
      </w:r>
    </w:p>
    <w:p w:rsidR="002D3D29" w:rsidRPr="000B6293" w:rsidRDefault="002D3D29" w:rsidP="002D3D29">
      <w:pPr>
        <w:autoSpaceDE w:val="0"/>
        <w:autoSpaceDN w:val="0"/>
        <w:adjustRightInd w:val="0"/>
        <w:spacing w:after="0" w:line="240" w:lineRule="auto"/>
        <w:ind w:firstLine="567"/>
        <w:jc w:val="both"/>
        <w:rPr>
          <w:rFonts w:ascii="Times New Roman" w:hAnsi="Times New Roman"/>
          <w:sz w:val="8"/>
          <w:szCs w:val="8"/>
        </w:rPr>
      </w:pPr>
    </w:p>
    <w:p w:rsidR="002D3D29" w:rsidRPr="00761ACA" w:rsidRDefault="002D3D29" w:rsidP="002D3D29">
      <w:pPr>
        <w:shd w:val="clear" w:color="auto" w:fill="FFFFFF"/>
        <w:spacing w:after="0" w:line="240" w:lineRule="auto"/>
        <w:jc w:val="both"/>
        <w:rPr>
          <w:rStyle w:val="blk"/>
          <w:rFonts w:ascii="Times New Roman" w:hAnsi="Times New Roman"/>
          <w:spacing w:val="2"/>
          <w:shd w:val="clear" w:color="auto" w:fill="FFFFFF"/>
        </w:rPr>
      </w:pP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НТП</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АПК</w:t>
      </w:r>
      <w:r w:rsidRPr="00761ACA">
        <w:rPr>
          <w:rStyle w:val="blk"/>
          <w:rFonts w:ascii="Times New Roman" w:hAnsi="Times New Roman"/>
          <w:spacing w:val="2"/>
          <w:shd w:val="clear" w:color="auto" w:fill="FFFFFF"/>
        </w:rPr>
        <w:t> </w:t>
      </w:r>
      <w:r w:rsidRPr="00761ACA">
        <w:rPr>
          <w:rStyle w:val="b"/>
          <w:rFonts w:ascii="Times New Roman" w:hAnsi="Times New Roman"/>
          <w:b/>
          <w:bCs/>
          <w:spacing w:val="2"/>
          <w:shd w:val="clear" w:color="auto" w:fill="FFFFFF"/>
        </w:rPr>
        <w:t>1</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10</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04</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003</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03</w:t>
      </w:r>
      <w:r w:rsidRPr="00761ACA">
        <w:rPr>
          <w:rStyle w:val="blk"/>
          <w:rFonts w:ascii="Times New Roman" w:hAnsi="Times New Roman"/>
          <w:spacing w:val="2"/>
          <w:shd w:val="clear" w:color="auto" w:fill="FFFFFF"/>
        </w:rPr>
        <w:t>. Система нормативных документов в агропромышленном комплексе Министерства сельского хозяйства Российской Федерации. Нормы технологического проектирования. Нормы технологического проектирования конно-спортивных комплексов"(утв. и введены в действие Минсельхозом России 31.12.2003)</w:t>
      </w:r>
    </w:p>
    <w:p w:rsidR="002D3D29" w:rsidRPr="00761ACA" w:rsidRDefault="002D3D29" w:rsidP="002D3D29">
      <w:pPr>
        <w:autoSpaceDE w:val="0"/>
        <w:autoSpaceDN w:val="0"/>
        <w:adjustRightInd w:val="0"/>
        <w:spacing w:after="0" w:line="240" w:lineRule="auto"/>
        <w:jc w:val="both"/>
        <w:rPr>
          <w:rStyle w:val="blk"/>
          <w:rFonts w:ascii="Times New Roman" w:hAnsi="Times New Roman"/>
          <w:b/>
          <w:spacing w:val="2"/>
          <w:sz w:val="8"/>
          <w:szCs w:val="8"/>
          <w:shd w:val="clear" w:color="auto" w:fill="FFFFFF"/>
        </w:rPr>
      </w:pPr>
    </w:p>
    <w:p w:rsidR="002D3D29" w:rsidRPr="00761ACA" w:rsidRDefault="002D3D29" w:rsidP="002D3D29">
      <w:pPr>
        <w:autoSpaceDE w:val="0"/>
        <w:autoSpaceDN w:val="0"/>
        <w:adjustRightInd w:val="0"/>
        <w:spacing w:after="0" w:line="240" w:lineRule="auto"/>
        <w:jc w:val="both"/>
        <w:rPr>
          <w:rStyle w:val="blk"/>
          <w:rFonts w:ascii="Times New Roman" w:hAnsi="Times New Roman"/>
          <w:spacing w:val="2"/>
          <w:shd w:val="clear" w:color="auto" w:fill="FFFFFF"/>
        </w:rPr>
      </w:pPr>
      <w:r w:rsidRPr="00761ACA">
        <w:rPr>
          <w:rStyle w:val="blk"/>
          <w:rFonts w:ascii="Times New Roman" w:hAnsi="Times New Roman"/>
          <w:b/>
          <w:spacing w:val="2"/>
          <w:shd w:val="clear" w:color="auto" w:fill="FFFFFF"/>
        </w:rPr>
        <w:t>ОДН 218.012-99</w:t>
      </w:r>
      <w:r w:rsidRPr="00761ACA">
        <w:rPr>
          <w:rStyle w:val="blk"/>
          <w:rFonts w:ascii="Times New Roman" w:hAnsi="Times New Roman"/>
          <w:spacing w:val="2"/>
          <w:shd w:val="clear" w:color="auto" w:fill="FFFFFF"/>
        </w:rPr>
        <w:t xml:space="preserve"> Общие технические требования к ограждающим устройствам на мостовых сооружениях, расположенных на магистральных автомобильных дорогах (утв. Приказом ФДС РФ от 03.06.1999 N 174)</w:t>
      </w:r>
    </w:p>
    <w:p w:rsidR="002D3D29" w:rsidRPr="00761ACA" w:rsidRDefault="002D3D29" w:rsidP="002D3D29">
      <w:pPr>
        <w:shd w:val="clear" w:color="auto" w:fill="FFFFFF"/>
        <w:spacing w:after="0" w:line="240" w:lineRule="auto"/>
        <w:jc w:val="both"/>
        <w:rPr>
          <w:rFonts w:ascii="Times New Roman" w:hAnsi="Times New Roman"/>
          <w:spacing w:val="2"/>
          <w:sz w:val="8"/>
          <w:szCs w:val="8"/>
        </w:rPr>
      </w:pPr>
    </w:p>
    <w:p w:rsidR="002D3D29" w:rsidRPr="00761ACA" w:rsidRDefault="00551A47" w:rsidP="002D3D29">
      <w:pPr>
        <w:shd w:val="clear" w:color="auto" w:fill="FFFFFF"/>
        <w:spacing w:after="0" w:line="240" w:lineRule="auto"/>
        <w:jc w:val="both"/>
        <w:rPr>
          <w:rFonts w:ascii="Times New Roman" w:hAnsi="Times New Roman"/>
          <w:spacing w:val="2"/>
        </w:rPr>
      </w:pPr>
      <w:hyperlink r:id="rId157" w:tgtFrame="_blank" w:history="1">
        <w:r w:rsidR="002D3D29" w:rsidRPr="00761ACA">
          <w:rPr>
            <w:rFonts w:ascii="Times New Roman" w:hAnsi="Times New Roman"/>
            <w:spacing w:val="2"/>
          </w:rPr>
          <w:t>"</w:t>
        </w:r>
        <w:r w:rsidR="002D3D29" w:rsidRPr="00761ACA">
          <w:rPr>
            <w:rFonts w:ascii="Times New Roman" w:hAnsi="Times New Roman"/>
            <w:b/>
            <w:bCs/>
            <w:spacing w:val="2"/>
          </w:rPr>
          <w:t>ОСН</w:t>
        </w:r>
        <w:r w:rsidR="002D3D29" w:rsidRPr="00761ACA">
          <w:rPr>
            <w:rFonts w:ascii="Times New Roman" w:hAnsi="Times New Roman"/>
            <w:spacing w:val="2"/>
          </w:rPr>
          <w:t> </w:t>
        </w:r>
        <w:r w:rsidR="002D3D29" w:rsidRPr="00761ACA">
          <w:rPr>
            <w:rFonts w:ascii="Times New Roman" w:hAnsi="Times New Roman"/>
            <w:b/>
            <w:bCs/>
            <w:spacing w:val="2"/>
          </w:rPr>
          <w:t>3</w:t>
        </w:r>
        <w:r w:rsidR="002D3D29" w:rsidRPr="00761ACA">
          <w:rPr>
            <w:rFonts w:ascii="Times New Roman" w:hAnsi="Times New Roman"/>
            <w:spacing w:val="2"/>
          </w:rPr>
          <w:t>.</w:t>
        </w:r>
        <w:r w:rsidR="002D3D29" w:rsidRPr="00761ACA">
          <w:rPr>
            <w:rFonts w:ascii="Times New Roman" w:hAnsi="Times New Roman"/>
            <w:b/>
            <w:bCs/>
            <w:spacing w:val="2"/>
          </w:rPr>
          <w:t>02</w:t>
        </w:r>
        <w:r w:rsidR="002D3D29" w:rsidRPr="00761ACA">
          <w:rPr>
            <w:rFonts w:ascii="Times New Roman" w:hAnsi="Times New Roman"/>
            <w:spacing w:val="2"/>
          </w:rPr>
          <w:t>.</w:t>
        </w:r>
        <w:r w:rsidR="002D3D29" w:rsidRPr="00761ACA">
          <w:rPr>
            <w:rFonts w:ascii="Times New Roman" w:hAnsi="Times New Roman"/>
            <w:b/>
            <w:bCs/>
            <w:spacing w:val="2"/>
          </w:rPr>
          <w:t>01</w:t>
        </w:r>
        <w:r w:rsidR="002D3D29" w:rsidRPr="00761ACA">
          <w:rPr>
            <w:rFonts w:ascii="Times New Roman" w:hAnsi="Times New Roman"/>
            <w:spacing w:val="2"/>
          </w:rPr>
          <w:t>-</w:t>
        </w:r>
        <w:r w:rsidR="002D3D29" w:rsidRPr="00761ACA">
          <w:rPr>
            <w:rFonts w:ascii="Times New Roman" w:hAnsi="Times New Roman"/>
            <w:b/>
            <w:bCs/>
            <w:spacing w:val="2"/>
          </w:rPr>
          <w:t>97</w:t>
        </w:r>
        <w:r w:rsidR="002D3D29" w:rsidRPr="00761ACA">
          <w:rPr>
            <w:rFonts w:ascii="Times New Roman" w:hAnsi="Times New Roman"/>
            <w:spacing w:val="2"/>
          </w:rPr>
          <w:t>. Отраслевые строительные нормы. Нормы и правила проектирования отвода земель для железных дорог"(приняты Указанием МПС России от 24.11.1997 N С-1360у)</w:t>
        </w:r>
      </w:hyperlink>
    </w:p>
    <w:p w:rsidR="002D3D29" w:rsidRPr="00761ACA" w:rsidRDefault="002D3D29" w:rsidP="002D3D29">
      <w:pPr>
        <w:shd w:val="clear" w:color="auto" w:fill="FFFFFF"/>
        <w:spacing w:after="0" w:line="240" w:lineRule="auto"/>
        <w:jc w:val="both"/>
        <w:rPr>
          <w:rStyle w:val="blk"/>
          <w:rFonts w:ascii="Times New Roman" w:hAnsi="Times New Roman"/>
          <w:spacing w:val="2"/>
          <w:shd w:val="clear" w:color="auto" w:fill="FFFFFF"/>
        </w:rPr>
      </w:pPr>
      <w:r w:rsidRPr="00761ACA">
        <w:rPr>
          <w:rStyle w:val="blk"/>
          <w:rFonts w:ascii="Times New Roman" w:hAnsi="Times New Roman"/>
          <w:spacing w:val="2"/>
          <w:shd w:val="clear" w:color="auto" w:fill="FFFFFF"/>
        </w:rPr>
        <w:t>"Автобусные остановки на автомобильных дорогах. Общие технические требования. </w:t>
      </w:r>
      <w:r w:rsidRPr="00761ACA">
        <w:rPr>
          <w:rStyle w:val="b"/>
          <w:rFonts w:ascii="Times New Roman" w:hAnsi="Times New Roman"/>
          <w:b/>
          <w:bCs/>
          <w:spacing w:val="2"/>
          <w:shd w:val="clear" w:color="auto" w:fill="FFFFFF"/>
        </w:rPr>
        <w:t>ОСТ</w:t>
      </w:r>
      <w:r w:rsidRPr="00761ACA">
        <w:rPr>
          <w:rStyle w:val="blk"/>
          <w:rFonts w:ascii="Times New Roman" w:hAnsi="Times New Roman"/>
          <w:spacing w:val="2"/>
          <w:shd w:val="clear" w:color="auto" w:fill="FFFFFF"/>
        </w:rPr>
        <w:t> </w:t>
      </w:r>
      <w:r w:rsidRPr="00761ACA">
        <w:rPr>
          <w:rStyle w:val="b"/>
          <w:rFonts w:ascii="Times New Roman" w:hAnsi="Times New Roman"/>
          <w:b/>
          <w:bCs/>
          <w:spacing w:val="2"/>
          <w:shd w:val="clear" w:color="auto" w:fill="FFFFFF"/>
        </w:rPr>
        <w:t>218</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1</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002</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2003</w:t>
      </w:r>
      <w:r w:rsidRPr="00761ACA">
        <w:rPr>
          <w:rStyle w:val="blk"/>
          <w:rFonts w:ascii="Times New Roman" w:hAnsi="Times New Roman"/>
          <w:spacing w:val="2"/>
          <w:shd w:val="clear" w:color="auto" w:fill="FFFFFF"/>
        </w:rPr>
        <w:t>"(утв. распоряжением Минтранса РФ от 23.05.2003 N ИС-460-р)</w:t>
      </w:r>
    </w:p>
    <w:p w:rsidR="002D3D29" w:rsidRDefault="002D3D29" w:rsidP="002D3D29">
      <w:pPr>
        <w:autoSpaceDE w:val="0"/>
        <w:autoSpaceDN w:val="0"/>
        <w:adjustRightInd w:val="0"/>
        <w:spacing w:after="0" w:line="240" w:lineRule="auto"/>
        <w:ind w:firstLine="567"/>
        <w:jc w:val="both"/>
        <w:rPr>
          <w:rFonts w:ascii="Times New Roman" w:hAnsi="Times New Roman"/>
        </w:rPr>
      </w:pPr>
    </w:p>
    <w:p w:rsidR="002D3D29" w:rsidRPr="000B6293" w:rsidRDefault="002D3D29" w:rsidP="002D3D29">
      <w:pPr>
        <w:shd w:val="clear" w:color="auto" w:fill="EEECE1" w:themeFill="background2"/>
        <w:autoSpaceDE w:val="0"/>
        <w:autoSpaceDN w:val="0"/>
        <w:adjustRightInd w:val="0"/>
        <w:spacing w:after="0" w:line="240" w:lineRule="auto"/>
        <w:ind w:firstLine="567"/>
        <w:jc w:val="center"/>
        <w:rPr>
          <w:rFonts w:ascii="Arial Narrow" w:hAnsi="Arial Narrow"/>
          <w:b/>
          <w:bCs/>
          <w:sz w:val="28"/>
          <w:szCs w:val="28"/>
        </w:rPr>
      </w:pPr>
      <w:r w:rsidRPr="000B6293">
        <w:rPr>
          <w:rFonts w:ascii="Arial Narrow" w:hAnsi="Arial Narrow"/>
          <w:b/>
          <w:bCs/>
          <w:sz w:val="28"/>
          <w:szCs w:val="28"/>
        </w:rPr>
        <w:t>Санитарные правила и нормы (СанПиН)</w:t>
      </w:r>
    </w:p>
    <w:p w:rsidR="002D3D29" w:rsidRPr="000B6293" w:rsidRDefault="002D3D29" w:rsidP="002D3D29">
      <w:pPr>
        <w:tabs>
          <w:tab w:val="left" w:pos="2281"/>
        </w:tabs>
        <w:spacing w:after="0" w:line="240" w:lineRule="auto"/>
        <w:ind w:firstLine="567"/>
        <w:jc w:val="both"/>
        <w:rPr>
          <w:rFonts w:ascii="Times New Roman" w:hAnsi="Times New Roman"/>
          <w:spacing w:val="-3"/>
          <w:sz w:val="8"/>
          <w:szCs w:val="8"/>
        </w:rPr>
      </w:pPr>
    </w:p>
    <w:p w:rsidR="002D3D29" w:rsidRPr="00761ACA" w:rsidRDefault="002D3D29" w:rsidP="002D3D29">
      <w:pPr>
        <w:shd w:val="clear" w:color="auto" w:fill="FFFFFF"/>
        <w:spacing w:after="0" w:line="240" w:lineRule="auto"/>
        <w:jc w:val="both"/>
        <w:rPr>
          <w:rStyle w:val="blk"/>
          <w:rFonts w:ascii="Times New Roman" w:hAnsi="Times New Roman"/>
          <w:spacing w:val="2"/>
          <w:shd w:val="clear" w:color="auto" w:fill="FFFFFF"/>
        </w:rPr>
      </w:pPr>
      <w:r w:rsidRPr="004A0F3D">
        <w:rPr>
          <w:rStyle w:val="blk"/>
          <w:spacing w:val="2"/>
          <w:sz w:val="20"/>
          <w:szCs w:val="20"/>
          <w:shd w:val="clear" w:color="auto" w:fill="FFFFFF"/>
        </w:rPr>
        <w:t>"</w:t>
      </w:r>
      <w:r w:rsidRPr="00761ACA">
        <w:rPr>
          <w:rStyle w:val="b"/>
          <w:rFonts w:ascii="Times New Roman" w:hAnsi="Times New Roman"/>
          <w:b/>
          <w:bCs/>
          <w:spacing w:val="2"/>
          <w:shd w:val="clear" w:color="auto" w:fill="FFFFFF"/>
        </w:rPr>
        <w:t>СанПиН</w:t>
      </w:r>
      <w:r w:rsidRPr="00761ACA">
        <w:rPr>
          <w:rStyle w:val="blk"/>
          <w:rFonts w:ascii="Times New Roman" w:hAnsi="Times New Roman"/>
          <w:spacing w:val="2"/>
          <w:shd w:val="clear" w:color="auto" w:fill="FFFFFF"/>
        </w:rPr>
        <w:t> </w:t>
      </w:r>
      <w:r w:rsidRPr="00761ACA">
        <w:rPr>
          <w:rStyle w:val="b"/>
          <w:rFonts w:ascii="Times New Roman" w:hAnsi="Times New Roman"/>
          <w:b/>
          <w:bCs/>
          <w:spacing w:val="2"/>
          <w:shd w:val="clear" w:color="auto" w:fill="FFFFFF"/>
        </w:rPr>
        <w:t>1</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2</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2584</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10</w:t>
      </w:r>
      <w:r w:rsidRPr="00761ACA">
        <w:rPr>
          <w:rStyle w:val="blk"/>
          <w:rFonts w:ascii="Times New Roman" w:hAnsi="Times New Roman"/>
          <w:spacing w:val="2"/>
          <w:shd w:val="clear" w:color="auto" w:fill="FFFFFF"/>
        </w:rPr>
        <w:t>. Гигиенические требования к безопасности процессов испытаний, хранения, перевозки, реализации, применения, обезвреживания и утилизации пестицидов и агрохимикатов. Санитарные правила и нормативы" (Зарегистрировано в Минюсте России 06.05.2010 N 17126) (утв. Постановление Главного государственного санитарного врача РФ от 02.03.2010 N 17 (ред. от 10.06.2016)</w:t>
      </w:r>
    </w:p>
    <w:p w:rsidR="002D3D29" w:rsidRPr="00761ACA" w:rsidRDefault="002D3D29" w:rsidP="002D3D29">
      <w:pPr>
        <w:shd w:val="clear" w:color="auto" w:fill="FFFFFF"/>
        <w:spacing w:after="0" w:line="240" w:lineRule="auto"/>
        <w:jc w:val="both"/>
        <w:rPr>
          <w:rFonts w:ascii="Times New Roman" w:hAnsi="Times New Roman"/>
          <w:spacing w:val="2"/>
          <w:sz w:val="8"/>
          <w:szCs w:val="8"/>
        </w:rPr>
      </w:pPr>
    </w:p>
    <w:p w:rsidR="002D3D29" w:rsidRPr="00761ACA" w:rsidRDefault="00551A47" w:rsidP="002D3D29">
      <w:pPr>
        <w:shd w:val="clear" w:color="auto" w:fill="FFFFFF"/>
        <w:spacing w:after="0" w:line="240" w:lineRule="auto"/>
        <w:jc w:val="both"/>
        <w:rPr>
          <w:rFonts w:ascii="Times New Roman" w:hAnsi="Times New Roman"/>
          <w:spacing w:val="2"/>
        </w:rPr>
      </w:pPr>
      <w:hyperlink r:id="rId158" w:tgtFrame="_blank" w:history="1">
        <w:r w:rsidR="002D3D29" w:rsidRPr="00761ACA">
          <w:rPr>
            <w:rFonts w:ascii="Times New Roman" w:hAnsi="Times New Roman"/>
            <w:b/>
            <w:bCs/>
            <w:spacing w:val="2"/>
          </w:rPr>
          <w:t>СанПиН</w:t>
        </w:r>
        <w:r w:rsidR="002D3D29" w:rsidRPr="00761ACA">
          <w:rPr>
            <w:rFonts w:ascii="Times New Roman" w:hAnsi="Times New Roman"/>
            <w:spacing w:val="2"/>
          </w:rPr>
          <w:t> </w:t>
        </w:r>
        <w:r w:rsidR="002D3D29" w:rsidRPr="00761ACA">
          <w:rPr>
            <w:rFonts w:ascii="Times New Roman" w:hAnsi="Times New Roman"/>
            <w:b/>
            <w:bCs/>
            <w:spacing w:val="2"/>
          </w:rPr>
          <w:t>2</w:t>
        </w:r>
        <w:r w:rsidR="002D3D29" w:rsidRPr="00761ACA">
          <w:rPr>
            <w:rFonts w:ascii="Times New Roman" w:hAnsi="Times New Roman"/>
            <w:spacing w:val="2"/>
          </w:rPr>
          <w:t>.</w:t>
        </w:r>
        <w:r w:rsidR="002D3D29" w:rsidRPr="00761ACA">
          <w:rPr>
            <w:rFonts w:ascii="Times New Roman" w:hAnsi="Times New Roman"/>
            <w:b/>
            <w:bCs/>
            <w:spacing w:val="2"/>
          </w:rPr>
          <w:t>1</w:t>
        </w:r>
        <w:r w:rsidR="002D3D29" w:rsidRPr="00761ACA">
          <w:rPr>
            <w:rFonts w:ascii="Times New Roman" w:hAnsi="Times New Roman"/>
            <w:spacing w:val="2"/>
          </w:rPr>
          <w:t>.</w:t>
        </w:r>
        <w:r w:rsidR="002D3D29" w:rsidRPr="00761ACA">
          <w:rPr>
            <w:rFonts w:ascii="Times New Roman" w:hAnsi="Times New Roman"/>
            <w:b/>
            <w:bCs/>
            <w:spacing w:val="2"/>
          </w:rPr>
          <w:t>2882</w:t>
        </w:r>
        <w:r w:rsidR="002D3D29" w:rsidRPr="00761ACA">
          <w:rPr>
            <w:rFonts w:ascii="Times New Roman" w:hAnsi="Times New Roman"/>
            <w:spacing w:val="2"/>
          </w:rPr>
          <w:t>-</w:t>
        </w:r>
        <w:r w:rsidR="002D3D29" w:rsidRPr="00761ACA">
          <w:rPr>
            <w:rFonts w:ascii="Times New Roman" w:hAnsi="Times New Roman"/>
            <w:b/>
            <w:bCs/>
            <w:spacing w:val="2"/>
          </w:rPr>
          <w:t>11</w:t>
        </w:r>
        <w:r w:rsidR="002D3D29" w:rsidRPr="00761ACA">
          <w:rPr>
            <w:rFonts w:ascii="Times New Roman" w:hAnsi="Times New Roman"/>
            <w:spacing w:val="2"/>
          </w:rPr>
          <w:t> "Гигиенические требования к размещению, устройству и содержанию кладбищ, зданий и сооружений похоронного назначения" (Зарегистрировано в Минюсте РФ 31.08.2011 N 21720)</w:t>
        </w:r>
      </w:hyperlink>
      <w:r w:rsidR="002D3D29" w:rsidRPr="00761ACA">
        <w:rPr>
          <w:rFonts w:ascii="Times New Roman" w:hAnsi="Times New Roman"/>
          <w:spacing w:val="2"/>
        </w:rPr>
        <w:t xml:space="preserve"> (утв.</w:t>
      </w:r>
      <w:r w:rsidR="002D3D29" w:rsidRPr="00761ACA">
        <w:rPr>
          <w:rFonts w:ascii="Times New Roman" w:hAnsi="Times New Roman"/>
        </w:rPr>
        <w:t xml:space="preserve"> </w:t>
      </w:r>
      <w:r w:rsidR="002D3D29" w:rsidRPr="00761ACA">
        <w:rPr>
          <w:rFonts w:ascii="Times New Roman" w:hAnsi="Times New Roman"/>
          <w:spacing w:val="2"/>
        </w:rPr>
        <w:t>Постановление Главного государственного санитарного врача РФ от 28.06.2011 N 84)</w:t>
      </w:r>
    </w:p>
    <w:p w:rsidR="002D3D29" w:rsidRPr="00761ACA" w:rsidRDefault="002D3D29" w:rsidP="002D3D29">
      <w:pPr>
        <w:shd w:val="clear" w:color="auto" w:fill="FFFFFF"/>
        <w:spacing w:after="0" w:line="240" w:lineRule="auto"/>
        <w:jc w:val="both"/>
        <w:rPr>
          <w:rFonts w:ascii="Times New Roman" w:hAnsi="Times New Roman"/>
          <w:spacing w:val="2"/>
          <w:sz w:val="8"/>
          <w:szCs w:val="8"/>
        </w:rPr>
      </w:pPr>
    </w:p>
    <w:p w:rsidR="002D3D29" w:rsidRDefault="00551A47" w:rsidP="002D3D29">
      <w:pPr>
        <w:shd w:val="clear" w:color="auto" w:fill="FFFFFF"/>
        <w:spacing w:after="0" w:line="240" w:lineRule="auto"/>
        <w:jc w:val="both"/>
        <w:rPr>
          <w:rFonts w:ascii="Times New Roman" w:hAnsi="Times New Roman"/>
          <w:spacing w:val="2"/>
        </w:rPr>
      </w:pPr>
      <w:hyperlink r:id="rId159" w:tgtFrame="_blank" w:history="1">
        <w:r w:rsidR="002D3D29" w:rsidRPr="00761ACA">
          <w:rPr>
            <w:rFonts w:ascii="Times New Roman" w:hAnsi="Times New Roman"/>
            <w:spacing w:val="2"/>
          </w:rPr>
          <w:t xml:space="preserve"> "</w:t>
        </w:r>
        <w:r w:rsidR="002D3D29" w:rsidRPr="00761ACA">
          <w:rPr>
            <w:rFonts w:ascii="Times New Roman" w:hAnsi="Times New Roman"/>
            <w:b/>
            <w:bCs/>
            <w:spacing w:val="2"/>
          </w:rPr>
          <w:t>СанПиН</w:t>
        </w:r>
        <w:r w:rsidR="002D3D29" w:rsidRPr="00761ACA">
          <w:rPr>
            <w:rFonts w:ascii="Times New Roman" w:hAnsi="Times New Roman"/>
            <w:spacing w:val="2"/>
          </w:rPr>
          <w:t> </w:t>
        </w:r>
        <w:r w:rsidR="002D3D29" w:rsidRPr="00761ACA">
          <w:rPr>
            <w:rFonts w:ascii="Times New Roman" w:hAnsi="Times New Roman"/>
            <w:b/>
            <w:bCs/>
            <w:spacing w:val="2"/>
          </w:rPr>
          <w:t>2</w:t>
        </w:r>
        <w:r w:rsidR="002D3D29" w:rsidRPr="00761ACA">
          <w:rPr>
            <w:rFonts w:ascii="Times New Roman" w:hAnsi="Times New Roman"/>
            <w:spacing w:val="2"/>
          </w:rPr>
          <w:t>.</w:t>
        </w:r>
        <w:r w:rsidR="002D3D29" w:rsidRPr="00761ACA">
          <w:rPr>
            <w:rFonts w:ascii="Times New Roman" w:hAnsi="Times New Roman"/>
            <w:b/>
            <w:bCs/>
            <w:spacing w:val="2"/>
          </w:rPr>
          <w:t>1</w:t>
        </w:r>
        <w:r w:rsidR="002D3D29" w:rsidRPr="00761ACA">
          <w:rPr>
            <w:rFonts w:ascii="Times New Roman" w:hAnsi="Times New Roman"/>
            <w:spacing w:val="2"/>
          </w:rPr>
          <w:t>.</w:t>
        </w:r>
        <w:r w:rsidR="002D3D29" w:rsidRPr="00761ACA">
          <w:rPr>
            <w:rFonts w:ascii="Times New Roman" w:hAnsi="Times New Roman"/>
            <w:b/>
            <w:bCs/>
            <w:spacing w:val="2"/>
          </w:rPr>
          <w:t>2</w:t>
        </w:r>
        <w:r w:rsidR="002D3D29" w:rsidRPr="00761ACA">
          <w:rPr>
            <w:rFonts w:ascii="Times New Roman" w:hAnsi="Times New Roman"/>
            <w:spacing w:val="2"/>
          </w:rPr>
          <w:t>.</w:t>
        </w:r>
        <w:r w:rsidR="002D3D29" w:rsidRPr="00761ACA">
          <w:rPr>
            <w:rFonts w:ascii="Times New Roman" w:hAnsi="Times New Roman"/>
            <w:b/>
            <w:bCs/>
            <w:spacing w:val="2"/>
          </w:rPr>
          <w:t>1188</w:t>
        </w:r>
        <w:r w:rsidR="002D3D29" w:rsidRPr="00761ACA">
          <w:rPr>
            <w:rFonts w:ascii="Times New Roman" w:hAnsi="Times New Roman"/>
            <w:spacing w:val="2"/>
          </w:rPr>
          <w:t>-</w:t>
        </w:r>
        <w:r w:rsidR="002D3D29" w:rsidRPr="00761ACA">
          <w:rPr>
            <w:rFonts w:ascii="Times New Roman" w:hAnsi="Times New Roman"/>
            <w:b/>
            <w:bCs/>
            <w:spacing w:val="2"/>
          </w:rPr>
          <w:t>03</w:t>
        </w:r>
        <w:r w:rsidR="002D3D29" w:rsidRPr="00761ACA">
          <w:rPr>
            <w:rFonts w:ascii="Times New Roman" w:hAnsi="Times New Roman"/>
            <w:spacing w:val="2"/>
          </w:rPr>
          <w:t>. </w:t>
        </w:r>
        <w:r w:rsidR="002D3D29" w:rsidRPr="00761ACA">
          <w:rPr>
            <w:rFonts w:ascii="Times New Roman" w:hAnsi="Times New Roman"/>
            <w:b/>
            <w:bCs/>
            <w:spacing w:val="2"/>
          </w:rPr>
          <w:t>2</w:t>
        </w:r>
        <w:r w:rsidR="002D3D29" w:rsidRPr="00761ACA">
          <w:rPr>
            <w:rFonts w:ascii="Times New Roman" w:hAnsi="Times New Roman"/>
            <w:spacing w:val="2"/>
          </w:rPr>
          <w:t>.</w:t>
        </w:r>
        <w:r w:rsidR="002D3D29" w:rsidRPr="00761ACA">
          <w:rPr>
            <w:rFonts w:ascii="Times New Roman" w:hAnsi="Times New Roman"/>
            <w:b/>
            <w:bCs/>
            <w:spacing w:val="2"/>
          </w:rPr>
          <w:t>1</w:t>
        </w:r>
        <w:r w:rsidR="002D3D29" w:rsidRPr="00761ACA">
          <w:rPr>
            <w:rFonts w:ascii="Times New Roman" w:hAnsi="Times New Roman"/>
            <w:spacing w:val="2"/>
          </w:rPr>
          <w:t>.</w:t>
        </w:r>
        <w:r w:rsidR="002D3D29" w:rsidRPr="00761ACA">
          <w:rPr>
            <w:rFonts w:ascii="Times New Roman" w:hAnsi="Times New Roman"/>
            <w:b/>
            <w:bCs/>
            <w:spacing w:val="2"/>
          </w:rPr>
          <w:t>2</w:t>
        </w:r>
        <w:r w:rsidR="002D3D29" w:rsidRPr="00761ACA">
          <w:rPr>
            <w:rFonts w:ascii="Times New Roman" w:hAnsi="Times New Roman"/>
            <w:spacing w:val="2"/>
          </w:rPr>
          <w:t>. Проектирование, строительство и эксплуатация жилых зданий, предприятий коммунально-бытового обслуживания, учреждений образования, культуры, отдыха, спорта. Плавательные бассейны. Гигиенические требования к устройству, эксплуатации и качеству воды. Контроль качества. </w:t>
        </w:r>
        <w:r w:rsidR="002D3D29" w:rsidRPr="00761ACA">
          <w:rPr>
            <w:rFonts w:ascii="Times New Roman" w:hAnsi="Times New Roman"/>
            <w:b/>
            <w:bCs/>
            <w:spacing w:val="2"/>
          </w:rPr>
          <w:t>Санитарно</w:t>
        </w:r>
        <w:r w:rsidR="002D3D29" w:rsidRPr="00761ACA">
          <w:rPr>
            <w:rFonts w:ascii="Times New Roman" w:hAnsi="Times New Roman"/>
            <w:spacing w:val="2"/>
          </w:rPr>
          <w:t>-</w:t>
        </w:r>
        <w:r w:rsidR="002D3D29" w:rsidRPr="00761ACA">
          <w:rPr>
            <w:rFonts w:ascii="Times New Roman" w:hAnsi="Times New Roman"/>
            <w:b/>
            <w:bCs/>
            <w:spacing w:val="2"/>
          </w:rPr>
          <w:t>эпидемиологические</w:t>
        </w:r>
        <w:r w:rsidR="002D3D29" w:rsidRPr="00761ACA">
          <w:rPr>
            <w:rFonts w:ascii="Times New Roman" w:hAnsi="Times New Roman"/>
            <w:spacing w:val="2"/>
          </w:rPr>
          <w:t> </w:t>
        </w:r>
        <w:r w:rsidR="002D3D29" w:rsidRPr="00761ACA">
          <w:rPr>
            <w:rFonts w:ascii="Times New Roman" w:hAnsi="Times New Roman"/>
            <w:b/>
            <w:bCs/>
            <w:spacing w:val="2"/>
          </w:rPr>
          <w:t>правила</w:t>
        </w:r>
        <w:r w:rsidR="002D3D29" w:rsidRPr="00761ACA">
          <w:rPr>
            <w:rFonts w:ascii="Times New Roman" w:hAnsi="Times New Roman"/>
            <w:spacing w:val="2"/>
          </w:rPr>
          <w:t> и </w:t>
        </w:r>
        <w:r w:rsidR="002D3D29" w:rsidRPr="00761ACA">
          <w:rPr>
            <w:rFonts w:ascii="Times New Roman" w:hAnsi="Times New Roman"/>
            <w:b/>
            <w:bCs/>
            <w:spacing w:val="2"/>
          </w:rPr>
          <w:t>нормативы</w:t>
        </w:r>
        <w:r w:rsidR="002D3D29" w:rsidRPr="00761ACA">
          <w:rPr>
            <w:rFonts w:ascii="Times New Roman" w:hAnsi="Times New Roman"/>
            <w:spacing w:val="2"/>
          </w:rPr>
          <w:t>", утв. Главным государственным санитарным врачом РФ 29.01.2003) (Зарегистрировано в Минюсте РФ 14.02.2003 N 4219)</w:t>
        </w:r>
      </w:hyperlink>
      <w:r w:rsidR="002D3D29" w:rsidRPr="00761ACA">
        <w:rPr>
          <w:rFonts w:ascii="Times New Roman" w:hAnsi="Times New Roman"/>
          <w:spacing w:val="2"/>
        </w:rPr>
        <w:t xml:space="preserve"> (утв. Постановление Главного государственного санитарного врача РФ от 30.01.2003 N 4)</w:t>
      </w:r>
    </w:p>
    <w:p w:rsidR="002D3D29" w:rsidRPr="007968E9" w:rsidRDefault="002D3D29" w:rsidP="002D3D29">
      <w:pPr>
        <w:shd w:val="clear" w:color="auto" w:fill="FFFFFF"/>
        <w:spacing w:after="0" w:line="240" w:lineRule="auto"/>
        <w:jc w:val="both"/>
        <w:rPr>
          <w:rFonts w:ascii="Times New Roman" w:hAnsi="Times New Roman"/>
          <w:spacing w:val="2"/>
          <w:sz w:val="8"/>
          <w:szCs w:val="8"/>
        </w:rPr>
      </w:pPr>
    </w:p>
    <w:p w:rsidR="002D3D29" w:rsidRDefault="002D3D29" w:rsidP="002D3D29">
      <w:pPr>
        <w:pStyle w:val="ae"/>
        <w:spacing w:after="0" w:line="240" w:lineRule="auto"/>
        <w:ind w:left="0"/>
        <w:jc w:val="both"/>
        <w:rPr>
          <w:rFonts w:ascii="Times New Roman" w:hAnsi="Times New Roman"/>
        </w:rPr>
      </w:pPr>
      <w:r w:rsidRPr="007968E9">
        <w:rPr>
          <w:rFonts w:ascii="Times New Roman" w:hAnsi="Times New Roman"/>
        </w:rPr>
        <w:t xml:space="preserve">Постановление Главного государственного санитарного врача РФ от 27.12.2010 № 175 «Об утверждении </w:t>
      </w:r>
      <w:r w:rsidRPr="007968E9">
        <w:rPr>
          <w:rFonts w:ascii="Times New Roman" w:hAnsi="Times New Roman"/>
          <w:b/>
        </w:rPr>
        <w:t>СанПиН 2.1.2.2801-10</w:t>
      </w:r>
      <w:r w:rsidRPr="007968E9">
        <w:rPr>
          <w:rFonts w:ascii="Times New Roman" w:hAnsi="Times New Roman"/>
        </w:rPr>
        <w:t xml:space="preserve"> «Изменения и дополнения № 1 к СанПиН 2.1.2.2645-10 «Санитарно-эпидемиологические требования к условиям проживания в жилых зданиях и помещениях» (вместе с «СанПиН 2.1.2.2801-10. Изменения и дополнения № 1 к СанПиН 2.1.2.2645-10. Санитарно-эпидемиологические требования к условиям проживания в жилых зданиях и помещениях. Санитарно-эпидемиологические правила и нормативы»)</w:t>
      </w:r>
    </w:p>
    <w:p w:rsidR="002D3D29" w:rsidRPr="007968E9" w:rsidRDefault="002D3D29" w:rsidP="002D3D29">
      <w:pPr>
        <w:pStyle w:val="ae"/>
        <w:spacing w:after="0" w:line="240" w:lineRule="auto"/>
        <w:ind w:left="0"/>
        <w:jc w:val="both"/>
        <w:rPr>
          <w:rFonts w:ascii="Times New Roman" w:hAnsi="Times New Roman"/>
          <w:sz w:val="8"/>
          <w:szCs w:val="8"/>
        </w:rPr>
      </w:pPr>
    </w:p>
    <w:p w:rsidR="002D3D29" w:rsidRPr="00761ACA" w:rsidRDefault="00551A47" w:rsidP="002D3D29">
      <w:pPr>
        <w:shd w:val="clear" w:color="auto" w:fill="FFFFFF"/>
        <w:spacing w:after="0" w:line="240" w:lineRule="auto"/>
        <w:jc w:val="both"/>
        <w:rPr>
          <w:rFonts w:ascii="Times New Roman" w:hAnsi="Times New Roman"/>
          <w:spacing w:val="2"/>
        </w:rPr>
      </w:pPr>
      <w:hyperlink r:id="rId160" w:tgtFrame="_blank" w:history="1">
        <w:r w:rsidR="002D3D29" w:rsidRPr="00761ACA">
          <w:rPr>
            <w:rFonts w:ascii="Times New Roman" w:hAnsi="Times New Roman"/>
            <w:spacing w:val="2"/>
          </w:rPr>
          <w:t xml:space="preserve"> "</w:t>
        </w:r>
        <w:r w:rsidR="002D3D29" w:rsidRPr="00761ACA">
          <w:rPr>
            <w:rFonts w:ascii="Times New Roman" w:hAnsi="Times New Roman"/>
            <w:b/>
            <w:bCs/>
            <w:spacing w:val="2"/>
          </w:rPr>
          <w:t>СанПиН</w:t>
        </w:r>
        <w:r w:rsidR="002D3D29" w:rsidRPr="00761ACA">
          <w:rPr>
            <w:rFonts w:ascii="Times New Roman" w:hAnsi="Times New Roman"/>
            <w:spacing w:val="2"/>
          </w:rPr>
          <w:t> </w:t>
        </w:r>
        <w:r w:rsidR="002D3D29" w:rsidRPr="00761ACA">
          <w:rPr>
            <w:rFonts w:ascii="Times New Roman" w:hAnsi="Times New Roman"/>
            <w:b/>
            <w:bCs/>
            <w:spacing w:val="2"/>
          </w:rPr>
          <w:t>2</w:t>
        </w:r>
        <w:r w:rsidR="002D3D29" w:rsidRPr="00761ACA">
          <w:rPr>
            <w:rFonts w:ascii="Times New Roman" w:hAnsi="Times New Roman"/>
            <w:spacing w:val="2"/>
          </w:rPr>
          <w:t>.</w:t>
        </w:r>
        <w:r w:rsidR="002D3D29" w:rsidRPr="00761ACA">
          <w:rPr>
            <w:rFonts w:ascii="Times New Roman" w:hAnsi="Times New Roman"/>
            <w:b/>
            <w:bCs/>
            <w:spacing w:val="2"/>
          </w:rPr>
          <w:t>1</w:t>
        </w:r>
        <w:r w:rsidR="002D3D29" w:rsidRPr="00761ACA">
          <w:rPr>
            <w:rFonts w:ascii="Times New Roman" w:hAnsi="Times New Roman"/>
            <w:spacing w:val="2"/>
          </w:rPr>
          <w:t>.</w:t>
        </w:r>
        <w:r w:rsidR="002D3D29" w:rsidRPr="00761ACA">
          <w:rPr>
            <w:rFonts w:ascii="Times New Roman" w:hAnsi="Times New Roman"/>
            <w:b/>
            <w:bCs/>
            <w:spacing w:val="2"/>
          </w:rPr>
          <w:t>2</w:t>
        </w:r>
        <w:r w:rsidR="002D3D29" w:rsidRPr="00761ACA">
          <w:rPr>
            <w:rFonts w:ascii="Times New Roman" w:hAnsi="Times New Roman"/>
            <w:spacing w:val="2"/>
          </w:rPr>
          <w:t>.</w:t>
        </w:r>
        <w:r w:rsidR="002D3D29" w:rsidRPr="00761ACA">
          <w:rPr>
            <w:rFonts w:ascii="Times New Roman" w:hAnsi="Times New Roman"/>
            <w:b/>
            <w:bCs/>
            <w:spacing w:val="2"/>
          </w:rPr>
          <w:t>1331</w:t>
        </w:r>
        <w:r w:rsidR="002D3D29" w:rsidRPr="00761ACA">
          <w:rPr>
            <w:rFonts w:ascii="Times New Roman" w:hAnsi="Times New Roman"/>
            <w:spacing w:val="2"/>
          </w:rPr>
          <w:t>-</w:t>
        </w:r>
        <w:r w:rsidR="002D3D29" w:rsidRPr="00761ACA">
          <w:rPr>
            <w:rFonts w:ascii="Times New Roman" w:hAnsi="Times New Roman"/>
            <w:b/>
            <w:bCs/>
            <w:spacing w:val="2"/>
          </w:rPr>
          <w:t>03</w:t>
        </w:r>
        <w:r w:rsidR="002D3D29" w:rsidRPr="00761ACA">
          <w:rPr>
            <w:rFonts w:ascii="Times New Roman" w:hAnsi="Times New Roman"/>
            <w:spacing w:val="2"/>
          </w:rPr>
          <w:t>. </w:t>
        </w:r>
        <w:r w:rsidR="002D3D29" w:rsidRPr="00761ACA">
          <w:rPr>
            <w:rFonts w:ascii="Times New Roman" w:hAnsi="Times New Roman"/>
            <w:b/>
            <w:bCs/>
            <w:spacing w:val="2"/>
          </w:rPr>
          <w:t>2</w:t>
        </w:r>
        <w:r w:rsidR="002D3D29" w:rsidRPr="00761ACA">
          <w:rPr>
            <w:rFonts w:ascii="Times New Roman" w:hAnsi="Times New Roman"/>
            <w:spacing w:val="2"/>
          </w:rPr>
          <w:t>.</w:t>
        </w:r>
        <w:r w:rsidR="002D3D29" w:rsidRPr="00761ACA">
          <w:rPr>
            <w:rFonts w:ascii="Times New Roman" w:hAnsi="Times New Roman"/>
            <w:b/>
            <w:bCs/>
            <w:spacing w:val="2"/>
          </w:rPr>
          <w:t>1</w:t>
        </w:r>
        <w:r w:rsidR="002D3D29" w:rsidRPr="00761ACA">
          <w:rPr>
            <w:rFonts w:ascii="Times New Roman" w:hAnsi="Times New Roman"/>
            <w:spacing w:val="2"/>
          </w:rPr>
          <w:t>.</w:t>
        </w:r>
        <w:r w:rsidR="002D3D29" w:rsidRPr="00761ACA">
          <w:rPr>
            <w:rFonts w:ascii="Times New Roman" w:hAnsi="Times New Roman"/>
            <w:b/>
            <w:bCs/>
            <w:spacing w:val="2"/>
          </w:rPr>
          <w:t>2</w:t>
        </w:r>
        <w:r w:rsidR="002D3D29" w:rsidRPr="00761ACA">
          <w:rPr>
            <w:rFonts w:ascii="Times New Roman" w:hAnsi="Times New Roman"/>
            <w:spacing w:val="2"/>
          </w:rPr>
          <w:t>. Проектирование, строительство и эксплуатация жилых зданий, предприятий коммунально-бытового обслуживания учреждений образования, культуры, отдыха, спорта. Гигиенические требования к устройству, эксплуатации и качеству воды аквапарков. </w:t>
        </w:r>
        <w:r w:rsidR="002D3D29" w:rsidRPr="00761ACA">
          <w:rPr>
            <w:rFonts w:ascii="Times New Roman" w:hAnsi="Times New Roman"/>
            <w:b/>
            <w:bCs/>
            <w:spacing w:val="2"/>
          </w:rPr>
          <w:t>Санитарно</w:t>
        </w:r>
        <w:r w:rsidR="002D3D29" w:rsidRPr="00761ACA">
          <w:rPr>
            <w:rFonts w:ascii="Times New Roman" w:hAnsi="Times New Roman"/>
            <w:spacing w:val="2"/>
          </w:rPr>
          <w:t>-</w:t>
        </w:r>
        <w:r w:rsidR="002D3D29" w:rsidRPr="00761ACA">
          <w:rPr>
            <w:rFonts w:ascii="Times New Roman" w:hAnsi="Times New Roman"/>
            <w:b/>
            <w:bCs/>
            <w:spacing w:val="2"/>
          </w:rPr>
          <w:t>эпидемиологические</w:t>
        </w:r>
        <w:r w:rsidR="002D3D29" w:rsidRPr="00761ACA">
          <w:rPr>
            <w:rFonts w:ascii="Times New Roman" w:hAnsi="Times New Roman"/>
            <w:spacing w:val="2"/>
          </w:rPr>
          <w:t> </w:t>
        </w:r>
        <w:r w:rsidR="002D3D29" w:rsidRPr="00761ACA">
          <w:rPr>
            <w:rFonts w:ascii="Times New Roman" w:hAnsi="Times New Roman"/>
            <w:b/>
            <w:bCs/>
            <w:spacing w:val="2"/>
          </w:rPr>
          <w:t>правила</w:t>
        </w:r>
        <w:r w:rsidR="002D3D29" w:rsidRPr="00761ACA">
          <w:rPr>
            <w:rFonts w:ascii="Times New Roman" w:hAnsi="Times New Roman"/>
            <w:spacing w:val="2"/>
          </w:rPr>
          <w:t> и </w:t>
        </w:r>
        <w:r w:rsidR="002D3D29" w:rsidRPr="00761ACA">
          <w:rPr>
            <w:rFonts w:ascii="Times New Roman" w:hAnsi="Times New Roman"/>
            <w:b/>
            <w:bCs/>
            <w:spacing w:val="2"/>
          </w:rPr>
          <w:t>нормативы</w:t>
        </w:r>
        <w:r w:rsidR="002D3D29" w:rsidRPr="00761ACA">
          <w:rPr>
            <w:rFonts w:ascii="Times New Roman" w:hAnsi="Times New Roman"/>
            <w:spacing w:val="2"/>
          </w:rPr>
          <w:t>", утв. Главным государственным санитарным врачом РФ 28.05.2003) (Зарегистрировано в Минюсте РФ 17.06.2003 N 4697)</w:t>
        </w:r>
      </w:hyperlink>
    </w:p>
    <w:p w:rsidR="002D3D29" w:rsidRPr="00761ACA" w:rsidRDefault="002D3D29" w:rsidP="002D3D29">
      <w:pPr>
        <w:shd w:val="clear" w:color="auto" w:fill="FFFFFF"/>
        <w:spacing w:after="0" w:line="240" w:lineRule="auto"/>
        <w:jc w:val="both"/>
        <w:rPr>
          <w:rFonts w:ascii="Times New Roman" w:hAnsi="Times New Roman"/>
          <w:spacing w:val="2"/>
          <w:sz w:val="8"/>
          <w:szCs w:val="8"/>
        </w:rPr>
      </w:pPr>
    </w:p>
    <w:p w:rsidR="002D3D29" w:rsidRPr="00761ACA" w:rsidRDefault="00551A47" w:rsidP="002D3D29">
      <w:pPr>
        <w:shd w:val="clear" w:color="auto" w:fill="FFFFFF"/>
        <w:spacing w:after="0" w:line="240" w:lineRule="auto"/>
        <w:jc w:val="both"/>
        <w:rPr>
          <w:rFonts w:ascii="Times New Roman" w:hAnsi="Times New Roman"/>
          <w:spacing w:val="2"/>
        </w:rPr>
      </w:pPr>
      <w:hyperlink r:id="rId161" w:tgtFrame="_blank" w:history="1">
        <w:r w:rsidR="002D3D29" w:rsidRPr="00761ACA">
          <w:rPr>
            <w:rFonts w:ascii="Times New Roman" w:hAnsi="Times New Roman"/>
            <w:spacing w:val="2"/>
          </w:rPr>
          <w:t xml:space="preserve"> "</w:t>
        </w:r>
        <w:r w:rsidR="002D3D29" w:rsidRPr="00761ACA">
          <w:rPr>
            <w:rFonts w:ascii="Times New Roman" w:hAnsi="Times New Roman"/>
            <w:b/>
            <w:bCs/>
            <w:spacing w:val="2"/>
          </w:rPr>
          <w:t>СанПиН</w:t>
        </w:r>
        <w:r w:rsidR="002D3D29" w:rsidRPr="00761ACA">
          <w:rPr>
            <w:rFonts w:ascii="Times New Roman" w:hAnsi="Times New Roman"/>
            <w:spacing w:val="2"/>
          </w:rPr>
          <w:t> </w:t>
        </w:r>
        <w:r w:rsidR="002D3D29" w:rsidRPr="00761ACA">
          <w:rPr>
            <w:rFonts w:ascii="Times New Roman" w:hAnsi="Times New Roman"/>
            <w:b/>
            <w:bCs/>
            <w:spacing w:val="2"/>
          </w:rPr>
          <w:t>2</w:t>
        </w:r>
        <w:r w:rsidR="002D3D29" w:rsidRPr="00761ACA">
          <w:rPr>
            <w:rFonts w:ascii="Times New Roman" w:hAnsi="Times New Roman"/>
            <w:spacing w:val="2"/>
          </w:rPr>
          <w:t>.</w:t>
        </w:r>
        <w:r w:rsidR="002D3D29" w:rsidRPr="00761ACA">
          <w:rPr>
            <w:rFonts w:ascii="Times New Roman" w:hAnsi="Times New Roman"/>
            <w:b/>
            <w:bCs/>
            <w:spacing w:val="2"/>
          </w:rPr>
          <w:t>1</w:t>
        </w:r>
        <w:r w:rsidR="002D3D29" w:rsidRPr="00761ACA">
          <w:rPr>
            <w:rFonts w:ascii="Times New Roman" w:hAnsi="Times New Roman"/>
            <w:spacing w:val="2"/>
          </w:rPr>
          <w:t>.</w:t>
        </w:r>
        <w:r w:rsidR="002D3D29" w:rsidRPr="00761ACA">
          <w:rPr>
            <w:rFonts w:ascii="Times New Roman" w:hAnsi="Times New Roman"/>
            <w:b/>
            <w:bCs/>
            <w:spacing w:val="2"/>
          </w:rPr>
          <w:t>2</w:t>
        </w:r>
        <w:r w:rsidR="002D3D29" w:rsidRPr="00761ACA">
          <w:rPr>
            <w:rFonts w:ascii="Times New Roman" w:hAnsi="Times New Roman"/>
            <w:spacing w:val="2"/>
          </w:rPr>
          <w:t>.</w:t>
        </w:r>
        <w:r w:rsidR="002D3D29" w:rsidRPr="00761ACA">
          <w:rPr>
            <w:rFonts w:ascii="Times New Roman" w:hAnsi="Times New Roman"/>
            <w:b/>
            <w:bCs/>
            <w:spacing w:val="2"/>
          </w:rPr>
          <w:t>2645</w:t>
        </w:r>
        <w:r w:rsidR="002D3D29" w:rsidRPr="00761ACA">
          <w:rPr>
            <w:rFonts w:ascii="Times New Roman" w:hAnsi="Times New Roman"/>
            <w:spacing w:val="2"/>
          </w:rPr>
          <w:t>-</w:t>
        </w:r>
        <w:r w:rsidR="002D3D29" w:rsidRPr="00761ACA">
          <w:rPr>
            <w:rFonts w:ascii="Times New Roman" w:hAnsi="Times New Roman"/>
            <w:b/>
            <w:bCs/>
            <w:spacing w:val="2"/>
          </w:rPr>
          <w:t>10</w:t>
        </w:r>
        <w:r w:rsidR="002D3D29" w:rsidRPr="00761ACA">
          <w:rPr>
            <w:rFonts w:ascii="Times New Roman" w:hAnsi="Times New Roman"/>
            <w:spacing w:val="2"/>
          </w:rPr>
          <w:t>. Санитарно-эпидемиологические требования к условиям проживания в жилых зданиях и помещениях. </w:t>
        </w:r>
        <w:r w:rsidR="002D3D29" w:rsidRPr="00761ACA">
          <w:rPr>
            <w:rFonts w:ascii="Times New Roman" w:hAnsi="Times New Roman"/>
            <w:b/>
            <w:bCs/>
            <w:spacing w:val="2"/>
          </w:rPr>
          <w:t>Санитарно</w:t>
        </w:r>
        <w:r w:rsidR="002D3D29" w:rsidRPr="00761ACA">
          <w:rPr>
            <w:rFonts w:ascii="Times New Roman" w:hAnsi="Times New Roman"/>
            <w:spacing w:val="2"/>
          </w:rPr>
          <w:t>-</w:t>
        </w:r>
        <w:r w:rsidR="002D3D29" w:rsidRPr="00761ACA">
          <w:rPr>
            <w:rFonts w:ascii="Times New Roman" w:hAnsi="Times New Roman"/>
            <w:b/>
            <w:bCs/>
            <w:spacing w:val="2"/>
          </w:rPr>
          <w:t>эпидемиологические</w:t>
        </w:r>
        <w:r w:rsidR="002D3D29" w:rsidRPr="00761ACA">
          <w:rPr>
            <w:rFonts w:ascii="Times New Roman" w:hAnsi="Times New Roman"/>
            <w:spacing w:val="2"/>
          </w:rPr>
          <w:t> </w:t>
        </w:r>
        <w:r w:rsidR="002D3D29" w:rsidRPr="00761ACA">
          <w:rPr>
            <w:rFonts w:ascii="Times New Roman" w:hAnsi="Times New Roman"/>
            <w:b/>
            <w:bCs/>
            <w:spacing w:val="2"/>
          </w:rPr>
          <w:t>правила</w:t>
        </w:r>
        <w:r w:rsidR="002D3D29" w:rsidRPr="00761ACA">
          <w:rPr>
            <w:rFonts w:ascii="Times New Roman" w:hAnsi="Times New Roman"/>
            <w:spacing w:val="2"/>
          </w:rPr>
          <w:t> и </w:t>
        </w:r>
        <w:r w:rsidR="002D3D29" w:rsidRPr="00761ACA">
          <w:rPr>
            <w:rFonts w:ascii="Times New Roman" w:hAnsi="Times New Roman"/>
            <w:b/>
            <w:bCs/>
            <w:spacing w:val="2"/>
          </w:rPr>
          <w:t>нормативы</w:t>
        </w:r>
        <w:r w:rsidR="002D3D29" w:rsidRPr="00761ACA">
          <w:rPr>
            <w:rFonts w:ascii="Times New Roman" w:hAnsi="Times New Roman"/>
            <w:spacing w:val="2"/>
          </w:rPr>
          <w:t>") (Зарегистрировано в Минюсте России 15.07.2010 N 17833)</w:t>
        </w:r>
      </w:hyperlink>
      <w:r w:rsidR="002D3D29" w:rsidRPr="00761ACA">
        <w:rPr>
          <w:rFonts w:ascii="Times New Roman" w:hAnsi="Times New Roman"/>
          <w:spacing w:val="2"/>
        </w:rPr>
        <w:t xml:space="preserve"> (утв. Постановление Главного государственного санитарного врача РФ от 10.06.2010 N 64)</w:t>
      </w:r>
    </w:p>
    <w:p w:rsidR="002D3D29" w:rsidRPr="00761ACA" w:rsidRDefault="002D3D29" w:rsidP="002D3D29">
      <w:pPr>
        <w:shd w:val="clear" w:color="auto" w:fill="FFFFFF"/>
        <w:spacing w:after="0" w:line="240" w:lineRule="auto"/>
        <w:jc w:val="both"/>
        <w:rPr>
          <w:rFonts w:ascii="Times New Roman" w:hAnsi="Times New Roman"/>
          <w:sz w:val="8"/>
          <w:szCs w:val="8"/>
        </w:rPr>
      </w:pPr>
    </w:p>
    <w:p w:rsidR="002D3D29" w:rsidRPr="00761ACA" w:rsidRDefault="00551A47" w:rsidP="002D3D29">
      <w:pPr>
        <w:shd w:val="clear" w:color="auto" w:fill="FFFFFF"/>
        <w:spacing w:after="0" w:line="240" w:lineRule="auto"/>
        <w:jc w:val="both"/>
        <w:rPr>
          <w:rFonts w:ascii="Times New Roman" w:hAnsi="Times New Roman"/>
        </w:rPr>
      </w:pPr>
      <w:hyperlink r:id="rId162" w:tgtFrame="_blank" w:history="1">
        <w:r w:rsidR="002D3D29" w:rsidRPr="00761ACA">
          <w:rPr>
            <w:rStyle w:val="b"/>
            <w:rFonts w:ascii="Times New Roman" w:hAnsi="Times New Roman"/>
            <w:b/>
            <w:bCs/>
            <w:spacing w:val="2"/>
            <w:shd w:val="clear" w:color="auto" w:fill="FFFFFF"/>
          </w:rPr>
          <w:t>СанПиН</w:t>
        </w:r>
        <w:r w:rsidR="002D3D29" w:rsidRPr="00761ACA">
          <w:rPr>
            <w:rStyle w:val="blk"/>
            <w:rFonts w:ascii="Times New Roman" w:hAnsi="Times New Roman"/>
            <w:spacing w:val="2"/>
            <w:shd w:val="clear" w:color="auto" w:fill="FFFFFF"/>
          </w:rPr>
          <w:t> </w:t>
        </w:r>
        <w:r w:rsidR="002D3D29" w:rsidRPr="00761ACA">
          <w:rPr>
            <w:rStyle w:val="b"/>
            <w:rFonts w:ascii="Times New Roman" w:hAnsi="Times New Roman"/>
            <w:b/>
            <w:bCs/>
            <w:spacing w:val="2"/>
            <w:shd w:val="clear" w:color="auto" w:fill="FFFFFF"/>
          </w:rPr>
          <w:t>2</w:t>
        </w:r>
        <w:r w:rsidR="002D3D29" w:rsidRPr="00761ACA">
          <w:rPr>
            <w:rStyle w:val="blk"/>
            <w:rFonts w:ascii="Times New Roman" w:hAnsi="Times New Roman"/>
            <w:spacing w:val="2"/>
            <w:shd w:val="clear" w:color="auto" w:fill="FFFFFF"/>
          </w:rPr>
          <w:t>.</w:t>
        </w:r>
        <w:r w:rsidR="002D3D29" w:rsidRPr="00761ACA">
          <w:rPr>
            <w:rStyle w:val="b"/>
            <w:rFonts w:ascii="Times New Roman" w:hAnsi="Times New Roman"/>
            <w:b/>
            <w:bCs/>
            <w:spacing w:val="2"/>
            <w:shd w:val="clear" w:color="auto" w:fill="FFFFFF"/>
          </w:rPr>
          <w:t>1</w:t>
        </w:r>
        <w:r w:rsidR="002D3D29" w:rsidRPr="00761ACA">
          <w:rPr>
            <w:rStyle w:val="blk"/>
            <w:rFonts w:ascii="Times New Roman" w:hAnsi="Times New Roman"/>
            <w:spacing w:val="2"/>
            <w:shd w:val="clear" w:color="auto" w:fill="FFFFFF"/>
          </w:rPr>
          <w:t>.</w:t>
        </w:r>
        <w:r w:rsidR="002D3D29" w:rsidRPr="00761ACA">
          <w:rPr>
            <w:rStyle w:val="b"/>
            <w:rFonts w:ascii="Times New Roman" w:hAnsi="Times New Roman"/>
            <w:b/>
            <w:bCs/>
            <w:spacing w:val="2"/>
            <w:shd w:val="clear" w:color="auto" w:fill="FFFFFF"/>
          </w:rPr>
          <w:t>3</w:t>
        </w:r>
        <w:r w:rsidR="002D3D29" w:rsidRPr="00761ACA">
          <w:rPr>
            <w:rStyle w:val="blk"/>
            <w:rFonts w:ascii="Times New Roman" w:hAnsi="Times New Roman"/>
            <w:spacing w:val="2"/>
            <w:shd w:val="clear" w:color="auto" w:fill="FFFFFF"/>
          </w:rPr>
          <w:t>.</w:t>
        </w:r>
        <w:r w:rsidR="002D3D29" w:rsidRPr="00761ACA">
          <w:rPr>
            <w:rStyle w:val="b"/>
            <w:rFonts w:ascii="Times New Roman" w:hAnsi="Times New Roman"/>
            <w:b/>
            <w:bCs/>
            <w:spacing w:val="2"/>
            <w:shd w:val="clear" w:color="auto" w:fill="FFFFFF"/>
          </w:rPr>
          <w:t>2630</w:t>
        </w:r>
        <w:r w:rsidR="002D3D29" w:rsidRPr="00761ACA">
          <w:rPr>
            <w:rStyle w:val="blk"/>
            <w:rFonts w:ascii="Times New Roman" w:hAnsi="Times New Roman"/>
            <w:spacing w:val="2"/>
            <w:shd w:val="clear" w:color="auto" w:fill="FFFFFF"/>
          </w:rPr>
          <w:t>-</w:t>
        </w:r>
        <w:r w:rsidR="002D3D29" w:rsidRPr="00761ACA">
          <w:rPr>
            <w:rStyle w:val="b"/>
            <w:rFonts w:ascii="Times New Roman" w:hAnsi="Times New Roman"/>
            <w:b/>
            <w:bCs/>
            <w:spacing w:val="2"/>
            <w:shd w:val="clear" w:color="auto" w:fill="FFFFFF"/>
          </w:rPr>
          <w:t>10</w:t>
        </w:r>
        <w:r w:rsidR="002D3D29" w:rsidRPr="00761ACA">
          <w:rPr>
            <w:rStyle w:val="blk"/>
            <w:rFonts w:ascii="Times New Roman" w:hAnsi="Times New Roman"/>
            <w:spacing w:val="2"/>
            <w:shd w:val="clear" w:color="auto" w:fill="FFFFFF"/>
          </w:rPr>
          <w:t> "Санитарно-эпидемиологические требования к организациям, осуществляющим медицинскую деятельность" (Зарегистрировано в Минюсте России 09.08.2010 N 18094)</w:t>
        </w:r>
      </w:hyperlink>
      <w:r w:rsidR="002D3D29" w:rsidRPr="00761ACA">
        <w:rPr>
          <w:rFonts w:ascii="Times New Roman" w:hAnsi="Times New Roman"/>
        </w:rPr>
        <w:t xml:space="preserve"> (утв. Постановление Главного государственного санитарного врача РФ от 18.05.2010 N 58)</w:t>
      </w:r>
    </w:p>
    <w:p w:rsidR="002D3D29" w:rsidRPr="00761ACA" w:rsidRDefault="002D3D29" w:rsidP="002D3D29">
      <w:pPr>
        <w:shd w:val="clear" w:color="auto" w:fill="FFFFFF"/>
        <w:spacing w:after="0" w:line="240" w:lineRule="auto"/>
        <w:jc w:val="both"/>
        <w:rPr>
          <w:rFonts w:ascii="Times New Roman" w:hAnsi="Times New Roman"/>
          <w:spacing w:val="2"/>
          <w:sz w:val="8"/>
          <w:szCs w:val="8"/>
        </w:rPr>
      </w:pPr>
    </w:p>
    <w:p w:rsidR="002D3D29" w:rsidRPr="00761ACA" w:rsidRDefault="00551A47" w:rsidP="002D3D29">
      <w:pPr>
        <w:shd w:val="clear" w:color="auto" w:fill="FFFFFF"/>
        <w:spacing w:after="0" w:line="240" w:lineRule="auto"/>
        <w:jc w:val="both"/>
        <w:rPr>
          <w:rFonts w:ascii="Times New Roman" w:hAnsi="Times New Roman"/>
          <w:spacing w:val="2"/>
        </w:rPr>
      </w:pPr>
      <w:hyperlink r:id="rId163" w:tgtFrame="_blank" w:history="1">
        <w:r w:rsidR="002D3D29" w:rsidRPr="00761ACA">
          <w:rPr>
            <w:rFonts w:ascii="Times New Roman" w:hAnsi="Times New Roman"/>
            <w:spacing w:val="2"/>
          </w:rPr>
          <w:t xml:space="preserve"> "</w:t>
        </w:r>
        <w:r w:rsidR="002D3D29" w:rsidRPr="00761ACA">
          <w:rPr>
            <w:rFonts w:ascii="Times New Roman" w:hAnsi="Times New Roman"/>
            <w:b/>
            <w:bCs/>
            <w:spacing w:val="2"/>
          </w:rPr>
          <w:t>СанПиН</w:t>
        </w:r>
        <w:r w:rsidR="002D3D29" w:rsidRPr="00761ACA">
          <w:rPr>
            <w:rFonts w:ascii="Times New Roman" w:hAnsi="Times New Roman"/>
            <w:spacing w:val="2"/>
          </w:rPr>
          <w:t> </w:t>
        </w:r>
        <w:r w:rsidR="002D3D29" w:rsidRPr="00761ACA">
          <w:rPr>
            <w:rFonts w:ascii="Times New Roman" w:hAnsi="Times New Roman"/>
            <w:b/>
            <w:bCs/>
            <w:spacing w:val="2"/>
          </w:rPr>
          <w:t>2</w:t>
        </w:r>
        <w:r w:rsidR="002D3D29" w:rsidRPr="00761ACA">
          <w:rPr>
            <w:rFonts w:ascii="Times New Roman" w:hAnsi="Times New Roman"/>
            <w:spacing w:val="2"/>
          </w:rPr>
          <w:t>.</w:t>
        </w:r>
        <w:r w:rsidR="002D3D29" w:rsidRPr="00761ACA">
          <w:rPr>
            <w:rFonts w:ascii="Times New Roman" w:hAnsi="Times New Roman"/>
            <w:b/>
            <w:bCs/>
            <w:spacing w:val="2"/>
          </w:rPr>
          <w:t>1</w:t>
        </w:r>
        <w:r w:rsidR="002D3D29" w:rsidRPr="00761ACA">
          <w:rPr>
            <w:rFonts w:ascii="Times New Roman" w:hAnsi="Times New Roman"/>
            <w:spacing w:val="2"/>
          </w:rPr>
          <w:t>.</w:t>
        </w:r>
        <w:r w:rsidR="002D3D29" w:rsidRPr="00761ACA">
          <w:rPr>
            <w:rFonts w:ascii="Times New Roman" w:hAnsi="Times New Roman"/>
            <w:b/>
            <w:bCs/>
            <w:spacing w:val="2"/>
          </w:rPr>
          <w:t>4</w:t>
        </w:r>
        <w:r w:rsidR="002D3D29" w:rsidRPr="00761ACA">
          <w:rPr>
            <w:rFonts w:ascii="Times New Roman" w:hAnsi="Times New Roman"/>
            <w:spacing w:val="2"/>
          </w:rPr>
          <w:t>.</w:t>
        </w:r>
        <w:r w:rsidR="002D3D29" w:rsidRPr="00761ACA">
          <w:rPr>
            <w:rFonts w:ascii="Times New Roman" w:hAnsi="Times New Roman"/>
            <w:b/>
            <w:bCs/>
            <w:spacing w:val="2"/>
          </w:rPr>
          <w:t>1074</w:t>
        </w:r>
        <w:r w:rsidR="002D3D29" w:rsidRPr="00761ACA">
          <w:rPr>
            <w:rFonts w:ascii="Times New Roman" w:hAnsi="Times New Roman"/>
            <w:spacing w:val="2"/>
          </w:rPr>
          <w:t>-</w:t>
        </w:r>
        <w:r w:rsidR="002D3D29" w:rsidRPr="00761ACA">
          <w:rPr>
            <w:rFonts w:ascii="Times New Roman" w:hAnsi="Times New Roman"/>
            <w:b/>
            <w:bCs/>
            <w:spacing w:val="2"/>
          </w:rPr>
          <w:t>01</w:t>
        </w:r>
        <w:r w:rsidR="002D3D29" w:rsidRPr="00761ACA">
          <w:rPr>
            <w:rFonts w:ascii="Times New Roman" w:hAnsi="Times New Roman"/>
            <w:spacing w:val="2"/>
          </w:rPr>
          <w:t>. </w:t>
        </w:r>
        <w:r w:rsidR="002D3D29" w:rsidRPr="00761ACA">
          <w:rPr>
            <w:rFonts w:ascii="Times New Roman" w:hAnsi="Times New Roman"/>
            <w:b/>
            <w:bCs/>
            <w:spacing w:val="2"/>
          </w:rPr>
          <w:t>2</w:t>
        </w:r>
        <w:r w:rsidR="002D3D29" w:rsidRPr="00761ACA">
          <w:rPr>
            <w:rFonts w:ascii="Times New Roman" w:hAnsi="Times New Roman"/>
            <w:spacing w:val="2"/>
          </w:rPr>
          <w:t>.</w:t>
        </w:r>
        <w:r w:rsidR="002D3D29" w:rsidRPr="00761ACA">
          <w:rPr>
            <w:rFonts w:ascii="Times New Roman" w:hAnsi="Times New Roman"/>
            <w:b/>
            <w:bCs/>
            <w:spacing w:val="2"/>
          </w:rPr>
          <w:t>1</w:t>
        </w:r>
        <w:r w:rsidR="002D3D29" w:rsidRPr="00761ACA">
          <w:rPr>
            <w:rFonts w:ascii="Times New Roman" w:hAnsi="Times New Roman"/>
            <w:spacing w:val="2"/>
          </w:rPr>
          <w:t>.</w:t>
        </w:r>
        <w:r w:rsidR="002D3D29" w:rsidRPr="00761ACA">
          <w:rPr>
            <w:rFonts w:ascii="Times New Roman" w:hAnsi="Times New Roman"/>
            <w:b/>
            <w:bCs/>
            <w:spacing w:val="2"/>
          </w:rPr>
          <w:t>4</w:t>
        </w:r>
        <w:r w:rsidR="002D3D29" w:rsidRPr="00761ACA">
          <w:rPr>
            <w:rFonts w:ascii="Times New Roman" w:hAnsi="Times New Roman"/>
            <w:spacing w:val="2"/>
          </w:rPr>
          <w:t>. Питьевая вода и водоснабжение населенных мест.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 </w:t>
        </w:r>
        <w:r w:rsidR="002D3D29" w:rsidRPr="00761ACA">
          <w:rPr>
            <w:rFonts w:ascii="Times New Roman" w:hAnsi="Times New Roman"/>
            <w:b/>
            <w:bCs/>
            <w:spacing w:val="2"/>
          </w:rPr>
          <w:t>Санитарно</w:t>
        </w:r>
        <w:r w:rsidR="002D3D29" w:rsidRPr="00761ACA">
          <w:rPr>
            <w:rFonts w:ascii="Times New Roman" w:hAnsi="Times New Roman"/>
            <w:spacing w:val="2"/>
          </w:rPr>
          <w:t>-</w:t>
        </w:r>
        <w:r w:rsidR="002D3D29" w:rsidRPr="00761ACA">
          <w:rPr>
            <w:rFonts w:ascii="Times New Roman" w:hAnsi="Times New Roman"/>
            <w:b/>
            <w:bCs/>
            <w:spacing w:val="2"/>
          </w:rPr>
          <w:t>эпидемиологические</w:t>
        </w:r>
        <w:r w:rsidR="002D3D29" w:rsidRPr="00761ACA">
          <w:rPr>
            <w:rFonts w:ascii="Times New Roman" w:hAnsi="Times New Roman"/>
            <w:spacing w:val="2"/>
          </w:rPr>
          <w:t> </w:t>
        </w:r>
        <w:r w:rsidR="002D3D29" w:rsidRPr="00761ACA">
          <w:rPr>
            <w:rFonts w:ascii="Times New Roman" w:hAnsi="Times New Roman"/>
            <w:b/>
            <w:bCs/>
            <w:spacing w:val="2"/>
          </w:rPr>
          <w:t>правила</w:t>
        </w:r>
        <w:r w:rsidR="002D3D29" w:rsidRPr="00761ACA">
          <w:rPr>
            <w:rFonts w:ascii="Times New Roman" w:hAnsi="Times New Roman"/>
            <w:spacing w:val="2"/>
          </w:rPr>
          <w:t> и </w:t>
        </w:r>
        <w:r w:rsidR="002D3D29" w:rsidRPr="00761ACA">
          <w:rPr>
            <w:rFonts w:ascii="Times New Roman" w:hAnsi="Times New Roman"/>
            <w:b/>
            <w:bCs/>
            <w:spacing w:val="2"/>
          </w:rPr>
          <w:t>нормативы</w:t>
        </w:r>
        <w:r w:rsidR="002D3D29" w:rsidRPr="00761ACA">
          <w:rPr>
            <w:rFonts w:ascii="Times New Roman" w:hAnsi="Times New Roman"/>
            <w:spacing w:val="2"/>
          </w:rPr>
          <w:t>") (Зарегистрировано в Минюсте России 31.10.2001 N 3011)</w:t>
        </w:r>
      </w:hyperlink>
      <w:r w:rsidR="002D3D29" w:rsidRPr="00761ACA">
        <w:rPr>
          <w:rFonts w:ascii="Times New Roman" w:hAnsi="Times New Roman"/>
          <w:spacing w:val="2"/>
        </w:rPr>
        <w:t>(утв. Постановление Главного государственного санитарного врача РФ от 26.09.2001 N 24 (ред. от 28.06.2010)</w:t>
      </w:r>
    </w:p>
    <w:p w:rsidR="002D3D29" w:rsidRPr="00761ACA" w:rsidRDefault="002D3D29" w:rsidP="002D3D29">
      <w:pPr>
        <w:shd w:val="clear" w:color="auto" w:fill="FFFFFF"/>
        <w:spacing w:after="0" w:line="240" w:lineRule="auto"/>
        <w:jc w:val="both"/>
        <w:rPr>
          <w:rFonts w:ascii="Times New Roman" w:hAnsi="Times New Roman"/>
          <w:spacing w:val="2"/>
          <w:sz w:val="8"/>
          <w:szCs w:val="8"/>
        </w:rPr>
      </w:pPr>
    </w:p>
    <w:p w:rsidR="002D3D29" w:rsidRPr="00761ACA" w:rsidRDefault="00551A47" w:rsidP="002D3D29">
      <w:pPr>
        <w:shd w:val="clear" w:color="auto" w:fill="FFFFFF"/>
        <w:spacing w:after="0" w:line="240" w:lineRule="auto"/>
        <w:jc w:val="both"/>
        <w:rPr>
          <w:rFonts w:ascii="Times New Roman" w:hAnsi="Times New Roman"/>
          <w:spacing w:val="2"/>
        </w:rPr>
      </w:pPr>
      <w:hyperlink r:id="rId164" w:tgtFrame="_blank" w:history="1">
        <w:r w:rsidR="002D3D29" w:rsidRPr="00761ACA">
          <w:rPr>
            <w:rFonts w:ascii="Times New Roman" w:hAnsi="Times New Roman"/>
            <w:spacing w:val="2"/>
          </w:rPr>
          <w:t xml:space="preserve"> "</w:t>
        </w:r>
        <w:r w:rsidR="002D3D29" w:rsidRPr="00761ACA">
          <w:rPr>
            <w:rFonts w:ascii="Times New Roman" w:hAnsi="Times New Roman"/>
            <w:b/>
            <w:bCs/>
            <w:spacing w:val="2"/>
          </w:rPr>
          <w:t>СанПиН</w:t>
        </w:r>
        <w:r w:rsidR="002D3D29" w:rsidRPr="00761ACA">
          <w:rPr>
            <w:rFonts w:ascii="Times New Roman" w:hAnsi="Times New Roman"/>
            <w:spacing w:val="2"/>
          </w:rPr>
          <w:t> </w:t>
        </w:r>
        <w:r w:rsidR="002D3D29" w:rsidRPr="00761ACA">
          <w:rPr>
            <w:rFonts w:ascii="Times New Roman" w:hAnsi="Times New Roman"/>
            <w:b/>
            <w:bCs/>
            <w:spacing w:val="2"/>
          </w:rPr>
          <w:t>2</w:t>
        </w:r>
        <w:r w:rsidR="002D3D29" w:rsidRPr="00761ACA">
          <w:rPr>
            <w:rFonts w:ascii="Times New Roman" w:hAnsi="Times New Roman"/>
            <w:spacing w:val="2"/>
          </w:rPr>
          <w:t>.</w:t>
        </w:r>
        <w:r w:rsidR="002D3D29" w:rsidRPr="00761ACA">
          <w:rPr>
            <w:rFonts w:ascii="Times New Roman" w:hAnsi="Times New Roman"/>
            <w:b/>
            <w:bCs/>
            <w:spacing w:val="2"/>
          </w:rPr>
          <w:t>1</w:t>
        </w:r>
        <w:r w:rsidR="002D3D29" w:rsidRPr="00761ACA">
          <w:rPr>
            <w:rFonts w:ascii="Times New Roman" w:hAnsi="Times New Roman"/>
            <w:spacing w:val="2"/>
          </w:rPr>
          <w:t>.</w:t>
        </w:r>
        <w:r w:rsidR="002D3D29" w:rsidRPr="00761ACA">
          <w:rPr>
            <w:rFonts w:ascii="Times New Roman" w:hAnsi="Times New Roman"/>
            <w:b/>
            <w:bCs/>
            <w:spacing w:val="2"/>
          </w:rPr>
          <w:t>4</w:t>
        </w:r>
        <w:r w:rsidR="002D3D29" w:rsidRPr="00761ACA">
          <w:rPr>
            <w:rFonts w:ascii="Times New Roman" w:hAnsi="Times New Roman"/>
            <w:spacing w:val="2"/>
          </w:rPr>
          <w:t>.</w:t>
        </w:r>
        <w:r w:rsidR="002D3D29" w:rsidRPr="00761ACA">
          <w:rPr>
            <w:rFonts w:ascii="Times New Roman" w:hAnsi="Times New Roman"/>
            <w:b/>
            <w:bCs/>
            <w:spacing w:val="2"/>
          </w:rPr>
          <w:t>1110</w:t>
        </w:r>
        <w:r w:rsidR="002D3D29" w:rsidRPr="00761ACA">
          <w:rPr>
            <w:rFonts w:ascii="Times New Roman" w:hAnsi="Times New Roman"/>
            <w:spacing w:val="2"/>
          </w:rPr>
          <w:t>-</w:t>
        </w:r>
        <w:r w:rsidR="002D3D29" w:rsidRPr="00761ACA">
          <w:rPr>
            <w:rFonts w:ascii="Times New Roman" w:hAnsi="Times New Roman"/>
            <w:b/>
            <w:bCs/>
            <w:spacing w:val="2"/>
          </w:rPr>
          <w:t>02</w:t>
        </w:r>
        <w:r w:rsidR="002D3D29" w:rsidRPr="00761ACA">
          <w:rPr>
            <w:rFonts w:ascii="Times New Roman" w:hAnsi="Times New Roman"/>
            <w:spacing w:val="2"/>
          </w:rPr>
          <w:t>. </w:t>
        </w:r>
        <w:r w:rsidR="002D3D29" w:rsidRPr="00761ACA">
          <w:rPr>
            <w:rFonts w:ascii="Times New Roman" w:hAnsi="Times New Roman"/>
            <w:b/>
            <w:bCs/>
            <w:spacing w:val="2"/>
          </w:rPr>
          <w:t>2</w:t>
        </w:r>
        <w:r w:rsidR="002D3D29" w:rsidRPr="00761ACA">
          <w:rPr>
            <w:rFonts w:ascii="Times New Roman" w:hAnsi="Times New Roman"/>
            <w:spacing w:val="2"/>
          </w:rPr>
          <w:t>.</w:t>
        </w:r>
        <w:r w:rsidR="002D3D29" w:rsidRPr="00761ACA">
          <w:rPr>
            <w:rFonts w:ascii="Times New Roman" w:hAnsi="Times New Roman"/>
            <w:b/>
            <w:bCs/>
            <w:spacing w:val="2"/>
          </w:rPr>
          <w:t>1</w:t>
        </w:r>
        <w:r w:rsidR="002D3D29" w:rsidRPr="00761ACA">
          <w:rPr>
            <w:rFonts w:ascii="Times New Roman" w:hAnsi="Times New Roman"/>
            <w:spacing w:val="2"/>
          </w:rPr>
          <w:t>.</w:t>
        </w:r>
        <w:r w:rsidR="002D3D29" w:rsidRPr="00761ACA">
          <w:rPr>
            <w:rFonts w:ascii="Times New Roman" w:hAnsi="Times New Roman"/>
            <w:b/>
            <w:bCs/>
            <w:spacing w:val="2"/>
          </w:rPr>
          <w:t>4</w:t>
        </w:r>
        <w:r w:rsidR="002D3D29" w:rsidRPr="00761ACA">
          <w:rPr>
            <w:rFonts w:ascii="Times New Roman" w:hAnsi="Times New Roman"/>
            <w:spacing w:val="2"/>
          </w:rPr>
          <w:t>. Питьевая вода и водоснабжение населенных мест. Зоны санитарной охраны источников водоснабжения и водопроводов питьевого назначения. Санитарные правила и нормы", утв. Главным государственным санитарным врачом РФ 26.02.2002) (Зарегистрировано в Минюсте РФ 24.04.2002 N 3399)</w:t>
        </w:r>
      </w:hyperlink>
    </w:p>
    <w:p w:rsidR="002D3D29" w:rsidRPr="00761ACA" w:rsidRDefault="002D3D29" w:rsidP="002D3D29">
      <w:pPr>
        <w:shd w:val="clear" w:color="auto" w:fill="FFFFFF"/>
        <w:spacing w:after="0" w:line="240" w:lineRule="auto"/>
        <w:jc w:val="both"/>
        <w:rPr>
          <w:rFonts w:ascii="Times New Roman" w:hAnsi="Times New Roman"/>
          <w:spacing w:val="2"/>
          <w:sz w:val="8"/>
          <w:szCs w:val="8"/>
        </w:rPr>
      </w:pPr>
    </w:p>
    <w:p w:rsidR="002D3D29" w:rsidRPr="00761ACA" w:rsidRDefault="00551A47" w:rsidP="002D3D29">
      <w:pPr>
        <w:shd w:val="clear" w:color="auto" w:fill="FFFFFF"/>
        <w:spacing w:after="0" w:line="240" w:lineRule="auto"/>
        <w:jc w:val="both"/>
        <w:rPr>
          <w:rFonts w:ascii="Times New Roman" w:hAnsi="Times New Roman"/>
          <w:spacing w:val="2"/>
        </w:rPr>
      </w:pPr>
      <w:hyperlink r:id="rId165" w:tgtFrame="_blank" w:history="1">
        <w:r w:rsidR="002D3D29" w:rsidRPr="00761ACA">
          <w:rPr>
            <w:rFonts w:ascii="Times New Roman" w:hAnsi="Times New Roman"/>
            <w:spacing w:val="2"/>
          </w:rPr>
          <w:t xml:space="preserve"> "</w:t>
        </w:r>
        <w:r w:rsidR="002D3D29" w:rsidRPr="00761ACA">
          <w:rPr>
            <w:rFonts w:ascii="Times New Roman" w:hAnsi="Times New Roman"/>
            <w:b/>
            <w:bCs/>
            <w:spacing w:val="2"/>
          </w:rPr>
          <w:t>СанПиН</w:t>
        </w:r>
        <w:r w:rsidR="002D3D29" w:rsidRPr="00761ACA">
          <w:rPr>
            <w:rFonts w:ascii="Times New Roman" w:hAnsi="Times New Roman"/>
            <w:spacing w:val="2"/>
          </w:rPr>
          <w:t> </w:t>
        </w:r>
        <w:r w:rsidR="002D3D29" w:rsidRPr="00761ACA">
          <w:rPr>
            <w:rFonts w:ascii="Times New Roman" w:hAnsi="Times New Roman"/>
            <w:b/>
            <w:bCs/>
            <w:spacing w:val="2"/>
          </w:rPr>
          <w:t>2</w:t>
        </w:r>
        <w:r w:rsidR="002D3D29" w:rsidRPr="00761ACA">
          <w:rPr>
            <w:rFonts w:ascii="Times New Roman" w:hAnsi="Times New Roman"/>
            <w:spacing w:val="2"/>
          </w:rPr>
          <w:t>.</w:t>
        </w:r>
        <w:r w:rsidR="002D3D29" w:rsidRPr="00761ACA">
          <w:rPr>
            <w:rFonts w:ascii="Times New Roman" w:hAnsi="Times New Roman"/>
            <w:b/>
            <w:bCs/>
            <w:spacing w:val="2"/>
          </w:rPr>
          <w:t>1</w:t>
        </w:r>
        <w:r w:rsidR="002D3D29" w:rsidRPr="00761ACA">
          <w:rPr>
            <w:rFonts w:ascii="Times New Roman" w:hAnsi="Times New Roman"/>
            <w:spacing w:val="2"/>
          </w:rPr>
          <w:t>.</w:t>
        </w:r>
        <w:r w:rsidR="002D3D29" w:rsidRPr="00761ACA">
          <w:rPr>
            <w:rFonts w:ascii="Times New Roman" w:hAnsi="Times New Roman"/>
            <w:b/>
            <w:bCs/>
            <w:spacing w:val="2"/>
          </w:rPr>
          <w:t>4</w:t>
        </w:r>
        <w:r w:rsidR="002D3D29" w:rsidRPr="00761ACA">
          <w:rPr>
            <w:rFonts w:ascii="Times New Roman" w:hAnsi="Times New Roman"/>
            <w:spacing w:val="2"/>
          </w:rPr>
          <w:t>.</w:t>
        </w:r>
        <w:r w:rsidR="002D3D29" w:rsidRPr="00761ACA">
          <w:rPr>
            <w:rFonts w:ascii="Times New Roman" w:hAnsi="Times New Roman"/>
            <w:b/>
            <w:bCs/>
            <w:spacing w:val="2"/>
          </w:rPr>
          <w:t>1175</w:t>
        </w:r>
        <w:r w:rsidR="002D3D29" w:rsidRPr="00761ACA">
          <w:rPr>
            <w:rFonts w:ascii="Times New Roman" w:hAnsi="Times New Roman"/>
            <w:spacing w:val="2"/>
          </w:rPr>
          <w:t>-</w:t>
        </w:r>
        <w:r w:rsidR="002D3D29" w:rsidRPr="00761ACA">
          <w:rPr>
            <w:rFonts w:ascii="Times New Roman" w:hAnsi="Times New Roman"/>
            <w:b/>
            <w:bCs/>
            <w:spacing w:val="2"/>
          </w:rPr>
          <w:t>02</w:t>
        </w:r>
        <w:r w:rsidR="002D3D29" w:rsidRPr="00761ACA">
          <w:rPr>
            <w:rFonts w:ascii="Times New Roman" w:hAnsi="Times New Roman"/>
            <w:spacing w:val="2"/>
          </w:rPr>
          <w:t>. </w:t>
        </w:r>
        <w:r w:rsidR="002D3D29" w:rsidRPr="00761ACA">
          <w:rPr>
            <w:rFonts w:ascii="Times New Roman" w:hAnsi="Times New Roman"/>
            <w:b/>
            <w:bCs/>
            <w:spacing w:val="2"/>
          </w:rPr>
          <w:t>2</w:t>
        </w:r>
        <w:r w:rsidR="002D3D29" w:rsidRPr="00761ACA">
          <w:rPr>
            <w:rFonts w:ascii="Times New Roman" w:hAnsi="Times New Roman"/>
            <w:spacing w:val="2"/>
          </w:rPr>
          <w:t>.</w:t>
        </w:r>
        <w:r w:rsidR="002D3D29" w:rsidRPr="00761ACA">
          <w:rPr>
            <w:rFonts w:ascii="Times New Roman" w:hAnsi="Times New Roman"/>
            <w:b/>
            <w:bCs/>
            <w:spacing w:val="2"/>
          </w:rPr>
          <w:t>1</w:t>
        </w:r>
        <w:r w:rsidR="002D3D29" w:rsidRPr="00761ACA">
          <w:rPr>
            <w:rFonts w:ascii="Times New Roman" w:hAnsi="Times New Roman"/>
            <w:spacing w:val="2"/>
          </w:rPr>
          <w:t>.</w:t>
        </w:r>
        <w:r w:rsidR="002D3D29" w:rsidRPr="00761ACA">
          <w:rPr>
            <w:rFonts w:ascii="Times New Roman" w:hAnsi="Times New Roman"/>
            <w:b/>
            <w:bCs/>
            <w:spacing w:val="2"/>
          </w:rPr>
          <w:t>4</w:t>
        </w:r>
        <w:r w:rsidR="002D3D29" w:rsidRPr="00761ACA">
          <w:rPr>
            <w:rFonts w:ascii="Times New Roman" w:hAnsi="Times New Roman"/>
            <w:spacing w:val="2"/>
          </w:rPr>
          <w:t>. Питьевая вода и водоснабжение населенных мест. Гигиенические требования к качеству воды нецентрализованного водоснабжения. Санитарная охрана источников. </w:t>
        </w:r>
        <w:r w:rsidR="002D3D29" w:rsidRPr="00761ACA">
          <w:rPr>
            <w:rFonts w:ascii="Times New Roman" w:hAnsi="Times New Roman"/>
            <w:b/>
            <w:bCs/>
            <w:spacing w:val="2"/>
          </w:rPr>
          <w:t>Санитарно</w:t>
        </w:r>
        <w:r w:rsidR="002D3D29" w:rsidRPr="00761ACA">
          <w:rPr>
            <w:rFonts w:ascii="Times New Roman" w:hAnsi="Times New Roman"/>
            <w:spacing w:val="2"/>
          </w:rPr>
          <w:t>-</w:t>
        </w:r>
        <w:r w:rsidR="002D3D29" w:rsidRPr="00761ACA">
          <w:rPr>
            <w:rFonts w:ascii="Times New Roman" w:hAnsi="Times New Roman"/>
            <w:b/>
            <w:bCs/>
            <w:spacing w:val="2"/>
          </w:rPr>
          <w:t>эпидемиологические</w:t>
        </w:r>
        <w:r w:rsidR="002D3D29" w:rsidRPr="00761ACA">
          <w:rPr>
            <w:rFonts w:ascii="Times New Roman" w:hAnsi="Times New Roman"/>
            <w:spacing w:val="2"/>
          </w:rPr>
          <w:t> </w:t>
        </w:r>
        <w:r w:rsidR="002D3D29" w:rsidRPr="00761ACA">
          <w:rPr>
            <w:rFonts w:ascii="Times New Roman" w:hAnsi="Times New Roman"/>
            <w:b/>
            <w:bCs/>
            <w:spacing w:val="2"/>
          </w:rPr>
          <w:t>правила</w:t>
        </w:r>
        <w:r w:rsidR="002D3D29" w:rsidRPr="00761ACA">
          <w:rPr>
            <w:rFonts w:ascii="Times New Roman" w:hAnsi="Times New Roman"/>
            <w:spacing w:val="2"/>
          </w:rPr>
          <w:t> и </w:t>
        </w:r>
        <w:r w:rsidR="002D3D29" w:rsidRPr="00761ACA">
          <w:rPr>
            <w:rFonts w:ascii="Times New Roman" w:hAnsi="Times New Roman"/>
            <w:b/>
            <w:bCs/>
            <w:spacing w:val="2"/>
          </w:rPr>
          <w:t>нормативы</w:t>
        </w:r>
        <w:r w:rsidR="002D3D29" w:rsidRPr="00761ACA">
          <w:rPr>
            <w:rFonts w:ascii="Times New Roman" w:hAnsi="Times New Roman"/>
            <w:spacing w:val="2"/>
          </w:rPr>
          <w:t>", утв. Главным государственным санитарным врачом РФ 12.11.2002) (Зарегистрировано в Минюсте РФ 20.12.2002 N 4059)</w:t>
        </w:r>
      </w:hyperlink>
    </w:p>
    <w:p w:rsidR="002D3D29" w:rsidRPr="00761ACA" w:rsidRDefault="002D3D29" w:rsidP="002D3D29">
      <w:pPr>
        <w:shd w:val="clear" w:color="auto" w:fill="FFFFFF"/>
        <w:spacing w:after="0" w:line="240" w:lineRule="auto"/>
        <w:jc w:val="both"/>
        <w:rPr>
          <w:rFonts w:ascii="Times New Roman" w:hAnsi="Times New Roman"/>
          <w:spacing w:val="2"/>
          <w:sz w:val="8"/>
          <w:szCs w:val="8"/>
        </w:rPr>
      </w:pPr>
    </w:p>
    <w:p w:rsidR="002D3D29" w:rsidRPr="00761ACA" w:rsidRDefault="00551A47" w:rsidP="002D3D29">
      <w:pPr>
        <w:shd w:val="clear" w:color="auto" w:fill="FFFFFF"/>
        <w:spacing w:after="0" w:line="240" w:lineRule="auto"/>
        <w:jc w:val="both"/>
        <w:rPr>
          <w:rFonts w:ascii="Times New Roman" w:hAnsi="Times New Roman"/>
          <w:spacing w:val="2"/>
        </w:rPr>
      </w:pPr>
      <w:hyperlink r:id="rId166" w:tgtFrame="_blank" w:history="1">
        <w:r w:rsidR="002D3D29" w:rsidRPr="00761ACA">
          <w:rPr>
            <w:rFonts w:ascii="Times New Roman" w:hAnsi="Times New Roman"/>
            <w:spacing w:val="2"/>
          </w:rPr>
          <w:t>"</w:t>
        </w:r>
        <w:r w:rsidR="002D3D29" w:rsidRPr="00761ACA">
          <w:rPr>
            <w:rFonts w:ascii="Times New Roman" w:hAnsi="Times New Roman"/>
            <w:b/>
            <w:bCs/>
            <w:spacing w:val="2"/>
          </w:rPr>
          <w:t>СанПиН</w:t>
        </w:r>
        <w:r w:rsidR="002D3D29" w:rsidRPr="00761ACA">
          <w:rPr>
            <w:rFonts w:ascii="Times New Roman" w:hAnsi="Times New Roman"/>
            <w:spacing w:val="2"/>
          </w:rPr>
          <w:t> </w:t>
        </w:r>
        <w:r w:rsidR="002D3D29" w:rsidRPr="00761ACA">
          <w:rPr>
            <w:rFonts w:ascii="Times New Roman" w:hAnsi="Times New Roman"/>
            <w:b/>
            <w:bCs/>
            <w:spacing w:val="2"/>
          </w:rPr>
          <w:t>2</w:t>
        </w:r>
        <w:r w:rsidR="002D3D29" w:rsidRPr="00761ACA">
          <w:rPr>
            <w:rFonts w:ascii="Times New Roman" w:hAnsi="Times New Roman"/>
            <w:spacing w:val="2"/>
          </w:rPr>
          <w:t>.</w:t>
        </w:r>
        <w:r w:rsidR="002D3D29" w:rsidRPr="00761ACA">
          <w:rPr>
            <w:rFonts w:ascii="Times New Roman" w:hAnsi="Times New Roman"/>
            <w:b/>
            <w:bCs/>
            <w:spacing w:val="2"/>
          </w:rPr>
          <w:t>1</w:t>
        </w:r>
        <w:r w:rsidR="002D3D29" w:rsidRPr="00761ACA">
          <w:rPr>
            <w:rFonts w:ascii="Times New Roman" w:hAnsi="Times New Roman"/>
            <w:spacing w:val="2"/>
          </w:rPr>
          <w:t>.</w:t>
        </w:r>
        <w:r w:rsidR="002D3D29" w:rsidRPr="00761ACA">
          <w:rPr>
            <w:rFonts w:ascii="Times New Roman" w:hAnsi="Times New Roman"/>
            <w:b/>
            <w:bCs/>
            <w:spacing w:val="2"/>
          </w:rPr>
          <w:t>5</w:t>
        </w:r>
        <w:r w:rsidR="002D3D29" w:rsidRPr="00761ACA">
          <w:rPr>
            <w:rFonts w:ascii="Times New Roman" w:hAnsi="Times New Roman"/>
            <w:spacing w:val="2"/>
          </w:rPr>
          <w:t>.</w:t>
        </w:r>
        <w:r w:rsidR="002D3D29" w:rsidRPr="00761ACA">
          <w:rPr>
            <w:rFonts w:ascii="Times New Roman" w:hAnsi="Times New Roman"/>
            <w:b/>
            <w:bCs/>
            <w:spacing w:val="2"/>
          </w:rPr>
          <w:t>980</w:t>
        </w:r>
        <w:r w:rsidR="002D3D29" w:rsidRPr="00761ACA">
          <w:rPr>
            <w:rFonts w:ascii="Times New Roman" w:hAnsi="Times New Roman"/>
            <w:spacing w:val="2"/>
          </w:rPr>
          <w:t>-</w:t>
        </w:r>
        <w:r w:rsidR="002D3D29" w:rsidRPr="00761ACA">
          <w:rPr>
            <w:rFonts w:ascii="Times New Roman" w:hAnsi="Times New Roman"/>
            <w:b/>
            <w:bCs/>
            <w:spacing w:val="2"/>
          </w:rPr>
          <w:t>00</w:t>
        </w:r>
        <w:r w:rsidR="002D3D29" w:rsidRPr="00761ACA">
          <w:rPr>
            <w:rFonts w:ascii="Times New Roman" w:hAnsi="Times New Roman"/>
            <w:spacing w:val="2"/>
          </w:rPr>
          <w:t>. </w:t>
        </w:r>
        <w:r w:rsidR="002D3D29" w:rsidRPr="00761ACA">
          <w:rPr>
            <w:rFonts w:ascii="Times New Roman" w:hAnsi="Times New Roman"/>
            <w:b/>
            <w:bCs/>
            <w:spacing w:val="2"/>
          </w:rPr>
          <w:t>2</w:t>
        </w:r>
        <w:r w:rsidR="002D3D29" w:rsidRPr="00761ACA">
          <w:rPr>
            <w:rFonts w:ascii="Times New Roman" w:hAnsi="Times New Roman"/>
            <w:spacing w:val="2"/>
          </w:rPr>
          <w:t>.</w:t>
        </w:r>
        <w:r w:rsidR="002D3D29" w:rsidRPr="00761ACA">
          <w:rPr>
            <w:rFonts w:ascii="Times New Roman" w:hAnsi="Times New Roman"/>
            <w:b/>
            <w:bCs/>
            <w:spacing w:val="2"/>
          </w:rPr>
          <w:t>1</w:t>
        </w:r>
        <w:r w:rsidR="002D3D29" w:rsidRPr="00761ACA">
          <w:rPr>
            <w:rFonts w:ascii="Times New Roman" w:hAnsi="Times New Roman"/>
            <w:spacing w:val="2"/>
          </w:rPr>
          <w:t>.</w:t>
        </w:r>
        <w:r w:rsidR="002D3D29" w:rsidRPr="00761ACA">
          <w:rPr>
            <w:rFonts w:ascii="Times New Roman" w:hAnsi="Times New Roman"/>
            <w:b/>
            <w:bCs/>
            <w:spacing w:val="2"/>
          </w:rPr>
          <w:t>5</w:t>
        </w:r>
        <w:r w:rsidR="002D3D29" w:rsidRPr="00761ACA">
          <w:rPr>
            <w:rFonts w:ascii="Times New Roman" w:hAnsi="Times New Roman"/>
            <w:spacing w:val="2"/>
          </w:rPr>
          <w:t>. Водоотведение населенных мест, санитарная охрана водных объектов. Гигиенические требования к охране поверхностных вод. Санитарные правила и нормы"(утв. Главным государственным санитарным врачом РФ 22.06.2000) (с изм. от 04.02.2011, с изм. от 25.09.2014)</w:t>
        </w:r>
      </w:hyperlink>
    </w:p>
    <w:p w:rsidR="002D3D29" w:rsidRPr="00761ACA" w:rsidRDefault="002D3D29" w:rsidP="002D3D29">
      <w:pPr>
        <w:shd w:val="clear" w:color="auto" w:fill="FFFFFF"/>
        <w:spacing w:after="0" w:line="240" w:lineRule="auto"/>
        <w:jc w:val="both"/>
        <w:rPr>
          <w:rStyle w:val="blk"/>
          <w:rFonts w:ascii="Times New Roman" w:hAnsi="Times New Roman"/>
          <w:spacing w:val="2"/>
          <w:sz w:val="8"/>
          <w:szCs w:val="8"/>
          <w:shd w:val="clear" w:color="auto" w:fill="FFFFFF"/>
        </w:rPr>
      </w:pPr>
    </w:p>
    <w:p w:rsidR="002D3D29" w:rsidRPr="00761ACA" w:rsidRDefault="002D3D29" w:rsidP="002D3D29">
      <w:pPr>
        <w:shd w:val="clear" w:color="auto" w:fill="FFFFFF"/>
        <w:spacing w:after="0" w:line="240" w:lineRule="auto"/>
        <w:jc w:val="both"/>
        <w:rPr>
          <w:rFonts w:ascii="Times New Roman" w:hAnsi="Times New Roman"/>
          <w:spacing w:val="2"/>
          <w:sz w:val="8"/>
          <w:szCs w:val="8"/>
        </w:rPr>
      </w:pP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СанПиН</w:t>
      </w:r>
      <w:r w:rsidRPr="00761ACA">
        <w:rPr>
          <w:rStyle w:val="blk"/>
          <w:rFonts w:ascii="Times New Roman" w:hAnsi="Times New Roman"/>
          <w:spacing w:val="2"/>
          <w:shd w:val="clear" w:color="auto" w:fill="FFFFFF"/>
        </w:rPr>
        <w:t> </w:t>
      </w:r>
      <w:r w:rsidRPr="00761ACA">
        <w:rPr>
          <w:rStyle w:val="b"/>
          <w:rFonts w:ascii="Times New Roman" w:hAnsi="Times New Roman"/>
          <w:b/>
          <w:bCs/>
          <w:spacing w:val="2"/>
          <w:shd w:val="clear" w:color="auto" w:fill="FFFFFF"/>
        </w:rPr>
        <w:t>2</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1</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6</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1032</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01</w:t>
      </w:r>
      <w:r w:rsidRPr="00761ACA">
        <w:rPr>
          <w:rStyle w:val="blk"/>
          <w:rFonts w:ascii="Times New Roman" w:hAnsi="Times New Roman"/>
          <w:spacing w:val="2"/>
          <w:shd w:val="clear" w:color="auto" w:fill="FFFFFF"/>
        </w:rPr>
        <w:t>. </w:t>
      </w:r>
      <w:r w:rsidRPr="00761ACA">
        <w:rPr>
          <w:rStyle w:val="b"/>
          <w:rFonts w:ascii="Times New Roman" w:hAnsi="Times New Roman"/>
          <w:b/>
          <w:bCs/>
          <w:spacing w:val="2"/>
          <w:shd w:val="clear" w:color="auto" w:fill="FFFFFF"/>
        </w:rPr>
        <w:t>2</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1</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6</w:t>
      </w:r>
      <w:r w:rsidRPr="00761ACA">
        <w:rPr>
          <w:rStyle w:val="blk"/>
          <w:rFonts w:ascii="Times New Roman" w:hAnsi="Times New Roman"/>
          <w:spacing w:val="2"/>
          <w:shd w:val="clear" w:color="auto" w:fill="FFFFFF"/>
        </w:rPr>
        <w:t>. Атмосферный воздух и воздух закрытых помещений, санитарная охрана воздуха. Гигиенические требования к обеспечению качества атмосферного воздуха населенных мест. </w:t>
      </w:r>
      <w:r w:rsidRPr="00761ACA">
        <w:rPr>
          <w:rStyle w:val="b"/>
          <w:rFonts w:ascii="Times New Roman" w:hAnsi="Times New Roman"/>
          <w:b/>
          <w:bCs/>
          <w:spacing w:val="2"/>
          <w:shd w:val="clear" w:color="auto" w:fill="FFFFFF"/>
        </w:rPr>
        <w:t>Санитарно</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эпидемиологические</w:t>
      </w:r>
      <w:r w:rsidRPr="00761ACA">
        <w:rPr>
          <w:rStyle w:val="blk"/>
          <w:rFonts w:ascii="Times New Roman" w:hAnsi="Times New Roman"/>
          <w:spacing w:val="2"/>
          <w:shd w:val="clear" w:color="auto" w:fill="FFFFFF"/>
        </w:rPr>
        <w:t> </w:t>
      </w:r>
      <w:r w:rsidRPr="00761ACA">
        <w:rPr>
          <w:rStyle w:val="b"/>
          <w:rFonts w:ascii="Times New Roman" w:hAnsi="Times New Roman"/>
          <w:b/>
          <w:bCs/>
          <w:spacing w:val="2"/>
          <w:shd w:val="clear" w:color="auto" w:fill="FFFFFF"/>
        </w:rPr>
        <w:t>правила</w:t>
      </w:r>
      <w:r w:rsidRPr="00761ACA">
        <w:rPr>
          <w:rStyle w:val="blk"/>
          <w:rFonts w:ascii="Times New Roman" w:hAnsi="Times New Roman"/>
          <w:spacing w:val="2"/>
          <w:shd w:val="clear" w:color="auto" w:fill="FFFFFF"/>
        </w:rPr>
        <w:t> и </w:t>
      </w:r>
      <w:r w:rsidRPr="00761ACA">
        <w:rPr>
          <w:rStyle w:val="b"/>
          <w:rFonts w:ascii="Times New Roman" w:hAnsi="Times New Roman"/>
          <w:b/>
          <w:bCs/>
          <w:spacing w:val="2"/>
          <w:shd w:val="clear" w:color="auto" w:fill="FFFFFF"/>
        </w:rPr>
        <w:t>нормативы</w:t>
      </w:r>
      <w:r w:rsidRPr="00761ACA">
        <w:rPr>
          <w:rStyle w:val="blk"/>
          <w:rFonts w:ascii="Times New Roman" w:hAnsi="Times New Roman"/>
          <w:spacing w:val="2"/>
          <w:shd w:val="clear" w:color="auto" w:fill="FFFFFF"/>
        </w:rPr>
        <w:t>") (Зарегистрировано в Минюсте РФ 18.05.2001 N 2711) (утв. Постановление Главного государственного санитарного врача РФ от 17.05.2001 N 14)</w:t>
      </w:r>
      <w:r w:rsidRPr="00761ACA">
        <w:rPr>
          <w:rFonts w:ascii="Times New Roman" w:hAnsi="Times New Roman"/>
          <w:spacing w:val="2"/>
        </w:rPr>
        <w:br/>
      </w:r>
    </w:p>
    <w:p w:rsidR="002D3D29" w:rsidRPr="00761ACA" w:rsidRDefault="00551A47" w:rsidP="002D3D29">
      <w:pPr>
        <w:shd w:val="clear" w:color="auto" w:fill="FFFFFF"/>
        <w:spacing w:after="0" w:line="240" w:lineRule="auto"/>
        <w:jc w:val="both"/>
        <w:rPr>
          <w:rFonts w:ascii="Times New Roman" w:hAnsi="Times New Roman"/>
          <w:spacing w:val="2"/>
        </w:rPr>
      </w:pPr>
      <w:hyperlink r:id="rId167" w:tgtFrame="_blank" w:history="1">
        <w:r w:rsidR="002D3D29" w:rsidRPr="00761ACA">
          <w:rPr>
            <w:rFonts w:ascii="Times New Roman" w:hAnsi="Times New Roman"/>
            <w:spacing w:val="2"/>
          </w:rPr>
          <w:t>"</w:t>
        </w:r>
        <w:r w:rsidR="002D3D29" w:rsidRPr="00761ACA">
          <w:rPr>
            <w:rFonts w:ascii="Times New Roman" w:hAnsi="Times New Roman"/>
            <w:b/>
            <w:bCs/>
            <w:spacing w:val="2"/>
          </w:rPr>
          <w:t>СанПиН</w:t>
        </w:r>
        <w:r w:rsidR="002D3D29" w:rsidRPr="00761ACA">
          <w:rPr>
            <w:rFonts w:ascii="Times New Roman" w:hAnsi="Times New Roman"/>
            <w:spacing w:val="2"/>
          </w:rPr>
          <w:t> </w:t>
        </w:r>
        <w:r w:rsidR="002D3D29" w:rsidRPr="00761ACA">
          <w:rPr>
            <w:rFonts w:ascii="Times New Roman" w:hAnsi="Times New Roman"/>
            <w:b/>
            <w:bCs/>
            <w:spacing w:val="2"/>
          </w:rPr>
          <w:t>2</w:t>
        </w:r>
        <w:r w:rsidR="002D3D29" w:rsidRPr="00761ACA">
          <w:rPr>
            <w:rFonts w:ascii="Times New Roman" w:hAnsi="Times New Roman"/>
            <w:spacing w:val="2"/>
          </w:rPr>
          <w:t>.</w:t>
        </w:r>
        <w:r w:rsidR="002D3D29" w:rsidRPr="00761ACA">
          <w:rPr>
            <w:rFonts w:ascii="Times New Roman" w:hAnsi="Times New Roman"/>
            <w:b/>
            <w:bCs/>
            <w:spacing w:val="2"/>
          </w:rPr>
          <w:t>1</w:t>
        </w:r>
        <w:r w:rsidR="002D3D29" w:rsidRPr="00761ACA">
          <w:rPr>
            <w:rFonts w:ascii="Times New Roman" w:hAnsi="Times New Roman"/>
            <w:spacing w:val="2"/>
          </w:rPr>
          <w:t>.</w:t>
        </w:r>
        <w:r w:rsidR="002D3D29" w:rsidRPr="00761ACA">
          <w:rPr>
            <w:rFonts w:ascii="Times New Roman" w:hAnsi="Times New Roman"/>
            <w:b/>
            <w:bCs/>
            <w:spacing w:val="2"/>
          </w:rPr>
          <w:t>7</w:t>
        </w:r>
        <w:r w:rsidR="002D3D29" w:rsidRPr="00761ACA">
          <w:rPr>
            <w:rFonts w:ascii="Times New Roman" w:hAnsi="Times New Roman"/>
            <w:spacing w:val="2"/>
          </w:rPr>
          <w:t>.</w:t>
        </w:r>
        <w:r w:rsidR="002D3D29" w:rsidRPr="00761ACA">
          <w:rPr>
            <w:rFonts w:ascii="Times New Roman" w:hAnsi="Times New Roman"/>
            <w:b/>
            <w:bCs/>
            <w:spacing w:val="2"/>
          </w:rPr>
          <w:t>1287</w:t>
        </w:r>
        <w:r w:rsidR="002D3D29" w:rsidRPr="00761ACA">
          <w:rPr>
            <w:rFonts w:ascii="Times New Roman" w:hAnsi="Times New Roman"/>
            <w:spacing w:val="2"/>
          </w:rPr>
          <w:t>-</w:t>
        </w:r>
        <w:r w:rsidR="002D3D29" w:rsidRPr="00761ACA">
          <w:rPr>
            <w:rFonts w:ascii="Times New Roman" w:hAnsi="Times New Roman"/>
            <w:b/>
            <w:bCs/>
            <w:spacing w:val="2"/>
          </w:rPr>
          <w:t>03</w:t>
        </w:r>
        <w:r w:rsidR="002D3D29" w:rsidRPr="00761ACA">
          <w:rPr>
            <w:rFonts w:ascii="Times New Roman" w:hAnsi="Times New Roman"/>
            <w:spacing w:val="2"/>
          </w:rPr>
          <w:t>. </w:t>
        </w:r>
        <w:r w:rsidR="002D3D29" w:rsidRPr="00761ACA">
          <w:rPr>
            <w:rFonts w:ascii="Times New Roman" w:hAnsi="Times New Roman"/>
            <w:b/>
            <w:bCs/>
            <w:spacing w:val="2"/>
          </w:rPr>
          <w:t>2</w:t>
        </w:r>
        <w:r w:rsidR="002D3D29" w:rsidRPr="00761ACA">
          <w:rPr>
            <w:rFonts w:ascii="Times New Roman" w:hAnsi="Times New Roman"/>
            <w:spacing w:val="2"/>
          </w:rPr>
          <w:t>.</w:t>
        </w:r>
        <w:r w:rsidR="002D3D29" w:rsidRPr="00761ACA">
          <w:rPr>
            <w:rFonts w:ascii="Times New Roman" w:hAnsi="Times New Roman"/>
            <w:b/>
            <w:bCs/>
            <w:spacing w:val="2"/>
          </w:rPr>
          <w:t>1</w:t>
        </w:r>
        <w:r w:rsidR="002D3D29" w:rsidRPr="00761ACA">
          <w:rPr>
            <w:rFonts w:ascii="Times New Roman" w:hAnsi="Times New Roman"/>
            <w:spacing w:val="2"/>
          </w:rPr>
          <w:t>.</w:t>
        </w:r>
        <w:r w:rsidR="002D3D29" w:rsidRPr="00761ACA">
          <w:rPr>
            <w:rFonts w:ascii="Times New Roman" w:hAnsi="Times New Roman"/>
            <w:b/>
            <w:bCs/>
            <w:spacing w:val="2"/>
          </w:rPr>
          <w:t>7</w:t>
        </w:r>
        <w:r w:rsidR="002D3D29" w:rsidRPr="00761ACA">
          <w:rPr>
            <w:rFonts w:ascii="Times New Roman" w:hAnsi="Times New Roman"/>
            <w:spacing w:val="2"/>
          </w:rPr>
          <w:t>. Почва, очистка населенных мест, бытовые и промышленные отходы, санитарная охрана почвы. Санитарно-эпидемиологические требования к качеству почвы. </w:t>
        </w:r>
        <w:r w:rsidR="002D3D29" w:rsidRPr="00761ACA">
          <w:rPr>
            <w:rFonts w:ascii="Times New Roman" w:hAnsi="Times New Roman"/>
            <w:b/>
            <w:bCs/>
            <w:spacing w:val="2"/>
          </w:rPr>
          <w:t>Санитарно</w:t>
        </w:r>
        <w:r w:rsidR="002D3D29" w:rsidRPr="00761ACA">
          <w:rPr>
            <w:rFonts w:ascii="Times New Roman" w:hAnsi="Times New Roman"/>
            <w:spacing w:val="2"/>
          </w:rPr>
          <w:t>-</w:t>
        </w:r>
        <w:r w:rsidR="002D3D29" w:rsidRPr="00761ACA">
          <w:rPr>
            <w:rFonts w:ascii="Times New Roman" w:hAnsi="Times New Roman"/>
            <w:b/>
            <w:bCs/>
            <w:spacing w:val="2"/>
          </w:rPr>
          <w:t>эпидемиологические</w:t>
        </w:r>
        <w:r w:rsidR="002D3D29" w:rsidRPr="00761ACA">
          <w:rPr>
            <w:rFonts w:ascii="Times New Roman" w:hAnsi="Times New Roman"/>
            <w:spacing w:val="2"/>
          </w:rPr>
          <w:t> </w:t>
        </w:r>
        <w:r w:rsidR="002D3D29" w:rsidRPr="00761ACA">
          <w:rPr>
            <w:rFonts w:ascii="Times New Roman" w:hAnsi="Times New Roman"/>
            <w:b/>
            <w:bCs/>
            <w:spacing w:val="2"/>
          </w:rPr>
          <w:t>правила</w:t>
        </w:r>
        <w:r w:rsidR="002D3D29" w:rsidRPr="00761ACA">
          <w:rPr>
            <w:rFonts w:ascii="Times New Roman" w:hAnsi="Times New Roman"/>
            <w:spacing w:val="2"/>
          </w:rPr>
          <w:t> и </w:t>
        </w:r>
        <w:r w:rsidR="002D3D29" w:rsidRPr="00761ACA">
          <w:rPr>
            <w:rFonts w:ascii="Times New Roman" w:hAnsi="Times New Roman"/>
            <w:b/>
            <w:bCs/>
            <w:spacing w:val="2"/>
          </w:rPr>
          <w:t>нормативы</w:t>
        </w:r>
        <w:r w:rsidR="002D3D29" w:rsidRPr="00761ACA">
          <w:rPr>
            <w:rFonts w:ascii="Times New Roman" w:hAnsi="Times New Roman"/>
            <w:spacing w:val="2"/>
          </w:rPr>
          <w:t>", утв. Главным государственным санитарным врачом РФ 16.04.2003) (Зарегистрировано в Минюсте РФ 05.05.2003 N 4500)</w:t>
        </w:r>
      </w:hyperlink>
    </w:p>
    <w:p w:rsidR="002D3D29" w:rsidRPr="00761ACA" w:rsidRDefault="002D3D29" w:rsidP="002D3D29">
      <w:pPr>
        <w:shd w:val="clear" w:color="auto" w:fill="FFFFFF"/>
        <w:spacing w:after="0" w:line="240" w:lineRule="auto"/>
        <w:jc w:val="both"/>
        <w:rPr>
          <w:rFonts w:ascii="Times New Roman" w:hAnsi="Times New Roman"/>
          <w:spacing w:val="2"/>
          <w:sz w:val="8"/>
          <w:szCs w:val="8"/>
        </w:rPr>
      </w:pPr>
    </w:p>
    <w:p w:rsidR="002D3D29" w:rsidRDefault="00551A47" w:rsidP="002D3D29">
      <w:pPr>
        <w:shd w:val="clear" w:color="auto" w:fill="FFFFFF"/>
        <w:spacing w:after="0" w:line="240" w:lineRule="auto"/>
        <w:jc w:val="both"/>
      </w:pPr>
      <w:hyperlink r:id="rId168" w:tgtFrame="_blank" w:history="1">
        <w:r w:rsidR="002D3D29" w:rsidRPr="00761ACA">
          <w:rPr>
            <w:rFonts w:ascii="Times New Roman" w:hAnsi="Times New Roman"/>
            <w:b/>
            <w:spacing w:val="2"/>
          </w:rPr>
          <w:t xml:space="preserve"> "СанПиН 2.1.7.1287-03. 2.1.7.</w:t>
        </w:r>
        <w:r w:rsidR="002D3D29" w:rsidRPr="00761ACA">
          <w:rPr>
            <w:rFonts w:ascii="Times New Roman" w:hAnsi="Times New Roman"/>
            <w:spacing w:val="2"/>
          </w:rPr>
          <w:t xml:space="preserve"> Почва, очистка населенных мест, бытовые и промышленные отходы, санитарная охрана почвы. Санитарно-эпидемиологические требования к качеству почвы. Санитарно-эпидемиологические правила и нормативы", утв. Главным государственным санитарным врачом РФ 16.04.2003) (Зарегистрировано в Минюсте РФ 05.05.2003 N 4500)</w:t>
        </w:r>
      </w:hyperlink>
    </w:p>
    <w:p w:rsidR="002D3D29" w:rsidRPr="007968E9" w:rsidRDefault="002D3D29" w:rsidP="002D3D29">
      <w:pPr>
        <w:shd w:val="clear" w:color="auto" w:fill="FFFFFF"/>
        <w:spacing w:after="0" w:line="240" w:lineRule="auto"/>
        <w:jc w:val="both"/>
        <w:rPr>
          <w:rFonts w:ascii="Times New Roman" w:hAnsi="Times New Roman"/>
          <w:spacing w:val="2"/>
          <w:sz w:val="8"/>
          <w:szCs w:val="8"/>
        </w:rPr>
      </w:pPr>
    </w:p>
    <w:p w:rsidR="002D3D29" w:rsidRPr="00761ACA" w:rsidRDefault="00551A47" w:rsidP="002D3D29">
      <w:pPr>
        <w:shd w:val="clear" w:color="auto" w:fill="FFFFFF"/>
        <w:spacing w:after="0" w:line="240" w:lineRule="auto"/>
        <w:jc w:val="both"/>
        <w:rPr>
          <w:rFonts w:ascii="Times New Roman" w:hAnsi="Times New Roman"/>
          <w:spacing w:val="2"/>
        </w:rPr>
      </w:pPr>
      <w:hyperlink r:id="rId169" w:tgtFrame="_blank" w:history="1">
        <w:r w:rsidR="002D3D29" w:rsidRPr="00761ACA">
          <w:rPr>
            <w:rFonts w:ascii="Times New Roman" w:hAnsi="Times New Roman"/>
            <w:spacing w:val="2"/>
          </w:rPr>
          <w:t xml:space="preserve"> "</w:t>
        </w:r>
        <w:r w:rsidR="002D3D29" w:rsidRPr="00761ACA">
          <w:rPr>
            <w:rFonts w:ascii="Times New Roman" w:hAnsi="Times New Roman"/>
            <w:b/>
            <w:bCs/>
            <w:spacing w:val="2"/>
          </w:rPr>
          <w:t>СанПиН</w:t>
        </w:r>
        <w:r w:rsidR="002D3D29" w:rsidRPr="00761ACA">
          <w:rPr>
            <w:rFonts w:ascii="Times New Roman" w:hAnsi="Times New Roman"/>
            <w:spacing w:val="2"/>
          </w:rPr>
          <w:t> </w:t>
        </w:r>
        <w:r w:rsidR="002D3D29" w:rsidRPr="00761ACA">
          <w:rPr>
            <w:rFonts w:ascii="Times New Roman" w:hAnsi="Times New Roman"/>
            <w:b/>
            <w:bCs/>
            <w:spacing w:val="2"/>
          </w:rPr>
          <w:t>2</w:t>
        </w:r>
        <w:r w:rsidR="002D3D29" w:rsidRPr="00761ACA">
          <w:rPr>
            <w:rFonts w:ascii="Times New Roman" w:hAnsi="Times New Roman"/>
            <w:spacing w:val="2"/>
          </w:rPr>
          <w:t>.</w:t>
        </w:r>
        <w:r w:rsidR="002D3D29" w:rsidRPr="00761ACA">
          <w:rPr>
            <w:rFonts w:ascii="Times New Roman" w:hAnsi="Times New Roman"/>
            <w:b/>
            <w:bCs/>
            <w:spacing w:val="2"/>
          </w:rPr>
          <w:t>1</w:t>
        </w:r>
        <w:r w:rsidR="002D3D29" w:rsidRPr="00761ACA">
          <w:rPr>
            <w:rFonts w:ascii="Times New Roman" w:hAnsi="Times New Roman"/>
            <w:spacing w:val="2"/>
          </w:rPr>
          <w:t>.</w:t>
        </w:r>
        <w:r w:rsidR="002D3D29" w:rsidRPr="00761ACA">
          <w:rPr>
            <w:rFonts w:ascii="Times New Roman" w:hAnsi="Times New Roman"/>
            <w:b/>
            <w:bCs/>
            <w:spacing w:val="2"/>
          </w:rPr>
          <w:t>7</w:t>
        </w:r>
        <w:r w:rsidR="002D3D29" w:rsidRPr="00761ACA">
          <w:rPr>
            <w:rFonts w:ascii="Times New Roman" w:hAnsi="Times New Roman"/>
            <w:spacing w:val="2"/>
          </w:rPr>
          <w:t>.</w:t>
        </w:r>
        <w:r w:rsidR="002D3D29" w:rsidRPr="00761ACA">
          <w:rPr>
            <w:rFonts w:ascii="Times New Roman" w:hAnsi="Times New Roman"/>
            <w:b/>
            <w:bCs/>
            <w:spacing w:val="2"/>
          </w:rPr>
          <w:t>1322</w:t>
        </w:r>
        <w:r w:rsidR="002D3D29" w:rsidRPr="00761ACA">
          <w:rPr>
            <w:rFonts w:ascii="Times New Roman" w:hAnsi="Times New Roman"/>
            <w:spacing w:val="2"/>
          </w:rPr>
          <w:t>-</w:t>
        </w:r>
        <w:r w:rsidR="002D3D29" w:rsidRPr="00761ACA">
          <w:rPr>
            <w:rFonts w:ascii="Times New Roman" w:hAnsi="Times New Roman"/>
            <w:b/>
            <w:bCs/>
            <w:spacing w:val="2"/>
          </w:rPr>
          <w:t>03</w:t>
        </w:r>
        <w:r w:rsidR="002D3D29" w:rsidRPr="00761ACA">
          <w:rPr>
            <w:rFonts w:ascii="Times New Roman" w:hAnsi="Times New Roman"/>
            <w:spacing w:val="2"/>
          </w:rPr>
          <w:t>. </w:t>
        </w:r>
        <w:r w:rsidR="002D3D29" w:rsidRPr="00761ACA">
          <w:rPr>
            <w:rFonts w:ascii="Times New Roman" w:hAnsi="Times New Roman"/>
            <w:b/>
            <w:bCs/>
            <w:spacing w:val="2"/>
          </w:rPr>
          <w:t>2</w:t>
        </w:r>
        <w:r w:rsidR="002D3D29" w:rsidRPr="00761ACA">
          <w:rPr>
            <w:rFonts w:ascii="Times New Roman" w:hAnsi="Times New Roman"/>
            <w:spacing w:val="2"/>
          </w:rPr>
          <w:t>.</w:t>
        </w:r>
        <w:r w:rsidR="002D3D29" w:rsidRPr="00761ACA">
          <w:rPr>
            <w:rFonts w:ascii="Times New Roman" w:hAnsi="Times New Roman"/>
            <w:b/>
            <w:bCs/>
            <w:spacing w:val="2"/>
          </w:rPr>
          <w:t>1</w:t>
        </w:r>
        <w:r w:rsidR="002D3D29" w:rsidRPr="00761ACA">
          <w:rPr>
            <w:rFonts w:ascii="Times New Roman" w:hAnsi="Times New Roman"/>
            <w:spacing w:val="2"/>
          </w:rPr>
          <w:t>.</w:t>
        </w:r>
        <w:r w:rsidR="002D3D29" w:rsidRPr="00761ACA">
          <w:rPr>
            <w:rFonts w:ascii="Times New Roman" w:hAnsi="Times New Roman"/>
            <w:b/>
            <w:bCs/>
            <w:spacing w:val="2"/>
          </w:rPr>
          <w:t>7</w:t>
        </w:r>
        <w:r w:rsidR="002D3D29" w:rsidRPr="00761ACA">
          <w:rPr>
            <w:rFonts w:ascii="Times New Roman" w:hAnsi="Times New Roman"/>
            <w:spacing w:val="2"/>
          </w:rPr>
          <w:t>. Почва. Очистка населенных мест, отходы производства и потребления, санитарная охрана почвы. Гигиенические требования к размещению и обезвреживанию отходов производства и потребления. </w:t>
        </w:r>
        <w:r w:rsidR="002D3D29" w:rsidRPr="00761ACA">
          <w:rPr>
            <w:rFonts w:ascii="Times New Roman" w:hAnsi="Times New Roman"/>
            <w:b/>
            <w:bCs/>
            <w:spacing w:val="2"/>
          </w:rPr>
          <w:t>Санитарно</w:t>
        </w:r>
        <w:r w:rsidR="002D3D29" w:rsidRPr="00761ACA">
          <w:rPr>
            <w:rFonts w:ascii="Times New Roman" w:hAnsi="Times New Roman"/>
            <w:spacing w:val="2"/>
          </w:rPr>
          <w:t>-</w:t>
        </w:r>
        <w:r w:rsidR="002D3D29" w:rsidRPr="00761ACA">
          <w:rPr>
            <w:rFonts w:ascii="Times New Roman" w:hAnsi="Times New Roman"/>
            <w:b/>
            <w:bCs/>
            <w:spacing w:val="2"/>
          </w:rPr>
          <w:t>эпидемиологические</w:t>
        </w:r>
        <w:r w:rsidR="002D3D29" w:rsidRPr="00761ACA">
          <w:rPr>
            <w:rFonts w:ascii="Times New Roman" w:hAnsi="Times New Roman"/>
            <w:spacing w:val="2"/>
          </w:rPr>
          <w:t> </w:t>
        </w:r>
        <w:r w:rsidR="002D3D29" w:rsidRPr="00761ACA">
          <w:rPr>
            <w:rFonts w:ascii="Times New Roman" w:hAnsi="Times New Roman"/>
            <w:b/>
            <w:bCs/>
            <w:spacing w:val="2"/>
          </w:rPr>
          <w:t>правила</w:t>
        </w:r>
        <w:r w:rsidR="002D3D29" w:rsidRPr="00761ACA">
          <w:rPr>
            <w:rFonts w:ascii="Times New Roman" w:hAnsi="Times New Roman"/>
            <w:spacing w:val="2"/>
          </w:rPr>
          <w:t> и </w:t>
        </w:r>
        <w:r w:rsidR="002D3D29" w:rsidRPr="00761ACA">
          <w:rPr>
            <w:rFonts w:ascii="Times New Roman" w:hAnsi="Times New Roman"/>
            <w:b/>
            <w:bCs/>
            <w:spacing w:val="2"/>
          </w:rPr>
          <w:t>нормативы</w:t>
        </w:r>
        <w:r w:rsidR="002D3D29" w:rsidRPr="00761ACA">
          <w:rPr>
            <w:rFonts w:ascii="Times New Roman" w:hAnsi="Times New Roman"/>
            <w:spacing w:val="2"/>
          </w:rPr>
          <w:t>", утв. Главным государственным санитарным врачом РФ 30.04.2003) (Зарегистрировано в Минюсте РФ 12.05.2003 N 4526</w:t>
        </w:r>
      </w:hyperlink>
      <w:r w:rsidR="002D3D29" w:rsidRPr="00761ACA">
        <w:rPr>
          <w:rFonts w:ascii="Times New Roman" w:hAnsi="Times New Roman"/>
          <w:spacing w:val="2"/>
        </w:rPr>
        <w:t>) (утв. Постановление Главного государственного санитарного врача РФ от 30.04.2003 N 80)</w:t>
      </w:r>
    </w:p>
    <w:p w:rsidR="002D3D29" w:rsidRPr="00761ACA" w:rsidRDefault="002D3D29" w:rsidP="002D3D29">
      <w:pPr>
        <w:shd w:val="clear" w:color="auto" w:fill="FFFFFF"/>
        <w:spacing w:after="0" w:line="240" w:lineRule="auto"/>
        <w:jc w:val="both"/>
        <w:rPr>
          <w:rStyle w:val="b"/>
          <w:rFonts w:ascii="Times New Roman" w:hAnsi="Times New Roman"/>
          <w:b/>
          <w:bCs/>
          <w:spacing w:val="2"/>
          <w:sz w:val="8"/>
          <w:szCs w:val="8"/>
          <w:shd w:val="clear" w:color="auto" w:fill="FFFFFF"/>
        </w:rPr>
      </w:pPr>
    </w:p>
    <w:p w:rsidR="002D3D29" w:rsidRPr="00761ACA" w:rsidRDefault="002D3D29" w:rsidP="002D3D29">
      <w:pPr>
        <w:shd w:val="clear" w:color="auto" w:fill="FFFFFF"/>
        <w:spacing w:after="0" w:line="240" w:lineRule="auto"/>
        <w:jc w:val="both"/>
        <w:rPr>
          <w:rFonts w:ascii="Times New Roman" w:hAnsi="Times New Roman"/>
          <w:spacing w:val="2"/>
          <w:sz w:val="8"/>
          <w:szCs w:val="8"/>
        </w:rPr>
      </w:pPr>
      <w:r w:rsidRPr="00761ACA">
        <w:rPr>
          <w:rStyle w:val="b"/>
          <w:rFonts w:ascii="Times New Roman" w:hAnsi="Times New Roman"/>
          <w:b/>
          <w:bCs/>
          <w:spacing w:val="2"/>
          <w:shd w:val="clear" w:color="auto" w:fill="FFFFFF"/>
        </w:rPr>
        <w:t>СанПиН</w:t>
      </w:r>
      <w:r w:rsidRPr="00761ACA">
        <w:rPr>
          <w:rStyle w:val="blk"/>
          <w:rFonts w:ascii="Times New Roman" w:hAnsi="Times New Roman"/>
          <w:spacing w:val="2"/>
          <w:shd w:val="clear" w:color="auto" w:fill="FFFFFF"/>
        </w:rPr>
        <w:t> </w:t>
      </w:r>
      <w:r w:rsidRPr="00761ACA">
        <w:rPr>
          <w:rStyle w:val="b"/>
          <w:rFonts w:ascii="Times New Roman" w:hAnsi="Times New Roman"/>
          <w:b/>
          <w:bCs/>
          <w:spacing w:val="2"/>
          <w:shd w:val="clear" w:color="auto" w:fill="FFFFFF"/>
        </w:rPr>
        <w:t>2</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1</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7</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2790</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10</w:t>
      </w:r>
      <w:r w:rsidRPr="00761ACA">
        <w:rPr>
          <w:rStyle w:val="blk"/>
          <w:rFonts w:ascii="Times New Roman" w:hAnsi="Times New Roman"/>
          <w:spacing w:val="2"/>
          <w:shd w:val="clear" w:color="auto" w:fill="FFFFFF"/>
        </w:rPr>
        <w:t xml:space="preserve"> "Санитарно-эпидемиологические требования к обращению с медицинскими отходами" (Зарегистрировано в Минюсте РФ 17.02.2011 N 19871) (утв. Постановление Главного государственного санитарного врача РФ от 09.12.2010 N 163) </w:t>
      </w:r>
      <w:r w:rsidRPr="00761ACA">
        <w:rPr>
          <w:rFonts w:ascii="Times New Roman" w:hAnsi="Times New Roman"/>
          <w:spacing w:val="2"/>
        </w:rPr>
        <w:br/>
      </w:r>
    </w:p>
    <w:p w:rsidR="002D3D29" w:rsidRPr="00761ACA" w:rsidRDefault="00551A47" w:rsidP="002D3D29">
      <w:pPr>
        <w:shd w:val="clear" w:color="auto" w:fill="FFFFFF"/>
        <w:spacing w:after="0" w:line="240" w:lineRule="auto"/>
        <w:jc w:val="both"/>
        <w:rPr>
          <w:rFonts w:ascii="Times New Roman" w:hAnsi="Times New Roman"/>
          <w:spacing w:val="2"/>
        </w:rPr>
      </w:pPr>
      <w:hyperlink r:id="rId170" w:tgtFrame="_blank" w:history="1">
        <w:r w:rsidR="002D3D29" w:rsidRPr="00761ACA">
          <w:rPr>
            <w:rFonts w:ascii="Times New Roman" w:hAnsi="Times New Roman"/>
            <w:spacing w:val="2"/>
          </w:rPr>
          <w:t xml:space="preserve"> "</w:t>
        </w:r>
        <w:r w:rsidR="002D3D29" w:rsidRPr="00761ACA">
          <w:rPr>
            <w:rFonts w:ascii="Times New Roman" w:hAnsi="Times New Roman"/>
            <w:b/>
            <w:bCs/>
            <w:spacing w:val="2"/>
          </w:rPr>
          <w:t>СанПиН</w:t>
        </w:r>
        <w:r w:rsidR="002D3D29" w:rsidRPr="00761ACA">
          <w:rPr>
            <w:rFonts w:ascii="Times New Roman" w:hAnsi="Times New Roman"/>
            <w:spacing w:val="2"/>
          </w:rPr>
          <w:t> </w:t>
        </w:r>
        <w:r w:rsidR="002D3D29" w:rsidRPr="00761ACA">
          <w:rPr>
            <w:rFonts w:ascii="Times New Roman" w:hAnsi="Times New Roman"/>
            <w:b/>
            <w:bCs/>
            <w:spacing w:val="2"/>
          </w:rPr>
          <w:t>2</w:t>
        </w:r>
        <w:r w:rsidR="002D3D29" w:rsidRPr="00761ACA">
          <w:rPr>
            <w:rFonts w:ascii="Times New Roman" w:hAnsi="Times New Roman"/>
            <w:spacing w:val="2"/>
          </w:rPr>
          <w:t>.</w:t>
        </w:r>
        <w:r w:rsidR="002D3D29" w:rsidRPr="00761ACA">
          <w:rPr>
            <w:rFonts w:ascii="Times New Roman" w:hAnsi="Times New Roman"/>
            <w:b/>
            <w:bCs/>
            <w:spacing w:val="2"/>
          </w:rPr>
          <w:t>1</w:t>
        </w:r>
        <w:r w:rsidR="002D3D29" w:rsidRPr="00761ACA">
          <w:rPr>
            <w:rFonts w:ascii="Times New Roman" w:hAnsi="Times New Roman"/>
            <w:spacing w:val="2"/>
          </w:rPr>
          <w:t>.</w:t>
        </w:r>
        <w:r w:rsidR="002D3D29" w:rsidRPr="00761ACA">
          <w:rPr>
            <w:rFonts w:ascii="Times New Roman" w:hAnsi="Times New Roman"/>
            <w:b/>
            <w:bCs/>
            <w:spacing w:val="2"/>
          </w:rPr>
          <w:t>8</w:t>
        </w:r>
        <w:r w:rsidR="002D3D29" w:rsidRPr="00761ACA">
          <w:rPr>
            <w:rFonts w:ascii="Times New Roman" w:hAnsi="Times New Roman"/>
            <w:spacing w:val="2"/>
          </w:rPr>
          <w:t>/</w:t>
        </w:r>
        <w:r w:rsidR="002D3D29" w:rsidRPr="00761ACA">
          <w:rPr>
            <w:rFonts w:ascii="Times New Roman" w:hAnsi="Times New Roman"/>
            <w:b/>
            <w:bCs/>
            <w:spacing w:val="2"/>
          </w:rPr>
          <w:t>2</w:t>
        </w:r>
        <w:r w:rsidR="002D3D29" w:rsidRPr="00761ACA">
          <w:rPr>
            <w:rFonts w:ascii="Times New Roman" w:hAnsi="Times New Roman"/>
            <w:spacing w:val="2"/>
          </w:rPr>
          <w:t>.</w:t>
        </w:r>
        <w:r w:rsidR="002D3D29" w:rsidRPr="00761ACA">
          <w:rPr>
            <w:rFonts w:ascii="Times New Roman" w:hAnsi="Times New Roman"/>
            <w:b/>
            <w:bCs/>
            <w:spacing w:val="2"/>
          </w:rPr>
          <w:t>2</w:t>
        </w:r>
        <w:r w:rsidR="002D3D29" w:rsidRPr="00761ACA">
          <w:rPr>
            <w:rFonts w:ascii="Times New Roman" w:hAnsi="Times New Roman"/>
            <w:spacing w:val="2"/>
          </w:rPr>
          <w:t>.</w:t>
        </w:r>
        <w:r w:rsidR="002D3D29" w:rsidRPr="00761ACA">
          <w:rPr>
            <w:rFonts w:ascii="Times New Roman" w:hAnsi="Times New Roman"/>
            <w:b/>
            <w:bCs/>
            <w:spacing w:val="2"/>
          </w:rPr>
          <w:t>4</w:t>
        </w:r>
        <w:r w:rsidR="002D3D29" w:rsidRPr="00761ACA">
          <w:rPr>
            <w:rFonts w:ascii="Times New Roman" w:hAnsi="Times New Roman"/>
            <w:spacing w:val="2"/>
          </w:rPr>
          <w:t>.</w:t>
        </w:r>
        <w:r w:rsidR="002D3D29" w:rsidRPr="00761ACA">
          <w:rPr>
            <w:rFonts w:ascii="Times New Roman" w:hAnsi="Times New Roman"/>
            <w:b/>
            <w:bCs/>
            <w:spacing w:val="2"/>
          </w:rPr>
          <w:t>1190</w:t>
        </w:r>
        <w:r w:rsidR="002D3D29" w:rsidRPr="00761ACA">
          <w:rPr>
            <w:rFonts w:ascii="Times New Roman" w:hAnsi="Times New Roman"/>
            <w:spacing w:val="2"/>
          </w:rPr>
          <w:t>-</w:t>
        </w:r>
        <w:r w:rsidR="002D3D29" w:rsidRPr="00761ACA">
          <w:rPr>
            <w:rFonts w:ascii="Times New Roman" w:hAnsi="Times New Roman"/>
            <w:b/>
            <w:bCs/>
            <w:spacing w:val="2"/>
          </w:rPr>
          <w:t>03</w:t>
        </w:r>
        <w:r w:rsidR="002D3D29" w:rsidRPr="00761ACA">
          <w:rPr>
            <w:rFonts w:ascii="Times New Roman" w:hAnsi="Times New Roman"/>
            <w:spacing w:val="2"/>
          </w:rPr>
          <w:t>. </w:t>
        </w:r>
        <w:r w:rsidR="002D3D29" w:rsidRPr="00761ACA">
          <w:rPr>
            <w:rFonts w:ascii="Times New Roman" w:hAnsi="Times New Roman"/>
            <w:b/>
            <w:bCs/>
            <w:spacing w:val="2"/>
          </w:rPr>
          <w:t>2</w:t>
        </w:r>
        <w:r w:rsidR="002D3D29" w:rsidRPr="00761ACA">
          <w:rPr>
            <w:rFonts w:ascii="Times New Roman" w:hAnsi="Times New Roman"/>
            <w:spacing w:val="2"/>
          </w:rPr>
          <w:t>.</w:t>
        </w:r>
        <w:r w:rsidR="002D3D29" w:rsidRPr="00761ACA">
          <w:rPr>
            <w:rFonts w:ascii="Times New Roman" w:hAnsi="Times New Roman"/>
            <w:b/>
            <w:bCs/>
            <w:spacing w:val="2"/>
          </w:rPr>
          <w:t>1</w:t>
        </w:r>
        <w:r w:rsidR="002D3D29" w:rsidRPr="00761ACA">
          <w:rPr>
            <w:rFonts w:ascii="Times New Roman" w:hAnsi="Times New Roman"/>
            <w:spacing w:val="2"/>
          </w:rPr>
          <w:t>.</w:t>
        </w:r>
        <w:r w:rsidR="002D3D29" w:rsidRPr="00761ACA">
          <w:rPr>
            <w:rFonts w:ascii="Times New Roman" w:hAnsi="Times New Roman"/>
            <w:b/>
            <w:bCs/>
            <w:spacing w:val="2"/>
          </w:rPr>
          <w:t>8</w:t>
        </w:r>
        <w:r w:rsidR="002D3D29" w:rsidRPr="00761ACA">
          <w:rPr>
            <w:rFonts w:ascii="Times New Roman" w:hAnsi="Times New Roman"/>
            <w:spacing w:val="2"/>
          </w:rPr>
          <w:t>. Физические факторы окружающей природной среды. </w:t>
        </w:r>
        <w:r w:rsidR="002D3D29" w:rsidRPr="00761ACA">
          <w:rPr>
            <w:rFonts w:ascii="Times New Roman" w:hAnsi="Times New Roman"/>
            <w:b/>
            <w:bCs/>
            <w:spacing w:val="2"/>
          </w:rPr>
          <w:t>2</w:t>
        </w:r>
        <w:r w:rsidR="002D3D29" w:rsidRPr="00761ACA">
          <w:rPr>
            <w:rFonts w:ascii="Times New Roman" w:hAnsi="Times New Roman"/>
            <w:spacing w:val="2"/>
          </w:rPr>
          <w:t>.</w:t>
        </w:r>
        <w:r w:rsidR="002D3D29" w:rsidRPr="00761ACA">
          <w:rPr>
            <w:rFonts w:ascii="Times New Roman" w:hAnsi="Times New Roman"/>
            <w:b/>
            <w:bCs/>
            <w:spacing w:val="2"/>
          </w:rPr>
          <w:t>2</w:t>
        </w:r>
        <w:r w:rsidR="002D3D29" w:rsidRPr="00761ACA">
          <w:rPr>
            <w:rFonts w:ascii="Times New Roman" w:hAnsi="Times New Roman"/>
            <w:spacing w:val="2"/>
          </w:rPr>
          <w:t>.</w:t>
        </w:r>
        <w:r w:rsidR="002D3D29" w:rsidRPr="00761ACA">
          <w:rPr>
            <w:rFonts w:ascii="Times New Roman" w:hAnsi="Times New Roman"/>
            <w:b/>
            <w:bCs/>
            <w:spacing w:val="2"/>
          </w:rPr>
          <w:t>4</w:t>
        </w:r>
        <w:r w:rsidR="002D3D29" w:rsidRPr="00761ACA">
          <w:rPr>
            <w:rFonts w:ascii="Times New Roman" w:hAnsi="Times New Roman"/>
            <w:spacing w:val="2"/>
          </w:rPr>
          <w:t>. Физические факторы производственной среды. Гигиенические требования к размещению и эксплуатации средств сухопутной подвижной радиосвязи. </w:t>
        </w:r>
        <w:r w:rsidR="002D3D29" w:rsidRPr="00761ACA">
          <w:rPr>
            <w:rFonts w:ascii="Times New Roman" w:hAnsi="Times New Roman"/>
            <w:b/>
            <w:bCs/>
            <w:spacing w:val="2"/>
          </w:rPr>
          <w:t>Санитарно</w:t>
        </w:r>
        <w:r w:rsidR="002D3D29" w:rsidRPr="00761ACA">
          <w:rPr>
            <w:rFonts w:ascii="Times New Roman" w:hAnsi="Times New Roman"/>
            <w:spacing w:val="2"/>
          </w:rPr>
          <w:t>-</w:t>
        </w:r>
        <w:r w:rsidR="002D3D29" w:rsidRPr="00761ACA">
          <w:rPr>
            <w:rFonts w:ascii="Times New Roman" w:hAnsi="Times New Roman"/>
            <w:b/>
            <w:bCs/>
            <w:spacing w:val="2"/>
          </w:rPr>
          <w:t>эпидемиологические</w:t>
        </w:r>
        <w:r w:rsidR="002D3D29" w:rsidRPr="00761ACA">
          <w:rPr>
            <w:rFonts w:ascii="Times New Roman" w:hAnsi="Times New Roman"/>
            <w:spacing w:val="2"/>
          </w:rPr>
          <w:t> </w:t>
        </w:r>
        <w:r w:rsidR="002D3D29" w:rsidRPr="00761ACA">
          <w:rPr>
            <w:rFonts w:ascii="Times New Roman" w:hAnsi="Times New Roman"/>
            <w:b/>
            <w:bCs/>
            <w:spacing w:val="2"/>
          </w:rPr>
          <w:t>правила</w:t>
        </w:r>
        <w:r w:rsidR="002D3D29" w:rsidRPr="00761ACA">
          <w:rPr>
            <w:rFonts w:ascii="Times New Roman" w:hAnsi="Times New Roman"/>
            <w:spacing w:val="2"/>
          </w:rPr>
          <w:t> и </w:t>
        </w:r>
        <w:r w:rsidR="002D3D29" w:rsidRPr="00761ACA">
          <w:rPr>
            <w:rFonts w:ascii="Times New Roman" w:hAnsi="Times New Roman"/>
            <w:b/>
            <w:bCs/>
            <w:spacing w:val="2"/>
          </w:rPr>
          <w:t>нормативы</w:t>
        </w:r>
        <w:r w:rsidR="002D3D29" w:rsidRPr="00761ACA">
          <w:rPr>
            <w:rFonts w:ascii="Times New Roman" w:hAnsi="Times New Roman"/>
            <w:spacing w:val="2"/>
          </w:rPr>
          <w:t>", утв. Главным государственным санитарным врачом РФ 30.01.2003) (Зарегистрировано в Минюсте РФ 26.03.2003 N 4329)</w:t>
        </w:r>
      </w:hyperlink>
    </w:p>
    <w:p w:rsidR="002D3D29" w:rsidRPr="00761ACA" w:rsidRDefault="002D3D29" w:rsidP="002D3D29">
      <w:pPr>
        <w:shd w:val="clear" w:color="auto" w:fill="FFFFFF"/>
        <w:spacing w:after="0" w:line="240" w:lineRule="auto"/>
        <w:jc w:val="both"/>
        <w:rPr>
          <w:rFonts w:ascii="Times New Roman" w:hAnsi="Times New Roman"/>
          <w:spacing w:val="2"/>
          <w:sz w:val="8"/>
          <w:szCs w:val="8"/>
        </w:rPr>
      </w:pPr>
    </w:p>
    <w:p w:rsidR="002D3D29" w:rsidRPr="00761ACA" w:rsidRDefault="00551A47" w:rsidP="002D3D29">
      <w:pPr>
        <w:shd w:val="clear" w:color="auto" w:fill="FFFFFF"/>
        <w:spacing w:after="0" w:line="240" w:lineRule="auto"/>
        <w:jc w:val="both"/>
        <w:rPr>
          <w:rFonts w:ascii="Times New Roman" w:hAnsi="Times New Roman"/>
          <w:spacing w:val="2"/>
        </w:rPr>
      </w:pPr>
      <w:hyperlink r:id="rId171" w:tgtFrame="_blank" w:history="1">
        <w:r w:rsidR="002D3D29" w:rsidRPr="00761ACA">
          <w:rPr>
            <w:rFonts w:ascii="Times New Roman" w:hAnsi="Times New Roman"/>
            <w:spacing w:val="2"/>
          </w:rPr>
          <w:t xml:space="preserve"> "</w:t>
        </w:r>
        <w:r w:rsidR="002D3D29" w:rsidRPr="00761ACA">
          <w:rPr>
            <w:rFonts w:ascii="Times New Roman" w:hAnsi="Times New Roman"/>
            <w:b/>
            <w:bCs/>
            <w:spacing w:val="2"/>
          </w:rPr>
          <w:t>СанПиН</w:t>
        </w:r>
        <w:r w:rsidR="002D3D29" w:rsidRPr="00761ACA">
          <w:rPr>
            <w:rFonts w:ascii="Times New Roman" w:hAnsi="Times New Roman"/>
            <w:spacing w:val="2"/>
          </w:rPr>
          <w:t> </w:t>
        </w:r>
        <w:r w:rsidR="002D3D29" w:rsidRPr="00761ACA">
          <w:rPr>
            <w:rFonts w:ascii="Times New Roman" w:hAnsi="Times New Roman"/>
            <w:b/>
            <w:bCs/>
            <w:spacing w:val="2"/>
          </w:rPr>
          <w:t>2</w:t>
        </w:r>
        <w:r w:rsidR="002D3D29" w:rsidRPr="00761ACA">
          <w:rPr>
            <w:rFonts w:ascii="Times New Roman" w:hAnsi="Times New Roman"/>
            <w:spacing w:val="2"/>
          </w:rPr>
          <w:t>.</w:t>
        </w:r>
        <w:r w:rsidR="002D3D29" w:rsidRPr="00761ACA">
          <w:rPr>
            <w:rFonts w:ascii="Times New Roman" w:hAnsi="Times New Roman"/>
            <w:b/>
            <w:bCs/>
            <w:spacing w:val="2"/>
          </w:rPr>
          <w:t>1</w:t>
        </w:r>
        <w:r w:rsidR="002D3D29" w:rsidRPr="00761ACA">
          <w:rPr>
            <w:rFonts w:ascii="Times New Roman" w:hAnsi="Times New Roman"/>
            <w:spacing w:val="2"/>
          </w:rPr>
          <w:t>.</w:t>
        </w:r>
        <w:r w:rsidR="002D3D29" w:rsidRPr="00761ACA">
          <w:rPr>
            <w:rFonts w:ascii="Times New Roman" w:hAnsi="Times New Roman"/>
            <w:b/>
            <w:bCs/>
            <w:spacing w:val="2"/>
          </w:rPr>
          <w:t>8</w:t>
        </w:r>
        <w:r w:rsidR="002D3D29" w:rsidRPr="00761ACA">
          <w:rPr>
            <w:rFonts w:ascii="Times New Roman" w:hAnsi="Times New Roman"/>
            <w:spacing w:val="2"/>
          </w:rPr>
          <w:t>/</w:t>
        </w:r>
        <w:r w:rsidR="002D3D29" w:rsidRPr="00761ACA">
          <w:rPr>
            <w:rFonts w:ascii="Times New Roman" w:hAnsi="Times New Roman"/>
            <w:b/>
            <w:bCs/>
            <w:spacing w:val="2"/>
          </w:rPr>
          <w:t>2</w:t>
        </w:r>
        <w:r w:rsidR="002D3D29" w:rsidRPr="00761ACA">
          <w:rPr>
            <w:rFonts w:ascii="Times New Roman" w:hAnsi="Times New Roman"/>
            <w:spacing w:val="2"/>
          </w:rPr>
          <w:t>.</w:t>
        </w:r>
        <w:r w:rsidR="002D3D29" w:rsidRPr="00761ACA">
          <w:rPr>
            <w:rFonts w:ascii="Times New Roman" w:hAnsi="Times New Roman"/>
            <w:b/>
            <w:bCs/>
            <w:spacing w:val="2"/>
          </w:rPr>
          <w:t>2</w:t>
        </w:r>
        <w:r w:rsidR="002D3D29" w:rsidRPr="00761ACA">
          <w:rPr>
            <w:rFonts w:ascii="Times New Roman" w:hAnsi="Times New Roman"/>
            <w:spacing w:val="2"/>
          </w:rPr>
          <w:t>.</w:t>
        </w:r>
        <w:r w:rsidR="002D3D29" w:rsidRPr="00761ACA">
          <w:rPr>
            <w:rFonts w:ascii="Times New Roman" w:hAnsi="Times New Roman"/>
            <w:b/>
            <w:bCs/>
            <w:spacing w:val="2"/>
          </w:rPr>
          <w:t>4</w:t>
        </w:r>
        <w:r w:rsidR="002D3D29" w:rsidRPr="00761ACA">
          <w:rPr>
            <w:rFonts w:ascii="Times New Roman" w:hAnsi="Times New Roman"/>
            <w:spacing w:val="2"/>
          </w:rPr>
          <w:t>.</w:t>
        </w:r>
        <w:r w:rsidR="002D3D29" w:rsidRPr="00761ACA">
          <w:rPr>
            <w:rFonts w:ascii="Times New Roman" w:hAnsi="Times New Roman"/>
            <w:b/>
            <w:bCs/>
            <w:spacing w:val="2"/>
          </w:rPr>
          <w:t>1383</w:t>
        </w:r>
        <w:r w:rsidR="002D3D29" w:rsidRPr="00761ACA">
          <w:rPr>
            <w:rFonts w:ascii="Times New Roman" w:hAnsi="Times New Roman"/>
            <w:spacing w:val="2"/>
          </w:rPr>
          <w:t>-</w:t>
        </w:r>
        <w:r w:rsidR="002D3D29" w:rsidRPr="00761ACA">
          <w:rPr>
            <w:rFonts w:ascii="Times New Roman" w:hAnsi="Times New Roman"/>
            <w:b/>
            <w:bCs/>
            <w:spacing w:val="2"/>
          </w:rPr>
          <w:t>03</w:t>
        </w:r>
        <w:r w:rsidR="002D3D29" w:rsidRPr="00761ACA">
          <w:rPr>
            <w:rFonts w:ascii="Times New Roman" w:hAnsi="Times New Roman"/>
            <w:spacing w:val="2"/>
          </w:rPr>
          <w:t>. </w:t>
        </w:r>
        <w:r w:rsidR="002D3D29" w:rsidRPr="00761ACA">
          <w:rPr>
            <w:rFonts w:ascii="Times New Roman" w:hAnsi="Times New Roman"/>
            <w:b/>
            <w:bCs/>
            <w:spacing w:val="2"/>
          </w:rPr>
          <w:t>2</w:t>
        </w:r>
        <w:r w:rsidR="002D3D29" w:rsidRPr="00761ACA">
          <w:rPr>
            <w:rFonts w:ascii="Times New Roman" w:hAnsi="Times New Roman"/>
            <w:spacing w:val="2"/>
          </w:rPr>
          <w:t>.</w:t>
        </w:r>
        <w:r w:rsidR="002D3D29" w:rsidRPr="00761ACA">
          <w:rPr>
            <w:rFonts w:ascii="Times New Roman" w:hAnsi="Times New Roman"/>
            <w:b/>
            <w:bCs/>
            <w:spacing w:val="2"/>
          </w:rPr>
          <w:t>1</w:t>
        </w:r>
        <w:r w:rsidR="002D3D29" w:rsidRPr="00761ACA">
          <w:rPr>
            <w:rFonts w:ascii="Times New Roman" w:hAnsi="Times New Roman"/>
            <w:spacing w:val="2"/>
          </w:rPr>
          <w:t>.</w:t>
        </w:r>
        <w:r w:rsidR="002D3D29" w:rsidRPr="00761ACA">
          <w:rPr>
            <w:rFonts w:ascii="Times New Roman" w:hAnsi="Times New Roman"/>
            <w:b/>
            <w:bCs/>
            <w:spacing w:val="2"/>
          </w:rPr>
          <w:t>8</w:t>
        </w:r>
        <w:r w:rsidR="002D3D29" w:rsidRPr="00761ACA">
          <w:rPr>
            <w:rFonts w:ascii="Times New Roman" w:hAnsi="Times New Roman"/>
            <w:spacing w:val="2"/>
          </w:rPr>
          <w:t>. Физические факторы окружающей природной среды. </w:t>
        </w:r>
        <w:r w:rsidR="002D3D29" w:rsidRPr="00761ACA">
          <w:rPr>
            <w:rFonts w:ascii="Times New Roman" w:hAnsi="Times New Roman"/>
            <w:b/>
            <w:bCs/>
            <w:spacing w:val="2"/>
          </w:rPr>
          <w:t>2</w:t>
        </w:r>
        <w:r w:rsidR="002D3D29" w:rsidRPr="00761ACA">
          <w:rPr>
            <w:rFonts w:ascii="Times New Roman" w:hAnsi="Times New Roman"/>
            <w:spacing w:val="2"/>
          </w:rPr>
          <w:t>.</w:t>
        </w:r>
        <w:r w:rsidR="002D3D29" w:rsidRPr="00761ACA">
          <w:rPr>
            <w:rFonts w:ascii="Times New Roman" w:hAnsi="Times New Roman"/>
            <w:b/>
            <w:bCs/>
            <w:spacing w:val="2"/>
          </w:rPr>
          <w:t>2</w:t>
        </w:r>
        <w:r w:rsidR="002D3D29" w:rsidRPr="00761ACA">
          <w:rPr>
            <w:rFonts w:ascii="Times New Roman" w:hAnsi="Times New Roman"/>
            <w:spacing w:val="2"/>
          </w:rPr>
          <w:t>.</w:t>
        </w:r>
        <w:r w:rsidR="002D3D29" w:rsidRPr="00761ACA">
          <w:rPr>
            <w:rFonts w:ascii="Times New Roman" w:hAnsi="Times New Roman"/>
            <w:b/>
            <w:bCs/>
            <w:spacing w:val="2"/>
          </w:rPr>
          <w:t>4</w:t>
        </w:r>
        <w:r w:rsidR="002D3D29" w:rsidRPr="00761ACA">
          <w:rPr>
            <w:rFonts w:ascii="Times New Roman" w:hAnsi="Times New Roman"/>
            <w:spacing w:val="2"/>
          </w:rPr>
          <w:t>. Физические факторы производственной среды. Гигиенические требования к размещению и эксплуатации передающих радиотехнических объектов. </w:t>
        </w:r>
        <w:r w:rsidR="002D3D29" w:rsidRPr="00761ACA">
          <w:rPr>
            <w:rFonts w:ascii="Times New Roman" w:hAnsi="Times New Roman"/>
            <w:b/>
            <w:bCs/>
            <w:spacing w:val="2"/>
          </w:rPr>
          <w:t>Санитарно</w:t>
        </w:r>
        <w:r w:rsidR="002D3D29" w:rsidRPr="00761ACA">
          <w:rPr>
            <w:rFonts w:ascii="Times New Roman" w:hAnsi="Times New Roman"/>
            <w:spacing w:val="2"/>
          </w:rPr>
          <w:t>-</w:t>
        </w:r>
        <w:r w:rsidR="002D3D29" w:rsidRPr="00761ACA">
          <w:rPr>
            <w:rFonts w:ascii="Times New Roman" w:hAnsi="Times New Roman"/>
            <w:b/>
            <w:bCs/>
            <w:spacing w:val="2"/>
          </w:rPr>
          <w:t>эпидемиологические</w:t>
        </w:r>
        <w:r w:rsidR="002D3D29" w:rsidRPr="00761ACA">
          <w:rPr>
            <w:rFonts w:ascii="Times New Roman" w:hAnsi="Times New Roman"/>
            <w:spacing w:val="2"/>
          </w:rPr>
          <w:t> </w:t>
        </w:r>
        <w:r w:rsidR="002D3D29" w:rsidRPr="00761ACA">
          <w:rPr>
            <w:rFonts w:ascii="Times New Roman" w:hAnsi="Times New Roman"/>
            <w:b/>
            <w:bCs/>
            <w:spacing w:val="2"/>
          </w:rPr>
          <w:t>правила</w:t>
        </w:r>
        <w:r w:rsidR="002D3D29" w:rsidRPr="00761ACA">
          <w:rPr>
            <w:rFonts w:ascii="Times New Roman" w:hAnsi="Times New Roman"/>
            <w:spacing w:val="2"/>
          </w:rPr>
          <w:t> и </w:t>
        </w:r>
        <w:r w:rsidR="002D3D29" w:rsidRPr="00761ACA">
          <w:rPr>
            <w:rFonts w:ascii="Times New Roman" w:hAnsi="Times New Roman"/>
            <w:b/>
            <w:bCs/>
            <w:spacing w:val="2"/>
          </w:rPr>
          <w:t>нормативы</w:t>
        </w:r>
        <w:r w:rsidR="002D3D29" w:rsidRPr="00761ACA">
          <w:rPr>
            <w:rFonts w:ascii="Times New Roman" w:hAnsi="Times New Roman"/>
            <w:spacing w:val="2"/>
          </w:rPr>
          <w:t>", утв. Главным государственным санитарным врачом РФ 09.06.2003) (Зарегистрировано в Минюсте РФ 18.06.2003 N 4710)</w:t>
        </w:r>
      </w:hyperlink>
    </w:p>
    <w:p w:rsidR="002D3D29" w:rsidRPr="00761ACA" w:rsidRDefault="002D3D29" w:rsidP="002D3D29">
      <w:pPr>
        <w:shd w:val="clear" w:color="auto" w:fill="FFFFFF"/>
        <w:spacing w:after="0" w:line="240" w:lineRule="auto"/>
        <w:jc w:val="both"/>
        <w:rPr>
          <w:rFonts w:ascii="Times New Roman" w:hAnsi="Times New Roman"/>
          <w:spacing w:val="2"/>
          <w:sz w:val="8"/>
          <w:szCs w:val="8"/>
        </w:rPr>
      </w:pPr>
    </w:p>
    <w:p w:rsidR="002D3D29" w:rsidRPr="00761ACA" w:rsidRDefault="00551A47" w:rsidP="002D3D29">
      <w:pPr>
        <w:shd w:val="clear" w:color="auto" w:fill="FFFFFF"/>
        <w:spacing w:after="0" w:line="240" w:lineRule="auto"/>
        <w:jc w:val="both"/>
        <w:rPr>
          <w:rFonts w:ascii="Times New Roman" w:hAnsi="Times New Roman"/>
          <w:spacing w:val="2"/>
        </w:rPr>
      </w:pPr>
      <w:hyperlink r:id="rId172" w:tgtFrame="_blank" w:history="1">
        <w:r w:rsidR="002D3D29" w:rsidRPr="00761ACA">
          <w:rPr>
            <w:rFonts w:ascii="Times New Roman" w:hAnsi="Times New Roman"/>
            <w:spacing w:val="2"/>
          </w:rPr>
          <w:t xml:space="preserve"> "</w:t>
        </w:r>
        <w:r w:rsidR="002D3D29" w:rsidRPr="00761ACA">
          <w:rPr>
            <w:rFonts w:ascii="Times New Roman" w:hAnsi="Times New Roman"/>
            <w:b/>
            <w:bCs/>
            <w:spacing w:val="2"/>
          </w:rPr>
          <w:t>СанПиН</w:t>
        </w:r>
        <w:r w:rsidR="002D3D29" w:rsidRPr="00761ACA">
          <w:rPr>
            <w:rFonts w:ascii="Times New Roman" w:hAnsi="Times New Roman"/>
            <w:spacing w:val="2"/>
          </w:rPr>
          <w:t> </w:t>
        </w:r>
        <w:r w:rsidR="002D3D29" w:rsidRPr="00761ACA">
          <w:rPr>
            <w:rFonts w:ascii="Times New Roman" w:hAnsi="Times New Roman"/>
            <w:b/>
            <w:bCs/>
            <w:spacing w:val="2"/>
          </w:rPr>
          <w:t>2</w:t>
        </w:r>
        <w:r w:rsidR="002D3D29" w:rsidRPr="00761ACA">
          <w:rPr>
            <w:rFonts w:ascii="Times New Roman" w:hAnsi="Times New Roman"/>
            <w:spacing w:val="2"/>
          </w:rPr>
          <w:t>.</w:t>
        </w:r>
        <w:r w:rsidR="002D3D29" w:rsidRPr="00761ACA">
          <w:rPr>
            <w:rFonts w:ascii="Times New Roman" w:hAnsi="Times New Roman"/>
            <w:b/>
            <w:bCs/>
            <w:spacing w:val="2"/>
          </w:rPr>
          <w:t>2</w:t>
        </w:r>
        <w:r w:rsidR="002D3D29" w:rsidRPr="00761ACA">
          <w:rPr>
            <w:rFonts w:ascii="Times New Roman" w:hAnsi="Times New Roman"/>
            <w:spacing w:val="2"/>
          </w:rPr>
          <w:t>.</w:t>
        </w:r>
        <w:r w:rsidR="002D3D29" w:rsidRPr="00761ACA">
          <w:rPr>
            <w:rFonts w:ascii="Times New Roman" w:hAnsi="Times New Roman"/>
            <w:b/>
            <w:bCs/>
            <w:spacing w:val="2"/>
          </w:rPr>
          <w:t>1</w:t>
        </w:r>
        <w:r w:rsidR="002D3D29" w:rsidRPr="00761ACA">
          <w:rPr>
            <w:rFonts w:ascii="Times New Roman" w:hAnsi="Times New Roman"/>
            <w:spacing w:val="2"/>
          </w:rPr>
          <w:t>/</w:t>
        </w:r>
        <w:r w:rsidR="002D3D29" w:rsidRPr="00761ACA">
          <w:rPr>
            <w:rFonts w:ascii="Times New Roman" w:hAnsi="Times New Roman"/>
            <w:b/>
            <w:bCs/>
            <w:spacing w:val="2"/>
          </w:rPr>
          <w:t>2</w:t>
        </w:r>
        <w:r w:rsidR="002D3D29" w:rsidRPr="00761ACA">
          <w:rPr>
            <w:rFonts w:ascii="Times New Roman" w:hAnsi="Times New Roman"/>
            <w:spacing w:val="2"/>
          </w:rPr>
          <w:t>.</w:t>
        </w:r>
        <w:r w:rsidR="002D3D29" w:rsidRPr="00761ACA">
          <w:rPr>
            <w:rFonts w:ascii="Times New Roman" w:hAnsi="Times New Roman"/>
            <w:b/>
            <w:bCs/>
            <w:spacing w:val="2"/>
          </w:rPr>
          <w:t>1</w:t>
        </w:r>
        <w:r w:rsidR="002D3D29" w:rsidRPr="00761ACA">
          <w:rPr>
            <w:rFonts w:ascii="Times New Roman" w:hAnsi="Times New Roman"/>
            <w:spacing w:val="2"/>
          </w:rPr>
          <w:t>.</w:t>
        </w:r>
        <w:r w:rsidR="002D3D29" w:rsidRPr="00761ACA">
          <w:rPr>
            <w:rFonts w:ascii="Times New Roman" w:hAnsi="Times New Roman"/>
            <w:b/>
            <w:bCs/>
            <w:spacing w:val="2"/>
          </w:rPr>
          <w:t>1</w:t>
        </w:r>
        <w:r w:rsidR="002D3D29" w:rsidRPr="00761ACA">
          <w:rPr>
            <w:rFonts w:ascii="Times New Roman" w:hAnsi="Times New Roman"/>
            <w:spacing w:val="2"/>
          </w:rPr>
          <w:t>.</w:t>
        </w:r>
        <w:r w:rsidR="002D3D29" w:rsidRPr="00761ACA">
          <w:rPr>
            <w:rFonts w:ascii="Times New Roman" w:hAnsi="Times New Roman"/>
            <w:b/>
            <w:bCs/>
            <w:spacing w:val="2"/>
          </w:rPr>
          <w:t>1076</w:t>
        </w:r>
        <w:r w:rsidR="002D3D29" w:rsidRPr="00761ACA">
          <w:rPr>
            <w:rFonts w:ascii="Times New Roman" w:hAnsi="Times New Roman"/>
            <w:spacing w:val="2"/>
          </w:rPr>
          <w:t>-</w:t>
        </w:r>
        <w:r w:rsidR="002D3D29" w:rsidRPr="00761ACA">
          <w:rPr>
            <w:rFonts w:ascii="Times New Roman" w:hAnsi="Times New Roman"/>
            <w:b/>
            <w:bCs/>
            <w:spacing w:val="2"/>
          </w:rPr>
          <w:t>01</w:t>
        </w:r>
        <w:r w:rsidR="002D3D29" w:rsidRPr="00761ACA">
          <w:rPr>
            <w:rFonts w:ascii="Times New Roman" w:hAnsi="Times New Roman"/>
            <w:spacing w:val="2"/>
          </w:rPr>
          <w:t>. </w:t>
        </w:r>
        <w:r w:rsidR="002D3D29" w:rsidRPr="00761ACA">
          <w:rPr>
            <w:rFonts w:ascii="Times New Roman" w:hAnsi="Times New Roman"/>
            <w:b/>
            <w:bCs/>
            <w:spacing w:val="2"/>
          </w:rPr>
          <w:t>2</w:t>
        </w:r>
        <w:r w:rsidR="002D3D29" w:rsidRPr="00761ACA">
          <w:rPr>
            <w:rFonts w:ascii="Times New Roman" w:hAnsi="Times New Roman"/>
            <w:spacing w:val="2"/>
          </w:rPr>
          <w:t>.</w:t>
        </w:r>
        <w:r w:rsidR="002D3D29" w:rsidRPr="00761ACA">
          <w:rPr>
            <w:rFonts w:ascii="Times New Roman" w:hAnsi="Times New Roman"/>
            <w:b/>
            <w:bCs/>
            <w:spacing w:val="2"/>
          </w:rPr>
          <w:t>2</w:t>
        </w:r>
        <w:r w:rsidR="002D3D29" w:rsidRPr="00761ACA">
          <w:rPr>
            <w:rFonts w:ascii="Times New Roman" w:hAnsi="Times New Roman"/>
            <w:spacing w:val="2"/>
          </w:rPr>
          <w:t>.</w:t>
        </w:r>
        <w:r w:rsidR="002D3D29" w:rsidRPr="00761ACA">
          <w:rPr>
            <w:rFonts w:ascii="Times New Roman" w:hAnsi="Times New Roman"/>
            <w:b/>
            <w:bCs/>
            <w:spacing w:val="2"/>
          </w:rPr>
          <w:t>1</w:t>
        </w:r>
        <w:r w:rsidR="002D3D29" w:rsidRPr="00761ACA">
          <w:rPr>
            <w:rFonts w:ascii="Times New Roman" w:hAnsi="Times New Roman"/>
            <w:spacing w:val="2"/>
          </w:rPr>
          <w:t>/</w:t>
        </w:r>
        <w:r w:rsidR="002D3D29" w:rsidRPr="00761ACA">
          <w:rPr>
            <w:rFonts w:ascii="Times New Roman" w:hAnsi="Times New Roman"/>
            <w:b/>
            <w:bCs/>
            <w:spacing w:val="2"/>
          </w:rPr>
          <w:t>2</w:t>
        </w:r>
        <w:r w:rsidR="002D3D29" w:rsidRPr="00761ACA">
          <w:rPr>
            <w:rFonts w:ascii="Times New Roman" w:hAnsi="Times New Roman"/>
            <w:spacing w:val="2"/>
          </w:rPr>
          <w:t>.</w:t>
        </w:r>
        <w:r w:rsidR="002D3D29" w:rsidRPr="00761ACA">
          <w:rPr>
            <w:rFonts w:ascii="Times New Roman" w:hAnsi="Times New Roman"/>
            <w:b/>
            <w:bCs/>
            <w:spacing w:val="2"/>
          </w:rPr>
          <w:t>1</w:t>
        </w:r>
        <w:r w:rsidR="002D3D29" w:rsidRPr="00761ACA">
          <w:rPr>
            <w:rFonts w:ascii="Times New Roman" w:hAnsi="Times New Roman"/>
            <w:spacing w:val="2"/>
          </w:rPr>
          <w:t>.</w:t>
        </w:r>
        <w:r w:rsidR="002D3D29" w:rsidRPr="00761ACA">
          <w:rPr>
            <w:rFonts w:ascii="Times New Roman" w:hAnsi="Times New Roman"/>
            <w:b/>
            <w:bCs/>
            <w:spacing w:val="2"/>
          </w:rPr>
          <w:t>1</w:t>
        </w:r>
        <w:r w:rsidR="002D3D29" w:rsidRPr="00761ACA">
          <w:rPr>
            <w:rFonts w:ascii="Times New Roman" w:hAnsi="Times New Roman"/>
            <w:spacing w:val="2"/>
          </w:rPr>
          <w:t>. Проектирование, строительство, реконструкция и эксплуатация предприятий, планировка и застройка населенных мест. Гигиенические требования к инсоляции и солнцезащите помещений жилых и общественных зданий и территорий. Санитарные правила и нормы", утв. Главным государственным санитарным врачом РФ 19.10.2001) (Зарегистрировано в Минюсте России 12.11.2001 N 3026)</w:t>
        </w:r>
      </w:hyperlink>
    </w:p>
    <w:p w:rsidR="002D3D29" w:rsidRPr="00761ACA" w:rsidRDefault="002D3D29" w:rsidP="002D3D29">
      <w:pPr>
        <w:autoSpaceDE w:val="0"/>
        <w:autoSpaceDN w:val="0"/>
        <w:adjustRightInd w:val="0"/>
        <w:spacing w:after="0" w:line="240" w:lineRule="auto"/>
        <w:jc w:val="both"/>
        <w:rPr>
          <w:rFonts w:ascii="Times New Roman" w:hAnsi="Times New Roman"/>
          <w:b/>
          <w:spacing w:val="2"/>
          <w:sz w:val="8"/>
          <w:szCs w:val="8"/>
        </w:rPr>
      </w:pPr>
    </w:p>
    <w:p w:rsidR="002D3D29" w:rsidRPr="00761ACA" w:rsidRDefault="002D3D29" w:rsidP="002D3D29">
      <w:pPr>
        <w:autoSpaceDE w:val="0"/>
        <w:autoSpaceDN w:val="0"/>
        <w:adjustRightInd w:val="0"/>
        <w:spacing w:after="0" w:line="240" w:lineRule="auto"/>
        <w:jc w:val="both"/>
        <w:rPr>
          <w:rFonts w:ascii="Times New Roman" w:hAnsi="Times New Roman"/>
          <w:spacing w:val="2"/>
        </w:rPr>
      </w:pPr>
      <w:r w:rsidRPr="00761ACA">
        <w:rPr>
          <w:rFonts w:ascii="Times New Roman" w:hAnsi="Times New Roman"/>
          <w:b/>
          <w:spacing w:val="2"/>
        </w:rPr>
        <w:t>СанПиН 2.2.1/2.1.1.1200-03</w:t>
      </w:r>
      <w:r w:rsidRPr="00761ACA">
        <w:rPr>
          <w:rFonts w:ascii="Times New Roman" w:hAnsi="Times New Roman"/>
          <w:spacing w:val="2"/>
        </w:rPr>
        <w:t xml:space="preserve"> Санитарно-защитные зоны и санитарная классификация предприятий, сооружений и иных объектов. Новая редакция (с изменениями и дополнениями: № 1 – СанПиН 2.2.1/2.1.1.2361-08, № 2 – СанПиН 2.2.1/2.1.1.2555-09, № 3 – СанПиН 2.2.1/2.1.1.2739-10) (утв. Постановление Главного государственного санитарного врача РФ от 25.09.2007 N 74 (ред. от 25.04.2014)</w:t>
      </w:r>
    </w:p>
    <w:p w:rsidR="002D3D29" w:rsidRPr="00761ACA" w:rsidRDefault="002D3D29" w:rsidP="002D3D29">
      <w:pPr>
        <w:shd w:val="clear" w:color="auto" w:fill="FFFFFF"/>
        <w:spacing w:after="0" w:line="240" w:lineRule="auto"/>
        <w:jc w:val="both"/>
        <w:rPr>
          <w:rFonts w:ascii="Times New Roman" w:hAnsi="Times New Roman"/>
          <w:spacing w:val="2"/>
          <w:sz w:val="8"/>
          <w:szCs w:val="8"/>
        </w:rPr>
      </w:pPr>
    </w:p>
    <w:p w:rsidR="002D3D29" w:rsidRPr="00761ACA" w:rsidRDefault="00551A47" w:rsidP="002D3D29">
      <w:pPr>
        <w:shd w:val="clear" w:color="auto" w:fill="FFFFFF"/>
        <w:spacing w:after="0" w:line="240" w:lineRule="auto"/>
        <w:jc w:val="both"/>
        <w:rPr>
          <w:rFonts w:ascii="Times New Roman" w:hAnsi="Times New Roman"/>
          <w:spacing w:val="2"/>
        </w:rPr>
      </w:pPr>
      <w:hyperlink r:id="rId173" w:tgtFrame="_blank" w:history="1">
        <w:r w:rsidR="002D3D29" w:rsidRPr="00761ACA">
          <w:rPr>
            <w:rFonts w:ascii="Times New Roman" w:hAnsi="Times New Roman"/>
            <w:spacing w:val="2"/>
          </w:rPr>
          <w:t xml:space="preserve"> "</w:t>
        </w:r>
        <w:r w:rsidR="002D3D29" w:rsidRPr="00761ACA">
          <w:rPr>
            <w:rFonts w:ascii="Times New Roman" w:hAnsi="Times New Roman"/>
            <w:b/>
            <w:bCs/>
            <w:spacing w:val="2"/>
          </w:rPr>
          <w:t>СанПиН</w:t>
        </w:r>
        <w:r w:rsidR="002D3D29" w:rsidRPr="00761ACA">
          <w:rPr>
            <w:rFonts w:ascii="Times New Roman" w:hAnsi="Times New Roman"/>
            <w:spacing w:val="2"/>
          </w:rPr>
          <w:t> </w:t>
        </w:r>
        <w:r w:rsidR="002D3D29" w:rsidRPr="00761ACA">
          <w:rPr>
            <w:rFonts w:ascii="Times New Roman" w:hAnsi="Times New Roman"/>
            <w:b/>
            <w:bCs/>
            <w:spacing w:val="2"/>
          </w:rPr>
          <w:t>2</w:t>
        </w:r>
        <w:r w:rsidR="002D3D29" w:rsidRPr="00761ACA">
          <w:rPr>
            <w:rFonts w:ascii="Times New Roman" w:hAnsi="Times New Roman"/>
            <w:spacing w:val="2"/>
          </w:rPr>
          <w:t>.</w:t>
        </w:r>
        <w:r w:rsidR="002D3D29" w:rsidRPr="00761ACA">
          <w:rPr>
            <w:rFonts w:ascii="Times New Roman" w:hAnsi="Times New Roman"/>
            <w:b/>
            <w:bCs/>
            <w:spacing w:val="2"/>
          </w:rPr>
          <w:t>2</w:t>
        </w:r>
        <w:r w:rsidR="002D3D29" w:rsidRPr="00761ACA">
          <w:rPr>
            <w:rFonts w:ascii="Times New Roman" w:hAnsi="Times New Roman"/>
            <w:spacing w:val="2"/>
          </w:rPr>
          <w:t>.</w:t>
        </w:r>
        <w:r w:rsidR="002D3D29" w:rsidRPr="00761ACA">
          <w:rPr>
            <w:rFonts w:ascii="Times New Roman" w:hAnsi="Times New Roman"/>
            <w:b/>
            <w:bCs/>
            <w:spacing w:val="2"/>
          </w:rPr>
          <w:t>1</w:t>
        </w:r>
        <w:r w:rsidR="002D3D29" w:rsidRPr="00761ACA">
          <w:rPr>
            <w:rFonts w:ascii="Times New Roman" w:hAnsi="Times New Roman"/>
            <w:spacing w:val="2"/>
          </w:rPr>
          <w:t>/</w:t>
        </w:r>
        <w:r w:rsidR="002D3D29" w:rsidRPr="00761ACA">
          <w:rPr>
            <w:rFonts w:ascii="Times New Roman" w:hAnsi="Times New Roman"/>
            <w:b/>
            <w:bCs/>
            <w:spacing w:val="2"/>
          </w:rPr>
          <w:t>2</w:t>
        </w:r>
        <w:r w:rsidR="002D3D29" w:rsidRPr="00761ACA">
          <w:rPr>
            <w:rFonts w:ascii="Times New Roman" w:hAnsi="Times New Roman"/>
            <w:spacing w:val="2"/>
          </w:rPr>
          <w:t>.</w:t>
        </w:r>
        <w:r w:rsidR="002D3D29" w:rsidRPr="00761ACA">
          <w:rPr>
            <w:rFonts w:ascii="Times New Roman" w:hAnsi="Times New Roman"/>
            <w:b/>
            <w:bCs/>
            <w:spacing w:val="2"/>
          </w:rPr>
          <w:t>1</w:t>
        </w:r>
        <w:r w:rsidR="002D3D29" w:rsidRPr="00761ACA">
          <w:rPr>
            <w:rFonts w:ascii="Times New Roman" w:hAnsi="Times New Roman"/>
            <w:spacing w:val="2"/>
          </w:rPr>
          <w:t>.</w:t>
        </w:r>
        <w:r w:rsidR="002D3D29" w:rsidRPr="00761ACA">
          <w:rPr>
            <w:rFonts w:ascii="Times New Roman" w:hAnsi="Times New Roman"/>
            <w:b/>
            <w:bCs/>
            <w:spacing w:val="2"/>
          </w:rPr>
          <w:t>1</w:t>
        </w:r>
        <w:r w:rsidR="002D3D29" w:rsidRPr="00761ACA">
          <w:rPr>
            <w:rFonts w:ascii="Times New Roman" w:hAnsi="Times New Roman"/>
            <w:spacing w:val="2"/>
          </w:rPr>
          <w:t>.</w:t>
        </w:r>
        <w:r w:rsidR="002D3D29" w:rsidRPr="00761ACA">
          <w:rPr>
            <w:rFonts w:ascii="Times New Roman" w:hAnsi="Times New Roman"/>
            <w:b/>
            <w:bCs/>
            <w:spacing w:val="2"/>
          </w:rPr>
          <w:t>1278</w:t>
        </w:r>
        <w:r w:rsidR="002D3D29" w:rsidRPr="00761ACA">
          <w:rPr>
            <w:rFonts w:ascii="Times New Roman" w:hAnsi="Times New Roman"/>
            <w:spacing w:val="2"/>
          </w:rPr>
          <w:t>-</w:t>
        </w:r>
        <w:r w:rsidR="002D3D29" w:rsidRPr="00761ACA">
          <w:rPr>
            <w:rFonts w:ascii="Times New Roman" w:hAnsi="Times New Roman"/>
            <w:b/>
            <w:bCs/>
            <w:spacing w:val="2"/>
          </w:rPr>
          <w:t>03</w:t>
        </w:r>
        <w:r w:rsidR="002D3D29" w:rsidRPr="00761ACA">
          <w:rPr>
            <w:rFonts w:ascii="Times New Roman" w:hAnsi="Times New Roman"/>
            <w:spacing w:val="2"/>
          </w:rPr>
          <w:t>. </w:t>
        </w:r>
        <w:r w:rsidR="002D3D29" w:rsidRPr="00761ACA">
          <w:rPr>
            <w:rFonts w:ascii="Times New Roman" w:hAnsi="Times New Roman"/>
            <w:b/>
            <w:bCs/>
            <w:spacing w:val="2"/>
          </w:rPr>
          <w:t>2</w:t>
        </w:r>
        <w:r w:rsidR="002D3D29" w:rsidRPr="00761ACA">
          <w:rPr>
            <w:rFonts w:ascii="Times New Roman" w:hAnsi="Times New Roman"/>
            <w:spacing w:val="2"/>
          </w:rPr>
          <w:t>.</w:t>
        </w:r>
        <w:r w:rsidR="002D3D29" w:rsidRPr="00761ACA">
          <w:rPr>
            <w:rFonts w:ascii="Times New Roman" w:hAnsi="Times New Roman"/>
            <w:b/>
            <w:bCs/>
            <w:spacing w:val="2"/>
          </w:rPr>
          <w:t>2</w:t>
        </w:r>
        <w:r w:rsidR="002D3D29" w:rsidRPr="00761ACA">
          <w:rPr>
            <w:rFonts w:ascii="Times New Roman" w:hAnsi="Times New Roman"/>
            <w:spacing w:val="2"/>
          </w:rPr>
          <w:t>.</w:t>
        </w:r>
        <w:r w:rsidR="002D3D29" w:rsidRPr="00761ACA">
          <w:rPr>
            <w:rFonts w:ascii="Times New Roman" w:hAnsi="Times New Roman"/>
            <w:b/>
            <w:bCs/>
            <w:spacing w:val="2"/>
          </w:rPr>
          <w:t>1</w:t>
        </w:r>
        <w:r w:rsidR="002D3D29" w:rsidRPr="00761ACA">
          <w:rPr>
            <w:rFonts w:ascii="Times New Roman" w:hAnsi="Times New Roman"/>
            <w:spacing w:val="2"/>
          </w:rPr>
          <w:t>/</w:t>
        </w:r>
        <w:r w:rsidR="002D3D29" w:rsidRPr="00761ACA">
          <w:rPr>
            <w:rFonts w:ascii="Times New Roman" w:hAnsi="Times New Roman"/>
            <w:b/>
            <w:bCs/>
            <w:spacing w:val="2"/>
          </w:rPr>
          <w:t>2</w:t>
        </w:r>
        <w:r w:rsidR="002D3D29" w:rsidRPr="00761ACA">
          <w:rPr>
            <w:rFonts w:ascii="Times New Roman" w:hAnsi="Times New Roman"/>
            <w:spacing w:val="2"/>
          </w:rPr>
          <w:t>.</w:t>
        </w:r>
        <w:r w:rsidR="002D3D29" w:rsidRPr="00761ACA">
          <w:rPr>
            <w:rFonts w:ascii="Times New Roman" w:hAnsi="Times New Roman"/>
            <w:b/>
            <w:bCs/>
            <w:spacing w:val="2"/>
          </w:rPr>
          <w:t>1</w:t>
        </w:r>
        <w:r w:rsidR="002D3D29" w:rsidRPr="00761ACA">
          <w:rPr>
            <w:rFonts w:ascii="Times New Roman" w:hAnsi="Times New Roman"/>
            <w:spacing w:val="2"/>
          </w:rPr>
          <w:t>.</w:t>
        </w:r>
        <w:r w:rsidR="002D3D29" w:rsidRPr="00761ACA">
          <w:rPr>
            <w:rFonts w:ascii="Times New Roman" w:hAnsi="Times New Roman"/>
            <w:b/>
            <w:bCs/>
            <w:spacing w:val="2"/>
          </w:rPr>
          <w:t>1</w:t>
        </w:r>
        <w:r w:rsidR="002D3D29" w:rsidRPr="00761ACA">
          <w:rPr>
            <w:rFonts w:ascii="Times New Roman" w:hAnsi="Times New Roman"/>
            <w:spacing w:val="2"/>
          </w:rPr>
          <w:t>. Проектирование, строительство, реконструкция и эксплуатация предприятий, планировка и застройка населенных пунктов. Гигиенические требования к естественному, искусственному и совмещенному освещению жилых и общественных зданий. Санитарные правила и нормы", утв. Главным государственным санитарным врачом РФ 06.04.2003) (Зарегистрировано в Минюсте РФ 23.04.2003 N 4443)</w:t>
        </w:r>
      </w:hyperlink>
    </w:p>
    <w:p w:rsidR="002D3D29" w:rsidRPr="00761ACA" w:rsidRDefault="002D3D29" w:rsidP="002D3D29">
      <w:pPr>
        <w:shd w:val="clear" w:color="auto" w:fill="FFFFFF"/>
        <w:spacing w:after="0" w:line="240" w:lineRule="auto"/>
        <w:jc w:val="both"/>
        <w:rPr>
          <w:rFonts w:ascii="Times New Roman" w:hAnsi="Times New Roman"/>
          <w:sz w:val="8"/>
          <w:szCs w:val="8"/>
        </w:rPr>
      </w:pPr>
    </w:p>
    <w:p w:rsidR="002D3D29" w:rsidRPr="007968E9" w:rsidRDefault="002D3D29" w:rsidP="002D3D29">
      <w:pPr>
        <w:shd w:val="clear" w:color="auto" w:fill="FFFFFF"/>
        <w:spacing w:after="0" w:line="240" w:lineRule="auto"/>
        <w:jc w:val="both"/>
        <w:rPr>
          <w:rFonts w:ascii="Times New Roman" w:hAnsi="Times New Roman"/>
        </w:rPr>
      </w:pPr>
      <w:r w:rsidRPr="007968E9">
        <w:rPr>
          <w:rFonts w:ascii="Times New Roman" w:hAnsi="Times New Roman"/>
        </w:rPr>
        <w:t xml:space="preserve">Постановление Главного государственного санитарного врача РФ от 21.06.2016 № 81 «Об утверждении </w:t>
      </w:r>
      <w:r w:rsidRPr="007968E9">
        <w:rPr>
          <w:rFonts w:ascii="Times New Roman" w:hAnsi="Times New Roman"/>
          <w:b/>
        </w:rPr>
        <w:t>СанПиН 2.2.4.3359-16</w:t>
      </w:r>
      <w:r w:rsidRPr="007968E9">
        <w:rPr>
          <w:rFonts w:ascii="Times New Roman" w:hAnsi="Times New Roman"/>
        </w:rPr>
        <w:t xml:space="preserve"> «Санитарно-эпидемиологические требования к физическим факторам на рабочих местах» </w:t>
      </w:r>
    </w:p>
    <w:p w:rsidR="002D3D29" w:rsidRPr="00761ACA" w:rsidRDefault="002D3D29" w:rsidP="002D3D29">
      <w:pPr>
        <w:shd w:val="clear" w:color="auto" w:fill="FFFFFF"/>
        <w:spacing w:after="0" w:line="240" w:lineRule="auto"/>
        <w:jc w:val="both"/>
        <w:rPr>
          <w:rFonts w:ascii="Times New Roman" w:hAnsi="Times New Roman"/>
          <w:sz w:val="8"/>
          <w:szCs w:val="8"/>
        </w:rPr>
      </w:pPr>
    </w:p>
    <w:p w:rsidR="002D3D29" w:rsidRPr="00761ACA" w:rsidRDefault="00551A47" w:rsidP="002D3D29">
      <w:pPr>
        <w:shd w:val="clear" w:color="auto" w:fill="FFFFFF"/>
        <w:spacing w:after="0" w:line="240" w:lineRule="auto"/>
        <w:jc w:val="both"/>
        <w:rPr>
          <w:rFonts w:ascii="Times New Roman" w:hAnsi="Times New Roman"/>
          <w:spacing w:val="2"/>
        </w:rPr>
      </w:pPr>
      <w:hyperlink r:id="rId174" w:tgtFrame="_blank" w:history="1">
        <w:r w:rsidR="002D3D29" w:rsidRPr="00761ACA">
          <w:rPr>
            <w:rFonts w:ascii="Times New Roman" w:hAnsi="Times New Roman"/>
            <w:b/>
            <w:spacing w:val="2"/>
          </w:rPr>
          <w:t xml:space="preserve"> "СП </w:t>
        </w:r>
        <w:r w:rsidR="002D3D29" w:rsidRPr="00761ACA">
          <w:rPr>
            <w:rFonts w:ascii="Times New Roman" w:hAnsi="Times New Roman"/>
            <w:b/>
            <w:bCs/>
            <w:spacing w:val="2"/>
          </w:rPr>
          <w:t>2</w:t>
        </w:r>
        <w:r w:rsidR="002D3D29" w:rsidRPr="00761ACA">
          <w:rPr>
            <w:rFonts w:ascii="Times New Roman" w:hAnsi="Times New Roman"/>
            <w:spacing w:val="2"/>
          </w:rPr>
          <w:t>.</w:t>
        </w:r>
        <w:r w:rsidR="002D3D29" w:rsidRPr="00761ACA">
          <w:rPr>
            <w:rFonts w:ascii="Times New Roman" w:hAnsi="Times New Roman"/>
            <w:b/>
            <w:bCs/>
            <w:spacing w:val="2"/>
          </w:rPr>
          <w:t>3</w:t>
        </w:r>
        <w:r w:rsidR="002D3D29" w:rsidRPr="00761ACA">
          <w:rPr>
            <w:rFonts w:ascii="Times New Roman" w:hAnsi="Times New Roman"/>
            <w:spacing w:val="2"/>
          </w:rPr>
          <w:t>.</w:t>
        </w:r>
        <w:r w:rsidR="002D3D29" w:rsidRPr="00761ACA">
          <w:rPr>
            <w:rFonts w:ascii="Times New Roman" w:hAnsi="Times New Roman"/>
            <w:b/>
            <w:bCs/>
            <w:spacing w:val="2"/>
          </w:rPr>
          <w:t>6</w:t>
        </w:r>
        <w:r w:rsidR="002D3D29" w:rsidRPr="00761ACA">
          <w:rPr>
            <w:rFonts w:ascii="Times New Roman" w:hAnsi="Times New Roman"/>
            <w:spacing w:val="2"/>
          </w:rPr>
          <w:t>.</w:t>
        </w:r>
        <w:r w:rsidR="002D3D29" w:rsidRPr="00761ACA">
          <w:rPr>
            <w:rFonts w:ascii="Times New Roman" w:hAnsi="Times New Roman"/>
            <w:b/>
            <w:bCs/>
            <w:spacing w:val="2"/>
          </w:rPr>
          <w:t>1079</w:t>
        </w:r>
        <w:r w:rsidR="002D3D29" w:rsidRPr="00761ACA">
          <w:rPr>
            <w:rFonts w:ascii="Times New Roman" w:hAnsi="Times New Roman"/>
            <w:spacing w:val="2"/>
          </w:rPr>
          <w:t>-</w:t>
        </w:r>
        <w:r w:rsidR="002D3D29" w:rsidRPr="00761ACA">
          <w:rPr>
            <w:rFonts w:ascii="Times New Roman" w:hAnsi="Times New Roman"/>
            <w:b/>
            <w:bCs/>
            <w:spacing w:val="2"/>
          </w:rPr>
          <w:t>01</w:t>
        </w:r>
        <w:r w:rsidR="002D3D29" w:rsidRPr="00761ACA">
          <w:rPr>
            <w:rFonts w:ascii="Times New Roman" w:hAnsi="Times New Roman"/>
            <w:spacing w:val="2"/>
          </w:rPr>
          <w:t>. </w:t>
        </w:r>
        <w:r w:rsidR="002D3D29" w:rsidRPr="00761ACA">
          <w:rPr>
            <w:rFonts w:ascii="Times New Roman" w:hAnsi="Times New Roman"/>
            <w:b/>
            <w:bCs/>
            <w:spacing w:val="2"/>
          </w:rPr>
          <w:t>2</w:t>
        </w:r>
        <w:r w:rsidR="002D3D29" w:rsidRPr="00761ACA">
          <w:rPr>
            <w:rFonts w:ascii="Times New Roman" w:hAnsi="Times New Roman"/>
            <w:spacing w:val="2"/>
          </w:rPr>
          <w:t>.</w:t>
        </w:r>
        <w:r w:rsidR="002D3D29" w:rsidRPr="00761ACA">
          <w:rPr>
            <w:rFonts w:ascii="Times New Roman" w:hAnsi="Times New Roman"/>
            <w:b/>
            <w:bCs/>
            <w:spacing w:val="2"/>
          </w:rPr>
          <w:t>3</w:t>
        </w:r>
        <w:r w:rsidR="002D3D29" w:rsidRPr="00761ACA">
          <w:rPr>
            <w:rFonts w:ascii="Times New Roman" w:hAnsi="Times New Roman"/>
            <w:spacing w:val="2"/>
          </w:rPr>
          <w:t>.</w:t>
        </w:r>
        <w:r w:rsidR="002D3D29" w:rsidRPr="00761ACA">
          <w:rPr>
            <w:rFonts w:ascii="Times New Roman" w:hAnsi="Times New Roman"/>
            <w:b/>
            <w:bCs/>
            <w:spacing w:val="2"/>
          </w:rPr>
          <w:t>6</w:t>
        </w:r>
        <w:r w:rsidR="002D3D29" w:rsidRPr="00761ACA">
          <w:rPr>
            <w:rFonts w:ascii="Times New Roman" w:hAnsi="Times New Roman"/>
            <w:spacing w:val="2"/>
          </w:rPr>
          <w:t>. Организации общественного питания. Санитарно-эпидемиологические требования к организациям общественного питания, изготовлению и оборотоспособности в них пищевых продуктов и продовольственного сырья. Санитарно-эпидемиологические правила", утв. Главным государственным санитарным врачом РФ 06.11.2001) (Зарегистрировано в Минюсте России 07.12.2001 N 3077)</w:t>
        </w:r>
      </w:hyperlink>
    </w:p>
    <w:p w:rsidR="002D3D29" w:rsidRPr="00761ACA" w:rsidRDefault="00551A47" w:rsidP="002D3D29">
      <w:pPr>
        <w:shd w:val="clear" w:color="auto" w:fill="FFFFFF"/>
        <w:spacing w:after="0" w:line="240" w:lineRule="auto"/>
        <w:jc w:val="both"/>
        <w:rPr>
          <w:rFonts w:ascii="Times New Roman" w:hAnsi="Times New Roman"/>
          <w:spacing w:val="2"/>
        </w:rPr>
      </w:pPr>
      <w:hyperlink r:id="rId175" w:tgtFrame="_blank" w:history="1">
        <w:r w:rsidR="002D3D29" w:rsidRPr="00761ACA">
          <w:rPr>
            <w:rFonts w:ascii="Times New Roman" w:hAnsi="Times New Roman"/>
            <w:spacing w:val="2"/>
          </w:rPr>
          <w:t>"Об утверждении </w:t>
        </w:r>
        <w:r w:rsidR="002D3D29" w:rsidRPr="00761ACA">
          <w:rPr>
            <w:rFonts w:ascii="Times New Roman" w:hAnsi="Times New Roman"/>
            <w:b/>
            <w:bCs/>
            <w:spacing w:val="2"/>
          </w:rPr>
          <w:t>СанПиН</w:t>
        </w:r>
        <w:r w:rsidR="002D3D29" w:rsidRPr="00761ACA">
          <w:rPr>
            <w:rFonts w:ascii="Times New Roman" w:hAnsi="Times New Roman"/>
            <w:spacing w:val="2"/>
          </w:rPr>
          <w:t> </w:t>
        </w:r>
        <w:r w:rsidR="002D3D29" w:rsidRPr="00761ACA">
          <w:rPr>
            <w:rFonts w:ascii="Times New Roman" w:hAnsi="Times New Roman"/>
            <w:b/>
            <w:bCs/>
            <w:spacing w:val="2"/>
          </w:rPr>
          <w:t>2</w:t>
        </w:r>
        <w:r w:rsidR="002D3D29" w:rsidRPr="00761ACA">
          <w:rPr>
            <w:rFonts w:ascii="Times New Roman" w:hAnsi="Times New Roman"/>
            <w:spacing w:val="2"/>
          </w:rPr>
          <w:t>.</w:t>
        </w:r>
        <w:r w:rsidR="002D3D29" w:rsidRPr="00761ACA">
          <w:rPr>
            <w:rFonts w:ascii="Times New Roman" w:hAnsi="Times New Roman"/>
            <w:b/>
            <w:bCs/>
            <w:spacing w:val="2"/>
          </w:rPr>
          <w:t>4</w:t>
        </w:r>
        <w:r w:rsidR="002D3D29" w:rsidRPr="00761ACA">
          <w:rPr>
            <w:rFonts w:ascii="Times New Roman" w:hAnsi="Times New Roman"/>
            <w:spacing w:val="2"/>
          </w:rPr>
          <w:t>.</w:t>
        </w:r>
        <w:r w:rsidR="002D3D29" w:rsidRPr="00761ACA">
          <w:rPr>
            <w:rFonts w:ascii="Times New Roman" w:hAnsi="Times New Roman"/>
            <w:b/>
            <w:bCs/>
            <w:spacing w:val="2"/>
          </w:rPr>
          <w:t>1</w:t>
        </w:r>
        <w:r w:rsidR="002D3D29" w:rsidRPr="00761ACA">
          <w:rPr>
            <w:rFonts w:ascii="Times New Roman" w:hAnsi="Times New Roman"/>
            <w:spacing w:val="2"/>
          </w:rPr>
          <w:t>.</w:t>
        </w:r>
        <w:r w:rsidR="002D3D29" w:rsidRPr="00761ACA">
          <w:rPr>
            <w:rFonts w:ascii="Times New Roman" w:hAnsi="Times New Roman"/>
            <w:b/>
            <w:bCs/>
            <w:spacing w:val="2"/>
          </w:rPr>
          <w:t>3049</w:t>
        </w:r>
        <w:r w:rsidR="002D3D29" w:rsidRPr="00761ACA">
          <w:rPr>
            <w:rFonts w:ascii="Times New Roman" w:hAnsi="Times New Roman"/>
            <w:spacing w:val="2"/>
          </w:rPr>
          <w:t>-</w:t>
        </w:r>
        <w:r w:rsidR="002D3D29" w:rsidRPr="00761ACA">
          <w:rPr>
            <w:rFonts w:ascii="Times New Roman" w:hAnsi="Times New Roman"/>
            <w:b/>
            <w:bCs/>
            <w:spacing w:val="2"/>
          </w:rPr>
          <w:t>13</w:t>
        </w:r>
        <w:r w:rsidR="002D3D29" w:rsidRPr="00761ACA">
          <w:rPr>
            <w:rFonts w:ascii="Times New Roman" w:hAnsi="Times New Roman"/>
            <w:spacing w:val="2"/>
          </w:rPr>
          <w:t> "Санитарно-эпидемиологические требования к устройству, содержанию и организации режима работы дошкольных образовательных организаций" (Зарегистрировано в Минюсте России 29.05.2013 N 28564)</w:t>
        </w:r>
      </w:hyperlink>
      <w:r w:rsidR="002D3D29" w:rsidRPr="00761ACA">
        <w:rPr>
          <w:rFonts w:ascii="Times New Roman" w:hAnsi="Times New Roman"/>
          <w:spacing w:val="2"/>
        </w:rPr>
        <w:t xml:space="preserve"> (утв. Постановление Главного государственного санитарного врача РФ от 15.05.2013 N 26 (ред. от 27.08.2015)</w:t>
      </w:r>
    </w:p>
    <w:p w:rsidR="002D3D29" w:rsidRPr="00761ACA" w:rsidRDefault="002D3D29" w:rsidP="002D3D29">
      <w:pPr>
        <w:shd w:val="clear" w:color="auto" w:fill="FFFFFF"/>
        <w:spacing w:after="0" w:line="240" w:lineRule="auto"/>
        <w:jc w:val="both"/>
        <w:rPr>
          <w:rFonts w:ascii="Times New Roman" w:hAnsi="Times New Roman"/>
          <w:sz w:val="8"/>
          <w:szCs w:val="8"/>
        </w:rPr>
      </w:pPr>
    </w:p>
    <w:p w:rsidR="002D3D29" w:rsidRPr="007968E9" w:rsidRDefault="002D3D29" w:rsidP="002D3D29">
      <w:pPr>
        <w:shd w:val="clear" w:color="auto" w:fill="FFFFFF"/>
        <w:spacing w:after="0" w:line="240" w:lineRule="auto"/>
        <w:jc w:val="both"/>
        <w:rPr>
          <w:rFonts w:ascii="Times New Roman" w:hAnsi="Times New Roman"/>
        </w:rPr>
      </w:pPr>
      <w:r w:rsidRPr="007968E9">
        <w:rPr>
          <w:rFonts w:ascii="Times New Roman" w:hAnsi="Times New Roman"/>
        </w:rPr>
        <w:t xml:space="preserve">Постановление Главного государственного санитарного врача РФ от 27.12.2013 № 73 (ред. от 22.03.2017) «Об утверждении </w:t>
      </w:r>
      <w:r w:rsidRPr="007968E9">
        <w:rPr>
          <w:rFonts w:ascii="Times New Roman" w:hAnsi="Times New Roman"/>
          <w:b/>
        </w:rPr>
        <w:t>СанПиН 2.4.4.3155-13</w:t>
      </w:r>
      <w:r w:rsidRPr="007968E9">
        <w:rPr>
          <w:rFonts w:ascii="Times New Roman" w:hAnsi="Times New Roman"/>
        </w:rPr>
        <w:t xml:space="preserve"> «Санитарно-эпидемиологические требования к устройству, содержанию и организации работы стационарных организаций отдыха и оздоровления детей»</w:t>
      </w:r>
    </w:p>
    <w:p w:rsidR="002D3D29" w:rsidRPr="00977EC2" w:rsidRDefault="002D3D29" w:rsidP="002D3D29">
      <w:pPr>
        <w:shd w:val="clear" w:color="auto" w:fill="FFFFFF"/>
        <w:spacing w:after="0" w:line="240" w:lineRule="auto"/>
        <w:jc w:val="both"/>
        <w:rPr>
          <w:rFonts w:ascii="Times New Roman" w:hAnsi="Times New Roman"/>
          <w:spacing w:val="2"/>
          <w:sz w:val="8"/>
          <w:szCs w:val="8"/>
        </w:rPr>
      </w:pPr>
    </w:p>
    <w:p w:rsidR="002D3D29" w:rsidRPr="00761ACA" w:rsidRDefault="00551A47" w:rsidP="002D3D29">
      <w:pPr>
        <w:shd w:val="clear" w:color="auto" w:fill="FFFFFF"/>
        <w:spacing w:after="0" w:line="240" w:lineRule="auto"/>
        <w:jc w:val="both"/>
        <w:rPr>
          <w:rFonts w:ascii="Times New Roman" w:hAnsi="Times New Roman"/>
          <w:spacing w:val="2"/>
        </w:rPr>
      </w:pPr>
      <w:hyperlink r:id="rId176" w:tgtFrame="_blank" w:history="1">
        <w:r w:rsidR="002D3D29" w:rsidRPr="00761ACA">
          <w:rPr>
            <w:rFonts w:ascii="Times New Roman" w:hAnsi="Times New Roman"/>
            <w:spacing w:val="2"/>
          </w:rPr>
          <w:t xml:space="preserve"> "</w:t>
        </w:r>
        <w:r w:rsidR="002D3D29" w:rsidRPr="00761ACA">
          <w:rPr>
            <w:rFonts w:ascii="Times New Roman" w:hAnsi="Times New Roman"/>
            <w:b/>
            <w:bCs/>
            <w:spacing w:val="2"/>
          </w:rPr>
          <w:t>СанПиН</w:t>
        </w:r>
        <w:r w:rsidR="002D3D29" w:rsidRPr="00761ACA">
          <w:rPr>
            <w:rFonts w:ascii="Times New Roman" w:hAnsi="Times New Roman"/>
            <w:spacing w:val="2"/>
          </w:rPr>
          <w:t> </w:t>
        </w:r>
        <w:r w:rsidR="002D3D29" w:rsidRPr="00761ACA">
          <w:rPr>
            <w:rFonts w:ascii="Times New Roman" w:hAnsi="Times New Roman"/>
            <w:b/>
            <w:bCs/>
            <w:spacing w:val="2"/>
          </w:rPr>
          <w:t>2</w:t>
        </w:r>
        <w:r w:rsidR="002D3D29" w:rsidRPr="00761ACA">
          <w:rPr>
            <w:rFonts w:ascii="Times New Roman" w:hAnsi="Times New Roman"/>
            <w:spacing w:val="2"/>
          </w:rPr>
          <w:t>.</w:t>
        </w:r>
        <w:r w:rsidR="002D3D29" w:rsidRPr="00761ACA">
          <w:rPr>
            <w:rFonts w:ascii="Times New Roman" w:hAnsi="Times New Roman"/>
            <w:b/>
            <w:bCs/>
            <w:spacing w:val="2"/>
          </w:rPr>
          <w:t>4</w:t>
        </w:r>
        <w:r w:rsidR="002D3D29" w:rsidRPr="00761ACA">
          <w:rPr>
            <w:rFonts w:ascii="Times New Roman" w:hAnsi="Times New Roman"/>
            <w:spacing w:val="2"/>
          </w:rPr>
          <w:t>.</w:t>
        </w:r>
        <w:r w:rsidR="002D3D29" w:rsidRPr="00761ACA">
          <w:rPr>
            <w:rFonts w:ascii="Times New Roman" w:hAnsi="Times New Roman"/>
            <w:b/>
            <w:bCs/>
            <w:spacing w:val="2"/>
          </w:rPr>
          <w:t>3</w:t>
        </w:r>
        <w:r w:rsidR="002D3D29" w:rsidRPr="00761ACA">
          <w:rPr>
            <w:rFonts w:ascii="Times New Roman" w:hAnsi="Times New Roman"/>
            <w:spacing w:val="2"/>
          </w:rPr>
          <w:t>.</w:t>
        </w:r>
        <w:r w:rsidR="002D3D29" w:rsidRPr="00761ACA">
          <w:rPr>
            <w:rFonts w:ascii="Times New Roman" w:hAnsi="Times New Roman"/>
            <w:b/>
            <w:bCs/>
            <w:spacing w:val="2"/>
          </w:rPr>
          <w:t>1186</w:t>
        </w:r>
        <w:r w:rsidR="002D3D29" w:rsidRPr="00761ACA">
          <w:rPr>
            <w:rFonts w:ascii="Times New Roman" w:hAnsi="Times New Roman"/>
            <w:spacing w:val="2"/>
          </w:rPr>
          <w:t>-</w:t>
        </w:r>
        <w:r w:rsidR="002D3D29" w:rsidRPr="00761ACA">
          <w:rPr>
            <w:rFonts w:ascii="Times New Roman" w:hAnsi="Times New Roman"/>
            <w:b/>
            <w:bCs/>
            <w:spacing w:val="2"/>
          </w:rPr>
          <w:t>03</w:t>
        </w:r>
        <w:r w:rsidR="002D3D29" w:rsidRPr="00761ACA">
          <w:rPr>
            <w:rFonts w:ascii="Times New Roman" w:hAnsi="Times New Roman"/>
            <w:spacing w:val="2"/>
          </w:rPr>
          <w:t>. </w:t>
        </w:r>
        <w:r w:rsidR="002D3D29" w:rsidRPr="00761ACA">
          <w:rPr>
            <w:rFonts w:ascii="Times New Roman" w:hAnsi="Times New Roman"/>
            <w:b/>
            <w:bCs/>
            <w:spacing w:val="2"/>
          </w:rPr>
          <w:t>2</w:t>
        </w:r>
        <w:r w:rsidR="002D3D29" w:rsidRPr="00761ACA">
          <w:rPr>
            <w:rFonts w:ascii="Times New Roman" w:hAnsi="Times New Roman"/>
            <w:spacing w:val="2"/>
          </w:rPr>
          <w:t>.</w:t>
        </w:r>
        <w:r w:rsidR="002D3D29" w:rsidRPr="00761ACA">
          <w:rPr>
            <w:rFonts w:ascii="Times New Roman" w:hAnsi="Times New Roman"/>
            <w:b/>
            <w:bCs/>
            <w:spacing w:val="2"/>
          </w:rPr>
          <w:t>4</w:t>
        </w:r>
        <w:r w:rsidR="002D3D29" w:rsidRPr="00761ACA">
          <w:rPr>
            <w:rFonts w:ascii="Times New Roman" w:hAnsi="Times New Roman"/>
            <w:spacing w:val="2"/>
          </w:rPr>
          <w:t>.</w:t>
        </w:r>
        <w:r w:rsidR="002D3D29" w:rsidRPr="00761ACA">
          <w:rPr>
            <w:rFonts w:ascii="Times New Roman" w:hAnsi="Times New Roman"/>
            <w:b/>
            <w:bCs/>
            <w:spacing w:val="2"/>
          </w:rPr>
          <w:t>3</w:t>
        </w:r>
        <w:r w:rsidR="002D3D29" w:rsidRPr="00761ACA">
          <w:rPr>
            <w:rFonts w:ascii="Times New Roman" w:hAnsi="Times New Roman"/>
            <w:spacing w:val="2"/>
          </w:rPr>
          <w:t>. Учреждения начального профессионального образования. Санитарно-эпидемиологические требования к организации учебно-производственного процесса в образовательных учреждениях начального профессионального образования. </w:t>
        </w:r>
        <w:r w:rsidR="002D3D29" w:rsidRPr="00761ACA">
          <w:rPr>
            <w:rFonts w:ascii="Times New Roman" w:hAnsi="Times New Roman"/>
            <w:b/>
            <w:bCs/>
            <w:spacing w:val="2"/>
          </w:rPr>
          <w:t>Санитарно</w:t>
        </w:r>
        <w:r w:rsidR="002D3D29" w:rsidRPr="00761ACA">
          <w:rPr>
            <w:rFonts w:ascii="Times New Roman" w:hAnsi="Times New Roman"/>
            <w:spacing w:val="2"/>
          </w:rPr>
          <w:t>-</w:t>
        </w:r>
        <w:r w:rsidR="002D3D29" w:rsidRPr="00761ACA">
          <w:rPr>
            <w:rFonts w:ascii="Times New Roman" w:hAnsi="Times New Roman"/>
            <w:b/>
            <w:bCs/>
            <w:spacing w:val="2"/>
          </w:rPr>
          <w:t>эпидемиологические</w:t>
        </w:r>
        <w:r w:rsidR="002D3D29" w:rsidRPr="00761ACA">
          <w:rPr>
            <w:rFonts w:ascii="Times New Roman" w:hAnsi="Times New Roman"/>
            <w:spacing w:val="2"/>
          </w:rPr>
          <w:t> </w:t>
        </w:r>
        <w:r w:rsidR="002D3D29" w:rsidRPr="00761ACA">
          <w:rPr>
            <w:rFonts w:ascii="Times New Roman" w:hAnsi="Times New Roman"/>
            <w:b/>
            <w:bCs/>
            <w:spacing w:val="2"/>
          </w:rPr>
          <w:t>правила</w:t>
        </w:r>
        <w:r w:rsidR="002D3D29" w:rsidRPr="00761ACA">
          <w:rPr>
            <w:rFonts w:ascii="Times New Roman" w:hAnsi="Times New Roman"/>
            <w:spacing w:val="2"/>
          </w:rPr>
          <w:t> и </w:t>
        </w:r>
        <w:r w:rsidR="002D3D29" w:rsidRPr="00761ACA">
          <w:rPr>
            <w:rFonts w:ascii="Times New Roman" w:hAnsi="Times New Roman"/>
            <w:b/>
            <w:bCs/>
            <w:spacing w:val="2"/>
          </w:rPr>
          <w:t>нормативы</w:t>
        </w:r>
        <w:r w:rsidR="002D3D29" w:rsidRPr="00761ACA">
          <w:rPr>
            <w:rFonts w:ascii="Times New Roman" w:hAnsi="Times New Roman"/>
            <w:spacing w:val="2"/>
          </w:rPr>
          <w:t>", утв. Главным государственным санитарным врачом РФ 26.01.2003) (Зарегистрировано в Минюсте РФ 11.02.2003 N 4204)</w:t>
        </w:r>
      </w:hyperlink>
    </w:p>
    <w:p w:rsidR="002D3D29" w:rsidRPr="00761ACA" w:rsidRDefault="002D3D29" w:rsidP="002D3D29">
      <w:pPr>
        <w:shd w:val="clear" w:color="auto" w:fill="FFFFFF"/>
        <w:spacing w:after="0" w:line="240" w:lineRule="auto"/>
        <w:jc w:val="both"/>
        <w:rPr>
          <w:rFonts w:ascii="Times New Roman" w:hAnsi="Times New Roman"/>
          <w:spacing w:val="2"/>
          <w:sz w:val="8"/>
          <w:szCs w:val="8"/>
        </w:rPr>
      </w:pPr>
    </w:p>
    <w:p w:rsidR="002D3D29" w:rsidRPr="00761ACA" w:rsidRDefault="00551A47" w:rsidP="002D3D29">
      <w:pPr>
        <w:shd w:val="clear" w:color="auto" w:fill="FFFFFF"/>
        <w:spacing w:after="0" w:line="240" w:lineRule="auto"/>
        <w:jc w:val="both"/>
        <w:rPr>
          <w:rFonts w:ascii="Times New Roman" w:hAnsi="Times New Roman"/>
          <w:spacing w:val="2"/>
        </w:rPr>
      </w:pPr>
      <w:hyperlink r:id="rId177" w:tgtFrame="_blank" w:history="1">
        <w:r w:rsidR="002D3D29" w:rsidRPr="00761ACA">
          <w:rPr>
            <w:rFonts w:ascii="Times New Roman" w:hAnsi="Times New Roman"/>
            <w:spacing w:val="2"/>
          </w:rPr>
          <w:t xml:space="preserve"> "</w:t>
        </w:r>
        <w:r w:rsidR="002D3D29" w:rsidRPr="00761ACA">
          <w:rPr>
            <w:rFonts w:ascii="Times New Roman" w:hAnsi="Times New Roman"/>
            <w:b/>
            <w:bCs/>
            <w:spacing w:val="2"/>
          </w:rPr>
          <w:t>СанПиН</w:t>
        </w:r>
        <w:r w:rsidR="002D3D29" w:rsidRPr="00761ACA">
          <w:rPr>
            <w:rFonts w:ascii="Times New Roman" w:hAnsi="Times New Roman"/>
            <w:spacing w:val="2"/>
          </w:rPr>
          <w:t> </w:t>
        </w:r>
        <w:r w:rsidR="002D3D29" w:rsidRPr="00761ACA">
          <w:rPr>
            <w:rFonts w:ascii="Times New Roman" w:hAnsi="Times New Roman"/>
            <w:b/>
            <w:bCs/>
            <w:spacing w:val="2"/>
          </w:rPr>
          <w:t>2</w:t>
        </w:r>
        <w:r w:rsidR="002D3D29" w:rsidRPr="00761ACA">
          <w:rPr>
            <w:rFonts w:ascii="Times New Roman" w:hAnsi="Times New Roman"/>
            <w:spacing w:val="2"/>
          </w:rPr>
          <w:t>.</w:t>
        </w:r>
        <w:r w:rsidR="002D3D29" w:rsidRPr="00761ACA">
          <w:rPr>
            <w:rFonts w:ascii="Times New Roman" w:hAnsi="Times New Roman"/>
            <w:b/>
            <w:bCs/>
            <w:spacing w:val="2"/>
          </w:rPr>
          <w:t>4</w:t>
        </w:r>
        <w:r w:rsidR="002D3D29" w:rsidRPr="00761ACA">
          <w:rPr>
            <w:rFonts w:ascii="Times New Roman" w:hAnsi="Times New Roman"/>
            <w:spacing w:val="2"/>
          </w:rPr>
          <w:t>.</w:t>
        </w:r>
        <w:r w:rsidR="002D3D29" w:rsidRPr="00761ACA">
          <w:rPr>
            <w:rFonts w:ascii="Times New Roman" w:hAnsi="Times New Roman"/>
            <w:b/>
            <w:bCs/>
            <w:spacing w:val="2"/>
          </w:rPr>
          <w:t>4</w:t>
        </w:r>
        <w:r w:rsidR="002D3D29" w:rsidRPr="00761ACA">
          <w:rPr>
            <w:rFonts w:ascii="Times New Roman" w:hAnsi="Times New Roman"/>
            <w:spacing w:val="2"/>
          </w:rPr>
          <w:t>.</w:t>
        </w:r>
        <w:r w:rsidR="002D3D29" w:rsidRPr="00761ACA">
          <w:rPr>
            <w:rFonts w:ascii="Times New Roman" w:hAnsi="Times New Roman"/>
            <w:b/>
            <w:bCs/>
            <w:spacing w:val="2"/>
          </w:rPr>
          <w:t>1204</w:t>
        </w:r>
        <w:r w:rsidR="002D3D29" w:rsidRPr="00761ACA">
          <w:rPr>
            <w:rFonts w:ascii="Times New Roman" w:hAnsi="Times New Roman"/>
            <w:spacing w:val="2"/>
          </w:rPr>
          <w:t>-</w:t>
        </w:r>
        <w:r w:rsidR="002D3D29" w:rsidRPr="00761ACA">
          <w:rPr>
            <w:rFonts w:ascii="Times New Roman" w:hAnsi="Times New Roman"/>
            <w:b/>
            <w:bCs/>
            <w:spacing w:val="2"/>
          </w:rPr>
          <w:t>03</w:t>
        </w:r>
        <w:r w:rsidR="002D3D29" w:rsidRPr="00761ACA">
          <w:rPr>
            <w:rFonts w:ascii="Times New Roman" w:hAnsi="Times New Roman"/>
            <w:spacing w:val="2"/>
          </w:rPr>
          <w:t>. </w:t>
        </w:r>
        <w:r w:rsidR="002D3D29" w:rsidRPr="00761ACA">
          <w:rPr>
            <w:rFonts w:ascii="Times New Roman" w:hAnsi="Times New Roman"/>
            <w:b/>
            <w:bCs/>
            <w:spacing w:val="2"/>
          </w:rPr>
          <w:t>2</w:t>
        </w:r>
        <w:r w:rsidR="002D3D29" w:rsidRPr="00761ACA">
          <w:rPr>
            <w:rFonts w:ascii="Times New Roman" w:hAnsi="Times New Roman"/>
            <w:spacing w:val="2"/>
          </w:rPr>
          <w:t>.</w:t>
        </w:r>
        <w:r w:rsidR="002D3D29" w:rsidRPr="00761ACA">
          <w:rPr>
            <w:rFonts w:ascii="Times New Roman" w:hAnsi="Times New Roman"/>
            <w:b/>
            <w:bCs/>
            <w:spacing w:val="2"/>
          </w:rPr>
          <w:t>4</w:t>
        </w:r>
        <w:r w:rsidR="002D3D29" w:rsidRPr="00761ACA">
          <w:rPr>
            <w:rFonts w:ascii="Times New Roman" w:hAnsi="Times New Roman"/>
            <w:spacing w:val="2"/>
          </w:rPr>
          <w:t>.</w:t>
        </w:r>
        <w:r w:rsidR="002D3D29" w:rsidRPr="00761ACA">
          <w:rPr>
            <w:rFonts w:ascii="Times New Roman" w:hAnsi="Times New Roman"/>
            <w:b/>
            <w:bCs/>
            <w:spacing w:val="2"/>
          </w:rPr>
          <w:t>4</w:t>
        </w:r>
        <w:r w:rsidR="002D3D29" w:rsidRPr="00761ACA">
          <w:rPr>
            <w:rFonts w:ascii="Times New Roman" w:hAnsi="Times New Roman"/>
            <w:spacing w:val="2"/>
          </w:rPr>
          <w:t>. Гигиена детей и подростков. Оздоровительные учреждения. Санитарно-эпидемиологические требования к устройству, содержанию и организации режима работы загородных стационарных учреждений отдыха и оздоровления детей. </w:t>
        </w:r>
        <w:r w:rsidR="002D3D29" w:rsidRPr="00761ACA">
          <w:rPr>
            <w:rFonts w:ascii="Times New Roman" w:hAnsi="Times New Roman"/>
            <w:b/>
            <w:bCs/>
            <w:spacing w:val="2"/>
          </w:rPr>
          <w:t>Санитарно</w:t>
        </w:r>
        <w:r w:rsidR="002D3D29" w:rsidRPr="00761ACA">
          <w:rPr>
            <w:rFonts w:ascii="Times New Roman" w:hAnsi="Times New Roman"/>
            <w:spacing w:val="2"/>
          </w:rPr>
          <w:t>-</w:t>
        </w:r>
        <w:r w:rsidR="002D3D29" w:rsidRPr="00761ACA">
          <w:rPr>
            <w:rFonts w:ascii="Times New Roman" w:hAnsi="Times New Roman"/>
            <w:b/>
            <w:bCs/>
            <w:spacing w:val="2"/>
          </w:rPr>
          <w:t>эпидемиологические</w:t>
        </w:r>
        <w:r w:rsidR="002D3D29" w:rsidRPr="00761ACA">
          <w:rPr>
            <w:rFonts w:ascii="Times New Roman" w:hAnsi="Times New Roman"/>
            <w:spacing w:val="2"/>
          </w:rPr>
          <w:t> </w:t>
        </w:r>
        <w:r w:rsidR="002D3D29" w:rsidRPr="00761ACA">
          <w:rPr>
            <w:rFonts w:ascii="Times New Roman" w:hAnsi="Times New Roman"/>
            <w:b/>
            <w:bCs/>
            <w:spacing w:val="2"/>
          </w:rPr>
          <w:t>правила</w:t>
        </w:r>
        <w:r w:rsidR="002D3D29" w:rsidRPr="00761ACA">
          <w:rPr>
            <w:rFonts w:ascii="Times New Roman" w:hAnsi="Times New Roman"/>
            <w:spacing w:val="2"/>
          </w:rPr>
          <w:t> и </w:t>
        </w:r>
        <w:r w:rsidR="002D3D29" w:rsidRPr="00761ACA">
          <w:rPr>
            <w:rFonts w:ascii="Times New Roman" w:hAnsi="Times New Roman"/>
            <w:b/>
            <w:bCs/>
            <w:spacing w:val="2"/>
          </w:rPr>
          <w:t>нормативы</w:t>
        </w:r>
        <w:r w:rsidR="002D3D29" w:rsidRPr="00761ACA">
          <w:rPr>
            <w:rFonts w:ascii="Times New Roman" w:hAnsi="Times New Roman"/>
            <w:spacing w:val="2"/>
          </w:rPr>
          <w:t>", утв. Главным государственным санитарным врачом РФ 16.03.2003) (Зарегистрировано в Минюсте РФ 21.03.2003 N 4303)</w:t>
        </w:r>
      </w:hyperlink>
    </w:p>
    <w:p w:rsidR="002D3D29" w:rsidRPr="00761ACA" w:rsidRDefault="002D3D29" w:rsidP="002D3D29">
      <w:pPr>
        <w:shd w:val="clear" w:color="auto" w:fill="FFFFFF"/>
        <w:spacing w:after="0" w:line="240" w:lineRule="auto"/>
        <w:jc w:val="both"/>
        <w:rPr>
          <w:rFonts w:ascii="Times New Roman" w:hAnsi="Times New Roman"/>
          <w:spacing w:val="2"/>
          <w:sz w:val="8"/>
          <w:szCs w:val="8"/>
        </w:rPr>
      </w:pPr>
    </w:p>
    <w:p w:rsidR="002D3D29" w:rsidRDefault="002D3D29" w:rsidP="002D3D29">
      <w:pPr>
        <w:shd w:val="clear" w:color="auto" w:fill="FFFFFF"/>
        <w:spacing w:after="0" w:line="240" w:lineRule="auto"/>
        <w:jc w:val="both"/>
        <w:rPr>
          <w:rFonts w:ascii="Times New Roman" w:hAnsi="Times New Roman"/>
          <w:spacing w:val="2"/>
          <w:sz w:val="8"/>
          <w:szCs w:val="8"/>
        </w:rPr>
      </w:pPr>
    </w:p>
    <w:p w:rsidR="002D3D29" w:rsidRPr="00A866E7" w:rsidRDefault="002D3D29" w:rsidP="002D3D29">
      <w:pPr>
        <w:shd w:val="clear" w:color="auto" w:fill="FFFFFF"/>
        <w:spacing w:after="0" w:line="240" w:lineRule="auto"/>
        <w:jc w:val="both"/>
        <w:rPr>
          <w:rFonts w:ascii="Times New Roman" w:hAnsi="Times New Roman"/>
        </w:rPr>
      </w:pPr>
      <w:r w:rsidRPr="00A866E7">
        <w:rPr>
          <w:rFonts w:ascii="Times New Roman" w:hAnsi="Times New Roman"/>
        </w:rPr>
        <w:t xml:space="preserve">Постановление Главного государственного санитарного врача РФ от 04.07.2014 № 41 "Об утверждении </w:t>
      </w:r>
      <w:r w:rsidRPr="00A866E7">
        <w:rPr>
          <w:rFonts w:ascii="Times New Roman" w:hAnsi="Times New Roman"/>
          <w:b/>
        </w:rPr>
        <w:t>СанПиН 2.4.4.3172-14</w:t>
      </w:r>
      <w:r w:rsidRPr="00A866E7">
        <w:rPr>
          <w:rFonts w:ascii="Times New Roman" w:hAnsi="Times New Roman"/>
        </w:rPr>
        <w:t xml:space="preserve"> «Санитарно-эпидемиологические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w:t>
      </w:r>
    </w:p>
    <w:p w:rsidR="002D3D29" w:rsidRPr="00761ACA" w:rsidRDefault="002D3D29" w:rsidP="002D3D29">
      <w:pPr>
        <w:shd w:val="clear" w:color="auto" w:fill="FFFFFF"/>
        <w:spacing w:after="0" w:line="240" w:lineRule="auto"/>
        <w:jc w:val="both"/>
        <w:rPr>
          <w:rFonts w:ascii="Times New Roman" w:hAnsi="Times New Roman"/>
          <w:spacing w:val="2"/>
          <w:sz w:val="8"/>
          <w:szCs w:val="8"/>
        </w:rPr>
      </w:pPr>
    </w:p>
    <w:p w:rsidR="002D3D29" w:rsidRPr="00761ACA" w:rsidRDefault="00551A47" w:rsidP="002D3D29">
      <w:pPr>
        <w:shd w:val="clear" w:color="auto" w:fill="FFFFFF"/>
        <w:spacing w:after="0" w:line="240" w:lineRule="auto"/>
        <w:jc w:val="both"/>
        <w:rPr>
          <w:rFonts w:ascii="Times New Roman" w:hAnsi="Times New Roman"/>
          <w:spacing w:val="2"/>
        </w:rPr>
      </w:pPr>
      <w:hyperlink r:id="rId178" w:tgtFrame="_blank" w:history="1">
        <w:r w:rsidR="002D3D29" w:rsidRPr="00761ACA">
          <w:rPr>
            <w:rFonts w:ascii="Times New Roman" w:hAnsi="Times New Roman"/>
            <w:spacing w:val="2"/>
          </w:rPr>
          <w:t>"Об утверждении </w:t>
        </w:r>
        <w:r w:rsidR="002D3D29" w:rsidRPr="00761ACA">
          <w:rPr>
            <w:rFonts w:ascii="Times New Roman" w:hAnsi="Times New Roman"/>
            <w:b/>
            <w:bCs/>
            <w:spacing w:val="2"/>
          </w:rPr>
          <w:t>СанПиН</w:t>
        </w:r>
        <w:r w:rsidR="002D3D29" w:rsidRPr="00761ACA">
          <w:rPr>
            <w:rFonts w:ascii="Times New Roman" w:hAnsi="Times New Roman"/>
            <w:spacing w:val="2"/>
          </w:rPr>
          <w:t> </w:t>
        </w:r>
        <w:r w:rsidR="002D3D29" w:rsidRPr="00761ACA">
          <w:rPr>
            <w:rFonts w:ascii="Times New Roman" w:hAnsi="Times New Roman"/>
            <w:b/>
            <w:bCs/>
            <w:spacing w:val="2"/>
          </w:rPr>
          <w:t>2</w:t>
        </w:r>
        <w:r w:rsidR="002D3D29" w:rsidRPr="00761ACA">
          <w:rPr>
            <w:rFonts w:ascii="Times New Roman" w:hAnsi="Times New Roman"/>
            <w:spacing w:val="2"/>
          </w:rPr>
          <w:t>.</w:t>
        </w:r>
        <w:r w:rsidR="002D3D29" w:rsidRPr="00761ACA">
          <w:rPr>
            <w:rFonts w:ascii="Times New Roman" w:hAnsi="Times New Roman"/>
            <w:b/>
            <w:bCs/>
            <w:spacing w:val="2"/>
          </w:rPr>
          <w:t>6</w:t>
        </w:r>
        <w:r w:rsidR="002D3D29" w:rsidRPr="00761ACA">
          <w:rPr>
            <w:rFonts w:ascii="Times New Roman" w:hAnsi="Times New Roman"/>
            <w:spacing w:val="2"/>
          </w:rPr>
          <w:t>.</w:t>
        </w:r>
        <w:r w:rsidR="002D3D29" w:rsidRPr="00761ACA">
          <w:rPr>
            <w:rFonts w:ascii="Times New Roman" w:hAnsi="Times New Roman"/>
            <w:b/>
            <w:bCs/>
            <w:spacing w:val="2"/>
          </w:rPr>
          <w:t>1</w:t>
        </w:r>
        <w:r w:rsidR="002D3D29" w:rsidRPr="00761ACA">
          <w:rPr>
            <w:rFonts w:ascii="Times New Roman" w:hAnsi="Times New Roman"/>
            <w:spacing w:val="2"/>
          </w:rPr>
          <w:t>.</w:t>
        </w:r>
        <w:r w:rsidR="002D3D29" w:rsidRPr="00761ACA">
          <w:rPr>
            <w:rFonts w:ascii="Times New Roman" w:hAnsi="Times New Roman"/>
            <w:b/>
            <w:bCs/>
            <w:spacing w:val="2"/>
          </w:rPr>
          <w:t>2523</w:t>
        </w:r>
        <w:r w:rsidR="002D3D29" w:rsidRPr="00761ACA">
          <w:rPr>
            <w:rFonts w:ascii="Times New Roman" w:hAnsi="Times New Roman"/>
            <w:spacing w:val="2"/>
          </w:rPr>
          <w:t>-</w:t>
        </w:r>
        <w:r w:rsidR="002D3D29" w:rsidRPr="00761ACA">
          <w:rPr>
            <w:rFonts w:ascii="Times New Roman" w:hAnsi="Times New Roman"/>
            <w:b/>
            <w:bCs/>
            <w:spacing w:val="2"/>
          </w:rPr>
          <w:t>09</w:t>
        </w:r>
        <w:r w:rsidR="002D3D29" w:rsidRPr="00761ACA">
          <w:rPr>
            <w:rFonts w:ascii="Times New Roman" w:hAnsi="Times New Roman"/>
            <w:spacing w:val="2"/>
          </w:rPr>
          <w:t>"(вместе с "НРБ-99/2009. </w:t>
        </w:r>
        <w:r w:rsidR="002D3D29" w:rsidRPr="00761ACA">
          <w:rPr>
            <w:rFonts w:ascii="Times New Roman" w:hAnsi="Times New Roman"/>
            <w:b/>
            <w:bCs/>
            <w:spacing w:val="2"/>
          </w:rPr>
          <w:t>СанПиН</w:t>
        </w:r>
        <w:r w:rsidR="002D3D29" w:rsidRPr="00761ACA">
          <w:rPr>
            <w:rFonts w:ascii="Times New Roman" w:hAnsi="Times New Roman"/>
            <w:spacing w:val="2"/>
          </w:rPr>
          <w:t> </w:t>
        </w:r>
        <w:r w:rsidR="002D3D29" w:rsidRPr="00761ACA">
          <w:rPr>
            <w:rFonts w:ascii="Times New Roman" w:hAnsi="Times New Roman"/>
            <w:b/>
            <w:bCs/>
            <w:spacing w:val="2"/>
          </w:rPr>
          <w:t>2</w:t>
        </w:r>
        <w:r w:rsidR="002D3D29" w:rsidRPr="00761ACA">
          <w:rPr>
            <w:rFonts w:ascii="Times New Roman" w:hAnsi="Times New Roman"/>
            <w:spacing w:val="2"/>
          </w:rPr>
          <w:t>.</w:t>
        </w:r>
        <w:r w:rsidR="002D3D29" w:rsidRPr="00761ACA">
          <w:rPr>
            <w:rFonts w:ascii="Times New Roman" w:hAnsi="Times New Roman"/>
            <w:b/>
            <w:bCs/>
            <w:spacing w:val="2"/>
          </w:rPr>
          <w:t>6</w:t>
        </w:r>
        <w:r w:rsidR="002D3D29" w:rsidRPr="00761ACA">
          <w:rPr>
            <w:rFonts w:ascii="Times New Roman" w:hAnsi="Times New Roman"/>
            <w:spacing w:val="2"/>
          </w:rPr>
          <w:t>.</w:t>
        </w:r>
        <w:r w:rsidR="002D3D29" w:rsidRPr="00761ACA">
          <w:rPr>
            <w:rFonts w:ascii="Times New Roman" w:hAnsi="Times New Roman"/>
            <w:b/>
            <w:bCs/>
            <w:spacing w:val="2"/>
          </w:rPr>
          <w:t>1</w:t>
        </w:r>
        <w:r w:rsidR="002D3D29" w:rsidRPr="00761ACA">
          <w:rPr>
            <w:rFonts w:ascii="Times New Roman" w:hAnsi="Times New Roman"/>
            <w:spacing w:val="2"/>
          </w:rPr>
          <w:t>.</w:t>
        </w:r>
        <w:r w:rsidR="002D3D29" w:rsidRPr="00761ACA">
          <w:rPr>
            <w:rFonts w:ascii="Times New Roman" w:hAnsi="Times New Roman"/>
            <w:b/>
            <w:bCs/>
            <w:spacing w:val="2"/>
          </w:rPr>
          <w:t>2523</w:t>
        </w:r>
        <w:r w:rsidR="002D3D29" w:rsidRPr="00761ACA">
          <w:rPr>
            <w:rFonts w:ascii="Times New Roman" w:hAnsi="Times New Roman"/>
            <w:spacing w:val="2"/>
          </w:rPr>
          <w:t>-</w:t>
        </w:r>
        <w:r w:rsidR="002D3D29" w:rsidRPr="00761ACA">
          <w:rPr>
            <w:rFonts w:ascii="Times New Roman" w:hAnsi="Times New Roman"/>
            <w:b/>
            <w:bCs/>
            <w:spacing w:val="2"/>
          </w:rPr>
          <w:t>09</w:t>
        </w:r>
        <w:r w:rsidR="002D3D29" w:rsidRPr="00761ACA">
          <w:rPr>
            <w:rFonts w:ascii="Times New Roman" w:hAnsi="Times New Roman"/>
            <w:spacing w:val="2"/>
          </w:rPr>
          <w:t>. Нормы радиационной безопасности. Санитарные правила и нормативы") (Зарегистрировано в Минюсте РФ 14.08.2009 N 14534)</w:t>
        </w:r>
      </w:hyperlink>
      <w:r w:rsidR="002D3D29" w:rsidRPr="00761ACA">
        <w:rPr>
          <w:rFonts w:ascii="Times New Roman" w:hAnsi="Times New Roman"/>
          <w:spacing w:val="2"/>
        </w:rPr>
        <w:t xml:space="preserve"> (утв. Постановление Главного государственного санитарного врача РФ от 07.07.2009 N 47)</w:t>
      </w:r>
    </w:p>
    <w:p w:rsidR="002D3D29" w:rsidRPr="00761ACA" w:rsidRDefault="002D3D29" w:rsidP="002D3D29">
      <w:pPr>
        <w:shd w:val="clear" w:color="auto" w:fill="FFFFFF"/>
        <w:spacing w:after="0" w:line="240" w:lineRule="auto"/>
        <w:jc w:val="both"/>
        <w:rPr>
          <w:rFonts w:ascii="Times New Roman" w:hAnsi="Times New Roman"/>
          <w:spacing w:val="2"/>
          <w:sz w:val="8"/>
          <w:szCs w:val="8"/>
        </w:rPr>
      </w:pPr>
    </w:p>
    <w:p w:rsidR="002D3D29" w:rsidRPr="00A866E7" w:rsidRDefault="00551A47" w:rsidP="002D3D29">
      <w:pPr>
        <w:shd w:val="clear" w:color="auto" w:fill="FFFFFF"/>
        <w:spacing w:after="0" w:line="240" w:lineRule="auto"/>
        <w:jc w:val="both"/>
        <w:rPr>
          <w:rFonts w:ascii="Times New Roman" w:hAnsi="Times New Roman"/>
          <w:spacing w:val="2"/>
        </w:rPr>
      </w:pPr>
      <w:hyperlink r:id="rId179" w:tgtFrame="_blank" w:history="1">
        <w:r w:rsidR="002D3D29" w:rsidRPr="00761ACA">
          <w:rPr>
            <w:rFonts w:ascii="Times New Roman" w:hAnsi="Times New Roman"/>
            <w:b/>
            <w:bCs/>
            <w:spacing w:val="2"/>
          </w:rPr>
          <w:t>СанПиН</w:t>
        </w:r>
        <w:r w:rsidR="002D3D29" w:rsidRPr="00761ACA">
          <w:rPr>
            <w:rFonts w:ascii="Times New Roman" w:hAnsi="Times New Roman"/>
            <w:spacing w:val="2"/>
          </w:rPr>
          <w:t> </w:t>
        </w:r>
        <w:r w:rsidR="002D3D29" w:rsidRPr="00761ACA">
          <w:rPr>
            <w:rFonts w:ascii="Times New Roman" w:hAnsi="Times New Roman"/>
            <w:b/>
            <w:bCs/>
            <w:spacing w:val="2"/>
          </w:rPr>
          <w:t>2</w:t>
        </w:r>
        <w:r w:rsidR="002D3D29" w:rsidRPr="00761ACA">
          <w:rPr>
            <w:rFonts w:ascii="Times New Roman" w:hAnsi="Times New Roman"/>
            <w:spacing w:val="2"/>
          </w:rPr>
          <w:t>.</w:t>
        </w:r>
        <w:r w:rsidR="002D3D29" w:rsidRPr="00761ACA">
          <w:rPr>
            <w:rFonts w:ascii="Times New Roman" w:hAnsi="Times New Roman"/>
            <w:b/>
            <w:bCs/>
            <w:spacing w:val="2"/>
          </w:rPr>
          <w:t>6</w:t>
        </w:r>
        <w:r w:rsidR="002D3D29" w:rsidRPr="00761ACA">
          <w:rPr>
            <w:rFonts w:ascii="Times New Roman" w:hAnsi="Times New Roman"/>
            <w:spacing w:val="2"/>
          </w:rPr>
          <w:t>.</w:t>
        </w:r>
        <w:r w:rsidR="002D3D29" w:rsidRPr="00761ACA">
          <w:rPr>
            <w:rFonts w:ascii="Times New Roman" w:hAnsi="Times New Roman"/>
            <w:b/>
            <w:bCs/>
            <w:spacing w:val="2"/>
          </w:rPr>
          <w:t>1</w:t>
        </w:r>
        <w:r w:rsidR="002D3D29" w:rsidRPr="00761ACA">
          <w:rPr>
            <w:rFonts w:ascii="Times New Roman" w:hAnsi="Times New Roman"/>
            <w:spacing w:val="2"/>
          </w:rPr>
          <w:t>.</w:t>
        </w:r>
        <w:r w:rsidR="002D3D29" w:rsidRPr="00761ACA">
          <w:rPr>
            <w:rFonts w:ascii="Times New Roman" w:hAnsi="Times New Roman"/>
            <w:b/>
            <w:bCs/>
            <w:spacing w:val="2"/>
          </w:rPr>
          <w:t>2800</w:t>
        </w:r>
        <w:r w:rsidR="002D3D29" w:rsidRPr="00761ACA">
          <w:rPr>
            <w:rFonts w:ascii="Times New Roman" w:hAnsi="Times New Roman"/>
            <w:spacing w:val="2"/>
          </w:rPr>
          <w:t>-</w:t>
        </w:r>
        <w:r w:rsidR="002D3D29" w:rsidRPr="00761ACA">
          <w:rPr>
            <w:rFonts w:ascii="Times New Roman" w:hAnsi="Times New Roman"/>
            <w:b/>
            <w:bCs/>
            <w:spacing w:val="2"/>
          </w:rPr>
          <w:t>10</w:t>
        </w:r>
        <w:r w:rsidR="002D3D29" w:rsidRPr="00761ACA">
          <w:rPr>
            <w:rFonts w:ascii="Times New Roman" w:hAnsi="Times New Roman"/>
            <w:spacing w:val="2"/>
          </w:rPr>
          <w:t> "Гигиенические требования по ограничению облучения населения за счет источников ионизирующего излучения" (Зарегистрировано в Минюсте РФ 27.01.2011 N 19587)</w:t>
        </w:r>
      </w:hyperlink>
      <w:r w:rsidR="002D3D29" w:rsidRPr="00761ACA">
        <w:rPr>
          <w:rFonts w:ascii="Times New Roman" w:hAnsi="Times New Roman"/>
          <w:spacing w:val="2"/>
        </w:rPr>
        <w:t xml:space="preserve"> (</w:t>
      </w:r>
      <w:r w:rsidR="002D3D29" w:rsidRPr="00A866E7">
        <w:rPr>
          <w:rFonts w:ascii="Times New Roman" w:hAnsi="Times New Roman"/>
          <w:spacing w:val="2"/>
        </w:rPr>
        <w:t>утв.</w:t>
      </w:r>
      <w:r w:rsidR="002D3D29" w:rsidRPr="00A866E7">
        <w:rPr>
          <w:rFonts w:ascii="Times New Roman" w:hAnsi="Times New Roman"/>
        </w:rPr>
        <w:t xml:space="preserve"> </w:t>
      </w:r>
      <w:r w:rsidR="002D3D29" w:rsidRPr="00A866E7">
        <w:rPr>
          <w:rFonts w:ascii="Times New Roman" w:hAnsi="Times New Roman"/>
          <w:spacing w:val="2"/>
        </w:rPr>
        <w:t>Постановление Главного государственного санитарного врача РФ от 24.12.2010 N 171)</w:t>
      </w:r>
    </w:p>
    <w:p w:rsidR="002D3D29" w:rsidRPr="00A866E7" w:rsidRDefault="002D3D29" w:rsidP="002D3D29">
      <w:pPr>
        <w:spacing w:after="0" w:line="240" w:lineRule="auto"/>
        <w:jc w:val="both"/>
        <w:rPr>
          <w:rFonts w:ascii="Times New Roman" w:hAnsi="Times New Roman"/>
          <w:b/>
          <w:spacing w:val="2"/>
          <w:sz w:val="8"/>
          <w:szCs w:val="8"/>
        </w:rPr>
      </w:pPr>
    </w:p>
    <w:p w:rsidR="002D3D29" w:rsidRPr="00A866E7" w:rsidRDefault="002D3D29" w:rsidP="002D3D29">
      <w:pPr>
        <w:pStyle w:val="ae"/>
        <w:spacing w:after="0" w:line="240" w:lineRule="auto"/>
        <w:ind w:left="0"/>
        <w:jc w:val="both"/>
        <w:rPr>
          <w:rFonts w:ascii="Times New Roman" w:hAnsi="Times New Roman"/>
        </w:rPr>
      </w:pPr>
      <w:r w:rsidRPr="00A866E7">
        <w:rPr>
          <w:rFonts w:ascii="Times New Roman" w:hAnsi="Times New Roman"/>
          <w:b/>
        </w:rPr>
        <w:t>СанПиН 2.2.1/2.1.1.1200-03</w:t>
      </w:r>
      <w:r w:rsidRPr="00A866E7">
        <w:rPr>
          <w:rFonts w:ascii="Times New Roman" w:hAnsi="Times New Roman"/>
        </w:rPr>
        <w:t xml:space="preserve"> Санитарно-защитные зоны и санитарная классификация предприятий, сооружений и иных объектов (пункт 6.3)</w:t>
      </w:r>
    </w:p>
    <w:p w:rsidR="002D3D29" w:rsidRPr="00761ACA" w:rsidRDefault="002D3D29" w:rsidP="002D3D29">
      <w:pPr>
        <w:spacing w:after="0" w:line="240" w:lineRule="auto"/>
        <w:jc w:val="both"/>
        <w:rPr>
          <w:rFonts w:ascii="Times New Roman" w:hAnsi="Times New Roman"/>
          <w:b/>
          <w:spacing w:val="2"/>
          <w:sz w:val="8"/>
          <w:szCs w:val="8"/>
        </w:rPr>
      </w:pPr>
    </w:p>
    <w:p w:rsidR="002D3D29" w:rsidRPr="00761ACA" w:rsidRDefault="002D3D29" w:rsidP="002D3D29">
      <w:pPr>
        <w:spacing w:after="0" w:line="240" w:lineRule="auto"/>
        <w:jc w:val="both"/>
        <w:rPr>
          <w:rFonts w:ascii="Times New Roman" w:hAnsi="Times New Roman"/>
          <w:spacing w:val="2"/>
        </w:rPr>
      </w:pPr>
      <w:r w:rsidRPr="00761ACA">
        <w:rPr>
          <w:rFonts w:ascii="Times New Roman" w:hAnsi="Times New Roman"/>
          <w:b/>
          <w:spacing w:val="2"/>
        </w:rPr>
        <w:t>СанПиН 4060-85</w:t>
      </w:r>
      <w:r w:rsidRPr="00761ACA">
        <w:rPr>
          <w:rFonts w:ascii="Times New Roman" w:hAnsi="Times New Roman"/>
          <w:spacing w:val="2"/>
        </w:rPr>
        <w:t xml:space="preserve"> Лечебные пляжи. Санитарные правила устройства, оборудования и эксплуатации (утв. Постановление Главного государственного санитарного врача СССР от 26.12.1985 N 4060-85)</w:t>
      </w:r>
    </w:p>
    <w:p w:rsidR="002D3D29" w:rsidRPr="00761ACA" w:rsidRDefault="002D3D29" w:rsidP="002D3D29">
      <w:pPr>
        <w:spacing w:after="0" w:line="240" w:lineRule="auto"/>
        <w:jc w:val="both"/>
        <w:rPr>
          <w:rFonts w:ascii="Times New Roman" w:hAnsi="Times New Roman"/>
          <w:b/>
          <w:spacing w:val="2"/>
          <w:sz w:val="8"/>
          <w:szCs w:val="8"/>
        </w:rPr>
      </w:pPr>
    </w:p>
    <w:p w:rsidR="002D3D29" w:rsidRPr="00761ACA" w:rsidRDefault="00551A47" w:rsidP="002D3D29">
      <w:pPr>
        <w:shd w:val="clear" w:color="auto" w:fill="FFFFFF"/>
        <w:spacing w:after="0" w:line="240" w:lineRule="auto"/>
        <w:jc w:val="both"/>
        <w:rPr>
          <w:rFonts w:ascii="Times New Roman" w:hAnsi="Times New Roman"/>
          <w:spacing w:val="2"/>
        </w:rPr>
      </w:pPr>
      <w:hyperlink r:id="rId180" w:tgtFrame="_blank" w:history="1">
        <w:r w:rsidR="002D3D29" w:rsidRPr="00761ACA">
          <w:rPr>
            <w:rFonts w:ascii="Times New Roman" w:hAnsi="Times New Roman"/>
            <w:spacing w:val="2"/>
          </w:rPr>
          <w:t>"</w:t>
        </w:r>
        <w:r w:rsidR="002D3D29" w:rsidRPr="00761ACA">
          <w:rPr>
            <w:rFonts w:ascii="Times New Roman" w:hAnsi="Times New Roman"/>
            <w:b/>
            <w:bCs/>
            <w:spacing w:val="2"/>
          </w:rPr>
          <w:t>СанПиН</w:t>
        </w:r>
        <w:r w:rsidR="002D3D29" w:rsidRPr="00761ACA">
          <w:rPr>
            <w:rFonts w:ascii="Times New Roman" w:hAnsi="Times New Roman"/>
            <w:spacing w:val="2"/>
          </w:rPr>
          <w:t> </w:t>
        </w:r>
        <w:r w:rsidR="002D3D29" w:rsidRPr="00761ACA">
          <w:rPr>
            <w:rFonts w:ascii="Times New Roman" w:hAnsi="Times New Roman"/>
            <w:b/>
            <w:bCs/>
            <w:spacing w:val="2"/>
          </w:rPr>
          <w:t>42</w:t>
        </w:r>
        <w:r w:rsidR="002D3D29" w:rsidRPr="00761ACA">
          <w:rPr>
            <w:rFonts w:ascii="Times New Roman" w:hAnsi="Times New Roman"/>
            <w:spacing w:val="2"/>
          </w:rPr>
          <w:t>-</w:t>
        </w:r>
        <w:r w:rsidR="002D3D29" w:rsidRPr="00761ACA">
          <w:rPr>
            <w:rFonts w:ascii="Times New Roman" w:hAnsi="Times New Roman"/>
            <w:b/>
            <w:bCs/>
            <w:spacing w:val="2"/>
          </w:rPr>
          <w:t>128</w:t>
        </w:r>
        <w:r w:rsidR="002D3D29" w:rsidRPr="00761ACA">
          <w:rPr>
            <w:rFonts w:ascii="Times New Roman" w:hAnsi="Times New Roman"/>
            <w:spacing w:val="2"/>
          </w:rPr>
          <w:t>-</w:t>
        </w:r>
        <w:r w:rsidR="002D3D29" w:rsidRPr="00761ACA">
          <w:rPr>
            <w:rFonts w:ascii="Times New Roman" w:hAnsi="Times New Roman"/>
            <w:b/>
            <w:bCs/>
            <w:spacing w:val="2"/>
          </w:rPr>
          <w:t>4690</w:t>
        </w:r>
        <w:r w:rsidR="002D3D29" w:rsidRPr="00761ACA">
          <w:rPr>
            <w:rFonts w:ascii="Times New Roman" w:hAnsi="Times New Roman"/>
            <w:spacing w:val="2"/>
          </w:rPr>
          <w:t>-</w:t>
        </w:r>
        <w:r w:rsidR="002D3D29" w:rsidRPr="00761ACA">
          <w:rPr>
            <w:rFonts w:ascii="Times New Roman" w:hAnsi="Times New Roman"/>
            <w:b/>
            <w:bCs/>
            <w:spacing w:val="2"/>
          </w:rPr>
          <w:t>88</w:t>
        </w:r>
        <w:r w:rsidR="002D3D29" w:rsidRPr="00761ACA">
          <w:rPr>
            <w:rFonts w:ascii="Times New Roman" w:hAnsi="Times New Roman"/>
            <w:spacing w:val="2"/>
          </w:rPr>
          <w:t>. Санитарные правила содержания территорий населенных мест"(утв. Главным государственным санитарным врачом СССР 05.08.1988 N 4690-88)</w:t>
        </w:r>
      </w:hyperlink>
    </w:p>
    <w:p w:rsidR="002D3D29" w:rsidRPr="00761ACA" w:rsidRDefault="002D3D29" w:rsidP="002D3D29">
      <w:pPr>
        <w:autoSpaceDE w:val="0"/>
        <w:autoSpaceDN w:val="0"/>
        <w:adjustRightInd w:val="0"/>
        <w:spacing w:after="0" w:line="240" w:lineRule="auto"/>
        <w:jc w:val="both"/>
        <w:rPr>
          <w:rFonts w:ascii="Times New Roman" w:hAnsi="Times New Roman"/>
          <w:b/>
          <w:spacing w:val="2"/>
          <w:sz w:val="8"/>
          <w:szCs w:val="8"/>
        </w:rPr>
      </w:pPr>
    </w:p>
    <w:p w:rsidR="002D3D29" w:rsidRPr="00761ACA" w:rsidRDefault="002D3D29" w:rsidP="002D3D29">
      <w:pPr>
        <w:autoSpaceDE w:val="0"/>
        <w:autoSpaceDN w:val="0"/>
        <w:adjustRightInd w:val="0"/>
        <w:spacing w:after="0" w:line="240" w:lineRule="auto"/>
        <w:jc w:val="both"/>
        <w:rPr>
          <w:rFonts w:ascii="Times New Roman" w:hAnsi="Times New Roman"/>
          <w:spacing w:val="2"/>
        </w:rPr>
      </w:pPr>
      <w:r w:rsidRPr="00761ACA">
        <w:rPr>
          <w:rFonts w:ascii="Times New Roman" w:hAnsi="Times New Roman"/>
          <w:b/>
          <w:spacing w:val="2"/>
        </w:rPr>
        <w:t>СанПиН 983-72</w:t>
      </w:r>
      <w:r w:rsidRPr="00761ACA">
        <w:rPr>
          <w:rFonts w:ascii="Times New Roman" w:hAnsi="Times New Roman"/>
          <w:spacing w:val="2"/>
        </w:rPr>
        <w:t xml:space="preserve"> Санитарные правила устройства и содержания общественных уборных (утв. Постановление Главного государственного санитарного врача СССР от 19.06.1972 N 983-72)</w:t>
      </w:r>
    </w:p>
    <w:p w:rsidR="002D3D29" w:rsidRDefault="002D3D29" w:rsidP="002D3D29">
      <w:pPr>
        <w:tabs>
          <w:tab w:val="left" w:pos="2281"/>
        </w:tabs>
        <w:spacing w:after="0" w:line="240" w:lineRule="auto"/>
        <w:ind w:firstLine="567"/>
        <w:jc w:val="both"/>
        <w:rPr>
          <w:rFonts w:ascii="Times New Roman" w:hAnsi="Times New Roman"/>
          <w:spacing w:val="-3"/>
        </w:rPr>
      </w:pPr>
    </w:p>
    <w:p w:rsidR="0009264A" w:rsidRDefault="0009264A" w:rsidP="002D3D29">
      <w:pPr>
        <w:tabs>
          <w:tab w:val="left" w:pos="2281"/>
        </w:tabs>
        <w:spacing w:after="0" w:line="240" w:lineRule="auto"/>
        <w:ind w:firstLine="567"/>
        <w:jc w:val="both"/>
        <w:rPr>
          <w:rFonts w:ascii="Times New Roman" w:hAnsi="Times New Roman"/>
          <w:spacing w:val="-3"/>
        </w:rPr>
      </w:pPr>
    </w:p>
    <w:p w:rsidR="0009264A" w:rsidRDefault="0009264A" w:rsidP="002D3D29">
      <w:pPr>
        <w:tabs>
          <w:tab w:val="left" w:pos="2281"/>
        </w:tabs>
        <w:spacing w:after="0" w:line="240" w:lineRule="auto"/>
        <w:ind w:firstLine="567"/>
        <w:jc w:val="both"/>
        <w:rPr>
          <w:rFonts w:ascii="Times New Roman" w:hAnsi="Times New Roman"/>
          <w:spacing w:val="-3"/>
        </w:rPr>
      </w:pPr>
    </w:p>
    <w:p w:rsidR="0009264A" w:rsidRDefault="0009264A" w:rsidP="002D3D29">
      <w:pPr>
        <w:tabs>
          <w:tab w:val="left" w:pos="2281"/>
        </w:tabs>
        <w:spacing w:after="0" w:line="240" w:lineRule="auto"/>
        <w:ind w:firstLine="567"/>
        <w:jc w:val="both"/>
        <w:rPr>
          <w:rFonts w:ascii="Times New Roman" w:hAnsi="Times New Roman"/>
          <w:spacing w:val="-3"/>
        </w:rPr>
      </w:pPr>
    </w:p>
    <w:p w:rsidR="002D3D29" w:rsidRPr="000B6293" w:rsidRDefault="002D3D29" w:rsidP="002D3D29">
      <w:pPr>
        <w:shd w:val="clear" w:color="auto" w:fill="EEECE1" w:themeFill="background2"/>
        <w:autoSpaceDE w:val="0"/>
        <w:autoSpaceDN w:val="0"/>
        <w:adjustRightInd w:val="0"/>
        <w:spacing w:after="0" w:line="240" w:lineRule="auto"/>
        <w:ind w:firstLine="567"/>
        <w:jc w:val="center"/>
        <w:rPr>
          <w:rFonts w:ascii="Arial Narrow" w:hAnsi="Arial Narrow"/>
          <w:b/>
          <w:bCs/>
          <w:sz w:val="28"/>
          <w:szCs w:val="28"/>
        </w:rPr>
      </w:pPr>
      <w:r w:rsidRPr="000B6293">
        <w:rPr>
          <w:rFonts w:ascii="Arial Narrow" w:hAnsi="Arial Narrow"/>
          <w:b/>
          <w:bCs/>
          <w:sz w:val="28"/>
          <w:szCs w:val="28"/>
        </w:rPr>
        <w:t>Санитарные правила (СП)</w:t>
      </w:r>
    </w:p>
    <w:p w:rsidR="002D3D29" w:rsidRPr="00977EC2" w:rsidRDefault="002D3D29" w:rsidP="002D3D29">
      <w:pPr>
        <w:autoSpaceDE w:val="0"/>
        <w:autoSpaceDN w:val="0"/>
        <w:adjustRightInd w:val="0"/>
        <w:spacing w:after="0" w:line="240" w:lineRule="auto"/>
        <w:ind w:firstLine="567"/>
        <w:jc w:val="both"/>
        <w:rPr>
          <w:rFonts w:ascii="Times New Roman" w:hAnsi="Times New Roman"/>
          <w:sz w:val="8"/>
          <w:szCs w:val="8"/>
        </w:rPr>
      </w:pPr>
    </w:p>
    <w:p w:rsidR="002D3D29" w:rsidRPr="00AA1164" w:rsidRDefault="00551A47" w:rsidP="002D3D29">
      <w:pPr>
        <w:shd w:val="clear" w:color="auto" w:fill="FFFFFF"/>
        <w:spacing w:after="0" w:line="240" w:lineRule="auto"/>
        <w:jc w:val="both"/>
        <w:rPr>
          <w:rFonts w:ascii="Times New Roman" w:hAnsi="Times New Roman"/>
          <w:spacing w:val="2"/>
        </w:rPr>
      </w:pPr>
      <w:hyperlink r:id="rId181" w:tgtFrame="_blank" w:history="1">
        <w:r w:rsidR="002D3D29" w:rsidRPr="00AA1164">
          <w:rPr>
            <w:rFonts w:ascii="Times New Roman" w:hAnsi="Times New Roman"/>
            <w:spacing w:val="2"/>
          </w:rPr>
          <w:t xml:space="preserve"> "</w:t>
        </w:r>
        <w:r w:rsidR="002D3D29" w:rsidRPr="00AA1164">
          <w:rPr>
            <w:rFonts w:ascii="Times New Roman" w:hAnsi="Times New Roman"/>
            <w:b/>
            <w:bCs/>
            <w:spacing w:val="2"/>
          </w:rPr>
          <w:t>СП</w:t>
        </w:r>
        <w:r w:rsidR="002D3D29" w:rsidRPr="00AA1164">
          <w:rPr>
            <w:rFonts w:ascii="Times New Roman" w:hAnsi="Times New Roman"/>
            <w:spacing w:val="2"/>
          </w:rPr>
          <w:t> </w:t>
        </w:r>
        <w:r w:rsidR="002D3D29" w:rsidRPr="00AA1164">
          <w:rPr>
            <w:rFonts w:ascii="Times New Roman" w:hAnsi="Times New Roman"/>
            <w:b/>
            <w:bCs/>
            <w:spacing w:val="2"/>
          </w:rPr>
          <w:t>2</w:t>
        </w:r>
        <w:r w:rsidR="002D3D29" w:rsidRPr="00AA1164">
          <w:rPr>
            <w:rFonts w:ascii="Times New Roman" w:hAnsi="Times New Roman"/>
            <w:spacing w:val="2"/>
          </w:rPr>
          <w:t>.</w:t>
        </w:r>
        <w:r w:rsidR="002D3D29" w:rsidRPr="00AA1164">
          <w:rPr>
            <w:rFonts w:ascii="Times New Roman" w:hAnsi="Times New Roman"/>
            <w:b/>
            <w:bCs/>
            <w:spacing w:val="2"/>
          </w:rPr>
          <w:t>1</w:t>
        </w:r>
        <w:r w:rsidR="002D3D29" w:rsidRPr="00AA1164">
          <w:rPr>
            <w:rFonts w:ascii="Times New Roman" w:hAnsi="Times New Roman"/>
            <w:spacing w:val="2"/>
          </w:rPr>
          <w:t>.</w:t>
        </w:r>
        <w:r w:rsidR="002D3D29" w:rsidRPr="00AA1164">
          <w:rPr>
            <w:rFonts w:ascii="Times New Roman" w:hAnsi="Times New Roman"/>
            <w:b/>
            <w:bCs/>
            <w:spacing w:val="2"/>
          </w:rPr>
          <w:t>5</w:t>
        </w:r>
        <w:r w:rsidR="002D3D29" w:rsidRPr="00AA1164">
          <w:rPr>
            <w:rFonts w:ascii="Times New Roman" w:hAnsi="Times New Roman"/>
            <w:spacing w:val="2"/>
          </w:rPr>
          <w:t>.</w:t>
        </w:r>
        <w:r w:rsidR="002D3D29" w:rsidRPr="00AA1164">
          <w:rPr>
            <w:rFonts w:ascii="Times New Roman" w:hAnsi="Times New Roman"/>
            <w:b/>
            <w:bCs/>
            <w:spacing w:val="2"/>
          </w:rPr>
          <w:t>1059</w:t>
        </w:r>
        <w:r w:rsidR="002D3D29" w:rsidRPr="00AA1164">
          <w:rPr>
            <w:rFonts w:ascii="Times New Roman" w:hAnsi="Times New Roman"/>
            <w:spacing w:val="2"/>
          </w:rPr>
          <w:t>-</w:t>
        </w:r>
        <w:r w:rsidR="002D3D29" w:rsidRPr="00AA1164">
          <w:rPr>
            <w:rFonts w:ascii="Times New Roman" w:hAnsi="Times New Roman"/>
            <w:b/>
            <w:bCs/>
            <w:spacing w:val="2"/>
          </w:rPr>
          <w:t>01</w:t>
        </w:r>
        <w:r w:rsidR="002D3D29" w:rsidRPr="00AA1164">
          <w:rPr>
            <w:rFonts w:ascii="Times New Roman" w:hAnsi="Times New Roman"/>
            <w:spacing w:val="2"/>
          </w:rPr>
          <w:t>. </w:t>
        </w:r>
        <w:r w:rsidR="002D3D29" w:rsidRPr="00AA1164">
          <w:rPr>
            <w:rFonts w:ascii="Times New Roman" w:hAnsi="Times New Roman"/>
            <w:b/>
            <w:bCs/>
            <w:spacing w:val="2"/>
          </w:rPr>
          <w:t>2</w:t>
        </w:r>
        <w:r w:rsidR="002D3D29" w:rsidRPr="00AA1164">
          <w:rPr>
            <w:rFonts w:ascii="Times New Roman" w:hAnsi="Times New Roman"/>
            <w:spacing w:val="2"/>
          </w:rPr>
          <w:t>.</w:t>
        </w:r>
        <w:r w:rsidR="002D3D29" w:rsidRPr="00AA1164">
          <w:rPr>
            <w:rFonts w:ascii="Times New Roman" w:hAnsi="Times New Roman"/>
            <w:b/>
            <w:bCs/>
            <w:spacing w:val="2"/>
          </w:rPr>
          <w:t>1</w:t>
        </w:r>
        <w:r w:rsidR="002D3D29" w:rsidRPr="00AA1164">
          <w:rPr>
            <w:rFonts w:ascii="Times New Roman" w:hAnsi="Times New Roman"/>
            <w:spacing w:val="2"/>
          </w:rPr>
          <w:t>.</w:t>
        </w:r>
        <w:r w:rsidR="002D3D29" w:rsidRPr="00AA1164">
          <w:rPr>
            <w:rFonts w:ascii="Times New Roman" w:hAnsi="Times New Roman"/>
            <w:b/>
            <w:bCs/>
            <w:spacing w:val="2"/>
          </w:rPr>
          <w:t>5</w:t>
        </w:r>
        <w:r w:rsidR="002D3D29" w:rsidRPr="00AA1164">
          <w:rPr>
            <w:rFonts w:ascii="Times New Roman" w:hAnsi="Times New Roman"/>
            <w:spacing w:val="2"/>
          </w:rPr>
          <w:t>. Водоотведение населенных мест. Санитарная охрана водных объектов. Гигиенические требования к охране подземных вод от загрязнения. </w:t>
        </w:r>
        <w:r w:rsidR="002D3D29" w:rsidRPr="00AA1164">
          <w:rPr>
            <w:rFonts w:ascii="Times New Roman" w:hAnsi="Times New Roman"/>
            <w:b/>
            <w:bCs/>
            <w:spacing w:val="2"/>
          </w:rPr>
          <w:t>Санитарные</w:t>
        </w:r>
        <w:r w:rsidR="002D3D29" w:rsidRPr="00AA1164">
          <w:rPr>
            <w:rFonts w:ascii="Times New Roman" w:hAnsi="Times New Roman"/>
            <w:spacing w:val="2"/>
          </w:rPr>
          <w:t> </w:t>
        </w:r>
        <w:r w:rsidR="002D3D29" w:rsidRPr="00AA1164">
          <w:rPr>
            <w:rFonts w:ascii="Times New Roman" w:hAnsi="Times New Roman"/>
            <w:b/>
            <w:bCs/>
            <w:spacing w:val="2"/>
          </w:rPr>
          <w:t>правила</w:t>
        </w:r>
        <w:r w:rsidR="002D3D29" w:rsidRPr="00AA1164">
          <w:rPr>
            <w:rFonts w:ascii="Times New Roman" w:hAnsi="Times New Roman"/>
            <w:spacing w:val="2"/>
          </w:rPr>
          <w:t>", утв. Главным государственным санитарным врачом РФ 16.07.2001) (Зарегистрировано в Минюсте РФ 21.08.2001 N 2886)</w:t>
        </w:r>
      </w:hyperlink>
    </w:p>
    <w:p w:rsidR="002D3D29" w:rsidRPr="00AA1164" w:rsidRDefault="002D3D29" w:rsidP="002D3D29">
      <w:pPr>
        <w:shd w:val="clear" w:color="auto" w:fill="FFFFFF"/>
        <w:spacing w:after="0" w:line="240" w:lineRule="auto"/>
        <w:jc w:val="both"/>
        <w:rPr>
          <w:rStyle w:val="blk"/>
          <w:rFonts w:ascii="Times New Roman" w:hAnsi="Times New Roman"/>
          <w:spacing w:val="2"/>
          <w:sz w:val="8"/>
          <w:szCs w:val="8"/>
          <w:shd w:val="clear" w:color="auto" w:fill="FFFFFF"/>
        </w:rPr>
      </w:pPr>
    </w:p>
    <w:p w:rsidR="002D3D29" w:rsidRPr="00AA1164" w:rsidRDefault="002D3D29" w:rsidP="002D3D29">
      <w:pPr>
        <w:shd w:val="clear" w:color="auto" w:fill="FFFFFF"/>
        <w:spacing w:after="0" w:line="240" w:lineRule="auto"/>
        <w:jc w:val="both"/>
        <w:rPr>
          <w:rFonts w:ascii="Times New Roman" w:hAnsi="Times New Roman"/>
          <w:spacing w:val="2"/>
          <w:sz w:val="8"/>
          <w:szCs w:val="8"/>
        </w:rPr>
      </w:pPr>
      <w:r w:rsidRPr="00AA1164">
        <w:rPr>
          <w:rStyle w:val="blk"/>
          <w:rFonts w:ascii="Times New Roman" w:hAnsi="Times New Roman"/>
          <w:spacing w:val="2"/>
          <w:shd w:val="clear" w:color="auto" w:fill="FFFFFF"/>
        </w:rPr>
        <w:t>"</w:t>
      </w:r>
      <w:r w:rsidRPr="00AA1164">
        <w:rPr>
          <w:rStyle w:val="b"/>
          <w:rFonts w:ascii="Times New Roman" w:hAnsi="Times New Roman"/>
          <w:b/>
          <w:bCs/>
          <w:spacing w:val="2"/>
          <w:shd w:val="clear" w:color="auto" w:fill="FFFFFF"/>
        </w:rPr>
        <w:t>СП</w:t>
      </w:r>
      <w:r w:rsidRPr="00AA1164">
        <w:rPr>
          <w:rStyle w:val="blk"/>
          <w:rFonts w:ascii="Times New Roman" w:hAnsi="Times New Roman"/>
          <w:spacing w:val="2"/>
          <w:shd w:val="clear" w:color="auto" w:fill="FFFFFF"/>
        </w:rPr>
        <w:t> </w:t>
      </w:r>
      <w:r w:rsidRPr="00AA1164">
        <w:rPr>
          <w:rStyle w:val="b"/>
          <w:rFonts w:ascii="Times New Roman" w:hAnsi="Times New Roman"/>
          <w:b/>
          <w:bCs/>
          <w:spacing w:val="2"/>
          <w:shd w:val="clear" w:color="auto" w:fill="FFFFFF"/>
        </w:rPr>
        <w:t>2</w:t>
      </w:r>
      <w:r w:rsidRPr="00AA1164">
        <w:rPr>
          <w:rStyle w:val="blk"/>
          <w:rFonts w:ascii="Times New Roman" w:hAnsi="Times New Roman"/>
          <w:spacing w:val="2"/>
          <w:shd w:val="clear" w:color="auto" w:fill="FFFFFF"/>
        </w:rPr>
        <w:t>.</w:t>
      </w:r>
      <w:r w:rsidRPr="00AA1164">
        <w:rPr>
          <w:rStyle w:val="b"/>
          <w:rFonts w:ascii="Times New Roman" w:hAnsi="Times New Roman"/>
          <w:b/>
          <w:bCs/>
          <w:spacing w:val="2"/>
          <w:shd w:val="clear" w:color="auto" w:fill="FFFFFF"/>
        </w:rPr>
        <w:t>1</w:t>
      </w:r>
      <w:r w:rsidRPr="00AA1164">
        <w:rPr>
          <w:rStyle w:val="blk"/>
          <w:rFonts w:ascii="Times New Roman" w:hAnsi="Times New Roman"/>
          <w:spacing w:val="2"/>
          <w:shd w:val="clear" w:color="auto" w:fill="FFFFFF"/>
        </w:rPr>
        <w:t>.</w:t>
      </w:r>
      <w:r w:rsidRPr="00AA1164">
        <w:rPr>
          <w:rStyle w:val="b"/>
          <w:rFonts w:ascii="Times New Roman" w:hAnsi="Times New Roman"/>
          <w:b/>
          <w:bCs/>
          <w:spacing w:val="2"/>
          <w:shd w:val="clear" w:color="auto" w:fill="FFFFFF"/>
        </w:rPr>
        <w:t>7</w:t>
      </w:r>
      <w:r w:rsidRPr="00AA1164">
        <w:rPr>
          <w:rStyle w:val="blk"/>
          <w:rFonts w:ascii="Times New Roman" w:hAnsi="Times New Roman"/>
          <w:spacing w:val="2"/>
          <w:shd w:val="clear" w:color="auto" w:fill="FFFFFF"/>
        </w:rPr>
        <w:t>.</w:t>
      </w:r>
      <w:r w:rsidRPr="00AA1164">
        <w:rPr>
          <w:rStyle w:val="b"/>
          <w:rFonts w:ascii="Times New Roman" w:hAnsi="Times New Roman"/>
          <w:b/>
          <w:bCs/>
          <w:spacing w:val="2"/>
          <w:shd w:val="clear" w:color="auto" w:fill="FFFFFF"/>
        </w:rPr>
        <w:t>1038</w:t>
      </w:r>
      <w:r w:rsidRPr="00AA1164">
        <w:rPr>
          <w:rStyle w:val="blk"/>
          <w:rFonts w:ascii="Times New Roman" w:hAnsi="Times New Roman"/>
          <w:spacing w:val="2"/>
          <w:shd w:val="clear" w:color="auto" w:fill="FFFFFF"/>
        </w:rPr>
        <w:t>-</w:t>
      </w:r>
      <w:r w:rsidRPr="00AA1164">
        <w:rPr>
          <w:rStyle w:val="b"/>
          <w:rFonts w:ascii="Times New Roman" w:hAnsi="Times New Roman"/>
          <w:b/>
          <w:bCs/>
          <w:spacing w:val="2"/>
          <w:shd w:val="clear" w:color="auto" w:fill="FFFFFF"/>
        </w:rPr>
        <w:t>01</w:t>
      </w:r>
      <w:r w:rsidRPr="00AA1164">
        <w:rPr>
          <w:rStyle w:val="blk"/>
          <w:rFonts w:ascii="Times New Roman" w:hAnsi="Times New Roman"/>
          <w:spacing w:val="2"/>
          <w:shd w:val="clear" w:color="auto" w:fill="FFFFFF"/>
        </w:rPr>
        <w:t>. </w:t>
      </w:r>
      <w:r w:rsidRPr="00AA1164">
        <w:rPr>
          <w:rStyle w:val="b"/>
          <w:rFonts w:ascii="Times New Roman" w:hAnsi="Times New Roman"/>
          <w:b/>
          <w:bCs/>
          <w:spacing w:val="2"/>
          <w:shd w:val="clear" w:color="auto" w:fill="FFFFFF"/>
        </w:rPr>
        <w:t>2</w:t>
      </w:r>
      <w:r w:rsidRPr="00AA1164">
        <w:rPr>
          <w:rStyle w:val="blk"/>
          <w:rFonts w:ascii="Times New Roman" w:hAnsi="Times New Roman"/>
          <w:spacing w:val="2"/>
          <w:shd w:val="clear" w:color="auto" w:fill="FFFFFF"/>
        </w:rPr>
        <w:t>.</w:t>
      </w:r>
      <w:r w:rsidRPr="00AA1164">
        <w:rPr>
          <w:rStyle w:val="b"/>
          <w:rFonts w:ascii="Times New Roman" w:hAnsi="Times New Roman"/>
          <w:b/>
          <w:bCs/>
          <w:spacing w:val="2"/>
          <w:shd w:val="clear" w:color="auto" w:fill="FFFFFF"/>
        </w:rPr>
        <w:t>1</w:t>
      </w:r>
      <w:r w:rsidRPr="00AA1164">
        <w:rPr>
          <w:rStyle w:val="blk"/>
          <w:rFonts w:ascii="Times New Roman" w:hAnsi="Times New Roman"/>
          <w:spacing w:val="2"/>
          <w:shd w:val="clear" w:color="auto" w:fill="FFFFFF"/>
        </w:rPr>
        <w:t>.</w:t>
      </w:r>
      <w:r w:rsidRPr="00AA1164">
        <w:rPr>
          <w:rStyle w:val="b"/>
          <w:rFonts w:ascii="Times New Roman" w:hAnsi="Times New Roman"/>
          <w:b/>
          <w:bCs/>
          <w:spacing w:val="2"/>
          <w:shd w:val="clear" w:color="auto" w:fill="FFFFFF"/>
        </w:rPr>
        <w:t>7</w:t>
      </w:r>
      <w:r w:rsidRPr="00AA1164">
        <w:rPr>
          <w:rStyle w:val="blk"/>
          <w:rFonts w:ascii="Times New Roman" w:hAnsi="Times New Roman"/>
          <w:spacing w:val="2"/>
          <w:shd w:val="clear" w:color="auto" w:fill="FFFFFF"/>
        </w:rPr>
        <w:t>. Почва, очистка населенных мест, отходы производства и потребления, санитарная охрана почвы. Гигиенические требования к устройству и содержанию полигонов для твердых бытовых отходов. </w:t>
      </w:r>
      <w:r w:rsidRPr="00AA1164">
        <w:rPr>
          <w:rStyle w:val="b"/>
          <w:rFonts w:ascii="Times New Roman" w:hAnsi="Times New Roman"/>
          <w:b/>
          <w:bCs/>
          <w:spacing w:val="2"/>
          <w:shd w:val="clear" w:color="auto" w:fill="FFFFFF"/>
        </w:rPr>
        <w:t>Санитарные</w:t>
      </w:r>
      <w:r w:rsidRPr="00AA1164">
        <w:rPr>
          <w:rStyle w:val="blk"/>
          <w:rFonts w:ascii="Times New Roman" w:hAnsi="Times New Roman"/>
          <w:spacing w:val="2"/>
          <w:shd w:val="clear" w:color="auto" w:fill="FFFFFF"/>
        </w:rPr>
        <w:t> </w:t>
      </w:r>
      <w:r w:rsidRPr="00AA1164">
        <w:rPr>
          <w:rStyle w:val="b"/>
          <w:rFonts w:ascii="Times New Roman" w:hAnsi="Times New Roman"/>
          <w:b/>
          <w:bCs/>
          <w:spacing w:val="2"/>
          <w:shd w:val="clear" w:color="auto" w:fill="FFFFFF"/>
        </w:rPr>
        <w:t>правила</w:t>
      </w:r>
      <w:r w:rsidRPr="00AA1164">
        <w:rPr>
          <w:rStyle w:val="blk"/>
          <w:rFonts w:ascii="Times New Roman" w:hAnsi="Times New Roman"/>
          <w:spacing w:val="2"/>
          <w:shd w:val="clear" w:color="auto" w:fill="FFFFFF"/>
        </w:rPr>
        <w:t>") (Зарегистрировано в Минюсте РФ 26.07.2001 N 2826) (утв. Постановлением Главного государственного санитарного врача РФ от 30.05.2001 N 16</w:t>
      </w:r>
      <w:r w:rsidRPr="00AA1164">
        <w:rPr>
          <w:rFonts w:ascii="Times New Roman" w:hAnsi="Times New Roman"/>
          <w:spacing w:val="2"/>
        </w:rPr>
        <w:br/>
      </w:r>
    </w:p>
    <w:p w:rsidR="002D3D29" w:rsidRPr="00AA1164" w:rsidRDefault="00551A47" w:rsidP="002D3D29">
      <w:pPr>
        <w:shd w:val="clear" w:color="auto" w:fill="FFFFFF"/>
        <w:spacing w:after="0" w:line="240" w:lineRule="auto"/>
        <w:jc w:val="both"/>
        <w:rPr>
          <w:rFonts w:ascii="Times New Roman" w:hAnsi="Times New Roman"/>
          <w:spacing w:val="2"/>
        </w:rPr>
      </w:pPr>
      <w:hyperlink r:id="rId182" w:tgtFrame="_blank" w:history="1">
        <w:r w:rsidR="002D3D29" w:rsidRPr="00AA1164">
          <w:rPr>
            <w:rFonts w:ascii="Times New Roman" w:hAnsi="Times New Roman"/>
            <w:spacing w:val="2"/>
          </w:rPr>
          <w:t xml:space="preserve"> "</w:t>
        </w:r>
        <w:r w:rsidR="002D3D29" w:rsidRPr="00AA1164">
          <w:rPr>
            <w:rFonts w:ascii="Times New Roman" w:hAnsi="Times New Roman"/>
            <w:b/>
            <w:bCs/>
            <w:spacing w:val="2"/>
          </w:rPr>
          <w:t>СП</w:t>
        </w:r>
        <w:r w:rsidR="002D3D29" w:rsidRPr="00AA1164">
          <w:rPr>
            <w:rFonts w:ascii="Times New Roman" w:hAnsi="Times New Roman"/>
            <w:spacing w:val="2"/>
          </w:rPr>
          <w:t> </w:t>
        </w:r>
        <w:r w:rsidR="002D3D29" w:rsidRPr="00AA1164">
          <w:rPr>
            <w:rFonts w:ascii="Times New Roman" w:hAnsi="Times New Roman"/>
            <w:b/>
            <w:bCs/>
            <w:spacing w:val="2"/>
          </w:rPr>
          <w:t>2</w:t>
        </w:r>
        <w:r w:rsidR="002D3D29" w:rsidRPr="00AA1164">
          <w:rPr>
            <w:rFonts w:ascii="Times New Roman" w:hAnsi="Times New Roman"/>
            <w:spacing w:val="2"/>
          </w:rPr>
          <w:t>.</w:t>
        </w:r>
        <w:r w:rsidR="002D3D29" w:rsidRPr="00AA1164">
          <w:rPr>
            <w:rFonts w:ascii="Times New Roman" w:hAnsi="Times New Roman"/>
            <w:b/>
            <w:bCs/>
            <w:spacing w:val="2"/>
          </w:rPr>
          <w:t>1</w:t>
        </w:r>
        <w:r w:rsidR="002D3D29" w:rsidRPr="00AA1164">
          <w:rPr>
            <w:rFonts w:ascii="Times New Roman" w:hAnsi="Times New Roman"/>
            <w:spacing w:val="2"/>
          </w:rPr>
          <w:t>.</w:t>
        </w:r>
        <w:r w:rsidR="002D3D29" w:rsidRPr="00AA1164">
          <w:rPr>
            <w:rFonts w:ascii="Times New Roman" w:hAnsi="Times New Roman"/>
            <w:b/>
            <w:bCs/>
            <w:spacing w:val="2"/>
          </w:rPr>
          <w:t>7</w:t>
        </w:r>
        <w:r w:rsidR="002D3D29" w:rsidRPr="00AA1164">
          <w:rPr>
            <w:rFonts w:ascii="Times New Roman" w:hAnsi="Times New Roman"/>
            <w:spacing w:val="2"/>
          </w:rPr>
          <w:t>.</w:t>
        </w:r>
        <w:r w:rsidR="002D3D29" w:rsidRPr="00AA1164">
          <w:rPr>
            <w:rFonts w:ascii="Times New Roman" w:hAnsi="Times New Roman"/>
            <w:b/>
            <w:bCs/>
            <w:spacing w:val="2"/>
          </w:rPr>
          <w:t>1386</w:t>
        </w:r>
        <w:r w:rsidR="002D3D29" w:rsidRPr="00AA1164">
          <w:rPr>
            <w:rFonts w:ascii="Times New Roman" w:hAnsi="Times New Roman"/>
            <w:spacing w:val="2"/>
          </w:rPr>
          <w:t>-</w:t>
        </w:r>
        <w:r w:rsidR="002D3D29" w:rsidRPr="00AA1164">
          <w:rPr>
            <w:rFonts w:ascii="Times New Roman" w:hAnsi="Times New Roman"/>
            <w:b/>
            <w:bCs/>
            <w:spacing w:val="2"/>
          </w:rPr>
          <w:t>03</w:t>
        </w:r>
        <w:r w:rsidR="002D3D29" w:rsidRPr="00AA1164">
          <w:rPr>
            <w:rFonts w:ascii="Times New Roman" w:hAnsi="Times New Roman"/>
            <w:spacing w:val="2"/>
          </w:rPr>
          <w:t>. </w:t>
        </w:r>
        <w:r w:rsidR="002D3D29" w:rsidRPr="00AA1164">
          <w:rPr>
            <w:rFonts w:ascii="Times New Roman" w:hAnsi="Times New Roman"/>
            <w:b/>
            <w:bCs/>
            <w:spacing w:val="2"/>
          </w:rPr>
          <w:t>2</w:t>
        </w:r>
        <w:r w:rsidR="002D3D29" w:rsidRPr="00AA1164">
          <w:rPr>
            <w:rFonts w:ascii="Times New Roman" w:hAnsi="Times New Roman"/>
            <w:spacing w:val="2"/>
          </w:rPr>
          <w:t>.</w:t>
        </w:r>
        <w:r w:rsidR="002D3D29" w:rsidRPr="00AA1164">
          <w:rPr>
            <w:rFonts w:ascii="Times New Roman" w:hAnsi="Times New Roman"/>
            <w:b/>
            <w:bCs/>
            <w:spacing w:val="2"/>
          </w:rPr>
          <w:t>1</w:t>
        </w:r>
        <w:r w:rsidR="002D3D29" w:rsidRPr="00AA1164">
          <w:rPr>
            <w:rFonts w:ascii="Times New Roman" w:hAnsi="Times New Roman"/>
            <w:spacing w:val="2"/>
          </w:rPr>
          <w:t>.</w:t>
        </w:r>
        <w:r w:rsidR="002D3D29" w:rsidRPr="00AA1164">
          <w:rPr>
            <w:rFonts w:ascii="Times New Roman" w:hAnsi="Times New Roman"/>
            <w:b/>
            <w:bCs/>
            <w:spacing w:val="2"/>
          </w:rPr>
          <w:t>7</w:t>
        </w:r>
        <w:r w:rsidR="002D3D29" w:rsidRPr="00AA1164">
          <w:rPr>
            <w:rFonts w:ascii="Times New Roman" w:hAnsi="Times New Roman"/>
            <w:spacing w:val="2"/>
          </w:rPr>
          <w:t>. Почва, очистка населенных мест, отходы производства и потребления. </w:t>
        </w:r>
        <w:r w:rsidR="002D3D29" w:rsidRPr="00AA1164">
          <w:rPr>
            <w:rFonts w:ascii="Times New Roman" w:hAnsi="Times New Roman"/>
            <w:b/>
            <w:bCs/>
            <w:spacing w:val="2"/>
          </w:rPr>
          <w:t>Санитарные</w:t>
        </w:r>
        <w:r w:rsidR="002D3D29" w:rsidRPr="00AA1164">
          <w:rPr>
            <w:rFonts w:ascii="Times New Roman" w:hAnsi="Times New Roman"/>
            <w:spacing w:val="2"/>
          </w:rPr>
          <w:t> </w:t>
        </w:r>
        <w:r w:rsidR="002D3D29" w:rsidRPr="00AA1164">
          <w:rPr>
            <w:rFonts w:ascii="Times New Roman" w:hAnsi="Times New Roman"/>
            <w:b/>
            <w:bCs/>
            <w:spacing w:val="2"/>
          </w:rPr>
          <w:t>правила</w:t>
        </w:r>
        <w:r w:rsidR="002D3D29" w:rsidRPr="00AA1164">
          <w:rPr>
            <w:rFonts w:ascii="Times New Roman" w:hAnsi="Times New Roman"/>
            <w:spacing w:val="2"/>
          </w:rPr>
          <w:t> по определению класса опасности токсичных отходов производства и потребления. </w:t>
        </w:r>
        <w:r w:rsidR="002D3D29" w:rsidRPr="00AA1164">
          <w:rPr>
            <w:rFonts w:ascii="Times New Roman" w:hAnsi="Times New Roman"/>
            <w:b/>
            <w:bCs/>
            <w:spacing w:val="2"/>
          </w:rPr>
          <w:t>Санитарные</w:t>
        </w:r>
        <w:r w:rsidR="002D3D29" w:rsidRPr="00AA1164">
          <w:rPr>
            <w:rFonts w:ascii="Times New Roman" w:hAnsi="Times New Roman"/>
            <w:spacing w:val="2"/>
          </w:rPr>
          <w:t> </w:t>
        </w:r>
        <w:r w:rsidR="002D3D29" w:rsidRPr="00AA1164">
          <w:rPr>
            <w:rFonts w:ascii="Times New Roman" w:hAnsi="Times New Roman"/>
            <w:b/>
            <w:bCs/>
            <w:spacing w:val="2"/>
          </w:rPr>
          <w:t>правила</w:t>
        </w:r>
        <w:r w:rsidR="002D3D29" w:rsidRPr="00AA1164">
          <w:rPr>
            <w:rFonts w:ascii="Times New Roman" w:hAnsi="Times New Roman"/>
            <w:spacing w:val="2"/>
          </w:rPr>
          <w:t>", утв. Главным государственным санитарным врачом РФ 16.06.2003) (Зарегистрировано в Минюсте РФ 19.06.2003 N 4755)</w:t>
        </w:r>
      </w:hyperlink>
    </w:p>
    <w:p w:rsidR="002D3D29" w:rsidRPr="00AA1164" w:rsidRDefault="002D3D29" w:rsidP="002D3D29">
      <w:pPr>
        <w:shd w:val="clear" w:color="auto" w:fill="FFFFFF"/>
        <w:spacing w:after="0" w:line="240" w:lineRule="auto"/>
        <w:jc w:val="both"/>
        <w:rPr>
          <w:rStyle w:val="blk"/>
          <w:rFonts w:ascii="Times New Roman" w:hAnsi="Times New Roman"/>
          <w:spacing w:val="2"/>
          <w:sz w:val="8"/>
          <w:szCs w:val="8"/>
          <w:shd w:val="clear" w:color="auto" w:fill="FFFFFF"/>
        </w:rPr>
      </w:pPr>
    </w:p>
    <w:p w:rsidR="002D3D29" w:rsidRPr="00AA1164" w:rsidRDefault="002D3D29" w:rsidP="002D3D29">
      <w:pPr>
        <w:shd w:val="clear" w:color="auto" w:fill="FFFFFF"/>
        <w:spacing w:after="0" w:line="240" w:lineRule="auto"/>
        <w:jc w:val="both"/>
        <w:rPr>
          <w:rStyle w:val="blk"/>
          <w:rFonts w:ascii="Times New Roman" w:hAnsi="Times New Roman"/>
          <w:spacing w:val="2"/>
          <w:shd w:val="clear" w:color="auto" w:fill="FFFFFF"/>
        </w:rPr>
      </w:pPr>
      <w:r w:rsidRPr="00AA1164">
        <w:rPr>
          <w:rStyle w:val="blk"/>
          <w:rFonts w:ascii="Times New Roman" w:hAnsi="Times New Roman"/>
          <w:spacing w:val="2"/>
          <w:shd w:val="clear" w:color="auto" w:fill="FFFFFF"/>
        </w:rPr>
        <w:t>"</w:t>
      </w:r>
      <w:r w:rsidRPr="00AA1164">
        <w:rPr>
          <w:rStyle w:val="b"/>
          <w:rFonts w:ascii="Times New Roman" w:hAnsi="Times New Roman"/>
          <w:b/>
          <w:bCs/>
          <w:spacing w:val="2"/>
          <w:shd w:val="clear" w:color="auto" w:fill="FFFFFF"/>
        </w:rPr>
        <w:t>СП</w:t>
      </w:r>
      <w:r w:rsidRPr="00AA1164">
        <w:rPr>
          <w:rStyle w:val="blk"/>
          <w:rFonts w:ascii="Times New Roman" w:hAnsi="Times New Roman"/>
          <w:spacing w:val="2"/>
          <w:shd w:val="clear" w:color="auto" w:fill="FFFFFF"/>
        </w:rPr>
        <w:t> </w:t>
      </w:r>
      <w:r w:rsidRPr="00AA1164">
        <w:rPr>
          <w:rStyle w:val="b"/>
          <w:rFonts w:ascii="Times New Roman" w:hAnsi="Times New Roman"/>
          <w:b/>
          <w:bCs/>
          <w:spacing w:val="2"/>
          <w:shd w:val="clear" w:color="auto" w:fill="FFFFFF"/>
        </w:rPr>
        <w:t>2</w:t>
      </w:r>
      <w:r w:rsidRPr="00AA1164">
        <w:rPr>
          <w:rStyle w:val="blk"/>
          <w:rFonts w:ascii="Times New Roman" w:hAnsi="Times New Roman"/>
          <w:spacing w:val="2"/>
          <w:shd w:val="clear" w:color="auto" w:fill="FFFFFF"/>
        </w:rPr>
        <w:t>.</w:t>
      </w:r>
      <w:r w:rsidRPr="00AA1164">
        <w:rPr>
          <w:rStyle w:val="b"/>
          <w:rFonts w:ascii="Times New Roman" w:hAnsi="Times New Roman"/>
          <w:b/>
          <w:bCs/>
          <w:spacing w:val="2"/>
          <w:shd w:val="clear" w:color="auto" w:fill="FFFFFF"/>
        </w:rPr>
        <w:t>2</w:t>
      </w:r>
      <w:r w:rsidRPr="00AA1164">
        <w:rPr>
          <w:rStyle w:val="blk"/>
          <w:rFonts w:ascii="Times New Roman" w:hAnsi="Times New Roman"/>
          <w:spacing w:val="2"/>
          <w:shd w:val="clear" w:color="auto" w:fill="FFFFFF"/>
        </w:rPr>
        <w:t>.</w:t>
      </w:r>
      <w:r w:rsidRPr="00AA1164">
        <w:rPr>
          <w:rStyle w:val="b"/>
          <w:rFonts w:ascii="Times New Roman" w:hAnsi="Times New Roman"/>
          <w:b/>
          <w:bCs/>
          <w:spacing w:val="2"/>
          <w:shd w:val="clear" w:color="auto" w:fill="FFFFFF"/>
        </w:rPr>
        <w:t>1</w:t>
      </w:r>
      <w:r w:rsidRPr="00AA1164">
        <w:rPr>
          <w:rStyle w:val="blk"/>
          <w:rFonts w:ascii="Times New Roman" w:hAnsi="Times New Roman"/>
          <w:spacing w:val="2"/>
          <w:shd w:val="clear" w:color="auto" w:fill="FFFFFF"/>
        </w:rPr>
        <w:t>.</w:t>
      </w:r>
      <w:r w:rsidRPr="00AA1164">
        <w:rPr>
          <w:rStyle w:val="b"/>
          <w:rFonts w:ascii="Times New Roman" w:hAnsi="Times New Roman"/>
          <w:b/>
          <w:bCs/>
          <w:spacing w:val="2"/>
          <w:shd w:val="clear" w:color="auto" w:fill="FFFFFF"/>
        </w:rPr>
        <w:t>1312</w:t>
      </w:r>
      <w:r w:rsidRPr="00AA1164">
        <w:rPr>
          <w:rStyle w:val="blk"/>
          <w:rFonts w:ascii="Times New Roman" w:hAnsi="Times New Roman"/>
          <w:spacing w:val="2"/>
          <w:shd w:val="clear" w:color="auto" w:fill="FFFFFF"/>
        </w:rPr>
        <w:t>-</w:t>
      </w:r>
      <w:r w:rsidRPr="00AA1164">
        <w:rPr>
          <w:rStyle w:val="b"/>
          <w:rFonts w:ascii="Times New Roman" w:hAnsi="Times New Roman"/>
          <w:b/>
          <w:bCs/>
          <w:spacing w:val="2"/>
          <w:shd w:val="clear" w:color="auto" w:fill="FFFFFF"/>
        </w:rPr>
        <w:t>03</w:t>
      </w:r>
      <w:r w:rsidRPr="00AA1164">
        <w:rPr>
          <w:rStyle w:val="blk"/>
          <w:rFonts w:ascii="Times New Roman" w:hAnsi="Times New Roman"/>
          <w:spacing w:val="2"/>
          <w:shd w:val="clear" w:color="auto" w:fill="FFFFFF"/>
        </w:rPr>
        <w:t>. </w:t>
      </w:r>
      <w:r w:rsidRPr="00AA1164">
        <w:rPr>
          <w:rStyle w:val="b"/>
          <w:rFonts w:ascii="Times New Roman" w:hAnsi="Times New Roman"/>
          <w:b/>
          <w:bCs/>
          <w:spacing w:val="2"/>
          <w:shd w:val="clear" w:color="auto" w:fill="FFFFFF"/>
        </w:rPr>
        <w:t>2</w:t>
      </w:r>
      <w:r w:rsidRPr="00AA1164">
        <w:rPr>
          <w:rStyle w:val="blk"/>
          <w:rFonts w:ascii="Times New Roman" w:hAnsi="Times New Roman"/>
          <w:spacing w:val="2"/>
          <w:shd w:val="clear" w:color="auto" w:fill="FFFFFF"/>
        </w:rPr>
        <w:t>.</w:t>
      </w:r>
      <w:r w:rsidRPr="00AA1164">
        <w:rPr>
          <w:rStyle w:val="b"/>
          <w:rFonts w:ascii="Times New Roman" w:hAnsi="Times New Roman"/>
          <w:b/>
          <w:bCs/>
          <w:spacing w:val="2"/>
          <w:shd w:val="clear" w:color="auto" w:fill="FFFFFF"/>
        </w:rPr>
        <w:t>2</w:t>
      </w:r>
      <w:r w:rsidRPr="00AA1164">
        <w:rPr>
          <w:rStyle w:val="blk"/>
          <w:rFonts w:ascii="Times New Roman" w:hAnsi="Times New Roman"/>
          <w:spacing w:val="2"/>
          <w:shd w:val="clear" w:color="auto" w:fill="FFFFFF"/>
        </w:rPr>
        <w:t>. Гигиена труда. Проектирование, строительство реконструкция и эксплуатация предприятий. Гигиенические требования к проектированию вновь строящихся и реконструируемых промышленных предприятий. </w:t>
      </w:r>
      <w:r w:rsidRPr="00AA1164">
        <w:rPr>
          <w:rStyle w:val="b"/>
          <w:rFonts w:ascii="Times New Roman" w:hAnsi="Times New Roman"/>
          <w:b/>
          <w:bCs/>
          <w:spacing w:val="2"/>
          <w:shd w:val="clear" w:color="auto" w:fill="FFFFFF"/>
        </w:rPr>
        <w:t>Санитарно</w:t>
      </w:r>
      <w:r w:rsidRPr="00AA1164">
        <w:rPr>
          <w:rStyle w:val="blk"/>
          <w:rFonts w:ascii="Times New Roman" w:hAnsi="Times New Roman"/>
          <w:spacing w:val="2"/>
          <w:shd w:val="clear" w:color="auto" w:fill="FFFFFF"/>
        </w:rPr>
        <w:t>-эпидемиологические </w:t>
      </w:r>
      <w:r w:rsidRPr="00AA1164">
        <w:rPr>
          <w:rStyle w:val="b"/>
          <w:rFonts w:ascii="Times New Roman" w:hAnsi="Times New Roman"/>
          <w:b/>
          <w:bCs/>
          <w:spacing w:val="2"/>
          <w:shd w:val="clear" w:color="auto" w:fill="FFFFFF"/>
        </w:rPr>
        <w:t>правила</w:t>
      </w:r>
      <w:r w:rsidRPr="00AA1164">
        <w:rPr>
          <w:rStyle w:val="blk"/>
          <w:rFonts w:ascii="Times New Roman" w:hAnsi="Times New Roman"/>
          <w:spacing w:val="2"/>
          <w:shd w:val="clear" w:color="auto" w:fill="FFFFFF"/>
        </w:rPr>
        <w:t>", утв. Главным государственным санитарным врачом РФ 22.04.2003) (Зарегистрировано в Минюсте РФ 19.05.2003 N 4567) (утв. Постановлением Главного государственного санитарного врача РФ от 30.04.2003 N 88)</w:t>
      </w:r>
    </w:p>
    <w:p w:rsidR="002D3D29" w:rsidRDefault="002D3D29" w:rsidP="002D3D29">
      <w:pPr>
        <w:shd w:val="clear" w:color="auto" w:fill="FFFFFF"/>
        <w:spacing w:after="0" w:line="240" w:lineRule="auto"/>
        <w:jc w:val="both"/>
        <w:rPr>
          <w:rFonts w:ascii="Times New Roman" w:hAnsi="Times New Roman"/>
          <w:spacing w:val="2"/>
          <w:sz w:val="8"/>
          <w:szCs w:val="8"/>
        </w:rPr>
      </w:pPr>
    </w:p>
    <w:p w:rsidR="002D3D29" w:rsidRPr="00A866E7" w:rsidRDefault="002D3D29" w:rsidP="002D3D29">
      <w:pPr>
        <w:shd w:val="clear" w:color="auto" w:fill="FFFFFF"/>
        <w:spacing w:after="0" w:line="240" w:lineRule="auto"/>
        <w:jc w:val="both"/>
        <w:rPr>
          <w:rFonts w:ascii="Times New Roman" w:hAnsi="Times New Roman"/>
        </w:rPr>
      </w:pPr>
      <w:r w:rsidRPr="00A866E7">
        <w:rPr>
          <w:rFonts w:ascii="Times New Roman" w:hAnsi="Times New Roman"/>
        </w:rPr>
        <w:t xml:space="preserve">Постановление Главного государственного санитарного врача РФ от 09.02.2015 № 8 «Об утверждении </w:t>
      </w:r>
      <w:r w:rsidRPr="00A866E7">
        <w:rPr>
          <w:rFonts w:ascii="Times New Roman" w:hAnsi="Times New Roman"/>
          <w:b/>
        </w:rPr>
        <w:t>СанПиН 2.4.3259-15</w:t>
      </w:r>
      <w:r w:rsidRPr="00A866E7">
        <w:rPr>
          <w:rFonts w:ascii="Times New Roman" w:hAnsi="Times New Roman"/>
        </w:rPr>
        <w:t xml:space="preserve"> «Санитарно-эпидемиологические требования к устройству, содержанию и организации режима работы организаций для детей-сирот и детей, оставшихся без попечения родителей»</w:t>
      </w:r>
    </w:p>
    <w:p w:rsidR="002D3D29" w:rsidRPr="00AA1164" w:rsidRDefault="002D3D29" w:rsidP="002D3D29">
      <w:pPr>
        <w:shd w:val="clear" w:color="auto" w:fill="FFFFFF"/>
        <w:spacing w:after="0" w:line="240" w:lineRule="auto"/>
        <w:jc w:val="both"/>
        <w:rPr>
          <w:rFonts w:ascii="Times New Roman" w:hAnsi="Times New Roman"/>
          <w:spacing w:val="2"/>
          <w:sz w:val="8"/>
          <w:szCs w:val="8"/>
        </w:rPr>
      </w:pPr>
    </w:p>
    <w:p w:rsidR="002D3D29" w:rsidRPr="00A866E7" w:rsidRDefault="00551A47" w:rsidP="002D3D29">
      <w:pPr>
        <w:shd w:val="clear" w:color="auto" w:fill="FFFFFF"/>
        <w:spacing w:after="0" w:line="240" w:lineRule="auto"/>
        <w:jc w:val="both"/>
        <w:rPr>
          <w:rFonts w:ascii="Times New Roman" w:hAnsi="Times New Roman"/>
          <w:spacing w:val="2"/>
        </w:rPr>
      </w:pPr>
      <w:hyperlink r:id="rId183" w:tgtFrame="_blank" w:history="1">
        <w:r w:rsidR="002D3D29" w:rsidRPr="00A866E7">
          <w:rPr>
            <w:rFonts w:ascii="Times New Roman" w:hAnsi="Times New Roman"/>
            <w:spacing w:val="2"/>
          </w:rPr>
          <w:t>"</w:t>
        </w:r>
        <w:r w:rsidR="002D3D29" w:rsidRPr="00A866E7">
          <w:rPr>
            <w:rFonts w:ascii="Times New Roman" w:hAnsi="Times New Roman"/>
            <w:b/>
            <w:bCs/>
            <w:spacing w:val="2"/>
          </w:rPr>
          <w:t>СП</w:t>
        </w:r>
        <w:r w:rsidR="002D3D29" w:rsidRPr="00A866E7">
          <w:rPr>
            <w:rFonts w:ascii="Times New Roman" w:hAnsi="Times New Roman"/>
            <w:spacing w:val="2"/>
          </w:rPr>
          <w:t> </w:t>
        </w:r>
        <w:r w:rsidR="002D3D29" w:rsidRPr="00A866E7">
          <w:rPr>
            <w:rFonts w:ascii="Times New Roman" w:hAnsi="Times New Roman"/>
            <w:b/>
            <w:bCs/>
            <w:spacing w:val="2"/>
          </w:rPr>
          <w:t>2</w:t>
        </w:r>
        <w:r w:rsidR="002D3D29" w:rsidRPr="00A866E7">
          <w:rPr>
            <w:rFonts w:ascii="Times New Roman" w:hAnsi="Times New Roman"/>
            <w:spacing w:val="2"/>
          </w:rPr>
          <w:t>.</w:t>
        </w:r>
        <w:r w:rsidR="002D3D29" w:rsidRPr="00A866E7">
          <w:rPr>
            <w:rFonts w:ascii="Times New Roman" w:hAnsi="Times New Roman"/>
            <w:b/>
            <w:bCs/>
            <w:spacing w:val="2"/>
          </w:rPr>
          <w:t>4</w:t>
        </w:r>
        <w:r w:rsidR="002D3D29" w:rsidRPr="00A866E7">
          <w:rPr>
            <w:rFonts w:ascii="Times New Roman" w:hAnsi="Times New Roman"/>
            <w:spacing w:val="2"/>
          </w:rPr>
          <w:t>.</w:t>
        </w:r>
        <w:r w:rsidR="002D3D29" w:rsidRPr="00A866E7">
          <w:rPr>
            <w:rFonts w:ascii="Times New Roman" w:hAnsi="Times New Roman"/>
            <w:b/>
            <w:bCs/>
            <w:spacing w:val="2"/>
          </w:rPr>
          <w:t>990</w:t>
        </w:r>
        <w:r w:rsidR="002D3D29" w:rsidRPr="00A866E7">
          <w:rPr>
            <w:rFonts w:ascii="Times New Roman" w:hAnsi="Times New Roman"/>
            <w:spacing w:val="2"/>
          </w:rPr>
          <w:t>-</w:t>
        </w:r>
        <w:r w:rsidR="002D3D29" w:rsidRPr="00A866E7">
          <w:rPr>
            <w:rFonts w:ascii="Times New Roman" w:hAnsi="Times New Roman"/>
            <w:b/>
            <w:bCs/>
            <w:spacing w:val="2"/>
          </w:rPr>
          <w:t>00</w:t>
        </w:r>
        <w:r w:rsidR="002D3D29" w:rsidRPr="00A866E7">
          <w:rPr>
            <w:rFonts w:ascii="Times New Roman" w:hAnsi="Times New Roman"/>
            <w:spacing w:val="2"/>
          </w:rPr>
          <w:t>. </w:t>
        </w:r>
        <w:r w:rsidR="002D3D29" w:rsidRPr="00A866E7">
          <w:rPr>
            <w:rFonts w:ascii="Times New Roman" w:hAnsi="Times New Roman"/>
            <w:b/>
            <w:bCs/>
            <w:spacing w:val="2"/>
          </w:rPr>
          <w:t>2</w:t>
        </w:r>
        <w:r w:rsidR="002D3D29" w:rsidRPr="00A866E7">
          <w:rPr>
            <w:rFonts w:ascii="Times New Roman" w:hAnsi="Times New Roman"/>
            <w:spacing w:val="2"/>
          </w:rPr>
          <w:t>.</w:t>
        </w:r>
        <w:r w:rsidR="002D3D29" w:rsidRPr="00A866E7">
          <w:rPr>
            <w:rFonts w:ascii="Times New Roman" w:hAnsi="Times New Roman"/>
            <w:b/>
            <w:bCs/>
            <w:spacing w:val="2"/>
          </w:rPr>
          <w:t>4</w:t>
        </w:r>
        <w:r w:rsidR="002D3D29" w:rsidRPr="00A866E7">
          <w:rPr>
            <w:rFonts w:ascii="Times New Roman" w:hAnsi="Times New Roman"/>
            <w:spacing w:val="2"/>
          </w:rPr>
          <w:t>. Гигиена детей и подростков. Гигиенические требования к устройству, содержанию, организации режима работы в детских домах и школах-интернатах для детей-сирот и детей, оставшихся без попечения родителей. </w:t>
        </w:r>
        <w:r w:rsidR="002D3D29" w:rsidRPr="00A866E7">
          <w:rPr>
            <w:rFonts w:ascii="Times New Roman" w:hAnsi="Times New Roman"/>
            <w:b/>
            <w:bCs/>
            <w:spacing w:val="2"/>
          </w:rPr>
          <w:t>Санитарные</w:t>
        </w:r>
        <w:r w:rsidR="002D3D29" w:rsidRPr="00A866E7">
          <w:rPr>
            <w:rFonts w:ascii="Times New Roman" w:hAnsi="Times New Roman"/>
            <w:spacing w:val="2"/>
          </w:rPr>
          <w:t> </w:t>
        </w:r>
        <w:r w:rsidR="002D3D29" w:rsidRPr="00A866E7">
          <w:rPr>
            <w:rFonts w:ascii="Times New Roman" w:hAnsi="Times New Roman"/>
            <w:b/>
            <w:bCs/>
            <w:spacing w:val="2"/>
          </w:rPr>
          <w:t>правила</w:t>
        </w:r>
        <w:r w:rsidR="002D3D29" w:rsidRPr="00A866E7">
          <w:rPr>
            <w:rFonts w:ascii="Times New Roman" w:hAnsi="Times New Roman"/>
            <w:spacing w:val="2"/>
          </w:rPr>
          <w:t>"(утв. Главным государственным санитарным врачом РФ 01.11.2000)</w:t>
        </w:r>
      </w:hyperlink>
    </w:p>
    <w:p w:rsidR="002D3D29" w:rsidRPr="00A866E7" w:rsidRDefault="002D3D29" w:rsidP="002D3D29">
      <w:pPr>
        <w:shd w:val="clear" w:color="auto" w:fill="FFFFFF"/>
        <w:spacing w:after="0" w:line="240" w:lineRule="auto"/>
        <w:jc w:val="both"/>
        <w:rPr>
          <w:rFonts w:ascii="Times New Roman" w:hAnsi="Times New Roman"/>
          <w:spacing w:val="2"/>
          <w:sz w:val="8"/>
          <w:szCs w:val="8"/>
        </w:rPr>
      </w:pPr>
    </w:p>
    <w:p w:rsidR="002D3D29" w:rsidRPr="00A866E7" w:rsidRDefault="002D3D29" w:rsidP="002D3D29">
      <w:pPr>
        <w:pStyle w:val="ae"/>
        <w:spacing w:after="0" w:line="240" w:lineRule="auto"/>
        <w:ind w:left="0"/>
        <w:jc w:val="both"/>
        <w:rPr>
          <w:rFonts w:ascii="Times New Roman" w:hAnsi="Times New Roman"/>
        </w:rPr>
      </w:pPr>
      <w:r w:rsidRPr="00A866E7">
        <w:rPr>
          <w:rFonts w:ascii="Times New Roman" w:hAnsi="Times New Roman"/>
        </w:rPr>
        <w:t>Решение Комиссии Таможенного союза от 28.05.2010 № 299 (ред. от 14.06.2018) «О применении санитарных мер в таможенном союзе» (с изм. и доп., вступ. в силу с 30.08.2018) (</w:t>
      </w:r>
      <w:r w:rsidRPr="00A866E7">
        <w:rPr>
          <w:rFonts w:ascii="Times New Roman" w:hAnsi="Times New Roman"/>
          <w:i/>
        </w:rPr>
        <w:t>раздел 11, часть 14</w:t>
      </w:r>
      <w:r w:rsidRPr="00A866E7">
        <w:rPr>
          <w:rFonts w:ascii="Times New Roman" w:hAnsi="Times New Roman"/>
        </w:rPr>
        <w:t>)</w:t>
      </w:r>
      <w:r>
        <w:rPr>
          <w:rFonts w:ascii="Times New Roman" w:hAnsi="Times New Roman"/>
        </w:rPr>
        <w:t xml:space="preserve"> </w:t>
      </w:r>
    </w:p>
    <w:p w:rsidR="002D3D29" w:rsidRPr="00AA1164" w:rsidRDefault="002D3D29" w:rsidP="002D3D29">
      <w:pPr>
        <w:shd w:val="clear" w:color="auto" w:fill="FFFFFF"/>
        <w:spacing w:after="0" w:line="240" w:lineRule="auto"/>
        <w:jc w:val="both"/>
        <w:rPr>
          <w:rFonts w:ascii="Times New Roman" w:hAnsi="Times New Roman"/>
          <w:spacing w:val="2"/>
          <w:sz w:val="8"/>
          <w:szCs w:val="8"/>
        </w:rPr>
      </w:pPr>
    </w:p>
    <w:p w:rsidR="002D3D29" w:rsidRPr="00AA1164" w:rsidRDefault="00551A47" w:rsidP="002D3D29">
      <w:pPr>
        <w:shd w:val="clear" w:color="auto" w:fill="FFFFFF"/>
        <w:spacing w:after="0" w:line="240" w:lineRule="auto"/>
        <w:jc w:val="both"/>
        <w:rPr>
          <w:rFonts w:ascii="Times New Roman" w:hAnsi="Times New Roman"/>
          <w:spacing w:val="2"/>
        </w:rPr>
      </w:pPr>
      <w:hyperlink r:id="rId184" w:tgtFrame="_blank" w:history="1">
        <w:r w:rsidR="002D3D29" w:rsidRPr="00AA1164">
          <w:rPr>
            <w:rFonts w:ascii="Times New Roman" w:hAnsi="Times New Roman"/>
            <w:spacing w:val="2"/>
          </w:rPr>
          <w:t> </w:t>
        </w:r>
        <w:r w:rsidR="002D3D29" w:rsidRPr="00AA1164">
          <w:rPr>
            <w:rFonts w:ascii="Times New Roman" w:hAnsi="Times New Roman"/>
            <w:b/>
            <w:bCs/>
            <w:spacing w:val="2"/>
          </w:rPr>
          <w:t>СП</w:t>
        </w:r>
        <w:r w:rsidR="002D3D29" w:rsidRPr="00AA1164">
          <w:rPr>
            <w:rFonts w:ascii="Times New Roman" w:hAnsi="Times New Roman"/>
            <w:spacing w:val="2"/>
          </w:rPr>
          <w:t> </w:t>
        </w:r>
        <w:r w:rsidR="002D3D29" w:rsidRPr="00AA1164">
          <w:rPr>
            <w:rFonts w:ascii="Times New Roman" w:hAnsi="Times New Roman"/>
            <w:b/>
            <w:bCs/>
            <w:spacing w:val="2"/>
          </w:rPr>
          <w:t>2</w:t>
        </w:r>
        <w:r w:rsidR="002D3D29" w:rsidRPr="00AA1164">
          <w:rPr>
            <w:rFonts w:ascii="Times New Roman" w:hAnsi="Times New Roman"/>
            <w:spacing w:val="2"/>
          </w:rPr>
          <w:t>.</w:t>
        </w:r>
        <w:r w:rsidR="002D3D29" w:rsidRPr="00AA1164">
          <w:rPr>
            <w:rFonts w:ascii="Times New Roman" w:hAnsi="Times New Roman"/>
            <w:b/>
            <w:bCs/>
            <w:spacing w:val="2"/>
          </w:rPr>
          <w:t>6</w:t>
        </w:r>
        <w:r w:rsidR="002D3D29" w:rsidRPr="00AA1164">
          <w:rPr>
            <w:rFonts w:ascii="Times New Roman" w:hAnsi="Times New Roman"/>
            <w:spacing w:val="2"/>
          </w:rPr>
          <w:t>.</w:t>
        </w:r>
        <w:r w:rsidR="002D3D29" w:rsidRPr="00AA1164">
          <w:rPr>
            <w:rFonts w:ascii="Times New Roman" w:hAnsi="Times New Roman"/>
            <w:b/>
            <w:bCs/>
            <w:spacing w:val="2"/>
          </w:rPr>
          <w:t>1</w:t>
        </w:r>
        <w:r w:rsidR="002D3D29" w:rsidRPr="00AA1164">
          <w:rPr>
            <w:rFonts w:ascii="Times New Roman" w:hAnsi="Times New Roman"/>
            <w:spacing w:val="2"/>
          </w:rPr>
          <w:t>.</w:t>
        </w:r>
        <w:r w:rsidR="002D3D29" w:rsidRPr="00AA1164">
          <w:rPr>
            <w:rFonts w:ascii="Times New Roman" w:hAnsi="Times New Roman"/>
            <w:b/>
            <w:bCs/>
            <w:spacing w:val="2"/>
          </w:rPr>
          <w:t>2612</w:t>
        </w:r>
        <w:r w:rsidR="002D3D29" w:rsidRPr="00AA1164">
          <w:rPr>
            <w:rFonts w:ascii="Times New Roman" w:hAnsi="Times New Roman"/>
            <w:spacing w:val="2"/>
          </w:rPr>
          <w:t>-</w:t>
        </w:r>
        <w:r w:rsidR="002D3D29" w:rsidRPr="00AA1164">
          <w:rPr>
            <w:rFonts w:ascii="Times New Roman" w:hAnsi="Times New Roman"/>
            <w:b/>
            <w:bCs/>
            <w:spacing w:val="2"/>
          </w:rPr>
          <w:t>10</w:t>
        </w:r>
        <w:r w:rsidR="002D3D29" w:rsidRPr="00AA1164">
          <w:rPr>
            <w:rFonts w:ascii="Times New Roman" w:hAnsi="Times New Roman"/>
            <w:spacing w:val="2"/>
          </w:rPr>
          <w:t> "Основные </w:t>
        </w:r>
        <w:r w:rsidR="002D3D29" w:rsidRPr="00AA1164">
          <w:rPr>
            <w:rFonts w:ascii="Times New Roman" w:hAnsi="Times New Roman"/>
            <w:b/>
            <w:bCs/>
            <w:spacing w:val="2"/>
          </w:rPr>
          <w:t>санитарные</w:t>
        </w:r>
        <w:r w:rsidR="002D3D29" w:rsidRPr="00AA1164">
          <w:rPr>
            <w:rFonts w:ascii="Times New Roman" w:hAnsi="Times New Roman"/>
            <w:spacing w:val="2"/>
          </w:rPr>
          <w:t> </w:t>
        </w:r>
        <w:r w:rsidR="002D3D29" w:rsidRPr="00AA1164">
          <w:rPr>
            <w:rFonts w:ascii="Times New Roman" w:hAnsi="Times New Roman"/>
            <w:b/>
            <w:bCs/>
            <w:spacing w:val="2"/>
          </w:rPr>
          <w:t>правила</w:t>
        </w:r>
        <w:r w:rsidR="002D3D29" w:rsidRPr="00AA1164">
          <w:rPr>
            <w:rFonts w:ascii="Times New Roman" w:hAnsi="Times New Roman"/>
            <w:spacing w:val="2"/>
          </w:rPr>
          <w:t> обеспечения радиационной безопасности (ОСПОРБ-99/2010)" (Зарегистрировано в Минюсте России 11.08.2010 N 18115)</w:t>
        </w:r>
      </w:hyperlink>
      <w:r w:rsidR="002D3D29" w:rsidRPr="00AA1164">
        <w:rPr>
          <w:rFonts w:ascii="Times New Roman" w:hAnsi="Times New Roman"/>
          <w:spacing w:val="2"/>
        </w:rPr>
        <w:t xml:space="preserve"> (утв. Постановлением Главного государственного санитарного врача РФ от 26.04.2010 N 40)</w:t>
      </w:r>
    </w:p>
    <w:p w:rsidR="002D3D29" w:rsidRDefault="002D3D29" w:rsidP="002D3D29">
      <w:pPr>
        <w:autoSpaceDE w:val="0"/>
        <w:autoSpaceDN w:val="0"/>
        <w:adjustRightInd w:val="0"/>
        <w:spacing w:after="0" w:line="240" w:lineRule="auto"/>
        <w:ind w:firstLine="567"/>
        <w:jc w:val="both"/>
        <w:rPr>
          <w:rFonts w:ascii="Times New Roman" w:hAnsi="Times New Roman"/>
        </w:rPr>
      </w:pPr>
    </w:p>
    <w:p w:rsidR="002D3D29" w:rsidRPr="000B6293" w:rsidRDefault="002D3D29" w:rsidP="002D3D29">
      <w:pPr>
        <w:shd w:val="clear" w:color="auto" w:fill="EEECE1" w:themeFill="background2"/>
        <w:spacing w:after="0" w:line="240" w:lineRule="auto"/>
        <w:ind w:firstLine="567"/>
        <w:jc w:val="center"/>
        <w:outlineLvl w:val="0"/>
        <w:rPr>
          <w:rFonts w:ascii="Arial Narrow" w:hAnsi="Arial Narrow"/>
          <w:b/>
          <w:bCs/>
          <w:kern w:val="36"/>
          <w:sz w:val="28"/>
          <w:szCs w:val="28"/>
        </w:rPr>
      </w:pPr>
      <w:r w:rsidRPr="000B6293">
        <w:rPr>
          <w:rFonts w:ascii="Arial Narrow" w:hAnsi="Arial Narrow"/>
          <w:b/>
          <w:bCs/>
          <w:kern w:val="36"/>
          <w:sz w:val="28"/>
          <w:szCs w:val="28"/>
        </w:rPr>
        <w:t>Гигиенические нормативы (ГН)</w:t>
      </w:r>
    </w:p>
    <w:p w:rsidR="002D3D29" w:rsidRPr="000B6293" w:rsidRDefault="002D3D29" w:rsidP="002D3D29">
      <w:pPr>
        <w:spacing w:after="0" w:line="240" w:lineRule="auto"/>
        <w:ind w:firstLine="567"/>
        <w:jc w:val="both"/>
        <w:outlineLvl w:val="0"/>
        <w:rPr>
          <w:rFonts w:ascii="Times New Roman" w:hAnsi="Times New Roman"/>
          <w:bCs/>
          <w:kern w:val="36"/>
          <w:sz w:val="8"/>
          <w:szCs w:val="8"/>
        </w:rPr>
      </w:pPr>
    </w:p>
    <w:p w:rsidR="002D3D29" w:rsidRPr="00A866E7" w:rsidRDefault="002D3D29" w:rsidP="002D3D29">
      <w:pPr>
        <w:shd w:val="clear" w:color="auto" w:fill="FFFFFF"/>
        <w:spacing w:after="0" w:line="240" w:lineRule="auto"/>
        <w:jc w:val="both"/>
        <w:rPr>
          <w:rFonts w:ascii="Times New Roman" w:hAnsi="Times New Roman"/>
        </w:rPr>
      </w:pPr>
      <w:r w:rsidRPr="00A866E7">
        <w:rPr>
          <w:rFonts w:ascii="Times New Roman" w:hAnsi="Times New Roman"/>
        </w:rPr>
        <w:t xml:space="preserve">Постановление Главного государственного санитарного врача РФ от 22.12.2017 № 165 (ред. от 31.05.2018) «Об утверждении гигиенических нормативов </w:t>
      </w:r>
      <w:r w:rsidRPr="00A866E7">
        <w:rPr>
          <w:rFonts w:ascii="Times New Roman" w:hAnsi="Times New Roman"/>
          <w:b/>
        </w:rPr>
        <w:t>ГН 2.1.6.3492-17</w:t>
      </w:r>
      <w:r w:rsidRPr="00A866E7">
        <w:rPr>
          <w:rFonts w:ascii="Times New Roman" w:hAnsi="Times New Roman"/>
        </w:rPr>
        <w:t xml:space="preserve"> «Предельно допустимые концентрации (ПДК) загрязняющих веществ в атмосферном воздухе городских и сельских поселений»</w:t>
      </w:r>
    </w:p>
    <w:p w:rsidR="002D3D29" w:rsidRPr="00AA1164" w:rsidRDefault="002D3D29" w:rsidP="002D3D29">
      <w:pPr>
        <w:shd w:val="clear" w:color="auto" w:fill="FFFFFF"/>
        <w:spacing w:after="0" w:line="240" w:lineRule="auto"/>
        <w:jc w:val="both"/>
        <w:rPr>
          <w:rFonts w:ascii="Times New Roman" w:hAnsi="Times New Roman"/>
          <w:spacing w:val="2"/>
          <w:sz w:val="8"/>
          <w:szCs w:val="8"/>
        </w:rPr>
      </w:pPr>
    </w:p>
    <w:p w:rsidR="002D3D29" w:rsidRPr="00AA1164" w:rsidRDefault="00551A47" w:rsidP="002D3D29">
      <w:pPr>
        <w:shd w:val="clear" w:color="auto" w:fill="FFFFFF"/>
        <w:spacing w:after="0" w:line="240" w:lineRule="auto"/>
        <w:jc w:val="both"/>
        <w:rPr>
          <w:rFonts w:ascii="Times New Roman" w:hAnsi="Times New Roman"/>
          <w:spacing w:val="2"/>
        </w:rPr>
      </w:pPr>
      <w:hyperlink r:id="rId185" w:tgtFrame="_blank" w:history="1">
        <w:r w:rsidR="002D3D29" w:rsidRPr="00AA1164">
          <w:rPr>
            <w:rFonts w:ascii="Times New Roman" w:hAnsi="Times New Roman"/>
            <w:spacing w:val="2"/>
          </w:rPr>
          <w:t>"</w:t>
        </w:r>
        <w:r w:rsidR="002D3D29" w:rsidRPr="00AA1164">
          <w:rPr>
            <w:rFonts w:ascii="Times New Roman" w:hAnsi="Times New Roman"/>
            <w:b/>
            <w:bCs/>
            <w:spacing w:val="2"/>
          </w:rPr>
          <w:t>ГН</w:t>
        </w:r>
        <w:r w:rsidR="002D3D29" w:rsidRPr="00AA1164">
          <w:rPr>
            <w:rFonts w:ascii="Times New Roman" w:hAnsi="Times New Roman"/>
            <w:spacing w:val="2"/>
          </w:rPr>
          <w:t> </w:t>
        </w:r>
        <w:r w:rsidR="002D3D29" w:rsidRPr="00AA1164">
          <w:rPr>
            <w:rFonts w:ascii="Times New Roman" w:hAnsi="Times New Roman"/>
            <w:b/>
            <w:bCs/>
            <w:spacing w:val="2"/>
          </w:rPr>
          <w:t>2</w:t>
        </w:r>
        <w:r w:rsidR="002D3D29" w:rsidRPr="00AA1164">
          <w:rPr>
            <w:rFonts w:ascii="Times New Roman" w:hAnsi="Times New Roman"/>
            <w:spacing w:val="2"/>
          </w:rPr>
          <w:t>.</w:t>
        </w:r>
        <w:r w:rsidR="002D3D29" w:rsidRPr="00AA1164">
          <w:rPr>
            <w:rFonts w:ascii="Times New Roman" w:hAnsi="Times New Roman"/>
            <w:b/>
            <w:bCs/>
            <w:spacing w:val="2"/>
          </w:rPr>
          <w:t>1</w:t>
        </w:r>
        <w:r w:rsidR="002D3D29" w:rsidRPr="00AA1164">
          <w:rPr>
            <w:rFonts w:ascii="Times New Roman" w:hAnsi="Times New Roman"/>
            <w:spacing w:val="2"/>
          </w:rPr>
          <w:t>.</w:t>
        </w:r>
        <w:r w:rsidR="002D3D29" w:rsidRPr="00AA1164">
          <w:rPr>
            <w:rFonts w:ascii="Times New Roman" w:hAnsi="Times New Roman"/>
            <w:b/>
            <w:bCs/>
            <w:spacing w:val="2"/>
          </w:rPr>
          <w:t>5</w:t>
        </w:r>
        <w:r w:rsidR="002D3D29" w:rsidRPr="00AA1164">
          <w:rPr>
            <w:rFonts w:ascii="Times New Roman" w:hAnsi="Times New Roman"/>
            <w:spacing w:val="2"/>
          </w:rPr>
          <w:t>.</w:t>
        </w:r>
        <w:r w:rsidR="002D3D29" w:rsidRPr="00AA1164">
          <w:rPr>
            <w:rFonts w:ascii="Times New Roman" w:hAnsi="Times New Roman"/>
            <w:b/>
            <w:bCs/>
            <w:spacing w:val="2"/>
          </w:rPr>
          <w:t>2307</w:t>
        </w:r>
        <w:r w:rsidR="002D3D29" w:rsidRPr="00AA1164">
          <w:rPr>
            <w:rFonts w:ascii="Times New Roman" w:hAnsi="Times New Roman"/>
            <w:spacing w:val="2"/>
          </w:rPr>
          <w:t>-</w:t>
        </w:r>
        <w:r w:rsidR="002D3D29" w:rsidRPr="00AA1164">
          <w:rPr>
            <w:rFonts w:ascii="Times New Roman" w:hAnsi="Times New Roman"/>
            <w:b/>
            <w:bCs/>
            <w:spacing w:val="2"/>
          </w:rPr>
          <w:t>07</w:t>
        </w:r>
        <w:r w:rsidR="002D3D29" w:rsidRPr="00AA1164">
          <w:rPr>
            <w:rFonts w:ascii="Times New Roman" w:hAnsi="Times New Roman"/>
            <w:spacing w:val="2"/>
          </w:rPr>
          <w:t>. </w:t>
        </w:r>
        <w:r w:rsidR="002D3D29" w:rsidRPr="00AA1164">
          <w:rPr>
            <w:rFonts w:ascii="Times New Roman" w:hAnsi="Times New Roman"/>
            <w:b/>
            <w:bCs/>
            <w:spacing w:val="2"/>
          </w:rPr>
          <w:t>2</w:t>
        </w:r>
        <w:r w:rsidR="002D3D29" w:rsidRPr="00AA1164">
          <w:rPr>
            <w:rFonts w:ascii="Times New Roman" w:hAnsi="Times New Roman"/>
            <w:spacing w:val="2"/>
          </w:rPr>
          <w:t>.</w:t>
        </w:r>
        <w:r w:rsidR="002D3D29" w:rsidRPr="00AA1164">
          <w:rPr>
            <w:rFonts w:ascii="Times New Roman" w:hAnsi="Times New Roman"/>
            <w:b/>
            <w:bCs/>
            <w:spacing w:val="2"/>
          </w:rPr>
          <w:t>1</w:t>
        </w:r>
        <w:r w:rsidR="002D3D29" w:rsidRPr="00AA1164">
          <w:rPr>
            <w:rFonts w:ascii="Times New Roman" w:hAnsi="Times New Roman"/>
            <w:spacing w:val="2"/>
          </w:rPr>
          <w:t>.</w:t>
        </w:r>
        <w:r w:rsidR="002D3D29" w:rsidRPr="00AA1164">
          <w:rPr>
            <w:rFonts w:ascii="Times New Roman" w:hAnsi="Times New Roman"/>
            <w:b/>
            <w:bCs/>
            <w:spacing w:val="2"/>
          </w:rPr>
          <w:t>5</w:t>
        </w:r>
        <w:r w:rsidR="002D3D29" w:rsidRPr="00AA1164">
          <w:rPr>
            <w:rFonts w:ascii="Times New Roman" w:hAnsi="Times New Roman"/>
            <w:spacing w:val="2"/>
          </w:rPr>
          <w:t>. Водоотведение населенных мест, санитарная охрана водоемов. Ориентировочные допустимые уровни (ОДУ) химических веществ в воде водных объектов хозяйственно-питьевого и культурно-бытового водопользования. </w:t>
        </w:r>
        <w:r w:rsidR="002D3D29" w:rsidRPr="00AA1164">
          <w:rPr>
            <w:rFonts w:ascii="Times New Roman" w:hAnsi="Times New Roman"/>
            <w:b/>
            <w:bCs/>
            <w:spacing w:val="2"/>
          </w:rPr>
          <w:t>Гигиенические</w:t>
        </w:r>
        <w:r w:rsidR="002D3D29" w:rsidRPr="00AA1164">
          <w:rPr>
            <w:rFonts w:ascii="Times New Roman" w:hAnsi="Times New Roman"/>
            <w:spacing w:val="2"/>
          </w:rPr>
          <w:t> </w:t>
        </w:r>
        <w:r w:rsidR="002D3D29" w:rsidRPr="00AA1164">
          <w:rPr>
            <w:rFonts w:ascii="Times New Roman" w:hAnsi="Times New Roman"/>
            <w:b/>
            <w:bCs/>
            <w:spacing w:val="2"/>
          </w:rPr>
          <w:t>нормативы</w:t>
        </w:r>
        <w:r w:rsidR="002D3D29" w:rsidRPr="00AA1164">
          <w:rPr>
            <w:rFonts w:ascii="Times New Roman" w:hAnsi="Times New Roman"/>
            <w:spacing w:val="2"/>
          </w:rPr>
          <w:t>" (Зарегистрировано в Минюсте России 21.01.2008 N 10923)</w:t>
        </w:r>
      </w:hyperlink>
      <w:r w:rsidR="002D3D29" w:rsidRPr="00AA1164">
        <w:rPr>
          <w:rFonts w:ascii="Times New Roman" w:hAnsi="Times New Roman"/>
          <w:spacing w:val="2"/>
        </w:rPr>
        <w:t xml:space="preserve"> (утв. Постановлением Главного государственного санитарного врача РФ от 19.12.2007 N 90 (ред. от 16.09.2013)</w:t>
      </w:r>
    </w:p>
    <w:p w:rsidR="002D3D29" w:rsidRPr="00AA1164" w:rsidRDefault="002D3D29" w:rsidP="002D3D29">
      <w:pPr>
        <w:shd w:val="clear" w:color="auto" w:fill="FFFFFF"/>
        <w:spacing w:after="0" w:line="240" w:lineRule="auto"/>
        <w:jc w:val="both"/>
        <w:rPr>
          <w:rFonts w:ascii="Times New Roman" w:hAnsi="Times New Roman"/>
          <w:spacing w:val="2"/>
          <w:sz w:val="8"/>
          <w:szCs w:val="8"/>
        </w:rPr>
      </w:pPr>
    </w:p>
    <w:p w:rsidR="002D3D29" w:rsidRPr="00AA1164" w:rsidRDefault="00551A47" w:rsidP="002D3D29">
      <w:pPr>
        <w:shd w:val="clear" w:color="auto" w:fill="FFFFFF"/>
        <w:spacing w:after="0" w:line="240" w:lineRule="auto"/>
        <w:jc w:val="both"/>
        <w:rPr>
          <w:rFonts w:ascii="Times New Roman" w:hAnsi="Times New Roman"/>
          <w:spacing w:val="2"/>
        </w:rPr>
      </w:pPr>
      <w:hyperlink r:id="rId186" w:tgtFrame="_blank" w:history="1">
        <w:r w:rsidR="002D3D29" w:rsidRPr="00AA1164">
          <w:rPr>
            <w:rFonts w:ascii="Times New Roman" w:hAnsi="Times New Roman"/>
            <w:spacing w:val="2"/>
          </w:rPr>
          <w:t xml:space="preserve"> "</w:t>
        </w:r>
        <w:r w:rsidR="002D3D29" w:rsidRPr="00AA1164">
          <w:rPr>
            <w:rFonts w:ascii="Times New Roman" w:hAnsi="Times New Roman"/>
            <w:b/>
            <w:bCs/>
            <w:spacing w:val="2"/>
          </w:rPr>
          <w:t>ГН</w:t>
        </w:r>
        <w:r w:rsidR="002D3D29" w:rsidRPr="00AA1164">
          <w:rPr>
            <w:rFonts w:ascii="Times New Roman" w:hAnsi="Times New Roman"/>
            <w:spacing w:val="2"/>
          </w:rPr>
          <w:t> </w:t>
        </w:r>
        <w:r w:rsidR="002D3D29" w:rsidRPr="00AA1164">
          <w:rPr>
            <w:rFonts w:ascii="Times New Roman" w:hAnsi="Times New Roman"/>
            <w:b/>
            <w:bCs/>
            <w:spacing w:val="2"/>
          </w:rPr>
          <w:t>2</w:t>
        </w:r>
        <w:r w:rsidR="002D3D29" w:rsidRPr="00AA1164">
          <w:rPr>
            <w:rFonts w:ascii="Times New Roman" w:hAnsi="Times New Roman"/>
            <w:spacing w:val="2"/>
          </w:rPr>
          <w:t>.</w:t>
        </w:r>
        <w:r w:rsidR="002D3D29" w:rsidRPr="00AA1164">
          <w:rPr>
            <w:rFonts w:ascii="Times New Roman" w:hAnsi="Times New Roman"/>
            <w:b/>
            <w:bCs/>
            <w:spacing w:val="2"/>
          </w:rPr>
          <w:t>1</w:t>
        </w:r>
        <w:r w:rsidR="002D3D29" w:rsidRPr="00AA1164">
          <w:rPr>
            <w:rFonts w:ascii="Times New Roman" w:hAnsi="Times New Roman"/>
            <w:spacing w:val="2"/>
          </w:rPr>
          <w:t>.</w:t>
        </w:r>
        <w:r w:rsidR="002D3D29" w:rsidRPr="00AA1164">
          <w:rPr>
            <w:rFonts w:ascii="Times New Roman" w:hAnsi="Times New Roman"/>
            <w:b/>
            <w:bCs/>
            <w:spacing w:val="2"/>
          </w:rPr>
          <w:t>6</w:t>
        </w:r>
        <w:r w:rsidR="002D3D29" w:rsidRPr="00AA1164">
          <w:rPr>
            <w:rFonts w:ascii="Times New Roman" w:hAnsi="Times New Roman"/>
            <w:spacing w:val="2"/>
          </w:rPr>
          <w:t>.</w:t>
        </w:r>
        <w:r w:rsidR="002D3D29" w:rsidRPr="00AA1164">
          <w:rPr>
            <w:rFonts w:ascii="Times New Roman" w:hAnsi="Times New Roman"/>
            <w:b/>
            <w:bCs/>
            <w:spacing w:val="2"/>
          </w:rPr>
          <w:t>1338</w:t>
        </w:r>
        <w:r w:rsidR="002D3D29" w:rsidRPr="00AA1164">
          <w:rPr>
            <w:rFonts w:ascii="Times New Roman" w:hAnsi="Times New Roman"/>
            <w:spacing w:val="2"/>
          </w:rPr>
          <w:t>-</w:t>
        </w:r>
        <w:r w:rsidR="002D3D29" w:rsidRPr="00AA1164">
          <w:rPr>
            <w:rFonts w:ascii="Times New Roman" w:hAnsi="Times New Roman"/>
            <w:b/>
            <w:bCs/>
            <w:spacing w:val="2"/>
          </w:rPr>
          <w:t>03</w:t>
        </w:r>
        <w:r w:rsidR="002D3D29" w:rsidRPr="00AA1164">
          <w:rPr>
            <w:rFonts w:ascii="Times New Roman" w:hAnsi="Times New Roman"/>
            <w:spacing w:val="2"/>
          </w:rPr>
          <w:t>. Предельно допустимые концентрации (ПДК) загрязняющих веществ в атмосферном воздухе населенных мест. </w:t>
        </w:r>
        <w:r w:rsidR="002D3D29" w:rsidRPr="00AA1164">
          <w:rPr>
            <w:rFonts w:ascii="Times New Roman" w:hAnsi="Times New Roman"/>
            <w:b/>
            <w:bCs/>
            <w:spacing w:val="2"/>
          </w:rPr>
          <w:t>Гигиенические</w:t>
        </w:r>
        <w:r w:rsidR="002D3D29" w:rsidRPr="00AA1164">
          <w:rPr>
            <w:rFonts w:ascii="Times New Roman" w:hAnsi="Times New Roman"/>
            <w:spacing w:val="2"/>
          </w:rPr>
          <w:t> </w:t>
        </w:r>
        <w:r w:rsidR="002D3D29" w:rsidRPr="00AA1164">
          <w:rPr>
            <w:rFonts w:ascii="Times New Roman" w:hAnsi="Times New Roman"/>
            <w:b/>
            <w:bCs/>
            <w:spacing w:val="2"/>
          </w:rPr>
          <w:t>нормативы</w:t>
        </w:r>
        <w:r w:rsidR="002D3D29" w:rsidRPr="00AA1164">
          <w:rPr>
            <w:rFonts w:ascii="Times New Roman" w:hAnsi="Times New Roman"/>
            <w:spacing w:val="2"/>
          </w:rPr>
          <w:t>", утв. Главным государственным санитарным врачом РФ 21.05.2003 (Зарегистрировано в Минюсте России 11.06.2003 N 4679)</w:t>
        </w:r>
      </w:hyperlink>
    </w:p>
    <w:p w:rsidR="002D3D29" w:rsidRPr="00AA1164" w:rsidRDefault="002D3D29" w:rsidP="002D3D29">
      <w:pPr>
        <w:shd w:val="clear" w:color="auto" w:fill="FFFFFF"/>
        <w:spacing w:after="0" w:line="240" w:lineRule="auto"/>
        <w:jc w:val="both"/>
        <w:rPr>
          <w:rFonts w:ascii="Times New Roman" w:hAnsi="Times New Roman"/>
          <w:spacing w:val="2"/>
          <w:sz w:val="8"/>
          <w:szCs w:val="8"/>
        </w:rPr>
      </w:pPr>
    </w:p>
    <w:p w:rsidR="002D3D29" w:rsidRPr="00AA1164" w:rsidRDefault="00551A47" w:rsidP="002D3D29">
      <w:pPr>
        <w:shd w:val="clear" w:color="auto" w:fill="FFFFFF"/>
        <w:spacing w:after="0" w:line="240" w:lineRule="auto"/>
        <w:jc w:val="both"/>
        <w:rPr>
          <w:rFonts w:ascii="Times New Roman" w:hAnsi="Times New Roman"/>
          <w:spacing w:val="2"/>
        </w:rPr>
      </w:pPr>
      <w:hyperlink r:id="rId187" w:tgtFrame="_blank" w:history="1">
        <w:r w:rsidR="002D3D29" w:rsidRPr="00AA1164">
          <w:rPr>
            <w:rFonts w:ascii="Times New Roman" w:hAnsi="Times New Roman"/>
            <w:spacing w:val="2"/>
          </w:rPr>
          <w:t>"</w:t>
        </w:r>
        <w:r w:rsidR="002D3D29" w:rsidRPr="00AA1164">
          <w:rPr>
            <w:rFonts w:ascii="Times New Roman" w:hAnsi="Times New Roman"/>
            <w:b/>
            <w:bCs/>
            <w:spacing w:val="2"/>
          </w:rPr>
          <w:t>ГН</w:t>
        </w:r>
        <w:r w:rsidR="002D3D29" w:rsidRPr="00AA1164">
          <w:rPr>
            <w:rFonts w:ascii="Times New Roman" w:hAnsi="Times New Roman"/>
            <w:spacing w:val="2"/>
          </w:rPr>
          <w:t> </w:t>
        </w:r>
        <w:r w:rsidR="002D3D29" w:rsidRPr="00AA1164">
          <w:rPr>
            <w:rFonts w:ascii="Times New Roman" w:hAnsi="Times New Roman"/>
            <w:b/>
            <w:bCs/>
            <w:spacing w:val="2"/>
          </w:rPr>
          <w:t>2</w:t>
        </w:r>
        <w:r w:rsidR="002D3D29" w:rsidRPr="00AA1164">
          <w:rPr>
            <w:rFonts w:ascii="Times New Roman" w:hAnsi="Times New Roman"/>
            <w:spacing w:val="2"/>
          </w:rPr>
          <w:t>.</w:t>
        </w:r>
        <w:r w:rsidR="002D3D29" w:rsidRPr="00AA1164">
          <w:rPr>
            <w:rFonts w:ascii="Times New Roman" w:hAnsi="Times New Roman"/>
            <w:b/>
            <w:bCs/>
            <w:spacing w:val="2"/>
          </w:rPr>
          <w:t>1</w:t>
        </w:r>
        <w:r w:rsidR="002D3D29" w:rsidRPr="00AA1164">
          <w:rPr>
            <w:rFonts w:ascii="Times New Roman" w:hAnsi="Times New Roman"/>
            <w:spacing w:val="2"/>
          </w:rPr>
          <w:t>.</w:t>
        </w:r>
        <w:r w:rsidR="002D3D29" w:rsidRPr="00AA1164">
          <w:rPr>
            <w:rFonts w:ascii="Times New Roman" w:hAnsi="Times New Roman"/>
            <w:b/>
            <w:bCs/>
            <w:spacing w:val="2"/>
          </w:rPr>
          <w:t>6</w:t>
        </w:r>
        <w:r w:rsidR="002D3D29" w:rsidRPr="00AA1164">
          <w:rPr>
            <w:rFonts w:ascii="Times New Roman" w:hAnsi="Times New Roman"/>
            <w:spacing w:val="2"/>
          </w:rPr>
          <w:t>.</w:t>
        </w:r>
        <w:r w:rsidR="002D3D29" w:rsidRPr="00AA1164">
          <w:rPr>
            <w:rFonts w:ascii="Times New Roman" w:hAnsi="Times New Roman"/>
            <w:b/>
            <w:bCs/>
            <w:spacing w:val="2"/>
          </w:rPr>
          <w:t>2309</w:t>
        </w:r>
        <w:r w:rsidR="002D3D29" w:rsidRPr="00AA1164">
          <w:rPr>
            <w:rFonts w:ascii="Times New Roman" w:hAnsi="Times New Roman"/>
            <w:spacing w:val="2"/>
          </w:rPr>
          <w:t>-</w:t>
        </w:r>
        <w:r w:rsidR="002D3D29" w:rsidRPr="00AA1164">
          <w:rPr>
            <w:rFonts w:ascii="Times New Roman" w:hAnsi="Times New Roman"/>
            <w:b/>
            <w:bCs/>
            <w:spacing w:val="2"/>
          </w:rPr>
          <w:t>07</w:t>
        </w:r>
        <w:r w:rsidR="002D3D29" w:rsidRPr="00AA1164">
          <w:rPr>
            <w:rFonts w:ascii="Times New Roman" w:hAnsi="Times New Roman"/>
            <w:spacing w:val="2"/>
          </w:rPr>
          <w:t>. </w:t>
        </w:r>
        <w:r w:rsidR="002D3D29" w:rsidRPr="00AA1164">
          <w:rPr>
            <w:rFonts w:ascii="Times New Roman" w:hAnsi="Times New Roman"/>
            <w:b/>
            <w:bCs/>
            <w:spacing w:val="2"/>
          </w:rPr>
          <w:t>2</w:t>
        </w:r>
        <w:r w:rsidR="002D3D29" w:rsidRPr="00AA1164">
          <w:rPr>
            <w:rFonts w:ascii="Times New Roman" w:hAnsi="Times New Roman"/>
            <w:spacing w:val="2"/>
          </w:rPr>
          <w:t>.</w:t>
        </w:r>
        <w:r w:rsidR="002D3D29" w:rsidRPr="00AA1164">
          <w:rPr>
            <w:rFonts w:ascii="Times New Roman" w:hAnsi="Times New Roman"/>
            <w:b/>
            <w:bCs/>
            <w:spacing w:val="2"/>
          </w:rPr>
          <w:t>1</w:t>
        </w:r>
        <w:r w:rsidR="002D3D29" w:rsidRPr="00AA1164">
          <w:rPr>
            <w:rFonts w:ascii="Times New Roman" w:hAnsi="Times New Roman"/>
            <w:spacing w:val="2"/>
          </w:rPr>
          <w:t>.</w:t>
        </w:r>
        <w:r w:rsidR="002D3D29" w:rsidRPr="00AA1164">
          <w:rPr>
            <w:rFonts w:ascii="Times New Roman" w:hAnsi="Times New Roman"/>
            <w:b/>
            <w:bCs/>
            <w:spacing w:val="2"/>
          </w:rPr>
          <w:t>6</w:t>
        </w:r>
        <w:r w:rsidR="002D3D29" w:rsidRPr="00AA1164">
          <w:rPr>
            <w:rFonts w:ascii="Times New Roman" w:hAnsi="Times New Roman"/>
            <w:spacing w:val="2"/>
          </w:rPr>
          <w:t>. Атмосферный воздух и воздух закрытых помещений, санитарная охрана воздуха. Ориентировочные безопасные уровни воздействия (ОБУВ) загрязняющих веществ в атмосферном воздухе населенных мест. </w:t>
        </w:r>
        <w:r w:rsidR="002D3D29" w:rsidRPr="00AA1164">
          <w:rPr>
            <w:rFonts w:ascii="Times New Roman" w:hAnsi="Times New Roman"/>
            <w:b/>
            <w:bCs/>
            <w:spacing w:val="2"/>
          </w:rPr>
          <w:t>Гигиенические</w:t>
        </w:r>
        <w:r w:rsidR="002D3D29" w:rsidRPr="00AA1164">
          <w:rPr>
            <w:rFonts w:ascii="Times New Roman" w:hAnsi="Times New Roman"/>
            <w:spacing w:val="2"/>
          </w:rPr>
          <w:t> </w:t>
        </w:r>
        <w:r w:rsidR="002D3D29" w:rsidRPr="00AA1164">
          <w:rPr>
            <w:rFonts w:ascii="Times New Roman" w:hAnsi="Times New Roman"/>
            <w:b/>
            <w:bCs/>
            <w:spacing w:val="2"/>
          </w:rPr>
          <w:t>нормативы</w:t>
        </w:r>
        <w:r w:rsidR="002D3D29" w:rsidRPr="00AA1164">
          <w:rPr>
            <w:rFonts w:ascii="Times New Roman" w:hAnsi="Times New Roman"/>
            <w:spacing w:val="2"/>
          </w:rPr>
          <w:t>" (Зарегистрировано в Минюсте России 21.01.2008 N 10966)</w:t>
        </w:r>
      </w:hyperlink>
      <w:r w:rsidR="002D3D29" w:rsidRPr="00AA1164">
        <w:rPr>
          <w:rFonts w:ascii="Times New Roman" w:hAnsi="Times New Roman"/>
          <w:spacing w:val="2"/>
        </w:rPr>
        <w:t xml:space="preserve"> (утв. Постановление Главного государственного санитарного врача РФ от 19.12.2007 N 92 (ред. от 21.10.2016)</w:t>
      </w:r>
    </w:p>
    <w:p w:rsidR="002D3D29" w:rsidRPr="00AA1164" w:rsidRDefault="00551A47" w:rsidP="002D3D29">
      <w:pPr>
        <w:shd w:val="clear" w:color="auto" w:fill="FFFFFF"/>
        <w:spacing w:after="0" w:line="240" w:lineRule="auto"/>
        <w:jc w:val="both"/>
        <w:rPr>
          <w:rFonts w:ascii="Times New Roman" w:hAnsi="Times New Roman"/>
          <w:spacing w:val="2"/>
        </w:rPr>
      </w:pPr>
      <w:hyperlink r:id="rId188" w:tgtFrame="_blank" w:history="1">
        <w:r w:rsidR="002D3D29" w:rsidRPr="00AA1164">
          <w:rPr>
            <w:rFonts w:ascii="Times New Roman" w:hAnsi="Times New Roman"/>
            <w:spacing w:val="2"/>
          </w:rPr>
          <w:t xml:space="preserve"> "</w:t>
        </w:r>
        <w:r w:rsidR="002D3D29" w:rsidRPr="00AA1164">
          <w:rPr>
            <w:rFonts w:ascii="Times New Roman" w:hAnsi="Times New Roman"/>
            <w:b/>
            <w:bCs/>
            <w:spacing w:val="2"/>
          </w:rPr>
          <w:t>ГН</w:t>
        </w:r>
        <w:r w:rsidR="002D3D29" w:rsidRPr="00AA1164">
          <w:rPr>
            <w:rFonts w:ascii="Times New Roman" w:hAnsi="Times New Roman"/>
            <w:spacing w:val="2"/>
          </w:rPr>
          <w:t> </w:t>
        </w:r>
        <w:r w:rsidR="002D3D29" w:rsidRPr="00AA1164">
          <w:rPr>
            <w:rFonts w:ascii="Times New Roman" w:hAnsi="Times New Roman"/>
            <w:b/>
            <w:bCs/>
            <w:spacing w:val="2"/>
          </w:rPr>
          <w:t>2</w:t>
        </w:r>
        <w:r w:rsidR="002D3D29" w:rsidRPr="00AA1164">
          <w:rPr>
            <w:rFonts w:ascii="Times New Roman" w:hAnsi="Times New Roman"/>
            <w:spacing w:val="2"/>
          </w:rPr>
          <w:t>.</w:t>
        </w:r>
        <w:r w:rsidR="002D3D29" w:rsidRPr="00AA1164">
          <w:rPr>
            <w:rFonts w:ascii="Times New Roman" w:hAnsi="Times New Roman"/>
            <w:b/>
            <w:bCs/>
            <w:spacing w:val="2"/>
          </w:rPr>
          <w:t>1</w:t>
        </w:r>
        <w:r w:rsidR="002D3D29" w:rsidRPr="00AA1164">
          <w:rPr>
            <w:rFonts w:ascii="Times New Roman" w:hAnsi="Times New Roman"/>
            <w:spacing w:val="2"/>
          </w:rPr>
          <w:t>.</w:t>
        </w:r>
        <w:r w:rsidR="002D3D29" w:rsidRPr="00AA1164">
          <w:rPr>
            <w:rFonts w:ascii="Times New Roman" w:hAnsi="Times New Roman"/>
            <w:b/>
            <w:bCs/>
            <w:spacing w:val="2"/>
          </w:rPr>
          <w:t>7</w:t>
        </w:r>
        <w:r w:rsidR="002D3D29" w:rsidRPr="00AA1164">
          <w:rPr>
            <w:rFonts w:ascii="Times New Roman" w:hAnsi="Times New Roman"/>
            <w:spacing w:val="2"/>
          </w:rPr>
          <w:t>.</w:t>
        </w:r>
        <w:r w:rsidR="002D3D29" w:rsidRPr="00AA1164">
          <w:rPr>
            <w:rFonts w:ascii="Times New Roman" w:hAnsi="Times New Roman"/>
            <w:b/>
            <w:bCs/>
            <w:spacing w:val="2"/>
          </w:rPr>
          <w:t>2041</w:t>
        </w:r>
        <w:r w:rsidR="002D3D29" w:rsidRPr="00AA1164">
          <w:rPr>
            <w:rFonts w:ascii="Times New Roman" w:hAnsi="Times New Roman"/>
            <w:spacing w:val="2"/>
          </w:rPr>
          <w:t>-</w:t>
        </w:r>
        <w:r w:rsidR="002D3D29" w:rsidRPr="00AA1164">
          <w:rPr>
            <w:rFonts w:ascii="Times New Roman" w:hAnsi="Times New Roman"/>
            <w:b/>
            <w:bCs/>
            <w:spacing w:val="2"/>
          </w:rPr>
          <w:t>06</w:t>
        </w:r>
        <w:r w:rsidR="002D3D29" w:rsidRPr="00AA1164">
          <w:rPr>
            <w:rFonts w:ascii="Times New Roman" w:hAnsi="Times New Roman"/>
            <w:spacing w:val="2"/>
          </w:rPr>
          <w:t>. </w:t>
        </w:r>
        <w:r w:rsidR="002D3D29" w:rsidRPr="00AA1164">
          <w:rPr>
            <w:rFonts w:ascii="Times New Roman" w:hAnsi="Times New Roman"/>
            <w:b/>
            <w:bCs/>
            <w:spacing w:val="2"/>
          </w:rPr>
          <w:t>2</w:t>
        </w:r>
        <w:r w:rsidR="002D3D29" w:rsidRPr="00AA1164">
          <w:rPr>
            <w:rFonts w:ascii="Times New Roman" w:hAnsi="Times New Roman"/>
            <w:spacing w:val="2"/>
          </w:rPr>
          <w:t>.</w:t>
        </w:r>
        <w:r w:rsidR="002D3D29" w:rsidRPr="00AA1164">
          <w:rPr>
            <w:rFonts w:ascii="Times New Roman" w:hAnsi="Times New Roman"/>
            <w:b/>
            <w:bCs/>
            <w:spacing w:val="2"/>
          </w:rPr>
          <w:t>1</w:t>
        </w:r>
        <w:r w:rsidR="002D3D29" w:rsidRPr="00AA1164">
          <w:rPr>
            <w:rFonts w:ascii="Times New Roman" w:hAnsi="Times New Roman"/>
            <w:spacing w:val="2"/>
          </w:rPr>
          <w:t>.</w:t>
        </w:r>
        <w:r w:rsidR="002D3D29" w:rsidRPr="00AA1164">
          <w:rPr>
            <w:rFonts w:ascii="Times New Roman" w:hAnsi="Times New Roman"/>
            <w:b/>
            <w:bCs/>
            <w:spacing w:val="2"/>
          </w:rPr>
          <w:t>7</w:t>
        </w:r>
        <w:r w:rsidR="002D3D29" w:rsidRPr="00AA1164">
          <w:rPr>
            <w:rFonts w:ascii="Times New Roman" w:hAnsi="Times New Roman"/>
            <w:spacing w:val="2"/>
          </w:rPr>
          <w:t>. Почва, очистка населенных мест, отходы производства и потребления, санитарная охрана почвы. Предельно допустимые концентрации (ПДК) химических веществ в почве. </w:t>
        </w:r>
        <w:r w:rsidR="002D3D29" w:rsidRPr="00AA1164">
          <w:rPr>
            <w:rFonts w:ascii="Times New Roman" w:hAnsi="Times New Roman"/>
            <w:b/>
            <w:bCs/>
            <w:spacing w:val="2"/>
          </w:rPr>
          <w:t>Гигиенические</w:t>
        </w:r>
        <w:r w:rsidR="002D3D29" w:rsidRPr="00AA1164">
          <w:rPr>
            <w:rFonts w:ascii="Times New Roman" w:hAnsi="Times New Roman"/>
            <w:spacing w:val="2"/>
          </w:rPr>
          <w:t> </w:t>
        </w:r>
        <w:r w:rsidR="002D3D29" w:rsidRPr="00AA1164">
          <w:rPr>
            <w:rFonts w:ascii="Times New Roman" w:hAnsi="Times New Roman"/>
            <w:b/>
            <w:bCs/>
            <w:spacing w:val="2"/>
          </w:rPr>
          <w:t>нормативы</w:t>
        </w:r>
        <w:r w:rsidR="002D3D29" w:rsidRPr="00AA1164">
          <w:rPr>
            <w:rFonts w:ascii="Times New Roman" w:hAnsi="Times New Roman"/>
            <w:spacing w:val="2"/>
          </w:rPr>
          <w:t>", утв. Главным государственным санитарным врачом РФ 19.01.2006) (Зарегистрировано в Минюсте России 07.02.2006 N 7470)</w:t>
        </w:r>
      </w:hyperlink>
    </w:p>
    <w:p w:rsidR="002D3D29" w:rsidRPr="00AA1164" w:rsidRDefault="002D3D29" w:rsidP="002D3D29">
      <w:pPr>
        <w:shd w:val="clear" w:color="auto" w:fill="FFFFFF"/>
        <w:spacing w:after="0" w:line="240" w:lineRule="auto"/>
        <w:jc w:val="both"/>
        <w:rPr>
          <w:rFonts w:ascii="Times New Roman" w:hAnsi="Times New Roman"/>
          <w:spacing w:val="2"/>
          <w:sz w:val="8"/>
          <w:szCs w:val="8"/>
        </w:rPr>
      </w:pPr>
    </w:p>
    <w:p w:rsidR="002D3D29" w:rsidRPr="00AA1164" w:rsidRDefault="00551A47" w:rsidP="002D3D29">
      <w:pPr>
        <w:shd w:val="clear" w:color="auto" w:fill="FFFFFF"/>
        <w:spacing w:after="0" w:line="240" w:lineRule="auto"/>
        <w:jc w:val="both"/>
        <w:rPr>
          <w:rFonts w:ascii="Times New Roman" w:hAnsi="Times New Roman"/>
          <w:spacing w:val="2"/>
        </w:rPr>
      </w:pPr>
      <w:hyperlink r:id="rId189" w:tgtFrame="_blank" w:history="1">
        <w:r w:rsidR="002D3D29" w:rsidRPr="00AA1164">
          <w:rPr>
            <w:rFonts w:ascii="Times New Roman" w:hAnsi="Times New Roman"/>
            <w:spacing w:val="2"/>
          </w:rPr>
          <w:t xml:space="preserve"> "</w:t>
        </w:r>
        <w:r w:rsidR="002D3D29" w:rsidRPr="00AA1164">
          <w:rPr>
            <w:rFonts w:ascii="Times New Roman" w:hAnsi="Times New Roman"/>
            <w:b/>
            <w:bCs/>
            <w:spacing w:val="2"/>
          </w:rPr>
          <w:t>ГН</w:t>
        </w:r>
        <w:r w:rsidR="002D3D29" w:rsidRPr="00AA1164">
          <w:rPr>
            <w:rFonts w:ascii="Times New Roman" w:hAnsi="Times New Roman"/>
            <w:spacing w:val="2"/>
          </w:rPr>
          <w:t> </w:t>
        </w:r>
        <w:r w:rsidR="002D3D29" w:rsidRPr="00AA1164">
          <w:rPr>
            <w:rFonts w:ascii="Times New Roman" w:hAnsi="Times New Roman"/>
            <w:b/>
            <w:bCs/>
            <w:spacing w:val="2"/>
          </w:rPr>
          <w:t>2</w:t>
        </w:r>
        <w:r w:rsidR="002D3D29" w:rsidRPr="00AA1164">
          <w:rPr>
            <w:rFonts w:ascii="Times New Roman" w:hAnsi="Times New Roman"/>
            <w:spacing w:val="2"/>
          </w:rPr>
          <w:t>.</w:t>
        </w:r>
        <w:r w:rsidR="002D3D29" w:rsidRPr="00AA1164">
          <w:rPr>
            <w:rFonts w:ascii="Times New Roman" w:hAnsi="Times New Roman"/>
            <w:b/>
            <w:bCs/>
            <w:spacing w:val="2"/>
          </w:rPr>
          <w:t>1</w:t>
        </w:r>
        <w:r w:rsidR="002D3D29" w:rsidRPr="00AA1164">
          <w:rPr>
            <w:rFonts w:ascii="Times New Roman" w:hAnsi="Times New Roman"/>
            <w:spacing w:val="2"/>
          </w:rPr>
          <w:t>.</w:t>
        </w:r>
        <w:r w:rsidR="002D3D29" w:rsidRPr="00AA1164">
          <w:rPr>
            <w:rFonts w:ascii="Times New Roman" w:hAnsi="Times New Roman"/>
            <w:b/>
            <w:bCs/>
            <w:spacing w:val="2"/>
          </w:rPr>
          <w:t>7</w:t>
        </w:r>
        <w:r w:rsidR="002D3D29" w:rsidRPr="00AA1164">
          <w:rPr>
            <w:rFonts w:ascii="Times New Roman" w:hAnsi="Times New Roman"/>
            <w:spacing w:val="2"/>
          </w:rPr>
          <w:t>.</w:t>
        </w:r>
        <w:r w:rsidR="002D3D29" w:rsidRPr="00AA1164">
          <w:rPr>
            <w:rFonts w:ascii="Times New Roman" w:hAnsi="Times New Roman"/>
            <w:b/>
            <w:bCs/>
            <w:spacing w:val="2"/>
          </w:rPr>
          <w:t>2511</w:t>
        </w:r>
        <w:r w:rsidR="002D3D29" w:rsidRPr="00AA1164">
          <w:rPr>
            <w:rFonts w:ascii="Times New Roman" w:hAnsi="Times New Roman"/>
            <w:spacing w:val="2"/>
          </w:rPr>
          <w:t>-</w:t>
        </w:r>
        <w:r w:rsidR="002D3D29" w:rsidRPr="00AA1164">
          <w:rPr>
            <w:rFonts w:ascii="Times New Roman" w:hAnsi="Times New Roman"/>
            <w:b/>
            <w:bCs/>
            <w:spacing w:val="2"/>
          </w:rPr>
          <w:t>09</w:t>
        </w:r>
        <w:r w:rsidR="002D3D29" w:rsidRPr="00AA1164">
          <w:rPr>
            <w:rFonts w:ascii="Times New Roman" w:hAnsi="Times New Roman"/>
            <w:spacing w:val="2"/>
          </w:rPr>
          <w:t>. Ориентировочно допустимые концентрации (ОДК) химических веществ в почве. </w:t>
        </w:r>
        <w:r w:rsidR="002D3D29" w:rsidRPr="00AA1164">
          <w:rPr>
            <w:rFonts w:ascii="Times New Roman" w:hAnsi="Times New Roman"/>
            <w:b/>
            <w:bCs/>
            <w:spacing w:val="2"/>
          </w:rPr>
          <w:t>Гигиенические</w:t>
        </w:r>
        <w:r w:rsidR="002D3D29" w:rsidRPr="00AA1164">
          <w:rPr>
            <w:rFonts w:ascii="Times New Roman" w:hAnsi="Times New Roman"/>
            <w:spacing w:val="2"/>
          </w:rPr>
          <w:t> </w:t>
        </w:r>
        <w:r w:rsidR="002D3D29" w:rsidRPr="00AA1164">
          <w:rPr>
            <w:rFonts w:ascii="Times New Roman" w:hAnsi="Times New Roman"/>
            <w:b/>
            <w:bCs/>
            <w:spacing w:val="2"/>
          </w:rPr>
          <w:t>нормативы</w:t>
        </w:r>
        <w:r w:rsidR="002D3D29" w:rsidRPr="00AA1164">
          <w:rPr>
            <w:rFonts w:ascii="Times New Roman" w:hAnsi="Times New Roman"/>
            <w:spacing w:val="2"/>
          </w:rPr>
          <w:t>") (Зарегистрировано в Минюсте РФ 23.06.2009 N 14121)</w:t>
        </w:r>
      </w:hyperlink>
      <w:r w:rsidR="002D3D29" w:rsidRPr="00AA1164">
        <w:rPr>
          <w:rFonts w:ascii="Times New Roman" w:hAnsi="Times New Roman"/>
          <w:spacing w:val="2"/>
        </w:rPr>
        <w:t xml:space="preserve"> (утв.</w:t>
      </w:r>
      <w:r w:rsidR="002D3D29" w:rsidRPr="00AA1164">
        <w:rPr>
          <w:rFonts w:ascii="Times New Roman" w:hAnsi="Times New Roman"/>
        </w:rPr>
        <w:t xml:space="preserve"> </w:t>
      </w:r>
      <w:r w:rsidR="002D3D29" w:rsidRPr="00AA1164">
        <w:rPr>
          <w:rFonts w:ascii="Times New Roman" w:hAnsi="Times New Roman"/>
          <w:spacing w:val="2"/>
        </w:rPr>
        <w:t>Постановлением Главного государственного санитарного врача РФ от 18.05.2009 N 32)</w:t>
      </w:r>
    </w:p>
    <w:p w:rsidR="002D3D29" w:rsidRPr="00AA1164" w:rsidRDefault="002D3D29" w:rsidP="002D3D29">
      <w:pPr>
        <w:shd w:val="clear" w:color="auto" w:fill="FFFFFF"/>
        <w:spacing w:after="0" w:line="240" w:lineRule="auto"/>
        <w:jc w:val="both"/>
        <w:rPr>
          <w:rFonts w:ascii="Times New Roman" w:hAnsi="Times New Roman"/>
          <w:spacing w:val="2"/>
          <w:sz w:val="8"/>
          <w:szCs w:val="8"/>
        </w:rPr>
      </w:pPr>
    </w:p>
    <w:p w:rsidR="002D3D29" w:rsidRPr="00AA1164" w:rsidRDefault="00551A47" w:rsidP="002D3D29">
      <w:pPr>
        <w:shd w:val="clear" w:color="auto" w:fill="FFFFFF"/>
        <w:spacing w:after="0" w:line="240" w:lineRule="auto"/>
        <w:jc w:val="both"/>
        <w:rPr>
          <w:rFonts w:ascii="Times New Roman" w:hAnsi="Times New Roman"/>
          <w:spacing w:val="2"/>
        </w:rPr>
      </w:pPr>
      <w:hyperlink r:id="rId190" w:tgtFrame="_blank" w:history="1">
        <w:r w:rsidR="002D3D29" w:rsidRPr="00AA1164">
          <w:rPr>
            <w:rFonts w:ascii="Times New Roman" w:hAnsi="Times New Roman"/>
            <w:spacing w:val="2"/>
          </w:rPr>
          <w:t xml:space="preserve"> "</w:t>
        </w:r>
        <w:r w:rsidR="002D3D29" w:rsidRPr="00AA1164">
          <w:rPr>
            <w:rFonts w:ascii="Times New Roman" w:hAnsi="Times New Roman"/>
            <w:b/>
            <w:bCs/>
            <w:spacing w:val="2"/>
          </w:rPr>
          <w:t>ГН</w:t>
        </w:r>
        <w:r w:rsidR="002D3D29" w:rsidRPr="00AA1164">
          <w:rPr>
            <w:rFonts w:ascii="Times New Roman" w:hAnsi="Times New Roman"/>
            <w:spacing w:val="2"/>
          </w:rPr>
          <w:t> </w:t>
        </w:r>
        <w:r w:rsidR="002D3D29" w:rsidRPr="00AA1164">
          <w:rPr>
            <w:rFonts w:ascii="Times New Roman" w:hAnsi="Times New Roman"/>
            <w:b/>
            <w:bCs/>
            <w:spacing w:val="2"/>
          </w:rPr>
          <w:t>2</w:t>
        </w:r>
        <w:r w:rsidR="002D3D29" w:rsidRPr="00AA1164">
          <w:rPr>
            <w:rFonts w:ascii="Times New Roman" w:hAnsi="Times New Roman"/>
            <w:spacing w:val="2"/>
          </w:rPr>
          <w:t>.</w:t>
        </w:r>
        <w:r w:rsidR="002D3D29" w:rsidRPr="00AA1164">
          <w:rPr>
            <w:rFonts w:ascii="Times New Roman" w:hAnsi="Times New Roman"/>
            <w:b/>
            <w:bCs/>
            <w:spacing w:val="2"/>
          </w:rPr>
          <w:t>1</w:t>
        </w:r>
        <w:r w:rsidR="002D3D29" w:rsidRPr="00AA1164">
          <w:rPr>
            <w:rFonts w:ascii="Times New Roman" w:hAnsi="Times New Roman"/>
            <w:spacing w:val="2"/>
          </w:rPr>
          <w:t>.</w:t>
        </w:r>
        <w:r w:rsidR="002D3D29" w:rsidRPr="00AA1164">
          <w:rPr>
            <w:rFonts w:ascii="Times New Roman" w:hAnsi="Times New Roman"/>
            <w:b/>
            <w:bCs/>
            <w:spacing w:val="2"/>
          </w:rPr>
          <w:t>8</w:t>
        </w:r>
        <w:r w:rsidR="002D3D29" w:rsidRPr="00AA1164">
          <w:rPr>
            <w:rFonts w:ascii="Times New Roman" w:hAnsi="Times New Roman"/>
            <w:spacing w:val="2"/>
          </w:rPr>
          <w:t>/</w:t>
        </w:r>
        <w:r w:rsidR="002D3D29" w:rsidRPr="00AA1164">
          <w:rPr>
            <w:rFonts w:ascii="Times New Roman" w:hAnsi="Times New Roman"/>
            <w:b/>
            <w:bCs/>
            <w:spacing w:val="2"/>
          </w:rPr>
          <w:t>2</w:t>
        </w:r>
        <w:r w:rsidR="002D3D29" w:rsidRPr="00AA1164">
          <w:rPr>
            <w:rFonts w:ascii="Times New Roman" w:hAnsi="Times New Roman"/>
            <w:spacing w:val="2"/>
          </w:rPr>
          <w:t>.</w:t>
        </w:r>
        <w:r w:rsidR="002D3D29" w:rsidRPr="00AA1164">
          <w:rPr>
            <w:rFonts w:ascii="Times New Roman" w:hAnsi="Times New Roman"/>
            <w:b/>
            <w:bCs/>
            <w:spacing w:val="2"/>
          </w:rPr>
          <w:t>2</w:t>
        </w:r>
        <w:r w:rsidR="002D3D29" w:rsidRPr="00AA1164">
          <w:rPr>
            <w:rFonts w:ascii="Times New Roman" w:hAnsi="Times New Roman"/>
            <w:spacing w:val="2"/>
          </w:rPr>
          <w:t>.</w:t>
        </w:r>
        <w:r w:rsidR="002D3D29" w:rsidRPr="00AA1164">
          <w:rPr>
            <w:rFonts w:ascii="Times New Roman" w:hAnsi="Times New Roman"/>
            <w:b/>
            <w:bCs/>
            <w:spacing w:val="2"/>
          </w:rPr>
          <w:t>4</w:t>
        </w:r>
        <w:r w:rsidR="002D3D29" w:rsidRPr="00AA1164">
          <w:rPr>
            <w:rFonts w:ascii="Times New Roman" w:hAnsi="Times New Roman"/>
            <w:spacing w:val="2"/>
          </w:rPr>
          <w:t>.</w:t>
        </w:r>
        <w:r w:rsidR="002D3D29" w:rsidRPr="00AA1164">
          <w:rPr>
            <w:rFonts w:ascii="Times New Roman" w:hAnsi="Times New Roman"/>
            <w:b/>
            <w:bCs/>
            <w:spacing w:val="2"/>
          </w:rPr>
          <w:t>2262</w:t>
        </w:r>
        <w:r w:rsidR="002D3D29" w:rsidRPr="00AA1164">
          <w:rPr>
            <w:rFonts w:ascii="Times New Roman" w:hAnsi="Times New Roman"/>
            <w:spacing w:val="2"/>
          </w:rPr>
          <w:t>-</w:t>
        </w:r>
        <w:r w:rsidR="002D3D29" w:rsidRPr="00AA1164">
          <w:rPr>
            <w:rFonts w:ascii="Times New Roman" w:hAnsi="Times New Roman"/>
            <w:b/>
            <w:bCs/>
            <w:spacing w:val="2"/>
          </w:rPr>
          <w:t>07</w:t>
        </w:r>
        <w:r w:rsidR="002D3D29" w:rsidRPr="00AA1164">
          <w:rPr>
            <w:rFonts w:ascii="Times New Roman" w:hAnsi="Times New Roman"/>
            <w:spacing w:val="2"/>
          </w:rPr>
          <w:t>. </w:t>
        </w:r>
        <w:r w:rsidR="002D3D29" w:rsidRPr="00AA1164">
          <w:rPr>
            <w:rFonts w:ascii="Times New Roman" w:hAnsi="Times New Roman"/>
            <w:b/>
            <w:bCs/>
            <w:spacing w:val="2"/>
          </w:rPr>
          <w:t>2</w:t>
        </w:r>
        <w:r w:rsidR="002D3D29" w:rsidRPr="00AA1164">
          <w:rPr>
            <w:rFonts w:ascii="Times New Roman" w:hAnsi="Times New Roman"/>
            <w:spacing w:val="2"/>
          </w:rPr>
          <w:t>.</w:t>
        </w:r>
        <w:r w:rsidR="002D3D29" w:rsidRPr="00AA1164">
          <w:rPr>
            <w:rFonts w:ascii="Times New Roman" w:hAnsi="Times New Roman"/>
            <w:b/>
            <w:bCs/>
            <w:spacing w:val="2"/>
          </w:rPr>
          <w:t>1</w:t>
        </w:r>
        <w:r w:rsidR="002D3D29" w:rsidRPr="00AA1164">
          <w:rPr>
            <w:rFonts w:ascii="Times New Roman" w:hAnsi="Times New Roman"/>
            <w:spacing w:val="2"/>
          </w:rPr>
          <w:t>.</w:t>
        </w:r>
        <w:r w:rsidR="002D3D29" w:rsidRPr="00AA1164">
          <w:rPr>
            <w:rFonts w:ascii="Times New Roman" w:hAnsi="Times New Roman"/>
            <w:b/>
            <w:bCs/>
            <w:spacing w:val="2"/>
          </w:rPr>
          <w:t>8</w:t>
        </w:r>
        <w:r w:rsidR="002D3D29" w:rsidRPr="00AA1164">
          <w:rPr>
            <w:rFonts w:ascii="Times New Roman" w:hAnsi="Times New Roman"/>
            <w:spacing w:val="2"/>
          </w:rPr>
          <w:t>. Физические факторы окружающей природной среды. </w:t>
        </w:r>
        <w:r w:rsidR="002D3D29" w:rsidRPr="00AA1164">
          <w:rPr>
            <w:rFonts w:ascii="Times New Roman" w:hAnsi="Times New Roman"/>
            <w:b/>
            <w:bCs/>
            <w:spacing w:val="2"/>
          </w:rPr>
          <w:t>2</w:t>
        </w:r>
        <w:r w:rsidR="002D3D29" w:rsidRPr="00AA1164">
          <w:rPr>
            <w:rFonts w:ascii="Times New Roman" w:hAnsi="Times New Roman"/>
            <w:spacing w:val="2"/>
          </w:rPr>
          <w:t>.</w:t>
        </w:r>
        <w:r w:rsidR="002D3D29" w:rsidRPr="00AA1164">
          <w:rPr>
            <w:rFonts w:ascii="Times New Roman" w:hAnsi="Times New Roman"/>
            <w:b/>
            <w:bCs/>
            <w:spacing w:val="2"/>
          </w:rPr>
          <w:t>2</w:t>
        </w:r>
        <w:r w:rsidR="002D3D29" w:rsidRPr="00AA1164">
          <w:rPr>
            <w:rFonts w:ascii="Times New Roman" w:hAnsi="Times New Roman"/>
            <w:spacing w:val="2"/>
          </w:rPr>
          <w:t>.</w:t>
        </w:r>
        <w:r w:rsidR="002D3D29" w:rsidRPr="00AA1164">
          <w:rPr>
            <w:rFonts w:ascii="Times New Roman" w:hAnsi="Times New Roman"/>
            <w:b/>
            <w:bCs/>
            <w:spacing w:val="2"/>
          </w:rPr>
          <w:t>4</w:t>
        </w:r>
        <w:r w:rsidR="002D3D29" w:rsidRPr="00AA1164">
          <w:rPr>
            <w:rFonts w:ascii="Times New Roman" w:hAnsi="Times New Roman"/>
            <w:spacing w:val="2"/>
          </w:rPr>
          <w:t>. Физические факторы производственной среды. Предельно допустимые уровни магнитных полей частотой 50 Гц в помещениях жилых, общественных зданий и на селитебных территориях. </w:t>
        </w:r>
        <w:r w:rsidR="002D3D29" w:rsidRPr="00AA1164">
          <w:rPr>
            <w:rFonts w:ascii="Times New Roman" w:hAnsi="Times New Roman"/>
            <w:b/>
            <w:bCs/>
            <w:spacing w:val="2"/>
          </w:rPr>
          <w:t>Гигиенический</w:t>
        </w:r>
        <w:r w:rsidR="002D3D29" w:rsidRPr="00AA1164">
          <w:rPr>
            <w:rFonts w:ascii="Times New Roman" w:hAnsi="Times New Roman"/>
            <w:spacing w:val="2"/>
          </w:rPr>
          <w:t> </w:t>
        </w:r>
        <w:r w:rsidR="002D3D29" w:rsidRPr="00AA1164">
          <w:rPr>
            <w:rFonts w:ascii="Times New Roman" w:hAnsi="Times New Roman"/>
            <w:b/>
            <w:bCs/>
            <w:spacing w:val="2"/>
          </w:rPr>
          <w:t>норматив</w:t>
        </w:r>
        <w:r w:rsidR="002D3D29" w:rsidRPr="00AA1164">
          <w:rPr>
            <w:rFonts w:ascii="Times New Roman" w:hAnsi="Times New Roman"/>
            <w:spacing w:val="2"/>
          </w:rPr>
          <w:t>" (Зарегистрировано в Минюсте РФ 27.09.2007 N 10200)</w:t>
        </w:r>
      </w:hyperlink>
      <w:r w:rsidR="002D3D29" w:rsidRPr="00AA1164">
        <w:rPr>
          <w:rFonts w:ascii="Times New Roman" w:hAnsi="Times New Roman"/>
          <w:spacing w:val="2"/>
        </w:rPr>
        <w:t xml:space="preserve"> (утв. Постановлением Главного государственного санитарного врача РФ от 21.08.2007 N 60)</w:t>
      </w:r>
    </w:p>
    <w:p w:rsidR="002D3D29" w:rsidRPr="00AA1164" w:rsidRDefault="002D3D29" w:rsidP="002D3D29">
      <w:pPr>
        <w:spacing w:after="0" w:line="240" w:lineRule="auto"/>
        <w:ind w:firstLine="567"/>
        <w:jc w:val="both"/>
        <w:outlineLvl w:val="0"/>
        <w:rPr>
          <w:rFonts w:ascii="Times New Roman" w:hAnsi="Times New Roman"/>
          <w:bCs/>
          <w:kern w:val="36"/>
        </w:rPr>
      </w:pPr>
    </w:p>
    <w:p w:rsidR="002D3D29" w:rsidRPr="000B6293" w:rsidRDefault="002D3D29" w:rsidP="002D3D29">
      <w:pPr>
        <w:shd w:val="clear" w:color="auto" w:fill="EEECE1" w:themeFill="background2"/>
        <w:spacing w:after="0" w:line="240" w:lineRule="auto"/>
        <w:ind w:firstLine="567"/>
        <w:jc w:val="center"/>
        <w:rPr>
          <w:rFonts w:ascii="Arial Narrow" w:hAnsi="Arial Narrow"/>
          <w:b/>
          <w:bCs/>
          <w:sz w:val="28"/>
          <w:szCs w:val="28"/>
        </w:rPr>
      </w:pPr>
      <w:r w:rsidRPr="000B6293">
        <w:rPr>
          <w:rFonts w:ascii="Arial Narrow" w:hAnsi="Arial Narrow"/>
          <w:b/>
          <w:bCs/>
          <w:sz w:val="28"/>
          <w:szCs w:val="28"/>
        </w:rPr>
        <w:t>Ветеринарно-санитарные правила</w:t>
      </w:r>
    </w:p>
    <w:p w:rsidR="002D3D29" w:rsidRPr="000B6293" w:rsidRDefault="002D3D29" w:rsidP="002D3D29">
      <w:pPr>
        <w:spacing w:after="0" w:line="240" w:lineRule="auto"/>
        <w:ind w:firstLine="567"/>
        <w:rPr>
          <w:rFonts w:ascii="Times New Roman" w:hAnsi="Times New Roman"/>
          <w:sz w:val="8"/>
          <w:szCs w:val="8"/>
        </w:rPr>
      </w:pPr>
    </w:p>
    <w:p w:rsidR="002D3D29" w:rsidRPr="00AA1164" w:rsidRDefault="00551A47" w:rsidP="002D3D29">
      <w:pPr>
        <w:shd w:val="clear" w:color="auto" w:fill="FFFFFF"/>
        <w:spacing w:after="0" w:line="240" w:lineRule="auto"/>
        <w:jc w:val="both"/>
        <w:rPr>
          <w:rFonts w:ascii="Times New Roman" w:hAnsi="Times New Roman"/>
          <w:spacing w:val="2"/>
        </w:rPr>
      </w:pPr>
      <w:hyperlink r:id="rId191" w:tgtFrame="_blank" w:history="1">
        <w:r w:rsidR="002D3D29" w:rsidRPr="00AA1164">
          <w:rPr>
            <w:rFonts w:ascii="Times New Roman" w:hAnsi="Times New Roman"/>
            <w:spacing w:val="2"/>
          </w:rPr>
          <w:t>"Ветеринарно-санитарные правила сбора, утилизации и уничтожения биологических отходов"(утв. Минсельхозпродом РФ </w:t>
        </w:r>
        <w:r w:rsidR="002D3D29" w:rsidRPr="00AA1164">
          <w:rPr>
            <w:rFonts w:ascii="Times New Roman" w:hAnsi="Times New Roman"/>
            <w:b/>
            <w:bCs/>
            <w:spacing w:val="2"/>
          </w:rPr>
          <w:t>04</w:t>
        </w:r>
        <w:r w:rsidR="002D3D29" w:rsidRPr="00AA1164">
          <w:rPr>
            <w:rFonts w:ascii="Times New Roman" w:hAnsi="Times New Roman"/>
            <w:spacing w:val="2"/>
          </w:rPr>
          <w:t>.</w:t>
        </w:r>
        <w:r w:rsidR="002D3D29" w:rsidRPr="00AA1164">
          <w:rPr>
            <w:rFonts w:ascii="Times New Roman" w:hAnsi="Times New Roman"/>
            <w:b/>
            <w:bCs/>
            <w:spacing w:val="2"/>
          </w:rPr>
          <w:t>12</w:t>
        </w:r>
        <w:r w:rsidR="002D3D29" w:rsidRPr="00AA1164">
          <w:rPr>
            <w:rFonts w:ascii="Times New Roman" w:hAnsi="Times New Roman"/>
            <w:spacing w:val="2"/>
          </w:rPr>
          <w:t>.</w:t>
        </w:r>
        <w:r w:rsidR="002D3D29" w:rsidRPr="00AA1164">
          <w:rPr>
            <w:rFonts w:ascii="Times New Roman" w:hAnsi="Times New Roman"/>
            <w:b/>
            <w:bCs/>
            <w:spacing w:val="2"/>
          </w:rPr>
          <w:t>1995</w:t>
        </w:r>
        <w:r w:rsidR="002D3D29" w:rsidRPr="00AA1164">
          <w:rPr>
            <w:rFonts w:ascii="Times New Roman" w:hAnsi="Times New Roman"/>
            <w:spacing w:val="2"/>
          </w:rPr>
          <w:t> N </w:t>
        </w:r>
        <w:r w:rsidR="002D3D29" w:rsidRPr="00AA1164">
          <w:rPr>
            <w:rFonts w:ascii="Times New Roman" w:hAnsi="Times New Roman"/>
            <w:b/>
            <w:bCs/>
            <w:spacing w:val="2"/>
          </w:rPr>
          <w:t>13</w:t>
        </w:r>
        <w:r w:rsidR="002D3D29" w:rsidRPr="00AA1164">
          <w:rPr>
            <w:rFonts w:ascii="Times New Roman" w:hAnsi="Times New Roman"/>
            <w:spacing w:val="2"/>
          </w:rPr>
          <w:t>-</w:t>
        </w:r>
        <w:r w:rsidR="002D3D29" w:rsidRPr="00AA1164">
          <w:rPr>
            <w:rFonts w:ascii="Times New Roman" w:hAnsi="Times New Roman"/>
            <w:b/>
            <w:bCs/>
            <w:spacing w:val="2"/>
          </w:rPr>
          <w:t>7</w:t>
        </w:r>
        <w:r w:rsidR="002D3D29" w:rsidRPr="00AA1164">
          <w:rPr>
            <w:rFonts w:ascii="Times New Roman" w:hAnsi="Times New Roman"/>
            <w:spacing w:val="2"/>
          </w:rPr>
          <w:t>-</w:t>
        </w:r>
        <w:r w:rsidR="002D3D29" w:rsidRPr="00AA1164">
          <w:rPr>
            <w:rFonts w:ascii="Times New Roman" w:hAnsi="Times New Roman"/>
            <w:b/>
            <w:bCs/>
            <w:spacing w:val="2"/>
          </w:rPr>
          <w:t>2</w:t>
        </w:r>
        <w:r w:rsidR="002D3D29" w:rsidRPr="00AA1164">
          <w:rPr>
            <w:rFonts w:ascii="Times New Roman" w:hAnsi="Times New Roman"/>
            <w:spacing w:val="2"/>
          </w:rPr>
          <w:t>/</w:t>
        </w:r>
        <w:r w:rsidR="002D3D29" w:rsidRPr="00AA1164">
          <w:rPr>
            <w:rFonts w:ascii="Times New Roman" w:hAnsi="Times New Roman"/>
            <w:b/>
            <w:bCs/>
            <w:spacing w:val="2"/>
          </w:rPr>
          <w:t>469</w:t>
        </w:r>
        <w:r w:rsidR="002D3D29" w:rsidRPr="00AA1164">
          <w:rPr>
            <w:rFonts w:ascii="Times New Roman" w:hAnsi="Times New Roman"/>
            <w:spacing w:val="2"/>
          </w:rPr>
          <w:t>) (ред. от 16.08.2007) (Зарегистрировано в Минюсте РФ 05.01.1996 N 1005)</w:t>
        </w:r>
      </w:hyperlink>
    </w:p>
    <w:p w:rsidR="002D3D29" w:rsidRPr="00712ED6" w:rsidRDefault="002D3D29" w:rsidP="002D3D29">
      <w:pPr>
        <w:spacing w:after="0" w:line="240" w:lineRule="auto"/>
        <w:ind w:firstLine="567"/>
        <w:rPr>
          <w:rFonts w:ascii="Times New Roman" w:hAnsi="Times New Roman"/>
          <w:sz w:val="20"/>
          <w:szCs w:val="20"/>
        </w:rPr>
      </w:pPr>
    </w:p>
    <w:p w:rsidR="002D3D29" w:rsidRPr="000B6293" w:rsidRDefault="002D3D29" w:rsidP="002D3D29">
      <w:pPr>
        <w:shd w:val="clear" w:color="auto" w:fill="EEECE1" w:themeFill="background2"/>
        <w:spacing w:after="0" w:line="240" w:lineRule="auto"/>
        <w:ind w:firstLine="567"/>
        <w:jc w:val="center"/>
        <w:rPr>
          <w:rFonts w:ascii="Arial Narrow" w:hAnsi="Arial Narrow"/>
          <w:b/>
          <w:bCs/>
          <w:sz w:val="28"/>
          <w:szCs w:val="28"/>
        </w:rPr>
      </w:pPr>
      <w:r w:rsidRPr="000B6293">
        <w:rPr>
          <w:rFonts w:ascii="Arial Narrow" w:hAnsi="Arial Narrow"/>
          <w:b/>
          <w:bCs/>
          <w:sz w:val="28"/>
          <w:szCs w:val="28"/>
        </w:rPr>
        <w:t>Руководящие документы (РД, РДС)</w:t>
      </w:r>
    </w:p>
    <w:p w:rsidR="002D3D29" w:rsidRPr="000B6293" w:rsidRDefault="002D3D29" w:rsidP="002D3D29">
      <w:pPr>
        <w:spacing w:after="0" w:line="240" w:lineRule="auto"/>
        <w:ind w:firstLine="567"/>
        <w:jc w:val="both"/>
        <w:rPr>
          <w:rFonts w:ascii="Times New Roman" w:hAnsi="Times New Roman"/>
          <w:sz w:val="8"/>
          <w:szCs w:val="8"/>
        </w:rPr>
      </w:pPr>
    </w:p>
    <w:p w:rsidR="002D3D29" w:rsidRPr="00A866E7" w:rsidRDefault="002D3D29" w:rsidP="002D3D29">
      <w:pPr>
        <w:pStyle w:val="ae"/>
        <w:spacing w:after="0" w:line="240" w:lineRule="auto"/>
        <w:ind w:left="0"/>
        <w:jc w:val="both"/>
        <w:rPr>
          <w:rFonts w:ascii="Times New Roman" w:hAnsi="Times New Roman"/>
        </w:rPr>
      </w:pPr>
      <w:r w:rsidRPr="00A866E7">
        <w:rPr>
          <w:rFonts w:ascii="Times New Roman" w:hAnsi="Times New Roman"/>
        </w:rPr>
        <w:t>Приказ Ростехнадзора от 01.11.2017 № 461 «Об утверждении Требований к содержанию проекта горного отвода, форме горноотводного акта, графических приложений, плана горного отвода и ведению реестра документов, удостоверяющих уточненные границы горного отвода»</w:t>
      </w:r>
    </w:p>
    <w:p w:rsidR="002D3D29" w:rsidRPr="00A866E7" w:rsidRDefault="002D3D29" w:rsidP="002D3D29">
      <w:pPr>
        <w:shd w:val="clear" w:color="auto" w:fill="FFFFFF"/>
        <w:spacing w:after="0" w:line="240" w:lineRule="auto"/>
        <w:jc w:val="both"/>
        <w:rPr>
          <w:rFonts w:ascii="Times New Roman" w:hAnsi="Times New Roman"/>
          <w:b/>
          <w:spacing w:val="2"/>
        </w:rPr>
      </w:pPr>
    </w:p>
    <w:p w:rsidR="002D3D29" w:rsidRPr="00AA1164" w:rsidRDefault="002D3D29" w:rsidP="002D3D29">
      <w:pPr>
        <w:shd w:val="clear" w:color="auto" w:fill="FFFFFF"/>
        <w:spacing w:after="0" w:line="240" w:lineRule="auto"/>
        <w:jc w:val="both"/>
        <w:rPr>
          <w:rFonts w:ascii="Times New Roman" w:hAnsi="Times New Roman"/>
          <w:b/>
          <w:spacing w:val="2"/>
          <w:sz w:val="8"/>
          <w:szCs w:val="8"/>
        </w:rPr>
      </w:pPr>
    </w:p>
    <w:p w:rsidR="002D3D29" w:rsidRPr="00AA1164" w:rsidRDefault="002D3D29" w:rsidP="002D3D29">
      <w:pPr>
        <w:shd w:val="clear" w:color="auto" w:fill="FFFFFF"/>
        <w:spacing w:after="0" w:line="240" w:lineRule="auto"/>
        <w:jc w:val="both"/>
        <w:rPr>
          <w:rFonts w:ascii="Times New Roman" w:hAnsi="Times New Roman"/>
          <w:spacing w:val="2"/>
          <w:sz w:val="8"/>
          <w:szCs w:val="8"/>
        </w:rPr>
      </w:pPr>
    </w:p>
    <w:p w:rsidR="002D3D29" w:rsidRPr="00AA1164" w:rsidRDefault="00551A47" w:rsidP="002D3D29">
      <w:pPr>
        <w:shd w:val="clear" w:color="auto" w:fill="FFFFFF"/>
        <w:spacing w:after="0" w:line="240" w:lineRule="auto"/>
        <w:jc w:val="both"/>
        <w:rPr>
          <w:rFonts w:ascii="Times New Roman" w:hAnsi="Times New Roman"/>
          <w:spacing w:val="2"/>
        </w:rPr>
      </w:pPr>
      <w:hyperlink r:id="rId192" w:tgtFrame="_blank" w:history="1">
        <w:r w:rsidR="002D3D29" w:rsidRPr="00AA1164">
          <w:rPr>
            <w:rFonts w:ascii="Times New Roman" w:hAnsi="Times New Roman"/>
            <w:b/>
            <w:spacing w:val="2"/>
          </w:rPr>
          <w:t>"РД </w:t>
        </w:r>
        <w:r w:rsidR="002D3D29" w:rsidRPr="00AA1164">
          <w:rPr>
            <w:rFonts w:ascii="Times New Roman" w:hAnsi="Times New Roman"/>
            <w:b/>
            <w:bCs/>
            <w:spacing w:val="2"/>
          </w:rPr>
          <w:t>45</w:t>
        </w:r>
        <w:r w:rsidR="002D3D29" w:rsidRPr="00AA1164">
          <w:rPr>
            <w:rFonts w:ascii="Times New Roman" w:hAnsi="Times New Roman"/>
            <w:spacing w:val="2"/>
          </w:rPr>
          <w:t>.</w:t>
        </w:r>
        <w:r w:rsidR="002D3D29" w:rsidRPr="00AA1164">
          <w:rPr>
            <w:rFonts w:ascii="Times New Roman" w:hAnsi="Times New Roman"/>
            <w:b/>
            <w:bCs/>
            <w:spacing w:val="2"/>
          </w:rPr>
          <w:t>120</w:t>
        </w:r>
        <w:r w:rsidR="002D3D29" w:rsidRPr="00AA1164">
          <w:rPr>
            <w:rFonts w:ascii="Times New Roman" w:hAnsi="Times New Roman"/>
            <w:spacing w:val="2"/>
          </w:rPr>
          <w:t>-</w:t>
        </w:r>
        <w:r w:rsidR="002D3D29" w:rsidRPr="00AA1164">
          <w:rPr>
            <w:rFonts w:ascii="Times New Roman" w:hAnsi="Times New Roman"/>
            <w:b/>
            <w:bCs/>
            <w:spacing w:val="2"/>
          </w:rPr>
          <w:t>2000</w:t>
        </w:r>
        <w:r w:rsidR="002D3D29" w:rsidRPr="00AA1164">
          <w:rPr>
            <w:rFonts w:ascii="Times New Roman" w:hAnsi="Times New Roman"/>
            <w:spacing w:val="2"/>
          </w:rPr>
          <w:t> (НТП 112-2000). Нормы технологического проектирования. Городские и сельские телефонные сети"(утв. Минсвязи РФ 12.10.2000)</w:t>
        </w:r>
      </w:hyperlink>
    </w:p>
    <w:p w:rsidR="002D3D29" w:rsidRPr="00AA1164" w:rsidRDefault="002D3D29" w:rsidP="002D3D29">
      <w:pPr>
        <w:shd w:val="clear" w:color="auto" w:fill="FFFFFF"/>
        <w:spacing w:after="0" w:line="240" w:lineRule="auto"/>
        <w:jc w:val="both"/>
        <w:rPr>
          <w:rFonts w:ascii="Times New Roman" w:hAnsi="Times New Roman"/>
          <w:spacing w:val="2"/>
          <w:sz w:val="8"/>
          <w:szCs w:val="8"/>
        </w:rPr>
      </w:pPr>
    </w:p>
    <w:p w:rsidR="002D3D29" w:rsidRPr="00AA1164" w:rsidRDefault="00551A47" w:rsidP="002D3D29">
      <w:pPr>
        <w:shd w:val="clear" w:color="auto" w:fill="FFFFFF"/>
        <w:spacing w:after="0" w:line="240" w:lineRule="auto"/>
        <w:jc w:val="both"/>
        <w:rPr>
          <w:rFonts w:ascii="Times New Roman" w:hAnsi="Times New Roman"/>
          <w:spacing w:val="2"/>
        </w:rPr>
      </w:pPr>
      <w:hyperlink r:id="rId193" w:tgtFrame="_blank" w:history="1">
        <w:r w:rsidR="002D3D29" w:rsidRPr="00AA1164">
          <w:rPr>
            <w:rFonts w:ascii="Times New Roman" w:hAnsi="Times New Roman"/>
            <w:b/>
            <w:spacing w:val="2"/>
          </w:rPr>
          <w:t>"РДС</w:t>
        </w:r>
        <w:r w:rsidR="002D3D29" w:rsidRPr="00AA1164">
          <w:rPr>
            <w:rFonts w:ascii="Times New Roman" w:hAnsi="Times New Roman"/>
            <w:spacing w:val="2"/>
          </w:rPr>
          <w:t> </w:t>
        </w:r>
        <w:r w:rsidR="002D3D29" w:rsidRPr="00AA1164">
          <w:rPr>
            <w:rFonts w:ascii="Times New Roman" w:hAnsi="Times New Roman"/>
            <w:b/>
            <w:bCs/>
            <w:spacing w:val="2"/>
          </w:rPr>
          <w:t>30</w:t>
        </w:r>
        <w:r w:rsidR="002D3D29" w:rsidRPr="00AA1164">
          <w:rPr>
            <w:rFonts w:ascii="Times New Roman" w:hAnsi="Times New Roman"/>
            <w:spacing w:val="2"/>
          </w:rPr>
          <w:t>-</w:t>
        </w:r>
        <w:r w:rsidR="002D3D29" w:rsidRPr="00AA1164">
          <w:rPr>
            <w:rFonts w:ascii="Times New Roman" w:hAnsi="Times New Roman"/>
            <w:b/>
            <w:bCs/>
            <w:spacing w:val="2"/>
          </w:rPr>
          <w:t>201</w:t>
        </w:r>
        <w:r w:rsidR="002D3D29" w:rsidRPr="00AA1164">
          <w:rPr>
            <w:rFonts w:ascii="Times New Roman" w:hAnsi="Times New Roman"/>
            <w:spacing w:val="2"/>
          </w:rPr>
          <w:t>-</w:t>
        </w:r>
        <w:r w:rsidR="002D3D29" w:rsidRPr="00AA1164">
          <w:rPr>
            <w:rFonts w:ascii="Times New Roman" w:hAnsi="Times New Roman"/>
            <w:b/>
            <w:bCs/>
            <w:spacing w:val="2"/>
          </w:rPr>
          <w:t>98</w:t>
        </w:r>
        <w:r w:rsidR="002D3D29" w:rsidRPr="00AA1164">
          <w:rPr>
            <w:rFonts w:ascii="Times New Roman" w:hAnsi="Times New Roman"/>
            <w:spacing w:val="2"/>
          </w:rPr>
          <w:t>. Система нормативных документов в строительстве. Руководящий документ системы. Инструкция о порядке проектирования и установления красных линий в городах и других поселениях Российской Федерации"(принят Постановлением Госстроя РФ от 06.04.1998 N 18-</w:t>
        </w:r>
        <w:r w:rsidR="002D3D29" w:rsidRPr="00AA1164">
          <w:rPr>
            <w:rFonts w:ascii="Times New Roman" w:hAnsi="Times New Roman"/>
            <w:bCs/>
            <w:spacing w:val="2"/>
          </w:rPr>
          <w:t>30</w:t>
        </w:r>
        <w:r w:rsidR="002D3D29" w:rsidRPr="00AA1164">
          <w:rPr>
            <w:rFonts w:ascii="Times New Roman" w:hAnsi="Times New Roman"/>
            <w:spacing w:val="2"/>
          </w:rPr>
          <w:t>)</w:t>
        </w:r>
      </w:hyperlink>
    </w:p>
    <w:p w:rsidR="002D3D29" w:rsidRPr="00AA1164" w:rsidRDefault="002D3D29" w:rsidP="002D3D29">
      <w:pPr>
        <w:shd w:val="clear" w:color="auto" w:fill="FFFFFF"/>
        <w:spacing w:after="0" w:line="240" w:lineRule="auto"/>
        <w:jc w:val="both"/>
        <w:rPr>
          <w:rFonts w:ascii="Times New Roman" w:hAnsi="Times New Roman"/>
          <w:spacing w:val="2"/>
          <w:sz w:val="8"/>
          <w:szCs w:val="8"/>
        </w:rPr>
      </w:pPr>
    </w:p>
    <w:p w:rsidR="002D3D29" w:rsidRPr="00AA1164" w:rsidRDefault="00551A47" w:rsidP="002D3D29">
      <w:pPr>
        <w:shd w:val="clear" w:color="auto" w:fill="FFFFFF"/>
        <w:spacing w:after="0" w:line="240" w:lineRule="auto"/>
        <w:jc w:val="both"/>
        <w:rPr>
          <w:rFonts w:ascii="Times New Roman" w:hAnsi="Times New Roman"/>
          <w:color w:val="000000"/>
          <w:spacing w:val="2"/>
        </w:rPr>
      </w:pPr>
      <w:hyperlink r:id="rId194" w:tgtFrame="_blank" w:history="1">
        <w:r w:rsidR="002D3D29" w:rsidRPr="00AA1164">
          <w:rPr>
            <w:rFonts w:ascii="Times New Roman" w:hAnsi="Times New Roman"/>
            <w:b/>
            <w:spacing w:val="2"/>
          </w:rPr>
          <w:t>"РДС 35-201-99.</w:t>
        </w:r>
        <w:r w:rsidR="002D3D29" w:rsidRPr="00AA1164">
          <w:rPr>
            <w:rFonts w:ascii="Times New Roman" w:hAnsi="Times New Roman"/>
            <w:spacing w:val="2"/>
          </w:rPr>
          <w:t xml:space="preserve"> Система нормативных документов в строительстве. Руководящий документ системы. </w:t>
        </w:r>
        <w:r w:rsidR="002D3D29" w:rsidRPr="00AA1164">
          <w:rPr>
            <w:rFonts w:ascii="Times New Roman" w:hAnsi="Times New Roman"/>
            <w:b/>
            <w:bCs/>
            <w:spacing w:val="2"/>
          </w:rPr>
          <w:t>Порядок</w:t>
        </w:r>
        <w:r w:rsidR="002D3D29" w:rsidRPr="00AA1164">
          <w:rPr>
            <w:rFonts w:ascii="Times New Roman" w:hAnsi="Times New Roman"/>
            <w:spacing w:val="2"/>
          </w:rPr>
          <w:t> </w:t>
        </w:r>
        <w:r w:rsidR="002D3D29" w:rsidRPr="00AA1164">
          <w:rPr>
            <w:rFonts w:ascii="Times New Roman" w:hAnsi="Times New Roman"/>
            <w:b/>
            <w:bCs/>
            <w:spacing w:val="2"/>
          </w:rPr>
          <w:t>реализации</w:t>
        </w:r>
        <w:r w:rsidR="002D3D29" w:rsidRPr="00AA1164">
          <w:rPr>
            <w:rFonts w:ascii="Times New Roman" w:hAnsi="Times New Roman"/>
            <w:spacing w:val="2"/>
          </w:rPr>
          <w:t> </w:t>
        </w:r>
        <w:r w:rsidR="002D3D29" w:rsidRPr="00AA1164">
          <w:rPr>
            <w:rFonts w:ascii="Times New Roman" w:hAnsi="Times New Roman"/>
            <w:b/>
            <w:bCs/>
            <w:spacing w:val="2"/>
          </w:rPr>
          <w:t>требований</w:t>
        </w:r>
        <w:r w:rsidR="002D3D29" w:rsidRPr="00AA1164">
          <w:rPr>
            <w:rFonts w:ascii="Times New Roman" w:hAnsi="Times New Roman"/>
            <w:spacing w:val="2"/>
          </w:rPr>
          <w:t> </w:t>
        </w:r>
        <w:r w:rsidR="002D3D29" w:rsidRPr="00AA1164">
          <w:rPr>
            <w:rFonts w:ascii="Times New Roman" w:hAnsi="Times New Roman"/>
            <w:b/>
            <w:bCs/>
            <w:spacing w:val="2"/>
          </w:rPr>
          <w:t>доступности</w:t>
        </w:r>
        <w:r w:rsidR="002D3D29" w:rsidRPr="00AA1164">
          <w:rPr>
            <w:rFonts w:ascii="Times New Roman" w:hAnsi="Times New Roman"/>
            <w:spacing w:val="2"/>
          </w:rPr>
          <w:t> для </w:t>
        </w:r>
        <w:r w:rsidR="002D3D29" w:rsidRPr="00AA1164">
          <w:rPr>
            <w:rFonts w:ascii="Times New Roman" w:hAnsi="Times New Roman"/>
            <w:b/>
            <w:bCs/>
            <w:spacing w:val="2"/>
          </w:rPr>
          <w:t>инвалидов</w:t>
        </w:r>
        <w:r w:rsidR="002D3D29" w:rsidRPr="00AA1164">
          <w:rPr>
            <w:rFonts w:ascii="Times New Roman" w:hAnsi="Times New Roman"/>
            <w:spacing w:val="2"/>
          </w:rPr>
          <w:t> к </w:t>
        </w:r>
        <w:r w:rsidR="002D3D29" w:rsidRPr="00AA1164">
          <w:rPr>
            <w:rFonts w:ascii="Times New Roman" w:hAnsi="Times New Roman"/>
            <w:b/>
            <w:bCs/>
            <w:spacing w:val="2"/>
          </w:rPr>
          <w:t>объектам</w:t>
        </w:r>
        <w:r w:rsidR="002D3D29" w:rsidRPr="00AA1164">
          <w:rPr>
            <w:rFonts w:ascii="Times New Roman" w:hAnsi="Times New Roman"/>
            <w:spacing w:val="2"/>
          </w:rPr>
          <w:t> </w:t>
        </w:r>
        <w:r w:rsidR="002D3D29" w:rsidRPr="00AA1164">
          <w:rPr>
            <w:rFonts w:ascii="Times New Roman" w:hAnsi="Times New Roman"/>
            <w:b/>
            <w:bCs/>
            <w:spacing w:val="2"/>
          </w:rPr>
          <w:t>социальной</w:t>
        </w:r>
        <w:r w:rsidR="002D3D29" w:rsidRPr="00AA1164">
          <w:rPr>
            <w:rFonts w:ascii="Times New Roman" w:hAnsi="Times New Roman"/>
            <w:spacing w:val="2"/>
          </w:rPr>
          <w:t> </w:t>
        </w:r>
        <w:r w:rsidR="002D3D29" w:rsidRPr="00AA1164">
          <w:rPr>
            <w:rFonts w:ascii="Times New Roman" w:hAnsi="Times New Roman"/>
            <w:b/>
            <w:bCs/>
            <w:spacing w:val="2"/>
          </w:rPr>
          <w:t>инфраструктуры</w:t>
        </w:r>
        <w:r w:rsidR="002D3D29" w:rsidRPr="00AA1164">
          <w:rPr>
            <w:rFonts w:ascii="Times New Roman" w:hAnsi="Times New Roman"/>
            <w:spacing w:val="2"/>
          </w:rPr>
          <w:t>"(утв. Постановлением Госстроя РФ N 74, Минтруда РФ N 51 от 22.12.1999)</w:t>
        </w:r>
      </w:hyperlink>
    </w:p>
    <w:p w:rsidR="002D3D29" w:rsidRDefault="002D3D29" w:rsidP="002D3D29">
      <w:pPr>
        <w:spacing w:after="0" w:line="240" w:lineRule="auto"/>
        <w:ind w:firstLine="567"/>
        <w:jc w:val="both"/>
        <w:rPr>
          <w:rFonts w:ascii="Times New Roman" w:hAnsi="Times New Roman"/>
        </w:rPr>
      </w:pPr>
    </w:p>
    <w:p w:rsidR="002D3D29" w:rsidRPr="000B6293" w:rsidRDefault="002D3D29" w:rsidP="002D3D29">
      <w:pPr>
        <w:shd w:val="clear" w:color="auto" w:fill="EEECE1" w:themeFill="background2"/>
        <w:spacing w:after="0" w:line="240" w:lineRule="auto"/>
        <w:ind w:firstLine="567"/>
        <w:jc w:val="center"/>
        <w:rPr>
          <w:rFonts w:ascii="Arial Narrow" w:hAnsi="Arial Narrow"/>
          <w:b/>
          <w:bCs/>
          <w:sz w:val="28"/>
          <w:szCs w:val="28"/>
        </w:rPr>
      </w:pPr>
      <w:r w:rsidRPr="000B6293">
        <w:rPr>
          <w:rFonts w:ascii="Arial Narrow" w:hAnsi="Arial Narrow"/>
          <w:b/>
          <w:bCs/>
          <w:sz w:val="28"/>
          <w:szCs w:val="28"/>
          <w:shd w:val="clear" w:color="auto" w:fill="EEECE1" w:themeFill="background2"/>
        </w:rPr>
        <w:t>Методические документы в строительстве (МДС)</w:t>
      </w:r>
    </w:p>
    <w:p w:rsidR="002D3D29" w:rsidRPr="000B6293" w:rsidRDefault="002D3D29" w:rsidP="002D3D29">
      <w:pPr>
        <w:spacing w:after="0" w:line="240" w:lineRule="auto"/>
        <w:ind w:firstLine="567"/>
        <w:rPr>
          <w:rFonts w:ascii="Times New Roman" w:hAnsi="Times New Roman"/>
          <w:spacing w:val="-6"/>
          <w:sz w:val="8"/>
          <w:szCs w:val="8"/>
        </w:rPr>
      </w:pPr>
    </w:p>
    <w:p w:rsidR="002D3D29" w:rsidRPr="00AA1164" w:rsidRDefault="00551A47" w:rsidP="002D3D29">
      <w:pPr>
        <w:shd w:val="clear" w:color="auto" w:fill="FFFFFF"/>
        <w:spacing w:after="0" w:line="240" w:lineRule="auto"/>
        <w:jc w:val="both"/>
        <w:rPr>
          <w:rFonts w:ascii="Times New Roman" w:hAnsi="Times New Roman"/>
          <w:spacing w:val="2"/>
        </w:rPr>
      </w:pPr>
      <w:hyperlink r:id="rId195" w:tgtFrame="_blank" w:history="1">
        <w:r w:rsidR="002D3D29" w:rsidRPr="00AA1164">
          <w:rPr>
            <w:rFonts w:ascii="Times New Roman" w:hAnsi="Times New Roman"/>
            <w:spacing w:val="2"/>
          </w:rPr>
          <w:t>"</w:t>
        </w:r>
        <w:r w:rsidR="002D3D29" w:rsidRPr="00AA1164">
          <w:rPr>
            <w:rFonts w:ascii="Times New Roman" w:hAnsi="Times New Roman"/>
            <w:b/>
            <w:bCs/>
            <w:spacing w:val="2"/>
          </w:rPr>
          <w:t>МДС</w:t>
        </w:r>
        <w:r w:rsidR="002D3D29" w:rsidRPr="00AA1164">
          <w:rPr>
            <w:rFonts w:ascii="Times New Roman" w:hAnsi="Times New Roman"/>
            <w:spacing w:val="2"/>
          </w:rPr>
          <w:t> </w:t>
        </w:r>
        <w:r w:rsidR="002D3D29" w:rsidRPr="00AA1164">
          <w:rPr>
            <w:rFonts w:ascii="Times New Roman" w:hAnsi="Times New Roman"/>
            <w:b/>
            <w:bCs/>
            <w:spacing w:val="2"/>
          </w:rPr>
          <w:t>30</w:t>
        </w:r>
        <w:r w:rsidR="002D3D29" w:rsidRPr="00AA1164">
          <w:rPr>
            <w:rFonts w:ascii="Times New Roman" w:hAnsi="Times New Roman"/>
            <w:spacing w:val="2"/>
          </w:rPr>
          <w:t>-</w:t>
        </w:r>
        <w:r w:rsidR="002D3D29" w:rsidRPr="00AA1164">
          <w:rPr>
            <w:rFonts w:ascii="Times New Roman" w:hAnsi="Times New Roman"/>
            <w:b/>
            <w:bCs/>
            <w:spacing w:val="2"/>
          </w:rPr>
          <w:t>1</w:t>
        </w:r>
        <w:r w:rsidR="002D3D29" w:rsidRPr="00AA1164">
          <w:rPr>
            <w:rFonts w:ascii="Times New Roman" w:hAnsi="Times New Roman"/>
            <w:spacing w:val="2"/>
          </w:rPr>
          <w:t>.</w:t>
        </w:r>
        <w:r w:rsidR="002D3D29" w:rsidRPr="00AA1164">
          <w:rPr>
            <w:rFonts w:ascii="Times New Roman" w:hAnsi="Times New Roman"/>
            <w:b/>
            <w:bCs/>
            <w:spacing w:val="2"/>
          </w:rPr>
          <w:t>99</w:t>
        </w:r>
        <w:r w:rsidR="002D3D29" w:rsidRPr="00AA1164">
          <w:rPr>
            <w:rFonts w:ascii="Times New Roman" w:hAnsi="Times New Roman"/>
            <w:spacing w:val="2"/>
          </w:rPr>
          <w:t>. Методические рекомендации по разработке схем зонирования территории городов"(одобрены Протоколом Госстроя РФ от 10.06.1999 N 01-НС-15/7)</w:t>
        </w:r>
      </w:hyperlink>
    </w:p>
    <w:p w:rsidR="002D3D29" w:rsidRPr="00AA1164" w:rsidRDefault="002D3D29" w:rsidP="002D3D29">
      <w:pPr>
        <w:spacing w:after="0" w:line="240" w:lineRule="auto"/>
        <w:jc w:val="both"/>
        <w:rPr>
          <w:rFonts w:ascii="Times New Roman" w:hAnsi="Times New Roman"/>
          <w:b/>
          <w:sz w:val="8"/>
          <w:szCs w:val="8"/>
        </w:rPr>
      </w:pPr>
    </w:p>
    <w:p w:rsidR="002D3D29" w:rsidRPr="00AA1164" w:rsidRDefault="002D3D29" w:rsidP="002D3D29">
      <w:pPr>
        <w:spacing w:after="0" w:line="240" w:lineRule="auto"/>
        <w:jc w:val="both"/>
        <w:rPr>
          <w:rFonts w:ascii="Times New Roman" w:hAnsi="Times New Roman"/>
        </w:rPr>
      </w:pPr>
      <w:r w:rsidRPr="00AA1164">
        <w:rPr>
          <w:rFonts w:ascii="Times New Roman" w:hAnsi="Times New Roman"/>
          <w:b/>
        </w:rPr>
        <w:t>МДС 32-1.2000</w:t>
      </w:r>
      <w:r w:rsidRPr="00AA1164">
        <w:rPr>
          <w:rFonts w:ascii="Times New Roman" w:hAnsi="Times New Roman"/>
        </w:rPr>
        <w:t xml:space="preserve"> Рекомендации по проектированию вокзалов (утв. Минстроем РФ)</w:t>
      </w:r>
    </w:p>
    <w:p w:rsidR="002D3D29" w:rsidRPr="00AA1164" w:rsidRDefault="002D3D29" w:rsidP="002D3D29">
      <w:pPr>
        <w:spacing w:after="0" w:line="240" w:lineRule="auto"/>
        <w:jc w:val="both"/>
        <w:rPr>
          <w:rFonts w:ascii="Times New Roman" w:hAnsi="Times New Roman"/>
          <w:b/>
          <w:caps/>
          <w:spacing w:val="-2"/>
          <w:sz w:val="8"/>
          <w:szCs w:val="8"/>
        </w:rPr>
      </w:pPr>
    </w:p>
    <w:p w:rsidR="002D3D29" w:rsidRPr="00AA1164" w:rsidRDefault="002D3D29" w:rsidP="002D3D29">
      <w:pPr>
        <w:spacing w:after="0" w:line="240" w:lineRule="auto"/>
        <w:jc w:val="both"/>
        <w:rPr>
          <w:rFonts w:ascii="Times New Roman" w:hAnsi="Times New Roman"/>
        </w:rPr>
      </w:pPr>
      <w:r w:rsidRPr="00AA1164">
        <w:rPr>
          <w:rFonts w:ascii="Times New Roman" w:hAnsi="Times New Roman"/>
          <w:b/>
          <w:caps/>
          <w:spacing w:val="-2"/>
        </w:rPr>
        <w:t>МДС 35-1.2000</w:t>
      </w:r>
      <w:r w:rsidRPr="00AA1164">
        <w:rPr>
          <w:rFonts w:ascii="Times New Roman" w:hAnsi="Times New Roman"/>
          <w:caps/>
          <w:spacing w:val="-2"/>
        </w:rPr>
        <w:t xml:space="preserve"> </w:t>
      </w:r>
      <w:r w:rsidRPr="00AA1164">
        <w:rPr>
          <w:rFonts w:ascii="Times New Roman" w:hAnsi="Times New Roman"/>
          <w:spacing w:val="-2"/>
        </w:rPr>
        <w:t xml:space="preserve">Рекомендации по проектированию окружающей среды, зданий </w:t>
      </w:r>
      <w:r w:rsidRPr="00AA1164">
        <w:rPr>
          <w:rFonts w:ascii="Times New Roman" w:hAnsi="Times New Roman"/>
        </w:rPr>
        <w:t>и сооружений с учетом потребностей инвалидов и других маломобильных групп населения. Выпуск 1. «Общие положения» (утв. Минстроем РФ)</w:t>
      </w:r>
    </w:p>
    <w:p w:rsidR="002D3D29" w:rsidRPr="00AA1164" w:rsidRDefault="002D3D29" w:rsidP="002D3D29">
      <w:pPr>
        <w:shd w:val="clear" w:color="auto" w:fill="FFFFFF"/>
        <w:spacing w:after="0" w:line="240" w:lineRule="auto"/>
        <w:jc w:val="both"/>
        <w:rPr>
          <w:rFonts w:ascii="Times New Roman" w:hAnsi="Times New Roman"/>
          <w:b/>
          <w:spacing w:val="2"/>
          <w:sz w:val="8"/>
          <w:szCs w:val="8"/>
        </w:rPr>
      </w:pPr>
    </w:p>
    <w:p w:rsidR="002D3D29" w:rsidRDefault="002D3D29" w:rsidP="002D3D29">
      <w:pPr>
        <w:shd w:val="clear" w:color="auto" w:fill="FFFFFF"/>
        <w:spacing w:after="0" w:line="240" w:lineRule="auto"/>
        <w:jc w:val="both"/>
      </w:pPr>
      <w:r w:rsidRPr="00AA1164">
        <w:rPr>
          <w:rFonts w:ascii="Times New Roman" w:hAnsi="Times New Roman"/>
          <w:b/>
          <w:spacing w:val="2"/>
        </w:rPr>
        <w:t>МДС 35-2.2000</w:t>
      </w:r>
      <w:r w:rsidRPr="00AA1164">
        <w:rPr>
          <w:rFonts w:ascii="Times New Roman" w:hAnsi="Times New Roman"/>
          <w:spacing w:val="2"/>
        </w:rPr>
        <w:t xml:space="preserve"> </w:t>
      </w:r>
      <w:hyperlink r:id="rId196" w:tgtFrame="_blank" w:history="1">
        <w:r w:rsidRPr="00AA1164">
          <w:rPr>
            <w:rFonts w:ascii="Times New Roman" w:hAnsi="Times New Roman"/>
            <w:spacing w:val="2"/>
          </w:rPr>
          <w:t>"Рекомендации по проектированию окружающей среды, зданий и сооружений с учетом потребностей инвалидов и других маломобильных групп населения. Выпуск 2. Градостроительные требования"(утв. Минстроем РФ)</w:t>
        </w:r>
      </w:hyperlink>
    </w:p>
    <w:p w:rsidR="002D3D29" w:rsidRPr="00AA1164" w:rsidRDefault="002D3D29" w:rsidP="002D3D29">
      <w:pPr>
        <w:shd w:val="clear" w:color="auto" w:fill="FFFFFF"/>
        <w:spacing w:after="0" w:line="240" w:lineRule="auto"/>
        <w:jc w:val="both"/>
        <w:rPr>
          <w:rFonts w:ascii="Times New Roman" w:hAnsi="Times New Roman"/>
          <w:spacing w:val="2"/>
        </w:rPr>
      </w:pPr>
    </w:p>
    <w:p w:rsidR="002D3D29" w:rsidRPr="000B6293" w:rsidRDefault="002D3D29" w:rsidP="002D3D29">
      <w:pPr>
        <w:shd w:val="clear" w:color="auto" w:fill="EEECE1" w:themeFill="background2"/>
        <w:spacing w:after="0" w:line="240" w:lineRule="auto"/>
        <w:ind w:firstLine="567"/>
        <w:jc w:val="center"/>
        <w:rPr>
          <w:rFonts w:ascii="Arial Narrow" w:hAnsi="Arial Narrow"/>
          <w:b/>
          <w:bCs/>
          <w:sz w:val="28"/>
          <w:szCs w:val="28"/>
        </w:rPr>
      </w:pPr>
      <w:r w:rsidRPr="000B6293">
        <w:rPr>
          <w:rFonts w:ascii="Arial Narrow" w:hAnsi="Arial Narrow"/>
          <w:b/>
          <w:bCs/>
          <w:sz w:val="28"/>
          <w:szCs w:val="28"/>
        </w:rPr>
        <w:t>Нормы и правила пожарной безопасности (НПБ)</w:t>
      </w:r>
    </w:p>
    <w:p w:rsidR="002D3D29" w:rsidRPr="000B6293" w:rsidRDefault="002D3D29" w:rsidP="002D3D29">
      <w:pPr>
        <w:autoSpaceDE w:val="0"/>
        <w:autoSpaceDN w:val="0"/>
        <w:adjustRightInd w:val="0"/>
        <w:spacing w:after="0" w:line="240" w:lineRule="auto"/>
        <w:ind w:firstLine="567"/>
        <w:jc w:val="both"/>
        <w:rPr>
          <w:rFonts w:ascii="Times New Roman" w:hAnsi="Times New Roman"/>
          <w:spacing w:val="-2"/>
          <w:sz w:val="8"/>
          <w:szCs w:val="8"/>
        </w:rPr>
      </w:pPr>
    </w:p>
    <w:p w:rsidR="002D3D29" w:rsidRPr="00446B74" w:rsidRDefault="00551A47" w:rsidP="002D3D29">
      <w:pPr>
        <w:shd w:val="clear" w:color="auto" w:fill="FFFFFF"/>
        <w:spacing w:after="0" w:line="240" w:lineRule="auto"/>
        <w:jc w:val="both"/>
        <w:rPr>
          <w:rFonts w:ascii="Times New Roman" w:hAnsi="Times New Roman"/>
          <w:spacing w:val="2"/>
        </w:rPr>
      </w:pPr>
      <w:hyperlink r:id="rId197" w:tgtFrame="_blank" w:history="1">
        <w:r w:rsidR="002D3D29" w:rsidRPr="00446B74">
          <w:rPr>
            <w:rFonts w:ascii="Times New Roman" w:hAnsi="Times New Roman"/>
            <w:spacing w:val="2"/>
          </w:rPr>
          <w:t>"</w:t>
        </w:r>
        <w:r w:rsidR="002D3D29" w:rsidRPr="00446B74">
          <w:rPr>
            <w:rFonts w:ascii="Times New Roman" w:hAnsi="Times New Roman"/>
            <w:b/>
            <w:bCs/>
            <w:spacing w:val="2"/>
          </w:rPr>
          <w:t>НПБ</w:t>
        </w:r>
        <w:r w:rsidR="002D3D29" w:rsidRPr="00446B74">
          <w:rPr>
            <w:rFonts w:ascii="Times New Roman" w:hAnsi="Times New Roman"/>
            <w:spacing w:val="2"/>
          </w:rPr>
          <w:t> </w:t>
        </w:r>
        <w:r w:rsidR="002D3D29" w:rsidRPr="00446B74">
          <w:rPr>
            <w:rFonts w:ascii="Times New Roman" w:hAnsi="Times New Roman"/>
            <w:b/>
            <w:bCs/>
            <w:spacing w:val="2"/>
          </w:rPr>
          <w:t>88</w:t>
        </w:r>
        <w:r w:rsidR="002D3D29" w:rsidRPr="00446B74">
          <w:rPr>
            <w:rFonts w:ascii="Times New Roman" w:hAnsi="Times New Roman"/>
            <w:spacing w:val="2"/>
          </w:rPr>
          <w:t>-</w:t>
        </w:r>
        <w:r w:rsidR="002D3D29" w:rsidRPr="00446B74">
          <w:rPr>
            <w:rFonts w:ascii="Times New Roman" w:hAnsi="Times New Roman"/>
            <w:b/>
            <w:bCs/>
            <w:spacing w:val="2"/>
          </w:rPr>
          <w:t>2001</w:t>
        </w:r>
        <w:r w:rsidR="002D3D29" w:rsidRPr="00446B74">
          <w:rPr>
            <w:rFonts w:ascii="Times New Roman" w:hAnsi="Times New Roman"/>
            <w:spacing w:val="2"/>
          </w:rPr>
          <w:t>. Установки пожаротушения и сигнализации. Нормы и правила проектирования"(утв. Приказом ГУГПС МВД РФ от 04.06.2001 N 31) (ред. от 31.12.2002)</w:t>
        </w:r>
      </w:hyperlink>
    </w:p>
    <w:p w:rsidR="002D3D29" w:rsidRPr="00446B74" w:rsidRDefault="002D3D29" w:rsidP="002D3D29">
      <w:pPr>
        <w:shd w:val="clear" w:color="auto" w:fill="FFFFFF"/>
        <w:spacing w:after="0" w:line="240" w:lineRule="auto"/>
        <w:jc w:val="both"/>
        <w:rPr>
          <w:rFonts w:ascii="Times New Roman" w:hAnsi="Times New Roman"/>
          <w:b/>
          <w:spacing w:val="2"/>
          <w:sz w:val="8"/>
          <w:szCs w:val="8"/>
        </w:rPr>
      </w:pPr>
    </w:p>
    <w:p w:rsidR="002D3D29" w:rsidRPr="00446B74" w:rsidRDefault="00551A47" w:rsidP="002D3D29">
      <w:pPr>
        <w:shd w:val="clear" w:color="auto" w:fill="FFFFFF"/>
        <w:spacing w:after="0" w:line="240" w:lineRule="auto"/>
        <w:jc w:val="both"/>
        <w:rPr>
          <w:rFonts w:ascii="Times New Roman" w:hAnsi="Times New Roman"/>
          <w:b/>
          <w:spacing w:val="2"/>
        </w:rPr>
      </w:pPr>
      <w:hyperlink r:id="rId198" w:tgtFrame="_blank" w:history="1">
        <w:r w:rsidR="002D3D29" w:rsidRPr="00446B74">
          <w:rPr>
            <w:rFonts w:ascii="Times New Roman" w:hAnsi="Times New Roman"/>
            <w:b/>
            <w:spacing w:val="2"/>
          </w:rPr>
          <w:t>"</w:t>
        </w:r>
        <w:r w:rsidR="002D3D29" w:rsidRPr="00446B74">
          <w:rPr>
            <w:rFonts w:ascii="Times New Roman" w:hAnsi="Times New Roman"/>
            <w:b/>
          </w:rPr>
          <w:t xml:space="preserve"> </w:t>
        </w:r>
        <w:r w:rsidR="002D3D29" w:rsidRPr="00446B74">
          <w:rPr>
            <w:rFonts w:ascii="Times New Roman" w:hAnsi="Times New Roman"/>
            <w:b/>
            <w:spacing w:val="2"/>
          </w:rPr>
          <w:t xml:space="preserve">НПБ 101-95 </w:t>
        </w:r>
        <w:r w:rsidR="002D3D29" w:rsidRPr="00446B74">
          <w:rPr>
            <w:rFonts w:ascii="Times New Roman" w:hAnsi="Times New Roman"/>
            <w:spacing w:val="2"/>
          </w:rPr>
          <w:t>Нормы проектирования объектов пожарной охраны.  "(утв. ГУГПС МВД РФ, введены Приказом ГУГПС МВД РФ от 30.12.1994 N 36)</w:t>
        </w:r>
      </w:hyperlink>
    </w:p>
    <w:p w:rsidR="002D3D29" w:rsidRPr="00446B74" w:rsidRDefault="002D3D29" w:rsidP="002D3D29">
      <w:pPr>
        <w:shd w:val="clear" w:color="auto" w:fill="FFFFFF"/>
        <w:spacing w:after="0" w:line="240" w:lineRule="auto"/>
        <w:jc w:val="both"/>
        <w:rPr>
          <w:rFonts w:ascii="Times New Roman" w:hAnsi="Times New Roman"/>
          <w:spacing w:val="2"/>
          <w:sz w:val="8"/>
          <w:szCs w:val="8"/>
        </w:rPr>
      </w:pPr>
    </w:p>
    <w:p w:rsidR="002D3D29" w:rsidRPr="00446B74" w:rsidRDefault="00551A47" w:rsidP="002D3D29">
      <w:pPr>
        <w:shd w:val="clear" w:color="auto" w:fill="FFFFFF"/>
        <w:spacing w:after="0" w:line="240" w:lineRule="auto"/>
        <w:jc w:val="both"/>
        <w:rPr>
          <w:rFonts w:ascii="Times New Roman" w:hAnsi="Times New Roman"/>
          <w:spacing w:val="2"/>
        </w:rPr>
      </w:pPr>
      <w:hyperlink r:id="rId199" w:tgtFrame="_blank" w:history="1">
        <w:r w:rsidR="002D3D29" w:rsidRPr="00446B74">
          <w:rPr>
            <w:rFonts w:ascii="Times New Roman" w:hAnsi="Times New Roman"/>
            <w:spacing w:val="2"/>
          </w:rPr>
          <w:t>"</w:t>
        </w:r>
        <w:r w:rsidR="002D3D29" w:rsidRPr="00446B74">
          <w:rPr>
            <w:rFonts w:ascii="Times New Roman" w:hAnsi="Times New Roman"/>
            <w:b/>
            <w:bCs/>
            <w:spacing w:val="2"/>
          </w:rPr>
          <w:t>НПБ</w:t>
        </w:r>
        <w:r w:rsidR="002D3D29" w:rsidRPr="00446B74">
          <w:rPr>
            <w:rFonts w:ascii="Times New Roman" w:hAnsi="Times New Roman"/>
            <w:spacing w:val="2"/>
          </w:rPr>
          <w:t> </w:t>
        </w:r>
        <w:r w:rsidR="002D3D29" w:rsidRPr="00446B74">
          <w:rPr>
            <w:rFonts w:ascii="Times New Roman" w:hAnsi="Times New Roman"/>
            <w:b/>
            <w:bCs/>
            <w:spacing w:val="2"/>
          </w:rPr>
          <w:t>108</w:t>
        </w:r>
        <w:r w:rsidR="002D3D29" w:rsidRPr="00446B74">
          <w:rPr>
            <w:rFonts w:ascii="Times New Roman" w:hAnsi="Times New Roman"/>
            <w:spacing w:val="2"/>
          </w:rPr>
          <w:t>-</w:t>
        </w:r>
        <w:r w:rsidR="002D3D29" w:rsidRPr="00446B74">
          <w:rPr>
            <w:rFonts w:ascii="Times New Roman" w:hAnsi="Times New Roman"/>
            <w:b/>
            <w:bCs/>
            <w:spacing w:val="2"/>
          </w:rPr>
          <w:t>96</w:t>
        </w:r>
        <w:r w:rsidR="002D3D29" w:rsidRPr="00446B74">
          <w:rPr>
            <w:rFonts w:ascii="Times New Roman" w:hAnsi="Times New Roman"/>
            <w:spacing w:val="2"/>
          </w:rPr>
          <w:t>. Нормы государственной противопожарной службы МВД России. Культовые сооружения. Противопожарные требования"(утв. ГУГПС МВД РФ, введены в действие Приказом ГУГПС МВД РФ от 18.06.1996 N 32)</w:t>
        </w:r>
      </w:hyperlink>
    </w:p>
    <w:p w:rsidR="002D3D29" w:rsidRPr="00446B74" w:rsidRDefault="002D3D29" w:rsidP="002D3D29">
      <w:pPr>
        <w:shd w:val="clear" w:color="auto" w:fill="FFFFFF"/>
        <w:spacing w:after="0" w:line="240" w:lineRule="auto"/>
        <w:jc w:val="both"/>
        <w:rPr>
          <w:rFonts w:ascii="Times New Roman" w:hAnsi="Times New Roman"/>
          <w:spacing w:val="2"/>
          <w:sz w:val="8"/>
          <w:szCs w:val="8"/>
        </w:rPr>
      </w:pPr>
    </w:p>
    <w:p w:rsidR="002D3D29" w:rsidRPr="00446B74" w:rsidRDefault="00551A47" w:rsidP="002D3D29">
      <w:pPr>
        <w:shd w:val="clear" w:color="auto" w:fill="FFFFFF"/>
        <w:spacing w:after="0" w:line="240" w:lineRule="auto"/>
        <w:jc w:val="both"/>
        <w:rPr>
          <w:rFonts w:ascii="Times New Roman" w:hAnsi="Times New Roman"/>
          <w:spacing w:val="2"/>
        </w:rPr>
      </w:pPr>
      <w:hyperlink r:id="rId200" w:tgtFrame="_blank" w:history="1">
        <w:r w:rsidR="002D3D29" w:rsidRPr="00446B74">
          <w:rPr>
            <w:rFonts w:ascii="Times New Roman" w:hAnsi="Times New Roman"/>
            <w:spacing w:val="2"/>
          </w:rPr>
          <w:t>"</w:t>
        </w:r>
        <w:r w:rsidR="002D3D29" w:rsidRPr="00446B74">
          <w:rPr>
            <w:rFonts w:ascii="Times New Roman" w:hAnsi="Times New Roman"/>
            <w:b/>
            <w:bCs/>
            <w:spacing w:val="2"/>
          </w:rPr>
          <w:t>НПБ</w:t>
        </w:r>
        <w:r w:rsidR="002D3D29" w:rsidRPr="00446B74">
          <w:rPr>
            <w:rFonts w:ascii="Times New Roman" w:hAnsi="Times New Roman"/>
            <w:spacing w:val="2"/>
          </w:rPr>
          <w:t> </w:t>
        </w:r>
        <w:r w:rsidR="002D3D29" w:rsidRPr="00446B74">
          <w:rPr>
            <w:rFonts w:ascii="Times New Roman" w:hAnsi="Times New Roman"/>
            <w:b/>
            <w:bCs/>
            <w:spacing w:val="2"/>
          </w:rPr>
          <w:t>111</w:t>
        </w:r>
        <w:r w:rsidR="002D3D29" w:rsidRPr="00446B74">
          <w:rPr>
            <w:rFonts w:ascii="Times New Roman" w:hAnsi="Times New Roman"/>
            <w:spacing w:val="2"/>
          </w:rPr>
          <w:t>-</w:t>
        </w:r>
        <w:r w:rsidR="002D3D29" w:rsidRPr="00446B74">
          <w:rPr>
            <w:rFonts w:ascii="Times New Roman" w:hAnsi="Times New Roman"/>
            <w:b/>
            <w:bCs/>
            <w:spacing w:val="2"/>
          </w:rPr>
          <w:t>98</w:t>
        </w:r>
        <w:r w:rsidR="002D3D29" w:rsidRPr="00446B74">
          <w:rPr>
            <w:rFonts w:ascii="Times New Roman" w:hAnsi="Times New Roman"/>
            <w:spacing w:val="2"/>
          </w:rPr>
          <w:t>*. </w:t>
        </w:r>
        <w:r w:rsidR="002D3D29" w:rsidRPr="00446B74">
          <w:rPr>
            <w:rFonts w:ascii="Times New Roman" w:hAnsi="Times New Roman"/>
            <w:b/>
            <w:bCs/>
            <w:spacing w:val="2"/>
          </w:rPr>
          <w:t>Нормы</w:t>
        </w:r>
        <w:r w:rsidR="002D3D29" w:rsidRPr="00446B74">
          <w:rPr>
            <w:rFonts w:ascii="Times New Roman" w:hAnsi="Times New Roman"/>
            <w:spacing w:val="2"/>
          </w:rPr>
          <w:t> </w:t>
        </w:r>
        <w:r w:rsidR="002D3D29" w:rsidRPr="00446B74">
          <w:rPr>
            <w:rFonts w:ascii="Times New Roman" w:hAnsi="Times New Roman"/>
            <w:b/>
            <w:bCs/>
            <w:spacing w:val="2"/>
          </w:rPr>
          <w:t>пожарной</w:t>
        </w:r>
        <w:r w:rsidR="002D3D29" w:rsidRPr="00446B74">
          <w:rPr>
            <w:rFonts w:ascii="Times New Roman" w:hAnsi="Times New Roman"/>
            <w:spacing w:val="2"/>
          </w:rPr>
          <w:t> </w:t>
        </w:r>
        <w:r w:rsidR="002D3D29" w:rsidRPr="00446B74">
          <w:rPr>
            <w:rFonts w:ascii="Times New Roman" w:hAnsi="Times New Roman"/>
            <w:b/>
            <w:bCs/>
            <w:spacing w:val="2"/>
          </w:rPr>
          <w:t>безопасности</w:t>
        </w:r>
        <w:r w:rsidR="002D3D29" w:rsidRPr="00446B74">
          <w:rPr>
            <w:rFonts w:ascii="Times New Roman" w:hAnsi="Times New Roman"/>
            <w:spacing w:val="2"/>
          </w:rPr>
          <w:t>. Автозаправочные станции. Требования </w:t>
        </w:r>
        <w:r w:rsidR="002D3D29" w:rsidRPr="00446B74">
          <w:rPr>
            <w:rFonts w:ascii="Times New Roman" w:hAnsi="Times New Roman"/>
            <w:b/>
            <w:bCs/>
            <w:spacing w:val="2"/>
          </w:rPr>
          <w:t>пожарной</w:t>
        </w:r>
        <w:r w:rsidR="002D3D29" w:rsidRPr="00446B74">
          <w:rPr>
            <w:rFonts w:ascii="Times New Roman" w:hAnsi="Times New Roman"/>
            <w:spacing w:val="2"/>
          </w:rPr>
          <w:t> </w:t>
        </w:r>
        <w:r w:rsidR="002D3D29" w:rsidRPr="00446B74">
          <w:rPr>
            <w:rFonts w:ascii="Times New Roman" w:hAnsi="Times New Roman"/>
            <w:b/>
            <w:bCs/>
            <w:spacing w:val="2"/>
          </w:rPr>
          <w:t>безопасности</w:t>
        </w:r>
        <w:r w:rsidR="002D3D29" w:rsidRPr="00446B74">
          <w:rPr>
            <w:rFonts w:ascii="Times New Roman" w:hAnsi="Times New Roman"/>
            <w:spacing w:val="2"/>
          </w:rPr>
          <w:t>"(утв. Приказом ГУГПС МВД РФ от 23.03.1998 N 25) (ред. от 23.05.2002)</w:t>
        </w:r>
      </w:hyperlink>
    </w:p>
    <w:p w:rsidR="002D3D29" w:rsidRPr="00712ED6" w:rsidRDefault="002D3D29" w:rsidP="002D3D29">
      <w:pPr>
        <w:autoSpaceDE w:val="0"/>
        <w:autoSpaceDN w:val="0"/>
        <w:adjustRightInd w:val="0"/>
        <w:spacing w:after="0" w:line="240" w:lineRule="auto"/>
        <w:ind w:firstLine="567"/>
        <w:jc w:val="center"/>
        <w:rPr>
          <w:rFonts w:ascii="Times New Roman" w:hAnsi="Times New Roman"/>
          <w:bCs/>
          <w:sz w:val="20"/>
          <w:szCs w:val="20"/>
        </w:rPr>
      </w:pPr>
    </w:p>
    <w:p w:rsidR="002D3D29" w:rsidRPr="000B6293" w:rsidRDefault="002D3D29" w:rsidP="002D3D29">
      <w:pPr>
        <w:shd w:val="clear" w:color="auto" w:fill="EEECE1" w:themeFill="background2"/>
        <w:autoSpaceDE w:val="0"/>
        <w:autoSpaceDN w:val="0"/>
        <w:adjustRightInd w:val="0"/>
        <w:spacing w:after="0" w:line="240" w:lineRule="auto"/>
        <w:ind w:firstLine="567"/>
        <w:jc w:val="center"/>
        <w:rPr>
          <w:rFonts w:ascii="Arial Narrow" w:hAnsi="Arial Narrow"/>
          <w:b/>
          <w:bCs/>
          <w:sz w:val="28"/>
          <w:szCs w:val="28"/>
        </w:rPr>
      </w:pPr>
      <w:r w:rsidRPr="000B6293">
        <w:rPr>
          <w:rFonts w:ascii="Arial Narrow" w:hAnsi="Arial Narrow"/>
          <w:b/>
          <w:bCs/>
          <w:sz w:val="28"/>
          <w:szCs w:val="28"/>
        </w:rPr>
        <w:t>Правила безопасности (ПБ)</w:t>
      </w:r>
    </w:p>
    <w:p w:rsidR="002D3D29" w:rsidRPr="00712ED6" w:rsidRDefault="002D3D29" w:rsidP="002D3D29">
      <w:pPr>
        <w:autoSpaceDE w:val="0"/>
        <w:autoSpaceDN w:val="0"/>
        <w:adjustRightInd w:val="0"/>
        <w:spacing w:after="0" w:line="240" w:lineRule="auto"/>
        <w:ind w:firstLine="567"/>
        <w:jc w:val="both"/>
        <w:rPr>
          <w:rFonts w:ascii="Arial Narrow" w:hAnsi="Arial Narrow"/>
          <w:sz w:val="8"/>
          <w:szCs w:val="8"/>
        </w:rPr>
      </w:pPr>
    </w:p>
    <w:p w:rsidR="002D3D29" w:rsidRDefault="002D3D29" w:rsidP="002D3D29">
      <w:pPr>
        <w:pStyle w:val="ae"/>
        <w:spacing w:after="0" w:line="240" w:lineRule="auto"/>
        <w:ind w:left="0"/>
        <w:jc w:val="both"/>
        <w:rPr>
          <w:rFonts w:ascii="Times New Roman" w:hAnsi="Times New Roman"/>
        </w:rPr>
      </w:pPr>
      <w:r w:rsidRPr="00E944CF">
        <w:rPr>
          <w:rFonts w:ascii="Times New Roman" w:hAnsi="Times New Roman"/>
        </w:rPr>
        <w:t>Приказ Ростехнадзора от 11.12.2013 № 599 «Об утверждении Федеральных норм и правил в области промышленной безопасности «Правила безопасности при ведении горных работ и переработке твердых полезных ископаемых»</w:t>
      </w:r>
    </w:p>
    <w:p w:rsidR="002D3D29" w:rsidRPr="00E944CF" w:rsidRDefault="002D3D29" w:rsidP="002D3D29">
      <w:pPr>
        <w:pStyle w:val="ae"/>
        <w:spacing w:after="0" w:line="240" w:lineRule="auto"/>
        <w:ind w:left="0"/>
        <w:jc w:val="both"/>
        <w:rPr>
          <w:rFonts w:ascii="Times New Roman" w:hAnsi="Times New Roman"/>
          <w:sz w:val="8"/>
          <w:szCs w:val="8"/>
        </w:rPr>
      </w:pPr>
    </w:p>
    <w:p w:rsidR="002D3D29" w:rsidRPr="00E944CF" w:rsidRDefault="002D3D29" w:rsidP="002D3D29">
      <w:pPr>
        <w:autoSpaceDE w:val="0"/>
        <w:autoSpaceDN w:val="0"/>
        <w:adjustRightInd w:val="0"/>
        <w:spacing w:after="0" w:line="240" w:lineRule="auto"/>
        <w:jc w:val="both"/>
        <w:rPr>
          <w:rFonts w:ascii="Times New Roman" w:hAnsi="Times New Roman"/>
        </w:rPr>
      </w:pPr>
      <w:r w:rsidRPr="00E944CF">
        <w:rPr>
          <w:rFonts w:ascii="Times New Roman" w:hAnsi="Times New Roman"/>
        </w:rPr>
        <w:t>Приказ Ростехнадзора от 11.03.2013 № 96 (ред. от 26.11.2015) «Об утверждении Федеральных норм и правил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w:t>
      </w:r>
    </w:p>
    <w:p w:rsidR="002D3D29" w:rsidRPr="00446B74" w:rsidRDefault="002D3D29" w:rsidP="002D3D29">
      <w:pPr>
        <w:autoSpaceDE w:val="0"/>
        <w:autoSpaceDN w:val="0"/>
        <w:adjustRightInd w:val="0"/>
        <w:spacing w:after="0" w:line="240" w:lineRule="auto"/>
        <w:jc w:val="both"/>
        <w:rPr>
          <w:rFonts w:ascii="Times New Roman" w:hAnsi="Times New Roman"/>
          <w:b/>
          <w:sz w:val="8"/>
          <w:szCs w:val="8"/>
        </w:rPr>
      </w:pPr>
    </w:p>
    <w:p w:rsidR="002D3D29" w:rsidRPr="00E944CF" w:rsidRDefault="002D3D29" w:rsidP="002D3D29">
      <w:pPr>
        <w:autoSpaceDE w:val="0"/>
        <w:autoSpaceDN w:val="0"/>
        <w:adjustRightInd w:val="0"/>
        <w:spacing w:after="0" w:line="240" w:lineRule="auto"/>
        <w:jc w:val="both"/>
        <w:rPr>
          <w:rFonts w:ascii="Times New Roman" w:hAnsi="Times New Roman"/>
        </w:rPr>
      </w:pPr>
      <w:r w:rsidRPr="00E944CF">
        <w:rPr>
          <w:rFonts w:ascii="Times New Roman" w:hAnsi="Times New Roman"/>
        </w:rPr>
        <w:t>Приказ Ростехнадзора от 15.11.2013 № 542 «Об утверждении федеральных норм и правил в области промышленной безопасности "Правила безопасности сетей газораспределения и газопотребления»</w:t>
      </w:r>
    </w:p>
    <w:p w:rsidR="002D3D29" w:rsidRPr="00E944CF" w:rsidRDefault="002D3D29" w:rsidP="002D3D29">
      <w:pPr>
        <w:autoSpaceDE w:val="0"/>
        <w:autoSpaceDN w:val="0"/>
        <w:adjustRightInd w:val="0"/>
        <w:spacing w:after="0" w:line="240" w:lineRule="auto"/>
        <w:jc w:val="both"/>
        <w:rPr>
          <w:rFonts w:ascii="Times New Roman" w:hAnsi="Times New Roman"/>
          <w:b/>
          <w:sz w:val="8"/>
          <w:szCs w:val="8"/>
        </w:rPr>
      </w:pPr>
    </w:p>
    <w:p w:rsidR="002D3D29" w:rsidRDefault="002D3D29" w:rsidP="002D3D29">
      <w:pPr>
        <w:pStyle w:val="ae"/>
        <w:spacing w:after="0" w:line="240" w:lineRule="auto"/>
        <w:ind w:left="0"/>
        <w:jc w:val="both"/>
        <w:rPr>
          <w:rFonts w:ascii="Times New Roman" w:hAnsi="Times New Roman"/>
        </w:rPr>
      </w:pPr>
      <w:r w:rsidRPr="00E944CF">
        <w:rPr>
          <w:rFonts w:ascii="Times New Roman" w:hAnsi="Times New Roman"/>
        </w:rPr>
        <w:t>Приказ Ростехнадзора от 21.11.2013 № 558 «Об утверждении федеральных норм и правил в области промышленной безопасности «Правила безопасности для объектов, использующих сжиженные углеводородные газы»</w:t>
      </w:r>
    </w:p>
    <w:p w:rsidR="002D3D29" w:rsidRPr="00712ED6" w:rsidRDefault="002D3D29" w:rsidP="002D3D29">
      <w:pPr>
        <w:autoSpaceDE w:val="0"/>
        <w:autoSpaceDN w:val="0"/>
        <w:adjustRightInd w:val="0"/>
        <w:spacing w:after="0" w:line="240" w:lineRule="auto"/>
        <w:ind w:firstLine="567"/>
        <w:rPr>
          <w:rFonts w:ascii="Times New Roman" w:hAnsi="Times New Roman"/>
          <w:sz w:val="20"/>
          <w:szCs w:val="20"/>
        </w:rPr>
      </w:pPr>
    </w:p>
    <w:p w:rsidR="002D3D29" w:rsidRPr="000B6293" w:rsidRDefault="002D3D29" w:rsidP="002D3D29">
      <w:pPr>
        <w:shd w:val="clear" w:color="auto" w:fill="EEECE1" w:themeFill="background2"/>
        <w:autoSpaceDE w:val="0"/>
        <w:autoSpaceDN w:val="0"/>
        <w:adjustRightInd w:val="0"/>
        <w:spacing w:after="0" w:line="240" w:lineRule="auto"/>
        <w:ind w:firstLine="567"/>
        <w:jc w:val="center"/>
        <w:rPr>
          <w:rFonts w:ascii="Arial Narrow" w:hAnsi="Arial Narrow"/>
          <w:b/>
          <w:bCs/>
          <w:sz w:val="28"/>
          <w:szCs w:val="28"/>
        </w:rPr>
      </w:pPr>
      <w:r w:rsidRPr="000B6293">
        <w:rPr>
          <w:rFonts w:ascii="Arial Narrow" w:hAnsi="Arial Narrow"/>
          <w:b/>
          <w:bCs/>
          <w:sz w:val="28"/>
          <w:szCs w:val="28"/>
        </w:rPr>
        <w:t>Другие документы</w:t>
      </w:r>
    </w:p>
    <w:p w:rsidR="002D3D29" w:rsidRPr="000B6293" w:rsidRDefault="002D3D29" w:rsidP="002D3D29">
      <w:pPr>
        <w:autoSpaceDE w:val="0"/>
        <w:autoSpaceDN w:val="0"/>
        <w:adjustRightInd w:val="0"/>
        <w:spacing w:after="0" w:line="240" w:lineRule="auto"/>
        <w:ind w:firstLine="567"/>
        <w:jc w:val="both"/>
        <w:rPr>
          <w:rFonts w:ascii="Times New Roman" w:hAnsi="Times New Roman"/>
          <w:sz w:val="8"/>
          <w:szCs w:val="8"/>
        </w:rPr>
      </w:pPr>
    </w:p>
    <w:p w:rsidR="002D3D29" w:rsidRPr="00446B74" w:rsidRDefault="00551A47" w:rsidP="002D3D29">
      <w:pPr>
        <w:shd w:val="clear" w:color="auto" w:fill="FFFFFF"/>
        <w:spacing w:after="0" w:line="240" w:lineRule="auto"/>
        <w:jc w:val="both"/>
        <w:rPr>
          <w:rFonts w:ascii="Times New Roman" w:hAnsi="Times New Roman"/>
          <w:spacing w:val="2"/>
        </w:rPr>
      </w:pPr>
      <w:hyperlink r:id="rId201" w:tgtFrame="_blank" w:history="1">
        <w:r w:rsidR="002D3D29" w:rsidRPr="00446B74">
          <w:rPr>
            <w:rFonts w:ascii="Times New Roman" w:hAnsi="Times New Roman"/>
            <w:spacing w:val="2"/>
          </w:rPr>
          <w:t>Распоряжение Правительства </w:t>
        </w:r>
        <w:r w:rsidR="002D3D29" w:rsidRPr="00446B74">
          <w:rPr>
            <w:rFonts w:ascii="Times New Roman" w:hAnsi="Times New Roman"/>
            <w:b/>
            <w:bCs/>
            <w:spacing w:val="2"/>
          </w:rPr>
          <w:t>РФ</w:t>
        </w:r>
        <w:r w:rsidR="002D3D29" w:rsidRPr="00446B74">
          <w:rPr>
            <w:rFonts w:ascii="Times New Roman" w:hAnsi="Times New Roman"/>
            <w:spacing w:val="2"/>
          </w:rPr>
          <w:t> от 17.11.2008 N 1662-р (ред. от 28.09.2018) О </w:t>
        </w:r>
        <w:r w:rsidR="002D3D29" w:rsidRPr="00446B74">
          <w:rPr>
            <w:rFonts w:ascii="Times New Roman" w:hAnsi="Times New Roman"/>
            <w:b/>
            <w:bCs/>
            <w:spacing w:val="2"/>
          </w:rPr>
          <w:t>Концепции</w:t>
        </w:r>
        <w:r w:rsidR="002D3D29" w:rsidRPr="00446B74">
          <w:rPr>
            <w:rFonts w:ascii="Times New Roman" w:hAnsi="Times New Roman"/>
            <w:spacing w:val="2"/>
          </w:rPr>
          <w:t> </w:t>
        </w:r>
        <w:r w:rsidR="002D3D29" w:rsidRPr="00446B74">
          <w:rPr>
            <w:rFonts w:ascii="Times New Roman" w:hAnsi="Times New Roman"/>
            <w:b/>
            <w:bCs/>
            <w:spacing w:val="2"/>
          </w:rPr>
          <w:t>долгосрочного</w:t>
        </w:r>
        <w:r w:rsidR="002D3D29" w:rsidRPr="00446B74">
          <w:rPr>
            <w:rFonts w:ascii="Times New Roman" w:hAnsi="Times New Roman"/>
            <w:spacing w:val="2"/>
          </w:rPr>
          <w:t> </w:t>
        </w:r>
        <w:r w:rsidR="002D3D29" w:rsidRPr="00446B74">
          <w:rPr>
            <w:rFonts w:ascii="Times New Roman" w:hAnsi="Times New Roman"/>
            <w:b/>
            <w:bCs/>
            <w:spacing w:val="2"/>
          </w:rPr>
          <w:t>социально</w:t>
        </w:r>
        <w:r w:rsidR="002D3D29" w:rsidRPr="00446B74">
          <w:rPr>
            <w:rFonts w:ascii="Times New Roman" w:hAnsi="Times New Roman"/>
            <w:spacing w:val="2"/>
          </w:rPr>
          <w:t>-</w:t>
        </w:r>
        <w:r w:rsidR="002D3D29">
          <w:rPr>
            <w:rFonts w:ascii="Times New Roman" w:hAnsi="Times New Roman"/>
            <w:spacing w:val="2"/>
          </w:rPr>
          <w:t>э</w:t>
        </w:r>
        <w:r w:rsidR="002D3D29" w:rsidRPr="00A40DF8">
          <w:rPr>
            <w:rFonts w:ascii="Times New Roman" w:hAnsi="Times New Roman"/>
            <w:b/>
            <w:spacing w:val="2"/>
          </w:rPr>
          <w:t>к</w:t>
        </w:r>
        <w:r w:rsidR="002D3D29" w:rsidRPr="00446B74">
          <w:rPr>
            <w:rFonts w:ascii="Times New Roman" w:hAnsi="Times New Roman"/>
            <w:b/>
            <w:bCs/>
            <w:spacing w:val="2"/>
          </w:rPr>
          <w:t>ономического</w:t>
        </w:r>
        <w:r w:rsidR="002D3D29" w:rsidRPr="00446B74">
          <w:rPr>
            <w:rFonts w:ascii="Times New Roman" w:hAnsi="Times New Roman"/>
            <w:spacing w:val="2"/>
          </w:rPr>
          <w:t> </w:t>
        </w:r>
        <w:r w:rsidR="002D3D29" w:rsidRPr="00446B74">
          <w:rPr>
            <w:rFonts w:ascii="Times New Roman" w:hAnsi="Times New Roman"/>
            <w:b/>
            <w:bCs/>
            <w:spacing w:val="2"/>
          </w:rPr>
          <w:t>развития</w:t>
        </w:r>
        <w:r w:rsidR="002D3D29" w:rsidRPr="00446B74">
          <w:rPr>
            <w:rFonts w:ascii="Times New Roman" w:hAnsi="Times New Roman"/>
            <w:spacing w:val="2"/>
          </w:rPr>
          <w:t> </w:t>
        </w:r>
        <w:r w:rsidR="002D3D29" w:rsidRPr="00446B74">
          <w:rPr>
            <w:rFonts w:ascii="Times New Roman" w:hAnsi="Times New Roman"/>
            <w:b/>
            <w:bCs/>
            <w:spacing w:val="2"/>
          </w:rPr>
          <w:t>Российской</w:t>
        </w:r>
        <w:r w:rsidR="002D3D29" w:rsidRPr="00446B74">
          <w:rPr>
            <w:rFonts w:ascii="Times New Roman" w:hAnsi="Times New Roman"/>
            <w:spacing w:val="2"/>
          </w:rPr>
          <w:t> </w:t>
        </w:r>
        <w:r w:rsidR="002D3D29" w:rsidRPr="00446B74">
          <w:rPr>
            <w:rFonts w:ascii="Times New Roman" w:hAnsi="Times New Roman"/>
            <w:b/>
            <w:bCs/>
            <w:spacing w:val="2"/>
          </w:rPr>
          <w:t>Федерации</w:t>
        </w:r>
        <w:r w:rsidR="002D3D29" w:rsidRPr="00446B74">
          <w:rPr>
            <w:rFonts w:ascii="Times New Roman" w:hAnsi="Times New Roman"/>
            <w:spacing w:val="2"/>
          </w:rPr>
          <w:t> </w:t>
        </w:r>
        <w:r w:rsidR="002D3D29" w:rsidRPr="00446B74">
          <w:rPr>
            <w:rFonts w:ascii="Times New Roman" w:hAnsi="Times New Roman"/>
            <w:b/>
            <w:bCs/>
            <w:spacing w:val="2"/>
          </w:rPr>
          <w:t>на</w:t>
        </w:r>
        <w:r w:rsidR="002D3D29" w:rsidRPr="00446B74">
          <w:rPr>
            <w:rFonts w:ascii="Times New Roman" w:hAnsi="Times New Roman"/>
            <w:spacing w:val="2"/>
          </w:rPr>
          <w:t> </w:t>
        </w:r>
        <w:r w:rsidR="002D3D29" w:rsidRPr="00446B74">
          <w:rPr>
            <w:rFonts w:ascii="Times New Roman" w:hAnsi="Times New Roman"/>
            <w:b/>
            <w:bCs/>
            <w:spacing w:val="2"/>
          </w:rPr>
          <w:t>период</w:t>
        </w:r>
        <w:r w:rsidR="002D3D29" w:rsidRPr="00446B74">
          <w:rPr>
            <w:rFonts w:ascii="Times New Roman" w:hAnsi="Times New Roman"/>
            <w:spacing w:val="2"/>
          </w:rPr>
          <w:t> до </w:t>
        </w:r>
        <w:r w:rsidR="002D3D29" w:rsidRPr="00446B74">
          <w:rPr>
            <w:rFonts w:ascii="Times New Roman" w:hAnsi="Times New Roman"/>
            <w:b/>
            <w:bCs/>
            <w:spacing w:val="2"/>
          </w:rPr>
          <w:t>2020</w:t>
        </w:r>
        <w:r w:rsidR="002D3D29" w:rsidRPr="00446B74">
          <w:rPr>
            <w:rFonts w:ascii="Times New Roman" w:hAnsi="Times New Roman"/>
            <w:spacing w:val="2"/>
          </w:rPr>
          <w:t> года</w:t>
        </w:r>
      </w:hyperlink>
    </w:p>
    <w:p w:rsidR="002D3D29" w:rsidRPr="00446B74" w:rsidRDefault="002D3D29" w:rsidP="002D3D29">
      <w:pPr>
        <w:shd w:val="clear" w:color="auto" w:fill="FFFFFF"/>
        <w:spacing w:after="0" w:line="240" w:lineRule="auto"/>
        <w:jc w:val="both"/>
        <w:rPr>
          <w:rStyle w:val="blk"/>
          <w:rFonts w:ascii="Times New Roman" w:hAnsi="Times New Roman"/>
          <w:spacing w:val="2"/>
          <w:sz w:val="8"/>
          <w:szCs w:val="8"/>
          <w:shd w:val="clear" w:color="auto" w:fill="FFFFFF"/>
        </w:rPr>
      </w:pPr>
    </w:p>
    <w:p w:rsidR="002D3D29" w:rsidRPr="00446B74" w:rsidRDefault="002D3D29" w:rsidP="002D3D29">
      <w:pPr>
        <w:shd w:val="clear" w:color="auto" w:fill="FFFFFF"/>
        <w:spacing w:after="0" w:line="240" w:lineRule="auto"/>
        <w:jc w:val="both"/>
        <w:rPr>
          <w:rStyle w:val="blk"/>
          <w:rFonts w:ascii="Times New Roman" w:hAnsi="Times New Roman"/>
          <w:spacing w:val="2"/>
          <w:shd w:val="clear" w:color="auto" w:fill="FFFFFF"/>
        </w:rPr>
      </w:pPr>
      <w:r w:rsidRPr="00446B74">
        <w:rPr>
          <w:rStyle w:val="blk"/>
          <w:rFonts w:ascii="Times New Roman" w:hAnsi="Times New Roman"/>
          <w:spacing w:val="2"/>
          <w:shd w:val="clear" w:color="auto" w:fill="FFFFFF"/>
        </w:rPr>
        <w:t>"</w:t>
      </w:r>
      <w:r w:rsidRPr="00446B74">
        <w:rPr>
          <w:rStyle w:val="b"/>
          <w:rFonts w:ascii="Times New Roman" w:hAnsi="Times New Roman"/>
          <w:b/>
          <w:bCs/>
          <w:spacing w:val="2"/>
          <w:shd w:val="clear" w:color="auto" w:fill="FFFFFF"/>
        </w:rPr>
        <w:t>Правила</w:t>
      </w:r>
      <w:r w:rsidRPr="00446B74">
        <w:rPr>
          <w:rStyle w:val="blk"/>
          <w:rFonts w:ascii="Times New Roman" w:hAnsi="Times New Roman"/>
          <w:spacing w:val="2"/>
          <w:shd w:val="clear" w:color="auto" w:fill="FFFFFF"/>
        </w:rPr>
        <w:t> </w:t>
      </w:r>
      <w:r w:rsidRPr="00446B74">
        <w:rPr>
          <w:rStyle w:val="b"/>
          <w:rFonts w:ascii="Times New Roman" w:hAnsi="Times New Roman"/>
          <w:b/>
          <w:bCs/>
          <w:spacing w:val="2"/>
          <w:shd w:val="clear" w:color="auto" w:fill="FFFFFF"/>
        </w:rPr>
        <w:t>устройства</w:t>
      </w:r>
      <w:r w:rsidRPr="00446B74">
        <w:rPr>
          <w:rStyle w:val="blk"/>
          <w:rFonts w:ascii="Times New Roman" w:hAnsi="Times New Roman"/>
          <w:spacing w:val="2"/>
          <w:shd w:val="clear" w:color="auto" w:fill="FFFFFF"/>
        </w:rPr>
        <w:t> </w:t>
      </w:r>
      <w:r w:rsidRPr="00446B74">
        <w:rPr>
          <w:rStyle w:val="b"/>
          <w:rFonts w:ascii="Times New Roman" w:hAnsi="Times New Roman"/>
          <w:b/>
          <w:bCs/>
          <w:spacing w:val="2"/>
          <w:shd w:val="clear" w:color="auto" w:fill="FFFFFF"/>
        </w:rPr>
        <w:t>электроустановок</w:t>
      </w:r>
      <w:r w:rsidRPr="00446B74">
        <w:rPr>
          <w:rStyle w:val="blk"/>
          <w:rFonts w:ascii="Times New Roman" w:hAnsi="Times New Roman"/>
          <w:spacing w:val="2"/>
          <w:shd w:val="clear" w:color="auto" w:fill="FFFFFF"/>
        </w:rPr>
        <w:t> (</w:t>
      </w:r>
      <w:r w:rsidRPr="00446B74">
        <w:rPr>
          <w:rStyle w:val="b"/>
          <w:rFonts w:ascii="Times New Roman" w:hAnsi="Times New Roman"/>
          <w:b/>
          <w:bCs/>
          <w:spacing w:val="2"/>
          <w:shd w:val="clear" w:color="auto" w:fill="FFFFFF"/>
        </w:rPr>
        <w:t>ПУЭ</w:t>
      </w:r>
      <w:r w:rsidRPr="00446B74">
        <w:rPr>
          <w:rStyle w:val="blk"/>
          <w:rFonts w:ascii="Times New Roman" w:hAnsi="Times New Roman"/>
          <w:spacing w:val="2"/>
          <w:shd w:val="clear" w:color="auto" w:fill="FFFFFF"/>
        </w:rPr>
        <w:t>). Шестое издание"(утв. Главтехуправлением, Госэнергонадзором Минэнерго СССР 05.10.1979) (ред. от 20.06.2003)</w:t>
      </w:r>
    </w:p>
    <w:p w:rsidR="002D3D29" w:rsidRPr="00446B74" w:rsidRDefault="002D3D29" w:rsidP="002D3D29">
      <w:pPr>
        <w:shd w:val="clear" w:color="auto" w:fill="FFFFFF"/>
        <w:spacing w:after="0" w:line="240" w:lineRule="auto"/>
        <w:jc w:val="both"/>
        <w:rPr>
          <w:rStyle w:val="blk"/>
          <w:rFonts w:ascii="Times New Roman" w:hAnsi="Times New Roman"/>
          <w:spacing w:val="2"/>
          <w:sz w:val="8"/>
          <w:szCs w:val="8"/>
          <w:shd w:val="clear" w:color="auto" w:fill="FFFFFF"/>
        </w:rPr>
      </w:pPr>
    </w:p>
    <w:p w:rsidR="002D3D29" w:rsidRPr="00446B74" w:rsidRDefault="002D3D29" w:rsidP="002D3D29">
      <w:pPr>
        <w:shd w:val="clear" w:color="auto" w:fill="FFFFFF"/>
        <w:spacing w:after="0" w:line="240" w:lineRule="auto"/>
        <w:jc w:val="both"/>
        <w:rPr>
          <w:rStyle w:val="blk"/>
          <w:rFonts w:ascii="Times New Roman" w:hAnsi="Times New Roman"/>
          <w:spacing w:val="2"/>
          <w:shd w:val="clear" w:color="auto" w:fill="FFFFFF"/>
        </w:rPr>
      </w:pPr>
      <w:r w:rsidRPr="00446B74">
        <w:rPr>
          <w:rStyle w:val="blk"/>
          <w:rFonts w:ascii="Times New Roman" w:hAnsi="Times New Roman"/>
          <w:spacing w:val="2"/>
          <w:shd w:val="clear" w:color="auto" w:fill="FFFFFF"/>
        </w:rPr>
        <w:t>"</w:t>
      </w:r>
      <w:r w:rsidRPr="00446B74">
        <w:rPr>
          <w:rStyle w:val="b"/>
          <w:rFonts w:ascii="Times New Roman" w:hAnsi="Times New Roman"/>
          <w:b/>
          <w:bCs/>
          <w:spacing w:val="2"/>
          <w:shd w:val="clear" w:color="auto" w:fill="FFFFFF"/>
        </w:rPr>
        <w:t>Правила</w:t>
      </w:r>
      <w:r w:rsidRPr="00446B74">
        <w:rPr>
          <w:rStyle w:val="blk"/>
          <w:rFonts w:ascii="Times New Roman" w:hAnsi="Times New Roman"/>
          <w:spacing w:val="2"/>
          <w:shd w:val="clear" w:color="auto" w:fill="FFFFFF"/>
        </w:rPr>
        <w:t> </w:t>
      </w:r>
      <w:r w:rsidRPr="00446B74">
        <w:rPr>
          <w:rStyle w:val="b"/>
          <w:rFonts w:ascii="Times New Roman" w:hAnsi="Times New Roman"/>
          <w:b/>
          <w:bCs/>
          <w:spacing w:val="2"/>
          <w:shd w:val="clear" w:color="auto" w:fill="FFFFFF"/>
        </w:rPr>
        <w:t>устройства</w:t>
      </w:r>
      <w:r w:rsidRPr="00446B74">
        <w:rPr>
          <w:rStyle w:val="blk"/>
          <w:rFonts w:ascii="Times New Roman" w:hAnsi="Times New Roman"/>
          <w:spacing w:val="2"/>
          <w:shd w:val="clear" w:color="auto" w:fill="FFFFFF"/>
        </w:rPr>
        <w:t> </w:t>
      </w:r>
      <w:r w:rsidRPr="00446B74">
        <w:rPr>
          <w:rStyle w:val="b"/>
          <w:rFonts w:ascii="Times New Roman" w:hAnsi="Times New Roman"/>
          <w:b/>
          <w:bCs/>
          <w:spacing w:val="2"/>
          <w:shd w:val="clear" w:color="auto" w:fill="FFFFFF"/>
        </w:rPr>
        <w:t>электроустановок</w:t>
      </w:r>
      <w:r w:rsidRPr="00446B74">
        <w:rPr>
          <w:rStyle w:val="blk"/>
          <w:rFonts w:ascii="Times New Roman" w:hAnsi="Times New Roman"/>
          <w:spacing w:val="2"/>
          <w:shd w:val="clear" w:color="auto" w:fill="FFFFFF"/>
        </w:rPr>
        <w:t> (</w:t>
      </w:r>
      <w:r w:rsidRPr="00446B74">
        <w:rPr>
          <w:rStyle w:val="b"/>
          <w:rFonts w:ascii="Times New Roman" w:hAnsi="Times New Roman"/>
          <w:b/>
          <w:bCs/>
          <w:spacing w:val="2"/>
          <w:shd w:val="clear" w:color="auto" w:fill="FFFFFF"/>
        </w:rPr>
        <w:t>ПУЭ</w:t>
      </w:r>
      <w:r w:rsidRPr="00446B74">
        <w:rPr>
          <w:rStyle w:val="blk"/>
          <w:rFonts w:ascii="Times New Roman" w:hAnsi="Times New Roman"/>
          <w:spacing w:val="2"/>
          <w:shd w:val="clear" w:color="auto" w:fill="FFFFFF"/>
        </w:rPr>
        <w:t>). Седьмое издание. (утв. Приказом Минэнерго РФ от 09.04.2003 N 150)</w:t>
      </w:r>
    </w:p>
    <w:p w:rsidR="002D3D29" w:rsidRPr="00446B74" w:rsidRDefault="002D3D29" w:rsidP="002D3D29">
      <w:pPr>
        <w:shd w:val="clear" w:color="auto" w:fill="FFFFFF"/>
        <w:spacing w:after="0" w:line="240" w:lineRule="auto"/>
        <w:jc w:val="both"/>
        <w:rPr>
          <w:rFonts w:ascii="Times New Roman" w:hAnsi="Times New Roman"/>
          <w:spacing w:val="2"/>
          <w:sz w:val="8"/>
          <w:szCs w:val="8"/>
        </w:rPr>
      </w:pPr>
    </w:p>
    <w:p w:rsidR="002D3D29" w:rsidRPr="00446B74" w:rsidRDefault="00551A47" w:rsidP="002D3D29">
      <w:pPr>
        <w:shd w:val="clear" w:color="auto" w:fill="FFFFFF"/>
        <w:spacing w:after="0" w:line="240" w:lineRule="auto"/>
        <w:jc w:val="both"/>
        <w:rPr>
          <w:rFonts w:ascii="Times New Roman" w:hAnsi="Times New Roman"/>
          <w:spacing w:val="2"/>
        </w:rPr>
      </w:pPr>
      <w:hyperlink r:id="rId202" w:tgtFrame="_blank" w:history="1">
        <w:r w:rsidR="002D3D29" w:rsidRPr="00446B74">
          <w:rPr>
            <w:rFonts w:ascii="Times New Roman" w:hAnsi="Times New Roman"/>
            <w:spacing w:val="2"/>
          </w:rPr>
          <w:t>Распоряжение Правительства </w:t>
        </w:r>
        <w:r w:rsidR="002D3D29" w:rsidRPr="00446B74">
          <w:rPr>
            <w:rFonts w:ascii="Times New Roman" w:hAnsi="Times New Roman"/>
            <w:b/>
            <w:bCs/>
            <w:spacing w:val="2"/>
          </w:rPr>
          <w:t>РФ</w:t>
        </w:r>
        <w:r w:rsidR="002D3D29" w:rsidRPr="00446B74">
          <w:rPr>
            <w:rFonts w:ascii="Times New Roman" w:hAnsi="Times New Roman"/>
            <w:spacing w:val="2"/>
          </w:rPr>
          <w:t> от 22.11.2008 N 1734-р (ред. от 12.05.2018) О </w:t>
        </w:r>
        <w:r w:rsidR="002D3D29" w:rsidRPr="00446B74">
          <w:rPr>
            <w:rFonts w:ascii="Times New Roman" w:hAnsi="Times New Roman"/>
            <w:b/>
            <w:bCs/>
            <w:spacing w:val="2"/>
          </w:rPr>
          <w:t>Транспортной</w:t>
        </w:r>
        <w:r w:rsidR="002D3D29" w:rsidRPr="00446B74">
          <w:rPr>
            <w:rFonts w:ascii="Times New Roman" w:hAnsi="Times New Roman"/>
            <w:spacing w:val="2"/>
          </w:rPr>
          <w:t> </w:t>
        </w:r>
        <w:r w:rsidR="002D3D29" w:rsidRPr="00446B74">
          <w:rPr>
            <w:rFonts w:ascii="Times New Roman" w:hAnsi="Times New Roman"/>
            <w:b/>
            <w:bCs/>
            <w:spacing w:val="2"/>
          </w:rPr>
          <w:t>стратегии</w:t>
        </w:r>
        <w:r w:rsidR="002D3D29" w:rsidRPr="00446B74">
          <w:rPr>
            <w:rFonts w:ascii="Times New Roman" w:hAnsi="Times New Roman"/>
            <w:spacing w:val="2"/>
          </w:rPr>
          <w:t> </w:t>
        </w:r>
        <w:r w:rsidR="002D3D29" w:rsidRPr="00446B74">
          <w:rPr>
            <w:rFonts w:ascii="Times New Roman" w:hAnsi="Times New Roman"/>
            <w:b/>
            <w:bCs/>
            <w:spacing w:val="2"/>
          </w:rPr>
          <w:t>Российской</w:t>
        </w:r>
        <w:r w:rsidR="002D3D29" w:rsidRPr="00446B74">
          <w:rPr>
            <w:rFonts w:ascii="Times New Roman" w:hAnsi="Times New Roman"/>
            <w:spacing w:val="2"/>
          </w:rPr>
          <w:t> </w:t>
        </w:r>
        <w:r w:rsidR="002D3D29" w:rsidRPr="00446B74">
          <w:rPr>
            <w:rFonts w:ascii="Times New Roman" w:hAnsi="Times New Roman"/>
            <w:b/>
            <w:bCs/>
            <w:spacing w:val="2"/>
          </w:rPr>
          <w:t>Федерации</w:t>
        </w:r>
      </w:hyperlink>
    </w:p>
    <w:p w:rsidR="002D3D29" w:rsidRPr="007F45FB" w:rsidRDefault="002D3D29" w:rsidP="002D3D29">
      <w:pPr>
        <w:spacing w:after="0" w:line="240" w:lineRule="auto"/>
        <w:jc w:val="both"/>
        <w:rPr>
          <w:rFonts w:ascii="Times New Roman" w:hAnsi="Times New Roman"/>
          <w:sz w:val="8"/>
          <w:szCs w:val="8"/>
        </w:rPr>
      </w:pPr>
    </w:p>
    <w:p w:rsidR="00A40DF8" w:rsidRDefault="00A40DF8" w:rsidP="00A40DF8">
      <w:pPr>
        <w:spacing w:after="0" w:line="240" w:lineRule="auto"/>
        <w:jc w:val="both"/>
        <w:rPr>
          <w:rFonts w:ascii="Times New Roman" w:hAnsi="Times New Roman"/>
          <w:b/>
          <w:sz w:val="24"/>
          <w:szCs w:val="24"/>
        </w:rPr>
        <w:sectPr w:rsidR="00A40DF8" w:rsidSect="000C0740">
          <w:pgSz w:w="11906" w:h="16838"/>
          <w:pgMar w:top="1134" w:right="850" w:bottom="1134" w:left="1701" w:header="708" w:footer="708" w:gutter="0"/>
          <w:cols w:space="708"/>
          <w:docGrid w:linePitch="360"/>
        </w:sectPr>
      </w:pPr>
    </w:p>
    <w:p w:rsidR="00225273" w:rsidRDefault="00551A47" w:rsidP="00225273">
      <w:pPr>
        <w:spacing w:after="0" w:line="240" w:lineRule="auto"/>
        <w:jc w:val="center"/>
        <w:rPr>
          <w:sz w:val="16"/>
          <w:szCs w:val="16"/>
        </w:rPr>
      </w:pPr>
      <w:r>
        <w:rPr>
          <w:noProof/>
          <w:sz w:val="16"/>
          <w:szCs w:val="16"/>
        </w:rPr>
        <w:pict>
          <v:rect id="_x0000_s1041" style="position:absolute;left:0;text-align:left;margin-left:-4.2pt;margin-top:7.55pt;width:731.7pt;height:7.15pt;z-index:251742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SbBeQIAAOY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he02VBiYYe&#10;a/QZswa6VYKUxSRmaLC+wsCNfXBRo7f3hn33RJt1h3HixjkzdAI48ipifPbsQDQ8HiXb4YPhiA+7&#10;YFKyDo3rIyCmgRxSTR5PNRGHQBh+nC3n5XyGpWPoW+aLfJZugOrpsHU+vBOmJ3FTU4fkEzjs732I&#10;ZKB6CknkjZL8TiqVDNdu18qRPWB7rPNZPr09ovvzMKXJUNPJosjzBP3M6c8x7sr4/g2jlwEbXcm+&#10;pos8PjEIqpi2t5qnfQCpxj1yVjq6RWphFBINs0OITccHwmWUWi4mSxwvLrGfJ4t8ni8vKQHV4iCy&#10;4ChxJnyToUtdFPP6QvG8LKflZMyWsh2MeZg9sUMWR3Epi6frk3XGLJU7VnjslK3hj1htvD2VFH8O&#10;uOmM+0nJgINWU/9jB05Qot5r7JhlMZ3GyUzGdHZZouHOPdtzD2iGUDUNqDRt12Gc5p11su3wpiLp&#10;0eYGu6yRqQNiB46sjr2Jw5REHAc/Tuu5naJ+/55WvwAAAP//AwBQSwMEFAAGAAgAAAAhAMVKocLe&#10;AAAACAEAAA8AAABkcnMvZG93bnJldi54bWxMj8FOwzAQRO9I/IO1SNxaJ6WtkhCnQkgcKnqhVJyd&#10;eElC43Ww3Tb9e5YTHHdnNPOm3Ex2EGf0oXekIJ0nIJAaZ3pqFRzeX2YZiBA1GT04QgVXDLCpbm9K&#10;XRh3oTc872MrOIRCoRV0MY6FlKHp0OowdyMSa5/OWx359K00Xl843A5ykSRraXVP3NDpEZ87bI77&#10;k+WStP445oc82213vn1dben69U1K3d9NT48gIk7xzwy/+IwOFTPV7kQmiEHBLFuyk/+rFATr+UOy&#10;BlErWORLkFUp/w+ofgAAAP//AwBQSwECLQAUAAYACAAAACEAtoM4kv4AAADhAQAAEwAAAAAAAAAA&#10;AAAAAAAAAAAAW0NvbnRlbnRfVHlwZXNdLnhtbFBLAQItABQABgAIAAAAIQA4/SH/1gAAAJQBAAAL&#10;AAAAAAAAAAAAAAAAAC8BAABfcmVscy8ucmVsc1BLAQItABQABgAIAAAAIQDg3SbBeQIAAOYEAAAO&#10;AAAAAAAAAAAAAAAAAC4CAABkcnMvZTJvRG9jLnhtbFBLAQItABQABgAIAAAAIQDFSqHC3gAAAAgB&#10;AAAPAAAAAAAAAAAAAAAAANMEAABkcnMvZG93bnJldi54bWxQSwUGAAAAAAQABADzAAAA3gUAAAAA&#10;" fillcolor="#c0504d" strokecolor="#f2f2f2" strokeweight="3pt">
            <v:shadow on="t" color="#622423" opacity=".5" offset="1pt"/>
          </v:rect>
        </w:pict>
      </w:r>
    </w:p>
    <w:p w:rsidR="00225273" w:rsidRDefault="00225273" w:rsidP="00225273">
      <w:pPr>
        <w:spacing w:after="0" w:line="240" w:lineRule="auto"/>
        <w:jc w:val="center"/>
        <w:rPr>
          <w:sz w:val="16"/>
          <w:szCs w:val="16"/>
        </w:rPr>
      </w:pPr>
    </w:p>
    <w:p w:rsidR="00225273" w:rsidRDefault="00225273" w:rsidP="00225273">
      <w:pPr>
        <w:pStyle w:val="ae"/>
        <w:shd w:val="clear" w:color="auto" w:fill="EEECE1" w:themeFill="background2"/>
        <w:spacing w:after="0" w:line="240" w:lineRule="auto"/>
        <w:ind w:left="0"/>
        <w:rPr>
          <w:rFonts w:ascii="Times New Roman" w:hAnsi="Times New Roman"/>
          <w:b/>
          <w:sz w:val="24"/>
          <w:szCs w:val="24"/>
        </w:rPr>
      </w:pPr>
      <w:r w:rsidRPr="00061C25">
        <w:rPr>
          <w:rFonts w:ascii="Arial Narrow" w:hAnsi="Arial Narrow"/>
          <w:b/>
          <w:sz w:val="36"/>
          <w:szCs w:val="36"/>
          <w:u w:val="single"/>
        </w:rPr>
        <w:t>ПРИЛОЖЕНИЕ П-</w:t>
      </w:r>
      <w:r w:rsidR="00FD7A34">
        <w:rPr>
          <w:rFonts w:ascii="Arial Narrow" w:hAnsi="Arial Narrow"/>
          <w:b/>
          <w:sz w:val="36"/>
          <w:szCs w:val="36"/>
          <w:u w:val="single"/>
        </w:rPr>
        <w:t>3</w:t>
      </w:r>
      <w:r>
        <w:rPr>
          <w:rFonts w:ascii="Arial Narrow" w:hAnsi="Arial Narrow"/>
          <w:b/>
          <w:sz w:val="36"/>
          <w:szCs w:val="36"/>
        </w:rPr>
        <w:t xml:space="preserve">:  СВЕДЕНИЯ О </w:t>
      </w:r>
      <w:r w:rsidR="006413E1">
        <w:rPr>
          <w:rFonts w:ascii="Arial Narrow" w:hAnsi="Arial Narrow"/>
          <w:b/>
          <w:sz w:val="36"/>
          <w:szCs w:val="36"/>
        </w:rPr>
        <w:t>ПАНОВСКОМ</w:t>
      </w:r>
      <w:r w:rsidR="006115C1">
        <w:rPr>
          <w:rFonts w:ascii="Arial Narrow" w:hAnsi="Arial Narrow"/>
          <w:b/>
          <w:sz w:val="36"/>
          <w:szCs w:val="36"/>
        </w:rPr>
        <w:t xml:space="preserve"> </w:t>
      </w:r>
      <w:r w:rsidR="007F414C">
        <w:rPr>
          <w:rFonts w:ascii="Arial Narrow" w:hAnsi="Arial Narrow"/>
          <w:b/>
          <w:sz w:val="36"/>
          <w:szCs w:val="36"/>
        </w:rPr>
        <w:t xml:space="preserve">СЕЛЬСКОМ </w:t>
      </w:r>
      <w:r>
        <w:rPr>
          <w:rFonts w:ascii="Arial Narrow" w:hAnsi="Arial Narrow"/>
          <w:b/>
          <w:sz w:val="36"/>
          <w:szCs w:val="36"/>
        </w:rPr>
        <w:t>ПОСЕЛЕНИИ</w:t>
      </w:r>
      <w:r w:rsidR="006115C1">
        <w:rPr>
          <w:rFonts w:ascii="Arial Narrow" w:hAnsi="Arial Narrow"/>
          <w:b/>
          <w:sz w:val="36"/>
          <w:szCs w:val="36"/>
        </w:rPr>
        <w:t xml:space="preserve"> ПАЛЕХСКОГО </w:t>
      </w:r>
      <w:r w:rsidR="00C61004">
        <w:rPr>
          <w:rFonts w:ascii="Arial Narrow" w:hAnsi="Arial Narrow"/>
          <w:b/>
          <w:sz w:val="36"/>
          <w:szCs w:val="36"/>
        </w:rPr>
        <w:t xml:space="preserve"> МУНИЦИПАЛЬНОГО РАЙОНА ИВАНОВСКОЙ ОБЛАСТИ</w:t>
      </w:r>
    </w:p>
    <w:p w:rsidR="00225273" w:rsidRPr="00650DCF" w:rsidRDefault="00551A47" w:rsidP="00225273">
      <w:pPr>
        <w:spacing w:after="0"/>
        <w:jc w:val="center"/>
        <w:rPr>
          <w:rFonts w:ascii="Times New Roman" w:hAnsi="Times New Roman"/>
          <w:b/>
          <w:sz w:val="16"/>
          <w:szCs w:val="16"/>
        </w:rPr>
      </w:pPr>
      <w:r w:rsidRPr="00551A47">
        <w:rPr>
          <w:rFonts w:ascii="Times New Roman" w:hAnsi="Times New Roman"/>
          <w:b/>
          <w:noProof/>
          <w:sz w:val="24"/>
          <w:szCs w:val="24"/>
        </w:rPr>
        <w:pict>
          <v:rect id="Rectangle 213" o:spid="_x0000_s1040" style="position:absolute;left:0;text-align:left;margin-left:-4.2pt;margin-top:1.65pt;width:731.7pt;height:7.8pt;z-index:251741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qN+eQIAAOYEAAAOAAAAZHJzL2Uyb0RvYy54bWysVG1v0zAQ/o7Ef7D8neWlL2ujpdPUMYQ0&#10;YKIgPl9tJ7FwbGO7Tcev5+x0pWN8QiSS5cudHz/33F2urg+9InvhvDS6psVFTonQzHCp25p+/XL3&#10;ZkGJD6A5KKNFTR+Fp9er16+uBluJ0nRGceEIgmhfDbamXQi2yjLPOtGDvzBWaHQ2xvUQ0HRtxh0M&#10;iN6rrMzzeTYYx60zTHiPX29HJ10l/KYRLHxqGi8CUTVFbiGtLq3buGarK6haB7aT7EgD/oFFD1Lj&#10;pSeoWwhAdk6+gOolc8abJlww02emaSQTKQfMpsj/yGbTgRUpFxTH25NM/v/Bso/7B0ckr+liSYmG&#10;Hmv0GVUD3SpBymISFRqsrzBwYx9czNHbe8O+e6LNusM4ceOcGToBHHkVMT57diAaHo+S7fDBcMSH&#10;XTBJrEPj+giIMpBDqsnjqSbiEAjDj7PlvJzPsHQMfct8kc/SDVA9HbbOh3fC9CRuauqQfAKH/b0P&#10;kQxUTyGJvFGS30mlkuHa7Vo5sgdsj3U+y6e3R3R/HqY0GWo6WRR5nqCfOf05xl0Z379h9DJgoyvZ&#10;o9J5fGIQVFG2t5qnfQCpxj1yVjq6RWphTCQaZocQm44PhMuYarmYLHG8uMR+nizyeb68pARUi4PI&#10;gqPEmfBNhi51UdT1RcbzspyWk1EtZTsYdZg9sUMWx+SSiqfrk3XGLJU7VnjslK3hj1htvD2VFH8O&#10;uOmM+0nJgINWU/9jB05Qot5r7JhlMZ3GyUzGdHZZouHOPdtzD2iGUDUNmGnarsM4zTvrZNvhTUXK&#10;R5sb7LJGpg6IHTiyOvYmDlNK4jj4cVrP7RT1+/e0+gUAAP//AwBQSwMEFAAGAAgAAAAhAJDMnN/e&#10;AAAACAEAAA8AAABkcnMvZG93bnJldi54bWxMj8FOwzAQRO9I/IO1SNxau4WWJMSpEBKHil4oVc9O&#10;vE1C43WI3Tb9e5YTHHdnNPMmX42uE2ccQutJw2yqQCBV3rZUa9h9vk0SECEasqbzhBquGGBV3N7k&#10;JrP+Qh943sZacAiFzGhoYuwzKUPVoDNh6nsk1g5+cCbyOdTSDubC4a6Tc6WW0pmWuKExPb42WB23&#10;J8cls3J/THdpsllvhvp9sabr1zdpfX83vjyDiDjGPzP84jM6FMxU+hPZIDoNk+SRnfxXTyBYTx/U&#10;EkSpYb5QIItc/h9Q/AAAAP//AwBQSwECLQAUAAYACAAAACEAtoM4kv4AAADhAQAAEwAAAAAAAAAA&#10;AAAAAAAAAAAAW0NvbnRlbnRfVHlwZXNdLnhtbFBLAQItABQABgAIAAAAIQA4/SH/1gAAAJQBAAAL&#10;AAAAAAAAAAAAAAAAAC8BAABfcmVscy8ucmVsc1BLAQItABQABgAIAAAAIQBROqN+eQIAAOYEAAAO&#10;AAAAAAAAAAAAAAAAAC4CAABkcnMvZTJvRG9jLnhtbFBLAQItABQABgAIAAAAIQCQzJzf3gAAAAgB&#10;AAAPAAAAAAAAAAAAAAAAANMEAABkcnMvZG93bnJldi54bWxQSwUGAAAAAAQABADzAAAA3gUAAAAA&#10;" fillcolor="#c0504d" strokecolor="#f2f2f2" strokeweight="3pt">
            <v:shadow on="t" color="#622423" opacity=".5" offset="1pt"/>
          </v:rect>
        </w:pict>
      </w:r>
    </w:p>
    <w:p w:rsidR="00225273" w:rsidRDefault="00225273" w:rsidP="00225273">
      <w:pPr>
        <w:pStyle w:val="ae"/>
        <w:tabs>
          <w:tab w:val="left" w:pos="851"/>
        </w:tabs>
        <w:spacing w:after="0" w:line="228" w:lineRule="auto"/>
        <w:ind w:left="0"/>
        <w:jc w:val="both"/>
        <w:rPr>
          <w:rFonts w:ascii="Times New Roman" w:hAnsi="Times New Roman"/>
          <w:sz w:val="24"/>
          <w:szCs w:val="24"/>
        </w:rPr>
      </w:pPr>
    </w:p>
    <w:p w:rsidR="00ED6FC0" w:rsidRDefault="00ED6FC0" w:rsidP="00ED6FC0">
      <w:pPr>
        <w:spacing w:after="0" w:line="240" w:lineRule="auto"/>
        <w:ind w:left="-709" w:firstLine="567"/>
        <w:rPr>
          <w:rFonts w:ascii="Times New Roman" w:hAnsi="Times New Roman"/>
          <w:b/>
          <w:i/>
          <w:sz w:val="24"/>
          <w:szCs w:val="24"/>
        </w:rPr>
      </w:pPr>
      <w:r w:rsidRPr="00ED6FC0">
        <w:rPr>
          <w:rFonts w:ascii="Times New Roman" w:hAnsi="Times New Roman"/>
          <w:i/>
          <w:sz w:val="24"/>
          <w:szCs w:val="24"/>
        </w:rPr>
        <w:t xml:space="preserve"> </w:t>
      </w:r>
      <w:r w:rsidRPr="00A27252">
        <w:rPr>
          <w:rFonts w:ascii="Times New Roman" w:hAnsi="Times New Roman"/>
          <w:i/>
          <w:sz w:val="24"/>
          <w:szCs w:val="24"/>
        </w:rPr>
        <w:t>Таблица П-3.1.</w:t>
      </w:r>
      <w:r w:rsidRPr="00A27252">
        <w:rPr>
          <w:rFonts w:ascii="Times New Roman" w:hAnsi="Times New Roman"/>
          <w:b/>
          <w:i/>
          <w:sz w:val="24"/>
          <w:szCs w:val="24"/>
        </w:rPr>
        <w:t xml:space="preserve"> – Сведения о </w:t>
      </w:r>
      <w:r w:rsidR="006413E1">
        <w:rPr>
          <w:rFonts w:ascii="Times New Roman" w:hAnsi="Times New Roman"/>
          <w:b/>
          <w:i/>
          <w:sz w:val="24"/>
          <w:szCs w:val="24"/>
        </w:rPr>
        <w:t>Пановском</w:t>
      </w:r>
      <w:r w:rsidRPr="00A27252">
        <w:rPr>
          <w:rFonts w:ascii="Times New Roman" w:hAnsi="Times New Roman"/>
          <w:b/>
          <w:i/>
          <w:sz w:val="24"/>
          <w:szCs w:val="24"/>
        </w:rPr>
        <w:t xml:space="preserve"> сельском поселении Палехского муниципального района</w:t>
      </w:r>
    </w:p>
    <w:p w:rsidR="00ED6FC0" w:rsidRPr="00B7643F" w:rsidRDefault="00ED6FC0" w:rsidP="00ED6FC0">
      <w:pPr>
        <w:spacing w:after="0" w:line="240" w:lineRule="auto"/>
        <w:rPr>
          <w:rFonts w:ascii="Times New Roman" w:hAnsi="Times New Roman"/>
          <w:b/>
          <w:i/>
          <w:sz w:val="16"/>
          <w:szCs w:val="16"/>
        </w:rPr>
      </w:pPr>
    </w:p>
    <w:tbl>
      <w:tblPr>
        <w:tblStyle w:val="ad"/>
        <w:tblW w:w="15735" w:type="dxa"/>
        <w:tblInd w:w="-459" w:type="dxa"/>
        <w:tblLook w:val="04A0"/>
      </w:tblPr>
      <w:tblGrid>
        <w:gridCol w:w="1900"/>
        <w:gridCol w:w="13835"/>
      </w:tblGrid>
      <w:tr w:rsidR="00ED6FC0" w:rsidTr="00ED6FC0">
        <w:tc>
          <w:tcPr>
            <w:tcW w:w="1900" w:type="dxa"/>
            <w:shd w:val="clear" w:color="auto" w:fill="EEECE1" w:themeFill="background2"/>
          </w:tcPr>
          <w:p w:rsidR="00ED6FC0" w:rsidRPr="00B7643F" w:rsidRDefault="00ED6FC0" w:rsidP="00ED6FC0">
            <w:pPr>
              <w:rPr>
                <w:rFonts w:ascii="Times New Roman" w:hAnsi="Times New Roman"/>
              </w:rPr>
            </w:pPr>
            <w:r>
              <w:rPr>
                <w:rFonts w:ascii="Times New Roman" w:hAnsi="Times New Roman"/>
              </w:rPr>
              <w:t>Характеристика</w:t>
            </w:r>
          </w:p>
        </w:tc>
        <w:tc>
          <w:tcPr>
            <w:tcW w:w="13835" w:type="dxa"/>
            <w:shd w:val="clear" w:color="auto" w:fill="EEECE1" w:themeFill="background2"/>
          </w:tcPr>
          <w:p w:rsidR="00ED6FC0" w:rsidRPr="00B7643F" w:rsidRDefault="00ED6FC0" w:rsidP="00ED6FC0">
            <w:pPr>
              <w:rPr>
                <w:rFonts w:ascii="Times New Roman" w:hAnsi="Times New Roman"/>
              </w:rPr>
            </w:pPr>
            <w:r>
              <w:rPr>
                <w:rFonts w:ascii="Times New Roman" w:hAnsi="Times New Roman"/>
              </w:rPr>
              <w:t>Описание характеристики</w:t>
            </w:r>
          </w:p>
        </w:tc>
      </w:tr>
      <w:tr w:rsidR="00E7377D" w:rsidTr="00ED6FC0">
        <w:tc>
          <w:tcPr>
            <w:tcW w:w="1900" w:type="dxa"/>
          </w:tcPr>
          <w:p w:rsidR="00E7377D" w:rsidRPr="00B7643F" w:rsidRDefault="00E7377D" w:rsidP="001337D7">
            <w:pPr>
              <w:rPr>
                <w:rFonts w:ascii="Times New Roman" w:hAnsi="Times New Roman"/>
              </w:rPr>
            </w:pPr>
            <w:r>
              <w:rPr>
                <w:rFonts w:ascii="Times New Roman" w:hAnsi="Times New Roman"/>
              </w:rPr>
              <w:t>Расположение</w:t>
            </w:r>
          </w:p>
        </w:tc>
        <w:tc>
          <w:tcPr>
            <w:tcW w:w="13835" w:type="dxa"/>
          </w:tcPr>
          <w:p w:rsidR="00E7377D" w:rsidRDefault="00E7377D" w:rsidP="00D6680E">
            <w:pPr>
              <w:jc w:val="both"/>
              <w:rPr>
                <w:rFonts w:ascii="Times New Roman" w:hAnsi="Times New Roman"/>
              </w:rPr>
            </w:pPr>
            <w:r>
              <w:rPr>
                <w:rFonts w:ascii="Times New Roman" w:hAnsi="Times New Roman"/>
              </w:rPr>
              <w:t xml:space="preserve">Пановское сельское поселение Палехского муниципального района расположено в северо-западной части Палехского муниципального района. </w:t>
            </w:r>
          </w:p>
          <w:p w:rsidR="00D6680E" w:rsidRDefault="00E7377D" w:rsidP="00D6680E">
            <w:pPr>
              <w:contextualSpacing/>
              <w:jc w:val="both"/>
              <w:rPr>
                <w:rFonts w:ascii="Times New Roman" w:hAnsi="Times New Roman"/>
              </w:rPr>
            </w:pPr>
            <w:r>
              <w:rPr>
                <w:rFonts w:ascii="Times New Roman" w:hAnsi="Times New Roman"/>
              </w:rPr>
              <w:t>Административный центр Пановского сельского поселения – с.Майдаково. расстояние по автодороге от села до райцентра пгт.Палех – 13 км, до областного центра (г.Иваново) – 72 км.</w:t>
            </w:r>
            <w:r w:rsidR="00D6680E">
              <w:rPr>
                <w:rFonts w:ascii="Times New Roman" w:hAnsi="Times New Roman"/>
              </w:rPr>
              <w:t xml:space="preserve"> Включает 58 населенных пункта.</w:t>
            </w:r>
          </w:p>
          <w:p w:rsidR="00D6680E" w:rsidRDefault="00D6680E" w:rsidP="00D6680E">
            <w:pPr>
              <w:contextualSpacing/>
              <w:rPr>
                <w:rFonts w:ascii="Times New Roman" w:hAnsi="Times New Roman"/>
              </w:rPr>
            </w:pPr>
            <w:r>
              <w:rPr>
                <w:rFonts w:ascii="Times New Roman" w:hAnsi="Times New Roman"/>
              </w:rPr>
              <w:t>Расположение: восточная часть Палехского района.</w:t>
            </w:r>
          </w:p>
          <w:p w:rsidR="00D6680E" w:rsidRDefault="00D6680E" w:rsidP="00D6680E">
            <w:pPr>
              <w:ind w:right="-454"/>
              <w:contextualSpacing/>
              <w:rPr>
                <w:rFonts w:ascii="Times New Roman" w:hAnsi="Times New Roman"/>
              </w:rPr>
            </w:pPr>
            <w:r>
              <w:rPr>
                <w:rFonts w:ascii="Times New Roman" w:hAnsi="Times New Roman"/>
              </w:rPr>
              <w:t>Граничит:</w:t>
            </w:r>
          </w:p>
          <w:p w:rsidR="00743858" w:rsidRDefault="00743858" w:rsidP="00D6680E">
            <w:pPr>
              <w:ind w:right="-454"/>
              <w:contextualSpacing/>
              <w:rPr>
                <w:rFonts w:ascii="Times New Roman" w:hAnsi="Times New Roman"/>
              </w:rPr>
            </w:pPr>
          </w:p>
          <w:p w:rsidR="00D6680E" w:rsidRDefault="00D6680E" w:rsidP="00D6680E">
            <w:pPr>
              <w:ind w:right="-454"/>
              <w:contextualSpacing/>
              <w:rPr>
                <w:rFonts w:ascii="Times New Roman" w:hAnsi="Times New Roman"/>
              </w:rPr>
            </w:pPr>
            <w:r>
              <w:rPr>
                <w:rFonts w:ascii="Times New Roman" w:hAnsi="Times New Roman"/>
              </w:rPr>
              <w:t>- на севере – с Родниковским районом Ивановской области;</w:t>
            </w:r>
          </w:p>
          <w:p w:rsidR="00D6680E" w:rsidRDefault="00D6680E" w:rsidP="00D6680E">
            <w:pPr>
              <w:ind w:right="34"/>
              <w:contextualSpacing/>
              <w:rPr>
                <w:rFonts w:ascii="Times New Roman" w:hAnsi="Times New Roman"/>
              </w:rPr>
            </w:pPr>
            <w:r>
              <w:rPr>
                <w:rFonts w:ascii="Times New Roman" w:hAnsi="Times New Roman"/>
              </w:rPr>
              <w:t>- на северо-востоке – с Лухским районом Ивановской области;</w:t>
            </w:r>
          </w:p>
          <w:p w:rsidR="00D6680E" w:rsidRDefault="00D6680E" w:rsidP="00D6680E">
            <w:pPr>
              <w:contextualSpacing/>
              <w:rPr>
                <w:rFonts w:ascii="Times New Roman" w:hAnsi="Times New Roman"/>
              </w:rPr>
            </w:pPr>
            <w:r>
              <w:rPr>
                <w:rFonts w:ascii="Times New Roman" w:hAnsi="Times New Roman"/>
              </w:rPr>
              <w:t>- на юге – с Сакулинским сельским поселением Палехского района;</w:t>
            </w:r>
          </w:p>
          <w:p w:rsidR="00D6680E" w:rsidRDefault="00D6680E" w:rsidP="00D6680E">
            <w:pPr>
              <w:contextualSpacing/>
              <w:rPr>
                <w:rFonts w:ascii="Times New Roman" w:hAnsi="Times New Roman"/>
              </w:rPr>
            </w:pPr>
            <w:r>
              <w:rPr>
                <w:rFonts w:ascii="Times New Roman" w:hAnsi="Times New Roman"/>
              </w:rPr>
              <w:t>-  на юго-востоке – с Пеньковским сельским поселением Палехского района;</w:t>
            </w:r>
          </w:p>
          <w:p w:rsidR="00D6680E" w:rsidRDefault="00D6680E" w:rsidP="00D6680E">
            <w:pPr>
              <w:contextualSpacing/>
              <w:rPr>
                <w:rFonts w:ascii="Times New Roman" w:hAnsi="Times New Roman"/>
              </w:rPr>
            </w:pPr>
            <w:r>
              <w:rPr>
                <w:rFonts w:ascii="Times New Roman" w:hAnsi="Times New Roman"/>
              </w:rPr>
              <w:t>- на западе – с Майдаковским сельским поселением Палехского района.</w:t>
            </w:r>
          </w:p>
          <w:p w:rsidR="00D6680E" w:rsidRPr="00B7643F" w:rsidRDefault="00D6680E" w:rsidP="00D6680E">
            <w:pPr>
              <w:contextualSpacing/>
              <w:rPr>
                <w:rFonts w:ascii="Times New Roman" w:hAnsi="Times New Roman"/>
              </w:rPr>
            </w:pPr>
            <w:r>
              <w:rPr>
                <w:rFonts w:ascii="Times New Roman" w:hAnsi="Times New Roman"/>
              </w:rPr>
              <w:t xml:space="preserve">Географические координаты административного центра: </w:t>
            </w:r>
            <w:hyperlink r:id="rId203" w:anchor="/maplink/1" w:history="1">
              <w:r w:rsidRPr="002D1AF9">
                <w:rPr>
                  <w:rStyle w:val="af0"/>
                  <w:rFonts w:ascii="Times New Roman" w:hAnsi="Times New Roman"/>
                  <w:color w:val="000000" w:themeColor="text1"/>
                </w:rPr>
                <w:t>56°</w:t>
              </w:r>
              <w:r>
                <w:rPr>
                  <w:rStyle w:val="af0"/>
                  <w:rFonts w:ascii="Times New Roman" w:hAnsi="Times New Roman"/>
                  <w:color w:val="000000" w:themeColor="text1"/>
                </w:rPr>
                <w:t>51</w:t>
              </w:r>
              <w:r w:rsidRPr="002D1AF9">
                <w:rPr>
                  <w:rStyle w:val="af0"/>
                  <w:rFonts w:ascii="Times New Roman" w:hAnsi="Times New Roman"/>
                  <w:color w:val="000000" w:themeColor="text1"/>
                </w:rPr>
                <w:t>′</w:t>
              </w:r>
              <w:r>
                <w:rPr>
                  <w:rStyle w:val="af0"/>
                  <w:rFonts w:ascii="Times New Roman" w:hAnsi="Times New Roman"/>
                  <w:color w:val="000000" w:themeColor="text1"/>
                </w:rPr>
                <w:t>02</w:t>
              </w:r>
              <w:r w:rsidRPr="002D1AF9">
                <w:rPr>
                  <w:rStyle w:val="af0"/>
                  <w:rFonts w:ascii="Times New Roman" w:hAnsi="Times New Roman"/>
                  <w:color w:val="000000" w:themeColor="text1"/>
                </w:rPr>
                <w:t>″ с. ш. 4</w:t>
              </w:r>
              <w:r>
                <w:rPr>
                  <w:rStyle w:val="af0"/>
                  <w:rFonts w:ascii="Times New Roman" w:hAnsi="Times New Roman"/>
                  <w:color w:val="000000" w:themeColor="text1"/>
                </w:rPr>
                <w:t>2</w:t>
              </w:r>
              <w:r w:rsidRPr="002D1AF9">
                <w:rPr>
                  <w:rStyle w:val="af0"/>
                  <w:rFonts w:ascii="Times New Roman" w:hAnsi="Times New Roman"/>
                  <w:color w:val="000000" w:themeColor="text1"/>
                </w:rPr>
                <w:t>°</w:t>
              </w:r>
              <w:r>
                <w:rPr>
                  <w:rStyle w:val="af0"/>
                  <w:rFonts w:ascii="Times New Roman" w:hAnsi="Times New Roman"/>
                  <w:color w:val="000000" w:themeColor="text1"/>
                </w:rPr>
                <w:t>05′19</w:t>
              </w:r>
              <w:r w:rsidRPr="002D1AF9">
                <w:rPr>
                  <w:rStyle w:val="af0"/>
                  <w:rFonts w:ascii="Times New Roman" w:hAnsi="Times New Roman"/>
                  <w:color w:val="000000" w:themeColor="text1"/>
                </w:rPr>
                <w:t>″ в. д.</w:t>
              </w:r>
            </w:hyperlink>
          </w:p>
        </w:tc>
      </w:tr>
      <w:tr w:rsidR="00E7377D" w:rsidTr="00ED6FC0">
        <w:tc>
          <w:tcPr>
            <w:tcW w:w="1900" w:type="dxa"/>
          </w:tcPr>
          <w:p w:rsidR="00E7377D" w:rsidRPr="00B7643F" w:rsidRDefault="00E7377D" w:rsidP="00E7377D">
            <w:pPr>
              <w:rPr>
                <w:rFonts w:ascii="Times New Roman" w:hAnsi="Times New Roman"/>
              </w:rPr>
            </w:pPr>
            <w:r>
              <w:rPr>
                <w:rFonts w:ascii="Times New Roman" w:hAnsi="Times New Roman"/>
              </w:rPr>
              <w:t>Площадь</w:t>
            </w:r>
          </w:p>
        </w:tc>
        <w:tc>
          <w:tcPr>
            <w:tcW w:w="13835" w:type="dxa"/>
          </w:tcPr>
          <w:p w:rsidR="00E7377D" w:rsidRDefault="00E7377D" w:rsidP="00ED6FC0">
            <w:pPr>
              <w:rPr>
                <w:rFonts w:ascii="Times New Roman" w:hAnsi="Times New Roman"/>
              </w:rPr>
            </w:pPr>
            <w:r>
              <w:rPr>
                <w:rFonts w:ascii="Times New Roman" w:hAnsi="Times New Roman"/>
              </w:rPr>
              <w:t>Площадь поселения - 3,65 га</w:t>
            </w:r>
            <w:r w:rsidR="00D6680E">
              <w:rPr>
                <w:rFonts w:ascii="Times New Roman" w:hAnsi="Times New Roman"/>
              </w:rPr>
              <w:t>.</w:t>
            </w:r>
          </w:p>
          <w:p w:rsidR="00E7377D" w:rsidRPr="00B7643F" w:rsidRDefault="00E7377D" w:rsidP="00E7377D">
            <w:pPr>
              <w:contextualSpacing/>
              <w:rPr>
                <w:rFonts w:ascii="Times New Roman" w:hAnsi="Times New Roman"/>
              </w:rPr>
            </w:pPr>
            <w:r>
              <w:rPr>
                <w:rFonts w:ascii="Times New Roman" w:hAnsi="Times New Roman"/>
              </w:rPr>
              <w:t>Процент от площади района – 0,43%</w:t>
            </w:r>
            <w:r w:rsidR="00D6680E">
              <w:rPr>
                <w:rFonts w:ascii="Times New Roman" w:hAnsi="Times New Roman"/>
              </w:rPr>
              <w:t>.</w:t>
            </w:r>
          </w:p>
        </w:tc>
      </w:tr>
      <w:tr w:rsidR="00E7377D" w:rsidTr="00ED6FC0">
        <w:tc>
          <w:tcPr>
            <w:tcW w:w="1900" w:type="dxa"/>
          </w:tcPr>
          <w:p w:rsidR="00E7377D" w:rsidRDefault="00E7377D" w:rsidP="00ED6FC0">
            <w:pPr>
              <w:rPr>
                <w:rFonts w:ascii="Times New Roman" w:hAnsi="Times New Roman"/>
              </w:rPr>
            </w:pPr>
            <w:r>
              <w:rPr>
                <w:rFonts w:ascii="Times New Roman" w:hAnsi="Times New Roman"/>
              </w:rPr>
              <w:t>Плотность</w:t>
            </w:r>
          </w:p>
        </w:tc>
        <w:tc>
          <w:tcPr>
            <w:tcW w:w="13835" w:type="dxa"/>
          </w:tcPr>
          <w:p w:rsidR="00E7377D" w:rsidRDefault="00E7377D" w:rsidP="00E7377D">
            <w:pPr>
              <w:ind w:right="-454"/>
              <w:contextualSpacing/>
              <w:rPr>
                <w:rFonts w:ascii="Times New Roman" w:hAnsi="Times New Roman"/>
              </w:rPr>
            </w:pPr>
            <w:r>
              <w:rPr>
                <w:rFonts w:ascii="Times New Roman" w:hAnsi="Times New Roman"/>
              </w:rPr>
              <w:t>Плотность населения – 431,78 чел/км</w:t>
            </w:r>
            <w:r w:rsidRPr="003E0242">
              <w:rPr>
                <w:rFonts w:ascii="Times New Roman" w:hAnsi="Times New Roman"/>
                <w:vertAlign w:val="superscript"/>
              </w:rPr>
              <w:t>2</w:t>
            </w:r>
          </w:p>
        </w:tc>
      </w:tr>
      <w:tr w:rsidR="00D6680E" w:rsidTr="00ED6FC0">
        <w:tc>
          <w:tcPr>
            <w:tcW w:w="1900" w:type="dxa"/>
          </w:tcPr>
          <w:p w:rsidR="00D6680E" w:rsidRDefault="00D6680E" w:rsidP="00ED6FC0">
            <w:pPr>
              <w:rPr>
                <w:rFonts w:ascii="Times New Roman" w:hAnsi="Times New Roman"/>
              </w:rPr>
            </w:pPr>
            <w:r>
              <w:rPr>
                <w:rFonts w:ascii="Times New Roman" w:hAnsi="Times New Roman"/>
              </w:rPr>
              <w:t>Динамика численности</w:t>
            </w:r>
          </w:p>
        </w:tc>
        <w:tc>
          <w:tcPr>
            <w:tcW w:w="13835" w:type="dxa"/>
          </w:tcPr>
          <w:p w:rsidR="00D6680E" w:rsidRPr="00656643" w:rsidRDefault="00D6680E" w:rsidP="00D6680E">
            <w:pPr>
              <w:ind w:right="-454"/>
              <w:contextualSpacing/>
              <w:rPr>
                <w:rFonts w:ascii="Times New Roman" w:hAnsi="Times New Roman"/>
                <w:i/>
              </w:rPr>
            </w:pPr>
            <w:r w:rsidRPr="00656643">
              <w:rPr>
                <w:rFonts w:ascii="Times New Roman" w:hAnsi="Times New Roman"/>
                <w:i/>
              </w:rPr>
              <w:t xml:space="preserve">Таблица – </w:t>
            </w:r>
            <w:r w:rsidRPr="00656643">
              <w:rPr>
                <w:rFonts w:ascii="Times New Roman" w:hAnsi="Times New Roman"/>
                <w:b/>
                <w:i/>
              </w:rPr>
              <w:t>Динамика численности населения</w:t>
            </w:r>
          </w:p>
          <w:tbl>
            <w:tblPr>
              <w:tblStyle w:val="ad"/>
              <w:tblW w:w="0" w:type="auto"/>
              <w:tblLook w:val="04A0"/>
            </w:tblPr>
            <w:tblGrid>
              <w:gridCol w:w="749"/>
              <w:gridCol w:w="749"/>
              <w:gridCol w:w="749"/>
              <w:gridCol w:w="749"/>
              <w:gridCol w:w="749"/>
              <w:gridCol w:w="749"/>
              <w:gridCol w:w="749"/>
              <w:gridCol w:w="750"/>
              <w:gridCol w:w="750"/>
            </w:tblGrid>
            <w:tr w:rsidR="00D6680E" w:rsidTr="001337D7">
              <w:tc>
                <w:tcPr>
                  <w:tcW w:w="749" w:type="dxa"/>
                  <w:shd w:val="clear" w:color="auto" w:fill="EEECE1" w:themeFill="background2"/>
                </w:tcPr>
                <w:p w:rsidR="00D6680E" w:rsidRDefault="00D6680E" w:rsidP="001337D7">
                  <w:pPr>
                    <w:ind w:right="-454"/>
                    <w:contextualSpacing/>
                    <w:rPr>
                      <w:rFonts w:ascii="Times New Roman" w:hAnsi="Times New Roman"/>
                    </w:rPr>
                  </w:pPr>
                  <w:r>
                    <w:rPr>
                      <w:rFonts w:ascii="Times New Roman" w:hAnsi="Times New Roman"/>
                    </w:rPr>
                    <w:t xml:space="preserve">2002 </w:t>
                  </w:r>
                </w:p>
              </w:tc>
              <w:tc>
                <w:tcPr>
                  <w:tcW w:w="749" w:type="dxa"/>
                  <w:shd w:val="clear" w:color="auto" w:fill="EEECE1" w:themeFill="background2"/>
                </w:tcPr>
                <w:p w:rsidR="00D6680E" w:rsidRDefault="00D6680E" w:rsidP="001337D7">
                  <w:pPr>
                    <w:ind w:right="-454"/>
                    <w:contextualSpacing/>
                    <w:rPr>
                      <w:rFonts w:ascii="Times New Roman" w:hAnsi="Times New Roman"/>
                    </w:rPr>
                  </w:pPr>
                  <w:r>
                    <w:rPr>
                      <w:rFonts w:ascii="Times New Roman" w:hAnsi="Times New Roman"/>
                    </w:rPr>
                    <w:t>2010</w:t>
                  </w:r>
                </w:p>
              </w:tc>
              <w:tc>
                <w:tcPr>
                  <w:tcW w:w="749" w:type="dxa"/>
                  <w:shd w:val="clear" w:color="auto" w:fill="EEECE1" w:themeFill="background2"/>
                </w:tcPr>
                <w:p w:rsidR="00D6680E" w:rsidRDefault="00D6680E" w:rsidP="001337D7">
                  <w:pPr>
                    <w:ind w:right="-454"/>
                    <w:contextualSpacing/>
                    <w:rPr>
                      <w:rFonts w:ascii="Times New Roman" w:hAnsi="Times New Roman"/>
                    </w:rPr>
                  </w:pPr>
                  <w:r>
                    <w:rPr>
                      <w:rFonts w:ascii="Times New Roman" w:hAnsi="Times New Roman"/>
                    </w:rPr>
                    <w:t>2011</w:t>
                  </w:r>
                </w:p>
              </w:tc>
              <w:tc>
                <w:tcPr>
                  <w:tcW w:w="749" w:type="dxa"/>
                  <w:shd w:val="clear" w:color="auto" w:fill="EEECE1" w:themeFill="background2"/>
                </w:tcPr>
                <w:p w:rsidR="00D6680E" w:rsidRDefault="00D6680E" w:rsidP="001337D7">
                  <w:pPr>
                    <w:ind w:right="-454"/>
                    <w:contextualSpacing/>
                    <w:rPr>
                      <w:rFonts w:ascii="Times New Roman" w:hAnsi="Times New Roman"/>
                    </w:rPr>
                  </w:pPr>
                  <w:r>
                    <w:rPr>
                      <w:rFonts w:ascii="Times New Roman" w:hAnsi="Times New Roman"/>
                    </w:rPr>
                    <w:t>2012</w:t>
                  </w:r>
                </w:p>
              </w:tc>
              <w:tc>
                <w:tcPr>
                  <w:tcW w:w="749" w:type="dxa"/>
                  <w:shd w:val="clear" w:color="auto" w:fill="EEECE1" w:themeFill="background2"/>
                </w:tcPr>
                <w:p w:rsidR="00D6680E" w:rsidRDefault="00D6680E" w:rsidP="001337D7">
                  <w:pPr>
                    <w:ind w:right="-454"/>
                    <w:contextualSpacing/>
                    <w:rPr>
                      <w:rFonts w:ascii="Times New Roman" w:hAnsi="Times New Roman"/>
                    </w:rPr>
                  </w:pPr>
                  <w:r>
                    <w:rPr>
                      <w:rFonts w:ascii="Times New Roman" w:hAnsi="Times New Roman"/>
                    </w:rPr>
                    <w:t>2013</w:t>
                  </w:r>
                </w:p>
              </w:tc>
              <w:tc>
                <w:tcPr>
                  <w:tcW w:w="749" w:type="dxa"/>
                  <w:shd w:val="clear" w:color="auto" w:fill="EEECE1" w:themeFill="background2"/>
                </w:tcPr>
                <w:p w:rsidR="00D6680E" w:rsidRDefault="00D6680E" w:rsidP="001337D7">
                  <w:pPr>
                    <w:ind w:right="-454"/>
                    <w:contextualSpacing/>
                    <w:rPr>
                      <w:rFonts w:ascii="Times New Roman" w:hAnsi="Times New Roman"/>
                    </w:rPr>
                  </w:pPr>
                  <w:r>
                    <w:rPr>
                      <w:rFonts w:ascii="Times New Roman" w:hAnsi="Times New Roman"/>
                    </w:rPr>
                    <w:t>2014</w:t>
                  </w:r>
                </w:p>
              </w:tc>
              <w:tc>
                <w:tcPr>
                  <w:tcW w:w="749" w:type="dxa"/>
                  <w:shd w:val="clear" w:color="auto" w:fill="EEECE1" w:themeFill="background2"/>
                </w:tcPr>
                <w:p w:rsidR="00D6680E" w:rsidRDefault="00D6680E" w:rsidP="001337D7">
                  <w:pPr>
                    <w:ind w:right="-454"/>
                    <w:contextualSpacing/>
                    <w:rPr>
                      <w:rFonts w:ascii="Times New Roman" w:hAnsi="Times New Roman"/>
                    </w:rPr>
                  </w:pPr>
                  <w:r>
                    <w:rPr>
                      <w:rFonts w:ascii="Times New Roman" w:hAnsi="Times New Roman"/>
                    </w:rPr>
                    <w:t>2015</w:t>
                  </w:r>
                </w:p>
              </w:tc>
              <w:tc>
                <w:tcPr>
                  <w:tcW w:w="750" w:type="dxa"/>
                  <w:shd w:val="clear" w:color="auto" w:fill="EEECE1" w:themeFill="background2"/>
                </w:tcPr>
                <w:p w:rsidR="00D6680E" w:rsidRDefault="00D6680E" w:rsidP="001337D7">
                  <w:pPr>
                    <w:ind w:right="-454"/>
                    <w:contextualSpacing/>
                    <w:rPr>
                      <w:rFonts w:ascii="Times New Roman" w:hAnsi="Times New Roman"/>
                    </w:rPr>
                  </w:pPr>
                  <w:r>
                    <w:rPr>
                      <w:rFonts w:ascii="Times New Roman" w:hAnsi="Times New Roman"/>
                    </w:rPr>
                    <w:t>2016</w:t>
                  </w:r>
                </w:p>
              </w:tc>
              <w:tc>
                <w:tcPr>
                  <w:tcW w:w="750" w:type="dxa"/>
                  <w:shd w:val="clear" w:color="auto" w:fill="EEECE1" w:themeFill="background2"/>
                </w:tcPr>
                <w:p w:rsidR="00D6680E" w:rsidRDefault="00D6680E" w:rsidP="001337D7">
                  <w:pPr>
                    <w:ind w:right="-454"/>
                    <w:contextualSpacing/>
                    <w:rPr>
                      <w:rFonts w:ascii="Times New Roman" w:hAnsi="Times New Roman"/>
                    </w:rPr>
                  </w:pPr>
                  <w:r>
                    <w:rPr>
                      <w:rFonts w:ascii="Times New Roman" w:hAnsi="Times New Roman"/>
                    </w:rPr>
                    <w:t>2017</w:t>
                  </w:r>
                </w:p>
              </w:tc>
            </w:tr>
            <w:tr w:rsidR="00D6680E" w:rsidTr="001337D7">
              <w:tc>
                <w:tcPr>
                  <w:tcW w:w="749" w:type="dxa"/>
                </w:tcPr>
                <w:p w:rsidR="00D6680E" w:rsidRDefault="00D6680E" w:rsidP="001337D7">
                  <w:pPr>
                    <w:ind w:right="-454"/>
                    <w:contextualSpacing/>
                    <w:rPr>
                      <w:rFonts w:ascii="Times New Roman" w:hAnsi="Times New Roman"/>
                    </w:rPr>
                  </w:pPr>
                  <w:r>
                    <w:rPr>
                      <w:rFonts w:ascii="Times New Roman" w:hAnsi="Times New Roman"/>
                    </w:rPr>
                    <w:t>720</w:t>
                  </w:r>
                </w:p>
              </w:tc>
              <w:tc>
                <w:tcPr>
                  <w:tcW w:w="749" w:type="dxa"/>
                </w:tcPr>
                <w:p w:rsidR="00D6680E" w:rsidRDefault="00D6680E" w:rsidP="001337D7">
                  <w:pPr>
                    <w:ind w:right="-454"/>
                    <w:contextualSpacing/>
                    <w:rPr>
                      <w:rFonts w:ascii="Times New Roman" w:hAnsi="Times New Roman"/>
                    </w:rPr>
                  </w:pPr>
                  <w:r>
                    <w:rPr>
                      <w:rFonts w:ascii="Times New Roman" w:hAnsi="Times New Roman"/>
                    </w:rPr>
                    <w:t>554</w:t>
                  </w:r>
                </w:p>
              </w:tc>
              <w:tc>
                <w:tcPr>
                  <w:tcW w:w="749" w:type="dxa"/>
                </w:tcPr>
                <w:p w:rsidR="00D6680E" w:rsidRDefault="00D6680E" w:rsidP="001337D7">
                  <w:pPr>
                    <w:ind w:right="-454"/>
                    <w:contextualSpacing/>
                    <w:rPr>
                      <w:rFonts w:ascii="Times New Roman" w:hAnsi="Times New Roman"/>
                    </w:rPr>
                  </w:pPr>
                  <w:r>
                    <w:rPr>
                      <w:rFonts w:ascii="Times New Roman" w:hAnsi="Times New Roman"/>
                    </w:rPr>
                    <w:t>551</w:t>
                  </w:r>
                </w:p>
              </w:tc>
              <w:tc>
                <w:tcPr>
                  <w:tcW w:w="749" w:type="dxa"/>
                </w:tcPr>
                <w:p w:rsidR="00D6680E" w:rsidRDefault="00D6680E" w:rsidP="001337D7">
                  <w:pPr>
                    <w:ind w:right="-454"/>
                    <w:contextualSpacing/>
                    <w:rPr>
                      <w:rFonts w:ascii="Times New Roman" w:hAnsi="Times New Roman"/>
                    </w:rPr>
                  </w:pPr>
                  <w:r>
                    <w:rPr>
                      <w:rFonts w:ascii="Times New Roman" w:hAnsi="Times New Roman"/>
                    </w:rPr>
                    <w:t>518</w:t>
                  </w:r>
                </w:p>
              </w:tc>
              <w:tc>
                <w:tcPr>
                  <w:tcW w:w="749" w:type="dxa"/>
                </w:tcPr>
                <w:p w:rsidR="00D6680E" w:rsidRDefault="00D6680E" w:rsidP="001337D7">
                  <w:pPr>
                    <w:ind w:right="-454"/>
                    <w:contextualSpacing/>
                    <w:rPr>
                      <w:rFonts w:ascii="Times New Roman" w:hAnsi="Times New Roman"/>
                    </w:rPr>
                  </w:pPr>
                  <w:r>
                    <w:rPr>
                      <w:rFonts w:ascii="Times New Roman" w:hAnsi="Times New Roman"/>
                    </w:rPr>
                    <w:t>494</w:t>
                  </w:r>
                </w:p>
              </w:tc>
              <w:tc>
                <w:tcPr>
                  <w:tcW w:w="749" w:type="dxa"/>
                </w:tcPr>
                <w:p w:rsidR="00D6680E" w:rsidRDefault="00D6680E" w:rsidP="001337D7">
                  <w:pPr>
                    <w:ind w:right="-454"/>
                    <w:contextualSpacing/>
                    <w:rPr>
                      <w:rFonts w:ascii="Times New Roman" w:hAnsi="Times New Roman"/>
                    </w:rPr>
                  </w:pPr>
                  <w:r>
                    <w:rPr>
                      <w:rFonts w:ascii="Times New Roman" w:hAnsi="Times New Roman"/>
                    </w:rPr>
                    <w:t>499</w:t>
                  </w:r>
                </w:p>
              </w:tc>
              <w:tc>
                <w:tcPr>
                  <w:tcW w:w="749" w:type="dxa"/>
                </w:tcPr>
                <w:p w:rsidR="00D6680E" w:rsidRDefault="00D6680E" w:rsidP="001337D7">
                  <w:pPr>
                    <w:ind w:right="-454"/>
                    <w:contextualSpacing/>
                    <w:rPr>
                      <w:rFonts w:ascii="Times New Roman" w:hAnsi="Times New Roman"/>
                    </w:rPr>
                  </w:pPr>
                  <w:r>
                    <w:rPr>
                      <w:rFonts w:ascii="Times New Roman" w:hAnsi="Times New Roman"/>
                    </w:rPr>
                    <w:t>502</w:t>
                  </w:r>
                </w:p>
              </w:tc>
              <w:tc>
                <w:tcPr>
                  <w:tcW w:w="750" w:type="dxa"/>
                </w:tcPr>
                <w:p w:rsidR="00D6680E" w:rsidRDefault="00D6680E" w:rsidP="001337D7">
                  <w:pPr>
                    <w:ind w:right="-454"/>
                    <w:contextualSpacing/>
                    <w:rPr>
                      <w:rFonts w:ascii="Times New Roman" w:hAnsi="Times New Roman"/>
                    </w:rPr>
                  </w:pPr>
                  <w:r>
                    <w:rPr>
                      <w:rFonts w:ascii="Times New Roman" w:hAnsi="Times New Roman"/>
                    </w:rPr>
                    <w:t>1634</w:t>
                  </w:r>
                </w:p>
              </w:tc>
              <w:tc>
                <w:tcPr>
                  <w:tcW w:w="750" w:type="dxa"/>
                </w:tcPr>
                <w:p w:rsidR="00D6680E" w:rsidRDefault="00D6680E" w:rsidP="001337D7">
                  <w:pPr>
                    <w:ind w:right="-454"/>
                    <w:contextualSpacing/>
                    <w:rPr>
                      <w:rFonts w:ascii="Times New Roman" w:hAnsi="Times New Roman"/>
                    </w:rPr>
                  </w:pPr>
                  <w:r>
                    <w:rPr>
                      <w:rFonts w:ascii="Times New Roman" w:hAnsi="Times New Roman"/>
                    </w:rPr>
                    <w:t>1576</w:t>
                  </w:r>
                </w:p>
              </w:tc>
            </w:tr>
          </w:tbl>
          <w:p w:rsidR="00D6680E" w:rsidRDefault="00D6680E" w:rsidP="00E7377D">
            <w:pPr>
              <w:ind w:right="-454"/>
              <w:contextualSpacing/>
              <w:rPr>
                <w:rFonts w:ascii="Times New Roman" w:hAnsi="Times New Roman"/>
              </w:rPr>
            </w:pPr>
          </w:p>
        </w:tc>
      </w:tr>
      <w:tr w:rsidR="00E7377D" w:rsidTr="00ED6FC0">
        <w:tc>
          <w:tcPr>
            <w:tcW w:w="1900" w:type="dxa"/>
          </w:tcPr>
          <w:p w:rsidR="00E7377D" w:rsidRDefault="00E7377D" w:rsidP="00ED6FC0">
            <w:pPr>
              <w:contextualSpacing/>
              <w:rPr>
                <w:rFonts w:ascii="Times New Roman" w:hAnsi="Times New Roman"/>
              </w:rPr>
            </w:pPr>
            <w:r>
              <w:rPr>
                <w:rFonts w:ascii="Times New Roman" w:hAnsi="Times New Roman"/>
              </w:rPr>
              <w:t xml:space="preserve">Структура Пановского сельского поселения </w:t>
            </w:r>
          </w:p>
          <w:p w:rsidR="00E7377D" w:rsidRDefault="00E7377D" w:rsidP="00ED6FC0">
            <w:pPr>
              <w:ind w:right="-454"/>
              <w:contextualSpacing/>
              <w:rPr>
                <w:rFonts w:ascii="Times New Roman" w:hAnsi="Times New Roman"/>
              </w:rPr>
            </w:pPr>
          </w:p>
          <w:p w:rsidR="00E7377D" w:rsidRDefault="00E7377D" w:rsidP="00ED6FC0">
            <w:pPr>
              <w:ind w:right="-454"/>
              <w:contextualSpacing/>
              <w:rPr>
                <w:rFonts w:ascii="Times New Roman" w:hAnsi="Times New Roman"/>
              </w:rPr>
            </w:pPr>
          </w:p>
          <w:p w:rsidR="00E7377D" w:rsidRDefault="00E7377D" w:rsidP="00ED6FC0">
            <w:pPr>
              <w:ind w:right="-454"/>
              <w:contextualSpacing/>
              <w:rPr>
                <w:rFonts w:ascii="Times New Roman" w:hAnsi="Times New Roman"/>
              </w:rPr>
            </w:pPr>
          </w:p>
          <w:p w:rsidR="00E7377D" w:rsidRDefault="00E7377D" w:rsidP="00ED6FC0">
            <w:pPr>
              <w:ind w:right="-454"/>
              <w:contextualSpacing/>
              <w:rPr>
                <w:rFonts w:ascii="Times New Roman" w:hAnsi="Times New Roman"/>
              </w:rPr>
            </w:pPr>
          </w:p>
        </w:tc>
        <w:tc>
          <w:tcPr>
            <w:tcW w:w="13835" w:type="dxa"/>
          </w:tcPr>
          <w:tbl>
            <w:tblPr>
              <w:tblStyle w:val="ad"/>
              <w:tblW w:w="0" w:type="auto"/>
              <w:tblLook w:val="04A0"/>
            </w:tblPr>
            <w:tblGrid>
              <w:gridCol w:w="475"/>
              <w:gridCol w:w="1907"/>
              <w:gridCol w:w="9780"/>
              <w:gridCol w:w="709"/>
              <w:gridCol w:w="709"/>
            </w:tblGrid>
            <w:tr w:rsidR="00D6680E" w:rsidTr="00682286">
              <w:tc>
                <w:tcPr>
                  <w:tcW w:w="475" w:type="dxa"/>
                  <w:vMerge w:val="restart"/>
                  <w:shd w:val="clear" w:color="auto" w:fill="EEECE1" w:themeFill="background2"/>
                </w:tcPr>
                <w:p w:rsidR="00D6680E" w:rsidRDefault="00D6680E" w:rsidP="00ED6FC0">
                  <w:pPr>
                    <w:ind w:right="-454"/>
                    <w:contextualSpacing/>
                    <w:rPr>
                      <w:rFonts w:ascii="Times New Roman" w:hAnsi="Times New Roman"/>
                    </w:rPr>
                  </w:pPr>
                  <w:r>
                    <w:rPr>
                      <w:rFonts w:ascii="Times New Roman" w:hAnsi="Times New Roman"/>
                    </w:rPr>
                    <w:t>№</w:t>
                  </w:r>
                </w:p>
              </w:tc>
              <w:tc>
                <w:tcPr>
                  <w:tcW w:w="1907" w:type="dxa"/>
                  <w:vMerge w:val="restart"/>
                  <w:shd w:val="clear" w:color="auto" w:fill="EEECE1" w:themeFill="background2"/>
                </w:tcPr>
                <w:p w:rsidR="00D6680E" w:rsidRDefault="00D6680E" w:rsidP="007A70C4">
                  <w:pPr>
                    <w:ind w:right="34"/>
                    <w:contextualSpacing/>
                    <w:rPr>
                      <w:rFonts w:ascii="Times New Roman" w:hAnsi="Times New Roman"/>
                    </w:rPr>
                  </w:pPr>
                  <w:r>
                    <w:rPr>
                      <w:rFonts w:ascii="Times New Roman" w:hAnsi="Times New Roman"/>
                    </w:rPr>
                    <w:t>Название населенного пункта</w:t>
                  </w:r>
                </w:p>
              </w:tc>
              <w:tc>
                <w:tcPr>
                  <w:tcW w:w="9780" w:type="dxa"/>
                  <w:vMerge w:val="restart"/>
                  <w:shd w:val="clear" w:color="auto" w:fill="EEECE1" w:themeFill="background2"/>
                </w:tcPr>
                <w:p w:rsidR="00D6680E" w:rsidRDefault="00D6680E" w:rsidP="007A70C4">
                  <w:pPr>
                    <w:ind w:right="33"/>
                    <w:contextualSpacing/>
                    <w:rPr>
                      <w:rFonts w:ascii="Times New Roman" w:hAnsi="Times New Roman"/>
                    </w:rPr>
                  </w:pPr>
                  <w:r>
                    <w:rPr>
                      <w:rFonts w:ascii="Times New Roman" w:hAnsi="Times New Roman"/>
                    </w:rPr>
                    <w:t>Информация о населенном пункте</w:t>
                  </w:r>
                </w:p>
              </w:tc>
              <w:tc>
                <w:tcPr>
                  <w:tcW w:w="1418" w:type="dxa"/>
                  <w:gridSpan w:val="2"/>
                  <w:shd w:val="clear" w:color="auto" w:fill="EEECE1" w:themeFill="background2"/>
                </w:tcPr>
                <w:p w:rsidR="00D6680E" w:rsidRDefault="00D6680E" w:rsidP="00ED6FC0">
                  <w:pPr>
                    <w:ind w:right="-454"/>
                    <w:contextualSpacing/>
                    <w:rPr>
                      <w:rFonts w:ascii="Times New Roman" w:hAnsi="Times New Roman"/>
                    </w:rPr>
                  </w:pPr>
                  <w:r>
                    <w:rPr>
                      <w:rFonts w:ascii="Times New Roman" w:hAnsi="Times New Roman"/>
                    </w:rPr>
                    <w:t>Численность населения</w:t>
                  </w:r>
                </w:p>
              </w:tc>
            </w:tr>
            <w:tr w:rsidR="00D6680E" w:rsidTr="00682286">
              <w:tc>
                <w:tcPr>
                  <w:tcW w:w="475" w:type="dxa"/>
                  <w:vMerge/>
                </w:tcPr>
                <w:p w:rsidR="00D6680E" w:rsidRDefault="00D6680E" w:rsidP="00ED6FC0">
                  <w:pPr>
                    <w:ind w:right="-454"/>
                    <w:contextualSpacing/>
                    <w:rPr>
                      <w:rFonts w:ascii="Times New Roman" w:hAnsi="Times New Roman"/>
                    </w:rPr>
                  </w:pPr>
                </w:p>
              </w:tc>
              <w:tc>
                <w:tcPr>
                  <w:tcW w:w="1907" w:type="dxa"/>
                  <w:vMerge/>
                </w:tcPr>
                <w:p w:rsidR="00D6680E" w:rsidRDefault="00D6680E" w:rsidP="00ED6FC0">
                  <w:pPr>
                    <w:ind w:right="-454"/>
                    <w:contextualSpacing/>
                    <w:rPr>
                      <w:rFonts w:ascii="Times New Roman" w:hAnsi="Times New Roman"/>
                    </w:rPr>
                  </w:pPr>
                </w:p>
              </w:tc>
              <w:tc>
                <w:tcPr>
                  <w:tcW w:w="9780" w:type="dxa"/>
                  <w:vMerge/>
                  <w:shd w:val="clear" w:color="auto" w:fill="EEECE1" w:themeFill="background2"/>
                </w:tcPr>
                <w:p w:rsidR="00D6680E" w:rsidRDefault="00D6680E" w:rsidP="00ED6FC0">
                  <w:pPr>
                    <w:ind w:right="-454"/>
                    <w:contextualSpacing/>
                    <w:rPr>
                      <w:rFonts w:ascii="Times New Roman" w:hAnsi="Times New Roman"/>
                    </w:rPr>
                  </w:pPr>
                </w:p>
              </w:tc>
              <w:tc>
                <w:tcPr>
                  <w:tcW w:w="709" w:type="dxa"/>
                  <w:shd w:val="clear" w:color="auto" w:fill="EEECE1" w:themeFill="background2"/>
                </w:tcPr>
                <w:p w:rsidR="00D6680E" w:rsidRDefault="00D6680E" w:rsidP="00ED6FC0">
                  <w:pPr>
                    <w:ind w:right="-454"/>
                    <w:contextualSpacing/>
                    <w:rPr>
                      <w:rFonts w:ascii="Times New Roman" w:hAnsi="Times New Roman"/>
                    </w:rPr>
                  </w:pPr>
                  <w:r>
                    <w:rPr>
                      <w:rFonts w:ascii="Times New Roman" w:hAnsi="Times New Roman"/>
                    </w:rPr>
                    <w:t>2010*</w:t>
                  </w:r>
                </w:p>
              </w:tc>
              <w:tc>
                <w:tcPr>
                  <w:tcW w:w="709" w:type="dxa"/>
                  <w:shd w:val="clear" w:color="auto" w:fill="EEECE1" w:themeFill="background2"/>
                </w:tcPr>
                <w:p w:rsidR="00D6680E" w:rsidRDefault="00D6680E" w:rsidP="00174067">
                  <w:pPr>
                    <w:ind w:right="-186"/>
                    <w:contextualSpacing/>
                    <w:rPr>
                      <w:rFonts w:ascii="Times New Roman" w:hAnsi="Times New Roman"/>
                    </w:rPr>
                  </w:pPr>
                  <w:r>
                    <w:rPr>
                      <w:rFonts w:ascii="Times New Roman" w:hAnsi="Times New Roman"/>
                    </w:rPr>
                    <w:t>2019</w:t>
                  </w:r>
                </w:p>
              </w:tc>
            </w:tr>
            <w:tr w:rsidR="00D6680E" w:rsidTr="00682286">
              <w:tc>
                <w:tcPr>
                  <w:tcW w:w="475" w:type="dxa"/>
                </w:tcPr>
                <w:p w:rsidR="00D6680E" w:rsidRDefault="00D6680E" w:rsidP="00ED6FC0">
                  <w:pPr>
                    <w:ind w:right="-454"/>
                    <w:contextualSpacing/>
                    <w:rPr>
                      <w:rFonts w:ascii="Times New Roman" w:hAnsi="Times New Roman"/>
                    </w:rPr>
                  </w:pPr>
                  <w:r>
                    <w:rPr>
                      <w:rFonts w:ascii="Times New Roman" w:hAnsi="Times New Roman"/>
                    </w:rPr>
                    <w:t>1.</w:t>
                  </w:r>
                </w:p>
              </w:tc>
              <w:tc>
                <w:tcPr>
                  <w:tcW w:w="1907" w:type="dxa"/>
                </w:tcPr>
                <w:p w:rsidR="00D6680E" w:rsidRDefault="00D6680E" w:rsidP="00D12C16">
                  <w:pPr>
                    <w:ind w:right="-454"/>
                    <w:contextualSpacing/>
                    <w:rPr>
                      <w:rFonts w:ascii="Times New Roman" w:hAnsi="Times New Roman"/>
                    </w:rPr>
                  </w:pPr>
                  <w:r>
                    <w:rPr>
                      <w:rFonts w:ascii="Times New Roman" w:hAnsi="Times New Roman"/>
                    </w:rPr>
                    <w:t>д.Барское</w:t>
                  </w:r>
                </w:p>
              </w:tc>
              <w:tc>
                <w:tcPr>
                  <w:tcW w:w="9780" w:type="dxa"/>
                </w:tcPr>
                <w:p w:rsidR="00D6680E" w:rsidRDefault="00D6680E" w:rsidP="00D6680E">
                  <w:pPr>
                    <w:ind w:right="33"/>
                    <w:contextualSpacing/>
                    <w:jc w:val="both"/>
                    <w:rPr>
                      <w:rFonts w:ascii="Times New Roman" w:hAnsi="Times New Roman"/>
                    </w:rPr>
                  </w:pPr>
                  <w:r>
                    <w:rPr>
                      <w:rFonts w:ascii="Times New Roman" w:hAnsi="Times New Roman"/>
                    </w:rPr>
                    <w:t>Находится в восточной части Палехского района, в 21,9 км к востоку от Палеха (32,1 км по автодорогам). Деревня расположена на р.Лух.</w:t>
                  </w:r>
                </w:p>
              </w:tc>
              <w:tc>
                <w:tcPr>
                  <w:tcW w:w="709" w:type="dxa"/>
                </w:tcPr>
                <w:p w:rsidR="00D6680E" w:rsidRDefault="00D6680E" w:rsidP="00ED6FC0">
                  <w:pPr>
                    <w:ind w:right="-454"/>
                    <w:contextualSpacing/>
                    <w:rPr>
                      <w:rFonts w:ascii="Times New Roman" w:hAnsi="Times New Roman"/>
                    </w:rPr>
                  </w:pPr>
                  <w:r>
                    <w:rPr>
                      <w:rFonts w:ascii="Times New Roman" w:hAnsi="Times New Roman"/>
                    </w:rPr>
                    <w:t>7</w:t>
                  </w:r>
                </w:p>
              </w:tc>
              <w:tc>
                <w:tcPr>
                  <w:tcW w:w="709" w:type="dxa"/>
                </w:tcPr>
                <w:p w:rsidR="00D6680E" w:rsidRDefault="00D6680E" w:rsidP="00174067">
                  <w:pPr>
                    <w:contextualSpacing/>
                    <w:jc w:val="both"/>
                    <w:rPr>
                      <w:rFonts w:ascii="Times New Roman" w:hAnsi="Times New Roman"/>
                    </w:rPr>
                  </w:pPr>
                </w:p>
              </w:tc>
            </w:tr>
            <w:tr w:rsidR="00D6680E" w:rsidTr="00682286">
              <w:tc>
                <w:tcPr>
                  <w:tcW w:w="475" w:type="dxa"/>
                </w:tcPr>
                <w:p w:rsidR="00D6680E" w:rsidRDefault="00D6680E" w:rsidP="00ED6FC0">
                  <w:pPr>
                    <w:ind w:right="-454"/>
                    <w:contextualSpacing/>
                    <w:rPr>
                      <w:rFonts w:ascii="Times New Roman" w:hAnsi="Times New Roman"/>
                    </w:rPr>
                  </w:pPr>
                  <w:r>
                    <w:rPr>
                      <w:rFonts w:ascii="Times New Roman" w:hAnsi="Times New Roman"/>
                    </w:rPr>
                    <w:t>2.</w:t>
                  </w:r>
                </w:p>
              </w:tc>
              <w:tc>
                <w:tcPr>
                  <w:tcW w:w="1907" w:type="dxa"/>
                </w:tcPr>
                <w:p w:rsidR="00D6680E" w:rsidRDefault="00D6680E" w:rsidP="00ED6FC0">
                  <w:pPr>
                    <w:ind w:right="-454"/>
                    <w:contextualSpacing/>
                    <w:rPr>
                      <w:rFonts w:ascii="Times New Roman" w:hAnsi="Times New Roman"/>
                    </w:rPr>
                  </w:pPr>
                  <w:r>
                    <w:rPr>
                      <w:rFonts w:ascii="Times New Roman" w:hAnsi="Times New Roman"/>
                    </w:rPr>
                    <w:t>д.Бокари</w:t>
                  </w:r>
                </w:p>
              </w:tc>
              <w:tc>
                <w:tcPr>
                  <w:tcW w:w="9780" w:type="dxa"/>
                </w:tcPr>
                <w:p w:rsidR="00D6680E" w:rsidRDefault="00D6680E" w:rsidP="007A70C4">
                  <w:pPr>
                    <w:ind w:right="33"/>
                    <w:contextualSpacing/>
                    <w:jc w:val="both"/>
                    <w:rPr>
                      <w:rFonts w:ascii="Times New Roman" w:hAnsi="Times New Roman"/>
                    </w:rPr>
                  </w:pPr>
                  <w:r>
                    <w:rPr>
                      <w:rFonts w:ascii="Times New Roman" w:hAnsi="Times New Roman"/>
                    </w:rPr>
                    <w:t>Расположена в северо-восточной части Палехского района в 14 км к северо-востоку от Палеха.</w:t>
                  </w:r>
                </w:p>
                <w:p w:rsidR="00D6680E" w:rsidRDefault="00D6680E" w:rsidP="00D6680E">
                  <w:pPr>
                    <w:ind w:right="33"/>
                    <w:contextualSpacing/>
                    <w:jc w:val="both"/>
                    <w:rPr>
                      <w:rFonts w:ascii="Times New Roman" w:hAnsi="Times New Roman"/>
                    </w:rPr>
                  </w:pPr>
                  <w:r>
                    <w:rPr>
                      <w:rFonts w:ascii="Times New Roman" w:hAnsi="Times New Roman"/>
                    </w:rPr>
                    <w:t>Находится на окраине крупного с.Паново. Основное предприятие – молочно-товарная ферма «Паново». Зерноток.</w:t>
                  </w:r>
                </w:p>
              </w:tc>
              <w:tc>
                <w:tcPr>
                  <w:tcW w:w="709" w:type="dxa"/>
                </w:tcPr>
                <w:p w:rsidR="00D6680E" w:rsidRDefault="00D6680E" w:rsidP="00ED6FC0">
                  <w:pPr>
                    <w:ind w:right="-454"/>
                    <w:contextualSpacing/>
                    <w:rPr>
                      <w:rFonts w:ascii="Times New Roman" w:hAnsi="Times New Roman"/>
                    </w:rPr>
                  </w:pPr>
                  <w:r>
                    <w:rPr>
                      <w:rFonts w:ascii="Times New Roman" w:hAnsi="Times New Roman"/>
                    </w:rPr>
                    <w:t>63</w:t>
                  </w:r>
                </w:p>
              </w:tc>
              <w:tc>
                <w:tcPr>
                  <w:tcW w:w="709" w:type="dxa"/>
                </w:tcPr>
                <w:p w:rsidR="00D6680E" w:rsidRDefault="00D6680E" w:rsidP="00174067">
                  <w:pPr>
                    <w:ind w:right="-454"/>
                    <w:contextualSpacing/>
                    <w:jc w:val="both"/>
                    <w:rPr>
                      <w:rFonts w:ascii="Times New Roman" w:hAnsi="Times New Roman"/>
                    </w:rPr>
                  </w:pPr>
                </w:p>
              </w:tc>
            </w:tr>
            <w:tr w:rsidR="00D6680E" w:rsidTr="00682286">
              <w:tc>
                <w:tcPr>
                  <w:tcW w:w="475" w:type="dxa"/>
                </w:tcPr>
                <w:p w:rsidR="00D6680E" w:rsidRDefault="00D6680E" w:rsidP="00ED6FC0">
                  <w:pPr>
                    <w:ind w:right="-454"/>
                    <w:contextualSpacing/>
                    <w:rPr>
                      <w:rFonts w:ascii="Times New Roman" w:hAnsi="Times New Roman"/>
                    </w:rPr>
                  </w:pPr>
                  <w:r>
                    <w:rPr>
                      <w:rFonts w:ascii="Times New Roman" w:hAnsi="Times New Roman"/>
                    </w:rPr>
                    <w:t>3.</w:t>
                  </w:r>
                </w:p>
              </w:tc>
              <w:tc>
                <w:tcPr>
                  <w:tcW w:w="1907" w:type="dxa"/>
                </w:tcPr>
                <w:p w:rsidR="00D6680E" w:rsidRDefault="00D6680E" w:rsidP="00ED6FC0">
                  <w:pPr>
                    <w:ind w:right="-454"/>
                    <w:contextualSpacing/>
                    <w:rPr>
                      <w:rFonts w:ascii="Times New Roman" w:hAnsi="Times New Roman"/>
                    </w:rPr>
                  </w:pPr>
                  <w:r>
                    <w:rPr>
                      <w:rFonts w:ascii="Times New Roman" w:hAnsi="Times New Roman"/>
                    </w:rPr>
                    <w:t>д.Бородино</w:t>
                  </w:r>
                </w:p>
              </w:tc>
              <w:tc>
                <w:tcPr>
                  <w:tcW w:w="9780" w:type="dxa"/>
                </w:tcPr>
                <w:p w:rsidR="00D6680E" w:rsidRDefault="00D6680E" w:rsidP="000E4A56">
                  <w:pPr>
                    <w:ind w:right="33"/>
                    <w:contextualSpacing/>
                    <w:jc w:val="both"/>
                    <w:rPr>
                      <w:rFonts w:ascii="Times New Roman" w:hAnsi="Times New Roman"/>
                    </w:rPr>
                  </w:pPr>
                  <w:r>
                    <w:rPr>
                      <w:rFonts w:ascii="Times New Roman" w:hAnsi="Times New Roman"/>
                    </w:rPr>
                    <w:t>Расположена на юго-востоке Палехского района, в 15 км к востоку от Палеха (33 км по автодорогам), рядом с с.Сакулино.</w:t>
                  </w:r>
                </w:p>
              </w:tc>
              <w:tc>
                <w:tcPr>
                  <w:tcW w:w="709" w:type="dxa"/>
                </w:tcPr>
                <w:p w:rsidR="00D6680E" w:rsidRDefault="00D6680E" w:rsidP="00ED6FC0">
                  <w:pPr>
                    <w:ind w:right="-454"/>
                    <w:contextualSpacing/>
                    <w:rPr>
                      <w:rFonts w:ascii="Times New Roman" w:hAnsi="Times New Roman"/>
                    </w:rPr>
                  </w:pPr>
                  <w:r>
                    <w:rPr>
                      <w:rFonts w:ascii="Times New Roman" w:hAnsi="Times New Roman"/>
                    </w:rPr>
                    <w:t>21</w:t>
                  </w:r>
                </w:p>
              </w:tc>
              <w:tc>
                <w:tcPr>
                  <w:tcW w:w="709" w:type="dxa"/>
                </w:tcPr>
                <w:p w:rsidR="00D6680E" w:rsidRDefault="00D6680E" w:rsidP="00174067">
                  <w:pPr>
                    <w:ind w:right="-454"/>
                    <w:contextualSpacing/>
                    <w:jc w:val="both"/>
                    <w:rPr>
                      <w:rFonts w:ascii="Times New Roman" w:hAnsi="Times New Roman"/>
                    </w:rPr>
                  </w:pPr>
                </w:p>
              </w:tc>
            </w:tr>
            <w:tr w:rsidR="00D6680E" w:rsidTr="00682286">
              <w:tc>
                <w:tcPr>
                  <w:tcW w:w="475" w:type="dxa"/>
                </w:tcPr>
                <w:p w:rsidR="00D6680E" w:rsidRDefault="00D6680E" w:rsidP="00ED6FC0">
                  <w:pPr>
                    <w:ind w:right="-454"/>
                    <w:contextualSpacing/>
                    <w:rPr>
                      <w:rFonts w:ascii="Times New Roman" w:hAnsi="Times New Roman"/>
                    </w:rPr>
                  </w:pPr>
                  <w:r>
                    <w:rPr>
                      <w:rFonts w:ascii="Times New Roman" w:hAnsi="Times New Roman"/>
                    </w:rPr>
                    <w:t>4.</w:t>
                  </w:r>
                </w:p>
              </w:tc>
              <w:tc>
                <w:tcPr>
                  <w:tcW w:w="1907" w:type="dxa"/>
                </w:tcPr>
                <w:p w:rsidR="00D6680E" w:rsidRDefault="00D6680E" w:rsidP="00A27252">
                  <w:pPr>
                    <w:ind w:right="-454"/>
                    <w:contextualSpacing/>
                    <w:rPr>
                      <w:rFonts w:ascii="Times New Roman" w:hAnsi="Times New Roman"/>
                    </w:rPr>
                  </w:pPr>
                  <w:r>
                    <w:rPr>
                      <w:rFonts w:ascii="Times New Roman" w:hAnsi="Times New Roman"/>
                    </w:rPr>
                    <w:t>д.Бражново</w:t>
                  </w:r>
                </w:p>
              </w:tc>
              <w:tc>
                <w:tcPr>
                  <w:tcW w:w="9780" w:type="dxa"/>
                </w:tcPr>
                <w:p w:rsidR="00D6680E" w:rsidRDefault="00D6680E" w:rsidP="007A70C4">
                  <w:pPr>
                    <w:ind w:right="33"/>
                    <w:contextualSpacing/>
                    <w:jc w:val="both"/>
                    <w:rPr>
                      <w:rFonts w:ascii="Times New Roman" w:hAnsi="Times New Roman"/>
                    </w:rPr>
                  </w:pPr>
                  <w:r>
                    <w:rPr>
                      <w:rFonts w:ascii="Times New Roman" w:hAnsi="Times New Roman"/>
                    </w:rPr>
                    <w:t>Расположена в восточной части Палехского района, в 21 км к востоку от Палеха (27 км по автодорогам).</w:t>
                  </w:r>
                </w:p>
              </w:tc>
              <w:tc>
                <w:tcPr>
                  <w:tcW w:w="709" w:type="dxa"/>
                </w:tcPr>
                <w:p w:rsidR="00D6680E" w:rsidRDefault="00D6680E" w:rsidP="00ED6FC0">
                  <w:pPr>
                    <w:ind w:right="-454"/>
                    <w:contextualSpacing/>
                    <w:rPr>
                      <w:rFonts w:ascii="Times New Roman" w:hAnsi="Times New Roman"/>
                    </w:rPr>
                  </w:pPr>
                  <w:r>
                    <w:rPr>
                      <w:rFonts w:ascii="Times New Roman" w:hAnsi="Times New Roman"/>
                    </w:rPr>
                    <w:t>25</w:t>
                  </w:r>
                </w:p>
              </w:tc>
              <w:tc>
                <w:tcPr>
                  <w:tcW w:w="709" w:type="dxa"/>
                </w:tcPr>
                <w:p w:rsidR="00D6680E" w:rsidRDefault="00D6680E" w:rsidP="00174067">
                  <w:pPr>
                    <w:ind w:right="-454"/>
                    <w:contextualSpacing/>
                    <w:jc w:val="both"/>
                    <w:rPr>
                      <w:rFonts w:ascii="Times New Roman" w:hAnsi="Times New Roman"/>
                    </w:rPr>
                  </w:pPr>
                </w:p>
              </w:tc>
            </w:tr>
            <w:tr w:rsidR="00D6680E" w:rsidTr="00682286">
              <w:tc>
                <w:tcPr>
                  <w:tcW w:w="475" w:type="dxa"/>
                </w:tcPr>
                <w:p w:rsidR="00D6680E" w:rsidRDefault="00D6680E" w:rsidP="00ED6FC0">
                  <w:pPr>
                    <w:ind w:right="-454"/>
                    <w:contextualSpacing/>
                    <w:rPr>
                      <w:rFonts w:ascii="Times New Roman" w:hAnsi="Times New Roman"/>
                    </w:rPr>
                  </w:pPr>
                  <w:r>
                    <w:rPr>
                      <w:rFonts w:ascii="Times New Roman" w:hAnsi="Times New Roman"/>
                    </w:rPr>
                    <w:t>5.</w:t>
                  </w:r>
                </w:p>
              </w:tc>
              <w:tc>
                <w:tcPr>
                  <w:tcW w:w="1907" w:type="dxa"/>
                </w:tcPr>
                <w:p w:rsidR="00D6680E" w:rsidRDefault="00D6680E" w:rsidP="00ED6FC0">
                  <w:pPr>
                    <w:ind w:right="-454"/>
                    <w:contextualSpacing/>
                    <w:rPr>
                      <w:rFonts w:ascii="Times New Roman" w:hAnsi="Times New Roman"/>
                    </w:rPr>
                  </w:pPr>
                  <w:r>
                    <w:rPr>
                      <w:rFonts w:ascii="Times New Roman" w:hAnsi="Times New Roman"/>
                    </w:rPr>
                    <w:t>с.Вареево</w:t>
                  </w:r>
                </w:p>
              </w:tc>
              <w:tc>
                <w:tcPr>
                  <w:tcW w:w="9780" w:type="dxa"/>
                </w:tcPr>
                <w:p w:rsidR="00D6680E" w:rsidRDefault="00D6680E" w:rsidP="007A70C4">
                  <w:pPr>
                    <w:ind w:right="33"/>
                    <w:contextualSpacing/>
                    <w:jc w:val="both"/>
                    <w:rPr>
                      <w:rFonts w:ascii="Times New Roman" w:hAnsi="Times New Roman"/>
                    </w:rPr>
                  </w:pPr>
                  <w:r>
                    <w:rPr>
                      <w:rFonts w:ascii="Times New Roman" w:hAnsi="Times New Roman"/>
                    </w:rPr>
                    <w:t>Расположена в северо-восточной части Палехского района в 14 км к северо-востоку от Палеха.</w:t>
                  </w:r>
                </w:p>
                <w:p w:rsidR="00D6680E" w:rsidRDefault="00D6680E" w:rsidP="007A70C4">
                  <w:pPr>
                    <w:ind w:right="33"/>
                    <w:contextualSpacing/>
                    <w:jc w:val="both"/>
                    <w:rPr>
                      <w:rFonts w:ascii="Times New Roman" w:hAnsi="Times New Roman"/>
                    </w:rPr>
                  </w:pPr>
                  <w:r>
                    <w:rPr>
                      <w:rFonts w:ascii="Times New Roman" w:hAnsi="Times New Roman"/>
                    </w:rPr>
                    <w:t>В дореволюценной России было центром Вареевской области.</w:t>
                  </w:r>
                </w:p>
              </w:tc>
              <w:tc>
                <w:tcPr>
                  <w:tcW w:w="709" w:type="dxa"/>
                </w:tcPr>
                <w:p w:rsidR="00D6680E" w:rsidRDefault="00D6680E" w:rsidP="00ED6FC0">
                  <w:pPr>
                    <w:ind w:right="-454"/>
                    <w:contextualSpacing/>
                    <w:rPr>
                      <w:rFonts w:ascii="Times New Roman" w:hAnsi="Times New Roman"/>
                    </w:rPr>
                  </w:pPr>
                  <w:r>
                    <w:rPr>
                      <w:rFonts w:ascii="Times New Roman" w:hAnsi="Times New Roman"/>
                    </w:rPr>
                    <w:t>2</w:t>
                  </w:r>
                </w:p>
              </w:tc>
              <w:tc>
                <w:tcPr>
                  <w:tcW w:w="709" w:type="dxa"/>
                </w:tcPr>
                <w:p w:rsidR="00D6680E" w:rsidRDefault="00D6680E" w:rsidP="00174067">
                  <w:pPr>
                    <w:ind w:right="-454"/>
                    <w:contextualSpacing/>
                    <w:jc w:val="both"/>
                    <w:rPr>
                      <w:rFonts w:ascii="Times New Roman" w:hAnsi="Times New Roman"/>
                    </w:rPr>
                  </w:pPr>
                </w:p>
              </w:tc>
            </w:tr>
            <w:tr w:rsidR="00D6680E" w:rsidTr="00682286">
              <w:tc>
                <w:tcPr>
                  <w:tcW w:w="475" w:type="dxa"/>
                </w:tcPr>
                <w:p w:rsidR="00D6680E" w:rsidRDefault="00D6680E" w:rsidP="00ED6FC0">
                  <w:pPr>
                    <w:ind w:right="-454"/>
                    <w:contextualSpacing/>
                    <w:rPr>
                      <w:rFonts w:ascii="Times New Roman" w:hAnsi="Times New Roman"/>
                    </w:rPr>
                  </w:pPr>
                  <w:r>
                    <w:rPr>
                      <w:rFonts w:ascii="Times New Roman" w:hAnsi="Times New Roman"/>
                    </w:rPr>
                    <w:t>6.</w:t>
                  </w:r>
                </w:p>
              </w:tc>
              <w:tc>
                <w:tcPr>
                  <w:tcW w:w="1907" w:type="dxa"/>
                </w:tcPr>
                <w:p w:rsidR="00D6680E" w:rsidRDefault="00D6680E" w:rsidP="00ED6FC0">
                  <w:pPr>
                    <w:ind w:right="34"/>
                    <w:contextualSpacing/>
                    <w:rPr>
                      <w:rFonts w:ascii="Times New Roman" w:hAnsi="Times New Roman"/>
                    </w:rPr>
                  </w:pPr>
                  <w:r>
                    <w:rPr>
                      <w:rFonts w:ascii="Times New Roman" w:hAnsi="Times New Roman"/>
                    </w:rPr>
                    <w:t>д.Верзякино</w:t>
                  </w:r>
                </w:p>
              </w:tc>
              <w:tc>
                <w:tcPr>
                  <w:tcW w:w="9780" w:type="dxa"/>
                </w:tcPr>
                <w:p w:rsidR="00D6680E" w:rsidRDefault="00D6680E" w:rsidP="00D6680E">
                  <w:pPr>
                    <w:ind w:right="33"/>
                    <w:contextualSpacing/>
                    <w:jc w:val="both"/>
                    <w:rPr>
                      <w:rFonts w:ascii="Times New Roman" w:hAnsi="Times New Roman"/>
                    </w:rPr>
                  </w:pPr>
                  <w:r>
                    <w:rPr>
                      <w:rFonts w:ascii="Times New Roman" w:hAnsi="Times New Roman"/>
                    </w:rPr>
                    <w:t>Находится на юго-востоке Палехского района, в 15 км к юго-востоку от Палеха, (32 км по автодорогам). Деревня расположена на р.Исток.</w:t>
                  </w:r>
                </w:p>
              </w:tc>
              <w:tc>
                <w:tcPr>
                  <w:tcW w:w="709" w:type="dxa"/>
                </w:tcPr>
                <w:p w:rsidR="00D6680E" w:rsidRDefault="00D6680E" w:rsidP="00ED6FC0">
                  <w:pPr>
                    <w:ind w:right="-454"/>
                    <w:contextualSpacing/>
                    <w:rPr>
                      <w:rFonts w:ascii="Times New Roman" w:hAnsi="Times New Roman"/>
                    </w:rPr>
                  </w:pPr>
                  <w:r>
                    <w:rPr>
                      <w:rFonts w:ascii="Times New Roman" w:hAnsi="Times New Roman"/>
                    </w:rPr>
                    <w:t>27</w:t>
                  </w:r>
                </w:p>
              </w:tc>
              <w:tc>
                <w:tcPr>
                  <w:tcW w:w="709" w:type="dxa"/>
                </w:tcPr>
                <w:p w:rsidR="00D6680E" w:rsidRDefault="00D6680E" w:rsidP="00174067">
                  <w:pPr>
                    <w:ind w:right="-454"/>
                    <w:contextualSpacing/>
                    <w:jc w:val="both"/>
                    <w:rPr>
                      <w:rFonts w:ascii="Times New Roman" w:hAnsi="Times New Roman"/>
                    </w:rPr>
                  </w:pPr>
                </w:p>
              </w:tc>
            </w:tr>
            <w:tr w:rsidR="00D6680E" w:rsidTr="00682286">
              <w:tc>
                <w:tcPr>
                  <w:tcW w:w="475" w:type="dxa"/>
                </w:tcPr>
                <w:p w:rsidR="00D6680E" w:rsidRDefault="00D6680E" w:rsidP="00ED6FC0">
                  <w:pPr>
                    <w:ind w:right="-454"/>
                    <w:contextualSpacing/>
                    <w:rPr>
                      <w:rFonts w:ascii="Times New Roman" w:hAnsi="Times New Roman"/>
                    </w:rPr>
                  </w:pPr>
                  <w:r>
                    <w:rPr>
                      <w:rFonts w:ascii="Times New Roman" w:hAnsi="Times New Roman"/>
                    </w:rPr>
                    <w:t>7.</w:t>
                  </w:r>
                </w:p>
              </w:tc>
              <w:tc>
                <w:tcPr>
                  <w:tcW w:w="1907" w:type="dxa"/>
                </w:tcPr>
                <w:p w:rsidR="00D6680E" w:rsidRDefault="00D6680E" w:rsidP="00592C0A">
                  <w:pPr>
                    <w:ind w:right="-454"/>
                    <w:contextualSpacing/>
                    <w:rPr>
                      <w:rFonts w:ascii="Times New Roman" w:hAnsi="Times New Roman"/>
                    </w:rPr>
                  </w:pPr>
                  <w:r>
                    <w:rPr>
                      <w:rFonts w:ascii="Times New Roman" w:hAnsi="Times New Roman"/>
                    </w:rPr>
                    <w:t>д.Выставка</w:t>
                  </w:r>
                </w:p>
              </w:tc>
              <w:tc>
                <w:tcPr>
                  <w:tcW w:w="9780" w:type="dxa"/>
                </w:tcPr>
                <w:p w:rsidR="00D6680E" w:rsidRDefault="00D6680E" w:rsidP="007A70C4">
                  <w:pPr>
                    <w:ind w:right="33"/>
                    <w:contextualSpacing/>
                    <w:jc w:val="both"/>
                    <w:rPr>
                      <w:rFonts w:ascii="Times New Roman" w:hAnsi="Times New Roman"/>
                    </w:rPr>
                  </w:pPr>
                  <w:r>
                    <w:rPr>
                      <w:rFonts w:ascii="Times New Roman" w:hAnsi="Times New Roman"/>
                    </w:rPr>
                    <w:t>Расположена в в северо-восточной части Палехского района в 1 км к северу от д.Паново, и в 1,3 км от автодороги М7 «Волга» Иваново-Нижний-Новгород.</w:t>
                  </w:r>
                </w:p>
              </w:tc>
              <w:tc>
                <w:tcPr>
                  <w:tcW w:w="709" w:type="dxa"/>
                </w:tcPr>
                <w:p w:rsidR="00D6680E" w:rsidRDefault="00D6680E" w:rsidP="00ED6FC0">
                  <w:pPr>
                    <w:ind w:right="-454"/>
                    <w:contextualSpacing/>
                    <w:rPr>
                      <w:rFonts w:ascii="Times New Roman" w:hAnsi="Times New Roman"/>
                    </w:rPr>
                  </w:pPr>
                  <w:r>
                    <w:rPr>
                      <w:rFonts w:ascii="Times New Roman" w:hAnsi="Times New Roman"/>
                    </w:rPr>
                    <w:t>0</w:t>
                  </w:r>
                </w:p>
              </w:tc>
              <w:tc>
                <w:tcPr>
                  <w:tcW w:w="709" w:type="dxa"/>
                </w:tcPr>
                <w:p w:rsidR="00D6680E" w:rsidRDefault="00D6680E" w:rsidP="00174067">
                  <w:pPr>
                    <w:ind w:right="-454"/>
                    <w:contextualSpacing/>
                    <w:jc w:val="both"/>
                    <w:rPr>
                      <w:rFonts w:ascii="Times New Roman" w:hAnsi="Times New Roman"/>
                    </w:rPr>
                  </w:pPr>
                </w:p>
              </w:tc>
            </w:tr>
            <w:tr w:rsidR="00D6680E" w:rsidTr="00682286">
              <w:tc>
                <w:tcPr>
                  <w:tcW w:w="475" w:type="dxa"/>
                </w:tcPr>
                <w:p w:rsidR="00D6680E" w:rsidRDefault="00D6680E" w:rsidP="00ED6FC0">
                  <w:pPr>
                    <w:ind w:right="-454"/>
                    <w:contextualSpacing/>
                    <w:rPr>
                      <w:rFonts w:ascii="Times New Roman" w:hAnsi="Times New Roman"/>
                    </w:rPr>
                  </w:pPr>
                  <w:r>
                    <w:rPr>
                      <w:rFonts w:ascii="Times New Roman" w:hAnsi="Times New Roman"/>
                    </w:rPr>
                    <w:t>8.</w:t>
                  </w:r>
                </w:p>
              </w:tc>
              <w:tc>
                <w:tcPr>
                  <w:tcW w:w="1907" w:type="dxa"/>
                </w:tcPr>
                <w:p w:rsidR="00D6680E" w:rsidRDefault="00D6680E" w:rsidP="00ED6FC0">
                  <w:pPr>
                    <w:ind w:right="-454"/>
                    <w:contextualSpacing/>
                    <w:rPr>
                      <w:rFonts w:ascii="Times New Roman" w:hAnsi="Times New Roman"/>
                    </w:rPr>
                  </w:pPr>
                  <w:r>
                    <w:rPr>
                      <w:rFonts w:ascii="Times New Roman" w:hAnsi="Times New Roman"/>
                    </w:rPr>
                    <w:t>д.Гари</w:t>
                  </w:r>
                </w:p>
              </w:tc>
              <w:tc>
                <w:tcPr>
                  <w:tcW w:w="9780" w:type="dxa"/>
                </w:tcPr>
                <w:p w:rsidR="00D6680E" w:rsidRDefault="00D6680E" w:rsidP="007A70C4">
                  <w:pPr>
                    <w:ind w:right="33"/>
                    <w:contextualSpacing/>
                    <w:jc w:val="both"/>
                    <w:rPr>
                      <w:rFonts w:ascii="Times New Roman" w:hAnsi="Times New Roman"/>
                    </w:rPr>
                  </w:pPr>
                  <w:r>
                    <w:rPr>
                      <w:rFonts w:ascii="Times New Roman" w:hAnsi="Times New Roman"/>
                    </w:rPr>
                    <w:t>Расположена в северо-восточной части Палехского района, в 19,1 км к северо-востоку от Палеха (29,7 км по автодорогам).</w:t>
                  </w:r>
                </w:p>
              </w:tc>
              <w:tc>
                <w:tcPr>
                  <w:tcW w:w="709" w:type="dxa"/>
                </w:tcPr>
                <w:p w:rsidR="00D6680E" w:rsidRDefault="00D6680E" w:rsidP="00ED6FC0">
                  <w:pPr>
                    <w:ind w:right="-454"/>
                    <w:contextualSpacing/>
                    <w:rPr>
                      <w:rFonts w:ascii="Times New Roman" w:hAnsi="Times New Roman"/>
                    </w:rPr>
                  </w:pPr>
                  <w:r>
                    <w:rPr>
                      <w:rFonts w:ascii="Times New Roman" w:hAnsi="Times New Roman"/>
                    </w:rPr>
                    <w:t>1</w:t>
                  </w:r>
                </w:p>
              </w:tc>
              <w:tc>
                <w:tcPr>
                  <w:tcW w:w="709" w:type="dxa"/>
                </w:tcPr>
                <w:p w:rsidR="00D6680E" w:rsidRDefault="00D6680E" w:rsidP="00174067">
                  <w:pPr>
                    <w:ind w:right="-454"/>
                    <w:contextualSpacing/>
                    <w:jc w:val="both"/>
                    <w:rPr>
                      <w:rFonts w:ascii="Times New Roman" w:hAnsi="Times New Roman"/>
                    </w:rPr>
                  </w:pPr>
                </w:p>
              </w:tc>
            </w:tr>
            <w:tr w:rsidR="00D6680E" w:rsidTr="00682286">
              <w:tc>
                <w:tcPr>
                  <w:tcW w:w="475" w:type="dxa"/>
                </w:tcPr>
                <w:p w:rsidR="00D6680E" w:rsidRDefault="00D6680E" w:rsidP="00ED6FC0">
                  <w:pPr>
                    <w:ind w:right="-454"/>
                    <w:contextualSpacing/>
                    <w:rPr>
                      <w:rFonts w:ascii="Times New Roman" w:hAnsi="Times New Roman"/>
                    </w:rPr>
                  </w:pPr>
                  <w:r>
                    <w:rPr>
                      <w:rFonts w:ascii="Times New Roman" w:hAnsi="Times New Roman"/>
                    </w:rPr>
                    <w:t>9.</w:t>
                  </w:r>
                </w:p>
              </w:tc>
              <w:tc>
                <w:tcPr>
                  <w:tcW w:w="1907" w:type="dxa"/>
                </w:tcPr>
                <w:p w:rsidR="00D6680E" w:rsidRDefault="00D6680E" w:rsidP="00A27252">
                  <w:pPr>
                    <w:contextualSpacing/>
                    <w:jc w:val="both"/>
                    <w:rPr>
                      <w:rFonts w:ascii="Times New Roman" w:hAnsi="Times New Roman"/>
                    </w:rPr>
                  </w:pPr>
                  <w:r>
                    <w:rPr>
                      <w:rFonts w:ascii="Times New Roman" w:hAnsi="Times New Roman"/>
                    </w:rPr>
                    <w:t>д.Гарино</w:t>
                  </w:r>
                </w:p>
              </w:tc>
              <w:tc>
                <w:tcPr>
                  <w:tcW w:w="9780" w:type="dxa"/>
                </w:tcPr>
                <w:p w:rsidR="00D6680E" w:rsidRDefault="00D6680E" w:rsidP="007A70C4">
                  <w:pPr>
                    <w:ind w:right="33"/>
                    <w:contextualSpacing/>
                    <w:jc w:val="both"/>
                    <w:rPr>
                      <w:rFonts w:ascii="Times New Roman" w:hAnsi="Times New Roman"/>
                    </w:rPr>
                  </w:pPr>
                  <w:r>
                    <w:rPr>
                      <w:rFonts w:ascii="Times New Roman" w:hAnsi="Times New Roman"/>
                    </w:rPr>
                    <w:t>Находится на юго-востоке Палехского района, в 14,2 км к юго-востоку от Палеха, (36,5 км по автодорогам). Деревня расположена на границе с Южским районом.</w:t>
                  </w:r>
                </w:p>
              </w:tc>
              <w:tc>
                <w:tcPr>
                  <w:tcW w:w="709" w:type="dxa"/>
                </w:tcPr>
                <w:p w:rsidR="00D6680E" w:rsidRDefault="00D6680E" w:rsidP="00ED6FC0">
                  <w:pPr>
                    <w:ind w:right="-454"/>
                    <w:contextualSpacing/>
                    <w:rPr>
                      <w:rFonts w:ascii="Times New Roman" w:hAnsi="Times New Roman"/>
                    </w:rPr>
                  </w:pPr>
                  <w:r>
                    <w:rPr>
                      <w:rFonts w:ascii="Times New Roman" w:hAnsi="Times New Roman"/>
                    </w:rPr>
                    <w:t>0</w:t>
                  </w:r>
                </w:p>
              </w:tc>
              <w:tc>
                <w:tcPr>
                  <w:tcW w:w="709" w:type="dxa"/>
                </w:tcPr>
                <w:p w:rsidR="00D6680E" w:rsidRDefault="00D6680E" w:rsidP="00174067">
                  <w:pPr>
                    <w:ind w:right="-454"/>
                    <w:contextualSpacing/>
                    <w:jc w:val="both"/>
                    <w:rPr>
                      <w:rFonts w:ascii="Times New Roman" w:hAnsi="Times New Roman"/>
                    </w:rPr>
                  </w:pPr>
                </w:p>
              </w:tc>
            </w:tr>
            <w:tr w:rsidR="00D6680E" w:rsidTr="00682286">
              <w:tc>
                <w:tcPr>
                  <w:tcW w:w="475" w:type="dxa"/>
                </w:tcPr>
                <w:p w:rsidR="00D6680E" w:rsidRDefault="00D6680E" w:rsidP="00ED6FC0">
                  <w:pPr>
                    <w:ind w:right="-454"/>
                    <w:contextualSpacing/>
                    <w:rPr>
                      <w:rFonts w:ascii="Times New Roman" w:hAnsi="Times New Roman"/>
                    </w:rPr>
                  </w:pPr>
                  <w:r>
                    <w:rPr>
                      <w:rFonts w:ascii="Times New Roman" w:hAnsi="Times New Roman"/>
                    </w:rPr>
                    <w:t>10.</w:t>
                  </w:r>
                </w:p>
              </w:tc>
              <w:tc>
                <w:tcPr>
                  <w:tcW w:w="1907" w:type="dxa"/>
                </w:tcPr>
                <w:p w:rsidR="00D6680E" w:rsidRDefault="00D6680E" w:rsidP="003943A9">
                  <w:pPr>
                    <w:ind w:right="-454"/>
                    <w:contextualSpacing/>
                    <w:rPr>
                      <w:rFonts w:ascii="Times New Roman" w:hAnsi="Times New Roman"/>
                    </w:rPr>
                  </w:pPr>
                  <w:r>
                    <w:rPr>
                      <w:rFonts w:ascii="Times New Roman" w:hAnsi="Times New Roman"/>
                    </w:rPr>
                    <w:t>д.Городилово</w:t>
                  </w:r>
                </w:p>
              </w:tc>
              <w:tc>
                <w:tcPr>
                  <w:tcW w:w="9780" w:type="dxa"/>
                </w:tcPr>
                <w:p w:rsidR="00D6680E" w:rsidRDefault="00D6680E" w:rsidP="007A70C4">
                  <w:pPr>
                    <w:ind w:right="33"/>
                    <w:contextualSpacing/>
                    <w:jc w:val="both"/>
                    <w:rPr>
                      <w:rFonts w:ascii="Times New Roman" w:hAnsi="Times New Roman"/>
                    </w:rPr>
                  </w:pPr>
                  <w:r>
                    <w:rPr>
                      <w:rFonts w:ascii="Times New Roman" w:hAnsi="Times New Roman"/>
                    </w:rPr>
                    <w:t>Расположена в северо-восточной части Палехского района, в 20,6 км к северо-востоку от Палеха (28,8 км по автодорогам).</w:t>
                  </w:r>
                </w:p>
              </w:tc>
              <w:tc>
                <w:tcPr>
                  <w:tcW w:w="709" w:type="dxa"/>
                </w:tcPr>
                <w:p w:rsidR="00D6680E" w:rsidRDefault="00D6680E" w:rsidP="00ED6FC0">
                  <w:pPr>
                    <w:ind w:right="-454"/>
                    <w:contextualSpacing/>
                    <w:rPr>
                      <w:rFonts w:ascii="Times New Roman" w:hAnsi="Times New Roman"/>
                    </w:rPr>
                  </w:pPr>
                  <w:r>
                    <w:rPr>
                      <w:rFonts w:ascii="Times New Roman" w:hAnsi="Times New Roman"/>
                    </w:rPr>
                    <w:t>11</w:t>
                  </w:r>
                </w:p>
              </w:tc>
              <w:tc>
                <w:tcPr>
                  <w:tcW w:w="709" w:type="dxa"/>
                </w:tcPr>
                <w:p w:rsidR="00D6680E" w:rsidRDefault="00D6680E" w:rsidP="00174067">
                  <w:pPr>
                    <w:ind w:right="-454"/>
                    <w:contextualSpacing/>
                    <w:jc w:val="both"/>
                    <w:rPr>
                      <w:rFonts w:ascii="Times New Roman" w:hAnsi="Times New Roman"/>
                    </w:rPr>
                  </w:pPr>
                </w:p>
              </w:tc>
            </w:tr>
            <w:tr w:rsidR="00D6680E" w:rsidTr="00682286">
              <w:tc>
                <w:tcPr>
                  <w:tcW w:w="475" w:type="dxa"/>
                </w:tcPr>
                <w:p w:rsidR="00D6680E" w:rsidRDefault="00D6680E" w:rsidP="00ED6FC0">
                  <w:pPr>
                    <w:ind w:right="-454"/>
                    <w:contextualSpacing/>
                    <w:rPr>
                      <w:rFonts w:ascii="Times New Roman" w:hAnsi="Times New Roman"/>
                    </w:rPr>
                  </w:pPr>
                  <w:r>
                    <w:rPr>
                      <w:rFonts w:ascii="Times New Roman" w:hAnsi="Times New Roman"/>
                    </w:rPr>
                    <w:t>11.</w:t>
                  </w:r>
                </w:p>
              </w:tc>
              <w:tc>
                <w:tcPr>
                  <w:tcW w:w="1907" w:type="dxa"/>
                </w:tcPr>
                <w:p w:rsidR="00D6680E" w:rsidRDefault="00D6680E" w:rsidP="00ED6FC0">
                  <w:pPr>
                    <w:ind w:right="-454"/>
                    <w:contextualSpacing/>
                    <w:rPr>
                      <w:rFonts w:ascii="Times New Roman" w:hAnsi="Times New Roman"/>
                    </w:rPr>
                  </w:pPr>
                  <w:r>
                    <w:rPr>
                      <w:rFonts w:ascii="Times New Roman" w:hAnsi="Times New Roman"/>
                    </w:rPr>
                    <w:t>д.Григорово</w:t>
                  </w:r>
                </w:p>
              </w:tc>
              <w:tc>
                <w:tcPr>
                  <w:tcW w:w="9780" w:type="dxa"/>
                </w:tcPr>
                <w:p w:rsidR="00D6680E" w:rsidRDefault="00D6680E" w:rsidP="00670C14">
                  <w:pPr>
                    <w:ind w:right="33"/>
                    <w:contextualSpacing/>
                    <w:jc w:val="both"/>
                    <w:rPr>
                      <w:rFonts w:ascii="Times New Roman" w:hAnsi="Times New Roman"/>
                    </w:rPr>
                  </w:pPr>
                  <w:r>
                    <w:rPr>
                      <w:rFonts w:ascii="Times New Roman" w:hAnsi="Times New Roman"/>
                    </w:rPr>
                    <w:t>Расположена в северной части Палехского района</w:t>
                  </w:r>
                  <w:r w:rsidRPr="00670C14">
                    <w:rPr>
                      <w:rFonts w:ascii="Times New Roman" w:hAnsi="Times New Roman"/>
                    </w:rPr>
                    <w:t xml:space="preserve">, на берегу Григоровского </w:t>
                  </w:r>
                  <w:r w:rsidR="00670C14" w:rsidRPr="00670C14">
                    <w:rPr>
                      <w:rFonts w:ascii="Times New Roman" w:hAnsi="Times New Roman"/>
                    </w:rPr>
                    <w:t>водох</w:t>
                  </w:r>
                  <w:r w:rsidR="00670C14">
                    <w:rPr>
                      <w:rFonts w:ascii="Times New Roman" w:hAnsi="Times New Roman"/>
                    </w:rPr>
                    <w:t>р</w:t>
                  </w:r>
                  <w:r w:rsidR="00670C14" w:rsidRPr="00670C14">
                    <w:rPr>
                      <w:rFonts w:ascii="Times New Roman" w:hAnsi="Times New Roman"/>
                    </w:rPr>
                    <w:t>анилища</w:t>
                  </w:r>
                  <w:r w:rsidRPr="00670C14">
                    <w:rPr>
                      <w:rFonts w:ascii="Times New Roman" w:hAnsi="Times New Roman"/>
                    </w:rPr>
                    <w:t xml:space="preserve"> на</w:t>
                  </w:r>
                  <w:r>
                    <w:rPr>
                      <w:rFonts w:ascii="Times New Roman" w:hAnsi="Times New Roman"/>
                    </w:rPr>
                    <w:t xml:space="preserve"> р.Печуге, в 11,8 км к северо-востоку от Палеха (19 км по автодорогам). </w:t>
                  </w:r>
                </w:p>
              </w:tc>
              <w:tc>
                <w:tcPr>
                  <w:tcW w:w="709" w:type="dxa"/>
                </w:tcPr>
                <w:p w:rsidR="00D6680E" w:rsidRDefault="00D6680E" w:rsidP="00ED6FC0">
                  <w:pPr>
                    <w:ind w:right="-454"/>
                    <w:contextualSpacing/>
                    <w:rPr>
                      <w:rFonts w:ascii="Times New Roman" w:hAnsi="Times New Roman"/>
                    </w:rPr>
                  </w:pPr>
                  <w:r>
                    <w:rPr>
                      <w:rFonts w:ascii="Times New Roman" w:hAnsi="Times New Roman"/>
                    </w:rPr>
                    <w:t>8</w:t>
                  </w:r>
                </w:p>
              </w:tc>
              <w:tc>
                <w:tcPr>
                  <w:tcW w:w="709" w:type="dxa"/>
                </w:tcPr>
                <w:p w:rsidR="00D6680E" w:rsidRDefault="00D6680E" w:rsidP="00174067">
                  <w:pPr>
                    <w:ind w:right="-454"/>
                    <w:contextualSpacing/>
                    <w:jc w:val="both"/>
                    <w:rPr>
                      <w:rFonts w:ascii="Times New Roman" w:hAnsi="Times New Roman"/>
                    </w:rPr>
                  </w:pPr>
                </w:p>
              </w:tc>
            </w:tr>
            <w:tr w:rsidR="00D6680E" w:rsidTr="00682286">
              <w:tc>
                <w:tcPr>
                  <w:tcW w:w="475" w:type="dxa"/>
                </w:tcPr>
                <w:p w:rsidR="00D6680E" w:rsidRDefault="00D6680E" w:rsidP="00ED6FC0">
                  <w:pPr>
                    <w:ind w:right="-454"/>
                    <w:contextualSpacing/>
                    <w:rPr>
                      <w:rFonts w:ascii="Times New Roman" w:hAnsi="Times New Roman"/>
                    </w:rPr>
                  </w:pPr>
                  <w:r>
                    <w:rPr>
                      <w:rFonts w:ascii="Times New Roman" w:hAnsi="Times New Roman"/>
                    </w:rPr>
                    <w:t>12.</w:t>
                  </w:r>
                </w:p>
              </w:tc>
              <w:tc>
                <w:tcPr>
                  <w:tcW w:w="1907" w:type="dxa"/>
                </w:tcPr>
                <w:p w:rsidR="00D6680E" w:rsidRDefault="00D6680E" w:rsidP="00ED6FC0">
                  <w:pPr>
                    <w:ind w:right="-454"/>
                    <w:contextualSpacing/>
                    <w:rPr>
                      <w:rFonts w:ascii="Times New Roman" w:hAnsi="Times New Roman"/>
                    </w:rPr>
                  </w:pPr>
                  <w:r>
                    <w:rPr>
                      <w:rFonts w:ascii="Times New Roman" w:hAnsi="Times New Roman"/>
                    </w:rPr>
                    <w:t>д.Добрячиха</w:t>
                  </w:r>
                </w:p>
              </w:tc>
              <w:tc>
                <w:tcPr>
                  <w:tcW w:w="9780" w:type="dxa"/>
                </w:tcPr>
                <w:p w:rsidR="00D6680E" w:rsidRDefault="00D6680E" w:rsidP="00D6680E">
                  <w:pPr>
                    <w:ind w:right="33"/>
                    <w:contextualSpacing/>
                    <w:jc w:val="both"/>
                    <w:rPr>
                      <w:rFonts w:ascii="Times New Roman" w:hAnsi="Times New Roman"/>
                    </w:rPr>
                  </w:pPr>
                  <w:r>
                    <w:rPr>
                      <w:rFonts w:ascii="Times New Roman" w:hAnsi="Times New Roman"/>
                    </w:rPr>
                    <w:t>Расположена в восточной части Палехского района, в 20 км к востоку от Палеха (27 км по автодорогам). Деревня упоминается в книге «Списки населенных мест Владимирской губернии по сведениям 1859 году в 1863 году».</w:t>
                  </w:r>
                </w:p>
              </w:tc>
              <w:tc>
                <w:tcPr>
                  <w:tcW w:w="709" w:type="dxa"/>
                </w:tcPr>
                <w:p w:rsidR="00D6680E" w:rsidRDefault="00D6680E" w:rsidP="00ED6FC0">
                  <w:pPr>
                    <w:ind w:right="-454"/>
                    <w:contextualSpacing/>
                    <w:rPr>
                      <w:rFonts w:ascii="Times New Roman" w:hAnsi="Times New Roman"/>
                    </w:rPr>
                  </w:pPr>
                  <w:r>
                    <w:rPr>
                      <w:rFonts w:ascii="Times New Roman" w:hAnsi="Times New Roman"/>
                    </w:rPr>
                    <w:t>3</w:t>
                  </w:r>
                </w:p>
              </w:tc>
              <w:tc>
                <w:tcPr>
                  <w:tcW w:w="709" w:type="dxa"/>
                </w:tcPr>
                <w:p w:rsidR="00D6680E" w:rsidRDefault="00D6680E" w:rsidP="00174067">
                  <w:pPr>
                    <w:ind w:right="-454"/>
                    <w:contextualSpacing/>
                    <w:jc w:val="both"/>
                    <w:rPr>
                      <w:rFonts w:ascii="Times New Roman" w:hAnsi="Times New Roman"/>
                    </w:rPr>
                  </w:pPr>
                </w:p>
              </w:tc>
            </w:tr>
            <w:tr w:rsidR="00D6680E" w:rsidTr="00682286">
              <w:tc>
                <w:tcPr>
                  <w:tcW w:w="475" w:type="dxa"/>
                </w:tcPr>
                <w:p w:rsidR="00D6680E" w:rsidRDefault="00D6680E" w:rsidP="00ED6FC0">
                  <w:pPr>
                    <w:ind w:right="-454"/>
                    <w:contextualSpacing/>
                    <w:rPr>
                      <w:rFonts w:ascii="Times New Roman" w:hAnsi="Times New Roman"/>
                    </w:rPr>
                  </w:pPr>
                  <w:r>
                    <w:rPr>
                      <w:rFonts w:ascii="Times New Roman" w:hAnsi="Times New Roman"/>
                    </w:rPr>
                    <w:t>13.</w:t>
                  </w:r>
                </w:p>
              </w:tc>
              <w:tc>
                <w:tcPr>
                  <w:tcW w:w="1907" w:type="dxa"/>
                </w:tcPr>
                <w:p w:rsidR="00D6680E" w:rsidRDefault="00D6680E" w:rsidP="00ED6FC0">
                  <w:pPr>
                    <w:ind w:right="-454"/>
                    <w:contextualSpacing/>
                    <w:rPr>
                      <w:rFonts w:ascii="Times New Roman" w:hAnsi="Times New Roman"/>
                    </w:rPr>
                  </w:pPr>
                  <w:r>
                    <w:rPr>
                      <w:rFonts w:ascii="Times New Roman" w:hAnsi="Times New Roman"/>
                    </w:rPr>
                    <w:t>д.Дубоколиха</w:t>
                  </w:r>
                </w:p>
              </w:tc>
              <w:tc>
                <w:tcPr>
                  <w:tcW w:w="9780" w:type="dxa"/>
                </w:tcPr>
                <w:p w:rsidR="00D6680E" w:rsidRDefault="00D6680E" w:rsidP="00D6680E">
                  <w:pPr>
                    <w:ind w:right="33"/>
                    <w:contextualSpacing/>
                    <w:jc w:val="both"/>
                    <w:rPr>
                      <w:rFonts w:ascii="Times New Roman" w:hAnsi="Times New Roman"/>
                    </w:rPr>
                  </w:pPr>
                  <w:r>
                    <w:rPr>
                      <w:rFonts w:ascii="Times New Roman" w:hAnsi="Times New Roman"/>
                    </w:rPr>
                    <w:t>Располагается в 25 км к северо-востоку от Палеха и в 2,5 км от с.Сакулино. Возле деревни располагается серия прудов (на месте обмелевшей речки Дубрава). В 6 км от деревни в сторону д.Левино раходится Левинское озеро.</w:t>
                  </w:r>
                </w:p>
              </w:tc>
              <w:tc>
                <w:tcPr>
                  <w:tcW w:w="709" w:type="dxa"/>
                </w:tcPr>
                <w:p w:rsidR="00D6680E" w:rsidRDefault="00D6680E" w:rsidP="00ED6FC0">
                  <w:pPr>
                    <w:ind w:right="-454"/>
                    <w:contextualSpacing/>
                    <w:rPr>
                      <w:rFonts w:ascii="Times New Roman" w:hAnsi="Times New Roman"/>
                    </w:rPr>
                  </w:pPr>
                  <w:r>
                    <w:rPr>
                      <w:rFonts w:ascii="Times New Roman" w:hAnsi="Times New Roman"/>
                    </w:rPr>
                    <w:t>15</w:t>
                  </w:r>
                </w:p>
              </w:tc>
              <w:tc>
                <w:tcPr>
                  <w:tcW w:w="709" w:type="dxa"/>
                </w:tcPr>
                <w:p w:rsidR="00D6680E" w:rsidRDefault="00D6680E" w:rsidP="00174067">
                  <w:pPr>
                    <w:ind w:right="-454"/>
                    <w:contextualSpacing/>
                    <w:jc w:val="both"/>
                    <w:rPr>
                      <w:rFonts w:ascii="Times New Roman" w:hAnsi="Times New Roman"/>
                    </w:rPr>
                  </w:pPr>
                </w:p>
              </w:tc>
            </w:tr>
            <w:tr w:rsidR="00D6680E" w:rsidTr="00682286">
              <w:tc>
                <w:tcPr>
                  <w:tcW w:w="475" w:type="dxa"/>
                </w:tcPr>
                <w:p w:rsidR="00D6680E" w:rsidRDefault="00D6680E" w:rsidP="00ED6FC0">
                  <w:pPr>
                    <w:ind w:right="-454"/>
                    <w:contextualSpacing/>
                    <w:rPr>
                      <w:rFonts w:ascii="Times New Roman" w:hAnsi="Times New Roman"/>
                    </w:rPr>
                  </w:pPr>
                  <w:r>
                    <w:rPr>
                      <w:rFonts w:ascii="Times New Roman" w:hAnsi="Times New Roman"/>
                    </w:rPr>
                    <w:t>14.</w:t>
                  </w:r>
                </w:p>
              </w:tc>
              <w:tc>
                <w:tcPr>
                  <w:tcW w:w="1907" w:type="dxa"/>
                </w:tcPr>
                <w:p w:rsidR="00D6680E" w:rsidRDefault="00D6680E" w:rsidP="00ED6FC0">
                  <w:pPr>
                    <w:ind w:right="-454"/>
                    <w:contextualSpacing/>
                    <w:rPr>
                      <w:rFonts w:ascii="Times New Roman" w:hAnsi="Times New Roman"/>
                    </w:rPr>
                  </w:pPr>
                  <w:r>
                    <w:rPr>
                      <w:rFonts w:ascii="Times New Roman" w:hAnsi="Times New Roman"/>
                    </w:rPr>
                    <w:t>д.Жуково</w:t>
                  </w:r>
                </w:p>
              </w:tc>
              <w:tc>
                <w:tcPr>
                  <w:tcW w:w="9780" w:type="dxa"/>
                </w:tcPr>
                <w:p w:rsidR="00D6680E" w:rsidRDefault="00D6680E" w:rsidP="007A70C4">
                  <w:pPr>
                    <w:ind w:right="33"/>
                    <w:contextualSpacing/>
                    <w:jc w:val="both"/>
                    <w:rPr>
                      <w:rFonts w:ascii="Times New Roman" w:hAnsi="Times New Roman"/>
                    </w:rPr>
                  </w:pPr>
                  <w:r>
                    <w:rPr>
                      <w:rFonts w:ascii="Times New Roman" w:hAnsi="Times New Roman"/>
                    </w:rPr>
                    <w:t>Располагается на востоке Палехского района, в 14 км (19,7 км по автодорогам) к востоку от Палеха, рядом с с.Сакулино.</w:t>
                  </w:r>
                </w:p>
              </w:tc>
              <w:tc>
                <w:tcPr>
                  <w:tcW w:w="709" w:type="dxa"/>
                </w:tcPr>
                <w:p w:rsidR="00D6680E" w:rsidRDefault="00D6680E" w:rsidP="00ED6FC0">
                  <w:pPr>
                    <w:ind w:right="-454"/>
                    <w:contextualSpacing/>
                    <w:rPr>
                      <w:rFonts w:ascii="Times New Roman" w:hAnsi="Times New Roman"/>
                    </w:rPr>
                  </w:pPr>
                  <w:r>
                    <w:rPr>
                      <w:rFonts w:ascii="Times New Roman" w:hAnsi="Times New Roman"/>
                    </w:rPr>
                    <w:t>40</w:t>
                  </w:r>
                </w:p>
              </w:tc>
              <w:tc>
                <w:tcPr>
                  <w:tcW w:w="709" w:type="dxa"/>
                </w:tcPr>
                <w:p w:rsidR="00D6680E" w:rsidRDefault="00D6680E" w:rsidP="00174067">
                  <w:pPr>
                    <w:ind w:right="-454"/>
                    <w:contextualSpacing/>
                    <w:jc w:val="both"/>
                    <w:rPr>
                      <w:rFonts w:ascii="Times New Roman" w:hAnsi="Times New Roman"/>
                    </w:rPr>
                  </w:pPr>
                </w:p>
              </w:tc>
            </w:tr>
            <w:tr w:rsidR="00D6680E" w:rsidTr="00682286">
              <w:tc>
                <w:tcPr>
                  <w:tcW w:w="475" w:type="dxa"/>
                </w:tcPr>
                <w:p w:rsidR="00D6680E" w:rsidRDefault="00D6680E" w:rsidP="00ED6FC0">
                  <w:pPr>
                    <w:ind w:right="-454"/>
                    <w:contextualSpacing/>
                    <w:rPr>
                      <w:rFonts w:ascii="Times New Roman" w:hAnsi="Times New Roman"/>
                    </w:rPr>
                  </w:pPr>
                  <w:r>
                    <w:rPr>
                      <w:rFonts w:ascii="Times New Roman" w:hAnsi="Times New Roman"/>
                    </w:rPr>
                    <w:t>15.</w:t>
                  </w:r>
                </w:p>
              </w:tc>
              <w:tc>
                <w:tcPr>
                  <w:tcW w:w="1907" w:type="dxa"/>
                </w:tcPr>
                <w:p w:rsidR="00D6680E" w:rsidRDefault="00D6680E" w:rsidP="00ED6FC0">
                  <w:pPr>
                    <w:ind w:right="-454"/>
                    <w:contextualSpacing/>
                    <w:rPr>
                      <w:rFonts w:ascii="Times New Roman" w:hAnsi="Times New Roman"/>
                    </w:rPr>
                  </w:pPr>
                  <w:r>
                    <w:rPr>
                      <w:rFonts w:ascii="Times New Roman" w:hAnsi="Times New Roman"/>
                    </w:rPr>
                    <w:t>д.Залесье</w:t>
                  </w:r>
                </w:p>
              </w:tc>
              <w:tc>
                <w:tcPr>
                  <w:tcW w:w="9780" w:type="dxa"/>
                </w:tcPr>
                <w:p w:rsidR="00D6680E" w:rsidRDefault="00D6680E" w:rsidP="007A70C4">
                  <w:pPr>
                    <w:ind w:right="33"/>
                    <w:contextualSpacing/>
                    <w:jc w:val="both"/>
                    <w:rPr>
                      <w:rFonts w:ascii="Times New Roman" w:hAnsi="Times New Roman"/>
                    </w:rPr>
                  </w:pPr>
                  <w:r>
                    <w:rPr>
                      <w:rFonts w:ascii="Times New Roman" w:hAnsi="Times New Roman"/>
                    </w:rPr>
                    <w:t>Расположена в центральной части Палехского района, в 11 км к востоку от Палеха, (34 км по автодорогам). К западу от деревни находится исток р.Скивеска.</w:t>
                  </w:r>
                </w:p>
              </w:tc>
              <w:tc>
                <w:tcPr>
                  <w:tcW w:w="709" w:type="dxa"/>
                </w:tcPr>
                <w:p w:rsidR="00D6680E" w:rsidRDefault="00D6680E" w:rsidP="00ED6FC0">
                  <w:pPr>
                    <w:ind w:right="-454"/>
                    <w:contextualSpacing/>
                    <w:rPr>
                      <w:rFonts w:ascii="Times New Roman" w:hAnsi="Times New Roman"/>
                    </w:rPr>
                  </w:pPr>
                  <w:r>
                    <w:rPr>
                      <w:rFonts w:ascii="Times New Roman" w:hAnsi="Times New Roman"/>
                    </w:rPr>
                    <w:t>5</w:t>
                  </w:r>
                </w:p>
              </w:tc>
              <w:tc>
                <w:tcPr>
                  <w:tcW w:w="709" w:type="dxa"/>
                </w:tcPr>
                <w:p w:rsidR="00D6680E" w:rsidRDefault="00D6680E" w:rsidP="00174067">
                  <w:pPr>
                    <w:ind w:right="-454"/>
                    <w:contextualSpacing/>
                    <w:jc w:val="both"/>
                    <w:rPr>
                      <w:rFonts w:ascii="Times New Roman" w:hAnsi="Times New Roman"/>
                    </w:rPr>
                  </w:pPr>
                </w:p>
              </w:tc>
            </w:tr>
            <w:tr w:rsidR="00D6680E" w:rsidTr="00682286">
              <w:tc>
                <w:tcPr>
                  <w:tcW w:w="475" w:type="dxa"/>
                </w:tcPr>
                <w:p w:rsidR="00D6680E" w:rsidRDefault="00D6680E" w:rsidP="00ED6FC0">
                  <w:pPr>
                    <w:ind w:right="-454"/>
                    <w:contextualSpacing/>
                    <w:rPr>
                      <w:rFonts w:ascii="Times New Roman" w:hAnsi="Times New Roman"/>
                    </w:rPr>
                  </w:pPr>
                  <w:r>
                    <w:rPr>
                      <w:rFonts w:ascii="Times New Roman" w:hAnsi="Times New Roman"/>
                    </w:rPr>
                    <w:t>16.</w:t>
                  </w:r>
                </w:p>
              </w:tc>
              <w:tc>
                <w:tcPr>
                  <w:tcW w:w="1907" w:type="dxa"/>
                </w:tcPr>
                <w:p w:rsidR="00D6680E" w:rsidRDefault="00D6680E" w:rsidP="00ED6FC0">
                  <w:pPr>
                    <w:ind w:right="-454"/>
                    <w:contextualSpacing/>
                    <w:rPr>
                      <w:rFonts w:ascii="Times New Roman" w:hAnsi="Times New Roman"/>
                    </w:rPr>
                  </w:pPr>
                  <w:r>
                    <w:rPr>
                      <w:rFonts w:ascii="Times New Roman" w:hAnsi="Times New Roman"/>
                    </w:rPr>
                    <w:t>д.Зимницы Малые</w:t>
                  </w:r>
                </w:p>
              </w:tc>
              <w:tc>
                <w:tcPr>
                  <w:tcW w:w="9780" w:type="dxa"/>
                </w:tcPr>
                <w:p w:rsidR="00D6680E" w:rsidRDefault="00D6680E" w:rsidP="001726D0">
                  <w:pPr>
                    <w:ind w:right="33"/>
                    <w:contextualSpacing/>
                    <w:jc w:val="both"/>
                    <w:rPr>
                      <w:rFonts w:ascii="Times New Roman" w:hAnsi="Times New Roman"/>
                    </w:rPr>
                  </w:pPr>
                  <w:r>
                    <w:rPr>
                      <w:rFonts w:ascii="Times New Roman" w:hAnsi="Times New Roman"/>
                    </w:rPr>
                    <w:t>Расположена в северо-восточной части Палехского района в 0,5 км к северо-вост</w:t>
                  </w:r>
                  <w:r w:rsidR="001726D0">
                    <w:rPr>
                      <w:rFonts w:ascii="Times New Roman" w:hAnsi="Times New Roman"/>
                    </w:rPr>
                    <w:t xml:space="preserve">оку от д.Паново, и в 0,5 км от трассы </w:t>
                  </w:r>
                  <w:r w:rsidR="001726D0" w:rsidRPr="001726D0">
                    <w:rPr>
                      <w:rFonts w:ascii="Times New Roman" w:hAnsi="Times New Roman"/>
                      <w:b/>
                    </w:rPr>
                    <w:t>Р152</w:t>
                  </w:r>
                  <w:r w:rsidR="001726D0">
                    <w:rPr>
                      <w:rFonts w:ascii="Times New Roman" w:hAnsi="Times New Roman"/>
                    </w:rPr>
                    <w:t xml:space="preserve"> Ростов-Иваново-Нижний Новгород</w:t>
                  </w:r>
                </w:p>
              </w:tc>
              <w:tc>
                <w:tcPr>
                  <w:tcW w:w="709" w:type="dxa"/>
                </w:tcPr>
                <w:p w:rsidR="00D6680E" w:rsidRDefault="00D6680E" w:rsidP="00ED6FC0">
                  <w:pPr>
                    <w:ind w:right="-454"/>
                    <w:contextualSpacing/>
                    <w:rPr>
                      <w:rFonts w:ascii="Times New Roman" w:hAnsi="Times New Roman"/>
                    </w:rPr>
                  </w:pPr>
                  <w:r>
                    <w:rPr>
                      <w:rFonts w:ascii="Times New Roman" w:hAnsi="Times New Roman"/>
                    </w:rPr>
                    <w:t>2</w:t>
                  </w:r>
                </w:p>
              </w:tc>
              <w:tc>
                <w:tcPr>
                  <w:tcW w:w="709" w:type="dxa"/>
                </w:tcPr>
                <w:p w:rsidR="00D6680E" w:rsidRDefault="00D6680E" w:rsidP="00174067">
                  <w:pPr>
                    <w:ind w:right="-454"/>
                    <w:contextualSpacing/>
                    <w:jc w:val="both"/>
                    <w:rPr>
                      <w:rFonts w:ascii="Times New Roman" w:hAnsi="Times New Roman"/>
                    </w:rPr>
                  </w:pPr>
                </w:p>
              </w:tc>
            </w:tr>
            <w:tr w:rsidR="00D6680E" w:rsidTr="00682286">
              <w:tc>
                <w:tcPr>
                  <w:tcW w:w="475" w:type="dxa"/>
                </w:tcPr>
                <w:p w:rsidR="00D6680E" w:rsidRDefault="00D6680E" w:rsidP="00ED6FC0">
                  <w:pPr>
                    <w:ind w:right="-454"/>
                    <w:contextualSpacing/>
                    <w:rPr>
                      <w:rFonts w:ascii="Times New Roman" w:hAnsi="Times New Roman"/>
                    </w:rPr>
                  </w:pPr>
                  <w:r>
                    <w:rPr>
                      <w:rFonts w:ascii="Times New Roman" w:hAnsi="Times New Roman"/>
                    </w:rPr>
                    <w:t>17.</w:t>
                  </w:r>
                </w:p>
              </w:tc>
              <w:tc>
                <w:tcPr>
                  <w:tcW w:w="1907" w:type="dxa"/>
                </w:tcPr>
                <w:p w:rsidR="00D6680E" w:rsidRDefault="00D6680E" w:rsidP="00ED6FC0">
                  <w:pPr>
                    <w:ind w:right="-454"/>
                    <w:contextualSpacing/>
                    <w:rPr>
                      <w:rFonts w:ascii="Times New Roman" w:hAnsi="Times New Roman"/>
                    </w:rPr>
                  </w:pPr>
                  <w:r>
                    <w:rPr>
                      <w:rFonts w:ascii="Times New Roman" w:hAnsi="Times New Roman"/>
                    </w:rPr>
                    <w:t>д.Зимницы Нагорные</w:t>
                  </w:r>
                </w:p>
              </w:tc>
              <w:tc>
                <w:tcPr>
                  <w:tcW w:w="9780" w:type="dxa"/>
                </w:tcPr>
                <w:p w:rsidR="00D6680E" w:rsidRDefault="00D6680E" w:rsidP="001726D0">
                  <w:pPr>
                    <w:ind w:right="33"/>
                    <w:contextualSpacing/>
                    <w:jc w:val="both"/>
                    <w:rPr>
                      <w:rFonts w:ascii="Times New Roman" w:hAnsi="Times New Roman"/>
                    </w:rPr>
                  </w:pPr>
                  <w:r>
                    <w:rPr>
                      <w:rFonts w:ascii="Times New Roman" w:hAnsi="Times New Roman"/>
                    </w:rPr>
                    <w:t xml:space="preserve">Расположена в северо-восточной части Палехского района в 2 км  к северу от д.Паново, и в 2,5 км от </w:t>
                  </w:r>
                  <w:r w:rsidR="001726D0">
                    <w:rPr>
                      <w:rFonts w:ascii="Times New Roman" w:hAnsi="Times New Roman"/>
                    </w:rPr>
                    <w:t xml:space="preserve">трассы </w:t>
                  </w:r>
                  <w:r w:rsidR="001726D0" w:rsidRPr="001726D0">
                    <w:rPr>
                      <w:rFonts w:ascii="Times New Roman" w:hAnsi="Times New Roman"/>
                      <w:b/>
                    </w:rPr>
                    <w:t>Р152</w:t>
                  </w:r>
                  <w:r w:rsidR="001726D0">
                    <w:rPr>
                      <w:rFonts w:ascii="Times New Roman" w:hAnsi="Times New Roman"/>
                    </w:rPr>
                    <w:t xml:space="preserve"> Ростов-Иваново-Нижний Новгород.</w:t>
                  </w:r>
                </w:p>
              </w:tc>
              <w:tc>
                <w:tcPr>
                  <w:tcW w:w="709" w:type="dxa"/>
                </w:tcPr>
                <w:p w:rsidR="00D6680E" w:rsidRDefault="00D6680E" w:rsidP="00ED6FC0">
                  <w:pPr>
                    <w:ind w:right="-454"/>
                    <w:contextualSpacing/>
                    <w:rPr>
                      <w:rFonts w:ascii="Times New Roman" w:hAnsi="Times New Roman"/>
                    </w:rPr>
                  </w:pPr>
                  <w:r>
                    <w:rPr>
                      <w:rFonts w:ascii="Times New Roman" w:hAnsi="Times New Roman"/>
                    </w:rPr>
                    <w:t>2</w:t>
                  </w:r>
                </w:p>
              </w:tc>
              <w:tc>
                <w:tcPr>
                  <w:tcW w:w="709" w:type="dxa"/>
                </w:tcPr>
                <w:p w:rsidR="00D6680E" w:rsidRDefault="00D6680E" w:rsidP="00174067">
                  <w:pPr>
                    <w:ind w:right="-454"/>
                    <w:contextualSpacing/>
                    <w:jc w:val="both"/>
                    <w:rPr>
                      <w:rFonts w:ascii="Times New Roman" w:hAnsi="Times New Roman"/>
                    </w:rPr>
                  </w:pPr>
                </w:p>
              </w:tc>
            </w:tr>
            <w:tr w:rsidR="00D6680E" w:rsidTr="00682286">
              <w:tc>
                <w:tcPr>
                  <w:tcW w:w="475" w:type="dxa"/>
                </w:tcPr>
                <w:p w:rsidR="00D6680E" w:rsidRDefault="00D6680E" w:rsidP="00ED6FC0">
                  <w:pPr>
                    <w:ind w:right="-454"/>
                    <w:contextualSpacing/>
                    <w:rPr>
                      <w:rFonts w:ascii="Times New Roman" w:hAnsi="Times New Roman"/>
                    </w:rPr>
                  </w:pPr>
                  <w:r>
                    <w:rPr>
                      <w:rFonts w:ascii="Times New Roman" w:hAnsi="Times New Roman"/>
                    </w:rPr>
                    <w:t>18.</w:t>
                  </w:r>
                </w:p>
              </w:tc>
              <w:tc>
                <w:tcPr>
                  <w:tcW w:w="1907" w:type="dxa"/>
                </w:tcPr>
                <w:p w:rsidR="00D6680E" w:rsidRDefault="00D6680E" w:rsidP="003943A9">
                  <w:pPr>
                    <w:ind w:right="-454"/>
                    <w:contextualSpacing/>
                    <w:rPr>
                      <w:rFonts w:ascii="Times New Roman" w:hAnsi="Times New Roman"/>
                    </w:rPr>
                  </w:pPr>
                  <w:r>
                    <w:rPr>
                      <w:rFonts w:ascii="Times New Roman" w:hAnsi="Times New Roman"/>
                    </w:rPr>
                    <w:t>д.Казаково</w:t>
                  </w:r>
                </w:p>
              </w:tc>
              <w:tc>
                <w:tcPr>
                  <w:tcW w:w="9780" w:type="dxa"/>
                </w:tcPr>
                <w:p w:rsidR="00D6680E" w:rsidRDefault="00D6680E" w:rsidP="00D6680E">
                  <w:pPr>
                    <w:ind w:right="33"/>
                    <w:contextualSpacing/>
                    <w:jc w:val="both"/>
                    <w:rPr>
                      <w:rFonts w:ascii="Times New Roman" w:hAnsi="Times New Roman"/>
                    </w:rPr>
                  </w:pPr>
                  <w:r>
                    <w:rPr>
                      <w:rFonts w:ascii="Times New Roman" w:hAnsi="Times New Roman"/>
                    </w:rPr>
                    <w:t>Расположена в центральной части Палехского района, на правом берегу р.Люлишки. Бывший казацкий надел Казаково. В деревне сохранились останки дворянского дома, пруд, липовая аллея. В деревне родился русский художник Антон Иванович Иванов-Голубой.</w:t>
                  </w:r>
                </w:p>
              </w:tc>
              <w:tc>
                <w:tcPr>
                  <w:tcW w:w="709" w:type="dxa"/>
                </w:tcPr>
                <w:p w:rsidR="00D6680E" w:rsidRDefault="00D6680E" w:rsidP="00ED6FC0">
                  <w:pPr>
                    <w:ind w:right="-454"/>
                    <w:contextualSpacing/>
                    <w:rPr>
                      <w:rFonts w:ascii="Times New Roman" w:hAnsi="Times New Roman"/>
                    </w:rPr>
                  </w:pPr>
                  <w:r>
                    <w:rPr>
                      <w:rFonts w:ascii="Times New Roman" w:hAnsi="Times New Roman"/>
                    </w:rPr>
                    <w:t>6</w:t>
                  </w:r>
                </w:p>
              </w:tc>
              <w:tc>
                <w:tcPr>
                  <w:tcW w:w="709" w:type="dxa"/>
                </w:tcPr>
                <w:p w:rsidR="00D6680E" w:rsidRDefault="00D6680E" w:rsidP="00174067">
                  <w:pPr>
                    <w:ind w:right="-454"/>
                    <w:contextualSpacing/>
                    <w:jc w:val="both"/>
                    <w:rPr>
                      <w:rFonts w:ascii="Times New Roman" w:hAnsi="Times New Roman"/>
                    </w:rPr>
                  </w:pPr>
                </w:p>
              </w:tc>
            </w:tr>
            <w:tr w:rsidR="00D6680E" w:rsidTr="00682286">
              <w:tc>
                <w:tcPr>
                  <w:tcW w:w="475" w:type="dxa"/>
                </w:tcPr>
                <w:p w:rsidR="00D6680E" w:rsidRDefault="00D6680E" w:rsidP="00ED6FC0">
                  <w:pPr>
                    <w:ind w:right="-454"/>
                    <w:contextualSpacing/>
                    <w:rPr>
                      <w:rFonts w:ascii="Times New Roman" w:hAnsi="Times New Roman"/>
                    </w:rPr>
                  </w:pPr>
                  <w:r>
                    <w:rPr>
                      <w:rFonts w:ascii="Times New Roman" w:hAnsi="Times New Roman"/>
                    </w:rPr>
                    <w:t>19.</w:t>
                  </w:r>
                </w:p>
              </w:tc>
              <w:tc>
                <w:tcPr>
                  <w:tcW w:w="1907" w:type="dxa"/>
                </w:tcPr>
                <w:p w:rsidR="00D6680E" w:rsidRDefault="00D6680E" w:rsidP="00ED6FC0">
                  <w:pPr>
                    <w:ind w:right="-454"/>
                    <w:contextualSpacing/>
                    <w:rPr>
                      <w:rFonts w:ascii="Times New Roman" w:hAnsi="Times New Roman"/>
                    </w:rPr>
                  </w:pPr>
                  <w:r>
                    <w:rPr>
                      <w:rFonts w:ascii="Times New Roman" w:hAnsi="Times New Roman"/>
                    </w:rPr>
                    <w:t>д.Каменново</w:t>
                  </w:r>
                </w:p>
              </w:tc>
              <w:tc>
                <w:tcPr>
                  <w:tcW w:w="9780" w:type="dxa"/>
                </w:tcPr>
                <w:p w:rsidR="00D6680E" w:rsidRDefault="00D6680E" w:rsidP="00D22C0B">
                  <w:pPr>
                    <w:ind w:right="33"/>
                    <w:contextualSpacing/>
                    <w:jc w:val="both"/>
                    <w:rPr>
                      <w:rFonts w:ascii="Times New Roman" w:hAnsi="Times New Roman"/>
                    </w:rPr>
                  </w:pPr>
                  <w:r>
                    <w:rPr>
                      <w:rFonts w:ascii="Times New Roman" w:hAnsi="Times New Roman"/>
                    </w:rPr>
                    <w:t xml:space="preserve">Расположена в восточной части Палехского района в 13 км к востоку от Палеха (15,5 км по автодорогам), в 1,6 км к югу от </w:t>
                  </w:r>
                  <w:r w:rsidR="001726D0">
                    <w:rPr>
                      <w:rFonts w:ascii="Times New Roman" w:hAnsi="Times New Roman"/>
                    </w:rPr>
                    <w:t xml:space="preserve">трассы </w:t>
                  </w:r>
                  <w:r w:rsidR="001726D0" w:rsidRPr="001726D0">
                    <w:rPr>
                      <w:rFonts w:ascii="Times New Roman" w:hAnsi="Times New Roman"/>
                      <w:b/>
                    </w:rPr>
                    <w:t>Р152</w:t>
                  </w:r>
                  <w:r w:rsidR="001726D0">
                    <w:rPr>
                      <w:rFonts w:ascii="Times New Roman" w:hAnsi="Times New Roman"/>
                    </w:rPr>
                    <w:t xml:space="preserve"> Ростов-Иваново-Нижний Новгород.</w:t>
                  </w:r>
                </w:p>
                <w:p w:rsidR="00D6680E" w:rsidRDefault="00D6680E" w:rsidP="00D22C0B">
                  <w:pPr>
                    <w:ind w:right="33"/>
                    <w:contextualSpacing/>
                    <w:jc w:val="both"/>
                    <w:rPr>
                      <w:rFonts w:ascii="Times New Roman" w:hAnsi="Times New Roman"/>
                    </w:rPr>
                  </w:pPr>
                  <w:r>
                    <w:rPr>
                      <w:rFonts w:ascii="Times New Roman" w:hAnsi="Times New Roman"/>
                    </w:rPr>
                    <w:t>Деревня стоит на левом берегу р.Люлишка.</w:t>
                  </w:r>
                </w:p>
              </w:tc>
              <w:tc>
                <w:tcPr>
                  <w:tcW w:w="709" w:type="dxa"/>
                </w:tcPr>
                <w:p w:rsidR="00D6680E" w:rsidRDefault="00D6680E" w:rsidP="00ED6FC0">
                  <w:pPr>
                    <w:ind w:right="-454"/>
                    <w:contextualSpacing/>
                    <w:rPr>
                      <w:rFonts w:ascii="Times New Roman" w:hAnsi="Times New Roman"/>
                    </w:rPr>
                  </w:pPr>
                  <w:r>
                    <w:rPr>
                      <w:rFonts w:ascii="Times New Roman" w:hAnsi="Times New Roman"/>
                    </w:rPr>
                    <w:t>1</w:t>
                  </w:r>
                </w:p>
              </w:tc>
              <w:tc>
                <w:tcPr>
                  <w:tcW w:w="709" w:type="dxa"/>
                </w:tcPr>
                <w:p w:rsidR="00D6680E" w:rsidRDefault="00D6680E" w:rsidP="00174067">
                  <w:pPr>
                    <w:ind w:right="-454"/>
                    <w:contextualSpacing/>
                    <w:jc w:val="both"/>
                    <w:rPr>
                      <w:rFonts w:ascii="Times New Roman" w:hAnsi="Times New Roman"/>
                    </w:rPr>
                  </w:pPr>
                </w:p>
              </w:tc>
            </w:tr>
            <w:tr w:rsidR="00D6680E" w:rsidTr="00682286">
              <w:tc>
                <w:tcPr>
                  <w:tcW w:w="475" w:type="dxa"/>
                </w:tcPr>
                <w:p w:rsidR="00D6680E" w:rsidRDefault="00D6680E" w:rsidP="00ED6FC0">
                  <w:pPr>
                    <w:ind w:right="-454"/>
                    <w:contextualSpacing/>
                    <w:rPr>
                      <w:rFonts w:ascii="Times New Roman" w:hAnsi="Times New Roman"/>
                    </w:rPr>
                  </w:pPr>
                  <w:r>
                    <w:rPr>
                      <w:rFonts w:ascii="Times New Roman" w:hAnsi="Times New Roman"/>
                    </w:rPr>
                    <w:t>20.</w:t>
                  </w:r>
                </w:p>
              </w:tc>
              <w:tc>
                <w:tcPr>
                  <w:tcW w:w="1907" w:type="dxa"/>
                </w:tcPr>
                <w:p w:rsidR="00D6680E" w:rsidRDefault="00D6680E" w:rsidP="00ED6FC0">
                  <w:pPr>
                    <w:ind w:right="-454"/>
                    <w:contextualSpacing/>
                    <w:rPr>
                      <w:rFonts w:ascii="Times New Roman" w:hAnsi="Times New Roman"/>
                    </w:rPr>
                  </w:pPr>
                  <w:r>
                    <w:rPr>
                      <w:rFonts w:ascii="Times New Roman" w:hAnsi="Times New Roman"/>
                    </w:rPr>
                    <w:t>д.Кожевниково</w:t>
                  </w:r>
                </w:p>
              </w:tc>
              <w:tc>
                <w:tcPr>
                  <w:tcW w:w="9780" w:type="dxa"/>
                </w:tcPr>
                <w:p w:rsidR="00D6680E" w:rsidRDefault="00D6680E" w:rsidP="00D22C0B">
                  <w:pPr>
                    <w:ind w:right="33"/>
                    <w:contextualSpacing/>
                    <w:jc w:val="both"/>
                    <w:rPr>
                      <w:rFonts w:ascii="Times New Roman" w:hAnsi="Times New Roman"/>
                    </w:rPr>
                  </w:pPr>
                  <w:r>
                    <w:rPr>
                      <w:rFonts w:ascii="Times New Roman" w:hAnsi="Times New Roman"/>
                    </w:rPr>
                    <w:t>Расположена на юго-востоке Палехского района, в 13,2 км к юго-востоку от Палеха, (34,7 км по автодорогам).</w:t>
                  </w:r>
                </w:p>
              </w:tc>
              <w:tc>
                <w:tcPr>
                  <w:tcW w:w="709" w:type="dxa"/>
                </w:tcPr>
                <w:p w:rsidR="00D6680E" w:rsidRDefault="00D6680E" w:rsidP="00ED6FC0">
                  <w:pPr>
                    <w:ind w:right="-454"/>
                    <w:contextualSpacing/>
                    <w:rPr>
                      <w:rFonts w:ascii="Times New Roman" w:hAnsi="Times New Roman"/>
                    </w:rPr>
                  </w:pPr>
                  <w:r>
                    <w:rPr>
                      <w:rFonts w:ascii="Times New Roman" w:hAnsi="Times New Roman"/>
                    </w:rPr>
                    <w:t>0</w:t>
                  </w:r>
                </w:p>
              </w:tc>
              <w:tc>
                <w:tcPr>
                  <w:tcW w:w="709" w:type="dxa"/>
                </w:tcPr>
                <w:p w:rsidR="00D6680E" w:rsidRDefault="00D6680E" w:rsidP="00174067">
                  <w:pPr>
                    <w:ind w:right="-454"/>
                    <w:contextualSpacing/>
                    <w:jc w:val="both"/>
                    <w:rPr>
                      <w:rFonts w:ascii="Times New Roman" w:hAnsi="Times New Roman"/>
                    </w:rPr>
                  </w:pPr>
                </w:p>
              </w:tc>
            </w:tr>
            <w:tr w:rsidR="00D6680E" w:rsidTr="00682286">
              <w:tc>
                <w:tcPr>
                  <w:tcW w:w="475" w:type="dxa"/>
                </w:tcPr>
                <w:p w:rsidR="00D6680E" w:rsidRDefault="00D6680E" w:rsidP="00ED6FC0">
                  <w:pPr>
                    <w:ind w:right="-454"/>
                    <w:contextualSpacing/>
                    <w:rPr>
                      <w:rFonts w:ascii="Times New Roman" w:hAnsi="Times New Roman"/>
                    </w:rPr>
                  </w:pPr>
                  <w:r>
                    <w:rPr>
                      <w:rFonts w:ascii="Times New Roman" w:hAnsi="Times New Roman"/>
                    </w:rPr>
                    <w:t>21.</w:t>
                  </w:r>
                </w:p>
              </w:tc>
              <w:tc>
                <w:tcPr>
                  <w:tcW w:w="1907" w:type="dxa"/>
                </w:tcPr>
                <w:p w:rsidR="00D6680E" w:rsidRDefault="00D6680E" w:rsidP="00ED6FC0">
                  <w:pPr>
                    <w:ind w:right="-454"/>
                    <w:contextualSpacing/>
                    <w:rPr>
                      <w:rFonts w:ascii="Times New Roman" w:hAnsi="Times New Roman"/>
                    </w:rPr>
                  </w:pPr>
                  <w:r>
                    <w:rPr>
                      <w:rFonts w:ascii="Times New Roman" w:hAnsi="Times New Roman"/>
                    </w:rPr>
                    <w:t>д.Колзаки</w:t>
                  </w:r>
                </w:p>
              </w:tc>
              <w:tc>
                <w:tcPr>
                  <w:tcW w:w="9780" w:type="dxa"/>
                </w:tcPr>
                <w:p w:rsidR="00D6680E" w:rsidRPr="00670C14" w:rsidRDefault="00D6680E" w:rsidP="00D22C0B">
                  <w:pPr>
                    <w:ind w:right="33"/>
                    <w:contextualSpacing/>
                    <w:jc w:val="both"/>
                    <w:rPr>
                      <w:rFonts w:ascii="Times New Roman" w:hAnsi="Times New Roman"/>
                    </w:rPr>
                  </w:pPr>
                  <w:r w:rsidRPr="00670C14">
                    <w:rPr>
                      <w:rFonts w:ascii="Times New Roman" w:hAnsi="Times New Roman"/>
                    </w:rPr>
                    <w:t xml:space="preserve">Находится в 22 км к востоку от Палеха (24,4 км по автодорогам). Примыкает с севера к соседнему крупному </w:t>
                  </w:r>
                  <w:r w:rsidR="00670C14" w:rsidRPr="00670C14">
                    <w:rPr>
                      <w:rFonts w:ascii="Times New Roman" w:hAnsi="Times New Roman"/>
                    </w:rPr>
                    <w:t>д</w:t>
                  </w:r>
                  <w:r w:rsidRPr="00670C14">
                    <w:rPr>
                      <w:rFonts w:ascii="Times New Roman" w:hAnsi="Times New Roman"/>
                    </w:rPr>
                    <w:t>.Пеньки.</w:t>
                  </w:r>
                </w:p>
              </w:tc>
              <w:tc>
                <w:tcPr>
                  <w:tcW w:w="709" w:type="dxa"/>
                </w:tcPr>
                <w:p w:rsidR="00D6680E" w:rsidRDefault="00D6680E" w:rsidP="00ED6FC0">
                  <w:pPr>
                    <w:ind w:right="-454"/>
                    <w:contextualSpacing/>
                    <w:rPr>
                      <w:rFonts w:ascii="Times New Roman" w:hAnsi="Times New Roman"/>
                    </w:rPr>
                  </w:pPr>
                  <w:r>
                    <w:rPr>
                      <w:rFonts w:ascii="Times New Roman" w:hAnsi="Times New Roman"/>
                    </w:rPr>
                    <w:t>21</w:t>
                  </w:r>
                </w:p>
              </w:tc>
              <w:tc>
                <w:tcPr>
                  <w:tcW w:w="709" w:type="dxa"/>
                </w:tcPr>
                <w:p w:rsidR="00D6680E" w:rsidRDefault="00D6680E" w:rsidP="00174067">
                  <w:pPr>
                    <w:ind w:right="-454"/>
                    <w:contextualSpacing/>
                    <w:jc w:val="both"/>
                    <w:rPr>
                      <w:rFonts w:ascii="Times New Roman" w:hAnsi="Times New Roman"/>
                    </w:rPr>
                  </w:pPr>
                </w:p>
              </w:tc>
            </w:tr>
            <w:tr w:rsidR="00D6680E" w:rsidTr="00682286">
              <w:tc>
                <w:tcPr>
                  <w:tcW w:w="475" w:type="dxa"/>
                </w:tcPr>
                <w:p w:rsidR="00D6680E" w:rsidRDefault="00D6680E" w:rsidP="00ED6FC0">
                  <w:pPr>
                    <w:ind w:right="-454"/>
                    <w:contextualSpacing/>
                    <w:rPr>
                      <w:rFonts w:ascii="Times New Roman" w:hAnsi="Times New Roman"/>
                    </w:rPr>
                  </w:pPr>
                  <w:r>
                    <w:rPr>
                      <w:rFonts w:ascii="Times New Roman" w:hAnsi="Times New Roman"/>
                    </w:rPr>
                    <w:t>22.</w:t>
                  </w:r>
                </w:p>
              </w:tc>
              <w:tc>
                <w:tcPr>
                  <w:tcW w:w="1907" w:type="dxa"/>
                </w:tcPr>
                <w:p w:rsidR="00D6680E" w:rsidRDefault="00D6680E" w:rsidP="00ED6FC0">
                  <w:pPr>
                    <w:ind w:right="-454"/>
                    <w:contextualSpacing/>
                    <w:rPr>
                      <w:rFonts w:ascii="Times New Roman" w:hAnsi="Times New Roman"/>
                    </w:rPr>
                  </w:pPr>
                  <w:r>
                    <w:rPr>
                      <w:rFonts w:ascii="Times New Roman" w:hAnsi="Times New Roman"/>
                    </w:rPr>
                    <w:t>д.Кочкино</w:t>
                  </w:r>
                </w:p>
              </w:tc>
              <w:tc>
                <w:tcPr>
                  <w:tcW w:w="9780" w:type="dxa"/>
                </w:tcPr>
                <w:p w:rsidR="00D6680E" w:rsidRDefault="00D6680E" w:rsidP="00670C14">
                  <w:pPr>
                    <w:ind w:right="33"/>
                    <w:contextualSpacing/>
                    <w:jc w:val="both"/>
                    <w:rPr>
                      <w:rFonts w:ascii="Times New Roman" w:hAnsi="Times New Roman"/>
                    </w:rPr>
                  </w:pPr>
                  <w:r>
                    <w:rPr>
                      <w:rFonts w:ascii="Times New Roman" w:hAnsi="Times New Roman"/>
                    </w:rPr>
                    <w:t>Деревня находится на юго-востоке Палехского района, в 18,7 км к юго-востоку от Палеха, (27,4 км по автодорогам</w:t>
                  </w:r>
                  <w:r w:rsidRPr="0042765F">
                    <w:rPr>
                      <w:rFonts w:ascii="Times New Roman" w:hAnsi="Times New Roman"/>
                      <w:b/>
                    </w:rPr>
                    <w:t xml:space="preserve">). </w:t>
                  </w:r>
                  <w:r w:rsidRPr="00670C14">
                    <w:rPr>
                      <w:rFonts w:ascii="Times New Roman" w:hAnsi="Times New Roman"/>
                    </w:rPr>
                    <w:t xml:space="preserve">В районе деревни </w:t>
                  </w:r>
                  <w:r w:rsidR="00670C14" w:rsidRPr="00670C14">
                    <w:rPr>
                      <w:rFonts w:ascii="Times New Roman" w:hAnsi="Times New Roman"/>
                    </w:rPr>
                    <w:t>ранее осуществлялись торфоразработки. В настоящее время деятельность приостановлена.</w:t>
                  </w:r>
                  <w:r w:rsidR="00670C14">
                    <w:rPr>
                      <w:rFonts w:ascii="Times New Roman" w:hAnsi="Times New Roman"/>
                      <w:b/>
                    </w:rPr>
                    <w:t xml:space="preserve"> </w:t>
                  </w:r>
                  <w:r>
                    <w:rPr>
                      <w:rFonts w:ascii="Times New Roman" w:hAnsi="Times New Roman"/>
                    </w:rPr>
                    <w:t>В окрестностях д.Кочкино были открыты памятники археологии: Кочкинский грунтовый могильник («Ключ»).</w:t>
                  </w:r>
                </w:p>
              </w:tc>
              <w:tc>
                <w:tcPr>
                  <w:tcW w:w="709" w:type="dxa"/>
                </w:tcPr>
                <w:p w:rsidR="00D6680E" w:rsidRDefault="00D6680E" w:rsidP="00ED6FC0">
                  <w:pPr>
                    <w:ind w:right="-454"/>
                    <w:contextualSpacing/>
                    <w:rPr>
                      <w:rFonts w:ascii="Times New Roman" w:hAnsi="Times New Roman"/>
                    </w:rPr>
                  </w:pPr>
                  <w:r>
                    <w:rPr>
                      <w:rFonts w:ascii="Times New Roman" w:hAnsi="Times New Roman"/>
                    </w:rPr>
                    <w:t>1</w:t>
                  </w:r>
                </w:p>
              </w:tc>
              <w:tc>
                <w:tcPr>
                  <w:tcW w:w="709" w:type="dxa"/>
                </w:tcPr>
                <w:p w:rsidR="00D6680E" w:rsidRDefault="00D6680E" w:rsidP="00174067">
                  <w:pPr>
                    <w:ind w:right="-454"/>
                    <w:contextualSpacing/>
                    <w:jc w:val="both"/>
                    <w:rPr>
                      <w:rFonts w:ascii="Times New Roman" w:hAnsi="Times New Roman"/>
                    </w:rPr>
                  </w:pPr>
                </w:p>
              </w:tc>
            </w:tr>
            <w:tr w:rsidR="00D6680E" w:rsidTr="00682286">
              <w:tc>
                <w:tcPr>
                  <w:tcW w:w="475" w:type="dxa"/>
                </w:tcPr>
                <w:p w:rsidR="00D6680E" w:rsidRDefault="00D6680E" w:rsidP="00ED6FC0">
                  <w:pPr>
                    <w:ind w:right="-454"/>
                    <w:contextualSpacing/>
                    <w:rPr>
                      <w:rFonts w:ascii="Times New Roman" w:hAnsi="Times New Roman"/>
                    </w:rPr>
                  </w:pPr>
                  <w:r>
                    <w:rPr>
                      <w:rFonts w:ascii="Times New Roman" w:hAnsi="Times New Roman"/>
                    </w:rPr>
                    <w:t>23.</w:t>
                  </w:r>
                </w:p>
              </w:tc>
              <w:tc>
                <w:tcPr>
                  <w:tcW w:w="1907" w:type="dxa"/>
                </w:tcPr>
                <w:p w:rsidR="00D6680E" w:rsidRDefault="00D6680E" w:rsidP="00ED6FC0">
                  <w:pPr>
                    <w:ind w:right="-454"/>
                    <w:contextualSpacing/>
                    <w:rPr>
                      <w:rFonts w:ascii="Times New Roman" w:hAnsi="Times New Roman"/>
                    </w:rPr>
                  </w:pPr>
                  <w:r>
                    <w:rPr>
                      <w:rFonts w:ascii="Times New Roman" w:hAnsi="Times New Roman"/>
                    </w:rPr>
                    <w:t>д.Красная</w:t>
                  </w:r>
                </w:p>
              </w:tc>
              <w:tc>
                <w:tcPr>
                  <w:tcW w:w="9780" w:type="dxa"/>
                </w:tcPr>
                <w:p w:rsidR="00D6680E" w:rsidRDefault="00D6680E" w:rsidP="00E7377D">
                  <w:pPr>
                    <w:ind w:right="33"/>
                    <w:contextualSpacing/>
                    <w:jc w:val="both"/>
                    <w:rPr>
                      <w:rFonts w:ascii="Times New Roman" w:hAnsi="Times New Roman"/>
                    </w:rPr>
                  </w:pPr>
                  <w:r>
                    <w:rPr>
                      <w:rFonts w:ascii="Times New Roman" w:hAnsi="Times New Roman"/>
                    </w:rPr>
                    <w:t>Расположена в северо-восточной части Палехского района в 2,4 км к северу от д.Паново, и автодороги М7 «Волга» Иваново-Нижний-Новгород. Расстояния до Палеха – 16,1 км (17,4 км по автодорогам). Рядом с деревней – исток р.Чернушка.</w:t>
                  </w:r>
                </w:p>
              </w:tc>
              <w:tc>
                <w:tcPr>
                  <w:tcW w:w="709" w:type="dxa"/>
                </w:tcPr>
                <w:p w:rsidR="00D6680E" w:rsidRDefault="00D6680E" w:rsidP="00ED6FC0">
                  <w:pPr>
                    <w:ind w:right="-454"/>
                    <w:contextualSpacing/>
                    <w:rPr>
                      <w:rFonts w:ascii="Times New Roman" w:hAnsi="Times New Roman"/>
                    </w:rPr>
                  </w:pPr>
                  <w:r>
                    <w:rPr>
                      <w:rFonts w:ascii="Times New Roman" w:hAnsi="Times New Roman"/>
                    </w:rPr>
                    <w:t>6</w:t>
                  </w:r>
                </w:p>
              </w:tc>
              <w:tc>
                <w:tcPr>
                  <w:tcW w:w="709" w:type="dxa"/>
                </w:tcPr>
                <w:p w:rsidR="00D6680E" w:rsidRDefault="00D6680E" w:rsidP="00174067">
                  <w:pPr>
                    <w:ind w:right="-454"/>
                    <w:contextualSpacing/>
                    <w:jc w:val="both"/>
                    <w:rPr>
                      <w:rFonts w:ascii="Times New Roman" w:hAnsi="Times New Roman"/>
                    </w:rPr>
                  </w:pPr>
                </w:p>
              </w:tc>
            </w:tr>
            <w:tr w:rsidR="00D6680E" w:rsidTr="00682286">
              <w:tc>
                <w:tcPr>
                  <w:tcW w:w="475" w:type="dxa"/>
                </w:tcPr>
                <w:p w:rsidR="00D6680E" w:rsidRDefault="00D6680E" w:rsidP="00ED6FC0">
                  <w:pPr>
                    <w:ind w:right="-454"/>
                    <w:contextualSpacing/>
                    <w:rPr>
                      <w:rFonts w:ascii="Times New Roman" w:hAnsi="Times New Roman"/>
                    </w:rPr>
                  </w:pPr>
                  <w:r>
                    <w:rPr>
                      <w:rFonts w:ascii="Times New Roman" w:hAnsi="Times New Roman"/>
                    </w:rPr>
                    <w:t>24.</w:t>
                  </w:r>
                </w:p>
              </w:tc>
              <w:tc>
                <w:tcPr>
                  <w:tcW w:w="1907" w:type="dxa"/>
                </w:tcPr>
                <w:p w:rsidR="00D6680E" w:rsidRDefault="00D6680E" w:rsidP="00ED6FC0">
                  <w:pPr>
                    <w:ind w:right="-454"/>
                    <w:contextualSpacing/>
                    <w:rPr>
                      <w:rFonts w:ascii="Times New Roman" w:hAnsi="Times New Roman"/>
                    </w:rPr>
                  </w:pPr>
                  <w:r>
                    <w:rPr>
                      <w:rFonts w:ascii="Times New Roman" w:hAnsi="Times New Roman"/>
                    </w:rPr>
                    <w:t>д.Курилиха</w:t>
                  </w:r>
                </w:p>
              </w:tc>
              <w:tc>
                <w:tcPr>
                  <w:tcW w:w="9780" w:type="dxa"/>
                </w:tcPr>
                <w:p w:rsidR="00D6680E" w:rsidRDefault="009A07DB" w:rsidP="00670C14">
                  <w:pPr>
                    <w:ind w:right="33"/>
                    <w:contextualSpacing/>
                    <w:jc w:val="both"/>
                    <w:rPr>
                      <w:rFonts w:ascii="Times New Roman" w:hAnsi="Times New Roman"/>
                    </w:rPr>
                  </w:pPr>
                  <w:r>
                    <w:rPr>
                      <w:rFonts w:ascii="Times New Roman" w:hAnsi="Times New Roman"/>
                    </w:rPr>
                    <w:t>Расположена в 15,2 км к востоку от Палеха (16,4 км по автодорогам). Рядом проходит трасса Р152</w:t>
                  </w:r>
                  <w:r w:rsidR="00670C14">
                    <w:rPr>
                      <w:rFonts w:ascii="Times New Roman" w:hAnsi="Times New Roman"/>
                    </w:rPr>
                    <w:t xml:space="preserve"> Ростов-Иваново-Нижний Новгород</w:t>
                  </w:r>
                  <w:r>
                    <w:rPr>
                      <w:rFonts w:ascii="Times New Roman" w:hAnsi="Times New Roman"/>
                    </w:rPr>
                    <w:t xml:space="preserve"> </w:t>
                  </w:r>
                  <w:r w:rsidR="00670C14">
                    <w:rPr>
                      <w:rFonts w:ascii="Times New Roman" w:hAnsi="Times New Roman"/>
                    </w:rPr>
                    <w:t xml:space="preserve">Ростов-Иваново-Нижний </w:t>
                  </w:r>
                  <w:r w:rsidR="00670C14" w:rsidRPr="00670C14">
                    <w:rPr>
                      <w:rFonts w:ascii="Times New Roman" w:hAnsi="Times New Roman"/>
                    </w:rPr>
                    <w:t xml:space="preserve">Новгород </w:t>
                  </w:r>
                  <w:r w:rsidRPr="00670C14">
                    <w:rPr>
                      <w:rFonts w:ascii="Times New Roman" w:hAnsi="Times New Roman"/>
                    </w:rPr>
                    <w:t>(участок Палех – Заволжье).</w:t>
                  </w:r>
                </w:p>
              </w:tc>
              <w:tc>
                <w:tcPr>
                  <w:tcW w:w="709" w:type="dxa"/>
                </w:tcPr>
                <w:p w:rsidR="00D6680E" w:rsidRDefault="00D6680E" w:rsidP="00ED6FC0">
                  <w:pPr>
                    <w:ind w:right="-454"/>
                    <w:contextualSpacing/>
                    <w:rPr>
                      <w:rFonts w:ascii="Times New Roman" w:hAnsi="Times New Roman"/>
                    </w:rPr>
                  </w:pPr>
                  <w:r>
                    <w:rPr>
                      <w:rFonts w:ascii="Times New Roman" w:hAnsi="Times New Roman"/>
                    </w:rPr>
                    <w:t>2</w:t>
                  </w:r>
                </w:p>
              </w:tc>
              <w:tc>
                <w:tcPr>
                  <w:tcW w:w="709" w:type="dxa"/>
                </w:tcPr>
                <w:p w:rsidR="00D6680E" w:rsidRDefault="00D6680E" w:rsidP="00174067">
                  <w:pPr>
                    <w:ind w:right="-454"/>
                    <w:contextualSpacing/>
                    <w:jc w:val="both"/>
                    <w:rPr>
                      <w:rFonts w:ascii="Times New Roman" w:hAnsi="Times New Roman"/>
                    </w:rPr>
                  </w:pPr>
                </w:p>
              </w:tc>
            </w:tr>
            <w:tr w:rsidR="00D6680E" w:rsidTr="00682286">
              <w:tc>
                <w:tcPr>
                  <w:tcW w:w="475" w:type="dxa"/>
                </w:tcPr>
                <w:p w:rsidR="00D6680E" w:rsidRDefault="00D6680E" w:rsidP="00ED6FC0">
                  <w:pPr>
                    <w:ind w:right="-454"/>
                    <w:contextualSpacing/>
                    <w:rPr>
                      <w:rFonts w:ascii="Times New Roman" w:hAnsi="Times New Roman"/>
                    </w:rPr>
                  </w:pPr>
                  <w:r>
                    <w:rPr>
                      <w:rFonts w:ascii="Times New Roman" w:hAnsi="Times New Roman"/>
                    </w:rPr>
                    <w:t>25.</w:t>
                  </w:r>
                </w:p>
              </w:tc>
              <w:tc>
                <w:tcPr>
                  <w:tcW w:w="1907" w:type="dxa"/>
                </w:tcPr>
                <w:p w:rsidR="00D6680E" w:rsidRDefault="00D6680E" w:rsidP="00ED6FC0">
                  <w:pPr>
                    <w:ind w:right="-454"/>
                    <w:contextualSpacing/>
                    <w:rPr>
                      <w:rFonts w:ascii="Times New Roman" w:hAnsi="Times New Roman"/>
                    </w:rPr>
                  </w:pPr>
                  <w:r>
                    <w:rPr>
                      <w:rFonts w:ascii="Times New Roman" w:hAnsi="Times New Roman"/>
                    </w:rPr>
                    <w:t>д.Левино</w:t>
                  </w:r>
                </w:p>
              </w:tc>
              <w:tc>
                <w:tcPr>
                  <w:tcW w:w="9780" w:type="dxa"/>
                </w:tcPr>
                <w:p w:rsidR="00D6680E" w:rsidRDefault="009A07DB" w:rsidP="00670C14">
                  <w:pPr>
                    <w:ind w:right="33"/>
                    <w:contextualSpacing/>
                    <w:jc w:val="both"/>
                    <w:rPr>
                      <w:rFonts w:ascii="Times New Roman" w:hAnsi="Times New Roman"/>
                    </w:rPr>
                  </w:pPr>
                  <w:r>
                    <w:rPr>
                      <w:rFonts w:ascii="Times New Roman" w:hAnsi="Times New Roman"/>
                    </w:rPr>
                    <w:t xml:space="preserve">Расположена на юго-востоке Палехского района, в 15 км к востоку от Палеха, (33 км по </w:t>
                  </w:r>
                  <w:r w:rsidRPr="00670C14">
                    <w:rPr>
                      <w:rFonts w:ascii="Times New Roman" w:hAnsi="Times New Roman"/>
                    </w:rPr>
                    <w:t xml:space="preserve">автодорогам). </w:t>
                  </w:r>
                  <w:r w:rsidR="00670C14" w:rsidRPr="00670C14">
                    <w:rPr>
                      <w:rFonts w:ascii="Times New Roman" w:hAnsi="Times New Roman"/>
                    </w:rPr>
                    <w:t xml:space="preserve">К югу от деревни </w:t>
                  </w:r>
                  <w:r w:rsidRPr="00670C14">
                    <w:rPr>
                      <w:rFonts w:ascii="Times New Roman" w:hAnsi="Times New Roman"/>
                    </w:rPr>
                    <w:t xml:space="preserve">в </w:t>
                  </w:r>
                  <w:r w:rsidR="00670C14" w:rsidRPr="00670C14">
                    <w:rPr>
                      <w:rFonts w:ascii="Times New Roman" w:hAnsi="Times New Roman"/>
                    </w:rPr>
                    <w:t xml:space="preserve">300 м  </w:t>
                  </w:r>
                  <w:r w:rsidRPr="00670C14">
                    <w:rPr>
                      <w:rFonts w:ascii="Times New Roman" w:hAnsi="Times New Roman"/>
                    </w:rPr>
                    <w:t>находится Левинское озеро.</w:t>
                  </w:r>
                </w:p>
              </w:tc>
              <w:tc>
                <w:tcPr>
                  <w:tcW w:w="709" w:type="dxa"/>
                </w:tcPr>
                <w:p w:rsidR="00D6680E" w:rsidRDefault="00D6680E" w:rsidP="00ED6FC0">
                  <w:pPr>
                    <w:ind w:right="-454"/>
                    <w:contextualSpacing/>
                    <w:rPr>
                      <w:rFonts w:ascii="Times New Roman" w:hAnsi="Times New Roman"/>
                    </w:rPr>
                  </w:pPr>
                  <w:r>
                    <w:rPr>
                      <w:rFonts w:ascii="Times New Roman" w:hAnsi="Times New Roman"/>
                    </w:rPr>
                    <w:t>5</w:t>
                  </w:r>
                </w:p>
              </w:tc>
              <w:tc>
                <w:tcPr>
                  <w:tcW w:w="709" w:type="dxa"/>
                </w:tcPr>
                <w:p w:rsidR="00D6680E" w:rsidRDefault="00D6680E" w:rsidP="00174067">
                  <w:pPr>
                    <w:ind w:right="-454"/>
                    <w:contextualSpacing/>
                    <w:jc w:val="both"/>
                    <w:rPr>
                      <w:rFonts w:ascii="Times New Roman" w:hAnsi="Times New Roman"/>
                    </w:rPr>
                  </w:pPr>
                </w:p>
              </w:tc>
            </w:tr>
            <w:tr w:rsidR="00D6680E" w:rsidTr="00682286">
              <w:tc>
                <w:tcPr>
                  <w:tcW w:w="475" w:type="dxa"/>
                </w:tcPr>
                <w:p w:rsidR="00D6680E" w:rsidRDefault="00D6680E" w:rsidP="00ED6FC0">
                  <w:pPr>
                    <w:ind w:right="-454"/>
                    <w:contextualSpacing/>
                    <w:rPr>
                      <w:rFonts w:ascii="Times New Roman" w:hAnsi="Times New Roman"/>
                    </w:rPr>
                  </w:pPr>
                  <w:r>
                    <w:rPr>
                      <w:rFonts w:ascii="Times New Roman" w:hAnsi="Times New Roman"/>
                    </w:rPr>
                    <w:t>26.</w:t>
                  </w:r>
                </w:p>
              </w:tc>
              <w:tc>
                <w:tcPr>
                  <w:tcW w:w="1907" w:type="dxa"/>
                </w:tcPr>
                <w:p w:rsidR="00D6680E" w:rsidRDefault="00D6680E" w:rsidP="00ED6FC0">
                  <w:pPr>
                    <w:ind w:right="-454"/>
                    <w:contextualSpacing/>
                    <w:rPr>
                      <w:rFonts w:ascii="Times New Roman" w:hAnsi="Times New Roman"/>
                    </w:rPr>
                  </w:pPr>
                  <w:r>
                    <w:rPr>
                      <w:rFonts w:ascii="Times New Roman" w:hAnsi="Times New Roman"/>
                    </w:rPr>
                    <w:t>д.Линёво</w:t>
                  </w:r>
                </w:p>
              </w:tc>
              <w:tc>
                <w:tcPr>
                  <w:tcW w:w="9780" w:type="dxa"/>
                </w:tcPr>
                <w:p w:rsidR="00D6680E" w:rsidRDefault="009A07DB" w:rsidP="00D22C0B">
                  <w:pPr>
                    <w:ind w:right="33"/>
                    <w:contextualSpacing/>
                    <w:jc w:val="both"/>
                    <w:rPr>
                      <w:rFonts w:ascii="Times New Roman" w:hAnsi="Times New Roman"/>
                    </w:rPr>
                  </w:pPr>
                  <w:r>
                    <w:rPr>
                      <w:rFonts w:ascii="Times New Roman" w:hAnsi="Times New Roman"/>
                    </w:rPr>
                    <w:t>Расположена в 16,3 км к востоку от Палеха (19,6 км по автодорогам). Через деревню протекает р.Люлишка.</w:t>
                  </w:r>
                </w:p>
              </w:tc>
              <w:tc>
                <w:tcPr>
                  <w:tcW w:w="709" w:type="dxa"/>
                </w:tcPr>
                <w:p w:rsidR="00D6680E" w:rsidRDefault="00D6680E" w:rsidP="00ED6FC0">
                  <w:pPr>
                    <w:ind w:right="-454"/>
                    <w:contextualSpacing/>
                    <w:rPr>
                      <w:rFonts w:ascii="Times New Roman" w:hAnsi="Times New Roman"/>
                    </w:rPr>
                  </w:pPr>
                  <w:r>
                    <w:rPr>
                      <w:rFonts w:ascii="Times New Roman" w:hAnsi="Times New Roman"/>
                    </w:rPr>
                    <w:t>22</w:t>
                  </w:r>
                </w:p>
              </w:tc>
              <w:tc>
                <w:tcPr>
                  <w:tcW w:w="709" w:type="dxa"/>
                </w:tcPr>
                <w:p w:rsidR="00D6680E" w:rsidRDefault="00D6680E" w:rsidP="00174067">
                  <w:pPr>
                    <w:ind w:right="-454"/>
                    <w:contextualSpacing/>
                    <w:jc w:val="both"/>
                    <w:rPr>
                      <w:rFonts w:ascii="Times New Roman" w:hAnsi="Times New Roman"/>
                    </w:rPr>
                  </w:pPr>
                </w:p>
              </w:tc>
            </w:tr>
            <w:tr w:rsidR="00D6680E" w:rsidTr="00682286">
              <w:tc>
                <w:tcPr>
                  <w:tcW w:w="475" w:type="dxa"/>
                </w:tcPr>
                <w:p w:rsidR="00D6680E" w:rsidRDefault="00D6680E" w:rsidP="00ED6FC0">
                  <w:pPr>
                    <w:ind w:right="-454"/>
                    <w:contextualSpacing/>
                    <w:rPr>
                      <w:rFonts w:ascii="Times New Roman" w:hAnsi="Times New Roman"/>
                    </w:rPr>
                  </w:pPr>
                  <w:r>
                    <w:rPr>
                      <w:rFonts w:ascii="Times New Roman" w:hAnsi="Times New Roman"/>
                    </w:rPr>
                    <w:t>27.</w:t>
                  </w:r>
                </w:p>
              </w:tc>
              <w:tc>
                <w:tcPr>
                  <w:tcW w:w="1907" w:type="dxa"/>
                </w:tcPr>
                <w:p w:rsidR="00D6680E" w:rsidRDefault="00D6680E" w:rsidP="00ED6FC0">
                  <w:pPr>
                    <w:ind w:right="-454"/>
                    <w:contextualSpacing/>
                    <w:rPr>
                      <w:rFonts w:ascii="Times New Roman" w:hAnsi="Times New Roman"/>
                    </w:rPr>
                  </w:pPr>
                  <w:r>
                    <w:rPr>
                      <w:rFonts w:ascii="Times New Roman" w:hAnsi="Times New Roman"/>
                    </w:rPr>
                    <w:t>д.Лодыгино</w:t>
                  </w:r>
                </w:p>
              </w:tc>
              <w:tc>
                <w:tcPr>
                  <w:tcW w:w="9780" w:type="dxa"/>
                </w:tcPr>
                <w:p w:rsidR="00D6680E" w:rsidRDefault="009A07DB" w:rsidP="00D22C0B">
                  <w:pPr>
                    <w:ind w:right="33"/>
                    <w:contextualSpacing/>
                    <w:jc w:val="both"/>
                    <w:rPr>
                      <w:rFonts w:ascii="Times New Roman" w:hAnsi="Times New Roman"/>
                    </w:rPr>
                  </w:pPr>
                  <w:r>
                    <w:rPr>
                      <w:rFonts w:ascii="Times New Roman" w:hAnsi="Times New Roman"/>
                    </w:rPr>
                    <w:t>Расположена на юго-востоке Палехского района, в 15,6 км (22 км по автодорогам) к юго-востоку от Палеха. В 2,4 км к западу от деревни находится Левинское озеро.</w:t>
                  </w:r>
                </w:p>
              </w:tc>
              <w:tc>
                <w:tcPr>
                  <w:tcW w:w="709" w:type="dxa"/>
                </w:tcPr>
                <w:p w:rsidR="00D6680E" w:rsidRDefault="00D6680E" w:rsidP="00ED6FC0">
                  <w:pPr>
                    <w:ind w:right="-454"/>
                    <w:contextualSpacing/>
                    <w:rPr>
                      <w:rFonts w:ascii="Times New Roman" w:hAnsi="Times New Roman"/>
                    </w:rPr>
                  </w:pPr>
                  <w:r>
                    <w:rPr>
                      <w:rFonts w:ascii="Times New Roman" w:hAnsi="Times New Roman"/>
                    </w:rPr>
                    <w:t>11</w:t>
                  </w:r>
                </w:p>
              </w:tc>
              <w:tc>
                <w:tcPr>
                  <w:tcW w:w="709" w:type="dxa"/>
                </w:tcPr>
                <w:p w:rsidR="00D6680E" w:rsidRDefault="00D6680E" w:rsidP="00174067">
                  <w:pPr>
                    <w:ind w:right="-454"/>
                    <w:contextualSpacing/>
                    <w:jc w:val="both"/>
                    <w:rPr>
                      <w:rFonts w:ascii="Times New Roman" w:hAnsi="Times New Roman"/>
                    </w:rPr>
                  </w:pPr>
                </w:p>
              </w:tc>
            </w:tr>
            <w:tr w:rsidR="00D6680E" w:rsidTr="00682286">
              <w:tc>
                <w:tcPr>
                  <w:tcW w:w="475" w:type="dxa"/>
                </w:tcPr>
                <w:p w:rsidR="00D6680E" w:rsidRDefault="00D6680E" w:rsidP="00ED6FC0">
                  <w:pPr>
                    <w:ind w:right="-454"/>
                    <w:contextualSpacing/>
                    <w:rPr>
                      <w:rFonts w:ascii="Times New Roman" w:hAnsi="Times New Roman"/>
                    </w:rPr>
                  </w:pPr>
                  <w:r>
                    <w:rPr>
                      <w:rFonts w:ascii="Times New Roman" w:hAnsi="Times New Roman"/>
                    </w:rPr>
                    <w:t>28.</w:t>
                  </w:r>
                </w:p>
              </w:tc>
              <w:tc>
                <w:tcPr>
                  <w:tcW w:w="1907" w:type="dxa"/>
                </w:tcPr>
                <w:p w:rsidR="00D6680E" w:rsidRDefault="00D6680E" w:rsidP="003943A9">
                  <w:pPr>
                    <w:ind w:right="-454"/>
                    <w:contextualSpacing/>
                    <w:rPr>
                      <w:rFonts w:ascii="Times New Roman" w:hAnsi="Times New Roman"/>
                    </w:rPr>
                  </w:pPr>
                  <w:r>
                    <w:rPr>
                      <w:rFonts w:ascii="Times New Roman" w:hAnsi="Times New Roman"/>
                    </w:rPr>
                    <w:t>д.Ломаксино</w:t>
                  </w:r>
                </w:p>
              </w:tc>
              <w:tc>
                <w:tcPr>
                  <w:tcW w:w="9780" w:type="dxa"/>
                </w:tcPr>
                <w:p w:rsidR="00D6680E" w:rsidRDefault="009A07DB" w:rsidP="00D22C0B">
                  <w:pPr>
                    <w:ind w:right="33"/>
                    <w:contextualSpacing/>
                    <w:jc w:val="both"/>
                    <w:rPr>
                      <w:rFonts w:ascii="Times New Roman" w:hAnsi="Times New Roman"/>
                    </w:rPr>
                  </w:pPr>
                  <w:r>
                    <w:rPr>
                      <w:rFonts w:ascii="Times New Roman" w:hAnsi="Times New Roman"/>
                    </w:rPr>
                    <w:t>Расположена на востоке Палехского района, в 11,6 км к востоку от Палеха (32 км по автодорогам), в 1,5 км к северу от Левинского озера.</w:t>
                  </w:r>
                </w:p>
              </w:tc>
              <w:tc>
                <w:tcPr>
                  <w:tcW w:w="709" w:type="dxa"/>
                </w:tcPr>
                <w:p w:rsidR="00D6680E" w:rsidRDefault="00D6680E" w:rsidP="00ED6FC0">
                  <w:pPr>
                    <w:ind w:right="-454"/>
                    <w:contextualSpacing/>
                    <w:rPr>
                      <w:rFonts w:ascii="Times New Roman" w:hAnsi="Times New Roman"/>
                    </w:rPr>
                  </w:pPr>
                  <w:r>
                    <w:rPr>
                      <w:rFonts w:ascii="Times New Roman" w:hAnsi="Times New Roman"/>
                    </w:rPr>
                    <w:t>6</w:t>
                  </w:r>
                </w:p>
              </w:tc>
              <w:tc>
                <w:tcPr>
                  <w:tcW w:w="709" w:type="dxa"/>
                </w:tcPr>
                <w:p w:rsidR="00D6680E" w:rsidRDefault="00D6680E" w:rsidP="00174067">
                  <w:pPr>
                    <w:ind w:right="-454"/>
                    <w:contextualSpacing/>
                    <w:jc w:val="both"/>
                    <w:rPr>
                      <w:rFonts w:ascii="Times New Roman" w:hAnsi="Times New Roman"/>
                    </w:rPr>
                  </w:pPr>
                </w:p>
              </w:tc>
            </w:tr>
            <w:tr w:rsidR="00D6680E" w:rsidTr="00682286">
              <w:tc>
                <w:tcPr>
                  <w:tcW w:w="475" w:type="dxa"/>
                </w:tcPr>
                <w:p w:rsidR="00D6680E" w:rsidRDefault="00D6680E" w:rsidP="00ED6FC0">
                  <w:pPr>
                    <w:ind w:right="-454"/>
                    <w:contextualSpacing/>
                    <w:rPr>
                      <w:rFonts w:ascii="Times New Roman" w:hAnsi="Times New Roman"/>
                    </w:rPr>
                  </w:pPr>
                  <w:r>
                    <w:rPr>
                      <w:rFonts w:ascii="Times New Roman" w:hAnsi="Times New Roman"/>
                    </w:rPr>
                    <w:t>29.</w:t>
                  </w:r>
                </w:p>
              </w:tc>
              <w:tc>
                <w:tcPr>
                  <w:tcW w:w="1907" w:type="dxa"/>
                </w:tcPr>
                <w:p w:rsidR="00D6680E" w:rsidRDefault="00D6680E" w:rsidP="00ED6FC0">
                  <w:pPr>
                    <w:ind w:right="-454"/>
                    <w:contextualSpacing/>
                    <w:rPr>
                      <w:rFonts w:ascii="Times New Roman" w:hAnsi="Times New Roman"/>
                    </w:rPr>
                  </w:pPr>
                  <w:r>
                    <w:rPr>
                      <w:rFonts w:ascii="Times New Roman" w:hAnsi="Times New Roman"/>
                    </w:rPr>
                    <w:t>д.Малиново</w:t>
                  </w:r>
                </w:p>
              </w:tc>
              <w:tc>
                <w:tcPr>
                  <w:tcW w:w="9780" w:type="dxa"/>
                </w:tcPr>
                <w:p w:rsidR="00D6680E" w:rsidRDefault="009A07DB" w:rsidP="001726D0">
                  <w:pPr>
                    <w:ind w:right="33"/>
                    <w:contextualSpacing/>
                    <w:jc w:val="both"/>
                    <w:rPr>
                      <w:rFonts w:ascii="Times New Roman" w:hAnsi="Times New Roman"/>
                    </w:rPr>
                  </w:pPr>
                  <w:r>
                    <w:rPr>
                      <w:rFonts w:ascii="Times New Roman" w:hAnsi="Times New Roman"/>
                    </w:rPr>
                    <w:t>Расположена в северо-восточной части Палехског</w:t>
                  </w:r>
                  <w:r w:rsidR="0042765F">
                    <w:rPr>
                      <w:rFonts w:ascii="Times New Roman" w:hAnsi="Times New Roman"/>
                    </w:rPr>
                    <w:t>о района в 12 км к северу от д.П</w:t>
                  </w:r>
                  <w:r>
                    <w:rPr>
                      <w:rFonts w:ascii="Times New Roman" w:hAnsi="Times New Roman"/>
                    </w:rPr>
                    <w:t xml:space="preserve">аново, и </w:t>
                  </w:r>
                  <w:r w:rsidR="001726D0">
                    <w:rPr>
                      <w:rFonts w:ascii="Times New Roman" w:hAnsi="Times New Roman"/>
                    </w:rPr>
                    <w:t xml:space="preserve">трасса </w:t>
                  </w:r>
                  <w:r w:rsidR="001726D0" w:rsidRPr="001726D0">
                    <w:rPr>
                      <w:rFonts w:ascii="Times New Roman" w:hAnsi="Times New Roman"/>
                      <w:b/>
                    </w:rPr>
                    <w:t>Р152</w:t>
                  </w:r>
                  <w:r w:rsidR="001726D0">
                    <w:rPr>
                      <w:rFonts w:ascii="Times New Roman" w:hAnsi="Times New Roman"/>
                    </w:rPr>
                    <w:t xml:space="preserve"> Ростов-Иваново-Нижний Новгород.</w:t>
                  </w:r>
                </w:p>
              </w:tc>
              <w:tc>
                <w:tcPr>
                  <w:tcW w:w="709" w:type="dxa"/>
                </w:tcPr>
                <w:p w:rsidR="00D6680E" w:rsidRDefault="00D6680E" w:rsidP="00ED6FC0">
                  <w:pPr>
                    <w:ind w:right="-454"/>
                    <w:contextualSpacing/>
                    <w:rPr>
                      <w:rFonts w:ascii="Times New Roman" w:hAnsi="Times New Roman"/>
                    </w:rPr>
                  </w:pPr>
                  <w:r>
                    <w:rPr>
                      <w:rFonts w:ascii="Times New Roman" w:hAnsi="Times New Roman"/>
                    </w:rPr>
                    <w:t>33</w:t>
                  </w:r>
                </w:p>
              </w:tc>
              <w:tc>
                <w:tcPr>
                  <w:tcW w:w="709" w:type="dxa"/>
                </w:tcPr>
                <w:p w:rsidR="00D6680E" w:rsidRDefault="00D6680E" w:rsidP="00174067">
                  <w:pPr>
                    <w:ind w:right="-454"/>
                    <w:contextualSpacing/>
                    <w:jc w:val="both"/>
                    <w:rPr>
                      <w:rFonts w:ascii="Times New Roman" w:hAnsi="Times New Roman"/>
                    </w:rPr>
                  </w:pPr>
                </w:p>
              </w:tc>
            </w:tr>
            <w:tr w:rsidR="00D6680E" w:rsidTr="00682286">
              <w:tc>
                <w:tcPr>
                  <w:tcW w:w="475" w:type="dxa"/>
                </w:tcPr>
                <w:p w:rsidR="00D6680E" w:rsidRDefault="00D6680E" w:rsidP="00ED6FC0">
                  <w:pPr>
                    <w:ind w:right="-454"/>
                    <w:contextualSpacing/>
                    <w:rPr>
                      <w:rFonts w:ascii="Times New Roman" w:hAnsi="Times New Roman"/>
                    </w:rPr>
                  </w:pPr>
                  <w:r>
                    <w:rPr>
                      <w:rFonts w:ascii="Times New Roman" w:hAnsi="Times New Roman"/>
                    </w:rPr>
                    <w:t>30.</w:t>
                  </w:r>
                </w:p>
              </w:tc>
              <w:tc>
                <w:tcPr>
                  <w:tcW w:w="1907" w:type="dxa"/>
                </w:tcPr>
                <w:p w:rsidR="00D6680E" w:rsidRDefault="00D6680E" w:rsidP="00ED6FC0">
                  <w:pPr>
                    <w:ind w:right="-454"/>
                    <w:contextualSpacing/>
                    <w:rPr>
                      <w:rFonts w:ascii="Times New Roman" w:hAnsi="Times New Roman"/>
                    </w:rPr>
                  </w:pPr>
                  <w:r>
                    <w:rPr>
                      <w:rFonts w:ascii="Times New Roman" w:hAnsi="Times New Roman"/>
                    </w:rPr>
                    <w:t>д.Морыгино</w:t>
                  </w:r>
                </w:p>
              </w:tc>
              <w:tc>
                <w:tcPr>
                  <w:tcW w:w="9780" w:type="dxa"/>
                </w:tcPr>
                <w:p w:rsidR="00D6680E" w:rsidRDefault="009A07DB" w:rsidP="001726D0">
                  <w:pPr>
                    <w:ind w:right="33"/>
                    <w:contextualSpacing/>
                    <w:jc w:val="both"/>
                    <w:rPr>
                      <w:rFonts w:ascii="Times New Roman" w:hAnsi="Times New Roman"/>
                    </w:rPr>
                  </w:pPr>
                  <w:r>
                    <w:rPr>
                      <w:rFonts w:ascii="Times New Roman" w:hAnsi="Times New Roman"/>
                    </w:rPr>
                    <w:t xml:space="preserve">Расположена в восточной части Палехского района в 13,5 км к востоку от Палеха (15,5 км по автодорогам), в 0,7 км к югу от </w:t>
                  </w:r>
                  <w:r w:rsidR="001726D0">
                    <w:rPr>
                      <w:rFonts w:ascii="Times New Roman" w:hAnsi="Times New Roman"/>
                    </w:rPr>
                    <w:t xml:space="preserve">трассы </w:t>
                  </w:r>
                  <w:r w:rsidR="001726D0" w:rsidRPr="001726D0">
                    <w:rPr>
                      <w:rFonts w:ascii="Times New Roman" w:hAnsi="Times New Roman"/>
                      <w:b/>
                    </w:rPr>
                    <w:t>Р152</w:t>
                  </w:r>
                  <w:r w:rsidR="001726D0">
                    <w:rPr>
                      <w:rFonts w:ascii="Times New Roman" w:hAnsi="Times New Roman"/>
                    </w:rPr>
                    <w:t xml:space="preserve"> Ростов-Иваново-Нижний Новгород. </w:t>
                  </w:r>
                  <w:r>
                    <w:rPr>
                      <w:rFonts w:ascii="Times New Roman" w:hAnsi="Times New Roman"/>
                    </w:rPr>
                    <w:t>Дер</w:t>
                  </w:r>
                  <w:r w:rsidR="00FE04D4">
                    <w:rPr>
                      <w:rFonts w:ascii="Times New Roman" w:hAnsi="Times New Roman"/>
                    </w:rPr>
                    <w:t>евня стоит на левом берегу р.Чер</w:t>
                  </w:r>
                  <w:r>
                    <w:rPr>
                      <w:rFonts w:ascii="Times New Roman" w:hAnsi="Times New Roman"/>
                    </w:rPr>
                    <w:t>нушки.</w:t>
                  </w:r>
                </w:p>
              </w:tc>
              <w:tc>
                <w:tcPr>
                  <w:tcW w:w="709" w:type="dxa"/>
                </w:tcPr>
                <w:p w:rsidR="00D6680E" w:rsidRDefault="00D6680E" w:rsidP="00ED6FC0">
                  <w:pPr>
                    <w:ind w:right="-454"/>
                    <w:contextualSpacing/>
                    <w:rPr>
                      <w:rFonts w:ascii="Times New Roman" w:hAnsi="Times New Roman"/>
                    </w:rPr>
                  </w:pPr>
                  <w:r>
                    <w:rPr>
                      <w:rFonts w:ascii="Times New Roman" w:hAnsi="Times New Roman"/>
                    </w:rPr>
                    <w:t>7</w:t>
                  </w:r>
                </w:p>
              </w:tc>
              <w:tc>
                <w:tcPr>
                  <w:tcW w:w="709" w:type="dxa"/>
                </w:tcPr>
                <w:p w:rsidR="00D6680E" w:rsidRDefault="00D6680E" w:rsidP="00174067">
                  <w:pPr>
                    <w:ind w:right="-454"/>
                    <w:contextualSpacing/>
                    <w:jc w:val="both"/>
                    <w:rPr>
                      <w:rFonts w:ascii="Times New Roman" w:hAnsi="Times New Roman"/>
                    </w:rPr>
                  </w:pPr>
                </w:p>
              </w:tc>
            </w:tr>
            <w:tr w:rsidR="00D6680E" w:rsidTr="00682286">
              <w:tc>
                <w:tcPr>
                  <w:tcW w:w="475" w:type="dxa"/>
                </w:tcPr>
                <w:p w:rsidR="00D6680E" w:rsidRDefault="00D6680E" w:rsidP="00ED6FC0">
                  <w:pPr>
                    <w:ind w:right="-454"/>
                    <w:contextualSpacing/>
                    <w:rPr>
                      <w:rFonts w:ascii="Times New Roman" w:hAnsi="Times New Roman"/>
                    </w:rPr>
                  </w:pPr>
                  <w:r>
                    <w:rPr>
                      <w:rFonts w:ascii="Times New Roman" w:hAnsi="Times New Roman"/>
                    </w:rPr>
                    <w:t>31.</w:t>
                  </w:r>
                </w:p>
              </w:tc>
              <w:tc>
                <w:tcPr>
                  <w:tcW w:w="1907" w:type="dxa"/>
                </w:tcPr>
                <w:p w:rsidR="00D6680E" w:rsidRDefault="00D6680E" w:rsidP="00ED6FC0">
                  <w:pPr>
                    <w:ind w:right="-454"/>
                    <w:contextualSpacing/>
                    <w:rPr>
                      <w:rFonts w:ascii="Times New Roman" w:hAnsi="Times New Roman"/>
                    </w:rPr>
                  </w:pPr>
                  <w:r>
                    <w:rPr>
                      <w:rFonts w:ascii="Times New Roman" w:hAnsi="Times New Roman"/>
                    </w:rPr>
                    <w:t>д.Мясниково</w:t>
                  </w:r>
                </w:p>
              </w:tc>
              <w:tc>
                <w:tcPr>
                  <w:tcW w:w="9780" w:type="dxa"/>
                </w:tcPr>
                <w:p w:rsidR="00D6680E" w:rsidRDefault="00FE04D4" w:rsidP="001726D0">
                  <w:pPr>
                    <w:ind w:right="33"/>
                    <w:contextualSpacing/>
                    <w:jc w:val="both"/>
                    <w:rPr>
                      <w:rFonts w:ascii="Times New Roman" w:hAnsi="Times New Roman"/>
                    </w:rPr>
                  </w:pPr>
                  <w:r>
                    <w:rPr>
                      <w:rFonts w:ascii="Times New Roman" w:hAnsi="Times New Roman"/>
                    </w:rPr>
                    <w:t xml:space="preserve">Расположена в северо-восточной части Палехского района в 1,6 км к северу от д.Паново, и </w:t>
                  </w:r>
                  <w:r w:rsidR="001726D0">
                    <w:rPr>
                      <w:rFonts w:ascii="Times New Roman" w:hAnsi="Times New Roman"/>
                    </w:rPr>
                    <w:t xml:space="preserve">трасса </w:t>
                  </w:r>
                  <w:r w:rsidR="001726D0" w:rsidRPr="001726D0">
                    <w:rPr>
                      <w:rFonts w:ascii="Times New Roman" w:hAnsi="Times New Roman"/>
                      <w:b/>
                    </w:rPr>
                    <w:t>Р152</w:t>
                  </w:r>
                  <w:r w:rsidR="001726D0">
                    <w:rPr>
                      <w:rFonts w:ascii="Times New Roman" w:hAnsi="Times New Roman"/>
                    </w:rPr>
                    <w:t xml:space="preserve"> Ростов-Иваново-Нижний Новгород.</w:t>
                  </w:r>
                </w:p>
              </w:tc>
              <w:tc>
                <w:tcPr>
                  <w:tcW w:w="709" w:type="dxa"/>
                </w:tcPr>
                <w:p w:rsidR="00D6680E" w:rsidRDefault="00D6680E" w:rsidP="00ED6FC0">
                  <w:pPr>
                    <w:ind w:right="-454"/>
                    <w:contextualSpacing/>
                    <w:rPr>
                      <w:rFonts w:ascii="Times New Roman" w:hAnsi="Times New Roman"/>
                    </w:rPr>
                  </w:pPr>
                  <w:r>
                    <w:rPr>
                      <w:rFonts w:ascii="Times New Roman" w:hAnsi="Times New Roman"/>
                    </w:rPr>
                    <w:t>14</w:t>
                  </w:r>
                </w:p>
              </w:tc>
              <w:tc>
                <w:tcPr>
                  <w:tcW w:w="709" w:type="dxa"/>
                </w:tcPr>
                <w:p w:rsidR="00D6680E" w:rsidRDefault="00D6680E" w:rsidP="00174067">
                  <w:pPr>
                    <w:ind w:right="-454"/>
                    <w:contextualSpacing/>
                    <w:jc w:val="both"/>
                    <w:rPr>
                      <w:rFonts w:ascii="Times New Roman" w:hAnsi="Times New Roman"/>
                    </w:rPr>
                  </w:pPr>
                </w:p>
              </w:tc>
            </w:tr>
            <w:tr w:rsidR="00D6680E" w:rsidTr="00682286">
              <w:tc>
                <w:tcPr>
                  <w:tcW w:w="475" w:type="dxa"/>
                </w:tcPr>
                <w:p w:rsidR="00D6680E" w:rsidRDefault="00D6680E" w:rsidP="00ED6FC0">
                  <w:pPr>
                    <w:ind w:right="-454"/>
                    <w:contextualSpacing/>
                    <w:rPr>
                      <w:rFonts w:ascii="Times New Roman" w:hAnsi="Times New Roman"/>
                    </w:rPr>
                  </w:pPr>
                  <w:r>
                    <w:rPr>
                      <w:rFonts w:ascii="Times New Roman" w:hAnsi="Times New Roman"/>
                    </w:rPr>
                    <w:t>32.</w:t>
                  </w:r>
                </w:p>
              </w:tc>
              <w:tc>
                <w:tcPr>
                  <w:tcW w:w="1907" w:type="dxa"/>
                </w:tcPr>
                <w:p w:rsidR="00D6680E" w:rsidRDefault="00D6680E" w:rsidP="00ED6FC0">
                  <w:pPr>
                    <w:ind w:right="-454"/>
                    <w:contextualSpacing/>
                    <w:rPr>
                      <w:rFonts w:ascii="Times New Roman" w:hAnsi="Times New Roman"/>
                    </w:rPr>
                  </w:pPr>
                  <w:r>
                    <w:rPr>
                      <w:rFonts w:ascii="Times New Roman" w:hAnsi="Times New Roman"/>
                    </w:rPr>
                    <w:t>д.Назарьево</w:t>
                  </w:r>
                </w:p>
              </w:tc>
              <w:tc>
                <w:tcPr>
                  <w:tcW w:w="9780" w:type="dxa"/>
                </w:tcPr>
                <w:p w:rsidR="00D6680E" w:rsidRDefault="00FE04D4" w:rsidP="001726D0">
                  <w:pPr>
                    <w:ind w:right="33"/>
                    <w:contextualSpacing/>
                    <w:jc w:val="both"/>
                    <w:rPr>
                      <w:rFonts w:ascii="Times New Roman" w:hAnsi="Times New Roman"/>
                    </w:rPr>
                  </w:pPr>
                  <w:r>
                    <w:rPr>
                      <w:rFonts w:ascii="Times New Roman" w:hAnsi="Times New Roman"/>
                    </w:rPr>
                    <w:t xml:space="preserve">Расположена в восточной части Палехского района в 13,4 км к востоку от Палеха (15,5 км по автодорогам), в 1,6 км к югу от </w:t>
                  </w:r>
                  <w:r w:rsidR="001726D0">
                    <w:rPr>
                      <w:rFonts w:ascii="Times New Roman" w:hAnsi="Times New Roman"/>
                    </w:rPr>
                    <w:t xml:space="preserve">трассы </w:t>
                  </w:r>
                  <w:r w:rsidR="001726D0" w:rsidRPr="001726D0">
                    <w:rPr>
                      <w:rFonts w:ascii="Times New Roman" w:hAnsi="Times New Roman"/>
                      <w:b/>
                    </w:rPr>
                    <w:t>Р152</w:t>
                  </w:r>
                  <w:r w:rsidR="001726D0">
                    <w:rPr>
                      <w:rFonts w:ascii="Times New Roman" w:hAnsi="Times New Roman"/>
                    </w:rPr>
                    <w:t xml:space="preserve"> Ростов-Иваново-Нижний Новгород. </w:t>
                  </w:r>
                  <w:r>
                    <w:rPr>
                      <w:rFonts w:ascii="Times New Roman" w:hAnsi="Times New Roman"/>
                    </w:rPr>
                    <w:t>Деревня стоит на левом берегу р.Люлишка.</w:t>
                  </w:r>
                </w:p>
              </w:tc>
              <w:tc>
                <w:tcPr>
                  <w:tcW w:w="709" w:type="dxa"/>
                </w:tcPr>
                <w:p w:rsidR="00D6680E" w:rsidRDefault="00D6680E" w:rsidP="00ED6FC0">
                  <w:pPr>
                    <w:ind w:right="-454"/>
                    <w:contextualSpacing/>
                    <w:rPr>
                      <w:rFonts w:ascii="Times New Roman" w:hAnsi="Times New Roman"/>
                    </w:rPr>
                  </w:pPr>
                  <w:r>
                    <w:rPr>
                      <w:rFonts w:ascii="Times New Roman" w:hAnsi="Times New Roman"/>
                    </w:rPr>
                    <w:t>11</w:t>
                  </w:r>
                </w:p>
              </w:tc>
              <w:tc>
                <w:tcPr>
                  <w:tcW w:w="709" w:type="dxa"/>
                </w:tcPr>
                <w:p w:rsidR="00D6680E" w:rsidRDefault="00D6680E" w:rsidP="00174067">
                  <w:pPr>
                    <w:ind w:right="-454"/>
                    <w:contextualSpacing/>
                    <w:jc w:val="both"/>
                    <w:rPr>
                      <w:rFonts w:ascii="Times New Roman" w:hAnsi="Times New Roman"/>
                    </w:rPr>
                  </w:pPr>
                </w:p>
              </w:tc>
            </w:tr>
            <w:tr w:rsidR="00D6680E" w:rsidTr="00682286">
              <w:tc>
                <w:tcPr>
                  <w:tcW w:w="475" w:type="dxa"/>
                </w:tcPr>
                <w:p w:rsidR="00D6680E" w:rsidRDefault="00D6680E" w:rsidP="00ED6FC0">
                  <w:pPr>
                    <w:ind w:right="-454"/>
                    <w:contextualSpacing/>
                    <w:rPr>
                      <w:rFonts w:ascii="Times New Roman" w:hAnsi="Times New Roman"/>
                    </w:rPr>
                  </w:pPr>
                  <w:r>
                    <w:rPr>
                      <w:rFonts w:ascii="Times New Roman" w:hAnsi="Times New Roman"/>
                    </w:rPr>
                    <w:t>33.</w:t>
                  </w:r>
                </w:p>
              </w:tc>
              <w:tc>
                <w:tcPr>
                  <w:tcW w:w="1907" w:type="dxa"/>
                </w:tcPr>
                <w:p w:rsidR="00D6680E" w:rsidRDefault="00D6680E" w:rsidP="00ED6FC0">
                  <w:pPr>
                    <w:ind w:right="-454"/>
                    <w:contextualSpacing/>
                    <w:rPr>
                      <w:rFonts w:ascii="Times New Roman" w:hAnsi="Times New Roman"/>
                    </w:rPr>
                  </w:pPr>
                  <w:r>
                    <w:rPr>
                      <w:rFonts w:ascii="Times New Roman" w:hAnsi="Times New Roman"/>
                    </w:rPr>
                    <w:t>д.Никитино</w:t>
                  </w:r>
                </w:p>
              </w:tc>
              <w:tc>
                <w:tcPr>
                  <w:tcW w:w="9780" w:type="dxa"/>
                </w:tcPr>
                <w:p w:rsidR="00D6680E" w:rsidRDefault="00FE04D4" w:rsidP="001726D0">
                  <w:pPr>
                    <w:ind w:right="33"/>
                    <w:contextualSpacing/>
                    <w:jc w:val="both"/>
                    <w:rPr>
                      <w:rFonts w:ascii="Times New Roman" w:hAnsi="Times New Roman"/>
                    </w:rPr>
                  </w:pPr>
                  <w:r>
                    <w:rPr>
                      <w:rFonts w:ascii="Times New Roman" w:hAnsi="Times New Roman"/>
                    </w:rPr>
                    <w:t xml:space="preserve">Расположена в северо-восточной части Палехского района в 1,6 км к северу от д.Паново, и </w:t>
                  </w:r>
                  <w:r w:rsidR="001726D0">
                    <w:rPr>
                      <w:rFonts w:ascii="Times New Roman" w:hAnsi="Times New Roman"/>
                    </w:rPr>
                    <w:t xml:space="preserve">трассы </w:t>
                  </w:r>
                  <w:r w:rsidR="001726D0" w:rsidRPr="001726D0">
                    <w:rPr>
                      <w:rFonts w:ascii="Times New Roman" w:hAnsi="Times New Roman"/>
                      <w:b/>
                    </w:rPr>
                    <w:t>Р152</w:t>
                  </w:r>
                  <w:r w:rsidR="001726D0">
                    <w:rPr>
                      <w:rFonts w:ascii="Times New Roman" w:hAnsi="Times New Roman"/>
                    </w:rPr>
                    <w:t xml:space="preserve"> Ростов-Иваново-Нижний Новгород.</w:t>
                  </w:r>
                </w:p>
              </w:tc>
              <w:tc>
                <w:tcPr>
                  <w:tcW w:w="709" w:type="dxa"/>
                </w:tcPr>
                <w:p w:rsidR="00D6680E" w:rsidRDefault="00D6680E" w:rsidP="00ED6FC0">
                  <w:pPr>
                    <w:ind w:right="-454"/>
                    <w:contextualSpacing/>
                    <w:rPr>
                      <w:rFonts w:ascii="Times New Roman" w:hAnsi="Times New Roman"/>
                    </w:rPr>
                  </w:pPr>
                  <w:r>
                    <w:rPr>
                      <w:rFonts w:ascii="Times New Roman" w:hAnsi="Times New Roman"/>
                    </w:rPr>
                    <w:t>1</w:t>
                  </w:r>
                </w:p>
              </w:tc>
              <w:tc>
                <w:tcPr>
                  <w:tcW w:w="709" w:type="dxa"/>
                </w:tcPr>
                <w:p w:rsidR="00D6680E" w:rsidRDefault="00D6680E" w:rsidP="00174067">
                  <w:pPr>
                    <w:ind w:right="-454"/>
                    <w:contextualSpacing/>
                    <w:jc w:val="both"/>
                    <w:rPr>
                      <w:rFonts w:ascii="Times New Roman" w:hAnsi="Times New Roman"/>
                    </w:rPr>
                  </w:pPr>
                </w:p>
              </w:tc>
            </w:tr>
            <w:tr w:rsidR="00D6680E" w:rsidTr="00682286">
              <w:tc>
                <w:tcPr>
                  <w:tcW w:w="475" w:type="dxa"/>
                </w:tcPr>
                <w:p w:rsidR="00D6680E" w:rsidRDefault="00D6680E" w:rsidP="00ED6FC0">
                  <w:pPr>
                    <w:ind w:right="-454"/>
                    <w:contextualSpacing/>
                    <w:rPr>
                      <w:rFonts w:ascii="Times New Roman" w:hAnsi="Times New Roman"/>
                    </w:rPr>
                  </w:pPr>
                  <w:r>
                    <w:rPr>
                      <w:rFonts w:ascii="Times New Roman" w:hAnsi="Times New Roman"/>
                    </w:rPr>
                    <w:t>34.</w:t>
                  </w:r>
                </w:p>
              </w:tc>
              <w:tc>
                <w:tcPr>
                  <w:tcW w:w="1907" w:type="dxa"/>
                </w:tcPr>
                <w:p w:rsidR="00D6680E" w:rsidRDefault="00D6680E" w:rsidP="00ED6FC0">
                  <w:pPr>
                    <w:ind w:right="-454"/>
                    <w:contextualSpacing/>
                    <w:rPr>
                      <w:rFonts w:ascii="Times New Roman" w:hAnsi="Times New Roman"/>
                    </w:rPr>
                  </w:pPr>
                  <w:r>
                    <w:rPr>
                      <w:rFonts w:ascii="Times New Roman" w:hAnsi="Times New Roman"/>
                    </w:rPr>
                    <w:t>д.Никоново</w:t>
                  </w:r>
                </w:p>
              </w:tc>
              <w:tc>
                <w:tcPr>
                  <w:tcW w:w="9780" w:type="dxa"/>
                </w:tcPr>
                <w:p w:rsidR="00D6680E" w:rsidRDefault="00FE04D4" w:rsidP="001726D0">
                  <w:pPr>
                    <w:ind w:right="33"/>
                    <w:contextualSpacing/>
                    <w:jc w:val="both"/>
                    <w:rPr>
                      <w:rFonts w:ascii="Times New Roman" w:hAnsi="Times New Roman"/>
                    </w:rPr>
                  </w:pPr>
                  <w:r>
                    <w:rPr>
                      <w:rFonts w:ascii="Times New Roman" w:hAnsi="Times New Roman"/>
                    </w:rPr>
                    <w:t xml:space="preserve">Находится в северо-восточной части Палехского района, в 22,4 км к северо-востоку от Палеха (23,4 км по автодорогам). Деревня расположена </w:t>
                  </w:r>
                  <w:r w:rsidRPr="00670C14">
                    <w:rPr>
                      <w:rFonts w:ascii="Times New Roman" w:hAnsi="Times New Roman"/>
                    </w:rPr>
                    <w:t>на трассе</w:t>
                  </w:r>
                  <w:r w:rsidRPr="0042765F">
                    <w:rPr>
                      <w:rFonts w:ascii="Times New Roman" w:hAnsi="Times New Roman"/>
                      <w:b/>
                    </w:rPr>
                    <w:t xml:space="preserve"> Р152</w:t>
                  </w:r>
                  <w:r w:rsidR="00670C14">
                    <w:rPr>
                      <w:rFonts w:ascii="Times New Roman" w:hAnsi="Times New Roman"/>
                      <w:b/>
                    </w:rPr>
                    <w:t xml:space="preserve"> </w:t>
                  </w:r>
                  <w:r w:rsidR="00670C14">
                    <w:rPr>
                      <w:rFonts w:ascii="Times New Roman" w:hAnsi="Times New Roman"/>
                    </w:rPr>
                    <w:t>Ростов-Иваново-Нижний Новгород</w:t>
                  </w:r>
                  <w:r w:rsidR="001726D0">
                    <w:rPr>
                      <w:rFonts w:ascii="Times New Roman" w:hAnsi="Times New Roman"/>
                    </w:rPr>
                    <w:t>.</w:t>
                  </w:r>
                  <w:r w:rsidRPr="0042765F">
                    <w:rPr>
                      <w:rFonts w:ascii="Times New Roman" w:hAnsi="Times New Roman"/>
                      <w:b/>
                    </w:rPr>
                    <w:t xml:space="preserve"> </w:t>
                  </w:r>
                </w:p>
              </w:tc>
              <w:tc>
                <w:tcPr>
                  <w:tcW w:w="709" w:type="dxa"/>
                </w:tcPr>
                <w:p w:rsidR="00D6680E" w:rsidRDefault="00D6680E" w:rsidP="00ED6FC0">
                  <w:pPr>
                    <w:ind w:right="-454"/>
                    <w:contextualSpacing/>
                    <w:rPr>
                      <w:rFonts w:ascii="Times New Roman" w:hAnsi="Times New Roman"/>
                    </w:rPr>
                  </w:pPr>
                  <w:r>
                    <w:rPr>
                      <w:rFonts w:ascii="Times New Roman" w:hAnsi="Times New Roman"/>
                    </w:rPr>
                    <w:t>3</w:t>
                  </w:r>
                </w:p>
              </w:tc>
              <w:tc>
                <w:tcPr>
                  <w:tcW w:w="709" w:type="dxa"/>
                </w:tcPr>
                <w:p w:rsidR="00D6680E" w:rsidRDefault="00D6680E" w:rsidP="00174067">
                  <w:pPr>
                    <w:ind w:right="-454"/>
                    <w:contextualSpacing/>
                    <w:jc w:val="both"/>
                    <w:rPr>
                      <w:rFonts w:ascii="Times New Roman" w:hAnsi="Times New Roman"/>
                    </w:rPr>
                  </w:pPr>
                </w:p>
              </w:tc>
            </w:tr>
            <w:tr w:rsidR="00D6680E" w:rsidTr="00682286">
              <w:tc>
                <w:tcPr>
                  <w:tcW w:w="475" w:type="dxa"/>
                </w:tcPr>
                <w:p w:rsidR="00D6680E" w:rsidRDefault="00D6680E" w:rsidP="00ED6FC0">
                  <w:pPr>
                    <w:ind w:right="-454"/>
                    <w:contextualSpacing/>
                    <w:rPr>
                      <w:rFonts w:ascii="Times New Roman" w:hAnsi="Times New Roman"/>
                    </w:rPr>
                  </w:pPr>
                  <w:r>
                    <w:rPr>
                      <w:rFonts w:ascii="Times New Roman" w:hAnsi="Times New Roman"/>
                    </w:rPr>
                    <w:t>35.</w:t>
                  </w:r>
                </w:p>
              </w:tc>
              <w:tc>
                <w:tcPr>
                  <w:tcW w:w="1907" w:type="dxa"/>
                </w:tcPr>
                <w:p w:rsidR="00D6680E" w:rsidRDefault="00D6680E" w:rsidP="00ED6FC0">
                  <w:pPr>
                    <w:ind w:right="-454"/>
                    <w:contextualSpacing/>
                    <w:rPr>
                      <w:rFonts w:ascii="Times New Roman" w:hAnsi="Times New Roman"/>
                    </w:rPr>
                  </w:pPr>
                  <w:r>
                    <w:rPr>
                      <w:rFonts w:ascii="Times New Roman" w:hAnsi="Times New Roman"/>
                    </w:rPr>
                    <w:t>д.Окульцево</w:t>
                  </w:r>
                </w:p>
              </w:tc>
              <w:tc>
                <w:tcPr>
                  <w:tcW w:w="9780" w:type="dxa"/>
                </w:tcPr>
                <w:p w:rsidR="00D6680E" w:rsidRDefault="00FE04D4" w:rsidP="001726D0">
                  <w:pPr>
                    <w:ind w:right="33"/>
                    <w:contextualSpacing/>
                    <w:jc w:val="both"/>
                    <w:rPr>
                      <w:rFonts w:ascii="Times New Roman" w:hAnsi="Times New Roman"/>
                    </w:rPr>
                  </w:pPr>
                  <w:r>
                    <w:rPr>
                      <w:rFonts w:ascii="Times New Roman" w:hAnsi="Times New Roman"/>
                    </w:rPr>
                    <w:t xml:space="preserve">Находится в северо-восточной части Палехского района, в 22,4 км к северо-востоку от Палеха (23,4 км по автодорогам). Деревня расположена на трассе </w:t>
                  </w:r>
                  <w:r w:rsidRPr="0042765F">
                    <w:rPr>
                      <w:rFonts w:ascii="Times New Roman" w:hAnsi="Times New Roman"/>
                      <w:b/>
                    </w:rPr>
                    <w:t>Р152</w:t>
                  </w:r>
                  <w:r w:rsidR="00670C14">
                    <w:rPr>
                      <w:rFonts w:ascii="Times New Roman" w:hAnsi="Times New Roman"/>
                    </w:rPr>
                    <w:t xml:space="preserve"> Ростов-Иваново-Нижний Новгород</w:t>
                  </w:r>
                  <w:r w:rsidR="001726D0">
                    <w:rPr>
                      <w:rFonts w:ascii="Times New Roman" w:hAnsi="Times New Roman"/>
                    </w:rPr>
                    <w:t>.</w:t>
                  </w:r>
                  <w:r w:rsidR="00670C14">
                    <w:rPr>
                      <w:rFonts w:ascii="Times New Roman" w:hAnsi="Times New Roman"/>
                    </w:rPr>
                    <w:t xml:space="preserve"> </w:t>
                  </w:r>
                </w:p>
              </w:tc>
              <w:tc>
                <w:tcPr>
                  <w:tcW w:w="709" w:type="dxa"/>
                </w:tcPr>
                <w:p w:rsidR="00D6680E" w:rsidRDefault="00D6680E" w:rsidP="00ED6FC0">
                  <w:pPr>
                    <w:ind w:right="-454"/>
                    <w:contextualSpacing/>
                    <w:rPr>
                      <w:rFonts w:ascii="Times New Roman" w:hAnsi="Times New Roman"/>
                    </w:rPr>
                  </w:pPr>
                  <w:r>
                    <w:rPr>
                      <w:rFonts w:ascii="Times New Roman" w:hAnsi="Times New Roman"/>
                    </w:rPr>
                    <w:t>12</w:t>
                  </w:r>
                </w:p>
              </w:tc>
              <w:tc>
                <w:tcPr>
                  <w:tcW w:w="709" w:type="dxa"/>
                </w:tcPr>
                <w:p w:rsidR="00D6680E" w:rsidRDefault="00D6680E" w:rsidP="00174067">
                  <w:pPr>
                    <w:ind w:right="-454"/>
                    <w:contextualSpacing/>
                    <w:jc w:val="both"/>
                    <w:rPr>
                      <w:rFonts w:ascii="Times New Roman" w:hAnsi="Times New Roman"/>
                    </w:rPr>
                  </w:pPr>
                </w:p>
              </w:tc>
            </w:tr>
            <w:tr w:rsidR="00D6680E" w:rsidTr="00682286">
              <w:tc>
                <w:tcPr>
                  <w:tcW w:w="475" w:type="dxa"/>
                </w:tcPr>
                <w:p w:rsidR="00D6680E" w:rsidRDefault="00D6680E" w:rsidP="00ED6FC0">
                  <w:pPr>
                    <w:ind w:right="-454"/>
                    <w:contextualSpacing/>
                    <w:rPr>
                      <w:rFonts w:ascii="Times New Roman" w:hAnsi="Times New Roman"/>
                    </w:rPr>
                  </w:pPr>
                  <w:r>
                    <w:rPr>
                      <w:rFonts w:ascii="Times New Roman" w:hAnsi="Times New Roman"/>
                    </w:rPr>
                    <w:t>36.</w:t>
                  </w:r>
                </w:p>
              </w:tc>
              <w:tc>
                <w:tcPr>
                  <w:tcW w:w="1907" w:type="dxa"/>
                </w:tcPr>
                <w:p w:rsidR="00D6680E" w:rsidRDefault="00D6680E" w:rsidP="00ED6FC0">
                  <w:pPr>
                    <w:ind w:right="-454"/>
                    <w:contextualSpacing/>
                    <w:rPr>
                      <w:rFonts w:ascii="Times New Roman" w:hAnsi="Times New Roman"/>
                    </w:rPr>
                  </w:pPr>
                  <w:r>
                    <w:rPr>
                      <w:rFonts w:ascii="Times New Roman" w:hAnsi="Times New Roman"/>
                    </w:rPr>
                    <w:t>д.Онучево</w:t>
                  </w:r>
                </w:p>
              </w:tc>
              <w:tc>
                <w:tcPr>
                  <w:tcW w:w="9780" w:type="dxa"/>
                </w:tcPr>
                <w:p w:rsidR="00D6680E" w:rsidRDefault="00FE04D4" w:rsidP="007A70C4">
                  <w:pPr>
                    <w:ind w:right="33"/>
                    <w:contextualSpacing/>
                    <w:rPr>
                      <w:rFonts w:ascii="Times New Roman" w:hAnsi="Times New Roman"/>
                    </w:rPr>
                  </w:pPr>
                  <w:r>
                    <w:rPr>
                      <w:rFonts w:ascii="Times New Roman" w:hAnsi="Times New Roman"/>
                    </w:rPr>
                    <w:t>Расположена в северной части Палехского района, на границе с родниковским районом, в 14,9 км к северу от Палеха (29,5 км по автодорогам). Деревня стоит на правом берегу р.Соньба.</w:t>
                  </w:r>
                </w:p>
              </w:tc>
              <w:tc>
                <w:tcPr>
                  <w:tcW w:w="709" w:type="dxa"/>
                </w:tcPr>
                <w:p w:rsidR="00D6680E" w:rsidRDefault="00D6680E" w:rsidP="00ED6FC0">
                  <w:pPr>
                    <w:ind w:right="-454"/>
                    <w:contextualSpacing/>
                    <w:rPr>
                      <w:rFonts w:ascii="Times New Roman" w:hAnsi="Times New Roman"/>
                    </w:rPr>
                  </w:pPr>
                  <w:r>
                    <w:rPr>
                      <w:rFonts w:ascii="Times New Roman" w:hAnsi="Times New Roman"/>
                    </w:rPr>
                    <w:t>6</w:t>
                  </w:r>
                </w:p>
              </w:tc>
              <w:tc>
                <w:tcPr>
                  <w:tcW w:w="709" w:type="dxa"/>
                </w:tcPr>
                <w:p w:rsidR="00D6680E" w:rsidRDefault="00D6680E" w:rsidP="00174067">
                  <w:pPr>
                    <w:ind w:right="-454"/>
                    <w:contextualSpacing/>
                    <w:jc w:val="both"/>
                    <w:rPr>
                      <w:rFonts w:ascii="Times New Roman" w:hAnsi="Times New Roman"/>
                    </w:rPr>
                  </w:pPr>
                </w:p>
              </w:tc>
            </w:tr>
            <w:tr w:rsidR="00D6680E" w:rsidTr="00682286">
              <w:tc>
                <w:tcPr>
                  <w:tcW w:w="475" w:type="dxa"/>
                </w:tcPr>
                <w:p w:rsidR="00D6680E" w:rsidRPr="007E2F81" w:rsidRDefault="00D6680E" w:rsidP="00ED6FC0">
                  <w:pPr>
                    <w:ind w:right="-454"/>
                    <w:contextualSpacing/>
                    <w:rPr>
                      <w:rFonts w:ascii="Times New Roman" w:hAnsi="Times New Roman"/>
                      <w:b/>
                    </w:rPr>
                  </w:pPr>
                  <w:r w:rsidRPr="007E2F81">
                    <w:rPr>
                      <w:rFonts w:ascii="Times New Roman" w:hAnsi="Times New Roman"/>
                      <w:b/>
                    </w:rPr>
                    <w:t>37.</w:t>
                  </w:r>
                </w:p>
              </w:tc>
              <w:tc>
                <w:tcPr>
                  <w:tcW w:w="1907" w:type="dxa"/>
                </w:tcPr>
                <w:p w:rsidR="00D6680E" w:rsidRPr="007E2F81" w:rsidRDefault="00D6680E" w:rsidP="00ED6FC0">
                  <w:pPr>
                    <w:ind w:right="-454"/>
                    <w:contextualSpacing/>
                    <w:rPr>
                      <w:rFonts w:ascii="Times New Roman" w:hAnsi="Times New Roman"/>
                    </w:rPr>
                  </w:pPr>
                  <w:r w:rsidRPr="007E2F81">
                    <w:rPr>
                      <w:rFonts w:ascii="Times New Roman" w:hAnsi="Times New Roman"/>
                      <w:b/>
                    </w:rPr>
                    <w:t xml:space="preserve">д.Паново, </w:t>
                  </w:r>
                  <w:r w:rsidR="00B422E7">
                    <w:rPr>
                      <w:rFonts w:ascii="Times New Roman" w:hAnsi="Times New Roman"/>
                    </w:rPr>
                    <w:t>административный центр</w:t>
                  </w:r>
                </w:p>
              </w:tc>
              <w:tc>
                <w:tcPr>
                  <w:tcW w:w="9780" w:type="dxa"/>
                </w:tcPr>
                <w:p w:rsidR="00D6680E" w:rsidRPr="00121999" w:rsidRDefault="00121999" w:rsidP="00121999">
                  <w:pPr>
                    <w:ind w:right="33"/>
                    <w:contextualSpacing/>
                    <w:jc w:val="both"/>
                    <w:rPr>
                      <w:rFonts w:ascii="Times New Roman" w:hAnsi="Times New Roman"/>
                    </w:rPr>
                  </w:pPr>
                  <w:r>
                    <w:rPr>
                      <w:rFonts w:ascii="Times New Roman" w:hAnsi="Times New Roman"/>
                    </w:rPr>
                    <w:t xml:space="preserve">Расположена в 14 км к северо-востоку от Палеха. Регулярное автобусное сообщение с Палехом. Действует сельскохозяйственное предприятие </w:t>
                  </w:r>
                  <w:r w:rsidRPr="00670C14">
                    <w:rPr>
                      <w:rFonts w:ascii="Times New Roman" w:hAnsi="Times New Roman"/>
                    </w:rPr>
                    <w:t xml:space="preserve">АО </w:t>
                  </w:r>
                  <w:r>
                    <w:rPr>
                      <w:rFonts w:ascii="Times New Roman" w:hAnsi="Times New Roman"/>
                    </w:rPr>
                    <w:t>«Паново», ранее известное разведением романовской породы овец. Рядом с деревней расположен большой пруд (Пановский пруд), где обитает карась. В деревне работает школа.</w:t>
                  </w:r>
                  <w:r w:rsidRPr="00121999">
                    <w:rPr>
                      <w:rFonts w:ascii="Times New Roman" w:hAnsi="Times New Roman"/>
                    </w:rPr>
                    <w:t xml:space="preserve"> </w:t>
                  </w:r>
                </w:p>
              </w:tc>
              <w:tc>
                <w:tcPr>
                  <w:tcW w:w="709" w:type="dxa"/>
                </w:tcPr>
                <w:p w:rsidR="00D6680E" w:rsidRPr="007E2F81" w:rsidRDefault="00D6680E" w:rsidP="00ED6FC0">
                  <w:pPr>
                    <w:ind w:right="-454"/>
                    <w:contextualSpacing/>
                    <w:rPr>
                      <w:rFonts w:ascii="Times New Roman" w:hAnsi="Times New Roman"/>
                      <w:b/>
                    </w:rPr>
                  </w:pPr>
                  <w:r>
                    <w:rPr>
                      <w:rFonts w:ascii="Times New Roman" w:hAnsi="Times New Roman"/>
                      <w:b/>
                    </w:rPr>
                    <w:t>391</w:t>
                  </w:r>
                </w:p>
              </w:tc>
              <w:tc>
                <w:tcPr>
                  <w:tcW w:w="709" w:type="dxa"/>
                </w:tcPr>
                <w:p w:rsidR="00D6680E" w:rsidRPr="007E2F81" w:rsidRDefault="00D6680E" w:rsidP="00174067">
                  <w:pPr>
                    <w:ind w:right="-454"/>
                    <w:contextualSpacing/>
                    <w:jc w:val="both"/>
                    <w:rPr>
                      <w:rFonts w:ascii="Times New Roman" w:hAnsi="Times New Roman"/>
                      <w:b/>
                    </w:rPr>
                  </w:pPr>
                </w:p>
              </w:tc>
            </w:tr>
            <w:tr w:rsidR="00D6680E" w:rsidTr="00682286">
              <w:tc>
                <w:tcPr>
                  <w:tcW w:w="475" w:type="dxa"/>
                </w:tcPr>
                <w:p w:rsidR="00D6680E" w:rsidRDefault="00D6680E" w:rsidP="00ED6FC0">
                  <w:pPr>
                    <w:ind w:right="-454"/>
                    <w:contextualSpacing/>
                    <w:rPr>
                      <w:rFonts w:ascii="Times New Roman" w:hAnsi="Times New Roman"/>
                    </w:rPr>
                  </w:pPr>
                  <w:r>
                    <w:rPr>
                      <w:rFonts w:ascii="Times New Roman" w:hAnsi="Times New Roman"/>
                    </w:rPr>
                    <w:t>38.</w:t>
                  </w:r>
                </w:p>
              </w:tc>
              <w:tc>
                <w:tcPr>
                  <w:tcW w:w="1907" w:type="dxa"/>
                </w:tcPr>
                <w:p w:rsidR="00D6680E" w:rsidRDefault="00D6680E" w:rsidP="00ED6FC0">
                  <w:pPr>
                    <w:ind w:right="-454"/>
                    <w:contextualSpacing/>
                    <w:rPr>
                      <w:rFonts w:ascii="Times New Roman" w:hAnsi="Times New Roman"/>
                    </w:rPr>
                  </w:pPr>
                  <w:r>
                    <w:rPr>
                      <w:rFonts w:ascii="Times New Roman" w:hAnsi="Times New Roman"/>
                    </w:rPr>
                    <w:t>д.Пеньки</w:t>
                  </w:r>
                </w:p>
              </w:tc>
              <w:tc>
                <w:tcPr>
                  <w:tcW w:w="9780" w:type="dxa"/>
                </w:tcPr>
                <w:p w:rsidR="00D6680E" w:rsidRDefault="00121999" w:rsidP="000415F6">
                  <w:pPr>
                    <w:ind w:right="33"/>
                    <w:contextualSpacing/>
                    <w:jc w:val="both"/>
                    <w:rPr>
                      <w:rFonts w:ascii="Times New Roman" w:hAnsi="Times New Roman"/>
                    </w:rPr>
                  </w:pPr>
                  <w:r>
                    <w:rPr>
                      <w:rFonts w:ascii="Times New Roman" w:hAnsi="Times New Roman"/>
                    </w:rPr>
                    <w:t>Расположена в 25 км к востоку от Палеха</w:t>
                  </w:r>
                  <w:r w:rsidR="000415F6">
                    <w:rPr>
                      <w:rFonts w:ascii="Times New Roman" w:hAnsi="Times New Roman"/>
                    </w:rPr>
                    <w:t xml:space="preserve"> (29 км по автодорогам), до областного центра Иваново – 88 км. В 1,5 км от деревни проходит автомоб</w:t>
                  </w:r>
                  <w:r w:rsidR="00B422E7">
                    <w:rPr>
                      <w:rFonts w:ascii="Times New Roman" w:hAnsi="Times New Roman"/>
                    </w:rPr>
                    <w:t>и</w:t>
                  </w:r>
                  <w:r w:rsidR="000415F6">
                    <w:rPr>
                      <w:rFonts w:ascii="Times New Roman" w:hAnsi="Times New Roman"/>
                    </w:rPr>
                    <w:t xml:space="preserve">льная </w:t>
                  </w:r>
                  <w:r w:rsidR="00670C14">
                    <w:rPr>
                      <w:rFonts w:ascii="Times New Roman" w:hAnsi="Times New Roman"/>
                    </w:rPr>
                    <w:t>трасса</w:t>
                  </w:r>
                  <w:r w:rsidR="000415F6">
                    <w:rPr>
                      <w:rFonts w:ascii="Times New Roman" w:hAnsi="Times New Roman"/>
                    </w:rPr>
                    <w:t xml:space="preserve"> регио</w:t>
                  </w:r>
                  <w:r w:rsidR="00B422E7">
                    <w:rPr>
                      <w:rFonts w:ascii="Times New Roman" w:hAnsi="Times New Roman"/>
                    </w:rPr>
                    <w:t>н</w:t>
                  </w:r>
                  <w:r w:rsidR="000415F6">
                    <w:rPr>
                      <w:rFonts w:ascii="Times New Roman" w:hAnsi="Times New Roman"/>
                    </w:rPr>
                    <w:t xml:space="preserve">ального значения </w:t>
                  </w:r>
                  <w:r w:rsidR="00670C14">
                    <w:rPr>
                      <w:rFonts w:ascii="Times New Roman" w:hAnsi="Times New Roman"/>
                    </w:rPr>
                    <w:t xml:space="preserve">Р152 </w:t>
                  </w:r>
                  <w:r w:rsidR="000415F6">
                    <w:rPr>
                      <w:rFonts w:ascii="Times New Roman" w:hAnsi="Times New Roman"/>
                    </w:rPr>
                    <w:t>Ростов-Иваново-Нижний Новгород.</w:t>
                  </w:r>
                  <w:r>
                    <w:rPr>
                      <w:rFonts w:ascii="Times New Roman" w:hAnsi="Times New Roman"/>
                    </w:rPr>
                    <w:t xml:space="preserve"> </w:t>
                  </w:r>
                  <w:r w:rsidR="000415F6">
                    <w:rPr>
                      <w:rFonts w:ascii="Times New Roman" w:hAnsi="Times New Roman"/>
                    </w:rPr>
                    <w:t xml:space="preserve">Площадь деревни – 68,4 га. </w:t>
                  </w:r>
                  <w:r>
                    <w:rPr>
                      <w:rFonts w:ascii="Times New Roman" w:hAnsi="Times New Roman"/>
                    </w:rPr>
                    <w:t>Основное предприятие – СПК «Рассвет» (производство мясо-молочной продукции). На территории населенного пункта находятся 3 магазина, отделение связи,  библиотек</w:t>
                  </w:r>
                  <w:r w:rsidR="00B422E7">
                    <w:rPr>
                      <w:rFonts w:ascii="Times New Roman" w:hAnsi="Times New Roman"/>
                    </w:rPr>
                    <w:t>а</w:t>
                  </w:r>
                  <w:r>
                    <w:rPr>
                      <w:rFonts w:ascii="Times New Roman" w:hAnsi="Times New Roman"/>
                    </w:rPr>
                    <w:t>, дом культуры, в школе (построена в 1987 г.) работает ряд кружков и спортивных секций. Деревня славится изделиями из бересты.</w:t>
                  </w:r>
                </w:p>
                <w:p w:rsidR="000415F6" w:rsidRDefault="000415F6" w:rsidP="000415F6">
                  <w:pPr>
                    <w:ind w:right="33"/>
                    <w:contextualSpacing/>
                    <w:jc w:val="both"/>
                    <w:rPr>
                      <w:rFonts w:ascii="Times New Roman" w:hAnsi="Times New Roman"/>
                    </w:rPr>
                  </w:pPr>
                  <w:r>
                    <w:rPr>
                      <w:rFonts w:ascii="Times New Roman" w:hAnsi="Times New Roman"/>
                    </w:rPr>
                    <w:t>Территория деревни имеет, в основном, спокойный рельеф с общим уклоном в восточном направлении. Глубина залегания грунтовых вод в восточной части 2,1 м, возможно образование верховодки. На территории имеется несколько прудов.</w:t>
                  </w:r>
                </w:p>
                <w:p w:rsidR="00675F6A" w:rsidRDefault="000415F6" w:rsidP="00B422E7">
                  <w:pPr>
                    <w:ind w:right="33"/>
                    <w:contextualSpacing/>
                    <w:jc w:val="both"/>
                    <w:rPr>
                      <w:rFonts w:ascii="Times New Roman" w:hAnsi="Times New Roman"/>
                    </w:rPr>
                  </w:pPr>
                  <w:r>
                    <w:rPr>
                      <w:rFonts w:ascii="Times New Roman" w:hAnsi="Times New Roman"/>
                    </w:rPr>
                    <w:t xml:space="preserve">В восточной части имеются участки, неблагоприятные для строительства – потенциально подтопляемые. Местами есть незначительные заболоченные участки. </w:t>
                  </w:r>
                </w:p>
              </w:tc>
              <w:tc>
                <w:tcPr>
                  <w:tcW w:w="709" w:type="dxa"/>
                </w:tcPr>
                <w:p w:rsidR="00D6680E" w:rsidRDefault="00D6680E" w:rsidP="00ED6FC0">
                  <w:pPr>
                    <w:ind w:right="-454"/>
                    <w:contextualSpacing/>
                    <w:rPr>
                      <w:rFonts w:ascii="Times New Roman" w:hAnsi="Times New Roman"/>
                    </w:rPr>
                  </w:pPr>
                  <w:r>
                    <w:rPr>
                      <w:rFonts w:ascii="Times New Roman" w:hAnsi="Times New Roman"/>
                    </w:rPr>
                    <w:t>431</w:t>
                  </w:r>
                </w:p>
              </w:tc>
              <w:tc>
                <w:tcPr>
                  <w:tcW w:w="709" w:type="dxa"/>
                </w:tcPr>
                <w:p w:rsidR="00D6680E" w:rsidRDefault="00D6680E" w:rsidP="00174067">
                  <w:pPr>
                    <w:ind w:right="-454"/>
                    <w:contextualSpacing/>
                    <w:jc w:val="both"/>
                    <w:rPr>
                      <w:rFonts w:ascii="Times New Roman" w:hAnsi="Times New Roman"/>
                    </w:rPr>
                  </w:pPr>
                </w:p>
              </w:tc>
            </w:tr>
            <w:tr w:rsidR="00D6680E" w:rsidTr="00682286">
              <w:tc>
                <w:tcPr>
                  <w:tcW w:w="475" w:type="dxa"/>
                </w:tcPr>
                <w:p w:rsidR="00D6680E" w:rsidRDefault="00D6680E" w:rsidP="00ED6FC0">
                  <w:pPr>
                    <w:ind w:right="-454"/>
                    <w:contextualSpacing/>
                    <w:rPr>
                      <w:rFonts w:ascii="Times New Roman" w:hAnsi="Times New Roman"/>
                    </w:rPr>
                  </w:pPr>
                  <w:r>
                    <w:rPr>
                      <w:rFonts w:ascii="Times New Roman" w:hAnsi="Times New Roman"/>
                    </w:rPr>
                    <w:t>39.</w:t>
                  </w:r>
                </w:p>
              </w:tc>
              <w:tc>
                <w:tcPr>
                  <w:tcW w:w="1907" w:type="dxa"/>
                </w:tcPr>
                <w:p w:rsidR="00D6680E" w:rsidRDefault="00D6680E" w:rsidP="00174067">
                  <w:pPr>
                    <w:ind w:right="-454"/>
                    <w:contextualSpacing/>
                    <w:rPr>
                      <w:rFonts w:ascii="Times New Roman" w:hAnsi="Times New Roman"/>
                    </w:rPr>
                  </w:pPr>
                  <w:r>
                    <w:rPr>
                      <w:rFonts w:ascii="Times New Roman" w:hAnsi="Times New Roman"/>
                    </w:rPr>
                    <w:t>д.Пестово</w:t>
                  </w:r>
                </w:p>
              </w:tc>
              <w:tc>
                <w:tcPr>
                  <w:tcW w:w="9780" w:type="dxa"/>
                </w:tcPr>
                <w:p w:rsidR="00D6680E" w:rsidRDefault="00121999" w:rsidP="00682286">
                  <w:pPr>
                    <w:ind w:right="33"/>
                    <w:contextualSpacing/>
                    <w:jc w:val="both"/>
                    <w:rPr>
                      <w:rFonts w:ascii="Times New Roman" w:hAnsi="Times New Roman"/>
                    </w:rPr>
                  </w:pPr>
                  <w:r>
                    <w:rPr>
                      <w:rFonts w:ascii="Times New Roman" w:hAnsi="Times New Roman"/>
                    </w:rPr>
                    <w:t xml:space="preserve">Расположена в северной части Палехского района, </w:t>
                  </w:r>
                  <w:r w:rsidRPr="00682286">
                    <w:rPr>
                      <w:rFonts w:ascii="Times New Roman" w:hAnsi="Times New Roman"/>
                    </w:rPr>
                    <w:t xml:space="preserve">на берегу Григоровского </w:t>
                  </w:r>
                  <w:r w:rsidR="00682286" w:rsidRPr="00682286">
                    <w:rPr>
                      <w:rFonts w:ascii="Times New Roman" w:hAnsi="Times New Roman"/>
                    </w:rPr>
                    <w:t>водохранилища</w:t>
                  </w:r>
                  <w:r w:rsidR="00682286" w:rsidRPr="00682286">
                    <w:rPr>
                      <w:rFonts w:ascii="Times New Roman" w:hAnsi="Times New Roman"/>
                      <w:b/>
                    </w:rPr>
                    <w:t xml:space="preserve"> </w:t>
                  </w:r>
                  <w:r>
                    <w:rPr>
                      <w:rFonts w:ascii="Times New Roman" w:hAnsi="Times New Roman"/>
                    </w:rPr>
                    <w:t>на р.Печуге, в 11,2 км к северо-востоку от Палеха (21,4 км по автодорогам).</w:t>
                  </w:r>
                </w:p>
              </w:tc>
              <w:tc>
                <w:tcPr>
                  <w:tcW w:w="709" w:type="dxa"/>
                </w:tcPr>
                <w:p w:rsidR="00D6680E" w:rsidRDefault="00D6680E" w:rsidP="00ED6FC0">
                  <w:pPr>
                    <w:ind w:right="-454"/>
                    <w:contextualSpacing/>
                    <w:rPr>
                      <w:rFonts w:ascii="Times New Roman" w:hAnsi="Times New Roman"/>
                    </w:rPr>
                  </w:pPr>
                  <w:r>
                    <w:rPr>
                      <w:rFonts w:ascii="Times New Roman" w:hAnsi="Times New Roman"/>
                    </w:rPr>
                    <w:t>0</w:t>
                  </w:r>
                </w:p>
              </w:tc>
              <w:tc>
                <w:tcPr>
                  <w:tcW w:w="709" w:type="dxa"/>
                </w:tcPr>
                <w:p w:rsidR="00D6680E" w:rsidRDefault="00D6680E" w:rsidP="00174067">
                  <w:pPr>
                    <w:ind w:right="-454"/>
                    <w:contextualSpacing/>
                    <w:jc w:val="both"/>
                    <w:rPr>
                      <w:rFonts w:ascii="Times New Roman" w:hAnsi="Times New Roman"/>
                    </w:rPr>
                  </w:pPr>
                </w:p>
              </w:tc>
            </w:tr>
            <w:tr w:rsidR="00D6680E" w:rsidTr="00682286">
              <w:tc>
                <w:tcPr>
                  <w:tcW w:w="475" w:type="dxa"/>
                </w:tcPr>
                <w:p w:rsidR="00D6680E" w:rsidRDefault="00D6680E" w:rsidP="00ED6FC0">
                  <w:pPr>
                    <w:ind w:right="-454"/>
                    <w:contextualSpacing/>
                    <w:rPr>
                      <w:rFonts w:ascii="Times New Roman" w:hAnsi="Times New Roman"/>
                    </w:rPr>
                  </w:pPr>
                  <w:r>
                    <w:rPr>
                      <w:rFonts w:ascii="Times New Roman" w:hAnsi="Times New Roman"/>
                    </w:rPr>
                    <w:t>40.</w:t>
                  </w:r>
                </w:p>
              </w:tc>
              <w:tc>
                <w:tcPr>
                  <w:tcW w:w="1907" w:type="dxa"/>
                </w:tcPr>
                <w:p w:rsidR="00D6680E" w:rsidRDefault="00D6680E" w:rsidP="00174067">
                  <w:pPr>
                    <w:ind w:right="-454"/>
                    <w:contextualSpacing/>
                    <w:rPr>
                      <w:rFonts w:ascii="Times New Roman" w:hAnsi="Times New Roman"/>
                    </w:rPr>
                  </w:pPr>
                  <w:r>
                    <w:rPr>
                      <w:rFonts w:ascii="Times New Roman" w:hAnsi="Times New Roman"/>
                    </w:rPr>
                    <w:t>д.Петрово</w:t>
                  </w:r>
                </w:p>
              </w:tc>
              <w:tc>
                <w:tcPr>
                  <w:tcW w:w="9780" w:type="dxa"/>
                </w:tcPr>
                <w:p w:rsidR="00D6680E" w:rsidRDefault="00852C2C" w:rsidP="00121999">
                  <w:pPr>
                    <w:ind w:right="33"/>
                    <w:contextualSpacing/>
                    <w:jc w:val="both"/>
                    <w:rPr>
                      <w:rFonts w:ascii="Times New Roman" w:hAnsi="Times New Roman"/>
                    </w:rPr>
                  </w:pPr>
                  <w:r>
                    <w:rPr>
                      <w:rFonts w:ascii="Times New Roman" w:hAnsi="Times New Roman"/>
                    </w:rPr>
                    <w:t>Расположена в в восточной части Палехского района, в 21,7 км к северо-востоку от Палеха (23,6 км по автодорогам).</w:t>
                  </w:r>
                </w:p>
              </w:tc>
              <w:tc>
                <w:tcPr>
                  <w:tcW w:w="709" w:type="dxa"/>
                </w:tcPr>
                <w:p w:rsidR="00D6680E" w:rsidRDefault="00D6680E" w:rsidP="00ED6FC0">
                  <w:pPr>
                    <w:ind w:right="-454"/>
                    <w:contextualSpacing/>
                    <w:rPr>
                      <w:rFonts w:ascii="Times New Roman" w:hAnsi="Times New Roman"/>
                    </w:rPr>
                  </w:pPr>
                  <w:r>
                    <w:rPr>
                      <w:rFonts w:ascii="Times New Roman" w:hAnsi="Times New Roman"/>
                    </w:rPr>
                    <w:t>10</w:t>
                  </w:r>
                </w:p>
              </w:tc>
              <w:tc>
                <w:tcPr>
                  <w:tcW w:w="709" w:type="dxa"/>
                </w:tcPr>
                <w:p w:rsidR="00D6680E" w:rsidRDefault="00D6680E" w:rsidP="00174067">
                  <w:pPr>
                    <w:ind w:right="-454"/>
                    <w:contextualSpacing/>
                    <w:jc w:val="both"/>
                    <w:rPr>
                      <w:rFonts w:ascii="Times New Roman" w:hAnsi="Times New Roman"/>
                    </w:rPr>
                  </w:pPr>
                </w:p>
              </w:tc>
            </w:tr>
            <w:tr w:rsidR="00D6680E" w:rsidTr="00682286">
              <w:tc>
                <w:tcPr>
                  <w:tcW w:w="475" w:type="dxa"/>
                </w:tcPr>
                <w:p w:rsidR="00D6680E" w:rsidRDefault="00D6680E" w:rsidP="00ED6FC0">
                  <w:pPr>
                    <w:ind w:right="-454"/>
                    <w:contextualSpacing/>
                    <w:rPr>
                      <w:rFonts w:ascii="Times New Roman" w:hAnsi="Times New Roman"/>
                    </w:rPr>
                  </w:pPr>
                  <w:r>
                    <w:rPr>
                      <w:rFonts w:ascii="Times New Roman" w:hAnsi="Times New Roman"/>
                    </w:rPr>
                    <w:t>41.</w:t>
                  </w:r>
                </w:p>
              </w:tc>
              <w:tc>
                <w:tcPr>
                  <w:tcW w:w="1907" w:type="dxa"/>
                </w:tcPr>
                <w:p w:rsidR="00D6680E" w:rsidRDefault="00D6680E" w:rsidP="00ED6FC0">
                  <w:pPr>
                    <w:ind w:right="-454"/>
                    <w:contextualSpacing/>
                    <w:rPr>
                      <w:rFonts w:ascii="Times New Roman" w:hAnsi="Times New Roman"/>
                    </w:rPr>
                  </w:pPr>
                  <w:r>
                    <w:rPr>
                      <w:rFonts w:ascii="Times New Roman" w:hAnsi="Times New Roman"/>
                    </w:rPr>
                    <w:t>д.Подлесново</w:t>
                  </w:r>
                </w:p>
              </w:tc>
              <w:tc>
                <w:tcPr>
                  <w:tcW w:w="9780" w:type="dxa"/>
                </w:tcPr>
                <w:p w:rsidR="00D6680E" w:rsidRDefault="00852C2C" w:rsidP="00121999">
                  <w:pPr>
                    <w:ind w:right="33"/>
                    <w:contextualSpacing/>
                    <w:jc w:val="both"/>
                    <w:rPr>
                      <w:rFonts w:ascii="Times New Roman" w:hAnsi="Times New Roman"/>
                    </w:rPr>
                  </w:pPr>
                  <w:r>
                    <w:rPr>
                      <w:rFonts w:ascii="Times New Roman" w:hAnsi="Times New Roman"/>
                    </w:rPr>
                    <w:t>Расположена на юго-востоке Палехского района, в 11,5 км к юго-востоку от Палеха, (35 км по автодорогам), недалеко от истока р.Ламешка.</w:t>
                  </w:r>
                </w:p>
              </w:tc>
              <w:tc>
                <w:tcPr>
                  <w:tcW w:w="709" w:type="dxa"/>
                </w:tcPr>
                <w:p w:rsidR="00D6680E" w:rsidRDefault="00D6680E" w:rsidP="00ED6FC0">
                  <w:pPr>
                    <w:ind w:right="-454"/>
                    <w:contextualSpacing/>
                    <w:rPr>
                      <w:rFonts w:ascii="Times New Roman" w:hAnsi="Times New Roman"/>
                    </w:rPr>
                  </w:pPr>
                  <w:r>
                    <w:rPr>
                      <w:rFonts w:ascii="Times New Roman" w:hAnsi="Times New Roman"/>
                    </w:rPr>
                    <w:t>0</w:t>
                  </w:r>
                </w:p>
              </w:tc>
              <w:tc>
                <w:tcPr>
                  <w:tcW w:w="709" w:type="dxa"/>
                </w:tcPr>
                <w:p w:rsidR="00D6680E" w:rsidRDefault="00D6680E" w:rsidP="00174067">
                  <w:pPr>
                    <w:ind w:right="-454"/>
                    <w:contextualSpacing/>
                    <w:jc w:val="both"/>
                    <w:rPr>
                      <w:rFonts w:ascii="Times New Roman" w:hAnsi="Times New Roman"/>
                    </w:rPr>
                  </w:pPr>
                </w:p>
              </w:tc>
            </w:tr>
            <w:tr w:rsidR="00D6680E" w:rsidTr="00682286">
              <w:tc>
                <w:tcPr>
                  <w:tcW w:w="475" w:type="dxa"/>
                </w:tcPr>
                <w:p w:rsidR="00D6680E" w:rsidRDefault="00D6680E" w:rsidP="00ED6FC0">
                  <w:pPr>
                    <w:ind w:right="-454"/>
                    <w:contextualSpacing/>
                    <w:rPr>
                      <w:rFonts w:ascii="Times New Roman" w:hAnsi="Times New Roman"/>
                    </w:rPr>
                  </w:pPr>
                  <w:r>
                    <w:rPr>
                      <w:rFonts w:ascii="Times New Roman" w:hAnsi="Times New Roman"/>
                    </w:rPr>
                    <w:t>42.</w:t>
                  </w:r>
                </w:p>
              </w:tc>
              <w:tc>
                <w:tcPr>
                  <w:tcW w:w="1907" w:type="dxa"/>
                </w:tcPr>
                <w:p w:rsidR="00D6680E" w:rsidRDefault="00D6680E" w:rsidP="00ED6FC0">
                  <w:pPr>
                    <w:ind w:right="-454"/>
                    <w:contextualSpacing/>
                    <w:rPr>
                      <w:rFonts w:ascii="Times New Roman" w:hAnsi="Times New Roman"/>
                    </w:rPr>
                  </w:pPr>
                  <w:r>
                    <w:rPr>
                      <w:rFonts w:ascii="Times New Roman" w:hAnsi="Times New Roman"/>
                    </w:rPr>
                    <w:t>с.Помогалово</w:t>
                  </w:r>
                </w:p>
              </w:tc>
              <w:tc>
                <w:tcPr>
                  <w:tcW w:w="9780" w:type="dxa"/>
                </w:tcPr>
                <w:p w:rsidR="00D6680E" w:rsidRDefault="00852C2C" w:rsidP="00682286">
                  <w:pPr>
                    <w:ind w:right="33"/>
                    <w:contextualSpacing/>
                    <w:jc w:val="both"/>
                    <w:rPr>
                      <w:rFonts w:ascii="Times New Roman" w:hAnsi="Times New Roman"/>
                    </w:rPr>
                  </w:pPr>
                  <w:r w:rsidRPr="00682286">
                    <w:rPr>
                      <w:rFonts w:ascii="Times New Roman" w:hAnsi="Times New Roman"/>
                    </w:rPr>
                    <w:t>Расположено в восточной</w:t>
                  </w:r>
                  <w:r>
                    <w:rPr>
                      <w:rFonts w:ascii="Times New Roman" w:hAnsi="Times New Roman"/>
                    </w:rPr>
                    <w:t xml:space="preserve"> части Палехского района, в 23,5 км к северо-востоку от </w:t>
                  </w:r>
                  <w:r w:rsidR="00B422E7">
                    <w:rPr>
                      <w:rFonts w:ascii="Times New Roman" w:hAnsi="Times New Roman"/>
                    </w:rPr>
                    <w:t>П</w:t>
                  </w:r>
                  <w:r>
                    <w:rPr>
                      <w:rFonts w:ascii="Times New Roman" w:hAnsi="Times New Roman"/>
                    </w:rPr>
                    <w:t>алеха (25,8 км по автодорогам).</w:t>
                  </w:r>
                </w:p>
              </w:tc>
              <w:tc>
                <w:tcPr>
                  <w:tcW w:w="709" w:type="dxa"/>
                </w:tcPr>
                <w:p w:rsidR="00D6680E" w:rsidRDefault="00D6680E" w:rsidP="00ED6FC0">
                  <w:pPr>
                    <w:ind w:right="-454"/>
                    <w:contextualSpacing/>
                    <w:rPr>
                      <w:rFonts w:ascii="Times New Roman" w:hAnsi="Times New Roman"/>
                    </w:rPr>
                  </w:pPr>
                  <w:r>
                    <w:rPr>
                      <w:rFonts w:ascii="Times New Roman" w:hAnsi="Times New Roman"/>
                    </w:rPr>
                    <w:t>60</w:t>
                  </w:r>
                </w:p>
              </w:tc>
              <w:tc>
                <w:tcPr>
                  <w:tcW w:w="709" w:type="dxa"/>
                </w:tcPr>
                <w:p w:rsidR="00D6680E" w:rsidRDefault="00D6680E" w:rsidP="00174067">
                  <w:pPr>
                    <w:ind w:right="-454"/>
                    <w:contextualSpacing/>
                    <w:jc w:val="both"/>
                    <w:rPr>
                      <w:rFonts w:ascii="Times New Roman" w:hAnsi="Times New Roman"/>
                    </w:rPr>
                  </w:pPr>
                </w:p>
              </w:tc>
            </w:tr>
            <w:tr w:rsidR="00D6680E" w:rsidTr="00682286">
              <w:tc>
                <w:tcPr>
                  <w:tcW w:w="475" w:type="dxa"/>
                </w:tcPr>
                <w:p w:rsidR="00D6680E" w:rsidRDefault="00D6680E" w:rsidP="00ED6FC0">
                  <w:pPr>
                    <w:ind w:right="-454"/>
                    <w:contextualSpacing/>
                    <w:rPr>
                      <w:rFonts w:ascii="Times New Roman" w:hAnsi="Times New Roman"/>
                    </w:rPr>
                  </w:pPr>
                  <w:r>
                    <w:rPr>
                      <w:rFonts w:ascii="Times New Roman" w:hAnsi="Times New Roman"/>
                    </w:rPr>
                    <w:t>43.</w:t>
                  </w:r>
                </w:p>
              </w:tc>
              <w:tc>
                <w:tcPr>
                  <w:tcW w:w="1907" w:type="dxa"/>
                </w:tcPr>
                <w:p w:rsidR="00D6680E" w:rsidRDefault="00D6680E" w:rsidP="00ED6FC0">
                  <w:pPr>
                    <w:ind w:right="-454"/>
                    <w:contextualSpacing/>
                    <w:rPr>
                      <w:rFonts w:ascii="Times New Roman" w:hAnsi="Times New Roman"/>
                    </w:rPr>
                  </w:pPr>
                  <w:r>
                    <w:rPr>
                      <w:rFonts w:ascii="Times New Roman" w:hAnsi="Times New Roman"/>
                    </w:rPr>
                    <w:t>д.Починок</w:t>
                  </w:r>
                </w:p>
              </w:tc>
              <w:tc>
                <w:tcPr>
                  <w:tcW w:w="9780" w:type="dxa"/>
                </w:tcPr>
                <w:p w:rsidR="00D6680E" w:rsidRDefault="00852C2C" w:rsidP="00B422E7">
                  <w:pPr>
                    <w:ind w:right="33"/>
                    <w:contextualSpacing/>
                    <w:jc w:val="both"/>
                    <w:rPr>
                      <w:rFonts w:ascii="Times New Roman" w:hAnsi="Times New Roman"/>
                    </w:rPr>
                  </w:pPr>
                  <w:r>
                    <w:rPr>
                      <w:rFonts w:ascii="Times New Roman" w:hAnsi="Times New Roman"/>
                    </w:rPr>
                    <w:t>Расположена в северо-восточной части Палехского района,</w:t>
                  </w:r>
                  <w:r w:rsidR="00B422E7">
                    <w:rPr>
                      <w:rFonts w:ascii="Times New Roman" w:hAnsi="Times New Roman"/>
                    </w:rPr>
                    <w:t xml:space="preserve"> в 23,5 км к северо-востоку от Па</w:t>
                  </w:r>
                  <w:r>
                    <w:rPr>
                      <w:rFonts w:ascii="Times New Roman" w:hAnsi="Times New Roman"/>
                    </w:rPr>
                    <w:t>леха (25,8 км по автодорогам).</w:t>
                  </w:r>
                </w:p>
              </w:tc>
              <w:tc>
                <w:tcPr>
                  <w:tcW w:w="709" w:type="dxa"/>
                </w:tcPr>
                <w:p w:rsidR="00D6680E" w:rsidRDefault="00D6680E" w:rsidP="00ED6FC0">
                  <w:pPr>
                    <w:ind w:right="-454"/>
                    <w:contextualSpacing/>
                    <w:rPr>
                      <w:rFonts w:ascii="Times New Roman" w:hAnsi="Times New Roman"/>
                    </w:rPr>
                  </w:pPr>
                  <w:r>
                    <w:rPr>
                      <w:rFonts w:ascii="Times New Roman" w:hAnsi="Times New Roman"/>
                    </w:rPr>
                    <w:t>20</w:t>
                  </w:r>
                </w:p>
              </w:tc>
              <w:tc>
                <w:tcPr>
                  <w:tcW w:w="709" w:type="dxa"/>
                </w:tcPr>
                <w:p w:rsidR="00D6680E" w:rsidRDefault="00D6680E" w:rsidP="00174067">
                  <w:pPr>
                    <w:ind w:right="-454"/>
                    <w:contextualSpacing/>
                    <w:jc w:val="both"/>
                    <w:rPr>
                      <w:rFonts w:ascii="Times New Roman" w:hAnsi="Times New Roman"/>
                    </w:rPr>
                  </w:pPr>
                </w:p>
              </w:tc>
            </w:tr>
            <w:tr w:rsidR="00D6680E" w:rsidTr="00682286">
              <w:tc>
                <w:tcPr>
                  <w:tcW w:w="475" w:type="dxa"/>
                </w:tcPr>
                <w:p w:rsidR="00D6680E" w:rsidRDefault="00D6680E" w:rsidP="00ED6FC0">
                  <w:pPr>
                    <w:ind w:right="-454"/>
                    <w:contextualSpacing/>
                    <w:rPr>
                      <w:rFonts w:ascii="Times New Roman" w:hAnsi="Times New Roman"/>
                    </w:rPr>
                  </w:pPr>
                  <w:r>
                    <w:rPr>
                      <w:rFonts w:ascii="Times New Roman" w:hAnsi="Times New Roman"/>
                    </w:rPr>
                    <w:t>44.</w:t>
                  </w:r>
                </w:p>
              </w:tc>
              <w:tc>
                <w:tcPr>
                  <w:tcW w:w="1907" w:type="dxa"/>
                </w:tcPr>
                <w:p w:rsidR="00D6680E" w:rsidRDefault="00D6680E" w:rsidP="00ED6FC0">
                  <w:pPr>
                    <w:ind w:right="-454"/>
                    <w:contextualSpacing/>
                    <w:rPr>
                      <w:rFonts w:ascii="Times New Roman" w:hAnsi="Times New Roman"/>
                    </w:rPr>
                  </w:pPr>
                  <w:r>
                    <w:rPr>
                      <w:rFonts w:ascii="Times New Roman" w:hAnsi="Times New Roman"/>
                    </w:rPr>
                    <w:t>д.Привалье</w:t>
                  </w:r>
                </w:p>
              </w:tc>
              <w:tc>
                <w:tcPr>
                  <w:tcW w:w="9780" w:type="dxa"/>
                </w:tcPr>
                <w:p w:rsidR="00D6680E" w:rsidRDefault="00852C2C" w:rsidP="00121999">
                  <w:pPr>
                    <w:ind w:right="33"/>
                    <w:contextualSpacing/>
                    <w:jc w:val="both"/>
                    <w:rPr>
                      <w:rFonts w:ascii="Times New Roman" w:hAnsi="Times New Roman"/>
                    </w:rPr>
                  </w:pPr>
                  <w:r>
                    <w:rPr>
                      <w:rFonts w:ascii="Times New Roman" w:hAnsi="Times New Roman"/>
                    </w:rPr>
                    <w:t>Расположена в северо-восточной части Палехского района, в 24,3 км к северо-востоку от Палеха (27,2 км по автодорогам). За восточной околицей деревни начинается пойма р.Лух.</w:t>
                  </w:r>
                </w:p>
              </w:tc>
              <w:tc>
                <w:tcPr>
                  <w:tcW w:w="709" w:type="dxa"/>
                </w:tcPr>
                <w:p w:rsidR="00D6680E" w:rsidRDefault="00D6680E" w:rsidP="00ED6FC0">
                  <w:pPr>
                    <w:ind w:right="-454"/>
                    <w:contextualSpacing/>
                    <w:rPr>
                      <w:rFonts w:ascii="Times New Roman" w:hAnsi="Times New Roman"/>
                    </w:rPr>
                  </w:pPr>
                  <w:r>
                    <w:rPr>
                      <w:rFonts w:ascii="Times New Roman" w:hAnsi="Times New Roman"/>
                    </w:rPr>
                    <w:t>2</w:t>
                  </w:r>
                </w:p>
              </w:tc>
              <w:tc>
                <w:tcPr>
                  <w:tcW w:w="709" w:type="dxa"/>
                </w:tcPr>
                <w:p w:rsidR="00D6680E" w:rsidRDefault="00D6680E" w:rsidP="00174067">
                  <w:pPr>
                    <w:ind w:right="-454"/>
                    <w:contextualSpacing/>
                    <w:jc w:val="both"/>
                    <w:rPr>
                      <w:rFonts w:ascii="Times New Roman" w:hAnsi="Times New Roman"/>
                    </w:rPr>
                  </w:pPr>
                </w:p>
              </w:tc>
            </w:tr>
            <w:tr w:rsidR="00D6680E" w:rsidTr="00682286">
              <w:tc>
                <w:tcPr>
                  <w:tcW w:w="475" w:type="dxa"/>
                </w:tcPr>
                <w:p w:rsidR="00D6680E" w:rsidRDefault="00D6680E" w:rsidP="00ED6FC0">
                  <w:pPr>
                    <w:ind w:right="-454"/>
                    <w:contextualSpacing/>
                    <w:rPr>
                      <w:rFonts w:ascii="Times New Roman" w:hAnsi="Times New Roman"/>
                    </w:rPr>
                  </w:pPr>
                  <w:r>
                    <w:rPr>
                      <w:rFonts w:ascii="Times New Roman" w:hAnsi="Times New Roman"/>
                    </w:rPr>
                    <w:t>45.</w:t>
                  </w:r>
                </w:p>
              </w:tc>
              <w:tc>
                <w:tcPr>
                  <w:tcW w:w="1907" w:type="dxa"/>
                </w:tcPr>
                <w:p w:rsidR="00D6680E" w:rsidRDefault="00D6680E" w:rsidP="00ED6FC0">
                  <w:pPr>
                    <w:ind w:right="-454"/>
                    <w:contextualSpacing/>
                    <w:rPr>
                      <w:rFonts w:ascii="Times New Roman" w:hAnsi="Times New Roman"/>
                    </w:rPr>
                  </w:pPr>
                  <w:r>
                    <w:rPr>
                      <w:rFonts w:ascii="Times New Roman" w:hAnsi="Times New Roman"/>
                    </w:rPr>
                    <w:t>д.Рыбино</w:t>
                  </w:r>
                </w:p>
              </w:tc>
              <w:tc>
                <w:tcPr>
                  <w:tcW w:w="9780" w:type="dxa"/>
                </w:tcPr>
                <w:p w:rsidR="00D6680E" w:rsidRPr="00852C2C" w:rsidRDefault="00852C2C" w:rsidP="00852C2C">
                  <w:pPr>
                    <w:ind w:right="33"/>
                    <w:contextualSpacing/>
                    <w:jc w:val="both"/>
                    <w:rPr>
                      <w:rFonts w:ascii="Times New Roman" w:hAnsi="Times New Roman"/>
                    </w:rPr>
                  </w:pPr>
                  <w:r>
                    <w:rPr>
                      <w:rFonts w:ascii="Times New Roman" w:hAnsi="Times New Roman"/>
                    </w:rPr>
                    <w:t>Находится в восточной части Палехского района, в 21,9 км к востоку от Палеха (32,1 км по автодорогам). Деревня расположена на р.Люлих. В окрестностях деревни были открыты памятники археологии: стоянки Стрелка-</w:t>
                  </w:r>
                  <w:r>
                    <w:rPr>
                      <w:rFonts w:ascii="Times New Roman" w:hAnsi="Times New Roman"/>
                      <w:lang w:val="en-US"/>
                    </w:rPr>
                    <w:t>I</w:t>
                  </w:r>
                  <w:r>
                    <w:rPr>
                      <w:rFonts w:ascii="Times New Roman" w:hAnsi="Times New Roman"/>
                    </w:rPr>
                    <w:t>,</w:t>
                  </w:r>
                  <w:r w:rsidRPr="00852C2C">
                    <w:rPr>
                      <w:rFonts w:ascii="Times New Roman" w:hAnsi="Times New Roman"/>
                    </w:rPr>
                    <w:t xml:space="preserve"> </w:t>
                  </w:r>
                  <w:r>
                    <w:rPr>
                      <w:rFonts w:ascii="Times New Roman" w:hAnsi="Times New Roman"/>
                    </w:rPr>
                    <w:t>Стрелка-</w:t>
                  </w:r>
                  <w:r>
                    <w:rPr>
                      <w:rFonts w:ascii="Times New Roman" w:hAnsi="Times New Roman"/>
                      <w:lang w:val="en-US"/>
                    </w:rPr>
                    <w:t>II</w:t>
                  </w:r>
                  <w:r>
                    <w:rPr>
                      <w:rFonts w:ascii="Times New Roman" w:hAnsi="Times New Roman"/>
                    </w:rPr>
                    <w:t>, Клячино-</w:t>
                  </w:r>
                  <w:r>
                    <w:rPr>
                      <w:rFonts w:ascii="Times New Roman" w:hAnsi="Times New Roman"/>
                      <w:lang w:val="en-US"/>
                    </w:rPr>
                    <w:t>I</w:t>
                  </w:r>
                  <w:r>
                    <w:rPr>
                      <w:rFonts w:ascii="Times New Roman" w:hAnsi="Times New Roman"/>
                    </w:rPr>
                    <w:t>, Клячино-</w:t>
                  </w:r>
                  <w:r>
                    <w:rPr>
                      <w:rFonts w:ascii="Times New Roman" w:hAnsi="Times New Roman"/>
                      <w:lang w:val="en-US"/>
                    </w:rPr>
                    <w:t>II</w:t>
                  </w:r>
                  <w:r>
                    <w:rPr>
                      <w:rFonts w:ascii="Times New Roman" w:hAnsi="Times New Roman"/>
                    </w:rPr>
                    <w:t>.</w:t>
                  </w:r>
                </w:p>
              </w:tc>
              <w:tc>
                <w:tcPr>
                  <w:tcW w:w="709" w:type="dxa"/>
                </w:tcPr>
                <w:p w:rsidR="00D6680E" w:rsidRDefault="00D6680E" w:rsidP="00ED6FC0">
                  <w:pPr>
                    <w:ind w:right="-454"/>
                    <w:contextualSpacing/>
                    <w:rPr>
                      <w:rFonts w:ascii="Times New Roman" w:hAnsi="Times New Roman"/>
                    </w:rPr>
                  </w:pPr>
                  <w:r>
                    <w:rPr>
                      <w:rFonts w:ascii="Times New Roman" w:hAnsi="Times New Roman"/>
                    </w:rPr>
                    <w:t>14</w:t>
                  </w:r>
                </w:p>
              </w:tc>
              <w:tc>
                <w:tcPr>
                  <w:tcW w:w="709" w:type="dxa"/>
                </w:tcPr>
                <w:p w:rsidR="00D6680E" w:rsidRDefault="00D6680E" w:rsidP="00174067">
                  <w:pPr>
                    <w:ind w:right="-454"/>
                    <w:contextualSpacing/>
                    <w:jc w:val="both"/>
                    <w:rPr>
                      <w:rFonts w:ascii="Times New Roman" w:hAnsi="Times New Roman"/>
                    </w:rPr>
                  </w:pPr>
                </w:p>
              </w:tc>
            </w:tr>
            <w:tr w:rsidR="00D6680E" w:rsidTr="00682286">
              <w:tc>
                <w:tcPr>
                  <w:tcW w:w="475" w:type="dxa"/>
                </w:tcPr>
                <w:p w:rsidR="00D6680E" w:rsidRDefault="00D6680E" w:rsidP="00ED6FC0">
                  <w:pPr>
                    <w:ind w:right="-454"/>
                    <w:contextualSpacing/>
                    <w:rPr>
                      <w:rFonts w:ascii="Times New Roman" w:hAnsi="Times New Roman"/>
                    </w:rPr>
                  </w:pPr>
                  <w:r>
                    <w:rPr>
                      <w:rFonts w:ascii="Times New Roman" w:hAnsi="Times New Roman"/>
                    </w:rPr>
                    <w:t>46.</w:t>
                  </w:r>
                </w:p>
              </w:tc>
              <w:tc>
                <w:tcPr>
                  <w:tcW w:w="1907" w:type="dxa"/>
                </w:tcPr>
                <w:p w:rsidR="00D6680E" w:rsidRDefault="00D6680E" w:rsidP="00174067">
                  <w:pPr>
                    <w:ind w:right="-454"/>
                    <w:contextualSpacing/>
                    <w:rPr>
                      <w:rFonts w:ascii="Times New Roman" w:hAnsi="Times New Roman"/>
                    </w:rPr>
                  </w:pPr>
                  <w:r>
                    <w:rPr>
                      <w:rFonts w:ascii="Times New Roman" w:hAnsi="Times New Roman"/>
                    </w:rPr>
                    <w:t>с.Сакулино</w:t>
                  </w:r>
                </w:p>
              </w:tc>
              <w:tc>
                <w:tcPr>
                  <w:tcW w:w="9780" w:type="dxa"/>
                </w:tcPr>
                <w:p w:rsidR="00D6680E" w:rsidRPr="00006667" w:rsidRDefault="00852C2C" w:rsidP="00682286">
                  <w:pPr>
                    <w:ind w:right="33"/>
                    <w:contextualSpacing/>
                    <w:jc w:val="both"/>
                    <w:rPr>
                      <w:rFonts w:ascii="Times New Roman" w:hAnsi="Times New Roman"/>
                    </w:rPr>
                  </w:pPr>
                  <w:r>
                    <w:rPr>
                      <w:rFonts w:ascii="Times New Roman" w:hAnsi="Times New Roman"/>
                    </w:rPr>
                    <w:t xml:space="preserve">Расположено в 13,7 км к востоку от Палеха (20 км по автодорогам). Через село протекает р.Скивеска. Церковь Архангела Михаила. </w:t>
                  </w:r>
                  <w:r w:rsidR="00006667">
                    <w:rPr>
                      <w:rFonts w:ascii="Times New Roman" w:hAnsi="Times New Roman"/>
                    </w:rPr>
                    <w:t xml:space="preserve">Достопримечательности: а) памятник погибшим воинам (скульптор – заслуженный архитектор России Чухаркин В.А.); б) в 500 м от д.Кочкино «Кочкинский грунтовый могильник», </w:t>
                  </w:r>
                  <w:r w:rsidR="00006667">
                    <w:rPr>
                      <w:rFonts w:ascii="Times New Roman" w:hAnsi="Times New Roman"/>
                      <w:lang w:val="en-US"/>
                    </w:rPr>
                    <w:t>V</w:t>
                  </w:r>
                  <w:r w:rsidR="00006667" w:rsidRPr="00006667">
                    <w:rPr>
                      <w:rFonts w:ascii="Times New Roman" w:hAnsi="Times New Roman"/>
                    </w:rPr>
                    <w:t xml:space="preserve"> </w:t>
                  </w:r>
                  <w:r w:rsidR="00006667">
                    <w:rPr>
                      <w:rFonts w:ascii="Times New Roman" w:hAnsi="Times New Roman"/>
                    </w:rPr>
                    <w:t>–</w:t>
                  </w:r>
                  <w:r w:rsidR="00006667" w:rsidRPr="00006667">
                    <w:rPr>
                      <w:rFonts w:ascii="Times New Roman" w:hAnsi="Times New Roman"/>
                    </w:rPr>
                    <w:t xml:space="preserve"> </w:t>
                  </w:r>
                  <w:r w:rsidR="00006667">
                    <w:rPr>
                      <w:rFonts w:ascii="Times New Roman" w:hAnsi="Times New Roman"/>
                      <w:lang w:val="en-US"/>
                    </w:rPr>
                    <w:t>VIII</w:t>
                  </w:r>
                  <w:r w:rsidR="00006667">
                    <w:rPr>
                      <w:rFonts w:ascii="Times New Roman" w:hAnsi="Times New Roman"/>
                    </w:rPr>
                    <w:t xml:space="preserve"> вв.</w:t>
                  </w:r>
                </w:p>
              </w:tc>
              <w:tc>
                <w:tcPr>
                  <w:tcW w:w="709" w:type="dxa"/>
                </w:tcPr>
                <w:p w:rsidR="00D6680E" w:rsidRDefault="00D6680E" w:rsidP="00ED6FC0">
                  <w:pPr>
                    <w:ind w:right="-454"/>
                    <w:contextualSpacing/>
                    <w:rPr>
                      <w:rFonts w:ascii="Times New Roman" w:hAnsi="Times New Roman"/>
                    </w:rPr>
                  </w:pPr>
                  <w:r>
                    <w:rPr>
                      <w:rFonts w:ascii="Times New Roman" w:hAnsi="Times New Roman"/>
                    </w:rPr>
                    <w:t>174</w:t>
                  </w:r>
                </w:p>
              </w:tc>
              <w:tc>
                <w:tcPr>
                  <w:tcW w:w="709" w:type="dxa"/>
                </w:tcPr>
                <w:p w:rsidR="00D6680E" w:rsidRDefault="00D6680E" w:rsidP="00174067">
                  <w:pPr>
                    <w:ind w:right="-454"/>
                    <w:contextualSpacing/>
                    <w:jc w:val="both"/>
                    <w:rPr>
                      <w:rFonts w:ascii="Times New Roman" w:hAnsi="Times New Roman"/>
                    </w:rPr>
                  </w:pPr>
                </w:p>
              </w:tc>
            </w:tr>
            <w:tr w:rsidR="00D6680E" w:rsidTr="00682286">
              <w:tc>
                <w:tcPr>
                  <w:tcW w:w="475" w:type="dxa"/>
                </w:tcPr>
                <w:p w:rsidR="00D6680E" w:rsidRDefault="00D6680E" w:rsidP="00ED6FC0">
                  <w:pPr>
                    <w:ind w:right="-454"/>
                    <w:contextualSpacing/>
                    <w:rPr>
                      <w:rFonts w:ascii="Times New Roman" w:hAnsi="Times New Roman"/>
                    </w:rPr>
                  </w:pPr>
                  <w:r>
                    <w:rPr>
                      <w:rFonts w:ascii="Times New Roman" w:hAnsi="Times New Roman"/>
                    </w:rPr>
                    <w:t>47.</w:t>
                  </w:r>
                </w:p>
              </w:tc>
              <w:tc>
                <w:tcPr>
                  <w:tcW w:w="1907" w:type="dxa"/>
                </w:tcPr>
                <w:p w:rsidR="00D6680E" w:rsidRDefault="00D6680E" w:rsidP="00ED6FC0">
                  <w:pPr>
                    <w:ind w:right="-454"/>
                    <w:contextualSpacing/>
                    <w:rPr>
                      <w:rFonts w:ascii="Times New Roman" w:hAnsi="Times New Roman"/>
                    </w:rPr>
                  </w:pPr>
                  <w:r>
                    <w:rPr>
                      <w:rFonts w:ascii="Times New Roman" w:hAnsi="Times New Roman"/>
                    </w:rPr>
                    <w:t>с.Соймицы</w:t>
                  </w:r>
                </w:p>
              </w:tc>
              <w:tc>
                <w:tcPr>
                  <w:tcW w:w="9780" w:type="dxa"/>
                </w:tcPr>
                <w:p w:rsidR="00D6680E" w:rsidRDefault="00006667" w:rsidP="00682286">
                  <w:pPr>
                    <w:ind w:right="33"/>
                    <w:contextualSpacing/>
                    <w:jc w:val="both"/>
                    <w:rPr>
                      <w:rFonts w:ascii="Times New Roman" w:hAnsi="Times New Roman"/>
                    </w:rPr>
                  </w:pPr>
                  <w:r>
                    <w:rPr>
                      <w:rFonts w:ascii="Times New Roman" w:hAnsi="Times New Roman"/>
                    </w:rPr>
                    <w:t>Расположено в 25 км к</w:t>
                  </w:r>
                  <w:r w:rsidR="00682286">
                    <w:rPr>
                      <w:rFonts w:ascii="Times New Roman" w:hAnsi="Times New Roman"/>
                    </w:rPr>
                    <w:t xml:space="preserve"> </w:t>
                  </w:r>
                  <w:r w:rsidR="00682286" w:rsidRPr="00682286">
                    <w:rPr>
                      <w:rFonts w:ascii="Times New Roman" w:hAnsi="Times New Roman"/>
                    </w:rPr>
                    <w:t>северо-</w:t>
                  </w:r>
                  <w:r w:rsidRPr="00682286">
                    <w:rPr>
                      <w:rFonts w:ascii="Times New Roman" w:hAnsi="Times New Roman"/>
                    </w:rPr>
                    <w:t>востоку от Палеха.</w:t>
                  </w:r>
                  <w:r>
                    <w:rPr>
                      <w:rFonts w:ascii="Times New Roman" w:hAnsi="Times New Roman"/>
                    </w:rPr>
                    <w:t xml:space="preserve"> Через село протекает р.Чернушка (приток Луха). В селе имеются 2 улицы: Ветеранов и Молодежная. Объекты социальной инфраструктуры </w:t>
                  </w:r>
                  <w:r w:rsidR="00682286">
                    <w:rPr>
                      <w:rFonts w:ascii="Times New Roman" w:hAnsi="Times New Roman"/>
                    </w:rPr>
                    <w:t>–</w:t>
                  </w:r>
                  <w:r>
                    <w:rPr>
                      <w:rFonts w:ascii="Times New Roman" w:hAnsi="Times New Roman"/>
                    </w:rPr>
                    <w:t xml:space="preserve"> </w:t>
                  </w:r>
                  <w:r w:rsidR="00682286">
                    <w:rPr>
                      <w:rFonts w:ascii="Times New Roman" w:hAnsi="Times New Roman"/>
                    </w:rPr>
                    <w:t>Филиал сельского клуба.</w:t>
                  </w:r>
                </w:p>
              </w:tc>
              <w:tc>
                <w:tcPr>
                  <w:tcW w:w="709" w:type="dxa"/>
                </w:tcPr>
                <w:p w:rsidR="00D6680E" w:rsidRDefault="00D6680E" w:rsidP="00ED6FC0">
                  <w:pPr>
                    <w:ind w:right="-454"/>
                    <w:contextualSpacing/>
                    <w:rPr>
                      <w:rFonts w:ascii="Times New Roman" w:hAnsi="Times New Roman"/>
                    </w:rPr>
                  </w:pPr>
                  <w:r>
                    <w:rPr>
                      <w:rFonts w:ascii="Times New Roman" w:hAnsi="Times New Roman"/>
                    </w:rPr>
                    <w:t>189</w:t>
                  </w:r>
                </w:p>
              </w:tc>
              <w:tc>
                <w:tcPr>
                  <w:tcW w:w="709" w:type="dxa"/>
                </w:tcPr>
                <w:p w:rsidR="00D6680E" w:rsidRDefault="00D6680E" w:rsidP="00174067">
                  <w:pPr>
                    <w:ind w:right="-454"/>
                    <w:contextualSpacing/>
                    <w:jc w:val="both"/>
                    <w:rPr>
                      <w:rFonts w:ascii="Times New Roman" w:hAnsi="Times New Roman"/>
                    </w:rPr>
                  </w:pPr>
                </w:p>
              </w:tc>
            </w:tr>
            <w:tr w:rsidR="00D6680E" w:rsidTr="00682286">
              <w:tc>
                <w:tcPr>
                  <w:tcW w:w="475" w:type="dxa"/>
                </w:tcPr>
                <w:p w:rsidR="00D6680E" w:rsidRDefault="00D6680E" w:rsidP="00ED6FC0">
                  <w:pPr>
                    <w:ind w:right="-454"/>
                    <w:contextualSpacing/>
                    <w:rPr>
                      <w:rFonts w:ascii="Times New Roman" w:hAnsi="Times New Roman"/>
                    </w:rPr>
                  </w:pPr>
                  <w:r>
                    <w:rPr>
                      <w:rFonts w:ascii="Times New Roman" w:hAnsi="Times New Roman"/>
                    </w:rPr>
                    <w:t>48.</w:t>
                  </w:r>
                </w:p>
              </w:tc>
              <w:tc>
                <w:tcPr>
                  <w:tcW w:w="1907" w:type="dxa"/>
                </w:tcPr>
                <w:p w:rsidR="00D6680E" w:rsidRDefault="00D6680E" w:rsidP="00ED6FC0">
                  <w:pPr>
                    <w:ind w:right="-454"/>
                    <w:contextualSpacing/>
                    <w:rPr>
                      <w:rFonts w:ascii="Times New Roman" w:hAnsi="Times New Roman"/>
                    </w:rPr>
                  </w:pPr>
                  <w:r>
                    <w:rPr>
                      <w:rFonts w:ascii="Times New Roman" w:hAnsi="Times New Roman"/>
                    </w:rPr>
                    <w:t>с.Спас-Шелутино</w:t>
                  </w:r>
                </w:p>
              </w:tc>
              <w:tc>
                <w:tcPr>
                  <w:tcW w:w="9780" w:type="dxa"/>
                </w:tcPr>
                <w:p w:rsidR="00D6680E" w:rsidRPr="00DD3318" w:rsidRDefault="00DD3318" w:rsidP="00DD3318">
                  <w:pPr>
                    <w:ind w:right="33"/>
                    <w:contextualSpacing/>
                    <w:jc w:val="both"/>
                    <w:rPr>
                      <w:rFonts w:ascii="Times New Roman" w:hAnsi="Times New Roman"/>
                    </w:rPr>
                  </w:pPr>
                  <w:r>
                    <w:rPr>
                      <w:rFonts w:ascii="Times New Roman" w:hAnsi="Times New Roman"/>
                    </w:rPr>
                    <w:t xml:space="preserve">Расположено в 25 км к востоку от Палеха, на берегу р.Лух. Сохранилось почти два десятка домов, которые составляют целую улицу, однако все строения брошены. Имеется плохо сохранившийся  недействующий каменный храм Живоначальной Троицы </w:t>
                  </w:r>
                  <w:r>
                    <w:rPr>
                      <w:rFonts w:ascii="Times New Roman" w:hAnsi="Times New Roman"/>
                      <w:lang w:val="en-US"/>
                    </w:rPr>
                    <w:t>XVIII</w:t>
                  </w:r>
                  <w:r>
                    <w:rPr>
                      <w:rFonts w:ascii="Times New Roman" w:hAnsi="Times New Roman"/>
                    </w:rPr>
                    <w:t xml:space="preserve"> века (построен в 1797 г.), росписи которого были выполнены палехскими иконописцами. Церковь закрыта властями в 1961 г.</w:t>
                  </w:r>
                </w:p>
              </w:tc>
              <w:tc>
                <w:tcPr>
                  <w:tcW w:w="709" w:type="dxa"/>
                </w:tcPr>
                <w:p w:rsidR="00D6680E" w:rsidRDefault="00D6680E" w:rsidP="00ED6FC0">
                  <w:pPr>
                    <w:ind w:right="-454"/>
                    <w:contextualSpacing/>
                    <w:rPr>
                      <w:rFonts w:ascii="Times New Roman" w:hAnsi="Times New Roman"/>
                    </w:rPr>
                  </w:pPr>
                  <w:r>
                    <w:rPr>
                      <w:rFonts w:ascii="Times New Roman" w:hAnsi="Times New Roman"/>
                    </w:rPr>
                    <w:t>0</w:t>
                  </w:r>
                </w:p>
              </w:tc>
              <w:tc>
                <w:tcPr>
                  <w:tcW w:w="709" w:type="dxa"/>
                </w:tcPr>
                <w:p w:rsidR="00D6680E" w:rsidRDefault="00D6680E" w:rsidP="00174067">
                  <w:pPr>
                    <w:ind w:right="-454"/>
                    <w:contextualSpacing/>
                    <w:jc w:val="both"/>
                    <w:rPr>
                      <w:rFonts w:ascii="Times New Roman" w:hAnsi="Times New Roman"/>
                    </w:rPr>
                  </w:pPr>
                </w:p>
              </w:tc>
            </w:tr>
            <w:tr w:rsidR="00D6680E" w:rsidTr="00682286">
              <w:tc>
                <w:tcPr>
                  <w:tcW w:w="475" w:type="dxa"/>
                </w:tcPr>
                <w:p w:rsidR="00D6680E" w:rsidRDefault="00D6680E" w:rsidP="00ED6FC0">
                  <w:pPr>
                    <w:ind w:right="-454"/>
                    <w:contextualSpacing/>
                    <w:rPr>
                      <w:rFonts w:ascii="Times New Roman" w:hAnsi="Times New Roman"/>
                    </w:rPr>
                  </w:pPr>
                  <w:r>
                    <w:rPr>
                      <w:rFonts w:ascii="Times New Roman" w:hAnsi="Times New Roman"/>
                    </w:rPr>
                    <w:t>49.</w:t>
                  </w:r>
                </w:p>
              </w:tc>
              <w:tc>
                <w:tcPr>
                  <w:tcW w:w="1907" w:type="dxa"/>
                </w:tcPr>
                <w:p w:rsidR="00D6680E" w:rsidRDefault="00D6680E" w:rsidP="00ED6FC0">
                  <w:pPr>
                    <w:ind w:right="-454"/>
                    <w:contextualSpacing/>
                    <w:rPr>
                      <w:rFonts w:ascii="Times New Roman" w:hAnsi="Times New Roman"/>
                    </w:rPr>
                  </w:pPr>
                  <w:r>
                    <w:rPr>
                      <w:rFonts w:ascii="Times New Roman" w:hAnsi="Times New Roman"/>
                    </w:rPr>
                    <w:t>д.Терехово</w:t>
                  </w:r>
                </w:p>
              </w:tc>
              <w:tc>
                <w:tcPr>
                  <w:tcW w:w="9780" w:type="dxa"/>
                </w:tcPr>
                <w:p w:rsidR="00D6680E" w:rsidRDefault="001A0AAD" w:rsidP="00121999">
                  <w:pPr>
                    <w:ind w:right="33"/>
                    <w:contextualSpacing/>
                    <w:jc w:val="both"/>
                    <w:rPr>
                      <w:rFonts w:ascii="Times New Roman" w:hAnsi="Times New Roman"/>
                    </w:rPr>
                  </w:pPr>
                  <w:r>
                    <w:rPr>
                      <w:rFonts w:ascii="Times New Roman" w:hAnsi="Times New Roman"/>
                    </w:rPr>
                    <w:t>Расположена на юго-востоке Палехского района, в 11,5 км к юго-востоку от Палеха, (35 км по автодорогам), недалеко от истока р.Ламешка.</w:t>
                  </w:r>
                </w:p>
              </w:tc>
              <w:tc>
                <w:tcPr>
                  <w:tcW w:w="709" w:type="dxa"/>
                </w:tcPr>
                <w:p w:rsidR="00D6680E" w:rsidRDefault="00D6680E" w:rsidP="00ED6FC0">
                  <w:pPr>
                    <w:ind w:right="-454"/>
                    <w:contextualSpacing/>
                    <w:rPr>
                      <w:rFonts w:ascii="Times New Roman" w:hAnsi="Times New Roman"/>
                    </w:rPr>
                  </w:pPr>
                  <w:r>
                    <w:rPr>
                      <w:rFonts w:ascii="Times New Roman" w:hAnsi="Times New Roman"/>
                    </w:rPr>
                    <w:t>4</w:t>
                  </w:r>
                </w:p>
              </w:tc>
              <w:tc>
                <w:tcPr>
                  <w:tcW w:w="709" w:type="dxa"/>
                </w:tcPr>
                <w:p w:rsidR="00D6680E" w:rsidRDefault="00D6680E" w:rsidP="00174067">
                  <w:pPr>
                    <w:ind w:right="-454"/>
                    <w:contextualSpacing/>
                    <w:jc w:val="both"/>
                    <w:rPr>
                      <w:rFonts w:ascii="Times New Roman" w:hAnsi="Times New Roman"/>
                    </w:rPr>
                  </w:pPr>
                </w:p>
              </w:tc>
            </w:tr>
            <w:tr w:rsidR="00D6680E" w:rsidTr="00682286">
              <w:tc>
                <w:tcPr>
                  <w:tcW w:w="475" w:type="dxa"/>
                </w:tcPr>
                <w:p w:rsidR="00D6680E" w:rsidRDefault="00D6680E" w:rsidP="00ED6FC0">
                  <w:pPr>
                    <w:ind w:right="-454"/>
                    <w:contextualSpacing/>
                    <w:rPr>
                      <w:rFonts w:ascii="Times New Roman" w:hAnsi="Times New Roman"/>
                    </w:rPr>
                  </w:pPr>
                  <w:r>
                    <w:rPr>
                      <w:rFonts w:ascii="Times New Roman" w:hAnsi="Times New Roman"/>
                    </w:rPr>
                    <w:t>50.</w:t>
                  </w:r>
                </w:p>
              </w:tc>
              <w:tc>
                <w:tcPr>
                  <w:tcW w:w="1907" w:type="dxa"/>
                </w:tcPr>
                <w:p w:rsidR="00D6680E" w:rsidRDefault="00D6680E" w:rsidP="00ED6FC0">
                  <w:pPr>
                    <w:ind w:right="-454"/>
                    <w:contextualSpacing/>
                    <w:rPr>
                      <w:rFonts w:ascii="Times New Roman" w:hAnsi="Times New Roman"/>
                    </w:rPr>
                  </w:pPr>
                  <w:r>
                    <w:rPr>
                      <w:rFonts w:ascii="Times New Roman" w:hAnsi="Times New Roman"/>
                    </w:rPr>
                    <w:t>д.Углецы</w:t>
                  </w:r>
                </w:p>
              </w:tc>
              <w:tc>
                <w:tcPr>
                  <w:tcW w:w="9780" w:type="dxa"/>
                </w:tcPr>
                <w:p w:rsidR="00D6680E" w:rsidRDefault="001A0AAD" w:rsidP="00121999">
                  <w:pPr>
                    <w:ind w:right="33"/>
                    <w:contextualSpacing/>
                    <w:jc w:val="both"/>
                    <w:rPr>
                      <w:rFonts w:ascii="Times New Roman" w:hAnsi="Times New Roman"/>
                    </w:rPr>
                  </w:pPr>
                  <w:r>
                    <w:rPr>
                      <w:rFonts w:ascii="Times New Roman" w:hAnsi="Times New Roman"/>
                    </w:rPr>
                    <w:t>Расположена на востоке Палехского района, в 18 км к востоку от Палеха, рядом с с.Сакулино. Достопримечательности: полуразрушенная часовня, построенная в честь чудесно обретенной иконы «Восьмая пятница» (икона утеряна).</w:t>
                  </w:r>
                </w:p>
              </w:tc>
              <w:tc>
                <w:tcPr>
                  <w:tcW w:w="709" w:type="dxa"/>
                </w:tcPr>
                <w:p w:rsidR="00D6680E" w:rsidRDefault="00D6680E" w:rsidP="00ED6FC0">
                  <w:pPr>
                    <w:ind w:right="-454"/>
                    <w:contextualSpacing/>
                    <w:rPr>
                      <w:rFonts w:ascii="Times New Roman" w:hAnsi="Times New Roman"/>
                    </w:rPr>
                  </w:pPr>
                  <w:r>
                    <w:rPr>
                      <w:rFonts w:ascii="Times New Roman" w:hAnsi="Times New Roman"/>
                    </w:rPr>
                    <w:t>0</w:t>
                  </w:r>
                </w:p>
              </w:tc>
              <w:tc>
                <w:tcPr>
                  <w:tcW w:w="709" w:type="dxa"/>
                </w:tcPr>
                <w:p w:rsidR="00D6680E" w:rsidRDefault="00D6680E" w:rsidP="00174067">
                  <w:pPr>
                    <w:ind w:right="-454"/>
                    <w:contextualSpacing/>
                    <w:jc w:val="both"/>
                    <w:rPr>
                      <w:rFonts w:ascii="Times New Roman" w:hAnsi="Times New Roman"/>
                    </w:rPr>
                  </w:pPr>
                </w:p>
              </w:tc>
            </w:tr>
            <w:tr w:rsidR="00D6680E" w:rsidTr="00682286">
              <w:tc>
                <w:tcPr>
                  <w:tcW w:w="475" w:type="dxa"/>
                </w:tcPr>
                <w:p w:rsidR="00D6680E" w:rsidRDefault="00D6680E" w:rsidP="00ED6FC0">
                  <w:pPr>
                    <w:ind w:right="-454"/>
                    <w:contextualSpacing/>
                    <w:rPr>
                      <w:rFonts w:ascii="Times New Roman" w:hAnsi="Times New Roman"/>
                    </w:rPr>
                  </w:pPr>
                  <w:r>
                    <w:rPr>
                      <w:rFonts w:ascii="Times New Roman" w:hAnsi="Times New Roman"/>
                    </w:rPr>
                    <w:t>51.</w:t>
                  </w:r>
                </w:p>
              </w:tc>
              <w:tc>
                <w:tcPr>
                  <w:tcW w:w="1907" w:type="dxa"/>
                </w:tcPr>
                <w:p w:rsidR="00D6680E" w:rsidRDefault="00D6680E" w:rsidP="00ED6FC0">
                  <w:pPr>
                    <w:ind w:right="-454"/>
                    <w:contextualSpacing/>
                    <w:rPr>
                      <w:rFonts w:ascii="Times New Roman" w:hAnsi="Times New Roman"/>
                    </w:rPr>
                  </w:pPr>
                  <w:r>
                    <w:rPr>
                      <w:rFonts w:ascii="Times New Roman" w:hAnsi="Times New Roman"/>
                    </w:rPr>
                    <w:t>д.Ульяниха</w:t>
                  </w:r>
                </w:p>
              </w:tc>
              <w:tc>
                <w:tcPr>
                  <w:tcW w:w="9780" w:type="dxa"/>
                </w:tcPr>
                <w:p w:rsidR="00D6680E" w:rsidRDefault="001A0AAD" w:rsidP="001726D0">
                  <w:pPr>
                    <w:ind w:right="33"/>
                    <w:contextualSpacing/>
                    <w:jc w:val="both"/>
                    <w:rPr>
                      <w:rFonts w:ascii="Times New Roman" w:hAnsi="Times New Roman"/>
                    </w:rPr>
                  </w:pPr>
                  <w:r>
                    <w:rPr>
                      <w:rFonts w:ascii="Times New Roman" w:hAnsi="Times New Roman"/>
                    </w:rPr>
                    <w:t xml:space="preserve">Расположена в 18,5 км к востоку от Палеха (19,5 км по автодорогам). Рядом проходит трасса </w:t>
                  </w:r>
                  <w:r w:rsidRPr="001726D0">
                    <w:rPr>
                      <w:rFonts w:ascii="Times New Roman" w:hAnsi="Times New Roman"/>
                      <w:b/>
                    </w:rPr>
                    <w:t>Р152</w:t>
                  </w:r>
                  <w:r w:rsidR="00682286">
                    <w:rPr>
                      <w:rFonts w:ascii="Times New Roman" w:hAnsi="Times New Roman"/>
                    </w:rPr>
                    <w:t xml:space="preserve"> Ростов-Иваново-Нижний Новгород</w:t>
                  </w:r>
                  <w:r w:rsidR="001726D0">
                    <w:rPr>
                      <w:rFonts w:ascii="Times New Roman" w:hAnsi="Times New Roman"/>
                      <w:b/>
                    </w:rPr>
                    <w:t>.</w:t>
                  </w:r>
                </w:p>
              </w:tc>
              <w:tc>
                <w:tcPr>
                  <w:tcW w:w="709" w:type="dxa"/>
                </w:tcPr>
                <w:p w:rsidR="00D6680E" w:rsidRDefault="00D6680E" w:rsidP="00ED6FC0">
                  <w:pPr>
                    <w:ind w:right="-454"/>
                    <w:contextualSpacing/>
                    <w:rPr>
                      <w:rFonts w:ascii="Times New Roman" w:hAnsi="Times New Roman"/>
                    </w:rPr>
                  </w:pPr>
                  <w:r>
                    <w:rPr>
                      <w:rFonts w:ascii="Times New Roman" w:hAnsi="Times New Roman"/>
                    </w:rPr>
                    <w:t>28</w:t>
                  </w:r>
                </w:p>
              </w:tc>
              <w:tc>
                <w:tcPr>
                  <w:tcW w:w="709" w:type="dxa"/>
                </w:tcPr>
                <w:p w:rsidR="00D6680E" w:rsidRDefault="00D6680E" w:rsidP="00174067">
                  <w:pPr>
                    <w:ind w:right="-454"/>
                    <w:contextualSpacing/>
                    <w:jc w:val="both"/>
                    <w:rPr>
                      <w:rFonts w:ascii="Times New Roman" w:hAnsi="Times New Roman"/>
                    </w:rPr>
                  </w:pPr>
                </w:p>
              </w:tc>
            </w:tr>
            <w:tr w:rsidR="00D6680E" w:rsidTr="00682286">
              <w:tc>
                <w:tcPr>
                  <w:tcW w:w="475" w:type="dxa"/>
                </w:tcPr>
                <w:p w:rsidR="00D6680E" w:rsidRDefault="00D6680E" w:rsidP="00ED6FC0">
                  <w:pPr>
                    <w:ind w:right="-454"/>
                    <w:contextualSpacing/>
                    <w:rPr>
                      <w:rFonts w:ascii="Times New Roman" w:hAnsi="Times New Roman"/>
                    </w:rPr>
                  </w:pPr>
                  <w:r>
                    <w:rPr>
                      <w:rFonts w:ascii="Times New Roman" w:hAnsi="Times New Roman"/>
                    </w:rPr>
                    <w:t>52.</w:t>
                  </w:r>
                </w:p>
              </w:tc>
              <w:tc>
                <w:tcPr>
                  <w:tcW w:w="1907" w:type="dxa"/>
                </w:tcPr>
                <w:p w:rsidR="00D6680E" w:rsidRDefault="00D6680E" w:rsidP="00ED6FC0">
                  <w:pPr>
                    <w:ind w:right="-454"/>
                    <w:contextualSpacing/>
                    <w:rPr>
                      <w:rFonts w:ascii="Times New Roman" w:hAnsi="Times New Roman"/>
                    </w:rPr>
                  </w:pPr>
                  <w:r>
                    <w:rPr>
                      <w:rFonts w:ascii="Times New Roman" w:hAnsi="Times New Roman"/>
                    </w:rPr>
                    <w:t>д.Фалюшино</w:t>
                  </w:r>
                </w:p>
              </w:tc>
              <w:tc>
                <w:tcPr>
                  <w:tcW w:w="9780" w:type="dxa"/>
                </w:tcPr>
                <w:p w:rsidR="00D6680E" w:rsidRDefault="00B422E7" w:rsidP="00F07529">
                  <w:pPr>
                    <w:ind w:right="33"/>
                    <w:contextualSpacing/>
                    <w:jc w:val="both"/>
                    <w:rPr>
                      <w:rFonts w:ascii="Times New Roman" w:hAnsi="Times New Roman"/>
                    </w:rPr>
                  </w:pPr>
                  <w:r>
                    <w:rPr>
                      <w:rFonts w:ascii="Times New Roman" w:hAnsi="Times New Roman"/>
                    </w:rPr>
                    <w:t>Расположена на востоке Палехского района, в 13,5 км от П</w:t>
                  </w:r>
                  <w:r w:rsidR="00F07529">
                    <w:rPr>
                      <w:rFonts w:ascii="Times New Roman" w:hAnsi="Times New Roman"/>
                    </w:rPr>
                    <w:t>алеха (30 км по автодорогам), рядом с с.Сакулино. Деревня упоминается в книге «Списки населенных мест Владимирской губернии по сведениям 1859 года» в 1863 г.</w:t>
                  </w:r>
                </w:p>
              </w:tc>
              <w:tc>
                <w:tcPr>
                  <w:tcW w:w="709" w:type="dxa"/>
                </w:tcPr>
                <w:p w:rsidR="00D6680E" w:rsidRDefault="00D6680E" w:rsidP="00ED6FC0">
                  <w:pPr>
                    <w:ind w:right="-454"/>
                    <w:contextualSpacing/>
                    <w:rPr>
                      <w:rFonts w:ascii="Times New Roman" w:hAnsi="Times New Roman"/>
                    </w:rPr>
                  </w:pPr>
                  <w:r>
                    <w:rPr>
                      <w:rFonts w:ascii="Times New Roman" w:hAnsi="Times New Roman"/>
                    </w:rPr>
                    <w:t>6</w:t>
                  </w:r>
                </w:p>
              </w:tc>
              <w:tc>
                <w:tcPr>
                  <w:tcW w:w="709" w:type="dxa"/>
                </w:tcPr>
                <w:p w:rsidR="00D6680E" w:rsidRDefault="00D6680E" w:rsidP="00174067">
                  <w:pPr>
                    <w:ind w:right="-454"/>
                    <w:contextualSpacing/>
                    <w:jc w:val="both"/>
                    <w:rPr>
                      <w:rFonts w:ascii="Times New Roman" w:hAnsi="Times New Roman"/>
                    </w:rPr>
                  </w:pPr>
                </w:p>
              </w:tc>
            </w:tr>
            <w:tr w:rsidR="00D6680E" w:rsidTr="00682286">
              <w:tc>
                <w:tcPr>
                  <w:tcW w:w="475" w:type="dxa"/>
                </w:tcPr>
                <w:p w:rsidR="00D6680E" w:rsidRDefault="00D6680E" w:rsidP="00ED6FC0">
                  <w:pPr>
                    <w:ind w:right="-454"/>
                    <w:contextualSpacing/>
                    <w:rPr>
                      <w:rFonts w:ascii="Times New Roman" w:hAnsi="Times New Roman"/>
                    </w:rPr>
                  </w:pPr>
                  <w:r>
                    <w:rPr>
                      <w:rFonts w:ascii="Times New Roman" w:hAnsi="Times New Roman"/>
                    </w:rPr>
                    <w:t>53.</w:t>
                  </w:r>
                </w:p>
              </w:tc>
              <w:tc>
                <w:tcPr>
                  <w:tcW w:w="1907" w:type="dxa"/>
                </w:tcPr>
                <w:p w:rsidR="00D6680E" w:rsidRDefault="00D6680E" w:rsidP="00ED6FC0">
                  <w:pPr>
                    <w:ind w:right="-454"/>
                    <w:contextualSpacing/>
                    <w:rPr>
                      <w:rFonts w:ascii="Times New Roman" w:hAnsi="Times New Roman"/>
                    </w:rPr>
                  </w:pPr>
                  <w:r>
                    <w:rPr>
                      <w:rFonts w:ascii="Times New Roman" w:hAnsi="Times New Roman"/>
                    </w:rPr>
                    <w:t>д.Федуриха</w:t>
                  </w:r>
                </w:p>
              </w:tc>
              <w:tc>
                <w:tcPr>
                  <w:tcW w:w="9780" w:type="dxa"/>
                </w:tcPr>
                <w:p w:rsidR="00D6680E" w:rsidRDefault="00F07529" w:rsidP="00121999">
                  <w:pPr>
                    <w:ind w:right="33"/>
                    <w:contextualSpacing/>
                    <w:jc w:val="both"/>
                    <w:rPr>
                      <w:rFonts w:ascii="Times New Roman" w:hAnsi="Times New Roman"/>
                    </w:rPr>
                  </w:pPr>
                  <w:r>
                    <w:rPr>
                      <w:rFonts w:ascii="Times New Roman" w:hAnsi="Times New Roman"/>
                    </w:rPr>
                    <w:t>Расположена на юго-востоке Палехского района, в 13,8 км к востоку от Палеха, (33 км по автодорогам), на р.Ламешка.</w:t>
                  </w:r>
                </w:p>
              </w:tc>
              <w:tc>
                <w:tcPr>
                  <w:tcW w:w="709" w:type="dxa"/>
                </w:tcPr>
                <w:p w:rsidR="00D6680E" w:rsidRDefault="00D6680E" w:rsidP="00ED6FC0">
                  <w:pPr>
                    <w:ind w:right="-454"/>
                    <w:contextualSpacing/>
                    <w:rPr>
                      <w:rFonts w:ascii="Times New Roman" w:hAnsi="Times New Roman"/>
                    </w:rPr>
                  </w:pPr>
                  <w:r>
                    <w:rPr>
                      <w:rFonts w:ascii="Times New Roman" w:hAnsi="Times New Roman"/>
                    </w:rPr>
                    <w:t>16</w:t>
                  </w:r>
                </w:p>
              </w:tc>
              <w:tc>
                <w:tcPr>
                  <w:tcW w:w="709" w:type="dxa"/>
                </w:tcPr>
                <w:p w:rsidR="00D6680E" w:rsidRDefault="00D6680E" w:rsidP="00174067">
                  <w:pPr>
                    <w:ind w:right="-454"/>
                    <w:contextualSpacing/>
                    <w:jc w:val="both"/>
                    <w:rPr>
                      <w:rFonts w:ascii="Times New Roman" w:hAnsi="Times New Roman"/>
                    </w:rPr>
                  </w:pPr>
                </w:p>
              </w:tc>
            </w:tr>
            <w:tr w:rsidR="00D6680E" w:rsidTr="00682286">
              <w:tc>
                <w:tcPr>
                  <w:tcW w:w="475" w:type="dxa"/>
                </w:tcPr>
                <w:p w:rsidR="00D6680E" w:rsidRDefault="00D6680E" w:rsidP="00ED6FC0">
                  <w:pPr>
                    <w:ind w:right="-454"/>
                    <w:contextualSpacing/>
                    <w:rPr>
                      <w:rFonts w:ascii="Times New Roman" w:hAnsi="Times New Roman"/>
                    </w:rPr>
                  </w:pPr>
                  <w:r>
                    <w:rPr>
                      <w:rFonts w:ascii="Times New Roman" w:hAnsi="Times New Roman"/>
                    </w:rPr>
                    <w:t>54.</w:t>
                  </w:r>
                </w:p>
              </w:tc>
              <w:tc>
                <w:tcPr>
                  <w:tcW w:w="1907" w:type="dxa"/>
                </w:tcPr>
                <w:p w:rsidR="00D6680E" w:rsidRPr="00CC30D2" w:rsidRDefault="002F711E" w:rsidP="00ED6FC0">
                  <w:pPr>
                    <w:ind w:right="-454"/>
                    <w:contextualSpacing/>
                    <w:rPr>
                      <w:rFonts w:ascii="Times New Roman" w:hAnsi="Times New Roman"/>
                      <w:color w:val="FF0000"/>
                    </w:rPr>
                  </w:pPr>
                  <w:r>
                    <w:rPr>
                      <w:rFonts w:ascii="Times New Roman" w:hAnsi="Times New Roman"/>
                      <w:snapToGrid w:val="0"/>
                      <w:color w:val="000000" w:themeColor="text1"/>
                    </w:rPr>
                    <w:t>д.Хоте</w:t>
                  </w:r>
                  <w:r w:rsidRPr="00C30F87">
                    <w:rPr>
                      <w:rFonts w:ascii="Times New Roman" w:hAnsi="Times New Roman"/>
                      <w:snapToGrid w:val="0"/>
                      <w:color w:val="000000" w:themeColor="text1"/>
                    </w:rPr>
                    <w:t>ново</w:t>
                  </w:r>
                </w:p>
              </w:tc>
              <w:tc>
                <w:tcPr>
                  <w:tcW w:w="9780" w:type="dxa"/>
                </w:tcPr>
                <w:p w:rsidR="00D6680E" w:rsidRDefault="009A0334" w:rsidP="00121999">
                  <w:pPr>
                    <w:ind w:right="33"/>
                    <w:contextualSpacing/>
                    <w:jc w:val="both"/>
                    <w:rPr>
                      <w:rFonts w:ascii="Times New Roman" w:hAnsi="Times New Roman"/>
                    </w:rPr>
                  </w:pPr>
                  <w:r>
                    <w:rPr>
                      <w:rFonts w:ascii="Times New Roman" w:hAnsi="Times New Roman"/>
                    </w:rPr>
                    <w:t>Расположена на востоке Палехског</w:t>
                  </w:r>
                  <w:r w:rsidR="00B422E7">
                    <w:rPr>
                      <w:rFonts w:ascii="Times New Roman" w:hAnsi="Times New Roman"/>
                    </w:rPr>
                    <w:t>о района, в 15 км к востоку от П</w:t>
                  </w:r>
                  <w:r>
                    <w:rPr>
                      <w:rFonts w:ascii="Times New Roman" w:hAnsi="Times New Roman"/>
                    </w:rPr>
                    <w:t>алеха, рядом с с.Сакулино.</w:t>
                  </w:r>
                </w:p>
              </w:tc>
              <w:tc>
                <w:tcPr>
                  <w:tcW w:w="709" w:type="dxa"/>
                </w:tcPr>
                <w:p w:rsidR="00D6680E" w:rsidRDefault="00D6680E" w:rsidP="00ED6FC0">
                  <w:pPr>
                    <w:ind w:right="-454"/>
                    <w:contextualSpacing/>
                    <w:rPr>
                      <w:rFonts w:ascii="Times New Roman" w:hAnsi="Times New Roman"/>
                    </w:rPr>
                  </w:pPr>
                  <w:r>
                    <w:rPr>
                      <w:rFonts w:ascii="Times New Roman" w:hAnsi="Times New Roman"/>
                    </w:rPr>
                    <w:t>83</w:t>
                  </w:r>
                </w:p>
              </w:tc>
              <w:tc>
                <w:tcPr>
                  <w:tcW w:w="709" w:type="dxa"/>
                </w:tcPr>
                <w:p w:rsidR="00D6680E" w:rsidRDefault="00D6680E" w:rsidP="00174067">
                  <w:pPr>
                    <w:ind w:right="-454"/>
                    <w:contextualSpacing/>
                    <w:jc w:val="both"/>
                    <w:rPr>
                      <w:rFonts w:ascii="Times New Roman" w:hAnsi="Times New Roman"/>
                    </w:rPr>
                  </w:pPr>
                </w:p>
              </w:tc>
            </w:tr>
            <w:tr w:rsidR="00D6680E" w:rsidTr="00682286">
              <w:tc>
                <w:tcPr>
                  <w:tcW w:w="475" w:type="dxa"/>
                </w:tcPr>
                <w:p w:rsidR="00D6680E" w:rsidRDefault="00D6680E" w:rsidP="00ED6FC0">
                  <w:pPr>
                    <w:ind w:right="-454"/>
                    <w:contextualSpacing/>
                    <w:rPr>
                      <w:rFonts w:ascii="Times New Roman" w:hAnsi="Times New Roman"/>
                    </w:rPr>
                  </w:pPr>
                  <w:r>
                    <w:rPr>
                      <w:rFonts w:ascii="Times New Roman" w:hAnsi="Times New Roman"/>
                    </w:rPr>
                    <w:t>55.</w:t>
                  </w:r>
                </w:p>
              </w:tc>
              <w:tc>
                <w:tcPr>
                  <w:tcW w:w="1907" w:type="dxa"/>
                </w:tcPr>
                <w:p w:rsidR="00D6680E" w:rsidRDefault="00D6680E" w:rsidP="00174067">
                  <w:pPr>
                    <w:ind w:right="-454"/>
                    <w:contextualSpacing/>
                    <w:rPr>
                      <w:rFonts w:ascii="Times New Roman" w:hAnsi="Times New Roman"/>
                    </w:rPr>
                  </w:pPr>
                  <w:r>
                    <w:rPr>
                      <w:rFonts w:ascii="Times New Roman" w:hAnsi="Times New Roman"/>
                    </w:rPr>
                    <w:t>д.Шоготово</w:t>
                  </w:r>
                </w:p>
              </w:tc>
              <w:tc>
                <w:tcPr>
                  <w:tcW w:w="9780" w:type="dxa"/>
                </w:tcPr>
                <w:p w:rsidR="00D6680E" w:rsidRDefault="009A0334" w:rsidP="00121999">
                  <w:pPr>
                    <w:ind w:right="33"/>
                    <w:contextualSpacing/>
                    <w:jc w:val="both"/>
                    <w:rPr>
                      <w:rFonts w:ascii="Times New Roman" w:hAnsi="Times New Roman"/>
                    </w:rPr>
                  </w:pPr>
                  <w:r>
                    <w:rPr>
                      <w:rFonts w:ascii="Times New Roman" w:hAnsi="Times New Roman"/>
                    </w:rPr>
                    <w:t>Расположена на юго-востоке Палехского района, в 13,5 км к юго-востоку от Палеха, (33,5 км по автодорогам). Деревня расположена на р.Исток.</w:t>
                  </w:r>
                </w:p>
              </w:tc>
              <w:tc>
                <w:tcPr>
                  <w:tcW w:w="709" w:type="dxa"/>
                </w:tcPr>
                <w:p w:rsidR="00D6680E" w:rsidRDefault="00D6680E" w:rsidP="00ED6FC0">
                  <w:pPr>
                    <w:ind w:right="-454"/>
                    <w:contextualSpacing/>
                    <w:rPr>
                      <w:rFonts w:ascii="Times New Roman" w:hAnsi="Times New Roman"/>
                    </w:rPr>
                  </w:pPr>
                  <w:r>
                    <w:rPr>
                      <w:rFonts w:ascii="Times New Roman" w:hAnsi="Times New Roman"/>
                    </w:rPr>
                    <w:t>11</w:t>
                  </w:r>
                </w:p>
              </w:tc>
              <w:tc>
                <w:tcPr>
                  <w:tcW w:w="709" w:type="dxa"/>
                </w:tcPr>
                <w:p w:rsidR="00D6680E" w:rsidRDefault="00D6680E" w:rsidP="00174067">
                  <w:pPr>
                    <w:ind w:right="-454"/>
                    <w:contextualSpacing/>
                    <w:jc w:val="both"/>
                    <w:rPr>
                      <w:rFonts w:ascii="Times New Roman" w:hAnsi="Times New Roman"/>
                    </w:rPr>
                  </w:pPr>
                </w:p>
              </w:tc>
            </w:tr>
            <w:tr w:rsidR="00D6680E" w:rsidTr="00682286">
              <w:tc>
                <w:tcPr>
                  <w:tcW w:w="475" w:type="dxa"/>
                </w:tcPr>
                <w:p w:rsidR="00D6680E" w:rsidRDefault="00D6680E" w:rsidP="00ED6FC0">
                  <w:pPr>
                    <w:ind w:right="-454"/>
                    <w:contextualSpacing/>
                    <w:rPr>
                      <w:rFonts w:ascii="Times New Roman" w:hAnsi="Times New Roman"/>
                    </w:rPr>
                  </w:pPr>
                  <w:r>
                    <w:rPr>
                      <w:rFonts w:ascii="Times New Roman" w:hAnsi="Times New Roman"/>
                    </w:rPr>
                    <w:t>56.</w:t>
                  </w:r>
                </w:p>
              </w:tc>
              <w:tc>
                <w:tcPr>
                  <w:tcW w:w="1907" w:type="dxa"/>
                </w:tcPr>
                <w:p w:rsidR="00D6680E" w:rsidRDefault="00D6680E" w:rsidP="00ED6FC0">
                  <w:pPr>
                    <w:ind w:right="-454"/>
                    <w:contextualSpacing/>
                    <w:rPr>
                      <w:rFonts w:ascii="Times New Roman" w:hAnsi="Times New Roman"/>
                    </w:rPr>
                  </w:pPr>
                  <w:r>
                    <w:rPr>
                      <w:rFonts w:ascii="Times New Roman" w:hAnsi="Times New Roman"/>
                    </w:rPr>
                    <w:t>д.Шолохово</w:t>
                  </w:r>
                </w:p>
              </w:tc>
              <w:tc>
                <w:tcPr>
                  <w:tcW w:w="9780" w:type="dxa"/>
                </w:tcPr>
                <w:p w:rsidR="00D6680E" w:rsidRDefault="00D97CC1" w:rsidP="00121999">
                  <w:pPr>
                    <w:ind w:right="33"/>
                    <w:contextualSpacing/>
                    <w:jc w:val="both"/>
                    <w:rPr>
                      <w:rFonts w:ascii="Times New Roman" w:hAnsi="Times New Roman"/>
                    </w:rPr>
                  </w:pPr>
                  <w:r>
                    <w:rPr>
                      <w:rFonts w:ascii="Times New Roman" w:hAnsi="Times New Roman"/>
                    </w:rPr>
                    <w:t>Расположена в северной части Палехского района, на границе в Родниковски районом, в 16,8 км к северу от Палеха (31 км по дорогам). Деревня стоит на правом берегу р.Соньба.</w:t>
                  </w:r>
                </w:p>
              </w:tc>
              <w:tc>
                <w:tcPr>
                  <w:tcW w:w="709" w:type="dxa"/>
                </w:tcPr>
                <w:p w:rsidR="00D6680E" w:rsidRDefault="00D6680E" w:rsidP="00ED6FC0">
                  <w:pPr>
                    <w:ind w:right="-454"/>
                    <w:contextualSpacing/>
                    <w:rPr>
                      <w:rFonts w:ascii="Times New Roman" w:hAnsi="Times New Roman"/>
                    </w:rPr>
                  </w:pPr>
                  <w:r>
                    <w:rPr>
                      <w:rFonts w:ascii="Times New Roman" w:hAnsi="Times New Roman"/>
                    </w:rPr>
                    <w:t>4</w:t>
                  </w:r>
                </w:p>
              </w:tc>
              <w:tc>
                <w:tcPr>
                  <w:tcW w:w="709" w:type="dxa"/>
                </w:tcPr>
                <w:p w:rsidR="00D6680E" w:rsidRDefault="00D6680E" w:rsidP="00174067">
                  <w:pPr>
                    <w:ind w:right="-454"/>
                    <w:contextualSpacing/>
                    <w:jc w:val="both"/>
                    <w:rPr>
                      <w:rFonts w:ascii="Times New Roman" w:hAnsi="Times New Roman"/>
                    </w:rPr>
                  </w:pPr>
                </w:p>
              </w:tc>
            </w:tr>
            <w:tr w:rsidR="00D6680E" w:rsidTr="00682286">
              <w:tc>
                <w:tcPr>
                  <w:tcW w:w="475" w:type="dxa"/>
                </w:tcPr>
                <w:p w:rsidR="00D6680E" w:rsidRDefault="00D6680E" w:rsidP="00ED6FC0">
                  <w:pPr>
                    <w:ind w:right="-454"/>
                    <w:contextualSpacing/>
                    <w:rPr>
                      <w:rFonts w:ascii="Times New Roman" w:hAnsi="Times New Roman"/>
                    </w:rPr>
                  </w:pPr>
                  <w:r>
                    <w:rPr>
                      <w:rFonts w:ascii="Times New Roman" w:hAnsi="Times New Roman"/>
                    </w:rPr>
                    <w:t>57.</w:t>
                  </w:r>
                </w:p>
              </w:tc>
              <w:tc>
                <w:tcPr>
                  <w:tcW w:w="1907" w:type="dxa"/>
                </w:tcPr>
                <w:p w:rsidR="00D6680E" w:rsidRDefault="00D6680E" w:rsidP="00ED6FC0">
                  <w:pPr>
                    <w:ind w:right="-454"/>
                    <w:contextualSpacing/>
                    <w:rPr>
                      <w:rFonts w:ascii="Times New Roman" w:hAnsi="Times New Roman"/>
                    </w:rPr>
                  </w:pPr>
                  <w:r>
                    <w:rPr>
                      <w:rFonts w:ascii="Times New Roman" w:hAnsi="Times New Roman"/>
                    </w:rPr>
                    <w:t>д.Юркино</w:t>
                  </w:r>
                </w:p>
              </w:tc>
              <w:tc>
                <w:tcPr>
                  <w:tcW w:w="9780" w:type="dxa"/>
                </w:tcPr>
                <w:p w:rsidR="00D6680E" w:rsidRDefault="00D97CC1" w:rsidP="00121999">
                  <w:pPr>
                    <w:ind w:right="33"/>
                    <w:contextualSpacing/>
                    <w:jc w:val="both"/>
                    <w:rPr>
                      <w:rFonts w:ascii="Times New Roman" w:hAnsi="Times New Roman"/>
                    </w:rPr>
                  </w:pPr>
                  <w:r>
                    <w:rPr>
                      <w:rFonts w:ascii="Times New Roman" w:hAnsi="Times New Roman"/>
                    </w:rPr>
                    <w:t>Расположена в восточной части Палехского района, в 21 км к востоку от Палеха (27 км по автодорогам).</w:t>
                  </w:r>
                </w:p>
              </w:tc>
              <w:tc>
                <w:tcPr>
                  <w:tcW w:w="709" w:type="dxa"/>
                </w:tcPr>
                <w:p w:rsidR="00D6680E" w:rsidRDefault="00D6680E" w:rsidP="00ED6FC0">
                  <w:pPr>
                    <w:ind w:right="-454"/>
                    <w:contextualSpacing/>
                    <w:rPr>
                      <w:rFonts w:ascii="Times New Roman" w:hAnsi="Times New Roman"/>
                    </w:rPr>
                  </w:pPr>
                  <w:r>
                    <w:rPr>
                      <w:rFonts w:ascii="Times New Roman" w:hAnsi="Times New Roman"/>
                    </w:rPr>
                    <w:t>26</w:t>
                  </w:r>
                </w:p>
              </w:tc>
              <w:tc>
                <w:tcPr>
                  <w:tcW w:w="709" w:type="dxa"/>
                </w:tcPr>
                <w:p w:rsidR="00D6680E" w:rsidRDefault="00D6680E" w:rsidP="00174067">
                  <w:pPr>
                    <w:ind w:right="-454"/>
                    <w:contextualSpacing/>
                    <w:jc w:val="both"/>
                    <w:rPr>
                      <w:rFonts w:ascii="Times New Roman" w:hAnsi="Times New Roman"/>
                    </w:rPr>
                  </w:pPr>
                </w:p>
              </w:tc>
            </w:tr>
            <w:tr w:rsidR="00D6680E" w:rsidTr="00682286">
              <w:tc>
                <w:tcPr>
                  <w:tcW w:w="475" w:type="dxa"/>
                </w:tcPr>
                <w:p w:rsidR="00D6680E" w:rsidRDefault="00D6680E" w:rsidP="00ED6FC0">
                  <w:pPr>
                    <w:ind w:right="-454"/>
                    <w:contextualSpacing/>
                    <w:rPr>
                      <w:rFonts w:ascii="Times New Roman" w:hAnsi="Times New Roman"/>
                    </w:rPr>
                  </w:pPr>
                  <w:r>
                    <w:rPr>
                      <w:rFonts w:ascii="Times New Roman" w:hAnsi="Times New Roman"/>
                    </w:rPr>
                    <w:t>58.</w:t>
                  </w:r>
                </w:p>
              </w:tc>
              <w:tc>
                <w:tcPr>
                  <w:tcW w:w="1907" w:type="dxa"/>
                </w:tcPr>
                <w:p w:rsidR="00D6680E" w:rsidRDefault="00D6680E" w:rsidP="00ED6FC0">
                  <w:pPr>
                    <w:ind w:right="-454"/>
                    <w:contextualSpacing/>
                    <w:rPr>
                      <w:rFonts w:ascii="Times New Roman" w:hAnsi="Times New Roman"/>
                    </w:rPr>
                  </w:pPr>
                  <w:r>
                    <w:rPr>
                      <w:rFonts w:ascii="Times New Roman" w:hAnsi="Times New Roman"/>
                    </w:rPr>
                    <w:t>д.Яковлево</w:t>
                  </w:r>
                </w:p>
              </w:tc>
              <w:tc>
                <w:tcPr>
                  <w:tcW w:w="9780" w:type="dxa"/>
                </w:tcPr>
                <w:p w:rsidR="00D6680E" w:rsidRDefault="00D97CC1" w:rsidP="00121999">
                  <w:pPr>
                    <w:ind w:right="33"/>
                    <w:contextualSpacing/>
                    <w:jc w:val="both"/>
                    <w:rPr>
                      <w:rFonts w:ascii="Times New Roman" w:hAnsi="Times New Roman"/>
                    </w:rPr>
                  </w:pPr>
                  <w:r>
                    <w:rPr>
                      <w:rFonts w:ascii="Times New Roman" w:hAnsi="Times New Roman"/>
                    </w:rPr>
                    <w:t>Расположена в восточной части Палехского района, в 23,9 км к востоку от палеха (30,3 км по автодорогам).</w:t>
                  </w:r>
                </w:p>
              </w:tc>
              <w:tc>
                <w:tcPr>
                  <w:tcW w:w="709" w:type="dxa"/>
                </w:tcPr>
                <w:p w:rsidR="00D6680E" w:rsidRDefault="00D6680E" w:rsidP="00ED6FC0">
                  <w:pPr>
                    <w:ind w:right="-454"/>
                    <w:contextualSpacing/>
                    <w:rPr>
                      <w:rFonts w:ascii="Times New Roman" w:hAnsi="Times New Roman"/>
                    </w:rPr>
                  </w:pPr>
                  <w:r>
                    <w:rPr>
                      <w:rFonts w:ascii="Times New Roman" w:hAnsi="Times New Roman"/>
                    </w:rPr>
                    <w:t>19</w:t>
                  </w:r>
                </w:p>
              </w:tc>
              <w:tc>
                <w:tcPr>
                  <w:tcW w:w="709" w:type="dxa"/>
                </w:tcPr>
                <w:p w:rsidR="00D6680E" w:rsidRDefault="00D6680E" w:rsidP="00174067">
                  <w:pPr>
                    <w:ind w:right="-454"/>
                    <w:contextualSpacing/>
                    <w:jc w:val="both"/>
                    <w:rPr>
                      <w:rFonts w:ascii="Times New Roman" w:hAnsi="Times New Roman"/>
                    </w:rPr>
                  </w:pPr>
                </w:p>
              </w:tc>
            </w:tr>
            <w:tr w:rsidR="00D6680E" w:rsidTr="00D6680E">
              <w:tc>
                <w:tcPr>
                  <w:tcW w:w="13580" w:type="dxa"/>
                  <w:gridSpan w:val="5"/>
                </w:tcPr>
                <w:p w:rsidR="00D6680E" w:rsidRDefault="00D97CC1" w:rsidP="00174067">
                  <w:pPr>
                    <w:ind w:right="-454"/>
                    <w:contextualSpacing/>
                    <w:jc w:val="both"/>
                    <w:rPr>
                      <w:rFonts w:ascii="Times New Roman" w:hAnsi="Times New Roman"/>
                    </w:rPr>
                  </w:pPr>
                  <w:r w:rsidRPr="00D97CC1">
                    <w:rPr>
                      <w:rFonts w:ascii="Times New Roman" w:hAnsi="Times New Roman"/>
                      <w:b/>
                    </w:rPr>
                    <w:t>Примечание:</w:t>
                  </w:r>
                  <w:r>
                    <w:rPr>
                      <w:rFonts w:ascii="Times New Roman" w:hAnsi="Times New Roman"/>
                    </w:rPr>
                    <w:t xml:space="preserve"> </w:t>
                  </w:r>
                  <w:r w:rsidR="00D6680E">
                    <w:rPr>
                      <w:rFonts w:ascii="Times New Roman" w:hAnsi="Times New Roman"/>
                    </w:rPr>
                    <w:t xml:space="preserve">* </w:t>
                  </w:r>
                  <w:r w:rsidR="00D6680E" w:rsidRPr="00656643">
                    <w:rPr>
                      <w:rFonts w:ascii="Times New Roman" w:hAnsi="Times New Roman"/>
                    </w:rPr>
                    <w:t>- по данным переписи населения 2010 г.</w:t>
                  </w:r>
                </w:p>
              </w:tc>
            </w:tr>
          </w:tbl>
          <w:p w:rsidR="00E7377D" w:rsidRDefault="00E7377D" w:rsidP="00ED6FC0">
            <w:pPr>
              <w:ind w:right="-454"/>
              <w:contextualSpacing/>
              <w:rPr>
                <w:rFonts w:ascii="Times New Roman" w:hAnsi="Times New Roman"/>
              </w:rPr>
            </w:pPr>
          </w:p>
        </w:tc>
      </w:tr>
      <w:tr w:rsidR="00E7377D" w:rsidTr="00ED6FC0">
        <w:tc>
          <w:tcPr>
            <w:tcW w:w="1900" w:type="dxa"/>
          </w:tcPr>
          <w:p w:rsidR="00E7377D" w:rsidRDefault="00E7377D" w:rsidP="00ED6FC0">
            <w:pPr>
              <w:rPr>
                <w:rFonts w:ascii="Times New Roman" w:hAnsi="Times New Roman"/>
              </w:rPr>
            </w:pPr>
            <w:r>
              <w:rPr>
                <w:rFonts w:ascii="Times New Roman" w:hAnsi="Times New Roman"/>
              </w:rPr>
              <w:t>Климатические и геологические условия</w:t>
            </w:r>
          </w:p>
        </w:tc>
        <w:tc>
          <w:tcPr>
            <w:tcW w:w="13835" w:type="dxa"/>
          </w:tcPr>
          <w:p w:rsidR="00E7377D" w:rsidRPr="00E41335" w:rsidRDefault="00E7377D" w:rsidP="00ED6FC0">
            <w:pPr>
              <w:jc w:val="both"/>
              <w:rPr>
                <w:rFonts w:ascii="Times New Roman" w:hAnsi="Times New Roman"/>
              </w:rPr>
            </w:pPr>
            <w:r>
              <w:rPr>
                <w:rFonts w:ascii="Times New Roman" w:hAnsi="Times New Roman"/>
              </w:rPr>
              <w:t>Согласно СНиП23-01-99 «Строительная климатология» Палехский район Ивановской области относится к умеренно-континенталь</w:t>
            </w:r>
            <w:bookmarkStart w:id="5" w:name="_GoBack"/>
            <w:bookmarkEnd w:id="5"/>
            <w:r>
              <w:rPr>
                <w:rFonts w:ascii="Times New Roman" w:hAnsi="Times New Roman"/>
              </w:rPr>
              <w:t xml:space="preserve">ному </w:t>
            </w:r>
            <w:r w:rsidRPr="00E41335">
              <w:rPr>
                <w:rFonts w:ascii="Times New Roman" w:hAnsi="Times New Roman"/>
              </w:rPr>
              <w:t>климату:</w:t>
            </w:r>
          </w:p>
          <w:p w:rsidR="00E7377D" w:rsidRPr="00E41335" w:rsidRDefault="00E7377D" w:rsidP="00ED6FC0">
            <w:pPr>
              <w:autoSpaceDE w:val="0"/>
              <w:autoSpaceDN w:val="0"/>
              <w:adjustRightInd w:val="0"/>
              <w:jc w:val="both"/>
              <w:rPr>
                <w:rFonts w:ascii="Times New Roman" w:hAnsi="Times New Roman"/>
              </w:rPr>
            </w:pPr>
            <w:r w:rsidRPr="00E41335">
              <w:rPr>
                <w:rFonts w:ascii="Times New Roman" w:hAnsi="Times New Roman"/>
              </w:rPr>
              <w:t>1. Климатический район II В;</w:t>
            </w:r>
          </w:p>
          <w:p w:rsidR="00E7377D" w:rsidRPr="00E41335" w:rsidRDefault="00E7377D" w:rsidP="00ED6FC0">
            <w:pPr>
              <w:autoSpaceDE w:val="0"/>
              <w:autoSpaceDN w:val="0"/>
              <w:adjustRightInd w:val="0"/>
              <w:jc w:val="both"/>
              <w:rPr>
                <w:rFonts w:ascii="Times New Roman" w:hAnsi="Times New Roman"/>
              </w:rPr>
            </w:pPr>
            <w:r w:rsidRPr="00E41335">
              <w:rPr>
                <w:rFonts w:ascii="Times New Roman" w:hAnsi="Times New Roman"/>
              </w:rPr>
              <w:t>2. Расчетная зимняя температура наружного воздуха -30 0С;</w:t>
            </w:r>
          </w:p>
          <w:p w:rsidR="00E7377D" w:rsidRPr="00E41335" w:rsidRDefault="00E7377D" w:rsidP="00ED6FC0">
            <w:pPr>
              <w:autoSpaceDE w:val="0"/>
              <w:autoSpaceDN w:val="0"/>
              <w:adjustRightInd w:val="0"/>
              <w:jc w:val="both"/>
              <w:rPr>
                <w:rFonts w:ascii="Times New Roman" w:hAnsi="Times New Roman"/>
              </w:rPr>
            </w:pPr>
            <w:r w:rsidRPr="00E41335">
              <w:rPr>
                <w:rFonts w:ascii="Times New Roman" w:hAnsi="Times New Roman"/>
              </w:rPr>
              <w:t>3. Высота снежного покрова в среднем 58 см;</w:t>
            </w:r>
          </w:p>
          <w:p w:rsidR="00E7377D" w:rsidRPr="00E41335" w:rsidRDefault="00E7377D" w:rsidP="00ED6FC0">
            <w:pPr>
              <w:autoSpaceDE w:val="0"/>
              <w:autoSpaceDN w:val="0"/>
              <w:adjustRightInd w:val="0"/>
              <w:jc w:val="both"/>
              <w:rPr>
                <w:rFonts w:ascii="Times New Roman" w:hAnsi="Times New Roman"/>
              </w:rPr>
            </w:pPr>
            <w:r w:rsidRPr="00E41335">
              <w:rPr>
                <w:rFonts w:ascii="Times New Roman" w:hAnsi="Times New Roman"/>
              </w:rPr>
              <w:t>4. Нормативная глубина промерзания грунтов 1,62 м;</w:t>
            </w:r>
          </w:p>
          <w:p w:rsidR="00E7377D" w:rsidRPr="00E41335" w:rsidRDefault="00E7377D" w:rsidP="00ED6FC0">
            <w:pPr>
              <w:autoSpaceDE w:val="0"/>
              <w:autoSpaceDN w:val="0"/>
              <w:adjustRightInd w:val="0"/>
              <w:jc w:val="both"/>
              <w:rPr>
                <w:rFonts w:ascii="Times New Roman" w:hAnsi="Times New Roman"/>
              </w:rPr>
            </w:pPr>
            <w:r w:rsidRPr="00E41335">
              <w:rPr>
                <w:rFonts w:ascii="Times New Roman" w:hAnsi="Times New Roman"/>
              </w:rPr>
              <w:t>5. Ветровой режим: преобладание ветров юго-западного направления.</w:t>
            </w:r>
          </w:p>
          <w:p w:rsidR="00E7377D" w:rsidRPr="00E41335" w:rsidRDefault="00E7377D" w:rsidP="00ED6FC0">
            <w:pPr>
              <w:autoSpaceDE w:val="0"/>
              <w:autoSpaceDN w:val="0"/>
              <w:adjustRightInd w:val="0"/>
              <w:jc w:val="both"/>
              <w:rPr>
                <w:rFonts w:ascii="Times New Roman" w:hAnsi="Times New Roman"/>
              </w:rPr>
            </w:pPr>
            <w:r w:rsidRPr="00E41335">
              <w:rPr>
                <w:rFonts w:ascii="Times New Roman" w:hAnsi="Times New Roman"/>
              </w:rPr>
              <w:t>Территория села имеет, в основном, спокойный рельеф с уклоном в восточном и юго-западном направлениях от центральной части.</w:t>
            </w:r>
          </w:p>
          <w:p w:rsidR="00E7377D" w:rsidRPr="00E41335" w:rsidRDefault="00E7377D" w:rsidP="00ED6FC0">
            <w:pPr>
              <w:autoSpaceDE w:val="0"/>
              <w:autoSpaceDN w:val="0"/>
              <w:adjustRightInd w:val="0"/>
              <w:jc w:val="both"/>
              <w:rPr>
                <w:rFonts w:ascii="Times New Roman" w:hAnsi="Times New Roman"/>
              </w:rPr>
            </w:pPr>
            <w:r w:rsidRPr="00E41335">
              <w:rPr>
                <w:rFonts w:ascii="Times New Roman" w:hAnsi="Times New Roman"/>
              </w:rPr>
              <w:t>По имеющимся геологическим данным (2007 г.) участок отнесен к</w:t>
            </w:r>
            <w:r>
              <w:rPr>
                <w:rFonts w:ascii="Times New Roman" w:hAnsi="Times New Roman"/>
              </w:rPr>
              <w:t xml:space="preserve">о </w:t>
            </w:r>
            <w:r w:rsidRPr="00E41335">
              <w:rPr>
                <w:rFonts w:ascii="Times New Roman" w:hAnsi="Times New Roman"/>
              </w:rPr>
              <w:t xml:space="preserve"> второй категории</w:t>
            </w:r>
            <w:r>
              <w:rPr>
                <w:rFonts w:ascii="Times New Roman" w:hAnsi="Times New Roman"/>
              </w:rPr>
              <w:t xml:space="preserve"> </w:t>
            </w:r>
            <w:r w:rsidRPr="00E41335">
              <w:rPr>
                <w:rFonts w:ascii="Times New Roman" w:hAnsi="Times New Roman"/>
              </w:rPr>
              <w:t>сложности инженерно-геологических условий. Грунтами на глубине заложения фундаментов</w:t>
            </w:r>
            <w:r>
              <w:rPr>
                <w:rFonts w:ascii="Times New Roman" w:hAnsi="Times New Roman"/>
              </w:rPr>
              <w:t xml:space="preserve"> </w:t>
            </w:r>
            <w:r w:rsidRPr="00E41335">
              <w:rPr>
                <w:rFonts w:ascii="Times New Roman" w:hAnsi="Times New Roman"/>
              </w:rPr>
              <w:t>являются пески мелкие и средней крупности и суглинки с линзами песка и включениями</w:t>
            </w:r>
          </w:p>
          <w:p w:rsidR="00E7377D" w:rsidRDefault="00E7377D" w:rsidP="00ED6FC0">
            <w:pPr>
              <w:autoSpaceDE w:val="0"/>
              <w:autoSpaceDN w:val="0"/>
              <w:adjustRightInd w:val="0"/>
              <w:jc w:val="both"/>
              <w:rPr>
                <w:rFonts w:ascii="Times New Roman" w:hAnsi="Times New Roman"/>
              </w:rPr>
            </w:pPr>
            <w:r w:rsidRPr="00E41335">
              <w:rPr>
                <w:rFonts w:ascii="Times New Roman" w:hAnsi="Times New Roman"/>
              </w:rPr>
              <w:t>гравия. Они имеют достаточную несущую способность. Грунтовые воды встречены на</w:t>
            </w:r>
            <w:r>
              <w:rPr>
                <w:rFonts w:ascii="Times New Roman" w:hAnsi="Times New Roman"/>
              </w:rPr>
              <w:t xml:space="preserve"> </w:t>
            </w:r>
            <w:r w:rsidRPr="00E41335">
              <w:rPr>
                <w:rFonts w:ascii="Times New Roman" w:hAnsi="Times New Roman"/>
              </w:rPr>
              <w:t>глубинах 1,1-1,3 м, что соответствует отметкам 105,0-111,9 м. Усредненная глубина</w:t>
            </w:r>
            <w:r>
              <w:rPr>
                <w:rFonts w:ascii="Times New Roman" w:hAnsi="Times New Roman"/>
              </w:rPr>
              <w:t xml:space="preserve"> </w:t>
            </w:r>
            <w:r w:rsidRPr="00E41335">
              <w:rPr>
                <w:rFonts w:ascii="Times New Roman" w:hAnsi="Times New Roman"/>
              </w:rPr>
              <w:t>промерзания грунтов 1,6-1,8 м.</w:t>
            </w:r>
            <w:r>
              <w:rPr>
                <w:rFonts w:ascii="Times New Roman" w:hAnsi="Times New Roman"/>
              </w:rPr>
              <w:t xml:space="preserve"> </w:t>
            </w:r>
            <w:r w:rsidRPr="00E41335">
              <w:rPr>
                <w:rFonts w:ascii="Times New Roman" w:hAnsi="Times New Roman"/>
              </w:rPr>
              <w:t>В отдельных местах встречены участки, не благоприятные для строительства –</w:t>
            </w:r>
            <w:r>
              <w:rPr>
                <w:rFonts w:ascii="Times New Roman" w:hAnsi="Times New Roman"/>
              </w:rPr>
              <w:t xml:space="preserve"> </w:t>
            </w:r>
            <w:r w:rsidRPr="00E41335">
              <w:rPr>
                <w:rFonts w:ascii="Times New Roman" w:hAnsi="Times New Roman"/>
              </w:rPr>
              <w:t>заболоченные или потенциально подтопляемые (с «верховодкой»), участки с крутым рельефом.</w:t>
            </w:r>
            <w:r>
              <w:rPr>
                <w:rFonts w:ascii="Times New Roman" w:hAnsi="Times New Roman"/>
              </w:rPr>
              <w:t xml:space="preserve"> </w:t>
            </w:r>
          </w:p>
          <w:p w:rsidR="00E7377D" w:rsidRDefault="00E7377D" w:rsidP="00ED6FC0">
            <w:pPr>
              <w:autoSpaceDE w:val="0"/>
              <w:autoSpaceDN w:val="0"/>
              <w:adjustRightInd w:val="0"/>
              <w:jc w:val="both"/>
              <w:rPr>
                <w:rFonts w:ascii="Times New Roman" w:hAnsi="Times New Roman"/>
              </w:rPr>
            </w:pPr>
            <w:r w:rsidRPr="00E41335">
              <w:rPr>
                <w:rFonts w:ascii="Times New Roman" w:hAnsi="Times New Roman"/>
              </w:rPr>
              <w:t>Территориями особого градостроительного режима являются санитарно защищенные</w:t>
            </w:r>
            <w:r>
              <w:rPr>
                <w:rFonts w:ascii="Times New Roman" w:hAnsi="Times New Roman"/>
              </w:rPr>
              <w:t xml:space="preserve"> </w:t>
            </w:r>
            <w:r w:rsidRPr="00E41335">
              <w:rPr>
                <w:rFonts w:ascii="Times New Roman" w:hAnsi="Times New Roman"/>
              </w:rPr>
              <w:t>зоны (ССЗ) производственных объектов. Водоохранная зона реки Люлех (ВЗ) составляет 200 м</w:t>
            </w:r>
            <w:r>
              <w:rPr>
                <w:rFonts w:ascii="Times New Roman" w:hAnsi="Times New Roman"/>
              </w:rPr>
              <w:t xml:space="preserve"> </w:t>
            </w:r>
            <w:r w:rsidRPr="00E41335">
              <w:rPr>
                <w:rFonts w:ascii="Times New Roman" w:hAnsi="Times New Roman"/>
              </w:rPr>
              <w:t>и находится за чертой населенного пункта.</w:t>
            </w:r>
            <w:r>
              <w:rPr>
                <w:rFonts w:ascii="Times New Roman" w:hAnsi="Times New Roman"/>
              </w:rPr>
              <w:t xml:space="preserve"> </w:t>
            </w:r>
          </w:p>
          <w:p w:rsidR="00E7377D" w:rsidRDefault="00E7377D" w:rsidP="00ED6FC0">
            <w:pPr>
              <w:autoSpaceDE w:val="0"/>
              <w:autoSpaceDN w:val="0"/>
              <w:adjustRightInd w:val="0"/>
              <w:jc w:val="both"/>
              <w:rPr>
                <w:rFonts w:ascii="Times New Roman" w:hAnsi="Times New Roman"/>
              </w:rPr>
            </w:pPr>
            <w:r w:rsidRPr="00E41335">
              <w:rPr>
                <w:rFonts w:ascii="Times New Roman" w:hAnsi="Times New Roman"/>
              </w:rPr>
              <w:t>Территориями, не подлежащими застройке, являются охранные зоны ЛЭП (10 кВ) и</w:t>
            </w:r>
            <w:r>
              <w:rPr>
                <w:rFonts w:ascii="Times New Roman" w:hAnsi="Times New Roman"/>
              </w:rPr>
              <w:t xml:space="preserve"> </w:t>
            </w:r>
            <w:r w:rsidRPr="00E41335">
              <w:rPr>
                <w:rFonts w:ascii="Times New Roman" w:hAnsi="Times New Roman"/>
              </w:rPr>
              <w:t>зоны санитарной охраны артскважин.</w:t>
            </w:r>
          </w:p>
        </w:tc>
      </w:tr>
      <w:tr w:rsidR="00B52EF8" w:rsidTr="00ED6FC0">
        <w:tc>
          <w:tcPr>
            <w:tcW w:w="1900" w:type="dxa"/>
          </w:tcPr>
          <w:p w:rsidR="00B52EF8" w:rsidRDefault="00E702DD" w:rsidP="00ED6FC0">
            <w:pPr>
              <w:rPr>
                <w:rFonts w:ascii="Times New Roman" w:hAnsi="Times New Roman"/>
              </w:rPr>
            </w:pPr>
            <w:r>
              <w:rPr>
                <w:rFonts w:ascii="Times New Roman" w:hAnsi="Times New Roman"/>
              </w:rPr>
              <w:t>Наименования территориальных зон</w:t>
            </w:r>
          </w:p>
        </w:tc>
        <w:tc>
          <w:tcPr>
            <w:tcW w:w="13835" w:type="dxa"/>
          </w:tcPr>
          <w:p w:rsidR="00B52EF8" w:rsidRPr="00E702DD" w:rsidRDefault="00E702DD" w:rsidP="00ED6FC0">
            <w:pPr>
              <w:rPr>
                <w:rFonts w:ascii="Times New Roman" w:hAnsi="Times New Roman"/>
                <w:u w:val="single"/>
              </w:rPr>
            </w:pPr>
            <w:r w:rsidRPr="00E702DD">
              <w:rPr>
                <w:rFonts w:ascii="Times New Roman" w:hAnsi="Times New Roman"/>
                <w:u w:val="single"/>
              </w:rPr>
              <w:t>Жилые зоны:</w:t>
            </w:r>
          </w:p>
          <w:p w:rsidR="00E702DD" w:rsidRDefault="00E702DD" w:rsidP="00ED6FC0">
            <w:pPr>
              <w:rPr>
                <w:rFonts w:ascii="Times New Roman" w:hAnsi="Times New Roman"/>
              </w:rPr>
            </w:pPr>
            <w:r>
              <w:rPr>
                <w:rFonts w:ascii="Times New Roman" w:hAnsi="Times New Roman"/>
              </w:rPr>
              <w:t>Ж-1    - Зона застройки индивидуальными жилыми домами</w:t>
            </w:r>
          </w:p>
          <w:p w:rsidR="00E702DD" w:rsidRDefault="00E702DD" w:rsidP="00ED6FC0">
            <w:pPr>
              <w:rPr>
                <w:rFonts w:ascii="Times New Roman" w:hAnsi="Times New Roman"/>
              </w:rPr>
            </w:pPr>
            <w:r>
              <w:rPr>
                <w:rFonts w:ascii="Times New Roman" w:hAnsi="Times New Roman"/>
              </w:rPr>
              <w:t>Ж-2    - Зона застройки малоэтажными жилыми домами (до 2-х этажей)</w:t>
            </w:r>
          </w:p>
          <w:p w:rsidR="00E702DD" w:rsidRDefault="00E702DD" w:rsidP="00ED6FC0">
            <w:pPr>
              <w:rPr>
                <w:rFonts w:ascii="Times New Roman" w:hAnsi="Times New Roman"/>
              </w:rPr>
            </w:pPr>
            <w:r>
              <w:rPr>
                <w:rFonts w:ascii="Times New Roman" w:hAnsi="Times New Roman"/>
              </w:rPr>
              <w:t>Ж-3    - Зона земельных участков</w:t>
            </w:r>
          </w:p>
          <w:p w:rsidR="00E702DD" w:rsidRPr="00E702DD" w:rsidRDefault="00E702DD" w:rsidP="00ED6FC0">
            <w:pPr>
              <w:rPr>
                <w:rFonts w:ascii="Times New Roman" w:hAnsi="Times New Roman"/>
                <w:u w:val="single"/>
              </w:rPr>
            </w:pPr>
            <w:r w:rsidRPr="00E702DD">
              <w:rPr>
                <w:rFonts w:ascii="Times New Roman" w:hAnsi="Times New Roman"/>
                <w:u w:val="single"/>
              </w:rPr>
              <w:t>Общественно-деловые зоны:</w:t>
            </w:r>
          </w:p>
          <w:p w:rsidR="00E702DD" w:rsidRDefault="00E702DD" w:rsidP="00ED6FC0">
            <w:pPr>
              <w:rPr>
                <w:rFonts w:ascii="Times New Roman" w:hAnsi="Times New Roman"/>
              </w:rPr>
            </w:pPr>
            <w:r>
              <w:rPr>
                <w:rFonts w:ascii="Times New Roman" w:hAnsi="Times New Roman"/>
              </w:rPr>
              <w:t>О-1    - Зона общественно-делового назначения</w:t>
            </w:r>
          </w:p>
          <w:p w:rsidR="00E702DD" w:rsidRPr="00E702DD" w:rsidRDefault="00E702DD" w:rsidP="00ED6FC0">
            <w:pPr>
              <w:rPr>
                <w:rFonts w:ascii="Times New Roman" w:hAnsi="Times New Roman"/>
                <w:u w:val="single"/>
              </w:rPr>
            </w:pPr>
            <w:r w:rsidRPr="00E702DD">
              <w:rPr>
                <w:rFonts w:ascii="Times New Roman" w:hAnsi="Times New Roman"/>
                <w:u w:val="single"/>
              </w:rPr>
              <w:t>Производственные зоны:</w:t>
            </w:r>
          </w:p>
          <w:p w:rsidR="00E702DD" w:rsidRDefault="00E702DD" w:rsidP="00ED6FC0">
            <w:pPr>
              <w:rPr>
                <w:rFonts w:ascii="Times New Roman" w:hAnsi="Times New Roman"/>
              </w:rPr>
            </w:pPr>
            <w:r>
              <w:rPr>
                <w:rFonts w:ascii="Times New Roman" w:hAnsi="Times New Roman"/>
              </w:rPr>
              <w:t>П-1    - Зона размещения производственных объектов (СЗЗ-50м)</w:t>
            </w:r>
          </w:p>
          <w:p w:rsidR="00E702DD" w:rsidRDefault="00E702DD" w:rsidP="00ED6FC0">
            <w:pPr>
              <w:rPr>
                <w:rFonts w:ascii="Times New Roman" w:hAnsi="Times New Roman"/>
              </w:rPr>
            </w:pPr>
            <w:r>
              <w:rPr>
                <w:rFonts w:ascii="Times New Roman" w:hAnsi="Times New Roman"/>
              </w:rPr>
              <w:t>П-2    - Зона размещения производственных объектов (СЗЗ-100 м)</w:t>
            </w:r>
          </w:p>
          <w:p w:rsidR="00E702DD" w:rsidRPr="00E702DD" w:rsidRDefault="00E702DD" w:rsidP="00ED6FC0">
            <w:pPr>
              <w:rPr>
                <w:rFonts w:ascii="Times New Roman" w:hAnsi="Times New Roman"/>
                <w:u w:val="single"/>
              </w:rPr>
            </w:pPr>
            <w:r w:rsidRPr="00E702DD">
              <w:rPr>
                <w:rFonts w:ascii="Times New Roman" w:hAnsi="Times New Roman"/>
                <w:u w:val="single"/>
              </w:rPr>
              <w:t>Зоны инженерной и транспортной инфраструктур:</w:t>
            </w:r>
          </w:p>
          <w:p w:rsidR="00E702DD" w:rsidRDefault="00E702DD" w:rsidP="00ED6FC0">
            <w:pPr>
              <w:rPr>
                <w:rFonts w:ascii="Times New Roman" w:hAnsi="Times New Roman"/>
              </w:rPr>
            </w:pPr>
            <w:r>
              <w:rPr>
                <w:rFonts w:ascii="Times New Roman" w:hAnsi="Times New Roman"/>
              </w:rPr>
              <w:t>ИТ-1  - Зона инженерной инфраструктуры</w:t>
            </w:r>
          </w:p>
          <w:p w:rsidR="00E702DD" w:rsidRDefault="00E702DD" w:rsidP="00ED6FC0">
            <w:pPr>
              <w:rPr>
                <w:rFonts w:ascii="Times New Roman" w:hAnsi="Times New Roman"/>
              </w:rPr>
            </w:pPr>
            <w:r>
              <w:rPr>
                <w:rFonts w:ascii="Times New Roman" w:hAnsi="Times New Roman"/>
              </w:rPr>
              <w:t>ИТ-2  - Зона водозабора</w:t>
            </w:r>
          </w:p>
          <w:p w:rsidR="00E702DD" w:rsidRDefault="00E702DD" w:rsidP="00ED6FC0">
            <w:pPr>
              <w:rPr>
                <w:rFonts w:ascii="Times New Roman" w:hAnsi="Times New Roman"/>
              </w:rPr>
            </w:pPr>
            <w:r>
              <w:rPr>
                <w:rFonts w:ascii="Times New Roman" w:hAnsi="Times New Roman"/>
              </w:rPr>
              <w:t>ИТ-3  - Зона транспортной инфраструктуры</w:t>
            </w:r>
          </w:p>
          <w:p w:rsidR="00E702DD" w:rsidRPr="00E702DD" w:rsidRDefault="00E702DD" w:rsidP="00ED6FC0">
            <w:pPr>
              <w:rPr>
                <w:rFonts w:ascii="Times New Roman" w:hAnsi="Times New Roman"/>
                <w:u w:val="single"/>
              </w:rPr>
            </w:pPr>
            <w:r w:rsidRPr="00E702DD">
              <w:rPr>
                <w:rFonts w:ascii="Times New Roman" w:hAnsi="Times New Roman"/>
                <w:u w:val="single"/>
              </w:rPr>
              <w:t>Зоны рекреационного назначения:</w:t>
            </w:r>
          </w:p>
          <w:p w:rsidR="00E702DD" w:rsidRDefault="00E702DD" w:rsidP="00ED6FC0">
            <w:pPr>
              <w:rPr>
                <w:rFonts w:ascii="Times New Roman" w:hAnsi="Times New Roman"/>
              </w:rPr>
            </w:pPr>
            <w:r>
              <w:rPr>
                <w:rFonts w:ascii="Times New Roman" w:hAnsi="Times New Roman"/>
              </w:rPr>
              <w:t>Р-1     - Зона скверов и спортивных объектов</w:t>
            </w:r>
          </w:p>
          <w:p w:rsidR="00E702DD" w:rsidRDefault="00E702DD" w:rsidP="00ED6FC0">
            <w:pPr>
              <w:rPr>
                <w:rFonts w:ascii="Times New Roman" w:hAnsi="Times New Roman"/>
              </w:rPr>
            </w:pPr>
            <w:r>
              <w:rPr>
                <w:rFonts w:ascii="Times New Roman" w:hAnsi="Times New Roman"/>
              </w:rPr>
              <w:t>Р-2   - Зона санитарно-защитных и специальных насаждений</w:t>
            </w:r>
          </w:p>
          <w:p w:rsidR="00E702DD" w:rsidRDefault="00E702DD" w:rsidP="00ED6FC0">
            <w:pPr>
              <w:rPr>
                <w:rFonts w:ascii="Times New Roman" w:hAnsi="Times New Roman"/>
              </w:rPr>
            </w:pPr>
            <w:r>
              <w:rPr>
                <w:rFonts w:ascii="Times New Roman" w:hAnsi="Times New Roman"/>
              </w:rPr>
              <w:t>Р-3   - Зона открытых природных территорий</w:t>
            </w:r>
          </w:p>
          <w:p w:rsidR="00E702DD" w:rsidRPr="00E702DD" w:rsidRDefault="00E702DD" w:rsidP="00ED6FC0">
            <w:pPr>
              <w:rPr>
                <w:rFonts w:ascii="Times New Roman" w:hAnsi="Times New Roman"/>
                <w:u w:val="single"/>
              </w:rPr>
            </w:pPr>
            <w:r w:rsidRPr="00E702DD">
              <w:rPr>
                <w:rFonts w:ascii="Times New Roman" w:hAnsi="Times New Roman"/>
                <w:u w:val="single"/>
              </w:rPr>
              <w:t>Зоны сельскохозяйственного использования:</w:t>
            </w:r>
          </w:p>
          <w:p w:rsidR="00E702DD" w:rsidRDefault="00E702DD" w:rsidP="00ED6FC0">
            <w:pPr>
              <w:rPr>
                <w:rFonts w:ascii="Times New Roman" w:hAnsi="Times New Roman"/>
              </w:rPr>
            </w:pPr>
            <w:r>
              <w:rPr>
                <w:rFonts w:ascii="Times New Roman" w:hAnsi="Times New Roman"/>
              </w:rPr>
              <w:t>С-1   - Зона сельскохозяйственных угодий</w:t>
            </w:r>
          </w:p>
          <w:p w:rsidR="00E702DD" w:rsidRDefault="00E702DD" w:rsidP="00ED6FC0">
            <w:pPr>
              <w:rPr>
                <w:rFonts w:ascii="Times New Roman" w:hAnsi="Times New Roman"/>
              </w:rPr>
            </w:pPr>
            <w:r>
              <w:rPr>
                <w:rFonts w:ascii="Times New Roman" w:hAnsi="Times New Roman"/>
              </w:rPr>
              <w:t>С-2   - Зона объектов сельскохозяйственного назначения</w:t>
            </w:r>
          </w:p>
          <w:p w:rsidR="00E702DD" w:rsidRPr="00E702DD" w:rsidRDefault="00E702DD" w:rsidP="00ED6FC0">
            <w:pPr>
              <w:rPr>
                <w:rFonts w:ascii="Times New Roman" w:hAnsi="Times New Roman"/>
                <w:u w:val="single"/>
              </w:rPr>
            </w:pPr>
            <w:r w:rsidRPr="00E702DD">
              <w:rPr>
                <w:rFonts w:ascii="Times New Roman" w:hAnsi="Times New Roman"/>
                <w:u w:val="single"/>
              </w:rPr>
              <w:t>Зона специального назначения:</w:t>
            </w:r>
          </w:p>
          <w:p w:rsidR="00E702DD" w:rsidRDefault="00E702DD" w:rsidP="00ED6FC0">
            <w:pPr>
              <w:rPr>
                <w:rFonts w:ascii="Times New Roman" w:hAnsi="Times New Roman"/>
              </w:rPr>
            </w:pPr>
            <w:r>
              <w:rPr>
                <w:rFonts w:ascii="Times New Roman" w:hAnsi="Times New Roman"/>
              </w:rPr>
              <w:t xml:space="preserve">СН-1 – Зона кладбища  </w:t>
            </w:r>
          </w:p>
        </w:tc>
      </w:tr>
    </w:tbl>
    <w:p w:rsidR="00ED6FC0" w:rsidRDefault="00ED6FC0" w:rsidP="00ED6FC0">
      <w:pPr>
        <w:spacing w:after="0" w:line="240" w:lineRule="auto"/>
        <w:rPr>
          <w:rFonts w:ascii="Times New Roman" w:hAnsi="Times New Roman"/>
          <w:sz w:val="24"/>
          <w:szCs w:val="24"/>
        </w:rPr>
      </w:pPr>
    </w:p>
    <w:p w:rsidR="00BF34C5" w:rsidRDefault="00BF34C5" w:rsidP="00ED6FC0">
      <w:pPr>
        <w:spacing w:after="0" w:line="240" w:lineRule="auto"/>
        <w:rPr>
          <w:rFonts w:ascii="Times New Roman" w:hAnsi="Times New Roman"/>
          <w:sz w:val="24"/>
          <w:szCs w:val="24"/>
        </w:rPr>
      </w:pPr>
    </w:p>
    <w:p w:rsidR="005D2807" w:rsidRDefault="00551A47" w:rsidP="005D2807">
      <w:pPr>
        <w:spacing w:after="0" w:line="240" w:lineRule="auto"/>
        <w:jc w:val="center"/>
        <w:rPr>
          <w:sz w:val="16"/>
          <w:szCs w:val="16"/>
        </w:rPr>
      </w:pPr>
      <w:r>
        <w:rPr>
          <w:noProof/>
          <w:sz w:val="16"/>
          <w:szCs w:val="16"/>
        </w:rPr>
        <w:pict>
          <v:rect id="_x0000_s1210" style="position:absolute;left:0;text-align:left;margin-left:-.6pt;margin-top:8.5pt;width:731.7pt;height:7.8pt;z-index:251783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qN+eQIAAOYEAAAOAAAAZHJzL2Uyb0RvYy54bWysVG1v0zAQ/o7Ef7D8neWlL2ujpdPUMYQ0&#10;YKIgPl9tJ7FwbGO7Tcev5+x0pWN8QiSS5cudHz/33F2urg+9InvhvDS6psVFTonQzHCp25p+/XL3&#10;ZkGJD6A5KKNFTR+Fp9er16+uBluJ0nRGceEIgmhfDbamXQi2yjLPOtGDvzBWaHQ2xvUQ0HRtxh0M&#10;iN6rrMzzeTYYx60zTHiPX29HJ10l/KYRLHxqGi8CUTVFbiGtLq3buGarK6haB7aT7EgD/oFFD1Lj&#10;pSeoWwhAdk6+gOolc8abJlww02emaSQTKQfMpsj/yGbTgRUpFxTH25NM/v/Bso/7B0ckr+liSYmG&#10;Hmv0GVUD3SpBymISFRqsrzBwYx9czNHbe8O+e6LNusM4ceOcGToBHHkVMT57diAaHo+S7fDBcMSH&#10;XTBJrEPj+giIMpBDqsnjqSbiEAjDj7PlvJzPsHQMfct8kc/SDVA9HbbOh3fC9CRuauqQfAKH/b0P&#10;kQxUTyGJvFGS30mlkuHa7Vo5sgdsj3U+y6e3R3R/HqY0GWo6WRR5nqCfOf05xl0Z379h9DJgoyvZ&#10;o9J5fGIQVFG2t5qnfQCpxj1yVjq6RWphTCQaZocQm44PhMuYarmYLHG8uMR+nizyeb68pARUi4PI&#10;gqPEmfBNhi51UdT1RcbzspyWk1EtZTsYdZg9sUMWx+SSiqfrk3XGLJU7VnjslK3hj1htvD2VFH8O&#10;uOmM+0nJgINWU/9jB05Qot5r7JhlMZ3GyUzGdHZZouHOPdtzD2iGUDUNmGnarsM4zTvrZNvhTUXK&#10;R5sb7LJGpg6IHTiyOvYmDlNK4jj4cVrP7RT1+/e0+gUAAP//AwBQSwMEFAAGAAgAAAAhAJDMnN/e&#10;AAAACAEAAA8AAABkcnMvZG93bnJldi54bWxMj8FOwzAQRO9I/IO1SNxau4WWJMSpEBKHil4oVc9O&#10;vE1C43WI3Tb9e5YTHHdnNPMmX42uE2ccQutJw2yqQCBV3rZUa9h9vk0SECEasqbzhBquGGBV3N7k&#10;JrP+Qh943sZacAiFzGhoYuwzKUPVoDNh6nsk1g5+cCbyOdTSDubC4a6Tc6WW0pmWuKExPb42WB23&#10;J8cls3J/THdpsllvhvp9sabr1zdpfX83vjyDiDjGPzP84jM6FMxU+hPZIDoNk+SRnfxXTyBYTx/U&#10;EkSpYb5QIItc/h9Q/AAAAP//AwBQSwECLQAUAAYACAAAACEAtoM4kv4AAADhAQAAEwAAAAAAAAAA&#10;AAAAAAAAAAAAW0NvbnRlbnRfVHlwZXNdLnhtbFBLAQItABQABgAIAAAAIQA4/SH/1gAAAJQBAAAL&#10;AAAAAAAAAAAAAAAAAC8BAABfcmVscy8ucmVsc1BLAQItABQABgAIAAAAIQBROqN+eQIAAOYEAAAO&#10;AAAAAAAAAAAAAAAAAC4CAABkcnMvZTJvRG9jLnhtbFBLAQItABQABgAIAAAAIQCQzJzf3gAAAAgB&#10;AAAPAAAAAAAAAAAAAAAAANMEAABkcnMvZG93bnJldi54bWxQSwUGAAAAAAQABADzAAAA3gUAAAAA&#10;" fillcolor="#c0504d" strokecolor="#f2f2f2" strokeweight="3pt">
            <v:shadow on="t" color="#622423" opacity=".5" offset="1pt"/>
          </v:rect>
        </w:pict>
      </w:r>
    </w:p>
    <w:p w:rsidR="005D2807" w:rsidRDefault="005D2807" w:rsidP="005D2807">
      <w:pPr>
        <w:spacing w:after="0" w:line="240" w:lineRule="auto"/>
        <w:jc w:val="center"/>
        <w:rPr>
          <w:sz w:val="16"/>
          <w:szCs w:val="16"/>
        </w:rPr>
      </w:pPr>
    </w:p>
    <w:p w:rsidR="005D2807" w:rsidRDefault="005D2807" w:rsidP="005D2807">
      <w:pPr>
        <w:pStyle w:val="ae"/>
        <w:shd w:val="clear" w:color="auto" w:fill="EEECE1" w:themeFill="background2"/>
        <w:spacing w:after="0" w:line="240" w:lineRule="auto"/>
        <w:ind w:left="0"/>
        <w:rPr>
          <w:rFonts w:ascii="Times New Roman" w:hAnsi="Times New Roman"/>
          <w:b/>
          <w:sz w:val="24"/>
          <w:szCs w:val="24"/>
        </w:rPr>
      </w:pPr>
      <w:r w:rsidRPr="00061C25">
        <w:rPr>
          <w:rFonts w:ascii="Arial Narrow" w:hAnsi="Arial Narrow"/>
          <w:b/>
          <w:sz w:val="36"/>
          <w:szCs w:val="36"/>
          <w:u w:val="single"/>
        </w:rPr>
        <w:t>ПРИЛОЖЕНИЕ П-</w:t>
      </w:r>
      <w:r>
        <w:rPr>
          <w:rFonts w:ascii="Arial Narrow" w:hAnsi="Arial Narrow"/>
          <w:b/>
          <w:sz w:val="36"/>
          <w:szCs w:val="36"/>
          <w:u w:val="single"/>
        </w:rPr>
        <w:t>4</w:t>
      </w:r>
      <w:r>
        <w:rPr>
          <w:rFonts w:ascii="Arial Narrow" w:hAnsi="Arial Narrow"/>
          <w:b/>
          <w:sz w:val="36"/>
          <w:szCs w:val="36"/>
        </w:rPr>
        <w:t xml:space="preserve">:  СВЕДЕНИЯ О </w:t>
      </w:r>
      <w:r w:rsidR="00544FCA">
        <w:rPr>
          <w:rFonts w:ascii="Arial Narrow" w:hAnsi="Arial Narrow"/>
          <w:b/>
          <w:sz w:val="36"/>
          <w:szCs w:val="36"/>
        </w:rPr>
        <w:t xml:space="preserve">ГРАДОСТРОИТЕЛЬНЫХ ОСОБЕННОСТЯХ И ИНЖЕНЕРНОЙ ИНФРАСТРУКТУРЕ ДЕРЕВНИ ПЕНЬКИ </w:t>
      </w:r>
      <w:r>
        <w:rPr>
          <w:rFonts w:ascii="Arial Narrow" w:hAnsi="Arial Narrow"/>
          <w:b/>
          <w:sz w:val="36"/>
          <w:szCs w:val="36"/>
        </w:rPr>
        <w:t>ПАНОВСКО</w:t>
      </w:r>
      <w:r w:rsidR="00544FCA">
        <w:rPr>
          <w:rFonts w:ascii="Arial Narrow" w:hAnsi="Arial Narrow"/>
          <w:b/>
          <w:sz w:val="36"/>
          <w:szCs w:val="36"/>
        </w:rPr>
        <w:t>ГО</w:t>
      </w:r>
      <w:r>
        <w:rPr>
          <w:rFonts w:ascii="Arial Narrow" w:hAnsi="Arial Narrow"/>
          <w:b/>
          <w:sz w:val="36"/>
          <w:szCs w:val="36"/>
        </w:rPr>
        <w:t xml:space="preserve"> СЕЛЬСКО</w:t>
      </w:r>
      <w:r w:rsidR="00544FCA">
        <w:rPr>
          <w:rFonts w:ascii="Arial Narrow" w:hAnsi="Arial Narrow"/>
          <w:b/>
          <w:sz w:val="36"/>
          <w:szCs w:val="36"/>
        </w:rPr>
        <w:t>ГО</w:t>
      </w:r>
      <w:r>
        <w:rPr>
          <w:rFonts w:ascii="Arial Narrow" w:hAnsi="Arial Narrow"/>
          <w:b/>
          <w:sz w:val="36"/>
          <w:szCs w:val="36"/>
        </w:rPr>
        <w:t xml:space="preserve"> ПОСЕЛЕНИ</w:t>
      </w:r>
      <w:r w:rsidR="00544FCA">
        <w:rPr>
          <w:rFonts w:ascii="Arial Narrow" w:hAnsi="Arial Narrow"/>
          <w:b/>
          <w:sz w:val="36"/>
          <w:szCs w:val="36"/>
        </w:rPr>
        <w:t>Я</w:t>
      </w:r>
      <w:r>
        <w:rPr>
          <w:rFonts w:ascii="Arial Narrow" w:hAnsi="Arial Narrow"/>
          <w:b/>
          <w:sz w:val="36"/>
          <w:szCs w:val="36"/>
        </w:rPr>
        <w:t xml:space="preserve"> ПАЛЕХСКОГО  МУНИЦИПАЛЬНОГО РАЙОНА ИВАНОВСКОЙ ОБЛАСТИ</w:t>
      </w:r>
    </w:p>
    <w:p w:rsidR="005D2807" w:rsidRPr="00650DCF" w:rsidRDefault="00551A47" w:rsidP="005D2807">
      <w:pPr>
        <w:spacing w:after="0"/>
        <w:jc w:val="center"/>
        <w:rPr>
          <w:rFonts w:ascii="Times New Roman" w:hAnsi="Times New Roman"/>
          <w:b/>
          <w:sz w:val="16"/>
          <w:szCs w:val="16"/>
        </w:rPr>
      </w:pPr>
      <w:r w:rsidRPr="00551A47">
        <w:rPr>
          <w:rFonts w:ascii="Times New Roman" w:hAnsi="Times New Roman"/>
          <w:b/>
          <w:noProof/>
          <w:sz w:val="24"/>
          <w:szCs w:val="24"/>
        </w:rPr>
        <w:pict>
          <v:rect id="_x0000_s1209" style="position:absolute;left:0;text-align:left;margin-left:-4.2pt;margin-top:1.65pt;width:731.7pt;height:7.8pt;z-index:251782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qN+eQIAAOYEAAAOAAAAZHJzL2Uyb0RvYy54bWysVG1v0zAQ/o7Ef7D8neWlL2ujpdPUMYQ0&#10;YKIgPl9tJ7FwbGO7Tcev5+x0pWN8QiSS5cudHz/33F2urg+9InvhvDS6psVFTonQzHCp25p+/XL3&#10;ZkGJD6A5KKNFTR+Fp9er16+uBluJ0nRGceEIgmhfDbamXQi2yjLPOtGDvzBWaHQ2xvUQ0HRtxh0M&#10;iN6rrMzzeTYYx60zTHiPX29HJ10l/KYRLHxqGi8CUTVFbiGtLq3buGarK6haB7aT7EgD/oFFD1Lj&#10;pSeoWwhAdk6+gOolc8abJlww02emaSQTKQfMpsj/yGbTgRUpFxTH25NM/v/Bso/7B0ckr+liSYmG&#10;Hmv0GVUD3SpBymISFRqsrzBwYx9czNHbe8O+e6LNusM4ceOcGToBHHkVMT57diAaHo+S7fDBcMSH&#10;XTBJrEPj+giIMpBDqsnjqSbiEAjDj7PlvJzPsHQMfct8kc/SDVA9HbbOh3fC9CRuauqQfAKH/b0P&#10;kQxUTyGJvFGS30mlkuHa7Vo5sgdsj3U+y6e3R3R/HqY0GWo6WRR5nqCfOf05xl0Z379h9DJgoyvZ&#10;o9J5fGIQVFG2t5qnfQCpxj1yVjq6RWphTCQaZocQm44PhMuYarmYLHG8uMR+nizyeb68pARUi4PI&#10;gqPEmfBNhi51UdT1RcbzspyWk1EtZTsYdZg9sUMWx+SSiqfrk3XGLJU7VnjslK3hj1htvD2VFH8O&#10;uOmM+0nJgINWU/9jB05Qot5r7JhlMZ3GyUzGdHZZouHOPdtzD2iGUDUNmGnarsM4zTvrZNvhTUXK&#10;R5sb7LJGpg6IHTiyOvYmDlNK4jj4cVrP7RT1+/e0+gUAAP//AwBQSwMEFAAGAAgAAAAhAJDMnN/e&#10;AAAACAEAAA8AAABkcnMvZG93bnJldi54bWxMj8FOwzAQRO9I/IO1SNxau4WWJMSpEBKHil4oVc9O&#10;vE1C43WI3Tb9e5YTHHdnNPMmX42uE2ccQutJw2yqQCBV3rZUa9h9vk0SECEasqbzhBquGGBV3N7k&#10;JrP+Qh943sZacAiFzGhoYuwzKUPVoDNh6nsk1g5+cCbyOdTSDubC4a6Tc6WW0pmWuKExPb42WB23&#10;J8cls3J/THdpsllvhvp9sabr1zdpfX83vjyDiDjGPzP84jM6FMxU+hPZIDoNk+SRnfxXTyBYTx/U&#10;EkSpYb5QIItc/h9Q/AAAAP//AwBQSwECLQAUAAYACAAAACEAtoM4kv4AAADhAQAAEwAAAAAAAAAA&#10;AAAAAAAAAAAAW0NvbnRlbnRfVHlwZXNdLnhtbFBLAQItABQABgAIAAAAIQA4/SH/1gAAAJQBAAAL&#10;AAAAAAAAAAAAAAAAAC8BAABfcmVscy8ucmVsc1BLAQItABQABgAIAAAAIQBROqN+eQIAAOYEAAAO&#10;AAAAAAAAAAAAAAAAAC4CAABkcnMvZTJvRG9jLnhtbFBLAQItABQABgAIAAAAIQCQzJzf3gAAAAgB&#10;AAAPAAAAAAAAAAAAAAAAANMEAABkcnMvZG93bnJldi54bWxQSwUGAAAAAAQABADzAAAA3gUAAAAA&#10;" fillcolor="#c0504d" strokecolor="#f2f2f2" strokeweight="3pt">
            <v:shadow on="t" color="#622423" opacity=".5" offset="1pt"/>
          </v:rect>
        </w:pict>
      </w:r>
    </w:p>
    <w:p w:rsidR="005D2807" w:rsidRDefault="005D2807" w:rsidP="005D2807">
      <w:pPr>
        <w:pStyle w:val="ae"/>
        <w:tabs>
          <w:tab w:val="left" w:pos="851"/>
        </w:tabs>
        <w:spacing w:after="0" w:line="228" w:lineRule="auto"/>
        <w:ind w:left="0"/>
        <w:jc w:val="both"/>
        <w:rPr>
          <w:rFonts w:ascii="Times New Roman" w:hAnsi="Times New Roman"/>
          <w:sz w:val="24"/>
          <w:szCs w:val="24"/>
        </w:rPr>
      </w:pPr>
    </w:p>
    <w:p w:rsidR="0029237B" w:rsidRDefault="005D2807" w:rsidP="00F05605">
      <w:pPr>
        <w:shd w:val="clear" w:color="auto" w:fill="FFFFFF" w:themeFill="background1"/>
        <w:tabs>
          <w:tab w:val="left" w:pos="567"/>
        </w:tabs>
        <w:spacing w:after="0" w:line="240" w:lineRule="auto"/>
        <w:rPr>
          <w:rFonts w:ascii="Times New Roman" w:hAnsi="Times New Roman"/>
          <w:i/>
          <w:sz w:val="24"/>
          <w:szCs w:val="24"/>
        </w:rPr>
      </w:pPr>
      <w:r>
        <w:rPr>
          <w:rFonts w:ascii="Times New Roman" w:hAnsi="Times New Roman"/>
          <w:i/>
          <w:sz w:val="24"/>
          <w:szCs w:val="24"/>
        </w:rPr>
        <w:t>Таблица П-4</w:t>
      </w:r>
      <w:r w:rsidR="00475331">
        <w:rPr>
          <w:rFonts w:ascii="Times New Roman" w:hAnsi="Times New Roman"/>
          <w:i/>
          <w:sz w:val="24"/>
          <w:szCs w:val="24"/>
        </w:rPr>
        <w:t>.</w:t>
      </w:r>
      <w:r>
        <w:rPr>
          <w:rFonts w:ascii="Times New Roman" w:hAnsi="Times New Roman"/>
          <w:i/>
          <w:sz w:val="24"/>
          <w:szCs w:val="24"/>
        </w:rPr>
        <w:t>1</w:t>
      </w:r>
      <w:r w:rsidR="00475331">
        <w:rPr>
          <w:rFonts w:ascii="Times New Roman" w:hAnsi="Times New Roman"/>
          <w:i/>
          <w:sz w:val="24"/>
          <w:szCs w:val="24"/>
        </w:rPr>
        <w:t xml:space="preserve">. – </w:t>
      </w:r>
      <w:r w:rsidR="00475331" w:rsidRPr="00C56450">
        <w:rPr>
          <w:rFonts w:ascii="Times New Roman" w:hAnsi="Times New Roman"/>
          <w:b/>
          <w:i/>
          <w:sz w:val="24"/>
          <w:szCs w:val="24"/>
        </w:rPr>
        <w:t>Сведения о град</w:t>
      </w:r>
      <w:r w:rsidR="00C56450" w:rsidRPr="00C56450">
        <w:rPr>
          <w:rFonts w:ascii="Times New Roman" w:hAnsi="Times New Roman"/>
          <w:b/>
          <w:i/>
          <w:sz w:val="24"/>
          <w:szCs w:val="24"/>
        </w:rPr>
        <w:t>остроительн</w:t>
      </w:r>
      <w:r>
        <w:rPr>
          <w:rFonts w:ascii="Times New Roman" w:hAnsi="Times New Roman"/>
          <w:b/>
          <w:i/>
          <w:sz w:val="24"/>
          <w:szCs w:val="24"/>
        </w:rPr>
        <w:t>ых особенностях</w:t>
      </w:r>
      <w:r w:rsidR="00C56450" w:rsidRPr="00C56450">
        <w:rPr>
          <w:rFonts w:ascii="Times New Roman" w:hAnsi="Times New Roman"/>
          <w:b/>
          <w:i/>
          <w:sz w:val="24"/>
          <w:szCs w:val="24"/>
        </w:rPr>
        <w:t xml:space="preserve"> и инженерной инфраструктур</w:t>
      </w:r>
      <w:r w:rsidR="00C56450">
        <w:rPr>
          <w:rFonts w:ascii="Times New Roman" w:hAnsi="Times New Roman"/>
          <w:b/>
          <w:i/>
          <w:sz w:val="24"/>
          <w:szCs w:val="24"/>
        </w:rPr>
        <w:t>е</w:t>
      </w:r>
      <w:r w:rsidR="00C56450" w:rsidRPr="00C56450">
        <w:rPr>
          <w:rFonts w:ascii="Times New Roman" w:hAnsi="Times New Roman"/>
          <w:b/>
          <w:i/>
          <w:sz w:val="24"/>
          <w:szCs w:val="24"/>
        </w:rPr>
        <w:t xml:space="preserve"> д.Пеньки</w:t>
      </w:r>
      <w:r w:rsidR="00C56450">
        <w:rPr>
          <w:rFonts w:ascii="Times New Roman" w:hAnsi="Times New Roman"/>
          <w:i/>
          <w:sz w:val="24"/>
          <w:szCs w:val="24"/>
        </w:rPr>
        <w:t xml:space="preserve"> </w:t>
      </w:r>
    </w:p>
    <w:tbl>
      <w:tblPr>
        <w:tblStyle w:val="ad"/>
        <w:tblW w:w="15134" w:type="dxa"/>
        <w:tblLook w:val="04A0"/>
      </w:tblPr>
      <w:tblGrid>
        <w:gridCol w:w="1384"/>
        <w:gridCol w:w="13750"/>
      </w:tblGrid>
      <w:tr w:rsidR="00C56450" w:rsidTr="00C56450">
        <w:tc>
          <w:tcPr>
            <w:tcW w:w="1384" w:type="dxa"/>
            <w:shd w:val="clear" w:color="auto" w:fill="EEECE1" w:themeFill="background2"/>
          </w:tcPr>
          <w:p w:rsidR="00C56450" w:rsidRPr="00C56450" w:rsidRDefault="00C56450" w:rsidP="00C56450">
            <w:pPr>
              <w:tabs>
                <w:tab w:val="left" w:pos="567"/>
              </w:tabs>
              <w:rPr>
                <w:rFonts w:ascii="Times New Roman" w:hAnsi="Times New Roman"/>
              </w:rPr>
            </w:pPr>
            <w:r w:rsidRPr="00C56450">
              <w:rPr>
                <w:rFonts w:ascii="Times New Roman" w:hAnsi="Times New Roman"/>
              </w:rPr>
              <w:t xml:space="preserve">Название </w:t>
            </w:r>
          </w:p>
        </w:tc>
        <w:tc>
          <w:tcPr>
            <w:tcW w:w="13750" w:type="dxa"/>
            <w:shd w:val="clear" w:color="auto" w:fill="EEECE1" w:themeFill="background2"/>
          </w:tcPr>
          <w:p w:rsidR="00C56450" w:rsidRPr="00C56450" w:rsidRDefault="00C56450" w:rsidP="00F05605">
            <w:pPr>
              <w:tabs>
                <w:tab w:val="left" w:pos="567"/>
              </w:tabs>
              <w:rPr>
                <w:rFonts w:ascii="Times New Roman" w:hAnsi="Times New Roman"/>
              </w:rPr>
            </w:pPr>
          </w:p>
        </w:tc>
      </w:tr>
      <w:tr w:rsidR="00C56450" w:rsidTr="00C56450">
        <w:tc>
          <w:tcPr>
            <w:tcW w:w="1384" w:type="dxa"/>
          </w:tcPr>
          <w:p w:rsidR="00C56450" w:rsidRPr="00C56450" w:rsidRDefault="00C56450" w:rsidP="00F05605">
            <w:pPr>
              <w:tabs>
                <w:tab w:val="left" w:pos="567"/>
              </w:tabs>
              <w:rPr>
                <w:rFonts w:ascii="Times New Roman" w:hAnsi="Times New Roman"/>
              </w:rPr>
            </w:pPr>
            <w:r w:rsidRPr="00C56450">
              <w:rPr>
                <w:rFonts w:ascii="Times New Roman" w:hAnsi="Times New Roman"/>
              </w:rPr>
              <w:t>д.Пеньки</w:t>
            </w:r>
          </w:p>
        </w:tc>
        <w:tc>
          <w:tcPr>
            <w:tcW w:w="13750" w:type="dxa"/>
          </w:tcPr>
          <w:p w:rsidR="00C56450" w:rsidRDefault="00C56450" w:rsidP="00C56450">
            <w:pPr>
              <w:ind w:right="33"/>
              <w:contextualSpacing/>
              <w:jc w:val="both"/>
              <w:rPr>
                <w:rFonts w:ascii="Times New Roman" w:hAnsi="Times New Roman"/>
              </w:rPr>
            </w:pPr>
            <w:r w:rsidRPr="001337D7">
              <w:rPr>
                <w:rFonts w:ascii="Times New Roman" w:hAnsi="Times New Roman"/>
                <w:u w:val="single"/>
              </w:rPr>
              <w:t>Территорией особого градостроительного режима</w:t>
            </w:r>
            <w:r>
              <w:rPr>
                <w:rFonts w:ascii="Times New Roman" w:hAnsi="Times New Roman"/>
              </w:rPr>
              <w:t xml:space="preserve"> является СЗЗ СПК «Рассвет».</w:t>
            </w:r>
          </w:p>
          <w:p w:rsidR="00C56450" w:rsidRDefault="00C56450" w:rsidP="00C56450">
            <w:pPr>
              <w:ind w:right="33"/>
              <w:contextualSpacing/>
              <w:jc w:val="both"/>
              <w:rPr>
                <w:rFonts w:ascii="Times New Roman" w:hAnsi="Times New Roman"/>
              </w:rPr>
            </w:pPr>
            <w:r w:rsidRPr="001337D7">
              <w:rPr>
                <w:rFonts w:ascii="Times New Roman" w:hAnsi="Times New Roman"/>
                <w:u w:val="single"/>
              </w:rPr>
              <w:t>Территориями, не подлежащими застройке</w:t>
            </w:r>
            <w:r>
              <w:rPr>
                <w:rFonts w:ascii="Times New Roman" w:hAnsi="Times New Roman"/>
              </w:rPr>
              <w:t>, являются охранная зона ЛЭП (10кВ) и зоны санитарной охраны артезианских скважин.</w:t>
            </w:r>
          </w:p>
          <w:p w:rsidR="00C56450" w:rsidRPr="00475331" w:rsidRDefault="00C56450" w:rsidP="00C56450">
            <w:pPr>
              <w:ind w:right="33"/>
              <w:contextualSpacing/>
              <w:jc w:val="both"/>
              <w:rPr>
                <w:rFonts w:ascii="Times New Roman" w:hAnsi="Times New Roman"/>
                <w:sz w:val="8"/>
                <w:szCs w:val="8"/>
              </w:rPr>
            </w:pPr>
          </w:p>
          <w:tbl>
            <w:tblPr>
              <w:tblStyle w:val="ad"/>
              <w:tblW w:w="0" w:type="auto"/>
              <w:tblLook w:val="04A0"/>
            </w:tblPr>
            <w:tblGrid>
              <w:gridCol w:w="7825"/>
              <w:gridCol w:w="5670"/>
            </w:tblGrid>
            <w:tr w:rsidR="00C56450" w:rsidTr="00C56450">
              <w:tc>
                <w:tcPr>
                  <w:tcW w:w="7825" w:type="dxa"/>
                  <w:shd w:val="clear" w:color="auto" w:fill="EEECE1" w:themeFill="background2"/>
                </w:tcPr>
                <w:p w:rsidR="00C56450" w:rsidRDefault="00C56450" w:rsidP="008D5DF4">
                  <w:pPr>
                    <w:ind w:right="33"/>
                    <w:contextualSpacing/>
                    <w:jc w:val="both"/>
                    <w:rPr>
                      <w:rFonts w:ascii="Times New Roman" w:hAnsi="Times New Roman"/>
                    </w:rPr>
                  </w:pPr>
                  <w:r>
                    <w:rPr>
                      <w:rFonts w:ascii="Times New Roman" w:hAnsi="Times New Roman"/>
                    </w:rPr>
                    <w:t>Текущее состояние</w:t>
                  </w:r>
                </w:p>
              </w:tc>
              <w:tc>
                <w:tcPr>
                  <w:tcW w:w="5670" w:type="dxa"/>
                  <w:shd w:val="clear" w:color="auto" w:fill="EEECE1" w:themeFill="background2"/>
                </w:tcPr>
                <w:p w:rsidR="00C56450" w:rsidRDefault="00C56450" w:rsidP="008D5DF4">
                  <w:pPr>
                    <w:ind w:right="33"/>
                    <w:contextualSpacing/>
                    <w:jc w:val="both"/>
                    <w:rPr>
                      <w:rFonts w:ascii="Times New Roman" w:hAnsi="Times New Roman"/>
                    </w:rPr>
                  </w:pPr>
                  <w:r>
                    <w:rPr>
                      <w:rFonts w:ascii="Times New Roman" w:hAnsi="Times New Roman"/>
                    </w:rPr>
                    <w:t>Перспективы (согласно генплана)</w:t>
                  </w:r>
                </w:p>
              </w:tc>
            </w:tr>
            <w:tr w:rsidR="00C56450" w:rsidTr="00C56450">
              <w:tc>
                <w:tcPr>
                  <w:tcW w:w="7825" w:type="dxa"/>
                </w:tcPr>
                <w:p w:rsidR="00C56450" w:rsidRPr="001A5F00" w:rsidRDefault="00C56450" w:rsidP="008D5DF4">
                  <w:pPr>
                    <w:ind w:right="33"/>
                    <w:contextualSpacing/>
                    <w:jc w:val="both"/>
                    <w:rPr>
                      <w:rFonts w:ascii="Times New Roman" w:hAnsi="Times New Roman"/>
                      <w:u w:val="single"/>
                    </w:rPr>
                  </w:pPr>
                  <w:r w:rsidRPr="001A5F00">
                    <w:rPr>
                      <w:rFonts w:ascii="Times New Roman" w:hAnsi="Times New Roman"/>
                      <w:u w:val="single"/>
                    </w:rPr>
                    <w:t>Жилая застройка:</w:t>
                  </w:r>
                </w:p>
                <w:p w:rsidR="00C56450" w:rsidRDefault="00C56450" w:rsidP="008D5DF4">
                  <w:pPr>
                    <w:ind w:right="33"/>
                    <w:contextualSpacing/>
                    <w:jc w:val="both"/>
                    <w:rPr>
                      <w:rFonts w:ascii="Times New Roman" w:hAnsi="Times New Roman"/>
                    </w:rPr>
                  </w:pPr>
                  <w:r>
                    <w:rPr>
                      <w:rFonts w:ascii="Times New Roman" w:hAnsi="Times New Roman"/>
                    </w:rPr>
                    <w:t>- индивидуальная малоэтажная застройка. Составляет основную часть территории жилой застройки. Она образована жилыми (в основном одноэтажными домами с приусадебными участками). Располагаются по улицам 40 лет Победы, Первомайская, Мира, Школьная;</w:t>
                  </w:r>
                </w:p>
                <w:p w:rsidR="00C56450" w:rsidRDefault="00C56450" w:rsidP="008D5DF4">
                  <w:pPr>
                    <w:ind w:right="33"/>
                    <w:contextualSpacing/>
                    <w:jc w:val="both"/>
                    <w:rPr>
                      <w:rFonts w:ascii="Times New Roman" w:hAnsi="Times New Roman"/>
                    </w:rPr>
                  </w:pPr>
                  <w:r>
                    <w:rPr>
                      <w:rFonts w:ascii="Times New Roman" w:hAnsi="Times New Roman"/>
                    </w:rPr>
                    <w:t>- многоквартирная жилая застройка. Состоит из нескольких двухэтажных панельных домов. Они расположены по улицам Комсомольская и 40 лет Победы. Имеются небольшие дворы с элементами благоустройства и хозсараями.</w:t>
                  </w:r>
                </w:p>
                <w:p w:rsidR="00C56450" w:rsidRDefault="00C56450" w:rsidP="008D5DF4">
                  <w:pPr>
                    <w:ind w:right="33"/>
                    <w:contextualSpacing/>
                    <w:jc w:val="both"/>
                    <w:rPr>
                      <w:rFonts w:ascii="Times New Roman" w:hAnsi="Times New Roman"/>
                    </w:rPr>
                  </w:pPr>
                  <w:r w:rsidRPr="00665729">
                    <w:rPr>
                      <w:rFonts w:ascii="Times New Roman" w:eastAsiaTheme="minorHAnsi" w:hAnsi="Times New Roman"/>
                      <w:lang w:eastAsia="en-US"/>
                    </w:rPr>
                    <w:t>Жители индивидуальной жилой застройки в частных домах имеют</w:t>
                  </w:r>
                  <w:r>
                    <w:rPr>
                      <w:rFonts w:ascii="Times New Roman" w:eastAsiaTheme="minorHAnsi" w:hAnsi="Times New Roman"/>
                      <w:lang w:eastAsia="en-US"/>
                    </w:rPr>
                    <w:t xml:space="preserve"> </w:t>
                  </w:r>
                  <w:r w:rsidRPr="00665729">
                    <w:rPr>
                      <w:rFonts w:ascii="Times New Roman" w:eastAsiaTheme="minorHAnsi" w:hAnsi="Times New Roman"/>
                      <w:lang w:eastAsia="en-US"/>
                    </w:rPr>
                    <w:t>земельные участки, большинство из них в собственности. Многие усадебные</w:t>
                  </w:r>
                  <w:r>
                    <w:rPr>
                      <w:rFonts w:ascii="Times New Roman" w:eastAsiaTheme="minorHAnsi" w:hAnsi="Times New Roman"/>
                      <w:lang w:eastAsia="en-US"/>
                    </w:rPr>
                    <w:t xml:space="preserve"> </w:t>
                  </w:r>
                  <w:r w:rsidRPr="00665729">
                    <w:rPr>
                      <w:rFonts w:ascii="Times New Roman" w:eastAsiaTheme="minorHAnsi" w:hAnsi="Times New Roman"/>
                      <w:lang w:eastAsia="en-US"/>
                    </w:rPr>
                    <w:t>дома имеют дополнительные участки за огородами. Они расположены в восточной, западной и южной частях деревни. Эта территория раньше считалась резервной для перспективного жилищного строительства. Некоторые из этих участков пригодны под личные подсобные</w:t>
                  </w:r>
                  <w:r>
                    <w:rPr>
                      <w:rFonts w:ascii="Times New Roman" w:eastAsiaTheme="minorHAnsi" w:hAnsi="Times New Roman"/>
                      <w:lang w:eastAsia="en-US"/>
                    </w:rPr>
                    <w:t xml:space="preserve"> хозяйства (ЛПХ).</w:t>
                  </w:r>
                </w:p>
              </w:tc>
              <w:tc>
                <w:tcPr>
                  <w:tcW w:w="5670" w:type="dxa"/>
                </w:tcPr>
                <w:p w:rsidR="00C56450" w:rsidRPr="001A5F00" w:rsidRDefault="00C56450" w:rsidP="008D5DF4">
                  <w:pPr>
                    <w:ind w:right="33"/>
                    <w:contextualSpacing/>
                    <w:jc w:val="both"/>
                    <w:rPr>
                      <w:rFonts w:ascii="Times New Roman" w:hAnsi="Times New Roman"/>
                      <w:u w:val="single"/>
                    </w:rPr>
                  </w:pPr>
                  <w:r w:rsidRPr="001A5F00">
                    <w:rPr>
                      <w:rFonts w:ascii="Times New Roman" w:hAnsi="Times New Roman"/>
                      <w:u w:val="single"/>
                    </w:rPr>
                    <w:t>Жилая застройка:</w:t>
                  </w:r>
                </w:p>
                <w:p w:rsidR="00C56450" w:rsidRDefault="00C56450" w:rsidP="00C56450">
                  <w:pPr>
                    <w:autoSpaceDE w:val="0"/>
                    <w:autoSpaceDN w:val="0"/>
                    <w:adjustRightInd w:val="0"/>
                    <w:jc w:val="both"/>
                    <w:rPr>
                      <w:rFonts w:ascii="Times New Roman" w:hAnsi="Times New Roman"/>
                    </w:rPr>
                  </w:pPr>
                  <w:r w:rsidRPr="00C56450">
                    <w:rPr>
                      <w:rFonts w:ascii="Times New Roman" w:eastAsiaTheme="minorHAnsi" w:hAnsi="Times New Roman"/>
                      <w:lang w:eastAsia="en-US"/>
                    </w:rPr>
                    <w:t>Новые индивидуальные дома усадебного типа с участками должны</w:t>
                  </w:r>
                  <w:r>
                    <w:rPr>
                      <w:rFonts w:ascii="Times New Roman" w:eastAsiaTheme="minorHAnsi" w:hAnsi="Times New Roman"/>
                      <w:lang w:eastAsia="en-US"/>
                    </w:rPr>
                    <w:t xml:space="preserve"> </w:t>
                  </w:r>
                  <w:r w:rsidRPr="00C56450">
                    <w:rPr>
                      <w:rFonts w:ascii="Times New Roman" w:eastAsiaTheme="minorHAnsi" w:hAnsi="Times New Roman"/>
                      <w:lang w:eastAsia="en-US"/>
                    </w:rPr>
                    <w:t>строиться на свободной территории, в пределах границ деревни.</w:t>
                  </w:r>
                  <w:r>
                    <w:rPr>
                      <w:rFonts w:ascii="Times New Roman" w:eastAsiaTheme="minorHAnsi" w:hAnsi="Times New Roman"/>
                      <w:lang w:eastAsia="en-US"/>
                    </w:rPr>
                    <w:t xml:space="preserve"> </w:t>
                  </w:r>
                  <w:r w:rsidRPr="00C56450">
                    <w:rPr>
                      <w:rFonts w:ascii="Times New Roman" w:eastAsiaTheme="minorHAnsi" w:hAnsi="Times New Roman"/>
                      <w:lang w:eastAsia="en-US"/>
                    </w:rPr>
                    <w:t>Генпланом предлагается выделение 8 участков в северной части по 18-24 соток для развития существующей улицы.</w:t>
                  </w:r>
                  <w:r>
                    <w:rPr>
                      <w:rFonts w:ascii="Times New Roman" w:eastAsiaTheme="minorHAnsi" w:hAnsi="Times New Roman"/>
                      <w:lang w:eastAsia="en-US"/>
                    </w:rPr>
                    <w:t xml:space="preserve"> </w:t>
                  </w:r>
                  <w:r w:rsidRPr="00C56450">
                    <w:rPr>
                      <w:rFonts w:ascii="Times New Roman" w:eastAsiaTheme="minorHAnsi" w:hAnsi="Times New Roman"/>
                      <w:lang w:eastAsia="en-US"/>
                    </w:rPr>
                    <w:t>Многие индивидуальные дома имеют дополнительные земельные</w:t>
                  </w:r>
                  <w:r>
                    <w:rPr>
                      <w:rFonts w:ascii="Times New Roman" w:eastAsiaTheme="minorHAnsi" w:hAnsi="Times New Roman"/>
                      <w:lang w:eastAsia="en-US"/>
                    </w:rPr>
                    <w:t xml:space="preserve"> </w:t>
                  </w:r>
                  <w:r w:rsidRPr="00C56450">
                    <w:rPr>
                      <w:rFonts w:ascii="Times New Roman" w:eastAsiaTheme="minorHAnsi" w:hAnsi="Times New Roman"/>
                      <w:lang w:eastAsia="en-US"/>
                    </w:rPr>
                    <w:t>участки, прилегающие к огородам, особенно на улицах 40 лет Победы и</w:t>
                  </w:r>
                  <w:r>
                    <w:rPr>
                      <w:rFonts w:ascii="Times New Roman" w:eastAsiaTheme="minorHAnsi" w:hAnsi="Times New Roman"/>
                      <w:lang w:eastAsia="en-US"/>
                    </w:rPr>
                    <w:t xml:space="preserve"> </w:t>
                  </w:r>
                  <w:r w:rsidRPr="00C56450">
                    <w:rPr>
                      <w:rFonts w:ascii="Times New Roman" w:eastAsiaTheme="minorHAnsi" w:hAnsi="Times New Roman"/>
                      <w:lang w:eastAsia="en-US"/>
                    </w:rPr>
                    <w:t>Первомайская. Поэтому жилая застройка на этих улицах будет удобна для</w:t>
                  </w:r>
                  <w:r>
                    <w:rPr>
                      <w:rFonts w:ascii="Times New Roman" w:eastAsiaTheme="minorHAnsi" w:hAnsi="Times New Roman"/>
                      <w:lang w:eastAsia="en-US"/>
                    </w:rPr>
                    <w:t xml:space="preserve"> </w:t>
                  </w:r>
                  <w:r w:rsidRPr="00C56450">
                    <w:rPr>
                      <w:rFonts w:ascii="Times New Roman" w:eastAsiaTheme="minorHAnsi" w:hAnsi="Times New Roman"/>
                      <w:lang w:eastAsia="en-US"/>
                    </w:rPr>
                    <w:t>ограниченного личного подсобного хозяйства (ЛПХ).</w:t>
                  </w:r>
                </w:p>
              </w:tc>
            </w:tr>
            <w:tr w:rsidR="00C56450" w:rsidTr="00C56450">
              <w:tc>
                <w:tcPr>
                  <w:tcW w:w="7825" w:type="dxa"/>
                </w:tcPr>
                <w:p w:rsidR="00C56450" w:rsidRPr="001A5F00" w:rsidRDefault="00C56450" w:rsidP="008D5DF4">
                  <w:pPr>
                    <w:autoSpaceDE w:val="0"/>
                    <w:autoSpaceDN w:val="0"/>
                    <w:adjustRightInd w:val="0"/>
                    <w:jc w:val="both"/>
                    <w:rPr>
                      <w:rFonts w:ascii="Times New Roman" w:eastAsiaTheme="minorHAnsi" w:hAnsi="Times New Roman"/>
                      <w:u w:val="single"/>
                      <w:lang w:eastAsia="en-US"/>
                    </w:rPr>
                  </w:pPr>
                  <w:r w:rsidRPr="001A5F00">
                    <w:rPr>
                      <w:rFonts w:ascii="Times New Roman" w:eastAsiaTheme="minorHAnsi" w:hAnsi="Times New Roman"/>
                      <w:u w:val="single"/>
                      <w:lang w:eastAsia="en-US"/>
                    </w:rPr>
                    <w:t>Основные общественные здания и сооружения:</w:t>
                  </w:r>
                </w:p>
                <w:p w:rsidR="00682286" w:rsidRDefault="00C56450" w:rsidP="008D5DF4">
                  <w:pPr>
                    <w:autoSpaceDE w:val="0"/>
                    <w:autoSpaceDN w:val="0"/>
                    <w:adjustRightInd w:val="0"/>
                    <w:jc w:val="both"/>
                    <w:rPr>
                      <w:rFonts w:ascii="Times New Roman" w:eastAsiaTheme="minorHAnsi" w:hAnsi="Times New Roman"/>
                      <w:lang w:eastAsia="en-US"/>
                    </w:rPr>
                  </w:pPr>
                  <w:r w:rsidRPr="001337D7">
                    <w:rPr>
                      <w:rFonts w:ascii="Times New Roman" w:eastAsiaTheme="minorHAnsi" w:hAnsi="Times New Roman"/>
                      <w:lang w:eastAsia="en-US"/>
                    </w:rPr>
                    <w:t>Основные общественные здания расположены на улице 40 лет Победы</w:t>
                  </w:r>
                  <w:r>
                    <w:rPr>
                      <w:rFonts w:ascii="Times New Roman" w:eastAsiaTheme="minorHAnsi" w:hAnsi="Times New Roman"/>
                      <w:lang w:eastAsia="en-US"/>
                    </w:rPr>
                    <w:t xml:space="preserve"> </w:t>
                  </w:r>
                  <w:r w:rsidRPr="001337D7">
                    <w:rPr>
                      <w:rFonts w:ascii="Times New Roman" w:eastAsiaTheme="minorHAnsi" w:hAnsi="Times New Roman"/>
                      <w:lang w:eastAsia="en-US"/>
                    </w:rPr>
                    <w:t>довольно компактно. Они вместе образуют общественно-деловую</w:t>
                  </w:r>
                  <w:r>
                    <w:rPr>
                      <w:rFonts w:ascii="Times New Roman" w:eastAsiaTheme="minorHAnsi" w:hAnsi="Times New Roman"/>
                      <w:lang w:eastAsia="en-US"/>
                    </w:rPr>
                    <w:t xml:space="preserve"> </w:t>
                  </w:r>
                  <w:r w:rsidRPr="001337D7">
                    <w:rPr>
                      <w:rFonts w:ascii="Times New Roman" w:eastAsiaTheme="minorHAnsi" w:hAnsi="Times New Roman"/>
                      <w:lang w:eastAsia="en-US"/>
                    </w:rPr>
                    <w:t>территорию, являющуюся функционально центром деревни.</w:t>
                  </w:r>
                  <w:r>
                    <w:rPr>
                      <w:rFonts w:ascii="Times New Roman" w:eastAsiaTheme="minorHAnsi" w:hAnsi="Times New Roman"/>
                      <w:lang w:eastAsia="en-US"/>
                    </w:rPr>
                    <w:t xml:space="preserve"> </w:t>
                  </w:r>
                  <w:r w:rsidRPr="001337D7">
                    <w:rPr>
                      <w:rFonts w:ascii="Times New Roman" w:eastAsiaTheme="minorHAnsi" w:hAnsi="Times New Roman"/>
                      <w:lang w:eastAsia="en-US"/>
                    </w:rPr>
                    <w:t>В административном двухэтажном кирпичном здании размещаются:</w:t>
                  </w:r>
                  <w:r>
                    <w:rPr>
                      <w:rFonts w:ascii="Times New Roman" w:eastAsiaTheme="minorHAnsi" w:hAnsi="Times New Roman"/>
                      <w:lang w:eastAsia="en-US"/>
                    </w:rPr>
                    <w:t xml:space="preserve"> </w:t>
                  </w:r>
                  <w:r w:rsidRPr="001337D7">
                    <w:rPr>
                      <w:rFonts w:ascii="Times New Roman" w:eastAsiaTheme="minorHAnsi" w:hAnsi="Times New Roman"/>
                      <w:lang w:eastAsia="en-US"/>
                    </w:rPr>
                    <w:t>администрация сельского поселения, контора СПК «Рассвет», почта, АТС.</w:t>
                  </w:r>
                  <w:r>
                    <w:rPr>
                      <w:rFonts w:ascii="Times New Roman" w:eastAsiaTheme="minorHAnsi" w:hAnsi="Times New Roman"/>
                      <w:lang w:eastAsia="en-US"/>
                    </w:rPr>
                    <w:t xml:space="preserve"> </w:t>
                  </w:r>
                  <w:r w:rsidRPr="001337D7">
                    <w:rPr>
                      <w:rFonts w:ascii="Times New Roman" w:eastAsiaTheme="minorHAnsi" w:hAnsi="Times New Roman"/>
                      <w:lang w:eastAsia="en-US"/>
                    </w:rPr>
                    <w:t>Здание построено в 1977г., сейчас в хорошем состоянии.</w:t>
                  </w:r>
                  <w:r>
                    <w:rPr>
                      <w:rFonts w:ascii="Times New Roman" w:eastAsiaTheme="minorHAnsi" w:hAnsi="Times New Roman"/>
                      <w:lang w:eastAsia="en-US"/>
                    </w:rPr>
                    <w:t xml:space="preserve"> </w:t>
                  </w:r>
                  <w:r w:rsidRPr="001337D7">
                    <w:rPr>
                      <w:rFonts w:ascii="Times New Roman" w:eastAsiaTheme="minorHAnsi" w:hAnsi="Times New Roman"/>
                      <w:lang w:eastAsia="en-US"/>
                    </w:rPr>
                    <w:t>Рядом расположена территория школы. Кроме основного кирпичного</w:t>
                  </w:r>
                  <w:r>
                    <w:rPr>
                      <w:rFonts w:ascii="Times New Roman" w:eastAsiaTheme="minorHAnsi" w:hAnsi="Times New Roman"/>
                      <w:lang w:eastAsia="en-US"/>
                    </w:rPr>
                    <w:t xml:space="preserve"> </w:t>
                  </w:r>
                  <w:r w:rsidRPr="001337D7">
                    <w:rPr>
                      <w:rFonts w:ascii="Times New Roman" w:eastAsiaTheme="minorHAnsi" w:hAnsi="Times New Roman"/>
                      <w:lang w:eastAsia="en-US"/>
                    </w:rPr>
                    <w:t>двухэтажного здания школы есть вспомогательное одноэтажное</w:t>
                  </w:r>
                  <w:r>
                    <w:rPr>
                      <w:rFonts w:ascii="Times New Roman" w:eastAsiaTheme="minorHAnsi" w:hAnsi="Times New Roman"/>
                      <w:lang w:eastAsia="en-US"/>
                    </w:rPr>
                    <w:t xml:space="preserve"> </w:t>
                  </w:r>
                  <w:r w:rsidRPr="001337D7">
                    <w:rPr>
                      <w:rFonts w:ascii="Times New Roman" w:eastAsiaTheme="minorHAnsi" w:hAnsi="Times New Roman"/>
                      <w:lang w:eastAsia="en-US"/>
                    </w:rPr>
                    <w:t>(недействующее) здание, спортплощадка, хозпостройки.</w:t>
                  </w:r>
                  <w:r>
                    <w:rPr>
                      <w:rFonts w:ascii="Times New Roman" w:eastAsiaTheme="minorHAnsi" w:hAnsi="Times New Roman"/>
                      <w:lang w:eastAsia="en-US"/>
                    </w:rPr>
                    <w:t xml:space="preserve"> </w:t>
                  </w:r>
                  <w:r w:rsidRPr="001337D7">
                    <w:rPr>
                      <w:rFonts w:ascii="Times New Roman" w:eastAsiaTheme="minorHAnsi" w:hAnsi="Times New Roman"/>
                      <w:lang w:eastAsia="en-US"/>
                    </w:rPr>
                    <w:t>Клуб представляет собой вместительное по площади кирпичное здание</w:t>
                  </w:r>
                  <w:r>
                    <w:rPr>
                      <w:rFonts w:ascii="Times New Roman" w:eastAsiaTheme="minorHAnsi" w:hAnsi="Times New Roman"/>
                      <w:lang w:eastAsia="en-US"/>
                    </w:rPr>
                    <w:t xml:space="preserve"> </w:t>
                  </w:r>
                  <w:r w:rsidRPr="001337D7">
                    <w:rPr>
                      <w:rFonts w:ascii="Times New Roman" w:eastAsiaTheme="minorHAnsi" w:hAnsi="Times New Roman"/>
                      <w:lang w:eastAsia="en-US"/>
                    </w:rPr>
                    <w:t>1966 года постройки. Состояние удовлетворительное. Напротив клуба есть</w:t>
                  </w:r>
                  <w:r>
                    <w:rPr>
                      <w:rFonts w:ascii="Times New Roman" w:eastAsiaTheme="minorHAnsi" w:hAnsi="Times New Roman"/>
                      <w:lang w:eastAsia="en-US"/>
                    </w:rPr>
                    <w:t xml:space="preserve"> </w:t>
                  </w:r>
                  <w:r w:rsidRPr="001337D7">
                    <w:rPr>
                      <w:rFonts w:ascii="Times New Roman" w:eastAsiaTheme="minorHAnsi" w:hAnsi="Times New Roman"/>
                      <w:lang w:eastAsia="en-US"/>
                    </w:rPr>
                    <w:t>сквер с памятником погибшим воинам.</w:t>
                  </w:r>
                  <w:r>
                    <w:rPr>
                      <w:rFonts w:ascii="Times New Roman" w:eastAsiaTheme="minorHAnsi" w:hAnsi="Times New Roman"/>
                      <w:lang w:eastAsia="en-US"/>
                    </w:rPr>
                    <w:t xml:space="preserve"> </w:t>
                  </w:r>
                  <w:r w:rsidRPr="001337D7">
                    <w:rPr>
                      <w:rFonts w:ascii="Times New Roman" w:eastAsiaTheme="minorHAnsi" w:hAnsi="Times New Roman"/>
                      <w:lang w:eastAsia="en-US"/>
                    </w:rPr>
                    <w:t>Магазины (3 шт.) расположены поблизости, в отдельно стоящих</w:t>
                  </w:r>
                  <w:r>
                    <w:rPr>
                      <w:rFonts w:ascii="Times New Roman" w:eastAsiaTheme="minorHAnsi" w:hAnsi="Times New Roman"/>
                      <w:lang w:eastAsia="en-US"/>
                    </w:rPr>
                    <w:t xml:space="preserve"> </w:t>
                  </w:r>
                  <w:r w:rsidRPr="001337D7">
                    <w:rPr>
                      <w:rFonts w:ascii="Times New Roman" w:eastAsiaTheme="minorHAnsi" w:hAnsi="Times New Roman"/>
                      <w:lang w:eastAsia="en-US"/>
                    </w:rPr>
                    <w:t>зданиях.</w:t>
                  </w:r>
                  <w:r>
                    <w:rPr>
                      <w:rFonts w:ascii="Times New Roman" w:eastAsiaTheme="minorHAnsi" w:hAnsi="Times New Roman"/>
                      <w:lang w:eastAsia="en-US"/>
                    </w:rPr>
                    <w:t xml:space="preserve"> </w:t>
                  </w:r>
                  <w:r w:rsidRPr="001337D7">
                    <w:rPr>
                      <w:rFonts w:ascii="Times New Roman" w:eastAsiaTheme="minorHAnsi" w:hAnsi="Times New Roman"/>
                      <w:lang w:eastAsia="en-US"/>
                    </w:rPr>
                    <w:t>В конце улицы Комсомольская, расположен детский сад, имеющий свою</w:t>
                  </w:r>
                  <w:r>
                    <w:rPr>
                      <w:rFonts w:ascii="Times New Roman" w:eastAsiaTheme="minorHAnsi" w:hAnsi="Times New Roman"/>
                      <w:lang w:eastAsia="en-US"/>
                    </w:rPr>
                    <w:t xml:space="preserve"> </w:t>
                  </w:r>
                  <w:r w:rsidRPr="001337D7">
                    <w:rPr>
                      <w:rFonts w:ascii="Times New Roman" w:eastAsiaTheme="minorHAnsi" w:hAnsi="Times New Roman"/>
                      <w:lang w:eastAsia="en-US"/>
                    </w:rPr>
                    <w:t>территорию. Здание кирпичное двухэтажное 1976г. постройки, в хорошем</w:t>
                  </w:r>
                  <w:r>
                    <w:rPr>
                      <w:rFonts w:ascii="Times New Roman" w:eastAsiaTheme="minorHAnsi" w:hAnsi="Times New Roman"/>
                      <w:lang w:eastAsia="en-US"/>
                    </w:rPr>
                    <w:t xml:space="preserve"> </w:t>
                  </w:r>
                  <w:r w:rsidRPr="001337D7">
                    <w:rPr>
                      <w:rFonts w:ascii="Times New Roman" w:eastAsiaTheme="minorHAnsi" w:hAnsi="Times New Roman"/>
                      <w:lang w:eastAsia="en-US"/>
                    </w:rPr>
                    <w:t>состоянии.</w:t>
                  </w:r>
                  <w:r>
                    <w:rPr>
                      <w:rFonts w:ascii="Times New Roman" w:eastAsiaTheme="minorHAnsi" w:hAnsi="Times New Roman"/>
                      <w:lang w:eastAsia="en-US"/>
                    </w:rPr>
                    <w:t xml:space="preserve"> </w:t>
                  </w:r>
                  <w:r w:rsidRPr="001337D7">
                    <w:rPr>
                      <w:rFonts w:ascii="Times New Roman" w:eastAsiaTheme="minorHAnsi" w:hAnsi="Times New Roman"/>
                      <w:lang w:eastAsia="en-US"/>
                    </w:rPr>
                    <w:t>Столовая находится по ул. Школьная, медпункт - по улице 40 лет</w:t>
                  </w:r>
                  <w:r>
                    <w:rPr>
                      <w:rFonts w:ascii="Times New Roman" w:eastAsiaTheme="minorHAnsi" w:hAnsi="Times New Roman"/>
                      <w:lang w:eastAsia="en-US"/>
                    </w:rPr>
                    <w:t xml:space="preserve"> </w:t>
                  </w:r>
                  <w:r w:rsidRPr="001337D7">
                    <w:rPr>
                      <w:rFonts w:ascii="Times New Roman" w:eastAsiaTheme="minorHAnsi" w:hAnsi="Times New Roman"/>
                      <w:lang w:eastAsia="en-US"/>
                    </w:rPr>
                    <w:t>Победы. Оба здания одноэтажные, деревянные.</w:t>
                  </w:r>
                  <w:r>
                    <w:rPr>
                      <w:rFonts w:ascii="Times New Roman" w:eastAsiaTheme="minorHAnsi" w:hAnsi="Times New Roman"/>
                      <w:lang w:eastAsia="en-US"/>
                    </w:rPr>
                    <w:t xml:space="preserve"> </w:t>
                  </w:r>
                  <w:r w:rsidRPr="001337D7">
                    <w:rPr>
                      <w:rFonts w:ascii="Times New Roman" w:eastAsiaTheme="minorHAnsi" w:hAnsi="Times New Roman"/>
                      <w:lang w:eastAsia="en-US"/>
                    </w:rPr>
                    <w:t>На юго-западе территории деревни расположена спортивная площадка.</w:t>
                  </w:r>
                  <w:r>
                    <w:rPr>
                      <w:rFonts w:ascii="Times New Roman" w:eastAsiaTheme="minorHAnsi" w:hAnsi="Times New Roman"/>
                      <w:lang w:eastAsia="en-US"/>
                    </w:rPr>
                    <w:t xml:space="preserve"> </w:t>
                  </w:r>
                  <w:r w:rsidRPr="001337D7">
                    <w:rPr>
                      <w:rFonts w:ascii="Times New Roman" w:eastAsiaTheme="minorHAnsi" w:hAnsi="Times New Roman"/>
                      <w:lang w:eastAsia="en-US"/>
                    </w:rPr>
                    <w:t>В ее составе — футбольное поле и оборудованная детская площадка.</w:t>
                  </w:r>
                  <w:r>
                    <w:rPr>
                      <w:rFonts w:ascii="Times New Roman" w:eastAsiaTheme="minorHAnsi" w:hAnsi="Times New Roman"/>
                      <w:lang w:eastAsia="en-US"/>
                    </w:rPr>
                    <w:t xml:space="preserve"> </w:t>
                  </w:r>
                  <w:r w:rsidRPr="001337D7">
                    <w:rPr>
                      <w:rFonts w:ascii="Times New Roman" w:eastAsiaTheme="minorHAnsi" w:hAnsi="Times New Roman"/>
                      <w:lang w:eastAsia="en-US"/>
                    </w:rPr>
                    <w:t>Основные общественные здания в хорошем или удовлетворительном</w:t>
                  </w:r>
                  <w:r>
                    <w:rPr>
                      <w:rFonts w:ascii="Times New Roman" w:eastAsiaTheme="minorHAnsi" w:hAnsi="Times New Roman"/>
                      <w:lang w:eastAsia="en-US"/>
                    </w:rPr>
                    <w:t xml:space="preserve"> </w:t>
                  </w:r>
                  <w:r w:rsidRPr="001337D7">
                    <w:rPr>
                      <w:rFonts w:ascii="Times New Roman" w:eastAsiaTheme="minorHAnsi" w:hAnsi="Times New Roman"/>
                      <w:lang w:eastAsia="en-US"/>
                    </w:rPr>
                    <w:t>состоянии.</w:t>
                  </w:r>
                  <w:r w:rsidR="00682286">
                    <w:rPr>
                      <w:rFonts w:ascii="Times New Roman" w:eastAsiaTheme="minorHAnsi" w:hAnsi="Times New Roman"/>
                      <w:lang w:eastAsia="en-US"/>
                    </w:rPr>
                    <w:t xml:space="preserve"> </w:t>
                  </w:r>
                </w:p>
                <w:p w:rsidR="00682286" w:rsidRDefault="00682286" w:rsidP="008D5DF4">
                  <w:pPr>
                    <w:autoSpaceDE w:val="0"/>
                    <w:autoSpaceDN w:val="0"/>
                    <w:adjustRightInd w:val="0"/>
                    <w:jc w:val="both"/>
                    <w:rPr>
                      <w:rFonts w:ascii="Times New Roman" w:eastAsiaTheme="minorHAnsi" w:hAnsi="Times New Roman"/>
                      <w:lang w:eastAsia="en-US"/>
                    </w:rPr>
                  </w:pPr>
                  <w:r>
                    <w:rPr>
                      <w:rFonts w:ascii="Times New Roman" w:eastAsiaTheme="minorHAnsi" w:hAnsi="Times New Roman"/>
                      <w:lang w:eastAsia="en-US"/>
                    </w:rPr>
                    <w:t>Обустроен сквер с часовней в центре общественной зоны по ул.40 лет Победы. Имеется 1 детская игровая площадка рядом с общественной зоной.</w:t>
                  </w:r>
                </w:p>
                <w:p w:rsidR="00C56450" w:rsidRDefault="00C56450" w:rsidP="008D5DF4">
                  <w:pPr>
                    <w:autoSpaceDE w:val="0"/>
                    <w:autoSpaceDN w:val="0"/>
                    <w:adjustRightInd w:val="0"/>
                    <w:jc w:val="both"/>
                    <w:rPr>
                      <w:rFonts w:ascii="Times New Roman" w:hAnsi="Times New Roman"/>
                    </w:rPr>
                  </w:pPr>
                  <w:r w:rsidRPr="001337D7">
                    <w:rPr>
                      <w:rFonts w:ascii="Times New Roman" w:eastAsiaTheme="minorHAnsi" w:hAnsi="Times New Roman"/>
                      <w:lang w:eastAsia="en-US"/>
                    </w:rPr>
                    <w:t xml:space="preserve"> Некоторые требуют реконструкции или ремонта.</w:t>
                  </w:r>
                  <w:r>
                    <w:rPr>
                      <w:rFonts w:ascii="Times New Roman" w:eastAsiaTheme="minorHAnsi" w:hAnsi="Times New Roman"/>
                      <w:lang w:eastAsia="en-US"/>
                    </w:rPr>
                    <w:t xml:space="preserve"> </w:t>
                  </w:r>
                  <w:r w:rsidRPr="001337D7">
                    <w:rPr>
                      <w:rFonts w:ascii="Times New Roman" w:eastAsiaTheme="minorHAnsi" w:hAnsi="Times New Roman"/>
                      <w:lang w:eastAsia="en-US"/>
                    </w:rPr>
                    <w:t>Целесообразно окончательное формирование функциональной зоны</w:t>
                  </w:r>
                  <w:r>
                    <w:rPr>
                      <w:rFonts w:ascii="Times New Roman" w:eastAsiaTheme="minorHAnsi" w:hAnsi="Times New Roman"/>
                      <w:lang w:eastAsia="en-US"/>
                    </w:rPr>
                    <w:t xml:space="preserve"> </w:t>
                  </w:r>
                  <w:r w:rsidRPr="001337D7">
                    <w:rPr>
                      <w:rFonts w:ascii="Times New Roman" w:eastAsiaTheme="minorHAnsi" w:hAnsi="Times New Roman"/>
                      <w:lang w:eastAsia="en-US"/>
                    </w:rPr>
                    <w:t>общественной застройки.</w:t>
                  </w:r>
                </w:p>
              </w:tc>
              <w:tc>
                <w:tcPr>
                  <w:tcW w:w="5670" w:type="dxa"/>
                </w:tcPr>
                <w:p w:rsidR="00C56450" w:rsidRPr="001A5F00" w:rsidRDefault="00C56450" w:rsidP="00C56450">
                  <w:pPr>
                    <w:autoSpaceDE w:val="0"/>
                    <w:autoSpaceDN w:val="0"/>
                    <w:adjustRightInd w:val="0"/>
                    <w:jc w:val="both"/>
                    <w:rPr>
                      <w:rFonts w:ascii="Times New Roman" w:eastAsiaTheme="minorHAnsi" w:hAnsi="Times New Roman"/>
                      <w:u w:val="single"/>
                      <w:lang w:eastAsia="en-US"/>
                    </w:rPr>
                  </w:pPr>
                  <w:r w:rsidRPr="001A5F00">
                    <w:rPr>
                      <w:rFonts w:ascii="Times New Roman" w:eastAsiaTheme="minorHAnsi" w:hAnsi="Times New Roman"/>
                      <w:u w:val="single"/>
                      <w:lang w:eastAsia="en-US"/>
                    </w:rPr>
                    <w:t>Основные общественные здания и сооружения:</w:t>
                  </w:r>
                </w:p>
                <w:p w:rsidR="00C56450" w:rsidRPr="00C56450" w:rsidRDefault="00C56450" w:rsidP="00C56450">
                  <w:pPr>
                    <w:autoSpaceDE w:val="0"/>
                    <w:autoSpaceDN w:val="0"/>
                    <w:adjustRightInd w:val="0"/>
                    <w:jc w:val="both"/>
                    <w:rPr>
                      <w:rFonts w:ascii="Times New Roman" w:eastAsiaTheme="minorHAnsi" w:hAnsi="Times New Roman"/>
                      <w:lang w:eastAsia="en-US"/>
                    </w:rPr>
                  </w:pPr>
                  <w:r w:rsidRPr="00C56450">
                    <w:rPr>
                      <w:rFonts w:ascii="Times New Roman" w:eastAsiaTheme="minorHAnsi" w:hAnsi="Times New Roman"/>
                      <w:lang w:eastAsia="en-US"/>
                    </w:rPr>
                    <w:t>В зоне общественной застройки генпланом предлагаются новые объекты</w:t>
                  </w:r>
                  <w:r>
                    <w:rPr>
                      <w:rFonts w:ascii="Times New Roman" w:eastAsiaTheme="minorHAnsi" w:hAnsi="Times New Roman"/>
                      <w:lang w:eastAsia="en-US"/>
                    </w:rPr>
                    <w:t xml:space="preserve"> </w:t>
                  </w:r>
                  <w:r w:rsidRPr="00C56450">
                    <w:rPr>
                      <w:rFonts w:ascii="Times New Roman" w:eastAsiaTheme="minorHAnsi" w:hAnsi="Times New Roman"/>
                      <w:lang w:eastAsia="en-US"/>
                    </w:rPr>
                    <w:t>строительства:</w:t>
                  </w:r>
                </w:p>
                <w:p w:rsidR="00C56450" w:rsidRPr="00C56450" w:rsidRDefault="00C56450" w:rsidP="00C56450">
                  <w:pPr>
                    <w:autoSpaceDE w:val="0"/>
                    <w:autoSpaceDN w:val="0"/>
                    <w:adjustRightInd w:val="0"/>
                    <w:jc w:val="both"/>
                    <w:rPr>
                      <w:rFonts w:ascii="Times New Roman" w:eastAsiaTheme="minorHAnsi" w:hAnsi="Times New Roman"/>
                      <w:lang w:eastAsia="en-US"/>
                    </w:rPr>
                  </w:pPr>
                  <w:r w:rsidRPr="00C56450">
                    <w:rPr>
                      <w:rFonts w:ascii="Times New Roman" w:eastAsiaTheme="minorHAnsi" w:hAnsi="Times New Roman"/>
                      <w:lang w:eastAsia="en-US"/>
                    </w:rPr>
                    <w:t>а) Общественно-торговый центр на пересечении улиц 40 лет Победы и</w:t>
                  </w:r>
                  <w:r>
                    <w:rPr>
                      <w:rFonts w:ascii="Times New Roman" w:eastAsiaTheme="minorHAnsi" w:hAnsi="Times New Roman"/>
                      <w:lang w:eastAsia="en-US"/>
                    </w:rPr>
                    <w:t xml:space="preserve"> </w:t>
                  </w:r>
                  <w:r w:rsidRPr="00C56450">
                    <w:rPr>
                      <w:rFonts w:ascii="Times New Roman" w:eastAsiaTheme="minorHAnsi" w:hAnsi="Times New Roman"/>
                      <w:lang w:eastAsia="en-US"/>
                    </w:rPr>
                    <w:t>Школьная. При нем целесообразно предусмотреть предприятие</w:t>
                  </w:r>
                  <w:r>
                    <w:rPr>
                      <w:rFonts w:ascii="Times New Roman" w:eastAsiaTheme="minorHAnsi" w:hAnsi="Times New Roman"/>
                      <w:lang w:eastAsia="en-US"/>
                    </w:rPr>
                    <w:t xml:space="preserve"> </w:t>
                  </w:r>
                  <w:r w:rsidRPr="00C56450">
                    <w:rPr>
                      <w:rFonts w:ascii="Times New Roman" w:eastAsiaTheme="minorHAnsi" w:hAnsi="Times New Roman"/>
                      <w:lang w:eastAsia="en-US"/>
                    </w:rPr>
                    <w:t>общественного питания - кафе или столовую. Возможны и другие</w:t>
                  </w:r>
                  <w:r>
                    <w:rPr>
                      <w:rFonts w:ascii="Times New Roman" w:eastAsiaTheme="minorHAnsi" w:hAnsi="Times New Roman"/>
                      <w:lang w:eastAsia="en-US"/>
                    </w:rPr>
                    <w:t xml:space="preserve"> </w:t>
                  </w:r>
                  <w:r w:rsidRPr="00C56450">
                    <w:rPr>
                      <w:rFonts w:ascii="Times New Roman" w:eastAsiaTheme="minorHAnsi" w:hAnsi="Times New Roman"/>
                      <w:lang w:eastAsia="en-US"/>
                    </w:rPr>
                    <w:t>предприятия, связанные с обслуживанием населения.</w:t>
                  </w:r>
                </w:p>
                <w:p w:rsidR="00C56450" w:rsidRPr="00C56450" w:rsidRDefault="00682286" w:rsidP="00C56450">
                  <w:pPr>
                    <w:autoSpaceDE w:val="0"/>
                    <w:autoSpaceDN w:val="0"/>
                    <w:adjustRightInd w:val="0"/>
                    <w:jc w:val="both"/>
                    <w:rPr>
                      <w:rFonts w:ascii="Times New Roman" w:eastAsiaTheme="minorHAnsi" w:hAnsi="Times New Roman"/>
                      <w:lang w:eastAsia="en-US"/>
                    </w:rPr>
                  </w:pPr>
                  <w:r>
                    <w:rPr>
                      <w:rFonts w:ascii="Times New Roman" w:eastAsiaTheme="minorHAnsi" w:hAnsi="Times New Roman"/>
                      <w:lang w:eastAsia="en-US"/>
                    </w:rPr>
                    <w:t>в</w:t>
                  </w:r>
                  <w:r w:rsidR="00C56450" w:rsidRPr="00C56450">
                    <w:rPr>
                      <w:rFonts w:ascii="Times New Roman" w:eastAsiaTheme="minorHAnsi" w:hAnsi="Times New Roman"/>
                      <w:lang w:eastAsia="en-US"/>
                    </w:rPr>
                    <w:t>) Сквер — напротив существующего административного здания.</w:t>
                  </w:r>
                </w:p>
                <w:p w:rsidR="00C56450" w:rsidRDefault="00C56450" w:rsidP="00C56450">
                  <w:pPr>
                    <w:autoSpaceDE w:val="0"/>
                    <w:autoSpaceDN w:val="0"/>
                    <w:adjustRightInd w:val="0"/>
                    <w:jc w:val="both"/>
                    <w:rPr>
                      <w:rFonts w:ascii="Times New Roman" w:hAnsi="Times New Roman"/>
                    </w:rPr>
                  </w:pPr>
                  <w:r w:rsidRPr="00C56450">
                    <w:rPr>
                      <w:rFonts w:ascii="Times New Roman" w:eastAsiaTheme="minorHAnsi" w:hAnsi="Times New Roman"/>
                      <w:lang w:eastAsia="en-US"/>
                    </w:rPr>
                    <w:t>Кроме этих новых объектов некоторые общественные здания подлежат</w:t>
                  </w:r>
                  <w:r>
                    <w:rPr>
                      <w:rFonts w:ascii="Times New Roman" w:eastAsiaTheme="minorHAnsi" w:hAnsi="Times New Roman"/>
                      <w:lang w:eastAsia="en-US"/>
                    </w:rPr>
                    <w:t xml:space="preserve"> </w:t>
                  </w:r>
                  <w:r w:rsidRPr="00C56450">
                    <w:rPr>
                      <w:rFonts w:ascii="Times New Roman" w:eastAsiaTheme="minorHAnsi" w:hAnsi="Times New Roman"/>
                      <w:lang w:eastAsia="en-US"/>
                    </w:rPr>
                    <w:t>реконструкции.</w:t>
                  </w:r>
                </w:p>
              </w:tc>
            </w:tr>
            <w:tr w:rsidR="00C56450" w:rsidTr="00C56450">
              <w:tc>
                <w:tcPr>
                  <w:tcW w:w="7825" w:type="dxa"/>
                </w:tcPr>
                <w:p w:rsidR="00C56450" w:rsidRDefault="00C56450" w:rsidP="00682286">
                  <w:pPr>
                    <w:autoSpaceDE w:val="0"/>
                    <w:autoSpaceDN w:val="0"/>
                    <w:adjustRightInd w:val="0"/>
                    <w:jc w:val="both"/>
                    <w:rPr>
                      <w:rFonts w:ascii="Times New Roman" w:hAnsi="Times New Roman"/>
                    </w:rPr>
                  </w:pPr>
                  <w:r w:rsidRPr="001337D7">
                    <w:rPr>
                      <w:rFonts w:ascii="Times New Roman" w:eastAsiaTheme="minorHAnsi" w:hAnsi="Times New Roman"/>
                      <w:u w:val="single"/>
                      <w:lang w:eastAsia="en-US"/>
                    </w:rPr>
                    <w:t>Производственные предприятия:</w:t>
                  </w:r>
                  <w:r w:rsidRPr="00475331">
                    <w:rPr>
                      <w:rFonts w:ascii="Times New Roman" w:eastAsiaTheme="minorHAnsi" w:hAnsi="Times New Roman"/>
                      <w:lang w:eastAsia="en-US"/>
                    </w:rPr>
                    <w:t xml:space="preserve"> </w:t>
                  </w:r>
                  <w:r w:rsidRPr="001337D7">
                    <w:rPr>
                      <w:rFonts w:ascii="Times New Roman" w:eastAsiaTheme="minorHAnsi" w:hAnsi="Times New Roman"/>
                      <w:lang w:eastAsia="en-US"/>
                    </w:rPr>
                    <w:t>С западной стороны от границы деревни, на прилегающей территории,</w:t>
                  </w:r>
                  <w:r>
                    <w:rPr>
                      <w:rFonts w:ascii="Times New Roman" w:eastAsiaTheme="minorHAnsi" w:hAnsi="Times New Roman"/>
                      <w:lang w:eastAsia="en-US"/>
                    </w:rPr>
                    <w:t xml:space="preserve"> </w:t>
                  </w:r>
                  <w:r w:rsidRPr="001337D7">
                    <w:rPr>
                      <w:rFonts w:ascii="Times New Roman" w:eastAsiaTheme="minorHAnsi" w:hAnsi="Times New Roman"/>
                      <w:lang w:eastAsia="en-US"/>
                    </w:rPr>
                    <w:t xml:space="preserve">находится сельскохозяйственная производственная зона </w:t>
                  </w:r>
                  <w:r>
                    <w:rPr>
                      <w:rFonts w:ascii="Times New Roman" w:eastAsiaTheme="minorHAnsi" w:hAnsi="Times New Roman"/>
                      <w:lang w:eastAsia="en-US"/>
                    </w:rPr>
                    <w:t xml:space="preserve">СПК </w:t>
                  </w:r>
                  <w:r w:rsidRPr="001337D7">
                    <w:rPr>
                      <w:rFonts w:ascii="Times New Roman" w:eastAsiaTheme="minorHAnsi" w:hAnsi="Times New Roman"/>
                      <w:lang w:eastAsia="en-US"/>
                    </w:rPr>
                    <w:t>«Рассвет». Она состоит из животноводческого комплекса, механического</w:t>
                  </w:r>
                  <w:r>
                    <w:rPr>
                      <w:rFonts w:ascii="Times New Roman" w:eastAsiaTheme="minorHAnsi" w:hAnsi="Times New Roman"/>
                      <w:lang w:eastAsia="en-US"/>
                    </w:rPr>
                    <w:t xml:space="preserve"> </w:t>
                  </w:r>
                  <w:r w:rsidRPr="001337D7">
                    <w:rPr>
                      <w:rFonts w:ascii="Times New Roman" w:eastAsiaTheme="minorHAnsi" w:hAnsi="Times New Roman"/>
                      <w:lang w:eastAsia="en-US"/>
                    </w:rPr>
                    <w:t>сектора и складского сектора.</w:t>
                  </w:r>
                  <w:r>
                    <w:rPr>
                      <w:rFonts w:ascii="Times New Roman" w:eastAsiaTheme="minorHAnsi" w:hAnsi="Times New Roman"/>
                      <w:lang w:eastAsia="en-US"/>
                    </w:rPr>
                    <w:t xml:space="preserve"> </w:t>
                  </w:r>
                  <w:r w:rsidRPr="001337D7">
                    <w:rPr>
                      <w:rFonts w:ascii="Times New Roman" w:eastAsiaTheme="minorHAnsi" w:hAnsi="Times New Roman"/>
                      <w:lang w:eastAsia="en-US"/>
                    </w:rPr>
                    <w:t>Основные животноводческие здания: телятник, коровники, кормоцех —</w:t>
                  </w:r>
                  <w:r>
                    <w:rPr>
                      <w:rFonts w:ascii="Times New Roman" w:eastAsiaTheme="minorHAnsi" w:hAnsi="Times New Roman"/>
                      <w:lang w:eastAsia="en-US"/>
                    </w:rPr>
                    <w:t xml:space="preserve"> </w:t>
                  </w:r>
                  <w:r w:rsidRPr="001337D7">
                    <w:rPr>
                      <w:rFonts w:ascii="Times New Roman" w:eastAsiaTheme="minorHAnsi" w:hAnsi="Times New Roman"/>
                      <w:lang w:eastAsia="en-US"/>
                    </w:rPr>
                    <w:t>сохранились. Произведена частичная реконструкция и модернизация</w:t>
                  </w:r>
                  <w:r>
                    <w:rPr>
                      <w:rFonts w:ascii="Times New Roman" w:eastAsiaTheme="minorHAnsi" w:hAnsi="Times New Roman"/>
                      <w:lang w:eastAsia="en-US"/>
                    </w:rPr>
                    <w:t xml:space="preserve"> </w:t>
                  </w:r>
                  <w:r w:rsidRPr="001337D7">
                    <w:rPr>
                      <w:rFonts w:ascii="Times New Roman" w:eastAsiaTheme="minorHAnsi" w:hAnsi="Times New Roman"/>
                      <w:lang w:eastAsia="en-US"/>
                    </w:rPr>
                    <w:t xml:space="preserve">некоторых помещений. В настоящее время в животноводческом </w:t>
                  </w:r>
                  <w:r w:rsidRPr="00682286">
                    <w:rPr>
                      <w:rFonts w:ascii="Times New Roman" w:eastAsiaTheme="minorHAnsi" w:hAnsi="Times New Roman"/>
                      <w:lang w:eastAsia="en-US"/>
                    </w:rPr>
                    <w:t xml:space="preserve">комплексе </w:t>
                  </w:r>
                  <w:r w:rsidR="00682286" w:rsidRPr="00682286">
                    <w:rPr>
                      <w:rFonts w:ascii="Times New Roman" w:eastAsiaTheme="minorHAnsi" w:hAnsi="Times New Roman"/>
                      <w:lang w:eastAsia="en-US"/>
                    </w:rPr>
                    <w:t>4</w:t>
                  </w:r>
                  <w:r w:rsidRPr="00682286">
                    <w:rPr>
                      <w:rFonts w:ascii="Times New Roman" w:eastAsiaTheme="minorHAnsi" w:hAnsi="Times New Roman"/>
                      <w:lang w:eastAsia="en-US"/>
                    </w:rPr>
                    <w:t>00 голов</w:t>
                  </w:r>
                  <w:r w:rsidRPr="001337D7">
                    <w:rPr>
                      <w:rFonts w:ascii="Times New Roman" w:eastAsiaTheme="minorHAnsi" w:hAnsi="Times New Roman"/>
                      <w:lang w:eastAsia="en-US"/>
                    </w:rPr>
                    <w:t xml:space="preserve"> крупного рогатого скота. Есть недействующие здания или в</w:t>
                  </w:r>
                  <w:r>
                    <w:rPr>
                      <w:rFonts w:ascii="Times New Roman" w:eastAsiaTheme="minorHAnsi" w:hAnsi="Times New Roman"/>
                      <w:lang w:eastAsia="en-US"/>
                    </w:rPr>
                    <w:t xml:space="preserve"> </w:t>
                  </w:r>
                  <w:r w:rsidRPr="001337D7">
                    <w:rPr>
                      <w:rFonts w:ascii="Times New Roman" w:eastAsiaTheme="minorHAnsi" w:hAnsi="Times New Roman"/>
                      <w:lang w:eastAsia="en-US"/>
                    </w:rPr>
                    <w:t>разрушенном состоянии. В механическом секторе (ранее — ремонтно-техническая база) сохранились некоторые цеха, мастерская, тракторный стан.</w:t>
                  </w:r>
                  <w:r>
                    <w:rPr>
                      <w:rFonts w:ascii="Times New Roman" w:eastAsiaTheme="minorHAnsi" w:hAnsi="Times New Roman"/>
                      <w:lang w:eastAsia="en-US"/>
                    </w:rPr>
                    <w:t xml:space="preserve"> </w:t>
                  </w:r>
                  <w:r w:rsidRPr="001337D7">
                    <w:rPr>
                      <w:rFonts w:ascii="Times New Roman" w:eastAsiaTheme="minorHAnsi" w:hAnsi="Times New Roman"/>
                      <w:lang w:eastAsia="en-US"/>
                    </w:rPr>
                    <w:t>В складском секторе действует гараж (теплая стоянка) и несколько складов.</w:t>
                  </w:r>
                  <w:r>
                    <w:rPr>
                      <w:rFonts w:ascii="Times New Roman" w:eastAsiaTheme="minorHAnsi" w:hAnsi="Times New Roman"/>
                      <w:lang w:eastAsia="en-US"/>
                    </w:rPr>
                    <w:t xml:space="preserve"> </w:t>
                  </w:r>
                  <w:r w:rsidRPr="001337D7">
                    <w:rPr>
                      <w:rFonts w:ascii="Times New Roman" w:eastAsiaTheme="minorHAnsi" w:hAnsi="Times New Roman"/>
                      <w:lang w:eastAsia="en-US"/>
                    </w:rPr>
                    <w:t>Отдельно стоящая котельная расположена между общественной</w:t>
                  </w:r>
                  <w:r>
                    <w:rPr>
                      <w:rFonts w:ascii="Times New Roman" w:eastAsiaTheme="minorHAnsi" w:hAnsi="Times New Roman"/>
                      <w:lang w:eastAsia="en-US"/>
                    </w:rPr>
                    <w:t xml:space="preserve"> </w:t>
                  </w:r>
                  <w:r w:rsidRPr="001337D7">
                    <w:rPr>
                      <w:rFonts w:ascii="Times New Roman" w:eastAsiaTheme="minorHAnsi" w:hAnsi="Times New Roman"/>
                      <w:lang w:eastAsia="en-US"/>
                    </w:rPr>
                    <w:t>застройкой деревни и производственной зоной. Введена в эксплуатацию в</w:t>
                  </w:r>
                  <w:r>
                    <w:rPr>
                      <w:rFonts w:ascii="Times New Roman" w:eastAsiaTheme="minorHAnsi" w:hAnsi="Times New Roman"/>
                      <w:lang w:eastAsia="en-US"/>
                    </w:rPr>
                    <w:t xml:space="preserve"> </w:t>
                  </w:r>
                  <w:r w:rsidRPr="001337D7">
                    <w:rPr>
                      <w:rFonts w:ascii="Times New Roman" w:eastAsiaTheme="minorHAnsi" w:hAnsi="Times New Roman"/>
                      <w:lang w:eastAsia="en-US"/>
                    </w:rPr>
                    <w:t>1976 году. Здание кирпичное, в удовлетворительном состоянии, площадь</w:t>
                  </w:r>
                  <w:r>
                    <w:rPr>
                      <w:rFonts w:ascii="Times New Roman" w:eastAsiaTheme="minorHAnsi" w:hAnsi="Times New Roman"/>
                      <w:lang w:eastAsia="en-US"/>
                    </w:rPr>
                    <w:t xml:space="preserve"> </w:t>
                  </w:r>
                  <w:r w:rsidRPr="001337D7">
                    <w:rPr>
                      <w:rFonts w:ascii="Times New Roman" w:eastAsiaTheme="minorHAnsi" w:hAnsi="Times New Roman"/>
                      <w:lang w:eastAsia="en-US"/>
                    </w:rPr>
                    <w:t>здания — 370м</w:t>
                  </w:r>
                  <w:r w:rsidRPr="001337D7">
                    <w:rPr>
                      <w:rFonts w:ascii="Times New Roman" w:eastAsiaTheme="minorHAnsi" w:hAnsi="Times New Roman"/>
                      <w:vertAlign w:val="superscript"/>
                      <w:lang w:eastAsia="en-US"/>
                    </w:rPr>
                    <w:t>2</w:t>
                  </w:r>
                  <w:r w:rsidRPr="001337D7">
                    <w:rPr>
                      <w:rFonts w:ascii="Times New Roman" w:eastAsiaTheme="minorHAnsi" w:hAnsi="Times New Roman"/>
                      <w:lang w:eastAsia="en-US"/>
                    </w:rPr>
                    <w:t>. Мощность котельной — 2,5 Гкал/час, топливо каменный уголь. Котлы «Луга-Лотос-1,0» - 4 шт. Отпуск тепловой энергии — горячая</w:t>
                  </w:r>
                  <w:r>
                    <w:rPr>
                      <w:rFonts w:ascii="Times New Roman" w:eastAsiaTheme="minorHAnsi" w:hAnsi="Times New Roman"/>
                      <w:lang w:eastAsia="en-US"/>
                    </w:rPr>
                    <w:t xml:space="preserve"> </w:t>
                  </w:r>
                  <w:r w:rsidRPr="001337D7">
                    <w:rPr>
                      <w:rFonts w:ascii="Times New Roman" w:eastAsiaTheme="minorHAnsi" w:hAnsi="Times New Roman"/>
                      <w:lang w:eastAsia="en-US"/>
                    </w:rPr>
                    <w:t>вода.</w:t>
                  </w:r>
                  <w:r>
                    <w:rPr>
                      <w:rFonts w:ascii="Times New Roman" w:eastAsiaTheme="minorHAnsi" w:hAnsi="Times New Roman"/>
                      <w:lang w:eastAsia="en-US"/>
                    </w:rPr>
                    <w:t xml:space="preserve"> </w:t>
                  </w:r>
                  <w:r w:rsidRPr="001337D7">
                    <w:rPr>
                      <w:rFonts w:ascii="Times New Roman" w:eastAsiaTheme="minorHAnsi" w:hAnsi="Times New Roman"/>
                      <w:u w:val="single"/>
                      <w:lang w:eastAsia="en-US"/>
                    </w:rPr>
                    <w:t>Санитарно-защитная зона (СЗЗ) сельхозпредприятия</w:t>
                  </w:r>
                  <w:r w:rsidRPr="001337D7">
                    <w:rPr>
                      <w:rFonts w:ascii="Times New Roman" w:eastAsiaTheme="minorHAnsi" w:hAnsi="Times New Roman"/>
                      <w:lang w:eastAsia="en-US"/>
                    </w:rPr>
                    <w:t xml:space="preserve"> составляет 300м.</w:t>
                  </w:r>
                  <w:r>
                    <w:rPr>
                      <w:rFonts w:ascii="Times New Roman" w:eastAsiaTheme="minorHAnsi" w:hAnsi="Times New Roman"/>
                      <w:lang w:eastAsia="en-US"/>
                    </w:rPr>
                    <w:t xml:space="preserve"> </w:t>
                  </w:r>
                  <w:r w:rsidRPr="001337D7">
                    <w:rPr>
                      <w:rFonts w:ascii="Times New Roman" w:eastAsiaTheme="minorHAnsi" w:hAnsi="Times New Roman"/>
                      <w:lang w:eastAsia="en-US"/>
                    </w:rPr>
                    <w:t>Часть общественной застройки и несколько жилых домов попадают в СЗЗ.</w:t>
                  </w:r>
                </w:p>
              </w:tc>
              <w:tc>
                <w:tcPr>
                  <w:tcW w:w="5670" w:type="dxa"/>
                </w:tcPr>
                <w:p w:rsidR="002A2DE3" w:rsidRPr="002A2DE3" w:rsidRDefault="00C56450" w:rsidP="002A2DE3">
                  <w:pPr>
                    <w:autoSpaceDE w:val="0"/>
                    <w:autoSpaceDN w:val="0"/>
                    <w:adjustRightInd w:val="0"/>
                    <w:jc w:val="both"/>
                    <w:rPr>
                      <w:rFonts w:ascii="Times New Roman" w:eastAsiaTheme="minorHAnsi" w:hAnsi="Times New Roman"/>
                      <w:lang w:eastAsia="en-US"/>
                    </w:rPr>
                  </w:pPr>
                  <w:r w:rsidRPr="00C56450">
                    <w:rPr>
                      <w:rFonts w:ascii="Times New Roman" w:hAnsi="Times New Roman"/>
                      <w:u w:val="single"/>
                    </w:rPr>
                    <w:t>Производственн</w:t>
                  </w:r>
                  <w:r w:rsidR="002A2DE3">
                    <w:rPr>
                      <w:rFonts w:ascii="Times New Roman" w:hAnsi="Times New Roman"/>
                      <w:u w:val="single"/>
                    </w:rPr>
                    <w:t xml:space="preserve">ые предприятия: </w:t>
                  </w:r>
                  <w:r w:rsidR="002A2DE3" w:rsidRPr="002A2DE3">
                    <w:rPr>
                      <w:rFonts w:ascii="Times New Roman" w:eastAsiaTheme="minorHAnsi" w:hAnsi="Times New Roman"/>
                      <w:lang w:eastAsia="en-US"/>
                    </w:rPr>
                    <w:t>В производственной зоне на прилегающей территории предлагается</w:t>
                  </w:r>
                  <w:r w:rsidR="002A2DE3">
                    <w:rPr>
                      <w:rFonts w:ascii="Times New Roman" w:eastAsiaTheme="minorHAnsi" w:hAnsi="Times New Roman"/>
                      <w:lang w:eastAsia="en-US"/>
                    </w:rPr>
                    <w:t xml:space="preserve"> </w:t>
                  </w:r>
                  <w:r w:rsidR="002A2DE3" w:rsidRPr="002A2DE3">
                    <w:rPr>
                      <w:rFonts w:ascii="Times New Roman" w:eastAsiaTheme="minorHAnsi" w:hAnsi="Times New Roman"/>
                      <w:lang w:eastAsia="en-US"/>
                    </w:rPr>
                    <w:t>реконструировать здания и сооружения животноводческого комплекса СПК</w:t>
                  </w:r>
                  <w:r w:rsidR="002A2DE3">
                    <w:rPr>
                      <w:rFonts w:ascii="Times New Roman" w:eastAsiaTheme="minorHAnsi" w:hAnsi="Times New Roman"/>
                      <w:lang w:eastAsia="en-US"/>
                    </w:rPr>
                    <w:t xml:space="preserve"> </w:t>
                  </w:r>
                  <w:r w:rsidR="002A2DE3" w:rsidRPr="002A2DE3">
                    <w:rPr>
                      <w:rFonts w:ascii="Times New Roman" w:eastAsiaTheme="minorHAnsi" w:hAnsi="Times New Roman"/>
                      <w:lang w:eastAsia="en-US"/>
                    </w:rPr>
                    <w:t>«Рассвет», но с ограничением количества голов КРС. В случае переноса</w:t>
                  </w:r>
                  <w:r w:rsidR="002A2DE3">
                    <w:rPr>
                      <w:rFonts w:ascii="Times New Roman" w:eastAsiaTheme="minorHAnsi" w:hAnsi="Times New Roman"/>
                      <w:lang w:eastAsia="en-US"/>
                    </w:rPr>
                    <w:t xml:space="preserve"> </w:t>
                  </w:r>
                  <w:r w:rsidR="002A2DE3" w:rsidRPr="002A2DE3">
                    <w:rPr>
                      <w:rFonts w:ascii="Times New Roman" w:eastAsiaTheme="minorHAnsi" w:hAnsi="Times New Roman"/>
                      <w:lang w:eastAsia="en-US"/>
                    </w:rPr>
                    <w:t>животноводческого комплекса на новую площадку, здесь возможно создание</w:t>
                  </w:r>
                  <w:r w:rsidR="002A2DE3">
                    <w:rPr>
                      <w:rFonts w:ascii="Times New Roman" w:eastAsiaTheme="minorHAnsi" w:hAnsi="Times New Roman"/>
                      <w:lang w:eastAsia="en-US"/>
                    </w:rPr>
                    <w:t xml:space="preserve"> </w:t>
                  </w:r>
                  <w:r w:rsidR="002A2DE3" w:rsidRPr="002A2DE3">
                    <w:rPr>
                      <w:rFonts w:ascii="Times New Roman" w:eastAsiaTheme="minorHAnsi" w:hAnsi="Times New Roman"/>
                      <w:lang w:eastAsia="en-US"/>
                    </w:rPr>
                    <w:t>другого предприятия сельскохозяйственного направления. Для ограничения</w:t>
                  </w:r>
                  <w:r w:rsidR="002A2DE3">
                    <w:rPr>
                      <w:rFonts w:ascii="Times New Roman" w:eastAsiaTheme="minorHAnsi" w:hAnsi="Times New Roman"/>
                      <w:lang w:eastAsia="en-US"/>
                    </w:rPr>
                    <w:t xml:space="preserve"> </w:t>
                  </w:r>
                  <w:r w:rsidR="002A2DE3" w:rsidRPr="002A2DE3">
                    <w:rPr>
                      <w:rFonts w:ascii="Times New Roman" w:eastAsiaTheme="minorHAnsi" w:hAnsi="Times New Roman"/>
                      <w:lang w:eastAsia="en-US"/>
                    </w:rPr>
                    <w:t>влияния на жилую зону следует организовать СЗЗ не более 100м. Ближе к</w:t>
                  </w:r>
                  <w:r w:rsidR="002A2DE3">
                    <w:rPr>
                      <w:rFonts w:ascii="Times New Roman" w:eastAsiaTheme="minorHAnsi" w:hAnsi="Times New Roman"/>
                      <w:lang w:eastAsia="en-US"/>
                    </w:rPr>
                    <w:t xml:space="preserve"> </w:t>
                  </w:r>
                  <w:r w:rsidR="002A2DE3" w:rsidRPr="002A2DE3">
                    <w:rPr>
                      <w:rFonts w:ascii="Times New Roman" w:eastAsiaTheme="minorHAnsi" w:hAnsi="Times New Roman"/>
                      <w:lang w:eastAsia="en-US"/>
                    </w:rPr>
                    <w:t>жилой застройке целесообразно расположить складские, административные и</w:t>
                  </w:r>
                  <w:r w:rsidR="002A2DE3">
                    <w:rPr>
                      <w:rFonts w:ascii="Times New Roman" w:eastAsiaTheme="minorHAnsi" w:hAnsi="Times New Roman"/>
                      <w:lang w:eastAsia="en-US"/>
                    </w:rPr>
                    <w:t xml:space="preserve"> </w:t>
                  </w:r>
                  <w:r w:rsidR="002A2DE3" w:rsidRPr="002A2DE3">
                    <w:rPr>
                      <w:rFonts w:ascii="Times New Roman" w:eastAsiaTheme="minorHAnsi" w:hAnsi="Times New Roman"/>
                      <w:lang w:eastAsia="en-US"/>
                    </w:rPr>
                    <w:t>ремонтно-механические здания. Конкретный состав и расположение</w:t>
                  </w:r>
                  <w:r w:rsidR="002A2DE3">
                    <w:rPr>
                      <w:rFonts w:ascii="Times New Roman" w:eastAsiaTheme="minorHAnsi" w:hAnsi="Times New Roman"/>
                      <w:lang w:eastAsia="en-US"/>
                    </w:rPr>
                    <w:t xml:space="preserve"> </w:t>
                  </w:r>
                  <w:r w:rsidR="002A2DE3" w:rsidRPr="002A2DE3">
                    <w:rPr>
                      <w:rFonts w:ascii="Times New Roman" w:eastAsiaTheme="minorHAnsi" w:hAnsi="Times New Roman"/>
                      <w:lang w:eastAsia="en-US"/>
                    </w:rPr>
                    <w:t>производственной зоны определяются в дальнейшем проектировании.</w:t>
                  </w:r>
                  <w:r w:rsidR="002A2DE3">
                    <w:rPr>
                      <w:rFonts w:ascii="Times New Roman" w:eastAsiaTheme="minorHAnsi" w:hAnsi="Times New Roman"/>
                      <w:lang w:eastAsia="en-US"/>
                    </w:rPr>
                    <w:t xml:space="preserve"> </w:t>
                  </w:r>
                </w:p>
                <w:p w:rsidR="00C56450" w:rsidRDefault="00C56450" w:rsidP="00A851FF">
                  <w:pPr>
                    <w:autoSpaceDE w:val="0"/>
                    <w:autoSpaceDN w:val="0"/>
                    <w:adjustRightInd w:val="0"/>
                    <w:jc w:val="both"/>
                    <w:rPr>
                      <w:rFonts w:ascii="Times New Roman" w:hAnsi="Times New Roman"/>
                    </w:rPr>
                  </w:pPr>
                </w:p>
              </w:tc>
            </w:tr>
            <w:tr w:rsidR="00C56450" w:rsidTr="00C56450">
              <w:tc>
                <w:tcPr>
                  <w:tcW w:w="7825" w:type="dxa"/>
                </w:tcPr>
                <w:p w:rsidR="00C56450" w:rsidRDefault="00C56450" w:rsidP="008D5DF4">
                  <w:pPr>
                    <w:autoSpaceDE w:val="0"/>
                    <w:autoSpaceDN w:val="0"/>
                    <w:adjustRightInd w:val="0"/>
                    <w:jc w:val="both"/>
                    <w:rPr>
                      <w:rFonts w:ascii="Times New Roman" w:hAnsi="Times New Roman"/>
                    </w:rPr>
                  </w:pPr>
                  <w:r w:rsidRPr="001337D7">
                    <w:rPr>
                      <w:rFonts w:ascii="Times New Roman" w:hAnsi="Times New Roman"/>
                      <w:u w:val="single"/>
                    </w:rPr>
                    <w:t>Прилегающие территории</w:t>
                  </w:r>
                  <w:r>
                    <w:rPr>
                      <w:rFonts w:ascii="Times New Roman" w:hAnsi="Times New Roman"/>
                    </w:rPr>
                    <w:t xml:space="preserve">: </w:t>
                  </w:r>
                  <w:r w:rsidRPr="001337D7">
                    <w:rPr>
                      <w:rFonts w:ascii="Times New Roman" w:eastAsiaTheme="minorHAnsi" w:hAnsi="Times New Roman"/>
                      <w:lang w:eastAsia="en-US"/>
                    </w:rPr>
                    <w:t>С восточной и южной сторон территория деревни граничит с землями</w:t>
                  </w:r>
                  <w:r>
                    <w:rPr>
                      <w:rFonts w:ascii="Times New Roman" w:eastAsiaTheme="minorHAnsi" w:hAnsi="Times New Roman"/>
                      <w:lang w:eastAsia="en-US"/>
                    </w:rPr>
                    <w:t xml:space="preserve"> </w:t>
                  </w:r>
                  <w:r w:rsidRPr="001337D7">
                    <w:rPr>
                      <w:rFonts w:ascii="Times New Roman" w:eastAsiaTheme="minorHAnsi" w:hAnsi="Times New Roman"/>
                      <w:lang w:eastAsia="en-US"/>
                    </w:rPr>
                    <w:t>сельхозназначения. Ввиду понижения рельефа, в этих направлениях развитие</w:t>
                  </w:r>
                  <w:r>
                    <w:rPr>
                      <w:rFonts w:ascii="Times New Roman" w:eastAsiaTheme="minorHAnsi" w:hAnsi="Times New Roman"/>
                      <w:lang w:eastAsia="en-US"/>
                    </w:rPr>
                    <w:t xml:space="preserve"> </w:t>
                  </w:r>
                  <w:r w:rsidRPr="001337D7">
                    <w:rPr>
                      <w:rFonts w:ascii="Times New Roman" w:eastAsiaTheme="minorHAnsi" w:hAnsi="Times New Roman"/>
                      <w:lang w:eastAsia="en-US"/>
                    </w:rPr>
                    <w:t>застройки невозможно. С севера к населенному пункту примыкает другая</w:t>
                  </w:r>
                  <w:r>
                    <w:rPr>
                      <w:rFonts w:ascii="Times New Roman" w:eastAsiaTheme="minorHAnsi" w:hAnsi="Times New Roman"/>
                      <w:lang w:eastAsia="en-US"/>
                    </w:rPr>
                    <w:t xml:space="preserve"> </w:t>
                  </w:r>
                  <w:r w:rsidRPr="001337D7">
                    <w:rPr>
                      <w:rFonts w:ascii="Times New Roman" w:eastAsiaTheme="minorHAnsi" w:hAnsi="Times New Roman"/>
                      <w:lang w:eastAsia="en-US"/>
                    </w:rPr>
                    <w:t>деревня — Колзаки. Западная граница проходит вдоль сельскохозяйственной</w:t>
                  </w:r>
                  <w:r>
                    <w:rPr>
                      <w:rFonts w:ascii="Times New Roman" w:eastAsiaTheme="minorHAnsi" w:hAnsi="Times New Roman"/>
                      <w:lang w:eastAsia="en-US"/>
                    </w:rPr>
                    <w:t xml:space="preserve"> </w:t>
                  </w:r>
                  <w:r w:rsidRPr="001337D7">
                    <w:rPr>
                      <w:rFonts w:ascii="Times New Roman" w:eastAsiaTheme="minorHAnsi" w:hAnsi="Times New Roman"/>
                      <w:lang w:eastAsia="en-US"/>
                    </w:rPr>
                    <w:t>зоны СПК.</w:t>
                  </w:r>
                </w:p>
              </w:tc>
              <w:tc>
                <w:tcPr>
                  <w:tcW w:w="5670" w:type="dxa"/>
                </w:tcPr>
                <w:p w:rsidR="00C56450" w:rsidRDefault="00C56450" w:rsidP="008D5DF4">
                  <w:pPr>
                    <w:ind w:right="33"/>
                    <w:contextualSpacing/>
                    <w:jc w:val="both"/>
                    <w:rPr>
                      <w:rFonts w:ascii="Times New Roman" w:hAnsi="Times New Roman"/>
                    </w:rPr>
                  </w:pPr>
                </w:p>
              </w:tc>
            </w:tr>
            <w:tr w:rsidR="00C56450" w:rsidTr="00C56450">
              <w:tc>
                <w:tcPr>
                  <w:tcW w:w="13495" w:type="dxa"/>
                  <w:gridSpan w:val="2"/>
                </w:tcPr>
                <w:p w:rsidR="00C56450" w:rsidRPr="00475331" w:rsidRDefault="00C56450" w:rsidP="008D5DF4">
                  <w:pPr>
                    <w:ind w:right="33"/>
                    <w:contextualSpacing/>
                    <w:jc w:val="both"/>
                    <w:rPr>
                      <w:rFonts w:ascii="Times New Roman" w:hAnsi="Times New Roman"/>
                    </w:rPr>
                  </w:pPr>
                  <w:r w:rsidRPr="00475331">
                    <w:rPr>
                      <w:rFonts w:ascii="Times New Roman" w:eastAsiaTheme="minorHAnsi" w:hAnsi="Times New Roman"/>
                      <w:lang w:eastAsia="en-US"/>
                    </w:rPr>
                    <w:t>Инженерные сооружения и коммуникации</w:t>
                  </w:r>
                  <w:r>
                    <w:rPr>
                      <w:rFonts w:ascii="Times New Roman" w:eastAsiaTheme="minorHAnsi" w:hAnsi="Times New Roman"/>
                      <w:lang w:eastAsia="en-US"/>
                    </w:rPr>
                    <w:t>:</w:t>
                  </w:r>
                </w:p>
              </w:tc>
            </w:tr>
            <w:tr w:rsidR="00C56450" w:rsidTr="00C56450">
              <w:tc>
                <w:tcPr>
                  <w:tcW w:w="7825" w:type="dxa"/>
                </w:tcPr>
                <w:p w:rsidR="00C56450" w:rsidRPr="00682286" w:rsidRDefault="00C56450" w:rsidP="00682286">
                  <w:pPr>
                    <w:autoSpaceDE w:val="0"/>
                    <w:autoSpaceDN w:val="0"/>
                    <w:adjustRightInd w:val="0"/>
                    <w:jc w:val="both"/>
                    <w:rPr>
                      <w:rFonts w:ascii="Times New Roman" w:hAnsi="Times New Roman"/>
                    </w:rPr>
                  </w:pPr>
                  <w:r w:rsidRPr="00682286">
                    <w:rPr>
                      <w:rFonts w:ascii="Times New Roman" w:hAnsi="Times New Roman"/>
                      <w:u w:val="single"/>
                    </w:rPr>
                    <w:t>Газоснабжение</w:t>
                  </w:r>
                  <w:r w:rsidRPr="00682286">
                    <w:rPr>
                      <w:rFonts w:ascii="Times New Roman" w:hAnsi="Times New Roman"/>
                    </w:rPr>
                    <w:t xml:space="preserve">. </w:t>
                  </w:r>
                  <w:r w:rsidR="00682286" w:rsidRPr="00682286">
                    <w:rPr>
                      <w:rFonts w:ascii="Times New Roman" w:hAnsi="Times New Roman"/>
                    </w:rPr>
                    <w:t xml:space="preserve">Населенный пункт </w:t>
                  </w:r>
                  <w:r w:rsidRPr="00682286">
                    <w:rPr>
                      <w:rFonts w:ascii="Times New Roman" w:hAnsi="Times New Roman"/>
                    </w:rPr>
                    <w:t xml:space="preserve"> газифицирован </w:t>
                  </w:r>
                  <w:r w:rsidR="00682286" w:rsidRPr="00682286">
                    <w:rPr>
                      <w:rFonts w:ascii="Times New Roman" w:hAnsi="Times New Roman"/>
                    </w:rPr>
                    <w:t>в 2016 г.</w:t>
                  </w:r>
                  <w:r w:rsidRPr="00682286">
                    <w:rPr>
                      <w:rFonts w:ascii="Times New Roman" w:hAnsi="Times New Roman"/>
                    </w:rPr>
                    <w:t xml:space="preserve"> </w:t>
                  </w:r>
                </w:p>
              </w:tc>
              <w:tc>
                <w:tcPr>
                  <w:tcW w:w="5670" w:type="dxa"/>
                </w:tcPr>
                <w:p w:rsidR="00682286" w:rsidRPr="00682286" w:rsidRDefault="002A2DE3" w:rsidP="00682286">
                  <w:pPr>
                    <w:autoSpaceDE w:val="0"/>
                    <w:autoSpaceDN w:val="0"/>
                    <w:adjustRightInd w:val="0"/>
                    <w:jc w:val="both"/>
                    <w:rPr>
                      <w:rFonts w:ascii="Times New Roman" w:hAnsi="Times New Roman"/>
                    </w:rPr>
                  </w:pPr>
                  <w:r w:rsidRPr="00682286">
                    <w:rPr>
                      <w:rFonts w:ascii="Times New Roman" w:hAnsi="Times New Roman"/>
                      <w:u w:val="single"/>
                    </w:rPr>
                    <w:t>Газоснабжение</w:t>
                  </w:r>
                  <w:r w:rsidRPr="00682286">
                    <w:rPr>
                      <w:rFonts w:ascii="Times New Roman" w:hAnsi="Times New Roman"/>
                    </w:rPr>
                    <w:t xml:space="preserve">. Планируется </w:t>
                  </w:r>
                  <w:r w:rsidR="00682286" w:rsidRPr="00682286">
                    <w:rPr>
                      <w:rFonts w:ascii="Times New Roman" w:hAnsi="Times New Roman"/>
                    </w:rPr>
                    <w:t>строительство газовой блочной котельной.</w:t>
                  </w:r>
                </w:p>
                <w:p w:rsidR="00C56450" w:rsidRPr="00682286" w:rsidRDefault="00C56450" w:rsidP="004839AA">
                  <w:pPr>
                    <w:autoSpaceDE w:val="0"/>
                    <w:autoSpaceDN w:val="0"/>
                    <w:adjustRightInd w:val="0"/>
                    <w:jc w:val="both"/>
                    <w:rPr>
                      <w:rFonts w:ascii="Times New Roman" w:hAnsi="Times New Roman"/>
                    </w:rPr>
                  </w:pPr>
                </w:p>
              </w:tc>
            </w:tr>
            <w:tr w:rsidR="00C56450" w:rsidTr="00C56450">
              <w:tc>
                <w:tcPr>
                  <w:tcW w:w="7825" w:type="dxa"/>
                </w:tcPr>
                <w:p w:rsidR="00C56450" w:rsidRDefault="00C56450" w:rsidP="00C56450">
                  <w:pPr>
                    <w:autoSpaceDE w:val="0"/>
                    <w:autoSpaceDN w:val="0"/>
                    <w:adjustRightInd w:val="0"/>
                    <w:jc w:val="both"/>
                    <w:rPr>
                      <w:rFonts w:ascii="Times New Roman" w:hAnsi="Times New Roman"/>
                    </w:rPr>
                  </w:pPr>
                  <w:r w:rsidRPr="00675F6A">
                    <w:rPr>
                      <w:rFonts w:ascii="Times New Roman" w:hAnsi="Times New Roman"/>
                      <w:u w:val="single"/>
                    </w:rPr>
                    <w:t>Теплоснабжение.</w:t>
                  </w:r>
                  <w:r w:rsidRPr="00475331">
                    <w:rPr>
                      <w:rFonts w:ascii="Times New Roman" w:hAnsi="Times New Roman"/>
                    </w:rPr>
                    <w:t xml:space="preserve"> </w:t>
                  </w:r>
                  <w:r>
                    <w:rPr>
                      <w:rFonts w:ascii="Times New Roman" w:hAnsi="Times New Roman"/>
                    </w:rPr>
                    <w:t>Теплоснабжение общественных зданий и двухэтажных жилых домов осуществляется от существующей угольной котельной. Тепловые сети проходят в центральной части деревни, подземной и надземной прокладки.</w:t>
                  </w:r>
                  <w:r w:rsidRPr="00FF7C15">
                    <w:rPr>
                      <w:rFonts w:ascii="Times New Roman" w:eastAsiaTheme="minorHAnsi" w:hAnsi="Times New Roman"/>
                      <w:lang w:eastAsia="en-US"/>
                    </w:rPr>
                    <w:t xml:space="preserve"> Отопление жилых домов частного сектора, в основном, печное на</w:t>
                  </w:r>
                  <w:r>
                    <w:rPr>
                      <w:rFonts w:ascii="Times New Roman" w:eastAsiaTheme="minorHAnsi" w:hAnsi="Times New Roman"/>
                      <w:lang w:eastAsia="en-US"/>
                    </w:rPr>
                    <w:t xml:space="preserve"> </w:t>
                  </w:r>
                  <w:r w:rsidRPr="00FF7C15">
                    <w:rPr>
                      <w:rFonts w:ascii="Times New Roman" w:eastAsiaTheme="minorHAnsi" w:hAnsi="Times New Roman"/>
                      <w:lang w:eastAsia="en-US"/>
                    </w:rPr>
                    <w:t>дровах. Есть индивидуальные котлы на угле.</w:t>
                  </w:r>
                  <w:r>
                    <w:rPr>
                      <w:rFonts w:ascii="Times New Roman" w:eastAsiaTheme="minorHAnsi" w:hAnsi="Times New Roman"/>
                      <w:lang w:eastAsia="en-US"/>
                    </w:rPr>
                    <w:t xml:space="preserve"> Планируется строительство газовой блочной котельной в д.Пенки.</w:t>
                  </w:r>
                </w:p>
              </w:tc>
              <w:tc>
                <w:tcPr>
                  <w:tcW w:w="5670" w:type="dxa"/>
                </w:tcPr>
                <w:p w:rsidR="00C56450" w:rsidRDefault="002A2DE3" w:rsidP="00C56450">
                  <w:pPr>
                    <w:autoSpaceDE w:val="0"/>
                    <w:autoSpaceDN w:val="0"/>
                    <w:adjustRightInd w:val="0"/>
                    <w:jc w:val="both"/>
                    <w:rPr>
                      <w:rFonts w:ascii="Times New Roman" w:eastAsiaTheme="minorHAnsi" w:hAnsi="Times New Roman"/>
                      <w:lang w:eastAsia="en-US"/>
                    </w:rPr>
                  </w:pPr>
                  <w:r w:rsidRPr="00675F6A">
                    <w:rPr>
                      <w:rFonts w:ascii="Times New Roman" w:hAnsi="Times New Roman"/>
                      <w:u w:val="single"/>
                    </w:rPr>
                    <w:t>Теплоснабжение.</w:t>
                  </w:r>
                  <w:r w:rsidRPr="00475331">
                    <w:rPr>
                      <w:rFonts w:ascii="Times New Roman" w:hAnsi="Times New Roman"/>
                    </w:rPr>
                    <w:t xml:space="preserve"> </w:t>
                  </w:r>
                  <w:r w:rsidR="00C56450" w:rsidRPr="00C56450">
                    <w:rPr>
                      <w:rFonts w:ascii="Times New Roman" w:eastAsiaTheme="minorHAnsi" w:hAnsi="Times New Roman"/>
                      <w:lang w:eastAsia="en-US"/>
                    </w:rPr>
                    <w:t>Реконструкция существующей котельной с переводом на газ</w:t>
                  </w:r>
                  <w:r w:rsidR="00C56450">
                    <w:rPr>
                      <w:rFonts w:ascii="Times New Roman" w:eastAsiaTheme="minorHAnsi" w:hAnsi="Times New Roman"/>
                      <w:lang w:eastAsia="en-US"/>
                    </w:rPr>
                    <w:t xml:space="preserve"> </w:t>
                  </w:r>
                  <w:r w:rsidR="00C56450" w:rsidRPr="00C56450">
                    <w:rPr>
                      <w:rFonts w:ascii="Times New Roman" w:eastAsiaTheme="minorHAnsi" w:hAnsi="Times New Roman"/>
                      <w:lang w:eastAsia="en-US"/>
                    </w:rPr>
                    <w:t>осуществляется при газификации деревни. Котельная будет обеспечивать</w:t>
                  </w:r>
                  <w:r w:rsidR="00C56450">
                    <w:rPr>
                      <w:rFonts w:ascii="Times New Roman" w:eastAsiaTheme="minorHAnsi" w:hAnsi="Times New Roman"/>
                      <w:lang w:eastAsia="en-US"/>
                    </w:rPr>
                    <w:t xml:space="preserve"> </w:t>
                  </w:r>
                  <w:r w:rsidR="00C56450" w:rsidRPr="00C56450">
                    <w:rPr>
                      <w:rFonts w:ascii="Times New Roman" w:eastAsiaTheme="minorHAnsi" w:hAnsi="Times New Roman"/>
                      <w:lang w:eastAsia="en-US"/>
                    </w:rPr>
                    <w:t>теплоснабжение общественных зданий и многоквартирных жилых домов. А</w:t>
                  </w:r>
                  <w:r w:rsidR="00C56450">
                    <w:rPr>
                      <w:rFonts w:ascii="Times New Roman" w:eastAsiaTheme="minorHAnsi" w:hAnsi="Times New Roman"/>
                      <w:lang w:eastAsia="en-US"/>
                    </w:rPr>
                    <w:t xml:space="preserve"> </w:t>
                  </w:r>
                  <w:r w:rsidR="00C56450" w:rsidRPr="00C56450">
                    <w:rPr>
                      <w:rFonts w:ascii="Times New Roman" w:eastAsiaTheme="minorHAnsi" w:hAnsi="Times New Roman"/>
                      <w:lang w:eastAsia="en-US"/>
                    </w:rPr>
                    <w:t>также зданий производственной зоны. Ее санитарно-защитная зона (СЗЗ)</w:t>
                  </w:r>
                  <w:r w:rsidR="00C56450">
                    <w:rPr>
                      <w:rFonts w:ascii="Times New Roman" w:eastAsiaTheme="minorHAnsi" w:hAnsi="Times New Roman"/>
                      <w:lang w:eastAsia="en-US"/>
                    </w:rPr>
                    <w:t xml:space="preserve"> </w:t>
                  </w:r>
                  <w:r w:rsidR="00C56450" w:rsidRPr="00C56450">
                    <w:rPr>
                      <w:rFonts w:ascii="Times New Roman" w:eastAsiaTheme="minorHAnsi" w:hAnsi="Times New Roman"/>
                      <w:lang w:eastAsia="en-US"/>
                    </w:rPr>
                    <w:t>должна быть в пределах 50м.</w:t>
                  </w:r>
                </w:p>
                <w:p w:rsidR="00A851FF" w:rsidRDefault="00A851FF" w:rsidP="00A851FF">
                  <w:pPr>
                    <w:autoSpaceDE w:val="0"/>
                    <w:autoSpaceDN w:val="0"/>
                    <w:adjustRightInd w:val="0"/>
                    <w:jc w:val="both"/>
                    <w:rPr>
                      <w:rFonts w:ascii="Times New Roman" w:hAnsi="Times New Roman"/>
                    </w:rPr>
                  </w:pPr>
                  <w:r w:rsidRPr="00A851FF">
                    <w:rPr>
                      <w:rFonts w:ascii="Times New Roman" w:eastAsiaTheme="minorHAnsi" w:hAnsi="Times New Roman"/>
                      <w:lang w:eastAsia="en-US"/>
                    </w:rPr>
                    <w:t>Отопление и горячее водоснабжение частных жилых домов после</w:t>
                  </w:r>
                  <w:r>
                    <w:rPr>
                      <w:rFonts w:ascii="Times New Roman" w:eastAsiaTheme="minorHAnsi" w:hAnsi="Times New Roman"/>
                      <w:lang w:eastAsia="en-US"/>
                    </w:rPr>
                    <w:t xml:space="preserve"> </w:t>
                  </w:r>
                  <w:r w:rsidRPr="00A851FF">
                    <w:rPr>
                      <w:rFonts w:ascii="Times New Roman" w:eastAsiaTheme="minorHAnsi" w:hAnsi="Times New Roman"/>
                      <w:lang w:eastAsia="en-US"/>
                    </w:rPr>
                    <w:t>газификации предполагается от индивидуальных газовых котлов.</w:t>
                  </w:r>
                </w:p>
              </w:tc>
            </w:tr>
            <w:tr w:rsidR="00C56450" w:rsidTr="00C56450">
              <w:tc>
                <w:tcPr>
                  <w:tcW w:w="7825" w:type="dxa"/>
                </w:tcPr>
                <w:p w:rsidR="00C56450" w:rsidRDefault="00C56450" w:rsidP="008D5DF4">
                  <w:pPr>
                    <w:tabs>
                      <w:tab w:val="left" w:pos="3233"/>
                    </w:tabs>
                    <w:autoSpaceDE w:val="0"/>
                    <w:autoSpaceDN w:val="0"/>
                    <w:adjustRightInd w:val="0"/>
                    <w:jc w:val="both"/>
                    <w:rPr>
                      <w:rFonts w:ascii="Times New Roman" w:hAnsi="Times New Roman"/>
                    </w:rPr>
                  </w:pPr>
                  <w:r w:rsidRPr="00675F6A">
                    <w:rPr>
                      <w:rFonts w:ascii="Times New Roman" w:hAnsi="Times New Roman"/>
                      <w:u w:val="single"/>
                    </w:rPr>
                    <w:t>Водоснабжение.</w:t>
                  </w:r>
                  <w:r>
                    <w:rPr>
                      <w:rFonts w:ascii="Times New Roman" w:hAnsi="Times New Roman"/>
                    </w:rPr>
                    <w:t xml:space="preserve"> Водоснабжение центролизо-ванное с водоиспользованием от двух артезианских скважин, которые расположены в западной части деревни, в том числе одна из них на территороии промышленной зоны. Ориентировочная производительность – по 10 м</w:t>
                  </w:r>
                  <w:r w:rsidRPr="00CE1497">
                    <w:rPr>
                      <w:rFonts w:ascii="Times New Roman" w:hAnsi="Times New Roman"/>
                      <w:vertAlign w:val="superscript"/>
                    </w:rPr>
                    <w:t>3</w:t>
                  </w:r>
                  <w:r>
                    <w:rPr>
                      <w:rFonts w:ascii="Times New Roman" w:hAnsi="Times New Roman"/>
                    </w:rPr>
                    <w:t xml:space="preserve">/час. Имеющиеся 2 водонапорные башни не действуют. Зона санитарной охраны одной оборудована, другой – частично. </w:t>
                  </w:r>
                  <w:r w:rsidRPr="00FF7C15">
                    <w:rPr>
                      <w:rFonts w:ascii="Times New Roman" w:eastAsiaTheme="minorHAnsi" w:hAnsi="Times New Roman"/>
                      <w:lang w:eastAsia="en-US"/>
                    </w:rPr>
                    <w:t>Потребителями воды является селитебная зона с общественными</w:t>
                  </w:r>
                  <w:r>
                    <w:rPr>
                      <w:rFonts w:ascii="Times New Roman" w:eastAsiaTheme="minorHAnsi" w:hAnsi="Times New Roman"/>
                      <w:lang w:eastAsia="en-US"/>
                    </w:rPr>
                    <w:t xml:space="preserve"> </w:t>
                  </w:r>
                  <w:r w:rsidRPr="00FF7C15">
                    <w:rPr>
                      <w:rFonts w:ascii="Times New Roman" w:eastAsiaTheme="minorHAnsi" w:hAnsi="Times New Roman"/>
                      <w:lang w:eastAsia="en-US"/>
                    </w:rPr>
                    <w:t>зданиями и жилыми двухэтажными домами, а также производст</w:t>
                  </w:r>
                  <w:r>
                    <w:rPr>
                      <w:rFonts w:ascii="Times New Roman" w:eastAsiaTheme="minorHAnsi" w:hAnsi="Times New Roman"/>
                      <w:lang w:eastAsia="en-US"/>
                    </w:rPr>
                    <w:t>-</w:t>
                  </w:r>
                  <w:r w:rsidRPr="00FF7C15">
                    <w:rPr>
                      <w:rFonts w:ascii="Times New Roman" w:eastAsiaTheme="minorHAnsi" w:hAnsi="Times New Roman"/>
                      <w:lang w:eastAsia="en-US"/>
                    </w:rPr>
                    <w:t>венная зона.</w:t>
                  </w:r>
                  <w:r>
                    <w:rPr>
                      <w:rFonts w:ascii="Times New Roman" w:eastAsiaTheme="minorHAnsi" w:hAnsi="Times New Roman"/>
                      <w:lang w:eastAsia="en-US"/>
                    </w:rPr>
                    <w:t xml:space="preserve"> </w:t>
                  </w:r>
                  <w:r w:rsidRPr="00FF7C15">
                    <w:rPr>
                      <w:rFonts w:ascii="Times New Roman" w:eastAsiaTheme="minorHAnsi" w:hAnsi="Times New Roman"/>
                      <w:lang w:eastAsia="en-US"/>
                    </w:rPr>
                    <w:t>Противопожарное водоснабжение осуществляется из прудов. В частном</w:t>
                  </w:r>
                  <w:r>
                    <w:rPr>
                      <w:rFonts w:ascii="Times New Roman" w:eastAsiaTheme="minorHAnsi" w:hAnsi="Times New Roman"/>
                      <w:lang w:eastAsia="en-US"/>
                    </w:rPr>
                    <w:t xml:space="preserve"> </w:t>
                  </w:r>
                  <w:r w:rsidRPr="00FF7C15">
                    <w:rPr>
                      <w:rFonts w:ascii="Times New Roman" w:eastAsiaTheme="minorHAnsi" w:hAnsi="Times New Roman"/>
                      <w:lang w:eastAsia="en-US"/>
                    </w:rPr>
                    <w:t>секторе на линии водопровода стоят водоразборные колонки.</w:t>
                  </w:r>
                  <w:r>
                    <w:rPr>
                      <w:rFonts w:ascii="Times New Roman" w:eastAsiaTheme="minorHAnsi" w:hAnsi="Times New Roman"/>
                      <w:lang w:eastAsia="en-US"/>
                    </w:rPr>
                    <w:t xml:space="preserve"> Планируются новые артезианские скважины в д.Пеньки.</w:t>
                  </w:r>
                </w:p>
              </w:tc>
              <w:tc>
                <w:tcPr>
                  <w:tcW w:w="5670" w:type="dxa"/>
                </w:tcPr>
                <w:p w:rsidR="008D5DF4" w:rsidRPr="008D5DF4" w:rsidRDefault="002A2DE3" w:rsidP="008D5DF4">
                  <w:pPr>
                    <w:autoSpaceDE w:val="0"/>
                    <w:autoSpaceDN w:val="0"/>
                    <w:adjustRightInd w:val="0"/>
                    <w:jc w:val="both"/>
                    <w:rPr>
                      <w:rFonts w:ascii="Times New Roman" w:eastAsiaTheme="minorHAnsi" w:hAnsi="Times New Roman"/>
                      <w:lang w:eastAsia="en-US"/>
                    </w:rPr>
                  </w:pPr>
                  <w:r w:rsidRPr="00675F6A">
                    <w:rPr>
                      <w:rFonts w:ascii="Times New Roman" w:hAnsi="Times New Roman"/>
                      <w:u w:val="single"/>
                    </w:rPr>
                    <w:t>Водоснабжение.</w:t>
                  </w:r>
                  <w:r>
                    <w:rPr>
                      <w:rFonts w:ascii="Times New Roman" w:hAnsi="Times New Roman"/>
                    </w:rPr>
                    <w:t xml:space="preserve"> </w:t>
                  </w:r>
                  <w:r w:rsidR="00C56450" w:rsidRPr="00C56450">
                    <w:rPr>
                      <w:rFonts w:ascii="Times New Roman" w:eastAsiaTheme="minorHAnsi" w:hAnsi="Times New Roman"/>
                      <w:lang w:eastAsia="en-US"/>
                    </w:rPr>
                    <w:t>Предполагается реконструкция обоих водозаборов. Водозабор на производственной территории можно</w:t>
                  </w:r>
                  <w:r w:rsidR="00C56450">
                    <w:rPr>
                      <w:rFonts w:ascii="Times New Roman" w:eastAsiaTheme="minorHAnsi" w:hAnsi="Times New Roman"/>
                      <w:lang w:eastAsia="en-US"/>
                    </w:rPr>
                    <w:t xml:space="preserve"> </w:t>
                  </w:r>
                  <w:r w:rsidR="00C56450" w:rsidRPr="00C56450">
                    <w:rPr>
                      <w:rFonts w:ascii="Times New Roman" w:eastAsiaTheme="minorHAnsi" w:hAnsi="Times New Roman"/>
                      <w:lang w:eastAsia="en-US"/>
                    </w:rPr>
                    <w:t>увеличить по производительности за счет новой артезианской скважины</w:t>
                  </w:r>
                  <w:r w:rsidR="00C56450" w:rsidRPr="008D5DF4">
                    <w:rPr>
                      <w:rFonts w:ascii="Times New Roman" w:eastAsiaTheme="minorHAnsi" w:hAnsi="Times New Roman"/>
                      <w:lang w:eastAsia="en-US"/>
                    </w:rPr>
                    <w:t>.</w:t>
                  </w:r>
                  <w:r w:rsidR="008D5DF4" w:rsidRPr="008D5DF4">
                    <w:rPr>
                      <w:rFonts w:ascii="Times New Roman" w:eastAsiaTheme="minorHAnsi" w:hAnsi="Times New Roman"/>
                      <w:lang w:eastAsia="en-US"/>
                    </w:rPr>
                    <w:t xml:space="preserve"> Новые сети водоснабжения следует прокладывать отдельно для</w:t>
                  </w:r>
                  <w:r w:rsidR="008D5DF4">
                    <w:rPr>
                      <w:rFonts w:ascii="Times New Roman" w:eastAsiaTheme="minorHAnsi" w:hAnsi="Times New Roman"/>
                      <w:lang w:eastAsia="en-US"/>
                    </w:rPr>
                    <w:t xml:space="preserve"> </w:t>
                  </w:r>
                  <w:r w:rsidR="008D5DF4" w:rsidRPr="008D5DF4">
                    <w:rPr>
                      <w:rFonts w:ascii="Times New Roman" w:eastAsiaTheme="minorHAnsi" w:hAnsi="Times New Roman"/>
                      <w:lang w:eastAsia="en-US"/>
                    </w:rPr>
                    <w:t>населенного пункта и производственной зоны. Существующий водопровод в</w:t>
                  </w:r>
                  <w:r w:rsidR="008D5DF4">
                    <w:rPr>
                      <w:rFonts w:ascii="Times New Roman" w:eastAsiaTheme="minorHAnsi" w:hAnsi="Times New Roman"/>
                      <w:lang w:eastAsia="en-US"/>
                    </w:rPr>
                    <w:t xml:space="preserve"> </w:t>
                  </w:r>
                  <w:r w:rsidR="008D5DF4" w:rsidRPr="008D5DF4">
                    <w:rPr>
                      <w:rFonts w:ascii="Times New Roman" w:eastAsiaTheme="minorHAnsi" w:hAnsi="Times New Roman"/>
                      <w:lang w:eastAsia="en-US"/>
                    </w:rPr>
                    <w:t>жилой и общественной застройке можно сохранить, подключив к новой сети.</w:t>
                  </w:r>
                  <w:r w:rsidR="008D5DF4">
                    <w:rPr>
                      <w:rFonts w:ascii="Times New Roman" w:eastAsiaTheme="minorHAnsi" w:hAnsi="Times New Roman"/>
                      <w:lang w:eastAsia="en-US"/>
                    </w:rPr>
                    <w:t xml:space="preserve"> </w:t>
                  </w:r>
                  <w:r w:rsidR="008D5DF4" w:rsidRPr="008D5DF4">
                    <w:rPr>
                      <w:rFonts w:ascii="Times New Roman" w:eastAsiaTheme="minorHAnsi" w:hAnsi="Times New Roman"/>
                      <w:lang w:eastAsia="en-US"/>
                    </w:rPr>
                    <w:t>Предполагается подключить к сети водопровода все общественные</w:t>
                  </w:r>
                  <w:r w:rsidR="008D5DF4">
                    <w:rPr>
                      <w:rFonts w:ascii="Times New Roman" w:eastAsiaTheme="minorHAnsi" w:hAnsi="Times New Roman"/>
                      <w:lang w:eastAsia="en-US"/>
                    </w:rPr>
                    <w:t xml:space="preserve"> </w:t>
                  </w:r>
                  <w:r w:rsidR="008D5DF4" w:rsidRPr="008D5DF4">
                    <w:rPr>
                      <w:rFonts w:ascii="Times New Roman" w:eastAsiaTheme="minorHAnsi" w:hAnsi="Times New Roman"/>
                      <w:lang w:eastAsia="en-US"/>
                    </w:rPr>
                    <w:t>здания и жилые дома.</w:t>
                  </w:r>
                </w:p>
                <w:p w:rsidR="00C56450" w:rsidRDefault="008D5DF4" w:rsidP="00A851FF">
                  <w:pPr>
                    <w:autoSpaceDE w:val="0"/>
                    <w:autoSpaceDN w:val="0"/>
                    <w:adjustRightInd w:val="0"/>
                    <w:jc w:val="both"/>
                    <w:rPr>
                      <w:rFonts w:ascii="Times New Roman" w:hAnsi="Times New Roman"/>
                    </w:rPr>
                  </w:pPr>
                  <w:r w:rsidRPr="008D5DF4">
                    <w:rPr>
                      <w:rFonts w:ascii="Times New Roman" w:eastAsiaTheme="minorHAnsi" w:hAnsi="Times New Roman"/>
                      <w:lang w:eastAsia="en-US"/>
                    </w:rPr>
                    <w:t>Для пожаротушения следует установить гидранты на сетях водопровода.</w:t>
                  </w:r>
                  <w:r w:rsidR="00A851FF">
                    <w:rPr>
                      <w:rFonts w:ascii="Times New Roman" w:eastAsiaTheme="minorHAnsi" w:hAnsi="Times New Roman"/>
                      <w:lang w:eastAsia="en-US"/>
                    </w:rPr>
                    <w:t xml:space="preserve"> </w:t>
                  </w:r>
                  <w:r w:rsidRPr="008D5DF4">
                    <w:rPr>
                      <w:rFonts w:ascii="Times New Roman" w:eastAsiaTheme="minorHAnsi" w:hAnsi="Times New Roman"/>
                      <w:lang w:eastAsia="en-US"/>
                    </w:rPr>
                    <w:t>Кроме того, генпланом предусмотрены пирсы</w:t>
                  </w:r>
                  <w:r w:rsidR="00A851FF">
                    <w:rPr>
                      <w:rFonts w:ascii="Times New Roman" w:eastAsiaTheme="minorHAnsi" w:hAnsi="Times New Roman"/>
                      <w:lang w:eastAsia="en-US"/>
                    </w:rPr>
                    <w:t xml:space="preserve"> (2 шт.)</w:t>
                  </w:r>
                  <w:r w:rsidRPr="008D5DF4">
                    <w:rPr>
                      <w:rFonts w:ascii="Times New Roman" w:eastAsiaTheme="minorHAnsi" w:hAnsi="Times New Roman"/>
                      <w:lang w:eastAsia="en-US"/>
                    </w:rPr>
                    <w:t>, которые располагаются на</w:t>
                  </w:r>
                  <w:r w:rsidR="00A851FF">
                    <w:rPr>
                      <w:rFonts w:ascii="Times New Roman" w:eastAsiaTheme="minorHAnsi" w:hAnsi="Times New Roman"/>
                      <w:lang w:eastAsia="en-US"/>
                    </w:rPr>
                    <w:t xml:space="preserve"> </w:t>
                  </w:r>
                  <w:r w:rsidRPr="008D5DF4">
                    <w:rPr>
                      <w:rFonts w:ascii="Times New Roman" w:eastAsiaTheme="minorHAnsi" w:hAnsi="Times New Roman"/>
                      <w:lang w:eastAsia="en-US"/>
                    </w:rPr>
                    <w:t>противопожарных водоемах.</w:t>
                  </w:r>
                </w:p>
              </w:tc>
            </w:tr>
            <w:tr w:rsidR="00C56450" w:rsidTr="00C56450">
              <w:tc>
                <w:tcPr>
                  <w:tcW w:w="7825" w:type="dxa"/>
                </w:tcPr>
                <w:p w:rsidR="00C56450" w:rsidRDefault="00C56450" w:rsidP="008D5DF4">
                  <w:pPr>
                    <w:autoSpaceDE w:val="0"/>
                    <w:autoSpaceDN w:val="0"/>
                    <w:adjustRightInd w:val="0"/>
                    <w:jc w:val="both"/>
                    <w:rPr>
                      <w:rFonts w:ascii="Times New Roman" w:hAnsi="Times New Roman"/>
                    </w:rPr>
                  </w:pPr>
                  <w:r w:rsidRPr="00675F6A">
                    <w:rPr>
                      <w:rFonts w:ascii="Times New Roman" w:eastAsiaTheme="minorHAnsi" w:hAnsi="Times New Roman"/>
                      <w:u w:val="single"/>
                      <w:lang w:eastAsia="en-US"/>
                    </w:rPr>
                    <w:t>Водоотведение.</w:t>
                  </w:r>
                  <w:r>
                    <w:rPr>
                      <w:rFonts w:ascii="Times New Roman" w:eastAsiaTheme="minorHAnsi" w:hAnsi="Times New Roman"/>
                      <w:lang w:eastAsia="en-US"/>
                    </w:rPr>
                    <w:t xml:space="preserve"> </w:t>
                  </w:r>
                  <w:r w:rsidRPr="00FF7C15">
                    <w:rPr>
                      <w:rFonts w:ascii="Times New Roman" w:eastAsiaTheme="minorHAnsi" w:hAnsi="Times New Roman"/>
                      <w:lang w:eastAsia="en-US"/>
                    </w:rPr>
                    <w:t>Канализация имеется в центральной части жилой зоны. Бытовые</w:t>
                  </w:r>
                  <w:r>
                    <w:rPr>
                      <w:rFonts w:ascii="Times New Roman" w:eastAsiaTheme="minorHAnsi" w:hAnsi="Times New Roman"/>
                      <w:lang w:eastAsia="en-US"/>
                    </w:rPr>
                    <w:t xml:space="preserve"> </w:t>
                  </w:r>
                  <w:r w:rsidRPr="00FF7C15">
                    <w:rPr>
                      <w:rFonts w:ascii="Times New Roman" w:eastAsiaTheme="minorHAnsi" w:hAnsi="Times New Roman"/>
                      <w:lang w:eastAsia="en-US"/>
                    </w:rPr>
                    <w:t>сточные воды отводятся самотеком в направлении очистных сооружений.</w:t>
                  </w:r>
                  <w:r>
                    <w:rPr>
                      <w:rFonts w:ascii="Times New Roman" w:eastAsiaTheme="minorHAnsi" w:hAnsi="Times New Roman"/>
                      <w:lang w:eastAsia="en-US"/>
                    </w:rPr>
                    <w:t xml:space="preserve"> </w:t>
                  </w:r>
                  <w:r w:rsidRPr="00FF7C15">
                    <w:rPr>
                      <w:rFonts w:ascii="Times New Roman" w:eastAsiaTheme="minorHAnsi" w:hAnsi="Times New Roman"/>
                      <w:lang w:eastAsia="en-US"/>
                    </w:rPr>
                    <w:t>Очистные сооружения работают плохо, потому что находятся в разрушенном</w:t>
                  </w:r>
                  <w:r>
                    <w:rPr>
                      <w:rFonts w:ascii="Times New Roman" w:eastAsiaTheme="minorHAnsi" w:hAnsi="Times New Roman"/>
                      <w:lang w:eastAsia="en-US"/>
                    </w:rPr>
                    <w:t xml:space="preserve"> </w:t>
                  </w:r>
                  <w:r w:rsidRPr="00FF7C15">
                    <w:rPr>
                      <w:rFonts w:ascii="Times New Roman" w:eastAsiaTheme="minorHAnsi" w:hAnsi="Times New Roman"/>
                      <w:lang w:eastAsia="en-US"/>
                    </w:rPr>
                    <w:t>состоянии. Бывшая КНС также разрушена. Стоки попадают на прилегающую</w:t>
                  </w:r>
                  <w:r>
                    <w:rPr>
                      <w:rFonts w:ascii="Times New Roman" w:eastAsiaTheme="minorHAnsi" w:hAnsi="Times New Roman"/>
                      <w:lang w:eastAsia="en-US"/>
                    </w:rPr>
                    <w:t xml:space="preserve"> </w:t>
                  </w:r>
                  <w:r w:rsidRPr="00FF7C15">
                    <w:rPr>
                      <w:rFonts w:ascii="Times New Roman" w:eastAsiaTheme="minorHAnsi" w:hAnsi="Times New Roman"/>
                      <w:lang w:eastAsia="en-US"/>
                    </w:rPr>
                    <w:t>территорию и делают ее заболоченной. Население частной застройки</w:t>
                  </w:r>
                  <w:r>
                    <w:rPr>
                      <w:rFonts w:ascii="Times New Roman" w:eastAsiaTheme="minorHAnsi" w:hAnsi="Times New Roman"/>
                      <w:lang w:eastAsia="en-US"/>
                    </w:rPr>
                    <w:t xml:space="preserve"> </w:t>
                  </w:r>
                  <w:r w:rsidRPr="00FF7C15">
                    <w:rPr>
                      <w:rFonts w:ascii="Times New Roman" w:eastAsiaTheme="minorHAnsi" w:hAnsi="Times New Roman"/>
                      <w:lang w:eastAsia="en-US"/>
                    </w:rPr>
                    <w:t>пользуется индивидуальными туалетами на своих участках, имеются выгребы.</w:t>
                  </w:r>
                  <w:r>
                    <w:rPr>
                      <w:rFonts w:ascii="Times New Roman" w:eastAsiaTheme="minorHAnsi" w:hAnsi="Times New Roman"/>
                      <w:lang w:eastAsia="en-US"/>
                    </w:rPr>
                    <w:t xml:space="preserve"> </w:t>
                  </w:r>
                  <w:r w:rsidRPr="00FF7C15">
                    <w:rPr>
                      <w:rFonts w:ascii="Times New Roman" w:eastAsiaTheme="minorHAnsi" w:hAnsi="Times New Roman"/>
                      <w:lang w:eastAsia="en-US"/>
                    </w:rPr>
                    <w:t>В животноводческой зоне есть жижесборники.</w:t>
                  </w:r>
                  <w:r>
                    <w:rPr>
                      <w:rFonts w:ascii="Times New Roman" w:eastAsiaTheme="minorHAnsi" w:hAnsi="Times New Roman"/>
                      <w:lang w:eastAsia="en-US"/>
                    </w:rPr>
                    <w:t xml:space="preserve"> Планируется строительство канализационных очистных сооружений в д.Пеньки.</w:t>
                  </w:r>
                </w:p>
              </w:tc>
              <w:tc>
                <w:tcPr>
                  <w:tcW w:w="5670" w:type="dxa"/>
                </w:tcPr>
                <w:p w:rsidR="00C56450" w:rsidRPr="00C56450" w:rsidRDefault="002A2DE3" w:rsidP="00C56450">
                  <w:pPr>
                    <w:autoSpaceDE w:val="0"/>
                    <w:autoSpaceDN w:val="0"/>
                    <w:adjustRightInd w:val="0"/>
                    <w:jc w:val="both"/>
                    <w:rPr>
                      <w:rFonts w:ascii="Times New Roman" w:eastAsiaTheme="minorHAnsi" w:hAnsi="Times New Roman"/>
                      <w:lang w:eastAsia="en-US"/>
                    </w:rPr>
                  </w:pPr>
                  <w:r w:rsidRPr="00675F6A">
                    <w:rPr>
                      <w:rFonts w:ascii="Times New Roman" w:eastAsiaTheme="minorHAnsi" w:hAnsi="Times New Roman"/>
                      <w:u w:val="single"/>
                      <w:lang w:eastAsia="en-US"/>
                    </w:rPr>
                    <w:t>Водоотведение.</w:t>
                  </w:r>
                  <w:r>
                    <w:rPr>
                      <w:rFonts w:ascii="Times New Roman" w:eastAsiaTheme="minorHAnsi" w:hAnsi="Times New Roman"/>
                      <w:lang w:eastAsia="en-US"/>
                    </w:rPr>
                    <w:t xml:space="preserve"> </w:t>
                  </w:r>
                  <w:r w:rsidR="00C56450" w:rsidRPr="00C56450">
                    <w:rPr>
                      <w:rFonts w:ascii="Times New Roman" w:eastAsiaTheme="minorHAnsi" w:hAnsi="Times New Roman"/>
                      <w:lang w:eastAsia="en-US"/>
                    </w:rPr>
                    <w:t>Очистные сооружения для населенного пункта предполагаются в 200м к</w:t>
                  </w:r>
                  <w:r w:rsidR="00C56450">
                    <w:rPr>
                      <w:rFonts w:ascii="Times New Roman" w:eastAsiaTheme="minorHAnsi" w:hAnsi="Times New Roman"/>
                      <w:lang w:eastAsia="en-US"/>
                    </w:rPr>
                    <w:t xml:space="preserve"> </w:t>
                  </w:r>
                  <w:r w:rsidR="00C56450" w:rsidRPr="00C56450">
                    <w:rPr>
                      <w:rFonts w:ascii="Times New Roman" w:eastAsiaTheme="minorHAnsi" w:hAnsi="Times New Roman"/>
                      <w:lang w:eastAsia="en-US"/>
                    </w:rPr>
                    <w:t>юго-востоку от границы на внешней территории. Их СЗЗ должна составлять</w:t>
                  </w:r>
                  <w:r w:rsidR="00C56450">
                    <w:rPr>
                      <w:rFonts w:ascii="Times New Roman" w:eastAsiaTheme="minorHAnsi" w:hAnsi="Times New Roman"/>
                      <w:lang w:eastAsia="en-US"/>
                    </w:rPr>
                    <w:t xml:space="preserve"> </w:t>
                  </w:r>
                  <w:r w:rsidR="00C56450" w:rsidRPr="00C56450">
                    <w:rPr>
                      <w:rFonts w:ascii="Times New Roman" w:eastAsiaTheme="minorHAnsi" w:hAnsi="Times New Roman"/>
                      <w:lang w:eastAsia="en-US"/>
                    </w:rPr>
                    <w:t>200м. Состав и производительность очистных сооружений уточняются в</w:t>
                  </w:r>
                  <w:r w:rsidR="00C56450">
                    <w:rPr>
                      <w:rFonts w:ascii="Times New Roman" w:eastAsiaTheme="minorHAnsi" w:hAnsi="Times New Roman"/>
                      <w:lang w:eastAsia="en-US"/>
                    </w:rPr>
                    <w:t xml:space="preserve"> </w:t>
                  </w:r>
                  <w:r w:rsidR="00C56450" w:rsidRPr="00C56450">
                    <w:rPr>
                      <w:rFonts w:ascii="Times New Roman" w:eastAsiaTheme="minorHAnsi" w:hAnsi="Times New Roman"/>
                      <w:lang w:eastAsia="en-US"/>
                    </w:rPr>
                    <w:t>конкретном проекте.</w:t>
                  </w:r>
                </w:p>
                <w:p w:rsidR="002A2DE3" w:rsidRPr="002A2DE3" w:rsidRDefault="00C56450" w:rsidP="002A2DE3">
                  <w:pPr>
                    <w:autoSpaceDE w:val="0"/>
                    <w:autoSpaceDN w:val="0"/>
                    <w:adjustRightInd w:val="0"/>
                    <w:jc w:val="both"/>
                    <w:rPr>
                      <w:rFonts w:ascii="Times New Roman" w:eastAsiaTheme="minorHAnsi" w:hAnsi="Times New Roman"/>
                      <w:lang w:eastAsia="en-US"/>
                    </w:rPr>
                  </w:pPr>
                  <w:r w:rsidRPr="00C56450">
                    <w:rPr>
                      <w:rFonts w:ascii="Times New Roman" w:eastAsiaTheme="minorHAnsi" w:hAnsi="Times New Roman"/>
                      <w:lang w:eastAsia="en-US"/>
                    </w:rPr>
                    <w:t>Канализационную насосную станцию (КНС) для сбора и перекачки</w:t>
                  </w:r>
                  <w:r>
                    <w:rPr>
                      <w:rFonts w:ascii="Times New Roman" w:eastAsiaTheme="minorHAnsi" w:hAnsi="Times New Roman"/>
                      <w:lang w:eastAsia="en-US"/>
                    </w:rPr>
                    <w:t xml:space="preserve"> </w:t>
                  </w:r>
                  <w:r w:rsidRPr="00C56450">
                    <w:rPr>
                      <w:rFonts w:ascii="Times New Roman" w:eastAsiaTheme="minorHAnsi" w:hAnsi="Times New Roman"/>
                      <w:lang w:eastAsia="en-US"/>
                    </w:rPr>
                    <w:t xml:space="preserve">стоков с отдаленных участков предполагается разместить в </w:t>
                  </w:r>
                  <w:r w:rsidRPr="002A2DE3">
                    <w:rPr>
                      <w:rFonts w:ascii="Times New Roman" w:eastAsiaTheme="minorHAnsi" w:hAnsi="Times New Roman"/>
                      <w:lang w:eastAsia="en-US"/>
                    </w:rPr>
                    <w:t>северной части</w:t>
                  </w:r>
                  <w:r w:rsidR="002A2DE3" w:rsidRPr="002A2DE3">
                    <w:rPr>
                      <w:rFonts w:ascii="Times New Roman" w:eastAsiaTheme="minorHAnsi" w:hAnsi="Times New Roman"/>
                      <w:lang w:eastAsia="en-US"/>
                    </w:rPr>
                    <w:t xml:space="preserve"> на ул.40 лет Победы. Общий канализационный коллектор самотечный; при необходимости, он</w:t>
                  </w:r>
                  <w:r w:rsidR="002A2DE3">
                    <w:rPr>
                      <w:rFonts w:ascii="Times New Roman" w:eastAsiaTheme="minorHAnsi" w:hAnsi="Times New Roman"/>
                      <w:lang w:eastAsia="en-US"/>
                    </w:rPr>
                    <w:t xml:space="preserve"> </w:t>
                  </w:r>
                  <w:r w:rsidR="002A2DE3" w:rsidRPr="002A2DE3">
                    <w:rPr>
                      <w:rFonts w:ascii="Times New Roman" w:eastAsiaTheme="minorHAnsi" w:hAnsi="Times New Roman"/>
                      <w:lang w:eastAsia="en-US"/>
                    </w:rPr>
                    <w:t>подлежит ремонту или реконструкции. Новые очистные сооружения</w:t>
                  </w:r>
                  <w:r w:rsidR="002A2DE3">
                    <w:rPr>
                      <w:rFonts w:ascii="Times New Roman" w:eastAsiaTheme="minorHAnsi" w:hAnsi="Times New Roman"/>
                      <w:lang w:eastAsia="en-US"/>
                    </w:rPr>
                    <w:t xml:space="preserve"> </w:t>
                  </w:r>
                  <w:r w:rsidR="002A2DE3" w:rsidRPr="002A2DE3">
                    <w:rPr>
                      <w:rFonts w:ascii="Times New Roman" w:eastAsiaTheme="minorHAnsi" w:hAnsi="Times New Roman"/>
                      <w:lang w:eastAsia="en-US"/>
                    </w:rPr>
                    <w:t>размещаются поблизости от старых (разрушенных), с удалением от</w:t>
                  </w:r>
                  <w:r w:rsidR="002A2DE3">
                    <w:rPr>
                      <w:rFonts w:ascii="Times New Roman" w:eastAsiaTheme="minorHAnsi" w:hAnsi="Times New Roman"/>
                      <w:lang w:eastAsia="en-US"/>
                    </w:rPr>
                    <w:t xml:space="preserve"> </w:t>
                  </w:r>
                  <w:r w:rsidR="002A2DE3" w:rsidRPr="002A2DE3">
                    <w:rPr>
                      <w:rFonts w:ascii="Times New Roman" w:eastAsiaTheme="minorHAnsi" w:hAnsi="Times New Roman"/>
                      <w:lang w:eastAsia="en-US"/>
                    </w:rPr>
                    <w:t>населенного пункта. Ориентировочная производительность очистных</w:t>
                  </w:r>
                  <w:r w:rsidR="002A2DE3">
                    <w:rPr>
                      <w:rFonts w:ascii="Times New Roman" w:eastAsiaTheme="minorHAnsi" w:hAnsi="Times New Roman"/>
                      <w:lang w:eastAsia="en-US"/>
                    </w:rPr>
                    <w:t xml:space="preserve"> </w:t>
                  </w:r>
                  <w:r w:rsidR="002A2DE3" w:rsidRPr="002A2DE3">
                    <w:rPr>
                      <w:rFonts w:ascii="Times New Roman" w:eastAsiaTheme="minorHAnsi" w:hAnsi="Times New Roman"/>
                      <w:lang w:eastAsia="en-US"/>
                    </w:rPr>
                    <w:t>сооружений — 200 м3/сут. Площади биологических прудов или полей</w:t>
                  </w:r>
                  <w:r w:rsidR="002A2DE3">
                    <w:rPr>
                      <w:rFonts w:ascii="Times New Roman" w:eastAsiaTheme="minorHAnsi" w:hAnsi="Times New Roman"/>
                      <w:lang w:eastAsia="en-US"/>
                    </w:rPr>
                    <w:t xml:space="preserve"> </w:t>
                  </w:r>
                  <w:r w:rsidR="002A2DE3" w:rsidRPr="002A2DE3">
                    <w:rPr>
                      <w:rFonts w:ascii="Times New Roman" w:eastAsiaTheme="minorHAnsi" w:hAnsi="Times New Roman"/>
                      <w:lang w:eastAsia="en-US"/>
                    </w:rPr>
                    <w:t>фильтрации уточняются при дальнейшем проектировании. Сброс очищенных</w:t>
                  </w:r>
                  <w:r w:rsidR="002A2DE3">
                    <w:rPr>
                      <w:rFonts w:ascii="Times New Roman" w:eastAsiaTheme="minorHAnsi" w:hAnsi="Times New Roman"/>
                      <w:lang w:eastAsia="en-US"/>
                    </w:rPr>
                    <w:t xml:space="preserve"> </w:t>
                  </w:r>
                  <w:r w:rsidR="002A2DE3" w:rsidRPr="002A2DE3">
                    <w:rPr>
                      <w:rFonts w:ascii="Times New Roman" w:eastAsiaTheme="minorHAnsi" w:hAnsi="Times New Roman"/>
                      <w:lang w:eastAsia="en-US"/>
                    </w:rPr>
                    <w:t>стоков и фильтрата по водоотводной канаве в пониженное по рельефу место.</w:t>
                  </w:r>
                </w:p>
                <w:p w:rsidR="00C56450" w:rsidRDefault="002A2DE3" w:rsidP="002A2DE3">
                  <w:pPr>
                    <w:autoSpaceDE w:val="0"/>
                    <w:autoSpaceDN w:val="0"/>
                    <w:adjustRightInd w:val="0"/>
                    <w:jc w:val="both"/>
                    <w:rPr>
                      <w:rFonts w:ascii="Times New Roman" w:hAnsi="Times New Roman"/>
                    </w:rPr>
                  </w:pPr>
                  <w:r w:rsidRPr="002A2DE3">
                    <w:rPr>
                      <w:rFonts w:ascii="Times New Roman" w:eastAsiaTheme="minorHAnsi" w:hAnsi="Times New Roman"/>
                      <w:lang w:eastAsia="en-US"/>
                    </w:rPr>
                    <w:t>На территории животноводческого комплекса ливневые</w:t>
                  </w:r>
                  <w:r>
                    <w:rPr>
                      <w:rFonts w:ascii="Times New Roman" w:eastAsiaTheme="minorHAnsi" w:hAnsi="Times New Roman"/>
                      <w:lang w:eastAsia="en-US"/>
                    </w:rPr>
                    <w:t xml:space="preserve"> </w:t>
                  </w:r>
                  <w:r w:rsidRPr="002A2DE3">
                    <w:rPr>
                      <w:rFonts w:ascii="Times New Roman" w:eastAsiaTheme="minorHAnsi" w:hAnsi="Times New Roman"/>
                      <w:lang w:eastAsia="en-US"/>
                    </w:rPr>
                    <w:t>навозосодержащие стоки должны сбрасываться в жижесборники</w:t>
                  </w:r>
                  <w:r>
                    <w:rPr>
                      <w:rFonts w:ascii="Times New Roman" w:eastAsiaTheme="minorHAnsi" w:hAnsi="Times New Roman"/>
                      <w:lang w:eastAsia="en-US"/>
                    </w:rPr>
                    <w:t xml:space="preserve"> </w:t>
                  </w:r>
                  <w:r w:rsidRPr="002A2DE3">
                    <w:rPr>
                      <w:rFonts w:ascii="Times New Roman" w:eastAsiaTheme="minorHAnsi" w:hAnsi="Times New Roman"/>
                      <w:lang w:eastAsia="en-US"/>
                    </w:rPr>
                    <w:t>(существующие и новые).</w:t>
                  </w:r>
                </w:p>
              </w:tc>
            </w:tr>
            <w:tr w:rsidR="00C56450" w:rsidTr="00C56450">
              <w:tc>
                <w:tcPr>
                  <w:tcW w:w="7825" w:type="dxa"/>
                </w:tcPr>
                <w:p w:rsidR="00C56450" w:rsidRDefault="00C56450" w:rsidP="008D5DF4">
                  <w:pPr>
                    <w:autoSpaceDE w:val="0"/>
                    <w:autoSpaceDN w:val="0"/>
                    <w:adjustRightInd w:val="0"/>
                    <w:jc w:val="both"/>
                    <w:rPr>
                      <w:rFonts w:ascii="Times New Roman" w:hAnsi="Times New Roman"/>
                    </w:rPr>
                  </w:pPr>
                  <w:r w:rsidRPr="00675F6A">
                    <w:rPr>
                      <w:rFonts w:ascii="Times New Roman" w:eastAsiaTheme="minorHAnsi" w:hAnsi="Times New Roman"/>
                      <w:u w:val="single"/>
                      <w:lang w:eastAsia="en-US"/>
                    </w:rPr>
                    <w:t>Электроснабжение</w:t>
                  </w:r>
                  <w:r>
                    <w:rPr>
                      <w:rFonts w:ascii="Times New Roman" w:eastAsiaTheme="minorHAnsi" w:hAnsi="Times New Roman"/>
                      <w:lang w:eastAsia="en-US"/>
                    </w:rPr>
                    <w:t xml:space="preserve">. </w:t>
                  </w:r>
                  <w:r w:rsidRPr="00FF7C15">
                    <w:rPr>
                      <w:rFonts w:ascii="Times New Roman" w:eastAsiaTheme="minorHAnsi" w:hAnsi="Times New Roman"/>
                      <w:lang w:eastAsia="en-US"/>
                    </w:rPr>
                    <w:t>Электроснабжение населенного пункта и производственной зоны</w:t>
                  </w:r>
                  <w:r>
                    <w:rPr>
                      <w:rFonts w:ascii="Times New Roman" w:eastAsiaTheme="minorHAnsi" w:hAnsi="Times New Roman"/>
                      <w:lang w:eastAsia="en-US"/>
                    </w:rPr>
                    <w:t xml:space="preserve"> </w:t>
                  </w:r>
                  <w:r w:rsidRPr="00FF7C15">
                    <w:rPr>
                      <w:rFonts w:ascii="Times New Roman" w:eastAsiaTheme="minorHAnsi" w:hAnsi="Times New Roman"/>
                      <w:lang w:eastAsia="en-US"/>
                    </w:rPr>
                    <w:t>осуществляется от районной подстанции ПС «Паново-35/10». Воздушная</w:t>
                  </w:r>
                  <w:r>
                    <w:rPr>
                      <w:rFonts w:ascii="Times New Roman" w:eastAsiaTheme="minorHAnsi" w:hAnsi="Times New Roman"/>
                      <w:lang w:eastAsia="en-US"/>
                    </w:rPr>
                    <w:t xml:space="preserve"> </w:t>
                  </w:r>
                  <w:r w:rsidRPr="00FF7C15">
                    <w:rPr>
                      <w:rFonts w:ascii="Times New Roman" w:eastAsiaTheme="minorHAnsi" w:hAnsi="Times New Roman"/>
                      <w:lang w:eastAsia="en-US"/>
                    </w:rPr>
                    <w:t>линия электроснабжения ВЛ-10 (фид.125) проходит, в основном, по</w:t>
                  </w:r>
                  <w:r>
                    <w:rPr>
                      <w:rFonts w:ascii="Times New Roman" w:eastAsiaTheme="minorHAnsi" w:hAnsi="Times New Roman"/>
                      <w:lang w:eastAsia="en-US"/>
                    </w:rPr>
                    <w:t xml:space="preserve"> </w:t>
                  </w:r>
                  <w:r w:rsidRPr="00FF7C15">
                    <w:rPr>
                      <w:rFonts w:ascii="Times New Roman" w:eastAsiaTheme="minorHAnsi" w:hAnsi="Times New Roman"/>
                      <w:lang w:eastAsia="en-US"/>
                    </w:rPr>
                    <w:t>производственной территории и немного (в северной части) по территории деревни. Комплектные трансформаторные подстанции (КТП) расположены в</w:t>
                  </w:r>
                  <w:r>
                    <w:rPr>
                      <w:rFonts w:ascii="Times New Roman" w:eastAsiaTheme="minorHAnsi" w:hAnsi="Times New Roman"/>
                      <w:lang w:eastAsia="en-US"/>
                    </w:rPr>
                    <w:t xml:space="preserve"> </w:t>
                  </w:r>
                  <w:r w:rsidRPr="00FF7C15">
                    <w:rPr>
                      <w:rFonts w:ascii="Times New Roman" w:eastAsiaTheme="minorHAnsi" w:hAnsi="Times New Roman"/>
                      <w:lang w:eastAsia="en-US"/>
                    </w:rPr>
                    <w:t>населенном пункте ближе к окраинам (2 шт.) и на производственной</w:t>
                  </w:r>
                  <w:r>
                    <w:rPr>
                      <w:rFonts w:ascii="Times New Roman" w:eastAsiaTheme="minorHAnsi" w:hAnsi="Times New Roman"/>
                      <w:lang w:eastAsia="en-US"/>
                    </w:rPr>
                    <w:t xml:space="preserve"> </w:t>
                  </w:r>
                  <w:r w:rsidRPr="00FF7C15">
                    <w:rPr>
                      <w:rFonts w:ascii="Times New Roman" w:eastAsiaTheme="minorHAnsi" w:hAnsi="Times New Roman"/>
                      <w:lang w:eastAsia="en-US"/>
                    </w:rPr>
                    <w:t>территории вдоль границы деревни (4 шт.) Уличные линии электропередач</w:t>
                  </w:r>
                  <w:r>
                    <w:rPr>
                      <w:rFonts w:ascii="Times New Roman" w:eastAsiaTheme="minorHAnsi" w:hAnsi="Times New Roman"/>
                      <w:lang w:eastAsia="en-US"/>
                    </w:rPr>
                    <w:t xml:space="preserve"> </w:t>
                  </w:r>
                  <w:r w:rsidRPr="00FF7C15">
                    <w:rPr>
                      <w:rFonts w:ascii="Times New Roman" w:eastAsiaTheme="minorHAnsi" w:hAnsi="Times New Roman"/>
                      <w:lang w:eastAsia="en-US"/>
                    </w:rPr>
                    <w:t>ВЛ-0,4 - наружная разводка по потребителям - воздушной прокладки на</w:t>
                  </w:r>
                  <w:r>
                    <w:rPr>
                      <w:rFonts w:ascii="Times New Roman" w:eastAsiaTheme="minorHAnsi" w:hAnsi="Times New Roman"/>
                      <w:lang w:eastAsia="en-US"/>
                    </w:rPr>
                    <w:t xml:space="preserve"> </w:t>
                  </w:r>
                  <w:r w:rsidRPr="00FF7C15">
                    <w:rPr>
                      <w:rFonts w:ascii="Times New Roman" w:eastAsiaTheme="minorHAnsi" w:hAnsi="Times New Roman"/>
                      <w:lang w:eastAsia="en-US"/>
                    </w:rPr>
                    <w:t>железобетонных (в основном) и деревянных опорах. Электрические сети</w:t>
                  </w:r>
                  <w:r>
                    <w:rPr>
                      <w:rFonts w:ascii="Times New Roman" w:eastAsiaTheme="minorHAnsi" w:hAnsi="Times New Roman"/>
                      <w:lang w:eastAsia="en-US"/>
                    </w:rPr>
                    <w:t xml:space="preserve"> </w:t>
                  </w:r>
                  <w:r w:rsidRPr="00FF7C15">
                    <w:rPr>
                      <w:rFonts w:ascii="Times New Roman" w:eastAsiaTheme="minorHAnsi" w:hAnsi="Times New Roman"/>
                      <w:lang w:eastAsia="en-US"/>
                    </w:rPr>
                    <w:t>эксплуатируются участком РЭС ОАО «Ивэнерго».</w:t>
                  </w:r>
                </w:p>
              </w:tc>
              <w:tc>
                <w:tcPr>
                  <w:tcW w:w="5670" w:type="dxa"/>
                </w:tcPr>
                <w:p w:rsidR="00C56450" w:rsidRDefault="002A2DE3" w:rsidP="002A2DE3">
                  <w:pPr>
                    <w:autoSpaceDE w:val="0"/>
                    <w:autoSpaceDN w:val="0"/>
                    <w:adjustRightInd w:val="0"/>
                    <w:jc w:val="both"/>
                    <w:rPr>
                      <w:rFonts w:ascii="Times New Roman" w:hAnsi="Times New Roman"/>
                    </w:rPr>
                  </w:pPr>
                  <w:r w:rsidRPr="002A2DE3">
                    <w:rPr>
                      <w:rFonts w:ascii="Times New Roman" w:hAnsi="Times New Roman"/>
                      <w:u w:val="single"/>
                    </w:rPr>
                    <w:t>Электроснабжение</w:t>
                  </w:r>
                  <w:r>
                    <w:rPr>
                      <w:rFonts w:ascii="Times New Roman" w:hAnsi="Times New Roman"/>
                    </w:rPr>
                    <w:t xml:space="preserve">: </w:t>
                  </w:r>
                  <w:r w:rsidRPr="002A2DE3">
                    <w:rPr>
                      <w:rFonts w:ascii="Times New Roman" w:eastAsiaTheme="minorHAnsi" w:hAnsi="Times New Roman"/>
                      <w:lang w:eastAsia="en-US"/>
                    </w:rPr>
                    <w:t>Электроснабжение остается от трансформаторных подстанций,</w:t>
                  </w:r>
                  <w:r>
                    <w:rPr>
                      <w:rFonts w:ascii="Times New Roman" w:eastAsiaTheme="minorHAnsi" w:hAnsi="Times New Roman"/>
                      <w:lang w:eastAsia="en-US"/>
                    </w:rPr>
                    <w:t xml:space="preserve"> </w:t>
                  </w:r>
                  <w:r w:rsidRPr="002A2DE3">
                    <w:rPr>
                      <w:rFonts w:ascii="Times New Roman" w:eastAsiaTheme="minorHAnsi" w:hAnsi="Times New Roman"/>
                      <w:lang w:eastAsia="en-US"/>
                    </w:rPr>
                    <w:t>расположенных на территории деревни.</w:t>
                  </w:r>
                  <w:r>
                    <w:rPr>
                      <w:rFonts w:ascii="Times New Roman" w:eastAsiaTheme="minorHAnsi" w:hAnsi="Times New Roman"/>
                      <w:lang w:eastAsia="en-US"/>
                    </w:rPr>
                    <w:t xml:space="preserve"> </w:t>
                  </w:r>
                  <w:r w:rsidRPr="002A2DE3">
                    <w:rPr>
                      <w:rFonts w:ascii="Times New Roman" w:eastAsiaTheme="minorHAnsi" w:hAnsi="Times New Roman"/>
                      <w:lang w:eastAsia="en-US"/>
                    </w:rPr>
                    <w:t>Небольшие участки ВЛ-10 кВ идут через село, поэтому требуется</w:t>
                  </w:r>
                  <w:r>
                    <w:rPr>
                      <w:rFonts w:ascii="Times New Roman" w:eastAsiaTheme="minorHAnsi" w:hAnsi="Times New Roman"/>
                      <w:lang w:eastAsia="en-US"/>
                    </w:rPr>
                    <w:t xml:space="preserve"> </w:t>
                  </w:r>
                  <w:r w:rsidRPr="002A2DE3">
                    <w:rPr>
                      <w:rFonts w:ascii="Times New Roman" w:eastAsiaTheme="minorHAnsi" w:hAnsi="Times New Roman"/>
                      <w:lang w:eastAsia="en-US"/>
                    </w:rPr>
                    <w:t>соблюдение охранных зон воздушных ЛЭП (10 метров).</w:t>
                  </w:r>
                  <w:r>
                    <w:rPr>
                      <w:rFonts w:ascii="Times New Roman" w:eastAsiaTheme="minorHAnsi" w:hAnsi="Times New Roman"/>
                      <w:lang w:eastAsia="en-US"/>
                    </w:rPr>
                    <w:t xml:space="preserve"> </w:t>
                  </w:r>
                  <w:r w:rsidRPr="002A2DE3">
                    <w:rPr>
                      <w:rFonts w:ascii="Times New Roman" w:eastAsiaTheme="minorHAnsi" w:hAnsi="Times New Roman"/>
                      <w:lang w:eastAsia="en-US"/>
                    </w:rPr>
                    <w:t>Сети электроснабжения ВЛ-0,4 кВ будут развиваться в связи с</w:t>
                  </w:r>
                  <w:r>
                    <w:rPr>
                      <w:rFonts w:ascii="Times New Roman" w:eastAsiaTheme="minorHAnsi" w:hAnsi="Times New Roman"/>
                      <w:lang w:eastAsia="en-US"/>
                    </w:rPr>
                    <w:t xml:space="preserve"> </w:t>
                  </w:r>
                  <w:r w:rsidRPr="002A2DE3">
                    <w:rPr>
                      <w:rFonts w:ascii="Times New Roman" w:eastAsiaTheme="minorHAnsi" w:hAnsi="Times New Roman"/>
                      <w:lang w:eastAsia="en-US"/>
                    </w:rPr>
                    <w:t>появлением новых потребителей — общественных зданий и жилых домов.</w:t>
                  </w:r>
                </w:p>
              </w:tc>
            </w:tr>
            <w:tr w:rsidR="00C56450" w:rsidTr="00C56450">
              <w:tc>
                <w:tcPr>
                  <w:tcW w:w="7825" w:type="dxa"/>
                </w:tcPr>
                <w:p w:rsidR="00C56450" w:rsidRPr="00675F6A" w:rsidRDefault="00C56450" w:rsidP="008D5DF4">
                  <w:pPr>
                    <w:autoSpaceDE w:val="0"/>
                    <w:autoSpaceDN w:val="0"/>
                    <w:adjustRightInd w:val="0"/>
                    <w:jc w:val="both"/>
                    <w:rPr>
                      <w:rFonts w:ascii="Times New Roman" w:eastAsiaTheme="minorHAnsi" w:hAnsi="Times New Roman"/>
                      <w:lang w:eastAsia="en-US"/>
                    </w:rPr>
                  </w:pPr>
                  <w:r w:rsidRPr="00675F6A">
                    <w:rPr>
                      <w:rFonts w:ascii="Times New Roman" w:eastAsiaTheme="minorHAnsi" w:hAnsi="Times New Roman"/>
                      <w:u w:val="single"/>
                      <w:lang w:eastAsia="en-US"/>
                    </w:rPr>
                    <w:t>Улично-дорожная сеть</w:t>
                  </w:r>
                  <w:r>
                    <w:rPr>
                      <w:rFonts w:ascii="Times New Roman" w:eastAsiaTheme="minorHAnsi" w:hAnsi="Times New Roman"/>
                      <w:lang w:eastAsia="en-US"/>
                    </w:rPr>
                    <w:t xml:space="preserve">: </w:t>
                  </w:r>
                  <w:r w:rsidRPr="00675F6A">
                    <w:rPr>
                      <w:rFonts w:ascii="Times New Roman" w:eastAsiaTheme="minorHAnsi" w:hAnsi="Times New Roman"/>
                      <w:lang w:eastAsia="en-US"/>
                    </w:rPr>
                    <w:t>Въезд в деревню по автомобильной дороге, соединяющей д. Пеньки с</w:t>
                  </w:r>
                  <w:r>
                    <w:rPr>
                      <w:rFonts w:ascii="Times New Roman" w:eastAsiaTheme="minorHAnsi" w:hAnsi="Times New Roman"/>
                      <w:lang w:eastAsia="en-US"/>
                    </w:rPr>
                    <w:t xml:space="preserve"> </w:t>
                  </w:r>
                  <w:r w:rsidRPr="00675F6A">
                    <w:rPr>
                      <w:rFonts w:ascii="Times New Roman" w:eastAsiaTheme="minorHAnsi" w:hAnsi="Times New Roman"/>
                      <w:lang w:eastAsia="en-US"/>
                    </w:rPr>
                    <w:t>автомобильной дорогой регионального значения Ростов-Иваново-Нижний</w:t>
                  </w:r>
                  <w:r>
                    <w:rPr>
                      <w:rFonts w:ascii="Times New Roman" w:eastAsiaTheme="minorHAnsi" w:hAnsi="Times New Roman"/>
                      <w:lang w:eastAsia="en-US"/>
                    </w:rPr>
                    <w:t xml:space="preserve"> </w:t>
                  </w:r>
                  <w:r w:rsidRPr="00675F6A">
                    <w:rPr>
                      <w:rFonts w:ascii="Times New Roman" w:eastAsiaTheme="minorHAnsi" w:hAnsi="Times New Roman"/>
                      <w:lang w:eastAsia="en-US"/>
                    </w:rPr>
                    <w:t>Новгород, расстояние до которой 1,5 км.</w:t>
                  </w:r>
                  <w:r>
                    <w:rPr>
                      <w:rFonts w:ascii="Times New Roman" w:eastAsiaTheme="minorHAnsi" w:hAnsi="Times New Roman"/>
                      <w:lang w:eastAsia="en-US"/>
                    </w:rPr>
                    <w:t xml:space="preserve"> </w:t>
                  </w:r>
                  <w:r w:rsidRPr="00675F6A">
                    <w:rPr>
                      <w:rFonts w:ascii="Times New Roman" w:eastAsiaTheme="minorHAnsi" w:hAnsi="Times New Roman"/>
                      <w:lang w:eastAsia="en-US"/>
                    </w:rPr>
                    <w:t>Улица 40 лет Победы является главной улицей населенного пункта. По</w:t>
                  </w:r>
                  <w:r>
                    <w:rPr>
                      <w:rFonts w:ascii="Times New Roman" w:eastAsiaTheme="minorHAnsi" w:hAnsi="Times New Roman"/>
                      <w:lang w:eastAsia="en-US"/>
                    </w:rPr>
                    <w:t xml:space="preserve"> </w:t>
                  </w:r>
                  <w:r w:rsidRPr="00675F6A">
                    <w:rPr>
                      <w:rFonts w:ascii="Times New Roman" w:eastAsiaTheme="minorHAnsi" w:hAnsi="Times New Roman"/>
                      <w:lang w:eastAsia="en-US"/>
                    </w:rPr>
                    <w:t>ней осуществляются проезды к остальным улицам, а также транзитный проезд</w:t>
                  </w:r>
                  <w:r>
                    <w:rPr>
                      <w:rFonts w:ascii="Times New Roman" w:eastAsiaTheme="minorHAnsi" w:hAnsi="Times New Roman"/>
                      <w:lang w:eastAsia="en-US"/>
                    </w:rPr>
                    <w:t xml:space="preserve"> </w:t>
                  </w:r>
                  <w:r w:rsidRPr="00675F6A">
                    <w:rPr>
                      <w:rFonts w:ascii="Times New Roman" w:eastAsiaTheme="minorHAnsi" w:hAnsi="Times New Roman"/>
                      <w:lang w:eastAsia="en-US"/>
                    </w:rPr>
                    <w:t>в южном направлении на деревню Яковлево. Покрытие на этой улице</w:t>
                  </w:r>
                  <w:r>
                    <w:rPr>
                      <w:rFonts w:ascii="Times New Roman" w:eastAsiaTheme="minorHAnsi" w:hAnsi="Times New Roman"/>
                      <w:lang w:eastAsia="en-US"/>
                    </w:rPr>
                    <w:t xml:space="preserve"> </w:t>
                  </w:r>
                  <w:r w:rsidRPr="00675F6A">
                    <w:rPr>
                      <w:rFonts w:ascii="Times New Roman" w:eastAsiaTheme="minorHAnsi" w:hAnsi="Times New Roman"/>
                      <w:lang w:eastAsia="en-US"/>
                    </w:rPr>
                    <w:t>асфальтовое, местами есть водоотводные канавы. На улицах Школьная и</w:t>
                  </w:r>
                </w:p>
                <w:p w:rsidR="00C56450" w:rsidRDefault="00C56450" w:rsidP="008D5DF4">
                  <w:pPr>
                    <w:ind w:right="33"/>
                    <w:contextualSpacing/>
                    <w:jc w:val="both"/>
                    <w:rPr>
                      <w:rFonts w:ascii="Times New Roman" w:hAnsi="Times New Roman"/>
                    </w:rPr>
                  </w:pPr>
                  <w:r w:rsidRPr="00675F6A">
                    <w:rPr>
                      <w:rFonts w:ascii="Times New Roman" w:eastAsiaTheme="minorHAnsi" w:hAnsi="Times New Roman"/>
                      <w:lang w:eastAsia="en-US"/>
                    </w:rPr>
                    <w:t>Первомайская асфальтовое и гравийное покрытие есть лишь местами.</w:t>
                  </w:r>
                  <w:r>
                    <w:rPr>
                      <w:rFonts w:ascii="Times New Roman" w:eastAsiaTheme="minorHAnsi" w:hAnsi="Times New Roman"/>
                      <w:lang w:eastAsia="en-US"/>
                    </w:rPr>
                    <w:t xml:space="preserve"> </w:t>
                  </w:r>
                  <w:r w:rsidRPr="00675F6A">
                    <w:rPr>
                      <w:rFonts w:ascii="Times New Roman" w:eastAsiaTheme="minorHAnsi" w:hAnsi="Times New Roman"/>
                      <w:lang w:eastAsia="en-US"/>
                    </w:rPr>
                    <w:t>Остальные улицы и проезды с грунтовым покрытием. Пешеходные дорожки</w:t>
                  </w:r>
                  <w:r>
                    <w:rPr>
                      <w:rFonts w:ascii="Times New Roman" w:eastAsiaTheme="minorHAnsi" w:hAnsi="Times New Roman"/>
                      <w:lang w:eastAsia="en-US"/>
                    </w:rPr>
                    <w:t xml:space="preserve"> </w:t>
                  </w:r>
                  <w:r w:rsidRPr="00675F6A">
                    <w:rPr>
                      <w:rFonts w:ascii="Times New Roman" w:eastAsiaTheme="minorHAnsi" w:hAnsi="Times New Roman"/>
                      <w:lang w:eastAsia="en-US"/>
                    </w:rPr>
                    <w:t>есть местами, пешеходные тротуары отсутствуют.</w:t>
                  </w:r>
                  <w:r>
                    <w:rPr>
                      <w:rFonts w:ascii="Times New Roman" w:eastAsiaTheme="minorHAnsi" w:hAnsi="Times New Roman"/>
                      <w:lang w:eastAsia="en-US"/>
                    </w:rPr>
                    <w:t xml:space="preserve"> </w:t>
                  </w:r>
                  <w:r w:rsidRPr="00675F6A">
                    <w:rPr>
                      <w:rFonts w:ascii="Times New Roman" w:eastAsiaTheme="minorHAnsi" w:hAnsi="Times New Roman"/>
                      <w:lang w:eastAsia="en-US"/>
                    </w:rPr>
                    <w:t>Грунтовая автодорога, проходящая в производственной зоне вдоль</w:t>
                  </w:r>
                  <w:r>
                    <w:rPr>
                      <w:rFonts w:ascii="Times New Roman" w:eastAsiaTheme="minorHAnsi" w:hAnsi="Times New Roman"/>
                      <w:lang w:eastAsia="en-US"/>
                    </w:rPr>
                    <w:t xml:space="preserve"> </w:t>
                  </w:r>
                  <w:r w:rsidRPr="00675F6A">
                    <w:rPr>
                      <w:rFonts w:ascii="Times New Roman" w:eastAsiaTheme="minorHAnsi" w:hAnsi="Times New Roman"/>
                      <w:lang w:eastAsia="en-US"/>
                    </w:rPr>
                    <w:t>западной границы населенного пункта, ранее считалась объездной. Сейчас она</w:t>
                  </w:r>
                  <w:r>
                    <w:rPr>
                      <w:rFonts w:ascii="Times New Roman" w:eastAsiaTheme="minorHAnsi" w:hAnsi="Times New Roman"/>
                      <w:lang w:eastAsia="en-US"/>
                    </w:rPr>
                    <w:t xml:space="preserve"> </w:t>
                  </w:r>
                  <w:r w:rsidRPr="00675F6A">
                    <w:rPr>
                      <w:rFonts w:ascii="Times New Roman" w:eastAsiaTheme="minorHAnsi" w:hAnsi="Times New Roman"/>
                      <w:lang w:eastAsia="en-US"/>
                    </w:rPr>
                    <w:t>в неудовлетворительном состоянии, движение автотранспорта по ней местами</w:t>
                  </w:r>
                  <w:r>
                    <w:rPr>
                      <w:rFonts w:ascii="Times New Roman" w:eastAsiaTheme="minorHAnsi" w:hAnsi="Times New Roman"/>
                      <w:lang w:eastAsia="en-US"/>
                    </w:rPr>
                    <w:t xml:space="preserve"> </w:t>
                  </w:r>
                  <w:r w:rsidRPr="00675F6A">
                    <w:rPr>
                      <w:rFonts w:ascii="Times New Roman" w:eastAsiaTheme="minorHAnsi" w:hAnsi="Times New Roman"/>
                      <w:lang w:eastAsia="en-US"/>
                    </w:rPr>
                    <w:t>затруднено.</w:t>
                  </w:r>
                </w:p>
              </w:tc>
              <w:tc>
                <w:tcPr>
                  <w:tcW w:w="5670" w:type="dxa"/>
                </w:tcPr>
                <w:p w:rsidR="00C56450" w:rsidRDefault="002A2DE3" w:rsidP="002A2DE3">
                  <w:pPr>
                    <w:autoSpaceDE w:val="0"/>
                    <w:autoSpaceDN w:val="0"/>
                    <w:adjustRightInd w:val="0"/>
                    <w:jc w:val="both"/>
                    <w:rPr>
                      <w:rFonts w:ascii="Times New Roman" w:hAnsi="Times New Roman"/>
                    </w:rPr>
                  </w:pPr>
                  <w:r w:rsidRPr="00675F6A">
                    <w:rPr>
                      <w:rFonts w:ascii="Times New Roman" w:eastAsiaTheme="minorHAnsi" w:hAnsi="Times New Roman"/>
                      <w:u w:val="single"/>
                      <w:lang w:eastAsia="en-US"/>
                    </w:rPr>
                    <w:t>Улично-дорожная сеть</w:t>
                  </w:r>
                  <w:r>
                    <w:rPr>
                      <w:rFonts w:ascii="Times New Roman" w:eastAsiaTheme="minorHAnsi" w:hAnsi="Times New Roman"/>
                      <w:lang w:eastAsia="en-US"/>
                    </w:rPr>
                    <w:t xml:space="preserve">: </w:t>
                  </w:r>
                  <w:r w:rsidRPr="002A2DE3">
                    <w:rPr>
                      <w:rFonts w:ascii="Times New Roman" w:eastAsiaTheme="minorHAnsi" w:hAnsi="Times New Roman"/>
                      <w:lang w:eastAsia="en-US"/>
                    </w:rPr>
                    <w:t>Основной въезд в деревню остаётся со стороны автотрассы Палех-Пестяки (автомобильная дорога общего пользования регионального значения</w:t>
                  </w:r>
                  <w:r>
                    <w:rPr>
                      <w:rFonts w:ascii="Times New Roman" w:eastAsiaTheme="minorHAnsi" w:hAnsi="Times New Roman"/>
                      <w:lang w:eastAsia="en-US"/>
                    </w:rPr>
                    <w:t xml:space="preserve"> </w:t>
                  </w:r>
                  <w:r w:rsidRPr="002A2DE3">
                    <w:rPr>
                      <w:rFonts w:ascii="Times New Roman" w:eastAsiaTheme="minorHAnsi" w:hAnsi="Times New Roman"/>
                      <w:lang w:eastAsia="en-US"/>
                    </w:rPr>
                    <w:t>Ростов-Иваново-Нижний Новгород). Подъездная автодорога переходит в проезжую часть главной улицы —</w:t>
                  </w:r>
                  <w:r>
                    <w:rPr>
                      <w:rFonts w:ascii="Times New Roman" w:eastAsiaTheme="minorHAnsi" w:hAnsi="Times New Roman"/>
                      <w:lang w:eastAsia="en-US"/>
                    </w:rPr>
                    <w:t xml:space="preserve"> </w:t>
                  </w:r>
                  <w:r w:rsidRPr="002A2DE3">
                    <w:rPr>
                      <w:rFonts w:ascii="Times New Roman" w:eastAsiaTheme="minorHAnsi" w:hAnsi="Times New Roman"/>
                      <w:lang w:eastAsia="en-US"/>
                    </w:rPr>
                    <w:t>40 лет Победы. С нее есть проезды на остальные улицы. Остается транзитный</w:t>
                  </w:r>
                  <w:r>
                    <w:rPr>
                      <w:rFonts w:ascii="Times New Roman" w:eastAsiaTheme="minorHAnsi" w:hAnsi="Times New Roman"/>
                      <w:lang w:eastAsia="en-US"/>
                    </w:rPr>
                    <w:t xml:space="preserve"> </w:t>
                  </w:r>
                  <w:r w:rsidRPr="002A2DE3">
                    <w:rPr>
                      <w:rFonts w:ascii="Times New Roman" w:eastAsiaTheme="minorHAnsi" w:hAnsi="Times New Roman"/>
                      <w:lang w:eastAsia="en-US"/>
                    </w:rPr>
                    <w:t>проезд на деревню Яковлево.</w:t>
                  </w:r>
                  <w:r>
                    <w:rPr>
                      <w:rFonts w:ascii="Times New Roman" w:eastAsiaTheme="minorHAnsi" w:hAnsi="Times New Roman"/>
                      <w:lang w:eastAsia="en-US"/>
                    </w:rPr>
                    <w:t xml:space="preserve"> </w:t>
                  </w:r>
                  <w:r w:rsidRPr="002A2DE3">
                    <w:rPr>
                      <w:rFonts w:ascii="Times New Roman" w:eastAsiaTheme="minorHAnsi" w:hAnsi="Times New Roman"/>
                      <w:lang w:eastAsia="en-US"/>
                    </w:rPr>
                    <w:t>Объездная дорога с западной стороны должна быть реконструирована и</w:t>
                  </w:r>
                  <w:r>
                    <w:rPr>
                      <w:rFonts w:ascii="Times New Roman" w:eastAsiaTheme="minorHAnsi" w:hAnsi="Times New Roman"/>
                      <w:lang w:eastAsia="en-US"/>
                    </w:rPr>
                    <w:t xml:space="preserve"> </w:t>
                  </w:r>
                  <w:r w:rsidRPr="002A2DE3">
                    <w:rPr>
                      <w:rFonts w:ascii="Times New Roman" w:eastAsiaTheme="minorHAnsi" w:hAnsi="Times New Roman"/>
                      <w:lang w:eastAsia="en-US"/>
                    </w:rPr>
                    <w:t>иметь твёрдое покрытие. Это уменьшит передвижение производственного</w:t>
                  </w:r>
                  <w:r>
                    <w:rPr>
                      <w:rFonts w:ascii="Times New Roman" w:eastAsiaTheme="minorHAnsi" w:hAnsi="Times New Roman"/>
                      <w:lang w:eastAsia="en-US"/>
                    </w:rPr>
                    <w:t xml:space="preserve"> </w:t>
                  </w:r>
                  <w:r w:rsidRPr="002A2DE3">
                    <w:rPr>
                      <w:rFonts w:ascii="Times New Roman" w:eastAsiaTheme="minorHAnsi" w:hAnsi="Times New Roman"/>
                      <w:lang w:eastAsia="en-US"/>
                    </w:rPr>
                    <w:t>транспорта по улицам жилой зоны. На нее есть несколько въездов с</w:t>
                  </w:r>
                  <w:r>
                    <w:rPr>
                      <w:rFonts w:ascii="Times New Roman" w:eastAsiaTheme="minorHAnsi" w:hAnsi="Times New Roman"/>
                      <w:lang w:eastAsia="en-US"/>
                    </w:rPr>
                    <w:t xml:space="preserve"> </w:t>
                  </w:r>
                  <w:r w:rsidRPr="002A2DE3">
                    <w:rPr>
                      <w:rFonts w:ascii="Times New Roman" w:eastAsiaTheme="minorHAnsi" w:hAnsi="Times New Roman"/>
                      <w:lang w:eastAsia="en-US"/>
                    </w:rPr>
                    <w:t>производственной территории.</w:t>
                  </w:r>
                  <w:r>
                    <w:rPr>
                      <w:rFonts w:ascii="Times New Roman" w:eastAsiaTheme="minorHAnsi" w:hAnsi="Times New Roman"/>
                      <w:lang w:eastAsia="en-US"/>
                    </w:rPr>
                    <w:t xml:space="preserve"> </w:t>
                  </w:r>
                  <w:r w:rsidRPr="002A2DE3">
                    <w:rPr>
                      <w:rFonts w:ascii="Times New Roman" w:eastAsiaTheme="minorHAnsi" w:hAnsi="Times New Roman"/>
                      <w:lang w:eastAsia="en-US"/>
                    </w:rPr>
                    <w:t>Основные улицы следует, как и главную, асфальтировать.</w:t>
                  </w:r>
                  <w:r>
                    <w:rPr>
                      <w:rFonts w:ascii="Times New Roman" w:eastAsiaTheme="minorHAnsi" w:hAnsi="Times New Roman"/>
                      <w:lang w:eastAsia="en-US"/>
                    </w:rPr>
                    <w:t xml:space="preserve"> </w:t>
                  </w:r>
                  <w:r w:rsidRPr="002A2DE3">
                    <w:rPr>
                      <w:rFonts w:ascii="Times New Roman" w:eastAsiaTheme="minorHAnsi" w:hAnsi="Times New Roman"/>
                      <w:lang w:eastAsia="en-US"/>
                    </w:rPr>
                    <w:t>Предусмотреть, по возможности, пешеходные тротуары. Другие улицы</w:t>
                  </w:r>
                  <w:r>
                    <w:rPr>
                      <w:rFonts w:ascii="Times New Roman" w:eastAsiaTheme="minorHAnsi" w:hAnsi="Times New Roman"/>
                      <w:lang w:eastAsia="en-US"/>
                    </w:rPr>
                    <w:t xml:space="preserve"> </w:t>
                  </w:r>
                  <w:r w:rsidRPr="002A2DE3">
                    <w:rPr>
                      <w:rFonts w:ascii="Times New Roman" w:eastAsiaTheme="minorHAnsi" w:hAnsi="Times New Roman"/>
                      <w:lang w:eastAsia="en-US"/>
                    </w:rPr>
                    <w:t>частного сектора должны иметь твердое гравийное покрытие и пешеходные</w:t>
                  </w:r>
                  <w:r>
                    <w:rPr>
                      <w:rFonts w:ascii="Times New Roman" w:eastAsiaTheme="minorHAnsi" w:hAnsi="Times New Roman"/>
                      <w:lang w:eastAsia="en-US"/>
                    </w:rPr>
                    <w:t xml:space="preserve"> </w:t>
                  </w:r>
                  <w:r w:rsidRPr="002A2DE3">
                    <w:rPr>
                      <w:rFonts w:ascii="Times New Roman" w:eastAsiaTheme="minorHAnsi" w:hAnsi="Times New Roman"/>
                      <w:lang w:eastAsia="en-US"/>
                    </w:rPr>
                    <w:t>дорожки. Вдоль автодорог должна совершенствоваться система дренажа в</w:t>
                  </w:r>
                  <w:r>
                    <w:rPr>
                      <w:rFonts w:ascii="Times New Roman" w:eastAsiaTheme="minorHAnsi" w:hAnsi="Times New Roman"/>
                      <w:lang w:eastAsia="en-US"/>
                    </w:rPr>
                    <w:t xml:space="preserve"> </w:t>
                  </w:r>
                  <w:r w:rsidRPr="002A2DE3">
                    <w:rPr>
                      <w:rFonts w:ascii="Times New Roman" w:eastAsiaTheme="minorHAnsi" w:hAnsi="Times New Roman"/>
                      <w:lang w:eastAsia="en-US"/>
                    </w:rPr>
                    <w:t>пониженные места.</w:t>
                  </w:r>
                </w:p>
              </w:tc>
            </w:tr>
          </w:tbl>
          <w:p w:rsidR="00C56450" w:rsidRDefault="00C56450" w:rsidP="00F05605">
            <w:pPr>
              <w:tabs>
                <w:tab w:val="left" w:pos="567"/>
              </w:tabs>
              <w:rPr>
                <w:rFonts w:ascii="Times New Roman" w:hAnsi="Times New Roman"/>
                <w:i/>
                <w:sz w:val="24"/>
                <w:szCs w:val="24"/>
              </w:rPr>
            </w:pPr>
          </w:p>
        </w:tc>
      </w:tr>
    </w:tbl>
    <w:p w:rsidR="00C56450" w:rsidRDefault="00C56450" w:rsidP="00F05605">
      <w:pPr>
        <w:shd w:val="clear" w:color="auto" w:fill="FFFFFF" w:themeFill="background1"/>
        <w:tabs>
          <w:tab w:val="left" w:pos="567"/>
        </w:tabs>
        <w:spacing w:after="0" w:line="240" w:lineRule="auto"/>
        <w:rPr>
          <w:rFonts w:ascii="Times New Roman" w:hAnsi="Times New Roman"/>
          <w:i/>
          <w:sz w:val="24"/>
          <w:szCs w:val="24"/>
        </w:rPr>
        <w:sectPr w:rsidR="00C56450" w:rsidSect="000C0740">
          <w:pgSz w:w="16838" w:h="11906" w:orient="landscape"/>
          <w:pgMar w:top="850" w:right="1134" w:bottom="1701" w:left="1134" w:header="708" w:footer="708" w:gutter="0"/>
          <w:cols w:space="708"/>
          <w:docGrid w:linePitch="360"/>
        </w:sectPr>
      </w:pPr>
    </w:p>
    <w:p w:rsidR="000E081A" w:rsidRDefault="00551A47" w:rsidP="000E081A">
      <w:pPr>
        <w:spacing w:after="0" w:line="240" w:lineRule="auto"/>
        <w:jc w:val="center"/>
        <w:rPr>
          <w:sz w:val="16"/>
          <w:szCs w:val="16"/>
        </w:rPr>
      </w:pPr>
      <w:r>
        <w:rPr>
          <w:noProof/>
          <w:sz w:val="16"/>
          <w:szCs w:val="16"/>
        </w:rPr>
        <w:pict>
          <v:rect id="_x0000_s1205" style="position:absolute;left:0;text-align:left;margin-left:-16.05pt;margin-top:8.15pt;width:757.35pt;height:7.15pt;z-index:251780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ESxeQIAAOYEAAAOAAAAZHJzL2Uyb0RvYy54bWysVFFv0zAQfkfiP1h+p3HSpmujpdPUMoQ0&#10;YKIgnl3bSSwc29hu0/HrOTtd6RhPiESyfLnz5+++u8v1zbFX6CCcl0bXOJ8QjIRmhkvd1vjrl7s3&#10;C4x8oJpTZbSo8aPw+Gb1+tX1YCtRmM4oLhwCEO2rwda4C8FWWeZZJ3rqJ8YKDc7GuJ4GMF2bcUcH&#10;QO9VVhAyzwbjuHWGCe/h62Z04lXCbxrBwqem8SIgVWPgFtLq0rqLa7a6plXrqO0kO9Gg/8Cip1LD&#10;pWeoDQ0U7Z18AdVL5ow3TZgw02emaSQTKQfIJid/ZLPtqBUpFxDH27NM/v/Bso+HB4ckr/GixEjT&#10;Hmr0GVSjulUCFfk0KjRYX0Hg1j64mKO394Z990ibdQdx4tY5M3SCcuCVx/js2YFoeDiKdsMHwwGf&#10;7oNJYh0b10dAkAEdU00ezzURx4AYfCyX82JeQukY+JZkQcp0A62eDlvnwzthehQ3NXZAPoHTw70P&#10;kQytnkISeaMkv5NKJcO1u7Vy6EChPdakJLPNCd1fhimNhhpPFzkhCfqZ019i3BXx/RtGLwM0upI9&#10;KE3iE4NoFWV7q3naByrVuAfOSke3SC0MiUTD7AFi2/EBcRlTLRbTJYwXl9DP0wWZk+UVRlS1MIgs&#10;OIycCd9k6FIXRV1fZDwvilkxHdVStqOjDuUTO2BxSi6peL4+WRfMUrljhcdO2Rn+CNWG21NJ4ecA&#10;m864nxgNMGg19j/21AmM1HsNHbPMZ7M4mcmYlVcFGO7Ss7v0UM0AqsYBMk3bdRineW+dbDu4KU/5&#10;aHMLXdbI1AGxA0dWp96EYUpJnAY/TuulnaJ+/55WvwAAAP//AwBQSwMEFAAGAAgAAAAhAJDMnN/e&#10;AAAACAEAAA8AAABkcnMvZG93bnJldi54bWxMj8FOwzAQRO9I/IO1SNxau4WWJMSpEBKHil4oVc9O&#10;vE1C43WI3Tb9e5YTHHdnNPMmX42uE2ccQutJw2yqQCBV3rZUa9h9vk0SECEasqbzhBquGGBV3N7k&#10;JrP+Qh943sZacAiFzGhoYuwzKUPVoDNh6nsk1g5+cCbyOdTSDubC4a6Tc6WW0pmWuKExPb42WB23&#10;J8cls3J/THdpsllvhvp9sabr1zdpfX83vjyDiDjGPzP84jM6FMxU+hPZIDoNk+SRnfxXTyBYTx/U&#10;EkSpYb5QIItc/h9Q/AAAAP//AwBQSwECLQAUAAYACAAAACEAtoM4kv4AAADhAQAAEwAAAAAAAAAA&#10;AAAAAAAAAAAAW0NvbnRlbnRfVHlwZXNdLnhtbFBLAQItABQABgAIAAAAIQA4/SH/1gAAAJQBAAAL&#10;AAAAAAAAAAAAAAAAAC8BAABfcmVscy8ucmVsc1BLAQItABQABgAIAAAAIQD0eESxeQIAAOYEAAAO&#10;AAAAAAAAAAAAAAAAAC4CAABkcnMvZTJvRG9jLnhtbFBLAQItABQABgAIAAAAIQCQzJzf3gAAAAgB&#10;AAAPAAAAAAAAAAAAAAAAANMEAABkcnMvZG93bnJldi54bWxQSwUGAAAAAAQABADzAAAA3gUAAAAA&#10;" fillcolor="#c0504d" strokecolor="#f2f2f2" strokeweight="3pt">
            <v:shadow on="t" color="#622423" opacity=".5" offset="1pt"/>
          </v:rect>
        </w:pict>
      </w:r>
    </w:p>
    <w:p w:rsidR="000E081A" w:rsidRDefault="000E081A" w:rsidP="000E081A">
      <w:pPr>
        <w:spacing w:after="0" w:line="240" w:lineRule="auto"/>
        <w:jc w:val="center"/>
        <w:rPr>
          <w:sz w:val="16"/>
          <w:szCs w:val="16"/>
        </w:rPr>
      </w:pPr>
    </w:p>
    <w:p w:rsidR="000E081A" w:rsidRDefault="000E081A" w:rsidP="00D16A34">
      <w:pPr>
        <w:pStyle w:val="ae"/>
        <w:shd w:val="clear" w:color="auto" w:fill="EEECE1" w:themeFill="background2"/>
        <w:spacing w:after="0" w:line="240" w:lineRule="auto"/>
        <w:ind w:left="0"/>
        <w:jc w:val="both"/>
        <w:rPr>
          <w:rFonts w:ascii="Times New Roman" w:hAnsi="Times New Roman"/>
          <w:b/>
          <w:sz w:val="24"/>
          <w:szCs w:val="24"/>
        </w:rPr>
      </w:pPr>
      <w:r w:rsidRPr="00061C25">
        <w:rPr>
          <w:rFonts w:ascii="Arial Narrow" w:hAnsi="Arial Narrow"/>
          <w:b/>
          <w:sz w:val="36"/>
          <w:szCs w:val="36"/>
          <w:u w:val="single"/>
        </w:rPr>
        <w:t>ПРИЛОЖЕНИЕ П-</w:t>
      </w:r>
      <w:r w:rsidR="005D2807">
        <w:rPr>
          <w:rFonts w:ascii="Arial Narrow" w:hAnsi="Arial Narrow"/>
          <w:b/>
          <w:sz w:val="36"/>
          <w:szCs w:val="36"/>
          <w:u w:val="single"/>
        </w:rPr>
        <w:t>5</w:t>
      </w:r>
      <w:r>
        <w:rPr>
          <w:rFonts w:ascii="Arial Narrow" w:hAnsi="Arial Narrow"/>
          <w:b/>
          <w:sz w:val="36"/>
          <w:szCs w:val="36"/>
        </w:rPr>
        <w:t>:  ВИДЫ РАЗРЕШЕННОГО ИСПОЛЬЗОВАНИЯ ЗЕМЕЛЬНЫХ УЧАСТКОВ И ОБЪЕКТОВ КАПИТАЛЬНОГО СТРОИТЕЛЬСТВА</w:t>
      </w:r>
      <w:r w:rsidR="00D16A34">
        <w:rPr>
          <w:rFonts w:ascii="Arial Narrow" w:hAnsi="Arial Narrow"/>
          <w:b/>
          <w:sz w:val="36"/>
          <w:szCs w:val="36"/>
        </w:rPr>
        <w:t>. ПРЕДЕЛЬНЫЕ МИНИМАЛЬНЫЕ И/ИЛИ МАКСИМАЛЬНЫЕ РАЗМЕРЫ ЗЕМЕЛЬНЫХ УЧАСТКОВ И ПРЕДЕЛЬНЫЕ РАЗМЕРЫ РАЗРЕШЕННОГО СТРОИТЕЛЬСТВА, РЕКОНСТРУКЦИИ ОБЪЕКТОВ КАПИТАЛЬНОГО СТРОИТЕЛЬСТВА</w:t>
      </w:r>
    </w:p>
    <w:p w:rsidR="000E081A" w:rsidRPr="00650DCF" w:rsidRDefault="00551A47" w:rsidP="000E081A">
      <w:pPr>
        <w:spacing w:after="0"/>
        <w:jc w:val="center"/>
        <w:rPr>
          <w:rFonts w:ascii="Times New Roman" w:hAnsi="Times New Roman"/>
          <w:b/>
          <w:sz w:val="16"/>
          <w:szCs w:val="16"/>
        </w:rPr>
      </w:pPr>
      <w:r w:rsidRPr="00551A47">
        <w:rPr>
          <w:rFonts w:ascii="Times New Roman" w:hAnsi="Times New Roman"/>
          <w:b/>
          <w:noProof/>
          <w:sz w:val="24"/>
          <w:szCs w:val="24"/>
        </w:rPr>
        <w:pict>
          <v:rect id="_x0000_s1204" style="position:absolute;left:0;text-align:left;margin-left:-16.05pt;margin-top:.85pt;width:757.35pt;height:7.15pt;z-index:251779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ESxeQIAAOYEAAAOAAAAZHJzL2Uyb0RvYy54bWysVFFv0zAQfkfiP1h+p3HSpmujpdPUMoQ0&#10;YKIgnl3bSSwc29hu0/HrOTtd6RhPiESyfLnz5+++u8v1zbFX6CCcl0bXOJ8QjIRmhkvd1vjrl7s3&#10;C4x8oJpTZbSo8aPw+Gb1+tX1YCtRmM4oLhwCEO2rwda4C8FWWeZZJ3rqJ8YKDc7GuJ4GMF2bcUcH&#10;QO9VVhAyzwbjuHWGCe/h62Z04lXCbxrBwqem8SIgVWPgFtLq0rqLa7a6plXrqO0kO9Gg/8Cip1LD&#10;pWeoDQ0U7Z18AdVL5ow3TZgw02emaSQTKQfIJid/ZLPtqBUpFxDH27NM/v/Bso+HB4ckr/GixEjT&#10;Hmr0GVSjulUCFfk0KjRYX0Hg1j64mKO394Z990ibdQdx4tY5M3SCcuCVx/js2YFoeDiKdsMHwwGf&#10;7oNJYh0b10dAkAEdU00ezzURx4AYfCyX82JeQukY+JZkQcp0A62eDlvnwzthehQ3NXZAPoHTw70P&#10;kQytnkISeaMkv5NKJcO1u7Vy6EChPdakJLPNCd1fhimNhhpPFzkhCfqZ019i3BXx/RtGLwM0upI9&#10;KE3iE4NoFWV7q3naByrVuAfOSke3SC0MiUTD7AFi2/EBcRlTLRbTJYwXl9DP0wWZk+UVRlS1MIgs&#10;OIycCd9k6FIXRV1fZDwvilkxHdVStqOjDuUTO2BxSi6peL4+WRfMUrljhcdO2Rn+CNWG21NJ4ecA&#10;m864nxgNMGg19j/21AmM1HsNHbPMZ7M4mcmYlVcFGO7Ss7v0UM0AqsYBMk3bdRineW+dbDu4KU/5&#10;aHMLXdbI1AGxA0dWp96EYUpJnAY/TuulnaJ+/55WvwAAAP//AwBQSwMEFAAGAAgAAAAhAJDMnN/e&#10;AAAACAEAAA8AAABkcnMvZG93bnJldi54bWxMj8FOwzAQRO9I/IO1SNxau4WWJMSpEBKHil4oVc9O&#10;vE1C43WI3Tb9e5YTHHdnNPMmX42uE2ccQutJw2yqQCBV3rZUa9h9vk0SECEasqbzhBquGGBV3N7k&#10;JrP+Qh943sZacAiFzGhoYuwzKUPVoDNh6nsk1g5+cCbyOdTSDubC4a6Tc6WW0pmWuKExPb42WB23&#10;J8cls3J/THdpsllvhvp9sabr1zdpfX83vjyDiDjGPzP84jM6FMxU+hPZIDoNk+SRnfxXTyBYTx/U&#10;EkSpYb5QIItc/h9Q/AAAAP//AwBQSwECLQAUAAYACAAAACEAtoM4kv4AAADhAQAAEwAAAAAAAAAA&#10;AAAAAAAAAAAAW0NvbnRlbnRfVHlwZXNdLnhtbFBLAQItABQABgAIAAAAIQA4/SH/1gAAAJQBAAAL&#10;AAAAAAAAAAAAAAAAAC8BAABfcmVscy8ucmVsc1BLAQItABQABgAIAAAAIQD0eESxeQIAAOYEAAAO&#10;AAAAAAAAAAAAAAAAAC4CAABkcnMvZTJvRG9jLnhtbFBLAQItABQABgAIAAAAIQCQzJzf3gAAAAgB&#10;AAAPAAAAAAAAAAAAAAAAANMEAABkcnMvZG93bnJldi54bWxQSwUGAAAAAAQABADzAAAA3gUAAAAA&#10;" fillcolor="#c0504d" strokecolor="#f2f2f2" strokeweight="3pt">
            <v:shadow on="t" color="#622423" opacity=".5" offset="1pt"/>
          </v:rect>
        </w:pict>
      </w:r>
    </w:p>
    <w:p w:rsidR="00D16A34" w:rsidRDefault="00D16A34" w:rsidP="00F04AE9">
      <w:pPr>
        <w:spacing w:after="0" w:line="240" w:lineRule="auto"/>
        <w:jc w:val="both"/>
        <w:rPr>
          <w:rFonts w:ascii="Times New Roman" w:hAnsi="Times New Roman"/>
          <w:i/>
        </w:rPr>
      </w:pPr>
    </w:p>
    <w:p w:rsidR="000E081A" w:rsidRPr="000E081A" w:rsidRDefault="000E081A" w:rsidP="00F04AE9">
      <w:pPr>
        <w:spacing w:after="0" w:line="240" w:lineRule="auto"/>
        <w:jc w:val="both"/>
        <w:rPr>
          <w:rFonts w:ascii="Times New Roman" w:hAnsi="Times New Roman"/>
          <w:i/>
        </w:rPr>
      </w:pPr>
      <w:r w:rsidRPr="000E081A">
        <w:rPr>
          <w:rFonts w:ascii="Times New Roman" w:hAnsi="Times New Roman"/>
          <w:i/>
        </w:rPr>
        <w:t>Таблица П-</w:t>
      </w:r>
      <w:r w:rsidR="005D2807">
        <w:rPr>
          <w:rFonts w:ascii="Times New Roman" w:hAnsi="Times New Roman"/>
          <w:i/>
        </w:rPr>
        <w:t>5</w:t>
      </w:r>
      <w:r w:rsidRPr="000E081A">
        <w:rPr>
          <w:rFonts w:ascii="Times New Roman" w:hAnsi="Times New Roman"/>
          <w:i/>
        </w:rPr>
        <w:t xml:space="preserve">.1. – </w:t>
      </w:r>
      <w:r w:rsidRPr="000E081A">
        <w:rPr>
          <w:rFonts w:ascii="Times New Roman" w:hAnsi="Times New Roman"/>
          <w:b/>
          <w:i/>
        </w:rPr>
        <w:t>Виды разрешенного использования земельных участков и объектов капитального строительства</w:t>
      </w:r>
      <w:r w:rsidRPr="000E081A">
        <w:rPr>
          <w:rFonts w:ascii="Times New Roman" w:hAnsi="Times New Roman"/>
          <w:i/>
        </w:rPr>
        <w:t xml:space="preserve"> </w:t>
      </w:r>
    </w:p>
    <w:p w:rsidR="000E081A" w:rsidRPr="000E081A" w:rsidRDefault="000E081A" w:rsidP="00F04AE9">
      <w:pPr>
        <w:spacing w:after="0" w:line="240" w:lineRule="auto"/>
        <w:jc w:val="both"/>
        <w:rPr>
          <w:rFonts w:ascii="Times New Roman" w:hAnsi="Times New Roman"/>
          <w:sz w:val="16"/>
          <w:szCs w:val="16"/>
        </w:rPr>
      </w:pPr>
    </w:p>
    <w:tbl>
      <w:tblPr>
        <w:tblStyle w:val="ad"/>
        <w:tblW w:w="15452" w:type="dxa"/>
        <w:tblInd w:w="-318" w:type="dxa"/>
        <w:tblLayout w:type="fixed"/>
        <w:tblLook w:val="04A0"/>
      </w:tblPr>
      <w:tblGrid>
        <w:gridCol w:w="1844"/>
        <w:gridCol w:w="2551"/>
        <w:gridCol w:w="4253"/>
        <w:gridCol w:w="3544"/>
        <w:gridCol w:w="3260"/>
      </w:tblGrid>
      <w:tr w:rsidR="000E081A" w:rsidTr="00BB5391">
        <w:tc>
          <w:tcPr>
            <w:tcW w:w="1844" w:type="dxa"/>
            <w:shd w:val="clear" w:color="auto" w:fill="EEECE1" w:themeFill="background2"/>
          </w:tcPr>
          <w:p w:rsidR="000E081A" w:rsidRDefault="000E081A" w:rsidP="00F04AE9">
            <w:pPr>
              <w:jc w:val="both"/>
              <w:rPr>
                <w:rFonts w:ascii="Times New Roman" w:hAnsi="Times New Roman"/>
              </w:rPr>
            </w:pPr>
            <w:r>
              <w:rPr>
                <w:rFonts w:ascii="Times New Roman" w:hAnsi="Times New Roman"/>
              </w:rPr>
              <w:t>Название зоны</w:t>
            </w:r>
          </w:p>
        </w:tc>
        <w:tc>
          <w:tcPr>
            <w:tcW w:w="2551" w:type="dxa"/>
            <w:shd w:val="clear" w:color="auto" w:fill="EEECE1" w:themeFill="background2"/>
          </w:tcPr>
          <w:p w:rsidR="000E081A" w:rsidRDefault="000E081A" w:rsidP="00F04AE9">
            <w:pPr>
              <w:jc w:val="both"/>
              <w:rPr>
                <w:rFonts w:ascii="Times New Roman" w:hAnsi="Times New Roman"/>
              </w:rPr>
            </w:pPr>
            <w:r>
              <w:rPr>
                <w:rFonts w:ascii="Times New Roman" w:hAnsi="Times New Roman"/>
              </w:rPr>
              <w:t>Описание зоны</w:t>
            </w:r>
          </w:p>
        </w:tc>
        <w:tc>
          <w:tcPr>
            <w:tcW w:w="4253" w:type="dxa"/>
            <w:shd w:val="clear" w:color="auto" w:fill="EEECE1" w:themeFill="background2"/>
          </w:tcPr>
          <w:p w:rsidR="000E081A" w:rsidRDefault="000E081A" w:rsidP="00F04AE9">
            <w:pPr>
              <w:jc w:val="center"/>
              <w:rPr>
                <w:rFonts w:ascii="Times New Roman" w:hAnsi="Times New Roman"/>
              </w:rPr>
            </w:pPr>
            <w:r>
              <w:rPr>
                <w:rFonts w:ascii="Times New Roman" w:hAnsi="Times New Roman"/>
              </w:rPr>
              <w:t>Основные виды разрешенного использования</w:t>
            </w:r>
          </w:p>
        </w:tc>
        <w:tc>
          <w:tcPr>
            <w:tcW w:w="3544" w:type="dxa"/>
            <w:shd w:val="clear" w:color="auto" w:fill="EEECE1" w:themeFill="background2"/>
          </w:tcPr>
          <w:p w:rsidR="000E081A" w:rsidRDefault="000E081A" w:rsidP="00F04AE9">
            <w:pPr>
              <w:jc w:val="center"/>
              <w:rPr>
                <w:rFonts w:ascii="Times New Roman" w:hAnsi="Times New Roman"/>
              </w:rPr>
            </w:pPr>
            <w:r>
              <w:rPr>
                <w:rFonts w:ascii="Times New Roman" w:hAnsi="Times New Roman"/>
              </w:rPr>
              <w:t>Условно разрешенные виды использования</w:t>
            </w:r>
          </w:p>
        </w:tc>
        <w:tc>
          <w:tcPr>
            <w:tcW w:w="3260" w:type="dxa"/>
            <w:shd w:val="clear" w:color="auto" w:fill="EEECE1" w:themeFill="background2"/>
          </w:tcPr>
          <w:p w:rsidR="000E081A" w:rsidRDefault="000E081A" w:rsidP="00F04AE9">
            <w:pPr>
              <w:jc w:val="center"/>
              <w:rPr>
                <w:rFonts w:ascii="Times New Roman" w:hAnsi="Times New Roman"/>
              </w:rPr>
            </w:pPr>
            <w:r>
              <w:rPr>
                <w:rFonts w:ascii="Times New Roman" w:hAnsi="Times New Roman"/>
              </w:rPr>
              <w:t>Вспомогательные виды разрешенного использования</w:t>
            </w:r>
          </w:p>
        </w:tc>
      </w:tr>
      <w:tr w:rsidR="000E081A" w:rsidTr="000E081A">
        <w:tc>
          <w:tcPr>
            <w:tcW w:w="15452" w:type="dxa"/>
            <w:gridSpan w:val="5"/>
            <w:shd w:val="clear" w:color="auto" w:fill="DDD9C3" w:themeFill="background2" w:themeFillShade="E6"/>
          </w:tcPr>
          <w:p w:rsidR="000E081A" w:rsidRDefault="000E081A" w:rsidP="00F04AE9">
            <w:pPr>
              <w:jc w:val="center"/>
              <w:rPr>
                <w:rFonts w:ascii="Times New Roman" w:hAnsi="Times New Roman"/>
              </w:rPr>
            </w:pPr>
            <w:r>
              <w:rPr>
                <w:rFonts w:ascii="Times New Roman" w:hAnsi="Times New Roman"/>
              </w:rPr>
              <w:t>Жилые зоны</w:t>
            </w:r>
          </w:p>
        </w:tc>
      </w:tr>
      <w:tr w:rsidR="00F04AE9" w:rsidTr="00BB5391">
        <w:tc>
          <w:tcPr>
            <w:tcW w:w="4395" w:type="dxa"/>
            <w:gridSpan w:val="2"/>
          </w:tcPr>
          <w:p w:rsidR="00F04AE9" w:rsidRPr="00F04AE9" w:rsidRDefault="00F04AE9" w:rsidP="00F04AE9">
            <w:pPr>
              <w:jc w:val="center"/>
              <w:rPr>
                <w:rFonts w:ascii="Times New Roman" w:hAnsi="Times New Roman"/>
                <w:b/>
              </w:rPr>
            </w:pPr>
            <w:r w:rsidRPr="00F04AE9">
              <w:rPr>
                <w:rFonts w:ascii="Times New Roman" w:hAnsi="Times New Roman"/>
                <w:b/>
              </w:rPr>
              <w:t>Зона застройки индивидуальными жилыми домами</w:t>
            </w:r>
          </w:p>
          <w:p w:rsidR="00F04AE9" w:rsidRPr="000E081A" w:rsidRDefault="00F04AE9" w:rsidP="00F04AE9">
            <w:pPr>
              <w:pStyle w:val="Iauiue"/>
              <w:jc w:val="both"/>
              <w:rPr>
                <w:color w:val="000000"/>
                <w:sz w:val="22"/>
                <w:szCs w:val="22"/>
              </w:rPr>
            </w:pPr>
            <w:r w:rsidRPr="000E081A">
              <w:rPr>
                <w:sz w:val="22"/>
                <w:szCs w:val="22"/>
              </w:rPr>
              <w:t xml:space="preserve">Зона </w:t>
            </w:r>
            <w:r w:rsidR="00C66510">
              <w:rPr>
                <w:sz w:val="22"/>
                <w:szCs w:val="22"/>
              </w:rPr>
              <w:t>индивидуальной жилой застройки Ж-1 выделена для обеспечения формирования жилых групп и участков жилой застройки из отдельно стоящих малоэтажных индивидуальных жилых домов с учетом застроенной территории. Возможность содержания и разведения мелкого домашнего скота и птицы на земельном участке площадью более 0,1 га (10 соток).</w:t>
            </w:r>
          </w:p>
          <w:p w:rsidR="00F04AE9" w:rsidRDefault="00F04AE9" w:rsidP="00F04AE9">
            <w:pPr>
              <w:jc w:val="both"/>
              <w:rPr>
                <w:rFonts w:ascii="Times New Roman" w:hAnsi="Times New Roman"/>
              </w:rPr>
            </w:pPr>
          </w:p>
        </w:tc>
        <w:tc>
          <w:tcPr>
            <w:tcW w:w="4253" w:type="dxa"/>
          </w:tcPr>
          <w:p w:rsidR="00F04AE9" w:rsidRDefault="00F04AE9" w:rsidP="00F04AE9">
            <w:pPr>
              <w:shd w:val="clear" w:color="auto" w:fill="EEECE1" w:themeFill="background2"/>
              <w:jc w:val="center"/>
              <w:rPr>
                <w:rFonts w:ascii="Times New Roman" w:hAnsi="Times New Roman"/>
                <w:b/>
                <w:i/>
                <w:szCs w:val="28"/>
              </w:rPr>
            </w:pPr>
            <w:r>
              <w:rPr>
                <w:rFonts w:ascii="Times New Roman" w:hAnsi="Times New Roman"/>
                <w:b/>
                <w:i/>
                <w:szCs w:val="28"/>
              </w:rPr>
              <w:t>Д</w:t>
            </w:r>
            <w:r w:rsidRPr="00F04AE9">
              <w:rPr>
                <w:rFonts w:ascii="Times New Roman" w:hAnsi="Times New Roman"/>
                <w:b/>
                <w:i/>
                <w:szCs w:val="28"/>
              </w:rPr>
              <w:t>ля индивидуального жилищного строительства</w:t>
            </w:r>
            <w:r>
              <w:rPr>
                <w:rFonts w:ascii="Times New Roman" w:hAnsi="Times New Roman"/>
                <w:b/>
                <w:i/>
                <w:szCs w:val="28"/>
              </w:rPr>
              <w:t>:</w:t>
            </w:r>
          </w:p>
          <w:p w:rsidR="00F04AE9" w:rsidRDefault="00C66510" w:rsidP="00C66510">
            <w:pPr>
              <w:jc w:val="both"/>
              <w:rPr>
                <w:rFonts w:ascii="Times New Roman" w:hAnsi="Times New Roman"/>
                <w:szCs w:val="28"/>
              </w:rPr>
            </w:pPr>
            <w:r>
              <w:rPr>
                <w:rFonts w:ascii="Times New Roman" w:hAnsi="Times New Roman"/>
                <w:szCs w:val="28"/>
              </w:rPr>
              <w:t>- для индивидуального жилищного строительства;</w:t>
            </w:r>
          </w:p>
          <w:p w:rsidR="00C66510" w:rsidRDefault="00C66510" w:rsidP="00C66510">
            <w:pPr>
              <w:jc w:val="both"/>
              <w:rPr>
                <w:rFonts w:ascii="Times New Roman" w:hAnsi="Times New Roman"/>
                <w:szCs w:val="28"/>
              </w:rPr>
            </w:pPr>
            <w:r>
              <w:rPr>
                <w:rFonts w:ascii="Times New Roman" w:hAnsi="Times New Roman"/>
                <w:szCs w:val="28"/>
              </w:rPr>
              <w:t>- для ведения личного подсобного хозяйства;</w:t>
            </w:r>
          </w:p>
          <w:p w:rsidR="00C66510" w:rsidRDefault="00C66510" w:rsidP="00C66510">
            <w:pPr>
              <w:jc w:val="both"/>
              <w:rPr>
                <w:rFonts w:ascii="Times New Roman" w:hAnsi="Times New Roman"/>
                <w:szCs w:val="28"/>
              </w:rPr>
            </w:pPr>
            <w:r>
              <w:rPr>
                <w:rFonts w:ascii="Times New Roman" w:hAnsi="Times New Roman"/>
                <w:szCs w:val="28"/>
              </w:rPr>
              <w:t>- блокированная жилая застройка.</w:t>
            </w:r>
          </w:p>
          <w:p w:rsidR="00C66510" w:rsidRDefault="00C66510" w:rsidP="00F04AE9">
            <w:pPr>
              <w:rPr>
                <w:rFonts w:ascii="Times New Roman" w:hAnsi="Times New Roman"/>
                <w:szCs w:val="28"/>
              </w:rPr>
            </w:pPr>
          </w:p>
          <w:p w:rsidR="00F04AE9" w:rsidRPr="00F04AE9" w:rsidRDefault="00F04AE9" w:rsidP="00F04AE9">
            <w:pPr>
              <w:spacing w:line="100" w:lineRule="atLeast"/>
              <w:ind w:right="34"/>
              <w:jc w:val="both"/>
              <w:rPr>
                <w:sz w:val="28"/>
                <w:szCs w:val="28"/>
              </w:rPr>
            </w:pPr>
          </w:p>
        </w:tc>
        <w:tc>
          <w:tcPr>
            <w:tcW w:w="3544" w:type="dxa"/>
          </w:tcPr>
          <w:p w:rsidR="00F04AE9" w:rsidRDefault="00F04AE9" w:rsidP="00F04AE9">
            <w:pPr>
              <w:jc w:val="both"/>
              <w:rPr>
                <w:rFonts w:ascii="Times New Roman" w:hAnsi="Times New Roman"/>
              </w:rPr>
            </w:pPr>
            <w:r>
              <w:rPr>
                <w:rFonts w:ascii="Times New Roman" w:hAnsi="Times New Roman"/>
              </w:rPr>
              <w:t>- Многоквартирные одноэтажные жилые дома с участками;</w:t>
            </w:r>
          </w:p>
          <w:p w:rsidR="00F04AE9" w:rsidRDefault="00F04AE9" w:rsidP="00F04AE9">
            <w:pPr>
              <w:jc w:val="both"/>
              <w:rPr>
                <w:rFonts w:ascii="Times New Roman" w:hAnsi="Times New Roman"/>
              </w:rPr>
            </w:pPr>
            <w:r>
              <w:rPr>
                <w:rFonts w:ascii="Times New Roman" w:hAnsi="Times New Roman"/>
              </w:rPr>
              <w:t>- Магазины торговой площадью до 40м</w:t>
            </w:r>
            <w:r w:rsidRPr="00F04AE9">
              <w:rPr>
                <w:rFonts w:ascii="Times New Roman" w:hAnsi="Times New Roman"/>
                <w:vertAlign w:val="superscript"/>
              </w:rPr>
              <w:t>2</w:t>
            </w:r>
            <w:r>
              <w:rPr>
                <w:rFonts w:ascii="Times New Roman" w:hAnsi="Times New Roman"/>
              </w:rPr>
              <w:t>, без специализированных магазинов строительных материалов и магазинов с наличием в них взрывоопасных веществ;</w:t>
            </w:r>
          </w:p>
          <w:p w:rsidR="00F04AE9" w:rsidRDefault="00F04AE9" w:rsidP="00F04AE9">
            <w:pPr>
              <w:jc w:val="both"/>
              <w:rPr>
                <w:rFonts w:ascii="Times New Roman" w:hAnsi="Times New Roman"/>
              </w:rPr>
            </w:pPr>
            <w:r>
              <w:rPr>
                <w:rFonts w:ascii="Times New Roman" w:hAnsi="Times New Roman"/>
              </w:rPr>
              <w:t>- Киоски, временные павильоны розничной торговли;</w:t>
            </w:r>
          </w:p>
          <w:p w:rsidR="00F04AE9" w:rsidRDefault="00F04AE9" w:rsidP="00F04AE9">
            <w:pPr>
              <w:jc w:val="both"/>
              <w:rPr>
                <w:rFonts w:ascii="Times New Roman" w:hAnsi="Times New Roman"/>
              </w:rPr>
            </w:pPr>
            <w:r>
              <w:rPr>
                <w:rFonts w:ascii="Times New Roman" w:hAnsi="Times New Roman"/>
              </w:rPr>
              <w:t>- Аптеки;</w:t>
            </w:r>
          </w:p>
          <w:p w:rsidR="00F04AE9" w:rsidRDefault="00F04AE9" w:rsidP="00F04AE9">
            <w:pPr>
              <w:jc w:val="both"/>
              <w:rPr>
                <w:rFonts w:ascii="Times New Roman" w:hAnsi="Times New Roman"/>
              </w:rPr>
            </w:pPr>
            <w:r>
              <w:rPr>
                <w:rFonts w:ascii="Times New Roman" w:hAnsi="Times New Roman"/>
              </w:rPr>
              <w:t>- библиотеки;</w:t>
            </w:r>
          </w:p>
          <w:p w:rsidR="00F04AE9" w:rsidRDefault="00F04AE9" w:rsidP="00F04AE9">
            <w:pPr>
              <w:jc w:val="both"/>
              <w:rPr>
                <w:rFonts w:ascii="Times New Roman" w:hAnsi="Times New Roman"/>
              </w:rPr>
            </w:pPr>
            <w:r>
              <w:rPr>
                <w:rFonts w:ascii="Times New Roman" w:hAnsi="Times New Roman"/>
              </w:rPr>
              <w:t>- Почтовое отделение;</w:t>
            </w:r>
          </w:p>
          <w:p w:rsidR="00F04AE9" w:rsidRDefault="00F04AE9" w:rsidP="00F04AE9">
            <w:pPr>
              <w:jc w:val="both"/>
              <w:rPr>
                <w:rFonts w:ascii="Times New Roman" w:hAnsi="Times New Roman"/>
              </w:rPr>
            </w:pPr>
            <w:r>
              <w:rPr>
                <w:rFonts w:ascii="Times New Roman" w:hAnsi="Times New Roman"/>
              </w:rPr>
              <w:t>- Мастерские индивидуальной трудовой деятельности</w:t>
            </w:r>
            <w:r w:rsidR="00BB5391">
              <w:rPr>
                <w:rFonts w:ascii="Times New Roman" w:hAnsi="Times New Roman"/>
              </w:rPr>
              <w:t>;</w:t>
            </w:r>
          </w:p>
          <w:p w:rsidR="00BB5391" w:rsidRDefault="00BB5391" w:rsidP="00F04AE9">
            <w:pPr>
              <w:jc w:val="both"/>
              <w:rPr>
                <w:rFonts w:ascii="Times New Roman" w:hAnsi="Times New Roman"/>
              </w:rPr>
            </w:pPr>
            <w:r>
              <w:rPr>
                <w:rFonts w:ascii="Times New Roman" w:hAnsi="Times New Roman"/>
              </w:rPr>
              <w:t>- Противопожарные водоёмы;</w:t>
            </w:r>
          </w:p>
          <w:p w:rsidR="00BB5391" w:rsidRDefault="00BB5391" w:rsidP="00F04AE9">
            <w:pPr>
              <w:jc w:val="both"/>
              <w:rPr>
                <w:rFonts w:ascii="Times New Roman" w:hAnsi="Times New Roman"/>
              </w:rPr>
            </w:pPr>
            <w:r>
              <w:rPr>
                <w:rFonts w:ascii="Times New Roman" w:hAnsi="Times New Roman"/>
              </w:rPr>
              <w:t>- Инженерные сооружения.</w:t>
            </w:r>
          </w:p>
          <w:p w:rsidR="00BB5391" w:rsidRPr="000B764D" w:rsidRDefault="00BB5391" w:rsidP="00F04AE9">
            <w:pPr>
              <w:jc w:val="both"/>
              <w:rPr>
                <w:rFonts w:ascii="Times New Roman" w:hAnsi="Times New Roman"/>
                <w:sz w:val="16"/>
                <w:szCs w:val="16"/>
              </w:rPr>
            </w:pPr>
          </w:p>
          <w:p w:rsidR="00BB5391" w:rsidRPr="00BB5391" w:rsidRDefault="00BB5391" w:rsidP="00BB5391">
            <w:pPr>
              <w:jc w:val="both"/>
              <w:rPr>
                <w:rFonts w:ascii="Times New Roman" w:hAnsi="Times New Roman"/>
                <w:i/>
              </w:rPr>
            </w:pPr>
            <w:r w:rsidRPr="00BB5391">
              <w:rPr>
                <w:rFonts w:ascii="Times New Roman" w:hAnsi="Times New Roman"/>
                <w:i/>
              </w:rPr>
              <w:t>Предприятия обслуживания до</w:t>
            </w:r>
            <w:r>
              <w:rPr>
                <w:rFonts w:ascii="Times New Roman" w:hAnsi="Times New Roman"/>
                <w:i/>
              </w:rPr>
              <w:t>-</w:t>
            </w:r>
            <w:r w:rsidRPr="00BB5391">
              <w:rPr>
                <w:rFonts w:ascii="Times New Roman" w:hAnsi="Times New Roman"/>
                <w:i/>
              </w:rPr>
              <w:t>пускается размещать в отдельно стоящих нежилых строениях или встроено-пристроенных к жилому дому нежилых помещениях с изолированными от жилой части дома входами.</w:t>
            </w:r>
          </w:p>
          <w:p w:rsidR="00F04AE9" w:rsidRDefault="00F04AE9" w:rsidP="00F04AE9">
            <w:pPr>
              <w:jc w:val="both"/>
              <w:rPr>
                <w:rFonts w:ascii="Times New Roman" w:hAnsi="Times New Roman"/>
              </w:rPr>
            </w:pPr>
          </w:p>
        </w:tc>
        <w:tc>
          <w:tcPr>
            <w:tcW w:w="3260" w:type="dxa"/>
          </w:tcPr>
          <w:p w:rsidR="00BB5391" w:rsidRPr="00BB5391" w:rsidRDefault="00BB5391" w:rsidP="00BB5391">
            <w:pPr>
              <w:spacing w:line="100" w:lineRule="atLeast"/>
              <w:rPr>
                <w:rFonts w:ascii="Times New Roman" w:hAnsi="Times New Roman"/>
              </w:rPr>
            </w:pPr>
            <w:r>
              <w:rPr>
                <w:rFonts w:ascii="Times New Roman" w:hAnsi="Times New Roman"/>
              </w:rPr>
              <w:t>- О</w:t>
            </w:r>
            <w:r w:rsidRPr="00BB5391">
              <w:rPr>
                <w:rFonts w:ascii="Times New Roman" w:hAnsi="Times New Roman"/>
              </w:rPr>
              <w:t>городы, сады, палисадники;</w:t>
            </w:r>
          </w:p>
          <w:p w:rsidR="00BB5391" w:rsidRPr="00BB5391" w:rsidRDefault="00BB5391" w:rsidP="00BB5391">
            <w:pPr>
              <w:spacing w:line="100" w:lineRule="atLeast"/>
              <w:rPr>
                <w:rFonts w:ascii="Times New Roman" w:hAnsi="Times New Roman"/>
              </w:rPr>
            </w:pPr>
            <w:r>
              <w:rPr>
                <w:rFonts w:ascii="Times New Roman" w:hAnsi="Times New Roman"/>
              </w:rPr>
              <w:t>- Т</w:t>
            </w:r>
            <w:r w:rsidRPr="00BB5391">
              <w:rPr>
                <w:rFonts w:ascii="Times New Roman" w:hAnsi="Times New Roman"/>
              </w:rPr>
              <w:t xml:space="preserve">еплицы, оранжереи; </w:t>
            </w:r>
          </w:p>
          <w:p w:rsidR="00BB5391" w:rsidRPr="00BB5391" w:rsidRDefault="00BB5391" w:rsidP="00BB5391">
            <w:pPr>
              <w:spacing w:line="100" w:lineRule="atLeast"/>
              <w:rPr>
                <w:rFonts w:ascii="Times New Roman" w:hAnsi="Times New Roman"/>
              </w:rPr>
            </w:pPr>
            <w:r>
              <w:rPr>
                <w:rFonts w:ascii="Times New Roman" w:hAnsi="Times New Roman"/>
              </w:rPr>
              <w:t>- Х</w:t>
            </w:r>
            <w:r w:rsidRPr="00BB5391">
              <w:rPr>
                <w:rFonts w:ascii="Times New Roman" w:hAnsi="Times New Roman"/>
              </w:rPr>
              <w:t>озяйственные постройки для  содержания и разведения мелкого домашнего скота (свиньи, козы, кролики и пр.) и птицы;</w:t>
            </w:r>
          </w:p>
          <w:p w:rsidR="00BB5391" w:rsidRPr="00BB5391" w:rsidRDefault="00BB5391" w:rsidP="00BB5391">
            <w:pPr>
              <w:spacing w:line="100" w:lineRule="atLeast"/>
              <w:rPr>
                <w:rFonts w:ascii="Times New Roman" w:hAnsi="Times New Roman"/>
              </w:rPr>
            </w:pPr>
            <w:r>
              <w:rPr>
                <w:rFonts w:ascii="Times New Roman" w:hAnsi="Times New Roman"/>
              </w:rPr>
              <w:t>- Х</w:t>
            </w:r>
            <w:r w:rsidRPr="00BB5391">
              <w:rPr>
                <w:rFonts w:ascii="Times New Roman" w:hAnsi="Times New Roman"/>
              </w:rPr>
              <w:t>озяйственные постройки для прочих нужд;</w:t>
            </w:r>
          </w:p>
          <w:p w:rsidR="00BB5391" w:rsidRPr="00BB5391" w:rsidRDefault="00BB5391" w:rsidP="00BB5391">
            <w:pPr>
              <w:spacing w:line="100" w:lineRule="atLeast"/>
              <w:rPr>
                <w:rFonts w:ascii="Times New Roman" w:hAnsi="Times New Roman"/>
              </w:rPr>
            </w:pPr>
            <w:r>
              <w:rPr>
                <w:rFonts w:ascii="Times New Roman" w:hAnsi="Times New Roman"/>
              </w:rPr>
              <w:t>- Б</w:t>
            </w:r>
            <w:r w:rsidRPr="00BB5391">
              <w:rPr>
                <w:rFonts w:ascii="Times New Roman" w:hAnsi="Times New Roman"/>
              </w:rPr>
              <w:t>ани, сауны (индивидуального пользования);</w:t>
            </w:r>
          </w:p>
          <w:p w:rsidR="00BB5391" w:rsidRPr="00BB5391" w:rsidRDefault="00BB5391" w:rsidP="00BB5391">
            <w:pPr>
              <w:spacing w:line="100" w:lineRule="atLeast"/>
              <w:rPr>
                <w:rFonts w:ascii="Times New Roman" w:hAnsi="Times New Roman"/>
                <w:color w:val="000000"/>
              </w:rPr>
            </w:pPr>
            <w:r>
              <w:rPr>
                <w:rFonts w:ascii="Times New Roman" w:hAnsi="Times New Roman"/>
              </w:rPr>
              <w:t>- Г</w:t>
            </w:r>
            <w:r w:rsidRPr="00BB5391">
              <w:rPr>
                <w:rFonts w:ascii="Times New Roman" w:hAnsi="Times New Roman"/>
              </w:rPr>
              <w:t>аражи или открытые автостоянки - до 2 автомашин на придомовом участке (для хранения автомобилей проживающих граждан);</w:t>
            </w:r>
          </w:p>
          <w:p w:rsidR="00BB5391" w:rsidRPr="00BB5391" w:rsidRDefault="00BB5391" w:rsidP="00BB5391">
            <w:pPr>
              <w:pStyle w:val="nienie"/>
              <w:keepLines w:val="0"/>
              <w:tabs>
                <w:tab w:val="left" w:pos="1723"/>
              </w:tabs>
              <w:spacing w:line="100" w:lineRule="atLeast"/>
              <w:ind w:left="0"/>
              <w:jc w:val="left"/>
              <w:rPr>
                <w:rFonts w:ascii="Times New Roman" w:hAnsi="Times New Roman" w:cs="Times New Roman"/>
                <w:sz w:val="22"/>
                <w:szCs w:val="22"/>
              </w:rPr>
            </w:pPr>
            <w:r>
              <w:rPr>
                <w:rFonts w:ascii="Times New Roman" w:hAnsi="Times New Roman" w:cs="Times New Roman"/>
                <w:color w:val="000000"/>
                <w:sz w:val="22"/>
                <w:szCs w:val="22"/>
              </w:rPr>
              <w:t>- Д</w:t>
            </w:r>
            <w:r w:rsidRPr="00BB5391">
              <w:rPr>
                <w:rFonts w:ascii="Times New Roman" w:hAnsi="Times New Roman" w:cs="Times New Roman"/>
                <w:color w:val="000000"/>
                <w:sz w:val="22"/>
                <w:szCs w:val="22"/>
              </w:rPr>
              <w:t>етские площадки;</w:t>
            </w:r>
          </w:p>
          <w:p w:rsidR="00BB5391" w:rsidRPr="00BB5391" w:rsidRDefault="00BB5391" w:rsidP="00BB5391">
            <w:pPr>
              <w:spacing w:line="100" w:lineRule="atLeast"/>
              <w:rPr>
                <w:rFonts w:ascii="Times New Roman" w:hAnsi="Times New Roman"/>
              </w:rPr>
            </w:pPr>
            <w:r>
              <w:rPr>
                <w:rFonts w:ascii="Times New Roman" w:hAnsi="Times New Roman"/>
              </w:rPr>
              <w:t>- О</w:t>
            </w:r>
            <w:r w:rsidRPr="00BB5391">
              <w:rPr>
                <w:rFonts w:ascii="Times New Roman" w:hAnsi="Times New Roman"/>
              </w:rPr>
              <w:t>бъекты благоустройства и озеленения;</w:t>
            </w:r>
          </w:p>
          <w:p w:rsidR="00BB5391" w:rsidRPr="00BB5391" w:rsidRDefault="00BB5391" w:rsidP="00BB5391">
            <w:pPr>
              <w:spacing w:line="100" w:lineRule="atLeast"/>
              <w:rPr>
                <w:rFonts w:ascii="Times New Roman" w:hAnsi="Times New Roman"/>
              </w:rPr>
            </w:pPr>
            <w:r>
              <w:rPr>
                <w:rFonts w:ascii="Times New Roman" w:hAnsi="Times New Roman"/>
              </w:rPr>
              <w:t>- О</w:t>
            </w:r>
            <w:r w:rsidRPr="00BB5391">
              <w:rPr>
                <w:rFonts w:ascii="Times New Roman" w:hAnsi="Times New Roman"/>
              </w:rPr>
              <w:t>бщественные колонки и колодцы;</w:t>
            </w:r>
          </w:p>
          <w:p w:rsidR="00BB5391" w:rsidRPr="00BB5391" w:rsidRDefault="00BB5391" w:rsidP="00BB5391">
            <w:pPr>
              <w:spacing w:line="100" w:lineRule="atLeast"/>
              <w:rPr>
                <w:rFonts w:ascii="Times New Roman" w:hAnsi="Times New Roman"/>
              </w:rPr>
            </w:pPr>
            <w:r>
              <w:rPr>
                <w:rFonts w:ascii="Times New Roman" w:hAnsi="Times New Roman"/>
              </w:rPr>
              <w:t>- И</w:t>
            </w:r>
            <w:r w:rsidRPr="00BB5391">
              <w:rPr>
                <w:rFonts w:ascii="Times New Roman" w:hAnsi="Times New Roman"/>
              </w:rPr>
              <w:t>ндивидуальные колодцы;</w:t>
            </w:r>
          </w:p>
          <w:p w:rsidR="00BB5391" w:rsidRPr="00BB5391" w:rsidRDefault="00BB5391" w:rsidP="00BB5391">
            <w:pPr>
              <w:spacing w:line="100" w:lineRule="atLeast"/>
              <w:rPr>
                <w:rFonts w:ascii="Times New Roman" w:hAnsi="Times New Roman"/>
              </w:rPr>
            </w:pPr>
            <w:r>
              <w:rPr>
                <w:rFonts w:ascii="Times New Roman" w:hAnsi="Times New Roman"/>
              </w:rPr>
              <w:t>- И</w:t>
            </w:r>
            <w:r w:rsidRPr="00BB5391">
              <w:rPr>
                <w:rFonts w:ascii="Times New Roman" w:hAnsi="Times New Roman"/>
              </w:rPr>
              <w:t>ндивидуальные скважины для забора воды;</w:t>
            </w:r>
          </w:p>
          <w:p w:rsidR="00BB5391" w:rsidRPr="00BB5391" w:rsidRDefault="00BB5391" w:rsidP="00BB5391">
            <w:pPr>
              <w:spacing w:line="100" w:lineRule="atLeast"/>
              <w:rPr>
                <w:rFonts w:ascii="Times New Roman" w:hAnsi="Times New Roman"/>
              </w:rPr>
            </w:pPr>
            <w:r>
              <w:rPr>
                <w:rFonts w:ascii="Times New Roman" w:hAnsi="Times New Roman"/>
              </w:rPr>
              <w:t>- И</w:t>
            </w:r>
            <w:r w:rsidRPr="00BB5391">
              <w:rPr>
                <w:rFonts w:ascii="Times New Roman" w:hAnsi="Times New Roman"/>
              </w:rPr>
              <w:t>ндивидуальные резервуары для хранения воды;</w:t>
            </w:r>
          </w:p>
          <w:p w:rsidR="00BB5391" w:rsidRPr="00BB5391" w:rsidRDefault="00BB5391" w:rsidP="00BB5391">
            <w:pPr>
              <w:spacing w:line="100" w:lineRule="atLeast"/>
              <w:rPr>
                <w:rFonts w:ascii="Times New Roman" w:hAnsi="Times New Roman"/>
                <w:color w:val="000000"/>
              </w:rPr>
            </w:pPr>
            <w:r>
              <w:rPr>
                <w:rFonts w:ascii="Times New Roman" w:hAnsi="Times New Roman"/>
              </w:rPr>
              <w:t>- И</w:t>
            </w:r>
            <w:r w:rsidRPr="00BB5391">
              <w:rPr>
                <w:rFonts w:ascii="Times New Roman" w:hAnsi="Times New Roman"/>
              </w:rPr>
              <w:t>ндивидуальные туалеты на участках;</w:t>
            </w:r>
          </w:p>
          <w:p w:rsidR="00BB5391" w:rsidRPr="00BB5391" w:rsidRDefault="00BB5391" w:rsidP="00BB5391">
            <w:pPr>
              <w:spacing w:line="100" w:lineRule="atLeast"/>
              <w:rPr>
                <w:rFonts w:ascii="Times New Roman" w:hAnsi="Times New Roman"/>
              </w:rPr>
            </w:pPr>
            <w:r>
              <w:rPr>
                <w:rFonts w:ascii="Times New Roman" w:hAnsi="Times New Roman"/>
                <w:color w:val="000000"/>
              </w:rPr>
              <w:t>- В</w:t>
            </w:r>
            <w:r w:rsidRPr="00BB5391">
              <w:rPr>
                <w:rFonts w:ascii="Times New Roman" w:hAnsi="Times New Roman"/>
                <w:color w:val="000000"/>
              </w:rPr>
              <w:t>ыгребы;</w:t>
            </w:r>
            <w:r w:rsidRPr="00BB5391">
              <w:rPr>
                <w:rFonts w:ascii="Times New Roman" w:hAnsi="Times New Roman"/>
              </w:rPr>
              <w:t xml:space="preserve"> </w:t>
            </w:r>
          </w:p>
          <w:p w:rsidR="00BB5391" w:rsidRPr="00BB5391" w:rsidRDefault="00BB5391" w:rsidP="00BB5391">
            <w:pPr>
              <w:pStyle w:val="nienie"/>
              <w:keepLines w:val="0"/>
              <w:tabs>
                <w:tab w:val="left" w:pos="1723"/>
              </w:tabs>
              <w:spacing w:line="100" w:lineRule="atLeast"/>
              <w:ind w:left="0"/>
              <w:jc w:val="left"/>
              <w:rPr>
                <w:rFonts w:ascii="Times New Roman" w:hAnsi="Times New Roman" w:cs="Times New Roman"/>
                <w:sz w:val="22"/>
                <w:szCs w:val="22"/>
              </w:rPr>
            </w:pPr>
            <w:r>
              <w:rPr>
                <w:rFonts w:ascii="Times New Roman" w:hAnsi="Times New Roman" w:cs="Times New Roman"/>
                <w:sz w:val="22"/>
                <w:szCs w:val="22"/>
              </w:rPr>
              <w:t>- П</w:t>
            </w:r>
            <w:r w:rsidRPr="00BB5391">
              <w:rPr>
                <w:rFonts w:ascii="Times New Roman" w:hAnsi="Times New Roman" w:cs="Times New Roman"/>
                <w:sz w:val="22"/>
                <w:szCs w:val="22"/>
              </w:rPr>
              <w:t>лощадки для сбора мусора с контейнерами;</w:t>
            </w:r>
          </w:p>
          <w:p w:rsidR="00BB5391" w:rsidRPr="00BB5391" w:rsidRDefault="00BB5391" w:rsidP="00BB5391">
            <w:pPr>
              <w:spacing w:line="100" w:lineRule="atLeast"/>
              <w:rPr>
                <w:rFonts w:ascii="Times New Roman" w:hAnsi="Times New Roman"/>
                <w:color w:val="000000"/>
              </w:rPr>
            </w:pPr>
            <w:r>
              <w:rPr>
                <w:rFonts w:ascii="Times New Roman" w:hAnsi="Times New Roman"/>
              </w:rPr>
              <w:t>- И</w:t>
            </w:r>
            <w:r w:rsidRPr="00BB5391">
              <w:rPr>
                <w:rFonts w:ascii="Times New Roman" w:hAnsi="Times New Roman"/>
              </w:rPr>
              <w:t>нженерные коммуникации.</w:t>
            </w:r>
          </w:p>
          <w:p w:rsidR="00BB5391" w:rsidRPr="00BB5391" w:rsidRDefault="00BB5391" w:rsidP="00BB5391">
            <w:pPr>
              <w:spacing w:line="100" w:lineRule="atLeast"/>
              <w:rPr>
                <w:rFonts w:ascii="Times New Roman" w:hAnsi="Times New Roman"/>
                <w:color w:val="000000"/>
              </w:rPr>
            </w:pPr>
          </w:p>
          <w:p w:rsidR="00F04AE9" w:rsidRPr="00BB5391" w:rsidRDefault="00F04AE9" w:rsidP="00BB5391">
            <w:pPr>
              <w:rPr>
                <w:rFonts w:ascii="Times New Roman" w:hAnsi="Times New Roman"/>
              </w:rPr>
            </w:pPr>
          </w:p>
        </w:tc>
      </w:tr>
      <w:tr w:rsidR="00BB5391" w:rsidTr="00CA3A49">
        <w:tc>
          <w:tcPr>
            <w:tcW w:w="4395" w:type="dxa"/>
            <w:gridSpan w:val="2"/>
          </w:tcPr>
          <w:p w:rsidR="00BB5391" w:rsidRPr="00BB5391" w:rsidRDefault="00BB5391" w:rsidP="00BB5391">
            <w:pPr>
              <w:jc w:val="center"/>
              <w:rPr>
                <w:rFonts w:ascii="Times New Roman" w:hAnsi="Times New Roman"/>
                <w:b/>
              </w:rPr>
            </w:pPr>
            <w:r w:rsidRPr="00BB5391">
              <w:rPr>
                <w:rFonts w:ascii="Times New Roman" w:hAnsi="Times New Roman"/>
                <w:b/>
              </w:rPr>
              <w:t>Зона застройки малоэтажными жилыми домами</w:t>
            </w:r>
          </w:p>
          <w:p w:rsidR="00C66510" w:rsidRDefault="00BB5391" w:rsidP="00BB5391">
            <w:pPr>
              <w:jc w:val="both"/>
              <w:rPr>
                <w:rFonts w:ascii="Times New Roman" w:hAnsi="Times New Roman"/>
              </w:rPr>
            </w:pPr>
            <w:r>
              <w:rPr>
                <w:rFonts w:ascii="Times New Roman" w:hAnsi="Times New Roman"/>
              </w:rPr>
              <w:t xml:space="preserve">Зона малоэтажной жилой застройки </w:t>
            </w:r>
            <w:r w:rsidR="00C66510">
              <w:rPr>
                <w:rFonts w:ascii="Times New Roman" w:hAnsi="Times New Roman"/>
              </w:rPr>
              <w:t xml:space="preserve">Ж-2 </w:t>
            </w:r>
            <w:r>
              <w:rPr>
                <w:rFonts w:ascii="Times New Roman" w:hAnsi="Times New Roman"/>
              </w:rPr>
              <w:t xml:space="preserve">выделена для обеспечения формирования групп и участков жилой застройки с размещением многоквартирных домов этажностью </w:t>
            </w:r>
            <w:r w:rsidR="00C66510">
              <w:rPr>
                <w:rFonts w:ascii="Times New Roman" w:hAnsi="Times New Roman"/>
              </w:rPr>
              <w:t>не выше 2 этажей с учетом застроенной территории.</w:t>
            </w:r>
          </w:p>
          <w:p w:rsidR="008C4A39" w:rsidRDefault="00BB5391" w:rsidP="00BB5391">
            <w:pPr>
              <w:jc w:val="both"/>
              <w:rPr>
                <w:rFonts w:ascii="Times New Roman" w:hAnsi="Times New Roman"/>
              </w:rPr>
            </w:pPr>
            <w:r>
              <w:rPr>
                <w:rFonts w:ascii="Times New Roman" w:hAnsi="Times New Roman"/>
              </w:rPr>
              <w:t xml:space="preserve">Разрешено ограниченное размещение объектов обслуживания. </w:t>
            </w:r>
          </w:p>
          <w:p w:rsidR="00BB5391" w:rsidRPr="008C4A39" w:rsidRDefault="00BB5391" w:rsidP="00BB5391">
            <w:pPr>
              <w:jc w:val="both"/>
              <w:rPr>
                <w:rFonts w:ascii="Times New Roman" w:hAnsi="Times New Roman"/>
                <w:i/>
              </w:rPr>
            </w:pPr>
            <w:r w:rsidRPr="008C4A39">
              <w:rPr>
                <w:rFonts w:ascii="Times New Roman" w:hAnsi="Times New Roman"/>
                <w:i/>
              </w:rPr>
              <w:t>Данная зона установлена для с.</w:t>
            </w:r>
            <w:r w:rsidR="00C66510" w:rsidRPr="008C4A39">
              <w:rPr>
                <w:rFonts w:ascii="Times New Roman" w:hAnsi="Times New Roman"/>
                <w:i/>
              </w:rPr>
              <w:t>Паново</w:t>
            </w:r>
            <w:r w:rsidR="008C4A39" w:rsidRPr="008C4A39">
              <w:rPr>
                <w:rFonts w:ascii="Times New Roman" w:hAnsi="Times New Roman"/>
                <w:i/>
              </w:rPr>
              <w:t>.</w:t>
            </w:r>
          </w:p>
          <w:p w:rsidR="00BB5391" w:rsidRDefault="00BB5391" w:rsidP="000E081A">
            <w:pPr>
              <w:jc w:val="both"/>
              <w:rPr>
                <w:rFonts w:ascii="Times New Roman" w:hAnsi="Times New Roman"/>
              </w:rPr>
            </w:pPr>
          </w:p>
          <w:p w:rsidR="00BB5391" w:rsidRDefault="00BB5391" w:rsidP="000E081A">
            <w:pPr>
              <w:jc w:val="both"/>
              <w:rPr>
                <w:rFonts w:ascii="Times New Roman" w:hAnsi="Times New Roman"/>
              </w:rPr>
            </w:pPr>
          </w:p>
          <w:p w:rsidR="00BB5391" w:rsidRDefault="00BB5391" w:rsidP="000E081A">
            <w:pPr>
              <w:jc w:val="both"/>
              <w:rPr>
                <w:rFonts w:ascii="Times New Roman" w:hAnsi="Times New Roman"/>
              </w:rPr>
            </w:pPr>
          </w:p>
          <w:p w:rsidR="00BB5391" w:rsidRDefault="00BB5391" w:rsidP="000E081A">
            <w:pPr>
              <w:jc w:val="both"/>
              <w:rPr>
                <w:rFonts w:ascii="Times New Roman" w:hAnsi="Times New Roman"/>
              </w:rPr>
            </w:pPr>
          </w:p>
        </w:tc>
        <w:tc>
          <w:tcPr>
            <w:tcW w:w="4253" w:type="dxa"/>
          </w:tcPr>
          <w:p w:rsidR="00BB5391" w:rsidRDefault="00BB5391" w:rsidP="000E081A">
            <w:pPr>
              <w:jc w:val="both"/>
              <w:rPr>
                <w:rFonts w:ascii="Times New Roman" w:hAnsi="Times New Roman"/>
              </w:rPr>
            </w:pPr>
            <w:r>
              <w:rPr>
                <w:rFonts w:ascii="Times New Roman" w:hAnsi="Times New Roman"/>
              </w:rPr>
              <w:t>- Многоквартирные жилые дома</w:t>
            </w:r>
            <w:r w:rsidR="00C66510">
              <w:rPr>
                <w:rFonts w:ascii="Times New Roman" w:hAnsi="Times New Roman"/>
              </w:rPr>
              <w:t xml:space="preserve"> не выше 2 этажей</w:t>
            </w:r>
          </w:p>
        </w:tc>
        <w:tc>
          <w:tcPr>
            <w:tcW w:w="3544" w:type="dxa"/>
          </w:tcPr>
          <w:p w:rsidR="00BB5391" w:rsidRDefault="00BB5391" w:rsidP="000E081A">
            <w:pPr>
              <w:jc w:val="both"/>
              <w:rPr>
                <w:rFonts w:ascii="Times New Roman" w:hAnsi="Times New Roman"/>
              </w:rPr>
            </w:pPr>
            <w:r>
              <w:rPr>
                <w:rFonts w:ascii="Times New Roman" w:hAnsi="Times New Roman"/>
              </w:rPr>
              <w:t>- Одноэтажные жилые дома с участками;</w:t>
            </w:r>
          </w:p>
          <w:p w:rsidR="00BB5391" w:rsidRDefault="00BB5391" w:rsidP="000E081A">
            <w:pPr>
              <w:jc w:val="both"/>
              <w:rPr>
                <w:rFonts w:ascii="Times New Roman" w:hAnsi="Times New Roman"/>
              </w:rPr>
            </w:pPr>
            <w:r>
              <w:rPr>
                <w:rFonts w:ascii="Times New Roman" w:hAnsi="Times New Roman"/>
              </w:rPr>
              <w:t>- Магазины товаров первой необ-ходимости;</w:t>
            </w:r>
          </w:p>
          <w:p w:rsidR="00BB5391" w:rsidRDefault="00BB5391" w:rsidP="00BB5391">
            <w:pPr>
              <w:rPr>
                <w:rFonts w:ascii="Times New Roman" w:hAnsi="Times New Roman"/>
              </w:rPr>
            </w:pPr>
            <w:r>
              <w:rPr>
                <w:rFonts w:ascii="Times New Roman" w:hAnsi="Times New Roman"/>
              </w:rPr>
              <w:t>- Жилищно-эксплуатационные службы;</w:t>
            </w:r>
          </w:p>
          <w:p w:rsidR="00BB5391" w:rsidRDefault="00BB5391" w:rsidP="000E081A">
            <w:pPr>
              <w:jc w:val="both"/>
              <w:rPr>
                <w:rFonts w:ascii="Times New Roman" w:hAnsi="Times New Roman"/>
              </w:rPr>
            </w:pPr>
            <w:r>
              <w:rPr>
                <w:rFonts w:ascii="Times New Roman" w:hAnsi="Times New Roman"/>
              </w:rPr>
              <w:t>- Хозяйственные постройки на выделенных участках;</w:t>
            </w:r>
          </w:p>
          <w:p w:rsidR="000B764D" w:rsidRPr="000B764D" w:rsidRDefault="000B764D" w:rsidP="000B764D">
            <w:pPr>
              <w:pStyle w:val="nienie"/>
              <w:keepLines w:val="0"/>
              <w:tabs>
                <w:tab w:val="left" w:pos="1738"/>
              </w:tabs>
              <w:spacing w:line="100" w:lineRule="atLeast"/>
              <w:ind w:left="0" w:right="-300"/>
              <w:rPr>
                <w:rFonts w:ascii="Times New Roman" w:hAnsi="Times New Roman" w:cs="Times New Roman"/>
                <w:sz w:val="22"/>
                <w:szCs w:val="22"/>
              </w:rPr>
            </w:pPr>
            <w:r>
              <w:rPr>
                <w:rFonts w:ascii="Times New Roman" w:hAnsi="Times New Roman" w:cs="Times New Roman"/>
                <w:sz w:val="28"/>
                <w:szCs w:val="28"/>
              </w:rPr>
              <w:t xml:space="preserve">- </w:t>
            </w:r>
            <w:r w:rsidRPr="000B764D">
              <w:rPr>
                <w:rFonts w:ascii="Times New Roman" w:hAnsi="Times New Roman" w:cs="Times New Roman"/>
                <w:sz w:val="22"/>
                <w:szCs w:val="22"/>
              </w:rPr>
              <w:t>киоски, временные павильоны розничной торговли;</w:t>
            </w:r>
          </w:p>
          <w:p w:rsidR="000B764D" w:rsidRPr="000B764D" w:rsidRDefault="000B764D" w:rsidP="000B764D">
            <w:pPr>
              <w:pStyle w:val="nienie"/>
              <w:keepLines w:val="0"/>
              <w:tabs>
                <w:tab w:val="left" w:pos="1738"/>
              </w:tabs>
              <w:spacing w:line="100" w:lineRule="atLeast"/>
              <w:ind w:left="0" w:right="-300"/>
              <w:rPr>
                <w:rFonts w:ascii="Times New Roman" w:hAnsi="Times New Roman" w:cs="Times New Roman"/>
                <w:sz w:val="22"/>
                <w:szCs w:val="22"/>
              </w:rPr>
            </w:pPr>
            <w:r w:rsidRPr="000B764D">
              <w:rPr>
                <w:rFonts w:ascii="Times New Roman" w:hAnsi="Times New Roman" w:cs="Times New Roman"/>
                <w:sz w:val="22"/>
                <w:szCs w:val="22"/>
              </w:rPr>
              <w:t>- аптеки;</w:t>
            </w:r>
          </w:p>
          <w:p w:rsidR="000B764D" w:rsidRPr="000B764D" w:rsidRDefault="000B764D" w:rsidP="000B764D">
            <w:pPr>
              <w:numPr>
                <w:ilvl w:val="0"/>
                <w:numId w:val="42"/>
              </w:numPr>
              <w:tabs>
                <w:tab w:val="left" w:pos="1738"/>
              </w:tabs>
              <w:suppressAutoHyphens/>
              <w:spacing w:line="100" w:lineRule="atLeast"/>
              <w:jc w:val="both"/>
              <w:rPr>
                <w:rFonts w:ascii="Times New Roman" w:hAnsi="Times New Roman"/>
              </w:rPr>
            </w:pPr>
            <w:r w:rsidRPr="000B764D">
              <w:rPr>
                <w:rFonts w:ascii="Times New Roman" w:hAnsi="Times New Roman"/>
              </w:rPr>
              <w:t>- библиотеки;</w:t>
            </w:r>
          </w:p>
          <w:p w:rsidR="000B764D" w:rsidRPr="000B764D" w:rsidRDefault="000B764D" w:rsidP="000B764D">
            <w:pPr>
              <w:pStyle w:val="nienie"/>
              <w:keepLines w:val="0"/>
              <w:tabs>
                <w:tab w:val="left" w:pos="1738"/>
              </w:tabs>
              <w:spacing w:line="100" w:lineRule="atLeast"/>
              <w:ind w:left="0" w:right="-300"/>
              <w:rPr>
                <w:rFonts w:ascii="Times New Roman" w:hAnsi="Times New Roman" w:cs="Times New Roman"/>
                <w:sz w:val="22"/>
                <w:szCs w:val="22"/>
              </w:rPr>
            </w:pPr>
            <w:r w:rsidRPr="000B764D">
              <w:rPr>
                <w:rFonts w:ascii="Times New Roman" w:hAnsi="Times New Roman" w:cs="Times New Roman"/>
                <w:sz w:val="22"/>
                <w:szCs w:val="22"/>
              </w:rPr>
              <w:t>- почтовое отделение;</w:t>
            </w:r>
          </w:p>
          <w:p w:rsidR="000B764D" w:rsidRPr="000B764D" w:rsidRDefault="000B764D" w:rsidP="000B764D">
            <w:pPr>
              <w:pStyle w:val="nienie"/>
              <w:keepLines w:val="0"/>
              <w:tabs>
                <w:tab w:val="left" w:pos="1738"/>
              </w:tabs>
              <w:spacing w:line="100" w:lineRule="atLeast"/>
              <w:ind w:left="0" w:right="-300"/>
              <w:rPr>
                <w:rFonts w:ascii="Times New Roman" w:hAnsi="Times New Roman" w:cs="Times New Roman"/>
                <w:sz w:val="22"/>
                <w:szCs w:val="22"/>
              </w:rPr>
            </w:pPr>
            <w:r w:rsidRPr="000B764D">
              <w:rPr>
                <w:rFonts w:ascii="Times New Roman" w:hAnsi="Times New Roman" w:cs="Times New Roman"/>
                <w:sz w:val="22"/>
                <w:szCs w:val="22"/>
              </w:rPr>
              <w:t>- индивидуальные гаражи боксового типа для хранения автомобилей.</w:t>
            </w:r>
          </w:p>
          <w:p w:rsidR="000B764D" w:rsidRPr="000B764D" w:rsidRDefault="000B764D" w:rsidP="000B764D">
            <w:pPr>
              <w:spacing w:line="100" w:lineRule="atLeast"/>
              <w:ind w:right="-300"/>
              <w:jc w:val="both"/>
              <w:rPr>
                <w:rFonts w:ascii="Times New Roman" w:hAnsi="Times New Roman"/>
                <w:sz w:val="16"/>
                <w:szCs w:val="16"/>
              </w:rPr>
            </w:pPr>
          </w:p>
          <w:p w:rsidR="00BB5391" w:rsidRDefault="000B764D" w:rsidP="000B764D">
            <w:pPr>
              <w:spacing w:line="100" w:lineRule="atLeast"/>
              <w:jc w:val="both"/>
              <w:rPr>
                <w:rFonts w:ascii="Times New Roman" w:hAnsi="Times New Roman"/>
              </w:rPr>
            </w:pPr>
            <w:r w:rsidRPr="000B764D">
              <w:rPr>
                <w:rFonts w:ascii="Times New Roman" w:hAnsi="Times New Roman"/>
                <w:i/>
              </w:rPr>
              <w:t>Предприятия обслуживания до</w:t>
            </w:r>
            <w:r>
              <w:rPr>
                <w:rFonts w:ascii="Times New Roman" w:hAnsi="Times New Roman"/>
                <w:i/>
              </w:rPr>
              <w:t>-</w:t>
            </w:r>
            <w:r w:rsidRPr="000B764D">
              <w:rPr>
                <w:rFonts w:ascii="Times New Roman" w:hAnsi="Times New Roman"/>
                <w:i/>
              </w:rPr>
              <w:t xml:space="preserve">пускается размещать в отдельно стоящих нежилых строениях или встроено-пристроенных к жилому дому нежилых помещениях с изолированными от жилой части дома входами.  </w:t>
            </w:r>
          </w:p>
        </w:tc>
        <w:tc>
          <w:tcPr>
            <w:tcW w:w="3260" w:type="dxa"/>
          </w:tcPr>
          <w:p w:rsidR="000B764D" w:rsidRPr="000B764D" w:rsidRDefault="000B764D" w:rsidP="000B764D">
            <w:pPr>
              <w:pStyle w:val="nienie"/>
              <w:keepLines w:val="0"/>
              <w:tabs>
                <w:tab w:val="left" w:pos="1678"/>
              </w:tabs>
              <w:spacing w:line="100" w:lineRule="atLeast"/>
              <w:ind w:left="0"/>
              <w:rPr>
                <w:rFonts w:ascii="Times New Roman" w:hAnsi="Times New Roman" w:cs="Times New Roman"/>
                <w:sz w:val="22"/>
                <w:szCs w:val="22"/>
              </w:rPr>
            </w:pPr>
            <w:r w:rsidRPr="000B764D">
              <w:rPr>
                <w:rFonts w:ascii="Times New Roman" w:hAnsi="Times New Roman" w:cs="Times New Roman"/>
                <w:sz w:val="22"/>
                <w:szCs w:val="22"/>
              </w:rPr>
              <w:t xml:space="preserve">- </w:t>
            </w:r>
            <w:r>
              <w:rPr>
                <w:rFonts w:ascii="Times New Roman" w:hAnsi="Times New Roman" w:cs="Times New Roman"/>
                <w:sz w:val="22"/>
                <w:szCs w:val="22"/>
              </w:rPr>
              <w:t>Площадки для отдыха;</w:t>
            </w:r>
          </w:p>
          <w:p w:rsidR="000B764D" w:rsidRPr="000B764D" w:rsidRDefault="000B764D" w:rsidP="000B764D">
            <w:pPr>
              <w:pStyle w:val="nienie"/>
              <w:keepLines w:val="0"/>
              <w:tabs>
                <w:tab w:val="left" w:pos="1678"/>
              </w:tabs>
              <w:spacing w:line="100" w:lineRule="atLeast"/>
              <w:ind w:left="0"/>
              <w:rPr>
                <w:rFonts w:ascii="Times New Roman" w:hAnsi="Times New Roman" w:cs="Times New Roman"/>
                <w:sz w:val="22"/>
                <w:szCs w:val="22"/>
              </w:rPr>
            </w:pPr>
            <w:r w:rsidRPr="000B764D">
              <w:rPr>
                <w:rFonts w:ascii="Times New Roman" w:hAnsi="Times New Roman" w:cs="Times New Roman"/>
                <w:sz w:val="22"/>
                <w:szCs w:val="22"/>
              </w:rPr>
              <w:t xml:space="preserve">- </w:t>
            </w:r>
            <w:r>
              <w:rPr>
                <w:rFonts w:ascii="Times New Roman" w:hAnsi="Times New Roman" w:cs="Times New Roman"/>
                <w:sz w:val="22"/>
                <w:szCs w:val="22"/>
              </w:rPr>
              <w:t>Д</w:t>
            </w:r>
            <w:r w:rsidRPr="000B764D">
              <w:rPr>
                <w:rFonts w:ascii="Times New Roman" w:hAnsi="Times New Roman" w:cs="Times New Roman"/>
                <w:sz w:val="22"/>
                <w:szCs w:val="22"/>
              </w:rPr>
              <w:t>етские площадки;</w:t>
            </w:r>
          </w:p>
          <w:p w:rsidR="000B764D" w:rsidRPr="000B764D" w:rsidRDefault="000B764D" w:rsidP="000B764D">
            <w:pPr>
              <w:pStyle w:val="nienie"/>
              <w:keepLines w:val="0"/>
              <w:tabs>
                <w:tab w:val="left" w:pos="1678"/>
              </w:tabs>
              <w:spacing w:line="100" w:lineRule="atLeast"/>
              <w:ind w:left="0"/>
              <w:rPr>
                <w:rFonts w:ascii="Times New Roman" w:hAnsi="Times New Roman" w:cs="Times New Roman"/>
                <w:sz w:val="22"/>
                <w:szCs w:val="22"/>
              </w:rPr>
            </w:pPr>
            <w:r w:rsidRPr="000B764D">
              <w:rPr>
                <w:rFonts w:ascii="Times New Roman" w:hAnsi="Times New Roman" w:cs="Times New Roman"/>
                <w:sz w:val="22"/>
                <w:szCs w:val="22"/>
              </w:rPr>
              <w:t xml:space="preserve">- </w:t>
            </w:r>
            <w:r>
              <w:rPr>
                <w:rFonts w:ascii="Times New Roman" w:hAnsi="Times New Roman" w:cs="Times New Roman"/>
                <w:sz w:val="22"/>
                <w:szCs w:val="22"/>
              </w:rPr>
              <w:t>С</w:t>
            </w:r>
            <w:r w:rsidRPr="000B764D">
              <w:rPr>
                <w:rFonts w:ascii="Times New Roman" w:hAnsi="Times New Roman" w:cs="Times New Roman"/>
                <w:sz w:val="22"/>
                <w:szCs w:val="22"/>
              </w:rPr>
              <w:t>портивные площадки;</w:t>
            </w:r>
          </w:p>
          <w:p w:rsidR="000B764D" w:rsidRPr="000B764D" w:rsidRDefault="000B764D" w:rsidP="000B764D">
            <w:pPr>
              <w:pStyle w:val="nienie"/>
              <w:keepLines w:val="0"/>
              <w:tabs>
                <w:tab w:val="left" w:pos="1307"/>
                <w:tab w:val="left" w:pos="1678"/>
              </w:tabs>
              <w:spacing w:line="100" w:lineRule="atLeast"/>
              <w:ind w:left="0"/>
              <w:rPr>
                <w:rFonts w:ascii="Times New Roman" w:hAnsi="Times New Roman" w:cs="Times New Roman"/>
                <w:sz w:val="22"/>
                <w:szCs w:val="22"/>
              </w:rPr>
            </w:pPr>
            <w:r w:rsidRPr="000B764D">
              <w:rPr>
                <w:rFonts w:ascii="Times New Roman" w:hAnsi="Times New Roman" w:cs="Times New Roman"/>
                <w:sz w:val="22"/>
                <w:szCs w:val="22"/>
              </w:rPr>
              <w:t xml:space="preserve">- </w:t>
            </w:r>
            <w:r>
              <w:rPr>
                <w:rFonts w:ascii="Times New Roman" w:hAnsi="Times New Roman" w:cs="Times New Roman"/>
                <w:sz w:val="22"/>
                <w:szCs w:val="22"/>
              </w:rPr>
              <w:t>О</w:t>
            </w:r>
            <w:r w:rsidRPr="000B764D">
              <w:rPr>
                <w:rFonts w:ascii="Times New Roman" w:hAnsi="Times New Roman" w:cs="Times New Roman"/>
                <w:sz w:val="22"/>
                <w:szCs w:val="22"/>
              </w:rPr>
              <w:t>ткрытые автостоянки для временного хранения индиви</w:t>
            </w:r>
            <w:r>
              <w:rPr>
                <w:rFonts w:ascii="Times New Roman" w:hAnsi="Times New Roman" w:cs="Times New Roman"/>
                <w:sz w:val="22"/>
                <w:szCs w:val="22"/>
              </w:rPr>
              <w:t>-</w:t>
            </w:r>
            <w:r w:rsidRPr="000B764D">
              <w:rPr>
                <w:rFonts w:ascii="Times New Roman" w:hAnsi="Times New Roman" w:cs="Times New Roman"/>
                <w:sz w:val="22"/>
                <w:szCs w:val="22"/>
              </w:rPr>
              <w:t>дуальных легковых автомоби</w:t>
            </w:r>
            <w:r>
              <w:rPr>
                <w:rFonts w:ascii="Times New Roman" w:hAnsi="Times New Roman" w:cs="Times New Roman"/>
                <w:sz w:val="22"/>
                <w:szCs w:val="22"/>
              </w:rPr>
              <w:t>-</w:t>
            </w:r>
            <w:r w:rsidRPr="000B764D">
              <w:rPr>
                <w:rFonts w:ascii="Times New Roman" w:hAnsi="Times New Roman" w:cs="Times New Roman"/>
                <w:sz w:val="22"/>
                <w:szCs w:val="22"/>
              </w:rPr>
              <w:t xml:space="preserve">лей; </w:t>
            </w:r>
          </w:p>
          <w:p w:rsidR="000B764D" w:rsidRPr="000B764D" w:rsidRDefault="000B764D" w:rsidP="000B764D">
            <w:pPr>
              <w:pStyle w:val="nienie"/>
              <w:numPr>
                <w:ilvl w:val="0"/>
                <w:numId w:val="42"/>
              </w:numPr>
              <w:tabs>
                <w:tab w:val="left" w:pos="1307"/>
                <w:tab w:val="left" w:pos="1678"/>
              </w:tabs>
              <w:spacing w:line="100" w:lineRule="atLeast"/>
              <w:ind w:left="0" w:firstLine="0"/>
              <w:rPr>
                <w:rFonts w:ascii="Times New Roman" w:hAnsi="Times New Roman" w:cs="Times New Roman"/>
                <w:sz w:val="22"/>
                <w:szCs w:val="22"/>
              </w:rPr>
            </w:pPr>
            <w:r>
              <w:rPr>
                <w:rFonts w:ascii="Times New Roman" w:hAnsi="Times New Roman" w:cs="Times New Roman"/>
                <w:sz w:val="22"/>
                <w:szCs w:val="22"/>
              </w:rPr>
              <w:t>- П</w:t>
            </w:r>
            <w:r w:rsidRPr="000B764D">
              <w:rPr>
                <w:rFonts w:ascii="Times New Roman" w:hAnsi="Times New Roman" w:cs="Times New Roman"/>
                <w:sz w:val="22"/>
                <w:szCs w:val="22"/>
              </w:rPr>
              <w:t>лощадки для выгула собак;</w:t>
            </w:r>
          </w:p>
          <w:p w:rsidR="000B764D" w:rsidRPr="000B764D" w:rsidRDefault="000B764D" w:rsidP="000B764D">
            <w:pPr>
              <w:pStyle w:val="nienie"/>
              <w:keepLines w:val="0"/>
              <w:tabs>
                <w:tab w:val="left" w:pos="1723"/>
              </w:tabs>
              <w:spacing w:line="100" w:lineRule="atLeast"/>
              <w:ind w:left="0"/>
              <w:rPr>
                <w:rFonts w:ascii="Times New Roman" w:hAnsi="Times New Roman" w:cs="Times New Roman"/>
                <w:sz w:val="22"/>
                <w:szCs w:val="22"/>
              </w:rPr>
            </w:pPr>
            <w:r>
              <w:rPr>
                <w:rFonts w:ascii="Times New Roman" w:hAnsi="Times New Roman" w:cs="Times New Roman"/>
                <w:sz w:val="22"/>
                <w:szCs w:val="22"/>
              </w:rPr>
              <w:t>- О</w:t>
            </w:r>
            <w:r w:rsidRPr="000B764D">
              <w:rPr>
                <w:rFonts w:ascii="Times New Roman" w:hAnsi="Times New Roman" w:cs="Times New Roman"/>
                <w:sz w:val="22"/>
                <w:szCs w:val="22"/>
              </w:rPr>
              <w:t>бъекты ландшафтного дизай</w:t>
            </w:r>
            <w:r>
              <w:rPr>
                <w:rFonts w:ascii="Times New Roman" w:hAnsi="Times New Roman" w:cs="Times New Roman"/>
                <w:sz w:val="22"/>
                <w:szCs w:val="22"/>
              </w:rPr>
              <w:t>-</w:t>
            </w:r>
            <w:r w:rsidRPr="000B764D">
              <w:rPr>
                <w:rFonts w:ascii="Times New Roman" w:hAnsi="Times New Roman" w:cs="Times New Roman"/>
                <w:sz w:val="22"/>
                <w:szCs w:val="22"/>
              </w:rPr>
              <w:t xml:space="preserve">на; </w:t>
            </w:r>
          </w:p>
          <w:p w:rsidR="000B764D" w:rsidRPr="000B764D" w:rsidRDefault="000B764D" w:rsidP="000B764D">
            <w:pPr>
              <w:pStyle w:val="nienie"/>
              <w:keepLines w:val="0"/>
              <w:tabs>
                <w:tab w:val="left" w:pos="1723"/>
              </w:tabs>
              <w:spacing w:line="100" w:lineRule="atLeast"/>
              <w:ind w:left="0"/>
              <w:rPr>
                <w:rFonts w:ascii="Times New Roman" w:hAnsi="Times New Roman" w:cs="Times New Roman"/>
                <w:sz w:val="22"/>
                <w:szCs w:val="22"/>
              </w:rPr>
            </w:pPr>
            <w:r>
              <w:rPr>
                <w:rFonts w:ascii="Times New Roman" w:hAnsi="Times New Roman" w:cs="Times New Roman"/>
                <w:sz w:val="22"/>
                <w:szCs w:val="22"/>
              </w:rPr>
              <w:t>- Э</w:t>
            </w:r>
            <w:r w:rsidRPr="000B764D">
              <w:rPr>
                <w:rFonts w:ascii="Times New Roman" w:hAnsi="Times New Roman" w:cs="Times New Roman"/>
                <w:sz w:val="22"/>
                <w:szCs w:val="22"/>
              </w:rPr>
              <w:t>лементы благоустройства и озеленения во дворах;</w:t>
            </w:r>
          </w:p>
          <w:p w:rsidR="000B764D" w:rsidRPr="000B764D" w:rsidRDefault="000B764D" w:rsidP="000B764D">
            <w:pPr>
              <w:pStyle w:val="nienie"/>
              <w:keepLines w:val="0"/>
              <w:tabs>
                <w:tab w:val="left" w:pos="1948"/>
              </w:tabs>
              <w:spacing w:line="100" w:lineRule="atLeast"/>
              <w:ind w:left="0"/>
              <w:rPr>
                <w:rFonts w:ascii="Times New Roman" w:hAnsi="Times New Roman" w:cs="Times New Roman"/>
                <w:sz w:val="22"/>
                <w:szCs w:val="22"/>
              </w:rPr>
            </w:pPr>
            <w:r>
              <w:rPr>
                <w:rFonts w:ascii="Times New Roman" w:hAnsi="Times New Roman" w:cs="Times New Roman"/>
                <w:sz w:val="22"/>
                <w:szCs w:val="22"/>
              </w:rPr>
              <w:t>- П</w:t>
            </w:r>
            <w:r w:rsidRPr="000B764D">
              <w:rPr>
                <w:rFonts w:ascii="Times New Roman" w:hAnsi="Times New Roman" w:cs="Times New Roman"/>
                <w:sz w:val="22"/>
                <w:szCs w:val="22"/>
              </w:rPr>
              <w:t>лощадки для сбора мусора с контейнерами;</w:t>
            </w:r>
          </w:p>
          <w:p w:rsidR="000B764D" w:rsidRPr="000B764D" w:rsidRDefault="000B764D" w:rsidP="000B764D">
            <w:pPr>
              <w:pStyle w:val="nienie"/>
              <w:keepLines w:val="0"/>
              <w:tabs>
                <w:tab w:val="left" w:pos="1723"/>
              </w:tabs>
              <w:spacing w:line="100" w:lineRule="atLeast"/>
              <w:ind w:left="0"/>
              <w:rPr>
                <w:b/>
                <w:bCs/>
                <w:sz w:val="22"/>
                <w:szCs w:val="22"/>
                <w:u w:val="single"/>
              </w:rPr>
            </w:pPr>
            <w:r>
              <w:rPr>
                <w:rFonts w:ascii="Times New Roman" w:hAnsi="Times New Roman" w:cs="Times New Roman"/>
                <w:sz w:val="22"/>
                <w:szCs w:val="22"/>
              </w:rPr>
              <w:t>- О</w:t>
            </w:r>
            <w:r w:rsidRPr="000B764D">
              <w:rPr>
                <w:rFonts w:ascii="Times New Roman" w:hAnsi="Times New Roman" w:cs="Times New Roman"/>
                <w:sz w:val="22"/>
                <w:szCs w:val="22"/>
              </w:rPr>
              <w:t>бъекты  инженерных инфра</w:t>
            </w:r>
            <w:r>
              <w:rPr>
                <w:rFonts w:ascii="Times New Roman" w:hAnsi="Times New Roman" w:cs="Times New Roman"/>
                <w:sz w:val="22"/>
                <w:szCs w:val="22"/>
              </w:rPr>
              <w:t>-</w:t>
            </w:r>
            <w:r w:rsidRPr="000B764D">
              <w:rPr>
                <w:rFonts w:ascii="Times New Roman" w:hAnsi="Times New Roman" w:cs="Times New Roman"/>
                <w:sz w:val="22"/>
                <w:szCs w:val="22"/>
              </w:rPr>
              <w:t>структур.</w:t>
            </w:r>
          </w:p>
          <w:p w:rsidR="00BB5391" w:rsidRDefault="00BB5391" w:rsidP="000E081A">
            <w:pPr>
              <w:jc w:val="both"/>
              <w:rPr>
                <w:rFonts w:ascii="Times New Roman" w:hAnsi="Times New Roman"/>
              </w:rPr>
            </w:pPr>
          </w:p>
        </w:tc>
      </w:tr>
      <w:tr w:rsidR="000B764D" w:rsidTr="00CA3A49">
        <w:tc>
          <w:tcPr>
            <w:tcW w:w="4395" w:type="dxa"/>
            <w:gridSpan w:val="2"/>
          </w:tcPr>
          <w:p w:rsidR="000B764D" w:rsidRPr="000B764D" w:rsidRDefault="000B764D" w:rsidP="000B764D">
            <w:pPr>
              <w:jc w:val="center"/>
              <w:rPr>
                <w:rFonts w:ascii="Times New Roman" w:hAnsi="Times New Roman"/>
                <w:b/>
              </w:rPr>
            </w:pPr>
            <w:r w:rsidRPr="000B764D">
              <w:rPr>
                <w:rFonts w:ascii="Times New Roman" w:hAnsi="Times New Roman"/>
                <w:b/>
              </w:rPr>
              <w:t>Зона земельных участков</w:t>
            </w:r>
          </w:p>
          <w:p w:rsidR="000B764D" w:rsidRDefault="000E4FFD" w:rsidP="000B764D">
            <w:pPr>
              <w:jc w:val="both"/>
              <w:rPr>
                <w:rFonts w:ascii="Times New Roman" w:hAnsi="Times New Roman"/>
              </w:rPr>
            </w:pPr>
            <w:r>
              <w:rPr>
                <w:rFonts w:ascii="Times New Roman" w:hAnsi="Times New Roman"/>
              </w:rPr>
              <w:t xml:space="preserve">Зона </w:t>
            </w:r>
            <w:r w:rsidR="00C66510">
              <w:rPr>
                <w:rFonts w:ascii="Times New Roman" w:hAnsi="Times New Roman"/>
              </w:rPr>
              <w:t xml:space="preserve">Ж-3 </w:t>
            </w:r>
            <w:r>
              <w:rPr>
                <w:rFonts w:ascii="Times New Roman" w:hAnsi="Times New Roman"/>
              </w:rPr>
              <w:t>предназначения</w:t>
            </w:r>
            <w:r w:rsidR="000B764D">
              <w:rPr>
                <w:rFonts w:ascii="Times New Roman" w:hAnsi="Times New Roman"/>
              </w:rPr>
              <w:t xml:space="preserve"> для размещения огородов и садовых участков, использу-емых населением в целях выращивания сельскохозяйственных культур, а также для отдыха.</w:t>
            </w:r>
          </w:p>
        </w:tc>
        <w:tc>
          <w:tcPr>
            <w:tcW w:w="4253" w:type="dxa"/>
          </w:tcPr>
          <w:p w:rsidR="000B764D" w:rsidRDefault="000B764D" w:rsidP="000E081A">
            <w:pPr>
              <w:jc w:val="both"/>
              <w:rPr>
                <w:rFonts w:ascii="Times New Roman" w:hAnsi="Times New Roman"/>
              </w:rPr>
            </w:pPr>
            <w:r>
              <w:rPr>
                <w:rFonts w:ascii="Times New Roman" w:hAnsi="Times New Roman"/>
              </w:rPr>
              <w:t>- Огороды, сады.</w:t>
            </w:r>
          </w:p>
        </w:tc>
        <w:tc>
          <w:tcPr>
            <w:tcW w:w="3544" w:type="dxa"/>
          </w:tcPr>
          <w:p w:rsidR="000B764D" w:rsidRDefault="000B764D" w:rsidP="000E081A">
            <w:pPr>
              <w:jc w:val="both"/>
              <w:rPr>
                <w:rFonts w:ascii="Times New Roman" w:hAnsi="Times New Roman"/>
              </w:rPr>
            </w:pPr>
            <w:r>
              <w:rPr>
                <w:rFonts w:ascii="Times New Roman" w:hAnsi="Times New Roman"/>
              </w:rPr>
              <w:t>- Садовые дома сезонного прожи-вания;</w:t>
            </w:r>
          </w:p>
          <w:p w:rsidR="000B764D" w:rsidRDefault="000B764D" w:rsidP="000E081A">
            <w:pPr>
              <w:jc w:val="both"/>
              <w:rPr>
                <w:rFonts w:ascii="Times New Roman" w:hAnsi="Times New Roman"/>
              </w:rPr>
            </w:pPr>
            <w:r>
              <w:rPr>
                <w:rFonts w:ascii="Times New Roman" w:hAnsi="Times New Roman"/>
              </w:rPr>
              <w:t>- Инженерные сооружения.</w:t>
            </w:r>
          </w:p>
        </w:tc>
        <w:tc>
          <w:tcPr>
            <w:tcW w:w="3260" w:type="dxa"/>
          </w:tcPr>
          <w:p w:rsidR="000B764D" w:rsidRDefault="000B764D" w:rsidP="000B764D">
            <w:pPr>
              <w:spacing w:line="100" w:lineRule="atLeast"/>
              <w:ind w:left="-60"/>
              <w:jc w:val="both"/>
              <w:rPr>
                <w:rFonts w:ascii="Times New Roman" w:hAnsi="Times New Roman"/>
              </w:rPr>
            </w:pPr>
            <w:r>
              <w:rPr>
                <w:rFonts w:ascii="Times New Roman" w:hAnsi="Times New Roman"/>
              </w:rPr>
              <w:t>- Хозяйственные постройки (сараи, бани  и пр.);</w:t>
            </w:r>
          </w:p>
          <w:p w:rsidR="000B764D" w:rsidRDefault="000B764D" w:rsidP="000B764D">
            <w:pPr>
              <w:spacing w:line="100" w:lineRule="atLeast"/>
              <w:ind w:left="-60"/>
              <w:jc w:val="both"/>
              <w:rPr>
                <w:rFonts w:ascii="Times New Roman" w:hAnsi="Times New Roman"/>
              </w:rPr>
            </w:pPr>
            <w:r>
              <w:rPr>
                <w:rFonts w:ascii="Times New Roman" w:hAnsi="Times New Roman"/>
              </w:rPr>
              <w:t>- Сооружения, связанные с вы-ращиваем овощей и фруктов: парники, теплицы;</w:t>
            </w:r>
          </w:p>
          <w:p w:rsidR="000B764D" w:rsidRDefault="000B764D" w:rsidP="000B764D">
            <w:pPr>
              <w:spacing w:line="100" w:lineRule="atLeast"/>
              <w:ind w:left="-60"/>
              <w:jc w:val="both"/>
              <w:rPr>
                <w:rFonts w:ascii="Times New Roman" w:hAnsi="Times New Roman"/>
              </w:rPr>
            </w:pPr>
            <w:r>
              <w:rPr>
                <w:rFonts w:ascii="Times New Roman" w:hAnsi="Times New Roman"/>
              </w:rPr>
              <w:t>- Индивидуальные колодцы;</w:t>
            </w:r>
          </w:p>
          <w:p w:rsidR="000B764D" w:rsidRDefault="000B764D" w:rsidP="000B764D">
            <w:pPr>
              <w:spacing w:line="100" w:lineRule="atLeast"/>
              <w:ind w:left="-60"/>
              <w:jc w:val="both"/>
              <w:rPr>
                <w:rFonts w:ascii="Times New Roman" w:hAnsi="Times New Roman"/>
              </w:rPr>
            </w:pPr>
            <w:r>
              <w:rPr>
                <w:rFonts w:ascii="Times New Roman" w:hAnsi="Times New Roman"/>
              </w:rPr>
              <w:t>- Индивидуальные скважины для забора воды;</w:t>
            </w:r>
          </w:p>
          <w:p w:rsidR="000B764D" w:rsidRDefault="000B764D" w:rsidP="000B764D">
            <w:pPr>
              <w:spacing w:line="100" w:lineRule="atLeast"/>
              <w:ind w:left="-60"/>
              <w:jc w:val="both"/>
              <w:rPr>
                <w:rFonts w:ascii="Times New Roman" w:hAnsi="Times New Roman"/>
              </w:rPr>
            </w:pPr>
            <w:r>
              <w:rPr>
                <w:rFonts w:ascii="Times New Roman" w:hAnsi="Times New Roman"/>
              </w:rPr>
              <w:t>- Противопожарные водоёмы;</w:t>
            </w:r>
          </w:p>
          <w:p w:rsidR="000B764D" w:rsidRDefault="000B764D" w:rsidP="000B764D">
            <w:pPr>
              <w:spacing w:line="100" w:lineRule="atLeast"/>
              <w:ind w:left="-60"/>
              <w:jc w:val="both"/>
              <w:rPr>
                <w:rFonts w:ascii="Times New Roman" w:hAnsi="Times New Roman"/>
              </w:rPr>
            </w:pPr>
            <w:r>
              <w:rPr>
                <w:rFonts w:ascii="Times New Roman" w:hAnsi="Times New Roman"/>
              </w:rPr>
              <w:t>- Инженерные коммуникации.</w:t>
            </w:r>
          </w:p>
        </w:tc>
      </w:tr>
      <w:tr w:rsidR="000B764D" w:rsidTr="000B764D">
        <w:tc>
          <w:tcPr>
            <w:tcW w:w="15452" w:type="dxa"/>
            <w:gridSpan w:val="5"/>
            <w:shd w:val="clear" w:color="auto" w:fill="EEECE1" w:themeFill="background2"/>
          </w:tcPr>
          <w:p w:rsidR="000B764D" w:rsidRDefault="000B764D" w:rsidP="000B764D">
            <w:pPr>
              <w:jc w:val="center"/>
              <w:rPr>
                <w:rFonts w:ascii="Times New Roman" w:hAnsi="Times New Roman"/>
              </w:rPr>
            </w:pPr>
            <w:r>
              <w:rPr>
                <w:rFonts w:ascii="Times New Roman" w:hAnsi="Times New Roman"/>
              </w:rPr>
              <w:t>Общественно-деловые зоны</w:t>
            </w:r>
          </w:p>
        </w:tc>
      </w:tr>
      <w:tr w:rsidR="000B764D" w:rsidTr="00CA3A49">
        <w:tc>
          <w:tcPr>
            <w:tcW w:w="4395" w:type="dxa"/>
            <w:gridSpan w:val="2"/>
          </w:tcPr>
          <w:p w:rsidR="000B764D" w:rsidRDefault="000B764D" w:rsidP="000B764D">
            <w:pPr>
              <w:jc w:val="center"/>
              <w:rPr>
                <w:rFonts w:ascii="Times New Roman" w:hAnsi="Times New Roman"/>
                <w:b/>
              </w:rPr>
            </w:pPr>
            <w:r w:rsidRPr="000B764D">
              <w:rPr>
                <w:rFonts w:ascii="Times New Roman" w:hAnsi="Times New Roman"/>
                <w:b/>
              </w:rPr>
              <w:t>Зона общественно-делового назначения</w:t>
            </w:r>
          </w:p>
          <w:p w:rsidR="000B764D" w:rsidRDefault="000E4FFD" w:rsidP="000B764D">
            <w:pPr>
              <w:jc w:val="both"/>
              <w:rPr>
                <w:rFonts w:ascii="Times New Roman" w:hAnsi="Times New Roman"/>
              </w:rPr>
            </w:pPr>
            <w:r>
              <w:rPr>
                <w:rFonts w:ascii="Times New Roman" w:hAnsi="Times New Roman"/>
              </w:rPr>
              <w:t>Зона общественной застройки</w:t>
            </w:r>
            <w:r w:rsidR="00C66510">
              <w:rPr>
                <w:rFonts w:ascii="Times New Roman" w:hAnsi="Times New Roman"/>
              </w:rPr>
              <w:t xml:space="preserve"> О-1</w:t>
            </w:r>
            <w:r>
              <w:rPr>
                <w:rFonts w:ascii="Times New Roman" w:hAnsi="Times New Roman"/>
              </w:rPr>
              <w:t xml:space="preserve"> выделена для обеспечения формирования местных центров обслуживания с общественно-бытовыми функциями.</w:t>
            </w:r>
          </w:p>
          <w:p w:rsidR="00C66510" w:rsidRPr="008C4A39" w:rsidRDefault="00C66510" w:rsidP="000B764D">
            <w:pPr>
              <w:jc w:val="both"/>
              <w:rPr>
                <w:rFonts w:ascii="Times New Roman" w:hAnsi="Times New Roman"/>
                <w:i/>
              </w:rPr>
            </w:pPr>
            <w:r w:rsidRPr="008C4A39">
              <w:rPr>
                <w:rFonts w:ascii="Times New Roman" w:hAnsi="Times New Roman"/>
                <w:i/>
              </w:rPr>
              <w:t>Для д.Паново, д.Пеньки, с.Сакулино (развиваемых населенных пунктов) предполагается более широкий спектр административных, общественных и культурно-бытовых функций.</w:t>
            </w:r>
          </w:p>
          <w:p w:rsidR="000E4FFD" w:rsidRPr="000E4FFD" w:rsidRDefault="000E4FFD" w:rsidP="000B764D">
            <w:pPr>
              <w:jc w:val="both"/>
              <w:rPr>
                <w:rFonts w:ascii="Times New Roman" w:hAnsi="Times New Roman"/>
                <w:i/>
              </w:rPr>
            </w:pPr>
          </w:p>
        </w:tc>
        <w:tc>
          <w:tcPr>
            <w:tcW w:w="4253" w:type="dxa"/>
          </w:tcPr>
          <w:p w:rsidR="000E4FFD" w:rsidRPr="000E4FFD" w:rsidRDefault="000E4FFD" w:rsidP="000E4FFD">
            <w:pPr>
              <w:pStyle w:val="nienie"/>
              <w:tabs>
                <w:tab w:val="left" w:pos="3234"/>
              </w:tabs>
              <w:spacing w:line="100" w:lineRule="atLeast"/>
              <w:ind w:left="0"/>
              <w:rPr>
                <w:rFonts w:ascii="Times New Roman" w:hAnsi="Times New Roman" w:cs="Times New Roman"/>
                <w:bCs/>
                <w:color w:val="000000"/>
                <w:sz w:val="22"/>
                <w:szCs w:val="22"/>
              </w:rPr>
            </w:pPr>
            <w:r>
              <w:rPr>
                <w:rFonts w:ascii="Times New Roman" w:hAnsi="Times New Roman" w:cs="Times New Roman"/>
                <w:bCs/>
                <w:sz w:val="22"/>
                <w:szCs w:val="22"/>
              </w:rPr>
              <w:t>- А</w:t>
            </w:r>
            <w:r w:rsidRPr="000E4FFD">
              <w:rPr>
                <w:rFonts w:ascii="Times New Roman" w:hAnsi="Times New Roman" w:cs="Times New Roman"/>
                <w:bCs/>
                <w:sz w:val="22"/>
                <w:szCs w:val="22"/>
              </w:rPr>
              <w:t xml:space="preserve">дминистративные здания </w:t>
            </w:r>
            <w:r w:rsidRPr="000E4FFD">
              <w:rPr>
                <w:rFonts w:ascii="Times New Roman" w:hAnsi="Times New Roman" w:cs="Times New Roman"/>
                <w:bCs/>
                <w:color w:val="000000"/>
                <w:sz w:val="22"/>
                <w:szCs w:val="22"/>
              </w:rPr>
              <w:t>организаций;</w:t>
            </w:r>
          </w:p>
          <w:p w:rsidR="000E4FFD" w:rsidRPr="000E4FFD" w:rsidRDefault="000E4FFD" w:rsidP="000E4FFD">
            <w:pPr>
              <w:pStyle w:val="nienie"/>
              <w:tabs>
                <w:tab w:val="left" w:pos="3234"/>
              </w:tabs>
              <w:spacing w:line="100" w:lineRule="atLeast"/>
              <w:ind w:left="0"/>
              <w:rPr>
                <w:rFonts w:ascii="Times New Roman" w:hAnsi="Times New Roman" w:cs="Times New Roman"/>
                <w:bCs/>
                <w:color w:val="000000"/>
                <w:sz w:val="22"/>
                <w:szCs w:val="22"/>
              </w:rPr>
            </w:pPr>
            <w:r>
              <w:rPr>
                <w:rFonts w:ascii="Times New Roman" w:hAnsi="Times New Roman" w:cs="Times New Roman"/>
                <w:bCs/>
                <w:color w:val="000000"/>
                <w:sz w:val="22"/>
                <w:szCs w:val="22"/>
              </w:rPr>
              <w:t>- О</w:t>
            </w:r>
            <w:r w:rsidRPr="000E4FFD">
              <w:rPr>
                <w:rFonts w:ascii="Times New Roman" w:hAnsi="Times New Roman" w:cs="Times New Roman"/>
                <w:bCs/>
                <w:color w:val="000000"/>
                <w:sz w:val="22"/>
                <w:szCs w:val="22"/>
              </w:rPr>
              <w:t>фисы, конторы различных организа</w:t>
            </w:r>
            <w:r>
              <w:rPr>
                <w:rFonts w:ascii="Times New Roman" w:hAnsi="Times New Roman" w:cs="Times New Roman"/>
                <w:bCs/>
                <w:color w:val="000000"/>
                <w:sz w:val="22"/>
                <w:szCs w:val="22"/>
              </w:rPr>
              <w:t>-</w:t>
            </w:r>
            <w:r w:rsidRPr="000E4FFD">
              <w:rPr>
                <w:rFonts w:ascii="Times New Roman" w:hAnsi="Times New Roman" w:cs="Times New Roman"/>
                <w:bCs/>
                <w:color w:val="000000"/>
                <w:sz w:val="22"/>
                <w:szCs w:val="22"/>
              </w:rPr>
              <w:t xml:space="preserve">ций, фирм, компаний общей площадью не более 200 кв.м.; </w:t>
            </w:r>
          </w:p>
          <w:p w:rsidR="000E4FFD" w:rsidRPr="000E4FFD" w:rsidRDefault="000E4FFD" w:rsidP="000E4FFD">
            <w:pPr>
              <w:pStyle w:val="nienie"/>
              <w:tabs>
                <w:tab w:val="left" w:pos="3234"/>
              </w:tabs>
              <w:spacing w:line="100" w:lineRule="atLeast"/>
              <w:ind w:left="0"/>
              <w:rPr>
                <w:rFonts w:ascii="Times New Roman" w:hAnsi="Times New Roman" w:cs="Times New Roman"/>
                <w:sz w:val="22"/>
                <w:szCs w:val="22"/>
              </w:rPr>
            </w:pPr>
            <w:r w:rsidRPr="000E4FFD">
              <w:rPr>
                <w:rFonts w:ascii="Times New Roman" w:hAnsi="Times New Roman" w:cs="Times New Roman"/>
                <w:bCs/>
                <w:color w:val="000000"/>
                <w:sz w:val="22"/>
                <w:szCs w:val="22"/>
              </w:rPr>
              <w:t xml:space="preserve">- </w:t>
            </w:r>
            <w:r>
              <w:rPr>
                <w:rFonts w:ascii="Times New Roman" w:hAnsi="Times New Roman" w:cs="Times New Roman"/>
                <w:bCs/>
                <w:color w:val="000000"/>
                <w:sz w:val="22"/>
                <w:szCs w:val="22"/>
              </w:rPr>
              <w:t>Ш</w:t>
            </w:r>
            <w:r w:rsidRPr="000E4FFD">
              <w:rPr>
                <w:rFonts w:ascii="Times New Roman" w:hAnsi="Times New Roman" w:cs="Times New Roman"/>
                <w:bCs/>
                <w:color w:val="000000"/>
                <w:sz w:val="22"/>
                <w:szCs w:val="22"/>
              </w:rPr>
              <w:t>колы;</w:t>
            </w:r>
            <w:r w:rsidRPr="000E4FFD">
              <w:rPr>
                <w:rFonts w:ascii="Times New Roman" w:hAnsi="Times New Roman" w:cs="Times New Roman"/>
                <w:bCs/>
                <w:sz w:val="22"/>
                <w:szCs w:val="22"/>
              </w:rPr>
              <w:t xml:space="preserve"> </w:t>
            </w:r>
          </w:p>
          <w:p w:rsidR="000E4FFD" w:rsidRPr="000E4FFD" w:rsidRDefault="000E4FFD" w:rsidP="000E4FFD">
            <w:pPr>
              <w:pStyle w:val="nienie"/>
              <w:tabs>
                <w:tab w:val="left" w:pos="3234"/>
              </w:tabs>
              <w:spacing w:line="100" w:lineRule="atLeast"/>
              <w:ind w:left="0"/>
              <w:rPr>
                <w:rFonts w:ascii="Times New Roman" w:hAnsi="Times New Roman" w:cs="Times New Roman"/>
                <w:sz w:val="22"/>
                <w:szCs w:val="22"/>
              </w:rPr>
            </w:pPr>
            <w:r>
              <w:rPr>
                <w:rFonts w:ascii="Times New Roman" w:hAnsi="Times New Roman" w:cs="Times New Roman"/>
                <w:sz w:val="22"/>
                <w:szCs w:val="22"/>
              </w:rPr>
              <w:t>- Д</w:t>
            </w:r>
            <w:r w:rsidRPr="000E4FFD">
              <w:rPr>
                <w:rFonts w:ascii="Times New Roman" w:hAnsi="Times New Roman" w:cs="Times New Roman"/>
                <w:sz w:val="22"/>
                <w:szCs w:val="22"/>
              </w:rPr>
              <w:t>етский сад, детские дошкольные уч</w:t>
            </w:r>
            <w:r>
              <w:rPr>
                <w:rFonts w:ascii="Times New Roman" w:hAnsi="Times New Roman" w:cs="Times New Roman"/>
                <w:sz w:val="22"/>
                <w:szCs w:val="22"/>
              </w:rPr>
              <w:t>-</w:t>
            </w:r>
            <w:r w:rsidRPr="000E4FFD">
              <w:rPr>
                <w:rFonts w:ascii="Times New Roman" w:hAnsi="Times New Roman" w:cs="Times New Roman"/>
                <w:sz w:val="22"/>
                <w:szCs w:val="22"/>
              </w:rPr>
              <w:t>реждения;</w:t>
            </w:r>
          </w:p>
          <w:p w:rsidR="000E4FFD" w:rsidRPr="000E4FFD" w:rsidRDefault="000E4FFD" w:rsidP="000E4FFD">
            <w:pPr>
              <w:pStyle w:val="nienie"/>
              <w:tabs>
                <w:tab w:val="left" w:pos="3234"/>
              </w:tabs>
              <w:spacing w:line="100" w:lineRule="atLeast"/>
              <w:ind w:left="0"/>
              <w:rPr>
                <w:rFonts w:ascii="Times New Roman" w:hAnsi="Times New Roman" w:cs="Times New Roman"/>
                <w:sz w:val="22"/>
                <w:szCs w:val="22"/>
              </w:rPr>
            </w:pPr>
            <w:r>
              <w:rPr>
                <w:rFonts w:ascii="Times New Roman" w:hAnsi="Times New Roman" w:cs="Times New Roman"/>
                <w:sz w:val="22"/>
                <w:szCs w:val="22"/>
              </w:rPr>
              <w:t>- П</w:t>
            </w:r>
            <w:r w:rsidRPr="000E4FFD">
              <w:rPr>
                <w:rFonts w:ascii="Times New Roman" w:hAnsi="Times New Roman" w:cs="Times New Roman"/>
                <w:sz w:val="22"/>
                <w:szCs w:val="22"/>
              </w:rPr>
              <w:t xml:space="preserve">оликлиника, больница; </w:t>
            </w:r>
          </w:p>
          <w:p w:rsidR="000E4FFD" w:rsidRPr="000E4FFD" w:rsidRDefault="000E4FFD" w:rsidP="000E4FFD">
            <w:pPr>
              <w:pStyle w:val="nienie"/>
              <w:numPr>
                <w:ilvl w:val="0"/>
                <w:numId w:val="42"/>
              </w:numPr>
              <w:tabs>
                <w:tab w:val="left" w:pos="3234"/>
              </w:tabs>
              <w:spacing w:line="100" w:lineRule="atLeast"/>
              <w:ind w:left="0" w:firstLine="0"/>
              <w:rPr>
                <w:rFonts w:ascii="Times New Roman" w:hAnsi="Times New Roman" w:cs="Times New Roman"/>
                <w:sz w:val="22"/>
                <w:szCs w:val="22"/>
              </w:rPr>
            </w:pPr>
            <w:r>
              <w:rPr>
                <w:rFonts w:ascii="Times New Roman" w:hAnsi="Times New Roman" w:cs="Times New Roman"/>
                <w:sz w:val="22"/>
                <w:szCs w:val="22"/>
              </w:rPr>
              <w:t>- О</w:t>
            </w:r>
            <w:r w:rsidRPr="000E4FFD">
              <w:rPr>
                <w:rFonts w:ascii="Times New Roman" w:hAnsi="Times New Roman" w:cs="Times New Roman"/>
                <w:sz w:val="22"/>
                <w:szCs w:val="22"/>
              </w:rPr>
              <w:t>тделение общей врачебной практики;</w:t>
            </w:r>
          </w:p>
          <w:p w:rsidR="000E4FFD" w:rsidRPr="000E4FFD" w:rsidRDefault="000E4FFD" w:rsidP="000E4FFD">
            <w:pPr>
              <w:pStyle w:val="nienie"/>
              <w:tabs>
                <w:tab w:val="left" w:pos="3234"/>
              </w:tabs>
              <w:spacing w:line="100" w:lineRule="atLeast"/>
              <w:ind w:left="0"/>
              <w:rPr>
                <w:rFonts w:ascii="Times New Roman" w:hAnsi="Times New Roman" w:cs="Times New Roman"/>
                <w:sz w:val="22"/>
                <w:szCs w:val="22"/>
              </w:rPr>
            </w:pPr>
            <w:r>
              <w:rPr>
                <w:rFonts w:ascii="Times New Roman" w:hAnsi="Times New Roman" w:cs="Times New Roman"/>
                <w:sz w:val="22"/>
                <w:szCs w:val="22"/>
              </w:rPr>
              <w:t>- А</w:t>
            </w:r>
            <w:r w:rsidRPr="000E4FFD">
              <w:rPr>
                <w:rFonts w:ascii="Times New Roman" w:hAnsi="Times New Roman" w:cs="Times New Roman"/>
                <w:sz w:val="22"/>
                <w:szCs w:val="22"/>
              </w:rPr>
              <w:t xml:space="preserve">птеки, медпункты; </w:t>
            </w:r>
          </w:p>
          <w:p w:rsidR="000E4FFD" w:rsidRPr="000E4FFD" w:rsidRDefault="000E4FFD" w:rsidP="000E4FFD">
            <w:pPr>
              <w:pStyle w:val="nienie"/>
              <w:tabs>
                <w:tab w:val="left" w:pos="3234"/>
              </w:tabs>
              <w:spacing w:line="100" w:lineRule="atLeast"/>
              <w:ind w:left="0"/>
              <w:rPr>
                <w:rFonts w:ascii="Times New Roman" w:hAnsi="Times New Roman" w:cs="Times New Roman"/>
                <w:sz w:val="22"/>
                <w:szCs w:val="22"/>
              </w:rPr>
            </w:pPr>
            <w:r>
              <w:rPr>
                <w:rFonts w:ascii="Times New Roman" w:hAnsi="Times New Roman" w:cs="Times New Roman"/>
                <w:sz w:val="22"/>
                <w:szCs w:val="22"/>
              </w:rPr>
              <w:t>- О</w:t>
            </w:r>
            <w:r w:rsidRPr="000E4FFD">
              <w:rPr>
                <w:rFonts w:ascii="Times New Roman" w:hAnsi="Times New Roman" w:cs="Times New Roman"/>
                <w:sz w:val="22"/>
                <w:szCs w:val="22"/>
              </w:rPr>
              <w:t>бъекты</w:t>
            </w:r>
            <w:r w:rsidRPr="000E4FFD">
              <w:rPr>
                <w:rFonts w:ascii="Times New Roman" w:hAnsi="Times New Roman" w:cs="Times New Roman"/>
                <w:color w:val="000000"/>
                <w:sz w:val="22"/>
                <w:szCs w:val="22"/>
              </w:rPr>
              <w:t xml:space="preserve"> социального обслуживания;</w:t>
            </w:r>
          </w:p>
          <w:p w:rsidR="000E4FFD" w:rsidRPr="000E4FFD" w:rsidRDefault="000E4FFD" w:rsidP="000E4FFD">
            <w:pPr>
              <w:pStyle w:val="nienie"/>
              <w:numPr>
                <w:ilvl w:val="0"/>
                <w:numId w:val="42"/>
              </w:numPr>
              <w:tabs>
                <w:tab w:val="left" w:pos="3234"/>
              </w:tabs>
              <w:spacing w:line="100" w:lineRule="atLeast"/>
              <w:ind w:left="0" w:firstLine="0"/>
              <w:rPr>
                <w:rFonts w:ascii="Times New Roman" w:hAnsi="Times New Roman" w:cs="Times New Roman"/>
                <w:sz w:val="22"/>
                <w:szCs w:val="22"/>
              </w:rPr>
            </w:pPr>
            <w:r>
              <w:rPr>
                <w:rFonts w:ascii="Times New Roman" w:hAnsi="Times New Roman" w:cs="Times New Roman"/>
                <w:sz w:val="22"/>
                <w:szCs w:val="22"/>
              </w:rPr>
              <w:t>- П</w:t>
            </w:r>
            <w:r w:rsidRPr="000E4FFD">
              <w:rPr>
                <w:rFonts w:ascii="Times New Roman" w:hAnsi="Times New Roman" w:cs="Times New Roman"/>
                <w:sz w:val="22"/>
                <w:szCs w:val="22"/>
              </w:rPr>
              <w:t>лощадка для временной торговли до 1000 кв. м;</w:t>
            </w:r>
          </w:p>
          <w:p w:rsidR="000E4FFD" w:rsidRPr="000E4FFD" w:rsidRDefault="000E4FFD" w:rsidP="000E4FFD">
            <w:pPr>
              <w:pStyle w:val="nienie"/>
              <w:tabs>
                <w:tab w:val="left" w:pos="3234"/>
              </w:tabs>
              <w:spacing w:line="100" w:lineRule="atLeast"/>
              <w:ind w:left="0"/>
              <w:rPr>
                <w:rFonts w:ascii="Times New Roman" w:hAnsi="Times New Roman" w:cs="Times New Roman"/>
                <w:sz w:val="22"/>
                <w:szCs w:val="22"/>
              </w:rPr>
            </w:pPr>
            <w:r>
              <w:rPr>
                <w:rFonts w:ascii="Times New Roman" w:hAnsi="Times New Roman" w:cs="Times New Roman"/>
                <w:sz w:val="22"/>
                <w:szCs w:val="22"/>
              </w:rPr>
              <w:t>- М</w:t>
            </w:r>
            <w:r w:rsidRPr="000E4FFD">
              <w:rPr>
                <w:rFonts w:ascii="Times New Roman" w:hAnsi="Times New Roman" w:cs="Times New Roman"/>
                <w:sz w:val="22"/>
                <w:szCs w:val="22"/>
              </w:rPr>
              <w:t>аг</w:t>
            </w:r>
            <w:r w:rsidR="00C66510">
              <w:rPr>
                <w:rFonts w:ascii="Times New Roman" w:hAnsi="Times New Roman" w:cs="Times New Roman"/>
                <w:sz w:val="22"/>
                <w:szCs w:val="22"/>
              </w:rPr>
              <w:t xml:space="preserve">азины общей площадью до 1000 </w:t>
            </w:r>
            <w:r w:rsidRPr="000E4FFD">
              <w:rPr>
                <w:rFonts w:ascii="Times New Roman" w:hAnsi="Times New Roman" w:cs="Times New Roman"/>
                <w:sz w:val="22"/>
                <w:szCs w:val="22"/>
              </w:rPr>
              <w:t>м</w:t>
            </w:r>
            <w:r w:rsidR="00C66510" w:rsidRPr="00C66510">
              <w:rPr>
                <w:rFonts w:ascii="Times New Roman" w:hAnsi="Times New Roman" w:cs="Times New Roman"/>
                <w:sz w:val="22"/>
                <w:szCs w:val="22"/>
                <w:vertAlign w:val="superscript"/>
              </w:rPr>
              <w:t>2</w:t>
            </w:r>
            <w:r w:rsidRPr="000E4FFD">
              <w:rPr>
                <w:rFonts w:ascii="Times New Roman" w:hAnsi="Times New Roman" w:cs="Times New Roman"/>
                <w:sz w:val="22"/>
                <w:szCs w:val="22"/>
              </w:rPr>
              <w:t>, (без ограничения профиля и ассортимента);</w:t>
            </w:r>
          </w:p>
          <w:p w:rsidR="000E4FFD" w:rsidRPr="000E4FFD" w:rsidRDefault="000E4FFD" w:rsidP="000E4FFD">
            <w:pPr>
              <w:pStyle w:val="nienie"/>
              <w:tabs>
                <w:tab w:val="left" w:pos="3234"/>
              </w:tabs>
              <w:spacing w:line="100" w:lineRule="atLeast"/>
              <w:ind w:left="0"/>
              <w:rPr>
                <w:rFonts w:ascii="Times New Roman" w:hAnsi="Times New Roman" w:cs="Times New Roman"/>
                <w:sz w:val="22"/>
                <w:szCs w:val="22"/>
              </w:rPr>
            </w:pPr>
            <w:r>
              <w:rPr>
                <w:rFonts w:ascii="Times New Roman" w:hAnsi="Times New Roman" w:cs="Times New Roman"/>
                <w:sz w:val="22"/>
                <w:szCs w:val="22"/>
              </w:rPr>
              <w:t>- П</w:t>
            </w:r>
            <w:r w:rsidRPr="000E4FFD">
              <w:rPr>
                <w:rFonts w:ascii="Times New Roman" w:hAnsi="Times New Roman" w:cs="Times New Roman"/>
                <w:sz w:val="22"/>
                <w:szCs w:val="22"/>
              </w:rPr>
              <w:t>редприятие общественного питания (столовая, кафе, закусочная) с количеством посадочных мест до 50;</w:t>
            </w:r>
          </w:p>
          <w:p w:rsidR="000E4FFD" w:rsidRPr="000E4FFD" w:rsidRDefault="000E4FFD" w:rsidP="000E4FFD">
            <w:pPr>
              <w:pStyle w:val="nienie"/>
              <w:tabs>
                <w:tab w:val="left" w:pos="3234"/>
              </w:tabs>
              <w:spacing w:line="100" w:lineRule="atLeast"/>
              <w:ind w:left="0"/>
              <w:rPr>
                <w:rFonts w:ascii="Times New Roman" w:hAnsi="Times New Roman" w:cs="Times New Roman"/>
                <w:sz w:val="22"/>
                <w:szCs w:val="22"/>
              </w:rPr>
            </w:pPr>
            <w:r>
              <w:rPr>
                <w:rFonts w:ascii="Times New Roman" w:hAnsi="Times New Roman" w:cs="Times New Roman"/>
                <w:sz w:val="22"/>
                <w:szCs w:val="22"/>
              </w:rPr>
              <w:t>- Г</w:t>
            </w:r>
            <w:r w:rsidRPr="000E4FFD">
              <w:rPr>
                <w:rFonts w:ascii="Times New Roman" w:hAnsi="Times New Roman" w:cs="Times New Roman"/>
                <w:sz w:val="22"/>
                <w:szCs w:val="22"/>
              </w:rPr>
              <w:t xml:space="preserve">остиницы; </w:t>
            </w:r>
          </w:p>
          <w:p w:rsidR="000E4FFD" w:rsidRPr="000E4FFD" w:rsidRDefault="000E4FFD" w:rsidP="000E4FFD">
            <w:pPr>
              <w:pStyle w:val="nienie"/>
              <w:tabs>
                <w:tab w:val="left" w:pos="3234"/>
              </w:tabs>
              <w:spacing w:line="100" w:lineRule="atLeast"/>
              <w:ind w:left="0"/>
              <w:rPr>
                <w:rFonts w:ascii="Times New Roman" w:hAnsi="Times New Roman" w:cs="Times New Roman"/>
                <w:color w:val="000000"/>
                <w:sz w:val="22"/>
                <w:szCs w:val="22"/>
              </w:rPr>
            </w:pPr>
            <w:r>
              <w:rPr>
                <w:rFonts w:ascii="Times New Roman" w:hAnsi="Times New Roman" w:cs="Times New Roman"/>
                <w:sz w:val="22"/>
                <w:szCs w:val="22"/>
              </w:rPr>
              <w:t>- Х</w:t>
            </w:r>
            <w:r w:rsidRPr="000E4FFD">
              <w:rPr>
                <w:rFonts w:ascii="Times New Roman" w:hAnsi="Times New Roman" w:cs="Times New Roman"/>
                <w:sz w:val="22"/>
                <w:szCs w:val="22"/>
              </w:rPr>
              <w:t xml:space="preserve">рам, религиозно-культовые объекты; </w:t>
            </w:r>
          </w:p>
          <w:p w:rsidR="000E4FFD" w:rsidRPr="000E4FFD" w:rsidRDefault="000E4FFD" w:rsidP="000E4FFD">
            <w:pPr>
              <w:pStyle w:val="nienie"/>
              <w:keepLines w:val="0"/>
              <w:spacing w:line="100" w:lineRule="atLeast"/>
              <w:ind w:left="0"/>
              <w:rPr>
                <w:rFonts w:ascii="Times New Roman" w:hAnsi="Times New Roman" w:cs="Times New Roman"/>
                <w:sz w:val="22"/>
                <w:szCs w:val="22"/>
              </w:rPr>
            </w:pPr>
            <w:r w:rsidRPr="000E4FFD">
              <w:rPr>
                <w:rFonts w:ascii="Times New Roman" w:hAnsi="Times New Roman" w:cs="Times New Roman"/>
                <w:color w:val="000000"/>
                <w:sz w:val="22"/>
                <w:szCs w:val="22"/>
              </w:rPr>
              <w:t xml:space="preserve">- </w:t>
            </w:r>
            <w:r>
              <w:rPr>
                <w:rFonts w:ascii="Times New Roman" w:hAnsi="Times New Roman" w:cs="Times New Roman"/>
                <w:color w:val="000000"/>
                <w:sz w:val="22"/>
                <w:szCs w:val="22"/>
              </w:rPr>
              <w:t>П</w:t>
            </w:r>
            <w:r w:rsidRPr="000E4FFD">
              <w:rPr>
                <w:rFonts w:ascii="Times New Roman" w:hAnsi="Times New Roman" w:cs="Times New Roman"/>
                <w:color w:val="000000"/>
                <w:sz w:val="22"/>
                <w:szCs w:val="22"/>
              </w:rPr>
              <w:t>риёмные пункты прачечных и хим</w:t>
            </w:r>
            <w:r>
              <w:rPr>
                <w:rFonts w:ascii="Times New Roman" w:hAnsi="Times New Roman" w:cs="Times New Roman"/>
                <w:color w:val="000000"/>
                <w:sz w:val="22"/>
                <w:szCs w:val="22"/>
              </w:rPr>
              <w:t>-</w:t>
            </w:r>
            <w:r w:rsidRPr="000E4FFD">
              <w:rPr>
                <w:rFonts w:ascii="Times New Roman" w:hAnsi="Times New Roman" w:cs="Times New Roman"/>
                <w:color w:val="000000"/>
                <w:sz w:val="22"/>
                <w:szCs w:val="22"/>
              </w:rPr>
              <w:t xml:space="preserve">чисток; </w:t>
            </w:r>
          </w:p>
          <w:p w:rsidR="000E4FFD" w:rsidRPr="000E4FFD" w:rsidRDefault="000E4FFD" w:rsidP="000E4FFD">
            <w:pPr>
              <w:pStyle w:val="nienie"/>
              <w:tabs>
                <w:tab w:val="left" w:pos="3234"/>
              </w:tabs>
              <w:spacing w:line="100" w:lineRule="atLeast"/>
              <w:ind w:left="0"/>
              <w:rPr>
                <w:rFonts w:ascii="Times New Roman" w:hAnsi="Times New Roman" w:cs="Times New Roman"/>
                <w:color w:val="000000"/>
                <w:sz w:val="22"/>
                <w:szCs w:val="22"/>
              </w:rPr>
            </w:pPr>
            <w:r>
              <w:rPr>
                <w:rFonts w:ascii="Times New Roman" w:hAnsi="Times New Roman" w:cs="Times New Roman"/>
                <w:sz w:val="22"/>
                <w:szCs w:val="22"/>
              </w:rPr>
              <w:t>- П</w:t>
            </w:r>
            <w:r w:rsidRPr="000E4FFD">
              <w:rPr>
                <w:rFonts w:ascii="Times New Roman" w:hAnsi="Times New Roman" w:cs="Times New Roman"/>
                <w:sz w:val="22"/>
                <w:szCs w:val="22"/>
              </w:rPr>
              <w:t>очта или отделение связи;</w:t>
            </w:r>
          </w:p>
          <w:p w:rsidR="000E4FFD" w:rsidRPr="000E4FFD" w:rsidRDefault="000E4FFD" w:rsidP="000E4FFD">
            <w:pPr>
              <w:pStyle w:val="nienie"/>
              <w:keepLines w:val="0"/>
              <w:tabs>
                <w:tab w:val="left" w:pos="3604"/>
              </w:tabs>
              <w:spacing w:line="100" w:lineRule="atLeast"/>
              <w:ind w:left="0"/>
              <w:rPr>
                <w:rFonts w:ascii="Times New Roman" w:hAnsi="Times New Roman" w:cs="Times New Roman"/>
                <w:sz w:val="22"/>
                <w:szCs w:val="22"/>
              </w:rPr>
            </w:pPr>
            <w:r>
              <w:rPr>
                <w:rFonts w:ascii="Times New Roman" w:hAnsi="Times New Roman" w:cs="Times New Roman"/>
                <w:color w:val="000000"/>
                <w:sz w:val="22"/>
                <w:szCs w:val="22"/>
              </w:rPr>
              <w:t>- Б</w:t>
            </w:r>
            <w:r w:rsidRPr="000E4FFD">
              <w:rPr>
                <w:rFonts w:ascii="Times New Roman" w:hAnsi="Times New Roman" w:cs="Times New Roman"/>
                <w:color w:val="000000"/>
                <w:sz w:val="22"/>
                <w:szCs w:val="22"/>
              </w:rPr>
              <w:t xml:space="preserve">иблиотеки, выставочные залы; </w:t>
            </w:r>
          </w:p>
          <w:p w:rsidR="000E4FFD" w:rsidRPr="000E4FFD" w:rsidRDefault="000E4FFD" w:rsidP="000E4FFD">
            <w:pPr>
              <w:pStyle w:val="nienie"/>
              <w:tabs>
                <w:tab w:val="left" w:pos="3234"/>
              </w:tabs>
              <w:spacing w:line="100" w:lineRule="atLeast"/>
              <w:ind w:left="0"/>
              <w:rPr>
                <w:rFonts w:ascii="Times New Roman" w:hAnsi="Times New Roman" w:cs="Times New Roman"/>
                <w:sz w:val="22"/>
                <w:szCs w:val="22"/>
              </w:rPr>
            </w:pPr>
            <w:r>
              <w:rPr>
                <w:rFonts w:ascii="Times New Roman" w:hAnsi="Times New Roman" w:cs="Times New Roman"/>
                <w:sz w:val="22"/>
                <w:szCs w:val="22"/>
              </w:rPr>
              <w:t xml:space="preserve">- </w:t>
            </w:r>
            <w:r w:rsidR="008C4A39">
              <w:rPr>
                <w:rFonts w:ascii="Times New Roman" w:hAnsi="Times New Roman" w:cs="Times New Roman"/>
                <w:sz w:val="22"/>
                <w:szCs w:val="22"/>
              </w:rPr>
              <w:t>Авто</w:t>
            </w:r>
            <w:r w:rsidRPr="000E4FFD">
              <w:rPr>
                <w:rFonts w:ascii="Times New Roman" w:hAnsi="Times New Roman" w:cs="Times New Roman"/>
                <w:sz w:val="22"/>
                <w:szCs w:val="22"/>
              </w:rPr>
              <w:t>салоны;</w:t>
            </w:r>
          </w:p>
          <w:p w:rsidR="000E4FFD" w:rsidRPr="000E4FFD" w:rsidRDefault="000E4FFD" w:rsidP="000E4FFD">
            <w:pPr>
              <w:pStyle w:val="nienie"/>
              <w:tabs>
                <w:tab w:val="left" w:pos="3234"/>
              </w:tabs>
              <w:spacing w:line="100" w:lineRule="atLeast"/>
              <w:ind w:left="0"/>
              <w:rPr>
                <w:rFonts w:ascii="Times New Roman" w:hAnsi="Times New Roman" w:cs="Times New Roman"/>
                <w:sz w:val="22"/>
                <w:szCs w:val="22"/>
              </w:rPr>
            </w:pPr>
            <w:r>
              <w:rPr>
                <w:rFonts w:ascii="Times New Roman" w:hAnsi="Times New Roman" w:cs="Times New Roman"/>
                <w:sz w:val="22"/>
                <w:szCs w:val="22"/>
              </w:rPr>
              <w:t>- П</w:t>
            </w:r>
            <w:r w:rsidRPr="000E4FFD">
              <w:rPr>
                <w:rFonts w:ascii="Times New Roman" w:hAnsi="Times New Roman" w:cs="Times New Roman"/>
                <w:sz w:val="22"/>
                <w:szCs w:val="22"/>
              </w:rPr>
              <w:t>арикмахерские, косметические каби</w:t>
            </w:r>
            <w:r>
              <w:rPr>
                <w:rFonts w:ascii="Times New Roman" w:hAnsi="Times New Roman" w:cs="Times New Roman"/>
                <w:sz w:val="22"/>
                <w:szCs w:val="22"/>
              </w:rPr>
              <w:t>-</w:t>
            </w:r>
            <w:r w:rsidRPr="000E4FFD">
              <w:rPr>
                <w:rFonts w:ascii="Times New Roman" w:hAnsi="Times New Roman" w:cs="Times New Roman"/>
                <w:sz w:val="22"/>
                <w:szCs w:val="22"/>
              </w:rPr>
              <w:t xml:space="preserve">неты; </w:t>
            </w:r>
          </w:p>
          <w:p w:rsidR="000E4FFD" w:rsidRPr="000E4FFD" w:rsidRDefault="000E4FFD" w:rsidP="000E4FFD">
            <w:pPr>
              <w:pStyle w:val="nienie"/>
              <w:tabs>
                <w:tab w:val="left" w:pos="3279"/>
              </w:tabs>
              <w:spacing w:line="100" w:lineRule="atLeast"/>
              <w:ind w:left="0"/>
              <w:rPr>
                <w:rFonts w:ascii="Times New Roman" w:hAnsi="Times New Roman" w:cs="Times New Roman"/>
                <w:sz w:val="22"/>
                <w:szCs w:val="22"/>
              </w:rPr>
            </w:pPr>
            <w:r>
              <w:rPr>
                <w:rFonts w:ascii="Times New Roman" w:hAnsi="Times New Roman" w:cs="Times New Roman"/>
                <w:sz w:val="22"/>
                <w:szCs w:val="22"/>
              </w:rPr>
              <w:t>- П</w:t>
            </w:r>
            <w:r w:rsidRPr="000E4FFD">
              <w:rPr>
                <w:rFonts w:ascii="Times New Roman" w:hAnsi="Times New Roman" w:cs="Times New Roman"/>
                <w:sz w:val="22"/>
                <w:szCs w:val="22"/>
              </w:rPr>
              <w:t>ошивочные ателье, мастерские по ремонту обуви, часов, ремонтные мастерские бытовой техники;</w:t>
            </w:r>
          </w:p>
          <w:p w:rsidR="000E4FFD" w:rsidRPr="000E4FFD" w:rsidRDefault="000E4FFD" w:rsidP="000E4FFD">
            <w:pPr>
              <w:pStyle w:val="nienie"/>
              <w:tabs>
                <w:tab w:val="left" w:pos="3279"/>
              </w:tabs>
              <w:spacing w:line="100" w:lineRule="atLeast"/>
              <w:ind w:left="0"/>
              <w:rPr>
                <w:rFonts w:ascii="Times New Roman" w:hAnsi="Times New Roman" w:cs="Times New Roman"/>
                <w:sz w:val="22"/>
                <w:szCs w:val="22"/>
              </w:rPr>
            </w:pPr>
            <w:r>
              <w:rPr>
                <w:rFonts w:ascii="Times New Roman" w:hAnsi="Times New Roman" w:cs="Times New Roman"/>
                <w:sz w:val="22"/>
                <w:szCs w:val="22"/>
              </w:rPr>
              <w:t>- А</w:t>
            </w:r>
            <w:r w:rsidRPr="000E4FFD">
              <w:rPr>
                <w:rFonts w:ascii="Times New Roman" w:hAnsi="Times New Roman" w:cs="Times New Roman"/>
                <w:sz w:val="22"/>
                <w:szCs w:val="22"/>
              </w:rPr>
              <w:t>втобусные павильоны.</w:t>
            </w:r>
          </w:p>
          <w:p w:rsidR="000B764D" w:rsidRDefault="000E4FFD" w:rsidP="000E4FFD">
            <w:pPr>
              <w:pStyle w:val="nienie"/>
              <w:tabs>
                <w:tab w:val="left" w:pos="3279"/>
              </w:tabs>
              <w:spacing w:line="100" w:lineRule="atLeast"/>
              <w:ind w:left="0"/>
              <w:rPr>
                <w:rFonts w:ascii="Times New Roman" w:hAnsi="Times New Roman"/>
              </w:rPr>
            </w:pPr>
            <w:r>
              <w:rPr>
                <w:rFonts w:ascii="Times New Roman" w:hAnsi="Times New Roman" w:cs="Times New Roman"/>
                <w:sz w:val="22"/>
                <w:szCs w:val="22"/>
              </w:rPr>
              <w:t>- К</w:t>
            </w:r>
            <w:r w:rsidRPr="000E4FFD">
              <w:rPr>
                <w:rFonts w:ascii="Times New Roman" w:hAnsi="Times New Roman" w:cs="Times New Roman"/>
                <w:sz w:val="22"/>
                <w:szCs w:val="22"/>
              </w:rPr>
              <w:t>луб или Дом культуры</w:t>
            </w:r>
          </w:p>
        </w:tc>
        <w:tc>
          <w:tcPr>
            <w:tcW w:w="3544" w:type="dxa"/>
          </w:tcPr>
          <w:p w:rsidR="000E4FFD" w:rsidRPr="000E4FFD" w:rsidRDefault="000E4FFD" w:rsidP="000E4FFD">
            <w:pPr>
              <w:pStyle w:val="nienie"/>
              <w:keepLines w:val="0"/>
              <w:tabs>
                <w:tab w:val="left" w:pos="6308"/>
                <w:tab w:val="left" w:pos="6537"/>
              </w:tabs>
              <w:spacing w:line="100" w:lineRule="atLeast"/>
              <w:ind w:left="0"/>
              <w:rPr>
                <w:rFonts w:ascii="Times New Roman" w:hAnsi="Times New Roman" w:cs="Times New Roman"/>
                <w:color w:val="000000"/>
                <w:sz w:val="22"/>
                <w:szCs w:val="22"/>
              </w:rPr>
            </w:pPr>
            <w:r w:rsidRPr="000E4FFD">
              <w:rPr>
                <w:rFonts w:ascii="Times New Roman" w:hAnsi="Times New Roman"/>
                <w:color w:val="000000"/>
                <w:sz w:val="22"/>
                <w:szCs w:val="22"/>
              </w:rPr>
              <w:t xml:space="preserve">- </w:t>
            </w:r>
            <w:r>
              <w:rPr>
                <w:rFonts w:ascii="Times New Roman" w:hAnsi="Times New Roman" w:cs="Times New Roman"/>
                <w:color w:val="000000"/>
                <w:sz w:val="22"/>
                <w:szCs w:val="22"/>
              </w:rPr>
              <w:t>Ж</w:t>
            </w:r>
            <w:r w:rsidRPr="000E4FFD">
              <w:rPr>
                <w:rFonts w:ascii="Times New Roman" w:hAnsi="Times New Roman" w:cs="Times New Roman"/>
                <w:color w:val="000000"/>
                <w:sz w:val="22"/>
                <w:szCs w:val="22"/>
              </w:rPr>
              <w:t>илищно-эксплуатационные и аварийно-диспетчерские службы;</w:t>
            </w:r>
            <w:r w:rsidRPr="000E4FFD">
              <w:rPr>
                <w:rFonts w:ascii="Times New Roman" w:hAnsi="Times New Roman" w:cs="Times New Roman"/>
                <w:bCs/>
                <w:color w:val="000000"/>
                <w:sz w:val="22"/>
                <w:szCs w:val="22"/>
              </w:rPr>
              <w:t xml:space="preserve"> </w:t>
            </w:r>
          </w:p>
          <w:p w:rsidR="000E4FFD" w:rsidRPr="000E4FFD" w:rsidRDefault="000E4FFD" w:rsidP="000E4FFD">
            <w:pPr>
              <w:pStyle w:val="nienie"/>
              <w:keepLines w:val="0"/>
              <w:tabs>
                <w:tab w:val="left" w:pos="5429"/>
                <w:tab w:val="left" w:pos="5658"/>
              </w:tabs>
              <w:spacing w:line="100" w:lineRule="atLeast"/>
              <w:ind w:left="0"/>
              <w:rPr>
                <w:rFonts w:ascii="Times New Roman" w:hAnsi="Times New Roman"/>
                <w:color w:val="000000"/>
                <w:sz w:val="22"/>
                <w:szCs w:val="22"/>
              </w:rPr>
            </w:pPr>
            <w:r>
              <w:rPr>
                <w:rFonts w:ascii="Times New Roman" w:hAnsi="Times New Roman" w:cs="Times New Roman"/>
                <w:color w:val="000000"/>
                <w:sz w:val="22"/>
                <w:szCs w:val="22"/>
              </w:rPr>
              <w:t>- С</w:t>
            </w:r>
            <w:r w:rsidRPr="000E4FFD">
              <w:rPr>
                <w:rFonts w:ascii="Times New Roman" w:hAnsi="Times New Roman" w:cs="Times New Roman"/>
                <w:color w:val="000000"/>
                <w:sz w:val="22"/>
                <w:szCs w:val="22"/>
              </w:rPr>
              <w:t>бербанки;</w:t>
            </w:r>
          </w:p>
          <w:p w:rsidR="000E4FFD" w:rsidRPr="000E4FFD" w:rsidRDefault="000E4FFD" w:rsidP="000E4FFD">
            <w:pPr>
              <w:pStyle w:val="nienie"/>
              <w:keepLines w:val="0"/>
              <w:spacing w:line="100" w:lineRule="atLeast"/>
              <w:ind w:left="0"/>
              <w:rPr>
                <w:rFonts w:ascii="Times New Roman" w:hAnsi="Times New Roman" w:cs="Times New Roman"/>
                <w:sz w:val="22"/>
                <w:szCs w:val="22"/>
              </w:rPr>
            </w:pPr>
            <w:r w:rsidRPr="000E4FFD">
              <w:rPr>
                <w:rFonts w:ascii="Times New Roman" w:hAnsi="Times New Roman"/>
                <w:color w:val="000000"/>
                <w:sz w:val="22"/>
                <w:szCs w:val="22"/>
              </w:rPr>
              <w:t xml:space="preserve">- </w:t>
            </w:r>
            <w:r>
              <w:rPr>
                <w:rFonts w:ascii="Times New Roman" w:hAnsi="Times New Roman" w:cs="Times New Roman"/>
                <w:color w:val="000000"/>
                <w:sz w:val="22"/>
                <w:szCs w:val="22"/>
              </w:rPr>
              <w:t>Т</w:t>
            </w:r>
            <w:r w:rsidRPr="000E4FFD">
              <w:rPr>
                <w:rFonts w:ascii="Times New Roman" w:hAnsi="Times New Roman" w:cs="Times New Roman"/>
                <w:color w:val="000000"/>
                <w:sz w:val="22"/>
                <w:szCs w:val="22"/>
              </w:rPr>
              <w:t>ранспортные агентства по пре</w:t>
            </w:r>
            <w:r>
              <w:rPr>
                <w:rFonts w:ascii="Times New Roman" w:hAnsi="Times New Roman" w:cs="Times New Roman"/>
                <w:color w:val="000000"/>
                <w:sz w:val="22"/>
                <w:szCs w:val="22"/>
              </w:rPr>
              <w:t>-</w:t>
            </w:r>
            <w:r w:rsidRPr="000E4FFD">
              <w:rPr>
                <w:rFonts w:ascii="Times New Roman" w:hAnsi="Times New Roman" w:cs="Times New Roman"/>
                <w:color w:val="000000"/>
                <w:sz w:val="22"/>
                <w:szCs w:val="22"/>
              </w:rPr>
              <w:t>доставлению  сервисных услуг;</w:t>
            </w:r>
          </w:p>
          <w:p w:rsidR="000E4FFD" w:rsidRPr="000E4FFD" w:rsidRDefault="000E4FFD" w:rsidP="000E4FFD">
            <w:pPr>
              <w:pStyle w:val="nienie"/>
              <w:tabs>
                <w:tab w:val="left" w:pos="3234"/>
              </w:tabs>
              <w:spacing w:line="100" w:lineRule="atLeast"/>
              <w:ind w:left="0"/>
              <w:rPr>
                <w:rFonts w:ascii="Times New Roman" w:hAnsi="Times New Roman" w:cs="Times New Roman"/>
                <w:color w:val="000000"/>
                <w:sz w:val="22"/>
                <w:szCs w:val="22"/>
              </w:rPr>
            </w:pPr>
            <w:r>
              <w:rPr>
                <w:rFonts w:ascii="Times New Roman" w:hAnsi="Times New Roman" w:cs="Times New Roman"/>
                <w:sz w:val="22"/>
                <w:szCs w:val="22"/>
              </w:rPr>
              <w:t>- О</w:t>
            </w:r>
            <w:r w:rsidRPr="000E4FFD">
              <w:rPr>
                <w:rFonts w:ascii="Times New Roman" w:hAnsi="Times New Roman" w:cs="Times New Roman"/>
                <w:sz w:val="22"/>
                <w:szCs w:val="22"/>
              </w:rPr>
              <w:t>бщественные бани;</w:t>
            </w:r>
          </w:p>
          <w:p w:rsidR="000E4FFD" w:rsidRPr="000E4FFD" w:rsidRDefault="000E4FFD" w:rsidP="000E4FFD">
            <w:pPr>
              <w:pStyle w:val="nienie"/>
              <w:tabs>
                <w:tab w:val="left" w:pos="3234"/>
              </w:tabs>
              <w:spacing w:line="100" w:lineRule="atLeast"/>
              <w:ind w:left="0"/>
              <w:rPr>
                <w:rFonts w:ascii="Times New Roman" w:hAnsi="Times New Roman" w:cs="Times New Roman"/>
                <w:sz w:val="22"/>
                <w:szCs w:val="22"/>
              </w:rPr>
            </w:pPr>
            <w:r>
              <w:rPr>
                <w:rFonts w:ascii="Times New Roman" w:hAnsi="Times New Roman" w:cs="Times New Roman"/>
                <w:color w:val="000000"/>
                <w:sz w:val="22"/>
                <w:szCs w:val="22"/>
              </w:rPr>
              <w:t>- П</w:t>
            </w:r>
            <w:r w:rsidRPr="000E4FFD">
              <w:rPr>
                <w:rFonts w:ascii="Times New Roman" w:hAnsi="Times New Roman" w:cs="Times New Roman"/>
                <w:color w:val="000000"/>
                <w:sz w:val="22"/>
                <w:szCs w:val="22"/>
              </w:rPr>
              <w:t>рачечные самообслуживания;</w:t>
            </w:r>
          </w:p>
          <w:p w:rsidR="000E4FFD" w:rsidRPr="000E4FFD" w:rsidRDefault="000E4FFD" w:rsidP="000E4FFD">
            <w:pPr>
              <w:pStyle w:val="nienie"/>
              <w:tabs>
                <w:tab w:val="left" w:pos="3234"/>
              </w:tabs>
              <w:spacing w:line="100" w:lineRule="atLeast"/>
              <w:ind w:left="0"/>
              <w:rPr>
                <w:rFonts w:ascii="Times New Roman" w:hAnsi="Times New Roman" w:cs="Times New Roman"/>
                <w:sz w:val="22"/>
                <w:szCs w:val="22"/>
              </w:rPr>
            </w:pPr>
            <w:r w:rsidRPr="000E4FFD">
              <w:rPr>
                <w:rFonts w:ascii="Times New Roman" w:hAnsi="Times New Roman" w:cs="Times New Roman"/>
                <w:sz w:val="22"/>
                <w:szCs w:val="22"/>
              </w:rPr>
              <w:t xml:space="preserve">- </w:t>
            </w:r>
            <w:r>
              <w:rPr>
                <w:rFonts w:ascii="Times New Roman" w:hAnsi="Times New Roman" w:cs="Times New Roman"/>
                <w:sz w:val="22"/>
                <w:szCs w:val="22"/>
              </w:rPr>
              <w:t>М</w:t>
            </w:r>
            <w:r w:rsidRPr="000E4FFD">
              <w:rPr>
                <w:rFonts w:ascii="Times New Roman" w:hAnsi="Times New Roman" w:cs="Times New Roman"/>
                <w:sz w:val="22"/>
                <w:szCs w:val="22"/>
              </w:rPr>
              <w:t>астерские индивидуальной тру</w:t>
            </w:r>
            <w:r>
              <w:rPr>
                <w:rFonts w:ascii="Times New Roman" w:hAnsi="Times New Roman" w:cs="Times New Roman"/>
                <w:sz w:val="22"/>
                <w:szCs w:val="22"/>
              </w:rPr>
              <w:t>-</w:t>
            </w:r>
            <w:r w:rsidRPr="000E4FFD">
              <w:rPr>
                <w:rFonts w:ascii="Times New Roman" w:hAnsi="Times New Roman" w:cs="Times New Roman"/>
                <w:sz w:val="22"/>
                <w:szCs w:val="22"/>
              </w:rPr>
              <w:t xml:space="preserve">довой деятельности; </w:t>
            </w:r>
          </w:p>
          <w:p w:rsidR="000E4FFD" w:rsidRPr="000E4FFD" w:rsidRDefault="000E4FFD" w:rsidP="000E4FFD">
            <w:pPr>
              <w:pStyle w:val="nienie"/>
              <w:keepLines w:val="0"/>
              <w:spacing w:line="100" w:lineRule="atLeast"/>
              <w:ind w:left="0"/>
              <w:rPr>
                <w:rFonts w:ascii="Times New Roman" w:hAnsi="Times New Roman" w:cs="Times New Roman"/>
                <w:sz w:val="22"/>
                <w:szCs w:val="22"/>
              </w:rPr>
            </w:pPr>
            <w:r w:rsidRPr="000E4FFD">
              <w:rPr>
                <w:rFonts w:ascii="Times New Roman" w:hAnsi="Times New Roman" w:cs="Times New Roman"/>
                <w:sz w:val="22"/>
                <w:szCs w:val="22"/>
              </w:rPr>
              <w:t xml:space="preserve">- </w:t>
            </w:r>
            <w:r>
              <w:rPr>
                <w:rFonts w:ascii="Times New Roman" w:hAnsi="Times New Roman" w:cs="Times New Roman"/>
                <w:sz w:val="22"/>
                <w:szCs w:val="22"/>
              </w:rPr>
              <w:t>И</w:t>
            </w:r>
            <w:r w:rsidRPr="000E4FFD">
              <w:rPr>
                <w:rFonts w:ascii="Times New Roman" w:hAnsi="Times New Roman" w:cs="Times New Roman"/>
                <w:sz w:val="22"/>
                <w:szCs w:val="22"/>
              </w:rPr>
              <w:t>ные предприятия бытового обслуживания и объекты по оказанию услуг населению;</w:t>
            </w:r>
          </w:p>
          <w:p w:rsidR="000E4FFD" w:rsidRPr="000E4FFD" w:rsidRDefault="000E4FFD" w:rsidP="000E4FFD">
            <w:pPr>
              <w:pStyle w:val="nienie"/>
              <w:tabs>
                <w:tab w:val="left" w:pos="2721"/>
                <w:tab w:val="left" w:pos="2950"/>
              </w:tabs>
              <w:spacing w:line="100" w:lineRule="atLeast"/>
              <w:ind w:left="0"/>
              <w:rPr>
                <w:rFonts w:ascii="Times New Roman" w:hAnsi="Times New Roman"/>
                <w:color w:val="000000"/>
                <w:sz w:val="22"/>
                <w:szCs w:val="22"/>
              </w:rPr>
            </w:pPr>
            <w:r>
              <w:rPr>
                <w:rFonts w:ascii="Times New Roman" w:hAnsi="Times New Roman" w:cs="Times New Roman"/>
                <w:sz w:val="22"/>
                <w:szCs w:val="22"/>
              </w:rPr>
              <w:t>- О</w:t>
            </w:r>
            <w:r w:rsidRPr="000E4FFD">
              <w:rPr>
                <w:rFonts w:ascii="Times New Roman" w:hAnsi="Times New Roman" w:cs="Times New Roman"/>
                <w:sz w:val="22"/>
                <w:szCs w:val="22"/>
              </w:rPr>
              <w:t>бщественные туалеты;</w:t>
            </w:r>
          </w:p>
          <w:p w:rsidR="000E4FFD" w:rsidRPr="000E4FFD" w:rsidRDefault="000E4FFD" w:rsidP="000E4FFD">
            <w:pPr>
              <w:pStyle w:val="nienie"/>
              <w:keepLines w:val="0"/>
              <w:spacing w:line="100" w:lineRule="atLeast"/>
              <w:ind w:left="0"/>
              <w:rPr>
                <w:rFonts w:ascii="Times New Roman" w:hAnsi="Times New Roman"/>
                <w:color w:val="000000"/>
                <w:sz w:val="22"/>
                <w:szCs w:val="22"/>
              </w:rPr>
            </w:pPr>
            <w:r>
              <w:rPr>
                <w:rFonts w:ascii="Times New Roman" w:hAnsi="Times New Roman"/>
                <w:color w:val="000000"/>
                <w:sz w:val="22"/>
                <w:szCs w:val="22"/>
              </w:rPr>
              <w:t>- О</w:t>
            </w:r>
            <w:r w:rsidRPr="000E4FFD">
              <w:rPr>
                <w:rFonts w:ascii="Times New Roman" w:hAnsi="Times New Roman"/>
                <w:color w:val="000000"/>
                <w:sz w:val="22"/>
                <w:szCs w:val="22"/>
              </w:rPr>
              <w:t xml:space="preserve">тдельно стоящие рекламные конструкции высотой более 4 м. </w:t>
            </w:r>
          </w:p>
          <w:p w:rsidR="000E4FFD" w:rsidRDefault="000E4FFD" w:rsidP="000E4FFD">
            <w:pPr>
              <w:pStyle w:val="nienie"/>
              <w:keepLines w:val="0"/>
              <w:spacing w:line="100" w:lineRule="atLeast"/>
              <w:ind w:left="0"/>
              <w:rPr>
                <w:rFonts w:ascii="Times New Roman" w:hAnsi="Times New Roman"/>
                <w:color w:val="000000"/>
                <w:sz w:val="28"/>
                <w:szCs w:val="28"/>
              </w:rPr>
            </w:pPr>
          </w:p>
          <w:p w:rsidR="000B764D" w:rsidRDefault="000B764D" w:rsidP="000E081A">
            <w:pPr>
              <w:jc w:val="both"/>
              <w:rPr>
                <w:rFonts w:ascii="Times New Roman" w:hAnsi="Times New Roman"/>
              </w:rPr>
            </w:pPr>
          </w:p>
        </w:tc>
        <w:tc>
          <w:tcPr>
            <w:tcW w:w="3260" w:type="dxa"/>
          </w:tcPr>
          <w:p w:rsidR="000E4FFD" w:rsidRPr="000E4FFD" w:rsidRDefault="000E4FFD" w:rsidP="000E4FFD">
            <w:pPr>
              <w:pStyle w:val="nienie"/>
              <w:keepLines w:val="0"/>
              <w:tabs>
                <w:tab w:val="left" w:pos="1678"/>
              </w:tabs>
              <w:spacing w:line="100" w:lineRule="atLeast"/>
              <w:ind w:left="0"/>
              <w:rPr>
                <w:rFonts w:ascii="Times New Roman" w:hAnsi="Times New Roman" w:cs="Times New Roman"/>
                <w:sz w:val="22"/>
                <w:szCs w:val="22"/>
              </w:rPr>
            </w:pPr>
            <w:r w:rsidRPr="000E4FFD">
              <w:rPr>
                <w:rFonts w:ascii="Times New Roman" w:hAnsi="Times New Roman" w:cs="Times New Roman"/>
                <w:sz w:val="22"/>
                <w:szCs w:val="22"/>
              </w:rPr>
              <w:t xml:space="preserve">- </w:t>
            </w:r>
            <w:r>
              <w:rPr>
                <w:rFonts w:ascii="Times New Roman" w:hAnsi="Times New Roman" w:cs="Times New Roman"/>
                <w:sz w:val="22"/>
                <w:szCs w:val="22"/>
              </w:rPr>
              <w:t>В</w:t>
            </w:r>
            <w:r w:rsidRPr="000E4FFD">
              <w:rPr>
                <w:rFonts w:ascii="Times New Roman" w:hAnsi="Times New Roman" w:cs="Times New Roman"/>
                <w:sz w:val="22"/>
                <w:szCs w:val="22"/>
              </w:rPr>
              <w:t>спомогательные здания для основных объектов разрешён</w:t>
            </w:r>
            <w:r>
              <w:rPr>
                <w:rFonts w:ascii="Times New Roman" w:hAnsi="Times New Roman" w:cs="Times New Roman"/>
                <w:sz w:val="22"/>
                <w:szCs w:val="22"/>
              </w:rPr>
              <w:t>-</w:t>
            </w:r>
            <w:r w:rsidRPr="000E4FFD">
              <w:rPr>
                <w:rFonts w:ascii="Times New Roman" w:hAnsi="Times New Roman" w:cs="Times New Roman"/>
                <w:sz w:val="22"/>
                <w:szCs w:val="22"/>
              </w:rPr>
              <w:t>ного использования;</w:t>
            </w:r>
          </w:p>
          <w:p w:rsidR="000E4FFD" w:rsidRPr="000E4FFD" w:rsidRDefault="000E4FFD" w:rsidP="000E4FFD">
            <w:pPr>
              <w:pStyle w:val="nienie"/>
              <w:keepLines w:val="0"/>
              <w:tabs>
                <w:tab w:val="left" w:pos="1678"/>
              </w:tabs>
              <w:spacing w:line="100" w:lineRule="atLeast"/>
              <w:ind w:left="0"/>
              <w:rPr>
                <w:rFonts w:ascii="Times New Roman" w:hAnsi="Times New Roman" w:cs="Times New Roman"/>
                <w:sz w:val="22"/>
                <w:szCs w:val="22"/>
              </w:rPr>
            </w:pPr>
            <w:r>
              <w:rPr>
                <w:rFonts w:ascii="Times New Roman" w:hAnsi="Times New Roman" w:cs="Times New Roman"/>
                <w:sz w:val="22"/>
                <w:szCs w:val="22"/>
              </w:rPr>
              <w:t>- С</w:t>
            </w:r>
            <w:r w:rsidRPr="000E4FFD">
              <w:rPr>
                <w:rFonts w:ascii="Times New Roman" w:hAnsi="Times New Roman" w:cs="Times New Roman"/>
                <w:sz w:val="22"/>
                <w:szCs w:val="22"/>
              </w:rPr>
              <w:t xml:space="preserve">кверы; </w:t>
            </w:r>
          </w:p>
          <w:p w:rsidR="000E4FFD" w:rsidRPr="000E4FFD" w:rsidRDefault="000E4FFD" w:rsidP="000E4FFD">
            <w:pPr>
              <w:pStyle w:val="nienie"/>
              <w:keepLines w:val="0"/>
              <w:tabs>
                <w:tab w:val="left" w:pos="1678"/>
              </w:tabs>
              <w:spacing w:line="100" w:lineRule="atLeast"/>
              <w:ind w:left="0"/>
              <w:rPr>
                <w:rFonts w:ascii="Times New Roman" w:hAnsi="Times New Roman" w:cs="Times New Roman"/>
                <w:sz w:val="22"/>
                <w:szCs w:val="22"/>
              </w:rPr>
            </w:pPr>
            <w:r>
              <w:rPr>
                <w:rFonts w:ascii="Times New Roman" w:hAnsi="Times New Roman" w:cs="Times New Roman"/>
                <w:sz w:val="22"/>
                <w:szCs w:val="22"/>
              </w:rPr>
              <w:t>- П</w:t>
            </w:r>
            <w:r w:rsidRPr="000E4FFD">
              <w:rPr>
                <w:rFonts w:ascii="Times New Roman" w:hAnsi="Times New Roman" w:cs="Times New Roman"/>
                <w:sz w:val="22"/>
                <w:szCs w:val="22"/>
              </w:rPr>
              <w:t>амятники, обелиски;</w:t>
            </w:r>
          </w:p>
          <w:p w:rsidR="000E4FFD" w:rsidRPr="000E4FFD" w:rsidRDefault="000E4FFD" w:rsidP="000E4FFD">
            <w:pPr>
              <w:pStyle w:val="nienie"/>
              <w:keepLines w:val="0"/>
              <w:tabs>
                <w:tab w:val="left" w:pos="1678"/>
              </w:tabs>
              <w:spacing w:line="100" w:lineRule="atLeast"/>
              <w:ind w:left="0"/>
              <w:rPr>
                <w:rFonts w:ascii="Times New Roman" w:hAnsi="Times New Roman" w:cs="Times New Roman"/>
                <w:sz w:val="22"/>
                <w:szCs w:val="22"/>
              </w:rPr>
            </w:pPr>
            <w:r>
              <w:rPr>
                <w:rFonts w:ascii="Times New Roman" w:hAnsi="Times New Roman" w:cs="Times New Roman"/>
                <w:sz w:val="22"/>
                <w:szCs w:val="22"/>
              </w:rPr>
              <w:t>- П</w:t>
            </w:r>
            <w:r w:rsidRPr="000E4FFD">
              <w:rPr>
                <w:rFonts w:ascii="Times New Roman" w:hAnsi="Times New Roman" w:cs="Times New Roman"/>
                <w:sz w:val="22"/>
                <w:szCs w:val="22"/>
              </w:rPr>
              <w:t>лощадки для отдыха;</w:t>
            </w:r>
          </w:p>
          <w:p w:rsidR="000E4FFD" w:rsidRPr="000E4FFD" w:rsidRDefault="000E4FFD" w:rsidP="000E4FFD">
            <w:pPr>
              <w:pStyle w:val="nienie"/>
              <w:numPr>
                <w:ilvl w:val="0"/>
                <w:numId w:val="42"/>
              </w:numPr>
              <w:tabs>
                <w:tab w:val="left" w:pos="1678"/>
              </w:tabs>
              <w:spacing w:line="100" w:lineRule="atLeast"/>
              <w:ind w:left="0" w:firstLine="0"/>
              <w:rPr>
                <w:rFonts w:ascii="Times New Roman" w:hAnsi="Times New Roman" w:cs="Times New Roman"/>
                <w:sz w:val="22"/>
                <w:szCs w:val="22"/>
              </w:rPr>
            </w:pPr>
            <w:r w:rsidRPr="000E4FFD">
              <w:rPr>
                <w:rFonts w:ascii="Times New Roman" w:hAnsi="Times New Roman" w:cs="Times New Roman"/>
                <w:sz w:val="22"/>
                <w:szCs w:val="22"/>
              </w:rPr>
              <w:t xml:space="preserve">- </w:t>
            </w:r>
            <w:r>
              <w:rPr>
                <w:rFonts w:ascii="Times New Roman" w:hAnsi="Times New Roman" w:cs="Times New Roman"/>
                <w:sz w:val="22"/>
                <w:szCs w:val="22"/>
              </w:rPr>
              <w:t>Д</w:t>
            </w:r>
            <w:r w:rsidRPr="000E4FFD">
              <w:rPr>
                <w:rFonts w:ascii="Times New Roman" w:hAnsi="Times New Roman" w:cs="Times New Roman"/>
                <w:sz w:val="22"/>
                <w:szCs w:val="22"/>
              </w:rPr>
              <w:t>етские игровые площадки;</w:t>
            </w:r>
          </w:p>
          <w:p w:rsidR="000E4FFD" w:rsidRPr="000E4FFD" w:rsidRDefault="000E4FFD" w:rsidP="000E4FFD">
            <w:pPr>
              <w:pStyle w:val="nienie"/>
              <w:keepLines w:val="0"/>
              <w:tabs>
                <w:tab w:val="left" w:pos="1678"/>
              </w:tabs>
              <w:spacing w:line="100" w:lineRule="atLeast"/>
              <w:ind w:left="0"/>
              <w:rPr>
                <w:rFonts w:ascii="Times New Roman" w:hAnsi="Times New Roman" w:cs="Times New Roman"/>
                <w:sz w:val="22"/>
                <w:szCs w:val="22"/>
              </w:rPr>
            </w:pPr>
            <w:r>
              <w:rPr>
                <w:rFonts w:ascii="Times New Roman" w:hAnsi="Times New Roman" w:cs="Times New Roman"/>
                <w:sz w:val="22"/>
                <w:szCs w:val="22"/>
              </w:rPr>
              <w:t>- С</w:t>
            </w:r>
            <w:r w:rsidRPr="000E4FFD">
              <w:rPr>
                <w:rFonts w:ascii="Times New Roman" w:hAnsi="Times New Roman" w:cs="Times New Roman"/>
                <w:sz w:val="22"/>
                <w:szCs w:val="22"/>
              </w:rPr>
              <w:t>лужебные и гостевые стоян</w:t>
            </w:r>
            <w:r>
              <w:rPr>
                <w:rFonts w:ascii="Times New Roman" w:hAnsi="Times New Roman" w:cs="Times New Roman"/>
                <w:sz w:val="22"/>
                <w:szCs w:val="22"/>
              </w:rPr>
              <w:t>-</w:t>
            </w:r>
            <w:r w:rsidRPr="000E4FFD">
              <w:rPr>
                <w:rFonts w:ascii="Times New Roman" w:hAnsi="Times New Roman" w:cs="Times New Roman"/>
                <w:sz w:val="22"/>
                <w:szCs w:val="22"/>
              </w:rPr>
              <w:t xml:space="preserve">ки автотранспорта; </w:t>
            </w:r>
          </w:p>
          <w:p w:rsidR="000E4FFD" w:rsidRPr="000E4FFD" w:rsidRDefault="000E4FFD" w:rsidP="000E4FFD">
            <w:pPr>
              <w:pStyle w:val="nienie"/>
              <w:keepLines w:val="0"/>
              <w:tabs>
                <w:tab w:val="left" w:pos="1723"/>
              </w:tabs>
              <w:spacing w:line="100" w:lineRule="atLeast"/>
              <w:ind w:left="0"/>
              <w:rPr>
                <w:rFonts w:ascii="Times New Roman" w:hAnsi="Times New Roman" w:cs="Times New Roman"/>
                <w:sz w:val="22"/>
                <w:szCs w:val="22"/>
              </w:rPr>
            </w:pPr>
            <w:r>
              <w:rPr>
                <w:rFonts w:ascii="Times New Roman" w:hAnsi="Times New Roman" w:cs="Times New Roman"/>
                <w:sz w:val="22"/>
                <w:szCs w:val="22"/>
              </w:rPr>
              <w:t>- О</w:t>
            </w:r>
            <w:r w:rsidRPr="000E4FFD">
              <w:rPr>
                <w:rFonts w:ascii="Times New Roman" w:hAnsi="Times New Roman" w:cs="Times New Roman"/>
                <w:sz w:val="22"/>
                <w:szCs w:val="22"/>
              </w:rPr>
              <w:t>бъекты ландшафтного дизай</w:t>
            </w:r>
            <w:r>
              <w:rPr>
                <w:rFonts w:ascii="Times New Roman" w:hAnsi="Times New Roman" w:cs="Times New Roman"/>
                <w:sz w:val="22"/>
                <w:szCs w:val="22"/>
              </w:rPr>
              <w:t>-</w:t>
            </w:r>
            <w:r w:rsidRPr="000E4FFD">
              <w:rPr>
                <w:rFonts w:ascii="Times New Roman" w:hAnsi="Times New Roman" w:cs="Times New Roman"/>
                <w:sz w:val="22"/>
                <w:szCs w:val="22"/>
              </w:rPr>
              <w:t>на;</w:t>
            </w:r>
          </w:p>
          <w:p w:rsidR="000E4FFD" w:rsidRPr="000E4FFD" w:rsidRDefault="000E4FFD" w:rsidP="000E4FFD">
            <w:pPr>
              <w:pStyle w:val="nienie"/>
              <w:keepLines w:val="0"/>
              <w:tabs>
                <w:tab w:val="left" w:pos="1723"/>
              </w:tabs>
              <w:spacing w:line="100" w:lineRule="atLeast"/>
              <w:ind w:left="0"/>
              <w:rPr>
                <w:rFonts w:ascii="Times New Roman" w:hAnsi="Times New Roman" w:cs="Times New Roman"/>
                <w:sz w:val="22"/>
                <w:szCs w:val="22"/>
              </w:rPr>
            </w:pPr>
            <w:r>
              <w:rPr>
                <w:rFonts w:ascii="Times New Roman" w:hAnsi="Times New Roman" w:cs="Times New Roman"/>
                <w:sz w:val="22"/>
                <w:szCs w:val="22"/>
              </w:rPr>
              <w:t>- Д</w:t>
            </w:r>
            <w:r w:rsidRPr="000E4FFD">
              <w:rPr>
                <w:rFonts w:ascii="Times New Roman" w:hAnsi="Times New Roman" w:cs="Times New Roman"/>
                <w:sz w:val="22"/>
                <w:szCs w:val="22"/>
              </w:rPr>
              <w:t>ругие объекты благоуст</w:t>
            </w:r>
            <w:r>
              <w:rPr>
                <w:rFonts w:ascii="Times New Roman" w:hAnsi="Times New Roman" w:cs="Times New Roman"/>
                <w:sz w:val="22"/>
                <w:szCs w:val="22"/>
              </w:rPr>
              <w:t>-</w:t>
            </w:r>
            <w:r w:rsidRPr="000E4FFD">
              <w:rPr>
                <w:rFonts w:ascii="Times New Roman" w:hAnsi="Times New Roman" w:cs="Times New Roman"/>
                <w:sz w:val="22"/>
                <w:szCs w:val="22"/>
              </w:rPr>
              <w:t>ройства и озеленения;</w:t>
            </w:r>
          </w:p>
          <w:p w:rsidR="000E4FFD" w:rsidRPr="000E4FFD" w:rsidRDefault="000E4FFD" w:rsidP="000E4FFD">
            <w:pPr>
              <w:pStyle w:val="nienie"/>
              <w:keepLines w:val="0"/>
              <w:tabs>
                <w:tab w:val="left" w:pos="1723"/>
              </w:tabs>
              <w:spacing w:line="100" w:lineRule="atLeast"/>
              <w:ind w:left="0"/>
              <w:rPr>
                <w:rFonts w:ascii="Times New Roman" w:hAnsi="Times New Roman" w:cs="Times New Roman"/>
                <w:color w:val="000000"/>
                <w:sz w:val="22"/>
                <w:szCs w:val="22"/>
              </w:rPr>
            </w:pPr>
            <w:r>
              <w:rPr>
                <w:rFonts w:ascii="Times New Roman" w:hAnsi="Times New Roman" w:cs="Times New Roman"/>
                <w:sz w:val="22"/>
                <w:szCs w:val="22"/>
              </w:rPr>
              <w:t>- О</w:t>
            </w:r>
            <w:r w:rsidRPr="000E4FFD">
              <w:rPr>
                <w:rFonts w:ascii="Times New Roman" w:hAnsi="Times New Roman" w:cs="Times New Roman"/>
                <w:sz w:val="22"/>
                <w:szCs w:val="22"/>
              </w:rPr>
              <w:t>бъекты  инженерных инфра</w:t>
            </w:r>
            <w:r>
              <w:rPr>
                <w:rFonts w:ascii="Times New Roman" w:hAnsi="Times New Roman" w:cs="Times New Roman"/>
                <w:sz w:val="22"/>
                <w:szCs w:val="22"/>
              </w:rPr>
              <w:t>-</w:t>
            </w:r>
            <w:r w:rsidRPr="000E4FFD">
              <w:rPr>
                <w:rFonts w:ascii="Times New Roman" w:hAnsi="Times New Roman" w:cs="Times New Roman"/>
                <w:sz w:val="22"/>
                <w:szCs w:val="22"/>
              </w:rPr>
              <w:t>структур;</w:t>
            </w:r>
          </w:p>
          <w:p w:rsidR="000E4FFD" w:rsidRPr="000E4FFD" w:rsidRDefault="000E4FFD" w:rsidP="000E4FFD">
            <w:pPr>
              <w:pStyle w:val="nienie"/>
              <w:keepLines w:val="0"/>
              <w:tabs>
                <w:tab w:val="left" w:pos="1948"/>
              </w:tabs>
              <w:spacing w:line="100" w:lineRule="atLeast"/>
              <w:ind w:left="0"/>
              <w:rPr>
                <w:rFonts w:ascii="Times New Roman" w:hAnsi="Times New Roman" w:cs="Times New Roman"/>
                <w:sz w:val="22"/>
                <w:szCs w:val="22"/>
              </w:rPr>
            </w:pPr>
            <w:r>
              <w:rPr>
                <w:rFonts w:ascii="Times New Roman" w:hAnsi="Times New Roman" w:cs="Times New Roman"/>
                <w:color w:val="000000"/>
                <w:sz w:val="22"/>
                <w:szCs w:val="22"/>
              </w:rPr>
              <w:t>- П</w:t>
            </w:r>
            <w:r w:rsidRPr="000E4FFD">
              <w:rPr>
                <w:rFonts w:ascii="Times New Roman" w:hAnsi="Times New Roman" w:cs="Times New Roman"/>
                <w:color w:val="000000"/>
                <w:sz w:val="22"/>
                <w:szCs w:val="22"/>
              </w:rPr>
              <w:t>розрачное ограждение зе</w:t>
            </w:r>
            <w:r>
              <w:rPr>
                <w:rFonts w:ascii="Times New Roman" w:hAnsi="Times New Roman" w:cs="Times New Roman"/>
                <w:color w:val="000000"/>
                <w:sz w:val="22"/>
                <w:szCs w:val="22"/>
              </w:rPr>
              <w:t>-</w:t>
            </w:r>
            <w:r w:rsidRPr="000E4FFD">
              <w:rPr>
                <w:rFonts w:ascii="Times New Roman" w:hAnsi="Times New Roman" w:cs="Times New Roman"/>
                <w:color w:val="000000"/>
                <w:sz w:val="22"/>
                <w:szCs w:val="22"/>
              </w:rPr>
              <w:t>мельного участка;</w:t>
            </w:r>
            <w:r w:rsidRPr="000E4FFD">
              <w:rPr>
                <w:rFonts w:ascii="Times New Roman" w:hAnsi="Times New Roman" w:cs="Times New Roman"/>
                <w:sz w:val="22"/>
                <w:szCs w:val="22"/>
              </w:rPr>
              <w:t xml:space="preserve"> </w:t>
            </w:r>
          </w:p>
          <w:p w:rsidR="000E4FFD" w:rsidRPr="000E4FFD" w:rsidRDefault="000E4FFD" w:rsidP="000E4FFD">
            <w:pPr>
              <w:pStyle w:val="nienie"/>
              <w:keepLines w:val="0"/>
              <w:tabs>
                <w:tab w:val="left" w:pos="1948"/>
              </w:tabs>
              <w:spacing w:line="100" w:lineRule="atLeast"/>
              <w:ind w:left="0"/>
              <w:rPr>
                <w:rFonts w:ascii="Times New Roman" w:hAnsi="Times New Roman" w:cs="Times New Roman"/>
                <w:sz w:val="22"/>
                <w:szCs w:val="22"/>
              </w:rPr>
            </w:pPr>
            <w:r>
              <w:rPr>
                <w:rFonts w:ascii="Times New Roman" w:hAnsi="Times New Roman" w:cs="Times New Roman"/>
                <w:sz w:val="22"/>
                <w:szCs w:val="22"/>
              </w:rPr>
              <w:t>- П</w:t>
            </w:r>
            <w:r w:rsidRPr="000E4FFD">
              <w:rPr>
                <w:rFonts w:ascii="Times New Roman" w:hAnsi="Times New Roman" w:cs="Times New Roman"/>
                <w:sz w:val="22"/>
                <w:szCs w:val="22"/>
              </w:rPr>
              <w:t>лощадки для сбора мусора (в т.ч. габаритного) с контейне</w:t>
            </w:r>
            <w:r>
              <w:rPr>
                <w:rFonts w:ascii="Times New Roman" w:hAnsi="Times New Roman" w:cs="Times New Roman"/>
                <w:sz w:val="22"/>
                <w:szCs w:val="22"/>
              </w:rPr>
              <w:t>-</w:t>
            </w:r>
            <w:r w:rsidRPr="000E4FFD">
              <w:rPr>
                <w:rFonts w:ascii="Times New Roman" w:hAnsi="Times New Roman" w:cs="Times New Roman"/>
                <w:sz w:val="22"/>
                <w:szCs w:val="22"/>
              </w:rPr>
              <w:t>рами.</w:t>
            </w:r>
          </w:p>
          <w:p w:rsidR="000B764D" w:rsidRPr="000E4FFD" w:rsidRDefault="000B764D" w:rsidP="00C66510">
            <w:pPr>
              <w:pStyle w:val="nienie"/>
              <w:keepLines w:val="0"/>
              <w:tabs>
                <w:tab w:val="left" w:pos="1948"/>
              </w:tabs>
              <w:spacing w:line="100" w:lineRule="atLeast"/>
              <w:ind w:left="0"/>
              <w:rPr>
                <w:rFonts w:ascii="Times New Roman" w:hAnsi="Times New Roman"/>
              </w:rPr>
            </w:pPr>
          </w:p>
        </w:tc>
      </w:tr>
      <w:tr w:rsidR="000E4FFD" w:rsidTr="000E4FFD">
        <w:tc>
          <w:tcPr>
            <w:tcW w:w="15452" w:type="dxa"/>
            <w:gridSpan w:val="5"/>
            <w:shd w:val="clear" w:color="auto" w:fill="EEECE1" w:themeFill="background2"/>
          </w:tcPr>
          <w:p w:rsidR="000E4FFD" w:rsidRDefault="000E4FFD" w:rsidP="000E4FFD">
            <w:pPr>
              <w:jc w:val="center"/>
              <w:rPr>
                <w:rFonts w:ascii="Times New Roman" w:hAnsi="Times New Roman"/>
              </w:rPr>
            </w:pPr>
            <w:r>
              <w:rPr>
                <w:rFonts w:ascii="Times New Roman" w:hAnsi="Times New Roman"/>
              </w:rPr>
              <w:t>Производственные зоны</w:t>
            </w:r>
          </w:p>
        </w:tc>
      </w:tr>
      <w:tr w:rsidR="00CD584C" w:rsidTr="00CA3A49">
        <w:tc>
          <w:tcPr>
            <w:tcW w:w="4395" w:type="dxa"/>
            <w:gridSpan w:val="2"/>
          </w:tcPr>
          <w:p w:rsidR="00CD584C" w:rsidRDefault="00CD584C" w:rsidP="00CD584C">
            <w:pPr>
              <w:jc w:val="center"/>
              <w:rPr>
                <w:rFonts w:ascii="Times New Roman" w:hAnsi="Times New Roman"/>
                <w:b/>
              </w:rPr>
            </w:pPr>
            <w:r>
              <w:rPr>
                <w:rFonts w:ascii="Times New Roman" w:hAnsi="Times New Roman"/>
                <w:b/>
              </w:rPr>
              <w:t>Зона размещения производственных объектов (СЗЗ -50м)</w:t>
            </w:r>
          </w:p>
          <w:p w:rsidR="00CD584C" w:rsidRDefault="00CD584C" w:rsidP="00CD584C">
            <w:pPr>
              <w:jc w:val="both"/>
              <w:rPr>
                <w:rFonts w:ascii="Times New Roman" w:hAnsi="Times New Roman"/>
              </w:rPr>
            </w:pPr>
            <w:r>
              <w:rPr>
                <w:rFonts w:ascii="Times New Roman" w:hAnsi="Times New Roman"/>
              </w:rPr>
              <w:t xml:space="preserve">Зона </w:t>
            </w:r>
            <w:r w:rsidR="008C4A39">
              <w:rPr>
                <w:rFonts w:ascii="Times New Roman" w:hAnsi="Times New Roman"/>
              </w:rPr>
              <w:t xml:space="preserve">П-1 </w:t>
            </w:r>
            <w:r>
              <w:rPr>
                <w:rFonts w:ascii="Times New Roman" w:hAnsi="Times New Roman"/>
              </w:rPr>
              <w:t xml:space="preserve">выделена для обеспечения формирования производственных пред-приятий и объектов </w:t>
            </w:r>
            <w:r>
              <w:rPr>
                <w:rFonts w:ascii="Times New Roman" w:hAnsi="Times New Roman"/>
                <w:lang w:val="en-US"/>
              </w:rPr>
              <w:t>V</w:t>
            </w:r>
            <w:r>
              <w:rPr>
                <w:rFonts w:ascii="Times New Roman" w:hAnsi="Times New Roman"/>
              </w:rPr>
              <w:t xml:space="preserve"> класса вредности (СЗЗ-50м), с низкими уровнями щума и загрязнения. Требуется организация санитарно-защитных зон (СЗЗ).</w:t>
            </w:r>
          </w:p>
          <w:p w:rsidR="00CD584C" w:rsidRDefault="00CD584C" w:rsidP="00CD584C">
            <w:pPr>
              <w:jc w:val="both"/>
              <w:rPr>
                <w:rFonts w:ascii="Times New Roman" w:hAnsi="Times New Roman"/>
              </w:rPr>
            </w:pPr>
            <w:r>
              <w:rPr>
                <w:rFonts w:ascii="Times New Roman" w:hAnsi="Times New Roman"/>
              </w:rPr>
              <w:t>Допускается ограниченный спектр коммерческих услуг, сопровождающих производственную де</w:t>
            </w:r>
            <w:r w:rsidR="00DD5C45">
              <w:rPr>
                <w:rFonts w:ascii="Times New Roman" w:hAnsi="Times New Roman"/>
              </w:rPr>
              <w:t>я</w:t>
            </w:r>
            <w:r>
              <w:rPr>
                <w:rFonts w:ascii="Times New Roman" w:hAnsi="Times New Roman"/>
              </w:rPr>
              <w:t>тельность.</w:t>
            </w:r>
          </w:p>
          <w:p w:rsidR="00CD584C" w:rsidRDefault="00CD584C" w:rsidP="00CD584C">
            <w:pPr>
              <w:jc w:val="both"/>
              <w:rPr>
                <w:rFonts w:ascii="Times New Roman" w:hAnsi="Times New Roman"/>
              </w:rPr>
            </w:pPr>
            <w:r>
              <w:rPr>
                <w:rFonts w:ascii="Times New Roman" w:hAnsi="Times New Roman"/>
              </w:rPr>
              <w:t>Сочетание различных видов разрешенного использования земельных участков и недвижимости в единой зоне возможно при условии соблюдения нормативных санитарных требований.</w:t>
            </w:r>
          </w:p>
          <w:p w:rsidR="00DD5C45" w:rsidRPr="008C4A39" w:rsidRDefault="008C4A39" w:rsidP="00B80526">
            <w:pPr>
              <w:jc w:val="both"/>
              <w:rPr>
                <w:rFonts w:ascii="Times New Roman" w:hAnsi="Times New Roman"/>
                <w:i/>
              </w:rPr>
            </w:pPr>
            <w:r w:rsidRPr="008C4A39">
              <w:rPr>
                <w:rFonts w:ascii="Times New Roman" w:hAnsi="Times New Roman"/>
                <w:i/>
              </w:rPr>
              <w:t>Данная зона установлена для д.Паново, д.Пеньки, с.Сакулино, д.Бокари.</w:t>
            </w:r>
          </w:p>
        </w:tc>
        <w:tc>
          <w:tcPr>
            <w:tcW w:w="4253" w:type="dxa"/>
          </w:tcPr>
          <w:p w:rsidR="00CD584C" w:rsidRPr="00CD584C" w:rsidRDefault="00CD584C" w:rsidP="00CD584C">
            <w:pPr>
              <w:pStyle w:val="nienie"/>
              <w:keepLines w:val="0"/>
              <w:tabs>
                <w:tab w:val="left" w:pos="0"/>
              </w:tabs>
              <w:spacing w:line="100" w:lineRule="atLeast"/>
              <w:ind w:left="0"/>
              <w:rPr>
                <w:rFonts w:ascii="Times New Roman" w:hAnsi="Times New Roman" w:cs="Times New Roman"/>
                <w:sz w:val="22"/>
                <w:szCs w:val="22"/>
              </w:rPr>
            </w:pPr>
            <w:r>
              <w:rPr>
                <w:rFonts w:ascii="Times New Roman" w:hAnsi="Times New Roman" w:cs="Times New Roman"/>
                <w:sz w:val="22"/>
                <w:szCs w:val="22"/>
              </w:rPr>
              <w:t>- П</w:t>
            </w:r>
            <w:r w:rsidRPr="00CD584C">
              <w:rPr>
                <w:rFonts w:ascii="Times New Roman" w:hAnsi="Times New Roman" w:cs="Times New Roman"/>
                <w:sz w:val="22"/>
                <w:szCs w:val="22"/>
              </w:rPr>
              <w:t xml:space="preserve">редприятия </w:t>
            </w:r>
            <w:r w:rsidRPr="00CD584C">
              <w:rPr>
                <w:rFonts w:ascii="Times New Roman" w:hAnsi="Times New Roman" w:cs="Times New Roman"/>
                <w:sz w:val="22"/>
                <w:szCs w:val="22"/>
                <w:lang w:val="en-US"/>
              </w:rPr>
              <w:t>V</w:t>
            </w:r>
            <w:r w:rsidRPr="00CD584C">
              <w:rPr>
                <w:rFonts w:ascii="Times New Roman" w:hAnsi="Times New Roman" w:cs="Times New Roman"/>
                <w:sz w:val="22"/>
                <w:szCs w:val="22"/>
              </w:rPr>
              <w:t xml:space="preserve"> класса вредности (СЗЗ-50м) объектов производственного назначения;</w:t>
            </w:r>
          </w:p>
          <w:p w:rsidR="00CD584C" w:rsidRPr="00CD584C" w:rsidRDefault="00CD584C" w:rsidP="00CD584C">
            <w:pPr>
              <w:pStyle w:val="nienie"/>
              <w:keepLines w:val="0"/>
              <w:tabs>
                <w:tab w:val="left" w:pos="0"/>
              </w:tabs>
              <w:spacing w:line="100" w:lineRule="atLeast"/>
              <w:ind w:left="0"/>
              <w:rPr>
                <w:rFonts w:ascii="Times New Roman" w:hAnsi="Times New Roman" w:cs="Times New Roman"/>
                <w:sz w:val="22"/>
                <w:szCs w:val="22"/>
              </w:rPr>
            </w:pPr>
            <w:r>
              <w:rPr>
                <w:rFonts w:ascii="Times New Roman" w:hAnsi="Times New Roman" w:cs="Times New Roman"/>
                <w:sz w:val="22"/>
                <w:szCs w:val="22"/>
              </w:rPr>
              <w:t>- О</w:t>
            </w:r>
            <w:r w:rsidRPr="00CD584C">
              <w:rPr>
                <w:rFonts w:ascii="Times New Roman" w:hAnsi="Times New Roman" w:cs="Times New Roman"/>
                <w:sz w:val="22"/>
                <w:szCs w:val="22"/>
              </w:rPr>
              <w:t>бъекты складского назначения для хранения материалов и продукции;</w:t>
            </w:r>
          </w:p>
          <w:p w:rsidR="00CD584C" w:rsidRPr="00CD584C" w:rsidRDefault="00CD584C" w:rsidP="00CD584C">
            <w:pPr>
              <w:pStyle w:val="nienie"/>
              <w:numPr>
                <w:ilvl w:val="0"/>
                <w:numId w:val="42"/>
              </w:numPr>
              <w:tabs>
                <w:tab w:val="left" w:pos="0"/>
              </w:tabs>
              <w:spacing w:line="100" w:lineRule="atLeast"/>
              <w:ind w:left="0" w:firstLine="0"/>
              <w:rPr>
                <w:rFonts w:ascii="Times New Roman" w:hAnsi="Times New Roman" w:cs="Times New Roman"/>
                <w:sz w:val="22"/>
                <w:szCs w:val="22"/>
              </w:rPr>
            </w:pPr>
            <w:r>
              <w:rPr>
                <w:rFonts w:ascii="Times New Roman" w:hAnsi="Times New Roman" w:cs="Times New Roman"/>
                <w:sz w:val="22"/>
                <w:szCs w:val="22"/>
              </w:rPr>
              <w:t>- О</w:t>
            </w:r>
            <w:r w:rsidRPr="00CD584C">
              <w:rPr>
                <w:rFonts w:ascii="Times New Roman" w:hAnsi="Times New Roman" w:cs="Times New Roman"/>
                <w:sz w:val="22"/>
                <w:szCs w:val="22"/>
              </w:rPr>
              <w:t>бъекты технического и инженерного обеспечения предприятий;</w:t>
            </w:r>
          </w:p>
          <w:p w:rsidR="00CD584C" w:rsidRPr="00CD584C" w:rsidRDefault="00CD584C" w:rsidP="00CD584C">
            <w:pPr>
              <w:pStyle w:val="nienie"/>
              <w:numPr>
                <w:ilvl w:val="0"/>
                <w:numId w:val="42"/>
              </w:numPr>
              <w:tabs>
                <w:tab w:val="left" w:pos="0"/>
              </w:tabs>
              <w:spacing w:line="100" w:lineRule="atLeast"/>
              <w:ind w:left="0" w:firstLine="0"/>
              <w:rPr>
                <w:rFonts w:ascii="Times New Roman" w:hAnsi="Times New Roman" w:cs="Times New Roman"/>
                <w:sz w:val="22"/>
                <w:szCs w:val="22"/>
              </w:rPr>
            </w:pPr>
            <w:r>
              <w:rPr>
                <w:rFonts w:ascii="Times New Roman" w:hAnsi="Times New Roman" w:cs="Times New Roman"/>
                <w:sz w:val="22"/>
                <w:szCs w:val="22"/>
              </w:rPr>
              <w:t>- П</w:t>
            </w:r>
            <w:r w:rsidRPr="00CD584C">
              <w:rPr>
                <w:rFonts w:ascii="Times New Roman" w:hAnsi="Times New Roman" w:cs="Times New Roman"/>
                <w:sz w:val="22"/>
                <w:szCs w:val="22"/>
              </w:rPr>
              <w:t>роизводственные мастерские;</w:t>
            </w:r>
          </w:p>
          <w:p w:rsidR="00CD584C" w:rsidRPr="00CD584C" w:rsidRDefault="00CD584C" w:rsidP="00CD584C">
            <w:pPr>
              <w:pStyle w:val="nienie"/>
              <w:keepLines w:val="0"/>
              <w:tabs>
                <w:tab w:val="left" w:pos="0"/>
              </w:tabs>
              <w:spacing w:line="100" w:lineRule="atLeast"/>
              <w:ind w:left="0"/>
              <w:rPr>
                <w:rFonts w:ascii="Times New Roman" w:hAnsi="Times New Roman" w:cs="Times New Roman"/>
                <w:sz w:val="22"/>
                <w:szCs w:val="22"/>
              </w:rPr>
            </w:pPr>
            <w:r>
              <w:rPr>
                <w:rFonts w:ascii="Times New Roman" w:hAnsi="Times New Roman" w:cs="Times New Roman"/>
                <w:sz w:val="22"/>
                <w:szCs w:val="22"/>
              </w:rPr>
              <w:t>- С</w:t>
            </w:r>
            <w:r w:rsidRPr="00CD584C">
              <w:rPr>
                <w:rFonts w:ascii="Times New Roman" w:hAnsi="Times New Roman" w:cs="Times New Roman"/>
                <w:sz w:val="22"/>
                <w:szCs w:val="22"/>
              </w:rPr>
              <w:t>анитарно-технические сооружения и установки коммунального назначения;</w:t>
            </w:r>
          </w:p>
          <w:p w:rsidR="00CD584C" w:rsidRPr="00CD584C" w:rsidRDefault="00CD584C" w:rsidP="00CD584C">
            <w:pPr>
              <w:pStyle w:val="nienie"/>
              <w:keepLines w:val="0"/>
              <w:tabs>
                <w:tab w:val="left" w:pos="0"/>
              </w:tabs>
              <w:spacing w:line="100" w:lineRule="atLeast"/>
              <w:ind w:left="0"/>
              <w:rPr>
                <w:rFonts w:ascii="Times New Roman" w:hAnsi="Times New Roman" w:cs="Times New Roman"/>
                <w:sz w:val="22"/>
                <w:szCs w:val="22"/>
              </w:rPr>
            </w:pPr>
            <w:r>
              <w:rPr>
                <w:rFonts w:ascii="Times New Roman" w:hAnsi="Times New Roman" w:cs="Times New Roman"/>
                <w:sz w:val="22"/>
                <w:szCs w:val="22"/>
              </w:rPr>
              <w:t>- О</w:t>
            </w:r>
            <w:r w:rsidRPr="00CD584C">
              <w:rPr>
                <w:rFonts w:ascii="Times New Roman" w:hAnsi="Times New Roman" w:cs="Times New Roman"/>
                <w:sz w:val="22"/>
                <w:szCs w:val="22"/>
              </w:rPr>
              <w:t>пытно-производственное хозяйство сельскохозяйственного назначения;</w:t>
            </w:r>
          </w:p>
          <w:p w:rsidR="00CD584C" w:rsidRPr="00CD584C" w:rsidRDefault="00CD584C" w:rsidP="00CD584C">
            <w:pPr>
              <w:pStyle w:val="nienie"/>
              <w:keepLines w:val="0"/>
              <w:tabs>
                <w:tab w:val="left" w:pos="0"/>
              </w:tabs>
              <w:spacing w:line="100" w:lineRule="atLeast"/>
              <w:ind w:left="0"/>
              <w:rPr>
                <w:rFonts w:ascii="Times New Roman" w:hAnsi="Times New Roman" w:cs="Times New Roman"/>
                <w:sz w:val="22"/>
                <w:szCs w:val="22"/>
              </w:rPr>
            </w:pPr>
            <w:r w:rsidRPr="00CD584C">
              <w:rPr>
                <w:rFonts w:ascii="Times New Roman" w:hAnsi="Times New Roman" w:cs="Times New Roman"/>
                <w:sz w:val="22"/>
                <w:szCs w:val="22"/>
              </w:rPr>
              <w:t xml:space="preserve">- </w:t>
            </w:r>
            <w:r>
              <w:rPr>
                <w:rFonts w:ascii="Times New Roman" w:hAnsi="Times New Roman" w:cs="Times New Roman"/>
                <w:sz w:val="22"/>
                <w:szCs w:val="22"/>
              </w:rPr>
              <w:t>С</w:t>
            </w:r>
            <w:r w:rsidRPr="00CD584C">
              <w:rPr>
                <w:rFonts w:ascii="Times New Roman" w:hAnsi="Times New Roman" w:cs="Times New Roman"/>
                <w:sz w:val="22"/>
                <w:szCs w:val="22"/>
              </w:rPr>
              <w:t>ооружения для временного хранения отходов (при условии обеспечения их вывоза или утилизации).</w:t>
            </w:r>
          </w:p>
          <w:p w:rsidR="00CD584C" w:rsidRPr="00CD584C" w:rsidRDefault="00CD584C" w:rsidP="000E081A">
            <w:pPr>
              <w:jc w:val="both"/>
              <w:rPr>
                <w:rFonts w:ascii="Times New Roman" w:hAnsi="Times New Roman"/>
              </w:rPr>
            </w:pPr>
          </w:p>
        </w:tc>
        <w:tc>
          <w:tcPr>
            <w:tcW w:w="3544" w:type="dxa"/>
          </w:tcPr>
          <w:p w:rsidR="00CD584C" w:rsidRPr="00CD584C" w:rsidRDefault="00CD584C" w:rsidP="00CD584C">
            <w:pPr>
              <w:pStyle w:val="nienie"/>
              <w:keepLines w:val="0"/>
              <w:tabs>
                <w:tab w:val="left" w:pos="0"/>
              </w:tabs>
              <w:spacing w:line="100" w:lineRule="atLeast"/>
              <w:ind w:left="0"/>
              <w:rPr>
                <w:rFonts w:ascii="Times New Roman" w:hAnsi="Times New Roman" w:cs="Times New Roman"/>
                <w:sz w:val="22"/>
                <w:szCs w:val="22"/>
              </w:rPr>
            </w:pPr>
            <w:r>
              <w:rPr>
                <w:rFonts w:ascii="Times New Roman" w:hAnsi="Times New Roman" w:cs="Times New Roman"/>
                <w:sz w:val="22"/>
                <w:szCs w:val="22"/>
              </w:rPr>
              <w:t>- А</w:t>
            </w:r>
            <w:r w:rsidRPr="00CD584C">
              <w:rPr>
                <w:rFonts w:ascii="Times New Roman" w:hAnsi="Times New Roman" w:cs="Times New Roman"/>
                <w:sz w:val="22"/>
                <w:szCs w:val="22"/>
              </w:rPr>
              <w:t>втозаправочные станции (АЗС);</w:t>
            </w:r>
          </w:p>
          <w:p w:rsidR="00CD584C" w:rsidRPr="00CD584C" w:rsidRDefault="00CD584C" w:rsidP="00CD584C">
            <w:pPr>
              <w:pStyle w:val="nienie"/>
              <w:numPr>
                <w:ilvl w:val="0"/>
                <w:numId w:val="42"/>
              </w:numPr>
              <w:tabs>
                <w:tab w:val="left" w:pos="0"/>
              </w:tabs>
              <w:spacing w:line="100" w:lineRule="atLeast"/>
              <w:ind w:left="0" w:firstLine="0"/>
              <w:rPr>
                <w:rFonts w:ascii="Times New Roman" w:hAnsi="Times New Roman" w:cs="Times New Roman"/>
                <w:sz w:val="22"/>
                <w:szCs w:val="22"/>
              </w:rPr>
            </w:pPr>
            <w:r w:rsidRPr="00CD584C">
              <w:rPr>
                <w:rFonts w:ascii="Times New Roman" w:hAnsi="Times New Roman" w:cs="Times New Roman"/>
                <w:sz w:val="22"/>
                <w:szCs w:val="22"/>
              </w:rPr>
              <w:t xml:space="preserve">- </w:t>
            </w:r>
            <w:r>
              <w:rPr>
                <w:sz w:val="22"/>
                <w:szCs w:val="22"/>
              </w:rPr>
              <w:t>Д</w:t>
            </w:r>
            <w:r w:rsidRPr="00CD584C">
              <w:rPr>
                <w:sz w:val="22"/>
                <w:szCs w:val="22"/>
              </w:rPr>
              <w:t xml:space="preserve">ругие предприятия не выше </w:t>
            </w:r>
            <w:r w:rsidRPr="00CD584C">
              <w:rPr>
                <w:sz w:val="22"/>
                <w:szCs w:val="22"/>
                <w:lang w:val="en-US"/>
              </w:rPr>
              <w:t>V</w:t>
            </w:r>
            <w:r w:rsidRPr="00CD584C">
              <w:rPr>
                <w:sz w:val="22"/>
                <w:szCs w:val="22"/>
              </w:rPr>
              <w:t xml:space="preserve"> класса вредности  различного профиля</w:t>
            </w:r>
            <w:r w:rsidRPr="00CD584C">
              <w:rPr>
                <w:rFonts w:ascii="Times New Roman" w:hAnsi="Times New Roman"/>
                <w:sz w:val="22"/>
                <w:szCs w:val="22"/>
              </w:rPr>
              <w:t>;</w:t>
            </w:r>
          </w:p>
          <w:p w:rsidR="00CD584C" w:rsidRPr="00CD584C" w:rsidRDefault="00CD584C" w:rsidP="00CD584C">
            <w:pPr>
              <w:pStyle w:val="nienie"/>
              <w:keepLines w:val="0"/>
              <w:tabs>
                <w:tab w:val="left" w:pos="0"/>
              </w:tabs>
              <w:spacing w:line="100" w:lineRule="atLeast"/>
              <w:ind w:left="0"/>
              <w:rPr>
                <w:sz w:val="22"/>
                <w:szCs w:val="22"/>
              </w:rPr>
            </w:pPr>
            <w:r>
              <w:rPr>
                <w:rFonts w:ascii="Times New Roman" w:hAnsi="Times New Roman" w:cs="Times New Roman"/>
                <w:sz w:val="22"/>
                <w:szCs w:val="22"/>
              </w:rPr>
              <w:t>- С</w:t>
            </w:r>
            <w:r w:rsidRPr="00CD584C">
              <w:rPr>
                <w:rFonts w:ascii="Times New Roman" w:hAnsi="Times New Roman" w:cs="Times New Roman"/>
                <w:sz w:val="22"/>
                <w:szCs w:val="22"/>
              </w:rPr>
              <w:t>пециализированные магазины по продаже товаров собственного производства предприятий;</w:t>
            </w:r>
          </w:p>
          <w:p w:rsidR="00CD584C" w:rsidRPr="00CD584C" w:rsidRDefault="00CD584C" w:rsidP="00CD584C">
            <w:pPr>
              <w:pStyle w:val="320"/>
              <w:tabs>
                <w:tab w:val="left" w:pos="1009"/>
              </w:tabs>
              <w:spacing w:after="0"/>
              <w:ind w:left="0"/>
              <w:jc w:val="both"/>
              <w:rPr>
                <w:sz w:val="22"/>
                <w:szCs w:val="22"/>
              </w:rPr>
            </w:pPr>
            <w:r>
              <w:rPr>
                <w:sz w:val="22"/>
                <w:szCs w:val="22"/>
              </w:rPr>
              <w:t>- Г</w:t>
            </w:r>
            <w:r w:rsidRPr="00CD584C">
              <w:rPr>
                <w:sz w:val="22"/>
                <w:szCs w:val="22"/>
              </w:rPr>
              <w:t>аражи;</w:t>
            </w:r>
          </w:p>
          <w:p w:rsidR="00CD584C" w:rsidRPr="00CD584C" w:rsidRDefault="00CD584C" w:rsidP="00CD584C">
            <w:pPr>
              <w:pStyle w:val="320"/>
              <w:tabs>
                <w:tab w:val="left" w:pos="1009"/>
              </w:tabs>
              <w:spacing w:after="0"/>
              <w:ind w:left="0"/>
              <w:jc w:val="both"/>
              <w:rPr>
                <w:b/>
                <w:bCs/>
                <w:i/>
                <w:sz w:val="22"/>
                <w:szCs w:val="22"/>
                <w:u w:val="single"/>
              </w:rPr>
            </w:pPr>
            <w:r>
              <w:rPr>
                <w:sz w:val="22"/>
                <w:szCs w:val="22"/>
              </w:rPr>
              <w:t>- О</w:t>
            </w:r>
            <w:r w:rsidRPr="00CD584C">
              <w:rPr>
                <w:sz w:val="22"/>
                <w:szCs w:val="22"/>
              </w:rPr>
              <w:t>бъекты  инженерных инфра</w:t>
            </w:r>
            <w:r>
              <w:rPr>
                <w:sz w:val="22"/>
                <w:szCs w:val="22"/>
              </w:rPr>
              <w:t>-</w:t>
            </w:r>
            <w:r w:rsidRPr="00CD584C">
              <w:rPr>
                <w:sz w:val="22"/>
                <w:szCs w:val="22"/>
              </w:rPr>
              <w:t>структур.</w:t>
            </w:r>
          </w:p>
          <w:p w:rsidR="00CD584C" w:rsidRDefault="00CD584C" w:rsidP="000E081A">
            <w:pPr>
              <w:jc w:val="both"/>
              <w:rPr>
                <w:rFonts w:ascii="Times New Roman" w:hAnsi="Times New Roman"/>
              </w:rPr>
            </w:pPr>
          </w:p>
        </w:tc>
        <w:tc>
          <w:tcPr>
            <w:tcW w:w="3260" w:type="dxa"/>
          </w:tcPr>
          <w:p w:rsidR="00CD584C" w:rsidRPr="00CD584C" w:rsidRDefault="00CD584C" w:rsidP="00CD584C">
            <w:pPr>
              <w:pStyle w:val="nienie"/>
              <w:keepLines w:val="0"/>
              <w:tabs>
                <w:tab w:val="left" w:pos="0"/>
              </w:tabs>
              <w:spacing w:line="100" w:lineRule="atLeast"/>
              <w:ind w:left="0"/>
              <w:rPr>
                <w:rFonts w:ascii="Times New Roman" w:hAnsi="Times New Roman" w:cs="Times New Roman"/>
                <w:sz w:val="22"/>
                <w:szCs w:val="22"/>
              </w:rPr>
            </w:pPr>
            <w:r>
              <w:rPr>
                <w:rFonts w:ascii="Times New Roman" w:hAnsi="Times New Roman" w:cs="Times New Roman"/>
                <w:sz w:val="22"/>
                <w:szCs w:val="22"/>
              </w:rPr>
              <w:t>-  П</w:t>
            </w:r>
            <w:r w:rsidRPr="00CD584C">
              <w:rPr>
                <w:rFonts w:ascii="Times New Roman" w:hAnsi="Times New Roman" w:cs="Times New Roman"/>
                <w:sz w:val="22"/>
                <w:szCs w:val="22"/>
              </w:rPr>
              <w:t>роизводственные конторы и административные службы;</w:t>
            </w:r>
          </w:p>
          <w:p w:rsidR="00CD584C" w:rsidRPr="00CD584C" w:rsidRDefault="00CD584C" w:rsidP="00CD584C">
            <w:pPr>
              <w:pStyle w:val="nienie"/>
              <w:keepLines w:val="0"/>
              <w:tabs>
                <w:tab w:val="left" w:pos="0"/>
              </w:tabs>
              <w:spacing w:line="100" w:lineRule="atLeast"/>
              <w:ind w:left="0"/>
              <w:rPr>
                <w:rFonts w:ascii="Times New Roman" w:hAnsi="Times New Roman" w:cs="Times New Roman"/>
                <w:sz w:val="22"/>
                <w:szCs w:val="22"/>
              </w:rPr>
            </w:pPr>
            <w:r>
              <w:rPr>
                <w:rFonts w:ascii="Times New Roman" w:hAnsi="Times New Roman" w:cs="Times New Roman"/>
                <w:sz w:val="22"/>
                <w:szCs w:val="22"/>
              </w:rPr>
              <w:t>- О</w:t>
            </w:r>
            <w:r w:rsidRPr="00CD584C">
              <w:rPr>
                <w:rFonts w:ascii="Times New Roman" w:hAnsi="Times New Roman" w:cs="Times New Roman"/>
                <w:sz w:val="22"/>
                <w:szCs w:val="22"/>
              </w:rPr>
              <w:t>тдельно стоящие объекты бытового обслуживания для персонала предприятий;</w:t>
            </w:r>
          </w:p>
          <w:p w:rsidR="00CD584C" w:rsidRPr="00CD584C" w:rsidRDefault="00CD584C" w:rsidP="00CD584C">
            <w:pPr>
              <w:pStyle w:val="nienie"/>
              <w:keepLines w:val="0"/>
              <w:tabs>
                <w:tab w:val="left" w:pos="0"/>
              </w:tabs>
              <w:spacing w:line="100" w:lineRule="atLeast"/>
              <w:ind w:left="0"/>
              <w:rPr>
                <w:rFonts w:ascii="Times New Roman" w:hAnsi="Times New Roman" w:cs="Times New Roman"/>
                <w:sz w:val="22"/>
                <w:szCs w:val="22"/>
              </w:rPr>
            </w:pPr>
            <w:r w:rsidRPr="00CD584C">
              <w:rPr>
                <w:rFonts w:ascii="Times New Roman" w:hAnsi="Times New Roman" w:cs="Times New Roman"/>
                <w:sz w:val="22"/>
                <w:szCs w:val="22"/>
              </w:rPr>
              <w:t>-</w:t>
            </w:r>
            <w:r>
              <w:rPr>
                <w:rFonts w:ascii="Times New Roman" w:hAnsi="Times New Roman" w:cs="Times New Roman"/>
                <w:sz w:val="22"/>
                <w:szCs w:val="22"/>
              </w:rPr>
              <w:t xml:space="preserve"> О</w:t>
            </w:r>
            <w:r w:rsidRPr="00CD584C">
              <w:rPr>
                <w:rFonts w:ascii="Times New Roman" w:hAnsi="Times New Roman" w:cs="Times New Roman"/>
                <w:sz w:val="22"/>
                <w:szCs w:val="22"/>
              </w:rPr>
              <w:t>ткрытые стоянки временного хранения автомобилей и пло</w:t>
            </w:r>
            <w:r>
              <w:rPr>
                <w:rFonts w:ascii="Times New Roman" w:hAnsi="Times New Roman" w:cs="Times New Roman"/>
                <w:sz w:val="22"/>
                <w:szCs w:val="22"/>
              </w:rPr>
              <w:t>-</w:t>
            </w:r>
            <w:r w:rsidRPr="00CD584C">
              <w:rPr>
                <w:rFonts w:ascii="Times New Roman" w:hAnsi="Times New Roman" w:cs="Times New Roman"/>
                <w:sz w:val="22"/>
                <w:szCs w:val="22"/>
              </w:rPr>
              <w:t>щадки транзитного транспорта;</w:t>
            </w:r>
          </w:p>
          <w:p w:rsidR="00CD584C" w:rsidRPr="00CD584C" w:rsidRDefault="00CD584C" w:rsidP="00CD584C">
            <w:pPr>
              <w:pStyle w:val="nienie"/>
              <w:keepLines w:val="0"/>
              <w:tabs>
                <w:tab w:val="left" w:pos="0"/>
              </w:tabs>
              <w:spacing w:line="100" w:lineRule="atLeast"/>
              <w:ind w:left="0"/>
              <w:rPr>
                <w:rFonts w:ascii="Times New Roman" w:hAnsi="Times New Roman" w:cs="Times New Roman"/>
                <w:sz w:val="22"/>
                <w:szCs w:val="22"/>
              </w:rPr>
            </w:pPr>
            <w:r>
              <w:rPr>
                <w:rFonts w:ascii="Times New Roman" w:hAnsi="Times New Roman" w:cs="Times New Roman"/>
                <w:sz w:val="22"/>
                <w:szCs w:val="22"/>
              </w:rPr>
              <w:t xml:space="preserve"> - Г</w:t>
            </w:r>
            <w:r w:rsidRPr="00CD584C">
              <w:rPr>
                <w:rFonts w:ascii="Times New Roman" w:hAnsi="Times New Roman" w:cs="Times New Roman"/>
                <w:sz w:val="22"/>
                <w:szCs w:val="22"/>
              </w:rPr>
              <w:t>аражи и автостоянки для постоянного хранения грузовых автомобилей;</w:t>
            </w:r>
          </w:p>
          <w:p w:rsidR="00CD584C" w:rsidRDefault="00CD584C" w:rsidP="00CD584C">
            <w:pPr>
              <w:pStyle w:val="nienie"/>
              <w:keepLines w:val="0"/>
              <w:tabs>
                <w:tab w:val="left" w:pos="0"/>
              </w:tabs>
              <w:spacing w:line="100" w:lineRule="atLeast"/>
              <w:ind w:left="0"/>
              <w:rPr>
                <w:rFonts w:ascii="Times New Roman" w:hAnsi="Times New Roman" w:cs="Times New Roman"/>
                <w:sz w:val="22"/>
                <w:szCs w:val="22"/>
              </w:rPr>
            </w:pPr>
            <w:r>
              <w:rPr>
                <w:rFonts w:ascii="Times New Roman" w:hAnsi="Times New Roman" w:cs="Times New Roman"/>
                <w:sz w:val="22"/>
                <w:szCs w:val="22"/>
              </w:rPr>
              <w:t>- О</w:t>
            </w:r>
            <w:r w:rsidRPr="00CD584C">
              <w:rPr>
                <w:rFonts w:ascii="Times New Roman" w:hAnsi="Times New Roman" w:cs="Times New Roman"/>
                <w:sz w:val="22"/>
                <w:szCs w:val="22"/>
              </w:rPr>
              <w:t>бъекты пожарной охраны;</w:t>
            </w:r>
          </w:p>
          <w:p w:rsidR="00CD584C" w:rsidRDefault="00CD584C" w:rsidP="00CD584C">
            <w:pPr>
              <w:pStyle w:val="nienie"/>
              <w:keepLines w:val="0"/>
              <w:tabs>
                <w:tab w:val="left" w:pos="0"/>
              </w:tabs>
              <w:spacing w:line="100" w:lineRule="atLeast"/>
              <w:ind w:left="0"/>
              <w:rPr>
                <w:rFonts w:ascii="Times New Roman" w:hAnsi="Times New Roman" w:cs="Times New Roman"/>
                <w:sz w:val="22"/>
                <w:szCs w:val="22"/>
              </w:rPr>
            </w:pPr>
            <w:r>
              <w:rPr>
                <w:rFonts w:ascii="Times New Roman" w:hAnsi="Times New Roman" w:cs="Times New Roman"/>
                <w:sz w:val="22"/>
                <w:szCs w:val="22"/>
              </w:rPr>
              <w:t>- Площадки отдыха для персонала предприятий;</w:t>
            </w:r>
          </w:p>
          <w:p w:rsidR="00CD584C" w:rsidRDefault="00CD584C" w:rsidP="00CD584C">
            <w:pPr>
              <w:pStyle w:val="nienie"/>
              <w:keepLines w:val="0"/>
              <w:tabs>
                <w:tab w:val="left" w:pos="0"/>
              </w:tabs>
              <w:spacing w:line="100" w:lineRule="atLeast"/>
              <w:ind w:left="0"/>
              <w:rPr>
                <w:rFonts w:ascii="Times New Roman" w:hAnsi="Times New Roman" w:cs="Times New Roman"/>
                <w:sz w:val="22"/>
                <w:szCs w:val="22"/>
              </w:rPr>
            </w:pPr>
            <w:r>
              <w:rPr>
                <w:rFonts w:ascii="Times New Roman" w:hAnsi="Times New Roman" w:cs="Times New Roman"/>
                <w:sz w:val="22"/>
                <w:szCs w:val="22"/>
              </w:rPr>
              <w:t>- Зеленые насаждения;</w:t>
            </w:r>
          </w:p>
          <w:p w:rsidR="00CD584C" w:rsidRPr="00CD584C" w:rsidRDefault="00CD584C" w:rsidP="00CD584C">
            <w:pPr>
              <w:pStyle w:val="nienie"/>
              <w:keepLines w:val="0"/>
              <w:tabs>
                <w:tab w:val="left" w:pos="0"/>
              </w:tabs>
              <w:spacing w:line="100" w:lineRule="atLeast"/>
              <w:ind w:left="0"/>
              <w:rPr>
                <w:rFonts w:ascii="Times New Roman" w:hAnsi="Times New Roman" w:cs="Times New Roman"/>
                <w:sz w:val="22"/>
                <w:szCs w:val="22"/>
              </w:rPr>
            </w:pPr>
            <w:r>
              <w:rPr>
                <w:rFonts w:ascii="Times New Roman" w:hAnsi="Times New Roman" w:cs="Times New Roman"/>
                <w:sz w:val="22"/>
                <w:szCs w:val="22"/>
              </w:rPr>
              <w:t>- Санитарно-защитные зоны.</w:t>
            </w:r>
          </w:p>
          <w:p w:rsidR="00CD584C" w:rsidRPr="00CD584C" w:rsidRDefault="00CD584C" w:rsidP="00CD584C">
            <w:pPr>
              <w:spacing w:line="100" w:lineRule="atLeast"/>
              <w:jc w:val="both"/>
              <w:rPr>
                <w:rFonts w:ascii="Times New Roman" w:hAnsi="Times New Roman"/>
              </w:rPr>
            </w:pPr>
          </w:p>
        </w:tc>
      </w:tr>
      <w:tr w:rsidR="00DD5C45" w:rsidTr="00CA3A49">
        <w:tc>
          <w:tcPr>
            <w:tcW w:w="4395" w:type="dxa"/>
            <w:gridSpan w:val="2"/>
          </w:tcPr>
          <w:p w:rsidR="00DD5C45" w:rsidRDefault="00DD5C45" w:rsidP="00DD5C45">
            <w:pPr>
              <w:jc w:val="center"/>
              <w:rPr>
                <w:rFonts w:ascii="Times New Roman" w:hAnsi="Times New Roman"/>
                <w:b/>
              </w:rPr>
            </w:pPr>
            <w:r>
              <w:rPr>
                <w:rFonts w:ascii="Times New Roman" w:hAnsi="Times New Roman"/>
                <w:b/>
              </w:rPr>
              <w:t>Зона размещения производственных объектов (СЗЗ -100м)</w:t>
            </w:r>
          </w:p>
          <w:p w:rsidR="00DD5C45" w:rsidRDefault="00DD5C45" w:rsidP="00DD5C45">
            <w:pPr>
              <w:jc w:val="both"/>
              <w:rPr>
                <w:rFonts w:ascii="Times New Roman" w:hAnsi="Times New Roman"/>
              </w:rPr>
            </w:pPr>
            <w:r>
              <w:rPr>
                <w:rFonts w:ascii="Times New Roman" w:hAnsi="Times New Roman"/>
              </w:rPr>
              <w:t xml:space="preserve">Зона </w:t>
            </w:r>
            <w:r w:rsidR="008C4A39">
              <w:rPr>
                <w:rFonts w:ascii="Times New Roman" w:hAnsi="Times New Roman"/>
              </w:rPr>
              <w:t xml:space="preserve">П-2 </w:t>
            </w:r>
            <w:r>
              <w:rPr>
                <w:rFonts w:ascii="Times New Roman" w:hAnsi="Times New Roman"/>
              </w:rPr>
              <w:t xml:space="preserve">выделена для обеспечения формирования производственных пред-приятий и объектов </w:t>
            </w:r>
            <w:r>
              <w:rPr>
                <w:rFonts w:ascii="Times New Roman" w:hAnsi="Times New Roman"/>
                <w:lang w:val="en-US"/>
              </w:rPr>
              <w:t>IV</w:t>
            </w:r>
            <w:r>
              <w:rPr>
                <w:rFonts w:ascii="Times New Roman" w:hAnsi="Times New Roman"/>
              </w:rPr>
              <w:t xml:space="preserve"> класса вредности (СЗЗ-</w:t>
            </w:r>
            <w:r w:rsidRPr="00DD5C45">
              <w:rPr>
                <w:rFonts w:ascii="Times New Roman" w:hAnsi="Times New Roman"/>
              </w:rPr>
              <w:t>10</w:t>
            </w:r>
            <w:r>
              <w:rPr>
                <w:rFonts w:ascii="Times New Roman" w:hAnsi="Times New Roman"/>
              </w:rPr>
              <w:t>0м). Требуется организация санитарно-защитных зон (СЗЗ).</w:t>
            </w:r>
          </w:p>
          <w:p w:rsidR="00DD5C45" w:rsidRDefault="00DD5C45" w:rsidP="00DD5C45">
            <w:pPr>
              <w:jc w:val="both"/>
              <w:rPr>
                <w:rFonts w:ascii="Times New Roman" w:hAnsi="Times New Roman"/>
              </w:rPr>
            </w:pPr>
            <w:r>
              <w:rPr>
                <w:rFonts w:ascii="Times New Roman" w:hAnsi="Times New Roman"/>
              </w:rPr>
              <w:t>Допускается ограниченный спектр коммерческих услуг, сопровождающих производственную деятельность.</w:t>
            </w:r>
          </w:p>
          <w:p w:rsidR="00DD5C45" w:rsidRDefault="00DD5C45" w:rsidP="00DD5C45">
            <w:pPr>
              <w:jc w:val="both"/>
              <w:rPr>
                <w:rFonts w:ascii="Times New Roman" w:hAnsi="Times New Roman"/>
              </w:rPr>
            </w:pPr>
            <w:r>
              <w:rPr>
                <w:rFonts w:ascii="Times New Roman" w:hAnsi="Times New Roman"/>
              </w:rPr>
              <w:t>Сочетание различных видов разрешенного использования земельных участков и недвижимости в единой зоне возможно при условии соблюдения нормативных санитарных требований.</w:t>
            </w:r>
          </w:p>
          <w:p w:rsidR="00DD5C45" w:rsidRPr="008C4A39" w:rsidRDefault="008C4A39" w:rsidP="00DD5C45">
            <w:pPr>
              <w:jc w:val="both"/>
              <w:rPr>
                <w:rFonts w:ascii="Times New Roman" w:hAnsi="Times New Roman"/>
                <w:i/>
              </w:rPr>
            </w:pPr>
            <w:r w:rsidRPr="008C4A39">
              <w:rPr>
                <w:rFonts w:ascii="Times New Roman" w:hAnsi="Times New Roman"/>
                <w:i/>
              </w:rPr>
              <w:t>Данная зона установлена для д.Паново.</w:t>
            </w:r>
          </w:p>
        </w:tc>
        <w:tc>
          <w:tcPr>
            <w:tcW w:w="4253" w:type="dxa"/>
          </w:tcPr>
          <w:p w:rsidR="00DD5C45" w:rsidRPr="00DD5C45" w:rsidRDefault="00DD5C45" w:rsidP="00DD5C45">
            <w:pPr>
              <w:pStyle w:val="nienie"/>
              <w:keepLines w:val="0"/>
              <w:tabs>
                <w:tab w:val="left" w:pos="0"/>
              </w:tabs>
              <w:spacing w:line="100" w:lineRule="atLeast"/>
              <w:ind w:left="0"/>
              <w:rPr>
                <w:rFonts w:ascii="Times New Roman" w:hAnsi="Times New Roman" w:cs="Times New Roman"/>
                <w:sz w:val="22"/>
                <w:szCs w:val="22"/>
              </w:rPr>
            </w:pPr>
            <w:r>
              <w:rPr>
                <w:rFonts w:ascii="Times New Roman" w:hAnsi="Times New Roman" w:cs="Times New Roman"/>
                <w:sz w:val="22"/>
                <w:szCs w:val="22"/>
              </w:rPr>
              <w:t>- П</w:t>
            </w:r>
            <w:r w:rsidRPr="00DD5C45">
              <w:rPr>
                <w:rFonts w:ascii="Times New Roman" w:hAnsi="Times New Roman" w:cs="Times New Roman"/>
                <w:sz w:val="22"/>
                <w:szCs w:val="22"/>
              </w:rPr>
              <w:t>редприятия IV класса вредности (СЗЗ-100м) различного профиля;</w:t>
            </w:r>
          </w:p>
          <w:p w:rsidR="00DD5C45" w:rsidRPr="00DD5C45" w:rsidRDefault="00DD5C45" w:rsidP="00DD5C45">
            <w:pPr>
              <w:pStyle w:val="nienie"/>
              <w:keepLines w:val="0"/>
              <w:tabs>
                <w:tab w:val="left" w:pos="0"/>
              </w:tabs>
              <w:spacing w:line="100" w:lineRule="atLeast"/>
              <w:ind w:left="0"/>
              <w:rPr>
                <w:rFonts w:ascii="Times New Roman" w:hAnsi="Times New Roman" w:cs="Times New Roman"/>
                <w:sz w:val="22"/>
                <w:szCs w:val="22"/>
              </w:rPr>
            </w:pPr>
            <w:r w:rsidRPr="00DD5C45">
              <w:rPr>
                <w:rFonts w:ascii="Times New Roman" w:hAnsi="Times New Roman" w:cs="Times New Roman"/>
                <w:sz w:val="22"/>
                <w:szCs w:val="22"/>
              </w:rPr>
              <w:t xml:space="preserve">- </w:t>
            </w:r>
            <w:r>
              <w:rPr>
                <w:rFonts w:ascii="Times New Roman" w:hAnsi="Times New Roman" w:cs="Times New Roman"/>
                <w:sz w:val="22"/>
                <w:szCs w:val="22"/>
              </w:rPr>
              <w:t>П</w:t>
            </w:r>
            <w:r w:rsidRPr="00DD5C45">
              <w:rPr>
                <w:rFonts w:ascii="Times New Roman" w:hAnsi="Times New Roman" w:cs="Times New Roman"/>
                <w:sz w:val="22"/>
                <w:szCs w:val="22"/>
              </w:rPr>
              <w:t xml:space="preserve">редприятия </w:t>
            </w:r>
            <w:r w:rsidRPr="00DD5C45">
              <w:rPr>
                <w:rFonts w:ascii="Times New Roman" w:hAnsi="Times New Roman" w:cs="Times New Roman"/>
                <w:sz w:val="22"/>
                <w:szCs w:val="22"/>
                <w:lang w:val="en-US"/>
              </w:rPr>
              <w:t>V</w:t>
            </w:r>
            <w:r w:rsidRPr="00DD5C45">
              <w:rPr>
                <w:rFonts w:ascii="Times New Roman" w:hAnsi="Times New Roman" w:cs="Times New Roman"/>
                <w:sz w:val="22"/>
                <w:szCs w:val="22"/>
              </w:rPr>
              <w:t xml:space="preserve"> класса вредности (СЗЗ-50м) различного профиля;</w:t>
            </w:r>
          </w:p>
          <w:p w:rsidR="00DD5C45" w:rsidRPr="00DD5C45" w:rsidRDefault="00DD5C45" w:rsidP="00DD5C45">
            <w:pPr>
              <w:pStyle w:val="nienie"/>
              <w:keepLines w:val="0"/>
              <w:tabs>
                <w:tab w:val="left" w:pos="0"/>
              </w:tabs>
              <w:spacing w:line="100" w:lineRule="atLeast"/>
              <w:ind w:left="0"/>
              <w:rPr>
                <w:rFonts w:ascii="Times New Roman" w:hAnsi="Times New Roman" w:cs="Times New Roman"/>
                <w:sz w:val="22"/>
                <w:szCs w:val="22"/>
              </w:rPr>
            </w:pPr>
            <w:r>
              <w:rPr>
                <w:rFonts w:ascii="Times New Roman" w:hAnsi="Times New Roman" w:cs="Times New Roman"/>
                <w:sz w:val="22"/>
                <w:szCs w:val="22"/>
              </w:rPr>
              <w:t>- О</w:t>
            </w:r>
            <w:r w:rsidRPr="00DD5C45">
              <w:rPr>
                <w:rFonts w:ascii="Times New Roman" w:hAnsi="Times New Roman" w:cs="Times New Roman"/>
                <w:sz w:val="22"/>
                <w:szCs w:val="22"/>
              </w:rPr>
              <w:t>бъекты складского назначения для хранения материалов и продукции;</w:t>
            </w:r>
          </w:p>
          <w:p w:rsidR="00DD5C45" w:rsidRPr="00DD5C45" w:rsidRDefault="00DD5C45" w:rsidP="00DD5C45">
            <w:pPr>
              <w:pStyle w:val="nienie"/>
              <w:keepLines w:val="0"/>
              <w:tabs>
                <w:tab w:val="left" w:pos="0"/>
              </w:tabs>
              <w:spacing w:line="100" w:lineRule="atLeast"/>
              <w:ind w:left="0"/>
              <w:rPr>
                <w:rFonts w:ascii="Times New Roman" w:hAnsi="Times New Roman" w:cs="Times New Roman"/>
                <w:sz w:val="22"/>
                <w:szCs w:val="22"/>
              </w:rPr>
            </w:pPr>
            <w:r>
              <w:rPr>
                <w:rFonts w:ascii="Times New Roman" w:hAnsi="Times New Roman" w:cs="Times New Roman"/>
                <w:sz w:val="22"/>
                <w:szCs w:val="22"/>
              </w:rPr>
              <w:t>- О</w:t>
            </w:r>
            <w:r w:rsidRPr="00DD5C45">
              <w:rPr>
                <w:rFonts w:ascii="Times New Roman" w:hAnsi="Times New Roman" w:cs="Times New Roman"/>
                <w:sz w:val="22"/>
                <w:szCs w:val="22"/>
              </w:rPr>
              <w:t>бъекты технического и инженерного обеспечения предприятий;</w:t>
            </w:r>
          </w:p>
          <w:p w:rsidR="00DD5C45" w:rsidRPr="00DD5C45" w:rsidRDefault="00DD5C45" w:rsidP="00DD5C45">
            <w:pPr>
              <w:pStyle w:val="nienie"/>
              <w:keepLines w:val="0"/>
              <w:tabs>
                <w:tab w:val="left" w:pos="0"/>
              </w:tabs>
              <w:spacing w:line="100" w:lineRule="atLeast"/>
              <w:ind w:left="0"/>
              <w:rPr>
                <w:rFonts w:ascii="Times New Roman" w:hAnsi="Times New Roman" w:cs="Times New Roman"/>
                <w:sz w:val="22"/>
                <w:szCs w:val="22"/>
              </w:rPr>
            </w:pPr>
            <w:r>
              <w:rPr>
                <w:rFonts w:ascii="Times New Roman" w:hAnsi="Times New Roman" w:cs="Times New Roman"/>
                <w:sz w:val="22"/>
                <w:szCs w:val="22"/>
              </w:rPr>
              <w:t>- С</w:t>
            </w:r>
            <w:r w:rsidRPr="00DD5C45">
              <w:rPr>
                <w:rFonts w:ascii="Times New Roman" w:hAnsi="Times New Roman" w:cs="Times New Roman"/>
                <w:sz w:val="22"/>
                <w:szCs w:val="22"/>
              </w:rPr>
              <w:t>анитарно-технические сооружения и установки коммунального назначения;</w:t>
            </w:r>
          </w:p>
          <w:p w:rsidR="00DD5C45" w:rsidRPr="00DD5C45" w:rsidRDefault="00DD5C45" w:rsidP="00DD5C45">
            <w:pPr>
              <w:pStyle w:val="nienie"/>
              <w:keepLines w:val="0"/>
              <w:tabs>
                <w:tab w:val="left" w:pos="0"/>
              </w:tabs>
              <w:spacing w:line="100" w:lineRule="atLeast"/>
              <w:ind w:left="0"/>
              <w:rPr>
                <w:rFonts w:ascii="Times New Roman" w:hAnsi="Times New Roman" w:cs="Times New Roman"/>
                <w:sz w:val="22"/>
                <w:szCs w:val="22"/>
              </w:rPr>
            </w:pPr>
            <w:r w:rsidRPr="00DD5C45">
              <w:rPr>
                <w:rFonts w:ascii="Times New Roman" w:hAnsi="Times New Roman" w:cs="Times New Roman"/>
                <w:sz w:val="22"/>
                <w:szCs w:val="22"/>
              </w:rPr>
              <w:t xml:space="preserve">- </w:t>
            </w:r>
            <w:r>
              <w:rPr>
                <w:rFonts w:ascii="Times New Roman" w:hAnsi="Times New Roman" w:cs="Times New Roman"/>
                <w:sz w:val="22"/>
                <w:szCs w:val="22"/>
              </w:rPr>
              <w:t>П</w:t>
            </w:r>
            <w:r w:rsidRPr="00DD5C45">
              <w:rPr>
                <w:rFonts w:ascii="Times New Roman" w:hAnsi="Times New Roman" w:cs="Times New Roman"/>
                <w:sz w:val="22"/>
                <w:szCs w:val="22"/>
              </w:rPr>
              <w:t xml:space="preserve">лощадки, сооружения для временного хранения отходов (при условии обеспечения их вывоза или утилизации);   </w:t>
            </w:r>
          </w:p>
          <w:p w:rsidR="00DD5C45" w:rsidRPr="00DD5C45" w:rsidRDefault="00DD5C45" w:rsidP="00DD5C45">
            <w:pPr>
              <w:pStyle w:val="nienie"/>
              <w:tabs>
                <w:tab w:val="left" w:pos="0"/>
              </w:tabs>
              <w:spacing w:line="100" w:lineRule="atLeast"/>
              <w:ind w:left="0"/>
              <w:rPr>
                <w:rFonts w:ascii="Times New Roman" w:hAnsi="Times New Roman" w:cs="Times New Roman"/>
                <w:sz w:val="22"/>
                <w:szCs w:val="22"/>
              </w:rPr>
            </w:pPr>
            <w:r>
              <w:rPr>
                <w:rFonts w:ascii="Times New Roman" w:hAnsi="Times New Roman" w:cs="Times New Roman"/>
                <w:sz w:val="22"/>
                <w:szCs w:val="22"/>
              </w:rPr>
              <w:t>- О</w:t>
            </w:r>
            <w:r w:rsidRPr="00DD5C45">
              <w:rPr>
                <w:rFonts w:ascii="Times New Roman" w:hAnsi="Times New Roman" w:cs="Times New Roman"/>
                <w:sz w:val="22"/>
                <w:szCs w:val="22"/>
              </w:rPr>
              <w:t xml:space="preserve">пытно-производственные хозяйства.  </w:t>
            </w:r>
          </w:p>
          <w:p w:rsidR="00DD5C45" w:rsidRPr="00DD5C45" w:rsidRDefault="00DD5C45" w:rsidP="000E081A">
            <w:pPr>
              <w:jc w:val="both"/>
              <w:rPr>
                <w:rFonts w:ascii="Times New Roman" w:hAnsi="Times New Roman"/>
              </w:rPr>
            </w:pPr>
          </w:p>
        </w:tc>
        <w:tc>
          <w:tcPr>
            <w:tcW w:w="3544" w:type="dxa"/>
          </w:tcPr>
          <w:p w:rsidR="00DD5C45" w:rsidRPr="00DD5C45" w:rsidRDefault="00DD5C45" w:rsidP="00DD5C45">
            <w:pPr>
              <w:pStyle w:val="nienie"/>
              <w:keepLines w:val="0"/>
              <w:tabs>
                <w:tab w:val="left" w:pos="0"/>
              </w:tabs>
              <w:spacing w:line="100" w:lineRule="atLeast"/>
              <w:ind w:left="0"/>
              <w:rPr>
                <w:rFonts w:ascii="Times New Roman" w:hAnsi="Times New Roman" w:cs="Times New Roman"/>
                <w:sz w:val="22"/>
                <w:szCs w:val="22"/>
              </w:rPr>
            </w:pPr>
            <w:r>
              <w:rPr>
                <w:rFonts w:ascii="Times New Roman" w:hAnsi="Times New Roman" w:cs="Times New Roman"/>
                <w:sz w:val="22"/>
                <w:szCs w:val="22"/>
              </w:rPr>
              <w:t>- С</w:t>
            </w:r>
            <w:r w:rsidRPr="00DD5C45">
              <w:rPr>
                <w:rFonts w:ascii="Times New Roman" w:hAnsi="Times New Roman" w:cs="Times New Roman"/>
                <w:sz w:val="22"/>
                <w:szCs w:val="22"/>
              </w:rPr>
              <w:t>пециализированные магазины оптовой, мелкооптовой  и розничной торговли по продаже товаров собственного производства предприятий;</w:t>
            </w:r>
          </w:p>
          <w:p w:rsidR="00DD5C45" w:rsidRPr="00DD5C45" w:rsidRDefault="00DD5C45" w:rsidP="00DD5C45">
            <w:pPr>
              <w:pStyle w:val="320"/>
              <w:tabs>
                <w:tab w:val="left" w:pos="1009"/>
              </w:tabs>
              <w:spacing w:after="0"/>
              <w:ind w:left="0"/>
              <w:jc w:val="both"/>
              <w:rPr>
                <w:sz w:val="22"/>
                <w:szCs w:val="22"/>
              </w:rPr>
            </w:pPr>
            <w:r>
              <w:rPr>
                <w:sz w:val="22"/>
                <w:szCs w:val="22"/>
              </w:rPr>
              <w:t>- А</w:t>
            </w:r>
            <w:r w:rsidRPr="00DD5C45">
              <w:rPr>
                <w:sz w:val="22"/>
                <w:szCs w:val="22"/>
              </w:rPr>
              <w:t>втозаправочные станции;</w:t>
            </w:r>
          </w:p>
          <w:p w:rsidR="00DD5C45" w:rsidRPr="00DD5C45" w:rsidRDefault="00DD5C45" w:rsidP="00DD5C45">
            <w:pPr>
              <w:pStyle w:val="nienie"/>
              <w:keepLines w:val="0"/>
              <w:tabs>
                <w:tab w:val="left" w:pos="0"/>
              </w:tabs>
              <w:spacing w:line="100" w:lineRule="atLeast"/>
              <w:ind w:left="0"/>
              <w:rPr>
                <w:rFonts w:ascii="Times New Roman" w:hAnsi="Times New Roman" w:cs="Times New Roman"/>
                <w:sz w:val="22"/>
                <w:szCs w:val="22"/>
              </w:rPr>
            </w:pPr>
            <w:r>
              <w:rPr>
                <w:rFonts w:ascii="Times New Roman" w:hAnsi="Times New Roman" w:cs="Times New Roman"/>
                <w:sz w:val="22"/>
                <w:szCs w:val="22"/>
              </w:rPr>
              <w:t>- П</w:t>
            </w:r>
            <w:r w:rsidRPr="00DD5C45">
              <w:rPr>
                <w:rFonts w:ascii="Times New Roman" w:hAnsi="Times New Roman" w:cs="Times New Roman"/>
                <w:sz w:val="22"/>
                <w:szCs w:val="22"/>
              </w:rPr>
              <w:t>ожарная часть;</w:t>
            </w:r>
          </w:p>
          <w:p w:rsidR="00DD5C45" w:rsidRPr="00DD5C45" w:rsidRDefault="00DD5C45" w:rsidP="00DD5C45">
            <w:pPr>
              <w:pStyle w:val="nienie"/>
              <w:keepLines w:val="0"/>
              <w:tabs>
                <w:tab w:val="left" w:pos="0"/>
              </w:tabs>
              <w:spacing w:line="100" w:lineRule="atLeast"/>
              <w:ind w:left="0"/>
              <w:rPr>
                <w:rFonts w:ascii="Times New Roman" w:hAnsi="Times New Roman" w:cs="Times New Roman"/>
                <w:sz w:val="22"/>
                <w:szCs w:val="22"/>
              </w:rPr>
            </w:pPr>
            <w:r>
              <w:rPr>
                <w:rFonts w:ascii="Times New Roman" w:hAnsi="Times New Roman" w:cs="Times New Roman"/>
                <w:sz w:val="22"/>
                <w:szCs w:val="22"/>
              </w:rPr>
              <w:t>- А</w:t>
            </w:r>
            <w:r w:rsidRPr="00DD5C45">
              <w:rPr>
                <w:rFonts w:ascii="Times New Roman" w:hAnsi="Times New Roman" w:cs="Times New Roman"/>
                <w:sz w:val="22"/>
                <w:szCs w:val="22"/>
              </w:rPr>
              <w:t>птеки, медпункты;</w:t>
            </w:r>
          </w:p>
          <w:p w:rsidR="00DD5C45" w:rsidRPr="00DD5C45" w:rsidRDefault="00DD5C45" w:rsidP="00DD5C45">
            <w:pPr>
              <w:pStyle w:val="nienie"/>
              <w:keepLines w:val="0"/>
              <w:tabs>
                <w:tab w:val="left" w:pos="0"/>
              </w:tabs>
              <w:spacing w:line="100" w:lineRule="atLeast"/>
              <w:ind w:left="0"/>
              <w:rPr>
                <w:rFonts w:ascii="Times New Roman" w:hAnsi="Times New Roman" w:cs="Times New Roman"/>
                <w:sz w:val="22"/>
                <w:szCs w:val="22"/>
              </w:rPr>
            </w:pPr>
            <w:r w:rsidRPr="00DD5C45">
              <w:rPr>
                <w:rFonts w:ascii="Times New Roman" w:hAnsi="Times New Roman" w:cs="Times New Roman"/>
                <w:sz w:val="22"/>
                <w:szCs w:val="22"/>
              </w:rPr>
              <w:t xml:space="preserve">- </w:t>
            </w:r>
            <w:r>
              <w:rPr>
                <w:rFonts w:ascii="Times New Roman" w:hAnsi="Times New Roman" w:cs="Times New Roman"/>
                <w:sz w:val="22"/>
                <w:szCs w:val="22"/>
              </w:rPr>
              <w:t>О</w:t>
            </w:r>
            <w:r w:rsidRPr="00DD5C45">
              <w:rPr>
                <w:rFonts w:ascii="Times New Roman" w:hAnsi="Times New Roman" w:cs="Times New Roman"/>
                <w:sz w:val="22"/>
                <w:szCs w:val="22"/>
              </w:rPr>
              <w:t>тдельно стоящие объекты быто</w:t>
            </w:r>
            <w:r w:rsidR="00BB0BB2">
              <w:rPr>
                <w:rFonts w:ascii="Times New Roman" w:hAnsi="Times New Roman" w:cs="Times New Roman"/>
                <w:sz w:val="22"/>
                <w:szCs w:val="22"/>
              </w:rPr>
              <w:t>-</w:t>
            </w:r>
            <w:r w:rsidRPr="00DD5C45">
              <w:rPr>
                <w:rFonts w:ascii="Times New Roman" w:hAnsi="Times New Roman" w:cs="Times New Roman"/>
                <w:sz w:val="22"/>
                <w:szCs w:val="22"/>
              </w:rPr>
              <w:t>вого обслуживания;</w:t>
            </w:r>
          </w:p>
          <w:p w:rsidR="00DD5C45" w:rsidRPr="00DD5C45" w:rsidRDefault="00BB0BB2" w:rsidP="00DD5C45">
            <w:pPr>
              <w:pStyle w:val="nienie"/>
              <w:keepLines w:val="0"/>
              <w:tabs>
                <w:tab w:val="left" w:pos="0"/>
              </w:tabs>
              <w:spacing w:line="100" w:lineRule="atLeast"/>
              <w:ind w:left="0"/>
              <w:rPr>
                <w:rFonts w:ascii="Times New Roman" w:hAnsi="Times New Roman" w:cs="Times New Roman"/>
                <w:sz w:val="22"/>
                <w:szCs w:val="22"/>
              </w:rPr>
            </w:pPr>
            <w:r>
              <w:rPr>
                <w:rFonts w:ascii="Times New Roman" w:hAnsi="Times New Roman" w:cs="Times New Roman"/>
                <w:sz w:val="22"/>
                <w:szCs w:val="22"/>
              </w:rPr>
              <w:t>- И</w:t>
            </w:r>
            <w:r w:rsidR="00DD5C45" w:rsidRPr="00DD5C45">
              <w:rPr>
                <w:rFonts w:ascii="Times New Roman" w:hAnsi="Times New Roman" w:cs="Times New Roman"/>
                <w:sz w:val="22"/>
                <w:szCs w:val="22"/>
              </w:rPr>
              <w:t>ндивидуальные гаражи боксо</w:t>
            </w:r>
            <w:r>
              <w:rPr>
                <w:rFonts w:ascii="Times New Roman" w:hAnsi="Times New Roman" w:cs="Times New Roman"/>
                <w:sz w:val="22"/>
                <w:szCs w:val="22"/>
              </w:rPr>
              <w:t>-</w:t>
            </w:r>
            <w:r w:rsidR="00DD5C45" w:rsidRPr="00DD5C45">
              <w:rPr>
                <w:rFonts w:ascii="Times New Roman" w:hAnsi="Times New Roman" w:cs="Times New Roman"/>
                <w:sz w:val="22"/>
                <w:szCs w:val="22"/>
              </w:rPr>
              <w:t>вого типа для хранения авто</w:t>
            </w:r>
            <w:r>
              <w:rPr>
                <w:rFonts w:ascii="Times New Roman" w:hAnsi="Times New Roman" w:cs="Times New Roman"/>
                <w:sz w:val="22"/>
                <w:szCs w:val="22"/>
              </w:rPr>
              <w:t>-</w:t>
            </w:r>
            <w:r w:rsidR="00DD5C45" w:rsidRPr="00DD5C45">
              <w:rPr>
                <w:rFonts w:ascii="Times New Roman" w:hAnsi="Times New Roman" w:cs="Times New Roman"/>
                <w:sz w:val="22"/>
                <w:szCs w:val="22"/>
              </w:rPr>
              <w:t>мобилей;</w:t>
            </w:r>
          </w:p>
          <w:p w:rsidR="00DD5C45" w:rsidRPr="00DD5C45" w:rsidRDefault="00BB0BB2" w:rsidP="00DD5C45">
            <w:pPr>
              <w:pStyle w:val="nienie"/>
              <w:tabs>
                <w:tab w:val="left" w:pos="0"/>
              </w:tabs>
              <w:spacing w:line="100" w:lineRule="atLeast"/>
              <w:ind w:left="0"/>
              <w:rPr>
                <w:rFonts w:ascii="Times New Roman" w:hAnsi="Times New Roman" w:cs="Times New Roman"/>
                <w:b/>
                <w:bCs/>
                <w:color w:val="000000"/>
                <w:sz w:val="22"/>
                <w:szCs w:val="22"/>
              </w:rPr>
            </w:pPr>
            <w:r>
              <w:rPr>
                <w:rFonts w:ascii="Times New Roman" w:hAnsi="Times New Roman" w:cs="Times New Roman"/>
                <w:sz w:val="22"/>
                <w:szCs w:val="22"/>
              </w:rPr>
              <w:t>- Б</w:t>
            </w:r>
            <w:r w:rsidR="00DD5C45" w:rsidRPr="00DD5C45">
              <w:rPr>
                <w:rFonts w:ascii="Times New Roman" w:hAnsi="Times New Roman" w:cs="Times New Roman"/>
                <w:sz w:val="22"/>
                <w:szCs w:val="22"/>
              </w:rPr>
              <w:t>ани, сауны.</w:t>
            </w:r>
          </w:p>
          <w:p w:rsidR="00DD5C45" w:rsidRPr="00DD5C45" w:rsidRDefault="00DD5C45" w:rsidP="000E081A">
            <w:pPr>
              <w:jc w:val="both"/>
              <w:rPr>
                <w:rFonts w:ascii="Times New Roman" w:hAnsi="Times New Roman"/>
              </w:rPr>
            </w:pPr>
          </w:p>
        </w:tc>
        <w:tc>
          <w:tcPr>
            <w:tcW w:w="3260" w:type="dxa"/>
          </w:tcPr>
          <w:p w:rsidR="00DD5C45" w:rsidRPr="00DD5C45" w:rsidRDefault="00BB0BB2" w:rsidP="00DD5C45">
            <w:pPr>
              <w:pStyle w:val="nienie"/>
              <w:keepLines w:val="0"/>
              <w:tabs>
                <w:tab w:val="left" w:pos="0"/>
              </w:tabs>
              <w:spacing w:line="100" w:lineRule="atLeast"/>
              <w:ind w:left="0"/>
              <w:rPr>
                <w:rFonts w:ascii="Times New Roman" w:hAnsi="Times New Roman" w:cs="Times New Roman"/>
                <w:sz w:val="22"/>
                <w:szCs w:val="22"/>
              </w:rPr>
            </w:pPr>
            <w:r>
              <w:rPr>
                <w:rFonts w:ascii="Times New Roman" w:hAnsi="Times New Roman" w:cs="Times New Roman"/>
                <w:sz w:val="22"/>
                <w:szCs w:val="22"/>
              </w:rPr>
              <w:t>- А</w:t>
            </w:r>
            <w:r w:rsidR="00DD5C45" w:rsidRPr="00DD5C45">
              <w:rPr>
                <w:rFonts w:ascii="Times New Roman" w:hAnsi="Times New Roman" w:cs="Times New Roman"/>
                <w:sz w:val="22"/>
                <w:szCs w:val="22"/>
              </w:rPr>
              <w:t>дминистративные службы, офисы, конторы;</w:t>
            </w:r>
          </w:p>
          <w:p w:rsidR="00DD5C45" w:rsidRPr="00DD5C45" w:rsidRDefault="00BB0BB2" w:rsidP="00DD5C45">
            <w:pPr>
              <w:pStyle w:val="nienie"/>
              <w:keepLines w:val="0"/>
              <w:tabs>
                <w:tab w:val="left" w:pos="142"/>
              </w:tabs>
              <w:spacing w:line="100" w:lineRule="atLeast"/>
              <w:ind w:left="0"/>
              <w:rPr>
                <w:rFonts w:ascii="Times New Roman" w:hAnsi="Times New Roman" w:cs="Times New Roman"/>
                <w:sz w:val="22"/>
                <w:szCs w:val="22"/>
              </w:rPr>
            </w:pPr>
            <w:r>
              <w:rPr>
                <w:rFonts w:ascii="Times New Roman" w:hAnsi="Times New Roman" w:cs="Times New Roman"/>
                <w:sz w:val="22"/>
                <w:szCs w:val="22"/>
              </w:rPr>
              <w:t>- П</w:t>
            </w:r>
            <w:r w:rsidR="00DD5C45" w:rsidRPr="00DD5C45">
              <w:rPr>
                <w:rFonts w:ascii="Times New Roman" w:hAnsi="Times New Roman" w:cs="Times New Roman"/>
                <w:sz w:val="22"/>
                <w:szCs w:val="22"/>
              </w:rPr>
              <w:t>редприятия общественного питания (столовые, буфеты), связанные с непосредственным обслуживанием производст</w:t>
            </w:r>
            <w:r>
              <w:rPr>
                <w:rFonts w:ascii="Times New Roman" w:hAnsi="Times New Roman" w:cs="Times New Roman"/>
                <w:sz w:val="22"/>
                <w:szCs w:val="22"/>
              </w:rPr>
              <w:t>-</w:t>
            </w:r>
            <w:r w:rsidR="00DD5C45" w:rsidRPr="00DD5C45">
              <w:rPr>
                <w:rFonts w:ascii="Times New Roman" w:hAnsi="Times New Roman" w:cs="Times New Roman"/>
                <w:sz w:val="22"/>
                <w:szCs w:val="22"/>
              </w:rPr>
              <w:t>венных предприятий.</w:t>
            </w:r>
          </w:p>
          <w:p w:rsidR="00DD5C45" w:rsidRPr="00DD5C45" w:rsidRDefault="00BB0BB2" w:rsidP="00DD5C45">
            <w:pPr>
              <w:pStyle w:val="nienie"/>
              <w:keepLines w:val="0"/>
              <w:tabs>
                <w:tab w:val="left" w:pos="142"/>
              </w:tabs>
              <w:spacing w:line="100" w:lineRule="atLeast"/>
              <w:ind w:left="0"/>
              <w:rPr>
                <w:rFonts w:ascii="Times New Roman" w:hAnsi="Times New Roman" w:cs="Times New Roman"/>
                <w:sz w:val="22"/>
                <w:szCs w:val="22"/>
              </w:rPr>
            </w:pPr>
            <w:r>
              <w:rPr>
                <w:rFonts w:ascii="Times New Roman" w:hAnsi="Times New Roman" w:cs="Times New Roman"/>
                <w:sz w:val="22"/>
                <w:szCs w:val="22"/>
              </w:rPr>
              <w:t>- А</w:t>
            </w:r>
            <w:r w:rsidR="00DD5C45" w:rsidRPr="00DD5C45">
              <w:rPr>
                <w:rFonts w:ascii="Times New Roman" w:hAnsi="Times New Roman" w:cs="Times New Roman"/>
                <w:sz w:val="22"/>
                <w:szCs w:val="22"/>
              </w:rPr>
              <w:t>птеки, медпункты для персонала предприятий;</w:t>
            </w:r>
          </w:p>
          <w:p w:rsidR="00DD5C45" w:rsidRPr="00DD5C45" w:rsidRDefault="00DD5C45" w:rsidP="00DD5C45">
            <w:pPr>
              <w:pStyle w:val="nienie"/>
              <w:keepLines w:val="0"/>
              <w:tabs>
                <w:tab w:val="left" w:pos="0"/>
              </w:tabs>
              <w:spacing w:line="100" w:lineRule="atLeast"/>
              <w:ind w:left="0"/>
              <w:rPr>
                <w:rFonts w:ascii="Times New Roman" w:hAnsi="Times New Roman" w:cs="Times New Roman"/>
                <w:sz w:val="22"/>
                <w:szCs w:val="22"/>
              </w:rPr>
            </w:pPr>
            <w:r w:rsidRPr="00DD5C45">
              <w:rPr>
                <w:rFonts w:ascii="Times New Roman" w:hAnsi="Times New Roman" w:cs="Times New Roman"/>
                <w:sz w:val="22"/>
                <w:szCs w:val="22"/>
              </w:rPr>
              <w:t>-</w:t>
            </w:r>
            <w:r w:rsidR="00BB0BB2">
              <w:rPr>
                <w:rFonts w:ascii="Times New Roman" w:hAnsi="Times New Roman" w:cs="Times New Roman"/>
                <w:sz w:val="22"/>
                <w:szCs w:val="22"/>
              </w:rPr>
              <w:t xml:space="preserve"> О</w:t>
            </w:r>
            <w:r w:rsidRPr="00DD5C45">
              <w:rPr>
                <w:rFonts w:ascii="Times New Roman" w:hAnsi="Times New Roman" w:cs="Times New Roman"/>
                <w:sz w:val="22"/>
                <w:szCs w:val="22"/>
              </w:rPr>
              <w:t>ткрытые стоянки временного хранения автомобилей, площад</w:t>
            </w:r>
            <w:r w:rsidR="00BB0BB2">
              <w:rPr>
                <w:rFonts w:ascii="Times New Roman" w:hAnsi="Times New Roman" w:cs="Times New Roman"/>
                <w:sz w:val="22"/>
                <w:szCs w:val="22"/>
              </w:rPr>
              <w:t>-</w:t>
            </w:r>
            <w:r w:rsidRPr="00DD5C45">
              <w:rPr>
                <w:rFonts w:ascii="Times New Roman" w:hAnsi="Times New Roman" w:cs="Times New Roman"/>
                <w:sz w:val="22"/>
                <w:szCs w:val="22"/>
              </w:rPr>
              <w:t>ки транзитного транспорта с местами хранения автобусов, грузовиков, легковых автомо</w:t>
            </w:r>
            <w:r w:rsidR="00BB0BB2">
              <w:rPr>
                <w:rFonts w:ascii="Times New Roman" w:hAnsi="Times New Roman" w:cs="Times New Roman"/>
                <w:sz w:val="22"/>
                <w:szCs w:val="22"/>
              </w:rPr>
              <w:t>-</w:t>
            </w:r>
            <w:r w:rsidRPr="00DD5C45">
              <w:rPr>
                <w:rFonts w:ascii="Times New Roman" w:hAnsi="Times New Roman" w:cs="Times New Roman"/>
                <w:sz w:val="22"/>
                <w:szCs w:val="22"/>
              </w:rPr>
              <w:t>билей;</w:t>
            </w:r>
          </w:p>
          <w:p w:rsidR="00DD5C45" w:rsidRPr="00DD5C45" w:rsidRDefault="00BB0BB2" w:rsidP="00DD5C45">
            <w:pPr>
              <w:pStyle w:val="nienie"/>
              <w:keepLines w:val="0"/>
              <w:tabs>
                <w:tab w:val="left" w:pos="0"/>
              </w:tabs>
              <w:spacing w:line="100" w:lineRule="atLeast"/>
              <w:ind w:left="0"/>
              <w:rPr>
                <w:rFonts w:ascii="Times New Roman" w:hAnsi="Times New Roman" w:cs="Times New Roman"/>
                <w:sz w:val="22"/>
                <w:szCs w:val="22"/>
              </w:rPr>
            </w:pPr>
            <w:r>
              <w:rPr>
                <w:rFonts w:ascii="Times New Roman" w:hAnsi="Times New Roman" w:cs="Times New Roman"/>
                <w:sz w:val="22"/>
                <w:szCs w:val="22"/>
              </w:rPr>
              <w:t>- Г</w:t>
            </w:r>
            <w:r w:rsidR="00DD5C45" w:rsidRPr="00DD5C45">
              <w:rPr>
                <w:rFonts w:ascii="Times New Roman" w:hAnsi="Times New Roman" w:cs="Times New Roman"/>
                <w:sz w:val="22"/>
                <w:szCs w:val="22"/>
              </w:rPr>
              <w:t>аражи и автостоянки для постоянного хранения грузовых автомобилей;</w:t>
            </w:r>
          </w:p>
          <w:p w:rsidR="00DD5C45" w:rsidRPr="00DD5C45" w:rsidRDefault="00BB0BB2" w:rsidP="00DD5C45">
            <w:pPr>
              <w:pStyle w:val="nienie"/>
              <w:keepLines w:val="0"/>
              <w:tabs>
                <w:tab w:val="left" w:pos="0"/>
              </w:tabs>
              <w:spacing w:line="100" w:lineRule="atLeast"/>
              <w:ind w:left="0"/>
              <w:rPr>
                <w:rFonts w:ascii="Times New Roman" w:hAnsi="Times New Roman" w:cs="Times New Roman"/>
                <w:sz w:val="22"/>
                <w:szCs w:val="22"/>
              </w:rPr>
            </w:pPr>
            <w:r>
              <w:rPr>
                <w:rFonts w:ascii="Times New Roman" w:hAnsi="Times New Roman" w:cs="Times New Roman"/>
                <w:sz w:val="22"/>
                <w:szCs w:val="22"/>
              </w:rPr>
              <w:t>- О</w:t>
            </w:r>
            <w:r w:rsidR="00DD5C45" w:rsidRPr="00DD5C45">
              <w:rPr>
                <w:rFonts w:ascii="Times New Roman" w:hAnsi="Times New Roman" w:cs="Times New Roman"/>
                <w:sz w:val="22"/>
                <w:szCs w:val="22"/>
              </w:rPr>
              <w:t>бъекты пожарной охраны;</w:t>
            </w:r>
          </w:p>
          <w:p w:rsidR="00DD5C45" w:rsidRDefault="00DD5C45" w:rsidP="00DD5C45">
            <w:pPr>
              <w:pStyle w:val="nienie"/>
              <w:keepLines w:val="0"/>
              <w:tabs>
                <w:tab w:val="left" w:pos="0"/>
              </w:tabs>
              <w:spacing w:line="100" w:lineRule="atLeast"/>
              <w:ind w:left="0"/>
              <w:rPr>
                <w:rFonts w:ascii="Times New Roman" w:hAnsi="Times New Roman" w:cs="Times New Roman"/>
                <w:sz w:val="22"/>
                <w:szCs w:val="22"/>
              </w:rPr>
            </w:pPr>
            <w:r>
              <w:rPr>
                <w:rFonts w:ascii="Times New Roman" w:hAnsi="Times New Roman" w:cs="Times New Roman"/>
                <w:sz w:val="22"/>
                <w:szCs w:val="22"/>
              </w:rPr>
              <w:t>- Площадки отдыха для персонала предприятий;</w:t>
            </w:r>
          </w:p>
          <w:p w:rsidR="00DD5C45" w:rsidRDefault="00DD5C45" w:rsidP="00DD5C45">
            <w:pPr>
              <w:pStyle w:val="nienie"/>
              <w:keepLines w:val="0"/>
              <w:tabs>
                <w:tab w:val="left" w:pos="0"/>
              </w:tabs>
              <w:spacing w:line="100" w:lineRule="atLeast"/>
              <w:ind w:left="0"/>
              <w:rPr>
                <w:rFonts w:ascii="Times New Roman" w:hAnsi="Times New Roman" w:cs="Times New Roman"/>
                <w:sz w:val="22"/>
                <w:szCs w:val="22"/>
              </w:rPr>
            </w:pPr>
            <w:r>
              <w:rPr>
                <w:rFonts w:ascii="Times New Roman" w:hAnsi="Times New Roman" w:cs="Times New Roman"/>
                <w:sz w:val="22"/>
                <w:szCs w:val="22"/>
              </w:rPr>
              <w:t>- Зеленые насаждения;</w:t>
            </w:r>
          </w:p>
          <w:p w:rsidR="00DD5C45" w:rsidRPr="00DD5C45" w:rsidRDefault="00DD5C45" w:rsidP="00DD5C45">
            <w:pPr>
              <w:pStyle w:val="nienie"/>
              <w:keepLines w:val="0"/>
              <w:tabs>
                <w:tab w:val="left" w:pos="0"/>
              </w:tabs>
              <w:spacing w:line="100" w:lineRule="atLeast"/>
              <w:ind w:left="0"/>
              <w:rPr>
                <w:rFonts w:ascii="Times New Roman" w:hAnsi="Times New Roman" w:cs="Times New Roman"/>
                <w:sz w:val="22"/>
                <w:szCs w:val="22"/>
              </w:rPr>
            </w:pPr>
            <w:r>
              <w:rPr>
                <w:rFonts w:ascii="Times New Roman" w:hAnsi="Times New Roman" w:cs="Times New Roman"/>
                <w:sz w:val="22"/>
                <w:szCs w:val="22"/>
              </w:rPr>
              <w:t>- Санитарно-защитные зоны.</w:t>
            </w:r>
          </w:p>
        </w:tc>
      </w:tr>
      <w:tr w:rsidR="00BB0BB2" w:rsidTr="00BB0BB2">
        <w:tc>
          <w:tcPr>
            <w:tcW w:w="15452" w:type="dxa"/>
            <w:gridSpan w:val="5"/>
            <w:shd w:val="clear" w:color="auto" w:fill="EEECE1" w:themeFill="background2"/>
          </w:tcPr>
          <w:p w:rsidR="00BB0BB2" w:rsidRDefault="00BB0BB2" w:rsidP="00BB0BB2">
            <w:pPr>
              <w:jc w:val="center"/>
              <w:rPr>
                <w:rFonts w:ascii="Times New Roman" w:hAnsi="Times New Roman"/>
              </w:rPr>
            </w:pPr>
            <w:r>
              <w:rPr>
                <w:rFonts w:ascii="Times New Roman" w:hAnsi="Times New Roman"/>
              </w:rPr>
              <w:t>Зоны инженерной и транспортной инфраструктур</w:t>
            </w:r>
          </w:p>
        </w:tc>
      </w:tr>
      <w:tr w:rsidR="00BB0BB2" w:rsidTr="00CA3A49">
        <w:tc>
          <w:tcPr>
            <w:tcW w:w="4395" w:type="dxa"/>
            <w:gridSpan w:val="2"/>
          </w:tcPr>
          <w:p w:rsidR="00BB0BB2" w:rsidRPr="00BB0BB2" w:rsidRDefault="00BB0BB2" w:rsidP="00BB0BB2">
            <w:pPr>
              <w:jc w:val="center"/>
              <w:rPr>
                <w:rFonts w:ascii="Times New Roman" w:hAnsi="Times New Roman"/>
                <w:b/>
              </w:rPr>
            </w:pPr>
            <w:r w:rsidRPr="00BB0BB2">
              <w:rPr>
                <w:rFonts w:ascii="Times New Roman" w:hAnsi="Times New Roman"/>
                <w:b/>
              </w:rPr>
              <w:t>Зона инженерной инфраструктуры</w:t>
            </w:r>
          </w:p>
          <w:p w:rsidR="00BB0BB2" w:rsidRDefault="00BB0BB2" w:rsidP="000E081A">
            <w:pPr>
              <w:jc w:val="both"/>
              <w:rPr>
                <w:rFonts w:ascii="Times New Roman" w:hAnsi="Times New Roman"/>
              </w:rPr>
            </w:pPr>
            <w:r>
              <w:rPr>
                <w:rFonts w:ascii="Times New Roman" w:hAnsi="Times New Roman"/>
              </w:rPr>
              <w:t xml:space="preserve">Зона </w:t>
            </w:r>
            <w:r w:rsidR="008C4A39">
              <w:rPr>
                <w:rFonts w:ascii="Times New Roman" w:hAnsi="Times New Roman"/>
              </w:rPr>
              <w:t xml:space="preserve">ИТ-1 </w:t>
            </w:r>
            <w:r>
              <w:rPr>
                <w:rFonts w:ascii="Times New Roman" w:hAnsi="Times New Roman"/>
              </w:rPr>
              <w:t>выделена для обеспечения развития инженерных объектов и сооружений. Требуется организация санитарно-защитных зон.</w:t>
            </w:r>
          </w:p>
        </w:tc>
        <w:tc>
          <w:tcPr>
            <w:tcW w:w="4253" w:type="dxa"/>
          </w:tcPr>
          <w:p w:rsidR="00BB0BB2" w:rsidRDefault="00BB0BB2" w:rsidP="000E081A">
            <w:pPr>
              <w:jc w:val="both"/>
              <w:rPr>
                <w:rFonts w:ascii="Times New Roman" w:hAnsi="Times New Roman"/>
              </w:rPr>
            </w:pPr>
            <w:r>
              <w:rPr>
                <w:rFonts w:ascii="Times New Roman" w:hAnsi="Times New Roman"/>
              </w:rPr>
              <w:t>- Объекты и сооружения водоотведения и электроснабжения.</w:t>
            </w:r>
          </w:p>
        </w:tc>
        <w:tc>
          <w:tcPr>
            <w:tcW w:w="3544" w:type="dxa"/>
          </w:tcPr>
          <w:p w:rsidR="00BB0BB2" w:rsidRDefault="00BB0BB2" w:rsidP="000E081A">
            <w:pPr>
              <w:jc w:val="both"/>
              <w:rPr>
                <w:rFonts w:ascii="Times New Roman" w:hAnsi="Times New Roman"/>
              </w:rPr>
            </w:pPr>
            <w:r>
              <w:rPr>
                <w:rFonts w:ascii="Times New Roman" w:hAnsi="Times New Roman"/>
              </w:rPr>
              <w:t>- Другие инженерные сооружения;</w:t>
            </w:r>
          </w:p>
          <w:p w:rsidR="00BB0BB2" w:rsidRDefault="00BB0BB2" w:rsidP="000E081A">
            <w:pPr>
              <w:jc w:val="both"/>
              <w:rPr>
                <w:rFonts w:ascii="Times New Roman" w:hAnsi="Times New Roman"/>
              </w:rPr>
            </w:pPr>
            <w:r>
              <w:rPr>
                <w:rFonts w:ascii="Times New Roman" w:hAnsi="Times New Roman"/>
              </w:rPr>
              <w:t>- Объекты жилищно-коммуналь-ного хозяйства.</w:t>
            </w:r>
          </w:p>
          <w:p w:rsidR="00BB0BB2" w:rsidRDefault="00BB0BB2" w:rsidP="000E081A">
            <w:pPr>
              <w:jc w:val="both"/>
              <w:rPr>
                <w:rFonts w:ascii="Times New Roman" w:hAnsi="Times New Roman"/>
              </w:rPr>
            </w:pPr>
          </w:p>
        </w:tc>
        <w:tc>
          <w:tcPr>
            <w:tcW w:w="3260" w:type="dxa"/>
          </w:tcPr>
          <w:p w:rsidR="00BB0BB2" w:rsidRDefault="00BB0BB2" w:rsidP="000E081A">
            <w:pPr>
              <w:jc w:val="both"/>
              <w:rPr>
                <w:rFonts w:ascii="Times New Roman" w:hAnsi="Times New Roman"/>
              </w:rPr>
            </w:pPr>
            <w:r>
              <w:rPr>
                <w:rFonts w:ascii="Times New Roman" w:hAnsi="Times New Roman"/>
              </w:rPr>
              <w:t>- Инженерные коммуникации;</w:t>
            </w:r>
          </w:p>
          <w:p w:rsidR="00BB0BB2" w:rsidRDefault="00BB0BB2" w:rsidP="000E081A">
            <w:pPr>
              <w:jc w:val="both"/>
              <w:rPr>
                <w:rFonts w:ascii="Times New Roman" w:hAnsi="Times New Roman"/>
              </w:rPr>
            </w:pPr>
            <w:r>
              <w:rPr>
                <w:rFonts w:ascii="Times New Roman" w:hAnsi="Times New Roman"/>
              </w:rPr>
              <w:t>- Санитано-защитные зоны.</w:t>
            </w:r>
          </w:p>
        </w:tc>
      </w:tr>
      <w:tr w:rsidR="00BB0BB2" w:rsidTr="00CA3A49">
        <w:tc>
          <w:tcPr>
            <w:tcW w:w="4395" w:type="dxa"/>
            <w:gridSpan w:val="2"/>
          </w:tcPr>
          <w:p w:rsidR="00BB0BB2" w:rsidRDefault="00BB0BB2" w:rsidP="00BB0BB2">
            <w:pPr>
              <w:jc w:val="center"/>
              <w:rPr>
                <w:rFonts w:ascii="Times New Roman" w:hAnsi="Times New Roman"/>
                <w:b/>
              </w:rPr>
            </w:pPr>
            <w:r>
              <w:rPr>
                <w:rFonts w:ascii="Times New Roman" w:hAnsi="Times New Roman"/>
                <w:b/>
              </w:rPr>
              <w:t>Зона водозабора</w:t>
            </w:r>
          </w:p>
          <w:p w:rsidR="00BB0BB2" w:rsidRDefault="00BB0BB2" w:rsidP="00BB0BB2">
            <w:pPr>
              <w:jc w:val="both"/>
              <w:rPr>
                <w:rFonts w:ascii="Times New Roman" w:hAnsi="Times New Roman"/>
              </w:rPr>
            </w:pPr>
            <w:r>
              <w:rPr>
                <w:rFonts w:ascii="Times New Roman" w:hAnsi="Times New Roman"/>
              </w:rPr>
              <w:t xml:space="preserve">Зона </w:t>
            </w:r>
            <w:r w:rsidR="008C4A39">
              <w:rPr>
                <w:rFonts w:ascii="Times New Roman" w:hAnsi="Times New Roman"/>
              </w:rPr>
              <w:t xml:space="preserve">ИТ-2 </w:t>
            </w:r>
            <w:r>
              <w:rPr>
                <w:rFonts w:ascii="Times New Roman" w:hAnsi="Times New Roman"/>
              </w:rPr>
              <w:t>выделена для обеспечения развития сооружений водозабора, в том числе с учетом перспективного развития. Требуется организация зон санитарной охраны артезианских скважин.</w:t>
            </w:r>
          </w:p>
          <w:p w:rsidR="00FC64A6" w:rsidRPr="00BB0BB2" w:rsidRDefault="00FC64A6" w:rsidP="00BB0BB2">
            <w:pPr>
              <w:jc w:val="both"/>
              <w:rPr>
                <w:rFonts w:ascii="Times New Roman" w:hAnsi="Times New Roman"/>
              </w:rPr>
            </w:pPr>
          </w:p>
        </w:tc>
        <w:tc>
          <w:tcPr>
            <w:tcW w:w="4253" w:type="dxa"/>
          </w:tcPr>
          <w:p w:rsidR="00BB0BB2" w:rsidRDefault="00BB0BB2" w:rsidP="000E081A">
            <w:pPr>
              <w:jc w:val="both"/>
              <w:rPr>
                <w:rFonts w:ascii="Times New Roman" w:hAnsi="Times New Roman"/>
              </w:rPr>
            </w:pPr>
            <w:r>
              <w:rPr>
                <w:rFonts w:ascii="Times New Roman" w:hAnsi="Times New Roman"/>
              </w:rPr>
              <w:t>- Артезианские скважины;</w:t>
            </w:r>
          </w:p>
          <w:p w:rsidR="00BB0BB2" w:rsidRDefault="00BB0BB2" w:rsidP="000E081A">
            <w:pPr>
              <w:jc w:val="both"/>
              <w:rPr>
                <w:rFonts w:ascii="Times New Roman" w:hAnsi="Times New Roman"/>
              </w:rPr>
            </w:pPr>
            <w:r>
              <w:rPr>
                <w:rFonts w:ascii="Times New Roman" w:hAnsi="Times New Roman"/>
              </w:rPr>
              <w:t>- Другие сооружения водозабора (насос-ная 2 подъема, водонапорная башня, резервуары воды);</w:t>
            </w:r>
          </w:p>
          <w:p w:rsidR="00BB0BB2" w:rsidRDefault="00BB0BB2" w:rsidP="000E081A">
            <w:pPr>
              <w:jc w:val="both"/>
              <w:rPr>
                <w:rFonts w:ascii="Times New Roman" w:hAnsi="Times New Roman"/>
              </w:rPr>
            </w:pPr>
            <w:r>
              <w:rPr>
                <w:rFonts w:ascii="Times New Roman" w:hAnsi="Times New Roman"/>
              </w:rPr>
              <w:t>- Инженерные коммуникации водозабора.</w:t>
            </w:r>
          </w:p>
        </w:tc>
        <w:tc>
          <w:tcPr>
            <w:tcW w:w="3544" w:type="dxa"/>
          </w:tcPr>
          <w:p w:rsidR="00BB0BB2" w:rsidRPr="00BB0BB2" w:rsidRDefault="00BB0BB2" w:rsidP="00BB0BB2">
            <w:pPr>
              <w:pStyle w:val="nienie"/>
              <w:keepLines w:val="0"/>
              <w:tabs>
                <w:tab w:val="left" w:pos="0"/>
              </w:tabs>
              <w:spacing w:line="100" w:lineRule="atLeast"/>
              <w:ind w:left="0"/>
              <w:rPr>
                <w:rFonts w:ascii="Times New Roman" w:hAnsi="Times New Roman" w:cs="Times New Roman"/>
                <w:sz w:val="22"/>
                <w:szCs w:val="22"/>
              </w:rPr>
            </w:pPr>
            <w:r w:rsidRPr="00BB0BB2">
              <w:rPr>
                <w:rFonts w:ascii="Times New Roman" w:hAnsi="Times New Roman" w:cs="Times New Roman"/>
                <w:sz w:val="22"/>
                <w:szCs w:val="22"/>
              </w:rPr>
              <w:t>-</w:t>
            </w:r>
            <w:r>
              <w:rPr>
                <w:rFonts w:ascii="Times New Roman" w:hAnsi="Times New Roman" w:cs="Times New Roman"/>
                <w:sz w:val="22"/>
                <w:szCs w:val="22"/>
              </w:rPr>
              <w:t xml:space="preserve"> О</w:t>
            </w:r>
            <w:r w:rsidRPr="00BB0BB2">
              <w:rPr>
                <w:rFonts w:ascii="Times New Roman" w:hAnsi="Times New Roman" w:cs="Times New Roman"/>
                <w:sz w:val="22"/>
                <w:szCs w:val="22"/>
              </w:rPr>
              <w:t>городные участки (временно);</w:t>
            </w:r>
          </w:p>
          <w:p w:rsidR="00BB0BB2" w:rsidRPr="00BB0BB2" w:rsidRDefault="00BB0BB2" w:rsidP="00BB0BB2">
            <w:pPr>
              <w:pStyle w:val="nienie"/>
              <w:numPr>
                <w:ilvl w:val="0"/>
                <w:numId w:val="42"/>
              </w:numPr>
              <w:tabs>
                <w:tab w:val="left" w:pos="0"/>
              </w:tabs>
              <w:spacing w:line="100" w:lineRule="atLeast"/>
              <w:ind w:left="0" w:firstLine="0"/>
              <w:rPr>
                <w:rFonts w:ascii="Times New Roman" w:hAnsi="Times New Roman" w:cs="Times New Roman"/>
                <w:sz w:val="22"/>
                <w:szCs w:val="22"/>
              </w:rPr>
            </w:pPr>
            <w:r>
              <w:rPr>
                <w:rFonts w:ascii="Times New Roman" w:hAnsi="Times New Roman" w:cs="Times New Roman"/>
                <w:sz w:val="22"/>
                <w:szCs w:val="22"/>
              </w:rPr>
              <w:t>- Х</w:t>
            </w:r>
            <w:r w:rsidRPr="00BB0BB2">
              <w:rPr>
                <w:rFonts w:ascii="Times New Roman" w:hAnsi="Times New Roman" w:cs="Times New Roman"/>
                <w:sz w:val="22"/>
                <w:szCs w:val="22"/>
              </w:rPr>
              <w:t>озяйственные постройки (вре</w:t>
            </w:r>
            <w:r>
              <w:rPr>
                <w:rFonts w:ascii="Times New Roman" w:hAnsi="Times New Roman" w:cs="Times New Roman"/>
                <w:sz w:val="22"/>
                <w:szCs w:val="22"/>
              </w:rPr>
              <w:t>-</w:t>
            </w:r>
            <w:r w:rsidRPr="00BB0BB2">
              <w:rPr>
                <w:rFonts w:ascii="Times New Roman" w:hAnsi="Times New Roman" w:cs="Times New Roman"/>
                <w:sz w:val="22"/>
                <w:szCs w:val="22"/>
              </w:rPr>
              <w:t>менно);</w:t>
            </w:r>
          </w:p>
          <w:p w:rsidR="00BB0BB2" w:rsidRPr="00BB0BB2" w:rsidRDefault="00BB0BB2" w:rsidP="00BB0BB2">
            <w:pPr>
              <w:pStyle w:val="nienie"/>
              <w:keepLines w:val="0"/>
              <w:tabs>
                <w:tab w:val="left" w:pos="0"/>
              </w:tabs>
              <w:spacing w:line="100" w:lineRule="atLeast"/>
              <w:ind w:left="0"/>
              <w:rPr>
                <w:rFonts w:ascii="Times New Roman" w:hAnsi="Times New Roman" w:cs="Times New Roman"/>
                <w:sz w:val="22"/>
                <w:szCs w:val="22"/>
              </w:rPr>
            </w:pPr>
            <w:r w:rsidRPr="00BB0BB2">
              <w:rPr>
                <w:rFonts w:ascii="Times New Roman" w:hAnsi="Times New Roman" w:cs="Times New Roman"/>
                <w:sz w:val="22"/>
                <w:szCs w:val="22"/>
              </w:rPr>
              <w:t xml:space="preserve">- </w:t>
            </w:r>
            <w:r>
              <w:rPr>
                <w:rFonts w:ascii="Times New Roman" w:hAnsi="Times New Roman" w:cs="Times New Roman"/>
                <w:sz w:val="22"/>
                <w:szCs w:val="22"/>
              </w:rPr>
              <w:t>Д</w:t>
            </w:r>
            <w:r w:rsidRPr="00BB0BB2">
              <w:rPr>
                <w:rFonts w:ascii="Times New Roman" w:hAnsi="Times New Roman" w:cs="Times New Roman"/>
                <w:sz w:val="22"/>
                <w:szCs w:val="22"/>
              </w:rPr>
              <w:t>ругие  инженерные коммуни</w:t>
            </w:r>
            <w:r>
              <w:rPr>
                <w:rFonts w:ascii="Times New Roman" w:hAnsi="Times New Roman" w:cs="Times New Roman"/>
                <w:sz w:val="22"/>
                <w:szCs w:val="22"/>
              </w:rPr>
              <w:t>-</w:t>
            </w:r>
            <w:r w:rsidRPr="00BB0BB2">
              <w:rPr>
                <w:rFonts w:ascii="Times New Roman" w:hAnsi="Times New Roman" w:cs="Times New Roman"/>
                <w:sz w:val="22"/>
                <w:szCs w:val="22"/>
              </w:rPr>
              <w:t>кации.</w:t>
            </w:r>
          </w:p>
          <w:p w:rsidR="00BB0BB2" w:rsidRDefault="00BB0BB2" w:rsidP="000E081A">
            <w:pPr>
              <w:jc w:val="both"/>
              <w:rPr>
                <w:rFonts w:ascii="Times New Roman" w:hAnsi="Times New Roman"/>
              </w:rPr>
            </w:pPr>
          </w:p>
        </w:tc>
        <w:tc>
          <w:tcPr>
            <w:tcW w:w="3260" w:type="dxa"/>
          </w:tcPr>
          <w:p w:rsidR="00BB0BB2" w:rsidRPr="00BB0BB2" w:rsidRDefault="00BB0BB2" w:rsidP="00BB0BB2">
            <w:pPr>
              <w:spacing w:line="100" w:lineRule="atLeast"/>
              <w:ind w:left="-60"/>
              <w:jc w:val="both"/>
              <w:rPr>
                <w:rFonts w:ascii="Times New Roman" w:hAnsi="Times New Roman"/>
              </w:rPr>
            </w:pPr>
            <w:r>
              <w:rPr>
                <w:rFonts w:ascii="Times New Roman" w:hAnsi="Times New Roman"/>
              </w:rPr>
              <w:t>- Д</w:t>
            </w:r>
            <w:r w:rsidRPr="00BB0BB2">
              <w:rPr>
                <w:rFonts w:ascii="Times New Roman" w:hAnsi="Times New Roman"/>
              </w:rPr>
              <w:t xml:space="preserve">ругие  вспомогательные </w:t>
            </w:r>
            <w:r>
              <w:rPr>
                <w:rFonts w:ascii="Times New Roman" w:hAnsi="Times New Roman"/>
              </w:rPr>
              <w:t>сору-</w:t>
            </w:r>
            <w:r w:rsidRPr="00BB0BB2">
              <w:rPr>
                <w:rFonts w:ascii="Times New Roman" w:hAnsi="Times New Roman"/>
              </w:rPr>
              <w:t>жения для эксплуатации водо</w:t>
            </w:r>
            <w:r>
              <w:rPr>
                <w:rFonts w:ascii="Times New Roman" w:hAnsi="Times New Roman"/>
              </w:rPr>
              <w:t>-</w:t>
            </w:r>
            <w:r w:rsidRPr="00BB0BB2">
              <w:rPr>
                <w:rFonts w:ascii="Times New Roman" w:hAnsi="Times New Roman"/>
              </w:rPr>
              <w:t>забора;</w:t>
            </w:r>
          </w:p>
          <w:p w:rsidR="00BB0BB2" w:rsidRPr="00BB0BB2" w:rsidRDefault="00BB0BB2" w:rsidP="00BB0BB2">
            <w:pPr>
              <w:spacing w:line="100" w:lineRule="atLeast"/>
              <w:ind w:left="-60"/>
              <w:jc w:val="both"/>
              <w:rPr>
                <w:rFonts w:ascii="Times New Roman" w:hAnsi="Times New Roman"/>
              </w:rPr>
            </w:pPr>
            <w:r>
              <w:rPr>
                <w:rFonts w:ascii="Times New Roman" w:hAnsi="Times New Roman"/>
              </w:rPr>
              <w:t>- П</w:t>
            </w:r>
            <w:r w:rsidRPr="00BB0BB2">
              <w:rPr>
                <w:rFonts w:ascii="Times New Roman" w:hAnsi="Times New Roman"/>
              </w:rPr>
              <w:t>одъезды;</w:t>
            </w:r>
          </w:p>
          <w:p w:rsidR="00BB0BB2" w:rsidRDefault="00BB0BB2" w:rsidP="00BB0BB2">
            <w:pPr>
              <w:spacing w:line="100" w:lineRule="atLeast"/>
              <w:ind w:left="-60"/>
              <w:jc w:val="both"/>
              <w:rPr>
                <w:rFonts w:ascii="Times New Roman" w:hAnsi="Times New Roman"/>
              </w:rPr>
            </w:pPr>
            <w:r>
              <w:rPr>
                <w:rFonts w:ascii="Times New Roman" w:hAnsi="Times New Roman"/>
              </w:rPr>
              <w:t>- З</w:t>
            </w:r>
            <w:r w:rsidRPr="00BB0BB2">
              <w:rPr>
                <w:rFonts w:ascii="Times New Roman" w:hAnsi="Times New Roman"/>
              </w:rPr>
              <w:t>оны санитарной охраны артезианских скважин.</w:t>
            </w:r>
          </w:p>
        </w:tc>
      </w:tr>
      <w:tr w:rsidR="00BB0BB2" w:rsidTr="00CA3A49">
        <w:tc>
          <w:tcPr>
            <w:tcW w:w="4395" w:type="dxa"/>
            <w:gridSpan w:val="2"/>
          </w:tcPr>
          <w:p w:rsidR="00BB0BB2" w:rsidRPr="00FC64A6" w:rsidRDefault="00964C64" w:rsidP="00964C64">
            <w:pPr>
              <w:jc w:val="center"/>
              <w:rPr>
                <w:rFonts w:ascii="Times New Roman" w:hAnsi="Times New Roman"/>
                <w:b/>
              </w:rPr>
            </w:pPr>
            <w:r w:rsidRPr="00FC64A6">
              <w:rPr>
                <w:rFonts w:ascii="Times New Roman" w:hAnsi="Times New Roman"/>
                <w:b/>
              </w:rPr>
              <w:t>Зона транспортной инфраструктуры</w:t>
            </w:r>
          </w:p>
          <w:p w:rsidR="00964C64" w:rsidRPr="00FC64A6" w:rsidRDefault="00FC64A6" w:rsidP="00964C64">
            <w:pPr>
              <w:jc w:val="both"/>
              <w:rPr>
                <w:rFonts w:ascii="Times New Roman" w:hAnsi="Times New Roman"/>
              </w:rPr>
            </w:pPr>
            <w:r w:rsidRPr="00FC64A6">
              <w:rPr>
                <w:rFonts w:ascii="Times New Roman" w:hAnsi="Times New Roman"/>
              </w:rPr>
              <w:t xml:space="preserve">Зона </w:t>
            </w:r>
            <w:r w:rsidR="008C4A39">
              <w:rPr>
                <w:rFonts w:ascii="Times New Roman" w:hAnsi="Times New Roman"/>
              </w:rPr>
              <w:t xml:space="preserve">ИТ-3 </w:t>
            </w:r>
            <w:r w:rsidRPr="00FC64A6">
              <w:rPr>
                <w:rFonts w:ascii="Times New Roman" w:hAnsi="Times New Roman"/>
              </w:rPr>
              <w:t xml:space="preserve">выделена для </w:t>
            </w:r>
            <w:r>
              <w:rPr>
                <w:rFonts w:ascii="Times New Roman" w:hAnsi="Times New Roman"/>
              </w:rPr>
              <w:t>обеспечения развития автомобильных дорог общего пользования межмуниципального значения, объектов внутреннего и внешнего транспорта, для качественной перевозки грузов и пассажиров.</w:t>
            </w:r>
          </w:p>
        </w:tc>
        <w:tc>
          <w:tcPr>
            <w:tcW w:w="4253" w:type="dxa"/>
          </w:tcPr>
          <w:p w:rsidR="00FC64A6" w:rsidRPr="00FC64A6" w:rsidRDefault="00FC64A6" w:rsidP="00FC64A6">
            <w:pPr>
              <w:tabs>
                <w:tab w:val="left" w:pos="1185"/>
              </w:tabs>
              <w:spacing w:line="100" w:lineRule="atLeast"/>
              <w:ind w:left="-15"/>
              <w:jc w:val="both"/>
              <w:rPr>
                <w:rFonts w:ascii="Times New Roman" w:hAnsi="Times New Roman"/>
                <w:color w:val="000000"/>
              </w:rPr>
            </w:pPr>
            <w:r>
              <w:rPr>
                <w:rFonts w:ascii="Times New Roman" w:hAnsi="Times New Roman"/>
                <w:color w:val="000000"/>
              </w:rPr>
              <w:t>- С</w:t>
            </w:r>
            <w:r w:rsidRPr="00FC64A6">
              <w:rPr>
                <w:rFonts w:ascii="Times New Roman" w:hAnsi="Times New Roman"/>
                <w:color w:val="000000"/>
              </w:rPr>
              <w:t>троительство и реконструкция авто</w:t>
            </w:r>
            <w:r>
              <w:rPr>
                <w:rFonts w:ascii="Times New Roman" w:hAnsi="Times New Roman"/>
                <w:color w:val="000000"/>
              </w:rPr>
              <w:t>-</w:t>
            </w:r>
            <w:r w:rsidRPr="00FC64A6">
              <w:rPr>
                <w:rFonts w:ascii="Times New Roman" w:hAnsi="Times New Roman"/>
                <w:color w:val="000000"/>
              </w:rPr>
              <w:t>дорог;</w:t>
            </w:r>
          </w:p>
          <w:p w:rsidR="00FC64A6" w:rsidRPr="00FC64A6" w:rsidRDefault="00FC64A6" w:rsidP="00FC64A6">
            <w:pPr>
              <w:pStyle w:val="Iauiue"/>
              <w:overflowPunct w:val="0"/>
              <w:autoSpaceDE w:val="0"/>
              <w:spacing w:line="100" w:lineRule="atLeast"/>
              <w:ind w:left="-15"/>
              <w:jc w:val="both"/>
              <w:textAlignment w:val="baseline"/>
              <w:rPr>
                <w:color w:val="000000"/>
                <w:sz w:val="22"/>
                <w:szCs w:val="22"/>
              </w:rPr>
            </w:pPr>
            <w:r>
              <w:rPr>
                <w:color w:val="000000"/>
                <w:sz w:val="22"/>
                <w:szCs w:val="22"/>
              </w:rPr>
              <w:t>- А</w:t>
            </w:r>
            <w:r w:rsidRPr="00FC64A6">
              <w:rPr>
                <w:color w:val="000000"/>
                <w:sz w:val="22"/>
                <w:szCs w:val="22"/>
              </w:rPr>
              <w:t>втобусные остановки с павильонами;</w:t>
            </w:r>
          </w:p>
          <w:p w:rsidR="00FC64A6" w:rsidRPr="00FC64A6" w:rsidRDefault="00FC64A6" w:rsidP="00FC64A6">
            <w:pPr>
              <w:pStyle w:val="Iauiue"/>
              <w:overflowPunct w:val="0"/>
              <w:autoSpaceDE w:val="0"/>
              <w:spacing w:line="100" w:lineRule="atLeast"/>
              <w:ind w:left="-15"/>
              <w:jc w:val="both"/>
              <w:textAlignment w:val="baseline"/>
              <w:rPr>
                <w:sz w:val="22"/>
                <w:szCs w:val="22"/>
              </w:rPr>
            </w:pPr>
            <w:r>
              <w:rPr>
                <w:color w:val="000000"/>
                <w:sz w:val="22"/>
                <w:szCs w:val="22"/>
              </w:rPr>
              <w:t>- Э</w:t>
            </w:r>
            <w:r w:rsidRPr="00FC64A6">
              <w:rPr>
                <w:color w:val="000000"/>
                <w:sz w:val="22"/>
                <w:szCs w:val="22"/>
              </w:rPr>
              <w:t>лементы улично-дорожной сети.</w:t>
            </w:r>
          </w:p>
          <w:p w:rsidR="00BB0BB2" w:rsidRPr="00FC64A6" w:rsidRDefault="00BB0BB2" w:rsidP="000E081A">
            <w:pPr>
              <w:jc w:val="both"/>
              <w:rPr>
                <w:rFonts w:ascii="Times New Roman" w:hAnsi="Times New Roman"/>
              </w:rPr>
            </w:pPr>
          </w:p>
        </w:tc>
        <w:tc>
          <w:tcPr>
            <w:tcW w:w="3544" w:type="dxa"/>
          </w:tcPr>
          <w:p w:rsidR="00FC64A6" w:rsidRPr="00FC64A6" w:rsidRDefault="00FC64A6" w:rsidP="00FC64A6">
            <w:pPr>
              <w:spacing w:line="100" w:lineRule="atLeast"/>
              <w:ind w:left="-90"/>
              <w:jc w:val="both"/>
              <w:rPr>
                <w:rFonts w:ascii="Times New Roman" w:hAnsi="Times New Roman"/>
              </w:rPr>
            </w:pPr>
            <w:r>
              <w:rPr>
                <w:rFonts w:ascii="Times New Roman" w:hAnsi="Times New Roman"/>
                <w:color w:val="000000"/>
              </w:rPr>
              <w:t>- А</w:t>
            </w:r>
            <w:r w:rsidRPr="00FC64A6">
              <w:rPr>
                <w:rFonts w:ascii="Times New Roman" w:hAnsi="Times New Roman"/>
                <w:color w:val="000000"/>
              </w:rPr>
              <w:t>втостоянки на отдельном земельном участке;</w:t>
            </w:r>
          </w:p>
          <w:p w:rsidR="00FC64A6" w:rsidRPr="00FC64A6" w:rsidRDefault="00FC64A6" w:rsidP="00FC64A6">
            <w:pPr>
              <w:spacing w:line="100" w:lineRule="atLeast"/>
              <w:ind w:left="-90"/>
              <w:jc w:val="both"/>
              <w:rPr>
                <w:rFonts w:ascii="Times New Roman" w:hAnsi="Times New Roman"/>
              </w:rPr>
            </w:pPr>
            <w:r>
              <w:rPr>
                <w:rFonts w:ascii="Times New Roman" w:hAnsi="Times New Roman"/>
              </w:rPr>
              <w:t>- О</w:t>
            </w:r>
            <w:r w:rsidRPr="00FC64A6">
              <w:rPr>
                <w:rFonts w:ascii="Times New Roman" w:hAnsi="Times New Roman"/>
              </w:rPr>
              <w:t>бъекты жилищно-коммуналь</w:t>
            </w:r>
            <w:r>
              <w:rPr>
                <w:rFonts w:ascii="Times New Roman" w:hAnsi="Times New Roman"/>
              </w:rPr>
              <w:t>-</w:t>
            </w:r>
            <w:r w:rsidRPr="00FC64A6">
              <w:rPr>
                <w:rFonts w:ascii="Times New Roman" w:hAnsi="Times New Roman"/>
              </w:rPr>
              <w:t xml:space="preserve">ного хозяйства; </w:t>
            </w:r>
          </w:p>
          <w:p w:rsidR="00FC64A6" w:rsidRPr="00FC64A6" w:rsidRDefault="00FC64A6" w:rsidP="00FC64A6">
            <w:pPr>
              <w:tabs>
                <w:tab w:val="left" w:pos="-75"/>
              </w:tabs>
              <w:spacing w:line="100" w:lineRule="atLeast"/>
              <w:ind w:left="-15"/>
              <w:jc w:val="both"/>
              <w:rPr>
                <w:rFonts w:ascii="Times New Roman" w:hAnsi="Times New Roman"/>
              </w:rPr>
            </w:pPr>
            <w:r>
              <w:rPr>
                <w:rFonts w:ascii="Times New Roman" w:hAnsi="Times New Roman"/>
              </w:rPr>
              <w:t>- Д</w:t>
            </w:r>
            <w:r w:rsidRPr="00FC64A6">
              <w:rPr>
                <w:rFonts w:ascii="Times New Roman" w:hAnsi="Times New Roman"/>
              </w:rPr>
              <w:t xml:space="preserve">ругие объекты </w:t>
            </w:r>
            <w:r w:rsidRPr="00FC64A6">
              <w:rPr>
                <w:rFonts w:ascii="Times New Roman" w:hAnsi="Times New Roman"/>
                <w:color w:val="000000"/>
              </w:rPr>
              <w:t>транспортной инфраструктуры.</w:t>
            </w:r>
          </w:p>
          <w:p w:rsidR="00BB0BB2" w:rsidRPr="00FC64A6" w:rsidRDefault="00BB0BB2" w:rsidP="000E081A">
            <w:pPr>
              <w:jc w:val="both"/>
              <w:rPr>
                <w:rFonts w:ascii="Times New Roman" w:hAnsi="Times New Roman"/>
              </w:rPr>
            </w:pPr>
          </w:p>
        </w:tc>
        <w:tc>
          <w:tcPr>
            <w:tcW w:w="3260" w:type="dxa"/>
          </w:tcPr>
          <w:p w:rsidR="00FC64A6" w:rsidRPr="00FC64A6" w:rsidRDefault="00FC64A6" w:rsidP="00FC64A6">
            <w:pPr>
              <w:pStyle w:val="nienie"/>
              <w:keepLines w:val="0"/>
              <w:tabs>
                <w:tab w:val="left" w:pos="0"/>
              </w:tabs>
              <w:spacing w:line="100" w:lineRule="atLeast"/>
              <w:ind w:left="0"/>
              <w:rPr>
                <w:rFonts w:ascii="Times New Roman" w:hAnsi="Times New Roman" w:cs="Times New Roman"/>
                <w:sz w:val="22"/>
                <w:szCs w:val="22"/>
              </w:rPr>
            </w:pPr>
            <w:r>
              <w:rPr>
                <w:rFonts w:ascii="Times New Roman" w:hAnsi="Times New Roman" w:cs="Times New Roman"/>
                <w:color w:val="000000"/>
                <w:sz w:val="22"/>
                <w:szCs w:val="22"/>
              </w:rPr>
              <w:t>- П</w:t>
            </w:r>
            <w:r w:rsidRPr="00FC64A6">
              <w:rPr>
                <w:rFonts w:ascii="Times New Roman" w:hAnsi="Times New Roman" w:cs="Times New Roman"/>
                <w:color w:val="000000"/>
                <w:sz w:val="22"/>
                <w:szCs w:val="22"/>
              </w:rPr>
              <w:t xml:space="preserve">арковки и автостоянки перед отдельными объектами; </w:t>
            </w:r>
          </w:p>
          <w:p w:rsidR="00FC64A6" w:rsidRPr="00FC64A6" w:rsidRDefault="00FC64A6" w:rsidP="00FC64A6">
            <w:pPr>
              <w:tabs>
                <w:tab w:val="left" w:pos="-15"/>
              </w:tabs>
              <w:spacing w:line="100" w:lineRule="atLeast"/>
              <w:ind w:left="-15"/>
              <w:jc w:val="both"/>
              <w:rPr>
                <w:rFonts w:ascii="Times New Roman" w:hAnsi="Times New Roman"/>
              </w:rPr>
            </w:pPr>
            <w:r>
              <w:rPr>
                <w:rFonts w:ascii="Times New Roman" w:hAnsi="Times New Roman"/>
              </w:rPr>
              <w:t>- С</w:t>
            </w:r>
            <w:r w:rsidRPr="00FC64A6">
              <w:rPr>
                <w:rFonts w:ascii="Times New Roman" w:hAnsi="Times New Roman"/>
              </w:rPr>
              <w:t>ооружения для постоянного и временного хранения транс</w:t>
            </w:r>
            <w:r>
              <w:rPr>
                <w:rFonts w:ascii="Times New Roman" w:hAnsi="Times New Roman"/>
              </w:rPr>
              <w:t>-</w:t>
            </w:r>
            <w:r w:rsidRPr="00FC64A6">
              <w:rPr>
                <w:rFonts w:ascii="Times New Roman" w:hAnsi="Times New Roman"/>
              </w:rPr>
              <w:t xml:space="preserve">портных средств; </w:t>
            </w:r>
          </w:p>
          <w:p w:rsidR="00BB0BB2" w:rsidRPr="00FC64A6" w:rsidRDefault="00FC64A6" w:rsidP="00FC64A6">
            <w:pPr>
              <w:tabs>
                <w:tab w:val="left" w:pos="-90"/>
              </w:tabs>
              <w:spacing w:line="100" w:lineRule="atLeast"/>
              <w:ind w:left="-90"/>
              <w:jc w:val="both"/>
              <w:rPr>
                <w:rFonts w:ascii="Times New Roman" w:hAnsi="Times New Roman"/>
              </w:rPr>
            </w:pPr>
            <w:r>
              <w:rPr>
                <w:rFonts w:ascii="Times New Roman" w:hAnsi="Times New Roman"/>
              </w:rPr>
              <w:t>- Д</w:t>
            </w:r>
            <w:r w:rsidRPr="00FC64A6">
              <w:rPr>
                <w:rFonts w:ascii="Times New Roman" w:hAnsi="Times New Roman"/>
              </w:rPr>
              <w:t xml:space="preserve">ругие вспомогательные </w:t>
            </w:r>
            <w:r>
              <w:rPr>
                <w:rFonts w:ascii="Times New Roman" w:hAnsi="Times New Roman"/>
              </w:rPr>
              <w:t>сору-</w:t>
            </w:r>
            <w:r w:rsidRPr="00FC64A6">
              <w:rPr>
                <w:rFonts w:ascii="Times New Roman" w:hAnsi="Times New Roman"/>
              </w:rPr>
              <w:t>жения, необходимые для экс</w:t>
            </w:r>
            <w:r>
              <w:rPr>
                <w:rFonts w:ascii="Times New Roman" w:hAnsi="Times New Roman"/>
              </w:rPr>
              <w:t>-</w:t>
            </w:r>
            <w:r w:rsidRPr="00FC64A6">
              <w:rPr>
                <w:rFonts w:ascii="Times New Roman" w:hAnsi="Times New Roman"/>
              </w:rPr>
              <w:t xml:space="preserve">плуатации  автомобильного </w:t>
            </w:r>
            <w:r w:rsidRPr="00FC64A6">
              <w:rPr>
                <w:rFonts w:ascii="Times New Roman" w:hAnsi="Times New Roman"/>
                <w:color w:val="000000"/>
              </w:rPr>
              <w:t>транспорта.</w:t>
            </w:r>
          </w:p>
        </w:tc>
      </w:tr>
      <w:tr w:rsidR="00060B00" w:rsidTr="00060B00">
        <w:tc>
          <w:tcPr>
            <w:tcW w:w="15452" w:type="dxa"/>
            <w:gridSpan w:val="5"/>
            <w:shd w:val="clear" w:color="auto" w:fill="EEECE1" w:themeFill="background2"/>
          </w:tcPr>
          <w:p w:rsidR="00060B00" w:rsidRDefault="00060B00" w:rsidP="00060B00">
            <w:pPr>
              <w:jc w:val="center"/>
              <w:rPr>
                <w:rFonts w:ascii="Times New Roman" w:hAnsi="Times New Roman"/>
              </w:rPr>
            </w:pPr>
            <w:r>
              <w:rPr>
                <w:rFonts w:ascii="Times New Roman" w:hAnsi="Times New Roman"/>
              </w:rPr>
              <w:t>Зоны рекреационного назначения</w:t>
            </w:r>
          </w:p>
        </w:tc>
      </w:tr>
      <w:tr w:rsidR="00060B00" w:rsidTr="00CA3A49">
        <w:tc>
          <w:tcPr>
            <w:tcW w:w="4395" w:type="dxa"/>
            <w:gridSpan w:val="2"/>
          </w:tcPr>
          <w:p w:rsidR="00060B00" w:rsidRPr="00060B00" w:rsidRDefault="008C4A39" w:rsidP="00060B00">
            <w:pPr>
              <w:jc w:val="center"/>
              <w:rPr>
                <w:rFonts w:ascii="Times New Roman" w:hAnsi="Times New Roman"/>
                <w:b/>
              </w:rPr>
            </w:pPr>
            <w:r>
              <w:rPr>
                <w:rFonts w:ascii="Times New Roman" w:hAnsi="Times New Roman"/>
                <w:b/>
              </w:rPr>
              <w:t>Зона скверов и спортивных объектов</w:t>
            </w:r>
          </w:p>
          <w:p w:rsidR="00060B00" w:rsidRDefault="00060B00" w:rsidP="00060B00">
            <w:pPr>
              <w:jc w:val="both"/>
              <w:rPr>
                <w:rFonts w:ascii="Times New Roman" w:hAnsi="Times New Roman"/>
              </w:rPr>
            </w:pPr>
            <w:r>
              <w:rPr>
                <w:rFonts w:ascii="Times New Roman" w:hAnsi="Times New Roman"/>
              </w:rPr>
              <w:t xml:space="preserve">Зона </w:t>
            </w:r>
            <w:r w:rsidR="008C4A39">
              <w:rPr>
                <w:rFonts w:ascii="Times New Roman" w:hAnsi="Times New Roman"/>
              </w:rPr>
              <w:t xml:space="preserve">Р-1 </w:t>
            </w:r>
            <w:r>
              <w:rPr>
                <w:rFonts w:ascii="Times New Roman" w:hAnsi="Times New Roman"/>
              </w:rPr>
              <w:t>выделена для организации отдыха, спорта и досуга населения на</w:t>
            </w:r>
            <w:r w:rsidR="008C4A39">
              <w:rPr>
                <w:rFonts w:ascii="Times New Roman" w:hAnsi="Times New Roman"/>
              </w:rPr>
              <w:t xml:space="preserve"> обустроенных открытых пространствах</w:t>
            </w:r>
            <w:r>
              <w:rPr>
                <w:rFonts w:ascii="Times New Roman" w:hAnsi="Times New Roman"/>
              </w:rPr>
              <w:t>.</w:t>
            </w:r>
          </w:p>
          <w:p w:rsidR="00060B00" w:rsidRPr="00060B00" w:rsidRDefault="00060B00" w:rsidP="008C4A39">
            <w:pPr>
              <w:jc w:val="both"/>
              <w:rPr>
                <w:rFonts w:ascii="Times New Roman" w:hAnsi="Times New Roman"/>
                <w:i/>
              </w:rPr>
            </w:pPr>
            <w:r w:rsidRPr="00060B00">
              <w:rPr>
                <w:rFonts w:ascii="Times New Roman" w:hAnsi="Times New Roman"/>
                <w:i/>
              </w:rPr>
              <w:t xml:space="preserve">Данная зона установлена для </w:t>
            </w:r>
            <w:r w:rsidR="008C4A39">
              <w:rPr>
                <w:rFonts w:ascii="Times New Roman" w:hAnsi="Times New Roman"/>
                <w:i/>
              </w:rPr>
              <w:t>д.Паново, д.Пеньки, с.Сакулино, с.Соймицы.</w:t>
            </w:r>
          </w:p>
        </w:tc>
        <w:tc>
          <w:tcPr>
            <w:tcW w:w="4253" w:type="dxa"/>
          </w:tcPr>
          <w:p w:rsidR="00060B00" w:rsidRDefault="00060B00" w:rsidP="000E081A">
            <w:pPr>
              <w:jc w:val="both"/>
              <w:rPr>
                <w:rFonts w:ascii="Times New Roman" w:hAnsi="Times New Roman"/>
              </w:rPr>
            </w:pPr>
            <w:r>
              <w:rPr>
                <w:rFonts w:ascii="Times New Roman" w:hAnsi="Times New Roman"/>
              </w:rPr>
              <w:t>- Парк;</w:t>
            </w:r>
          </w:p>
          <w:p w:rsidR="00060B00" w:rsidRDefault="00060B00" w:rsidP="000E081A">
            <w:pPr>
              <w:jc w:val="both"/>
              <w:rPr>
                <w:rFonts w:ascii="Times New Roman" w:hAnsi="Times New Roman"/>
              </w:rPr>
            </w:pPr>
            <w:r>
              <w:rPr>
                <w:rFonts w:ascii="Times New Roman" w:hAnsi="Times New Roman"/>
              </w:rPr>
              <w:t>- Сквер;</w:t>
            </w:r>
          </w:p>
          <w:p w:rsidR="00060B00" w:rsidRDefault="00060B00" w:rsidP="000E081A">
            <w:pPr>
              <w:jc w:val="both"/>
              <w:rPr>
                <w:rFonts w:ascii="Times New Roman" w:hAnsi="Times New Roman"/>
              </w:rPr>
            </w:pPr>
            <w:r>
              <w:rPr>
                <w:rFonts w:ascii="Times New Roman" w:hAnsi="Times New Roman"/>
              </w:rPr>
              <w:t>- Спортивный комплекс.</w:t>
            </w:r>
          </w:p>
        </w:tc>
        <w:tc>
          <w:tcPr>
            <w:tcW w:w="3544" w:type="dxa"/>
          </w:tcPr>
          <w:p w:rsidR="00060B00" w:rsidRPr="00060B00" w:rsidRDefault="00060B00" w:rsidP="00060B00">
            <w:pPr>
              <w:spacing w:line="100" w:lineRule="atLeast"/>
              <w:ind w:left="-60"/>
              <w:jc w:val="both"/>
              <w:rPr>
                <w:rFonts w:ascii="Times New Roman" w:hAnsi="Times New Roman"/>
              </w:rPr>
            </w:pPr>
            <w:r>
              <w:rPr>
                <w:rFonts w:ascii="Times New Roman" w:hAnsi="Times New Roman"/>
              </w:rPr>
              <w:t>- О</w:t>
            </w:r>
            <w:r w:rsidRPr="00060B00">
              <w:rPr>
                <w:rFonts w:ascii="Times New Roman" w:hAnsi="Times New Roman"/>
              </w:rPr>
              <w:t>борудованные открытые спорт</w:t>
            </w:r>
            <w:r>
              <w:rPr>
                <w:rFonts w:ascii="Times New Roman" w:hAnsi="Times New Roman"/>
              </w:rPr>
              <w:t>-</w:t>
            </w:r>
            <w:r w:rsidRPr="00060B00">
              <w:rPr>
                <w:rFonts w:ascii="Times New Roman" w:hAnsi="Times New Roman"/>
              </w:rPr>
              <w:t>площадки;</w:t>
            </w:r>
          </w:p>
          <w:p w:rsidR="00060B00" w:rsidRPr="00060B00" w:rsidRDefault="00060B00" w:rsidP="00060B00">
            <w:pPr>
              <w:spacing w:line="100" w:lineRule="atLeast"/>
              <w:ind w:left="-60"/>
              <w:jc w:val="both"/>
              <w:rPr>
                <w:rFonts w:ascii="Times New Roman" w:hAnsi="Times New Roman"/>
              </w:rPr>
            </w:pPr>
            <w:r>
              <w:rPr>
                <w:rFonts w:ascii="Times New Roman" w:hAnsi="Times New Roman"/>
              </w:rPr>
              <w:t>- И</w:t>
            </w:r>
            <w:r w:rsidRPr="00060B00">
              <w:rPr>
                <w:rFonts w:ascii="Times New Roman" w:hAnsi="Times New Roman"/>
              </w:rPr>
              <w:t>гровые  площадки;</w:t>
            </w:r>
          </w:p>
          <w:p w:rsidR="00060B00" w:rsidRPr="00060B00" w:rsidRDefault="00060B00" w:rsidP="00060B00">
            <w:pPr>
              <w:spacing w:line="100" w:lineRule="atLeast"/>
              <w:ind w:left="-60"/>
              <w:jc w:val="both"/>
              <w:rPr>
                <w:rFonts w:ascii="Times New Roman" w:hAnsi="Times New Roman"/>
                <w:color w:val="000000"/>
              </w:rPr>
            </w:pPr>
            <w:r>
              <w:rPr>
                <w:rFonts w:ascii="Times New Roman" w:hAnsi="Times New Roman"/>
              </w:rPr>
              <w:t>- Л</w:t>
            </w:r>
            <w:r w:rsidRPr="00060B00">
              <w:rPr>
                <w:rFonts w:ascii="Times New Roman" w:hAnsi="Times New Roman"/>
              </w:rPr>
              <w:t>етняя эстрада, танцплощадка;</w:t>
            </w:r>
          </w:p>
          <w:p w:rsidR="00060B00" w:rsidRPr="00060B00" w:rsidRDefault="00060B00" w:rsidP="00060B00">
            <w:pPr>
              <w:spacing w:line="100" w:lineRule="atLeast"/>
              <w:ind w:left="-60"/>
              <w:jc w:val="both"/>
              <w:rPr>
                <w:rFonts w:ascii="Times New Roman" w:hAnsi="Times New Roman"/>
                <w:color w:val="000000"/>
              </w:rPr>
            </w:pPr>
            <w:r>
              <w:rPr>
                <w:rFonts w:ascii="Times New Roman" w:hAnsi="Times New Roman"/>
                <w:color w:val="000000"/>
              </w:rPr>
              <w:t>- П</w:t>
            </w:r>
            <w:r w:rsidRPr="00060B00">
              <w:rPr>
                <w:rFonts w:ascii="Times New Roman" w:hAnsi="Times New Roman"/>
                <w:color w:val="000000"/>
              </w:rPr>
              <w:t>редприятие общественного пи</w:t>
            </w:r>
            <w:r>
              <w:rPr>
                <w:rFonts w:ascii="Times New Roman" w:hAnsi="Times New Roman"/>
                <w:color w:val="000000"/>
              </w:rPr>
              <w:t>-</w:t>
            </w:r>
            <w:r w:rsidRPr="00060B00">
              <w:rPr>
                <w:rFonts w:ascii="Times New Roman" w:hAnsi="Times New Roman"/>
                <w:color w:val="000000"/>
              </w:rPr>
              <w:t>тания (кафе, летнее кафе);</w:t>
            </w:r>
          </w:p>
          <w:p w:rsidR="00060B00" w:rsidRPr="00060B00" w:rsidRDefault="00060B00" w:rsidP="00060B00">
            <w:pPr>
              <w:spacing w:line="100" w:lineRule="atLeast"/>
              <w:ind w:left="-60"/>
              <w:jc w:val="both"/>
              <w:rPr>
                <w:rFonts w:ascii="Times New Roman" w:hAnsi="Times New Roman"/>
                <w:color w:val="000000"/>
              </w:rPr>
            </w:pPr>
            <w:r>
              <w:rPr>
                <w:rFonts w:ascii="Times New Roman" w:hAnsi="Times New Roman"/>
                <w:color w:val="000000"/>
              </w:rPr>
              <w:t>- П</w:t>
            </w:r>
            <w:r w:rsidRPr="00060B00">
              <w:rPr>
                <w:rFonts w:ascii="Times New Roman" w:hAnsi="Times New Roman"/>
                <w:color w:val="000000"/>
              </w:rPr>
              <w:t>лощадки для выгула собак;</w:t>
            </w:r>
          </w:p>
          <w:p w:rsidR="00060B00" w:rsidRPr="00060B00" w:rsidRDefault="00060B00" w:rsidP="00060B00">
            <w:pPr>
              <w:spacing w:line="100" w:lineRule="atLeast"/>
              <w:ind w:left="-60"/>
              <w:jc w:val="both"/>
              <w:rPr>
                <w:rFonts w:ascii="Times New Roman" w:hAnsi="Times New Roman"/>
                <w:color w:val="000000"/>
              </w:rPr>
            </w:pPr>
            <w:r>
              <w:rPr>
                <w:rFonts w:ascii="Times New Roman" w:hAnsi="Times New Roman"/>
                <w:color w:val="000000"/>
              </w:rPr>
              <w:t>- И</w:t>
            </w:r>
            <w:r w:rsidRPr="00060B00">
              <w:rPr>
                <w:rFonts w:ascii="Times New Roman" w:hAnsi="Times New Roman"/>
                <w:color w:val="000000"/>
              </w:rPr>
              <w:t xml:space="preserve">ные вспомогательные строения и инфраструктура для спорта и отдыха. </w:t>
            </w:r>
          </w:p>
          <w:p w:rsidR="00060B00" w:rsidRPr="00060B00" w:rsidRDefault="00060B00" w:rsidP="000E081A">
            <w:pPr>
              <w:jc w:val="both"/>
              <w:rPr>
                <w:rFonts w:ascii="Times New Roman" w:hAnsi="Times New Roman"/>
              </w:rPr>
            </w:pPr>
          </w:p>
        </w:tc>
        <w:tc>
          <w:tcPr>
            <w:tcW w:w="3260" w:type="dxa"/>
          </w:tcPr>
          <w:p w:rsidR="00060B00" w:rsidRPr="00060B00" w:rsidRDefault="00060B00" w:rsidP="00060B00">
            <w:pPr>
              <w:tabs>
                <w:tab w:val="left" w:pos="1365"/>
              </w:tabs>
              <w:spacing w:line="100" w:lineRule="atLeast"/>
              <w:jc w:val="both"/>
              <w:rPr>
                <w:rFonts w:ascii="Times New Roman" w:hAnsi="Times New Roman"/>
              </w:rPr>
            </w:pPr>
            <w:r>
              <w:rPr>
                <w:rFonts w:ascii="Times New Roman" w:hAnsi="Times New Roman"/>
              </w:rPr>
              <w:t>- А</w:t>
            </w:r>
            <w:r w:rsidRPr="00060B00">
              <w:rPr>
                <w:rFonts w:ascii="Times New Roman" w:hAnsi="Times New Roman"/>
              </w:rPr>
              <w:t>ллеи;</w:t>
            </w:r>
          </w:p>
          <w:p w:rsidR="00060B00" w:rsidRPr="00060B00" w:rsidRDefault="00060B00" w:rsidP="00060B00">
            <w:pPr>
              <w:spacing w:line="100" w:lineRule="atLeast"/>
              <w:ind w:left="-60"/>
              <w:jc w:val="both"/>
              <w:rPr>
                <w:rFonts w:ascii="Times New Roman" w:hAnsi="Times New Roman"/>
                <w:color w:val="000000"/>
              </w:rPr>
            </w:pPr>
            <w:r>
              <w:rPr>
                <w:rFonts w:ascii="Times New Roman" w:hAnsi="Times New Roman"/>
              </w:rPr>
              <w:t>- П</w:t>
            </w:r>
            <w:r w:rsidRPr="00060B00">
              <w:rPr>
                <w:rFonts w:ascii="Times New Roman" w:hAnsi="Times New Roman"/>
              </w:rPr>
              <w:t>рокат игрового и спортив</w:t>
            </w:r>
            <w:r>
              <w:rPr>
                <w:rFonts w:ascii="Times New Roman" w:hAnsi="Times New Roman"/>
              </w:rPr>
              <w:t>-</w:t>
            </w:r>
            <w:r w:rsidRPr="00060B00">
              <w:rPr>
                <w:rFonts w:ascii="Times New Roman" w:hAnsi="Times New Roman"/>
              </w:rPr>
              <w:t>ного инвентаря;</w:t>
            </w:r>
          </w:p>
          <w:p w:rsidR="00060B00" w:rsidRPr="00060B00" w:rsidRDefault="00060B00" w:rsidP="00060B00">
            <w:pPr>
              <w:spacing w:line="100" w:lineRule="atLeast"/>
              <w:ind w:left="-60"/>
              <w:jc w:val="both"/>
              <w:rPr>
                <w:rFonts w:ascii="Times New Roman" w:hAnsi="Times New Roman"/>
                <w:color w:val="000000"/>
              </w:rPr>
            </w:pPr>
            <w:r>
              <w:rPr>
                <w:rFonts w:ascii="Times New Roman" w:hAnsi="Times New Roman"/>
                <w:color w:val="000000"/>
              </w:rPr>
              <w:t>- П</w:t>
            </w:r>
            <w:r w:rsidRPr="00060B00">
              <w:rPr>
                <w:rFonts w:ascii="Times New Roman" w:hAnsi="Times New Roman"/>
                <w:color w:val="000000"/>
              </w:rPr>
              <w:t xml:space="preserve">арковки автомобильного транспорта; </w:t>
            </w:r>
          </w:p>
          <w:p w:rsidR="00060B00" w:rsidRPr="00060B00" w:rsidRDefault="00060B00" w:rsidP="00060B00">
            <w:pPr>
              <w:spacing w:line="100" w:lineRule="atLeast"/>
              <w:ind w:left="-60"/>
              <w:jc w:val="both"/>
              <w:rPr>
                <w:rFonts w:ascii="Times New Roman" w:hAnsi="Times New Roman"/>
              </w:rPr>
            </w:pPr>
            <w:r>
              <w:rPr>
                <w:rFonts w:ascii="Times New Roman" w:hAnsi="Times New Roman"/>
                <w:color w:val="000000"/>
              </w:rPr>
              <w:t>- К</w:t>
            </w:r>
            <w:r w:rsidRPr="00060B00">
              <w:rPr>
                <w:rFonts w:ascii="Times New Roman" w:hAnsi="Times New Roman"/>
                <w:color w:val="000000"/>
              </w:rPr>
              <w:t xml:space="preserve">иоски, временные павильоны розничной торговли; </w:t>
            </w:r>
          </w:p>
          <w:p w:rsidR="00060B00" w:rsidRPr="00060B00" w:rsidRDefault="00060B00" w:rsidP="00060B00">
            <w:pPr>
              <w:tabs>
                <w:tab w:val="left" w:pos="1365"/>
              </w:tabs>
              <w:spacing w:line="100" w:lineRule="atLeast"/>
              <w:jc w:val="both"/>
              <w:rPr>
                <w:rFonts w:ascii="Times New Roman" w:hAnsi="Times New Roman"/>
              </w:rPr>
            </w:pPr>
            <w:r>
              <w:rPr>
                <w:rFonts w:ascii="Times New Roman" w:hAnsi="Times New Roman"/>
              </w:rPr>
              <w:t>- Б</w:t>
            </w:r>
            <w:r w:rsidRPr="00060B00">
              <w:rPr>
                <w:rFonts w:ascii="Times New Roman" w:hAnsi="Times New Roman"/>
              </w:rPr>
              <w:t>еседки;</w:t>
            </w:r>
          </w:p>
          <w:p w:rsidR="00060B00" w:rsidRPr="00060B00" w:rsidRDefault="00060B00" w:rsidP="00060B00">
            <w:pPr>
              <w:spacing w:line="100" w:lineRule="atLeast"/>
              <w:ind w:left="-60"/>
              <w:jc w:val="both"/>
              <w:rPr>
                <w:rFonts w:ascii="Times New Roman" w:hAnsi="Times New Roman"/>
              </w:rPr>
            </w:pPr>
            <w:r>
              <w:rPr>
                <w:rFonts w:ascii="Times New Roman" w:hAnsi="Times New Roman"/>
              </w:rPr>
              <w:t>- М</w:t>
            </w:r>
            <w:r w:rsidRPr="00060B00">
              <w:rPr>
                <w:rFonts w:ascii="Times New Roman" w:hAnsi="Times New Roman"/>
              </w:rPr>
              <w:t>алые архитектурные формы;</w:t>
            </w:r>
          </w:p>
          <w:p w:rsidR="00060B00" w:rsidRPr="00060B00" w:rsidRDefault="00060B00" w:rsidP="00060B00">
            <w:pPr>
              <w:spacing w:line="100" w:lineRule="atLeast"/>
              <w:ind w:left="-60"/>
              <w:jc w:val="both"/>
              <w:rPr>
                <w:rFonts w:ascii="Times New Roman" w:hAnsi="Times New Roman"/>
                <w:color w:val="000000"/>
              </w:rPr>
            </w:pPr>
            <w:r>
              <w:rPr>
                <w:rFonts w:ascii="Times New Roman" w:hAnsi="Times New Roman"/>
              </w:rPr>
              <w:t>- О</w:t>
            </w:r>
            <w:r w:rsidRPr="00060B00">
              <w:rPr>
                <w:rFonts w:ascii="Times New Roman" w:hAnsi="Times New Roman"/>
              </w:rPr>
              <w:t>бъекты пожарной охраны;</w:t>
            </w:r>
          </w:p>
          <w:p w:rsidR="00060B00" w:rsidRPr="00060B00" w:rsidRDefault="00060B00" w:rsidP="00060B00">
            <w:pPr>
              <w:spacing w:line="100" w:lineRule="atLeast"/>
              <w:ind w:left="-60"/>
              <w:jc w:val="both"/>
              <w:rPr>
                <w:rFonts w:ascii="Times New Roman" w:hAnsi="Times New Roman"/>
              </w:rPr>
            </w:pPr>
            <w:r>
              <w:rPr>
                <w:rFonts w:ascii="Times New Roman" w:hAnsi="Times New Roman"/>
                <w:color w:val="000000"/>
              </w:rPr>
              <w:t>- К</w:t>
            </w:r>
            <w:r w:rsidRPr="00060B00">
              <w:rPr>
                <w:rFonts w:ascii="Times New Roman" w:hAnsi="Times New Roman"/>
                <w:color w:val="000000"/>
              </w:rPr>
              <w:t>онтейнерные площадки для сбора мусора.</w:t>
            </w:r>
            <w:r w:rsidRPr="00060B00">
              <w:rPr>
                <w:rFonts w:ascii="Times New Roman" w:hAnsi="Times New Roman"/>
              </w:rPr>
              <w:t xml:space="preserve"> </w:t>
            </w:r>
          </w:p>
        </w:tc>
      </w:tr>
      <w:tr w:rsidR="00060B00" w:rsidTr="00CA3A49">
        <w:tc>
          <w:tcPr>
            <w:tcW w:w="4395" w:type="dxa"/>
            <w:gridSpan w:val="2"/>
          </w:tcPr>
          <w:p w:rsidR="00060B00" w:rsidRPr="00060B00" w:rsidRDefault="00060B00" w:rsidP="00060B00">
            <w:pPr>
              <w:jc w:val="center"/>
              <w:rPr>
                <w:rFonts w:ascii="Times New Roman" w:hAnsi="Times New Roman"/>
                <w:b/>
              </w:rPr>
            </w:pPr>
            <w:r w:rsidRPr="00060B00">
              <w:rPr>
                <w:rFonts w:ascii="Times New Roman" w:hAnsi="Times New Roman"/>
                <w:b/>
              </w:rPr>
              <w:t>Зона санитарно-защитных и специальных насаждений</w:t>
            </w:r>
          </w:p>
          <w:p w:rsidR="00060B00" w:rsidRDefault="00060B00" w:rsidP="00060B00">
            <w:pPr>
              <w:jc w:val="both"/>
              <w:rPr>
                <w:rFonts w:ascii="Times New Roman" w:hAnsi="Times New Roman"/>
              </w:rPr>
            </w:pPr>
            <w:r>
              <w:rPr>
                <w:rFonts w:ascii="Times New Roman" w:hAnsi="Times New Roman"/>
              </w:rPr>
              <w:t xml:space="preserve">Зона </w:t>
            </w:r>
            <w:r w:rsidR="008C4A39">
              <w:rPr>
                <w:rFonts w:ascii="Times New Roman" w:hAnsi="Times New Roman"/>
              </w:rPr>
              <w:t xml:space="preserve">Р-2 </w:t>
            </w:r>
            <w:r>
              <w:rPr>
                <w:rFonts w:ascii="Times New Roman" w:hAnsi="Times New Roman"/>
              </w:rPr>
              <w:t>предназначена для организации и благоустройства санитарно-защитных зон объектов и прибрежной защитной полосы реки в соответствии с действующими нормативами с целью защиты от вредного воздействия производственных объектов.</w:t>
            </w:r>
          </w:p>
          <w:p w:rsidR="008C4A39" w:rsidRPr="008C4A39" w:rsidRDefault="008C4A39" w:rsidP="00060B00">
            <w:pPr>
              <w:jc w:val="both"/>
              <w:rPr>
                <w:rFonts w:ascii="Times New Roman" w:hAnsi="Times New Roman"/>
                <w:i/>
              </w:rPr>
            </w:pPr>
            <w:r w:rsidRPr="008C4A39">
              <w:rPr>
                <w:rFonts w:ascii="Times New Roman" w:hAnsi="Times New Roman"/>
                <w:i/>
              </w:rPr>
              <w:t>Данная зона установлена для с.Паново.</w:t>
            </w:r>
          </w:p>
        </w:tc>
        <w:tc>
          <w:tcPr>
            <w:tcW w:w="4253" w:type="dxa"/>
          </w:tcPr>
          <w:p w:rsidR="00060B00" w:rsidRDefault="004E5432" w:rsidP="004E5432">
            <w:pPr>
              <w:jc w:val="both"/>
              <w:rPr>
                <w:rFonts w:ascii="Times New Roman" w:hAnsi="Times New Roman"/>
              </w:rPr>
            </w:pPr>
            <w:r>
              <w:rPr>
                <w:rFonts w:ascii="Times New Roman" w:hAnsi="Times New Roman"/>
              </w:rPr>
              <w:t>- Защитные зеленые насаждения;</w:t>
            </w:r>
          </w:p>
          <w:p w:rsidR="004E5432" w:rsidRDefault="004E5432" w:rsidP="004E5432">
            <w:pPr>
              <w:jc w:val="both"/>
              <w:rPr>
                <w:rFonts w:ascii="Times New Roman" w:hAnsi="Times New Roman"/>
              </w:rPr>
            </w:pPr>
            <w:r>
              <w:rPr>
                <w:rFonts w:ascii="Times New Roman" w:hAnsi="Times New Roman"/>
              </w:rPr>
              <w:t>- Озеленение общего пользования;</w:t>
            </w:r>
          </w:p>
          <w:p w:rsidR="004E5432" w:rsidRDefault="004E5432" w:rsidP="004E5432">
            <w:pPr>
              <w:jc w:val="both"/>
              <w:rPr>
                <w:rFonts w:ascii="Times New Roman" w:hAnsi="Times New Roman"/>
              </w:rPr>
            </w:pPr>
            <w:r>
              <w:rPr>
                <w:rFonts w:ascii="Times New Roman" w:hAnsi="Times New Roman"/>
              </w:rPr>
              <w:t>- Озеленение специального назначения.</w:t>
            </w:r>
          </w:p>
        </w:tc>
        <w:tc>
          <w:tcPr>
            <w:tcW w:w="3544" w:type="dxa"/>
          </w:tcPr>
          <w:p w:rsidR="004E5432" w:rsidRPr="004E5432" w:rsidRDefault="004E5432" w:rsidP="004E5432">
            <w:pPr>
              <w:pStyle w:val="ConsPlusNormal"/>
              <w:spacing w:line="100" w:lineRule="atLeast"/>
              <w:ind w:left="-60"/>
              <w:jc w:val="both"/>
              <w:rPr>
                <w:rFonts w:ascii="Times New Roman" w:hAnsi="Times New Roman" w:cs="Times New Roman"/>
                <w:sz w:val="22"/>
                <w:szCs w:val="22"/>
              </w:rPr>
            </w:pPr>
            <w:r>
              <w:rPr>
                <w:rFonts w:ascii="Times New Roman" w:hAnsi="Times New Roman"/>
                <w:sz w:val="28"/>
                <w:szCs w:val="28"/>
              </w:rPr>
              <w:t xml:space="preserve">- </w:t>
            </w:r>
            <w:r>
              <w:rPr>
                <w:rFonts w:ascii="Times New Roman" w:hAnsi="Times New Roman" w:cs="Times New Roman"/>
                <w:sz w:val="22"/>
                <w:szCs w:val="22"/>
              </w:rPr>
              <w:t>П</w:t>
            </w:r>
            <w:r w:rsidRPr="004E5432">
              <w:rPr>
                <w:rFonts w:ascii="Times New Roman" w:hAnsi="Times New Roman" w:cs="Times New Roman"/>
                <w:sz w:val="22"/>
                <w:szCs w:val="22"/>
              </w:rPr>
              <w:t xml:space="preserve">лощадки для отдыха; </w:t>
            </w:r>
          </w:p>
          <w:p w:rsidR="004E5432" w:rsidRPr="004E5432" w:rsidRDefault="004E5432" w:rsidP="004E5432">
            <w:pPr>
              <w:pStyle w:val="ConsPlusNormal"/>
              <w:spacing w:line="100" w:lineRule="atLeast"/>
              <w:ind w:left="-60"/>
              <w:jc w:val="both"/>
              <w:rPr>
                <w:rFonts w:ascii="Times New Roman" w:hAnsi="Times New Roman" w:cs="Times New Roman"/>
                <w:sz w:val="22"/>
                <w:szCs w:val="22"/>
              </w:rPr>
            </w:pPr>
            <w:r>
              <w:rPr>
                <w:rFonts w:ascii="Times New Roman" w:hAnsi="Times New Roman" w:cs="Times New Roman"/>
                <w:sz w:val="22"/>
                <w:szCs w:val="22"/>
              </w:rPr>
              <w:t>- Д</w:t>
            </w:r>
            <w:r w:rsidRPr="004E5432">
              <w:rPr>
                <w:rFonts w:ascii="Times New Roman" w:hAnsi="Times New Roman" w:cs="Times New Roman"/>
                <w:sz w:val="22"/>
                <w:szCs w:val="22"/>
              </w:rPr>
              <w:t>етские игровые площадки;</w:t>
            </w:r>
          </w:p>
          <w:p w:rsidR="004E5432" w:rsidRPr="004E5432" w:rsidRDefault="004E5432" w:rsidP="004E5432">
            <w:pPr>
              <w:pStyle w:val="ConsPlusNormal"/>
              <w:spacing w:line="100" w:lineRule="atLeast"/>
              <w:ind w:left="-60"/>
              <w:jc w:val="both"/>
              <w:rPr>
                <w:rFonts w:ascii="Times New Roman" w:hAnsi="Times New Roman" w:cs="Times New Roman"/>
                <w:sz w:val="22"/>
                <w:szCs w:val="22"/>
              </w:rPr>
            </w:pPr>
            <w:r>
              <w:rPr>
                <w:rFonts w:ascii="Times New Roman" w:hAnsi="Times New Roman" w:cs="Times New Roman"/>
                <w:sz w:val="22"/>
                <w:szCs w:val="22"/>
              </w:rPr>
              <w:t>- В</w:t>
            </w:r>
            <w:r w:rsidRPr="004E5432">
              <w:rPr>
                <w:rFonts w:ascii="Times New Roman" w:hAnsi="Times New Roman" w:cs="Times New Roman"/>
                <w:sz w:val="22"/>
                <w:szCs w:val="22"/>
              </w:rPr>
              <w:t>спомогательные сооружения, связанные с организацией отдыха (беседки, скамейки, малые архитектурные формы);</w:t>
            </w:r>
          </w:p>
          <w:p w:rsidR="004E5432" w:rsidRPr="004E5432" w:rsidRDefault="004E5432" w:rsidP="004E5432">
            <w:pPr>
              <w:spacing w:line="100" w:lineRule="atLeast"/>
              <w:rPr>
                <w:rFonts w:ascii="Times New Roman" w:hAnsi="Times New Roman"/>
                <w:color w:val="000000"/>
              </w:rPr>
            </w:pPr>
            <w:r w:rsidRPr="004E5432">
              <w:rPr>
                <w:rFonts w:ascii="Times New Roman" w:hAnsi="Times New Roman"/>
              </w:rPr>
              <w:t xml:space="preserve">- </w:t>
            </w:r>
            <w:r>
              <w:rPr>
                <w:rFonts w:ascii="Times New Roman" w:hAnsi="Times New Roman"/>
              </w:rPr>
              <w:t>И</w:t>
            </w:r>
            <w:r w:rsidRPr="004E5432">
              <w:rPr>
                <w:rFonts w:ascii="Times New Roman" w:hAnsi="Times New Roman"/>
              </w:rPr>
              <w:t>нженерные коммуникации;</w:t>
            </w:r>
          </w:p>
          <w:p w:rsidR="004E5432" w:rsidRPr="004E5432" w:rsidRDefault="004E5432" w:rsidP="004E5432">
            <w:pPr>
              <w:spacing w:line="100" w:lineRule="atLeast"/>
              <w:ind w:left="-60"/>
              <w:jc w:val="both"/>
              <w:rPr>
                <w:rFonts w:ascii="Times New Roman" w:hAnsi="Times New Roman"/>
              </w:rPr>
            </w:pPr>
            <w:r>
              <w:rPr>
                <w:rFonts w:ascii="Times New Roman" w:hAnsi="Times New Roman"/>
                <w:color w:val="000000"/>
              </w:rPr>
              <w:t>- А</w:t>
            </w:r>
            <w:r w:rsidRPr="004E5432">
              <w:rPr>
                <w:rFonts w:ascii="Times New Roman" w:hAnsi="Times New Roman"/>
                <w:color w:val="000000"/>
              </w:rPr>
              <w:t>ртезианские скважины.</w:t>
            </w:r>
          </w:p>
          <w:p w:rsidR="00060B00" w:rsidRDefault="00060B00" w:rsidP="000E081A">
            <w:pPr>
              <w:jc w:val="both"/>
              <w:rPr>
                <w:rFonts w:ascii="Times New Roman" w:hAnsi="Times New Roman"/>
              </w:rPr>
            </w:pPr>
          </w:p>
        </w:tc>
        <w:tc>
          <w:tcPr>
            <w:tcW w:w="3260" w:type="dxa"/>
          </w:tcPr>
          <w:p w:rsidR="004E5432" w:rsidRPr="004E5432" w:rsidRDefault="004E5432" w:rsidP="004E5432">
            <w:pPr>
              <w:spacing w:line="100" w:lineRule="atLeast"/>
              <w:rPr>
                <w:rFonts w:ascii="Times New Roman" w:hAnsi="Times New Roman"/>
              </w:rPr>
            </w:pPr>
            <w:r>
              <w:rPr>
                <w:rFonts w:ascii="Times New Roman" w:hAnsi="Times New Roman"/>
              </w:rPr>
              <w:t>- П</w:t>
            </w:r>
            <w:r w:rsidRPr="004E5432">
              <w:rPr>
                <w:rFonts w:ascii="Times New Roman" w:hAnsi="Times New Roman"/>
              </w:rPr>
              <w:t>ешеходные дорожки;</w:t>
            </w:r>
          </w:p>
          <w:p w:rsidR="004E5432" w:rsidRPr="004E5432" w:rsidRDefault="004E5432" w:rsidP="004E5432">
            <w:pPr>
              <w:spacing w:line="100" w:lineRule="atLeast"/>
              <w:rPr>
                <w:rFonts w:ascii="Times New Roman" w:hAnsi="Times New Roman"/>
              </w:rPr>
            </w:pPr>
            <w:r>
              <w:rPr>
                <w:rFonts w:ascii="Times New Roman" w:hAnsi="Times New Roman"/>
              </w:rPr>
              <w:t>-В</w:t>
            </w:r>
            <w:r w:rsidRPr="004E5432">
              <w:rPr>
                <w:rFonts w:ascii="Times New Roman" w:hAnsi="Times New Roman"/>
              </w:rPr>
              <w:t xml:space="preserve">елосипедные и беговые дорожки; </w:t>
            </w:r>
          </w:p>
          <w:p w:rsidR="004E5432" w:rsidRPr="004E5432" w:rsidRDefault="004E5432" w:rsidP="004E5432">
            <w:pPr>
              <w:spacing w:line="100" w:lineRule="atLeast"/>
              <w:rPr>
                <w:rFonts w:ascii="Times New Roman" w:hAnsi="Times New Roman"/>
              </w:rPr>
            </w:pPr>
            <w:r>
              <w:rPr>
                <w:rFonts w:ascii="Times New Roman" w:hAnsi="Times New Roman"/>
              </w:rPr>
              <w:t>- Э</w:t>
            </w:r>
            <w:r w:rsidRPr="004E5432">
              <w:rPr>
                <w:rFonts w:ascii="Times New Roman" w:hAnsi="Times New Roman"/>
              </w:rPr>
              <w:t xml:space="preserve">лементы дизайна. </w:t>
            </w:r>
          </w:p>
          <w:p w:rsidR="00060B00" w:rsidRPr="004E5432" w:rsidRDefault="00060B00" w:rsidP="000E081A">
            <w:pPr>
              <w:jc w:val="both"/>
              <w:rPr>
                <w:rFonts w:ascii="Times New Roman" w:hAnsi="Times New Roman"/>
              </w:rPr>
            </w:pPr>
          </w:p>
        </w:tc>
      </w:tr>
      <w:tr w:rsidR="004E5432" w:rsidTr="00CA3A49">
        <w:tc>
          <w:tcPr>
            <w:tcW w:w="4395" w:type="dxa"/>
            <w:gridSpan w:val="2"/>
          </w:tcPr>
          <w:p w:rsidR="004E5432" w:rsidRPr="004E5432" w:rsidRDefault="004E5432" w:rsidP="004E5432">
            <w:pPr>
              <w:jc w:val="center"/>
              <w:rPr>
                <w:rFonts w:ascii="Times New Roman" w:hAnsi="Times New Roman"/>
                <w:b/>
              </w:rPr>
            </w:pPr>
            <w:r w:rsidRPr="004E5432">
              <w:rPr>
                <w:rFonts w:ascii="Times New Roman" w:hAnsi="Times New Roman"/>
                <w:b/>
              </w:rPr>
              <w:t>Зона открытых природных территорий</w:t>
            </w:r>
          </w:p>
          <w:p w:rsidR="004E5432" w:rsidRDefault="004E5432" w:rsidP="004E5432">
            <w:pPr>
              <w:jc w:val="both"/>
              <w:rPr>
                <w:rFonts w:ascii="Times New Roman" w:hAnsi="Times New Roman"/>
              </w:rPr>
            </w:pPr>
            <w:r>
              <w:rPr>
                <w:rFonts w:ascii="Times New Roman" w:hAnsi="Times New Roman"/>
              </w:rPr>
              <w:t xml:space="preserve">Зона </w:t>
            </w:r>
            <w:r w:rsidR="008C4A39">
              <w:rPr>
                <w:rFonts w:ascii="Times New Roman" w:hAnsi="Times New Roman"/>
              </w:rPr>
              <w:t xml:space="preserve">Р-3 </w:t>
            </w:r>
            <w:r>
              <w:rPr>
                <w:rFonts w:ascii="Times New Roman" w:hAnsi="Times New Roman"/>
              </w:rPr>
              <w:t>предназначена для обеспечения условий сохранения природных особенностей и ландшафтов, а также в целях создания условий для отдыха населения в местах общего пользования 9в пределах населенного пункта).</w:t>
            </w:r>
          </w:p>
          <w:p w:rsidR="004E5432" w:rsidRDefault="004E5432" w:rsidP="004E5432">
            <w:pPr>
              <w:jc w:val="both"/>
              <w:rPr>
                <w:rFonts w:ascii="Times New Roman" w:hAnsi="Times New Roman"/>
              </w:rPr>
            </w:pPr>
            <w:r>
              <w:rPr>
                <w:rFonts w:ascii="Times New Roman" w:hAnsi="Times New Roman"/>
              </w:rPr>
              <w:t>Планируемые мероприятия должны осуществляться с минимальным воздействием на уязвимые элементы окружающей среды.</w:t>
            </w:r>
          </w:p>
        </w:tc>
        <w:tc>
          <w:tcPr>
            <w:tcW w:w="4253" w:type="dxa"/>
          </w:tcPr>
          <w:p w:rsidR="004E5432" w:rsidRDefault="004E5432" w:rsidP="000E081A">
            <w:pPr>
              <w:jc w:val="both"/>
              <w:rPr>
                <w:rFonts w:ascii="Times New Roman" w:hAnsi="Times New Roman"/>
              </w:rPr>
            </w:pPr>
            <w:r>
              <w:rPr>
                <w:rFonts w:ascii="Times New Roman" w:hAnsi="Times New Roman"/>
              </w:rPr>
              <w:t>- Сельские леса;</w:t>
            </w:r>
          </w:p>
          <w:p w:rsidR="004E5432" w:rsidRDefault="004E5432" w:rsidP="000E081A">
            <w:pPr>
              <w:jc w:val="both"/>
              <w:rPr>
                <w:rFonts w:ascii="Times New Roman" w:hAnsi="Times New Roman"/>
              </w:rPr>
            </w:pPr>
            <w:r>
              <w:rPr>
                <w:rFonts w:ascii="Times New Roman" w:hAnsi="Times New Roman"/>
              </w:rPr>
              <w:t>- Пустыри;</w:t>
            </w:r>
          </w:p>
          <w:p w:rsidR="004E5432" w:rsidRDefault="004E5432" w:rsidP="000E081A">
            <w:pPr>
              <w:jc w:val="both"/>
              <w:rPr>
                <w:rFonts w:ascii="Times New Roman" w:hAnsi="Times New Roman"/>
              </w:rPr>
            </w:pPr>
            <w:r>
              <w:rPr>
                <w:rFonts w:ascii="Times New Roman" w:hAnsi="Times New Roman"/>
              </w:rPr>
              <w:t>- Водоемы, пруды, в том числе противопо-жарные;</w:t>
            </w:r>
          </w:p>
          <w:p w:rsidR="004E5432" w:rsidRDefault="004E5432" w:rsidP="000E081A">
            <w:pPr>
              <w:jc w:val="both"/>
              <w:rPr>
                <w:rFonts w:ascii="Times New Roman" w:hAnsi="Times New Roman"/>
              </w:rPr>
            </w:pPr>
            <w:r>
              <w:rPr>
                <w:rFonts w:ascii="Times New Roman" w:hAnsi="Times New Roman"/>
              </w:rPr>
              <w:t>- Скверы.</w:t>
            </w:r>
          </w:p>
        </w:tc>
        <w:tc>
          <w:tcPr>
            <w:tcW w:w="3544" w:type="dxa"/>
          </w:tcPr>
          <w:p w:rsidR="004E5432" w:rsidRDefault="004E5432" w:rsidP="000E081A">
            <w:pPr>
              <w:jc w:val="both"/>
              <w:rPr>
                <w:rFonts w:ascii="Times New Roman" w:hAnsi="Times New Roman"/>
              </w:rPr>
            </w:pPr>
            <w:r>
              <w:rPr>
                <w:rFonts w:ascii="Times New Roman" w:hAnsi="Times New Roman"/>
              </w:rPr>
              <w:t>- Спортивные и игровые пло-щадки;</w:t>
            </w:r>
          </w:p>
          <w:p w:rsidR="004E5432" w:rsidRDefault="004E5432" w:rsidP="000E081A">
            <w:pPr>
              <w:jc w:val="both"/>
              <w:rPr>
                <w:rFonts w:ascii="Times New Roman" w:hAnsi="Times New Roman"/>
              </w:rPr>
            </w:pPr>
            <w:r>
              <w:rPr>
                <w:rFonts w:ascii="Times New Roman" w:hAnsi="Times New Roman"/>
              </w:rPr>
              <w:t>- Иные вспомогательные строения и инфраструктура для спорта и отдыха.</w:t>
            </w:r>
          </w:p>
        </w:tc>
        <w:tc>
          <w:tcPr>
            <w:tcW w:w="3260" w:type="dxa"/>
          </w:tcPr>
          <w:p w:rsidR="004E5432" w:rsidRDefault="004E5432" w:rsidP="000E081A">
            <w:pPr>
              <w:jc w:val="both"/>
              <w:rPr>
                <w:rFonts w:ascii="Times New Roman" w:hAnsi="Times New Roman"/>
              </w:rPr>
            </w:pPr>
            <w:r>
              <w:rPr>
                <w:rFonts w:ascii="Times New Roman" w:hAnsi="Times New Roman"/>
              </w:rPr>
              <w:t>- Туристические тропы и маршруты;</w:t>
            </w:r>
          </w:p>
          <w:p w:rsidR="004E5432" w:rsidRDefault="004E5432" w:rsidP="000E081A">
            <w:pPr>
              <w:jc w:val="both"/>
              <w:rPr>
                <w:rFonts w:ascii="Times New Roman" w:hAnsi="Times New Roman"/>
              </w:rPr>
            </w:pPr>
            <w:r>
              <w:rPr>
                <w:rFonts w:ascii="Times New Roman" w:hAnsi="Times New Roman"/>
              </w:rPr>
              <w:t>- Контейнерные площадки для сбора мусора.</w:t>
            </w:r>
          </w:p>
        </w:tc>
      </w:tr>
      <w:tr w:rsidR="004E5432" w:rsidTr="004E5432">
        <w:tc>
          <w:tcPr>
            <w:tcW w:w="15452" w:type="dxa"/>
            <w:gridSpan w:val="5"/>
            <w:shd w:val="clear" w:color="auto" w:fill="EEECE1" w:themeFill="background2"/>
          </w:tcPr>
          <w:p w:rsidR="004E5432" w:rsidRDefault="004E5432" w:rsidP="004E5432">
            <w:pPr>
              <w:jc w:val="center"/>
              <w:rPr>
                <w:rFonts w:ascii="Times New Roman" w:hAnsi="Times New Roman"/>
              </w:rPr>
            </w:pPr>
            <w:r>
              <w:rPr>
                <w:rFonts w:ascii="Times New Roman" w:hAnsi="Times New Roman"/>
              </w:rPr>
              <w:t>Зоны специального назначения</w:t>
            </w:r>
          </w:p>
        </w:tc>
      </w:tr>
      <w:tr w:rsidR="004E5432" w:rsidTr="00CA3A49">
        <w:tc>
          <w:tcPr>
            <w:tcW w:w="4395" w:type="dxa"/>
            <w:gridSpan w:val="2"/>
          </w:tcPr>
          <w:p w:rsidR="004E5432" w:rsidRPr="004E5432" w:rsidRDefault="004E5432" w:rsidP="004E5432">
            <w:pPr>
              <w:jc w:val="center"/>
              <w:rPr>
                <w:rFonts w:ascii="Times New Roman" w:hAnsi="Times New Roman"/>
                <w:b/>
              </w:rPr>
            </w:pPr>
            <w:r w:rsidRPr="004E5432">
              <w:rPr>
                <w:rFonts w:ascii="Times New Roman" w:hAnsi="Times New Roman"/>
                <w:b/>
              </w:rPr>
              <w:t>Зона кладбища</w:t>
            </w:r>
          </w:p>
          <w:p w:rsidR="004E5432" w:rsidRDefault="004E5432" w:rsidP="004E5432">
            <w:pPr>
              <w:jc w:val="both"/>
              <w:rPr>
                <w:rFonts w:ascii="Times New Roman" w:hAnsi="Times New Roman"/>
              </w:rPr>
            </w:pPr>
            <w:r>
              <w:rPr>
                <w:rFonts w:ascii="Times New Roman" w:hAnsi="Times New Roman"/>
              </w:rPr>
              <w:t>Зона</w:t>
            </w:r>
            <w:r w:rsidR="008C4A39">
              <w:rPr>
                <w:rFonts w:ascii="Times New Roman" w:hAnsi="Times New Roman"/>
              </w:rPr>
              <w:t xml:space="preserve"> СН-1</w:t>
            </w:r>
            <w:r>
              <w:rPr>
                <w:rFonts w:ascii="Times New Roman" w:hAnsi="Times New Roman"/>
              </w:rPr>
              <w:t xml:space="preserve"> выделена для обустройства существующих кладбищ, расположенных на прилегающих к населенным пунктам территориям.</w:t>
            </w:r>
          </w:p>
        </w:tc>
        <w:tc>
          <w:tcPr>
            <w:tcW w:w="4253" w:type="dxa"/>
          </w:tcPr>
          <w:p w:rsidR="004E5432" w:rsidRDefault="004E5432" w:rsidP="000E081A">
            <w:pPr>
              <w:jc w:val="both"/>
              <w:rPr>
                <w:rFonts w:ascii="Times New Roman" w:hAnsi="Times New Roman"/>
              </w:rPr>
            </w:pPr>
            <w:r>
              <w:rPr>
                <w:rFonts w:ascii="Times New Roman" w:hAnsi="Times New Roman"/>
              </w:rPr>
              <w:t>- Действующее кладбище.</w:t>
            </w:r>
          </w:p>
        </w:tc>
        <w:tc>
          <w:tcPr>
            <w:tcW w:w="3544" w:type="dxa"/>
          </w:tcPr>
          <w:p w:rsidR="004E5432" w:rsidRDefault="004E5432" w:rsidP="000E081A">
            <w:pPr>
              <w:jc w:val="both"/>
              <w:rPr>
                <w:rFonts w:ascii="Times New Roman" w:hAnsi="Times New Roman"/>
              </w:rPr>
            </w:pPr>
            <w:r>
              <w:rPr>
                <w:rFonts w:ascii="Times New Roman" w:hAnsi="Times New Roman"/>
              </w:rPr>
              <w:t>- Захоронения;</w:t>
            </w:r>
          </w:p>
          <w:p w:rsidR="004E5432" w:rsidRDefault="004E5432" w:rsidP="000E081A">
            <w:pPr>
              <w:jc w:val="both"/>
              <w:rPr>
                <w:rFonts w:ascii="Times New Roman" w:hAnsi="Times New Roman"/>
              </w:rPr>
            </w:pPr>
            <w:r>
              <w:rPr>
                <w:rFonts w:ascii="Times New Roman" w:hAnsi="Times New Roman"/>
              </w:rPr>
              <w:t>- Кладбище, закрытое на период консервации.</w:t>
            </w:r>
          </w:p>
        </w:tc>
        <w:tc>
          <w:tcPr>
            <w:tcW w:w="3260" w:type="dxa"/>
          </w:tcPr>
          <w:p w:rsidR="004E5432" w:rsidRPr="004E5432" w:rsidRDefault="004E5432" w:rsidP="004E5432">
            <w:pPr>
              <w:rPr>
                <w:rFonts w:ascii="Times New Roman" w:hAnsi="Times New Roman"/>
              </w:rPr>
            </w:pPr>
            <w:r>
              <w:rPr>
                <w:rFonts w:ascii="Times New Roman" w:hAnsi="Times New Roman"/>
              </w:rPr>
              <w:t>- В</w:t>
            </w:r>
            <w:r w:rsidRPr="004E5432">
              <w:rPr>
                <w:rFonts w:ascii="Times New Roman" w:hAnsi="Times New Roman"/>
              </w:rPr>
              <w:t>спомогательные сооружения, связанные с ункционированием кладбища;</w:t>
            </w:r>
          </w:p>
          <w:p w:rsidR="004E5432" w:rsidRPr="004E5432" w:rsidRDefault="004E5432" w:rsidP="004E5432">
            <w:pPr>
              <w:rPr>
                <w:rFonts w:ascii="Times New Roman" w:hAnsi="Times New Roman"/>
              </w:rPr>
            </w:pPr>
            <w:r>
              <w:rPr>
                <w:rFonts w:ascii="Times New Roman" w:hAnsi="Times New Roman"/>
              </w:rPr>
              <w:t>- П</w:t>
            </w:r>
            <w:r w:rsidRPr="004E5432">
              <w:rPr>
                <w:rFonts w:ascii="Times New Roman" w:hAnsi="Times New Roman"/>
              </w:rPr>
              <w:t>арковки автотранспорта;</w:t>
            </w:r>
          </w:p>
          <w:p w:rsidR="004E5432" w:rsidRPr="004E5432" w:rsidRDefault="004E5432" w:rsidP="004E5432">
            <w:pPr>
              <w:rPr>
                <w:rFonts w:ascii="Times New Roman" w:hAnsi="Times New Roman"/>
              </w:rPr>
            </w:pPr>
            <w:r>
              <w:rPr>
                <w:rFonts w:ascii="Times New Roman" w:hAnsi="Times New Roman"/>
              </w:rPr>
              <w:t>- С</w:t>
            </w:r>
            <w:r w:rsidRPr="004E5432">
              <w:rPr>
                <w:rFonts w:ascii="Times New Roman" w:hAnsi="Times New Roman"/>
              </w:rPr>
              <w:t>анитарно-защитная зона;</w:t>
            </w:r>
          </w:p>
          <w:p w:rsidR="004E5432" w:rsidRPr="004E5432" w:rsidRDefault="004E5432" w:rsidP="004E5432">
            <w:pPr>
              <w:rPr>
                <w:rFonts w:ascii="Times New Roman" w:hAnsi="Times New Roman"/>
              </w:rPr>
            </w:pPr>
            <w:r>
              <w:rPr>
                <w:rFonts w:ascii="Times New Roman" w:hAnsi="Times New Roman"/>
              </w:rPr>
              <w:t>- О</w:t>
            </w:r>
            <w:r w:rsidRPr="004E5432">
              <w:rPr>
                <w:rFonts w:ascii="Times New Roman" w:hAnsi="Times New Roman"/>
              </w:rPr>
              <w:t>бъекты, связанные с отправ</w:t>
            </w:r>
            <w:r>
              <w:rPr>
                <w:rFonts w:ascii="Times New Roman" w:hAnsi="Times New Roman"/>
              </w:rPr>
              <w:t>-</w:t>
            </w:r>
            <w:r w:rsidRPr="004E5432">
              <w:rPr>
                <w:rFonts w:ascii="Times New Roman" w:hAnsi="Times New Roman"/>
              </w:rPr>
              <w:t xml:space="preserve">лением культа; </w:t>
            </w:r>
          </w:p>
          <w:p w:rsidR="004E5432" w:rsidRPr="004E5432" w:rsidRDefault="004E5432" w:rsidP="004E5432">
            <w:pPr>
              <w:rPr>
                <w:rFonts w:ascii="Times New Roman" w:hAnsi="Times New Roman"/>
              </w:rPr>
            </w:pPr>
            <w:r>
              <w:rPr>
                <w:rFonts w:ascii="Times New Roman" w:hAnsi="Times New Roman"/>
              </w:rPr>
              <w:t>- К</w:t>
            </w:r>
            <w:r w:rsidRPr="004E5432">
              <w:rPr>
                <w:rFonts w:ascii="Times New Roman" w:hAnsi="Times New Roman"/>
              </w:rPr>
              <w:t xml:space="preserve">иоски, временные павильоны розничной торговли; </w:t>
            </w:r>
          </w:p>
          <w:p w:rsidR="004E5432" w:rsidRPr="004E5432" w:rsidRDefault="004E5432" w:rsidP="004E5432">
            <w:pPr>
              <w:rPr>
                <w:rFonts w:ascii="Times New Roman" w:hAnsi="Times New Roman"/>
              </w:rPr>
            </w:pPr>
            <w:r>
              <w:rPr>
                <w:rFonts w:ascii="Times New Roman" w:hAnsi="Times New Roman"/>
              </w:rPr>
              <w:t>- О</w:t>
            </w:r>
            <w:r w:rsidRPr="004E5432">
              <w:rPr>
                <w:rFonts w:ascii="Times New Roman" w:hAnsi="Times New Roman"/>
              </w:rPr>
              <w:t xml:space="preserve">бщественные туалеты. </w:t>
            </w:r>
          </w:p>
        </w:tc>
      </w:tr>
      <w:tr w:rsidR="009457D0" w:rsidTr="009457D0">
        <w:tc>
          <w:tcPr>
            <w:tcW w:w="15452" w:type="dxa"/>
            <w:gridSpan w:val="5"/>
            <w:shd w:val="clear" w:color="auto" w:fill="EEECE1" w:themeFill="background2"/>
          </w:tcPr>
          <w:p w:rsidR="009457D0" w:rsidRDefault="009457D0" w:rsidP="009457D0">
            <w:pPr>
              <w:jc w:val="center"/>
              <w:rPr>
                <w:rFonts w:ascii="Times New Roman" w:hAnsi="Times New Roman"/>
              </w:rPr>
            </w:pPr>
            <w:r>
              <w:rPr>
                <w:rFonts w:ascii="Times New Roman" w:hAnsi="Times New Roman"/>
              </w:rPr>
              <w:t>Зоны сельскохозяйственного использования</w:t>
            </w:r>
          </w:p>
        </w:tc>
      </w:tr>
      <w:tr w:rsidR="009457D0" w:rsidTr="00CA3A49">
        <w:tc>
          <w:tcPr>
            <w:tcW w:w="4395" w:type="dxa"/>
            <w:gridSpan w:val="2"/>
          </w:tcPr>
          <w:p w:rsidR="009457D0" w:rsidRDefault="009457D0" w:rsidP="004E5432">
            <w:pPr>
              <w:jc w:val="center"/>
              <w:rPr>
                <w:rFonts w:ascii="Times New Roman" w:hAnsi="Times New Roman"/>
                <w:b/>
              </w:rPr>
            </w:pPr>
            <w:r>
              <w:rPr>
                <w:rFonts w:ascii="Times New Roman" w:hAnsi="Times New Roman"/>
                <w:b/>
              </w:rPr>
              <w:t>Зона сельскохозяйственных угодий</w:t>
            </w:r>
          </w:p>
          <w:p w:rsidR="009457D0" w:rsidRPr="009457D0" w:rsidRDefault="008C4A39" w:rsidP="009457D0">
            <w:pPr>
              <w:jc w:val="both"/>
              <w:rPr>
                <w:rFonts w:ascii="Times New Roman" w:hAnsi="Times New Roman"/>
              </w:rPr>
            </w:pPr>
            <w:r>
              <w:rPr>
                <w:rFonts w:ascii="Times New Roman" w:hAnsi="Times New Roman"/>
              </w:rPr>
              <w:t>Зона С-1.</w:t>
            </w:r>
          </w:p>
        </w:tc>
        <w:tc>
          <w:tcPr>
            <w:tcW w:w="11057" w:type="dxa"/>
            <w:gridSpan w:val="3"/>
          </w:tcPr>
          <w:p w:rsidR="009457D0" w:rsidRPr="009457D0" w:rsidRDefault="009457D0" w:rsidP="009457D0">
            <w:pPr>
              <w:jc w:val="both"/>
              <w:rPr>
                <w:rFonts w:ascii="Times New Roman" w:hAnsi="Times New Roman"/>
              </w:rPr>
            </w:pPr>
            <w:r w:rsidRPr="009457D0">
              <w:rPr>
                <w:rFonts w:ascii="Times New Roman" w:hAnsi="Times New Roman"/>
              </w:rPr>
              <w:t>Применительно к территориям в пределах данной зоны градостроительный регламент, согласно Градостроительного кодекса РФ ст. 36, ч. 6, не устанавливается. Их использование определяется уполномоченными органами в индивидуальном порядке в соответствии с целевым назначением (пашни, луга, пастбища, сенокосы и пр.)</w:t>
            </w:r>
          </w:p>
          <w:p w:rsidR="009457D0" w:rsidRPr="009457D0" w:rsidRDefault="009457D0" w:rsidP="009457D0">
            <w:pPr>
              <w:jc w:val="both"/>
              <w:rPr>
                <w:rFonts w:ascii="Times New Roman" w:hAnsi="Times New Roman"/>
              </w:rPr>
            </w:pPr>
            <w:r w:rsidRPr="009457D0">
              <w:rPr>
                <w:rFonts w:ascii="Times New Roman" w:hAnsi="Times New Roman"/>
              </w:rPr>
              <w:t xml:space="preserve">Правовой режим этих участков определяется земельным и аграрным законодательством. </w:t>
            </w:r>
          </w:p>
          <w:p w:rsidR="009457D0" w:rsidRDefault="009457D0" w:rsidP="009457D0">
            <w:pPr>
              <w:jc w:val="both"/>
              <w:rPr>
                <w:rFonts w:ascii="Times New Roman" w:hAnsi="Times New Roman"/>
              </w:rPr>
            </w:pPr>
            <w:r w:rsidRPr="009457D0">
              <w:rPr>
                <w:rFonts w:ascii="Times New Roman" w:hAnsi="Times New Roman"/>
                <w:bCs/>
                <w:iCs/>
              </w:rPr>
              <w:t>Данная территория не имеет статуса территориальной зоны.</w:t>
            </w:r>
          </w:p>
        </w:tc>
      </w:tr>
      <w:tr w:rsidR="009457D0" w:rsidTr="00CA3A49">
        <w:tc>
          <w:tcPr>
            <w:tcW w:w="4395" w:type="dxa"/>
            <w:gridSpan w:val="2"/>
          </w:tcPr>
          <w:p w:rsidR="009457D0" w:rsidRDefault="009457D0" w:rsidP="004E5432">
            <w:pPr>
              <w:jc w:val="center"/>
              <w:rPr>
                <w:rFonts w:ascii="Times New Roman" w:hAnsi="Times New Roman"/>
                <w:b/>
              </w:rPr>
            </w:pPr>
            <w:r>
              <w:rPr>
                <w:rFonts w:ascii="Times New Roman" w:hAnsi="Times New Roman"/>
                <w:b/>
              </w:rPr>
              <w:t>Зона объектов сельскохозяйственного назначения</w:t>
            </w:r>
          </w:p>
          <w:p w:rsidR="009457D0" w:rsidRPr="009457D0" w:rsidRDefault="009457D0" w:rsidP="009457D0">
            <w:pPr>
              <w:jc w:val="both"/>
              <w:rPr>
                <w:rFonts w:ascii="Times New Roman" w:hAnsi="Times New Roman"/>
              </w:rPr>
            </w:pPr>
            <w:r>
              <w:rPr>
                <w:rFonts w:ascii="Times New Roman" w:hAnsi="Times New Roman"/>
              </w:rPr>
              <w:t xml:space="preserve">Зона </w:t>
            </w:r>
            <w:r w:rsidR="008C4A39">
              <w:rPr>
                <w:rFonts w:ascii="Times New Roman" w:hAnsi="Times New Roman"/>
              </w:rPr>
              <w:t xml:space="preserve">С-2 </w:t>
            </w:r>
            <w:r>
              <w:rPr>
                <w:rFonts w:ascii="Times New Roman" w:hAnsi="Times New Roman"/>
              </w:rPr>
              <w:t>предназначена для обеспечения формирования предприятий и объектов сельскохозяйственного назначения</w:t>
            </w:r>
            <w:r w:rsidR="008C4A39">
              <w:rPr>
                <w:rFonts w:ascii="Times New Roman" w:hAnsi="Times New Roman"/>
              </w:rPr>
              <w:t>.</w:t>
            </w:r>
          </w:p>
        </w:tc>
        <w:tc>
          <w:tcPr>
            <w:tcW w:w="4253" w:type="dxa"/>
          </w:tcPr>
          <w:p w:rsidR="009457D0" w:rsidRDefault="009457D0" w:rsidP="000E081A">
            <w:pPr>
              <w:jc w:val="both"/>
              <w:rPr>
                <w:rFonts w:ascii="Times New Roman" w:hAnsi="Times New Roman"/>
              </w:rPr>
            </w:pPr>
            <w:r>
              <w:rPr>
                <w:rFonts w:ascii="Times New Roman" w:hAnsi="Times New Roman"/>
              </w:rPr>
              <w:t>- Фермы животноводческие и птицевод-ческие;</w:t>
            </w:r>
          </w:p>
          <w:p w:rsidR="009457D0" w:rsidRDefault="009457D0" w:rsidP="000E081A">
            <w:pPr>
              <w:jc w:val="both"/>
              <w:rPr>
                <w:rFonts w:ascii="Times New Roman" w:hAnsi="Times New Roman"/>
              </w:rPr>
            </w:pPr>
            <w:r>
              <w:rPr>
                <w:rFonts w:ascii="Times New Roman" w:hAnsi="Times New Roman"/>
              </w:rPr>
              <w:t>-  Тепличные и парниковые хозяйства;</w:t>
            </w:r>
          </w:p>
          <w:p w:rsidR="009457D0" w:rsidRDefault="009457D0" w:rsidP="000E081A">
            <w:pPr>
              <w:jc w:val="both"/>
              <w:rPr>
                <w:rFonts w:ascii="Times New Roman" w:hAnsi="Times New Roman"/>
              </w:rPr>
            </w:pPr>
            <w:r>
              <w:rPr>
                <w:rFonts w:ascii="Times New Roman" w:hAnsi="Times New Roman"/>
              </w:rPr>
              <w:t>- Базы крестьянских (фермерских) хо-зяйств.</w:t>
            </w:r>
          </w:p>
        </w:tc>
        <w:tc>
          <w:tcPr>
            <w:tcW w:w="3544" w:type="dxa"/>
          </w:tcPr>
          <w:p w:rsidR="009457D0" w:rsidRDefault="009457D0" w:rsidP="000E081A">
            <w:pPr>
              <w:jc w:val="both"/>
              <w:rPr>
                <w:rFonts w:ascii="Times New Roman" w:hAnsi="Times New Roman"/>
              </w:rPr>
            </w:pPr>
            <w:r>
              <w:rPr>
                <w:rFonts w:ascii="Times New Roman" w:hAnsi="Times New Roman"/>
              </w:rPr>
              <w:t>- Другие сельскохозяйственные объекты;</w:t>
            </w:r>
          </w:p>
          <w:p w:rsidR="009457D0" w:rsidRDefault="009457D0" w:rsidP="000E081A">
            <w:pPr>
              <w:jc w:val="both"/>
              <w:rPr>
                <w:rFonts w:ascii="Times New Roman" w:hAnsi="Times New Roman"/>
              </w:rPr>
            </w:pPr>
            <w:r>
              <w:rPr>
                <w:rFonts w:ascii="Times New Roman" w:hAnsi="Times New Roman"/>
              </w:rPr>
              <w:t>- Складские здания и сооружения.</w:t>
            </w:r>
          </w:p>
        </w:tc>
        <w:tc>
          <w:tcPr>
            <w:tcW w:w="3260" w:type="dxa"/>
          </w:tcPr>
          <w:p w:rsidR="009457D0" w:rsidRDefault="009457D0" w:rsidP="000E081A">
            <w:pPr>
              <w:jc w:val="both"/>
              <w:rPr>
                <w:rFonts w:ascii="Times New Roman" w:hAnsi="Times New Roman"/>
              </w:rPr>
            </w:pPr>
            <w:r>
              <w:rPr>
                <w:rFonts w:ascii="Times New Roman" w:hAnsi="Times New Roman"/>
              </w:rPr>
              <w:t>- Вспомогательные здания и сооружения, необходимые для объектов сельского хозяйства;</w:t>
            </w:r>
          </w:p>
          <w:p w:rsidR="009457D0" w:rsidRDefault="009457D0" w:rsidP="000E081A">
            <w:pPr>
              <w:jc w:val="both"/>
              <w:rPr>
                <w:rFonts w:ascii="Times New Roman" w:hAnsi="Times New Roman"/>
              </w:rPr>
            </w:pPr>
            <w:r>
              <w:rPr>
                <w:rFonts w:ascii="Times New Roman" w:hAnsi="Times New Roman"/>
              </w:rPr>
              <w:t>- Инженерные сооружения и коммуникации.</w:t>
            </w:r>
          </w:p>
        </w:tc>
      </w:tr>
    </w:tbl>
    <w:p w:rsidR="00B7755A" w:rsidRDefault="00B7755A" w:rsidP="000E081A">
      <w:pPr>
        <w:spacing w:after="0" w:line="240" w:lineRule="auto"/>
        <w:jc w:val="both"/>
        <w:rPr>
          <w:rFonts w:ascii="Times New Roman" w:hAnsi="Times New Roman"/>
        </w:rPr>
        <w:sectPr w:rsidR="00B7755A" w:rsidSect="000C0740">
          <w:pgSz w:w="16838" w:h="11906" w:orient="landscape"/>
          <w:pgMar w:top="850" w:right="1134" w:bottom="1701" w:left="1134" w:header="708" w:footer="708" w:gutter="0"/>
          <w:cols w:space="708"/>
          <w:docGrid w:linePitch="360"/>
        </w:sectPr>
      </w:pPr>
    </w:p>
    <w:p w:rsidR="00B7755A" w:rsidRPr="00AE68D2" w:rsidRDefault="00B7755A" w:rsidP="00966FE4">
      <w:pPr>
        <w:shd w:val="clear" w:color="auto" w:fill="EEECE1" w:themeFill="background2"/>
        <w:spacing w:after="0" w:line="240" w:lineRule="auto"/>
        <w:ind w:left="-567" w:right="-456" w:firstLine="567"/>
        <w:rPr>
          <w:rFonts w:ascii="Times New Roman" w:hAnsi="Times New Roman"/>
          <w:b/>
          <w:i/>
          <w:sz w:val="24"/>
          <w:szCs w:val="24"/>
        </w:rPr>
      </w:pPr>
      <w:r>
        <w:rPr>
          <w:rFonts w:ascii="Times New Roman" w:hAnsi="Times New Roman"/>
          <w:i/>
          <w:sz w:val="24"/>
          <w:szCs w:val="24"/>
        </w:rPr>
        <w:t xml:space="preserve">Приложение </w:t>
      </w:r>
      <w:r w:rsidRPr="00AE68D2">
        <w:rPr>
          <w:rFonts w:ascii="Times New Roman" w:hAnsi="Times New Roman"/>
          <w:i/>
          <w:sz w:val="24"/>
          <w:szCs w:val="24"/>
        </w:rPr>
        <w:t xml:space="preserve"> П-5.2</w:t>
      </w:r>
      <w:r w:rsidRPr="00AE68D2">
        <w:rPr>
          <w:rFonts w:ascii="Times New Roman" w:hAnsi="Times New Roman"/>
          <w:b/>
          <w:i/>
          <w:sz w:val="24"/>
          <w:szCs w:val="24"/>
        </w:rPr>
        <w:t xml:space="preserve"> – Предельные минимальные и/или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7755A" w:rsidRPr="00AE68D2" w:rsidRDefault="00B7755A" w:rsidP="00966FE4">
      <w:pPr>
        <w:spacing w:after="0" w:line="240" w:lineRule="auto"/>
        <w:rPr>
          <w:rFonts w:ascii="Times New Roman" w:hAnsi="Times New Roman"/>
          <w:sz w:val="16"/>
          <w:szCs w:val="16"/>
        </w:rPr>
      </w:pPr>
    </w:p>
    <w:tbl>
      <w:tblPr>
        <w:tblStyle w:val="ad"/>
        <w:tblW w:w="15594" w:type="dxa"/>
        <w:tblInd w:w="-318" w:type="dxa"/>
        <w:tblLayout w:type="fixed"/>
        <w:tblLook w:val="04A0"/>
      </w:tblPr>
      <w:tblGrid>
        <w:gridCol w:w="852"/>
        <w:gridCol w:w="6095"/>
        <w:gridCol w:w="3544"/>
        <w:gridCol w:w="1701"/>
        <w:gridCol w:w="3402"/>
      </w:tblGrid>
      <w:tr w:rsidR="00B7755A" w:rsidRPr="00524607" w:rsidTr="005039B0">
        <w:tc>
          <w:tcPr>
            <w:tcW w:w="852" w:type="dxa"/>
            <w:shd w:val="clear" w:color="auto" w:fill="EEECE1" w:themeFill="background2"/>
          </w:tcPr>
          <w:p w:rsidR="00B7755A" w:rsidRPr="00AE68D2" w:rsidRDefault="00B7755A" w:rsidP="00966FE4">
            <w:pPr>
              <w:rPr>
                <w:rFonts w:ascii="Times New Roman" w:hAnsi="Times New Roman"/>
              </w:rPr>
            </w:pPr>
            <w:r w:rsidRPr="00AE68D2">
              <w:rPr>
                <w:rFonts w:ascii="Times New Roman" w:hAnsi="Times New Roman"/>
              </w:rPr>
              <w:t>Зона</w:t>
            </w:r>
          </w:p>
        </w:tc>
        <w:tc>
          <w:tcPr>
            <w:tcW w:w="6095" w:type="dxa"/>
            <w:shd w:val="clear" w:color="auto" w:fill="EEECE1" w:themeFill="background2"/>
          </w:tcPr>
          <w:p w:rsidR="00B7755A" w:rsidRPr="00AE68D2" w:rsidRDefault="00B7755A" w:rsidP="00966FE4">
            <w:pPr>
              <w:jc w:val="center"/>
              <w:rPr>
                <w:rFonts w:ascii="Times New Roman" w:hAnsi="Times New Roman"/>
              </w:rPr>
            </w:pPr>
            <w:r w:rsidRPr="00AE68D2">
              <w:rPr>
                <w:rFonts w:ascii="Times New Roman" w:hAnsi="Times New Roman"/>
              </w:rPr>
              <w:t>Предельные (минимальные и (или) максимальные) размеров земельных участков, в том числе их площади.</w:t>
            </w:r>
          </w:p>
        </w:tc>
        <w:tc>
          <w:tcPr>
            <w:tcW w:w="3544" w:type="dxa"/>
            <w:shd w:val="clear" w:color="auto" w:fill="EEECE1" w:themeFill="background2"/>
          </w:tcPr>
          <w:p w:rsidR="00B7755A" w:rsidRPr="00AE68D2" w:rsidRDefault="00B7755A" w:rsidP="00966FE4">
            <w:pPr>
              <w:jc w:val="center"/>
              <w:rPr>
                <w:rFonts w:ascii="Times New Roman" w:hAnsi="Times New Roman"/>
              </w:rPr>
            </w:pPr>
            <w:r w:rsidRPr="00AE68D2">
              <w:rPr>
                <w:rFonts w:ascii="Times New Roman" w:hAnsi="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701" w:type="dxa"/>
            <w:shd w:val="clear" w:color="auto" w:fill="EEECE1" w:themeFill="background2"/>
          </w:tcPr>
          <w:p w:rsidR="00B7755A" w:rsidRPr="00AE68D2" w:rsidRDefault="00B7755A" w:rsidP="00966FE4">
            <w:pPr>
              <w:jc w:val="center"/>
              <w:rPr>
                <w:rFonts w:ascii="Times New Roman" w:hAnsi="Times New Roman"/>
              </w:rPr>
            </w:pPr>
            <w:r w:rsidRPr="00AE68D2">
              <w:rPr>
                <w:rFonts w:ascii="Times New Roman" w:hAnsi="Times New Roman"/>
              </w:rPr>
              <w:t>Предельное количества этажей или предельная высота зданий, строений, сооружений</w:t>
            </w:r>
          </w:p>
        </w:tc>
        <w:tc>
          <w:tcPr>
            <w:tcW w:w="3402" w:type="dxa"/>
            <w:shd w:val="clear" w:color="auto" w:fill="EEECE1" w:themeFill="background2"/>
          </w:tcPr>
          <w:p w:rsidR="00B7755A" w:rsidRPr="00AE68D2" w:rsidRDefault="00B7755A" w:rsidP="00966FE4">
            <w:pPr>
              <w:jc w:val="center"/>
              <w:rPr>
                <w:rFonts w:ascii="Times New Roman" w:hAnsi="Times New Roman"/>
              </w:rPr>
            </w:pPr>
            <w:r w:rsidRPr="00AE68D2">
              <w:rPr>
                <w:rFonts w:ascii="Times New Roman" w:hAnsi="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966FE4" w:rsidRPr="00524607" w:rsidTr="005039B0">
        <w:tc>
          <w:tcPr>
            <w:tcW w:w="852" w:type="dxa"/>
            <w:vMerge w:val="restart"/>
          </w:tcPr>
          <w:p w:rsidR="00966FE4" w:rsidRPr="00B7755A" w:rsidRDefault="00966FE4" w:rsidP="00966FE4">
            <w:pPr>
              <w:rPr>
                <w:rFonts w:ascii="Times New Roman" w:hAnsi="Times New Roman"/>
              </w:rPr>
            </w:pPr>
            <w:r w:rsidRPr="00B7755A">
              <w:rPr>
                <w:rFonts w:ascii="Times New Roman" w:hAnsi="Times New Roman"/>
              </w:rPr>
              <w:t>Ж-1</w:t>
            </w:r>
          </w:p>
        </w:tc>
        <w:tc>
          <w:tcPr>
            <w:tcW w:w="6095" w:type="dxa"/>
          </w:tcPr>
          <w:p w:rsidR="00966FE4" w:rsidRPr="00B7755A" w:rsidRDefault="00966FE4" w:rsidP="00966FE4">
            <w:pPr>
              <w:tabs>
                <w:tab w:val="left" w:pos="567"/>
              </w:tabs>
              <w:jc w:val="both"/>
              <w:rPr>
                <w:rFonts w:ascii="Times New Roman" w:hAnsi="Times New Roman"/>
              </w:rPr>
            </w:pPr>
            <w:r>
              <w:rPr>
                <w:rFonts w:ascii="Times New Roman" w:hAnsi="Times New Roman"/>
              </w:rPr>
              <w:t>Минимальная (максимальная) площадь земельных участков для индивидуального жилищного строительства, для ведения личного подсобного хозяйства и блокированно</w:t>
            </w:r>
            <w:r w:rsidR="0099366F">
              <w:rPr>
                <w:rFonts w:ascii="Times New Roman" w:hAnsi="Times New Roman"/>
              </w:rPr>
              <w:t>й</w:t>
            </w:r>
            <w:r>
              <w:rPr>
                <w:rFonts w:ascii="Times New Roman" w:hAnsi="Times New Roman"/>
              </w:rPr>
              <w:t xml:space="preserve"> жилой застройки – 400-2000 м</w:t>
            </w:r>
            <w:r w:rsidRPr="00966FE4">
              <w:rPr>
                <w:rFonts w:ascii="Times New Roman" w:hAnsi="Times New Roman"/>
                <w:vertAlign w:val="superscript"/>
              </w:rPr>
              <w:t>2</w:t>
            </w:r>
            <w:r>
              <w:rPr>
                <w:rFonts w:ascii="Times New Roman" w:hAnsi="Times New Roman"/>
              </w:rPr>
              <w:t>.</w:t>
            </w:r>
          </w:p>
        </w:tc>
        <w:tc>
          <w:tcPr>
            <w:tcW w:w="3544" w:type="dxa"/>
          </w:tcPr>
          <w:p w:rsidR="00966FE4" w:rsidRDefault="00966FE4" w:rsidP="00966FE4">
            <w:pPr>
              <w:jc w:val="both"/>
              <w:rPr>
                <w:rFonts w:ascii="Times New Roman" w:hAnsi="Times New Roman"/>
              </w:rPr>
            </w:pPr>
            <w:r>
              <w:rPr>
                <w:rFonts w:ascii="Times New Roman" w:hAnsi="Times New Roman"/>
              </w:rPr>
              <w:t>Минимальный отступ строений от передней границы участка – 3 м.</w:t>
            </w:r>
          </w:p>
          <w:p w:rsidR="00966FE4" w:rsidRDefault="00966FE4" w:rsidP="00966FE4">
            <w:pPr>
              <w:jc w:val="both"/>
              <w:rPr>
                <w:rFonts w:ascii="Times New Roman" w:hAnsi="Times New Roman"/>
              </w:rPr>
            </w:pPr>
            <w:r>
              <w:rPr>
                <w:rFonts w:ascii="Times New Roman" w:hAnsi="Times New Roman"/>
              </w:rPr>
              <w:t>Минимальный отступ от границ соседнего участка до отдельно стоящих вспомогательных строений (бани, гаражи, теплицы, туалеты и пр.) – 1м.</w:t>
            </w:r>
          </w:p>
          <w:p w:rsidR="00966FE4" w:rsidRPr="00B7755A" w:rsidRDefault="00966FE4" w:rsidP="00966FE4">
            <w:pPr>
              <w:jc w:val="both"/>
              <w:rPr>
                <w:rFonts w:ascii="Times New Roman" w:hAnsi="Times New Roman"/>
              </w:rPr>
            </w:pPr>
            <w:r>
              <w:rPr>
                <w:rFonts w:ascii="Times New Roman" w:hAnsi="Times New Roman"/>
              </w:rPr>
              <w:t>Минимальный отступ от границ соседнего участка до построек для содержания скота и птицы – 4 м.</w:t>
            </w:r>
          </w:p>
        </w:tc>
        <w:tc>
          <w:tcPr>
            <w:tcW w:w="1701" w:type="dxa"/>
          </w:tcPr>
          <w:p w:rsidR="00966FE4" w:rsidRPr="00B7755A" w:rsidRDefault="00966FE4" w:rsidP="00966FE4">
            <w:pPr>
              <w:jc w:val="center"/>
              <w:rPr>
                <w:rFonts w:ascii="Times New Roman" w:hAnsi="Times New Roman"/>
              </w:rPr>
            </w:pPr>
            <w:r>
              <w:rPr>
                <w:rFonts w:ascii="Times New Roman" w:hAnsi="Times New Roman"/>
              </w:rPr>
              <w:t>3 этажа</w:t>
            </w:r>
          </w:p>
        </w:tc>
        <w:tc>
          <w:tcPr>
            <w:tcW w:w="3402" w:type="dxa"/>
          </w:tcPr>
          <w:p w:rsidR="00966FE4" w:rsidRPr="00B7755A" w:rsidRDefault="00966FE4" w:rsidP="00966FE4">
            <w:pPr>
              <w:jc w:val="center"/>
              <w:rPr>
                <w:rFonts w:ascii="Times New Roman" w:hAnsi="Times New Roman"/>
              </w:rPr>
            </w:pPr>
            <w:r>
              <w:rPr>
                <w:rFonts w:ascii="Times New Roman" w:hAnsi="Times New Roman"/>
              </w:rPr>
              <w:t>60%</w:t>
            </w:r>
          </w:p>
        </w:tc>
      </w:tr>
      <w:tr w:rsidR="00966FE4" w:rsidRPr="00524607" w:rsidTr="005039B0">
        <w:tc>
          <w:tcPr>
            <w:tcW w:w="852" w:type="dxa"/>
            <w:vMerge/>
          </w:tcPr>
          <w:p w:rsidR="00966FE4" w:rsidRPr="00B7755A" w:rsidRDefault="00966FE4" w:rsidP="00966FE4">
            <w:pPr>
              <w:rPr>
                <w:rFonts w:ascii="Times New Roman" w:hAnsi="Times New Roman"/>
              </w:rPr>
            </w:pPr>
          </w:p>
        </w:tc>
        <w:tc>
          <w:tcPr>
            <w:tcW w:w="14742" w:type="dxa"/>
            <w:gridSpan w:val="4"/>
          </w:tcPr>
          <w:p w:rsidR="00966FE4" w:rsidRPr="00966FE4" w:rsidRDefault="00966FE4" w:rsidP="00966FE4">
            <w:pPr>
              <w:shd w:val="clear" w:color="auto" w:fill="EEECE1" w:themeFill="background2"/>
              <w:jc w:val="both"/>
              <w:rPr>
                <w:rFonts w:ascii="Times New Roman" w:hAnsi="Times New Roman"/>
                <w:u w:val="single"/>
              </w:rPr>
            </w:pPr>
            <w:r w:rsidRPr="00966FE4">
              <w:rPr>
                <w:rFonts w:ascii="Times New Roman" w:hAnsi="Times New Roman"/>
                <w:u w:val="single"/>
              </w:rPr>
              <w:t>Требования к ограждению земельных участков:</w:t>
            </w:r>
          </w:p>
          <w:p w:rsidR="00966FE4" w:rsidRDefault="00966FE4" w:rsidP="00966FE4">
            <w:pPr>
              <w:jc w:val="both"/>
              <w:rPr>
                <w:rFonts w:ascii="Times New Roman" w:hAnsi="Times New Roman"/>
              </w:rPr>
            </w:pPr>
            <w:r w:rsidRPr="00966FE4">
              <w:rPr>
                <w:rFonts w:ascii="Times New Roman" w:hAnsi="Times New Roman"/>
              </w:rPr>
              <w:t>Тип ограждения со стороны улиц должен быть согласован лицом, уполномоченным в области архитектуры и градостроительства; высота ограждения должна быть не более 2 метров.</w:t>
            </w:r>
          </w:p>
          <w:p w:rsidR="00966FE4" w:rsidRDefault="00966FE4" w:rsidP="00966FE4">
            <w:pPr>
              <w:jc w:val="both"/>
              <w:rPr>
                <w:rFonts w:ascii="Times New Roman" w:hAnsi="Times New Roman"/>
              </w:rPr>
            </w:pPr>
            <w:r>
              <w:rPr>
                <w:rFonts w:ascii="Times New Roman" w:hAnsi="Times New Roman"/>
              </w:rPr>
              <w:t>Тип</w:t>
            </w:r>
            <w:r w:rsidRPr="00966FE4">
              <w:rPr>
                <w:rFonts w:ascii="Times New Roman" w:hAnsi="Times New Roman"/>
              </w:rPr>
              <w:t xml:space="preserve"> ограждения с соседним земельным участком должен выполняться по «Нормам градостроительного проектирования Ивановской области»; ограждения должны быть сетчатыми, решётчатыми и других типов с просветом, высотой не более 2,5 м; ограждение из сплошного материала допускается по согласованию с соседями.</w:t>
            </w:r>
          </w:p>
          <w:p w:rsidR="00966FE4" w:rsidRPr="00966FE4" w:rsidRDefault="00966FE4" w:rsidP="00966FE4">
            <w:pPr>
              <w:shd w:val="clear" w:color="auto" w:fill="EEECE1" w:themeFill="background2"/>
              <w:jc w:val="both"/>
              <w:rPr>
                <w:rFonts w:ascii="Times New Roman" w:hAnsi="Times New Roman"/>
                <w:u w:val="single"/>
              </w:rPr>
            </w:pPr>
            <w:r w:rsidRPr="00966FE4">
              <w:rPr>
                <w:rFonts w:ascii="Times New Roman" w:hAnsi="Times New Roman"/>
                <w:u w:val="single"/>
              </w:rPr>
              <w:t>Требования к вспомогательным строениям:</w:t>
            </w:r>
          </w:p>
          <w:p w:rsidR="00966FE4" w:rsidRPr="00966FE4" w:rsidRDefault="00966FE4" w:rsidP="00966FE4">
            <w:pPr>
              <w:keepNext/>
              <w:keepLines/>
              <w:jc w:val="both"/>
              <w:rPr>
                <w:rFonts w:ascii="Times New Roman" w:hAnsi="Times New Roman"/>
              </w:rPr>
            </w:pPr>
            <w:r>
              <w:rPr>
                <w:rFonts w:ascii="Times New Roman" w:hAnsi="Times New Roman"/>
              </w:rPr>
              <w:t>В</w:t>
            </w:r>
            <w:r w:rsidRPr="00966FE4">
              <w:rPr>
                <w:rFonts w:ascii="Times New Roman" w:hAnsi="Times New Roman"/>
              </w:rPr>
              <w:t>спомогательные строения, за исключением гаражей, размещать со стороны ул</w:t>
            </w:r>
            <w:r>
              <w:rPr>
                <w:rFonts w:ascii="Times New Roman" w:hAnsi="Times New Roman"/>
              </w:rPr>
              <w:t>иц не допускается.</w:t>
            </w:r>
          </w:p>
          <w:p w:rsidR="00966FE4" w:rsidRPr="00966FE4" w:rsidRDefault="00966FE4" w:rsidP="00966FE4">
            <w:pPr>
              <w:keepNext/>
              <w:keepLines/>
              <w:jc w:val="both"/>
              <w:rPr>
                <w:rFonts w:ascii="Times New Roman" w:hAnsi="Times New Roman"/>
              </w:rPr>
            </w:pPr>
            <w:r>
              <w:rPr>
                <w:rFonts w:ascii="Times New Roman" w:hAnsi="Times New Roman"/>
              </w:rPr>
              <w:t>П</w:t>
            </w:r>
            <w:r w:rsidRPr="00966FE4">
              <w:rPr>
                <w:rFonts w:ascii="Times New Roman" w:hAnsi="Times New Roman"/>
              </w:rPr>
              <w:t>ри размещении строений должны соблюдаться нормативные противопожарные расстояния между постройками, расположенными на соседних земельных участках.</w:t>
            </w:r>
          </w:p>
          <w:p w:rsidR="00966FE4" w:rsidRPr="00966FE4" w:rsidRDefault="00966FE4" w:rsidP="00966FE4">
            <w:pPr>
              <w:keepNext/>
              <w:keepLines/>
              <w:jc w:val="both"/>
              <w:rPr>
                <w:rFonts w:ascii="Times New Roman" w:hAnsi="Times New Roman"/>
              </w:rPr>
            </w:pPr>
            <w:r>
              <w:rPr>
                <w:rFonts w:ascii="Times New Roman" w:hAnsi="Times New Roman"/>
              </w:rPr>
              <w:t>Д</w:t>
            </w:r>
            <w:r w:rsidRPr="00966FE4">
              <w:rPr>
                <w:rFonts w:ascii="Times New Roman" w:hAnsi="Times New Roman"/>
              </w:rPr>
              <w:t>опускается блокировка хозяйственных построек на смежных земельных участках по взаимному согласию их собственников, а также блокировка хозяйственных построек к основному строению.</w:t>
            </w:r>
          </w:p>
        </w:tc>
      </w:tr>
      <w:tr w:rsidR="004F1A7C" w:rsidRPr="00524607" w:rsidTr="005039B0">
        <w:tc>
          <w:tcPr>
            <w:tcW w:w="852" w:type="dxa"/>
            <w:vMerge w:val="restart"/>
          </w:tcPr>
          <w:p w:rsidR="004F1A7C" w:rsidRPr="00B7755A" w:rsidRDefault="004F1A7C" w:rsidP="00966FE4">
            <w:pPr>
              <w:rPr>
                <w:rFonts w:ascii="Times New Roman" w:hAnsi="Times New Roman"/>
              </w:rPr>
            </w:pPr>
            <w:r>
              <w:rPr>
                <w:rFonts w:ascii="Times New Roman" w:hAnsi="Times New Roman"/>
              </w:rPr>
              <w:t>Ж-3</w:t>
            </w:r>
          </w:p>
        </w:tc>
        <w:tc>
          <w:tcPr>
            <w:tcW w:w="6095" w:type="dxa"/>
          </w:tcPr>
          <w:p w:rsidR="004F1A7C" w:rsidRPr="00B7755A" w:rsidRDefault="004F1A7C" w:rsidP="004F1A7C">
            <w:pPr>
              <w:tabs>
                <w:tab w:val="left" w:pos="567"/>
              </w:tabs>
              <w:jc w:val="both"/>
              <w:rPr>
                <w:rFonts w:ascii="Times New Roman" w:hAnsi="Times New Roman"/>
              </w:rPr>
            </w:pPr>
            <w:r>
              <w:rPr>
                <w:rFonts w:ascii="Times New Roman" w:hAnsi="Times New Roman"/>
              </w:rPr>
              <w:t>Минимальная (максимальная) площадь земельных участков под огороды, сады, садовые дома сезонного проживания и для индивидуального жилищного строительства – 200 – 5000 м</w:t>
            </w:r>
            <w:r w:rsidRPr="004F1A7C">
              <w:rPr>
                <w:rFonts w:ascii="Times New Roman" w:hAnsi="Times New Roman"/>
                <w:vertAlign w:val="superscript"/>
              </w:rPr>
              <w:t>2</w:t>
            </w:r>
            <w:r>
              <w:rPr>
                <w:rFonts w:ascii="Times New Roman" w:hAnsi="Times New Roman"/>
              </w:rPr>
              <w:t>.</w:t>
            </w:r>
          </w:p>
        </w:tc>
        <w:tc>
          <w:tcPr>
            <w:tcW w:w="3544" w:type="dxa"/>
          </w:tcPr>
          <w:p w:rsidR="004F1A7C" w:rsidRDefault="004F1A7C" w:rsidP="004F1A7C">
            <w:pPr>
              <w:jc w:val="both"/>
              <w:rPr>
                <w:rFonts w:ascii="Times New Roman" w:hAnsi="Times New Roman"/>
              </w:rPr>
            </w:pPr>
            <w:r>
              <w:rPr>
                <w:rFonts w:ascii="Times New Roman" w:hAnsi="Times New Roman"/>
              </w:rPr>
              <w:t>Минимальный отступ строений от передней границы участка – 3 м.</w:t>
            </w:r>
          </w:p>
          <w:p w:rsidR="004F1A7C" w:rsidRDefault="004F1A7C" w:rsidP="004F1A7C">
            <w:pPr>
              <w:jc w:val="both"/>
              <w:rPr>
                <w:rFonts w:ascii="Times New Roman" w:hAnsi="Times New Roman"/>
              </w:rPr>
            </w:pPr>
            <w:r>
              <w:rPr>
                <w:rFonts w:ascii="Times New Roman" w:hAnsi="Times New Roman"/>
              </w:rPr>
              <w:t>Минимальный отступ от границ соседнего участка до отдельно стоящих вспомогательных строений (бани, гаражи, теплицы, туалеты и пр.) – 1м.</w:t>
            </w:r>
          </w:p>
          <w:p w:rsidR="004F1A7C" w:rsidRPr="00B7755A" w:rsidRDefault="004F1A7C" w:rsidP="004F1A7C">
            <w:pPr>
              <w:jc w:val="both"/>
              <w:rPr>
                <w:rFonts w:ascii="Times New Roman" w:hAnsi="Times New Roman"/>
              </w:rPr>
            </w:pPr>
            <w:r>
              <w:rPr>
                <w:rFonts w:ascii="Times New Roman" w:hAnsi="Times New Roman"/>
              </w:rPr>
              <w:t>Минимальный отступ от границ соседнего участка до построек для содержания скота и птицы – 4 м.</w:t>
            </w:r>
          </w:p>
        </w:tc>
        <w:tc>
          <w:tcPr>
            <w:tcW w:w="1701" w:type="dxa"/>
          </w:tcPr>
          <w:p w:rsidR="004F1A7C" w:rsidRPr="00B7755A" w:rsidRDefault="004F1A7C" w:rsidP="00966FE4">
            <w:pPr>
              <w:jc w:val="center"/>
              <w:rPr>
                <w:rFonts w:ascii="Times New Roman" w:hAnsi="Times New Roman"/>
              </w:rPr>
            </w:pPr>
            <w:r>
              <w:rPr>
                <w:rFonts w:ascii="Times New Roman" w:hAnsi="Times New Roman"/>
              </w:rPr>
              <w:t>3 этажа</w:t>
            </w:r>
          </w:p>
        </w:tc>
        <w:tc>
          <w:tcPr>
            <w:tcW w:w="3402" w:type="dxa"/>
          </w:tcPr>
          <w:p w:rsidR="004F1A7C" w:rsidRPr="00B7755A" w:rsidRDefault="004F1A7C" w:rsidP="00966FE4">
            <w:pPr>
              <w:jc w:val="center"/>
              <w:rPr>
                <w:rFonts w:ascii="Times New Roman" w:hAnsi="Times New Roman"/>
              </w:rPr>
            </w:pPr>
            <w:r>
              <w:rPr>
                <w:rFonts w:ascii="Times New Roman" w:hAnsi="Times New Roman"/>
              </w:rPr>
              <w:t>60%</w:t>
            </w:r>
          </w:p>
        </w:tc>
      </w:tr>
      <w:tr w:rsidR="004F1A7C" w:rsidRPr="00524607" w:rsidTr="005039B0">
        <w:tc>
          <w:tcPr>
            <w:tcW w:w="852" w:type="dxa"/>
            <w:vMerge/>
          </w:tcPr>
          <w:p w:rsidR="004F1A7C" w:rsidRPr="00B7755A" w:rsidRDefault="004F1A7C" w:rsidP="00966FE4">
            <w:pPr>
              <w:rPr>
                <w:rFonts w:ascii="Times New Roman" w:hAnsi="Times New Roman"/>
              </w:rPr>
            </w:pPr>
          </w:p>
        </w:tc>
        <w:tc>
          <w:tcPr>
            <w:tcW w:w="14742" w:type="dxa"/>
            <w:gridSpan w:val="4"/>
          </w:tcPr>
          <w:p w:rsidR="004F1A7C" w:rsidRPr="00966FE4" w:rsidRDefault="004F1A7C" w:rsidP="004F1A7C">
            <w:pPr>
              <w:shd w:val="clear" w:color="auto" w:fill="EEECE1" w:themeFill="background2"/>
              <w:jc w:val="both"/>
              <w:rPr>
                <w:rFonts w:ascii="Times New Roman" w:hAnsi="Times New Roman"/>
                <w:u w:val="single"/>
              </w:rPr>
            </w:pPr>
            <w:r w:rsidRPr="00966FE4">
              <w:rPr>
                <w:rFonts w:ascii="Times New Roman" w:hAnsi="Times New Roman"/>
                <w:u w:val="single"/>
              </w:rPr>
              <w:t>Требования к ограждению земельных участков:</w:t>
            </w:r>
          </w:p>
          <w:p w:rsidR="004F1A7C" w:rsidRDefault="004F1A7C" w:rsidP="004F1A7C">
            <w:pPr>
              <w:jc w:val="both"/>
              <w:rPr>
                <w:rFonts w:ascii="Times New Roman" w:hAnsi="Times New Roman"/>
              </w:rPr>
            </w:pPr>
            <w:r w:rsidRPr="00966FE4">
              <w:rPr>
                <w:rFonts w:ascii="Times New Roman" w:hAnsi="Times New Roman"/>
              </w:rPr>
              <w:t>Тип ограждения со стороны улиц должен быть согласован лицом, уполномоченным в области архитектуры и градостроительства; высота ограждения должна быть не более 2 метров.</w:t>
            </w:r>
          </w:p>
          <w:p w:rsidR="004F1A7C" w:rsidRDefault="004F1A7C" w:rsidP="004F1A7C">
            <w:pPr>
              <w:jc w:val="both"/>
              <w:rPr>
                <w:rFonts w:ascii="Times New Roman" w:hAnsi="Times New Roman"/>
              </w:rPr>
            </w:pPr>
            <w:r>
              <w:rPr>
                <w:rFonts w:ascii="Times New Roman" w:hAnsi="Times New Roman"/>
              </w:rPr>
              <w:t>Тип</w:t>
            </w:r>
            <w:r w:rsidRPr="00966FE4">
              <w:rPr>
                <w:rFonts w:ascii="Times New Roman" w:hAnsi="Times New Roman"/>
              </w:rPr>
              <w:t xml:space="preserve"> ограждения с соседним земельным участком должен выполняться по «Нормам градостроительного проектирования Ивановской области»; ограждения должны быть сетчатыми, решётчатыми и других типов с просветом, высотой не более 2,5 м; ограждение из сплошного материала допускается по согласованию с соседями.</w:t>
            </w:r>
          </w:p>
          <w:p w:rsidR="004F1A7C" w:rsidRPr="00966FE4" w:rsidRDefault="004F1A7C" w:rsidP="004F1A7C">
            <w:pPr>
              <w:shd w:val="clear" w:color="auto" w:fill="EEECE1" w:themeFill="background2"/>
              <w:jc w:val="both"/>
              <w:rPr>
                <w:rFonts w:ascii="Times New Roman" w:hAnsi="Times New Roman"/>
                <w:u w:val="single"/>
              </w:rPr>
            </w:pPr>
            <w:r w:rsidRPr="00966FE4">
              <w:rPr>
                <w:rFonts w:ascii="Times New Roman" w:hAnsi="Times New Roman"/>
                <w:u w:val="single"/>
              </w:rPr>
              <w:t>Требования к вспомогательным строениям:</w:t>
            </w:r>
          </w:p>
          <w:p w:rsidR="004F1A7C" w:rsidRPr="00966FE4" w:rsidRDefault="004F1A7C" w:rsidP="004F1A7C">
            <w:pPr>
              <w:keepNext/>
              <w:keepLines/>
              <w:jc w:val="both"/>
              <w:rPr>
                <w:rFonts w:ascii="Times New Roman" w:hAnsi="Times New Roman"/>
              </w:rPr>
            </w:pPr>
            <w:r>
              <w:rPr>
                <w:rFonts w:ascii="Times New Roman" w:hAnsi="Times New Roman"/>
              </w:rPr>
              <w:t>В</w:t>
            </w:r>
            <w:r w:rsidRPr="00966FE4">
              <w:rPr>
                <w:rFonts w:ascii="Times New Roman" w:hAnsi="Times New Roman"/>
              </w:rPr>
              <w:t>спомогательные строения, за исключением гаражей, размещать со стороны ул</w:t>
            </w:r>
            <w:r>
              <w:rPr>
                <w:rFonts w:ascii="Times New Roman" w:hAnsi="Times New Roman"/>
              </w:rPr>
              <w:t>иц не допускается.</w:t>
            </w:r>
          </w:p>
          <w:p w:rsidR="004F1A7C" w:rsidRPr="00966FE4" w:rsidRDefault="004F1A7C" w:rsidP="004F1A7C">
            <w:pPr>
              <w:keepNext/>
              <w:keepLines/>
              <w:jc w:val="both"/>
              <w:rPr>
                <w:rFonts w:ascii="Times New Roman" w:hAnsi="Times New Roman"/>
              </w:rPr>
            </w:pPr>
            <w:r>
              <w:rPr>
                <w:rFonts w:ascii="Times New Roman" w:hAnsi="Times New Roman"/>
              </w:rPr>
              <w:t>П</w:t>
            </w:r>
            <w:r w:rsidRPr="00966FE4">
              <w:rPr>
                <w:rFonts w:ascii="Times New Roman" w:hAnsi="Times New Roman"/>
              </w:rPr>
              <w:t>ри размещении строений должны соблюдаться нормативные противопожарные расстояния между постройками, расположенными на соседних земельных участках.</w:t>
            </w:r>
          </w:p>
          <w:p w:rsidR="004F1A7C" w:rsidRPr="00B7755A" w:rsidRDefault="004F1A7C" w:rsidP="004F1A7C">
            <w:pPr>
              <w:jc w:val="both"/>
              <w:rPr>
                <w:rFonts w:ascii="Times New Roman" w:hAnsi="Times New Roman"/>
              </w:rPr>
            </w:pPr>
            <w:r>
              <w:rPr>
                <w:rFonts w:ascii="Times New Roman" w:hAnsi="Times New Roman"/>
              </w:rPr>
              <w:t>Д</w:t>
            </w:r>
            <w:r w:rsidRPr="00966FE4">
              <w:rPr>
                <w:rFonts w:ascii="Times New Roman" w:hAnsi="Times New Roman"/>
              </w:rPr>
              <w:t>опускается блокировка хозяйственных построек на смежных земельных участках по взаимному согласию их собственников, а также блокировка хозяйственных построек к основному строению.</w:t>
            </w:r>
          </w:p>
        </w:tc>
      </w:tr>
    </w:tbl>
    <w:p w:rsidR="00B7755A" w:rsidRDefault="00B7755A" w:rsidP="00966FE4">
      <w:pPr>
        <w:spacing w:after="0" w:line="240" w:lineRule="auto"/>
        <w:jc w:val="both"/>
        <w:rPr>
          <w:rFonts w:ascii="Times New Roman" w:hAnsi="Times New Roman"/>
        </w:rPr>
      </w:pPr>
    </w:p>
    <w:p w:rsidR="004F1A7C" w:rsidRPr="000E081A" w:rsidRDefault="004F1A7C" w:rsidP="00966FE4">
      <w:pPr>
        <w:spacing w:after="0" w:line="240" w:lineRule="auto"/>
        <w:jc w:val="both"/>
        <w:rPr>
          <w:rFonts w:ascii="Times New Roman" w:hAnsi="Times New Roman"/>
        </w:rPr>
        <w:sectPr w:rsidR="004F1A7C" w:rsidRPr="000E081A" w:rsidSect="000C0740">
          <w:pgSz w:w="16838" w:h="11906" w:orient="landscape"/>
          <w:pgMar w:top="850" w:right="1134" w:bottom="1701" w:left="1134" w:header="708" w:footer="708" w:gutter="0"/>
          <w:cols w:space="708"/>
          <w:docGrid w:linePitch="360"/>
        </w:sectPr>
      </w:pPr>
    </w:p>
    <w:p w:rsidR="00FD7A34" w:rsidRDefault="00551A47" w:rsidP="00FD7A34">
      <w:pPr>
        <w:spacing w:after="0" w:line="240" w:lineRule="auto"/>
        <w:jc w:val="center"/>
        <w:rPr>
          <w:sz w:val="16"/>
          <w:szCs w:val="16"/>
        </w:rPr>
      </w:pPr>
      <w:r>
        <w:rPr>
          <w:noProof/>
          <w:sz w:val="16"/>
          <w:szCs w:val="16"/>
        </w:rPr>
        <w:pict>
          <v:rect id="_x0000_s1038" style="position:absolute;left:0;text-align:left;margin-left:-28.05pt;margin-top:-3.25pt;width:493.35pt;height:7.15pt;z-index:251758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FJ+eQIAAOYEAAAOAAAAZHJzL2Uyb0RvYy54bWysVG1v0zAQ/o7Ef7D8neWlL2ujpdPUMYQ0&#10;YKIgPl9tJ7FwbGO7Tcev5+x0pWN8QiSS5cudHz/33F2urg+9InvhvDS6psVFTonQzHCp25p+/XL3&#10;ZkGJD6A5KKNFTR+Fp9er16+uBluJ0nRGceEIgmhfDbamXQi2yjLPOtGDvzBWaHQ2xvUQ0HRtxh0M&#10;iN6rrMzzeTYYx60zTHiPX29HJ10l/KYRLHxqGi8CUTVFbiGtLq3buGarK6haB7aT7EgD/oFFD1Lj&#10;pSeoWwhAdk6+gOolc8abJlww02emaSQTKQfMpsj/yGbTgRUpFxTH25NM/v/Bso/7B0ckr+nikhIN&#10;PdboM6oGulWClMUkKjRYX2Hgxj64mKO394Z990SbdYdx4sY5M3QCOPIqYnz27EA0PB4l2+GD4YgP&#10;u2CSWIfG9REQZSCHVJPHU03EIRCGH2fLeTmfYekY+pb5Ip+lG6B6OmydD++E6Unc1NQh+QQO+3sf&#10;IhmonkISeaMkv5NKJcO127VyZA/YHut8lk9vj+j+PExpMtR0sijyPEE/c/pzjLsyvn/D6GXARley&#10;R6Xz+MQgqKJsbzVP+wBSjXvkrHR0i9TCmEg0zA4hNh0fCJcx1XIxWeJ4cYn9PFnk83yJJQTV4iCy&#10;4ChxJnyToUtdFHV9kfG8LKflZFRL2Q5GHWZP7JDFMbmk4un6ZJ0xS+WOFR47ZWv4I1Ybb08lxZ8D&#10;bjrjflIy4KDV1P/YgROUqPcaO2ZZTKdxMpMxnV2WaLhzz/bcA5ohVE0DZpq26zBO88462XZ4U5Hy&#10;0eYGu6yRqQNiB46sjr2Jw5SSOA5+nNZzO0X9/j2tfgEAAP//AwBQSwMEFAAGAAgAAAAhAOfnLa/e&#10;AAAACAEAAA8AAABkcnMvZG93bnJldi54bWxMj8FOwzAQRO9I/IO1SNxap6FUcYhTISQOFb1QKs5O&#10;vCSh8TrEbpv+PcupHHdnNPOmWE+uFyccQ+dJw2KegECqve2o0bD/eJ1lIEI0ZE3vCTVcMMC6vL0p&#10;TG79md7xtIuN4BAKudHQxjjkUoa6RWfC3A9IrH350ZnI59hIO5ozh7tepkmyks50xA2tGfClxfqw&#10;OzouWVSfB7VX2XazHZu3xw1dvn9I6/u76fkJRMQpXs3wh8/oUDJT5Y9kg+g1zLIlO/m/VCBYVw/J&#10;CkSlIVUpyLKQ/weUvwAAAP//AwBQSwECLQAUAAYACAAAACEAtoM4kv4AAADhAQAAEwAAAAAAAAAA&#10;AAAAAAAAAAAAW0NvbnRlbnRfVHlwZXNdLnhtbFBLAQItABQABgAIAAAAIQA4/SH/1gAAAJQBAAAL&#10;AAAAAAAAAAAAAAAAAC8BAABfcmVscy8ucmVsc1BLAQItABQABgAIAAAAIQDlZFJ+eQIAAOYEAAAO&#10;AAAAAAAAAAAAAAAAAC4CAABkcnMvZTJvRG9jLnhtbFBLAQItABQABgAIAAAAIQDn5y2v3gAAAAgB&#10;AAAPAAAAAAAAAAAAAAAAANMEAABkcnMvZG93bnJldi54bWxQSwUGAAAAAAQABADzAAAA3gUAAAAA&#10;" fillcolor="#c0504d" strokecolor="#f2f2f2" strokeweight="3pt">
            <v:shadow on="t" color="#622423" opacity=".5" offset="1pt"/>
          </v:rect>
        </w:pict>
      </w:r>
    </w:p>
    <w:p w:rsidR="00FD7A34" w:rsidRDefault="00FD7A34" w:rsidP="00FD7A34">
      <w:pPr>
        <w:pStyle w:val="ae"/>
        <w:shd w:val="clear" w:color="auto" w:fill="EEECE1" w:themeFill="background2"/>
        <w:spacing w:after="0" w:line="240" w:lineRule="auto"/>
        <w:ind w:left="0"/>
        <w:rPr>
          <w:rFonts w:ascii="Times New Roman" w:hAnsi="Times New Roman"/>
          <w:b/>
          <w:sz w:val="24"/>
          <w:szCs w:val="24"/>
        </w:rPr>
      </w:pPr>
      <w:r w:rsidRPr="00061C25">
        <w:rPr>
          <w:rFonts w:ascii="Arial Narrow" w:hAnsi="Arial Narrow"/>
          <w:b/>
          <w:sz w:val="36"/>
          <w:szCs w:val="36"/>
          <w:u w:val="single"/>
        </w:rPr>
        <w:t>ПРИЛОЖЕНИЕ П-</w:t>
      </w:r>
      <w:r w:rsidR="005D2807">
        <w:rPr>
          <w:rFonts w:ascii="Arial Narrow" w:hAnsi="Arial Narrow"/>
          <w:b/>
          <w:sz w:val="36"/>
          <w:szCs w:val="36"/>
          <w:u w:val="single"/>
        </w:rPr>
        <w:t>6</w:t>
      </w:r>
      <w:r>
        <w:rPr>
          <w:rFonts w:ascii="Arial Narrow" w:hAnsi="Arial Narrow"/>
          <w:b/>
          <w:sz w:val="36"/>
          <w:szCs w:val="36"/>
        </w:rPr>
        <w:t xml:space="preserve">:  </w:t>
      </w:r>
      <w:r w:rsidRPr="00C56275">
        <w:rPr>
          <w:rFonts w:ascii="Arial Narrow" w:hAnsi="Arial Narrow"/>
          <w:b/>
          <w:sz w:val="36"/>
          <w:szCs w:val="36"/>
        </w:rPr>
        <w:t xml:space="preserve">ПЕРЕЧЕНЬ </w:t>
      </w:r>
      <w:r>
        <w:rPr>
          <w:rFonts w:ascii="Arial Narrow" w:hAnsi="Arial Narrow"/>
          <w:b/>
          <w:sz w:val="36"/>
          <w:szCs w:val="36"/>
        </w:rPr>
        <w:t>ЛИНИЙ ГРАДОСТРОИТЕЛЬ-НОГО РЕГУЛИРОВАНИЯ</w:t>
      </w:r>
    </w:p>
    <w:p w:rsidR="00FD7A34" w:rsidRPr="00650DCF" w:rsidRDefault="00551A47" w:rsidP="00FD7A34">
      <w:pPr>
        <w:spacing w:after="0"/>
        <w:jc w:val="center"/>
        <w:rPr>
          <w:rFonts w:ascii="Times New Roman" w:hAnsi="Times New Roman"/>
          <w:b/>
          <w:sz w:val="16"/>
          <w:szCs w:val="16"/>
        </w:rPr>
      </w:pPr>
      <w:r w:rsidRPr="00551A47">
        <w:rPr>
          <w:rFonts w:ascii="Times New Roman" w:hAnsi="Times New Roman"/>
          <w:b/>
          <w:noProof/>
          <w:sz w:val="24"/>
          <w:szCs w:val="24"/>
        </w:rPr>
        <w:pict>
          <v:rect id="_x0000_s1037" style="position:absolute;left:0;text-align:left;margin-left:-28.05pt;margin-top:5.35pt;width:493.35pt;height:7.15pt;z-index:251757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ESxeQIAAOYEAAAOAAAAZHJzL2Uyb0RvYy54bWysVFFv0zAQfkfiP1h+p3HSpmujpdPUMoQ0&#10;YKIgnl3bSSwc29hu0/HrOTtd6RhPiESyfLnz5+++u8v1zbFX6CCcl0bXOJ8QjIRmhkvd1vjrl7s3&#10;C4x8oJpTZbSo8aPw+Gb1+tX1YCtRmM4oLhwCEO2rwda4C8FWWeZZJ3rqJ8YKDc7GuJ4GMF2bcUcH&#10;QO9VVhAyzwbjuHWGCe/h62Z04lXCbxrBwqem8SIgVWPgFtLq0rqLa7a6plXrqO0kO9Gg/8Cip1LD&#10;pWeoDQ0U7Z18AdVL5ow3TZgw02emaSQTKQfIJid/ZLPtqBUpFxDH27NM/v/Bso+HB4ckr/GixEjT&#10;Hmr0GVSjulUCFfk0KjRYX0Hg1j64mKO394Z990ibdQdx4tY5M3SCcuCVx/js2YFoeDiKdsMHwwGf&#10;7oNJYh0b10dAkAEdU00ezzURx4AYfCyX82JeQukY+JZkQcp0A62eDlvnwzthehQ3NXZAPoHTw70P&#10;kQytnkISeaMkv5NKJcO1u7Vy6EChPdakJLPNCd1fhimNhhpPFzkhCfqZ019i3BXx/RtGLwM0upI9&#10;KE3iE4NoFWV7q3naByrVuAfOSke3SC0MiUTD7AFi2/EBcRlTLRbTJYwXl9DP0wWZk+UVRlS1MIgs&#10;OIycCd9k6FIXRV1fZDwvilkxHdVStqOjDuUTO2BxSi6peL4+WRfMUrljhcdO2Rn+CNWG21NJ4ecA&#10;m864nxgNMGg19j/21AmM1HsNHbPMZ7M4mcmYlVcFGO7Ss7v0UM0AqsYBMk3bdRineW+dbDu4KU/5&#10;aHMLXdbI1AGxA0dWp96EYUpJnAY/TuulnaJ+/55WvwAAAP//AwBQSwMEFAAGAAgAAAAhAJDMnN/e&#10;AAAACAEAAA8AAABkcnMvZG93bnJldi54bWxMj8FOwzAQRO9I/IO1SNxau4WWJMSpEBKHil4oVc9O&#10;vE1C43WI3Tb9e5YTHHdnNPMmX42uE2ccQutJw2yqQCBV3rZUa9h9vk0SECEasqbzhBquGGBV3N7k&#10;JrP+Qh943sZacAiFzGhoYuwzKUPVoDNh6nsk1g5+cCbyOdTSDubC4a6Tc6WW0pmWuKExPb42WB23&#10;J8cls3J/THdpsllvhvp9sabr1zdpfX83vjyDiDjGPzP84jM6FMxU+hPZIDoNk+SRnfxXTyBYTx/U&#10;EkSpYb5QIItc/h9Q/AAAAP//AwBQSwECLQAUAAYACAAAACEAtoM4kv4AAADhAQAAEwAAAAAAAAAA&#10;AAAAAAAAAAAAW0NvbnRlbnRfVHlwZXNdLnhtbFBLAQItABQABgAIAAAAIQA4/SH/1gAAAJQBAAAL&#10;AAAAAAAAAAAAAAAAAC8BAABfcmVscy8ucmVsc1BLAQItABQABgAIAAAAIQD0eESxeQIAAOYEAAAO&#10;AAAAAAAAAAAAAAAAAC4CAABkcnMvZTJvRG9jLnhtbFBLAQItABQABgAIAAAAIQCQzJzf3gAAAAgB&#10;AAAPAAAAAAAAAAAAAAAAANMEAABkcnMvZG93bnJldi54bWxQSwUGAAAAAAQABADzAAAA3gUAAAAA&#10;" fillcolor="#c0504d" strokecolor="#f2f2f2" strokeweight="3pt">
            <v:shadow on="t" color="#622423" opacity=".5" offset="1pt"/>
          </v:rect>
        </w:pict>
      </w:r>
    </w:p>
    <w:p w:rsidR="00FD7A34" w:rsidRDefault="00FD7A34" w:rsidP="00FD7A34">
      <w:pPr>
        <w:pStyle w:val="ae"/>
        <w:tabs>
          <w:tab w:val="left" w:pos="851"/>
        </w:tabs>
        <w:spacing w:after="0" w:line="228" w:lineRule="auto"/>
        <w:ind w:left="0"/>
        <w:jc w:val="both"/>
        <w:rPr>
          <w:rFonts w:ascii="Times New Roman" w:hAnsi="Times New Roman"/>
          <w:sz w:val="24"/>
          <w:szCs w:val="24"/>
        </w:rPr>
      </w:pPr>
    </w:p>
    <w:tbl>
      <w:tblPr>
        <w:tblStyle w:val="ad"/>
        <w:tblW w:w="0" w:type="auto"/>
        <w:tblInd w:w="-459" w:type="dxa"/>
        <w:tblLayout w:type="fixed"/>
        <w:tblLook w:val="04A0"/>
      </w:tblPr>
      <w:tblGrid>
        <w:gridCol w:w="3119"/>
        <w:gridCol w:w="6911"/>
      </w:tblGrid>
      <w:tr w:rsidR="00FD7A34" w:rsidTr="00F469BD">
        <w:tc>
          <w:tcPr>
            <w:tcW w:w="3119" w:type="dxa"/>
          </w:tcPr>
          <w:p w:rsidR="00FD7A34" w:rsidRPr="00050ACF" w:rsidRDefault="00FD7A34" w:rsidP="00617351">
            <w:pPr>
              <w:jc w:val="both"/>
              <w:rPr>
                <w:rFonts w:ascii="Times New Roman" w:hAnsi="Times New Roman"/>
              </w:rPr>
            </w:pPr>
            <w:r w:rsidRPr="00050ACF">
              <w:rPr>
                <w:rFonts w:ascii="Times New Roman" w:hAnsi="Times New Roman"/>
              </w:rPr>
              <w:t>Красные линии</w:t>
            </w:r>
          </w:p>
        </w:tc>
        <w:tc>
          <w:tcPr>
            <w:tcW w:w="6911" w:type="dxa"/>
          </w:tcPr>
          <w:p w:rsidR="00FD7A34" w:rsidRPr="00C31338" w:rsidRDefault="00FD7A34" w:rsidP="00617351">
            <w:pPr>
              <w:jc w:val="both"/>
              <w:rPr>
                <w:rFonts w:ascii="Times New Roman" w:hAnsi="Times New Roman"/>
              </w:rPr>
            </w:pPr>
            <w:r w:rsidRPr="00C31338">
              <w:rPr>
                <w:rFonts w:ascii="Times New Roman" w:hAnsi="Times New Roman"/>
              </w:rPr>
              <w:t>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(линейные объекты)</w:t>
            </w:r>
          </w:p>
        </w:tc>
      </w:tr>
      <w:tr w:rsidR="00FD7A34" w:rsidTr="00F469BD">
        <w:tc>
          <w:tcPr>
            <w:tcW w:w="3119" w:type="dxa"/>
          </w:tcPr>
          <w:p w:rsidR="00FD7A34" w:rsidRPr="00050ACF" w:rsidRDefault="00FD7A34" w:rsidP="00617351">
            <w:pPr>
              <w:jc w:val="both"/>
              <w:rPr>
                <w:rFonts w:ascii="Times New Roman" w:hAnsi="Times New Roman"/>
              </w:rPr>
            </w:pPr>
            <w:r>
              <w:rPr>
                <w:rFonts w:ascii="Times New Roman" w:hAnsi="Times New Roman"/>
              </w:rPr>
              <w:t>Линии застройки</w:t>
            </w:r>
          </w:p>
        </w:tc>
        <w:tc>
          <w:tcPr>
            <w:tcW w:w="6911" w:type="dxa"/>
          </w:tcPr>
          <w:p w:rsidR="00FD7A34" w:rsidRPr="00C31338" w:rsidRDefault="00FD7A34" w:rsidP="00617351">
            <w:pPr>
              <w:jc w:val="both"/>
              <w:rPr>
                <w:rFonts w:ascii="Times New Roman" w:hAnsi="Times New Roman"/>
              </w:rPr>
            </w:pPr>
            <w:r w:rsidRPr="00C31338">
              <w:rPr>
                <w:rFonts w:ascii="Times New Roman" w:hAnsi="Times New Roman"/>
              </w:rPr>
              <w:t xml:space="preserve">Граница застройки, устанавливаемая при </w:t>
            </w:r>
            <w:r w:rsidRPr="00C31338">
              <w:rPr>
                <w:rFonts w:ascii="Times New Roman" w:hAnsi="Times New Roman"/>
                <w:spacing w:val="-2"/>
              </w:rPr>
              <w:t>размещении зданий, строений, сооружений с отступом от красных линий или от границ земельного участка</w:t>
            </w:r>
          </w:p>
        </w:tc>
      </w:tr>
      <w:tr w:rsidR="00FD7A34" w:rsidTr="00F469BD">
        <w:tc>
          <w:tcPr>
            <w:tcW w:w="3119" w:type="dxa"/>
          </w:tcPr>
          <w:p w:rsidR="00FD7A34" w:rsidRPr="00050ACF" w:rsidRDefault="00FD7A34" w:rsidP="00617351">
            <w:pPr>
              <w:jc w:val="both"/>
              <w:rPr>
                <w:rFonts w:ascii="Times New Roman" w:hAnsi="Times New Roman"/>
              </w:rPr>
            </w:pPr>
            <w:r>
              <w:rPr>
                <w:rFonts w:ascii="Times New Roman" w:hAnsi="Times New Roman"/>
              </w:rPr>
              <w:t>Отступ застройки</w:t>
            </w:r>
          </w:p>
        </w:tc>
        <w:tc>
          <w:tcPr>
            <w:tcW w:w="6911" w:type="dxa"/>
          </w:tcPr>
          <w:p w:rsidR="00FD7A34" w:rsidRPr="00C31338" w:rsidRDefault="00FD7A34" w:rsidP="00617351">
            <w:pPr>
              <w:jc w:val="both"/>
              <w:rPr>
                <w:rFonts w:ascii="Times New Roman" w:hAnsi="Times New Roman"/>
              </w:rPr>
            </w:pPr>
            <w:r w:rsidRPr="00C31338">
              <w:rPr>
                <w:rFonts w:ascii="Times New Roman" w:hAnsi="Times New Roman"/>
              </w:rPr>
              <w:t>Расстояние между красной линией или границей земельного участка и стеной здания, строения, сооружения</w:t>
            </w:r>
          </w:p>
        </w:tc>
      </w:tr>
      <w:tr w:rsidR="00FD7A34" w:rsidTr="00F469BD">
        <w:tc>
          <w:tcPr>
            <w:tcW w:w="3119" w:type="dxa"/>
          </w:tcPr>
          <w:p w:rsidR="00FD7A34" w:rsidRPr="00050ACF" w:rsidRDefault="00FD7A34" w:rsidP="00617351">
            <w:pPr>
              <w:jc w:val="both"/>
              <w:rPr>
                <w:rFonts w:ascii="Times New Roman" w:hAnsi="Times New Roman"/>
              </w:rPr>
            </w:pPr>
            <w:r>
              <w:rPr>
                <w:rFonts w:ascii="Times New Roman" w:hAnsi="Times New Roman"/>
              </w:rPr>
              <w:t>Береговая линия</w:t>
            </w:r>
          </w:p>
        </w:tc>
        <w:tc>
          <w:tcPr>
            <w:tcW w:w="6911" w:type="dxa"/>
          </w:tcPr>
          <w:p w:rsidR="00FD7A34" w:rsidRPr="00C31338" w:rsidRDefault="00FD7A34" w:rsidP="00617351">
            <w:pPr>
              <w:jc w:val="both"/>
              <w:rPr>
                <w:rFonts w:ascii="Times New Roman" w:hAnsi="Times New Roman"/>
              </w:rPr>
            </w:pPr>
            <w:r>
              <w:rPr>
                <w:rFonts w:ascii="Times New Roman" w:hAnsi="Times New Roman"/>
              </w:rPr>
              <w:t>Г</w:t>
            </w:r>
            <w:r w:rsidRPr="00C31338">
              <w:rPr>
                <w:rFonts w:ascii="Times New Roman" w:hAnsi="Times New Roman"/>
              </w:rPr>
              <w:t>раница земель, покрытых поверхностными водами водного объекта (граница поверхностного водного объекта). Береговая линия определяется в соответствии с пунктом 4 статьи 5 Водного кодекса Российской Федерации</w:t>
            </w:r>
          </w:p>
        </w:tc>
      </w:tr>
      <w:tr w:rsidR="00FD7A34" w:rsidTr="00F469BD">
        <w:tc>
          <w:tcPr>
            <w:tcW w:w="3119" w:type="dxa"/>
          </w:tcPr>
          <w:p w:rsidR="00FD7A34" w:rsidRPr="00050ACF" w:rsidRDefault="00FD7A34" w:rsidP="00617351">
            <w:pPr>
              <w:jc w:val="both"/>
              <w:rPr>
                <w:rFonts w:ascii="Times New Roman" w:hAnsi="Times New Roman"/>
              </w:rPr>
            </w:pPr>
            <w:r>
              <w:rPr>
                <w:rFonts w:ascii="Times New Roman" w:hAnsi="Times New Roman"/>
              </w:rPr>
              <w:t>Желтые линии</w:t>
            </w:r>
          </w:p>
        </w:tc>
        <w:tc>
          <w:tcPr>
            <w:tcW w:w="6911" w:type="dxa"/>
          </w:tcPr>
          <w:p w:rsidR="00FD7A34" w:rsidRPr="00C31338" w:rsidRDefault="00FD7A34" w:rsidP="00617351">
            <w:pPr>
              <w:jc w:val="both"/>
              <w:rPr>
                <w:rFonts w:ascii="Times New Roman" w:hAnsi="Times New Roman"/>
              </w:rPr>
            </w:pPr>
            <w:r w:rsidRPr="00C31338">
              <w:rPr>
                <w:rFonts w:ascii="Times New Roman" w:hAnsi="Times New Roman"/>
              </w:rPr>
              <w:t>Максимально допустимые границы зон возможного распространения завалов жилой и общественной застройки категорированных городских округов, поселений, промышленных, коммунально-складских зданий, расположенных, как правило, вдоль городских магистралей устойчивого функционирования на территории категорированных городов</w:t>
            </w:r>
          </w:p>
        </w:tc>
      </w:tr>
      <w:tr w:rsidR="00FD7A34" w:rsidTr="00F469BD">
        <w:tc>
          <w:tcPr>
            <w:tcW w:w="3119" w:type="dxa"/>
          </w:tcPr>
          <w:p w:rsidR="00FD7A34" w:rsidRPr="00050ACF" w:rsidRDefault="00FD7A34" w:rsidP="00F469BD">
            <w:pPr>
              <w:rPr>
                <w:rFonts w:ascii="Times New Roman" w:hAnsi="Times New Roman"/>
              </w:rPr>
            </w:pPr>
            <w:r>
              <w:rPr>
                <w:rFonts w:ascii="Times New Roman" w:hAnsi="Times New Roman"/>
              </w:rPr>
              <w:t>Граница затопления паводками 1% (10%) обеспеченности</w:t>
            </w:r>
          </w:p>
        </w:tc>
        <w:tc>
          <w:tcPr>
            <w:tcW w:w="6911" w:type="dxa"/>
          </w:tcPr>
          <w:p w:rsidR="00FD7A34" w:rsidRPr="00C31338" w:rsidRDefault="00FD7A34" w:rsidP="00617351">
            <w:pPr>
              <w:jc w:val="both"/>
              <w:rPr>
                <w:rFonts w:ascii="Times New Roman" w:hAnsi="Times New Roman"/>
              </w:rPr>
            </w:pPr>
            <w:r w:rsidRPr="00C31338">
              <w:rPr>
                <w:rFonts w:ascii="Times New Roman" w:hAnsi="Times New Roman"/>
              </w:rPr>
              <w:t>Граница территории, принимаемая на планировочной отметке не менее, чем на 0,5 м выше расчетного наивысшего горизонта вод с вероятностью его превышения 1 раз в 100 лет (10 лет)</w:t>
            </w:r>
          </w:p>
        </w:tc>
      </w:tr>
      <w:tr w:rsidR="00FD7A34" w:rsidTr="00F469BD">
        <w:tc>
          <w:tcPr>
            <w:tcW w:w="3119" w:type="dxa"/>
          </w:tcPr>
          <w:p w:rsidR="00FD7A34" w:rsidRPr="00050ACF" w:rsidRDefault="00FD7A34" w:rsidP="00F469BD">
            <w:pPr>
              <w:rPr>
                <w:rFonts w:ascii="Times New Roman" w:hAnsi="Times New Roman"/>
              </w:rPr>
            </w:pPr>
            <w:r>
              <w:rPr>
                <w:rFonts w:ascii="Times New Roman" w:hAnsi="Times New Roman"/>
              </w:rPr>
              <w:t>Граница земельного участка</w:t>
            </w:r>
          </w:p>
        </w:tc>
        <w:tc>
          <w:tcPr>
            <w:tcW w:w="6911" w:type="dxa"/>
          </w:tcPr>
          <w:p w:rsidR="00FD7A34" w:rsidRPr="00182DAB" w:rsidRDefault="00FD7A34" w:rsidP="00617351">
            <w:pPr>
              <w:jc w:val="both"/>
              <w:rPr>
                <w:rFonts w:ascii="Times New Roman" w:hAnsi="Times New Roman"/>
              </w:rPr>
            </w:pPr>
            <w:r w:rsidRPr="00182DAB">
              <w:rPr>
                <w:rFonts w:ascii="Times New Roman" w:hAnsi="Times New Roman"/>
              </w:rPr>
              <w:t>Замкнутая линия, соединяющая крайние точки земельного участка и не пересекающая этот земельный участок</w:t>
            </w:r>
          </w:p>
        </w:tc>
      </w:tr>
      <w:tr w:rsidR="00FD7A34" w:rsidTr="00F469BD">
        <w:tc>
          <w:tcPr>
            <w:tcW w:w="3119" w:type="dxa"/>
          </w:tcPr>
          <w:p w:rsidR="00FD7A34" w:rsidRPr="00050ACF" w:rsidRDefault="00FD7A34" w:rsidP="00F469BD">
            <w:pPr>
              <w:rPr>
                <w:rFonts w:ascii="Times New Roman" w:hAnsi="Times New Roman"/>
              </w:rPr>
            </w:pPr>
            <w:r>
              <w:rPr>
                <w:rFonts w:ascii="Times New Roman" w:hAnsi="Times New Roman"/>
              </w:rPr>
              <w:t>Граница зон действия сервитута</w:t>
            </w:r>
          </w:p>
        </w:tc>
        <w:tc>
          <w:tcPr>
            <w:tcW w:w="6911" w:type="dxa"/>
          </w:tcPr>
          <w:p w:rsidR="00FD7A34" w:rsidRPr="00182DAB" w:rsidRDefault="00FD7A34" w:rsidP="00617351">
            <w:pPr>
              <w:jc w:val="both"/>
              <w:rPr>
                <w:rFonts w:ascii="Times New Roman" w:hAnsi="Times New Roman"/>
              </w:rPr>
            </w:pPr>
            <w:r w:rsidRPr="00182DAB">
              <w:rPr>
                <w:rFonts w:ascii="Times New Roman" w:hAnsi="Times New Roman"/>
              </w:rPr>
              <w:t>Граница земельного участка, в отношении которого установлено право ограниченного пользования лицами, не являющимися собственниками данного участка (сервитут)</w:t>
            </w:r>
          </w:p>
        </w:tc>
      </w:tr>
      <w:tr w:rsidR="00FD7A34" w:rsidTr="00F469BD">
        <w:tc>
          <w:tcPr>
            <w:tcW w:w="3119" w:type="dxa"/>
          </w:tcPr>
          <w:p w:rsidR="00FD7A34" w:rsidRPr="00050ACF" w:rsidRDefault="00FD7A34" w:rsidP="00F469BD">
            <w:pPr>
              <w:rPr>
                <w:rFonts w:ascii="Times New Roman" w:hAnsi="Times New Roman"/>
              </w:rPr>
            </w:pPr>
            <w:r>
              <w:rPr>
                <w:rFonts w:ascii="Times New Roman" w:hAnsi="Times New Roman"/>
              </w:rPr>
              <w:t xml:space="preserve">Границы полосы отвода автомобильных дорог </w:t>
            </w:r>
          </w:p>
        </w:tc>
        <w:tc>
          <w:tcPr>
            <w:tcW w:w="6911" w:type="dxa"/>
          </w:tcPr>
          <w:p w:rsidR="00FD7A34" w:rsidRPr="00182DAB" w:rsidRDefault="00FD7A34" w:rsidP="00617351">
            <w:pPr>
              <w:jc w:val="both"/>
              <w:rPr>
                <w:rFonts w:ascii="Times New Roman" w:hAnsi="Times New Roman"/>
              </w:rPr>
            </w:pPr>
            <w:r w:rsidRPr="00182DAB">
              <w:rPr>
                <w:rFonts w:ascii="Times New Roman" w:hAnsi="Times New Roman"/>
              </w:rPr>
              <w:t>Границы территорий, занятых автомобильными дорогами, их конструктивными элементами и дорожными сооружениями. Ширина полосы отвода нормируется в зависимости от категории дороги, конструкции земляного полотна и других технических характеристик</w:t>
            </w:r>
          </w:p>
        </w:tc>
      </w:tr>
      <w:tr w:rsidR="00FD7A34" w:rsidTr="00F469BD">
        <w:tc>
          <w:tcPr>
            <w:tcW w:w="3119" w:type="dxa"/>
          </w:tcPr>
          <w:p w:rsidR="00FD7A34" w:rsidRPr="00050ACF" w:rsidRDefault="00FD7A34" w:rsidP="00F469BD">
            <w:pPr>
              <w:rPr>
                <w:rFonts w:ascii="Times New Roman" w:hAnsi="Times New Roman"/>
              </w:rPr>
            </w:pPr>
            <w:r>
              <w:rPr>
                <w:rFonts w:ascii="Times New Roman" w:hAnsi="Times New Roman"/>
              </w:rPr>
              <w:t xml:space="preserve">Границы технических </w:t>
            </w:r>
            <w:r w:rsidR="00F469BD">
              <w:rPr>
                <w:rFonts w:ascii="Times New Roman" w:hAnsi="Times New Roman"/>
              </w:rPr>
              <w:t>(</w:t>
            </w:r>
            <w:r>
              <w:rPr>
                <w:rFonts w:ascii="Times New Roman" w:hAnsi="Times New Roman"/>
              </w:rPr>
              <w:t>охранных) зон инженерных сооружений и коммуникаций</w:t>
            </w:r>
          </w:p>
        </w:tc>
        <w:tc>
          <w:tcPr>
            <w:tcW w:w="6911" w:type="dxa"/>
          </w:tcPr>
          <w:p w:rsidR="00FD7A34" w:rsidRPr="00182DAB" w:rsidRDefault="00FD7A34" w:rsidP="00617351">
            <w:pPr>
              <w:jc w:val="both"/>
              <w:rPr>
                <w:rFonts w:ascii="Times New Roman" w:hAnsi="Times New Roman"/>
              </w:rPr>
            </w:pPr>
            <w:r w:rsidRPr="00182DAB">
              <w:rPr>
                <w:rFonts w:ascii="Times New Roman" w:hAnsi="Times New Roman"/>
              </w:rPr>
              <w:t>Границы территорий, предназначенных для обеспечения обслуживания и безопасной эксплуатации наземных и подземных транспортных и инженерных сооружений и коммуникаций</w:t>
            </w:r>
          </w:p>
        </w:tc>
      </w:tr>
      <w:tr w:rsidR="00FD7A34" w:rsidTr="00F469BD">
        <w:tc>
          <w:tcPr>
            <w:tcW w:w="3119" w:type="dxa"/>
          </w:tcPr>
          <w:p w:rsidR="00FD7A34" w:rsidRPr="00050ACF" w:rsidRDefault="00FD7A34" w:rsidP="00F469BD">
            <w:pPr>
              <w:rPr>
                <w:rFonts w:ascii="Times New Roman" w:hAnsi="Times New Roman"/>
              </w:rPr>
            </w:pPr>
            <w:r>
              <w:rPr>
                <w:rFonts w:ascii="Times New Roman" w:hAnsi="Times New Roman"/>
              </w:rPr>
              <w:t>Границ</w:t>
            </w:r>
            <w:r w:rsidR="00F469BD">
              <w:rPr>
                <w:rFonts w:ascii="Times New Roman" w:hAnsi="Times New Roman"/>
              </w:rPr>
              <w:t>ы территорий объектов культурно</w:t>
            </w:r>
            <w:r>
              <w:rPr>
                <w:rFonts w:ascii="Times New Roman" w:hAnsi="Times New Roman"/>
              </w:rPr>
              <w:t xml:space="preserve">го наследия (памятников, ансамблей, </w:t>
            </w:r>
            <w:r w:rsidR="00F469BD">
              <w:rPr>
                <w:rFonts w:ascii="Times New Roman" w:hAnsi="Times New Roman"/>
              </w:rPr>
              <w:t>д</w:t>
            </w:r>
            <w:r>
              <w:rPr>
                <w:rFonts w:ascii="Times New Roman" w:hAnsi="Times New Roman"/>
              </w:rPr>
              <w:t>остопримечательных мест)</w:t>
            </w:r>
          </w:p>
        </w:tc>
        <w:tc>
          <w:tcPr>
            <w:tcW w:w="6911" w:type="dxa"/>
          </w:tcPr>
          <w:p w:rsidR="00FD7A34" w:rsidRPr="00182DAB" w:rsidRDefault="00FD7A34" w:rsidP="00617351">
            <w:pPr>
              <w:jc w:val="both"/>
              <w:rPr>
                <w:rFonts w:ascii="Times New Roman" w:hAnsi="Times New Roman"/>
              </w:rPr>
            </w:pPr>
            <w:r w:rsidRPr="00182DAB">
              <w:rPr>
                <w:rFonts w:ascii="Times New Roman" w:hAnsi="Times New Roman"/>
              </w:rPr>
              <w:t>Границы земельных участков, непосредственно занимаемых памятниками, и связанные с ними исторически и функционально</w:t>
            </w:r>
          </w:p>
        </w:tc>
      </w:tr>
      <w:tr w:rsidR="00FD7A34" w:rsidTr="00F469BD">
        <w:tc>
          <w:tcPr>
            <w:tcW w:w="3119" w:type="dxa"/>
          </w:tcPr>
          <w:p w:rsidR="00FD7A34" w:rsidRPr="00050ACF" w:rsidRDefault="00FD7A34" w:rsidP="00F469BD">
            <w:pPr>
              <w:rPr>
                <w:rFonts w:ascii="Times New Roman" w:hAnsi="Times New Roman"/>
              </w:rPr>
            </w:pPr>
            <w:r>
              <w:rPr>
                <w:rFonts w:ascii="Times New Roman" w:hAnsi="Times New Roman"/>
              </w:rPr>
              <w:t>Границы охранных зон особо охраняемых природных территорий</w:t>
            </w:r>
          </w:p>
        </w:tc>
        <w:tc>
          <w:tcPr>
            <w:tcW w:w="6911" w:type="dxa"/>
          </w:tcPr>
          <w:p w:rsidR="00FD7A34" w:rsidRPr="00182DAB" w:rsidRDefault="00FD7A34" w:rsidP="00617351">
            <w:pPr>
              <w:jc w:val="both"/>
              <w:rPr>
                <w:rFonts w:ascii="Times New Roman" w:hAnsi="Times New Roman"/>
              </w:rPr>
            </w:pPr>
            <w:r w:rsidRPr="00182DAB">
              <w:rPr>
                <w:rFonts w:ascii="Times New Roman" w:hAnsi="Times New Roman"/>
              </w:rPr>
              <w:t>Границы зон с ограниченным режимом природопользования, устанавливаемые в особо охраняемых природных территориях, участках земли и водного пространства</w:t>
            </w:r>
          </w:p>
        </w:tc>
      </w:tr>
      <w:tr w:rsidR="00FD7A34" w:rsidTr="00F469BD">
        <w:tc>
          <w:tcPr>
            <w:tcW w:w="3119" w:type="dxa"/>
          </w:tcPr>
          <w:p w:rsidR="00FD7A34" w:rsidRPr="00050ACF" w:rsidRDefault="00FD7A34" w:rsidP="00F469BD">
            <w:pPr>
              <w:jc w:val="both"/>
              <w:rPr>
                <w:rFonts w:ascii="Times New Roman" w:hAnsi="Times New Roman"/>
              </w:rPr>
            </w:pPr>
            <w:r>
              <w:rPr>
                <w:rFonts w:ascii="Times New Roman" w:hAnsi="Times New Roman"/>
              </w:rPr>
              <w:t>Границы водоохранных зон</w:t>
            </w:r>
          </w:p>
        </w:tc>
        <w:tc>
          <w:tcPr>
            <w:tcW w:w="6911" w:type="dxa"/>
          </w:tcPr>
          <w:p w:rsidR="00FD7A34" w:rsidRPr="007B077E" w:rsidRDefault="00FD7A34" w:rsidP="00617351">
            <w:pPr>
              <w:jc w:val="both"/>
              <w:rPr>
                <w:rFonts w:ascii="Times New Roman" w:hAnsi="Times New Roman"/>
              </w:rPr>
            </w:pPr>
            <w:r w:rsidRPr="007B077E">
              <w:rPr>
                <w:rFonts w:ascii="Times New Roman" w:hAnsi="Times New Roman"/>
              </w:rPr>
              <w:t>Границы территорий, которые примыкают к береговой линии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tc>
      </w:tr>
      <w:tr w:rsidR="00FD7A34" w:rsidTr="00F469BD">
        <w:tc>
          <w:tcPr>
            <w:tcW w:w="3119" w:type="dxa"/>
          </w:tcPr>
          <w:p w:rsidR="00FD7A34" w:rsidRPr="00050ACF" w:rsidRDefault="00FD7A34" w:rsidP="00F469BD">
            <w:pPr>
              <w:rPr>
                <w:rFonts w:ascii="Times New Roman" w:hAnsi="Times New Roman"/>
              </w:rPr>
            </w:pPr>
            <w:r>
              <w:rPr>
                <w:rFonts w:ascii="Times New Roman" w:hAnsi="Times New Roman"/>
              </w:rPr>
              <w:t>Границы прибрежных защитных полос</w:t>
            </w:r>
          </w:p>
        </w:tc>
        <w:tc>
          <w:tcPr>
            <w:tcW w:w="6911" w:type="dxa"/>
          </w:tcPr>
          <w:p w:rsidR="00FD7A34" w:rsidRPr="00182DAB" w:rsidRDefault="00FD7A34" w:rsidP="00617351">
            <w:pPr>
              <w:jc w:val="both"/>
              <w:rPr>
                <w:rFonts w:ascii="Times New Roman" w:hAnsi="Times New Roman"/>
              </w:rPr>
            </w:pPr>
            <w:r w:rsidRPr="00182DAB">
              <w:rPr>
                <w:rFonts w:ascii="Times New Roman" w:hAnsi="Times New Roman"/>
              </w:rPr>
              <w:t>Границы территорий внутри водоохранных зон, на которых в соответствии с Водным кодексом Российской Федерации вводятся дополнительные ограничения природопользования</w:t>
            </w:r>
          </w:p>
        </w:tc>
      </w:tr>
      <w:tr w:rsidR="00FD7A34" w:rsidTr="00F469BD">
        <w:tc>
          <w:tcPr>
            <w:tcW w:w="3119" w:type="dxa"/>
          </w:tcPr>
          <w:p w:rsidR="00FD7A34" w:rsidRPr="00050ACF" w:rsidRDefault="00FD7A34" w:rsidP="00F469BD">
            <w:pPr>
              <w:rPr>
                <w:rFonts w:ascii="Times New Roman" w:hAnsi="Times New Roman"/>
              </w:rPr>
            </w:pPr>
            <w:r>
              <w:rPr>
                <w:rFonts w:ascii="Times New Roman" w:hAnsi="Times New Roman"/>
              </w:rPr>
              <w:t>Границы зон санитарной охраны источников питьевого водоснабжения</w:t>
            </w:r>
          </w:p>
        </w:tc>
        <w:tc>
          <w:tcPr>
            <w:tcW w:w="6911" w:type="dxa"/>
          </w:tcPr>
          <w:p w:rsidR="00FD7A34" w:rsidRPr="00182DAB" w:rsidRDefault="00FD7A34" w:rsidP="00617351">
            <w:pPr>
              <w:autoSpaceDE w:val="0"/>
              <w:autoSpaceDN w:val="0"/>
              <w:adjustRightInd w:val="0"/>
              <w:spacing w:before="60" w:line="239" w:lineRule="auto"/>
              <w:jc w:val="both"/>
              <w:rPr>
                <w:rFonts w:ascii="Times New Roman" w:hAnsi="Times New Roman"/>
              </w:rPr>
            </w:pPr>
            <w:r>
              <w:rPr>
                <w:rFonts w:ascii="Times New Roman" w:hAnsi="Times New Roman"/>
              </w:rPr>
              <w:t>Г</w:t>
            </w:r>
            <w:r w:rsidRPr="00182DAB">
              <w:rPr>
                <w:rFonts w:ascii="Times New Roman" w:hAnsi="Times New Roman"/>
              </w:rPr>
              <w:t>раницы зон санитарной охраны в составе первого пояса (строгого режима), второго и третьего поясов (пояса ограничений), обеспечивающих санитарную охрану от загрязнения источников водоснабжения и водопроводных сооружений, а также территорий, на которых они расположены:</w:t>
            </w:r>
          </w:p>
          <w:p w:rsidR="00FD7A34" w:rsidRPr="00182DAB" w:rsidRDefault="00FD7A34" w:rsidP="00617351">
            <w:pPr>
              <w:autoSpaceDE w:val="0"/>
              <w:autoSpaceDN w:val="0"/>
              <w:adjustRightInd w:val="0"/>
              <w:spacing w:line="239" w:lineRule="auto"/>
              <w:jc w:val="both"/>
              <w:rPr>
                <w:rFonts w:ascii="Times New Roman" w:hAnsi="Times New Roman"/>
              </w:rPr>
            </w:pPr>
            <w:r w:rsidRPr="00182DAB">
              <w:rPr>
                <w:rFonts w:ascii="Times New Roman" w:hAnsi="Times New Roman"/>
              </w:rPr>
              <w:t xml:space="preserve">- </w:t>
            </w:r>
            <w:r w:rsidRPr="00182DAB">
              <w:rPr>
                <w:rFonts w:ascii="Times New Roman" w:hAnsi="Times New Roman"/>
                <w:bCs/>
              </w:rPr>
              <w:t xml:space="preserve">границы </w:t>
            </w:r>
            <w:r w:rsidRPr="00182DAB">
              <w:rPr>
                <w:rFonts w:ascii="Times New Roman" w:hAnsi="Times New Roman"/>
                <w:bCs/>
                <w:lang w:val="en-US"/>
              </w:rPr>
              <w:t>I</w:t>
            </w:r>
            <w:r w:rsidRPr="00182DAB">
              <w:rPr>
                <w:rFonts w:ascii="Times New Roman" w:hAnsi="Times New Roman"/>
                <w:bCs/>
              </w:rPr>
              <w:t xml:space="preserve"> пояса зоны санитарной охраны</w:t>
            </w:r>
            <w:r w:rsidRPr="00182DAB">
              <w:rPr>
                <w:rFonts w:ascii="Times New Roman" w:hAnsi="Times New Roman"/>
              </w:rPr>
              <w:t xml:space="preserve"> - границы территории расположения водозаборов, площадок всех водопроводных сооружений и водопроводящего канала;</w:t>
            </w:r>
          </w:p>
          <w:p w:rsidR="00FD7A34" w:rsidRPr="00182DAB" w:rsidRDefault="00FD7A34" w:rsidP="00617351">
            <w:pPr>
              <w:autoSpaceDE w:val="0"/>
              <w:autoSpaceDN w:val="0"/>
              <w:adjustRightInd w:val="0"/>
              <w:jc w:val="both"/>
              <w:rPr>
                <w:rFonts w:ascii="Times New Roman" w:hAnsi="Times New Roman"/>
              </w:rPr>
            </w:pPr>
            <w:r w:rsidRPr="00182DAB">
              <w:rPr>
                <w:rFonts w:ascii="Times New Roman" w:hAnsi="Times New Roman"/>
              </w:rPr>
              <w:t xml:space="preserve">- </w:t>
            </w:r>
            <w:r w:rsidRPr="00182DAB">
              <w:rPr>
                <w:rFonts w:ascii="Times New Roman" w:hAnsi="Times New Roman"/>
                <w:bCs/>
              </w:rPr>
              <w:t xml:space="preserve">границы </w:t>
            </w:r>
            <w:r w:rsidRPr="00182DAB">
              <w:rPr>
                <w:rFonts w:ascii="Times New Roman" w:hAnsi="Times New Roman"/>
                <w:bCs/>
                <w:lang w:val="en-US"/>
              </w:rPr>
              <w:t>II</w:t>
            </w:r>
            <w:r w:rsidRPr="00182DAB">
              <w:rPr>
                <w:rFonts w:ascii="Times New Roman" w:hAnsi="Times New Roman"/>
                <w:bCs/>
              </w:rPr>
              <w:t xml:space="preserve"> и </w:t>
            </w:r>
            <w:r w:rsidRPr="00182DAB">
              <w:rPr>
                <w:rFonts w:ascii="Times New Roman" w:hAnsi="Times New Roman"/>
                <w:bCs/>
                <w:lang w:val="en-US"/>
              </w:rPr>
              <w:t>III</w:t>
            </w:r>
            <w:r w:rsidRPr="00182DAB">
              <w:rPr>
                <w:rFonts w:ascii="Times New Roman" w:hAnsi="Times New Roman"/>
                <w:bCs/>
              </w:rPr>
              <w:t xml:space="preserve"> поясов зоны санитарной охраны</w:t>
            </w:r>
            <w:r w:rsidRPr="00182DAB">
              <w:rPr>
                <w:rFonts w:ascii="Times New Roman" w:hAnsi="Times New Roman"/>
              </w:rPr>
              <w:t xml:space="preserve"> - границы территории, предназначенной для предупреждения загрязнения воды источников </w:t>
            </w:r>
            <w:r>
              <w:rPr>
                <w:rFonts w:ascii="Times New Roman" w:hAnsi="Times New Roman"/>
              </w:rPr>
              <w:t>водоснабжения</w:t>
            </w:r>
          </w:p>
        </w:tc>
      </w:tr>
      <w:tr w:rsidR="00FD7A34" w:rsidTr="00F469BD">
        <w:tc>
          <w:tcPr>
            <w:tcW w:w="3119" w:type="dxa"/>
          </w:tcPr>
          <w:p w:rsidR="00FD7A34" w:rsidRPr="00050ACF" w:rsidRDefault="00FD7A34" w:rsidP="00617351">
            <w:pPr>
              <w:jc w:val="both"/>
              <w:rPr>
                <w:rFonts w:ascii="Times New Roman" w:hAnsi="Times New Roman"/>
              </w:rPr>
            </w:pPr>
            <w:r>
              <w:rPr>
                <w:rFonts w:ascii="Times New Roman" w:hAnsi="Times New Roman"/>
              </w:rPr>
              <w:t>Границы санитарно-защитной зоны</w:t>
            </w:r>
          </w:p>
        </w:tc>
        <w:tc>
          <w:tcPr>
            <w:tcW w:w="6911" w:type="dxa"/>
          </w:tcPr>
          <w:p w:rsidR="00FD7A34" w:rsidRPr="005860E6" w:rsidRDefault="00FD7A34" w:rsidP="00617351">
            <w:pPr>
              <w:spacing w:before="60"/>
              <w:jc w:val="both"/>
              <w:rPr>
                <w:rFonts w:ascii="Times New Roman" w:hAnsi="Times New Roman"/>
              </w:rPr>
            </w:pPr>
            <w:r w:rsidRPr="005860E6">
              <w:rPr>
                <w:rFonts w:ascii="Times New Roman" w:hAnsi="Times New Roman"/>
              </w:rPr>
              <w:t>Устанавливаются от источников химического, биологического и/или физического воздействия либо от границы земельного участка, принадлежаще</w:t>
            </w:r>
            <w:r>
              <w:rPr>
                <w:rFonts w:ascii="Times New Roman" w:hAnsi="Times New Roman"/>
              </w:rPr>
              <w:t>-</w:t>
            </w:r>
            <w:r w:rsidRPr="005860E6">
              <w:rPr>
                <w:rFonts w:ascii="Times New Roman" w:hAnsi="Times New Roman"/>
              </w:rPr>
              <w:t xml:space="preserve">го промышленному производству и объекту для ведения хозяйственной деятельности и оформленного в установленном порядке (промышленная площадка) до ее внешней границы в заданном направлении. </w:t>
            </w:r>
          </w:p>
          <w:p w:rsidR="00FD7A34" w:rsidRPr="00182DAB" w:rsidRDefault="00FD7A34" w:rsidP="00617351">
            <w:pPr>
              <w:jc w:val="both"/>
              <w:rPr>
                <w:rFonts w:ascii="Times New Roman" w:hAnsi="Times New Roman"/>
              </w:rPr>
            </w:pPr>
            <w:r w:rsidRPr="005860E6">
              <w:rPr>
                <w:rFonts w:ascii="Times New Roman" w:hAnsi="Times New Roman"/>
              </w:rPr>
              <w:t>Граница санитарно-защитной зоны на графических материалах (генеральный план городского округа, поселения, схема территориального планирования и др.) за пределами промышленной площадки обозначается специальными информационными знаками</w:t>
            </w:r>
          </w:p>
        </w:tc>
      </w:tr>
      <w:tr w:rsidR="00FD7A34" w:rsidTr="00F469BD">
        <w:tc>
          <w:tcPr>
            <w:tcW w:w="3119" w:type="dxa"/>
          </w:tcPr>
          <w:p w:rsidR="00FD7A34" w:rsidRPr="00050ACF" w:rsidRDefault="00FD7A34" w:rsidP="00F469BD">
            <w:pPr>
              <w:rPr>
                <w:rFonts w:ascii="Times New Roman" w:hAnsi="Times New Roman"/>
              </w:rPr>
            </w:pPr>
            <w:r>
              <w:rPr>
                <w:rFonts w:ascii="Times New Roman" w:hAnsi="Times New Roman"/>
              </w:rPr>
              <w:t>Границы территорий</w:t>
            </w:r>
            <w:r w:rsidR="009E6BC5">
              <w:rPr>
                <w:rFonts w:ascii="Times New Roman" w:hAnsi="Times New Roman"/>
              </w:rPr>
              <w:t>, подверженных риску возникнове</w:t>
            </w:r>
            <w:r>
              <w:rPr>
                <w:rFonts w:ascii="Times New Roman" w:hAnsi="Times New Roman"/>
              </w:rPr>
              <w:t>нии чрезвычайных ситуаций природного и техногенного характера</w:t>
            </w:r>
          </w:p>
        </w:tc>
        <w:tc>
          <w:tcPr>
            <w:tcW w:w="6911" w:type="dxa"/>
          </w:tcPr>
          <w:p w:rsidR="00FD7A34" w:rsidRPr="005860E6" w:rsidRDefault="00FD7A34" w:rsidP="00617351">
            <w:pPr>
              <w:jc w:val="both"/>
              <w:rPr>
                <w:rFonts w:ascii="Times New Roman" w:hAnsi="Times New Roman"/>
              </w:rPr>
            </w:pPr>
            <w:r w:rsidRPr="005860E6">
              <w:rPr>
                <w:rFonts w:ascii="Times New Roman" w:hAnsi="Times New Roman"/>
              </w:rPr>
              <w:t>Границы территорий, на которых возможно проявление чрезвычайных ситуаций (аварий, опасных природных явлений, катастроф, стихийных или иных бедствий, которые могут повлечь за собой человеческие жертвы, ущерб здоровью населения или окружающей природной среде, значительные материальные потери и нарушение условий жизнедеятельности населения)</w:t>
            </w:r>
          </w:p>
        </w:tc>
      </w:tr>
    </w:tbl>
    <w:p w:rsidR="00CF7AF4" w:rsidRDefault="00CF7AF4" w:rsidP="00FD7A34">
      <w:pPr>
        <w:spacing w:after="0" w:line="240" w:lineRule="auto"/>
        <w:jc w:val="both"/>
        <w:rPr>
          <w:rFonts w:ascii="Times New Roman" w:hAnsi="Times New Roman"/>
          <w:b/>
          <w:sz w:val="24"/>
          <w:szCs w:val="24"/>
        </w:rPr>
        <w:sectPr w:rsidR="00CF7AF4" w:rsidSect="000C0740">
          <w:pgSz w:w="11906" w:h="16838"/>
          <w:pgMar w:top="1134" w:right="850" w:bottom="1134" w:left="1701" w:header="708" w:footer="708" w:gutter="0"/>
          <w:cols w:space="708"/>
          <w:docGrid w:linePitch="360"/>
        </w:sectPr>
      </w:pPr>
    </w:p>
    <w:p w:rsidR="00F75D0A" w:rsidRDefault="00551A47" w:rsidP="00F75D0A">
      <w:pPr>
        <w:spacing w:after="0" w:line="240" w:lineRule="auto"/>
        <w:jc w:val="center"/>
        <w:rPr>
          <w:sz w:val="16"/>
          <w:szCs w:val="16"/>
        </w:rPr>
      </w:pPr>
      <w:r>
        <w:rPr>
          <w:noProof/>
          <w:sz w:val="16"/>
          <w:szCs w:val="16"/>
        </w:rPr>
        <w:pict>
          <v:rect id="_x0000_s1202" style="position:absolute;left:0;text-align:left;margin-left:-28.05pt;margin-top:-7.65pt;width:751.95pt;height:7.15pt;z-index:251776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J9TeQIAAOYEAAAOAAAAZHJzL2Uyb0RvYy54bWysVG1v0zAQ/o7Ef7D8neWlL2ujpdPUMYQ0&#10;YKIgPl9tJ7FwbGO7Tcev5+x0pWN8QiSS5cudHz/33F2urg+9InvhvDS6psVFTonQzHCp25p+/XL3&#10;ZkGJD6A5KKNFTR+Fp9er16+uBluJ0nRGceEIgmhfDbamXQi2yjLPOtGDvzBWaHQ2xvUQ0HRtxh0M&#10;iN6rrMzzeTYYx60zTHiPX29HJ10l/KYRLHxqGi8CUTVFbiGtLq3buGarK6haB7aT7EgD/oFFD1Lj&#10;pSeoWwhAdk6+gOolc8abJlww02emaSQTKQfMpsj/yGbTgRUpFxTH25NM/v/Bso/7B0ckr+nkkhIN&#10;PdboM6oGulWClMUkKjRYX2Hgxj64mKO394Z990SbdYdx4sY5M3QCOPIqYnz27EA0PB4l2+GD4YgP&#10;u2CSWIfG9REQZSCHVJPHU03EIRCGH2fLeTmfYekY+pb5Ip+lG6B6OmydD++E6Unc1NQh+QQO+3sf&#10;IhmonkISeaMkv5NKJcO127VyZA/YHut8lk9vj+j+PExpMqBAiyLPE/Qzpz/HuCvj+zeMXgZsdCX7&#10;mi7y+MQgqKJsbzVP+wBSjXvkrHR0i9TCmEg0zA4hNh0fCJcx1XIxWeJ4cYn9PFnk83yJJQTV4iCy&#10;4ChxJnyToUtdFHV9kfG8LKflZFRL2Q5GHWZP7JDFMbmk4un6ZJ0xS+WOFR47ZWv4I1Ybb08lxZ8D&#10;bjrjflIy4KDV1P/YgROUqPcaO2ZZTKdxMpMxnV2WaLhzz/bcA5ohVE0DZpq26zBO88462XZ4U5Hy&#10;0eYGu6yRqQNiB46sjr2Jw5SSOA5+nNZzO0X9/j2tfgEAAP//AwBQSwMEFAAGAAgAAAAhAJDMnN/e&#10;AAAACAEAAA8AAABkcnMvZG93bnJldi54bWxMj8FOwzAQRO9I/IO1SNxau4WWJMSpEBKHil4oVc9O&#10;vE1C43WI3Tb9e5YTHHdnNPMmX42uE2ccQutJw2yqQCBV3rZUa9h9vk0SECEasqbzhBquGGBV3N7k&#10;JrP+Qh943sZacAiFzGhoYuwzKUPVoDNh6nsk1g5+cCbyOdTSDubC4a6Tc6WW0pmWuKExPb42WB23&#10;J8cls3J/THdpsllvhvp9sabr1zdpfX83vjyDiDjGPzP84jM6FMxU+hPZIDoNk+SRnfxXTyBYTx/U&#10;EkSpYb5QIItc/h9Q/AAAAP//AwBQSwECLQAUAAYACAAAACEAtoM4kv4AAADhAQAAEwAAAAAAAAAA&#10;AAAAAAAAAAAAW0NvbnRlbnRfVHlwZXNdLnhtbFBLAQItABQABgAIAAAAIQA4/SH/1gAAAJQBAAAL&#10;AAAAAAAAAAAAAAAAAC8BAABfcmVscy8ucmVsc1BLAQItABQABgAIAAAAIQCFFJ9TeQIAAOYEAAAO&#10;AAAAAAAAAAAAAAAAAC4CAABkcnMvZTJvRG9jLnhtbFBLAQItABQABgAIAAAAIQCQzJzf3gAAAAgB&#10;AAAPAAAAAAAAAAAAAAAAANMEAABkcnMvZG93bnJldi54bWxQSwUGAAAAAAQABADzAAAA3gUAAAAA&#10;" fillcolor="#c0504d" strokecolor="#f2f2f2" strokeweight="3pt">
            <v:shadow on="t" color="#622423" opacity=".5" offset="1pt"/>
          </v:rect>
        </w:pict>
      </w:r>
    </w:p>
    <w:p w:rsidR="00F75D0A" w:rsidRDefault="00551A47" w:rsidP="00F75D0A">
      <w:pPr>
        <w:pStyle w:val="ae"/>
        <w:shd w:val="clear" w:color="auto" w:fill="EEECE1" w:themeFill="background2"/>
        <w:spacing w:after="0" w:line="240" w:lineRule="auto"/>
        <w:ind w:left="0"/>
        <w:rPr>
          <w:rFonts w:ascii="Times New Roman" w:hAnsi="Times New Roman"/>
          <w:b/>
          <w:sz w:val="24"/>
          <w:szCs w:val="24"/>
        </w:rPr>
      </w:pPr>
      <w:r>
        <w:rPr>
          <w:rFonts w:ascii="Times New Roman" w:hAnsi="Times New Roman"/>
          <w:b/>
          <w:noProof/>
          <w:sz w:val="24"/>
          <w:szCs w:val="24"/>
        </w:rPr>
        <w:pict>
          <v:rect id="_x0000_s1201" style="position:absolute;margin-left:-28.05pt;margin-top:39.5pt;width:756.75pt;height:7.15pt;z-index:251774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J9TeQIAAOYEAAAOAAAAZHJzL2Uyb0RvYy54bWysVG1v0zAQ/o7Ef7D8neWlL2ujpdPUMYQ0&#10;YKIgPl9tJ7FwbGO7Tcev5+x0pWN8QiSS5cudHz/33F2urg+9InvhvDS6psVFTonQzHCp25p+/XL3&#10;ZkGJD6A5KKNFTR+Fp9er16+uBluJ0nRGceEIgmhfDbamXQi2yjLPOtGDvzBWaHQ2xvUQ0HRtxh0M&#10;iN6rrMzzeTYYx60zTHiPX29HJ10l/KYRLHxqGi8CUTVFbiGtLq3buGarK6haB7aT7EgD/oFFD1Lj&#10;pSeoWwhAdk6+gOolc8abJlww02emaSQTKQfMpsj/yGbTgRUpFxTH25NM/v/Bso/7B0ckr+nkkhIN&#10;PdboM6oGulWClMUkKjRYX2Hgxj64mKO394Z990SbdYdx4sY5M3QCOPIqYnz27EA0PB4l2+GD4YgP&#10;u2CSWIfG9REQZSCHVJPHU03EIRCGH2fLeTmfYekY+pb5Ip+lG6B6OmydD++E6Unc1NQh+QQO+3sf&#10;IhmonkISeaMkv5NKJcO127VyZA/YHut8lk9vj+j+PExpMqBAiyLPE/Qzpz/HuCvj+zeMXgZsdCX7&#10;mi7y+MQgqKJsbzVP+wBSjXvkrHR0i9TCmEg0zA4hNh0fCJcx1XIxWeJ4cYn9PFnk83yJJQTV4iCy&#10;4ChxJnyToUtdFHV9kfG8LKflZFRL2Q5GHWZP7JDFMbmk4un6ZJ0xS+WOFR47ZWv4I1Ybb08lxZ8D&#10;bjrjflIy4KDV1P/YgROUqPcaO2ZZTKdxMpMxnV2WaLhzz/bcA5ohVE0DZpq26zBO88462XZ4U5Hy&#10;0eYGu6yRqQNiB46sjr2Jw5SSOA5+nNZzO0X9/j2tfgEAAP//AwBQSwMEFAAGAAgAAAAhAJDMnN/e&#10;AAAACAEAAA8AAABkcnMvZG93bnJldi54bWxMj8FOwzAQRO9I/IO1SNxau4WWJMSpEBKHil4oVc9O&#10;vE1C43WI3Tb9e5YTHHdnNPMmX42uE2ccQutJw2yqQCBV3rZUa9h9vk0SECEasqbzhBquGGBV3N7k&#10;JrP+Qh943sZacAiFzGhoYuwzKUPVoDNh6nsk1g5+cCbyOdTSDubC4a6Tc6WW0pmWuKExPb42WB23&#10;J8cls3J/THdpsllvhvp9sabr1zdpfX83vjyDiDjGPzP84jM6FMxU+hPZIDoNk+SRnfxXTyBYTx/U&#10;EkSpYb5QIItc/h9Q/AAAAP//AwBQSwECLQAUAAYACAAAACEAtoM4kv4AAADhAQAAEwAAAAAAAAAA&#10;AAAAAAAAAAAAW0NvbnRlbnRfVHlwZXNdLnhtbFBLAQItABQABgAIAAAAIQA4/SH/1gAAAJQBAAAL&#10;AAAAAAAAAAAAAAAAAC8BAABfcmVscy8ucmVsc1BLAQItABQABgAIAAAAIQCFFJ9TeQIAAOYEAAAO&#10;AAAAAAAAAAAAAAAAAC4CAABkcnMvZTJvRG9jLnhtbFBLAQItABQABgAIAAAAIQCQzJzf3gAAAAgB&#10;AAAPAAAAAAAAAAAAAAAAANMEAABkcnMvZG93bnJldi54bWxQSwUGAAAAAAQABADzAAAA3gUAAAAA&#10;" fillcolor="#c0504d" strokecolor="#f2f2f2" strokeweight="3pt">
            <v:shadow on="t" color="#622423" opacity=".5" offset="1pt"/>
          </v:rect>
        </w:pict>
      </w:r>
      <w:r w:rsidR="00F75D0A" w:rsidRPr="00061C25">
        <w:rPr>
          <w:rFonts w:ascii="Arial Narrow" w:hAnsi="Arial Narrow"/>
          <w:b/>
          <w:sz w:val="36"/>
          <w:szCs w:val="36"/>
          <w:u w:val="single"/>
        </w:rPr>
        <w:t>ПРИЛОЖЕНИЕ П-</w:t>
      </w:r>
      <w:r w:rsidR="005D2807">
        <w:rPr>
          <w:rFonts w:ascii="Arial Narrow" w:hAnsi="Arial Narrow"/>
          <w:b/>
          <w:sz w:val="36"/>
          <w:szCs w:val="36"/>
          <w:u w:val="single"/>
        </w:rPr>
        <w:t>7</w:t>
      </w:r>
      <w:r w:rsidR="00F75D0A">
        <w:rPr>
          <w:rFonts w:ascii="Arial Narrow" w:hAnsi="Arial Narrow"/>
          <w:b/>
          <w:sz w:val="36"/>
          <w:szCs w:val="36"/>
        </w:rPr>
        <w:t xml:space="preserve">:  СХЕМА РАСПОЛОЖЕНИЯ  </w:t>
      </w:r>
      <w:r w:rsidR="006413E1">
        <w:rPr>
          <w:rFonts w:ascii="Arial Narrow" w:hAnsi="Arial Narrow"/>
          <w:b/>
          <w:sz w:val="36"/>
          <w:szCs w:val="36"/>
        </w:rPr>
        <w:t>ПАНОВСКОГО</w:t>
      </w:r>
      <w:r w:rsidR="00F75D0A">
        <w:rPr>
          <w:rFonts w:ascii="Arial Narrow" w:hAnsi="Arial Narrow"/>
          <w:b/>
          <w:sz w:val="36"/>
          <w:szCs w:val="36"/>
        </w:rPr>
        <w:t xml:space="preserve"> СЕЛЬСКОГО ПОСЕЛЕНИЯ ПАЛЕХСКОГО МУНИЦИПАЛЬНОГО РАЙОНА ИВАНОВСКО</w:t>
      </w:r>
      <w:r w:rsidR="00523AD2">
        <w:rPr>
          <w:rFonts w:ascii="Arial Narrow" w:hAnsi="Arial Narrow"/>
          <w:b/>
          <w:sz w:val="36"/>
          <w:szCs w:val="36"/>
        </w:rPr>
        <w:t>Й ОБЛАСТИ</w:t>
      </w:r>
    </w:p>
    <w:p w:rsidR="00F75D0A" w:rsidRPr="00650DCF" w:rsidRDefault="00F75D0A" w:rsidP="00F75D0A">
      <w:pPr>
        <w:spacing w:after="0"/>
        <w:jc w:val="center"/>
        <w:rPr>
          <w:rFonts w:ascii="Times New Roman" w:hAnsi="Times New Roman"/>
          <w:b/>
          <w:sz w:val="16"/>
          <w:szCs w:val="16"/>
        </w:rPr>
      </w:pPr>
    </w:p>
    <w:p w:rsidR="00F75D0A" w:rsidRDefault="00F75D0A" w:rsidP="00F75D0A">
      <w:pPr>
        <w:pStyle w:val="ae"/>
        <w:tabs>
          <w:tab w:val="left" w:pos="851"/>
        </w:tabs>
        <w:spacing w:after="0" w:line="228" w:lineRule="auto"/>
        <w:ind w:left="0"/>
        <w:jc w:val="both"/>
        <w:rPr>
          <w:rFonts w:ascii="Times New Roman" w:hAnsi="Times New Roman"/>
          <w:sz w:val="24"/>
          <w:szCs w:val="24"/>
        </w:rPr>
      </w:pPr>
    </w:p>
    <w:p w:rsidR="00CF7AF4" w:rsidRPr="00F75D0A" w:rsidRDefault="00F75D0A" w:rsidP="00CF7AF4">
      <w:pPr>
        <w:spacing w:after="0" w:line="240" w:lineRule="auto"/>
        <w:jc w:val="both"/>
        <w:rPr>
          <w:rFonts w:ascii="Times New Roman" w:hAnsi="Times New Roman"/>
          <w:b/>
          <w:i/>
          <w:sz w:val="24"/>
          <w:szCs w:val="24"/>
        </w:rPr>
      </w:pPr>
      <w:r>
        <w:rPr>
          <w:rFonts w:ascii="Times New Roman" w:hAnsi="Times New Roman"/>
          <w:i/>
          <w:sz w:val="24"/>
          <w:szCs w:val="24"/>
        </w:rPr>
        <w:t>Рис</w:t>
      </w:r>
      <w:r w:rsidR="005D2807">
        <w:rPr>
          <w:rFonts w:ascii="Times New Roman" w:hAnsi="Times New Roman"/>
          <w:i/>
          <w:sz w:val="24"/>
          <w:szCs w:val="24"/>
        </w:rPr>
        <w:t>. П-7</w:t>
      </w:r>
      <w:r>
        <w:rPr>
          <w:rFonts w:ascii="Times New Roman" w:hAnsi="Times New Roman"/>
          <w:i/>
          <w:sz w:val="24"/>
          <w:szCs w:val="24"/>
        </w:rPr>
        <w:t xml:space="preserve">.1 – </w:t>
      </w:r>
      <w:r w:rsidRPr="00F75D0A">
        <w:rPr>
          <w:rFonts w:ascii="Times New Roman" w:hAnsi="Times New Roman"/>
          <w:b/>
          <w:i/>
          <w:sz w:val="24"/>
          <w:szCs w:val="24"/>
        </w:rPr>
        <w:t xml:space="preserve">Схема расположения </w:t>
      </w:r>
      <w:r w:rsidR="006413E1">
        <w:rPr>
          <w:rFonts w:ascii="Times New Roman" w:hAnsi="Times New Roman"/>
          <w:b/>
          <w:i/>
          <w:sz w:val="24"/>
          <w:szCs w:val="24"/>
        </w:rPr>
        <w:t>Пановского</w:t>
      </w:r>
      <w:r w:rsidRPr="00F75D0A">
        <w:rPr>
          <w:rFonts w:ascii="Times New Roman" w:hAnsi="Times New Roman"/>
          <w:b/>
          <w:i/>
          <w:sz w:val="24"/>
          <w:szCs w:val="24"/>
        </w:rPr>
        <w:t xml:space="preserve"> сельского поселения Палехского муниципального района Ивановской области</w:t>
      </w:r>
    </w:p>
    <w:p w:rsidR="00CF7AF4" w:rsidRDefault="00CF7AF4" w:rsidP="00CF7AF4">
      <w:pPr>
        <w:spacing w:after="0" w:line="240" w:lineRule="auto"/>
        <w:jc w:val="both"/>
        <w:rPr>
          <w:rFonts w:ascii="Times New Roman" w:hAnsi="Times New Roman"/>
          <w:i/>
          <w:sz w:val="24"/>
          <w:szCs w:val="24"/>
        </w:rPr>
      </w:pPr>
    </w:p>
    <w:p w:rsidR="00CF7AF4" w:rsidRDefault="00551A47" w:rsidP="00CF7AF4">
      <w:pPr>
        <w:spacing w:after="0" w:line="240" w:lineRule="auto"/>
        <w:jc w:val="both"/>
        <w:rPr>
          <w:rFonts w:ascii="Times New Roman" w:hAnsi="Times New Roman"/>
          <w:i/>
          <w:sz w:val="24"/>
          <w:szCs w:val="24"/>
        </w:rPr>
        <w:sectPr w:rsidR="00CF7AF4" w:rsidSect="000C0740">
          <w:pgSz w:w="16838" w:h="11906" w:orient="landscape"/>
          <w:pgMar w:top="850" w:right="1134" w:bottom="1701" w:left="1134" w:header="708" w:footer="708" w:gutter="0"/>
          <w:cols w:space="708"/>
          <w:docGrid w:linePitch="360"/>
        </w:sectPr>
      </w:pPr>
      <w:r>
        <w:rPr>
          <w:rFonts w:ascii="Times New Roman" w:hAnsi="Times New Roman"/>
          <w:i/>
          <w:noProof/>
          <w:sz w:val="24"/>
          <w:szCs w:val="24"/>
        </w:rPr>
        <w:pict>
          <v:shapetype id="_x0000_t202" coordsize="21600,21600" o:spt="202" path="m,l,21600r21600,l21600,xe">
            <v:stroke joinstyle="miter"/>
            <v:path gradientshapeok="t" o:connecttype="rect"/>
          </v:shapetype>
          <v:shape id="_x0000_s1203" type="#_x0000_t202" style="position:absolute;left:0;text-align:left;margin-left:551.8pt;margin-top:185.75pt;width:181.1pt;height:140.55pt;z-index:251777024">
            <v:textbox style="mso-next-textbox:#_x0000_s1203">
              <w:txbxContent>
                <w:p w:rsidR="00C7430F" w:rsidRDefault="00C7430F">
                  <w:r>
                    <w:rPr>
                      <w:noProof/>
                    </w:rPr>
                    <w:drawing>
                      <wp:inline distT="0" distB="0" distL="0" distR="0">
                        <wp:extent cx="2241925" cy="1623060"/>
                        <wp:effectExtent l="19050" t="0" r="5975" b="0"/>
                        <wp:docPr id="20"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4"/>
                                <a:srcRect/>
                                <a:stretch>
                                  <a:fillRect/>
                                </a:stretch>
                              </pic:blipFill>
                              <pic:spPr bwMode="auto">
                                <a:xfrm>
                                  <a:off x="0" y="0"/>
                                  <a:ext cx="2241925" cy="1623060"/>
                                </a:xfrm>
                                <a:prstGeom prst="rect">
                                  <a:avLst/>
                                </a:prstGeom>
                                <a:noFill/>
                                <a:ln w="9525">
                                  <a:noFill/>
                                  <a:miter lim="800000"/>
                                  <a:headEnd/>
                                  <a:tailEnd/>
                                </a:ln>
                              </pic:spPr>
                            </pic:pic>
                          </a:graphicData>
                        </a:graphic>
                      </wp:inline>
                    </w:drawing>
                  </w:r>
                </w:p>
              </w:txbxContent>
            </v:textbox>
          </v:shape>
        </w:pict>
      </w:r>
      <w:r w:rsidR="00682286">
        <w:rPr>
          <w:rFonts w:ascii="Times New Roman" w:hAnsi="Times New Roman"/>
          <w:i/>
          <w:noProof/>
          <w:sz w:val="24"/>
          <w:szCs w:val="24"/>
        </w:rPr>
        <w:drawing>
          <wp:inline distT="0" distB="0" distL="0" distR="0">
            <wp:extent cx="5962650" cy="4271513"/>
            <wp:effectExtent l="1905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5" cstate="print"/>
                    <a:srcRect/>
                    <a:stretch>
                      <a:fillRect/>
                    </a:stretch>
                  </pic:blipFill>
                  <pic:spPr bwMode="auto">
                    <a:xfrm>
                      <a:off x="0" y="0"/>
                      <a:ext cx="5966622" cy="4274359"/>
                    </a:xfrm>
                    <a:prstGeom prst="rect">
                      <a:avLst/>
                    </a:prstGeom>
                    <a:noFill/>
                    <a:ln w="9525">
                      <a:noFill/>
                      <a:miter lim="800000"/>
                      <a:headEnd/>
                      <a:tailEnd/>
                    </a:ln>
                  </pic:spPr>
                </pic:pic>
              </a:graphicData>
            </a:graphic>
          </wp:inline>
        </w:drawing>
      </w:r>
    </w:p>
    <w:p w:rsidR="00F370F4" w:rsidRDefault="00F370F4" w:rsidP="0002607E">
      <w:pPr>
        <w:tabs>
          <w:tab w:val="left" w:pos="1764"/>
        </w:tabs>
        <w:spacing w:after="0" w:line="240" w:lineRule="auto"/>
        <w:jc w:val="both"/>
        <w:rPr>
          <w:rFonts w:ascii="Times New Roman" w:hAnsi="Times New Roman"/>
          <w:b/>
          <w:i/>
          <w:sz w:val="24"/>
          <w:szCs w:val="24"/>
        </w:rPr>
      </w:pPr>
    </w:p>
    <w:sectPr w:rsidR="00F370F4" w:rsidSect="000C0740">
      <w:pgSz w:w="16838" w:h="11906" w:orient="landscape"/>
      <w:pgMar w:top="850" w:right="1134" w:bottom="1701"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02EA8" w:rsidRDefault="00102EA8" w:rsidP="00D46E65">
      <w:pPr>
        <w:spacing w:after="0" w:line="240" w:lineRule="auto"/>
      </w:pPr>
      <w:r>
        <w:separator/>
      </w:r>
    </w:p>
  </w:endnote>
  <w:endnote w:type="continuationSeparator" w:id="0">
    <w:p w:rsidR="00102EA8" w:rsidRDefault="00102EA8" w:rsidP="00D46E6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CC"/>
    <w:family w:val="swiss"/>
    <w:pitch w:val="variable"/>
    <w:sig w:usb0="00000287" w:usb1="00000800" w:usb2="00000000" w:usb3="00000000" w:csb0="000000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entury Gothic">
    <w:panose1 w:val="020B0502020202020204"/>
    <w:charset w:val="CC"/>
    <w:family w:val="swiss"/>
    <w:pitch w:val="variable"/>
    <w:sig w:usb0="00000287" w:usb1="00000000" w:usb2="00000000" w:usb3="00000000" w:csb0="0000009F" w:csb1="00000000"/>
  </w:font>
  <w:font w:name="Peterburg">
    <w:altName w:val="Times New Roman"/>
    <w:charset w:val="CC"/>
    <w:family w:val="auto"/>
    <w:pitch w:val="variable"/>
    <w:sig w:usb0="00000000" w:usb1="00000000" w:usb2="00000000" w:usb3="00000000" w:csb0="00000000" w:csb1="00000000"/>
  </w:font>
  <w:font w:name="Times New Roman CYR">
    <w:panose1 w:val="02020603050405020304"/>
    <w:charset w:val="CC"/>
    <w:family w:val="roman"/>
    <w:pitch w:val="variable"/>
    <w:sig w:usb0="E0002AFF" w:usb1="C0007841"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430F" w:rsidRDefault="00551A47">
    <w:pPr>
      <w:pStyle w:val="a9"/>
      <w:jc w:val="right"/>
    </w:pPr>
    <w:r>
      <w:rPr>
        <w:noProof/>
      </w:rPr>
      <w:fldChar w:fldCharType="begin"/>
    </w:r>
    <w:r w:rsidR="00C7430F">
      <w:rPr>
        <w:noProof/>
      </w:rPr>
      <w:instrText xml:space="preserve"> PAGE   \* MERGEFORMAT </w:instrText>
    </w:r>
    <w:r>
      <w:rPr>
        <w:noProof/>
      </w:rPr>
      <w:fldChar w:fldCharType="separate"/>
    </w:r>
    <w:r w:rsidR="00000B45">
      <w:rPr>
        <w:noProof/>
      </w:rPr>
      <w:t>193</w:t>
    </w:r>
    <w:r>
      <w:rPr>
        <w:noProof/>
      </w:rPr>
      <w:fldChar w:fldCharType="end"/>
    </w:r>
  </w:p>
  <w:p w:rsidR="00C7430F" w:rsidRDefault="00C7430F">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02EA8" w:rsidRDefault="00102EA8" w:rsidP="00D46E65">
      <w:pPr>
        <w:spacing w:after="0" w:line="240" w:lineRule="auto"/>
      </w:pPr>
      <w:r>
        <w:separator/>
      </w:r>
    </w:p>
  </w:footnote>
  <w:footnote w:type="continuationSeparator" w:id="0">
    <w:p w:rsidR="00102EA8" w:rsidRDefault="00102EA8" w:rsidP="00D46E6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2"/>
    <w:lvl w:ilvl="0">
      <w:start w:val="1"/>
      <w:numFmt w:val="none"/>
      <w:suff w:val="nothing"/>
      <w:lvlText w:val=""/>
      <w:lvlJc w:val="left"/>
      <w:pPr>
        <w:tabs>
          <w:tab w:val="num" w:pos="0"/>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B"/>
    <w:multiLevelType w:val="multilevel"/>
    <w:tmpl w:val="7624C5DC"/>
    <w:name w:val="WW8Num11"/>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2">
    <w:nsid w:val="000A326C"/>
    <w:multiLevelType w:val="multilevel"/>
    <w:tmpl w:val="FA645958"/>
    <w:lvl w:ilvl="0">
      <w:start w:val="1"/>
      <w:numFmt w:val="decimal"/>
      <w:pStyle w:val="a"/>
      <w:lvlText w:val="%1."/>
      <w:lvlJc w:val="left"/>
      <w:pPr>
        <w:ind w:firstLine="567"/>
      </w:pPr>
      <w:rPr>
        <w:rFonts w:cs="Times New Roman" w:hint="default"/>
      </w:rPr>
    </w:lvl>
    <w:lvl w:ilvl="1">
      <w:start w:val="1"/>
      <w:numFmt w:val="decimal"/>
      <w:isLgl/>
      <w:suff w:val="space"/>
      <w:lvlText w:val="%1.%2"/>
      <w:lvlJc w:val="left"/>
      <w:pPr>
        <w:ind w:firstLine="567"/>
      </w:pPr>
      <w:rPr>
        <w:rFonts w:cs="Times New Roman" w:hint="default"/>
      </w:rPr>
    </w:lvl>
    <w:lvl w:ilvl="2">
      <w:start w:val="1"/>
      <w:numFmt w:val="decimal"/>
      <w:isLgl/>
      <w:suff w:val="space"/>
      <w:lvlText w:val="%1.%2.%3"/>
      <w:lvlJc w:val="left"/>
      <w:pPr>
        <w:ind w:firstLine="567"/>
      </w:pPr>
      <w:rPr>
        <w:rFonts w:cs="Times New Roman" w:hint="default"/>
      </w:rPr>
    </w:lvl>
    <w:lvl w:ilvl="3">
      <w:start w:val="1"/>
      <w:numFmt w:val="decimal"/>
      <w:isLgl/>
      <w:suff w:val="space"/>
      <w:lvlText w:val="%1.%2.%3.%4"/>
      <w:lvlJc w:val="left"/>
      <w:pPr>
        <w:ind w:firstLine="567"/>
      </w:pPr>
      <w:rPr>
        <w:rFonts w:cs="Times New Roman" w:hint="default"/>
      </w:rPr>
    </w:lvl>
    <w:lvl w:ilvl="4">
      <w:start w:val="1"/>
      <w:numFmt w:val="decimal"/>
      <w:isLgl/>
      <w:suff w:val="space"/>
      <w:lvlText w:val="%1.%2.%3.%4.%5"/>
      <w:lvlJc w:val="left"/>
      <w:pPr>
        <w:ind w:firstLine="567"/>
      </w:pPr>
      <w:rPr>
        <w:rFonts w:cs="Times New Roman" w:hint="default"/>
      </w:rPr>
    </w:lvl>
    <w:lvl w:ilvl="5">
      <w:start w:val="1"/>
      <w:numFmt w:val="decimal"/>
      <w:isLgl/>
      <w:suff w:val="space"/>
      <w:lvlText w:val="%1.%2.%3.%4.%5.%6"/>
      <w:lvlJc w:val="left"/>
      <w:pPr>
        <w:ind w:left="2268" w:firstLine="709"/>
      </w:pPr>
      <w:rPr>
        <w:rFonts w:cs="Times New Roman" w:hint="default"/>
      </w:rPr>
    </w:lvl>
    <w:lvl w:ilvl="6">
      <w:start w:val="1"/>
      <w:numFmt w:val="decimal"/>
      <w:isLgl/>
      <w:suff w:val="space"/>
      <w:lvlText w:val="%1.%2.%3.%4.%5.%6.%7"/>
      <w:lvlJc w:val="left"/>
      <w:pPr>
        <w:ind w:left="2268" w:firstLine="709"/>
      </w:pPr>
      <w:rPr>
        <w:rFonts w:cs="Times New Roman" w:hint="default"/>
      </w:rPr>
    </w:lvl>
    <w:lvl w:ilvl="7">
      <w:start w:val="1"/>
      <w:numFmt w:val="decimal"/>
      <w:suff w:val="space"/>
      <w:lvlText w:val="%1.%2.%3.%4.%5.%6.%7.%8"/>
      <w:lvlJc w:val="left"/>
      <w:pPr>
        <w:ind w:left="2268" w:firstLine="709"/>
      </w:pPr>
      <w:rPr>
        <w:rFonts w:cs="Times New Roman" w:hint="default"/>
      </w:rPr>
    </w:lvl>
    <w:lvl w:ilvl="8">
      <w:start w:val="1"/>
      <w:numFmt w:val="decimal"/>
      <w:suff w:val="space"/>
      <w:lvlText w:val="%1.%2.%3.%4.%5.%6.%7.%8.%9"/>
      <w:lvlJc w:val="left"/>
      <w:pPr>
        <w:ind w:left="2268" w:firstLine="709"/>
      </w:pPr>
      <w:rPr>
        <w:rFonts w:cs="Times New Roman" w:hint="default"/>
      </w:rPr>
    </w:lvl>
  </w:abstractNum>
  <w:abstractNum w:abstractNumId="3">
    <w:nsid w:val="00BA0DC2"/>
    <w:multiLevelType w:val="multilevel"/>
    <w:tmpl w:val="F056B620"/>
    <w:lvl w:ilvl="0">
      <w:start w:val="3"/>
      <w:numFmt w:val="decimal"/>
      <w:lvlText w:val="%1."/>
      <w:lvlJc w:val="left"/>
      <w:pPr>
        <w:ind w:left="360" w:hanging="360"/>
      </w:pPr>
      <w:rPr>
        <w:rFonts w:hint="default"/>
      </w:rPr>
    </w:lvl>
    <w:lvl w:ilvl="1">
      <w:start w:val="4"/>
      <w:numFmt w:val="decimal"/>
      <w:lvlText w:val="%1.%2."/>
      <w:lvlJc w:val="left"/>
      <w:pPr>
        <w:ind w:left="1212" w:hanging="360"/>
      </w:pPr>
      <w:rPr>
        <w:rFonts w:hint="default"/>
      </w:rPr>
    </w:lvl>
    <w:lvl w:ilvl="2">
      <w:start w:val="1"/>
      <w:numFmt w:val="decimal"/>
      <w:lvlText w:val="%1.%2.%3."/>
      <w:lvlJc w:val="left"/>
      <w:pPr>
        <w:ind w:left="2424" w:hanging="720"/>
      </w:pPr>
      <w:rPr>
        <w:rFonts w:hint="default"/>
      </w:rPr>
    </w:lvl>
    <w:lvl w:ilvl="3">
      <w:start w:val="1"/>
      <w:numFmt w:val="decimal"/>
      <w:lvlText w:val="%1.%2.%3.%4."/>
      <w:lvlJc w:val="left"/>
      <w:pPr>
        <w:ind w:left="3276" w:hanging="720"/>
      </w:pPr>
      <w:rPr>
        <w:rFonts w:hint="default"/>
      </w:rPr>
    </w:lvl>
    <w:lvl w:ilvl="4">
      <w:start w:val="1"/>
      <w:numFmt w:val="decimal"/>
      <w:lvlText w:val="%1.%2.%3.%4.%5."/>
      <w:lvlJc w:val="left"/>
      <w:pPr>
        <w:ind w:left="4488" w:hanging="1080"/>
      </w:pPr>
      <w:rPr>
        <w:rFonts w:hint="default"/>
      </w:rPr>
    </w:lvl>
    <w:lvl w:ilvl="5">
      <w:start w:val="1"/>
      <w:numFmt w:val="decimal"/>
      <w:lvlText w:val="%1.%2.%3.%4.%5.%6."/>
      <w:lvlJc w:val="left"/>
      <w:pPr>
        <w:ind w:left="5340" w:hanging="1080"/>
      </w:pPr>
      <w:rPr>
        <w:rFonts w:hint="default"/>
      </w:rPr>
    </w:lvl>
    <w:lvl w:ilvl="6">
      <w:start w:val="1"/>
      <w:numFmt w:val="decimal"/>
      <w:lvlText w:val="%1.%2.%3.%4.%5.%6.%7."/>
      <w:lvlJc w:val="left"/>
      <w:pPr>
        <w:ind w:left="6552" w:hanging="1440"/>
      </w:pPr>
      <w:rPr>
        <w:rFonts w:hint="default"/>
      </w:rPr>
    </w:lvl>
    <w:lvl w:ilvl="7">
      <w:start w:val="1"/>
      <w:numFmt w:val="decimal"/>
      <w:lvlText w:val="%1.%2.%3.%4.%5.%6.%7.%8."/>
      <w:lvlJc w:val="left"/>
      <w:pPr>
        <w:ind w:left="7404" w:hanging="1440"/>
      </w:pPr>
      <w:rPr>
        <w:rFonts w:hint="default"/>
      </w:rPr>
    </w:lvl>
    <w:lvl w:ilvl="8">
      <w:start w:val="1"/>
      <w:numFmt w:val="decimal"/>
      <w:lvlText w:val="%1.%2.%3.%4.%5.%6.%7.%8.%9."/>
      <w:lvlJc w:val="left"/>
      <w:pPr>
        <w:ind w:left="8616" w:hanging="1800"/>
      </w:pPr>
      <w:rPr>
        <w:rFonts w:hint="default"/>
      </w:rPr>
    </w:lvl>
  </w:abstractNum>
  <w:abstractNum w:abstractNumId="4">
    <w:nsid w:val="04136AF2"/>
    <w:multiLevelType w:val="multilevel"/>
    <w:tmpl w:val="04CC6BDE"/>
    <w:lvl w:ilvl="0">
      <w:start w:val="6"/>
      <w:numFmt w:val="decimal"/>
      <w:lvlText w:val="%1."/>
      <w:lvlJc w:val="left"/>
      <w:pPr>
        <w:ind w:left="432" w:hanging="432"/>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091179FB"/>
    <w:multiLevelType w:val="hybridMultilevel"/>
    <w:tmpl w:val="B09A8C2E"/>
    <w:lvl w:ilvl="0" w:tplc="FA529E9A">
      <w:start w:val="1"/>
      <w:numFmt w:val="decimal"/>
      <w:pStyle w:val="10"/>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0AC60FAC"/>
    <w:multiLevelType w:val="hybridMultilevel"/>
    <w:tmpl w:val="F7365F14"/>
    <w:lvl w:ilvl="0" w:tplc="FFFFFFFF">
      <w:start w:val="1"/>
      <w:numFmt w:val="decimal"/>
      <w:pStyle w:val="S"/>
      <w:lvlText w:val="%1)"/>
      <w:lvlJc w:val="left"/>
      <w:pPr>
        <w:ind w:left="1040" w:hanging="360"/>
      </w:pPr>
      <w:rPr>
        <w:rFonts w:cs="Times New Roman" w:hint="default"/>
        <w:b w:val="0"/>
        <w:bCs w:val="0"/>
        <w:i w:val="0"/>
        <w:iCs w:val="0"/>
        <w:caps w:val="0"/>
        <w:smallCaps w:val="0"/>
        <w:strike w:val="0"/>
        <w:dstrike w:val="0"/>
        <w:vanish w:val="0"/>
        <w:color w:val="000000"/>
        <w:spacing w:val="0"/>
        <w:kern w:val="0"/>
        <w:position w:val="0"/>
        <w:u w:val="none"/>
        <w:vertAlign w:val="baseline"/>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7">
    <w:nsid w:val="0AE520FE"/>
    <w:multiLevelType w:val="multilevel"/>
    <w:tmpl w:val="3EF22444"/>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nsid w:val="0B852B49"/>
    <w:multiLevelType w:val="multilevel"/>
    <w:tmpl w:val="B5C276D6"/>
    <w:lvl w:ilvl="0">
      <w:start w:val="1"/>
      <w:numFmt w:val="decimal"/>
      <w:lvlText w:val="%1."/>
      <w:lvlJc w:val="left"/>
      <w:pPr>
        <w:ind w:left="786" w:hanging="360"/>
      </w:pPr>
      <w:rPr>
        <w:rFonts w:hint="default"/>
      </w:rPr>
    </w:lvl>
    <w:lvl w:ilvl="1">
      <w:start w:val="8"/>
      <w:numFmt w:val="decimal"/>
      <w:isLgl/>
      <w:lvlText w:val="%1.%2."/>
      <w:lvlJc w:val="left"/>
      <w:pPr>
        <w:ind w:left="1360" w:hanging="840"/>
      </w:pPr>
      <w:rPr>
        <w:rFonts w:hint="default"/>
      </w:rPr>
    </w:lvl>
    <w:lvl w:ilvl="2">
      <w:start w:val="1"/>
      <w:numFmt w:val="decimal"/>
      <w:isLgl/>
      <w:lvlText w:val="%1.%2.%3."/>
      <w:lvlJc w:val="left"/>
      <w:pPr>
        <w:ind w:left="1454" w:hanging="840"/>
      </w:pPr>
      <w:rPr>
        <w:rFonts w:hint="default"/>
      </w:rPr>
    </w:lvl>
    <w:lvl w:ilvl="3">
      <w:start w:val="2"/>
      <w:numFmt w:val="decimal"/>
      <w:isLgl/>
      <w:lvlText w:val="%1.%2.%3.%4."/>
      <w:lvlJc w:val="left"/>
      <w:pPr>
        <w:ind w:left="1548" w:hanging="840"/>
      </w:pPr>
      <w:rPr>
        <w:rFonts w:hint="default"/>
      </w:rPr>
    </w:lvl>
    <w:lvl w:ilvl="4">
      <w:start w:val="1"/>
      <w:numFmt w:val="decimal"/>
      <w:isLgl/>
      <w:lvlText w:val="%1.%2.%3.%4.%5."/>
      <w:lvlJc w:val="left"/>
      <w:pPr>
        <w:ind w:left="1882" w:hanging="1080"/>
      </w:pPr>
      <w:rPr>
        <w:rFonts w:hint="default"/>
      </w:rPr>
    </w:lvl>
    <w:lvl w:ilvl="5">
      <w:start w:val="1"/>
      <w:numFmt w:val="decimal"/>
      <w:isLgl/>
      <w:lvlText w:val="%1.%2.%3.%4.%5.%6."/>
      <w:lvlJc w:val="left"/>
      <w:pPr>
        <w:ind w:left="1976" w:hanging="1080"/>
      </w:pPr>
      <w:rPr>
        <w:rFonts w:hint="default"/>
      </w:rPr>
    </w:lvl>
    <w:lvl w:ilvl="6">
      <w:start w:val="1"/>
      <w:numFmt w:val="decimal"/>
      <w:isLgl/>
      <w:lvlText w:val="%1.%2.%3.%4.%5.%6.%7."/>
      <w:lvlJc w:val="left"/>
      <w:pPr>
        <w:ind w:left="2430" w:hanging="1440"/>
      </w:pPr>
      <w:rPr>
        <w:rFonts w:hint="default"/>
      </w:rPr>
    </w:lvl>
    <w:lvl w:ilvl="7">
      <w:start w:val="1"/>
      <w:numFmt w:val="decimal"/>
      <w:isLgl/>
      <w:lvlText w:val="%1.%2.%3.%4.%5.%6.%7.%8."/>
      <w:lvlJc w:val="left"/>
      <w:pPr>
        <w:ind w:left="2524" w:hanging="1440"/>
      </w:pPr>
      <w:rPr>
        <w:rFonts w:hint="default"/>
      </w:rPr>
    </w:lvl>
    <w:lvl w:ilvl="8">
      <w:start w:val="1"/>
      <w:numFmt w:val="decimal"/>
      <w:isLgl/>
      <w:lvlText w:val="%1.%2.%3.%4.%5.%6.%7.%8.%9."/>
      <w:lvlJc w:val="left"/>
      <w:pPr>
        <w:ind w:left="2978" w:hanging="1800"/>
      </w:pPr>
      <w:rPr>
        <w:rFonts w:hint="default"/>
      </w:rPr>
    </w:lvl>
  </w:abstractNum>
  <w:abstractNum w:abstractNumId="9">
    <w:nsid w:val="0C3C0091"/>
    <w:multiLevelType w:val="hybridMultilevel"/>
    <w:tmpl w:val="607E48AE"/>
    <w:styleLink w:val="111111"/>
    <w:lvl w:ilvl="0" w:tplc="04190001">
      <w:start w:val="1"/>
      <w:numFmt w:val="bullet"/>
      <w:lvlText w:val=""/>
      <w:lvlJc w:val="left"/>
      <w:pPr>
        <w:tabs>
          <w:tab w:val="num" w:pos="840"/>
        </w:tabs>
        <w:ind w:left="840" w:hanging="360"/>
      </w:pPr>
      <w:rPr>
        <w:rFonts w:ascii="Symbol" w:hAnsi="Symbol" w:hint="default"/>
      </w:rPr>
    </w:lvl>
    <w:lvl w:ilvl="1" w:tplc="04190003" w:tentative="1">
      <w:start w:val="1"/>
      <w:numFmt w:val="bullet"/>
      <w:lvlText w:val="o"/>
      <w:lvlJc w:val="left"/>
      <w:pPr>
        <w:tabs>
          <w:tab w:val="num" w:pos="1560"/>
        </w:tabs>
        <w:ind w:left="1560" w:hanging="360"/>
      </w:pPr>
      <w:rPr>
        <w:rFonts w:ascii="Courier New" w:hAnsi="Courier New" w:hint="default"/>
      </w:rPr>
    </w:lvl>
    <w:lvl w:ilvl="2" w:tplc="04190005" w:tentative="1">
      <w:start w:val="1"/>
      <w:numFmt w:val="bullet"/>
      <w:lvlText w:val=""/>
      <w:lvlJc w:val="left"/>
      <w:pPr>
        <w:tabs>
          <w:tab w:val="num" w:pos="2280"/>
        </w:tabs>
        <w:ind w:left="2280" w:hanging="360"/>
      </w:pPr>
      <w:rPr>
        <w:rFonts w:ascii="Wingdings" w:hAnsi="Wingdings" w:hint="default"/>
      </w:rPr>
    </w:lvl>
    <w:lvl w:ilvl="3" w:tplc="04190001" w:tentative="1">
      <w:start w:val="1"/>
      <w:numFmt w:val="bullet"/>
      <w:lvlText w:val=""/>
      <w:lvlJc w:val="left"/>
      <w:pPr>
        <w:tabs>
          <w:tab w:val="num" w:pos="3000"/>
        </w:tabs>
        <w:ind w:left="3000" w:hanging="360"/>
      </w:pPr>
      <w:rPr>
        <w:rFonts w:ascii="Symbol" w:hAnsi="Symbol" w:hint="default"/>
      </w:rPr>
    </w:lvl>
    <w:lvl w:ilvl="4" w:tplc="04190003" w:tentative="1">
      <w:start w:val="1"/>
      <w:numFmt w:val="bullet"/>
      <w:lvlText w:val="o"/>
      <w:lvlJc w:val="left"/>
      <w:pPr>
        <w:tabs>
          <w:tab w:val="num" w:pos="3720"/>
        </w:tabs>
        <w:ind w:left="3720" w:hanging="360"/>
      </w:pPr>
      <w:rPr>
        <w:rFonts w:ascii="Courier New" w:hAnsi="Courier New" w:hint="default"/>
      </w:rPr>
    </w:lvl>
    <w:lvl w:ilvl="5" w:tplc="04190005" w:tentative="1">
      <w:start w:val="1"/>
      <w:numFmt w:val="bullet"/>
      <w:lvlText w:val=""/>
      <w:lvlJc w:val="left"/>
      <w:pPr>
        <w:tabs>
          <w:tab w:val="num" w:pos="4440"/>
        </w:tabs>
        <w:ind w:left="4440" w:hanging="360"/>
      </w:pPr>
      <w:rPr>
        <w:rFonts w:ascii="Wingdings" w:hAnsi="Wingdings" w:hint="default"/>
      </w:rPr>
    </w:lvl>
    <w:lvl w:ilvl="6" w:tplc="04190001" w:tentative="1">
      <w:start w:val="1"/>
      <w:numFmt w:val="bullet"/>
      <w:lvlText w:val=""/>
      <w:lvlJc w:val="left"/>
      <w:pPr>
        <w:tabs>
          <w:tab w:val="num" w:pos="5160"/>
        </w:tabs>
        <w:ind w:left="5160" w:hanging="360"/>
      </w:pPr>
      <w:rPr>
        <w:rFonts w:ascii="Symbol" w:hAnsi="Symbol" w:hint="default"/>
      </w:rPr>
    </w:lvl>
    <w:lvl w:ilvl="7" w:tplc="04190003" w:tentative="1">
      <w:start w:val="1"/>
      <w:numFmt w:val="bullet"/>
      <w:lvlText w:val="o"/>
      <w:lvlJc w:val="left"/>
      <w:pPr>
        <w:tabs>
          <w:tab w:val="num" w:pos="5880"/>
        </w:tabs>
        <w:ind w:left="5880" w:hanging="360"/>
      </w:pPr>
      <w:rPr>
        <w:rFonts w:ascii="Courier New" w:hAnsi="Courier New" w:hint="default"/>
      </w:rPr>
    </w:lvl>
    <w:lvl w:ilvl="8" w:tplc="04190005" w:tentative="1">
      <w:start w:val="1"/>
      <w:numFmt w:val="bullet"/>
      <w:lvlText w:val=""/>
      <w:lvlJc w:val="left"/>
      <w:pPr>
        <w:tabs>
          <w:tab w:val="num" w:pos="6600"/>
        </w:tabs>
        <w:ind w:left="6600" w:hanging="360"/>
      </w:pPr>
      <w:rPr>
        <w:rFonts w:ascii="Wingdings" w:hAnsi="Wingdings" w:hint="default"/>
      </w:rPr>
    </w:lvl>
  </w:abstractNum>
  <w:abstractNum w:abstractNumId="10">
    <w:nsid w:val="106F13DB"/>
    <w:multiLevelType w:val="hybridMultilevel"/>
    <w:tmpl w:val="E1BEFB94"/>
    <w:styleLink w:val="111111111"/>
    <w:lvl w:ilvl="0" w:tplc="0419000F">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11">
    <w:nsid w:val="122C5C5F"/>
    <w:multiLevelType w:val="hybridMultilevel"/>
    <w:tmpl w:val="3954C0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41C398A"/>
    <w:multiLevelType w:val="multilevel"/>
    <w:tmpl w:val="284418CA"/>
    <w:lvl w:ilvl="0">
      <w:start w:val="1"/>
      <w:numFmt w:val="decimal"/>
      <w:lvlText w:val="%1."/>
      <w:lvlJc w:val="left"/>
      <w:pPr>
        <w:ind w:left="720" w:hanging="360"/>
      </w:pPr>
      <w:rPr>
        <w:rFonts w:hint="default"/>
        <w:b/>
      </w:rPr>
    </w:lvl>
    <w:lvl w:ilvl="1">
      <w:start w:val="3"/>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13">
    <w:nsid w:val="16613BB0"/>
    <w:multiLevelType w:val="hybridMultilevel"/>
    <w:tmpl w:val="62002528"/>
    <w:lvl w:ilvl="0" w:tplc="901ABC82">
      <w:start w:val="1"/>
      <w:numFmt w:val="decimal"/>
      <w:lvlText w:val="%1."/>
      <w:lvlJc w:val="left"/>
      <w:pPr>
        <w:ind w:left="567" w:hanging="207"/>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89A795C"/>
    <w:multiLevelType w:val="multilevel"/>
    <w:tmpl w:val="3D429C00"/>
    <w:lvl w:ilvl="0">
      <w:start w:val="1"/>
      <w:numFmt w:val="russianLower"/>
      <w:pStyle w:val="a0"/>
      <w:suff w:val="space"/>
      <w:lvlText w:val="%1)"/>
      <w:lvlJc w:val="left"/>
      <w:pPr>
        <w:ind w:left="567"/>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rPr>
    </w:lvl>
    <w:lvl w:ilvl="1">
      <w:start w:val="1"/>
      <w:numFmt w:val="russianLower"/>
      <w:suff w:val="space"/>
      <w:lvlText w:val="%1.%2"/>
      <w:lvlJc w:val="left"/>
      <w:pPr>
        <w:ind w:left="567" w:firstLine="567"/>
      </w:pPr>
      <w:rPr>
        <w:rFonts w:ascii="Times New Roman" w:hAnsi="Times New Roman" w:cs="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cs="Times New Roman" w:hint="default"/>
        <w:b/>
        <w:i w:val="0"/>
        <w:color w:val="auto"/>
        <w:sz w:val="26"/>
      </w:rPr>
    </w:lvl>
    <w:lvl w:ilvl="3">
      <w:start w:val="1"/>
      <w:numFmt w:val="decimal"/>
      <w:suff w:val="space"/>
      <w:lvlText w:val="%1.%2.%3.%4"/>
      <w:lvlJc w:val="left"/>
      <w:pPr>
        <w:ind w:left="567" w:firstLine="567"/>
      </w:pPr>
      <w:rPr>
        <w:rFonts w:ascii="Times New Roman" w:hAnsi="Times New Roman" w:cs="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cs="Times New Roman" w:hint="default"/>
      </w:rPr>
    </w:lvl>
    <w:lvl w:ilvl="5">
      <w:start w:val="1"/>
      <w:numFmt w:val="decimal"/>
      <w:lvlText w:val="%1.%2.%3.%4.%5.%6"/>
      <w:lvlJc w:val="left"/>
      <w:pPr>
        <w:tabs>
          <w:tab w:val="num" w:pos="2286"/>
        </w:tabs>
        <w:ind w:left="2286" w:hanging="1152"/>
      </w:pPr>
      <w:rPr>
        <w:rFonts w:cs="Times New Roman" w:hint="default"/>
      </w:rPr>
    </w:lvl>
    <w:lvl w:ilvl="6">
      <w:start w:val="1"/>
      <w:numFmt w:val="decimal"/>
      <w:lvlText w:val="%1.%2.%3.%4.%5.%6.%7"/>
      <w:lvlJc w:val="left"/>
      <w:pPr>
        <w:tabs>
          <w:tab w:val="num" w:pos="2430"/>
        </w:tabs>
        <w:ind w:left="2430" w:hanging="1296"/>
      </w:pPr>
      <w:rPr>
        <w:rFonts w:cs="Times New Roman" w:hint="default"/>
      </w:rPr>
    </w:lvl>
    <w:lvl w:ilvl="7">
      <w:start w:val="1"/>
      <w:numFmt w:val="decimal"/>
      <w:lvlText w:val="%1.%2.%3.%4.%5.%6.%7.%8"/>
      <w:lvlJc w:val="left"/>
      <w:pPr>
        <w:tabs>
          <w:tab w:val="num" w:pos="2574"/>
        </w:tabs>
        <w:ind w:left="2574" w:hanging="1440"/>
      </w:pPr>
      <w:rPr>
        <w:rFonts w:cs="Times New Roman" w:hint="default"/>
      </w:rPr>
    </w:lvl>
    <w:lvl w:ilvl="8">
      <w:start w:val="1"/>
      <w:numFmt w:val="decimal"/>
      <w:lvlText w:val="%1.%2.%3.%4.%5.%6.%7.%8.%9"/>
      <w:lvlJc w:val="left"/>
      <w:pPr>
        <w:tabs>
          <w:tab w:val="num" w:pos="2718"/>
        </w:tabs>
        <w:ind w:left="2718" w:hanging="1584"/>
      </w:pPr>
      <w:rPr>
        <w:rFonts w:cs="Times New Roman" w:hint="default"/>
      </w:rPr>
    </w:lvl>
  </w:abstractNum>
  <w:abstractNum w:abstractNumId="15">
    <w:nsid w:val="2C557F61"/>
    <w:multiLevelType w:val="hybridMultilevel"/>
    <w:tmpl w:val="6764E6CE"/>
    <w:lvl w:ilvl="0" w:tplc="1DDA9506">
      <w:start w:val="1"/>
      <w:numFmt w:val="decimal"/>
      <w:pStyle w:val="a1"/>
      <w:lvlText w:val="%1"/>
      <w:lvlJc w:val="left"/>
      <w:pPr>
        <w:tabs>
          <w:tab w:val="num" w:pos="340"/>
        </w:tabs>
        <w:ind w:firstLine="57"/>
      </w:pPr>
      <w:rPr>
        <w:rFonts w:cs="Times New Roman" w:hint="default"/>
      </w:rPr>
    </w:lvl>
    <w:lvl w:ilvl="1" w:tplc="04190011" w:tentative="1">
      <w:start w:val="1"/>
      <w:numFmt w:val="lowerLetter"/>
      <w:lvlText w:val="%2."/>
      <w:lvlJc w:val="left"/>
      <w:pPr>
        <w:tabs>
          <w:tab w:val="num" w:pos="1440"/>
        </w:tabs>
        <w:ind w:left="1440" w:hanging="360"/>
      </w:pPr>
      <w:rPr>
        <w:rFonts w:cs="Times New Roman"/>
      </w:rPr>
    </w:lvl>
    <w:lvl w:ilvl="2" w:tplc="04190005" w:tentative="1">
      <w:start w:val="1"/>
      <w:numFmt w:val="lowerRoman"/>
      <w:lvlText w:val="%3."/>
      <w:lvlJc w:val="right"/>
      <w:pPr>
        <w:tabs>
          <w:tab w:val="num" w:pos="2160"/>
        </w:tabs>
        <w:ind w:left="2160" w:hanging="180"/>
      </w:pPr>
      <w:rPr>
        <w:rFonts w:cs="Times New Roman"/>
      </w:rPr>
    </w:lvl>
    <w:lvl w:ilvl="3" w:tplc="04190001" w:tentative="1">
      <w:start w:val="1"/>
      <w:numFmt w:val="decimal"/>
      <w:lvlText w:val="%4."/>
      <w:lvlJc w:val="left"/>
      <w:pPr>
        <w:tabs>
          <w:tab w:val="num" w:pos="2880"/>
        </w:tabs>
        <w:ind w:left="2880" w:hanging="360"/>
      </w:pPr>
      <w:rPr>
        <w:rFonts w:cs="Times New Roman"/>
      </w:rPr>
    </w:lvl>
    <w:lvl w:ilvl="4" w:tplc="04190003" w:tentative="1">
      <w:start w:val="1"/>
      <w:numFmt w:val="lowerLetter"/>
      <w:lvlText w:val="%5."/>
      <w:lvlJc w:val="left"/>
      <w:pPr>
        <w:tabs>
          <w:tab w:val="num" w:pos="3600"/>
        </w:tabs>
        <w:ind w:left="3600" w:hanging="360"/>
      </w:pPr>
      <w:rPr>
        <w:rFonts w:cs="Times New Roman"/>
      </w:rPr>
    </w:lvl>
    <w:lvl w:ilvl="5" w:tplc="04190005" w:tentative="1">
      <w:start w:val="1"/>
      <w:numFmt w:val="lowerRoman"/>
      <w:lvlText w:val="%6."/>
      <w:lvlJc w:val="right"/>
      <w:pPr>
        <w:tabs>
          <w:tab w:val="num" w:pos="4320"/>
        </w:tabs>
        <w:ind w:left="4320" w:hanging="180"/>
      </w:pPr>
      <w:rPr>
        <w:rFonts w:cs="Times New Roman"/>
      </w:rPr>
    </w:lvl>
    <w:lvl w:ilvl="6" w:tplc="04190001" w:tentative="1">
      <w:start w:val="1"/>
      <w:numFmt w:val="decimal"/>
      <w:lvlText w:val="%7."/>
      <w:lvlJc w:val="left"/>
      <w:pPr>
        <w:tabs>
          <w:tab w:val="num" w:pos="5040"/>
        </w:tabs>
        <w:ind w:left="5040" w:hanging="360"/>
      </w:pPr>
      <w:rPr>
        <w:rFonts w:cs="Times New Roman"/>
      </w:rPr>
    </w:lvl>
    <w:lvl w:ilvl="7" w:tplc="04190003" w:tentative="1">
      <w:start w:val="1"/>
      <w:numFmt w:val="lowerLetter"/>
      <w:lvlText w:val="%8."/>
      <w:lvlJc w:val="left"/>
      <w:pPr>
        <w:tabs>
          <w:tab w:val="num" w:pos="5760"/>
        </w:tabs>
        <w:ind w:left="5760" w:hanging="360"/>
      </w:pPr>
      <w:rPr>
        <w:rFonts w:cs="Times New Roman"/>
      </w:rPr>
    </w:lvl>
    <w:lvl w:ilvl="8" w:tplc="04190005" w:tentative="1">
      <w:start w:val="1"/>
      <w:numFmt w:val="lowerRoman"/>
      <w:lvlText w:val="%9."/>
      <w:lvlJc w:val="right"/>
      <w:pPr>
        <w:tabs>
          <w:tab w:val="num" w:pos="6480"/>
        </w:tabs>
        <w:ind w:left="6480" w:hanging="180"/>
      </w:pPr>
      <w:rPr>
        <w:rFonts w:cs="Times New Roman"/>
      </w:rPr>
    </w:lvl>
  </w:abstractNum>
  <w:abstractNum w:abstractNumId="16">
    <w:nsid w:val="310842D8"/>
    <w:multiLevelType w:val="multilevel"/>
    <w:tmpl w:val="54D032C8"/>
    <w:lvl w:ilvl="0">
      <w:start w:val="2"/>
      <w:numFmt w:val="decimal"/>
      <w:lvlText w:val="%1."/>
      <w:lvlJc w:val="left"/>
      <w:pPr>
        <w:ind w:left="360" w:hanging="360"/>
      </w:pPr>
      <w:rPr>
        <w:rFonts w:hint="default"/>
      </w:rPr>
    </w:lvl>
    <w:lvl w:ilvl="1">
      <w:start w:val="6"/>
      <w:numFmt w:val="decimal"/>
      <w:lvlText w:val="%1.%2."/>
      <w:lvlJc w:val="left"/>
      <w:pPr>
        <w:ind w:left="1212" w:hanging="360"/>
      </w:pPr>
      <w:rPr>
        <w:rFonts w:hint="default"/>
      </w:rPr>
    </w:lvl>
    <w:lvl w:ilvl="2">
      <w:start w:val="1"/>
      <w:numFmt w:val="decimal"/>
      <w:lvlText w:val="%1.%2.%3."/>
      <w:lvlJc w:val="left"/>
      <w:pPr>
        <w:ind w:left="2424" w:hanging="720"/>
      </w:pPr>
      <w:rPr>
        <w:rFonts w:hint="default"/>
      </w:rPr>
    </w:lvl>
    <w:lvl w:ilvl="3">
      <w:start w:val="1"/>
      <w:numFmt w:val="decimal"/>
      <w:lvlText w:val="%1.%2.%3.%4."/>
      <w:lvlJc w:val="left"/>
      <w:pPr>
        <w:ind w:left="3276" w:hanging="720"/>
      </w:pPr>
      <w:rPr>
        <w:rFonts w:hint="default"/>
      </w:rPr>
    </w:lvl>
    <w:lvl w:ilvl="4">
      <w:start w:val="1"/>
      <w:numFmt w:val="decimal"/>
      <w:lvlText w:val="%1.%2.%3.%4.%5."/>
      <w:lvlJc w:val="left"/>
      <w:pPr>
        <w:ind w:left="4488" w:hanging="1080"/>
      </w:pPr>
      <w:rPr>
        <w:rFonts w:hint="default"/>
      </w:rPr>
    </w:lvl>
    <w:lvl w:ilvl="5">
      <w:start w:val="1"/>
      <w:numFmt w:val="decimal"/>
      <w:lvlText w:val="%1.%2.%3.%4.%5.%6."/>
      <w:lvlJc w:val="left"/>
      <w:pPr>
        <w:ind w:left="5340" w:hanging="1080"/>
      </w:pPr>
      <w:rPr>
        <w:rFonts w:hint="default"/>
      </w:rPr>
    </w:lvl>
    <w:lvl w:ilvl="6">
      <w:start w:val="1"/>
      <w:numFmt w:val="decimal"/>
      <w:lvlText w:val="%1.%2.%3.%4.%5.%6.%7."/>
      <w:lvlJc w:val="left"/>
      <w:pPr>
        <w:ind w:left="6552" w:hanging="1440"/>
      </w:pPr>
      <w:rPr>
        <w:rFonts w:hint="default"/>
      </w:rPr>
    </w:lvl>
    <w:lvl w:ilvl="7">
      <w:start w:val="1"/>
      <w:numFmt w:val="decimal"/>
      <w:lvlText w:val="%1.%2.%3.%4.%5.%6.%7.%8."/>
      <w:lvlJc w:val="left"/>
      <w:pPr>
        <w:ind w:left="7404" w:hanging="1440"/>
      </w:pPr>
      <w:rPr>
        <w:rFonts w:hint="default"/>
      </w:rPr>
    </w:lvl>
    <w:lvl w:ilvl="8">
      <w:start w:val="1"/>
      <w:numFmt w:val="decimal"/>
      <w:lvlText w:val="%1.%2.%3.%4.%5.%6.%7.%8.%9."/>
      <w:lvlJc w:val="left"/>
      <w:pPr>
        <w:ind w:left="8616" w:hanging="1800"/>
      </w:pPr>
      <w:rPr>
        <w:rFonts w:hint="default"/>
      </w:rPr>
    </w:lvl>
  </w:abstractNum>
  <w:abstractNum w:abstractNumId="17">
    <w:nsid w:val="35B51275"/>
    <w:multiLevelType w:val="hybridMultilevel"/>
    <w:tmpl w:val="90C2DA7A"/>
    <w:styleLink w:val="1ai1"/>
    <w:lvl w:ilvl="0" w:tplc="8EAA9A00">
      <w:start w:val="1"/>
      <w:numFmt w:val="bullet"/>
      <w:lvlText w:val=""/>
      <w:lvlJc w:val="left"/>
      <w:pPr>
        <w:tabs>
          <w:tab w:val="num" w:pos="227"/>
        </w:tabs>
        <w:ind w:left="227"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38345307"/>
    <w:multiLevelType w:val="multilevel"/>
    <w:tmpl w:val="DDD0FD56"/>
    <w:lvl w:ilvl="0">
      <w:start w:val="1"/>
      <w:numFmt w:val="decimal"/>
      <w:pStyle w:val="S1"/>
      <w:lvlText w:val="%1"/>
      <w:lvlJc w:val="left"/>
      <w:pPr>
        <w:tabs>
          <w:tab w:val="num" w:pos="360"/>
        </w:tabs>
        <w:ind w:left="360" w:hanging="360"/>
      </w:pPr>
      <w:rPr>
        <w:rFonts w:cs="Times New Roman" w:hint="default"/>
        <w:b/>
      </w:rPr>
    </w:lvl>
    <w:lvl w:ilvl="1">
      <w:start w:val="1"/>
      <w:numFmt w:val="decimal"/>
      <w:pStyle w:val="S2"/>
      <w:lvlText w:val="%1.%2"/>
      <w:lvlJc w:val="left"/>
      <w:pPr>
        <w:tabs>
          <w:tab w:val="num" w:pos="720"/>
        </w:tabs>
        <w:ind w:left="720" w:hanging="360"/>
      </w:pPr>
      <w:rPr>
        <w:rFonts w:cs="Times New Roman" w:hint="default"/>
        <w:b/>
      </w:rPr>
    </w:lvl>
    <w:lvl w:ilvl="2">
      <w:start w:val="1"/>
      <w:numFmt w:val="decimal"/>
      <w:pStyle w:val="S3"/>
      <w:lvlText w:val="%1.%2.%3"/>
      <w:lvlJc w:val="left"/>
      <w:pPr>
        <w:tabs>
          <w:tab w:val="num" w:pos="1800"/>
        </w:tabs>
        <w:ind w:left="1800" w:hanging="720"/>
      </w:pPr>
      <w:rPr>
        <w:rFonts w:cs="Times New Roman" w:hint="default"/>
      </w:rPr>
    </w:lvl>
    <w:lvl w:ilvl="3">
      <w:start w:val="1"/>
      <w:numFmt w:val="decimal"/>
      <w:pStyle w:val="S4"/>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19">
    <w:nsid w:val="3F78260B"/>
    <w:multiLevelType w:val="hybridMultilevel"/>
    <w:tmpl w:val="D23C09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02B7BE4"/>
    <w:multiLevelType w:val="multilevel"/>
    <w:tmpl w:val="7122C6EA"/>
    <w:lvl w:ilvl="0">
      <w:start w:val="1"/>
      <w:numFmt w:val="decimal"/>
      <w:lvlText w:val="%1."/>
      <w:lvlJc w:val="left"/>
      <w:pPr>
        <w:ind w:left="1639" w:hanging="930"/>
      </w:pPr>
      <w:rPr>
        <w:rFonts w:hint="default"/>
      </w:rPr>
    </w:lvl>
    <w:lvl w:ilvl="1">
      <w:start w:val="2"/>
      <w:numFmt w:val="decimal"/>
      <w:isLgl/>
      <w:lvlText w:val="%1.%2"/>
      <w:lvlJc w:val="left"/>
      <w:pPr>
        <w:ind w:left="1354" w:hanging="645"/>
      </w:pPr>
      <w:rPr>
        <w:rFonts w:hint="default"/>
      </w:rPr>
    </w:lvl>
    <w:lvl w:ilvl="2">
      <w:start w:val="6"/>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21">
    <w:nsid w:val="42046386"/>
    <w:multiLevelType w:val="multilevel"/>
    <w:tmpl w:val="C7883D36"/>
    <w:lvl w:ilvl="0">
      <w:start w:val="5"/>
      <w:numFmt w:val="decimal"/>
      <w:lvlText w:val="%1."/>
      <w:lvlJc w:val="left"/>
      <w:pPr>
        <w:ind w:left="432" w:hanging="432"/>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nsid w:val="43A37A4A"/>
    <w:multiLevelType w:val="multilevel"/>
    <w:tmpl w:val="CE7C1F06"/>
    <w:lvl w:ilvl="0">
      <w:start w:val="1"/>
      <w:numFmt w:val="decimal"/>
      <w:lvlText w:val="%1."/>
      <w:lvlJc w:val="left"/>
      <w:pPr>
        <w:ind w:left="927" w:hanging="360"/>
      </w:pPr>
      <w:rPr>
        <w:rFonts w:hint="default"/>
      </w:rPr>
    </w:lvl>
    <w:lvl w:ilvl="1">
      <w:start w:val="1"/>
      <w:numFmt w:val="decimal"/>
      <w:isLgl/>
      <w:lvlText w:val="%1.%2."/>
      <w:lvlJc w:val="left"/>
      <w:pPr>
        <w:ind w:left="1068" w:hanging="360"/>
      </w:pPr>
      <w:rPr>
        <w:rFonts w:hint="default"/>
      </w:rPr>
    </w:lvl>
    <w:lvl w:ilvl="2">
      <w:start w:val="1"/>
      <w:numFmt w:val="decimal"/>
      <w:isLgl/>
      <w:lvlText w:val="%1.%2.%3."/>
      <w:lvlJc w:val="left"/>
      <w:pPr>
        <w:ind w:left="1569" w:hanging="720"/>
      </w:pPr>
      <w:rPr>
        <w:rFonts w:hint="default"/>
      </w:rPr>
    </w:lvl>
    <w:lvl w:ilvl="3">
      <w:start w:val="1"/>
      <w:numFmt w:val="decimal"/>
      <w:isLgl/>
      <w:lvlText w:val="%1.%2.%3.%4."/>
      <w:lvlJc w:val="left"/>
      <w:pPr>
        <w:ind w:left="1710" w:hanging="720"/>
      </w:pPr>
      <w:rPr>
        <w:rFonts w:hint="default"/>
      </w:rPr>
    </w:lvl>
    <w:lvl w:ilvl="4">
      <w:start w:val="1"/>
      <w:numFmt w:val="decimal"/>
      <w:isLgl/>
      <w:lvlText w:val="%1.%2.%3.%4.%5."/>
      <w:lvlJc w:val="left"/>
      <w:pPr>
        <w:ind w:left="2211" w:hanging="1080"/>
      </w:pPr>
      <w:rPr>
        <w:rFonts w:hint="default"/>
      </w:rPr>
    </w:lvl>
    <w:lvl w:ilvl="5">
      <w:start w:val="1"/>
      <w:numFmt w:val="decimal"/>
      <w:isLgl/>
      <w:lvlText w:val="%1.%2.%3.%4.%5.%6."/>
      <w:lvlJc w:val="left"/>
      <w:pPr>
        <w:ind w:left="2352" w:hanging="1080"/>
      </w:pPr>
      <w:rPr>
        <w:rFonts w:hint="default"/>
      </w:rPr>
    </w:lvl>
    <w:lvl w:ilvl="6">
      <w:start w:val="1"/>
      <w:numFmt w:val="decimal"/>
      <w:isLgl/>
      <w:lvlText w:val="%1.%2.%3.%4.%5.%6.%7."/>
      <w:lvlJc w:val="left"/>
      <w:pPr>
        <w:ind w:left="2853" w:hanging="1440"/>
      </w:pPr>
      <w:rPr>
        <w:rFonts w:hint="default"/>
      </w:rPr>
    </w:lvl>
    <w:lvl w:ilvl="7">
      <w:start w:val="1"/>
      <w:numFmt w:val="decimal"/>
      <w:isLgl/>
      <w:lvlText w:val="%1.%2.%3.%4.%5.%6.%7.%8."/>
      <w:lvlJc w:val="left"/>
      <w:pPr>
        <w:ind w:left="2994" w:hanging="1440"/>
      </w:pPr>
      <w:rPr>
        <w:rFonts w:hint="default"/>
      </w:rPr>
    </w:lvl>
    <w:lvl w:ilvl="8">
      <w:start w:val="1"/>
      <w:numFmt w:val="decimal"/>
      <w:isLgl/>
      <w:lvlText w:val="%1.%2.%3.%4.%5.%6.%7.%8.%9."/>
      <w:lvlJc w:val="left"/>
      <w:pPr>
        <w:ind w:left="3495" w:hanging="1800"/>
      </w:pPr>
      <w:rPr>
        <w:rFonts w:hint="default"/>
      </w:rPr>
    </w:lvl>
  </w:abstractNum>
  <w:abstractNum w:abstractNumId="23">
    <w:nsid w:val="48011DD6"/>
    <w:multiLevelType w:val="multilevel"/>
    <w:tmpl w:val="25BE3374"/>
    <w:lvl w:ilvl="0">
      <w:start w:val="1"/>
      <w:numFmt w:val="decimal"/>
      <w:lvlText w:val="%1."/>
      <w:lvlJc w:val="left"/>
      <w:pPr>
        <w:ind w:left="720" w:hanging="360"/>
      </w:pPr>
      <w:rPr>
        <w:rFonts w:hint="default"/>
        <w:sz w:val="24"/>
      </w:rPr>
    </w:lvl>
    <w:lvl w:ilvl="1">
      <w:start w:val="12"/>
      <w:numFmt w:val="decimal"/>
      <w:isLgl/>
      <w:lvlText w:val="%1.%2."/>
      <w:lvlJc w:val="left"/>
      <w:pPr>
        <w:ind w:left="1215" w:hanging="855"/>
      </w:pPr>
      <w:rPr>
        <w:rFonts w:hint="default"/>
      </w:rPr>
    </w:lvl>
    <w:lvl w:ilvl="2">
      <w:start w:val="10"/>
      <w:numFmt w:val="decimal"/>
      <w:isLgl/>
      <w:lvlText w:val="%1.%2.%3."/>
      <w:lvlJc w:val="left"/>
      <w:pPr>
        <w:ind w:left="855" w:hanging="855"/>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4">
    <w:nsid w:val="49643F15"/>
    <w:multiLevelType w:val="hybridMultilevel"/>
    <w:tmpl w:val="51220E92"/>
    <w:styleLink w:val="1ai111"/>
    <w:lvl w:ilvl="0" w:tplc="AB3A818C">
      <w:start w:val="1"/>
      <w:numFmt w:val="decimal"/>
      <w:lvlText w:val="%1."/>
      <w:lvlJc w:val="left"/>
      <w:pPr>
        <w:tabs>
          <w:tab w:val="num" w:pos="2448"/>
        </w:tabs>
        <w:ind w:left="2448" w:hanging="1368"/>
      </w:pPr>
      <w:rPr>
        <w:rFonts w:cs="Times New Roman" w:hint="default"/>
      </w:rPr>
    </w:lvl>
    <w:lvl w:ilvl="1" w:tplc="04190003" w:tentative="1">
      <w:start w:val="1"/>
      <w:numFmt w:val="lowerLetter"/>
      <w:lvlText w:val="%2."/>
      <w:lvlJc w:val="left"/>
      <w:pPr>
        <w:tabs>
          <w:tab w:val="num" w:pos="2160"/>
        </w:tabs>
        <w:ind w:left="2160" w:hanging="360"/>
      </w:pPr>
      <w:rPr>
        <w:rFonts w:cs="Times New Roman"/>
      </w:rPr>
    </w:lvl>
    <w:lvl w:ilvl="2" w:tplc="04190005" w:tentative="1">
      <w:start w:val="1"/>
      <w:numFmt w:val="lowerRoman"/>
      <w:lvlText w:val="%3."/>
      <w:lvlJc w:val="right"/>
      <w:pPr>
        <w:tabs>
          <w:tab w:val="num" w:pos="2880"/>
        </w:tabs>
        <w:ind w:left="2880" w:hanging="180"/>
      </w:pPr>
      <w:rPr>
        <w:rFonts w:cs="Times New Roman"/>
      </w:rPr>
    </w:lvl>
    <w:lvl w:ilvl="3" w:tplc="04190001" w:tentative="1">
      <w:start w:val="1"/>
      <w:numFmt w:val="decimal"/>
      <w:lvlText w:val="%4."/>
      <w:lvlJc w:val="left"/>
      <w:pPr>
        <w:tabs>
          <w:tab w:val="num" w:pos="3600"/>
        </w:tabs>
        <w:ind w:left="3600" w:hanging="360"/>
      </w:pPr>
      <w:rPr>
        <w:rFonts w:cs="Times New Roman"/>
      </w:rPr>
    </w:lvl>
    <w:lvl w:ilvl="4" w:tplc="04190003" w:tentative="1">
      <w:start w:val="1"/>
      <w:numFmt w:val="lowerLetter"/>
      <w:lvlText w:val="%5."/>
      <w:lvlJc w:val="left"/>
      <w:pPr>
        <w:tabs>
          <w:tab w:val="num" w:pos="4320"/>
        </w:tabs>
        <w:ind w:left="4320" w:hanging="360"/>
      </w:pPr>
      <w:rPr>
        <w:rFonts w:cs="Times New Roman"/>
      </w:rPr>
    </w:lvl>
    <w:lvl w:ilvl="5" w:tplc="04190005" w:tentative="1">
      <w:start w:val="1"/>
      <w:numFmt w:val="lowerRoman"/>
      <w:lvlText w:val="%6."/>
      <w:lvlJc w:val="right"/>
      <w:pPr>
        <w:tabs>
          <w:tab w:val="num" w:pos="5040"/>
        </w:tabs>
        <w:ind w:left="5040" w:hanging="180"/>
      </w:pPr>
      <w:rPr>
        <w:rFonts w:cs="Times New Roman"/>
      </w:rPr>
    </w:lvl>
    <w:lvl w:ilvl="6" w:tplc="04190001" w:tentative="1">
      <w:start w:val="1"/>
      <w:numFmt w:val="decimal"/>
      <w:lvlText w:val="%7."/>
      <w:lvlJc w:val="left"/>
      <w:pPr>
        <w:tabs>
          <w:tab w:val="num" w:pos="5760"/>
        </w:tabs>
        <w:ind w:left="5760" w:hanging="360"/>
      </w:pPr>
      <w:rPr>
        <w:rFonts w:cs="Times New Roman"/>
      </w:rPr>
    </w:lvl>
    <w:lvl w:ilvl="7" w:tplc="04190003" w:tentative="1">
      <w:start w:val="1"/>
      <w:numFmt w:val="lowerLetter"/>
      <w:lvlText w:val="%8."/>
      <w:lvlJc w:val="left"/>
      <w:pPr>
        <w:tabs>
          <w:tab w:val="num" w:pos="6480"/>
        </w:tabs>
        <w:ind w:left="6480" w:hanging="360"/>
      </w:pPr>
      <w:rPr>
        <w:rFonts w:cs="Times New Roman"/>
      </w:rPr>
    </w:lvl>
    <w:lvl w:ilvl="8" w:tplc="04190005" w:tentative="1">
      <w:start w:val="1"/>
      <w:numFmt w:val="lowerRoman"/>
      <w:lvlText w:val="%9."/>
      <w:lvlJc w:val="right"/>
      <w:pPr>
        <w:tabs>
          <w:tab w:val="num" w:pos="7200"/>
        </w:tabs>
        <w:ind w:left="7200" w:hanging="180"/>
      </w:pPr>
      <w:rPr>
        <w:rFonts w:cs="Times New Roman"/>
      </w:rPr>
    </w:lvl>
  </w:abstractNum>
  <w:abstractNum w:abstractNumId="25">
    <w:nsid w:val="4BDF68B4"/>
    <w:multiLevelType w:val="multilevel"/>
    <w:tmpl w:val="0419001F"/>
    <w:styleLink w:val="1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6">
    <w:nsid w:val="4C32653B"/>
    <w:multiLevelType w:val="hybridMultilevel"/>
    <w:tmpl w:val="D9622FE6"/>
    <w:lvl w:ilvl="0" w:tplc="87C2833E">
      <w:start w:val="1"/>
      <w:numFmt w:val="decimal"/>
      <w:lvlText w:val="%1."/>
      <w:lvlJc w:val="left"/>
      <w:pPr>
        <w:ind w:left="1639" w:hanging="93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F65195B"/>
    <w:multiLevelType w:val="multilevel"/>
    <w:tmpl w:val="16A8B17E"/>
    <w:lvl w:ilvl="0">
      <w:start w:val="1"/>
      <w:numFmt w:val="decimal"/>
      <w:pStyle w:val="1"/>
      <w:suff w:val="space"/>
      <w:lvlText w:val="%1)"/>
      <w:lvlJc w:val="left"/>
      <w:pPr>
        <w:ind w:firstLine="567"/>
      </w:pPr>
      <w:rPr>
        <w:rFonts w:cs="Times New Roman" w:hint="default"/>
      </w:rPr>
    </w:lvl>
    <w:lvl w:ilvl="1">
      <w:start w:val="1"/>
      <w:numFmt w:val="bullet"/>
      <w:suff w:val="space"/>
      <w:lvlText w:val="–"/>
      <w:lvlJc w:val="left"/>
      <w:pPr>
        <w:ind w:left="284" w:firstLine="567"/>
      </w:pPr>
      <w:rPr>
        <w:rFonts w:ascii="Times New Roman" w:hAnsi="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hint="default"/>
      </w:rPr>
    </w:lvl>
    <w:lvl w:ilvl="4">
      <w:start w:val="1"/>
      <w:numFmt w:val="bullet"/>
      <w:suff w:val="space"/>
      <w:lvlText w:val="–"/>
      <w:lvlJc w:val="left"/>
      <w:pPr>
        <w:ind w:left="284" w:firstLine="567"/>
      </w:pPr>
      <w:rPr>
        <w:rFonts w:ascii="Times New Roman" w:hAnsi="Times New Roman" w:hint="default"/>
      </w:rPr>
    </w:lvl>
    <w:lvl w:ilvl="5">
      <w:start w:val="1"/>
      <w:numFmt w:val="bullet"/>
      <w:suff w:val="space"/>
      <w:lvlText w:val="–"/>
      <w:lvlJc w:val="left"/>
      <w:pPr>
        <w:ind w:left="284" w:firstLine="567"/>
      </w:pPr>
      <w:rPr>
        <w:rFonts w:ascii="Times New Roman" w:hAnsi="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hint="default"/>
      </w:rPr>
    </w:lvl>
    <w:lvl w:ilvl="8">
      <w:start w:val="1"/>
      <w:numFmt w:val="bullet"/>
      <w:suff w:val="space"/>
      <w:lvlText w:val=""/>
      <w:lvlJc w:val="left"/>
      <w:pPr>
        <w:ind w:left="284" w:firstLine="567"/>
      </w:pPr>
      <w:rPr>
        <w:rFonts w:ascii="Symbol" w:hAnsi="Symbol" w:hint="default"/>
      </w:rPr>
    </w:lvl>
  </w:abstractNum>
  <w:abstractNum w:abstractNumId="28">
    <w:nsid w:val="50D11A42"/>
    <w:multiLevelType w:val="multilevel"/>
    <w:tmpl w:val="247C3048"/>
    <w:lvl w:ilvl="0">
      <w:start w:val="4"/>
      <w:numFmt w:val="decimal"/>
      <w:lvlText w:val="%1."/>
      <w:lvlJc w:val="left"/>
      <w:pPr>
        <w:ind w:left="660" w:hanging="660"/>
      </w:pPr>
      <w:rPr>
        <w:rFonts w:hint="default"/>
      </w:rPr>
    </w:lvl>
    <w:lvl w:ilvl="1">
      <w:start w:val="12"/>
      <w:numFmt w:val="decimal"/>
      <w:lvlText w:val="%1.%2."/>
      <w:lvlJc w:val="left"/>
      <w:pPr>
        <w:ind w:left="943" w:hanging="660"/>
      </w:pPr>
      <w:rPr>
        <w:rFonts w:hint="default"/>
      </w:rPr>
    </w:lvl>
    <w:lvl w:ilvl="2">
      <w:start w:val="2"/>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29">
    <w:nsid w:val="5273478B"/>
    <w:multiLevelType w:val="hybridMultilevel"/>
    <w:tmpl w:val="722A5A48"/>
    <w:lvl w:ilvl="0" w:tplc="2DEE7BA2">
      <w:start w:val="1"/>
      <w:numFmt w:val="bullet"/>
      <w:pStyle w:val="a2"/>
      <w:lvlText w:val="-"/>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3232521"/>
    <w:multiLevelType w:val="multilevel"/>
    <w:tmpl w:val="52C24256"/>
    <w:lvl w:ilvl="0">
      <w:start w:val="5"/>
      <w:numFmt w:val="decimal"/>
      <w:lvlText w:val="%1."/>
      <w:lvlJc w:val="left"/>
      <w:pPr>
        <w:ind w:left="540" w:hanging="540"/>
      </w:pPr>
      <w:rPr>
        <w:rFonts w:hint="default"/>
      </w:rPr>
    </w:lvl>
    <w:lvl w:ilvl="1">
      <w:start w:val="7"/>
      <w:numFmt w:val="decimal"/>
      <w:lvlText w:val="%1.%2."/>
      <w:lvlJc w:val="left"/>
      <w:pPr>
        <w:ind w:left="894" w:hanging="5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31">
    <w:nsid w:val="59E60585"/>
    <w:multiLevelType w:val="hybridMultilevel"/>
    <w:tmpl w:val="E78C7934"/>
    <w:lvl w:ilvl="0" w:tplc="A88A4AE0">
      <w:numFmt w:val="decimal"/>
      <w:lvlText w:val=""/>
      <w:lvlJc w:val="left"/>
      <w:rPr>
        <w:rFonts w:cs="Times New Roman"/>
      </w:rPr>
    </w:lvl>
    <w:lvl w:ilvl="1" w:tplc="04190003">
      <w:numFmt w:val="decimal"/>
      <w:pStyle w:val="11"/>
      <w:lvlText w:val=""/>
      <w:lvlJc w:val="left"/>
      <w:rPr>
        <w:rFonts w:cs="Times New Roman"/>
      </w:rPr>
    </w:lvl>
    <w:lvl w:ilvl="2" w:tplc="04190005">
      <w:numFmt w:val="decimal"/>
      <w:lvlText w:val=""/>
      <w:lvlJc w:val="left"/>
      <w:rPr>
        <w:rFonts w:cs="Times New Roman"/>
      </w:rPr>
    </w:lvl>
    <w:lvl w:ilvl="3" w:tplc="04190001">
      <w:numFmt w:val="decimal"/>
      <w:lvlText w:val=""/>
      <w:lvlJc w:val="left"/>
      <w:rPr>
        <w:rFonts w:cs="Times New Roman"/>
      </w:rPr>
    </w:lvl>
    <w:lvl w:ilvl="4" w:tplc="04190003">
      <w:numFmt w:val="decimal"/>
      <w:lvlText w:val=""/>
      <w:lvlJc w:val="left"/>
      <w:rPr>
        <w:rFonts w:cs="Times New Roman"/>
      </w:rPr>
    </w:lvl>
    <w:lvl w:ilvl="5" w:tplc="04190005">
      <w:numFmt w:val="decimal"/>
      <w:lvlText w:val=""/>
      <w:lvlJc w:val="left"/>
      <w:rPr>
        <w:rFonts w:cs="Times New Roman"/>
      </w:rPr>
    </w:lvl>
    <w:lvl w:ilvl="6" w:tplc="04190001">
      <w:numFmt w:val="decimal"/>
      <w:lvlText w:val=""/>
      <w:lvlJc w:val="left"/>
      <w:rPr>
        <w:rFonts w:cs="Times New Roman"/>
      </w:rPr>
    </w:lvl>
    <w:lvl w:ilvl="7" w:tplc="04190003">
      <w:numFmt w:val="decimal"/>
      <w:lvlText w:val=""/>
      <w:lvlJc w:val="left"/>
      <w:rPr>
        <w:rFonts w:cs="Times New Roman"/>
      </w:rPr>
    </w:lvl>
    <w:lvl w:ilvl="8" w:tplc="04190005">
      <w:numFmt w:val="decimal"/>
      <w:lvlText w:val=""/>
      <w:lvlJc w:val="left"/>
      <w:rPr>
        <w:rFonts w:cs="Times New Roman"/>
      </w:rPr>
    </w:lvl>
  </w:abstractNum>
  <w:abstractNum w:abstractNumId="32">
    <w:nsid w:val="5A1361B7"/>
    <w:multiLevelType w:val="multilevel"/>
    <w:tmpl w:val="5E5EAF04"/>
    <w:lvl w:ilvl="0">
      <w:start w:val="1"/>
      <w:numFmt w:val="decimal"/>
      <w:lvlText w:val="%1."/>
      <w:lvlJc w:val="left"/>
      <w:pPr>
        <w:ind w:left="1669" w:hanging="960"/>
      </w:pPr>
      <w:rPr>
        <w:rFonts w:hint="default"/>
      </w:rPr>
    </w:lvl>
    <w:lvl w:ilvl="1">
      <w:start w:val="7"/>
      <w:numFmt w:val="decimal"/>
      <w:isLgl/>
      <w:lvlText w:val="%1.%2."/>
      <w:lvlJc w:val="left"/>
      <w:pPr>
        <w:ind w:left="1369" w:hanging="6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33">
    <w:nsid w:val="5BCA28B8"/>
    <w:multiLevelType w:val="multilevel"/>
    <w:tmpl w:val="509495EA"/>
    <w:lvl w:ilvl="0">
      <w:numFmt w:val="decimal"/>
      <w:lvlText w:val=""/>
      <w:lvlJc w:val="left"/>
      <w:rPr>
        <w:rFonts w:cs="Times New Roman"/>
      </w:rPr>
    </w:lvl>
    <w:lvl w:ilvl="1">
      <w:numFmt w:val="decimal"/>
      <w:pStyle w:val="a3"/>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4">
    <w:nsid w:val="5C852E36"/>
    <w:multiLevelType w:val="hybridMultilevel"/>
    <w:tmpl w:val="F9B888F8"/>
    <w:lvl w:ilvl="0" w:tplc="739A3D8C">
      <w:numFmt w:val="decimal"/>
      <w:pStyle w:val="S20"/>
      <w:lvlText w:val=""/>
      <w:lvlJc w:val="left"/>
      <w:rPr>
        <w:rFonts w:cs="Times New Roman"/>
      </w:rPr>
    </w:lvl>
    <w:lvl w:ilvl="1" w:tplc="04190003">
      <w:numFmt w:val="decimal"/>
      <w:lvlText w:val=""/>
      <w:lvlJc w:val="left"/>
      <w:rPr>
        <w:rFonts w:cs="Times New Roman"/>
      </w:rPr>
    </w:lvl>
    <w:lvl w:ilvl="2" w:tplc="04190005">
      <w:numFmt w:val="decimal"/>
      <w:lvlText w:val=""/>
      <w:lvlJc w:val="left"/>
      <w:rPr>
        <w:rFonts w:cs="Times New Roman"/>
      </w:rPr>
    </w:lvl>
    <w:lvl w:ilvl="3" w:tplc="04190001">
      <w:numFmt w:val="decimal"/>
      <w:lvlText w:val=""/>
      <w:lvlJc w:val="left"/>
      <w:rPr>
        <w:rFonts w:cs="Times New Roman"/>
      </w:rPr>
    </w:lvl>
    <w:lvl w:ilvl="4" w:tplc="04190003">
      <w:numFmt w:val="decimal"/>
      <w:lvlText w:val=""/>
      <w:lvlJc w:val="left"/>
      <w:rPr>
        <w:rFonts w:cs="Times New Roman"/>
      </w:rPr>
    </w:lvl>
    <w:lvl w:ilvl="5" w:tplc="04190005">
      <w:numFmt w:val="decimal"/>
      <w:lvlText w:val=""/>
      <w:lvlJc w:val="left"/>
      <w:rPr>
        <w:rFonts w:cs="Times New Roman"/>
      </w:rPr>
    </w:lvl>
    <w:lvl w:ilvl="6" w:tplc="04190001">
      <w:numFmt w:val="decimal"/>
      <w:lvlText w:val=""/>
      <w:lvlJc w:val="left"/>
      <w:rPr>
        <w:rFonts w:cs="Times New Roman"/>
      </w:rPr>
    </w:lvl>
    <w:lvl w:ilvl="7" w:tplc="04190003">
      <w:numFmt w:val="decimal"/>
      <w:lvlText w:val=""/>
      <w:lvlJc w:val="left"/>
      <w:rPr>
        <w:rFonts w:cs="Times New Roman"/>
      </w:rPr>
    </w:lvl>
    <w:lvl w:ilvl="8" w:tplc="04190005">
      <w:numFmt w:val="decimal"/>
      <w:lvlText w:val=""/>
      <w:lvlJc w:val="left"/>
      <w:rPr>
        <w:rFonts w:cs="Times New Roman"/>
      </w:rPr>
    </w:lvl>
  </w:abstractNum>
  <w:abstractNum w:abstractNumId="35">
    <w:nsid w:val="5D90264B"/>
    <w:multiLevelType w:val="multilevel"/>
    <w:tmpl w:val="00760FAE"/>
    <w:lvl w:ilvl="0">
      <w:start w:val="1"/>
      <w:numFmt w:val="decimal"/>
      <w:lvlText w:val="%1."/>
      <w:lvlJc w:val="left"/>
      <w:pPr>
        <w:ind w:left="720" w:hanging="360"/>
      </w:pPr>
    </w:lvl>
    <w:lvl w:ilvl="1">
      <w:start w:val="12"/>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6">
    <w:nsid w:val="5DFB27CD"/>
    <w:multiLevelType w:val="hybridMultilevel"/>
    <w:tmpl w:val="2C74A3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646532C"/>
    <w:multiLevelType w:val="hybridMultilevel"/>
    <w:tmpl w:val="83A26272"/>
    <w:lvl w:ilvl="0" w:tplc="E65CD3D0">
      <w:numFmt w:val="decimal"/>
      <w:pStyle w:val="S31"/>
      <w:lvlText w:val=""/>
      <w:lvlJc w:val="left"/>
      <w:rPr>
        <w:rFonts w:cs="Times New Roman"/>
      </w:rPr>
    </w:lvl>
    <w:lvl w:ilvl="1" w:tplc="04190003">
      <w:numFmt w:val="decimal"/>
      <w:lvlText w:val=""/>
      <w:lvlJc w:val="left"/>
      <w:rPr>
        <w:rFonts w:cs="Times New Roman"/>
      </w:rPr>
    </w:lvl>
    <w:lvl w:ilvl="2" w:tplc="04190005">
      <w:numFmt w:val="decimal"/>
      <w:lvlText w:val=""/>
      <w:lvlJc w:val="left"/>
      <w:rPr>
        <w:rFonts w:cs="Times New Roman"/>
      </w:rPr>
    </w:lvl>
    <w:lvl w:ilvl="3" w:tplc="04190001">
      <w:numFmt w:val="decimal"/>
      <w:lvlText w:val=""/>
      <w:lvlJc w:val="left"/>
      <w:rPr>
        <w:rFonts w:cs="Times New Roman"/>
      </w:rPr>
    </w:lvl>
    <w:lvl w:ilvl="4" w:tplc="04190003">
      <w:numFmt w:val="decimal"/>
      <w:lvlText w:val=""/>
      <w:lvlJc w:val="left"/>
      <w:rPr>
        <w:rFonts w:cs="Times New Roman"/>
      </w:rPr>
    </w:lvl>
    <w:lvl w:ilvl="5" w:tplc="04190005">
      <w:numFmt w:val="decimal"/>
      <w:lvlText w:val=""/>
      <w:lvlJc w:val="left"/>
      <w:rPr>
        <w:rFonts w:cs="Times New Roman"/>
      </w:rPr>
    </w:lvl>
    <w:lvl w:ilvl="6" w:tplc="04190001">
      <w:numFmt w:val="decimal"/>
      <w:lvlText w:val=""/>
      <w:lvlJc w:val="left"/>
      <w:rPr>
        <w:rFonts w:cs="Times New Roman"/>
      </w:rPr>
    </w:lvl>
    <w:lvl w:ilvl="7" w:tplc="04190003">
      <w:numFmt w:val="decimal"/>
      <w:lvlText w:val=""/>
      <w:lvlJc w:val="left"/>
      <w:rPr>
        <w:rFonts w:cs="Times New Roman"/>
      </w:rPr>
    </w:lvl>
    <w:lvl w:ilvl="8" w:tplc="04190005">
      <w:numFmt w:val="decimal"/>
      <w:lvlText w:val=""/>
      <w:lvlJc w:val="left"/>
      <w:rPr>
        <w:rFonts w:cs="Times New Roman"/>
      </w:rPr>
    </w:lvl>
  </w:abstractNum>
  <w:abstractNum w:abstractNumId="38">
    <w:nsid w:val="6C391534"/>
    <w:multiLevelType w:val="multilevel"/>
    <w:tmpl w:val="8592D1C8"/>
    <w:lvl w:ilvl="0">
      <w:start w:val="4"/>
      <w:numFmt w:val="decimal"/>
      <w:lvlText w:val="%1."/>
      <w:lvlJc w:val="left"/>
      <w:pPr>
        <w:ind w:left="660" w:hanging="660"/>
      </w:pPr>
      <w:rPr>
        <w:rFonts w:hint="default"/>
      </w:rPr>
    </w:lvl>
    <w:lvl w:ilvl="1">
      <w:start w:val="12"/>
      <w:numFmt w:val="decimal"/>
      <w:lvlText w:val="%1.%2."/>
      <w:lvlJc w:val="left"/>
      <w:pPr>
        <w:ind w:left="1370" w:hanging="660"/>
      </w:pPr>
      <w:rPr>
        <w:rFonts w:ascii="Arial Narrow" w:hAnsi="Arial Narrow" w:hint="default"/>
        <w:sz w:val="28"/>
        <w:szCs w:val="28"/>
      </w:rPr>
    </w:lvl>
    <w:lvl w:ilvl="2">
      <w:start w:val="5"/>
      <w:numFmt w:val="decimal"/>
      <w:lvlText w:val="%1.%2.%3."/>
      <w:lvlJc w:val="left"/>
      <w:pPr>
        <w:ind w:left="1571"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39">
    <w:nsid w:val="70B8164A"/>
    <w:multiLevelType w:val="hybridMultilevel"/>
    <w:tmpl w:val="991C6738"/>
    <w:lvl w:ilvl="0" w:tplc="07D027C4">
      <w:start w:val="1"/>
      <w:numFmt w:val="decimal"/>
      <w:lvlText w:val="%1."/>
      <w:lvlJc w:val="left"/>
      <w:pPr>
        <w:ind w:left="928" w:hanging="360"/>
      </w:pPr>
      <w:rPr>
        <w:rFonts w:hint="default"/>
        <w:sz w:val="24"/>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40">
    <w:nsid w:val="70CC008F"/>
    <w:multiLevelType w:val="multilevel"/>
    <w:tmpl w:val="D3A4E860"/>
    <w:lvl w:ilvl="0">
      <w:start w:val="1"/>
      <w:numFmt w:val="decimal"/>
      <w:pStyle w:val="a4"/>
      <w:suff w:val="space"/>
      <w:lvlText w:val="1.%1"/>
      <w:lvlJc w:val="left"/>
      <w:pPr>
        <w:ind w:left="927" w:hanging="360"/>
      </w:pPr>
      <w:rPr>
        <w:rFonts w:cs="Times New Roman" w:hint="default"/>
        <w:b w:val="0"/>
        <w:i/>
        <w:iCs w:val="0"/>
        <w:caps w:val="0"/>
        <w:smallCaps w:val="0"/>
        <w:strike w:val="0"/>
        <w:dstrike w:val="0"/>
        <w:vanish w:val="0"/>
        <w:color w:val="000000"/>
        <w:spacing w:val="0"/>
        <w:kern w:val="0"/>
        <w:position w:val="0"/>
        <w:sz w:val="24"/>
        <w:szCs w:val="24"/>
        <w:u w:val="none"/>
        <w:vertAlign w:val="baseline"/>
      </w:rPr>
    </w:lvl>
    <w:lvl w:ilvl="1">
      <w:start w:val="1"/>
      <w:numFmt w:val="decimal"/>
      <w:suff w:val="space"/>
      <w:lvlText w:val="%1.%2"/>
      <w:lvlJc w:val="left"/>
      <w:pPr>
        <w:ind w:left="851"/>
      </w:pPr>
      <w:rPr>
        <w:rFonts w:ascii="Times New Roman" w:hAnsi="Times New Roman" w:cs="Times New Roman" w:hint="default"/>
        <w:b/>
        <w:i w:val="0"/>
        <w:sz w:val="24"/>
        <w:szCs w:val="24"/>
      </w:rPr>
    </w:lvl>
    <w:lvl w:ilvl="2">
      <w:start w:val="1"/>
      <w:numFmt w:val="decimal"/>
      <w:suff w:val="space"/>
      <w:lvlText w:val="%1.%2.%3"/>
      <w:lvlJc w:val="left"/>
      <w:pPr>
        <w:ind w:left="567"/>
      </w:pPr>
      <w:rPr>
        <w:rFonts w:ascii="Times New Roman" w:hAnsi="Times New Roman" w:cs="Times New Roman" w:hint="default"/>
        <w:b/>
        <w:i w:val="0"/>
        <w:sz w:val="24"/>
        <w:szCs w:val="24"/>
      </w:rPr>
    </w:lvl>
    <w:lvl w:ilvl="3">
      <w:start w:val="1"/>
      <w:numFmt w:val="decimal"/>
      <w:lvlText w:val="%1.%2.%3.%4"/>
      <w:lvlJc w:val="left"/>
      <w:pPr>
        <w:tabs>
          <w:tab w:val="num" w:pos="141"/>
        </w:tabs>
        <w:ind w:left="141"/>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rPr>
    </w:lvl>
    <w:lvl w:ilvl="4">
      <w:start w:val="1"/>
      <w:numFmt w:val="decimal"/>
      <w:lvlText w:val="%1.%2.%3.%4.%5"/>
      <w:lvlJc w:val="left"/>
      <w:pPr>
        <w:tabs>
          <w:tab w:val="num" w:pos="141"/>
        </w:tabs>
        <w:ind w:left="141"/>
      </w:pPr>
      <w:rPr>
        <w:rFonts w:cs="Times New Roman" w:hint="default"/>
      </w:rPr>
    </w:lvl>
    <w:lvl w:ilvl="5">
      <w:start w:val="1"/>
      <w:numFmt w:val="decimal"/>
      <w:lvlText w:val="%1.%2.%3.%4.%5.%6"/>
      <w:lvlJc w:val="left"/>
      <w:pPr>
        <w:tabs>
          <w:tab w:val="num" w:pos="141"/>
        </w:tabs>
        <w:ind w:left="141"/>
      </w:pPr>
      <w:rPr>
        <w:rFonts w:cs="Times New Roman" w:hint="default"/>
      </w:rPr>
    </w:lvl>
    <w:lvl w:ilvl="6">
      <w:start w:val="1"/>
      <w:numFmt w:val="decimal"/>
      <w:lvlText w:val="%1.%2.%3.%4.%5.%6.%7"/>
      <w:lvlJc w:val="left"/>
      <w:pPr>
        <w:tabs>
          <w:tab w:val="num" w:pos="141"/>
        </w:tabs>
        <w:ind w:left="141"/>
      </w:pPr>
      <w:rPr>
        <w:rFonts w:cs="Times New Roman" w:hint="default"/>
      </w:rPr>
    </w:lvl>
    <w:lvl w:ilvl="7">
      <w:start w:val="1"/>
      <w:numFmt w:val="decimal"/>
      <w:lvlText w:val="%1.%2.%3.%4.%5.%6.%7.%8"/>
      <w:lvlJc w:val="left"/>
      <w:pPr>
        <w:tabs>
          <w:tab w:val="num" w:pos="141"/>
        </w:tabs>
        <w:ind w:left="141"/>
      </w:pPr>
      <w:rPr>
        <w:rFonts w:cs="Times New Roman" w:hint="default"/>
      </w:rPr>
    </w:lvl>
    <w:lvl w:ilvl="8">
      <w:start w:val="1"/>
      <w:numFmt w:val="decimal"/>
      <w:lvlText w:val="%1.%2.%3.%4.%5.%6.%7.%8.%9"/>
      <w:lvlJc w:val="left"/>
      <w:pPr>
        <w:tabs>
          <w:tab w:val="num" w:pos="141"/>
        </w:tabs>
        <w:ind w:left="141"/>
      </w:pPr>
      <w:rPr>
        <w:rFonts w:cs="Times New Roman" w:hint="default"/>
      </w:rPr>
    </w:lvl>
  </w:abstractNum>
  <w:abstractNum w:abstractNumId="41">
    <w:nsid w:val="743A2FBF"/>
    <w:multiLevelType w:val="hybridMultilevel"/>
    <w:tmpl w:val="5B8A528C"/>
    <w:lvl w:ilvl="0" w:tplc="3AA2AE9A">
      <w:start w:val="1"/>
      <w:numFmt w:val="decimal"/>
      <w:lvlText w:val="%1."/>
      <w:lvlJc w:val="left"/>
      <w:pPr>
        <w:ind w:left="786" w:hanging="360"/>
      </w:pPr>
      <w:rPr>
        <w:rFonts w:hint="default"/>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F342FEC"/>
    <w:multiLevelType w:val="hybridMultilevel"/>
    <w:tmpl w:val="0D26D1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2"/>
  </w:num>
  <w:num w:numId="2">
    <w:abstractNumId w:val="26"/>
  </w:num>
  <w:num w:numId="3">
    <w:abstractNumId w:val="20"/>
  </w:num>
  <w:num w:numId="4">
    <w:abstractNumId w:val="19"/>
  </w:num>
  <w:num w:numId="5">
    <w:abstractNumId w:val="23"/>
  </w:num>
  <w:num w:numId="6">
    <w:abstractNumId w:val="13"/>
  </w:num>
  <w:num w:numId="7">
    <w:abstractNumId w:val="42"/>
  </w:num>
  <w:num w:numId="8">
    <w:abstractNumId w:val="8"/>
  </w:num>
  <w:num w:numId="9">
    <w:abstractNumId w:val="35"/>
  </w:num>
  <w:num w:numId="10">
    <w:abstractNumId w:val="32"/>
  </w:num>
  <w:num w:numId="11">
    <w:abstractNumId w:val="39"/>
  </w:num>
  <w:num w:numId="12">
    <w:abstractNumId w:val="41"/>
  </w:num>
  <w:num w:numId="13">
    <w:abstractNumId w:val="7"/>
  </w:num>
  <w:num w:numId="14">
    <w:abstractNumId w:val="22"/>
  </w:num>
  <w:num w:numId="15">
    <w:abstractNumId w:val="29"/>
  </w:num>
  <w:num w:numId="16">
    <w:abstractNumId w:val="9"/>
  </w:num>
  <w:num w:numId="17">
    <w:abstractNumId w:val="17"/>
  </w:num>
  <w:num w:numId="18">
    <w:abstractNumId w:val="14"/>
  </w:num>
  <w:num w:numId="19">
    <w:abstractNumId w:val="15"/>
  </w:num>
  <w:num w:numId="20">
    <w:abstractNumId w:val="27"/>
  </w:num>
  <w:num w:numId="21">
    <w:abstractNumId w:val="40"/>
  </w:num>
  <w:num w:numId="22">
    <w:abstractNumId w:val="2"/>
  </w:num>
  <w:num w:numId="23">
    <w:abstractNumId w:val="5"/>
  </w:num>
  <w:num w:numId="24">
    <w:abstractNumId w:val="25"/>
  </w:num>
  <w:num w:numId="25">
    <w:abstractNumId w:val="24"/>
  </w:num>
  <w:num w:numId="26">
    <w:abstractNumId w:val="18"/>
  </w:num>
  <w:num w:numId="27">
    <w:abstractNumId w:val="6"/>
  </w:num>
  <w:num w:numId="28">
    <w:abstractNumId w:val="10"/>
  </w:num>
  <w:num w:numId="29">
    <w:abstractNumId w:val="3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3"/>
  </w:num>
  <w:num w:numId="31">
    <w:abstractNumId w:val="34"/>
  </w:num>
  <w:num w:numId="3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6"/>
  </w:num>
  <w:num w:numId="34">
    <w:abstractNumId w:val="3"/>
  </w:num>
  <w:num w:numId="35">
    <w:abstractNumId w:val="28"/>
  </w:num>
  <w:num w:numId="36">
    <w:abstractNumId w:val="38"/>
  </w:num>
  <w:num w:numId="37">
    <w:abstractNumId w:val="11"/>
  </w:num>
  <w:num w:numId="38">
    <w:abstractNumId w:val="36"/>
  </w:num>
  <w:num w:numId="39">
    <w:abstractNumId w:val="21"/>
  </w:num>
  <w:num w:numId="40">
    <w:abstractNumId w:val="30"/>
  </w:num>
  <w:num w:numId="41">
    <w:abstractNumId w:val="4"/>
  </w:num>
  <w:num w:numId="42">
    <w:abstractNumId w:val="0"/>
  </w:num>
  <w:numIdMacAtCleanup w:val="4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D11CFF"/>
    <w:rsid w:val="000005A9"/>
    <w:rsid w:val="00000B45"/>
    <w:rsid w:val="00001044"/>
    <w:rsid w:val="00001B93"/>
    <w:rsid w:val="00002482"/>
    <w:rsid w:val="00002CE1"/>
    <w:rsid w:val="00004E23"/>
    <w:rsid w:val="00006667"/>
    <w:rsid w:val="00006932"/>
    <w:rsid w:val="0000712F"/>
    <w:rsid w:val="00007A27"/>
    <w:rsid w:val="0001192F"/>
    <w:rsid w:val="00011BAE"/>
    <w:rsid w:val="00012ED4"/>
    <w:rsid w:val="00013F24"/>
    <w:rsid w:val="000140D8"/>
    <w:rsid w:val="00021E89"/>
    <w:rsid w:val="000221FD"/>
    <w:rsid w:val="00023022"/>
    <w:rsid w:val="000237F0"/>
    <w:rsid w:val="00024A7F"/>
    <w:rsid w:val="00025610"/>
    <w:rsid w:val="0002607E"/>
    <w:rsid w:val="00026ABE"/>
    <w:rsid w:val="00030D85"/>
    <w:rsid w:val="000333F5"/>
    <w:rsid w:val="00033664"/>
    <w:rsid w:val="000339F8"/>
    <w:rsid w:val="0003481C"/>
    <w:rsid w:val="00034D33"/>
    <w:rsid w:val="00035A20"/>
    <w:rsid w:val="00035D63"/>
    <w:rsid w:val="000415F6"/>
    <w:rsid w:val="00041CA2"/>
    <w:rsid w:val="00045450"/>
    <w:rsid w:val="0004588D"/>
    <w:rsid w:val="0004636C"/>
    <w:rsid w:val="00046AB0"/>
    <w:rsid w:val="0004718E"/>
    <w:rsid w:val="00047D99"/>
    <w:rsid w:val="00050ACF"/>
    <w:rsid w:val="000513CA"/>
    <w:rsid w:val="00051BBF"/>
    <w:rsid w:val="0005238E"/>
    <w:rsid w:val="000523B6"/>
    <w:rsid w:val="00052F0A"/>
    <w:rsid w:val="000534CD"/>
    <w:rsid w:val="00053AC7"/>
    <w:rsid w:val="000542A8"/>
    <w:rsid w:val="0005561F"/>
    <w:rsid w:val="000556F3"/>
    <w:rsid w:val="00056164"/>
    <w:rsid w:val="00057AE1"/>
    <w:rsid w:val="00060B00"/>
    <w:rsid w:val="00061956"/>
    <w:rsid w:val="00061C25"/>
    <w:rsid w:val="000620DE"/>
    <w:rsid w:val="00062A6C"/>
    <w:rsid w:val="00062E6A"/>
    <w:rsid w:val="0006307E"/>
    <w:rsid w:val="00063BD1"/>
    <w:rsid w:val="000641D7"/>
    <w:rsid w:val="00064D93"/>
    <w:rsid w:val="00066051"/>
    <w:rsid w:val="0006630D"/>
    <w:rsid w:val="000666A6"/>
    <w:rsid w:val="00066891"/>
    <w:rsid w:val="00067DEA"/>
    <w:rsid w:val="00070619"/>
    <w:rsid w:val="000729D7"/>
    <w:rsid w:val="0007704D"/>
    <w:rsid w:val="000809B9"/>
    <w:rsid w:val="00081A5A"/>
    <w:rsid w:val="00081A62"/>
    <w:rsid w:val="00081AE3"/>
    <w:rsid w:val="0008499C"/>
    <w:rsid w:val="0008536A"/>
    <w:rsid w:val="000854E2"/>
    <w:rsid w:val="00085BCF"/>
    <w:rsid w:val="00085EEF"/>
    <w:rsid w:val="00086102"/>
    <w:rsid w:val="0009264A"/>
    <w:rsid w:val="00093B07"/>
    <w:rsid w:val="00093E81"/>
    <w:rsid w:val="0009408F"/>
    <w:rsid w:val="00094825"/>
    <w:rsid w:val="00094DCF"/>
    <w:rsid w:val="00096CF2"/>
    <w:rsid w:val="0009749C"/>
    <w:rsid w:val="000A163B"/>
    <w:rsid w:val="000A1644"/>
    <w:rsid w:val="000A2314"/>
    <w:rsid w:val="000A2CC3"/>
    <w:rsid w:val="000A344D"/>
    <w:rsid w:val="000A5530"/>
    <w:rsid w:val="000A6D74"/>
    <w:rsid w:val="000A6E15"/>
    <w:rsid w:val="000A7222"/>
    <w:rsid w:val="000B03DD"/>
    <w:rsid w:val="000B0C57"/>
    <w:rsid w:val="000B184A"/>
    <w:rsid w:val="000B2B35"/>
    <w:rsid w:val="000B341C"/>
    <w:rsid w:val="000B3959"/>
    <w:rsid w:val="000B3B26"/>
    <w:rsid w:val="000B43BD"/>
    <w:rsid w:val="000B6293"/>
    <w:rsid w:val="000B764D"/>
    <w:rsid w:val="000B7803"/>
    <w:rsid w:val="000C0740"/>
    <w:rsid w:val="000C0981"/>
    <w:rsid w:val="000C18A2"/>
    <w:rsid w:val="000C1CEA"/>
    <w:rsid w:val="000C2CFC"/>
    <w:rsid w:val="000C517A"/>
    <w:rsid w:val="000C6062"/>
    <w:rsid w:val="000C6AD3"/>
    <w:rsid w:val="000C7512"/>
    <w:rsid w:val="000D0237"/>
    <w:rsid w:val="000D0398"/>
    <w:rsid w:val="000D0C98"/>
    <w:rsid w:val="000D1B43"/>
    <w:rsid w:val="000D2BE9"/>
    <w:rsid w:val="000D37E9"/>
    <w:rsid w:val="000D5074"/>
    <w:rsid w:val="000D5551"/>
    <w:rsid w:val="000D5DAA"/>
    <w:rsid w:val="000D6D9E"/>
    <w:rsid w:val="000D7AEA"/>
    <w:rsid w:val="000E081A"/>
    <w:rsid w:val="000E0A0C"/>
    <w:rsid w:val="000E129A"/>
    <w:rsid w:val="000E1A47"/>
    <w:rsid w:val="000E284C"/>
    <w:rsid w:val="000E4A56"/>
    <w:rsid w:val="000E4FFD"/>
    <w:rsid w:val="000E7072"/>
    <w:rsid w:val="000E7F54"/>
    <w:rsid w:val="000F2BA8"/>
    <w:rsid w:val="000F2C89"/>
    <w:rsid w:val="000F2E99"/>
    <w:rsid w:val="000F400C"/>
    <w:rsid w:val="000F44DD"/>
    <w:rsid w:val="000F5931"/>
    <w:rsid w:val="000F749D"/>
    <w:rsid w:val="0010032B"/>
    <w:rsid w:val="001006CA"/>
    <w:rsid w:val="001007D8"/>
    <w:rsid w:val="001012D2"/>
    <w:rsid w:val="0010173D"/>
    <w:rsid w:val="00101ECF"/>
    <w:rsid w:val="00102313"/>
    <w:rsid w:val="00102EA8"/>
    <w:rsid w:val="00103592"/>
    <w:rsid w:val="0010376B"/>
    <w:rsid w:val="00105BE7"/>
    <w:rsid w:val="00106FAE"/>
    <w:rsid w:val="001070E3"/>
    <w:rsid w:val="001071B3"/>
    <w:rsid w:val="00107997"/>
    <w:rsid w:val="00110197"/>
    <w:rsid w:val="00112186"/>
    <w:rsid w:val="00113E1B"/>
    <w:rsid w:val="001150A1"/>
    <w:rsid w:val="0011573F"/>
    <w:rsid w:val="00115EDA"/>
    <w:rsid w:val="00117BCB"/>
    <w:rsid w:val="00121999"/>
    <w:rsid w:val="00123F69"/>
    <w:rsid w:val="00124EC2"/>
    <w:rsid w:val="00124ECA"/>
    <w:rsid w:val="00126213"/>
    <w:rsid w:val="001263F1"/>
    <w:rsid w:val="00127721"/>
    <w:rsid w:val="00127AA5"/>
    <w:rsid w:val="00127C3A"/>
    <w:rsid w:val="00127F43"/>
    <w:rsid w:val="00130F21"/>
    <w:rsid w:val="00131137"/>
    <w:rsid w:val="00132926"/>
    <w:rsid w:val="00132D27"/>
    <w:rsid w:val="00132DA8"/>
    <w:rsid w:val="001337D7"/>
    <w:rsid w:val="00133C0E"/>
    <w:rsid w:val="00134678"/>
    <w:rsid w:val="00134AC4"/>
    <w:rsid w:val="001358DC"/>
    <w:rsid w:val="00135CFF"/>
    <w:rsid w:val="00136354"/>
    <w:rsid w:val="001369F5"/>
    <w:rsid w:val="00136F99"/>
    <w:rsid w:val="0013735F"/>
    <w:rsid w:val="001375A2"/>
    <w:rsid w:val="00140588"/>
    <w:rsid w:val="00142388"/>
    <w:rsid w:val="00143FE6"/>
    <w:rsid w:val="001446C2"/>
    <w:rsid w:val="00144896"/>
    <w:rsid w:val="00146410"/>
    <w:rsid w:val="0015031E"/>
    <w:rsid w:val="00150C44"/>
    <w:rsid w:val="001537D0"/>
    <w:rsid w:val="00154BB9"/>
    <w:rsid w:val="00155A73"/>
    <w:rsid w:val="001564E8"/>
    <w:rsid w:val="00157151"/>
    <w:rsid w:val="001613A4"/>
    <w:rsid w:val="00165114"/>
    <w:rsid w:val="001658EE"/>
    <w:rsid w:val="00166FB2"/>
    <w:rsid w:val="00167BE4"/>
    <w:rsid w:val="001702ED"/>
    <w:rsid w:val="001709B0"/>
    <w:rsid w:val="00171206"/>
    <w:rsid w:val="001726D0"/>
    <w:rsid w:val="00172D5A"/>
    <w:rsid w:val="00173C94"/>
    <w:rsid w:val="00173C98"/>
    <w:rsid w:val="00174067"/>
    <w:rsid w:val="00174E25"/>
    <w:rsid w:val="001751B0"/>
    <w:rsid w:val="00177B12"/>
    <w:rsid w:val="001802EF"/>
    <w:rsid w:val="00180A6E"/>
    <w:rsid w:val="00180C19"/>
    <w:rsid w:val="00180CC6"/>
    <w:rsid w:val="0018113B"/>
    <w:rsid w:val="00182791"/>
    <w:rsid w:val="00182DAB"/>
    <w:rsid w:val="00183069"/>
    <w:rsid w:val="00183F36"/>
    <w:rsid w:val="00185528"/>
    <w:rsid w:val="0018749F"/>
    <w:rsid w:val="001911F8"/>
    <w:rsid w:val="0019186B"/>
    <w:rsid w:val="0019187C"/>
    <w:rsid w:val="00192C24"/>
    <w:rsid w:val="00192D36"/>
    <w:rsid w:val="00192E9A"/>
    <w:rsid w:val="00192F87"/>
    <w:rsid w:val="00193642"/>
    <w:rsid w:val="00195164"/>
    <w:rsid w:val="001976E6"/>
    <w:rsid w:val="001A0AAD"/>
    <w:rsid w:val="001A32D8"/>
    <w:rsid w:val="001A434E"/>
    <w:rsid w:val="001A4806"/>
    <w:rsid w:val="001A4859"/>
    <w:rsid w:val="001A5F00"/>
    <w:rsid w:val="001A66FE"/>
    <w:rsid w:val="001B0917"/>
    <w:rsid w:val="001B0F3A"/>
    <w:rsid w:val="001B1D8B"/>
    <w:rsid w:val="001B2142"/>
    <w:rsid w:val="001B301B"/>
    <w:rsid w:val="001B62CB"/>
    <w:rsid w:val="001B72AF"/>
    <w:rsid w:val="001C1D7B"/>
    <w:rsid w:val="001C31B8"/>
    <w:rsid w:val="001C34AF"/>
    <w:rsid w:val="001C4449"/>
    <w:rsid w:val="001C7398"/>
    <w:rsid w:val="001C7FB3"/>
    <w:rsid w:val="001D022E"/>
    <w:rsid w:val="001D11A5"/>
    <w:rsid w:val="001D20D2"/>
    <w:rsid w:val="001D3629"/>
    <w:rsid w:val="001D5ECE"/>
    <w:rsid w:val="001D6492"/>
    <w:rsid w:val="001D69E0"/>
    <w:rsid w:val="001D6F4F"/>
    <w:rsid w:val="001D702C"/>
    <w:rsid w:val="001E019E"/>
    <w:rsid w:val="001E0C2B"/>
    <w:rsid w:val="001E1954"/>
    <w:rsid w:val="001E23B3"/>
    <w:rsid w:val="001E2F01"/>
    <w:rsid w:val="001E3392"/>
    <w:rsid w:val="001E38CF"/>
    <w:rsid w:val="001E497E"/>
    <w:rsid w:val="001E5116"/>
    <w:rsid w:val="001E5506"/>
    <w:rsid w:val="001E744A"/>
    <w:rsid w:val="001E7777"/>
    <w:rsid w:val="001F1765"/>
    <w:rsid w:val="001F1D1D"/>
    <w:rsid w:val="001F2F1A"/>
    <w:rsid w:val="001F463E"/>
    <w:rsid w:val="001F48C4"/>
    <w:rsid w:val="001F673A"/>
    <w:rsid w:val="0020002F"/>
    <w:rsid w:val="00201A57"/>
    <w:rsid w:val="00203B0A"/>
    <w:rsid w:val="00203BCD"/>
    <w:rsid w:val="00204564"/>
    <w:rsid w:val="002051D7"/>
    <w:rsid w:val="00206A32"/>
    <w:rsid w:val="00206E3A"/>
    <w:rsid w:val="00210D45"/>
    <w:rsid w:val="0021113D"/>
    <w:rsid w:val="00211425"/>
    <w:rsid w:val="00212336"/>
    <w:rsid w:val="00215278"/>
    <w:rsid w:val="002166DE"/>
    <w:rsid w:val="00216FE8"/>
    <w:rsid w:val="00220075"/>
    <w:rsid w:val="002228F3"/>
    <w:rsid w:val="002237E3"/>
    <w:rsid w:val="002240F9"/>
    <w:rsid w:val="00224303"/>
    <w:rsid w:val="002244D2"/>
    <w:rsid w:val="00225273"/>
    <w:rsid w:val="002261B5"/>
    <w:rsid w:val="002270F7"/>
    <w:rsid w:val="00230E6C"/>
    <w:rsid w:val="00231127"/>
    <w:rsid w:val="00232F71"/>
    <w:rsid w:val="0023355F"/>
    <w:rsid w:val="0023403F"/>
    <w:rsid w:val="00235A82"/>
    <w:rsid w:val="0023628F"/>
    <w:rsid w:val="00236C95"/>
    <w:rsid w:val="002378CB"/>
    <w:rsid w:val="00241865"/>
    <w:rsid w:val="00241CC1"/>
    <w:rsid w:val="002431F9"/>
    <w:rsid w:val="00243D30"/>
    <w:rsid w:val="00246755"/>
    <w:rsid w:val="0024738E"/>
    <w:rsid w:val="00247DED"/>
    <w:rsid w:val="00250FA0"/>
    <w:rsid w:val="00252F65"/>
    <w:rsid w:val="00254310"/>
    <w:rsid w:val="00255F73"/>
    <w:rsid w:val="002568F3"/>
    <w:rsid w:val="00256DFB"/>
    <w:rsid w:val="00264F05"/>
    <w:rsid w:val="00265784"/>
    <w:rsid w:val="002718A3"/>
    <w:rsid w:val="00274A79"/>
    <w:rsid w:val="00276329"/>
    <w:rsid w:val="00276EFF"/>
    <w:rsid w:val="002801E2"/>
    <w:rsid w:val="002846FC"/>
    <w:rsid w:val="00286715"/>
    <w:rsid w:val="00286BBE"/>
    <w:rsid w:val="00290218"/>
    <w:rsid w:val="00291504"/>
    <w:rsid w:val="0029225B"/>
    <w:rsid w:val="0029237B"/>
    <w:rsid w:val="0029420B"/>
    <w:rsid w:val="00294B30"/>
    <w:rsid w:val="00294DB8"/>
    <w:rsid w:val="0029521E"/>
    <w:rsid w:val="002962AD"/>
    <w:rsid w:val="00297B3A"/>
    <w:rsid w:val="002A1068"/>
    <w:rsid w:val="002A2687"/>
    <w:rsid w:val="002A2B11"/>
    <w:rsid w:val="002A2DE3"/>
    <w:rsid w:val="002A313F"/>
    <w:rsid w:val="002A3BA1"/>
    <w:rsid w:val="002A3DDB"/>
    <w:rsid w:val="002A49A1"/>
    <w:rsid w:val="002A5A00"/>
    <w:rsid w:val="002A5C04"/>
    <w:rsid w:val="002A5FC0"/>
    <w:rsid w:val="002A662E"/>
    <w:rsid w:val="002B2181"/>
    <w:rsid w:val="002B261A"/>
    <w:rsid w:val="002B3A7A"/>
    <w:rsid w:val="002B4956"/>
    <w:rsid w:val="002B4C0E"/>
    <w:rsid w:val="002B6001"/>
    <w:rsid w:val="002B653C"/>
    <w:rsid w:val="002B7159"/>
    <w:rsid w:val="002B7C73"/>
    <w:rsid w:val="002B7D26"/>
    <w:rsid w:val="002B7E81"/>
    <w:rsid w:val="002C0175"/>
    <w:rsid w:val="002C1DCC"/>
    <w:rsid w:val="002C3784"/>
    <w:rsid w:val="002C385B"/>
    <w:rsid w:val="002C3B52"/>
    <w:rsid w:val="002C469C"/>
    <w:rsid w:val="002C4AAD"/>
    <w:rsid w:val="002C56E1"/>
    <w:rsid w:val="002C6C8C"/>
    <w:rsid w:val="002C6D63"/>
    <w:rsid w:val="002C6D91"/>
    <w:rsid w:val="002C7188"/>
    <w:rsid w:val="002C7780"/>
    <w:rsid w:val="002D0178"/>
    <w:rsid w:val="002D0574"/>
    <w:rsid w:val="002D1B7E"/>
    <w:rsid w:val="002D2239"/>
    <w:rsid w:val="002D2F4F"/>
    <w:rsid w:val="002D2F81"/>
    <w:rsid w:val="002D3D29"/>
    <w:rsid w:val="002D4038"/>
    <w:rsid w:val="002D44FA"/>
    <w:rsid w:val="002D5A2E"/>
    <w:rsid w:val="002D5F84"/>
    <w:rsid w:val="002D5FA2"/>
    <w:rsid w:val="002D6B59"/>
    <w:rsid w:val="002E0007"/>
    <w:rsid w:val="002E16EF"/>
    <w:rsid w:val="002E6867"/>
    <w:rsid w:val="002E6A83"/>
    <w:rsid w:val="002E6F83"/>
    <w:rsid w:val="002E7588"/>
    <w:rsid w:val="002E7BD9"/>
    <w:rsid w:val="002E7DE0"/>
    <w:rsid w:val="002E7F6F"/>
    <w:rsid w:val="002F0AF3"/>
    <w:rsid w:val="002F10C3"/>
    <w:rsid w:val="002F201D"/>
    <w:rsid w:val="002F29C4"/>
    <w:rsid w:val="002F3257"/>
    <w:rsid w:val="002F3BEA"/>
    <w:rsid w:val="002F4854"/>
    <w:rsid w:val="002F530E"/>
    <w:rsid w:val="002F5E2F"/>
    <w:rsid w:val="002F70C5"/>
    <w:rsid w:val="002F711E"/>
    <w:rsid w:val="002F7E7B"/>
    <w:rsid w:val="0030227C"/>
    <w:rsid w:val="0030254E"/>
    <w:rsid w:val="00302ACB"/>
    <w:rsid w:val="00303F84"/>
    <w:rsid w:val="0030452E"/>
    <w:rsid w:val="00304681"/>
    <w:rsid w:val="00304F99"/>
    <w:rsid w:val="0030582A"/>
    <w:rsid w:val="00310113"/>
    <w:rsid w:val="00310BAE"/>
    <w:rsid w:val="00310DFA"/>
    <w:rsid w:val="00310E42"/>
    <w:rsid w:val="00311E9D"/>
    <w:rsid w:val="00312196"/>
    <w:rsid w:val="00312721"/>
    <w:rsid w:val="00313848"/>
    <w:rsid w:val="0031390F"/>
    <w:rsid w:val="00314C15"/>
    <w:rsid w:val="00315462"/>
    <w:rsid w:val="00315689"/>
    <w:rsid w:val="003169F4"/>
    <w:rsid w:val="003208DD"/>
    <w:rsid w:val="003216FA"/>
    <w:rsid w:val="00322978"/>
    <w:rsid w:val="00322B4C"/>
    <w:rsid w:val="00323727"/>
    <w:rsid w:val="00323E14"/>
    <w:rsid w:val="003244E7"/>
    <w:rsid w:val="003245E1"/>
    <w:rsid w:val="00325CFB"/>
    <w:rsid w:val="00325D94"/>
    <w:rsid w:val="00327C83"/>
    <w:rsid w:val="00327EDA"/>
    <w:rsid w:val="003308CC"/>
    <w:rsid w:val="003339E4"/>
    <w:rsid w:val="00333DC2"/>
    <w:rsid w:val="00334313"/>
    <w:rsid w:val="00334DD1"/>
    <w:rsid w:val="00335BE3"/>
    <w:rsid w:val="00335F3C"/>
    <w:rsid w:val="003360EA"/>
    <w:rsid w:val="0034021E"/>
    <w:rsid w:val="00341C62"/>
    <w:rsid w:val="0034208C"/>
    <w:rsid w:val="00343AFB"/>
    <w:rsid w:val="00343B75"/>
    <w:rsid w:val="00344583"/>
    <w:rsid w:val="003449CD"/>
    <w:rsid w:val="00344A52"/>
    <w:rsid w:val="00345455"/>
    <w:rsid w:val="00347286"/>
    <w:rsid w:val="003477AA"/>
    <w:rsid w:val="00347B96"/>
    <w:rsid w:val="003504D0"/>
    <w:rsid w:val="00350BE2"/>
    <w:rsid w:val="00351E8E"/>
    <w:rsid w:val="00352A89"/>
    <w:rsid w:val="0035315F"/>
    <w:rsid w:val="0035444A"/>
    <w:rsid w:val="00354E1E"/>
    <w:rsid w:val="003561F0"/>
    <w:rsid w:val="00357228"/>
    <w:rsid w:val="003636C3"/>
    <w:rsid w:val="003640FB"/>
    <w:rsid w:val="00364B60"/>
    <w:rsid w:val="00365A29"/>
    <w:rsid w:val="00366B1C"/>
    <w:rsid w:val="003706E5"/>
    <w:rsid w:val="0037184D"/>
    <w:rsid w:val="00373873"/>
    <w:rsid w:val="00375B5F"/>
    <w:rsid w:val="00376030"/>
    <w:rsid w:val="00380101"/>
    <w:rsid w:val="00381DD5"/>
    <w:rsid w:val="00381ECA"/>
    <w:rsid w:val="003822A1"/>
    <w:rsid w:val="003832E8"/>
    <w:rsid w:val="00383661"/>
    <w:rsid w:val="003836F6"/>
    <w:rsid w:val="00384697"/>
    <w:rsid w:val="003857C1"/>
    <w:rsid w:val="00385A1F"/>
    <w:rsid w:val="00385BB0"/>
    <w:rsid w:val="003861B5"/>
    <w:rsid w:val="00390B86"/>
    <w:rsid w:val="003914DE"/>
    <w:rsid w:val="00391815"/>
    <w:rsid w:val="00392ACC"/>
    <w:rsid w:val="003943A9"/>
    <w:rsid w:val="0039509F"/>
    <w:rsid w:val="00395A79"/>
    <w:rsid w:val="003971FF"/>
    <w:rsid w:val="00397535"/>
    <w:rsid w:val="00397CEF"/>
    <w:rsid w:val="00397DC0"/>
    <w:rsid w:val="003A0FD8"/>
    <w:rsid w:val="003A260C"/>
    <w:rsid w:val="003A2974"/>
    <w:rsid w:val="003A3AEE"/>
    <w:rsid w:val="003A3CD9"/>
    <w:rsid w:val="003A401D"/>
    <w:rsid w:val="003A4554"/>
    <w:rsid w:val="003A50EB"/>
    <w:rsid w:val="003A6D1F"/>
    <w:rsid w:val="003A7303"/>
    <w:rsid w:val="003B0292"/>
    <w:rsid w:val="003B0CFD"/>
    <w:rsid w:val="003B10A0"/>
    <w:rsid w:val="003B1123"/>
    <w:rsid w:val="003B1770"/>
    <w:rsid w:val="003B2B82"/>
    <w:rsid w:val="003B3FA5"/>
    <w:rsid w:val="003B55D7"/>
    <w:rsid w:val="003B5692"/>
    <w:rsid w:val="003B68C8"/>
    <w:rsid w:val="003C2A8C"/>
    <w:rsid w:val="003C3222"/>
    <w:rsid w:val="003C3782"/>
    <w:rsid w:val="003C3B3E"/>
    <w:rsid w:val="003C415E"/>
    <w:rsid w:val="003C48DA"/>
    <w:rsid w:val="003C4E15"/>
    <w:rsid w:val="003C6E9A"/>
    <w:rsid w:val="003C77E5"/>
    <w:rsid w:val="003D18CE"/>
    <w:rsid w:val="003D1D24"/>
    <w:rsid w:val="003D645D"/>
    <w:rsid w:val="003E0242"/>
    <w:rsid w:val="003E109C"/>
    <w:rsid w:val="003E1223"/>
    <w:rsid w:val="003E12D9"/>
    <w:rsid w:val="003E17F2"/>
    <w:rsid w:val="003E1AF7"/>
    <w:rsid w:val="003E1BA0"/>
    <w:rsid w:val="003E1C2F"/>
    <w:rsid w:val="003E289B"/>
    <w:rsid w:val="003E2B76"/>
    <w:rsid w:val="003E383D"/>
    <w:rsid w:val="003E42A8"/>
    <w:rsid w:val="003E4CF5"/>
    <w:rsid w:val="003E501D"/>
    <w:rsid w:val="003E731F"/>
    <w:rsid w:val="003E7B72"/>
    <w:rsid w:val="003F275B"/>
    <w:rsid w:val="003F48EE"/>
    <w:rsid w:val="003F4E38"/>
    <w:rsid w:val="003F7A6C"/>
    <w:rsid w:val="00400118"/>
    <w:rsid w:val="004001E9"/>
    <w:rsid w:val="0040039C"/>
    <w:rsid w:val="0040044F"/>
    <w:rsid w:val="00400B97"/>
    <w:rsid w:val="0040248E"/>
    <w:rsid w:val="00403314"/>
    <w:rsid w:val="004055E5"/>
    <w:rsid w:val="0040600D"/>
    <w:rsid w:val="00406CA5"/>
    <w:rsid w:val="00407A6D"/>
    <w:rsid w:val="00410B35"/>
    <w:rsid w:val="004117E6"/>
    <w:rsid w:val="00411CE4"/>
    <w:rsid w:val="00412BB7"/>
    <w:rsid w:val="00413ADE"/>
    <w:rsid w:val="00415652"/>
    <w:rsid w:val="00415948"/>
    <w:rsid w:val="00415B46"/>
    <w:rsid w:val="00415BDF"/>
    <w:rsid w:val="004179D7"/>
    <w:rsid w:val="004202C1"/>
    <w:rsid w:val="00422843"/>
    <w:rsid w:val="00422931"/>
    <w:rsid w:val="0042411B"/>
    <w:rsid w:val="0042496A"/>
    <w:rsid w:val="00425B44"/>
    <w:rsid w:val="00425CA5"/>
    <w:rsid w:val="004263BF"/>
    <w:rsid w:val="00426F1A"/>
    <w:rsid w:val="0042765F"/>
    <w:rsid w:val="00430466"/>
    <w:rsid w:val="00431B89"/>
    <w:rsid w:val="00432AD5"/>
    <w:rsid w:val="00433646"/>
    <w:rsid w:val="00433B54"/>
    <w:rsid w:val="00434867"/>
    <w:rsid w:val="004358E3"/>
    <w:rsid w:val="00435A75"/>
    <w:rsid w:val="004367D7"/>
    <w:rsid w:val="004373E9"/>
    <w:rsid w:val="00437FEA"/>
    <w:rsid w:val="0044382B"/>
    <w:rsid w:val="004515A1"/>
    <w:rsid w:val="00451879"/>
    <w:rsid w:val="0045240F"/>
    <w:rsid w:val="00453481"/>
    <w:rsid w:val="004535E6"/>
    <w:rsid w:val="00453FC8"/>
    <w:rsid w:val="0045516C"/>
    <w:rsid w:val="00455218"/>
    <w:rsid w:val="00455FA8"/>
    <w:rsid w:val="004569AD"/>
    <w:rsid w:val="00457018"/>
    <w:rsid w:val="00457177"/>
    <w:rsid w:val="00457368"/>
    <w:rsid w:val="0045777B"/>
    <w:rsid w:val="00460499"/>
    <w:rsid w:val="004604DD"/>
    <w:rsid w:val="00460A37"/>
    <w:rsid w:val="004617B3"/>
    <w:rsid w:val="0046182A"/>
    <w:rsid w:val="00461DDF"/>
    <w:rsid w:val="004627B9"/>
    <w:rsid w:val="00462EFE"/>
    <w:rsid w:val="00463328"/>
    <w:rsid w:val="00464F8A"/>
    <w:rsid w:val="0046530F"/>
    <w:rsid w:val="004675B1"/>
    <w:rsid w:val="004679FE"/>
    <w:rsid w:val="0047015F"/>
    <w:rsid w:val="00470A30"/>
    <w:rsid w:val="00471053"/>
    <w:rsid w:val="004715A1"/>
    <w:rsid w:val="004717A9"/>
    <w:rsid w:val="004725F0"/>
    <w:rsid w:val="004728D0"/>
    <w:rsid w:val="004732D0"/>
    <w:rsid w:val="004733EB"/>
    <w:rsid w:val="00473463"/>
    <w:rsid w:val="004736BC"/>
    <w:rsid w:val="00473DB4"/>
    <w:rsid w:val="00474A15"/>
    <w:rsid w:val="00475331"/>
    <w:rsid w:val="004756A9"/>
    <w:rsid w:val="00476D46"/>
    <w:rsid w:val="004772B1"/>
    <w:rsid w:val="00477680"/>
    <w:rsid w:val="004802B5"/>
    <w:rsid w:val="00480811"/>
    <w:rsid w:val="004814BD"/>
    <w:rsid w:val="004821C4"/>
    <w:rsid w:val="004826F8"/>
    <w:rsid w:val="004839AA"/>
    <w:rsid w:val="00483A5D"/>
    <w:rsid w:val="0048405B"/>
    <w:rsid w:val="0048445A"/>
    <w:rsid w:val="0048452B"/>
    <w:rsid w:val="00486752"/>
    <w:rsid w:val="00486A9D"/>
    <w:rsid w:val="0048715A"/>
    <w:rsid w:val="00487B30"/>
    <w:rsid w:val="00490804"/>
    <w:rsid w:val="00491220"/>
    <w:rsid w:val="004912EC"/>
    <w:rsid w:val="00491881"/>
    <w:rsid w:val="004928D1"/>
    <w:rsid w:val="00492933"/>
    <w:rsid w:val="004933FD"/>
    <w:rsid w:val="0049380C"/>
    <w:rsid w:val="004938A5"/>
    <w:rsid w:val="0049418F"/>
    <w:rsid w:val="004946D6"/>
    <w:rsid w:val="00495BFF"/>
    <w:rsid w:val="00496F02"/>
    <w:rsid w:val="0049703B"/>
    <w:rsid w:val="004979E1"/>
    <w:rsid w:val="004A02C2"/>
    <w:rsid w:val="004A136E"/>
    <w:rsid w:val="004A26EE"/>
    <w:rsid w:val="004A2BAF"/>
    <w:rsid w:val="004A378B"/>
    <w:rsid w:val="004A4429"/>
    <w:rsid w:val="004A4732"/>
    <w:rsid w:val="004A4894"/>
    <w:rsid w:val="004A5817"/>
    <w:rsid w:val="004A6165"/>
    <w:rsid w:val="004A6378"/>
    <w:rsid w:val="004A79D7"/>
    <w:rsid w:val="004B0C5E"/>
    <w:rsid w:val="004B18C2"/>
    <w:rsid w:val="004B6FE7"/>
    <w:rsid w:val="004B7145"/>
    <w:rsid w:val="004B72CD"/>
    <w:rsid w:val="004B7BC3"/>
    <w:rsid w:val="004C15AB"/>
    <w:rsid w:val="004C183E"/>
    <w:rsid w:val="004C1979"/>
    <w:rsid w:val="004C2538"/>
    <w:rsid w:val="004C2DB4"/>
    <w:rsid w:val="004C4347"/>
    <w:rsid w:val="004C60F9"/>
    <w:rsid w:val="004C623E"/>
    <w:rsid w:val="004C6730"/>
    <w:rsid w:val="004C685D"/>
    <w:rsid w:val="004C6C8D"/>
    <w:rsid w:val="004C70F3"/>
    <w:rsid w:val="004C7390"/>
    <w:rsid w:val="004C785D"/>
    <w:rsid w:val="004C7A10"/>
    <w:rsid w:val="004D0A35"/>
    <w:rsid w:val="004D25B5"/>
    <w:rsid w:val="004D315B"/>
    <w:rsid w:val="004D433A"/>
    <w:rsid w:val="004D4BFC"/>
    <w:rsid w:val="004D5DE7"/>
    <w:rsid w:val="004D7435"/>
    <w:rsid w:val="004E0750"/>
    <w:rsid w:val="004E0C83"/>
    <w:rsid w:val="004E1B54"/>
    <w:rsid w:val="004E1F22"/>
    <w:rsid w:val="004E321A"/>
    <w:rsid w:val="004E38D6"/>
    <w:rsid w:val="004E44E8"/>
    <w:rsid w:val="004E4A5E"/>
    <w:rsid w:val="004E522B"/>
    <w:rsid w:val="004E5432"/>
    <w:rsid w:val="004E6C76"/>
    <w:rsid w:val="004E738C"/>
    <w:rsid w:val="004E757C"/>
    <w:rsid w:val="004F0D1C"/>
    <w:rsid w:val="004F1A7C"/>
    <w:rsid w:val="004F1DB8"/>
    <w:rsid w:val="004F2029"/>
    <w:rsid w:val="004F574C"/>
    <w:rsid w:val="004F75A8"/>
    <w:rsid w:val="00500DA0"/>
    <w:rsid w:val="00501343"/>
    <w:rsid w:val="005013AC"/>
    <w:rsid w:val="005029D9"/>
    <w:rsid w:val="005034DF"/>
    <w:rsid w:val="005039B0"/>
    <w:rsid w:val="005039CF"/>
    <w:rsid w:val="00503ECB"/>
    <w:rsid w:val="00504622"/>
    <w:rsid w:val="00504C1A"/>
    <w:rsid w:val="0050602C"/>
    <w:rsid w:val="00506FB1"/>
    <w:rsid w:val="00507D64"/>
    <w:rsid w:val="00507FEF"/>
    <w:rsid w:val="00510CEE"/>
    <w:rsid w:val="005112F0"/>
    <w:rsid w:val="00512237"/>
    <w:rsid w:val="00512449"/>
    <w:rsid w:val="00512F67"/>
    <w:rsid w:val="0051549A"/>
    <w:rsid w:val="005176E1"/>
    <w:rsid w:val="00520040"/>
    <w:rsid w:val="00520F76"/>
    <w:rsid w:val="0052375D"/>
    <w:rsid w:val="00523AD2"/>
    <w:rsid w:val="005252A8"/>
    <w:rsid w:val="00527894"/>
    <w:rsid w:val="0053358A"/>
    <w:rsid w:val="00534A94"/>
    <w:rsid w:val="00534CE6"/>
    <w:rsid w:val="00535D82"/>
    <w:rsid w:val="005368C3"/>
    <w:rsid w:val="00537B51"/>
    <w:rsid w:val="00540D5D"/>
    <w:rsid w:val="005423AF"/>
    <w:rsid w:val="005436D5"/>
    <w:rsid w:val="00543E1B"/>
    <w:rsid w:val="00543E5D"/>
    <w:rsid w:val="00543F17"/>
    <w:rsid w:val="005442B1"/>
    <w:rsid w:val="00544FCA"/>
    <w:rsid w:val="005453C1"/>
    <w:rsid w:val="0054557D"/>
    <w:rsid w:val="00547CAC"/>
    <w:rsid w:val="00550051"/>
    <w:rsid w:val="00551A47"/>
    <w:rsid w:val="0055207F"/>
    <w:rsid w:val="0055388B"/>
    <w:rsid w:val="0055397E"/>
    <w:rsid w:val="00554F46"/>
    <w:rsid w:val="005550A4"/>
    <w:rsid w:val="00555EA3"/>
    <w:rsid w:val="0055604B"/>
    <w:rsid w:val="005567B3"/>
    <w:rsid w:val="0056094A"/>
    <w:rsid w:val="0056163E"/>
    <w:rsid w:val="0056186C"/>
    <w:rsid w:val="005620FD"/>
    <w:rsid w:val="005625C8"/>
    <w:rsid w:val="00562D12"/>
    <w:rsid w:val="00563245"/>
    <w:rsid w:val="00563EB6"/>
    <w:rsid w:val="005646A9"/>
    <w:rsid w:val="00564B29"/>
    <w:rsid w:val="00566F3F"/>
    <w:rsid w:val="00571077"/>
    <w:rsid w:val="005714AD"/>
    <w:rsid w:val="00572538"/>
    <w:rsid w:val="0057391B"/>
    <w:rsid w:val="00573C49"/>
    <w:rsid w:val="005745ED"/>
    <w:rsid w:val="00575E2D"/>
    <w:rsid w:val="00576780"/>
    <w:rsid w:val="00580AA0"/>
    <w:rsid w:val="00580D08"/>
    <w:rsid w:val="0058124F"/>
    <w:rsid w:val="00581343"/>
    <w:rsid w:val="00582902"/>
    <w:rsid w:val="00583AD3"/>
    <w:rsid w:val="005860E6"/>
    <w:rsid w:val="00586464"/>
    <w:rsid w:val="00587E08"/>
    <w:rsid w:val="00590823"/>
    <w:rsid w:val="00590A19"/>
    <w:rsid w:val="00591344"/>
    <w:rsid w:val="00591445"/>
    <w:rsid w:val="00592643"/>
    <w:rsid w:val="00592ADE"/>
    <w:rsid w:val="00592C0A"/>
    <w:rsid w:val="0059310B"/>
    <w:rsid w:val="005932DF"/>
    <w:rsid w:val="00594223"/>
    <w:rsid w:val="00594539"/>
    <w:rsid w:val="0059572E"/>
    <w:rsid w:val="005972A7"/>
    <w:rsid w:val="005A01D1"/>
    <w:rsid w:val="005A03BD"/>
    <w:rsid w:val="005A0C11"/>
    <w:rsid w:val="005A18F9"/>
    <w:rsid w:val="005A19C1"/>
    <w:rsid w:val="005A2E57"/>
    <w:rsid w:val="005A479F"/>
    <w:rsid w:val="005A5ADA"/>
    <w:rsid w:val="005A7C04"/>
    <w:rsid w:val="005A7CCF"/>
    <w:rsid w:val="005B0862"/>
    <w:rsid w:val="005B0CFF"/>
    <w:rsid w:val="005B10EC"/>
    <w:rsid w:val="005B1252"/>
    <w:rsid w:val="005B13F4"/>
    <w:rsid w:val="005B2469"/>
    <w:rsid w:val="005B2AAE"/>
    <w:rsid w:val="005B4BCD"/>
    <w:rsid w:val="005B57C5"/>
    <w:rsid w:val="005B5856"/>
    <w:rsid w:val="005B704A"/>
    <w:rsid w:val="005C05E9"/>
    <w:rsid w:val="005C0883"/>
    <w:rsid w:val="005C0DAB"/>
    <w:rsid w:val="005C224B"/>
    <w:rsid w:val="005C2C09"/>
    <w:rsid w:val="005C2ED4"/>
    <w:rsid w:val="005C30F4"/>
    <w:rsid w:val="005C371D"/>
    <w:rsid w:val="005C456A"/>
    <w:rsid w:val="005C4AD3"/>
    <w:rsid w:val="005C51A9"/>
    <w:rsid w:val="005C533E"/>
    <w:rsid w:val="005C55E4"/>
    <w:rsid w:val="005C5EB7"/>
    <w:rsid w:val="005C6C54"/>
    <w:rsid w:val="005D0173"/>
    <w:rsid w:val="005D02A5"/>
    <w:rsid w:val="005D2807"/>
    <w:rsid w:val="005D2EEB"/>
    <w:rsid w:val="005D4012"/>
    <w:rsid w:val="005D4840"/>
    <w:rsid w:val="005D56DA"/>
    <w:rsid w:val="005D5FDF"/>
    <w:rsid w:val="005E02C7"/>
    <w:rsid w:val="005E0CAE"/>
    <w:rsid w:val="005E1069"/>
    <w:rsid w:val="005E16E8"/>
    <w:rsid w:val="005E17DD"/>
    <w:rsid w:val="005E30D2"/>
    <w:rsid w:val="005E3EC9"/>
    <w:rsid w:val="005E549C"/>
    <w:rsid w:val="005E5D16"/>
    <w:rsid w:val="005E5F03"/>
    <w:rsid w:val="005E7358"/>
    <w:rsid w:val="005F332E"/>
    <w:rsid w:val="005F378C"/>
    <w:rsid w:val="005F5D8B"/>
    <w:rsid w:val="005F5FE0"/>
    <w:rsid w:val="00601BED"/>
    <w:rsid w:val="00603555"/>
    <w:rsid w:val="00603F46"/>
    <w:rsid w:val="0060411C"/>
    <w:rsid w:val="006043A3"/>
    <w:rsid w:val="00605486"/>
    <w:rsid w:val="006072D1"/>
    <w:rsid w:val="00607317"/>
    <w:rsid w:val="0060765F"/>
    <w:rsid w:val="00607AF2"/>
    <w:rsid w:val="00607B90"/>
    <w:rsid w:val="00607E58"/>
    <w:rsid w:val="006102F9"/>
    <w:rsid w:val="006115C1"/>
    <w:rsid w:val="00611D1C"/>
    <w:rsid w:val="00611EB9"/>
    <w:rsid w:val="00612796"/>
    <w:rsid w:val="0061438E"/>
    <w:rsid w:val="00614887"/>
    <w:rsid w:val="00614C33"/>
    <w:rsid w:val="00615A9B"/>
    <w:rsid w:val="006165A6"/>
    <w:rsid w:val="00617351"/>
    <w:rsid w:val="00621412"/>
    <w:rsid w:val="00621934"/>
    <w:rsid w:val="006221E2"/>
    <w:rsid w:val="00622D20"/>
    <w:rsid w:val="00624FBE"/>
    <w:rsid w:val="006258A9"/>
    <w:rsid w:val="00625A26"/>
    <w:rsid w:val="00625E2D"/>
    <w:rsid w:val="00626587"/>
    <w:rsid w:val="00626EF6"/>
    <w:rsid w:val="006276EC"/>
    <w:rsid w:val="00630117"/>
    <w:rsid w:val="00630C7D"/>
    <w:rsid w:val="00631A8A"/>
    <w:rsid w:val="006321AF"/>
    <w:rsid w:val="00632308"/>
    <w:rsid w:val="00633009"/>
    <w:rsid w:val="00633B17"/>
    <w:rsid w:val="00633B31"/>
    <w:rsid w:val="0063495F"/>
    <w:rsid w:val="006355EC"/>
    <w:rsid w:val="006356D7"/>
    <w:rsid w:val="00635BDC"/>
    <w:rsid w:val="00637428"/>
    <w:rsid w:val="006377B1"/>
    <w:rsid w:val="00637AF1"/>
    <w:rsid w:val="006413E1"/>
    <w:rsid w:val="00641AEA"/>
    <w:rsid w:val="006428D6"/>
    <w:rsid w:val="00642CAC"/>
    <w:rsid w:val="00642D80"/>
    <w:rsid w:val="00643755"/>
    <w:rsid w:val="0064428F"/>
    <w:rsid w:val="0064443B"/>
    <w:rsid w:val="00644A5F"/>
    <w:rsid w:val="006451BB"/>
    <w:rsid w:val="006451EE"/>
    <w:rsid w:val="00651209"/>
    <w:rsid w:val="00652170"/>
    <w:rsid w:val="00654FDA"/>
    <w:rsid w:val="006550E4"/>
    <w:rsid w:val="00655791"/>
    <w:rsid w:val="00660EB6"/>
    <w:rsid w:val="00661017"/>
    <w:rsid w:val="00661081"/>
    <w:rsid w:val="00665729"/>
    <w:rsid w:val="00665BDA"/>
    <w:rsid w:val="00666DAC"/>
    <w:rsid w:val="006701A7"/>
    <w:rsid w:val="00670C14"/>
    <w:rsid w:val="00671086"/>
    <w:rsid w:val="006715E0"/>
    <w:rsid w:val="006719E2"/>
    <w:rsid w:val="00671A8A"/>
    <w:rsid w:val="006729EC"/>
    <w:rsid w:val="006731C6"/>
    <w:rsid w:val="00673482"/>
    <w:rsid w:val="006738F2"/>
    <w:rsid w:val="00674660"/>
    <w:rsid w:val="00675F6A"/>
    <w:rsid w:val="006767AC"/>
    <w:rsid w:val="00676F67"/>
    <w:rsid w:val="006806A9"/>
    <w:rsid w:val="006810EA"/>
    <w:rsid w:val="00681128"/>
    <w:rsid w:val="00682286"/>
    <w:rsid w:val="006844D9"/>
    <w:rsid w:val="006845B1"/>
    <w:rsid w:val="006855A2"/>
    <w:rsid w:val="006865C1"/>
    <w:rsid w:val="00687087"/>
    <w:rsid w:val="00687A65"/>
    <w:rsid w:val="00687C04"/>
    <w:rsid w:val="00691D2E"/>
    <w:rsid w:val="00692E1C"/>
    <w:rsid w:val="006935F4"/>
    <w:rsid w:val="00694776"/>
    <w:rsid w:val="00695389"/>
    <w:rsid w:val="0069593C"/>
    <w:rsid w:val="00695C12"/>
    <w:rsid w:val="006966D7"/>
    <w:rsid w:val="006A1856"/>
    <w:rsid w:val="006A3DDE"/>
    <w:rsid w:val="006A5826"/>
    <w:rsid w:val="006A6B8E"/>
    <w:rsid w:val="006A7346"/>
    <w:rsid w:val="006B13B7"/>
    <w:rsid w:val="006B1E9D"/>
    <w:rsid w:val="006B3AE2"/>
    <w:rsid w:val="006B4DE7"/>
    <w:rsid w:val="006B62B3"/>
    <w:rsid w:val="006B6F10"/>
    <w:rsid w:val="006C05B2"/>
    <w:rsid w:val="006C0A60"/>
    <w:rsid w:val="006C19FC"/>
    <w:rsid w:val="006C244C"/>
    <w:rsid w:val="006C300E"/>
    <w:rsid w:val="006C387E"/>
    <w:rsid w:val="006C3998"/>
    <w:rsid w:val="006C57F6"/>
    <w:rsid w:val="006C5A2C"/>
    <w:rsid w:val="006C5D6E"/>
    <w:rsid w:val="006C60BA"/>
    <w:rsid w:val="006D0075"/>
    <w:rsid w:val="006D0FDC"/>
    <w:rsid w:val="006D145B"/>
    <w:rsid w:val="006D229B"/>
    <w:rsid w:val="006D456A"/>
    <w:rsid w:val="006D6661"/>
    <w:rsid w:val="006D713D"/>
    <w:rsid w:val="006E0D9F"/>
    <w:rsid w:val="006E0E77"/>
    <w:rsid w:val="006E1A7E"/>
    <w:rsid w:val="006E22B6"/>
    <w:rsid w:val="006E28E0"/>
    <w:rsid w:val="006E41C4"/>
    <w:rsid w:val="006E41C8"/>
    <w:rsid w:val="006E4B4D"/>
    <w:rsid w:val="006E52D5"/>
    <w:rsid w:val="006E5E30"/>
    <w:rsid w:val="006E7FCC"/>
    <w:rsid w:val="006F0030"/>
    <w:rsid w:val="006F1A99"/>
    <w:rsid w:val="006F3991"/>
    <w:rsid w:val="006F4362"/>
    <w:rsid w:val="006F4951"/>
    <w:rsid w:val="006F51BE"/>
    <w:rsid w:val="006F7C4C"/>
    <w:rsid w:val="006F7F89"/>
    <w:rsid w:val="00703078"/>
    <w:rsid w:val="00703958"/>
    <w:rsid w:val="00703CC0"/>
    <w:rsid w:val="007056F6"/>
    <w:rsid w:val="00705CDF"/>
    <w:rsid w:val="00705D61"/>
    <w:rsid w:val="00706083"/>
    <w:rsid w:val="00707B79"/>
    <w:rsid w:val="0071024B"/>
    <w:rsid w:val="00712A4A"/>
    <w:rsid w:val="00712ED6"/>
    <w:rsid w:val="00713BA9"/>
    <w:rsid w:val="00714086"/>
    <w:rsid w:val="00715164"/>
    <w:rsid w:val="00715759"/>
    <w:rsid w:val="00716D96"/>
    <w:rsid w:val="0071741B"/>
    <w:rsid w:val="007176DB"/>
    <w:rsid w:val="007219D7"/>
    <w:rsid w:val="00721A54"/>
    <w:rsid w:val="00723A27"/>
    <w:rsid w:val="00723BF6"/>
    <w:rsid w:val="00724E4D"/>
    <w:rsid w:val="00725326"/>
    <w:rsid w:val="00726620"/>
    <w:rsid w:val="007268D9"/>
    <w:rsid w:val="00730D2F"/>
    <w:rsid w:val="00732455"/>
    <w:rsid w:val="007336F1"/>
    <w:rsid w:val="00736482"/>
    <w:rsid w:val="00736A9E"/>
    <w:rsid w:val="00736CEA"/>
    <w:rsid w:val="00737A17"/>
    <w:rsid w:val="00737AD3"/>
    <w:rsid w:val="00741E1E"/>
    <w:rsid w:val="0074258E"/>
    <w:rsid w:val="007429D2"/>
    <w:rsid w:val="00742FCC"/>
    <w:rsid w:val="007434A2"/>
    <w:rsid w:val="00743858"/>
    <w:rsid w:val="00744C90"/>
    <w:rsid w:val="007467C9"/>
    <w:rsid w:val="00747888"/>
    <w:rsid w:val="00750D7B"/>
    <w:rsid w:val="007516EC"/>
    <w:rsid w:val="0075189F"/>
    <w:rsid w:val="00752A19"/>
    <w:rsid w:val="00752ACC"/>
    <w:rsid w:val="00754ABB"/>
    <w:rsid w:val="00756B60"/>
    <w:rsid w:val="00757F85"/>
    <w:rsid w:val="007606F4"/>
    <w:rsid w:val="00761C16"/>
    <w:rsid w:val="00761FC6"/>
    <w:rsid w:val="00763E04"/>
    <w:rsid w:val="0076561D"/>
    <w:rsid w:val="00765CB4"/>
    <w:rsid w:val="0076647C"/>
    <w:rsid w:val="0076797B"/>
    <w:rsid w:val="007679D4"/>
    <w:rsid w:val="0077151F"/>
    <w:rsid w:val="007729A3"/>
    <w:rsid w:val="00772CB8"/>
    <w:rsid w:val="007737B4"/>
    <w:rsid w:val="00775008"/>
    <w:rsid w:val="007751F5"/>
    <w:rsid w:val="00775721"/>
    <w:rsid w:val="00775FBB"/>
    <w:rsid w:val="00776446"/>
    <w:rsid w:val="00776F7B"/>
    <w:rsid w:val="00780355"/>
    <w:rsid w:val="007812C7"/>
    <w:rsid w:val="00781ED1"/>
    <w:rsid w:val="00782608"/>
    <w:rsid w:val="007826CE"/>
    <w:rsid w:val="00782832"/>
    <w:rsid w:val="00782B94"/>
    <w:rsid w:val="007839E3"/>
    <w:rsid w:val="00784371"/>
    <w:rsid w:val="00784738"/>
    <w:rsid w:val="00785088"/>
    <w:rsid w:val="0078588A"/>
    <w:rsid w:val="00785FAA"/>
    <w:rsid w:val="00786A0A"/>
    <w:rsid w:val="007872A4"/>
    <w:rsid w:val="0078746F"/>
    <w:rsid w:val="00793884"/>
    <w:rsid w:val="00797618"/>
    <w:rsid w:val="007A24CA"/>
    <w:rsid w:val="007A4E21"/>
    <w:rsid w:val="007A70C4"/>
    <w:rsid w:val="007B04A1"/>
    <w:rsid w:val="007B077E"/>
    <w:rsid w:val="007B0A19"/>
    <w:rsid w:val="007B104B"/>
    <w:rsid w:val="007B106D"/>
    <w:rsid w:val="007B12C6"/>
    <w:rsid w:val="007B1A3C"/>
    <w:rsid w:val="007B1F70"/>
    <w:rsid w:val="007B21DA"/>
    <w:rsid w:val="007B2559"/>
    <w:rsid w:val="007B2B55"/>
    <w:rsid w:val="007B30E8"/>
    <w:rsid w:val="007B3511"/>
    <w:rsid w:val="007B38A7"/>
    <w:rsid w:val="007B3D29"/>
    <w:rsid w:val="007B3F19"/>
    <w:rsid w:val="007B48E3"/>
    <w:rsid w:val="007B54E9"/>
    <w:rsid w:val="007B6092"/>
    <w:rsid w:val="007B61DF"/>
    <w:rsid w:val="007B6670"/>
    <w:rsid w:val="007B6A5E"/>
    <w:rsid w:val="007C38A4"/>
    <w:rsid w:val="007C3F32"/>
    <w:rsid w:val="007C4A77"/>
    <w:rsid w:val="007C4ED9"/>
    <w:rsid w:val="007C6754"/>
    <w:rsid w:val="007C6E00"/>
    <w:rsid w:val="007C79D2"/>
    <w:rsid w:val="007C7D41"/>
    <w:rsid w:val="007C7F37"/>
    <w:rsid w:val="007D0015"/>
    <w:rsid w:val="007D1433"/>
    <w:rsid w:val="007D2BB2"/>
    <w:rsid w:val="007D2EC8"/>
    <w:rsid w:val="007D2F20"/>
    <w:rsid w:val="007D4990"/>
    <w:rsid w:val="007D57CA"/>
    <w:rsid w:val="007D62DF"/>
    <w:rsid w:val="007D694E"/>
    <w:rsid w:val="007D742A"/>
    <w:rsid w:val="007D7464"/>
    <w:rsid w:val="007D7C5E"/>
    <w:rsid w:val="007E067A"/>
    <w:rsid w:val="007E1B60"/>
    <w:rsid w:val="007E2DDD"/>
    <w:rsid w:val="007E2F81"/>
    <w:rsid w:val="007E3A4E"/>
    <w:rsid w:val="007E48BD"/>
    <w:rsid w:val="007E6135"/>
    <w:rsid w:val="007E64EA"/>
    <w:rsid w:val="007E75F8"/>
    <w:rsid w:val="007F03AB"/>
    <w:rsid w:val="007F12C6"/>
    <w:rsid w:val="007F3784"/>
    <w:rsid w:val="007F414C"/>
    <w:rsid w:val="007F7F97"/>
    <w:rsid w:val="00800910"/>
    <w:rsid w:val="00801017"/>
    <w:rsid w:val="00801D82"/>
    <w:rsid w:val="008029BD"/>
    <w:rsid w:val="00804C3B"/>
    <w:rsid w:val="00804D45"/>
    <w:rsid w:val="00807DE2"/>
    <w:rsid w:val="00810E4F"/>
    <w:rsid w:val="008116FE"/>
    <w:rsid w:val="00811D68"/>
    <w:rsid w:val="00813AF0"/>
    <w:rsid w:val="00814820"/>
    <w:rsid w:val="00816BF9"/>
    <w:rsid w:val="00817055"/>
    <w:rsid w:val="008176B6"/>
    <w:rsid w:val="008179DE"/>
    <w:rsid w:val="00817A7B"/>
    <w:rsid w:val="00817BA2"/>
    <w:rsid w:val="00817D40"/>
    <w:rsid w:val="00821190"/>
    <w:rsid w:val="008211BD"/>
    <w:rsid w:val="008229C3"/>
    <w:rsid w:val="00822FD2"/>
    <w:rsid w:val="00824FD4"/>
    <w:rsid w:val="0082503E"/>
    <w:rsid w:val="008252E3"/>
    <w:rsid w:val="008261CC"/>
    <w:rsid w:val="0082645A"/>
    <w:rsid w:val="00826545"/>
    <w:rsid w:val="008267DF"/>
    <w:rsid w:val="008278D0"/>
    <w:rsid w:val="00827B46"/>
    <w:rsid w:val="00830CAB"/>
    <w:rsid w:val="0083123B"/>
    <w:rsid w:val="00831AF3"/>
    <w:rsid w:val="008327B3"/>
    <w:rsid w:val="0083286A"/>
    <w:rsid w:val="008343BC"/>
    <w:rsid w:val="00834642"/>
    <w:rsid w:val="00834FCA"/>
    <w:rsid w:val="00837453"/>
    <w:rsid w:val="00840550"/>
    <w:rsid w:val="008410C8"/>
    <w:rsid w:val="00841666"/>
    <w:rsid w:val="0084167A"/>
    <w:rsid w:val="00842CDA"/>
    <w:rsid w:val="00846033"/>
    <w:rsid w:val="0084608C"/>
    <w:rsid w:val="008467CB"/>
    <w:rsid w:val="00847801"/>
    <w:rsid w:val="00850249"/>
    <w:rsid w:val="0085049C"/>
    <w:rsid w:val="00852B6A"/>
    <w:rsid w:val="00852C2C"/>
    <w:rsid w:val="008538DE"/>
    <w:rsid w:val="00853DB3"/>
    <w:rsid w:val="00853FC6"/>
    <w:rsid w:val="00854542"/>
    <w:rsid w:val="00854AAE"/>
    <w:rsid w:val="008555B6"/>
    <w:rsid w:val="00855FFD"/>
    <w:rsid w:val="00856FCA"/>
    <w:rsid w:val="0085765F"/>
    <w:rsid w:val="00860679"/>
    <w:rsid w:val="008606CA"/>
    <w:rsid w:val="0086196E"/>
    <w:rsid w:val="00861A9E"/>
    <w:rsid w:val="00861C88"/>
    <w:rsid w:val="008627C9"/>
    <w:rsid w:val="0086341E"/>
    <w:rsid w:val="008638D4"/>
    <w:rsid w:val="008639F1"/>
    <w:rsid w:val="00864BD9"/>
    <w:rsid w:val="00864C3E"/>
    <w:rsid w:val="00864CC2"/>
    <w:rsid w:val="00866A06"/>
    <w:rsid w:val="00866BBD"/>
    <w:rsid w:val="00867F14"/>
    <w:rsid w:val="008719CA"/>
    <w:rsid w:val="008735A1"/>
    <w:rsid w:val="00873D28"/>
    <w:rsid w:val="00874681"/>
    <w:rsid w:val="0087472D"/>
    <w:rsid w:val="0087485C"/>
    <w:rsid w:val="008767C8"/>
    <w:rsid w:val="008805A0"/>
    <w:rsid w:val="00881C01"/>
    <w:rsid w:val="0088277F"/>
    <w:rsid w:val="00882BED"/>
    <w:rsid w:val="0088429A"/>
    <w:rsid w:val="0088513C"/>
    <w:rsid w:val="00885692"/>
    <w:rsid w:val="00885A51"/>
    <w:rsid w:val="00885E41"/>
    <w:rsid w:val="00886898"/>
    <w:rsid w:val="00887648"/>
    <w:rsid w:val="00890F2D"/>
    <w:rsid w:val="008914A1"/>
    <w:rsid w:val="008919AF"/>
    <w:rsid w:val="00891A01"/>
    <w:rsid w:val="008923A5"/>
    <w:rsid w:val="008926FB"/>
    <w:rsid w:val="0089282A"/>
    <w:rsid w:val="00892FBB"/>
    <w:rsid w:val="00894155"/>
    <w:rsid w:val="00894EC6"/>
    <w:rsid w:val="00896A36"/>
    <w:rsid w:val="008A008A"/>
    <w:rsid w:val="008A0F8C"/>
    <w:rsid w:val="008A2C95"/>
    <w:rsid w:val="008A2D33"/>
    <w:rsid w:val="008A3892"/>
    <w:rsid w:val="008A565D"/>
    <w:rsid w:val="008A61BF"/>
    <w:rsid w:val="008A675B"/>
    <w:rsid w:val="008A6A09"/>
    <w:rsid w:val="008A7E9B"/>
    <w:rsid w:val="008B0DE4"/>
    <w:rsid w:val="008B18EA"/>
    <w:rsid w:val="008B2472"/>
    <w:rsid w:val="008B2B03"/>
    <w:rsid w:val="008B3811"/>
    <w:rsid w:val="008B439B"/>
    <w:rsid w:val="008B5088"/>
    <w:rsid w:val="008B52EB"/>
    <w:rsid w:val="008B5A79"/>
    <w:rsid w:val="008C0DD6"/>
    <w:rsid w:val="008C1368"/>
    <w:rsid w:val="008C438E"/>
    <w:rsid w:val="008C4885"/>
    <w:rsid w:val="008C4A39"/>
    <w:rsid w:val="008C53F2"/>
    <w:rsid w:val="008C5954"/>
    <w:rsid w:val="008C7124"/>
    <w:rsid w:val="008C7F54"/>
    <w:rsid w:val="008D13F0"/>
    <w:rsid w:val="008D1FA6"/>
    <w:rsid w:val="008D418F"/>
    <w:rsid w:val="008D43B3"/>
    <w:rsid w:val="008D515B"/>
    <w:rsid w:val="008D5231"/>
    <w:rsid w:val="008D5DF4"/>
    <w:rsid w:val="008D6B09"/>
    <w:rsid w:val="008D6B53"/>
    <w:rsid w:val="008D6EF6"/>
    <w:rsid w:val="008D7143"/>
    <w:rsid w:val="008E00B7"/>
    <w:rsid w:val="008E0F21"/>
    <w:rsid w:val="008E1C4D"/>
    <w:rsid w:val="008E2421"/>
    <w:rsid w:val="008E38EF"/>
    <w:rsid w:val="008E4670"/>
    <w:rsid w:val="008E549A"/>
    <w:rsid w:val="008E6429"/>
    <w:rsid w:val="008F0077"/>
    <w:rsid w:val="008F0B55"/>
    <w:rsid w:val="008F0E7B"/>
    <w:rsid w:val="008F18FD"/>
    <w:rsid w:val="008F3124"/>
    <w:rsid w:val="008F3C94"/>
    <w:rsid w:val="008F471F"/>
    <w:rsid w:val="008F474F"/>
    <w:rsid w:val="008F4D12"/>
    <w:rsid w:val="008F67DD"/>
    <w:rsid w:val="008F7B66"/>
    <w:rsid w:val="008F7C3F"/>
    <w:rsid w:val="008F7E8C"/>
    <w:rsid w:val="009004F3"/>
    <w:rsid w:val="00902F74"/>
    <w:rsid w:val="00903CF8"/>
    <w:rsid w:val="00903E10"/>
    <w:rsid w:val="00903FAE"/>
    <w:rsid w:val="009045FD"/>
    <w:rsid w:val="009053E8"/>
    <w:rsid w:val="009057E5"/>
    <w:rsid w:val="00905924"/>
    <w:rsid w:val="009062EB"/>
    <w:rsid w:val="009075B3"/>
    <w:rsid w:val="00907B39"/>
    <w:rsid w:val="009104CB"/>
    <w:rsid w:val="00910505"/>
    <w:rsid w:val="0091087B"/>
    <w:rsid w:val="009132ED"/>
    <w:rsid w:val="00914261"/>
    <w:rsid w:val="00914F29"/>
    <w:rsid w:val="00915F49"/>
    <w:rsid w:val="00916A3E"/>
    <w:rsid w:val="00916F35"/>
    <w:rsid w:val="009173A9"/>
    <w:rsid w:val="00917406"/>
    <w:rsid w:val="00917809"/>
    <w:rsid w:val="00920908"/>
    <w:rsid w:val="00921AA1"/>
    <w:rsid w:val="00922DC5"/>
    <w:rsid w:val="009233C4"/>
    <w:rsid w:val="00924D2F"/>
    <w:rsid w:val="00925BE3"/>
    <w:rsid w:val="00926ACA"/>
    <w:rsid w:val="00927C5C"/>
    <w:rsid w:val="00930E55"/>
    <w:rsid w:val="00930EBA"/>
    <w:rsid w:val="00931823"/>
    <w:rsid w:val="00932404"/>
    <w:rsid w:val="00932EF6"/>
    <w:rsid w:val="00933414"/>
    <w:rsid w:val="009334B9"/>
    <w:rsid w:val="009363E3"/>
    <w:rsid w:val="009365D9"/>
    <w:rsid w:val="009369EC"/>
    <w:rsid w:val="009371E2"/>
    <w:rsid w:val="00937C6D"/>
    <w:rsid w:val="00937FF3"/>
    <w:rsid w:val="00940DC4"/>
    <w:rsid w:val="009417A9"/>
    <w:rsid w:val="00941C22"/>
    <w:rsid w:val="00943817"/>
    <w:rsid w:val="00944177"/>
    <w:rsid w:val="0094430F"/>
    <w:rsid w:val="009455FD"/>
    <w:rsid w:val="009457D0"/>
    <w:rsid w:val="009460D1"/>
    <w:rsid w:val="00946D36"/>
    <w:rsid w:val="00947331"/>
    <w:rsid w:val="009475B8"/>
    <w:rsid w:val="00950063"/>
    <w:rsid w:val="009506F9"/>
    <w:rsid w:val="009512DE"/>
    <w:rsid w:val="00951A57"/>
    <w:rsid w:val="00952A91"/>
    <w:rsid w:val="009545F0"/>
    <w:rsid w:val="00955485"/>
    <w:rsid w:val="009554B8"/>
    <w:rsid w:val="009554EF"/>
    <w:rsid w:val="009557F6"/>
    <w:rsid w:val="009561AC"/>
    <w:rsid w:val="009576CE"/>
    <w:rsid w:val="00960FC6"/>
    <w:rsid w:val="0096204E"/>
    <w:rsid w:val="0096275D"/>
    <w:rsid w:val="00962B6A"/>
    <w:rsid w:val="00964C64"/>
    <w:rsid w:val="00964FCD"/>
    <w:rsid w:val="00965875"/>
    <w:rsid w:val="009662F2"/>
    <w:rsid w:val="0096642D"/>
    <w:rsid w:val="00966CAF"/>
    <w:rsid w:val="00966FE4"/>
    <w:rsid w:val="00971B70"/>
    <w:rsid w:val="00972180"/>
    <w:rsid w:val="009723C3"/>
    <w:rsid w:val="00972D7E"/>
    <w:rsid w:val="00972FC7"/>
    <w:rsid w:val="0097618F"/>
    <w:rsid w:val="0097665D"/>
    <w:rsid w:val="00976C68"/>
    <w:rsid w:val="00977EC2"/>
    <w:rsid w:val="0098141D"/>
    <w:rsid w:val="00982D42"/>
    <w:rsid w:val="00982F69"/>
    <w:rsid w:val="009843B9"/>
    <w:rsid w:val="0098514C"/>
    <w:rsid w:val="0098518D"/>
    <w:rsid w:val="00986490"/>
    <w:rsid w:val="00986AC8"/>
    <w:rsid w:val="00987060"/>
    <w:rsid w:val="009877DE"/>
    <w:rsid w:val="00987957"/>
    <w:rsid w:val="00987F5E"/>
    <w:rsid w:val="009918DB"/>
    <w:rsid w:val="009920F1"/>
    <w:rsid w:val="00992F59"/>
    <w:rsid w:val="0099366F"/>
    <w:rsid w:val="00993950"/>
    <w:rsid w:val="00994A38"/>
    <w:rsid w:val="00994D23"/>
    <w:rsid w:val="00995AE7"/>
    <w:rsid w:val="00995EDD"/>
    <w:rsid w:val="00997564"/>
    <w:rsid w:val="00997EBB"/>
    <w:rsid w:val="009A0334"/>
    <w:rsid w:val="009A07DB"/>
    <w:rsid w:val="009A090B"/>
    <w:rsid w:val="009A0A10"/>
    <w:rsid w:val="009A1076"/>
    <w:rsid w:val="009A2243"/>
    <w:rsid w:val="009A37DE"/>
    <w:rsid w:val="009A4EA5"/>
    <w:rsid w:val="009A5354"/>
    <w:rsid w:val="009A57C9"/>
    <w:rsid w:val="009B08E0"/>
    <w:rsid w:val="009B2DE1"/>
    <w:rsid w:val="009B4CF4"/>
    <w:rsid w:val="009B4F8C"/>
    <w:rsid w:val="009B5188"/>
    <w:rsid w:val="009B5282"/>
    <w:rsid w:val="009B5976"/>
    <w:rsid w:val="009B5F09"/>
    <w:rsid w:val="009C00B7"/>
    <w:rsid w:val="009C0541"/>
    <w:rsid w:val="009C10EB"/>
    <w:rsid w:val="009C129F"/>
    <w:rsid w:val="009C1A51"/>
    <w:rsid w:val="009C1BF5"/>
    <w:rsid w:val="009C2C91"/>
    <w:rsid w:val="009C31E4"/>
    <w:rsid w:val="009C328E"/>
    <w:rsid w:val="009C3859"/>
    <w:rsid w:val="009C3D4D"/>
    <w:rsid w:val="009C4A50"/>
    <w:rsid w:val="009C4BB7"/>
    <w:rsid w:val="009C6738"/>
    <w:rsid w:val="009C6D94"/>
    <w:rsid w:val="009C7408"/>
    <w:rsid w:val="009D09AE"/>
    <w:rsid w:val="009D3347"/>
    <w:rsid w:val="009D4169"/>
    <w:rsid w:val="009D6A62"/>
    <w:rsid w:val="009E08DD"/>
    <w:rsid w:val="009E1CB8"/>
    <w:rsid w:val="009E2D48"/>
    <w:rsid w:val="009E32BE"/>
    <w:rsid w:val="009E3301"/>
    <w:rsid w:val="009E44F2"/>
    <w:rsid w:val="009E59D6"/>
    <w:rsid w:val="009E6BC5"/>
    <w:rsid w:val="009E70C3"/>
    <w:rsid w:val="009F0128"/>
    <w:rsid w:val="009F2494"/>
    <w:rsid w:val="009F2A0E"/>
    <w:rsid w:val="009F2CFA"/>
    <w:rsid w:val="009F3F09"/>
    <w:rsid w:val="009F4551"/>
    <w:rsid w:val="009F4C83"/>
    <w:rsid w:val="009F4D6E"/>
    <w:rsid w:val="00A0059B"/>
    <w:rsid w:val="00A017DA"/>
    <w:rsid w:val="00A01CC4"/>
    <w:rsid w:val="00A02958"/>
    <w:rsid w:val="00A02B08"/>
    <w:rsid w:val="00A02F22"/>
    <w:rsid w:val="00A032A1"/>
    <w:rsid w:val="00A04143"/>
    <w:rsid w:val="00A04E18"/>
    <w:rsid w:val="00A04F72"/>
    <w:rsid w:val="00A05738"/>
    <w:rsid w:val="00A05A6E"/>
    <w:rsid w:val="00A07CDB"/>
    <w:rsid w:val="00A10E48"/>
    <w:rsid w:val="00A10E67"/>
    <w:rsid w:val="00A10F71"/>
    <w:rsid w:val="00A127CC"/>
    <w:rsid w:val="00A13AF0"/>
    <w:rsid w:val="00A13B47"/>
    <w:rsid w:val="00A144B8"/>
    <w:rsid w:val="00A14D83"/>
    <w:rsid w:val="00A16AEF"/>
    <w:rsid w:val="00A17591"/>
    <w:rsid w:val="00A2016A"/>
    <w:rsid w:val="00A20E8F"/>
    <w:rsid w:val="00A23A01"/>
    <w:rsid w:val="00A242D8"/>
    <w:rsid w:val="00A24EE6"/>
    <w:rsid w:val="00A2541D"/>
    <w:rsid w:val="00A255D3"/>
    <w:rsid w:val="00A25B7C"/>
    <w:rsid w:val="00A27252"/>
    <w:rsid w:val="00A27433"/>
    <w:rsid w:val="00A276DF"/>
    <w:rsid w:val="00A27767"/>
    <w:rsid w:val="00A30161"/>
    <w:rsid w:val="00A31C0D"/>
    <w:rsid w:val="00A32E9D"/>
    <w:rsid w:val="00A33632"/>
    <w:rsid w:val="00A337D8"/>
    <w:rsid w:val="00A33965"/>
    <w:rsid w:val="00A3406F"/>
    <w:rsid w:val="00A343CD"/>
    <w:rsid w:val="00A34AFE"/>
    <w:rsid w:val="00A34DA8"/>
    <w:rsid w:val="00A3604B"/>
    <w:rsid w:val="00A36185"/>
    <w:rsid w:val="00A36ACC"/>
    <w:rsid w:val="00A408B4"/>
    <w:rsid w:val="00A40A2E"/>
    <w:rsid w:val="00A40DF8"/>
    <w:rsid w:val="00A40ED8"/>
    <w:rsid w:val="00A427A1"/>
    <w:rsid w:val="00A448D7"/>
    <w:rsid w:val="00A44BDD"/>
    <w:rsid w:val="00A45323"/>
    <w:rsid w:val="00A458B3"/>
    <w:rsid w:val="00A4628E"/>
    <w:rsid w:val="00A466D6"/>
    <w:rsid w:val="00A46DA6"/>
    <w:rsid w:val="00A470E5"/>
    <w:rsid w:val="00A51E5B"/>
    <w:rsid w:val="00A551B8"/>
    <w:rsid w:val="00A55282"/>
    <w:rsid w:val="00A56D6F"/>
    <w:rsid w:val="00A60109"/>
    <w:rsid w:val="00A60769"/>
    <w:rsid w:val="00A616E8"/>
    <w:rsid w:val="00A63930"/>
    <w:rsid w:val="00A63CF0"/>
    <w:rsid w:val="00A64D38"/>
    <w:rsid w:val="00A65B04"/>
    <w:rsid w:val="00A65F08"/>
    <w:rsid w:val="00A66108"/>
    <w:rsid w:val="00A66850"/>
    <w:rsid w:val="00A6789A"/>
    <w:rsid w:val="00A67BDB"/>
    <w:rsid w:val="00A72EAD"/>
    <w:rsid w:val="00A72F4C"/>
    <w:rsid w:val="00A73FBD"/>
    <w:rsid w:val="00A74D9F"/>
    <w:rsid w:val="00A75666"/>
    <w:rsid w:val="00A75C68"/>
    <w:rsid w:val="00A760C7"/>
    <w:rsid w:val="00A80FF3"/>
    <w:rsid w:val="00A851FF"/>
    <w:rsid w:val="00A85625"/>
    <w:rsid w:val="00A87202"/>
    <w:rsid w:val="00A879FB"/>
    <w:rsid w:val="00A91651"/>
    <w:rsid w:val="00A92CF2"/>
    <w:rsid w:val="00A93164"/>
    <w:rsid w:val="00A93ABE"/>
    <w:rsid w:val="00A952FA"/>
    <w:rsid w:val="00A95857"/>
    <w:rsid w:val="00A970CC"/>
    <w:rsid w:val="00A973BA"/>
    <w:rsid w:val="00A97C08"/>
    <w:rsid w:val="00A97DA4"/>
    <w:rsid w:val="00AA04B8"/>
    <w:rsid w:val="00AA04CD"/>
    <w:rsid w:val="00AA085E"/>
    <w:rsid w:val="00AA0F5F"/>
    <w:rsid w:val="00AA1AB6"/>
    <w:rsid w:val="00AA1F4F"/>
    <w:rsid w:val="00AA2AD9"/>
    <w:rsid w:val="00AA46B8"/>
    <w:rsid w:val="00AA4B6F"/>
    <w:rsid w:val="00AA5DF0"/>
    <w:rsid w:val="00AA62A9"/>
    <w:rsid w:val="00AA63C0"/>
    <w:rsid w:val="00AA7A8D"/>
    <w:rsid w:val="00AA7B82"/>
    <w:rsid w:val="00AB08F2"/>
    <w:rsid w:val="00AB0D87"/>
    <w:rsid w:val="00AB1E66"/>
    <w:rsid w:val="00AB2549"/>
    <w:rsid w:val="00AB3227"/>
    <w:rsid w:val="00AB38A7"/>
    <w:rsid w:val="00AB47CB"/>
    <w:rsid w:val="00AB5202"/>
    <w:rsid w:val="00AB58BC"/>
    <w:rsid w:val="00AB5B10"/>
    <w:rsid w:val="00AC0FF1"/>
    <w:rsid w:val="00AC2FFA"/>
    <w:rsid w:val="00AC34A1"/>
    <w:rsid w:val="00AC3E81"/>
    <w:rsid w:val="00AC4070"/>
    <w:rsid w:val="00AC4D9C"/>
    <w:rsid w:val="00AC5285"/>
    <w:rsid w:val="00AC5716"/>
    <w:rsid w:val="00AC6C14"/>
    <w:rsid w:val="00AC6C9A"/>
    <w:rsid w:val="00AD2029"/>
    <w:rsid w:val="00AD3C4E"/>
    <w:rsid w:val="00AD5017"/>
    <w:rsid w:val="00AD51C5"/>
    <w:rsid w:val="00AD554A"/>
    <w:rsid w:val="00AD7769"/>
    <w:rsid w:val="00AE05A5"/>
    <w:rsid w:val="00AE169A"/>
    <w:rsid w:val="00AE2EE2"/>
    <w:rsid w:val="00AE3EA6"/>
    <w:rsid w:val="00AE554F"/>
    <w:rsid w:val="00AE5DBB"/>
    <w:rsid w:val="00AE61DC"/>
    <w:rsid w:val="00AE6449"/>
    <w:rsid w:val="00AE6D4D"/>
    <w:rsid w:val="00AF0534"/>
    <w:rsid w:val="00AF0C22"/>
    <w:rsid w:val="00AF0DC4"/>
    <w:rsid w:val="00AF1540"/>
    <w:rsid w:val="00AF1C05"/>
    <w:rsid w:val="00AF2389"/>
    <w:rsid w:val="00AF3308"/>
    <w:rsid w:val="00AF461D"/>
    <w:rsid w:val="00AF52ED"/>
    <w:rsid w:val="00AF5FF4"/>
    <w:rsid w:val="00AF79D1"/>
    <w:rsid w:val="00B000DE"/>
    <w:rsid w:val="00B02B7E"/>
    <w:rsid w:val="00B02E41"/>
    <w:rsid w:val="00B037B2"/>
    <w:rsid w:val="00B05E61"/>
    <w:rsid w:val="00B06A16"/>
    <w:rsid w:val="00B0720F"/>
    <w:rsid w:val="00B07EE0"/>
    <w:rsid w:val="00B12336"/>
    <w:rsid w:val="00B12685"/>
    <w:rsid w:val="00B126DC"/>
    <w:rsid w:val="00B13251"/>
    <w:rsid w:val="00B15C8D"/>
    <w:rsid w:val="00B16468"/>
    <w:rsid w:val="00B16CE6"/>
    <w:rsid w:val="00B17F69"/>
    <w:rsid w:val="00B203AB"/>
    <w:rsid w:val="00B203B2"/>
    <w:rsid w:val="00B209C2"/>
    <w:rsid w:val="00B20ED4"/>
    <w:rsid w:val="00B20FA8"/>
    <w:rsid w:val="00B24939"/>
    <w:rsid w:val="00B249A1"/>
    <w:rsid w:val="00B25B0E"/>
    <w:rsid w:val="00B25FE4"/>
    <w:rsid w:val="00B26133"/>
    <w:rsid w:val="00B26330"/>
    <w:rsid w:val="00B26E55"/>
    <w:rsid w:val="00B26F52"/>
    <w:rsid w:val="00B270BC"/>
    <w:rsid w:val="00B27252"/>
    <w:rsid w:val="00B311A9"/>
    <w:rsid w:val="00B31538"/>
    <w:rsid w:val="00B326A4"/>
    <w:rsid w:val="00B3280D"/>
    <w:rsid w:val="00B32C03"/>
    <w:rsid w:val="00B35C55"/>
    <w:rsid w:val="00B35E21"/>
    <w:rsid w:val="00B36084"/>
    <w:rsid w:val="00B36ED0"/>
    <w:rsid w:val="00B40AF9"/>
    <w:rsid w:val="00B412EF"/>
    <w:rsid w:val="00B4216D"/>
    <w:rsid w:val="00B422E7"/>
    <w:rsid w:val="00B42AAE"/>
    <w:rsid w:val="00B43445"/>
    <w:rsid w:val="00B5023D"/>
    <w:rsid w:val="00B5119B"/>
    <w:rsid w:val="00B5228F"/>
    <w:rsid w:val="00B52412"/>
    <w:rsid w:val="00B52A51"/>
    <w:rsid w:val="00B52A5A"/>
    <w:rsid w:val="00B52EF8"/>
    <w:rsid w:val="00B53381"/>
    <w:rsid w:val="00B534FC"/>
    <w:rsid w:val="00B53738"/>
    <w:rsid w:val="00B54D24"/>
    <w:rsid w:val="00B55CD1"/>
    <w:rsid w:val="00B56FF7"/>
    <w:rsid w:val="00B60C0F"/>
    <w:rsid w:val="00B614C9"/>
    <w:rsid w:val="00B61571"/>
    <w:rsid w:val="00B62D5C"/>
    <w:rsid w:val="00B64FD7"/>
    <w:rsid w:val="00B65937"/>
    <w:rsid w:val="00B67C22"/>
    <w:rsid w:val="00B71A2D"/>
    <w:rsid w:val="00B7376D"/>
    <w:rsid w:val="00B75814"/>
    <w:rsid w:val="00B75A18"/>
    <w:rsid w:val="00B75C80"/>
    <w:rsid w:val="00B7755A"/>
    <w:rsid w:val="00B80526"/>
    <w:rsid w:val="00B82819"/>
    <w:rsid w:val="00B83465"/>
    <w:rsid w:val="00B83D3A"/>
    <w:rsid w:val="00B84A6D"/>
    <w:rsid w:val="00B8521B"/>
    <w:rsid w:val="00B85CB4"/>
    <w:rsid w:val="00B86914"/>
    <w:rsid w:val="00B86C46"/>
    <w:rsid w:val="00B87D24"/>
    <w:rsid w:val="00B87EF2"/>
    <w:rsid w:val="00B9079A"/>
    <w:rsid w:val="00B91241"/>
    <w:rsid w:val="00B918C0"/>
    <w:rsid w:val="00B9194E"/>
    <w:rsid w:val="00B926D9"/>
    <w:rsid w:val="00B92C26"/>
    <w:rsid w:val="00B931E6"/>
    <w:rsid w:val="00B95DA7"/>
    <w:rsid w:val="00B962DD"/>
    <w:rsid w:val="00B96BBA"/>
    <w:rsid w:val="00B971EA"/>
    <w:rsid w:val="00BA1064"/>
    <w:rsid w:val="00BA117C"/>
    <w:rsid w:val="00BA2190"/>
    <w:rsid w:val="00BA2539"/>
    <w:rsid w:val="00BA43F7"/>
    <w:rsid w:val="00BA4DA8"/>
    <w:rsid w:val="00BA4FAD"/>
    <w:rsid w:val="00BB04CA"/>
    <w:rsid w:val="00BB09A0"/>
    <w:rsid w:val="00BB0BB2"/>
    <w:rsid w:val="00BB1458"/>
    <w:rsid w:val="00BB1835"/>
    <w:rsid w:val="00BB24F4"/>
    <w:rsid w:val="00BB35D5"/>
    <w:rsid w:val="00BB3DCE"/>
    <w:rsid w:val="00BB532D"/>
    <w:rsid w:val="00BB5391"/>
    <w:rsid w:val="00BB5C7B"/>
    <w:rsid w:val="00BC0C13"/>
    <w:rsid w:val="00BC0E83"/>
    <w:rsid w:val="00BC17A2"/>
    <w:rsid w:val="00BC3BBB"/>
    <w:rsid w:val="00BC451F"/>
    <w:rsid w:val="00BC4534"/>
    <w:rsid w:val="00BC6A70"/>
    <w:rsid w:val="00BD3B2D"/>
    <w:rsid w:val="00BD5255"/>
    <w:rsid w:val="00BD5672"/>
    <w:rsid w:val="00BD628A"/>
    <w:rsid w:val="00BD6B04"/>
    <w:rsid w:val="00BE0324"/>
    <w:rsid w:val="00BE1106"/>
    <w:rsid w:val="00BE14F9"/>
    <w:rsid w:val="00BE2925"/>
    <w:rsid w:val="00BE3B38"/>
    <w:rsid w:val="00BE4B4D"/>
    <w:rsid w:val="00BE4FC3"/>
    <w:rsid w:val="00BE7873"/>
    <w:rsid w:val="00BF01C1"/>
    <w:rsid w:val="00BF0A21"/>
    <w:rsid w:val="00BF1728"/>
    <w:rsid w:val="00BF17FD"/>
    <w:rsid w:val="00BF1B6E"/>
    <w:rsid w:val="00BF2102"/>
    <w:rsid w:val="00BF2C57"/>
    <w:rsid w:val="00BF2FED"/>
    <w:rsid w:val="00BF34C5"/>
    <w:rsid w:val="00BF3631"/>
    <w:rsid w:val="00BF4947"/>
    <w:rsid w:val="00BF4974"/>
    <w:rsid w:val="00BF5C15"/>
    <w:rsid w:val="00BF664B"/>
    <w:rsid w:val="00BF7466"/>
    <w:rsid w:val="00C00188"/>
    <w:rsid w:val="00C0051F"/>
    <w:rsid w:val="00C00A49"/>
    <w:rsid w:val="00C01BDA"/>
    <w:rsid w:val="00C02929"/>
    <w:rsid w:val="00C02E22"/>
    <w:rsid w:val="00C03175"/>
    <w:rsid w:val="00C036F6"/>
    <w:rsid w:val="00C039E2"/>
    <w:rsid w:val="00C03DD3"/>
    <w:rsid w:val="00C03EA5"/>
    <w:rsid w:val="00C05156"/>
    <w:rsid w:val="00C05906"/>
    <w:rsid w:val="00C05B92"/>
    <w:rsid w:val="00C05D70"/>
    <w:rsid w:val="00C05DA2"/>
    <w:rsid w:val="00C06DE5"/>
    <w:rsid w:val="00C07A39"/>
    <w:rsid w:val="00C103AB"/>
    <w:rsid w:val="00C10510"/>
    <w:rsid w:val="00C107DD"/>
    <w:rsid w:val="00C11F0A"/>
    <w:rsid w:val="00C12418"/>
    <w:rsid w:val="00C1481F"/>
    <w:rsid w:val="00C14E4E"/>
    <w:rsid w:val="00C15C09"/>
    <w:rsid w:val="00C160AF"/>
    <w:rsid w:val="00C169F4"/>
    <w:rsid w:val="00C17591"/>
    <w:rsid w:val="00C17723"/>
    <w:rsid w:val="00C17A32"/>
    <w:rsid w:val="00C22F7D"/>
    <w:rsid w:val="00C23EAD"/>
    <w:rsid w:val="00C272B2"/>
    <w:rsid w:val="00C2752E"/>
    <w:rsid w:val="00C27680"/>
    <w:rsid w:val="00C30F87"/>
    <w:rsid w:val="00C31338"/>
    <w:rsid w:val="00C32638"/>
    <w:rsid w:val="00C3298F"/>
    <w:rsid w:val="00C340DE"/>
    <w:rsid w:val="00C3633E"/>
    <w:rsid w:val="00C37139"/>
    <w:rsid w:val="00C37525"/>
    <w:rsid w:val="00C40E43"/>
    <w:rsid w:val="00C419CB"/>
    <w:rsid w:val="00C41D82"/>
    <w:rsid w:val="00C43DE6"/>
    <w:rsid w:val="00C441AD"/>
    <w:rsid w:val="00C46BE3"/>
    <w:rsid w:val="00C50D7F"/>
    <w:rsid w:val="00C50F41"/>
    <w:rsid w:val="00C52A53"/>
    <w:rsid w:val="00C530B0"/>
    <w:rsid w:val="00C53DF6"/>
    <w:rsid w:val="00C54524"/>
    <w:rsid w:val="00C5454A"/>
    <w:rsid w:val="00C546A4"/>
    <w:rsid w:val="00C551AE"/>
    <w:rsid w:val="00C56275"/>
    <w:rsid w:val="00C56450"/>
    <w:rsid w:val="00C61004"/>
    <w:rsid w:val="00C61CA4"/>
    <w:rsid w:val="00C64860"/>
    <w:rsid w:val="00C64B5F"/>
    <w:rsid w:val="00C65A85"/>
    <w:rsid w:val="00C65F9D"/>
    <w:rsid w:val="00C660E1"/>
    <w:rsid w:val="00C66510"/>
    <w:rsid w:val="00C666D0"/>
    <w:rsid w:val="00C669EF"/>
    <w:rsid w:val="00C672E7"/>
    <w:rsid w:val="00C67B13"/>
    <w:rsid w:val="00C712DD"/>
    <w:rsid w:val="00C71B2E"/>
    <w:rsid w:val="00C72C98"/>
    <w:rsid w:val="00C73429"/>
    <w:rsid w:val="00C73484"/>
    <w:rsid w:val="00C7430F"/>
    <w:rsid w:val="00C75074"/>
    <w:rsid w:val="00C75C25"/>
    <w:rsid w:val="00C767DF"/>
    <w:rsid w:val="00C77869"/>
    <w:rsid w:val="00C77C1A"/>
    <w:rsid w:val="00C800AF"/>
    <w:rsid w:val="00C8060B"/>
    <w:rsid w:val="00C83EE3"/>
    <w:rsid w:val="00C84943"/>
    <w:rsid w:val="00C85A3B"/>
    <w:rsid w:val="00C863CE"/>
    <w:rsid w:val="00C865D7"/>
    <w:rsid w:val="00C86834"/>
    <w:rsid w:val="00C86CEE"/>
    <w:rsid w:val="00C8708C"/>
    <w:rsid w:val="00C87359"/>
    <w:rsid w:val="00C87FA8"/>
    <w:rsid w:val="00C90158"/>
    <w:rsid w:val="00C90A3F"/>
    <w:rsid w:val="00C9470E"/>
    <w:rsid w:val="00C949D0"/>
    <w:rsid w:val="00C949E9"/>
    <w:rsid w:val="00C9513C"/>
    <w:rsid w:val="00C95187"/>
    <w:rsid w:val="00C9762F"/>
    <w:rsid w:val="00C97B3E"/>
    <w:rsid w:val="00CA1144"/>
    <w:rsid w:val="00CA3668"/>
    <w:rsid w:val="00CA3A49"/>
    <w:rsid w:val="00CA3A82"/>
    <w:rsid w:val="00CA655A"/>
    <w:rsid w:val="00CA67AA"/>
    <w:rsid w:val="00CB1426"/>
    <w:rsid w:val="00CB186F"/>
    <w:rsid w:val="00CB1A76"/>
    <w:rsid w:val="00CB1FAD"/>
    <w:rsid w:val="00CB2B7E"/>
    <w:rsid w:val="00CB3F6E"/>
    <w:rsid w:val="00CB5787"/>
    <w:rsid w:val="00CC0080"/>
    <w:rsid w:val="00CC0B40"/>
    <w:rsid w:val="00CC0DA2"/>
    <w:rsid w:val="00CC109F"/>
    <w:rsid w:val="00CC12A5"/>
    <w:rsid w:val="00CC217F"/>
    <w:rsid w:val="00CC2D3C"/>
    <w:rsid w:val="00CC2DC5"/>
    <w:rsid w:val="00CC30D2"/>
    <w:rsid w:val="00CC31E7"/>
    <w:rsid w:val="00CC46EE"/>
    <w:rsid w:val="00CC4FF8"/>
    <w:rsid w:val="00CC5916"/>
    <w:rsid w:val="00CC62A9"/>
    <w:rsid w:val="00CC63A2"/>
    <w:rsid w:val="00CC798C"/>
    <w:rsid w:val="00CC7B88"/>
    <w:rsid w:val="00CD01E3"/>
    <w:rsid w:val="00CD0215"/>
    <w:rsid w:val="00CD08AE"/>
    <w:rsid w:val="00CD1236"/>
    <w:rsid w:val="00CD1597"/>
    <w:rsid w:val="00CD1C53"/>
    <w:rsid w:val="00CD1CCE"/>
    <w:rsid w:val="00CD28AE"/>
    <w:rsid w:val="00CD2CB2"/>
    <w:rsid w:val="00CD32BE"/>
    <w:rsid w:val="00CD4103"/>
    <w:rsid w:val="00CD4674"/>
    <w:rsid w:val="00CD46CF"/>
    <w:rsid w:val="00CD4DBD"/>
    <w:rsid w:val="00CD584C"/>
    <w:rsid w:val="00CD745B"/>
    <w:rsid w:val="00CE1497"/>
    <w:rsid w:val="00CE17A1"/>
    <w:rsid w:val="00CE3C4B"/>
    <w:rsid w:val="00CE4E25"/>
    <w:rsid w:val="00CE51E1"/>
    <w:rsid w:val="00CE5C5F"/>
    <w:rsid w:val="00CF0066"/>
    <w:rsid w:val="00CF0C0A"/>
    <w:rsid w:val="00CF1B9E"/>
    <w:rsid w:val="00CF1C41"/>
    <w:rsid w:val="00CF4518"/>
    <w:rsid w:val="00CF45B9"/>
    <w:rsid w:val="00CF506D"/>
    <w:rsid w:val="00CF5F3A"/>
    <w:rsid w:val="00CF7462"/>
    <w:rsid w:val="00CF7AF4"/>
    <w:rsid w:val="00D007DF"/>
    <w:rsid w:val="00D01840"/>
    <w:rsid w:val="00D01F24"/>
    <w:rsid w:val="00D02990"/>
    <w:rsid w:val="00D0360B"/>
    <w:rsid w:val="00D04ED3"/>
    <w:rsid w:val="00D05060"/>
    <w:rsid w:val="00D057A9"/>
    <w:rsid w:val="00D05863"/>
    <w:rsid w:val="00D05DB0"/>
    <w:rsid w:val="00D064D1"/>
    <w:rsid w:val="00D066BD"/>
    <w:rsid w:val="00D100F7"/>
    <w:rsid w:val="00D101A2"/>
    <w:rsid w:val="00D104FA"/>
    <w:rsid w:val="00D106B2"/>
    <w:rsid w:val="00D11CFF"/>
    <w:rsid w:val="00D12C16"/>
    <w:rsid w:val="00D13950"/>
    <w:rsid w:val="00D13A09"/>
    <w:rsid w:val="00D14E78"/>
    <w:rsid w:val="00D154BA"/>
    <w:rsid w:val="00D16A34"/>
    <w:rsid w:val="00D17BFC"/>
    <w:rsid w:val="00D202BF"/>
    <w:rsid w:val="00D21906"/>
    <w:rsid w:val="00D219F3"/>
    <w:rsid w:val="00D221DD"/>
    <w:rsid w:val="00D22547"/>
    <w:rsid w:val="00D22C0B"/>
    <w:rsid w:val="00D23353"/>
    <w:rsid w:val="00D247F3"/>
    <w:rsid w:val="00D24B3E"/>
    <w:rsid w:val="00D260EF"/>
    <w:rsid w:val="00D263CD"/>
    <w:rsid w:val="00D27471"/>
    <w:rsid w:val="00D27E2B"/>
    <w:rsid w:val="00D30A0A"/>
    <w:rsid w:val="00D30E60"/>
    <w:rsid w:val="00D31989"/>
    <w:rsid w:val="00D32B9C"/>
    <w:rsid w:val="00D32E2E"/>
    <w:rsid w:val="00D33942"/>
    <w:rsid w:val="00D34A34"/>
    <w:rsid w:val="00D34B28"/>
    <w:rsid w:val="00D37243"/>
    <w:rsid w:val="00D40DF0"/>
    <w:rsid w:val="00D41F28"/>
    <w:rsid w:val="00D4219A"/>
    <w:rsid w:val="00D42248"/>
    <w:rsid w:val="00D42EE7"/>
    <w:rsid w:val="00D43726"/>
    <w:rsid w:val="00D43BB4"/>
    <w:rsid w:val="00D450BF"/>
    <w:rsid w:val="00D45149"/>
    <w:rsid w:val="00D4548E"/>
    <w:rsid w:val="00D45869"/>
    <w:rsid w:val="00D4589C"/>
    <w:rsid w:val="00D4590F"/>
    <w:rsid w:val="00D46E65"/>
    <w:rsid w:val="00D475B4"/>
    <w:rsid w:val="00D477CD"/>
    <w:rsid w:val="00D47C1C"/>
    <w:rsid w:val="00D50170"/>
    <w:rsid w:val="00D50E73"/>
    <w:rsid w:val="00D530B1"/>
    <w:rsid w:val="00D54B3E"/>
    <w:rsid w:val="00D554CE"/>
    <w:rsid w:val="00D56F3A"/>
    <w:rsid w:val="00D57053"/>
    <w:rsid w:val="00D574B8"/>
    <w:rsid w:val="00D575E8"/>
    <w:rsid w:val="00D60178"/>
    <w:rsid w:val="00D60DAA"/>
    <w:rsid w:val="00D61F55"/>
    <w:rsid w:val="00D6291C"/>
    <w:rsid w:val="00D656D3"/>
    <w:rsid w:val="00D65741"/>
    <w:rsid w:val="00D65DA4"/>
    <w:rsid w:val="00D6680E"/>
    <w:rsid w:val="00D6705A"/>
    <w:rsid w:val="00D67397"/>
    <w:rsid w:val="00D72C91"/>
    <w:rsid w:val="00D74AC0"/>
    <w:rsid w:val="00D75BB1"/>
    <w:rsid w:val="00D76422"/>
    <w:rsid w:val="00D770FC"/>
    <w:rsid w:val="00D802D2"/>
    <w:rsid w:val="00D80537"/>
    <w:rsid w:val="00D80C4E"/>
    <w:rsid w:val="00D80F7D"/>
    <w:rsid w:val="00D81751"/>
    <w:rsid w:val="00D82E1E"/>
    <w:rsid w:val="00D83F0C"/>
    <w:rsid w:val="00D848D3"/>
    <w:rsid w:val="00D8541F"/>
    <w:rsid w:val="00D874DB"/>
    <w:rsid w:val="00D87997"/>
    <w:rsid w:val="00D92BF3"/>
    <w:rsid w:val="00D9319C"/>
    <w:rsid w:val="00D939FF"/>
    <w:rsid w:val="00D944D7"/>
    <w:rsid w:val="00D94B03"/>
    <w:rsid w:val="00D9578E"/>
    <w:rsid w:val="00D96F95"/>
    <w:rsid w:val="00D970F3"/>
    <w:rsid w:val="00D978D0"/>
    <w:rsid w:val="00D97CC1"/>
    <w:rsid w:val="00D97F53"/>
    <w:rsid w:val="00DA0A6F"/>
    <w:rsid w:val="00DA11D7"/>
    <w:rsid w:val="00DA30A7"/>
    <w:rsid w:val="00DA4259"/>
    <w:rsid w:val="00DA4458"/>
    <w:rsid w:val="00DA4761"/>
    <w:rsid w:val="00DA5A80"/>
    <w:rsid w:val="00DA5AE4"/>
    <w:rsid w:val="00DA66A3"/>
    <w:rsid w:val="00DA6EA4"/>
    <w:rsid w:val="00DA7FAC"/>
    <w:rsid w:val="00DB1A51"/>
    <w:rsid w:val="00DB2EEA"/>
    <w:rsid w:val="00DB36AD"/>
    <w:rsid w:val="00DB3B74"/>
    <w:rsid w:val="00DB47D0"/>
    <w:rsid w:val="00DB5503"/>
    <w:rsid w:val="00DB5C3B"/>
    <w:rsid w:val="00DB5F1D"/>
    <w:rsid w:val="00DB62DA"/>
    <w:rsid w:val="00DB655D"/>
    <w:rsid w:val="00DB65E0"/>
    <w:rsid w:val="00DB6E83"/>
    <w:rsid w:val="00DB72C9"/>
    <w:rsid w:val="00DB7B16"/>
    <w:rsid w:val="00DC2E98"/>
    <w:rsid w:val="00DC43B5"/>
    <w:rsid w:val="00DC71FB"/>
    <w:rsid w:val="00DC72C6"/>
    <w:rsid w:val="00DC7C33"/>
    <w:rsid w:val="00DD07B0"/>
    <w:rsid w:val="00DD0DA3"/>
    <w:rsid w:val="00DD227E"/>
    <w:rsid w:val="00DD287C"/>
    <w:rsid w:val="00DD2885"/>
    <w:rsid w:val="00DD31BE"/>
    <w:rsid w:val="00DD32BF"/>
    <w:rsid w:val="00DD3318"/>
    <w:rsid w:val="00DD4799"/>
    <w:rsid w:val="00DD5C45"/>
    <w:rsid w:val="00DE101B"/>
    <w:rsid w:val="00DE1058"/>
    <w:rsid w:val="00DE4D81"/>
    <w:rsid w:val="00DE5617"/>
    <w:rsid w:val="00DE62B1"/>
    <w:rsid w:val="00DE70A3"/>
    <w:rsid w:val="00DE782D"/>
    <w:rsid w:val="00DE7F89"/>
    <w:rsid w:val="00DF07F8"/>
    <w:rsid w:val="00DF236A"/>
    <w:rsid w:val="00DF2A91"/>
    <w:rsid w:val="00DF2C07"/>
    <w:rsid w:val="00DF2C81"/>
    <w:rsid w:val="00DF3097"/>
    <w:rsid w:val="00DF342E"/>
    <w:rsid w:val="00DF5175"/>
    <w:rsid w:val="00DF610A"/>
    <w:rsid w:val="00DF7301"/>
    <w:rsid w:val="00E01564"/>
    <w:rsid w:val="00E02FC1"/>
    <w:rsid w:val="00E03B66"/>
    <w:rsid w:val="00E04602"/>
    <w:rsid w:val="00E04FEB"/>
    <w:rsid w:val="00E050D6"/>
    <w:rsid w:val="00E055C8"/>
    <w:rsid w:val="00E0708B"/>
    <w:rsid w:val="00E07179"/>
    <w:rsid w:val="00E1140C"/>
    <w:rsid w:val="00E133AA"/>
    <w:rsid w:val="00E14F6D"/>
    <w:rsid w:val="00E15B00"/>
    <w:rsid w:val="00E166DE"/>
    <w:rsid w:val="00E16A09"/>
    <w:rsid w:val="00E170EA"/>
    <w:rsid w:val="00E206F0"/>
    <w:rsid w:val="00E20903"/>
    <w:rsid w:val="00E224FE"/>
    <w:rsid w:val="00E22904"/>
    <w:rsid w:val="00E22E4F"/>
    <w:rsid w:val="00E235B3"/>
    <w:rsid w:val="00E235B9"/>
    <w:rsid w:val="00E25589"/>
    <w:rsid w:val="00E27928"/>
    <w:rsid w:val="00E279E2"/>
    <w:rsid w:val="00E27F89"/>
    <w:rsid w:val="00E3028D"/>
    <w:rsid w:val="00E30A51"/>
    <w:rsid w:val="00E31DA4"/>
    <w:rsid w:val="00E33083"/>
    <w:rsid w:val="00E3360B"/>
    <w:rsid w:val="00E33FBA"/>
    <w:rsid w:val="00E34836"/>
    <w:rsid w:val="00E378AE"/>
    <w:rsid w:val="00E37C8D"/>
    <w:rsid w:val="00E37F24"/>
    <w:rsid w:val="00E42033"/>
    <w:rsid w:val="00E420EF"/>
    <w:rsid w:val="00E43F18"/>
    <w:rsid w:val="00E43F9D"/>
    <w:rsid w:val="00E443EA"/>
    <w:rsid w:val="00E4442B"/>
    <w:rsid w:val="00E4519D"/>
    <w:rsid w:val="00E46DD1"/>
    <w:rsid w:val="00E471E2"/>
    <w:rsid w:val="00E47292"/>
    <w:rsid w:val="00E5018B"/>
    <w:rsid w:val="00E51B2C"/>
    <w:rsid w:val="00E5283A"/>
    <w:rsid w:val="00E5611F"/>
    <w:rsid w:val="00E56CC1"/>
    <w:rsid w:val="00E5732D"/>
    <w:rsid w:val="00E574C3"/>
    <w:rsid w:val="00E57622"/>
    <w:rsid w:val="00E57AF7"/>
    <w:rsid w:val="00E57C2B"/>
    <w:rsid w:val="00E629C0"/>
    <w:rsid w:val="00E6326F"/>
    <w:rsid w:val="00E6362C"/>
    <w:rsid w:val="00E63B17"/>
    <w:rsid w:val="00E64437"/>
    <w:rsid w:val="00E64BB9"/>
    <w:rsid w:val="00E655F8"/>
    <w:rsid w:val="00E65678"/>
    <w:rsid w:val="00E66057"/>
    <w:rsid w:val="00E6793F"/>
    <w:rsid w:val="00E702DD"/>
    <w:rsid w:val="00E71FE7"/>
    <w:rsid w:val="00E72332"/>
    <w:rsid w:val="00E72F7E"/>
    <w:rsid w:val="00E73353"/>
    <w:rsid w:val="00E7377D"/>
    <w:rsid w:val="00E74BFF"/>
    <w:rsid w:val="00E74FBB"/>
    <w:rsid w:val="00E767C5"/>
    <w:rsid w:val="00E76D1A"/>
    <w:rsid w:val="00E7718D"/>
    <w:rsid w:val="00E808A9"/>
    <w:rsid w:val="00E81139"/>
    <w:rsid w:val="00E81926"/>
    <w:rsid w:val="00E8209F"/>
    <w:rsid w:val="00E831F6"/>
    <w:rsid w:val="00E8332C"/>
    <w:rsid w:val="00E83425"/>
    <w:rsid w:val="00E84532"/>
    <w:rsid w:val="00E84FEA"/>
    <w:rsid w:val="00E858A9"/>
    <w:rsid w:val="00E85EE6"/>
    <w:rsid w:val="00E86314"/>
    <w:rsid w:val="00E91738"/>
    <w:rsid w:val="00E9313C"/>
    <w:rsid w:val="00E954B4"/>
    <w:rsid w:val="00E9617A"/>
    <w:rsid w:val="00E96184"/>
    <w:rsid w:val="00E9637B"/>
    <w:rsid w:val="00EA0222"/>
    <w:rsid w:val="00EA0CFD"/>
    <w:rsid w:val="00EA284E"/>
    <w:rsid w:val="00EA3792"/>
    <w:rsid w:val="00EA44BB"/>
    <w:rsid w:val="00EA4B6A"/>
    <w:rsid w:val="00EA54AA"/>
    <w:rsid w:val="00EA5ADA"/>
    <w:rsid w:val="00EA69E3"/>
    <w:rsid w:val="00EA79D2"/>
    <w:rsid w:val="00EB0C89"/>
    <w:rsid w:val="00EB0CE0"/>
    <w:rsid w:val="00EB0E21"/>
    <w:rsid w:val="00EB2162"/>
    <w:rsid w:val="00EB3772"/>
    <w:rsid w:val="00EB4471"/>
    <w:rsid w:val="00EB44C0"/>
    <w:rsid w:val="00EB4855"/>
    <w:rsid w:val="00EB5434"/>
    <w:rsid w:val="00EB58D1"/>
    <w:rsid w:val="00EB725B"/>
    <w:rsid w:val="00EB7EB6"/>
    <w:rsid w:val="00EC0569"/>
    <w:rsid w:val="00EC0B62"/>
    <w:rsid w:val="00EC5CB9"/>
    <w:rsid w:val="00ED275F"/>
    <w:rsid w:val="00ED28D5"/>
    <w:rsid w:val="00ED2F84"/>
    <w:rsid w:val="00ED4455"/>
    <w:rsid w:val="00ED5578"/>
    <w:rsid w:val="00ED6FC0"/>
    <w:rsid w:val="00ED724E"/>
    <w:rsid w:val="00EE1B8D"/>
    <w:rsid w:val="00EE2C34"/>
    <w:rsid w:val="00EE3423"/>
    <w:rsid w:val="00EE4FA1"/>
    <w:rsid w:val="00EE5B99"/>
    <w:rsid w:val="00EE5C88"/>
    <w:rsid w:val="00EE64ED"/>
    <w:rsid w:val="00EE7825"/>
    <w:rsid w:val="00EE7AB9"/>
    <w:rsid w:val="00EE7B7D"/>
    <w:rsid w:val="00EE7B8B"/>
    <w:rsid w:val="00EF101F"/>
    <w:rsid w:val="00EF3BB9"/>
    <w:rsid w:val="00EF6232"/>
    <w:rsid w:val="00EF6CAF"/>
    <w:rsid w:val="00F001C1"/>
    <w:rsid w:val="00F00212"/>
    <w:rsid w:val="00F00329"/>
    <w:rsid w:val="00F00ECD"/>
    <w:rsid w:val="00F01EAC"/>
    <w:rsid w:val="00F04AE9"/>
    <w:rsid w:val="00F05605"/>
    <w:rsid w:val="00F07529"/>
    <w:rsid w:val="00F07583"/>
    <w:rsid w:val="00F11CF8"/>
    <w:rsid w:val="00F12320"/>
    <w:rsid w:val="00F1298D"/>
    <w:rsid w:val="00F12CE3"/>
    <w:rsid w:val="00F15630"/>
    <w:rsid w:val="00F16A71"/>
    <w:rsid w:val="00F16AD3"/>
    <w:rsid w:val="00F16E22"/>
    <w:rsid w:val="00F203FA"/>
    <w:rsid w:val="00F204FF"/>
    <w:rsid w:val="00F210A5"/>
    <w:rsid w:val="00F22132"/>
    <w:rsid w:val="00F23E40"/>
    <w:rsid w:val="00F24A20"/>
    <w:rsid w:val="00F2549C"/>
    <w:rsid w:val="00F25FEC"/>
    <w:rsid w:val="00F271A3"/>
    <w:rsid w:val="00F2765F"/>
    <w:rsid w:val="00F305A8"/>
    <w:rsid w:val="00F3167A"/>
    <w:rsid w:val="00F31B99"/>
    <w:rsid w:val="00F31ED4"/>
    <w:rsid w:val="00F33F57"/>
    <w:rsid w:val="00F34DDE"/>
    <w:rsid w:val="00F360AA"/>
    <w:rsid w:val="00F363D5"/>
    <w:rsid w:val="00F364AE"/>
    <w:rsid w:val="00F370F4"/>
    <w:rsid w:val="00F40CFF"/>
    <w:rsid w:val="00F41786"/>
    <w:rsid w:val="00F41B98"/>
    <w:rsid w:val="00F43174"/>
    <w:rsid w:val="00F431BD"/>
    <w:rsid w:val="00F459B4"/>
    <w:rsid w:val="00F46155"/>
    <w:rsid w:val="00F469BD"/>
    <w:rsid w:val="00F46CF4"/>
    <w:rsid w:val="00F47ADE"/>
    <w:rsid w:val="00F5416A"/>
    <w:rsid w:val="00F55F5A"/>
    <w:rsid w:val="00F56981"/>
    <w:rsid w:val="00F573FB"/>
    <w:rsid w:val="00F57D51"/>
    <w:rsid w:val="00F60B92"/>
    <w:rsid w:val="00F60C04"/>
    <w:rsid w:val="00F63336"/>
    <w:rsid w:val="00F65901"/>
    <w:rsid w:val="00F6592C"/>
    <w:rsid w:val="00F65CDD"/>
    <w:rsid w:val="00F663B0"/>
    <w:rsid w:val="00F66E85"/>
    <w:rsid w:val="00F71C9A"/>
    <w:rsid w:val="00F72191"/>
    <w:rsid w:val="00F7264A"/>
    <w:rsid w:val="00F73120"/>
    <w:rsid w:val="00F74298"/>
    <w:rsid w:val="00F74ED7"/>
    <w:rsid w:val="00F75D0A"/>
    <w:rsid w:val="00F76577"/>
    <w:rsid w:val="00F76DD0"/>
    <w:rsid w:val="00F807E2"/>
    <w:rsid w:val="00F81711"/>
    <w:rsid w:val="00F81A45"/>
    <w:rsid w:val="00F825BA"/>
    <w:rsid w:val="00F82AEB"/>
    <w:rsid w:val="00F84940"/>
    <w:rsid w:val="00F85FB3"/>
    <w:rsid w:val="00F86CC4"/>
    <w:rsid w:val="00F916DA"/>
    <w:rsid w:val="00F93241"/>
    <w:rsid w:val="00F9333C"/>
    <w:rsid w:val="00F93A97"/>
    <w:rsid w:val="00F95275"/>
    <w:rsid w:val="00F9540D"/>
    <w:rsid w:val="00F95905"/>
    <w:rsid w:val="00F95C4A"/>
    <w:rsid w:val="00F962AD"/>
    <w:rsid w:val="00F96997"/>
    <w:rsid w:val="00F96B64"/>
    <w:rsid w:val="00F97625"/>
    <w:rsid w:val="00F97BDA"/>
    <w:rsid w:val="00FA05ED"/>
    <w:rsid w:val="00FA067C"/>
    <w:rsid w:val="00FA0F2B"/>
    <w:rsid w:val="00FA2053"/>
    <w:rsid w:val="00FA36DB"/>
    <w:rsid w:val="00FA4505"/>
    <w:rsid w:val="00FA61D4"/>
    <w:rsid w:val="00FA6ADC"/>
    <w:rsid w:val="00FB09E4"/>
    <w:rsid w:val="00FB210E"/>
    <w:rsid w:val="00FB2743"/>
    <w:rsid w:val="00FB27A1"/>
    <w:rsid w:val="00FB3417"/>
    <w:rsid w:val="00FB38B2"/>
    <w:rsid w:val="00FB488C"/>
    <w:rsid w:val="00FB5134"/>
    <w:rsid w:val="00FB55DB"/>
    <w:rsid w:val="00FB5966"/>
    <w:rsid w:val="00FB6902"/>
    <w:rsid w:val="00FB7043"/>
    <w:rsid w:val="00FC04A3"/>
    <w:rsid w:val="00FC089B"/>
    <w:rsid w:val="00FC08AF"/>
    <w:rsid w:val="00FC33E9"/>
    <w:rsid w:val="00FC4448"/>
    <w:rsid w:val="00FC4572"/>
    <w:rsid w:val="00FC4D73"/>
    <w:rsid w:val="00FC64A6"/>
    <w:rsid w:val="00FC66CD"/>
    <w:rsid w:val="00FC6F72"/>
    <w:rsid w:val="00FC7D2F"/>
    <w:rsid w:val="00FD0275"/>
    <w:rsid w:val="00FD17B6"/>
    <w:rsid w:val="00FD282C"/>
    <w:rsid w:val="00FD3B5A"/>
    <w:rsid w:val="00FD4397"/>
    <w:rsid w:val="00FD43A1"/>
    <w:rsid w:val="00FD43CE"/>
    <w:rsid w:val="00FD4943"/>
    <w:rsid w:val="00FD76D4"/>
    <w:rsid w:val="00FD7A34"/>
    <w:rsid w:val="00FE04D4"/>
    <w:rsid w:val="00FE0E90"/>
    <w:rsid w:val="00FE103A"/>
    <w:rsid w:val="00FE1722"/>
    <w:rsid w:val="00FE26D1"/>
    <w:rsid w:val="00FE2C63"/>
    <w:rsid w:val="00FE4B10"/>
    <w:rsid w:val="00FE4FA5"/>
    <w:rsid w:val="00FE52FB"/>
    <w:rsid w:val="00FE531E"/>
    <w:rsid w:val="00FE72A0"/>
    <w:rsid w:val="00FF2277"/>
    <w:rsid w:val="00FF39D1"/>
    <w:rsid w:val="00FF42D1"/>
    <w:rsid w:val="00FF4B67"/>
    <w:rsid w:val="00FF4E32"/>
    <w:rsid w:val="00FF7C1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Block Text" w:uiPriority="0"/>
    <w:lsdException w:name="Strong" w:semiHidden="0" w:uiPriority="22" w:unhideWhenUsed="0" w:qFormat="1"/>
    <w:lsdException w:name="Emphasis" w:semiHidden="0" w:uiPriority="20" w:unhideWhenUsed="0" w:qFormat="1"/>
    <w:lsdException w:name="Normal (Web)"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D11CFF"/>
    <w:rPr>
      <w:rFonts w:ascii="Calibri" w:eastAsia="Times New Roman" w:hAnsi="Calibri" w:cs="Times New Roman"/>
      <w:lang w:eastAsia="ru-RU"/>
    </w:rPr>
  </w:style>
  <w:style w:type="paragraph" w:styleId="12">
    <w:name w:val="heading 1"/>
    <w:aliases w:val="Заголовок 1 Знак Знак,Заголовок 1 Знак Знак Знак"/>
    <w:basedOn w:val="a5"/>
    <w:next w:val="a5"/>
    <w:link w:val="13"/>
    <w:uiPriority w:val="9"/>
    <w:qFormat/>
    <w:rsid w:val="0039753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aliases w:val="Знак2 Знак Знак,Знак2 Знак,Знак2 Знак Знак Знак Знак,Знак2 Знак1 Знак,Заголовок 2 Знак1 Знак,Заголовок 2 Знак Знак Знак,ГЛАВА Знак,Знак2 Знак2"/>
    <w:basedOn w:val="a5"/>
    <w:next w:val="a5"/>
    <w:link w:val="21"/>
    <w:uiPriority w:val="9"/>
    <w:qFormat/>
    <w:rsid w:val="006738F2"/>
    <w:pPr>
      <w:keepNext/>
      <w:spacing w:before="240" w:after="60" w:line="240" w:lineRule="auto"/>
      <w:outlineLvl w:val="1"/>
    </w:pPr>
    <w:rPr>
      <w:rFonts w:asciiTheme="minorHAnsi" w:eastAsiaTheme="minorHAnsi" w:hAnsiTheme="minorHAnsi"/>
      <w:bCs/>
      <w:i/>
      <w:u w:val="single"/>
      <w:lang w:eastAsia="en-US"/>
    </w:rPr>
  </w:style>
  <w:style w:type="paragraph" w:styleId="3">
    <w:name w:val="heading 3"/>
    <w:basedOn w:val="a5"/>
    <w:next w:val="a5"/>
    <w:link w:val="30"/>
    <w:uiPriority w:val="9"/>
    <w:qFormat/>
    <w:rsid w:val="008343BC"/>
    <w:pPr>
      <w:keepNext/>
      <w:keepLines/>
      <w:spacing w:after="0" w:line="360" w:lineRule="auto"/>
      <w:ind w:hanging="11"/>
      <w:contextualSpacing/>
      <w:jc w:val="center"/>
      <w:outlineLvl w:val="2"/>
    </w:pPr>
    <w:rPr>
      <w:rFonts w:ascii="Times New Roman" w:hAnsi="Times New Roman"/>
      <w:bCs/>
      <w:color w:val="000000"/>
      <w:sz w:val="28"/>
      <w:szCs w:val="24"/>
      <w:lang w:eastAsia="en-US"/>
    </w:rPr>
  </w:style>
  <w:style w:type="paragraph" w:styleId="4">
    <w:name w:val="heading 4"/>
    <w:basedOn w:val="a5"/>
    <w:next w:val="a5"/>
    <w:link w:val="40"/>
    <w:uiPriority w:val="9"/>
    <w:qFormat/>
    <w:rsid w:val="006738F2"/>
    <w:pPr>
      <w:keepNext/>
      <w:widowControl w:val="0"/>
      <w:spacing w:before="240" w:after="60" w:line="260" w:lineRule="auto"/>
      <w:ind w:firstLine="220"/>
      <w:jc w:val="both"/>
      <w:outlineLvl w:val="3"/>
    </w:pPr>
    <w:rPr>
      <w:rFonts w:ascii="Times New Roman" w:hAnsi="Times New Roman"/>
      <w:b/>
      <w:bCs/>
      <w:sz w:val="28"/>
      <w:szCs w:val="28"/>
    </w:rPr>
  </w:style>
  <w:style w:type="paragraph" w:styleId="5">
    <w:name w:val="heading 5"/>
    <w:basedOn w:val="a5"/>
    <w:next w:val="a5"/>
    <w:link w:val="50"/>
    <w:uiPriority w:val="9"/>
    <w:qFormat/>
    <w:rsid w:val="006738F2"/>
    <w:pPr>
      <w:tabs>
        <w:tab w:val="left" w:pos="1701"/>
        <w:tab w:val="num" w:pos="4309"/>
      </w:tabs>
      <w:spacing w:before="240" w:after="60" w:line="240" w:lineRule="auto"/>
      <w:ind w:left="1008" w:hanging="432"/>
      <w:outlineLvl w:val="4"/>
    </w:pPr>
    <w:rPr>
      <w:rFonts w:ascii="Times New Roman" w:hAnsi="Times New Roman"/>
      <w:b/>
      <w:bCs/>
      <w:iCs/>
    </w:rPr>
  </w:style>
  <w:style w:type="paragraph" w:styleId="6">
    <w:name w:val="heading 6"/>
    <w:basedOn w:val="a5"/>
    <w:next w:val="a5"/>
    <w:link w:val="60"/>
    <w:uiPriority w:val="9"/>
    <w:qFormat/>
    <w:rsid w:val="006738F2"/>
    <w:pPr>
      <w:tabs>
        <w:tab w:val="num" w:pos="5029"/>
      </w:tabs>
      <w:spacing w:before="240" w:after="60" w:line="240" w:lineRule="auto"/>
      <w:ind w:left="1152" w:hanging="432"/>
      <w:outlineLvl w:val="5"/>
    </w:pPr>
    <w:rPr>
      <w:rFonts w:ascii="Times New Roman" w:hAnsi="Times New Roman"/>
      <w:b/>
      <w:bCs/>
    </w:rPr>
  </w:style>
  <w:style w:type="paragraph" w:styleId="7">
    <w:name w:val="heading 7"/>
    <w:aliases w:val="Заголовок x.x"/>
    <w:basedOn w:val="a5"/>
    <w:next w:val="a5"/>
    <w:link w:val="70"/>
    <w:uiPriority w:val="9"/>
    <w:unhideWhenUsed/>
    <w:qFormat/>
    <w:rsid w:val="00666DAC"/>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5"/>
    <w:next w:val="a5"/>
    <w:link w:val="80"/>
    <w:uiPriority w:val="9"/>
    <w:qFormat/>
    <w:rsid w:val="006738F2"/>
    <w:pPr>
      <w:tabs>
        <w:tab w:val="num" w:pos="6469"/>
      </w:tabs>
      <w:spacing w:before="240" w:after="60" w:line="240" w:lineRule="auto"/>
      <w:ind w:left="1440" w:hanging="432"/>
      <w:outlineLvl w:val="7"/>
    </w:pPr>
    <w:rPr>
      <w:rFonts w:ascii="Times New Roman" w:hAnsi="Times New Roman"/>
      <w:i/>
      <w:iCs/>
      <w:sz w:val="24"/>
      <w:szCs w:val="24"/>
    </w:rPr>
  </w:style>
  <w:style w:type="paragraph" w:styleId="9">
    <w:name w:val="heading 9"/>
    <w:basedOn w:val="a5"/>
    <w:next w:val="a5"/>
    <w:link w:val="90"/>
    <w:uiPriority w:val="9"/>
    <w:qFormat/>
    <w:rsid w:val="006738F2"/>
    <w:pPr>
      <w:tabs>
        <w:tab w:val="num" w:pos="7189"/>
      </w:tabs>
      <w:spacing w:before="240" w:after="60" w:line="240" w:lineRule="auto"/>
      <w:ind w:left="1584" w:hanging="144"/>
      <w:outlineLvl w:val="8"/>
    </w:pPr>
    <w:rPr>
      <w:rFonts w:ascii="Arial" w:hAnsi="Arial" w:cs="Arial"/>
    </w:rPr>
  </w:style>
  <w:style w:type="character" w:default="1" w:styleId="a6">
    <w:name w:val="Default Paragraph Font"/>
    <w:uiPriority w:val="1"/>
    <w:semiHidden/>
    <w:unhideWhenUsed/>
  </w:style>
  <w:style w:type="table" w:default="1" w:styleId="a7">
    <w:name w:val="Normal Table"/>
    <w:uiPriority w:val="99"/>
    <w:semiHidden/>
    <w:unhideWhenUsed/>
    <w:qFormat/>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styleId="a9">
    <w:name w:val="footer"/>
    <w:aliases w:val="Знак,Знак6,Знак14"/>
    <w:basedOn w:val="a5"/>
    <w:link w:val="aa"/>
    <w:uiPriority w:val="99"/>
    <w:unhideWhenUsed/>
    <w:rsid w:val="00D11CFF"/>
    <w:pPr>
      <w:tabs>
        <w:tab w:val="center" w:pos="4677"/>
        <w:tab w:val="right" w:pos="9355"/>
      </w:tabs>
      <w:spacing w:after="0" w:line="240" w:lineRule="auto"/>
    </w:pPr>
  </w:style>
  <w:style w:type="character" w:customStyle="1" w:styleId="aa">
    <w:name w:val="Нижний колонтитул Знак"/>
    <w:aliases w:val="Знак Знак2,Знак6 Знак2,Знак14 Знак2"/>
    <w:basedOn w:val="a6"/>
    <w:link w:val="a9"/>
    <w:uiPriority w:val="99"/>
    <w:rsid w:val="00D11CFF"/>
    <w:rPr>
      <w:rFonts w:ascii="Calibri" w:eastAsia="Times New Roman" w:hAnsi="Calibri" w:cs="Times New Roman"/>
      <w:lang w:eastAsia="ru-RU"/>
    </w:rPr>
  </w:style>
  <w:style w:type="paragraph" w:styleId="ab">
    <w:name w:val="Balloon Text"/>
    <w:aliases w:val="Знак5"/>
    <w:basedOn w:val="a5"/>
    <w:link w:val="ac"/>
    <w:uiPriority w:val="99"/>
    <w:unhideWhenUsed/>
    <w:rsid w:val="00D11CFF"/>
    <w:pPr>
      <w:spacing w:after="0" w:line="240" w:lineRule="auto"/>
    </w:pPr>
    <w:rPr>
      <w:rFonts w:ascii="Tahoma" w:hAnsi="Tahoma" w:cs="Tahoma"/>
      <w:sz w:val="16"/>
      <w:szCs w:val="16"/>
    </w:rPr>
  </w:style>
  <w:style w:type="character" w:customStyle="1" w:styleId="ac">
    <w:name w:val="Текст выноски Знак"/>
    <w:aliases w:val="Знак5 Знак"/>
    <w:basedOn w:val="a6"/>
    <w:link w:val="ab"/>
    <w:uiPriority w:val="99"/>
    <w:rsid w:val="00D11CFF"/>
    <w:rPr>
      <w:rFonts w:ascii="Tahoma" w:eastAsia="Times New Roman" w:hAnsi="Tahoma" w:cs="Tahoma"/>
      <w:sz w:val="16"/>
      <w:szCs w:val="16"/>
      <w:lang w:eastAsia="ru-RU"/>
    </w:rPr>
  </w:style>
  <w:style w:type="table" w:styleId="ad">
    <w:name w:val="Table Grid"/>
    <w:aliases w:val="Table Grid Report"/>
    <w:basedOn w:val="a7"/>
    <w:uiPriority w:val="59"/>
    <w:rsid w:val="00D11CF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onsPlusTitle">
    <w:name w:val="ConsPlusTitle"/>
    <w:rsid w:val="0060411C"/>
    <w:pPr>
      <w:widowControl w:val="0"/>
      <w:autoSpaceDE w:val="0"/>
      <w:autoSpaceDN w:val="0"/>
      <w:adjustRightInd w:val="0"/>
      <w:spacing w:after="0" w:line="240" w:lineRule="auto"/>
    </w:pPr>
    <w:rPr>
      <w:rFonts w:ascii="Arial" w:eastAsiaTheme="minorEastAsia" w:hAnsi="Arial" w:cs="Arial"/>
      <w:b/>
      <w:bCs/>
      <w:sz w:val="16"/>
      <w:szCs w:val="16"/>
      <w:lang w:eastAsia="ru-RU"/>
    </w:rPr>
  </w:style>
  <w:style w:type="paragraph" w:styleId="ae">
    <w:name w:val="List Paragraph"/>
    <w:basedOn w:val="a5"/>
    <w:link w:val="af"/>
    <w:qFormat/>
    <w:rsid w:val="0060411C"/>
    <w:pPr>
      <w:ind w:left="720"/>
      <w:contextualSpacing/>
    </w:pPr>
  </w:style>
  <w:style w:type="character" w:styleId="af0">
    <w:name w:val="Hyperlink"/>
    <w:basedOn w:val="a6"/>
    <w:uiPriority w:val="99"/>
    <w:unhideWhenUsed/>
    <w:rsid w:val="0060411C"/>
    <w:rPr>
      <w:color w:val="0000FF" w:themeColor="hyperlink"/>
      <w:u w:val="single"/>
    </w:rPr>
  </w:style>
  <w:style w:type="paragraph" w:customStyle="1" w:styleId="Default">
    <w:name w:val="Default"/>
    <w:uiPriority w:val="99"/>
    <w:rsid w:val="0060411C"/>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apple-converted-space">
    <w:name w:val="apple-converted-space"/>
    <w:basedOn w:val="a6"/>
    <w:rsid w:val="0060411C"/>
  </w:style>
  <w:style w:type="character" w:customStyle="1" w:styleId="af">
    <w:name w:val="Абзац списка Знак"/>
    <w:link w:val="ae"/>
    <w:locked/>
    <w:rsid w:val="0060411C"/>
    <w:rPr>
      <w:rFonts w:ascii="Calibri" w:eastAsia="Times New Roman" w:hAnsi="Calibri" w:cs="Times New Roman"/>
      <w:lang w:eastAsia="ru-RU"/>
    </w:rPr>
  </w:style>
  <w:style w:type="paragraph" w:customStyle="1" w:styleId="s10">
    <w:name w:val="s_1"/>
    <w:basedOn w:val="a5"/>
    <w:rsid w:val="0060411C"/>
    <w:pPr>
      <w:spacing w:before="100" w:beforeAutospacing="1" w:after="100" w:afterAutospacing="1" w:line="240" w:lineRule="auto"/>
    </w:pPr>
    <w:rPr>
      <w:rFonts w:ascii="Times New Roman" w:hAnsi="Times New Roman"/>
      <w:sz w:val="24"/>
      <w:szCs w:val="24"/>
    </w:rPr>
  </w:style>
  <w:style w:type="paragraph" w:customStyle="1" w:styleId="af1">
    <w:name w:val="МОЙ СТИЛЬ"/>
    <w:basedOn w:val="a5"/>
    <w:qFormat/>
    <w:rsid w:val="00933414"/>
    <w:pPr>
      <w:spacing w:after="0" w:line="240" w:lineRule="auto"/>
      <w:ind w:left="567"/>
    </w:pPr>
    <w:rPr>
      <w:rFonts w:ascii="Times New Roman" w:hAnsi="Times New Roman"/>
      <w:b/>
      <w:sz w:val="24"/>
      <w:szCs w:val="28"/>
    </w:rPr>
  </w:style>
  <w:style w:type="paragraph" w:styleId="af2">
    <w:name w:val="Normal (Web)"/>
    <w:aliases w:val="Обычный (Web),Обычный (Web)1"/>
    <w:basedOn w:val="a5"/>
    <w:rsid w:val="006F7C4C"/>
    <w:pPr>
      <w:spacing w:before="100" w:beforeAutospacing="1" w:after="100" w:afterAutospacing="1" w:line="240" w:lineRule="auto"/>
    </w:pPr>
    <w:rPr>
      <w:rFonts w:ascii="Times New Roman" w:hAnsi="Times New Roman"/>
      <w:color w:val="000000"/>
      <w:sz w:val="28"/>
      <w:szCs w:val="24"/>
    </w:rPr>
  </w:style>
  <w:style w:type="paragraph" w:customStyle="1" w:styleId="ConsPlusNormal">
    <w:name w:val="ConsPlusNormal"/>
    <w:link w:val="ConsPlusNormal0"/>
    <w:rsid w:val="008F474F"/>
    <w:pPr>
      <w:widowControl w:val="0"/>
      <w:autoSpaceDE w:val="0"/>
      <w:autoSpaceDN w:val="0"/>
      <w:adjustRightInd w:val="0"/>
      <w:spacing w:after="0" w:line="240" w:lineRule="auto"/>
    </w:pPr>
    <w:rPr>
      <w:rFonts w:ascii="Arial" w:eastAsiaTheme="minorEastAsia" w:hAnsi="Arial" w:cs="Arial"/>
      <w:sz w:val="20"/>
      <w:szCs w:val="20"/>
      <w:lang w:eastAsia="ru-RU"/>
    </w:rPr>
  </w:style>
  <w:style w:type="character" w:customStyle="1" w:styleId="ConsPlusNormal0">
    <w:name w:val="ConsPlusNormal Знак"/>
    <w:link w:val="ConsPlusNormal"/>
    <w:locked/>
    <w:rsid w:val="008F474F"/>
    <w:rPr>
      <w:rFonts w:ascii="Arial" w:eastAsiaTheme="minorEastAsia" w:hAnsi="Arial" w:cs="Arial"/>
      <w:sz w:val="20"/>
      <w:szCs w:val="20"/>
      <w:lang w:eastAsia="ru-RU"/>
    </w:rPr>
  </w:style>
  <w:style w:type="paragraph" w:customStyle="1" w:styleId="ConsPlusCell">
    <w:name w:val="ConsPlusCell"/>
    <w:rsid w:val="000F2BA8"/>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character" w:customStyle="1" w:styleId="21">
    <w:name w:val="Заголовок 2 Знак1"/>
    <w:aliases w:val="Знак2 Знак Знак Знак,Знак2 Знак Знак1,Знак2 Знак Знак Знак Знак Знак,Знак2 Знак1 Знак Знак,Заголовок 2 Знак1 Знак Знак,Заголовок 2 Знак Знак Знак Знак,ГЛАВА Знак Знак,Знак2 Знак2 Знак"/>
    <w:link w:val="2"/>
    <w:uiPriority w:val="9"/>
    <w:locked/>
    <w:rsid w:val="000F2BA8"/>
    <w:rPr>
      <w:rFonts w:cs="Times New Roman"/>
      <w:bCs/>
      <w:i/>
      <w:u w:val="single"/>
    </w:rPr>
  </w:style>
  <w:style w:type="paragraph" w:styleId="af3">
    <w:name w:val="Body Text"/>
    <w:aliases w:val="Знак1 Знак Знак Знак Знак,Знак1 Знак Знак Знак,Знак1 Знак,bt Знак,Основной текст Знак Знак,bt,Îñíîâíîé òåêñò Çíàê Çíàê,Iniiaiie oaeno Ciae Ciae,Body Text Char,Òàáë òåêñò,Body Text Char2 Char,Body Text Char1 Char Char"/>
    <w:basedOn w:val="a5"/>
    <w:link w:val="af4"/>
    <w:uiPriority w:val="99"/>
    <w:rsid w:val="00512449"/>
    <w:pPr>
      <w:suppressAutoHyphens/>
      <w:spacing w:after="120" w:line="240" w:lineRule="auto"/>
    </w:pPr>
    <w:rPr>
      <w:rFonts w:ascii="Times New Roman" w:hAnsi="Times New Roman"/>
      <w:color w:val="000000"/>
      <w:sz w:val="28"/>
      <w:szCs w:val="24"/>
      <w:lang w:eastAsia="ar-SA"/>
    </w:rPr>
  </w:style>
  <w:style w:type="character" w:customStyle="1" w:styleId="af4">
    <w:name w:val="Основной текст Знак"/>
    <w:aliases w:val="Знак1 Знак Знак Знак Знак Знак,Знак1 Знак Знак Знак Знак1,Знак1 Знак Знак,bt Знак Знак,Основной текст Знак Знак Знак,bt Знак1,Îñíîâíîé òåêñò Çíàê Çíàê Знак,Iniiaiie oaeno Ciae Ciae Знак,Body Text Char Знак,Òàáë òåêñò Знак"/>
    <w:basedOn w:val="a6"/>
    <w:link w:val="af3"/>
    <w:uiPriority w:val="99"/>
    <w:rsid w:val="00512449"/>
    <w:rPr>
      <w:rFonts w:ascii="Times New Roman" w:eastAsia="Times New Roman" w:hAnsi="Times New Roman" w:cs="Times New Roman"/>
      <w:color w:val="000000"/>
      <w:sz w:val="28"/>
      <w:szCs w:val="24"/>
      <w:lang w:eastAsia="ar-SA"/>
    </w:rPr>
  </w:style>
  <w:style w:type="paragraph" w:customStyle="1" w:styleId="ConsPlusDocList">
    <w:name w:val="ConsPlusDocList"/>
    <w:rsid w:val="00BF17F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table" w:customStyle="1" w:styleId="TableNormal">
    <w:name w:val="Table Normal"/>
    <w:uiPriority w:val="2"/>
    <w:semiHidden/>
    <w:unhideWhenUsed/>
    <w:qFormat/>
    <w:rsid w:val="004D7435"/>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styleId="af5">
    <w:name w:val="Emphasis"/>
    <w:basedOn w:val="a6"/>
    <w:uiPriority w:val="20"/>
    <w:qFormat/>
    <w:rsid w:val="00086102"/>
    <w:rPr>
      <w:i/>
      <w:iCs/>
    </w:rPr>
  </w:style>
  <w:style w:type="character" w:customStyle="1" w:styleId="30">
    <w:name w:val="Заголовок 3 Знак"/>
    <w:basedOn w:val="a6"/>
    <w:link w:val="3"/>
    <w:uiPriority w:val="9"/>
    <w:rsid w:val="008343BC"/>
    <w:rPr>
      <w:rFonts w:ascii="Times New Roman" w:eastAsia="Times New Roman" w:hAnsi="Times New Roman" w:cs="Times New Roman"/>
      <w:bCs/>
      <w:color w:val="000000"/>
      <w:sz w:val="28"/>
      <w:szCs w:val="24"/>
    </w:rPr>
  </w:style>
  <w:style w:type="paragraph" w:customStyle="1" w:styleId="bodytext2">
    <w:name w:val="bodytext2"/>
    <w:basedOn w:val="a5"/>
    <w:rsid w:val="00486A9D"/>
    <w:pPr>
      <w:spacing w:before="100" w:beforeAutospacing="1" w:after="100" w:afterAutospacing="1" w:line="240" w:lineRule="auto"/>
    </w:pPr>
    <w:rPr>
      <w:rFonts w:ascii="Times New Roman" w:hAnsi="Times New Roman"/>
      <w:color w:val="000000"/>
      <w:sz w:val="28"/>
      <w:szCs w:val="24"/>
    </w:rPr>
  </w:style>
  <w:style w:type="character" w:customStyle="1" w:styleId="70">
    <w:name w:val="Заголовок 7 Знак"/>
    <w:aliases w:val="Заголовок x.x Знак"/>
    <w:basedOn w:val="a6"/>
    <w:link w:val="7"/>
    <w:uiPriority w:val="9"/>
    <w:rsid w:val="00666DAC"/>
    <w:rPr>
      <w:rFonts w:asciiTheme="majorHAnsi" w:eastAsiaTheme="majorEastAsia" w:hAnsiTheme="majorHAnsi" w:cstheme="majorBidi"/>
      <w:i/>
      <w:iCs/>
      <w:color w:val="404040" w:themeColor="text1" w:themeTint="BF"/>
      <w:lang w:eastAsia="ru-RU"/>
    </w:rPr>
  </w:style>
  <w:style w:type="table" w:customStyle="1" w:styleId="14">
    <w:name w:val="Сетка таблицы1"/>
    <w:basedOn w:val="a7"/>
    <w:rsid w:val="00001044"/>
    <w:pPr>
      <w:spacing w:after="0" w:line="240" w:lineRule="auto"/>
    </w:pPr>
    <w:rPr>
      <w:rFonts w:ascii="Arial" w:eastAsia="Times New Roman" w:hAnsi="Arial" w:cs="Arial"/>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6">
    <w:name w:val="Таблицы (моноширинный)"/>
    <w:basedOn w:val="a5"/>
    <w:next w:val="a5"/>
    <w:rsid w:val="00986AC8"/>
    <w:pPr>
      <w:widowControl w:val="0"/>
      <w:autoSpaceDE w:val="0"/>
      <w:autoSpaceDN w:val="0"/>
      <w:adjustRightInd w:val="0"/>
      <w:spacing w:after="0" w:line="240" w:lineRule="auto"/>
      <w:jc w:val="both"/>
    </w:pPr>
    <w:rPr>
      <w:rFonts w:ascii="Courier New" w:hAnsi="Courier New" w:cs="Courier New"/>
      <w:sz w:val="20"/>
      <w:szCs w:val="20"/>
    </w:rPr>
  </w:style>
  <w:style w:type="paragraph" w:styleId="af7">
    <w:name w:val="header"/>
    <w:aliases w:val="ВерхКолонтитул,Знак4,Знак8"/>
    <w:basedOn w:val="a5"/>
    <w:link w:val="af8"/>
    <w:unhideWhenUsed/>
    <w:rsid w:val="0045777B"/>
    <w:pPr>
      <w:tabs>
        <w:tab w:val="center" w:pos="4677"/>
        <w:tab w:val="right" w:pos="9355"/>
      </w:tabs>
      <w:spacing w:after="0" w:line="240" w:lineRule="auto"/>
    </w:pPr>
  </w:style>
  <w:style w:type="character" w:customStyle="1" w:styleId="af8">
    <w:name w:val="Верхний колонтитул Знак"/>
    <w:aliases w:val="ВерхКолонтитул Знак,Знак4 Знак,Знак8 Знак"/>
    <w:basedOn w:val="a6"/>
    <w:link w:val="af7"/>
    <w:rsid w:val="0045777B"/>
    <w:rPr>
      <w:rFonts w:ascii="Calibri" w:eastAsia="Times New Roman" w:hAnsi="Calibri" w:cs="Times New Roman"/>
      <w:lang w:eastAsia="ru-RU"/>
    </w:rPr>
  </w:style>
  <w:style w:type="character" w:customStyle="1" w:styleId="13">
    <w:name w:val="Заголовок 1 Знак"/>
    <w:aliases w:val="Заголовок 1 Знак Знак Знак1,Заголовок 1 Знак Знак Знак Знак"/>
    <w:basedOn w:val="a6"/>
    <w:link w:val="12"/>
    <w:uiPriority w:val="9"/>
    <w:rsid w:val="00397535"/>
    <w:rPr>
      <w:rFonts w:asciiTheme="majorHAnsi" w:eastAsiaTheme="majorEastAsia" w:hAnsiTheme="majorHAnsi" w:cstheme="majorBidi"/>
      <w:b/>
      <w:bCs/>
      <w:color w:val="365F91" w:themeColor="accent1" w:themeShade="BF"/>
      <w:sz w:val="28"/>
      <w:szCs w:val="28"/>
      <w:lang w:eastAsia="ru-RU"/>
    </w:rPr>
  </w:style>
  <w:style w:type="paragraph" w:customStyle="1" w:styleId="af9">
    <w:name w:val="Записки"/>
    <w:basedOn w:val="12"/>
    <w:link w:val="afa"/>
    <w:qFormat/>
    <w:rsid w:val="00397535"/>
    <w:pPr>
      <w:tabs>
        <w:tab w:val="left" w:pos="2664"/>
      </w:tabs>
      <w:spacing w:before="240" w:line="259" w:lineRule="auto"/>
      <w:ind w:firstLine="709"/>
      <w:jc w:val="center"/>
    </w:pPr>
    <w:rPr>
      <w:rFonts w:ascii="Times New Roman" w:hAnsi="Times New Roman" w:cs="Times New Roman"/>
      <w:bCs w:val="0"/>
      <w:color w:val="000000" w:themeColor="text1"/>
      <w:sz w:val="24"/>
      <w:szCs w:val="32"/>
      <w:lang w:eastAsia="en-US"/>
    </w:rPr>
  </w:style>
  <w:style w:type="character" w:customStyle="1" w:styleId="afa">
    <w:name w:val="Записки Знак"/>
    <w:basedOn w:val="a6"/>
    <w:link w:val="af9"/>
    <w:rsid w:val="00397535"/>
    <w:rPr>
      <w:rFonts w:ascii="Times New Roman" w:eastAsiaTheme="majorEastAsia" w:hAnsi="Times New Roman" w:cs="Times New Roman"/>
      <w:b/>
      <w:color w:val="000000" w:themeColor="text1"/>
      <w:sz w:val="24"/>
      <w:szCs w:val="32"/>
    </w:rPr>
  </w:style>
  <w:style w:type="character" w:customStyle="1" w:styleId="match">
    <w:name w:val="match"/>
    <w:basedOn w:val="a6"/>
    <w:rsid w:val="00397535"/>
  </w:style>
  <w:style w:type="paragraph" w:styleId="a2">
    <w:name w:val="No Spacing"/>
    <w:aliases w:val="Перечисление"/>
    <w:basedOn w:val="ae"/>
    <w:link w:val="afb"/>
    <w:uiPriority w:val="1"/>
    <w:qFormat/>
    <w:rsid w:val="00397535"/>
    <w:pPr>
      <w:numPr>
        <w:numId w:val="15"/>
      </w:numPr>
      <w:spacing w:before="200"/>
      <w:contextualSpacing w:val="0"/>
    </w:pPr>
    <w:rPr>
      <w:rFonts w:ascii="Times New Roman" w:hAnsi="Times New Roman"/>
      <w:sz w:val="24"/>
      <w:lang w:eastAsia="en-US" w:bidi="en-US"/>
    </w:rPr>
  </w:style>
  <w:style w:type="character" w:customStyle="1" w:styleId="afb">
    <w:name w:val="Без интервала Знак"/>
    <w:aliases w:val="Перечисление Знак"/>
    <w:link w:val="a2"/>
    <w:uiPriority w:val="1"/>
    <w:rsid w:val="00397535"/>
    <w:rPr>
      <w:rFonts w:ascii="Times New Roman" w:eastAsia="Times New Roman" w:hAnsi="Times New Roman" w:cs="Times New Roman"/>
      <w:sz w:val="24"/>
      <w:lang w:bidi="en-US"/>
    </w:rPr>
  </w:style>
  <w:style w:type="character" w:customStyle="1" w:styleId="20">
    <w:name w:val="Основной текст (2) + Полужирный"/>
    <w:basedOn w:val="a6"/>
    <w:rsid w:val="00397535"/>
    <w:rPr>
      <w:rFonts w:ascii="Times New Roman" w:eastAsia="Times New Roman" w:hAnsi="Times New Roman" w:cs="Times New Roman"/>
      <w:b/>
      <w:bCs/>
      <w:color w:val="000000"/>
      <w:spacing w:val="0"/>
      <w:w w:val="100"/>
      <w:position w:val="0"/>
      <w:sz w:val="26"/>
      <w:szCs w:val="26"/>
      <w:shd w:val="clear" w:color="auto" w:fill="FFFFFF"/>
      <w:lang w:val="ru-RU" w:eastAsia="ru-RU" w:bidi="ru-RU"/>
    </w:rPr>
  </w:style>
  <w:style w:type="character" w:customStyle="1" w:styleId="51">
    <w:name w:val="Основной текст (5) + Не полужирный"/>
    <w:basedOn w:val="a6"/>
    <w:rsid w:val="00397535"/>
    <w:rPr>
      <w:rFonts w:ascii="Times New Roman" w:eastAsia="Times New Roman" w:hAnsi="Times New Roman" w:cs="Times New Roman"/>
      <w:b/>
      <w:bCs/>
      <w:color w:val="000000"/>
      <w:spacing w:val="0"/>
      <w:w w:val="100"/>
      <w:position w:val="0"/>
      <w:sz w:val="26"/>
      <w:szCs w:val="26"/>
      <w:shd w:val="clear" w:color="auto" w:fill="FFFFFF"/>
      <w:lang w:val="ru-RU" w:eastAsia="ru-RU" w:bidi="ru-RU"/>
    </w:rPr>
  </w:style>
  <w:style w:type="character" w:customStyle="1" w:styleId="22">
    <w:name w:val="Заголовок 2 Знак"/>
    <w:basedOn w:val="a6"/>
    <w:uiPriority w:val="9"/>
    <w:semiHidden/>
    <w:rsid w:val="006738F2"/>
    <w:rPr>
      <w:rFonts w:asciiTheme="majorHAnsi" w:eastAsiaTheme="majorEastAsia" w:hAnsiTheme="majorHAnsi" w:cstheme="majorBidi"/>
      <w:b/>
      <w:bCs/>
      <w:color w:val="4F81BD" w:themeColor="accent1"/>
      <w:sz w:val="26"/>
      <w:szCs w:val="26"/>
      <w:lang w:eastAsia="ru-RU"/>
    </w:rPr>
  </w:style>
  <w:style w:type="character" w:customStyle="1" w:styleId="40">
    <w:name w:val="Заголовок 4 Знак"/>
    <w:basedOn w:val="a6"/>
    <w:link w:val="4"/>
    <w:uiPriority w:val="9"/>
    <w:rsid w:val="006738F2"/>
    <w:rPr>
      <w:rFonts w:ascii="Times New Roman" w:eastAsia="Times New Roman" w:hAnsi="Times New Roman" w:cs="Times New Roman"/>
      <w:b/>
      <w:bCs/>
      <w:sz w:val="28"/>
      <w:szCs w:val="28"/>
      <w:lang w:eastAsia="ru-RU"/>
    </w:rPr>
  </w:style>
  <w:style w:type="character" w:customStyle="1" w:styleId="50">
    <w:name w:val="Заголовок 5 Знак"/>
    <w:basedOn w:val="a6"/>
    <w:link w:val="5"/>
    <w:uiPriority w:val="9"/>
    <w:rsid w:val="006738F2"/>
    <w:rPr>
      <w:rFonts w:ascii="Times New Roman" w:eastAsia="Times New Roman" w:hAnsi="Times New Roman" w:cs="Times New Roman"/>
      <w:b/>
      <w:bCs/>
      <w:iCs/>
      <w:lang w:eastAsia="ru-RU"/>
    </w:rPr>
  </w:style>
  <w:style w:type="character" w:customStyle="1" w:styleId="60">
    <w:name w:val="Заголовок 6 Знак"/>
    <w:basedOn w:val="a6"/>
    <w:link w:val="6"/>
    <w:uiPriority w:val="9"/>
    <w:rsid w:val="006738F2"/>
    <w:rPr>
      <w:rFonts w:ascii="Times New Roman" w:eastAsia="Times New Roman" w:hAnsi="Times New Roman" w:cs="Times New Roman"/>
      <w:b/>
      <w:bCs/>
      <w:lang w:eastAsia="ru-RU"/>
    </w:rPr>
  </w:style>
  <w:style w:type="character" w:customStyle="1" w:styleId="80">
    <w:name w:val="Заголовок 8 Знак"/>
    <w:basedOn w:val="a6"/>
    <w:link w:val="8"/>
    <w:uiPriority w:val="9"/>
    <w:rsid w:val="006738F2"/>
    <w:rPr>
      <w:rFonts w:ascii="Times New Roman" w:eastAsia="Times New Roman" w:hAnsi="Times New Roman" w:cs="Times New Roman"/>
      <w:i/>
      <w:iCs/>
      <w:sz w:val="24"/>
      <w:szCs w:val="24"/>
      <w:lang w:eastAsia="ru-RU"/>
    </w:rPr>
  </w:style>
  <w:style w:type="character" w:customStyle="1" w:styleId="90">
    <w:name w:val="Заголовок 9 Знак"/>
    <w:basedOn w:val="a6"/>
    <w:link w:val="9"/>
    <w:uiPriority w:val="9"/>
    <w:rsid w:val="006738F2"/>
    <w:rPr>
      <w:rFonts w:ascii="Arial" w:eastAsia="Times New Roman" w:hAnsi="Arial" w:cs="Arial"/>
      <w:lang w:eastAsia="ru-RU"/>
    </w:rPr>
  </w:style>
  <w:style w:type="character" w:styleId="afc">
    <w:name w:val="page number"/>
    <w:basedOn w:val="a6"/>
    <w:uiPriority w:val="99"/>
    <w:rsid w:val="006738F2"/>
    <w:rPr>
      <w:rFonts w:cs="Times New Roman"/>
    </w:rPr>
  </w:style>
  <w:style w:type="character" w:customStyle="1" w:styleId="15">
    <w:name w:val="Нижний колонтитул Знак1"/>
    <w:aliases w:val="Знак Знак,Знак6 Знак,Знак14 Знак,Знак Знак1,Знак6 Знак1,Знак14 Знак1"/>
    <w:basedOn w:val="a6"/>
    <w:uiPriority w:val="99"/>
    <w:locked/>
    <w:rsid w:val="006738F2"/>
    <w:rPr>
      <w:rFonts w:ascii="Arial" w:eastAsia="Times New Roman" w:hAnsi="Arial" w:cs="Arial"/>
      <w:sz w:val="24"/>
      <w:szCs w:val="24"/>
      <w:lang w:val="en-US"/>
    </w:rPr>
  </w:style>
  <w:style w:type="paragraph" w:customStyle="1" w:styleId="ConsNormal">
    <w:name w:val="ConsNormal"/>
    <w:link w:val="ConsNormal0"/>
    <w:rsid w:val="006738F2"/>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fd">
    <w:name w:val="footnote text"/>
    <w:aliases w:val="Table_Footnote_last Знак,Table_Footnote_last Знак Знак,Table_Footnote_last,Текст сноски Знак Знак Знак Знак,Текст сноски Знак Знак Знак,Текст сноски Знак Знак,Текст сноски Знак Знак Знак Знак Знак Знак Знак"/>
    <w:basedOn w:val="a5"/>
    <w:link w:val="afe"/>
    <w:uiPriority w:val="99"/>
    <w:rsid w:val="006738F2"/>
    <w:pPr>
      <w:spacing w:after="0" w:line="240" w:lineRule="auto"/>
    </w:pPr>
    <w:rPr>
      <w:rFonts w:ascii="Arial" w:hAnsi="Arial" w:cs="Arial"/>
      <w:sz w:val="20"/>
      <w:szCs w:val="20"/>
    </w:rPr>
  </w:style>
  <w:style w:type="character" w:customStyle="1" w:styleId="afe">
    <w:name w:val="Текст сноски Знак"/>
    <w:aliases w:val="Table_Footnote_last Знак Знак1,Table_Footnote_last Знак Знак Знак,Table_Footnote_last Знак1,Текст сноски Знак Знак Знак Знак Знак,Текст сноски Знак Знак Знак Знак1,Текст сноски Знак Знак Знак1"/>
    <w:basedOn w:val="a6"/>
    <w:link w:val="afd"/>
    <w:uiPriority w:val="99"/>
    <w:rsid w:val="006738F2"/>
    <w:rPr>
      <w:rFonts w:ascii="Arial" w:eastAsia="Times New Roman" w:hAnsi="Arial" w:cs="Arial"/>
      <w:sz w:val="20"/>
      <w:szCs w:val="20"/>
      <w:lang w:eastAsia="ru-RU"/>
    </w:rPr>
  </w:style>
  <w:style w:type="character" w:customStyle="1" w:styleId="grame">
    <w:name w:val="grame"/>
    <w:rsid w:val="006738F2"/>
  </w:style>
  <w:style w:type="paragraph" w:customStyle="1" w:styleId="Heading">
    <w:name w:val="Heading"/>
    <w:rsid w:val="006738F2"/>
    <w:pPr>
      <w:widowControl w:val="0"/>
      <w:autoSpaceDE w:val="0"/>
      <w:autoSpaceDN w:val="0"/>
      <w:adjustRightInd w:val="0"/>
      <w:spacing w:after="0" w:line="240" w:lineRule="auto"/>
    </w:pPr>
    <w:rPr>
      <w:rFonts w:ascii="Arial" w:eastAsia="Times New Roman" w:hAnsi="Arial" w:cs="Arial"/>
      <w:b/>
      <w:bCs/>
      <w:lang w:eastAsia="ru-RU"/>
    </w:rPr>
  </w:style>
  <w:style w:type="paragraph" w:styleId="aff">
    <w:name w:val="Plain Text"/>
    <w:basedOn w:val="a5"/>
    <w:link w:val="aff0"/>
    <w:uiPriority w:val="99"/>
    <w:rsid w:val="006738F2"/>
    <w:pPr>
      <w:spacing w:after="0" w:line="240" w:lineRule="auto"/>
    </w:pPr>
    <w:rPr>
      <w:rFonts w:ascii="Courier New" w:hAnsi="Courier New" w:cs="Courier New"/>
      <w:sz w:val="20"/>
      <w:szCs w:val="20"/>
    </w:rPr>
  </w:style>
  <w:style w:type="character" w:customStyle="1" w:styleId="aff0">
    <w:name w:val="Текст Знак"/>
    <w:basedOn w:val="a6"/>
    <w:link w:val="aff"/>
    <w:uiPriority w:val="99"/>
    <w:rsid w:val="006738F2"/>
    <w:rPr>
      <w:rFonts w:ascii="Courier New" w:eastAsia="Times New Roman" w:hAnsi="Courier New" w:cs="Courier New"/>
      <w:sz w:val="20"/>
      <w:szCs w:val="20"/>
      <w:lang w:eastAsia="ru-RU"/>
    </w:rPr>
  </w:style>
  <w:style w:type="paragraph" w:customStyle="1" w:styleId="ConsNonformat">
    <w:name w:val="ConsNonformat"/>
    <w:link w:val="ConsNonformat0"/>
    <w:rsid w:val="006738F2"/>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character" w:customStyle="1" w:styleId="spelle">
    <w:name w:val="spelle"/>
    <w:rsid w:val="006738F2"/>
  </w:style>
  <w:style w:type="paragraph" w:styleId="HTML">
    <w:name w:val="HTML Preformatted"/>
    <w:basedOn w:val="a5"/>
    <w:link w:val="HTML0"/>
    <w:uiPriority w:val="99"/>
    <w:rsid w:val="006738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color w:val="000000"/>
      <w:sz w:val="20"/>
      <w:szCs w:val="20"/>
    </w:rPr>
  </w:style>
  <w:style w:type="character" w:customStyle="1" w:styleId="HTML0">
    <w:name w:val="Стандартный HTML Знак"/>
    <w:basedOn w:val="a6"/>
    <w:link w:val="HTML"/>
    <w:uiPriority w:val="99"/>
    <w:rsid w:val="006738F2"/>
    <w:rPr>
      <w:rFonts w:ascii="Courier New" w:eastAsia="Times New Roman" w:hAnsi="Courier New" w:cs="Courier New"/>
      <w:color w:val="000000"/>
      <w:sz w:val="20"/>
      <w:szCs w:val="20"/>
      <w:lang w:eastAsia="ru-RU"/>
    </w:rPr>
  </w:style>
  <w:style w:type="character" w:customStyle="1" w:styleId="f">
    <w:name w:val="f"/>
    <w:rsid w:val="006738F2"/>
  </w:style>
  <w:style w:type="paragraph" w:styleId="aff1">
    <w:name w:val="Body Text Indent"/>
    <w:aliases w:val="Основной текст 1,Основной текст 11"/>
    <w:basedOn w:val="a5"/>
    <w:link w:val="aff2"/>
    <w:uiPriority w:val="99"/>
    <w:rsid w:val="006738F2"/>
    <w:pPr>
      <w:spacing w:after="120" w:line="240" w:lineRule="auto"/>
      <w:ind w:left="283"/>
    </w:pPr>
    <w:rPr>
      <w:rFonts w:ascii="Arial" w:hAnsi="Arial" w:cs="Arial"/>
      <w:sz w:val="24"/>
      <w:szCs w:val="24"/>
    </w:rPr>
  </w:style>
  <w:style w:type="character" w:customStyle="1" w:styleId="aff2">
    <w:name w:val="Основной текст с отступом Знак"/>
    <w:aliases w:val="Основной текст 1 Знак,Основной текст 11 Знак"/>
    <w:basedOn w:val="a6"/>
    <w:link w:val="aff1"/>
    <w:uiPriority w:val="99"/>
    <w:rsid w:val="006738F2"/>
    <w:rPr>
      <w:rFonts w:ascii="Arial" w:eastAsia="Times New Roman" w:hAnsi="Arial" w:cs="Arial"/>
      <w:sz w:val="24"/>
      <w:szCs w:val="24"/>
      <w:lang w:eastAsia="ru-RU"/>
    </w:rPr>
  </w:style>
  <w:style w:type="paragraph" w:customStyle="1" w:styleId="FR2">
    <w:name w:val="FR2"/>
    <w:rsid w:val="006738F2"/>
    <w:pPr>
      <w:widowControl w:val="0"/>
      <w:overflowPunct w:val="0"/>
      <w:autoSpaceDE w:val="0"/>
      <w:autoSpaceDN w:val="0"/>
      <w:adjustRightInd w:val="0"/>
      <w:spacing w:after="0" w:line="240" w:lineRule="auto"/>
      <w:ind w:firstLine="560"/>
      <w:jc w:val="both"/>
      <w:textAlignment w:val="baseline"/>
    </w:pPr>
    <w:rPr>
      <w:rFonts w:ascii="Arial" w:eastAsia="Times New Roman" w:hAnsi="Arial" w:cs="Arial"/>
      <w:sz w:val="28"/>
      <w:szCs w:val="28"/>
      <w:lang w:eastAsia="ru-RU"/>
    </w:rPr>
  </w:style>
  <w:style w:type="character" w:styleId="aff3">
    <w:name w:val="Strong"/>
    <w:basedOn w:val="a6"/>
    <w:uiPriority w:val="22"/>
    <w:qFormat/>
    <w:rsid w:val="006738F2"/>
    <w:rPr>
      <w:rFonts w:cs="Times New Roman"/>
      <w:b/>
    </w:rPr>
  </w:style>
  <w:style w:type="paragraph" w:customStyle="1" w:styleId="text">
    <w:name w:val="text"/>
    <w:basedOn w:val="a5"/>
    <w:next w:val="a5"/>
    <w:rsid w:val="006738F2"/>
    <w:pPr>
      <w:autoSpaceDE w:val="0"/>
      <w:autoSpaceDN w:val="0"/>
      <w:adjustRightInd w:val="0"/>
      <w:spacing w:before="28" w:after="28" w:line="240" w:lineRule="auto"/>
    </w:pPr>
    <w:rPr>
      <w:rFonts w:ascii="Arial" w:hAnsi="Arial" w:cs="Arial"/>
      <w:sz w:val="24"/>
      <w:szCs w:val="24"/>
    </w:rPr>
  </w:style>
  <w:style w:type="paragraph" w:styleId="23">
    <w:name w:val="List 2"/>
    <w:basedOn w:val="a5"/>
    <w:uiPriority w:val="99"/>
    <w:rsid w:val="006738F2"/>
    <w:pPr>
      <w:spacing w:after="0" w:line="240" w:lineRule="auto"/>
      <w:ind w:left="566" w:hanging="283"/>
    </w:pPr>
    <w:rPr>
      <w:rFonts w:ascii="Arial" w:hAnsi="Arial" w:cs="Arial"/>
      <w:sz w:val="20"/>
      <w:szCs w:val="20"/>
    </w:rPr>
  </w:style>
  <w:style w:type="paragraph" w:styleId="31">
    <w:name w:val="List 3"/>
    <w:basedOn w:val="a5"/>
    <w:uiPriority w:val="99"/>
    <w:rsid w:val="006738F2"/>
    <w:pPr>
      <w:spacing w:after="0" w:line="240" w:lineRule="auto"/>
      <w:ind w:left="849" w:hanging="283"/>
    </w:pPr>
    <w:rPr>
      <w:rFonts w:ascii="Arial" w:hAnsi="Arial" w:cs="Arial"/>
      <w:sz w:val="20"/>
      <w:szCs w:val="20"/>
    </w:rPr>
  </w:style>
  <w:style w:type="paragraph" w:customStyle="1" w:styleId="16">
    <w:name w:val="Знак1"/>
    <w:basedOn w:val="a5"/>
    <w:rsid w:val="006738F2"/>
    <w:pPr>
      <w:spacing w:after="0" w:line="240" w:lineRule="exact"/>
      <w:jc w:val="both"/>
    </w:pPr>
    <w:rPr>
      <w:rFonts w:ascii="Arial" w:hAnsi="Arial" w:cs="Arial"/>
      <w:sz w:val="24"/>
      <w:szCs w:val="24"/>
      <w:lang w:val="en-US" w:eastAsia="en-US"/>
    </w:rPr>
  </w:style>
  <w:style w:type="paragraph" w:styleId="24">
    <w:name w:val="Body Text Indent 2"/>
    <w:aliases w:val="Знак Знак Знак Знак Знак Знак1,Знак Знак Знак Знак Знак Знак Знак,Знак Знак Знак Знак Знак Знак Знак1,Знак Знак Знак Знак Знак1,Знак Знак Знак Знак Знак Знак Знак Знак1,Знак Знак Знак Знак Знак Знак Знак Знак"/>
    <w:basedOn w:val="a5"/>
    <w:link w:val="25"/>
    <w:uiPriority w:val="99"/>
    <w:rsid w:val="006738F2"/>
    <w:pPr>
      <w:spacing w:after="120" w:line="480" w:lineRule="auto"/>
      <w:ind w:left="283"/>
    </w:pPr>
    <w:rPr>
      <w:rFonts w:ascii="Arial" w:hAnsi="Arial" w:cs="Arial"/>
      <w:sz w:val="24"/>
      <w:szCs w:val="24"/>
    </w:rPr>
  </w:style>
  <w:style w:type="character" w:customStyle="1" w:styleId="25">
    <w:name w:val="Основной текст с отступом 2 Знак"/>
    <w:aliases w:val="Знак Знак Знак Знак Знак Знак1 Знак,Знак Знак Знак Знак Знак Знак Знак Знак2,Знак Знак Знак Знак Знак Знак Знак1 Знак,Знак Знак Знак Знак Знак1 Знак,Знак Знак Знак Знак Знак Знак Знак Знак1 Знак"/>
    <w:basedOn w:val="a6"/>
    <w:link w:val="24"/>
    <w:uiPriority w:val="99"/>
    <w:rsid w:val="006738F2"/>
    <w:rPr>
      <w:rFonts w:ascii="Arial" w:eastAsia="Times New Roman" w:hAnsi="Arial" w:cs="Arial"/>
      <w:sz w:val="24"/>
      <w:szCs w:val="24"/>
      <w:lang w:eastAsia="ru-RU"/>
    </w:rPr>
  </w:style>
  <w:style w:type="paragraph" w:styleId="26">
    <w:name w:val="Body Text 2"/>
    <w:aliases w:val="Знак12"/>
    <w:basedOn w:val="a5"/>
    <w:link w:val="27"/>
    <w:uiPriority w:val="99"/>
    <w:rsid w:val="006738F2"/>
    <w:pPr>
      <w:spacing w:after="120" w:line="480" w:lineRule="auto"/>
    </w:pPr>
    <w:rPr>
      <w:rFonts w:ascii="Arial" w:hAnsi="Arial" w:cs="Arial"/>
      <w:sz w:val="24"/>
      <w:szCs w:val="24"/>
    </w:rPr>
  </w:style>
  <w:style w:type="character" w:customStyle="1" w:styleId="27">
    <w:name w:val="Основной текст 2 Знак"/>
    <w:aliases w:val="Знак12 Знак"/>
    <w:basedOn w:val="a6"/>
    <w:link w:val="26"/>
    <w:uiPriority w:val="99"/>
    <w:rsid w:val="006738F2"/>
    <w:rPr>
      <w:rFonts w:ascii="Arial" w:eastAsia="Times New Roman" w:hAnsi="Arial" w:cs="Arial"/>
      <w:sz w:val="24"/>
      <w:szCs w:val="24"/>
      <w:lang w:eastAsia="ru-RU"/>
    </w:rPr>
  </w:style>
  <w:style w:type="character" w:customStyle="1" w:styleId="S11">
    <w:name w:val="S_Маркированный Знак1"/>
    <w:link w:val="S0"/>
    <w:locked/>
    <w:rsid w:val="006738F2"/>
    <w:rPr>
      <w:sz w:val="24"/>
    </w:rPr>
  </w:style>
  <w:style w:type="paragraph" w:customStyle="1" w:styleId="S0">
    <w:name w:val="S_Маркированный"/>
    <w:basedOn w:val="aff4"/>
    <w:link w:val="S11"/>
    <w:autoRedefine/>
    <w:qFormat/>
    <w:rsid w:val="006738F2"/>
    <w:pPr>
      <w:tabs>
        <w:tab w:val="left" w:pos="992"/>
      </w:tabs>
      <w:spacing w:line="360" w:lineRule="auto"/>
      <w:ind w:left="0" w:firstLine="709"/>
      <w:jc w:val="both"/>
    </w:pPr>
    <w:rPr>
      <w:rFonts w:asciiTheme="minorHAnsi" w:eastAsiaTheme="minorHAnsi" w:hAnsiTheme="minorHAnsi" w:cstheme="minorBidi"/>
      <w:szCs w:val="22"/>
      <w:lang w:eastAsia="en-US"/>
    </w:rPr>
  </w:style>
  <w:style w:type="paragraph" w:styleId="aff4">
    <w:name w:val="List Bullet"/>
    <w:basedOn w:val="a5"/>
    <w:uiPriority w:val="99"/>
    <w:rsid w:val="006738F2"/>
    <w:pPr>
      <w:spacing w:after="0" w:line="240" w:lineRule="auto"/>
      <w:ind w:left="1069" w:hanging="360"/>
    </w:pPr>
    <w:rPr>
      <w:rFonts w:ascii="Arial" w:hAnsi="Arial" w:cs="Arial"/>
      <w:sz w:val="24"/>
      <w:szCs w:val="24"/>
    </w:rPr>
  </w:style>
  <w:style w:type="paragraph" w:customStyle="1" w:styleId="S5">
    <w:name w:val="S_Обычный"/>
    <w:basedOn w:val="a5"/>
    <w:link w:val="S6"/>
    <w:qFormat/>
    <w:rsid w:val="006738F2"/>
    <w:pPr>
      <w:spacing w:after="0" w:line="360" w:lineRule="auto"/>
      <w:ind w:firstLine="709"/>
      <w:jc w:val="both"/>
    </w:pPr>
    <w:rPr>
      <w:rFonts w:ascii="Arial" w:hAnsi="Arial" w:cs="Arial"/>
      <w:sz w:val="24"/>
      <w:szCs w:val="24"/>
    </w:rPr>
  </w:style>
  <w:style w:type="character" w:customStyle="1" w:styleId="S6">
    <w:name w:val="S_Обычный Знак"/>
    <w:link w:val="S5"/>
    <w:locked/>
    <w:rsid w:val="006738F2"/>
    <w:rPr>
      <w:rFonts w:ascii="Arial" w:eastAsia="Times New Roman" w:hAnsi="Arial" w:cs="Arial"/>
      <w:sz w:val="24"/>
      <w:szCs w:val="24"/>
      <w:lang w:eastAsia="ru-RU"/>
    </w:rPr>
  </w:style>
  <w:style w:type="paragraph" w:customStyle="1" w:styleId="S7">
    <w:name w:val="S_Таблица"/>
    <w:basedOn w:val="a5"/>
    <w:link w:val="S8"/>
    <w:autoRedefine/>
    <w:rsid w:val="006738F2"/>
    <w:pPr>
      <w:widowControl w:val="0"/>
      <w:tabs>
        <w:tab w:val="num" w:pos="1440"/>
      </w:tabs>
      <w:spacing w:after="0" w:line="240" w:lineRule="auto"/>
      <w:jc w:val="right"/>
    </w:pPr>
    <w:rPr>
      <w:rFonts w:ascii="Arial" w:hAnsi="Arial" w:cs="Arial"/>
      <w:color w:val="008000"/>
      <w:sz w:val="24"/>
      <w:szCs w:val="24"/>
      <w:lang w:eastAsia="en-US"/>
    </w:rPr>
  </w:style>
  <w:style w:type="character" w:customStyle="1" w:styleId="S8">
    <w:name w:val="S_Таблица Знак"/>
    <w:link w:val="S7"/>
    <w:locked/>
    <w:rsid w:val="006738F2"/>
    <w:rPr>
      <w:rFonts w:ascii="Arial" w:eastAsia="Times New Roman" w:hAnsi="Arial" w:cs="Arial"/>
      <w:color w:val="008000"/>
      <w:sz w:val="24"/>
      <w:szCs w:val="24"/>
      <w:lang w:val="ru-RU"/>
    </w:rPr>
  </w:style>
  <w:style w:type="character" w:customStyle="1" w:styleId="S9">
    <w:name w:val="S_Обычный в таблице Знак"/>
    <w:link w:val="Sa"/>
    <w:locked/>
    <w:rsid w:val="006738F2"/>
    <w:rPr>
      <w:sz w:val="24"/>
    </w:rPr>
  </w:style>
  <w:style w:type="paragraph" w:customStyle="1" w:styleId="Sa">
    <w:name w:val="S_Обычный в таблице"/>
    <w:basedOn w:val="a5"/>
    <w:link w:val="S9"/>
    <w:rsid w:val="006738F2"/>
    <w:pPr>
      <w:spacing w:after="0" w:line="240" w:lineRule="auto"/>
      <w:jc w:val="center"/>
    </w:pPr>
    <w:rPr>
      <w:rFonts w:asciiTheme="minorHAnsi" w:eastAsiaTheme="minorHAnsi" w:hAnsiTheme="minorHAnsi" w:cstheme="minorBidi"/>
      <w:sz w:val="24"/>
      <w:lang w:eastAsia="en-US"/>
    </w:rPr>
  </w:style>
  <w:style w:type="paragraph" w:customStyle="1" w:styleId="aff5">
    <w:name w:val="Примечание"/>
    <w:basedOn w:val="a5"/>
    <w:rsid w:val="006738F2"/>
    <w:pPr>
      <w:spacing w:after="0" w:line="240" w:lineRule="auto"/>
      <w:ind w:firstLine="567"/>
      <w:jc w:val="both"/>
    </w:pPr>
    <w:rPr>
      <w:rFonts w:ascii="Arial" w:hAnsi="Arial" w:cs="Arial"/>
      <w:sz w:val="20"/>
      <w:szCs w:val="20"/>
      <w:lang w:eastAsia="en-US"/>
    </w:rPr>
  </w:style>
  <w:style w:type="paragraph" w:customStyle="1" w:styleId="ConsCell">
    <w:name w:val="ConsCell"/>
    <w:rsid w:val="006738F2"/>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paragraph" w:customStyle="1" w:styleId="aff6">
    <w:name w:val="приложения рнгп"/>
    <w:basedOn w:val="2"/>
    <w:autoRedefine/>
    <w:rsid w:val="006738F2"/>
    <w:pPr>
      <w:keepNext w:val="0"/>
      <w:widowControl w:val="0"/>
      <w:tabs>
        <w:tab w:val="left" w:pos="992"/>
      </w:tabs>
      <w:spacing w:before="0" w:after="0"/>
      <w:ind w:firstLine="709"/>
      <w:jc w:val="both"/>
    </w:pPr>
    <w:rPr>
      <w:b/>
      <w:bCs w:val="0"/>
      <w:i w:val="0"/>
      <w:iCs/>
      <w:color w:val="800080"/>
      <w:sz w:val="24"/>
      <w:szCs w:val="24"/>
    </w:rPr>
  </w:style>
  <w:style w:type="paragraph" w:styleId="32">
    <w:name w:val="Body Text Indent 3"/>
    <w:basedOn w:val="a5"/>
    <w:link w:val="33"/>
    <w:uiPriority w:val="99"/>
    <w:rsid w:val="006738F2"/>
    <w:pPr>
      <w:spacing w:after="120" w:line="240" w:lineRule="auto"/>
      <w:ind w:left="283"/>
    </w:pPr>
    <w:rPr>
      <w:rFonts w:ascii="Arial" w:hAnsi="Arial" w:cs="Arial"/>
      <w:sz w:val="16"/>
      <w:szCs w:val="16"/>
    </w:rPr>
  </w:style>
  <w:style w:type="character" w:customStyle="1" w:styleId="33">
    <w:name w:val="Основной текст с отступом 3 Знак"/>
    <w:basedOn w:val="a6"/>
    <w:link w:val="32"/>
    <w:uiPriority w:val="99"/>
    <w:rsid w:val="006738F2"/>
    <w:rPr>
      <w:rFonts w:ascii="Arial" w:eastAsia="Times New Roman" w:hAnsi="Arial" w:cs="Arial"/>
      <w:sz w:val="16"/>
      <w:szCs w:val="16"/>
      <w:lang w:eastAsia="ru-RU"/>
    </w:rPr>
  </w:style>
  <w:style w:type="paragraph" w:styleId="28">
    <w:name w:val="List Continue 2"/>
    <w:basedOn w:val="a5"/>
    <w:uiPriority w:val="99"/>
    <w:rsid w:val="006738F2"/>
    <w:pPr>
      <w:spacing w:after="120" w:line="240" w:lineRule="auto"/>
      <w:ind w:left="566"/>
    </w:pPr>
    <w:rPr>
      <w:rFonts w:ascii="Arial" w:hAnsi="Arial" w:cs="Arial"/>
      <w:sz w:val="24"/>
      <w:szCs w:val="24"/>
    </w:rPr>
  </w:style>
  <w:style w:type="paragraph" w:styleId="34">
    <w:name w:val="List Continue 3"/>
    <w:basedOn w:val="a5"/>
    <w:uiPriority w:val="99"/>
    <w:rsid w:val="006738F2"/>
    <w:pPr>
      <w:spacing w:after="120" w:line="240" w:lineRule="auto"/>
      <w:ind w:left="849"/>
    </w:pPr>
    <w:rPr>
      <w:rFonts w:ascii="Arial" w:hAnsi="Arial" w:cs="Arial"/>
      <w:sz w:val="24"/>
      <w:szCs w:val="24"/>
    </w:rPr>
  </w:style>
  <w:style w:type="paragraph" w:customStyle="1" w:styleId="17">
    <w:name w:val="Стиль1"/>
    <w:basedOn w:val="a5"/>
    <w:rsid w:val="006738F2"/>
    <w:pPr>
      <w:spacing w:after="0" w:line="240" w:lineRule="auto"/>
      <w:jc w:val="center"/>
    </w:pPr>
    <w:rPr>
      <w:rFonts w:ascii="Arial" w:hAnsi="Arial" w:cs="Arial"/>
      <w:sz w:val="20"/>
      <w:szCs w:val="20"/>
    </w:rPr>
  </w:style>
  <w:style w:type="paragraph" w:customStyle="1" w:styleId="textn">
    <w:name w:val="textn"/>
    <w:basedOn w:val="a5"/>
    <w:rsid w:val="006738F2"/>
    <w:pPr>
      <w:spacing w:before="100" w:beforeAutospacing="1" w:after="100" w:afterAutospacing="1" w:line="240" w:lineRule="auto"/>
    </w:pPr>
    <w:rPr>
      <w:rFonts w:ascii="Arial" w:hAnsi="Arial" w:cs="Arial"/>
      <w:sz w:val="24"/>
      <w:szCs w:val="24"/>
    </w:rPr>
  </w:style>
  <w:style w:type="paragraph" w:customStyle="1" w:styleId="29">
    <w:name w:val="Знак2"/>
    <w:basedOn w:val="a5"/>
    <w:rsid w:val="006738F2"/>
    <w:pPr>
      <w:spacing w:after="0" w:line="240" w:lineRule="exact"/>
      <w:jc w:val="both"/>
    </w:pPr>
    <w:rPr>
      <w:rFonts w:ascii="Arial" w:hAnsi="Arial" w:cs="Arial"/>
      <w:sz w:val="24"/>
      <w:szCs w:val="24"/>
      <w:lang w:val="en-US" w:eastAsia="en-US"/>
    </w:rPr>
  </w:style>
  <w:style w:type="character" w:customStyle="1" w:styleId="FontStyle11">
    <w:name w:val="Font Style11"/>
    <w:rsid w:val="006738F2"/>
    <w:rPr>
      <w:rFonts w:ascii="Times New Roman" w:hAnsi="Times New Roman"/>
      <w:sz w:val="26"/>
    </w:rPr>
  </w:style>
  <w:style w:type="paragraph" w:customStyle="1" w:styleId="35">
    <w:name w:val="Знак3"/>
    <w:basedOn w:val="a5"/>
    <w:rsid w:val="006738F2"/>
    <w:pPr>
      <w:spacing w:after="0" w:line="240" w:lineRule="exact"/>
      <w:jc w:val="both"/>
    </w:pPr>
    <w:rPr>
      <w:rFonts w:ascii="Arial" w:hAnsi="Arial" w:cs="Arial"/>
      <w:sz w:val="24"/>
      <w:szCs w:val="24"/>
      <w:lang w:val="en-US" w:eastAsia="en-US"/>
    </w:rPr>
  </w:style>
  <w:style w:type="paragraph" w:customStyle="1" w:styleId="71">
    <w:name w:val="Знак7"/>
    <w:basedOn w:val="a5"/>
    <w:rsid w:val="006738F2"/>
    <w:pPr>
      <w:spacing w:after="0" w:line="240" w:lineRule="exact"/>
      <w:jc w:val="both"/>
    </w:pPr>
    <w:rPr>
      <w:rFonts w:ascii="Arial" w:hAnsi="Arial" w:cs="Arial"/>
      <w:sz w:val="24"/>
      <w:szCs w:val="24"/>
      <w:lang w:val="en-US" w:eastAsia="en-US"/>
    </w:rPr>
  </w:style>
  <w:style w:type="paragraph" w:customStyle="1" w:styleId="91">
    <w:name w:val="Знак9"/>
    <w:basedOn w:val="a5"/>
    <w:rsid w:val="006738F2"/>
    <w:pPr>
      <w:spacing w:after="0" w:line="240" w:lineRule="exact"/>
      <w:jc w:val="both"/>
    </w:pPr>
    <w:rPr>
      <w:rFonts w:ascii="Arial" w:hAnsi="Arial" w:cs="Arial"/>
      <w:sz w:val="24"/>
      <w:szCs w:val="24"/>
      <w:lang w:val="en-US" w:eastAsia="en-US"/>
    </w:rPr>
  </w:style>
  <w:style w:type="character" w:customStyle="1" w:styleId="apple-style-span">
    <w:name w:val="apple-style-span"/>
    <w:rsid w:val="006738F2"/>
  </w:style>
  <w:style w:type="paragraph" w:customStyle="1" w:styleId="100">
    <w:name w:val="Знак10"/>
    <w:basedOn w:val="a5"/>
    <w:rsid w:val="006738F2"/>
    <w:pPr>
      <w:spacing w:after="0" w:line="240" w:lineRule="exact"/>
      <w:jc w:val="both"/>
    </w:pPr>
    <w:rPr>
      <w:rFonts w:ascii="Arial" w:hAnsi="Arial" w:cs="Arial"/>
      <w:sz w:val="24"/>
      <w:szCs w:val="24"/>
      <w:lang w:val="en-US" w:eastAsia="en-US"/>
    </w:rPr>
  </w:style>
  <w:style w:type="paragraph" w:customStyle="1" w:styleId="FORMATTEXT">
    <w:name w:val=".FORMATTEXT"/>
    <w:rsid w:val="006738F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110">
    <w:name w:val="Знак11"/>
    <w:basedOn w:val="a5"/>
    <w:rsid w:val="006738F2"/>
    <w:pPr>
      <w:spacing w:after="0" w:line="240" w:lineRule="exact"/>
      <w:jc w:val="both"/>
    </w:pPr>
    <w:rPr>
      <w:rFonts w:ascii="Times New Roman" w:hAnsi="Times New Roman"/>
      <w:sz w:val="24"/>
      <w:szCs w:val="24"/>
      <w:lang w:val="en-US" w:eastAsia="en-US"/>
    </w:rPr>
  </w:style>
  <w:style w:type="paragraph" w:customStyle="1" w:styleId="aff7">
    <w:name w:val="Основной шрифт абзаца Знак Знак Знак Знак"/>
    <w:aliases w:val="Знак1 Знак Знак Знак Знак Знак Знак Знак Знак Знак Знак"/>
    <w:basedOn w:val="a5"/>
    <w:rsid w:val="006738F2"/>
    <w:pPr>
      <w:spacing w:after="0" w:line="240" w:lineRule="auto"/>
    </w:pPr>
    <w:rPr>
      <w:rFonts w:ascii="Verdana" w:hAnsi="Verdana" w:cs="Verdana"/>
      <w:sz w:val="20"/>
      <w:szCs w:val="20"/>
      <w:lang w:val="en-US" w:eastAsia="en-US"/>
    </w:rPr>
  </w:style>
  <w:style w:type="paragraph" w:customStyle="1" w:styleId="formattext0">
    <w:name w:val="formattext"/>
    <w:basedOn w:val="a5"/>
    <w:rsid w:val="006738F2"/>
    <w:pPr>
      <w:spacing w:before="100" w:beforeAutospacing="1" w:after="100" w:afterAutospacing="1" w:line="240" w:lineRule="auto"/>
    </w:pPr>
    <w:rPr>
      <w:rFonts w:ascii="Times New Roman" w:hAnsi="Times New Roman"/>
      <w:sz w:val="24"/>
      <w:szCs w:val="24"/>
    </w:rPr>
  </w:style>
  <w:style w:type="character" w:customStyle="1" w:styleId="text11">
    <w:name w:val="text11"/>
    <w:rsid w:val="006738F2"/>
    <w:rPr>
      <w:b/>
      <w:color w:val="333333"/>
      <w:sz w:val="20"/>
      <w:u w:val="single"/>
    </w:rPr>
  </w:style>
  <w:style w:type="character" w:customStyle="1" w:styleId="Normal">
    <w:name w:val="Normal Знак"/>
    <w:locked/>
    <w:rsid w:val="006738F2"/>
    <w:rPr>
      <w:rFonts w:ascii="Arial" w:hAnsi="Arial"/>
      <w:b/>
      <w:sz w:val="20"/>
    </w:rPr>
  </w:style>
  <w:style w:type="character" w:customStyle="1" w:styleId="highlighthighlightactive">
    <w:name w:val="highlight highlight_active"/>
    <w:rsid w:val="006738F2"/>
  </w:style>
  <w:style w:type="character" w:customStyle="1" w:styleId="context">
    <w:name w:val="context"/>
    <w:rsid w:val="006738F2"/>
  </w:style>
  <w:style w:type="character" w:customStyle="1" w:styleId="contextcurrent">
    <w:name w:val="context_current"/>
    <w:rsid w:val="006738F2"/>
  </w:style>
  <w:style w:type="paragraph" w:customStyle="1" w:styleId="11Char">
    <w:name w:val="Знак1 Знак Знак Знак Знак Знак Знак Знак Знак1 Char"/>
    <w:basedOn w:val="a5"/>
    <w:rsid w:val="006738F2"/>
    <w:pPr>
      <w:spacing w:after="160" w:line="240" w:lineRule="exact"/>
    </w:pPr>
    <w:rPr>
      <w:rFonts w:ascii="Verdana" w:hAnsi="Verdana"/>
      <w:sz w:val="20"/>
      <w:szCs w:val="20"/>
      <w:lang w:val="en-US" w:eastAsia="en-US"/>
    </w:rPr>
  </w:style>
  <w:style w:type="paragraph" w:styleId="2a">
    <w:name w:val="List Bullet 2"/>
    <w:basedOn w:val="a5"/>
    <w:uiPriority w:val="99"/>
    <w:rsid w:val="006738F2"/>
    <w:pPr>
      <w:tabs>
        <w:tab w:val="num" w:pos="643"/>
      </w:tabs>
      <w:spacing w:after="0" w:line="240" w:lineRule="auto"/>
      <w:ind w:left="643" w:hanging="360"/>
    </w:pPr>
    <w:rPr>
      <w:rFonts w:ascii="Times New Roman" w:hAnsi="Times New Roman"/>
      <w:sz w:val="24"/>
      <w:szCs w:val="24"/>
    </w:rPr>
  </w:style>
  <w:style w:type="character" w:customStyle="1" w:styleId="WW8Num4z1">
    <w:name w:val="WW8Num4z1"/>
    <w:rsid w:val="006738F2"/>
    <w:rPr>
      <w:rFonts w:ascii="Courier New" w:hAnsi="Courier New"/>
    </w:rPr>
  </w:style>
  <w:style w:type="paragraph" w:customStyle="1" w:styleId="18">
    <w:name w:val="Знак Знак1 Знак"/>
    <w:basedOn w:val="a5"/>
    <w:rsid w:val="006738F2"/>
    <w:pPr>
      <w:spacing w:after="160" w:line="240" w:lineRule="exact"/>
    </w:pPr>
    <w:rPr>
      <w:rFonts w:ascii="Verdana" w:hAnsi="Verdana"/>
      <w:sz w:val="24"/>
      <w:szCs w:val="24"/>
      <w:lang w:val="en-US" w:eastAsia="en-US"/>
    </w:rPr>
  </w:style>
  <w:style w:type="character" w:customStyle="1" w:styleId="visited">
    <w:name w:val="visited"/>
    <w:rsid w:val="006738F2"/>
  </w:style>
  <w:style w:type="paragraph" w:customStyle="1" w:styleId="formattexttopleveltext">
    <w:name w:val="formattext topleveltext"/>
    <w:basedOn w:val="a5"/>
    <w:rsid w:val="006738F2"/>
    <w:pPr>
      <w:spacing w:before="100" w:beforeAutospacing="1" w:after="100" w:afterAutospacing="1" w:line="240" w:lineRule="auto"/>
    </w:pPr>
    <w:rPr>
      <w:rFonts w:ascii="Times New Roman" w:hAnsi="Times New Roman"/>
      <w:sz w:val="24"/>
      <w:szCs w:val="24"/>
    </w:rPr>
  </w:style>
  <w:style w:type="character" w:customStyle="1" w:styleId="FontStyle15">
    <w:name w:val="Font Style15"/>
    <w:rsid w:val="006738F2"/>
    <w:rPr>
      <w:rFonts w:ascii="Times New Roman" w:hAnsi="Times New Roman"/>
      <w:sz w:val="24"/>
    </w:rPr>
  </w:style>
  <w:style w:type="paragraph" w:customStyle="1" w:styleId="Style9">
    <w:name w:val="Style9"/>
    <w:basedOn w:val="a5"/>
    <w:rsid w:val="006738F2"/>
    <w:pPr>
      <w:widowControl w:val="0"/>
      <w:autoSpaceDE w:val="0"/>
      <w:autoSpaceDN w:val="0"/>
      <w:adjustRightInd w:val="0"/>
      <w:spacing w:after="0" w:line="331" w:lineRule="exact"/>
      <w:ind w:firstLine="734"/>
      <w:jc w:val="both"/>
    </w:pPr>
    <w:rPr>
      <w:rFonts w:ascii="Times New Roman" w:hAnsi="Times New Roman"/>
      <w:sz w:val="24"/>
      <w:szCs w:val="24"/>
    </w:rPr>
  </w:style>
  <w:style w:type="paragraph" w:customStyle="1" w:styleId="2b">
    <w:name w:val="Знак Знак Знак2 Знак Знак Знак Знак Знак Знак Знак"/>
    <w:basedOn w:val="a5"/>
    <w:rsid w:val="006738F2"/>
    <w:pPr>
      <w:spacing w:after="0" w:line="240" w:lineRule="auto"/>
    </w:pPr>
    <w:rPr>
      <w:rFonts w:ascii="Verdana" w:hAnsi="Verdana" w:cs="Verdana"/>
      <w:sz w:val="20"/>
      <w:szCs w:val="20"/>
      <w:lang w:val="en-US" w:eastAsia="en-US"/>
    </w:rPr>
  </w:style>
  <w:style w:type="character" w:customStyle="1" w:styleId="FontStyle12">
    <w:name w:val="Font Style12"/>
    <w:rsid w:val="006738F2"/>
    <w:rPr>
      <w:rFonts w:ascii="Century Gothic" w:hAnsi="Century Gothic"/>
      <w:sz w:val="8"/>
    </w:rPr>
  </w:style>
  <w:style w:type="paragraph" w:customStyle="1" w:styleId="aff8">
    <w:name w:val="Знак Знак Знак Знак Знак Знак Знак Знак Знак Знак Знак Знак Знак"/>
    <w:basedOn w:val="a5"/>
    <w:rsid w:val="006738F2"/>
    <w:pPr>
      <w:spacing w:before="100" w:beforeAutospacing="1" w:after="100" w:afterAutospacing="1" w:line="240" w:lineRule="auto"/>
    </w:pPr>
    <w:rPr>
      <w:rFonts w:ascii="Tahoma" w:hAnsi="Tahoma"/>
      <w:sz w:val="20"/>
      <w:szCs w:val="20"/>
      <w:lang w:val="en-US" w:eastAsia="en-US"/>
    </w:rPr>
  </w:style>
  <w:style w:type="paragraph" w:customStyle="1" w:styleId="19">
    <w:name w:val="Знак Знак Знак Знак Знак Знак Знак Знак Знак Знак Знак Знак Знак Знак Знак1 Знак Знак Знак Знак Знак Знак Знак"/>
    <w:basedOn w:val="a5"/>
    <w:rsid w:val="006738F2"/>
    <w:pPr>
      <w:spacing w:before="100" w:beforeAutospacing="1" w:after="100" w:afterAutospacing="1" w:line="240" w:lineRule="auto"/>
    </w:pPr>
    <w:rPr>
      <w:rFonts w:ascii="Tahoma" w:hAnsi="Tahoma"/>
      <w:sz w:val="20"/>
      <w:szCs w:val="20"/>
      <w:lang w:val="en-US" w:eastAsia="en-US"/>
    </w:rPr>
  </w:style>
  <w:style w:type="character" w:customStyle="1" w:styleId="normalblack">
    <w:name w:val="normal black"/>
    <w:rsid w:val="006738F2"/>
  </w:style>
  <w:style w:type="paragraph" w:customStyle="1" w:styleId="BodyText21">
    <w:name w:val="Body Text 21"/>
    <w:basedOn w:val="a5"/>
    <w:rsid w:val="006738F2"/>
    <w:pPr>
      <w:spacing w:after="0" w:line="240" w:lineRule="auto"/>
      <w:ind w:left="284" w:hanging="350"/>
      <w:jc w:val="both"/>
    </w:pPr>
    <w:rPr>
      <w:rFonts w:ascii="Times New Roman" w:hAnsi="Times New Roman"/>
      <w:sz w:val="24"/>
      <w:szCs w:val="20"/>
    </w:rPr>
  </w:style>
  <w:style w:type="paragraph" w:customStyle="1" w:styleId="Normal10-02">
    <w:name w:val="Normal + 10 пт полужирный По центру Слева:  -02 см Справ..."/>
    <w:basedOn w:val="a5"/>
    <w:rsid w:val="006738F2"/>
    <w:pPr>
      <w:spacing w:after="0" w:line="240" w:lineRule="auto"/>
      <w:ind w:left="-113" w:right="-113"/>
      <w:jc w:val="center"/>
    </w:pPr>
    <w:rPr>
      <w:rFonts w:ascii="Times New Roman" w:hAnsi="Times New Roman"/>
      <w:b/>
      <w:bCs/>
      <w:sz w:val="20"/>
      <w:szCs w:val="20"/>
    </w:rPr>
  </w:style>
  <w:style w:type="paragraph" w:customStyle="1" w:styleId="headertext">
    <w:name w:val="headertext"/>
    <w:basedOn w:val="a5"/>
    <w:rsid w:val="006738F2"/>
    <w:pPr>
      <w:spacing w:before="144" w:after="144" w:line="240" w:lineRule="atLeast"/>
    </w:pPr>
    <w:rPr>
      <w:rFonts w:ascii="Times New Roman" w:hAnsi="Times New Roman"/>
      <w:sz w:val="24"/>
      <w:szCs w:val="24"/>
    </w:rPr>
  </w:style>
  <w:style w:type="paragraph" w:customStyle="1" w:styleId="aff9">
    <w:name w:val="."/>
    <w:rsid w:val="006738F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blk">
    <w:name w:val="blk"/>
    <w:rsid w:val="006738F2"/>
  </w:style>
  <w:style w:type="paragraph" w:customStyle="1" w:styleId="s12">
    <w:name w:val="s_12"/>
    <w:basedOn w:val="a5"/>
    <w:rsid w:val="006738F2"/>
    <w:pPr>
      <w:spacing w:after="0" w:line="240" w:lineRule="auto"/>
      <w:ind w:firstLine="720"/>
    </w:pPr>
    <w:rPr>
      <w:rFonts w:ascii="Times New Roman" w:hAnsi="Times New Roman"/>
      <w:sz w:val="24"/>
      <w:szCs w:val="24"/>
    </w:rPr>
  </w:style>
  <w:style w:type="paragraph" w:customStyle="1" w:styleId="s13">
    <w:name w:val="s_13"/>
    <w:basedOn w:val="a5"/>
    <w:rsid w:val="006738F2"/>
    <w:pPr>
      <w:spacing w:after="0" w:line="240" w:lineRule="auto"/>
      <w:ind w:firstLine="720"/>
    </w:pPr>
    <w:rPr>
      <w:rFonts w:ascii="Times New Roman" w:hAnsi="Times New Roman"/>
      <w:sz w:val="24"/>
      <w:szCs w:val="24"/>
    </w:rPr>
  </w:style>
  <w:style w:type="paragraph" w:customStyle="1" w:styleId="s222">
    <w:name w:val="s_222"/>
    <w:basedOn w:val="a5"/>
    <w:rsid w:val="006738F2"/>
    <w:pPr>
      <w:spacing w:after="0" w:line="240" w:lineRule="auto"/>
    </w:pPr>
    <w:rPr>
      <w:rFonts w:ascii="Times New Roman" w:hAnsi="Times New Roman"/>
      <w:i/>
      <w:iCs/>
      <w:color w:val="800080"/>
      <w:sz w:val="24"/>
      <w:szCs w:val="24"/>
    </w:rPr>
  </w:style>
  <w:style w:type="paragraph" w:customStyle="1" w:styleId="s34">
    <w:name w:val="s_34"/>
    <w:basedOn w:val="a5"/>
    <w:rsid w:val="006738F2"/>
    <w:pPr>
      <w:spacing w:after="0" w:line="240" w:lineRule="auto"/>
      <w:jc w:val="center"/>
    </w:pPr>
    <w:rPr>
      <w:rFonts w:ascii="Times New Roman" w:hAnsi="Times New Roman"/>
      <w:b/>
      <w:bCs/>
      <w:color w:val="000080"/>
      <w:sz w:val="18"/>
      <w:szCs w:val="18"/>
    </w:rPr>
  </w:style>
  <w:style w:type="paragraph" w:styleId="affa">
    <w:name w:val="Title"/>
    <w:basedOn w:val="a5"/>
    <w:link w:val="affb"/>
    <w:uiPriority w:val="10"/>
    <w:qFormat/>
    <w:rsid w:val="006738F2"/>
    <w:pPr>
      <w:autoSpaceDE w:val="0"/>
      <w:autoSpaceDN w:val="0"/>
      <w:adjustRightInd w:val="0"/>
      <w:spacing w:after="0" w:line="240" w:lineRule="auto"/>
      <w:jc w:val="center"/>
    </w:pPr>
    <w:rPr>
      <w:rFonts w:ascii="Times New Roman" w:hAnsi="Times New Roman"/>
      <w:color w:val="000080"/>
      <w:sz w:val="28"/>
      <w:szCs w:val="18"/>
    </w:rPr>
  </w:style>
  <w:style w:type="character" w:customStyle="1" w:styleId="affb">
    <w:name w:val="Название Знак"/>
    <w:basedOn w:val="a6"/>
    <w:link w:val="affa"/>
    <w:uiPriority w:val="10"/>
    <w:rsid w:val="006738F2"/>
    <w:rPr>
      <w:rFonts w:ascii="Times New Roman" w:eastAsia="Times New Roman" w:hAnsi="Times New Roman" w:cs="Times New Roman"/>
      <w:color w:val="000080"/>
      <w:sz w:val="28"/>
      <w:szCs w:val="18"/>
      <w:lang w:eastAsia="ru-RU"/>
    </w:rPr>
  </w:style>
  <w:style w:type="paragraph" w:styleId="affc">
    <w:name w:val="List"/>
    <w:basedOn w:val="a5"/>
    <w:link w:val="affd"/>
    <w:uiPriority w:val="99"/>
    <w:rsid w:val="006738F2"/>
    <w:pPr>
      <w:widowControl w:val="0"/>
      <w:spacing w:after="0" w:line="260" w:lineRule="auto"/>
      <w:ind w:left="283" w:hanging="283"/>
      <w:jc w:val="both"/>
    </w:pPr>
    <w:rPr>
      <w:rFonts w:ascii="Arial" w:hAnsi="Arial" w:cs="Arial"/>
      <w:b/>
      <w:bCs/>
      <w:sz w:val="18"/>
      <w:szCs w:val="18"/>
    </w:rPr>
  </w:style>
  <w:style w:type="paragraph" w:customStyle="1" w:styleId="affe">
    <w:name w:val="Абзац"/>
    <w:basedOn w:val="a5"/>
    <w:link w:val="afff"/>
    <w:qFormat/>
    <w:rsid w:val="006738F2"/>
    <w:pPr>
      <w:spacing w:before="120" w:after="60" w:line="240" w:lineRule="auto"/>
      <w:ind w:firstLine="567"/>
      <w:jc w:val="both"/>
    </w:pPr>
    <w:rPr>
      <w:rFonts w:ascii="Times New Roman" w:hAnsi="Times New Roman"/>
      <w:sz w:val="24"/>
      <w:szCs w:val="24"/>
    </w:rPr>
  </w:style>
  <w:style w:type="character" w:customStyle="1" w:styleId="afff">
    <w:name w:val="Абзац Знак"/>
    <w:link w:val="affe"/>
    <w:locked/>
    <w:rsid w:val="006738F2"/>
    <w:rPr>
      <w:rFonts w:ascii="Times New Roman" w:eastAsia="Times New Roman" w:hAnsi="Times New Roman" w:cs="Times New Roman"/>
      <w:sz w:val="24"/>
      <w:szCs w:val="24"/>
      <w:lang w:eastAsia="ru-RU"/>
    </w:rPr>
  </w:style>
  <w:style w:type="paragraph" w:customStyle="1" w:styleId="afff0">
    <w:name w:val="Табличный_центр"/>
    <w:basedOn w:val="a5"/>
    <w:rsid w:val="006738F2"/>
    <w:pPr>
      <w:spacing w:after="0" w:line="240" w:lineRule="auto"/>
      <w:jc w:val="center"/>
    </w:pPr>
    <w:rPr>
      <w:rFonts w:ascii="Times New Roman" w:hAnsi="Times New Roman"/>
    </w:rPr>
  </w:style>
  <w:style w:type="paragraph" w:customStyle="1" w:styleId="afff1">
    <w:name w:val="Табличный_слева"/>
    <w:basedOn w:val="a5"/>
    <w:rsid w:val="006738F2"/>
    <w:pPr>
      <w:spacing w:after="0" w:line="240" w:lineRule="auto"/>
    </w:pPr>
    <w:rPr>
      <w:rFonts w:ascii="Times New Roman" w:hAnsi="Times New Roman"/>
    </w:rPr>
  </w:style>
  <w:style w:type="paragraph" w:customStyle="1" w:styleId="afff2">
    <w:name w:val="Табличный_заголовки"/>
    <w:basedOn w:val="a5"/>
    <w:rsid w:val="006738F2"/>
    <w:pPr>
      <w:keepNext/>
      <w:keepLines/>
      <w:spacing w:after="0" w:line="240" w:lineRule="auto"/>
      <w:jc w:val="center"/>
    </w:pPr>
    <w:rPr>
      <w:rFonts w:ascii="Times New Roman" w:hAnsi="Times New Roman"/>
      <w:b/>
    </w:rPr>
  </w:style>
  <w:style w:type="paragraph" w:styleId="afff3">
    <w:name w:val="List Number"/>
    <w:basedOn w:val="a5"/>
    <w:uiPriority w:val="99"/>
    <w:rsid w:val="006738F2"/>
    <w:pPr>
      <w:widowControl w:val="0"/>
      <w:tabs>
        <w:tab w:val="num" w:pos="1209"/>
      </w:tabs>
      <w:spacing w:after="0" w:line="260" w:lineRule="auto"/>
      <w:ind w:left="1429" w:hanging="360"/>
      <w:jc w:val="both"/>
    </w:pPr>
    <w:rPr>
      <w:rFonts w:ascii="Arial" w:hAnsi="Arial" w:cs="Arial"/>
      <w:b/>
      <w:bCs/>
      <w:sz w:val="18"/>
      <w:szCs w:val="18"/>
    </w:rPr>
  </w:style>
  <w:style w:type="paragraph" w:customStyle="1" w:styleId="ConsPlusNonformat">
    <w:name w:val="ConsPlusNonformat"/>
    <w:rsid w:val="006738F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r">
    <w:name w:val="r"/>
    <w:rsid w:val="006738F2"/>
  </w:style>
  <w:style w:type="paragraph" w:customStyle="1" w:styleId="Style8">
    <w:name w:val="Style8"/>
    <w:basedOn w:val="a5"/>
    <w:rsid w:val="006738F2"/>
    <w:pPr>
      <w:widowControl w:val="0"/>
      <w:autoSpaceDE w:val="0"/>
      <w:autoSpaceDN w:val="0"/>
      <w:adjustRightInd w:val="0"/>
      <w:spacing w:after="0" w:line="115" w:lineRule="exact"/>
      <w:jc w:val="both"/>
    </w:pPr>
    <w:rPr>
      <w:rFonts w:ascii="Times New Roman" w:hAnsi="Times New Roman"/>
      <w:sz w:val="24"/>
      <w:szCs w:val="24"/>
    </w:rPr>
  </w:style>
  <w:style w:type="paragraph" w:customStyle="1" w:styleId="Style10">
    <w:name w:val="Style10"/>
    <w:basedOn w:val="a5"/>
    <w:rsid w:val="006738F2"/>
    <w:pPr>
      <w:widowControl w:val="0"/>
      <w:autoSpaceDE w:val="0"/>
      <w:autoSpaceDN w:val="0"/>
      <w:adjustRightInd w:val="0"/>
      <w:spacing w:after="0" w:line="120" w:lineRule="exact"/>
    </w:pPr>
    <w:rPr>
      <w:rFonts w:ascii="Times New Roman" w:hAnsi="Times New Roman"/>
      <w:sz w:val="24"/>
      <w:szCs w:val="24"/>
    </w:rPr>
  </w:style>
  <w:style w:type="paragraph" w:customStyle="1" w:styleId="Style11">
    <w:name w:val="Style11"/>
    <w:basedOn w:val="a5"/>
    <w:rsid w:val="006738F2"/>
    <w:pPr>
      <w:widowControl w:val="0"/>
      <w:autoSpaceDE w:val="0"/>
      <w:autoSpaceDN w:val="0"/>
      <w:adjustRightInd w:val="0"/>
      <w:spacing w:after="0" w:line="240" w:lineRule="auto"/>
    </w:pPr>
    <w:rPr>
      <w:rFonts w:ascii="Times New Roman" w:hAnsi="Times New Roman"/>
      <w:sz w:val="24"/>
      <w:szCs w:val="24"/>
    </w:rPr>
  </w:style>
  <w:style w:type="paragraph" w:customStyle="1" w:styleId="Style12">
    <w:name w:val="Style12"/>
    <w:basedOn w:val="a5"/>
    <w:rsid w:val="006738F2"/>
    <w:pPr>
      <w:widowControl w:val="0"/>
      <w:autoSpaceDE w:val="0"/>
      <w:autoSpaceDN w:val="0"/>
      <w:adjustRightInd w:val="0"/>
      <w:spacing w:after="0" w:line="120" w:lineRule="exact"/>
    </w:pPr>
    <w:rPr>
      <w:rFonts w:ascii="Times New Roman" w:hAnsi="Times New Roman"/>
      <w:sz w:val="24"/>
      <w:szCs w:val="24"/>
    </w:rPr>
  </w:style>
  <w:style w:type="character" w:customStyle="1" w:styleId="FontStyle17">
    <w:name w:val="Font Style17"/>
    <w:rsid w:val="006738F2"/>
    <w:rPr>
      <w:rFonts w:ascii="Times New Roman" w:hAnsi="Times New Roman"/>
      <w:sz w:val="10"/>
    </w:rPr>
  </w:style>
  <w:style w:type="character" w:customStyle="1" w:styleId="FontStyle18">
    <w:name w:val="Font Style18"/>
    <w:rsid w:val="006738F2"/>
    <w:rPr>
      <w:rFonts w:ascii="Times New Roman" w:hAnsi="Times New Roman"/>
      <w:i/>
      <w:sz w:val="10"/>
    </w:rPr>
  </w:style>
  <w:style w:type="character" w:customStyle="1" w:styleId="FontStyle19">
    <w:name w:val="Font Style19"/>
    <w:rsid w:val="006738F2"/>
    <w:rPr>
      <w:rFonts w:ascii="Times New Roman" w:hAnsi="Times New Roman"/>
      <w:sz w:val="10"/>
    </w:rPr>
  </w:style>
  <w:style w:type="paragraph" w:customStyle="1" w:styleId="bodytext">
    <w:name w:val="bodytext"/>
    <w:basedOn w:val="a5"/>
    <w:rsid w:val="006738F2"/>
    <w:pPr>
      <w:spacing w:before="63" w:after="0" w:line="240" w:lineRule="auto"/>
      <w:jc w:val="both"/>
    </w:pPr>
    <w:rPr>
      <w:rFonts w:ascii="Arial" w:hAnsi="Arial" w:cs="Arial"/>
      <w:color w:val="000000"/>
      <w:sz w:val="16"/>
      <w:szCs w:val="16"/>
    </w:rPr>
  </w:style>
  <w:style w:type="paragraph" w:styleId="afff4">
    <w:name w:val="annotation text"/>
    <w:basedOn w:val="a5"/>
    <w:link w:val="afff5"/>
    <w:uiPriority w:val="99"/>
    <w:semiHidden/>
    <w:rsid w:val="006738F2"/>
    <w:pPr>
      <w:spacing w:after="0" w:line="240" w:lineRule="auto"/>
    </w:pPr>
    <w:rPr>
      <w:rFonts w:ascii="Arial" w:hAnsi="Arial" w:cs="Arial"/>
      <w:sz w:val="20"/>
      <w:szCs w:val="20"/>
    </w:rPr>
  </w:style>
  <w:style w:type="character" w:customStyle="1" w:styleId="afff5">
    <w:name w:val="Текст примечания Знак"/>
    <w:basedOn w:val="a6"/>
    <w:link w:val="afff4"/>
    <w:uiPriority w:val="99"/>
    <w:semiHidden/>
    <w:rsid w:val="006738F2"/>
    <w:rPr>
      <w:rFonts w:ascii="Arial" w:eastAsia="Times New Roman" w:hAnsi="Arial" w:cs="Arial"/>
      <w:sz w:val="20"/>
      <w:szCs w:val="20"/>
      <w:lang w:eastAsia="ru-RU"/>
    </w:rPr>
  </w:style>
  <w:style w:type="character" w:customStyle="1" w:styleId="comment">
    <w:name w:val="comment"/>
    <w:rsid w:val="006738F2"/>
  </w:style>
  <w:style w:type="paragraph" w:customStyle="1" w:styleId="tekstob">
    <w:name w:val="tekstob"/>
    <w:basedOn w:val="a5"/>
    <w:rsid w:val="006738F2"/>
    <w:pPr>
      <w:spacing w:before="100" w:beforeAutospacing="1" w:after="100" w:afterAutospacing="1" w:line="240" w:lineRule="auto"/>
    </w:pPr>
    <w:rPr>
      <w:rFonts w:ascii="Times New Roman" w:hAnsi="Times New Roman"/>
      <w:sz w:val="24"/>
      <w:szCs w:val="24"/>
    </w:rPr>
  </w:style>
  <w:style w:type="character" w:customStyle="1" w:styleId="diffins">
    <w:name w:val="diff_ins"/>
    <w:rsid w:val="006738F2"/>
  </w:style>
  <w:style w:type="character" w:customStyle="1" w:styleId="u">
    <w:name w:val="u"/>
    <w:rsid w:val="006738F2"/>
  </w:style>
  <w:style w:type="paragraph" w:customStyle="1" w:styleId="125">
    <w:name w:val="Стиль по ширине Первая строка:  125 см"/>
    <w:basedOn w:val="a5"/>
    <w:rsid w:val="006738F2"/>
    <w:pPr>
      <w:spacing w:after="0" w:line="240" w:lineRule="auto"/>
      <w:ind w:firstLine="709"/>
      <w:jc w:val="both"/>
    </w:pPr>
    <w:rPr>
      <w:rFonts w:ascii="Times New Roman" w:hAnsi="Times New Roman"/>
      <w:sz w:val="24"/>
      <w:szCs w:val="20"/>
    </w:rPr>
  </w:style>
  <w:style w:type="paragraph" w:styleId="2c">
    <w:name w:val="toc 2"/>
    <w:basedOn w:val="a5"/>
    <w:next w:val="a5"/>
    <w:autoRedefine/>
    <w:uiPriority w:val="39"/>
    <w:qFormat/>
    <w:rsid w:val="006738F2"/>
    <w:pPr>
      <w:spacing w:after="0" w:line="240" w:lineRule="auto"/>
      <w:ind w:left="240"/>
    </w:pPr>
    <w:rPr>
      <w:rFonts w:ascii="Times New Roman" w:hAnsi="Times New Roman"/>
      <w:sz w:val="24"/>
      <w:szCs w:val="24"/>
    </w:rPr>
  </w:style>
  <w:style w:type="paragraph" w:customStyle="1" w:styleId="1a">
    <w:name w:val="Обычный1"/>
    <w:rsid w:val="006738F2"/>
    <w:pPr>
      <w:spacing w:after="0" w:line="240" w:lineRule="auto"/>
    </w:pPr>
    <w:rPr>
      <w:rFonts w:ascii="Times New Roman" w:eastAsia="Times New Roman" w:hAnsi="Times New Roman" w:cs="Times New Roman"/>
      <w:sz w:val="20"/>
      <w:szCs w:val="20"/>
      <w:lang w:eastAsia="ru-RU"/>
    </w:rPr>
  </w:style>
  <w:style w:type="paragraph" w:customStyle="1" w:styleId="txt">
    <w:name w:val="txt"/>
    <w:basedOn w:val="a5"/>
    <w:rsid w:val="006738F2"/>
    <w:pPr>
      <w:spacing w:before="100" w:beforeAutospacing="1" w:after="100" w:afterAutospacing="1" w:line="240" w:lineRule="auto"/>
    </w:pPr>
    <w:rPr>
      <w:rFonts w:ascii="Verdana" w:hAnsi="Verdana" w:cs="Verdana"/>
      <w:color w:val="000000"/>
      <w:sz w:val="17"/>
      <w:szCs w:val="17"/>
    </w:rPr>
  </w:style>
  <w:style w:type="paragraph" w:customStyle="1" w:styleId="textb">
    <w:name w:val="textb"/>
    <w:basedOn w:val="a5"/>
    <w:rsid w:val="006738F2"/>
    <w:pPr>
      <w:spacing w:after="0" w:line="240" w:lineRule="auto"/>
    </w:pPr>
    <w:rPr>
      <w:rFonts w:ascii="Arial" w:hAnsi="Arial" w:cs="Arial"/>
      <w:b/>
      <w:bCs/>
    </w:rPr>
  </w:style>
  <w:style w:type="paragraph" w:customStyle="1" w:styleId="western">
    <w:name w:val="western"/>
    <w:basedOn w:val="a5"/>
    <w:rsid w:val="006738F2"/>
    <w:pPr>
      <w:spacing w:before="100" w:beforeAutospacing="1" w:after="100" w:afterAutospacing="1" w:line="240" w:lineRule="auto"/>
    </w:pPr>
    <w:rPr>
      <w:rFonts w:ascii="Times New Roman" w:hAnsi="Times New Roman"/>
      <w:sz w:val="24"/>
      <w:szCs w:val="24"/>
    </w:rPr>
  </w:style>
  <w:style w:type="paragraph" w:customStyle="1" w:styleId="ConsTitle">
    <w:name w:val="ConsTitle"/>
    <w:rsid w:val="006738F2"/>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FR1">
    <w:name w:val="FR1"/>
    <w:rsid w:val="006738F2"/>
    <w:pPr>
      <w:widowControl w:val="0"/>
      <w:autoSpaceDE w:val="0"/>
      <w:autoSpaceDN w:val="0"/>
      <w:adjustRightInd w:val="0"/>
      <w:spacing w:after="0" w:line="240" w:lineRule="auto"/>
    </w:pPr>
    <w:rPr>
      <w:rFonts w:ascii="Times New Roman" w:eastAsia="Times New Roman" w:hAnsi="Times New Roman" w:cs="Times New Roman"/>
      <w:sz w:val="16"/>
      <w:szCs w:val="16"/>
      <w:lang w:eastAsia="ru-RU"/>
    </w:rPr>
  </w:style>
  <w:style w:type="paragraph" w:customStyle="1" w:styleId="52">
    <w:name w:val="çàãîëîâîê 5"/>
    <w:basedOn w:val="a5"/>
    <w:next w:val="a5"/>
    <w:rsid w:val="006738F2"/>
    <w:pPr>
      <w:keepNext/>
      <w:spacing w:after="0" w:line="240" w:lineRule="auto"/>
      <w:jc w:val="center"/>
    </w:pPr>
    <w:rPr>
      <w:rFonts w:ascii="Times New Roman" w:hAnsi="Times New Roman"/>
      <w:sz w:val="24"/>
      <w:szCs w:val="24"/>
    </w:rPr>
  </w:style>
  <w:style w:type="paragraph" w:customStyle="1" w:styleId="Normal10-022">
    <w:name w:val="Стиль Normal + 10 пт полужирный По центру Слева:  -02 см Справ...2"/>
    <w:basedOn w:val="a5"/>
    <w:link w:val="Normal10-0220"/>
    <w:rsid w:val="006738F2"/>
    <w:pPr>
      <w:snapToGrid w:val="0"/>
      <w:spacing w:after="0" w:line="240" w:lineRule="auto"/>
      <w:ind w:left="-113" w:right="-113"/>
      <w:jc w:val="center"/>
    </w:pPr>
    <w:rPr>
      <w:rFonts w:ascii="Times New Roman" w:hAnsi="Times New Roman"/>
      <w:b/>
      <w:bCs/>
      <w:sz w:val="24"/>
      <w:szCs w:val="24"/>
    </w:rPr>
  </w:style>
  <w:style w:type="character" w:customStyle="1" w:styleId="Normal10-0220">
    <w:name w:val="Стиль Normal + 10 пт полужирный По центру Слева:  -02 см Справ...2 Знак"/>
    <w:link w:val="Normal10-022"/>
    <w:locked/>
    <w:rsid w:val="006738F2"/>
    <w:rPr>
      <w:rFonts w:ascii="Times New Roman" w:eastAsia="Times New Roman" w:hAnsi="Times New Roman" w:cs="Times New Roman"/>
      <w:b/>
      <w:bCs/>
      <w:sz w:val="24"/>
      <w:szCs w:val="24"/>
      <w:lang w:eastAsia="ru-RU"/>
    </w:rPr>
  </w:style>
  <w:style w:type="character" w:customStyle="1" w:styleId="FontStyle88">
    <w:name w:val="Font Style88"/>
    <w:rsid w:val="006738F2"/>
    <w:rPr>
      <w:rFonts w:ascii="Times New Roman" w:hAnsi="Times New Roman"/>
      <w:sz w:val="22"/>
    </w:rPr>
  </w:style>
  <w:style w:type="character" w:styleId="afff6">
    <w:name w:val="footnote reference"/>
    <w:aliases w:val="Знак сноски-FN,Знак сноски 1,Ciae niinee-FN,Referencia nota al pie,Ссылка на сноску 45,Appel note de bas de page"/>
    <w:basedOn w:val="a6"/>
    <w:uiPriority w:val="99"/>
    <w:rsid w:val="006738F2"/>
    <w:rPr>
      <w:rFonts w:cs="Times New Roman"/>
      <w:vertAlign w:val="superscript"/>
    </w:rPr>
  </w:style>
  <w:style w:type="paragraph" w:customStyle="1" w:styleId="afff7">
    <w:name w:val="Знак Знак Знак Знак"/>
    <w:basedOn w:val="a5"/>
    <w:rsid w:val="006738F2"/>
    <w:pPr>
      <w:spacing w:after="0" w:line="240" w:lineRule="auto"/>
    </w:pPr>
    <w:rPr>
      <w:rFonts w:ascii="Verdana" w:hAnsi="Verdana" w:cs="Verdana"/>
      <w:sz w:val="20"/>
      <w:szCs w:val="20"/>
      <w:lang w:val="en-US" w:eastAsia="en-US"/>
    </w:rPr>
  </w:style>
  <w:style w:type="character" w:styleId="afff8">
    <w:name w:val="FollowedHyperlink"/>
    <w:basedOn w:val="a6"/>
    <w:uiPriority w:val="99"/>
    <w:rsid w:val="006738F2"/>
    <w:rPr>
      <w:rFonts w:cs="Times New Roman"/>
      <w:color w:val="800080"/>
      <w:u w:val="single"/>
    </w:rPr>
  </w:style>
  <w:style w:type="paragraph" w:customStyle="1" w:styleId="1b">
    <w:name w:val="Знак1 Знак Знак Знак Знак Знак Знак Знак Знак Знак Знак Знак Знак"/>
    <w:basedOn w:val="a5"/>
    <w:rsid w:val="006738F2"/>
    <w:pPr>
      <w:widowControl w:val="0"/>
      <w:adjustRightInd w:val="0"/>
      <w:spacing w:after="160" w:line="240" w:lineRule="exact"/>
      <w:jc w:val="right"/>
    </w:pPr>
    <w:rPr>
      <w:rFonts w:ascii="Times New Roman" w:hAnsi="Times New Roman"/>
      <w:sz w:val="20"/>
      <w:szCs w:val="20"/>
      <w:lang w:val="en-GB" w:eastAsia="en-US"/>
    </w:rPr>
  </w:style>
  <w:style w:type="character" w:customStyle="1" w:styleId="nobase">
    <w:name w:val="nobase"/>
    <w:rsid w:val="006738F2"/>
  </w:style>
  <w:style w:type="character" w:customStyle="1" w:styleId="blk3">
    <w:name w:val="blk3"/>
    <w:rsid w:val="006738F2"/>
  </w:style>
  <w:style w:type="paragraph" w:customStyle="1" w:styleId="1c">
    <w:name w:val="Знак1 Знак Знак Знак Знак Знак Знак"/>
    <w:basedOn w:val="a5"/>
    <w:rsid w:val="006738F2"/>
    <w:pPr>
      <w:spacing w:after="160" w:line="240" w:lineRule="exact"/>
    </w:pPr>
    <w:rPr>
      <w:rFonts w:ascii="Verdana" w:hAnsi="Verdana" w:cs="Verdana"/>
      <w:sz w:val="24"/>
      <w:szCs w:val="24"/>
      <w:lang w:val="en-US" w:eastAsia="en-US"/>
    </w:rPr>
  </w:style>
  <w:style w:type="paragraph" w:customStyle="1" w:styleId="210">
    <w:name w:val="Знак Знак Знак2 Знак Знак Знак Знак Знак Знак Знак1"/>
    <w:basedOn w:val="a5"/>
    <w:rsid w:val="006738F2"/>
    <w:pPr>
      <w:spacing w:after="0" w:line="240" w:lineRule="auto"/>
    </w:pPr>
    <w:rPr>
      <w:rFonts w:ascii="Verdana" w:hAnsi="Verdana" w:cs="Verdana"/>
      <w:sz w:val="20"/>
      <w:szCs w:val="20"/>
      <w:lang w:val="en-US" w:eastAsia="en-US"/>
    </w:rPr>
  </w:style>
  <w:style w:type="character" w:customStyle="1" w:styleId="affd">
    <w:name w:val="Список Знак"/>
    <w:link w:val="affc"/>
    <w:uiPriority w:val="99"/>
    <w:locked/>
    <w:rsid w:val="006738F2"/>
    <w:rPr>
      <w:rFonts w:ascii="Arial" w:eastAsia="Times New Roman" w:hAnsi="Arial" w:cs="Arial"/>
      <w:b/>
      <w:bCs/>
      <w:sz w:val="18"/>
      <w:szCs w:val="18"/>
      <w:lang w:eastAsia="ru-RU"/>
    </w:rPr>
  </w:style>
  <w:style w:type="paragraph" w:styleId="36">
    <w:name w:val="toc 3"/>
    <w:basedOn w:val="a5"/>
    <w:next w:val="a5"/>
    <w:autoRedefine/>
    <w:uiPriority w:val="39"/>
    <w:qFormat/>
    <w:rsid w:val="006738F2"/>
    <w:pPr>
      <w:spacing w:after="0" w:line="240" w:lineRule="auto"/>
      <w:ind w:left="480"/>
    </w:pPr>
    <w:rPr>
      <w:rFonts w:ascii="Times New Roman" w:hAnsi="Times New Roman"/>
      <w:i/>
      <w:iCs/>
      <w:sz w:val="20"/>
      <w:szCs w:val="20"/>
    </w:rPr>
  </w:style>
  <w:style w:type="paragraph" w:customStyle="1" w:styleId="a">
    <w:name w:val="Список нумерованный"/>
    <w:basedOn w:val="a5"/>
    <w:rsid w:val="006738F2"/>
    <w:pPr>
      <w:numPr>
        <w:numId w:val="22"/>
      </w:numPr>
      <w:spacing w:before="120" w:after="0" w:line="240" w:lineRule="auto"/>
      <w:jc w:val="both"/>
    </w:pPr>
    <w:rPr>
      <w:rFonts w:ascii="Times New Roman" w:hAnsi="Times New Roman"/>
      <w:sz w:val="24"/>
      <w:szCs w:val="24"/>
    </w:rPr>
  </w:style>
  <w:style w:type="paragraph" w:customStyle="1" w:styleId="afff9">
    <w:name w:val="Табличный"/>
    <w:basedOn w:val="a5"/>
    <w:rsid w:val="006738F2"/>
    <w:pPr>
      <w:keepNext/>
      <w:widowControl w:val="0"/>
      <w:spacing w:before="60" w:after="60" w:line="240" w:lineRule="auto"/>
      <w:jc w:val="center"/>
    </w:pPr>
    <w:rPr>
      <w:rFonts w:ascii="Times New Roman" w:hAnsi="Times New Roman"/>
      <w:b/>
      <w:szCs w:val="20"/>
    </w:rPr>
  </w:style>
  <w:style w:type="paragraph" w:customStyle="1" w:styleId="afffa">
    <w:name w:val="Содержание"/>
    <w:basedOn w:val="a5"/>
    <w:rsid w:val="006738F2"/>
    <w:pPr>
      <w:widowControl w:val="0"/>
      <w:spacing w:before="240" w:after="240" w:line="240" w:lineRule="auto"/>
      <w:jc w:val="center"/>
    </w:pPr>
    <w:rPr>
      <w:rFonts w:ascii="Times New Roman" w:hAnsi="Times New Roman"/>
      <w:b/>
      <w:caps/>
      <w:sz w:val="24"/>
      <w:szCs w:val="20"/>
    </w:rPr>
  </w:style>
  <w:style w:type="paragraph" w:styleId="1d">
    <w:name w:val="toc 1"/>
    <w:basedOn w:val="a5"/>
    <w:next w:val="a5"/>
    <w:uiPriority w:val="39"/>
    <w:qFormat/>
    <w:rsid w:val="006738F2"/>
    <w:pPr>
      <w:spacing w:before="120" w:after="120" w:line="240" w:lineRule="auto"/>
    </w:pPr>
    <w:rPr>
      <w:rFonts w:ascii="Times New Roman" w:hAnsi="Times New Roman"/>
      <w:b/>
      <w:bCs/>
      <w:caps/>
      <w:sz w:val="20"/>
      <w:szCs w:val="20"/>
    </w:rPr>
  </w:style>
  <w:style w:type="paragraph" w:styleId="afffb">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5"/>
    <w:next w:val="a5"/>
    <w:uiPriority w:val="35"/>
    <w:qFormat/>
    <w:rsid w:val="006738F2"/>
    <w:pPr>
      <w:spacing w:before="120" w:after="120" w:line="240" w:lineRule="auto"/>
      <w:jc w:val="center"/>
    </w:pPr>
    <w:rPr>
      <w:rFonts w:ascii="Times New Roman" w:hAnsi="Times New Roman"/>
      <w:b/>
      <w:bCs/>
      <w:szCs w:val="20"/>
    </w:rPr>
  </w:style>
  <w:style w:type="paragraph" w:customStyle="1" w:styleId="afffc">
    <w:name w:val="Название таблицы"/>
    <w:basedOn w:val="afffb"/>
    <w:rsid w:val="006738F2"/>
    <w:pPr>
      <w:keepNext/>
      <w:spacing w:after="0"/>
      <w:jc w:val="left"/>
    </w:pPr>
    <w:rPr>
      <w:szCs w:val="22"/>
    </w:rPr>
  </w:style>
  <w:style w:type="paragraph" w:customStyle="1" w:styleId="1">
    <w:name w:val="Список 1)"/>
    <w:basedOn w:val="a5"/>
    <w:rsid w:val="006738F2"/>
    <w:pPr>
      <w:numPr>
        <w:numId w:val="20"/>
      </w:numPr>
      <w:spacing w:after="60" w:line="240" w:lineRule="auto"/>
      <w:jc w:val="both"/>
    </w:pPr>
    <w:rPr>
      <w:rFonts w:ascii="Times New Roman" w:hAnsi="Times New Roman"/>
      <w:sz w:val="24"/>
      <w:szCs w:val="24"/>
    </w:rPr>
  </w:style>
  <w:style w:type="paragraph" w:customStyle="1" w:styleId="a1">
    <w:name w:val="Табличный_нумерованный"/>
    <w:basedOn w:val="a5"/>
    <w:link w:val="afffd"/>
    <w:rsid w:val="006738F2"/>
    <w:pPr>
      <w:numPr>
        <w:numId w:val="19"/>
      </w:numPr>
      <w:spacing w:after="0" w:line="240" w:lineRule="auto"/>
    </w:pPr>
    <w:rPr>
      <w:rFonts w:ascii="Times New Roman" w:hAnsi="Times New Roman"/>
    </w:rPr>
  </w:style>
  <w:style w:type="character" w:customStyle="1" w:styleId="afffd">
    <w:name w:val="Табличный_нумерованный Знак"/>
    <w:link w:val="a1"/>
    <w:locked/>
    <w:rsid w:val="006738F2"/>
    <w:rPr>
      <w:rFonts w:ascii="Times New Roman" w:eastAsia="Times New Roman" w:hAnsi="Times New Roman" w:cs="Times New Roman"/>
      <w:lang w:eastAsia="ru-RU"/>
    </w:rPr>
  </w:style>
  <w:style w:type="paragraph" w:styleId="41">
    <w:name w:val="toc 4"/>
    <w:basedOn w:val="a5"/>
    <w:next w:val="a5"/>
    <w:autoRedefine/>
    <w:uiPriority w:val="39"/>
    <w:rsid w:val="006738F2"/>
    <w:pPr>
      <w:spacing w:after="0" w:line="240" w:lineRule="auto"/>
      <w:ind w:left="720"/>
    </w:pPr>
    <w:rPr>
      <w:rFonts w:ascii="Times New Roman" w:hAnsi="Times New Roman"/>
      <w:sz w:val="18"/>
      <w:szCs w:val="18"/>
    </w:rPr>
  </w:style>
  <w:style w:type="paragraph" w:styleId="53">
    <w:name w:val="toc 5"/>
    <w:basedOn w:val="a5"/>
    <w:next w:val="a5"/>
    <w:autoRedefine/>
    <w:uiPriority w:val="39"/>
    <w:rsid w:val="006738F2"/>
    <w:pPr>
      <w:spacing w:after="0" w:line="240" w:lineRule="auto"/>
      <w:ind w:left="960"/>
    </w:pPr>
    <w:rPr>
      <w:rFonts w:ascii="Times New Roman" w:hAnsi="Times New Roman"/>
      <w:sz w:val="18"/>
      <w:szCs w:val="18"/>
    </w:rPr>
  </w:style>
  <w:style w:type="paragraph" w:styleId="61">
    <w:name w:val="toc 6"/>
    <w:basedOn w:val="a5"/>
    <w:next w:val="a5"/>
    <w:autoRedefine/>
    <w:uiPriority w:val="39"/>
    <w:rsid w:val="006738F2"/>
    <w:pPr>
      <w:spacing w:after="0" w:line="240" w:lineRule="auto"/>
      <w:ind w:left="1200"/>
    </w:pPr>
    <w:rPr>
      <w:rFonts w:ascii="Times New Roman" w:hAnsi="Times New Roman"/>
      <w:sz w:val="18"/>
      <w:szCs w:val="18"/>
    </w:rPr>
  </w:style>
  <w:style w:type="paragraph" w:styleId="72">
    <w:name w:val="toc 7"/>
    <w:basedOn w:val="a5"/>
    <w:next w:val="a5"/>
    <w:autoRedefine/>
    <w:uiPriority w:val="39"/>
    <w:rsid w:val="006738F2"/>
    <w:pPr>
      <w:spacing w:after="0" w:line="240" w:lineRule="auto"/>
      <w:ind w:left="1440"/>
    </w:pPr>
    <w:rPr>
      <w:rFonts w:ascii="Times New Roman" w:hAnsi="Times New Roman"/>
      <w:sz w:val="18"/>
      <w:szCs w:val="18"/>
    </w:rPr>
  </w:style>
  <w:style w:type="paragraph" w:styleId="81">
    <w:name w:val="toc 8"/>
    <w:basedOn w:val="a5"/>
    <w:next w:val="a5"/>
    <w:autoRedefine/>
    <w:uiPriority w:val="39"/>
    <w:rsid w:val="006738F2"/>
    <w:pPr>
      <w:spacing w:after="0" w:line="240" w:lineRule="auto"/>
      <w:ind w:left="1680"/>
    </w:pPr>
    <w:rPr>
      <w:rFonts w:ascii="Times New Roman" w:hAnsi="Times New Roman"/>
      <w:sz w:val="18"/>
      <w:szCs w:val="18"/>
    </w:rPr>
  </w:style>
  <w:style w:type="paragraph" w:styleId="92">
    <w:name w:val="toc 9"/>
    <w:basedOn w:val="a5"/>
    <w:next w:val="a5"/>
    <w:autoRedefine/>
    <w:uiPriority w:val="39"/>
    <w:rsid w:val="006738F2"/>
    <w:pPr>
      <w:spacing w:after="0" w:line="240" w:lineRule="auto"/>
      <w:ind w:left="1920"/>
    </w:pPr>
    <w:rPr>
      <w:rFonts w:ascii="Times New Roman" w:hAnsi="Times New Roman"/>
      <w:sz w:val="18"/>
      <w:szCs w:val="18"/>
    </w:rPr>
  </w:style>
  <w:style w:type="paragraph" w:styleId="afffe">
    <w:name w:val="toa heading"/>
    <w:basedOn w:val="a5"/>
    <w:next w:val="a5"/>
    <w:uiPriority w:val="99"/>
    <w:semiHidden/>
    <w:rsid w:val="006738F2"/>
    <w:pPr>
      <w:spacing w:before="40" w:after="20" w:line="240" w:lineRule="auto"/>
      <w:jc w:val="center"/>
    </w:pPr>
    <w:rPr>
      <w:rFonts w:ascii="Times New Roman" w:hAnsi="Times New Roman"/>
      <w:b/>
      <w:szCs w:val="20"/>
    </w:rPr>
  </w:style>
  <w:style w:type="paragraph" w:styleId="affff">
    <w:name w:val="annotation subject"/>
    <w:basedOn w:val="afff4"/>
    <w:next w:val="afff4"/>
    <w:link w:val="affff0"/>
    <w:uiPriority w:val="99"/>
    <w:semiHidden/>
    <w:rsid w:val="006738F2"/>
    <w:pPr>
      <w:ind w:firstLine="284"/>
      <w:jc w:val="both"/>
    </w:pPr>
    <w:rPr>
      <w:rFonts w:ascii="Times New Roman" w:hAnsi="Times New Roman" w:cs="Times New Roman"/>
      <w:b/>
      <w:bCs/>
    </w:rPr>
  </w:style>
  <w:style w:type="character" w:customStyle="1" w:styleId="affff0">
    <w:name w:val="Тема примечания Знак"/>
    <w:basedOn w:val="afff5"/>
    <w:link w:val="affff"/>
    <w:uiPriority w:val="99"/>
    <w:semiHidden/>
    <w:rsid w:val="006738F2"/>
    <w:rPr>
      <w:rFonts w:ascii="Times New Roman" w:eastAsia="Times New Roman" w:hAnsi="Times New Roman" w:cs="Times New Roman"/>
      <w:b/>
      <w:bCs/>
      <w:sz w:val="20"/>
      <w:szCs w:val="20"/>
      <w:lang w:eastAsia="ru-RU"/>
    </w:rPr>
  </w:style>
  <w:style w:type="paragraph" w:customStyle="1" w:styleId="a4">
    <w:name w:val="Требования"/>
    <w:basedOn w:val="a5"/>
    <w:rsid w:val="006738F2"/>
    <w:pPr>
      <w:numPr>
        <w:numId w:val="21"/>
      </w:numPr>
      <w:spacing w:before="120" w:after="60" w:line="240" w:lineRule="auto"/>
      <w:ind w:left="0" w:firstLine="567"/>
      <w:jc w:val="both"/>
      <w:outlineLvl w:val="1"/>
    </w:pPr>
    <w:rPr>
      <w:rFonts w:ascii="Times New Roman" w:hAnsi="Times New Roman"/>
      <w:bCs/>
      <w:i/>
      <w:iCs/>
      <w:sz w:val="24"/>
      <w:szCs w:val="24"/>
    </w:rPr>
  </w:style>
  <w:style w:type="paragraph" w:customStyle="1" w:styleId="a0">
    <w:name w:val="Список а)"/>
    <w:basedOn w:val="affc"/>
    <w:rsid w:val="006738F2"/>
    <w:pPr>
      <w:widowControl/>
      <w:numPr>
        <w:numId w:val="18"/>
      </w:numPr>
      <w:tabs>
        <w:tab w:val="num" w:pos="360"/>
      </w:tabs>
      <w:spacing w:after="60" w:line="240" w:lineRule="auto"/>
      <w:ind w:left="360" w:hanging="360"/>
    </w:pPr>
    <w:rPr>
      <w:rFonts w:ascii="Times New Roman" w:hAnsi="Times New Roman" w:cs="Times New Roman"/>
      <w:b w:val="0"/>
      <w:bCs w:val="0"/>
      <w:sz w:val="24"/>
      <w:szCs w:val="24"/>
    </w:rPr>
  </w:style>
  <w:style w:type="paragraph" w:styleId="affff1">
    <w:name w:val="Document Map"/>
    <w:basedOn w:val="a5"/>
    <w:link w:val="affff2"/>
    <w:uiPriority w:val="99"/>
    <w:semiHidden/>
    <w:rsid w:val="006738F2"/>
    <w:pPr>
      <w:widowControl w:val="0"/>
      <w:shd w:val="clear" w:color="auto" w:fill="000080"/>
      <w:suppressAutoHyphens/>
      <w:spacing w:after="0" w:line="240" w:lineRule="auto"/>
      <w:jc w:val="both"/>
    </w:pPr>
    <w:rPr>
      <w:rFonts w:ascii="Tahoma" w:hAnsi="Tahoma"/>
      <w:sz w:val="24"/>
      <w:szCs w:val="20"/>
    </w:rPr>
  </w:style>
  <w:style w:type="character" w:customStyle="1" w:styleId="affff2">
    <w:name w:val="Схема документа Знак"/>
    <w:basedOn w:val="a6"/>
    <w:link w:val="affff1"/>
    <w:uiPriority w:val="99"/>
    <w:semiHidden/>
    <w:rsid w:val="006738F2"/>
    <w:rPr>
      <w:rFonts w:ascii="Tahoma" w:eastAsia="Times New Roman" w:hAnsi="Tahoma" w:cs="Times New Roman"/>
      <w:sz w:val="24"/>
      <w:szCs w:val="20"/>
      <w:shd w:val="clear" w:color="auto" w:fill="000080"/>
      <w:lang w:eastAsia="ru-RU"/>
    </w:rPr>
  </w:style>
  <w:style w:type="character" w:styleId="affff3">
    <w:name w:val="annotation reference"/>
    <w:basedOn w:val="a6"/>
    <w:uiPriority w:val="99"/>
    <w:semiHidden/>
    <w:rsid w:val="006738F2"/>
    <w:rPr>
      <w:rFonts w:cs="Times New Roman"/>
      <w:sz w:val="16"/>
    </w:rPr>
  </w:style>
  <w:style w:type="paragraph" w:customStyle="1" w:styleId="1e">
    <w:name w:val="Обычный 1"/>
    <w:basedOn w:val="a5"/>
    <w:next w:val="a5"/>
    <w:semiHidden/>
    <w:rsid w:val="006738F2"/>
    <w:pPr>
      <w:tabs>
        <w:tab w:val="num" w:pos="360"/>
      </w:tabs>
      <w:spacing w:before="120" w:after="0" w:line="240" w:lineRule="auto"/>
      <w:ind w:left="360" w:hanging="360"/>
      <w:jc w:val="both"/>
    </w:pPr>
    <w:rPr>
      <w:rFonts w:ascii="Times New Roman" w:hAnsi="Times New Roman"/>
      <w:sz w:val="24"/>
      <w:szCs w:val="20"/>
    </w:rPr>
  </w:style>
  <w:style w:type="paragraph" w:customStyle="1" w:styleId="affff4">
    <w:name w:val="Обычный влево"/>
    <w:basedOn w:val="1e"/>
    <w:rsid w:val="006738F2"/>
    <w:pPr>
      <w:tabs>
        <w:tab w:val="clear" w:pos="360"/>
      </w:tabs>
      <w:spacing w:before="0"/>
      <w:ind w:left="0" w:firstLine="0"/>
      <w:jc w:val="left"/>
    </w:pPr>
  </w:style>
  <w:style w:type="paragraph" w:customStyle="1" w:styleId="affff5">
    <w:name w:val="Табличный_по ширине"/>
    <w:basedOn w:val="afff1"/>
    <w:rsid w:val="006738F2"/>
    <w:pPr>
      <w:jc w:val="both"/>
    </w:pPr>
  </w:style>
  <w:style w:type="paragraph" w:customStyle="1" w:styleId="101">
    <w:name w:val="Табличный_центр_10"/>
    <w:basedOn w:val="a5"/>
    <w:qFormat/>
    <w:rsid w:val="006738F2"/>
    <w:pPr>
      <w:spacing w:after="0" w:line="240" w:lineRule="auto"/>
      <w:jc w:val="center"/>
    </w:pPr>
    <w:rPr>
      <w:rFonts w:ascii="Times New Roman" w:hAnsi="Times New Roman"/>
      <w:sz w:val="20"/>
      <w:szCs w:val="24"/>
    </w:rPr>
  </w:style>
  <w:style w:type="paragraph" w:customStyle="1" w:styleId="102">
    <w:name w:val="Табличный_слева_10"/>
    <w:basedOn w:val="a5"/>
    <w:qFormat/>
    <w:rsid w:val="006738F2"/>
    <w:pPr>
      <w:spacing w:after="0" w:line="240" w:lineRule="auto"/>
    </w:pPr>
    <w:rPr>
      <w:rFonts w:ascii="Times New Roman" w:hAnsi="Times New Roman"/>
      <w:sz w:val="20"/>
      <w:szCs w:val="24"/>
    </w:rPr>
  </w:style>
  <w:style w:type="paragraph" w:customStyle="1" w:styleId="103">
    <w:name w:val="Табличный_по ширине_10"/>
    <w:basedOn w:val="a5"/>
    <w:qFormat/>
    <w:rsid w:val="006738F2"/>
    <w:pPr>
      <w:spacing w:after="0" w:line="240" w:lineRule="auto"/>
      <w:jc w:val="both"/>
    </w:pPr>
    <w:rPr>
      <w:rFonts w:ascii="Times New Roman" w:hAnsi="Times New Roman"/>
      <w:sz w:val="20"/>
      <w:szCs w:val="24"/>
    </w:rPr>
  </w:style>
  <w:style w:type="paragraph" w:customStyle="1" w:styleId="10">
    <w:name w:val="Табличный_нумерованный_10"/>
    <w:basedOn w:val="a5"/>
    <w:qFormat/>
    <w:rsid w:val="006738F2"/>
    <w:pPr>
      <w:numPr>
        <w:numId w:val="23"/>
      </w:numPr>
      <w:spacing w:after="0" w:line="240" w:lineRule="auto"/>
    </w:pPr>
    <w:rPr>
      <w:rFonts w:ascii="Times New Roman" w:hAnsi="Times New Roman"/>
      <w:sz w:val="20"/>
      <w:szCs w:val="24"/>
    </w:rPr>
  </w:style>
  <w:style w:type="paragraph" w:customStyle="1" w:styleId="104">
    <w:name w:val="Табличный_заголовки_10"/>
    <w:basedOn w:val="affe"/>
    <w:qFormat/>
    <w:rsid w:val="006738F2"/>
    <w:pPr>
      <w:jc w:val="center"/>
    </w:pPr>
    <w:rPr>
      <w:b/>
      <w:sz w:val="20"/>
    </w:rPr>
  </w:style>
  <w:style w:type="paragraph" w:styleId="affff6">
    <w:name w:val="Subtitle"/>
    <w:aliases w:val="Обычный таблица"/>
    <w:basedOn w:val="a5"/>
    <w:next w:val="a5"/>
    <w:link w:val="affff7"/>
    <w:qFormat/>
    <w:rsid w:val="006738F2"/>
    <w:pPr>
      <w:spacing w:before="200" w:after="900" w:line="360" w:lineRule="auto"/>
      <w:ind w:firstLine="680"/>
      <w:jc w:val="right"/>
    </w:pPr>
    <w:rPr>
      <w:rFonts w:ascii="Times New Roman" w:hAnsi="Times New Roman"/>
      <w:i/>
      <w:iCs/>
      <w:sz w:val="24"/>
      <w:szCs w:val="24"/>
    </w:rPr>
  </w:style>
  <w:style w:type="character" w:customStyle="1" w:styleId="affff7">
    <w:name w:val="Подзаголовок Знак"/>
    <w:aliases w:val="Обычный таблица Знак"/>
    <w:basedOn w:val="a6"/>
    <w:link w:val="affff6"/>
    <w:rsid w:val="006738F2"/>
    <w:rPr>
      <w:rFonts w:ascii="Times New Roman" w:eastAsia="Times New Roman" w:hAnsi="Times New Roman" w:cs="Times New Roman"/>
      <w:i/>
      <w:iCs/>
      <w:sz w:val="24"/>
      <w:szCs w:val="24"/>
      <w:lang w:eastAsia="ru-RU"/>
    </w:rPr>
  </w:style>
  <w:style w:type="paragraph" w:styleId="2d">
    <w:name w:val="Quote"/>
    <w:basedOn w:val="a5"/>
    <w:next w:val="a5"/>
    <w:link w:val="2e"/>
    <w:uiPriority w:val="29"/>
    <w:qFormat/>
    <w:rsid w:val="006738F2"/>
    <w:pPr>
      <w:spacing w:after="0" w:line="360" w:lineRule="auto"/>
      <w:ind w:firstLine="680"/>
      <w:jc w:val="both"/>
    </w:pPr>
    <w:rPr>
      <w:rFonts w:ascii="Cambria" w:hAnsi="Cambria"/>
      <w:i/>
      <w:iCs/>
      <w:color w:val="5A5A5A"/>
      <w:sz w:val="24"/>
      <w:szCs w:val="24"/>
    </w:rPr>
  </w:style>
  <w:style w:type="character" w:customStyle="1" w:styleId="2e">
    <w:name w:val="Цитата 2 Знак"/>
    <w:basedOn w:val="a6"/>
    <w:link w:val="2d"/>
    <w:uiPriority w:val="29"/>
    <w:rsid w:val="006738F2"/>
    <w:rPr>
      <w:rFonts w:ascii="Cambria" w:eastAsia="Times New Roman" w:hAnsi="Cambria" w:cs="Times New Roman"/>
      <w:i/>
      <w:iCs/>
      <w:color w:val="5A5A5A"/>
      <w:sz w:val="24"/>
      <w:szCs w:val="24"/>
      <w:lang w:eastAsia="ru-RU"/>
    </w:rPr>
  </w:style>
  <w:style w:type="paragraph" w:styleId="affff8">
    <w:name w:val="Intense Quote"/>
    <w:basedOn w:val="a5"/>
    <w:next w:val="a5"/>
    <w:link w:val="affff9"/>
    <w:uiPriority w:val="30"/>
    <w:qFormat/>
    <w:rsid w:val="006738F2"/>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jc w:val="both"/>
    </w:pPr>
    <w:rPr>
      <w:rFonts w:ascii="Cambria" w:hAnsi="Cambria"/>
      <w:i/>
      <w:iCs/>
      <w:color w:val="F4F4F4"/>
      <w:sz w:val="24"/>
      <w:szCs w:val="24"/>
    </w:rPr>
  </w:style>
  <w:style w:type="character" w:customStyle="1" w:styleId="affff9">
    <w:name w:val="Выделенная цитата Знак"/>
    <w:basedOn w:val="a6"/>
    <w:link w:val="affff8"/>
    <w:uiPriority w:val="30"/>
    <w:rsid w:val="006738F2"/>
    <w:rPr>
      <w:rFonts w:ascii="Cambria" w:eastAsia="Times New Roman" w:hAnsi="Cambria" w:cs="Times New Roman"/>
      <w:i/>
      <w:iCs/>
      <w:color w:val="F4F4F4"/>
      <w:sz w:val="24"/>
      <w:szCs w:val="24"/>
      <w:shd w:val="clear" w:color="auto" w:fill="4F81BD"/>
      <w:lang w:eastAsia="ru-RU"/>
    </w:rPr>
  </w:style>
  <w:style w:type="character" w:styleId="affffa">
    <w:name w:val="Subtle Emphasis"/>
    <w:basedOn w:val="a6"/>
    <w:uiPriority w:val="19"/>
    <w:qFormat/>
    <w:rsid w:val="006738F2"/>
    <w:rPr>
      <w:rFonts w:cs="Times New Roman"/>
      <w:i/>
      <w:color w:val="5A5A5A"/>
    </w:rPr>
  </w:style>
  <w:style w:type="character" w:styleId="affffb">
    <w:name w:val="Intense Emphasis"/>
    <w:basedOn w:val="a6"/>
    <w:uiPriority w:val="21"/>
    <w:qFormat/>
    <w:rsid w:val="006738F2"/>
    <w:rPr>
      <w:rFonts w:cs="Times New Roman"/>
      <w:b/>
      <w:i/>
      <w:color w:val="4F81BD"/>
      <w:sz w:val="22"/>
    </w:rPr>
  </w:style>
  <w:style w:type="character" w:styleId="affffc">
    <w:name w:val="Subtle Reference"/>
    <w:basedOn w:val="a6"/>
    <w:uiPriority w:val="31"/>
    <w:qFormat/>
    <w:rsid w:val="006738F2"/>
    <w:rPr>
      <w:rFonts w:cs="Times New Roman"/>
      <w:color w:val="auto"/>
      <w:u w:val="single" w:color="9BBB59"/>
    </w:rPr>
  </w:style>
  <w:style w:type="character" w:styleId="affffd">
    <w:name w:val="Intense Reference"/>
    <w:basedOn w:val="a6"/>
    <w:uiPriority w:val="32"/>
    <w:qFormat/>
    <w:rsid w:val="006738F2"/>
    <w:rPr>
      <w:rFonts w:cs="Times New Roman"/>
      <w:b/>
      <w:color w:val="76923C"/>
      <w:u w:val="single" w:color="9BBB59"/>
    </w:rPr>
  </w:style>
  <w:style w:type="character" w:styleId="affffe">
    <w:name w:val="Book Title"/>
    <w:basedOn w:val="a6"/>
    <w:uiPriority w:val="33"/>
    <w:qFormat/>
    <w:rsid w:val="006738F2"/>
    <w:rPr>
      <w:rFonts w:ascii="Cambria" w:hAnsi="Cambria" w:cs="Times New Roman"/>
      <w:b/>
      <w:i/>
      <w:color w:val="auto"/>
    </w:rPr>
  </w:style>
  <w:style w:type="paragraph" w:styleId="afffff">
    <w:name w:val="TOC Heading"/>
    <w:basedOn w:val="12"/>
    <w:next w:val="a5"/>
    <w:uiPriority w:val="39"/>
    <w:qFormat/>
    <w:rsid w:val="006738F2"/>
    <w:pPr>
      <w:tabs>
        <w:tab w:val="num" w:pos="1429"/>
      </w:tabs>
      <w:spacing w:line="240" w:lineRule="auto"/>
      <w:outlineLvl w:val="9"/>
    </w:pPr>
    <w:rPr>
      <w:rFonts w:ascii="Cambria" w:eastAsia="Times New Roman" w:hAnsi="Cambria" w:cs="Times New Roman"/>
      <w:color w:val="365F91"/>
    </w:rPr>
  </w:style>
  <w:style w:type="paragraph" w:styleId="37">
    <w:name w:val="Body Text 3"/>
    <w:basedOn w:val="a5"/>
    <w:link w:val="38"/>
    <w:uiPriority w:val="99"/>
    <w:rsid w:val="006738F2"/>
    <w:pPr>
      <w:spacing w:after="120" w:line="360" w:lineRule="auto"/>
      <w:ind w:firstLine="680"/>
      <w:jc w:val="both"/>
    </w:pPr>
    <w:rPr>
      <w:rFonts w:ascii="Times New Roman" w:hAnsi="Times New Roman"/>
      <w:sz w:val="16"/>
      <w:szCs w:val="16"/>
    </w:rPr>
  </w:style>
  <w:style w:type="character" w:customStyle="1" w:styleId="38">
    <w:name w:val="Основной текст 3 Знак"/>
    <w:basedOn w:val="a6"/>
    <w:link w:val="37"/>
    <w:uiPriority w:val="99"/>
    <w:rsid w:val="006738F2"/>
    <w:rPr>
      <w:rFonts w:ascii="Times New Roman" w:eastAsia="Times New Roman" w:hAnsi="Times New Roman" w:cs="Times New Roman"/>
      <w:sz w:val="16"/>
      <w:szCs w:val="16"/>
      <w:lang w:eastAsia="ru-RU"/>
    </w:rPr>
  </w:style>
  <w:style w:type="paragraph" w:styleId="afffff0">
    <w:name w:val="Block Text"/>
    <w:basedOn w:val="a5"/>
    <w:rsid w:val="006738F2"/>
    <w:pPr>
      <w:spacing w:after="0" w:line="360" w:lineRule="auto"/>
      <w:ind w:left="526" w:right="43" w:firstLine="709"/>
      <w:jc w:val="both"/>
    </w:pPr>
    <w:rPr>
      <w:rFonts w:ascii="Times New Roman" w:hAnsi="Times New Roman"/>
      <w:sz w:val="28"/>
      <w:szCs w:val="28"/>
    </w:rPr>
  </w:style>
  <w:style w:type="character" w:styleId="afffff1">
    <w:name w:val="line number"/>
    <w:basedOn w:val="a6"/>
    <w:uiPriority w:val="99"/>
    <w:rsid w:val="006738F2"/>
    <w:rPr>
      <w:rFonts w:cs="Times New Roman"/>
      <w:sz w:val="18"/>
    </w:rPr>
  </w:style>
  <w:style w:type="paragraph" w:styleId="42">
    <w:name w:val="List 4"/>
    <w:basedOn w:val="affc"/>
    <w:uiPriority w:val="99"/>
    <w:rsid w:val="006738F2"/>
    <w:pPr>
      <w:widowControl/>
      <w:spacing w:after="240" w:line="240" w:lineRule="atLeast"/>
      <w:ind w:left="2520" w:hanging="360"/>
    </w:pPr>
    <w:rPr>
      <w:b w:val="0"/>
      <w:bCs w:val="0"/>
      <w:spacing w:val="-5"/>
      <w:sz w:val="20"/>
      <w:szCs w:val="20"/>
      <w:lang w:eastAsia="en-US"/>
    </w:rPr>
  </w:style>
  <w:style w:type="paragraph" w:styleId="54">
    <w:name w:val="List 5"/>
    <w:basedOn w:val="affc"/>
    <w:uiPriority w:val="99"/>
    <w:rsid w:val="006738F2"/>
    <w:pPr>
      <w:widowControl/>
      <w:spacing w:after="240" w:line="240" w:lineRule="atLeast"/>
      <w:ind w:left="2880" w:hanging="360"/>
    </w:pPr>
    <w:rPr>
      <w:b w:val="0"/>
      <w:bCs w:val="0"/>
      <w:spacing w:val="-5"/>
      <w:sz w:val="20"/>
      <w:szCs w:val="20"/>
      <w:lang w:eastAsia="en-US"/>
    </w:rPr>
  </w:style>
  <w:style w:type="paragraph" w:styleId="39">
    <w:name w:val="List Bullet 3"/>
    <w:basedOn w:val="aff4"/>
    <w:autoRedefine/>
    <w:uiPriority w:val="99"/>
    <w:rsid w:val="006738F2"/>
    <w:pPr>
      <w:tabs>
        <w:tab w:val="num" w:pos="360"/>
      </w:tabs>
      <w:spacing w:after="240" w:line="240" w:lineRule="atLeast"/>
      <w:ind w:left="2160"/>
      <w:jc w:val="both"/>
    </w:pPr>
    <w:rPr>
      <w:spacing w:val="-5"/>
      <w:sz w:val="20"/>
      <w:szCs w:val="20"/>
      <w:lang w:eastAsia="en-US"/>
    </w:rPr>
  </w:style>
  <w:style w:type="paragraph" w:styleId="43">
    <w:name w:val="List Bullet 4"/>
    <w:basedOn w:val="aff4"/>
    <w:autoRedefine/>
    <w:uiPriority w:val="99"/>
    <w:rsid w:val="006738F2"/>
    <w:pPr>
      <w:tabs>
        <w:tab w:val="num" w:pos="360"/>
      </w:tabs>
      <w:spacing w:after="240" w:line="240" w:lineRule="atLeast"/>
      <w:ind w:left="2520"/>
      <w:jc w:val="both"/>
    </w:pPr>
    <w:rPr>
      <w:spacing w:val="-5"/>
      <w:sz w:val="20"/>
      <w:szCs w:val="20"/>
      <w:lang w:eastAsia="en-US"/>
    </w:rPr>
  </w:style>
  <w:style w:type="paragraph" w:styleId="55">
    <w:name w:val="List Bullet 5"/>
    <w:basedOn w:val="aff4"/>
    <w:autoRedefine/>
    <w:uiPriority w:val="99"/>
    <w:rsid w:val="006738F2"/>
    <w:pPr>
      <w:tabs>
        <w:tab w:val="num" w:pos="360"/>
      </w:tabs>
      <w:spacing w:after="240" w:line="240" w:lineRule="atLeast"/>
      <w:ind w:left="2880"/>
      <w:jc w:val="both"/>
    </w:pPr>
    <w:rPr>
      <w:spacing w:val="-5"/>
      <w:sz w:val="20"/>
      <w:szCs w:val="20"/>
      <w:lang w:eastAsia="en-US"/>
    </w:rPr>
  </w:style>
  <w:style w:type="paragraph" w:styleId="afffff2">
    <w:name w:val="List Continue"/>
    <w:basedOn w:val="affc"/>
    <w:uiPriority w:val="99"/>
    <w:rsid w:val="006738F2"/>
    <w:pPr>
      <w:widowControl/>
      <w:spacing w:after="240" w:line="240" w:lineRule="atLeast"/>
      <w:ind w:left="1440" w:firstLine="0"/>
    </w:pPr>
    <w:rPr>
      <w:b w:val="0"/>
      <w:bCs w:val="0"/>
      <w:spacing w:val="-5"/>
      <w:sz w:val="20"/>
      <w:szCs w:val="20"/>
      <w:lang w:eastAsia="en-US"/>
    </w:rPr>
  </w:style>
  <w:style w:type="paragraph" w:styleId="44">
    <w:name w:val="List Continue 4"/>
    <w:basedOn w:val="afffff2"/>
    <w:uiPriority w:val="99"/>
    <w:rsid w:val="006738F2"/>
    <w:pPr>
      <w:ind w:left="2880"/>
    </w:pPr>
  </w:style>
  <w:style w:type="paragraph" w:styleId="56">
    <w:name w:val="List Continue 5"/>
    <w:basedOn w:val="afffff2"/>
    <w:uiPriority w:val="99"/>
    <w:rsid w:val="006738F2"/>
    <w:pPr>
      <w:ind w:left="3240"/>
    </w:pPr>
  </w:style>
  <w:style w:type="paragraph" w:styleId="2f">
    <w:name w:val="List Number 2"/>
    <w:basedOn w:val="afff3"/>
    <w:uiPriority w:val="99"/>
    <w:rsid w:val="006738F2"/>
    <w:pPr>
      <w:widowControl/>
      <w:tabs>
        <w:tab w:val="clear" w:pos="1209"/>
      </w:tabs>
      <w:spacing w:after="240" w:line="240" w:lineRule="atLeast"/>
      <w:ind w:left="1800"/>
    </w:pPr>
    <w:rPr>
      <w:b w:val="0"/>
      <w:bCs w:val="0"/>
      <w:spacing w:val="-5"/>
      <w:sz w:val="20"/>
      <w:szCs w:val="20"/>
      <w:lang w:eastAsia="en-US"/>
    </w:rPr>
  </w:style>
  <w:style w:type="paragraph" w:styleId="3a">
    <w:name w:val="List Number 3"/>
    <w:basedOn w:val="afff3"/>
    <w:uiPriority w:val="99"/>
    <w:rsid w:val="006738F2"/>
    <w:pPr>
      <w:widowControl/>
      <w:tabs>
        <w:tab w:val="clear" w:pos="1209"/>
        <w:tab w:val="num" w:pos="720"/>
      </w:tabs>
      <w:spacing w:after="240" w:line="240" w:lineRule="atLeast"/>
      <w:ind w:left="2160" w:firstLine="709"/>
    </w:pPr>
    <w:rPr>
      <w:b w:val="0"/>
      <w:bCs w:val="0"/>
      <w:spacing w:val="-5"/>
      <w:sz w:val="20"/>
      <w:szCs w:val="20"/>
      <w:lang w:eastAsia="en-US"/>
    </w:rPr>
  </w:style>
  <w:style w:type="paragraph" w:styleId="45">
    <w:name w:val="List Number 4"/>
    <w:basedOn w:val="afff3"/>
    <w:uiPriority w:val="99"/>
    <w:rsid w:val="006738F2"/>
    <w:pPr>
      <w:widowControl/>
      <w:tabs>
        <w:tab w:val="clear" w:pos="1209"/>
      </w:tabs>
      <w:spacing w:after="240" w:line="240" w:lineRule="atLeast"/>
      <w:ind w:left="2520"/>
    </w:pPr>
    <w:rPr>
      <w:b w:val="0"/>
      <w:bCs w:val="0"/>
      <w:spacing w:val="-5"/>
      <w:sz w:val="20"/>
      <w:szCs w:val="20"/>
      <w:lang w:eastAsia="en-US"/>
    </w:rPr>
  </w:style>
  <w:style w:type="paragraph" w:styleId="57">
    <w:name w:val="List Number 5"/>
    <w:basedOn w:val="afff3"/>
    <w:uiPriority w:val="99"/>
    <w:rsid w:val="006738F2"/>
    <w:pPr>
      <w:widowControl/>
      <w:tabs>
        <w:tab w:val="clear" w:pos="1209"/>
      </w:tabs>
      <w:spacing w:after="240" w:line="240" w:lineRule="atLeast"/>
      <w:ind w:left="2880"/>
    </w:pPr>
    <w:rPr>
      <w:b w:val="0"/>
      <w:bCs w:val="0"/>
      <w:spacing w:val="-5"/>
      <w:sz w:val="20"/>
      <w:szCs w:val="20"/>
      <w:lang w:eastAsia="en-US"/>
    </w:rPr>
  </w:style>
  <w:style w:type="paragraph" w:styleId="afffff3">
    <w:name w:val="Message Header"/>
    <w:basedOn w:val="af3"/>
    <w:link w:val="afffff4"/>
    <w:uiPriority w:val="99"/>
    <w:rsid w:val="006738F2"/>
    <w:pPr>
      <w:keepLines/>
      <w:tabs>
        <w:tab w:val="left" w:pos="3600"/>
        <w:tab w:val="left" w:pos="4680"/>
      </w:tabs>
      <w:suppressAutoHyphens w:val="0"/>
      <w:spacing w:line="280" w:lineRule="exact"/>
      <w:ind w:left="1080" w:right="2160" w:hanging="1080"/>
      <w:jc w:val="both"/>
    </w:pPr>
    <w:rPr>
      <w:rFonts w:ascii="Arial" w:hAnsi="Arial"/>
      <w:color w:val="auto"/>
      <w:sz w:val="22"/>
      <w:szCs w:val="22"/>
      <w:lang w:eastAsia="en-US"/>
    </w:rPr>
  </w:style>
  <w:style w:type="character" w:customStyle="1" w:styleId="afffff4">
    <w:name w:val="Шапка Знак"/>
    <w:basedOn w:val="a6"/>
    <w:link w:val="afffff3"/>
    <w:uiPriority w:val="99"/>
    <w:rsid w:val="006738F2"/>
    <w:rPr>
      <w:rFonts w:ascii="Arial" w:eastAsia="Times New Roman" w:hAnsi="Arial" w:cs="Times New Roman"/>
    </w:rPr>
  </w:style>
  <w:style w:type="paragraph" w:styleId="afffff5">
    <w:name w:val="Normal Indent"/>
    <w:basedOn w:val="a5"/>
    <w:uiPriority w:val="99"/>
    <w:rsid w:val="006738F2"/>
    <w:pPr>
      <w:spacing w:after="0" w:line="360" w:lineRule="auto"/>
      <w:ind w:left="1440" w:firstLine="709"/>
      <w:jc w:val="both"/>
    </w:pPr>
    <w:rPr>
      <w:rFonts w:ascii="Arial" w:hAnsi="Arial" w:cs="Arial"/>
      <w:spacing w:val="-5"/>
      <w:sz w:val="20"/>
      <w:szCs w:val="20"/>
      <w:lang w:eastAsia="en-US"/>
    </w:rPr>
  </w:style>
  <w:style w:type="paragraph" w:styleId="HTML1">
    <w:name w:val="HTML Address"/>
    <w:basedOn w:val="a5"/>
    <w:link w:val="HTML2"/>
    <w:uiPriority w:val="99"/>
    <w:rsid w:val="006738F2"/>
    <w:pPr>
      <w:spacing w:after="0" w:line="360" w:lineRule="auto"/>
      <w:ind w:left="1080" w:firstLine="709"/>
      <w:jc w:val="both"/>
    </w:pPr>
    <w:rPr>
      <w:rFonts w:ascii="Arial" w:hAnsi="Arial"/>
      <w:i/>
      <w:iCs/>
      <w:spacing w:val="-5"/>
      <w:sz w:val="20"/>
      <w:szCs w:val="20"/>
      <w:lang w:eastAsia="en-US"/>
    </w:rPr>
  </w:style>
  <w:style w:type="character" w:customStyle="1" w:styleId="HTML2">
    <w:name w:val="Адрес HTML Знак"/>
    <w:basedOn w:val="a6"/>
    <w:link w:val="HTML1"/>
    <w:uiPriority w:val="99"/>
    <w:rsid w:val="006738F2"/>
    <w:rPr>
      <w:rFonts w:ascii="Arial" w:eastAsia="Times New Roman" w:hAnsi="Arial" w:cs="Times New Roman"/>
      <w:i/>
      <w:iCs/>
      <w:spacing w:val="-5"/>
      <w:sz w:val="20"/>
      <w:szCs w:val="20"/>
    </w:rPr>
  </w:style>
  <w:style w:type="paragraph" w:styleId="afffff6">
    <w:name w:val="envelope address"/>
    <w:basedOn w:val="a5"/>
    <w:uiPriority w:val="99"/>
    <w:rsid w:val="006738F2"/>
    <w:pPr>
      <w:framePr w:w="7920" w:h="1980" w:hRule="exact" w:hSpace="180" w:wrap="auto" w:hAnchor="page" w:xAlign="center" w:yAlign="bottom"/>
      <w:spacing w:after="0" w:line="360" w:lineRule="auto"/>
      <w:ind w:left="2880" w:firstLine="709"/>
      <w:jc w:val="both"/>
    </w:pPr>
    <w:rPr>
      <w:rFonts w:ascii="Arial" w:hAnsi="Arial" w:cs="Arial"/>
      <w:spacing w:val="-5"/>
      <w:sz w:val="28"/>
      <w:szCs w:val="28"/>
      <w:lang w:eastAsia="en-US"/>
    </w:rPr>
  </w:style>
  <w:style w:type="character" w:styleId="HTML3">
    <w:name w:val="HTML Acronym"/>
    <w:basedOn w:val="a6"/>
    <w:uiPriority w:val="99"/>
    <w:rsid w:val="006738F2"/>
    <w:rPr>
      <w:rFonts w:cs="Times New Roman"/>
      <w:lang w:val="ru-RU"/>
    </w:rPr>
  </w:style>
  <w:style w:type="paragraph" w:styleId="afffff7">
    <w:name w:val="Date"/>
    <w:basedOn w:val="a5"/>
    <w:next w:val="a5"/>
    <w:link w:val="afffff8"/>
    <w:uiPriority w:val="99"/>
    <w:rsid w:val="006738F2"/>
    <w:pPr>
      <w:spacing w:after="0" w:line="360" w:lineRule="auto"/>
      <w:ind w:left="1080" w:firstLine="709"/>
      <w:jc w:val="both"/>
    </w:pPr>
    <w:rPr>
      <w:rFonts w:ascii="Arial" w:hAnsi="Arial"/>
      <w:spacing w:val="-5"/>
      <w:sz w:val="20"/>
      <w:szCs w:val="20"/>
      <w:lang w:eastAsia="en-US"/>
    </w:rPr>
  </w:style>
  <w:style w:type="character" w:customStyle="1" w:styleId="afffff8">
    <w:name w:val="Дата Знак"/>
    <w:basedOn w:val="a6"/>
    <w:link w:val="afffff7"/>
    <w:uiPriority w:val="99"/>
    <w:rsid w:val="006738F2"/>
    <w:rPr>
      <w:rFonts w:ascii="Arial" w:eastAsia="Times New Roman" w:hAnsi="Arial" w:cs="Times New Roman"/>
      <w:spacing w:val="-5"/>
      <w:sz w:val="20"/>
      <w:szCs w:val="20"/>
    </w:rPr>
  </w:style>
  <w:style w:type="paragraph" w:styleId="afffff9">
    <w:name w:val="Note Heading"/>
    <w:basedOn w:val="a5"/>
    <w:next w:val="a5"/>
    <w:link w:val="afffffa"/>
    <w:uiPriority w:val="99"/>
    <w:rsid w:val="006738F2"/>
    <w:pPr>
      <w:spacing w:after="0" w:line="360" w:lineRule="auto"/>
      <w:ind w:left="1080" w:firstLine="709"/>
      <w:jc w:val="both"/>
    </w:pPr>
    <w:rPr>
      <w:rFonts w:ascii="Arial" w:hAnsi="Arial"/>
      <w:spacing w:val="-5"/>
      <w:sz w:val="20"/>
      <w:szCs w:val="20"/>
      <w:lang w:eastAsia="en-US"/>
    </w:rPr>
  </w:style>
  <w:style w:type="character" w:customStyle="1" w:styleId="afffffa">
    <w:name w:val="Заголовок записки Знак"/>
    <w:basedOn w:val="a6"/>
    <w:link w:val="afffff9"/>
    <w:uiPriority w:val="99"/>
    <w:rsid w:val="006738F2"/>
    <w:rPr>
      <w:rFonts w:ascii="Arial" w:eastAsia="Times New Roman" w:hAnsi="Arial" w:cs="Times New Roman"/>
      <w:spacing w:val="-5"/>
      <w:sz w:val="20"/>
      <w:szCs w:val="20"/>
    </w:rPr>
  </w:style>
  <w:style w:type="character" w:styleId="HTML4">
    <w:name w:val="HTML Keyboard"/>
    <w:basedOn w:val="a6"/>
    <w:uiPriority w:val="99"/>
    <w:rsid w:val="006738F2"/>
    <w:rPr>
      <w:rFonts w:ascii="Courier New" w:hAnsi="Courier New" w:cs="Times New Roman"/>
      <w:sz w:val="20"/>
      <w:lang w:val="ru-RU"/>
    </w:rPr>
  </w:style>
  <w:style w:type="character" w:styleId="HTML5">
    <w:name w:val="HTML Code"/>
    <w:basedOn w:val="a6"/>
    <w:uiPriority w:val="99"/>
    <w:rsid w:val="006738F2"/>
    <w:rPr>
      <w:rFonts w:ascii="Courier New" w:hAnsi="Courier New" w:cs="Times New Roman"/>
      <w:sz w:val="20"/>
      <w:lang w:val="ru-RU"/>
    </w:rPr>
  </w:style>
  <w:style w:type="paragraph" w:styleId="afffffb">
    <w:name w:val="Body Text First Indent"/>
    <w:basedOn w:val="af3"/>
    <w:link w:val="afffffc"/>
    <w:uiPriority w:val="99"/>
    <w:rsid w:val="006738F2"/>
    <w:pPr>
      <w:suppressAutoHyphens w:val="0"/>
      <w:spacing w:line="360" w:lineRule="auto"/>
      <w:ind w:left="1080" w:firstLine="210"/>
      <w:jc w:val="both"/>
    </w:pPr>
    <w:rPr>
      <w:rFonts w:ascii="Arial" w:hAnsi="Arial"/>
      <w:color w:val="auto"/>
      <w:spacing w:val="-5"/>
      <w:sz w:val="24"/>
      <w:lang w:eastAsia="en-US"/>
    </w:rPr>
  </w:style>
  <w:style w:type="character" w:customStyle="1" w:styleId="afffffc">
    <w:name w:val="Красная строка Знак"/>
    <w:basedOn w:val="af4"/>
    <w:link w:val="afffffb"/>
    <w:uiPriority w:val="99"/>
    <w:rsid w:val="006738F2"/>
    <w:rPr>
      <w:rFonts w:ascii="Arial" w:eastAsia="Times New Roman" w:hAnsi="Arial" w:cs="Times New Roman"/>
      <w:color w:val="000000"/>
      <w:spacing w:val="-5"/>
      <w:sz w:val="24"/>
      <w:szCs w:val="24"/>
      <w:lang w:eastAsia="ar-SA"/>
    </w:rPr>
  </w:style>
  <w:style w:type="paragraph" w:styleId="2f0">
    <w:name w:val="Body Text First Indent 2"/>
    <w:basedOn w:val="aff1"/>
    <w:link w:val="2f1"/>
    <w:uiPriority w:val="99"/>
    <w:rsid w:val="006738F2"/>
    <w:pPr>
      <w:spacing w:line="360" w:lineRule="auto"/>
      <w:ind w:firstLine="210"/>
    </w:pPr>
    <w:rPr>
      <w:rFonts w:cs="Times New Roman"/>
      <w:spacing w:val="-5"/>
      <w:lang w:eastAsia="en-US"/>
    </w:rPr>
  </w:style>
  <w:style w:type="character" w:customStyle="1" w:styleId="2f1">
    <w:name w:val="Красная строка 2 Знак"/>
    <w:basedOn w:val="aff2"/>
    <w:link w:val="2f0"/>
    <w:uiPriority w:val="99"/>
    <w:rsid w:val="006738F2"/>
    <w:rPr>
      <w:rFonts w:ascii="Arial" w:eastAsia="Times New Roman" w:hAnsi="Arial" w:cs="Times New Roman"/>
      <w:spacing w:val="-5"/>
      <w:sz w:val="24"/>
      <w:szCs w:val="24"/>
      <w:lang w:eastAsia="ru-RU"/>
    </w:rPr>
  </w:style>
  <w:style w:type="character" w:styleId="HTML6">
    <w:name w:val="HTML Sample"/>
    <w:basedOn w:val="a6"/>
    <w:uiPriority w:val="99"/>
    <w:rsid w:val="006738F2"/>
    <w:rPr>
      <w:rFonts w:ascii="Courier New" w:hAnsi="Courier New" w:cs="Times New Roman"/>
      <w:lang w:val="ru-RU"/>
    </w:rPr>
  </w:style>
  <w:style w:type="paragraph" w:styleId="2f2">
    <w:name w:val="envelope return"/>
    <w:basedOn w:val="a5"/>
    <w:uiPriority w:val="99"/>
    <w:rsid w:val="006738F2"/>
    <w:pPr>
      <w:spacing w:after="0" w:line="360" w:lineRule="auto"/>
      <w:ind w:left="1080" w:firstLine="709"/>
      <w:jc w:val="both"/>
    </w:pPr>
    <w:rPr>
      <w:rFonts w:ascii="Arial" w:hAnsi="Arial" w:cs="Arial"/>
      <w:spacing w:val="-5"/>
      <w:sz w:val="20"/>
      <w:szCs w:val="20"/>
      <w:lang w:eastAsia="en-US"/>
    </w:rPr>
  </w:style>
  <w:style w:type="character" w:styleId="HTML7">
    <w:name w:val="HTML Definition"/>
    <w:basedOn w:val="a6"/>
    <w:uiPriority w:val="99"/>
    <w:rsid w:val="006738F2"/>
    <w:rPr>
      <w:rFonts w:cs="Times New Roman"/>
      <w:i/>
      <w:lang w:val="ru-RU"/>
    </w:rPr>
  </w:style>
  <w:style w:type="character" w:styleId="HTML8">
    <w:name w:val="HTML Variable"/>
    <w:basedOn w:val="a6"/>
    <w:uiPriority w:val="99"/>
    <w:rsid w:val="006738F2"/>
    <w:rPr>
      <w:rFonts w:cs="Times New Roman"/>
      <w:i/>
      <w:lang w:val="ru-RU"/>
    </w:rPr>
  </w:style>
  <w:style w:type="character" w:styleId="HTML9">
    <w:name w:val="HTML Typewriter"/>
    <w:basedOn w:val="a6"/>
    <w:uiPriority w:val="99"/>
    <w:rsid w:val="006738F2"/>
    <w:rPr>
      <w:rFonts w:ascii="Courier New" w:hAnsi="Courier New" w:cs="Times New Roman"/>
      <w:sz w:val="20"/>
      <w:lang w:val="ru-RU"/>
    </w:rPr>
  </w:style>
  <w:style w:type="paragraph" w:styleId="afffffd">
    <w:name w:val="Signature"/>
    <w:basedOn w:val="a5"/>
    <w:link w:val="afffffe"/>
    <w:uiPriority w:val="99"/>
    <w:rsid w:val="006738F2"/>
    <w:pPr>
      <w:spacing w:after="0" w:line="360" w:lineRule="auto"/>
      <w:ind w:left="4252" w:firstLine="709"/>
      <w:jc w:val="both"/>
    </w:pPr>
    <w:rPr>
      <w:rFonts w:ascii="Arial" w:hAnsi="Arial"/>
      <w:spacing w:val="-5"/>
      <w:sz w:val="20"/>
      <w:szCs w:val="20"/>
      <w:lang w:eastAsia="en-US"/>
    </w:rPr>
  </w:style>
  <w:style w:type="character" w:customStyle="1" w:styleId="afffffe">
    <w:name w:val="Подпись Знак"/>
    <w:basedOn w:val="a6"/>
    <w:link w:val="afffffd"/>
    <w:uiPriority w:val="99"/>
    <w:rsid w:val="006738F2"/>
    <w:rPr>
      <w:rFonts w:ascii="Arial" w:eastAsia="Times New Roman" w:hAnsi="Arial" w:cs="Times New Roman"/>
      <w:spacing w:val="-5"/>
      <w:sz w:val="20"/>
      <w:szCs w:val="20"/>
    </w:rPr>
  </w:style>
  <w:style w:type="paragraph" w:styleId="affffff">
    <w:name w:val="Salutation"/>
    <w:basedOn w:val="a5"/>
    <w:next w:val="a5"/>
    <w:link w:val="affffff0"/>
    <w:uiPriority w:val="99"/>
    <w:rsid w:val="006738F2"/>
    <w:pPr>
      <w:spacing w:after="0" w:line="360" w:lineRule="auto"/>
      <w:ind w:left="1080" w:firstLine="709"/>
      <w:jc w:val="both"/>
    </w:pPr>
    <w:rPr>
      <w:rFonts w:ascii="Arial" w:hAnsi="Arial"/>
      <w:spacing w:val="-5"/>
      <w:sz w:val="20"/>
      <w:szCs w:val="20"/>
      <w:lang w:eastAsia="en-US"/>
    </w:rPr>
  </w:style>
  <w:style w:type="character" w:customStyle="1" w:styleId="affffff0">
    <w:name w:val="Приветствие Знак"/>
    <w:basedOn w:val="a6"/>
    <w:link w:val="affffff"/>
    <w:uiPriority w:val="99"/>
    <w:rsid w:val="006738F2"/>
    <w:rPr>
      <w:rFonts w:ascii="Arial" w:eastAsia="Times New Roman" w:hAnsi="Arial" w:cs="Times New Roman"/>
      <w:spacing w:val="-5"/>
      <w:sz w:val="20"/>
      <w:szCs w:val="20"/>
    </w:rPr>
  </w:style>
  <w:style w:type="paragraph" w:styleId="affffff1">
    <w:name w:val="Closing"/>
    <w:basedOn w:val="a5"/>
    <w:link w:val="affffff2"/>
    <w:uiPriority w:val="99"/>
    <w:rsid w:val="006738F2"/>
    <w:pPr>
      <w:spacing w:after="0" w:line="360" w:lineRule="auto"/>
      <w:ind w:left="4252" w:firstLine="709"/>
      <w:jc w:val="both"/>
    </w:pPr>
    <w:rPr>
      <w:rFonts w:ascii="Arial" w:hAnsi="Arial"/>
      <w:spacing w:val="-5"/>
      <w:sz w:val="20"/>
      <w:szCs w:val="20"/>
      <w:lang w:eastAsia="en-US"/>
    </w:rPr>
  </w:style>
  <w:style w:type="character" w:customStyle="1" w:styleId="affffff2">
    <w:name w:val="Прощание Знак"/>
    <w:basedOn w:val="a6"/>
    <w:link w:val="affffff1"/>
    <w:uiPriority w:val="99"/>
    <w:rsid w:val="006738F2"/>
    <w:rPr>
      <w:rFonts w:ascii="Arial" w:eastAsia="Times New Roman" w:hAnsi="Arial" w:cs="Times New Roman"/>
      <w:spacing w:val="-5"/>
      <w:sz w:val="20"/>
      <w:szCs w:val="20"/>
    </w:rPr>
  </w:style>
  <w:style w:type="character" w:styleId="HTMLa">
    <w:name w:val="HTML Cite"/>
    <w:basedOn w:val="a6"/>
    <w:uiPriority w:val="99"/>
    <w:rsid w:val="006738F2"/>
    <w:rPr>
      <w:rFonts w:cs="Times New Roman"/>
      <w:i/>
      <w:lang w:val="ru-RU"/>
    </w:rPr>
  </w:style>
  <w:style w:type="paragraph" w:styleId="affffff3">
    <w:name w:val="E-mail Signature"/>
    <w:basedOn w:val="a5"/>
    <w:link w:val="affffff4"/>
    <w:uiPriority w:val="99"/>
    <w:rsid w:val="006738F2"/>
    <w:pPr>
      <w:spacing w:after="0" w:line="360" w:lineRule="auto"/>
      <w:ind w:left="1080" w:firstLine="709"/>
      <w:jc w:val="both"/>
    </w:pPr>
    <w:rPr>
      <w:rFonts w:ascii="Arial" w:hAnsi="Arial"/>
      <w:spacing w:val="-5"/>
      <w:sz w:val="20"/>
      <w:szCs w:val="20"/>
      <w:lang w:eastAsia="en-US"/>
    </w:rPr>
  </w:style>
  <w:style w:type="character" w:customStyle="1" w:styleId="affffff4">
    <w:name w:val="Электронная подпись Знак"/>
    <w:basedOn w:val="a6"/>
    <w:link w:val="affffff3"/>
    <w:uiPriority w:val="99"/>
    <w:rsid w:val="006738F2"/>
    <w:rPr>
      <w:rFonts w:ascii="Arial" w:eastAsia="Times New Roman" w:hAnsi="Arial" w:cs="Times New Roman"/>
      <w:spacing w:val="-5"/>
      <w:sz w:val="20"/>
      <w:szCs w:val="20"/>
    </w:rPr>
  </w:style>
  <w:style w:type="table" w:styleId="-1">
    <w:name w:val="Table Web 1"/>
    <w:basedOn w:val="a7"/>
    <w:uiPriority w:val="99"/>
    <w:rsid w:val="006738F2"/>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
    <w:name w:val="Table Web 2"/>
    <w:basedOn w:val="a7"/>
    <w:uiPriority w:val="99"/>
    <w:rsid w:val="006738F2"/>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7"/>
    <w:uiPriority w:val="99"/>
    <w:rsid w:val="006738F2"/>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affffff5">
    <w:name w:val="Table Elegant"/>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1f">
    <w:name w:val="Table Subtle 1"/>
    <w:basedOn w:val="a7"/>
    <w:uiPriority w:val="99"/>
    <w:rsid w:val="006738F2"/>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3">
    <w:name w:val="Table Subtle 2"/>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0">
    <w:name w:val="Table Classic 1"/>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4">
    <w:name w:val="Table Classic 2"/>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3b">
    <w:name w:val="Table Classic 3"/>
    <w:basedOn w:val="a7"/>
    <w:uiPriority w:val="99"/>
    <w:rsid w:val="006738F2"/>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46">
    <w:name w:val="Table Classic 4"/>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1f1">
    <w:name w:val="Table 3D effects 1"/>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2f5">
    <w:name w:val="Table 3D effects 2"/>
    <w:basedOn w:val="a7"/>
    <w:uiPriority w:val="99"/>
    <w:rsid w:val="006738F2"/>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c">
    <w:name w:val="Table 3D effects 3"/>
    <w:basedOn w:val="a7"/>
    <w:uiPriority w:val="99"/>
    <w:rsid w:val="006738F2"/>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2">
    <w:name w:val="Table Simple 1"/>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2f6">
    <w:name w:val="Table Simple 2"/>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3d">
    <w:name w:val="Table Simple 3"/>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1f3">
    <w:name w:val="Table Grid 1"/>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2f7">
    <w:name w:val="Table Grid 2"/>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3e">
    <w:name w:val="Table Grid 3"/>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47">
    <w:name w:val="Table Grid 4"/>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58">
    <w:name w:val="Table Grid 5"/>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62">
    <w:name w:val="Table Grid 6"/>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73">
    <w:name w:val="Table Grid 7"/>
    <w:basedOn w:val="a7"/>
    <w:uiPriority w:val="99"/>
    <w:rsid w:val="006738F2"/>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82">
    <w:name w:val="Table Grid 8"/>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affffff6">
    <w:name w:val="Table Contemporary"/>
    <w:basedOn w:val="a7"/>
    <w:uiPriority w:val="99"/>
    <w:rsid w:val="006738F2"/>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f7">
    <w:name w:val="Table Professional"/>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1f4">
    <w:name w:val="Table Columns 1"/>
    <w:basedOn w:val="a7"/>
    <w:uiPriority w:val="99"/>
    <w:rsid w:val="006738F2"/>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8">
    <w:name w:val="Table Columns 2"/>
    <w:basedOn w:val="a7"/>
    <w:uiPriority w:val="99"/>
    <w:rsid w:val="006738F2"/>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
    <w:name w:val="Table Columns 3"/>
    <w:basedOn w:val="a7"/>
    <w:uiPriority w:val="99"/>
    <w:rsid w:val="006738F2"/>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48">
    <w:name w:val="Table Columns 4"/>
    <w:basedOn w:val="a7"/>
    <w:uiPriority w:val="99"/>
    <w:rsid w:val="006738F2"/>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59">
    <w:name w:val="Table Columns 5"/>
    <w:basedOn w:val="a7"/>
    <w:uiPriority w:val="99"/>
    <w:rsid w:val="006738F2"/>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10">
    <w:name w:val="Table List 1"/>
    <w:basedOn w:val="a7"/>
    <w:uiPriority w:val="99"/>
    <w:rsid w:val="006738F2"/>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0">
    <w:name w:val="Table List 2"/>
    <w:basedOn w:val="a7"/>
    <w:uiPriority w:val="99"/>
    <w:rsid w:val="006738F2"/>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0">
    <w:name w:val="Table List 3"/>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4">
    <w:name w:val="Table List 4"/>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6">
    <w:name w:val="Table List 6"/>
    <w:basedOn w:val="a7"/>
    <w:uiPriority w:val="99"/>
    <w:rsid w:val="006738F2"/>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7">
    <w:name w:val="Table List 7"/>
    <w:basedOn w:val="a7"/>
    <w:uiPriority w:val="99"/>
    <w:rsid w:val="006738F2"/>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8">
    <w:name w:val="Table List 8"/>
    <w:basedOn w:val="a7"/>
    <w:uiPriority w:val="99"/>
    <w:rsid w:val="006738F2"/>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affffff8">
    <w:name w:val="Table Theme"/>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5">
    <w:name w:val="Table Colorful 1"/>
    <w:basedOn w:val="a7"/>
    <w:uiPriority w:val="99"/>
    <w:rsid w:val="006738F2"/>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2f9">
    <w:name w:val="Table Colorful 2"/>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3f0">
    <w:name w:val="Table Colorful 3"/>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paragraph" w:styleId="affffff9">
    <w:name w:val="endnote text"/>
    <w:basedOn w:val="a5"/>
    <w:link w:val="affffffa"/>
    <w:uiPriority w:val="99"/>
    <w:rsid w:val="006738F2"/>
    <w:pPr>
      <w:spacing w:after="0" w:line="360" w:lineRule="auto"/>
      <w:ind w:firstLine="680"/>
      <w:jc w:val="both"/>
    </w:pPr>
    <w:rPr>
      <w:rFonts w:ascii="Times New Roman" w:hAnsi="Times New Roman"/>
      <w:sz w:val="20"/>
      <w:szCs w:val="20"/>
    </w:rPr>
  </w:style>
  <w:style w:type="character" w:customStyle="1" w:styleId="affffffa">
    <w:name w:val="Текст концевой сноски Знак"/>
    <w:basedOn w:val="a6"/>
    <w:link w:val="affffff9"/>
    <w:uiPriority w:val="99"/>
    <w:rsid w:val="006738F2"/>
    <w:rPr>
      <w:rFonts w:ascii="Times New Roman" w:eastAsia="Times New Roman" w:hAnsi="Times New Roman" w:cs="Times New Roman"/>
      <w:sz w:val="20"/>
      <w:szCs w:val="20"/>
      <w:lang w:eastAsia="ru-RU"/>
    </w:rPr>
  </w:style>
  <w:style w:type="character" w:styleId="affffffb">
    <w:name w:val="endnote reference"/>
    <w:basedOn w:val="a6"/>
    <w:uiPriority w:val="99"/>
    <w:rsid w:val="006738F2"/>
    <w:rPr>
      <w:rFonts w:cs="Times New Roman"/>
      <w:vertAlign w:val="superscript"/>
    </w:rPr>
  </w:style>
  <w:style w:type="table" w:styleId="2-5">
    <w:name w:val="Medium Shading 2 Accent 5"/>
    <w:basedOn w:val="a7"/>
    <w:uiPriority w:val="64"/>
    <w:rsid w:val="006738F2"/>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4F4F4"/>
      </w:tcPr>
    </w:tblStylePr>
    <w:tblStylePr w:type="firstCol">
      <w:rPr>
        <w:rFonts w:cs="Times New Roman"/>
        <w:b/>
        <w:bCs/>
        <w:color w:val="F4F4F4"/>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4F4F4"/>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CECECE"/>
      </w:tcPr>
    </w:tblStylePr>
    <w:tblStylePr w:type="band1Horz">
      <w:rPr>
        <w:rFonts w:cs="Times New Roman"/>
      </w:rPr>
      <w:tblPr/>
      <w:tcPr>
        <w:shd w:val="clear" w:color="auto" w:fill="CECECE"/>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4F4F4"/>
      </w:rPr>
      <w:tblPr/>
      <w:tcPr>
        <w:tcBorders>
          <w:top w:val="single" w:sz="18" w:space="0" w:color="auto"/>
          <w:left w:val="nil"/>
          <w:bottom w:val="single" w:sz="18" w:space="0" w:color="auto"/>
          <w:right w:val="nil"/>
          <w:insideH w:val="nil"/>
          <w:insideV w:val="nil"/>
        </w:tcBorders>
      </w:tcPr>
    </w:tblStylePr>
  </w:style>
  <w:style w:type="paragraph" w:customStyle="1" w:styleId="affffffc">
    <w:name w:val="Îáû÷íûé"/>
    <w:rsid w:val="006738F2"/>
    <w:pPr>
      <w:spacing w:after="0" w:line="240" w:lineRule="auto"/>
    </w:pPr>
    <w:rPr>
      <w:rFonts w:ascii="Times New Roman" w:eastAsia="Times New Roman" w:hAnsi="Times New Roman" w:cs="Times New Roman"/>
      <w:sz w:val="28"/>
      <w:szCs w:val="20"/>
      <w:lang w:eastAsia="ru-RU"/>
    </w:rPr>
  </w:style>
  <w:style w:type="paragraph" w:customStyle="1" w:styleId="Sb">
    <w:name w:val="S_Титульный"/>
    <w:basedOn w:val="a5"/>
    <w:rsid w:val="006738F2"/>
    <w:pPr>
      <w:spacing w:after="0" w:line="360" w:lineRule="auto"/>
      <w:ind w:left="3240"/>
      <w:jc w:val="right"/>
    </w:pPr>
    <w:rPr>
      <w:rFonts w:ascii="Times New Roman" w:hAnsi="Times New Roman"/>
      <w:b/>
      <w:sz w:val="32"/>
      <w:szCs w:val="32"/>
    </w:rPr>
  </w:style>
  <w:style w:type="paragraph" w:customStyle="1" w:styleId="affffffd">
    <w:name w:val="ТЕКСТ ГРАД"/>
    <w:basedOn w:val="a5"/>
    <w:link w:val="affffffe"/>
    <w:qFormat/>
    <w:rsid w:val="006738F2"/>
    <w:pPr>
      <w:spacing w:after="0" w:line="360" w:lineRule="auto"/>
      <w:ind w:firstLine="709"/>
      <w:jc w:val="both"/>
    </w:pPr>
    <w:rPr>
      <w:rFonts w:ascii="Times New Roman" w:hAnsi="Times New Roman"/>
      <w:sz w:val="24"/>
      <w:szCs w:val="24"/>
    </w:rPr>
  </w:style>
  <w:style w:type="character" w:customStyle="1" w:styleId="affffffe">
    <w:name w:val="ТЕКСТ ГРАД Знак"/>
    <w:link w:val="affffffd"/>
    <w:locked/>
    <w:rsid w:val="006738F2"/>
    <w:rPr>
      <w:rFonts w:ascii="Times New Roman" w:eastAsia="Times New Roman" w:hAnsi="Times New Roman" w:cs="Times New Roman"/>
      <w:sz w:val="24"/>
      <w:szCs w:val="24"/>
      <w:lang w:eastAsia="ru-RU"/>
    </w:rPr>
  </w:style>
  <w:style w:type="paragraph" w:customStyle="1" w:styleId="afffffff">
    <w:name w:val="ООО  «Институт Территориального Планирования"/>
    <w:basedOn w:val="a5"/>
    <w:link w:val="afffffff0"/>
    <w:qFormat/>
    <w:rsid w:val="006738F2"/>
    <w:pPr>
      <w:spacing w:after="0" w:line="360" w:lineRule="auto"/>
      <w:ind w:left="709"/>
      <w:jc w:val="right"/>
    </w:pPr>
    <w:rPr>
      <w:rFonts w:ascii="Times New Roman" w:hAnsi="Times New Roman"/>
      <w:sz w:val="24"/>
      <w:szCs w:val="24"/>
    </w:rPr>
  </w:style>
  <w:style w:type="character" w:customStyle="1" w:styleId="afffffff0">
    <w:name w:val="ООО  «Институт Территориального Планирования Знак"/>
    <w:link w:val="afffffff"/>
    <w:locked/>
    <w:rsid w:val="006738F2"/>
    <w:rPr>
      <w:rFonts w:ascii="Times New Roman" w:eastAsia="Times New Roman" w:hAnsi="Times New Roman" w:cs="Times New Roman"/>
      <w:sz w:val="24"/>
      <w:szCs w:val="24"/>
      <w:lang w:eastAsia="ru-RU"/>
    </w:rPr>
  </w:style>
  <w:style w:type="character" w:styleId="afffffff1">
    <w:name w:val="Placeholder Text"/>
    <w:basedOn w:val="a6"/>
    <w:uiPriority w:val="99"/>
    <w:semiHidden/>
    <w:rsid w:val="006738F2"/>
    <w:rPr>
      <w:rFonts w:cs="Times New Roman"/>
      <w:color w:val="808080"/>
    </w:rPr>
  </w:style>
  <w:style w:type="paragraph" w:styleId="afffffff2">
    <w:name w:val="Revision"/>
    <w:hidden/>
    <w:uiPriority w:val="99"/>
    <w:semiHidden/>
    <w:rsid w:val="006738F2"/>
    <w:pPr>
      <w:spacing w:after="0" w:line="240" w:lineRule="auto"/>
    </w:pPr>
    <w:rPr>
      <w:rFonts w:ascii="Times New Roman" w:eastAsia="Times New Roman" w:hAnsi="Times New Roman" w:cs="Times New Roman"/>
      <w:sz w:val="24"/>
      <w:szCs w:val="24"/>
      <w:lang w:eastAsia="ru-RU"/>
    </w:rPr>
  </w:style>
  <w:style w:type="paragraph" w:customStyle="1" w:styleId="Sc">
    <w:name w:val="S_Обложка_проект"/>
    <w:basedOn w:val="a5"/>
    <w:rsid w:val="006738F2"/>
    <w:pPr>
      <w:spacing w:after="0" w:line="360" w:lineRule="auto"/>
      <w:ind w:left="3240"/>
      <w:jc w:val="right"/>
    </w:pPr>
    <w:rPr>
      <w:rFonts w:ascii="Times New Roman" w:hAnsi="Times New Roman"/>
      <w:caps/>
      <w:sz w:val="24"/>
      <w:szCs w:val="24"/>
    </w:rPr>
  </w:style>
  <w:style w:type="paragraph" w:customStyle="1" w:styleId="S21">
    <w:name w:val="S_Титульный 2"/>
    <w:basedOn w:val="a5"/>
    <w:rsid w:val="006738F2"/>
    <w:pPr>
      <w:shd w:val="clear" w:color="auto" w:fill="FFFFFF"/>
      <w:snapToGrid w:val="0"/>
      <w:spacing w:after="0" w:line="240" w:lineRule="auto"/>
      <w:jc w:val="center"/>
    </w:pPr>
    <w:rPr>
      <w:rFonts w:ascii="Times New Roman" w:hAnsi="Times New Roman"/>
      <w:sz w:val="24"/>
      <w:szCs w:val="24"/>
      <w:lang w:eastAsia="ar-SA"/>
    </w:rPr>
  </w:style>
  <w:style w:type="paragraph" w:customStyle="1" w:styleId="S2">
    <w:name w:val="S_Заголовок 2"/>
    <w:basedOn w:val="2"/>
    <w:next w:val="a5"/>
    <w:autoRedefine/>
    <w:rsid w:val="006738F2"/>
    <w:pPr>
      <w:keepNext w:val="0"/>
      <w:numPr>
        <w:ilvl w:val="1"/>
        <w:numId w:val="26"/>
      </w:numPr>
      <w:tabs>
        <w:tab w:val="clear" w:pos="720"/>
        <w:tab w:val="num" w:pos="360"/>
      </w:tabs>
      <w:spacing w:before="0" w:after="0" w:line="360" w:lineRule="auto"/>
      <w:ind w:left="0" w:firstLine="567"/>
      <w:jc w:val="both"/>
    </w:pPr>
    <w:rPr>
      <w:rFonts w:ascii="Times New Roman" w:hAnsi="Times New Roman"/>
      <w:b/>
      <w:bCs w:val="0"/>
      <w:i w:val="0"/>
      <w:iCs/>
      <w:sz w:val="24"/>
      <w:szCs w:val="24"/>
    </w:rPr>
  </w:style>
  <w:style w:type="paragraph" w:customStyle="1" w:styleId="S3">
    <w:name w:val="S_Заголовок 3"/>
    <w:basedOn w:val="3"/>
    <w:rsid w:val="006738F2"/>
    <w:pPr>
      <w:keepNext w:val="0"/>
      <w:keepLines w:val="0"/>
      <w:numPr>
        <w:ilvl w:val="2"/>
        <w:numId w:val="26"/>
      </w:numPr>
      <w:tabs>
        <w:tab w:val="clear" w:pos="1800"/>
        <w:tab w:val="num" w:pos="360"/>
      </w:tabs>
      <w:ind w:left="0" w:firstLine="0"/>
      <w:contextualSpacing w:val="0"/>
    </w:pPr>
    <w:rPr>
      <w:b/>
      <w:bCs w:val="0"/>
      <w:color w:val="auto"/>
      <w:sz w:val="24"/>
      <w:u w:val="single"/>
      <w:lang w:eastAsia="ru-RU"/>
    </w:rPr>
  </w:style>
  <w:style w:type="paragraph" w:customStyle="1" w:styleId="S4">
    <w:name w:val="S_Заголовок 4"/>
    <w:basedOn w:val="4"/>
    <w:link w:val="S40"/>
    <w:rsid w:val="006738F2"/>
    <w:pPr>
      <w:keepNext w:val="0"/>
      <w:widowControl/>
      <w:numPr>
        <w:ilvl w:val="3"/>
        <w:numId w:val="26"/>
      </w:numPr>
      <w:tabs>
        <w:tab w:val="clear" w:pos="1800"/>
        <w:tab w:val="num" w:pos="643"/>
      </w:tabs>
      <w:spacing w:before="0" w:after="0" w:line="240" w:lineRule="auto"/>
      <w:ind w:left="643" w:hanging="360"/>
      <w:jc w:val="left"/>
    </w:pPr>
    <w:rPr>
      <w:b w:val="0"/>
      <w:bCs w:val="0"/>
      <w:i/>
      <w:sz w:val="24"/>
      <w:szCs w:val="24"/>
    </w:rPr>
  </w:style>
  <w:style w:type="paragraph" w:customStyle="1" w:styleId="S1">
    <w:name w:val="S_Заголовок 1"/>
    <w:basedOn w:val="a5"/>
    <w:qFormat/>
    <w:rsid w:val="006738F2"/>
    <w:pPr>
      <w:numPr>
        <w:numId w:val="26"/>
      </w:numPr>
      <w:spacing w:after="0" w:line="240" w:lineRule="auto"/>
      <w:jc w:val="center"/>
    </w:pPr>
    <w:rPr>
      <w:rFonts w:ascii="Times New Roman" w:hAnsi="Times New Roman"/>
      <w:b/>
      <w:caps/>
      <w:sz w:val="24"/>
      <w:szCs w:val="24"/>
    </w:rPr>
  </w:style>
  <w:style w:type="paragraph" w:customStyle="1" w:styleId="afffffff3">
    <w:name w:val="ГРАД Основной текст"/>
    <w:basedOn w:val="a5"/>
    <w:link w:val="afffffff4"/>
    <w:autoRedefine/>
    <w:rsid w:val="006738F2"/>
    <w:pPr>
      <w:tabs>
        <w:tab w:val="left" w:pos="540"/>
        <w:tab w:val="left" w:pos="1260"/>
        <w:tab w:val="left" w:pos="1620"/>
      </w:tabs>
      <w:spacing w:after="0" w:line="240" w:lineRule="auto"/>
      <w:ind w:firstLine="709"/>
      <w:jc w:val="both"/>
    </w:pPr>
    <w:rPr>
      <w:rFonts w:ascii="Times New Roman" w:hAnsi="Times New Roman"/>
      <w:bCs/>
      <w:spacing w:val="4"/>
      <w:w w:val="109"/>
      <w:sz w:val="24"/>
      <w:szCs w:val="28"/>
      <w:lang w:eastAsia="en-US"/>
    </w:rPr>
  </w:style>
  <w:style w:type="character" w:customStyle="1" w:styleId="afffffff4">
    <w:name w:val="ГРАД Основной текст Знак Знак"/>
    <w:link w:val="afffffff3"/>
    <w:locked/>
    <w:rsid w:val="006738F2"/>
    <w:rPr>
      <w:rFonts w:ascii="Times New Roman" w:eastAsia="Times New Roman" w:hAnsi="Times New Roman" w:cs="Times New Roman"/>
      <w:bCs/>
      <w:spacing w:val="4"/>
      <w:w w:val="109"/>
      <w:sz w:val="24"/>
      <w:szCs w:val="28"/>
    </w:rPr>
  </w:style>
  <w:style w:type="paragraph" w:customStyle="1" w:styleId="afffffff5">
    <w:name w:val="ГРАД Список маркированный"/>
    <w:basedOn w:val="aff4"/>
    <w:autoRedefine/>
    <w:rsid w:val="006738F2"/>
    <w:pPr>
      <w:tabs>
        <w:tab w:val="left" w:pos="900"/>
        <w:tab w:val="num" w:pos="1135"/>
      </w:tabs>
      <w:ind w:left="0" w:firstLine="709"/>
      <w:jc w:val="both"/>
    </w:pPr>
    <w:rPr>
      <w:rFonts w:ascii="Times New Roman" w:hAnsi="Times New Roman" w:cs="Times New Roman"/>
      <w:spacing w:val="-1"/>
      <w:w w:val="109"/>
      <w:lang w:eastAsia="en-US"/>
    </w:rPr>
  </w:style>
  <w:style w:type="paragraph" w:customStyle="1" w:styleId="S">
    <w:name w:val="S_Нумерованный"/>
    <w:basedOn w:val="a5"/>
    <w:link w:val="Sd"/>
    <w:autoRedefine/>
    <w:rsid w:val="006738F2"/>
    <w:pPr>
      <w:numPr>
        <w:numId w:val="27"/>
      </w:numPr>
      <w:tabs>
        <w:tab w:val="left" w:pos="992"/>
      </w:tabs>
      <w:spacing w:after="0" w:line="360" w:lineRule="auto"/>
      <w:ind w:left="0" w:firstLine="709"/>
      <w:jc w:val="both"/>
    </w:pPr>
    <w:rPr>
      <w:rFonts w:ascii="Times New Roman" w:hAnsi="Times New Roman"/>
      <w:sz w:val="24"/>
      <w:szCs w:val="24"/>
    </w:rPr>
  </w:style>
  <w:style w:type="character" w:customStyle="1" w:styleId="ConsNonformat0">
    <w:name w:val="ConsNonformat Знак"/>
    <w:link w:val="ConsNonformat"/>
    <w:locked/>
    <w:rsid w:val="006738F2"/>
    <w:rPr>
      <w:rFonts w:ascii="Courier New" w:eastAsia="Times New Roman" w:hAnsi="Courier New" w:cs="Courier New"/>
      <w:sz w:val="20"/>
      <w:szCs w:val="20"/>
      <w:lang w:eastAsia="ru-RU"/>
    </w:rPr>
  </w:style>
  <w:style w:type="paragraph" w:customStyle="1" w:styleId="S50">
    <w:name w:val="S_Заголовок 5"/>
    <w:basedOn w:val="a5"/>
    <w:autoRedefine/>
    <w:qFormat/>
    <w:rsid w:val="006738F2"/>
    <w:pPr>
      <w:spacing w:after="0"/>
      <w:ind w:left="567"/>
    </w:pPr>
    <w:rPr>
      <w:rFonts w:ascii="Times New Roman" w:hAnsi="Times New Roman"/>
      <w:b/>
      <w:sz w:val="24"/>
      <w:szCs w:val="24"/>
    </w:rPr>
  </w:style>
  <w:style w:type="paragraph" w:customStyle="1" w:styleId="afffffff6">
    <w:name w:val="_абзац"/>
    <w:basedOn w:val="a5"/>
    <w:link w:val="afffffff7"/>
    <w:qFormat/>
    <w:rsid w:val="006738F2"/>
    <w:pPr>
      <w:spacing w:after="0"/>
      <w:ind w:firstLine="709"/>
      <w:jc w:val="both"/>
    </w:pPr>
    <w:rPr>
      <w:rFonts w:ascii="Times New Roman" w:hAnsi="Times New Roman"/>
      <w:sz w:val="24"/>
      <w:szCs w:val="24"/>
    </w:rPr>
  </w:style>
  <w:style w:type="character" w:customStyle="1" w:styleId="afffffff7">
    <w:name w:val="_абзац Знак"/>
    <w:link w:val="afffffff6"/>
    <w:locked/>
    <w:rsid w:val="006738F2"/>
    <w:rPr>
      <w:rFonts w:ascii="Times New Roman" w:eastAsia="Times New Roman" w:hAnsi="Times New Roman" w:cs="Times New Roman"/>
      <w:sz w:val="24"/>
      <w:szCs w:val="24"/>
      <w:lang w:eastAsia="ru-RU"/>
    </w:rPr>
  </w:style>
  <w:style w:type="character" w:customStyle="1" w:styleId="ConsNormal0">
    <w:name w:val="ConsNormal Знак"/>
    <w:link w:val="ConsNormal"/>
    <w:locked/>
    <w:rsid w:val="006738F2"/>
    <w:rPr>
      <w:rFonts w:ascii="Arial" w:eastAsia="Times New Roman" w:hAnsi="Arial" w:cs="Arial"/>
      <w:sz w:val="20"/>
      <w:szCs w:val="20"/>
      <w:lang w:eastAsia="ru-RU"/>
    </w:rPr>
  </w:style>
  <w:style w:type="paragraph" w:customStyle="1" w:styleId="s00">
    <w:name w:val="s0"/>
    <w:basedOn w:val="a5"/>
    <w:rsid w:val="006738F2"/>
    <w:pPr>
      <w:spacing w:before="100" w:beforeAutospacing="1" w:after="100" w:afterAutospacing="1" w:line="240" w:lineRule="auto"/>
    </w:pPr>
    <w:rPr>
      <w:rFonts w:ascii="Times New Roman" w:hAnsi="Times New Roman"/>
      <w:sz w:val="24"/>
      <w:szCs w:val="24"/>
    </w:rPr>
  </w:style>
  <w:style w:type="paragraph" w:customStyle="1" w:styleId="afffffff8">
    <w:name w:val="Список нумерованный Знак"/>
    <w:basedOn w:val="a5"/>
    <w:semiHidden/>
    <w:rsid w:val="006738F2"/>
    <w:pPr>
      <w:tabs>
        <w:tab w:val="num" w:pos="153"/>
        <w:tab w:val="left" w:pos="1260"/>
      </w:tabs>
      <w:spacing w:after="0" w:line="360" w:lineRule="auto"/>
      <w:ind w:left="153" w:hanging="153"/>
      <w:jc w:val="both"/>
    </w:pPr>
    <w:rPr>
      <w:rFonts w:ascii="Times New Roman" w:hAnsi="Times New Roman"/>
      <w:sz w:val="24"/>
      <w:szCs w:val="24"/>
    </w:rPr>
  </w:style>
  <w:style w:type="paragraph" w:styleId="afffffff9">
    <w:name w:val="table of figures"/>
    <w:basedOn w:val="a5"/>
    <w:next w:val="a5"/>
    <w:uiPriority w:val="99"/>
    <w:rsid w:val="006738F2"/>
    <w:pPr>
      <w:spacing w:after="0" w:line="240" w:lineRule="auto"/>
    </w:pPr>
    <w:rPr>
      <w:rFonts w:ascii="Times New Roman" w:hAnsi="Times New Roman"/>
      <w:sz w:val="24"/>
      <w:szCs w:val="24"/>
    </w:rPr>
  </w:style>
  <w:style w:type="paragraph" w:styleId="afffffffa">
    <w:name w:val="Bibliography"/>
    <w:basedOn w:val="a5"/>
    <w:next w:val="a5"/>
    <w:uiPriority w:val="37"/>
    <w:semiHidden/>
    <w:unhideWhenUsed/>
    <w:rsid w:val="006738F2"/>
    <w:pPr>
      <w:spacing w:after="0" w:line="240" w:lineRule="auto"/>
    </w:pPr>
    <w:rPr>
      <w:rFonts w:ascii="Times New Roman" w:hAnsi="Times New Roman"/>
      <w:sz w:val="24"/>
      <w:szCs w:val="24"/>
    </w:rPr>
  </w:style>
  <w:style w:type="paragraph" w:styleId="afffffffb">
    <w:name w:val="table of authorities"/>
    <w:basedOn w:val="a5"/>
    <w:next w:val="a5"/>
    <w:uiPriority w:val="99"/>
    <w:rsid w:val="006738F2"/>
    <w:pPr>
      <w:spacing w:after="0" w:line="240" w:lineRule="auto"/>
      <w:ind w:left="240" w:hanging="240"/>
    </w:pPr>
    <w:rPr>
      <w:rFonts w:ascii="Times New Roman" w:hAnsi="Times New Roman"/>
      <w:sz w:val="24"/>
      <w:szCs w:val="24"/>
    </w:rPr>
  </w:style>
  <w:style w:type="paragraph" w:styleId="afffffffc">
    <w:name w:val="macro"/>
    <w:link w:val="afffffffd"/>
    <w:uiPriority w:val="99"/>
    <w:rsid w:val="006738F2"/>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Courier New"/>
      <w:sz w:val="20"/>
      <w:szCs w:val="20"/>
      <w:lang w:eastAsia="ru-RU"/>
    </w:rPr>
  </w:style>
  <w:style w:type="character" w:customStyle="1" w:styleId="afffffffd">
    <w:name w:val="Текст макроса Знак"/>
    <w:basedOn w:val="a6"/>
    <w:link w:val="afffffffc"/>
    <w:uiPriority w:val="99"/>
    <w:rsid w:val="006738F2"/>
    <w:rPr>
      <w:rFonts w:ascii="Courier New" w:eastAsia="Times New Roman" w:hAnsi="Courier New" w:cs="Courier New"/>
      <w:sz w:val="20"/>
      <w:szCs w:val="20"/>
      <w:lang w:eastAsia="ru-RU"/>
    </w:rPr>
  </w:style>
  <w:style w:type="paragraph" w:styleId="1f6">
    <w:name w:val="index 1"/>
    <w:basedOn w:val="a5"/>
    <w:next w:val="a5"/>
    <w:autoRedefine/>
    <w:uiPriority w:val="99"/>
    <w:rsid w:val="006738F2"/>
    <w:pPr>
      <w:spacing w:after="0" w:line="240" w:lineRule="auto"/>
      <w:ind w:left="240" w:hanging="240"/>
    </w:pPr>
    <w:rPr>
      <w:rFonts w:ascii="Times New Roman" w:hAnsi="Times New Roman"/>
      <w:sz w:val="24"/>
      <w:szCs w:val="24"/>
    </w:rPr>
  </w:style>
  <w:style w:type="paragraph" w:styleId="afffffffe">
    <w:name w:val="index heading"/>
    <w:basedOn w:val="a5"/>
    <w:next w:val="1f6"/>
    <w:uiPriority w:val="99"/>
    <w:rsid w:val="006738F2"/>
    <w:pPr>
      <w:spacing w:after="0" w:line="240" w:lineRule="auto"/>
    </w:pPr>
    <w:rPr>
      <w:rFonts w:ascii="Cambria" w:hAnsi="Cambria"/>
      <w:b/>
      <w:bCs/>
      <w:sz w:val="24"/>
      <w:szCs w:val="24"/>
    </w:rPr>
  </w:style>
  <w:style w:type="paragraph" w:styleId="2fa">
    <w:name w:val="index 2"/>
    <w:basedOn w:val="a5"/>
    <w:next w:val="a5"/>
    <w:autoRedefine/>
    <w:uiPriority w:val="99"/>
    <w:rsid w:val="006738F2"/>
    <w:pPr>
      <w:spacing w:after="0" w:line="240" w:lineRule="auto"/>
      <w:ind w:left="480" w:hanging="240"/>
    </w:pPr>
    <w:rPr>
      <w:rFonts w:ascii="Times New Roman" w:hAnsi="Times New Roman"/>
      <w:sz w:val="24"/>
      <w:szCs w:val="24"/>
    </w:rPr>
  </w:style>
  <w:style w:type="paragraph" w:styleId="3f1">
    <w:name w:val="index 3"/>
    <w:basedOn w:val="a5"/>
    <w:next w:val="a5"/>
    <w:autoRedefine/>
    <w:uiPriority w:val="99"/>
    <w:rsid w:val="006738F2"/>
    <w:pPr>
      <w:spacing w:after="0" w:line="240" w:lineRule="auto"/>
      <w:ind w:left="720" w:hanging="240"/>
    </w:pPr>
    <w:rPr>
      <w:rFonts w:ascii="Times New Roman" w:hAnsi="Times New Roman"/>
      <w:sz w:val="24"/>
      <w:szCs w:val="24"/>
    </w:rPr>
  </w:style>
  <w:style w:type="paragraph" w:styleId="49">
    <w:name w:val="index 4"/>
    <w:basedOn w:val="a5"/>
    <w:next w:val="a5"/>
    <w:autoRedefine/>
    <w:uiPriority w:val="99"/>
    <w:rsid w:val="006738F2"/>
    <w:pPr>
      <w:spacing w:after="0" w:line="240" w:lineRule="auto"/>
      <w:ind w:left="960" w:hanging="240"/>
    </w:pPr>
    <w:rPr>
      <w:rFonts w:ascii="Times New Roman" w:hAnsi="Times New Roman"/>
      <w:sz w:val="24"/>
      <w:szCs w:val="24"/>
    </w:rPr>
  </w:style>
  <w:style w:type="paragraph" w:styleId="5a">
    <w:name w:val="index 5"/>
    <w:basedOn w:val="a5"/>
    <w:next w:val="a5"/>
    <w:autoRedefine/>
    <w:uiPriority w:val="99"/>
    <w:rsid w:val="006738F2"/>
    <w:pPr>
      <w:spacing w:after="0" w:line="240" w:lineRule="auto"/>
      <w:ind w:left="1200" w:hanging="240"/>
    </w:pPr>
    <w:rPr>
      <w:rFonts w:ascii="Times New Roman" w:hAnsi="Times New Roman"/>
      <w:sz w:val="24"/>
      <w:szCs w:val="24"/>
    </w:rPr>
  </w:style>
  <w:style w:type="paragraph" w:styleId="63">
    <w:name w:val="index 6"/>
    <w:basedOn w:val="a5"/>
    <w:next w:val="a5"/>
    <w:autoRedefine/>
    <w:uiPriority w:val="99"/>
    <w:rsid w:val="006738F2"/>
    <w:pPr>
      <w:spacing w:after="0" w:line="240" w:lineRule="auto"/>
      <w:ind w:left="1440" w:hanging="240"/>
    </w:pPr>
    <w:rPr>
      <w:rFonts w:ascii="Times New Roman" w:hAnsi="Times New Roman"/>
      <w:sz w:val="24"/>
      <w:szCs w:val="24"/>
    </w:rPr>
  </w:style>
  <w:style w:type="paragraph" w:styleId="74">
    <w:name w:val="index 7"/>
    <w:basedOn w:val="a5"/>
    <w:next w:val="a5"/>
    <w:autoRedefine/>
    <w:uiPriority w:val="99"/>
    <w:rsid w:val="006738F2"/>
    <w:pPr>
      <w:spacing w:after="0" w:line="240" w:lineRule="auto"/>
      <w:ind w:left="1680" w:hanging="240"/>
    </w:pPr>
    <w:rPr>
      <w:rFonts w:ascii="Times New Roman" w:hAnsi="Times New Roman"/>
      <w:sz w:val="24"/>
      <w:szCs w:val="24"/>
    </w:rPr>
  </w:style>
  <w:style w:type="paragraph" w:styleId="83">
    <w:name w:val="index 8"/>
    <w:basedOn w:val="a5"/>
    <w:next w:val="a5"/>
    <w:autoRedefine/>
    <w:uiPriority w:val="99"/>
    <w:rsid w:val="006738F2"/>
    <w:pPr>
      <w:spacing w:after="0" w:line="240" w:lineRule="auto"/>
      <w:ind w:left="1920" w:hanging="240"/>
    </w:pPr>
    <w:rPr>
      <w:rFonts w:ascii="Times New Roman" w:hAnsi="Times New Roman"/>
      <w:sz w:val="24"/>
      <w:szCs w:val="24"/>
    </w:rPr>
  </w:style>
  <w:style w:type="paragraph" w:styleId="93">
    <w:name w:val="index 9"/>
    <w:basedOn w:val="a5"/>
    <w:next w:val="a5"/>
    <w:autoRedefine/>
    <w:uiPriority w:val="99"/>
    <w:rsid w:val="006738F2"/>
    <w:pPr>
      <w:spacing w:after="0" w:line="240" w:lineRule="auto"/>
      <w:ind w:left="2160" w:hanging="240"/>
    </w:pPr>
    <w:rPr>
      <w:rFonts w:ascii="Times New Roman" w:hAnsi="Times New Roman"/>
      <w:sz w:val="24"/>
      <w:szCs w:val="24"/>
    </w:rPr>
  </w:style>
  <w:style w:type="character" w:customStyle="1" w:styleId="submenu-table">
    <w:name w:val="submenu-table"/>
    <w:rsid w:val="006738F2"/>
  </w:style>
  <w:style w:type="character" w:customStyle="1" w:styleId="fts-hit">
    <w:name w:val="fts-hit"/>
    <w:rsid w:val="006738F2"/>
  </w:style>
  <w:style w:type="paragraph" w:customStyle="1" w:styleId="11">
    <w:name w:val="Маркированный_1"/>
    <w:basedOn w:val="a5"/>
    <w:semiHidden/>
    <w:rsid w:val="006738F2"/>
    <w:pPr>
      <w:numPr>
        <w:ilvl w:val="1"/>
        <w:numId w:val="29"/>
      </w:numPr>
      <w:tabs>
        <w:tab w:val="left" w:pos="900"/>
      </w:tabs>
      <w:spacing w:after="0" w:line="360" w:lineRule="auto"/>
      <w:ind w:firstLine="720"/>
      <w:jc w:val="both"/>
    </w:pPr>
    <w:rPr>
      <w:rFonts w:ascii="Times New Roman" w:hAnsi="Times New Roman"/>
      <w:sz w:val="24"/>
      <w:szCs w:val="24"/>
      <w:lang w:eastAsia="en-US"/>
    </w:rPr>
  </w:style>
  <w:style w:type="paragraph" w:customStyle="1" w:styleId="affffffff">
    <w:name w:val="Закладка"/>
    <w:basedOn w:val="12"/>
    <w:link w:val="affffffff0"/>
    <w:qFormat/>
    <w:rsid w:val="006738F2"/>
    <w:pPr>
      <w:keepLines w:val="0"/>
      <w:autoSpaceDE w:val="0"/>
      <w:autoSpaceDN w:val="0"/>
      <w:adjustRightInd w:val="0"/>
      <w:spacing w:before="0" w:line="240" w:lineRule="auto"/>
      <w:ind w:firstLine="540"/>
      <w:jc w:val="both"/>
    </w:pPr>
    <w:rPr>
      <w:rFonts w:ascii="Times New Roman" w:eastAsia="Times New Roman" w:hAnsi="Times New Roman" w:cs="Times New Roman"/>
      <w:color w:val="365F91"/>
      <w:kern w:val="32"/>
      <w:sz w:val="24"/>
      <w:szCs w:val="32"/>
    </w:rPr>
  </w:style>
  <w:style w:type="character" w:customStyle="1" w:styleId="affffffff0">
    <w:name w:val="Закладка Знак"/>
    <w:link w:val="affffffff"/>
    <w:locked/>
    <w:rsid w:val="006738F2"/>
    <w:rPr>
      <w:rFonts w:ascii="Times New Roman" w:eastAsia="Times New Roman" w:hAnsi="Times New Roman" w:cs="Times New Roman"/>
      <w:b/>
      <w:bCs/>
      <w:color w:val="365F91"/>
      <w:kern w:val="32"/>
      <w:sz w:val="24"/>
      <w:szCs w:val="32"/>
      <w:lang w:eastAsia="ru-RU"/>
    </w:rPr>
  </w:style>
  <w:style w:type="paragraph" w:customStyle="1" w:styleId="1f7">
    <w:name w:val="Абзац списка1"/>
    <w:basedOn w:val="a5"/>
    <w:rsid w:val="006738F2"/>
    <w:pPr>
      <w:ind w:left="720"/>
      <w:contextualSpacing/>
    </w:pPr>
    <w:rPr>
      <w:lang w:eastAsia="en-US"/>
    </w:rPr>
  </w:style>
  <w:style w:type="paragraph" w:customStyle="1" w:styleId="affffffff1">
    <w:name w:val="Основной"/>
    <w:basedOn w:val="aff1"/>
    <w:rsid w:val="006738F2"/>
    <w:pPr>
      <w:spacing w:after="0"/>
      <w:ind w:left="0" w:firstLine="680"/>
      <w:jc w:val="both"/>
    </w:pPr>
    <w:rPr>
      <w:rFonts w:ascii="Times New Roman" w:hAnsi="Times New Roman" w:cs="Times New Roman"/>
      <w:sz w:val="28"/>
    </w:rPr>
  </w:style>
  <w:style w:type="paragraph" w:customStyle="1" w:styleId="64">
    <w:name w:val="заголовок 6"/>
    <w:basedOn w:val="a5"/>
    <w:next w:val="a5"/>
    <w:rsid w:val="006738F2"/>
    <w:pPr>
      <w:keepNext/>
      <w:autoSpaceDE w:val="0"/>
      <w:autoSpaceDN w:val="0"/>
      <w:spacing w:after="0" w:line="240" w:lineRule="auto"/>
      <w:jc w:val="center"/>
    </w:pPr>
    <w:rPr>
      <w:rFonts w:ascii="Courier New" w:hAnsi="Courier New" w:cs="Courier New"/>
      <w:sz w:val="24"/>
      <w:szCs w:val="24"/>
    </w:rPr>
  </w:style>
  <w:style w:type="paragraph" w:customStyle="1" w:styleId="1466">
    <w:name w:val="1466"/>
    <w:basedOn w:val="a5"/>
    <w:rsid w:val="006738F2"/>
    <w:pPr>
      <w:autoSpaceDE w:val="0"/>
      <w:autoSpaceDN w:val="0"/>
      <w:spacing w:before="120" w:after="120" w:line="240" w:lineRule="auto"/>
      <w:jc w:val="center"/>
    </w:pPr>
    <w:rPr>
      <w:rFonts w:ascii="Times New Roman" w:hAnsi="Times New Roman"/>
      <w:b/>
      <w:bCs/>
      <w:color w:val="000000"/>
      <w:sz w:val="28"/>
      <w:szCs w:val="28"/>
    </w:rPr>
  </w:style>
  <w:style w:type="paragraph" w:customStyle="1" w:styleId="affffffff2">
    <w:name w:val="Табличный_справа"/>
    <w:basedOn w:val="a5"/>
    <w:rsid w:val="006738F2"/>
    <w:pPr>
      <w:spacing w:after="0" w:line="240" w:lineRule="auto"/>
      <w:jc w:val="right"/>
    </w:pPr>
    <w:rPr>
      <w:rFonts w:ascii="Times New Roman" w:hAnsi="Times New Roman"/>
    </w:rPr>
  </w:style>
  <w:style w:type="table" w:customStyle="1" w:styleId="2-51">
    <w:name w:val="Средняя заливка 2 - Акцент 51"/>
    <w:basedOn w:val="a7"/>
    <w:next w:val="2-5"/>
    <w:rsid w:val="006738F2"/>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4F4F4"/>
      </w:tcPr>
    </w:tblStylePr>
    <w:tblStylePr w:type="firstCol">
      <w:rPr>
        <w:rFonts w:cs="Times New Roman"/>
        <w:b/>
        <w:bCs/>
        <w:color w:val="F4F4F4"/>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4F4F4"/>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CECECE"/>
      </w:tcPr>
    </w:tblStylePr>
    <w:tblStylePr w:type="band1Horz">
      <w:rPr>
        <w:rFonts w:cs="Times New Roman"/>
      </w:rPr>
      <w:tblPr/>
      <w:tcPr>
        <w:shd w:val="clear" w:color="auto" w:fill="CECECE"/>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4F4F4"/>
      </w:rPr>
      <w:tblPr/>
      <w:tcPr>
        <w:tcBorders>
          <w:top w:val="single" w:sz="18" w:space="0" w:color="auto"/>
          <w:left w:val="nil"/>
          <w:bottom w:val="single" w:sz="18" w:space="0" w:color="auto"/>
          <w:right w:val="nil"/>
          <w:insideH w:val="nil"/>
          <w:insideV w:val="nil"/>
        </w:tcBorders>
      </w:tcPr>
    </w:tblStylePr>
  </w:style>
  <w:style w:type="character" w:customStyle="1" w:styleId="Sd">
    <w:name w:val="S_Нумерованный Знак Знак"/>
    <w:link w:val="S"/>
    <w:locked/>
    <w:rsid w:val="006738F2"/>
    <w:rPr>
      <w:rFonts w:ascii="Times New Roman" w:eastAsia="Times New Roman" w:hAnsi="Times New Roman" w:cs="Times New Roman"/>
      <w:sz w:val="24"/>
      <w:szCs w:val="24"/>
      <w:lang w:eastAsia="ru-RU"/>
    </w:rPr>
  </w:style>
  <w:style w:type="character" w:customStyle="1" w:styleId="FontStyle20">
    <w:name w:val="Font Style20"/>
    <w:rsid w:val="006738F2"/>
    <w:rPr>
      <w:rFonts w:ascii="Times New Roman" w:hAnsi="Times New Roman"/>
      <w:sz w:val="22"/>
    </w:rPr>
  </w:style>
  <w:style w:type="character" w:customStyle="1" w:styleId="affffffff3">
    <w:name w:val="Символ сноски"/>
    <w:rsid w:val="006738F2"/>
  </w:style>
  <w:style w:type="paragraph" w:customStyle="1" w:styleId="affffffff4">
    <w:name w:val="Раздел МНГП"/>
    <w:basedOn w:val="12"/>
    <w:qFormat/>
    <w:rsid w:val="006738F2"/>
    <w:pPr>
      <w:pageBreakBefore/>
      <w:spacing w:line="240" w:lineRule="auto"/>
      <w:jc w:val="center"/>
    </w:pPr>
    <w:rPr>
      <w:rFonts w:ascii="Times New Roman" w:eastAsia="Times New Roman" w:hAnsi="Times New Roman" w:cs="Times New Roman"/>
      <w:color w:val="auto"/>
      <w:sz w:val="24"/>
    </w:rPr>
  </w:style>
  <w:style w:type="paragraph" w:customStyle="1" w:styleId="affffffff5">
    <w:name w:val="раздел МНГП"/>
    <w:basedOn w:val="12"/>
    <w:qFormat/>
    <w:rsid w:val="006738F2"/>
    <w:pPr>
      <w:pageBreakBefore/>
      <w:spacing w:line="240" w:lineRule="auto"/>
      <w:jc w:val="center"/>
    </w:pPr>
    <w:rPr>
      <w:rFonts w:ascii="Times New Roman" w:eastAsia="Times New Roman" w:hAnsi="Times New Roman" w:cs="Times New Roman"/>
      <w:color w:val="000000"/>
      <w:sz w:val="24"/>
    </w:rPr>
  </w:style>
  <w:style w:type="paragraph" w:customStyle="1" w:styleId="a3">
    <w:name w:val="глава МНГП"/>
    <w:basedOn w:val="2"/>
    <w:qFormat/>
    <w:rsid w:val="006738F2"/>
    <w:pPr>
      <w:keepLines/>
      <w:numPr>
        <w:ilvl w:val="1"/>
        <w:numId w:val="30"/>
      </w:numPr>
      <w:tabs>
        <w:tab w:val="num" w:pos="360"/>
        <w:tab w:val="num" w:pos="1440"/>
      </w:tabs>
      <w:spacing w:before="200" w:after="0" w:line="276" w:lineRule="auto"/>
      <w:ind w:left="1440" w:hanging="360"/>
      <w:jc w:val="both"/>
    </w:pPr>
    <w:rPr>
      <w:rFonts w:ascii="Times New Roman" w:hAnsi="Times New Roman"/>
      <w:i w:val="0"/>
      <w:iCs/>
      <w:sz w:val="24"/>
      <w:szCs w:val="24"/>
    </w:rPr>
  </w:style>
  <w:style w:type="paragraph" w:customStyle="1" w:styleId="xl65">
    <w:name w:val="xl65"/>
    <w:basedOn w:val="a5"/>
    <w:rsid w:val="006738F2"/>
    <w:pPr>
      <w:spacing w:before="100" w:beforeAutospacing="1" w:after="100" w:afterAutospacing="1" w:line="240" w:lineRule="auto"/>
    </w:pPr>
    <w:rPr>
      <w:rFonts w:ascii="Times New Roman" w:hAnsi="Times New Roman"/>
      <w:sz w:val="24"/>
      <w:szCs w:val="24"/>
    </w:rPr>
  </w:style>
  <w:style w:type="paragraph" w:customStyle="1" w:styleId="xl66">
    <w:name w:val="xl66"/>
    <w:basedOn w:val="a5"/>
    <w:rsid w:val="006738F2"/>
    <w:pPr>
      <w:pBdr>
        <w:top w:val="single" w:sz="4" w:space="0" w:color="000000"/>
        <w:left w:val="single" w:sz="4" w:space="0" w:color="000000"/>
      </w:pBdr>
      <w:spacing w:before="100" w:beforeAutospacing="1" w:after="100" w:afterAutospacing="1" w:line="240" w:lineRule="auto"/>
      <w:jc w:val="center"/>
    </w:pPr>
    <w:rPr>
      <w:rFonts w:ascii="Times New Roman" w:hAnsi="Times New Roman"/>
      <w:sz w:val="24"/>
      <w:szCs w:val="24"/>
    </w:rPr>
  </w:style>
  <w:style w:type="paragraph" w:customStyle="1" w:styleId="xl67">
    <w:name w:val="xl67"/>
    <w:basedOn w:val="a5"/>
    <w:rsid w:val="006738F2"/>
    <w:pPr>
      <w:pBdr>
        <w:top w:val="single" w:sz="4" w:space="0" w:color="000000"/>
        <w:left w:val="single" w:sz="4" w:space="0" w:color="000000"/>
      </w:pBdr>
      <w:spacing w:before="100" w:beforeAutospacing="1" w:after="100" w:afterAutospacing="1" w:line="240" w:lineRule="auto"/>
      <w:jc w:val="center"/>
    </w:pPr>
    <w:rPr>
      <w:rFonts w:ascii="Times New Roman" w:hAnsi="Times New Roman"/>
      <w:sz w:val="24"/>
      <w:szCs w:val="24"/>
    </w:rPr>
  </w:style>
  <w:style w:type="paragraph" w:customStyle="1" w:styleId="xl68">
    <w:name w:val="xl68"/>
    <w:basedOn w:val="a5"/>
    <w:rsid w:val="006738F2"/>
    <w:pPr>
      <w:pBdr>
        <w:top w:val="single" w:sz="4" w:space="0" w:color="000000"/>
        <w:left w:val="single" w:sz="4" w:space="0" w:color="000000"/>
      </w:pBdr>
      <w:spacing w:before="100" w:beforeAutospacing="1" w:after="100" w:afterAutospacing="1" w:line="240" w:lineRule="auto"/>
    </w:pPr>
    <w:rPr>
      <w:rFonts w:ascii="Times New Roman" w:hAnsi="Times New Roman"/>
      <w:sz w:val="24"/>
      <w:szCs w:val="24"/>
    </w:rPr>
  </w:style>
  <w:style w:type="paragraph" w:customStyle="1" w:styleId="xl69">
    <w:name w:val="xl69"/>
    <w:basedOn w:val="a5"/>
    <w:rsid w:val="006738F2"/>
    <w:pPr>
      <w:pBdr>
        <w:top w:val="single" w:sz="4" w:space="0" w:color="000000"/>
        <w:left w:val="single" w:sz="4" w:space="0" w:color="000000"/>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70">
    <w:name w:val="xl70"/>
    <w:basedOn w:val="a5"/>
    <w:rsid w:val="006738F2"/>
    <w:pPr>
      <w:pBdr>
        <w:left w:val="single" w:sz="4" w:space="0" w:color="000000"/>
      </w:pBdr>
      <w:spacing w:before="100" w:beforeAutospacing="1" w:after="100" w:afterAutospacing="1" w:line="240" w:lineRule="auto"/>
    </w:pPr>
    <w:rPr>
      <w:rFonts w:ascii="Times New Roman" w:hAnsi="Times New Roman"/>
      <w:sz w:val="24"/>
      <w:szCs w:val="24"/>
    </w:rPr>
  </w:style>
  <w:style w:type="paragraph" w:customStyle="1" w:styleId="xl71">
    <w:name w:val="xl71"/>
    <w:basedOn w:val="a5"/>
    <w:rsid w:val="006738F2"/>
    <w:pPr>
      <w:pBdr>
        <w:top w:val="single" w:sz="4" w:space="0" w:color="000000"/>
        <w:left w:val="single" w:sz="4" w:space="0" w:color="000000"/>
        <w:bottom w:val="single" w:sz="4" w:space="0" w:color="000000"/>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72">
    <w:name w:val="xl72"/>
    <w:basedOn w:val="a5"/>
    <w:rsid w:val="006738F2"/>
    <w:pPr>
      <w:pBdr>
        <w:top w:val="single" w:sz="4" w:space="0" w:color="000000"/>
        <w:left w:val="single" w:sz="4" w:space="0" w:color="000000"/>
      </w:pBdr>
      <w:spacing w:before="100" w:beforeAutospacing="1" w:after="100" w:afterAutospacing="1" w:line="240" w:lineRule="auto"/>
      <w:jc w:val="center"/>
    </w:pPr>
    <w:rPr>
      <w:rFonts w:ascii="Times New Roman" w:hAnsi="Times New Roman"/>
      <w:b/>
      <w:bCs/>
      <w:sz w:val="24"/>
      <w:szCs w:val="24"/>
    </w:rPr>
  </w:style>
  <w:style w:type="paragraph" w:customStyle="1" w:styleId="xl73">
    <w:name w:val="xl73"/>
    <w:basedOn w:val="a5"/>
    <w:rsid w:val="006738F2"/>
    <w:pPr>
      <w:pBdr>
        <w:top w:val="single" w:sz="4" w:space="0" w:color="000000"/>
        <w:left w:val="single" w:sz="4" w:space="0" w:color="000000"/>
      </w:pBdr>
      <w:spacing w:before="100" w:beforeAutospacing="1" w:after="100" w:afterAutospacing="1" w:line="240" w:lineRule="auto"/>
      <w:jc w:val="center"/>
    </w:pPr>
    <w:rPr>
      <w:rFonts w:ascii="Times New Roman" w:hAnsi="Times New Roman"/>
      <w:b/>
      <w:bCs/>
      <w:sz w:val="24"/>
      <w:szCs w:val="24"/>
    </w:rPr>
  </w:style>
  <w:style w:type="paragraph" w:customStyle="1" w:styleId="xl74">
    <w:name w:val="xl74"/>
    <w:basedOn w:val="a5"/>
    <w:rsid w:val="006738F2"/>
    <w:pPr>
      <w:pBdr>
        <w:top w:val="single" w:sz="4" w:space="0" w:color="000000"/>
        <w:left w:val="single" w:sz="4" w:space="0" w:color="000000"/>
        <w:right w:val="single" w:sz="4" w:space="0" w:color="auto"/>
      </w:pBdr>
      <w:spacing w:before="100" w:beforeAutospacing="1" w:after="100" w:afterAutospacing="1" w:line="240" w:lineRule="auto"/>
      <w:jc w:val="center"/>
    </w:pPr>
    <w:rPr>
      <w:rFonts w:ascii="Times New Roman" w:hAnsi="Times New Roman"/>
      <w:b/>
      <w:bCs/>
      <w:sz w:val="24"/>
      <w:szCs w:val="24"/>
    </w:rPr>
  </w:style>
  <w:style w:type="paragraph" w:customStyle="1" w:styleId="xl75">
    <w:name w:val="xl75"/>
    <w:basedOn w:val="a5"/>
    <w:rsid w:val="006738F2"/>
    <w:pPr>
      <w:pBdr>
        <w:left w:val="single" w:sz="4" w:space="0" w:color="000000"/>
      </w:pBdr>
      <w:spacing w:before="100" w:beforeAutospacing="1" w:after="100" w:afterAutospacing="1" w:line="240" w:lineRule="auto"/>
      <w:jc w:val="center"/>
    </w:pPr>
    <w:rPr>
      <w:rFonts w:ascii="Times New Roman" w:hAnsi="Times New Roman"/>
      <w:sz w:val="24"/>
      <w:szCs w:val="24"/>
    </w:rPr>
  </w:style>
  <w:style w:type="paragraph" w:customStyle="1" w:styleId="xl76">
    <w:name w:val="xl76"/>
    <w:basedOn w:val="a5"/>
    <w:rsid w:val="006738F2"/>
    <w:pPr>
      <w:spacing w:before="100" w:beforeAutospacing="1" w:after="100" w:afterAutospacing="1" w:line="240" w:lineRule="auto"/>
      <w:jc w:val="center"/>
    </w:pPr>
    <w:rPr>
      <w:rFonts w:ascii="Times New Roman" w:hAnsi="Times New Roman"/>
      <w:sz w:val="24"/>
      <w:szCs w:val="24"/>
    </w:rPr>
  </w:style>
  <w:style w:type="paragraph" w:customStyle="1" w:styleId="xl77">
    <w:name w:val="xl77"/>
    <w:basedOn w:val="a5"/>
    <w:rsid w:val="006738F2"/>
    <w:pPr>
      <w:pBdr>
        <w:left w:val="single" w:sz="4" w:space="0" w:color="000000"/>
      </w:pBdr>
      <w:spacing w:before="100" w:beforeAutospacing="1" w:after="100" w:afterAutospacing="1" w:line="240" w:lineRule="auto"/>
      <w:jc w:val="center"/>
    </w:pPr>
    <w:rPr>
      <w:rFonts w:ascii="Times New Roman" w:hAnsi="Times New Roman"/>
      <w:sz w:val="24"/>
      <w:szCs w:val="24"/>
    </w:rPr>
  </w:style>
  <w:style w:type="paragraph" w:customStyle="1" w:styleId="xl78">
    <w:name w:val="xl78"/>
    <w:basedOn w:val="a5"/>
    <w:rsid w:val="006738F2"/>
    <w:pPr>
      <w:pBdr>
        <w:left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79">
    <w:name w:val="xl79"/>
    <w:basedOn w:val="a5"/>
    <w:rsid w:val="006738F2"/>
    <w:pPr>
      <w:pBdr>
        <w:top w:val="single" w:sz="4" w:space="0" w:color="000000"/>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80">
    <w:name w:val="xl80"/>
    <w:basedOn w:val="a5"/>
    <w:rsid w:val="006738F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b/>
      <w:bCs/>
      <w:sz w:val="24"/>
      <w:szCs w:val="24"/>
    </w:rPr>
  </w:style>
  <w:style w:type="paragraph" w:customStyle="1" w:styleId="2fb">
    <w:name w:val="Стиль2"/>
    <w:basedOn w:val="6"/>
    <w:qFormat/>
    <w:rsid w:val="006738F2"/>
    <w:pPr>
      <w:tabs>
        <w:tab w:val="clear" w:pos="5029"/>
      </w:tabs>
      <w:spacing w:line="276" w:lineRule="auto"/>
      <w:ind w:left="714" w:hanging="357"/>
    </w:pPr>
    <w:rPr>
      <w:sz w:val="24"/>
      <w:szCs w:val="20"/>
    </w:rPr>
  </w:style>
  <w:style w:type="character" w:customStyle="1" w:styleId="ep">
    <w:name w:val="ep"/>
    <w:rsid w:val="006738F2"/>
  </w:style>
  <w:style w:type="paragraph" w:customStyle="1" w:styleId="S20">
    <w:name w:val="S_Нумерованный 2"/>
    <w:basedOn w:val="a5"/>
    <w:autoRedefine/>
    <w:rsid w:val="006738F2"/>
    <w:pPr>
      <w:numPr>
        <w:numId w:val="31"/>
      </w:numPr>
      <w:tabs>
        <w:tab w:val="left" w:pos="680"/>
      </w:tabs>
      <w:spacing w:after="0" w:line="360" w:lineRule="auto"/>
      <w:jc w:val="both"/>
    </w:pPr>
    <w:rPr>
      <w:rFonts w:ascii="Times New Roman" w:hAnsi="Times New Roman"/>
      <w:sz w:val="24"/>
      <w:szCs w:val="24"/>
    </w:rPr>
  </w:style>
  <w:style w:type="table" w:customStyle="1" w:styleId="2-511">
    <w:name w:val="Средняя заливка 2 - Акцент 511"/>
    <w:basedOn w:val="a7"/>
    <w:next w:val="2-5"/>
    <w:rsid w:val="006738F2"/>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4F4F4"/>
      </w:tcPr>
    </w:tblStylePr>
    <w:tblStylePr w:type="firstCol">
      <w:rPr>
        <w:rFonts w:cs="Times New Roman"/>
        <w:b/>
        <w:bCs/>
        <w:color w:val="F4F4F4"/>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4F4F4"/>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CECECE"/>
      </w:tcPr>
    </w:tblStylePr>
    <w:tblStylePr w:type="band1Horz">
      <w:rPr>
        <w:rFonts w:cs="Times New Roman"/>
      </w:rPr>
      <w:tblPr/>
      <w:tcPr>
        <w:shd w:val="clear" w:color="auto" w:fill="CECECE"/>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4F4F4"/>
      </w:rPr>
      <w:tblPr/>
      <w:tcPr>
        <w:tcBorders>
          <w:top w:val="single" w:sz="18" w:space="0" w:color="auto"/>
          <w:left w:val="nil"/>
          <w:bottom w:val="single" w:sz="18" w:space="0" w:color="auto"/>
          <w:right w:val="nil"/>
          <w:insideH w:val="nil"/>
          <w:insideV w:val="nil"/>
        </w:tcBorders>
      </w:tcPr>
    </w:tblStylePr>
  </w:style>
  <w:style w:type="character" w:customStyle="1" w:styleId="S40">
    <w:name w:val="S_Заголовок 4 Знак"/>
    <w:link w:val="S4"/>
    <w:locked/>
    <w:rsid w:val="006738F2"/>
    <w:rPr>
      <w:rFonts w:ascii="Times New Roman" w:eastAsia="Times New Roman" w:hAnsi="Times New Roman" w:cs="Times New Roman"/>
      <w:i/>
      <w:sz w:val="24"/>
      <w:szCs w:val="24"/>
      <w:lang w:eastAsia="ru-RU"/>
    </w:rPr>
  </w:style>
  <w:style w:type="paragraph" w:customStyle="1" w:styleId="S31">
    <w:name w:val="S_Нумерованный_3.1"/>
    <w:basedOn w:val="S5"/>
    <w:autoRedefine/>
    <w:rsid w:val="006738F2"/>
    <w:pPr>
      <w:numPr>
        <w:numId w:val="32"/>
      </w:numPr>
      <w:tabs>
        <w:tab w:val="num" w:pos="360"/>
      </w:tabs>
      <w:ind w:left="720" w:firstLine="567"/>
    </w:pPr>
    <w:rPr>
      <w:rFonts w:ascii="Times New Roman" w:hAnsi="Times New Roman" w:cs="Times New Roman"/>
      <w:color w:val="FF0000"/>
      <w:lang w:eastAsia="en-US"/>
    </w:rPr>
  </w:style>
  <w:style w:type="numbering" w:styleId="111111">
    <w:name w:val="Outline List 2"/>
    <w:basedOn w:val="a8"/>
    <w:uiPriority w:val="99"/>
    <w:semiHidden/>
    <w:unhideWhenUsed/>
    <w:rsid w:val="006738F2"/>
    <w:pPr>
      <w:numPr>
        <w:numId w:val="16"/>
      </w:numPr>
    </w:pPr>
  </w:style>
  <w:style w:type="numbering" w:customStyle="1" w:styleId="111111111">
    <w:name w:val="1 / 1.1 / 1.1.1111"/>
    <w:rsid w:val="006738F2"/>
    <w:pPr>
      <w:numPr>
        <w:numId w:val="28"/>
      </w:numPr>
    </w:pPr>
  </w:style>
  <w:style w:type="numbering" w:customStyle="1" w:styleId="1ai1">
    <w:name w:val="1 / a / i1"/>
    <w:rsid w:val="006738F2"/>
    <w:pPr>
      <w:numPr>
        <w:numId w:val="17"/>
      </w:numPr>
    </w:pPr>
  </w:style>
  <w:style w:type="numbering" w:customStyle="1" w:styleId="1ai111">
    <w:name w:val="1 / a / i111"/>
    <w:rsid w:val="006738F2"/>
    <w:pPr>
      <w:numPr>
        <w:numId w:val="25"/>
      </w:numPr>
    </w:pPr>
  </w:style>
  <w:style w:type="numbering" w:customStyle="1" w:styleId="1111111">
    <w:name w:val="1 / 1.1 / 1.1.11"/>
    <w:rsid w:val="006738F2"/>
    <w:pPr>
      <w:numPr>
        <w:numId w:val="24"/>
      </w:numPr>
    </w:pPr>
  </w:style>
  <w:style w:type="paragraph" w:customStyle="1" w:styleId="Preformat">
    <w:name w:val="Preformat"/>
    <w:rsid w:val="00D944D7"/>
    <w:pPr>
      <w:widowControl w:val="0"/>
      <w:overflowPunct w:val="0"/>
      <w:autoSpaceDE w:val="0"/>
      <w:autoSpaceDN w:val="0"/>
      <w:adjustRightInd w:val="0"/>
      <w:spacing w:after="0" w:line="240" w:lineRule="auto"/>
      <w:textAlignment w:val="baseline"/>
    </w:pPr>
    <w:rPr>
      <w:rFonts w:ascii="Courier New" w:eastAsia="Times New Roman" w:hAnsi="Courier New" w:cs="Times New Roman"/>
      <w:sz w:val="20"/>
      <w:szCs w:val="20"/>
      <w:lang w:eastAsia="ru-RU"/>
    </w:rPr>
  </w:style>
  <w:style w:type="character" w:customStyle="1" w:styleId="affffffff6">
    <w:name w:val="Обычный в таблице Знак"/>
    <w:link w:val="affffffff7"/>
    <w:semiHidden/>
    <w:locked/>
    <w:rsid w:val="00D944D7"/>
    <w:rPr>
      <w:szCs w:val="24"/>
    </w:rPr>
  </w:style>
  <w:style w:type="paragraph" w:customStyle="1" w:styleId="affffffff7">
    <w:name w:val="Обычный в таблице"/>
    <w:basedOn w:val="a5"/>
    <w:link w:val="affffffff6"/>
    <w:semiHidden/>
    <w:rsid w:val="00D944D7"/>
    <w:pPr>
      <w:spacing w:after="0" w:line="360" w:lineRule="auto"/>
      <w:ind w:hanging="6"/>
      <w:jc w:val="center"/>
    </w:pPr>
    <w:rPr>
      <w:rFonts w:asciiTheme="minorHAnsi" w:eastAsiaTheme="minorHAnsi" w:hAnsiTheme="minorHAnsi" w:cstheme="minorBidi"/>
      <w:szCs w:val="24"/>
      <w:lang w:eastAsia="en-US"/>
    </w:rPr>
  </w:style>
  <w:style w:type="paragraph" w:customStyle="1" w:styleId="131276">
    <w:name w:val="Стиль 13 пт По ширине Первая строка:  127 см Перед:  6 пт"/>
    <w:basedOn w:val="a5"/>
    <w:rsid w:val="00D944D7"/>
    <w:pPr>
      <w:shd w:val="clear" w:color="auto" w:fill="FFFFFF"/>
      <w:spacing w:after="0" w:line="240" w:lineRule="auto"/>
      <w:ind w:firstLine="709"/>
      <w:jc w:val="both"/>
    </w:pPr>
    <w:rPr>
      <w:rFonts w:ascii="Times New Roman" w:hAnsi="Times New Roman"/>
      <w:sz w:val="26"/>
      <w:szCs w:val="26"/>
    </w:rPr>
  </w:style>
  <w:style w:type="paragraph" w:customStyle="1" w:styleId="centertd">
    <w:name w:val="center_td"/>
    <w:basedOn w:val="a5"/>
    <w:rsid w:val="00A017DA"/>
    <w:pPr>
      <w:spacing w:before="100" w:beforeAutospacing="1" w:after="100" w:afterAutospacing="1" w:line="240" w:lineRule="auto"/>
    </w:pPr>
    <w:rPr>
      <w:rFonts w:ascii="Verdana" w:hAnsi="Verdana"/>
      <w:b/>
      <w:bCs/>
      <w:color w:val="000000"/>
      <w:sz w:val="20"/>
      <w:szCs w:val="20"/>
    </w:rPr>
  </w:style>
  <w:style w:type="paragraph" w:customStyle="1" w:styleId="Se">
    <w:name w:val="S_Обычный жирный"/>
    <w:basedOn w:val="a5"/>
    <w:link w:val="Sf"/>
    <w:uiPriority w:val="99"/>
    <w:qFormat/>
    <w:rsid w:val="00842CDA"/>
    <w:pPr>
      <w:spacing w:after="0" w:line="240" w:lineRule="auto"/>
      <w:ind w:firstLine="709"/>
      <w:jc w:val="both"/>
    </w:pPr>
    <w:rPr>
      <w:rFonts w:ascii="Times New Roman" w:hAnsi="Times New Roman"/>
      <w:sz w:val="28"/>
      <w:szCs w:val="24"/>
    </w:rPr>
  </w:style>
  <w:style w:type="character" w:customStyle="1" w:styleId="Sf">
    <w:name w:val="S_Обычный жирный Знак"/>
    <w:link w:val="Se"/>
    <w:uiPriority w:val="99"/>
    <w:rsid w:val="00842CDA"/>
    <w:rPr>
      <w:rFonts w:ascii="Times New Roman" w:eastAsia="Times New Roman" w:hAnsi="Times New Roman" w:cs="Times New Roman"/>
      <w:sz w:val="28"/>
      <w:szCs w:val="24"/>
    </w:rPr>
  </w:style>
  <w:style w:type="paragraph" w:customStyle="1" w:styleId="1f8">
    <w:name w:val="Обычный (веб)1"/>
    <w:basedOn w:val="a5"/>
    <w:rsid w:val="00ED6FC0"/>
    <w:pPr>
      <w:suppressAutoHyphens/>
      <w:spacing w:before="100" w:after="100" w:line="100" w:lineRule="atLeast"/>
    </w:pPr>
    <w:rPr>
      <w:rFonts w:ascii="Times New Roman" w:hAnsi="Times New Roman"/>
      <w:sz w:val="24"/>
      <w:szCs w:val="24"/>
      <w:lang w:eastAsia="ar-SA"/>
    </w:rPr>
  </w:style>
  <w:style w:type="paragraph" w:customStyle="1" w:styleId="Iauiue">
    <w:name w:val="Iau?iue"/>
    <w:rsid w:val="000E081A"/>
    <w:pPr>
      <w:widowControl w:val="0"/>
      <w:suppressAutoHyphens/>
      <w:spacing w:after="0" w:line="240" w:lineRule="auto"/>
    </w:pPr>
    <w:rPr>
      <w:rFonts w:ascii="Times New Roman" w:eastAsia="Arial" w:hAnsi="Times New Roman" w:cs="Times New Roman"/>
      <w:kern w:val="1"/>
      <w:sz w:val="20"/>
      <w:szCs w:val="20"/>
      <w:lang w:eastAsia="ar-SA"/>
    </w:rPr>
  </w:style>
  <w:style w:type="paragraph" w:customStyle="1" w:styleId="nienie">
    <w:name w:val="nienie"/>
    <w:basedOn w:val="Iauiue"/>
    <w:rsid w:val="00BB5391"/>
    <w:pPr>
      <w:keepLines/>
      <w:ind w:left="425"/>
      <w:jc w:val="both"/>
    </w:pPr>
    <w:rPr>
      <w:rFonts w:ascii="Peterburg" w:hAnsi="Peterburg" w:cs="Peterburg"/>
      <w:sz w:val="24"/>
      <w:szCs w:val="24"/>
    </w:rPr>
  </w:style>
  <w:style w:type="paragraph" w:customStyle="1" w:styleId="320">
    <w:name w:val="Основной текст с отступом 32"/>
    <w:basedOn w:val="a5"/>
    <w:rsid w:val="00CD584C"/>
    <w:pPr>
      <w:suppressAutoHyphens/>
      <w:spacing w:after="120" w:line="100" w:lineRule="atLeast"/>
      <w:ind w:left="283"/>
    </w:pPr>
    <w:rPr>
      <w:rFonts w:ascii="Times New Roman" w:hAnsi="Times New Roman"/>
      <w:sz w:val="16"/>
      <w:szCs w:val="16"/>
      <w:lang w:eastAsia="ar-SA"/>
    </w:rPr>
  </w:style>
  <w:style w:type="character" w:customStyle="1" w:styleId="b">
    <w:name w:val="b"/>
    <w:basedOn w:val="a6"/>
    <w:rsid w:val="00A40DF8"/>
  </w:style>
  <w:style w:type="character" w:customStyle="1" w:styleId="current">
    <w:name w:val="current"/>
    <w:basedOn w:val="a6"/>
    <w:rsid w:val="00A40DF8"/>
  </w:style>
  <w:style w:type="character" w:customStyle="1" w:styleId="2fc">
    <w:name w:val="Основной текст (2)"/>
    <w:basedOn w:val="a6"/>
    <w:rsid w:val="00966FE4"/>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character" w:customStyle="1" w:styleId="75">
    <w:name w:val="Основной текст (7)_"/>
    <w:basedOn w:val="a6"/>
    <w:link w:val="76"/>
    <w:rsid w:val="004F1A7C"/>
    <w:rPr>
      <w:rFonts w:ascii="Times New Roman" w:eastAsia="Times New Roman" w:hAnsi="Times New Roman" w:cs="Times New Roman"/>
      <w:sz w:val="28"/>
      <w:szCs w:val="28"/>
      <w:shd w:val="clear" w:color="auto" w:fill="FFFFFF"/>
    </w:rPr>
  </w:style>
  <w:style w:type="character" w:customStyle="1" w:styleId="84">
    <w:name w:val="Основной текст (8)"/>
    <w:basedOn w:val="a6"/>
    <w:rsid w:val="004F1A7C"/>
    <w:rPr>
      <w:rFonts w:ascii="Times New Roman" w:eastAsia="Times New Roman" w:hAnsi="Times New Roman" w:cs="Times New Roman"/>
      <w:b/>
      <w:bCs/>
      <w:i/>
      <w:iCs/>
      <w:smallCaps w:val="0"/>
      <w:strike w:val="0"/>
      <w:color w:val="000000"/>
      <w:spacing w:val="0"/>
      <w:w w:val="100"/>
      <w:position w:val="0"/>
      <w:sz w:val="26"/>
      <w:szCs w:val="26"/>
      <w:u w:val="single"/>
      <w:lang w:val="ru-RU" w:eastAsia="ru-RU" w:bidi="ru-RU"/>
    </w:rPr>
  </w:style>
  <w:style w:type="character" w:customStyle="1" w:styleId="814pt">
    <w:name w:val="Основной текст (8) + 14 pt;Не полужирный;Не курсив"/>
    <w:basedOn w:val="a6"/>
    <w:rsid w:val="004F1A7C"/>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paragraph" w:customStyle="1" w:styleId="76">
    <w:name w:val="Основной текст (7)"/>
    <w:basedOn w:val="a5"/>
    <w:link w:val="75"/>
    <w:rsid w:val="004F1A7C"/>
    <w:pPr>
      <w:shd w:val="clear" w:color="auto" w:fill="FFFFFF"/>
      <w:spacing w:after="0" w:line="355" w:lineRule="exact"/>
      <w:ind w:firstLine="709"/>
      <w:jc w:val="both"/>
    </w:pPr>
    <w:rPr>
      <w:rFonts w:ascii="Times New Roman" w:hAnsi="Times New Roman"/>
      <w:sz w:val="28"/>
      <w:szCs w:val="2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numbering" w:customStyle="1" w:styleId="a9">
    <w:name w:val="111111"/>
    <w:pPr>
      <w:numPr>
        <w:numId w:val="16"/>
      </w:numPr>
    </w:pPr>
  </w:style>
  <w:style w:type="numbering" w:customStyle="1" w:styleId="aa">
    <w:name w:val="111111111"/>
    <w:pPr>
      <w:numPr>
        <w:numId w:val="28"/>
      </w:numPr>
    </w:pPr>
  </w:style>
  <w:style w:type="numbering" w:customStyle="1" w:styleId="ab">
    <w:name w:val="1ai1"/>
    <w:pPr>
      <w:numPr>
        <w:numId w:val="17"/>
      </w:numPr>
    </w:pPr>
  </w:style>
  <w:style w:type="numbering" w:customStyle="1" w:styleId="ac">
    <w:name w:val="1ai111"/>
    <w:pPr>
      <w:numPr>
        <w:numId w:val="25"/>
      </w:numPr>
    </w:pPr>
  </w:style>
  <w:style w:type="numbering" w:customStyle="1" w:styleId="ad">
    <w:name w:val="1111111"/>
    <w:pPr>
      <w:numPr>
        <w:numId w:val="24"/>
      </w:numPr>
    </w:pPr>
  </w:style>
</w:styles>
</file>

<file path=word/webSettings.xml><?xml version="1.0" encoding="utf-8"?>
<w:webSettings xmlns:r="http://schemas.openxmlformats.org/officeDocument/2006/relationships" xmlns:w="http://schemas.openxmlformats.org/wordprocessingml/2006/main">
  <w:divs>
    <w:div w:id="51855833">
      <w:bodyDiv w:val="1"/>
      <w:marLeft w:val="0"/>
      <w:marRight w:val="0"/>
      <w:marTop w:val="0"/>
      <w:marBottom w:val="0"/>
      <w:divBdr>
        <w:top w:val="none" w:sz="0" w:space="0" w:color="auto"/>
        <w:left w:val="none" w:sz="0" w:space="0" w:color="auto"/>
        <w:bottom w:val="none" w:sz="0" w:space="0" w:color="auto"/>
        <w:right w:val="none" w:sz="0" w:space="0" w:color="auto"/>
      </w:divBdr>
    </w:div>
    <w:div w:id="226915555">
      <w:bodyDiv w:val="1"/>
      <w:marLeft w:val="0"/>
      <w:marRight w:val="0"/>
      <w:marTop w:val="0"/>
      <w:marBottom w:val="0"/>
      <w:divBdr>
        <w:top w:val="none" w:sz="0" w:space="0" w:color="auto"/>
        <w:left w:val="none" w:sz="0" w:space="0" w:color="auto"/>
        <w:bottom w:val="none" w:sz="0" w:space="0" w:color="auto"/>
        <w:right w:val="none" w:sz="0" w:space="0" w:color="auto"/>
      </w:divBdr>
    </w:div>
    <w:div w:id="263196422">
      <w:bodyDiv w:val="1"/>
      <w:marLeft w:val="0"/>
      <w:marRight w:val="0"/>
      <w:marTop w:val="0"/>
      <w:marBottom w:val="0"/>
      <w:divBdr>
        <w:top w:val="none" w:sz="0" w:space="0" w:color="auto"/>
        <w:left w:val="none" w:sz="0" w:space="0" w:color="auto"/>
        <w:bottom w:val="none" w:sz="0" w:space="0" w:color="auto"/>
        <w:right w:val="none" w:sz="0" w:space="0" w:color="auto"/>
      </w:divBdr>
    </w:div>
    <w:div w:id="370880401">
      <w:bodyDiv w:val="1"/>
      <w:marLeft w:val="0"/>
      <w:marRight w:val="0"/>
      <w:marTop w:val="0"/>
      <w:marBottom w:val="0"/>
      <w:divBdr>
        <w:top w:val="none" w:sz="0" w:space="0" w:color="auto"/>
        <w:left w:val="none" w:sz="0" w:space="0" w:color="auto"/>
        <w:bottom w:val="none" w:sz="0" w:space="0" w:color="auto"/>
        <w:right w:val="none" w:sz="0" w:space="0" w:color="auto"/>
      </w:divBdr>
    </w:div>
    <w:div w:id="391660726">
      <w:bodyDiv w:val="1"/>
      <w:marLeft w:val="0"/>
      <w:marRight w:val="0"/>
      <w:marTop w:val="0"/>
      <w:marBottom w:val="0"/>
      <w:divBdr>
        <w:top w:val="none" w:sz="0" w:space="0" w:color="auto"/>
        <w:left w:val="none" w:sz="0" w:space="0" w:color="auto"/>
        <w:bottom w:val="none" w:sz="0" w:space="0" w:color="auto"/>
        <w:right w:val="none" w:sz="0" w:space="0" w:color="auto"/>
      </w:divBdr>
    </w:div>
    <w:div w:id="409541523">
      <w:bodyDiv w:val="1"/>
      <w:marLeft w:val="0"/>
      <w:marRight w:val="0"/>
      <w:marTop w:val="0"/>
      <w:marBottom w:val="0"/>
      <w:divBdr>
        <w:top w:val="none" w:sz="0" w:space="0" w:color="auto"/>
        <w:left w:val="none" w:sz="0" w:space="0" w:color="auto"/>
        <w:bottom w:val="none" w:sz="0" w:space="0" w:color="auto"/>
        <w:right w:val="none" w:sz="0" w:space="0" w:color="auto"/>
      </w:divBdr>
    </w:div>
    <w:div w:id="523447875">
      <w:bodyDiv w:val="1"/>
      <w:marLeft w:val="0"/>
      <w:marRight w:val="0"/>
      <w:marTop w:val="0"/>
      <w:marBottom w:val="0"/>
      <w:divBdr>
        <w:top w:val="none" w:sz="0" w:space="0" w:color="auto"/>
        <w:left w:val="none" w:sz="0" w:space="0" w:color="auto"/>
        <w:bottom w:val="none" w:sz="0" w:space="0" w:color="auto"/>
        <w:right w:val="none" w:sz="0" w:space="0" w:color="auto"/>
      </w:divBdr>
    </w:div>
    <w:div w:id="574555072">
      <w:bodyDiv w:val="1"/>
      <w:marLeft w:val="0"/>
      <w:marRight w:val="0"/>
      <w:marTop w:val="0"/>
      <w:marBottom w:val="0"/>
      <w:divBdr>
        <w:top w:val="none" w:sz="0" w:space="0" w:color="auto"/>
        <w:left w:val="none" w:sz="0" w:space="0" w:color="auto"/>
        <w:bottom w:val="none" w:sz="0" w:space="0" w:color="auto"/>
        <w:right w:val="none" w:sz="0" w:space="0" w:color="auto"/>
      </w:divBdr>
    </w:div>
    <w:div w:id="588268409">
      <w:bodyDiv w:val="1"/>
      <w:marLeft w:val="0"/>
      <w:marRight w:val="0"/>
      <w:marTop w:val="0"/>
      <w:marBottom w:val="0"/>
      <w:divBdr>
        <w:top w:val="none" w:sz="0" w:space="0" w:color="auto"/>
        <w:left w:val="none" w:sz="0" w:space="0" w:color="auto"/>
        <w:bottom w:val="none" w:sz="0" w:space="0" w:color="auto"/>
        <w:right w:val="none" w:sz="0" w:space="0" w:color="auto"/>
      </w:divBdr>
    </w:div>
    <w:div w:id="664090414">
      <w:bodyDiv w:val="1"/>
      <w:marLeft w:val="0"/>
      <w:marRight w:val="0"/>
      <w:marTop w:val="0"/>
      <w:marBottom w:val="0"/>
      <w:divBdr>
        <w:top w:val="none" w:sz="0" w:space="0" w:color="auto"/>
        <w:left w:val="none" w:sz="0" w:space="0" w:color="auto"/>
        <w:bottom w:val="none" w:sz="0" w:space="0" w:color="auto"/>
        <w:right w:val="none" w:sz="0" w:space="0" w:color="auto"/>
      </w:divBdr>
    </w:div>
    <w:div w:id="666402708">
      <w:bodyDiv w:val="1"/>
      <w:marLeft w:val="0"/>
      <w:marRight w:val="0"/>
      <w:marTop w:val="0"/>
      <w:marBottom w:val="0"/>
      <w:divBdr>
        <w:top w:val="none" w:sz="0" w:space="0" w:color="auto"/>
        <w:left w:val="none" w:sz="0" w:space="0" w:color="auto"/>
        <w:bottom w:val="none" w:sz="0" w:space="0" w:color="auto"/>
        <w:right w:val="none" w:sz="0" w:space="0" w:color="auto"/>
      </w:divBdr>
    </w:div>
    <w:div w:id="755900878">
      <w:bodyDiv w:val="1"/>
      <w:marLeft w:val="0"/>
      <w:marRight w:val="0"/>
      <w:marTop w:val="0"/>
      <w:marBottom w:val="0"/>
      <w:divBdr>
        <w:top w:val="none" w:sz="0" w:space="0" w:color="auto"/>
        <w:left w:val="none" w:sz="0" w:space="0" w:color="auto"/>
        <w:bottom w:val="none" w:sz="0" w:space="0" w:color="auto"/>
        <w:right w:val="none" w:sz="0" w:space="0" w:color="auto"/>
      </w:divBdr>
    </w:div>
    <w:div w:id="824589205">
      <w:bodyDiv w:val="1"/>
      <w:marLeft w:val="0"/>
      <w:marRight w:val="0"/>
      <w:marTop w:val="0"/>
      <w:marBottom w:val="0"/>
      <w:divBdr>
        <w:top w:val="none" w:sz="0" w:space="0" w:color="auto"/>
        <w:left w:val="none" w:sz="0" w:space="0" w:color="auto"/>
        <w:bottom w:val="none" w:sz="0" w:space="0" w:color="auto"/>
        <w:right w:val="none" w:sz="0" w:space="0" w:color="auto"/>
      </w:divBdr>
    </w:div>
    <w:div w:id="921648020">
      <w:bodyDiv w:val="1"/>
      <w:marLeft w:val="0"/>
      <w:marRight w:val="0"/>
      <w:marTop w:val="0"/>
      <w:marBottom w:val="0"/>
      <w:divBdr>
        <w:top w:val="none" w:sz="0" w:space="0" w:color="auto"/>
        <w:left w:val="none" w:sz="0" w:space="0" w:color="auto"/>
        <w:bottom w:val="none" w:sz="0" w:space="0" w:color="auto"/>
        <w:right w:val="none" w:sz="0" w:space="0" w:color="auto"/>
      </w:divBdr>
    </w:div>
    <w:div w:id="948706530">
      <w:bodyDiv w:val="1"/>
      <w:marLeft w:val="0"/>
      <w:marRight w:val="0"/>
      <w:marTop w:val="0"/>
      <w:marBottom w:val="0"/>
      <w:divBdr>
        <w:top w:val="none" w:sz="0" w:space="0" w:color="auto"/>
        <w:left w:val="none" w:sz="0" w:space="0" w:color="auto"/>
        <w:bottom w:val="none" w:sz="0" w:space="0" w:color="auto"/>
        <w:right w:val="none" w:sz="0" w:space="0" w:color="auto"/>
      </w:divBdr>
    </w:div>
    <w:div w:id="1009914882">
      <w:bodyDiv w:val="1"/>
      <w:marLeft w:val="0"/>
      <w:marRight w:val="0"/>
      <w:marTop w:val="0"/>
      <w:marBottom w:val="0"/>
      <w:divBdr>
        <w:top w:val="none" w:sz="0" w:space="0" w:color="auto"/>
        <w:left w:val="none" w:sz="0" w:space="0" w:color="auto"/>
        <w:bottom w:val="none" w:sz="0" w:space="0" w:color="auto"/>
        <w:right w:val="none" w:sz="0" w:space="0" w:color="auto"/>
      </w:divBdr>
    </w:div>
    <w:div w:id="1117606929">
      <w:bodyDiv w:val="1"/>
      <w:marLeft w:val="0"/>
      <w:marRight w:val="0"/>
      <w:marTop w:val="0"/>
      <w:marBottom w:val="0"/>
      <w:divBdr>
        <w:top w:val="none" w:sz="0" w:space="0" w:color="auto"/>
        <w:left w:val="none" w:sz="0" w:space="0" w:color="auto"/>
        <w:bottom w:val="none" w:sz="0" w:space="0" w:color="auto"/>
        <w:right w:val="none" w:sz="0" w:space="0" w:color="auto"/>
      </w:divBdr>
    </w:div>
    <w:div w:id="1237783294">
      <w:bodyDiv w:val="1"/>
      <w:marLeft w:val="0"/>
      <w:marRight w:val="0"/>
      <w:marTop w:val="0"/>
      <w:marBottom w:val="0"/>
      <w:divBdr>
        <w:top w:val="none" w:sz="0" w:space="0" w:color="auto"/>
        <w:left w:val="none" w:sz="0" w:space="0" w:color="auto"/>
        <w:bottom w:val="none" w:sz="0" w:space="0" w:color="auto"/>
        <w:right w:val="none" w:sz="0" w:space="0" w:color="auto"/>
      </w:divBdr>
    </w:div>
    <w:div w:id="1310280387">
      <w:bodyDiv w:val="1"/>
      <w:marLeft w:val="0"/>
      <w:marRight w:val="0"/>
      <w:marTop w:val="0"/>
      <w:marBottom w:val="0"/>
      <w:divBdr>
        <w:top w:val="none" w:sz="0" w:space="0" w:color="auto"/>
        <w:left w:val="none" w:sz="0" w:space="0" w:color="auto"/>
        <w:bottom w:val="none" w:sz="0" w:space="0" w:color="auto"/>
        <w:right w:val="none" w:sz="0" w:space="0" w:color="auto"/>
      </w:divBdr>
    </w:div>
    <w:div w:id="1365129090">
      <w:bodyDiv w:val="1"/>
      <w:marLeft w:val="0"/>
      <w:marRight w:val="0"/>
      <w:marTop w:val="0"/>
      <w:marBottom w:val="0"/>
      <w:divBdr>
        <w:top w:val="none" w:sz="0" w:space="0" w:color="auto"/>
        <w:left w:val="none" w:sz="0" w:space="0" w:color="auto"/>
        <w:bottom w:val="none" w:sz="0" w:space="0" w:color="auto"/>
        <w:right w:val="none" w:sz="0" w:space="0" w:color="auto"/>
      </w:divBdr>
    </w:div>
    <w:div w:id="1478034770">
      <w:bodyDiv w:val="1"/>
      <w:marLeft w:val="0"/>
      <w:marRight w:val="0"/>
      <w:marTop w:val="0"/>
      <w:marBottom w:val="0"/>
      <w:divBdr>
        <w:top w:val="none" w:sz="0" w:space="0" w:color="auto"/>
        <w:left w:val="none" w:sz="0" w:space="0" w:color="auto"/>
        <w:bottom w:val="none" w:sz="0" w:space="0" w:color="auto"/>
        <w:right w:val="none" w:sz="0" w:space="0" w:color="auto"/>
      </w:divBdr>
    </w:div>
    <w:div w:id="1497644652">
      <w:bodyDiv w:val="1"/>
      <w:marLeft w:val="0"/>
      <w:marRight w:val="0"/>
      <w:marTop w:val="0"/>
      <w:marBottom w:val="0"/>
      <w:divBdr>
        <w:top w:val="none" w:sz="0" w:space="0" w:color="auto"/>
        <w:left w:val="none" w:sz="0" w:space="0" w:color="auto"/>
        <w:bottom w:val="none" w:sz="0" w:space="0" w:color="auto"/>
        <w:right w:val="none" w:sz="0" w:space="0" w:color="auto"/>
      </w:divBdr>
    </w:div>
    <w:div w:id="1553419497">
      <w:bodyDiv w:val="1"/>
      <w:marLeft w:val="0"/>
      <w:marRight w:val="0"/>
      <w:marTop w:val="0"/>
      <w:marBottom w:val="0"/>
      <w:divBdr>
        <w:top w:val="none" w:sz="0" w:space="0" w:color="auto"/>
        <w:left w:val="none" w:sz="0" w:space="0" w:color="auto"/>
        <w:bottom w:val="none" w:sz="0" w:space="0" w:color="auto"/>
        <w:right w:val="none" w:sz="0" w:space="0" w:color="auto"/>
      </w:divBdr>
    </w:div>
    <w:div w:id="1556577298">
      <w:bodyDiv w:val="1"/>
      <w:marLeft w:val="0"/>
      <w:marRight w:val="0"/>
      <w:marTop w:val="0"/>
      <w:marBottom w:val="0"/>
      <w:divBdr>
        <w:top w:val="none" w:sz="0" w:space="0" w:color="auto"/>
        <w:left w:val="none" w:sz="0" w:space="0" w:color="auto"/>
        <w:bottom w:val="none" w:sz="0" w:space="0" w:color="auto"/>
        <w:right w:val="none" w:sz="0" w:space="0" w:color="auto"/>
      </w:divBdr>
    </w:div>
    <w:div w:id="1673949865">
      <w:bodyDiv w:val="1"/>
      <w:marLeft w:val="0"/>
      <w:marRight w:val="0"/>
      <w:marTop w:val="0"/>
      <w:marBottom w:val="0"/>
      <w:divBdr>
        <w:top w:val="none" w:sz="0" w:space="0" w:color="auto"/>
        <w:left w:val="none" w:sz="0" w:space="0" w:color="auto"/>
        <w:bottom w:val="none" w:sz="0" w:space="0" w:color="auto"/>
        <w:right w:val="none" w:sz="0" w:space="0" w:color="auto"/>
      </w:divBdr>
    </w:div>
    <w:div w:id="1960603057">
      <w:bodyDiv w:val="1"/>
      <w:marLeft w:val="0"/>
      <w:marRight w:val="0"/>
      <w:marTop w:val="0"/>
      <w:marBottom w:val="0"/>
      <w:divBdr>
        <w:top w:val="none" w:sz="0" w:space="0" w:color="auto"/>
        <w:left w:val="none" w:sz="0" w:space="0" w:color="auto"/>
        <w:bottom w:val="none" w:sz="0" w:space="0" w:color="auto"/>
        <w:right w:val="none" w:sz="0" w:space="0" w:color="auto"/>
      </w:divBdr>
    </w:div>
    <w:div w:id="2092575827">
      <w:bodyDiv w:val="1"/>
      <w:marLeft w:val="0"/>
      <w:marRight w:val="0"/>
      <w:marTop w:val="0"/>
      <w:marBottom w:val="0"/>
      <w:divBdr>
        <w:top w:val="none" w:sz="0" w:space="0" w:color="auto"/>
        <w:left w:val="none" w:sz="0" w:space="0" w:color="auto"/>
        <w:bottom w:val="none" w:sz="0" w:space="0" w:color="auto"/>
        <w:right w:val="none" w:sz="0" w:space="0" w:color="auto"/>
      </w:divBdr>
    </w:div>
    <w:div w:id="2117748573">
      <w:bodyDiv w:val="1"/>
      <w:marLeft w:val="0"/>
      <w:marRight w:val="0"/>
      <w:marTop w:val="0"/>
      <w:marBottom w:val="0"/>
      <w:divBdr>
        <w:top w:val="none" w:sz="0" w:space="0" w:color="auto"/>
        <w:left w:val="none" w:sz="0" w:space="0" w:color="auto"/>
        <w:bottom w:val="none" w:sz="0" w:space="0" w:color="auto"/>
        <w:right w:val="none" w:sz="0" w:space="0" w:color="auto"/>
      </w:divBdr>
    </w:div>
    <w:div w:id="2142576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consultant.ru/cons/cgi/online.cgi?req=doc;base=STR;n=491" TargetMode="External"/><Relationship Id="rId21" Type="http://schemas.openxmlformats.org/officeDocument/2006/relationships/image" Target="media/image8.wmf"/><Relationship Id="rId42" Type="http://schemas.openxmlformats.org/officeDocument/2006/relationships/hyperlink" Target="http://www.consultant.ru/document/cons_doc_LAW_314821/" TargetMode="External"/><Relationship Id="rId63" Type="http://schemas.openxmlformats.org/officeDocument/2006/relationships/hyperlink" Target="http://www.consultant.ru/document/cons_doc_LAW_198341/" TargetMode="External"/><Relationship Id="rId84" Type="http://schemas.openxmlformats.org/officeDocument/2006/relationships/hyperlink" Target="http://www.consultant.ru/cons/cgi/online.cgi?req=doc;base=OTN;n=1965" TargetMode="External"/><Relationship Id="rId138" Type="http://schemas.openxmlformats.org/officeDocument/2006/relationships/hyperlink" Target="http://www.consultant.ru/cons/cgi/online.cgi?req=doc;base=STR;n=16275" TargetMode="External"/><Relationship Id="rId159" Type="http://schemas.openxmlformats.org/officeDocument/2006/relationships/hyperlink" Target="http://www.consultant.ru/document/cons_doc_LAW_41082/" TargetMode="External"/><Relationship Id="rId170" Type="http://schemas.openxmlformats.org/officeDocument/2006/relationships/hyperlink" Target="http://www.consultant.ru/document/cons_doc_LAW_41563/" TargetMode="External"/><Relationship Id="rId191" Type="http://schemas.openxmlformats.org/officeDocument/2006/relationships/hyperlink" Target="http://www.consultant.ru/document/cons_doc_LAW_71041/" TargetMode="External"/><Relationship Id="rId205" Type="http://schemas.openxmlformats.org/officeDocument/2006/relationships/image" Target="media/image10.png"/><Relationship Id="rId16" Type="http://schemas.openxmlformats.org/officeDocument/2006/relationships/image" Target="media/image4.wmf"/><Relationship Id="rId107" Type="http://schemas.openxmlformats.org/officeDocument/2006/relationships/hyperlink" Target="http://www.consultant.ru/cons/cgi/online.cgi?req=doc;base=STR;n=717" TargetMode="External"/><Relationship Id="rId11" Type="http://schemas.openxmlformats.org/officeDocument/2006/relationships/hyperlink" Target="consultantplus://offline/ref=FF60AB06A605885A97938AB60C83109E0DE8FEC729775AF216E1E3F5AB9A710D353053CF8EACECAAECR8J" TargetMode="External"/><Relationship Id="rId32" Type="http://schemas.openxmlformats.org/officeDocument/2006/relationships/hyperlink" Target="http://www.consultant.ru/document/cons_doc_LAW_303617/" TargetMode="External"/><Relationship Id="rId37" Type="http://schemas.openxmlformats.org/officeDocument/2006/relationships/hyperlink" Target="http://www.consultant.ru/document/cons_doc_LAW_314393/" TargetMode="External"/><Relationship Id="rId53" Type="http://schemas.openxmlformats.org/officeDocument/2006/relationships/hyperlink" Target="http://www.consultant.ru/document/cons_doc_LAW_314856/" TargetMode="External"/><Relationship Id="rId58" Type="http://schemas.openxmlformats.org/officeDocument/2006/relationships/hyperlink" Target="http://www.consultant.ru/document/cons_doc_LAW_296535/" TargetMode="External"/><Relationship Id="rId74" Type="http://schemas.openxmlformats.org/officeDocument/2006/relationships/hyperlink" Target="http://www.consultant.ru/document/cons_doc_LAW_189189/" TargetMode="External"/><Relationship Id="rId79" Type="http://schemas.openxmlformats.org/officeDocument/2006/relationships/hyperlink" Target="http://www.consultant.ru/document/cons_doc_LAW_220533/" TargetMode="External"/><Relationship Id="rId102" Type="http://schemas.openxmlformats.org/officeDocument/2006/relationships/hyperlink" Target="http://www.consultant.ru/document/cons_doc_LAW_163186/" TargetMode="External"/><Relationship Id="rId123" Type="http://schemas.openxmlformats.org/officeDocument/2006/relationships/hyperlink" Target="http://www.consultant.ru/cons/cgi/online.cgi?req=doc;base=STR;n=22414" TargetMode="External"/><Relationship Id="rId128" Type="http://schemas.openxmlformats.org/officeDocument/2006/relationships/hyperlink" Target="http://www.consultant.ru/cons/cgi/online.cgi?req=doc;base=STR;n=1611" TargetMode="External"/><Relationship Id="rId144" Type="http://schemas.openxmlformats.org/officeDocument/2006/relationships/hyperlink" Target="http://www.consultant.ru/cons/cgi/online.cgi?req=doc;base=STR;n=19856" TargetMode="External"/><Relationship Id="rId149" Type="http://schemas.openxmlformats.org/officeDocument/2006/relationships/hyperlink" Target="http://www.consultant.ru/cons/cgi/online.cgi?req=doc;base=STR;n=20856" TargetMode="External"/><Relationship Id="rId5" Type="http://schemas.openxmlformats.org/officeDocument/2006/relationships/webSettings" Target="webSettings.xml"/><Relationship Id="rId90" Type="http://schemas.openxmlformats.org/officeDocument/2006/relationships/hyperlink" Target="http://www.consultant.ru/cons/cgi/online.cgi?req=doc;base=STR;n=5626" TargetMode="External"/><Relationship Id="rId95" Type="http://schemas.openxmlformats.org/officeDocument/2006/relationships/hyperlink" Target="http://www.consultant.ru/cons/cgi/online.cgi?req=doc;base=STR;n=1017" TargetMode="External"/><Relationship Id="rId160" Type="http://schemas.openxmlformats.org/officeDocument/2006/relationships/hyperlink" Target="http://www.consultant.ru/document/cons_doc_LAW_42862/" TargetMode="External"/><Relationship Id="rId165" Type="http://schemas.openxmlformats.org/officeDocument/2006/relationships/hyperlink" Target="http://www.consultant.ru/document/cons_doc_LAW_40314/" TargetMode="External"/><Relationship Id="rId181" Type="http://schemas.openxmlformats.org/officeDocument/2006/relationships/hyperlink" Target="http://www.consultant.ru/document/cons_doc_LAW_33101/" TargetMode="External"/><Relationship Id="rId186" Type="http://schemas.openxmlformats.org/officeDocument/2006/relationships/hyperlink" Target="http://www.consultant.ru/document/cons_doc_LAW_204665/" TargetMode="External"/><Relationship Id="rId22" Type="http://schemas.openxmlformats.org/officeDocument/2006/relationships/hyperlink" Target="consultantplus://offline/ref=4594773E2B65C7F17DAF27DA8E5790FD9996B78DC2B825E0E42F88O623N" TargetMode="External"/><Relationship Id="rId27" Type="http://schemas.openxmlformats.org/officeDocument/2006/relationships/hyperlink" Target="consultantplus://offline/ref=49699D5AB43A6FC29F41BF96096ED96215DB2DAC418EA4FE42258377L3K" TargetMode="External"/><Relationship Id="rId43" Type="http://schemas.openxmlformats.org/officeDocument/2006/relationships/hyperlink" Target="http://www.consultant.ru/document/cons_doc_LAW_221339/" TargetMode="External"/><Relationship Id="rId48" Type="http://schemas.openxmlformats.org/officeDocument/2006/relationships/hyperlink" Target="http://www.consultant.ru/document/cons_doc_LAW_304239/" TargetMode="External"/><Relationship Id="rId64" Type="http://schemas.openxmlformats.org/officeDocument/2006/relationships/hyperlink" Target="http://www.consultant.ru/document/cons_doc_LAW_312573/" TargetMode="External"/><Relationship Id="rId69" Type="http://schemas.openxmlformats.org/officeDocument/2006/relationships/hyperlink" Target="http://www.consultant.ru/document/cons_doc_LAW_223649/" TargetMode="External"/><Relationship Id="rId113" Type="http://schemas.openxmlformats.org/officeDocument/2006/relationships/hyperlink" Target="http://www.consultant.ru/cons/cgi/online.cgi?req=doc;base=STR;n=19699" TargetMode="External"/><Relationship Id="rId118" Type="http://schemas.openxmlformats.org/officeDocument/2006/relationships/hyperlink" Target="http://www.consultant.ru/cons/cgi/online.cgi?req=doc;base=STR;n=21874" TargetMode="External"/><Relationship Id="rId134" Type="http://schemas.openxmlformats.org/officeDocument/2006/relationships/hyperlink" Target="http://www.consultant.ru/cons/cgi/online.cgi?req=doc;base=STR;n=944" TargetMode="External"/><Relationship Id="rId139" Type="http://schemas.openxmlformats.org/officeDocument/2006/relationships/hyperlink" Target="http://www.consultant.ru/cons/cgi/online.cgi?req=doc;base=STR;n=21120" TargetMode="External"/><Relationship Id="rId80" Type="http://schemas.openxmlformats.org/officeDocument/2006/relationships/hyperlink" Target="http://www.consultant.ru/document/cons_doc_LAW_114654/" TargetMode="External"/><Relationship Id="rId85" Type="http://schemas.openxmlformats.org/officeDocument/2006/relationships/hyperlink" Target="http://www.consultant.ru/cons/cgi/online.cgi?req=doc;base=OTN;n=8515" TargetMode="External"/><Relationship Id="rId150" Type="http://schemas.openxmlformats.org/officeDocument/2006/relationships/hyperlink" Target="http://www.consultant.ru/document/cons_doc_LAW_215006/" TargetMode="External"/><Relationship Id="rId155" Type="http://schemas.openxmlformats.org/officeDocument/2006/relationships/hyperlink" Target="http://www.consultant.ru/cons/cgi/online.cgi?req=doc;base=STR;n=3014" TargetMode="External"/><Relationship Id="rId171" Type="http://schemas.openxmlformats.org/officeDocument/2006/relationships/hyperlink" Target="http://www.consultant.ru/document/cons_doc_LAW_74425/" TargetMode="External"/><Relationship Id="rId176" Type="http://schemas.openxmlformats.org/officeDocument/2006/relationships/hyperlink" Target="http://www.consultant.ru/document/cons_doc_LAW_112428/" TargetMode="External"/><Relationship Id="rId192" Type="http://schemas.openxmlformats.org/officeDocument/2006/relationships/hyperlink" Target="http://www.consultant.ru/cons/cgi/online.cgi?req=doc;base=STR;n=7739" TargetMode="External"/><Relationship Id="rId197" Type="http://schemas.openxmlformats.org/officeDocument/2006/relationships/hyperlink" Target="http://www.consultant.ru/cons/cgi/online.cgi?req=doc;base=STR;n=4544" TargetMode="External"/><Relationship Id="rId206" Type="http://schemas.openxmlformats.org/officeDocument/2006/relationships/fontTable" Target="fontTable.xml"/><Relationship Id="rId201" Type="http://schemas.openxmlformats.org/officeDocument/2006/relationships/hyperlink" Target="http://www.consultant.ru/document/cons_doc_LAW_308069/" TargetMode="External"/><Relationship Id="rId12" Type="http://schemas.openxmlformats.org/officeDocument/2006/relationships/hyperlink" Target="http://base.garant.ru/12138258/4/" TargetMode="External"/><Relationship Id="rId17" Type="http://schemas.openxmlformats.org/officeDocument/2006/relationships/image" Target="media/image5.wmf"/><Relationship Id="rId33" Type="http://schemas.openxmlformats.org/officeDocument/2006/relationships/hyperlink" Target="http://www.consultant.ru/document/cons_doc_LAW_156884/" TargetMode="External"/><Relationship Id="rId38" Type="http://schemas.openxmlformats.org/officeDocument/2006/relationships/hyperlink" Target="http://www.consultant.ru/document/cons_doc_LAW_191767/" TargetMode="External"/><Relationship Id="rId59" Type="http://schemas.openxmlformats.org/officeDocument/2006/relationships/hyperlink" Target="http://www.consultant.ru/document/cons_doc_LAW_314380/" TargetMode="External"/><Relationship Id="rId103" Type="http://schemas.openxmlformats.org/officeDocument/2006/relationships/hyperlink" Target="http://www.consultant.ru/cons/cgi/online.cgi?req=doc;base=STR;n=20950" TargetMode="External"/><Relationship Id="rId108" Type="http://schemas.openxmlformats.org/officeDocument/2006/relationships/hyperlink" Target="http://www.consultant.ru/cons/cgi/online.cgi?req=doc;base=STR;n=4907" TargetMode="External"/><Relationship Id="rId124" Type="http://schemas.openxmlformats.org/officeDocument/2006/relationships/hyperlink" Target="http://www.consultant.ru/cons/cgi/online.cgi?req=doc;base=STR;n=22413" TargetMode="External"/><Relationship Id="rId129" Type="http://schemas.openxmlformats.org/officeDocument/2006/relationships/hyperlink" Target="http://www.consultant.ru/cons/cgi/online.cgi?req=doc;base=STR;n=107" TargetMode="External"/><Relationship Id="rId54" Type="http://schemas.openxmlformats.org/officeDocument/2006/relationships/hyperlink" Target="http://www.consultant.ru/document/cons_doc_LAW_292652/" TargetMode="External"/><Relationship Id="rId70" Type="http://schemas.openxmlformats.org/officeDocument/2006/relationships/hyperlink" Target="http://www.consultant.ru/document/cons_doc_LAW_105276/" TargetMode="External"/><Relationship Id="rId75" Type="http://schemas.openxmlformats.org/officeDocument/2006/relationships/hyperlink" Target="http://www.consultant.ru/document/cons_doc_LAW_186843/" TargetMode="External"/><Relationship Id="rId91" Type="http://schemas.openxmlformats.org/officeDocument/2006/relationships/hyperlink" Target="http://www.consultant.ru/cons/cgi/online.cgi?req=doc;base=STR;n=5626" TargetMode="External"/><Relationship Id="rId96" Type="http://schemas.openxmlformats.org/officeDocument/2006/relationships/hyperlink" Target="http://www.consultant.ru/cons/cgi/online.cgi?req=doc;base=STR;n=7270" TargetMode="External"/><Relationship Id="rId140" Type="http://schemas.openxmlformats.org/officeDocument/2006/relationships/hyperlink" Target="http://www.consultant.ru/cons/cgi/online.cgi?req=doc;base=STR;n=13779" TargetMode="External"/><Relationship Id="rId145" Type="http://schemas.openxmlformats.org/officeDocument/2006/relationships/hyperlink" Target="http://www.consultant.ru/cons/cgi/online.cgi?req=doc;base=STR;n=20602" TargetMode="External"/><Relationship Id="rId161" Type="http://schemas.openxmlformats.org/officeDocument/2006/relationships/hyperlink" Target="http://www.consultant.ru/document/cons_doc_LAW_111251/" TargetMode="External"/><Relationship Id="rId166" Type="http://schemas.openxmlformats.org/officeDocument/2006/relationships/hyperlink" Target="http://www.consultant.ru/document/cons_doc_LAW_98117/" TargetMode="External"/><Relationship Id="rId182" Type="http://schemas.openxmlformats.org/officeDocument/2006/relationships/hyperlink" Target="http://www.consultant.ru/document/cons_doc_LAW_115312/" TargetMode="External"/><Relationship Id="rId187" Type="http://schemas.openxmlformats.org/officeDocument/2006/relationships/hyperlink" Target="http://www.consultant.ru/document/cons_doc_LAW_208142/"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consultantplus://offline/ref=61B257B3C7D624DADC34D0C94E2909EC6A5E99D48778570B5F55EAB4aEBDI" TargetMode="External"/><Relationship Id="rId28" Type="http://schemas.openxmlformats.org/officeDocument/2006/relationships/hyperlink" Target="http://docs.cntd.ru/document/460181137" TargetMode="External"/><Relationship Id="rId49" Type="http://schemas.openxmlformats.org/officeDocument/2006/relationships/hyperlink" Target="http://www.consultant.ru/document/cons_doc_LAW_317662/" TargetMode="External"/><Relationship Id="rId114" Type="http://schemas.openxmlformats.org/officeDocument/2006/relationships/hyperlink" Target="http://www.consultant.ru/cons/cgi/online.cgi?req=doc;base=STR;n=21411" TargetMode="External"/><Relationship Id="rId119" Type="http://schemas.openxmlformats.org/officeDocument/2006/relationships/hyperlink" Target="http://www.consultant.ru/cons/cgi/online.cgi?req=doc;base=STR;n=5319" TargetMode="External"/><Relationship Id="rId44" Type="http://schemas.openxmlformats.org/officeDocument/2006/relationships/hyperlink" Target="http://www.consultant.ru/document/cons_doc_LAW_304324/" TargetMode="External"/><Relationship Id="rId60" Type="http://schemas.openxmlformats.org/officeDocument/2006/relationships/hyperlink" Target="http://www.consultant.ru/cons/cgi/online.cgi?req=doc;base=EXP;n=332106" TargetMode="External"/><Relationship Id="rId65" Type="http://schemas.openxmlformats.org/officeDocument/2006/relationships/hyperlink" Target="http://www.consultant.ru/document/cons_doc_LAW_88710/" TargetMode="External"/><Relationship Id="rId81" Type="http://schemas.openxmlformats.org/officeDocument/2006/relationships/hyperlink" Target="http://www.consultant.ru/document/cons_doc_LAW_160632/" TargetMode="External"/><Relationship Id="rId86" Type="http://schemas.openxmlformats.org/officeDocument/2006/relationships/hyperlink" Target="http://www.consultant.ru/cons/cgi/online.cgi?req=doc;base=OTN;n=8507" TargetMode="External"/><Relationship Id="rId130" Type="http://schemas.openxmlformats.org/officeDocument/2006/relationships/hyperlink" Target="http://www.consultant.ru/cons/cgi/online.cgi?req=doc;base=STR;n=5582" TargetMode="External"/><Relationship Id="rId135" Type="http://schemas.openxmlformats.org/officeDocument/2006/relationships/hyperlink" Target="http://www.consultant.ru/document/cons_doc_LAW_305589/" TargetMode="External"/><Relationship Id="rId151" Type="http://schemas.openxmlformats.org/officeDocument/2006/relationships/hyperlink" Target="http://www.consultant.ru/cons/cgi/online.cgi?req=doc;base=STR;n=536" TargetMode="External"/><Relationship Id="rId156" Type="http://schemas.openxmlformats.org/officeDocument/2006/relationships/hyperlink" Target="http://www.consultant.ru/cons/cgi/online.cgi?req=doc;base=STR;n=14698" TargetMode="External"/><Relationship Id="rId177" Type="http://schemas.openxmlformats.org/officeDocument/2006/relationships/hyperlink" Target="http://www.consultant.ru/document/cons_doc_LAW_41585/" TargetMode="External"/><Relationship Id="rId198" Type="http://schemas.openxmlformats.org/officeDocument/2006/relationships/hyperlink" Target="http://www.consultant.ru/document/cons_doc_LAW_239819/" TargetMode="External"/><Relationship Id="rId172" Type="http://schemas.openxmlformats.org/officeDocument/2006/relationships/hyperlink" Target="http://www.consultant.ru/document/cons_doc_LAW_216755/" TargetMode="External"/><Relationship Id="rId193" Type="http://schemas.openxmlformats.org/officeDocument/2006/relationships/hyperlink" Target="http://www.consultant.ru/cons/cgi/online.cgi?req=doc;base=STR;n=7760" TargetMode="External"/><Relationship Id="rId202" Type="http://schemas.openxmlformats.org/officeDocument/2006/relationships/hyperlink" Target="http://www.consultant.ru/document/cons_doc_LAW_297899/" TargetMode="External"/><Relationship Id="rId207" Type="http://schemas.openxmlformats.org/officeDocument/2006/relationships/theme" Target="theme/theme1.xml"/><Relationship Id="rId13" Type="http://schemas.openxmlformats.org/officeDocument/2006/relationships/hyperlink" Target="http://base.garant.ru/12138258/4/" TargetMode="External"/><Relationship Id="rId18" Type="http://schemas.openxmlformats.org/officeDocument/2006/relationships/hyperlink" Target="http://base.garant.ru/12165555/" TargetMode="External"/><Relationship Id="rId39" Type="http://schemas.openxmlformats.org/officeDocument/2006/relationships/hyperlink" Target="http://www.consultant.ru/document/cons_doc_LAW_191767/" TargetMode="External"/><Relationship Id="rId109" Type="http://schemas.openxmlformats.org/officeDocument/2006/relationships/hyperlink" Target="http://www.consultant.ru/document/cons_doc_LAW_109933/" TargetMode="External"/><Relationship Id="rId34" Type="http://schemas.openxmlformats.org/officeDocument/2006/relationships/hyperlink" Target="http://www.consultant.ru/document/cons_doc_LAW_289907/" TargetMode="External"/><Relationship Id="rId50" Type="http://schemas.openxmlformats.org/officeDocument/2006/relationships/hyperlink" Target="http://www.consultant.ru/document/cons_doc_LAW_221584/" TargetMode="External"/><Relationship Id="rId55" Type="http://schemas.openxmlformats.org/officeDocument/2006/relationships/hyperlink" Target="http://www.consultant.ru/document/cons_doc_LAW_302972/" TargetMode="External"/><Relationship Id="rId76" Type="http://schemas.openxmlformats.org/officeDocument/2006/relationships/hyperlink" Target="http://www.consultant.ru/document/cons_doc_LAW_191595/" TargetMode="External"/><Relationship Id="rId97" Type="http://schemas.openxmlformats.org/officeDocument/2006/relationships/hyperlink" Target="http://www.consultant.ru/cons/cgi/online.cgi?req=doc;base=STR;n=5830" TargetMode="External"/><Relationship Id="rId104" Type="http://schemas.openxmlformats.org/officeDocument/2006/relationships/hyperlink" Target="http://www.consultant.ru/cons/cgi/online.cgi?req=doc;base=STR;n=21177" TargetMode="External"/><Relationship Id="rId120" Type="http://schemas.openxmlformats.org/officeDocument/2006/relationships/hyperlink" Target="http://www.consultant.ru/cons/cgi/online.cgi?req=doc;base=STR;n=5320" TargetMode="External"/><Relationship Id="rId125" Type="http://schemas.openxmlformats.org/officeDocument/2006/relationships/hyperlink" Target="http://www.consultant.ru/cons/cgi/online.cgi?req=doc;base=STR;n=4861" TargetMode="External"/><Relationship Id="rId141" Type="http://schemas.openxmlformats.org/officeDocument/2006/relationships/hyperlink" Target="http://www.consultant.ru/cons/cgi/online.cgi?req=doc;base=STR;n=13695" TargetMode="External"/><Relationship Id="rId146" Type="http://schemas.openxmlformats.org/officeDocument/2006/relationships/hyperlink" Target="http://www.consultant.ru/cons/cgi/online.cgi?req=doc;base=STR;n=20653" TargetMode="External"/><Relationship Id="rId167" Type="http://schemas.openxmlformats.org/officeDocument/2006/relationships/hyperlink" Target="http://www.consultant.ru/document/cons_doc_LAW_69173/" TargetMode="External"/><Relationship Id="rId188" Type="http://schemas.openxmlformats.org/officeDocument/2006/relationships/hyperlink" Target="http://www.consultant.ru/document/cons_doc_LAW_222976/" TargetMode="External"/><Relationship Id="rId7" Type="http://schemas.openxmlformats.org/officeDocument/2006/relationships/endnotes" Target="endnotes.xml"/><Relationship Id="rId71" Type="http://schemas.openxmlformats.org/officeDocument/2006/relationships/hyperlink" Target="http://www.consultant.ru/document/cons_doc_LAW_124233/" TargetMode="External"/><Relationship Id="rId92" Type="http://schemas.openxmlformats.org/officeDocument/2006/relationships/hyperlink" Target="http://www.consultant.ru/cons/cgi/online.cgi?req=doc;base=STR;n=190" TargetMode="External"/><Relationship Id="rId162" Type="http://schemas.openxmlformats.org/officeDocument/2006/relationships/hyperlink" Target="http://www.consultant.ru/document/cons_doc_LAW_200185/" TargetMode="External"/><Relationship Id="rId183" Type="http://schemas.openxmlformats.org/officeDocument/2006/relationships/hyperlink" Target="http://www.consultant.ru/document/cons_doc_LAW_100598/" TargetMode="External"/><Relationship Id="rId2" Type="http://schemas.openxmlformats.org/officeDocument/2006/relationships/numbering" Target="numbering.xml"/><Relationship Id="rId29" Type="http://schemas.openxmlformats.org/officeDocument/2006/relationships/hyperlink" Target="http://docs.cntd.ru/document/901876063" TargetMode="External"/><Relationship Id="rId24" Type="http://schemas.openxmlformats.org/officeDocument/2006/relationships/hyperlink" Target="consultantplus://offline/ref=61B257B3C7D624DADC34D0C94E2909EC6A5E96D38678570B5F55EAB4aEBDI" TargetMode="External"/><Relationship Id="rId40" Type="http://schemas.openxmlformats.org/officeDocument/2006/relationships/hyperlink" Target="http://www.consultant.ru/document/cons_doc_LAW_217925/" TargetMode="External"/><Relationship Id="rId45" Type="http://schemas.openxmlformats.org/officeDocument/2006/relationships/hyperlink" Target="http://www.consultant.ru/document/cons_doc_LAW_303794/" TargetMode="External"/><Relationship Id="rId66" Type="http://schemas.openxmlformats.org/officeDocument/2006/relationships/hyperlink" Target="http://www.consultant.ru/document/cons_doc_LAW_186038/" TargetMode="External"/><Relationship Id="rId87" Type="http://schemas.openxmlformats.org/officeDocument/2006/relationships/hyperlink" Target="http://www.consultant.ru/cons/cgi/online.cgi?req=doc;base=OTN;n=2543" TargetMode="External"/><Relationship Id="rId110" Type="http://schemas.openxmlformats.org/officeDocument/2006/relationships/hyperlink" Target="http://www.consultant.ru/document/cons_doc_LAW_109932/" TargetMode="External"/><Relationship Id="rId115" Type="http://schemas.openxmlformats.org/officeDocument/2006/relationships/hyperlink" Target="http://www.consultant.ru/cons/cgi/online.cgi?req=doc;base=STR;n=14936" TargetMode="External"/><Relationship Id="rId131" Type="http://schemas.openxmlformats.org/officeDocument/2006/relationships/hyperlink" Target="http://www.consultant.ru/cons/cgi/online.cgi?req=doc;base=STR;n=22386" TargetMode="External"/><Relationship Id="rId136" Type="http://schemas.openxmlformats.org/officeDocument/2006/relationships/hyperlink" Target="http://www.consultant.ru/cons/cgi/online.cgi?req=doc;base=STR;n=20665" TargetMode="External"/><Relationship Id="rId157" Type="http://schemas.openxmlformats.org/officeDocument/2006/relationships/hyperlink" Target="http://www.consultant.ru/cons/cgi/online.cgi?req=doc;base=STR;n=16316" TargetMode="External"/><Relationship Id="rId178" Type="http://schemas.openxmlformats.org/officeDocument/2006/relationships/hyperlink" Target="http://www.consultant.ru/document/cons_doc_LAW_90936/" TargetMode="External"/><Relationship Id="rId61" Type="http://schemas.openxmlformats.org/officeDocument/2006/relationships/hyperlink" Target="http://www.consultant.ru/document/cons_doc_LAW_68380/" TargetMode="External"/><Relationship Id="rId82" Type="http://schemas.openxmlformats.org/officeDocument/2006/relationships/hyperlink" Target="http://www.consultant.ru/cons/cgi/online.cgi?req=doc;base=STR;n=6624" TargetMode="External"/><Relationship Id="rId152" Type="http://schemas.openxmlformats.org/officeDocument/2006/relationships/hyperlink" Target="http://www.consultant.ru/cons/cgi/online.cgi?req=doc;base=STR;n=15022" TargetMode="External"/><Relationship Id="rId173" Type="http://schemas.openxmlformats.org/officeDocument/2006/relationships/hyperlink" Target="http://www.consultant.ru/document/cons_doc_LAW_99288/" TargetMode="External"/><Relationship Id="rId194" Type="http://schemas.openxmlformats.org/officeDocument/2006/relationships/hyperlink" Target="http://www.consultant.ru/cons/cgi/online.cgi?req=doc;base=STR;n=7931" TargetMode="External"/><Relationship Id="rId199" Type="http://schemas.openxmlformats.org/officeDocument/2006/relationships/hyperlink" Target="http://www.consultant.ru/document/cons_doc_LAW_103739/" TargetMode="External"/><Relationship Id="rId203" Type="http://schemas.openxmlformats.org/officeDocument/2006/relationships/hyperlink" Target="https://ru.wikipedia.org/wiki/%D0%91%D0%B0%D1%82%D0%BC%D0%B0%D0%BD%D0%BE%D0%B2%D1%81%D0%BA%D0%BE%D0%B5_%D1%81%D0%B5%D0%BB%D1%8C%D1%81%D0%BA%D0%BE%D0%B5_%D0%BF%D0%BE%D1%81%D0%B5%D0%BB%D0%B5%D0%BD%D0%B8%D0%B5" TargetMode="External"/><Relationship Id="rId19" Type="http://schemas.openxmlformats.org/officeDocument/2006/relationships/image" Target="media/image6.wmf"/><Relationship Id="rId14" Type="http://schemas.openxmlformats.org/officeDocument/2006/relationships/hyperlink" Target="http://base.garant.ru/12138258/4/" TargetMode="External"/><Relationship Id="rId30" Type="http://schemas.openxmlformats.org/officeDocument/2006/relationships/hyperlink" Target="http://docs.cntd.ru/document/901876063" TargetMode="External"/><Relationship Id="rId35" Type="http://schemas.openxmlformats.org/officeDocument/2006/relationships/hyperlink" Target="http://www.consultant.ru/document/cons_doc_LAW_300889/" TargetMode="External"/><Relationship Id="rId56" Type="http://schemas.openxmlformats.org/officeDocument/2006/relationships/hyperlink" Target="http://www.consultant.ru/document/cons_doc_LAW_148719/" TargetMode="External"/><Relationship Id="rId77" Type="http://schemas.openxmlformats.org/officeDocument/2006/relationships/hyperlink" Target="http://www.consultant.ru/document/cons_doc_LAW_101790/" TargetMode="External"/><Relationship Id="rId100" Type="http://schemas.openxmlformats.org/officeDocument/2006/relationships/hyperlink" Target="http://www.consultant.ru/cons/cgi/online.cgi?req=doc;base=EXP;n=362333" TargetMode="External"/><Relationship Id="rId105" Type="http://schemas.openxmlformats.org/officeDocument/2006/relationships/hyperlink" Target="http://www.consultant.ru/cons/cgi/online.cgi?req=doc;base=STR;n=1135" TargetMode="External"/><Relationship Id="rId126" Type="http://schemas.openxmlformats.org/officeDocument/2006/relationships/hyperlink" Target="http://www.consultant.ru/cons/cgi/online.cgi?req=doc;base=STR;n=3031" TargetMode="External"/><Relationship Id="rId147" Type="http://schemas.openxmlformats.org/officeDocument/2006/relationships/hyperlink" Target="http://www.consultant.ru/cons/cgi/online.cgi?req=doc;base=STR;n=16012" TargetMode="External"/><Relationship Id="rId168" Type="http://schemas.openxmlformats.org/officeDocument/2006/relationships/hyperlink" Target="http://www.consultant.ru/document/cons_doc_LAW_69173/" TargetMode="External"/><Relationship Id="rId282" Type="http://schemas.microsoft.com/office/2007/relationships/stylesWithEffects" Target="stylesWithEffects.xml"/><Relationship Id="rId8" Type="http://schemas.openxmlformats.org/officeDocument/2006/relationships/image" Target="media/image1.jpeg"/><Relationship Id="rId51" Type="http://schemas.openxmlformats.org/officeDocument/2006/relationships/hyperlink" Target="http://www.consultant.ru/document/cons_doc_LAW_173035/" TargetMode="External"/><Relationship Id="rId72" Type="http://schemas.openxmlformats.org/officeDocument/2006/relationships/hyperlink" Target="http://www.consultant.ru/document/cons_doc_LAW_314355/" TargetMode="External"/><Relationship Id="rId93" Type="http://schemas.openxmlformats.org/officeDocument/2006/relationships/hyperlink" Target="http://www.consultant.ru/cons/cgi/online.cgi?req=doc;base=STR;n=8285" TargetMode="External"/><Relationship Id="rId98" Type="http://schemas.openxmlformats.org/officeDocument/2006/relationships/hyperlink" Target="http://www.consultant.ru/cons/cgi/online.cgi?req=doc;base=EXP;n=527971" TargetMode="External"/><Relationship Id="rId121" Type="http://schemas.openxmlformats.org/officeDocument/2006/relationships/hyperlink" Target="http://www.consultant.ru/cons/cgi/online.cgi?req=doc;base=STR;n=9219" TargetMode="External"/><Relationship Id="rId142" Type="http://schemas.openxmlformats.org/officeDocument/2006/relationships/hyperlink" Target="http://www.consultant.ru/cons/cgi/online.cgi?req=doc;base=STR;n=20649" TargetMode="External"/><Relationship Id="rId163" Type="http://schemas.openxmlformats.org/officeDocument/2006/relationships/hyperlink" Target="http://www.consultant.ru/document/cons_doc_LAW_159505/" TargetMode="External"/><Relationship Id="rId184" Type="http://schemas.openxmlformats.org/officeDocument/2006/relationships/hyperlink" Target="http://www.consultant.ru/document/cons_doc_LAW_154412/" TargetMode="External"/><Relationship Id="rId189" Type="http://schemas.openxmlformats.org/officeDocument/2006/relationships/hyperlink" Target="http://www.consultant.ru/document/cons_doc_LAW_88788/" TargetMode="External"/><Relationship Id="rId3" Type="http://schemas.openxmlformats.org/officeDocument/2006/relationships/styles" Target="styles.xml"/><Relationship Id="rId25" Type="http://schemas.openxmlformats.org/officeDocument/2006/relationships/hyperlink" Target="consultantplus://offline/ref=61B257B3C7D624DADC34D0C94E2909EC6A5E98D08B78570B5F55EAB4aEBDI" TargetMode="External"/><Relationship Id="rId46" Type="http://schemas.openxmlformats.org/officeDocument/2006/relationships/hyperlink" Target="http://www.consultant.ru/document/cons_doc_LAW_168304/" TargetMode="External"/><Relationship Id="rId67" Type="http://schemas.openxmlformats.org/officeDocument/2006/relationships/hyperlink" Target="http://www.consultant.ru/document/cons_doc_LAW_314541/" TargetMode="External"/><Relationship Id="rId116" Type="http://schemas.openxmlformats.org/officeDocument/2006/relationships/hyperlink" Target="http://www.consultant.ru/cons/cgi/online.cgi?req=doc;base=STR;n=237" TargetMode="External"/><Relationship Id="rId137" Type="http://schemas.openxmlformats.org/officeDocument/2006/relationships/hyperlink" Target="http://www.consultant.ru/cons/cgi/online.cgi?req=doc;base=STR;n=16475" TargetMode="External"/><Relationship Id="rId158" Type="http://schemas.openxmlformats.org/officeDocument/2006/relationships/hyperlink" Target="http://www.consultant.ru/document/cons_doc_LAW_119016/" TargetMode="External"/><Relationship Id="rId20" Type="http://schemas.openxmlformats.org/officeDocument/2006/relationships/image" Target="media/image7.wmf"/><Relationship Id="rId41" Type="http://schemas.openxmlformats.org/officeDocument/2006/relationships/hyperlink" Target="http://www.consultant.ru/document/cons_doc_LAW_317664/" TargetMode="External"/><Relationship Id="rId62" Type="http://schemas.openxmlformats.org/officeDocument/2006/relationships/hyperlink" Target="http://www.consultant.ru/document/cons_doc_LAW_12627/" TargetMode="External"/><Relationship Id="rId83" Type="http://schemas.openxmlformats.org/officeDocument/2006/relationships/hyperlink" Target="http://www.consultant.ru/cons/cgi/online.cgi?req=doc;base=STR;n=6149" TargetMode="External"/><Relationship Id="rId88" Type="http://schemas.openxmlformats.org/officeDocument/2006/relationships/hyperlink" Target="http://www.consultant.ru/cons/cgi/online.cgi?req=doc;base=STR;n=16288" TargetMode="External"/><Relationship Id="rId111" Type="http://schemas.openxmlformats.org/officeDocument/2006/relationships/hyperlink" Target="http://www.consultant.ru/cons/cgi/online.cgi?req=doc;base=STR;n=17854" TargetMode="External"/><Relationship Id="rId132" Type="http://schemas.openxmlformats.org/officeDocument/2006/relationships/hyperlink" Target="http://www.consultant.ru/cons/cgi/online.cgi?req=doc;base=STR;n=16855" TargetMode="External"/><Relationship Id="rId153" Type="http://schemas.openxmlformats.org/officeDocument/2006/relationships/hyperlink" Target="http://www.consultant.ru/cons/cgi/online.cgi?req=doc;base=STR;n=1707" TargetMode="External"/><Relationship Id="rId174" Type="http://schemas.openxmlformats.org/officeDocument/2006/relationships/hyperlink" Target="http://www.consultant.ru/document/cons_doc_LAW_200192/" TargetMode="External"/><Relationship Id="rId179" Type="http://schemas.openxmlformats.org/officeDocument/2006/relationships/hyperlink" Target="http://www.consultant.ru/document/cons_doc_LAW_110006/" TargetMode="External"/><Relationship Id="rId195" Type="http://schemas.openxmlformats.org/officeDocument/2006/relationships/hyperlink" Target="http://www.consultant.ru/cons/cgi/online.cgi?req=doc;base=STR;n=4895" TargetMode="External"/><Relationship Id="rId190" Type="http://schemas.openxmlformats.org/officeDocument/2006/relationships/hyperlink" Target="http://www.consultant.ru/document/cons_doc_LAW_71421/" TargetMode="External"/><Relationship Id="rId204" Type="http://schemas.openxmlformats.org/officeDocument/2006/relationships/image" Target="media/image9.png"/><Relationship Id="rId15" Type="http://schemas.openxmlformats.org/officeDocument/2006/relationships/image" Target="media/image3.wmf"/><Relationship Id="rId36" Type="http://schemas.openxmlformats.org/officeDocument/2006/relationships/hyperlink" Target="http://www.consultant.ru/document/cons_doc_LAW_303638/" TargetMode="External"/><Relationship Id="rId57" Type="http://schemas.openxmlformats.org/officeDocument/2006/relationships/hyperlink" Target="http://www.consultant.ru/document/cons_doc_LAW_302970/" TargetMode="External"/><Relationship Id="rId106" Type="http://schemas.openxmlformats.org/officeDocument/2006/relationships/hyperlink" Target="http://www.consultant.ru/cons/cgi/online.cgi?req=doc;base=STR;n=4708" TargetMode="External"/><Relationship Id="rId127" Type="http://schemas.openxmlformats.org/officeDocument/2006/relationships/hyperlink" Target="http://www.consultant.ru/cons/cgi/online.cgi?req=doc;base=STR;n=438" TargetMode="External"/><Relationship Id="rId10" Type="http://schemas.openxmlformats.org/officeDocument/2006/relationships/footer" Target="footer1.xml"/><Relationship Id="rId31" Type="http://schemas.openxmlformats.org/officeDocument/2006/relationships/hyperlink" Target="http://www.consultant.ru/document/cons_doc_LAW_300834/" TargetMode="External"/><Relationship Id="rId52" Type="http://schemas.openxmlformats.org/officeDocument/2006/relationships/hyperlink" Target="http://www.consultant.ru/document/cons_doc_LAW_300892/" TargetMode="External"/><Relationship Id="rId73" Type="http://schemas.openxmlformats.org/officeDocument/2006/relationships/hyperlink" Target="http://www.consultant.ru/document/cons_doc_LAW_221482/" TargetMode="External"/><Relationship Id="rId78" Type="http://schemas.openxmlformats.org/officeDocument/2006/relationships/hyperlink" Target="http://www.consultant.ru/cons/cgi/online.cgi?req=doc;base=EXP;n=368815" TargetMode="External"/><Relationship Id="rId94" Type="http://schemas.openxmlformats.org/officeDocument/2006/relationships/hyperlink" Target="http://www.consultant.ru/cons/cgi/online.cgi?req=doc;base=STR;n=16456" TargetMode="External"/><Relationship Id="rId99" Type="http://schemas.openxmlformats.org/officeDocument/2006/relationships/hyperlink" Target="http://www.consultant.ru/document/cons_doc_LAW_135771/" TargetMode="External"/><Relationship Id="rId101" Type="http://schemas.openxmlformats.org/officeDocument/2006/relationships/hyperlink" Target="http://www.consultant.ru/cons/cgi/online.cgi?req=doc;base=STR;n=14791" TargetMode="External"/><Relationship Id="rId122" Type="http://schemas.openxmlformats.org/officeDocument/2006/relationships/hyperlink" Target="http://www.consultant.ru/cons/cgi/online.cgi?req=doc;base=STR;n=5560" TargetMode="External"/><Relationship Id="rId143" Type="http://schemas.openxmlformats.org/officeDocument/2006/relationships/hyperlink" Target="http://www.consultant.ru/cons/cgi/online.cgi?req=doc;base=STR;n=16271" TargetMode="External"/><Relationship Id="rId148" Type="http://schemas.openxmlformats.org/officeDocument/2006/relationships/hyperlink" Target="http://www.consultant.ru/cons/cgi/online.cgi?req=doc;base=STR;n=20824" TargetMode="External"/><Relationship Id="rId164" Type="http://schemas.openxmlformats.org/officeDocument/2006/relationships/hyperlink" Target="http://www.consultant.ru/document/cons_doc_LAW_13040/" TargetMode="External"/><Relationship Id="rId169" Type="http://schemas.openxmlformats.org/officeDocument/2006/relationships/hyperlink" Target="http://www.consultant.ru/document/cons_doc_LAW_42228/" TargetMode="External"/><Relationship Id="rId185" Type="http://schemas.openxmlformats.org/officeDocument/2006/relationships/hyperlink" Target="http://www.consultant.ru/document/cons_doc_LAW_158992/" TargetMode="Externa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hyperlink" Target="http://www.consultant.ru/document/cons_doc_LAW_101890/" TargetMode="External"/><Relationship Id="rId26" Type="http://schemas.openxmlformats.org/officeDocument/2006/relationships/hyperlink" Target="consultantplus://offline/ref=49699D5AB43A6FC29F41A0830C6ED96213DD2AA949D8F3FC13708D761D7DLEK" TargetMode="External"/><Relationship Id="rId47" Type="http://schemas.openxmlformats.org/officeDocument/2006/relationships/hyperlink" Target="http://www.consultant.ru/document/cons_doc_LAW_314853/" TargetMode="External"/><Relationship Id="rId68" Type="http://schemas.openxmlformats.org/officeDocument/2006/relationships/hyperlink" Target="http://www.consultant.ru/document/cons_doc_LAW_111609/" TargetMode="External"/><Relationship Id="rId89" Type="http://schemas.openxmlformats.org/officeDocument/2006/relationships/hyperlink" Target="http://www.consultant.ru/cons/cgi/online.cgi?req=doc;base=STR;n=16224" TargetMode="External"/><Relationship Id="rId112" Type="http://schemas.openxmlformats.org/officeDocument/2006/relationships/hyperlink" Target="http://www.consultant.ru/cons/cgi/online.cgi?req=doc;base=STR;n=20527" TargetMode="External"/><Relationship Id="rId133" Type="http://schemas.openxmlformats.org/officeDocument/2006/relationships/hyperlink" Target="http://www.consultant.ru/cons/cgi/online.cgi?req=doc;base=STR;n=944" TargetMode="External"/><Relationship Id="rId154" Type="http://schemas.openxmlformats.org/officeDocument/2006/relationships/hyperlink" Target="http://www.consultant.ru/cons/cgi/online.cgi?req=doc;base=STR;n=5742" TargetMode="External"/><Relationship Id="rId175" Type="http://schemas.openxmlformats.org/officeDocument/2006/relationships/hyperlink" Target="http://www.consultant.ru/document/cons_doc_LAW_185747/" TargetMode="External"/><Relationship Id="rId196" Type="http://schemas.openxmlformats.org/officeDocument/2006/relationships/hyperlink" Target="http://www.consultant.ru/cons/cgi/online.cgi?req=doc;base=STR;n=6709" TargetMode="External"/><Relationship Id="rId200" Type="http://schemas.openxmlformats.org/officeDocument/2006/relationships/hyperlink" Target="http://www.consultant.ru/document/cons_doc_LAW_7050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BFE971-42A5-4000-A0D1-B6580FE52B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194</Pages>
  <Words>115079</Words>
  <Characters>655953</Characters>
  <Application>Microsoft Office Word</Application>
  <DocSecurity>0</DocSecurity>
  <Lines>5466</Lines>
  <Paragraphs>1538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769494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КобраПК</dc:creator>
  <cp:lastModifiedBy>palekh-adm</cp:lastModifiedBy>
  <cp:revision>9</cp:revision>
  <cp:lastPrinted>2017-11-20T10:54:00Z</cp:lastPrinted>
  <dcterms:created xsi:type="dcterms:W3CDTF">2019-04-11T15:03:00Z</dcterms:created>
  <dcterms:modified xsi:type="dcterms:W3CDTF">2019-06-17T06:08:00Z</dcterms:modified>
</cp:coreProperties>
</file>